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A62C6" w:rsidRDefault="00D306D1" w:rsidP="00627C9F">
      <w:pPr>
        <w:jc w:val="both"/>
        <w:rPr>
          <w:rFonts w:asciiTheme="majorHAnsi" w:hAnsiTheme="majorHAnsi" w:cs="Univers"/>
          <w:b/>
          <w:bCs/>
          <w:sz w:val="22"/>
          <w:szCs w:val="22"/>
          <w:lang w:val="es-ES"/>
        </w:rPr>
      </w:pPr>
      <w:r w:rsidRPr="009A62C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34717BB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A0AC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A62C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E45CF" w:rsidRDefault="00FE45CF" w:rsidP="00AE5488">
                            <w:r>
                              <w:rPr>
                                <w:noProof/>
                              </w:rPr>
                              <w:drawing>
                                <wp:inline distT="0" distB="0" distL="0" distR="0" wp14:anchorId="7A21157D" wp14:editId="4CA51A42">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E45CF" w:rsidRDefault="00FE45CF" w:rsidP="00AE5488">
                      <w:r>
                        <w:rPr>
                          <w:noProof/>
                        </w:rPr>
                        <w:drawing>
                          <wp:inline distT="0" distB="0" distL="0" distR="0" wp14:anchorId="7A21157D" wp14:editId="4CA51A42">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164258" cy="42039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A62C6"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A62C6"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A62C6" w:rsidRDefault="005128E4" w:rsidP="00040C3A">
      <w:pPr>
        <w:tabs>
          <w:tab w:val="center" w:pos="5400"/>
        </w:tabs>
        <w:suppressAutoHyphens/>
        <w:rPr>
          <w:rFonts w:asciiTheme="majorHAnsi" w:hAnsiTheme="majorHAnsi"/>
          <w:sz w:val="22"/>
          <w:szCs w:val="22"/>
          <w:lang w:val="es-ES"/>
        </w:rPr>
      </w:pPr>
    </w:p>
    <w:p w14:paraId="12A36B24" w14:textId="77777777" w:rsidR="005128E4" w:rsidRPr="009A62C6" w:rsidRDefault="005128E4" w:rsidP="00040C3A">
      <w:pPr>
        <w:tabs>
          <w:tab w:val="center" w:pos="5400"/>
        </w:tabs>
        <w:suppressAutoHyphens/>
        <w:rPr>
          <w:rFonts w:asciiTheme="majorHAnsi" w:hAnsiTheme="majorHAnsi"/>
          <w:sz w:val="22"/>
          <w:szCs w:val="22"/>
          <w:lang w:val="es-ES"/>
        </w:rPr>
      </w:pPr>
    </w:p>
    <w:p w14:paraId="2252093D" w14:textId="77777777" w:rsidR="005128E4" w:rsidRPr="009A62C6" w:rsidRDefault="005128E4" w:rsidP="00040C3A">
      <w:pPr>
        <w:tabs>
          <w:tab w:val="center" w:pos="5400"/>
        </w:tabs>
        <w:suppressAutoHyphens/>
        <w:rPr>
          <w:rFonts w:asciiTheme="majorHAnsi" w:hAnsiTheme="majorHAnsi"/>
          <w:sz w:val="22"/>
          <w:szCs w:val="22"/>
          <w:lang w:val="es-ES"/>
        </w:rPr>
      </w:pPr>
    </w:p>
    <w:p w14:paraId="403935BD" w14:textId="77777777" w:rsidR="00040C3A" w:rsidRPr="009A62C6"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9A62C6"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9A62C6"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9A62C6"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9A62C6"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9A62C6" w:rsidRDefault="003D3BC2" w:rsidP="00040C3A">
      <w:pPr>
        <w:tabs>
          <w:tab w:val="center" w:pos="5400"/>
        </w:tabs>
        <w:suppressAutoHyphens/>
        <w:jc w:val="center"/>
        <w:rPr>
          <w:rFonts w:asciiTheme="majorHAnsi" w:hAnsiTheme="majorHAnsi"/>
          <w:sz w:val="22"/>
          <w:szCs w:val="22"/>
          <w:lang w:val="es-ES"/>
        </w:rPr>
      </w:pPr>
      <w:r w:rsidRPr="009A62C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5A57E3C" w:rsidR="00FE45CF" w:rsidRPr="00A84D7A" w:rsidRDefault="00FE45CF" w:rsidP="00997BC5">
                            <w:pPr>
                              <w:spacing w:line="276" w:lineRule="auto"/>
                              <w:rPr>
                                <w:rFonts w:asciiTheme="majorHAnsi" w:hAnsiTheme="majorHAnsi" w:cs="Arial"/>
                                <w:b/>
                                <w:bCs/>
                                <w:color w:val="0D0D0D" w:themeColor="text1" w:themeTint="F2"/>
                                <w:sz w:val="36"/>
                                <w:szCs w:val="22"/>
                                <w:lang w:val="es-AR"/>
                              </w:rPr>
                            </w:pPr>
                            <w:r w:rsidRPr="00A84D7A">
                              <w:rPr>
                                <w:rFonts w:asciiTheme="majorHAnsi" w:hAnsiTheme="majorHAnsi" w:cs="Arial"/>
                                <w:b/>
                                <w:bCs/>
                                <w:color w:val="0D0D0D" w:themeColor="text1" w:themeTint="F2"/>
                                <w:sz w:val="36"/>
                                <w:szCs w:val="22"/>
                                <w:lang w:val="es-AR"/>
                              </w:rPr>
                              <w:t xml:space="preserve">INFORME </w:t>
                            </w:r>
                            <w:r w:rsidRPr="00A84D7A">
                              <w:rPr>
                                <w:rFonts w:asciiTheme="majorHAnsi" w:hAnsiTheme="majorHAnsi" w:cs="Arial"/>
                                <w:b/>
                                <w:bCs/>
                                <w:color w:val="0D0D0D" w:themeColor="text1" w:themeTint="F2"/>
                                <w:sz w:val="36"/>
                                <w:szCs w:val="40"/>
                                <w:lang w:val="es-AR"/>
                              </w:rPr>
                              <w:t>No.</w:t>
                            </w:r>
                            <w:r w:rsidRPr="00A84D7A">
                              <w:rPr>
                                <w:rFonts w:asciiTheme="majorHAnsi" w:hAnsiTheme="majorHAnsi" w:cs="Arial"/>
                                <w:b/>
                                <w:bCs/>
                                <w:color w:val="0D0D0D" w:themeColor="text1" w:themeTint="F2"/>
                                <w:sz w:val="36"/>
                                <w:szCs w:val="22"/>
                                <w:lang w:val="es-AR"/>
                              </w:rPr>
                              <w:t xml:space="preserve"> </w:t>
                            </w:r>
                            <w:r w:rsidR="008F08E2">
                              <w:rPr>
                                <w:rFonts w:asciiTheme="majorHAnsi" w:hAnsiTheme="majorHAnsi" w:cs="Arial"/>
                                <w:b/>
                                <w:bCs/>
                                <w:color w:val="0D0D0D" w:themeColor="text1" w:themeTint="F2"/>
                                <w:sz w:val="36"/>
                                <w:szCs w:val="22"/>
                                <w:lang w:val="es-AR"/>
                              </w:rPr>
                              <w:t>2</w:t>
                            </w:r>
                            <w:r w:rsidRPr="00A84D7A">
                              <w:rPr>
                                <w:rFonts w:asciiTheme="majorHAnsi" w:hAnsiTheme="majorHAnsi" w:cs="Arial"/>
                                <w:b/>
                                <w:bCs/>
                                <w:color w:val="0D0D0D" w:themeColor="text1" w:themeTint="F2"/>
                                <w:sz w:val="36"/>
                                <w:szCs w:val="22"/>
                                <w:lang w:val="es-AR"/>
                              </w:rPr>
                              <w:t>/2</w:t>
                            </w:r>
                            <w:r w:rsidR="008F08E2">
                              <w:rPr>
                                <w:rFonts w:asciiTheme="majorHAnsi" w:hAnsiTheme="majorHAnsi" w:cs="Arial"/>
                                <w:b/>
                                <w:bCs/>
                                <w:color w:val="0D0D0D" w:themeColor="text1" w:themeTint="F2"/>
                                <w:sz w:val="36"/>
                                <w:szCs w:val="22"/>
                                <w:lang w:val="es-AR"/>
                              </w:rPr>
                              <w:t>2</w:t>
                            </w:r>
                          </w:p>
                          <w:p w14:paraId="09C54AB3" w14:textId="6C6CFFB7" w:rsidR="00FE45CF" w:rsidRPr="00E12DF3" w:rsidRDefault="00FE45CF" w:rsidP="00997BC5">
                            <w:pPr>
                              <w:spacing w:line="276" w:lineRule="auto"/>
                              <w:rPr>
                                <w:rFonts w:asciiTheme="majorHAnsi" w:hAnsiTheme="majorHAnsi" w:cs="Arial"/>
                                <w:b/>
                                <w:color w:val="0D0D0D" w:themeColor="text1" w:themeTint="F2"/>
                                <w:sz w:val="36"/>
                                <w:szCs w:val="22"/>
                                <w:lang w:val="es-AR"/>
                              </w:rPr>
                            </w:pPr>
                            <w:r w:rsidRPr="00E12DF3">
                              <w:rPr>
                                <w:rFonts w:asciiTheme="majorHAnsi" w:hAnsiTheme="majorHAnsi" w:cs="Arial"/>
                                <w:b/>
                                <w:color w:val="0D0D0D" w:themeColor="text1" w:themeTint="F2"/>
                                <w:sz w:val="36"/>
                                <w:szCs w:val="22"/>
                                <w:lang w:val="es-AR"/>
                              </w:rPr>
                              <w:t xml:space="preserve">PETICIÓN 1604-13 </w:t>
                            </w:r>
                          </w:p>
                          <w:p w14:paraId="70CF6833" w14:textId="79FCA304" w:rsidR="00FE45CF" w:rsidRPr="00E12DF3" w:rsidRDefault="00FE45CF" w:rsidP="00997BC5">
                            <w:pPr>
                              <w:spacing w:line="276" w:lineRule="auto"/>
                              <w:rPr>
                                <w:rFonts w:asciiTheme="majorHAnsi" w:hAnsiTheme="majorHAnsi" w:cs="Arial"/>
                                <w:color w:val="0D0D0D" w:themeColor="text1" w:themeTint="F2"/>
                                <w:szCs w:val="22"/>
                                <w:lang w:val="es-AR"/>
                              </w:rPr>
                            </w:pPr>
                            <w:r w:rsidRPr="00E12DF3">
                              <w:rPr>
                                <w:rFonts w:asciiTheme="majorHAnsi" w:hAnsiTheme="majorHAnsi" w:cs="Arial"/>
                                <w:color w:val="0D0D0D" w:themeColor="text1" w:themeTint="F2"/>
                                <w:szCs w:val="22"/>
                                <w:lang w:val="es-AR"/>
                              </w:rPr>
                              <w:t>INFORME DE ADMI</w:t>
                            </w:r>
                            <w:r>
                              <w:rPr>
                                <w:rFonts w:asciiTheme="majorHAnsi" w:hAnsiTheme="majorHAnsi" w:cs="Arial"/>
                                <w:color w:val="0D0D0D" w:themeColor="text1" w:themeTint="F2"/>
                                <w:szCs w:val="22"/>
                                <w:lang w:val="es-AR"/>
                              </w:rPr>
                              <w:t>S</w:t>
                            </w:r>
                            <w:r w:rsidRPr="00E12DF3">
                              <w:rPr>
                                <w:rFonts w:asciiTheme="majorHAnsi" w:hAnsiTheme="majorHAnsi" w:cs="Arial"/>
                                <w:color w:val="0D0D0D" w:themeColor="text1" w:themeTint="F2"/>
                                <w:szCs w:val="22"/>
                                <w:lang w:val="es-AR"/>
                              </w:rPr>
                              <w:t>IBILIDAD</w:t>
                            </w:r>
                          </w:p>
                          <w:p w14:paraId="5FDD6F0D" w14:textId="77777777" w:rsidR="00FE45CF" w:rsidRPr="00E12DF3" w:rsidRDefault="00FE45CF" w:rsidP="00997BC5">
                            <w:pPr>
                              <w:spacing w:line="276" w:lineRule="auto"/>
                              <w:rPr>
                                <w:rFonts w:asciiTheme="majorHAnsi" w:hAnsiTheme="majorHAnsi" w:cs="Arial"/>
                                <w:color w:val="0D0D0D" w:themeColor="text1" w:themeTint="F2"/>
                                <w:szCs w:val="22"/>
                                <w:lang w:val="es-AR"/>
                              </w:rPr>
                            </w:pPr>
                            <w:bookmarkStart w:id="0" w:name="_ftnref1"/>
                          </w:p>
                          <w:bookmarkEnd w:id="0"/>
                          <w:p w14:paraId="1C4AF7CB" w14:textId="1E6A261D" w:rsidR="00FE45CF" w:rsidRPr="00E12DF3" w:rsidRDefault="00FE45CF" w:rsidP="00997BC5">
                            <w:pPr>
                              <w:spacing w:line="276" w:lineRule="auto"/>
                              <w:rPr>
                                <w:rFonts w:asciiTheme="majorHAnsi" w:hAnsiTheme="majorHAnsi" w:cs="Arial"/>
                                <w:color w:val="0D0D0D" w:themeColor="text1" w:themeTint="F2"/>
                                <w:lang w:val="es-AR"/>
                              </w:rPr>
                            </w:pPr>
                            <w:r w:rsidRPr="00E12DF3">
                              <w:rPr>
                                <w:rFonts w:ascii="Cambria" w:hAnsi="Cambria"/>
                                <w:bCs/>
                                <w:lang w:val="es-AR"/>
                              </w:rPr>
                              <w:t xml:space="preserve">MIEMBROS DE LA CARTERA DE PREVISIÓN DE LOS </w:t>
                            </w:r>
                            <w:r>
                              <w:rPr>
                                <w:rFonts w:ascii="Cambria" w:hAnsi="Cambria"/>
                                <w:bCs/>
                                <w:lang w:val="es-AR"/>
                              </w:rPr>
                              <w:t>ABOGAD</w:t>
                            </w:r>
                            <w:r w:rsidRPr="00E12DF3">
                              <w:rPr>
                                <w:rFonts w:ascii="Cambria" w:hAnsi="Cambria"/>
                                <w:bCs/>
                                <w:lang w:val="es-AR"/>
                              </w:rPr>
                              <w:t>OS DEL IPESP</w:t>
                            </w:r>
                          </w:p>
                          <w:p w14:paraId="35068D0D" w14:textId="0310ED42" w:rsidR="00FE45CF" w:rsidRPr="00E12DF3" w:rsidRDefault="00FE45CF" w:rsidP="00997BC5">
                            <w:pPr>
                              <w:spacing w:line="276" w:lineRule="auto"/>
                              <w:rPr>
                                <w:rFonts w:asciiTheme="majorHAnsi" w:hAnsiTheme="majorHAnsi" w:cs="Arial"/>
                                <w:color w:val="0D0D0D" w:themeColor="text1" w:themeTint="F2"/>
                                <w:szCs w:val="22"/>
                                <w:lang w:val="es-AR"/>
                              </w:rPr>
                            </w:pPr>
                            <w:r w:rsidRPr="00E12DF3">
                              <w:rPr>
                                <w:rFonts w:asciiTheme="majorHAnsi" w:hAnsiTheme="majorHAnsi" w:cs="Arial"/>
                                <w:color w:val="0D0D0D" w:themeColor="text1" w:themeTint="F2"/>
                                <w:szCs w:val="22"/>
                                <w:lang w:val="es-AR"/>
                              </w:rPr>
                              <w:t>BRASIL</w:t>
                            </w:r>
                          </w:p>
                          <w:p w14:paraId="575DFD52" w14:textId="77777777" w:rsidR="00FE45CF" w:rsidRPr="00E12DF3" w:rsidRDefault="00FE45CF"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5A57E3C" w:rsidR="00FE45CF" w:rsidRPr="00A84D7A" w:rsidRDefault="00FE45CF" w:rsidP="00997BC5">
                      <w:pPr>
                        <w:spacing w:line="276" w:lineRule="auto"/>
                        <w:rPr>
                          <w:rFonts w:asciiTheme="majorHAnsi" w:hAnsiTheme="majorHAnsi" w:cs="Arial"/>
                          <w:b/>
                          <w:bCs/>
                          <w:color w:val="0D0D0D" w:themeColor="text1" w:themeTint="F2"/>
                          <w:sz w:val="36"/>
                          <w:szCs w:val="22"/>
                          <w:lang w:val="es-AR"/>
                        </w:rPr>
                      </w:pPr>
                      <w:r w:rsidRPr="00A84D7A">
                        <w:rPr>
                          <w:rFonts w:asciiTheme="majorHAnsi" w:hAnsiTheme="majorHAnsi" w:cs="Arial"/>
                          <w:b/>
                          <w:bCs/>
                          <w:color w:val="0D0D0D" w:themeColor="text1" w:themeTint="F2"/>
                          <w:sz w:val="36"/>
                          <w:szCs w:val="22"/>
                          <w:lang w:val="es-AR"/>
                        </w:rPr>
                        <w:t xml:space="preserve">INFORME </w:t>
                      </w:r>
                      <w:r w:rsidRPr="00A84D7A">
                        <w:rPr>
                          <w:rFonts w:asciiTheme="majorHAnsi" w:hAnsiTheme="majorHAnsi" w:cs="Arial"/>
                          <w:b/>
                          <w:bCs/>
                          <w:color w:val="0D0D0D" w:themeColor="text1" w:themeTint="F2"/>
                          <w:sz w:val="36"/>
                          <w:szCs w:val="40"/>
                          <w:lang w:val="es-AR"/>
                        </w:rPr>
                        <w:t>No.</w:t>
                      </w:r>
                      <w:r w:rsidRPr="00A84D7A">
                        <w:rPr>
                          <w:rFonts w:asciiTheme="majorHAnsi" w:hAnsiTheme="majorHAnsi" w:cs="Arial"/>
                          <w:b/>
                          <w:bCs/>
                          <w:color w:val="0D0D0D" w:themeColor="text1" w:themeTint="F2"/>
                          <w:sz w:val="36"/>
                          <w:szCs w:val="22"/>
                          <w:lang w:val="es-AR"/>
                        </w:rPr>
                        <w:t xml:space="preserve"> </w:t>
                      </w:r>
                      <w:r w:rsidR="008F08E2">
                        <w:rPr>
                          <w:rFonts w:asciiTheme="majorHAnsi" w:hAnsiTheme="majorHAnsi" w:cs="Arial"/>
                          <w:b/>
                          <w:bCs/>
                          <w:color w:val="0D0D0D" w:themeColor="text1" w:themeTint="F2"/>
                          <w:sz w:val="36"/>
                          <w:szCs w:val="22"/>
                          <w:lang w:val="es-AR"/>
                        </w:rPr>
                        <w:t>2</w:t>
                      </w:r>
                      <w:r w:rsidRPr="00A84D7A">
                        <w:rPr>
                          <w:rFonts w:asciiTheme="majorHAnsi" w:hAnsiTheme="majorHAnsi" w:cs="Arial"/>
                          <w:b/>
                          <w:bCs/>
                          <w:color w:val="0D0D0D" w:themeColor="text1" w:themeTint="F2"/>
                          <w:sz w:val="36"/>
                          <w:szCs w:val="22"/>
                          <w:lang w:val="es-AR"/>
                        </w:rPr>
                        <w:t>/2</w:t>
                      </w:r>
                      <w:r w:rsidR="008F08E2">
                        <w:rPr>
                          <w:rFonts w:asciiTheme="majorHAnsi" w:hAnsiTheme="majorHAnsi" w:cs="Arial"/>
                          <w:b/>
                          <w:bCs/>
                          <w:color w:val="0D0D0D" w:themeColor="text1" w:themeTint="F2"/>
                          <w:sz w:val="36"/>
                          <w:szCs w:val="22"/>
                          <w:lang w:val="es-AR"/>
                        </w:rPr>
                        <w:t>2</w:t>
                      </w:r>
                    </w:p>
                    <w:p w14:paraId="09C54AB3" w14:textId="6C6CFFB7" w:rsidR="00FE45CF" w:rsidRPr="00E12DF3" w:rsidRDefault="00FE45CF" w:rsidP="00997BC5">
                      <w:pPr>
                        <w:spacing w:line="276" w:lineRule="auto"/>
                        <w:rPr>
                          <w:rFonts w:asciiTheme="majorHAnsi" w:hAnsiTheme="majorHAnsi" w:cs="Arial"/>
                          <w:b/>
                          <w:color w:val="0D0D0D" w:themeColor="text1" w:themeTint="F2"/>
                          <w:sz w:val="36"/>
                          <w:szCs w:val="22"/>
                          <w:lang w:val="es-AR"/>
                        </w:rPr>
                      </w:pPr>
                      <w:r w:rsidRPr="00E12DF3">
                        <w:rPr>
                          <w:rFonts w:asciiTheme="majorHAnsi" w:hAnsiTheme="majorHAnsi" w:cs="Arial"/>
                          <w:b/>
                          <w:color w:val="0D0D0D" w:themeColor="text1" w:themeTint="F2"/>
                          <w:sz w:val="36"/>
                          <w:szCs w:val="22"/>
                          <w:lang w:val="es-AR"/>
                        </w:rPr>
                        <w:t xml:space="preserve">PETICIÓN 1604-13 </w:t>
                      </w:r>
                    </w:p>
                    <w:p w14:paraId="70CF6833" w14:textId="79FCA304" w:rsidR="00FE45CF" w:rsidRPr="00E12DF3" w:rsidRDefault="00FE45CF" w:rsidP="00997BC5">
                      <w:pPr>
                        <w:spacing w:line="276" w:lineRule="auto"/>
                        <w:rPr>
                          <w:rFonts w:asciiTheme="majorHAnsi" w:hAnsiTheme="majorHAnsi" w:cs="Arial"/>
                          <w:color w:val="0D0D0D" w:themeColor="text1" w:themeTint="F2"/>
                          <w:szCs w:val="22"/>
                          <w:lang w:val="es-AR"/>
                        </w:rPr>
                      </w:pPr>
                      <w:r w:rsidRPr="00E12DF3">
                        <w:rPr>
                          <w:rFonts w:asciiTheme="majorHAnsi" w:hAnsiTheme="majorHAnsi" w:cs="Arial"/>
                          <w:color w:val="0D0D0D" w:themeColor="text1" w:themeTint="F2"/>
                          <w:szCs w:val="22"/>
                          <w:lang w:val="es-AR"/>
                        </w:rPr>
                        <w:t>INFORME DE ADMI</w:t>
                      </w:r>
                      <w:r>
                        <w:rPr>
                          <w:rFonts w:asciiTheme="majorHAnsi" w:hAnsiTheme="majorHAnsi" w:cs="Arial"/>
                          <w:color w:val="0D0D0D" w:themeColor="text1" w:themeTint="F2"/>
                          <w:szCs w:val="22"/>
                          <w:lang w:val="es-AR"/>
                        </w:rPr>
                        <w:t>S</w:t>
                      </w:r>
                      <w:r w:rsidRPr="00E12DF3">
                        <w:rPr>
                          <w:rFonts w:asciiTheme="majorHAnsi" w:hAnsiTheme="majorHAnsi" w:cs="Arial"/>
                          <w:color w:val="0D0D0D" w:themeColor="text1" w:themeTint="F2"/>
                          <w:szCs w:val="22"/>
                          <w:lang w:val="es-AR"/>
                        </w:rPr>
                        <w:t>IBILIDAD</w:t>
                      </w:r>
                    </w:p>
                    <w:p w14:paraId="5FDD6F0D" w14:textId="77777777" w:rsidR="00FE45CF" w:rsidRPr="00E12DF3" w:rsidRDefault="00FE45CF" w:rsidP="00997BC5">
                      <w:pPr>
                        <w:spacing w:line="276" w:lineRule="auto"/>
                        <w:rPr>
                          <w:rFonts w:asciiTheme="majorHAnsi" w:hAnsiTheme="majorHAnsi" w:cs="Arial"/>
                          <w:color w:val="0D0D0D" w:themeColor="text1" w:themeTint="F2"/>
                          <w:szCs w:val="22"/>
                          <w:lang w:val="es-AR"/>
                        </w:rPr>
                      </w:pPr>
                      <w:bookmarkStart w:id="1" w:name="_ftnref1"/>
                    </w:p>
                    <w:bookmarkEnd w:id="1"/>
                    <w:p w14:paraId="1C4AF7CB" w14:textId="1E6A261D" w:rsidR="00FE45CF" w:rsidRPr="00E12DF3" w:rsidRDefault="00FE45CF" w:rsidP="00997BC5">
                      <w:pPr>
                        <w:spacing w:line="276" w:lineRule="auto"/>
                        <w:rPr>
                          <w:rFonts w:asciiTheme="majorHAnsi" w:hAnsiTheme="majorHAnsi" w:cs="Arial"/>
                          <w:color w:val="0D0D0D" w:themeColor="text1" w:themeTint="F2"/>
                          <w:lang w:val="es-AR"/>
                        </w:rPr>
                      </w:pPr>
                      <w:r w:rsidRPr="00E12DF3">
                        <w:rPr>
                          <w:rFonts w:ascii="Cambria" w:hAnsi="Cambria"/>
                          <w:bCs/>
                          <w:lang w:val="es-AR"/>
                        </w:rPr>
                        <w:t xml:space="preserve">MIEMBROS DE LA CARTERA DE PREVISIÓN DE LOS </w:t>
                      </w:r>
                      <w:r>
                        <w:rPr>
                          <w:rFonts w:ascii="Cambria" w:hAnsi="Cambria"/>
                          <w:bCs/>
                          <w:lang w:val="es-AR"/>
                        </w:rPr>
                        <w:t>ABOGAD</w:t>
                      </w:r>
                      <w:r w:rsidRPr="00E12DF3">
                        <w:rPr>
                          <w:rFonts w:ascii="Cambria" w:hAnsi="Cambria"/>
                          <w:bCs/>
                          <w:lang w:val="es-AR"/>
                        </w:rPr>
                        <w:t>OS DEL IPESP</w:t>
                      </w:r>
                    </w:p>
                    <w:p w14:paraId="35068D0D" w14:textId="0310ED42" w:rsidR="00FE45CF" w:rsidRPr="00E12DF3" w:rsidRDefault="00FE45CF" w:rsidP="00997BC5">
                      <w:pPr>
                        <w:spacing w:line="276" w:lineRule="auto"/>
                        <w:rPr>
                          <w:rFonts w:asciiTheme="majorHAnsi" w:hAnsiTheme="majorHAnsi" w:cs="Arial"/>
                          <w:color w:val="0D0D0D" w:themeColor="text1" w:themeTint="F2"/>
                          <w:szCs w:val="22"/>
                          <w:lang w:val="es-AR"/>
                        </w:rPr>
                      </w:pPr>
                      <w:r w:rsidRPr="00E12DF3">
                        <w:rPr>
                          <w:rFonts w:asciiTheme="majorHAnsi" w:hAnsiTheme="majorHAnsi" w:cs="Arial"/>
                          <w:color w:val="0D0D0D" w:themeColor="text1" w:themeTint="F2"/>
                          <w:szCs w:val="22"/>
                          <w:lang w:val="es-AR"/>
                        </w:rPr>
                        <w:t>BRASIL</w:t>
                      </w:r>
                    </w:p>
                    <w:p w14:paraId="575DFD52" w14:textId="77777777" w:rsidR="00FE45CF" w:rsidRPr="00E12DF3" w:rsidRDefault="00FE45CF" w:rsidP="007A5817">
                      <w:pPr>
                        <w:rPr>
                          <w:color w:val="0D0D0D" w:themeColor="text1" w:themeTint="F2"/>
                          <w:lang w:val="es-AR"/>
                        </w:rPr>
                      </w:pPr>
                    </w:p>
                  </w:txbxContent>
                </v:textbox>
              </v:shape>
            </w:pict>
          </mc:Fallback>
        </mc:AlternateContent>
      </w:r>
      <w:r w:rsidR="004E2649" w:rsidRPr="009A62C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2E9D29E" w:rsidR="00FE45CF" w:rsidRPr="008F08E2" w:rsidRDefault="00FE45CF" w:rsidP="007A5817">
                            <w:pPr>
                              <w:spacing w:line="276" w:lineRule="auto"/>
                              <w:jc w:val="right"/>
                              <w:rPr>
                                <w:rFonts w:asciiTheme="minorHAnsi" w:hAnsiTheme="minorHAnsi"/>
                                <w:color w:val="FFFFFF" w:themeColor="background1"/>
                                <w:sz w:val="22"/>
                                <w:lang w:val="pt-BR"/>
                              </w:rPr>
                            </w:pPr>
                            <w:r w:rsidRPr="008F08E2">
                              <w:rPr>
                                <w:rFonts w:asciiTheme="minorHAnsi" w:hAnsiTheme="minorHAnsi"/>
                                <w:color w:val="FFFFFF" w:themeColor="background1"/>
                                <w:sz w:val="22"/>
                                <w:lang w:val="pt-BR"/>
                              </w:rPr>
                              <w:t>OEA/Ser.L/V/II.</w:t>
                            </w:r>
                          </w:p>
                          <w:p w14:paraId="6A41611B" w14:textId="7F9DE041" w:rsidR="00FE45CF" w:rsidRPr="008F08E2" w:rsidRDefault="00FE45CF" w:rsidP="007A5817">
                            <w:pPr>
                              <w:spacing w:line="276" w:lineRule="auto"/>
                              <w:jc w:val="right"/>
                              <w:rPr>
                                <w:rFonts w:asciiTheme="minorHAnsi" w:hAnsiTheme="minorHAnsi"/>
                                <w:color w:val="FFFFFF" w:themeColor="background1"/>
                                <w:sz w:val="22"/>
                                <w:lang w:val="pt-BR"/>
                              </w:rPr>
                            </w:pPr>
                            <w:r w:rsidRPr="008F08E2">
                              <w:rPr>
                                <w:rFonts w:asciiTheme="minorHAnsi" w:hAnsiTheme="minorHAnsi"/>
                                <w:color w:val="FFFFFF" w:themeColor="background1"/>
                                <w:sz w:val="22"/>
                                <w:lang w:val="pt-BR"/>
                              </w:rPr>
                              <w:t xml:space="preserve">Doc. </w:t>
                            </w:r>
                            <w:r w:rsidR="008F08E2">
                              <w:rPr>
                                <w:rFonts w:asciiTheme="minorHAnsi" w:hAnsiTheme="minorHAnsi"/>
                                <w:color w:val="FFFFFF" w:themeColor="background1"/>
                                <w:sz w:val="22"/>
                                <w:lang w:val="pt-BR"/>
                              </w:rPr>
                              <w:t>3</w:t>
                            </w:r>
                          </w:p>
                          <w:p w14:paraId="69373ED2" w14:textId="31CF23C0" w:rsidR="00FE45CF" w:rsidRPr="008F08E2" w:rsidRDefault="008F08E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9</w:t>
                            </w:r>
                            <w:r w:rsidR="00FE45CF" w:rsidRPr="008F08E2">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febrero</w:t>
                            </w:r>
                            <w:r w:rsidR="00FE45CF" w:rsidRPr="008F08E2">
                              <w:rPr>
                                <w:rFonts w:asciiTheme="minorHAnsi" w:hAnsiTheme="minorHAnsi"/>
                                <w:color w:val="FFFFFF" w:themeColor="background1"/>
                                <w:sz w:val="22"/>
                                <w:lang w:val="es-AR"/>
                              </w:rPr>
                              <w:t xml:space="preserve"> 202</w:t>
                            </w:r>
                            <w:r>
                              <w:rPr>
                                <w:rFonts w:asciiTheme="minorHAnsi" w:hAnsiTheme="minorHAnsi"/>
                                <w:color w:val="FFFFFF" w:themeColor="background1"/>
                                <w:sz w:val="22"/>
                                <w:lang w:val="es-AR"/>
                              </w:rPr>
                              <w:t>2</w:t>
                            </w:r>
                          </w:p>
                          <w:p w14:paraId="0771DB5B" w14:textId="5A3808F4" w:rsidR="00FE45CF" w:rsidRPr="008F08E2" w:rsidRDefault="00FE45CF" w:rsidP="007A5817">
                            <w:pPr>
                              <w:spacing w:line="276" w:lineRule="auto"/>
                              <w:jc w:val="right"/>
                              <w:rPr>
                                <w:rFonts w:asciiTheme="minorHAnsi" w:hAnsiTheme="minorHAnsi"/>
                                <w:color w:val="FFFFFF" w:themeColor="background1"/>
                                <w:sz w:val="22"/>
                                <w:lang w:val="es-AR"/>
                              </w:rPr>
                            </w:pPr>
                            <w:r w:rsidRPr="008F08E2">
                              <w:rPr>
                                <w:rFonts w:asciiTheme="minorHAnsi" w:hAnsiTheme="minorHAnsi"/>
                                <w:color w:val="FFFFFF" w:themeColor="background1"/>
                                <w:sz w:val="22"/>
                                <w:lang w:val="es-A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2E9D29E" w:rsidR="00FE45CF" w:rsidRPr="008F08E2" w:rsidRDefault="00FE45CF" w:rsidP="007A5817">
                      <w:pPr>
                        <w:spacing w:line="276" w:lineRule="auto"/>
                        <w:jc w:val="right"/>
                        <w:rPr>
                          <w:rFonts w:asciiTheme="minorHAnsi" w:hAnsiTheme="minorHAnsi"/>
                          <w:color w:val="FFFFFF" w:themeColor="background1"/>
                          <w:sz w:val="22"/>
                          <w:lang w:val="pt-BR"/>
                        </w:rPr>
                      </w:pPr>
                      <w:r w:rsidRPr="008F08E2">
                        <w:rPr>
                          <w:rFonts w:asciiTheme="minorHAnsi" w:hAnsiTheme="minorHAnsi"/>
                          <w:color w:val="FFFFFF" w:themeColor="background1"/>
                          <w:sz w:val="22"/>
                          <w:lang w:val="pt-BR"/>
                        </w:rPr>
                        <w:t>OEA/Ser.L/V/II.</w:t>
                      </w:r>
                    </w:p>
                    <w:p w14:paraId="6A41611B" w14:textId="7F9DE041" w:rsidR="00FE45CF" w:rsidRPr="008F08E2" w:rsidRDefault="00FE45CF" w:rsidP="007A5817">
                      <w:pPr>
                        <w:spacing w:line="276" w:lineRule="auto"/>
                        <w:jc w:val="right"/>
                        <w:rPr>
                          <w:rFonts w:asciiTheme="minorHAnsi" w:hAnsiTheme="minorHAnsi"/>
                          <w:color w:val="FFFFFF" w:themeColor="background1"/>
                          <w:sz w:val="22"/>
                          <w:lang w:val="pt-BR"/>
                        </w:rPr>
                      </w:pPr>
                      <w:r w:rsidRPr="008F08E2">
                        <w:rPr>
                          <w:rFonts w:asciiTheme="minorHAnsi" w:hAnsiTheme="minorHAnsi"/>
                          <w:color w:val="FFFFFF" w:themeColor="background1"/>
                          <w:sz w:val="22"/>
                          <w:lang w:val="pt-BR"/>
                        </w:rPr>
                        <w:t xml:space="preserve">Doc. </w:t>
                      </w:r>
                      <w:r w:rsidR="008F08E2">
                        <w:rPr>
                          <w:rFonts w:asciiTheme="minorHAnsi" w:hAnsiTheme="minorHAnsi"/>
                          <w:color w:val="FFFFFF" w:themeColor="background1"/>
                          <w:sz w:val="22"/>
                          <w:lang w:val="pt-BR"/>
                        </w:rPr>
                        <w:t>3</w:t>
                      </w:r>
                    </w:p>
                    <w:p w14:paraId="69373ED2" w14:textId="31CF23C0" w:rsidR="00FE45CF" w:rsidRPr="008F08E2" w:rsidRDefault="008F08E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9</w:t>
                      </w:r>
                      <w:r w:rsidR="00FE45CF" w:rsidRPr="008F08E2">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febrero</w:t>
                      </w:r>
                      <w:r w:rsidR="00FE45CF" w:rsidRPr="008F08E2">
                        <w:rPr>
                          <w:rFonts w:asciiTheme="minorHAnsi" w:hAnsiTheme="minorHAnsi"/>
                          <w:color w:val="FFFFFF" w:themeColor="background1"/>
                          <w:sz w:val="22"/>
                          <w:lang w:val="es-AR"/>
                        </w:rPr>
                        <w:t xml:space="preserve"> 202</w:t>
                      </w:r>
                      <w:r>
                        <w:rPr>
                          <w:rFonts w:asciiTheme="minorHAnsi" w:hAnsiTheme="minorHAnsi"/>
                          <w:color w:val="FFFFFF" w:themeColor="background1"/>
                          <w:sz w:val="22"/>
                          <w:lang w:val="es-AR"/>
                        </w:rPr>
                        <w:t>2</w:t>
                      </w:r>
                    </w:p>
                    <w:p w14:paraId="0771DB5B" w14:textId="5A3808F4" w:rsidR="00FE45CF" w:rsidRPr="008F08E2" w:rsidRDefault="00FE45CF" w:rsidP="007A5817">
                      <w:pPr>
                        <w:spacing w:line="276" w:lineRule="auto"/>
                        <w:jc w:val="right"/>
                        <w:rPr>
                          <w:rFonts w:asciiTheme="minorHAnsi" w:hAnsiTheme="minorHAnsi"/>
                          <w:color w:val="FFFFFF" w:themeColor="background1"/>
                          <w:sz w:val="22"/>
                          <w:lang w:val="es-AR"/>
                        </w:rPr>
                      </w:pPr>
                      <w:r w:rsidRPr="008F08E2">
                        <w:rPr>
                          <w:rFonts w:asciiTheme="minorHAnsi" w:hAnsiTheme="minorHAnsi"/>
                          <w:color w:val="FFFFFF" w:themeColor="background1"/>
                          <w:sz w:val="22"/>
                          <w:lang w:val="es-AR"/>
                        </w:rPr>
                        <w:t>Original: portugués</w:t>
                      </w:r>
                    </w:p>
                  </w:txbxContent>
                </v:textbox>
              </v:shape>
            </w:pict>
          </mc:Fallback>
        </mc:AlternateContent>
      </w:r>
    </w:p>
    <w:p w14:paraId="155B0536"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9A62C6"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9A62C6"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9A62C6"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9A62C6"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9A62C6"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9A62C6"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9A62C6" w:rsidRDefault="0090270B" w:rsidP="00040C3A">
      <w:pPr>
        <w:tabs>
          <w:tab w:val="center" w:pos="5400"/>
        </w:tabs>
        <w:suppressAutoHyphens/>
        <w:jc w:val="center"/>
        <w:rPr>
          <w:rFonts w:asciiTheme="majorHAnsi" w:hAnsiTheme="majorHAnsi"/>
          <w:sz w:val="18"/>
          <w:szCs w:val="22"/>
          <w:lang w:val="es-ES"/>
        </w:rPr>
      </w:pPr>
      <w:r w:rsidRPr="009A62C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4D6568A" w:rsidR="00FE45CF" w:rsidRPr="00E12DF3" w:rsidRDefault="00FE45CF" w:rsidP="00DD3D86">
                            <w:pPr>
                              <w:tabs>
                                <w:tab w:val="center" w:pos="5400"/>
                              </w:tabs>
                              <w:suppressAutoHyphens/>
                              <w:spacing w:before="60"/>
                              <w:rPr>
                                <w:rFonts w:asciiTheme="majorHAnsi" w:hAnsiTheme="majorHAnsi"/>
                                <w:color w:val="0D0D0D" w:themeColor="text1" w:themeTint="F2"/>
                                <w:sz w:val="18"/>
                                <w:szCs w:val="22"/>
                                <w:lang w:val="es-AR"/>
                              </w:rPr>
                            </w:pPr>
                            <w:r>
                              <w:rPr>
                                <w:rFonts w:asciiTheme="majorHAnsi" w:hAnsiTheme="majorHAnsi"/>
                                <w:color w:val="0D0D0D" w:themeColor="text1" w:themeTint="F2"/>
                                <w:sz w:val="18"/>
                                <w:szCs w:val="22"/>
                                <w:lang w:val="es-AR"/>
                              </w:rPr>
                              <w:t>Aproba</w:t>
                            </w:r>
                            <w:r w:rsidRPr="00E12DF3">
                              <w:rPr>
                                <w:rFonts w:asciiTheme="majorHAnsi" w:hAnsiTheme="majorHAnsi"/>
                                <w:color w:val="0D0D0D" w:themeColor="text1" w:themeTint="F2"/>
                                <w:sz w:val="18"/>
                                <w:szCs w:val="22"/>
                                <w:lang w:val="es-AR"/>
                              </w:rPr>
                              <w:t>do electrónicamente por la Comisión e</w:t>
                            </w:r>
                            <w:r w:rsidR="003A2528">
                              <w:rPr>
                                <w:rFonts w:asciiTheme="majorHAnsi" w:hAnsiTheme="majorHAnsi"/>
                                <w:color w:val="0D0D0D" w:themeColor="text1" w:themeTint="F2"/>
                                <w:sz w:val="18"/>
                                <w:szCs w:val="22"/>
                                <w:lang w:val="es-AR"/>
                              </w:rPr>
                              <w:t>l</w:t>
                            </w:r>
                            <w:r w:rsidRPr="00E12DF3">
                              <w:rPr>
                                <w:rFonts w:asciiTheme="majorHAnsi" w:hAnsiTheme="majorHAnsi"/>
                                <w:color w:val="0D0D0D" w:themeColor="text1" w:themeTint="F2"/>
                                <w:sz w:val="18"/>
                                <w:szCs w:val="22"/>
                                <w:lang w:val="es-AR"/>
                              </w:rPr>
                              <w:t xml:space="preserve"> </w:t>
                            </w:r>
                            <w:r w:rsidR="008F08E2">
                              <w:rPr>
                                <w:rFonts w:asciiTheme="majorHAnsi" w:hAnsiTheme="majorHAnsi"/>
                                <w:color w:val="0D0D0D" w:themeColor="text1" w:themeTint="F2"/>
                                <w:sz w:val="18"/>
                                <w:szCs w:val="22"/>
                                <w:lang w:val="es-AR"/>
                              </w:rPr>
                              <w:t>9</w:t>
                            </w:r>
                            <w:r w:rsidRPr="00E12DF3">
                              <w:rPr>
                                <w:rFonts w:asciiTheme="majorHAnsi" w:hAnsiTheme="majorHAnsi"/>
                                <w:color w:val="0D0D0D" w:themeColor="text1" w:themeTint="F2"/>
                                <w:sz w:val="18"/>
                                <w:szCs w:val="22"/>
                                <w:lang w:val="es-AR"/>
                              </w:rPr>
                              <w:t xml:space="preserve"> de </w:t>
                            </w:r>
                            <w:r w:rsidR="008F08E2">
                              <w:rPr>
                                <w:rFonts w:asciiTheme="majorHAnsi" w:hAnsiTheme="majorHAnsi"/>
                                <w:color w:val="0D0D0D" w:themeColor="text1" w:themeTint="F2"/>
                                <w:sz w:val="18"/>
                                <w:szCs w:val="22"/>
                                <w:lang w:val="es-AR"/>
                              </w:rPr>
                              <w:t>febrero</w:t>
                            </w:r>
                            <w:r w:rsidRPr="00E12DF3">
                              <w:rPr>
                                <w:rFonts w:asciiTheme="majorHAnsi" w:hAnsiTheme="majorHAnsi"/>
                                <w:color w:val="0D0D0D" w:themeColor="text1" w:themeTint="F2"/>
                                <w:sz w:val="18"/>
                                <w:szCs w:val="22"/>
                                <w:lang w:val="es-AR"/>
                              </w:rPr>
                              <w:t xml:space="preserve"> de 202</w:t>
                            </w:r>
                            <w:r w:rsidR="008F08E2">
                              <w:rPr>
                                <w:rFonts w:asciiTheme="majorHAnsi" w:hAnsiTheme="majorHAnsi"/>
                                <w:color w:val="0D0D0D" w:themeColor="text1" w:themeTint="F2"/>
                                <w:sz w:val="18"/>
                                <w:szCs w:val="22"/>
                                <w:lang w:val="es-AR"/>
                              </w:rPr>
                              <w:t>2.</w:t>
                            </w:r>
                          </w:p>
                          <w:p w14:paraId="4BDF3581" w14:textId="77777777" w:rsidR="00FE45CF" w:rsidRPr="00E12DF3" w:rsidRDefault="00FE45CF"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FE45CF" w:rsidRPr="00E12DF3" w:rsidRDefault="00FE45CF"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4D6568A" w:rsidR="00FE45CF" w:rsidRPr="00E12DF3" w:rsidRDefault="00FE45CF" w:rsidP="00DD3D86">
                      <w:pPr>
                        <w:tabs>
                          <w:tab w:val="center" w:pos="5400"/>
                        </w:tabs>
                        <w:suppressAutoHyphens/>
                        <w:spacing w:before="60"/>
                        <w:rPr>
                          <w:rFonts w:asciiTheme="majorHAnsi" w:hAnsiTheme="majorHAnsi"/>
                          <w:color w:val="0D0D0D" w:themeColor="text1" w:themeTint="F2"/>
                          <w:sz w:val="18"/>
                          <w:szCs w:val="22"/>
                          <w:lang w:val="es-AR"/>
                        </w:rPr>
                      </w:pPr>
                      <w:r>
                        <w:rPr>
                          <w:rFonts w:asciiTheme="majorHAnsi" w:hAnsiTheme="majorHAnsi"/>
                          <w:color w:val="0D0D0D" w:themeColor="text1" w:themeTint="F2"/>
                          <w:sz w:val="18"/>
                          <w:szCs w:val="22"/>
                          <w:lang w:val="es-AR"/>
                        </w:rPr>
                        <w:t>Aproba</w:t>
                      </w:r>
                      <w:r w:rsidRPr="00E12DF3">
                        <w:rPr>
                          <w:rFonts w:asciiTheme="majorHAnsi" w:hAnsiTheme="majorHAnsi"/>
                          <w:color w:val="0D0D0D" w:themeColor="text1" w:themeTint="F2"/>
                          <w:sz w:val="18"/>
                          <w:szCs w:val="22"/>
                          <w:lang w:val="es-AR"/>
                        </w:rPr>
                        <w:t>do electrónicamente por la Comisión e</w:t>
                      </w:r>
                      <w:r w:rsidR="003A2528">
                        <w:rPr>
                          <w:rFonts w:asciiTheme="majorHAnsi" w:hAnsiTheme="majorHAnsi"/>
                          <w:color w:val="0D0D0D" w:themeColor="text1" w:themeTint="F2"/>
                          <w:sz w:val="18"/>
                          <w:szCs w:val="22"/>
                          <w:lang w:val="es-AR"/>
                        </w:rPr>
                        <w:t>l</w:t>
                      </w:r>
                      <w:r w:rsidRPr="00E12DF3">
                        <w:rPr>
                          <w:rFonts w:asciiTheme="majorHAnsi" w:hAnsiTheme="majorHAnsi"/>
                          <w:color w:val="0D0D0D" w:themeColor="text1" w:themeTint="F2"/>
                          <w:sz w:val="18"/>
                          <w:szCs w:val="22"/>
                          <w:lang w:val="es-AR"/>
                        </w:rPr>
                        <w:t xml:space="preserve"> </w:t>
                      </w:r>
                      <w:r w:rsidR="008F08E2">
                        <w:rPr>
                          <w:rFonts w:asciiTheme="majorHAnsi" w:hAnsiTheme="majorHAnsi"/>
                          <w:color w:val="0D0D0D" w:themeColor="text1" w:themeTint="F2"/>
                          <w:sz w:val="18"/>
                          <w:szCs w:val="22"/>
                          <w:lang w:val="es-AR"/>
                        </w:rPr>
                        <w:t>9</w:t>
                      </w:r>
                      <w:r w:rsidRPr="00E12DF3">
                        <w:rPr>
                          <w:rFonts w:asciiTheme="majorHAnsi" w:hAnsiTheme="majorHAnsi"/>
                          <w:color w:val="0D0D0D" w:themeColor="text1" w:themeTint="F2"/>
                          <w:sz w:val="18"/>
                          <w:szCs w:val="22"/>
                          <w:lang w:val="es-AR"/>
                        </w:rPr>
                        <w:t xml:space="preserve"> de </w:t>
                      </w:r>
                      <w:r w:rsidR="008F08E2">
                        <w:rPr>
                          <w:rFonts w:asciiTheme="majorHAnsi" w:hAnsiTheme="majorHAnsi"/>
                          <w:color w:val="0D0D0D" w:themeColor="text1" w:themeTint="F2"/>
                          <w:sz w:val="18"/>
                          <w:szCs w:val="22"/>
                          <w:lang w:val="es-AR"/>
                        </w:rPr>
                        <w:t>febrero</w:t>
                      </w:r>
                      <w:r w:rsidRPr="00E12DF3">
                        <w:rPr>
                          <w:rFonts w:asciiTheme="majorHAnsi" w:hAnsiTheme="majorHAnsi"/>
                          <w:color w:val="0D0D0D" w:themeColor="text1" w:themeTint="F2"/>
                          <w:sz w:val="18"/>
                          <w:szCs w:val="22"/>
                          <w:lang w:val="es-AR"/>
                        </w:rPr>
                        <w:t xml:space="preserve"> de 202</w:t>
                      </w:r>
                      <w:r w:rsidR="008F08E2">
                        <w:rPr>
                          <w:rFonts w:asciiTheme="majorHAnsi" w:hAnsiTheme="majorHAnsi"/>
                          <w:color w:val="0D0D0D" w:themeColor="text1" w:themeTint="F2"/>
                          <w:sz w:val="18"/>
                          <w:szCs w:val="22"/>
                          <w:lang w:val="es-AR"/>
                        </w:rPr>
                        <w:t>2.</w:t>
                      </w:r>
                    </w:p>
                    <w:p w14:paraId="4BDF3581" w14:textId="77777777" w:rsidR="00FE45CF" w:rsidRPr="00E12DF3" w:rsidRDefault="00FE45CF"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FE45CF" w:rsidRPr="00E12DF3" w:rsidRDefault="00FE45CF"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9A62C6" w:rsidRDefault="0090270B" w:rsidP="00040C3A">
      <w:pPr>
        <w:tabs>
          <w:tab w:val="center" w:pos="5400"/>
        </w:tabs>
        <w:suppressAutoHyphens/>
        <w:jc w:val="center"/>
        <w:rPr>
          <w:rFonts w:asciiTheme="majorHAnsi" w:hAnsiTheme="majorHAnsi"/>
          <w:sz w:val="18"/>
          <w:szCs w:val="22"/>
          <w:lang w:val="es-ES"/>
        </w:rPr>
      </w:pPr>
      <w:r w:rsidRPr="009A62C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6BB3C63" w:rsidR="00FE45CF" w:rsidRPr="003A2528" w:rsidRDefault="00FE45CF" w:rsidP="00113F73">
                            <w:pPr>
                              <w:spacing w:line="276" w:lineRule="auto"/>
                              <w:rPr>
                                <w:rFonts w:asciiTheme="majorHAnsi" w:hAnsiTheme="majorHAnsi"/>
                                <w:color w:val="595959" w:themeColor="text1" w:themeTint="A6"/>
                                <w:sz w:val="18"/>
                                <w:szCs w:val="18"/>
                                <w:lang w:val="es-AR"/>
                              </w:rPr>
                            </w:pPr>
                            <w:r w:rsidRPr="00A84D7A">
                              <w:rPr>
                                <w:rFonts w:asciiTheme="majorHAnsi" w:hAnsiTheme="majorHAnsi"/>
                                <w:b/>
                                <w:color w:val="595959" w:themeColor="text1" w:themeTint="A6"/>
                                <w:sz w:val="18"/>
                                <w:szCs w:val="18"/>
                                <w:lang w:val="pt-BR"/>
                              </w:rPr>
                              <w:t>Citar como:</w:t>
                            </w:r>
                            <w:r w:rsidRPr="00A84D7A">
                              <w:rPr>
                                <w:rFonts w:asciiTheme="majorHAnsi" w:hAnsiTheme="majorHAnsi"/>
                                <w:color w:val="595959" w:themeColor="text1" w:themeTint="A6"/>
                                <w:sz w:val="18"/>
                                <w:szCs w:val="18"/>
                                <w:lang w:val="pt-BR"/>
                              </w:rPr>
                              <w:t xml:space="preserve"> CIDH, Informe No.</w:t>
                            </w:r>
                            <w:r w:rsidR="008F08E2">
                              <w:rPr>
                                <w:rFonts w:asciiTheme="majorHAnsi" w:hAnsiTheme="majorHAnsi"/>
                                <w:color w:val="595959" w:themeColor="text1" w:themeTint="A6"/>
                                <w:sz w:val="18"/>
                                <w:szCs w:val="18"/>
                                <w:lang w:val="pt-BR"/>
                              </w:rPr>
                              <w:t xml:space="preserve"> 2/22</w:t>
                            </w:r>
                            <w:r w:rsidRPr="005B2645">
                              <w:rPr>
                                <w:rFonts w:asciiTheme="majorHAnsi" w:hAnsiTheme="majorHAnsi"/>
                                <w:color w:val="595959" w:themeColor="text1" w:themeTint="A6"/>
                                <w:sz w:val="18"/>
                                <w:szCs w:val="18"/>
                                <w:lang w:val="es-AR"/>
                              </w:rPr>
                              <w:t xml:space="preserve">. Petición 221-12. Admisibilidad. </w:t>
                            </w:r>
                            <w:r w:rsidR="005849E3" w:rsidRPr="005849E3">
                              <w:rPr>
                                <w:rFonts w:asciiTheme="majorHAnsi" w:hAnsiTheme="majorHAnsi"/>
                                <w:color w:val="595959" w:themeColor="text1" w:themeTint="A6"/>
                                <w:sz w:val="18"/>
                                <w:szCs w:val="18"/>
                                <w:lang w:val="es-AR"/>
                              </w:rPr>
                              <w:t>Miembros de la Caja de Previsión Social de los Abogados del IPESP</w:t>
                            </w:r>
                            <w:r w:rsidRPr="00A84D7A">
                              <w:rPr>
                                <w:rFonts w:asciiTheme="majorHAnsi" w:hAnsiTheme="majorHAnsi"/>
                                <w:color w:val="595959" w:themeColor="text1" w:themeTint="A6"/>
                                <w:sz w:val="18"/>
                                <w:szCs w:val="18"/>
                                <w:lang w:val="es-AR"/>
                              </w:rPr>
                              <w:t xml:space="preserve">. </w:t>
                            </w:r>
                            <w:r w:rsidRPr="003A2528">
                              <w:rPr>
                                <w:rFonts w:asciiTheme="majorHAnsi" w:hAnsiTheme="majorHAnsi"/>
                                <w:color w:val="595959" w:themeColor="text1" w:themeTint="A6"/>
                                <w:sz w:val="18"/>
                                <w:szCs w:val="18"/>
                                <w:lang w:val="es-AR"/>
                              </w:rPr>
                              <w:t xml:space="preserve">Brasil. </w:t>
                            </w:r>
                            <w:r w:rsidR="008F08E2">
                              <w:rPr>
                                <w:rFonts w:asciiTheme="majorHAnsi" w:hAnsiTheme="majorHAnsi"/>
                                <w:color w:val="595959" w:themeColor="text1" w:themeTint="A6"/>
                                <w:sz w:val="18"/>
                                <w:szCs w:val="18"/>
                                <w:lang w:val="es-AR"/>
                              </w:rPr>
                              <w:t>9 de febrero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6BB3C63" w:rsidR="00FE45CF" w:rsidRPr="003A2528" w:rsidRDefault="00FE45CF" w:rsidP="00113F73">
                      <w:pPr>
                        <w:spacing w:line="276" w:lineRule="auto"/>
                        <w:rPr>
                          <w:rFonts w:asciiTheme="majorHAnsi" w:hAnsiTheme="majorHAnsi"/>
                          <w:color w:val="595959" w:themeColor="text1" w:themeTint="A6"/>
                          <w:sz w:val="18"/>
                          <w:szCs w:val="18"/>
                          <w:lang w:val="es-AR"/>
                        </w:rPr>
                      </w:pPr>
                      <w:r w:rsidRPr="00A84D7A">
                        <w:rPr>
                          <w:rFonts w:asciiTheme="majorHAnsi" w:hAnsiTheme="majorHAnsi"/>
                          <w:b/>
                          <w:color w:val="595959" w:themeColor="text1" w:themeTint="A6"/>
                          <w:sz w:val="18"/>
                          <w:szCs w:val="18"/>
                          <w:lang w:val="pt-BR"/>
                        </w:rPr>
                        <w:t>Citar como:</w:t>
                      </w:r>
                      <w:r w:rsidRPr="00A84D7A">
                        <w:rPr>
                          <w:rFonts w:asciiTheme="majorHAnsi" w:hAnsiTheme="majorHAnsi"/>
                          <w:color w:val="595959" w:themeColor="text1" w:themeTint="A6"/>
                          <w:sz w:val="18"/>
                          <w:szCs w:val="18"/>
                          <w:lang w:val="pt-BR"/>
                        </w:rPr>
                        <w:t xml:space="preserve"> CIDH, Informe No.</w:t>
                      </w:r>
                      <w:r w:rsidR="008F08E2">
                        <w:rPr>
                          <w:rFonts w:asciiTheme="majorHAnsi" w:hAnsiTheme="majorHAnsi"/>
                          <w:color w:val="595959" w:themeColor="text1" w:themeTint="A6"/>
                          <w:sz w:val="18"/>
                          <w:szCs w:val="18"/>
                          <w:lang w:val="pt-BR"/>
                        </w:rPr>
                        <w:t xml:space="preserve"> 2/22</w:t>
                      </w:r>
                      <w:r w:rsidRPr="005B2645">
                        <w:rPr>
                          <w:rFonts w:asciiTheme="majorHAnsi" w:hAnsiTheme="majorHAnsi"/>
                          <w:color w:val="595959" w:themeColor="text1" w:themeTint="A6"/>
                          <w:sz w:val="18"/>
                          <w:szCs w:val="18"/>
                          <w:lang w:val="es-AR"/>
                        </w:rPr>
                        <w:t xml:space="preserve">. Petición 221-12. Admisibilidad. </w:t>
                      </w:r>
                      <w:r w:rsidR="005849E3" w:rsidRPr="005849E3">
                        <w:rPr>
                          <w:rFonts w:asciiTheme="majorHAnsi" w:hAnsiTheme="majorHAnsi"/>
                          <w:color w:val="595959" w:themeColor="text1" w:themeTint="A6"/>
                          <w:sz w:val="18"/>
                          <w:szCs w:val="18"/>
                          <w:lang w:val="es-AR"/>
                        </w:rPr>
                        <w:t>Miembros de la Caja de Previsión Social de los Abogados del IPESP</w:t>
                      </w:r>
                      <w:r w:rsidRPr="00A84D7A">
                        <w:rPr>
                          <w:rFonts w:asciiTheme="majorHAnsi" w:hAnsiTheme="majorHAnsi"/>
                          <w:color w:val="595959" w:themeColor="text1" w:themeTint="A6"/>
                          <w:sz w:val="18"/>
                          <w:szCs w:val="18"/>
                          <w:lang w:val="es-AR"/>
                        </w:rPr>
                        <w:t xml:space="preserve">. </w:t>
                      </w:r>
                      <w:r w:rsidRPr="003A2528">
                        <w:rPr>
                          <w:rFonts w:asciiTheme="majorHAnsi" w:hAnsiTheme="majorHAnsi"/>
                          <w:color w:val="595959" w:themeColor="text1" w:themeTint="A6"/>
                          <w:sz w:val="18"/>
                          <w:szCs w:val="18"/>
                          <w:lang w:val="es-AR"/>
                        </w:rPr>
                        <w:t xml:space="preserve">Brasil. </w:t>
                      </w:r>
                      <w:r w:rsidR="008F08E2">
                        <w:rPr>
                          <w:rFonts w:asciiTheme="majorHAnsi" w:hAnsiTheme="majorHAnsi"/>
                          <w:color w:val="595959" w:themeColor="text1" w:themeTint="A6"/>
                          <w:sz w:val="18"/>
                          <w:szCs w:val="18"/>
                          <w:lang w:val="es-AR"/>
                        </w:rPr>
                        <w:t>9 de febrero de 2022.</w:t>
                      </w:r>
                    </w:p>
                  </w:txbxContent>
                </v:textbox>
              </v:shape>
            </w:pict>
          </mc:Fallback>
        </mc:AlternateContent>
      </w:r>
    </w:p>
    <w:p w14:paraId="196A49DE" w14:textId="77777777" w:rsidR="00A50FCF" w:rsidRPr="009A62C6"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9A62C6" w:rsidRDefault="00D306D1" w:rsidP="005516A1">
      <w:pPr>
        <w:tabs>
          <w:tab w:val="center" w:pos="5400"/>
        </w:tabs>
        <w:suppressAutoHyphens/>
        <w:jc w:val="center"/>
        <w:rPr>
          <w:rFonts w:asciiTheme="majorHAnsi" w:hAnsiTheme="majorHAnsi"/>
          <w:b/>
          <w:sz w:val="20"/>
          <w:lang w:val="es-ES"/>
        </w:rPr>
      </w:pPr>
      <w:r w:rsidRPr="009A62C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E45CF" w:rsidRPr="00D72DC6" w:rsidRDefault="00FE45C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F710EE0">
                                  <wp:extent cx="1371683" cy="35430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a:stretch>
                                            <a:fillRect/>
                                          </a:stretch>
                                        </pic:blipFill>
                                        <pic:spPr bwMode="auto">
                                          <a:xfrm>
                                            <a:off x="0" y="0"/>
                                            <a:ext cx="1371683" cy="354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E45CF" w:rsidRPr="00D72DC6" w:rsidRDefault="00FE45C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F710EE0">
                            <wp:extent cx="1371683" cy="35430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bwMode="auto">
                                    <a:xfrm>
                                      <a:off x="0" y="0"/>
                                      <a:ext cx="1371683" cy="354309"/>
                                    </a:xfrm>
                                    <a:prstGeom prst="rect">
                                      <a:avLst/>
                                    </a:prstGeom>
                                    <a:noFill/>
                                    <a:ln>
                                      <a:noFill/>
                                    </a:ln>
                                  </pic:spPr>
                                </pic:pic>
                              </a:graphicData>
                            </a:graphic>
                          </wp:inline>
                        </w:drawing>
                      </w:r>
                    </w:p>
                  </w:txbxContent>
                </v:textbox>
              </v:shape>
            </w:pict>
          </mc:Fallback>
        </mc:AlternateContent>
      </w:r>
      <w:r w:rsidRPr="009A62C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E45CF" w:rsidRPr="00A75CC3" w:rsidRDefault="00FE45CF"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E45CF" w:rsidRPr="00A75CC3" w:rsidRDefault="00FE45CF"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9A62C6" w:rsidRDefault="004A6A54" w:rsidP="005516A1">
      <w:pPr>
        <w:tabs>
          <w:tab w:val="center" w:pos="5400"/>
        </w:tabs>
        <w:suppressAutoHyphens/>
        <w:jc w:val="center"/>
        <w:rPr>
          <w:rFonts w:asciiTheme="majorHAnsi" w:hAnsiTheme="majorHAnsi"/>
          <w:b/>
          <w:sz w:val="20"/>
          <w:lang w:val="es-ES"/>
        </w:rPr>
        <w:sectPr w:rsidR="0070697F" w:rsidRPr="009A62C6"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9A62C6">
        <w:rPr>
          <w:rFonts w:asciiTheme="majorHAnsi" w:hAnsiTheme="majorHAnsi"/>
          <w:b/>
          <w:sz w:val="20"/>
          <w:lang w:val="es-ES"/>
        </w:rPr>
        <w:tab/>
      </w:r>
    </w:p>
    <w:p w14:paraId="376DDC8B" w14:textId="6AD40C83" w:rsidR="003239B8" w:rsidRPr="009A62C6" w:rsidRDefault="005C1B3F" w:rsidP="004A6A54">
      <w:pPr>
        <w:spacing w:after="240"/>
        <w:ind w:firstLine="720"/>
        <w:jc w:val="both"/>
        <w:rPr>
          <w:rFonts w:asciiTheme="majorHAnsi" w:hAnsiTheme="majorHAnsi"/>
          <w:b/>
          <w:bCs/>
          <w:sz w:val="20"/>
          <w:szCs w:val="20"/>
          <w:lang w:val="es-ES"/>
        </w:rPr>
      </w:pPr>
      <w:r w:rsidRPr="009A62C6">
        <w:rPr>
          <w:rFonts w:asciiTheme="majorHAnsi" w:hAnsiTheme="majorHAnsi"/>
          <w:b/>
          <w:bCs/>
          <w:sz w:val="20"/>
          <w:szCs w:val="20"/>
          <w:lang w:val="es-ES"/>
        </w:rPr>
        <w:lastRenderedPageBreak/>
        <w:t>I.</w:t>
      </w:r>
      <w:r w:rsidRPr="009A62C6">
        <w:rPr>
          <w:rFonts w:asciiTheme="majorHAnsi" w:hAnsiTheme="majorHAnsi"/>
          <w:b/>
          <w:bCs/>
          <w:sz w:val="20"/>
          <w:szCs w:val="20"/>
          <w:lang w:val="es-ES"/>
        </w:rPr>
        <w:tab/>
        <w:t>DAT</w:t>
      </w:r>
      <w:r w:rsidR="003239B8" w:rsidRPr="009A62C6">
        <w:rPr>
          <w:rFonts w:asciiTheme="majorHAnsi" w:hAnsiTheme="majorHAnsi"/>
          <w:b/>
          <w:bCs/>
          <w:sz w:val="20"/>
          <w:szCs w:val="20"/>
          <w:lang w:val="es-ES"/>
        </w:rPr>
        <w:t xml:space="preserve">OS </w:t>
      </w:r>
      <w:r w:rsidR="00517D76" w:rsidRPr="009A62C6">
        <w:rPr>
          <w:rFonts w:asciiTheme="majorHAnsi" w:hAnsiTheme="majorHAnsi"/>
          <w:b/>
          <w:bCs/>
          <w:sz w:val="20"/>
          <w:szCs w:val="20"/>
          <w:lang w:val="es-ES"/>
        </w:rPr>
        <w:t>DE LA</w:t>
      </w:r>
      <w:r w:rsidR="00A37F2E" w:rsidRPr="009A62C6">
        <w:rPr>
          <w:rFonts w:asciiTheme="majorHAnsi" w:hAnsiTheme="majorHAnsi"/>
          <w:b/>
          <w:bCs/>
          <w:sz w:val="20"/>
          <w:szCs w:val="20"/>
          <w:lang w:val="es-ES"/>
        </w:rPr>
        <w:t xml:space="preserve"> PETI</w:t>
      </w:r>
      <w:r w:rsidR="00517D76" w:rsidRPr="009A62C6">
        <w:rPr>
          <w:rFonts w:asciiTheme="majorHAnsi" w:hAnsiTheme="majorHAnsi"/>
          <w:b/>
          <w:bCs/>
          <w:sz w:val="20"/>
          <w:szCs w:val="20"/>
          <w:lang w:val="es-ES"/>
        </w:rPr>
        <w:t>CIÓN</w:t>
      </w:r>
      <w:r w:rsidR="003239B8" w:rsidRPr="009A62C6">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A62C6" w:rsidRPr="008F08E2" w14:paraId="5A79D1F7" w14:textId="77777777" w:rsidTr="009909F6">
        <w:tc>
          <w:tcPr>
            <w:tcW w:w="3600" w:type="dxa"/>
            <w:tcBorders>
              <w:top w:val="single" w:sz="4" w:space="0" w:color="auto"/>
              <w:bottom w:val="single" w:sz="6" w:space="0" w:color="auto"/>
            </w:tcBorders>
            <w:shd w:val="clear" w:color="auto" w:fill="4A7194"/>
            <w:vAlign w:val="center"/>
          </w:tcPr>
          <w:p w14:paraId="0CB2A43B" w14:textId="629CF1C9" w:rsidR="003239B8" w:rsidRPr="008F08E2" w:rsidRDefault="00E12DF3"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Parte peticionaria</w:t>
            </w:r>
            <w:r w:rsidR="003239B8" w:rsidRPr="008F08E2">
              <w:rPr>
                <w:rFonts w:asciiTheme="majorHAnsi" w:hAnsiTheme="majorHAnsi"/>
                <w:b/>
                <w:bCs/>
                <w:color w:val="FFFFFF" w:themeColor="background1"/>
                <w:sz w:val="20"/>
                <w:szCs w:val="20"/>
                <w:lang w:val="es-ES"/>
              </w:rPr>
              <w:t>:</w:t>
            </w:r>
          </w:p>
        </w:tc>
        <w:tc>
          <w:tcPr>
            <w:tcW w:w="5760" w:type="dxa"/>
            <w:vAlign w:val="center"/>
          </w:tcPr>
          <w:p w14:paraId="3C5315D8" w14:textId="00303A21" w:rsidR="003239B8" w:rsidRPr="009A62C6" w:rsidRDefault="00C54ACB" w:rsidP="00244522">
            <w:pPr>
              <w:jc w:val="both"/>
              <w:rPr>
                <w:rFonts w:asciiTheme="majorHAnsi" w:hAnsiTheme="majorHAnsi"/>
                <w:bCs/>
                <w:sz w:val="20"/>
                <w:szCs w:val="20"/>
                <w:lang w:val="pt-BR"/>
              </w:rPr>
            </w:pPr>
            <w:r w:rsidRPr="009A62C6">
              <w:rPr>
                <w:rFonts w:asciiTheme="majorHAnsi" w:hAnsiTheme="majorHAnsi"/>
                <w:bCs/>
                <w:sz w:val="20"/>
                <w:szCs w:val="20"/>
                <w:lang w:val="pt-BR"/>
              </w:rPr>
              <w:t>Federa</w:t>
            </w:r>
            <w:r w:rsidR="00517D76" w:rsidRPr="009A62C6">
              <w:rPr>
                <w:rFonts w:asciiTheme="majorHAnsi" w:hAnsiTheme="majorHAnsi"/>
                <w:bCs/>
                <w:sz w:val="20"/>
                <w:szCs w:val="20"/>
                <w:lang w:val="pt-BR"/>
              </w:rPr>
              <w:t>ción</w:t>
            </w:r>
            <w:r w:rsidRPr="009A62C6">
              <w:rPr>
                <w:rFonts w:asciiTheme="majorHAnsi" w:hAnsiTheme="majorHAnsi"/>
                <w:bCs/>
                <w:sz w:val="20"/>
                <w:szCs w:val="20"/>
                <w:lang w:val="pt-BR"/>
              </w:rPr>
              <w:t xml:space="preserve"> </w:t>
            </w:r>
            <w:r w:rsidR="00517D76" w:rsidRPr="009A62C6">
              <w:rPr>
                <w:rFonts w:asciiTheme="majorHAnsi" w:hAnsiTheme="majorHAnsi"/>
                <w:bCs/>
                <w:sz w:val="20"/>
                <w:szCs w:val="20"/>
                <w:lang w:val="pt-BR"/>
              </w:rPr>
              <w:t>de las</w:t>
            </w:r>
            <w:r w:rsidRPr="009A62C6">
              <w:rPr>
                <w:rFonts w:asciiTheme="majorHAnsi" w:hAnsiTheme="majorHAnsi"/>
                <w:bCs/>
                <w:sz w:val="20"/>
                <w:szCs w:val="20"/>
                <w:lang w:val="pt-BR"/>
              </w:rPr>
              <w:t xml:space="preserve"> A</w:t>
            </w:r>
            <w:r w:rsidR="00E12DF3" w:rsidRPr="009A62C6">
              <w:rPr>
                <w:rFonts w:asciiTheme="majorHAnsi" w:hAnsiTheme="majorHAnsi"/>
                <w:bCs/>
                <w:sz w:val="20"/>
                <w:szCs w:val="20"/>
                <w:lang w:val="pt-BR"/>
              </w:rPr>
              <w:t>s</w:t>
            </w:r>
            <w:r w:rsidRPr="009A62C6">
              <w:rPr>
                <w:rFonts w:asciiTheme="majorHAnsi" w:hAnsiTheme="majorHAnsi"/>
                <w:bCs/>
                <w:sz w:val="20"/>
                <w:szCs w:val="20"/>
                <w:lang w:val="pt-BR"/>
              </w:rPr>
              <w:t>ocia</w:t>
            </w:r>
            <w:r w:rsidR="00517D76" w:rsidRPr="009A62C6">
              <w:rPr>
                <w:rFonts w:asciiTheme="majorHAnsi" w:hAnsiTheme="majorHAnsi"/>
                <w:bCs/>
                <w:sz w:val="20"/>
                <w:szCs w:val="20"/>
                <w:lang w:val="pt-BR"/>
              </w:rPr>
              <w:t>ciones</w:t>
            </w:r>
            <w:r w:rsidRPr="009A62C6">
              <w:rPr>
                <w:rFonts w:asciiTheme="majorHAnsi" w:hAnsiTheme="majorHAnsi"/>
                <w:bCs/>
                <w:sz w:val="20"/>
                <w:szCs w:val="20"/>
                <w:lang w:val="pt-BR"/>
              </w:rPr>
              <w:t xml:space="preserve"> </w:t>
            </w:r>
            <w:r w:rsidR="00517D76" w:rsidRPr="009A62C6">
              <w:rPr>
                <w:rFonts w:asciiTheme="majorHAnsi" w:hAnsiTheme="majorHAnsi"/>
                <w:bCs/>
                <w:sz w:val="20"/>
                <w:szCs w:val="20"/>
                <w:lang w:val="pt-BR"/>
              </w:rPr>
              <w:t xml:space="preserve">de </w:t>
            </w:r>
            <w:r w:rsidR="00E12DF3" w:rsidRPr="009A62C6">
              <w:rPr>
                <w:rFonts w:asciiTheme="majorHAnsi" w:hAnsiTheme="majorHAnsi"/>
                <w:bCs/>
                <w:sz w:val="20"/>
                <w:szCs w:val="20"/>
                <w:lang w:val="pt-BR"/>
              </w:rPr>
              <w:t>Abogad</w:t>
            </w:r>
            <w:r w:rsidRPr="009A62C6">
              <w:rPr>
                <w:rFonts w:asciiTheme="majorHAnsi" w:hAnsiTheme="majorHAnsi"/>
                <w:bCs/>
                <w:sz w:val="20"/>
                <w:szCs w:val="20"/>
                <w:lang w:val="pt-BR"/>
              </w:rPr>
              <w:t xml:space="preserve">os </w:t>
            </w:r>
            <w:r w:rsidR="00517D76" w:rsidRPr="009A62C6">
              <w:rPr>
                <w:rFonts w:asciiTheme="majorHAnsi" w:hAnsiTheme="majorHAnsi"/>
                <w:bCs/>
                <w:sz w:val="20"/>
                <w:szCs w:val="20"/>
                <w:lang w:val="pt-BR"/>
              </w:rPr>
              <w:t>del</w:t>
            </w:r>
            <w:r w:rsidRPr="009A62C6">
              <w:rPr>
                <w:rFonts w:asciiTheme="majorHAnsi" w:hAnsiTheme="majorHAnsi"/>
                <w:bCs/>
                <w:sz w:val="20"/>
                <w:szCs w:val="20"/>
                <w:lang w:val="pt-BR"/>
              </w:rPr>
              <w:t xml:space="preserve"> Estado de </w:t>
            </w:r>
            <w:r w:rsidR="00517D76" w:rsidRPr="009A62C6">
              <w:rPr>
                <w:rFonts w:asciiTheme="majorHAnsi" w:hAnsiTheme="majorHAnsi"/>
                <w:bCs/>
                <w:sz w:val="20"/>
                <w:szCs w:val="20"/>
                <w:lang w:val="pt-BR"/>
              </w:rPr>
              <w:t>San Pablo</w:t>
            </w:r>
            <w:r w:rsidR="007C273E" w:rsidRPr="009A62C6">
              <w:rPr>
                <w:rFonts w:asciiTheme="majorHAnsi" w:hAnsiTheme="majorHAnsi"/>
                <w:bCs/>
                <w:sz w:val="20"/>
                <w:szCs w:val="20"/>
                <w:lang w:val="pt-BR"/>
              </w:rPr>
              <w:t xml:space="preserve"> (FADESP)</w:t>
            </w:r>
            <w:r w:rsidRPr="009A62C6">
              <w:rPr>
                <w:rFonts w:asciiTheme="majorHAnsi" w:hAnsiTheme="majorHAnsi"/>
                <w:bCs/>
                <w:sz w:val="20"/>
                <w:szCs w:val="20"/>
                <w:lang w:val="pt-BR"/>
              </w:rPr>
              <w:t>, Carlos Giannazi,</w:t>
            </w:r>
            <w:r w:rsidR="00DD774C" w:rsidRPr="009A62C6">
              <w:rPr>
                <w:rFonts w:asciiTheme="majorHAnsi" w:hAnsiTheme="majorHAnsi"/>
                <w:bCs/>
                <w:sz w:val="20"/>
                <w:szCs w:val="20"/>
                <w:lang w:val="pt-BR"/>
              </w:rPr>
              <w:t xml:space="preserve"> Débora Guimarães Barbosa, Edson de Almeida Freire, </w:t>
            </w:r>
            <w:r w:rsidRPr="009A62C6">
              <w:rPr>
                <w:rFonts w:asciiTheme="majorHAnsi" w:hAnsiTheme="majorHAnsi"/>
                <w:bCs/>
                <w:sz w:val="20"/>
                <w:szCs w:val="20"/>
                <w:lang w:val="pt-BR"/>
              </w:rPr>
              <w:t xml:space="preserve">Floriano Monteiro de Araújo, </w:t>
            </w:r>
            <w:r w:rsidR="00517D76" w:rsidRPr="009A62C6">
              <w:rPr>
                <w:rFonts w:asciiTheme="majorHAnsi" w:hAnsiTheme="majorHAnsi"/>
                <w:bCs/>
                <w:sz w:val="20"/>
                <w:szCs w:val="20"/>
                <w:lang w:val="pt-BR"/>
              </w:rPr>
              <w:t>Maria das Graças</w:t>
            </w:r>
            <w:r w:rsidRPr="009A62C6">
              <w:rPr>
                <w:rFonts w:asciiTheme="majorHAnsi" w:hAnsiTheme="majorHAnsi"/>
                <w:bCs/>
                <w:sz w:val="20"/>
                <w:szCs w:val="20"/>
                <w:lang w:val="pt-BR"/>
              </w:rPr>
              <w:t xml:space="preserve"> Pereira Rolim, </w:t>
            </w:r>
            <w:r w:rsidR="0084230D" w:rsidRPr="009A62C6">
              <w:rPr>
                <w:rFonts w:asciiTheme="majorHAnsi" w:hAnsiTheme="majorHAnsi"/>
                <w:bCs/>
                <w:sz w:val="20"/>
                <w:szCs w:val="20"/>
                <w:lang w:val="pt-BR"/>
              </w:rPr>
              <w:t xml:space="preserve">Mauricio de Campos Canto, </w:t>
            </w:r>
            <w:r w:rsidRPr="009A62C6">
              <w:rPr>
                <w:rFonts w:asciiTheme="majorHAnsi" w:hAnsiTheme="majorHAnsi"/>
                <w:bCs/>
                <w:sz w:val="20"/>
                <w:szCs w:val="20"/>
                <w:lang w:val="pt-BR"/>
              </w:rPr>
              <w:t>Virginia Braga Candido</w:t>
            </w:r>
            <w:r w:rsidR="00D6780C" w:rsidRPr="009A62C6">
              <w:rPr>
                <w:rStyle w:val="FootnoteReference"/>
                <w:rFonts w:asciiTheme="majorHAnsi" w:hAnsiTheme="majorHAnsi"/>
                <w:bCs/>
                <w:sz w:val="20"/>
                <w:szCs w:val="20"/>
                <w:lang w:val="es-ES"/>
              </w:rPr>
              <w:footnoteReference w:id="2"/>
            </w:r>
            <w:r w:rsidR="00D00F6D" w:rsidRPr="009A62C6">
              <w:rPr>
                <w:rFonts w:asciiTheme="majorHAnsi" w:hAnsiTheme="majorHAnsi"/>
                <w:bCs/>
                <w:sz w:val="20"/>
                <w:szCs w:val="20"/>
                <w:vertAlign w:val="superscript"/>
                <w:lang w:val="pt-BR"/>
              </w:rPr>
              <w:t xml:space="preserve">, </w:t>
            </w:r>
            <w:r w:rsidR="00B632E1" w:rsidRPr="009A62C6">
              <w:rPr>
                <w:rStyle w:val="FootnoteReference"/>
                <w:rFonts w:asciiTheme="majorHAnsi" w:hAnsiTheme="majorHAnsi"/>
                <w:bCs/>
                <w:sz w:val="20"/>
                <w:szCs w:val="20"/>
                <w:lang w:val="es-ES"/>
              </w:rPr>
              <w:footnoteReference w:id="3"/>
            </w:r>
          </w:p>
        </w:tc>
      </w:tr>
      <w:tr w:rsidR="009A62C6" w:rsidRPr="008F08E2" w14:paraId="593A7E45" w14:textId="77777777" w:rsidTr="009909F6">
        <w:tc>
          <w:tcPr>
            <w:tcW w:w="3600" w:type="dxa"/>
            <w:tcBorders>
              <w:top w:val="single" w:sz="6" w:space="0" w:color="auto"/>
              <w:bottom w:val="single" w:sz="6" w:space="0" w:color="auto"/>
            </w:tcBorders>
            <w:shd w:val="clear" w:color="auto" w:fill="4A7194"/>
            <w:vAlign w:val="center"/>
          </w:tcPr>
          <w:p w14:paraId="0E78CA0C" w14:textId="027557CE" w:rsidR="003239B8" w:rsidRPr="008F08E2" w:rsidRDefault="00517D76"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Presunta víctima</w:t>
            </w:r>
            <w:r w:rsidR="003239B8" w:rsidRPr="008F08E2">
              <w:rPr>
                <w:rFonts w:asciiTheme="majorHAnsi" w:hAnsiTheme="majorHAnsi"/>
                <w:b/>
                <w:bCs/>
                <w:color w:val="FFFFFF" w:themeColor="background1"/>
                <w:sz w:val="20"/>
                <w:szCs w:val="20"/>
                <w:lang w:val="es-ES"/>
              </w:rPr>
              <w:t>:</w:t>
            </w:r>
          </w:p>
        </w:tc>
        <w:tc>
          <w:tcPr>
            <w:tcW w:w="5760" w:type="dxa"/>
            <w:vAlign w:val="center"/>
          </w:tcPr>
          <w:p w14:paraId="4AEBF59E" w14:textId="39B0C64D" w:rsidR="007C273E" w:rsidRPr="009A62C6" w:rsidRDefault="00517D76" w:rsidP="007C273E">
            <w:pPr>
              <w:jc w:val="both"/>
              <w:rPr>
                <w:rFonts w:asciiTheme="majorHAnsi" w:hAnsiTheme="majorHAnsi"/>
                <w:bCs/>
                <w:sz w:val="20"/>
                <w:szCs w:val="20"/>
                <w:lang w:val="es-ES"/>
              </w:rPr>
            </w:pPr>
            <w:r w:rsidRPr="009A62C6">
              <w:rPr>
                <w:rFonts w:asciiTheme="majorHAnsi" w:hAnsiTheme="majorHAnsi"/>
                <w:bCs/>
                <w:sz w:val="20"/>
                <w:szCs w:val="20"/>
                <w:lang w:val="es-ES"/>
              </w:rPr>
              <w:t>Miembro</w:t>
            </w:r>
            <w:r w:rsidR="007C273E" w:rsidRPr="009A62C6">
              <w:rPr>
                <w:rFonts w:asciiTheme="majorHAnsi" w:hAnsiTheme="majorHAnsi"/>
                <w:bCs/>
                <w:sz w:val="20"/>
                <w:szCs w:val="20"/>
                <w:lang w:val="es-ES"/>
              </w:rPr>
              <w:t xml:space="preserve">s </w:t>
            </w:r>
            <w:r w:rsidRPr="009A62C6">
              <w:rPr>
                <w:rFonts w:asciiTheme="majorHAnsi" w:hAnsiTheme="majorHAnsi"/>
                <w:bCs/>
                <w:sz w:val="20"/>
                <w:szCs w:val="20"/>
                <w:lang w:val="es-ES"/>
              </w:rPr>
              <w:t>de la</w:t>
            </w:r>
            <w:r w:rsidR="007C273E" w:rsidRPr="009A62C6">
              <w:rPr>
                <w:rFonts w:asciiTheme="majorHAnsi" w:hAnsiTheme="majorHAnsi"/>
                <w:bCs/>
                <w:sz w:val="20"/>
                <w:szCs w:val="20"/>
                <w:lang w:val="es-ES"/>
              </w:rPr>
              <w:t xml:space="preserve"> </w:t>
            </w:r>
            <w:r w:rsidR="00923F09" w:rsidRPr="009A62C6">
              <w:rPr>
                <w:rFonts w:asciiTheme="majorHAnsi" w:hAnsiTheme="majorHAnsi"/>
                <w:bCs/>
                <w:sz w:val="20"/>
                <w:szCs w:val="20"/>
                <w:lang w:val="es-ES"/>
              </w:rPr>
              <w:t xml:space="preserve">Caja </w:t>
            </w:r>
            <w:r w:rsidR="007C273E" w:rsidRPr="009A62C6">
              <w:rPr>
                <w:rFonts w:asciiTheme="majorHAnsi" w:hAnsiTheme="majorHAnsi"/>
                <w:bCs/>
                <w:sz w:val="20"/>
                <w:szCs w:val="20"/>
                <w:lang w:val="es-ES"/>
              </w:rPr>
              <w:t xml:space="preserve">de </w:t>
            </w:r>
            <w:r w:rsidR="00E12DF3" w:rsidRPr="009A62C6">
              <w:rPr>
                <w:rFonts w:asciiTheme="majorHAnsi" w:hAnsiTheme="majorHAnsi"/>
                <w:bCs/>
                <w:sz w:val="20"/>
                <w:szCs w:val="20"/>
                <w:lang w:val="es-ES"/>
              </w:rPr>
              <w:t>Previsión</w:t>
            </w:r>
            <w:r w:rsidR="007C273E" w:rsidRPr="009A62C6">
              <w:rPr>
                <w:rFonts w:asciiTheme="majorHAnsi" w:hAnsiTheme="majorHAnsi"/>
                <w:bCs/>
                <w:sz w:val="20"/>
                <w:szCs w:val="20"/>
                <w:lang w:val="es-ES"/>
              </w:rPr>
              <w:t xml:space="preserve"> </w:t>
            </w:r>
            <w:r w:rsidR="009A62C6">
              <w:rPr>
                <w:rFonts w:asciiTheme="majorHAnsi" w:hAnsiTheme="majorHAnsi"/>
                <w:bCs/>
                <w:sz w:val="20"/>
                <w:szCs w:val="20"/>
                <w:lang w:val="es-ES"/>
              </w:rPr>
              <w:t xml:space="preserve">Social </w:t>
            </w:r>
            <w:r w:rsidRPr="009A62C6">
              <w:rPr>
                <w:rFonts w:asciiTheme="majorHAnsi" w:hAnsiTheme="majorHAnsi"/>
                <w:bCs/>
                <w:sz w:val="20"/>
                <w:szCs w:val="20"/>
                <w:lang w:val="es-ES"/>
              </w:rPr>
              <w:t>de los</w:t>
            </w:r>
            <w:r w:rsidR="007C273E" w:rsidRPr="009A62C6">
              <w:rPr>
                <w:rFonts w:asciiTheme="majorHAnsi" w:hAnsiTheme="majorHAnsi"/>
                <w:bCs/>
                <w:sz w:val="20"/>
                <w:szCs w:val="20"/>
                <w:lang w:val="es-ES"/>
              </w:rPr>
              <w:t xml:space="preserve"> </w:t>
            </w:r>
            <w:r w:rsidR="00E12DF3" w:rsidRPr="009A62C6">
              <w:rPr>
                <w:rFonts w:asciiTheme="majorHAnsi" w:hAnsiTheme="majorHAnsi"/>
                <w:bCs/>
                <w:sz w:val="20"/>
                <w:szCs w:val="20"/>
                <w:lang w:val="es-ES"/>
              </w:rPr>
              <w:t>Abogad</w:t>
            </w:r>
            <w:r w:rsidR="007C273E" w:rsidRPr="009A62C6">
              <w:rPr>
                <w:rFonts w:asciiTheme="majorHAnsi" w:hAnsiTheme="majorHAnsi"/>
                <w:bCs/>
                <w:sz w:val="20"/>
                <w:szCs w:val="20"/>
                <w:lang w:val="es-ES"/>
              </w:rPr>
              <w:t xml:space="preserve">os </w:t>
            </w:r>
            <w:r w:rsidRPr="009A62C6">
              <w:rPr>
                <w:rFonts w:asciiTheme="majorHAnsi" w:hAnsiTheme="majorHAnsi"/>
                <w:bCs/>
                <w:sz w:val="20"/>
                <w:szCs w:val="20"/>
                <w:lang w:val="es-ES"/>
              </w:rPr>
              <w:t>del</w:t>
            </w:r>
            <w:r w:rsidR="007C273E" w:rsidRPr="009A62C6">
              <w:rPr>
                <w:rFonts w:asciiTheme="majorHAnsi" w:hAnsiTheme="majorHAnsi"/>
                <w:bCs/>
                <w:sz w:val="20"/>
                <w:szCs w:val="20"/>
                <w:lang w:val="es-ES"/>
              </w:rPr>
              <w:t xml:space="preserve"> IPESP</w:t>
            </w:r>
          </w:p>
        </w:tc>
      </w:tr>
      <w:tr w:rsidR="009A62C6" w:rsidRPr="009A62C6" w14:paraId="3E62E1D3" w14:textId="77777777" w:rsidTr="009909F6">
        <w:tc>
          <w:tcPr>
            <w:tcW w:w="3600" w:type="dxa"/>
            <w:tcBorders>
              <w:top w:val="single" w:sz="6" w:space="0" w:color="auto"/>
              <w:bottom w:val="single" w:sz="6" w:space="0" w:color="auto"/>
            </w:tcBorders>
            <w:shd w:val="clear" w:color="auto" w:fill="4A7194"/>
            <w:vAlign w:val="center"/>
          </w:tcPr>
          <w:p w14:paraId="340B0F09" w14:textId="77777777" w:rsidR="003239B8" w:rsidRPr="008F08E2" w:rsidRDefault="003239B8"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Estado denunciado:</w:t>
            </w:r>
          </w:p>
        </w:tc>
        <w:tc>
          <w:tcPr>
            <w:tcW w:w="5760" w:type="dxa"/>
            <w:vAlign w:val="center"/>
          </w:tcPr>
          <w:p w14:paraId="274C8A50" w14:textId="432A34EA" w:rsidR="003239B8" w:rsidRPr="009A62C6" w:rsidRDefault="006A20E7" w:rsidP="00FE45CF">
            <w:pPr>
              <w:jc w:val="both"/>
              <w:rPr>
                <w:rFonts w:asciiTheme="majorHAnsi" w:hAnsiTheme="majorHAnsi"/>
                <w:bCs/>
                <w:sz w:val="20"/>
                <w:szCs w:val="20"/>
                <w:lang w:val="es-ES"/>
              </w:rPr>
            </w:pPr>
            <w:r w:rsidRPr="009A62C6">
              <w:rPr>
                <w:rFonts w:asciiTheme="majorHAnsi" w:hAnsiTheme="majorHAnsi"/>
                <w:bCs/>
                <w:sz w:val="20"/>
                <w:szCs w:val="20"/>
                <w:lang w:val="es-ES"/>
              </w:rPr>
              <w:t>Brasil</w:t>
            </w:r>
          </w:p>
        </w:tc>
      </w:tr>
      <w:tr w:rsidR="009A62C6" w:rsidRPr="008F08E2" w14:paraId="632511BC" w14:textId="77777777" w:rsidTr="009909F6">
        <w:tc>
          <w:tcPr>
            <w:tcW w:w="3600" w:type="dxa"/>
            <w:tcBorders>
              <w:top w:val="single" w:sz="6" w:space="0" w:color="auto"/>
              <w:bottom w:val="single" w:sz="6" w:space="0" w:color="auto"/>
            </w:tcBorders>
            <w:shd w:val="clear" w:color="auto" w:fill="4A7194"/>
            <w:vAlign w:val="center"/>
          </w:tcPr>
          <w:p w14:paraId="727E2F6B" w14:textId="4731C13F" w:rsidR="00223A29" w:rsidRPr="008F08E2" w:rsidRDefault="00517D76" w:rsidP="005C1B3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Derecho</w:t>
            </w:r>
            <w:r w:rsidR="00A37F2E" w:rsidRPr="008F08E2">
              <w:rPr>
                <w:rFonts w:asciiTheme="majorHAnsi" w:hAnsiTheme="majorHAnsi"/>
                <w:b/>
                <w:bCs/>
                <w:color w:val="FFFFFF" w:themeColor="background1"/>
                <w:sz w:val="20"/>
                <w:szCs w:val="20"/>
                <w:lang w:val="es-ES"/>
              </w:rPr>
              <w:t>s</w:t>
            </w:r>
            <w:r w:rsidR="001B3A00" w:rsidRPr="008F08E2">
              <w:rPr>
                <w:rFonts w:asciiTheme="majorHAnsi" w:hAnsiTheme="majorHAnsi"/>
                <w:b/>
                <w:bCs/>
                <w:color w:val="FFFFFF" w:themeColor="background1"/>
                <w:sz w:val="20"/>
                <w:szCs w:val="20"/>
                <w:lang w:val="es-ES"/>
              </w:rPr>
              <w:t xml:space="preserve"> </w:t>
            </w:r>
            <w:r w:rsidR="005C1B3F" w:rsidRPr="008F08E2">
              <w:rPr>
                <w:rFonts w:asciiTheme="majorHAnsi" w:hAnsiTheme="majorHAnsi"/>
                <w:b/>
                <w:bCs/>
                <w:color w:val="FFFFFF" w:themeColor="background1"/>
                <w:sz w:val="20"/>
                <w:szCs w:val="20"/>
                <w:lang w:val="es-ES"/>
              </w:rPr>
              <w:t>invocados</w:t>
            </w:r>
            <w:r w:rsidR="001B3A00" w:rsidRPr="008F08E2">
              <w:rPr>
                <w:rFonts w:asciiTheme="majorHAnsi" w:hAnsiTheme="majorHAnsi"/>
                <w:b/>
                <w:bCs/>
                <w:color w:val="FFFFFF" w:themeColor="background1"/>
                <w:sz w:val="20"/>
                <w:szCs w:val="20"/>
                <w:lang w:val="es-ES"/>
              </w:rPr>
              <w:t>:</w:t>
            </w:r>
          </w:p>
        </w:tc>
        <w:tc>
          <w:tcPr>
            <w:tcW w:w="5760" w:type="dxa"/>
            <w:vAlign w:val="center"/>
          </w:tcPr>
          <w:p w14:paraId="6DEE1EEB" w14:textId="1BEB768C" w:rsidR="00223A29" w:rsidRPr="009A62C6" w:rsidRDefault="0009291F" w:rsidP="003A2528">
            <w:pPr>
              <w:jc w:val="both"/>
              <w:rPr>
                <w:rFonts w:asciiTheme="majorHAnsi" w:hAnsiTheme="majorHAnsi"/>
                <w:bCs/>
                <w:sz w:val="20"/>
                <w:szCs w:val="20"/>
                <w:lang w:val="es-ES"/>
              </w:rPr>
            </w:pPr>
            <w:r w:rsidRPr="009A62C6">
              <w:rPr>
                <w:rFonts w:asciiTheme="majorHAnsi" w:hAnsiTheme="majorHAnsi"/>
                <w:bCs/>
                <w:sz w:val="20"/>
                <w:szCs w:val="20"/>
                <w:lang w:val="es-ES"/>
              </w:rPr>
              <w:t>Artículo</w:t>
            </w:r>
            <w:r w:rsidR="0084230D" w:rsidRPr="009A62C6">
              <w:rPr>
                <w:rFonts w:asciiTheme="majorHAnsi" w:hAnsiTheme="majorHAnsi"/>
                <w:bCs/>
                <w:sz w:val="20"/>
                <w:szCs w:val="20"/>
                <w:lang w:val="es-ES"/>
              </w:rPr>
              <w:t xml:space="preserve">s </w:t>
            </w:r>
            <w:r w:rsidR="007C273E" w:rsidRPr="009A62C6">
              <w:rPr>
                <w:rFonts w:asciiTheme="majorHAnsi" w:hAnsiTheme="majorHAnsi"/>
                <w:bCs/>
                <w:sz w:val="20"/>
                <w:szCs w:val="20"/>
                <w:lang w:val="es-ES"/>
              </w:rPr>
              <w:t>11</w:t>
            </w:r>
            <w:r w:rsidR="0084230D" w:rsidRPr="009A62C6">
              <w:rPr>
                <w:rFonts w:asciiTheme="majorHAnsi" w:hAnsiTheme="majorHAnsi"/>
                <w:bCs/>
                <w:sz w:val="20"/>
                <w:szCs w:val="20"/>
                <w:lang w:val="es-ES"/>
              </w:rPr>
              <w:t xml:space="preserve"> (</w:t>
            </w:r>
            <w:r w:rsidRPr="009A62C6">
              <w:rPr>
                <w:rFonts w:asciiTheme="majorHAnsi" w:hAnsiTheme="majorHAnsi"/>
                <w:bCs/>
                <w:sz w:val="20"/>
                <w:szCs w:val="20"/>
                <w:lang w:val="es-ES"/>
              </w:rPr>
              <w:t>protección</w:t>
            </w:r>
            <w:r w:rsidR="0084230D"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84230D" w:rsidRPr="009A62C6">
              <w:rPr>
                <w:rFonts w:asciiTheme="majorHAnsi" w:hAnsiTheme="majorHAnsi"/>
                <w:bCs/>
                <w:sz w:val="20"/>
                <w:szCs w:val="20"/>
                <w:lang w:val="es-ES"/>
              </w:rPr>
              <w:t xml:space="preserve"> honra </w:t>
            </w:r>
            <w:r w:rsidR="00517D76" w:rsidRPr="009A62C6">
              <w:rPr>
                <w:rFonts w:asciiTheme="majorHAnsi" w:hAnsiTheme="majorHAnsi"/>
                <w:bCs/>
                <w:sz w:val="20"/>
                <w:szCs w:val="20"/>
                <w:lang w:val="es-ES"/>
              </w:rPr>
              <w:t>y</w:t>
            </w:r>
            <w:r w:rsidR="00D22615" w:rsidRPr="009A62C6">
              <w:rPr>
                <w:rFonts w:asciiTheme="majorHAnsi" w:hAnsiTheme="majorHAnsi"/>
                <w:bCs/>
                <w:sz w:val="20"/>
                <w:szCs w:val="20"/>
                <w:lang w:val="es-ES"/>
              </w:rPr>
              <w:t xml:space="preserve"> de</w:t>
            </w:r>
            <w:r w:rsidR="0084230D"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la</w:t>
            </w:r>
            <w:r w:rsidR="0084230D" w:rsidRPr="009A62C6">
              <w:rPr>
                <w:rFonts w:asciiTheme="majorHAnsi" w:hAnsiTheme="majorHAnsi"/>
                <w:bCs/>
                <w:sz w:val="20"/>
                <w:szCs w:val="20"/>
                <w:lang w:val="es-ES"/>
              </w:rPr>
              <w:t xml:space="preserve"> digni</w:t>
            </w:r>
            <w:r w:rsidR="00517D76" w:rsidRPr="009A62C6">
              <w:rPr>
                <w:rFonts w:asciiTheme="majorHAnsi" w:hAnsiTheme="majorHAnsi"/>
                <w:bCs/>
                <w:sz w:val="20"/>
                <w:szCs w:val="20"/>
                <w:lang w:val="es-ES"/>
              </w:rPr>
              <w:t>dad)</w:t>
            </w:r>
            <w:r w:rsidR="007C273E" w:rsidRPr="009A62C6">
              <w:rPr>
                <w:rFonts w:asciiTheme="majorHAnsi" w:hAnsiTheme="majorHAnsi"/>
                <w:bCs/>
                <w:sz w:val="20"/>
                <w:szCs w:val="20"/>
                <w:lang w:val="es-ES"/>
              </w:rPr>
              <w:t>, 21</w:t>
            </w:r>
            <w:r w:rsidR="0084230D" w:rsidRPr="009A62C6">
              <w:rPr>
                <w:rFonts w:asciiTheme="majorHAnsi" w:hAnsiTheme="majorHAnsi"/>
                <w:bCs/>
                <w:sz w:val="20"/>
                <w:szCs w:val="20"/>
                <w:lang w:val="es-ES"/>
              </w:rPr>
              <w:t xml:space="preserve"> (</w:t>
            </w:r>
            <w:r w:rsidR="001663BF" w:rsidRPr="009A62C6">
              <w:rPr>
                <w:rFonts w:asciiTheme="majorHAnsi" w:hAnsiTheme="majorHAnsi"/>
                <w:bCs/>
                <w:sz w:val="20"/>
                <w:szCs w:val="20"/>
                <w:lang w:val="es-ES"/>
              </w:rPr>
              <w:t>propie</w:t>
            </w:r>
            <w:r w:rsidR="00517D76" w:rsidRPr="009A62C6">
              <w:rPr>
                <w:rFonts w:asciiTheme="majorHAnsi" w:hAnsiTheme="majorHAnsi"/>
                <w:bCs/>
                <w:sz w:val="20"/>
                <w:szCs w:val="20"/>
                <w:lang w:val="es-ES"/>
              </w:rPr>
              <w:t xml:space="preserve">dad </w:t>
            </w:r>
            <w:r w:rsidR="0084230D" w:rsidRPr="009A62C6">
              <w:rPr>
                <w:rFonts w:asciiTheme="majorHAnsi" w:hAnsiTheme="majorHAnsi"/>
                <w:bCs/>
                <w:sz w:val="20"/>
                <w:szCs w:val="20"/>
                <w:lang w:val="es-ES"/>
              </w:rPr>
              <w:t>privada)</w:t>
            </w:r>
            <w:r w:rsidR="00CF1D36"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y</w:t>
            </w:r>
            <w:r w:rsidR="00051090" w:rsidRPr="009A62C6">
              <w:rPr>
                <w:rFonts w:asciiTheme="majorHAnsi" w:hAnsiTheme="majorHAnsi"/>
                <w:bCs/>
                <w:sz w:val="20"/>
                <w:szCs w:val="20"/>
                <w:lang w:val="es-ES"/>
              </w:rPr>
              <w:t xml:space="preserve"> 26</w:t>
            </w:r>
            <w:r w:rsidR="0084230D"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derecho</w:t>
            </w:r>
            <w:r w:rsidR="0084230D" w:rsidRPr="009A62C6">
              <w:rPr>
                <w:rFonts w:asciiTheme="majorHAnsi" w:hAnsiTheme="majorHAnsi"/>
                <w:bCs/>
                <w:sz w:val="20"/>
                <w:szCs w:val="20"/>
                <w:lang w:val="es-ES"/>
              </w:rPr>
              <w:t xml:space="preserve">s </w:t>
            </w:r>
            <w:r w:rsidRPr="009A62C6">
              <w:rPr>
                <w:rFonts w:asciiTheme="majorHAnsi" w:hAnsiTheme="majorHAnsi"/>
                <w:bCs/>
                <w:sz w:val="20"/>
                <w:szCs w:val="20"/>
                <w:lang w:val="es-ES"/>
              </w:rPr>
              <w:t>económ</w:t>
            </w:r>
            <w:r w:rsidR="0084230D" w:rsidRPr="009A62C6">
              <w:rPr>
                <w:rFonts w:asciiTheme="majorHAnsi" w:hAnsiTheme="majorHAnsi"/>
                <w:bCs/>
                <w:sz w:val="20"/>
                <w:szCs w:val="20"/>
                <w:lang w:val="es-ES"/>
              </w:rPr>
              <w:t>icos, soci</w:t>
            </w:r>
            <w:r w:rsidR="00A10DFC" w:rsidRPr="009A62C6">
              <w:rPr>
                <w:rFonts w:asciiTheme="majorHAnsi" w:hAnsiTheme="majorHAnsi"/>
                <w:bCs/>
                <w:sz w:val="20"/>
                <w:szCs w:val="20"/>
                <w:lang w:val="es-ES"/>
              </w:rPr>
              <w:t xml:space="preserve">ales </w:t>
            </w:r>
            <w:r w:rsidR="00517D76" w:rsidRPr="009A62C6">
              <w:rPr>
                <w:rFonts w:asciiTheme="majorHAnsi" w:hAnsiTheme="majorHAnsi"/>
                <w:bCs/>
                <w:sz w:val="20"/>
                <w:szCs w:val="20"/>
                <w:lang w:val="es-ES"/>
              </w:rPr>
              <w:t>y</w:t>
            </w:r>
            <w:r w:rsidR="0084230D" w:rsidRPr="009A62C6">
              <w:rPr>
                <w:rFonts w:asciiTheme="majorHAnsi" w:hAnsiTheme="majorHAnsi"/>
                <w:bCs/>
                <w:sz w:val="20"/>
                <w:szCs w:val="20"/>
                <w:lang w:val="es-ES"/>
              </w:rPr>
              <w:t xml:space="preserve"> cultur</w:t>
            </w:r>
            <w:r w:rsidRPr="009A62C6">
              <w:rPr>
                <w:rFonts w:asciiTheme="majorHAnsi" w:hAnsiTheme="majorHAnsi"/>
                <w:bCs/>
                <w:sz w:val="20"/>
                <w:szCs w:val="20"/>
                <w:lang w:val="es-ES"/>
              </w:rPr>
              <w:t>ales)</w:t>
            </w:r>
            <w:r w:rsidR="007C273E"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84230D" w:rsidRPr="009A62C6">
              <w:rPr>
                <w:rFonts w:asciiTheme="majorHAnsi" w:hAnsiTheme="majorHAnsi"/>
                <w:bCs/>
                <w:sz w:val="20"/>
                <w:szCs w:val="20"/>
                <w:lang w:val="es-ES"/>
              </w:rPr>
              <w:t xml:space="preserve"> Conven</w:t>
            </w:r>
            <w:r w:rsidR="00517D76" w:rsidRPr="009A62C6">
              <w:rPr>
                <w:rFonts w:asciiTheme="majorHAnsi" w:hAnsiTheme="majorHAnsi"/>
                <w:bCs/>
                <w:sz w:val="20"/>
                <w:szCs w:val="20"/>
                <w:lang w:val="es-ES"/>
              </w:rPr>
              <w:t>ción</w:t>
            </w:r>
            <w:r w:rsidR="0084230D" w:rsidRPr="009A62C6">
              <w:rPr>
                <w:rFonts w:asciiTheme="majorHAnsi" w:hAnsiTheme="majorHAnsi"/>
                <w:bCs/>
                <w:sz w:val="20"/>
                <w:szCs w:val="20"/>
                <w:lang w:val="es-ES"/>
              </w:rPr>
              <w:t xml:space="preserve"> Americana sobre </w:t>
            </w:r>
            <w:r w:rsidR="00517D76" w:rsidRPr="009A62C6">
              <w:rPr>
                <w:rFonts w:asciiTheme="majorHAnsi" w:hAnsiTheme="majorHAnsi"/>
                <w:bCs/>
                <w:sz w:val="20"/>
                <w:szCs w:val="20"/>
                <w:lang w:val="es-ES"/>
              </w:rPr>
              <w:t>Derecho</w:t>
            </w:r>
            <w:r w:rsidR="0084230D" w:rsidRPr="009A62C6">
              <w:rPr>
                <w:rFonts w:asciiTheme="majorHAnsi" w:hAnsiTheme="majorHAnsi"/>
                <w:bCs/>
                <w:sz w:val="20"/>
                <w:szCs w:val="20"/>
                <w:lang w:val="es-ES"/>
              </w:rPr>
              <w:t>s Humanos</w:t>
            </w:r>
            <w:r w:rsidR="0084230D" w:rsidRPr="009A62C6">
              <w:rPr>
                <w:rStyle w:val="FootnoteReference"/>
                <w:rFonts w:asciiTheme="majorHAnsi" w:hAnsiTheme="majorHAnsi"/>
                <w:bCs/>
                <w:sz w:val="20"/>
                <w:szCs w:val="20"/>
                <w:lang w:val="es-ES"/>
              </w:rPr>
              <w:footnoteReference w:id="4"/>
            </w:r>
            <w:r w:rsidR="0084230D" w:rsidRPr="009A62C6">
              <w:rPr>
                <w:rFonts w:asciiTheme="majorHAnsi" w:hAnsiTheme="majorHAnsi"/>
                <w:bCs/>
                <w:sz w:val="20"/>
                <w:szCs w:val="20"/>
                <w:lang w:val="es-ES"/>
              </w:rPr>
              <w:t xml:space="preserve"> </w:t>
            </w:r>
            <w:r w:rsidR="001F79B2" w:rsidRPr="009A62C6">
              <w:rPr>
                <w:rFonts w:asciiTheme="majorHAnsi" w:hAnsiTheme="majorHAnsi"/>
                <w:bCs/>
                <w:sz w:val="20"/>
                <w:szCs w:val="20"/>
                <w:lang w:val="es-ES"/>
              </w:rPr>
              <w:t>co</w:t>
            </w:r>
            <w:r w:rsidR="00E12DF3" w:rsidRPr="009A62C6">
              <w:rPr>
                <w:rFonts w:asciiTheme="majorHAnsi" w:hAnsiTheme="majorHAnsi"/>
                <w:bCs/>
                <w:sz w:val="20"/>
                <w:szCs w:val="20"/>
                <w:lang w:val="es-ES"/>
              </w:rPr>
              <w:t xml:space="preserve">n </w:t>
            </w:r>
            <w:r w:rsidR="007C273E" w:rsidRPr="009A62C6">
              <w:rPr>
                <w:rFonts w:asciiTheme="majorHAnsi" w:hAnsiTheme="majorHAnsi"/>
                <w:bCs/>
                <w:sz w:val="20"/>
                <w:szCs w:val="20"/>
                <w:lang w:val="es-ES"/>
              </w:rPr>
              <w:t>rela</w:t>
            </w:r>
            <w:r w:rsidR="00517D76" w:rsidRPr="009A62C6">
              <w:rPr>
                <w:rFonts w:asciiTheme="majorHAnsi" w:hAnsiTheme="majorHAnsi"/>
                <w:bCs/>
                <w:sz w:val="20"/>
                <w:szCs w:val="20"/>
                <w:lang w:val="es-ES"/>
              </w:rPr>
              <w:t>ción</w:t>
            </w:r>
            <w:r w:rsidR="007C273E" w:rsidRPr="009A62C6">
              <w:rPr>
                <w:rFonts w:asciiTheme="majorHAnsi" w:hAnsiTheme="majorHAnsi"/>
                <w:bCs/>
                <w:sz w:val="20"/>
                <w:szCs w:val="20"/>
                <w:lang w:val="es-ES"/>
              </w:rPr>
              <w:t xml:space="preserve"> </w:t>
            </w:r>
            <w:r w:rsidR="001F79B2" w:rsidRPr="009A62C6">
              <w:rPr>
                <w:rFonts w:asciiTheme="majorHAnsi" w:hAnsiTheme="majorHAnsi"/>
                <w:bCs/>
                <w:sz w:val="20"/>
                <w:szCs w:val="20"/>
                <w:lang w:val="es-ES"/>
              </w:rPr>
              <w:t>a</w:t>
            </w:r>
            <w:r w:rsidR="007C273E"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los</w:t>
            </w:r>
            <w:r w:rsidR="007C273E" w:rsidRPr="009A62C6">
              <w:rPr>
                <w:rFonts w:asciiTheme="majorHAnsi" w:hAnsiTheme="majorHAnsi"/>
                <w:bCs/>
                <w:sz w:val="20"/>
                <w:szCs w:val="20"/>
                <w:lang w:val="es-ES"/>
              </w:rPr>
              <w:t xml:space="preserve"> </w:t>
            </w:r>
            <w:r w:rsidRPr="009A62C6">
              <w:rPr>
                <w:rFonts w:asciiTheme="majorHAnsi" w:hAnsiTheme="majorHAnsi"/>
                <w:bCs/>
                <w:sz w:val="20"/>
                <w:szCs w:val="20"/>
                <w:lang w:val="es-ES"/>
              </w:rPr>
              <w:t>artículo</w:t>
            </w:r>
            <w:r w:rsidR="007C273E" w:rsidRPr="009A62C6">
              <w:rPr>
                <w:rFonts w:asciiTheme="majorHAnsi" w:hAnsiTheme="majorHAnsi"/>
                <w:bCs/>
                <w:sz w:val="20"/>
                <w:szCs w:val="20"/>
                <w:lang w:val="es-ES"/>
              </w:rPr>
              <w:t xml:space="preserve">s 1 </w:t>
            </w:r>
            <w:r w:rsidR="0084230D" w:rsidRPr="009A62C6">
              <w:rPr>
                <w:rFonts w:asciiTheme="majorHAnsi" w:hAnsiTheme="majorHAnsi"/>
                <w:bCs/>
                <w:sz w:val="20"/>
                <w:szCs w:val="20"/>
                <w:lang w:val="es-ES"/>
              </w:rPr>
              <w:t>(</w:t>
            </w:r>
            <w:r w:rsidRPr="009A62C6">
              <w:rPr>
                <w:rFonts w:asciiTheme="majorHAnsi" w:hAnsiTheme="majorHAnsi"/>
                <w:bCs/>
                <w:sz w:val="20"/>
                <w:szCs w:val="20"/>
                <w:lang w:val="es-ES"/>
              </w:rPr>
              <w:t>obliga</w:t>
            </w:r>
            <w:r w:rsidR="00517D76" w:rsidRPr="009A62C6">
              <w:rPr>
                <w:rFonts w:asciiTheme="majorHAnsi" w:hAnsiTheme="majorHAnsi"/>
                <w:bCs/>
                <w:sz w:val="20"/>
                <w:szCs w:val="20"/>
                <w:lang w:val="es-ES"/>
              </w:rPr>
              <w:t>ción</w:t>
            </w:r>
            <w:r w:rsidR="0084230D" w:rsidRPr="009A62C6">
              <w:rPr>
                <w:rFonts w:asciiTheme="majorHAnsi" w:hAnsiTheme="majorHAnsi"/>
                <w:bCs/>
                <w:sz w:val="20"/>
                <w:szCs w:val="20"/>
                <w:lang w:val="es-ES"/>
              </w:rPr>
              <w:t xml:space="preserve"> de respetar </w:t>
            </w:r>
            <w:r w:rsidR="001A664A" w:rsidRPr="009A62C6">
              <w:rPr>
                <w:rFonts w:asciiTheme="majorHAnsi" w:hAnsiTheme="majorHAnsi"/>
                <w:bCs/>
                <w:sz w:val="20"/>
                <w:szCs w:val="20"/>
                <w:lang w:val="es-ES"/>
              </w:rPr>
              <w:t>los</w:t>
            </w:r>
            <w:r w:rsidR="0084230D"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derecho</w:t>
            </w:r>
            <w:r w:rsidR="0084230D" w:rsidRPr="009A62C6">
              <w:rPr>
                <w:rFonts w:asciiTheme="majorHAnsi" w:hAnsiTheme="majorHAnsi"/>
                <w:bCs/>
                <w:sz w:val="20"/>
                <w:szCs w:val="20"/>
                <w:lang w:val="es-ES"/>
              </w:rPr>
              <w:t xml:space="preserve">s) </w:t>
            </w:r>
            <w:r w:rsidR="00517D76" w:rsidRPr="009A62C6">
              <w:rPr>
                <w:rFonts w:asciiTheme="majorHAnsi" w:hAnsiTheme="majorHAnsi"/>
                <w:bCs/>
                <w:sz w:val="20"/>
                <w:szCs w:val="20"/>
                <w:lang w:val="es-ES"/>
              </w:rPr>
              <w:t>y</w:t>
            </w:r>
            <w:r w:rsidR="007C273E" w:rsidRPr="009A62C6">
              <w:rPr>
                <w:rFonts w:asciiTheme="majorHAnsi" w:hAnsiTheme="majorHAnsi"/>
                <w:bCs/>
                <w:sz w:val="20"/>
                <w:szCs w:val="20"/>
                <w:lang w:val="es-ES"/>
              </w:rPr>
              <w:t xml:space="preserve"> 2</w:t>
            </w:r>
            <w:r w:rsidR="0084230D" w:rsidRPr="009A62C6">
              <w:rPr>
                <w:rFonts w:asciiTheme="majorHAnsi" w:hAnsiTheme="majorHAnsi"/>
                <w:bCs/>
                <w:sz w:val="20"/>
                <w:szCs w:val="20"/>
                <w:lang w:val="es-ES"/>
              </w:rPr>
              <w:t xml:space="preserve"> (</w:t>
            </w:r>
            <w:r w:rsidRPr="009A62C6">
              <w:rPr>
                <w:rFonts w:asciiTheme="majorHAnsi" w:hAnsiTheme="majorHAnsi"/>
                <w:bCs/>
                <w:sz w:val="20"/>
                <w:szCs w:val="20"/>
                <w:lang w:val="es-ES"/>
              </w:rPr>
              <w:t>debe</w:t>
            </w:r>
            <w:r w:rsidR="0084230D" w:rsidRPr="009A62C6">
              <w:rPr>
                <w:rFonts w:asciiTheme="majorHAnsi" w:hAnsiTheme="majorHAnsi"/>
                <w:bCs/>
                <w:sz w:val="20"/>
                <w:szCs w:val="20"/>
                <w:lang w:val="es-ES"/>
              </w:rPr>
              <w:t>r de</w:t>
            </w:r>
            <w:r w:rsidRPr="009A62C6">
              <w:rPr>
                <w:rFonts w:asciiTheme="majorHAnsi" w:hAnsiTheme="majorHAnsi"/>
                <w:bCs/>
                <w:sz w:val="20"/>
                <w:szCs w:val="20"/>
                <w:lang w:val="es-ES"/>
              </w:rPr>
              <w:t xml:space="preserve"> adopt</w:t>
            </w:r>
            <w:r w:rsidR="0084230D" w:rsidRPr="009A62C6">
              <w:rPr>
                <w:rFonts w:asciiTheme="majorHAnsi" w:hAnsiTheme="majorHAnsi"/>
                <w:bCs/>
                <w:sz w:val="20"/>
                <w:szCs w:val="20"/>
                <w:lang w:val="es-ES"/>
              </w:rPr>
              <w:t>ar disposi</w:t>
            </w:r>
            <w:r w:rsidR="00517D76" w:rsidRPr="009A62C6">
              <w:rPr>
                <w:rFonts w:asciiTheme="majorHAnsi" w:hAnsiTheme="majorHAnsi"/>
                <w:bCs/>
                <w:sz w:val="20"/>
                <w:szCs w:val="20"/>
                <w:lang w:val="es-ES"/>
              </w:rPr>
              <w:t>ciones</w:t>
            </w:r>
            <w:r w:rsidR="0084230D" w:rsidRPr="009A62C6">
              <w:rPr>
                <w:rFonts w:asciiTheme="majorHAnsi" w:hAnsiTheme="majorHAnsi"/>
                <w:bCs/>
                <w:sz w:val="20"/>
                <w:szCs w:val="20"/>
                <w:lang w:val="es-ES"/>
              </w:rPr>
              <w:t xml:space="preserve"> de </w:t>
            </w:r>
            <w:r w:rsidR="00517D76" w:rsidRPr="009A62C6">
              <w:rPr>
                <w:rFonts w:asciiTheme="majorHAnsi" w:hAnsiTheme="majorHAnsi"/>
                <w:bCs/>
                <w:sz w:val="20"/>
                <w:szCs w:val="20"/>
                <w:lang w:val="es-ES"/>
              </w:rPr>
              <w:t>derecho</w:t>
            </w:r>
            <w:r w:rsidR="0084230D" w:rsidRPr="009A62C6">
              <w:rPr>
                <w:rFonts w:asciiTheme="majorHAnsi" w:hAnsiTheme="majorHAnsi"/>
                <w:bCs/>
                <w:sz w:val="20"/>
                <w:szCs w:val="20"/>
                <w:lang w:val="es-ES"/>
              </w:rPr>
              <w:t xml:space="preserve"> interno) </w:t>
            </w:r>
            <w:r w:rsidR="00517D76" w:rsidRPr="009A62C6">
              <w:rPr>
                <w:rFonts w:asciiTheme="majorHAnsi" w:hAnsiTheme="majorHAnsi"/>
                <w:bCs/>
                <w:sz w:val="20"/>
                <w:szCs w:val="20"/>
                <w:lang w:val="es-ES"/>
              </w:rPr>
              <w:t>del</w:t>
            </w:r>
            <w:r w:rsidR="00A025BB" w:rsidRPr="009A62C6">
              <w:rPr>
                <w:rFonts w:asciiTheme="majorHAnsi" w:hAnsiTheme="majorHAnsi"/>
                <w:bCs/>
                <w:sz w:val="20"/>
                <w:szCs w:val="20"/>
                <w:lang w:val="es-ES"/>
              </w:rPr>
              <w:t xml:space="preserve"> mi</w:t>
            </w:r>
            <w:r w:rsidR="0084230D" w:rsidRPr="009A62C6">
              <w:rPr>
                <w:rFonts w:asciiTheme="majorHAnsi" w:hAnsiTheme="majorHAnsi"/>
                <w:bCs/>
                <w:sz w:val="20"/>
                <w:szCs w:val="20"/>
                <w:lang w:val="es-ES"/>
              </w:rPr>
              <w:t>smo tratado</w:t>
            </w:r>
          </w:p>
        </w:tc>
      </w:tr>
    </w:tbl>
    <w:p w14:paraId="23F03ED4" w14:textId="4315BC2A" w:rsidR="00C54ACB" w:rsidRPr="009A62C6" w:rsidRDefault="00A37F2E" w:rsidP="00C54ACB">
      <w:pPr>
        <w:spacing w:before="240" w:after="240"/>
        <w:ind w:firstLine="720"/>
        <w:jc w:val="both"/>
        <w:rPr>
          <w:rFonts w:asciiTheme="majorHAnsi" w:hAnsiTheme="majorHAnsi"/>
          <w:b/>
          <w:bCs/>
          <w:sz w:val="20"/>
          <w:szCs w:val="20"/>
          <w:lang w:val="es-ES"/>
        </w:rPr>
      </w:pPr>
      <w:r w:rsidRPr="009A62C6">
        <w:rPr>
          <w:rFonts w:asciiTheme="majorHAnsi" w:hAnsiTheme="majorHAnsi"/>
          <w:b/>
          <w:bCs/>
          <w:sz w:val="20"/>
          <w:szCs w:val="20"/>
          <w:lang w:val="es-ES"/>
        </w:rPr>
        <w:t>II.</w:t>
      </w:r>
      <w:r w:rsidRPr="009A62C6">
        <w:rPr>
          <w:rFonts w:asciiTheme="majorHAnsi" w:hAnsiTheme="majorHAnsi"/>
          <w:b/>
          <w:bCs/>
          <w:sz w:val="20"/>
          <w:szCs w:val="20"/>
          <w:lang w:val="es-ES"/>
        </w:rPr>
        <w:tab/>
      </w:r>
      <w:r w:rsidR="001663BF" w:rsidRPr="009A62C6">
        <w:rPr>
          <w:rFonts w:asciiTheme="majorHAnsi" w:hAnsiTheme="majorHAnsi"/>
          <w:b/>
          <w:bCs/>
          <w:sz w:val="20"/>
          <w:szCs w:val="20"/>
          <w:lang w:val="es-ES"/>
        </w:rPr>
        <w:t>TRÁMITE</w:t>
      </w:r>
      <w:r w:rsidRPr="009A62C6">
        <w:rPr>
          <w:rFonts w:asciiTheme="majorHAnsi" w:hAnsiTheme="majorHAnsi"/>
          <w:b/>
          <w:bCs/>
          <w:sz w:val="20"/>
          <w:szCs w:val="20"/>
          <w:lang w:val="es-ES"/>
        </w:rPr>
        <w:t xml:space="preserve"> ANTE </w:t>
      </w:r>
      <w:r w:rsidR="001663BF" w:rsidRPr="009A62C6">
        <w:rPr>
          <w:rFonts w:asciiTheme="majorHAnsi" w:hAnsiTheme="majorHAnsi"/>
          <w:b/>
          <w:bCs/>
          <w:sz w:val="20"/>
          <w:szCs w:val="20"/>
          <w:lang w:val="es-ES"/>
        </w:rPr>
        <w:t>L</w:t>
      </w:r>
      <w:r w:rsidRPr="009A62C6">
        <w:rPr>
          <w:rFonts w:asciiTheme="majorHAnsi" w:hAnsiTheme="majorHAnsi"/>
          <w:b/>
          <w:bCs/>
          <w:sz w:val="20"/>
          <w:szCs w:val="20"/>
          <w:lang w:val="es-ES"/>
        </w:rPr>
        <w:t>A</w:t>
      </w:r>
      <w:r w:rsidR="003239B8" w:rsidRPr="009A62C6">
        <w:rPr>
          <w:rFonts w:asciiTheme="majorHAnsi" w:hAnsiTheme="majorHAnsi"/>
          <w:b/>
          <w:bCs/>
          <w:sz w:val="20"/>
          <w:szCs w:val="20"/>
          <w:lang w:val="es-ES"/>
        </w:rPr>
        <w:t xml:space="preserve"> CIDH</w:t>
      </w:r>
      <w:r w:rsidR="008E3BFE" w:rsidRPr="009A62C6">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A62C6" w:rsidRPr="009A62C6" w14:paraId="306EFCB0" w14:textId="77777777" w:rsidTr="009909F6">
        <w:tc>
          <w:tcPr>
            <w:tcW w:w="3600" w:type="dxa"/>
            <w:tcBorders>
              <w:top w:val="single" w:sz="6" w:space="0" w:color="auto"/>
              <w:bottom w:val="single" w:sz="6" w:space="0" w:color="auto"/>
            </w:tcBorders>
            <w:shd w:val="clear" w:color="auto" w:fill="4A7194"/>
            <w:vAlign w:val="center"/>
          </w:tcPr>
          <w:p w14:paraId="7508D16F" w14:textId="632FA2CC" w:rsidR="004C2312" w:rsidRPr="008F08E2" w:rsidRDefault="00A10DFC" w:rsidP="004A6A54">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Present</w:t>
            </w:r>
            <w:r w:rsidR="00A37F2E" w:rsidRPr="008F08E2">
              <w:rPr>
                <w:rFonts w:asciiTheme="majorHAnsi" w:hAnsiTheme="majorHAnsi"/>
                <w:b/>
                <w:bCs/>
                <w:color w:val="FFFFFF" w:themeColor="background1"/>
                <w:sz w:val="20"/>
                <w:szCs w:val="20"/>
                <w:lang w:val="es-ES"/>
              </w:rPr>
              <w:t>a</w:t>
            </w:r>
            <w:r w:rsidR="00517D76" w:rsidRPr="008F08E2">
              <w:rPr>
                <w:rFonts w:asciiTheme="majorHAnsi" w:hAnsiTheme="majorHAnsi"/>
                <w:b/>
                <w:bCs/>
                <w:color w:val="FFFFFF" w:themeColor="background1"/>
                <w:sz w:val="20"/>
                <w:szCs w:val="20"/>
                <w:lang w:val="es-ES"/>
              </w:rPr>
              <w:t>ción</w:t>
            </w:r>
            <w:r w:rsidR="00A37F2E" w:rsidRPr="008F08E2">
              <w:rPr>
                <w:rFonts w:asciiTheme="majorHAnsi" w:hAnsiTheme="majorHAnsi"/>
                <w:b/>
                <w:bCs/>
                <w:color w:val="FFFFFF" w:themeColor="background1"/>
                <w:sz w:val="20"/>
                <w:szCs w:val="20"/>
                <w:lang w:val="es-ES"/>
              </w:rPr>
              <w:t xml:space="preserve"> </w:t>
            </w:r>
            <w:r w:rsidR="00517D76" w:rsidRPr="008F08E2">
              <w:rPr>
                <w:rFonts w:asciiTheme="majorHAnsi" w:hAnsiTheme="majorHAnsi"/>
                <w:b/>
                <w:bCs/>
                <w:color w:val="FFFFFF" w:themeColor="background1"/>
                <w:sz w:val="20"/>
                <w:szCs w:val="20"/>
                <w:lang w:val="es-ES"/>
              </w:rPr>
              <w:t>de la</w:t>
            </w:r>
            <w:r w:rsidR="00A37F2E" w:rsidRPr="008F08E2">
              <w:rPr>
                <w:rFonts w:asciiTheme="majorHAnsi" w:hAnsiTheme="majorHAnsi"/>
                <w:b/>
                <w:bCs/>
                <w:color w:val="FFFFFF" w:themeColor="background1"/>
                <w:sz w:val="20"/>
                <w:szCs w:val="20"/>
                <w:lang w:val="es-ES"/>
              </w:rPr>
              <w:t xml:space="preserve"> peti</w:t>
            </w:r>
            <w:r w:rsidR="00517D76" w:rsidRPr="008F08E2">
              <w:rPr>
                <w:rFonts w:asciiTheme="majorHAnsi" w:hAnsiTheme="majorHAnsi"/>
                <w:b/>
                <w:bCs/>
                <w:color w:val="FFFFFF" w:themeColor="background1"/>
                <w:sz w:val="20"/>
                <w:szCs w:val="20"/>
                <w:lang w:val="es-ES"/>
              </w:rPr>
              <w:t>ción</w:t>
            </w:r>
            <w:r w:rsidR="00A37F2E" w:rsidRPr="008F08E2">
              <w:rPr>
                <w:rFonts w:asciiTheme="majorHAnsi" w:hAnsiTheme="majorHAnsi"/>
                <w:b/>
                <w:bCs/>
                <w:color w:val="FFFFFF" w:themeColor="background1"/>
                <w:sz w:val="20"/>
                <w:szCs w:val="20"/>
                <w:lang w:val="es-ES"/>
              </w:rPr>
              <w:t>:</w:t>
            </w:r>
          </w:p>
        </w:tc>
        <w:tc>
          <w:tcPr>
            <w:tcW w:w="5760" w:type="dxa"/>
            <w:vAlign w:val="center"/>
          </w:tcPr>
          <w:p w14:paraId="6E579153" w14:textId="741F6F96" w:rsidR="004C2312" w:rsidRPr="009A62C6" w:rsidRDefault="007C273E" w:rsidP="00FE45CF">
            <w:pPr>
              <w:jc w:val="both"/>
              <w:rPr>
                <w:rFonts w:asciiTheme="majorHAnsi" w:hAnsiTheme="majorHAnsi"/>
                <w:bCs/>
                <w:sz w:val="20"/>
                <w:szCs w:val="20"/>
                <w:lang w:val="es-ES"/>
              </w:rPr>
            </w:pPr>
            <w:r w:rsidRPr="009A62C6">
              <w:rPr>
                <w:rFonts w:asciiTheme="majorHAnsi" w:hAnsiTheme="majorHAnsi"/>
                <w:bCs/>
                <w:sz w:val="20"/>
                <w:szCs w:val="20"/>
                <w:lang w:val="es-ES"/>
              </w:rPr>
              <w:t xml:space="preserve">7 de </w:t>
            </w:r>
            <w:r w:rsidR="00517D76" w:rsidRPr="009A62C6">
              <w:rPr>
                <w:rFonts w:asciiTheme="majorHAnsi" w:hAnsiTheme="majorHAnsi"/>
                <w:bCs/>
                <w:sz w:val="20"/>
                <w:szCs w:val="20"/>
                <w:lang w:val="es-ES"/>
              </w:rPr>
              <w:t>octubre</w:t>
            </w:r>
            <w:r w:rsidRPr="009A62C6">
              <w:rPr>
                <w:rFonts w:asciiTheme="majorHAnsi" w:hAnsiTheme="majorHAnsi"/>
                <w:bCs/>
                <w:sz w:val="20"/>
                <w:szCs w:val="20"/>
                <w:lang w:val="es-ES"/>
              </w:rPr>
              <w:t xml:space="preserve"> de 2013</w:t>
            </w:r>
          </w:p>
        </w:tc>
      </w:tr>
      <w:tr w:rsidR="009A62C6" w:rsidRPr="009A62C6" w14:paraId="1BDCD5C6" w14:textId="77777777" w:rsidTr="009909F6">
        <w:tc>
          <w:tcPr>
            <w:tcW w:w="3600" w:type="dxa"/>
            <w:tcBorders>
              <w:top w:val="single" w:sz="6" w:space="0" w:color="auto"/>
              <w:bottom w:val="single" w:sz="6" w:space="0" w:color="auto"/>
            </w:tcBorders>
            <w:shd w:val="clear" w:color="auto" w:fill="4A7194"/>
            <w:vAlign w:val="center"/>
          </w:tcPr>
          <w:p w14:paraId="7A18664F" w14:textId="54124D48" w:rsidR="004C2312" w:rsidRPr="008F08E2" w:rsidRDefault="004A6A54" w:rsidP="00A37F2E">
            <w:pPr>
              <w:jc w:val="center"/>
              <w:rPr>
                <w:rFonts w:asciiTheme="majorHAnsi" w:hAnsiTheme="majorHAnsi"/>
                <w:b/>
                <w:color w:val="FFFFFF" w:themeColor="background1"/>
                <w:sz w:val="20"/>
                <w:szCs w:val="20"/>
                <w:lang w:val="es-ES"/>
              </w:rPr>
            </w:pPr>
            <w:r w:rsidRPr="008F08E2">
              <w:rPr>
                <w:rFonts w:asciiTheme="majorHAnsi" w:hAnsiTheme="majorHAnsi"/>
                <w:b/>
                <w:color w:val="FFFFFF" w:themeColor="background1"/>
                <w:sz w:val="20"/>
                <w:szCs w:val="20"/>
                <w:lang w:val="es-ES"/>
              </w:rPr>
              <w:t>N</w:t>
            </w:r>
            <w:r w:rsidR="00A37F2E" w:rsidRPr="008F08E2">
              <w:rPr>
                <w:rFonts w:asciiTheme="majorHAnsi" w:hAnsiTheme="majorHAnsi"/>
                <w:b/>
                <w:color w:val="FFFFFF" w:themeColor="background1"/>
                <w:sz w:val="20"/>
                <w:szCs w:val="20"/>
                <w:lang w:val="es-ES"/>
              </w:rPr>
              <w:t>otifica</w:t>
            </w:r>
            <w:r w:rsidR="00517D76" w:rsidRPr="008F08E2">
              <w:rPr>
                <w:rFonts w:asciiTheme="majorHAnsi" w:hAnsiTheme="majorHAnsi"/>
                <w:b/>
                <w:color w:val="FFFFFF" w:themeColor="background1"/>
                <w:sz w:val="20"/>
                <w:szCs w:val="20"/>
                <w:lang w:val="es-ES"/>
              </w:rPr>
              <w:t>ción</w:t>
            </w:r>
            <w:r w:rsidR="00A37F2E" w:rsidRPr="008F08E2">
              <w:rPr>
                <w:rFonts w:asciiTheme="majorHAnsi" w:hAnsiTheme="majorHAnsi"/>
                <w:b/>
                <w:color w:val="FFFFFF" w:themeColor="background1"/>
                <w:sz w:val="20"/>
                <w:szCs w:val="20"/>
                <w:lang w:val="es-ES"/>
              </w:rPr>
              <w:t xml:space="preserve"> </w:t>
            </w:r>
            <w:r w:rsidR="00517D76" w:rsidRPr="008F08E2">
              <w:rPr>
                <w:rFonts w:asciiTheme="majorHAnsi" w:hAnsiTheme="majorHAnsi"/>
                <w:b/>
                <w:color w:val="FFFFFF" w:themeColor="background1"/>
                <w:sz w:val="20"/>
                <w:szCs w:val="20"/>
                <w:lang w:val="es-ES"/>
              </w:rPr>
              <w:t>de la</w:t>
            </w:r>
            <w:r w:rsidR="00A37F2E" w:rsidRPr="008F08E2">
              <w:rPr>
                <w:rFonts w:asciiTheme="majorHAnsi" w:hAnsiTheme="majorHAnsi"/>
                <w:b/>
                <w:color w:val="FFFFFF" w:themeColor="background1"/>
                <w:sz w:val="20"/>
                <w:szCs w:val="20"/>
                <w:lang w:val="es-ES"/>
              </w:rPr>
              <w:t xml:space="preserve"> peti</w:t>
            </w:r>
            <w:r w:rsidR="00517D76" w:rsidRPr="008F08E2">
              <w:rPr>
                <w:rFonts w:asciiTheme="majorHAnsi" w:hAnsiTheme="majorHAnsi"/>
                <w:b/>
                <w:color w:val="FFFFFF" w:themeColor="background1"/>
                <w:sz w:val="20"/>
                <w:szCs w:val="20"/>
                <w:lang w:val="es-ES"/>
              </w:rPr>
              <w:t>ción</w:t>
            </w:r>
            <w:r w:rsidR="00A37F2E" w:rsidRPr="008F08E2">
              <w:rPr>
                <w:rFonts w:asciiTheme="majorHAnsi" w:hAnsiTheme="majorHAnsi"/>
                <w:b/>
                <w:color w:val="FFFFFF" w:themeColor="background1"/>
                <w:sz w:val="20"/>
                <w:szCs w:val="20"/>
                <w:lang w:val="es-ES"/>
              </w:rPr>
              <w:t xml:space="preserve"> </w:t>
            </w:r>
            <w:r w:rsidR="00517D76" w:rsidRPr="008F08E2">
              <w:rPr>
                <w:rFonts w:asciiTheme="majorHAnsi" w:hAnsiTheme="majorHAnsi"/>
                <w:b/>
                <w:color w:val="FFFFFF" w:themeColor="background1"/>
                <w:sz w:val="20"/>
                <w:szCs w:val="20"/>
                <w:lang w:val="es-ES"/>
              </w:rPr>
              <w:t>al</w:t>
            </w:r>
            <w:r w:rsidR="004C2312" w:rsidRPr="008F08E2">
              <w:rPr>
                <w:rFonts w:asciiTheme="majorHAnsi" w:hAnsiTheme="majorHAnsi"/>
                <w:b/>
                <w:color w:val="FFFFFF" w:themeColor="background1"/>
                <w:sz w:val="20"/>
                <w:szCs w:val="20"/>
                <w:lang w:val="es-ES"/>
              </w:rPr>
              <w:t xml:space="preserve"> Estado:</w:t>
            </w:r>
          </w:p>
        </w:tc>
        <w:tc>
          <w:tcPr>
            <w:tcW w:w="5760" w:type="dxa"/>
            <w:vAlign w:val="center"/>
          </w:tcPr>
          <w:p w14:paraId="1519DA6A" w14:textId="62AC6233" w:rsidR="004C2312" w:rsidRPr="009A62C6" w:rsidRDefault="0084230D" w:rsidP="00FE45CF">
            <w:pPr>
              <w:jc w:val="both"/>
              <w:rPr>
                <w:rFonts w:asciiTheme="majorHAnsi" w:hAnsiTheme="majorHAnsi"/>
                <w:bCs/>
                <w:sz w:val="20"/>
                <w:szCs w:val="20"/>
                <w:lang w:val="es-ES"/>
              </w:rPr>
            </w:pPr>
            <w:r w:rsidRPr="009A62C6">
              <w:rPr>
                <w:rFonts w:asciiTheme="majorHAnsi" w:hAnsiTheme="majorHAnsi"/>
                <w:bCs/>
                <w:sz w:val="20"/>
                <w:szCs w:val="20"/>
                <w:lang w:val="es-ES"/>
              </w:rPr>
              <w:t xml:space="preserve">5 de </w:t>
            </w:r>
            <w:r w:rsidR="00517D76" w:rsidRPr="009A62C6">
              <w:rPr>
                <w:rFonts w:asciiTheme="majorHAnsi" w:hAnsiTheme="majorHAnsi"/>
                <w:bCs/>
                <w:sz w:val="20"/>
                <w:szCs w:val="20"/>
                <w:lang w:val="es-ES"/>
              </w:rPr>
              <w:t>enero</w:t>
            </w:r>
            <w:r w:rsidRPr="009A62C6">
              <w:rPr>
                <w:rFonts w:asciiTheme="majorHAnsi" w:hAnsiTheme="majorHAnsi"/>
                <w:bCs/>
                <w:sz w:val="20"/>
                <w:szCs w:val="20"/>
                <w:lang w:val="es-ES"/>
              </w:rPr>
              <w:t xml:space="preserve"> de 2016</w:t>
            </w:r>
          </w:p>
        </w:tc>
      </w:tr>
      <w:tr w:rsidR="009A62C6" w:rsidRPr="009A62C6" w14:paraId="6147A8D5" w14:textId="77777777" w:rsidTr="009909F6">
        <w:tc>
          <w:tcPr>
            <w:tcW w:w="3600" w:type="dxa"/>
            <w:tcBorders>
              <w:top w:val="single" w:sz="6" w:space="0" w:color="auto"/>
              <w:bottom w:val="single" w:sz="6" w:space="0" w:color="auto"/>
            </w:tcBorders>
            <w:shd w:val="clear" w:color="auto" w:fill="4A7194"/>
            <w:vAlign w:val="center"/>
          </w:tcPr>
          <w:p w14:paraId="0201C86D" w14:textId="72322B9F" w:rsidR="004C2312" w:rsidRPr="008F08E2" w:rsidRDefault="004A6A54" w:rsidP="001663BF">
            <w:pPr>
              <w:jc w:val="center"/>
              <w:rPr>
                <w:rFonts w:asciiTheme="majorHAnsi" w:hAnsiTheme="majorHAnsi"/>
                <w:b/>
                <w:bCs/>
                <w:color w:val="FFFFFF" w:themeColor="background1"/>
                <w:sz w:val="20"/>
                <w:szCs w:val="20"/>
                <w:lang w:val="es-ES"/>
              </w:rPr>
            </w:pPr>
            <w:r w:rsidRPr="008F08E2">
              <w:rPr>
                <w:rFonts w:asciiTheme="majorHAnsi" w:hAnsiTheme="majorHAnsi"/>
                <w:b/>
                <w:color w:val="FFFFFF" w:themeColor="background1"/>
                <w:sz w:val="20"/>
                <w:szCs w:val="20"/>
                <w:lang w:val="es-ES"/>
              </w:rPr>
              <w:t>P</w:t>
            </w:r>
            <w:r w:rsidR="004C2312" w:rsidRPr="008F08E2">
              <w:rPr>
                <w:rFonts w:asciiTheme="majorHAnsi" w:hAnsiTheme="majorHAnsi"/>
                <w:b/>
                <w:color w:val="FFFFFF" w:themeColor="background1"/>
                <w:sz w:val="20"/>
                <w:szCs w:val="20"/>
                <w:lang w:val="es-ES"/>
              </w:rPr>
              <w:t>rime</w:t>
            </w:r>
            <w:r w:rsidR="00A37F2E" w:rsidRPr="008F08E2">
              <w:rPr>
                <w:rFonts w:asciiTheme="majorHAnsi" w:hAnsiTheme="majorHAnsi"/>
                <w:b/>
                <w:color w:val="FFFFFF" w:themeColor="background1"/>
                <w:sz w:val="20"/>
                <w:szCs w:val="20"/>
                <w:lang w:val="es-ES"/>
              </w:rPr>
              <w:t>ra resp</w:t>
            </w:r>
            <w:r w:rsidR="001663BF" w:rsidRPr="008F08E2">
              <w:rPr>
                <w:rFonts w:asciiTheme="majorHAnsi" w:hAnsiTheme="majorHAnsi"/>
                <w:b/>
                <w:color w:val="FFFFFF" w:themeColor="background1"/>
                <w:sz w:val="20"/>
                <w:szCs w:val="20"/>
                <w:lang w:val="es-ES"/>
              </w:rPr>
              <w:t>ue</w:t>
            </w:r>
            <w:r w:rsidR="00A37F2E" w:rsidRPr="008F08E2">
              <w:rPr>
                <w:rFonts w:asciiTheme="majorHAnsi" w:hAnsiTheme="majorHAnsi"/>
                <w:b/>
                <w:color w:val="FFFFFF" w:themeColor="background1"/>
                <w:sz w:val="20"/>
                <w:szCs w:val="20"/>
                <w:lang w:val="es-ES"/>
              </w:rPr>
              <w:t xml:space="preserve">sta </w:t>
            </w:r>
            <w:r w:rsidR="00517D76" w:rsidRPr="008F08E2">
              <w:rPr>
                <w:rFonts w:asciiTheme="majorHAnsi" w:hAnsiTheme="majorHAnsi"/>
                <w:b/>
                <w:color w:val="FFFFFF" w:themeColor="background1"/>
                <w:sz w:val="20"/>
                <w:szCs w:val="20"/>
                <w:lang w:val="es-ES"/>
              </w:rPr>
              <w:t>del</w:t>
            </w:r>
            <w:r w:rsidR="00A37F2E" w:rsidRPr="008F08E2">
              <w:rPr>
                <w:rFonts w:asciiTheme="majorHAnsi" w:hAnsiTheme="majorHAnsi"/>
                <w:b/>
                <w:color w:val="FFFFFF" w:themeColor="background1"/>
                <w:sz w:val="20"/>
                <w:szCs w:val="20"/>
                <w:lang w:val="es-ES"/>
              </w:rPr>
              <w:t xml:space="preserve"> </w:t>
            </w:r>
            <w:r w:rsidR="004C2312" w:rsidRPr="008F08E2">
              <w:rPr>
                <w:rFonts w:asciiTheme="majorHAnsi" w:hAnsiTheme="majorHAnsi"/>
                <w:b/>
                <w:color w:val="FFFFFF" w:themeColor="background1"/>
                <w:sz w:val="20"/>
                <w:szCs w:val="20"/>
                <w:lang w:val="es-ES"/>
              </w:rPr>
              <w:t>Estado:</w:t>
            </w:r>
          </w:p>
        </w:tc>
        <w:tc>
          <w:tcPr>
            <w:tcW w:w="5760" w:type="dxa"/>
            <w:vAlign w:val="center"/>
          </w:tcPr>
          <w:p w14:paraId="1972B99E" w14:textId="6C0A6B61" w:rsidR="004C2312" w:rsidRPr="009A62C6" w:rsidRDefault="00CE531D" w:rsidP="00FE45CF">
            <w:pPr>
              <w:jc w:val="both"/>
              <w:rPr>
                <w:rFonts w:asciiTheme="majorHAnsi" w:hAnsiTheme="majorHAnsi"/>
                <w:bCs/>
                <w:sz w:val="20"/>
                <w:szCs w:val="20"/>
                <w:lang w:val="es-ES"/>
              </w:rPr>
            </w:pPr>
            <w:r w:rsidRPr="009A62C6">
              <w:rPr>
                <w:rFonts w:asciiTheme="majorHAnsi" w:hAnsiTheme="majorHAnsi"/>
                <w:bCs/>
                <w:sz w:val="20"/>
                <w:szCs w:val="20"/>
                <w:lang w:val="es-ES"/>
              </w:rPr>
              <w:t xml:space="preserve">5 de </w:t>
            </w:r>
            <w:r w:rsidR="00517D76" w:rsidRPr="009A62C6">
              <w:rPr>
                <w:rFonts w:asciiTheme="majorHAnsi" w:hAnsiTheme="majorHAnsi"/>
                <w:bCs/>
                <w:sz w:val="20"/>
                <w:szCs w:val="20"/>
                <w:lang w:val="es-ES"/>
              </w:rPr>
              <w:t>octubre</w:t>
            </w:r>
            <w:r w:rsidRPr="009A62C6">
              <w:rPr>
                <w:rFonts w:asciiTheme="majorHAnsi" w:hAnsiTheme="majorHAnsi"/>
                <w:bCs/>
                <w:sz w:val="20"/>
                <w:szCs w:val="20"/>
                <w:lang w:val="es-ES"/>
              </w:rPr>
              <w:t xml:space="preserve"> de 2016</w:t>
            </w:r>
          </w:p>
        </w:tc>
      </w:tr>
      <w:tr w:rsidR="009A62C6" w:rsidRPr="008F08E2" w14:paraId="322668B6" w14:textId="77777777" w:rsidTr="009909F6">
        <w:tc>
          <w:tcPr>
            <w:tcW w:w="3600" w:type="dxa"/>
            <w:tcBorders>
              <w:top w:val="single" w:sz="6" w:space="0" w:color="auto"/>
              <w:bottom w:val="single" w:sz="6" w:space="0" w:color="auto"/>
            </w:tcBorders>
            <w:shd w:val="clear" w:color="auto" w:fill="4A7194"/>
            <w:vAlign w:val="center"/>
          </w:tcPr>
          <w:p w14:paraId="1524DA55" w14:textId="69B6C9D0" w:rsidR="004C2312" w:rsidRPr="008F08E2" w:rsidRDefault="00A37F2E" w:rsidP="008E3BFE">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Observa</w:t>
            </w:r>
            <w:r w:rsidR="00517D76" w:rsidRPr="008F08E2">
              <w:rPr>
                <w:rFonts w:asciiTheme="majorHAnsi" w:hAnsiTheme="majorHAnsi"/>
                <w:b/>
                <w:bCs/>
                <w:color w:val="FFFFFF" w:themeColor="background1"/>
                <w:sz w:val="20"/>
                <w:szCs w:val="20"/>
                <w:lang w:val="es-ES"/>
              </w:rPr>
              <w:t>ciones</w:t>
            </w:r>
            <w:r w:rsidRPr="008F08E2">
              <w:rPr>
                <w:rFonts w:asciiTheme="majorHAnsi" w:hAnsiTheme="majorHAnsi"/>
                <w:b/>
                <w:bCs/>
                <w:color w:val="FFFFFF" w:themeColor="background1"/>
                <w:sz w:val="20"/>
                <w:szCs w:val="20"/>
                <w:lang w:val="es-ES"/>
              </w:rPr>
              <w:t xml:space="preserve"> adicion</w:t>
            </w:r>
            <w:r w:rsidR="00A10DFC" w:rsidRPr="008F08E2">
              <w:rPr>
                <w:rFonts w:asciiTheme="majorHAnsi" w:hAnsiTheme="majorHAnsi"/>
                <w:b/>
                <w:bCs/>
                <w:color w:val="FFFFFF" w:themeColor="background1"/>
                <w:sz w:val="20"/>
                <w:szCs w:val="20"/>
                <w:lang w:val="es-ES"/>
              </w:rPr>
              <w:t xml:space="preserve">ales </w:t>
            </w:r>
            <w:r w:rsidR="00517D76" w:rsidRPr="008F08E2">
              <w:rPr>
                <w:rFonts w:asciiTheme="majorHAnsi" w:hAnsiTheme="majorHAnsi"/>
                <w:b/>
                <w:bCs/>
                <w:color w:val="FFFFFF" w:themeColor="background1"/>
                <w:sz w:val="20"/>
                <w:szCs w:val="20"/>
                <w:lang w:val="es-ES"/>
              </w:rPr>
              <w:t>de la</w:t>
            </w:r>
            <w:r w:rsidRPr="008F08E2">
              <w:rPr>
                <w:rFonts w:asciiTheme="majorHAnsi" w:hAnsiTheme="majorHAnsi"/>
                <w:b/>
                <w:bCs/>
                <w:color w:val="FFFFFF" w:themeColor="background1"/>
                <w:sz w:val="20"/>
                <w:szCs w:val="20"/>
                <w:lang w:val="es-ES"/>
              </w:rPr>
              <w:t xml:space="preserve"> </w:t>
            </w:r>
            <w:r w:rsidR="00E12DF3" w:rsidRPr="008F08E2">
              <w:rPr>
                <w:rFonts w:asciiTheme="majorHAnsi" w:hAnsiTheme="majorHAnsi"/>
                <w:b/>
                <w:bCs/>
                <w:color w:val="FFFFFF" w:themeColor="background1"/>
                <w:sz w:val="20"/>
                <w:szCs w:val="20"/>
                <w:lang w:val="es-ES"/>
              </w:rPr>
              <w:t>parte peticionaria</w:t>
            </w:r>
            <w:r w:rsidR="008E3BFE" w:rsidRPr="008F08E2">
              <w:rPr>
                <w:rFonts w:asciiTheme="majorHAnsi" w:hAnsiTheme="majorHAnsi"/>
                <w:b/>
                <w:bCs/>
                <w:color w:val="FFFFFF" w:themeColor="background1"/>
                <w:sz w:val="20"/>
                <w:szCs w:val="20"/>
                <w:lang w:val="es-ES"/>
              </w:rPr>
              <w:t>:</w:t>
            </w:r>
          </w:p>
        </w:tc>
        <w:tc>
          <w:tcPr>
            <w:tcW w:w="5760" w:type="dxa"/>
            <w:vAlign w:val="center"/>
          </w:tcPr>
          <w:p w14:paraId="41D8B862" w14:textId="7BD2CD40" w:rsidR="004C2312" w:rsidRPr="009A62C6" w:rsidRDefault="00CE531D" w:rsidP="00FE45CF">
            <w:pPr>
              <w:jc w:val="both"/>
              <w:rPr>
                <w:rFonts w:asciiTheme="majorHAnsi" w:hAnsiTheme="majorHAnsi"/>
                <w:bCs/>
                <w:sz w:val="20"/>
                <w:szCs w:val="20"/>
                <w:lang w:val="es-ES"/>
              </w:rPr>
            </w:pPr>
            <w:r w:rsidRPr="009A62C6">
              <w:rPr>
                <w:rFonts w:asciiTheme="majorHAnsi" w:hAnsiTheme="majorHAnsi"/>
                <w:bCs/>
                <w:sz w:val="20"/>
                <w:szCs w:val="20"/>
                <w:lang w:val="es-ES"/>
              </w:rPr>
              <w:t xml:space="preserve">4 de agosto de 2016; 22 de </w:t>
            </w:r>
            <w:r w:rsidR="00517D76" w:rsidRPr="009A62C6">
              <w:rPr>
                <w:rFonts w:asciiTheme="majorHAnsi" w:hAnsiTheme="majorHAnsi"/>
                <w:bCs/>
                <w:sz w:val="20"/>
                <w:szCs w:val="20"/>
                <w:lang w:val="es-ES"/>
              </w:rPr>
              <w:t>marzo</w:t>
            </w:r>
            <w:r w:rsidRPr="009A62C6">
              <w:rPr>
                <w:rFonts w:asciiTheme="majorHAnsi" w:hAnsiTheme="majorHAnsi"/>
                <w:bCs/>
                <w:sz w:val="20"/>
                <w:szCs w:val="20"/>
                <w:lang w:val="es-ES"/>
              </w:rPr>
              <w:t xml:space="preserve"> de 2017; 30 de </w:t>
            </w:r>
            <w:r w:rsidR="00517D76" w:rsidRPr="009A62C6">
              <w:rPr>
                <w:rFonts w:asciiTheme="majorHAnsi" w:hAnsiTheme="majorHAnsi"/>
                <w:bCs/>
                <w:sz w:val="20"/>
                <w:szCs w:val="20"/>
                <w:lang w:val="es-ES"/>
              </w:rPr>
              <w:t>mayo</w:t>
            </w:r>
            <w:r w:rsidRPr="009A62C6">
              <w:rPr>
                <w:rFonts w:asciiTheme="majorHAnsi" w:hAnsiTheme="majorHAnsi"/>
                <w:bCs/>
                <w:sz w:val="20"/>
                <w:szCs w:val="20"/>
                <w:lang w:val="es-ES"/>
              </w:rPr>
              <w:t xml:space="preserve"> de 2017; 5 de agosto de 2017; </w:t>
            </w:r>
            <w:r w:rsidR="00201282" w:rsidRPr="009A62C6">
              <w:rPr>
                <w:rFonts w:asciiTheme="majorHAnsi" w:hAnsiTheme="majorHAnsi"/>
                <w:bCs/>
                <w:sz w:val="20"/>
                <w:szCs w:val="20"/>
                <w:lang w:val="es-ES"/>
              </w:rPr>
              <w:t xml:space="preserve">27 de </w:t>
            </w:r>
            <w:r w:rsidR="00517D76" w:rsidRPr="009A62C6">
              <w:rPr>
                <w:rFonts w:asciiTheme="majorHAnsi" w:hAnsiTheme="majorHAnsi"/>
                <w:bCs/>
                <w:sz w:val="20"/>
                <w:szCs w:val="20"/>
                <w:lang w:val="es-ES"/>
              </w:rPr>
              <w:t>junio</w:t>
            </w:r>
            <w:r w:rsidR="00201282" w:rsidRPr="009A62C6">
              <w:rPr>
                <w:rFonts w:asciiTheme="majorHAnsi" w:hAnsiTheme="majorHAnsi"/>
                <w:bCs/>
                <w:sz w:val="20"/>
                <w:szCs w:val="20"/>
                <w:lang w:val="es-ES"/>
              </w:rPr>
              <w:t xml:space="preserve"> de 2018</w:t>
            </w:r>
            <w:r w:rsidR="00CF1D36"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y</w:t>
            </w:r>
            <w:r w:rsidR="00201282" w:rsidRPr="009A62C6">
              <w:rPr>
                <w:rFonts w:asciiTheme="majorHAnsi" w:hAnsiTheme="majorHAnsi"/>
                <w:bCs/>
                <w:sz w:val="20"/>
                <w:szCs w:val="20"/>
                <w:lang w:val="es-ES"/>
              </w:rPr>
              <w:t xml:space="preserve"> </w:t>
            </w:r>
            <w:r w:rsidRPr="009A62C6">
              <w:rPr>
                <w:rFonts w:asciiTheme="majorHAnsi" w:hAnsiTheme="majorHAnsi"/>
                <w:bCs/>
                <w:sz w:val="20"/>
                <w:szCs w:val="20"/>
                <w:lang w:val="es-ES"/>
              </w:rPr>
              <w:t>7 de agosto de 2018</w:t>
            </w:r>
            <w:r w:rsidR="000853CA" w:rsidRPr="009A62C6">
              <w:rPr>
                <w:rFonts w:asciiTheme="majorHAnsi" w:hAnsiTheme="majorHAnsi"/>
                <w:bCs/>
                <w:sz w:val="20"/>
                <w:szCs w:val="20"/>
                <w:lang w:val="es-ES"/>
              </w:rPr>
              <w:t>;</w:t>
            </w:r>
            <w:r w:rsidR="00D6780C" w:rsidRPr="009A62C6">
              <w:rPr>
                <w:rFonts w:asciiTheme="majorHAnsi" w:hAnsiTheme="majorHAnsi"/>
                <w:bCs/>
                <w:sz w:val="20"/>
                <w:szCs w:val="20"/>
                <w:lang w:val="es-ES"/>
              </w:rPr>
              <w:t xml:space="preserve"> 26 de </w:t>
            </w:r>
            <w:r w:rsidR="00517D76" w:rsidRPr="009A62C6">
              <w:rPr>
                <w:rFonts w:asciiTheme="majorHAnsi" w:hAnsiTheme="majorHAnsi"/>
                <w:bCs/>
                <w:sz w:val="20"/>
                <w:szCs w:val="20"/>
                <w:lang w:val="es-ES"/>
              </w:rPr>
              <w:t>junio</w:t>
            </w:r>
            <w:r w:rsidR="00D6780C" w:rsidRPr="009A62C6">
              <w:rPr>
                <w:rFonts w:asciiTheme="majorHAnsi" w:hAnsiTheme="majorHAnsi"/>
                <w:bCs/>
                <w:sz w:val="20"/>
                <w:szCs w:val="20"/>
                <w:lang w:val="es-ES"/>
              </w:rPr>
              <w:t xml:space="preserve"> de 2020; 21 de </w:t>
            </w:r>
            <w:r w:rsidR="00517D76" w:rsidRPr="009A62C6">
              <w:rPr>
                <w:rFonts w:asciiTheme="majorHAnsi" w:hAnsiTheme="majorHAnsi"/>
                <w:bCs/>
                <w:sz w:val="20"/>
                <w:szCs w:val="20"/>
                <w:lang w:val="es-ES"/>
              </w:rPr>
              <w:t>septiembre</w:t>
            </w:r>
            <w:r w:rsidR="00D6780C" w:rsidRPr="009A62C6">
              <w:rPr>
                <w:rFonts w:asciiTheme="majorHAnsi" w:hAnsiTheme="majorHAnsi"/>
                <w:bCs/>
                <w:sz w:val="20"/>
                <w:szCs w:val="20"/>
                <w:lang w:val="es-ES"/>
              </w:rPr>
              <w:t xml:space="preserve"> de 2020</w:t>
            </w:r>
            <w:r w:rsidR="00DF1632"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y</w:t>
            </w:r>
            <w:r w:rsidR="00D6780C" w:rsidRPr="009A62C6">
              <w:rPr>
                <w:rFonts w:asciiTheme="majorHAnsi" w:hAnsiTheme="majorHAnsi"/>
                <w:bCs/>
                <w:sz w:val="20"/>
                <w:szCs w:val="20"/>
                <w:lang w:val="es-ES"/>
              </w:rPr>
              <w:t xml:space="preserve"> 25 de </w:t>
            </w:r>
            <w:r w:rsidR="00517D76" w:rsidRPr="009A62C6">
              <w:rPr>
                <w:rFonts w:asciiTheme="majorHAnsi" w:hAnsiTheme="majorHAnsi"/>
                <w:bCs/>
                <w:sz w:val="20"/>
                <w:szCs w:val="20"/>
                <w:lang w:val="es-ES"/>
              </w:rPr>
              <w:t>septiembre</w:t>
            </w:r>
            <w:r w:rsidR="00D6780C" w:rsidRPr="009A62C6">
              <w:rPr>
                <w:rFonts w:asciiTheme="majorHAnsi" w:hAnsiTheme="majorHAnsi"/>
                <w:bCs/>
                <w:sz w:val="20"/>
                <w:szCs w:val="20"/>
                <w:lang w:val="es-ES"/>
              </w:rPr>
              <w:t xml:space="preserve"> de 2020 </w:t>
            </w:r>
          </w:p>
        </w:tc>
      </w:tr>
      <w:tr w:rsidR="009A62C6" w:rsidRPr="009A62C6" w14:paraId="291ACE7A" w14:textId="77777777" w:rsidTr="009909F6">
        <w:tc>
          <w:tcPr>
            <w:tcW w:w="3600" w:type="dxa"/>
            <w:tcBorders>
              <w:top w:val="single" w:sz="6" w:space="0" w:color="auto"/>
              <w:bottom w:val="single" w:sz="6" w:space="0" w:color="auto"/>
            </w:tcBorders>
            <w:shd w:val="clear" w:color="auto" w:fill="4A7194"/>
            <w:vAlign w:val="center"/>
          </w:tcPr>
          <w:p w14:paraId="068BD12F" w14:textId="713EAF5B" w:rsidR="004C2312" w:rsidRPr="008F08E2" w:rsidRDefault="00A37F2E" w:rsidP="008E3BFE">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Observa</w:t>
            </w:r>
            <w:r w:rsidR="00517D76" w:rsidRPr="008F08E2">
              <w:rPr>
                <w:rFonts w:asciiTheme="majorHAnsi" w:hAnsiTheme="majorHAnsi"/>
                <w:b/>
                <w:bCs/>
                <w:color w:val="FFFFFF" w:themeColor="background1"/>
                <w:sz w:val="20"/>
                <w:szCs w:val="20"/>
                <w:lang w:val="es-ES"/>
              </w:rPr>
              <w:t>ciones</w:t>
            </w:r>
            <w:r w:rsidRPr="008F08E2">
              <w:rPr>
                <w:rFonts w:asciiTheme="majorHAnsi" w:hAnsiTheme="majorHAnsi"/>
                <w:b/>
                <w:bCs/>
                <w:color w:val="FFFFFF" w:themeColor="background1"/>
                <w:sz w:val="20"/>
                <w:szCs w:val="20"/>
                <w:lang w:val="es-ES"/>
              </w:rPr>
              <w:t xml:space="preserve"> adicion</w:t>
            </w:r>
            <w:r w:rsidR="00A10DFC" w:rsidRPr="008F08E2">
              <w:rPr>
                <w:rFonts w:asciiTheme="majorHAnsi" w:hAnsiTheme="majorHAnsi"/>
                <w:b/>
                <w:bCs/>
                <w:color w:val="FFFFFF" w:themeColor="background1"/>
                <w:sz w:val="20"/>
                <w:szCs w:val="20"/>
                <w:lang w:val="es-ES"/>
              </w:rPr>
              <w:t xml:space="preserve">ales </w:t>
            </w:r>
            <w:r w:rsidR="00517D76" w:rsidRPr="008F08E2">
              <w:rPr>
                <w:rFonts w:asciiTheme="majorHAnsi" w:hAnsiTheme="majorHAnsi"/>
                <w:b/>
                <w:bCs/>
                <w:color w:val="FFFFFF" w:themeColor="background1"/>
                <w:sz w:val="20"/>
                <w:szCs w:val="20"/>
                <w:lang w:val="es-ES"/>
              </w:rPr>
              <w:t>del</w:t>
            </w:r>
            <w:r w:rsidR="004C2312" w:rsidRPr="008F08E2">
              <w:rPr>
                <w:rFonts w:asciiTheme="majorHAnsi" w:hAnsiTheme="majorHAnsi"/>
                <w:b/>
                <w:bCs/>
                <w:color w:val="FFFFFF" w:themeColor="background1"/>
                <w:sz w:val="20"/>
                <w:szCs w:val="20"/>
                <w:lang w:val="es-ES"/>
              </w:rPr>
              <w:t xml:space="preserve"> Estado:</w:t>
            </w:r>
          </w:p>
        </w:tc>
        <w:tc>
          <w:tcPr>
            <w:tcW w:w="5760" w:type="dxa"/>
            <w:vAlign w:val="center"/>
          </w:tcPr>
          <w:p w14:paraId="3CE49AFE" w14:textId="7B4BAA60" w:rsidR="004C2312" w:rsidRPr="009A62C6" w:rsidRDefault="00CE531D" w:rsidP="00FE45CF">
            <w:pPr>
              <w:jc w:val="both"/>
              <w:rPr>
                <w:rFonts w:asciiTheme="majorHAnsi" w:hAnsiTheme="majorHAnsi"/>
                <w:bCs/>
                <w:sz w:val="20"/>
                <w:szCs w:val="20"/>
                <w:lang w:val="es-ES"/>
              </w:rPr>
            </w:pPr>
            <w:r w:rsidRPr="009A62C6">
              <w:rPr>
                <w:rFonts w:asciiTheme="majorHAnsi" w:hAnsiTheme="majorHAnsi"/>
                <w:bCs/>
                <w:sz w:val="20"/>
                <w:szCs w:val="20"/>
                <w:lang w:val="es-ES"/>
              </w:rPr>
              <w:t xml:space="preserve">1 de </w:t>
            </w:r>
            <w:r w:rsidR="00517D76" w:rsidRPr="009A62C6">
              <w:rPr>
                <w:rFonts w:asciiTheme="majorHAnsi" w:hAnsiTheme="majorHAnsi"/>
                <w:bCs/>
                <w:sz w:val="20"/>
                <w:szCs w:val="20"/>
                <w:lang w:val="es-ES"/>
              </w:rPr>
              <w:t>marzo</w:t>
            </w:r>
            <w:r w:rsidRPr="009A62C6">
              <w:rPr>
                <w:rFonts w:asciiTheme="majorHAnsi" w:hAnsiTheme="majorHAnsi"/>
                <w:bCs/>
                <w:sz w:val="20"/>
                <w:szCs w:val="20"/>
                <w:lang w:val="es-ES"/>
              </w:rPr>
              <w:t xml:space="preserve"> de 2018</w:t>
            </w:r>
          </w:p>
        </w:tc>
      </w:tr>
    </w:tbl>
    <w:p w14:paraId="21DAA666" w14:textId="65119E45" w:rsidR="003239B8" w:rsidRPr="009A62C6" w:rsidRDefault="00D358AF" w:rsidP="0084230D">
      <w:pPr>
        <w:spacing w:before="240" w:after="240"/>
        <w:ind w:firstLine="720"/>
        <w:jc w:val="both"/>
        <w:rPr>
          <w:rFonts w:asciiTheme="majorHAnsi" w:hAnsiTheme="majorHAnsi"/>
          <w:b/>
          <w:bCs/>
          <w:sz w:val="20"/>
          <w:szCs w:val="20"/>
          <w:lang w:val="es-ES"/>
        </w:rPr>
      </w:pPr>
      <w:r w:rsidRPr="009A62C6">
        <w:rPr>
          <w:rFonts w:asciiTheme="majorHAnsi" w:hAnsiTheme="majorHAnsi"/>
          <w:b/>
          <w:bCs/>
          <w:sz w:val="20"/>
          <w:szCs w:val="20"/>
          <w:lang w:val="es-ES"/>
        </w:rPr>
        <w:t xml:space="preserve">III. </w:t>
      </w:r>
      <w:r w:rsidRPr="009A62C6">
        <w:rPr>
          <w:rFonts w:asciiTheme="majorHAnsi" w:hAnsiTheme="majorHAnsi"/>
          <w:b/>
          <w:bCs/>
          <w:sz w:val="20"/>
          <w:szCs w:val="20"/>
          <w:lang w:val="es-ES"/>
        </w:rPr>
        <w:tab/>
        <w:t>COMPET</w:t>
      </w:r>
      <w:r w:rsidR="00E12DF3" w:rsidRPr="009A62C6">
        <w:rPr>
          <w:rFonts w:asciiTheme="majorHAnsi" w:hAnsiTheme="majorHAnsi"/>
          <w:b/>
          <w:bCs/>
          <w:sz w:val="20"/>
          <w:szCs w:val="20"/>
          <w:lang w:val="es-ES"/>
        </w:rPr>
        <w:t>ENCIA</w:t>
      </w:r>
      <w:r w:rsidR="00EE00E9" w:rsidRPr="009A62C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9A62C6" w:rsidRPr="009A62C6" w14:paraId="072532AD" w14:textId="77777777" w:rsidTr="009909F6">
        <w:trPr>
          <w:cantSplit/>
        </w:trPr>
        <w:tc>
          <w:tcPr>
            <w:tcW w:w="3600" w:type="dxa"/>
            <w:tcBorders>
              <w:top w:val="single" w:sz="4" w:space="0" w:color="auto"/>
              <w:bottom w:val="single" w:sz="6" w:space="0" w:color="auto"/>
            </w:tcBorders>
            <w:shd w:val="clear" w:color="auto" w:fill="4A7194"/>
            <w:vAlign w:val="center"/>
          </w:tcPr>
          <w:p w14:paraId="5C2E4B34" w14:textId="24A6D7E4" w:rsidR="003239B8" w:rsidRPr="008F08E2" w:rsidRDefault="00D21316" w:rsidP="00FE45CF">
            <w:pPr>
              <w:jc w:val="center"/>
              <w:rPr>
                <w:rFonts w:asciiTheme="majorHAnsi" w:hAnsiTheme="majorHAnsi"/>
                <w:b/>
                <w:bCs/>
                <w:i/>
                <w:color w:val="FFFFFF" w:themeColor="background1"/>
                <w:sz w:val="20"/>
                <w:szCs w:val="20"/>
                <w:lang w:val="es-ES"/>
              </w:rPr>
            </w:pPr>
            <w:r w:rsidRPr="008F08E2">
              <w:rPr>
                <w:rFonts w:asciiTheme="majorHAnsi" w:hAnsiTheme="majorHAnsi"/>
                <w:b/>
                <w:bCs/>
                <w:color w:val="FFFFFF" w:themeColor="background1"/>
                <w:sz w:val="20"/>
                <w:szCs w:val="20"/>
                <w:lang w:val="es-ES"/>
              </w:rPr>
              <w:t>Compet</w:t>
            </w:r>
            <w:r w:rsidR="00E12DF3" w:rsidRPr="008F08E2">
              <w:rPr>
                <w:rFonts w:asciiTheme="majorHAnsi" w:hAnsiTheme="majorHAnsi"/>
                <w:b/>
                <w:bCs/>
                <w:color w:val="FFFFFF" w:themeColor="background1"/>
                <w:sz w:val="20"/>
                <w:szCs w:val="20"/>
                <w:lang w:val="es-ES"/>
              </w:rPr>
              <w:t>encia</w:t>
            </w:r>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Ratione</w:t>
            </w:r>
            <w:proofErr w:type="spellEnd"/>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personae</w:t>
            </w:r>
            <w:proofErr w:type="spellEnd"/>
            <w:r w:rsidR="003239B8" w:rsidRPr="008F08E2">
              <w:rPr>
                <w:rFonts w:asciiTheme="majorHAnsi" w:hAnsiTheme="majorHAnsi"/>
                <w:b/>
                <w:bCs/>
                <w:i/>
                <w:color w:val="FFFFFF" w:themeColor="background1"/>
                <w:sz w:val="20"/>
                <w:szCs w:val="20"/>
                <w:lang w:val="es-ES"/>
              </w:rPr>
              <w:t>:</w:t>
            </w:r>
          </w:p>
        </w:tc>
        <w:tc>
          <w:tcPr>
            <w:tcW w:w="5760" w:type="dxa"/>
            <w:vAlign w:val="center"/>
          </w:tcPr>
          <w:p w14:paraId="7707F3E9" w14:textId="0A071418" w:rsidR="003239B8" w:rsidRPr="009A62C6" w:rsidRDefault="00517D76" w:rsidP="00FE45CF">
            <w:pPr>
              <w:rPr>
                <w:rFonts w:asciiTheme="majorHAnsi" w:hAnsiTheme="majorHAnsi"/>
                <w:bCs/>
                <w:sz w:val="20"/>
                <w:szCs w:val="20"/>
                <w:lang w:val="es-ES"/>
              </w:rPr>
            </w:pPr>
            <w:r w:rsidRPr="009A62C6">
              <w:rPr>
                <w:rFonts w:asciiTheme="majorHAnsi" w:hAnsiTheme="majorHAnsi"/>
                <w:bCs/>
                <w:sz w:val="20"/>
                <w:szCs w:val="20"/>
                <w:lang w:val="es-ES"/>
              </w:rPr>
              <w:t>Sí</w:t>
            </w:r>
          </w:p>
        </w:tc>
      </w:tr>
      <w:tr w:rsidR="009A62C6" w:rsidRPr="009A62C6" w14:paraId="4B8802DA" w14:textId="77777777" w:rsidTr="009909F6">
        <w:trPr>
          <w:cantSplit/>
        </w:trPr>
        <w:tc>
          <w:tcPr>
            <w:tcW w:w="3600" w:type="dxa"/>
            <w:tcBorders>
              <w:top w:val="single" w:sz="6" w:space="0" w:color="auto"/>
              <w:bottom w:val="single" w:sz="6" w:space="0" w:color="auto"/>
            </w:tcBorders>
            <w:shd w:val="clear" w:color="auto" w:fill="4A7194"/>
            <w:vAlign w:val="center"/>
          </w:tcPr>
          <w:p w14:paraId="3915C23B" w14:textId="50B54A00" w:rsidR="003239B8" w:rsidRPr="008F08E2" w:rsidRDefault="00D21316"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Compet</w:t>
            </w:r>
            <w:r w:rsidR="00E12DF3" w:rsidRPr="008F08E2">
              <w:rPr>
                <w:rFonts w:asciiTheme="majorHAnsi" w:hAnsiTheme="majorHAnsi"/>
                <w:b/>
                <w:bCs/>
                <w:color w:val="FFFFFF" w:themeColor="background1"/>
                <w:sz w:val="20"/>
                <w:szCs w:val="20"/>
                <w:lang w:val="es-ES"/>
              </w:rPr>
              <w:t>encia</w:t>
            </w:r>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Ratione</w:t>
            </w:r>
            <w:proofErr w:type="spellEnd"/>
            <w:r w:rsidR="003239B8" w:rsidRPr="008F08E2">
              <w:rPr>
                <w:rFonts w:asciiTheme="majorHAnsi" w:hAnsiTheme="majorHAnsi"/>
                <w:b/>
                <w:bCs/>
                <w:i/>
                <w:color w:val="FFFFFF" w:themeColor="background1"/>
                <w:sz w:val="20"/>
                <w:szCs w:val="20"/>
                <w:lang w:val="es-ES"/>
              </w:rPr>
              <w:t xml:space="preserve"> loci</w:t>
            </w:r>
            <w:r w:rsidR="003239B8" w:rsidRPr="008F08E2">
              <w:rPr>
                <w:rFonts w:asciiTheme="majorHAnsi" w:hAnsiTheme="majorHAnsi"/>
                <w:b/>
                <w:bCs/>
                <w:color w:val="FFFFFF" w:themeColor="background1"/>
                <w:sz w:val="20"/>
                <w:szCs w:val="20"/>
                <w:lang w:val="es-ES"/>
              </w:rPr>
              <w:t>:</w:t>
            </w:r>
          </w:p>
        </w:tc>
        <w:tc>
          <w:tcPr>
            <w:tcW w:w="5760" w:type="dxa"/>
            <w:vAlign w:val="center"/>
          </w:tcPr>
          <w:p w14:paraId="12C931CB" w14:textId="5F58AE52" w:rsidR="003239B8" w:rsidRPr="009A62C6" w:rsidRDefault="00517D76" w:rsidP="00FE45CF">
            <w:pPr>
              <w:rPr>
                <w:rFonts w:asciiTheme="majorHAnsi" w:hAnsiTheme="majorHAnsi"/>
                <w:bCs/>
                <w:sz w:val="20"/>
                <w:szCs w:val="20"/>
                <w:lang w:val="es-ES"/>
              </w:rPr>
            </w:pPr>
            <w:r w:rsidRPr="009A62C6">
              <w:rPr>
                <w:rFonts w:asciiTheme="majorHAnsi" w:hAnsiTheme="majorHAnsi"/>
                <w:bCs/>
                <w:sz w:val="20"/>
                <w:szCs w:val="20"/>
                <w:lang w:val="es-ES"/>
              </w:rPr>
              <w:t>Sí</w:t>
            </w:r>
          </w:p>
        </w:tc>
      </w:tr>
      <w:tr w:rsidR="009A62C6" w:rsidRPr="009A62C6" w14:paraId="4362FDF3" w14:textId="77777777" w:rsidTr="009909F6">
        <w:trPr>
          <w:cantSplit/>
        </w:trPr>
        <w:tc>
          <w:tcPr>
            <w:tcW w:w="3600" w:type="dxa"/>
            <w:tcBorders>
              <w:top w:val="single" w:sz="6" w:space="0" w:color="auto"/>
              <w:bottom w:val="single" w:sz="6" w:space="0" w:color="auto"/>
            </w:tcBorders>
            <w:shd w:val="clear" w:color="auto" w:fill="4A7194"/>
            <w:vAlign w:val="center"/>
          </w:tcPr>
          <w:p w14:paraId="3BE23153" w14:textId="468210B0" w:rsidR="003239B8" w:rsidRPr="008F08E2" w:rsidRDefault="00D21316"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Compet</w:t>
            </w:r>
            <w:r w:rsidR="00E12DF3" w:rsidRPr="008F08E2">
              <w:rPr>
                <w:rFonts w:asciiTheme="majorHAnsi" w:hAnsiTheme="majorHAnsi"/>
                <w:b/>
                <w:bCs/>
                <w:color w:val="FFFFFF" w:themeColor="background1"/>
                <w:sz w:val="20"/>
                <w:szCs w:val="20"/>
                <w:lang w:val="es-ES"/>
              </w:rPr>
              <w:t>encia</w:t>
            </w:r>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Ratione</w:t>
            </w:r>
            <w:proofErr w:type="spellEnd"/>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temporis</w:t>
            </w:r>
            <w:proofErr w:type="spellEnd"/>
            <w:r w:rsidR="003239B8" w:rsidRPr="008F08E2">
              <w:rPr>
                <w:rFonts w:asciiTheme="majorHAnsi" w:hAnsiTheme="majorHAnsi"/>
                <w:b/>
                <w:bCs/>
                <w:color w:val="FFFFFF" w:themeColor="background1"/>
                <w:sz w:val="20"/>
                <w:szCs w:val="20"/>
                <w:lang w:val="es-ES"/>
              </w:rPr>
              <w:t>:</w:t>
            </w:r>
          </w:p>
        </w:tc>
        <w:tc>
          <w:tcPr>
            <w:tcW w:w="5760" w:type="dxa"/>
            <w:vAlign w:val="center"/>
          </w:tcPr>
          <w:p w14:paraId="6F8B059B" w14:textId="55AC05DE" w:rsidR="003239B8" w:rsidRPr="009A62C6" w:rsidRDefault="00517D76" w:rsidP="00FE45CF">
            <w:pPr>
              <w:rPr>
                <w:rFonts w:asciiTheme="majorHAnsi" w:hAnsiTheme="majorHAnsi"/>
                <w:bCs/>
                <w:sz w:val="20"/>
                <w:szCs w:val="20"/>
                <w:lang w:val="es-ES"/>
              </w:rPr>
            </w:pPr>
            <w:r w:rsidRPr="009A62C6">
              <w:rPr>
                <w:rFonts w:asciiTheme="majorHAnsi" w:hAnsiTheme="majorHAnsi"/>
                <w:bCs/>
                <w:sz w:val="20"/>
                <w:szCs w:val="20"/>
                <w:lang w:val="es-ES"/>
              </w:rPr>
              <w:t>Sí</w:t>
            </w:r>
          </w:p>
        </w:tc>
      </w:tr>
      <w:tr w:rsidR="009A62C6" w:rsidRPr="008F08E2" w14:paraId="30ABEC3E" w14:textId="77777777" w:rsidTr="009909F6">
        <w:trPr>
          <w:cantSplit/>
        </w:trPr>
        <w:tc>
          <w:tcPr>
            <w:tcW w:w="3600" w:type="dxa"/>
            <w:tcBorders>
              <w:top w:val="single" w:sz="6" w:space="0" w:color="auto"/>
              <w:bottom w:val="single" w:sz="6" w:space="0" w:color="auto"/>
            </w:tcBorders>
            <w:shd w:val="clear" w:color="auto" w:fill="4A7194"/>
            <w:vAlign w:val="center"/>
          </w:tcPr>
          <w:p w14:paraId="47B529D2" w14:textId="1B02FDA9" w:rsidR="003239B8" w:rsidRPr="008F08E2" w:rsidRDefault="00D21316"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Compet</w:t>
            </w:r>
            <w:r w:rsidR="00E12DF3" w:rsidRPr="008F08E2">
              <w:rPr>
                <w:rFonts w:asciiTheme="majorHAnsi" w:hAnsiTheme="majorHAnsi"/>
                <w:b/>
                <w:bCs/>
                <w:color w:val="FFFFFF" w:themeColor="background1"/>
                <w:sz w:val="20"/>
                <w:szCs w:val="20"/>
                <w:lang w:val="es-ES"/>
              </w:rPr>
              <w:t>encia</w:t>
            </w:r>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Ratione</w:t>
            </w:r>
            <w:proofErr w:type="spellEnd"/>
            <w:r w:rsidR="003239B8" w:rsidRPr="008F08E2">
              <w:rPr>
                <w:rFonts w:asciiTheme="majorHAnsi" w:hAnsiTheme="majorHAnsi"/>
                <w:b/>
                <w:bCs/>
                <w:i/>
                <w:color w:val="FFFFFF" w:themeColor="background1"/>
                <w:sz w:val="20"/>
                <w:szCs w:val="20"/>
                <w:lang w:val="es-ES"/>
              </w:rPr>
              <w:t xml:space="preserve"> </w:t>
            </w:r>
            <w:proofErr w:type="spellStart"/>
            <w:r w:rsidR="003239B8" w:rsidRPr="008F08E2">
              <w:rPr>
                <w:rFonts w:asciiTheme="majorHAnsi" w:hAnsiTheme="majorHAnsi"/>
                <w:b/>
                <w:bCs/>
                <w:i/>
                <w:color w:val="FFFFFF" w:themeColor="background1"/>
                <w:sz w:val="20"/>
                <w:szCs w:val="20"/>
                <w:lang w:val="es-ES"/>
              </w:rPr>
              <w:t>materia</w:t>
            </w:r>
            <w:r w:rsidR="00EE00E9" w:rsidRPr="008F08E2">
              <w:rPr>
                <w:rFonts w:asciiTheme="majorHAnsi" w:hAnsiTheme="majorHAnsi"/>
                <w:b/>
                <w:bCs/>
                <w:i/>
                <w:color w:val="FFFFFF" w:themeColor="background1"/>
                <w:sz w:val="20"/>
                <w:szCs w:val="20"/>
                <w:lang w:val="es-ES"/>
              </w:rPr>
              <w:t>e</w:t>
            </w:r>
            <w:proofErr w:type="spellEnd"/>
            <w:r w:rsidR="003239B8" w:rsidRPr="008F08E2">
              <w:rPr>
                <w:rFonts w:asciiTheme="majorHAnsi" w:hAnsiTheme="majorHAnsi"/>
                <w:b/>
                <w:bCs/>
                <w:color w:val="FFFFFF" w:themeColor="background1"/>
                <w:sz w:val="20"/>
                <w:szCs w:val="20"/>
                <w:lang w:val="es-ES"/>
              </w:rPr>
              <w:t>:</w:t>
            </w:r>
          </w:p>
        </w:tc>
        <w:tc>
          <w:tcPr>
            <w:tcW w:w="5760" w:type="dxa"/>
            <w:vAlign w:val="center"/>
          </w:tcPr>
          <w:p w14:paraId="0C122F44" w14:textId="65C97CB3" w:rsidR="003239B8" w:rsidRPr="009A62C6" w:rsidRDefault="00517D76" w:rsidP="00A452FA">
            <w:pPr>
              <w:jc w:val="both"/>
              <w:rPr>
                <w:rFonts w:asciiTheme="majorHAnsi" w:hAnsiTheme="majorHAnsi"/>
                <w:bCs/>
                <w:sz w:val="20"/>
                <w:szCs w:val="20"/>
                <w:lang w:val="es-ES"/>
              </w:rPr>
            </w:pPr>
            <w:r w:rsidRPr="009A62C6">
              <w:rPr>
                <w:rFonts w:asciiTheme="majorHAnsi" w:hAnsiTheme="majorHAnsi"/>
                <w:bCs/>
                <w:sz w:val="20"/>
                <w:szCs w:val="20"/>
                <w:lang w:val="es-ES"/>
              </w:rPr>
              <w:t>Sí</w:t>
            </w:r>
            <w:r w:rsidR="003911A2" w:rsidRPr="009A62C6">
              <w:rPr>
                <w:rFonts w:asciiTheme="majorHAnsi" w:hAnsiTheme="majorHAnsi"/>
                <w:bCs/>
                <w:sz w:val="20"/>
                <w:szCs w:val="20"/>
                <w:lang w:val="es-ES"/>
              </w:rPr>
              <w:t xml:space="preserve">, </w:t>
            </w:r>
            <w:r w:rsidR="00A12802" w:rsidRPr="009A62C6">
              <w:rPr>
                <w:rFonts w:asciiTheme="majorHAnsi" w:hAnsiTheme="majorHAnsi"/>
                <w:bCs/>
                <w:sz w:val="20"/>
                <w:szCs w:val="20"/>
                <w:lang w:val="es-ES"/>
              </w:rPr>
              <w:t>Conven</w:t>
            </w:r>
            <w:r w:rsidRPr="009A62C6">
              <w:rPr>
                <w:rFonts w:asciiTheme="majorHAnsi" w:hAnsiTheme="majorHAnsi"/>
                <w:bCs/>
                <w:sz w:val="20"/>
                <w:szCs w:val="20"/>
                <w:lang w:val="es-ES"/>
              </w:rPr>
              <w:t>ción</w:t>
            </w:r>
            <w:r w:rsidR="00A12802" w:rsidRPr="009A62C6">
              <w:rPr>
                <w:rFonts w:asciiTheme="majorHAnsi" w:hAnsiTheme="majorHAnsi"/>
                <w:bCs/>
                <w:sz w:val="20"/>
                <w:szCs w:val="20"/>
                <w:lang w:val="es-ES"/>
              </w:rPr>
              <w:t xml:space="preserve"> Americana </w:t>
            </w:r>
            <w:r w:rsidR="00A452FA" w:rsidRPr="009A62C6">
              <w:rPr>
                <w:rFonts w:asciiTheme="majorHAnsi" w:hAnsiTheme="majorHAnsi"/>
                <w:bCs/>
                <w:sz w:val="20"/>
                <w:szCs w:val="20"/>
                <w:lang w:val="es-ES"/>
              </w:rPr>
              <w:t>sobre</w:t>
            </w:r>
            <w:r w:rsidR="00D00F6D" w:rsidRPr="009A62C6">
              <w:rPr>
                <w:rFonts w:asciiTheme="majorHAnsi" w:hAnsiTheme="majorHAnsi"/>
                <w:bCs/>
                <w:sz w:val="20"/>
                <w:szCs w:val="20"/>
                <w:lang w:val="es-ES"/>
              </w:rPr>
              <w:t xml:space="preserve"> </w:t>
            </w:r>
            <w:r w:rsidRPr="009A62C6">
              <w:rPr>
                <w:rFonts w:asciiTheme="majorHAnsi" w:hAnsiTheme="majorHAnsi"/>
                <w:bCs/>
                <w:sz w:val="20"/>
                <w:szCs w:val="20"/>
                <w:lang w:val="es-ES"/>
              </w:rPr>
              <w:t>Derecho</w:t>
            </w:r>
            <w:r w:rsidR="00A12802" w:rsidRPr="009A62C6">
              <w:rPr>
                <w:rFonts w:asciiTheme="majorHAnsi" w:hAnsiTheme="majorHAnsi"/>
                <w:bCs/>
                <w:sz w:val="20"/>
                <w:szCs w:val="20"/>
                <w:lang w:val="es-ES"/>
              </w:rPr>
              <w:t xml:space="preserve">s Humanos </w:t>
            </w:r>
            <w:r w:rsidR="003911A2" w:rsidRPr="009A62C6">
              <w:rPr>
                <w:rFonts w:asciiTheme="majorHAnsi" w:hAnsiTheme="majorHAnsi"/>
                <w:bCs/>
                <w:sz w:val="20"/>
                <w:szCs w:val="20"/>
                <w:lang w:val="es-ES"/>
              </w:rPr>
              <w:t>(instrumento</w:t>
            </w:r>
            <w:r w:rsidR="0009291F" w:rsidRPr="009A62C6">
              <w:rPr>
                <w:rFonts w:asciiTheme="majorHAnsi" w:hAnsiTheme="majorHAnsi"/>
                <w:bCs/>
                <w:sz w:val="20"/>
                <w:szCs w:val="20"/>
                <w:lang w:val="es-ES"/>
              </w:rPr>
              <w:t xml:space="preserve"> adopt</w:t>
            </w:r>
            <w:r w:rsidR="003911A2" w:rsidRPr="009A62C6">
              <w:rPr>
                <w:rFonts w:asciiTheme="majorHAnsi" w:hAnsiTheme="majorHAnsi"/>
                <w:bCs/>
                <w:sz w:val="20"/>
                <w:szCs w:val="20"/>
                <w:lang w:val="es-ES"/>
              </w:rPr>
              <w:t xml:space="preserve">ado </w:t>
            </w:r>
            <w:r w:rsidRPr="009A62C6">
              <w:rPr>
                <w:rFonts w:asciiTheme="majorHAnsi" w:hAnsiTheme="majorHAnsi"/>
                <w:bCs/>
                <w:sz w:val="20"/>
                <w:szCs w:val="20"/>
                <w:lang w:val="es-ES"/>
              </w:rPr>
              <w:t>el</w:t>
            </w:r>
            <w:r w:rsidR="003911A2" w:rsidRPr="009A62C6">
              <w:rPr>
                <w:rFonts w:asciiTheme="majorHAnsi" w:hAnsiTheme="majorHAnsi"/>
                <w:bCs/>
                <w:sz w:val="20"/>
                <w:szCs w:val="20"/>
                <w:lang w:val="es-ES"/>
              </w:rPr>
              <w:t xml:space="preserve"> 25 de </w:t>
            </w:r>
            <w:r w:rsidRPr="009A62C6">
              <w:rPr>
                <w:rFonts w:asciiTheme="majorHAnsi" w:hAnsiTheme="majorHAnsi"/>
                <w:bCs/>
                <w:sz w:val="20"/>
                <w:szCs w:val="20"/>
                <w:lang w:val="es-ES"/>
              </w:rPr>
              <w:t>septiembre</w:t>
            </w:r>
            <w:r w:rsidR="003911A2" w:rsidRPr="009A62C6">
              <w:rPr>
                <w:rFonts w:asciiTheme="majorHAnsi" w:hAnsiTheme="majorHAnsi"/>
                <w:bCs/>
                <w:sz w:val="20"/>
                <w:szCs w:val="20"/>
                <w:lang w:val="es-ES"/>
              </w:rPr>
              <w:t xml:space="preserve"> de 1992)</w:t>
            </w:r>
          </w:p>
        </w:tc>
      </w:tr>
    </w:tbl>
    <w:p w14:paraId="4E92C444" w14:textId="581F008E" w:rsidR="003239B8" w:rsidRPr="009A62C6" w:rsidRDefault="003239B8" w:rsidP="003239B8">
      <w:pPr>
        <w:spacing w:before="240" w:after="240"/>
        <w:ind w:firstLine="720"/>
        <w:jc w:val="both"/>
        <w:rPr>
          <w:rFonts w:asciiTheme="majorHAnsi" w:hAnsiTheme="majorHAnsi"/>
          <w:b/>
          <w:bCs/>
          <w:sz w:val="20"/>
          <w:szCs w:val="20"/>
          <w:lang w:val="es-ES"/>
        </w:rPr>
      </w:pPr>
      <w:r w:rsidRPr="009A62C6">
        <w:rPr>
          <w:rFonts w:asciiTheme="majorHAnsi" w:hAnsiTheme="majorHAnsi"/>
          <w:b/>
          <w:bCs/>
          <w:sz w:val="20"/>
          <w:szCs w:val="20"/>
          <w:lang w:val="es-ES"/>
        </w:rPr>
        <w:t xml:space="preserve">IV. </w:t>
      </w:r>
      <w:r w:rsidRPr="009A62C6">
        <w:rPr>
          <w:rFonts w:asciiTheme="majorHAnsi" w:hAnsiTheme="majorHAnsi"/>
          <w:b/>
          <w:bCs/>
          <w:sz w:val="20"/>
          <w:szCs w:val="20"/>
          <w:lang w:val="es-ES"/>
        </w:rPr>
        <w:tab/>
      </w:r>
      <w:r w:rsidR="00D21316" w:rsidRPr="009A62C6">
        <w:rPr>
          <w:rFonts w:asciiTheme="majorHAnsi" w:hAnsiTheme="majorHAnsi"/>
          <w:b/>
          <w:bCs/>
          <w:sz w:val="20"/>
          <w:szCs w:val="20"/>
          <w:lang w:val="es-ES"/>
        </w:rPr>
        <w:t>DUPLICA</w:t>
      </w:r>
      <w:r w:rsidR="00517D76" w:rsidRPr="009A62C6">
        <w:rPr>
          <w:rFonts w:asciiTheme="majorHAnsi" w:hAnsiTheme="majorHAnsi"/>
          <w:b/>
          <w:bCs/>
          <w:sz w:val="20"/>
          <w:szCs w:val="20"/>
          <w:lang w:val="es-ES"/>
        </w:rPr>
        <w:t>CIÓN</w:t>
      </w:r>
      <w:r w:rsidR="00EE00E9" w:rsidRPr="009A62C6">
        <w:rPr>
          <w:rFonts w:asciiTheme="majorHAnsi" w:hAnsiTheme="majorHAnsi"/>
          <w:b/>
          <w:bCs/>
          <w:sz w:val="20"/>
          <w:szCs w:val="20"/>
          <w:lang w:val="es-ES"/>
        </w:rPr>
        <w:t xml:space="preserve"> </w:t>
      </w:r>
      <w:r w:rsidR="00D21316" w:rsidRPr="009A62C6">
        <w:rPr>
          <w:rFonts w:asciiTheme="majorHAnsi" w:hAnsiTheme="majorHAnsi"/>
          <w:b/>
          <w:bCs/>
          <w:sz w:val="20"/>
          <w:szCs w:val="20"/>
          <w:lang w:val="es-ES"/>
        </w:rPr>
        <w:t>DE PROCEDIM</w:t>
      </w:r>
      <w:r w:rsidR="001663BF" w:rsidRPr="009A62C6">
        <w:rPr>
          <w:rFonts w:asciiTheme="majorHAnsi" w:hAnsiTheme="majorHAnsi"/>
          <w:b/>
          <w:bCs/>
          <w:sz w:val="20"/>
          <w:szCs w:val="20"/>
          <w:lang w:val="es-ES"/>
        </w:rPr>
        <w:t>I</w:t>
      </w:r>
      <w:r w:rsidR="00D21316" w:rsidRPr="009A62C6">
        <w:rPr>
          <w:rFonts w:asciiTheme="majorHAnsi" w:hAnsiTheme="majorHAnsi"/>
          <w:b/>
          <w:bCs/>
          <w:sz w:val="20"/>
          <w:szCs w:val="20"/>
          <w:lang w:val="es-ES"/>
        </w:rPr>
        <w:t xml:space="preserve">ENTOS </w:t>
      </w:r>
      <w:r w:rsidR="00517D76" w:rsidRPr="009A62C6">
        <w:rPr>
          <w:rFonts w:asciiTheme="majorHAnsi" w:hAnsiTheme="majorHAnsi"/>
          <w:b/>
          <w:bCs/>
          <w:sz w:val="20"/>
          <w:szCs w:val="20"/>
          <w:lang w:val="es-ES"/>
        </w:rPr>
        <w:t>Y</w:t>
      </w:r>
      <w:r w:rsidR="00EE00E9" w:rsidRPr="009A62C6">
        <w:rPr>
          <w:rFonts w:asciiTheme="majorHAnsi" w:hAnsiTheme="majorHAnsi"/>
          <w:b/>
          <w:bCs/>
          <w:sz w:val="20"/>
          <w:szCs w:val="20"/>
          <w:lang w:val="es-ES"/>
        </w:rPr>
        <w:t xml:space="preserve"> CO</w:t>
      </w:r>
      <w:r w:rsidR="001663BF" w:rsidRPr="009A62C6">
        <w:rPr>
          <w:rFonts w:asciiTheme="majorHAnsi" w:hAnsiTheme="majorHAnsi"/>
          <w:b/>
          <w:bCs/>
          <w:sz w:val="20"/>
          <w:szCs w:val="20"/>
          <w:lang w:val="es-ES"/>
        </w:rPr>
        <w:t>SA JUZ</w:t>
      </w:r>
      <w:r w:rsidR="00EE00E9" w:rsidRPr="009A62C6">
        <w:rPr>
          <w:rFonts w:asciiTheme="majorHAnsi" w:hAnsiTheme="majorHAnsi"/>
          <w:b/>
          <w:bCs/>
          <w:sz w:val="20"/>
          <w:szCs w:val="20"/>
          <w:lang w:val="es-ES"/>
        </w:rPr>
        <w:t>GADA</w:t>
      </w:r>
      <w:r w:rsidR="00EE00E9" w:rsidRPr="009A62C6">
        <w:rPr>
          <w:rFonts w:asciiTheme="majorHAnsi" w:hAnsiTheme="majorHAnsi"/>
          <w:b/>
          <w:bCs/>
          <w:i/>
          <w:sz w:val="20"/>
          <w:szCs w:val="20"/>
          <w:lang w:val="es-ES"/>
        </w:rPr>
        <w:t xml:space="preserve"> </w:t>
      </w:r>
      <w:r w:rsidR="00EE00E9" w:rsidRPr="009A62C6">
        <w:rPr>
          <w:rFonts w:asciiTheme="majorHAnsi" w:hAnsiTheme="majorHAnsi"/>
          <w:b/>
          <w:bCs/>
          <w:sz w:val="20"/>
          <w:szCs w:val="20"/>
          <w:lang w:val="es-ES"/>
        </w:rPr>
        <w:t xml:space="preserve">INTERNACIONAL, </w:t>
      </w:r>
      <w:r w:rsidR="00D21316" w:rsidRPr="009A62C6">
        <w:rPr>
          <w:rFonts w:asciiTheme="majorHAnsi" w:hAnsiTheme="majorHAnsi"/>
          <w:b/>
          <w:bCs/>
          <w:sz w:val="20"/>
          <w:szCs w:val="20"/>
          <w:lang w:val="es-ES"/>
        </w:rPr>
        <w:t>CARACTERIZA</w:t>
      </w:r>
      <w:r w:rsidR="00517D76" w:rsidRPr="009A62C6">
        <w:rPr>
          <w:rFonts w:asciiTheme="majorHAnsi" w:hAnsiTheme="majorHAnsi"/>
          <w:b/>
          <w:bCs/>
          <w:sz w:val="20"/>
          <w:szCs w:val="20"/>
          <w:lang w:val="es-ES"/>
        </w:rPr>
        <w:t>CIÓN</w:t>
      </w:r>
      <w:r w:rsidRPr="009A62C6">
        <w:rPr>
          <w:rFonts w:asciiTheme="majorHAnsi" w:hAnsiTheme="majorHAnsi"/>
          <w:b/>
          <w:bCs/>
          <w:sz w:val="20"/>
          <w:szCs w:val="20"/>
          <w:lang w:val="es-ES"/>
        </w:rPr>
        <w:t xml:space="preserve">, </w:t>
      </w:r>
      <w:r w:rsidR="0009291F" w:rsidRPr="009A62C6">
        <w:rPr>
          <w:rFonts w:asciiTheme="majorHAnsi" w:hAnsiTheme="majorHAnsi"/>
          <w:b/>
          <w:sz w:val="20"/>
          <w:szCs w:val="20"/>
          <w:lang w:val="es-ES"/>
        </w:rPr>
        <w:t>AGOTA</w:t>
      </w:r>
      <w:r w:rsidR="00D21316" w:rsidRPr="009A62C6">
        <w:rPr>
          <w:rFonts w:asciiTheme="majorHAnsi" w:hAnsiTheme="majorHAnsi"/>
          <w:b/>
          <w:sz w:val="20"/>
          <w:szCs w:val="20"/>
          <w:lang w:val="es-ES"/>
        </w:rPr>
        <w:t>M</w:t>
      </w:r>
      <w:r w:rsidR="001663BF" w:rsidRPr="009A62C6">
        <w:rPr>
          <w:rFonts w:asciiTheme="majorHAnsi" w:hAnsiTheme="majorHAnsi"/>
          <w:b/>
          <w:sz w:val="20"/>
          <w:szCs w:val="20"/>
          <w:lang w:val="es-ES"/>
        </w:rPr>
        <w:t>I</w:t>
      </w:r>
      <w:r w:rsidRPr="009A62C6">
        <w:rPr>
          <w:rFonts w:asciiTheme="majorHAnsi" w:hAnsiTheme="majorHAnsi"/>
          <w:b/>
          <w:sz w:val="20"/>
          <w:szCs w:val="20"/>
          <w:lang w:val="es-ES"/>
        </w:rPr>
        <w:t xml:space="preserve">ENTO </w:t>
      </w:r>
      <w:r w:rsidR="00517D76" w:rsidRPr="009A62C6">
        <w:rPr>
          <w:rFonts w:asciiTheme="majorHAnsi" w:hAnsiTheme="majorHAnsi"/>
          <w:b/>
          <w:sz w:val="20"/>
          <w:szCs w:val="20"/>
          <w:lang w:val="es-ES"/>
        </w:rPr>
        <w:t>DE LOS</w:t>
      </w:r>
      <w:r w:rsidR="00D21316" w:rsidRPr="009A62C6">
        <w:rPr>
          <w:rFonts w:asciiTheme="majorHAnsi" w:hAnsiTheme="majorHAnsi"/>
          <w:b/>
          <w:sz w:val="20"/>
          <w:szCs w:val="20"/>
          <w:lang w:val="es-ES"/>
        </w:rPr>
        <w:t xml:space="preserve"> RECURSOS INTERNOS </w:t>
      </w:r>
      <w:r w:rsidR="00517D76" w:rsidRPr="009A62C6">
        <w:rPr>
          <w:rFonts w:asciiTheme="majorHAnsi" w:hAnsiTheme="majorHAnsi"/>
          <w:b/>
          <w:sz w:val="20"/>
          <w:szCs w:val="20"/>
          <w:lang w:val="es-ES"/>
        </w:rPr>
        <w:t>Y</w:t>
      </w:r>
      <w:r w:rsidR="00D21316" w:rsidRPr="009A62C6">
        <w:rPr>
          <w:rFonts w:asciiTheme="majorHAnsi" w:hAnsiTheme="majorHAnsi"/>
          <w:b/>
          <w:sz w:val="20"/>
          <w:szCs w:val="20"/>
          <w:lang w:val="es-ES"/>
        </w:rPr>
        <w:t xml:space="preserve"> </w:t>
      </w:r>
      <w:r w:rsidR="0009291F" w:rsidRPr="009A62C6">
        <w:rPr>
          <w:rFonts w:asciiTheme="majorHAnsi" w:hAnsiTheme="majorHAnsi"/>
          <w:b/>
          <w:sz w:val="20"/>
          <w:szCs w:val="20"/>
          <w:lang w:val="es-ES"/>
        </w:rPr>
        <w:t>PLAZO</w:t>
      </w:r>
      <w:r w:rsidRPr="009A62C6">
        <w:rPr>
          <w:rFonts w:asciiTheme="majorHAnsi" w:hAnsiTheme="majorHAnsi"/>
          <w:b/>
          <w:sz w:val="20"/>
          <w:szCs w:val="20"/>
          <w:lang w:val="es-ES"/>
        </w:rPr>
        <w:t xml:space="preserve"> DE </w:t>
      </w:r>
      <w:r w:rsidR="00A10DFC" w:rsidRPr="009A62C6">
        <w:rPr>
          <w:rFonts w:asciiTheme="majorHAnsi" w:hAnsiTheme="majorHAnsi"/>
          <w:b/>
          <w:sz w:val="20"/>
          <w:szCs w:val="20"/>
          <w:lang w:val="es-ES"/>
        </w:rPr>
        <w:t>PRESENT</w:t>
      </w:r>
      <w:r w:rsidR="00D21316" w:rsidRPr="009A62C6">
        <w:rPr>
          <w:rFonts w:asciiTheme="majorHAnsi" w:hAnsiTheme="majorHAnsi"/>
          <w:b/>
          <w:sz w:val="20"/>
          <w:szCs w:val="20"/>
          <w:lang w:val="es-ES"/>
        </w:rPr>
        <w:t>A</w:t>
      </w:r>
      <w:r w:rsidR="00517D76" w:rsidRPr="009A62C6">
        <w:rPr>
          <w:rFonts w:asciiTheme="majorHAnsi" w:hAnsiTheme="majorHAnsi"/>
          <w:b/>
          <w:sz w:val="20"/>
          <w:szCs w:val="20"/>
          <w:lang w:val="es-ES"/>
        </w:rPr>
        <w:t>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9A62C6" w:rsidRPr="009A62C6" w14:paraId="1231C988" w14:textId="77777777" w:rsidTr="009909F6">
        <w:trPr>
          <w:cantSplit/>
        </w:trPr>
        <w:tc>
          <w:tcPr>
            <w:tcW w:w="3600" w:type="dxa"/>
            <w:tcBorders>
              <w:top w:val="single" w:sz="4" w:space="0" w:color="auto"/>
              <w:bottom w:val="single" w:sz="6" w:space="0" w:color="auto"/>
            </w:tcBorders>
            <w:shd w:val="clear" w:color="auto" w:fill="4A7194"/>
            <w:vAlign w:val="center"/>
          </w:tcPr>
          <w:p w14:paraId="6F8031F4" w14:textId="282112E1" w:rsidR="00EE00E9" w:rsidRPr="008F08E2" w:rsidRDefault="00D21316" w:rsidP="001663B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Duplica</w:t>
            </w:r>
            <w:r w:rsidR="00517D76" w:rsidRPr="008F08E2">
              <w:rPr>
                <w:rFonts w:asciiTheme="majorHAnsi" w:hAnsiTheme="majorHAnsi"/>
                <w:b/>
                <w:bCs/>
                <w:color w:val="FFFFFF" w:themeColor="background1"/>
                <w:sz w:val="20"/>
                <w:szCs w:val="20"/>
                <w:lang w:val="es-ES"/>
              </w:rPr>
              <w:t>ción</w:t>
            </w:r>
            <w:r w:rsidRPr="008F08E2">
              <w:rPr>
                <w:rFonts w:asciiTheme="majorHAnsi" w:hAnsiTheme="majorHAnsi"/>
                <w:b/>
                <w:bCs/>
                <w:color w:val="FFFFFF" w:themeColor="background1"/>
                <w:sz w:val="20"/>
                <w:szCs w:val="20"/>
                <w:lang w:val="es-ES"/>
              </w:rPr>
              <w:t xml:space="preserve"> de procedim</w:t>
            </w:r>
            <w:r w:rsidR="001663BF" w:rsidRPr="008F08E2">
              <w:rPr>
                <w:rFonts w:asciiTheme="majorHAnsi" w:hAnsiTheme="majorHAnsi"/>
                <w:b/>
                <w:bCs/>
                <w:color w:val="FFFFFF" w:themeColor="background1"/>
                <w:sz w:val="20"/>
                <w:szCs w:val="20"/>
                <w:lang w:val="es-ES"/>
              </w:rPr>
              <w:t>i</w:t>
            </w:r>
            <w:r w:rsidRPr="008F08E2">
              <w:rPr>
                <w:rFonts w:asciiTheme="majorHAnsi" w:hAnsiTheme="majorHAnsi"/>
                <w:b/>
                <w:bCs/>
                <w:color w:val="FFFFFF" w:themeColor="background1"/>
                <w:sz w:val="20"/>
                <w:szCs w:val="20"/>
                <w:lang w:val="es-ES"/>
              </w:rPr>
              <w:t xml:space="preserve">entos </w:t>
            </w:r>
            <w:r w:rsidR="00517D76" w:rsidRPr="008F08E2">
              <w:rPr>
                <w:rFonts w:asciiTheme="majorHAnsi" w:hAnsiTheme="majorHAnsi"/>
                <w:b/>
                <w:bCs/>
                <w:color w:val="FFFFFF" w:themeColor="background1"/>
                <w:sz w:val="20"/>
                <w:szCs w:val="20"/>
                <w:lang w:val="es-ES"/>
              </w:rPr>
              <w:t>y</w:t>
            </w:r>
            <w:r w:rsidR="00EE00E9" w:rsidRPr="008F08E2">
              <w:rPr>
                <w:rFonts w:asciiTheme="majorHAnsi" w:hAnsiTheme="majorHAnsi"/>
                <w:b/>
                <w:bCs/>
                <w:color w:val="FFFFFF" w:themeColor="background1"/>
                <w:sz w:val="20"/>
                <w:szCs w:val="20"/>
                <w:lang w:val="es-ES"/>
              </w:rPr>
              <w:t xml:space="preserve"> co</w:t>
            </w:r>
            <w:r w:rsidRPr="008F08E2">
              <w:rPr>
                <w:rFonts w:asciiTheme="majorHAnsi" w:hAnsiTheme="majorHAnsi"/>
                <w:b/>
                <w:bCs/>
                <w:color w:val="FFFFFF" w:themeColor="background1"/>
                <w:sz w:val="20"/>
                <w:szCs w:val="20"/>
                <w:lang w:val="es-ES"/>
              </w:rPr>
              <w:t>sa ju</w:t>
            </w:r>
            <w:r w:rsidR="001663BF" w:rsidRPr="008F08E2">
              <w:rPr>
                <w:rFonts w:asciiTheme="majorHAnsi" w:hAnsiTheme="majorHAnsi"/>
                <w:b/>
                <w:bCs/>
                <w:color w:val="FFFFFF" w:themeColor="background1"/>
                <w:sz w:val="20"/>
                <w:szCs w:val="20"/>
                <w:lang w:val="es-ES"/>
              </w:rPr>
              <w:t>z</w:t>
            </w:r>
            <w:r w:rsidR="00EE00E9" w:rsidRPr="008F08E2">
              <w:rPr>
                <w:rFonts w:asciiTheme="majorHAnsi" w:hAnsiTheme="majorHAnsi"/>
                <w:b/>
                <w:bCs/>
                <w:color w:val="FFFFFF" w:themeColor="background1"/>
                <w:sz w:val="20"/>
                <w:szCs w:val="20"/>
                <w:lang w:val="es-ES"/>
              </w:rPr>
              <w:t>gada internacional:</w:t>
            </w:r>
          </w:p>
        </w:tc>
        <w:tc>
          <w:tcPr>
            <w:tcW w:w="5760" w:type="dxa"/>
            <w:vAlign w:val="center"/>
          </w:tcPr>
          <w:p w14:paraId="240941E6" w14:textId="31E8DC4A" w:rsidR="00EE00E9" w:rsidRPr="009A62C6" w:rsidRDefault="00E12DF3" w:rsidP="00FE45CF">
            <w:pPr>
              <w:jc w:val="both"/>
              <w:rPr>
                <w:rFonts w:asciiTheme="majorHAnsi" w:hAnsiTheme="majorHAnsi"/>
                <w:bCs/>
                <w:sz w:val="20"/>
                <w:szCs w:val="20"/>
                <w:lang w:val="es-ES"/>
              </w:rPr>
            </w:pPr>
            <w:r w:rsidRPr="009A62C6">
              <w:rPr>
                <w:rFonts w:asciiTheme="majorHAnsi" w:hAnsiTheme="majorHAnsi"/>
                <w:bCs/>
                <w:sz w:val="20"/>
                <w:szCs w:val="20"/>
                <w:lang w:val="es-ES"/>
              </w:rPr>
              <w:t>No</w:t>
            </w:r>
          </w:p>
        </w:tc>
      </w:tr>
      <w:tr w:rsidR="009A62C6" w:rsidRPr="008F08E2" w14:paraId="15FAA7D1" w14:textId="77777777" w:rsidTr="009909F6">
        <w:trPr>
          <w:cantSplit/>
        </w:trPr>
        <w:tc>
          <w:tcPr>
            <w:tcW w:w="3600" w:type="dxa"/>
            <w:tcBorders>
              <w:top w:val="single" w:sz="6" w:space="0" w:color="auto"/>
              <w:bottom w:val="single" w:sz="6" w:space="0" w:color="auto"/>
            </w:tcBorders>
            <w:shd w:val="clear" w:color="auto" w:fill="4A7194"/>
            <w:vAlign w:val="center"/>
          </w:tcPr>
          <w:p w14:paraId="1B0D29FF" w14:textId="659170B4" w:rsidR="003239B8" w:rsidRPr="008F08E2" w:rsidRDefault="00517D76" w:rsidP="00D21316">
            <w:pPr>
              <w:jc w:val="center"/>
              <w:rPr>
                <w:rFonts w:asciiTheme="majorHAnsi" w:hAnsiTheme="majorHAnsi"/>
                <w:b/>
                <w:bCs/>
                <w:i/>
                <w:color w:val="FFFFFF" w:themeColor="background1"/>
                <w:sz w:val="20"/>
                <w:szCs w:val="20"/>
                <w:lang w:val="es-ES"/>
              </w:rPr>
            </w:pPr>
            <w:r w:rsidRPr="008F08E2">
              <w:rPr>
                <w:rFonts w:asciiTheme="majorHAnsi" w:hAnsiTheme="majorHAnsi"/>
                <w:b/>
                <w:bCs/>
                <w:color w:val="FFFFFF" w:themeColor="background1"/>
                <w:sz w:val="20"/>
                <w:szCs w:val="20"/>
                <w:lang w:val="es-ES"/>
              </w:rPr>
              <w:t>Derecho</w:t>
            </w:r>
            <w:r w:rsidR="00D21316" w:rsidRPr="008F08E2">
              <w:rPr>
                <w:rFonts w:asciiTheme="majorHAnsi" w:hAnsiTheme="majorHAnsi"/>
                <w:b/>
                <w:bCs/>
                <w:color w:val="FFFFFF" w:themeColor="background1"/>
                <w:sz w:val="20"/>
                <w:szCs w:val="20"/>
                <w:lang w:val="es-ES"/>
              </w:rPr>
              <w:t>s</w:t>
            </w:r>
            <w:r w:rsidR="003239B8" w:rsidRPr="008F08E2">
              <w:rPr>
                <w:rFonts w:asciiTheme="majorHAnsi" w:hAnsiTheme="majorHAnsi"/>
                <w:b/>
                <w:bCs/>
                <w:color w:val="FFFFFF" w:themeColor="background1"/>
                <w:sz w:val="20"/>
                <w:szCs w:val="20"/>
                <w:lang w:val="es-ES"/>
              </w:rPr>
              <w:t xml:space="preserve"> declarados </w:t>
            </w:r>
            <w:r w:rsidR="001663BF" w:rsidRPr="008F08E2">
              <w:rPr>
                <w:rFonts w:asciiTheme="majorHAnsi" w:hAnsiTheme="majorHAnsi"/>
                <w:b/>
                <w:bCs/>
                <w:color w:val="FFFFFF" w:themeColor="background1"/>
                <w:sz w:val="20"/>
                <w:szCs w:val="20"/>
                <w:lang w:val="es-ES"/>
              </w:rPr>
              <w:t>admisible</w:t>
            </w:r>
            <w:r w:rsidR="00D21316" w:rsidRPr="008F08E2">
              <w:rPr>
                <w:rFonts w:asciiTheme="majorHAnsi" w:hAnsiTheme="majorHAnsi"/>
                <w:b/>
                <w:bCs/>
                <w:color w:val="FFFFFF" w:themeColor="background1"/>
                <w:sz w:val="20"/>
                <w:szCs w:val="20"/>
                <w:lang w:val="es-ES"/>
              </w:rPr>
              <w:t>s</w:t>
            </w:r>
            <w:r w:rsidR="003239B8" w:rsidRPr="008F08E2">
              <w:rPr>
                <w:rFonts w:asciiTheme="majorHAnsi" w:hAnsiTheme="majorHAnsi"/>
                <w:b/>
                <w:bCs/>
                <w:i/>
                <w:color w:val="FFFFFF" w:themeColor="background1"/>
                <w:sz w:val="20"/>
                <w:szCs w:val="20"/>
                <w:lang w:val="es-ES"/>
              </w:rPr>
              <w:t>:</w:t>
            </w:r>
          </w:p>
        </w:tc>
        <w:tc>
          <w:tcPr>
            <w:tcW w:w="5760" w:type="dxa"/>
            <w:vAlign w:val="center"/>
          </w:tcPr>
          <w:p w14:paraId="6310C8F7" w14:textId="53D959FB" w:rsidR="003239B8" w:rsidRPr="009A62C6" w:rsidRDefault="0009291F" w:rsidP="001663BF">
            <w:pPr>
              <w:jc w:val="both"/>
              <w:rPr>
                <w:rFonts w:asciiTheme="majorHAnsi" w:hAnsiTheme="majorHAnsi"/>
                <w:bCs/>
                <w:sz w:val="20"/>
                <w:szCs w:val="20"/>
                <w:lang w:val="es-ES"/>
              </w:rPr>
            </w:pPr>
            <w:r w:rsidRPr="009A62C6">
              <w:rPr>
                <w:rFonts w:asciiTheme="majorHAnsi" w:hAnsiTheme="majorHAnsi"/>
                <w:bCs/>
                <w:sz w:val="20"/>
                <w:szCs w:val="20"/>
                <w:lang w:val="es-ES"/>
              </w:rPr>
              <w:t>Artículo</w:t>
            </w:r>
            <w:r w:rsidR="00B119CB" w:rsidRPr="009A62C6">
              <w:rPr>
                <w:rFonts w:asciiTheme="majorHAnsi" w:hAnsiTheme="majorHAnsi"/>
                <w:bCs/>
                <w:sz w:val="20"/>
                <w:szCs w:val="20"/>
                <w:lang w:val="es-ES"/>
              </w:rPr>
              <w:t>s 4 (</w:t>
            </w:r>
            <w:r w:rsidR="00517D76" w:rsidRPr="009A62C6">
              <w:rPr>
                <w:rFonts w:asciiTheme="majorHAnsi" w:hAnsiTheme="majorHAnsi"/>
                <w:bCs/>
                <w:sz w:val="20"/>
                <w:szCs w:val="20"/>
                <w:lang w:val="es-ES"/>
              </w:rPr>
              <w:t>derecho</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a la</w:t>
            </w:r>
            <w:r w:rsidR="00B119CB" w:rsidRPr="009A62C6">
              <w:rPr>
                <w:rFonts w:asciiTheme="majorHAnsi" w:hAnsiTheme="majorHAnsi"/>
                <w:bCs/>
                <w:sz w:val="20"/>
                <w:szCs w:val="20"/>
                <w:lang w:val="es-ES"/>
              </w:rPr>
              <w:t xml:space="preserve"> vida), 8 (</w:t>
            </w:r>
            <w:r w:rsidRPr="009A62C6">
              <w:rPr>
                <w:rFonts w:asciiTheme="majorHAnsi" w:hAnsiTheme="majorHAnsi"/>
                <w:bCs/>
                <w:sz w:val="20"/>
                <w:szCs w:val="20"/>
                <w:lang w:val="es-ES"/>
              </w:rPr>
              <w:t>garantía</w:t>
            </w:r>
            <w:r w:rsidR="00B119CB" w:rsidRPr="009A62C6">
              <w:rPr>
                <w:rFonts w:asciiTheme="majorHAnsi" w:hAnsiTheme="majorHAnsi"/>
                <w:bCs/>
                <w:sz w:val="20"/>
                <w:szCs w:val="20"/>
                <w:lang w:val="es-ES"/>
              </w:rPr>
              <w:t>s judici</w:t>
            </w:r>
            <w:r w:rsidRPr="009A62C6">
              <w:rPr>
                <w:rFonts w:asciiTheme="majorHAnsi" w:hAnsiTheme="majorHAnsi"/>
                <w:bCs/>
                <w:sz w:val="20"/>
                <w:szCs w:val="20"/>
                <w:lang w:val="es-ES"/>
              </w:rPr>
              <w:t>ales)</w:t>
            </w:r>
            <w:r w:rsidR="00B119CB" w:rsidRPr="009A62C6">
              <w:rPr>
                <w:rFonts w:asciiTheme="majorHAnsi" w:hAnsiTheme="majorHAnsi"/>
                <w:bCs/>
                <w:sz w:val="20"/>
                <w:szCs w:val="20"/>
                <w:lang w:val="es-ES"/>
              </w:rPr>
              <w:t xml:space="preserve"> 11 (honra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digni</w:t>
            </w:r>
            <w:r w:rsidR="00517D76" w:rsidRPr="009A62C6">
              <w:rPr>
                <w:rFonts w:asciiTheme="majorHAnsi" w:hAnsiTheme="majorHAnsi"/>
                <w:bCs/>
                <w:sz w:val="20"/>
                <w:szCs w:val="20"/>
                <w:lang w:val="es-ES"/>
              </w:rPr>
              <w:t>dad)</w:t>
            </w:r>
            <w:r w:rsidR="00B119CB" w:rsidRPr="009A62C6">
              <w:rPr>
                <w:rFonts w:asciiTheme="majorHAnsi" w:hAnsiTheme="majorHAnsi"/>
                <w:bCs/>
                <w:sz w:val="20"/>
                <w:szCs w:val="20"/>
                <w:lang w:val="es-ES"/>
              </w:rPr>
              <w:t>, 21 (</w:t>
            </w:r>
            <w:r w:rsidR="001663BF" w:rsidRPr="009A62C6">
              <w:rPr>
                <w:rFonts w:asciiTheme="majorHAnsi" w:hAnsiTheme="majorHAnsi"/>
                <w:bCs/>
                <w:sz w:val="20"/>
                <w:szCs w:val="20"/>
                <w:lang w:val="es-ES"/>
              </w:rPr>
              <w:t>propie</w:t>
            </w:r>
            <w:r w:rsidR="00517D76" w:rsidRPr="009A62C6">
              <w:rPr>
                <w:rFonts w:asciiTheme="majorHAnsi" w:hAnsiTheme="majorHAnsi"/>
                <w:bCs/>
                <w:sz w:val="20"/>
                <w:szCs w:val="20"/>
                <w:lang w:val="es-ES"/>
              </w:rPr>
              <w:t xml:space="preserve">dad </w:t>
            </w:r>
            <w:r w:rsidR="00B119CB" w:rsidRPr="009A62C6">
              <w:rPr>
                <w:rFonts w:asciiTheme="majorHAnsi" w:hAnsiTheme="majorHAnsi"/>
                <w:bCs/>
                <w:sz w:val="20"/>
                <w:szCs w:val="20"/>
                <w:lang w:val="es-ES"/>
              </w:rPr>
              <w:t>privada), 25 (</w:t>
            </w:r>
            <w:r w:rsidRPr="009A62C6">
              <w:rPr>
                <w:rFonts w:asciiTheme="majorHAnsi" w:hAnsiTheme="majorHAnsi"/>
                <w:bCs/>
                <w:sz w:val="20"/>
                <w:szCs w:val="20"/>
                <w:lang w:val="es-ES"/>
              </w:rPr>
              <w:t>protección</w:t>
            </w:r>
            <w:r w:rsidR="00B119CB" w:rsidRPr="009A62C6">
              <w:rPr>
                <w:rFonts w:asciiTheme="majorHAnsi" w:hAnsiTheme="majorHAnsi"/>
                <w:bCs/>
                <w:sz w:val="20"/>
                <w:szCs w:val="20"/>
                <w:lang w:val="es-ES"/>
              </w:rPr>
              <w:t xml:space="preserve"> judicial)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26 (</w:t>
            </w:r>
            <w:r w:rsidR="00517D76" w:rsidRPr="009A62C6">
              <w:rPr>
                <w:rFonts w:asciiTheme="majorHAnsi" w:hAnsiTheme="majorHAnsi"/>
                <w:bCs/>
                <w:sz w:val="20"/>
                <w:szCs w:val="20"/>
                <w:lang w:val="es-ES"/>
              </w:rPr>
              <w:t>derecho</w:t>
            </w:r>
            <w:r w:rsidR="00B119CB" w:rsidRPr="009A62C6">
              <w:rPr>
                <w:rFonts w:asciiTheme="majorHAnsi" w:hAnsiTheme="majorHAnsi"/>
                <w:bCs/>
                <w:sz w:val="20"/>
                <w:szCs w:val="20"/>
                <w:lang w:val="es-ES"/>
              </w:rPr>
              <w:t xml:space="preserve">s </w:t>
            </w:r>
            <w:r w:rsidRPr="009A62C6">
              <w:rPr>
                <w:rFonts w:asciiTheme="majorHAnsi" w:hAnsiTheme="majorHAnsi"/>
                <w:bCs/>
                <w:sz w:val="20"/>
                <w:szCs w:val="20"/>
                <w:lang w:val="es-ES"/>
              </w:rPr>
              <w:t>económ</w:t>
            </w:r>
            <w:r w:rsidR="00B119CB" w:rsidRPr="009A62C6">
              <w:rPr>
                <w:rFonts w:asciiTheme="majorHAnsi" w:hAnsiTheme="majorHAnsi"/>
                <w:bCs/>
                <w:sz w:val="20"/>
                <w:szCs w:val="20"/>
                <w:lang w:val="es-ES"/>
              </w:rPr>
              <w:t>icos, soci</w:t>
            </w:r>
            <w:r w:rsidR="00A10DFC" w:rsidRPr="009A62C6">
              <w:rPr>
                <w:rFonts w:asciiTheme="majorHAnsi" w:hAnsiTheme="majorHAnsi"/>
                <w:bCs/>
                <w:sz w:val="20"/>
                <w:szCs w:val="20"/>
                <w:lang w:val="es-ES"/>
              </w:rPr>
              <w:t xml:space="preserve">ales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cultur</w:t>
            </w:r>
            <w:r w:rsidRPr="009A62C6">
              <w:rPr>
                <w:rFonts w:asciiTheme="majorHAnsi" w:hAnsiTheme="majorHAnsi"/>
                <w:bCs/>
                <w:sz w:val="20"/>
                <w:szCs w:val="20"/>
                <w:lang w:val="es-ES"/>
              </w:rPr>
              <w:t>ales)</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B119CB" w:rsidRPr="009A62C6">
              <w:rPr>
                <w:rFonts w:asciiTheme="majorHAnsi" w:hAnsiTheme="majorHAnsi"/>
                <w:bCs/>
                <w:sz w:val="20"/>
                <w:szCs w:val="20"/>
                <w:lang w:val="es-ES"/>
              </w:rPr>
              <w:t xml:space="preserve"> Conven</w:t>
            </w:r>
            <w:r w:rsidR="00517D76" w:rsidRPr="009A62C6">
              <w:rPr>
                <w:rFonts w:asciiTheme="majorHAnsi" w:hAnsiTheme="majorHAnsi"/>
                <w:bCs/>
                <w:sz w:val="20"/>
                <w:szCs w:val="20"/>
                <w:lang w:val="es-ES"/>
              </w:rPr>
              <w:t>ción</w:t>
            </w:r>
            <w:r w:rsidR="00B119CB" w:rsidRPr="009A62C6">
              <w:rPr>
                <w:rFonts w:asciiTheme="majorHAnsi" w:hAnsiTheme="majorHAnsi"/>
                <w:bCs/>
                <w:sz w:val="20"/>
                <w:szCs w:val="20"/>
                <w:lang w:val="es-ES"/>
              </w:rPr>
              <w:t xml:space="preserve"> Americana </w:t>
            </w:r>
            <w:r w:rsidR="00E12DF3" w:rsidRPr="009A62C6">
              <w:rPr>
                <w:rFonts w:asciiTheme="majorHAnsi" w:hAnsiTheme="majorHAnsi"/>
                <w:bCs/>
                <w:sz w:val="20"/>
                <w:szCs w:val="20"/>
                <w:lang w:val="es-ES"/>
              </w:rPr>
              <w:t xml:space="preserve">en </w:t>
            </w:r>
            <w:r w:rsidR="00B119CB" w:rsidRPr="009A62C6">
              <w:rPr>
                <w:rFonts w:asciiTheme="majorHAnsi" w:hAnsiTheme="majorHAnsi"/>
                <w:bCs/>
                <w:sz w:val="20"/>
                <w:szCs w:val="20"/>
                <w:lang w:val="es-ES"/>
              </w:rPr>
              <w:t>rela</w:t>
            </w:r>
            <w:r w:rsidR="00517D76" w:rsidRPr="009A62C6">
              <w:rPr>
                <w:rFonts w:asciiTheme="majorHAnsi" w:hAnsiTheme="majorHAnsi"/>
                <w:bCs/>
                <w:sz w:val="20"/>
                <w:szCs w:val="20"/>
                <w:lang w:val="es-ES"/>
              </w:rPr>
              <w:t>ción</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con</w:t>
            </w:r>
            <w:r w:rsidR="00B119CB"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los</w:t>
            </w:r>
            <w:r w:rsidR="00B119CB" w:rsidRPr="009A62C6">
              <w:rPr>
                <w:rFonts w:asciiTheme="majorHAnsi" w:hAnsiTheme="majorHAnsi"/>
                <w:bCs/>
                <w:sz w:val="20"/>
                <w:szCs w:val="20"/>
                <w:lang w:val="es-ES"/>
              </w:rPr>
              <w:t xml:space="preserve"> </w:t>
            </w:r>
            <w:r w:rsidRPr="009A62C6">
              <w:rPr>
                <w:rFonts w:asciiTheme="majorHAnsi" w:hAnsiTheme="majorHAnsi"/>
                <w:bCs/>
                <w:sz w:val="20"/>
                <w:szCs w:val="20"/>
                <w:lang w:val="es-ES"/>
              </w:rPr>
              <w:t>artículo</w:t>
            </w:r>
            <w:r w:rsidR="00B119CB" w:rsidRPr="009A62C6">
              <w:rPr>
                <w:rFonts w:asciiTheme="majorHAnsi" w:hAnsiTheme="majorHAnsi"/>
                <w:bCs/>
                <w:sz w:val="20"/>
                <w:szCs w:val="20"/>
                <w:lang w:val="es-ES"/>
              </w:rPr>
              <w:t>s 1 (</w:t>
            </w:r>
            <w:r w:rsidRPr="009A62C6">
              <w:rPr>
                <w:rFonts w:asciiTheme="majorHAnsi" w:hAnsiTheme="majorHAnsi"/>
                <w:bCs/>
                <w:sz w:val="20"/>
                <w:szCs w:val="20"/>
                <w:lang w:val="es-ES"/>
              </w:rPr>
              <w:t>obliga</w:t>
            </w:r>
            <w:r w:rsidR="00517D76" w:rsidRPr="009A62C6">
              <w:rPr>
                <w:rFonts w:asciiTheme="majorHAnsi" w:hAnsiTheme="majorHAnsi"/>
                <w:bCs/>
                <w:sz w:val="20"/>
                <w:szCs w:val="20"/>
                <w:lang w:val="es-ES"/>
              </w:rPr>
              <w:t>ción</w:t>
            </w:r>
            <w:r w:rsidR="00B119CB" w:rsidRPr="009A62C6">
              <w:rPr>
                <w:rFonts w:asciiTheme="majorHAnsi" w:hAnsiTheme="majorHAnsi"/>
                <w:bCs/>
                <w:sz w:val="20"/>
                <w:szCs w:val="20"/>
                <w:lang w:val="es-ES"/>
              </w:rPr>
              <w:t xml:space="preserve"> de respetar </w:t>
            </w:r>
            <w:r w:rsidR="001A664A" w:rsidRPr="009A62C6">
              <w:rPr>
                <w:rFonts w:asciiTheme="majorHAnsi" w:hAnsiTheme="majorHAnsi"/>
                <w:bCs/>
                <w:sz w:val="20"/>
                <w:szCs w:val="20"/>
                <w:lang w:val="es-ES"/>
              </w:rPr>
              <w:t>los</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derecho</w:t>
            </w:r>
            <w:r w:rsidR="00B119CB" w:rsidRPr="009A62C6">
              <w:rPr>
                <w:rFonts w:asciiTheme="majorHAnsi" w:hAnsiTheme="majorHAnsi"/>
                <w:bCs/>
                <w:sz w:val="20"/>
                <w:szCs w:val="20"/>
                <w:lang w:val="es-ES"/>
              </w:rPr>
              <w:t xml:space="preserve">s)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2 (</w:t>
            </w:r>
            <w:r w:rsidRPr="009A62C6">
              <w:rPr>
                <w:rFonts w:asciiTheme="majorHAnsi" w:hAnsiTheme="majorHAnsi"/>
                <w:bCs/>
                <w:sz w:val="20"/>
                <w:szCs w:val="20"/>
                <w:lang w:val="es-ES"/>
              </w:rPr>
              <w:t>debe</w:t>
            </w:r>
            <w:r w:rsidR="00B119CB" w:rsidRPr="009A62C6">
              <w:rPr>
                <w:rFonts w:asciiTheme="majorHAnsi" w:hAnsiTheme="majorHAnsi"/>
                <w:bCs/>
                <w:sz w:val="20"/>
                <w:szCs w:val="20"/>
                <w:lang w:val="es-ES"/>
              </w:rPr>
              <w:t>r de</w:t>
            </w:r>
            <w:r w:rsidRPr="009A62C6">
              <w:rPr>
                <w:rFonts w:asciiTheme="majorHAnsi" w:hAnsiTheme="majorHAnsi"/>
                <w:bCs/>
                <w:sz w:val="20"/>
                <w:szCs w:val="20"/>
                <w:lang w:val="es-ES"/>
              </w:rPr>
              <w:t xml:space="preserve"> adopt</w:t>
            </w:r>
            <w:r w:rsidR="00B119CB" w:rsidRPr="009A62C6">
              <w:rPr>
                <w:rFonts w:asciiTheme="majorHAnsi" w:hAnsiTheme="majorHAnsi"/>
                <w:bCs/>
                <w:sz w:val="20"/>
                <w:szCs w:val="20"/>
                <w:lang w:val="es-ES"/>
              </w:rPr>
              <w:t>ar disposi</w:t>
            </w:r>
            <w:r w:rsidR="00517D76" w:rsidRPr="009A62C6">
              <w:rPr>
                <w:rFonts w:asciiTheme="majorHAnsi" w:hAnsiTheme="majorHAnsi"/>
                <w:bCs/>
                <w:sz w:val="20"/>
                <w:szCs w:val="20"/>
                <w:lang w:val="es-ES"/>
              </w:rPr>
              <w:t>ciones</w:t>
            </w:r>
            <w:r w:rsidR="00B119CB" w:rsidRPr="009A62C6">
              <w:rPr>
                <w:rFonts w:asciiTheme="majorHAnsi" w:hAnsiTheme="majorHAnsi"/>
                <w:bCs/>
                <w:sz w:val="20"/>
                <w:szCs w:val="20"/>
                <w:lang w:val="es-ES"/>
              </w:rPr>
              <w:t xml:space="preserve"> de </w:t>
            </w:r>
            <w:r w:rsidR="00517D76" w:rsidRPr="009A62C6">
              <w:rPr>
                <w:rFonts w:asciiTheme="majorHAnsi" w:hAnsiTheme="majorHAnsi"/>
                <w:bCs/>
                <w:sz w:val="20"/>
                <w:szCs w:val="20"/>
                <w:lang w:val="es-ES"/>
              </w:rPr>
              <w:t>derecho</w:t>
            </w:r>
            <w:r w:rsidR="00B119CB" w:rsidRPr="009A62C6">
              <w:rPr>
                <w:rFonts w:asciiTheme="majorHAnsi" w:hAnsiTheme="majorHAnsi"/>
                <w:bCs/>
                <w:sz w:val="20"/>
                <w:szCs w:val="20"/>
                <w:lang w:val="es-ES"/>
              </w:rPr>
              <w:t xml:space="preserve"> interno) </w:t>
            </w:r>
            <w:r w:rsidR="00517D76" w:rsidRPr="009A62C6">
              <w:rPr>
                <w:rFonts w:asciiTheme="majorHAnsi" w:hAnsiTheme="majorHAnsi"/>
                <w:bCs/>
                <w:sz w:val="20"/>
                <w:szCs w:val="20"/>
                <w:lang w:val="es-ES"/>
              </w:rPr>
              <w:t>del</w:t>
            </w:r>
            <w:r w:rsidR="001663BF" w:rsidRPr="009A62C6">
              <w:rPr>
                <w:rFonts w:asciiTheme="majorHAnsi" w:hAnsiTheme="majorHAnsi"/>
                <w:bCs/>
                <w:sz w:val="20"/>
                <w:szCs w:val="20"/>
                <w:lang w:val="es-ES"/>
              </w:rPr>
              <w:t xml:space="preserve"> mi</w:t>
            </w:r>
            <w:r w:rsidR="00B119CB" w:rsidRPr="009A62C6">
              <w:rPr>
                <w:rFonts w:asciiTheme="majorHAnsi" w:hAnsiTheme="majorHAnsi"/>
                <w:bCs/>
                <w:sz w:val="20"/>
                <w:szCs w:val="20"/>
                <w:lang w:val="es-ES"/>
              </w:rPr>
              <w:t>smo tratado</w:t>
            </w:r>
          </w:p>
        </w:tc>
      </w:tr>
      <w:tr w:rsidR="009A62C6" w:rsidRPr="008F08E2" w14:paraId="4EFD141E" w14:textId="77777777" w:rsidTr="009909F6">
        <w:trPr>
          <w:cantSplit/>
        </w:trPr>
        <w:tc>
          <w:tcPr>
            <w:tcW w:w="3600" w:type="dxa"/>
            <w:tcBorders>
              <w:top w:val="single" w:sz="6" w:space="0" w:color="auto"/>
              <w:bottom w:val="single" w:sz="6" w:space="0" w:color="auto"/>
            </w:tcBorders>
            <w:shd w:val="clear" w:color="auto" w:fill="4A7194"/>
            <w:vAlign w:val="center"/>
          </w:tcPr>
          <w:p w14:paraId="4C04A89C" w14:textId="15076ED6" w:rsidR="003239B8" w:rsidRPr="008F08E2" w:rsidRDefault="0009291F" w:rsidP="00D21316">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lastRenderedPageBreak/>
              <w:t>Agota</w:t>
            </w:r>
            <w:r w:rsidR="00D21316" w:rsidRPr="008F08E2">
              <w:rPr>
                <w:rFonts w:asciiTheme="majorHAnsi" w:hAnsiTheme="majorHAnsi"/>
                <w:b/>
                <w:bCs/>
                <w:color w:val="FFFFFF" w:themeColor="background1"/>
                <w:sz w:val="20"/>
                <w:szCs w:val="20"/>
                <w:lang w:val="es-ES"/>
              </w:rPr>
              <w:t>m</w:t>
            </w:r>
            <w:r w:rsidR="001663BF" w:rsidRPr="008F08E2">
              <w:rPr>
                <w:rFonts w:asciiTheme="majorHAnsi" w:hAnsiTheme="majorHAnsi"/>
                <w:b/>
                <w:bCs/>
                <w:color w:val="FFFFFF" w:themeColor="background1"/>
                <w:sz w:val="20"/>
                <w:szCs w:val="20"/>
                <w:lang w:val="es-ES"/>
              </w:rPr>
              <w:t>i</w:t>
            </w:r>
            <w:r w:rsidR="00D21316" w:rsidRPr="008F08E2">
              <w:rPr>
                <w:rFonts w:asciiTheme="majorHAnsi" w:hAnsiTheme="majorHAnsi"/>
                <w:b/>
                <w:bCs/>
                <w:color w:val="FFFFFF" w:themeColor="background1"/>
                <w:sz w:val="20"/>
                <w:szCs w:val="20"/>
                <w:lang w:val="es-ES"/>
              </w:rPr>
              <w:t xml:space="preserve">ento </w:t>
            </w:r>
            <w:r w:rsidR="00517D76" w:rsidRPr="008F08E2">
              <w:rPr>
                <w:rFonts w:asciiTheme="majorHAnsi" w:hAnsiTheme="majorHAnsi"/>
                <w:b/>
                <w:bCs/>
                <w:color w:val="FFFFFF" w:themeColor="background1"/>
                <w:sz w:val="20"/>
                <w:szCs w:val="20"/>
                <w:lang w:val="es-ES"/>
              </w:rPr>
              <w:t>de los</w:t>
            </w:r>
            <w:r w:rsidR="003239B8" w:rsidRPr="008F08E2">
              <w:rPr>
                <w:rFonts w:asciiTheme="majorHAnsi" w:hAnsiTheme="majorHAnsi"/>
                <w:b/>
                <w:bCs/>
                <w:color w:val="FFFFFF" w:themeColor="background1"/>
                <w:sz w:val="20"/>
                <w:szCs w:val="20"/>
                <w:lang w:val="es-ES"/>
              </w:rPr>
              <w:t xml:space="preserve"> recursos internos</w:t>
            </w:r>
            <w:r w:rsidR="00EE00E9" w:rsidRPr="008F08E2">
              <w:rPr>
                <w:rFonts w:asciiTheme="majorHAnsi" w:hAnsiTheme="majorHAnsi"/>
                <w:b/>
                <w:bCs/>
                <w:color w:val="FFFFFF" w:themeColor="background1"/>
                <w:sz w:val="20"/>
                <w:szCs w:val="20"/>
                <w:lang w:val="es-ES"/>
              </w:rPr>
              <w:t xml:space="preserve"> </w:t>
            </w:r>
            <w:r w:rsidR="00E12DF3" w:rsidRPr="008F08E2">
              <w:rPr>
                <w:rFonts w:asciiTheme="majorHAnsi" w:hAnsiTheme="majorHAnsi"/>
                <w:b/>
                <w:bCs/>
                <w:color w:val="FFFFFF" w:themeColor="background1"/>
                <w:sz w:val="20"/>
                <w:szCs w:val="20"/>
                <w:lang w:val="es-ES"/>
              </w:rPr>
              <w:t>o</w:t>
            </w:r>
            <w:r w:rsidR="00D21316" w:rsidRPr="008F08E2">
              <w:rPr>
                <w:rFonts w:asciiTheme="majorHAnsi" w:hAnsiTheme="majorHAnsi"/>
                <w:b/>
                <w:bCs/>
                <w:color w:val="FFFFFF" w:themeColor="background1"/>
                <w:sz w:val="20"/>
                <w:szCs w:val="20"/>
                <w:lang w:val="es-ES"/>
              </w:rPr>
              <w:t xml:space="preserve"> proced</w:t>
            </w:r>
            <w:r w:rsidR="00E12DF3" w:rsidRPr="008F08E2">
              <w:rPr>
                <w:rFonts w:asciiTheme="majorHAnsi" w:hAnsiTheme="majorHAnsi"/>
                <w:b/>
                <w:bCs/>
                <w:color w:val="FFFFFF" w:themeColor="background1"/>
                <w:sz w:val="20"/>
                <w:szCs w:val="20"/>
                <w:lang w:val="es-ES"/>
              </w:rPr>
              <w:t>encia</w:t>
            </w:r>
            <w:r w:rsidR="00D21316" w:rsidRPr="008F08E2">
              <w:rPr>
                <w:rFonts w:asciiTheme="majorHAnsi" w:hAnsiTheme="majorHAnsi"/>
                <w:b/>
                <w:bCs/>
                <w:color w:val="FFFFFF" w:themeColor="background1"/>
                <w:sz w:val="20"/>
                <w:szCs w:val="20"/>
                <w:lang w:val="es-ES"/>
              </w:rPr>
              <w:t xml:space="preserve"> de </w:t>
            </w:r>
            <w:r w:rsidR="00A10DFC" w:rsidRPr="008F08E2">
              <w:rPr>
                <w:rFonts w:asciiTheme="majorHAnsi" w:hAnsiTheme="majorHAnsi"/>
                <w:b/>
                <w:bCs/>
                <w:color w:val="FFFFFF" w:themeColor="background1"/>
                <w:sz w:val="20"/>
                <w:szCs w:val="20"/>
                <w:lang w:val="es-ES"/>
              </w:rPr>
              <w:t>una</w:t>
            </w:r>
            <w:r w:rsidR="00EE00E9" w:rsidRPr="008F08E2">
              <w:rPr>
                <w:rFonts w:asciiTheme="majorHAnsi" w:hAnsiTheme="majorHAnsi"/>
                <w:b/>
                <w:bCs/>
                <w:color w:val="FFFFFF" w:themeColor="background1"/>
                <w:sz w:val="20"/>
                <w:szCs w:val="20"/>
                <w:lang w:val="es-ES"/>
              </w:rPr>
              <w:t xml:space="preserve"> </w:t>
            </w:r>
            <w:r w:rsidR="00D21316" w:rsidRPr="008F08E2">
              <w:rPr>
                <w:rFonts w:asciiTheme="majorHAnsi" w:hAnsiTheme="majorHAnsi"/>
                <w:b/>
                <w:bCs/>
                <w:color w:val="FFFFFF" w:themeColor="background1"/>
                <w:sz w:val="20"/>
                <w:szCs w:val="20"/>
                <w:lang w:val="es-ES"/>
              </w:rPr>
              <w:t>exce</w:t>
            </w:r>
            <w:r w:rsidR="001663BF" w:rsidRPr="008F08E2">
              <w:rPr>
                <w:rFonts w:asciiTheme="majorHAnsi" w:hAnsiTheme="majorHAnsi"/>
                <w:b/>
                <w:bCs/>
                <w:color w:val="FFFFFF" w:themeColor="background1"/>
                <w:sz w:val="20"/>
                <w:szCs w:val="20"/>
                <w:lang w:val="es-ES"/>
              </w:rPr>
              <w:t>p</w:t>
            </w:r>
            <w:r w:rsidR="00517D76" w:rsidRPr="008F08E2">
              <w:rPr>
                <w:rFonts w:asciiTheme="majorHAnsi" w:hAnsiTheme="majorHAnsi"/>
                <w:b/>
                <w:bCs/>
                <w:color w:val="FFFFFF" w:themeColor="background1"/>
                <w:sz w:val="20"/>
                <w:szCs w:val="20"/>
                <w:lang w:val="es-ES"/>
              </w:rPr>
              <w:t>ción</w:t>
            </w:r>
            <w:r w:rsidR="003239B8" w:rsidRPr="008F08E2">
              <w:rPr>
                <w:rFonts w:asciiTheme="majorHAnsi" w:hAnsiTheme="majorHAnsi"/>
                <w:b/>
                <w:bCs/>
                <w:color w:val="FFFFFF" w:themeColor="background1"/>
                <w:sz w:val="20"/>
                <w:szCs w:val="20"/>
                <w:lang w:val="es-ES"/>
              </w:rPr>
              <w:t>:</w:t>
            </w:r>
          </w:p>
        </w:tc>
        <w:tc>
          <w:tcPr>
            <w:tcW w:w="5760" w:type="dxa"/>
            <w:vAlign w:val="center"/>
          </w:tcPr>
          <w:p w14:paraId="69C53E8A" w14:textId="4DCBAE86" w:rsidR="003239B8" w:rsidRPr="009A62C6" w:rsidRDefault="00517D76" w:rsidP="006867DE">
            <w:pPr>
              <w:rPr>
                <w:rFonts w:asciiTheme="majorHAnsi" w:hAnsiTheme="majorHAnsi"/>
                <w:bCs/>
                <w:sz w:val="20"/>
                <w:szCs w:val="20"/>
                <w:lang w:val="es-ES"/>
              </w:rPr>
            </w:pPr>
            <w:r w:rsidRPr="009A62C6">
              <w:rPr>
                <w:rFonts w:asciiTheme="majorHAnsi" w:hAnsiTheme="majorHAnsi"/>
                <w:bCs/>
                <w:sz w:val="20"/>
                <w:szCs w:val="20"/>
                <w:lang w:val="es-ES"/>
              </w:rPr>
              <w:t>Sí</w:t>
            </w:r>
            <w:r w:rsidR="00B3147B"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en los</w:t>
            </w:r>
            <w:r w:rsidR="002763A8"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términos</w:t>
            </w:r>
            <w:r w:rsidR="002763A8" w:rsidRPr="009A62C6">
              <w:rPr>
                <w:rFonts w:asciiTheme="majorHAnsi" w:hAnsiTheme="majorHAnsi"/>
                <w:bCs/>
                <w:sz w:val="20"/>
                <w:szCs w:val="20"/>
                <w:lang w:val="es-ES"/>
              </w:rPr>
              <w:t xml:space="preserve"> </w:t>
            </w:r>
            <w:r w:rsidRPr="009A62C6">
              <w:rPr>
                <w:rFonts w:asciiTheme="majorHAnsi" w:hAnsiTheme="majorHAnsi"/>
                <w:bCs/>
                <w:sz w:val="20"/>
                <w:szCs w:val="20"/>
                <w:lang w:val="es-ES"/>
              </w:rPr>
              <w:t>de la</w:t>
            </w:r>
            <w:r w:rsidR="002763A8"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s</w:t>
            </w:r>
            <w:r w:rsidR="00887748" w:rsidRPr="009A62C6">
              <w:rPr>
                <w:rFonts w:asciiTheme="majorHAnsi" w:hAnsiTheme="majorHAnsi"/>
                <w:bCs/>
                <w:sz w:val="20"/>
                <w:szCs w:val="20"/>
                <w:lang w:val="es-ES"/>
              </w:rPr>
              <w:t>ección</w:t>
            </w:r>
            <w:r w:rsidR="002763A8" w:rsidRPr="009A62C6">
              <w:rPr>
                <w:rFonts w:asciiTheme="majorHAnsi" w:hAnsiTheme="majorHAnsi"/>
                <w:bCs/>
                <w:sz w:val="20"/>
                <w:szCs w:val="20"/>
                <w:lang w:val="es-ES"/>
              </w:rPr>
              <w:t xml:space="preserve"> VI</w:t>
            </w:r>
          </w:p>
        </w:tc>
      </w:tr>
      <w:tr w:rsidR="009A62C6" w:rsidRPr="008F08E2" w14:paraId="52B5BA17" w14:textId="77777777" w:rsidTr="009909F6">
        <w:trPr>
          <w:cantSplit/>
        </w:trPr>
        <w:tc>
          <w:tcPr>
            <w:tcW w:w="3600" w:type="dxa"/>
            <w:tcBorders>
              <w:top w:val="single" w:sz="6" w:space="0" w:color="auto"/>
              <w:bottom w:val="single" w:sz="6" w:space="0" w:color="auto"/>
            </w:tcBorders>
            <w:shd w:val="clear" w:color="auto" w:fill="4A7194"/>
            <w:vAlign w:val="center"/>
          </w:tcPr>
          <w:p w14:paraId="5DF99086" w14:textId="51C3A384" w:rsidR="003239B8" w:rsidRPr="008F08E2" w:rsidRDefault="00A10DFC" w:rsidP="00FE45CF">
            <w:pPr>
              <w:jc w:val="center"/>
              <w:rPr>
                <w:rFonts w:asciiTheme="majorHAnsi" w:hAnsiTheme="majorHAnsi"/>
                <w:b/>
                <w:bCs/>
                <w:color w:val="FFFFFF" w:themeColor="background1"/>
                <w:sz w:val="20"/>
                <w:szCs w:val="20"/>
                <w:lang w:val="es-ES"/>
              </w:rPr>
            </w:pPr>
            <w:r w:rsidRPr="008F08E2">
              <w:rPr>
                <w:rFonts w:asciiTheme="majorHAnsi" w:hAnsiTheme="majorHAnsi"/>
                <w:b/>
                <w:bCs/>
                <w:color w:val="FFFFFF" w:themeColor="background1"/>
                <w:sz w:val="20"/>
                <w:szCs w:val="20"/>
                <w:lang w:val="es-ES"/>
              </w:rPr>
              <w:t>Present</w:t>
            </w:r>
            <w:r w:rsidR="00D21316" w:rsidRPr="008F08E2">
              <w:rPr>
                <w:rFonts w:asciiTheme="majorHAnsi" w:hAnsiTheme="majorHAnsi"/>
                <w:b/>
                <w:bCs/>
                <w:color w:val="FFFFFF" w:themeColor="background1"/>
                <w:sz w:val="20"/>
                <w:szCs w:val="20"/>
                <w:lang w:val="es-ES"/>
              </w:rPr>
              <w:t>a</w:t>
            </w:r>
            <w:r w:rsidR="00517D76" w:rsidRPr="008F08E2">
              <w:rPr>
                <w:rFonts w:asciiTheme="majorHAnsi" w:hAnsiTheme="majorHAnsi"/>
                <w:b/>
                <w:bCs/>
                <w:color w:val="FFFFFF" w:themeColor="background1"/>
                <w:sz w:val="20"/>
                <w:szCs w:val="20"/>
                <w:lang w:val="es-ES"/>
              </w:rPr>
              <w:t>ción</w:t>
            </w:r>
            <w:r w:rsidR="00D21316" w:rsidRPr="008F08E2">
              <w:rPr>
                <w:rFonts w:asciiTheme="majorHAnsi" w:hAnsiTheme="majorHAnsi"/>
                <w:b/>
                <w:bCs/>
                <w:color w:val="FFFFFF" w:themeColor="background1"/>
                <w:sz w:val="20"/>
                <w:szCs w:val="20"/>
                <w:lang w:val="es-ES"/>
              </w:rPr>
              <w:t xml:space="preserve"> dentro </w:t>
            </w:r>
            <w:r w:rsidR="00517D76" w:rsidRPr="008F08E2">
              <w:rPr>
                <w:rFonts w:asciiTheme="majorHAnsi" w:hAnsiTheme="majorHAnsi"/>
                <w:b/>
                <w:bCs/>
                <w:color w:val="FFFFFF" w:themeColor="background1"/>
                <w:sz w:val="20"/>
                <w:szCs w:val="20"/>
                <w:lang w:val="es-ES"/>
              </w:rPr>
              <w:t>del</w:t>
            </w:r>
            <w:r w:rsidR="00D21316" w:rsidRPr="008F08E2">
              <w:rPr>
                <w:rFonts w:asciiTheme="majorHAnsi" w:hAnsiTheme="majorHAnsi"/>
                <w:b/>
                <w:bCs/>
                <w:color w:val="FFFFFF" w:themeColor="background1"/>
                <w:sz w:val="20"/>
                <w:szCs w:val="20"/>
                <w:lang w:val="es-ES"/>
              </w:rPr>
              <w:t xml:space="preserve"> </w:t>
            </w:r>
            <w:r w:rsidR="0009291F" w:rsidRPr="008F08E2">
              <w:rPr>
                <w:rFonts w:asciiTheme="majorHAnsi" w:hAnsiTheme="majorHAnsi"/>
                <w:b/>
                <w:bCs/>
                <w:color w:val="FFFFFF" w:themeColor="background1"/>
                <w:sz w:val="20"/>
                <w:szCs w:val="20"/>
                <w:lang w:val="es-ES"/>
              </w:rPr>
              <w:t>plazo</w:t>
            </w:r>
            <w:r w:rsidR="003239B8" w:rsidRPr="008F08E2">
              <w:rPr>
                <w:rFonts w:asciiTheme="majorHAnsi" w:hAnsiTheme="majorHAnsi"/>
                <w:b/>
                <w:bCs/>
                <w:color w:val="FFFFFF" w:themeColor="background1"/>
                <w:sz w:val="20"/>
                <w:szCs w:val="20"/>
                <w:lang w:val="es-ES"/>
              </w:rPr>
              <w:t>:</w:t>
            </w:r>
          </w:p>
        </w:tc>
        <w:tc>
          <w:tcPr>
            <w:tcW w:w="5760" w:type="dxa"/>
            <w:vAlign w:val="center"/>
          </w:tcPr>
          <w:p w14:paraId="4A2A4569" w14:textId="21B29E22" w:rsidR="003239B8" w:rsidRPr="009A62C6" w:rsidRDefault="00517D76" w:rsidP="00FE45CF">
            <w:pPr>
              <w:rPr>
                <w:rFonts w:asciiTheme="majorHAnsi" w:hAnsiTheme="majorHAnsi"/>
                <w:bCs/>
                <w:sz w:val="20"/>
                <w:szCs w:val="20"/>
                <w:lang w:val="es-ES"/>
              </w:rPr>
            </w:pPr>
            <w:r w:rsidRPr="009A62C6">
              <w:rPr>
                <w:rFonts w:asciiTheme="majorHAnsi" w:hAnsiTheme="majorHAnsi"/>
                <w:bCs/>
                <w:sz w:val="20"/>
                <w:szCs w:val="20"/>
                <w:lang w:val="es-ES"/>
              </w:rPr>
              <w:t>Sí</w:t>
            </w:r>
            <w:r w:rsidR="00B3147B"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en los</w:t>
            </w:r>
            <w:r w:rsidR="002763A8"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términos</w:t>
            </w:r>
            <w:r w:rsidR="002763A8" w:rsidRPr="009A62C6">
              <w:rPr>
                <w:rFonts w:asciiTheme="majorHAnsi" w:hAnsiTheme="majorHAnsi"/>
                <w:bCs/>
                <w:sz w:val="20"/>
                <w:szCs w:val="20"/>
                <w:lang w:val="es-ES"/>
              </w:rPr>
              <w:t xml:space="preserve"> </w:t>
            </w:r>
            <w:r w:rsidRPr="009A62C6">
              <w:rPr>
                <w:rFonts w:asciiTheme="majorHAnsi" w:hAnsiTheme="majorHAnsi"/>
                <w:bCs/>
                <w:sz w:val="20"/>
                <w:szCs w:val="20"/>
                <w:lang w:val="es-ES"/>
              </w:rPr>
              <w:t>de la</w:t>
            </w:r>
            <w:r w:rsidR="002763A8"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s</w:t>
            </w:r>
            <w:r w:rsidR="00887748" w:rsidRPr="009A62C6">
              <w:rPr>
                <w:rFonts w:asciiTheme="majorHAnsi" w:hAnsiTheme="majorHAnsi"/>
                <w:bCs/>
                <w:sz w:val="20"/>
                <w:szCs w:val="20"/>
                <w:lang w:val="es-ES"/>
              </w:rPr>
              <w:t>ección</w:t>
            </w:r>
            <w:r w:rsidR="002763A8" w:rsidRPr="009A62C6">
              <w:rPr>
                <w:rFonts w:asciiTheme="majorHAnsi" w:hAnsiTheme="majorHAnsi"/>
                <w:bCs/>
                <w:sz w:val="20"/>
                <w:szCs w:val="20"/>
                <w:lang w:val="es-ES"/>
              </w:rPr>
              <w:t xml:space="preserve"> VI</w:t>
            </w:r>
          </w:p>
        </w:tc>
      </w:tr>
    </w:tbl>
    <w:p w14:paraId="18E6423B" w14:textId="0AD90A2E" w:rsidR="003239B8" w:rsidRPr="009A62C6" w:rsidRDefault="00223A29" w:rsidP="003239B8">
      <w:pPr>
        <w:spacing w:before="240" w:after="240"/>
        <w:ind w:firstLine="720"/>
        <w:jc w:val="both"/>
        <w:rPr>
          <w:rFonts w:asciiTheme="majorHAnsi" w:hAnsiTheme="majorHAnsi"/>
          <w:b/>
          <w:sz w:val="20"/>
          <w:szCs w:val="20"/>
          <w:lang w:val="es-ES"/>
        </w:rPr>
      </w:pPr>
      <w:r w:rsidRPr="009A62C6">
        <w:rPr>
          <w:rFonts w:asciiTheme="majorHAnsi" w:hAnsiTheme="majorHAnsi"/>
          <w:b/>
          <w:sz w:val="20"/>
          <w:szCs w:val="20"/>
          <w:lang w:val="es-ES"/>
        </w:rPr>
        <w:t xml:space="preserve">V. </w:t>
      </w:r>
      <w:r w:rsidRPr="009A62C6">
        <w:rPr>
          <w:rFonts w:asciiTheme="majorHAnsi" w:hAnsiTheme="majorHAnsi"/>
          <w:b/>
          <w:sz w:val="20"/>
          <w:szCs w:val="20"/>
          <w:lang w:val="es-ES"/>
        </w:rPr>
        <w:tab/>
      </w:r>
      <w:r w:rsidR="00887748" w:rsidRPr="009A62C6">
        <w:rPr>
          <w:rFonts w:asciiTheme="majorHAnsi" w:hAnsiTheme="majorHAnsi"/>
          <w:b/>
          <w:sz w:val="20"/>
          <w:szCs w:val="20"/>
          <w:lang w:val="es-ES"/>
        </w:rPr>
        <w:t>HECHOS</w:t>
      </w:r>
      <w:r w:rsidR="003239B8" w:rsidRPr="009A62C6">
        <w:rPr>
          <w:rFonts w:asciiTheme="majorHAnsi" w:hAnsiTheme="majorHAnsi"/>
          <w:b/>
          <w:sz w:val="20"/>
          <w:szCs w:val="20"/>
          <w:lang w:val="es-ES"/>
        </w:rPr>
        <w:t xml:space="preserve"> ALEGADOS </w:t>
      </w:r>
    </w:p>
    <w:p w14:paraId="7DEA25E6" w14:textId="5140C34A" w:rsidR="0084230D" w:rsidRPr="009A62C6" w:rsidRDefault="00E12DF3" w:rsidP="0084230D">
      <w:pPr>
        <w:pStyle w:val="ListParagraph"/>
        <w:numPr>
          <w:ilvl w:val="0"/>
          <w:numId w:val="103"/>
        </w:numPr>
        <w:jc w:val="both"/>
        <w:rPr>
          <w:rFonts w:asciiTheme="majorHAnsi" w:hAnsiTheme="majorHAnsi"/>
          <w:color w:val="auto"/>
          <w:sz w:val="20"/>
          <w:szCs w:val="20"/>
          <w:lang w:val="es-ES"/>
        </w:rPr>
      </w:pPr>
      <w:r w:rsidRPr="009A62C6">
        <w:rPr>
          <w:rFonts w:asciiTheme="majorHAnsi" w:hAnsiTheme="majorHAnsi"/>
          <w:color w:val="auto"/>
          <w:sz w:val="20"/>
          <w:szCs w:val="20"/>
          <w:lang w:val="es-ES"/>
        </w:rPr>
        <w:t>La parte peticionaria</w:t>
      </w:r>
      <w:r w:rsidR="004B1D1E" w:rsidRPr="009A62C6">
        <w:rPr>
          <w:rFonts w:asciiTheme="majorHAnsi" w:hAnsiTheme="majorHAnsi"/>
          <w:color w:val="auto"/>
          <w:sz w:val="20"/>
          <w:szCs w:val="20"/>
          <w:lang w:val="es-ES"/>
        </w:rPr>
        <w:t xml:space="preserve"> afirma que </w:t>
      </w:r>
      <w:r w:rsidR="00517D76" w:rsidRPr="009A62C6">
        <w:rPr>
          <w:rFonts w:asciiTheme="majorHAnsi" w:hAnsiTheme="majorHAnsi"/>
          <w:color w:val="auto"/>
          <w:sz w:val="20"/>
          <w:szCs w:val="20"/>
          <w:lang w:val="es-ES"/>
        </w:rPr>
        <w:t>el</w:t>
      </w:r>
      <w:r w:rsidR="004B1D1E" w:rsidRPr="009A62C6">
        <w:rPr>
          <w:rFonts w:asciiTheme="majorHAnsi" w:hAnsiTheme="majorHAnsi"/>
          <w:color w:val="auto"/>
          <w:sz w:val="20"/>
          <w:szCs w:val="20"/>
          <w:lang w:val="es-ES"/>
        </w:rPr>
        <w:t xml:space="preserve"> Estado </w:t>
      </w:r>
      <w:r w:rsidR="00887748" w:rsidRPr="009A62C6">
        <w:rPr>
          <w:rFonts w:asciiTheme="majorHAnsi" w:hAnsiTheme="majorHAnsi"/>
          <w:color w:val="auto"/>
          <w:sz w:val="20"/>
          <w:szCs w:val="20"/>
          <w:lang w:val="es-ES"/>
        </w:rPr>
        <w:t>brasileñ</w:t>
      </w:r>
      <w:r w:rsidR="004B1D1E" w:rsidRPr="009A62C6">
        <w:rPr>
          <w:rFonts w:asciiTheme="majorHAnsi" w:hAnsiTheme="majorHAnsi"/>
          <w:color w:val="auto"/>
          <w:sz w:val="20"/>
          <w:szCs w:val="20"/>
          <w:lang w:val="es-ES"/>
        </w:rPr>
        <w:t xml:space="preserve">o </w:t>
      </w:r>
      <w:r w:rsidR="00517D76" w:rsidRPr="009A62C6">
        <w:rPr>
          <w:rFonts w:asciiTheme="majorHAnsi" w:hAnsiTheme="majorHAnsi"/>
          <w:color w:val="auto"/>
          <w:sz w:val="20"/>
          <w:szCs w:val="20"/>
          <w:lang w:val="es-ES"/>
        </w:rPr>
        <w:t>es</w:t>
      </w:r>
      <w:r w:rsidR="004B1D1E" w:rsidRPr="009A62C6">
        <w:rPr>
          <w:rFonts w:asciiTheme="majorHAnsi" w:hAnsiTheme="majorHAnsi"/>
          <w:color w:val="auto"/>
          <w:sz w:val="20"/>
          <w:szCs w:val="20"/>
          <w:lang w:val="es-ES"/>
        </w:rPr>
        <w:t xml:space="preserve"> respons</w:t>
      </w:r>
      <w:r w:rsidRPr="009A62C6">
        <w:rPr>
          <w:rFonts w:asciiTheme="majorHAnsi" w:hAnsiTheme="majorHAnsi"/>
          <w:color w:val="auto"/>
          <w:sz w:val="20"/>
          <w:szCs w:val="20"/>
          <w:lang w:val="es-ES"/>
        </w:rPr>
        <w:t xml:space="preserve">able </w:t>
      </w:r>
      <w:r w:rsidR="00BB13F5" w:rsidRPr="009A62C6">
        <w:rPr>
          <w:rFonts w:asciiTheme="majorHAnsi" w:hAnsiTheme="majorHAnsi"/>
          <w:color w:val="auto"/>
          <w:sz w:val="20"/>
          <w:szCs w:val="20"/>
          <w:lang w:val="es-ES"/>
        </w:rPr>
        <w:t>de</w:t>
      </w:r>
      <w:r w:rsidR="00517D76" w:rsidRPr="009A62C6">
        <w:rPr>
          <w:rFonts w:asciiTheme="majorHAnsi" w:hAnsiTheme="majorHAnsi"/>
          <w:color w:val="auto"/>
          <w:sz w:val="20"/>
          <w:szCs w:val="20"/>
          <w:lang w:val="es-ES"/>
        </w:rPr>
        <w:t xml:space="preserve"> la</w:t>
      </w:r>
      <w:r w:rsidR="004B1D1E" w:rsidRPr="009A62C6">
        <w:rPr>
          <w:rFonts w:asciiTheme="majorHAnsi" w:hAnsiTheme="majorHAnsi"/>
          <w:color w:val="auto"/>
          <w:sz w:val="20"/>
          <w:szCs w:val="20"/>
          <w:lang w:val="es-ES"/>
        </w:rPr>
        <w:t xml:space="preserve"> viola</w:t>
      </w:r>
      <w:r w:rsidR="00517D76" w:rsidRPr="009A62C6">
        <w:rPr>
          <w:rFonts w:asciiTheme="majorHAnsi" w:hAnsiTheme="majorHAnsi"/>
          <w:bCs/>
          <w:color w:val="auto"/>
          <w:sz w:val="20"/>
          <w:szCs w:val="20"/>
          <w:lang w:val="es-ES"/>
        </w:rPr>
        <w:t>ción</w:t>
      </w:r>
      <w:r w:rsidR="004B1D1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los</w:t>
      </w:r>
      <w:r w:rsidR="007C273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derecho</w:t>
      </w:r>
      <w:r w:rsidR="007C273E" w:rsidRPr="009A62C6">
        <w:rPr>
          <w:rFonts w:asciiTheme="majorHAnsi" w:hAnsiTheme="majorHAnsi"/>
          <w:color w:val="auto"/>
          <w:sz w:val="20"/>
          <w:szCs w:val="20"/>
          <w:lang w:val="es-ES"/>
        </w:rPr>
        <w:t xml:space="preserve">s </w:t>
      </w:r>
      <w:r w:rsidR="00517D76" w:rsidRPr="009A62C6">
        <w:rPr>
          <w:rFonts w:asciiTheme="majorHAnsi" w:hAnsiTheme="majorHAnsi"/>
          <w:color w:val="auto"/>
          <w:sz w:val="20"/>
          <w:szCs w:val="20"/>
          <w:lang w:val="es-ES"/>
        </w:rPr>
        <w:t>a la</w:t>
      </w:r>
      <w:r w:rsidR="007C273E" w:rsidRPr="009A62C6">
        <w:rPr>
          <w:rFonts w:asciiTheme="majorHAnsi" w:hAnsiTheme="majorHAnsi"/>
          <w:color w:val="auto"/>
          <w:sz w:val="20"/>
          <w:szCs w:val="20"/>
          <w:lang w:val="es-ES"/>
        </w:rPr>
        <w:t xml:space="preserve"> </w:t>
      </w:r>
      <w:r w:rsidR="0009291F" w:rsidRPr="009A62C6">
        <w:rPr>
          <w:rFonts w:asciiTheme="majorHAnsi" w:hAnsiTheme="majorHAnsi"/>
          <w:color w:val="auto"/>
          <w:sz w:val="20"/>
          <w:szCs w:val="20"/>
          <w:lang w:val="es-ES"/>
        </w:rPr>
        <w:t>protección</w:t>
      </w:r>
      <w:r w:rsidR="007C273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7C273E" w:rsidRPr="009A62C6">
        <w:rPr>
          <w:rFonts w:asciiTheme="majorHAnsi" w:hAnsiTheme="majorHAnsi"/>
          <w:color w:val="auto"/>
          <w:sz w:val="20"/>
          <w:szCs w:val="20"/>
          <w:lang w:val="es-ES"/>
        </w:rPr>
        <w:t xml:space="preserve"> honra </w:t>
      </w:r>
      <w:r w:rsidR="00517D76" w:rsidRPr="009A62C6">
        <w:rPr>
          <w:rFonts w:asciiTheme="majorHAnsi" w:hAnsiTheme="majorHAnsi"/>
          <w:color w:val="auto"/>
          <w:sz w:val="20"/>
          <w:szCs w:val="20"/>
          <w:lang w:val="es-ES"/>
        </w:rPr>
        <w:t>y</w:t>
      </w:r>
      <w:r w:rsidR="007C273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la</w:t>
      </w:r>
      <w:r w:rsidR="007C273E" w:rsidRPr="009A62C6">
        <w:rPr>
          <w:rFonts w:asciiTheme="majorHAnsi" w:hAnsiTheme="majorHAnsi"/>
          <w:color w:val="auto"/>
          <w:sz w:val="20"/>
          <w:szCs w:val="20"/>
          <w:lang w:val="es-ES"/>
        </w:rPr>
        <w:t xml:space="preserve"> digni</w:t>
      </w:r>
      <w:r w:rsidR="001A664A" w:rsidRPr="009A62C6">
        <w:rPr>
          <w:rFonts w:asciiTheme="majorHAnsi" w:hAnsiTheme="majorHAnsi"/>
          <w:color w:val="auto"/>
          <w:sz w:val="20"/>
          <w:szCs w:val="20"/>
          <w:lang w:val="es-ES"/>
        </w:rPr>
        <w:t>dad,</w:t>
      </w:r>
      <w:r w:rsidR="007C273E" w:rsidRPr="009A62C6">
        <w:rPr>
          <w:rFonts w:asciiTheme="majorHAnsi" w:hAnsiTheme="majorHAnsi"/>
          <w:color w:val="auto"/>
          <w:sz w:val="20"/>
          <w:szCs w:val="20"/>
          <w:lang w:val="es-ES"/>
        </w:rPr>
        <w:t xml:space="preserve"> </w:t>
      </w:r>
      <w:r w:rsidR="00244522" w:rsidRPr="009A62C6">
        <w:rPr>
          <w:rFonts w:asciiTheme="majorHAnsi" w:hAnsiTheme="majorHAnsi"/>
          <w:color w:val="auto"/>
          <w:sz w:val="20"/>
          <w:szCs w:val="20"/>
          <w:lang w:val="es-ES"/>
        </w:rPr>
        <w:t>así</w:t>
      </w:r>
      <w:r w:rsidRPr="009A62C6">
        <w:rPr>
          <w:rFonts w:asciiTheme="majorHAnsi" w:hAnsiTheme="majorHAnsi"/>
          <w:color w:val="auto"/>
          <w:sz w:val="20"/>
          <w:szCs w:val="20"/>
          <w:lang w:val="es-ES"/>
        </w:rPr>
        <w:t xml:space="preserve"> </w:t>
      </w:r>
      <w:r w:rsidR="007C273E" w:rsidRPr="009A62C6">
        <w:rPr>
          <w:rFonts w:asciiTheme="majorHAnsi" w:hAnsiTheme="majorHAnsi"/>
          <w:color w:val="auto"/>
          <w:sz w:val="20"/>
          <w:szCs w:val="20"/>
          <w:lang w:val="es-ES"/>
        </w:rPr>
        <w:t xml:space="preserve">como </w:t>
      </w:r>
      <w:r w:rsidR="00517D76" w:rsidRPr="009A62C6">
        <w:rPr>
          <w:rFonts w:asciiTheme="majorHAnsi" w:hAnsiTheme="majorHAnsi"/>
          <w:color w:val="auto"/>
          <w:sz w:val="20"/>
          <w:szCs w:val="20"/>
          <w:lang w:val="es-ES"/>
        </w:rPr>
        <w:t>del</w:t>
      </w:r>
      <w:r w:rsidR="007C273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derecho</w:t>
      </w:r>
      <w:r w:rsidR="007C273E"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a la</w:t>
      </w:r>
      <w:r w:rsidR="007C273E" w:rsidRPr="009A62C6">
        <w:rPr>
          <w:rFonts w:asciiTheme="majorHAnsi" w:hAnsiTheme="majorHAnsi"/>
          <w:color w:val="auto"/>
          <w:sz w:val="20"/>
          <w:szCs w:val="20"/>
          <w:lang w:val="es-ES"/>
        </w:rPr>
        <w:t xml:space="preserve"> </w:t>
      </w:r>
      <w:r w:rsidR="001663BF" w:rsidRPr="009A62C6">
        <w:rPr>
          <w:rFonts w:asciiTheme="majorHAnsi" w:hAnsiTheme="majorHAnsi"/>
          <w:color w:val="auto"/>
          <w:sz w:val="20"/>
          <w:szCs w:val="20"/>
          <w:lang w:val="es-ES"/>
        </w:rPr>
        <w:t>propie</w:t>
      </w:r>
      <w:r w:rsidR="00517D76" w:rsidRPr="009A62C6">
        <w:rPr>
          <w:rFonts w:asciiTheme="majorHAnsi" w:hAnsiTheme="majorHAnsi"/>
          <w:color w:val="auto"/>
          <w:sz w:val="20"/>
          <w:szCs w:val="20"/>
          <w:lang w:val="es-ES"/>
        </w:rPr>
        <w:t>dad de los</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abogad</w:t>
      </w:r>
      <w:r w:rsidR="0084230D" w:rsidRPr="009A62C6">
        <w:rPr>
          <w:rFonts w:asciiTheme="majorHAnsi" w:hAnsiTheme="majorHAnsi"/>
          <w:color w:val="auto"/>
          <w:sz w:val="20"/>
          <w:szCs w:val="20"/>
          <w:lang w:val="es-ES"/>
        </w:rPr>
        <w:t>os</w:t>
      </w:r>
      <w:r w:rsidR="00B30A1F" w:rsidRPr="009A62C6">
        <w:rPr>
          <w:rFonts w:asciiTheme="majorHAnsi" w:hAnsiTheme="majorHAnsi"/>
          <w:color w:val="auto"/>
          <w:sz w:val="20"/>
          <w:szCs w:val="20"/>
          <w:lang w:val="es-ES"/>
        </w:rPr>
        <w:t xml:space="preserve"> </w:t>
      </w:r>
      <w:r w:rsidR="009D565E" w:rsidRPr="009A62C6">
        <w:rPr>
          <w:rFonts w:asciiTheme="majorHAnsi" w:hAnsiTheme="majorHAnsi"/>
          <w:color w:val="auto"/>
          <w:sz w:val="20"/>
          <w:szCs w:val="20"/>
          <w:lang w:val="es-ES"/>
        </w:rPr>
        <w:t>y las abogadas</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miembro</w:t>
      </w:r>
      <w:r w:rsidR="0084230D" w:rsidRPr="009A62C6">
        <w:rPr>
          <w:rFonts w:asciiTheme="majorHAnsi" w:hAnsiTheme="majorHAnsi"/>
          <w:color w:val="auto"/>
          <w:sz w:val="20"/>
          <w:szCs w:val="20"/>
          <w:lang w:val="es-ES"/>
        </w:rPr>
        <w:t xml:space="preserve">s </w:t>
      </w:r>
      <w:r w:rsidR="00517D76" w:rsidRPr="009A62C6">
        <w:rPr>
          <w:rFonts w:asciiTheme="majorHAnsi" w:hAnsiTheme="majorHAnsi"/>
          <w:color w:val="auto"/>
          <w:sz w:val="20"/>
          <w:szCs w:val="20"/>
          <w:lang w:val="es-ES"/>
        </w:rPr>
        <w:t>del</w:t>
      </w:r>
      <w:r w:rsidR="0084230D" w:rsidRPr="009A62C6">
        <w:rPr>
          <w:rFonts w:asciiTheme="majorHAnsi" w:hAnsiTheme="majorHAnsi"/>
          <w:color w:val="auto"/>
          <w:sz w:val="20"/>
          <w:szCs w:val="20"/>
          <w:lang w:val="es-ES"/>
        </w:rPr>
        <w:t xml:space="preserve"> Instituto de </w:t>
      </w:r>
      <w:r w:rsidRPr="009A62C6">
        <w:rPr>
          <w:rFonts w:asciiTheme="majorHAnsi" w:hAnsiTheme="majorHAnsi"/>
          <w:color w:val="auto"/>
          <w:sz w:val="20"/>
          <w:szCs w:val="20"/>
          <w:lang w:val="es-ES"/>
        </w:rPr>
        <w:t>Previsión</w:t>
      </w:r>
      <w:r w:rsidR="0084230D" w:rsidRPr="009A62C6">
        <w:rPr>
          <w:rFonts w:asciiTheme="majorHAnsi" w:hAnsiTheme="majorHAnsi"/>
          <w:color w:val="auto"/>
          <w:sz w:val="20"/>
          <w:szCs w:val="20"/>
          <w:lang w:val="es-ES"/>
        </w:rPr>
        <w:t xml:space="preserve"> </w:t>
      </w:r>
      <w:r w:rsidR="000128DF" w:rsidRPr="009A62C6">
        <w:rPr>
          <w:rFonts w:asciiTheme="majorHAnsi" w:hAnsiTheme="majorHAnsi"/>
          <w:color w:val="auto"/>
          <w:sz w:val="20"/>
          <w:szCs w:val="20"/>
          <w:lang w:val="es-ES"/>
        </w:rPr>
        <w:t xml:space="preserve">Social </w:t>
      </w:r>
      <w:r w:rsidR="00517D76" w:rsidRPr="009A62C6">
        <w:rPr>
          <w:rFonts w:asciiTheme="majorHAnsi" w:hAnsiTheme="majorHAnsi"/>
          <w:color w:val="auto"/>
          <w:sz w:val="20"/>
          <w:szCs w:val="20"/>
          <w:lang w:val="es-ES"/>
        </w:rPr>
        <w:t>del</w:t>
      </w:r>
      <w:r w:rsidR="0084230D" w:rsidRPr="009A62C6">
        <w:rPr>
          <w:rFonts w:asciiTheme="majorHAnsi" w:hAnsiTheme="majorHAnsi"/>
          <w:color w:val="auto"/>
          <w:sz w:val="20"/>
          <w:szCs w:val="20"/>
          <w:lang w:val="es-ES"/>
        </w:rPr>
        <w:t xml:space="preserve"> Estado de </w:t>
      </w:r>
      <w:r w:rsidR="00517D76" w:rsidRPr="009A62C6">
        <w:rPr>
          <w:rFonts w:asciiTheme="majorHAnsi" w:hAnsiTheme="majorHAnsi"/>
          <w:color w:val="auto"/>
          <w:sz w:val="20"/>
          <w:szCs w:val="20"/>
          <w:lang w:val="es-ES"/>
        </w:rPr>
        <w:t>San Pablo</w:t>
      </w:r>
      <w:r w:rsidR="0084230D" w:rsidRPr="009A62C6">
        <w:rPr>
          <w:rFonts w:asciiTheme="majorHAnsi" w:hAnsiTheme="majorHAnsi"/>
          <w:color w:val="auto"/>
          <w:sz w:val="20"/>
          <w:szCs w:val="20"/>
          <w:lang w:val="es-ES"/>
        </w:rPr>
        <w:t xml:space="preserve"> (</w:t>
      </w:r>
      <w:r w:rsidR="00C67C51" w:rsidRPr="009A62C6">
        <w:rPr>
          <w:rFonts w:asciiTheme="majorHAnsi" w:hAnsiTheme="majorHAnsi"/>
          <w:color w:val="auto"/>
          <w:sz w:val="20"/>
          <w:szCs w:val="20"/>
          <w:lang w:val="es-ES"/>
        </w:rPr>
        <w:t>en adelante</w:t>
      </w:r>
      <w:r w:rsidR="0084230D" w:rsidRPr="009A62C6">
        <w:rPr>
          <w:rFonts w:asciiTheme="majorHAnsi" w:hAnsiTheme="majorHAnsi"/>
          <w:color w:val="auto"/>
          <w:sz w:val="20"/>
          <w:szCs w:val="20"/>
          <w:lang w:val="es-ES"/>
        </w:rPr>
        <w:t xml:space="preserve"> “IPESP”)</w:t>
      </w:r>
      <w:r w:rsidR="007C273E"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debido</w:t>
      </w:r>
      <w:r w:rsidR="00BD5919"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a</w:t>
      </w:r>
      <w:r w:rsidR="007F6F23" w:rsidRPr="009A62C6">
        <w:rPr>
          <w:rFonts w:asciiTheme="majorHAnsi" w:hAnsiTheme="majorHAnsi"/>
          <w:color w:val="auto"/>
          <w:sz w:val="20"/>
          <w:szCs w:val="20"/>
          <w:lang w:val="es-ES"/>
        </w:rPr>
        <w:t>l</w:t>
      </w:r>
      <w:r w:rsidR="00517D76" w:rsidRPr="009A62C6">
        <w:rPr>
          <w:rFonts w:asciiTheme="majorHAnsi" w:hAnsiTheme="majorHAnsi"/>
          <w:color w:val="auto"/>
          <w:sz w:val="20"/>
          <w:szCs w:val="20"/>
          <w:lang w:val="es-ES"/>
        </w:rPr>
        <w:t xml:space="preserve"> </w:t>
      </w:r>
      <w:r w:rsidR="00BD5919" w:rsidRPr="009A62C6">
        <w:rPr>
          <w:rFonts w:asciiTheme="majorHAnsi" w:hAnsiTheme="majorHAnsi"/>
          <w:color w:val="auto"/>
          <w:sz w:val="20"/>
          <w:szCs w:val="20"/>
          <w:lang w:val="es-ES"/>
        </w:rPr>
        <w:t>a</w:t>
      </w:r>
      <w:r w:rsidR="007F6F23" w:rsidRPr="009A62C6">
        <w:rPr>
          <w:rFonts w:asciiTheme="majorHAnsi" w:hAnsiTheme="majorHAnsi"/>
          <w:color w:val="auto"/>
          <w:sz w:val="20"/>
          <w:szCs w:val="20"/>
          <w:lang w:val="es-ES"/>
        </w:rPr>
        <w:t>c</w:t>
      </w:r>
      <w:r w:rsidR="00BD5919" w:rsidRPr="009A62C6">
        <w:rPr>
          <w:rFonts w:asciiTheme="majorHAnsi" w:hAnsiTheme="majorHAnsi"/>
          <w:color w:val="auto"/>
          <w:sz w:val="20"/>
          <w:szCs w:val="20"/>
          <w:lang w:val="es-ES"/>
        </w:rPr>
        <w:t xml:space="preserve">to </w:t>
      </w:r>
      <w:r w:rsidR="00517D76" w:rsidRPr="009A62C6">
        <w:rPr>
          <w:rFonts w:asciiTheme="majorHAnsi" w:hAnsiTheme="majorHAnsi"/>
          <w:color w:val="auto"/>
          <w:sz w:val="20"/>
          <w:szCs w:val="20"/>
          <w:lang w:val="es-ES"/>
        </w:rPr>
        <w:t>del</w:t>
      </w:r>
      <w:r w:rsidR="007C273E" w:rsidRPr="009A62C6">
        <w:rPr>
          <w:rFonts w:asciiTheme="majorHAnsi" w:hAnsiTheme="majorHAnsi"/>
          <w:color w:val="auto"/>
          <w:sz w:val="20"/>
          <w:szCs w:val="20"/>
          <w:lang w:val="es-ES"/>
        </w:rPr>
        <w:t xml:space="preserve"> </w:t>
      </w:r>
      <w:r w:rsidR="004A088F" w:rsidRPr="009A62C6">
        <w:rPr>
          <w:rFonts w:asciiTheme="majorHAnsi" w:hAnsiTheme="majorHAnsi"/>
          <w:color w:val="auto"/>
          <w:sz w:val="20"/>
          <w:szCs w:val="20"/>
          <w:lang w:val="es-ES"/>
        </w:rPr>
        <w:t>Estado</w:t>
      </w:r>
      <w:r w:rsidR="007C273E" w:rsidRPr="009A62C6">
        <w:rPr>
          <w:rFonts w:asciiTheme="majorHAnsi" w:hAnsiTheme="majorHAnsi"/>
          <w:color w:val="auto"/>
          <w:sz w:val="20"/>
          <w:szCs w:val="20"/>
          <w:lang w:val="es-ES"/>
        </w:rPr>
        <w:t xml:space="preserve"> de </w:t>
      </w:r>
      <w:r w:rsidR="00517D76" w:rsidRPr="009A62C6">
        <w:rPr>
          <w:rFonts w:asciiTheme="majorHAnsi" w:hAnsiTheme="majorHAnsi"/>
          <w:color w:val="auto"/>
          <w:sz w:val="20"/>
          <w:szCs w:val="20"/>
          <w:lang w:val="es-ES"/>
        </w:rPr>
        <w:t>San Pablo</w:t>
      </w:r>
      <w:r w:rsidR="00BD5919" w:rsidRPr="009A62C6">
        <w:rPr>
          <w:rFonts w:asciiTheme="majorHAnsi" w:hAnsiTheme="majorHAnsi"/>
          <w:color w:val="auto"/>
          <w:sz w:val="20"/>
          <w:szCs w:val="20"/>
          <w:lang w:val="es-ES"/>
        </w:rPr>
        <w:t xml:space="preserve"> que publi</w:t>
      </w:r>
      <w:r w:rsidR="00887748" w:rsidRPr="009A62C6">
        <w:rPr>
          <w:rFonts w:asciiTheme="majorHAnsi" w:hAnsiTheme="majorHAnsi"/>
          <w:color w:val="auto"/>
          <w:sz w:val="20"/>
          <w:szCs w:val="20"/>
          <w:lang w:val="es-ES"/>
        </w:rPr>
        <w:t xml:space="preserve">có </w:t>
      </w:r>
      <w:r w:rsidR="007F6F23" w:rsidRPr="009A62C6">
        <w:rPr>
          <w:rFonts w:asciiTheme="majorHAnsi" w:hAnsiTheme="majorHAnsi"/>
          <w:color w:val="auto"/>
          <w:sz w:val="20"/>
          <w:szCs w:val="20"/>
          <w:lang w:val="es-ES"/>
        </w:rPr>
        <w:t>l</w:t>
      </w:r>
      <w:r w:rsidR="00BD5919" w:rsidRPr="009A62C6">
        <w:rPr>
          <w:rFonts w:asciiTheme="majorHAnsi" w:hAnsiTheme="majorHAnsi"/>
          <w:color w:val="auto"/>
          <w:sz w:val="20"/>
          <w:szCs w:val="20"/>
          <w:lang w:val="es-ES"/>
        </w:rPr>
        <w:t xml:space="preserve">a </w:t>
      </w:r>
      <w:r w:rsidRPr="009A62C6">
        <w:rPr>
          <w:rFonts w:asciiTheme="majorHAnsi" w:hAnsiTheme="majorHAnsi"/>
          <w:color w:val="auto"/>
          <w:sz w:val="20"/>
          <w:szCs w:val="20"/>
          <w:lang w:val="es-ES"/>
        </w:rPr>
        <w:t>Ley</w:t>
      </w:r>
      <w:r w:rsidR="00BD5919" w:rsidRPr="009A62C6">
        <w:rPr>
          <w:rFonts w:asciiTheme="majorHAnsi" w:hAnsiTheme="majorHAnsi"/>
          <w:color w:val="auto"/>
          <w:sz w:val="20"/>
          <w:szCs w:val="20"/>
          <w:lang w:val="es-ES"/>
        </w:rPr>
        <w:t xml:space="preserve"> </w:t>
      </w:r>
      <w:r w:rsidR="005B2645" w:rsidRPr="009A62C6">
        <w:rPr>
          <w:rFonts w:asciiTheme="majorHAnsi" w:hAnsiTheme="majorHAnsi"/>
          <w:color w:val="auto"/>
          <w:sz w:val="20"/>
          <w:szCs w:val="20"/>
          <w:lang w:val="es-ES"/>
        </w:rPr>
        <w:t>No.</w:t>
      </w:r>
      <w:r w:rsidR="00BD5919" w:rsidRPr="009A62C6">
        <w:rPr>
          <w:rFonts w:asciiTheme="majorHAnsi" w:hAnsiTheme="majorHAnsi"/>
          <w:color w:val="auto"/>
          <w:sz w:val="20"/>
          <w:szCs w:val="20"/>
          <w:lang w:val="es-ES"/>
        </w:rPr>
        <w:t xml:space="preserve"> 13.549/200</w:t>
      </w:r>
      <w:r w:rsidR="00450545" w:rsidRPr="009A62C6">
        <w:rPr>
          <w:rFonts w:asciiTheme="majorHAnsi" w:hAnsiTheme="majorHAnsi"/>
          <w:color w:val="auto"/>
          <w:sz w:val="20"/>
          <w:szCs w:val="20"/>
          <w:lang w:val="es-ES"/>
        </w:rPr>
        <w:t>9</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y</w:t>
      </w:r>
      <w:r w:rsidR="00F30CB2" w:rsidRPr="009A62C6">
        <w:rPr>
          <w:rFonts w:asciiTheme="majorHAnsi" w:hAnsiTheme="majorHAnsi"/>
          <w:color w:val="auto"/>
          <w:sz w:val="20"/>
          <w:szCs w:val="20"/>
          <w:lang w:val="es-ES"/>
        </w:rPr>
        <w:t xml:space="preserve"> </w:t>
      </w:r>
      <w:r w:rsidR="0084230D" w:rsidRPr="009A62C6">
        <w:rPr>
          <w:rFonts w:asciiTheme="majorHAnsi" w:hAnsiTheme="majorHAnsi"/>
          <w:color w:val="auto"/>
          <w:sz w:val="20"/>
          <w:szCs w:val="20"/>
          <w:lang w:val="es-ES"/>
        </w:rPr>
        <w:t>modifi</w:t>
      </w:r>
      <w:r w:rsidR="00887748" w:rsidRPr="009A62C6">
        <w:rPr>
          <w:rFonts w:asciiTheme="majorHAnsi" w:hAnsiTheme="majorHAnsi"/>
          <w:color w:val="auto"/>
          <w:sz w:val="20"/>
          <w:szCs w:val="20"/>
          <w:lang w:val="es-ES"/>
        </w:rPr>
        <w:t xml:space="preserve">có </w:t>
      </w:r>
      <w:r w:rsidR="00517D76" w:rsidRPr="009A62C6">
        <w:rPr>
          <w:rFonts w:asciiTheme="majorHAnsi" w:hAnsiTheme="majorHAnsi"/>
          <w:color w:val="auto"/>
          <w:sz w:val="20"/>
          <w:szCs w:val="20"/>
          <w:lang w:val="es-ES"/>
        </w:rPr>
        <w:t>el</w:t>
      </w:r>
      <w:r w:rsidR="0084230D"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régimen</w:t>
      </w:r>
      <w:r w:rsidR="0084230D" w:rsidRPr="009A62C6">
        <w:rPr>
          <w:rFonts w:asciiTheme="majorHAnsi" w:hAnsiTheme="majorHAnsi"/>
          <w:color w:val="auto"/>
          <w:sz w:val="20"/>
          <w:szCs w:val="20"/>
          <w:lang w:val="es-ES"/>
        </w:rPr>
        <w:t xml:space="preserve"> de </w:t>
      </w:r>
      <w:r w:rsidRPr="009A62C6">
        <w:rPr>
          <w:rFonts w:asciiTheme="majorHAnsi" w:hAnsiTheme="majorHAnsi"/>
          <w:color w:val="auto"/>
          <w:sz w:val="20"/>
          <w:szCs w:val="20"/>
          <w:lang w:val="es-ES"/>
        </w:rPr>
        <w:t>jubilación</w:t>
      </w:r>
      <w:r w:rsidR="0084230D" w:rsidRPr="009A62C6">
        <w:rPr>
          <w:rFonts w:asciiTheme="majorHAnsi" w:hAnsiTheme="majorHAnsi"/>
          <w:color w:val="auto"/>
          <w:sz w:val="20"/>
          <w:szCs w:val="20"/>
          <w:lang w:val="es-ES"/>
        </w:rPr>
        <w:t xml:space="preserve"> d</w:t>
      </w:r>
      <w:r w:rsidR="00F30CB2" w:rsidRPr="009A62C6">
        <w:rPr>
          <w:rFonts w:asciiTheme="majorHAnsi" w:hAnsiTheme="majorHAnsi"/>
          <w:color w:val="auto"/>
          <w:sz w:val="20"/>
          <w:szCs w:val="20"/>
          <w:lang w:val="es-ES"/>
        </w:rPr>
        <w:t>e</w:t>
      </w:r>
      <w:r w:rsidR="00887748" w:rsidRPr="009A62C6">
        <w:rPr>
          <w:rFonts w:asciiTheme="majorHAnsi" w:hAnsiTheme="majorHAnsi"/>
          <w:color w:val="auto"/>
          <w:sz w:val="20"/>
          <w:szCs w:val="20"/>
          <w:lang w:val="es-ES"/>
        </w:rPr>
        <w:t xml:space="preserve"> e</w:t>
      </w:r>
      <w:r w:rsidRPr="009A62C6">
        <w:rPr>
          <w:rFonts w:asciiTheme="majorHAnsi" w:hAnsiTheme="majorHAnsi"/>
          <w:color w:val="auto"/>
          <w:sz w:val="20"/>
          <w:szCs w:val="20"/>
          <w:lang w:val="es-ES"/>
        </w:rPr>
        <w:t>s</w:t>
      </w:r>
      <w:r w:rsidR="00E51DB8" w:rsidRPr="009A62C6">
        <w:rPr>
          <w:rFonts w:asciiTheme="majorHAnsi" w:hAnsiTheme="majorHAnsi"/>
          <w:color w:val="auto"/>
          <w:sz w:val="20"/>
          <w:szCs w:val="20"/>
          <w:lang w:val="es-ES"/>
        </w:rPr>
        <w:t>t</w:t>
      </w:r>
      <w:r w:rsidR="00887748" w:rsidRPr="009A62C6">
        <w:rPr>
          <w:rFonts w:asciiTheme="majorHAnsi" w:hAnsiTheme="majorHAnsi"/>
          <w:color w:val="auto"/>
          <w:sz w:val="20"/>
          <w:szCs w:val="20"/>
          <w:lang w:val="es-ES"/>
        </w:rPr>
        <w:t>o</w:t>
      </w:r>
      <w:r w:rsidR="00F30CB2" w:rsidRPr="009A62C6">
        <w:rPr>
          <w:rFonts w:asciiTheme="majorHAnsi" w:hAnsiTheme="majorHAnsi"/>
          <w:color w:val="auto"/>
          <w:sz w:val="20"/>
          <w:szCs w:val="20"/>
          <w:lang w:val="es-ES"/>
        </w:rPr>
        <w:t>s</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abogad</w:t>
      </w:r>
      <w:r w:rsidR="0084230D" w:rsidRPr="009A62C6">
        <w:rPr>
          <w:rFonts w:asciiTheme="majorHAnsi" w:hAnsiTheme="majorHAnsi"/>
          <w:color w:val="auto"/>
          <w:sz w:val="20"/>
          <w:szCs w:val="20"/>
          <w:lang w:val="es-ES"/>
        </w:rPr>
        <w:t xml:space="preserve">os, </w:t>
      </w:r>
      <w:r w:rsidR="007F6F23" w:rsidRPr="009A62C6">
        <w:rPr>
          <w:rFonts w:asciiTheme="majorHAnsi" w:hAnsiTheme="majorHAnsi"/>
          <w:color w:val="auto"/>
          <w:sz w:val="20"/>
          <w:szCs w:val="20"/>
          <w:lang w:val="es-ES"/>
        </w:rPr>
        <w:t xml:space="preserve">lo que implicó </w:t>
      </w:r>
      <w:r w:rsidR="0036770B" w:rsidRPr="009A62C6">
        <w:rPr>
          <w:rFonts w:asciiTheme="majorHAnsi" w:hAnsiTheme="majorHAnsi"/>
          <w:color w:val="auto"/>
          <w:sz w:val="20"/>
          <w:szCs w:val="20"/>
          <w:lang w:val="es-ES"/>
        </w:rPr>
        <w:t>un</w:t>
      </w:r>
      <w:r w:rsidR="00517D76" w:rsidRPr="009A62C6">
        <w:rPr>
          <w:rFonts w:asciiTheme="majorHAnsi" w:hAnsiTheme="majorHAnsi"/>
          <w:color w:val="auto"/>
          <w:sz w:val="20"/>
          <w:szCs w:val="20"/>
          <w:lang w:val="es-ES"/>
        </w:rPr>
        <w:t>a</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reducción</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los</w:t>
      </w:r>
      <w:r w:rsidR="0084230D" w:rsidRPr="009A62C6">
        <w:rPr>
          <w:rFonts w:asciiTheme="majorHAnsi" w:hAnsiTheme="majorHAnsi"/>
          <w:color w:val="auto"/>
          <w:sz w:val="20"/>
          <w:szCs w:val="20"/>
          <w:lang w:val="es-ES"/>
        </w:rPr>
        <w:t xml:space="preserve"> valores de</w:t>
      </w:r>
      <w:r w:rsidR="0054270C" w:rsidRPr="009A62C6">
        <w:rPr>
          <w:rFonts w:asciiTheme="majorHAnsi" w:hAnsiTheme="majorHAnsi"/>
          <w:color w:val="auto"/>
          <w:sz w:val="20"/>
          <w:szCs w:val="20"/>
          <w:lang w:val="es-ES"/>
        </w:rPr>
        <w:t xml:space="preserve"> sus</w:t>
      </w:r>
      <w:r w:rsidR="0084230D" w:rsidRPr="009A62C6">
        <w:rPr>
          <w:rFonts w:asciiTheme="majorHAnsi" w:hAnsiTheme="majorHAnsi"/>
          <w:color w:val="auto"/>
          <w:sz w:val="20"/>
          <w:szCs w:val="20"/>
          <w:lang w:val="es-ES"/>
        </w:rPr>
        <w:t xml:space="preserve"> futuros </w:t>
      </w:r>
      <w:r w:rsidRPr="009A62C6">
        <w:rPr>
          <w:rFonts w:asciiTheme="majorHAnsi" w:hAnsiTheme="majorHAnsi"/>
          <w:color w:val="auto"/>
          <w:sz w:val="20"/>
          <w:szCs w:val="20"/>
          <w:lang w:val="es-ES"/>
        </w:rPr>
        <w:t>beneficio</w:t>
      </w:r>
      <w:r w:rsidR="0084230D" w:rsidRPr="009A62C6">
        <w:rPr>
          <w:rFonts w:asciiTheme="majorHAnsi" w:hAnsiTheme="majorHAnsi"/>
          <w:color w:val="auto"/>
          <w:sz w:val="20"/>
          <w:szCs w:val="20"/>
          <w:lang w:val="es-ES"/>
        </w:rPr>
        <w:t xml:space="preserve">s; </w:t>
      </w:r>
      <w:r w:rsidR="00517D76" w:rsidRPr="009A62C6">
        <w:rPr>
          <w:rFonts w:asciiTheme="majorHAnsi" w:hAnsiTheme="majorHAnsi"/>
          <w:color w:val="auto"/>
          <w:sz w:val="20"/>
          <w:szCs w:val="20"/>
          <w:lang w:val="es-ES"/>
        </w:rPr>
        <w:t>la</w:t>
      </w:r>
      <w:r w:rsidR="0084230D" w:rsidRPr="009A62C6">
        <w:rPr>
          <w:rFonts w:asciiTheme="majorHAnsi" w:hAnsiTheme="majorHAnsi"/>
          <w:color w:val="auto"/>
          <w:sz w:val="20"/>
          <w:szCs w:val="20"/>
          <w:lang w:val="es-ES"/>
        </w:rPr>
        <w:t xml:space="preserve"> amplia</w:t>
      </w:r>
      <w:r w:rsidR="00517D76" w:rsidRPr="009A62C6">
        <w:rPr>
          <w:rFonts w:asciiTheme="majorHAnsi" w:hAnsiTheme="majorHAnsi"/>
          <w:color w:val="auto"/>
          <w:sz w:val="20"/>
          <w:szCs w:val="20"/>
          <w:lang w:val="es-ES"/>
        </w:rPr>
        <w:t>ción</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edad</w:t>
      </w:r>
      <w:r w:rsidR="00517D76" w:rsidRPr="009A62C6">
        <w:rPr>
          <w:rFonts w:asciiTheme="majorHAnsi" w:hAnsiTheme="majorHAnsi"/>
          <w:color w:val="auto"/>
          <w:sz w:val="20"/>
          <w:szCs w:val="20"/>
          <w:lang w:val="es-ES"/>
        </w:rPr>
        <w:t xml:space="preserve"> </w:t>
      </w:r>
      <w:r w:rsidR="0084230D" w:rsidRPr="009A62C6">
        <w:rPr>
          <w:rFonts w:asciiTheme="majorHAnsi" w:hAnsiTheme="majorHAnsi"/>
          <w:color w:val="auto"/>
          <w:sz w:val="20"/>
          <w:szCs w:val="20"/>
          <w:lang w:val="es-ES"/>
        </w:rPr>
        <w:t xml:space="preserve">mínima para </w:t>
      </w:r>
      <w:r w:rsidR="00B50100" w:rsidRPr="009A62C6">
        <w:rPr>
          <w:rFonts w:asciiTheme="majorHAnsi" w:hAnsiTheme="majorHAnsi"/>
          <w:color w:val="auto"/>
          <w:sz w:val="20"/>
          <w:szCs w:val="20"/>
          <w:lang w:val="es-ES"/>
        </w:rPr>
        <w:t>l</w:t>
      </w:r>
      <w:r w:rsidR="0084230D" w:rsidRPr="009A62C6">
        <w:rPr>
          <w:rFonts w:asciiTheme="majorHAnsi" w:hAnsiTheme="majorHAnsi"/>
          <w:color w:val="auto"/>
          <w:sz w:val="20"/>
          <w:szCs w:val="20"/>
          <w:lang w:val="es-ES"/>
        </w:rPr>
        <w:t>a conce</w:t>
      </w:r>
      <w:r w:rsidRPr="009A62C6">
        <w:rPr>
          <w:rFonts w:asciiTheme="majorHAnsi" w:hAnsiTheme="majorHAnsi"/>
          <w:color w:val="auto"/>
          <w:sz w:val="20"/>
          <w:szCs w:val="20"/>
          <w:lang w:val="es-ES"/>
        </w:rPr>
        <w:t>s</w:t>
      </w:r>
      <w:r w:rsidR="00517D76" w:rsidRPr="009A62C6">
        <w:rPr>
          <w:rFonts w:asciiTheme="majorHAnsi" w:hAnsiTheme="majorHAnsi"/>
          <w:color w:val="auto"/>
          <w:sz w:val="20"/>
          <w:szCs w:val="20"/>
          <w:lang w:val="es-ES"/>
        </w:rPr>
        <w:t>ión</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jubilación</w:t>
      </w:r>
      <w:r w:rsidR="00244522" w:rsidRPr="009A62C6">
        <w:rPr>
          <w:rFonts w:asciiTheme="majorHAnsi" w:hAnsiTheme="majorHAnsi"/>
          <w:color w:val="auto"/>
          <w:sz w:val="20"/>
          <w:szCs w:val="20"/>
          <w:lang w:val="es-ES"/>
        </w:rPr>
        <w:t>, sumada a treinta y cinco</w:t>
      </w:r>
      <w:r w:rsidR="0084230D"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años</w:t>
      </w:r>
      <w:r w:rsidR="0084230D" w:rsidRPr="009A62C6">
        <w:rPr>
          <w:rFonts w:asciiTheme="majorHAnsi" w:hAnsiTheme="majorHAnsi"/>
          <w:color w:val="auto"/>
          <w:sz w:val="20"/>
          <w:szCs w:val="20"/>
          <w:lang w:val="es-ES"/>
        </w:rPr>
        <w:t xml:space="preserve"> de inscri</w:t>
      </w:r>
      <w:r w:rsidR="00887748" w:rsidRPr="009A62C6">
        <w:rPr>
          <w:rFonts w:asciiTheme="majorHAnsi" w:hAnsiTheme="majorHAnsi"/>
          <w:color w:val="auto"/>
          <w:sz w:val="20"/>
          <w:szCs w:val="20"/>
          <w:lang w:val="es-ES"/>
        </w:rPr>
        <w:t>p</w:t>
      </w:r>
      <w:r w:rsidR="00517D76" w:rsidRPr="009A62C6">
        <w:rPr>
          <w:rFonts w:asciiTheme="majorHAnsi" w:hAnsiTheme="majorHAnsi"/>
          <w:color w:val="auto"/>
          <w:sz w:val="20"/>
          <w:szCs w:val="20"/>
          <w:lang w:val="es-ES"/>
        </w:rPr>
        <w:t>ción</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del</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abogad</w:t>
      </w:r>
      <w:r w:rsidR="0084230D" w:rsidRPr="009A62C6">
        <w:rPr>
          <w:rFonts w:asciiTheme="majorHAnsi" w:hAnsiTheme="majorHAnsi"/>
          <w:color w:val="auto"/>
          <w:sz w:val="20"/>
          <w:szCs w:val="20"/>
          <w:lang w:val="es-ES"/>
        </w:rPr>
        <w:t xml:space="preserve">o </w:t>
      </w:r>
      <w:r w:rsidR="00B50100" w:rsidRPr="009A62C6">
        <w:rPr>
          <w:rFonts w:asciiTheme="majorHAnsi" w:hAnsiTheme="majorHAnsi"/>
          <w:color w:val="auto"/>
          <w:sz w:val="20"/>
          <w:szCs w:val="20"/>
          <w:lang w:val="es-ES"/>
        </w:rPr>
        <w:t>en</w:t>
      </w:r>
      <w:r w:rsidR="00517D76" w:rsidRPr="009A62C6">
        <w:rPr>
          <w:rFonts w:asciiTheme="majorHAnsi" w:hAnsiTheme="majorHAnsi"/>
          <w:color w:val="auto"/>
          <w:sz w:val="20"/>
          <w:szCs w:val="20"/>
          <w:lang w:val="es-ES"/>
        </w:rPr>
        <w:t xml:space="preserve"> la</w:t>
      </w:r>
      <w:r w:rsidR="0084230D" w:rsidRPr="009A62C6">
        <w:rPr>
          <w:rFonts w:asciiTheme="majorHAnsi" w:hAnsiTheme="majorHAnsi"/>
          <w:color w:val="auto"/>
          <w:sz w:val="20"/>
          <w:szCs w:val="20"/>
          <w:lang w:val="es-ES"/>
        </w:rPr>
        <w:t xml:space="preserve"> Se</w:t>
      </w:r>
      <w:r w:rsidR="00517D76" w:rsidRPr="009A62C6">
        <w:rPr>
          <w:rFonts w:asciiTheme="majorHAnsi" w:hAnsiTheme="majorHAnsi"/>
          <w:color w:val="auto"/>
          <w:sz w:val="20"/>
          <w:szCs w:val="20"/>
          <w:lang w:val="es-ES"/>
        </w:rPr>
        <w:t>c</w:t>
      </w:r>
      <w:r w:rsidR="00887748" w:rsidRPr="009A62C6">
        <w:rPr>
          <w:rFonts w:asciiTheme="majorHAnsi" w:hAnsiTheme="majorHAnsi"/>
          <w:color w:val="auto"/>
          <w:sz w:val="20"/>
          <w:szCs w:val="20"/>
          <w:lang w:val="es-ES"/>
        </w:rPr>
        <w:t>c</w:t>
      </w:r>
      <w:r w:rsidR="00517D76" w:rsidRPr="009A62C6">
        <w:rPr>
          <w:rFonts w:asciiTheme="majorHAnsi" w:hAnsiTheme="majorHAnsi"/>
          <w:color w:val="auto"/>
          <w:sz w:val="20"/>
          <w:szCs w:val="20"/>
          <w:lang w:val="es-ES"/>
        </w:rPr>
        <w:t>ión</w:t>
      </w:r>
      <w:r w:rsidR="0084230D" w:rsidRPr="009A62C6">
        <w:rPr>
          <w:rFonts w:asciiTheme="majorHAnsi" w:hAnsiTheme="majorHAnsi"/>
          <w:color w:val="auto"/>
          <w:sz w:val="20"/>
          <w:szCs w:val="20"/>
          <w:lang w:val="es-ES"/>
        </w:rPr>
        <w:t xml:space="preserve"> de </w:t>
      </w:r>
      <w:r w:rsidR="00517D76" w:rsidRPr="009A62C6">
        <w:rPr>
          <w:rFonts w:asciiTheme="majorHAnsi" w:hAnsiTheme="majorHAnsi"/>
          <w:color w:val="auto"/>
          <w:sz w:val="20"/>
          <w:szCs w:val="20"/>
          <w:lang w:val="es-ES"/>
        </w:rPr>
        <w:t>San Pablo</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w:t>
      </w:r>
      <w:r w:rsidR="00B50100" w:rsidRPr="009A62C6">
        <w:rPr>
          <w:rFonts w:asciiTheme="majorHAnsi" w:hAnsiTheme="majorHAnsi"/>
          <w:color w:val="auto"/>
          <w:sz w:val="20"/>
          <w:szCs w:val="20"/>
          <w:lang w:val="es-ES"/>
        </w:rPr>
        <w:t>l</w:t>
      </w:r>
      <w:r w:rsidR="00517D76" w:rsidRPr="009A62C6">
        <w:rPr>
          <w:rFonts w:asciiTheme="majorHAnsi" w:hAnsiTheme="majorHAnsi"/>
          <w:color w:val="auto"/>
          <w:sz w:val="20"/>
          <w:szCs w:val="20"/>
          <w:lang w:val="es-ES"/>
        </w:rPr>
        <w:t xml:space="preserve"> </w:t>
      </w:r>
      <w:r w:rsidR="00B50100" w:rsidRPr="009A62C6">
        <w:rPr>
          <w:rFonts w:asciiTheme="majorHAnsi" w:hAnsiTheme="majorHAnsi"/>
          <w:color w:val="auto"/>
          <w:sz w:val="20"/>
          <w:szCs w:val="20"/>
          <w:lang w:val="es-ES"/>
        </w:rPr>
        <w:t xml:space="preserve">Colegio </w:t>
      </w:r>
      <w:r w:rsidR="00517D76" w:rsidRPr="009A62C6">
        <w:rPr>
          <w:rFonts w:asciiTheme="majorHAnsi" w:hAnsiTheme="majorHAnsi"/>
          <w:color w:val="auto"/>
          <w:sz w:val="20"/>
          <w:szCs w:val="20"/>
          <w:lang w:val="es-ES"/>
        </w:rPr>
        <w:t xml:space="preserve">de </w:t>
      </w:r>
      <w:r w:rsidRPr="009A62C6">
        <w:rPr>
          <w:rFonts w:asciiTheme="majorHAnsi" w:hAnsiTheme="majorHAnsi"/>
          <w:color w:val="auto"/>
          <w:sz w:val="20"/>
          <w:szCs w:val="20"/>
          <w:lang w:val="es-ES"/>
        </w:rPr>
        <w:t>Abogad</w:t>
      </w:r>
      <w:r w:rsidR="0084230D" w:rsidRPr="009A62C6">
        <w:rPr>
          <w:rFonts w:asciiTheme="majorHAnsi" w:hAnsiTheme="majorHAnsi"/>
          <w:color w:val="auto"/>
          <w:sz w:val="20"/>
          <w:szCs w:val="20"/>
          <w:lang w:val="es-ES"/>
        </w:rPr>
        <w:t xml:space="preserve">os </w:t>
      </w:r>
      <w:r w:rsidR="00517D76" w:rsidRPr="009A62C6">
        <w:rPr>
          <w:rFonts w:asciiTheme="majorHAnsi" w:hAnsiTheme="majorHAnsi"/>
          <w:color w:val="auto"/>
          <w:sz w:val="20"/>
          <w:szCs w:val="20"/>
          <w:lang w:val="es-ES"/>
        </w:rPr>
        <w:t>de</w:t>
      </w:r>
      <w:r w:rsidR="0084230D" w:rsidRPr="009A62C6">
        <w:rPr>
          <w:rFonts w:asciiTheme="majorHAnsi" w:hAnsiTheme="majorHAnsi"/>
          <w:color w:val="auto"/>
          <w:sz w:val="20"/>
          <w:szCs w:val="20"/>
          <w:lang w:val="es-ES"/>
        </w:rPr>
        <w:t xml:space="preserve"> Brasil (</w:t>
      </w:r>
      <w:r w:rsidR="00C67C51" w:rsidRPr="009A62C6">
        <w:rPr>
          <w:rFonts w:asciiTheme="majorHAnsi" w:hAnsiTheme="majorHAnsi"/>
          <w:color w:val="auto"/>
          <w:sz w:val="20"/>
          <w:szCs w:val="20"/>
          <w:lang w:val="es-ES"/>
        </w:rPr>
        <w:t>en adelante</w:t>
      </w:r>
      <w:r w:rsidR="0084230D" w:rsidRPr="009A62C6">
        <w:rPr>
          <w:rFonts w:asciiTheme="majorHAnsi" w:hAnsiTheme="majorHAnsi"/>
          <w:color w:val="auto"/>
          <w:sz w:val="20"/>
          <w:szCs w:val="20"/>
          <w:lang w:val="es-ES"/>
        </w:rPr>
        <w:t xml:space="preserve"> “OAB-SP”); </w:t>
      </w:r>
      <w:r w:rsidR="00517D76" w:rsidRPr="009A62C6">
        <w:rPr>
          <w:rFonts w:asciiTheme="majorHAnsi" w:hAnsiTheme="majorHAnsi"/>
          <w:color w:val="auto"/>
          <w:sz w:val="20"/>
          <w:szCs w:val="20"/>
          <w:lang w:val="es-ES"/>
        </w:rPr>
        <w:t>el</w:t>
      </w:r>
      <w:r w:rsidR="00F30CB2" w:rsidRPr="009A62C6">
        <w:rPr>
          <w:rFonts w:asciiTheme="majorHAnsi" w:hAnsiTheme="majorHAnsi"/>
          <w:color w:val="auto"/>
          <w:sz w:val="20"/>
          <w:szCs w:val="20"/>
          <w:lang w:val="es-ES"/>
        </w:rPr>
        <w:t xml:space="preserve"> </w:t>
      </w:r>
      <w:r w:rsidR="0084230D" w:rsidRPr="009A62C6">
        <w:rPr>
          <w:rFonts w:asciiTheme="majorHAnsi" w:hAnsiTheme="majorHAnsi"/>
          <w:color w:val="auto"/>
          <w:sz w:val="20"/>
          <w:szCs w:val="20"/>
          <w:lang w:val="es-ES"/>
        </w:rPr>
        <w:t xml:space="preserve">aumento </w:t>
      </w:r>
      <w:r w:rsidR="00B50100" w:rsidRPr="009A62C6">
        <w:rPr>
          <w:rFonts w:asciiTheme="majorHAnsi" w:hAnsiTheme="majorHAnsi"/>
          <w:color w:val="auto"/>
          <w:sz w:val="20"/>
          <w:szCs w:val="20"/>
          <w:lang w:val="es-ES"/>
        </w:rPr>
        <w:t>del aporte</w:t>
      </w:r>
      <w:r w:rsidR="0084230D" w:rsidRPr="009A62C6">
        <w:rPr>
          <w:rFonts w:asciiTheme="majorHAnsi" w:hAnsiTheme="majorHAnsi"/>
          <w:color w:val="auto"/>
          <w:sz w:val="20"/>
          <w:szCs w:val="20"/>
          <w:lang w:val="es-ES"/>
        </w:rPr>
        <w:t xml:space="preserve"> de</w:t>
      </w:r>
      <w:r w:rsidR="00B50100" w:rsidRPr="009A62C6">
        <w:rPr>
          <w:rFonts w:asciiTheme="majorHAnsi" w:hAnsiTheme="majorHAnsi"/>
          <w:color w:val="auto"/>
          <w:sz w:val="20"/>
          <w:szCs w:val="20"/>
          <w:lang w:val="es-ES"/>
        </w:rPr>
        <w:t>l</w:t>
      </w:r>
      <w:r w:rsidR="0084230D" w:rsidRPr="009A62C6">
        <w:rPr>
          <w:rFonts w:asciiTheme="majorHAnsi" w:hAnsiTheme="majorHAnsi"/>
          <w:color w:val="auto"/>
          <w:sz w:val="20"/>
          <w:szCs w:val="20"/>
          <w:lang w:val="es-ES"/>
        </w:rPr>
        <w:t xml:space="preserve"> 5% </w:t>
      </w:r>
      <w:r w:rsidR="00B50100" w:rsidRPr="009A62C6">
        <w:rPr>
          <w:rFonts w:asciiTheme="majorHAnsi" w:hAnsiTheme="majorHAnsi"/>
          <w:color w:val="auto"/>
          <w:sz w:val="20"/>
          <w:szCs w:val="20"/>
          <w:lang w:val="es-ES"/>
        </w:rPr>
        <w:t>al</w:t>
      </w:r>
      <w:r w:rsidR="0084230D" w:rsidRPr="009A62C6">
        <w:rPr>
          <w:rFonts w:asciiTheme="majorHAnsi" w:hAnsiTheme="majorHAnsi"/>
          <w:color w:val="auto"/>
          <w:sz w:val="20"/>
          <w:szCs w:val="20"/>
          <w:lang w:val="es-ES"/>
        </w:rPr>
        <w:t xml:space="preserve"> 20%; </w:t>
      </w:r>
      <w:r w:rsidR="00517D76" w:rsidRPr="009A62C6">
        <w:rPr>
          <w:rFonts w:asciiTheme="majorHAnsi" w:hAnsiTheme="majorHAnsi"/>
          <w:color w:val="auto"/>
          <w:sz w:val="20"/>
          <w:szCs w:val="20"/>
          <w:lang w:val="es-ES"/>
        </w:rPr>
        <w:t>y</w:t>
      </w:r>
      <w:r w:rsidR="00F30CB2"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la</w:t>
      </w:r>
      <w:r w:rsidR="00F30CB2" w:rsidRPr="009A62C6">
        <w:rPr>
          <w:rFonts w:asciiTheme="majorHAnsi" w:hAnsiTheme="majorHAnsi"/>
          <w:color w:val="auto"/>
          <w:sz w:val="20"/>
          <w:szCs w:val="20"/>
          <w:lang w:val="es-ES"/>
        </w:rPr>
        <w:t xml:space="preserve"> </w:t>
      </w:r>
      <w:r w:rsidR="0084230D" w:rsidRPr="009A62C6">
        <w:rPr>
          <w:rFonts w:asciiTheme="majorHAnsi" w:hAnsiTheme="majorHAnsi"/>
          <w:color w:val="auto"/>
          <w:sz w:val="20"/>
          <w:szCs w:val="20"/>
          <w:lang w:val="es-ES"/>
        </w:rPr>
        <w:t>transforma</w:t>
      </w:r>
      <w:r w:rsidR="00517D76" w:rsidRPr="009A62C6">
        <w:rPr>
          <w:rFonts w:asciiTheme="majorHAnsi" w:hAnsiTheme="majorHAnsi"/>
          <w:color w:val="auto"/>
          <w:sz w:val="20"/>
          <w:szCs w:val="20"/>
          <w:lang w:val="es-ES"/>
        </w:rPr>
        <w:t>ción</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jubilación</w:t>
      </w:r>
      <w:r w:rsidR="0084230D" w:rsidRPr="009A62C6">
        <w:rPr>
          <w:rFonts w:asciiTheme="majorHAnsi" w:hAnsiTheme="majorHAnsi"/>
          <w:color w:val="auto"/>
          <w:sz w:val="20"/>
          <w:szCs w:val="20"/>
          <w:lang w:val="es-ES"/>
        </w:rPr>
        <w:t xml:space="preserve"> </w:t>
      </w:r>
      <w:r w:rsidR="00B50100" w:rsidRPr="009A62C6">
        <w:rPr>
          <w:rFonts w:asciiTheme="majorHAnsi" w:hAnsiTheme="majorHAnsi"/>
          <w:color w:val="auto"/>
          <w:sz w:val="20"/>
          <w:szCs w:val="20"/>
          <w:lang w:val="es-ES"/>
        </w:rPr>
        <w:t>vitalicia</w:t>
      </w:r>
      <w:r w:rsidR="0084230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 xml:space="preserve">en </w:t>
      </w:r>
      <w:r w:rsidR="00A10DFC" w:rsidRPr="009A62C6">
        <w:rPr>
          <w:rFonts w:asciiTheme="majorHAnsi" w:hAnsiTheme="majorHAnsi"/>
          <w:color w:val="auto"/>
          <w:sz w:val="20"/>
          <w:szCs w:val="20"/>
          <w:lang w:val="es-ES"/>
        </w:rPr>
        <w:t>un</w:t>
      </w:r>
      <w:r w:rsidR="0084230D" w:rsidRPr="009A62C6">
        <w:rPr>
          <w:rFonts w:asciiTheme="majorHAnsi" w:hAnsiTheme="majorHAnsi"/>
          <w:color w:val="auto"/>
          <w:sz w:val="20"/>
          <w:szCs w:val="20"/>
          <w:lang w:val="es-ES"/>
        </w:rPr>
        <w:t xml:space="preserve"> título de capitaliza</w:t>
      </w:r>
      <w:r w:rsidR="00517D76" w:rsidRPr="009A62C6">
        <w:rPr>
          <w:rFonts w:asciiTheme="majorHAnsi" w:hAnsiTheme="majorHAnsi"/>
          <w:color w:val="auto"/>
          <w:sz w:val="20"/>
          <w:szCs w:val="20"/>
          <w:lang w:val="es-ES"/>
        </w:rPr>
        <w:t>ción</w:t>
      </w:r>
      <w:r w:rsidR="00B50100" w:rsidRPr="009A62C6">
        <w:rPr>
          <w:rFonts w:asciiTheme="majorHAnsi" w:hAnsiTheme="majorHAnsi"/>
          <w:color w:val="auto"/>
          <w:sz w:val="20"/>
          <w:szCs w:val="20"/>
          <w:lang w:val="es-ES"/>
        </w:rPr>
        <w:t>, cuy</w:t>
      </w:r>
      <w:r w:rsidR="0084230D" w:rsidRPr="009A62C6">
        <w:rPr>
          <w:rFonts w:asciiTheme="majorHAnsi" w:hAnsiTheme="majorHAnsi"/>
          <w:color w:val="auto"/>
          <w:sz w:val="20"/>
          <w:szCs w:val="20"/>
          <w:lang w:val="es-ES"/>
        </w:rPr>
        <w:t xml:space="preserve">o </w:t>
      </w:r>
      <w:r w:rsidR="00A10DFC" w:rsidRPr="009A62C6">
        <w:rPr>
          <w:rFonts w:asciiTheme="majorHAnsi" w:hAnsiTheme="majorHAnsi"/>
          <w:color w:val="auto"/>
          <w:sz w:val="20"/>
          <w:szCs w:val="20"/>
          <w:lang w:val="es-ES"/>
        </w:rPr>
        <w:t>fondo</w:t>
      </w:r>
      <w:r w:rsidR="0084230D" w:rsidRPr="009A62C6">
        <w:rPr>
          <w:rFonts w:asciiTheme="majorHAnsi" w:hAnsiTheme="majorHAnsi"/>
          <w:color w:val="auto"/>
          <w:sz w:val="20"/>
          <w:szCs w:val="20"/>
          <w:lang w:val="es-ES"/>
        </w:rPr>
        <w:t xml:space="preserve"> individualizado </w:t>
      </w:r>
      <w:r w:rsidR="00B50100" w:rsidRPr="009A62C6">
        <w:rPr>
          <w:rFonts w:asciiTheme="majorHAnsi" w:hAnsiTheme="majorHAnsi"/>
          <w:color w:val="auto"/>
          <w:sz w:val="20"/>
          <w:szCs w:val="20"/>
          <w:lang w:val="es-ES"/>
        </w:rPr>
        <w:t>sería</w:t>
      </w:r>
      <w:r w:rsidR="0084230D" w:rsidRPr="009A62C6">
        <w:rPr>
          <w:rFonts w:asciiTheme="majorHAnsi" w:hAnsiTheme="majorHAnsi"/>
          <w:color w:val="auto"/>
          <w:sz w:val="20"/>
          <w:szCs w:val="20"/>
          <w:lang w:val="es-ES"/>
        </w:rPr>
        <w:t xml:space="preserve"> res</w:t>
      </w:r>
      <w:r w:rsidR="00887748" w:rsidRPr="009A62C6">
        <w:rPr>
          <w:rFonts w:asciiTheme="majorHAnsi" w:hAnsiTheme="majorHAnsi"/>
          <w:color w:val="auto"/>
          <w:sz w:val="20"/>
          <w:szCs w:val="20"/>
          <w:lang w:val="es-ES"/>
        </w:rPr>
        <w:t>c</w:t>
      </w:r>
      <w:r w:rsidR="0084230D" w:rsidRPr="009A62C6">
        <w:rPr>
          <w:rFonts w:asciiTheme="majorHAnsi" w:hAnsiTheme="majorHAnsi"/>
          <w:color w:val="auto"/>
          <w:sz w:val="20"/>
          <w:szCs w:val="20"/>
          <w:lang w:val="es-ES"/>
        </w:rPr>
        <w:t xml:space="preserve">atado </w:t>
      </w:r>
      <w:r w:rsidR="00517D76" w:rsidRPr="009A62C6">
        <w:rPr>
          <w:rFonts w:asciiTheme="majorHAnsi" w:hAnsiTheme="majorHAnsi"/>
          <w:color w:val="auto"/>
          <w:sz w:val="20"/>
          <w:szCs w:val="20"/>
          <w:lang w:val="es-ES"/>
        </w:rPr>
        <w:t xml:space="preserve">en </w:t>
      </w:r>
      <w:r w:rsidR="00B50100" w:rsidRPr="009A62C6">
        <w:rPr>
          <w:rFonts w:asciiTheme="majorHAnsi" w:hAnsiTheme="majorHAnsi"/>
          <w:color w:val="auto"/>
          <w:sz w:val="20"/>
          <w:szCs w:val="20"/>
          <w:lang w:val="es-ES"/>
        </w:rPr>
        <w:t>un</w:t>
      </w:r>
      <w:r w:rsidR="0084230D" w:rsidRPr="009A62C6">
        <w:rPr>
          <w:rFonts w:asciiTheme="majorHAnsi" w:hAnsiTheme="majorHAnsi"/>
          <w:color w:val="auto"/>
          <w:sz w:val="20"/>
          <w:szCs w:val="20"/>
          <w:lang w:val="es-ES"/>
        </w:rPr>
        <w:t xml:space="preserve"> </w:t>
      </w:r>
      <w:r w:rsidR="0036770B" w:rsidRPr="009A62C6">
        <w:rPr>
          <w:rFonts w:asciiTheme="majorHAnsi" w:hAnsiTheme="majorHAnsi"/>
          <w:color w:val="auto"/>
          <w:sz w:val="20"/>
          <w:szCs w:val="20"/>
          <w:lang w:val="es-ES"/>
        </w:rPr>
        <w:t xml:space="preserve">plazo </w:t>
      </w:r>
      <w:r w:rsidR="00B50100" w:rsidRPr="009A62C6">
        <w:rPr>
          <w:rFonts w:asciiTheme="majorHAnsi" w:hAnsiTheme="majorHAnsi"/>
          <w:color w:val="auto"/>
          <w:sz w:val="20"/>
          <w:szCs w:val="20"/>
          <w:lang w:val="es-ES"/>
        </w:rPr>
        <w:t xml:space="preserve">promedio </w:t>
      </w:r>
      <w:r w:rsidR="0084230D" w:rsidRPr="009A62C6">
        <w:rPr>
          <w:rFonts w:asciiTheme="majorHAnsi" w:hAnsiTheme="majorHAnsi"/>
          <w:color w:val="auto"/>
          <w:sz w:val="20"/>
          <w:szCs w:val="20"/>
          <w:lang w:val="es-ES"/>
        </w:rPr>
        <w:t xml:space="preserve">de </w:t>
      </w:r>
      <w:r w:rsidRPr="009A62C6">
        <w:rPr>
          <w:rFonts w:asciiTheme="majorHAnsi" w:hAnsiTheme="majorHAnsi"/>
          <w:color w:val="auto"/>
          <w:sz w:val="20"/>
          <w:szCs w:val="20"/>
          <w:lang w:val="es-ES"/>
        </w:rPr>
        <w:t>tres</w:t>
      </w:r>
      <w:r w:rsidR="0084230D"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años</w:t>
      </w:r>
      <w:r w:rsidR="0084230D" w:rsidRPr="009A62C6">
        <w:rPr>
          <w:rFonts w:asciiTheme="majorHAnsi" w:hAnsiTheme="majorHAnsi"/>
          <w:color w:val="auto"/>
          <w:sz w:val="20"/>
          <w:szCs w:val="20"/>
          <w:lang w:val="es-ES"/>
        </w:rPr>
        <w:t>. Adem</w:t>
      </w:r>
      <w:r w:rsidR="00B50100" w:rsidRPr="009A62C6">
        <w:rPr>
          <w:rFonts w:asciiTheme="majorHAnsi" w:hAnsiTheme="majorHAnsi"/>
          <w:color w:val="auto"/>
          <w:sz w:val="20"/>
          <w:szCs w:val="20"/>
          <w:lang w:val="es-ES"/>
        </w:rPr>
        <w:t>á</w:t>
      </w:r>
      <w:r w:rsidR="005A0468" w:rsidRPr="009A62C6">
        <w:rPr>
          <w:rFonts w:asciiTheme="majorHAnsi" w:hAnsiTheme="majorHAnsi"/>
          <w:color w:val="auto"/>
          <w:sz w:val="20"/>
          <w:szCs w:val="20"/>
          <w:lang w:val="es-ES"/>
        </w:rPr>
        <w:t>s,</w:t>
      </w:r>
      <w:r w:rsidR="0084230D" w:rsidRPr="009A62C6">
        <w:rPr>
          <w:rFonts w:asciiTheme="majorHAnsi" w:hAnsiTheme="majorHAnsi"/>
          <w:color w:val="auto"/>
          <w:sz w:val="20"/>
          <w:szCs w:val="20"/>
          <w:lang w:val="es-ES"/>
        </w:rPr>
        <w:t xml:space="preserve"> </w:t>
      </w:r>
      <w:r w:rsidR="00B50100" w:rsidRPr="009A62C6">
        <w:rPr>
          <w:rFonts w:asciiTheme="majorHAnsi" w:hAnsiTheme="majorHAnsi"/>
          <w:color w:val="auto"/>
          <w:sz w:val="20"/>
          <w:szCs w:val="20"/>
          <w:lang w:val="es-ES"/>
        </w:rPr>
        <w:t>sostiene</w:t>
      </w:r>
      <w:r w:rsidR="0084230D" w:rsidRPr="009A62C6">
        <w:rPr>
          <w:rFonts w:asciiTheme="majorHAnsi" w:hAnsiTheme="majorHAnsi"/>
          <w:color w:val="auto"/>
          <w:sz w:val="20"/>
          <w:szCs w:val="20"/>
          <w:lang w:val="es-ES"/>
        </w:rPr>
        <w:t xml:space="preserve"> que</w:t>
      </w:r>
      <w:r w:rsidR="0058158D" w:rsidRPr="009A62C6">
        <w:rPr>
          <w:rFonts w:asciiTheme="majorHAnsi" w:hAnsiTheme="majorHAnsi"/>
          <w:color w:val="auto"/>
          <w:sz w:val="20"/>
          <w:szCs w:val="20"/>
          <w:lang w:val="es-ES"/>
        </w:rPr>
        <w:t xml:space="preserve">, </w:t>
      </w:r>
      <w:r w:rsidR="004441D4" w:rsidRPr="009A62C6">
        <w:rPr>
          <w:rFonts w:asciiTheme="majorHAnsi" w:hAnsiTheme="majorHAnsi"/>
          <w:color w:val="auto"/>
          <w:sz w:val="20"/>
          <w:szCs w:val="20"/>
          <w:lang w:val="es-ES"/>
        </w:rPr>
        <w:t>en virtud de</w:t>
      </w:r>
      <w:r w:rsidR="00517D76" w:rsidRPr="009A62C6">
        <w:rPr>
          <w:rFonts w:asciiTheme="majorHAnsi" w:hAnsiTheme="majorHAnsi"/>
          <w:color w:val="auto"/>
          <w:sz w:val="20"/>
          <w:szCs w:val="20"/>
          <w:lang w:val="es-ES"/>
        </w:rPr>
        <w:t xml:space="preserve"> </w:t>
      </w:r>
      <w:r w:rsidR="00C317F7" w:rsidRPr="009A62C6">
        <w:rPr>
          <w:rFonts w:asciiTheme="majorHAnsi" w:hAnsiTheme="majorHAnsi"/>
          <w:color w:val="auto"/>
          <w:sz w:val="20"/>
          <w:szCs w:val="20"/>
          <w:lang w:val="es-ES"/>
        </w:rPr>
        <w:t>su</w:t>
      </w:r>
      <w:r w:rsidR="0084230D" w:rsidRPr="009A62C6">
        <w:rPr>
          <w:rFonts w:asciiTheme="majorHAnsi" w:hAnsiTheme="majorHAnsi"/>
          <w:color w:val="auto"/>
          <w:sz w:val="20"/>
          <w:szCs w:val="20"/>
          <w:lang w:val="es-ES"/>
        </w:rPr>
        <w:t xml:space="preserve"> condi</w:t>
      </w:r>
      <w:r w:rsidR="00517D76" w:rsidRPr="009A62C6">
        <w:rPr>
          <w:rFonts w:asciiTheme="majorHAnsi" w:hAnsiTheme="majorHAnsi"/>
          <w:color w:val="auto"/>
          <w:sz w:val="20"/>
          <w:szCs w:val="20"/>
          <w:lang w:val="es-ES"/>
        </w:rPr>
        <w:t>ción</w:t>
      </w:r>
      <w:r w:rsidR="0084230D" w:rsidRPr="009A62C6">
        <w:rPr>
          <w:rFonts w:asciiTheme="majorHAnsi" w:hAnsiTheme="majorHAnsi"/>
          <w:color w:val="auto"/>
          <w:sz w:val="20"/>
          <w:szCs w:val="20"/>
          <w:lang w:val="es-ES"/>
        </w:rPr>
        <w:t xml:space="preserve"> de</w:t>
      </w:r>
      <w:r w:rsidR="006867DE" w:rsidRPr="009A62C6">
        <w:rPr>
          <w:rFonts w:asciiTheme="majorHAnsi" w:hAnsiTheme="majorHAnsi"/>
          <w:color w:val="auto"/>
          <w:sz w:val="20"/>
          <w:szCs w:val="20"/>
          <w:lang w:val="es-ES"/>
        </w:rPr>
        <w:t xml:space="preserve"> </w:t>
      </w:r>
      <w:r w:rsidR="00C317F7" w:rsidRPr="009A62C6">
        <w:rPr>
          <w:rFonts w:asciiTheme="majorHAnsi" w:hAnsiTheme="majorHAnsi"/>
          <w:color w:val="auto"/>
          <w:sz w:val="20"/>
          <w:szCs w:val="20"/>
          <w:lang w:val="es-ES"/>
        </w:rPr>
        <w:t>adultos mayores</w:t>
      </w:r>
      <w:r w:rsidR="0084230D" w:rsidRPr="009A62C6">
        <w:rPr>
          <w:rFonts w:asciiTheme="majorHAnsi" w:hAnsiTheme="majorHAnsi"/>
          <w:color w:val="auto"/>
          <w:sz w:val="20"/>
          <w:szCs w:val="20"/>
          <w:lang w:val="es-ES"/>
        </w:rPr>
        <w:t xml:space="preserve">, </w:t>
      </w:r>
      <w:r w:rsidR="001A664A" w:rsidRPr="009A62C6">
        <w:rPr>
          <w:rFonts w:asciiTheme="majorHAnsi" w:hAnsiTheme="majorHAnsi"/>
          <w:color w:val="auto"/>
          <w:sz w:val="20"/>
          <w:szCs w:val="20"/>
          <w:lang w:val="es-ES"/>
        </w:rPr>
        <w:t>las</w:t>
      </w:r>
      <w:r w:rsidR="0084230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presuntas víctimas</w:t>
      </w:r>
      <w:r w:rsidR="0084230D" w:rsidRPr="009A62C6">
        <w:rPr>
          <w:rFonts w:asciiTheme="majorHAnsi" w:hAnsiTheme="majorHAnsi"/>
          <w:color w:val="auto"/>
          <w:sz w:val="20"/>
          <w:szCs w:val="20"/>
          <w:lang w:val="es-ES"/>
        </w:rPr>
        <w:t xml:space="preserve"> </w:t>
      </w:r>
      <w:r w:rsidR="00923F09" w:rsidRPr="009A62C6">
        <w:rPr>
          <w:rFonts w:asciiTheme="majorHAnsi" w:hAnsiTheme="majorHAnsi"/>
          <w:color w:val="auto"/>
          <w:sz w:val="20"/>
          <w:szCs w:val="20"/>
          <w:lang w:val="es-ES"/>
        </w:rPr>
        <w:t xml:space="preserve">se vieron </w:t>
      </w:r>
      <w:r w:rsidRPr="009A62C6">
        <w:rPr>
          <w:rFonts w:asciiTheme="majorHAnsi" w:hAnsiTheme="majorHAnsi"/>
          <w:color w:val="auto"/>
          <w:sz w:val="20"/>
          <w:szCs w:val="20"/>
          <w:lang w:val="es-ES"/>
        </w:rPr>
        <w:t>más</w:t>
      </w:r>
      <w:r w:rsidR="0084230D" w:rsidRPr="009A62C6">
        <w:rPr>
          <w:rFonts w:asciiTheme="majorHAnsi" w:hAnsiTheme="majorHAnsi"/>
          <w:color w:val="auto"/>
          <w:sz w:val="20"/>
          <w:szCs w:val="20"/>
          <w:lang w:val="es-ES"/>
        </w:rPr>
        <w:t xml:space="preserve"> afe</w:t>
      </w:r>
      <w:r w:rsidR="00887748" w:rsidRPr="009A62C6">
        <w:rPr>
          <w:rFonts w:asciiTheme="majorHAnsi" w:hAnsiTheme="majorHAnsi"/>
          <w:color w:val="auto"/>
          <w:sz w:val="20"/>
          <w:szCs w:val="20"/>
          <w:lang w:val="es-ES"/>
        </w:rPr>
        <w:t>c</w:t>
      </w:r>
      <w:r w:rsidR="0084230D" w:rsidRPr="009A62C6">
        <w:rPr>
          <w:rFonts w:asciiTheme="majorHAnsi" w:hAnsiTheme="majorHAnsi"/>
          <w:color w:val="auto"/>
          <w:sz w:val="20"/>
          <w:szCs w:val="20"/>
          <w:lang w:val="es-ES"/>
        </w:rPr>
        <w:t xml:space="preserve">tadas </w:t>
      </w:r>
      <w:r w:rsidR="00517D76" w:rsidRPr="009A62C6">
        <w:rPr>
          <w:rFonts w:asciiTheme="majorHAnsi" w:hAnsiTheme="majorHAnsi"/>
          <w:color w:val="auto"/>
          <w:sz w:val="20"/>
          <w:szCs w:val="20"/>
          <w:lang w:val="es-ES"/>
        </w:rPr>
        <w:t>por las</w:t>
      </w:r>
      <w:r w:rsidR="0084230D" w:rsidRPr="009A62C6">
        <w:rPr>
          <w:rFonts w:asciiTheme="majorHAnsi" w:hAnsiTheme="majorHAnsi"/>
          <w:color w:val="auto"/>
          <w:sz w:val="20"/>
          <w:szCs w:val="20"/>
          <w:lang w:val="es-ES"/>
        </w:rPr>
        <w:t xml:space="preserve"> viola</w:t>
      </w:r>
      <w:r w:rsidR="00517D76" w:rsidRPr="009A62C6">
        <w:rPr>
          <w:rFonts w:asciiTheme="majorHAnsi" w:hAnsiTheme="majorHAnsi"/>
          <w:color w:val="auto"/>
          <w:sz w:val="20"/>
          <w:szCs w:val="20"/>
          <w:lang w:val="es-ES"/>
        </w:rPr>
        <w:t>ciones</w:t>
      </w:r>
      <w:r w:rsidR="0084230D" w:rsidRPr="009A62C6">
        <w:rPr>
          <w:rFonts w:asciiTheme="majorHAnsi" w:hAnsiTheme="majorHAnsi"/>
          <w:color w:val="auto"/>
          <w:sz w:val="20"/>
          <w:szCs w:val="20"/>
          <w:lang w:val="es-ES"/>
        </w:rPr>
        <w:t xml:space="preserve">, </w:t>
      </w:r>
      <w:r w:rsidR="0058158D" w:rsidRPr="009A62C6">
        <w:rPr>
          <w:rFonts w:asciiTheme="majorHAnsi" w:hAnsiTheme="majorHAnsi"/>
          <w:color w:val="auto"/>
          <w:sz w:val="20"/>
          <w:szCs w:val="20"/>
          <w:lang w:val="es-ES"/>
        </w:rPr>
        <w:t xml:space="preserve">al </w:t>
      </w:r>
      <w:r w:rsidR="00923F09" w:rsidRPr="009A62C6">
        <w:rPr>
          <w:rFonts w:asciiTheme="majorHAnsi" w:hAnsiTheme="majorHAnsi"/>
          <w:color w:val="auto"/>
          <w:sz w:val="20"/>
          <w:szCs w:val="20"/>
          <w:lang w:val="es-ES"/>
        </w:rPr>
        <w:t xml:space="preserve">vulnerarse </w:t>
      </w:r>
      <w:r w:rsidR="001A664A" w:rsidRPr="009A62C6">
        <w:rPr>
          <w:rFonts w:asciiTheme="majorHAnsi" w:hAnsiTheme="majorHAnsi"/>
          <w:color w:val="auto"/>
          <w:sz w:val="20"/>
          <w:szCs w:val="20"/>
          <w:lang w:val="es-ES"/>
        </w:rPr>
        <w:t>sus</w:t>
      </w:r>
      <w:r w:rsidR="00DB0EAD" w:rsidRPr="009A62C6">
        <w:rPr>
          <w:rFonts w:asciiTheme="majorHAnsi" w:hAnsiTheme="majorHAnsi"/>
          <w:color w:val="auto"/>
          <w:sz w:val="20"/>
          <w:szCs w:val="20"/>
          <w:lang w:val="es-ES"/>
        </w:rPr>
        <w:t xml:space="preserve"> proy</w:t>
      </w:r>
      <w:r w:rsidR="0084230D" w:rsidRPr="009A62C6">
        <w:rPr>
          <w:rFonts w:asciiTheme="majorHAnsi" w:hAnsiTheme="majorHAnsi"/>
          <w:color w:val="auto"/>
          <w:sz w:val="20"/>
          <w:szCs w:val="20"/>
          <w:lang w:val="es-ES"/>
        </w:rPr>
        <w:t>e</w:t>
      </w:r>
      <w:r w:rsidR="00DB0EAD" w:rsidRPr="009A62C6">
        <w:rPr>
          <w:rFonts w:asciiTheme="majorHAnsi" w:hAnsiTheme="majorHAnsi"/>
          <w:color w:val="auto"/>
          <w:sz w:val="20"/>
          <w:szCs w:val="20"/>
          <w:lang w:val="es-ES"/>
        </w:rPr>
        <w:t>ct</w:t>
      </w:r>
      <w:r w:rsidR="0084230D" w:rsidRPr="009A62C6">
        <w:rPr>
          <w:rFonts w:asciiTheme="majorHAnsi" w:hAnsiTheme="majorHAnsi"/>
          <w:color w:val="auto"/>
          <w:sz w:val="20"/>
          <w:szCs w:val="20"/>
          <w:lang w:val="es-ES"/>
        </w:rPr>
        <w:t>os de vida</w:t>
      </w:r>
      <w:r w:rsidR="00592B70"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y</w:t>
      </w:r>
      <w:r w:rsidR="00592B70" w:rsidRPr="009A62C6">
        <w:rPr>
          <w:rFonts w:asciiTheme="majorHAnsi" w:hAnsiTheme="majorHAnsi"/>
          <w:color w:val="auto"/>
          <w:sz w:val="20"/>
          <w:szCs w:val="20"/>
          <w:lang w:val="es-ES"/>
        </w:rPr>
        <w:t xml:space="preserve"> </w:t>
      </w:r>
      <w:r w:rsidR="001A664A" w:rsidRPr="009A62C6">
        <w:rPr>
          <w:rFonts w:asciiTheme="majorHAnsi" w:hAnsiTheme="majorHAnsi"/>
          <w:color w:val="auto"/>
          <w:sz w:val="20"/>
          <w:szCs w:val="20"/>
          <w:lang w:val="es-ES"/>
        </w:rPr>
        <w:t>su</w:t>
      </w:r>
      <w:r w:rsidR="00592B70"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derecho</w:t>
      </w:r>
      <w:r w:rsidR="00592B70"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 xml:space="preserve">a </w:t>
      </w:r>
      <w:r w:rsidR="0036770B" w:rsidRPr="009A62C6">
        <w:rPr>
          <w:rFonts w:asciiTheme="majorHAnsi" w:hAnsiTheme="majorHAnsi"/>
          <w:color w:val="auto"/>
          <w:sz w:val="20"/>
          <w:szCs w:val="20"/>
          <w:lang w:val="es-ES"/>
        </w:rPr>
        <w:t>un</w:t>
      </w:r>
      <w:r w:rsidR="00517D76" w:rsidRPr="009A62C6">
        <w:rPr>
          <w:rFonts w:asciiTheme="majorHAnsi" w:hAnsiTheme="majorHAnsi"/>
          <w:color w:val="auto"/>
          <w:sz w:val="20"/>
          <w:szCs w:val="20"/>
          <w:lang w:val="es-ES"/>
        </w:rPr>
        <w:t>a</w:t>
      </w:r>
      <w:r w:rsidR="00592B70" w:rsidRPr="009A62C6">
        <w:rPr>
          <w:rFonts w:asciiTheme="majorHAnsi" w:hAnsiTheme="majorHAnsi"/>
          <w:color w:val="auto"/>
          <w:sz w:val="20"/>
          <w:szCs w:val="20"/>
          <w:lang w:val="es-ES"/>
        </w:rPr>
        <w:t xml:space="preserve"> vida digna</w:t>
      </w:r>
      <w:r w:rsidR="0084230D" w:rsidRPr="009A62C6">
        <w:rPr>
          <w:rFonts w:asciiTheme="majorHAnsi" w:hAnsiTheme="majorHAnsi"/>
          <w:color w:val="auto"/>
          <w:sz w:val="20"/>
          <w:szCs w:val="20"/>
          <w:lang w:val="es-ES"/>
        </w:rPr>
        <w:t>.</w:t>
      </w:r>
    </w:p>
    <w:p w14:paraId="5E1A9CAC" w14:textId="77777777" w:rsidR="00F30CB2" w:rsidRPr="009A62C6" w:rsidRDefault="00F30CB2" w:rsidP="00F30CB2">
      <w:pPr>
        <w:pStyle w:val="ListParagraph"/>
        <w:jc w:val="both"/>
        <w:rPr>
          <w:rFonts w:asciiTheme="majorHAnsi" w:hAnsiTheme="majorHAnsi"/>
          <w:color w:val="auto"/>
          <w:sz w:val="20"/>
          <w:szCs w:val="20"/>
          <w:lang w:val="es-ES"/>
        </w:rPr>
      </w:pPr>
    </w:p>
    <w:p w14:paraId="37CA319A" w14:textId="6894F0C5" w:rsidR="00842FDC" w:rsidRPr="009F0DC0" w:rsidRDefault="00DB0EAD" w:rsidP="009A62C6">
      <w:pPr>
        <w:pStyle w:val="ListParagraph"/>
        <w:numPr>
          <w:ilvl w:val="0"/>
          <w:numId w:val="103"/>
        </w:numPr>
        <w:jc w:val="both"/>
        <w:rPr>
          <w:rFonts w:asciiTheme="majorHAnsi" w:hAnsiTheme="majorHAnsi"/>
          <w:bCs/>
          <w:color w:val="auto"/>
          <w:sz w:val="20"/>
          <w:szCs w:val="20"/>
          <w:lang w:val="es-ES"/>
        </w:rPr>
      </w:pPr>
      <w:r w:rsidRPr="009A62C6">
        <w:rPr>
          <w:rFonts w:asciiTheme="majorHAnsi" w:hAnsiTheme="majorHAnsi"/>
          <w:color w:val="auto"/>
          <w:sz w:val="20"/>
          <w:szCs w:val="20"/>
          <w:lang w:val="es-ES"/>
        </w:rPr>
        <w:t>Aclara</w:t>
      </w:r>
      <w:r w:rsidR="00426C26" w:rsidRPr="009A62C6">
        <w:rPr>
          <w:rFonts w:asciiTheme="majorHAnsi" w:hAnsiTheme="majorHAnsi"/>
          <w:color w:val="auto"/>
          <w:sz w:val="20"/>
          <w:szCs w:val="20"/>
          <w:lang w:val="es-ES"/>
        </w:rPr>
        <w:t xml:space="preserve"> que </w:t>
      </w:r>
      <w:r w:rsidRPr="009A62C6">
        <w:rPr>
          <w:rFonts w:asciiTheme="majorHAnsi" w:hAnsiTheme="majorHAnsi"/>
          <w:color w:val="auto"/>
          <w:sz w:val="20"/>
          <w:szCs w:val="20"/>
          <w:lang w:val="es-ES"/>
        </w:rPr>
        <w:t>l</w:t>
      </w:r>
      <w:r w:rsidR="00426C26" w:rsidRPr="009A62C6">
        <w:rPr>
          <w:rFonts w:asciiTheme="majorHAnsi" w:hAnsiTheme="majorHAnsi"/>
          <w:color w:val="auto"/>
          <w:sz w:val="20"/>
          <w:szCs w:val="20"/>
          <w:lang w:val="es-ES"/>
        </w:rPr>
        <w:t xml:space="preserve">a </w:t>
      </w:r>
      <w:r w:rsidR="00E12DF3" w:rsidRPr="009A62C6">
        <w:rPr>
          <w:rFonts w:asciiTheme="majorHAnsi" w:hAnsiTheme="majorHAnsi"/>
          <w:color w:val="auto"/>
          <w:sz w:val="20"/>
          <w:szCs w:val="20"/>
          <w:lang w:val="es-ES"/>
        </w:rPr>
        <w:t>Ley</w:t>
      </w:r>
      <w:r w:rsidR="00426C26" w:rsidRPr="009A62C6">
        <w:rPr>
          <w:rFonts w:asciiTheme="majorHAnsi" w:hAnsiTheme="majorHAnsi"/>
          <w:color w:val="auto"/>
          <w:sz w:val="20"/>
          <w:szCs w:val="20"/>
          <w:lang w:val="es-ES"/>
        </w:rPr>
        <w:t xml:space="preserve"> </w:t>
      </w:r>
      <w:r w:rsidR="005B2645" w:rsidRPr="009A62C6">
        <w:rPr>
          <w:rFonts w:asciiTheme="majorHAnsi" w:hAnsiTheme="majorHAnsi"/>
          <w:color w:val="auto"/>
          <w:sz w:val="20"/>
          <w:szCs w:val="20"/>
          <w:lang w:val="es-ES"/>
        </w:rPr>
        <w:t>No.</w:t>
      </w:r>
      <w:r w:rsidR="00426C26" w:rsidRPr="009A62C6">
        <w:rPr>
          <w:rFonts w:asciiTheme="majorHAnsi" w:hAnsiTheme="majorHAnsi"/>
          <w:color w:val="auto"/>
          <w:sz w:val="20"/>
          <w:szCs w:val="20"/>
          <w:lang w:val="es-ES"/>
        </w:rPr>
        <w:t xml:space="preserve"> 5.174/1959 </w:t>
      </w:r>
      <w:r w:rsidR="00517D76" w:rsidRPr="009A62C6">
        <w:rPr>
          <w:rFonts w:asciiTheme="majorHAnsi" w:hAnsiTheme="majorHAnsi"/>
          <w:color w:val="auto"/>
          <w:sz w:val="20"/>
          <w:szCs w:val="20"/>
          <w:lang w:val="es-ES"/>
        </w:rPr>
        <w:t>del</w:t>
      </w:r>
      <w:r w:rsidR="00426C26" w:rsidRPr="009A62C6">
        <w:rPr>
          <w:rFonts w:asciiTheme="majorHAnsi" w:hAnsiTheme="majorHAnsi"/>
          <w:color w:val="auto"/>
          <w:sz w:val="20"/>
          <w:szCs w:val="20"/>
          <w:lang w:val="es-ES"/>
        </w:rPr>
        <w:t xml:space="preserve"> Estado de </w:t>
      </w:r>
      <w:r w:rsidR="00517D76" w:rsidRPr="009A62C6">
        <w:rPr>
          <w:rFonts w:asciiTheme="majorHAnsi" w:hAnsiTheme="majorHAnsi"/>
          <w:color w:val="auto"/>
          <w:sz w:val="20"/>
          <w:szCs w:val="20"/>
          <w:lang w:val="es-ES"/>
        </w:rPr>
        <w:t>San Pablo</w:t>
      </w:r>
      <w:r w:rsidR="00C317F7" w:rsidRPr="009A62C6">
        <w:rPr>
          <w:rFonts w:asciiTheme="majorHAnsi" w:hAnsiTheme="majorHAnsi"/>
          <w:color w:val="auto"/>
          <w:sz w:val="20"/>
          <w:szCs w:val="20"/>
          <w:lang w:val="es-ES"/>
        </w:rPr>
        <w:t xml:space="preserve"> en 1959 </w:t>
      </w:r>
      <w:r w:rsidRPr="009A62C6">
        <w:rPr>
          <w:rFonts w:asciiTheme="majorHAnsi" w:hAnsiTheme="majorHAnsi"/>
          <w:color w:val="auto"/>
          <w:sz w:val="20"/>
          <w:szCs w:val="20"/>
          <w:lang w:val="es-ES"/>
        </w:rPr>
        <w:t>creó</w:t>
      </w:r>
      <w:r w:rsidR="00426C26"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l</w:t>
      </w:r>
      <w:r w:rsidR="00426C26" w:rsidRPr="009A62C6">
        <w:rPr>
          <w:rFonts w:asciiTheme="majorHAnsi" w:hAnsiTheme="majorHAnsi"/>
          <w:color w:val="auto"/>
          <w:sz w:val="20"/>
          <w:szCs w:val="20"/>
          <w:lang w:val="es-ES"/>
        </w:rPr>
        <w:t xml:space="preserve">a </w:t>
      </w:r>
      <w:r w:rsidR="009267FD" w:rsidRPr="009A62C6">
        <w:rPr>
          <w:rFonts w:asciiTheme="majorHAnsi" w:hAnsiTheme="majorHAnsi"/>
          <w:color w:val="auto"/>
          <w:sz w:val="20"/>
          <w:szCs w:val="20"/>
          <w:lang w:val="es-ES"/>
        </w:rPr>
        <w:t>Caja</w:t>
      </w:r>
      <w:r w:rsidR="00923F09" w:rsidRPr="009A62C6">
        <w:rPr>
          <w:rFonts w:asciiTheme="majorHAnsi" w:hAnsiTheme="majorHAnsi"/>
          <w:color w:val="auto"/>
          <w:sz w:val="20"/>
          <w:szCs w:val="20"/>
          <w:lang w:val="es-ES"/>
        </w:rPr>
        <w:t xml:space="preserve"> </w:t>
      </w:r>
      <w:r w:rsidR="00426C26"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426C26" w:rsidRPr="009A62C6">
        <w:rPr>
          <w:rFonts w:asciiTheme="majorHAnsi" w:hAnsiTheme="majorHAnsi"/>
          <w:color w:val="auto"/>
          <w:sz w:val="20"/>
          <w:szCs w:val="20"/>
          <w:lang w:val="es-ES"/>
        </w:rPr>
        <w:t xml:space="preserve"> </w:t>
      </w:r>
      <w:r w:rsidR="00923F09" w:rsidRPr="009A62C6">
        <w:rPr>
          <w:rFonts w:asciiTheme="majorHAnsi" w:hAnsiTheme="majorHAnsi"/>
          <w:color w:val="auto"/>
          <w:sz w:val="20"/>
          <w:szCs w:val="20"/>
          <w:lang w:val="es-ES"/>
        </w:rPr>
        <w:t>S</w:t>
      </w:r>
      <w:r w:rsidR="009267FD" w:rsidRPr="009A62C6">
        <w:rPr>
          <w:rFonts w:asciiTheme="majorHAnsi" w:hAnsiTheme="majorHAnsi"/>
          <w:color w:val="auto"/>
          <w:sz w:val="20"/>
          <w:szCs w:val="20"/>
          <w:lang w:val="es-ES"/>
        </w:rPr>
        <w:t xml:space="preserve">ocial </w:t>
      </w:r>
      <w:r w:rsidR="00517D76" w:rsidRPr="009A62C6">
        <w:rPr>
          <w:rFonts w:asciiTheme="majorHAnsi" w:hAnsiTheme="majorHAnsi"/>
          <w:color w:val="auto"/>
          <w:sz w:val="20"/>
          <w:szCs w:val="20"/>
          <w:lang w:val="es-ES"/>
        </w:rPr>
        <w:t>de los</w:t>
      </w:r>
      <w:r w:rsidR="00426C26"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426C26" w:rsidRPr="009A62C6">
        <w:rPr>
          <w:rFonts w:asciiTheme="majorHAnsi" w:hAnsiTheme="majorHAnsi"/>
          <w:color w:val="auto"/>
          <w:sz w:val="20"/>
          <w:szCs w:val="20"/>
          <w:lang w:val="es-ES"/>
        </w:rPr>
        <w:t xml:space="preserve">os de </w:t>
      </w:r>
      <w:r w:rsidR="00517D76" w:rsidRPr="009A62C6">
        <w:rPr>
          <w:rFonts w:asciiTheme="majorHAnsi" w:hAnsiTheme="majorHAnsi"/>
          <w:color w:val="auto"/>
          <w:sz w:val="20"/>
          <w:szCs w:val="20"/>
          <w:lang w:val="es-ES"/>
        </w:rPr>
        <w:t>San Pablo</w:t>
      </w:r>
      <w:r w:rsidR="00426C26" w:rsidRPr="009A62C6">
        <w:rPr>
          <w:rFonts w:asciiTheme="majorHAnsi" w:hAnsiTheme="majorHAnsi"/>
          <w:color w:val="auto"/>
          <w:sz w:val="20"/>
          <w:szCs w:val="20"/>
          <w:lang w:val="es-ES"/>
        </w:rPr>
        <w:t>,</w:t>
      </w:r>
      <w:r w:rsidR="00E3563D"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órgano</w:t>
      </w:r>
      <w:r w:rsidR="00426C26"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con</w:t>
      </w:r>
      <w:r w:rsidR="00426C26" w:rsidRPr="009A62C6">
        <w:rPr>
          <w:rFonts w:asciiTheme="majorHAnsi" w:hAnsiTheme="majorHAnsi"/>
          <w:color w:val="auto"/>
          <w:sz w:val="20"/>
          <w:szCs w:val="20"/>
          <w:lang w:val="es-ES"/>
        </w:rPr>
        <w:t xml:space="preserve"> </w:t>
      </w:r>
      <w:r w:rsidR="006867DE" w:rsidRPr="009A62C6">
        <w:rPr>
          <w:rFonts w:asciiTheme="majorHAnsi" w:hAnsiTheme="majorHAnsi"/>
          <w:color w:val="auto"/>
          <w:sz w:val="20"/>
          <w:szCs w:val="20"/>
          <w:lang w:val="es-ES"/>
        </w:rPr>
        <w:t>autonomía</w:t>
      </w:r>
      <w:r w:rsidR="00426C26" w:rsidRPr="009A62C6">
        <w:rPr>
          <w:rFonts w:asciiTheme="majorHAnsi" w:hAnsiTheme="majorHAnsi"/>
          <w:color w:val="auto"/>
          <w:sz w:val="20"/>
          <w:szCs w:val="20"/>
          <w:lang w:val="es-ES"/>
        </w:rPr>
        <w:t xml:space="preserve"> </w:t>
      </w:r>
      <w:r w:rsidR="006867DE" w:rsidRPr="009A62C6">
        <w:rPr>
          <w:rFonts w:asciiTheme="majorHAnsi" w:hAnsiTheme="majorHAnsi"/>
          <w:color w:val="auto"/>
          <w:sz w:val="20"/>
          <w:szCs w:val="20"/>
          <w:lang w:val="es-ES"/>
        </w:rPr>
        <w:t>financier</w:t>
      </w:r>
      <w:r w:rsidR="00426C26" w:rsidRPr="009A62C6">
        <w:rPr>
          <w:rFonts w:asciiTheme="majorHAnsi" w:hAnsiTheme="majorHAnsi"/>
          <w:color w:val="auto"/>
          <w:sz w:val="20"/>
          <w:szCs w:val="20"/>
          <w:lang w:val="es-ES"/>
        </w:rPr>
        <w:t>a</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y</w:t>
      </w:r>
      <w:r w:rsidR="00E3563D" w:rsidRPr="009A62C6">
        <w:rPr>
          <w:rFonts w:asciiTheme="majorHAnsi" w:hAnsiTheme="majorHAnsi"/>
          <w:color w:val="auto"/>
          <w:sz w:val="20"/>
          <w:szCs w:val="20"/>
          <w:lang w:val="es-ES"/>
        </w:rPr>
        <w:t xml:space="preserve"> </w:t>
      </w:r>
      <w:r w:rsidR="006867DE" w:rsidRPr="009A62C6">
        <w:rPr>
          <w:rFonts w:asciiTheme="majorHAnsi" w:hAnsiTheme="majorHAnsi"/>
          <w:color w:val="auto"/>
          <w:sz w:val="20"/>
          <w:szCs w:val="20"/>
          <w:lang w:val="es-ES"/>
        </w:rPr>
        <w:t>patrimonio</w:t>
      </w:r>
      <w:r w:rsidR="00E3563D" w:rsidRPr="009A62C6">
        <w:rPr>
          <w:rFonts w:asciiTheme="majorHAnsi" w:hAnsiTheme="majorHAnsi"/>
          <w:color w:val="auto"/>
          <w:sz w:val="20"/>
          <w:szCs w:val="20"/>
          <w:lang w:val="es-ES"/>
        </w:rPr>
        <w:t xml:space="preserve"> </w:t>
      </w:r>
      <w:r w:rsidR="006867DE" w:rsidRPr="009A62C6">
        <w:rPr>
          <w:rFonts w:asciiTheme="majorHAnsi" w:hAnsiTheme="majorHAnsi"/>
          <w:color w:val="auto"/>
          <w:sz w:val="20"/>
          <w:szCs w:val="20"/>
          <w:lang w:val="es-ES"/>
        </w:rPr>
        <w:t>propio</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con</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el</w:t>
      </w:r>
      <w:r w:rsidR="00E3563D" w:rsidRPr="009A62C6">
        <w:rPr>
          <w:rFonts w:asciiTheme="majorHAnsi" w:hAnsiTheme="majorHAnsi"/>
          <w:color w:val="auto"/>
          <w:sz w:val="20"/>
          <w:szCs w:val="20"/>
          <w:lang w:val="es-ES"/>
        </w:rPr>
        <w:t xml:space="preserve"> objetivo de proporcionar</w:t>
      </w:r>
      <w:r w:rsidR="004441D4" w:rsidRPr="009A62C6">
        <w:rPr>
          <w:rFonts w:asciiTheme="majorHAnsi" w:hAnsiTheme="majorHAnsi"/>
          <w:color w:val="auto"/>
          <w:sz w:val="20"/>
          <w:szCs w:val="20"/>
          <w:lang w:val="es-ES"/>
        </w:rPr>
        <w:t xml:space="preserve"> el beneficio de</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jubilación</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a los</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E3563D" w:rsidRPr="009A62C6">
        <w:rPr>
          <w:rFonts w:asciiTheme="majorHAnsi" w:hAnsiTheme="majorHAnsi"/>
          <w:color w:val="auto"/>
          <w:sz w:val="20"/>
          <w:szCs w:val="20"/>
          <w:lang w:val="es-ES"/>
        </w:rPr>
        <w:t xml:space="preserve">os </w:t>
      </w:r>
      <w:r w:rsidR="00517D76" w:rsidRPr="009A62C6">
        <w:rPr>
          <w:rFonts w:asciiTheme="majorHAnsi" w:hAnsiTheme="majorHAnsi"/>
          <w:color w:val="auto"/>
          <w:sz w:val="20"/>
          <w:szCs w:val="20"/>
          <w:lang w:val="es-ES"/>
        </w:rPr>
        <w:t>y</w:t>
      </w:r>
      <w:r w:rsidR="00E3563D" w:rsidRPr="009A62C6">
        <w:rPr>
          <w:rFonts w:asciiTheme="majorHAnsi" w:hAnsiTheme="majorHAnsi"/>
          <w:color w:val="auto"/>
          <w:sz w:val="20"/>
          <w:szCs w:val="20"/>
          <w:lang w:val="es-ES"/>
        </w:rPr>
        <w:t xml:space="preserve"> </w:t>
      </w:r>
      <w:r w:rsidR="00DB7146" w:rsidRPr="009A62C6">
        <w:rPr>
          <w:rFonts w:asciiTheme="majorHAnsi" w:hAnsiTheme="majorHAnsi"/>
          <w:color w:val="auto"/>
          <w:sz w:val="20"/>
          <w:szCs w:val="20"/>
          <w:lang w:val="es-ES"/>
        </w:rPr>
        <w:t xml:space="preserve">de </w:t>
      </w:r>
      <w:r w:rsidR="00E3563D" w:rsidRPr="009A62C6">
        <w:rPr>
          <w:rFonts w:asciiTheme="majorHAnsi" w:hAnsiTheme="majorHAnsi"/>
          <w:color w:val="auto"/>
          <w:sz w:val="20"/>
          <w:szCs w:val="20"/>
          <w:lang w:val="es-ES"/>
        </w:rPr>
        <w:t>pen</w:t>
      </w:r>
      <w:r w:rsidR="00517D76" w:rsidRPr="009A62C6">
        <w:rPr>
          <w:rFonts w:asciiTheme="majorHAnsi" w:hAnsiTheme="majorHAnsi"/>
          <w:color w:val="auto"/>
          <w:sz w:val="20"/>
          <w:szCs w:val="20"/>
          <w:lang w:val="es-ES"/>
        </w:rPr>
        <w:t>sión</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 xml:space="preserve">a </w:t>
      </w:r>
      <w:r w:rsidR="001A664A" w:rsidRPr="009A62C6">
        <w:rPr>
          <w:rFonts w:asciiTheme="majorHAnsi" w:hAnsiTheme="majorHAnsi"/>
          <w:color w:val="auto"/>
          <w:sz w:val="20"/>
          <w:szCs w:val="20"/>
          <w:lang w:val="es-ES"/>
        </w:rPr>
        <w:t>sus</w:t>
      </w:r>
      <w:r w:rsidR="00923F09" w:rsidRPr="009A62C6">
        <w:rPr>
          <w:rFonts w:asciiTheme="majorHAnsi" w:hAnsiTheme="majorHAnsi"/>
          <w:color w:val="auto"/>
          <w:sz w:val="20"/>
          <w:szCs w:val="20"/>
          <w:lang w:val="es-ES"/>
        </w:rPr>
        <w:t xml:space="preserve"> </w:t>
      </w:r>
      <w:r w:rsidR="00987985" w:rsidRPr="009A62C6">
        <w:rPr>
          <w:rFonts w:asciiTheme="majorHAnsi" w:hAnsiTheme="majorHAnsi"/>
          <w:color w:val="auto"/>
          <w:sz w:val="20"/>
          <w:szCs w:val="20"/>
          <w:lang w:val="es-ES"/>
        </w:rPr>
        <w:t>dependientes</w:t>
      </w:r>
      <w:r w:rsidR="006867DE" w:rsidRPr="009A62C6">
        <w:rPr>
          <w:rFonts w:asciiTheme="majorHAnsi" w:hAnsiTheme="majorHAnsi"/>
          <w:color w:val="auto"/>
          <w:sz w:val="20"/>
          <w:szCs w:val="20"/>
          <w:lang w:val="es-ES"/>
        </w:rPr>
        <w:t>. Afirma que la cre</w:t>
      </w:r>
      <w:r w:rsidR="00E3563D" w:rsidRPr="009A62C6">
        <w:rPr>
          <w:rFonts w:asciiTheme="majorHAnsi" w:hAnsiTheme="majorHAnsi"/>
          <w:color w:val="auto"/>
          <w:sz w:val="20"/>
          <w:szCs w:val="20"/>
          <w:lang w:val="es-ES"/>
        </w:rPr>
        <w:t>a</w:t>
      </w:r>
      <w:r w:rsidR="00517D76" w:rsidRPr="009A62C6">
        <w:rPr>
          <w:rFonts w:asciiTheme="majorHAnsi" w:hAnsiTheme="majorHAnsi"/>
          <w:color w:val="auto"/>
          <w:sz w:val="20"/>
          <w:szCs w:val="20"/>
          <w:lang w:val="es-ES"/>
        </w:rPr>
        <w:t>ción</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E3563D" w:rsidRPr="009A62C6">
        <w:rPr>
          <w:rFonts w:asciiTheme="majorHAnsi" w:hAnsiTheme="majorHAnsi"/>
          <w:color w:val="auto"/>
          <w:sz w:val="20"/>
          <w:szCs w:val="20"/>
          <w:lang w:val="es-ES"/>
        </w:rPr>
        <w:t xml:space="preserve"> </w:t>
      </w:r>
      <w:r w:rsidR="00923F09" w:rsidRPr="009A62C6">
        <w:rPr>
          <w:rFonts w:asciiTheme="majorHAnsi" w:hAnsiTheme="majorHAnsi"/>
          <w:color w:val="auto"/>
          <w:sz w:val="20"/>
          <w:szCs w:val="20"/>
          <w:lang w:val="es-ES"/>
        </w:rPr>
        <w:t xml:space="preserve">Caja </w:t>
      </w:r>
      <w:r w:rsidR="00E3563D"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36770B" w:rsidRPr="009A62C6">
        <w:rPr>
          <w:rFonts w:asciiTheme="majorHAnsi" w:hAnsiTheme="majorHAnsi"/>
          <w:color w:val="auto"/>
          <w:sz w:val="20"/>
          <w:szCs w:val="20"/>
          <w:lang w:val="es-ES"/>
        </w:rPr>
        <w:t xml:space="preserve"> Social</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los</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E3563D" w:rsidRPr="009A62C6">
        <w:rPr>
          <w:rFonts w:asciiTheme="majorHAnsi" w:hAnsiTheme="majorHAnsi"/>
          <w:color w:val="auto"/>
          <w:sz w:val="20"/>
          <w:szCs w:val="20"/>
          <w:lang w:val="es-ES"/>
        </w:rPr>
        <w:t xml:space="preserve">os de </w:t>
      </w:r>
      <w:r w:rsidR="00517D76" w:rsidRPr="009A62C6">
        <w:rPr>
          <w:rFonts w:asciiTheme="majorHAnsi" w:hAnsiTheme="majorHAnsi"/>
          <w:color w:val="auto"/>
          <w:sz w:val="20"/>
          <w:szCs w:val="20"/>
          <w:lang w:val="es-ES"/>
        </w:rPr>
        <w:t>San Pablo</w:t>
      </w:r>
      <w:r w:rsidR="006867DE" w:rsidRPr="009A62C6">
        <w:rPr>
          <w:rFonts w:asciiTheme="majorHAnsi" w:hAnsiTheme="majorHAnsi"/>
          <w:color w:val="auto"/>
          <w:sz w:val="20"/>
          <w:szCs w:val="20"/>
          <w:lang w:val="es-ES"/>
        </w:rPr>
        <w:t xml:space="preserve"> fue</w:t>
      </w:r>
      <w:r w:rsidR="00E3563D" w:rsidRPr="009A62C6">
        <w:rPr>
          <w:rFonts w:asciiTheme="majorHAnsi" w:hAnsiTheme="majorHAnsi"/>
          <w:color w:val="auto"/>
          <w:sz w:val="20"/>
          <w:szCs w:val="20"/>
          <w:lang w:val="es-ES"/>
        </w:rPr>
        <w:t xml:space="preserve"> </w:t>
      </w:r>
      <w:r w:rsidR="00A10DFC" w:rsidRPr="009A62C6">
        <w:rPr>
          <w:rFonts w:asciiTheme="majorHAnsi" w:hAnsiTheme="majorHAnsi"/>
          <w:color w:val="auto"/>
          <w:sz w:val="20"/>
          <w:szCs w:val="20"/>
          <w:lang w:val="es-ES"/>
        </w:rPr>
        <w:t>un</w:t>
      </w:r>
      <w:r w:rsidR="00E3563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hito</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en la</w:t>
      </w:r>
      <w:r w:rsidR="00E3563D" w:rsidRPr="009A62C6">
        <w:rPr>
          <w:rFonts w:asciiTheme="majorHAnsi" w:hAnsiTheme="majorHAnsi"/>
          <w:color w:val="auto"/>
          <w:sz w:val="20"/>
          <w:szCs w:val="20"/>
          <w:lang w:val="es-ES"/>
        </w:rPr>
        <w:t xml:space="preserve"> conquista de </w:t>
      </w:r>
      <w:r w:rsidR="00E12DF3" w:rsidRPr="009A62C6">
        <w:rPr>
          <w:rFonts w:asciiTheme="majorHAnsi" w:hAnsiTheme="majorHAnsi"/>
          <w:color w:val="auto"/>
          <w:sz w:val="20"/>
          <w:szCs w:val="20"/>
          <w:lang w:val="es-ES"/>
        </w:rPr>
        <w:t>beneficio</w:t>
      </w:r>
      <w:r w:rsidR="00E3563D" w:rsidRPr="009A62C6">
        <w:rPr>
          <w:rFonts w:asciiTheme="majorHAnsi" w:hAnsiTheme="majorHAnsi"/>
          <w:color w:val="auto"/>
          <w:sz w:val="20"/>
          <w:szCs w:val="20"/>
          <w:lang w:val="es-ES"/>
        </w:rPr>
        <w:t xml:space="preserve">s </w:t>
      </w:r>
      <w:r w:rsidR="001A664A" w:rsidRPr="009A62C6">
        <w:rPr>
          <w:rFonts w:asciiTheme="majorHAnsi" w:hAnsiTheme="majorHAnsi"/>
          <w:color w:val="auto"/>
          <w:sz w:val="20"/>
          <w:szCs w:val="20"/>
          <w:lang w:val="es-ES"/>
        </w:rPr>
        <w:t>previsionales</w:t>
      </w:r>
      <w:r w:rsidR="00E3563D" w:rsidRPr="009A62C6">
        <w:rPr>
          <w:rFonts w:asciiTheme="majorHAnsi" w:hAnsiTheme="majorHAnsi"/>
          <w:color w:val="auto"/>
          <w:sz w:val="20"/>
          <w:szCs w:val="20"/>
          <w:lang w:val="es-ES"/>
        </w:rPr>
        <w:t xml:space="preserve"> </w:t>
      </w:r>
      <w:r w:rsidR="005C10DE" w:rsidRPr="009A62C6">
        <w:rPr>
          <w:rFonts w:asciiTheme="majorHAnsi" w:hAnsiTheme="majorHAnsi"/>
          <w:color w:val="auto"/>
          <w:sz w:val="20"/>
          <w:szCs w:val="20"/>
          <w:lang w:val="es-ES"/>
        </w:rPr>
        <w:t>para</w:t>
      </w:r>
      <w:r w:rsidR="00923F09"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los</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E3563D" w:rsidRPr="009A62C6">
        <w:rPr>
          <w:rFonts w:asciiTheme="majorHAnsi" w:hAnsiTheme="majorHAnsi"/>
          <w:color w:val="auto"/>
          <w:sz w:val="20"/>
          <w:szCs w:val="20"/>
          <w:lang w:val="es-ES"/>
        </w:rPr>
        <w:t xml:space="preserve">os, </w:t>
      </w:r>
      <w:r w:rsidR="00A10DFC" w:rsidRPr="009A62C6">
        <w:rPr>
          <w:rFonts w:asciiTheme="majorHAnsi" w:hAnsiTheme="majorHAnsi"/>
          <w:color w:val="auto"/>
          <w:sz w:val="20"/>
          <w:szCs w:val="20"/>
          <w:lang w:val="es-ES"/>
        </w:rPr>
        <w:t>pues</w:t>
      </w:r>
      <w:r w:rsidR="00923F09"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había</w:t>
      </w:r>
      <w:r w:rsidR="00B9453F" w:rsidRPr="009A62C6">
        <w:rPr>
          <w:rFonts w:asciiTheme="majorHAnsi" w:hAnsiTheme="majorHAnsi"/>
          <w:color w:val="auto"/>
          <w:sz w:val="20"/>
          <w:szCs w:val="20"/>
          <w:lang w:val="es-ES"/>
        </w:rPr>
        <w:t>n sido</w:t>
      </w:r>
      <w:r w:rsidR="00923F09" w:rsidRPr="009A62C6">
        <w:rPr>
          <w:rFonts w:asciiTheme="majorHAnsi" w:hAnsiTheme="majorHAnsi"/>
          <w:color w:val="auto"/>
          <w:sz w:val="20"/>
          <w:szCs w:val="20"/>
          <w:lang w:val="es-ES"/>
        </w:rPr>
        <w:t xml:space="preserve"> </w:t>
      </w:r>
      <w:r w:rsidR="006867DE" w:rsidRPr="009A62C6">
        <w:rPr>
          <w:rFonts w:asciiTheme="majorHAnsi" w:hAnsiTheme="majorHAnsi"/>
          <w:color w:val="auto"/>
          <w:sz w:val="20"/>
          <w:szCs w:val="20"/>
          <w:lang w:val="es-ES"/>
        </w:rPr>
        <w:t>excluido</w:t>
      </w:r>
      <w:r w:rsidR="00B9453F" w:rsidRPr="009A62C6">
        <w:rPr>
          <w:rFonts w:asciiTheme="majorHAnsi" w:hAnsiTheme="majorHAnsi"/>
          <w:color w:val="auto"/>
          <w:sz w:val="20"/>
          <w:szCs w:val="20"/>
          <w:lang w:val="es-ES"/>
        </w:rPr>
        <w:t>s</w:t>
      </w:r>
      <w:r w:rsidR="00E3563D"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del</w:t>
      </w:r>
      <w:r w:rsidR="00E3563D"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régimen</w:t>
      </w:r>
      <w:r w:rsidR="00E3563D" w:rsidRPr="009A62C6">
        <w:rPr>
          <w:rFonts w:asciiTheme="majorHAnsi" w:hAnsiTheme="majorHAnsi"/>
          <w:color w:val="auto"/>
          <w:sz w:val="20"/>
          <w:szCs w:val="20"/>
          <w:lang w:val="es-ES"/>
        </w:rPr>
        <w:t xml:space="preserve"> </w:t>
      </w:r>
      <w:r w:rsidR="001A664A" w:rsidRPr="009A62C6">
        <w:rPr>
          <w:rFonts w:asciiTheme="majorHAnsi" w:hAnsiTheme="majorHAnsi"/>
          <w:color w:val="auto"/>
          <w:sz w:val="20"/>
          <w:szCs w:val="20"/>
          <w:lang w:val="es-ES"/>
        </w:rPr>
        <w:t>previsional</w:t>
      </w:r>
      <w:r w:rsidR="00E3563D" w:rsidRPr="009A62C6">
        <w:rPr>
          <w:rFonts w:asciiTheme="majorHAnsi" w:hAnsiTheme="majorHAnsi"/>
          <w:color w:val="auto"/>
          <w:sz w:val="20"/>
          <w:szCs w:val="20"/>
          <w:lang w:val="es-ES"/>
        </w:rPr>
        <w:t xml:space="preserve"> que </w:t>
      </w:r>
      <w:r w:rsidR="00923F09" w:rsidRPr="009A62C6">
        <w:rPr>
          <w:rFonts w:asciiTheme="majorHAnsi" w:hAnsiTheme="majorHAnsi"/>
          <w:color w:val="auto"/>
          <w:sz w:val="20"/>
          <w:szCs w:val="20"/>
          <w:lang w:val="es-ES"/>
        </w:rPr>
        <w:t xml:space="preserve">estableció </w:t>
      </w:r>
      <w:r w:rsidR="001A664A" w:rsidRPr="009A62C6">
        <w:rPr>
          <w:rFonts w:asciiTheme="majorHAnsi" w:hAnsiTheme="majorHAnsi"/>
          <w:color w:val="auto"/>
          <w:sz w:val="20"/>
          <w:szCs w:val="20"/>
          <w:lang w:val="es-ES"/>
        </w:rPr>
        <w:t>los</w:t>
      </w:r>
      <w:r w:rsidR="00E3563D" w:rsidRPr="009A62C6">
        <w:rPr>
          <w:rFonts w:asciiTheme="majorHAnsi" w:hAnsiTheme="majorHAnsi"/>
          <w:color w:val="auto"/>
          <w:sz w:val="20"/>
          <w:szCs w:val="20"/>
          <w:lang w:val="es-ES"/>
        </w:rPr>
        <w:t xml:space="preserve"> Institutos de </w:t>
      </w:r>
      <w:r w:rsidR="00E12DF3" w:rsidRPr="009A62C6">
        <w:rPr>
          <w:rFonts w:asciiTheme="majorHAnsi" w:hAnsiTheme="majorHAnsi"/>
          <w:color w:val="auto"/>
          <w:sz w:val="20"/>
          <w:szCs w:val="20"/>
          <w:lang w:val="es-ES"/>
        </w:rPr>
        <w:t>Jubilación</w:t>
      </w:r>
      <w:r w:rsidRPr="009A62C6">
        <w:rPr>
          <w:rFonts w:asciiTheme="majorHAnsi" w:hAnsiTheme="majorHAnsi"/>
          <w:color w:val="auto"/>
          <w:sz w:val="20"/>
          <w:szCs w:val="20"/>
          <w:lang w:val="es-ES"/>
        </w:rPr>
        <w:t xml:space="preserve"> (IAPI, IAPC). La</w:t>
      </w:r>
      <w:r w:rsidR="00E3563D" w:rsidRPr="009A62C6">
        <w:rPr>
          <w:rFonts w:asciiTheme="majorHAnsi" w:hAnsiTheme="majorHAnsi"/>
          <w:color w:val="auto"/>
          <w:sz w:val="20"/>
          <w:szCs w:val="20"/>
          <w:lang w:val="es-ES"/>
        </w:rPr>
        <w:t xml:space="preserve"> </w:t>
      </w:r>
      <w:r w:rsidR="00923F09" w:rsidRPr="009A62C6">
        <w:rPr>
          <w:rFonts w:asciiTheme="majorHAnsi" w:hAnsiTheme="majorHAnsi"/>
          <w:color w:val="auto"/>
          <w:sz w:val="20"/>
          <w:szCs w:val="20"/>
          <w:lang w:val="es-ES"/>
        </w:rPr>
        <w:t xml:space="preserve">Caja </w:t>
      </w:r>
      <w:r w:rsidR="00E3563D"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E3563D" w:rsidRPr="009A62C6">
        <w:rPr>
          <w:rFonts w:asciiTheme="majorHAnsi" w:hAnsiTheme="majorHAnsi"/>
          <w:color w:val="auto"/>
          <w:sz w:val="20"/>
          <w:szCs w:val="20"/>
          <w:lang w:val="es-ES"/>
        </w:rPr>
        <w:t xml:space="preserve"> </w:t>
      </w:r>
      <w:r w:rsidR="00842FDC" w:rsidRPr="009A62C6">
        <w:rPr>
          <w:rFonts w:asciiTheme="majorHAnsi" w:hAnsiTheme="majorHAnsi"/>
          <w:color w:val="auto"/>
          <w:sz w:val="20"/>
          <w:szCs w:val="20"/>
          <w:lang w:val="es-ES"/>
        </w:rPr>
        <w:t xml:space="preserve">Social </w:t>
      </w:r>
      <w:r w:rsidR="00517D76" w:rsidRPr="009A62C6">
        <w:rPr>
          <w:rFonts w:asciiTheme="majorHAnsi" w:hAnsiTheme="majorHAnsi"/>
          <w:color w:val="auto"/>
          <w:sz w:val="20"/>
          <w:szCs w:val="20"/>
          <w:lang w:val="es-ES"/>
        </w:rPr>
        <w:t>de los</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E3563D" w:rsidRPr="009A62C6">
        <w:rPr>
          <w:rFonts w:asciiTheme="majorHAnsi" w:hAnsiTheme="majorHAnsi"/>
          <w:color w:val="auto"/>
          <w:sz w:val="20"/>
          <w:szCs w:val="20"/>
          <w:lang w:val="es-ES"/>
        </w:rPr>
        <w:t xml:space="preserve">os de </w:t>
      </w:r>
      <w:r w:rsidR="00517D76" w:rsidRPr="009A62C6">
        <w:rPr>
          <w:rFonts w:asciiTheme="majorHAnsi" w:hAnsiTheme="majorHAnsi"/>
          <w:color w:val="auto"/>
          <w:sz w:val="20"/>
          <w:szCs w:val="20"/>
          <w:lang w:val="es-ES"/>
        </w:rPr>
        <w:t>San Pablo</w:t>
      </w:r>
      <w:r w:rsidR="00E3563D"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se creó</w:t>
      </w:r>
      <w:r w:rsidR="00E3563D" w:rsidRPr="009A62C6">
        <w:rPr>
          <w:rFonts w:asciiTheme="majorHAnsi" w:hAnsiTheme="majorHAnsi"/>
          <w:color w:val="auto"/>
          <w:sz w:val="20"/>
          <w:szCs w:val="20"/>
          <w:lang w:val="es-ES"/>
        </w:rPr>
        <w:t xml:space="preserve"> como </w:t>
      </w:r>
      <w:r w:rsidR="00887748" w:rsidRPr="009A62C6">
        <w:rPr>
          <w:rFonts w:asciiTheme="majorHAnsi" w:hAnsiTheme="majorHAnsi"/>
          <w:color w:val="auto"/>
          <w:sz w:val="20"/>
          <w:szCs w:val="20"/>
          <w:lang w:val="es-ES"/>
        </w:rPr>
        <w:t>órgano</w:t>
      </w:r>
      <w:r w:rsidR="00E3563D" w:rsidRPr="009A62C6">
        <w:rPr>
          <w:rFonts w:asciiTheme="majorHAnsi" w:hAnsiTheme="majorHAnsi"/>
          <w:color w:val="auto"/>
          <w:sz w:val="20"/>
          <w:szCs w:val="20"/>
          <w:lang w:val="es-ES"/>
        </w:rPr>
        <w:t xml:space="preserve"> que </w:t>
      </w:r>
      <w:r w:rsidR="00C24E92" w:rsidRPr="009A62C6">
        <w:rPr>
          <w:rFonts w:asciiTheme="majorHAnsi" w:hAnsiTheme="majorHAnsi"/>
          <w:color w:val="auto"/>
          <w:sz w:val="20"/>
          <w:szCs w:val="20"/>
          <w:lang w:val="es-ES"/>
        </w:rPr>
        <w:t>incluía</w:t>
      </w:r>
      <w:r w:rsidR="00E3563D" w:rsidRPr="009A62C6">
        <w:rPr>
          <w:rFonts w:asciiTheme="majorHAnsi" w:hAnsiTheme="majorHAnsi"/>
          <w:color w:val="auto"/>
          <w:sz w:val="20"/>
          <w:szCs w:val="20"/>
          <w:lang w:val="es-ES"/>
        </w:rPr>
        <w:t xml:space="preserve"> </w:t>
      </w:r>
      <w:r w:rsidR="0009291F" w:rsidRPr="009A62C6">
        <w:rPr>
          <w:rFonts w:asciiTheme="majorHAnsi" w:hAnsiTheme="majorHAnsi"/>
          <w:color w:val="auto"/>
          <w:sz w:val="20"/>
          <w:szCs w:val="20"/>
          <w:lang w:val="es-ES"/>
        </w:rPr>
        <w:t>obliga</w:t>
      </w:r>
      <w:r w:rsidR="00E3563D" w:rsidRPr="009A62C6">
        <w:rPr>
          <w:rFonts w:asciiTheme="majorHAnsi" w:hAnsiTheme="majorHAnsi"/>
          <w:color w:val="auto"/>
          <w:sz w:val="20"/>
          <w:szCs w:val="20"/>
          <w:lang w:val="es-ES"/>
        </w:rPr>
        <w:t xml:space="preserve">toriamente </w:t>
      </w:r>
      <w:r w:rsidRPr="009A62C6">
        <w:rPr>
          <w:rFonts w:asciiTheme="majorHAnsi" w:hAnsiTheme="majorHAnsi"/>
          <w:color w:val="auto"/>
          <w:sz w:val="20"/>
          <w:szCs w:val="20"/>
          <w:lang w:val="es-ES"/>
        </w:rPr>
        <w:t xml:space="preserve">a </w:t>
      </w:r>
      <w:r w:rsidR="00E3563D" w:rsidRPr="009A62C6">
        <w:rPr>
          <w:rFonts w:asciiTheme="majorHAnsi" w:hAnsiTheme="majorHAnsi"/>
          <w:color w:val="auto"/>
          <w:sz w:val="20"/>
          <w:szCs w:val="20"/>
          <w:lang w:val="es-ES"/>
        </w:rPr>
        <w:t xml:space="preserve">todos </w:t>
      </w:r>
      <w:proofErr w:type="gramStart"/>
      <w:r w:rsidR="001A664A" w:rsidRPr="009A62C6">
        <w:rPr>
          <w:rFonts w:asciiTheme="majorHAnsi" w:hAnsiTheme="majorHAnsi"/>
          <w:color w:val="auto"/>
          <w:sz w:val="20"/>
          <w:szCs w:val="20"/>
          <w:lang w:val="es-ES"/>
        </w:rPr>
        <w:t>los</w:t>
      </w:r>
      <w:r w:rsidR="00E3563D"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E3563D" w:rsidRPr="009A62C6">
        <w:rPr>
          <w:rFonts w:asciiTheme="majorHAnsi" w:hAnsiTheme="majorHAnsi"/>
          <w:color w:val="auto"/>
          <w:sz w:val="20"/>
          <w:szCs w:val="20"/>
          <w:lang w:val="es-ES"/>
        </w:rPr>
        <w:t xml:space="preserve">os </w:t>
      </w:r>
      <w:r w:rsidR="009D565E" w:rsidRPr="009A62C6">
        <w:rPr>
          <w:rFonts w:asciiTheme="majorHAnsi" w:hAnsiTheme="majorHAnsi"/>
          <w:color w:val="auto"/>
          <w:sz w:val="20"/>
          <w:szCs w:val="20"/>
          <w:lang w:val="es-ES"/>
        </w:rPr>
        <w:t>y las abogadas</w:t>
      </w:r>
      <w:proofErr w:type="gramEnd"/>
      <w:r w:rsidR="00E3563D" w:rsidRPr="009A62C6">
        <w:rPr>
          <w:rFonts w:asciiTheme="majorHAnsi" w:hAnsiTheme="majorHAnsi"/>
          <w:color w:val="auto"/>
          <w:sz w:val="20"/>
          <w:szCs w:val="20"/>
          <w:lang w:val="es-ES"/>
        </w:rPr>
        <w:t xml:space="preserve"> de </w:t>
      </w:r>
      <w:r w:rsidR="00517D76" w:rsidRPr="009A62C6">
        <w:rPr>
          <w:rFonts w:asciiTheme="majorHAnsi" w:hAnsiTheme="majorHAnsi"/>
          <w:color w:val="auto"/>
          <w:sz w:val="20"/>
          <w:szCs w:val="20"/>
          <w:lang w:val="es-ES"/>
        </w:rPr>
        <w:t>San Pablo</w:t>
      </w:r>
      <w:r w:rsidR="00E3563D" w:rsidRPr="009A62C6">
        <w:rPr>
          <w:rFonts w:asciiTheme="majorHAnsi" w:hAnsiTheme="majorHAnsi"/>
          <w:color w:val="auto"/>
          <w:sz w:val="20"/>
          <w:szCs w:val="20"/>
          <w:lang w:val="es-ES"/>
        </w:rPr>
        <w:t>.</w:t>
      </w:r>
      <w:r w:rsidR="00793073"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 xml:space="preserve"> </w:t>
      </w:r>
    </w:p>
    <w:p w14:paraId="5713BCE6" w14:textId="77777777" w:rsidR="001A1696" w:rsidRPr="009A62C6" w:rsidRDefault="001A1696" w:rsidP="00D80E93">
      <w:pPr>
        <w:pStyle w:val="ListParagraph"/>
        <w:jc w:val="both"/>
        <w:rPr>
          <w:rFonts w:asciiTheme="majorHAnsi" w:hAnsiTheme="majorHAnsi"/>
          <w:bCs/>
          <w:color w:val="auto"/>
          <w:sz w:val="20"/>
          <w:szCs w:val="20"/>
          <w:lang w:val="es-ES"/>
        </w:rPr>
      </w:pPr>
    </w:p>
    <w:p w14:paraId="3712AC8D" w14:textId="392A15AA" w:rsidR="001A1696" w:rsidRPr="009A62C6" w:rsidRDefault="001A664A" w:rsidP="00051090">
      <w:pPr>
        <w:pStyle w:val="ListParagraph"/>
        <w:numPr>
          <w:ilvl w:val="0"/>
          <w:numId w:val="103"/>
        </w:numPr>
        <w:jc w:val="both"/>
        <w:rPr>
          <w:rFonts w:asciiTheme="majorHAnsi" w:hAnsiTheme="majorHAnsi"/>
          <w:bCs/>
          <w:color w:val="auto"/>
          <w:sz w:val="20"/>
          <w:szCs w:val="20"/>
          <w:lang w:val="es-ES"/>
        </w:rPr>
      </w:pPr>
      <w:r w:rsidRPr="009A62C6">
        <w:rPr>
          <w:rFonts w:asciiTheme="majorHAnsi" w:hAnsiTheme="majorHAnsi"/>
          <w:color w:val="auto"/>
          <w:sz w:val="20"/>
          <w:szCs w:val="20"/>
          <w:lang w:val="es-ES"/>
        </w:rPr>
        <w:t>Sin embargo</w:t>
      </w:r>
      <w:r w:rsidR="00793073"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con</w:t>
      </w:r>
      <w:r w:rsidR="00793073" w:rsidRPr="009A62C6">
        <w:rPr>
          <w:rFonts w:asciiTheme="majorHAnsi" w:hAnsiTheme="majorHAnsi"/>
          <w:color w:val="auto"/>
          <w:sz w:val="20"/>
          <w:szCs w:val="20"/>
          <w:lang w:val="es-ES"/>
        </w:rPr>
        <w:t xml:space="preserve"> </w:t>
      </w:r>
      <w:r w:rsidR="00EE30F4" w:rsidRPr="009A62C6">
        <w:rPr>
          <w:rFonts w:asciiTheme="majorHAnsi" w:hAnsiTheme="majorHAnsi"/>
          <w:color w:val="auto"/>
          <w:sz w:val="20"/>
          <w:szCs w:val="20"/>
          <w:lang w:val="es-ES"/>
        </w:rPr>
        <w:t>la promulgación</w:t>
      </w:r>
      <w:r w:rsidR="00793073"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w:t>
      </w:r>
      <w:r w:rsidR="00793073"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Ley</w:t>
      </w:r>
      <w:r w:rsidR="00793073" w:rsidRPr="009A62C6">
        <w:rPr>
          <w:rFonts w:asciiTheme="majorHAnsi" w:hAnsiTheme="majorHAnsi"/>
          <w:color w:val="auto"/>
          <w:sz w:val="20"/>
          <w:szCs w:val="20"/>
          <w:lang w:val="es-ES"/>
        </w:rPr>
        <w:t xml:space="preserve"> </w:t>
      </w:r>
      <w:r w:rsidR="00361B79" w:rsidRPr="009A62C6">
        <w:rPr>
          <w:rFonts w:asciiTheme="majorHAnsi" w:hAnsiTheme="majorHAnsi"/>
          <w:color w:val="auto"/>
          <w:sz w:val="20"/>
          <w:szCs w:val="20"/>
          <w:lang w:val="es-ES"/>
        </w:rPr>
        <w:t>Orgánica</w:t>
      </w:r>
      <w:r w:rsidR="00793073"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793073" w:rsidRPr="009A62C6">
        <w:rPr>
          <w:rFonts w:asciiTheme="majorHAnsi" w:hAnsiTheme="majorHAnsi"/>
          <w:color w:val="auto"/>
          <w:sz w:val="20"/>
          <w:szCs w:val="20"/>
          <w:lang w:val="es-ES"/>
        </w:rPr>
        <w:t xml:space="preserve"> Social, </w:t>
      </w:r>
      <w:r w:rsidR="00E12DF3" w:rsidRPr="009A62C6">
        <w:rPr>
          <w:rFonts w:asciiTheme="majorHAnsi" w:hAnsiTheme="majorHAnsi"/>
          <w:color w:val="auto"/>
          <w:sz w:val="20"/>
          <w:szCs w:val="20"/>
          <w:lang w:val="es-ES"/>
        </w:rPr>
        <w:t xml:space="preserve">en </w:t>
      </w:r>
      <w:r w:rsidR="00793073" w:rsidRPr="009A62C6">
        <w:rPr>
          <w:rFonts w:asciiTheme="majorHAnsi" w:hAnsiTheme="majorHAnsi"/>
          <w:color w:val="auto"/>
          <w:sz w:val="20"/>
          <w:szCs w:val="20"/>
          <w:lang w:val="es-ES"/>
        </w:rPr>
        <w:t xml:space="preserve">1960, </w:t>
      </w:r>
      <w:proofErr w:type="gramStart"/>
      <w:r w:rsidRPr="009A62C6">
        <w:rPr>
          <w:rFonts w:asciiTheme="majorHAnsi" w:hAnsiTheme="majorHAnsi"/>
          <w:color w:val="auto"/>
          <w:sz w:val="20"/>
          <w:szCs w:val="20"/>
          <w:lang w:val="es-ES"/>
        </w:rPr>
        <w:t>los</w:t>
      </w:r>
      <w:r w:rsidR="00793073"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793073" w:rsidRPr="009A62C6">
        <w:rPr>
          <w:rFonts w:asciiTheme="majorHAnsi" w:hAnsiTheme="majorHAnsi"/>
          <w:color w:val="auto"/>
          <w:sz w:val="20"/>
          <w:szCs w:val="20"/>
          <w:lang w:val="es-ES"/>
        </w:rPr>
        <w:t xml:space="preserve">os </w:t>
      </w:r>
      <w:r w:rsidR="00517D76" w:rsidRPr="009A62C6">
        <w:rPr>
          <w:rFonts w:asciiTheme="majorHAnsi" w:hAnsiTheme="majorHAnsi"/>
          <w:color w:val="auto"/>
          <w:sz w:val="20"/>
          <w:szCs w:val="20"/>
          <w:lang w:val="es-ES"/>
        </w:rPr>
        <w:t>y</w:t>
      </w:r>
      <w:r w:rsidR="00793073"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las</w:t>
      </w:r>
      <w:r w:rsidR="00793073"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793073" w:rsidRPr="009A62C6">
        <w:rPr>
          <w:rFonts w:asciiTheme="majorHAnsi" w:hAnsiTheme="majorHAnsi"/>
          <w:color w:val="auto"/>
          <w:sz w:val="20"/>
          <w:szCs w:val="20"/>
          <w:lang w:val="es-ES"/>
        </w:rPr>
        <w:t>as</w:t>
      </w:r>
      <w:proofErr w:type="gramEnd"/>
      <w:r w:rsidR="00793073" w:rsidRPr="009A62C6">
        <w:rPr>
          <w:rFonts w:asciiTheme="majorHAnsi" w:hAnsiTheme="majorHAnsi"/>
          <w:color w:val="auto"/>
          <w:sz w:val="20"/>
          <w:szCs w:val="20"/>
          <w:lang w:val="es-ES"/>
        </w:rPr>
        <w:t xml:space="preserve"> </w:t>
      </w:r>
      <w:r w:rsidR="00606A49" w:rsidRPr="009A62C6">
        <w:rPr>
          <w:rFonts w:asciiTheme="majorHAnsi" w:hAnsiTheme="majorHAnsi"/>
          <w:color w:val="auto"/>
          <w:sz w:val="20"/>
          <w:szCs w:val="20"/>
          <w:lang w:val="es-ES"/>
        </w:rPr>
        <w:t>fueron incluidos en</w:t>
      </w:r>
      <w:r w:rsidR="00517D76" w:rsidRPr="009A62C6">
        <w:rPr>
          <w:rFonts w:asciiTheme="majorHAnsi" w:hAnsiTheme="majorHAnsi"/>
          <w:color w:val="auto"/>
          <w:sz w:val="20"/>
          <w:szCs w:val="20"/>
          <w:lang w:val="es-ES"/>
        </w:rPr>
        <w:t xml:space="preserve"> el</w:t>
      </w:r>
      <w:r w:rsidR="00793073"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régimen</w:t>
      </w:r>
      <w:r w:rsidR="00793073" w:rsidRPr="009A62C6">
        <w:rPr>
          <w:rFonts w:asciiTheme="majorHAnsi" w:hAnsiTheme="majorHAnsi"/>
          <w:color w:val="auto"/>
          <w:sz w:val="20"/>
          <w:szCs w:val="20"/>
          <w:lang w:val="es-ES"/>
        </w:rPr>
        <w:t xml:space="preserve"> </w:t>
      </w:r>
      <w:r w:rsidR="00B9453F" w:rsidRPr="009A62C6">
        <w:rPr>
          <w:rFonts w:asciiTheme="majorHAnsi" w:hAnsiTheme="majorHAnsi"/>
          <w:color w:val="auto"/>
          <w:sz w:val="20"/>
          <w:szCs w:val="20"/>
          <w:lang w:val="es-ES"/>
        </w:rPr>
        <w:t xml:space="preserve">federal </w:t>
      </w:r>
      <w:r w:rsidR="00793073"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923F09" w:rsidRPr="009A62C6">
        <w:rPr>
          <w:rFonts w:asciiTheme="majorHAnsi" w:hAnsiTheme="majorHAnsi"/>
          <w:color w:val="auto"/>
          <w:sz w:val="20"/>
          <w:szCs w:val="20"/>
          <w:lang w:val="es-ES"/>
        </w:rPr>
        <w:t xml:space="preserve"> </w:t>
      </w:r>
      <w:r w:rsidR="00B9453F" w:rsidRPr="009A62C6">
        <w:rPr>
          <w:rFonts w:asciiTheme="majorHAnsi" w:hAnsiTheme="majorHAnsi"/>
          <w:color w:val="auto"/>
          <w:sz w:val="20"/>
          <w:szCs w:val="20"/>
          <w:lang w:val="es-ES"/>
        </w:rPr>
        <w:t>social</w:t>
      </w:r>
      <w:r w:rsidR="00793073" w:rsidRPr="009A62C6">
        <w:rPr>
          <w:rFonts w:asciiTheme="majorHAnsi" w:hAnsiTheme="majorHAnsi"/>
          <w:color w:val="auto"/>
          <w:sz w:val="20"/>
          <w:szCs w:val="20"/>
          <w:lang w:val="es-ES"/>
        </w:rPr>
        <w:t xml:space="preserve">, administrado </w:t>
      </w:r>
      <w:r w:rsidR="00517D76" w:rsidRPr="009A62C6">
        <w:rPr>
          <w:rFonts w:asciiTheme="majorHAnsi" w:hAnsiTheme="majorHAnsi"/>
          <w:color w:val="auto"/>
          <w:sz w:val="20"/>
          <w:szCs w:val="20"/>
          <w:lang w:val="es-ES"/>
        </w:rPr>
        <w:t>por el</w:t>
      </w:r>
      <w:r w:rsidR="00793073" w:rsidRPr="009A62C6">
        <w:rPr>
          <w:rFonts w:asciiTheme="majorHAnsi" w:hAnsiTheme="majorHAnsi"/>
          <w:color w:val="auto"/>
          <w:sz w:val="20"/>
          <w:szCs w:val="20"/>
          <w:lang w:val="es-ES"/>
        </w:rPr>
        <w:t xml:space="preserve"> Instituto Nacional de </w:t>
      </w:r>
      <w:r w:rsidR="00E12DF3" w:rsidRPr="009A62C6">
        <w:rPr>
          <w:rFonts w:asciiTheme="majorHAnsi" w:hAnsiTheme="majorHAnsi"/>
          <w:color w:val="auto"/>
          <w:sz w:val="20"/>
          <w:szCs w:val="20"/>
          <w:lang w:val="es-ES"/>
        </w:rPr>
        <w:t>Previsión</w:t>
      </w:r>
      <w:r w:rsidR="00793073" w:rsidRPr="009A62C6">
        <w:rPr>
          <w:rFonts w:asciiTheme="majorHAnsi" w:hAnsiTheme="majorHAnsi"/>
          <w:color w:val="auto"/>
          <w:sz w:val="20"/>
          <w:szCs w:val="20"/>
          <w:lang w:val="es-ES"/>
        </w:rPr>
        <w:t xml:space="preserve"> Social (</w:t>
      </w:r>
      <w:r w:rsidR="00C67C51" w:rsidRPr="009A62C6">
        <w:rPr>
          <w:rFonts w:asciiTheme="majorHAnsi" w:hAnsiTheme="majorHAnsi"/>
          <w:color w:val="auto"/>
          <w:sz w:val="20"/>
          <w:szCs w:val="20"/>
          <w:lang w:val="es-ES"/>
        </w:rPr>
        <w:t>en adelante</w:t>
      </w:r>
      <w:r w:rsidR="00793073"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el</w:t>
      </w:r>
      <w:r w:rsidR="00793073" w:rsidRPr="009A62C6">
        <w:rPr>
          <w:rFonts w:asciiTheme="majorHAnsi" w:hAnsiTheme="majorHAnsi"/>
          <w:color w:val="auto"/>
          <w:sz w:val="20"/>
          <w:szCs w:val="20"/>
          <w:lang w:val="es-ES"/>
        </w:rPr>
        <w:t xml:space="preserve"> IN</w:t>
      </w:r>
      <w:r w:rsidR="00E12DF3" w:rsidRPr="009A62C6">
        <w:rPr>
          <w:rFonts w:asciiTheme="majorHAnsi" w:hAnsiTheme="majorHAnsi"/>
          <w:color w:val="auto"/>
          <w:sz w:val="20"/>
          <w:szCs w:val="20"/>
          <w:lang w:val="es-ES"/>
        </w:rPr>
        <w:t>S</w:t>
      </w:r>
      <w:r w:rsidR="00793073" w:rsidRPr="009A62C6">
        <w:rPr>
          <w:rFonts w:asciiTheme="majorHAnsi" w:hAnsiTheme="majorHAnsi"/>
          <w:color w:val="auto"/>
          <w:sz w:val="20"/>
          <w:szCs w:val="20"/>
          <w:lang w:val="es-ES"/>
        </w:rPr>
        <w:t xml:space="preserve">”), </w:t>
      </w:r>
      <w:r w:rsidR="00EE30F4" w:rsidRPr="009A62C6">
        <w:rPr>
          <w:rFonts w:asciiTheme="majorHAnsi" w:hAnsiTheme="majorHAnsi"/>
          <w:color w:val="auto"/>
          <w:sz w:val="20"/>
          <w:szCs w:val="20"/>
          <w:lang w:val="es-ES"/>
        </w:rPr>
        <w:t>l</w:t>
      </w:r>
      <w:r w:rsidR="00793073" w:rsidRPr="009A62C6">
        <w:rPr>
          <w:rFonts w:asciiTheme="majorHAnsi" w:hAnsiTheme="majorHAnsi"/>
          <w:color w:val="auto"/>
          <w:sz w:val="20"/>
          <w:szCs w:val="20"/>
          <w:lang w:val="es-ES"/>
        </w:rPr>
        <w:t xml:space="preserve">a </w:t>
      </w:r>
      <w:r w:rsidR="00923F09" w:rsidRPr="009A62C6">
        <w:rPr>
          <w:rFonts w:asciiTheme="majorHAnsi" w:hAnsiTheme="majorHAnsi"/>
          <w:color w:val="auto"/>
          <w:sz w:val="20"/>
          <w:szCs w:val="20"/>
          <w:lang w:val="es-ES"/>
        </w:rPr>
        <w:t xml:space="preserve">Caja </w:t>
      </w:r>
      <w:r w:rsidR="00037F35"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037F35" w:rsidRPr="009A62C6">
        <w:rPr>
          <w:rFonts w:asciiTheme="majorHAnsi" w:hAnsiTheme="majorHAnsi"/>
          <w:color w:val="auto"/>
          <w:sz w:val="20"/>
          <w:szCs w:val="20"/>
          <w:lang w:val="es-ES"/>
        </w:rPr>
        <w:t xml:space="preserve"> Social </w:t>
      </w:r>
      <w:r w:rsidR="00517D76" w:rsidRPr="009A62C6">
        <w:rPr>
          <w:rFonts w:asciiTheme="majorHAnsi" w:hAnsiTheme="majorHAnsi"/>
          <w:color w:val="auto"/>
          <w:sz w:val="20"/>
          <w:szCs w:val="20"/>
          <w:lang w:val="es-ES"/>
        </w:rPr>
        <w:t>de los</w:t>
      </w:r>
      <w:r w:rsidR="00037F35"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037F35" w:rsidRPr="009A62C6">
        <w:rPr>
          <w:rFonts w:asciiTheme="majorHAnsi" w:hAnsiTheme="majorHAnsi"/>
          <w:color w:val="auto"/>
          <w:sz w:val="20"/>
          <w:szCs w:val="20"/>
          <w:lang w:val="es-ES"/>
        </w:rPr>
        <w:t xml:space="preserve">os de </w:t>
      </w:r>
      <w:r w:rsidR="00517D76" w:rsidRPr="009A62C6">
        <w:rPr>
          <w:rFonts w:asciiTheme="majorHAnsi" w:hAnsiTheme="majorHAnsi"/>
          <w:color w:val="auto"/>
          <w:sz w:val="20"/>
          <w:szCs w:val="20"/>
          <w:lang w:val="es-ES"/>
        </w:rPr>
        <w:t>San Pablo</w:t>
      </w:r>
      <w:r w:rsidR="00EE30F4" w:rsidRPr="009A62C6">
        <w:rPr>
          <w:rFonts w:asciiTheme="majorHAnsi" w:hAnsiTheme="majorHAnsi"/>
          <w:color w:val="auto"/>
          <w:sz w:val="20"/>
          <w:szCs w:val="20"/>
          <w:lang w:val="es-ES"/>
        </w:rPr>
        <w:t xml:space="preserve"> fue</w:t>
      </w:r>
      <w:r w:rsidR="00037F35" w:rsidRPr="009A62C6">
        <w:rPr>
          <w:rFonts w:asciiTheme="majorHAnsi" w:hAnsiTheme="majorHAnsi"/>
          <w:color w:val="auto"/>
          <w:sz w:val="20"/>
          <w:szCs w:val="20"/>
          <w:lang w:val="es-ES"/>
        </w:rPr>
        <w:t xml:space="preserve"> reformulada </w:t>
      </w:r>
      <w:r w:rsidR="00517D76" w:rsidRPr="009A62C6">
        <w:rPr>
          <w:rFonts w:asciiTheme="majorHAnsi" w:hAnsiTheme="majorHAnsi"/>
          <w:color w:val="auto"/>
          <w:sz w:val="20"/>
          <w:szCs w:val="20"/>
          <w:lang w:val="es-ES"/>
        </w:rPr>
        <w:t>por la</w:t>
      </w:r>
      <w:r w:rsidR="00037F35"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Ley</w:t>
      </w:r>
      <w:r w:rsidR="00037F35" w:rsidRPr="009A62C6">
        <w:rPr>
          <w:rFonts w:asciiTheme="majorHAnsi" w:hAnsiTheme="majorHAnsi"/>
          <w:color w:val="auto"/>
          <w:sz w:val="20"/>
          <w:szCs w:val="20"/>
          <w:lang w:val="es-ES"/>
        </w:rPr>
        <w:t xml:space="preserve"> Estadual </w:t>
      </w:r>
      <w:r w:rsidR="005B2645" w:rsidRPr="009A62C6">
        <w:rPr>
          <w:rFonts w:asciiTheme="majorHAnsi" w:hAnsiTheme="majorHAnsi"/>
          <w:color w:val="auto"/>
          <w:sz w:val="20"/>
          <w:szCs w:val="20"/>
          <w:lang w:val="es-ES"/>
        </w:rPr>
        <w:t>No.</w:t>
      </w:r>
      <w:r w:rsidR="00EE30F4" w:rsidRPr="009A62C6">
        <w:rPr>
          <w:rFonts w:asciiTheme="majorHAnsi" w:hAnsiTheme="majorHAnsi"/>
          <w:color w:val="auto"/>
          <w:sz w:val="20"/>
          <w:szCs w:val="20"/>
          <w:lang w:val="es-ES"/>
        </w:rPr>
        <w:t xml:space="preserve"> 10.394</w:t>
      </w:r>
      <w:r w:rsidR="00037F35" w:rsidRPr="009A62C6">
        <w:rPr>
          <w:rFonts w:asciiTheme="majorHAnsi" w:hAnsiTheme="majorHAnsi"/>
          <w:color w:val="auto"/>
          <w:sz w:val="20"/>
          <w:szCs w:val="20"/>
          <w:lang w:val="es-ES"/>
        </w:rPr>
        <w:t xml:space="preserve"> de</w:t>
      </w:r>
      <w:r w:rsidR="00EE30F4" w:rsidRPr="009A62C6">
        <w:rPr>
          <w:rFonts w:asciiTheme="majorHAnsi" w:hAnsiTheme="majorHAnsi"/>
          <w:color w:val="auto"/>
          <w:sz w:val="20"/>
          <w:szCs w:val="20"/>
          <w:lang w:val="es-ES"/>
        </w:rPr>
        <w:t>l</w:t>
      </w:r>
      <w:r w:rsidR="00037F35" w:rsidRPr="009A62C6">
        <w:rPr>
          <w:rFonts w:asciiTheme="majorHAnsi" w:hAnsiTheme="majorHAnsi"/>
          <w:color w:val="auto"/>
          <w:sz w:val="20"/>
          <w:szCs w:val="20"/>
          <w:lang w:val="es-ES"/>
        </w:rPr>
        <w:t xml:space="preserve"> 16 de </w:t>
      </w:r>
      <w:r w:rsidR="00C67C51" w:rsidRPr="009A62C6">
        <w:rPr>
          <w:rFonts w:asciiTheme="majorHAnsi" w:hAnsiTheme="majorHAnsi"/>
          <w:color w:val="auto"/>
          <w:sz w:val="20"/>
          <w:szCs w:val="20"/>
          <w:lang w:val="es-ES"/>
        </w:rPr>
        <w:t>diciembre</w:t>
      </w:r>
      <w:r w:rsidR="00037F35" w:rsidRPr="009A62C6">
        <w:rPr>
          <w:rFonts w:asciiTheme="majorHAnsi" w:hAnsiTheme="majorHAnsi"/>
          <w:color w:val="auto"/>
          <w:sz w:val="20"/>
          <w:szCs w:val="20"/>
          <w:lang w:val="es-ES"/>
        </w:rPr>
        <w:t xml:space="preserve"> de 1970, </w:t>
      </w:r>
      <w:r w:rsidR="00517D76" w:rsidRPr="009A62C6">
        <w:rPr>
          <w:rFonts w:asciiTheme="majorHAnsi" w:hAnsiTheme="majorHAnsi"/>
          <w:color w:val="auto"/>
          <w:sz w:val="20"/>
          <w:szCs w:val="20"/>
          <w:lang w:val="es-ES"/>
        </w:rPr>
        <w:t>y</w:t>
      </w:r>
      <w:r w:rsidR="00037F35" w:rsidRPr="009A62C6">
        <w:rPr>
          <w:rFonts w:asciiTheme="majorHAnsi" w:hAnsiTheme="majorHAnsi"/>
          <w:color w:val="auto"/>
          <w:sz w:val="20"/>
          <w:szCs w:val="20"/>
          <w:lang w:val="es-ES"/>
        </w:rPr>
        <w:t xml:space="preserve"> </w:t>
      </w:r>
      <w:r w:rsidR="00EE30F4" w:rsidRPr="009A62C6">
        <w:rPr>
          <w:rFonts w:asciiTheme="majorHAnsi" w:hAnsiTheme="majorHAnsi"/>
          <w:color w:val="auto"/>
          <w:sz w:val="20"/>
          <w:szCs w:val="20"/>
          <w:lang w:val="es-ES"/>
        </w:rPr>
        <w:t>l</w:t>
      </w:r>
      <w:r w:rsidR="00037F35" w:rsidRPr="009A62C6">
        <w:rPr>
          <w:rFonts w:asciiTheme="majorHAnsi" w:hAnsiTheme="majorHAnsi"/>
          <w:color w:val="auto"/>
          <w:sz w:val="20"/>
          <w:szCs w:val="20"/>
          <w:lang w:val="es-ES"/>
        </w:rPr>
        <w:t xml:space="preserve">a </w:t>
      </w:r>
      <w:r w:rsidR="00C24E92" w:rsidRPr="009A62C6">
        <w:rPr>
          <w:rFonts w:asciiTheme="majorHAnsi" w:hAnsiTheme="majorHAnsi"/>
          <w:color w:val="auto"/>
          <w:sz w:val="20"/>
          <w:szCs w:val="20"/>
          <w:lang w:val="es-ES"/>
        </w:rPr>
        <w:t>inclusión</w:t>
      </w:r>
      <w:r w:rsidR="00037F35"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los</w:t>
      </w:r>
      <w:r w:rsidR="00037F35"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037F35" w:rsidRPr="009A62C6">
        <w:rPr>
          <w:rFonts w:asciiTheme="majorHAnsi" w:hAnsiTheme="majorHAnsi"/>
          <w:color w:val="auto"/>
          <w:sz w:val="20"/>
          <w:szCs w:val="20"/>
          <w:lang w:val="es-ES"/>
        </w:rPr>
        <w:t xml:space="preserve">os </w:t>
      </w:r>
      <w:r w:rsidR="00517D76" w:rsidRPr="009A62C6">
        <w:rPr>
          <w:rFonts w:asciiTheme="majorHAnsi" w:hAnsiTheme="majorHAnsi"/>
          <w:color w:val="auto"/>
          <w:sz w:val="20"/>
          <w:szCs w:val="20"/>
          <w:lang w:val="es-ES"/>
        </w:rPr>
        <w:t>y</w:t>
      </w:r>
      <w:r w:rsidR="00037F35" w:rsidRPr="009A62C6">
        <w:rPr>
          <w:rFonts w:asciiTheme="majorHAnsi" w:hAnsiTheme="majorHAnsi"/>
          <w:color w:val="auto"/>
          <w:sz w:val="20"/>
          <w:szCs w:val="20"/>
          <w:lang w:val="es-ES"/>
        </w:rPr>
        <w:t xml:space="preserve"> </w:t>
      </w:r>
      <w:r w:rsidR="00C317F7" w:rsidRPr="009A62C6">
        <w:rPr>
          <w:rFonts w:asciiTheme="majorHAnsi" w:hAnsiTheme="majorHAnsi"/>
          <w:color w:val="auto"/>
          <w:sz w:val="20"/>
          <w:szCs w:val="20"/>
          <w:lang w:val="es-ES"/>
        </w:rPr>
        <w:t xml:space="preserve">las </w:t>
      </w:r>
      <w:r w:rsidR="00E12DF3" w:rsidRPr="009A62C6">
        <w:rPr>
          <w:rFonts w:asciiTheme="majorHAnsi" w:hAnsiTheme="majorHAnsi"/>
          <w:color w:val="auto"/>
          <w:sz w:val="20"/>
          <w:szCs w:val="20"/>
          <w:lang w:val="es-ES"/>
        </w:rPr>
        <w:t>abogad</w:t>
      </w:r>
      <w:r w:rsidR="00037F35" w:rsidRPr="009A62C6">
        <w:rPr>
          <w:rFonts w:asciiTheme="majorHAnsi" w:hAnsiTheme="majorHAnsi"/>
          <w:color w:val="auto"/>
          <w:sz w:val="20"/>
          <w:szCs w:val="20"/>
          <w:lang w:val="es-ES"/>
        </w:rPr>
        <w:t xml:space="preserve">as </w:t>
      </w:r>
      <w:r w:rsidR="00517D76" w:rsidRPr="009A62C6">
        <w:rPr>
          <w:rFonts w:asciiTheme="majorHAnsi" w:hAnsiTheme="majorHAnsi"/>
          <w:color w:val="auto"/>
          <w:sz w:val="20"/>
          <w:szCs w:val="20"/>
          <w:lang w:val="es-ES"/>
        </w:rPr>
        <w:t>al</w:t>
      </w:r>
      <w:r w:rsidR="00037F35" w:rsidRPr="009A62C6">
        <w:rPr>
          <w:rFonts w:asciiTheme="majorHAnsi" w:hAnsiTheme="majorHAnsi"/>
          <w:color w:val="auto"/>
          <w:sz w:val="20"/>
          <w:szCs w:val="20"/>
          <w:lang w:val="es-ES"/>
        </w:rPr>
        <w:t xml:space="preserve"> </w:t>
      </w:r>
      <w:r w:rsidR="00887748" w:rsidRPr="009A62C6">
        <w:rPr>
          <w:rFonts w:asciiTheme="majorHAnsi" w:hAnsiTheme="majorHAnsi"/>
          <w:color w:val="auto"/>
          <w:sz w:val="20"/>
          <w:szCs w:val="20"/>
          <w:lang w:val="es-ES"/>
        </w:rPr>
        <w:t>régimen</w:t>
      </w:r>
      <w:r w:rsidR="00037F35" w:rsidRPr="009A62C6">
        <w:rPr>
          <w:rFonts w:asciiTheme="majorHAnsi" w:hAnsiTheme="majorHAnsi"/>
          <w:color w:val="auto"/>
          <w:sz w:val="20"/>
          <w:szCs w:val="20"/>
          <w:lang w:val="es-ES"/>
        </w:rPr>
        <w:t xml:space="preserve"> de </w:t>
      </w:r>
      <w:r w:rsidR="00E12DF3" w:rsidRPr="009A62C6">
        <w:rPr>
          <w:rFonts w:asciiTheme="majorHAnsi" w:hAnsiTheme="majorHAnsi"/>
          <w:color w:val="auto"/>
          <w:sz w:val="20"/>
          <w:szCs w:val="20"/>
          <w:lang w:val="es-ES"/>
        </w:rPr>
        <w:t>previsión</w:t>
      </w:r>
      <w:r w:rsidR="00037F35" w:rsidRPr="009A62C6">
        <w:rPr>
          <w:rFonts w:asciiTheme="majorHAnsi" w:hAnsiTheme="majorHAnsi"/>
          <w:color w:val="auto"/>
          <w:sz w:val="20"/>
          <w:szCs w:val="20"/>
          <w:lang w:val="es-ES"/>
        </w:rPr>
        <w:t xml:space="preserve"> </w:t>
      </w:r>
      <w:r w:rsidR="00B9453F" w:rsidRPr="009A62C6">
        <w:rPr>
          <w:rFonts w:asciiTheme="majorHAnsi" w:hAnsiTheme="majorHAnsi"/>
          <w:color w:val="auto"/>
          <w:sz w:val="20"/>
          <w:szCs w:val="20"/>
          <w:lang w:val="es-ES"/>
        </w:rPr>
        <w:t xml:space="preserve">social </w:t>
      </w:r>
      <w:r w:rsidR="00037F35" w:rsidRPr="009A62C6">
        <w:rPr>
          <w:rFonts w:asciiTheme="majorHAnsi" w:hAnsiTheme="majorHAnsi"/>
          <w:color w:val="auto"/>
          <w:sz w:val="20"/>
          <w:szCs w:val="20"/>
          <w:lang w:val="es-ES"/>
        </w:rPr>
        <w:t>pa</w:t>
      </w:r>
      <w:r w:rsidR="00E12DF3" w:rsidRPr="009A62C6">
        <w:rPr>
          <w:rFonts w:asciiTheme="majorHAnsi" w:hAnsiTheme="majorHAnsi"/>
          <w:color w:val="auto"/>
          <w:sz w:val="20"/>
          <w:szCs w:val="20"/>
          <w:lang w:val="es-ES"/>
        </w:rPr>
        <w:t>s</w:t>
      </w:r>
      <w:r w:rsidR="006867DE" w:rsidRPr="009A62C6">
        <w:rPr>
          <w:rFonts w:asciiTheme="majorHAnsi" w:hAnsiTheme="majorHAnsi"/>
          <w:color w:val="auto"/>
          <w:sz w:val="20"/>
          <w:szCs w:val="20"/>
          <w:lang w:val="es-ES"/>
        </w:rPr>
        <w:t>ó</w:t>
      </w:r>
      <w:r w:rsidR="00037F35" w:rsidRPr="009A62C6">
        <w:rPr>
          <w:rFonts w:asciiTheme="majorHAnsi" w:hAnsiTheme="majorHAnsi"/>
          <w:color w:val="auto"/>
          <w:sz w:val="20"/>
          <w:szCs w:val="20"/>
          <w:lang w:val="es-ES"/>
        </w:rPr>
        <w:t xml:space="preserve"> a ser </w:t>
      </w:r>
      <w:r w:rsidR="00EE30F4" w:rsidRPr="009A62C6">
        <w:rPr>
          <w:rFonts w:asciiTheme="majorHAnsi" w:hAnsiTheme="majorHAnsi"/>
          <w:color w:val="auto"/>
          <w:sz w:val="20"/>
          <w:szCs w:val="20"/>
          <w:lang w:val="es-ES"/>
        </w:rPr>
        <w:t>optativa</w:t>
      </w:r>
      <w:r w:rsidR="00037F35" w:rsidRPr="009A62C6">
        <w:rPr>
          <w:rFonts w:asciiTheme="majorHAnsi" w:hAnsiTheme="majorHAnsi"/>
          <w:color w:val="auto"/>
          <w:sz w:val="20"/>
          <w:szCs w:val="20"/>
          <w:lang w:val="es-ES"/>
        </w:rPr>
        <w:t>.</w:t>
      </w:r>
      <w:r w:rsidR="00037F35"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En ese</w:t>
      </w:r>
      <w:r w:rsidR="00037F35" w:rsidRPr="009A62C6">
        <w:rPr>
          <w:rFonts w:asciiTheme="majorHAnsi" w:hAnsiTheme="majorHAnsi"/>
          <w:bCs/>
          <w:color w:val="auto"/>
          <w:sz w:val="20"/>
          <w:szCs w:val="20"/>
          <w:lang w:val="es-ES"/>
        </w:rPr>
        <w:t xml:space="preserve"> sentido, </w:t>
      </w:r>
      <w:r w:rsidR="00EE30F4" w:rsidRPr="009A62C6">
        <w:rPr>
          <w:rFonts w:asciiTheme="majorHAnsi" w:hAnsiTheme="majorHAnsi"/>
          <w:bCs/>
          <w:color w:val="auto"/>
          <w:sz w:val="20"/>
          <w:szCs w:val="20"/>
          <w:lang w:val="es-ES"/>
        </w:rPr>
        <w:t>l</w:t>
      </w:r>
      <w:r w:rsidR="00037F35"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parte peticionaria</w:t>
      </w:r>
      <w:r w:rsidR="00037F35" w:rsidRPr="009A62C6">
        <w:rPr>
          <w:rFonts w:asciiTheme="majorHAnsi" w:hAnsiTheme="majorHAnsi"/>
          <w:bCs/>
          <w:color w:val="auto"/>
          <w:sz w:val="20"/>
          <w:szCs w:val="20"/>
          <w:lang w:val="es-ES"/>
        </w:rPr>
        <w:t xml:space="preserve"> afirma que </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w:t>
      </w:r>
      <w:r w:rsidR="004A088F" w:rsidRPr="009A62C6">
        <w:rPr>
          <w:rFonts w:asciiTheme="majorHAnsi" w:hAnsiTheme="majorHAnsi"/>
          <w:bCs/>
          <w:color w:val="auto"/>
          <w:sz w:val="20"/>
          <w:szCs w:val="20"/>
          <w:lang w:val="es-ES"/>
        </w:rPr>
        <w:t>Estado</w:t>
      </w:r>
      <w:r w:rsidR="00037F35" w:rsidRPr="009A62C6">
        <w:rPr>
          <w:rFonts w:asciiTheme="majorHAnsi" w:hAnsiTheme="majorHAnsi"/>
          <w:bCs/>
          <w:color w:val="auto"/>
          <w:sz w:val="20"/>
          <w:szCs w:val="20"/>
          <w:lang w:val="es-ES"/>
        </w:rPr>
        <w:t xml:space="preserve"> de </w:t>
      </w:r>
      <w:r w:rsidR="00517D76" w:rsidRPr="009A62C6">
        <w:rPr>
          <w:rFonts w:asciiTheme="majorHAnsi" w:hAnsiTheme="majorHAnsi"/>
          <w:bCs/>
          <w:color w:val="auto"/>
          <w:sz w:val="20"/>
          <w:szCs w:val="20"/>
          <w:lang w:val="es-ES"/>
        </w:rPr>
        <w:t>San Pablo</w:t>
      </w:r>
      <w:r w:rsidR="00037F35" w:rsidRPr="009A62C6">
        <w:rPr>
          <w:rFonts w:asciiTheme="majorHAnsi" w:hAnsiTheme="majorHAnsi"/>
          <w:bCs/>
          <w:color w:val="auto"/>
          <w:sz w:val="20"/>
          <w:szCs w:val="20"/>
          <w:lang w:val="es-ES"/>
        </w:rPr>
        <w:t xml:space="preserve"> </w:t>
      </w:r>
      <w:r w:rsidR="006867DE" w:rsidRPr="009A62C6">
        <w:rPr>
          <w:rFonts w:asciiTheme="majorHAnsi" w:hAnsiTheme="majorHAnsi"/>
          <w:bCs/>
          <w:color w:val="auto"/>
          <w:sz w:val="20"/>
          <w:szCs w:val="20"/>
          <w:lang w:val="es-ES"/>
        </w:rPr>
        <w:t>buscó</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garantizar</w:t>
      </w:r>
      <w:r w:rsidR="00037F35" w:rsidRPr="009A62C6">
        <w:rPr>
          <w:rFonts w:asciiTheme="majorHAnsi" w:hAnsiTheme="majorHAnsi"/>
          <w:bCs/>
          <w:color w:val="auto"/>
          <w:sz w:val="20"/>
          <w:szCs w:val="20"/>
          <w:lang w:val="es-ES"/>
        </w:rPr>
        <w:t xml:space="preserve"> </w:t>
      </w:r>
      <w:r w:rsidR="00C317F7" w:rsidRPr="009A62C6">
        <w:rPr>
          <w:rFonts w:asciiTheme="majorHAnsi" w:hAnsiTheme="majorHAnsi"/>
          <w:bCs/>
          <w:color w:val="auto"/>
          <w:sz w:val="20"/>
          <w:szCs w:val="20"/>
          <w:lang w:val="es-ES"/>
        </w:rPr>
        <w:t>l</w:t>
      </w:r>
      <w:r w:rsidR="00037F35"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previsión</w:t>
      </w:r>
      <w:r w:rsidR="00037F35" w:rsidRPr="009A62C6">
        <w:rPr>
          <w:rFonts w:asciiTheme="majorHAnsi" w:hAnsiTheme="majorHAnsi"/>
          <w:bCs/>
          <w:color w:val="auto"/>
          <w:sz w:val="20"/>
          <w:szCs w:val="20"/>
          <w:lang w:val="es-ES"/>
        </w:rPr>
        <w:t xml:space="preserve"> complementar</w:t>
      </w:r>
      <w:r w:rsidR="00C317F7" w:rsidRPr="009A62C6">
        <w:rPr>
          <w:rFonts w:asciiTheme="majorHAnsi" w:hAnsiTheme="majorHAnsi"/>
          <w:bCs/>
          <w:color w:val="auto"/>
          <w:sz w:val="20"/>
          <w:szCs w:val="20"/>
          <w:lang w:val="es-ES"/>
        </w:rPr>
        <w:t>ia</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los</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profesion</w:t>
      </w:r>
      <w:r w:rsidR="00A10DFC" w:rsidRPr="009A62C6">
        <w:rPr>
          <w:rFonts w:asciiTheme="majorHAnsi" w:hAnsiTheme="majorHAnsi"/>
          <w:bCs/>
          <w:color w:val="auto"/>
          <w:sz w:val="20"/>
          <w:szCs w:val="20"/>
          <w:lang w:val="es-ES"/>
        </w:rPr>
        <w:t xml:space="preserve">ales </w:t>
      </w:r>
      <w:r w:rsidR="00EE30F4" w:rsidRPr="009A62C6">
        <w:rPr>
          <w:rFonts w:asciiTheme="majorHAnsi" w:hAnsiTheme="majorHAnsi"/>
          <w:bCs/>
          <w:color w:val="auto"/>
          <w:sz w:val="20"/>
          <w:szCs w:val="20"/>
          <w:lang w:val="es-ES"/>
        </w:rPr>
        <w:t>suje</w:t>
      </w:r>
      <w:r w:rsidR="00037F35" w:rsidRPr="009A62C6">
        <w:rPr>
          <w:rFonts w:asciiTheme="majorHAnsi" w:hAnsiTheme="majorHAnsi"/>
          <w:bCs/>
          <w:color w:val="auto"/>
          <w:sz w:val="20"/>
          <w:szCs w:val="20"/>
          <w:lang w:val="es-ES"/>
        </w:rPr>
        <w:t xml:space="preserve">tos </w:t>
      </w:r>
      <w:r w:rsidR="00EE30F4" w:rsidRPr="009A62C6">
        <w:rPr>
          <w:rFonts w:asciiTheme="majorHAnsi" w:hAnsiTheme="majorHAnsi"/>
          <w:bCs/>
          <w:color w:val="auto"/>
          <w:sz w:val="20"/>
          <w:szCs w:val="20"/>
          <w:lang w:val="es-ES"/>
        </w:rPr>
        <w:t>solo</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al</w:t>
      </w:r>
      <w:r w:rsidR="00037F35" w:rsidRPr="009A62C6">
        <w:rPr>
          <w:rFonts w:asciiTheme="majorHAnsi" w:hAnsiTheme="majorHAnsi"/>
          <w:bCs/>
          <w:color w:val="auto"/>
          <w:sz w:val="20"/>
          <w:szCs w:val="20"/>
          <w:lang w:val="es-ES"/>
        </w:rPr>
        <w:t xml:space="preserve"> </w:t>
      </w:r>
      <w:r w:rsidR="00887748" w:rsidRPr="009A62C6">
        <w:rPr>
          <w:rFonts w:asciiTheme="majorHAnsi" w:hAnsiTheme="majorHAnsi"/>
          <w:bCs/>
          <w:color w:val="auto"/>
          <w:sz w:val="20"/>
          <w:szCs w:val="20"/>
          <w:lang w:val="es-ES"/>
        </w:rPr>
        <w:t>régimen</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del</w:t>
      </w:r>
      <w:r w:rsidR="00037F35" w:rsidRPr="009A62C6">
        <w:rPr>
          <w:rFonts w:asciiTheme="majorHAnsi" w:hAnsiTheme="majorHAnsi"/>
          <w:bCs/>
          <w:color w:val="auto"/>
          <w:sz w:val="20"/>
          <w:szCs w:val="20"/>
          <w:lang w:val="es-ES"/>
        </w:rPr>
        <w:t xml:space="preserve"> IN</w:t>
      </w:r>
      <w:r w:rsidR="00E12DF3" w:rsidRPr="009A62C6">
        <w:rPr>
          <w:rFonts w:asciiTheme="majorHAnsi" w:hAnsiTheme="majorHAnsi"/>
          <w:bCs/>
          <w:color w:val="auto"/>
          <w:sz w:val="20"/>
          <w:szCs w:val="20"/>
          <w:lang w:val="es-ES"/>
        </w:rPr>
        <w:t>S</w:t>
      </w:r>
      <w:r w:rsidR="00037F35" w:rsidRPr="009A62C6">
        <w:rPr>
          <w:rFonts w:asciiTheme="majorHAnsi" w:hAnsiTheme="majorHAnsi"/>
          <w:bCs/>
          <w:color w:val="auto"/>
          <w:sz w:val="20"/>
          <w:szCs w:val="20"/>
          <w:lang w:val="es-ES"/>
        </w:rPr>
        <w:t>.</w:t>
      </w:r>
      <w:r w:rsidR="002B08B3" w:rsidRPr="009A62C6">
        <w:rPr>
          <w:rFonts w:asciiTheme="majorHAnsi" w:hAnsiTheme="majorHAnsi"/>
          <w:bCs/>
          <w:color w:val="auto"/>
          <w:sz w:val="20"/>
          <w:szCs w:val="20"/>
          <w:lang w:val="es-ES"/>
        </w:rPr>
        <w:t xml:space="preserve"> </w:t>
      </w:r>
    </w:p>
    <w:p w14:paraId="68EDE014" w14:textId="77777777" w:rsidR="003E1CF3" w:rsidRPr="009A62C6" w:rsidRDefault="003E1CF3" w:rsidP="003E1CF3">
      <w:pPr>
        <w:jc w:val="both"/>
        <w:rPr>
          <w:rFonts w:asciiTheme="majorHAnsi" w:hAnsiTheme="majorHAnsi"/>
          <w:bCs/>
          <w:sz w:val="20"/>
          <w:szCs w:val="20"/>
          <w:lang w:val="es-ES"/>
        </w:rPr>
      </w:pPr>
    </w:p>
    <w:p w14:paraId="0344F141" w14:textId="6ECE794D" w:rsidR="0084230D" w:rsidRPr="009A62C6" w:rsidRDefault="007B755E">
      <w:pPr>
        <w:pStyle w:val="ListParagraph"/>
        <w:numPr>
          <w:ilvl w:val="0"/>
          <w:numId w:val="103"/>
        </w:numPr>
        <w:jc w:val="both"/>
        <w:rPr>
          <w:rFonts w:asciiTheme="majorHAnsi" w:hAnsiTheme="majorHAnsi"/>
          <w:bCs/>
          <w:color w:val="auto"/>
          <w:sz w:val="20"/>
          <w:szCs w:val="20"/>
          <w:lang w:val="es-ES"/>
        </w:rPr>
      </w:pPr>
      <w:r w:rsidRPr="009A62C6">
        <w:rPr>
          <w:rFonts w:asciiTheme="majorHAnsi" w:hAnsiTheme="majorHAnsi"/>
          <w:bCs/>
          <w:color w:val="auto"/>
          <w:sz w:val="20"/>
          <w:szCs w:val="20"/>
          <w:lang w:val="es-ES"/>
        </w:rPr>
        <w:t>No obstante</w:t>
      </w:r>
      <w:r w:rsidR="00037F35"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w:t>
      </w:r>
      <w:r w:rsidR="00923F09" w:rsidRPr="009A62C6">
        <w:rPr>
          <w:rFonts w:asciiTheme="majorHAnsi" w:hAnsiTheme="majorHAnsi"/>
          <w:bCs/>
          <w:color w:val="auto"/>
          <w:sz w:val="20"/>
          <w:szCs w:val="20"/>
          <w:lang w:val="es-ES"/>
        </w:rPr>
        <w:t>a parte peticionaria</w:t>
      </w:r>
      <w:r w:rsidR="00037F35" w:rsidRPr="009A62C6">
        <w:rPr>
          <w:rFonts w:asciiTheme="majorHAnsi" w:hAnsiTheme="majorHAnsi"/>
          <w:bCs/>
          <w:color w:val="auto"/>
          <w:sz w:val="20"/>
          <w:szCs w:val="20"/>
          <w:lang w:val="es-ES"/>
        </w:rPr>
        <w:t xml:space="preserve"> aleg</w:t>
      </w:r>
      <w:r w:rsidR="001A664A" w:rsidRPr="009A62C6">
        <w:rPr>
          <w:rFonts w:asciiTheme="majorHAnsi" w:hAnsiTheme="majorHAnsi"/>
          <w:bCs/>
          <w:color w:val="auto"/>
          <w:sz w:val="20"/>
          <w:szCs w:val="20"/>
          <w:lang w:val="es-ES"/>
        </w:rPr>
        <w:t xml:space="preserve">a </w:t>
      </w:r>
      <w:r w:rsidR="00037F35" w:rsidRPr="009A62C6">
        <w:rPr>
          <w:rFonts w:asciiTheme="majorHAnsi" w:hAnsiTheme="majorHAnsi"/>
          <w:bCs/>
          <w:color w:val="auto"/>
          <w:sz w:val="20"/>
          <w:szCs w:val="20"/>
          <w:lang w:val="es-ES"/>
        </w:rPr>
        <w:t xml:space="preserve">que </w:t>
      </w:r>
      <w:r w:rsidRPr="009A62C6">
        <w:rPr>
          <w:rFonts w:asciiTheme="majorHAnsi" w:hAnsiTheme="majorHAnsi"/>
          <w:bCs/>
          <w:color w:val="auto"/>
          <w:sz w:val="20"/>
          <w:szCs w:val="20"/>
          <w:lang w:val="es-ES"/>
        </w:rPr>
        <w:t>l</w:t>
      </w:r>
      <w:r w:rsidR="00037F35"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Ley</w:t>
      </w:r>
      <w:r w:rsidR="00037F35" w:rsidRPr="009A62C6">
        <w:rPr>
          <w:rFonts w:asciiTheme="majorHAnsi" w:hAnsiTheme="majorHAnsi"/>
          <w:bCs/>
          <w:color w:val="auto"/>
          <w:sz w:val="20"/>
          <w:szCs w:val="20"/>
          <w:lang w:val="es-ES"/>
        </w:rPr>
        <w:t xml:space="preserve"> Estadual </w:t>
      </w:r>
      <w:r w:rsidR="005B2645" w:rsidRPr="009A62C6">
        <w:rPr>
          <w:rFonts w:asciiTheme="majorHAnsi" w:hAnsiTheme="majorHAnsi"/>
          <w:bCs/>
          <w:color w:val="auto"/>
          <w:sz w:val="20"/>
          <w:szCs w:val="20"/>
          <w:lang w:val="es-ES"/>
        </w:rPr>
        <w:t>No.</w:t>
      </w:r>
      <w:r w:rsidR="00037F35" w:rsidRPr="009A62C6">
        <w:rPr>
          <w:rFonts w:asciiTheme="majorHAnsi" w:hAnsiTheme="majorHAnsi"/>
          <w:bCs/>
          <w:color w:val="auto"/>
          <w:sz w:val="20"/>
          <w:szCs w:val="20"/>
          <w:lang w:val="es-ES"/>
        </w:rPr>
        <w:t xml:space="preserve"> 13.549 de</w:t>
      </w:r>
      <w:r w:rsidR="00D64342" w:rsidRPr="009A62C6">
        <w:rPr>
          <w:rFonts w:asciiTheme="majorHAnsi" w:hAnsiTheme="majorHAnsi"/>
          <w:bCs/>
          <w:color w:val="auto"/>
          <w:sz w:val="20"/>
          <w:szCs w:val="20"/>
          <w:lang w:val="es-ES"/>
        </w:rPr>
        <w:t>l</w:t>
      </w:r>
      <w:r w:rsidR="00037F35" w:rsidRPr="009A62C6">
        <w:rPr>
          <w:rFonts w:asciiTheme="majorHAnsi" w:hAnsiTheme="majorHAnsi"/>
          <w:bCs/>
          <w:color w:val="auto"/>
          <w:sz w:val="20"/>
          <w:szCs w:val="20"/>
          <w:lang w:val="es-ES"/>
        </w:rPr>
        <w:t xml:space="preserve"> 26 de </w:t>
      </w:r>
      <w:r w:rsidR="00517D76" w:rsidRPr="009A62C6">
        <w:rPr>
          <w:rFonts w:asciiTheme="majorHAnsi" w:hAnsiTheme="majorHAnsi"/>
          <w:bCs/>
          <w:color w:val="auto"/>
          <w:sz w:val="20"/>
          <w:szCs w:val="20"/>
          <w:lang w:val="es-ES"/>
        </w:rPr>
        <w:t>mayo</w:t>
      </w:r>
      <w:r w:rsidR="00037F35" w:rsidRPr="009A62C6">
        <w:rPr>
          <w:rFonts w:asciiTheme="majorHAnsi" w:hAnsiTheme="majorHAnsi"/>
          <w:bCs/>
          <w:color w:val="auto"/>
          <w:sz w:val="20"/>
          <w:szCs w:val="20"/>
          <w:lang w:val="es-ES"/>
        </w:rPr>
        <w:t xml:space="preserve"> de 2009 extingui</w:t>
      </w:r>
      <w:r w:rsidR="00C67C51" w:rsidRPr="009A62C6">
        <w:rPr>
          <w:rFonts w:asciiTheme="majorHAnsi" w:hAnsiTheme="majorHAnsi"/>
          <w:bCs/>
          <w:color w:val="auto"/>
          <w:sz w:val="20"/>
          <w:szCs w:val="20"/>
          <w:lang w:val="es-ES"/>
        </w:rPr>
        <w:t>ó</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w:t>
      </w:r>
      <w:r w:rsidR="00887748" w:rsidRPr="009A62C6">
        <w:rPr>
          <w:rFonts w:asciiTheme="majorHAnsi" w:hAnsiTheme="majorHAnsi"/>
          <w:bCs/>
          <w:color w:val="auto"/>
          <w:sz w:val="20"/>
          <w:szCs w:val="20"/>
          <w:lang w:val="es-ES"/>
        </w:rPr>
        <w:t>régimen</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037F35" w:rsidRPr="009A62C6">
        <w:rPr>
          <w:rFonts w:asciiTheme="majorHAnsi" w:hAnsiTheme="majorHAnsi"/>
          <w:bCs/>
          <w:color w:val="auto"/>
          <w:sz w:val="20"/>
          <w:szCs w:val="20"/>
          <w:lang w:val="es-ES"/>
        </w:rPr>
        <w:t xml:space="preserve"> </w:t>
      </w:r>
      <w:r w:rsidR="00923F09" w:rsidRPr="009A62C6">
        <w:rPr>
          <w:rFonts w:asciiTheme="majorHAnsi" w:hAnsiTheme="majorHAnsi"/>
          <w:bCs/>
          <w:color w:val="auto"/>
          <w:sz w:val="20"/>
          <w:szCs w:val="20"/>
          <w:lang w:val="es-ES"/>
        </w:rPr>
        <w:t xml:space="preserve">Caja </w:t>
      </w:r>
      <w:r w:rsidR="00037F35" w:rsidRPr="009A62C6">
        <w:rPr>
          <w:rFonts w:asciiTheme="majorHAnsi" w:hAnsiTheme="majorHAnsi"/>
          <w:bCs/>
          <w:color w:val="auto"/>
          <w:sz w:val="20"/>
          <w:szCs w:val="20"/>
          <w:lang w:val="es-ES"/>
        </w:rPr>
        <w:t xml:space="preserve">de </w:t>
      </w:r>
      <w:r w:rsidR="00D64342" w:rsidRPr="009A62C6">
        <w:rPr>
          <w:rFonts w:asciiTheme="majorHAnsi" w:hAnsiTheme="majorHAnsi"/>
          <w:bCs/>
          <w:color w:val="auto"/>
          <w:sz w:val="20"/>
          <w:szCs w:val="20"/>
          <w:lang w:val="es-ES"/>
        </w:rPr>
        <w:t>Previsión</w:t>
      </w:r>
      <w:r w:rsidR="00842FDC" w:rsidRPr="009A62C6">
        <w:rPr>
          <w:rFonts w:asciiTheme="majorHAnsi" w:hAnsiTheme="majorHAnsi"/>
          <w:bCs/>
          <w:color w:val="auto"/>
          <w:sz w:val="20"/>
          <w:szCs w:val="20"/>
          <w:lang w:val="es-ES"/>
        </w:rPr>
        <w:t xml:space="preserve"> Social</w:t>
      </w:r>
      <w:r w:rsidR="00D64342"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los</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037F35" w:rsidRPr="009A62C6">
        <w:rPr>
          <w:rFonts w:asciiTheme="majorHAnsi" w:hAnsiTheme="majorHAnsi"/>
          <w:bCs/>
          <w:color w:val="auto"/>
          <w:sz w:val="20"/>
          <w:szCs w:val="20"/>
          <w:lang w:val="es-ES"/>
        </w:rPr>
        <w:t xml:space="preserve">os de </w:t>
      </w:r>
      <w:r w:rsidR="00517D76" w:rsidRPr="009A62C6">
        <w:rPr>
          <w:rFonts w:asciiTheme="majorHAnsi" w:hAnsiTheme="majorHAnsi"/>
          <w:bCs/>
          <w:color w:val="auto"/>
          <w:sz w:val="20"/>
          <w:szCs w:val="20"/>
          <w:lang w:val="es-ES"/>
        </w:rPr>
        <w:t>San Pablo</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037F35" w:rsidRPr="009A62C6">
        <w:rPr>
          <w:rFonts w:asciiTheme="majorHAnsi" w:hAnsiTheme="majorHAnsi"/>
          <w:bCs/>
          <w:color w:val="auto"/>
          <w:sz w:val="20"/>
          <w:szCs w:val="20"/>
          <w:lang w:val="es-ES"/>
        </w:rPr>
        <w:t xml:space="preserve"> que </w:t>
      </w:r>
      <w:r w:rsidR="001A664A" w:rsidRPr="009A62C6">
        <w:rPr>
          <w:rFonts w:asciiTheme="majorHAnsi" w:hAnsiTheme="majorHAnsi"/>
          <w:bCs/>
          <w:color w:val="auto"/>
          <w:sz w:val="20"/>
          <w:szCs w:val="20"/>
          <w:lang w:val="es-ES"/>
        </w:rPr>
        <w:t>su</w:t>
      </w:r>
      <w:r w:rsidR="00037F35"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artículo</w:t>
      </w:r>
      <w:r w:rsidR="00037F35" w:rsidRPr="009A62C6">
        <w:rPr>
          <w:rFonts w:asciiTheme="majorHAnsi" w:hAnsiTheme="majorHAnsi"/>
          <w:bCs/>
          <w:color w:val="auto"/>
          <w:sz w:val="20"/>
          <w:szCs w:val="20"/>
          <w:lang w:val="es-ES"/>
        </w:rPr>
        <w:t xml:space="preserve"> 1.2 </w:t>
      </w:r>
      <w:r w:rsidR="00B9453F" w:rsidRPr="009A62C6">
        <w:rPr>
          <w:rFonts w:asciiTheme="majorHAnsi" w:hAnsiTheme="majorHAnsi"/>
          <w:bCs/>
          <w:color w:val="auto"/>
          <w:sz w:val="20"/>
          <w:szCs w:val="20"/>
          <w:lang w:val="es-ES"/>
        </w:rPr>
        <w:t>establece</w:t>
      </w:r>
      <w:r w:rsidR="00923F09" w:rsidRPr="009A62C6">
        <w:rPr>
          <w:rFonts w:asciiTheme="majorHAnsi" w:hAnsiTheme="majorHAnsi"/>
          <w:bCs/>
          <w:color w:val="auto"/>
          <w:sz w:val="20"/>
          <w:szCs w:val="20"/>
          <w:lang w:val="es-ES"/>
        </w:rPr>
        <w:t xml:space="preserve"> </w:t>
      </w:r>
      <w:r w:rsidR="00037F35" w:rsidRPr="009A62C6">
        <w:rPr>
          <w:rFonts w:asciiTheme="majorHAnsi" w:hAnsiTheme="majorHAnsi"/>
          <w:bCs/>
          <w:color w:val="auto"/>
          <w:sz w:val="20"/>
          <w:szCs w:val="20"/>
          <w:lang w:val="es-ES"/>
        </w:rPr>
        <w:t xml:space="preserve">que </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Estado </w:t>
      </w:r>
      <w:r w:rsidR="00E12DF3" w:rsidRPr="009A62C6">
        <w:rPr>
          <w:rFonts w:asciiTheme="majorHAnsi" w:hAnsiTheme="majorHAnsi"/>
          <w:bCs/>
          <w:color w:val="auto"/>
          <w:sz w:val="20"/>
          <w:szCs w:val="20"/>
          <w:lang w:val="es-ES"/>
        </w:rPr>
        <w:t>no</w:t>
      </w:r>
      <w:r w:rsidR="00037F35" w:rsidRPr="009A62C6">
        <w:rPr>
          <w:rFonts w:asciiTheme="majorHAnsi" w:hAnsiTheme="majorHAnsi"/>
          <w:bCs/>
          <w:color w:val="auto"/>
          <w:sz w:val="20"/>
          <w:szCs w:val="20"/>
          <w:lang w:val="es-ES"/>
        </w:rPr>
        <w:t xml:space="preserve"> será respons</w:t>
      </w:r>
      <w:r w:rsidR="00E12DF3" w:rsidRPr="009A62C6">
        <w:rPr>
          <w:rFonts w:asciiTheme="majorHAnsi" w:hAnsiTheme="majorHAnsi"/>
          <w:bCs/>
          <w:color w:val="auto"/>
          <w:sz w:val="20"/>
          <w:szCs w:val="20"/>
          <w:lang w:val="es-ES"/>
        </w:rPr>
        <w:t xml:space="preserve">able </w:t>
      </w:r>
      <w:r w:rsidR="00D64342" w:rsidRPr="009A62C6">
        <w:rPr>
          <w:rFonts w:asciiTheme="majorHAnsi" w:hAnsiTheme="majorHAnsi"/>
          <w:bCs/>
          <w:color w:val="auto"/>
          <w:sz w:val="20"/>
          <w:szCs w:val="20"/>
          <w:lang w:val="es-ES"/>
        </w:rPr>
        <w:t>d</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w:t>
      </w:r>
      <w:r w:rsidR="00D64342" w:rsidRPr="009A62C6">
        <w:rPr>
          <w:rFonts w:asciiTheme="majorHAnsi" w:hAnsiTheme="majorHAnsi"/>
          <w:bCs/>
          <w:color w:val="auto"/>
          <w:sz w:val="20"/>
          <w:szCs w:val="20"/>
          <w:lang w:val="es-ES"/>
        </w:rPr>
        <w:t>pago</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los</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beneficio</w:t>
      </w:r>
      <w:r w:rsidR="00037F35" w:rsidRPr="009A62C6">
        <w:rPr>
          <w:rFonts w:asciiTheme="majorHAnsi" w:hAnsiTheme="majorHAnsi"/>
          <w:bCs/>
          <w:color w:val="auto"/>
          <w:sz w:val="20"/>
          <w:szCs w:val="20"/>
          <w:lang w:val="es-ES"/>
        </w:rPr>
        <w:t xml:space="preserve">s </w:t>
      </w:r>
      <w:r w:rsidR="001A664A" w:rsidRPr="009A62C6">
        <w:rPr>
          <w:rFonts w:asciiTheme="majorHAnsi" w:hAnsiTheme="majorHAnsi"/>
          <w:bCs/>
          <w:color w:val="auto"/>
          <w:sz w:val="20"/>
          <w:szCs w:val="20"/>
          <w:lang w:val="es-ES"/>
        </w:rPr>
        <w:t>ya</w:t>
      </w:r>
      <w:r w:rsidR="00037F35" w:rsidRPr="009A62C6">
        <w:rPr>
          <w:rFonts w:asciiTheme="majorHAnsi" w:hAnsiTheme="majorHAnsi"/>
          <w:bCs/>
          <w:color w:val="auto"/>
          <w:sz w:val="20"/>
          <w:szCs w:val="20"/>
          <w:lang w:val="es-ES"/>
        </w:rPr>
        <w:t xml:space="preserve"> concedidos </w:t>
      </w:r>
      <w:r w:rsidR="00E12DF3" w:rsidRPr="009A62C6">
        <w:rPr>
          <w:rFonts w:asciiTheme="majorHAnsi" w:hAnsiTheme="majorHAnsi"/>
          <w:bCs/>
          <w:color w:val="auto"/>
          <w:sz w:val="20"/>
          <w:szCs w:val="20"/>
          <w:lang w:val="es-ES"/>
        </w:rPr>
        <w:t>o</w:t>
      </w:r>
      <w:r w:rsidR="00037F35" w:rsidRPr="009A62C6">
        <w:rPr>
          <w:rFonts w:asciiTheme="majorHAnsi" w:hAnsiTheme="majorHAnsi"/>
          <w:bCs/>
          <w:color w:val="auto"/>
          <w:sz w:val="20"/>
          <w:szCs w:val="20"/>
          <w:lang w:val="es-ES"/>
        </w:rPr>
        <w:t xml:space="preserve"> que </w:t>
      </w:r>
      <w:r w:rsidR="00D64342" w:rsidRPr="009A62C6">
        <w:rPr>
          <w:rFonts w:asciiTheme="majorHAnsi" w:hAnsiTheme="majorHAnsi"/>
          <w:bCs/>
          <w:color w:val="auto"/>
          <w:sz w:val="20"/>
          <w:szCs w:val="20"/>
          <w:lang w:val="es-ES"/>
        </w:rPr>
        <w:t>se</w:t>
      </w:r>
      <w:r w:rsidR="00037F35" w:rsidRPr="009A62C6">
        <w:rPr>
          <w:rFonts w:asciiTheme="majorHAnsi" w:hAnsiTheme="majorHAnsi"/>
          <w:bCs/>
          <w:color w:val="auto"/>
          <w:sz w:val="20"/>
          <w:szCs w:val="20"/>
          <w:lang w:val="es-ES"/>
        </w:rPr>
        <w:t xml:space="preserve"> conced</w:t>
      </w:r>
      <w:r w:rsidR="00D64342" w:rsidRPr="009A62C6">
        <w:rPr>
          <w:rFonts w:asciiTheme="majorHAnsi" w:hAnsiTheme="majorHAnsi"/>
          <w:bCs/>
          <w:color w:val="auto"/>
          <w:sz w:val="20"/>
          <w:szCs w:val="20"/>
          <w:lang w:val="es-ES"/>
        </w:rPr>
        <w:t>an</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en el</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ámbito</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037F35" w:rsidRPr="009A62C6">
        <w:rPr>
          <w:rFonts w:asciiTheme="majorHAnsi" w:hAnsiTheme="majorHAnsi"/>
          <w:bCs/>
          <w:color w:val="auto"/>
          <w:sz w:val="20"/>
          <w:szCs w:val="20"/>
          <w:lang w:val="es-ES"/>
        </w:rPr>
        <w:t xml:space="preserve"> </w:t>
      </w:r>
      <w:r w:rsidR="00923F09" w:rsidRPr="009A62C6">
        <w:rPr>
          <w:rFonts w:asciiTheme="majorHAnsi" w:hAnsiTheme="majorHAnsi"/>
          <w:bCs/>
          <w:color w:val="auto"/>
          <w:sz w:val="20"/>
          <w:szCs w:val="20"/>
          <w:lang w:val="es-ES"/>
        </w:rPr>
        <w:t xml:space="preserve">Caja </w:t>
      </w:r>
      <w:r w:rsidR="00037F35" w:rsidRPr="009A62C6">
        <w:rPr>
          <w:rFonts w:asciiTheme="majorHAnsi" w:hAnsiTheme="majorHAnsi"/>
          <w:bCs/>
          <w:color w:val="auto"/>
          <w:sz w:val="20"/>
          <w:szCs w:val="20"/>
          <w:lang w:val="es-ES"/>
        </w:rPr>
        <w:t>de</w:t>
      </w:r>
      <w:r w:rsidR="00074B91">
        <w:rPr>
          <w:rFonts w:asciiTheme="majorHAnsi" w:hAnsiTheme="majorHAnsi"/>
          <w:bCs/>
          <w:color w:val="auto"/>
          <w:sz w:val="20"/>
          <w:szCs w:val="20"/>
          <w:lang w:val="es-ES"/>
        </w:rPr>
        <w:t xml:space="preserve"> Previsión Social de los</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037F35" w:rsidRPr="009A62C6">
        <w:rPr>
          <w:rFonts w:asciiTheme="majorHAnsi" w:hAnsiTheme="majorHAnsi"/>
          <w:bCs/>
          <w:color w:val="auto"/>
          <w:sz w:val="20"/>
          <w:szCs w:val="20"/>
          <w:lang w:val="es-ES"/>
        </w:rPr>
        <w:t xml:space="preserve">os, </w:t>
      </w:r>
      <w:r w:rsidR="00517D76" w:rsidRPr="009A62C6">
        <w:rPr>
          <w:rFonts w:asciiTheme="majorHAnsi" w:hAnsiTheme="majorHAnsi"/>
          <w:bCs/>
          <w:color w:val="auto"/>
          <w:sz w:val="20"/>
          <w:szCs w:val="20"/>
          <w:lang w:val="es-ES"/>
        </w:rPr>
        <w:t>y</w:t>
      </w:r>
      <w:r w:rsidR="00037F35" w:rsidRPr="009A62C6">
        <w:rPr>
          <w:rFonts w:asciiTheme="majorHAnsi" w:hAnsiTheme="majorHAnsi"/>
          <w:bCs/>
          <w:color w:val="auto"/>
          <w:sz w:val="20"/>
          <w:szCs w:val="20"/>
          <w:lang w:val="es-ES"/>
        </w:rPr>
        <w:t xml:space="preserve"> que tampoco </w:t>
      </w:r>
      <w:r w:rsidR="00887748" w:rsidRPr="009A62C6">
        <w:rPr>
          <w:rFonts w:asciiTheme="majorHAnsi" w:hAnsiTheme="majorHAnsi"/>
          <w:bCs/>
          <w:color w:val="auto"/>
          <w:sz w:val="20"/>
          <w:szCs w:val="20"/>
          <w:lang w:val="es-ES"/>
        </w:rPr>
        <w:t>pagar</w:t>
      </w:r>
      <w:r w:rsidR="00D64342" w:rsidRPr="009A62C6">
        <w:rPr>
          <w:rFonts w:asciiTheme="majorHAnsi" w:hAnsiTheme="majorHAnsi"/>
          <w:bCs/>
          <w:color w:val="auto"/>
          <w:sz w:val="20"/>
          <w:szCs w:val="20"/>
          <w:lang w:val="es-ES"/>
        </w:rPr>
        <w:t>á</w:t>
      </w:r>
      <w:r w:rsidR="00037F35" w:rsidRPr="009A62C6">
        <w:rPr>
          <w:rFonts w:asciiTheme="majorHAnsi" w:hAnsiTheme="majorHAnsi"/>
          <w:bCs/>
          <w:color w:val="auto"/>
          <w:sz w:val="20"/>
          <w:szCs w:val="20"/>
          <w:lang w:val="es-ES"/>
        </w:rPr>
        <w:t xml:space="preserve"> </w:t>
      </w:r>
      <w:r w:rsidR="00887748" w:rsidRPr="009A62C6">
        <w:rPr>
          <w:rFonts w:asciiTheme="majorHAnsi" w:hAnsiTheme="majorHAnsi"/>
          <w:bCs/>
          <w:color w:val="auto"/>
          <w:sz w:val="20"/>
          <w:szCs w:val="20"/>
          <w:lang w:val="es-ES"/>
        </w:rPr>
        <w:t>indemnización</w:t>
      </w:r>
      <w:r w:rsidR="00037F35" w:rsidRPr="009A62C6">
        <w:rPr>
          <w:rFonts w:asciiTheme="majorHAnsi" w:hAnsiTheme="majorHAnsi"/>
          <w:bCs/>
          <w:color w:val="auto"/>
          <w:sz w:val="20"/>
          <w:szCs w:val="20"/>
          <w:lang w:val="es-ES"/>
        </w:rPr>
        <w:t xml:space="preserve"> a </w:t>
      </w:r>
      <w:r w:rsidR="001A664A" w:rsidRPr="009A62C6">
        <w:rPr>
          <w:rFonts w:asciiTheme="majorHAnsi" w:hAnsiTheme="majorHAnsi"/>
          <w:bCs/>
          <w:color w:val="auto"/>
          <w:sz w:val="20"/>
          <w:szCs w:val="20"/>
          <w:lang w:val="es-ES"/>
        </w:rPr>
        <w:t>sus</w:t>
      </w:r>
      <w:r w:rsidR="00037F35" w:rsidRPr="009A62C6">
        <w:rPr>
          <w:rFonts w:asciiTheme="majorHAnsi" w:hAnsiTheme="majorHAnsi"/>
          <w:bCs/>
          <w:color w:val="auto"/>
          <w:sz w:val="20"/>
          <w:szCs w:val="20"/>
          <w:lang w:val="es-ES"/>
        </w:rPr>
        <w:t xml:space="preserve"> </w:t>
      </w:r>
      <w:r w:rsidR="000C0DAD" w:rsidRPr="009A62C6">
        <w:rPr>
          <w:rFonts w:asciiTheme="majorHAnsi" w:hAnsiTheme="majorHAnsi"/>
          <w:bCs/>
          <w:color w:val="auto"/>
          <w:sz w:val="20"/>
          <w:szCs w:val="20"/>
          <w:lang w:val="es-ES"/>
        </w:rPr>
        <w:t>afiliados</w:t>
      </w:r>
      <w:r w:rsidR="00923F09" w:rsidRPr="009A62C6">
        <w:rPr>
          <w:rFonts w:asciiTheme="majorHAnsi" w:hAnsiTheme="majorHAnsi"/>
          <w:bCs/>
          <w:color w:val="auto"/>
          <w:sz w:val="20"/>
          <w:szCs w:val="20"/>
          <w:lang w:val="es-ES"/>
        </w:rPr>
        <w:t xml:space="preserve"> ni </w:t>
      </w:r>
      <w:r w:rsidR="00037F35" w:rsidRPr="009A62C6">
        <w:rPr>
          <w:rFonts w:asciiTheme="majorHAnsi" w:hAnsiTheme="majorHAnsi"/>
          <w:bCs/>
          <w:color w:val="auto"/>
          <w:sz w:val="20"/>
          <w:szCs w:val="20"/>
          <w:lang w:val="es-ES"/>
        </w:rPr>
        <w:t>insufici</w:t>
      </w:r>
      <w:r w:rsidR="00E12DF3" w:rsidRPr="009A62C6">
        <w:rPr>
          <w:rFonts w:asciiTheme="majorHAnsi" w:hAnsiTheme="majorHAnsi"/>
          <w:bCs/>
          <w:color w:val="auto"/>
          <w:sz w:val="20"/>
          <w:szCs w:val="20"/>
          <w:lang w:val="es-ES"/>
        </w:rPr>
        <w:t>encia</w:t>
      </w:r>
      <w:r w:rsidR="00037F35" w:rsidRPr="009A62C6">
        <w:rPr>
          <w:rFonts w:asciiTheme="majorHAnsi" w:hAnsiTheme="majorHAnsi"/>
          <w:bCs/>
          <w:color w:val="auto"/>
          <w:sz w:val="20"/>
          <w:szCs w:val="20"/>
          <w:lang w:val="es-ES"/>
        </w:rPr>
        <w:t xml:space="preserve"> patrimonial pa</w:t>
      </w:r>
      <w:r w:rsidR="00E12DF3" w:rsidRPr="009A62C6">
        <w:rPr>
          <w:rFonts w:asciiTheme="majorHAnsi" w:hAnsiTheme="majorHAnsi"/>
          <w:bCs/>
          <w:color w:val="auto"/>
          <w:sz w:val="20"/>
          <w:szCs w:val="20"/>
          <w:lang w:val="es-ES"/>
        </w:rPr>
        <w:t>s</w:t>
      </w:r>
      <w:r w:rsidR="00037F35" w:rsidRPr="009A62C6">
        <w:rPr>
          <w:rFonts w:asciiTheme="majorHAnsi" w:hAnsiTheme="majorHAnsi"/>
          <w:bCs/>
          <w:color w:val="auto"/>
          <w:sz w:val="20"/>
          <w:szCs w:val="20"/>
          <w:lang w:val="es-ES"/>
        </w:rPr>
        <w:t xml:space="preserve">ada </w:t>
      </w:r>
      <w:r w:rsidR="00E12DF3" w:rsidRPr="009A62C6">
        <w:rPr>
          <w:rFonts w:asciiTheme="majorHAnsi" w:hAnsiTheme="majorHAnsi"/>
          <w:bCs/>
          <w:color w:val="auto"/>
          <w:sz w:val="20"/>
          <w:szCs w:val="20"/>
          <w:lang w:val="es-ES"/>
        </w:rPr>
        <w:t>o</w:t>
      </w:r>
      <w:r w:rsidR="00037F35" w:rsidRPr="009A62C6">
        <w:rPr>
          <w:rFonts w:asciiTheme="majorHAnsi" w:hAnsiTheme="majorHAnsi"/>
          <w:bCs/>
          <w:color w:val="auto"/>
          <w:sz w:val="20"/>
          <w:szCs w:val="20"/>
          <w:lang w:val="es-ES"/>
        </w:rPr>
        <w:t xml:space="preserve"> futura. </w:t>
      </w:r>
      <w:r w:rsidR="00E025FF" w:rsidRPr="009A62C6">
        <w:rPr>
          <w:rFonts w:asciiTheme="majorHAnsi" w:hAnsiTheme="majorHAnsi"/>
          <w:bCs/>
          <w:color w:val="auto"/>
          <w:sz w:val="20"/>
          <w:szCs w:val="20"/>
          <w:lang w:val="es-ES"/>
        </w:rPr>
        <w:t>Seg</w:t>
      </w:r>
      <w:r w:rsidR="00F632B8" w:rsidRPr="009A62C6">
        <w:rPr>
          <w:rFonts w:asciiTheme="majorHAnsi" w:hAnsiTheme="majorHAnsi"/>
          <w:bCs/>
          <w:color w:val="auto"/>
          <w:sz w:val="20"/>
          <w:szCs w:val="20"/>
          <w:lang w:val="es-ES"/>
        </w:rPr>
        <w:t>ún</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los</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peticionari</w:t>
      </w:r>
      <w:r w:rsidR="00E025FF" w:rsidRPr="009A62C6">
        <w:rPr>
          <w:rFonts w:asciiTheme="majorHAnsi" w:hAnsiTheme="majorHAnsi"/>
          <w:bCs/>
          <w:color w:val="auto"/>
          <w:sz w:val="20"/>
          <w:szCs w:val="20"/>
          <w:lang w:val="es-ES"/>
        </w:rPr>
        <w:t xml:space="preserve">os, </w:t>
      </w:r>
      <w:r w:rsidR="00517D76" w:rsidRPr="009A62C6">
        <w:rPr>
          <w:rFonts w:asciiTheme="majorHAnsi" w:hAnsiTheme="majorHAnsi"/>
          <w:bCs/>
          <w:color w:val="auto"/>
          <w:sz w:val="20"/>
          <w:szCs w:val="20"/>
          <w:lang w:val="es-ES"/>
        </w:rPr>
        <w:t>el</w:t>
      </w:r>
      <w:r w:rsidR="00E025FF" w:rsidRPr="009A62C6">
        <w:rPr>
          <w:rFonts w:asciiTheme="majorHAnsi" w:hAnsiTheme="majorHAnsi"/>
          <w:bCs/>
          <w:color w:val="auto"/>
          <w:sz w:val="20"/>
          <w:szCs w:val="20"/>
          <w:lang w:val="es-ES"/>
        </w:rPr>
        <w:t xml:space="preserve"> </w:t>
      </w:r>
      <w:r w:rsidR="004A088F" w:rsidRPr="009A62C6">
        <w:rPr>
          <w:rFonts w:asciiTheme="majorHAnsi" w:hAnsiTheme="majorHAnsi"/>
          <w:bCs/>
          <w:color w:val="auto"/>
          <w:sz w:val="20"/>
          <w:szCs w:val="20"/>
          <w:lang w:val="es-ES"/>
        </w:rPr>
        <w:t>Estado</w:t>
      </w:r>
      <w:r w:rsidR="00E025FF" w:rsidRPr="009A62C6">
        <w:rPr>
          <w:rFonts w:asciiTheme="majorHAnsi" w:hAnsiTheme="majorHAnsi"/>
          <w:bCs/>
          <w:color w:val="auto"/>
          <w:sz w:val="20"/>
          <w:szCs w:val="20"/>
          <w:lang w:val="es-ES"/>
        </w:rPr>
        <w:t xml:space="preserve"> de </w:t>
      </w:r>
      <w:r w:rsidR="00517D76" w:rsidRPr="009A62C6">
        <w:rPr>
          <w:rFonts w:asciiTheme="majorHAnsi" w:hAnsiTheme="majorHAnsi"/>
          <w:bCs/>
          <w:color w:val="auto"/>
          <w:sz w:val="20"/>
          <w:szCs w:val="20"/>
          <w:lang w:val="es-ES"/>
        </w:rPr>
        <w:t>San Pablo</w:t>
      </w:r>
      <w:r w:rsidR="00E025FF" w:rsidRPr="009A62C6">
        <w:rPr>
          <w:rFonts w:asciiTheme="majorHAnsi" w:hAnsiTheme="majorHAnsi"/>
          <w:bCs/>
          <w:color w:val="auto"/>
          <w:sz w:val="20"/>
          <w:szCs w:val="20"/>
          <w:lang w:val="es-ES"/>
        </w:rPr>
        <w:t xml:space="preserve"> era </w:t>
      </w:r>
      <w:r w:rsidR="007F7ABA" w:rsidRPr="009A62C6">
        <w:rPr>
          <w:rFonts w:asciiTheme="majorHAnsi" w:hAnsiTheme="majorHAnsi"/>
          <w:bCs/>
          <w:color w:val="auto"/>
          <w:sz w:val="20"/>
          <w:szCs w:val="20"/>
          <w:lang w:val="es-ES"/>
        </w:rPr>
        <w:t>el administrador</w:t>
      </w:r>
      <w:r w:rsidR="00E025FF"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los</w:t>
      </w:r>
      <w:r w:rsidR="00E025FF"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fondo</w:t>
      </w:r>
      <w:r w:rsidR="00E025FF"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Ca</w:t>
      </w:r>
      <w:r w:rsidR="00026FA1" w:rsidRPr="009A62C6">
        <w:rPr>
          <w:rFonts w:asciiTheme="majorHAnsi" w:hAnsiTheme="majorHAnsi"/>
          <w:bCs/>
          <w:color w:val="auto"/>
          <w:sz w:val="20"/>
          <w:szCs w:val="20"/>
          <w:lang w:val="es-ES"/>
        </w:rPr>
        <w:t>ja</w:t>
      </w:r>
      <w:r w:rsidR="00E025FF" w:rsidRPr="009A62C6">
        <w:rPr>
          <w:rFonts w:asciiTheme="majorHAnsi" w:hAnsiTheme="majorHAnsi"/>
          <w:bCs/>
          <w:color w:val="auto"/>
          <w:sz w:val="20"/>
          <w:szCs w:val="20"/>
          <w:lang w:val="es-ES"/>
        </w:rPr>
        <w:t>, que ge</w:t>
      </w:r>
      <w:r w:rsidR="007F7ABA" w:rsidRPr="009A62C6">
        <w:rPr>
          <w:rFonts w:asciiTheme="majorHAnsi" w:hAnsiTheme="majorHAnsi"/>
          <w:bCs/>
          <w:color w:val="auto"/>
          <w:sz w:val="20"/>
          <w:szCs w:val="20"/>
          <w:lang w:val="es-ES"/>
        </w:rPr>
        <w:t>ne</w:t>
      </w:r>
      <w:r w:rsidR="00E025FF" w:rsidRPr="009A62C6">
        <w:rPr>
          <w:rFonts w:asciiTheme="majorHAnsi" w:hAnsiTheme="majorHAnsi"/>
          <w:bCs/>
          <w:color w:val="auto"/>
          <w:sz w:val="20"/>
          <w:szCs w:val="20"/>
          <w:lang w:val="es-ES"/>
        </w:rPr>
        <w:t>ra</w:t>
      </w:r>
      <w:r w:rsidR="007F7ABA" w:rsidRPr="009A62C6">
        <w:rPr>
          <w:rFonts w:asciiTheme="majorHAnsi" w:hAnsiTheme="majorHAnsi"/>
          <w:bCs/>
          <w:color w:val="auto"/>
          <w:sz w:val="20"/>
          <w:szCs w:val="20"/>
          <w:lang w:val="es-ES"/>
        </w:rPr>
        <w:t>b</w:t>
      </w:r>
      <w:r w:rsidR="001A664A" w:rsidRPr="009A62C6">
        <w:rPr>
          <w:rFonts w:asciiTheme="majorHAnsi" w:hAnsiTheme="majorHAnsi"/>
          <w:bCs/>
          <w:color w:val="auto"/>
          <w:sz w:val="20"/>
          <w:szCs w:val="20"/>
          <w:lang w:val="es-ES"/>
        </w:rPr>
        <w:t xml:space="preserve">an </w:t>
      </w:r>
      <w:r w:rsidR="00026FA1" w:rsidRPr="009A62C6">
        <w:rPr>
          <w:rFonts w:asciiTheme="majorHAnsi" w:hAnsiTheme="majorHAnsi"/>
          <w:bCs/>
          <w:color w:val="auto"/>
          <w:sz w:val="20"/>
          <w:szCs w:val="20"/>
          <w:lang w:val="es-ES"/>
        </w:rPr>
        <w:t xml:space="preserve">utilidades </w:t>
      </w:r>
      <w:r w:rsidR="007F7ABA" w:rsidRPr="009A62C6">
        <w:rPr>
          <w:rFonts w:asciiTheme="majorHAnsi" w:hAnsiTheme="majorHAnsi"/>
          <w:bCs/>
          <w:color w:val="auto"/>
          <w:sz w:val="20"/>
          <w:szCs w:val="20"/>
          <w:lang w:val="es-ES"/>
        </w:rPr>
        <w:t>destinad</w:t>
      </w:r>
      <w:r w:rsidR="00026FA1" w:rsidRPr="009A62C6">
        <w:rPr>
          <w:rFonts w:asciiTheme="majorHAnsi" w:hAnsiTheme="majorHAnsi"/>
          <w:bCs/>
          <w:color w:val="auto"/>
          <w:sz w:val="20"/>
          <w:szCs w:val="20"/>
          <w:lang w:val="es-ES"/>
        </w:rPr>
        <w:t>a</w:t>
      </w:r>
      <w:r w:rsidR="007F7ABA" w:rsidRPr="009A62C6">
        <w:rPr>
          <w:rFonts w:asciiTheme="majorHAnsi" w:hAnsiTheme="majorHAnsi"/>
          <w:bCs/>
          <w:color w:val="auto"/>
          <w:sz w:val="20"/>
          <w:szCs w:val="20"/>
          <w:lang w:val="es-ES"/>
        </w:rPr>
        <w:t>s a mantener</w:t>
      </w:r>
      <w:r w:rsidR="00E025FF" w:rsidRPr="009A62C6">
        <w:rPr>
          <w:rFonts w:asciiTheme="majorHAnsi" w:hAnsiTheme="majorHAnsi"/>
          <w:bCs/>
          <w:color w:val="auto"/>
          <w:sz w:val="20"/>
          <w:szCs w:val="20"/>
          <w:lang w:val="es-ES"/>
        </w:rPr>
        <w:t>lo.</w:t>
      </w:r>
      <w:r w:rsidR="00051090" w:rsidRPr="009A62C6">
        <w:rPr>
          <w:rFonts w:asciiTheme="majorHAnsi" w:hAnsiTheme="majorHAnsi"/>
          <w:bCs/>
          <w:color w:val="auto"/>
          <w:sz w:val="20"/>
          <w:szCs w:val="20"/>
          <w:lang w:val="es-ES"/>
        </w:rPr>
        <w:t xml:space="preserve"> </w:t>
      </w:r>
      <w:r w:rsidR="00842FDC" w:rsidRPr="009A62C6">
        <w:rPr>
          <w:rFonts w:asciiTheme="majorHAnsi" w:hAnsiTheme="majorHAnsi"/>
          <w:bCs/>
          <w:color w:val="auto"/>
          <w:sz w:val="20"/>
          <w:szCs w:val="20"/>
          <w:lang w:val="es-ES"/>
        </w:rPr>
        <w:t>En consecuencia</w:t>
      </w:r>
      <w:r w:rsidR="00051090" w:rsidRPr="009A62C6">
        <w:rPr>
          <w:rFonts w:asciiTheme="majorHAnsi" w:hAnsiTheme="majorHAnsi"/>
          <w:bCs/>
          <w:color w:val="auto"/>
          <w:sz w:val="20"/>
          <w:szCs w:val="20"/>
          <w:lang w:val="es-ES"/>
        </w:rPr>
        <w:t xml:space="preserve">, </w:t>
      </w:r>
      <w:r w:rsidR="00026FA1" w:rsidRPr="009A62C6">
        <w:rPr>
          <w:rFonts w:asciiTheme="majorHAnsi" w:hAnsiTheme="majorHAnsi"/>
          <w:bCs/>
          <w:color w:val="auto"/>
          <w:sz w:val="20"/>
          <w:szCs w:val="20"/>
          <w:lang w:val="es-ES"/>
        </w:rPr>
        <w:t>muchos</w:t>
      </w:r>
      <w:r w:rsidR="00051090" w:rsidRPr="009A62C6">
        <w:rPr>
          <w:rFonts w:asciiTheme="majorHAnsi" w:hAnsiTheme="majorHAnsi"/>
          <w:bCs/>
          <w:color w:val="auto"/>
          <w:sz w:val="20"/>
          <w:szCs w:val="20"/>
          <w:lang w:val="es-ES"/>
        </w:rPr>
        <w:t xml:space="preserve"> </w:t>
      </w:r>
      <w:proofErr w:type="gramStart"/>
      <w:r w:rsidR="00E12DF3" w:rsidRPr="009A62C6">
        <w:rPr>
          <w:rFonts w:asciiTheme="majorHAnsi" w:hAnsiTheme="majorHAnsi"/>
          <w:bCs/>
          <w:color w:val="auto"/>
          <w:sz w:val="20"/>
          <w:szCs w:val="20"/>
          <w:lang w:val="es-ES"/>
        </w:rPr>
        <w:t>abogad</w:t>
      </w:r>
      <w:r w:rsidR="00051090" w:rsidRPr="009A62C6">
        <w:rPr>
          <w:rFonts w:asciiTheme="majorHAnsi" w:hAnsiTheme="majorHAnsi"/>
          <w:bCs/>
          <w:color w:val="auto"/>
          <w:sz w:val="20"/>
          <w:szCs w:val="20"/>
          <w:lang w:val="es-ES"/>
        </w:rPr>
        <w:t xml:space="preserve">os </w:t>
      </w:r>
      <w:r w:rsidR="00517D76" w:rsidRPr="009A62C6">
        <w:rPr>
          <w:rFonts w:asciiTheme="majorHAnsi" w:hAnsiTheme="majorHAnsi"/>
          <w:bCs/>
          <w:color w:val="auto"/>
          <w:sz w:val="20"/>
          <w:szCs w:val="20"/>
          <w:lang w:val="es-ES"/>
        </w:rPr>
        <w:t>y</w:t>
      </w:r>
      <w:r w:rsidR="00051090"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051090" w:rsidRPr="009A62C6">
        <w:rPr>
          <w:rFonts w:asciiTheme="majorHAnsi" w:hAnsiTheme="majorHAnsi"/>
          <w:bCs/>
          <w:color w:val="auto"/>
          <w:sz w:val="20"/>
          <w:szCs w:val="20"/>
          <w:lang w:val="es-ES"/>
        </w:rPr>
        <w:t>as</w:t>
      </w:r>
      <w:proofErr w:type="gramEnd"/>
      <w:r w:rsidR="00051090"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no</w:t>
      </w:r>
      <w:r w:rsidR="00051090" w:rsidRPr="009A62C6">
        <w:rPr>
          <w:rFonts w:asciiTheme="majorHAnsi" w:hAnsiTheme="majorHAnsi"/>
          <w:bCs/>
          <w:color w:val="auto"/>
          <w:sz w:val="20"/>
          <w:szCs w:val="20"/>
          <w:lang w:val="es-ES"/>
        </w:rPr>
        <w:t xml:space="preserve"> p</w:t>
      </w:r>
      <w:r w:rsidR="007F7ABA" w:rsidRPr="009A62C6">
        <w:rPr>
          <w:rFonts w:asciiTheme="majorHAnsi" w:hAnsiTheme="majorHAnsi"/>
          <w:bCs/>
          <w:color w:val="auto"/>
          <w:sz w:val="20"/>
          <w:szCs w:val="20"/>
          <w:lang w:val="es-ES"/>
        </w:rPr>
        <w:t>ue</w:t>
      </w:r>
      <w:r w:rsidR="00051090" w:rsidRPr="009A62C6">
        <w:rPr>
          <w:rFonts w:asciiTheme="majorHAnsi" w:hAnsiTheme="majorHAnsi"/>
          <w:bCs/>
          <w:color w:val="auto"/>
          <w:sz w:val="20"/>
          <w:szCs w:val="20"/>
          <w:lang w:val="es-ES"/>
        </w:rPr>
        <w:t>de</w:t>
      </w:r>
      <w:r w:rsidR="00026FA1" w:rsidRPr="009A62C6">
        <w:rPr>
          <w:rFonts w:asciiTheme="majorHAnsi" w:hAnsiTheme="majorHAnsi"/>
          <w:bCs/>
          <w:color w:val="auto"/>
          <w:sz w:val="20"/>
          <w:szCs w:val="20"/>
          <w:lang w:val="es-ES"/>
        </w:rPr>
        <w:t>n</w:t>
      </w:r>
      <w:r w:rsidR="00051090" w:rsidRPr="009A62C6">
        <w:rPr>
          <w:rFonts w:asciiTheme="majorHAnsi" w:hAnsiTheme="majorHAnsi"/>
          <w:bCs/>
          <w:color w:val="auto"/>
          <w:sz w:val="20"/>
          <w:szCs w:val="20"/>
          <w:lang w:val="es-ES"/>
        </w:rPr>
        <w:t xml:space="preserve"> </w:t>
      </w:r>
      <w:r w:rsidR="007F7ABA" w:rsidRPr="009A62C6">
        <w:rPr>
          <w:rFonts w:asciiTheme="majorHAnsi" w:hAnsiTheme="majorHAnsi"/>
          <w:bCs/>
          <w:color w:val="auto"/>
          <w:sz w:val="20"/>
          <w:szCs w:val="20"/>
          <w:lang w:val="es-ES"/>
        </w:rPr>
        <w:t>jubilarse</w:t>
      </w:r>
      <w:r w:rsidR="00051090" w:rsidRPr="009A62C6">
        <w:rPr>
          <w:rFonts w:asciiTheme="majorHAnsi" w:hAnsiTheme="majorHAnsi"/>
          <w:bCs/>
          <w:color w:val="auto"/>
          <w:sz w:val="20"/>
          <w:szCs w:val="20"/>
          <w:lang w:val="es-ES"/>
        </w:rPr>
        <w:t xml:space="preserve">. </w:t>
      </w:r>
      <w:r w:rsidR="007F7ABA" w:rsidRPr="009A62C6">
        <w:rPr>
          <w:rFonts w:asciiTheme="majorHAnsi" w:hAnsiTheme="majorHAnsi"/>
          <w:bCs/>
          <w:color w:val="auto"/>
          <w:sz w:val="20"/>
          <w:szCs w:val="20"/>
          <w:lang w:val="es-ES"/>
        </w:rPr>
        <w:t>Además</w:t>
      </w:r>
      <w:r w:rsidR="005A0468" w:rsidRPr="009A62C6">
        <w:rPr>
          <w:rFonts w:asciiTheme="majorHAnsi" w:hAnsiTheme="majorHAnsi"/>
          <w:bCs/>
          <w:color w:val="auto"/>
          <w:sz w:val="20"/>
          <w:szCs w:val="20"/>
          <w:lang w:val="es-ES"/>
        </w:rPr>
        <w:t>,</w:t>
      </w:r>
      <w:r w:rsidR="00F30CB2" w:rsidRPr="009A62C6">
        <w:rPr>
          <w:rFonts w:asciiTheme="majorHAnsi" w:hAnsiTheme="majorHAnsi"/>
          <w:bCs/>
          <w:color w:val="auto"/>
          <w:sz w:val="20"/>
          <w:szCs w:val="20"/>
          <w:lang w:val="es-ES"/>
        </w:rPr>
        <w:t xml:space="preserve"> afirm</w:t>
      </w:r>
      <w:r w:rsidR="001A664A" w:rsidRPr="009A62C6">
        <w:rPr>
          <w:rFonts w:asciiTheme="majorHAnsi" w:hAnsiTheme="majorHAnsi"/>
          <w:bCs/>
          <w:color w:val="auto"/>
          <w:sz w:val="20"/>
          <w:szCs w:val="20"/>
          <w:lang w:val="es-ES"/>
        </w:rPr>
        <w:t xml:space="preserve">an </w:t>
      </w:r>
      <w:r w:rsidR="00F30CB2" w:rsidRPr="009A62C6">
        <w:rPr>
          <w:rFonts w:asciiTheme="majorHAnsi" w:hAnsiTheme="majorHAnsi"/>
          <w:bCs/>
          <w:color w:val="auto"/>
          <w:sz w:val="20"/>
          <w:szCs w:val="20"/>
          <w:lang w:val="es-ES"/>
        </w:rPr>
        <w:t>que</w:t>
      </w:r>
      <w:r w:rsidR="00842FDC" w:rsidRPr="009A62C6">
        <w:rPr>
          <w:rFonts w:asciiTheme="majorHAnsi" w:hAnsiTheme="majorHAnsi"/>
          <w:bCs/>
          <w:color w:val="auto"/>
          <w:sz w:val="20"/>
          <w:szCs w:val="20"/>
          <w:lang w:val="es-ES"/>
        </w:rPr>
        <w:t>,</w:t>
      </w:r>
      <w:r w:rsidR="00F30CB2"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 xml:space="preserve">en </w:t>
      </w:r>
      <w:r w:rsidR="00F30CB2" w:rsidRPr="009A62C6">
        <w:rPr>
          <w:rFonts w:asciiTheme="majorHAnsi" w:hAnsiTheme="majorHAnsi"/>
          <w:bCs/>
          <w:color w:val="auto"/>
          <w:sz w:val="20"/>
          <w:szCs w:val="20"/>
          <w:lang w:val="es-ES"/>
        </w:rPr>
        <w:t xml:space="preserve">2018, </w:t>
      </w:r>
      <w:r w:rsidR="00517D76" w:rsidRPr="009A62C6">
        <w:rPr>
          <w:rFonts w:asciiTheme="majorHAnsi" w:hAnsiTheme="majorHAnsi"/>
          <w:bCs/>
          <w:color w:val="auto"/>
          <w:sz w:val="20"/>
          <w:szCs w:val="20"/>
          <w:lang w:val="es-ES"/>
        </w:rPr>
        <w:t>el</w:t>
      </w:r>
      <w:r w:rsidR="00F30CB2" w:rsidRPr="009A62C6">
        <w:rPr>
          <w:rFonts w:asciiTheme="majorHAnsi" w:hAnsiTheme="majorHAnsi"/>
          <w:bCs/>
          <w:color w:val="auto"/>
          <w:sz w:val="20"/>
          <w:szCs w:val="20"/>
          <w:lang w:val="es-ES"/>
        </w:rPr>
        <w:t xml:space="preserve"> Estado de </w:t>
      </w:r>
      <w:r w:rsidR="00517D76" w:rsidRPr="009A62C6">
        <w:rPr>
          <w:rFonts w:asciiTheme="majorHAnsi" w:hAnsiTheme="majorHAnsi"/>
          <w:bCs/>
          <w:color w:val="auto"/>
          <w:sz w:val="20"/>
          <w:szCs w:val="20"/>
          <w:lang w:val="es-ES"/>
        </w:rPr>
        <w:t>San Pablo</w:t>
      </w:r>
      <w:r w:rsidR="00F30CB2" w:rsidRPr="009A62C6">
        <w:rPr>
          <w:rFonts w:asciiTheme="majorHAnsi" w:hAnsiTheme="majorHAnsi"/>
          <w:bCs/>
          <w:color w:val="auto"/>
          <w:sz w:val="20"/>
          <w:szCs w:val="20"/>
          <w:lang w:val="es-ES"/>
        </w:rPr>
        <w:t xml:space="preserve"> publi</w:t>
      </w:r>
      <w:r w:rsidR="00887748" w:rsidRPr="009A62C6">
        <w:rPr>
          <w:rFonts w:asciiTheme="majorHAnsi" w:hAnsiTheme="majorHAnsi"/>
          <w:bCs/>
          <w:color w:val="auto"/>
          <w:sz w:val="20"/>
          <w:szCs w:val="20"/>
          <w:lang w:val="es-ES"/>
        </w:rPr>
        <w:t xml:space="preserve">có </w:t>
      </w:r>
      <w:r w:rsidR="007F7ABA" w:rsidRPr="009A62C6">
        <w:rPr>
          <w:rFonts w:asciiTheme="majorHAnsi" w:hAnsiTheme="majorHAnsi"/>
          <w:bCs/>
          <w:color w:val="auto"/>
          <w:sz w:val="20"/>
          <w:szCs w:val="20"/>
          <w:lang w:val="es-ES"/>
        </w:rPr>
        <w:t>l</w:t>
      </w:r>
      <w:r w:rsidR="00F30CB2"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Ley</w:t>
      </w:r>
      <w:r w:rsidR="00F30CB2" w:rsidRPr="009A62C6">
        <w:rPr>
          <w:rFonts w:asciiTheme="majorHAnsi" w:hAnsiTheme="majorHAnsi"/>
          <w:bCs/>
          <w:color w:val="auto"/>
          <w:sz w:val="20"/>
          <w:szCs w:val="20"/>
          <w:lang w:val="es-ES"/>
        </w:rPr>
        <w:t xml:space="preserve"> </w:t>
      </w:r>
      <w:r w:rsidR="005B2645" w:rsidRPr="009A62C6">
        <w:rPr>
          <w:rFonts w:asciiTheme="majorHAnsi" w:hAnsiTheme="majorHAnsi"/>
          <w:bCs/>
          <w:color w:val="auto"/>
          <w:sz w:val="20"/>
          <w:szCs w:val="20"/>
          <w:lang w:val="es-ES"/>
        </w:rPr>
        <w:t>No.</w:t>
      </w:r>
      <w:r w:rsidR="007F7ABA" w:rsidRPr="009A62C6">
        <w:rPr>
          <w:rFonts w:asciiTheme="majorHAnsi" w:hAnsiTheme="majorHAnsi"/>
          <w:bCs/>
          <w:color w:val="auto"/>
          <w:sz w:val="20"/>
          <w:szCs w:val="20"/>
          <w:lang w:val="es-ES"/>
        </w:rPr>
        <w:t xml:space="preserve"> 16.877 que eliminó</w:t>
      </w:r>
      <w:r w:rsidR="007C0A6A" w:rsidRPr="009A62C6">
        <w:rPr>
          <w:rFonts w:asciiTheme="majorHAnsi" w:hAnsiTheme="majorHAnsi"/>
          <w:bCs/>
          <w:color w:val="auto"/>
          <w:sz w:val="20"/>
          <w:szCs w:val="20"/>
          <w:lang w:val="es-ES"/>
        </w:rPr>
        <w:t xml:space="preserve"> la </w:t>
      </w:r>
      <w:r w:rsidR="00026FA1" w:rsidRPr="009A62C6">
        <w:rPr>
          <w:rFonts w:asciiTheme="majorHAnsi" w:hAnsiTheme="majorHAnsi"/>
          <w:bCs/>
          <w:color w:val="auto"/>
          <w:sz w:val="20"/>
          <w:szCs w:val="20"/>
          <w:lang w:val="es-ES"/>
        </w:rPr>
        <w:t xml:space="preserve">Caja </w:t>
      </w:r>
      <w:r w:rsidR="00F30CB2" w:rsidRPr="009A62C6">
        <w:rPr>
          <w:rFonts w:asciiTheme="majorHAnsi" w:hAnsiTheme="majorHAnsi"/>
          <w:bCs/>
          <w:color w:val="auto"/>
          <w:sz w:val="20"/>
          <w:szCs w:val="20"/>
          <w:lang w:val="es-ES"/>
        </w:rPr>
        <w:t xml:space="preserve">de </w:t>
      </w:r>
      <w:r w:rsidR="00E12DF3" w:rsidRPr="009A62C6">
        <w:rPr>
          <w:rFonts w:asciiTheme="majorHAnsi" w:hAnsiTheme="majorHAnsi"/>
          <w:bCs/>
          <w:color w:val="auto"/>
          <w:sz w:val="20"/>
          <w:szCs w:val="20"/>
          <w:lang w:val="es-ES"/>
        </w:rPr>
        <w:t>Previsión</w:t>
      </w:r>
      <w:r w:rsidR="00842FDC" w:rsidRPr="009A62C6">
        <w:rPr>
          <w:rFonts w:asciiTheme="majorHAnsi" w:hAnsiTheme="majorHAnsi"/>
          <w:bCs/>
          <w:color w:val="auto"/>
          <w:sz w:val="20"/>
          <w:szCs w:val="20"/>
          <w:lang w:val="es-ES"/>
        </w:rPr>
        <w:t xml:space="preserve"> Social</w:t>
      </w:r>
      <w:r w:rsidR="00F30CB2" w:rsidRPr="009A62C6">
        <w:rPr>
          <w:rFonts w:asciiTheme="majorHAnsi" w:hAnsiTheme="majorHAnsi"/>
          <w:bCs/>
          <w:color w:val="auto"/>
          <w:sz w:val="20"/>
          <w:szCs w:val="20"/>
          <w:lang w:val="es-ES"/>
        </w:rPr>
        <w:t xml:space="preserve">, </w:t>
      </w:r>
      <w:r w:rsidR="00EC29BF" w:rsidRPr="009A62C6">
        <w:rPr>
          <w:rFonts w:asciiTheme="majorHAnsi" w:hAnsiTheme="majorHAnsi"/>
          <w:bCs/>
          <w:color w:val="auto"/>
          <w:sz w:val="20"/>
          <w:szCs w:val="20"/>
          <w:lang w:val="es-ES"/>
        </w:rPr>
        <w:t>extinguió</w:t>
      </w:r>
      <w:r w:rsidR="00F30CB2" w:rsidRPr="009A62C6">
        <w:rPr>
          <w:rFonts w:asciiTheme="majorHAnsi" w:hAnsiTheme="majorHAnsi"/>
          <w:bCs/>
          <w:color w:val="auto"/>
          <w:sz w:val="20"/>
          <w:szCs w:val="20"/>
          <w:lang w:val="es-ES"/>
        </w:rPr>
        <w:t xml:space="preserve"> todas </w:t>
      </w:r>
      <w:r w:rsidR="001A664A" w:rsidRPr="009A62C6">
        <w:rPr>
          <w:rFonts w:asciiTheme="majorHAnsi" w:hAnsiTheme="majorHAnsi"/>
          <w:bCs/>
          <w:color w:val="auto"/>
          <w:sz w:val="20"/>
          <w:szCs w:val="20"/>
          <w:lang w:val="es-ES"/>
        </w:rPr>
        <w:t>las</w:t>
      </w:r>
      <w:r w:rsidR="00F30CB2"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jubilaciones</w:t>
      </w:r>
      <w:r w:rsidR="00F30CB2"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F30CB2" w:rsidRPr="009A62C6">
        <w:rPr>
          <w:rFonts w:asciiTheme="majorHAnsi" w:hAnsiTheme="majorHAnsi"/>
          <w:bCs/>
          <w:color w:val="auto"/>
          <w:sz w:val="20"/>
          <w:szCs w:val="20"/>
          <w:lang w:val="es-ES"/>
        </w:rPr>
        <w:t xml:space="preserve"> </w:t>
      </w:r>
      <w:r w:rsidR="00026FA1" w:rsidRPr="009A62C6">
        <w:rPr>
          <w:rFonts w:asciiTheme="majorHAnsi" w:hAnsiTheme="majorHAnsi"/>
          <w:bCs/>
          <w:color w:val="auto"/>
          <w:sz w:val="20"/>
          <w:szCs w:val="20"/>
          <w:lang w:val="es-ES"/>
        </w:rPr>
        <w:t xml:space="preserve">ordenó </w:t>
      </w:r>
      <w:r w:rsidR="00F30CB2" w:rsidRPr="009A62C6">
        <w:rPr>
          <w:rFonts w:asciiTheme="majorHAnsi" w:hAnsiTheme="majorHAnsi"/>
          <w:bCs/>
          <w:color w:val="auto"/>
          <w:sz w:val="20"/>
          <w:szCs w:val="20"/>
          <w:lang w:val="es-ES"/>
        </w:rPr>
        <w:t xml:space="preserve">que </w:t>
      </w:r>
      <w:r w:rsidR="001A664A" w:rsidRPr="009A62C6">
        <w:rPr>
          <w:rFonts w:asciiTheme="majorHAnsi" w:hAnsiTheme="majorHAnsi"/>
          <w:bCs/>
          <w:color w:val="auto"/>
          <w:sz w:val="20"/>
          <w:szCs w:val="20"/>
          <w:lang w:val="es-ES"/>
        </w:rPr>
        <w:t>los</w:t>
      </w:r>
      <w:r w:rsidR="00F30CB2" w:rsidRPr="009A62C6">
        <w:rPr>
          <w:rFonts w:asciiTheme="majorHAnsi" w:hAnsiTheme="majorHAnsi"/>
          <w:bCs/>
          <w:color w:val="auto"/>
          <w:sz w:val="20"/>
          <w:szCs w:val="20"/>
          <w:lang w:val="es-ES"/>
        </w:rPr>
        <w:t xml:space="preserve"> </w:t>
      </w:r>
      <w:r w:rsidR="00EC29BF" w:rsidRPr="009A62C6">
        <w:rPr>
          <w:rFonts w:asciiTheme="majorHAnsi" w:hAnsiTheme="majorHAnsi"/>
          <w:bCs/>
          <w:color w:val="auto"/>
          <w:sz w:val="20"/>
          <w:szCs w:val="20"/>
          <w:lang w:val="es-ES"/>
        </w:rPr>
        <w:t>aportantes</w:t>
      </w:r>
      <w:r w:rsidR="00F30CB2" w:rsidRPr="009A62C6">
        <w:rPr>
          <w:rFonts w:asciiTheme="majorHAnsi" w:hAnsiTheme="majorHAnsi"/>
          <w:bCs/>
          <w:color w:val="auto"/>
          <w:sz w:val="20"/>
          <w:szCs w:val="20"/>
          <w:lang w:val="es-ES"/>
        </w:rPr>
        <w:t xml:space="preserve"> </w:t>
      </w:r>
      <w:r w:rsidR="00AF11F0" w:rsidRPr="009A62C6">
        <w:rPr>
          <w:rFonts w:asciiTheme="majorHAnsi" w:hAnsiTheme="majorHAnsi"/>
          <w:bCs/>
          <w:color w:val="auto"/>
          <w:sz w:val="20"/>
          <w:szCs w:val="20"/>
          <w:lang w:val="es-ES"/>
        </w:rPr>
        <w:t>retirasen</w:t>
      </w:r>
      <w:r w:rsidR="00026FA1"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los</w:t>
      </w:r>
      <w:r w:rsidR="00F30CB2" w:rsidRPr="009A62C6">
        <w:rPr>
          <w:rFonts w:asciiTheme="majorHAnsi" w:hAnsiTheme="majorHAnsi"/>
          <w:bCs/>
          <w:color w:val="auto"/>
          <w:sz w:val="20"/>
          <w:szCs w:val="20"/>
          <w:lang w:val="es-ES"/>
        </w:rPr>
        <w:t xml:space="preserve"> saldos de </w:t>
      </w:r>
      <w:r w:rsidR="001A664A" w:rsidRPr="009A62C6">
        <w:rPr>
          <w:rFonts w:asciiTheme="majorHAnsi" w:hAnsiTheme="majorHAnsi"/>
          <w:bCs/>
          <w:color w:val="auto"/>
          <w:sz w:val="20"/>
          <w:szCs w:val="20"/>
          <w:lang w:val="es-ES"/>
        </w:rPr>
        <w:t>sus</w:t>
      </w:r>
      <w:r w:rsidR="006867DE" w:rsidRPr="009A62C6">
        <w:rPr>
          <w:rFonts w:asciiTheme="majorHAnsi" w:hAnsiTheme="majorHAnsi"/>
          <w:bCs/>
          <w:color w:val="auto"/>
          <w:sz w:val="20"/>
          <w:szCs w:val="20"/>
          <w:lang w:val="es-ES"/>
        </w:rPr>
        <w:t xml:space="preserve"> cue</w:t>
      </w:r>
      <w:r w:rsidR="00F30CB2" w:rsidRPr="009A62C6">
        <w:rPr>
          <w:rFonts w:asciiTheme="majorHAnsi" w:hAnsiTheme="majorHAnsi"/>
          <w:bCs/>
          <w:color w:val="auto"/>
          <w:sz w:val="20"/>
          <w:szCs w:val="20"/>
          <w:lang w:val="es-ES"/>
        </w:rPr>
        <w:t>ntas individu</w:t>
      </w:r>
      <w:r w:rsidR="00A10DFC" w:rsidRPr="009A62C6">
        <w:rPr>
          <w:rFonts w:asciiTheme="majorHAnsi" w:hAnsiTheme="majorHAnsi"/>
          <w:bCs/>
          <w:color w:val="auto"/>
          <w:sz w:val="20"/>
          <w:szCs w:val="20"/>
          <w:lang w:val="es-ES"/>
        </w:rPr>
        <w:t>ales.</w:t>
      </w:r>
      <w:r w:rsidR="00EC29BF" w:rsidRPr="009A62C6">
        <w:rPr>
          <w:rFonts w:asciiTheme="majorHAnsi" w:hAnsiTheme="majorHAnsi"/>
          <w:bCs/>
          <w:color w:val="auto"/>
          <w:sz w:val="20"/>
          <w:szCs w:val="20"/>
          <w:lang w:val="es-ES"/>
        </w:rPr>
        <w:t xml:space="preserve"> La parte peticionaria a</w:t>
      </w:r>
      <w:r w:rsidR="001A1696" w:rsidRPr="009A62C6">
        <w:rPr>
          <w:rFonts w:asciiTheme="majorHAnsi" w:hAnsiTheme="majorHAnsi"/>
          <w:bCs/>
          <w:color w:val="auto"/>
          <w:sz w:val="20"/>
          <w:szCs w:val="20"/>
          <w:lang w:val="es-ES"/>
        </w:rPr>
        <w:t>du</w:t>
      </w:r>
      <w:r w:rsidR="00C67C51" w:rsidRPr="009A62C6">
        <w:rPr>
          <w:rFonts w:asciiTheme="majorHAnsi" w:hAnsiTheme="majorHAnsi"/>
          <w:bCs/>
          <w:color w:val="auto"/>
          <w:sz w:val="20"/>
          <w:szCs w:val="20"/>
          <w:lang w:val="es-ES"/>
        </w:rPr>
        <w:t>ce</w:t>
      </w:r>
      <w:r w:rsidR="001A1696" w:rsidRPr="009A62C6">
        <w:rPr>
          <w:rFonts w:asciiTheme="majorHAnsi" w:hAnsiTheme="majorHAnsi"/>
          <w:bCs/>
          <w:color w:val="auto"/>
          <w:sz w:val="20"/>
          <w:szCs w:val="20"/>
          <w:lang w:val="es-ES"/>
        </w:rPr>
        <w:t xml:space="preserve"> que e</w:t>
      </w:r>
      <w:r w:rsidR="00E12DF3" w:rsidRPr="009A62C6">
        <w:rPr>
          <w:rFonts w:asciiTheme="majorHAnsi" w:hAnsiTheme="majorHAnsi"/>
          <w:bCs/>
          <w:color w:val="auto"/>
          <w:sz w:val="20"/>
          <w:szCs w:val="20"/>
          <w:lang w:val="es-ES"/>
        </w:rPr>
        <w:t>s</w:t>
      </w:r>
      <w:r w:rsidR="001A1696" w:rsidRPr="009A62C6">
        <w:rPr>
          <w:rFonts w:asciiTheme="majorHAnsi" w:hAnsiTheme="majorHAnsi"/>
          <w:bCs/>
          <w:color w:val="auto"/>
          <w:sz w:val="20"/>
          <w:szCs w:val="20"/>
          <w:lang w:val="es-ES"/>
        </w:rPr>
        <w:t>a decis</w:t>
      </w:r>
      <w:r w:rsidR="00C67C51" w:rsidRPr="009A62C6">
        <w:rPr>
          <w:rFonts w:asciiTheme="majorHAnsi" w:hAnsiTheme="majorHAnsi"/>
          <w:bCs/>
          <w:color w:val="auto"/>
          <w:sz w:val="20"/>
          <w:szCs w:val="20"/>
          <w:lang w:val="es-ES"/>
        </w:rPr>
        <w:t>ión</w:t>
      </w:r>
      <w:r w:rsidR="001A1696" w:rsidRPr="009A62C6">
        <w:rPr>
          <w:rFonts w:asciiTheme="majorHAnsi" w:hAnsiTheme="majorHAnsi"/>
          <w:bCs/>
          <w:color w:val="auto"/>
          <w:sz w:val="20"/>
          <w:szCs w:val="20"/>
          <w:lang w:val="es-ES"/>
        </w:rPr>
        <w:t xml:space="preserve"> afe</w:t>
      </w:r>
      <w:r w:rsidR="00D64342" w:rsidRPr="009A62C6">
        <w:rPr>
          <w:rFonts w:asciiTheme="majorHAnsi" w:hAnsiTheme="majorHAnsi"/>
          <w:bCs/>
          <w:color w:val="auto"/>
          <w:sz w:val="20"/>
          <w:szCs w:val="20"/>
          <w:lang w:val="es-ES"/>
        </w:rPr>
        <w:t>c</w:t>
      </w:r>
      <w:r w:rsidR="005A0468" w:rsidRPr="009A62C6">
        <w:rPr>
          <w:rFonts w:asciiTheme="majorHAnsi" w:hAnsiTheme="majorHAnsi"/>
          <w:bCs/>
          <w:color w:val="auto"/>
          <w:sz w:val="20"/>
          <w:szCs w:val="20"/>
          <w:lang w:val="es-ES"/>
        </w:rPr>
        <w:t xml:space="preserve">tó </w:t>
      </w:r>
      <w:r w:rsidR="00EC29BF" w:rsidRPr="009A62C6">
        <w:rPr>
          <w:rFonts w:asciiTheme="majorHAnsi" w:hAnsiTheme="majorHAnsi"/>
          <w:bCs/>
          <w:color w:val="auto"/>
          <w:sz w:val="20"/>
          <w:szCs w:val="20"/>
          <w:lang w:val="es-ES"/>
        </w:rPr>
        <w:t xml:space="preserve">a </w:t>
      </w:r>
      <w:proofErr w:type="gramStart"/>
      <w:r w:rsidR="001A664A" w:rsidRPr="009A62C6">
        <w:rPr>
          <w:rFonts w:asciiTheme="majorHAnsi" w:hAnsiTheme="majorHAnsi"/>
          <w:bCs/>
          <w:color w:val="auto"/>
          <w:sz w:val="20"/>
          <w:szCs w:val="20"/>
          <w:lang w:val="es-ES"/>
        </w:rPr>
        <w:t>los</w:t>
      </w:r>
      <w:r w:rsidR="001A1696"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1A1696" w:rsidRPr="009A62C6">
        <w:rPr>
          <w:rFonts w:asciiTheme="majorHAnsi" w:hAnsiTheme="majorHAnsi"/>
          <w:bCs/>
          <w:color w:val="auto"/>
          <w:sz w:val="20"/>
          <w:szCs w:val="20"/>
          <w:lang w:val="es-ES"/>
        </w:rPr>
        <w:t xml:space="preserve">os </w:t>
      </w:r>
      <w:r w:rsidR="009D565E" w:rsidRPr="009A62C6">
        <w:rPr>
          <w:rFonts w:asciiTheme="majorHAnsi" w:hAnsiTheme="majorHAnsi"/>
          <w:bCs/>
          <w:color w:val="auto"/>
          <w:sz w:val="20"/>
          <w:szCs w:val="20"/>
          <w:lang w:val="es-ES"/>
        </w:rPr>
        <w:t>y las abogadas</w:t>
      </w:r>
      <w:proofErr w:type="gramEnd"/>
      <w:r w:rsidR="00842FDC" w:rsidRPr="009A62C6">
        <w:rPr>
          <w:rFonts w:asciiTheme="majorHAnsi" w:hAnsiTheme="majorHAnsi"/>
          <w:bCs/>
          <w:color w:val="auto"/>
          <w:sz w:val="20"/>
          <w:szCs w:val="20"/>
          <w:lang w:val="es-ES"/>
        </w:rPr>
        <w:t>:</w:t>
      </w:r>
      <w:r w:rsidR="001A1696" w:rsidRPr="009A62C6">
        <w:rPr>
          <w:rFonts w:asciiTheme="majorHAnsi" w:hAnsiTheme="majorHAnsi"/>
          <w:bCs/>
          <w:color w:val="auto"/>
          <w:sz w:val="20"/>
          <w:szCs w:val="20"/>
          <w:lang w:val="es-ES"/>
        </w:rPr>
        <w:t xml:space="preserve"> </w:t>
      </w:r>
      <w:r w:rsidR="00026FA1" w:rsidRPr="009A62C6">
        <w:rPr>
          <w:rFonts w:asciiTheme="majorHAnsi" w:hAnsiTheme="majorHAnsi"/>
          <w:bCs/>
          <w:color w:val="auto"/>
          <w:sz w:val="20"/>
          <w:szCs w:val="20"/>
          <w:lang w:val="es-ES"/>
        </w:rPr>
        <w:t xml:space="preserve">a las </w:t>
      </w:r>
      <w:r w:rsidR="00887748" w:rsidRPr="009A62C6">
        <w:rPr>
          <w:rFonts w:asciiTheme="majorHAnsi" w:hAnsiTheme="majorHAnsi"/>
          <w:bCs/>
          <w:color w:val="auto"/>
          <w:sz w:val="20"/>
          <w:szCs w:val="20"/>
          <w:lang w:val="es-ES"/>
        </w:rPr>
        <w:t>viuda</w:t>
      </w:r>
      <w:r w:rsidR="001A1696"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y</w:t>
      </w:r>
      <w:r w:rsidR="00026FA1" w:rsidRPr="009A62C6">
        <w:rPr>
          <w:rFonts w:asciiTheme="majorHAnsi" w:hAnsiTheme="majorHAnsi"/>
          <w:bCs/>
          <w:color w:val="auto"/>
          <w:sz w:val="20"/>
          <w:szCs w:val="20"/>
          <w:lang w:val="es-ES"/>
        </w:rPr>
        <w:t xml:space="preserve"> los</w:t>
      </w:r>
      <w:r w:rsidR="001A1696" w:rsidRPr="009A62C6">
        <w:rPr>
          <w:rFonts w:asciiTheme="majorHAnsi" w:hAnsiTheme="majorHAnsi"/>
          <w:bCs/>
          <w:color w:val="auto"/>
          <w:sz w:val="20"/>
          <w:szCs w:val="20"/>
          <w:lang w:val="es-ES"/>
        </w:rPr>
        <w:t xml:space="preserve"> </w:t>
      </w:r>
      <w:r w:rsidR="00887748" w:rsidRPr="009A62C6">
        <w:rPr>
          <w:rFonts w:asciiTheme="majorHAnsi" w:hAnsiTheme="majorHAnsi"/>
          <w:bCs/>
          <w:color w:val="auto"/>
          <w:sz w:val="20"/>
          <w:szCs w:val="20"/>
          <w:lang w:val="es-ES"/>
        </w:rPr>
        <w:t>huérfanos</w:t>
      </w:r>
      <w:r w:rsidR="001A1696" w:rsidRPr="009A62C6">
        <w:rPr>
          <w:rFonts w:asciiTheme="majorHAnsi" w:hAnsiTheme="majorHAnsi"/>
          <w:bCs/>
          <w:color w:val="auto"/>
          <w:sz w:val="20"/>
          <w:szCs w:val="20"/>
          <w:lang w:val="es-ES"/>
        </w:rPr>
        <w:t xml:space="preserve"> que </w:t>
      </w:r>
      <w:r w:rsidR="001A664A" w:rsidRPr="009A62C6">
        <w:rPr>
          <w:rFonts w:asciiTheme="majorHAnsi" w:hAnsiTheme="majorHAnsi"/>
          <w:bCs/>
          <w:color w:val="auto"/>
          <w:sz w:val="20"/>
          <w:szCs w:val="20"/>
          <w:lang w:val="es-ES"/>
        </w:rPr>
        <w:t>ya</w:t>
      </w:r>
      <w:r w:rsidR="001A1696" w:rsidRPr="009A62C6">
        <w:rPr>
          <w:rFonts w:asciiTheme="majorHAnsi" w:hAnsiTheme="majorHAnsi"/>
          <w:bCs/>
          <w:color w:val="auto"/>
          <w:sz w:val="20"/>
          <w:szCs w:val="20"/>
          <w:lang w:val="es-ES"/>
        </w:rPr>
        <w:t xml:space="preserve"> </w:t>
      </w:r>
      <w:r w:rsidR="006867DE" w:rsidRPr="009A62C6">
        <w:rPr>
          <w:rFonts w:asciiTheme="majorHAnsi" w:hAnsiTheme="majorHAnsi"/>
          <w:bCs/>
          <w:color w:val="auto"/>
          <w:sz w:val="20"/>
          <w:szCs w:val="20"/>
          <w:lang w:val="es-ES"/>
        </w:rPr>
        <w:t>recibían</w:t>
      </w:r>
      <w:r w:rsidR="001A664A" w:rsidRPr="009A62C6">
        <w:rPr>
          <w:rFonts w:asciiTheme="majorHAnsi" w:hAnsiTheme="majorHAnsi"/>
          <w:bCs/>
          <w:color w:val="auto"/>
          <w:sz w:val="20"/>
          <w:szCs w:val="20"/>
          <w:lang w:val="es-ES"/>
        </w:rPr>
        <w:t xml:space="preserve"> jubilaciones</w:t>
      </w:r>
      <w:r w:rsidR="001A1696"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1A1696" w:rsidRPr="009A62C6">
        <w:rPr>
          <w:rFonts w:asciiTheme="majorHAnsi" w:hAnsiTheme="majorHAnsi"/>
          <w:bCs/>
          <w:color w:val="auto"/>
          <w:sz w:val="20"/>
          <w:szCs w:val="20"/>
          <w:lang w:val="es-ES"/>
        </w:rPr>
        <w:t xml:space="preserve"> pen</w:t>
      </w:r>
      <w:r w:rsidR="00517D76" w:rsidRPr="009A62C6">
        <w:rPr>
          <w:rFonts w:asciiTheme="majorHAnsi" w:hAnsiTheme="majorHAnsi"/>
          <w:bCs/>
          <w:color w:val="auto"/>
          <w:sz w:val="20"/>
          <w:szCs w:val="20"/>
          <w:lang w:val="es-ES"/>
        </w:rPr>
        <w:t>siones</w:t>
      </w:r>
      <w:r w:rsidR="001A1696" w:rsidRPr="009A62C6">
        <w:rPr>
          <w:rFonts w:asciiTheme="majorHAnsi" w:hAnsiTheme="majorHAnsi"/>
          <w:bCs/>
          <w:color w:val="auto"/>
          <w:sz w:val="20"/>
          <w:szCs w:val="20"/>
          <w:lang w:val="es-ES"/>
        </w:rPr>
        <w:t xml:space="preserve">; </w:t>
      </w:r>
      <w:r w:rsidR="00EC29BF" w:rsidRPr="009A62C6">
        <w:rPr>
          <w:rFonts w:asciiTheme="majorHAnsi" w:hAnsiTheme="majorHAnsi"/>
          <w:bCs/>
          <w:color w:val="auto"/>
          <w:sz w:val="20"/>
          <w:szCs w:val="20"/>
          <w:lang w:val="es-ES"/>
        </w:rPr>
        <w:t xml:space="preserve">a </w:t>
      </w:r>
      <w:r w:rsidR="001A664A" w:rsidRPr="009A62C6">
        <w:rPr>
          <w:rFonts w:asciiTheme="majorHAnsi" w:hAnsiTheme="majorHAnsi"/>
          <w:bCs/>
          <w:color w:val="auto"/>
          <w:sz w:val="20"/>
          <w:szCs w:val="20"/>
          <w:lang w:val="es-ES"/>
        </w:rPr>
        <w:t>los</w:t>
      </w:r>
      <w:r w:rsidR="001A1696"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1A1696" w:rsidRPr="009A62C6">
        <w:rPr>
          <w:rFonts w:asciiTheme="majorHAnsi" w:hAnsiTheme="majorHAnsi"/>
          <w:bCs/>
          <w:color w:val="auto"/>
          <w:sz w:val="20"/>
          <w:szCs w:val="20"/>
          <w:lang w:val="es-ES"/>
        </w:rPr>
        <w:t xml:space="preserve">os que </w:t>
      </w:r>
      <w:r w:rsidR="00026FA1" w:rsidRPr="009A62C6">
        <w:rPr>
          <w:rFonts w:asciiTheme="majorHAnsi" w:hAnsiTheme="majorHAnsi"/>
          <w:bCs/>
          <w:color w:val="auto"/>
          <w:sz w:val="20"/>
          <w:szCs w:val="20"/>
          <w:lang w:val="es-ES"/>
        </w:rPr>
        <w:t>habían aportado</w:t>
      </w:r>
      <w:r w:rsidR="001A1696"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pero</w:t>
      </w:r>
      <w:r w:rsidR="001A1696" w:rsidRPr="009A62C6">
        <w:rPr>
          <w:rFonts w:asciiTheme="majorHAnsi" w:hAnsiTheme="majorHAnsi"/>
          <w:bCs/>
          <w:color w:val="auto"/>
          <w:sz w:val="20"/>
          <w:szCs w:val="20"/>
          <w:lang w:val="es-ES"/>
        </w:rPr>
        <w:t xml:space="preserve"> </w:t>
      </w:r>
      <w:r w:rsidR="00026FA1" w:rsidRPr="009A62C6">
        <w:rPr>
          <w:rFonts w:asciiTheme="majorHAnsi" w:hAnsiTheme="majorHAnsi"/>
          <w:bCs/>
          <w:color w:val="auto"/>
          <w:sz w:val="20"/>
          <w:szCs w:val="20"/>
          <w:lang w:val="es-ES"/>
        </w:rPr>
        <w:t xml:space="preserve">que </w:t>
      </w:r>
      <w:r w:rsidR="00E12DF3" w:rsidRPr="009A62C6">
        <w:rPr>
          <w:rFonts w:asciiTheme="majorHAnsi" w:hAnsiTheme="majorHAnsi"/>
          <w:bCs/>
          <w:color w:val="auto"/>
          <w:sz w:val="20"/>
          <w:szCs w:val="20"/>
          <w:lang w:val="es-ES"/>
        </w:rPr>
        <w:t>no</w:t>
      </w:r>
      <w:r w:rsidR="00026FA1" w:rsidRPr="009A62C6">
        <w:rPr>
          <w:rFonts w:asciiTheme="majorHAnsi" w:hAnsiTheme="majorHAnsi"/>
          <w:bCs/>
          <w:color w:val="auto"/>
          <w:sz w:val="20"/>
          <w:szCs w:val="20"/>
          <w:lang w:val="es-ES"/>
        </w:rPr>
        <w:t xml:space="preserve"> habían solicitado</w:t>
      </w:r>
      <w:r w:rsidR="00EC29BF" w:rsidRPr="009A62C6">
        <w:rPr>
          <w:rFonts w:asciiTheme="majorHAnsi" w:hAnsiTheme="majorHAnsi"/>
          <w:bCs/>
          <w:color w:val="auto"/>
          <w:sz w:val="20"/>
          <w:szCs w:val="20"/>
          <w:lang w:val="es-ES"/>
        </w:rPr>
        <w:t xml:space="preserve"> su</w:t>
      </w:r>
      <w:r w:rsidR="001A1696"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jubilación</w:t>
      </w:r>
      <w:r w:rsidR="001A1696"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aunque</w:t>
      </w:r>
      <w:r w:rsidR="001A1696"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ya</w:t>
      </w:r>
      <w:r w:rsidR="001A1696" w:rsidRPr="009A62C6">
        <w:rPr>
          <w:rFonts w:asciiTheme="majorHAnsi" w:hAnsiTheme="majorHAnsi"/>
          <w:bCs/>
          <w:color w:val="auto"/>
          <w:sz w:val="20"/>
          <w:szCs w:val="20"/>
          <w:lang w:val="es-ES"/>
        </w:rPr>
        <w:t xml:space="preserve"> </w:t>
      </w:r>
      <w:r w:rsidR="00026FA1" w:rsidRPr="009A62C6">
        <w:rPr>
          <w:rFonts w:asciiTheme="majorHAnsi" w:hAnsiTheme="majorHAnsi"/>
          <w:bCs/>
          <w:color w:val="auto"/>
          <w:sz w:val="20"/>
          <w:szCs w:val="20"/>
          <w:lang w:val="es-ES"/>
        </w:rPr>
        <w:t xml:space="preserve">reunían </w:t>
      </w:r>
      <w:r w:rsidR="00606A49" w:rsidRPr="009A62C6">
        <w:rPr>
          <w:rFonts w:asciiTheme="majorHAnsi" w:hAnsiTheme="majorHAnsi"/>
          <w:bCs/>
          <w:color w:val="auto"/>
          <w:sz w:val="20"/>
          <w:szCs w:val="20"/>
          <w:lang w:val="es-ES"/>
        </w:rPr>
        <w:t>todos los requisitos</w:t>
      </w:r>
      <w:r w:rsidR="00026FA1" w:rsidRPr="009A62C6">
        <w:rPr>
          <w:rFonts w:asciiTheme="majorHAnsi" w:hAnsiTheme="majorHAnsi"/>
          <w:bCs/>
          <w:color w:val="auto"/>
          <w:sz w:val="20"/>
          <w:szCs w:val="20"/>
          <w:lang w:val="es-ES"/>
        </w:rPr>
        <w:t>,</w:t>
      </w:r>
      <w:r w:rsidR="001A1696" w:rsidRPr="009A62C6">
        <w:rPr>
          <w:rFonts w:asciiTheme="majorHAnsi" w:hAnsiTheme="majorHAnsi"/>
          <w:bCs/>
          <w:color w:val="auto"/>
          <w:sz w:val="20"/>
          <w:szCs w:val="20"/>
          <w:lang w:val="es-ES"/>
        </w:rPr>
        <w:t xml:space="preserve"> </w:t>
      </w:r>
      <w:r w:rsidR="00EC29BF" w:rsidRPr="009A62C6">
        <w:rPr>
          <w:rFonts w:asciiTheme="majorHAnsi" w:hAnsiTheme="majorHAnsi"/>
          <w:bCs/>
          <w:color w:val="auto"/>
          <w:sz w:val="20"/>
          <w:szCs w:val="20"/>
          <w:lang w:val="es-ES"/>
        </w:rPr>
        <w:t xml:space="preserve">y a </w:t>
      </w:r>
      <w:r w:rsidR="001A664A" w:rsidRPr="009A62C6">
        <w:rPr>
          <w:rFonts w:asciiTheme="majorHAnsi" w:hAnsiTheme="majorHAnsi"/>
          <w:bCs/>
          <w:color w:val="auto"/>
          <w:sz w:val="20"/>
          <w:szCs w:val="20"/>
          <w:lang w:val="es-ES"/>
        </w:rPr>
        <w:t>los</w:t>
      </w:r>
      <w:r w:rsidR="001A1696"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1A1696" w:rsidRPr="009A62C6">
        <w:rPr>
          <w:rFonts w:asciiTheme="majorHAnsi" w:hAnsiTheme="majorHAnsi"/>
          <w:bCs/>
          <w:color w:val="auto"/>
          <w:sz w:val="20"/>
          <w:szCs w:val="20"/>
          <w:lang w:val="es-ES"/>
        </w:rPr>
        <w:t xml:space="preserve">os que </w:t>
      </w:r>
      <w:r w:rsidR="00EC29BF" w:rsidRPr="009A62C6">
        <w:rPr>
          <w:rFonts w:asciiTheme="majorHAnsi" w:hAnsiTheme="majorHAnsi"/>
          <w:bCs/>
          <w:color w:val="auto"/>
          <w:sz w:val="20"/>
          <w:szCs w:val="20"/>
          <w:lang w:val="es-ES"/>
        </w:rPr>
        <w:t>todavía aportaban a</w:t>
      </w:r>
      <w:r w:rsidR="00517D76" w:rsidRPr="009A62C6">
        <w:rPr>
          <w:rFonts w:asciiTheme="majorHAnsi" w:hAnsiTheme="majorHAnsi"/>
          <w:bCs/>
          <w:color w:val="auto"/>
          <w:sz w:val="20"/>
          <w:szCs w:val="20"/>
          <w:lang w:val="es-ES"/>
        </w:rPr>
        <w:t>l</w:t>
      </w:r>
      <w:r w:rsidR="001A1696"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fondo</w:t>
      </w:r>
      <w:r w:rsidR="001A1696" w:rsidRPr="009A62C6">
        <w:rPr>
          <w:rFonts w:asciiTheme="majorHAnsi" w:hAnsiTheme="majorHAnsi"/>
          <w:bCs/>
          <w:color w:val="auto"/>
          <w:sz w:val="20"/>
          <w:szCs w:val="20"/>
          <w:lang w:val="es-ES"/>
        </w:rPr>
        <w:t xml:space="preserve">. </w:t>
      </w:r>
    </w:p>
    <w:p w14:paraId="6667857B" w14:textId="77777777" w:rsidR="00F30CB2" w:rsidRPr="009A62C6" w:rsidRDefault="00F30CB2" w:rsidP="00F30CB2">
      <w:pPr>
        <w:pStyle w:val="ListParagraph"/>
        <w:jc w:val="both"/>
        <w:rPr>
          <w:rFonts w:asciiTheme="majorHAnsi" w:hAnsiTheme="majorHAnsi"/>
          <w:bCs/>
          <w:color w:val="auto"/>
          <w:sz w:val="20"/>
          <w:szCs w:val="20"/>
          <w:lang w:val="es-ES"/>
        </w:rPr>
      </w:pPr>
    </w:p>
    <w:p w14:paraId="5A367AE7" w14:textId="34E5B4CC" w:rsidR="001A1696" w:rsidRPr="009A62C6" w:rsidRDefault="00026FA1" w:rsidP="001A1696">
      <w:pPr>
        <w:pStyle w:val="ListParagraph"/>
        <w:numPr>
          <w:ilvl w:val="0"/>
          <w:numId w:val="103"/>
        </w:numPr>
        <w:jc w:val="both"/>
        <w:rPr>
          <w:rFonts w:asciiTheme="majorHAnsi" w:hAnsiTheme="majorHAnsi"/>
          <w:bCs/>
          <w:color w:val="auto"/>
          <w:sz w:val="20"/>
          <w:szCs w:val="20"/>
          <w:lang w:val="es-ES"/>
        </w:rPr>
      </w:pPr>
      <w:r w:rsidRPr="009A62C6">
        <w:rPr>
          <w:rFonts w:asciiTheme="majorHAnsi" w:hAnsiTheme="majorHAnsi"/>
          <w:bCs/>
          <w:color w:val="auto"/>
          <w:sz w:val="20"/>
          <w:szCs w:val="20"/>
          <w:lang w:val="es-ES"/>
        </w:rPr>
        <w:t xml:space="preserve">La parte </w:t>
      </w:r>
      <w:r w:rsidR="00EC29BF" w:rsidRPr="009A62C6">
        <w:rPr>
          <w:rFonts w:asciiTheme="majorHAnsi" w:hAnsiTheme="majorHAnsi"/>
          <w:bCs/>
          <w:color w:val="auto"/>
          <w:sz w:val="20"/>
          <w:szCs w:val="20"/>
          <w:lang w:val="es-ES"/>
        </w:rPr>
        <w:t>peticionari</w:t>
      </w:r>
      <w:r w:rsidRPr="009A62C6">
        <w:rPr>
          <w:rFonts w:asciiTheme="majorHAnsi" w:hAnsiTheme="majorHAnsi"/>
          <w:bCs/>
          <w:color w:val="auto"/>
          <w:sz w:val="20"/>
          <w:szCs w:val="20"/>
          <w:lang w:val="es-ES"/>
        </w:rPr>
        <w:t>a</w:t>
      </w:r>
      <w:r w:rsidR="00EC29BF" w:rsidRPr="009A62C6">
        <w:rPr>
          <w:rFonts w:asciiTheme="majorHAnsi" w:hAnsiTheme="majorHAnsi"/>
          <w:bCs/>
          <w:color w:val="auto"/>
          <w:sz w:val="20"/>
          <w:szCs w:val="20"/>
          <w:lang w:val="es-ES"/>
        </w:rPr>
        <w:t xml:space="preserve"> a</w:t>
      </w:r>
      <w:r w:rsidR="00037F35" w:rsidRPr="009A62C6">
        <w:rPr>
          <w:rFonts w:asciiTheme="majorHAnsi" w:hAnsiTheme="majorHAnsi"/>
          <w:bCs/>
          <w:color w:val="auto"/>
          <w:sz w:val="20"/>
          <w:szCs w:val="20"/>
          <w:lang w:val="es-ES"/>
        </w:rPr>
        <w:t>firm</w:t>
      </w:r>
      <w:r w:rsidR="001A664A" w:rsidRPr="009A62C6">
        <w:rPr>
          <w:rFonts w:asciiTheme="majorHAnsi" w:hAnsiTheme="majorHAnsi"/>
          <w:bCs/>
          <w:color w:val="auto"/>
          <w:sz w:val="20"/>
          <w:szCs w:val="20"/>
          <w:lang w:val="es-ES"/>
        </w:rPr>
        <w:t xml:space="preserve">a </w:t>
      </w:r>
      <w:r w:rsidR="00037F35" w:rsidRPr="009A62C6">
        <w:rPr>
          <w:rFonts w:asciiTheme="majorHAnsi" w:hAnsiTheme="majorHAnsi"/>
          <w:bCs/>
          <w:color w:val="auto"/>
          <w:sz w:val="20"/>
          <w:szCs w:val="20"/>
          <w:lang w:val="es-ES"/>
        </w:rPr>
        <w:t>que</w:t>
      </w:r>
      <w:r w:rsidRPr="009A62C6">
        <w:rPr>
          <w:rFonts w:asciiTheme="majorHAnsi" w:hAnsiTheme="majorHAnsi"/>
          <w:bCs/>
          <w:color w:val="auto"/>
          <w:sz w:val="20"/>
          <w:szCs w:val="20"/>
          <w:lang w:val="es-ES"/>
        </w:rPr>
        <w:t>,</w:t>
      </w:r>
      <w:r w:rsidR="00037F35" w:rsidRPr="009A62C6">
        <w:rPr>
          <w:rFonts w:asciiTheme="majorHAnsi" w:hAnsiTheme="majorHAnsi"/>
          <w:bCs/>
          <w:color w:val="auto"/>
          <w:sz w:val="20"/>
          <w:szCs w:val="20"/>
          <w:lang w:val="es-ES"/>
        </w:rPr>
        <w:t xml:space="preserve"> </w:t>
      </w:r>
      <w:r w:rsidR="00EC29BF" w:rsidRPr="009A62C6">
        <w:rPr>
          <w:rFonts w:asciiTheme="majorHAnsi" w:hAnsiTheme="majorHAnsi"/>
          <w:bCs/>
          <w:color w:val="auto"/>
          <w:sz w:val="20"/>
          <w:szCs w:val="20"/>
          <w:lang w:val="es-ES"/>
        </w:rPr>
        <w:t>en virtud</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037F35"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Ley</w:t>
      </w:r>
      <w:r w:rsidR="00F30CB2" w:rsidRPr="009A62C6">
        <w:rPr>
          <w:rFonts w:asciiTheme="majorHAnsi" w:hAnsiTheme="majorHAnsi"/>
          <w:bCs/>
          <w:color w:val="auto"/>
          <w:sz w:val="20"/>
          <w:szCs w:val="20"/>
          <w:lang w:val="es-ES"/>
        </w:rPr>
        <w:t xml:space="preserve"> Estadual </w:t>
      </w:r>
      <w:r w:rsidR="005B2645" w:rsidRPr="009A62C6">
        <w:rPr>
          <w:rFonts w:asciiTheme="majorHAnsi" w:hAnsiTheme="majorHAnsi"/>
          <w:bCs/>
          <w:color w:val="auto"/>
          <w:sz w:val="20"/>
          <w:szCs w:val="20"/>
          <w:lang w:val="es-ES"/>
        </w:rPr>
        <w:t>No.</w:t>
      </w:r>
      <w:r w:rsidR="00F30CB2" w:rsidRPr="009A62C6">
        <w:rPr>
          <w:rFonts w:asciiTheme="majorHAnsi" w:hAnsiTheme="majorHAnsi"/>
          <w:bCs/>
          <w:color w:val="auto"/>
          <w:sz w:val="20"/>
          <w:szCs w:val="20"/>
          <w:lang w:val="es-ES"/>
        </w:rPr>
        <w:t xml:space="preserve"> 13.549</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Partido Socialismo </w:t>
      </w:r>
      <w:r w:rsidR="00517D76" w:rsidRPr="009A62C6">
        <w:rPr>
          <w:rFonts w:asciiTheme="majorHAnsi" w:hAnsiTheme="majorHAnsi"/>
          <w:bCs/>
          <w:color w:val="auto"/>
          <w:sz w:val="20"/>
          <w:szCs w:val="20"/>
          <w:lang w:val="es-ES"/>
        </w:rPr>
        <w:t>y</w:t>
      </w:r>
      <w:r w:rsidR="00037F35" w:rsidRPr="009A62C6">
        <w:rPr>
          <w:rFonts w:asciiTheme="majorHAnsi" w:hAnsiTheme="majorHAnsi"/>
          <w:bCs/>
          <w:color w:val="auto"/>
          <w:sz w:val="20"/>
          <w:szCs w:val="20"/>
          <w:lang w:val="es-ES"/>
        </w:rPr>
        <w:t xml:space="preserve"> </w:t>
      </w:r>
      <w:r w:rsidR="00C67C51" w:rsidRPr="009A62C6">
        <w:rPr>
          <w:rFonts w:asciiTheme="majorHAnsi" w:hAnsiTheme="majorHAnsi"/>
          <w:bCs/>
          <w:color w:val="auto"/>
          <w:sz w:val="20"/>
          <w:szCs w:val="20"/>
          <w:lang w:val="es-ES"/>
        </w:rPr>
        <w:t>Libertad</w:t>
      </w:r>
      <w:r w:rsidR="00517D76" w:rsidRPr="009A62C6">
        <w:rPr>
          <w:rFonts w:asciiTheme="majorHAnsi" w:hAnsiTheme="majorHAnsi"/>
          <w:bCs/>
          <w:color w:val="auto"/>
          <w:sz w:val="20"/>
          <w:szCs w:val="20"/>
          <w:lang w:val="es-ES"/>
        </w:rPr>
        <w:t xml:space="preserve"> </w:t>
      </w:r>
      <w:r w:rsidR="00037F35" w:rsidRPr="009A62C6">
        <w:rPr>
          <w:rFonts w:asciiTheme="majorHAnsi" w:hAnsiTheme="majorHAnsi"/>
          <w:bCs/>
          <w:color w:val="auto"/>
          <w:sz w:val="20"/>
          <w:szCs w:val="20"/>
          <w:lang w:val="es-ES"/>
        </w:rPr>
        <w:t>(</w:t>
      </w:r>
      <w:r w:rsidR="00C67C51" w:rsidRPr="009A62C6">
        <w:rPr>
          <w:rFonts w:asciiTheme="majorHAnsi" w:hAnsiTheme="majorHAnsi"/>
          <w:bCs/>
          <w:color w:val="auto"/>
          <w:sz w:val="20"/>
          <w:szCs w:val="20"/>
          <w:lang w:val="es-ES"/>
        </w:rPr>
        <w:t>en adelante</w:t>
      </w:r>
      <w:r w:rsidR="00037F35" w:rsidRPr="009A62C6">
        <w:rPr>
          <w:rFonts w:asciiTheme="majorHAnsi" w:hAnsiTheme="majorHAnsi"/>
          <w:bCs/>
          <w:color w:val="auto"/>
          <w:sz w:val="20"/>
          <w:szCs w:val="20"/>
          <w:lang w:val="es-ES"/>
        </w:rPr>
        <w:t xml:space="preserve"> “PSOL”) </w:t>
      </w:r>
      <w:r w:rsidR="00517D76" w:rsidRPr="009A62C6">
        <w:rPr>
          <w:rFonts w:asciiTheme="majorHAnsi" w:hAnsiTheme="majorHAnsi"/>
          <w:bCs/>
          <w:color w:val="auto"/>
          <w:sz w:val="20"/>
          <w:szCs w:val="20"/>
          <w:lang w:val="es-ES"/>
        </w:rPr>
        <w:t>y</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6867DE" w:rsidRPr="009A62C6">
        <w:rPr>
          <w:rFonts w:asciiTheme="majorHAnsi" w:hAnsiTheme="majorHAnsi"/>
          <w:bCs/>
          <w:color w:val="auto"/>
          <w:sz w:val="20"/>
          <w:szCs w:val="20"/>
          <w:lang w:val="es-ES"/>
        </w:rPr>
        <w:t xml:space="preserve"> Consej</w:t>
      </w:r>
      <w:r w:rsidR="00037F35" w:rsidRPr="009A62C6">
        <w:rPr>
          <w:rFonts w:asciiTheme="majorHAnsi" w:hAnsiTheme="majorHAnsi"/>
          <w:bCs/>
          <w:color w:val="auto"/>
          <w:sz w:val="20"/>
          <w:szCs w:val="20"/>
          <w:lang w:val="es-ES"/>
        </w:rPr>
        <w:t xml:space="preserve">o Federal </w:t>
      </w:r>
      <w:r w:rsidR="00EC29BF" w:rsidRPr="009A62C6">
        <w:rPr>
          <w:rFonts w:asciiTheme="majorHAnsi" w:hAnsiTheme="majorHAnsi"/>
          <w:bCs/>
          <w:color w:val="auto"/>
          <w:sz w:val="20"/>
          <w:szCs w:val="20"/>
          <w:lang w:val="es-ES"/>
        </w:rPr>
        <w:t>del Colegio</w:t>
      </w:r>
      <w:r w:rsidR="00E12DF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 xml:space="preserve">de </w:t>
      </w:r>
      <w:r w:rsidR="00E12DF3" w:rsidRPr="009A62C6">
        <w:rPr>
          <w:rFonts w:asciiTheme="majorHAnsi" w:hAnsiTheme="majorHAnsi"/>
          <w:bCs/>
          <w:color w:val="auto"/>
          <w:sz w:val="20"/>
          <w:szCs w:val="20"/>
          <w:lang w:val="es-ES"/>
        </w:rPr>
        <w:t>Abogad</w:t>
      </w:r>
      <w:r w:rsidR="00037F35" w:rsidRPr="009A62C6">
        <w:rPr>
          <w:rFonts w:asciiTheme="majorHAnsi" w:hAnsiTheme="majorHAnsi"/>
          <w:bCs/>
          <w:color w:val="auto"/>
          <w:sz w:val="20"/>
          <w:szCs w:val="20"/>
          <w:lang w:val="es-ES"/>
        </w:rPr>
        <w:t xml:space="preserve">os </w:t>
      </w:r>
      <w:r w:rsidR="00517D76" w:rsidRPr="009A62C6">
        <w:rPr>
          <w:rFonts w:asciiTheme="majorHAnsi" w:hAnsiTheme="majorHAnsi"/>
          <w:bCs/>
          <w:color w:val="auto"/>
          <w:sz w:val="20"/>
          <w:szCs w:val="20"/>
          <w:lang w:val="es-ES"/>
        </w:rPr>
        <w:t>del</w:t>
      </w:r>
      <w:r w:rsidR="00037F35" w:rsidRPr="009A62C6">
        <w:rPr>
          <w:rFonts w:asciiTheme="majorHAnsi" w:hAnsiTheme="majorHAnsi"/>
          <w:bCs/>
          <w:color w:val="auto"/>
          <w:sz w:val="20"/>
          <w:szCs w:val="20"/>
          <w:lang w:val="es-ES"/>
        </w:rPr>
        <w:t xml:space="preserve"> Brasil (</w:t>
      </w:r>
      <w:r w:rsidR="00C67C51" w:rsidRPr="009A62C6">
        <w:rPr>
          <w:rFonts w:asciiTheme="majorHAnsi" w:hAnsiTheme="majorHAnsi"/>
          <w:bCs/>
          <w:color w:val="auto"/>
          <w:sz w:val="20"/>
          <w:szCs w:val="20"/>
          <w:lang w:val="es-ES"/>
        </w:rPr>
        <w:t>en adelante</w:t>
      </w:r>
      <w:r w:rsidR="00037F35"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037F35" w:rsidRPr="009A62C6">
        <w:rPr>
          <w:rFonts w:asciiTheme="majorHAnsi" w:hAnsiTheme="majorHAnsi"/>
          <w:bCs/>
          <w:color w:val="auto"/>
          <w:sz w:val="20"/>
          <w:szCs w:val="20"/>
          <w:lang w:val="es-ES"/>
        </w:rPr>
        <w:t xml:space="preserve"> CFOAB”) </w:t>
      </w:r>
      <w:r w:rsidR="00AF11F0" w:rsidRPr="009A62C6">
        <w:rPr>
          <w:rFonts w:asciiTheme="majorHAnsi" w:hAnsiTheme="majorHAnsi"/>
          <w:bCs/>
          <w:color w:val="auto"/>
          <w:sz w:val="20"/>
          <w:szCs w:val="20"/>
          <w:lang w:val="es-ES"/>
        </w:rPr>
        <w:t>iniciaron</w:t>
      </w:r>
      <w:r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734C17" w:rsidRPr="009A62C6">
        <w:rPr>
          <w:rFonts w:asciiTheme="majorHAnsi" w:hAnsiTheme="majorHAnsi"/>
          <w:bCs/>
          <w:color w:val="auto"/>
          <w:sz w:val="20"/>
          <w:szCs w:val="20"/>
          <w:lang w:val="es-ES"/>
        </w:rPr>
        <w:t xml:space="preserve"> dire</w:t>
      </w:r>
      <w:r w:rsidR="006867DE" w:rsidRPr="009A62C6">
        <w:rPr>
          <w:rFonts w:asciiTheme="majorHAnsi" w:hAnsiTheme="majorHAnsi"/>
          <w:bCs/>
          <w:color w:val="auto"/>
          <w:sz w:val="20"/>
          <w:szCs w:val="20"/>
          <w:lang w:val="es-ES"/>
        </w:rPr>
        <w:t>c</w:t>
      </w:r>
      <w:r w:rsidR="00734C17" w:rsidRPr="009A62C6">
        <w:rPr>
          <w:rFonts w:asciiTheme="majorHAnsi" w:hAnsiTheme="majorHAnsi"/>
          <w:bCs/>
          <w:color w:val="auto"/>
          <w:sz w:val="20"/>
          <w:szCs w:val="20"/>
          <w:lang w:val="es-ES"/>
        </w:rPr>
        <w:t>ta</w:t>
      </w:r>
      <w:r w:rsidR="006867DE" w:rsidRPr="009A62C6">
        <w:rPr>
          <w:rFonts w:asciiTheme="majorHAnsi" w:hAnsiTheme="majorHAnsi"/>
          <w:bCs/>
          <w:color w:val="auto"/>
          <w:sz w:val="20"/>
          <w:szCs w:val="20"/>
          <w:lang w:val="es-ES"/>
        </w:rPr>
        <w:t>s</w:t>
      </w:r>
      <w:r w:rsidR="00734C17" w:rsidRPr="009A62C6">
        <w:rPr>
          <w:rFonts w:asciiTheme="majorHAnsi" w:hAnsiTheme="majorHAnsi"/>
          <w:bCs/>
          <w:color w:val="auto"/>
          <w:sz w:val="20"/>
          <w:szCs w:val="20"/>
          <w:lang w:val="es-ES"/>
        </w:rPr>
        <w:t xml:space="preserve"> de inconstitucionali</w:t>
      </w:r>
      <w:r w:rsidR="00517D76" w:rsidRPr="009A62C6">
        <w:rPr>
          <w:rFonts w:asciiTheme="majorHAnsi" w:hAnsiTheme="majorHAnsi"/>
          <w:bCs/>
          <w:color w:val="auto"/>
          <w:sz w:val="20"/>
          <w:szCs w:val="20"/>
          <w:lang w:val="es-ES"/>
        </w:rPr>
        <w:t xml:space="preserve">dad </w:t>
      </w:r>
      <w:r w:rsidR="00734C17" w:rsidRPr="009A62C6">
        <w:rPr>
          <w:rFonts w:asciiTheme="majorHAnsi" w:hAnsiTheme="majorHAnsi"/>
          <w:bCs/>
          <w:color w:val="auto"/>
          <w:sz w:val="20"/>
          <w:szCs w:val="20"/>
          <w:lang w:val="es-ES"/>
        </w:rPr>
        <w:t xml:space="preserve">(ADI 4291 </w:t>
      </w:r>
      <w:r w:rsidR="00517D76" w:rsidRPr="009A62C6">
        <w:rPr>
          <w:rFonts w:asciiTheme="majorHAnsi" w:hAnsiTheme="majorHAnsi"/>
          <w:bCs/>
          <w:color w:val="auto"/>
          <w:sz w:val="20"/>
          <w:szCs w:val="20"/>
          <w:lang w:val="es-ES"/>
        </w:rPr>
        <w:t>y</w:t>
      </w:r>
      <w:r w:rsidR="00734C17" w:rsidRPr="009A62C6">
        <w:rPr>
          <w:rFonts w:asciiTheme="majorHAnsi" w:hAnsiTheme="majorHAnsi"/>
          <w:bCs/>
          <w:color w:val="auto"/>
          <w:sz w:val="20"/>
          <w:szCs w:val="20"/>
          <w:lang w:val="es-ES"/>
        </w:rPr>
        <w:t xml:space="preserve"> ADI 4429) </w:t>
      </w:r>
      <w:r w:rsidR="001A664A" w:rsidRPr="009A62C6">
        <w:rPr>
          <w:rFonts w:asciiTheme="majorHAnsi" w:hAnsiTheme="majorHAnsi"/>
          <w:bCs/>
          <w:color w:val="auto"/>
          <w:sz w:val="20"/>
          <w:szCs w:val="20"/>
          <w:lang w:val="es-ES"/>
        </w:rPr>
        <w:t>ante</w:t>
      </w:r>
      <w:r w:rsidR="00734C17"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734C17" w:rsidRPr="009A62C6">
        <w:rPr>
          <w:rFonts w:asciiTheme="majorHAnsi" w:hAnsiTheme="majorHAnsi"/>
          <w:bCs/>
          <w:color w:val="auto"/>
          <w:sz w:val="20"/>
          <w:szCs w:val="20"/>
          <w:lang w:val="es-ES"/>
        </w:rPr>
        <w:t xml:space="preserve"> Supremo Tribunal Federal (</w:t>
      </w:r>
      <w:r w:rsidR="00C67C51" w:rsidRPr="009A62C6">
        <w:rPr>
          <w:rFonts w:asciiTheme="majorHAnsi" w:hAnsiTheme="majorHAnsi"/>
          <w:bCs/>
          <w:color w:val="auto"/>
          <w:sz w:val="20"/>
          <w:szCs w:val="20"/>
          <w:lang w:val="es-ES"/>
        </w:rPr>
        <w:t>en adelante</w:t>
      </w:r>
      <w:r w:rsidR="00734C17"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734C17" w:rsidRPr="009A62C6">
        <w:rPr>
          <w:rFonts w:asciiTheme="majorHAnsi" w:hAnsiTheme="majorHAnsi"/>
          <w:bCs/>
          <w:color w:val="auto"/>
          <w:sz w:val="20"/>
          <w:szCs w:val="20"/>
          <w:lang w:val="es-ES"/>
        </w:rPr>
        <w:t xml:space="preserve"> STF”). E</w:t>
      </w:r>
      <w:r w:rsidR="00E12DF3" w:rsidRPr="009A62C6">
        <w:rPr>
          <w:rFonts w:asciiTheme="majorHAnsi" w:hAnsiTheme="majorHAnsi"/>
          <w:bCs/>
          <w:color w:val="auto"/>
          <w:sz w:val="20"/>
          <w:szCs w:val="20"/>
          <w:lang w:val="es-ES"/>
        </w:rPr>
        <w:t>s</w:t>
      </w:r>
      <w:r w:rsidR="00734C17" w:rsidRPr="009A62C6">
        <w:rPr>
          <w:rFonts w:asciiTheme="majorHAnsi" w:hAnsiTheme="majorHAnsi"/>
          <w:bCs/>
          <w:color w:val="auto"/>
          <w:sz w:val="20"/>
          <w:szCs w:val="20"/>
          <w:lang w:val="es-ES"/>
        </w:rPr>
        <w:t xml:space="preserve">as </w:t>
      </w:r>
      <w:r w:rsidR="001A664A" w:rsidRPr="009A62C6">
        <w:rPr>
          <w:rFonts w:asciiTheme="majorHAnsi" w:hAnsiTheme="majorHAnsi"/>
          <w:bCs/>
          <w:color w:val="auto"/>
          <w:sz w:val="20"/>
          <w:szCs w:val="20"/>
          <w:lang w:val="es-ES"/>
        </w:rPr>
        <w:t>acciones</w:t>
      </w:r>
      <w:r w:rsidR="00734C17" w:rsidRPr="009A62C6">
        <w:rPr>
          <w:rFonts w:asciiTheme="majorHAnsi" w:hAnsiTheme="majorHAnsi"/>
          <w:bCs/>
          <w:color w:val="auto"/>
          <w:sz w:val="20"/>
          <w:szCs w:val="20"/>
          <w:lang w:val="es-ES"/>
        </w:rPr>
        <w:t xml:space="preserve"> </w:t>
      </w:r>
      <w:r w:rsidR="00BB3105" w:rsidRPr="009A62C6">
        <w:rPr>
          <w:rFonts w:asciiTheme="majorHAnsi" w:hAnsiTheme="majorHAnsi"/>
          <w:bCs/>
          <w:color w:val="auto"/>
          <w:sz w:val="20"/>
          <w:szCs w:val="20"/>
          <w:lang w:val="es-ES"/>
        </w:rPr>
        <w:t>habrían</w:t>
      </w:r>
      <w:r w:rsidR="001A664A" w:rsidRPr="009A62C6">
        <w:rPr>
          <w:rFonts w:asciiTheme="majorHAnsi" w:hAnsiTheme="majorHAnsi"/>
          <w:bCs/>
          <w:color w:val="auto"/>
          <w:sz w:val="20"/>
          <w:szCs w:val="20"/>
          <w:lang w:val="es-ES"/>
        </w:rPr>
        <w:t xml:space="preserve"> </w:t>
      </w:r>
      <w:r w:rsidR="002B08B3" w:rsidRPr="009A62C6">
        <w:rPr>
          <w:rFonts w:asciiTheme="majorHAnsi" w:hAnsiTheme="majorHAnsi"/>
          <w:bCs/>
          <w:color w:val="auto"/>
          <w:sz w:val="20"/>
          <w:szCs w:val="20"/>
          <w:lang w:val="es-ES"/>
        </w:rPr>
        <w:t>demostrado q</w:t>
      </w:r>
      <w:r w:rsidR="00734C17" w:rsidRPr="009A62C6">
        <w:rPr>
          <w:rFonts w:asciiTheme="majorHAnsi" w:hAnsiTheme="majorHAnsi"/>
          <w:bCs/>
          <w:color w:val="auto"/>
          <w:sz w:val="20"/>
          <w:szCs w:val="20"/>
          <w:lang w:val="es-ES"/>
        </w:rPr>
        <w:t xml:space="preserve">ue </w:t>
      </w:r>
      <w:r w:rsidR="00BB3105" w:rsidRPr="009A62C6">
        <w:rPr>
          <w:rFonts w:asciiTheme="majorHAnsi" w:hAnsiTheme="majorHAnsi"/>
          <w:bCs/>
          <w:color w:val="auto"/>
          <w:sz w:val="20"/>
          <w:szCs w:val="20"/>
          <w:lang w:val="es-ES"/>
        </w:rPr>
        <w:t>l</w:t>
      </w:r>
      <w:r w:rsidR="00734C17"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Ley</w:t>
      </w:r>
      <w:r w:rsidR="00734C17" w:rsidRPr="009A62C6">
        <w:rPr>
          <w:rFonts w:asciiTheme="majorHAnsi" w:hAnsiTheme="majorHAnsi"/>
          <w:bCs/>
          <w:color w:val="auto"/>
          <w:sz w:val="20"/>
          <w:szCs w:val="20"/>
          <w:lang w:val="es-ES"/>
        </w:rPr>
        <w:t xml:space="preserve"> Estadual </w:t>
      </w:r>
      <w:r w:rsidR="005B2645" w:rsidRPr="009A62C6">
        <w:rPr>
          <w:rFonts w:asciiTheme="majorHAnsi" w:hAnsiTheme="majorHAnsi"/>
          <w:bCs/>
          <w:color w:val="auto"/>
          <w:sz w:val="20"/>
          <w:szCs w:val="20"/>
          <w:lang w:val="es-ES"/>
        </w:rPr>
        <w:t>No.</w:t>
      </w:r>
      <w:r w:rsidR="00EC29BF" w:rsidRPr="009A62C6">
        <w:rPr>
          <w:rFonts w:asciiTheme="majorHAnsi" w:hAnsiTheme="majorHAnsi"/>
          <w:bCs/>
          <w:color w:val="auto"/>
          <w:sz w:val="20"/>
          <w:szCs w:val="20"/>
          <w:lang w:val="es-ES"/>
        </w:rPr>
        <w:t> </w:t>
      </w:r>
      <w:r w:rsidR="00734C17" w:rsidRPr="009A62C6">
        <w:rPr>
          <w:rFonts w:asciiTheme="majorHAnsi" w:hAnsiTheme="majorHAnsi"/>
          <w:bCs/>
          <w:color w:val="auto"/>
          <w:sz w:val="20"/>
          <w:szCs w:val="20"/>
          <w:lang w:val="es-ES"/>
        </w:rPr>
        <w:t>13.549/2009</w:t>
      </w:r>
      <w:r w:rsidR="002B08B3" w:rsidRPr="009A62C6">
        <w:rPr>
          <w:rFonts w:asciiTheme="majorHAnsi" w:hAnsiTheme="majorHAnsi"/>
          <w:bCs/>
          <w:color w:val="auto"/>
          <w:sz w:val="20"/>
          <w:szCs w:val="20"/>
          <w:lang w:val="es-ES"/>
        </w:rPr>
        <w:t xml:space="preserve"> </w:t>
      </w:r>
      <w:r w:rsidR="00D52555" w:rsidRPr="009A62C6">
        <w:rPr>
          <w:rFonts w:asciiTheme="majorHAnsi" w:hAnsiTheme="majorHAnsi"/>
          <w:bCs/>
          <w:color w:val="auto"/>
          <w:sz w:val="20"/>
          <w:szCs w:val="20"/>
          <w:lang w:val="es-ES"/>
        </w:rPr>
        <w:t xml:space="preserve">violaba </w:t>
      </w:r>
      <w:r w:rsidR="00517D76" w:rsidRPr="009A62C6">
        <w:rPr>
          <w:rFonts w:asciiTheme="majorHAnsi" w:hAnsiTheme="majorHAnsi"/>
          <w:bCs/>
          <w:color w:val="auto"/>
          <w:sz w:val="20"/>
          <w:szCs w:val="20"/>
          <w:lang w:val="es-ES"/>
        </w:rPr>
        <w:t>el</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derecho</w:t>
      </w:r>
      <w:r w:rsidR="002B08B3" w:rsidRPr="009A62C6">
        <w:rPr>
          <w:rFonts w:asciiTheme="majorHAnsi" w:hAnsiTheme="majorHAnsi"/>
          <w:bCs/>
          <w:color w:val="auto"/>
          <w:sz w:val="20"/>
          <w:szCs w:val="20"/>
          <w:lang w:val="es-ES"/>
        </w:rPr>
        <w:t xml:space="preserve"> adquirido </w:t>
      </w:r>
      <w:r w:rsidR="00517D76" w:rsidRPr="009A62C6">
        <w:rPr>
          <w:rFonts w:asciiTheme="majorHAnsi" w:hAnsiTheme="majorHAnsi"/>
          <w:bCs/>
          <w:color w:val="auto"/>
          <w:sz w:val="20"/>
          <w:szCs w:val="20"/>
          <w:lang w:val="es-ES"/>
        </w:rPr>
        <w:t>y</w:t>
      </w:r>
      <w:r w:rsidR="002B08B3"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l</w:t>
      </w:r>
      <w:r w:rsidR="002B08B3" w:rsidRPr="009A62C6">
        <w:rPr>
          <w:rFonts w:asciiTheme="majorHAnsi" w:hAnsiTheme="majorHAnsi"/>
          <w:bCs/>
          <w:color w:val="auto"/>
          <w:sz w:val="20"/>
          <w:szCs w:val="20"/>
          <w:lang w:val="es-ES"/>
        </w:rPr>
        <w:t xml:space="preserve">a </w:t>
      </w:r>
      <w:r w:rsidR="00C67C51" w:rsidRPr="009A62C6">
        <w:rPr>
          <w:rFonts w:asciiTheme="majorHAnsi" w:hAnsiTheme="majorHAnsi"/>
          <w:bCs/>
          <w:color w:val="auto"/>
          <w:sz w:val="20"/>
          <w:szCs w:val="20"/>
          <w:lang w:val="es-ES"/>
        </w:rPr>
        <w:t>seguridad</w:t>
      </w:r>
      <w:r w:rsidR="00FE45CF" w:rsidRPr="009A62C6">
        <w:rPr>
          <w:rFonts w:asciiTheme="majorHAnsi" w:hAnsiTheme="majorHAnsi"/>
          <w:bCs/>
          <w:color w:val="auto"/>
          <w:sz w:val="20"/>
          <w:szCs w:val="20"/>
          <w:lang w:val="es-ES"/>
        </w:rPr>
        <w:t xml:space="preserve"> jurídica, </w:t>
      </w:r>
      <w:r w:rsidR="00D52555" w:rsidRPr="009A62C6">
        <w:rPr>
          <w:rFonts w:asciiTheme="majorHAnsi" w:hAnsiTheme="majorHAnsi"/>
          <w:bCs/>
          <w:color w:val="auto"/>
          <w:sz w:val="20"/>
          <w:szCs w:val="20"/>
          <w:lang w:val="es-ES"/>
        </w:rPr>
        <w:t xml:space="preserve">contrariaba </w:t>
      </w:r>
      <w:r w:rsidR="001A664A" w:rsidRPr="009A62C6">
        <w:rPr>
          <w:rFonts w:asciiTheme="majorHAnsi" w:hAnsiTheme="majorHAnsi"/>
          <w:bCs/>
          <w:color w:val="auto"/>
          <w:sz w:val="20"/>
          <w:szCs w:val="20"/>
          <w:lang w:val="es-ES"/>
        </w:rPr>
        <w:t>los</w:t>
      </w:r>
      <w:r w:rsidR="002B08B3"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principi</w:t>
      </w:r>
      <w:r w:rsidR="002B08B3" w:rsidRPr="009A62C6">
        <w:rPr>
          <w:rFonts w:asciiTheme="majorHAnsi" w:hAnsiTheme="majorHAnsi"/>
          <w:bCs/>
          <w:color w:val="auto"/>
          <w:sz w:val="20"/>
          <w:szCs w:val="20"/>
          <w:lang w:val="es-ES"/>
        </w:rPr>
        <w:t xml:space="preserve">os </w:t>
      </w:r>
      <w:r w:rsidR="00517D76" w:rsidRPr="009A62C6">
        <w:rPr>
          <w:rFonts w:asciiTheme="majorHAnsi" w:hAnsiTheme="majorHAnsi"/>
          <w:bCs/>
          <w:color w:val="auto"/>
          <w:sz w:val="20"/>
          <w:szCs w:val="20"/>
          <w:lang w:val="es-ES"/>
        </w:rPr>
        <w:t xml:space="preserve">de </w:t>
      </w:r>
      <w:r w:rsidR="002B08B3" w:rsidRPr="009A62C6">
        <w:rPr>
          <w:rFonts w:asciiTheme="majorHAnsi" w:hAnsiTheme="majorHAnsi"/>
          <w:bCs/>
          <w:color w:val="auto"/>
          <w:sz w:val="20"/>
          <w:szCs w:val="20"/>
          <w:lang w:val="es-ES"/>
        </w:rPr>
        <w:t>morali</w:t>
      </w:r>
      <w:r w:rsidR="001A664A" w:rsidRPr="009A62C6">
        <w:rPr>
          <w:rFonts w:asciiTheme="majorHAnsi" w:hAnsiTheme="majorHAnsi"/>
          <w:bCs/>
          <w:color w:val="auto"/>
          <w:sz w:val="20"/>
          <w:szCs w:val="20"/>
          <w:lang w:val="es-ES"/>
        </w:rPr>
        <w:t>dad,</w:t>
      </w:r>
      <w:r w:rsidR="002B08B3" w:rsidRPr="009A62C6">
        <w:rPr>
          <w:rFonts w:asciiTheme="majorHAnsi" w:hAnsiTheme="majorHAnsi"/>
          <w:bCs/>
          <w:color w:val="auto"/>
          <w:sz w:val="20"/>
          <w:szCs w:val="20"/>
          <w:lang w:val="es-ES"/>
        </w:rPr>
        <w:t xml:space="preserve"> impe</w:t>
      </w:r>
      <w:r w:rsidR="00FE45CF" w:rsidRPr="009A62C6">
        <w:rPr>
          <w:rFonts w:asciiTheme="majorHAnsi" w:hAnsiTheme="majorHAnsi"/>
          <w:bCs/>
          <w:color w:val="auto"/>
          <w:sz w:val="20"/>
          <w:szCs w:val="20"/>
          <w:lang w:val="es-ES"/>
        </w:rPr>
        <w:t>r</w:t>
      </w:r>
      <w:r w:rsidR="00E12DF3" w:rsidRPr="009A62C6">
        <w:rPr>
          <w:rFonts w:asciiTheme="majorHAnsi" w:hAnsiTheme="majorHAnsi"/>
          <w:bCs/>
          <w:color w:val="auto"/>
          <w:sz w:val="20"/>
          <w:szCs w:val="20"/>
          <w:lang w:val="es-ES"/>
        </w:rPr>
        <w:t>s</w:t>
      </w:r>
      <w:r w:rsidR="002B08B3" w:rsidRPr="009A62C6">
        <w:rPr>
          <w:rFonts w:asciiTheme="majorHAnsi" w:hAnsiTheme="majorHAnsi"/>
          <w:bCs/>
          <w:color w:val="auto"/>
          <w:sz w:val="20"/>
          <w:szCs w:val="20"/>
          <w:lang w:val="es-ES"/>
        </w:rPr>
        <w:t>o</w:t>
      </w:r>
      <w:r w:rsidR="00FE45CF" w:rsidRPr="009A62C6">
        <w:rPr>
          <w:rFonts w:asciiTheme="majorHAnsi" w:hAnsiTheme="majorHAnsi"/>
          <w:bCs/>
          <w:color w:val="auto"/>
          <w:sz w:val="20"/>
          <w:szCs w:val="20"/>
          <w:lang w:val="es-ES"/>
        </w:rPr>
        <w:t>n</w:t>
      </w:r>
      <w:r w:rsidR="002B08B3" w:rsidRPr="009A62C6">
        <w:rPr>
          <w:rFonts w:asciiTheme="majorHAnsi" w:hAnsiTheme="majorHAnsi"/>
          <w:bCs/>
          <w:color w:val="auto"/>
          <w:sz w:val="20"/>
          <w:szCs w:val="20"/>
          <w:lang w:val="es-ES"/>
        </w:rPr>
        <w:t>ali</w:t>
      </w:r>
      <w:r w:rsidR="00517D76" w:rsidRPr="009A62C6">
        <w:rPr>
          <w:rFonts w:asciiTheme="majorHAnsi" w:hAnsiTheme="majorHAnsi"/>
          <w:bCs/>
          <w:color w:val="auto"/>
          <w:sz w:val="20"/>
          <w:szCs w:val="20"/>
          <w:lang w:val="es-ES"/>
        </w:rPr>
        <w:t>dad y</w:t>
      </w:r>
      <w:r w:rsidR="002B08B3" w:rsidRPr="009A62C6">
        <w:rPr>
          <w:rFonts w:asciiTheme="majorHAnsi" w:hAnsiTheme="majorHAnsi"/>
          <w:bCs/>
          <w:color w:val="auto"/>
          <w:sz w:val="20"/>
          <w:szCs w:val="20"/>
          <w:lang w:val="es-ES"/>
        </w:rPr>
        <w:t xml:space="preserve"> responsabili</w:t>
      </w:r>
      <w:r w:rsidR="00517D76" w:rsidRPr="009A62C6">
        <w:rPr>
          <w:rFonts w:asciiTheme="majorHAnsi" w:hAnsiTheme="majorHAnsi"/>
          <w:bCs/>
          <w:color w:val="auto"/>
          <w:sz w:val="20"/>
          <w:szCs w:val="20"/>
          <w:lang w:val="es-ES"/>
        </w:rPr>
        <w:t>dad de la</w:t>
      </w:r>
      <w:r w:rsidR="002B08B3" w:rsidRPr="009A62C6">
        <w:rPr>
          <w:rFonts w:asciiTheme="majorHAnsi" w:hAnsiTheme="majorHAnsi"/>
          <w:bCs/>
          <w:color w:val="auto"/>
          <w:sz w:val="20"/>
          <w:szCs w:val="20"/>
          <w:lang w:val="es-ES"/>
        </w:rPr>
        <w:t xml:space="preserve"> </w:t>
      </w:r>
      <w:r w:rsidR="00D52555" w:rsidRPr="009A62C6">
        <w:rPr>
          <w:rFonts w:asciiTheme="majorHAnsi" w:hAnsiTheme="majorHAnsi"/>
          <w:bCs/>
          <w:color w:val="auto"/>
          <w:sz w:val="20"/>
          <w:szCs w:val="20"/>
          <w:lang w:val="es-ES"/>
        </w:rPr>
        <w:t xml:space="preserve">administración pública </w:t>
      </w:r>
      <w:r w:rsidR="00517D76" w:rsidRPr="009A62C6">
        <w:rPr>
          <w:rFonts w:asciiTheme="majorHAnsi" w:hAnsiTheme="majorHAnsi"/>
          <w:bCs/>
          <w:color w:val="auto"/>
          <w:sz w:val="20"/>
          <w:szCs w:val="20"/>
          <w:lang w:val="es-ES"/>
        </w:rPr>
        <w:t>al</w:t>
      </w:r>
      <w:r w:rsidR="002B08B3" w:rsidRPr="009A62C6">
        <w:rPr>
          <w:rFonts w:asciiTheme="majorHAnsi" w:hAnsiTheme="majorHAnsi"/>
          <w:bCs/>
          <w:color w:val="auto"/>
          <w:sz w:val="20"/>
          <w:szCs w:val="20"/>
          <w:lang w:val="es-ES"/>
        </w:rPr>
        <w:t xml:space="preserve"> extinguir</w:t>
      </w:r>
      <w:r w:rsidR="007C0A6A" w:rsidRPr="009A62C6">
        <w:rPr>
          <w:rFonts w:asciiTheme="majorHAnsi" w:hAnsiTheme="majorHAnsi"/>
          <w:bCs/>
          <w:color w:val="auto"/>
          <w:sz w:val="20"/>
          <w:szCs w:val="20"/>
          <w:lang w:val="es-ES"/>
        </w:rPr>
        <w:t xml:space="preserve"> la </w:t>
      </w:r>
      <w:r w:rsidR="00D52555" w:rsidRPr="009A62C6">
        <w:rPr>
          <w:rFonts w:asciiTheme="majorHAnsi" w:hAnsiTheme="majorHAnsi"/>
          <w:bCs/>
          <w:color w:val="auto"/>
          <w:sz w:val="20"/>
          <w:szCs w:val="20"/>
          <w:lang w:val="es-ES"/>
        </w:rPr>
        <w:t xml:space="preserve">Caja </w:t>
      </w:r>
      <w:r w:rsidR="002B08B3" w:rsidRPr="009A62C6">
        <w:rPr>
          <w:rFonts w:asciiTheme="majorHAnsi" w:hAnsiTheme="majorHAnsi"/>
          <w:bCs/>
          <w:color w:val="auto"/>
          <w:sz w:val="20"/>
          <w:szCs w:val="20"/>
          <w:lang w:val="es-ES"/>
        </w:rPr>
        <w:t xml:space="preserve">de </w:t>
      </w:r>
      <w:r w:rsidR="00E12DF3" w:rsidRPr="009A62C6">
        <w:rPr>
          <w:rFonts w:asciiTheme="majorHAnsi" w:hAnsiTheme="majorHAnsi"/>
          <w:bCs/>
          <w:color w:val="auto"/>
          <w:sz w:val="20"/>
          <w:szCs w:val="20"/>
          <w:lang w:val="es-ES"/>
        </w:rPr>
        <w:t>Previsión</w:t>
      </w:r>
      <w:r w:rsidR="002B08B3" w:rsidRPr="009A62C6">
        <w:rPr>
          <w:rFonts w:asciiTheme="majorHAnsi" w:hAnsiTheme="majorHAnsi"/>
          <w:bCs/>
          <w:color w:val="auto"/>
          <w:sz w:val="20"/>
          <w:szCs w:val="20"/>
          <w:lang w:val="es-ES"/>
        </w:rPr>
        <w:t xml:space="preserve"> </w:t>
      </w:r>
      <w:r w:rsidR="00842FDC" w:rsidRPr="009A62C6">
        <w:rPr>
          <w:rFonts w:asciiTheme="majorHAnsi" w:hAnsiTheme="majorHAnsi"/>
          <w:bCs/>
          <w:color w:val="auto"/>
          <w:sz w:val="20"/>
          <w:szCs w:val="20"/>
          <w:lang w:val="es-ES"/>
        </w:rPr>
        <w:t xml:space="preserve">Social </w:t>
      </w:r>
      <w:r w:rsidR="00517D76" w:rsidRPr="009A62C6">
        <w:rPr>
          <w:rFonts w:asciiTheme="majorHAnsi" w:hAnsiTheme="majorHAnsi"/>
          <w:bCs/>
          <w:color w:val="auto"/>
          <w:sz w:val="20"/>
          <w:szCs w:val="20"/>
          <w:lang w:val="es-ES"/>
        </w:rPr>
        <w:t>de los</w:t>
      </w:r>
      <w:r w:rsidR="002B08B3"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2B08B3" w:rsidRPr="009A62C6">
        <w:rPr>
          <w:rFonts w:asciiTheme="majorHAnsi" w:hAnsiTheme="majorHAnsi"/>
          <w:bCs/>
          <w:color w:val="auto"/>
          <w:sz w:val="20"/>
          <w:szCs w:val="20"/>
          <w:lang w:val="es-ES"/>
        </w:rPr>
        <w:t xml:space="preserve">os de </w:t>
      </w:r>
      <w:r w:rsidR="00517D76" w:rsidRPr="009A62C6">
        <w:rPr>
          <w:rFonts w:asciiTheme="majorHAnsi" w:hAnsiTheme="majorHAnsi"/>
          <w:bCs/>
          <w:color w:val="auto"/>
          <w:sz w:val="20"/>
          <w:szCs w:val="20"/>
          <w:lang w:val="es-ES"/>
        </w:rPr>
        <w:t>San Pablo</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al</w:t>
      </w:r>
      <w:r w:rsidR="002B08B3" w:rsidRPr="009A62C6">
        <w:rPr>
          <w:rFonts w:asciiTheme="majorHAnsi" w:hAnsiTheme="majorHAnsi"/>
          <w:bCs/>
          <w:color w:val="auto"/>
          <w:sz w:val="20"/>
          <w:szCs w:val="20"/>
          <w:lang w:val="es-ES"/>
        </w:rPr>
        <w:t xml:space="preserve"> </w:t>
      </w:r>
      <w:r w:rsidR="00DB56B0" w:rsidRPr="009A62C6">
        <w:rPr>
          <w:rFonts w:asciiTheme="majorHAnsi" w:hAnsiTheme="majorHAnsi"/>
          <w:bCs/>
          <w:color w:val="auto"/>
          <w:sz w:val="20"/>
          <w:szCs w:val="20"/>
          <w:lang w:val="es-ES"/>
        </w:rPr>
        <w:t>eximir a</w:t>
      </w:r>
      <w:r w:rsidR="00517D76" w:rsidRPr="009A62C6">
        <w:rPr>
          <w:rFonts w:asciiTheme="majorHAnsi" w:hAnsiTheme="majorHAnsi"/>
          <w:bCs/>
          <w:color w:val="auto"/>
          <w:sz w:val="20"/>
          <w:szCs w:val="20"/>
          <w:lang w:val="es-ES"/>
        </w:rPr>
        <w:t>l</w:t>
      </w:r>
      <w:r w:rsidR="002B08B3" w:rsidRPr="009A62C6">
        <w:rPr>
          <w:rFonts w:asciiTheme="majorHAnsi" w:hAnsiTheme="majorHAnsi"/>
          <w:bCs/>
          <w:color w:val="auto"/>
          <w:sz w:val="20"/>
          <w:szCs w:val="20"/>
          <w:lang w:val="es-ES"/>
        </w:rPr>
        <w:t xml:space="preserve"> </w:t>
      </w:r>
      <w:r w:rsidR="004A088F" w:rsidRPr="009A62C6">
        <w:rPr>
          <w:rFonts w:asciiTheme="majorHAnsi" w:hAnsiTheme="majorHAnsi"/>
          <w:bCs/>
          <w:color w:val="auto"/>
          <w:sz w:val="20"/>
          <w:szCs w:val="20"/>
          <w:lang w:val="es-ES"/>
        </w:rPr>
        <w:t>Estado</w:t>
      </w:r>
      <w:r w:rsidR="002B08B3" w:rsidRPr="009A62C6">
        <w:rPr>
          <w:rFonts w:asciiTheme="majorHAnsi" w:hAnsiTheme="majorHAnsi"/>
          <w:bCs/>
          <w:color w:val="auto"/>
          <w:sz w:val="20"/>
          <w:szCs w:val="20"/>
          <w:lang w:val="es-ES"/>
        </w:rPr>
        <w:t xml:space="preserve"> de </w:t>
      </w:r>
      <w:r w:rsidR="00517D76" w:rsidRPr="009A62C6">
        <w:rPr>
          <w:rFonts w:asciiTheme="majorHAnsi" w:hAnsiTheme="majorHAnsi"/>
          <w:bCs/>
          <w:color w:val="auto"/>
          <w:sz w:val="20"/>
          <w:szCs w:val="20"/>
          <w:lang w:val="es-ES"/>
        </w:rPr>
        <w:t>San Pablo</w:t>
      </w:r>
      <w:r w:rsidR="002B08B3" w:rsidRPr="009A62C6">
        <w:rPr>
          <w:rFonts w:asciiTheme="majorHAnsi" w:hAnsiTheme="majorHAnsi"/>
          <w:bCs/>
          <w:color w:val="auto"/>
          <w:sz w:val="20"/>
          <w:szCs w:val="20"/>
          <w:lang w:val="es-ES"/>
        </w:rPr>
        <w:t xml:space="preserve"> </w:t>
      </w:r>
      <w:r w:rsidR="00DB56B0" w:rsidRPr="009A62C6">
        <w:rPr>
          <w:rFonts w:asciiTheme="majorHAnsi" w:hAnsiTheme="majorHAnsi"/>
          <w:bCs/>
          <w:color w:val="auto"/>
          <w:sz w:val="20"/>
          <w:szCs w:val="20"/>
          <w:lang w:val="es-ES"/>
        </w:rPr>
        <w:t xml:space="preserve">de su responsabilidad </w:t>
      </w:r>
      <w:r w:rsidR="002B08B3" w:rsidRPr="009A62C6">
        <w:rPr>
          <w:rFonts w:asciiTheme="majorHAnsi" w:hAnsiTheme="majorHAnsi"/>
          <w:bCs/>
          <w:color w:val="auto"/>
          <w:sz w:val="20"/>
          <w:szCs w:val="20"/>
          <w:lang w:val="es-ES"/>
        </w:rPr>
        <w:t xml:space="preserve">para </w:t>
      </w:r>
      <w:r w:rsidR="00517D76" w:rsidRPr="009A62C6">
        <w:rPr>
          <w:rFonts w:asciiTheme="majorHAnsi" w:hAnsiTheme="majorHAnsi"/>
          <w:bCs/>
          <w:color w:val="auto"/>
          <w:sz w:val="20"/>
          <w:szCs w:val="20"/>
          <w:lang w:val="es-ES"/>
        </w:rPr>
        <w:t>con</w:t>
      </w:r>
      <w:r w:rsidR="002B08B3"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los</w:t>
      </w:r>
      <w:r w:rsidR="002B08B3"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a</w:t>
      </w:r>
      <w:r w:rsidR="002B08B3" w:rsidRPr="009A62C6">
        <w:rPr>
          <w:rFonts w:asciiTheme="majorHAnsi" w:hAnsiTheme="majorHAnsi"/>
          <w:bCs/>
          <w:color w:val="auto"/>
          <w:sz w:val="20"/>
          <w:szCs w:val="20"/>
          <w:lang w:val="es-ES"/>
        </w:rPr>
        <w:t xml:space="preserve">segurados. </w:t>
      </w:r>
      <w:r w:rsidR="001A664A" w:rsidRPr="009A62C6">
        <w:rPr>
          <w:rFonts w:asciiTheme="majorHAnsi" w:hAnsiTheme="majorHAnsi"/>
          <w:bCs/>
          <w:color w:val="auto"/>
          <w:sz w:val="20"/>
          <w:szCs w:val="20"/>
          <w:lang w:val="es-ES"/>
        </w:rPr>
        <w:t>Sin embargo</w:t>
      </w:r>
      <w:r w:rsidR="002B08B3" w:rsidRPr="009A62C6">
        <w:rPr>
          <w:rFonts w:asciiTheme="majorHAnsi" w:hAnsiTheme="majorHAnsi"/>
          <w:bCs/>
          <w:color w:val="auto"/>
          <w:sz w:val="20"/>
          <w:szCs w:val="20"/>
          <w:lang w:val="es-ES"/>
        </w:rPr>
        <w:t>, alega que</w:t>
      </w:r>
      <w:r w:rsidR="00D52555" w:rsidRPr="009A62C6">
        <w:rPr>
          <w:rFonts w:asciiTheme="majorHAnsi" w:hAnsiTheme="majorHAnsi"/>
          <w:bCs/>
          <w:color w:val="auto"/>
          <w:sz w:val="20"/>
          <w:szCs w:val="20"/>
          <w:lang w:val="es-ES"/>
        </w:rPr>
        <w:t>,</w:t>
      </w:r>
      <w:r w:rsidR="00E025FF"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lastRenderedPageBreak/>
        <w:t>el</w:t>
      </w:r>
      <w:r w:rsidR="00E12DF3"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 xml:space="preserve">14 de </w:t>
      </w:r>
      <w:r w:rsidR="00C67C51" w:rsidRPr="009A62C6">
        <w:rPr>
          <w:rFonts w:asciiTheme="majorHAnsi" w:hAnsiTheme="majorHAnsi"/>
          <w:bCs/>
          <w:color w:val="auto"/>
          <w:sz w:val="20"/>
          <w:szCs w:val="20"/>
          <w:lang w:val="es-ES"/>
        </w:rPr>
        <w:t>diciembre</w:t>
      </w:r>
      <w:r w:rsidR="00E025FF" w:rsidRPr="009A62C6">
        <w:rPr>
          <w:rFonts w:asciiTheme="majorHAnsi" w:hAnsiTheme="majorHAnsi"/>
          <w:bCs/>
          <w:color w:val="auto"/>
          <w:sz w:val="20"/>
          <w:szCs w:val="20"/>
          <w:lang w:val="es-ES"/>
        </w:rPr>
        <w:t xml:space="preserve"> de 2011</w:t>
      </w:r>
      <w:r w:rsidR="00D52555" w:rsidRPr="009A62C6">
        <w:rPr>
          <w:rFonts w:asciiTheme="majorHAnsi" w:hAnsiTheme="majorHAnsi"/>
          <w:bCs/>
          <w:color w:val="auto"/>
          <w:sz w:val="20"/>
          <w:szCs w:val="20"/>
          <w:lang w:val="es-ES"/>
        </w:rPr>
        <w:t>,</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el</w:t>
      </w:r>
      <w:r w:rsidR="002B08B3" w:rsidRPr="009A62C6">
        <w:rPr>
          <w:rFonts w:asciiTheme="majorHAnsi" w:hAnsiTheme="majorHAnsi"/>
          <w:bCs/>
          <w:color w:val="auto"/>
          <w:sz w:val="20"/>
          <w:szCs w:val="20"/>
          <w:lang w:val="es-ES"/>
        </w:rPr>
        <w:t xml:space="preserve"> STF </w:t>
      </w:r>
      <w:r w:rsidR="00D52555" w:rsidRPr="009A62C6">
        <w:rPr>
          <w:rFonts w:asciiTheme="majorHAnsi" w:hAnsiTheme="majorHAnsi"/>
          <w:bCs/>
          <w:color w:val="auto"/>
          <w:sz w:val="20"/>
          <w:szCs w:val="20"/>
          <w:lang w:val="es-ES"/>
        </w:rPr>
        <w:t xml:space="preserve">hizo  </w:t>
      </w:r>
      <w:r w:rsidR="002B08B3" w:rsidRPr="009A62C6">
        <w:rPr>
          <w:rFonts w:asciiTheme="majorHAnsi" w:hAnsiTheme="majorHAnsi"/>
          <w:bCs/>
          <w:color w:val="auto"/>
          <w:sz w:val="20"/>
          <w:szCs w:val="20"/>
          <w:lang w:val="es-ES"/>
        </w:rPr>
        <w:t xml:space="preserve">parcialmente </w:t>
      </w:r>
      <w:r w:rsidR="00D52555" w:rsidRPr="009A62C6">
        <w:rPr>
          <w:rFonts w:asciiTheme="majorHAnsi" w:hAnsiTheme="majorHAnsi"/>
          <w:bCs/>
          <w:color w:val="auto"/>
          <w:sz w:val="20"/>
          <w:szCs w:val="20"/>
          <w:lang w:val="es-ES"/>
        </w:rPr>
        <w:t xml:space="preserve">lugar a </w:t>
      </w:r>
      <w:r w:rsidR="001A664A" w:rsidRPr="009A62C6">
        <w:rPr>
          <w:rFonts w:asciiTheme="majorHAnsi" w:hAnsiTheme="majorHAnsi"/>
          <w:bCs/>
          <w:color w:val="auto"/>
          <w:sz w:val="20"/>
          <w:szCs w:val="20"/>
          <w:lang w:val="es-ES"/>
        </w:rPr>
        <w:t>las</w:t>
      </w:r>
      <w:r w:rsidR="002B08B3"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mencionadas</w:t>
      </w:r>
      <w:r w:rsidR="002B08B3"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2B08B3" w:rsidRPr="009A62C6">
        <w:rPr>
          <w:rFonts w:asciiTheme="majorHAnsi" w:hAnsiTheme="majorHAnsi"/>
          <w:bCs/>
          <w:color w:val="auto"/>
          <w:sz w:val="20"/>
          <w:szCs w:val="20"/>
          <w:lang w:val="es-ES"/>
        </w:rPr>
        <w:t xml:space="preserve"> para declarar </w:t>
      </w:r>
      <w:r w:rsidR="00FE45CF" w:rsidRPr="009A62C6">
        <w:rPr>
          <w:rFonts w:asciiTheme="majorHAnsi" w:hAnsiTheme="majorHAnsi"/>
          <w:bCs/>
          <w:color w:val="auto"/>
          <w:sz w:val="20"/>
          <w:szCs w:val="20"/>
          <w:lang w:val="es-ES"/>
        </w:rPr>
        <w:t>l</w:t>
      </w:r>
      <w:r w:rsidR="002B08B3" w:rsidRPr="009A62C6">
        <w:rPr>
          <w:rFonts w:asciiTheme="majorHAnsi" w:hAnsiTheme="majorHAnsi"/>
          <w:bCs/>
          <w:color w:val="auto"/>
          <w:sz w:val="20"/>
          <w:szCs w:val="20"/>
          <w:lang w:val="es-ES"/>
        </w:rPr>
        <w:t>a inconstitucionali</w:t>
      </w:r>
      <w:r w:rsidR="00517D76" w:rsidRPr="009A62C6">
        <w:rPr>
          <w:rFonts w:asciiTheme="majorHAnsi" w:hAnsiTheme="majorHAnsi"/>
          <w:bCs/>
          <w:color w:val="auto"/>
          <w:sz w:val="20"/>
          <w:szCs w:val="20"/>
          <w:lang w:val="es-ES"/>
        </w:rPr>
        <w:t>dad de la</w:t>
      </w:r>
      <w:r w:rsidR="002B08B3"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Ley</w:t>
      </w:r>
      <w:r w:rsidR="002B08B3" w:rsidRPr="009A62C6">
        <w:rPr>
          <w:rFonts w:asciiTheme="majorHAnsi" w:hAnsiTheme="majorHAnsi"/>
          <w:bCs/>
          <w:color w:val="auto"/>
          <w:sz w:val="20"/>
          <w:szCs w:val="20"/>
          <w:lang w:val="es-ES"/>
        </w:rPr>
        <w:t xml:space="preserve"> Estadual </w:t>
      </w:r>
      <w:r w:rsidR="005B2645" w:rsidRPr="009A62C6">
        <w:rPr>
          <w:rFonts w:asciiTheme="majorHAnsi" w:hAnsiTheme="majorHAnsi"/>
          <w:bCs/>
          <w:color w:val="auto"/>
          <w:sz w:val="20"/>
          <w:szCs w:val="20"/>
          <w:lang w:val="es-ES"/>
        </w:rPr>
        <w:t>No.</w:t>
      </w:r>
      <w:r w:rsidR="002B08B3" w:rsidRPr="009A62C6">
        <w:rPr>
          <w:rFonts w:asciiTheme="majorHAnsi" w:hAnsiTheme="majorHAnsi"/>
          <w:bCs/>
          <w:color w:val="auto"/>
          <w:sz w:val="20"/>
          <w:szCs w:val="20"/>
          <w:lang w:val="es-ES"/>
        </w:rPr>
        <w:t xml:space="preserve"> 13.549/2009 </w:t>
      </w:r>
      <w:r w:rsidR="00FE45CF" w:rsidRPr="009A62C6">
        <w:rPr>
          <w:rFonts w:asciiTheme="majorHAnsi" w:hAnsiTheme="majorHAnsi"/>
          <w:bCs/>
          <w:color w:val="auto"/>
          <w:sz w:val="20"/>
          <w:szCs w:val="20"/>
          <w:lang w:val="es-ES"/>
        </w:rPr>
        <w:t>respecto</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a la</w:t>
      </w:r>
      <w:r w:rsidR="002B08B3" w:rsidRPr="009A62C6">
        <w:rPr>
          <w:rFonts w:asciiTheme="majorHAnsi" w:hAnsiTheme="majorHAnsi"/>
          <w:bCs/>
          <w:color w:val="auto"/>
          <w:sz w:val="20"/>
          <w:szCs w:val="20"/>
          <w:lang w:val="es-ES"/>
        </w:rPr>
        <w:t xml:space="preserve"> exclu</w:t>
      </w:r>
      <w:r w:rsidR="00517D76" w:rsidRPr="009A62C6">
        <w:rPr>
          <w:rFonts w:asciiTheme="majorHAnsi" w:hAnsiTheme="majorHAnsi"/>
          <w:bCs/>
          <w:color w:val="auto"/>
          <w:sz w:val="20"/>
          <w:szCs w:val="20"/>
          <w:lang w:val="es-ES"/>
        </w:rPr>
        <w:t>sión</w:t>
      </w:r>
      <w:r w:rsidR="002B08B3"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2B08B3" w:rsidRPr="009A62C6">
        <w:rPr>
          <w:rFonts w:asciiTheme="majorHAnsi" w:hAnsiTheme="majorHAnsi"/>
          <w:bCs/>
          <w:color w:val="auto"/>
          <w:sz w:val="20"/>
          <w:szCs w:val="20"/>
          <w:lang w:val="es-ES"/>
        </w:rPr>
        <w:t xml:space="preserve"> responsabili</w:t>
      </w:r>
      <w:r w:rsidR="00517D76" w:rsidRPr="009A62C6">
        <w:rPr>
          <w:rFonts w:asciiTheme="majorHAnsi" w:hAnsiTheme="majorHAnsi"/>
          <w:bCs/>
          <w:color w:val="auto"/>
          <w:sz w:val="20"/>
          <w:szCs w:val="20"/>
          <w:lang w:val="es-ES"/>
        </w:rPr>
        <w:t>dad del</w:t>
      </w:r>
      <w:r w:rsidR="002B08B3" w:rsidRPr="009A62C6">
        <w:rPr>
          <w:rFonts w:asciiTheme="majorHAnsi" w:hAnsiTheme="majorHAnsi"/>
          <w:bCs/>
          <w:color w:val="auto"/>
          <w:sz w:val="20"/>
          <w:szCs w:val="20"/>
          <w:lang w:val="es-ES"/>
        </w:rPr>
        <w:t xml:space="preserve"> </w:t>
      </w:r>
      <w:r w:rsidR="004A088F" w:rsidRPr="009A62C6">
        <w:rPr>
          <w:rFonts w:asciiTheme="majorHAnsi" w:hAnsiTheme="majorHAnsi"/>
          <w:bCs/>
          <w:color w:val="auto"/>
          <w:sz w:val="20"/>
          <w:szCs w:val="20"/>
          <w:lang w:val="es-ES"/>
        </w:rPr>
        <w:t>Estado</w:t>
      </w:r>
      <w:r w:rsidR="002B08B3" w:rsidRPr="009A62C6">
        <w:rPr>
          <w:rFonts w:asciiTheme="majorHAnsi" w:hAnsiTheme="majorHAnsi"/>
          <w:bCs/>
          <w:color w:val="auto"/>
          <w:sz w:val="20"/>
          <w:szCs w:val="20"/>
          <w:lang w:val="es-ES"/>
        </w:rPr>
        <w:t xml:space="preserve"> de </w:t>
      </w:r>
      <w:r w:rsidR="00517D76" w:rsidRPr="009A62C6">
        <w:rPr>
          <w:rFonts w:asciiTheme="majorHAnsi" w:hAnsiTheme="majorHAnsi"/>
          <w:bCs/>
          <w:color w:val="auto"/>
          <w:sz w:val="20"/>
          <w:szCs w:val="20"/>
          <w:lang w:val="es-ES"/>
        </w:rPr>
        <w:t>San Pablo</w:t>
      </w:r>
      <w:r w:rsidR="00D31501"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D31501" w:rsidRPr="009A62C6">
        <w:rPr>
          <w:rFonts w:asciiTheme="majorHAnsi" w:hAnsiTheme="majorHAnsi"/>
          <w:bCs/>
          <w:color w:val="auto"/>
          <w:sz w:val="20"/>
          <w:szCs w:val="20"/>
          <w:lang w:val="es-ES"/>
        </w:rPr>
        <w:t xml:space="preserve"> </w:t>
      </w:r>
      <w:r w:rsidR="00606A49" w:rsidRPr="009A62C6">
        <w:rPr>
          <w:rFonts w:asciiTheme="majorHAnsi" w:hAnsiTheme="majorHAnsi"/>
          <w:bCs/>
          <w:color w:val="auto"/>
          <w:sz w:val="20"/>
          <w:szCs w:val="20"/>
          <w:lang w:val="es-ES"/>
        </w:rPr>
        <w:t>reafirmar</w:t>
      </w:r>
      <w:r w:rsidR="00D31501"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l</w:t>
      </w:r>
      <w:r w:rsidR="00D31501" w:rsidRPr="009A62C6">
        <w:rPr>
          <w:rFonts w:asciiTheme="majorHAnsi" w:hAnsiTheme="majorHAnsi"/>
          <w:bCs/>
          <w:color w:val="auto"/>
          <w:sz w:val="20"/>
          <w:szCs w:val="20"/>
          <w:lang w:val="es-ES"/>
        </w:rPr>
        <w:t>a interpreta</w:t>
      </w:r>
      <w:r w:rsidR="00517D76" w:rsidRPr="009A62C6">
        <w:rPr>
          <w:rFonts w:asciiTheme="majorHAnsi" w:hAnsiTheme="majorHAnsi"/>
          <w:bCs/>
          <w:color w:val="auto"/>
          <w:sz w:val="20"/>
          <w:szCs w:val="20"/>
          <w:lang w:val="es-ES"/>
        </w:rPr>
        <w:t>ción</w:t>
      </w:r>
      <w:r w:rsidR="00D31501" w:rsidRPr="009A62C6">
        <w:rPr>
          <w:rFonts w:asciiTheme="majorHAnsi" w:hAnsiTheme="majorHAnsi"/>
          <w:bCs/>
          <w:color w:val="auto"/>
          <w:sz w:val="20"/>
          <w:szCs w:val="20"/>
          <w:lang w:val="es-ES"/>
        </w:rPr>
        <w:t xml:space="preserve"> </w:t>
      </w:r>
      <w:r w:rsidR="00606A49" w:rsidRPr="009A62C6">
        <w:rPr>
          <w:rFonts w:asciiTheme="majorHAnsi" w:hAnsiTheme="majorHAnsi"/>
          <w:bCs/>
          <w:color w:val="auto"/>
          <w:sz w:val="20"/>
          <w:szCs w:val="20"/>
          <w:lang w:val="es-ES"/>
        </w:rPr>
        <w:t>de</w:t>
      </w:r>
      <w:r w:rsidR="00D31501"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l</w:t>
      </w:r>
      <w:r w:rsidR="00D31501" w:rsidRPr="009A62C6">
        <w:rPr>
          <w:rFonts w:asciiTheme="majorHAnsi" w:hAnsiTheme="majorHAnsi"/>
          <w:bCs/>
          <w:color w:val="auto"/>
          <w:sz w:val="20"/>
          <w:szCs w:val="20"/>
          <w:lang w:val="es-ES"/>
        </w:rPr>
        <w:t>a Consti</w:t>
      </w:r>
      <w:r w:rsidR="001A664A" w:rsidRPr="009A62C6">
        <w:rPr>
          <w:rFonts w:asciiTheme="majorHAnsi" w:hAnsiTheme="majorHAnsi"/>
          <w:bCs/>
          <w:color w:val="auto"/>
          <w:sz w:val="20"/>
          <w:szCs w:val="20"/>
          <w:lang w:val="es-ES"/>
        </w:rPr>
        <w:t>tuci</w:t>
      </w:r>
      <w:r w:rsidR="00517D76" w:rsidRPr="009A62C6">
        <w:rPr>
          <w:rFonts w:asciiTheme="majorHAnsi" w:hAnsiTheme="majorHAnsi"/>
          <w:bCs/>
          <w:color w:val="auto"/>
          <w:sz w:val="20"/>
          <w:szCs w:val="20"/>
          <w:lang w:val="es-ES"/>
        </w:rPr>
        <w:t>ón</w:t>
      </w:r>
      <w:r w:rsidR="00D31501" w:rsidRPr="009A62C6">
        <w:rPr>
          <w:rFonts w:asciiTheme="majorHAnsi" w:hAnsiTheme="majorHAnsi"/>
          <w:bCs/>
          <w:color w:val="auto"/>
          <w:sz w:val="20"/>
          <w:szCs w:val="20"/>
          <w:lang w:val="es-ES"/>
        </w:rPr>
        <w:t xml:space="preserve"> </w:t>
      </w:r>
      <w:r w:rsidR="00606A49" w:rsidRPr="009A62C6">
        <w:rPr>
          <w:rFonts w:asciiTheme="majorHAnsi" w:hAnsiTheme="majorHAnsi"/>
          <w:bCs/>
          <w:color w:val="auto"/>
          <w:sz w:val="20"/>
          <w:szCs w:val="20"/>
          <w:lang w:val="es-ES"/>
        </w:rPr>
        <w:t xml:space="preserve">según la cual </w:t>
      </w:r>
      <w:r w:rsidR="001A664A" w:rsidRPr="009A62C6">
        <w:rPr>
          <w:rFonts w:asciiTheme="majorHAnsi" w:hAnsiTheme="majorHAnsi"/>
          <w:bCs/>
          <w:color w:val="auto"/>
          <w:sz w:val="20"/>
          <w:szCs w:val="20"/>
          <w:lang w:val="es-ES"/>
        </w:rPr>
        <w:t>las</w:t>
      </w:r>
      <w:r w:rsidR="00D31501"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regla</w:t>
      </w:r>
      <w:r w:rsidR="00D31501"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w:t>
      </w:r>
      <w:r w:rsidR="00D31501"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mencionada</w:t>
      </w:r>
      <w:r w:rsidR="00D31501"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ley</w:t>
      </w:r>
      <w:r w:rsidR="00D31501"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no</w:t>
      </w:r>
      <w:r w:rsidR="00D31501" w:rsidRPr="009A62C6">
        <w:rPr>
          <w:rFonts w:asciiTheme="majorHAnsi" w:hAnsiTheme="majorHAnsi"/>
          <w:bCs/>
          <w:color w:val="auto"/>
          <w:sz w:val="20"/>
          <w:szCs w:val="20"/>
          <w:lang w:val="es-ES"/>
        </w:rPr>
        <w:t xml:space="preserve"> se aplic</w:t>
      </w:r>
      <w:r w:rsidR="001A664A" w:rsidRPr="009A62C6">
        <w:rPr>
          <w:rFonts w:asciiTheme="majorHAnsi" w:hAnsiTheme="majorHAnsi"/>
          <w:bCs/>
          <w:color w:val="auto"/>
          <w:sz w:val="20"/>
          <w:szCs w:val="20"/>
          <w:lang w:val="es-ES"/>
        </w:rPr>
        <w:t xml:space="preserve">an </w:t>
      </w:r>
      <w:r w:rsidR="00FE45CF" w:rsidRPr="009A62C6">
        <w:rPr>
          <w:rFonts w:asciiTheme="majorHAnsi" w:hAnsiTheme="majorHAnsi"/>
          <w:bCs/>
          <w:color w:val="auto"/>
          <w:sz w:val="20"/>
          <w:szCs w:val="20"/>
          <w:lang w:val="es-ES"/>
        </w:rPr>
        <w:t>a aquellos</w:t>
      </w:r>
      <w:r w:rsidR="00D31501"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 xml:space="preserve">que </w:t>
      </w:r>
      <w:r w:rsidR="00FE45CF" w:rsidRPr="009A62C6">
        <w:rPr>
          <w:rFonts w:asciiTheme="majorHAnsi" w:hAnsiTheme="majorHAnsi"/>
          <w:bCs/>
          <w:color w:val="auto"/>
          <w:sz w:val="20"/>
          <w:szCs w:val="20"/>
          <w:lang w:val="es-ES"/>
        </w:rPr>
        <w:t>al momento de</w:t>
      </w:r>
      <w:r w:rsidR="00517D76" w:rsidRPr="009A62C6">
        <w:rPr>
          <w:rFonts w:asciiTheme="majorHAnsi" w:hAnsiTheme="majorHAnsi"/>
          <w:bCs/>
          <w:color w:val="auto"/>
          <w:sz w:val="20"/>
          <w:szCs w:val="20"/>
          <w:lang w:val="es-ES"/>
        </w:rPr>
        <w:t xml:space="preserve"> la</w:t>
      </w:r>
      <w:r w:rsidR="00E025FF" w:rsidRPr="009A62C6">
        <w:rPr>
          <w:rFonts w:asciiTheme="majorHAnsi" w:hAnsiTheme="majorHAnsi"/>
          <w:bCs/>
          <w:color w:val="auto"/>
          <w:sz w:val="20"/>
          <w:szCs w:val="20"/>
          <w:lang w:val="es-ES"/>
        </w:rPr>
        <w:t xml:space="preserve"> publica</w:t>
      </w:r>
      <w:r w:rsidR="00517D76" w:rsidRPr="009A62C6">
        <w:rPr>
          <w:rFonts w:asciiTheme="majorHAnsi" w:hAnsiTheme="majorHAnsi"/>
          <w:bCs/>
          <w:color w:val="auto"/>
          <w:sz w:val="20"/>
          <w:szCs w:val="20"/>
          <w:lang w:val="es-ES"/>
        </w:rPr>
        <w:t>ción</w:t>
      </w:r>
      <w:r w:rsidR="00E025FF"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E025FF" w:rsidRPr="009A62C6">
        <w:rPr>
          <w:rFonts w:asciiTheme="majorHAnsi" w:hAnsiTheme="majorHAnsi"/>
          <w:bCs/>
          <w:color w:val="auto"/>
          <w:sz w:val="20"/>
          <w:szCs w:val="20"/>
          <w:lang w:val="es-ES"/>
        </w:rPr>
        <w:t xml:space="preserve"> </w:t>
      </w:r>
      <w:r w:rsidR="00D52555" w:rsidRPr="009A62C6">
        <w:rPr>
          <w:rFonts w:asciiTheme="majorHAnsi" w:hAnsiTheme="majorHAnsi"/>
          <w:bCs/>
          <w:color w:val="auto"/>
          <w:sz w:val="20"/>
          <w:szCs w:val="20"/>
          <w:lang w:val="es-ES"/>
        </w:rPr>
        <w:t>l</w:t>
      </w:r>
      <w:r w:rsidR="00E12DF3" w:rsidRPr="009A62C6">
        <w:rPr>
          <w:rFonts w:asciiTheme="majorHAnsi" w:hAnsiTheme="majorHAnsi"/>
          <w:bCs/>
          <w:color w:val="auto"/>
          <w:sz w:val="20"/>
          <w:szCs w:val="20"/>
          <w:lang w:val="es-ES"/>
        </w:rPr>
        <w:t>ey</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ya</w:t>
      </w:r>
      <w:r w:rsidR="00E025FF" w:rsidRPr="009A62C6">
        <w:rPr>
          <w:rFonts w:asciiTheme="majorHAnsi" w:hAnsiTheme="majorHAnsi"/>
          <w:bCs/>
          <w:color w:val="auto"/>
          <w:sz w:val="20"/>
          <w:szCs w:val="20"/>
          <w:lang w:val="es-ES"/>
        </w:rPr>
        <w:t xml:space="preserve"> goza</w:t>
      </w:r>
      <w:r w:rsidR="00FE45CF" w:rsidRPr="009A62C6">
        <w:rPr>
          <w:rFonts w:asciiTheme="majorHAnsi" w:hAnsiTheme="majorHAnsi"/>
          <w:bCs/>
          <w:color w:val="auto"/>
          <w:sz w:val="20"/>
          <w:szCs w:val="20"/>
          <w:lang w:val="es-ES"/>
        </w:rPr>
        <w:t>b</w:t>
      </w:r>
      <w:r w:rsidR="001A664A" w:rsidRPr="009A62C6">
        <w:rPr>
          <w:rFonts w:asciiTheme="majorHAnsi" w:hAnsiTheme="majorHAnsi"/>
          <w:bCs/>
          <w:color w:val="auto"/>
          <w:sz w:val="20"/>
          <w:szCs w:val="20"/>
          <w:lang w:val="es-ES"/>
        </w:rPr>
        <w:t xml:space="preserve">an </w:t>
      </w:r>
      <w:r w:rsidR="00E025FF" w:rsidRPr="009A62C6">
        <w:rPr>
          <w:rFonts w:asciiTheme="majorHAnsi" w:hAnsiTheme="majorHAnsi"/>
          <w:bCs/>
          <w:color w:val="auto"/>
          <w:sz w:val="20"/>
          <w:szCs w:val="20"/>
          <w:lang w:val="es-ES"/>
        </w:rPr>
        <w:t>de</w:t>
      </w:r>
      <w:r w:rsidR="00FE45CF" w:rsidRPr="009A62C6">
        <w:rPr>
          <w:rFonts w:asciiTheme="majorHAnsi" w:hAnsiTheme="majorHAnsi"/>
          <w:bCs/>
          <w:color w:val="auto"/>
          <w:sz w:val="20"/>
          <w:szCs w:val="20"/>
          <w:lang w:val="es-ES"/>
        </w:rPr>
        <w:t>l</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beneficio</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o</w:t>
      </w:r>
      <w:r w:rsidR="00E025FF" w:rsidRPr="009A62C6">
        <w:rPr>
          <w:rFonts w:asciiTheme="majorHAnsi" w:hAnsiTheme="majorHAnsi"/>
          <w:bCs/>
          <w:color w:val="auto"/>
          <w:sz w:val="20"/>
          <w:szCs w:val="20"/>
          <w:lang w:val="es-ES"/>
        </w:rPr>
        <w:t xml:space="preserve"> </w:t>
      </w:r>
      <w:r w:rsidR="00FE45CF" w:rsidRPr="009A62C6">
        <w:rPr>
          <w:rFonts w:asciiTheme="majorHAnsi" w:hAnsiTheme="majorHAnsi"/>
          <w:bCs/>
          <w:color w:val="auto"/>
          <w:sz w:val="20"/>
          <w:szCs w:val="20"/>
          <w:lang w:val="es-ES"/>
        </w:rPr>
        <w:t>habían</w:t>
      </w:r>
      <w:r w:rsidR="001A664A"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cump</w:t>
      </w:r>
      <w:r w:rsidR="00FE45CF" w:rsidRPr="009A62C6">
        <w:rPr>
          <w:rFonts w:asciiTheme="majorHAnsi" w:hAnsiTheme="majorHAnsi"/>
          <w:bCs/>
          <w:color w:val="auto"/>
          <w:sz w:val="20"/>
          <w:szCs w:val="20"/>
          <w:lang w:val="es-ES"/>
        </w:rPr>
        <w:t>l</w:t>
      </w:r>
      <w:r w:rsidR="00E025FF" w:rsidRPr="009A62C6">
        <w:rPr>
          <w:rFonts w:asciiTheme="majorHAnsi" w:hAnsiTheme="majorHAnsi"/>
          <w:bCs/>
          <w:color w:val="auto"/>
          <w:sz w:val="20"/>
          <w:szCs w:val="20"/>
          <w:lang w:val="es-ES"/>
        </w:rPr>
        <w:t xml:space="preserve">ido </w:t>
      </w:r>
      <w:r w:rsidR="00FE45CF" w:rsidRPr="009A62C6">
        <w:rPr>
          <w:rFonts w:asciiTheme="majorHAnsi" w:hAnsiTheme="majorHAnsi"/>
          <w:bCs/>
          <w:color w:val="auto"/>
          <w:sz w:val="20"/>
          <w:szCs w:val="20"/>
          <w:lang w:val="es-ES"/>
        </w:rPr>
        <w:t xml:space="preserve">con </w:t>
      </w:r>
      <w:r w:rsidR="001A664A" w:rsidRPr="009A62C6">
        <w:rPr>
          <w:rFonts w:asciiTheme="majorHAnsi" w:hAnsiTheme="majorHAnsi"/>
          <w:bCs/>
          <w:color w:val="auto"/>
          <w:sz w:val="20"/>
          <w:szCs w:val="20"/>
          <w:lang w:val="es-ES"/>
        </w:rPr>
        <w:t>los</w:t>
      </w:r>
      <w:r w:rsidR="00E025FF" w:rsidRPr="009A62C6">
        <w:rPr>
          <w:rFonts w:asciiTheme="majorHAnsi" w:hAnsiTheme="majorHAnsi"/>
          <w:bCs/>
          <w:color w:val="auto"/>
          <w:sz w:val="20"/>
          <w:szCs w:val="20"/>
          <w:lang w:val="es-ES"/>
        </w:rPr>
        <w:t xml:space="preserve"> requisitos </w:t>
      </w:r>
      <w:r w:rsidR="00A10DFC" w:rsidRPr="009A62C6">
        <w:rPr>
          <w:rFonts w:asciiTheme="majorHAnsi" w:hAnsiTheme="majorHAnsi"/>
          <w:bCs/>
          <w:color w:val="auto"/>
          <w:sz w:val="20"/>
          <w:szCs w:val="20"/>
          <w:lang w:val="es-ES"/>
        </w:rPr>
        <w:t>necesari</w:t>
      </w:r>
      <w:r w:rsidR="00E025FF" w:rsidRPr="009A62C6">
        <w:rPr>
          <w:rFonts w:asciiTheme="majorHAnsi" w:hAnsiTheme="majorHAnsi"/>
          <w:bCs/>
          <w:color w:val="auto"/>
          <w:sz w:val="20"/>
          <w:szCs w:val="20"/>
          <w:lang w:val="es-ES"/>
        </w:rPr>
        <w:t xml:space="preserve">os </w:t>
      </w:r>
      <w:r w:rsidR="00FE45CF" w:rsidRPr="009A62C6">
        <w:rPr>
          <w:rFonts w:asciiTheme="majorHAnsi" w:hAnsiTheme="majorHAnsi"/>
          <w:bCs/>
          <w:color w:val="auto"/>
          <w:sz w:val="20"/>
          <w:szCs w:val="20"/>
          <w:lang w:val="es-ES"/>
        </w:rPr>
        <w:t>par</w:t>
      </w:r>
      <w:r w:rsidR="00517D76" w:rsidRPr="009A62C6">
        <w:rPr>
          <w:rFonts w:asciiTheme="majorHAnsi" w:hAnsiTheme="majorHAnsi"/>
          <w:bCs/>
          <w:color w:val="auto"/>
          <w:sz w:val="20"/>
          <w:szCs w:val="20"/>
          <w:lang w:val="es-ES"/>
        </w:rPr>
        <w:t>a la</w:t>
      </w:r>
      <w:r w:rsidR="00E025FF" w:rsidRPr="009A62C6">
        <w:rPr>
          <w:rFonts w:asciiTheme="majorHAnsi" w:hAnsiTheme="majorHAnsi"/>
          <w:bCs/>
          <w:color w:val="auto"/>
          <w:sz w:val="20"/>
          <w:szCs w:val="20"/>
          <w:lang w:val="es-ES"/>
        </w:rPr>
        <w:t xml:space="preserve"> conce</w:t>
      </w:r>
      <w:r w:rsidR="00E12DF3" w:rsidRPr="009A62C6">
        <w:rPr>
          <w:rFonts w:asciiTheme="majorHAnsi" w:hAnsiTheme="majorHAnsi"/>
          <w:bCs/>
          <w:color w:val="auto"/>
          <w:sz w:val="20"/>
          <w:szCs w:val="20"/>
          <w:lang w:val="es-ES"/>
        </w:rPr>
        <w:t>s</w:t>
      </w:r>
      <w:r w:rsidR="00517D76" w:rsidRPr="009A62C6">
        <w:rPr>
          <w:rFonts w:asciiTheme="majorHAnsi" w:hAnsiTheme="majorHAnsi"/>
          <w:bCs/>
          <w:color w:val="auto"/>
          <w:sz w:val="20"/>
          <w:szCs w:val="20"/>
          <w:lang w:val="es-ES"/>
        </w:rPr>
        <w:t>ión</w:t>
      </w:r>
      <w:r w:rsidR="00E025FF"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jubilación</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De esta</w:t>
      </w:r>
      <w:r w:rsidR="00E025FF" w:rsidRPr="009A62C6">
        <w:rPr>
          <w:rFonts w:asciiTheme="majorHAnsi" w:hAnsiTheme="majorHAnsi"/>
          <w:bCs/>
          <w:color w:val="auto"/>
          <w:sz w:val="20"/>
          <w:szCs w:val="20"/>
          <w:lang w:val="es-ES"/>
        </w:rPr>
        <w:t xml:space="preserve"> forma, afirma que </w:t>
      </w:r>
      <w:r w:rsidR="00517D76" w:rsidRPr="009A62C6">
        <w:rPr>
          <w:rFonts w:asciiTheme="majorHAnsi" w:hAnsiTheme="majorHAnsi"/>
          <w:bCs/>
          <w:color w:val="auto"/>
          <w:sz w:val="20"/>
          <w:szCs w:val="20"/>
          <w:lang w:val="es-ES"/>
        </w:rPr>
        <w:t>el</w:t>
      </w:r>
      <w:r w:rsidR="00E025FF" w:rsidRPr="009A62C6">
        <w:rPr>
          <w:rFonts w:asciiTheme="majorHAnsi" w:hAnsiTheme="majorHAnsi"/>
          <w:bCs/>
          <w:color w:val="auto"/>
          <w:sz w:val="20"/>
          <w:szCs w:val="20"/>
          <w:lang w:val="es-ES"/>
        </w:rPr>
        <w:t xml:space="preserve"> STF </w:t>
      </w:r>
      <w:r w:rsidR="00E12DF3" w:rsidRPr="009A62C6">
        <w:rPr>
          <w:rFonts w:asciiTheme="majorHAnsi" w:hAnsiTheme="majorHAnsi"/>
          <w:bCs/>
          <w:color w:val="auto"/>
          <w:sz w:val="20"/>
          <w:szCs w:val="20"/>
          <w:lang w:val="es-ES"/>
        </w:rPr>
        <w:t>no</w:t>
      </w:r>
      <w:r w:rsidR="00E025FF" w:rsidRPr="009A62C6">
        <w:rPr>
          <w:rFonts w:asciiTheme="majorHAnsi" w:hAnsiTheme="majorHAnsi"/>
          <w:bCs/>
          <w:color w:val="auto"/>
          <w:sz w:val="20"/>
          <w:szCs w:val="20"/>
          <w:lang w:val="es-ES"/>
        </w:rPr>
        <w:t xml:space="preserve"> se manifes</w:t>
      </w:r>
      <w:r w:rsidR="005A0468" w:rsidRPr="009A62C6">
        <w:rPr>
          <w:rFonts w:asciiTheme="majorHAnsi" w:hAnsiTheme="majorHAnsi"/>
          <w:bCs/>
          <w:color w:val="auto"/>
          <w:sz w:val="20"/>
          <w:szCs w:val="20"/>
          <w:lang w:val="es-ES"/>
        </w:rPr>
        <w:t xml:space="preserve">tó </w:t>
      </w:r>
      <w:r w:rsidR="00E025FF" w:rsidRPr="009A62C6">
        <w:rPr>
          <w:rFonts w:asciiTheme="majorHAnsi" w:hAnsiTheme="majorHAnsi"/>
          <w:bCs/>
          <w:color w:val="auto"/>
          <w:sz w:val="20"/>
          <w:szCs w:val="20"/>
          <w:lang w:val="es-ES"/>
        </w:rPr>
        <w:t>respe</w:t>
      </w:r>
      <w:r w:rsidR="00A10883" w:rsidRPr="009A62C6">
        <w:rPr>
          <w:rFonts w:asciiTheme="majorHAnsi" w:hAnsiTheme="majorHAnsi"/>
          <w:bCs/>
          <w:color w:val="auto"/>
          <w:sz w:val="20"/>
          <w:szCs w:val="20"/>
          <w:lang w:val="es-ES"/>
        </w:rPr>
        <w:t>c</w:t>
      </w:r>
      <w:r w:rsidR="00E025FF" w:rsidRPr="009A62C6">
        <w:rPr>
          <w:rFonts w:asciiTheme="majorHAnsi" w:hAnsiTheme="majorHAnsi"/>
          <w:bCs/>
          <w:color w:val="auto"/>
          <w:sz w:val="20"/>
          <w:szCs w:val="20"/>
          <w:lang w:val="es-ES"/>
        </w:rPr>
        <w:t xml:space="preserve">to </w:t>
      </w:r>
      <w:r w:rsidR="00517D76" w:rsidRPr="009A62C6">
        <w:rPr>
          <w:rFonts w:asciiTheme="majorHAnsi" w:hAnsiTheme="majorHAnsi"/>
          <w:bCs/>
          <w:color w:val="auto"/>
          <w:sz w:val="20"/>
          <w:szCs w:val="20"/>
          <w:lang w:val="es-ES"/>
        </w:rPr>
        <w:t xml:space="preserve">de </w:t>
      </w:r>
      <w:proofErr w:type="gramStart"/>
      <w:r w:rsidR="00517D76" w:rsidRPr="009A62C6">
        <w:rPr>
          <w:rFonts w:asciiTheme="majorHAnsi" w:hAnsiTheme="majorHAnsi"/>
          <w:bCs/>
          <w:color w:val="auto"/>
          <w:sz w:val="20"/>
          <w:szCs w:val="20"/>
          <w:lang w:val="es-ES"/>
        </w:rPr>
        <w:t>los</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abogad</w:t>
      </w:r>
      <w:r w:rsidR="00E025FF" w:rsidRPr="009A62C6">
        <w:rPr>
          <w:rFonts w:asciiTheme="majorHAnsi" w:hAnsiTheme="majorHAnsi"/>
          <w:bCs/>
          <w:color w:val="auto"/>
          <w:sz w:val="20"/>
          <w:szCs w:val="20"/>
          <w:lang w:val="es-ES"/>
        </w:rPr>
        <w:t xml:space="preserve">os </w:t>
      </w:r>
      <w:r w:rsidR="009D565E" w:rsidRPr="009A62C6">
        <w:rPr>
          <w:rFonts w:asciiTheme="majorHAnsi" w:hAnsiTheme="majorHAnsi"/>
          <w:bCs/>
          <w:color w:val="auto"/>
          <w:sz w:val="20"/>
          <w:szCs w:val="20"/>
          <w:lang w:val="es-ES"/>
        </w:rPr>
        <w:t>y las abogadas</w:t>
      </w:r>
      <w:proofErr w:type="gramEnd"/>
      <w:r w:rsidR="00E025FF" w:rsidRPr="009A62C6">
        <w:rPr>
          <w:rFonts w:asciiTheme="majorHAnsi" w:hAnsiTheme="majorHAnsi"/>
          <w:bCs/>
          <w:color w:val="auto"/>
          <w:sz w:val="20"/>
          <w:szCs w:val="20"/>
          <w:lang w:val="es-ES"/>
        </w:rPr>
        <w:t xml:space="preserve"> que er</w:t>
      </w:r>
      <w:r w:rsidR="001A664A" w:rsidRPr="009A62C6">
        <w:rPr>
          <w:rFonts w:asciiTheme="majorHAnsi" w:hAnsiTheme="majorHAnsi"/>
          <w:bCs/>
          <w:color w:val="auto"/>
          <w:sz w:val="20"/>
          <w:szCs w:val="20"/>
          <w:lang w:val="es-ES"/>
        </w:rPr>
        <w:t xml:space="preserve">an </w:t>
      </w:r>
      <w:r w:rsidR="00A10883" w:rsidRPr="009A62C6">
        <w:rPr>
          <w:rFonts w:asciiTheme="majorHAnsi" w:hAnsiTheme="majorHAnsi"/>
          <w:bCs/>
          <w:color w:val="auto"/>
          <w:sz w:val="20"/>
          <w:szCs w:val="20"/>
          <w:lang w:val="es-ES"/>
        </w:rPr>
        <w:t>aportantes</w:t>
      </w:r>
      <w:r w:rsidR="00E025FF"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E025FF" w:rsidRPr="009A62C6">
        <w:rPr>
          <w:rFonts w:asciiTheme="majorHAnsi" w:hAnsiTheme="majorHAnsi"/>
          <w:bCs/>
          <w:color w:val="auto"/>
          <w:sz w:val="20"/>
          <w:szCs w:val="20"/>
          <w:lang w:val="es-ES"/>
        </w:rPr>
        <w:t xml:space="preserve"> </w:t>
      </w:r>
      <w:r w:rsidR="00D52555" w:rsidRPr="009A62C6">
        <w:rPr>
          <w:rFonts w:asciiTheme="majorHAnsi" w:hAnsiTheme="majorHAnsi"/>
          <w:bCs/>
          <w:color w:val="auto"/>
          <w:sz w:val="20"/>
          <w:szCs w:val="20"/>
          <w:lang w:val="es-ES"/>
        </w:rPr>
        <w:t>Caja</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pero</w:t>
      </w:r>
      <w:r w:rsidR="00E025FF" w:rsidRPr="009A62C6">
        <w:rPr>
          <w:rFonts w:asciiTheme="majorHAnsi" w:hAnsiTheme="majorHAnsi"/>
          <w:bCs/>
          <w:color w:val="auto"/>
          <w:sz w:val="20"/>
          <w:szCs w:val="20"/>
          <w:lang w:val="es-ES"/>
        </w:rPr>
        <w:t xml:space="preserve"> </w:t>
      </w:r>
      <w:r w:rsidR="00A10883" w:rsidRPr="009A62C6">
        <w:rPr>
          <w:rFonts w:asciiTheme="majorHAnsi" w:hAnsiTheme="majorHAnsi"/>
          <w:bCs/>
          <w:color w:val="auto"/>
          <w:sz w:val="20"/>
          <w:szCs w:val="20"/>
          <w:lang w:val="es-ES"/>
        </w:rPr>
        <w:t xml:space="preserve">que </w:t>
      </w:r>
      <w:r w:rsidR="00E12DF3" w:rsidRPr="009A62C6">
        <w:rPr>
          <w:rFonts w:asciiTheme="majorHAnsi" w:hAnsiTheme="majorHAnsi"/>
          <w:bCs/>
          <w:color w:val="auto"/>
          <w:sz w:val="20"/>
          <w:szCs w:val="20"/>
          <w:lang w:val="es-ES"/>
        </w:rPr>
        <w:t>no</w:t>
      </w:r>
      <w:r w:rsidR="00E025FF" w:rsidRPr="009A62C6">
        <w:rPr>
          <w:rFonts w:asciiTheme="majorHAnsi" w:hAnsiTheme="majorHAnsi"/>
          <w:bCs/>
          <w:color w:val="auto"/>
          <w:sz w:val="20"/>
          <w:szCs w:val="20"/>
          <w:lang w:val="es-ES"/>
        </w:rPr>
        <w:t xml:space="preserve"> </w:t>
      </w:r>
      <w:r w:rsidR="00606A49" w:rsidRPr="009A62C6">
        <w:rPr>
          <w:rFonts w:asciiTheme="majorHAnsi" w:hAnsiTheme="majorHAnsi"/>
          <w:bCs/>
          <w:color w:val="auto"/>
          <w:sz w:val="20"/>
          <w:szCs w:val="20"/>
          <w:lang w:val="es-ES"/>
        </w:rPr>
        <w:t>reunían</w:t>
      </w:r>
      <w:r w:rsidR="00E025FF"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las</w:t>
      </w:r>
      <w:r w:rsidR="00E025FF" w:rsidRPr="009A62C6">
        <w:rPr>
          <w:rFonts w:asciiTheme="majorHAnsi" w:hAnsiTheme="majorHAnsi"/>
          <w:bCs/>
          <w:color w:val="auto"/>
          <w:sz w:val="20"/>
          <w:szCs w:val="20"/>
          <w:lang w:val="es-ES"/>
        </w:rPr>
        <w:t xml:space="preserve"> condi</w:t>
      </w:r>
      <w:r w:rsidR="00517D76" w:rsidRPr="009A62C6">
        <w:rPr>
          <w:rFonts w:asciiTheme="majorHAnsi" w:hAnsiTheme="majorHAnsi"/>
          <w:bCs/>
          <w:color w:val="auto"/>
          <w:sz w:val="20"/>
          <w:szCs w:val="20"/>
          <w:lang w:val="es-ES"/>
        </w:rPr>
        <w:t>ciones</w:t>
      </w:r>
      <w:r w:rsidR="00E025FF" w:rsidRPr="009A62C6">
        <w:rPr>
          <w:rFonts w:asciiTheme="majorHAnsi" w:hAnsiTheme="majorHAnsi"/>
          <w:bCs/>
          <w:color w:val="auto"/>
          <w:sz w:val="20"/>
          <w:szCs w:val="20"/>
          <w:lang w:val="es-ES"/>
        </w:rPr>
        <w:t xml:space="preserve"> </w:t>
      </w:r>
      <w:r w:rsidR="00EB0DE8" w:rsidRPr="009A62C6">
        <w:rPr>
          <w:rFonts w:asciiTheme="majorHAnsi" w:hAnsiTheme="majorHAnsi"/>
          <w:bCs/>
          <w:color w:val="auto"/>
          <w:sz w:val="20"/>
          <w:szCs w:val="20"/>
          <w:lang w:val="es-ES"/>
        </w:rPr>
        <w:t>par</w:t>
      </w:r>
      <w:r w:rsidR="00517D76" w:rsidRPr="009A62C6">
        <w:rPr>
          <w:rFonts w:asciiTheme="majorHAnsi" w:hAnsiTheme="majorHAnsi"/>
          <w:bCs/>
          <w:color w:val="auto"/>
          <w:sz w:val="20"/>
          <w:szCs w:val="20"/>
          <w:lang w:val="es-ES"/>
        </w:rPr>
        <w:t>a la</w:t>
      </w:r>
      <w:r w:rsidR="00E025FF" w:rsidRPr="009A62C6">
        <w:rPr>
          <w:rFonts w:asciiTheme="majorHAnsi" w:hAnsiTheme="majorHAnsi"/>
          <w:bCs/>
          <w:color w:val="auto"/>
          <w:sz w:val="20"/>
          <w:szCs w:val="20"/>
          <w:lang w:val="es-ES"/>
        </w:rPr>
        <w:t xml:space="preserve"> conce</w:t>
      </w:r>
      <w:r w:rsidR="00E12DF3" w:rsidRPr="009A62C6">
        <w:rPr>
          <w:rFonts w:asciiTheme="majorHAnsi" w:hAnsiTheme="majorHAnsi"/>
          <w:bCs/>
          <w:color w:val="auto"/>
          <w:sz w:val="20"/>
          <w:szCs w:val="20"/>
          <w:lang w:val="es-ES"/>
        </w:rPr>
        <w:t>s</w:t>
      </w:r>
      <w:r w:rsidR="00517D76" w:rsidRPr="009A62C6">
        <w:rPr>
          <w:rFonts w:asciiTheme="majorHAnsi" w:hAnsiTheme="majorHAnsi"/>
          <w:bCs/>
          <w:color w:val="auto"/>
          <w:sz w:val="20"/>
          <w:szCs w:val="20"/>
          <w:lang w:val="es-ES"/>
        </w:rPr>
        <w:t>ión</w:t>
      </w:r>
      <w:r w:rsidR="00E025FF"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jubilación</w:t>
      </w:r>
      <w:r w:rsidR="00E025FF" w:rsidRPr="009A62C6">
        <w:rPr>
          <w:rFonts w:asciiTheme="majorHAnsi" w:hAnsiTheme="majorHAnsi"/>
          <w:bCs/>
          <w:color w:val="auto"/>
          <w:sz w:val="20"/>
          <w:szCs w:val="20"/>
          <w:lang w:val="es-ES"/>
        </w:rPr>
        <w:t>.</w:t>
      </w:r>
    </w:p>
    <w:p w14:paraId="1AA1E0E0" w14:textId="77777777" w:rsidR="001A1696" w:rsidRPr="009A62C6" w:rsidRDefault="001A1696" w:rsidP="00D80E93">
      <w:pPr>
        <w:pStyle w:val="ListParagraph"/>
        <w:jc w:val="both"/>
        <w:rPr>
          <w:rFonts w:asciiTheme="majorHAnsi" w:hAnsiTheme="majorHAnsi"/>
          <w:bCs/>
          <w:color w:val="auto"/>
          <w:sz w:val="20"/>
          <w:szCs w:val="20"/>
          <w:lang w:val="es-ES"/>
        </w:rPr>
      </w:pPr>
    </w:p>
    <w:p w14:paraId="4CF7F715" w14:textId="13DCAB56" w:rsidR="001A1696" w:rsidRPr="009A62C6" w:rsidRDefault="00B36FF1" w:rsidP="001A1696">
      <w:pPr>
        <w:pStyle w:val="ListParagraph"/>
        <w:numPr>
          <w:ilvl w:val="0"/>
          <w:numId w:val="103"/>
        </w:numPr>
        <w:jc w:val="both"/>
        <w:rPr>
          <w:rFonts w:asciiTheme="majorHAnsi" w:hAnsiTheme="majorHAnsi"/>
          <w:bCs/>
          <w:color w:val="auto"/>
          <w:sz w:val="20"/>
          <w:szCs w:val="20"/>
          <w:lang w:val="es-ES"/>
        </w:rPr>
      </w:pPr>
      <w:r w:rsidRPr="009A62C6">
        <w:rPr>
          <w:rFonts w:asciiTheme="majorHAnsi" w:hAnsiTheme="majorHAnsi"/>
          <w:bCs/>
          <w:color w:val="auto"/>
          <w:sz w:val="20"/>
          <w:szCs w:val="20"/>
          <w:lang w:val="es-ES"/>
        </w:rPr>
        <w:t xml:space="preserve">Se </w:t>
      </w:r>
      <w:r w:rsidR="00A10883" w:rsidRPr="009A62C6">
        <w:rPr>
          <w:rFonts w:asciiTheme="majorHAnsi" w:hAnsiTheme="majorHAnsi"/>
          <w:bCs/>
          <w:color w:val="auto"/>
          <w:sz w:val="20"/>
          <w:szCs w:val="20"/>
          <w:lang w:val="es-ES"/>
        </w:rPr>
        <w:t>interpuso recurso de aclaratoria</w:t>
      </w:r>
      <w:r w:rsidRPr="009A62C6">
        <w:rPr>
          <w:rFonts w:asciiTheme="majorHAnsi" w:hAnsiTheme="majorHAnsi"/>
          <w:bCs/>
          <w:color w:val="auto"/>
          <w:sz w:val="20"/>
          <w:szCs w:val="20"/>
          <w:lang w:val="es-ES"/>
        </w:rPr>
        <w:t xml:space="preserve"> contra la decisión del STF,</w:t>
      </w:r>
      <w:r w:rsidR="00E025FF" w:rsidRPr="009A62C6">
        <w:rPr>
          <w:rFonts w:asciiTheme="majorHAnsi" w:hAnsiTheme="majorHAnsi"/>
          <w:bCs/>
          <w:color w:val="auto"/>
          <w:sz w:val="20"/>
          <w:szCs w:val="20"/>
          <w:lang w:val="es-ES"/>
        </w:rPr>
        <w:t xml:space="preserve"> </w:t>
      </w:r>
      <w:r w:rsidR="00A10883" w:rsidRPr="009A62C6">
        <w:rPr>
          <w:rFonts w:asciiTheme="majorHAnsi" w:hAnsiTheme="majorHAnsi"/>
          <w:bCs/>
          <w:color w:val="auto"/>
          <w:sz w:val="20"/>
          <w:szCs w:val="20"/>
          <w:lang w:val="es-ES"/>
        </w:rPr>
        <w:t xml:space="preserve">que fue rechazado </w:t>
      </w:r>
      <w:r w:rsidR="00E12DF3" w:rsidRPr="009A62C6">
        <w:rPr>
          <w:rFonts w:asciiTheme="majorHAnsi" w:hAnsiTheme="majorHAnsi"/>
          <w:bCs/>
          <w:color w:val="auto"/>
          <w:sz w:val="20"/>
          <w:szCs w:val="20"/>
          <w:lang w:val="es-ES"/>
        </w:rPr>
        <w:t>e</w:t>
      </w:r>
      <w:r w:rsidR="00A10883" w:rsidRPr="009A62C6">
        <w:rPr>
          <w:rFonts w:asciiTheme="majorHAnsi" w:hAnsiTheme="majorHAnsi"/>
          <w:bCs/>
          <w:color w:val="auto"/>
          <w:sz w:val="20"/>
          <w:szCs w:val="20"/>
          <w:lang w:val="es-ES"/>
        </w:rPr>
        <w:t>l</w:t>
      </w:r>
      <w:r w:rsidR="00E12DF3"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 xml:space="preserve">20 de </w:t>
      </w:r>
      <w:r w:rsidR="00517D76" w:rsidRPr="009A62C6">
        <w:rPr>
          <w:rFonts w:asciiTheme="majorHAnsi" w:hAnsiTheme="majorHAnsi"/>
          <w:bCs/>
          <w:color w:val="auto"/>
          <w:sz w:val="20"/>
          <w:szCs w:val="20"/>
          <w:lang w:val="es-ES"/>
        </w:rPr>
        <w:t>marzo</w:t>
      </w:r>
      <w:r w:rsidR="00E025FF" w:rsidRPr="009A62C6">
        <w:rPr>
          <w:rFonts w:asciiTheme="majorHAnsi" w:hAnsiTheme="majorHAnsi"/>
          <w:bCs/>
          <w:color w:val="auto"/>
          <w:sz w:val="20"/>
          <w:szCs w:val="20"/>
          <w:lang w:val="es-ES"/>
        </w:rPr>
        <w:t xml:space="preserve"> de 2013 </w:t>
      </w:r>
      <w:r w:rsidR="00517D76" w:rsidRPr="009A62C6">
        <w:rPr>
          <w:rFonts w:asciiTheme="majorHAnsi" w:hAnsiTheme="majorHAnsi"/>
          <w:bCs/>
          <w:color w:val="auto"/>
          <w:sz w:val="20"/>
          <w:szCs w:val="20"/>
          <w:lang w:val="es-ES"/>
        </w:rPr>
        <w:t>y</w:t>
      </w:r>
      <w:r w:rsidR="00E025FF" w:rsidRPr="009A62C6">
        <w:rPr>
          <w:rFonts w:asciiTheme="majorHAnsi" w:hAnsiTheme="majorHAnsi"/>
          <w:bCs/>
          <w:color w:val="auto"/>
          <w:sz w:val="20"/>
          <w:szCs w:val="20"/>
          <w:lang w:val="es-ES"/>
        </w:rPr>
        <w:t xml:space="preserve"> publicado </w:t>
      </w:r>
      <w:r w:rsidR="00E12DF3" w:rsidRPr="009A62C6">
        <w:rPr>
          <w:rFonts w:asciiTheme="majorHAnsi" w:hAnsiTheme="majorHAnsi"/>
          <w:bCs/>
          <w:color w:val="auto"/>
          <w:sz w:val="20"/>
          <w:szCs w:val="20"/>
          <w:lang w:val="es-ES"/>
        </w:rPr>
        <w:t>e</w:t>
      </w:r>
      <w:r w:rsidR="00A10883" w:rsidRPr="009A62C6">
        <w:rPr>
          <w:rFonts w:asciiTheme="majorHAnsi" w:hAnsiTheme="majorHAnsi"/>
          <w:bCs/>
          <w:color w:val="auto"/>
          <w:sz w:val="20"/>
          <w:szCs w:val="20"/>
          <w:lang w:val="es-ES"/>
        </w:rPr>
        <w:t>l</w:t>
      </w:r>
      <w:r w:rsidR="00E12DF3"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 xml:space="preserve">17 de </w:t>
      </w:r>
      <w:r w:rsidR="00517D76" w:rsidRPr="009A62C6">
        <w:rPr>
          <w:rFonts w:asciiTheme="majorHAnsi" w:hAnsiTheme="majorHAnsi"/>
          <w:bCs/>
          <w:color w:val="auto"/>
          <w:sz w:val="20"/>
          <w:szCs w:val="20"/>
          <w:lang w:val="es-ES"/>
        </w:rPr>
        <w:t>mayo</w:t>
      </w:r>
      <w:r w:rsidR="00E025FF" w:rsidRPr="009A62C6">
        <w:rPr>
          <w:rFonts w:asciiTheme="majorHAnsi" w:hAnsiTheme="majorHAnsi"/>
          <w:bCs/>
          <w:color w:val="auto"/>
          <w:sz w:val="20"/>
          <w:szCs w:val="20"/>
          <w:lang w:val="es-ES"/>
        </w:rPr>
        <w:t xml:space="preserve"> de 2013 </w:t>
      </w:r>
      <w:r w:rsidR="00517D76" w:rsidRPr="009A62C6">
        <w:rPr>
          <w:rFonts w:asciiTheme="majorHAnsi" w:hAnsiTheme="majorHAnsi"/>
          <w:bCs/>
          <w:color w:val="auto"/>
          <w:sz w:val="20"/>
          <w:szCs w:val="20"/>
          <w:lang w:val="es-ES"/>
        </w:rPr>
        <w:t>y</w:t>
      </w:r>
      <w:r w:rsidR="00E025FF"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e</w:t>
      </w:r>
      <w:r w:rsidR="00A10883" w:rsidRPr="009A62C6">
        <w:rPr>
          <w:rFonts w:asciiTheme="majorHAnsi" w:hAnsiTheme="majorHAnsi"/>
          <w:bCs/>
          <w:color w:val="auto"/>
          <w:sz w:val="20"/>
          <w:szCs w:val="20"/>
          <w:lang w:val="es-ES"/>
        </w:rPr>
        <w:t>l</w:t>
      </w:r>
      <w:r w:rsidR="00E12DF3" w:rsidRPr="009A62C6">
        <w:rPr>
          <w:rFonts w:asciiTheme="majorHAnsi" w:hAnsiTheme="majorHAnsi"/>
          <w:bCs/>
          <w:color w:val="auto"/>
          <w:sz w:val="20"/>
          <w:szCs w:val="20"/>
          <w:lang w:val="es-ES"/>
        </w:rPr>
        <w:t xml:space="preserve"> </w:t>
      </w:r>
      <w:r w:rsidR="00E025FF" w:rsidRPr="009A62C6">
        <w:rPr>
          <w:rFonts w:asciiTheme="majorHAnsi" w:hAnsiTheme="majorHAnsi"/>
          <w:bCs/>
          <w:color w:val="auto"/>
          <w:sz w:val="20"/>
          <w:szCs w:val="20"/>
          <w:lang w:val="es-ES"/>
        </w:rPr>
        <w:t xml:space="preserve">21 de </w:t>
      </w:r>
      <w:r w:rsidR="00517D76" w:rsidRPr="009A62C6">
        <w:rPr>
          <w:rFonts w:asciiTheme="majorHAnsi" w:hAnsiTheme="majorHAnsi"/>
          <w:bCs/>
          <w:color w:val="auto"/>
          <w:sz w:val="20"/>
          <w:szCs w:val="20"/>
          <w:lang w:val="es-ES"/>
        </w:rPr>
        <w:t>mayo</w:t>
      </w:r>
      <w:r w:rsidR="00E025FF" w:rsidRPr="009A62C6">
        <w:rPr>
          <w:rFonts w:asciiTheme="majorHAnsi" w:hAnsiTheme="majorHAnsi"/>
          <w:bCs/>
          <w:color w:val="auto"/>
          <w:sz w:val="20"/>
          <w:szCs w:val="20"/>
          <w:lang w:val="es-ES"/>
        </w:rPr>
        <w:t xml:space="preserve"> de 2013.</w:t>
      </w:r>
      <w:r w:rsidR="0084230D"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En ese</w:t>
      </w:r>
      <w:r w:rsidR="0084230D" w:rsidRPr="009A62C6">
        <w:rPr>
          <w:rFonts w:asciiTheme="majorHAnsi" w:hAnsiTheme="majorHAnsi"/>
          <w:bCs/>
          <w:color w:val="auto"/>
          <w:sz w:val="20"/>
          <w:szCs w:val="20"/>
          <w:lang w:val="es-ES"/>
        </w:rPr>
        <w:t xml:space="preserve"> sentido, </w:t>
      </w:r>
      <w:r w:rsidR="00A10883"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parte peticionaria</w:t>
      </w:r>
      <w:r w:rsidR="0084230D" w:rsidRPr="009A62C6">
        <w:rPr>
          <w:rFonts w:asciiTheme="majorHAnsi" w:hAnsiTheme="majorHAnsi"/>
          <w:bCs/>
          <w:color w:val="auto"/>
          <w:sz w:val="20"/>
          <w:szCs w:val="20"/>
          <w:lang w:val="es-ES"/>
        </w:rPr>
        <w:t xml:space="preserve"> </w:t>
      </w:r>
      <w:r w:rsidR="00A10883" w:rsidRPr="009A62C6">
        <w:rPr>
          <w:rFonts w:asciiTheme="majorHAnsi" w:hAnsiTheme="majorHAnsi"/>
          <w:bCs/>
          <w:color w:val="auto"/>
          <w:sz w:val="20"/>
          <w:szCs w:val="20"/>
          <w:lang w:val="es-ES"/>
        </w:rPr>
        <w:t>sostiene</w:t>
      </w:r>
      <w:r w:rsidR="0084230D" w:rsidRPr="009A62C6">
        <w:rPr>
          <w:rFonts w:asciiTheme="majorHAnsi" w:hAnsiTheme="majorHAnsi"/>
          <w:bCs/>
          <w:color w:val="auto"/>
          <w:sz w:val="20"/>
          <w:szCs w:val="20"/>
          <w:lang w:val="es-ES"/>
        </w:rPr>
        <w:t xml:space="preserve"> que </w:t>
      </w:r>
      <w:r w:rsidR="00A10883"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w:t>
      </w:r>
      <w:r w:rsidR="003D5F66" w:rsidRPr="009A62C6">
        <w:rPr>
          <w:rFonts w:asciiTheme="majorHAnsi" w:hAnsiTheme="majorHAnsi"/>
          <w:bCs/>
          <w:color w:val="auto"/>
          <w:sz w:val="20"/>
          <w:szCs w:val="20"/>
          <w:lang w:val="es-ES"/>
        </w:rPr>
        <w:t>petición</w:t>
      </w:r>
      <w:r w:rsidR="00D52555"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present</w:t>
      </w:r>
      <w:r w:rsidR="0084230D" w:rsidRPr="009A62C6">
        <w:rPr>
          <w:rFonts w:asciiTheme="majorHAnsi" w:hAnsiTheme="majorHAnsi"/>
          <w:bCs/>
          <w:color w:val="auto"/>
          <w:sz w:val="20"/>
          <w:szCs w:val="20"/>
          <w:lang w:val="es-ES"/>
        </w:rPr>
        <w:t xml:space="preserve">ada </w:t>
      </w:r>
      <w:r w:rsidR="00E12DF3" w:rsidRPr="009A62C6">
        <w:rPr>
          <w:rFonts w:asciiTheme="majorHAnsi" w:hAnsiTheme="majorHAnsi"/>
          <w:bCs/>
          <w:color w:val="auto"/>
          <w:sz w:val="20"/>
          <w:szCs w:val="20"/>
          <w:lang w:val="es-ES"/>
        </w:rPr>
        <w:t>no</w:t>
      </w:r>
      <w:r w:rsidR="0084230D" w:rsidRPr="009A62C6">
        <w:rPr>
          <w:rFonts w:asciiTheme="majorHAnsi" w:hAnsiTheme="majorHAnsi"/>
          <w:bCs/>
          <w:color w:val="auto"/>
          <w:sz w:val="20"/>
          <w:szCs w:val="20"/>
          <w:lang w:val="es-ES"/>
        </w:rPr>
        <w:t xml:space="preserve"> pretende revisar </w:t>
      </w:r>
      <w:r w:rsidR="001A664A" w:rsidRPr="009A62C6">
        <w:rPr>
          <w:rFonts w:asciiTheme="majorHAnsi" w:hAnsiTheme="majorHAnsi"/>
          <w:bCs/>
          <w:color w:val="auto"/>
          <w:sz w:val="20"/>
          <w:szCs w:val="20"/>
          <w:lang w:val="es-ES"/>
        </w:rPr>
        <w:t>las</w:t>
      </w:r>
      <w:r w:rsidR="0084230D" w:rsidRPr="009A62C6">
        <w:rPr>
          <w:rFonts w:asciiTheme="majorHAnsi" w:hAnsiTheme="majorHAnsi"/>
          <w:bCs/>
          <w:color w:val="auto"/>
          <w:sz w:val="20"/>
          <w:szCs w:val="20"/>
          <w:lang w:val="es-ES"/>
        </w:rPr>
        <w:t xml:space="preserve"> deci</w:t>
      </w:r>
      <w:r w:rsidR="00517D76" w:rsidRPr="009A62C6">
        <w:rPr>
          <w:rFonts w:asciiTheme="majorHAnsi" w:hAnsiTheme="majorHAnsi"/>
          <w:bCs/>
          <w:color w:val="auto"/>
          <w:sz w:val="20"/>
          <w:szCs w:val="20"/>
          <w:lang w:val="es-ES"/>
        </w:rPr>
        <w:t>siones</w:t>
      </w:r>
      <w:r w:rsidR="0084230D" w:rsidRPr="009A62C6">
        <w:rPr>
          <w:rFonts w:asciiTheme="majorHAnsi" w:hAnsiTheme="majorHAnsi"/>
          <w:bCs/>
          <w:color w:val="auto"/>
          <w:sz w:val="20"/>
          <w:szCs w:val="20"/>
          <w:lang w:val="es-ES"/>
        </w:rPr>
        <w:t xml:space="preserve"> </w:t>
      </w:r>
      <w:r w:rsidR="00A10883" w:rsidRPr="009A62C6">
        <w:rPr>
          <w:rFonts w:asciiTheme="majorHAnsi" w:hAnsiTheme="majorHAnsi"/>
          <w:bCs/>
          <w:color w:val="auto"/>
          <w:sz w:val="20"/>
          <w:szCs w:val="20"/>
          <w:lang w:val="es-ES"/>
        </w:rPr>
        <w:t>dictadas</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por el</w:t>
      </w:r>
      <w:r w:rsidR="0084230D" w:rsidRPr="009A62C6">
        <w:rPr>
          <w:rFonts w:asciiTheme="majorHAnsi" w:hAnsiTheme="majorHAnsi"/>
          <w:bCs/>
          <w:color w:val="auto"/>
          <w:sz w:val="20"/>
          <w:szCs w:val="20"/>
          <w:lang w:val="es-ES"/>
        </w:rPr>
        <w:t xml:space="preserve"> STF, </w:t>
      </w:r>
      <w:r w:rsidR="00A10883" w:rsidRPr="009A62C6">
        <w:rPr>
          <w:rFonts w:asciiTheme="majorHAnsi" w:hAnsiTheme="majorHAnsi"/>
          <w:bCs/>
          <w:color w:val="auto"/>
          <w:sz w:val="20"/>
          <w:szCs w:val="20"/>
          <w:lang w:val="es-ES"/>
        </w:rPr>
        <w:t>sino estab</w:t>
      </w:r>
      <w:r w:rsidR="0084230D" w:rsidRPr="009A62C6">
        <w:rPr>
          <w:rFonts w:asciiTheme="majorHAnsi" w:hAnsiTheme="majorHAnsi"/>
          <w:bCs/>
          <w:color w:val="auto"/>
          <w:sz w:val="20"/>
          <w:szCs w:val="20"/>
          <w:lang w:val="es-ES"/>
        </w:rPr>
        <w:t xml:space="preserve">lecer </w:t>
      </w:r>
      <w:r w:rsidR="00517D76" w:rsidRPr="009A62C6">
        <w:rPr>
          <w:rFonts w:asciiTheme="majorHAnsi" w:hAnsiTheme="majorHAnsi"/>
          <w:bCs/>
          <w:color w:val="auto"/>
          <w:sz w:val="20"/>
          <w:szCs w:val="20"/>
          <w:lang w:val="es-ES"/>
        </w:rPr>
        <w:t>y</w:t>
      </w:r>
      <w:r w:rsidR="0084230D" w:rsidRPr="009A62C6">
        <w:rPr>
          <w:rFonts w:asciiTheme="majorHAnsi" w:hAnsiTheme="majorHAnsi"/>
          <w:bCs/>
          <w:color w:val="auto"/>
          <w:sz w:val="20"/>
          <w:szCs w:val="20"/>
          <w:lang w:val="es-ES"/>
        </w:rPr>
        <w:t xml:space="preserve"> declarar que </w:t>
      </w:r>
      <w:r w:rsidR="00517D76" w:rsidRPr="009A62C6">
        <w:rPr>
          <w:rFonts w:asciiTheme="majorHAnsi" w:hAnsiTheme="majorHAnsi"/>
          <w:bCs/>
          <w:color w:val="auto"/>
          <w:sz w:val="20"/>
          <w:szCs w:val="20"/>
          <w:lang w:val="es-ES"/>
        </w:rPr>
        <w:t>el</w:t>
      </w:r>
      <w:r w:rsidR="0084230D" w:rsidRPr="009A62C6">
        <w:rPr>
          <w:rFonts w:asciiTheme="majorHAnsi" w:hAnsiTheme="majorHAnsi"/>
          <w:bCs/>
          <w:color w:val="auto"/>
          <w:sz w:val="20"/>
          <w:szCs w:val="20"/>
          <w:lang w:val="es-ES"/>
        </w:rPr>
        <w:t xml:space="preserve"> Estado </w:t>
      </w:r>
      <w:r w:rsidR="00887748" w:rsidRPr="009A62C6">
        <w:rPr>
          <w:rFonts w:asciiTheme="majorHAnsi" w:hAnsiTheme="majorHAnsi"/>
          <w:bCs/>
          <w:color w:val="auto"/>
          <w:sz w:val="20"/>
          <w:szCs w:val="20"/>
          <w:lang w:val="es-ES"/>
        </w:rPr>
        <w:t>brasileñ</w:t>
      </w:r>
      <w:r w:rsidR="0084230D" w:rsidRPr="009A62C6">
        <w:rPr>
          <w:rFonts w:asciiTheme="majorHAnsi" w:hAnsiTheme="majorHAnsi"/>
          <w:bCs/>
          <w:color w:val="auto"/>
          <w:sz w:val="20"/>
          <w:szCs w:val="20"/>
          <w:lang w:val="es-ES"/>
        </w:rPr>
        <w:t>o viol</w:t>
      </w:r>
      <w:r w:rsidR="00887748" w:rsidRPr="009A62C6">
        <w:rPr>
          <w:rFonts w:asciiTheme="majorHAnsi" w:hAnsiTheme="majorHAnsi"/>
          <w:bCs/>
          <w:color w:val="auto"/>
          <w:sz w:val="20"/>
          <w:szCs w:val="20"/>
          <w:lang w:val="es-ES"/>
        </w:rPr>
        <w:t>ó</w:t>
      </w:r>
      <w:r w:rsidR="0084230D" w:rsidRPr="009A62C6">
        <w:rPr>
          <w:rFonts w:asciiTheme="majorHAnsi" w:hAnsiTheme="majorHAnsi"/>
          <w:bCs/>
          <w:color w:val="auto"/>
          <w:sz w:val="20"/>
          <w:szCs w:val="20"/>
          <w:lang w:val="es-ES"/>
        </w:rPr>
        <w:t xml:space="preserve"> prece</w:t>
      </w:r>
      <w:r w:rsidR="00A10883" w:rsidRPr="009A62C6">
        <w:rPr>
          <w:rFonts w:asciiTheme="majorHAnsi" w:hAnsiTheme="majorHAnsi"/>
          <w:bCs/>
          <w:color w:val="auto"/>
          <w:sz w:val="20"/>
          <w:szCs w:val="20"/>
          <w:lang w:val="es-ES"/>
        </w:rPr>
        <w:t>p</w:t>
      </w:r>
      <w:r w:rsidR="0084230D" w:rsidRPr="009A62C6">
        <w:rPr>
          <w:rFonts w:asciiTheme="majorHAnsi" w:hAnsiTheme="majorHAnsi"/>
          <w:bCs/>
          <w:color w:val="auto"/>
          <w:sz w:val="20"/>
          <w:szCs w:val="20"/>
          <w:lang w:val="es-ES"/>
        </w:rPr>
        <w:t xml:space="preserve">tos </w:t>
      </w:r>
      <w:r w:rsidR="00517D76" w:rsidRPr="009A62C6">
        <w:rPr>
          <w:rFonts w:asciiTheme="majorHAnsi" w:hAnsiTheme="majorHAnsi"/>
          <w:bCs/>
          <w:color w:val="auto"/>
          <w:sz w:val="20"/>
          <w:szCs w:val="20"/>
          <w:lang w:val="es-ES"/>
        </w:rPr>
        <w:t>de la</w:t>
      </w:r>
      <w:r w:rsidR="0084230D" w:rsidRPr="009A62C6">
        <w:rPr>
          <w:rFonts w:asciiTheme="majorHAnsi" w:hAnsiTheme="majorHAnsi"/>
          <w:bCs/>
          <w:color w:val="auto"/>
          <w:sz w:val="20"/>
          <w:szCs w:val="20"/>
          <w:lang w:val="es-ES"/>
        </w:rPr>
        <w:t xml:space="preserve"> Conven</w:t>
      </w:r>
      <w:r w:rsidR="00517D76" w:rsidRPr="009A62C6">
        <w:rPr>
          <w:rFonts w:asciiTheme="majorHAnsi" w:hAnsiTheme="majorHAnsi"/>
          <w:bCs/>
          <w:color w:val="auto"/>
          <w:sz w:val="20"/>
          <w:szCs w:val="20"/>
          <w:lang w:val="es-ES"/>
        </w:rPr>
        <w:t>ción</w:t>
      </w:r>
      <w:r w:rsidR="0084230D" w:rsidRPr="009A62C6">
        <w:rPr>
          <w:rFonts w:asciiTheme="majorHAnsi" w:hAnsiTheme="majorHAnsi"/>
          <w:bCs/>
          <w:color w:val="auto"/>
          <w:sz w:val="20"/>
          <w:szCs w:val="20"/>
          <w:lang w:val="es-ES"/>
        </w:rPr>
        <w:t xml:space="preserve"> Americana. Alega que </w:t>
      </w:r>
      <w:r w:rsidR="00A10883"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w:t>
      </w:r>
      <w:r w:rsidR="00A10DFC" w:rsidRPr="009A62C6">
        <w:rPr>
          <w:rFonts w:asciiTheme="majorHAnsi" w:hAnsiTheme="majorHAnsi"/>
          <w:bCs/>
          <w:color w:val="auto"/>
          <w:sz w:val="20"/>
          <w:szCs w:val="20"/>
          <w:lang w:val="es-ES"/>
        </w:rPr>
        <w:t>acción</w:t>
      </w:r>
      <w:r w:rsidR="0084230D" w:rsidRPr="009A62C6">
        <w:rPr>
          <w:rFonts w:asciiTheme="majorHAnsi" w:hAnsiTheme="majorHAnsi"/>
          <w:bCs/>
          <w:color w:val="auto"/>
          <w:sz w:val="20"/>
          <w:szCs w:val="20"/>
          <w:lang w:val="es-ES"/>
        </w:rPr>
        <w:t xml:space="preserve"> de repara</w:t>
      </w:r>
      <w:r w:rsidR="00517D76" w:rsidRPr="009A62C6">
        <w:rPr>
          <w:rFonts w:asciiTheme="majorHAnsi" w:hAnsiTheme="majorHAnsi"/>
          <w:bCs/>
          <w:color w:val="auto"/>
          <w:sz w:val="20"/>
          <w:szCs w:val="20"/>
          <w:lang w:val="es-ES"/>
        </w:rPr>
        <w:t>ción</w:t>
      </w:r>
      <w:r w:rsidR="0084230D"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pecuniari</w:t>
      </w:r>
      <w:r w:rsidR="0084230D"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no</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es</w:t>
      </w:r>
      <w:r w:rsidR="0084230D" w:rsidRPr="009A62C6">
        <w:rPr>
          <w:rFonts w:asciiTheme="majorHAnsi" w:hAnsiTheme="majorHAnsi"/>
          <w:bCs/>
          <w:color w:val="auto"/>
          <w:sz w:val="20"/>
          <w:szCs w:val="20"/>
          <w:lang w:val="es-ES"/>
        </w:rPr>
        <w:t xml:space="preserve"> </w:t>
      </w:r>
      <w:r w:rsidR="00A10883"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w:t>
      </w:r>
      <w:r w:rsidR="00A10DFC" w:rsidRPr="009A62C6">
        <w:rPr>
          <w:rFonts w:asciiTheme="majorHAnsi" w:hAnsiTheme="majorHAnsi"/>
          <w:bCs/>
          <w:color w:val="auto"/>
          <w:sz w:val="20"/>
          <w:szCs w:val="20"/>
          <w:lang w:val="es-ES"/>
        </w:rPr>
        <w:t>acción</w:t>
      </w:r>
      <w:r w:rsidR="0084230D"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efectiv</w:t>
      </w:r>
      <w:r w:rsidR="0084230D" w:rsidRPr="009A62C6">
        <w:rPr>
          <w:rFonts w:asciiTheme="majorHAnsi" w:hAnsiTheme="majorHAnsi"/>
          <w:bCs/>
          <w:color w:val="auto"/>
          <w:sz w:val="20"/>
          <w:szCs w:val="20"/>
          <w:lang w:val="es-ES"/>
        </w:rPr>
        <w:t xml:space="preserve">a </w:t>
      </w:r>
      <w:r w:rsidR="00517D76" w:rsidRPr="009A62C6">
        <w:rPr>
          <w:rFonts w:asciiTheme="majorHAnsi" w:hAnsiTheme="majorHAnsi"/>
          <w:bCs/>
          <w:color w:val="auto"/>
          <w:sz w:val="20"/>
          <w:szCs w:val="20"/>
          <w:lang w:val="es-ES"/>
        </w:rPr>
        <w:t>y</w:t>
      </w:r>
      <w:r w:rsidR="0084230D" w:rsidRPr="009A62C6">
        <w:rPr>
          <w:rFonts w:asciiTheme="majorHAnsi" w:hAnsiTheme="majorHAnsi"/>
          <w:bCs/>
          <w:color w:val="auto"/>
          <w:sz w:val="20"/>
          <w:szCs w:val="20"/>
          <w:lang w:val="es-ES"/>
        </w:rPr>
        <w:t xml:space="preserve"> eficaz para </w:t>
      </w:r>
      <w:r w:rsidR="00E12DF3" w:rsidRPr="009A62C6">
        <w:rPr>
          <w:rFonts w:asciiTheme="majorHAnsi" w:hAnsiTheme="majorHAnsi"/>
          <w:bCs/>
          <w:color w:val="auto"/>
          <w:sz w:val="20"/>
          <w:szCs w:val="20"/>
          <w:lang w:val="es-ES"/>
        </w:rPr>
        <w:t>garantizar</w:t>
      </w:r>
      <w:r w:rsidR="0084230D"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los</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derecho</w:t>
      </w:r>
      <w:r w:rsidR="0084230D"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las</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presuntas víctimas</w:t>
      </w:r>
      <w:r w:rsidR="0084230D" w:rsidRPr="009A62C6">
        <w:rPr>
          <w:rFonts w:asciiTheme="majorHAnsi" w:hAnsiTheme="majorHAnsi"/>
          <w:bCs/>
          <w:color w:val="auto"/>
          <w:sz w:val="20"/>
          <w:szCs w:val="20"/>
          <w:lang w:val="es-ES"/>
        </w:rPr>
        <w:t xml:space="preserve">. Adicionalmente, </w:t>
      </w:r>
      <w:r w:rsidR="00796479"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parte peticionaria</w:t>
      </w:r>
      <w:r w:rsidR="0084230D" w:rsidRPr="009A62C6">
        <w:rPr>
          <w:rFonts w:asciiTheme="majorHAnsi" w:hAnsiTheme="majorHAnsi"/>
          <w:bCs/>
          <w:color w:val="auto"/>
          <w:sz w:val="20"/>
          <w:szCs w:val="20"/>
          <w:lang w:val="es-ES"/>
        </w:rPr>
        <w:t xml:space="preserve"> alega que </w:t>
      </w:r>
      <w:r w:rsidR="00796479" w:rsidRPr="009A62C6">
        <w:rPr>
          <w:rFonts w:asciiTheme="majorHAnsi" w:hAnsiTheme="majorHAnsi"/>
          <w:bCs/>
          <w:color w:val="auto"/>
          <w:sz w:val="20"/>
          <w:szCs w:val="20"/>
          <w:lang w:val="es-ES"/>
        </w:rPr>
        <w:t>l</w:t>
      </w:r>
      <w:r w:rsidR="0084230D" w:rsidRPr="009A62C6">
        <w:rPr>
          <w:rFonts w:asciiTheme="majorHAnsi" w:hAnsiTheme="majorHAnsi"/>
          <w:bCs/>
          <w:color w:val="auto"/>
          <w:sz w:val="20"/>
          <w:szCs w:val="20"/>
          <w:lang w:val="es-ES"/>
        </w:rPr>
        <w:t xml:space="preserve">a CIDH </w:t>
      </w:r>
      <w:r w:rsidR="00796479" w:rsidRPr="009A62C6">
        <w:rPr>
          <w:rFonts w:asciiTheme="majorHAnsi" w:hAnsiTheme="majorHAnsi"/>
          <w:bCs/>
          <w:color w:val="auto"/>
          <w:sz w:val="20"/>
          <w:szCs w:val="20"/>
          <w:lang w:val="es-ES"/>
        </w:rPr>
        <w:t>tiene</w:t>
      </w:r>
      <w:r w:rsidR="0084230D" w:rsidRPr="009A62C6">
        <w:rPr>
          <w:rFonts w:asciiTheme="majorHAnsi" w:hAnsiTheme="majorHAnsi"/>
          <w:bCs/>
          <w:color w:val="auto"/>
          <w:sz w:val="20"/>
          <w:szCs w:val="20"/>
          <w:lang w:val="es-ES"/>
        </w:rPr>
        <w:t xml:space="preserve"> compet</w:t>
      </w:r>
      <w:r w:rsidR="00E12DF3" w:rsidRPr="009A62C6">
        <w:rPr>
          <w:rFonts w:asciiTheme="majorHAnsi" w:hAnsiTheme="majorHAnsi"/>
          <w:bCs/>
          <w:color w:val="auto"/>
          <w:sz w:val="20"/>
          <w:szCs w:val="20"/>
          <w:lang w:val="es-ES"/>
        </w:rPr>
        <w:t>encia</w:t>
      </w:r>
      <w:r w:rsidR="0084230D" w:rsidRPr="009A62C6">
        <w:rPr>
          <w:rFonts w:asciiTheme="majorHAnsi" w:hAnsiTheme="majorHAnsi"/>
          <w:bCs/>
          <w:color w:val="auto"/>
          <w:sz w:val="20"/>
          <w:szCs w:val="20"/>
          <w:lang w:val="es-ES"/>
        </w:rPr>
        <w:t xml:space="preserve"> </w:t>
      </w:r>
      <w:proofErr w:type="gramStart"/>
      <w:r w:rsidR="00E12DF3" w:rsidRPr="009A62C6">
        <w:rPr>
          <w:rFonts w:asciiTheme="majorHAnsi" w:hAnsiTheme="majorHAnsi"/>
          <w:bCs/>
          <w:color w:val="auto"/>
          <w:sz w:val="20"/>
          <w:szCs w:val="20"/>
          <w:lang w:val="es-ES"/>
        </w:rPr>
        <w:t xml:space="preserve">en </w:t>
      </w:r>
      <w:r w:rsidR="0084230D" w:rsidRPr="009A62C6">
        <w:rPr>
          <w:rFonts w:asciiTheme="majorHAnsi" w:hAnsiTheme="majorHAnsi"/>
          <w:bCs/>
          <w:color w:val="auto"/>
          <w:sz w:val="20"/>
          <w:szCs w:val="20"/>
          <w:lang w:val="es-ES"/>
        </w:rPr>
        <w:t>raz</w:t>
      </w:r>
      <w:r w:rsidR="00796479" w:rsidRPr="009A62C6">
        <w:rPr>
          <w:rFonts w:asciiTheme="majorHAnsi" w:hAnsiTheme="majorHAnsi"/>
          <w:bCs/>
          <w:color w:val="auto"/>
          <w:sz w:val="20"/>
          <w:szCs w:val="20"/>
          <w:lang w:val="es-ES"/>
        </w:rPr>
        <w:t>ón</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w:t>
      </w:r>
      <w:proofErr w:type="gramEnd"/>
      <w:r w:rsidR="00517D76" w:rsidRPr="009A62C6">
        <w:rPr>
          <w:rFonts w:asciiTheme="majorHAnsi" w:hAnsiTheme="majorHAnsi"/>
          <w:bCs/>
          <w:color w:val="auto"/>
          <w:sz w:val="20"/>
          <w:szCs w:val="20"/>
          <w:lang w:val="es-ES"/>
        </w:rPr>
        <w:t xml:space="preserve"> la</w:t>
      </w:r>
      <w:r w:rsidR="0084230D" w:rsidRPr="009A62C6">
        <w:rPr>
          <w:rFonts w:asciiTheme="majorHAnsi" w:hAnsiTheme="majorHAnsi"/>
          <w:bCs/>
          <w:color w:val="auto"/>
          <w:sz w:val="20"/>
          <w:szCs w:val="20"/>
          <w:lang w:val="es-ES"/>
        </w:rPr>
        <w:t xml:space="preserve"> </w:t>
      </w:r>
      <w:r w:rsidR="00796479" w:rsidRPr="009A62C6">
        <w:rPr>
          <w:rFonts w:asciiTheme="majorHAnsi" w:hAnsiTheme="majorHAnsi"/>
          <w:bCs/>
          <w:color w:val="auto"/>
          <w:sz w:val="20"/>
          <w:szCs w:val="20"/>
          <w:lang w:val="es-ES"/>
        </w:rPr>
        <w:t>materia</w:t>
      </w:r>
      <w:r w:rsidR="0084230D" w:rsidRPr="009A62C6">
        <w:rPr>
          <w:rFonts w:asciiTheme="majorHAnsi" w:hAnsiTheme="majorHAnsi"/>
          <w:bCs/>
          <w:color w:val="auto"/>
          <w:sz w:val="20"/>
          <w:szCs w:val="20"/>
          <w:lang w:val="es-ES"/>
        </w:rPr>
        <w:t xml:space="preserve"> </w:t>
      </w:r>
      <w:r w:rsidR="00796479" w:rsidRPr="009A62C6">
        <w:rPr>
          <w:rFonts w:asciiTheme="majorHAnsi" w:hAnsiTheme="majorHAnsi"/>
          <w:bCs/>
          <w:color w:val="auto"/>
          <w:sz w:val="20"/>
          <w:szCs w:val="20"/>
          <w:lang w:val="es-ES"/>
        </w:rPr>
        <w:t>co</w:t>
      </w:r>
      <w:r w:rsidR="00E12DF3" w:rsidRPr="009A62C6">
        <w:rPr>
          <w:rFonts w:asciiTheme="majorHAnsi" w:hAnsiTheme="majorHAnsi"/>
          <w:bCs/>
          <w:color w:val="auto"/>
          <w:sz w:val="20"/>
          <w:szCs w:val="20"/>
          <w:lang w:val="es-ES"/>
        </w:rPr>
        <w:t xml:space="preserve">n </w:t>
      </w:r>
      <w:r w:rsidR="0084230D" w:rsidRPr="009A62C6">
        <w:rPr>
          <w:rFonts w:asciiTheme="majorHAnsi" w:hAnsiTheme="majorHAnsi"/>
          <w:bCs/>
          <w:color w:val="auto"/>
          <w:sz w:val="20"/>
          <w:szCs w:val="20"/>
          <w:lang w:val="es-ES"/>
        </w:rPr>
        <w:t>rela</w:t>
      </w:r>
      <w:r w:rsidR="00517D76" w:rsidRPr="009A62C6">
        <w:rPr>
          <w:rFonts w:asciiTheme="majorHAnsi" w:hAnsiTheme="majorHAnsi"/>
          <w:bCs/>
          <w:color w:val="auto"/>
          <w:sz w:val="20"/>
          <w:szCs w:val="20"/>
          <w:lang w:val="es-ES"/>
        </w:rPr>
        <w:t>ción</w:t>
      </w:r>
      <w:r w:rsidR="0084230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al</w:t>
      </w:r>
      <w:r w:rsidR="0084230D"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artículo</w:t>
      </w:r>
      <w:r w:rsidR="0084230D" w:rsidRPr="009A62C6">
        <w:rPr>
          <w:rFonts w:asciiTheme="majorHAnsi" w:hAnsiTheme="majorHAnsi"/>
          <w:bCs/>
          <w:color w:val="auto"/>
          <w:sz w:val="20"/>
          <w:szCs w:val="20"/>
          <w:lang w:val="es-ES"/>
        </w:rPr>
        <w:t xml:space="preserve"> 26 </w:t>
      </w:r>
      <w:r w:rsidR="00517D76" w:rsidRPr="009A62C6">
        <w:rPr>
          <w:rFonts w:asciiTheme="majorHAnsi" w:hAnsiTheme="majorHAnsi"/>
          <w:bCs/>
          <w:color w:val="auto"/>
          <w:sz w:val="20"/>
          <w:szCs w:val="20"/>
          <w:lang w:val="es-ES"/>
        </w:rPr>
        <w:t>de la</w:t>
      </w:r>
      <w:r w:rsidR="0084230D" w:rsidRPr="009A62C6">
        <w:rPr>
          <w:rFonts w:asciiTheme="majorHAnsi" w:hAnsiTheme="majorHAnsi"/>
          <w:bCs/>
          <w:color w:val="auto"/>
          <w:sz w:val="20"/>
          <w:szCs w:val="20"/>
          <w:lang w:val="es-ES"/>
        </w:rPr>
        <w:t xml:space="preserve"> Conven</w:t>
      </w:r>
      <w:r w:rsidR="00517D76" w:rsidRPr="009A62C6">
        <w:rPr>
          <w:rFonts w:asciiTheme="majorHAnsi" w:hAnsiTheme="majorHAnsi"/>
          <w:bCs/>
          <w:color w:val="auto"/>
          <w:sz w:val="20"/>
          <w:szCs w:val="20"/>
          <w:lang w:val="es-ES"/>
        </w:rPr>
        <w:t>ción</w:t>
      </w:r>
      <w:r w:rsidR="0084230D" w:rsidRPr="009A62C6">
        <w:rPr>
          <w:rFonts w:asciiTheme="majorHAnsi" w:hAnsiTheme="majorHAnsi"/>
          <w:bCs/>
          <w:color w:val="auto"/>
          <w:sz w:val="20"/>
          <w:szCs w:val="20"/>
          <w:lang w:val="es-ES"/>
        </w:rPr>
        <w:t xml:space="preserve"> Americana.</w:t>
      </w:r>
      <w:r w:rsidR="00796479" w:rsidRPr="009A62C6">
        <w:rPr>
          <w:rFonts w:asciiTheme="majorHAnsi" w:hAnsiTheme="majorHAnsi"/>
          <w:bCs/>
          <w:color w:val="auto"/>
          <w:sz w:val="20"/>
          <w:szCs w:val="20"/>
          <w:lang w:val="es-ES"/>
        </w:rPr>
        <w:t xml:space="preserve"> </w:t>
      </w:r>
    </w:p>
    <w:p w14:paraId="1808BAAD" w14:textId="77777777" w:rsidR="002B08B3" w:rsidRPr="009A62C6" w:rsidRDefault="002B08B3" w:rsidP="002B08B3">
      <w:pPr>
        <w:pStyle w:val="ListParagraph"/>
        <w:rPr>
          <w:rFonts w:asciiTheme="majorHAnsi" w:hAnsiTheme="majorHAnsi"/>
          <w:bCs/>
          <w:color w:val="auto"/>
          <w:sz w:val="20"/>
          <w:szCs w:val="20"/>
          <w:lang w:val="es-ES"/>
        </w:rPr>
      </w:pPr>
    </w:p>
    <w:p w14:paraId="7E97CE42" w14:textId="3B3EBE6F" w:rsidR="0084230D" w:rsidRPr="009A62C6" w:rsidRDefault="00796479" w:rsidP="008423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A62C6">
        <w:rPr>
          <w:rFonts w:ascii="Cambria" w:hAnsi="Cambria"/>
          <w:sz w:val="20"/>
          <w:szCs w:val="20"/>
          <w:lang w:val="es-ES"/>
        </w:rPr>
        <w:t>A</w:t>
      </w:r>
      <w:r w:rsidR="00BC12A3" w:rsidRPr="009A62C6">
        <w:rPr>
          <w:rFonts w:ascii="Cambria" w:hAnsi="Cambria"/>
          <w:sz w:val="20"/>
          <w:szCs w:val="20"/>
          <w:lang w:val="es-ES"/>
        </w:rPr>
        <w:t xml:space="preserve"> </w:t>
      </w:r>
      <w:r w:rsidR="001A664A" w:rsidRPr="009A62C6">
        <w:rPr>
          <w:rFonts w:ascii="Cambria" w:hAnsi="Cambria"/>
          <w:sz w:val="20"/>
          <w:szCs w:val="20"/>
          <w:lang w:val="es-ES"/>
        </w:rPr>
        <w:t>su</w:t>
      </w:r>
      <w:r w:rsidR="00BC12A3" w:rsidRPr="009A62C6">
        <w:rPr>
          <w:rFonts w:ascii="Cambria" w:hAnsi="Cambria"/>
          <w:sz w:val="20"/>
          <w:szCs w:val="20"/>
          <w:lang w:val="es-ES"/>
        </w:rPr>
        <w:t xml:space="preserve"> vez, </w:t>
      </w:r>
      <w:r w:rsidR="00517D76" w:rsidRPr="009A62C6">
        <w:rPr>
          <w:rFonts w:ascii="Cambria" w:hAnsi="Cambria"/>
          <w:sz w:val="20"/>
          <w:szCs w:val="20"/>
          <w:lang w:val="es-ES"/>
        </w:rPr>
        <w:t>el</w:t>
      </w:r>
      <w:r w:rsidR="00BC12A3" w:rsidRPr="009A62C6">
        <w:rPr>
          <w:rFonts w:ascii="Cambria" w:hAnsi="Cambria"/>
          <w:sz w:val="20"/>
          <w:szCs w:val="20"/>
          <w:lang w:val="es-ES"/>
        </w:rPr>
        <w:t xml:space="preserve"> Estado afirma </w:t>
      </w:r>
      <w:r w:rsidR="007D0BF8" w:rsidRPr="009A62C6">
        <w:rPr>
          <w:rFonts w:ascii="Cambria" w:hAnsi="Cambria"/>
          <w:sz w:val="20"/>
          <w:szCs w:val="20"/>
          <w:lang w:val="es-ES"/>
        </w:rPr>
        <w:t>que</w:t>
      </w:r>
      <w:r w:rsidR="00BB3105" w:rsidRPr="009A62C6">
        <w:rPr>
          <w:rFonts w:ascii="Cambria" w:hAnsi="Cambria"/>
          <w:sz w:val="20"/>
          <w:szCs w:val="20"/>
          <w:lang w:val="es-ES"/>
        </w:rPr>
        <w:t xml:space="preserve"> la Comisión </w:t>
      </w:r>
      <w:r w:rsidR="0084230D" w:rsidRPr="009A62C6">
        <w:rPr>
          <w:rFonts w:ascii="Cambria" w:hAnsi="Cambria"/>
          <w:sz w:val="20"/>
          <w:szCs w:val="20"/>
          <w:lang w:val="es-ES"/>
        </w:rPr>
        <w:t>carece de compet</w:t>
      </w:r>
      <w:r w:rsidR="00E12DF3" w:rsidRPr="009A62C6">
        <w:rPr>
          <w:rFonts w:ascii="Cambria" w:hAnsi="Cambria"/>
          <w:sz w:val="20"/>
          <w:szCs w:val="20"/>
          <w:lang w:val="es-ES"/>
        </w:rPr>
        <w:t>encia</w:t>
      </w:r>
      <w:r w:rsidR="0084230D" w:rsidRPr="009A62C6">
        <w:rPr>
          <w:rFonts w:ascii="Cambria" w:hAnsi="Cambria"/>
          <w:sz w:val="20"/>
          <w:szCs w:val="20"/>
          <w:lang w:val="es-ES"/>
        </w:rPr>
        <w:t xml:space="preserve"> </w:t>
      </w:r>
      <w:proofErr w:type="gramStart"/>
      <w:r w:rsidR="00E12DF3" w:rsidRPr="009A62C6">
        <w:rPr>
          <w:rFonts w:ascii="Cambria" w:hAnsi="Cambria"/>
          <w:sz w:val="20"/>
          <w:szCs w:val="20"/>
          <w:lang w:val="es-ES"/>
        </w:rPr>
        <w:t xml:space="preserve">en </w:t>
      </w:r>
      <w:r w:rsidRPr="009A62C6">
        <w:rPr>
          <w:rFonts w:asciiTheme="majorHAnsi" w:hAnsiTheme="majorHAnsi"/>
          <w:bCs/>
          <w:sz w:val="20"/>
          <w:szCs w:val="20"/>
          <w:lang w:val="es-ES"/>
        </w:rPr>
        <w:t>razón de</w:t>
      </w:r>
      <w:proofErr w:type="gramEnd"/>
      <w:r w:rsidRPr="009A62C6">
        <w:rPr>
          <w:rFonts w:asciiTheme="majorHAnsi" w:hAnsiTheme="majorHAnsi"/>
          <w:bCs/>
          <w:sz w:val="20"/>
          <w:szCs w:val="20"/>
          <w:lang w:val="es-ES"/>
        </w:rPr>
        <w:t xml:space="preserve"> la materia con </w:t>
      </w:r>
      <w:r w:rsidR="0084230D" w:rsidRPr="009A62C6">
        <w:rPr>
          <w:rFonts w:ascii="Cambria" w:hAnsi="Cambria"/>
          <w:sz w:val="20"/>
          <w:szCs w:val="20"/>
          <w:lang w:val="es-ES"/>
        </w:rPr>
        <w:t>rela</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517D76" w:rsidRPr="009A62C6">
        <w:rPr>
          <w:rFonts w:ascii="Cambria" w:hAnsi="Cambria"/>
          <w:sz w:val="20"/>
          <w:szCs w:val="20"/>
          <w:lang w:val="es-ES"/>
        </w:rPr>
        <w:t>al</w:t>
      </w:r>
      <w:r w:rsidR="0084230D" w:rsidRPr="009A62C6">
        <w:rPr>
          <w:rFonts w:ascii="Cambria" w:hAnsi="Cambria"/>
          <w:sz w:val="20"/>
          <w:szCs w:val="20"/>
          <w:lang w:val="es-ES"/>
        </w:rPr>
        <w:t xml:space="preserve"> </w:t>
      </w:r>
      <w:r w:rsidR="0009291F" w:rsidRPr="009A62C6">
        <w:rPr>
          <w:rFonts w:ascii="Cambria" w:hAnsi="Cambria"/>
          <w:sz w:val="20"/>
          <w:szCs w:val="20"/>
          <w:lang w:val="es-ES"/>
        </w:rPr>
        <w:t>artículo</w:t>
      </w:r>
      <w:r w:rsidR="0084230D" w:rsidRPr="009A62C6">
        <w:rPr>
          <w:rFonts w:ascii="Cambria" w:hAnsi="Cambria"/>
          <w:sz w:val="20"/>
          <w:szCs w:val="20"/>
          <w:lang w:val="es-ES"/>
        </w:rPr>
        <w:t xml:space="preserve"> 26 </w:t>
      </w:r>
      <w:r w:rsidR="00517D76" w:rsidRPr="009A62C6">
        <w:rPr>
          <w:rFonts w:ascii="Cambria" w:hAnsi="Cambria"/>
          <w:sz w:val="20"/>
          <w:szCs w:val="20"/>
          <w:lang w:val="es-ES"/>
        </w:rPr>
        <w:t>de la</w:t>
      </w:r>
      <w:r w:rsidR="0084230D" w:rsidRPr="009A62C6">
        <w:rPr>
          <w:rFonts w:ascii="Cambria" w:hAnsi="Cambria"/>
          <w:sz w:val="20"/>
          <w:szCs w:val="20"/>
          <w:lang w:val="es-ES"/>
        </w:rPr>
        <w:t xml:space="preserve"> Conven</w:t>
      </w:r>
      <w:r w:rsidR="00517D76" w:rsidRPr="009A62C6">
        <w:rPr>
          <w:rFonts w:ascii="Cambria" w:hAnsi="Cambria"/>
          <w:sz w:val="20"/>
          <w:szCs w:val="20"/>
          <w:lang w:val="es-ES"/>
        </w:rPr>
        <w:t>ción</w:t>
      </w:r>
      <w:r w:rsidR="0084230D" w:rsidRPr="009A62C6">
        <w:rPr>
          <w:rFonts w:ascii="Cambria" w:hAnsi="Cambria"/>
          <w:sz w:val="20"/>
          <w:szCs w:val="20"/>
          <w:lang w:val="es-ES"/>
        </w:rPr>
        <w:t xml:space="preserve"> Americana </w:t>
      </w:r>
      <w:r w:rsidR="00517D76" w:rsidRPr="009A62C6">
        <w:rPr>
          <w:rFonts w:ascii="Cambria" w:hAnsi="Cambria"/>
          <w:sz w:val="20"/>
          <w:szCs w:val="20"/>
          <w:lang w:val="es-ES"/>
        </w:rPr>
        <w:t>y</w:t>
      </w:r>
      <w:r w:rsidR="0084230D" w:rsidRPr="009A62C6">
        <w:rPr>
          <w:rFonts w:ascii="Cambria" w:hAnsi="Cambria"/>
          <w:sz w:val="20"/>
          <w:szCs w:val="20"/>
          <w:lang w:val="es-ES"/>
        </w:rPr>
        <w:t xml:space="preserve"> </w:t>
      </w:r>
      <w:r w:rsidR="00517D76" w:rsidRPr="009A62C6">
        <w:rPr>
          <w:rFonts w:ascii="Cambria" w:hAnsi="Cambria"/>
          <w:sz w:val="20"/>
          <w:szCs w:val="20"/>
          <w:lang w:val="es-ES"/>
        </w:rPr>
        <w:t>al</w:t>
      </w:r>
      <w:r w:rsidR="0084230D" w:rsidRPr="009A62C6">
        <w:rPr>
          <w:rFonts w:ascii="Cambria" w:hAnsi="Cambria"/>
          <w:sz w:val="20"/>
          <w:szCs w:val="20"/>
          <w:lang w:val="es-ES"/>
        </w:rPr>
        <w:t xml:space="preserve"> Protocolo de San Salvador, a exce</w:t>
      </w:r>
      <w:r w:rsidRPr="009A62C6">
        <w:rPr>
          <w:rFonts w:ascii="Cambria" w:hAnsi="Cambria"/>
          <w:sz w:val="20"/>
          <w:szCs w:val="20"/>
          <w:lang w:val="es-ES"/>
        </w:rPr>
        <w:t>p</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517D76" w:rsidRPr="009A62C6">
        <w:rPr>
          <w:rFonts w:ascii="Cambria" w:hAnsi="Cambria"/>
          <w:sz w:val="20"/>
          <w:szCs w:val="20"/>
          <w:lang w:val="es-ES"/>
        </w:rPr>
        <w:t>de los</w:t>
      </w:r>
      <w:r w:rsidR="0084230D" w:rsidRPr="009A62C6">
        <w:rPr>
          <w:rFonts w:ascii="Cambria" w:hAnsi="Cambria"/>
          <w:sz w:val="20"/>
          <w:szCs w:val="20"/>
          <w:lang w:val="es-ES"/>
        </w:rPr>
        <w:t xml:space="preserve"> </w:t>
      </w:r>
      <w:r w:rsidR="00517D76" w:rsidRPr="009A62C6">
        <w:rPr>
          <w:rFonts w:ascii="Cambria" w:hAnsi="Cambria"/>
          <w:sz w:val="20"/>
          <w:szCs w:val="20"/>
          <w:lang w:val="es-ES"/>
        </w:rPr>
        <w:t>derecho</w:t>
      </w:r>
      <w:r w:rsidR="0084230D" w:rsidRPr="009A62C6">
        <w:rPr>
          <w:rFonts w:ascii="Cambria" w:hAnsi="Cambria"/>
          <w:sz w:val="20"/>
          <w:szCs w:val="20"/>
          <w:lang w:val="es-ES"/>
        </w:rPr>
        <w:t xml:space="preserve">s </w:t>
      </w:r>
      <w:r w:rsidR="00517D76" w:rsidRPr="009A62C6">
        <w:rPr>
          <w:rFonts w:ascii="Cambria" w:hAnsi="Cambria"/>
          <w:sz w:val="20"/>
          <w:szCs w:val="20"/>
          <w:lang w:val="es-ES"/>
        </w:rPr>
        <w:t>a la</w:t>
      </w:r>
      <w:r w:rsidR="0084230D" w:rsidRPr="009A62C6">
        <w:rPr>
          <w:rFonts w:ascii="Cambria" w:hAnsi="Cambria"/>
          <w:sz w:val="20"/>
          <w:szCs w:val="20"/>
          <w:lang w:val="es-ES"/>
        </w:rPr>
        <w:t xml:space="preserve"> </w:t>
      </w:r>
      <w:r w:rsidR="00C67C51" w:rsidRPr="009A62C6">
        <w:rPr>
          <w:rFonts w:ascii="Cambria" w:hAnsi="Cambria"/>
          <w:sz w:val="20"/>
          <w:szCs w:val="20"/>
          <w:lang w:val="es-ES"/>
        </w:rPr>
        <w:t>libertad</w:t>
      </w:r>
      <w:r w:rsidR="00517D76" w:rsidRPr="009A62C6">
        <w:rPr>
          <w:rFonts w:ascii="Cambria" w:hAnsi="Cambria"/>
          <w:sz w:val="20"/>
          <w:szCs w:val="20"/>
          <w:lang w:val="es-ES"/>
        </w:rPr>
        <w:t xml:space="preserve"> </w:t>
      </w:r>
      <w:r w:rsidR="0084230D" w:rsidRPr="009A62C6">
        <w:rPr>
          <w:rFonts w:ascii="Cambria" w:hAnsi="Cambria"/>
          <w:sz w:val="20"/>
          <w:szCs w:val="20"/>
          <w:lang w:val="es-ES"/>
        </w:rPr>
        <w:t xml:space="preserve">sindical, </w:t>
      </w:r>
      <w:r w:rsidR="00517D76" w:rsidRPr="009A62C6">
        <w:rPr>
          <w:rFonts w:ascii="Cambria" w:hAnsi="Cambria"/>
          <w:sz w:val="20"/>
          <w:szCs w:val="20"/>
          <w:lang w:val="es-ES"/>
        </w:rPr>
        <w:t>a la</w:t>
      </w:r>
      <w:r w:rsidRPr="009A62C6">
        <w:rPr>
          <w:rFonts w:ascii="Cambria" w:hAnsi="Cambria"/>
          <w:sz w:val="20"/>
          <w:szCs w:val="20"/>
          <w:lang w:val="es-ES"/>
        </w:rPr>
        <w:t xml:space="preserve"> lib</w:t>
      </w:r>
      <w:r w:rsidR="0084230D" w:rsidRPr="009A62C6">
        <w:rPr>
          <w:rFonts w:ascii="Cambria" w:hAnsi="Cambria"/>
          <w:sz w:val="20"/>
          <w:szCs w:val="20"/>
          <w:lang w:val="es-ES"/>
        </w:rPr>
        <w:t>re a</w:t>
      </w:r>
      <w:r w:rsidR="00E12DF3" w:rsidRPr="009A62C6">
        <w:rPr>
          <w:rFonts w:ascii="Cambria" w:hAnsi="Cambria"/>
          <w:sz w:val="20"/>
          <w:szCs w:val="20"/>
          <w:lang w:val="es-ES"/>
        </w:rPr>
        <w:t>s</w:t>
      </w:r>
      <w:r w:rsidR="0084230D" w:rsidRPr="009A62C6">
        <w:rPr>
          <w:rFonts w:ascii="Cambria" w:hAnsi="Cambria"/>
          <w:sz w:val="20"/>
          <w:szCs w:val="20"/>
          <w:lang w:val="es-ES"/>
        </w:rPr>
        <w:t>ocia</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517D76" w:rsidRPr="009A62C6">
        <w:rPr>
          <w:rFonts w:ascii="Cambria" w:hAnsi="Cambria"/>
          <w:sz w:val="20"/>
          <w:szCs w:val="20"/>
          <w:lang w:val="es-ES"/>
        </w:rPr>
        <w:t>y</w:t>
      </w:r>
      <w:r w:rsidR="0084230D" w:rsidRPr="009A62C6">
        <w:rPr>
          <w:rFonts w:ascii="Cambria" w:hAnsi="Cambria"/>
          <w:sz w:val="20"/>
          <w:szCs w:val="20"/>
          <w:lang w:val="es-ES"/>
        </w:rPr>
        <w:t xml:space="preserve"> </w:t>
      </w:r>
      <w:r w:rsidR="00517D76" w:rsidRPr="009A62C6">
        <w:rPr>
          <w:rFonts w:ascii="Cambria" w:hAnsi="Cambria"/>
          <w:sz w:val="20"/>
          <w:szCs w:val="20"/>
          <w:lang w:val="es-ES"/>
        </w:rPr>
        <w:t>a la</w:t>
      </w:r>
      <w:r w:rsidR="0084230D" w:rsidRPr="009A62C6">
        <w:rPr>
          <w:rFonts w:ascii="Cambria" w:hAnsi="Cambria"/>
          <w:sz w:val="20"/>
          <w:szCs w:val="20"/>
          <w:lang w:val="es-ES"/>
        </w:rPr>
        <w:t xml:space="preserve"> educa</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F5472D" w:rsidRPr="009A62C6">
        <w:rPr>
          <w:rFonts w:ascii="Cambria" w:hAnsi="Cambria"/>
          <w:sz w:val="20"/>
          <w:szCs w:val="20"/>
          <w:lang w:val="es-ES"/>
        </w:rPr>
        <w:t xml:space="preserve">de acuerdo con </w:t>
      </w:r>
      <w:r w:rsidR="00517D76" w:rsidRPr="009A62C6">
        <w:rPr>
          <w:rFonts w:ascii="Cambria" w:hAnsi="Cambria"/>
          <w:sz w:val="20"/>
          <w:szCs w:val="20"/>
          <w:lang w:val="es-ES"/>
        </w:rPr>
        <w:t>el</w:t>
      </w:r>
      <w:r w:rsidR="0084230D" w:rsidRPr="009A62C6">
        <w:rPr>
          <w:rFonts w:ascii="Cambria" w:hAnsi="Cambria"/>
          <w:sz w:val="20"/>
          <w:szCs w:val="20"/>
          <w:lang w:val="es-ES"/>
        </w:rPr>
        <w:t xml:space="preserve"> </w:t>
      </w:r>
      <w:r w:rsidR="0009291F" w:rsidRPr="009A62C6">
        <w:rPr>
          <w:rFonts w:ascii="Cambria" w:hAnsi="Cambria"/>
          <w:sz w:val="20"/>
          <w:szCs w:val="20"/>
          <w:lang w:val="es-ES"/>
        </w:rPr>
        <w:t>artículo</w:t>
      </w:r>
      <w:r w:rsidR="0084230D" w:rsidRPr="009A62C6">
        <w:rPr>
          <w:rFonts w:ascii="Cambria" w:hAnsi="Cambria"/>
          <w:sz w:val="20"/>
          <w:szCs w:val="20"/>
          <w:lang w:val="es-ES"/>
        </w:rPr>
        <w:t xml:space="preserve"> 19.6 </w:t>
      </w:r>
      <w:r w:rsidR="00517D76" w:rsidRPr="009A62C6">
        <w:rPr>
          <w:rFonts w:ascii="Cambria" w:hAnsi="Cambria"/>
          <w:sz w:val="20"/>
          <w:szCs w:val="20"/>
          <w:lang w:val="es-ES"/>
        </w:rPr>
        <w:t>del</w:t>
      </w:r>
      <w:r w:rsidR="0084230D" w:rsidRPr="009A62C6">
        <w:rPr>
          <w:rFonts w:ascii="Cambria" w:hAnsi="Cambria"/>
          <w:sz w:val="20"/>
          <w:szCs w:val="20"/>
          <w:lang w:val="es-ES"/>
        </w:rPr>
        <w:t xml:space="preserve"> Protocolo de San Salvador. </w:t>
      </w:r>
      <w:r w:rsidRPr="009A62C6">
        <w:rPr>
          <w:rFonts w:ascii="Cambria" w:hAnsi="Cambria"/>
          <w:sz w:val="20"/>
          <w:szCs w:val="20"/>
          <w:lang w:val="es-ES"/>
        </w:rPr>
        <w:t xml:space="preserve">Agrega </w:t>
      </w:r>
      <w:r w:rsidR="0084230D" w:rsidRPr="009A62C6">
        <w:rPr>
          <w:rFonts w:ascii="Cambria" w:hAnsi="Cambria"/>
          <w:sz w:val="20"/>
          <w:szCs w:val="20"/>
          <w:lang w:val="es-ES"/>
        </w:rPr>
        <w:t xml:space="preserve">que </w:t>
      </w:r>
      <w:r w:rsidR="00F5472D" w:rsidRPr="009A62C6">
        <w:rPr>
          <w:rFonts w:ascii="Cambria" w:hAnsi="Cambria"/>
          <w:sz w:val="20"/>
          <w:szCs w:val="20"/>
          <w:lang w:val="es-ES"/>
        </w:rPr>
        <w:t>l</w:t>
      </w:r>
      <w:r w:rsidR="0084230D" w:rsidRPr="009A62C6">
        <w:rPr>
          <w:rFonts w:ascii="Cambria" w:hAnsi="Cambria"/>
          <w:sz w:val="20"/>
          <w:szCs w:val="20"/>
          <w:lang w:val="es-ES"/>
        </w:rPr>
        <w:t xml:space="preserve">a </w:t>
      </w:r>
      <w:r w:rsidR="00DB56B0" w:rsidRPr="009A62C6">
        <w:rPr>
          <w:rFonts w:ascii="Cambria" w:hAnsi="Cambria"/>
          <w:sz w:val="20"/>
          <w:szCs w:val="20"/>
          <w:lang w:val="es-ES"/>
        </w:rPr>
        <w:t>insatisfacción</w:t>
      </w:r>
      <w:r w:rsidR="0084230D" w:rsidRPr="009A62C6">
        <w:rPr>
          <w:rFonts w:ascii="Cambria" w:hAnsi="Cambria"/>
          <w:sz w:val="20"/>
          <w:szCs w:val="20"/>
          <w:lang w:val="es-ES"/>
        </w:rPr>
        <w:t xml:space="preserve"> </w:t>
      </w:r>
      <w:r w:rsidR="00517D76" w:rsidRPr="009A62C6">
        <w:rPr>
          <w:rFonts w:ascii="Cambria" w:hAnsi="Cambria"/>
          <w:sz w:val="20"/>
          <w:szCs w:val="20"/>
          <w:lang w:val="es-ES"/>
        </w:rPr>
        <w:t>de los</w:t>
      </w:r>
      <w:r w:rsidR="0084230D" w:rsidRPr="009A62C6">
        <w:rPr>
          <w:rFonts w:ascii="Cambria" w:hAnsi="Cambria"/>
          <w:sz w:val="20"/>
          <w:szCs w:val="20"/>
          <w:lang w:val="es-ES"/>
        </w:rPr>
        <w:t xml:space="preserve"> </w:t>
      </w:r>
      <w:r w:rsidR="001A664A" w:rsidRPr="009A62C6">
        <w:rPr>
          <w:rFonts w:ascii="Cambria" w:hAnsi="Cambria"/>
          <w:sz w:val="20"/>
          <w:szCs w:val="20"/>
          <w:lang w:val="es-ES"/>
        </w:rPr>
        <w:t>peticionari</w:t>
      </w:r>
      <w:r w:rsidR="0084230D" w:rsidRPr="009A62C6">
        <w:rPr>
          <w:rFonts w:ascii="Cambria" w:hAnsi="Cambria"/>
          <w:sz w:val="20"/>
          <w:szCs w:val="20"/>
          <w:lang w:val="es-ES"/>
        </w:rPr>
        <w:t xml:space="preserve">os </w:t>
      </w:r>
      <w:r w:rsidRPr="009A62C6">
        <w:rPr>
          <w:rFonts w:ascii="Cambria" w:hAnsi="Cambria"/>
          <w:sz w:val="20"/>
          <w:szCs w:val="20"/>
          <w:lang w:val="es-ES"/>
        </w:rPr>
        <w:t xml:space="preserve">en </w:t>
      </w:r>
      <w:r w:rsidR="001A664A" w:rsidRPr="009A62C6">
        <w:rPr>
          <w:rFonts w:ascii="Cambria" w:hAnsi="Cambria"/>
          <w:sz w:val="20"/>
          <w:szCs w:val="20"/>
          <w:lang w:val="es-ES"/>
        </w:rPr>
        <w:t>cua</w:t>
      </w:r>
      <w:r w:rsidR="0084230D" w:rsidRPr="009A62C6">
        <w:rPr>
          <w:rFonts w:ascii="Cambria" w:hAnsi="Cambria"/>
          <w:sz w:val="20"/>
          <w:szCs w:val="20"/>
          <w:lang w:val="es-ES"/>
        </w:rPr>
        <w:t xml:space="preserve">nto </w:t>
      </w:r>
      <w:r w:rsidR="00517D76" w:rsidRPr="009A62C6">
        <w:rPr>
          <w:rFonts w:ascii="Cambria" w:hAnsi="Cambria"/>
          <w:sz w:val="20"/>
          <w:szCs w:val="20"/>
          <w:lang w:val="es-ES"/>
        </w:rPr>
        <w:t>a las</w:t>
      </w:r>
      <w:r w:rsidR="0084230D" w:rsidRPr="009A62C6">
        <w:rPr>
          <w:rFonts w:ascii="Cambria" w:hAnsi="Cambria"/>
          <w:sz w:val="20"/>
          <w:szCs w:val="20"/>
          <w:lang w:val="es-ES"/>
        </w:rPr>
        <w:t xml:space="preserve"> conclu</w:t>
      </w:r>
      <w:r w:rsidR="00517D76" w:rsidRPr="009A62C6">
        <w:rPr>
          <w:rFonts w:ascii="Cambria" w:hAnsi="Cambria"/>
          <w:sz w:val="20"/>
          <w:szCs w:val="20"/>
          <w:lang w:val="es-ES"/>
        </w:rPr>
        <w:t>siones</w:t>
      </w:r>
      <w:r w:rsidR="0084230D" w:rsidRPr="009A62C6">
        <w:rPr>
          <w:rFonts w:ascii="Cambria" w:hAnsi="Cambria"/>
          <w:sz w:val="20"/>
          <w:szCs w:val="20"/>
          <w:lang w:val="es-ES"/>
        </w:rPr>
        <w:t xml:space="preserve"> </w:t>
      </w:r>
      <w:r w:rsidR="00517D76" w:rsidRPr="009A62C6">
        <w:rPr>
          <w:rFonts w:ascii="Cambria" w:hAnsi="Cambria"/>
          <w:sz w:val="20"/>
          <w:szCs w:val="20"/>
          <w:lang w:val="es-ES"/>
        </w:rPr>
        <w:t>de los</w:t>
      </w:r>
      <w:r w:rsidR="00B3056F" w:rsidRPr="009A62C6">
        <w:rPr>
          <w:rFonts w:ascii="Cambria" w:hAnsi="Cambria"/>
          <w:sz w:val="20"/>
          <w:szCs w:val="20"/>
          <w:lang w:val="es-ES"/>
        </w:rPr>
        <w:t xml:space="preserve"> recursos internos</w:t>
      </w:r>
      <w:r w:rsidR="0084230D" w:rsidRPr="009A62C6">
        <w:rPr>
          <w:rFonts w:ascii="Cambria" w:hAnsi="Cambria"/>
          <w:sz w:val="20"/>
          <w:szCs w:val="20"/>
          <w:lang w:val="es-ES"/>
        </w:rPr>
        <w:t xml:space="preserve"> </w:t>
      </w:r>
      <w:r w:rsidR="00E12DF3" w:rsidRPr="009A62C6">
        <w:rPr>
          <w:rFonts w:ascii="Cambria" w:hAnsi="Cambria"/>
          <w:sz w:val="20"/>
          <w:szCs w:val="20"/>
          <w:lang w:val="es-ES"/>
        </w:rPr>
        <w:t>no</w:t>
      </w:r>
      <w:r w:rsidR="0084230D" w:rsidRPr="009A62C6">
        <w:rPr>
          <w:rFonts w:ascii="Cambria" w:hAnsi="Cambria"/>
          <w:sz w:val="20"/>
          <w:szCs w:val="20"/>
          <w:lang w:val="es-ES"/>
        </w:rPr>
        <w:t xml:space="preserve"> p</w:t>
      </w:r>
      <w:r w:rsidR="00F5472D" w:rsidRPr="009A62C6">
        <w:rPr>
          <w:rFonts w:ascii="Cambria" w:hAnsi="Cambria"/>
          <w:sz w:val="20"/>
          <w:szCs w:val="20"/>
          <w:lang w:val="es-ES"/>
        </w:rPr>
        <w:t>ue</w:t>
      </w:r>
      <w:r w:rsidR="0084230D" w:rsidRPr="009A62C6">
        <w:rPr>
          <w:rFonts w:ascii="Cambria" w:hAnsi="Cambria"/>
          <w:sz w:val="20"/>
          <w:szCs w:val="20"/>
          <w:lang w:val="es-ES"/>
        </w:rPr>
        <w:t xml:space="preserve">de dar </w:t>
      </w:r>
      <w:r w:rsidR="00F5472D" w:rsidRPr="009A62C6">
        <w:rPr>
          <w:rFonts w:ascii="Cambria" w:hAnsi="Cambria"/>
          <w:sz w:val="20"/>
          <w:szCs w:val="20"/>
          <w:lang w:val="es-ES"/>
        </w:rPr>
        <w:t>lugar</w:t>
      </w:r>
      <w:r w:rsidR="0084230D" w:rsidRPr="009A62C6">
        <w:rPr>
          <w:rFonts w:ascii="Cambria" w:hAnsi="Cambria"/>
          <w:sz w:val="20"/>
          <w:szCs w:val="20"/>
          <w:lang w:val="es-ES"/>
        </w:rPr>
        <w:t xml:space="preserve"> </w:t>
      </w:r>
      <w:r w:rsidR="00517D76" w:rsidRPr="009A62C6">
        <w:rPr>
          <w:rFonts w:ascii="Cambria" w:hAnsi="Cambria"/>
          <w:sz w:val="20"/>
          <w:szCs w:val="20"/>
          <w:lang w:val="es-ES"/>
        </w:rPr>
        <w:t>a la</w:t>
      </w:r>
      <w:r w:rsidR="0084230D" w:rsidRPr="009A62C6">
        <w:rPr>
          <w:rFonts w:ascii="Cambria" w:hAnsi="Cambria"/>
          <w:sz w:val="20"/>
          <w:szCs w:val="20"/>
          <w:lang w:val="es-ES"/>
        </w:rPr>
        <w:t xml:space="preserve"> sumi</w:t>
      </w:r>
      <w:r w:rsidR="00E12DF3" w:rsidRPr="009A62C6">
        <w:rPr>
          <w:rFonts w:ascii="Cambria" w:hAnsi="Cambria"/>
          <w:sz w:val="20"/>
          <w:szCs w:val="20"/>
          <w:lang w:val="es-ES"/>
        </w:rPr>
        <w:t>s</w:t>
      </w:r>
      <w:r w:rsidR="00517D76" w:rsidRPr="009A62C6">
        <w:rPr>
          <w:rFonts w:ascii="Cambria" w:hAnsi="Cambria"/>
          <w:sz w:val="20"/>
          <w:szCs w:val="20"/>
          <w:lang w:val="es-ES"/>
        </w:rPr>
        <w:t>ión</w:t>
      </w:r>
      <w:r w:rsidR="0084230D" w:rsidRPr="009A62C6">
        <w:rPr>
          <w:rFonts w:ascii="Cambria" w:hAnsi="Cambria"/>
          <w:sz w:val="20"/>
          <w:szCs w:val="20"/>
          <w:lang w:val="es-ES"/>
        </w:rPr>
        <w:t xml:space="preserve"> </w:t>
      </w:r>
      <w:r w:rsidR="00517D76" w:rsidRPr="009A62C6">
        <w:rPr>
          <w:rFonts w:ascii="Cambria" w:hAnsi="Cambria"/>
          <w:sz w:val="20"/>
          <w:szCs w:val="20"/>
          <w:lang w:val="es-ES"/>
        </w:rPr>
        <w:t>del</w:t>
      </w:r>
      <w:r w:rsidR="0084230D" w:rsidRPr="009A62C6">
        <w:rPr>
          <w:rFonts w:ascii="Cambria" w:hAnsi="Cambria"/>
          <w:sz w:val="20"/>
          <w:szCs w:val="20"/>
          <w:lang w:val="es-ES"/>
        </w:rPr>
        <w:t xml:space="preserve"> caso </w:t>
      </w:r>
      <w:r w:rsidR="001A664A" w:rsidRPr="009A62C6">
        <w:rPr>
          <w:rFonts w:ascii="Cambria" w:hAnsi="Cambria"/>
          <w:sz w:val="20"/>
          <w:szCs w:val="20"/>
          <w:lang w:val="es-ES"/>
        </w:rPr>
        <w:t>ante</w:t>
      </w:r>
      <w:r w:rsidR="0084230D" w:rsidRPr="009A62C6">
        <w:rPr>
          <w:rFonts w:ascii="Cambria" w:hAnsi="Cambria"/>
          <w:sz w:val="20"/>
          <w:szCs w:val="20"/>
          <w:lang w:val="es-ES"/>
        </w:rPr>
        <w:t xml:space="preserve"> </w:t>
      </w:r>
      <w:r w:rsidR="00517D76" w:rsidRPr="009A62C6">
        <w:rPr>
          <w:rFonts w:ascii="Cambria" w:hAnsi="Cambria"/>
          <w:sz w:val="20"/>
          <w:szCs w:val="20"/>
          <w:lang w:val="es-ES"/>
        </w:rPr>
        <w:t>el</w:t>
      </w:r>
      <w:r w:rsidR="0084230D" w:rsidRPr="009A62C6">
        <w:rPr>
          <w:rFonts w:ascii="Cambria" w:hAnsi="Cambria"/>
          <w:sz w:val="20"/>
          <w:szCs w:val="20"/>
          <w:lang w:val="es-ES"/>
        </w:rPr>
        <w:t xml:space="preserve"> sistema interamericano, </w:t>
      </w:r>
      <w:r w:rsidR="00A10DFC" w:rsidRPr="009A62C6">
        <w:rPr>
          <w:rFonts w:ascii="Cambria" w:hAnsi="Cambria"/>
          <w:sz w:val="20"/>
          <w:szCs w:val="20"/>
          <w:lang w:val="es-ES"/>
        </w:rPr>
        <w:t>pues</w:t>
      </w:r>
      <w:r w:rsidR="0084230D" w:rsidRPr="009A62C6">
        <w:rPr>
          <w:rFonts w:ascii="Cambria" w:hAnsi="Cambria"/>
          <w:sz w:val="20"/>
          <w:szCs w:val="20"/>
          <w:lang w:val="es-ES"/>
        </w:rPr>
        <w:t xml:space="preserve"> </w:t>
      </w:r>
      <w:r w:rsidR="00F5472D" w:rsidRPr="009A62C6">
        <w:rPr>
          <w:rFonts w:ascii="Cambria" w:hAnsi="Cambria"/>
          <w:sz w:val="20"/>
          <w:szCs w:val="20"/>
          <w:lang w:val="es-ES"/>
        </w:rPr>
        <w:t>l</w:t>
      </w:r>
      <w:r w:rsidR="0084230D" w:rsidRPr="009A62C6">
        <w:rPr>
          <w:rFonts w:ascii="Cambria" w:hAnsi="Cambria"/>
          <w:sz w:val="20"/>
          <w:szCs w:val="20"/>
          <w:lang w:val="es-ES"/>
        </w:rPr>
        <w:t xml:space="preserve">a CIDH </w:t>
      </w:r>
      <w:r w:rsidR="00E12DF3" w:rsidRPr="009A62C6">
        <w:rPr>
          <w:rFonts w:ascii="Cambria" w:hAnsi="Cambria"/>
          <w:sz w:val="20"/>
          <w:szCs w:val="20"/>
          <w:lang w:val="es-ES"/>
        </w:rPr>
        <w:t>no</w:t>
      </w:r>
      <w:r w:rsidR="00F5472D" w:rsidRPr="009A62C6">
        <w:rPr>
          <w:rFonts w:ascii="Cambria" w:hAnsi="Cambria"/>
          <w:sz w:val="20"/>
          <w:szCs w:val="20"/>
          <w:lang w:val="es-ES"/>
        </w:rPr>
        <w:t xml:space="preserve"> pue</w:t>
      </w:r>
      <w:r w:rsidR="0084230D" w:rsidRPr="009A62C6">
        <w:rPr>
          <w:rFonts w:ascii="Cambria" w:hAnsi="Cambria"/>
          <w:sz w:val="20"/>
          <w:szCs w:val="20"/>
          <w:lang w:val="es-ES"/>
        </w:rPr>
        <w:t>de a</w:t>
      </w:r>
      <w:r w:rsidRPr="009A62C6">
        <w:rPr>
          <w:rFonts w:ascii="Cambria" w:hAnsi="Cambria"/>
          <w:sz w:val="20"/>
          <w:szCs w:val="20"/>
          <w:lang w:val="es-ES"/>
        </w:rPr>
        <w:t>c</w:t>
      </w:r>
      <w:r w:rsidR="0084230D" w:rsidRPr="009A62C6">
        <w:rPr>
          <w:rFonts w:ascii="Cambria" w:hAnsi="Cambria"/>
          <w:sz w:val="20"/>
          <w:szCs w:val="20"/>
          <w:lang w:val="es-ES"/>
        </w:rPr>
        <w:t xml:space="preserve">tuar como </w:t>
      </w:r>
      <w:r w:rsidR="00887748" w:rsidRPr="009A62C6">
        <w:rPr>
          <w:rFonts w:ascii="Cambria" w:hAnsi="Cambria"/>
          <w:sz w:val="20"/>
          <w:szCs w:val="20"/>
          <w:lang w:val="es-ES"/>
        </w:rPr>
        <w:t>órgano</w:t>
      </w:r>
      <w:r w:rsidR="0084230D" w:rsidRPr="009A62C6">
        <w:rPr>
          <w:rFonts w:ascii="Cambria" w:hAnsi="Cambria"/>
          <w:sz w:val="20"/>
          <w:szCs w:val="20"/>
          <w:lang w:val="es-ES"/>
        </w:rPr>
        <w:t xml:space="preserve"> de </w:t>
      </w:r>
      <w:r w:rsidR="001A664A" w:rsidRPr="009A62C6">
        <w:rPr>
          <w:rFonts w:ascii="Cambria" w:hAnsi="Cambria"/>
          <w:sz w:val="20"/>
          <w:szCs w:val="20"/>
          <w:lang w:val="es-ES"/>
        </w:rPr>
        <w:t>cua</w:t>
      </w:r>
      <w:r w:rsidR="0084230D" w:rsidRPr="009A62C6">
        <w:rPr>
          <w:rFonts w:ascii="Cambria" w:hAnsi="Cambria"/>
          <w:sz w:val="20"/>
          <w:szCs w:val="20"/>
          <w:lang w:val="es-ES"/>
        </w:rPr>
        <w:t xml:space="preserve">rta </w:t>
      </w:r>
      <w:r w:rsidR="005B2645" w:rsidRPr="009A62C6">
        <w:rPr>
          <w:rFonts w:ascii="Cambria" w:hAnsi="Cambria"/>
          <w:sz w:val="20"/>
          <w:szCs w:val="20"/>
          <w:lang w:val="es-ES"/>
        </w:rPr>
        <w:t>instancia</w:t>
      </w:r>
      <w:r w:rsidR="0084230D" w:rsidRPr="009A62C6">
        <w:rPr>
          <w:rFonts w:ascii="Cambria" w:hAnsi="Cambria"/>
          <w:sz w:val="20"/>
          <w:szCs w:val="20"/>
          <w:lang w:val="es-ES"/>
        </w:rPr>
        <w:t xml:space="preserve">. </w:t>
      </w:r>
      <w:r w:rsidR="0009291F" w:rsidRPr="009A62C6">
        <w:rPr>
          <w:rFonts w:ascii="Cambria" w:hAnsi="Cambria"/>
          <w:sz w:val="20"/>
          <w:szCs w:val="20"/>
          <w:lang w:val="es-ES"/>
        </w:rPr>
        <w:t>En ese</w:t>
      </w:r>
      <w:r w:rsidR="0084230D" w:rsidRPr="009A62C6">
        <w:rPr>
          <w:rFonts w:ascii="Cambria" w:hAnsi="Cambria"/>
          <w:sz w:val="20"/>
          <w:szCs w:val="20"/>
          <w:lang w:val="es-ES"/>
        </w:rPr>
        <w:t xml:space="preserve"> sentido, afirma que por </w:t>
      </w:r>
      <w:r w:rsidR="00887748" w:rsidRPr="009A62C6">
        <w:rPr>
          <w:rFonts w:ascii="Cambria" w:hAnsi="Cambria"/>
          <w:sz w:val="20"/>
          <w:szCs w:val="20"/>
          <w:lang w:val="es-ES"/>
        </w:rPr>
        <w:t>medio</w:t>
      </w:r>
      <w:r w:rsidR="0084230D" w:rsidRPr="009A62C6">
        <w:rPr>
          <w:rFonts w:ascii="Cambria" w:hAnsi="Cambria"/>
          <w:sz w:val="20"/>
          <w:szCs w:val="20"/>
          <w:lang w:val="es-ES"/>
        </w:rPr>
        <w:t xml:space="preserve"> </w:t>
      </w:r>
      <w:r w:rsidR="00517D76" w:rsidRPr="009A62C6">
        <w:rPr>
          <w:rFonts w:ascii="Cambria" w:hAnsi="Cambria"/>
          <w:sz w:val="20"/>
          <w:szCs w:val="20"/>
          <w:lang w:val="es-ES"/>
        </w:rPr>
        <w:t>de las</w:t>
      </w:r>
      <w:r w:rsidR="00F5472D" w:rsidRPr="009A62C6">
        <w:rPr>
          <w:rFonts w:ascii="Cambria" w:hAnsi="Cambria"/>
          <w:sz w:val="20"/>
          <w:szCs w:val="20"/>
          <w:lang w:val="es-ES"/>
        </w:rPr>
        <w:t xml:space="preserve"> ADI</w:t>
      </w:r>
      <w:r w:rsidR="0084230D" w:rsidRPr="009A62C6">
        <w:rPr>
          <w:rFonts w:ascii="Cambria" w:hAnsi="Cambria"/>
          <w:sz w:val="20"/>
          <w:szCs w:val="20"/>
          <w:lang w:val="es-ES"/>
        </w:rPr>
        <w:t xml:space="preserve"> </w:t>
      </w:r>
      <w:r w:rsidR="005B2645" w:rsidRPr="009A62C6">
        <w:rPr>
          <w:rFonts w:ascii="Cambria" w:hAnsi="Cambria"/>
          <w:sz w:val="20"/>
          <w:szCs w:val="20"/>
          <w:lang w:val="es-ES"/>
        </w:rPr>
        <w:t>No.</w:t>
      </w:r>
      <w:r w:rsidR="0084230D" w:rsidRPr="009A62C6">
        <w:rPr>
          <w:rFonts w:ascii="Cambria" w:hAnsi="Cambria"/>
          <w:sz w:val="20"/>
          <w:szCs w:val="20"/>
          <w:lang w:val="es-ES"/>
        </w:rPr>
        <w:t xml:space="preserve"> 4291 </w:t>
      </w:r>
      <w:r w:rsidR="00517D76" w:rsidRPr="009A62C6">
        <w:rPr>
          <w:rFonts w:ascii="Cambria" w:hAnsi="Cambria"/>
          <w:sz w:val="20"/>
          <w:szCs w:val="20"/>
          <w:lang w:val="es-ES"/>
        </w:rPr>
        <w:t>y</w:t>
      </w:r>
      <w:r w:rsidR="0084230D" w:rsidRPr="009A62C6">
        <w:rPr>
          <w:rFonts w:ascii="Cambria" w:hAnsi="Cambria"/>
          <w:sz w:val="20"/>
          <w:szCs w:val="20"/>
          <w:lang w:val="es-ES"/>
        </w:rPr>
        <w:t xml:space="preserve"> 4429, </w:t>
      </w:r>
      <w:r w:rsidR="00517D76" w:rsidRPr="009A62C6">
        <w:rPr>
          <w:rFonts w:ascii="Cambria" w:hAnsi="Cambria"/>
          <w:sz w:val="20"/>
          <w:szCs w:val="20"/>
          <w:lang w:val="es-ES"/>
        </w:rPr>
        <w:t>el</w:t>
      </w:r>
      <w:r w:rsidRPr="009A62C6">
        <w:rPr>
          <w:rFonts w:ascii="Cambria" w:hAnsi="Cambria"/>
          <w:sz w:val="20"/>
          <w:szCs w:val="20"/>
          <w:lang w:val="es-ES"/>
        </w:rPr>
        <w:t xml:space="preserve"> STF declaró</w:t>
      </w:r>
      <w:r w:rsidR="0084230D" w:rsidRPr="009A62C6">
        <w:rPr>
          <w:rFonts w:ascii="Cambria" w:hAnsi="Cambria"/>
          <w:sz w:val="20"/>
          <w:szCs w:val="20"/>
          <w:lang w:val="es-ES"/>
        </w:rPr>
        <w:t xml:space="preserve"> inconstitucional </w:t>
      </w:r>
      <w:r w:rsidR="001A664A" w:rsidRPr="009A62C6">
        <w:rPr>
          <w:rFonts w:ascii="Cambria" w:hAnsi="Cambria"/>
          <w:sz w:val="20"/>
          <w:szCs w:val="20"/>
          <w:lang w:val="es-ES"/>
        </w:rPr>
        <w:t>los</w:t>
      </w:r>
      <w:r w:rsidR="0084230D" w:rsidRPr="009A62C6">
        <w:rPr>
          <w:rFonts w:ascii="Cambria" w:hAnsi="Cambria"/>
          <w:sz w:val="20"/>
          <w:szCs w:val="20"/>
          <w:lang w:val="es-ES"/>
        </w:rPr>
        <w:t xml:space="preserve"> </w:t>
      </w:r>
      <w:r w:rsidR="00F5472D" w:rsidRPr="009A62C6">
        <w:rPr>
          <w:rFonts w:ascii="Cambria" w:eastAsia="Times New Roman" w:hAnsi="Cambria" w:cs="Arial"/>
          <w:sz w:val="20"/>
          <w:szCs w:val="20"/>
          <w:bdr w:val="none" w:sz="0" w:space="0" w:color="auto"/>
          <w:shd w:val="clear" w:color="auto" w:fill="FFFFFF"/>
          <w:lang w:val="es-ES" w:eastAsia="pt-BR"/>
        </w:rPr>
        <w:t>incisos</w:t>
      </w:r>
      <w:r w:rsidR="0084230D" w:rsidRPr="009A62C6">
        <w:rPr>
          <w:rFonts w:ascii="Cambria" w:eastAsia="Times New Roman" w:hAnsi="Cambria" w:cs="Arial"/>
          <w:sz w:val="20"/>
          <w:szCs w:val="20"/>
          <w:bdr w:val="none" w:sz="0" w:space="0" w:color="auto"/>
          <w:shd w:val="clear" w:color="auto" w:fill="FFFFFF"/>
          <w:lang w:val="es-ES" w:eastAsia="pt-BR"/>
        </w:rPr>
        <w:t xml:space="preserve"> 2 </w:t>
      </w:r>
      <w:r w:rsidR="00517D76" w:rsidRPr="009A62C6">
        <w:rPr>
          <w:rFonts w:ascii="Cambria" w:eastAsia="Times New Roman" w:hAnsi="Cambria" w:cs="Arial"/>
          <w:sz w:val="20"/>
          <w:szCs w:val="20"/>
          <w:bdr w:val="none" w:sz="0" w:space="0" w:color="auto"/>
          <w:shd w:val="clear" w:color="auto" w:fill="FFFFFF"/>
          <w:lang w:val="es-ES" w:eastAsia="pt-BR"/>
        </w:rPr>
        <w:t>y</w:t>
      </w:r>
      <w:r w:rsidR="0084230D" w:rsidRPr="009A62C6">
        <w:rPr>
          <w:rFonts w:ascii="Cambria" w:eastAsia="Times New Roman" w:hAnsi="Cambria" w:cs="Arial"/>
          <w:sz w:val="20"/>
          <w:szCs w:val="20"/>
          <w:bdr w:val="none" w:sz="0" w:space="0" w:color="auto"/>
          <w:shd w:val="clear" w:color="auto" w:fill="FFFFFF"/>
          <w:lang w:val="es-ES" w:eastAsia="pt-BR"/>
        </w:rPr>
        <w:t xml:space="preserve"> 3 </w:t>
      </w:r>
      <w:r w:rsidR="00517D76" w:rsidRPr="009A62C6">
        <w:rPr>
          <w:rFonts w:ascii="Cambria" w:eastAsia="Times New Roman" w:hAnsi="Cambria" w:cs="Arial"/>
          <w:sz w:val="20"/>
          <w:szCs w:val="20"/>
          <w:bdr w:val="none" w:sz="0" w:space="0" w:color="auto"/>
          <w:shd w:val="clear" w:color="auto" w:fill="FFFFFF"/>
          <w:lang w:val="es-ES" w:eastAsia="pt-BR"/>
        </w:rPr>
        <w:t>del</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09291F" w:rsidRPr="009A62C6">
        <w:rPr>
          <w:rFonts w:ascii="Cambria" w:eastAsia="Times New Roman" w:hAnsi="Cambria" w:cs="Arial"/>
          <w:sz w:val="20"/>
          <w:szCs w:val="20"/>
          <w:bdr w:val="none" w:sz="0" w:space="0" w:color="auto"/>
          <w:shd w:val="clear" w:color="auto" w:fill="FFFFFF"/>
          <w:lang w:val="es-ES" w:eastAsia="pt-BR"/>
        </w:rPr>
        <w:t>artículo</w:t>
      </w:r>
      <w:r w:rsidR="0084230D" w:rsidRPr="009A62C6">
        <w:rPr>
          <w:rFonts w:ascii="Cambria" w:eastAsia="Times New Roman" w:hAnsi="Cambria" w:cs="Arial"/>
          <w:sz w:val="20"/>
          <w:szCs w:val="20"/>
          <w:bdr w:val="none" w:sz="0" w:space="0" w:color="auto"/>
          <w:shd w:val="clear" w:color="auto" w:fill="FFFFFF"/>
          <w:lang w:val="es-ES" w:eastAsia="pt-BR"/>
        </w:rPr>
        <w:t xml:space="preserve"> 2 </w:t>
      </w:r>
      <w:r w:rsidR="00517D76" w:rsidRPr="009A62C6">
        <w:rPr>
          <w:rFonts w:ascii="Cambria" w:eastAsia="Times New Roman" w:hAnsi="Cambria" w:cs="Arial"/>
          <w:sz w:val="20"/>
          <w:szCs w:val="20"/>
          <w:bdr w:val="none" w:sz="0" w:space="0" w:color="auto"/>
          <w:shd w:val="clear" w:color="auto" w:fill="FFFFFF"/>
          <w:lang w:val="es-ES" w:eastAsia="pt-BR"/>
        </w:rPr>
        <w:t>de 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Ley</w:t>
      </w:r>
      <w:r w:rsidR="0084230D" w:rsidRPr="009A62C6">
        <w:rPr>
          <w:rFonts w:ascii="Cambria" w:eastAsia="Times New Roman" w:hAnsi="Cambria" w:cs="Arial"/>
          <w:sz w:val="20"/>
          <w:szCs w:val="20"/>
          <w:bdr w:val="none" w:sz="0" w:space="0" w:color="auto"/>
          <w:shd w:val="clear" w:color="auto" w:fill="FFFFFF"/>
          <w:lang w:val="es-ES" w:eastAsia="pt-BR"/>
        </w:rPr>
        <w:t xml:space="preserve"> Estadual </w:t>
      </w:r>
      <w:r w:rsidR="005B2645" w:rsidRPr="009A62C6">
        <w:rPr>
          <w:rFonts w:ascii="Cambria" w:eastAsia="Times New Roman" w:hAnsi="Cambria" w:cs="Arial"/>
          <w:sz w:val="20"/>
          <w:szCs w:val="20"/>
          <w:bdr w:val="none" w:sz="0" w:space="0" w:color="auto"/>
          <w:shd w:val="clear" w:color="auto" w:fill="FFFFFF"/>
          <w:lang w:val="es-ES" w:eastAsia="pt-BR"/>
        </w:rPr>
        <w:t>No.</w:t>
      </w:r>
      <w:r w:rsidR="00F5472D" w:rsidRPr="009A62C6">
        <w:rPr>
          <w:rFonts w:ascii="Cambria" w:eastAsia="Times New Roman" w:hAnsi="Cambria" w:cs="Arial"/>
          <w:sz w:val="20"/>
          <w:szCs w:val="20"/>
          <w:bdr w:val="none" w:sz="0" w:space="0" w:color="auto"/>
          <w:shd w:val="clear" w:color="auto" w:fill="FFFFFF"/>
          <w:lang w:val="es-ES" w:eastAsia="pt-BR"/>
        </w:rPr>
        <w:t> </w:t>
      </w:r>
      <w:r w:rsidR="0084230D" w:rsidRPr="009A62C6">
        <w:rPr>
          <w:rFonts w:ascii="Cambria" w:eastAsia="Times New Roman" w:hAnsi="Cambria" w:cs="Arial"/>
          <w:sz w:val="20"/>
          <w:szCs w:val="20"/>
          <w:bdr w:val="none" w:sz="0" w:space="0" w:color="auto"/>
          <w:shd w:val="clear" w:color="auto" w:fill="FFFFFF"/>
          <w:lang w:val="es-ES" w:eastAsia="pt-BR"/>
        </w:rPr>
        <w:t xml:space="preserve">13.459/09, </w:t>
      </w:r>
      <w:r w:rsidR="00F5472D" w:rsidRPr="009A62C6">
        <w:rPr>
          <w:rFonts w:ascii="Cambria" w:eastAsia="Times New Roman" w:hAnsi="Cambria" w:cs="Arial"/>
          <w:sz w:val="20"/>
          <w:szCs w:val="20"/>
          <w:bdr w:val="none" w:sz="0" w:space="0" w:color="auto"/>
          <w:shd w:val="clear" w:color="auto" w:fill="FFFFFF"/>
          <w:lang w:val="es-ES" w:eastAsia="pt-BR"/>
        </w:rPr>
        <w:t>y decidió</w:t>
      </w:r>
      <w:r w:rsidR="0084230D" w:rsidRPr="009A62C6">
        <w:rPr>
          <w:rFonts w:ascii="Cambria" w:eastAsia="Times New Roman" w:hAnsi="Cambria" w:cs="Arial"/>
          <w:sz w:val="20"/>
          <w:szCs w:val="20"/>
          <w:bdr w:val="none" w:sz="0" w:space="0" w:color="auto"/>
          <w:shd w:val="clear" w:color="auto" w:fill="FFFFFF"/>
          <w:lang w:val="es-ES" w:eastAsia="pt-BR"/>
        </w:rPr>
        <w:t xml:space="preserve"> que </w:t>
      </w:r>
      <w:r w:rsidR="00F5472D" w:rsidRPr="009A62C6">
        <w:rPr>
          <w:rFonts w:ascii="Cambria" w:eastAsia="Times New Roman" w:hAnsi="Cambria" w:cs="Arial"/>
          <w:sz w:val="20"/>
          <w:szCs w:val="20"/>
          <w:bdr w:val="none" w:sz="0" w:space="0" w:color="auto"/>
          <w:shd w:val="clear" w:color="auto" w:fill="FFFFFF"/>
          <w:lang w:val="es-ES" w:eastAsia="pt-BR"/>
        </w:rPr>
        <w:t>la mencionada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ley</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no</w:t>
      </w:r>
      <w:r w:rsidR="0084230D" w:rsidRPr="009A62C6">
        <w:rPr>
          <w:rFonts w:ascii="Cambria" w:eastAsia="Times New Roman" w:hAnsi="Cambria" w:cs="Arial"/>
          <w:sz w:val="20"/>
          <w:szCs w:val="20"/>
          <w:bdr w:val="none" w:sz="0" w:space="0" w:color="auto"/>
          <w:shd w:val="clear" w:color="auto" w:fill="FFFFFF"/>
          <w:lang w:val="es-ES" w:eastAsia="pt-BR"/>
        </w:rPr>
        <w:t xml:space="preserve"> se aplica</w:t>
      </w:r>
      <w:r w:rsidR="003F0E19" w:rsidRPr="009A62C6">
        <w:rPr>
          <w:rFonts w:ascii="Cambria" w:eastAsia="Times New Roman" w:hAnsi="Cambria" w:cs="Arial"/>
          <w:sz w:val="20"/>
          <w:szCs w:val="20"/>
          <w:bdr w:val="none" w:sz="0" w:space="0" w:color="auto"/>
          <w:shd w:val="clear" w:color="auto" w:fill="FFFFFF"/>
          <w:lang w:val="es-ES" w:eastAsia="pt-BR"/>
        </w:rPr>
        <w:t>ra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F5472D" w:rsidRPr="009A62C6">
        <w:rPr>
          <w:rFonts w:ascii="Cambria" w:eastAsia="Times New Roman" w:hAnsi="Cambria" w:cs="Arial"/>
          <w:sz w:val="20"/>
          <w:szCs w:val="20"/>
          <w:bdr w:val="none" w:sz="0" w:space="0" w:color="auto"/>
          <w:shd w:val="clear" w:color="auto" w:fill="FFFFFF"/>
          <w:lang w:val="es-ES" w:eastAsia="pt-BR"/>
        </w:rPr>
        <w:t>a aquellos</w:t>
      </w:r>
      <w:r w:rsidR="0084230D" w:rsidRPr="009A62C6">
        <w:rPr>
          <w:rFonts w:ascii="Cambria" w:eastAsia="Times New Roman" w:hAnsi="Cambria" w:cs="Arial"/>
          <w:sz w:val="20"/>
          <w:szCs w:val="20"/>
          <w:bdr w:val="none" w:sz="0" w:space="0" w:color="auto"/>
          <w:shd w:val="clear" w:color="auto" w:fill="FFFFFF"/>
          <w:lang w:val="es-ES" w:eastAsia="pt-BR"/>
        </w:rPr>
        <w:t xml:space="preserve"> que, </w:t>
      </w:r>
      <w:r w:rsidR="00517D76" w:rsidRPr="009A62C6">
        <w:rPr>
          <w:rFonts w:ascii="Cambria" w:eastAsia="Times New Roman" w:hAnsi="Cambria" w:cs="Arial"/>
          <w:sz w:val="20"/>
          <w:szCs w:val="20"/>
          <w:bdr w:val="none" w:sz="0" w:space="0" w:color="auto"/>
          <w:shd w:val="clear" w:color="auto" w:fill="FFFFFF"/>
          <w:lang w:val="es-ES" w:eastAsia="pt-BR"/>
        </w:rPr>
        <w:t>a 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F5472D" w:rsidRPr="009A62C6">
        <w:rPr>
          <w:rFonts w:ascii="Cambria" w:eastAsia="Times New Roman" w:hAnsi="Cambria" w:cs="Arial"/>
          <w:sz w:val="20"/>
          <w:szCs w:val="20"/>
          <w:bdr w:val="none" w:sz="0" w:space="0" w:color="auto"/>
          <w:shd w:val="clear" w:color="auto" w:fill="FFFFFF"/>
          <w:lang w:val="es-ES" w:eastAsia="pt-BR"/>
        </w:rPr>
        <w:t>fecha</w:t>
      </w:r>
      <w:r w:rsidR="0084230D" w:rsidRPr="009A62C6">
        <w:rPr>
          <w:rFonts w:ascii="Cambria" w:eastAsia="Times New Roman" w:hAnsi="Cambria" w:cs="Arial"/>
          <w:sz w:val="20"/>
          <w:szCs w:val="20"/>
          <w:bdr w:val="none" w:sz="0" w:space="0" w:color="auto"/>
          <w:shd w:val="clear" w:color="auto" w:fill="FFFFFF"/>
          <w:lang w:val="es-ES" w:eastAsia="pt-BR"/>
        </w:rPr>
        <w:t xml:space="preserve"> de </w:t>
      </w:r>
      <w:r w:rsidR="001A664A" w:rsidRPr="009A62C6">
        <w:rPr>
          <w:rFonts w:ascii="Cambria" w:eastAsia="Times New Roman" w:hAnsi="Cambria" w:cs="Arial"/>
          <w:sz w:val="20"/>
          <w:szCs w:val="20"/>
          <w:bdr w:val="none" w:sz="0" w:space="0" w:color="auto"/>
          <w:shd w:val="clear" w:color="auto" w:fill="FFFFFF"/>
          <w:lang w:val="es-ES" w:eastAsia="pt-BR"/>
        </w:rPr>
        <w:t>su</w:t>
      </w:r>
      <w:r w:rsidR="0084230D" w:rsidRPr="009A62C6">
        <w:rPr>
          <w:rFonts w:ascii="Cambria" w:eastAsia="Times New Roman" w:hAnsi="Cambria" w:cs="Arial"/>
          <w:sz w:val="20"/>
          <w:szCs w:val="20"/>
          <w:bdr w:val="none" w:sz="0" w:space="0" w:color="auto"/>
          <w:shd w:val="clear" w:color="auto" w:fill="FFFFFF"/>
          <w:lang w:val="es-ES" w:eastAsia="pt-BR"/>
        </w:rPr>
        <w:t xml:space="preserve"> publica</w:t>
      </w:r>
      <w:r w:rsidR="00517D76" w:rsidRPr="009A62C6">
        <w:rPr>
          <w:rFonts w:ascii="Cambria" w:eastAsia="Times New Roman" w:hAnsi="Cambria" w:cs="Arial"/>
          <w:sz w:val="20"/>
          <w:szCs w:val="20"/>
          <w:bdr w:val="none" w:sz="0" w:space="0" w:color="auto"/>
          <w:shd w:val="clear" w:color="auto" w:fill="FFFFFF"/>
          <w:lang w:val="es-ES" w:eastAsia="pt-BR"/>
        </w:rPr>
        <w:t>ción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1A664A" w:rsidRPr="009A62C6">
        <w:rPr>
          <w:rFonts w:ascii="Cambria" w:eastAsia="Times New Roman" w:hAnsi="Cambria" w:cs="Arial"/>
          <w:sz w:val="20"/>
          <w:szCs w:val="20"/>
          <w:bdr w:val="none" w:sz="0" w:space="0" w:color="auto"/>
          <w:shd w:val="clear" w:color="auto" w:fill="FFFFFF"/>
          <w:lang w:val="es-ES" w:eastAsia="pt-BR"/>
        </w:rPr>
        <w:t>ya</w:t>
      </w:r>
      <w:r w:rsidR="0084230D" w:rsidRPr="009A62C6">
        <w:rPr>
          <w:rFonts w:ascii="Cambria" w:eastAsia="Times New Roman" w:hAnsi="Cambria" w:cs="Arial"/>
          <w:sz w:val="20"/>
          <w:szCs w:val="20"/>
          <w:bdr w:val="none" w:sz="0" w:space="0" w:color="auto"/>
          <w:shd w:val="clear" w:color="auto" w:fill="FFFFFF"/>
          <w:lang w:val="es-ES" w:eastAsia="pt-BR"/>
        </w:rPr>
        <w:t xml:space="preserve"> goza</w:t>
      </w:r>
      <w:r w:rsidR="00F5472D" w:rsidRPr="009A62C6">
        <w:rPr>
          <w:rFonts w:ascii="Cambria" w:eastAsia="Times New Roman" w:hAnsi="Cambria" w:cs="Arial"/>
          <w:sz w:val="20"/>
          <w:szCs w:val="20"/>
          <w:bdr w:val="none" w:sz="0" w:space="0" w:color="auto"/>
          <w:shd w:val="clear" w:color="auto" w:fill="FFFFFF"/>
          <w:lang w:val="es-ES" w:eastAsia="pt-BR"/>
        </w:rPr>
        <w:t>ba</w:t>
      </w:r>
      <w:r w:rsidR="00E12DF3" w:rsidRPr="009A62C6">
        <w:rPr>
          <w:rFonts w:ascii="Cambria" w:eastAsia="Times New Roman" w:hAnsi="Cambria" w:cs="Arial"/>
          <w:sz w:val="20"/>
          <w:szCs w:val="20"/>
          <w:bdr w:val="none" w:sz="0" w:space="0" w:color="auto"/>
          <w:shd w:val="clear" w:color="auto" w:fill="FFFFFF"/>
          <w:lang w:val="es-ES" w:eastAsia="pt-BR"/>
        </w:rPr>
        <w:t xml:space="preserve">n </w:t>
      </w:r>
      <w:r w:rsidR="00517D76" w:rsidRPr="009A62C6">
        <w:rPr>
          <w:rFonts w:ascii="Cambria" w:eastAsia="Times New Roman" w:hAnsi="Cambria" w:cs="Arial"/>
          <w:sz w:val="20"/>
          <w:szCs w:val="20"/>
          <w:bdr w:val="none" w:sz="0" w:space="0" w:color="auto"/>
          <w:shd w:val="clear" w:color="auto" w:fill="FFFFFF"/>
          <w:lang w:val="es-ES" w:eastAsia="pt-BR"/>
        </w:rPr>
        <w:t>del</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beneficio</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1A664A" w:rsidRPr="009A62C6">
        <w:rPr>
          <w:rFonts w:ascii="Cambria" w:eastAsia="Times New Roman" w:hAnsi="Cambria" w:cs="Arial"/>
          <w:sz w:val="20"/>
          <w:szCs w:val="20"/>
          <w:bdr w:val="none" w:sz="0" w:space="0" w:color="auto"/>
          <w:shd w:val="clear" w:color="auto" w:fill="FFFFFF"/>
          <w:lang w:val="es-ES" w:eastAsia="pt-BR"/>
        </w:rPr>
        <w:t>previsional</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o</w:t>
      </w:r>
      <w:r w:rsidR="0084230D" w:rsidRPr="009A62C6">
        <w:rPr>
          <w:rFonts w:ascii="Cambria" w:eastAsia="Times New Roman" w:hAnsi="Cambria" w:cs="Arial"/>
          <w:sz w:val="20"/>
          <w:szCs w:val="20"/>
          <w:bdr w:val="none" w:sz="0" w:space="0" w:color="auto"/>
          <w:shd w:val="clear" w:color="auto" w:fill="FFFFFF"/>
          <w:lang w:val="es-ES" w:eastAsia="pt-BR"/>
        </w:rPr>
        <w:t xml:space="preserve"> que </w:t>
      </w:r>
      <w:r w:rsidR="001A664A" w:rsidRPr="009A62C6">
        <w:rPr>
          <w:rFonts w:ascii="Cambria" w:eastAsia="Times New Roman" w:hAnsi="Cambria" w:cs="Arial"/>
          <w:sz w:val="20"/>
          <w:szCs w:val="20"/>
          <w:bdr w:val="none" w:sz="0" w:space="0" w:color="auto"/>
          <w:shd w:val="clear" w:color="auto" w:fill="FFFFFF"/>
          <w:lang w:val="es-ES" w:eastAsia="pt-BR"/>
        </w:rPr>
        <w:t>ya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F5472D" w:rsidRPr="009A62C6">
        <w:rPr>
          <w:rFonts w:ascii="Cambria" w:eastAsia="Times New Roman" w:hAnsi="Cambria" w:cs="Arial"/>
          <w:sz w:val="20"/>
          <w:szCs w:val="20"/>
          <w:bdr w:val="none" w:sz="0" w:space="0" w:color="auto"/>
          <w:shd w:val="clear" w:color="auto" w:fill="FFFFFF"/>
          <w:lang w:val="es-ES" w:eastAsia="pt-BR"/>
        </w:rPr>
        <w:t xml:space="preserve">habían cumplido con </w:t>
      </w:r>
      <w:r w:rsidR="001A664A" w:rsidRPr="009A62C6">
        <w:rPr>
          <w:rFonts w:ascii="Cambria" w:eastAsia="Times New Roman" w:hAnsi="Cambria" w:cs="Arial"/>
          <w:sz w:val="20"/>
          <w:szCs w:val="20"/>
          <w:bdr w:val="none" w:sz="0" w:space="0" w:color="auto"/>
          <w:shd w:val="clear" w:color="auto" w:fill="FFFFFF"/>
          <w:lang w:val="es-ES" w:eastAsia="pt-BR"/>
        </w:rPr>
        <w:t>los</w:t>
      </w:r>
      <w:r w:rsidR="0084230D" w:rsidRPr="009A62C6">
        <w:rPr>
          <w:rFonts w:ascii="Cambria" w:eastAsia="Times New Roman" w:hAnsi="Cambria" w:cs="Arial"/>
          <w:sz w:val="20"/>
          <w:szCs w:val="20"/>
          <w:bdr w:val="none" w:sz="0" w:space="0" w:color="auto"/>
          <w:shd w:val="clear" w:color="auto" w:fill="FFFFFF"/>
          <w:lang w:val="es-ES" w:eastAsia="pt-BR"/>
        </w:rPr>
        <w:t xml:space="preserve"> requisitos </w:t>
      </w:r>
      <w:r w:rsidR="00A10DFC" w:rsidRPr="009A62C6">
        <w:rPr>
          <w:rFonts w:ascii="Cambria" w:eastAsia="Times New Roman" w:hAnsi="Cambria" w:cs="Arial"/>
          <w:sz w:val="20"/>
          <w:szCs w:val="20"/>
          <w:bdr w:val="none" w:sz="0" w:space="0" w:color="auto"/>
          <w:shd w:val="clear" w:color="auto" w:fill="FFFFFF"/>
          <w:lang w:val="es-ES" w:eastAsia="pt-BR"/>
        </w:rPr>
        <w:t>necesari</w:t>
      </w:r>
      <w:r w:rsidR="0084230D" w:rsidRPr="009A62C6">
        <w:rPr>
          <w:rFonts w:ascii="Cambria" w:eastAsia="Times New Roman" w:hAnsi="Cambria" w:cs="Arial"/>
          <w:sz w:val="20"/>
          <w:szCs w:val="20"/>
          <w:bdr w:val="none" w:sz="0" w:space="0" w:color="auto"/>
          <w:shd w:val="clear" w:color="auto" w:fill="FFFFFF"/>
          <w:lang w:val="es-ES" w:eastAsia="pt-BR"/>
        </w:rPr>
        <w:t xml:space="preserve">os </w:t>
      </w:r>
      <w:r w:rsidR="004D24A0" w:rsidRPr="009A62C6">
        <w:rPr>
          <w:rFonts w:ascii="Cambria" w:eastAsia="Times New Roman" w:hAnsi="Cambria" w:cs="Arial"/>
          <w:sz w:val="20"/>
          <w:szCs w:val="20"/>
          <w:bdr w:val="none" w:sz="0" w:space="0" w:color="auto"/>
          <w:shd w:val="clear" w:color="auto" w:fill="FFFFFF"/>
          <w:lang w:val="es-ES" w:eastAsia="pt-BR"/>
        </w:rPr>
        <w:t>para</w:t>
      </w:r>
      <w:r w:rsidR="00517D76" w:rsidRPr="009A62C6">
        <w:rPr>
          <w:rFonts w:ascii="Cambria" w:eastAsia="Times New Roman" w:hAnsi="Cambria" w:cs="Arial"/>
          <w:sz w:val="20"/>
          <w:szCs w:val="20"/>
          <w:bdr w:val="none" w:sz="0" w:space="0" w:color="auto"/>
          <w:shd w:val="clear" w:color="auto" w:fill="FFFFFF"/>
          <w:lang w:val="es-ES" w:eastAsia="pt-BR"/>
        </w:rPr>
        <w:t>la</w:t>
      </w:r>
      <w:r w:rsidR="0084230D" w:rsidRPr="009A62C6">
        <w:rPr>
          <w:rFonts w:ascii="Cambria" w:eastAsia="Times New Roman" w:hAnsi="Cambria" w:cs="Arial"/>
          <w:sz w:val="20"/>
          <w:szCs w:val="20"/>
          <w:bdr w:val="none" w:sz="0" w:space="0" w:color="auto"/>
          <w:shd w:val="clear" w:color="auto" w:fill="FFFFFF"/>
          <w:lang w:val="es-ES" w:eastAsia="pt-BR"/>
        </w:rPr>
        <w:t xml:space="preserve"> conce</w:t>
      </w:r>
      <w:r w:rsidR="00E12DF3" w:rsidRPr="009A62C6">
        <w:rPr>
          <w:rFonts w:ascii="Cambria" w:eastAsia="Times New Roman" w:hAnsi="Cambria" w:cs="Arial"/>
          <w:sz w:val="20"/>
          <w:szCs w:val="20"/>
          <w:bdr w:val="none" w:sz="0" w:space="0" w:color="auto"/>
          <w:shd w:val="clear" w:color="auto" w:fill="FFFFFF"/>
          <w:lang w:val="es-ES" w:eastAsia="pt-BR"/>
        </w:rPr>
        <w:t>s</w:t>
      </w:r>
      <w:r w:rsidR="00517D76" w:rsidRPr="009A62C6">
        <w:rPr>
          <w:rFonts w:ascii="Cambria" w:eastAsia="Times New Roman" w:hAnsi="Cambria" w:cs="Arial"/>
          <w:sz w:val="20"/>
          <w:szCs w:val="20"/>
          <w:bdr w:val="none" w:sz="0" w:space="0" w:color="auto"/>
          <w:shd w:val="clear" w:color="auto" w:fill="FFFFFF"/>
          <w:lang w:val="es-ES" w:eastAsia="pt-BR"/>
        </w:rPr>
        <w:t>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 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jubilación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7F7ABA" w:rsidRPr="009A62C6">
        <w:rPr>
          <w:rFonts w:ascii="Cambria" w:eastAsia="Times New Roman" w:hAnsi="Cambria" w:cs="Arial"/>
          <w:sz w:val="20"/>
          <w:szCs w:val="20"/>
          <w:bdr w:val="none" w:sz="0" w:space="0" w:color="auto"/>
          <w:shd w:val="clear" w:color="auto" w:fill="FFFFFF"/>
          <w:lang w:val="es-ES" w:eastAsia="pt-BR"/>
        </w:rPr>
        <w:t>Además</w:t>
      </w:r>
      <w:r w:rsidR="005A0468" w:rsidRPr="009A62C6">
        <w:rPr>
          <w:rFonts w:ascii="Cambria" w:eastAsia="Times New Roman" w:hAnsi="Cambria" w:cs="Arial"/>
          <w:sz w:val="20"/>
          <w:szCs w:val="20"/>
          <w:bdr w:val="none" w:sz="0" w:space="0" w:color="auto"/>
          <w:shd w:val="clear" w:color="auto" w:fill="FFFFFF"/>
          <w:lang w:val="es-ES" w:eastAsia="pt-BR"/>
        </w:rPr>
        <w:t>,</w:t>
      </w:r>
      <w:r w:rsidR="0084230D" w:rsidRPr="009A62C6">
        <w:rPr>
          <w:rFonts w:ascii="Cambria" w:eastAsia="Times New Roman" w:hAnsi="Cambria" w:cs="Arial"/>
          <w:sz w:val="20"/>
          <w:szCs w:val="20"/>
          <w:bdr w:val="none" w:sz="0" w:space="0" w:color="auto"/>
          <w:shd w:val="clear" w:color="auto" w:fill="FFFFFF"/>
          <w:lang w:val="es-ES" w:eastAsia="pt-BR"/>
        </w:rPr>
        <w:t xml:space="preserve"> alega que </w:t>
      </w:r>
      <w:r w:rsidR="00517D76" w:rsidRPr="009A62C6">
        <w:rPr>
          <w:rFonts w:ascii="Cambria" w:eastAsia="Times New Roman" w:hAnsi="Cambria" w:cs="Arial"/>
          <w:sz w:val="20"/>
          <w:szCs w:val="20"/>
          <w:bdr w:val="none" w:sz="0" w:space="0" w:color="auto"/>
          <w:shd w:val="clear" w:color="auto" w:fill="FFFFFF"/>
          <w:lang w:val="es-ES" w:eastAsia="pt-BR"/>
        </w:rPr>
        <w:t>el</w:t>
      </w:r>
      <w:r w:rsidR="0084230D" w:rsidRPr="009A62C6">
        <w:rPr>
          <w:rFonts w:ascii="Cambria" w:eastAsia="Times New Roman" w:hAnsi="Cambria" w:cs="Arial"/>
          <w:sz w:val="20"/>
          <w:szCs w:val="20"/>
          <w:bdr w:val="none" w:sz="0" w:space="0" w:color="auto"/>
          <w:shd w:val="clear" w:color="auto" w:fill="FFFFFF"/>
          <w:lang w:val="es-ES" w:eastAsia="pt-BR"/>
        </w:rPr>
        <w:t xml:space="preserve"> STF re</w:t>
      </w:r>
      <w:r w:rsidR="0009291F" w:rsidRPr="009A62C6">
        <w:rPr>
          <w:rFonts w:ascii="Cambria" w:eastAsia="Times New Roman" w:hAnsi="Cambria" w:cs="Arial"/>
          <w:sz w:val="20"/>
          <w:szCs w:val="20"/>
          <w:bdr w:val="none" w:sz="0" w:space="0" w:color="auto"/>
          <w:shd w:val="clear" w:color="auto" w:fill="FFFFFF"/>
          <w:lang w:val="es-ES" w:eastAsia="pt-BR"/>
        </w:rPr>
        <w:t>conoc</w:t>
      </w:r>
      <w:r w:rsidR="004D6270" w:rsidRPr="009A62C6">
        <w:rPr>
          <w:rFonts w:ascii="Cambria" w:eastAsia="Times New Roman" w:hAnsi="Cambria" w:cs="Arial"/>
          <w:sz w:val="20"/>
          <w:szCs w:val="20"/>
          <w:bdr w:val="none" w:sz="0" w:space="0" w:color="auto"/>
          <w:shd w:val="clear" w:color="auto" w:fill="FFFFFF"/>
          <w:lang w:val="es-ES" w:eastAsia="pt-BR"/>
        </w:rPr>
        <w:t>ió</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782F8B" w:rsidRPr="009A62C6">
        <w:rPr>
          <w:rFonts w:ascii="Cambria" w:eastAsia="Times New Roman" w:hAnsi="Cambria" w:cs="Arial"/>
          <w:sz w:val="20"/>
          <w:szCs w:val="20"/>
          <w:bdr w:val="none" w:sz="0" w:space="0" w:color="auto"/>
          <w:shd w:val="clear" w:color="auto" w:fill="FFFFFF"/>
          <w:lang w:val="es-ES" w:eastAsia="pt-BR"/>
        </w:rPr>
        <w:t>l</w:t>
      </w:r>
      <w:r w:rsidR="0084230D" w:rsidRPr="009A62C6">
        <w:rPr>
          <w:rFonts w:ascii="Cambria" w:eastAsia="Times New Roman" w:hAnsi="Cambria" w:cs="Arial"/>
          <w:sz w:val="20"/>
          <w:szCs w:val="20"/>
          <w:bdr w:val="none" w:sz="0" w:space="0" w:color="auto"/>
          <w:shd w:val="clear" w:color="auto" w:fill="FFFFFF"/>
          <w:lang w:val="es-ES" w:eastAsia="pt-BR"/>
        </w:rPr>
        <w:t>a inexist</w:t>
      </w:r>
      <w:r w:rsidR="00E12DF3" w:rsidRPr="009A62C6">
        <w:rPr>
          <w:rFonts w:ascii="Cambria" w:eastAsia="Times New Roman" w:hAnsi="Cambria" w:cs="Arial"/>
          <w:sz w:val="20"/>
          <w:szCs w:val="20"/>
          <w:bdr w:val="none" w:sz="0" w:space="0" w:color="auto"/>
          <w:shd w:val="clear" w:color="auto" w:fill="FFFFFF"/>
          <w:lang w:val="es-ES" w:eastAsia="pt-BR"/>
        </w:rPr>
        <w:t>encia</w:t>
      </w:r>
      <w:r w:rsidR="0084230D" w:rsidRPr="009A62C6">
        <w:rPr>
          <w:rFonts w:ascii="Cambria" w:eastAsia="Times New Roman" w:hAnsi="Cambria" w:cs="Arial"/>
          <w:sz w:val="20"/>
          <w:szCs w:val="20"/>
          <w:bdr w:val="none" w:sz="0" w:space="0" w:color="auto"/>
          <w:shd w:val="clear" w:color="auto" w:fill="FFFFFF"/>
          <w:lang w:val="es-ES" w:eastAsia="pt-BR"/>
        </w:rPr>
        <w:t xml:space="preserve"> de </w:t>
      </w:r>
      <w:r w:rsidR="00517D76" w:rsidRPr="009A62C6">
        <w:rPr>
          <w:rFonts w:ascii="Cambria" w:eastAsia="Times New Roman" w:hAnsi="Cambria" w:cs="Arial"/>
          <w:sz w:val="20"/>
          <w:szCs w:val="20"/>
          <w:bdr w:val="none" w:sz="0" w:space="0" w:color="auto"/>
          <w:shd w:val="clear" w:color="auto" w:fill="FFFFFF"/>
          <w:lang w:val="es-ES" w:eastAsia="pt-BR"/>
        </w:rPr>
        <w:t>derecho</w:t>
      </w:r>
      <w:r w:rsidR="0084230D" w:rsidRPr="009A62C6">
        <w:rPr>
          <w:rFonts w:ascii="Cambria" w:eastAsia="Times New Roman" w:hAnsi="Cambria" w:cs="Arial"/>
          <w:sz w:val="20"/>
          <w:szCs w:val="20"/>
          <w:bdr w:val="none" w:sz="0" w:space="0" w:color="auto"/>
          <w:shd w:val="clear" w:color="auto" w:fill="FFFFFF"/>
          <w:lang w:val="es-ES" w:eastAsia="pt-BR"/>
        </w:rPr>
        <w:t xml:space="preserve"> adquirido </w:t>
      </w:r>
      <w:r w:rsidR="00517D76" w:rsidRPr="009A62C6">
        <w:rPr>
          <w:rFonts w:ascii="Cambria" w:eastAsia="Times New Roman" w:hAnsi="Cambria" w:cs="Arial"/>
          <w:sz w:val="20"/>
          <w:szCs w:val="20"/>
          <w:bdr w:val="none" w:sz="0" w:space="0" w:color="auto"/>
          <w:shd w:val="clear" w:color="auto" w:fill="FFFFFF"/>
          <w:lang w:val="es-ES" w:eastAsia="pt-BR"/>
        </w:rPr>
        <w:t>al</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887748" w:rsidRPr="009A62C6">
        <w:rPr>
          <w:rFonts w:ascii="Cambria" w:eastAsia="Times New Roman" w:hAnsi="Cambria" w:cs="Arial"/>
          <w:sz w:val="20"/>
          <w:szCs w:val="20"/>
          <w:bdr w:val="none" w:sz="0" w:space="0" w:color="auto"/>
          <w:shd w:val="clear" w:color="auto" w:fill="FFFFFF"/>
          <w:lang w:val="es-ES" w:eastAsia="pt-BR"/>
        </w:rPr>
        <w:t>régimen</w:t>
      </w:r>
      <w:r w:rsidR="0084230D" w:rsidRPr="009A62C6">
        <w:rPr>
          <w:rFonts w:ascii="Cambria" w:eastAsia="Times New Roman" w:hAnsi="Cambria" w:cs="Arial"/>
          <w:sz w:val="20"/>
          <w:szCs w:val="20"/>
          <w:bdr w:val="none" w:sz="0" w:space="0" w:color="auto"/>
          <w:shd w:val="clear" w:color="auto" w:fill="FFFFFF"/>
          <w:lang w:val="es-ES" w:eastAsia="pt-BR"/>
        </w:rPr>
        <w:t xml:space="preserve"> jurídico </w:t>
      </w:r>
      <w:r w:rsidR="00782F8B" w:rsidRPr="009A62C6">
        <w:rPr>
          <w:rFonts w:ascii="Cambria" w:eastAsia="Times New Roman" w:hAnsi="Cambria" w:cs="Arial"/>
          <w:sz w:val="20"/>
          <w:szCs w:val="20"/>
          <w:bdr w:val="none" w:sz="0" w:space="0" w:color="auto"/>
          <w:shd w:val="clear" w:color="auto" w:fill="FFFFFF"/>
          <w:lang w:val="es-ES" w:eastAsia="pt-BR"/>
        </w:rPr>
        <w:t>co</w:t>
      </w:r>
      <w:r w:rsidR="00E12DF3" w:rsidRPr="009A62C6">
        <w:rPr>
          <w:rFonts w:ascii="Cambria" w:eastAsia="Times New Roman" w:hAnsi="Cambria" w:cs="Arial"/>
          <w:sz w:val="20"/>
          <w:szCs w:val="20"/>
          <w:bdr w:val="none" w:sz="0" w:space="0" w:color="auto"/>
          <w:shd w:val="clear" w:color="auto" w:fill="FFFFFF"/>
          <w:lang w:val="es-ES" w:eastAsia="pt-BR"/>
        </w:rPr>
        <w:t xml:space="preserve">n </w:t>
      </w:r>
      <w:r w:rsidR="0084230D" w:rsidRPr="009A62C6">
        <w:rPr>
          <w:rFonts w:ascii="Cambria" w:eastAsia="Times New Roman" w:hAnsi="Cambria" w:cs="Arial"/>
          <w:sz w:val="20"/>
          <w:szCs w:val="20"/>
          <w:bdr w:val="none" w:sz="0" w:space="0" w:color="auto"/>
          <w:shd w:val="clear" w:color="auto" w:fill="FFFFFF"/>
          <w:lang w:val="es-ES" w:eastAsia="pt-BR"/>
        </w:rPr>
        <w:t>rela</w:t>
      </w:r>
      <w:r w:rsidR="00517D76" w:rsidRPr="009A62C6">
        <w:rPr>
          <w:rFonts w:ascii="Cambria" w:eastAsia="Times New Roman" w:hAnsi="Cambria" w:cs="Arial"/>
          <w:sz w:val="20"/>
          <w:szCs w:val="20"/>
          <w:bdr w:val="none" w:sz="0" w:space="0" w:color="auto"/>
          <w:shd w:val="clear" w:color="auto" w:fill="FFFFFF"/>
          <w:lang w:val="es-ES" w:eastAsia="pt-BR"/>
        </w:rPr>
        <w:t>ción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 xml:space="preserve">a </w:t>
      </w:r>
      <w:proofErr w:type="gramStart"/>
      <w:r w:rsidR="00517D76" w:rsidRPr="009A62C6">
        <w:rPr>
          <w:rFonts w:ascii="Cambria" w:eastAsia="Times New Roman" w:hAnsi="Cambria" w:cs="Arial"/>
          <w:sz w:val="20"/>
          <w:szCs w:val="20"/>
          <w:bdr w:val="none" w:sz="0" w:space="0" w:color="auto"/>
          <w:shd w:val="clear" w:color="auto" w:fill="FFFFFF"/>
          <w:lang w:val="es-ES" w:eastAsia="pt-BR"/>
        </w:rPr>
        <w:t>los</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abogad</w:t>
      </w:r>
      <w:r w:rsidR="0084230D" w:rsidRPr="009A62C6">
        <w:rPr>
          <w:rFonts w:ascii="Cambria" w:eastAsia="Times New Roman" w:hAnsi="Cambria" w:cs="Arial"/>
          <w:sz w:val="20"/>
          <w:szCs w:val="20"/>
          <w:bdr w:val="none" w:sz="0" w:space="0" w:color="auto"/>
          <w:shd w:val="clear" w:color="auto" w:fill="FFFFFF"/>
          <w:lang w:val="es-ES" w:eastAsia="pt-BR"/>
        </w:rPr>
        <w:t xml:space="preserve">os </w:t>
      </w:r>
      <w:r w:rsidR="009D565E" w:rsidRPr="009A62C6">
        <w:rPr>
          <w:rFonts w:ascii="Cambria" w:eastAsia="Times New Roman" w:hAnsi="Cambria" w:cs="Arial"/>
          <w:sz w:val="20"/>
          <w:szCs w:val="20"/>
          <w:bdr w:val="none" w:sz="0" w:space="0" w:color="auto"/>
          <w:shd w:val="clear" w:color="auto" w:fill="FFFFFF"/>
          <w:lang w:val="es-ES" w:eastAsia="pt-BR"/>
        </w:rPr>
        <w:t>y las abogadas</w:t>
      </w:r>
      <w:proofErr w:type="gramEnd"/>
      <w:r w:rsidR="0084230D" w:rsidRPr="009A62C6">
        <w:rPr>
          <w:rFonts w:ascii="Cambria" w:eastAsia="Times New Roman" w:hAnsi="Cambria" w:cs="Arial"/>
          <w:sz w:val="20"/>
          <w:szCs w:val="20"/>
          <w:bdr w:val="none" w:sz="0" w:space="0" w:color="auto"/>
          <w:shd w:val="clear" w:color="auto" w:fill="FFFFFF"/>
          <w:lang w:val="es-ES" w:eastAsia="pt-BR"/>
        </w:rPr>
        <w:t xml:space="preserve"> que </w:t>
      </w:r>
      <w:r w:rsidR="00E12DF3" w:rsidRPr="009A62C6">
        <w:rPr>
          <w:rFonts w:ascii="Cambria" w:eastAsia="Times New Roman" w:hAnsi="Cambria" w:cs="Arial"/>
          <w:sz w:val="20"/>
          <w:szCs w:val="20"/>
          <w:bdr w:val="none" w:sz="0" w:space="0" w:color="auto"/>
          <w:shd w:val="clear" w:color="auto" w:fill="FFFFFF"/>
          <w:lang w:val="es-ES" w:eastAsia="pt-BR"/>
        </w:rPr>
        <w:t>no</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A0468" w:rsidRPr="009A62C6">
        <w:rPr>
          <w:rFonts w:ascii="Cambria" w:eastAsia="Times New Roman" w:hAnsi="Cambria" w:cs="Arial"/>
          <w:sz w:val="20"/>
          <w:szCs w:val="20"/>
          <w:bdr w:val="none" w:sz="0" w:space="0" w:color="auto"/>
          <w:shd w:val="clear" w:color="auto" w:fill="FFFFFF"/>
          <w:lang w:val="es-ES" w:eastAsia="pt-BR"/>
        </w:rPr>
        <w:t>habían</w:t>
      </w:r>
      <w:r w:rsidR="001A664A" w:rsidRPr="009A62C6">
        <w:rPr>
          <w:rFonts w:ascii="Cambria" w:eastAsia="Times New Roman" w:hAnsi="Cambria" w:cs="Arial"/>
          <w:sz w:val="20"/>
          <w:szCs w:val="20"/>
          <w:bdr w:val="none" w:sz="0" w:space="0" w:color="auto"/>
          <w:shd w:val="clear" w:color="auto" w:fill="FFFFFF"/>
          <w:lang w:val="es-ES" w:eastAsia="pt-BR"/>
        </w:rPr>
        <w:t xml:space="preserve"> </w:t>
      </w:r>
      <w:r w:rsidR="004D6270" w:rsidRPr="009A62C6">
        <w:rPr>
          <w:rFonts w:ascii="Cambria" w:eastAsia="Times New Roman" w:hAnsi="Cambria" w:cs="Arial"/>
          <w:sz w:val="20"/>
          <w:szCs w:val="20"/>
          <w:bdr w:val="none" w:sz="0" w:space="0" w:color="auto"/>
          <w:shd w:val="clear" w:color="auto" w:fill="FFFFFF"/>
          <w:lang w:val="es-ES" w:eastAsia="pt-BR"/>
        </w:rPr>
        <w:t xml:space="preserve">cumplido con </w:t>
      </w:r>
      <w:r w:rsidR="001A664A" w:rsidRPr="009A62C6">
        <w:rPr>
          <w:rFonts w:ascii="Cambria" w:eastAsia="Times New Roman" w:hAnsi="Cambria" w:cs="Arial"/>
          <w:sz w:val="20"/>
          <w:szCs w:val="20"/>
          <w:bdr w:val="none" w:sz="0" w:space="0" w:color="auto"/>
          <w:shd w:val="clear" w:color="auto" w:fill="FFFFFF"/>
          <w:lang w:val="es-ES" w:eastAsia="pt-BR"/>
        </w:rPr>
        <w:t>los</w:t>
      </w:r>
      <w:r w:rsidR="0084230D" w:rsidRPr="009A62C6">
        <w:rPr>
          <w:rFonts w:ascii="Cambria" w:eastAsia="Times New Roman" w:hAnsi="Cambria" w:cs="Arial"/>
          <w:sz w:val="20"/>
          <w:szCs w:val="20"/>
          <w:bdr w:val="none" w:sz="0" w:space="0" w:color="auto"/>
          <w:shd w:val="clear" w:color="auto" w:fill="FFFFFF"/>
          <w:lang w:val="es-ES" w:eastAsia="pt-BR"/>
        </w:rPr>
        <w:t xml:space="preserve"> requisitos para </w:t>
      </w:r>
      <w:r w:rsidR="00782F8B" w:rsidRPr="009A62C6">
        <w:rPr>
          <w:rFonts w:ascii="Cambria" w:eastAsia="Times New Roman" w:hAnsi="Cambria" w:cs="Arial"/>
          <w:sz w:val="20"/>
          <w:szCs w:val="20"/>
          <w:bdr w:val="none" w:sz="0" w:space="0" w:color="auto"/>
          <w:shd w:val="clear" w:color="auto" w:fill="FFFFFF"/>
          <w:lang w:val="es-ES" w:eastAsia="pt-BR"/>
        </w:rPr>
        <w:t>l</w:t>
      </w:r>
      <w:r w:rsidR="0084230D" w:rsidRPr="009A62C6">
        <w:rPr>
          <w:rFonts w:ascii="Cambria" w:eastAsia="Times New Roman" w:hAnsi="Cambria" w:cs="Arial"/>
          <w:sz w:val="20"/>
          <w:szCs w:val="20"/>
          <w:bdr w:val="none" w:sz="0" w:space="0" w:color="auto"/>
          <w:shd w:val="clear" w:color="auto" w:fill="FFFFFF"/>
          <w:lang w:val="es-ES" w:eastAsia="pt-BR"/>
        </w:rPr>
        <w:t>a conce</w:t>
      </w:r>
      <w:r w:rsidR="00E12DF3" w:rsidRPr="009A62C6">
        <w:rPr>
          <w:rFonts w:ascii="Cambria" w:eastAsia="Times New Roman" w:hAnsi="Cambria" w:cs="Arial"/>
          <w:sz w:val="20"/>
          <w:szCs w:val="20"/>
          <w:bdr w:val="none" w:sz="0" w:space="0" w:color="auto"/>
          <w:shd w:val="clear" w:color="auto" w:fill="FFFFFF"/>
          <w:lang w:val="es-ES" w:eastAsia="pt-BR"/>
        </w:rPr>
        <w:t>s</w:t>
      </w:r>
      <w:r w:rsidR="00517D76" w:rsidRPr="009A62C6">
        <w:rPr>
          <w:rFonts w:ascii="Cambria" w:eastAsia="Times New Roman" w:hAnsi="Cambria" w:cs="Arial"/>
          <w:sz w:val="20"/>
          <w:szCs w:val="20"/>
          <w:bdr w:val="none" w:sz="0" w:space="0" w:color="auto"/>
          <w:shd w:val="clear" w:color="auto" w:fill="FFFFFF"/>
          <w:lang w:val="es-ES" w:eastAsia="pt-BR"/>
        </w:rPr>
        <w:t>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del</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beneficio</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8705A" w:rsidRPr="009A62C6">
        <w:rPr>
          <w:rFonts w:ascii="Cambria" w:eastAsia="Times New Roman" w:hAnsi="Cambria" w:cs="Arial"/>
          <w:sz w:val="20"/>
          <w:szCs w:val="20"/>
          <w:bdr w:val="none" w:sz="0" w:space="0" w:color="auto"/>
          <w:shd w:val="clear" w:color="auto" w:fill="FFFFFF"/>
          <w:lang w:val="es-ES" w:eastAsia="pt-BR"/>
        </w:rPr>
        <w:t xml:space="preserve">a </w:t>
      </w:r>
      <w:r w:rsidR="00517D76" w:rsidRPr="009A62C6">
        <w:rPr>
          <w:rFonts w:ascii="Cambria" w:eastAsia="Times New Roman" w:hAnsi="Cambria" w:cs="Arial"/>
          <w:sz w:val="20"/>
          <w:szCs w:val="20"/>
          <w:bdr w:val="none" w:sz="0" w:space="0" w:color="auto"/>
          <w:shd w:val="clear" w:color="auto" w:fill="FFFFFF"/>
          <w:lang w:val="es-ES" w:eastAsia="pt-BR"/>
        </w:rPr>
        <w:t>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782F8B" w:rsidRPr="009A62C6">
        <w:rPr>
          <w:rFonts w:ascii="Cambria" w:eastAsia="Times New Roman" w:hAnsi="Cambria" w:cs="Arial"/>
          <w:sz w:val="20"/>
          <w:szCs w:val="20"/>
          <w:bdr w:val="none" w:sz="0" w:space="0" w:color="auto"/>
          <w:shd w:val="clear" w:color="auto" w:fill="FFFFFF"/>
          <w:lang w:val="es-ES" w:eastAsia="pt-BR"/>
        </w:rPr>
        <w:t>fecha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 la</w:t>
      </w:r>
      <w:r w:rsidR="0084230D" w:rsidRPr="009A62C6">
        <w:rPr>
          <w:rFonts w:ascii="Cambria" w:eastAsia="Times New Roman" w:hAnsi="Cambria" w:cs="Arial"/>
          <w:sz w:val="20"/>
          <w:szCs w:val="20"/>
          <w:bdr w:val="none" w:sz="0" w:space="0" w:color="auto"/>
          <w:shd w:val="clear" w:color="auto" w:fill="FFFFFF"/>
          <w:lang w:val="es-ES" w:eastAsia="pt-BR"/>
        </w:rPr>
        <w:t xml:space="preserve"> modifica</w:t>
      </w:r>
      <w:r w:rsidR="00517D76" w:rsidRPr="009A62C6">
        <w:rPr>
          <w:rFonts w:ascii="Cambria" w:eastAsia="Times New Roman" w:hAnsi="Cambria" w:cs="Arial"/>
          <w:sz w:val="20"/>
          <w:szCs w:val="20"/>
          <w:bdr w:val="none" w:sz="0" w:space="0" w:color="auto"/>
          <w:shd w:val="clear" w:color="auto" w:fill="FFFFFF"/>
          <w:lang w:val="es-ES" w:eastAsia="pt-BR"/>
        </w:rPr>
        <w:t>ción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 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ley</w:t>
      </w:r>
      <w:r w:rsidR="004D6270" w:rsidRPr="009A62C6">
        <w:rPr>
          <w:rFonts w:ascii="Cambria" w:eastAsia="Times New Roman" w:hAnsi="Cambria" w:cs="Arial"/>
          <w:sz w:val="20"/>
          <w:szCs w:val="20"/>
          <w:bdr w:val="none" w:sz="0" w:space="0" w:color="auto"/>
          <w:shd w:val="clear" w:color="auto" w:fill="FFFFFF"/>
          <w:lang w:val="es-ES" w:eastAsia="pt-BR"/>
        </w:rPr>
        <w:t>, de mane</w:t>
      </w:r>
      <w:r w:rsidR="0084230D" w:rsidRPr="009A62C6">
        <w:rPr>
          <w:rFonts w:ascii="Cambria" w:eastAsia="Times New Roman" w:hAnsi="Cambria" w:cs="Arial"/>
          <w:sz w:val="20"/>
          <w:szCs w:val="20"/>
          <w:bdr w:val="none" w:sz="0" w:space="0" w:color="auto"/>
          <w:shd w:val="clear" w:color="auto" w:fill="FFFFFF"/>
          <w:lang w:val="es-ES" w:eastAsia="pt-BR"/>
        </w:rPr>
        <w:t xml:space="preserve">ra que </w:t>
      </w:r>
      <w:r w:rsidR="00E12DF3" w:rsidRPr="009A62C6">
        <w:rPr>
          <w:rFonts w:ascii="Cambria" w:eastAsia="Times New Roman" w:hAnsi="Cambria" w:cs="Arial"/>
          <w:sz w:val="20"/>
          <w:szCs w:val="20"/>
          <w:bdr w:val="none" w:sz="0" w:space="0" w:color="auto"/>
          <w:shd w:val="clear" w:color="auto" w:fill="FFFFFF"/>
          <w:lang w:val="es-ES" w:eastAsia="pt-BR"/>
        </w:rPr>
        <w:t>no</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A10DFC" w:rsidRPr="009A62C6">
        <w:rPr>
          <w:rFonts w:ascii="Cambria" w:eastAsia="Times New Roman" w:hAnsi="Cambria" w:cs="Arial"/>
          <w:sz w:val="20"/>
          <w:szCs w:val="20"/>
          <w:bdr w:val="none" w:sz="0" w:space="0" w:color="auto"/>
          <w:shd w:val="clear" w:color="auto" w:fill="FFFFFF"/>
          <w:lang w:val="es-ES" w:eastAsia="pt-BR"/>
        </w:rPr>
        <w:t>tienen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derecho</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a la</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jubilación</w:t>
      </w:r>
      <w:r w:rsidR="0084230D" w:rsidRPr="009A62C6">
        <w:rPr>
          <w:rFonts w:ascii="Cambria" w:eastAsia="Times New Roman" w:hAnsi="Cambria" w:cs="Arial"/>
          <w:sz w:val="20"/>
          <w:szCs w:val="20"/>
          <w:bdr w:val="none" w:sz="0" w:space="0" w:color="auto"/>
          <w:shd w:val="clear" w:color="auto" w:fill="FFFFFF"/>
          <w:lang w:val="es-ES" w:eastAsia="pt-BR"/>
        </w:rPr>
        <w:t xml:space="preserve">. Afirma que </w:t>
      </w:r>
      <w:r w:rsidR="001A664A" w:rsidRPr="009A62C6">
        <w:rPr>
          <w:rFonts w:ascii="Cambria" w:eastAsia="Times New Roman" w:hAnsi="Cambria" w:cs="Arial"/>
          <w:sz w:val="20"/>
          <w:szCs w:val="20"/>
          <w:bdr w:val="none" w:sz="0" w:space="0" w:color="auto"/>
          <w:shd w:val="clear" w:color="auto" w:fill="FFFFFF"/>
          <w:lang w:val="es-ES" w:eastAsia="pt-BR"/>
        </w:rPr>
        <w:t>las</w:t>
      </w:r>
      <w:r w:rsidR="0084230D" w:rsidRPr="009A62C6">
        <w:rPr>
          <w:rFonts w:ascii="Cambria" w:eastAsia="Times New Roman" w:hAnsi="Cambria" w:cs="Arial"/>
          <w:sz w:val="20"/>
          <w:szCs w:val="20"/>
          <w:bdr w:val="none" w:sz="0" w:space="0" w:color="auto"/>
          <w:shd w:val="clear" w:color="auto" w:fill="FFFFFF"/>
          <w:lang w:val="es-ES" w:eastAsia="pt-BR"/>
        </w:rPr>
        <w:t xml:space="preserve"> deci</w:t>
      </w:r>
      <w:r w:rsidR="00517D76" w:rsidRPr="009A62C6">
        <w:rPr>
          <w:rFonts w:ascii="Cambria" w:eastAsia="Times New Roman" w:hAnsi="Cambria" w:cs="Arial"/>
          <w:sz w:val="20"/>
          <w:szCs w:val="20"/>
          <w:bdr w:val="none" w:sz="0" w:space="0" w:color="auto"/>
          <w:shd w:val="clear" w:color="auto" w:fill="FFFFFF"/>
          <w:lang w:val="es-ES" w:eastAsia="pt-BR"/>
        </w:rPr>
        <w:t>siones</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517D76" w:rsidRPr="009A62C6">
        <w:rPr>
          <w:rFonts w:ascii="Cambria" w:eastAsia="Times New Roman" w:hAnsi="Cambria" w:cs="Arial"/>
          <w:sz w:val="20"/>
          <w:szCs w:val="20"/>
          <w:bdr w:val="none" w:sz="0" w:space="0" w:color="auto"/>
          <w:shd w:val="clear" w:color="auto" w:fill="FFFFFF"/>
          <w:lang w:val="es-ES" w:eastAsia="pt-BR"/>
        </w:rPr>
        <w:t>del</w:t>
      </w:r>
      <w:r w:rsidR="0084230D" w:rsidRPr="009A62C6">
        <w:rPr>
          <w:rFonts w:ascii="Cambria" w:eastAsia="Times New Roman" w:hAnsi="Cambria" w:cs="Arial"/>
          <w:sz w:val="20"/>
          <w:szCs w:val="20"/>
          <w:bdr w:val="none" w:sz="0" w:space="0" w:color="auto"/>
          <w:shd w:val="clear" w:color="auto" w:fill="FFFFFF"/>
          <w:lang w:val="es-ES" w:eastAsia="pt-BR"/>
        </w:rPr>
        <w:t xml:space="preserve"> STF </w:t>
      </w:r>
      <w:r w:rsidR="00782F8B" w:rsidRPr="009A62C6">
        <w:rPr>
          <w:rFonts w:ascii="Cambria" w:eastAsia="Times New Roman" w:hAnsi="Cambria" w:cs="Arial"/>
          <w:sz w:val="20"/>
          <w:szCs w:val="20"/>
          <w:bdr w:val="none" w:sz="0" w:space="0" w:color="auto"/>
          <w:shd w:val="clear" w:color="auto" w:fill="FFFFFF"/>
          <w:lang w:val="es-ES" w:eastAsia="pt-BR"/>
        </w:rPr>
        <w:t>se dictaron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E12DF3" w:rsidRPr="009A62C6">
        <w:rPr>
          <w:rFonts w:ascii="Cambria" w:eastAsia="Times New Roman" w:hAnsi="Cambria" w:cs="Arial"/>
          <w:sz w:val="20"/>
          <w:szCs w:val="20"/>
          <w:bdr w:val="none" w:sz="0" w:space="0" w:color="auto"/>
          <w:shd w:val="clear" w:color="auto" w:fill="FFFFFF"/>
          <w:lang w:val="es-ES" w:eastAsia="pt-BR"/>
        </w:rPr>
        <w:t xml:space="preserve">en </w:t>
      </w:r>
      <w:r w:rsidR="0084230D" w:rsidRPr="009A62C6">
        <w:rPr>
          <w:rFonts w:ascii="Cambria" w:eastAsia="Times New Roman" w:hAnsi="Cambria" w:cs="Arial"/>
          <w:sz w:val="20"/>
          <w:szCs w:val="20"/>
          <w:bdr w:val="none" w:sz="0" w:space="0" w:color="auto"/>
          <w:shd w:val="clear" w:color="auto" w:fill="FFFFFF"/>
          <w:lang w:val="es-ES" w:eastAsia="pt-BR"/>
        </w:rPr>
        <w:t>proce</w:t>
      </w:r>
      <w:r w:rsidR="00E12DF3" w:rsidRPr="009A62C6">
        <w:rPr>
          <w:rFonts w:ascii="Cambria" w:eastAsia="Times New Roman" w:hAnsi="Cambria" w:cs="Arial"/>
          <w:sz w:val="20"/>
          <w:szCs w:val="20"/>
          <w:bdr w:val="none" w:sz="0" w:space="0" w:color="auto"/>
          <w:shd w:val="clear" w:color="auto" w:fill="FFFFFF"/>
          <w:lang w:val="es-ES" w:eastAsia="pt-BR"/>
        </w:rPr>
        <w:t>s</w:t>
      </w:r>
      <w:r w:rsidR="004D6270" w:rsidRPr="009A62C6">
        <w:rPr>
          <w:rFonts w:ascii="Cambria" w:eastAsia="Times New Roman" w:hAnsi="Cambria" w:cs="Arial"/>
          <w:sz w:val="20"/>
          <w:szCs w:val="20"/>
          <w:bdr w:val="none" w:sz="0" w:space="0" w:color="auto"/>
          <w:shd w:val="clear" w:color="auto" w:fill="FFFFFF"/>
          <w:lang w:val="es-ES" w:eastAsia="pt-BR"/>
        </w:rPr>
        <w:t xml:space="preserve">os </w:t>
      </w:r>
      <w:r w:rsidR="00B36FF1" w:rsidRPr="009A62C6">
        <w:rPr>
          <w:rFonts w:ascii="Cambria" w:eastAsia="Times New Roman" w:hAnsi="Cambria" w:cs="Arial"/>
          <w:sz w:val="20"/>
          <w:szCs w:val="20"/>
          <w:bdr w:val="none" w:sz="0" w:space="0" w:color="auto"/>
          <w:shd w:val="clear" w:color="auto" w:fill="FFFFFF"/>
          <w:lang w:val="es-ES" w:eastAsia="pt-BR"/>
        </w:rPr>
        <w:t>desarrollados</w:t>
      </w:r>
      <w:r w:rsidR="004D6270" w:rsidRPr="009A62C6">
        <w:rPr>
          <w:rFonts w:ascii="Cambria" w:eastAsia="Times New Roman" w:hAnsi="Cambria" w:cs="Arial"/>
          <w:sz w:val="20"/>
          <w:szCs w:val="20"/>
          <w:bdr w:val="none" w:sz="0" w:space="0" w:color="auto"/>
          <w:shd w:val="clear" w:color="auto" w:fill="FFFFFF"/>
          <w:lang w:val="es-ES" w:eastAsia="pt-BR"/>
        </w:rPr>
        <w:t xml:space="preserve"> de acue</w:t>
      </w:r>
      <w:r w:rsidR="0084230D" w:rsidRPr="009A62C6">
        <w:rPr>
          <w:rFonts w:ascii="Cambria" w:eastAsia="Times New Roman" w:hAnsi="Cambria" w:cs="Arial"/>
          <w:sz w:val="20"/>
          <w:szCs w:val="20"/>
          <w:bdr w:val="none" w:sz="0" w:space="0" w:color="auto"/>
          <w:shd w:val="clear" w:color="auto" w:fill="FFFFFF"/>
          <w:lang w:val="es-ES" w:eastAsia="pt-BR"/>
        </w:rPr>
        <w:t xml:space="preserve">rdo </w:t>
      </w:r>
      <w:r w:rsidR="00517D76" w:rsidRPr="009A62C6">
        <w:rPr>
          <w:rFonts w:ascii="Cambria" w:eastAsia="Times New Roman" w:hAnsi="Cambria" w:cs="Arial"/>
          <w:sz w:val="20"/>
          <w:szCs w:val="20"/>
          <w:bdr w:val="none" w:sz="0" w:space="0" w:color="auto"/>
          <w:shd w:val="clear" w:color="auto" w:fill="FFFFFF"/>
          <w:lang w:val="es-ES" w:eastAsia="pt-BR"/>
        </w:rPr>
        <w:t>con</w:t>
      </w:r>
      <w:r w:rsidR="0084230D" w:rsidRPr="009A62C6">
        <w:rPr>
          <w:rFonts w:ascii="Cambria" w:eastAsia="Times New Roman" w:hAnsi="Cambria" w:cs="Arial"/>
          <w:sz w:val="20"/>
          <w:szCs w:val="20"/>
          <w:bdr w:val="none" w:sz="0" w:space="0" w:color="auto"/>
          <w:shd w:val="clear" w:color="auto" w:fill="FFFFFF"/>
          <w:lang w:val="es-ES" w:eastAsia="pt-BR"/>
        </w:rPr>
        <w:t xml:space="preserve"> </w:t>
      </w:r>
      <w:r w:rsidR="001A664A" w:rsidRPr="009A62C6">
        <w:rPr>
          <w:rFonts w:ascii="Cambria" w:eastAsia="Times New Roman" w:hAnsi="Cambria" w:cs="Arial"/>
          <w:sz w:val="20"/>
          <w:szCs w:val="20"/>
          <w:bdr w:val="none" w:sz="0" w:space="0" w:color="auto"/>
          <w:shd w:val="clear" w:color="auto" w:fill="FFFFFF"/>
          <w:lang w:val="es-ES" w:eastAsia="pt-BR"/>
        </w:rPr>
        <w:t>las</w:t>
      </w:r>
      <w:r w:rsidR="0084230D" w:rsidRPr="009A62C6">
        <w:rPr>
          <w:rFonts w:ascii="Cambria" w:eastAsia="Times New Roman" w:hAnsi="Cambria" w:cs="Arial"/>
          <w:sz w:val="20"/>
          <w:szCs w:val="20"/>
          <w:bdr w:val="none" w:sz="0" w:space="0" w:color="auto"/>
          <w:shd w:val="clear" w:color="auto" w:fill="FFFFFF"/>
          <w:lang w:val="es-ES" w:eastAsia="pt-BR"/>
        </w:rPr>
        <w:t xml:space="preserve"> normas proce</w:t>
      </w:r>
      <w:r w:rsidR="00E12DF3" w:rsidRPr="009A62C6">
        <w:rPr>
          <w:rFonts w:ascii="Cambria" w:eastAsia="Times New Roman" w:hAnsi="Cambria" w:cs="Arial"/>
          <w:sz w:val="20"/>
          <w:szCs w:val="20"/>
          <w:bdr w:val="none" w:sz="0" w:space="0" w:color="auto"/>
          <w:shd w:val="clear" w:color="auto" w:fill="FFFFFF"/>
          <w:lang w:val="es-ES" w:eastAsia="pt-BR"/>
        </w:rPr>
        <w:t>s</w:t>
      </w:r>
      <w:r w:rsidR="00A10DFC" w:rsidRPr="009A62C6">
        <w:rPr>
          <w:rFonts w:ascii="Cambria" w:eastAsia="Times New Roman" w:hAnsi="Cambria" w:cs="Arial"/>
          <w:sz w:val="20"/>
          <w:szCs w:val="20"/>
          <w:bdr w:val="none" w:sz="0" w:space="0" w:color="auto"/>
          <w:shd w:val="clear" w:color="auto" w:fill="FFFFFF"/>
          <w:lang w:val="es-ES" w:eastAsia="pt-BR"/>
        </w:rPr>
        <w:t xml:space="preserve">ales </w:t>
      </w:r>
      <w:r w:rsidR="0084230D" w:rsidRPr="009A62C6">
        <w:rPr>
          <w:rFonts w:ascii="Cambria" w:eastAsia="Times New Roman" w:hAnsi="Cambria" w:cs="Arial"/>
          <w:sz w:val="20"/>
          <w:szCs w:val="20"/>
          <w:bdr w:val="none" w:sz="0" w:space="0" w:color="auto"/>
          <w:shd w:val="clear" w:color="auto" w:fill="FFFFFF"/>
          <w:lang w:val="es-ES" w:eastAsia="pt-BR"/>
        </w:rPr>
        <w:t xml:space="preserve">internas. </w:t>
      </w:r>
      <w:r w:rsidR="0084230D" w:rsidRPr="009A62C6">
        <w:rPr>
          <w:rFonts w:ascii="Cambria" w:hAnsi="Cambria"/>
          <w:sz w:val="20"/>
          <w:szCs w:val="20"/>
          <w:lang w:val="es-ES"/>
        </w:rPr>
        <w:t xml:space="preserve">Finalmente, </w:t>
      </w:r>
      <w:r w:rsidR="00517D76" w:rsidRPr="009A62C6">
        <w:rPr>
          <w:rFonts w:ascii="Cambria" w:hAnsi="Cambria"/>
          <w:sz w:val="20"/>
          <w:szCs w:val="20"/>
          <w:lang w:val="es-ES"/>
        </w:rPr>
        <w:t>el</w:t>
      </w:r>
      <w:r w:rsidR="0084230D" w:rsidRPr="009A62C6">
        <w:rPr>
          <w:rFonts w:ascii="Cambria" w:hAnsi="Cambria"/>
          <w:sz w:val="20"/>
          <w:szCs w:val="20"/>
          <w:lang w:val="es-ES"/>
        </w:rPr>
        <w:t xml:space="preserve"> Estado alega que </w:t>
      </w:r>
      <w:r w:rsidR="001A664A" w:rsidRPr="009A62C6">
        <w:rPr>
          <w:rFonts w:ascii="Cambria" w:hAnsi="Cambria"/>
          <w:sz w:val="20"/>
          <w:szCs w:val="20"/>
          <w:lang w:val="es-ES"/>
        </w:rPr>
        <w:t>los</w:t>
      </w:r>
      <w:r w:rsidR="0084230D" w:rsidRPr="009A62C6">
        <w:rPr>
          <w:rFonts w:ascii="Cambria" w:hAnsi="Cambria"/>
          <w:sz w:val="20"/>
          <w:szCs w:val="20"/>
          <w:lang w:val="es-ES"/>
        </w:rPr>
        <w:t xml:space="preserve"> </w:t>
      </w:r>
      <w:r w:rsidR="001A664A" w:rsidRPr="009A62C6">
        <w:rPr>
          <w:rFonts w:ascii="Cambria" w:hAnsi="Cambria"/>
          <w:sz w:val="20"/>
          <w:szCs w:val="20"/>
          <w:lang w:val="es-ES"/>
        </w:rPr>
        <w:t>peticionari</w:t>
      </w:r>
      <w:r w:rsidR="0084230D" w:rsidRPr="009A62C6">
        <w:rPr>
          <w:rFonts w:ascii="Cambria" w:hAnsi="Cambria"/>
          <w:sz w:val="20"/>
          <w:szCs w:val="20"/>
          <w:lang w:val="es-ES"/>
        </w:rPr>
        <w:t xml:space="preserve">os </w:t>
      </w:r>
      <w:r w:rsidR="00E12DF3" w:rsidRPr="009A62C6">
        <w:rPr>
          <w:rFonts w:ascii="Cambria" w:hAnsi="Cambria"/>
          <w:sz w:val="20"/>
          <w:szCs w:val="20"/>
          <w:lang w:val="es-ES"/>
        </w:rPr>
        <w:t>no</w:t>
      </w:r>
      <w:r w:rsidR="0084230D" w:rsidRPr="009A62C6">
        <w:rPr>
          <w:rFonts w:ascii="Cambria" w:hAnsi="Cambria"/>
          <w:sz w:val="20"/>
          <w:szCs w:val="20"/>
          <w:lang w:val="es-ES"/>
        </w:rPr>
        <w:t xml:space="preserve"> </w:t>
      </w:r>
      <w:r w:rsidR="0009291F" w:rsidRPr="009A62C6">
        <w:rPr>
          <w:rFonts w:ascii="Cambria" w:hAnsi="Cambria"/>
          <w:sz w:val="20"/>
          <w:szCs w:val="20"/>
          <w:lang w:val="es-ES"/>
        </w:rPr>
        <w:t>agota</w:t>
      </w:r>
      <w:r w:rsidR="0084230D" w:rsidRPr="009A62C6">
        <w:rPr>
          <w:rFonts w:ascii="Cambria" w:hAnsi="Cambria"/>
          <w:sz w:val="20"/>
          <w:szCs w:val="20"/>
          <w:lang w:val="es-ES"/>
        </w:rPr>
        <w:t>r</w:t>
      </w:r>
      <w:r w:rsidR="00782F8B" w:rsidRPr="009A62C6">
        <w:rPr>
          <w:rFonts w:ascii="Cambria" w:hAnsi="Cambria"/>
          <w:sz w:val="20"/>
          <w:szCs w:val="20"/>
          <w:lang w:val="es-ES"/>
        </w:rPr>
        <w:t>o</w:t>
      </w:r>
      <w:r w:rsidR="001A664A" w:rsidRPr="009A62C6">
        <w:rPr>
          <w:rFonts w:ascii="Cambria" w:hAnsi="Cambria"/>
          <w:sz w:val="20"/>
          <w:szCs w:val="20"/>
          <w:lang w:val="es-ES"/>
        </w:rPr>
        <w:t>n los</w:t>
      </w:r>
      <w:r w:rsidR="0084230D" w:rsidRPr="009A62C6">
        <w:rPr>
          <w:rFonts w:ascii="Cambria" w:hAnsi="Cambria"/>
          <w:sz w:val="20"/>
          <w:szCs w:val="20"/>
          <w:lang w:val="es-ES"/>
        </w:rPr>
        <w:t xml:space="preserve"> recursos internos, </w:t>
      </w:r>
      <w:r w:rsidR="00A10DFC" w:rsidRPr="009A62C6">
        <w:rPr>
          <w:rFonts w:ascii="Cambria" w:hAnsi="Cambria"/>
          <w:sz w:val="20"/>
          <w:szCs w:val="20"/>
          <w:lang w:val="es-ES"/>
        </w:rPr>
        <w:t>pues</w:t>
      </w:r>
      <w:r w:rsidR="0084230D" w:rsidRPr="009A62C6">
        <w:rPr>
          <w:rFonts w:ascii="Cambria" w:hAnsi="Cambria"/>
          <w:sz w:val="20"/>
          <w:szCs w:val="20"/>
          <w:lang w:val="es-ES"/>
        </w:rPr>
        <w:t xml:space="preserve"> </w:t>
      </w:r>
      <w:r w:rsidR="00C67C51" w:rsidRPr="009A62C6">
        <w:rPr>
          <w:rFonts w:ascii="Cambria" w:hAnsi="Cambria"/>
          <w:sz w:val="20"/>
          <w:szCs w:val="20"/>
          <w:lang w:val="es-ES"/>
        </w:rPr>
        <w:t>l</w:t>
      </w:r>
      <w:r w:rsidR="0084230D" w:rsidRPr="009A62C6">
        <w:rPr>
          <w:rFonts w:ascii="Cambria" w:hAnsi="Cambria"/>
          <w:sz w:val="20"/>
          <w:szCs w:val="20"/>
          <w:lang w:val="es-ES"/>
        </w:rPr>
        <w:t xml:space="preserve">a </w:t>
      </w:r>
      <w:r w:rsidR="00A10DFC" w:rsidRPr="009A62C6">
        <w:rPr>
          <w:rFonts w:ascii="Cambria" w:hAnsi="Cambria"/>
          <w:sz w:val="20"/>
          <w:szCs w:val="20"/>
          <w:lang w:val="es-ES"/>
        </w:rPr>
        <w:t>acción</w:t>
      </w:r>
      <w:r w:rsidR="0084230D" w:rsidRPr="009A62C6">
        <w:rPr>
          <w:rFonts w:ascii="Cambria" w:hAnsi="Cambria"/>
          <w:sz w:val="20"/>
          <w:szCs w:val="20"/>
          <w:lang w:val="es-ES"/>
        </w:rPr>
        <w:t xml:space="preserve"> dire</w:t>
      </w:r>
      <w:r w:rsidR="00C67C51" w:rsidRPr="009A62C6">
        <w:rPr>
          <w:rFonts w:ascii="Cambria" w:hAnsi="Cambria"/>
          <w:sz w:val="20"/>
          <w:szCs w:val="20"/>
          <w:lang w:val="es-ES"/>
        </w:rPr>
        <w:t>c</w:t>
      </w:r>
      <w:r w:rsidR="0084230D" w:rsidRPr="009A62C6">
        <w:rPr>
          <w:rFonts w:ascii="Cambria" w:hAnsi="Cambria"/>
          <w:sz w:val="20"/>
          <w:szCs w:val="20"/>
          <w:lang w:val="es-ES"/>
        </w:rPr>
        <w:t>ta de inconstitucionali</w:t>
      </w:r>
      <w:r w:rsidR="00517D76" w:rsidRPr="009A62C6">
        <w:rPr>
          <w:rFonts w:ascii="Cambria" w:hAnsi="Cambria"/>
          <w:sz w:val="20"/>
          <w:szCs w:val="20"/>
          <w:lang w:val="es-ES"/>
        </w:rPr>
        <w:t xml:space="preserve">dad </w:t>
      </w:r>
      <w:r w:rsidR="00E12DF3" w:rsidRPr="009A62C6">
        <w:rPr>
          <w:rFonts w:ascii="Cambria" w:hAnsi="Cambria"/>
          <w:sz w:val="20"/>
          <w:szCs w:val="20"/>
          <w:lang w:val="es-ES"/>
        </w:rPr>
        <w:t>no</w:t>
      </w:r>
      <w:r w:rsidR="0084230D" w:rsidRPr="009A62C6">
        <w:rPr>
          <w:rFonts w:ascii="Cambria" w:hAnsi="Cambria"/>
          <w:sz w:val="20"/>
          <w:szCs w:val="20"/>
          <w:lang w:val="es-ES"/>
        </w:rPr>
        <w:t xml:space="preserve"> </w:t>
      </w:r>
      <w:r w:rsidR="00517D76" w:rsidRPr="009A62C6">
        <w:rPr>
          <w:rFonts w:ascii="Cambria" w:hAnsi="Cambria"/>
          <w:sz w:val="20"/>
          <w:szCs w:val="20"/>
          <w:lang w:val="es-ES"/>
        </w:rPr>
        <w:t>es</w:t>
      </w:r>
      <w:r w:rsidR="0084230D" w:rsidRPr="009A62C6">
        <w:rPr>
          <w:rFonts w:ascii="Cambria" w:hAnsi="Cambria"/>
          <w:sz w:val="20"/>
          <w:szCs w:val="20"/>
          <w:lang w:val="es-ES"/>
        </w:rPr>
        <w:t xml:space="preserve"> </w:t>
      </w:r>
      <w:r w:rsidR="00517D76" w:rsidRPr="009A62C6">
        <w:rPr>
          <w:rFonts w:ascii="Cambria" w:hAnsi="Cambria"/>
          <w:sz w:val="20"/>
          <w:szCs w:val="20"/>
          <w:lang w:val="es-ES"/>
        </w:rPr>
        <w:t>el</w:t>
      </w:r>
      <w:r w:rsidR="0084230D" w:rsidRPr="009A62C6">
        <w:rPr>
          <w:rFonts w:ascii="Cambria" w:hAnsi="Cambria"/>
          <w:sz w:val="20"/>
          <w:szCs w:val="20"/>
          <w:lang w:val="es-ES"/>
        </w:rPr>
        <w:t xml:space="preserve"> recurso </w:t>
      </w:r>
      <w:r w:rsidR="004D6270" w:rsidRPr="009A62C6">
        <w:rPr>
          <w:rFonts w:ascii="Cambria" w:hAnsi="Cambria"/>
          <w:sz w:val="20"/>
          <w:szCs w:val="20"/>
          <w:lang w:val="es-ES"/>
        </w:rPr>
        <w:t>idóneo</w:t>
      </w:r>
      <w:r w:rsidR="0084230D" w:rsidRPr="009A62C6">
        <w:rPr>
          <w:rFonts w:ascii="Cambria" w:hAnsi="Cambria"/>
          <w:sz w:val="20"/>
          <w:szCs w:val="20"/>
          <w:lang w:val="es-ES"/>
        </w:rPr>
        <w:t xml:space="preserve"> para </w:t>
      </w:r>
      <w:r w:rsidR="00517D76" w:rsidRPr="009A62C6">
        <w:rPr>
          <w:rFonts w:ascii="Cambria" w:hAnsi="Cambria"/>
          <w:sz w:val="20"/>
          <w:szCs w:val="20"/>
          <w:lang w:val="es-ES"/>
        </w:rPr>
        <w:t>el</w:t>
      </w:r>
      <w:r w:rsidR="0084230D" w:rsidRPr="009A62C6">
        <w:rPr>
          <w:rFonts w:ascii="Cambria" w:hAnsi="Cambria"/>
          <w:sz w:val="20"/>
          <w:szCs w:val="20"/>
          <w:lang w:val="es-ES"/>
        </w:rPr>
        <w:t xml:space="preserve"> re</w:t>
      </w:r>
      <w:r w:rsidR="0009291F" w:rsidRPr="009A62C6">
        <w:rPr>
          <w:rFonts w:ascii="Cambria" w:hAnsi="Cambria"/>
          <w:sz w:val="20"/>
          <w:szCs w:val="20"/>
          <w:lang w:val="es-ES"/>
        </w:rPr>
        <w:t>conoc</w:t>
      </w:r>
      <w:r w:rsidR="0084230D" w:rsidRPr="009A62C6">
        <w:rPr>
          <w:rFonts w:ascii="Cambria" w:hAnsi="Cambria"/>
          <w:sz w:val="20"/>
          <w:szCs w:val="20"/>
          <w:lang w:val="es-ES"/>
        </w:rPr>
        <w:t>im</w:t>
      </w:r>
      <w:r w:rsidR="005B2645" w:rsidRPr="009A62C6">
        <w:rPr>
          <w:rFonts w:ascii="Cambria" w:hAnsi="Cambria"/>
          <w:sz w:val="20"/>
          <w:szCs w:val="20"/>
          <w:lang w:val="es-ES"/>
        </w:rPr>
        <w:t>i</w:t>
      </w:r>
      <w:r w:rsidR="0084230D" w:rsidRPr="009A62C6">
        <w:rPr>
          <w:rFonts w:ascii="Cambria" w:hAnsi="Cambria"/>
          <w:sz w:val="20"/>
          <w:szCs w:val="20"/>
          <w:lang w:val="es-ES"/>
        </w:rPr>
        <w:t>ento de da</w:t>
      </w:r>
      <w:r w:rsidR="00782F8B" w:rsidRPr="009A62C6">
        <w:rPr>
          <w:rFonts w:ascii="Cambria" w:hAnsi="Cambria"/>
          <w:sz w:val="20"/>
          <w:szCs w:val="20"/>
          <w:lang w:val="es-ES"/>
        </w:rPr>
        <w:t>ñ</w:t>
      </w:r>
      <w:r w:rsidR="0084230D" w:rsidRPr="009A62C6">
        <w:rPr>
          <w:rFonts w:ascii="Cambria" w:hAnsi="Cambria"/>
          <w:sz w:val="20"/>
          <w:szCs w:val="20"/>
          <w:lang w:val="es-ES"/>
        </w:rPr>
        <w:t>os patrimoni</w:t>
      </w:r>
      <w:r w:rsidR="00A10DFC" w:rsidRPr="009A62C6">
        <w:rPr>
          <w:rFonts w:ascii="Cambria" w:hAnsi="Cambria"/>
          <w:sz w:val="20"/>
          <w:szCs w:val="20"/>
          <w:lang w:val="es-ES"/>
        </w:rPr>
        <w:t xml:space="preserve">ales </w:t>
      </w:r>
      <w:r w:rsidR="0084230D" w:rsidRPr="009A62C6">
        <w:rPr>
          <w:rFonts w:ascii="Cambria" w:hAnsi="Cambria"/>
          <w:sz w:val="20"/>
          <w:szCs w:val="20"/>
          <w:lang w:val="es-ES"/>
        </w:rPr>
        <w:t>de responsabili</w:t>
      </w:r>
      <w:r w:rsidR="00517D76" w:rsidRPr="009A62C6">
        <w:rPr>
          <w:rFonts w:ascii="Cambria" w:hAnsi="Cambria"/>
          <w:sz w:val="20"/>
          <w:szCs w:val="20"/>
          <w:lang w:val="es-ES"/>
        </w:rPr>
        <w:t>dad del</w:t>
      </w:r>
      <w:r w:rsidR="0084230D" w:rsidRPr="009A62C6">
        <w:rPr>
          <w:rFonts w:ascii="Cambria" w:hAnsi="Cambria"/>
          <w:sz w:val="20"/>
          <w:szCs w:val="20"/>
          <w:lang w:val="es-ES"/>
        </w:rPr>
        <w:t xml:space="preserve"> Estado </w:t>
      </w:r>
      <w:r w:rsidR="00517D76" w:rsidRPr="009A62C6">
        <w:rPr>
          <w:rFonts w:ascii="Cambria" w:hAnsi="Cambria"/>
          <w:sz w:val="20"/>
          <w:szCs w:val="20"/>
          <w:lang w:val="es-ES"/>
        </w:rPr>
        <w:t>y</w:t>
      </w:r>
      <w:r w:rsidR="0084230D" w:rsidRPr="009A62C6">
        <w:rPr>
          <w:rFonts w:ascii="Cambria" w:hAnsi="Cambria"/>
          <w:sz w:val="20"/>
          <w:szCs w:val="20"/>
          <w:lang w:val="es-ES"/>
        </w:rPr>
        <w:t xml:space="preserve"> </w:t>
      </w:r>
      <w:r w:rsidR="00782F8B" w:rsidRPr="009A62C6">
        <w:rPr>
          <w:rFonts w:ascii="Cambria" w:hAnsi="Cambria"/>
          <w:sz w:val="20"/>
          <w:szCs w:val="20"/>
          <w:lang w:val="es-ES"/>
        </w:rPr>
        <w:t>su</w:t>
      </w:r>
      <w:r w:rsidR="0084230D" w:rsidRPr="009A62C6">
        <w:rPr>
          <w:rFonts w:ascii="Cambria" w:hAnsi="Cambria"/>
          <w:sz w:val="20"/>
          <w:szCs w:val="20"/>
          <w:lang w:val="es-ES"/>
        </w:rPr>
        <w:t xml:space="preserve"> conse</w:t>
      </w:r>
      <w:r w:rsidR="004D6270" w:rsidRPr="009A62C6">
        <w:rPr>
          <w:rFonts w:ascii="Cambria" w:hAnsi="Cambria"/>
          <w:sz w:val="20"/>
          <w:szCs w:val="20"/>
          <w:lang w:val="es-ES"/>
        </w:rPr>
        <w:t>c</w:t>
      </w:r>
      <w:r w:rsidR="0084230D" w:rsidRPr="009A62C6">
        <w:rPr>
          <w:rFonts w:ascii="Cambria" w:hAnsi="Cambria"/>
          <w:sz w:val="20"/>
          <w:szCs w:val="20"/>
          <w:lang w:val="es-ES"/>
        </w:rPr>
        <w:t>uente repara</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517D76" w:rsidRPr="009A62C6">
        <w:rPr>
          <w:rFonts w:ascii="Cambria" w:hAnsi="Cambria"/>
          <w:sz w:val="20"/>
          <w:szCs w:val="20"/>
          <w:lang w:val="es-ES"/>
        </w:rPr>
        <w:t>y</w:t>
      </w:r>
      <w:r w:rsidR="0084230D" w:rsidRPr="009A62C6">
        <w:rPr>
          <w:rFonts w:ascii="Cambria" w:hAnsi="Cambria"/>
          <w:sz w:val="20"/>
          <w:szCs w:val="20"/>
          <w:lang w:val="es-ES"/>
        </w:rPr>
        <w:t xml:space="preserve"> que </w:t>
      </w:r>
      <w:r w:rsidR="00782F8B" w:rsidRPr="009A62C6">
        <w:rPr>
          <w:rFonts w:ascii="Cambria" w:hAnsi="Cambria"/>
          <w:sz w:val="20"/>
          <w:szCs w:val="20"/>
          <w:lang w:val="es-ES"/>
        </w:rPr>
        <w:t>deb</w:t>
      </w:r>
      <w:r w:rsidR="003F0E19" w:rsidRPr="009A62C6">
        <w:rPr>
          <w:rFonts w:ascii="Cambria" w:hAnsi="Cambria"/>
          <w:sz w:val="20"/>
          <w:szCs w:val="20"/>
          <w:lang w:val="es-ES"/>
        </w:rPr>
        <w:t>ieron</w:t>
      </w:r>
      <w:r w:rsidR="0084230D" w:rsidRPr="009A62C6">
        <w:rPr>
          <w:rFonts w:ascii="Cambria" w:hAnsi="Cambria"/>
          <w:sz w:val="20"/>
          <w:szCs w:val="20"/>
          <w:lang w:val="es-ES"/>
        </w:rPr>
        <w:t xml:space="preserve"> solicita</w:t>
      </w:r>
      <w:r w:rsidR="003F0E19" w:rsidRPr="009A62C6">
        <w:rPr>
          <w:rFonts w:ascii="Cambria" w:hAnsi="Cambria"/>
          <w:sz w:val="20"/>
          <w:szCs w:val="20"/>
          <w:lang w:val="es-ES"/>
        </w:rPr>
        <w:t>r</w:t>
      </w:r>
      <w:r w:rsidR="0084230D" w:rsidRPr="009A62C6">
        <w:rPr>
          <w:rFonts w:ascii="Cambria" w:hAnsi="Cambria"/>
          <w:sz w:val="20"/>
          <w:szCs w:val="20"/>
          <w:lang w:val="es-ES"/>
        </w:rPr>
        <w:t xml:space="preserve"> </w:t>
      </w:r>
      <w:r w:rsidR="00A10DFC" w:rsidRPr="009A62C6">
        <w:rPr>
          <w:rFonts w:ascii="Cambria" w:hAnsi="Cambria"/>
          <w:sz w:val="20"/>
          <w:szCs w:val="20"/>
          <w:lang w:val="es-ES"/>
        </w:rPr>
        <w:t>una</w:t>
      </w:r>
      <w:r w:rsidR="0084230D" w:rsidRPr="009A62C6">
        <w:rPr>
          <w:rFonts w:ascii="Cambria" w:hAnsi="Cambria"/>
          <w:sz w:val="20"/>
          <w:szCs w:val="20"/>
          <w:lang w:val="es-ES"/>
        </w:rPr>
        <w:t xml:space="preserve"> repara</w:t>
      </w:r>
      <w:r w:rsidR="00517D76" w:rsidRPr="009A62C6">
        <w:rPr>
          <w:rFonts w:ascii="Cambria" w:hAnsi="Cambria"/>
          <w:sz w:val="20"/>
          <w:szCs w:val="20"/>
          <w:lang w:val="es-ES"/>
        </w:rPr>
        <w:t>ción</w:t>
      </w:r>
      <w:r w:rsidR="0084230D" w:rsidRPr="009A62C6">
        <w:rPr>
          <w:rFonts w:ascii="Cambria" w:hAnsi="Cambria"/>
          <w:sz w:val="20"/>
          <w:szCs w:val="20"/>
          <w:lang w:val="es-ES"/>
        </w:rPr>
        <w:t xml:space="preserve"> </w:t>
      </w:r>
      <w:r w:rsidR="0009291F" w:rsidRPr="009A62C6">
        <w:rPr>
          <w:rFonts w:ascii="Cambria" w:hAnsi="Cambria"/>
          <w:sz w:val="20"/>
          <w:szCs w:val="20"/>
          <w:lang w:val="es-ES"/>
        </w:rPr>
        <w:t>pecuniari</w:t>
      </w:r>
      <w:r w:rsidR="0084230D" w:rsidRPr="009A62C6">
        <w:rPr>
          <w:rFonts w:ascii="Cambria" w:hAnsi="Cambria"/>
          <w:sz w:val="20"/>
          <w:szCs w:val="20"/>
          <w:lang w:val="es-ES"/>
        </w:rPr>
        <w:t xml:space="preserve">a </w:t>
      </w:r>
      <w:r w:rsidR="00782F8B" w:rsidRPr="009A62C6">
        <w:rPr>
          <w:rFonts w:ascii="Cambria" w:hAnsi="Cambria"/>
          <w:sz w:val="20"/>
          <w:szCs w:val="20"/>
          <w:lang w:val="es-ES"/>
        </w:rPr>
        <w:t>sobre la</w:t>
      </w:r>
      <w:r w:rsidR="0084230D" w:rsidRPr="009A62C6">
        <w:rPr>
          <w:rFonts w:ascii="Cambria" w:hAnsi="Cambria"/>
          <w:sz w:val="20"/>
          <w:szCs w:val="20"/>
          <w:lang w:val="es-ES"/>
        </w:rPr>
        <w:t xml:space="preserve"> base </w:t>
      </w:r>
      <w:r w:rsidR="00782F8B" w:rsidRPr="009A62C6">
        <w:rPr>
          <w:rFonts w:ascii="Cambria" w:hAnsi="Cambria"/>
          <w:sz w:val="20"/>
          <w:szCs w:val="20"/>
          <w:lang w:val="es-ES"/>
        </w:rPr>
        <w:t>d</w:t>
      </w:r>
      <w:r w:rsidR="00517D76" w:rsidRPr="009A62C6">
        <w:rPr>
          <w:rFonts w:ascii="Cambria" w:hAnsi="Cambria"/>
          <w:sz w:val="20"/>
          <w:szCs w:val="20"/>
          <w:lang w:val="es-ES"/>
        </w:rPr>
        <w:t>el</w:t>
      </w:r>
      <w:r w:rsidR="0084230D" w:rsidRPr="009A62C6">
        <w:rPr>
          <w:rFonts w:ascii="Cambria" w:hAnsi="Cambria"/>
          <w:sz w:val="20"/>
          <w:szCs w:val="20"/>
          <w:lang w:val="es-ES"/>
        </w:rPr>
        <w:t xml:space="preserve"> </w:t>
      </w:r>
      <w:r w:rsidR="0009291F" w:rsidRPr="009A62C6">
        <w:rPr>
          <w:rFonts w:ascii="Cambria" w:hAnsi="Cambria"/>
          <w:sz w:val="20"/>
          <w:szCs w:val="20"/>
          <w:lang w:val="es-ES"/>
        </w:rPr>
        <w:t>artículo</w:t>
      </w:r>
      <w:r w:rsidR="0084230D" w:rsidRPr="009A62C6">
        <w:rPr>
          <w:rFonts w:ascii="Cambria" w:hAnsi="Cambria"/>
          <w:sz w:val="20"/>
          <w:szCs w:val="20"/>
          <w:lang w:val="es-ES"/>
        </w:rPr>
        <w:t xml:space="preserve"> 37, </w:t>
      </w:r>
      <w:r w:rsidR="00931985" w:rsidRPr="009A62C6">
        <w:rPr>
          <w:rFonts w:ascii="Cambria" w:eastAsia="Times New Roman" w:hAnsi="Cambria" w:cs="Arial"/>
          <w:sz w:val="20"/>
          <w:szCs w:val="20"/>
          <w:bdr w:val="none" w:sz="0" w:space="0" w:color="auto"/>
          <w:shd w:val="clear" w:color="auto" w:fill="FFFFFF"/>
          <w:lang w:val="es-ES" w:eastAsia="pt-BR"/>
        </w:rPr>
        <w:t>inciso</w:t>
      </w:r>
      <w:r w:rsidR="0084230D" w:rsidRPr="009A62C6">
        <w:rPr>
          <w:rFonts w:ascii="Cambria" w:eastAsia="Times New Roman" w:hAnsi="Cambria" w:cs="Arial"/>
          <w:sz w:val="20"/>
          <w:szCs w:val="20"/>
          <w:bdr w:val="none" w:sz="0" w:space="0" w:color="auto"/>
          <w:shd w:val="clear" w:color="auto" w:fill="FFFFFF"/>
          <w:lang w:val="es-ES" w:eastAsia="pt-BR"/>
        </w:rPr>
        <w:t xml:space="preserve"> 6, </w:t>
      </w:r>
      <w:r w:rsidR="00517D76" w:rsidRPr="009A62C6">
        <w:rPr>
          <w:rFonts w:ascii="Cambria" w:eastAsia="Times New Roman" w:hAnsi="Cambria" w:cs="Arial"/>
          <w:sz w:val="20"/>
          <w:szCs w:val="20"/>
          <w:bdr w:val="none" w:sz="0" w:space="0" w:color="auto"/>
          <w:shd w:val="clear" w:color="auto" w:fill="FFFFFF"/>
          <w:lang w:val="es-ES" w:eastAsia="pt-BR"/>
        </w:rPr>
        <w:t>de la</w:t>
      </w:r>
      <w:r w:rsidR="0084230D" w:rsidRPr="009A62C6">
        <w:rPr>
          <w:rFonts w:ascii="Cambria" w:eastAsia="Times New Roman" w:hAnsi="Cambria" w:cs="Arial"/>
          <w:sz w:val="20"/>
          <w:szCs w:val="20"/>
          <w:bdr w:val="none" w:sz="0" w:space="0" w:color="auto"/>
          <w:shd w:val="clear" w:color="auto" w:fill="FFFFFF"/>
          <w:lang w:val="es-ES" w:eastAsia="pt-BR"/>
        </w:rPr>
        <w:t xml:space="preserve"> Consti</w:t>
      </w:r>
      <w:r w:rsidR="001A664A" w:rsidRPr="009A62C6">
        <w:rPr>
          <w:rFonts w:ascii="Cambria" w:eastAsia="Times New Roman" w:hAnsi="Cambria" w:cs="Arial"/>
          <w:sz w:val="20"/>
          <w:szCs w:val="20"/>
          <w:bdr w:val="none" w:sz="0" w:space="0" w:color="auto"/>
          <w:shd w:val="clear" w:color="auto" w:fill="FFFFFF"/>
          <w:lang w:val="es-ES" w:eastAsia="pt-BR"/>
        </w:rPr>
        <w:t>tuci</w:t>
      </w:r>
      <w:r w:rsidR="00517D76" w:rsidRPr="009A62C6">
        <w:rPr>
          <w:rFonts w:ascii="Cambria" w:eastAsia="Times New Roman" w:hAnsi="Cambria" w:cs="Arial"/>
          <w:sz w:val="20"/>
          <w:szCs w:val="20"/>
          <w:bdr w:val="none" w:sz="0" w:space="0" w:color="auto"/>
          <w:shd w:val="clear" w:color="auto" w:fill="FFFFFF"/>
          <w:lang w:val="es-ES" w:eastAsia="pt-BR"/>
        </w:rPr>
        <w:t>ón</w:t>
      </w:r>
      <w:r w:rsidR="0084230D" w:rsidRPr="009A62C6">
        <w:rPr>
          <w:rFonts w:ascii="Cambria" w:eastAsia="Times New Roman" w:hAnsi="Cambria" w:cs="Arial"/>
          <w:sz w:val="20"/>
          <w:szCs w:val="20"/>
          <w:bdr w:val="none" w:sz="0" w:space="0" w:color="auto"/>
          <w:shd w:val="clear" w:color="auto" w:fill="FFFFFF"/>
          <w:lang w:val="es-ES" w:eastAsia="pt-BR"/>
        </w:rPr>
        <w:t xml:space="preserve"> Federal.</w:t>
      </w:r>
      <w:r w:rsidR="0084230D" w:rsidRPr="009A62C6">
        <w:rPr>
          <w:rFonts w:ascii="Cambria" w:hAnsi="Cambria"/>
          <w:sz w:val="20"/>
          <w:szCs w:val="20"/>
          <w:lang w:val="es-ES"/>
        </w:rPr>
        <w:t xml:space="preserve"> </w:t>
      </w:r>
    </w:p>
    <w:p w14:paraId="6F4D4171" w14:textId="62BD9133" w:rsidR="003239B8" w:rsidRPr="009A62C6"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es-ES"/>
        </w:rPr>
      </w:pPr>
      <w:r w:rsidRPr="009A62C6">
        <w:rPr>
          <w:rFonts w:asciiTheme="majorHAnsi" w:eastAsia="Cambria" w:hAnsiTheme="majorHAnsi" w:cs="Cambria"/>
          <w:b/>
          <w:bCs/>
          <w:sz w:val="20"/>
          <w:szCs w:val="20"/>
          <w:u w:color="000000"/>
          <w:lang w:val="es-ES" w:eastAsia="es-ES"/>
        </w:rPr>
        <w:tab/>
        <w:t>VI.</w:t>
      </w:r>
      <w:r w:rsidRPr="009A62C6">
        <w:rPr>
          <w:rFonts w:asciiTheme="majorHAnsi" w:eastAsia="Cambria" w:hAnsiTheme="majorHAnsi" w:cs="Cambria"/>
          <w:b/>
          <w:bCs/>
          <w:sz w:val="20"/>
          <w:szCs w:val="20"/>
          <w:u w:color="000000"/>
          <w:lang w:val="es-ES" w:eastAsia="es-ES"/>
        </w:rPr>
        <w:tab/>
        <w:t xml:space="preserve"> </w:t>
      </w:r>
      <w:r w:rsidR="00C67C51" w:rsidRPr="009A62C6">
        <w:rPr>
          <w:rFonts w:asciiTheme="majorHAnsi" w:hAnsiTheme="majorHAnsi"/>
          <w:b/>
          <w:bCs/>
          <w:sz w:val="20"/>
          <w:szCs w:val="20"/>
          <w:lang w:val="es-ES"/>
        </w:rPr>
        <w:t>ANÁLISIS</w:t>
      </w:r>
      <w:r w:rsidR="004A6A54" w:rsidRPr="009A62C6">
        <w:rPr>
          <w:rFonts w:asciiTheme="majorHAnsi" w:hAnsiTheme="majorHAnsi"/>
          <w:b/>
          <w:bCs/>
          <w:sz w:val="20"/>
          <w:szCs w:val="20"/>
          <w:lang w:val="es-ES"/>
        </w:rPr>
        <w:t xml:space="preserve"> DE </w:t>
      </w:r>
      <w:r w:rsidR="0009291F" w:rsidRPr="009A62C6">
        <w:rPr>
          <w:rFonts w:asciiTheme="majorHAnsi" w:hAnsiTheme="majorHAnsi"/>
          <w:b/>
          <w:sz w:val="20"/>
          <w:szCs w:val="20"/>
          <w:lang w:val="es-ES"/>
        </w:rPr>
        <w:t>AGOTA</w:t>
      </w:r>
      <w:r w:rsidR="00D21316" w:rsidRPr="009A62C6">
        <w:rPr>
          <w:rFonts w:asciiTheme="majorHAnsi" w:hAnsiTheme="majorHAnsi"/>
          <w:b/>
          <w:sz w:val="20"/>
          <w:szCs w:val="20"/>
          <w:lang w:val="es-ES"/>
        </w:rPr>
        <w:t>M</w:t>
      </w:r>
      <w:r w:rsidR="0009291F" w:rsidRPr="009A62C6">
        <w:rPr>
          <w:rFonts w:asciiTheme="majorHAnsi" w:hAnsiTheme="majorHAnsi"/>
          <w:b/>
          <w:sz w:val="20"/>
          <w:szCs w:val="20"/>
          <w:lang w:val="es-ES"/>
        </w:rPr>
        <w:t>I</w:t>
      </w:r>
      <w:r w:rsidR="00C21FEF" w:rsidRPr="009A62C6">
        <w:rPr>
          <w:rFonts w:asciiTheme="majorHAnsi" w:hAnsiTheme="majorHAnsi"/>
          <w:b/>
          <w:sz w:val="20"/>
          <w:szCs w:val="20"/>
          <w:lang w:val="es-ES"/>
        </w:rPr>
        <w:t xml:space="preserve">ENTO </w:t>
      </w:r>
      <w:r w:rsidR="00517D76" w:rsidRPr="009A62C6">
        <w:rPr>
          <w:rFonts w:asciiTheme="majorHAnsi" w:hAnsiTheme="majorHAnsi"/>
          <w:b/>
          <w:sz w:val="20"/>
          <w:szCs w:val="20"/>
          <w:lang w:val="es-ES"/>
        </w:rPr>
        <w:t>DE LOS</w:t>
      </w:r>
      <w:r w:rsidR="00C21FEF" w:rsidRPr="009A62C6">
        <w:rPr>
          <w:rFonts w:asciiTheme="majorHAnsi" w:hAnsiTheme="majorHAnsi"/>
          <w:b/>
          <w:sz w:val="20"/>
          <w:szCs w:val="20"/>
          <w:lang w:val="es-ES"/>
        </w:rPr>
        <w:t xml:space="preserve"> RECURSOS INTERNOS</w:t>
      </w:r>
      <w:r w:rsidR="00D21316" w:rsidRPr="009A62C6">
        <w:rPr>
          <w:rFonts w:asciiTheme="majorHAnsi" w:hAnsiTheme="majorHAnsi"/>
          <w:b/>
          <w:sz w:val="20"/>
          <w:szCs w:val="20"/>
          <w:lang w:val="es-ES"/>
        </w:rPr>
        <w:t xml:space="preserve"> </w:t>
      </w:r>
      <w:r w:rsidR="00517D76" w:rsidRPr="009A62C6">
        <w:rPr>
          <w:rFonts w:asciiTheme="majorHAnsi" w:hAnsiTheme="majorHAnsi"/>
          <w:b/>
          <w:sz w:val="20"/>
          <w:szCs w:val="20"/>
          <w:lang w:val="es-ES"/>
        </w:rPr>
        <w:t>Y</w:t>
      </w:r>
      <w:r w:rsidR="00D21316" w:rsidRPr="009A62C6">
        <w:rPr>
          <w:rFonts w:asciiTheme="majorHAnsi" w:hAnsiTheme="majorHAnsi"/>
          <w:b/>
          <w:sz w:val="20"/>
          <w:szCs w:val="20"/>
          <w:lang w:val="es-ES"/>
        </w:rPr>
        <w:t xml:space="preserve"> </w:t>
      </w:r>
      <w:r w:rsidR="0009291F" w:rsidRPr="009A62C6">
        <w:rPr>
          <w:rFonts w:asciiTheme="majorHAnsi" w:hAnsiTheme="majorHAnsi"/>
          <w:b/>
          <w:sz w:val="20"/>
          <w:szCs w:val="20"/>
          <w:lang w:val="es-ES"/>
        </w:rPr>
        <w:t>PLAZO</w:t>
      </w:r>
      <w:r w:rsidR="00C21FEF" w:rsidRPr="009A62C6">
        <w:rPr>
          <w:rFonts w:asciiTheme="majorHAnsi" w:hAnsiTheme="majorHAnsi"/>
          <w:b/>
          <w:sz w:val="20"/>
          <w:szCs w:val="20"/>
          <w:lang w:val="es-ES"/>
        </w:rPr>
        <w:t xml:space="preserve"> DE </w:t>
      </w:r>
      <w:r w:rsidR="00A10DFC" w:rsidRPr="009A62C6">
        <w:rPr>
          <w:rFonts w:asciiTheme="majorHAnsi" w:hAnsiTheme="majorHAnsi"/>
          <w:b/>
          <w:sz w:val="20"/>
          <w:szCs w:val="20"/>
          <w:lang w:val="es-ES"/>
        </w:rPr>
        <w:t>PRESENT</w:t>
      </w:r>
      <w:r w:rsidR="00D21316" w:rsidRPr="009A62C6">
        <w:rPr>
          <w:rFonts w:asciiTheme="majorHAnsi" w:hAnsiTheme="majorHAnsi"/>
          <w:b/>
          <w:sz w:val="20"/>
          <w:szCs w:val="20"/>
          <w:lang w:val="es-ES"/>
        </w:rPr>
        <w:t>A</w:t>
      </w:r>
      <w:r w:rsidR="00517D76" w:rsidRPr="009A62C6">
        <w:rPr>
          <w:rFonts w:asciiTheme="majorHAnsi" w:hAnsiTheme="majorHAnsi"/>
          <w:b/>
          <w:sz w:val="20"/>
          <w:szCs w:val="20"/>
          <w:lang w:val="es-ES"/>
        </w:rPr>
        <w:t>CIÓN</w:t>
      </w:r>
      <w:r w:rsidR="00C21FEF" w:rsidRPr="009A62C6">
        <w:rPr>
          <w:rFonts w:asciiTheme="majorHAnsi" w:eastAsia="Cambria" w:hAnsiTheme="majorHAnsi" w:cs="Cambria"/>
          <w:b/>
          <w:bCs/>
          <w:sz w:val="20"/>
          <w:szCs w:val="20"/>
          <w:u w:color="000000"/>
          <w:lang w:val="es-ES" w:eastAsia="es-ES"/>
        </w:rPr>
        <w:t xml:space="preserve"> </w:t>
      </w:r>
    </w:p>
    <w:p w14:paraId="520B318B" w14:textId="1AB1F729" w:rsidR="002F41E9" w:rsidRPr="009A62C6" w:rsidRDefault="002F41E9" w:rsidP="006919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color w:val="auto"/>
          <w:sz w:val="20"/>
          <w:szCs w:val="20"/>
          <w:lang w:val="es-ES"/>
        </w:rPr>
      </w:pPr>
      <w:r w:rsidRPr="009A62C6">
        <w:rPr>
          <w:rFonts w:asciiTheme="majorHAnsi" w:hAnsiTheme="majorHAnsi"/>
          <w:color w:val="auto"/>
          <w:sz w:val="20"/>
          <w:szCs w:val="20"/>
          <w:lang w:val="es-ES"/>
        </w:rPr>
        <w:t xml:space="preserve">Inicialmente, </w:t>
      </w:r>
      <w:r w:rsidR="007A47AF" w:rsidRPr="009A62C6">
        <w:rPr>
          <w:rFonts w:asciiTheme="majorHAnsi" w:hAnsiTheme="majorHAnsi"/>
          <w:color w:val="auto"/>
          <w:sz w:val="20"/>
          <w:szCs w:val="20"/>
          <w:lang w:val="es-ES"/>
        </w:rPr>
        <w:t>como cuestión</w:t>
      </w:r>
      <w:r w:rsidR="0058705A" w:rsidRPr="009A62C6">
        <w:rPr>
          <w:rFonts w:asciiTheme="majorHAnsi" w:hAnsiTheme="majorHAnsi"/>
          <w:color w:val="auto"/>
          <w:sz w:val="20"/>
          <w:szCs w:val="20"/>
          <w:lang w:val="es-ES"/>
        </w:rPr>
        <w:t xml:space="preserve"> </w:t>
      </w:r>
      <w:r w:rsidRPr="009A62C6">
        <w:rPr>
          <w:rFonts w:asciiTheme="majorHAnsi" w:hAnsiTheme="majorHAnsi"/>
          <w:color w:val="auto"/>
          <w:sz w:val="20"/>
          <w:szCs w:val="20"/>
          <w:lang w:val="es-ES"/>
        </w:rPr>
        <w:t>preliminar,</w:t>
      </w:r>
      <w:r w:rsidR="00BB3105" w:rsidRPr="009A62C6">
        <w:rPr>
          <w:rFonts w:asciiTheme="majorHAnsi" w:hAnsiTheme="majorHAnsi"/>
          <w:color w:val="auto"/>
          <w:sz w:val="20"/>
          <w:szCs w:val="20"/>
          <w:lang w:val="es-ES"/>
        </w:rPr>
        <w:t xml:space="preserve"> la Comisión </w:t>
      </w:r>
      <w:r w:rsidRPr="009A62C6">
        <w:rPr>
          <w:rFonts w:asciiTheme="majorHAnsi" w:hAnsiTheme="majorHAnsi"/>
          <w:color w:val="auto"/>
          <w:sz w:val="20"/>
          <w:szCs w:val="20"/>
          <w:lang w:val="es-ES"/>
        </w:rPr>
        <w:t>destaca que</w:t>
      </w:r>
      <w:r w:rsidR="0058705A" w:rsidRPr="009A62C6">
        <w:rPr>
          <w:rFonts w:asciiTheme="majorHAnsi" w:hAnsiTheme="majorHAnsi"/>
          <w:color w:val="auto"/>
          <w:sz w:val="20"/>
          <w:szCs w:val="20"/>
          <w:lang w:val="es-ES"/>
        </w:rPr>
        <w:t>,</w:t>
      </w:r>
      <w:r w:rsidRPr="009A62C6">
        <w:rPr>
          <w:rFonts w:asciiTheme="majorHAnsi" w:hAnsiTheme="majorHAnsi"/>
          <w:color w:val="auto"/>
          <w:sz w:val="20"/>
          <w:szCs w:val="20"/>
          <w:lang w:val="es-ES"/>
        </w:rPr>
        <w:t xml:space="preserve"> s</w:t>
      </w:r>
      <w:r w:rsidR="00C67C51" w:rsidRPr="009A62C6">
        <w:rPr>
          <w:rFonts w:asciiTheme="majorHAnsi" w:hAnsiTheme="majorHAnsi"/>
          <w:color w:val="auto"/>
          <w:sz w:val="20"/>
          <w:szCs w:val="20"/>
          <w:lang w:val="es-ES"/>
        </w:rPr>
        <w:t>i</w:t>
      </w:r>
      <w:r w:rsidRPr="009A62C6">
        <w:rPr>
          <w:rFonts w:asciiTheme="majorHAnsi" w:hAnsiTheme="majorHAnsi"/>
          <w:color w:val="auto"/>
          <w:sz w:val="20"/>
          <w:szCs w:val="20"/>
          <w:lang w:val="es-ES"/>
        </w:rPr>
        <w:t xml:space="preserve"> </w:t>
      </w:r>
      <w:r w:rsidR="00C67C51" w:rsidRPr="009A62C6">
        <w:rPr>
          <w:rFonts w:asciiTheme="majorHAnsi" w:hAnsiTheme="majorHAnsi"/>
          <w:color w:val="auto"/>
          <w:sz w:val="20"/>
          <w:szCs w:val="20"/>
          <w:lang w:val="es-ES"/>
        </w:rPr>
        <w:t>bien</w:t>
      </w:r>
      <w:r w:rsidR="00E12DF3" w:rsidRPr="009A62C6">
        <w:rPr>
          <w:rFonts w:asciiTheme="majorHAnsi" w:hAnsiTheme="majorHAnsi"/>
          <w:color w:val="auto"/>
          <w:sz w:val="20"/>
          <w:szCs w:val="20"/>
          <w:lang w:val="es-ES"/>
        </w:rPr>
        <w:t xml:space="preserve"> no</w:t>
      </w:r>
      <w:r w:rsidRPr="009A62C6">
        <w:rPr>
          <w:rFonts w:asciiTheme="majorHAnsi" w:hAnsiTheme="majorHAnsi"/>
          <w:color w:val="auto"/>
          <w:sz w:val="20"/>
          <w:szCs w:val="20"/>
          <w:lang w:val="es-ES"/>
        </w:rPr>
        <w:t xml:space="preserve"> </w:t>
      </w:r>
      <w:r w:rsidR="00C67C51" w:rsidRPr="009A62C6">
        <w:rPr>
          <w:rFonts w:asciiTheme="majorHAnsi" w:hAnsiTheme="majorHAnsi"/>
          <w:color w:val="auto"/>
          <w:sz w:val="20"/>
          <w:szCs w:val="20"/>
          <w:lang w:val="es-ES"/>
        </w:rPr>
        <w:t>hay</w:t>
      </w:r>
      <w:r w:rsidRPr="009A62C6">
        <w:rPr>
          <w:rFonts w:asciiTheme="majorHAnsi" w:hAnsiTheme="majorHAnsi"/>
          <w:color w:val="auto"/>
          <w:sz w:val="20"/>
          <w:szCs w:val="20"/>
          <w:lang w:val="es-ES"/>
        </w:rPr>
        <w:t xml:space="preserve"> identifica</w:t>
      </w:r>
      <w:r w:rsidR="00517D76" w:rsidRPr="009A62C6">
        <w:rPr>
          <w:rFonts w:asciiTheme="majorHAnsi" w:hAnsiTheme="majorHAnsi"/>
          <w:color w:val="auto"/>
          <w:sz w:val="20"/>
          <w:szCs w:val="20"/>
          <w:lang w:val="es-ES"/>
        </w:rPr>
        <w:t>ción</w:t>
      </w:r>
      <w:r w:rsidRPr="009A62C6">
        <w:rPr>
          <w:rFonts w:asciiTheme="majorHAnsi" w:hAnsiTheme="majorHAnsi"/>
          <w:color w:val="auto"/>
          <w:sz w:val="20"/>
          <w:szCs w:val="20"/>
          <w:lang w:val="es-ES"/>
        </w:rPr>
        <w:t xml:space="preserve"> expre</w:t>
      </w:r>
      <w:r w:rsidR="00E12DF3" w:rsidRPr="009A62C6">
        <w:rPr>
          <w:rFonts w:asciiTheme="majorHAnsi" w:hAnsiTheme="majorHAnsi"/>
          <w:color w:val="auto"/>
          <w:sz w:val="20"/>
          <w:szCs w:val="20"/>
          <w:lang w:val="es-ES"/>
        </w:rPr>
        <w:t>s</w:t>
      </w:r>
      <w:r w:rsidRPr="009A62C6">
        <w:rPr>
          <w:rFonts w:asciiTheme="majorHAnsi" w:hAnsiTheme="majorHAnsi"/>
          <w:color w:val="auto"/>
          <w:sz w:val="20"/>
          <w:szCs w:val="20"/>
          <w:lang w:val="es-ES"/>
        </w:rPr>
        <w:t xml:space="preserve">a de cada </w:t>
      </w:r>
      <w:r w:rsidR="00A10DFC" w:rsidRPr="009A62C6">
        <w:rPr>
          <w:rFonts w:asciiTheme="majorHAnsi" w:hAnsiTheme="majorHAnsi"/>
          <w:color w:val="auto"/>
          <w:sz w:val="20"/>
          <w:szCs w:val="20"/>
          <w:lang w:val="es-ES"/>
        </w:rPr>
        <w:t>una</w:t>
      </w:r>
      <w:r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 las</w:t>
      </w:r>
      <w:r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presuntas víctimas</w:t>
      </w:r>
      <w:r w:rsidRPr="009A62C6">
        <w:rPr>
          <w:rFonts w:asciiTheme="majorHAnsi" w:hAnsiTheme="majorHAnsi"/>
          <w:color w:val="auto"/>
          <w:sz w:val="20"/>
          <w:szCs w:val="20"/>
          <w:lang w:val="es-ES"/>
        </w:rPr>
        <w:t xml:space="preserve">, </w:t>
      </w:r>
      <w:r w:rsidR="00505BAB" w:rsidRPr="009A62C6">
        <w:rPr>
          <w:rFonts w:asciiTheme="majorHAnsi" w:hAnsiTheme="majorHAnsi"/>
          <w:color w:val="auto"/>
          <w:sz w:val="20"/>
          <w:szCs w:val="20"/>
          <w:lang w:val="es-ES"/>
        </w:rPr>
        <w:t>l</w:t>
      </w:r>
      <w:r w:rsidRPr="009A62C6">
        <w:rPr>
          <w:rFonts w:asciiTheme="majorHAnsi" w:hAnsiTheme="majorHAnsi"/>
          <w:color w:val="auto"/>
          <w:sz w:val="20"/>
          <w:szCs w:val="20"/>
          <w:lang w:val="es-ES"/>
        </w:rPr>
        <w:t xml:space="preserve">a CIDH considera que </w:t>
      </w:r>
      <w:r w:rsidR="001A664A" w:rsidRPr="009A62C6">
        <w:rPr>
          <w:rFonts w:asciiTheme="majorHAnsi" w:hAnsiTheme="majorHAnsi"/>
          <w:color w:val="auto"/>
          <w:sz w:val="20"/>
          <w:szCs w:val="20"/>
          <w:lang w:val="es-ES"/>
        </w:rPr>
        <w:t>las</w:t>
      </w:r>
      <w:r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presuntas víctimas</w:t>
      </w:r>
      <w:r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son</w:t>
      </w:r>
      <w:r w:rsidRPr="009A62C6">
        <w:rPr>
          <w:rFonts w:asciiTheme="majorHAnsi" w:hAnsiTheme="majorHAnsi"/>
          <w:color w:val="auto"/>
          <w:sz w:val="20"/>
          <w:szCs w:val="20"/>
          <w:lang w:val="es-ES"/>
        </w:rPr>
        <w:t xml:space="preserve"> pa</w:t>
      </w:r>
      <w:r w:rsidR="00E12DF3" w:rsidRPr="009A62C6">
        <w:rPr>
          <w:rFonts w:asciiTheme="majorHAnsi" w:hAnsiTheme="majorHAnsi"/>
          <w:color w:val="auto"/>
          <w:sz w:val="20"/>
          <w:szCs w:val="20"/>
          <w:lang w:val="es-ES"/>
        </w:rPr>
        <w:t>s</w:t>
      </w:r>
      <w:r w:rsidR="004D6270" w:rsidRPr="009A62C6">
        <w:rPr>
          <w:rFonts w:asciiTheme="majorHAnsi" w:hAnsiTheme="majorHAnsi"/>
          <w:color w:val="auto"/>
          <w:sz w:val="20"/>
          <w:szCs w:val="20"/>
          <w:lang w:val="es-ES"/>
        </w:rPr>
        <w:t>ible</w:t>
      </w:r>
      <w:r w:rsidRPr="009A62C6">
        <w:rPr>
          <w:rFonts w:asciiTheme="majorHAnsi" w:hAnsiTheme="majorHAnsi"/>
          <w:color w:val="auto"/>
          <w:sz w:val="20"/>
          <w:szCs w:val="20"/>
          <w:lang w:val="es-ES"/>
        </w:rPr>
        <w:t>s de identifica</w:t>
      </w:r>
      <w:r w:rsidR="00517D76" w:rsidRPr="009A62C6">
        <w:rPr>
          <w:rFonts w:asciiTheme="majorHAnsi" w:hAnsiTheme="majorHAnsi"/>
          <w:color w:val="auto"/>
          <w:sz w:val="20"/>
          <w:szCs w:val="20"/>
          <w:lang w:val="es-ES"/>
        </w:rPr>
        <w:t>ción</w:t>
      </w:r>
      <w:r w:rsidR="00D03251" w:rsidRPr="009A62C6">
        <w:rPr>
          <w:rFonts w:asciiTheme="majorHAnsi" w:hAnsiTheme="majorHAnsi"/>
          <w:color w:val="auto"/>
          <w:sz w:val="20"/>
          <w:szCs w:val="20"/>
          <w:lang w:val="es-ES"/>
        </w:rPr>
        <w:t xml:space="preserve">, </w:t>
      </w:r>
      <w:r w:rsidR="00A10DFC" w:rsidRPr="009A62C6">
        <w:rPr>
          <w:rFonts w:asciiTheme="majorHAnsi" w:hAnsiTheme="majorHAnsi"/>
          <w:color w:val="auto"/>
          <w:sz w:val="20"/>
          <w:szCs w:val="20"/>
          <w:lang w:val="es-ES"/>
        </w:rPr>
        <w:t>pues</w:t>
      </w:r>
      <w:r w:rsidR="00D03251" w:rsidRPr="009A62C6">
        <w:rPr>
          <w:rFonts w:asciiTheme="majorHAnsi" w:hAnsiTheme="majorHAnsi"/>
          <w:color w:val="auto"/>
          <w:sz w:val="20"/>
          <w:szCs w:val="20"/>
          <w:lang w:val="es-ES"/>
        </w:rPr>
        <w:t xml:space="preserve"> se </w:t>
      </w:r>
      <w:r w:rsidR="002A52F5" w:rsidRPr="009A62C6">
        <w:rPr>
          <w:rFonts w:asciiTheme="majorHAnsi" w:hAnsiTheme="majorHAnsi"/>
          <w:color w:val="auto"/>
          <w:sz w:val="20"/>
          <w:szCs w:val="20"/>
          <w:lang w:val="es-ES"/>
        </w:rPr>
        <w:t>trata</w:t>
      </w:r>
      <w:r w:rsidR="00D03251" w:rsidRPr="009A62C6">
        <w:rPr>
          <w:rFonts w:asciiTheme="majorHAnsi" w:hAnsiTheme="majorHAnsi"/>
          <w:color w:val="auto"/>
          <w:sz w:val="20"/>
          <w:szCs w:val="20"/>
          <w:lang w:val="es-ES"/>
        </w:rPr>
        <w:t xml:space="preserve"> de </w:t>
      </w:r>
      <w:r w:rsidR="00E12DF3" w:rsidRPr="009A62C6">
        <w:rPr>
          <w:rFonts w:asciiTheme="majorHAnsi" w:hAnsiTheme="majorHAnsi"/>
          <w:color w:val="auto"/>
          <w:sz w:val="20"/>
          <w:szCs w:val="20"/>
          <w:lang w:val="es-ES"/>
        </w:rPr>
        <w:t>abogad</w:t>
      </w:r>
      <w:r w:rsidR="00D03251" w:rsidRPr="009A62C6">
        <w:rPr>
          <w:rFonts w:asciiTheme="majorHAnsi" w:hAnsiTheme="majorHAnsi"/>
          <w:color w:val="auto"/>
          <w:sz w:val="20"/>
          <w:szCs w:val="20"/>
          <w:lang w:val="es-ES"/>
        </w:rPr>
        <w:t>os inscri</w:t>
      </w:r>
      <w:r w:rsidR="00505BAB" w:rsidRPr="009A62C6">
        <w:rPr>
          <w:rFonts w:asciiTheme="majorHAnsi" w:hAnsiTheme="majorHAnsi"/>
          <w:color w:val="auto"/>
          <w:sz w:val="20"/>
          <w:szCs w:val="20"/>
          <w:lang w:val="es-ES"/>
        </w:rPr>
        <w:t>p</w:t>
      </w:r>
      <w:r w:rsidR="00D03251" w:rsidRPr="009A62C6">
        <w:rPr>
          <w:rFonts w:asciiTheme="majorHAnsi" w:hAnsiTheme="majorHAnsi"/>
          <w:color w:val="auto"/>
          <w:sz w:val="20"/>
          <w:szCs w:val="20"/>
          <w:lang w:val="es-ES"/>
        </w:rPr>
        <w:t xml:space="preserve">tos </w:t>
      </w:r>
      <w:r w:rsidR="00517D76" w:rsidRPr="009A62C6">
        <w:rPr>
          <w:rFonts w:asciiTheme="majorHAnsi" w:hAnsiTheme="majorHAnsi"/>
          <w:color w:val="auto"/>
          <w:sz w:val="20"/>
          <w:szCs w:val="20"/>
          <w:lang w:val="es-ES"/>
        </w:rPr>
        <w:t xml:space="preserve">en </w:t>
      </w:r>
      <w:r w:rsidR="00505BAB" w:rsidRPr="009A62C6">
        <w:rPr>
          <w:rFonts w:asciiTheme="majorHAnsi" w:hAnsiTheme="majorHAnsi"/>
          <w:color w:val="auto"/>
          <w:sz w:val="20"/>
          <w:szCs w:val="20"/>
          <w:lang w:val="es-ES"/>
        </w:rPr>
        <w:t>el Colegio de</w:t>
      </w:r>
      <w:r w:rsidR="00D03251" w:rsidRPr="009A62C6">
        <w:rPr>
          <w:rFonts w:asciiTheme="majorHAnsi" w:hAnsiTheme="majorHAnsi"/>
          <w:color w:val="auto"/>
          <w:sz w:val="20"/>
          <w:szCs w:val="20"/>
          <w:lang w:val="es-ES"/>
        </w:rPr>
        <w:t xml:space="preserve"> </w:t>
      </w:r>
      <w:r w:rsidR="00E12DF3" w:rsidRPr="009A62C6">
        <w:rPr>
          <w:rFonts w:asciiTheme="majorHAnsi" w:hAnsiTheme="majorHAnsi"/>
          <w:color w:val="auto"/>
          <w:sz w:val="20"/>
          <w:szCs w:val="20"/>
          <w:lang w:val="es-ES"/>
        </w:rPr>
        <w:t>Abogad</w:t>
      </w:r>
      <w:r w:rsidR="00D03251" w:rsidRPr="009A62C6">
        <w:rPr>
          <w:rFonts w:asciiTheme="majorHAnsi" w:hAnsiTheme="majorHAnsi"/>
          <w:color w:val="auto"/>
          <w:sz w:val="20"/>
          <w:szCs w:val="20"/>
          <w:lang w:val="es-ES"/>
        </w:rPr>
        <w:t xml:space="preserve">os </w:t>
      </w:r>
      <w:r w:rsidR="00505BAB" w:rsidRPr="009A62C6">
        <w:rPr>
          <w:rFonts w:asciiTheme="majorHAnsi" w:hAnsiTheme="majorHAnsi"/>
          <w:color w:val="auto"/>
          <w:sz w:val="20"/>
          <w:szCs w:val="20"/>
          <w:lang w:val="es-ES"/>
        </w:rPr>
        <w:t>de</w:t>
      </w:r>
      <w:r w:rsidR="00D03251" w:rsidRPr="009A62C6">
        <w:rPr>
          <w:rFonts w:asciiTheme="majorHAnsi" w:hAnsiTheme="majorHAnsi"/>
          <w:color w:val="auto"/>
          <w:sz w:val="20"/>
          <w:szCs w:val="20"/>
          <w:lang w:val="es-ES"/>
        </w:rPr>
        <w:t xml:space="preserve"> Brasil, seccional de </w:t>
      </w:r>
      <w:r w:rsidR="00517D76" w:rsidRPr="009A62C6">
        <w:rPr>
          <w:rFonts w:asciiTheme="majorHAnsi" w:hAnsiTheme="majorHAnsi"/>
          <w:color w:val="auto"/>
          <w:sz w:val="20"/>
          <w:szCs w:val="20"/>
          <w:lang w:val="es-ES"/>
        </w:rPr>
        <w:t>San Pablo</w:t>
      </w:r>
      <w:r w:rsidR="00D03251" w:rsidRPr="009A62C6">
        <w:rPr>
          <w:rFonts w:asciiTheme="majorHAnsi" w:hAnsiTheme="majorHAnsi"/>
          <w:color w:val="auto"/>
          <w:sz w:val="20"/>
          <w:szCs w:val="20"/>
          <w:lang w:val="es-ES"/>
        </w:rPr>
        <w:t xml:space="preserve">, </w:t>
      </w:r>
      <w:r w:rsidR="002A52F5" w:rsidRPr="009A62C6">
        <w:rPr>
          <w:rFonts w:asciiTheme="majorHAnsi" w:hAnsiTheme="majorHAnsi"/>
          <w:color w:val="auto"/>
          <w:sz w:val="20"/>
          <w:szCs w:val="20"/>
          <w:lang w:val="es-ES"/>
        </w:rPr>
        <w:t>que se inscr</w:t>
      </w:r>
      <w:r w:rsidR="004D6270" w:rsidRPr="009A62C6">
        <w:rPr>
          <w:rFonts w:asciiTheme="majorHAnsi" w:hAnsiTheme="majorHAnsi"/>
          <w:color w:val="auto"/>
          <w:sz w:val="20"/>
          <w:szCs w:val="20"/>
          <w:lang w:val="es-ES"/>
        </w:rPr>
        <w:t>ibiero</w:t>
      </w:r>
      <w:r w:rsidR="001A664A" w:rsidRPr="009A62C6">
        <w:rPr>
          <w:rFonts w:asciiTheme="majorHAnsi" w:hAnsiTheme="majorHAnsi"/>
          <w:color w:val="auto"/>
          <w:sz w:val="20"/>
          <w:szCs w:val="20"/>
          <w:lang w:val="es-ES"/>
        </w:rPr>
        <w:t xml:space="preserve">n </w:t>
      </w:r>
      <w:r w:rsidR="00517D76" w:rsidRPr="009A62C6">
        <w:rPr>
          <w:rFonts w:asciiTheme="majorHAnsi" w:hAnsiTheme="majorHAnsi"/>
          <w:color w:val="auto"/>
          <w:sz w:val="20"/>
          <w:szCs w:val="20"/>
          <w:lang w:val="es-ES"/>
        </w:rPr>
        <w:t>en la</w:t>
      </w:r>
      <w:r w:rsidR="002A52F5" w:rsidRPr="009A62C6">
        <w:rPr>
          <w:rFonts w:asciiTheme="majorHAnsi" w:hAnsiTheme="majorHAnsi"/>
          <w:color w:val="auto"/>
          <w:sz w:val="20"/>
          <w:szCs w:val="20"/>
          <w:lang w:val="es-ES"/>
        </w:rPr>
        <w:t xml:space="preserve"> </w:t>
      </w:r>
      <w:r w:rsidR="0058705A" w:rsidRPr="009A62C6">
        <w:rPr>
          <w:rFonts w:asciiTheme="majorHAnsi" w:hAnsiTheme="majorHAnsi"/>
          <w:color w:val="auto"/>
          <w:sz w:val="20"/>
          <w:szCs w:val="20"/>
          <w:lang w:val="es-ES"/>
        </w:rPr>
        <w:t xml:space="preserve">Caja </w:t>
      </w:r>
      <w:r w:rsidR="002A52F5" w:rsidRPr="009A62C6">
        <w:rPr>
          <w:rFonts w:asciiTheme="majorHAnsi" w:hAnsiTheme="majorHAnsi"/>
          <w:color w:val="auto"/>
          <w:sz w:val="20"/>
          <w:szCs w:val="20"/>
          <w:lang w:val="es-ES"/>
        </w:rPr>
        <w:t xml:space="preserve">de </w:t>
      </w:r>
      <w:r w:rsidR="00E12DF3" w:rsidRPr="009A62C6">
        <w:rPr>
          <w:rFonts w:asciiTheme="majorHAnsi" w:hAnsiTheme="majorHAnsi"/>
          <w:color w:val="auto"/>
          <w:sz w:val="20"/>
          <w:szCs w:val="20"/>
          <w:lang w:val="es-ES"/>
        </w:rPr>
        <w:t>Previsión</w:t>
      </w:r>
      <w:r w:rsidR="00395067" w:rsidRPr="009A62C6">
        <w:rPr>
          <w:rFonts w:asciiTheme="majorHAnsi" w:hAnsiTheme="majorHAnsi"/>
          <w:color w:val="auto"/>
          <w:sz w:val="20"/>
          <w:szCs w:val="20"/>
          <w:lang w:val="es-ES"/>
        </w:rPr>
        <w:t xml:space="preserve"> Social</w:t>
      </w:r>
      <w:r w:rsidR="002A52F5" w:rsidRPr="009A62C6">
        <w:rPr>
          <w:rFonts w:asciiTheme="majorHAnsi" w:hAnsiTheme="majorHAnsi"/>
          <w:color w:val="auto"/>
          <w:sz w:val="20"/>
          <w:szCs w:val="20"/>
          <w:lang w:val="es-ES"/>
        </w:rPr>
        <w:t xml:space="preserve"> </w:t>
      </w:r>
      <w:r w:rsidR="00517D76" w:rsidRPr="009A62C6">
        <w:rPr>
          <w:rFonts w:asciiTheme="majorHAnsi" w:hAnsiTheme="majorHAnsi"/>
          <w:color w:val="auto"/>
          <w:sz w:val="20"/>
          <w:szCs w:val="20"/>
          <w:lang w:val="es-ES"/>
        </w:rPr>
        <w:t>del</w:t>
      </w:r>
      <w:r w:rsidR="002A52F5" w:rsidRPr="009A62C6">
        <w:rPr>
          <w:rFonts w:asciiTheme="majorHAnsi" w:hAnsiTheme="majorHAnsi"/>
          <w:color w:val="auto"/>
          <w:sz w:val="20"/>
          <w:szCs w:val="20"/>
          <w:lang w:val="es-ES"/>
        </w:rPr>
        <w:t xml:space="preserve"> respectivo </w:t>
      </w:r>
      <w:r w:rsidR="00887748" w:rsidRPr="009A62C6">
        <w:rPr>
          <w:rFonts w:asciiTheme="majorHAnsi" w:hAnsiTheme="majorHAnsi"/>
          <w:color w:val="auto"/>
          <w:sz w:val="20"/>
          <w:szCs w:val="20"/>
          <w:lang w:val="es-ES"/>
        </w:rPr>
        <w:t>órgano</w:t>
      </w:r>
      <w:r w:rsidR="002A52F5" w:rsidRPr="009A62C6">
        <w:rPr>
          <w:rFonts w:asciiTheme="majorHAnsi" w:hAnsiTheme="majorHAnsi"/>
          <w:color w:val="auto"/>
          <w:sz w:val="20"/>
          <w:szCs w:val="20"/>
          <w:lang w:val="es-ES"/>
        </w:rPr>
        <w:t xml:space="preserve">. </w:t>
      </w:r>
      <w:r w:rsidR="00931985" w:rsidRPr="009A62C6">
        <w:rPr>
          <w:rFonts w:asciiTheme="majorHAnsi" w:hAnsiTheme="majorHAnsi"/>
          <w:color w:val="auto"/>
          <w:sz w:val="20"/>
          <w:szCs w:val="20"/>
          <w:lang w:val="es-ES"/>
        </w:rPr>
        <w:t>Por lo tanto</w:t>
      </w:r>
      <w:r w:rsidR="00505BAB" w:rsidRPr="009A62C6">
        <w:rPr>
          <w:rFonts w:asciiTheme="majorHAnsi" w:hAnsiTheme="majorHAnsi"/>
          <w:color w:val="auto"/>
          <w:sz w:val="20"/>
          <w:szCs w:val="20"/>
          <w:lang w:val="es-ES"/>
        </w:rPr>
        <w:t>, serí</w:t>
      </w:r>
      <w:r w:rsidR="002A52F5" w:rsidRPr="009A62C6">
        <w:rPr>
          <w:rFonts w:asciiTheme="majorHAnsi" w:hAnsiTheme="majorHAnsi"/>
          <w:color w:val="auto"/>
          <w:sz w:val="20"/>
          <w:szCs w:val="20"/>
          <w:lang w:val="es-ES"/>
        </w:rPr>
        <w:t xml:space="preserve">a </w:t>
      </w:r>
      <w:r w:rsidR="004D6270" w:rsidRPr="009A62C6">
        <w:rPr>
          <w:rFonts w:asciiTheme="majorHAnsi" w:hAnsiTheme="majorHAnsi"/>
          <w:color w:val="auto"/>
          <w:sz w:val="20"/>
          <w:szCs w:val="20"/>
          <w:lang w:val="es-ES"/>
        </w:rPr>
        <w:t>posible</w:t>
      </w:r>
      <w:r w:rsidR="00505BAB" w:rsidRPr="009A62C6">
        <w:rPr>
          <w:rFonts w:asciiTheme="majorHAnsi" w:hAnsiTheme="majorHAnsi"/>
          <w:color w:val="auto"/>
          <w:sz w:val="20"/>
          <w:szCs w:val="20"/>
          <w:lang w:val="es-ES"/>
        </w:rPr>
        <w:t xml:space="preserve"> identificar</w:t>
      </w:r>
      <w:r w:rsidR="002A52F5" w:rsidRPr="009A62C6">
        <w:rPr>
          <w:rFonts w:asciiTheme="majorHAnsi" w:hAnsiTheme="majorHAnsi"/>
          <w:color w:val="auto"/>
          <w:sz w:val="20"/>
          <w:szCs w:val="20"/>
          <w:lang w:val="es-ES"/>
        </w:rPr>
        <w:t xml:space="preserve">los. </w:t>
      </w:r>
      <w:r w:rsidR="00505BAB" w:rsidRPr="009A62C6">
        <w:rPr>
          <w:rFonts w:asciiTheme="majorHAnsi" w:hAnsiTheme="majorHAnsi"/>
          <w:color w:val="auto"/>
          <w:sz w:val="20"/>
          <w:szCs w:val="20"/>
          <w:lang w:val="es-ES"/>
        </w:rPr>
        <w:t xml:space="preserve"> </w:t>
      </w:r>
    </w:p>
    <w:p w14:paraId="620D1407" w14:textId="725E724A" w:rsidR="006919BD" w:rsidRPr="009A62C6" w:rsidRDefault="00E12DF3" w:rsidP="006919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auto"/>
          <w:sz w:val="20"/>
          <w:szCs w:val="20"/>
          <w:lang w:val="es-ES"/>
        </w:rPr>
      </w:pPr>
      <w:r w:rsidRPr="009A62C6">
        <w:rPr>
          <w:rFonts w:asciiTheme="majorHAnsi" w:hAnsiTheme="majorHAnsi"/>
          <w:bCs/>
          <w:color w:val="auto"/>
          <w:sz w:val="20"/>
          <w:szCs w:val="20"/>
          <w:lang w:val="es-ES"/>
        </w:rPr>
        <w:t>La parte peticionaria</w:t>
      </w:r>
      <w:r w:rsidR="006919BD" w:rsidRPr="009A62C6">
        <w:rPr>
          <w:rFonts w:asciiTheme="majorHAnsi" w:hAnsiTheme="majorHAnsi"/>
          <w:bCs/>
          <w:color w:val="auto"/>
          <w:sz w:val="20"/>
          <w:szCs w:val="20"/>
          <w:lang w:val="es-ES"/>
        </w:rPr>
        <w:t xml:space="preserve"> alega que </w:t>
      </w:r>
      <w:r w:rsidR="00C67C51" w:rsidRPr="009A62C6">
        <w:rPr>
          <w:rFonts w:asciiTheme="majorHAnsi" w:hAnsiTheme="majorHAnsi"/>
          <w:bCs/>
          <w:color w:val="auto"/>
          <w:sz w:val="20"/>
          <w:szCs w:val="20"/>
          <w:lang w:val="es-ES"/>
        </w:rPr>
        <w:t>a</w:t>
      </w:r>
      <w:r w:rsidR="006919BD" w:rsidRPr="009A62C6">
        <w:rPr>
          <w:rFonts w:asciiTheme="majorHAnsi" w:hAnsiTheme="majorHAnsi"/>
          <w:bCs/>
          <w:color w:val="auto"/>
          <w:sz w:val="20"/>
          <w:szCs w:val="20"/>
          <w:lang w:val="es-ES"/>
        </w:rPr>
        <w:t>go</w:t>
      </w:r>
      <w:r w:rsidR="005A0468" w:rsidRPr="009A62C6">
        <w:rPr>
          <w:rFonts w:asciiTheme="majorHAnsi" w:hAnsiTheme="majorHAnsi"/>
          <w:bCs/>
          <w:color w:val="auto"/>
          <w:sz w:val="20"/>
          <w:szCs w:val="20"/>
          <w:lang w:val="es-ES"/>
        </w:rPr>
        <w:t xml:space="preserve">tó </w:t>
      </w:r>
      <w:r w:rsidR="001A664A" w:rsidRPr="009A62C6">
        <w:rPr>
          <w:rFonts w:asciiTheme="majorHAnsi" w:hAnsiTheme="majorHAnsi"/>
          <w:bCs/>
          <w:color w:val="auto"/>
          <w:sz w:val="20"/>
          <w:szCs w:val="20"/>
          <w:lang w:val="es-ES"/>
        </w:rPr>
        <w:t>los</w:t>
      </w:r>
      <w:r w:rsidR="006919BD" w:rsidRPr="009A62C6">
        <w:rPr>
          <w:rFonts w:asciiTheme="majorHAnsi" w:hAnsiTheme="majorHAnsi"/>
          <w:bCs/>
          <w:color w:val="auto"/>
          <w:sz w:val="20"/>
          <w:szCs w:val="20"/>
          <w:lang w:val="es-ES"/>
        </w:rPr>
        <w:t xml:space="preserve"> recursos internos aplic</w:t>
      </w:r>
      <w:r w:rsidR="00C67C51" w:rsidRPr="009A62C6">
        <w:rPr>
          <w:rFonts w:asciiTheme="majorHAnsi" w:hAnsiTheme="majorHAnsi"/>
          <w:bCs/>
          <w:color w:val="auto"/>
          <w:sz w:val="20"/>
          <w:szCs w:val="20"/>
          <w:lang w:val="es-ES"/>
        </w:rPr>
        <w:t xml:space="preserve">ables </w:t>
      </w:r>
      <w:r w:rsidR="007A47AF" w:rsidRPr="009A62C6">
        <w:rPr>
          <w:rFonts w:asciiTheme="majorHAnsi" w:hAnsiTheme="majorHAnsi"/>
          <w:bCs/>
          <w:color w:val="auto"/>
          <w:sz w:val="20"/>
          <w:szCs w:val="20"/>
          <w:lang w:val="es-ES"/>
        </w:rPr>
        <w:t>al promover</w:t>
      </w:r>
      <w:r w:rsidR="0058705A"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dos</w:t>
      </w:r>
      <w:r w:rsidR="006919BD"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6919BD" w:rsidRPr="009A62C6">
        <w:rPr>
          <w:rFonts w:asciiTheme="majorHAnsi" w:hAnsiTheme="majorHAnsi"/>
          <w:bCs/>
          <w:color w:val="auto"/>
          <w:sz w:val="20"/>
          <w:szCs w:val="20"/>
          <w:lang w:val="es-ES"/>
        </w:rPr>
        <w:t xml:space="preserve"> de inconstitucionali</w:t>
      </w:r>
      <w:r w:rsidR="001A664A" w:rsidRPr="009A62C6">
        <w:rPr>
          <w:rFonts w:asciiTheme="majorHAnsi" w:hAnsiTheme="majorHAnsi"/>
          <w:bCs/>
          <w:color w:val="auto"/>
          <w:sz w:val="20"/>
          <w:szCs w:val="20"/>
          <w:lang w:val="es-ES"/>
        </w:rPr>
        <w:t>dad,</w:t>
      </w:r>
      <w:r w:rsidR="006919BD" w:rsidRPr="009A62C6">
        <w:rPr>
          <w:rFonts w:asciiTheme="majorHAnsi" w:hAnsiTheme="majorHAnsi"/>
          <w:bCs/>
          <w:color w:val="auto"/>
          <w:sz w:val="20"/>
          <w:szCs w:val="20"/>
          <w:lang w:val="es-ES"/>
        </w:rPr>
        <w:t xml:space="preserve"> ADI 4291 </w:t>
      </w:r>
      <w:r w:rsidR="00517D76" w:rsidRPr="009A62C6">
        <w:rPr>
          <w:rFonts w:asciiTheme="majorHAnsi" w:hAnsiTheme="majorHAnsi"/>
          <w:bCs/>
          <w:color w:val="auto"/>
          <w:sz w:val="20"/>
          <w:szCs w:val="20"/>
          <w:lang w:val="es-ES"/>
        </w:rPr>
        <w:t>y</w:t>
      </w:r>
      <w:r w:rsidR="006919BD" w:rsidRPr="009A62C6">
        <w:rPr>
          <w:rFonts w:asciiTheme="majorHAnsi" w:hAnsiTheme="majorHAnsi"/>
          <w:bCs/>
          <w:color w:val="auto"/>
          <w:sz w:val="20"/>
          <w:szCs w:val="20"/>
          <w:lang w:val="es-ES"/>
        </w:rPr>
        <w:t xml:space="preserve"> ADI 4429, contra </w:t>
      </w:r>
      <w:r w:rsidR="001A664A" w:rsidRPr="009A62C6">
        <w:rPr>
          <w:rFonts w:asciiTheme="majorHAnsi" w:hAnsiTheme="majorHAnsi"/>
          <w:bCs/>
          <w:color w:val="auto"/>
          <w:sz w:val="20"/>
          <w:szCs w:val="20"/>
          <w:lang w:val="es-ES"/>
        </w:rPr>
        <w:t>las</w:t>
      </w:r>
      <w:r w:rsidR="006919BD" w:rsidRPr="009A62C6">
        <w:rPr>
          <w:rFonts w:asciiTheme="majorHAnsi" w:hAnsiTheme="majorHAnsi"/>
          <w:bCs/>
          <w:color w:val="auto"/>
          <w:sz w:val="20"/>
          <w:szCs w:val="20"/>
          <w:lang w:val="es-ES"/>
        </w:rPr>
        <w:t xml:space="preserve"> disposi</w:t>
      </w:r>
      <w:r w:rsidR="00517D76" w:rsidRPr="009A62C6">
        <w:rPr>
          <w:rFonts w:asciiTheme="majorHAnsi" w:hAnsiTheme="majorHAnsi"/>
          <w:bCs/>
          <w:color w:val="auto"/>
          <w:sz w:val="20"/>
          <w:szCs w:val="20"/>
          <w:lang w:val="es-ES"/>
        </w:rPr>
        <w:t>ciones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la</w:t>
      </w:r>
      <w:r w:rsidR="006919BD" w:rsidRPr="009A62C6">
        <w:rPr>
          <w:rFonts w:asciiTheme="majorHAnsi" w:hAnsiTheme="majorHAnsi"/>
          <w:bCs/>
          <w:color w:val="auto"/>
          <w:sz w:val="20"/>
          <w:szCs w:val="20"/>
          <w:lang w:val="es-ES"/>
        </w:rPr>
        <w:t xml:space="preserve"> </w:t>
      </w:r>
      <w:r w:rsidRPr="009A62C6">
        <w:rPr>
          <w:rFonts w:eastAsia="Times New Roman" w:cs="Arial"/>
          <w:color w:val="auto"/>
          <w:sz w:val="20"/>
          <w:szCs w:val="20"/>
          <w:bdr w:val="none" w:sz="0" w:space="0" w:color="auto"/>
          <w:shd w:val="clear" w:color="auto" w:fill="FFFFFF"/>
          <w:lang w:val="es-ES" w:eastAsia="pt-BR"/>
        </w:rPr>
        <w:t>Ley</w:t>
      </w:r>
      <w:r w:rsidR="006919BD"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del</w:t>
      </w:r>
      <w:r w:rsidR="006919BD" w:rsidRPr="009A62C6">
        <w:rPr>
          <w:rFonts w:eastAsia="Times New Roman" w:cs="Arial"/>
          <w:color w:val="auto"/>
          <w:sz w:val="20"/>
          <w:szCs w:val="20"/>
          <w:bdr w:val="none" w:sz="0" w:space="0" w:color="auto"/>
          <w:shd w:val="clear" w:color="auto" w:fill="FFFFFF"/>
          <w:lang w:val="es-ES" w:eastAsia="pt-BR"/>
        </w:rPr>
        <w:t xml:space="preserve"> Estado de </w:t>
      </w:r>
      <w:r w:rsidR="00517D76" w:rsidRPr="009A62C6">
        <w:rPr>
          <w:rFonts w:eastAsia="Times New Roman" w:cs="Arial"/>
          <w:color w:val="auto"/>
          <w:sz w:val="20"/>
          <w:szCs w:val="20"/>
          <w:bdr w:val="none" w:sz="0" w:space="0" w:color="auto"/>
          <w:shd w:val="clear" w:color="auto" w:fill="FFFFFF"/>
          <w:lang w:val="es-ES" w:eastAsia="pt-BR"/>
        </w:rPr>
        <w:t>San Pablo</w:t>
      </w:r>
      <w:r w:rsidR="006919BD" w:rsidRPr="009A62C6">
        <w:rPr>
          <w:rFonts w:eastAsia="Times New Roman" w:cs="Arial"/>
          <w:color w:val="auto"/>
          <w:sz w:val="20"/>
          <w:szCs w:val="20"/>
          <w:bdr w:val="none" w:sz="0" w:space="0" w:color="auto"/>
          <w:shd w:val="clear" w:color="auto" w:fill="FFFFFF"/>
          <w:lang w:val="es-ES" w:eastAsia="pt-BR"/>
        </w:rPr>
        <w:t xml:space="preserve"> </w:t>
      </w:r>
      <w:r w:rsidR="005B2645" w:rsidRPr="009A62C6">
        <w:rPr>
          <w:rFonts w:eastAsia="Times New Roman" w:cs="Arial"/>
          <w:color w:val="auto"/>
          <w:sz w:val="20"/>
          <w:szCs w:val="20"/>
          <w:bdr w:val="none" w:sz="0" w:space="0" w:color="auto"/>
          <w:shd w:val="clear" w:color="auto" w:fill="FFFFFF"/>
          <w:lang w:val="es-ES" w:eastAsia="pt-BR"/>
        </w:rPr>
        <w:t>No.</w:t>
      </w:r>
      <w:r w:rsidR="006919BD" w:rsidRPr="009A62C6">
        <w:rPr>
          <w:rFonts w:eastAsia="Times New Roman" w:cs="Arial"/>
          <w:color w:val="auto"/>
          <w:sz w:val="20"/>
          <w:szCs w:val="20"/>
          <w:bdr w:val="none" w:sz="0" w:space="0" w:color="auto"/>
          <w:shd w:val="clear" w:color="auto" w:fill="FFFFFF"/>
          <w:lang w:val="es-ES" w:eastAsia="pt-BR"/>
        </w:rPr>
        <w:t xml:space="preserve"> 13.459/09, que, </w:t>
      </w:r>
      <w:r w:rsidR="007A47AF" w:rsidRPr="009A62C6">
        <w:rPr>
          <w:rFonts w:eastAsia="Times New Roman" w:cs="Arial"/>
          <w:color w:val="auto"/>
          <w:sz w:val="20"/>
          <w:szCs w:val="20"/>
          <w:bdr w:val="none" w:sz="0" w:space="0" w:color="auto"/>
          <w:shd w:val="clear" w:color="auto" w:fill="FFFFFF"/>
          <w:lang w:val="es-ES" w:eastAsia="pt-BR"/>
        </w:rPr>
        <w:t>en</w:t>
      </w:r>
      <w:r w:rsidR="0058705A" w:rsidRPr="009A62C6">
        <w:rPr>
          <w:rFonts w:eastAsia="Times New Roman" w:cs="Arial"/>
          <w:color w:val="auto"/>
          <w:sz w:val="20"/>
          <w:szCs w:val="20"/>
          <w:bdr w:val="none" w:sz="0" w:space="0" w:color="auto"/>
          <w:shd w:val="clear" w:color="auto" w:fill="FFFFFF"/>
          <w:lang w:val="es-ES" w:eastAsia="pt-BR"/>
        </w:rPr>
        <w:t xml:space="preserve"> </w:t>
      </w:r>
      <w:r w:rsidR="001A664A" w:rsidRPr="009A62C6">
        <w:rPr>
          <w:rFonts w:eastAsia="Times New Roman" w:cs="Arial"/>
          <w:color w:val="auto"/>
          <w:sz w:val="20"/>
          <w:szCs w:val="20"/>
          <w:bdr w:val="none" w:sz="0" w:space="0" w:color="auto"/>
          <w:shd w:val="clear" w:color="auto" w:fill="FFFFFF"/>
          <w:lang w:val="es-ES" w:eastAsia="pt-BR"/>
        </w:rPr>
        <w:t>su</w:t>
      </w:r>
      <w:r w:rsidR="009A62C6">
        <w:rPr>
          <w:rFonts w:eastAsia="Times New Roman" w:cs="Arial"/>
          <w:color w:val="auto"/>
          <w:sz w:val="20"/>
          <w:szCs w:val="20"/>
          <w:bdr w:val="none" w:sz="0" w:space="0" w:color="auto"/>
          <w:shd w:val="clear" w:color="auto" w:fill="FFFFFF"/>
          <w:lang w:val="es-ES" w:eastAsia="pt-BR"/>
        </w:rPr>
        <w:t xml:space="preserve"> </w:t>
      </w:r>
      <w:r w:rsidR="007A47AF" w:rsidRPr="009A62C6">
        <w:rPr>
          <w:rFonts w:eastAsia="Times New Roman" w:cs="Arial"/>
          <w:color w:val="auto"/>
          <w:sz w:val="20"/>
          <w:szCs w:val="20"/>
          <w:bdr w:val="none" w:sz="0" w:space="0" w:color="auto"/>
          <w:shd w:val="clear" w:color="auto" w:fill="FFFFFF"/>
          <w:lang w:val="es-ES" w:eastAsia="pt-BR"/>
        </w:rPr>
        <w:t>opinión</w:t>
      </w:r>
      <w:r w:rsidR="006919BD" w:rsidRPr="009A62C6">
        <w:rPr>
          <w:rFonts w:eastAsia="Times New Roman" w:cs="Arial"/>
          <w:color w:val="auto"/>
          <w:sz w:val="20"/>
          <w:szCs w:val="20"/>
          <w:bdr w:val="none" w:sz="0" w:space="0" w:color="auto"/>
          <w:shd w:val="clear" w:color="auto" w:fill="FFFFFF"/>
          <w:lang w:val="es-ES" w:eastAsia="pt-BR"/>
        </w:rPr>
        <w:t>, imp</w:t>
      </w:r>
      <w:r w:rsidR="005B2645" w:rsidRPr="009A62C6">
        <w:rPr>
          <w:rFonts w:eastAsia="Times New Roman" w:cs="Arial"/>
          <w:color w:val="auto"/>
          <w:sz w:val="20"/>
          <w:szCs w:val="20"/>
          <w:bdr w:val="none" w:sz="0" w:space="0" w:color="auto"/>
          <w:shd w:val="clear" w:color="auto" w:fill="FFFFFF"/>
          <w:lang w:val="es-ES" w:eastAsia="pt-BR"/>
        </w:rPr>
        <w:t>on</w:t>
      </w:r>
      <w:r w:rsidR="006919BD" w:rsidRPr="009A62C6">
        <w:rPr>
          <w:rFonts w:eastAsia="Times New Roman" w:cs="Arial"/>
          <w:color w:val="auto"/>
          <w:sz w:val="20"/>
          <w:szCs w:val="20"/>
          <w:bdr w:val="none" w:sz="0" w:space="0" w:color="auto"/>
          <w:shd w:val="clear" w:color="auto" w:fill="FFFFFF"/>
          <w:lang w:val="es-ES" w:eastAsia="pt-BR"/>
        </w:rPr>
        <w:t>e obstáculos leg</w:t>
      </w:r>
      <w:r w:rsidR="00A10DFC" w:rsidRPr="009A62C6">
        <w:rPr>
          <w:rFonts w:eastAsia="Times New Roman" w:cs="Arial"/>
          <w:color w:val="auto"/>
          <w:sz w:val="20"/>
          <w:szCs w:val="20"/>
          <w:bdr w:val="none" w:sz="0" w:space="0" w:color="auto"/>
          <w:shd w:val="clear" w:color="auto" w:fill="FFFFFF"/>
          <w:lang w:val="es-ES" w:eastAsia="pt-BR"/>
        </w:rPr>
        <w:t xml:space="preserve">ales </w:t>
      </w:r>
      <w:r w:rsidR="006919BD" w:rsidRPr="009A62C6">
        <w:rPr>
          <w:rFonts w:eastAsia="Times New Roman" w:cs="Arial"/>
          <w:color w:val="auto"/>
          <w:sz w:val="20"/>
          <w:szCs w:val="20"/>
          <w:bdr w:val="none" w:sz="0" w:space="0" w:color="auto"/>
          <w:shd w:val="clear" w:color="auto" w:fill="FFFFFF"/>
          <w:lang w:val="es-ES" w:eastAsia="pt-BR"/>
        </w:rPr>
        <w:t xml:space="preserve">para que </w:t>
      </w:r>
      <w:r w:rsidR="00B55455" w:rsidRPr="009A62C6">
        <w:rPr>
          <w:rFonts w:eastAsia="Times New Roman" w:cs="Arial"/>
          <w:color w:val="auto"/>
          <w:sz w:val="20"/>
          <w:szCs w:val="20"/>
          <w:bdr w:val="none" w:sz="0" w:space="0" w:color="auto"/>
          <w:shd w:val="clear" w:color="auto" w:fill="FFFFFF"/>
          <w:lang w:val="es-ES" w:eastAsia="pt-BR"/>
        </w:rPr>
        <w:t xml:space="preserve">se </w:t>
      </w:r>
      <w:proofErr w:type="gramStart"/>
      <w:r w:rsidR="00B55455" w:rsidRPr="009A62C6">
        <w:rPr>
          <w:rFonts w:eastAsia="Times New Roman" w:cs="Arial"/>
          <w:color w:val="auto"/>
          <w:sz w:val="20"/>
          <w:szCs w:val="20"/>
          <w:bdr w:val="none" w:sz="0" w:space="0" w:color="auto"/>
          <w:shd w:val="clear" w:color="auto" w:fill="FFFFFF"/>
          <w:lang w:val="es-ES" w:eastAsia="pt-BR"/>
        </w:rPr>
        <w:t>les</w:t>
      </w:r>
      <w:proofErr w:type="gramEnd"/>
      <w:r w:rsidR="00B55455" w:rsidRPr="009A62C6">
        <w:rPr>
          <w:rFonts w:eastAsia="Times New Roman" w:cs="Arial"/>
          <w:color w:val="auto"/>
          <w:sz w:val="20"/>
          <w:szCs w:val="20"/>
          <w:bdr w:val="none" w:sz="0" w:space="0" w:color="auto"/>
          <w:shd w:val="clear" w:color="auto" w:fill="FFFFFF"/>
          <w:lang w:val="es-ES" w:eastAsia="pt-BR"/>
        </w:rPr>
        <w:t xml:space="preserve"> garantice su derecho a la jubilación a </w:t>
      </w:r>
      <w:r w:rsidR="001A664A" w:rsidRPr="009A62C6">
        <w:rPr>
          <w:rFonts w:eastAsia="Times New Roman" w:cs="Arial"/>
          <w:color w:val="auto"/>
          <w:sz w:val="20"/>
          <w:szCs w:val="20"/>
          <w:bdr w:val="none" w:sz="0" w:space="0" w:color="auto"/>
          <w:shd w:val="clear" w:color="auto" w:fill="FFFFFF"/>
          <w:lang w:val="es-ES" w:eastAsia="pt-BR"/>
        </w:rPr>
        <w:t>los</w:t>
      </w:r>
      <w:r w:rsidR="006919BD" w:rsidRPr="009A62C6">
        <w:rPr>
          <w:rFonts w:eastAsia="Times New Roman" w:cs="Arial"/>
          <w:color w:val="auto"/>
          <w:sz w:val="20"/>
          <w:szCs w:val="20"/>
          <w:bdr w:val="none" w:sz="0" w:space="0" w:color="auto"/>
          <w:shd w:val="clear" w:color="auto" w:fill="FFFFFF"/>
          <w:lang w:val="es-ES" w:eastAsia="pt-BR"/>
        </w:rPr>
        <w:t xml:space="preserve"> </w:t>
      </w:r>
      <w:r w:rsidRPr="009A62C6">
        <w:rPr>
          <w:rFonts w:eastAsia="Times New Roman" w:cs="Arial"/>
          <w:color w:val="auto"/>
          <w:sz w:val="20"/>
          <w:szCs w:val="20"/>
          <w:bdr w:val="none" w:sz="0" w:space="0" w:color="auto"/>
          <w:shd w:val="clear" w:color="auto" w:fill="FFFFFF"/>
          <w:lang w:val="es-ES" w:eastAsia="pt-BR"/>
        </w:rPr>
        <w:t>abogad</w:t>
      </w:r>
      <w:r w:rsidR="006919BD" w:rsidRPr="009A62C6">
        <w:rPr>
          <w:rFonts w:eastAsia="Times New Roman" w:cs="Arial"/>
          <w:color w:val="auto"/>
          <w:sz w:val="20"/>
          <w:szCs w:val="20"/>
          <w:bdr w:val="none" w:sz="0" w:space="0" w:color="auto"/>
          <w:shd w:val="clear" w:color="auto" w:fill="FFFFFF"/>
          <w:lang w:val="es-ES" w:eastAsia="pt-BR"/>
        </w:rPr>
        <w:t xml:space="preserve">os </w:t>
      </w:r>
      <w:r w:rsidR="009D565E" w:rsidRPr="009A62C6">
        <w:rPr>
          <w:rFonts w:eastAsia="Times New Roman" w:cs="Arial"/>
          <w:color w:val="auto"/>
          <w:sz w:val="20"/>
          <w:szCs w:val="20"/>
          <w:bdr w:val="none" w:sz="0" w:space="0" w:color="auto"/>
          <w:shd w:val="clear" w:color="auto" w:fill="FFFFFF"/>
          <w:lang w:val="es-ES" w:eastAsia="pt-BR"/>
        </w:rPr>
        <w:t>y las abogadas</w:t>
      </w:r>
      <w:r w:rsidR="006919BD"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miembro</w:t>
      </w:r>
      <w:r w:rsidR="006919BD" w:rsidRPr="009A62C6">
        <w:rPr>
          <w:rFonts w:eastAsia="Times New Roman" w:cs="Arial"/>
          <w:color w:val="auto"/>
          <w:sz w:val="20"/>
          <w:szCs w:val="20"/>
          <w:bdr w:val="none" w:sz="0" w:space="0" w:color="auto"/>
          <w:shd w:val="clear" w:color="auto" w:fill="FFFFFF"/>
          <w:lang w:val="es-ES" w:eastAsia="pt-BR"/>
        </w:rPr>
        <w:t xml:space="preserve">s </w:t>
      </w:r>
      <w:r w:rsidR="00517D76" w:rsidRPr="009A62C6">
        <w:rPr>
          <w:rFonts w:eastAsia="Times New Roman" w:cs="Arial"/>
          <w:color w:val="auto"/>
          <w:sz w:val="20"/>
          <w:szCs w:val="20"/>
          <w:bdr w:val="none" w:sz="0" w:space="0" w:color="auto"/>
          <w:shd w:val="clear" w:color="auto" w:fill="FFFFFF"/>
          <w:lang w:val="es-ES" w:eastAsia="pt-BR"/>
        </w:rPr>
        <w:t>de la</w:t>
      </w:r>
      <w:r w:rsidR="006919BD" w:rsidRPr="009A62C6">
        <w:rPr>
          <w:rFonts w:eastAsia="Times New Roman" w:cs="Arial"/>
          <w:color w:val="auto"/>
          <w:sz w:val="20"/>
          <w:szCs w:val="20"/>
          <w:bdr w:val="none" w:sz="0" w:space="0" w:color="auto"/>
          <w:shd w:val="clear" w:color="auto" w:fill="FFFFFF"/>
          <w:lang w:val="es-ES" w:eastAsia="pt-BR"/>
        </w:rPr>
        <w:t xml:space="preserve"> </w:t>
      </w:r>
      <w:r w:rsidR="0058705A" w:rsidRPr="009A62C6">
        <w:rPr>
          <w:rFonts w:eastAsia="Times New Roman" w:cs="Arial"/>
          <w:color w:val="auto"/>
          <w:sz w:val="20"/>
          <w:szCs w:val="20"/>
          <w:bdr w:val="none" w:sz="0" w:space="0" w:color="auto"/>
          <w:shd w:val="clear" w:color="auto" w:fill="FFFFFF"/>
          <w:lang w:val="es-ES" w:eastAsia="pt-BR"/>
        </w:rPr>
        <w:t xml:space="preserve">Caja </w:t>
      </w:r>
      <w:r w:rsidR="006919BD" w:rsidRPr="009A62C6">
        <w:rPr>
          <w:rFonts w:eastAsia="Times New Roman" w:cs="Arial"/>
          <w:color w:val="auto"/>
          <w:sz w:val="20"/>
          <w:szCs w:val="20"/>
          <w:bdr w:val="none" w:sz="0" w:space="0" w:color="auto"/>
          <w:shd w:val="clear" w:color="auto" w:fill="FFFFFF"/>
          <w:lang w:val="es-ES" w:eastAsia="pt-BR"/>
        </w:rPr>
        <w:t xml:space="preserve">de </w:t>
      </w:r>
      <w:r w:rsidRPr="009A62C6">
        <w:rPr>
          <w:rFonts w:eastAsia="Times New Roman" w:cs="Arial"/>
          <w:color w:val="auto"/>
          <w:sz w:val="20"/>
          <w:szCs w:val="20"/>
          <w:bdr w:val="none" w:sz="0" w:space="0" w:color="auto"/>
          <w:shd w:val="clear" w:color="auto" w:fill="FFFFFF"/>
          <w:lang w:val="es-ES" w:eastAsia="pt-BR"/>
        </w:rPr>
        <w:t>Previsión</w:t>
      </w:r>
      <w:r w:rsidR="00395067" w:rsidRPr="009A62C6">
        <w:rPr>
          <w:rFonts w:eastAsia="Times New Roman" w:cs="Arial"/>
          <w:color w:val="auto"/>
          <w:sz w:val="20"/>
          <w:szCs w:val="20"/>
          <w:bdr w:val="none" w:sz="0" w:space="0" w:color="auto"/>
          <w:shd w:val="clear" w:color="auto" w:fill="FFFFFF"/>
          <w:lang w:val="es-ES" w:eastAsia="pt-BR"/>
        </w:rPr>
        <w:t xml:space="preserve"> Social</w:t>
      </w:r>
      <w:r w:rsidR="006919BD"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del</w:t>
      </w:r>
      <w:r w:rsidR="006919BD" w:rsidRPr="009A62C6">
        <w:rPr>
          <w:rFonts w:eastAsia="Times New Roman" w:cs="Arial"/>
          <w:color w:val="auto"/>
          <w:sz w:val="20"/>
          <w:szCs w:val="20"/>
          <w:bdr w:val="none" w:sz="0" w:space="0" w:color="auto"/>
          <w:shd w:val="clear" w:color="auto" w:fill="FFFFFF"/>
          <w:lang w:val="es-ES" w:eastAsia="pt-BR"/>
        </w:rPr>
        <w:t xml:space="preserve"> IPESP, </w:t>
      </w:r>
      <w:r w:rsidR="0058705A" w:rsidRPr="009A62C6">
        <w:rPr>
          <w:rFonts w:eastAsia="Times New Roman" w:cs="Arial"/>
          <w:color w:val="auto"/>
          <w:sz w:val="20"/>
          <w:szCs w:val="20"/>
          <w:bdr w:val="none" w:sz="0" w:space="0" w:color="auto"/>
          <w:shd w:val="clear" w:color="auto" w:fill="FFFFFF"/>
          <w:lang w:val="es-ES" w:eastAsia="pt-BR"/>
        </w:rPr>
        <w:t xml:space="preserve">es decir, las </w:t>
      </w:r>
      <w:r w:rsidR="00517D76" w:rsidRPr="009A62C6">
        <w:rPr>
          <w:rFonts w:eastAsia="Times New Roman" w:cs="Arial"/>
          <w:color w:val="auto"/>
          <w:sz w:val="20"/>
          <w:szCs w:val="20"/>
          <w:bdr w:val="none" w:sz="0" w:space="0" w:color="auto"/>
          <w:shd w:val="clear" w:color="auto" w:fill="FFFFFF"/>
          <w:lang w:val="es-ES" w:eastAsia="pt-BR"/>
        </w:rPr>
        <w:t>presuntas víctimas</w:t>
      </w:r>
      <w:r w:rsidR="006919BD"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en el</w:t>
      </w:r>
      <w:r w:rsidR="00B55455" w:rsidRPr="009A62C6">
        <w:rPr>
          <w:rFonts w:eastAsia="Times New Roman" w:cs="Arial"/>
          <w:color w:val="auto"/>
          <w:sz w:val="20"/>
          <w:szCs w:val="20"/>
          <w:bdr w:val="none" w:sz="0" w:space="0" w:color="auto"/>
          <w:shd w:val="clear" w:color="auto" w:fill="FFFFFF"/>
          <w:lang w:val="es-ES" w:eastAsia="pt-BR"/>
        </w:rPr>
        <w:t xml:space="preserve"> presente caso</w:t>
      </w:r>
      <w:r w:rsidR="006919BD" w:rsidRPr="009A62C6">
        <w:rPr>
          <w:rFonts w:eastAsia="Times New Roman" w:cs="Arial"/>
          <w:color w:val="auto"/>
          <w:sz w:val="20"/>
          <w:szCs w:val="20"/>
          <w:bdr w:val="none" w:sz="0" w:space="0" w:color="auto"/>
          <w:shd w:val="clear" w:color="auto" w:fill="FFFFFF"/>
          <w:lang w:val="es-ES" w:eastAsia="pt-BR"/>
        </w:rPr>
        <w:t xml:space="preserve">. Afirma que </w:t>
      </w:r>
      <w:r w:rsidR="001A664A" w:rsidRPr="009A62C6">
        <w:rPr>
          <w:rFonts w:asciiTheme="majorHAnsi" w:hAnsiTheme="majorHAnsi"/>
          <w:bCs/>
          <w:color w:val="auto"/>
          <w:sz w:val="20"/>
          <w:szCs w:val="20"/>
          <w:lang w:val="es-ES"/>
        </w:rPr>
        <w:t>las</w:t>
      </w:r>
      <w:r w:rsidR="006919BD" w:rsidRPr="009A62C6">
        <w:rPr>
          <w:rFonts w:asciiTheme="majorHAnsi" w:hAnsiTheme="majorHAnsi"/>
          <w:bCs/>
          <w:color w:val="auto"/>
          <w:sz w:val="20"/>
          <w:szCs w:val="20"/>
          <w:lang w:val="es-ES"/>
        </w:rPr>
        <w:t xml:space="preserve"> </w:t>
      </w:r>
      <w:r w:rsidR="00B55455" w:rsidRPr="009A62C6">
        <w:rPr>
          <w:rFonts w:asciiTheme="majorHAnsi" w:hAnsiTheme="majorHAnsi"/>
          <w:bCs/>
          <w:color w:val="auto"/>
          <w:sz w:val="20"/>
          <w:szCs w:val="20"/>
          <w:lang w:val="es-ES"/>
        </w:rPr>
        <w:t>mencionadas</w:t>
      </w:r>
      <w:r w:rsidR="006919BD"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6919BD" w:rsidRPr="009A62C6">
        <w:rPr>
          <w:rFonts w:asciiTheme="majorHAnsi" w:hAnsiTheme="majorHAnsi"/>
          <w:bCs/>
          <w:color w:val="auto"/>
          <w:sz w:val="20"/>
          <w:szCs w:val="20"/>
          <w:lang w:val="es-ES"/>
        </w:rPr>
        <w:t xml:space="preserve"> de inconstitucionali</w:t>
      </w:r>
      <w:r w:rsidR="00517D76" w:rsidRPr="009A62C6">
        <w:rPr>
          <w:rFonts w:asciiTheme="majorHAnsi" w:hAnsiTheme="majorHAnsi"/>
          <w:bCs/>
          <w:color w:val="auto"/>
          <w:sz w:val="20"/>
          <w:szCs w:val="20"/>
          <w:lang w:val="es-ES"/>
        </w:rPr>
        <w:t xml:space="preserve">dad </w:t>
      </w:r>
      <w:r w:rsidR="004503DC" w:rsidRPr="009A62C6">
        <w:rPr>
          <w:rFonts w:asciiTheme="majorHAnsi" w:hAnsiTheme="majorHAnsi"/>
          <w:bCs/>
          <w:color w:val="auto"/>
          <w:sz w:val="20"/>
          <w:szCs w:val="20"/>
          <w:lang w:val="es-ES"/>
        </w:rPr>
        <w:t>quedaron firmes con autoridad de cosa juzgada</w:t>
      </w:r>
      <w:r w:rsidR="006919BD" w:rsidRPr="009A62C6">
        <w:rPr>
          <w:rFonts w:asciiTheme="majorHAnsi" w:hAnsiTheme="majorHAnsi"/>
          <w:bCs/>
          <w:color w:val="auto"/>
          <w:sz w:val="20"/>
          <w:szCs w:val="20"/>
          <w:lang w:val="es-ES"/>
        </w:rPr>
        <w:t xml:space="preserve">, respectivamente, </w:t>
      </w:r>
      <w:r w:rsidRPr="009A62C6">
        <w:rPr>
          <w:rFonts w:asciiTheme="majorHAnsi" w:hAnsiTheme="majorHAnsi"/>
          <w:bCs/>
          <w:color w:val="auto"/>
          <w:sz w:val="20"/>
          <w:szCs w:val="20"/>
          <w:lang w:val="es-ES"/>
        </w:rPr>
        <w:t>e</w:t>
      </w:r>
      <w:r w:rsidR="004503DC" w:rsidRPr="009A62C6">
        <w:rPr>
          <w:rFonts w:asciiTheme="majorHAnsi" w:hAnsiTheme="majorHAnsi"/>
          <w:bCs/>
          <w:color w:val="auto"/>
          <w:sz w:val="20"/>
          <w:szCs w:val="20"/>
          <w:lang w:val="es-ES"/>
        </w:rPr>
        <w:t>l</w:t>
      </w:r>
      <w:r w:rsidRPr="009A62C6">
        <w:rPr>
          <w:rFonts w:asciiTheme="majorHAnsi" w:hAnsiTheme="majorHAnsi"/>
          <w:bCs/>
          <w:color w:val="auto"/>
          <w:sz w:val="20"/>
          <w:szCs w:val="20"/>
          <w:lang w:val="es-ES"/>
        </w:rPr>
        <w:t xml:space="preserve"> </w:t>
      </w:r>
      <w:r w:rsidR="006919BD" w:rsidRPr="009A62C6">
        <w:rPr>
          <w:rFonts w:asciiTheme="majorHAnsi" w:hAnsiTheme="majorHAnsi"/>
          <w:bCs/>
          <w:color w:val="auto"/>
          <w:sz w:val="20"/>
          <w:szCs w:val="20"/>
          <w:lang w:val="es-ES"/>
        </w:rPr>
        <w:t xml:space="preserve">21 de </w:t>
      </w:r>
      <w:r w:rsidR="00517D76" w:rsidRPr="009A62C6">
        <w:rPr>
          <w:rFonts w:asciiTheme="majorHAnsi" w:hAnsiTheme="majorHAnsi"/>
          <w:bCs/>
          <w:color w:val="auto"/>
          <w:sz w:val="20"/>
          <w:szCs w:val="20"/>
          <w:lang w:val="es-ES"/>
        </w:rPr>
        <w:t>mayo</w:t>
      </w:r>
      <w:r w:rsidR="006919BD" w:rsidRPr="009A62C6">
        <w:rPr>
          <w:rFonts w:asciiTheme="majorHAnsi" w:hAnsiTheme="majorHAnsi"/>
          <w:bCs/>
          <w:color w:val="auto"/>
          <w:sz w:val="20"/>
          <w:szCs w:val="20"/>
          <w:lang w:val="es-ES"/>
        </w:rPr>
        <w:t xml:space="preserve"> de 2013 </w:t>
      </w:r>
      <w:r w:rsidR="00517D76" w:rsidRPr="009A62C6">
        <w:rPr>
          <w:rFonts w:asciiTheme="majorHAnsi" w:hAnsiTheme="majorHAnsi"/>
          <w:bCs/>
          <w:color w:val="auto"/>
          <w:sz w:val="20"/>
          <w:szCs w:val="20"/>
          <w:lang w:val="es-ES"/>
        </w:rPr>
        <w:t>y</w:t>
      </w:r>
      <w:r w:rsidR="006919BD" w:rsidRPr="009A62C6">
        <w:rPr>
          <w:rFonts w:asciiTheme="majorHAnsi" w:hAnsiTheme="majorHAnsi"/>
          <w:bCs/>
          <w:color w:val="auto"/>
          <w:sz w:val="20"/>
          <w:szCs w:val="20"/>
          <w:lang w:val="es-ES"/>
        </w:rPr>
        <w:t xml:space="preserve"> </w:t>
      </w:r>
      <w:r w:rsidR="004503DC" w:rsidRPr="009A62C6">
        <w:rPr>
          <w:rFonts w:asciiTheme="majorHAnsi" w:hAnsiTheme="majorHAnsi"/>
          <w:bCs/>
          <w:color w:val="auto"/>
          <w:sz w:val="20"/>
          <w:szCs w:val="20"/>
          <w:lang w:val="es-ES"/>
        </w:rPr>
        <w:t xml:space="preserve">el </w:t>
      </w:r>
      <w:r w:rsidR="006919BD" w:rsidRPr="009A62C6">
        <w:rPr>
          <w:rFonts w:asciiTheme="majorHAnsi" w:hAnsiTheme="majorHAnsi"/>
          <w:bCs/>
          <w:color w:val="auto"/>
          <w:sz w:val="20"/>
          <w:szCs w:val="20"/>
          <w:lang w:val="es-ES"/>
        </w:rPr>
        <w:t xml:space="preserve">17 de </w:t>
      </w:r>
      <w:r w:rsidR="00517D76" w:rsidRPr="009A62C6">
        <w:rPr>
          <w:rFonts w:asciiTheme="majorHAnsi" w:hAnsiTheme="majorHAnsi"/>
          <w:bCs/>
          <w:color w:val="auto"/>
          <w:sz w:val="20"/>
          <w:szCs w:val="20"/>
          <w:lang w:val="es-ES"/>
        </w:rPr>
        <w:t>mayo</w:t>
      </w:r>
      <w:r w:rsidR="006919BD" w:rsidRPr="009A62C6">
        <w:rPr>
          <w:rFonts w:asciiTheme="majorHAnsi" w:hAnsiTheme="majorHAnsi"/>
          <w:bCs/>
          <w:color w:val="auto"/>
          <w:sz w:val="20"/>
          <w:szCs w:val="20"/>
          <w:lang w:val="es-ES"/>
        </w:rPr>
        <w:t xml:space="preserve"> de 2013, que </w:t>
      </w:r>
      <w:r w:rsidR="00253216" w:rsidRPr="009A62C6">
        <w:rPr>
          <w:rFonts w:asciiTheme="majorHAnsi" w:hAnsiTheme="majorHAnsi"/>
          <w:bCs/>
          <w:color w:val="auto"/>
          <w:sz w:val="20"/>
          <w:szCs w:val="20"/>
          <w:lang w:val="es-ES"/>
        </w:rPr>
        <w:t xml:space="preserve">ya </w:t>
      </w:r>
      <w:r w:rsidRPr="009A62C6">
        <w:rPr>
          <w:rFonts w:asciiTheme="majorHAnsi" w:hAnsiTheme="majorHAnsi"/>
          <w:bCs/>
          <w:color w:val="auto"/>
          <w:sz w:val="20"/>
          <w:szCs w:val="20"/>
          <w:lang w:val="es-ES"/>
        </w:rPr>
        <w:t>no</w:t>
      </w:r>
      <w:r w:rsidR="006919BD" w:rsidRPr="009A62C6">
        <w:rPr>
          <w:rFonts w:asciiTheme="majorHAnsi" w:hAnsiTheme="majorHAnsi"/>
          <w:bCs/>
          <w:color w:val="auto"/>
          <w:sz w:val="20"/>
          <w:szCs w:val="20"/>
          <w:lang w:val="es-ES"/>
        </w:rPr>
        <w:t xml:space="preserve"> </w:t>
      </w:r>
      <w:r w:rsidR="004503DC" w:rsidRPr="009A62C6">
        <w:rPr>
          <w:rFonts w:asciiTheme="majorHAnsi" w:hAnsiTheme="majorHAnsi"/>
          <w:bCs/>
          <w:color w:val="auto"/>
          <w:sz w:val="20"/>
          <w:szCs w:val="20"/>
          <w:lang w:val="es-ES"/>
        </w:rPr>
        <w:t>corresponde</w:t>
      </w:r>
      <w:r w:rsidR="006919BD" w:rsidRPr="009A62C6">
        <w:rPr>
          <w:rFonts w:asciiTheme="majorHAnsi" w:hAnsiTheme="majorHAnsi"/>
          <w:bCs/>
          <w:color w:val="auto"/>
          <w:sz w:val="20"/>
          <w:szCs w:val="20"/>
          <w:lang w:val="es-ES"/>
        </w:rPr>
        <w:t xml:space="preserve"> </w:t>
      </w:r>
      <w:r w:rsidR="004503DC" w:rsidRPr="009A62C6">
        <w:rPr>
          <w:rFonts w:asciiTheme="majorHAnsi" w:hAnsiTheme="majorHAnsi"/>
          <w:bCs/>
          <w:color w:val="auto"/>
          <w:sz w:val="20"/>
          <w:szCs w:val="20"/>
          <w:lang w:val="es-ES"/>
        </w:rPr>
        <w:t>ningún</w:t>
      </w:r>
      <w:r w:rsidR="006919BD" w:rsidRPr="009A62C6">
        <w:rPr>
          <w:rFonts w:asciiTheme="majorHAnsi" w:hAnsiTheme="majorHAnsi"/>
          <w:bCs/>
          <w:color w:val="auto"/>
          <w:sz w:val="20"/>
          <w:szCs w:val="20"/>
          <w:lang w:val="es-ES"/>
        </w:rPr>
        <w:t xml:space="preserve"> recurso interno contra </w:t>
      </w:r>
      <w:r w:rsidR="001A664A" w:rsidRPr="009A62C6">
        <w:rPr>
          <w:rFonts w:asciiTheme="majorHAnsi" w:hAnsiTheme="majorHAnsi"/>
          <w:bCs/>
          <w:color w:val="auto"/>
          <w:sz w:val="20"/>
          <w:szCs w:val="20"/>
          <w:lang w:val="es-ES"/>
        </w:rPr>
        <w:t>las</w:t>
      </w:r>
      <w:r w:rsidR="006919BD" w:rsidRPr="009A62C6">
        <w:rPr>
          <w:rFonts w:asciiTheme="majorHAnsi" w:hAnsiTheme="majorHAnsi"/>
          <w:bCs/>
          <w:color w:val="auto"/>
          <w:sz w:val="20"/>
          <w:szCs w:val="20"/>
          <w:lang w:val="es-ES"/>
        </w:rPr>
        <w:t xml:space="preserve"> </w:t>
      </w:r>
      <w:r w:rsidR="004503DC" w:rsidRPr="009A62C6">
        <w:rPr>
          <w:rFonts w:asciiTheme="majorHAnsi" w:hAnsiTheme="majorHAnsi"/>
          <w:bCs/>
          <w:color w:val="auto"/>
          <w:sz w:val="20"/>
          <w:szCs w:val="20"/>
          <w:lang w:val="es-ES"/>
        </w:rPr>
        <w:t>mencionadas</w:t>
      </w:r>
      <w:r w:rsidR="006919BD" w:rsidRPr="009A62C6">
        <w:rPr>
          <w:rFonts w:asciiTheme="majorHAnsi" w:hAnsiTheme="majorHAnsi"/>
          <w:bCs/>
          <w:color w:val="auto"/>
          <w:sz w:val="20"/>
          <w:szCs w:val="20"/>
          <w:lang w:val="es-ES"/>
        </w:rPr>
        <w:t xml:space="preserve"> deci</w:t>
      </w:r>
      <w:r w:rsidR="00517D76" w:rsidRPr="009A62C6">
        <w:rPr>
          <w:rFonts w:asciiTheme="majorHAnsi" w:hAnsiTheme="majorHAnsi"/>
          <w:bCs/>
          <w:color w:val="auto"/>
          <w:sz w:val="20"/>
          <w:szCs w:val="20"/>
          <w:lang w:val="es-ES"/>
        </w:rPr>
        <w:t>siones</w:t>
      </w:r>
      <w:r w:rsidR="004503DC" w:rsidRPr="009A62C6">
        <w:rPr>
          <w:rFonts w:asciiTheme="majorHAnsi" w:hAnsiTheme="majorHAnsi"/>
          <w:bCs/>
          <w:color w:val="auto"/>
          <w:sz w:val="20"/>
          <w:szCs w:val="20"/>
          <w:lang w:val="es-ES"/>
        </w:rPr>
        <w:t>,</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y</w:t>
      </w:r>
      <w:r w:rsidR="006919BD" w:rsidRPr="009A62C6">
        <w:rPr>
          <w:rFonts w:asciiTheme="majorHAnsi" w:hAnsiTheme="majorHAnsi"/>
          <w:bCs/>
          <w:color w:val="auto"/>
          <w:sz w:val="20"/>
          <w:szCs w:val="20"/>
          <w:lang w:val="es-ES"/>
        </w:rPr>
        <w:t xml:space="preserve"> que </w:t>
      </w:r>
      <w:r w:rsidR="004503DC" w:rsidRPr="009A62C6">
        <w:rPr>
          <w:rFonts w:asciiTheme="majorHAnsi" w:hAnsiTheme="majorHAnsi"/>
          <w:bCs/>
          <w:color w:val="auto"/>
          <w:sz w:val="20"/>
          <w:szCs w:val="20"/>
          <w:lang w:val="es-ES"/>
        </w:rPr>
        <w:t xml:space="preserve">la </w:t>
      </w:r>
      <w:r w:rsidR="00A10DFC" w:rsidRPr="009A62C6">
        <w:rPr>
          <w:rFonts w:asciiTheme="majorHAnsi" w:hAnsiTheme="majorHAnsi"/>
          <w:bCs/>
          <w:color w:val="auto"/>
          <w:sz w:val="20"/>
          <w:szCs w:val="20"/>
          <w:lang w:val="es-ES"/>
        </w:rPr>
        <w:t>acción</w:t>
      </w:r>
      <w:r w:rsidR="006919BD" w:rsidRPr="009A62C6">
        <w:rPr>
          <w:rFonts w:asciiTheme="majorHAnsi" w:hAnsiTheme="majorHAnsi"/>
          <w:bCs/>
          <w:color w:val="auto"/>
          <w:sz w:val="20"/>
          <w:szCs w:val="20"/>
          <w:lang w:val="es-ES"/>
        </w:rPr>
        <w:t xml:space="preserve"> de repara</w:t>
      </w:r>
      <w:r w:rsidR="00517D76" w:rsidRPr="009A62C6">
        <w:rPr>
          <w:rFonts w:asciiTheme="majorHAnsi" w:hAnsiTheme="majorHAnsi"/>
          <w:bCs/>
          <w:color w:val="auto"/>
          <w:sz w:val="20"/>
          <w:szCs w:val="20"/>
          <w:lang w:val="es-ES"/>
        </w:rPr>
        <w:t>ción</w:t>
      </w:r>
      <w:r w:rsidR="006919BD"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pecuniari</w:t>
      </w:r>
      <w:r w:rsidR="006919BD" w:rsidRPr="009A62C6">
        <w:rPr>
          <w:rFonts w:asciiTheme="majorHAnsi" w:hAnsiTheme="majorHAnsi"/>
          <w:bCs/>
          <w:color w:val="auto"/>
          <w:sz w:val="20"/>
          <w:szCs w:val="20"/>
          <w:lang w:val="es-ES"/>
        </w:rPr>
        <w:t xml:space="preserve">a </w:t>
      </w:r>
      <w:r w:rsidRPr="009A62C6">
        <w:rPr>
          <w:rFonts w:asciiTheme="majorHAnsi" w:hAnsiTheme="majorHAnsi"/>
          <w:bCs/>
          <w:color w:val="auto"/>
          <w:sz w:val="20"/>
          <w:szCs w:val="20"/>
          <w:lang w:val="es-ES"/>
        </w:rPr>
        <w:t>no</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es</w:t>
      </w:r>
      <w:r w:rsidR="006919BD"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efectiv</w:t>
      </w:r>
      <w:r w:rsidR="006919BD" w:rsidRPr="009A62C6">
        <w:rPr>
          <w:rFonts w:asciiTheme="majorHAnsi" w:hAnsiTheme="majorHAnsi"/>
          <w:bCs/>
          <w:color w:val="auto"/>
          <w:sz w:val="20"/>
          <w:szCs w:val="20"/>
          <w:lang w:val="es-ES"/>
        </w:rPr>
        <w:t xml:space="preserve">a </w:t>
      </w:r>
      <w:r w:rsidR="004503DC" w:rsidRPr="009A62C6">
        <w:rPr>
          <w:rFonts w:asciiTheme="majorHAnsi" w:hAnsiTheme="majorHAnsi"/>
          <w:bCs/>
          <w:color w:val="auto"/>
          <w:sz w:val="20"/>
          <w:szCs w:val="20"/>
          <w:lang w:val="es-ES"/>
        </w:rPr>
        <w:t>ni</w:t>
      </w:r>
      <w:r w:rsidR="006919BD" w:rsidRPr="009A62C6">
        <w:rPr>
          <w:rFonts w:asciiTheme="majorHAnsi" w:hAnsiTheme="majorHAnsi"/>
          <w:bCs/>
          <w:color w:val="auto"/>
          <w:sz w:val="20"/>
          <w:szCs w:val="20"/>
          <w:lang w:val="es-ES"/>
        </w:rPr>
        <w:t xml:space="preserve"> eficaz para reparar </w:t>
      </w:r>
      <w:r w:rsidR="001A664A" w:rsidRPr="009A62C6">
        <w:rPr>
          <w:rFonts w:asciiTheme="majorHAnsi" w:hAnsiTheme="majorHAnsi"/>
          <w:bCs/>
          <w:color w:val="auto"/>
          <w:sz w:val="20"/>
          <w:szCs w:val="20"/>
          <w:lang w:val="es-ES"/>
        </w:rPr>
        <w:t>los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derecho</w:t>
      </w:r>
      <w:r w:rsidR="006919BD"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presuntas víctimas</w:t>
      </w:r>
      <w:r w:rsidR="006919BD" w:rsidRPr="009A62C6">
        <w:rPr>
          <w:rFonts w:asciiTheme="majorHAnsi" w:hAnsiTheme="majorHAnsi"/>
          <w:bCs/>
          <w:color w:val="auto"/>
          <w:sz w:val="20"/>
          <w:szCs w:val="20"/>
          <w:lang w:val="es-ES"/>
        </w:rPr>
        <w:t xml:space="preserve">, </w:t>
      </w:r>
      <w:r w:rsidR="007B50C5" w:rsidRPr="009A62C6">
        <w:rPr>
          <w:rFonts w:asciiTheme="majorHAnsi" w:hAnsiTheme="majorHAnsi"/>
          <w:bCs/>
          <w:color w:val="auto"/>
          <w:sz w:val="20"/>
          <w:szCs w:val="20"/>
          <w:lang w:val="es-ES"/>
        </w:rPr>
        <w:t>como</w:t>
      </w:r>
      <w:r w:rsidR="00BA36CE" w:rsidRPr="009A62C6">
        <w:rPr>
          <w:rFonts w:asciiTheme="majorHAnsi" w:hAnsiTheme="majorHAnsi"/>
          <w:bCs/>
          <w:color w:val="auto"/>
          <w:sz w:val="20"/>
          <w:szCs w:val="20"/>
          <w:lang w:val="es-ES"/>
        </w:rPr>
        <w:t xml:space="preserve"> </w:t>
      </w:r>
      <w:r w:rsidR="006919BD" w:rsidRPr="009A62C6">
        <w:rPr>
          <w:rFonts w:asciiTheme="majorHAnsi" w:hAnsiTheme="majorHAnsi"/>
          <w:bCs/>
          <w:color w:val="auto"/>
          <w:sz w:val="20"/>
          <w:szCs w:val="20"/>
          <w:lang w:val="es-ES"/>
        </w:rPr>
        <w:t>repara</w:t>
      </w:r>
      <w:r w:rsidR="00517D76" w:rsidRPr="009A62C6">
        <w:rPr>
          <w:rFonts w:asciiTheme="majorHAnsi" w:hAnsiTheme="majorHAnsi"/>
          <w:bCs/>
          <w:color w:val="auto"/>
          <w:sz w:val="20"/>
          <w:szCs w:val="20"/>
          <w:lang w:val="es-ES"/>
        </w:rPr>
        <w:t>ción</w:t>
      </w:r>
      <w:r w:rsidR="006919BD" w:rsidRPr="009A62C6">
        <w:rPr>
          <w:rFonts w:asciiTheme="majorHAnsi" w:hAnsiTheme="majorHAnsi"/>
          <w:bCs/>
          <w:color w:val="auto"/>
          <w:sz w:val="20"/>
          <w:szCs w:val="20"/>
          <w:lang w:val="es-ES"/>
        </w:rPr>
        <w:t xml:space="preserve"> </w:t>
      </w:r>
      <w:r w:rsidR="006919BD" w:rsidRPr="009A62C6">
        <w:rPr>
          <w:rFonts w:asciiTheme="majorHAnsi" w:hAnsiTheme="majorHAnsi"/>
          <w:bCs/>
          <w:i/>
          <w:iCs/>
          <w:color w:val="auto"/>
          <w:sz w:val="20"/>
          <w:szCs w:val="20"/>
          <w:lang w:val="es-ES"/>
        </w:rPr>
        <w:t xml:space="preserve">in </w:t>
      </w:r>
      <w:proofErr w:type="spellStart"/>
      <w:r w:rsidR="006919BD" w:rsidRPr="009A62C6">
        <w:rPr>
          <w:rFonts w:asciiTheme="majorHAnsi" w:hAnsiTheme="majorHAnsi"/>
          <w:bCs/>
          <w:i/>
          <w:iCs/>
          <w:color w:val="auto"/>
          <w:sz w:val="20"/>
          <w:szCs w:val="20"/>
          <w:lang w:val="es-ES"/>
        </w:rPr>
        <w:t>integrum</w:t>
      </w:r>
      <w:proofErr w:type="spellEnd"/>
      <w:r w:rsidR="006919BD" w:rsidRPr="009A62C6">
        <w:rPr>
          <w:rFonts w:asciiTheme="majorHAnsi" w:hAnsiTheme="majorHAnsi"/>
          <w:bCs/>
          <w:i/>
          <w:iCs/>
          <w:color w:val="auto"/>
          <w:sz w:val="20"/>
          <w:szCs w:val="20"/>
          <w:lang w:val="es-ES"/>
        </w:rPr>
        <w:t xml:space="preserve"> </w:t>
      </w:r>
      <w:r w:rsidR="007B50C5" w:rsidRPr="009A62C6">
        <w:rPr>
          <w:rFonts w:asciiTheme="majorHAnsi" w:hAnsiTheme="majorHAnsi"/>
          <w:bCs/>
          <w:iCs/>
          <w:color w:val="auto"/>
          <w:sz w:val="20"/>
          <w:szCs w:val="20"/>
          <w:lang w:val="es-ES"/>
        </w:rPr>
        <w:t>de las</w:t>
      </w:r>
      <w:r w:rsidR="00BA36CE" w:rsidRPr="009A62C6">
        <w:rPr>
          <w:rFonts w:asciiTheme="majorHAnsi" w:hAnsiTheme="majorHAnsi"/>
          <w:bCs/>
          <w:iCs/>
          <w:color w:val="auto"/>
          <w:sz w:val="20"/>
          <w:szCs w:val="20"/>
          <w:lang w:val="es-ES"/>
        </w:rPr>
        <w:t xml:space="preserve"> </w:t>
      </w:r>
      <w:r w:rsidR="006919BD" w:rsidRPr="009A62C6">
        <w:rPr>
          <w:rFonts w:asciiTheme="majorHAnsi" w:hAnsiTheme="majorHAnsi"/>
          <w:bCs/>
          <w:color w:val="auto"/>
          <w:sz w:val="20"/>
          <w:szCs w:val="20"/>
          <w:lang w:val="es-ES"/>
        </w:rPr>
        <w:t>viola</w:t>
      </w:r>
      <w:r w:rsidR="00517D76" w:rsidRPr="009A62C6">
        <w:rPr>
          <w:rFonts w:asciiTheme="majorHAnsi" w:hAnsiTheme="majorHAnsi"/>
          <w:bCs/>
          <w:color w:val="auto"/>
          <w:sz w:val="20"/>
          <w:szCs w:val="20"/>
          <w:lang w:val="es-ES"/>
        </w:rPr>
        <w:t>ciones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 los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derecho</w:t>
      </w:r>
      <w:r w:rsidR="006919BD"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presuntas víctimas</w:t>
      </w:r>
      <w:r w:rsidR="006919BD" w:rsidRPr="009A62C6">
        <w:rPr>
          <w:rFonts w:asciiTheme="majorHAnsi" w:hAnsiTheme="majorHAnsi"/>
          <w:bCs/>
          <w:color w:val="auto"/>
          <w:sz w:val="20"/>
          <w:szCs w:val="20"/>
          <w:lang w:val="es-ES"/>
        </w:rPr>
        <w:t xml:space="preserve">. </w:t>
      </w:r>
      <w:r w:rsidR="004503DC" w:rsidRPr="009A62C6">
        <w:rPr>
          <w:rFonts w:asciiTheme="majorHAnsi" w:hAnsiTheme="majorHAnsi"/>
          <w:bCs/>
          <w:color w:val="auto"/>
          <w:sz w:val="20"/>
          <w:szCs w:val="20"/>
          <w:lang w:val="es-ES"/>
        </w:rPr>
        <w:t>A</w:t>
      </w:r>
      <w:r w:rsidR="006919BD"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su</w:t>
      </w:r>
      <w:r w:rsidR="006919BD" w:rsidRPr="009A62C6">
        <w:rPr>
          <w:rFonts w:asciiTheme="majorHAnsi" w:hAnsiTheme="majorHAnsi"/>
          <w:bCs/>
          <w:color w:val="auto"/>
          <w:sz w:val="20"/>
          <w:szCs w:val="20"/>
          <w:lang w:val="es-ES"/>
        </w:rPr>
        <w:t xml:space="preserve"> vez, </w:t>
      </w:r>
      <w:r w:rsidR="00517D76" w:rsidRPr="009A62C6">
        <w:rPr>
          <w:rFonts w:asciiTheme="majorHAnsi" w:hAnsiTheme="majorHAnsi"/>
          <w:bCs/>
          <w:color w:val="auto"/>
          <w:sz w:val="20"/>
          <w:szCs w:val="20"/>
          <w:lang w:val="es-ES"/>
        </w:rPr>
        <w:t>el</w:t>
      </w:r>
      <w:r w:rsidR="006919BD" w:rsidRPr="009A62C6">
        <w:rPr>
          <w:rFonts w:asciiTheme="majorHAnsi" w:hAnsiTheme="majorHAnsi"/>
          <w:bCs/>
          <w:color w:val="auto"/>
          <w:sz w:val="20"/>
          <w:szCs w:val="20"/>
          <w:lang w:val="es-ES"/>
        </w:rPr>
        <w:t xml:space="preserve"> Estado </w:t>
      </w:r>
      <w:r w:rsidR="004503DC" w:rsidRPr="009A62C6">
        <w:rPr>
          <w:rFonts w:asciiTheme="majorHAnsi" w:hAnsiTheme="majorHAnsi"/>
          <w:bCs/>
          <w:color w:val="auto"/>
          <w:sz w:val="20"/>
          <w:szCs w:val="20"/>
          <w:lang w:val="es-ES"/>
        </w:rPr>
        <w:t>sostiene</w:t>
      </w:r>
      <w:r w:rsidR="006919BD" w:rsidRPr="009A62C6">
        <w:rPr>
          <w:rFonts w:asciiTheme="majorHAnsi" w:hAnsiTheme="majorHAnsi"/>
          <w:bCs/>
          <w:color w:val="auto"/>
          <w:sz w:val="20"/>
          <w:szCs w:val="20"/>
          <w:lang w:val="es-ES"/>
        </w:rPr>
        <w:t xml:space="preserve"> que </w:t>
      </w:r>
      <w:r w:rsidR="001A664A" w:rsidRPr="009A62C6">
        <w:rPr>
          <w:rFonts w:asciiTheme="majorHAnsi" w:hAnsiTheme="majorHAnsi"/>
          <w:bCs/>
          <w:color w:val="auto"/>
          <w:sz w:val="20"/>
          <w:szCs w:val="20"/>
          <w:lang w:val="es-ES"/>
        </w:rPr>
        <w:t>las</w:t>
      </w:r>
      <w:r w:rsidR="006919BD"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6919BD" w:rsidRPr="009A62C6">
        <w:rPr>
          <w:rFonts w:asciiTheme="majorHAnsi" w:hAnsiTheme="majorHAnsi"/>
          <w:bCs/>
          <w:color w:val="auto"/>
          <w:sz w:val="20"/>
          <w:szCs w:val="20"/>
          <w:lang w:val="es-ES"/>
        </w:rPr>
        <w:t xml:space="preserve"> de inconstitucionali</w:t>
      </w:r>
      <w:r w:rsidR="00517D76" w:rsidRPr="009A62C6">
        <w:rPr>
          <w:rFonts w:asciiTheme="majorHAnsi" w:hAnsiTheme="majorHAnsi"/>
          <w:bCs/>
          <w:color w:val="auto"/>
          <w:sz w:val="20"/>
          <w:szCs w:val="20"/>
          <w:lang w:val="es-ES"/>
        </w:rPr>
        <w:t xml:space="preserve">dad </w:t>
      </w:r>
      <w:r w:rsidRPr="009A62C6">
        <w:rPr>
          <w:rFonts w:asciiTheme="majorHAnsi" w:hAnsiTheme="majorHAnsi"/>
          <w:bCs/>
          <w:color w:val="auto"/>
          <w:sz w:val="20"/>
          <w:szCs w:val="20"/>
          <w:lang w:val="es-ES"/>
        </w:rPr>
        <w:t>no</w:t>
      </w:r>
      <w:r w:rsidR="006919BD" w:rsidRPr="009A62C6">
        <w:rPr>
          <w:rFonts w:asciiTheme="majorHAnsi" w:hAnsiTheme="majorHAnsi"/>
          <w:bCs/>
          <w:color w:val="auto"/>
          <w:sz w:val="20"/>
          <w:szCs w:val="20"/>
          <w:lang w:val="es-ES"/>
        </w:rPr>
        <w:t xml:space="preserve"> er</w:t>
      </w:r>
      <w:r w:rsidR="001A664A" w:rsidRPr="009A62C6">
        <w:rPr>
          <w:rFonts w:asciiTheme="majorHAnsi" w:hAnsiTheme="majorHAnsi"/>
          <w:bCs/>
          <w:color w:val="auto"/>
          <w:sz w:val="20"/>
          <w:szCs w:val="20"/>
          <w:lang w:val="es-ES"/>
        </w:rPr>
        <w:t xml:space="preserve">an </w:t>
      </w:r>
      <w:r w:rsidR="00517D76" w:rsidRPr="009A62C6">
        <w:rPr>
          <w:rFonts w:asciiTheme="majorHAnsi" w:hAnsiTheme="majorHAnsi"/>
          <w:bCs/>
          <w:color w:val="auto"/>
          <w:sz w:val="20"/>
          <w:szCs w:val="20"/>
          <w:lang w:val="es-ES"/>
        </w:rPr>
        <w:t>el</w:t>
      </w:r>
      <w:r w:rsidR="006919BD" w:rsidRPr="009A62C6">
        <w:rPr>
          <w:rFonts w:asciiTheme="majorHAnsi" w:hAnsiTheme="majorHAnsi"/>
          <w:bCs/>
          <w:color w:val="auto"/>
          <w:sz w:val="20"/>
          <w:szCs w:val="20"/>
          <w:lang w:val="es-ES"/>
        </w:rPr>
        <w:t xml:space="preserve"> recurso ade</w:t>
      </w:r>
      <w:r w:rsidR="001A664A" w:rsidRPr="009A62C6">
        <w:rPr>
          <w:rFonts w:asciiTheme="majorHAnsi" w:hAnsiTheme="majorHAnsi"/>
          <w:bCs/>
          <w:color w:val="auto"/>
          <w:sz w:val="20"/>
          <w:szCs w:val="20"/>
          <w:lang w:val="es-ES"/>
        </w:rPr>
        <w:t>cua</w:t>
      </w:r>
      <w:r w:rsidR="006919BD" w:rsidRPr="009A62C6">
        <w:rPr>
          <w:rFonts w:asciiTheme="majorHAnsi" w:hAnsiTheme="majorHAnsi"/>
          <w:bCs/>
          <w:color w:val="auto"/>
          <w:sz w:val="20"/>
          <w:szCs w:val="20"/>
          <w:lang w:val="es-ES"/>
        </w:rPr>
        <w:t xml:space="preserve">do </w:t>
      </w:r>
      <w:r w:rsidR="00517D76" w:rsidRPr="009A62C6">
        <w:rPr>
          <w:rFonts w:asciiTheme="majorHAnsi" w:hAnsiTheme="majorHAnsi"/>
          <w:bCs/>
          <w:color w:val="auto"/>
          <w:sz w:val="20"/>
          <w:szCs w:val="20"/>
          <w:lang w:val="es-ES"/>
        </w:rPr>
        <w:t>y</w:t>
      </w:r>
      <w:r w:rsidR="006919BD" w:rsidRPr="009A62C6">
        <w:rPr>
          <w:rFonts w:asciiTheme="majorHAnsi" w:hAnsiTheme="majorHAnsi"/>
          <w:bCs/>
          <w:color w:val="auto"/>
          <w:sz w:val="20"/>
          <w:szCs w:val="20"/>
          <w:lang w:val="es-ES"/>
        </w:rPr>
        <w:t xml:space="preserve"> que </w:t>
      </w:r>
      <w:r w:rsidR="004D6270" w:rsidRPr="009A62C6">
        <w:rPr>
          <w:rFonts w:asciiTheme="majorHAnsi" w:hAnsiTheme="majorHAnsi"/>
          <w:bCs/>
          <w:color w:val="auto"/>
          <w:sz w:val="20"/>
          <w:szCs w:val="20"/>
          <w:lang w:val="es-ES"/>
        </w:rPr>
        <w:t>l</w:t>
      </w:r>
      <w:r w:rsidR="006919BD" w:rsidRPr="009A62C6">
        <w:rPr>
          <w:rFonts w:asciiTheme="majorHAnsi" w:hAnsiTheme="majorHAnsi"/>
          <w:bCs/>
          <w:color w:val="auto"/>
          <w:sz w:val="20"/>
          <w:szCs w:val="20"/>
          <w:lang w:val="es-ES"/>
        </w:rPr>
        <w:t xml:space="preserve">a </w:t>
      </w:r>
      <w:r w:rsidRPr="009A62C6">
        <w:rPr>
          <w:rFonts w:asciiTheme="majorHAnsi" w:hAnsiTheme="majorHAnsi"/>
          <w:bCs/>
          <w:color w:val="auto"/>
          <w:sz w:val="20"/>
          <w:szCs w:val="20"/>
          <w:lang w:val="es-ES"/>
        </w:rPr>
        <w:t>parte peticionaria</w:t>
      </w:r>
      <w:r w:rsidR="006919BD" w:rsidRPr="009A62C6">
        <w:rPr>
          <w:rFonts w:asciiTheme="majorHAnsi" w:hAnsiTheme="majorHAnsi"/>
          <w:bCs/>
          <w:color w:val="auto"/>
          <w:sz w:val="20"/>
          <w:szCs w:val="20"/>
          <w:lang w:val="es-ES"/>
        </w:rPr>
        <w:t xml:space="preserve"> </w:t>
      </w:r>
      <w:r w:rsidRPr="009A62C6">
        <w:rPr>
          <w:rFonts w:asciiTheme="majorHAnsi" w:hAnsiTheme="majorHAnsi"/>
          <w:bCs/>
          <w:color w:val="auto"/>
          <w:sz w:val="20"/>
          <w:szCs w:val="20"/>
          <w:lang w:val="es-ES"/>
        </w:rPr>
        <w:t>no</w:t>
      </w:r>
      <w:r w:rsidR="006919BD" w:rsidRPr="009A62C6">
        <w:rPr>
          <w:rFonts w:asciiTheme="majorHAnsi" w:hAnsiTheme="majorHAnsi"/>
          <w:bCs/>
          <w:color w:val="auto"/>
          <w:sz w:val="20"/>
          <w:szCs w:val="20"/>
          <w:lang w:val="es-ES"/>
        </w:rPr>
        <w:t xml:space="preserve"> </w:t>
      </w:r>
      <w:r w:rsidR="005A0468" w:rsidRPr="009A62C6">
        <w:rPr>
          <w:rFonts w:asciiTheme="majorHAnsi" w:hAnsiTheme="majorHAnsi"/>
          <w:bCs/>
          <w:color w:val="auto"/>
          <w:sz w:val="20"/>
          <w:szCs w:val="20"/>
          <w:lang w:val="es-ES"/>
        </w:rPr>
        <w:t>a</w:t>
      </w:r>
      <w:r w:rsidR="006919BD" w:rsidRPr="009A62C6">
        <w:rPr>
          <w:rFonts w:asciiTheme="majorHAnsi" w:hAnsiTheme="majorHAnsi"/>
          <w:bCs/>
          <w:color w:val="auto"/>
          <w:sz w:val="20"/>
          <w:szCs w:val="20"/>
          <w:lang w:val="es-ES"/>
        </w:rPr>
        <w:t>go</w:t>
      </w:r>
      <w:r w:rsidR="005A0468" w:rsidRPr="009A62C6">
        <w:rPr>
          <w:rFonts w:asciiTheme="majorHAnsi" w:hAnsiTheme="majorHAnsi"/>
          <w:bCs/>
          <w:color w:val="auto"/>
          <w:sz w:val="20"/>
          <w:szCs w:val="20"/>
          <w:lang w:val="es-ES"/>
        </w:rPr>
        <w:t xml:space="preserve">tó </w:t>
      </w:r>
      <w:r w:rsidR="001A664A" w:rsidRPr="009A62C6">
        <w:rPr>
          <w:rFonts w:asciiTheme="majorHAnsi" w:hAnsiTheme="majorHAnsi"/>
          <w:bCs/>
          <w:color w:val="auto"/>
          <w:sz w:val="20"/>
          <w:szCs w:val="20"/>
          <w:lang w:val="es-ES"/>
        </w:rPr>
        <w:t>los</w:t>
      </w:r>
      <w:r w:rsidR="006919BD" w:rsidRPr="009A62C6">
        <w:rPr>
          <w:rFonts w:asciiTheme="majorHAnsi" w:hAnsiTheme="majorHAnsi"/>
          <w:bCs/>
          <w:color w:val="auto"/>
          <w:sz w:val="20"/>
          <w:szCs w:val="20"/>
          <w:lang w:val="es-ES"/>
        </w:rPr>
        <w:t xml:space="preserve"> recursos internos, </w:t>
      </w:r>
      <w:r w:rsidR="00A10DFC" w:rsidRPr="009A62C6">
        <w:rPr>
          <w:rFonts w:asciiTheme="majorHAnsi" w:hAnsiTheme="majorHAnsi"/>
          <w:bCs/>
          <w:color w:val="auto"/>
          <w:sz w:val="20"/>
          <w:szCs w:val="20"/>
          <w:lang w:val="es-ES"/>
        </w:rPr>
        <w:t>pues</w:t>
      </w:r>
      <w:r w:rsidR="006919BD" w:rsidRPr="009A62C6">
        <w:rPr>
          <w:rFonts w:asciiTheme="majorHAnsi" w:hAnsiTheme="majorHAnsi"/>
          <w:bCs/>
          <w:color w:val="auto"/>
          <w:sz w:val="20"/>
          <w:szCs w:val="20"/>
          <w:lang w:val="es-ES"/>
        </w:rPr>
        <w:t xml:space="preserve"> </w:t>
      </w:r>
      <w:r w:rsidRPr="009A62C6">
        <w:rPr>
          <w:rFonts w:asciiTheme="majorHAnsi" w:hAnsiTheme="majorHAnsi"/>
          <w:bCs/>
          <w:color w:val="auto"/>
          <w:sz w:val="20"/>
          <w:szCs w:val="20"/>
          <w:lang w:val="es-ES"/>
        </w:rPr>
        <w:t>no</w:t>
      </w:r>
      <w:r w:rsidR="006919BD"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presen</w:t>
      </w:r>
      <w:r w:rsidR="005A0468" w:rsidRPr="009A62C6">
        <w:rPr>
          <w:rFonts w:asciiTheme="majorHAnsi" w:hAnsiTheme="majorHAnsi"/>
          <w:bCs/>
          <w:color w:val="auto"/>
          <w:sz w:val="20"/>
          <w:szCs w:val="20"/>
          <w:lang w:val="es-ES"/>
        </w:rPr>
        <w:t xml:space="preserve">tó </w:t>
      </w:r>
      <w:r w:rsidR="00A10DFC" w:rsidRPr="009A62C6">
        <w:rPr>
          <w:rFonts w:asciiTheme="majorHAnsi" w:hAnsiTheme="majorHAnsi"/>
          <w:bCs/>
          <w:color w:val="auto"/>
          <w:sz w:val="20"/>
          <w:szCs w:val="20"/>
          <w:lang w:val="es-ES"/>
        </w:rPr>
        <w:t>una</w:t>
      </w:r>
      <w:r w:rsidR="006919BD" w:rsidRPr="009A62C6">
        <w:rPr>
          <w:rFonts w:asciiTheme="majorHAnsi" w:hAnsiTheme="majorHAnsi"/>
          <w:bCs/>
          <w:color w:val="auto"/>
          <w:sz w:val="20"/>
          <w:szCs w:val="20"/>
          <w:lang w:val="es-ES"/>
        </w:rPr>
        <w:t xml:space="preserve"> solicit</w:t>
      </w:r>
      <w:r w:rsidR="00DF6078" w:rsidRPr="009A62C6">
        <w:rPr>
          <w:rFonts w:asciiTheme="majorHAnsi" w:hAnsiTheme="majorHAnsi"/>
          <w:bCs/>
          <w:color w:val="auto"/>
          <w:sz w:val="20"/>
          <w:szCs w:val="20"/>
          <w:lang w:val="es-ES"/>
        </w:rPr>
        <w:t>ud</w:t>
      </w:r>
      <w:r w:rsidR="006919BD" w:rsidRPr="009A62C6">
        <w:rPr>
          <w:rFonts w:asciiTheme="majorHAnsi" w:hAnsiTheme="majorHAnsi"/>
          <w:bCs/>
          <w:color w:val="auto"/>
          <w:sz w:val="20"/>
          <w:szCs w:val="20"/>
          <w:lang w:val="es-ES"/>
        </w:rPr>
        <w:t xml:space="preserve"> de repara</w:t>
      </w:r>
      <w:r w:rsidR="00517D76" w:rsidRPr="009A62C6">
        <w:rPr>
          <w:rFonts w:asciiTheme="majorHAnsi" w:hAnsiTheme="majorHAnsi"/>
          <w:bCs/>
          <w:color w:val="auto"/>
          <w:sz w:val="20"/>
          <w:szCs w:val="20"/>
          <w:lang w:val="es-ES"/>
        </w:rPr>
        <w:t>ción</w:t>
      </w:r>
      <w:r w:rsidR="006919BD"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pecuniari</w:t>
      </w:r>
      <w:r w:rsidR="006919BD" w:rsidRPr="009A62C6">
        <w:rPr>
          <w:rFonts w:asciiTheme="majorHAnsi" w:hAnsiTheme="majorHAnsi"/>
          <w:bCs/>
          <w:color w:val="auto"/>
          <w:sz w:val="20"/>
          <w:szCs w:val="20"/>
          <w:lang w:val="es-ES"/>
        </w:rPr>
        <w:t xml:space="preserve">a </w:t>
      </w:r>
      <w:r w:rsidR="004503DC" w:rsidRPr="009A62C6">
        <w:rPr>
          <w:rFonts w:asciiTheme="majorHAnsi" w:hAnsiTheme="majorHAnsi"/>
          <w:bCs/>
          <w:color w:val="auto"/>
          <w:sz w:val="20"/>
          <w:szCs w:val="20"/>
          <w:lang w:val="es-ES"/>
        </w:rPr>
        <w:t>basada</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en el</w:t>
      </w:r>
      <w:r w:rsidR="006919BD" w:rsidRPr="009A62C6">
        <w:rPr>
          <w:rFonts w:asciiTheme="majorHAnsi" w:hAnsiTheme="majorHAnsi"/>
          <w:bCs/>
          <w:color w:val="auto"/>
          <w:sz w:val="20"/>
          <w:szCs w:val="20"/>
          <w:lang w:val="es-ES"/>
        </w:rPr>
        <w:t xml:space="preserve"> </w:t>
      </w:r>
      <w:r w:rsidR="0009291F" w:rsidRPr="009A62C6">
        <w:rPr>
          <w:color w:val="auto"/>
          <w:sz w:val="20"/>
          <w:szCs w:val="20"/>
          <w:lang w:val="es-ES"/>
        </w:rPr>
        <w:t>artículo</w:t>
      </w:r>
      <w:r w:rsidR="006919BD" w:rsidRPr="009A62C6">
        <w:rPr>
          <w:color w:val="auto"/>
          <w:sz w:val="20"/>
          <w:szCs w:val="20"/>
          <w:lang w:val="es-ES"/>
        </w:rPr>
        <w:t xml:space="preserve"> 37, </w:t>
      </w:r>
      <w:r w:rsidR="00931985" w:rsidRPr="009A62C6">
        <w:rPr>
          <w:color w:val="auto"/>
          <w:sz w:val="20"/>
          <w:szCs w:val="20"/>
          <w:lang w:val="es-ES"/>
        </w:rPr>
        <w:t>inciso</w:t>
      </w:r>
      <w:r w:rsidR="006919BD" w:rsidRPr="009A62C6">
        <w:rPr>
          <w:rFonts w:eastAsia="Times New Roman" w:cs="Arial"/>
          <w:color w:val="auto"/>
          <w:sz w:val="20"/>
          <w:szCs w:val="20"/>
          <w:bdr w:val="none" w:sz="0" w:space="0" w:color="auto"/>
          <w:shd w:val="clear" w:color="auto" w:fill="FFFFFF"/>
          <w:lang w:val="es-ES" w:eastAsia="pt-BR"/>
        </w:rPr>
        <w:t xml:space="preserve"> 6 </w:t>
      </w:r>
      <w:r w:rsidR="00517D76" w:rsidRPr="009A62C6">
        <w:rPr>
          <w:rFonts w:eastAsia="Times New Roman" w:cs="Arial"/>
          <w:color w:val="auto"/>
          <w:sz w:val="20"/>
          <w:szCs w:val="20"/>
          <w:bdr w:val="none" w:sz="0" w:space="0" w:color="auto"/>
          <w:shd w:val="clear" w:color="auto" w:fill="FFFFFF"/>
          <w:lang w:val="es-ES" w:eastAsia="pt-BR"/>
        </w:rPr>
        <w:t>de la</w:t>
      </w:r>
      <w:r w:rsidR="006919BD" w:rsidRPr="009A62C6">
        <w:rPr>
          <w:rFonts w:eastAsia="Times New Roman" w:cs="Arial"/>
          <w:color w:val="auto"/>
          <w:sz w:val="20"/>
          <w:szCs w:val="20"/>
          <w:bdr w:val="none" w:sz="0" w:space="0" w:color="auto"/>
          <w:shd w:val="clear" w:color="auto" w:fill="FFFFFF"/>
          <w:lang w:val="es-ES" w:eastAsia="pt-BR"/>
        </w:rPr>
        <w:t xml:space="preserve"> Consti</w:t>
      </w:r>
      <w:r w:rsidR="001A664A" w:rsidRPr="009A62C6">
        <w:rPr>
          <w:rFonts w:eastAsia="Times New Roman" w:cs="Arial"/>
          <w:color w:val="auto"/>
          <w:sz w:val="20"/>
          <w:szCs w:val="20"/>
          <w:bdr w:val="none" w:sz="0" w:space="0" w:color="auto"/>
          <w:shd w:val="clear" w:color="auto" w:fill="FFFFFF"/>
          <w:lang w:val="es-ES" w:eastAsia="pt-BR"/>
        </w:rPr>
        <w:t>tuci</w:t>
      </w:r>
      <w:r w:rsidR="00517D76" w:rsidRPr="009A62C6">
        <w:rPr>
          <w:rFonts w:eastAsia="Times New Roman" w:cs="Arial"/>
          <w:color w:val="auto"/>
          <w:sz w:val="20"/>
          <w:szCs w:val="20"/>
          <w:bdr w:val="none" w:sz="0" w:space="0" w:color="auto"/>
          <w:shd w:val="clear" w:color="auto" w:fill="FFFFFF"/>
          <w:lang w:val="es-ES" w:eastAsia="pt-BR"/>
        </w:rPr>
        <w:t>ón</w:t>
      </w:r>
      <w:r w:rsidR="006919BD" w:rsidRPr="009A62C6">
        <w:rPr>
          <w:rFonts w:eastAsia="Times New Roman" w:cs="Arial"/>
          <w:color w:val="auto"/>
          <w:sz w:val="20"/>
          <w:szCs w:val="20"/>
          <w:bdr w:val="none" w:sz="0" w:space="0" w:color="auto"/>
          <w:shd w:val="clear" w:color="auto" w:fill="FFFFFF"/>
          <w:lang w:val="es-ES" w:eastAsia="pt-BR"/>
        </w:rPr>
        <w:t xml:space="preserve"> Federal.</w:t>
      </w:r>
    </w:p>
    <w:p w14:paraId="654A05EA" w14:textId="4BCF7A95" w:rsidR="00574228" w:rsidRPr="009A62C6" w:rsidRDefault="003B0756" w:rsidP="0057422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auto"/>
          <w:sz w:val="20"/>
          <w:szCs w:val="20"/>
          <w:lang w:val="es-ES"/>
        </w:rPr>
      </w:pPr>
      <w:r w:rsidRPr="009A62C6">
        <w:rPr>
          <w:rFonts w:asciiTheme="majorHAnsi" w:hAnsiTheme="majorHAnsi"/>
          <w:bCs/>
          <w:color w:val="auto"/>
          <w:sz w:val="20"/>
          <w:szCs w:val="20"/>
          <w:lang w:val="es-ES"/>
        </w:rPr>
        <w:t>A los</w:t>
      </w:r>
      <w:r w:rsidR="006919BD" w:rsidRPr="009A62C6">
        <w:rPr>
          <w:rFonts w:asciiTheme="majorHAnsi" w:hAnsiTheme="majorHAnsi"/>
          <w:bCs/>
          <w:color w:val="auto"/>
          <w:sz w:val="20"/>
          <w:szCs w:val="20"/>
          <w:lang w:val="es-ES"/>
        </w:rPr>
        <w:t xml:space="preserve"> </w:t>
      </w:r>
      <w:r w:rsidR="005A0468" w:rsidRPr="009A62C6">
        <w:rPr>
          <w:rFonts w:asciiTheme="majorHAnsi" w:hAnsiTheme="majorHAnsi"/>
          <w:bCs/>
          <w:color w:val="auto"/>
          <w:sz w:val="20"/>
          <w:szCs w:val="20"/>
          <w:lang w:val="es-ES"/>
        </w:rPr>
        <w:t>efecto</w:t>
      </w:r>
      <w:r w:rsidR="006919BD" w:rsidRPr="009A62C6">
        <w:rPr>
          <w:rFonts w:asciiTheme="majorHAnsi" w:hAnsiTheme="majorHAnsi"/>
          <w:bCs/>
          <w:color w:val="auto"/>
          <w:sz w:val="20"/>
          <w:szCs w:val="20"/>
          <w:lang w:val="es-ES"/>
        </w:rPr>
        <w:t xml:space="preserve">s de </w:t>
      </w:r>
      <w:r w:rsidRPr="009A62C6">
        <w:rPr>
          <w:rFonts w:asciiTheme="majorHAnsi" w:hAnsiTheme="majorHAnsi"/>
          <w:bCs/>
          <w:color w:val="auto"/>
          <w:sz w:val="20"/>
          <w:szCs w:val="20"/>
          <w:lang w:val="es-ES"/>
        </w:rPr>
        <w:t>determina</w:t>
      </w:r>
      <w:r w:rsidR="00DF6078" w:rsidRPr="009A62C6">
        <w:rPr>
          <w:rFonts w:asciiTheme="majorHAnsi" w:hAnsiTheme="majorHAnsi"/>
          <w:bCs/>
          <w:color w:val="auto"/>
          <w:sz w:val="20"/>
          <w:szCs w:val="20"/>
          <w:lang w:val="es-ES"/>
        </w:rPr>
        <w:t>r</w:t>
      </w:r>
      <w:r w:rsidRPr="009A62C6">
        <w:rPr>
          <w:rFonts w:asciiTheme="majorHAnsi" w:hAnsiTheme="majorHAnsi"/>
          <w:bCs/>
          <w:color w:val="auto"/>
          <w:sz w:val="20"/>
          <w:szCs w:val="20"/>
          <w:lang w:val="es-ES"/>
        </w:rPr>
        <w:t xml:space="preserve"> la </w:t>
      </w:r>
      <w:r w:rsidR="006919BD" w:rsidRPr="009A62C6">
        <w:rPr>
          <w:rFonts w:asciiTheme="majorHAnsi" w:hAnsiTheme="majorHAnsi"/>
          <w:bCs/>
          <w:color w:val="auto"/>
          <w:sz w:val="20"/>
          <w:szCs w:val="20"/>
          <w:lang w:val="es-ES"/>
        </w:rPr>
        <w:t>admi</w:t>
      </w:r>
      <w:r w:rsidR="00E12DF3" w:rsidRPr="009A62C6">
        <w:rPr>
          <w:rFonts w:asciiTheme="majorHAnsi" w:hAnsiTheme="majorHAnsi"/>
          <w:bCs/>
          <w:color w:val="auto"/>
          <w:sz w:val="20"/>
          <w:szCs w:val="20"/>
          <w:lang w:val="es-ES"/>
        </w:rPr>
        <w:t>s</w:t>
      </w:r>
      <w:r w:rsidR="006919BD" w:rsidRPr="009A62C6">
        <w:rPr>
          <w:rFonts w:asciiTheme="majorHAnsi" w:hAnsiTheme="majorHAnsi"/>
          <w:bCs/>
          <w:color w:val="auto"/>
          <w:sz w:val="20"/>
          <w:szCs w:val="20"/>
          <w:lang w:val="es-ES"/>
        </w:rPr>
        <w:t>ibili</w:t>
      </w:r>
      <w:r w:rsidR="001A664A" w:rsidRPr="009A62C6">
        <w:rPr>
          <w:rFonts w:asciiTheme="majorHAnsi" w:hAnsiTheme="majorHAnsi"/>
          <w:bCs/>
          <w:color w:val="auto"/>
          <w:sz w:val="20"/>
          <w:szCs w:val="20"/>
          <w:lang w:val="es-ES"/>
        </w:rPr>
        <w:t>dad,</w:t>
      </w:r>
      <w:r w:rsidR="00BB3105" w:rsidRPr="009A62C6">
        <w:rPr>
          <w:rFonts w:asciiTheme="majorHAnsi" w:hAnsiTheme="majorHAnsi"/>
          <w:bCs/>
          <w:color w:val="auto"/>
          <w:sz w:val="20"/>
          <w:szCs w:val="20"/>
          <w:lang w:val="es-ES"/>
        </w:rPr>
        <w:t xml:space="preserve"> la Comisión </w:t>
      </w:r>
      <w:r w:rsidR="006919BD" w:rsidRPr="009A62C6">
        <w:rPr>
          <w:rFonts w:asciiTheme="majorHAnsi" w:hAnsiTheme="majorHAnsi"/>
          <w:bCs/>
          <w:color w:val="auto"/>
          <w:sz w:val="20"/>
          <w:szCs w:val="20"/>
          <w:lang w:val="es-ES"/>
        </w:rPr>
        <w:t xml:space="preserve">considera que </w:t>
      </w:r>
      <w:r w:rsidR="001A664A" w:rsidRPr="009A62C6">
        <w:rPr>
          <w:rFonts w:asciiTheme="majorHAnsi" w:hAnsiTheme="majorHAnsi"/>
          <w:bCs/>
          <w:color w:val="auto"/>
          <w:sz w:val="20"/>
          <w:szCs w:val="20"/>
          <w:lang w:val="es-ES"/>
        </w:rPr>
        <w:t>las</w:t>
      </w:r>
      <w:r w:rsidR="006919BD" w:rsidRPr="009A62C6">
        <w:rPr>
          <w:rFonts w:asciiTheme="majorHAnsi" w:hAnsiTheme="majorHAnsi"/>
          <w:bCs/>
          <w:color w:val="auto"/>
          <w:sz w:val="20"/>
          <w:szCs w:val="20"/>
          <w:lang w:val="es-ES"/>
        </w:rPr>
        <w:t xml:space="preserve"> disposi</w:t>
      </w:r>
      <w:r w:rsidR="00517D76" w:rsidRPr="009A62C6">
        <w:rPr>
          <w:rFonts w:asciiTheme="majorHAnsi" w:hAnsiTheme="majorHAnsi"/>
          <w:bCs/>
          <w:color w:val="auto"/>
          <w:sz w:val="20"/>
          <w:szCs w:val="20"/>
          <w:lang w:val="es-ES"/>
        </w:rPr>
        <w:t>ciones</w:t>
      </w:r>
      <w:r w:rsidR="006919BD" w:rsidRPr="009A62C6">
        <w:rPr>
          <w:rFonts w:asciiTheme="majorHAnsi" w:hAnsiTheme="majorHAnsi"/>
          <w:bCs/>
          <w:color w:val="auto"/>
          <w:sz w:val="20"/>
          <w:szCs w:val="20"/>
          <w:lang w:val="es-ES"/>
        </w:rPr>
        <w:t xml:space="preserve"> legislativas impugnadas constitucionalmente </w:t>
      </w:r>
      <w:r w:rsidR="00517D76" w:rsidRPr="009A62C6">
        <w:rPr>
          <w:rFonts w:asciiTheme="majorHAnsi" w:hAnsiTheme="majorHAnsi"/>
          <w:bCs/>
          <w:color w:val="auto"/>
          <w:sz w:val="20"/>
          <w:szCs w:val="20"/>
          <w:lang w:val="es-ES"/>
        </w:rPr>
        <w:t>en el</w:t>
      </w:r>
      <w:r w:rsidR="006919BD" w:rsidRPr="009A62C6">
        <w:rPr>
          <w:rFonts w:asciiTheme="majorHAnsi" w:hAnsiTheme="majorHAnsi"/>
          <w:bCs/>
          <w:color w:val="auto"/>
          <w:sz w:val="20"/>
          <w:szCs w:val="20"/>
          <w:lang w:val="es-ES"/>
        </w:rPr>
        <w:t xml:space="preserve"> presente caso </w:t>
      </w:r>
      <w:r w:rsidR="00A10DFC" w:rsidRPr="009A62C6">
        <w:rPr>
          <w:rFonts w:asciiTheme="majorHAnsi" w:hAnsiTheme="majorHAnsi"/>
          <w:bCs/>
          <w:color w:val="auto"/>
          <w:sz w:val="20"/>
          <w:szCs w:val="20"/>
          <w:lang w:val="es-ES"/>
        </w:rPr>
        <w:t>tienen</w:t>
      </w:r>
      <w:r w:rsidR="006919BD" w:rsidRPr="009A62C6">
        <w:rPr>
          <w:rFonts w:asciiTheme="majorHAnsi" w:hAnsiTheme="majorHAnsi"/>
          <w:bCs/>
          <w:color w:val="auto"/>
          <w:sz w:val="20"/>
          <w:szCs w:val="20"/>
          <w:lang w:val="es-ES"/>
        </w:rPr>
        <w:t xml:space="preserve"> </w:t>
      </w:r>
      <w:r w:rsidR="005A0468" w:rsidRPr="009A62C6">
        <w:rPr>
          <w:rFonts w:asciiTheme="majorHAnsi" w:hAnsiTheme="majorHAnsi"/>
          <w:bCs/>
          <w:color w:val="auto"/>
          <w:sz w:val="20"/>
          <w:szCs w:val="20"/>
          <w:lang w:val="es-ES"/>
        </w:rPr>
        <w:t>efecto</w:t>
      </w:r>
      <w:r w:rsidR="006919BD" w:rsidRPr="009A62C6">
        <w:rPr>
          <w:rFonts w:asciiTheme="majorHAnsi" w:hAnsiTheme="majorHAnsi"/>
          <w:bCs/>
          <w:color w:val="auto"/>
          <w:sz w:val="20"/>
          <w:szCs w:val="20"/>
          <w:lang w:val="es-ES"/>
        </w:rPr>
        <w:t xml:space="preserve"> </w:t>
      </w:r>
      <w:r w:rsidR="005A0468" w:rsidRPr="009A62C6">
        <w:rPr>
          <w:rFonts w:asciiTheme="majorHAnsi" w:hAnsiTheme="majorHAnsi"/>
          <w:bCs/>
          <w:color w:val="auto"/>
          <w:sz w:val="20"/>
          <w:szCs w:val="20"/>
          <w:lang w:val="es-ES"/>
        </w:rPr>
        <w:t>directo</w:t>
      </w:r>
      <w:r w:rsidR="006919BD" w:rsidRPr="009A62C6">
        <w:rPr>
          <w:rFonts w:asciiTheme="majorHAnsi" w:hAnsiTheme="majorHAnsi"/>
          <w:bCs/>
          <w:color w:val="auto"/>
          <w:sz w:val="20"/>
          <w:szCs w:val="20"/>
          <w:lang w:val="es-ES"/>
        </w:rPr>
        <w:t xml:space="preserve"> </w:t>
      </w:r>
      <w:r w:rsidR="006867DE" w:rsidRPr="009A62C6">
        <w:rPr>
          <w:rFonts w:asciiTheme="majorHAnsi" w:hAnsiTheme="majorHAnsi"/>
          <w:bCs/>
          <w:color w:val="auto"/>
          <w:sz w:val="20"/>
          <w:szCs w:val="20"/>
          <w:lang w:val="es-ES"/>
        </w:rPr>
        <w:t>en los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derecho</w:t>
      </w:r>
      <w:r w:rsidR="006919BD" w:rsidRPr="009A62C6">
        <w:rPr>
          <w:rFonts w:asciiTheme="majorHAnsi" w:hAnsiTheme="majorHAnsi"/>
          <w:bCs/>
          <w:color w:val="auto"/>
          <w:sz w:val="20"/>
          <w:szCs w:val="20"/>
          <w:lang w:val="es-ES"/>
        </w:rPr>
        <w:t xml:space="preserve">s </w:t>
      </w:r>
      <w:r w:rsidR="00517D76" w:rsidRPr="009A62C6">
        <w:rPr>
          <w:rFonts w:asciiTheme="majorHAnsi" w:hAnsiTheme="majorHAnsi"/>
          <w:bCs/>
          <w:color w:val="auto"/>
          <w:sz w:val="20"/>
          <w:szCs w:val="20"/>
          <w:lang w:val="es-ES"/>
        </w:rPr>
        <w:t>de las</w:t>
      </w:r>
      <w:r w:rsidR="006919BD"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presuntas víctimas</w:t>
      </w:r>
      <w:r w:rsidR="006919BD" w:rsidRPr="009A62C6">
        <w:rPr>
          <w:rFonts w:asciiTheme="majorHAnsi" w:hAnsiTheme="majorHAnsi"/>
          <w:bCs/>
          <w:color w:val="auto"/>
          <w:sz w:val="20"/>
          <w:szCs w:val="20"/>
          <w:lang w:val="es-ES"/>
        </w:rPr>
        <w:t>, que aleg</w:t>
      </w:r>
      <w:r w:rsidR="001A664A" w:rsidRPr="009A62C6">
        <w:rPr>
          <w:rFonts w:asciiTheme="majorHAnsi" w:hAnsiTheme="majorHAnsi"/>
          <w:bCs/>
          <w:color w:val="auto"/>
          <w:sz w:val="20"/>
          <w:szCs w:val="20"/>
          <w:lang w:val="es-ES"/>
        </w:rPr>
        <w:t xml:space="preserve">an </w:t>
      </w:r>
      <w:r w:rsidR="006919BD" w:rsidRPr="009A62C6">
        <w:rPr>
          <w:rFonts w:asciiTheme="majorHAnsi" w:hAnsiTheme="majorHAnsi"/>
          <w:bCs/>
          <w:color w:val="auto"/>
          <w:sz w:val="20"/>
          <w:szCs w:val="20"/>
          <w:lang w:val="es-ES"/>
        </w:rPr>
        <w:t xml:space="preserve">que </w:t>
      </w:r>
      <w:r w:rsidRPr="009A62C6">
        <w:rPr>
          <w:rFonts w:asciiTheme="majorHAnsi" w:hAnsiTheme="majorHAnsi"/>
          <w:bCs/>
          <w:color w:val="auto"/>
          <w:sz w:val="20"/>
          <w:szCs w:val="20"/>
          <w:lang w:val="es-ES"/>
        </w:rPr>
        <w:t>l</w:t>
      </w:r>
      <w:r w:rsidR="006919BD" w:rsidRPr="009A62C6">
        <w:rPr>
          <w:rFonts w:asciiTheme="majorHAnsi" w:hAnsiTheme="majorHAnsi"/>
          <w:bCs/>
          <w:color w:val="auto"/>
          <w:sz w:val="20"/>
          <w:szCs w:val="20"/>
          <w:lang w:val="es-ES"/>
        </w:rPr>
        <w:t xml:space="preserve">a </w:t>
      </w:r>
      <w:r w:rsidR="00E12DF3" w:rsidRPr="009A62C6">
        <w:rPr>
          <w:rFonts w:asciiTheme="majorHAnsi" w:hAnsiTheme="majorHAnsi"/>
          <w:bCs/>
          <w:color w:val="auto"/>
          <w:sz w:val="20"/>
          <w:szCs w:val="20"/>
          <w:lang w:val="es-ES"/>
        </w:rPr>
        <w:t>Ley</w:t>
      </w:r>
      <w:r w:rsidR="006919BD" w:rsidRPr="009A62C6">
        <w:rPr>
          <w:rFonts w:asciiTheme="majorHAnsi" w:hAnsiTheme="majorHAnsi"/>
          <w:bCs/>
          <w:color w:val="auto"/>
          <w:sz w:val="20"/>
          <w:szCs w:val="20"/>
          <w:lang w:val="es-ES"/>
        </w:rPr>
        <w:t xml:space="preserve"> </w:t>
      </w:r>
      <w:r w:rsidR="00517D76" w:rsidRPr="009A62C6">
        <w:rPr>
          <w:rFonts w:eastAsia="Times New Roman" w:cs="Arial"/>
          <w:color w:val="auto"/>
          <w:sz w:val="20"/>
          <w:szCs w:val="20"/>
          <w:bdr w:val="none" w:sz="0" w:space="0" w:color="auto"/>
          <w:shd w:val="clear" w:color="auto" w:fill="FFFFFF"/>
          <w:lang w:val="es-ES" w:eastAsia="pt-BR"/>
        </w:rPr>
        <w:t>del</w:t>
      </w:r>
      <w:r w:rsidR="006919BD" w:rsidRPr="009A62C6">
        <w:rPr>
          <w:rFonts w:eastAsia="Times New Roman" w:cs="Arial"/>
          <w:color w:val="auto"/>
          <w:sz w:val="20"/>
          <w:szCs w:val="20"/>
          <w:bdr w:val="none" w:sz="0" w:space="0" w:color="auto"/>
          <w:shd w:val="clear" w:color="auto" w:fill="FFFFFF"/>
          <w:lang w:val="es-ES" w:eastAsia="pt-BR"/>
        </w:rPr>
        <w:t xml:space="preserve"> Estado de </w:t>
      </w:r>
      <w:r w:rsidR="00517D76" w:rsidRPr="009A62C6">
        <w:rPr>
          <w:rFonts w:eastAsia="Times New Roman" w:cs="Arial"/>
          <w:color w:val="auto"/>
          <w:sz w:val="20"/>
          <w:szCs w:val="20"/>
          <w:bdr w:val="none" w:sz="0" w:space="0" w:color="auto"/>
          <w:shd w:val="clear" w:color="auto" w:fill="FFFFFF"/>
          <w:lang w:val="es-ES" w:eastAsia="pt-BR"/>
        </w:rPr>
        <w:t>San Pablo</w:t>
      </w:r>
      <w:r w:rsidR="006919BD" w:rsidRPr="009A62C6">
        <w:rPr>
          <w:rFonts w:eastAsia="Times New Roman" w:cs="Arial"/>
          <w:color w:val="auto"/>
          <w:sz w:val="20"/>
          <w:szCs w:val="20"/>
          <w:bdr w:val="none" w:sz="0" w:space="0" w:color="auto"/>
          <w:shd w:val="clear" w:color="auto" w:fill="FFFFFF"/>
          <w:lang w:val="es-ES" w:eastAsia="pt-BR"/>
        </w:rPr>
        <w:t xml:space="preserve"> </w:t>
      </w:r>
      <w:r w:rsidR="005B2645" w:rsidRPr="009A62C6">
        <w:rPr>
          <w:rFonts w:eastAsia="Times New Roman" w:cs="Arial"/>
          <w:color w:val="auto"/>
          <w:sz w:val="20"/>
          <w:szCs w:val="20"/>
          <w:bdr w:val="none" w:sz="0" w:space="0" w:color="auto"/>
          <w:shd w:val="clear" w:color="auto" w:fill="FFFFFF"/>
          <w:lang w:val="es-ES" w:eastAsia="pt-BR"/>
        </w:rPr>
        <w:t>No.</w:t>
      </w:r>
      <w:r w:rsidR="006919BD" w:rsidRPr="009A62C6">
        <w:rPr>
          <w:rFonts w:eastAsia="Times New Roman" w:cs="Arial"/>
          <w:color w:val="auto"/>
          <w:sz w:val="20"/>
          <w:szCs w:val="20"/>
          <w:bdr w:val="none" w:sz="0" w:space="0" w:color="auto"/>
          <w:shd w:val="clear" w:color="auto" w:fill="FFFFFF"/>
          <w:lang w:val="es-ES" w:eastAsia="pt-BR"/>
        </w:rPr>
        <w:t xml:space="preserve"> 13.459/09</w:t>
      </w:r>
      <w:r w:rsidR="00574228" w:rsidRPr="009A62C6">
        <w:rPr>
          <w:rFonts w:eastAsia="Times New Roman" w:cs="Arial"/>
          <w:color w:val="auto"/>
          <w:sz w:val="20"/>
          <w:szCs w:val="20"/>
          <w:bdr w:val="none" w:sz="0" w:space="0" w:color="auto"/>
          <w:shd w:val="clear" w:color="auto" w:fill="FFFFFF"/>
          <w:lang w:val="es-ES" w:eastAsia="pt-BR"/>
        </w:rPr>
        <w:t xml:space="preserve"> viola </w:t>
      </w:r>
      <w:r w:rsidR="00517D76" w:rsidRPr="009A62C6">
        <w:rPr>
          <w:rFonts w:eastAsia="Times New Roman" w:cs="Arial"/>
          <w:color w:val="auto"/>
          <w:sz w:val="20"/>
          <w:szCs w:val="20"/>
          <w:bdr w:val="none" w:sz="0" w:space="0" w:color="auto"/>
          <w:shd w:val="clear" w:color="auto" w:fill="FFFFFF"/>
          <w:lang w:val="es-ES" w:eastAsia="pt-BR"/>
        </w:rPr>
        <w:t>el</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derecho</w:t>
      </w:r>
      <w:r w:rsidR="00574228" w:rsidRPr="009A62C6">
        <w:rPr>
          <w:rFonts w:eastAsia="Times New Roman" w:cs="Arial"/>
          <w:color w:val="auto"/>
          <w:sz w:val="20"/>
          <w:szCs w:val="20"/>
          <w:bdr w:val="none" w:sz="0" w:space="0" w:color="auto"/>
          <w:shd w:val="clear" w:color="auto" w:fill="FFFFFF"/>
          <w:lang w:val="es-ES" w:eastAsia="pt-BR"/>
        </w:rPr>
        <w:t xml:space="preserve"> adquirido </w:t>
      </w:r>
      <w:r w:rsidR="00517D76" w:rsidRPr="009A62C6">
        <w:rPr>
          <w:rFonts w:eastAsia="Times New Roman" w:cs="Arial"/>
          <w:color w:val="auto"/>
          <w:sz w:val="20"/>
          <w:szCs w:val="20"/>
          <w:bdr w:val="none" w:sz="0" w:space="0" w:color="auto"/>
          <w:shd w:val="clear" w:color="auto" w:fill="FFFFFF"/>
          <w:lang w:val="es-ES" w:eastAsia="pt-BR"/>
        </w:rPr>
        <w:t>y</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lastRenderedPageBreak/>
        <w:t>el</w:t>
      </w:r>
      <w:r w:rsidR="00574228" w:rsidRPr="009A62C6">
        <w:rPr>
          <w:rFonts w:eastAsia="Times New Roman" w:cs="Arial"/>
          <w:color w:val="auto"/>
          <w:sz w:val="20"/>
          <w:szCs w:val="20"/>
          <w:bdr w:val="none" w:sz="0" w:space="0" w:color="auto"/>
          <w:shd w:val="clear" w:color="auto" w:fill="FFFFFF"/>
          <w:lang w:val="es-ES" w:eastAsia="pt-BR"/>
        </w:rPr>
        <w:t xml:space="preserve"> a</w:t>
      </w:r>
      <w:r w:rsidR="004D6270" w:rsidRPr="009A62C6">
        <w:rPr>
          <w:rFonts w:eastAsia="Times New Roman" w:cs="Arial"/>
          <w:color w:val="auto"/>
          <w:sz w:val="20"/>
          <w:szCs w:val="20"/>
          <w:bdr w:val="none" w:sz="0" w:space="0" w:color="auto"/>
          <w:shd w:val="clear" w:color="auto" w:fill="FFFFFF"/>
          <w:lang w:val="es-ES" w:eastAsia="pt-BR"/>
        </w:rPr>
        <w:t>c</w:t>
      </w:r>
      <w:r w:rsidR="00574228" w:rsidRPr="009A62C6">
        <w:rPr>
          <w:rFonts w:eastAsia="Times New Roman" w:cs="Arial"/>
          <w:color w:val="auto"/>
          <w:sz w:val="20"/>
          <w:szCs w:val="20"/>
          <w:bdr w:val="none" w:sz="0" w:space="0" w:color="auto"/>
          <w:shd w:val="clear" w:color="auto" w:fill="FFFFFF"/>
          <w:lang w:val="es-ES" w:eastAsia="pt-BR"/>
        </w:rPr>
        <w:t>to jurídico perfe</w:t>
      </w:r>
      <w:r w:rsidR="004D6270" w:rsidRPr="009A62C6">
        <w:rPr>
          <w:rFonts w:eastAsia="Times New Roman" w:cs="Arial"/>
          <w:color w:val="auto"/>
          <w:sz w:val="20"/>
          <w:szCs w:val="20"/>
          <w:bdr w:val="none" w:sz="0" w:space="0" w:color="auto"/>
          <w:shd w:val="clear" w:color="auto" w:fill="FFFFFF"/>
          <w:lang w:val="es-ES" w:eastAsia="pt-BR"/>
        </w:rPr>
        <w:t>c</w:t>
      </w:r>
      <w:r w:rsidR="00574228" w:rsidRPr="009A62C6">
        <w:rPr>
          <w:rFonts w:eastAsia="Times New Roman" w:cs="Arial"/>
          <w:color w:val="auto"/>
          <w:sz w:val="20"/>
          <w:szCs w:val="20"/>
          <w:bdr w:val="none" w:sz="0" w:space="0" w:color="auto"/>
          <w:shd w:val="clear" w:color="auto" w:fill="FFFFFF"/>
          <w:lang w:val="es-ES" w:eastAsia="pt-BR"/>
        </w:rPr>
        <w:t xml:space="preserve">to, </w:t>
      </w:r>
      <w:r w:rsidRPr="009A62C6">
        <w:rPr>
          <w:rFonts w:eastAsia="Times New Roman" w:cs="Arial"/>
          <w:color w:val="auto"/>
          <w:sz w:val="20"/>
          <w:szCs w:val="20"/>
          <w:bdr w:val="none" w:sz="0" w:space="0" w:color="auto"/>
          <w:shd w:val="clear" w:color="auto" w:fill="FFFFFF"/>
          <w:lang w:val="es-ES" w:eastAsia="pt-BR"/>
        </w:rPr>
        <w:t>ya</w:t>
      </w:r>
      <w:r w:rsidR="00574228" w:rsidRPr="009A62C6">
        <w:rPr>
          <w:rFonts w:eastAsia="Times New Roman" w:cs="Arial"/>
          <w:color w:val="auto"/>
          <w:sz w:val="20"/>
          <w:szCs w:val="20"/>
          <w:bdr w:val="none" w:sz="0" w:space="0" w:color="auto"/>
          <w:shd w:val="clear" w:color="auto" w:fill="FFFFFF"/>
          <w:lang w:val="es-ES" w:eastAsia="pt-BR"/>
        </w:rPr>
        <w:t xml:space="preserve"> que </w:t>
      </w:r>
      <w:r w:rsidR="00827435" w:rsidRPr="009A62C6">
        <w:rPr>
          <w:rFonts w:eastAsia="Times New Roman" w:cs="Arial"/>
          <w:color w:val="auto"/>
          <w:sz w:val="20"/>
          <w:szCs w:val="20"/>
          <w:bdr w:val="none" w:sz="0" w:space="0" w:color="auto"/>
          <w:shd w:val="clear" w:color="auto" w:fill="FFFFFF"/>
          <w:lang w:val="es-ES" w:eastAsia="pt-BR"/>
        </w:rPr>
        <w:t>exime</w:t>
      </w:r>
      <w:r w:rsidR="00574228" w:rsidRPr="009A62C6">
        <w:rPr>
          <w:rFonts w:eastAsia="Times New Roman" w:cs="Arial"/>
          <w:color w:val="auto"/>
          <w:sz w:val="20"/>
          <w:szCs w:val="20"/>
          <w:bdr w:val="none" w:sz="0" w:space="0" w:color="auto"/>
          <w:shd w:val="clear" w:color="auto" w:fill="FFFFFF"/>
          <w:lang w:val="es-ES" w:eastAsia="pt-BR"/>
        </w:rPr>
        <w:t xml:space="preserve"> </w:t>
      </w:r>
      <w:r w:rsidRPr="009A62C6">
        <w:rPr>
          <w:rFonts w:eastAsia="Times New Roman" w:cs="Arial"/>
          <w:color w:val="auto"/>
          <w:sz w:val="20"/>
          <w:szCs w:val="20"/>
          <w:bdr w:val="none" w:sz="0" w:space="0" w:color="auto"/>
          <w:shd w:val="clear" w:color="auto" w:fill="FFFFFF"/>
          <w:lang w:val="es-ES" w:eastAsia="pt-BR"/>
        </w:rPr>
        <w:t>a</w:t>
      </w:r>
      <w:r w:rsidR="00517D76" w:rsidRPr="009A62C6">
        <w:rPr>
          <w:rFonts w:eastAsia="Times New Roman" w:cs="Arial"/>
          <w:color w:val="auto"/>
          <w:sz w:val="20"/>
          <w:szCs w:val="20"/>
          <w:bdr w:val="none" w:sz="0" w:space="0" w:color="auto"/>
          <w:shd w:val="clear" w:color="auto" w:fill="FFFFFF"/>
          <w:lang w:val="es-ES" w:eastAsia="pt-BR"/>
        </w:rPr>
        <w:t>l</w:t>
      </w:r>
      <w:r w:rsidR="00574228" w:rsidRPr="009A62C6">
        <w:rPr>
          <w:rFonts w:eastAsia="Times New Roman" w:cs="Arial"/>
          <w:color w:val="auto"/>
          <w:sz w:val="20"/>
          <w:szCs w:val="20"/>
          <w:bdr w:val="none" w:sz="0" w:space="0" w:color="auto"/>
          <w:shd w:val="clear" w:color="auto" w:fill="FFFFFF"/>
          <w:lang w:val="es-ES" w:eastAsia="pt-BR"/>
        </w:rPr>
        <w:t xml:space="preserve"> Estado de responsabili</w:t>
      </w:r>
      <w:r w:rsidR="00517D76" w:rsidRPr="009A62C6">
        <w:rPr>
          <w:rFonts w:eastAsia="Times New Roman" w:cs="Arial"/>
          <w:color w:val="auto"/>
          <w:sz w:val="20"/>
          <w:szCs w:val="20"/>
          <w:bdr w:val="none" w:sz="0" w:space="0" w:color="auto"/>
          <w:shd w:val="clear" w:color="auto" w:fill="FFFFFF"/>
          <w:lang w:val="es-ES" w:eastAsia="pt-BR"/>
        </w:rPr>
        <w:t>dad por los</w:t>
      </w:r>
      <w:r w:rsidR="00574228" w:rsidRPr="009A62C6">
        <w:rPr>
          <w:rFonts w:eastAsia="Times New Roman" w:cs="Arial"/>
          <w:color w:val="auto"/>
          <w:sz w:val="20"/>
          <w:szCs w:val="20"/>
          <w:bdr w:val="none" w:sz="0" w:space="0" w:color="auto"/>
          <w:shd w:val="clear" w:color="auto" w:fill="FFFFFF"/>
          <w:lang w:val="es-ES" w:eastAsia="pt-BR"/>
        </w:rPr>
        <w:t xml:space="preserve"> </w:t>
      </w:r>
      <w:r w:rsidR="00D64342" w:rsidRPr="009A62C6">
        <w:rPr>
          <w:rFonts w:eastAsia="Times New Roman" w:cs="Arial"/>
          <w:color w:val="auto"/>
          <w:sz w:val="20"/>
          <w:szCs w:val="20"/>
          <w:bdr w:val="none" w:sz="0" w:space="0" w:color="auto"/>
          <w:shd w:val="clear" w:color="auto" w:fill="FFFFFF"/>
          <w:lang w:val="es-ES" w:eastAsia="pt-BR"/>
        </w:rPr>
        <w:t>pago</w:t>
      </w:r>
      <w:r w:rsidR="00574228" w:rsidRPr="009A62C6">
        <w:rPr>
          <w:rFonts w:eastAsia="Times New Roman" w:cs="Arial"/>
          <w:color w:val="auto"/>
          <w:sz w:val="20"/>
          <w:szCs w:val="20"/>
          <w:bdr w:val="none" w:sz="0" w:space="0" w:color="auto"/>
          <w:shd w:val="clear" w:color="auto" w:fill="FFFFFF"/>
          <w:lang w:val="es-ES" w:eastAsia="pt-BR"/>
        </w:rPr>
        <w:t xml:space="preserve">s </w:t>
      </w:r>
      <w:r w:rsidR="00517D76" w:rsidRPr="009A62C6">
        <w:rPr>
          <w:rFonts w:eastAsia="Times New Roman" w:cs="Arial"/>
          <w:color w:val="auto"/>
          <w:sz w:val="20"/>
          <w:szCs w:val="20"/>
          <w:bdr w:val="none" w:sz="0" w:space="0" w:color="auto"/>
          <w:shd w:val="clear" w:color="auto" w:fill="FFFFFF"/>
          <w:lang w:val="es-ES" w:eastAsia="pt-BR"/>
        </w:rPr>
        <w:t>del</w:t>
      </w:r>
      <w:r w:rsidR="00574228" w:rsidRPr="009A62C6">
        <w:rPr>
          <w:rFonts w:eastAsia="Times New Roman" w:cs="Arial"/>
          <w:color w:val="auto"/>
          <w:sz w:val="20"/>
          <w:szCs w:val="20"/>
          <w:bdr w:val="none" w:sz="0" w:space="0" w:color="auto"/>
          <w:shd w:val="clear" w:color="auto" w:fill="FFFFFF"/>
          <w:lang w:val="es-ES" w:eastAsia="pt-BR"/>
        </w:rPr>
        <w:t xml:space="preserve"> </w:t>
      </w:r>
      <w:r w:rsidR="00A10DFC" w:rsidRPr="009A62C6">
        <w:rPr>
          <w:rFonts w:eastAsia="Times New Roman" w:cs="Arial"/>
          <w:color w:val="auto"/>
          <w:sz w:val="20"/>
          <w:szCs w:val="20"/>
          <w:bdr w:val="none" w:sz="0" w:space="0" w:color="auto"/>
          <w:shd w:val="clear" w:color="auto" w:fill="FFFFFF"/>
          <w:lang w:val="es-ES" w:eastAsia="pt-BR"/>
        </w:rPr>
        <w:t>fondo</w:t>
      </w:r>
      <w:r w:rsidR="00574228" w:rsidRPr="009A62C6">
        <w:rPr>
          <w:rFonts w:eastAsia="Times New Roman" w:cs="Arial"/>
          <w:color w:val="auto"/>
          <w:sz w:val="20"/>
          <w:szCs w:val="20"/>
          <w:bdr w:val="none" w:sz="0" w:space="0" w:color="auto"/>
          <w:shd w:val="clear" w:color="auto" w:fill="FFFFFF"/>
          <w:lang w:val="es-ES" w:eastAsia="pt-BR"/>
        </w:rPr>
        <w:t xml:space="preserve"> </w:t>
      </w:r>
      <w:r w:rsidR="001A664A" w:rsidRPr="009A62C6">
        <w:rPr>
          <w:rFonts w:eastAsia="Times New Roman" w:cs="Arial"/>
          <w:color w:val="auto"/>
          <w:sz w:val="20"/>
          <w:szCs w:val="20"/>
          <w:bdr w:val="none" w:sz="0" w:space="0" w:color="auto"/>
          <w:shd w:val="clear" w:color="auto" w:fill="FFFFFF"/>
          <w:lang w:val="es-ES" w:eastAsia="pt-BR"/>
        </w:rPr>
        <w:t>previsional</w:t>
      </w:r>
      <w:r w:rsidR="00574228" w:rsidRPr="009A62C6">
        <w:rPr>
          <w:rFonts w:eastAsia="Times New Roman" w:cs="Arial"/>
          <w:color w:val="auto"/>
          <w:sz w:val="20"/>
          <w:szCs w:val="20"/>
          <w:bdr w:val="none" w:sz="0" w:space="0" w:color="auto"/>
          <w:shd w:val="clear" w:color="auto" w:fill="FFFFFF"/>
          <w:lang w:val="es-ES" w:eastAsia="pt-BR"/>
        </w:rPr>
        <w:t xml:space="preserve">, </w:t>
      </w:r>
      <w:r w:rsidR="00980AA0" w:rsidRPr="009A62C6">
        <w:rPr>
          <w:rFonts w:eastAsia="Times New Roman" w:cs="Arial"/>
          <w:color w:val="auto"/>
          <w:sz w:val="20"/>
          <w:szCs w:val="20"/>
          <w:bdr w:val="none" w:sz="0" w:space="0" w:color="auto"/>
          <w:shd w:val="clear" w:color="auto" w:fill="FFFFFF"/>
          <w:lang w:val="es-ES" w:eastAsia="pt-BR"/>
        </w:rPr>
        <w:t>y les impide</w:t>
      </w:r>
      <w:r w:rsidR="00574228" w:rsidRPr="009A62C6">
        <w:rPr>
          <w:rFonts w:eastAsia="Times New Roman" w:cs="Arial"/>
          <w:color w:val="auto"/>
          <w:sz w:val="20"/>
          <w:szCs w:val="20"/>
          <w:bdr w:val="none" w:sz="0" w:space="0" w:color="auto"/>
          <w:shd w:val="clear" w:color="auto" w:fill="FFFFFF"/>
          <w:lang w:val="es-ES" w:eastAsia="pt-BR"/>
        </w:rPr>
        <w:t xml:space="preserve"> e</w:t>
      </w:r>
      <w:r w:rsidR="005B2645" w:rsidRPr="009A62C6">
        <w:rPr>
          <w:rFonts w:eastAsia="Times New Roman" w:cs="Arial"/>
          <w:color w:val="auto"/>
          <w:sz w:val="20"/>
          <w:szCs w:val="20"/>
          <w:bdr w:val="none" w:sz="0" w:space="0" w:color="auto"/>
          <w:shd w:val="clear" w:color="auto" w:fill="FFFFFF"/>
          <w:lang w:val="es-ES" w:eastAsia="pt-BR"/>
        </w:rPr>
        <w:t>j</w:t>
      </w:r>
      <w:r w:rsidR="00574228" w:rsidRPr="009A62C6">
        <w:rPr>
          <w:rFonts w:eastAsia="Times New Roman" w:cs="Arial"/>
          <w:color w:val="auto"/>
          <w:sz w:val="20"/>
          <w:szCs w:val="20"/>
          <w:bdr w:val="none" w:sz="0" w:space="0" w:color="auto"/>
          <w:shd w:val="clear" w:color="auto" w:fill="FFFFFF"/>
          <w:lang w:val="es-ES" w:eastAsia="pt-BR"/>
        </w:rPr>
        <w:t xml:space="preserve">ercer </w:t>
      </w:r>
      <w:r w:rsidR="001A664A" w:rsidRPr="009A62C6">
        <w:rPr>
          <w:rFonts w:eastAsia="Times New Roman" w:cs="Arial"/>
          <w:color w:val="auto"/>
          <w:sz w:val="20"/>
          <w:szCs w:val="20"/>
          <w:bdr w:val="none" w:sz="0" w:space="0" w:color="auto"/>
          <w:shd w:val="clear" w:color="auto" w:fill="FFFFFF"/>
          <w:lang w:val="es-ES" w:eastAsia="pt-BR"/>
        </w:rPr>
        <w:t>sus</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derecho</w:t>
      </w:r>
      <w:r w:rsidR="00574228" w:rsidRPr="009A62C6">
        <w:rPr>
          <w:rFonts w:eastAsia="Times New Roman" w:cs="Arial"/>
          <w:color w:val="auto"/>
          <w:sz w:val="20"/>
          <w:szCs w:val="20"/>
          <w:bdr w:val="none" w:sz="0" w:space="0" w:color="auto"/>
          <w:shd w:val="clear" w:color="auto" w:fill="FFFFFF"/>
          <w:lang w:val="es-ES" w:eastAsia="pt-BR"/>
        </w:rPr>
        <w:t xml:space="preserve">s </w:t>
      </w:r>
      <w:r w:rsidR="00517D76" w:rsidRPr="009A62C6">
        <w:rPr>
          <w:rFonts w:eastAsia="Times New Roman" w:cs="Arial"/>
          <w:color w:val="auto"/>
          <w:sz w:val="20"/>
          <w:szCs w:val="20"/>
          <w:bdr w:val="none" w:sz="0" w:space="0" w:color="auto"/>
          <w:shd w:val="clear" w:color="auto" w:fill="FFFFFF"/>
          <w:lang w:val="es-ES" w:eastAsia="pt-BR"/>
        </w:rPr>
        <w:t>a la</w:t>
      </w:r>
      <w:r w:rsidR="00574228" w:rsidRPr="009A62C6">
        <w:rPr>
          <w:rFonts w:eastAsia="Times New Roman" w:cs="Arial"/>
          <w:color w:val="auto"/>
          <w:sz w:val="20"/>
          <w:szCs w:val="20"/>
          <w:bdr w:val="none" w:sz="0" w:space="0" w:color="auto"/>
          <w:shd w:val="clear" w:color="auto" w:fill="FFFFFF"/>
          <w:lang w:val="es-ES" w:eastAsia="pt-BR"/>
        </w:rPr>
        <w:t xml:space="preserve"> propie</w:t>
      </w:r>
      <w:r w:rsidR="00517D76" w:rsidRPr="009A62C6">
        <w:rPr>
          <w:rFonts w:eastAsia="Times New Roman" w:cs="Arial"/>
          <w:color w:val="auto"/>
          <w:sz w:val="20"/>
          <w:szCs w:val="20"/>
          <w:bdr w:val="none" w:sz="0" w:space="0" w:color="auto"/>
          <w:shd w:val="clear" w:color="auto" w:fill="FFFFFF"/>
          <w:lang w:val="es-ES" w:eastAsia="pt-BR"/>
        </w:rPr>
        <w:t>dad y</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a la</w:t>
      </w:r>
      <w:r w:rsidR="00574228" w:rsidRPr="009A62C6">
        <w:rPr>
          <w:rFonts w:eastAsia="Times New Roman" w:cs="Arial"/>
          <w:color w:val="auto"/>
          <w:sz w:val="20"/>
          <w:szCs w:val="20"/>
          <w:bdr w:val="none" w:sz="0" w:space="0" w:color="auto"/>
          <w:shd w:val="clear" w:color="auto" w:fill="FFFFFF"/>
          <w:lang w:val="es-ES" w:eastAsia="pt-BR"/>
        </w:rPr>
        <w:t xml:space="preserve"> </w:t>
      </w:r>
      <w:r w:rsidR="00E12DF3" w:rsidRPr="009A62C6">
        <w:rPr>
          <w:rFonts w:eastAsia="Times New Roman" w:cs="Arial"/>
          <w:color w:val="auto"/>
          <w:sz w:val="20"/>
          <w:szCs w:val="20"/>
          <w:bdr w:val="none" w:sz="0" w:space="0" w:color="auto"/>
          <w:shd w:val="clear" w:color="auto" w:fill="FFFFFF"/>
          <w:lang w:val="es-ES" w:eastAsia="pt-BR"/>
        </w:rPr>
        <w:t>previsión</w:t>
      </w:r>
      <w:r w:rsidR="00DF6078" w:rsidRPr="009A62C6">
        <w:rPr>
          <w:rFonts w:eastAsia="Times New Roman" w:cs="Arial"/>
          <w:color w:val="auto"/>
          <w:sz w:val="20"/>
          <w:szCs w:val="20"/>
          <w:bdr w:val="none" w:sz="0" w:space="0" w:color="auto"/>
          <w:shd w:val="clear" w:color="auto" w:fill="FFFFFF"/>
          <w:lang w:val="es-ES" w:eastAsia="pt-BR"/>
        </w:rPr>
        <w:t xml:space="preserve"> social</w:t>
      </w:r>
      <w:r w:rsidR="00574228" w:rsidRPr="009A62C6">
        <w:rPr>
          <w:rFonts w:eastAsia="Times New Roman" w:cs="Arial"/>
          <w:color w:val="auto"/>
          <w:sz w:val="20"/>
          <w:szCs w:val="20"/>
          <w:bdr w:val="none" w:sz="0" w:space="0" w:color="auto"/>
          <w:shd w:val="clear" w:color="auto" w:fill="FFFFFF"/>
          <w:lang w:val="es-ES" w:eastAsia="pt-BR"/>
        </w:rPr>
        <w:t xml:space="preserve">, </w:t>
      </w:r>
      <w:r w:rsidR="00980AA0" w:rsidRPr="009A62C6">
        <w:rPr>
          <w:rFonts w:eastAsia="Times New Roman" w:cs="Arial"/>
          <w:color w:val="auto"/>
          <w:sz w:val="20"/>
          <w:szCs w:val="20"/>
          <w:bdr w:val="none" w:sz="0" w:space="0" w:color="auto"/>
          <w:shd w:val="clear" w:color="auto" w:fill="FFFFFF"/>
          <w:lang w:val="es-ES" w:eastAsia="pt-BR"/>
        </w:rPr>
        <w:t xml:space="preserve">dado que </w:t>
      </w:r>
      <w:r w:rsidR="00827435" w:rsidRPr="009A62C6">
        <w:rPr>
          <w:rFonts w:eastAsia="Times New Roman" w:cs="Arial"/>
          <w:color w:val="auto"/>
          <w:sz w:val="20"/>
          <w:szCs w:val="20"/>
          <w:bdr w:val="none" w:sz="0" w:space="0" w:color="auto"/>
          <w:shd w:val="clear" w:color="auto" w:fill="FFFFFF"/>
          <w:lang w:val="es-ES" w:eastAsia="pt-BR"/>
        </w:rPr>
        <w:t xml:space="preserve">privó </w:t>
      </w:r>
      <w:r w:rsidR="00980AA0" w:rsidRPr="009A62C6">
        <w:rPr>
          <w:rFonts w:eastAsia="Times New Roman" w:cs="Arial"/>
          <w:color w:val="auto"/>
          <w:sz w:val="20"/>
          <w:szCs w:val="20"/>
          <w:bdr w:val="none" w:sz="0" w:space="0" w:color="auto"/>
          <w:shd w:val="clear" w:color="auto" w:fill="FFFFFF"/>
          <w:lang w:val="es-ES" w:eastAsia="pt-BR"/>
        </w:rPr>
        <w:t>d</w:t>
      </w:r>
      <w:r w:rsidR="00517D76" w:rsidRPr="009A62C6">
        <w:rPr>
          <w:rFonts w:eastAsia="Times New Roman" w:cs="Arial"/>
          <w:color w:val="auto"/>
          <w:sz w:val="20"/>
          <w:szCs w:val="20"/>
          <w:bdr w:val="none" w:sz="0" w:space="0" w:color="auto"/>
          <w:shd w:val="clear" w:color="auto" w:fill="FFFFFF"/>
          <w:lang w:val="es-ES" w:eastAsia="pt-BR"/>
        </w:rPr>
        <w:t>el</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derecho</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a la</w:t>
      </w:r>
      <w:r w:rsidR="00574228" w:rsidRPr="009A62C6">
        <w:rPr>
          <w:rFonts w:eastAsia="Times New Roman" w:cs="Arial"/>
          <w:color w:val="auto"/>
          <w:sz w:val="20"/>
          <w:szCs w:val="20"/>
          <w:bdr w:val="none" w:sz="0" w:space="0" w:color="auto"/>
          <w:shd w:val="clear" w:color="auto" w:fill="FFFFFF"/>
          <w:lang w:val="es-ES" w:eastAsia="pt-BR"/>
        </w:rPr>
        <w:t xml:space="preserve"> </w:t>
      </w:r>
      <w:r w:rsidR="00E12DF3" w:rsidRPr="009A62C6">
        <w:rPr>
          <w:rFonts w:eastAsia="Times New Roman" w:cs="Arial"/>
          <w:color w:val="auto"/>
          <w:sz w:val="20"/>
          <w:szCs w:val="20"/>
          <w:bdr w:val="none" w:sz="0" w:space="0" w:color="auto"/>
          <w:shd w:val="clear" w:color="auto" w:fill="FFFFFF"/>
          <w:lang w:val="es-ES" w:eastAsia="pt-BR"/>
        </w:rPr>
        <w:t>jubilación</w:t>
      </w:r>
      <w:r w:rsidR="00574228" w:rsidRPr="009A62C6">
        <w:rPr>
          <w:rFonts w:eastAsia="Times New Roman" w:cs="Arial"/>
          <w:color w:val="auto"/>
          <w:sz w:val="20"/>
          <w:szCs w:val="20"/>
          <w:bdr w:val="none" w:sz="0" w:space="0" w:color="auto"/>
          <w:shd w:val="clear" w:color="auto" w:fill="FFFFFF"/>
          <w:lang w:val="es-ES" w:eastAsia="pt-BR"/>
        </w:rPr>
        <w:t xml:space="preserve"> </w:t>
      </w:r>
      <w:r w:rsidR="00980AA0" w:rsidRPr="009A62C6">
        <w:rPr>
          <w:rFonts w:eastAsia="Times New Roman" w:cs="Arial"/>
          <w:color w:val="auto"/>
          <w:sz w:val="20"/>
          <w:szCs w:val="20"/>
          <w:bdr w:val="none" w:sz="0" w:space="0" w:color="auto"/>
          <w:shd w:val="clear" w:color="auto" w:fill="FFFFFF"/>
          <w:lang w:val="es-ES" w:eastAsia="pt-BR"/>
        </w:rPr>
        <w:t>a</w:t>
      </w:r>
      <w:r w:rsidR="00574228" w:rsidRPr="009A62C6">
        <w:rPr>
          <w:rFonts w:eastAsia="Times New Roman" w:cs="Arial"/>
          <w:color w:val="auto"/>
          <w:sz w:val="20"/>
          <w:szCs w:val="20"/>
          <w:bdr w:val="none" w:sz="0" w:space="0" w:color="auto"/>
          <w:shd w:val="clear" w:color="auto" w:fill="FFFFFF"/>
          <w:lang w:val="es-ES" w:eastAsia="pt-BR"/>
        </w:rPr>
        <w:t xml:space="preserve"> </w:t>
      </w:r>
      <w:r w:rsidR="00E12DF3" w:rsidRPr="009A62C6">
        <w:rPr>
          <w:rFonts w:eastAsia="Times New Roman" w:cs="Arial"/>
          <w:color w:val="auto"/>
          <w:sz w:val="20"/>
          <w:szCs w:val="20"/>
          <w:bdr w:val="none" w:sz="0" w:space="0" w:color="auto"/>
          <w:shd w:val="clear" w:color="auto" w:fill="FFFFFF"/>
          <w:lang w:val="es-ES" w:eastAsia="pt-BR"/>
        </w:rPr>
        <w:t>abogad</w:t>
      </w:r>
      <w:r w:rsidR="00574228" w:rsidRPr="009A62C6">
        <w:rPr>
          <w:rFonts w:eastAsia="Times New Roman" w:cs="Arial"/>
          <w:color w:val="auto"/>
          <w:sz w:val="20"/>
          <w:szCs w:val="20"/>
          <w:bdr w:val="none" w:sz="0" w:space="0" w:color="auto"/>
          <w:shd w:val="clear" w:color="auto" w:fill="FFFFFF"/>
          <w:lang w:val="es-ES" w:eastAsia="pt-BR"/>
        </w:rPr>
        <w:t xml:space="preserve">os </w:t>
      </w:r>
      <w:r w:rsidR="00517D76" w:rsidRPr="009A62C6">
        <w:rPr>
          <w:rFonts w:eastAsia="Times New Roman" w:cs="Arial"/>
          <w:color w:val="auto"/>
          <w:sz w:val="20"/>
          <w:szCs w:val="20"/>
          <w:bdr w:val="none" w:sz="0" w:space="0" w:color="auto"/>
          <w:shd w:val="clear" w:color="auto" w:fill="FFFFFF"/>
          <w:lang w:val="es-ES" w:eastAsia="pt-BR"/>
        </w:rPr>
        <w:t>y</w:t>
      </w:r>
      <w:r w:rsidR="00574228" w:rsidRPr="009A62C6">
        <w:rPr>
          <w:rFonts w:eastAsia="Times New Roman" w:cs="Arial"/>
          <w:color w:val="auto"/>
          <w:sz w:val="20"/>
          <w:szCs w:val="20"/>
          <w:bdr w:val="none" w:sz="0" w:space="0" w:color="auto"/>
          <w:shd w:val="clear" w:color="auto" w:fill="FFFFFF"/>
          <w:lang w:val="es-ES" w:eastAsia="pt-BR"/>
        </w:rPr>
        <w:t xml:space="preserve"> </w:t>
      </w:r>
      <w:r w:rsidR="00E12DF3" w:rsidRPr="009A62C6">
        <w:rPr>
          <w:rFonts w:eastAsia="Times New Roman" w:cs="Arial"/>
          <w:color w:val="auto"/>
          <w:sz w:val="20"/>
          <w:szCs w:val="20"/>
          <w:bdr w:val="none" w:sz="0" w:space="0" w:color="auto"/>
          <w:shd w:val="clear" w:color="auto" w:fill="FFFFFF"/>
          <w:lang w:val="es-ES" w:eastAsia="pt-BR"/>
        </w:rPr>
        <w:t>abogad</w:t>
      </w:r>
      <w:r w:rsidR="00574228" w:rsidRPr="009A62C6">
        <w:rPr>
          <w:rFonts w:eastAsia="Times New Roman" w:cs="Arial"/>
          <w:color w:val="auto"/>
          <w:sz w:val="20"/>
          <w:szCs w:val="20"/>
          <w:bdr w:val="none" w:sz="0" w:space="0" w:color="auto"/>
          <w:shd w:val="clear" w:color="auto" w:fill="FFFFFF"/>
          <w:lang w:val="es-ES" w:eastAsia="pt-BR"/>
        </w:rPr>
        <w:t xml:space="preserve">as que </w:t>
      </w:r>
      <w:r w:rsidR="005A0468" w:rsidRPr="009A62C6">
        <w:rPr>
          <w:rFonts w:eastAsia="Times New Roman" w:cs="Arial"/>
          <w:color w:val="auto"/>
          <w:sz w:val="20"/>
          <w:szCs w:val="20"/>
          <w:bdr w:val="none" w:sz="0" w:space="0" w:color="auto"/>
          <w:shd w:val="clear" w:color="auto" w:fill="FFFFFF"/>
          <w:lang w:val="es-ES" w:eastAsia="pt-BR"/>
        </w:rPr>
        <w:t>habían</w:t>
      </w:r>
      <w:r w:rsidR="001A664A" w:rsidRPr="009A62C6">
        <w:rPr>
          <w:rFonts w:eastAsia="Times New Roman" w:cs="Arial"/>
          <w:color w:val="auto"/>
          <w:sz w:val="20"/>
          <w:szCs w:val="20"/>
          <w:bdr w:val="none" w:sz="0" w:space="0" w:color="auto"/>
          <w:shd w:val="clear" w:color="auto" w:fill="FFFFFF"/>
          <w:lang w:val="es-ES" w:eastAsia="pt-BR"/>
        </w:rPr>
        <w:t xml:space="preserve"> </w:t>
      </w:r>
      <w:r w:rsidR="00BD010E" w:rsidRPr="009A62C6">
        <w:rPr>
          <w:rFonts w:eastAsia="Times New Roman" w:cs="Arial"/>
          <w:color w:val="auto"/>
          <w:sz w:val="20"/>
          <w:szCs w:val="20"/>
          <w:bdr w:val="none" w:sz="0" w:space="0" w:color="auto"/>
          <w:shd w:val="clear" w:color="auto" w:fill="FFFFFF"/>
          <w:lang w:val="es-ES" w:eastAsia="pt-BR"/>
        </w:rPr>
        <w:t>aportado</w:t>
      </w:r>
      <w:r w:rsidR="00574228" w:rsidRPr="009A62C6">
        <w:rPr>
          <w:rFonts w:eastAsia="Times New Roman" w:cs="Arial"/>
          <w:color w:val="auto"/>
          <w:sz w:val="20"/>
          <w:szCs w:val="20"/>
          <w:bdr w:val="none" w:sz="0" w:space="0" w:color="auto"/>
          <w:shd w:val="clear" w:color="auto" w:fill="FFFFFF"/>
          <w:lang w:val="es-ES" w:eastAsia="pt-BR"/>
        </w:rPr>
        <w:t xml:space="preserve"> </w:t>
      </w:r>
      <w:r w:rsidR="00517D76" w:rsidRPr="009A62C6">
        <w:rPr>
          <w:rFonts w:eastAsia="Times New Roman" w:cs="Arial"/>
          <w:color w:val="auto"/>
          <w:sz w:val="20"/>
          <w:szCs w:val="20"/>
          <w:bdr w:val="none" w:sz="0" w:space="0" w:color="auto"/>
          <w:shd w:val="clear" w:color="auto" w:fill="FFFFFF"/>
          <w:lang w:val="es-ES" w:eastAsia="pt-BR"/>
        </w:rPr>
        <w:t>al</w:t>
      </w:r>
      <w:r w:rsidR="00574228" w:rsidRPr="009A62C6">
        <w:rPr>
          <w:rFonts w:eastAsia="Times New Roman" w:cs="Arial"/>
          <w:color w:val="auto"/>
          <w:sz w:val="20"/>
          <w:szCs w:val="20"/>
          <w:bdr w:val="none" w:sz="0" w:space="0" w:color="auto"/>
          <w:shd w:val="clear" w:color="auto" w:fill="FFFFFF"/>
          <w:lang w:val="es-ES" w:eastAsia="pt-BR"/>
        </w:rPr>
        <w:t xml:space="preserve"> </w:t>
      </w:r>
      <w:r w:rsidR="00A10DFC" w:rsidRPr="009A62C6">
        <w:rPr>
          <w:rFonts w:eastAsia="Times New Roman" w:cs="Arial"/>
          <w:color w:val="auto"/>
          <w:sz w:val="20"/>
          <w:szCs w:val="20"/>
          <w:bdr w:val="none" w:sz="0" w:space="0" w:color="auto"/>
          <w:shd w:val="clear" w:color="auto" w:fill="FFFFFF"/>
          <w:lang w:val="es-ES" w:eastAsia="pt-BR"/>
        </w:rPr>
        <w:t>fondo</w:t>
      </w:r>
      <w:r w:rsidR="00574228" w:rsidRPr="009A62C6">
        <w:rPr>
          <w:rFonts w:eastAsia="Times New Roman" w:cs="Arial"/>
          <w:color w:val="auto"/>
          <w:sz w:val="20"/>
          <w:szCs w:val="20"/>
          <w:bdr w:val="none" w:sz="0" w:space="0" w:color="auto"/>
          <w:shd w:val="clear" w:color="auto" w:fill="FFFFFF"/>
          <w:lang w:val="es-ES" w:eastAsia="pt-BR"/>
        </w:rPr>
        <w:t xml:space="preserve"> </w:t>
      </w:r>
      <w:r w:rsidR="001A664A" w:rsidRPr="009A62C6">
        <w:rPr>
          <w:rFonts w:eastAsia="Times New Roman" w:cs="Arial"/>
          <w:color w:val="auto"/>
          <w:sz w:val="20"/>
          <w:szCs w:val="20"/>
          <w:bdr w:val="none" w:sz="0" w:space="0" w:color="auto"/>
          <w:shd w:val="clear" w:color="auto" w:fill="FFFFFF"/>
          <w:lang w:val="es-ES" w:eastAsia="pt-BR"/>
        </w:rPr>
        <w:t>previsional</w:t>
      </w:r>
      <w:r w:rsidR="00574228" w:rsidRPr="009A62C6">
        <w:rPr>
          <w:rFonts w:eastAsia="Times New Roman" w:cs="Arial"/>
          <w:color w:val="auto"/>
          <w:sz w:val="20"/>
          <w:szCs w:val="20"/>
          <w:bdr w:val="none" w:sz="0" w:space="0" w:color="auto"/>
          <w:shd w:val="clear" w:color="auto" w:fill="FFFFFF"/>
          <w:lang w:val="es-ES" w:eastAsia="pt-BR"/>
        </w:rPr>
        <w:t xml:space="preserve">. </w:t>
      </w:r>
      <w:r w:rsidR="0009291F" w:rsidRPr="009A62C6">
        <w:rPr>
          <w:rFonts w:eastAsia="Times New Roman" w:cs="Arial"/>
          <w:color w:val="auto"/>
          <w:sz w:val="20"/>
          <w:szCs w:val="20"/>
          <w:bdr w:val="none" w:sz="0" w:space="0" w:color="auto"/>
          <w:shd w:val="clear" w:color="auto" w:fill="FFFFFF"/>
          <w:lang w:val="es-ES" w:eastAsia="pt-BR"/>
        </w:rPr>
        <w:t>En ese</w:t>
      </w:r>
      <w:r w:rsidR="00574228" w:rsidRPr="009A62C6">
        <w:rPr>
          <w:rFonts w:eastAsia="Times New Roman" w:cs="Arial"/>
          <w:color w:val="auto"/>
          <w:sz w:val="20"/>
          <w:szCs w:val="20"/>
          <w:bdr w:val="none" w:sz="0" w:space="0" w:color="auto"/>
          <w:shd w:val="clear" w:color="auto" w:fill="FFFFFF"/>
          <w:lang w:val="es-ES" w:eastAsia="pt-BR"/>
        </w:rPr>
        <w:t xml:space="preserve"> tipo de situa</w:t>
      </w:r>
      <w:r w:rsidR="00517D76" w:rsidRPr="009A62C6">
        <w:rPr>
          <w:rFonts w:eastAsia="Times New Roman" w:cs="Arial"/>
          <w:color w:val="auto"/>
          <w:sz w:val="20"/>
          <w:szCs w:val="20"/>
          <w:bdr w:val="none" w:sz="0" w:space="0" w:color="auto"/>
          <w:shd w:val="clear" w:color="auto" w:fill="FFFFFF"/>
          <w:lang w:val="es-ES" w:eastAsia="pt-BR"/>
        </w:rPr>
        <w:t>ciones</w:t>
      </w:r>
      <w:r w:rsidR="00574228" w:rsidRPr="009A62C6">
        <w:rPr>
          <w:rFonts w:eastAsia="Times New Roman" w:cs="Arial"/>
          <w:color w:val="auto"/>
          <w:sz w:val="20"/>
          <w:szCs w:val="20"/>
          <w:bdr w:val="none" w:sz="0" w:space="0" w:color="auto"/>
          <w:shd w:val="clear" w:color="auto" w:fill="FFFFFF"/>
          <w:lang w:val="es-ES" w:eastAsia="pt-BR"/>
        </w:rPr>
        <w:t xml:space="preserve">, </w:t>
      </w:r>
      <w:r w:rsidR="00827435" w:rsidRPr="009A62C6">
        <w:rPr>
          <w:rFonts w:eastAsia="Times New Roman" w:cs="Arial"/>
          <w:color w:val="auto"/>
          <w:sz w:val="20"/>
          <w:szCs w:val="20"/>
          <w:bdr w:val="none" w:sz="0" w:space="0" w:color="auto"/>
          <w:shd w:val="clear" w:color="auto" w:fill="FFFFFF"/>
          <w:lang w:val="es-ES" w:eastAsia="pt-BR"/>
        </w:rPr>
        <w:t>l</w:t>
      </w:r>
      <w:r w:rsidR="00574228" w:rsidRPr="009A62C6">
        <w:rPr>
          <w:rFonts w:eastAsia="Times New Roman" w:cs="Arial"/>
          <w:color w:val="auto"/>
          <w:sz w:val="20"/>
          <w:szCs w:val="20"/>
          <w:bdr w:val="none" w:sz="0" w:space="0" w:color="auto"/>
          <w:shd w:val="clear" w:color="auto" w:fill="FFFFFF"/>
          <w:lang w:val="es-ES" w:eastAsia="pt-BR"/>
        </w:rPr>
        <w:t xml:space="preserve">a </w:t>
      </w:r>
      <w:r w:rsidR="00A10DFC" w:rsidRPr="009A62C6">
        <w:rPr>
          <w:rFonts w:eastAsia="Times New Roman" w:cs="Arial"/>
          <w:color w:val="auto"/>
          <w:sz w:val="20"/>
          <w:szCs w:val="20"/>
          <w:bdr w:val="none" w:sz="0" w:space="0" w:color="auto"/>
          <w:shd w:val="clear" w:color="auto" w:fill="FFFFFF"/>
          <w:lang w:val="es-ES" w:eastAsia="pt-BR"/>
        </w:rPr>
        <w:t>acción</w:t>
      </w:r>
      <w:r w:rsidR="00574228" w:rsidRPr="009A62C6">
        <w:rPr>
          <w:rFonts w:eastAsia="Times New Roman" w:cs="Arial"/>
          <w:color w:val="auto"/>
          <w:sz w:val="20"/>
          <w:szCs w:val="20"/>
          <w:bdr w:val="none" w:sz="0" w:space="0" w:color="auto"/>
          <w:shd w:val="clear" w:color="auto" w:fill="FFFFFF"/>
          <w:lang w:val="es-ES" w:eastAsia="pt-BR"/>
        </w:rPr>
        <w:t xml:space="preserve"> de inconstitucionali</w:t>
      </w:r>
      <w:r w:rsidR="00517D76" w:rsidRPr="009A62C6">
        <w:rPr>
          <w:rFonts w:eastAsia="Times New Roman" w:cs="Arial"/>
          <w:color w:val="auto"/>
          <w:sz w:val="20"/>
          <w:szCs w:val="20"/>
          <w:bdr w:val="none" w:sz="0" w:space="0" w:color="auto"/>
          <w:shd w:val="clear" w:color="auto" w:fill="FFFFFF"/>
          <w:lang w:val="es-ES" w:eastAsia="pt-BR"/>
        </w:rPr>
        <w:t xml:space="preserve">dad </w:t>
      </w:r>
      <w:r w:rsidR="00827435" w:rsidRPr="009A62C6">
        <w:rPr>
          <w:rFonts w:eastAsia="Times New Roman" w:cs="Arial"/>
          <w:color w:val="auto"/>
          <w:sz w:val="20"/>
          <w:szCs w:val="20"/>
          <w:bdr w:val="none" w:sz="0" w:space="0" w:color="auto"/>
          <w:shd w:val="clear" w:color="auto" w:fill="FFFFFF"/>
          <w:lang w:val="es-ES" w:eastAsia="pt-BR"/>
        </w:rPr>
        <w:t>puede</w:t>
      </w:r>
      <w:r w:rsidR="00574228" w:rsidRPr="009A62C6">
        <w:rPr>
          <w:rFonts w:eastAsia="Times New Roman" w:cs="Arial"/>
          <w:color w:val="auto"/>
          <w:sz w:val="20"/>
          <w:szCs w:val="20"/>
          <w:bdr w:val="none" w:sz="0" w:space="0" w:color="auto"/>
          <w:shd w:val="clear" w:color="auto" w:fill="FFFFFF"/>
          <w:lang w:val="es-ES" w:eastAsia="pt-BR"/>
        </w:rPr>
        <w:t xml:space="preserve"> constituir </w:t>
      </w:r>
      <w:r w:rsidR="00A10DFC" w:rsidRPr="009A62C6">
        <w:rPr>
          <w:rFonts w:eastAsia="Times New Roman" w:cs="Arial"/>
          <w:color w:val="auto"/>
          <w:sz w:val="20"/>
          <w:szCs w:val="20"/>
          <w:bdr w:val="none" w:sz="0" w:space="0" w:color="auto"/>
          <w:shd w:val="clear" w:color="auto" w:fill="FFFFFF"/>
          <w:lang w:val="es-ES" w:eastAsia="pt-BR"/>
        </w:rPr>
        <w:t>un</w:t>
      </w:r>
      <w:r w:rsidR="00574228" w:rsidRPr="009A62C6">
        <w:rPr>
          <w:rFonts w:eastAsia="Times New Roman" w:cs="Arial"/>
          <w:color w:val="auto"/>
          <w:sz w:val="20"/>
          <w:szCs w:val="20"/>
          <w:bdr w:val="none" w:sz="0" w:space="0" w:color="auto"/>
          <w:shd w:val="clear" w:color="auto" w:fill="FFFFFF"/>
          <w:lang w:val="es-ES" w:eastAsia="pt-BR"/>
        </w:rPr>
        <w:t xml:space="preserve"> recurso </w:t>
      </w:r>
      <w:r w:rsidR="005A0468" w:rsidRPr="009A62C6">
        <w:rPr>
          <w:rFonts w:eastAsia="Times New Roman" w:cs="Arial"/>
          <w:color w:val="auto"/>
          <w:sz w:val="20"/>
          <w:szCs w:val="20"/>
          <w:bdr w:val="none" w:sz="0" w:space="0" w:color="auto"/>
          <w:shd w:val="clear" w:color="auto" w:fill="FFFFFF"/>
          <w:lang w:val="es-ES" w:eastAsia="pt-BR"/>
        </w:rPr>
        <w:t>idóneo</w:t>
      </w:r>
      <w:r w:rsidR="00574228" w:rsidRPr="009A62C6">
        <w:rPr>
          <w:rFonts w:eastAsia="Times New Roman" w:cs="Arial"/>
          <w:color w:val="auto"/>
          <w:sz w:val="20"/>
          <w:szCs w:val="20"/>
          <w:bdr w:val="none" w:sz="0" w:space="0" w:color="auto"/>
          <w:shd w:val="clear" w:color="auto" w:fill="FFFFFF"/>
          <w:lang w:val="es-ES" w:eastAsia="pt-BR"/>
        </w:rPr>
        <w:t xml:space="preserve"> para proteger </w:t>
      </w:r>
      <w:r w:rsidR="00A73C33" w:rsidRPr="009A62C6">
        <w:rPr>
          <w:rFonts w:eastAsia="Times New Roman" w:cs="Arial"/>
          <w:color w:val="auto"/>
          <w:sz w:val="20"/>
          <w:szCs w:val="20"/>
          <w:bdr w:val="none" w:sz="0" w:space="0" w:color="auto"/>
          <w:shd w:val="clear" w:color="auto" w:fill="FFFFFF"/>
          <w:lang w:val="es-ES" w:eastAsia="pt-BR"/>
        </w:rPr>
        <w:t>l</w:t>
      </w:r>
      <w:r w:rsidR="00574228" w:rsidRPr="009A62C6">
        <w:rPr>
          <w:rFonts w:eastAsia="Times New Roman" w:cs="Arial"/>
          <w:color w:val="auto"/>
          <w:sz w:val="20"/>
          <w:szCs w:val="20"/>
          <w:bdr w:val="none" w:sz="0" w:space="0" w:color="auto"/>
          <w:shd w:val="clear" w:color="auto" w:fill="FFFFFF"/>
          <w:lang w:val="es-ES" w:eastAsia="pt-BR"/>
        </w:rPr>
        <w:t>a situa</w:t>
      </w:r>
      <w:r w:rsidR="00517D76" w:rsidRPr="009A62C6">
        <w:rPr>
          <w:rFonts w:eastAsia="Times New Roman" w:cs="Arial"/>
          <w:color w:val="auto"/>
          <w:sz w:val="20"/>
          <w:szCs w:val="20"/>
          <w:bdr w:val="none" w:sz="0" w:space="0" w:color="auto"/>
          <w:shd w:val="clear" w:color="auto" w:fill="FFFFFF"/>
          <w:lang w:val="es-ES" w:eastAsia="pt-BR"/>
        </w:rPr>
        <w:t>ción</w:t>
      </w:r>
      <w:r w:rsidR="00574228" w:rsidRPr="009A62C6">
        <w:rPr>
          <w:rFonts w:eastAsia="Times New Roman" w:cs="Arial"/>
          <w:color w:val="auto"/>
          <w:sz w:val="20"/>
          <w:szCs w:val="20"/>
          <w:bdr w:val="none" w:sz="0" w:space="0" w:color="auto"/>
          <w:shd w:val="clear" w:color="auto" w:fill="FFFFFF"/>
          <w:lang w:val="es-ES" w:eastAsia="pt-BR"/>
        </w:rPr>
        <w:t xml:space="preserve"> jurídica infringida.</w:t>
      </w:r>
    </w:p>
    <w:p w14:paraId="1F88C44C" w14:textId="56026EF6" w:rsidR="00B35447" w:rsidRPr="009A62C6" w:rsidRDefault="00574228" w:rsidP="00C153B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color w:val="auto"/>
          <w:sz w:val="20"/>
          <w:szCs w:val="20"/>
          <w:lang w:val="es-ES"/>
        </w:rPr>
      </w:pPr>
      <w:r w:rsidRPr="009A62C6">
        <w:rPr>
          <w:rFonts w:asciiTheme="majorHAnsi" w:hAnsiTheme="majorHAnsi"/>
          <w:bCs/>
          <w:color w:val="auto"/>
          <w:sz w:val="20"/>
          <w:szCs w:val="20"/>
          <w:lang w:val="es-ES"/>
        </w:rPr>
        <w:t xml:space="preserve">Dado que </w:t>
      </w:r>
      <w:r w:rsidR="00517D76" w:rsidRPr="009A62C6">
        <w:rPr>
          <w:rFonts w:asciiTheme="majorHAnsi" w:hAnsiTheme="majorHAnsi"/>
          <w:bCs/>
          <w:color w:val="auto"/>
          <w:sz w:val="20"/>
          <w:szCs w:val="20"/>
          <w:lang w:val="es-ES"/>
        </w:rPr>
        <w:t>en el</w:t>
      </w:r>
      <w:r w:rsidRPr="009A62C6">
        <w:rPr>
          <w:rFonts w:asciiTheme="majorHAnsi" w:hAnsiTheme="majorHAnsi"/>
          <w:bCs/>
          <w:color w:val="auto"/>
          <w:sz w:val="20"/>
          <w:szCs w:val="20"/>
          <w:lang w:val="es-ES"/>
        </w:rPr>
        <w:t xml:space="preserve"> presente caso </w:t>
      </w:r>
      <w:r w:rsidR="00C67C51" w:rsidRPr="009A62C6">
        <w:rPr>
          <w:rFonts w:asciiTheme="majorHAnsi" w:hAnsiTheme="majorHAnsi"/>
          <w:bCs/>
          <w:color w:val="auto"/>
          <w:sz w:val="20"/>
          <w:szCs w:val="20"/>
          <w:lang w:val="es-ES"/>
        </w:rPr>
        <w:t>hay</w:t>
      </w:r>
      <w:r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una</w:t>
      </w:r>
      <w:r w:rsidRPr="009A62C6">
        <w:rPr>
          <w:rFonts w:asciiTheme="majorHAnsi" w:hAnsiTheme="majorHAnsi"/>
          <w:bCs/>
          <w:color w:val="auto"/>
          <w:sz w:val="20"/>
          <w:szCs w:val="20"/>
          <w:lang w:val="es-ES"/>
        </w:rPr>
        <w:t xml:space="preserve"> deci</w:t>
      </w:r>
      <w:r w:rsidR="00517D76" w:rsidRPr="009A62C6">
        <w:rPr>
          <w:rFonts w:asciiTheme="majorHAnsi" w:hAnsiTheme="majorHAnsi"/>
          <w:bCs/>
          <w:color w:val="auto"/>
          <w:sz w:val="20"/>
          <w:szCs w:val="20"/>
          <w:lang w:val="es-ES"/>
        </w:rPr>
        <w:t>sión</w:t>
      </w:r>
      <w:r w:rsidRPr="009A62C6">
        <w:rPr>
          <w:rFonts w:asciiTheme="majorHAnsi" w:hAnsiTheme="majorHAnsi"/>
          <w:bCs/>
          <w:color w:val="auto"/>
          <w:sz w:val="20"/>
          <w:szCs w:val="20"/>
          <w:lang w:val="es-ES"/>
        </w:rPr>
        <w:t xml:space="preserve"> definitiva </w:t>
      </w:r>
      <w:r w:rsidR="00517D76" w:rsidRPr="009A62C6">
        <w:rPr>
          <w:rFonts w:asciiTheme="majorHAnsi" w:hAnsiTheme="majorHAnsi"/>
          <w:bCs/>
          <w:color w:val="auto"/>
          <w:sz w:val="20"/>
          <w:szCs w:val="20"/>
          <w:lang w:val="es-ES"/>
        </w:rPr>
        <w:t>de la</w:t>
      </w:r>
      <w:r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más</w:t>
      </w:r>
      <w:r w:rsidRPr="009A62C6">
        <w:rPr>
          <w:rFonts w:asciiTheme="majorHAnsi" w:hAnsiTheme="majorHAnsi"/>
          <w:bCs/>
          <w:color w:val="auto"/>
          <w:sz w:val="20"/>
          <w:szCs w:val="20"/>
          <w:lang w:val="es-ES"/>
        </w:rPr>
        <w:t xml:space="preserve"> alta </w:t>
      </w:r>
      <w:r w:rsidR="004D6270" w:rsidRPr="009A62C6">
        <w:rPr>
          <w:rFonts w:asciiTheme="majorHAnsi" w:hAnsiTheme="majorHAnsi"/>
          <w:bCs/>
          <w:color w:val="auto"/>
          <w:sz w:val="20"/>
          <w:szCs w:val="20"/>
          <w:lang w:val="es-ES"/>
        </w:rPr>
        <w:t>instancia</w:t>
      </w:r>
      <w:r w:rsidRPr="009A62C6">
        <w:rPr>
          <w:rFonts w:asciiTheme="majorHAnsi" w:hAnsiTheme="majorHAnsi"/>
          <w:bCs/>
          <w:color w:val="auto"/>
          <w:sz w:val="20"/>
          <w:szCs w:val="20"/>
          <w:lang w:val="es-ES"/>
        </w:rPr>
        <w:t xml:space="preserve"> judicial </w:t>
      </w:r>
      <w:r w:rsidR="00517D76" w:rsidRPr="009A62C6">
        <w:rPr>
          <w:rFonts w:asciiTheme="majorHAnsi" w:hAnsiTheme="majorHAnsi"/>
          <w:bCs/>
          <w:color w:val="auto"/>
          <w:sz w:val="20"/>
          <w:szCs w:val="20"/>
          <w:lang w:val="es-ES"/>
        </w:rPr>
        <w:t>de</w:t>
      </w:r>
      <w:r w:rsidRPr="009A62C6">
        <w:rPr>
          <w:rFonts w:asciiTheme="majorHAnsi" w:hAnsiTheme="majorHAnsi"/>
          <w:bCs/>
          <w:color w:val="auto"/>
          <w:sz w:val="20"/>
          <w:szCs w:val="20"/>
          <w:lang w:val="es-ES"/>
        </w:rPr>
        <w:t xml:space="preserve"> Brasil sobre </w:t>
      </w:r>
      <w:r w:rsidR="001A664A" w:rsidRPr="009A62C6">
        <w:rPr>
          <w:rFonts w:asciiTheme="majorHAnsi" w:hAnsiTheme="majorHAnsi"/>
          <w:bCs/>
          <w:color w:val="auto"/>
          <w:sz w:val="20"/>
          <w:szCs w:val="20"/>
          <w:lang w:val="es-ES"/>
        </w:rPr>
        <w:t>los</w:t>
      </w:r>
      <w:r w:rsidRPr="009A62C6">
        <w:rPr>
          <w:rFonts w:asciiTheme="majorHAnsi" w:hAnsiTheme="majorHAnsi"/>
          <w:bCs/>
          <w:color w:val="auto"/>
          <w:sz w:val="20"/>
          <w:szCs w:val="20"/>
          <w:lang w:val="es-ES"/>
        </w:rPr>
        <w:t xml:space="preserve"> </w:t>
      </w:r>
      <w:r w:rsidR="00887748" w:rsidRPr="009A62C6">
        <w:rPr>
          <w:rFonts w:asciiTheme="majorHAnsi" w:hAnsiTheme="majorHAnsi"/>
          <w:bCs/>
          <w:color w:val="auto"/>
          <w:sz w:val="20"/>
          <w:szCs w:val="20"/>
          <w:lang w:val="es-ES"/>
        </w:rPr>
        <w:t>hechos</w:t>
      </w:r>
      <w:r w:rsidRPr="009A62C6">
        <w:rPr>
          <w:rFonts w:asciiTheme="majorHAnsi" w:hAnsiTheme="majorHAnsi"/>
          <w:bCs/>
          <w:color w:val="auto"/>
          <w:sz w:val="20"/>
          <w:szCs w:val="20"/>
          <w:lang w:val="es-ES"/>
        </w:rPr>
        <w:t xml:space="preserve"> denunciados,</w:t>
      </w:r>
      <w:r w:rsidR="00BB3105" w:rsidRPr="009A62C6">
        <w:rPr>
          <w:rFonts w:asciiTheme="majorHAnsi" w:hAnsiTheme="majorHAnsi"/>
          <w:bCs/>
          <w:color w:val="auto"/>
          <w:sz w:val="20"/>
          <w:szCs w:val="20"/>
          <w:lang w:val="es-ES"/>
        </w:rPr>
        <w:t xml:space="preserve"> la Comisión </w:t>
      </w:r>
      <w:r w:rsidRPr="009A62C6">
        <w:rPr>
          <w:rFonts w:asciiTheme="majorHAnsi" w:hAnsiTheme="majorHAnsi"/>
          <w:bCs/>
          <w:color w:val="auto"/>
          <w:sz w:val="20"/>
          <w:szCs w:val="20"/>
          <w:lang w:val="es-ES"/>
        </w:rPr>
        <w:t xml:space="preserve">considera que </w:t>
      </w:r>
      <w:r w:rsidR="00161E3A" w:rsidRPr="009A62C6">
        <w:rPr>
          <w:rFonts w:asciiTheme="majorHAnsi" w:hAnsiTheme="majorHAnsi"/>
          <w:bCs/>
          <w:color w:val="auto"/>
          <w:sz w:val="20"/>
          <w:szCs w:val="20"/>
          <w:lang w:val="es-ES"/>
        </w:rPr>
        <w:t>se</w:t>
      </w:r>
      <w:r w:rsidR="001A664A"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agota</w:t>
      </w:r>
      <w:r w:rsidR="00161E3A" w:rsidRPr="009A62C6">
        <w:rPr>
          <w:rFonts w:asciiTheme="majorHAnsi" w:hAnsiTheme="majorHAnsi"/>
          <w:bCs/>
          <w:color w:val="auto"/>
          <w:sz w:val="20"/>
          <w:szCs w:val="20"/>
          <w:lang w:val="es-ES"/>
        </w:rPr>
        <w:t>ron</w:t>
      </w:r>
      <w:r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los</w:t>
      </w:r>
      <w:r w:rsidRPr="009A62C6">
        <w:rPr>
          <w:rFonts w:asciiTheme="majorHAnsi" w:hAnsiTheme="majorHAnsi"/>
          <w:bCs/>
          <w:color w:val="auto"/>
          <w:sz w:val="20"/>
          <w:szCs w:val="20"/>
          <w:lang w:val="es-ES"/>
        </w:rPr>
        <w:t xml:space="preserve"> recursos internos </w:t>
      </w:r>
      <w:r w:rsidR="006867DE" w:rsidRPr="009A62C6">
        <w:rPr>
          <w:rFonts w:asciiTheme="majorHAnsi" w:hAnsiTheme="majorHAnsi"/>
          <w:bCs/>
          <w:color w:val="auto"/>
          <w:sz w:val="20"/>
          <w:szCs w:val="20"/>
          <w:lang w:val="es-ES"/>
        </w:rPr>
        <w:t>en los</w:t>
      </w:r>
      <w:r w:rsidRPr="009A62C6">
        <w:rPr>
          <w:rFonts w:asciiTheme="majorHAnsi" w:hAnsiTheme="majorHAnsi"/>
          <w:bCs/>
          <w:color w:val="auto"/>
          <w:sz w:val="20"/>
          <w:szCs w:val="20"/>
          <w:lang w:val="es-ES"/>
        </w:rPr>
        <w:t xml:space="preserve"> </w:t>
      </w:r>
      <w:r w:rsidR="006867DE" w:rsidRPr="009A62C6">
        <w:rPr>
          <w:rFonts w:asciiTheme="majorHAnsi" w:hAnsiTheme="majorHAnsi"/>
          <w:bCs/>
          <w:color w:val="auto"/>
          <w:sz w:val="20"/>
          <w:szCs w:val="20"/>
          <w:lang w:val="es-ES"/>
        </w:rPr>
        <w:t>términos</w:t>
      </w:r>
      <w:r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del</w:t>
      </w:r>
      <w:r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artículo</w:t>
      </w:r>
      <w:r w:rsidRPr="009A62C6">
        <w:rPr>
          <w:rFonts w:asciiTheme="majorHAnsi" w:hAnsiTheme="majorHAnsi"/>
          <w:bCs/>
          <w:color w:val="auto"/>
          <w:sz w:val="20"/>
          <w:szCs w:val="20"/>
          <w:lang w:val="es-ES"/>
        </w:rPr>
        <w:t xml:space="preserve"> 46.1.a </w:t>
      </w:r>
      <w:r w:rsidR="00517D76" w:rsidRPr="009A62C6">
        <w:rPr>
          <w:rFonts w:asciiTheme="majorHAnsi" w:hAnsiTheme="majorHAnsi"/>
          <w:bCs/>
          <w:color w:val="auto"/>
          <w:sz w:val="20"/>
          <w:szCs w:val="20"/>
          <w:lang w:val="es-ES"/>
        </w:rPr>
        <w:t>de la</w:t>
      </w:r>
      <w:r w:rsidRPr="009A62C6">
        <w:rPr>
          <w:rFonts w:asciiTheme="majorHAnsi" w:hAnsiTheme="majorHAnsi"/>
          <w:bCs/>
          <w:color w:val="auto"/>
          <w:sz w:val="20"/>
          <w:szCs w:val="20"/>
          <w:lang w:val="es-ES"/>
        </w:rPr>
        <w:t xml:space="preserve"> Conven</w:t>
      </w:r>
      <w:r w:rsidR="00517D76" w:rsidRPr="009A62C6">
        <w:rPr>
          <w:rFonts w:asciiTheme="majorHAnsi" w:hAnsiTheme="majorHAnsi"/>
          <w:bCs/>
          <w:color w:val="auto"/>
          <w:sz w:val="20"/>
          <w:szCs w:val="20"/>
          <w:lang w:val="es-ES"/>
        </w:rPr>
        <w:t>ción</w:t>
      </w:r>
      <w:r w:rsidRPr="009A62C6">
        <w:rPr>
          <w:rFonts w:asciiTheme="majorHAnsi" w:hAnsiTheme="majorHAnsi"/>
          <w:bCs/>
          <w:color w:val="auto"/>
          <w:sz w:val="20"/>
          <w:szCs w:val="20"/>
          <w:lang w:val="es-ES"/>
        </w:rPr>
        <w:t xml:space="preserve"> Americana</w:t>
      </w:r>
      <w:r w:rsidR="00C153BE" w:rsidRPr="009A62C6">
        <w:rPr>
          <w:rStyle w:val="FootnoteReference"/>
          <w:rFonts w:cs="Calibri"/>
          <w:color w:val="auto"/>
          <w:sz w:val="20"/>
          <w:szCs w:val="20"/>
          <w:lang w:val="es-ES"/>
        </w:rPr>
        <w:footnoteReference w:id="6"/>
      </w:r>
      <w:r w:rsidR="00C153BE" w:rsidRPr="009A62C6">
        <w:rPr>
          <w:rFonts w:asciiTheme="majorHAnsi" w:hAnsiTheme="majorHAnsi"/>
          <w:bCs/>
          <w:color w:val="auto"/>
          <w:sz w:val="20"/>
          <w:szCs w:val="20"/>
          <w:lang w:val="es-ES"/>
        </w:rPr>
        <w:t xml:space="preserve"> </w:t>
      </w:r>
      <w:r w:rsidR="00517D76" w:rsidRPr="009A62C6">
        <w:rPr>
          <w:rFonts w:asciiTheme="majorHAnsi" w:hAnsiTheme="majorHAnsi"/>
          <w:bCs/>
          <w:color w:val="auto"/>
          <w:sz w:val="20"/>
          <w:szCs w:val="20"/>
          <w:lang w:val="es-ES"/>
        </w:rPr>
        <w:t>con</w:t>
      </w:r>
      <w:r w:rsidR="00C153BE" w:rsidRPr="009A62C6">
        <w:rPr>
          <w:rFonts w:asciiTheme="majorHAnsi" w:hAnsiTheme="majorHAnsi"/>
          <w:bCs/>
          <w:color w:val="auto"/>
          <w:sz w:val="20"/>
          <w:szCs w:val="20"/>
          <w:lang w:val="es-ES"/>
        </w:rPr>
        <w:t xml:space="preserve"> </w:t>
      </w:r>
      <w:r w:rsidR="005B2645" w:rsidRPr="009A62C6">
        <w:rPr>
          <w:rFonts w:asciiTheme="majorHAnsi" w:hAnsiTheme="majorHAnsi"/>
          <w:bCs/>
          <w:color w:val="auto"/>
          <w:sz w:val="20"/>
          <w:szCs w:val="20"/>
          <w:lang w:val="es-ES"/>
        </w:rPr>
        <w:t>l</w:t>
      </w:r>
      <w:r w:rsidR="00C153BE" w:rsidRPr="009A62C6">
        <w:rPr>
          <w:rFonts w:asciiTheme="majorHAnsi" w:hAnsiTheme="majorHAnsi"/>
          <w:bCs/>
          <w:color w:val="auto"/>
          <w:sz w:val="20"/>
          <w:szCs w:val="20"/>
          <w:lang w:val="es-ES"/>
        </w:rPr>
        <w:t>a deci</w:t>
      </w:r>
      <w:r w:rsidR="00517D76" w:rsidRPr="009A62C6">
        <w:rPr>
          <w:rFonts w:asciiTheme="majorHAnsi" w:hAnsiTheme="majorHAnsi"/>
          <w:bCs/>
          <w:color w:val="auto"/>
          <w:sz w:val="20"/>
          <w:szCs w:val="20"/>
          <w:lang w:val="es-ES"/>
        </w:rPr>
        <w:t>sión</w:t>
      </w:r>
      <w:r w:rsidR="00C153BE" w:rsidRPr="009A62C6">
        <w:rPr>
          <w:rFonts w:asciiTheme="majorHAnsi" w:hAnsiTheme="majorHAnsi"/>
          <w:bCs/>
          <w:color w:val="auto"/>
          <w:sz w:val="20"/>
          <w:szCs w:val="20"/>
          <w:lang w:val="es-ES"/>
        </w:rPr>
        <w:t xml:space="preserve"> definitiva </w:t>
      </w:r>
      <w:r w:rsidR="00517D76" w:rsidRPr="009A62C6">
        <w:rPr>
          <w:rFonts w:asciiTheme="majorHAnsi" w:hAnsiTheme="majorHAnsi"/>
          <w:bCs/>
          <w:color w:val="auto"/>
          <w:sz w:val="20"/>
          <w:szCs w:val="20"/>
          <w:lang w:val="es-ES"/>
        </w:rPr>
        <w:t>de las</w:t>
      </w:r>
      <w:r w:rsidR="00C153BE" w:rsidRPr="009A62C6">
        <w:rPr>
          <w:rFonts w:asciiTheme="majorHAnsi" w:hAnsiTheme="majorHAnsi"/>
          <w:bCs/>
          <w:color w:val="auto"/>
          <w:sz w:val="20"/>
          <w:szCs w:val="20"/>
          <w:lang w:val="es-ES"/>
        </w:rPr>
        <w:t xml:space="preserve"> </w:t>
      </w:r>
      <w:r w:rsidR="001A664A" w:rsidRPr="009A62C6">
        <w:rPr>
          <w:rFonts w:asciiTheme="majorHAnsi" w:hAnsiTheme="majorHAnsi"/>
          <w:bCs/>
          <w:color w:val="auto"/>
          <w:sz w:val="20"/>
          <w:szCs w:val="20"/>
          <w:lang w:val="es-ES"/>
        </w:rPr>
        <w:t>acciones</w:t>
      </w:r>
      <w:r w:rsidR="00C153BE" w:rsidRPr="009A62C6">
        <w:rPr>
          <w:rFonts w:asciiTheme="majorHAnsi" w:hAnsiTheme="majorHAnsi"/>
          <w:bCs/>
          <w:color w:val="auto"/>
          <w:sz w:val="20"/>
          <w:szCs w:val="20"/>
          <w:lang w:val="es-ES"/>
        </w:rPr>
        <w:t xml:space="preserve"> dire</w:t>
      </w:r>
      <w:r w:rsidR="004D6270" w:rsidRPr="009A62C6">
        <w:rPr>
          <w:rFonts w:asciiTheme="majorHAnsi" w:hAnsiTheme="majorHAnsi"/>
          <w:bCs/>
          <w:color w:val="auto"/>
          <w:sz w:val="20"/>
          <w:szCs w:val="20"/>
          <w:lang w:val="es-ES"/>
        </w:rPr>
        <w:t>c</w:t>
      </w:r>
      <w:r w:rsidR="00C153BE" w:rsidRPr="009A62C6">
        <w:rPr>
          <w:rFonts w:asciiTheme="majorHAnsi" w:hAnsiTheme="majorHAnsi"/>
          <w:bCs/>
          <w:color w:val="auto"/>
          <w:sz w:val="20"/>
          <w:szCs w:val="20"/>
          <w:lang w:val="es-ES"/>
        </w:rPr>
        <w:t>ta</w:t>
      </w:r>
      <w:r w:rsidR="004D6270" w:rsidRPr="009A62C6">
        <w:rPr>
          <w:rFonts w:asciiTheme="majorHAnsi" w:hAnsiTheme="majorHAnsi"/>
          <w:bCs/>
          <w:color w:val="auto"/>
          <w:sz w:val="20"/>
          <w:szCs w:val="20"/>
          <w:lang w:val="es-ES"/>
        </w:rPr>
        <w:t>s</w:t>
      </w:r>
      <w:r w:rsidR="00C153BE" w:rsidRPr="009A62C6">
        <w:rPr>
          <w:rFonts w:asciiTheme="majorHAnsi" w:hAnsiTheme="majorHAnsi"/>
          <w:bCs/>
          <w:color w:val="auto"/>
          <w:sz w:val="20"/>
          <w:szCs w:val="20"/>
          <w:lang w:val="es-ES"/>
        </w:rPr>
        <w:t xml:space="preserve"> de inconstitucionali</w:t>
      </w:r>
      <w:r w:rsidR="00517D76" w:rsidRPr="009A62C6">
        <w:rPr>
          <w:rFonts w:asciiTheme="majorHAnsi" w:hAnsiTheme="majorHAnsi"/>
          <w:bCs/>
          <w:color w:val="auto"/>
          <w:sz w:val="20"/>
          <w:szCs w:val="20"/>
          <w:lang w:val="es-ES"/>
        </w:rPr>
        <w:t xml:space="preserve">dad </w:t>
      </w:r>
      <w:r w:rsidR="00C153BE" w:rsidRPr="009A62C6">
        <w:rPr>
          <w:rFonts w:asciiTheme="majorHAnsi" w:hAnsiTheme="majorHAnsi"/>
          <w:bCs/>
          <w:color w:val="auto"/>
          <w:sz w:val="20"/>
          <w:szCs w:val="20"/>
          <w:lang w:val="es-ES"/>
        </w:rPr>
        <w:t xml:space="preserve">ADI 4291 </w:t>
      </w:r>
      <w:r w:rsidR="00517D76" w:rsidRPr="009A62C6">
        <w:rPr>
          <w:rFonts w:asciiTheme="majorHAnsi" w:hAnsiTheme="majorHAnsi"/>
          <w:bCs/>
          <w:color w:val="auto"/>
          <w:sz w:val="20"/>
          <w:szCs w:val="20"/>
          <w:lang w:val="es-ES"/>
        </w:rPr>
        <w:t>y</w:t>
      </w:r>
      <w:r w:rsidR="00C153BE" w:rsidRPr="009A62C6">
        <w:rPr>
          <w:rFonts w:asciiTheme="majorHAnsi" w:hAnsiTheme="majorHAnsi"/>
          <w:bCs/>
          <w:color w:val="auto"/>
          <w:sz w:val="20"/>
          <w:szCs w:val="20"/>
          <w:lang w:val="es-ES"/>
        </w:rPr>
        <w:t xml:space="preserve"> ADI 4429</w:t>
      </w:r>
      <w:r w:rsidR="00BA36CE" w:rsidRPr="009A62C6">
        <w:rPr>
          <w:rFonts w:asciiTheme="majorHAnsi" w:hAnsiTheme="majorHAnsi"/>
          <w:bCs/>
          <w:color w:val="auto"/>
          <w:sz w:val="20"/>
          <w:szCs w:val="20"/>
          <w:lang w:val="es-ES"/>
        </w:rPr>
        <w:t>,</w:t>
      </w:r>
      <w:r w:rsidR="00C153BE" w:rsidRPr="009A62C6">
        <w:rPr>
          <w:rFonts w:asciiTheme="majorHAnsi" w:hAnsiTheme="majorHAnsi"/>
          <w:bCs/>
          <w:color w:val="auto"/>
          <w:sz w:val="20"/>
          <w:szCs w:val="20"/>
          <w:lang w:val="es-ES"/>
        </w:rPr>
        <w:t xml:space="preserve"> que </w:t>
      </w:r>
      <w:r w:rsidR="00EF0BD9" w:rsidRPr="009A62C6">
        <w:rPr>
          <w:rFonts w:asciiTheme="majorHAnsi" w:hAnsiTheme="majorHAnsi"/>
          <w:bCs/>
          <w:color w:val="auto"/>
          <w:sz w:val="20"/>
          <w:szCs w:val="20"/>
          <w:lang w:val="es-ES"/>
        </w:rPr>
        <w:t>quedaron firmes con autoridad de cosa juzgada</w:t>
      </w:r>
      <w:r w:rsidR="00C153BE" w:rsidRPr="009A62C6">
        <w:rPr>
          <w:rFonts w:asciiTheme="majorHAnsi" w:hAnsiTheme="majorHAnsi"/>
          <w:bCs/>
          <w:color w:val="auto"/>
          <w:sz w:val="20"/>
          <w:szCs w:val="20"/>
          <w:lang w:val="es-ES"/>
        </w:rPr>
        <w:t xml:space="preserve">, respectivamente, </w:t>
      </w:r>
      <w:r w:rsidR="00EF0BD9" w:rsidRPr="009A62C6">
        <w:rPr>
          <w:rFonts w:asciiTheme="majorHAnsi" w:hAnsiTheme="majorHAnsi"/>
          <w:bCs/>
          <w:color w:val="auto"/>
          <w:sz w:val="20"/>
          <w:szCs w:val="20"/>
          <w:lang w:val="es-ES"/>
        </w:rPr>
        <w:t>el</w:t>
      </w:r>
      <w:r w:rsidR="00E12DF3" w:rsidRPr="009A62C6">
        <w:rPr>
          <w:rFonts w:asciiTheme="majorHAnsi" w:hAnsiTheme="majorHAnsi"/>
          <w:bCs/>
          <w:color w:val="auto"/>
          <w:sz w:val="20"/>
          <w:szCs w:val="20"/>
          <w:lang w:val="es-ES"/>
        </w:rPr>
        <w:t xml:space="preserve"> </w:t>
      </w:r>
      <w:r w:rsidR="00C153BE" w:rsidRPr="009A62C6">
        <w:rPr>
          <w:rFonts w:asciiTheme="majorHAnsi" w:hAnsiTheme="majorHAnsi"/>
          <w:bCs/>
          <w:color w:val="auto"/>
          <w:sz w:val="20"/>
          <w:szCs w:val="20"/>
          <w:lang w:val="es-ES"/>
        </w:rPr>
        <w:t xml:space="preserve">21 de </w:t>
      </w:r>
      <w:r w:rsidR="00517D76" w:rsidRPr="009A62C6">
        <w:rPr>
          <w:rFonts w:asciiTheme="majorHAnsi" w:hAnsiTheme="majorHAnsi"/>
          <w:bCs/>
          <w:color w:val="auto"/>
          <w:sz w:val="20"/>
          <w:szCs w:val="20"/>
          <w:lang w:val="es-ES"/>
        </w:rPr>
        <w:t>mayo</w:t>
      </w:r>
      <w:r w:rsidR="00C153BE" w:rsidRPr="009A62C6">
        <w:rPr>
          <w:rFonts w:asciiTheme="majorHAnsi" w:hAnsiTheme="majorHAnsi"/>
          <w:bCs/>
          <w:color w:val="auto"/>
          <w:sz w:val="20"/>
          <w:szCs w:val="20"/>
          <w:lang w:val="es-ES"/>
        </w:rPr>
        <w:t xml:space="preserve"> de 2013 </w:t>
      </w:r>
      <w:r w:rsidR="00517D76" w:rsidRPr="009A62C6">
        <w:rPr>
          <w:rFonts w:asciiTheme="majorHAnsi" w:hAnsiTheme="majorHAnsi"/>
          <w:bCs/>
          <w:color w:val="auto"/>
          <w:sz w:val="20"/>
          <w:szCs w:val="20"/>
          <w:lang w:val="es-ES"/>
        </w:rPr>
        <w:t>y</w:t>
      </w:r>
      <w:r w:rsidR="00C153BE" w:rsidRPr="009A62C6">
        <w:rPr>
          <w:rFonts w:asciiTheme="majorHAnsi" w:hAnsiTheme="majorHAnsi"/>
          <w:bCs/>
          <w:color w:val="auto"/>
          <w:sz w:val="20"/>
          <w:szCs w:val="20"/>
          <w:lang w:val="es-ES"/>
        </w:rPr>
        <w:t xml:space="preserve"> </w:t>
      </w:r>
      <w:r w:rsidR="00EF0BD9" w:rsidRPr="009A62C6">
        <w:rPr>
          <w:rFonts w:asciiTheme="majorHAnsi" w:hAnsiTheme="majorHAnsi"/>
          <w:bCs/>
          <w:color w:val="auto"/>
          <w:sz w:val="20"/>
          <w:szCs w:val="20"/>
          <w:lang w:val="es-ES"/>
        </w:rPr>
        <w:t xml:space="preserve">el </w:t>
      </w:r>
      <w:r w:rsidR="00C153BE" w:rsidRPr="009A62C6">
        <w:rPr>
          <w:rFonts w:asciiTheme="majorHAnsi" w:hAnsiTheme="majorHAnsi"/>
          <w:bCs/>
          <w:color w:val="auto"/>
          <w:sz w:val="20"/>
          <w:szCs w:val="20"/>
          <w:lang w:val="es-ES"/>
        </w:rPr>
        <w:t xml:space="preserve">17 de </w:t>
      </w:r>
      <w:r w:rsidR="00517D76" w:rsidRPr="009A62C6">
        <w:rPr>
          <w:rFonts w:asciiTheme="majorHAnsi" w:hAnsiTheme="majorHAnsi"/>
          <w:bCs/>
          <w:color w:val="auto"/>
          <w:sz w:val="20"/>
          <w:szCs w:val="20"/>
          <w:lang w:val="es-ES"/>
        </w:rPr>
        <w:t>mayo</w:t>
      </w:r>
      <w:r w:rsidR="00C153BE" w:rsidRPr="009A62C6">
        <w:rPr>
          <w:rFonts w:asciiTheme="majorHAnsi" w:hAnsiTheme="majorHAnsi"/>
          <w:bCs/>
          <w:color w:val="auto"/>
          <w:sz w:val="20"/>
          <w:szCs w:val="20"/>
          <w:lang w:val="es-ES"/>
        </w:rPr>
        <w:t xml:space="preserve"> de 2013. </w:t>
      </w:r>
      <w:r w:rsidR="007F7ABA" w:rsidRPr="009A62C6">
        <w:rPr>
          <w:rFonts w:asciiTheme="majorHAnsi" w:hAnsiTheme="majorHAnsi"/>
          <w:bCs/>
          <w:color w:val="auto"/>
          <w:sz w:val="20"/>
          <w:szCs w:val="20"/>
          <w:lang w:val="es-ES"/>
        </w:rPr>
        <w:t>Además</w:t>
      </w:r>
      <w:r w:rsidR="005A0468" w:rsidRPr="009A62C6">
        <w:rPr>
          <w:rFonts w:asciiTheme="majorHAnsi" w:hAnsiTheme="majorHAnsi"/>
          <w:bCs/>
          <w:color w:val="auto"/>
          <w:sz w:val="20"/>
          <w:szCs w:val="20"/>
          <w:lang w:val="es-ES"/>
        </w:rPr>
        <w:t>,</w:t>
      </w:r>
      <w:r w:rsidR="00BB3105" w:rsidRPr="009A62C6">
        <w:rPr>
          <w:rFonts w:asciiTheme="majorHAnsi" w:hAnsiTheme="majorHAnsi"/>
          <w:bCs/>
          <w:color w:val="auto"/>
          <w:sz w:val="20"/>
          <w:szCs w:val="20"/>
          <w:lang w:val="es-ES"/>
        </w:rPr>
        <w:t xml:space="preserve"> la Comisión </w:t>
      </w:r>
      <w:r w:rsidR="00C153BE" w:rsidRPr="009A62C6">
        <w:rPr>
          <w:rFonts w:asciiTheme="majorHAnsi" w:hAnsiTheme="majorHAnsi"/>
          <w:bCs/>
          <w:color w:val="auto"/>
          <w:sz w:val="20"/>
          <w:szCs w:val="20"/>
          <w:lang w:val="es-ES"/>
        </w:rPr>
        <w:t xml:space="preserve">observa que </w:t>
      </w:r>
      <w:r w:rsidR="00EF0BD9" w:rsidRPr="009A62C6">
        <w:rPr>
          <w:rFonts w:asciiTheme="majorHAnsi" w:hAnsiTheme="majorHAnsi"/>
          <w:bCs/>
          <w:color w:val="auto"/>
          <w:sz w:val="20"/>
          <w:szCs w:val="20"/>
          <w:lang w:val="es-ES"/>
        </w:rPr>
        <w:t>l</w:t>
      </w:r>
      <w:r w:rsidR="00C153BE" w:rsidRPr="009A62C6">
        <w:rPr>
          <w:rFonts w:asciiTheme="majorHAnsi" w:hAnsiTheme="majorHAnsi"/>
          <w:bCs/>
          <w:color w:val="auto"/>
          <w:sz w:val="20"/>
          <w:szCs w:val="20"/>
          <w:lang w:val="es-ES"/>
        </w:rPr>
        <w:t>a peti</w:t>
      </w:r>
      <w:r w:rsidR="00517D76" w:rsidRPr="009A62C6">
        <w:rPr>
          <w:rFonts w:asciiTheme="majorHAnsi" w:hAnsiTheme="majorHAnsi"/>
          <w:bCs/>
          <w:color w:val="auto"/>
          <w:sz w:val="20"/>
          <w:szCs w:val="20"/>
          <w:lang w:val="es-ES"/>
        </w:rPr>
        <w:t>ción</w:t>
      </w:r>
      <w:r w:rsidR="00C153BE" w:rsidRPr="009A62C6">
        <w:rPr>
          <w:rFonts w:asciiTheme="majorHAnsi" w:hAnsiTheme="majorHAnsi"/>
          <w:bCs/>
          <w:color w:val="auto"/>
          <w:sz w:val="20"/>
          <w:szCs w:val="20"/>
          <w:lang w:val="es-ES"/>
        </w:rPr>
        <w:t xml:space="preserve"> </w:t>
      </w:r>
      <w:r w:rsidR="00EF0BD9" w:rsidRPr="009A62C6">
        <w:rPr>
          <w:rFonts w:asciiTheme="majorHAnsi" w:hAnsiTheme="majorHAnsi"/>
          <w:bCs/>
          <w:color w:val="auto"/>
          <w:sz w:val="20"/>
          <w:szCs w:val="20"/>
          <w:lang w:val="es-ES"/>
        </w:rPr>
        <w:t>se</w:t>
      </w:r>
      <w:r w:rsidR="00C153BE" w:rsidRPr="009A62C6">
        <w:rPr>
          <w:rFonts w:asciiTheme="majorHAnsi" w:hAnsiTheme="majorHAnsi"/>
          <w:bCs/>
          <w:color w:val="auto"/>
          <w:sz w:val="20"/>
          <w:szCs w:val="20"/>
          <w:lang w:val="es-ES"/>
        </w:rPr>
        <w:t xml:space="preserve"> </w:t>
      </w:r>
      <w:r w:rsidR="00A10DFC" w:rsidRPr="009A62C6">
        <w:rPr>
          <w:rFonts w:asciiTheme="majorHAnsi" w:hAnsiTheme="majorHAnsi"/>
          <w:bCs/>
          <w:color w:val="auto"/>
          <w:sz w:val="20"/>
          <w:szCs w:val="20"/>
          <w:lang w:val="es-ES"/>
        </w:rPr>
        <w:t>present</w:t>
      </w:r>
      <w:r w:rsidR="00EF0BD9" w:rsidRPr="009A62C6">
        <w:rPr>
          <w:rFonts w:asciiTheme="majorHAnsi" w:hAnsiTheme="majorHAnsi"/>
          <w:bCs/>
          <w:color w:val="auto"/>
          <w:sz w:val="20"/>
          <w:szCs w:val="20"/>
          <w:lang w:val="es-ES"/>
        </w:rPr>
        <w:t>ó</w:t>
      </w:r>
      <w:r w:rsidR="00C153BE" w:rsidRPr="009A62C6">
        <w:rPr>
          <w:rFonts w:asciiTheme="majorHAnsi" w:hAnsiTheme="majorHAnsi"/>
          <w:bCs/>
          <w:color w:val="auto"/>
          <w:sz w:val="20"/>
          <w:szCs w:val="20"/>
          <w:lang w:val="es-ES"/>
        </w:rPr>
        <w:t xml:space="preserve"> </w:t>
      </w:r>
      <w:r w:rsidR="00E12DF3" w:rsidRPr="009A62C6">
        <w:rPr>
          <w:rFonts w:asciiTheme="majorHAnsi" w:hAnsiTheme="majorHAnsi"/>
          <w:bCs/>
          <w:color w:val="auto"/>
          <w:sz w:val="20"/>
          <w:szCs w:val="20"/>
          <w:lang w:val="es-ES"/>
        </w:rPr>
        <w:t>e</w:t>
      </w:r>
      <w:r w:rsidR="00EF0BD9" w:rsidRPr="009A62C6">
        <w:rPr>
          <w:rFonts w:asciiTheme="majorHAnsi" w:hAnsiTheme="majorHAnsi"/>
          <w:bCs/>
          <w:color w:val="auto"/>
          <w:sz w:val="20"/>
          <w:szCs w:val="20"/>
          <w:lang w:val="es-ES"/>
        </w:rPr>
        <w:t>l</w:t>
      </w:r>
      <w:r w:rsidR="00E12DF3" w:rsidRPr="009A62C6">
        <w:rPr>
          <w:rFonts w:asciiTheme="majorHAnsi" w:hAnsiTheme="majorHAnsi"/>
          <w:bCs/>
          <w:color w:val="auto"/>
          <w:sz w:val="20"/>
          <w:szCs w:val="20"/>
          <w:lang w:val="es-ES"/>
        </w:rPr>
        <w:t xml:space="preserve"> </w:t>
      </w:r>
      <w:r w:rsidR="00C153BE" w:rsidRPr="009A62C6">
        <w:rPr>
          <w:rFonts w:asciiTheme="majorHAnsi" w:hAnsiTheme="majorHAnsi"/>
          <w:bCs/>
          <w:color w:val="auto"/>
          <w:sz w:val="20"/>
          <w:szCs w:val="20"/>
          <w:lang w:val="es-ES"/>
        </w:rPr>
        <w:t xml:space="preserve">7 de </w:t>
      </w:r>
      <w:r w:rsidR="00517D76" w:rsidRPr="009A62C6">
        <w:rPr>
          <w:rFonts w:asciiTheme="majorHAnsi" w:hAnsiTheme="majorHAnsi"/>
          <w:bCs/>
          <w:color w:val="auto"/>
          <w:sz w:val="20"/>
          <w:szCs w:val="20"/>
          <w:lang w:val="es-ES"/>
        </w:rPr>
        <w:t>octubre</w:t>
      </w:r>
      <w:r w:rsidR="00C153BE" w:rsidRPr="009A62C6">
        <w:rPr>
          <w:rFonts w:asciiTheme="majorHAnsi" w:hAnsiTheme="majorHAnsi"/>
          <w:bCs/>
          <w:color w:val="auto"/>
          <w:sz w:val="20"/>
          <w:szCs w:val="20"/>
          <w:lang w:val="es-ES"/>
        </w:rPr>
        <w:t xml:space="preserve"> de 2013 </w:t>
      </w:r>
      <w:r w:rsidR="00EF0BD9" w:rsidRPr="009A62C6">
        <w:rPr>
          <w:rFonts w:asciiTheme="majorHAnsi" w:hAnsiTheme="majorHAnsi"/>
          <w:bCs/>
          <w:color w:val="auto"/>
          <w:sz w:val="20"/>
          <w:szCs w:val="20"/>
          <w:lang w:val="es-ES"/>
        </w:rPr>
        <w:t xml:space="preserve">y, </w:t>
      </w:r>
      <w:r w:rsidR="005A0468" w:rsidRPr="009A62C6">
        <w:rPr>
          <w:rFonts w:asciiTheme="majorHAnsi" w:hAnsiTheme="majorHAnsi"/>
          <w:bCs/>
          <w:color w:val="auto"/>
          <w:sz w:val="20"/>
          <w:szCs w:val="20"/>
          <w:lang w:val="es-ES"/>
        </w:rPr>
        <w:t>por lo tanto</w:t>
      </w:r>
      <w:r w:rsidR="00C153BE" w:rsidRPr="009A62C6">
        <w:rPr>
          <w:rFonts w:asciiTheme="majorHAnsi" w:hAnsiTheme="majorHAnsi"/>
          <w:bCs/>
          <w:color w:val="auto"/>
          <w:sz w:val="20"/>
          <w:szCs w:val="20"/>
          <w:lang w:val="es-ES"/>
        </w:rPr>
        <w:t>,</w:t>
      </w:r>
      <w:r w:rsidR="00EF0BD9" w:rsidRPr="009A62C6">
        <w:rPr>
          <w:rFonts w:asciiTheme="majorHAnsi" w:hAnsiTheme="majorHAnsi"/>
          <w:bCs/>
          <w:color w:val="auto"/>
          <w:sz w:val="20"/>
          <w:szCs w:val="20"/>
          <w:lang w:val="es-ES"/>
        </w:rPr>
        <w:t xml:space="preserve"> </w:t>
      </w:r>
      <w:r w:rsidR="00BA36CE" w:rsidRPr="009A62C6">
        <w:rPr>
          <w:rFonts w:asciiTheme="majorHAnsi" w:hAnsiTheme="majorHAnsi"/>
          <w:bCs/>
          <w:color w:val="auto"/>
          <w:sz w:val="20"/>
          <w:szCs w:val="20"/>
          <w:lang w:val="es-ES"/>
        </w:rPr>
        <w:t xml:space="preserve">se hizo </w:t>
      </w:r>
      <w:r w:rsidR="00C153BE" w:rsidRPr="009A62C6">
        <w:rPr>
          <w:rFonts w:asciiTheme="majorHAnsi" w:hAnsiTheme="majorHAnsi"/>
          <w:bCs/>
          <w:color w:val="auto"/>
          <w:sz w:val="20"/>
          <w:szCs w:val="20"/>
          <w:lang w:val="es-ES"/>
        </w:rPr>
        <w:t xml:space="preserve">dentro </w:t>
      </w:r>
      <w:r w:rsidR="00517D76" w:rsidRPr="009A62C6">
        <w:rPr>
          <w:rFonts w:asciiTheme="majorHAnsi" w:hAnsiTheme="majorHAnsi"/>
          <w:bCs/>
          <w:color w:val="auto"/>
          <w:sz w:val="20"/>
          <w:szCs w:val="20"/>
          <w:lang w:val="es-ES"/>
        </w:rPr>
        <w:t>del</w:t>
      </w:r>
      <w:r w:rsidR="00C153BE"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plazo</w:t>
      </w:r>
      <w:r w:rsidR="00C153BE" w:rsidRPr="009A62C6">
        <w:rPr>
          <w:rFonts w:asciiTheme="majorHAnsi" w:hAnsiTheme="majorHAnsi"/>
          <w:bCs/>
          <w:color w:val="auto"/>
          <w:sz w:val="20"/>
          <w:szCs w:val="20"/>
          <w:lang w:val="es-ES"/>
        </w:rPr>
        <w:t xml:space="preserve"> de seis meses establecido </w:t>
      </w:r>
      <w:r w:rsidR="00517D76" w:rsidRPr="009A62C6">
        <w:rPr>
          <w:rFonts w:asciiTheme="majorHAnsi" w:hAnsiTheme="majorHAnsi"/>
          <w:bCs/>
          <w:color w:val="auto"/>
          <w:sz w:val="20"/>
          <w:szCs w:val="20"/>
          <w:lang w:val="es-ES"/>
        </w:rPr>
        <w:t>en el</w:t>
      </w:r>
      <w:r w:rsidR="00C153BE" w:rsidRPr="009A62C6">
        <w:rPr>
          <w:rFonts w:asciiTheme="majorHAnsi" w:hAnsiTheme="majorHAnsi"/>
          <w:bCs/>
          <w:color w:val="auto"/>
          <w:sz w:val="20"/>
          <w:szCs w:val="20"/>
          <w:lang w:val="es-ES"/>
        </w:rPr>
        <w:t xml:space="preserve"> </w:t>
      </w:r>
      <w:r w:rsidR="0009291F" w:rsidRPr="009A62C6">
        <w:rPr>
          <w:rFonts w:asciiTheme="majorHAnsi" w:hAnsiTheme="majorHAnsi"/>
          <w:bCs/>
          <w:color w:val="auto"/>
          <w:sz w:val="20"/>
          <w:szCs w:val="20"/>
          <w:lang w:val="es-ES"/>
        </w:rPr>
        <w:t>artículo</w:t>
      </w:r>
      <w:r w:rsidR="00C153BE" w:rsidRPr="009A62C6">
        <w:rPr>
          <w:rFonts w:asciiTheme="majorHAnsi" w:hAnsiTheme="majorHAnsi"/>
          <w:bCs/>
          <w:color w:val="auto"/>
          <w:sz w:val="20"/>
          <w:szCs w:val="20"/>
          <w:lang w:val="es-ES"/>
        </w:rPr>
        <w:t xml:space="preserve"> 46.1.b </w:t>
      </w:r>
      <w:r w:rsidR="00517D76" w:rsidRPr="009A62C6">
        <w:rPr>
          <w:rFonts w:asciiTheme="majorHAnsi" w:hAnsiTheme="majorHAnsi"/>
          <w:bCs/>
          <w:color w:val="auto"/>
          <w:sz w:val="20"/>
          <w:szCs w:val="20"/>
          <w:lang w:val="es-ES"/>
        </w:rPr>
        <w:t>de la</w:t>
      </w:r>
      <w:r w:rsidR="00C153BE" w:rsidRPr="009A62C6">
        <w:rPr>
          <w:rFonts w:asciiTheme="majorHAnsi" w:hAnsiTheme="majorHAnsi"/>
          <w:bCs/>
          <w:color w:val="auto"/>
          <w:sz w:val="20"/>
          <w:szCs w:val="20"/>
          <w:lang w:val="es-ES"/>
        </w:rPr>
        <w:t xml:space="preserve"> Conven</w:t>
      </w:r>
      <w:r w:rsidR="00517D76" w:rsidRPr="009A62C6">
        <w:rPr>
          <w:rFonts w:asciiTheme="majorHAnsi" w:hAnsiTheme="majorHAnsi"/>
          <w:bCs/>
          <w:color w:val="auto"/>
          <w:sz w:val="20"/>
          <w:szCs w:val="20"/>
          <w:lang w:val="es-ES"/>
        </w:rPr>
        <w:t>ción</w:t>
      </w:r>
      <w:r w:rsidR="00C153BE" w:rsidRPr="009A62C6">
        <w:rPr>
          <w:rFonts w:asciiTheme="majorHAnsi" w:hAnsiTheme="majorHAnsi"/>
          <w:bCs/>
          <w:color w:val="auto"/>
          <w:sz w:val="20"/>
          <w:szCs w:val="20"/>
          <w:lang w:val="es-ES"/>
        </w:rPr>
        <w:t xml:space="preserve"> Americana.</w:t>
      </w:r>
    </w:p>
    <w:p w14:paraId="4FFBE378" w14:textId="464C4F4F" w:rsidR="003239B8" w:rsidRPr="009A62C6" w:rsidRDefault="003239B8" w:rsidP="003239B8">
      <w:pPr>
        <w:pStyle w:val="ListParagraph"/>
        <w:spacing w:before="240" w:after="240"/>
        <w:jc w:val="both"/>
        <w:rPr>
          <w:rFonts w:asciiTheme="majorHAnsi" w:hAnsiTheme="majorHAnsi"/>
          <w:b/>
          <w:color w:val="auto"/>
          <w:sz w:val="20"/>
          <w:szCs w:val="20"/>
          <w:lang w:val="es-ES"/>
        </w:rPr>
      </w:pPr>
      <w:r w:rsidRPr="009A62C6">
        <w:rPr>
          <w:rFonts w:asciiTheme="majorHAnsi" w:hAnsiTheme="majorHAnsi"/>
          <w:b/>
          <w:bCs/>
          <w:color w:val="auto"/>
          <w:sz w:val="20"/>
          <w:szCs w:val="20"/>
          <w:lang w:val="es-ES"/>
        </w:rPr>
        <w:t>VII.</w:t>
      </w:r>
      <w:r w:rsidRPr="009A62C6">
        <w:rPr>
          <w:rFonts w:asciiTheme="majorHAnsi" w:hAnsiTheme="majorHAnsi"/>
          <w:b/>
          <w:bCs/>
          <w:color w:val="auto"/>
          <w:sz w:val="20"/>
          <w:szCs w:val="20"/>
          <w:lang w:val="es-ES"/>
        </w:rPr>
        <w:tab/>
      </w:r>
      <w:r w:rsidR="00961AA0" w:rsidRPr="009A62C6">
        <w:rPr>
          <w:rFonts w:asciiTheme="majorHAnsi" w:hAnsiTheme="majorHAnsi"/>
          <w:b/>
          <w:bCs/>
          <w:color w:val="auto"/>
          <w:sz w:val="20"/>
          <w:szCs w:val="20"/>
          <w:lang w:val="es-ES"/>
        </w:rPr>
        <w:t>ANÁLISIS</w:t>
      </w:r>
      <w:r w:rsidR="004A6A54" w:rsidRPr="009A62C6">
        <w:rPr>
          <w:rFonts w:asciiTheme="majorHAnsi" w:hAnsiTheme="majorHAnsi"/>
          <w:b/>
          <w:bCs/>
          <w:color w:val="auto"/>
          <w:sz w:val="20"/>
          <w:szCs w:val="20"/>
          <w:lang w:val="es-ES"/>
        </w:rPr>
        <w:t xml:space="preserve"> DE</w:t>
      </w:r>
      <w:r w:rsidR="00BA36CE" w:rsidRPr="009A62C6">
        <w:rPr>
          <w:rFonts w:asciiTheme="majorHAnsi" w:hAnsiTheme="majorHAnsi"/>
          <w:b/>
          <w:bCs/>
          <w:color w:val="auto"/>
          <w:sz w:val="20"/>
          <w:szCs w:val="20"/>
          <w:lang w:val="es-ES"/>
        </w:rPr>
        <w:t xml:space="preserve"> </w:t>
      </w:r>
      <w:r w:rsidR="00C21FEF" w:rsidRPr="009A62C6">
        <w:rPr>
          <w:rFonts w:asciiTheme="majorHAnsi" w:hAnsiTheme="majorHAnsi"/>
          <w:b/>
          <w:bCs/>
          <w:color w:val="auto"/>
          <w:sz w:val="20"/>
          <w:szCs w:val="20"/>
          <w:lang w:val="es-ES"/>
        </w:rPr>
        <w:t>CARACTERIZA</w:t>
      </w:r>
      <w:r w:rsidR="00517D76" w:rsidRPr="009A62C6">
        <w:rPr>
          <w:rFonts w:asciiTheme="majorHAnsi" w:hAnsiTheme="majorHAnsi"/>
          <w:b/>
          <w:bCs/>
          <w:color w:val="auto"/>
          <w:sz w:val="20"/>
          <w:szCs w:val="20"/>
          <w:lang w:val="es-ES"/>
        </w:rPr>
        <w:t>CIÓN</w:t>
      </w:r>
      <w:r w:rsidR="00C21FEF" w:rsidRPr="009A62C6">
        <w:rPr>
          <w:rFonts w:asciiTheme="majorHAnsi" w:hAnsiTheme="majorHAnsi"/>
          <w:b/>
          <w:bCs/>
          <w:color w:val="auto"/>
          <w:sz w:val="20"/>
          <w:szCs w:val="20"/>
          <w:lang w:val="es-ES"/>
        </w:rPr>
        <w:t xml:space="preserve"> </w:t>
      </w:r>
      <w:r w:rsidR="00517D76" w:rsidRPr="009A62C6">
        <w:rPr>
          <w:rFonts w:asciiTheme="majorHAnsi" w:hAnsiTheme="majorHAnsi"/>
          <w:b/>
          <w:bCs/>
          <w:color w:val="auto"/>
          <w:sz w:val="20"/>
          <w:szCs w:val="20"/>
          <w:lang w:val="es-ES"/>
        </w:rPr>
        <w:t>DE LOS</w:t>
      </w:r>
      <w:r w:rsidR="00C21FEF" w:rsidRPr="009A62C6">
        <w:rPr>
          <w:rFonts w:asciiTheme="majorHAnsi" w:hAnsiTheme="majorHAnsi"/>
          <w:b/>
          <w:bCs/>
          <w:color w:val="auto"/>
          <w:sz w:val="20"/>
          <w:szCs w:val="20"/>
          <w:lang w:val="es-ES"/>
        </w:rPr>
        <w:t xml:space="preserve"> </w:t>
      </w:r>
      <w:r w:rsidR="00887748" w:rsidRPr="009A62C6">
        <w:rPr>
          <w:rFonts w:asciiTheme="majorHAnsi" w:hAnsiTheme="majorHAnsi"/>
          <w:b/>
          <w:bCs/>
          <w:color w:val="auto"/>
          <w:sz w:val="20"/>
          <w:szCs w:val="20"/>
          <w:lang w:val="es-ES"/>
        </w:rPr>
        <w:t>HECHOS</w:t>
      </w:r>
      <w:r w:rsidR="00C21FEF" w:rsidRPr="009A62C6">
        <w:rPr>
          <w:rFonts w:asciiTheme="majorHAnsi" w:hAnsiTheme="majorHAnsi"/>
          <w:b/>
          <w:bCs/>
          <w:color w:val="auto"/>
          <w:sz w:val="20"/>
          <w:szCs w:val="20"/>
          <w:lang w:val="es-ES"/>
        </w:rPr>
        <w:t xml:space="preserve"> ALEGADOS</w:t>
      </w:r>
    </w:p>
    <w:p w14:paraId="3CE26F6D" w14:textId="536C9587" w:rsidR="002A52F5" w:rsidRPr="009A62C6" w:rsidRDefault="00EF0BD9"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A62C6">
        <w:rPr>
          <w:rFonts w:asciiTheme="majorHAnsi" w:hAnsiTheme="majorHAnsi"/>
          <w:sz w:val="20"/>
          <w:szCs w:val="20"/>
          <w:lang w:val="es-ES"/>
        </w:rPr>
        <w:t>La</w:t>
      </w:r>
      <w:r w:rsidR="0031465A" w:rsidRPr="009A62C6">
        <w:rPr>
          <w:rFonts w:asciiTheme="majorHAnsi" w:hAnsiTheme="majorHAnsi"/>
          <w:sz w:val="20"/>
          <w:szCs w:val="20"/>
          <w:lang w:val="es-ES"/>
        </w:rPr>
        <w:t xml:space="preserve"> Comi</w:t>
      </w:r>
      <w:r w:rsidR="00E12DF3" w:rsidRPr="009A62C6">
        <w:rPr>
          <w:rFonts w:asciiTheme="majorHAnsi" w:hAnsiTheme="majorHAnsi"/>
          <w:sz w:val="20"/>
          <w:szCs w:val="20"/>
          <w:lang w:val="es-ES"/>
        </w:rPr>
        <w:t>s</w:t>
      </w:r>
      <w:r w:rsidR="00517D76" w:rsidRPr="009A62C6">
        <w:rPr>
          <w:rFonts w:asciiTheme="majorHAnsi" w:hAnsiTheme="majorHAnsi"/>
          <w:sz w:val="20"/>
          <w:szCs w:val="20"/>
          <w:lang w:val="es-ES"/>
        </w:rPr>
        <w:t>ión</w:t>
      </w:r>
      <w:r w:rsidR="0031465A" w:rsidRPr="009A62C6">
        <w:rPr>
          <w:rFonts w:asciiTheme="majorHAnsi" w:hAnsiTheme="majorHAnsi"/>
          <w:sz w:val="20"/>
          <w:szCs w:val="20"/>
          <w:lang w:val="es-ES"/>
        </w:rPr>
        <w:t xml:space="preserve"> considera que </w:t>
      </w:r>
      <w:r w:rsidRPr="009A62C6">
        <w:rPr>
          <w:rFonts w:asciiTheme="majorHAnsi" w:hAnsiTheme="majorHAnsi"/>
          <w:sz w:val="20"/>
          <w:szCs w:val="20"/>
          <w:lang w:val="es-ES"/>
        </w:rPr>
        <w:t>l</w:t>
      </w:r>
      <w:r w:rsidR="0031465A" w:rsidRPr="009A62C6">
        <w:rPr>
          <w:rFonts w:asciiTheme="majorHAnsi" w:hAnsiTheme="majorHAnsi"/>
          <w:sz w:val="20"/>
          <w:szCs w:val="20"/>
          <w:lang w:val="es-ES"/>
        </w:rPr>
        <w:t>a presente peti</w:t>
      </w:r>
      <w:r w:rsidR="00517D76" w:rsidRPr="009A62C6">
        <w:rPr>
          <w:rFonts w:asciiTheme="majorHAnsi" w:hAnsiTheme="majorHAnsi"/>
          <w:sz w:val="20"/>
          <w:szCs w:val="20"/>
          <w:lang w:val="es-ES"/>
        </w:rPr>
        <w:t>ción</w:t>
      </w:r>
      <w:r w:rsidR="0031465A" w:rsidRPr="009A62C6">
        <w:rPr>
          <w:rFonts w:asciiTheme="majorHAnsi" w:hAnsiTheme="majorHAnsi"/>
          <w:sz w:val="20"/>
          <w:szCs w:val="20"/>
          <w:lang w:val="es-ES"/>
        </w:rPr>
        <w:t xml:space="preserve"> inclu</w:t>
      </w:r>
      <w:r w:rsidR="004D6270" w:rsidRPr="009A62C6">
        <w:rPr>
          <w:rFonts w:asciiTheme="majorHAnsi" w:hAnsiTheme="majorHAnsi"/>
          <w:sz w:val="20"/>
          <w:szCs w:val="20"/>
          <w:lang w:val="es-ES"/>
        </w:rPr>
        <w:t>ye</w:t>
      </w:r>
      <w:r w:rsidR="0031465A" w:rsidRPr="009A62C6">
        <w:rPr>
          <w:rFonts w:asciiTheme="majorHAnsi" w:hAnsiTheme="majorHAnsi"/>
          <w:sz w:val="20"/>
          <w:szCs w:val="20"/>
          <w:lang w:val="es-ES"/>
        </w:rPr>
        <w:t xml:space="preserve"> alega</w:t>
      </w:r>
      <w:r w:rsidR="00517D76" w:rsidRPr="009A62C6">
        <w:rPr>
          <w:rStyle w:val="Emphasis"/>
          <w:rFonts w:asciiTheme="majorHAnsi" w:hAnsiTheme="majorHAnsi" w:cs="Arial"/>
          <w:bCs/>
          <w:i w:val="0"/>
          <w:sz w:val="20"/>
          <w:szCs w:val="20"/>
          <w:shd w:val="clear" w:color="auto" w:fill="FFFFFF"/>
          <w:lang w:val="es-ES"/>
        </w:rPr>
        <w:t>ciones</w:t>
      </w:r>
      <w:r w:rsidR="0031465A" w:rsidRPr="009A62C6">
        <w:rPr>
          <w:rStyle w:val="Emphasis"/>
          <w:rFonts w:asciiTheme="majorHAnsi" w:hAnsiTheme="majorHAnsi" w:cs="Arial"/>
          <w:bCs/>
          <w:sz w:val="20"/>
          <w:szCs w:val="20"/>
          <w:shd w:val="clear" w:color="auto" w:fill="FFFFFF"/>
          <w:lang w:val="es-ES"/>
        </w:rPr>
        <w:t xml:space="preserve"> </w:t>
      </w:r>
      <w:r w:rsidR="0031465A" w:rsidRPr="009A62C6">
        <w:rPr>
          <w:rStyle w:val="Emphasis"/>
          <w:rFonts w:asciiTheme="majorHAnsi" w:hAnsiTheme="majorHAnsi" w:cs="Arial"/>
          <w:bCs/>
          <w:i w:val="0"/>
          <w:sz w:val="20"/>
          <w:szCs w:val="20"/>
          <w:shd w:val="clear" w:color="auto" w:fill="FFFFFF"/>
          <w:lang w:val="es-ES"/>
        </w:rPr>
        <w:t>respe</w:t>
      </w:r>
      <w:r w:rsidRPr="009A62C6">
        <w:rPr>
          <w:rStyle w:val="Emphasis"/>
          <w:rFonts w:asciiTheme="majorHAnsi" w:hAnsiTheme="majorHAnsi" w:cs="Arial"/>
          <w:bCs/>
          <w:i w:val="0"/>
          <w:sz w:val="20"/>
          <w:szCs w:val="20"/>
          <w:shd w:val="clear" w:color="auto" w:fill="FFFFFF"/>
          <w:lang w:val="es-ES"/>
        </w:rPr>
        <w:t>c</w:t>
      </w:r>
      <w:r w:rsidR="0031465A" w:rsidRPr="009A62C6">
        <w:rPr>
          <w:rStyle w:val="Emphasis"/>
          <w:rFonts w:asciiTheme="majorHAnsi" w:hAnsiTheme="majorHAnsi" w:cs="Arial"/>
          <w:bCs/>
          <w:i w:val="0"/>
          <w:sz w:val="20"/>
          <w:szCs w:val="20"/>
          <w:shd w:val="clear" w:color="auto" w:fill="FFFFFF"/>
          <w:lang w:val="es-ES"/>
        </w:rPr>
        <w:t>to</w:t>
      </w:r>
      <w:r w:rsidR="0031465A" w:rsidRPr="009A62C6">
        <w:rPr>
          <w:rFonts w:asciiTheme="majorHAnsi" w:hAnsiTheme="majorHAnsi"/>
          <w:i/>
          <w:sz w:val="20"/>
          <w:szCs w:val="20"/>
          <w:lang w:val="es-ES"/>
        </w:rPr>
        <w:t xml:space="preserve"> </w:t>
      </w:r>
      <w:r w:rsidR="00517D76" w:rsidRPr="009A62C6">
        <w:rPr>
          <w:rFonts w:asciiTheme="majorHAnsi" w:hAnsiTheme="majorHAnsi"/>
          <w:sz w:val="20"/>
          <w:szCs w:val="20"/>
          <w:lang w:val="es-ES"/>
        </w:rPr>
        <w:t>de la</w:t>
      </w:r>
      <w:r w:rsidR="00C10EC3" w:rsidRPr="009A62C6">
        <w:rPr>
          <w:rFonts w:asciiTheme="majorHAnsi" w:hAnsiTheme="majorHAnsi"/>
          <w:sz w:val="20"/>
          <w:szCs w:val="20"/>
          <w:lang w:val="es-ES"/>
        </w:rPr>
        <w:t xml:space="preserve"> </w:t>
      </w:r>
      <w:r w:rsidR="00B119CB" w:rsidRPr="009A62C6">
        <w:rPr>
          <w:rFonts w:asciiTheme="majorHAnsi" w:hAnsiTheme="majorHAnsi"/>
          <w:sz w:val="20"/>
          <w:szCs w:val="20"/>
          <w:lang w:val="es-ES"/>
        </w:rPr>
        <w:t>p</w:t>
      </w:r>
      <w:r w:rsidR="004D6270" w:rsidRPr="009A62C6">
        <w:rPr>
          <w:rFonts w:asciiTheme="majorHAnsi" w:hAnsiTheme="majorHAnsi"/>
          <w:sz w:val="20"/>
          <w:szCs w:val="20"/>
          <w:lang w:val="es-ES"/>
        </w:rPr>
        <w:t>é</w:t>
      </w:r>
      <w:r w:rsidR="00B119CB" w:rsidRPr="009A62C6">
        <w:rPr>
          <w:rFonts w:asciiTheme="majorHAnsi" w:hAnsiTheme="majorHAnsi"/>
          <w:sz w:val="20"/>
          <w:szCs w:val="20"/>
          <w:lang w:val="es-ES"/>
        </w:rPr>
        <w:t>rd</w:t>
      </w:r>
      <w:r w:rsidR="004D6270" w:rsidRPr="009A62C6">
        <w:rPr>
          <w:rFonts w:asciiTheme="majorHAnsi" w:hAnsiTheme="majorHAnsi"/>
          <w:sz w:val="20"/>
          <w:szCs w:val="20"/>
          <w:lang w:val="es-ES"/>
        </w:rPr>
        <w:t>id</w:t>
      </w:r>
      <w:r w:rsidR="00B119CB" w:rsidRPr="009A62C6">
        <w:rPr>
          <w:rFonts w:asciiTheme="majorHAnsi" w:hAnsiTheme="majorHAnsi"/>
          <w:sz w:val="20"/>
          <w:szCs w:val="20"/>
          <w:lang w:val="es-ES"/>
        </w:rPr>
        <w:t xml:space="preserve">a </w:t>
      </w:r>
      <w:r w:rsidR="00517D76" w:rsidRPr="009A62C6">
        <w:rPr>
          <w:rFonts w:asciiTheme="majorHAnsi" w:hAnsiTheme="majorHAnsi"/>
          <w:sz w:val="20"/>
          <w:szCs w:val="20"/>
          <w:lang w:val="es-ES"/>
        </w:rPr>
        <w:t>del</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derecho</w:t>
      </w:r>
      <w:r w:rsidR="00B119CB" w:rsidRPr="009A62C6">
        <w:rPr>
          <w:rFonts w:asciiTheme="majorHAnsi" w:hAnsiTheme="majorHAnsi"/>
          <w:sz w:val="20"/>
          <w:szCs w:val="20"/>
          <w:lang w:val="es-ES"/>
        </w:rPr>
        <w:t xml:space="preserve"> adquirido </w:t>
      </w:r>
      <w:r w:rsidR="00517D76" w:rsidRPr="009A62C6">
        <w:rPr>
          <w:rFonts w:asciiTheme="majorHAnsi" w:hAnsiTheme="majorHAnsi"/>
          <w:sz w:val="20"/>
          <w:szCs w:val="20"/>
          <w:lang w:val="es-ES"/>
        </w:rPr>
        <w:t>y</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del</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derecho</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la</w:t>
      </w:r>
      <w:r w:rsidR="00B119CB" w:rsidRPr="009A62C6">
        <w:rPr>
          <w:rFonts w:asciiTheme="majorHAnsi" w:hAnsiTheme="majorHAnsi"/>
          <w:sz w:val="20"/>
          <w:szCs w:val="20"/>
          <w:lang w:val="es-ES"/>
        </w:rPr>
        <w:t xml:space="preserve"> </w:t>
      </w:r>
      <w:r w:rsidR="001663BF" w:rsidRPr="009A62C6">
        <w:rPr>
          <w:rFonts w:asciiTheme="majorHAnsi" w:hAnsiTheme="majorHAnsi"/>
          <w:sz w:val="20"/>
          <w:szCs w:val="20"/>
          <w:lang w:val="es-ES"/>
        </w:rPr>
        <w:t>propie</w:t>
      </w:r>
      <w:r w:rsidR="00517D76" w:rsidRPr="009A62C6">
        <w:rPr>
          <w:rFonts w:asciiTheme="majorHAnsi" w:hAnsiTheme="majorHAnsi"/>
          <w:sz w:val="20"/>
          <w:szCs w:val="20"/>
          <w:lang w:val="es-ES"/>
        </w:rPr>
        <w:t>dad y</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la</w:t>
      </w:r>
      <w:r w:rsidR="00B119CB"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previsión</w:t>
      </w:r>
      <w:r w:rsidR="00B119CB" w:rsidRPr="009A62C6">
        <w:rPr>
          <w:rFonts w:asciiTheme="majorHAnsi" w:hAnsiTheme="majorHAnsi"/>
          <w:sz w:val="20"/>
          <w:szCs w:val="20"/>
          <w:lang w:val="es-ES"/>
        </w:rPr>
        <w:t xml:space="preserve"> </w:t>
      </w:r>
      <w:r w:rsidR="002204E6" w:rsidRPr="009A62C6">
        <w:rPr>
          <w:rFonts w:asciiTheme="majorHAnsi" w:hAnsiTheme="majorHAnsi"/>
          <w:sz w:val="20"/>
          <w:szCs w:val="20"/>
          <w:lang w:val="es-ES"/>
        </w:rPr>
        <w:t xml:space="preserve">social </w:t>
      </w:r>
      <w:r w:rsidR="00517D76" w:rsidRPr="009A62C6">
        <w:rPr>
          <w:rFonts w:asciiTheme="majorHAnsi" w:hAnsiTheme="majorHAnsi"/>
          <w:sz w:val="20"/>
          <w:szCs w:val="20"/>
          <w:lang w:val="es-ES"/>
        </w:rPr>
        <w:t>de los</w:t>
      </w:r>
      <w:r w:rsidR="00B119CB"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abogad</w:t>
      </w:r>
      <w:r w:rsidR="00B119CB" w:rsidRPr="009A62C6">
        <w:rPr>
          <w:rFonts w:asciiTheme="majorHAnsi" w:hAnsiTheme="majorHAnsi"/>
          <w:sz w:val="20"/>
          <w:szCs w:val="20"/>
          <w:lang w:val="es-ES"/>
        </w:rPr>
        <w:t xml:space="preserve">os </w:t>
      </w:r>
      <w:r w:rsidR="009D565E" w:rsidRPr="009A62C6">
        <w:rPr>
          <w:rFonts w:asciiTheme="majorHAnsi" w:hAnsiTheme="majorHAnsi"/>
          <w:sz w:val="20"/>
          <w:szCs w:val="20"/>
          <w:lang w:val="es-ES"/>
        </w:rPr>
        <w:t>y las abogadas</w:t>
      </w:r>
      <w:r w:rsidR="00B119CB" w:rsidRPr="009A62C6">
        <w:rPr>
          <w:rFonts w:asciiTheme="majorHAnsi" w:hAnsiTheme="majorHAnsi"/>
          <w:sz w:val="20"/>
          <w:szCs w:val="20"/>
          <w:lang w:val="es-ES"/>
        </w:rPr>
        <w:t xml:space="preserve"> que </w:t>
      </w:r>
      <w:r w:rsidR="00CC2A2F" w:rsidRPr="009A62C6">
        <w:rPr>
          <w:rFonts w:asciiTheme="majorHAnsi" w:hAnsiTheme="majorHAnsi"/>
          <w:sz w:val="20"/>
          <w:szCs w:val="20"/>
          <w:lang w:val="es-ES"/>
        </w:rPr>
        <w:t>aportaban</w:t>
      </w:r>
      <w:r w:rsidR="001A664A"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la</w:t>
      </w:r>
      <w:r w:rsidR="00B119CB" w:rsidRPr="009A62C6">
        <w:rPr>
          <w:rFonts w:asciiTheme="majorHAnsi" w:hAnsiTheme="majorHAnsi"/>
          <w:sz w:val="20"/>
          <w:szCs w:val="20"/>
          <w:lang w:val="es-ES"/>
        </w:rPr>
        <w:t xml:space="preserve"> </w:t>
      </w:r>
      <w:r w:rsidR="000128DF" w:rsidRPr="009A62C6">
        <w:rPr>
          <w:rFonts w:asciiTheme="majorHAnsi" w:hAnsiTheme="majorHAnsi"/>
          <w:sz w:val="20"/>
          <w:szCs w:val="20"/>
          <w:lang w:val="es-ES"/>
        </w:rPr>
        <w:t>Caja</w:t>
      </w:r>
      <w:r w:rsidR="00BA36CE" w:rsidRPr="009A62C6">
        <w:rPr>
          <w:rFonts w:asciiTheme="majorHAnsi" w:hAnsiTheme="majorHAnsi"/>
          <w:sz w:val="20"/>
          <w:szCs w:val="20"/>
          <w:lang w:val="es-ES"/>
        </w:rPr>
        <w:t xml:space="preserve"> </w:t>
      </w:r>
      <w:r w:rsidR="00B119CB" w:rsidRPr="009A62C6">
        <w:rPr>
          <w:rFonts w:asciiTheme="majorHAnsi" w:hAnsiTheme="majorHAnsi"/>
          <w:sz w:val="20"/>
          <w:szCs w:val="20"/>
          <w:lang w:val="es-ES"/>
        </w:rPr>
        <w:t xml:space="preserve">de </w:t>
      </w:r>
      <w:r w:rsidR="00E12DF3" w:rsidRPr="009A62C6">
        <w:rPr>
          <w:rFonts w:asciiTheme="majorHAnsi" w:hAnsiTheme="majorHAnsi"/>
          <w:sz w:val="20"/>
          <w:szCs w:val="20"/>
          <w:lang w:val="es-ES"/>
        </w:rPr>
        <w:t>Previsión</w:t>
      </w:r>
      <w:r w:rsidR="00B119CB" w:rsidRPr="009A62C6">
        <w:rPr>
          <w:rFonts w:asciiTheme="majorHAnsi" w:hAnsiTheme="majorHAnsi"/>
          <w:sz w:val="20"/>
          <w:szCs w:val="20"/>
          <w:lang w:val="es-ES"/>
        </w:rPr>
        <w:t xml:space="preserve"> </w:t>
      </w:r>
      <w:r w:rsidR="002204E6" w:rsidRPr="009A62C6">
        <w:rPr>
          <w:rFonts w:asciiTheme="majorHAnsi" w:hAnsiTheme="majorHAnsi"/>
          <w:sz w:val="20"/>
          <w:szCs w:val="20"/>
          <w:lang w:val="es-ES"/>
        </w:rPr>
        <w:t xml:space="preserve">Social </w:t>
      </w:r>
      <w:r w:rsidR="00517D76" w:rsidRPr="009A62C6">
        <w:rPr>
          <w:rFonts w:asciiTheme="majorHAnsi" w:hAnsiTheme="majorHAnsi"/>
          <w:sz w:val="20"/>
          <w:szCs w:val="20"/>
          <w:lang w:val="es-ES"/>
        </w:rPr>
        <w:t>del</w:t>
      </w:r>
      <w:r w:rsidR="00B119CB" w:rsidRPr="009A62C6">
        <w:rPr>
          <w:rFonts w:asciiTheme="majorHAnsi" w:hAnsiTheme="majorHAnsi"/>
          <w:sz w:val="20"/>
          <w:szCs w:val="20"/>
          <w:lang w:val="es-ES"/>
        </w:rPr>
        <w:t xml:space="preserve"> IPESP </w:t>
      </w:r>
      <w:r w:rsidR="00E12DF3" w:rsidRPr="009A62C6">
        <w:rPr>
          <w:rFonts w:asciiTheme="majorHAnsi" w:hAnsiTheme="majorHAnsi"/>
          <w:sz w:val="20"/>
          <w:szCs w:val="20"/>
          <w:lang w:val="es-ES"/>
        </w:rPr>
        <w:t>debido</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w:t>
      </w:r>
      <w:r w:rsidR="00BA36CE" w:rsidRPr="009A62C6">
        <w:rPr>
          <w:rFonts w:asciiTheme="majorHAnsi" w:hAnsiTheme="majorHAnsi"/>
          <w:sz w:val="20"/>
          <w:szCs w:val="20"/>
          <w:lang w:val="es-ES"/>
        </w:rPr>
        <w:t xml:space="preserve"> que el Estado de San Pablo promulgó una ley</w:t>
      </w:r>
      <w:r w:rsidR="00B119CB" w:rsidRPr="009A62C6">
        <w:rPr>
          <w:rFonts w:asciiTheme="majorHAnsi" w:hAnsiTheme="majorHAnsi"/>
          <w:sz w:val="20"/>
          <w:szCs w:val="20"/>
          <w:lang w:val="es-ES"/>
        </w:rPr>
        <w:t xml:space="preserve"> que modifi</w:t>
      </w:r>
      <w:r w:rsidR="00887748" w:rsidRPr="009A62C6">
        <w:rPr>
          <w:rFonts w:asciiTheme="majorHAnsi" w:hAnsiTheme="majorHAnsi"/>
          <w:sz w:val="20"/>
          <w:szCs w:val="20"/>
          <w:lang w:val="es-ES"/>
        </w:rPr>
        <w:t>có</w:t>
      </w:r>
      <w:r w:rsidR="00BA36CE" w:rsidRPr="009A62C6">
        <w:rPr>
          <w:rFonts w:asciiTheme="majorHAnsi" w:hAnsiTheme="majorHAnsi"/>
          <w:sz w:val="20"/>
          <w:szCs w:val="20"/>
          <w:lang w:val="es-ES"/>
        </w:rPr>
        <w:t xml:space="preserve"> los</w:t>
      </w:r>
      <w:r w:rsidR="00887748" w:rsidRPr="009A62C6">
        <w:rPr>
          <w:rFonts w:asciiTheme="majorHAnsi" w:hAnsiTheme="majorHAnsi"/>
          <w:sz w:val="20"/>
          <w:szCs w:val="20"/>
          <w:lang w:val="es-ES"/>
        </w:rPr>
        <w:t xml:space="preserve"> </w:t>
      </w:r>
      <w:r w:rsidR="004D6270" w:rsidRPr="009A62C6">
        <w:rPr>
          <w:rFonts w:asciiTheme="majorHAnsi" w:hAnsiTheme="majorHAnsi"/>
          <w:sz w:val="20"/>
          <w:szCs w:val="20"/>
          <w:lang w:val="es-ES"/>
        </w:rPr>
        <w:t>criterios</w:t>
      </w:r>
      <w:r w:rsidR="00B119CB" w:rsidRPr="009A62C6">
        <w:rPr>
          <w:rFonts w:asciiTheme="majorHAnsi" w:hAnsiTheme="majorHAnsi"/>
          <w:sz w:val="20"/>
          <w:szCs w:val="20"/>
          <w:lang w:val="es-ES"/>
        </w:rPr>
        <w:t xml:space="preserve"> de </w:t>
      </w:r>
      <w:r w:rsidR="00E12DF3" w:rsidRPr="009A62C6">
        <w:rPr>
          <w:rFonts w:asciiTheme="majorHAnsi" w:hAnsiTheme="majorHAnsi"/>
          <w:sz w:val="20"/>
          <w:szCs w:val="20"/>
          <w:lang w:val="es-ES"/>
        </w:rPr>
        <w:t>jubilación</w:t>
      </w:r>
      <w:r w:rsidR="00615237" w:rsidRPr="009A62C6">
        <w:rPr>
          <w:rFonts w:asciiTheme="majorHAnsi" w:hAnsiTheme="majorHAnsi"/>
          <w:sz w:val="20"/>
          <w:szCs w:val="20"/>
          <w:lang w:val="es-ES"/>
        </w:rPr>
        <w:t xml:space="preserve"> </w:t>
      </w:r>
      <w:r w:rsidR="00CC2A2F" w:rsidRPr="009A62C6">
        <w:rPr>
          <w:rFonts w:asciiTheme="majorHAnsi" w:hAnsiTheme="majorHAnsi"/>
          <w:sz w:val="20"/>
          <w:szCs w:val="20"/>
          <w:lang w:val="es-ES"/>
        </w:rPr>
        <w:t xml:space="preserve">y </w:t>
      </w:r>
      <w:r w:rsidR="004A088F" w:rsidRPr="009A62C6">
        <w:rPr>
          <w:rFonts w:asciiTheme="majorHAnsi" w:hAnsiTheme="majorHAnsi"/>
          <w:sz w:val="20"/>
          <w:szCs w:val="20"/>
          <w:lang w:val="es-ES"/>
        </w:rPr>
        <w:t>eximió</w:t>
      </w:r>
      <w:r w:rsidR="005A0468" w:rsidRPr="009A62C6">
        <w:rPr>
          <w:rFonts w:asciiTheme="majorHAnsi" w:hAnsiTheme="majorHAnsi"/>
          <w:sz w:val="20"/>
          <w:szCs w:val="20"/>
          <w:lang w:val="es-ES"/>
        </w:rPr>
        <w:t xml:space="preserve"> </w:t>
      </w:r>
      <w:r w:rsidR="004A088F" w:rsidRPr="009A62C6">
        <w:rPr>
          <w:rFonts w:asciiTheme="majorHAnsi" w:hAnsiTheme="majorHAnsi"/>
          <w:sz w:val="20"/>
          <w:szCs w:val="20"/>
          <w:lang w:val="es-ES"/>
        </w:rPr>
        <w:t>a</w:t>
      </w:r>
      <w:r w:rsidR="00517D76" w:rsidRPr="009A62C6">
        <w:rPr>
          <w:rFonts w:asciiTheme="majorHAnsi" w:hAnsiTheme="majorHAnsi"/>
          <w:sz w:val="20"/>
          <w:szCs w:val="20"/>
          <w:lang w:val="es-ES"/>
        </w:rPr>
        <w:t>l</w:t>
      </w:r>
      <w:r w:rsidR="00B119CB" w:rsidRPr="009A62C6">
        <w:rPr>
          <w:rFonts w:asciiTheme="majorHAnsi" w:hAnsiTheme="majorHAnsi"/>
          <w:sz w:val="20"/>
          <w:szCs w:val="20"/>
          <w:lang w:val="es-ES"/>
        </w:rPr>
        <w:t xml:space="preserve"> Estado de responsabili</w:t>
      </w:r>
      <w:r w:rsidR="00517D76" w:rsidRPr="009A62C6">
        <w:rPr>
          <w:rFonts w:asciiTheme="majorHAnsi" w:hAnsiTheme="majorHAnsi"/>
          <w:sz w:val="20"/>
          <w:szCs w:val="20"/>
          <w:lang w:val="es-ES"/>
        </w:rPr>
        <w:t>dad por el</w:t>
      </w:r>
      <w:r w:rsidR="00B119CB" w:rsidRPr="009A62C6">
        <w:rPr>
          <w:rFonts w:asciiTheme="majorHAnsi" w:hAnsiTheme="majorHAnsi"/>
          <w:sz w:val="20"/>
          <w:szCs w:val="20"/>
          <w:lang w:val="es-ES"/>
        </w:rPr>
        <w:t xml:space="preserve"> </w:t>
      </w:r>
      <w:r w:rsidR="00D64342" w:rsidRPr="009A62C6">
        <w:rPr>
          <w:rFonts w:asciiTheme="majorHAnsi" w:hAnsiTheme="majorHAnsi"/>
          <w:sz w:val="20"/>
          <w:szCs w:val="20"/>
          <w:lang w:val="es-ES"/>
        </w:rPr>
        <w:t>pago</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 xml:space="preserve">de </w:t>
      </w:r>
      <w:r w:rsidR="00A240EF" w:rsidRPr="009A62C6">
        <w:rPr>
          <w:rFonts w:asciiTheme="majorHAnsi" w:hAnsiTheme="majorHAnsi"/>
          <w:sz w:val="20"/>
          <w:szCs w:val="20"/>
          <w:lang w:val="es-ES"/>
        </w:rPr>
        <w:t>los importes</w:t>
      </w:r>
      <w:r w:rsidR="00B119CB" w:rsidRPr="009A62C6">
        <w:rPr>
          <w:rFonts w:asciiTheme="majorHAnsi" w:hAnsiTheme="majorHAnsi"/>
          <w:sz w:val="20"/>
          <w:szCs w:val="20"/>
          <w:lang w:val="es-ES"/>
        </w:rPr>
        <w:t xml:space="preserve"> </w:t>
      </w:r>
      <w:r w:rsidR="001A664A" w:rsidRPr="009A62C6">
        <w:rPr>
          <w:rFonts w:asciiTheme="majorHAnsi" w:hAnsiTheme="majorHAnsi"/>
          <w:sz w:val="20"/>
          <w:szCs w:val="20"/>
          <w:lang w:val="es-ES"/>
        </w:rPr>
        <w:t>previsionales</w:t>
      </w:r>
      <w:r w:rsidR="00B119CB" w:rsidRPr="009A62C6">
        <w:rPr>
          <w:rFonts w:asciiTheme="majorHAnsi" w:hAnsiTheme="majorHAnsi"/>
          <w:sz w:val="20"/>
          <w:szCs w:val="20"/>
          <w:lang w:val="es-ES"/>
        </w:rPr>
        <w:t xml:space="preserve">, </w:t>
      </w:r>
      <w:r w:rsidR="00CC2A2F" w:rsidRPr="009A62C6">
        <w:rPr>
          <w:rFonts w:asciiTheme="majorHAnsi" w:hAnsiTheme="majorHAnsi"/>
          <w:sz w:val="20"/>
          <w:szCs w:val="20"/>
          <w:lang w:val="es-ES"/>
        </w:rPr>
        <w:t>lo que llevó</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la</w:t>
      </w:r>
      <w:r w:rsidR="00B119CB" w:rsidRPr="009A62C6">
        <w:rPr>
          <w:rFonts w:asciiTheme="majorHAnsi" w:hAnsiTheme="majorHAnsi"/>
          <w:sz w:val="20"/>
          <w:szCs w:val="20"/>
          <w:lang w:val="es-ES"/>
        </w:rPr>
        <w:t xml:space="preserve"> extin</w:t>
      </w:r>
      <w:r w:rsidR="00517D76" w:rsidRPr="009A62C6">
        <w:rPr>
          <w:rFonts w:asciiTheme="majorHAnsi" w:hAnsiTheme="majorHAnsi"/>
          <w:sz w:val="20"/>
          <w:szCs w:val="20"/>
          <w:lang w:val="es-ES"/>
        </w:rPr>
        <w:t>ción</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del</w:t>
      </w:r>
      <w:r w:rsidR="00B119CB" w:rsidRPr="009A62C6">
        <w:rPr>
          <w:rFonts w:asciiTheme="majorHAnsi" w:hAnsiTheme="majorHAnsi"/>
          <w:sz w:val="20"/>
          <w:szCs w:val="20"/>
          <w:lang w:val="es-ES"/>
        </w:rPr>
        <w:t xml:space="preserve"> sistema </w:t>
      </w:r>
      <w:r w:rsidR="001A664A" w:rsidRPr="009A62C6">
        <w:rPr>
          <w:rFonts w:asciiTheme="majorHAnsi" w:hAnsiTheme="majorHAnsi"/>
          <w:sz w:val="20"/>
          <w:szCs w:val="20"/>
          <w:lang w:val="es-ES"/>
        </w:rPr>
        <w:t>previsional</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 las</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presuntas víctimas</w:t>
      </w:r>
      <w:r w:rsidR="00B119CB" w:rsidRPr="009A62C6">
        <w:rPr>
          <w:rFonts w:asciiTheme="majorHAnsi" w:hAnsiTheme="majorHAnsi"/>
          <w:sz w:val="20"/>
          <w:szCs w:val="20"/>
          <w:lang w:val="es-ES"/>
        </w:rPr>
        <w:t xml:space="preserve">. </w:t>
      </w:r>
      <w:r w:rsidR="007F7ABA" w:rsidRPr="009A62C6">
        <w:rPr>
          <w:rFonts w:asciiTheme="majorHAnsi" w:hAnsiTheme="majorHAnsi"/>
          <w:sz w:val="20"/>
          <w:szCs w:val="20"/>
          <w:lang w:val="es-ES"/>
        </w:rPr>
        <w:t>Además</w:t>
      </w:r>
      <w:r w:rsidR="005A0468" w:rsidRPr="009A62C6">
        <w:rPr>
          <w:rFonts w:asciiTheme="majorHAnsi" w:hAnsiTheme="majorHAnsi"/>
          <w:sz w:val="20"/>
          <w:szCs w:val="20"/>
          <w:lang w:val="es-ES"/>
        </w:rPr>
        <w:t>,</w:t>
      </w:r>
      <w:r w:rsidR="00B119CB" w:rsidRPr="009A62C6">
        <w:rPr>
          <w:rFonts w:asciiTheme="majorHAnsi" w:hAnsiTheme="majorHAnsi"/>
          <w:sz w:val="20"/>
          <w:szCs w:val="20"/>
          <w:lang w:val="es-ES"/>
        </w:rPr>
        <w:t xml:space="preserve"> </w:t>
      </w:r>
      <w:r w:rsidR="00CC2A2F" w:rsidRPr="009A62C6">
        <w:rPr>
          <w:rFonts w:asciiTheme="majorHAnsi" w:hAnsiTheme="majorHAnsi"/>
          <w:sz w:val="20"/>
          <w:szCs w:val="20"/>
          <w:lang w:val="es-ES"/>
        </w:rPr>
        <w:t>l</w:t>
      </w:r>
      <w:r w:rsidR="00B119CB" w:rsidRPr="009A62C6">
        <w:rPr>
          <w:rFonts w:asciiTheme="majorHAnsi" w:hAnsiTheme="majorHAnsi"/>
          <w:sz w:val="20"/>
          <w:szCs w:val="20"/>
          <w:lang w:val="es-ES"/>
        </w:rPr>
        <w:t>a presente peti</w:t>
      </w:r>
      <w:r w:rsidR="00517D76" w:rsidRPr="009A62C6">
        <w:rPr>
          <w:rFonts w:asciiTheme="majorHAnsi" w:hAnsiTheme="majorHAnsi"/>
          <w:sz w:val="20"/>
          <w:szCs w:val="20"/>
          <w:lang w:val="es-ES"/>
        </w:rPr>
        <w:t>ción</w:t>
      </w:r>
      <w:r w:rsidR="00B119CB" w:rsidRPr="009A62C6">
        <w:rPr>
          <w:rFonts w:asciiTheme="majorHAnsi" w:hAnsiTheme="majorHAnsi"/>
          <w:sz w:val="20"/>
          <w:szCs w:val="20"/>
          <w:lang w:val="es-ES"/>
        </w:rPr>
        <w:t xml:space="preserve"> versa sobre </w:t>
      </w:r>
      <w:r w:rsidR="001A664A" w:rsidRPr="009A62C6">
        <w:rPr>
          <w:rFonts w:asciiTheme="majorHAnsi" w:hAnsiTheme="majorHAnsi"/>
          <w:sz w:val="20"/>
          <w:szCs w:val="20"/>
          <w:lang w:val="es-ES"/>
        </w:rPr>
        <w:t>l</w:t>
      </w:r>
      <w:r w:rsidR="002204E6" w:rsidRPr="009A62C6">
        <w:rPr>
          <w:rFonts w:asciiTheme="majorHAnsi" w:hAnsiTheme="majorHAnsi"/>
          <w:sz w:val="20"/>
          <w:szCs w:val="20"/>
          <w:lang w:val="es-ES"/>
        </w:rPr>
        <w:t>a afectaci</w:t>
      </w:r>
      <w:r w:rsidR="008F7FA1" w:rsidRPr="009A62C6">
        <w:rPr>
          <w:rFonts w:asciiTheme="majorHAnsi" w:hAnsiTheme="majorHAnsi"/>
          <w:sz w:val="20"/>
          <w:szCs w:val="20"/>
          <w:lang w:val="es-ES"/>
        </w:rPr>
        <w:t>ón a</w:t>
      </w:r>
      <w:r w:rsidR="00517D76" w:rsidRPr="009A62C6">
        <w:rPr>
          <w:rFonts w:asciiTheme="majorHAnsi" w:hAnsiTheme="majorHAnsi"/>
          <w:sz w:val="20"/>
          <w:szCs w:val="20"/>
          <w:lang w:val="es-ES"/>
        </w:rPr>
        <w:t xml:space="preserve"> la</w:t>
      </w:r>
      <w:r w:rsidR="00B119CB" w:rsidRPr="009A62C6">
        <w:rPr>
          <w:rFonts w:asciiTheme="majorHAnsi" w:hAnsiTheme="majorHAnsi"/>
          <w:sz w:val="20"/>
          <w:szCs w:val="20"/>
          <w:lang w:val="es-ES"/>
        </w:rPr>
        <w:t xml:space="preserve"> vida digna </w:t>
      </w:r>
      <w:r w:rsidR="00517D76" w:rsidRPr="009A62C6">
        <w:rPr>
          <w:rFonts w:asciiTheme="majorHAnsi" w:hAnsiTheme="majorHAnsi"/>
          <w:sz w:val="20"/>
          <w:szCs w:val="20"/>
          <w:lang w:val="es-ES"/>
        </w:rPr>
        <w:t>y</w:t>
      </w:r>
      <w:r w:rsidR="00B119CB" w:rsidRPr="009A62C6">
        <w:rPr>
          <w:rFonts w:asciiTheme="majorHAnsi" w:hAnsiTheme="majorHAnsi"/>
          <w:sz w:val="20"/>
          <w:szCs w:val="20"/>
          <w:lang w:val="es-ES"/>
        </w:rPr>
        <w:t xml:space="preserve"> </w:t>
      </w:r>
      <w:r w:rsidR="008F7FA1" w:rsidRPr="009A62C6">
        <w:rPr>
          <w:rFonts w:asciiTheme="majorHAnsi" w:hAnsiTheme="majorHAnsi"/>
          <w:sz w:val="20"/>
          <w:szCs w:val="20"/>
          <w:lang w:val="es-ES"/>
        </w:rPr>
        <w:t xml:space="preserve">a </w:t>
      </w:r>
      <w:r w:rsidR="00517D76" w:rsidRPr="009A62C6">
        <w:rPr>
          <w:rFonts w:asciiTheme="majorHAnsi" w:hAnsiTheme="majorHAnsi"/>
          <w:sz w:val="20"/>
          <w:szCs w:val="20"/>
          <w:lang w:val="es-ES"/>
        </w:rPr>
        <w:t>la</w:t>
      </w:r>
      <w:r w:rsidR="00B119CB" w:rsidRPr="009A62C6">
        <w:rPr>
          <w:rFonts w:asciiTheme="majorHAnsi" w:hAnsiTheme="majorHAnsi"/>
          <w:sz w:val="20"/>
          <w:szCs w:val="20"/>
          <w:lang w:val="es-ES"/>
        </w:rPr>
        <w:t xml:space="preserve"> digni</w:t>
      </w:r>
      <w:r w:rsidR="00517D76" w:rsidRPr="009A62C6">
        <w:rPr>
          <w:rFonts w:asciiTheme="majorHAnsi" w:hAnsiTheme="majorHAnsi"/>
          <w:sz w:val="20"/>
          <w:szCs w:val="20"/>
          <w:lang w:val="es-ES"/>
        </w:rPr>
        <w:t>dad de las</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presuntas víctimas</w:t>
      </w:r>
      <w:r w:rsidR="00B119CB" w:rsidRPr="009A62C6">
        <w:rPr>
          <w:rFonts w:asciiTheme="majorHAnsi" w:hAnsiTheme="majorHAnsi"/>
          <w:sz w:val="20"/>
          <w:szCs w:val="20"/>
          <w:lang w:val="es-ES"/>
        </w:rPr>
        <w:t>,</w:t>
      </w:r>
      <w:r w:rsidR="006867DE" w:rsidRPr="009A62C6">
        <w:rPr>
          <w:rFonts w:asciiTheme="majorHAnsi" w:hAnsiTheme="majorHAnsi"/>
          <w:sz w:val="20"/>
          <w:szCs w:val="20"/>
          <w:lang w:val="es-ES"/>
        </w:rPr>
        <w:t xml:space="preserve"> persona</w:t>
      </w:r>
      <w:r w:rsidR="00B119CB" w:rsidRPr="009A62C6">
        <w:rPr>
          <w:rFonts w:asciiTheme="majorHAnsi" w:hAnsiTheme="majorHAnsi"/>
          <w:sz w:val="20"/>
          <w:szCs w:val="20"/>
          <w:lang w:val="es-ES"/>
        </w:rPr>
        <w:t>s</w:t>
      </w:r>
      <w:r w:rsidR="00BA36CE" w:rsidRPr="009A62C6">
        <w:rPr>
          <w:rFonts w:asciiTheme="majorHAnsi" w:hAnsiTheme="majorHAnsi"/>
          <w:sz w:val="20"/>
          <w:szCs w:val="20"/>
          <w:lang w:val="es-ES"/>
        </w:rPr>
        <w:t xml:space="preserve"> </w:t>
      </w:r>
      <w:r w:rsidR="008F7FA1" w:rsidRPr="009A62C6">
        <w:rPr>
          <w:rFonts w:asciiTheme="majorHAnsi" w:hAnsiTheme="majorHAnsi"/>
          <w:sz w:val="20"/>
          <w:szCs w:val="20"/>
          <w:lang w:val="es-ES"/>
        </w:rPr>
        <w:t>mayores</w:t>
      </w:r>
      <w:r w:rsidR="00B119CB" w:rsidRPr="009A62C6">
        <w:rPr>
          <w:rFonts w:asciiTheme="majorHAnsi" w:hAnsiTheme="majorHAnsi"/>
          <w:sz w:val="20"/>
          <w:szCs w:val="20"/>
          <w:lang w:val="es-ES"/>
        </w:rPr>
        <w:t xml:space="preserve">, </w:t>
      </w:r>
      <w:r w:rsidR="00B7254C" w:rsidRPr="009A62C6">
        <w:rPr>
          <w:rFonts w:asciiTheme="majorHAnsi" w:hAnsiTheme="majorHAnsi"/>
          <w:sz w:val="20"/>
          <w:szCs w:val="20"/>
          <w:lang w:val="es-ES"/>
        </w:rPr>
        <w:t xml:space="preserve">por </w:t>
      </w:r>
      <w:r w:rsidR="004D6270" w:rsidRPr="009A62C6">
        <w:rPr>
          <w:rFonts w:asciiTheme="majorHAnsi" w:hAnsiTheme="majorHAnsi"/>
          <w:sz w:val="20"/>
          <w:szCs w:val="20"/>
          <w:lang w:val="es-ES"/>
        </w:rPr>
        <w:t>l</w:t>
      </w:r>
      <w:r w:rsidR="00B119CB" w:rsidRPr="009A62C6">
        <w:rPr>
          <w:rFonts w:asciiTheme="majorHAnsi" w:hAnsiTheme="majorHAnsi"/>
          <w:sz w:val="20"/>
          <w:szCs w:val="20"/>
          <w:lang w:val="es-ES"/>
        </w:rPr>
        <w:t xml:space="preserve">a </w:t>
      </w:r>
      <w:r w:rsidR="004D6270" w:rsidRPr="009A62C6">
        <w:rPr>
          <w:rFonts w:asciiTheme="majorHAnsi" w:hAnsiTheme="majorHAnsi"/>
          <w:sz w:val="20"/>
          <w:szCs w:val="20"/>
          <w:lang w:val="es-ES"/>
        </w:rPr>
        <w:t xml:space="preserve">pérdida </w:t>
      </w:r>
      <w:r w:rsidR="00517D76" w:rsidRPr="009A62C6">
        <w:rPr>
          <w:rFonts w:asciiTheme="majorHAnsi" w:hAnsiTheme="majorHAnsi"/>
          <w:sz w:val="20"/>
          <w:szCs w:val="20"/>
          <w:lang w:val="es-ES"/>
        </w:rPr>
        <w:t>de la</w:t>
      </w:r>
      <w:r w:rsidR="00B119CB"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jubilación</w:t>
      </w:r>
      <w:r w:rsidR="00B119CB"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y</w:t>
      </w:r>
      <w:r w:rsidR="00B119CB" w:rsidRPr="009A62C6">
        <w:rPr>
          <w:rFonts w:asciiTheme="majorHAnsi" w:hAnsiTheme="majorHAnsi"/>
          <w:sz w:val="20"/>
          <w:szCs w:val="20"/>
          <w:lang w:val="es-ES"/>
        </w:rPr>
        <w:t xml:space="preserve"> </w:t>
      </w:r>
      <w:r w:rsidR="0036770B" w:rsidRPr="009A62C6">
        <w:rPr>
          <w:rFonts w:asciiTheme="majorHAnsi" w:hAnsiTheme="majorHAnsi"/>
          <w:sz w:val="20"/>
          <w:szCs w:val="20"/>
          <w:lang w:val="es-ES"/>
        </w:rPr>
        <w:t xml:space="preserve">de </w:t>
      </w:r>
      <w:r w:rsidR="00517D76" w:rsidRPr="009A62C6">
        <w:rPr>
          <w:rFonts w:asciiTheme="majorHAnsi" w:hAnsiTheme="majorHAnsi"/>
          <w:sz w:val="20"/>
          <w:szCs w:val="20"/>
          <w:lang w:val="es-ES"/>
        </w:rPr>
        <w:t>la</w:t>
      </w:r>
      <w:r w:rsidR="00B119CB" w:rsidRPr="009A62C6">
        <w:rPr>
          <w:rFonts w:asciiTheme="majorHAnsi" w:hAnsiTheme="majorHAnsi"/>
          <w:sz w:val="20"/>
          <w:szCs w:val="20"/>
          <w:lang w:val="es-ES"/>
        </w:rPr>
        <w:t xml:space="preserve"> po</w:t>
      </w:r>
      <w:r w:rsidR="00E12DF3" w:rsidRPr="009A62C6">
        <w:rPr>
          <w:rFonts w:asciiTheme="majorHAnsi" w:hAnsiTheme="majorHAnsi"/>
          <w:sz w:val="20"/>
          <w:szCs w:val="20"/>
          <w:lang w:val="es-ES"/>
        </w:rPr>
        <w:t>s</w:t>
      </w:r>
      <w:r w:rsidR="00B119CB" w:rsidRPr="009A62C6">
        <w:rPr>
          <w:rFonts w:asciiTheme="majorHAnsi" w:hAnsiTheme="majorHAnsi"/>
          <w:sz w:val="20"/>
          <w:szCs w:val="20"/>
          <w:lang w:val="es-ES"/>
        </w:rPr>
        <w:t>ibili</w:t>
      </w:r>
      <w:r w:rsidR="00517D76" w:rsidRPr="009A62C6">
        <w:rPr>
          <w:rFonts w:asciiTheme="majorHAnsi" w:hAnsiTheme="majorHAnsi"/>
          <w:sz w:val="20"/>
          <w:szCs w:val="20"/>
          <w:lang w:val="es-ES"/>
        </w:rPr>
        <w:t xml:space="preserve">dad </w:t>
      </w:r>
      <w:r w:rsidR="00B119CB" w:rsidRPr="009A62C6">
        <w:rPr>
          <w:rFonts w:asciiTheme="majorHAnsi" w:hAnsiTheme="majorHAnsi"/>
          <w:sz w:val="20"/>
          <w:szCs w:val="20"/>
          <w:lang w:val="es-ES"/>
        </w:rPr>
        <w:t xml:space="preserve">de </w:t>
      </w:r>
      <w:r w:rsidR="004D6270" w:rsidRPr="009A62C6">
        <w:rPr>
          <w:rFonts w:asciiTheme="majorHAnsi" w:hAnsiTheme="majorHAnsi"/>
          <w:sz w:val="20"/>
          <w:szCs w:val="20"/>
          <w:lang w:val="es-ES"/>
        </w:rPr>
        <w:t>jubilarse</w:t>
      </w:r>
      <w:r w:rsidR="00B119CB" w:rsidRPr="009A62C6">
        <w:rPr>
          <w:rFonts w:asciiTheme="majorHAnsi" w:hAnsiTheme="majorHAnsi"/>
          <w:sz w:val="20"/>
          <w:szCs w:val="20"/>
          <w:lang w:val="es-ES"/>
        </w:rPr>
        <w:t xml:space="preserve"> </w:t>
      </w:r>
      <w:r w:rsidR="0036770B" w:rsidRPr="009A62C6">
        <w:rPr>
          <w:rFonts w:asciiTheme="majorHAnsi" w:hAnsiTheme="majorHAnsi"/>
          <w:sz w:val="20"/>
          <w:szCs w:val="20"/>
          <w:lang w:val="es-ES"/>
        </w:rPr>
        <w:t>a través d</w:t>
      </w:r>
      <w:r w:rsidR="00517D76" w:rsidRPr="009A62C6">
        <w:rPr>
          <w:rFonts w:asciiTheme="majorHAnsi" w:hAnsiTheme="majorHAnsi"/>
          <w:sz w:val="20"/>
          <w:szCs w:val="20"/>
          <w:lang w:val="es-ES"/>
        </w:rPr>
        <w:t>el</w:t>
      </w:r>
      <w:r w:rsidR="00B119CB" w:rsidRPr="009A62C6">
        <w:rPr>
          <w:rFonts w:asciiTheme="majorHAnsi" w:hAnsiTheme="majorHAnsi"/>
          <w:sz w:val="20"/>
          <w:szCs w:val="20"/>
          <w:lang w:val="es-ES"/>
        </w:rPr>
        <w:t xml:space="preserve"> sistema que </w:t>
      </w:r>
      <w:r w:rsidR="005A0468" w:rsidRPr="009A62C6">
        <w:rPr>
          <w:rFonts w:asciiTheme="majorHAnsi" w:hAnsiTheme="majorHAnsi"/>
          <w:sz w:val="20"/>
          <w:szCs w:val="20"/>
          <w:lang w:val="es-ES"/>
        </w:rPr>
        <w:t>habían</w:t>
      </w:r>
      <w:r w:rsidR="001A664A" w:rsidRPr="009A62C6">
        <w:rPr>
          <w:rFonts w:asciiTheme="majorHAnsi" w:hAnsiTheme="majorHAnsi"/>
          <w:sz w:val="20"/>
          <w:szCs w:val="20"/>
          <w:lang w:val="es-ES"/>
        </w:rPr>
        <w:t xml:space="preserve"> </w:t>
      </w:r>
      <w:r w:rsidR="004D6270" w:rsidRPr="009A62C6">
        <w:rPr>
          <w:rFonts w:asciiTheme="majorHAnsi" w:hAnsiTheme="majorHAnsi"/>
          <w:sz w:val="20"/>
          <w:szCs w:val="20"/>
          <w:lang w:val="es-ES"/>
        </w:rPr>
        <w:t>elegido</w:t>
      </w:r>
      <w:r w:rsidR="00B119CB" w:rsidRPr="009A62C6">
        <w:rPr>
          <w:rFonts w:asciiTheme="majorHAnsi" w:hAnsiTheme="majorHAnsi"/>
          <w:sz w:val="20"/>
          <w:szCs w:val="20"/>
          <w:lang w:val="es-ES"/>
        </w:rPr>
        <w:t>.</w:t>
      </w:r>
      <w:r w:rsidR="002A52F5" w:rsidRPr="009A62C6">
        <w:rPr>
          <w:rFonts w:asciiTheme="majorHAnsi" w:hAnsiTheme="majorHAnsi"/>
          <w:sz w:val="20"/>
          <w:szCs w:val="20"/>
          <w:lang w:val="es-ES"/>
        </w:rPr>
        <w:t xml:space="preserve"> </w:t>
      </w:r>
    </w:p>
    <w:p w14:paraId="08FD6D84" w14:textId="2E2FA65C" w:rsidR="00B3147B" w:rsidRPr="009A62C6" w:rsidRDefault="0009291F"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A62C6">
        <w:rPr>
          <w:rFonts w:asciiTheme="majorHAnsi" w:hAnsiTheme="majorHAnsi"/>
          <w:sz w:val="20"/>
          <w:szCs w:val="20"/>
          <w:lang w:val="es-ES"/>
        </w:rPr>
        <w:t>En es</w:t>
      </w:r>
      <w:r w:rsidR="00B7254C" w:rsidRPr="009A62C6">
        <w:rPr>
          <w:rFonts w:asciiTheme="majorHAnsi" w:hAnsiTheme="majorHAnsi"/>
          <w:sz w:val="20"/>
          <w:szCs w:val="20"/>
          <w:lang w:val="es-ES"/>
        </w:rPr>
        <w:t>t</w:t>
      </w:r>
      <w:r w:rsidRPr="009A62C6">
        <w:rPr>
          <w:rFonts w:asciiTheme="majorHAnsi" w:hAnsiTheme="majorHAnsi"/>
          <w:sz w:val="20"/>
          <w:szCs w:val="20"/>
          <w:lang w:val="es-ES"/>
        </w:rPr>
        <w:t>e</w:t>
      </w:r>
      <w:r w:rsidR="002A52F5" w:rsidRPr="009A62C6">
        <w:rPr>
          <w:rFonts w:asciiTheme="majorHAnsi" w:hAnsiTheme="majorHAnsi"/>
          <w:sz w:val="20"/>
          <w:szCs w:val="20"/>
          <w:lang w:val="es-ES"/>
        </w:rPr>
        <w:t xml:space="preserve"> sentido, </w:t>
      </w:r>
      <w:r w:rsidR="001F79B2" w:rsidRPr="009A62C6">
        <w:rPr>
          <w:rFonts w:asciiTheme="majorHAnsi" w:hAnsiTheme="majorHAnsi"/>
          <w:sz w:val="20"/>
          <w:szCs w:val="20"/>
          <w:lang w:val="es-ES"/>
        </w:rPr>
        <w:t>l</w:t>
      </w:r>
      <w:r w:rsidR="002A52F5" w:rsidRPr="009A62C6">
        <w:rPr>
          <w:rFonts w:asciiTheme="majorHAnsi" w:hAnsiTheme="majorHAnsi"/>
          <w:sz w:val="20"/>
          <w:szCs w:val="20"/>
          <w:lang w:val="es-ES"/>
        </w:rPr>
        <w:t>a CIDH re</w:t>
      </w:r>
      <w:r w:rsidRPr="009A62C6">
        <w:rPr>
          <w:rFonts w:asciiTheme="majorHAnsi" w:hAnsiTheme="majorHAnsi"/>
          <w:sz w:val="20"/>
          <w:szCs w:val="20"/>
          <w:lang w:val="es-ES"/>
        </w:rPr>
        <w:t>conoc</w:t>
      </w:r>
      <w:r w:rsidR="002A52F5" w:rsidRPr="009A62C6">
        <w:rPr>
          <w:rFonts w:asciiTheme="majorHAnsi" w:hAnsiTheme="majorHAnsi"/>
          <w:sz w:val="20"/>
          <w:szCs w:val="20"/>
          <w:lang w:val="es-ES"/>
        </w:rPr>
        <w:t xml:space="preserve">e </w:t>
      </w:r>
      <w:r w:rsidR="005A0468" w:rsidRPr="009A62C6">
        <w:rPr>
          <w:rFonts w:asciiTheme="majorHAnsi" w:hAnsiTheme="majorHAnsi"/>
          <w:sz w:val="20"/>
          <w:szCs w:val="20"/>
          <w:lang w:val="es-ES"/>
        </w:rPr>
        <w:t>que,</w:t>
      </w:r>
      <w:r w:rsidR="002A52F5" w:rsidRPr="009A62C6">
        <w:rPr>
          <w:rFonts w:asciiTheme="majorHAnsi" w:hAnsiTheme="majorHAnsi"/>
          <w:sz w:val="20"/>
          <w:szCs w:val="20"/>
          <w:lang w:val="es-ES"/>
        </w:rPr>
        <w:t xml:space="preserve"> </w:t>
      </w:r>
      <w:r w:rsidR="001F79B2" w:rsidRPr="009A62C6">
        <w:rPr>
          <w:rFonts w:asciiTheme="majorHAnsi" w:hAnsiTheme="majorHAnsi"/>
          <w:sz w:val="20"/>
          <w:szCs w:val="20"/>
          <w:lang w:val="es-ES"/>
        </w:rPr>
        <w:t xml:space="preserve">a pesar de que </w:t>
      </w:r>
      <w:r w:rsidR="001A664A" w:rsidRPr="009A62C6">
        <w:rPr>
          <w:rFonts w:asciiTheme="majorHAnsi" w:hAnsiTheme="majorHAnsi"/>
          <w:sz w:val="20"/>
          <w:szCs w:val="20"/>
          <w:lang w:val="es-ES"/>
        </w:rPr>
        <w:t>las</w:t>
      </w:r>
      <w:r w:rsidR="002A52F5"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presuntas víctimas</w:t>
      </w:r>
      <w:r w:rsidR="002A52F5"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no</w:t>
      </w:r>
      <w:r w:rsidR="002A52F5" w:rsidRPr="009A62C6">
        <w:rPr>
          <w:rFonts w:asciiTheme="majorHAnsi" w:hAnsiTheme="majorHAnsi"/>
          <w:sz w:val="20"/>
          <w:szCs w:val="20"/>
          <w:lang w:val="es-ES"/>
        </w:rPr>
        <w:t xml:space="preserve"> </w:t>
      </w:r>
      <w:r w:rsidR="001F79B2" w:rsidRPr="009A62C6">
        <w:rPr>
          <w:rFonts w:asciiTheme="majorHAnsi" w:hAnsiTheme="majorHAnsi"/>
          <w:sz w:val="20"/>
          <w:szCs w:val="20"/>
          <w:lang w:val="es-ES"/>
        </w:rPr>
        <w:t>hayan</w:t>
      </w:r>
      <w:r w:rsidR="001A664A" w:rsidRPr="009A62C6">
        <w:rPr>
          <w:rFonts w:asciiTheme="majorHAnsi" w:hAnsiTheme="majorHAnsi"/>
          <w:sz w:val="20"/>
          <w:szCs w:val="20"/>
          <w:lang w:val="es-ES"/>
        </w:rPr>
        <w:t xml:space="preserve"> </w:t>
      </w:r>
      <w:r w:rsidR="001F79B2" w:rsidRPr="009A62C6">
        <w:rPr>
          <w:rFonts w:asciiTheme="majorHAnsi" w:hAnsiTheme="majorHAnsi"/>
          <w:sz w:val="20"/>
          <w:szCs w:val="20"/>
          <w:lang w:val="es-ES"/>
        </w:rPr>
        <w:t xml:space="preserve">cumplido con </w:t>
      </w:r>
      <w:r w:rsidR="002A52F5" w:rsidRPr="009A62C6">
        <w:rPr>
          <w:rFonts w:asciiTheme="majorHAnsi" w:hAnsiTheme="majorHAnsi"/>
          <w:sz w:val="20"/>
          <w:szCs w:val="20"/>
          <w:lang w:val="es-ES"/>
        </w:rPr>
        <w:t xml:space="preserve">todos </w:t>
      </w:r>
      <w:r w:rsidR="001A664A" w:rsidRPr="009A62C6">
        <w:rPr>
          <w:rFonts w:asciiTheme="majorHAnsi" w:hAnsiTheme="majorHAnsi"/>
          <w:sz w:val="20"/>
          <w:szCs w:val="20"/>
          <w:lang w:val="es-ES"/>
        </w:rPr>
        <w:t>los</w:t>
      </w:r>
      <w:r w:rsidR="002A52F5" w:rsidRPr="009A62C6">
        <w:rPr>
          <w:rFonts w:asciiTheme="majorHAnsi" w:hAnsiTheme="majorHAnsi"/>
          <w:sz w:val="20"/>
          <w:szCs w:val="20"/>
          <w:lang w:val="es-ES"/>
        </w:rPr>
        <w:t xml:space="preserve"> requisitos leg</w:t>
      </w:r>
      <w:r w:rsidR="00A10DFC" w:rsidRPr="009A62C6">
        <w:rPr>
          <w:rFonts w:asciiTheme="majorHAnsi" w:hAnsiTheme="majorHAnsi"/>
          <w:sz w:val="20"/>
          <w:szCs w:val="20"/>
          <w:lang w:val="es-ES"/>
        </w:rPr>
        <w:t>ales necesari</w:t>
      </w:r>
      <w:r w:rsidR="002A52F5" w:rsidRPr="009A62C6">
        <w:rPr>
          <w:rFonts w:asciiTheme="majorHAnsi" w:hAnsiTheme="majorHAnsi"/>
          <w:sz w:val="20"/>
          <w:szCs w:val="20"/>
          <w:lang w:val="es-ES"/>
        </w:rPr>
        <w:t xml:space="preserve">os </w:t>
      </w:r>
      <w:r w:rsidR="001F79B2" w:rsidRPr="009A62C6">
        <w:rPr>
          <w:rFonts w:asciiTheme="majorHAnsi" w:hAnsiTheme="majorHAnsi"/>
          <w:sz w:val="20"/>
          <w:szCs w:val="20"/>
          <w:lang w:val="es-ES"/>
        </w:rPr>
        <w:t>par</w:t>
      </w:r>
      <w:r w:rsidR="00517D76" w:rsidRPr="009A62C6">
        <w:rPr>
          <w:rFonts w:asciiTheme="majorHAnsi" w:hAnsiTheme="majorHAnsi"/>
          <w:sz w:val="20"/>
          <w:szCs w:val="20"/>
          <w:lang w:val="es-ES"/>
        </w:rPr>
        <w:t>a la</w:t>
      </w:r>
      <w:r w:rsidR="002A52F5" w:rsidRPr="009A62C6">
        <w:rPr>
          <w:rFonts w:asciiTheme="majorHAnsi" w:hAnsiTheme="majorHAnsi"/>
          <w:sz w:val="20"/>
          <w:szCs w:val="20"/>
          <w:lang w:val="es-ES"/>
        </w:rPr>
        <w:t xml:space="preserve"> conce</w:t>
      </w:r>
      <w:r w:rsidR="00E12DF3" w:rsidRPr="009A62C6">
        <w:rPr>
          <w:rFonts w:asciiTheme="majorHAnsi" w:hAnsiTheme="majorHAnsi"/>
          <w:sz w:val="20"/>
          <w:szCs w:val="20"/>
          <w:lang w:val="es-ES"/>
        </w:rPr>
        <w:t>s</w:t>
      </w:r>
      <w:r w:rsidR="00517D76" w:rsidRPr="009A62C6">
        <w:rPr>
          <w:rFonts w:asciiTheme="majorHAnsi" w:hAnsiTheme="majorHAnsi"/>
          <w:sz w:val="20"/>
          <w:szCs w:val="20"/>
          <w:lang w:val="es-ES"/>
        </w:rPr>
        <w:t>ión</w:t>
      </w:r>
      <w:r w:rsidR="002A52F5"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 la</w:t>
      </w:r>
      <w:r w:rsidR="002A52F5"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jubilación</w:t>
      </w:r>
      <w:r w:rsidR="002A52F5" w:rsidRPr="009A62C6">
        <w:rPr>
          <w:rFonts w:asciiTheme="majorHAnsi" w:hAnsiTheme="majorHAnsi"/>
          <w:sz w:val="20"/>
          <w:szCs w:val="20"/>
          <w:lang w:val="es-ES"/>
        </w:rPr>
        <w:t xml:space="preserve">, </w:t>
      </w:r>
      <w:r w:rsidR="0036770B" w:rsidRPr="009A62C6">
        <w:rPr>
          <w:rFonts w:asciiTheme="majorHAnsi" w:hAnsiTheme="majorHAnsi"/>
          <w:sz w:val="20"/>
          <w:szCs w:val="20"/>
          <w:lang w:val="es-ES"/>
        </w:rPr>
        <w:t>se requiere un análisis de fondo de</w:t>
      </w:r>
      <w:r w:rsidR="002A52F5" w:rsidRPr="009A62C6">
        <w:rPr>
          <w:rFonts w:asciiTheme="majorHAnsi" w:hAnsiTheme="majorHAnsi"/>
          <w:sz w:val="20"/>
          <w:szCs w:val="20"/>
          <w:lang w:val="es-ES"/>
        </w:rPr>
        <w:t xml:space="preserve"> </w:t>
      </w:r>
      <w:r w:rsidR="001A664A" w:rsidRPr="009A62C6">
        <w:rPr>
          <w:rFonts w:asciiTheme="majorHAnsi" w:hAnsiTheme="majorHAnsi"/>
          <w:sz w:val="20"/>
          <w:szCs w:val="20"/>
          <w:lang w:val="es-ES"/>
        </w:rPr>
        <w:t>las</w:t>
      </w:r>
      <w:r w:rsidR="002A52F5" w:rsidRPr="009A62C6">
        <w:rPr>
          <w:rFonts w:asciiTheme="majorHAnsi" w:hAnsiTheme="majorHAnsi"/>
          <w:sz w:val="20"/>
          <w:szCs w:val="20"/>
          <w:lang w:val="es-ES"/>
        </w:rPr>
        <w:t xml:space="preserve"> causas </w:t>
      </w:r>
      <w:r w:rsidR="00517D76" w:rsidRPr="009A62C6">
        <w:rPr>
          <w:rFonts w:asciiTheme="majorHAnsi" w:hAnsiTheme="majorHAnsi"/>
          <w:sz w:val="20"/>
          <w:szCs w:val="20"/>
          <w:lang w:val="es-ES"/>
        </w:rPr>
        <w:t>de la</w:t>
      </w:r>
      <w:r w:rsidR="002A52F5" w:rsidRPr="009A62C6">
        <w:rPr>
          <w:rFonts w:asciiTheme="majorHAnsi" w:hAnsiTheme="majorHAnsi"/>
          <w:sz w:val="20"/>
          <w:szCs w:val="20"/>
          <w:lang w:val="es-ES"/>
        </w:rPr>
        <w:t xml:space="preserve"> restri</w:t>
      </w:r>
      <w:r w:rsidR="00961AA0" w:rsidRPr="009A62C6">
        <w:rPr>
          <w:rFonts w:asciiTheme="majorHAnsi" w:hAnsiTheme="majorHAnsi"/>
          <w:sz w:val="20"/>
          <w:szCs w:val="20"/>
          <w:lang w:val="es-ES"/>
        </w:rPr>
        <w:t>c</w:t>
      </w:r>
      <w:r w:rsidR="00517D76" w:rsidRPr="009A62C6">
        <w:rPr>
          <w:rFonts w:asciiTheme="majorHAnsi" w:hAnsiTheme="majorHAnsi"/>
          <w:sz w:val="20"/>
          <w:szCs w:val="20"/>
          <w:lang w:val="es-ES"/>
        </w:rPr>
        <w:t>ción</w:t>
      </w:r>
      <w:r w:rsidR="002A52F5"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los</w:t>
      </w:r>
      <w:r w:rsidR="003063B4"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derecho</w:t>
      </w:r>
      <w:r w:rsidR="003063B4" w:rsidRPr="009A62C6">
        <w:rPr>
          <w:rFonts w:asciiTheme="majorHAnsi" w:hAnsiTheme="majorHAnsi"/>
          <w:sz w:val="20"/>
          <w:szCs w:val="20"/>
          <w:lang w:val="es-ES"/>
        </w:rPr>
        <w:t xml:space="preserve">s </w:t>
      </w:r>
      <w:r w:rsidR="00517D76" w:rsidRPr="009A62C6">
        <w:rPr>
          <w:rFonts w:asciiTheme="majorHAnsi" w:hAnsiTheme="majorHAnsi"/>
          <w:sz w:val="20"/>
          <w:szCs w:val="20"/>
          <w:lang w:val="es-ES"/>
        </w:rPr>
        <w:t>de los</w:t>
      </w:r>
      <w:r w:rsidR="003063B4" w:rsidRPr="009A62C6">
        <w:rPr>
          <w:rFonts w:asciiTheme="majorHAnsi" w:hAnsiTheme="majorHAnsi"/>
          <w:sz w:val="20"/>
          <w:szCs w:val="20"/>
          <w:lang w:val="es-ES"/>
        </w:rPr>
        <w:t xml:space="preserve"> </w:t>
      </w:r>
      <w:r w:rsidR="00725F03" w:rsidRPr="009A62C6">
        <w:rPr>
          <w:rFonts w:asciiTheme="majorHAnsi" w:hAnsiTheme="majorHAnsi"/>
          <w:sz w:val="20"/>
          <w:szCs w:val="20"/>
          <w:lang w:val="es-ES"/>
        </w:rPr>
        <w:t>jubilados</w:t>
      </w:r>
      <w:r w:rsidR="003063B4" w:rsidRPr="009A62C6">
        <w:rPr>
          <w:rFonts w:asciiTheme="majorHAnsi" w:hAnsiTheme="majorHAnsi"/>
          <w:sz w:val="20"/>
          <w:szCs w:val="20"/>
          <w:lang w:val="es-ES"/>
        </w:rPr>
        <w:t xml:space="preserve">. </w:t>
      </w:r>
    </w:p>
    <w:p w14:paraId="499CA0F2" w14:textId="750DD04A" w:rsidR="00A21307" w:rsidRPr="009A62C6" w:rsidRDefault="00A21307" w:rsidP="00A213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A62C6">
        <w:rPr>
          <w:rFonts w:asciiTheme="majorHAnsi" w:hAnsiTheme="majorHAnsi"/>
          <w:sz w:val="20"/>
          <w:szCs w:val="20"/>
          <w:lang w:val="es-ES"/>
        </w:rPr>
        <w:t xml:space="preserve">Inicialmente, </w:t>
      </w:r>
      <w:r w:rsidR="00725F03" w:rsidRPr="009A62C6">
        <w:rPr>
          <w:rFonts w:asciiTheme="majorHAnsi" w:hAnsiTheme="majorHAnsi"/>
          <w:sz w:val="20"/>
          <w:szCs w:val="20"/>
          <w:lang w:val="es-ES"/>
        </w:rPr>
        <w:t>co</w:t>
      </w:r>
      <w:r w:rsidR="00E12DF3" w:rsidRPr="009A62C6">
        <w:rPr>
          <w:rFonts w:asciiTheme="majorHAnsi" w:hAnsiTheme="majorHAnsi"/>
          <w:sz w:val="20"/>
          <w:szCs w:val="20"/>
          <w:lang w:val="es-ES"/>
        </w:rPr>
        <w:t xml:space="preserve">n </w:t>
      </w:r>
      <w:r w:rsidRPr="009A62C6">
        <w:rPr>
          <w:rFonts w:asciiTheme="majorHAnsi" w:hAnsiTheme="majorHAnsi"/>
          <w:sz w:val="20"/>
          <w:szCs w:val="20"/>
          <w:lang w:val="es-ES"/>
        </w:rPr>
        <w:t>rela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al</w:t>
      </w:r>
      <w:r w:rsidRPr="009A62C6">
        <w:rPr>
          <w:rFonts w:asciiTheme="majorHAnsi" w:hAnsiTheme="majorHAnsi"/>
          <w:sz w:val="20"/>
          <w:szCs w:val="20"/>
          <w:lang w:val="es-ES"/>
        </w:rPr>
        <w:t xml:space="preserve"> argumento de que </w:t>
      </w:r>
      <w:r w:rsidR="00A240EF" w:rsidRPr="009A62C6">
        <w:rPr>
          <w:rFonts w:asciiTheme="majorHAnsi" w:hAnsiTheme="majorHAnsi"/>
          <w:sz w:val="20"/>
          <w:szCs w:val="20"/>
          <w:lang w:val="es-ES"/>
        </w:rPr>
        <w:t>l</w:t>
      </w:r>
      <w:r w:rsidRPr="009A62C6">
        <w:rPr>
          <w:rFonts w:asciiTheme="majorHAnsi" w:hAnsiTheme="majorHAnsi"/>
          <w:sz w:val="20"/>
          <w:szCs w:val="20"/>
          <w:lang w:val="es-ES"/>
        </w:rPr>
        <w:t>a CIDH carece de compet</w:t>
      </w:r>
      <w:r w:rsidR="00E12DF3" w:rsidRPr="009A62C6">
        <w:rPr>
          <w:rFonts w:asciiTheme="majorHAnsi" w:hAnsiTheme="majorHAnsi"/>
          <w:sz w:val="20"/>
          <w:szCs w:val="20"/>
          <w:lang w:val="es-ES"/>
        </w:rPr>
        <w:t>encia</w:t>
      </w:r>
      <w:r w:rsidR="00961AA0" w:rsidRPr="009A62C6">
        <w:rPr>
          <w:rFonts w:asciiTheme="majorHAnsi" w:hAnsiTheme="majorHAnsi"/>
          <w:sz w:val="20"/>
          <w:szCs w:val="20"/>
          <w:lang w:val="es-ES"/>
        </w:rPr>
        <w:t xml:space="preserve"> para analiz</w:t>
      </w:r>
      <w:r w:rsidRPr="009A62C6">
        <w:rPr>
          <w:rFonts w:asciiTheme="majorHAnsi" w:hAnsiTheme="majorHAnsi"/>
          <w:sz w:val="20"/>
          <w:szCs w:val="20"/>
          <w:lang w:val="es-ES"/>
        </w:rPr>
        <w:t>ar viola</w:t>
      </w:r>
      <w:r w:rsidR="00517D76" w:rsidRPr="009A62C6">
        <w:rPr>
          <w:rFonts w:asciiTheme="majorHAnsi" w:hAnsiTheme="majorHAnsi"/>
          <w:sz w:val="20"/>
          <w:szCs w:val="20"/>
          <w:lang w:val="es-ES"/>
        </w:rPr>
        <w:t>ciones</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al</w:t>
      </w:r>
      <w:r w:rsidRPr="009A62C6">
        <w:rPr>
          <w:rFonts w:asciiTheme="majorHAnsi" w:hAnsiTheme="majorHAnsi"/>
          <w:sz w:val="20"/>
          <w:szCs w:val="20"/>
          <w:lang w:val="es-ES"/>
        </w:rPr>
        <w:t xml:space="preserve"> </w:t>
      </w:r>
      <w:r w:rsidR="0009291F" w:rsidRPr="009A62C6">
        <w:rPr>
          <w:rFonts w:asciiTheme="majorHAnsi" w:hAnsiTheme="majorHAnsi"/>
          <w:sz w:val="20"/>
          <w:szCs w:val="20"/>
          <w:lang w:val="es-ES"/>
        </w:rPr>
        <w:t>artículo</w:t>
      </w:r>
      <w:r w:rsidRPr="009A62C6">
        <w:rPr>
          <w:rFonts w:asciiTheme="majorHAnsi" w:hAnsiTheme="majorHAnsi"/>
          <w:sz w:val="20"/>
          <w:szCs w:val="20"/>
          <w:lang w:val="es-ES"/>
        </w:rPr>
        <w:t xml:space="preserve"> 26 </w:t>
      </w:r>
      <w:r w:rsidR="00517D76" w:rsidRPr="009A62C6">
        <w:rPr>
          <w:rFonts w:asciiTheme="majorHAnsi" w:hAnsiTheme="majorHAnsi"/>
          <w:sz w:val="20"/>
          <w:szCs w:val="20"/>
          <w:lang w:val="es-ES"/>
        </w:rPr>
        <w:t>de la</w:t>
      </w:r>
      <w:r w:rsidRPr="009A62C6">
        <w:rPr>
          <w:rFonts w:asciiTheme="majorHAnsi" w:hAnsiTheme="majorHAnsi"/>
          <w:sz w:val="20"/>
          <w:szCs w:val="20"/>
          <w:lang w:val="es-ES"/>
        </w:rPr>
        <w:t xml:space="preserve"> Conven</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Americana,</w:t>
      </w:r>
      <w:r w:rsidR="00BB3105" w:rsidRPr="009A62C6">
        <w:rPr>
          <w:rFonts w:asciiTheme="majorHAnsi" w:hAnsiTheme="majorHAnsi"/>
          <w:sz w:val="20"/>
          <w:szCs w:val="20"/>
          <w:lang w:val="es-ES"/>
        </w:rPr>
        <w:t xml:space="preserve"> la Comisión </w:t>
      </w:r>
      <w:r w:rsidR="00725F03" w:rsidRPr="009A62C6">
        <w:rPr>
          <w:rFonts w:asciiTheme="majorHAnsi" w:hAnsiTheme="majorHAnsi"/>
          <w:sz w:val="20"/>
          <w:szCs w:val="20"/>
          <w:lang w:val="es-ES"/>
        </w:rPr>
        <w:t>señala</w:t>
      </w:r>
      <w:r w:rsidRPr="009A62C6">
        <w:rPr>
          <w:rFonts w:asciiTheme="majorHAnsi" w:hAnsiTheme="majorHAnsi"/>
          <w:sz w:val="20"/>
          <w:szCs w:val="20"/>
          <w:lang w:val="es-ES"/>
        </w:rPr>
        <w:t xml:space="preserve"> que </w:t>
      </w:r>
      <w:r w:rsidR="00517D76" w:rsidRPr="009A62C6">
        <w:rPr>
          <w:rFonts w:asciiTheme="majorHAnsi" w:hAnsiTheme="majorHAnsi"/>
          <w:sz w:val="20"/>
          <w:szCs w:val="20"/>
          <w:lang w:val="es-ES"/>
        </w:rPr>
        <w:t>el</w:t>
      </w:r>
      <w:r w:rsidRPr="009A62C6">
        <w:rPr>
          <w:rFonts w:asciiTheme="majorHAnsi" w:hAnsiTheme="majorHAnsi"/>
          <w:sz w:val="20"/>
          <w:szCs w:val="20"/>
          <w:lang w:val="es-ES"/>
        </w:rPr>
        <w:t xml:space="preserve"> </w:t>
      </w:r>
      <w:r w:rsidR="005A4021" w:rsidRPr="009A62C6">
        <w:rPr>
          <w:rFonts w:asciiTheme="majorHAnsi" w:hAnsiTheme="majorHAnsi"/>
          <w:sz w:val="20"/>
          <w:szCs w:val="20"/>
          <w:lang w:val="es-ES"/>
        </w:rPr>
        <w:t>mencionado</w:t>
      </w:r>
      <w:r w:rsidRPr="009A62C6">
        <w:rPr>
          <w:rFonts w:asciiTheme="majorHAnsi" w:hAnsiTheme="majorHAnsi"/>
          <w:sz w:val="20"/>
          <w:szCs w:val="20"/>
          <w:lang w:val="es-ES"/>
        </w:rPr>
        <w:t xml:space="preserve"> </w:t>
      </w:r>
      <w:r w:rsidR="0009291F" w:rsidRPr="009A62C6">
        <w:rPr>
          <w:rFonts w:asciiTheme="majorHAnsi" w:hAnsiTheme="majorHAnsi"/>
          <w:sz w:val="20"/>
          <w:szCs w:val="20"/>
          <w:lang w:val="es-ES"/>
        </w:rPr>
        <w:t>artículo</w:t>
      </w:r>
      <w:r w:rsidRPr="009A62C6">
        <w:rPr>
          <w:rFonts w:asciiTheme="majorHAnsi" w:hAnsiTheme="majorHAnsi"/>
          <w:sz w:val="20"/>
          <w:szCs w:val="20"/>
          <w:lang w:val="es-ES"/>
        </w:rPr>
        <w:t xml:space="preserve"> establece </w:t>
      </w:r>
      <w:r w:rsidR="005A4021" w:rsidRPr="009A62C6">
        <w:rPr>
          <w:rFonts w:asciiTheme="majorHAnsi" w:hAnsiTheme="majorHAnsi"/>
          <w:sz w:val="20"/>
          <w:szCs w:val="20"/>
          <w:lang w:val="es-ES"/>
        </w:rPr>
        <w:t>l</w:t>
      </w:r>
      <w:r w:rsidRPr="009A62C6">
        <w:rPr>
          <w:rFonts w:asciiTheme="majorHAnsi" w:hAnsiTheme="majorHAnsi"/>
          <w:sz w:val="20"/>
          <w:szCs w:val="20"/>
          <w:lang w:val="es-ES"/>
        </w:rPr>
        <w:t xml:space="preserve">a </w:t>
      </w:r>
      <w:r w:rsidR="0009291F" w:rsidRPr="009A62C6">
        <w:rPr>
          <w:rFonts w:asciiTheme="majorHAnsi" w:hAnsiTheme="majorHAnsi"/>
          <w:sz w:val="20"/>
          <w:szCs w:val="20"/>
          <w:lang w:val="es-ES"/>
        </w:rPr>
        <w:t>obliga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de </w:t>
      </w:r>
      <w:r w:rsidR="001A664A" w:rsidRPr="009A62C6">
        <w:rPr>
          <w:rFonts w:asciiTheme="majorHAnsi" w:hAnsiTheme="majorHAnsi"/>
          <w:sz w:val="20"/>
          <w:szCs w:val="20"/>
          <w:lang w:val="es-ES"/>
        </w:rPr>
        <w:t>los</w:t>
      </w:r>
      <w:r w:rsidRPr="009A62C6">
        <w:rPr>
          <w:rFonts w:asciiTheme="majorHAnsi" w:hAnsiTheme="majorHAnsi"/>
          <w:sz w:val="20"/>
          <w:szCs w:val="20"/>
          <w:lang w:val="es-ES"/>
        </w:rPr>
        <w:t xml:space="preserve"> Estados</w:t>
      </w:r>
      <w:r w:rsidR="009E0104" w:rsidRPr="009A62C6">
        <w:rPr>
          <w:rFonts w:asciiTheme="majorHAnsi" w:hAnsiTheme="majorHAnsi"/>
          <w:sz w:val="20"/>
          <w:szCs w:val="20"/>
          <w:lang w:val="es-ES"/>
        </w:rPr>
        <w:t xml:space="preserve"> </w:t>
      </w:r>
      <w:r w:rsidRPr="009A62C6">
        <w:rPr>
          <w:rFonts w:asciiTheme="majorHAnsi" w:hAnsiTheme="majorHAnsi"/>
          <w:sz w:val="20"/>
          <w:szCs w:val="20"/>
          <w:lang w:val="es-ES"/>
        </w:rPr>
        <w:t xml:space="preserve">parte de </w:t>
      </w:r>
      <w:r w:rsidR="009E0104" w:rsidRPr="009A62C6">
        <w:rPr>
          <w:rFonts w:asciiTheme="majorHAnsi" w:hAnsiTheme="majorHAnsi"/>
          <w:sz w:val="20"/>
          <w:szCs w:val="20"/>
          <w:lang w:val="es-ES"/>
        </w:rPr>
        <w:t>desarrollar</w:t>
      </w:r>
      <w:r w:rsidRPr="009A62C6">
        <w:rPr>
          <w:rFonts w:asciiTheme="majorHAnsi" w:hAnsiTheme="majorHAnsi"/>
          <w:sz w:val="20"/>
          <w:szCs w:val="20"/>
          <w:lang w:val="es-ES"/>
        </w:rPr>
        <w:t xml:space="preserve"> progre</w:t>
      </w:r>
      <w:r w:rsidR="00E12DF3" w:rsidRPr="009A62C6">
        <w:rPr>
          <w:rFonts w:asciiTheme="majorHAnsi" w:hAnsiTheme="majorHAnsi"/>
          <w:sz w:val="20"/>
          <w:szCs w:val="20"/>
          <w:lang w:val="es-ES"/>
        </w:rPr>
        <w:t>s</w:t>
      </w:r>
      <w:r w:rsidRPr="009A62C6">
        <w:rPr>
          <w:rFonts w:asciiTheme="majorHAnsi" w:hAnsiTheme="majorHAnsi"/>
          <w:sz w:val="20"/>
          <w:szCs w:val="20"/>
          <w:lang w:val="es-ES"/>
        </w:rPr>
        <w:t xml:space="preserve">ivamente </w:t>
      </w:r>
      <w:r w:rsidR="009E0104" w:rsidRPr="009A62C6">
        <w:rPr>
          <w:rFonts w:asciiTheme="majorHAnsi" w:hAnsiTheme="majorHAnsi"/>
          <w:sz w:val="20"/>
          <w:szCs w:val="20"/>
          <w:lang w:val="es-ES"/>
        </w:rPr>
        <w:t>l</w:t>
      </w:r>
      <w:r w:rsidRPr="009A62C6">
        <w:rPr>
          <w:rFonts w:asciiTheme="majorHAnsi" w:hAnsiTheme="majorHAnsi"/>
          <w:sz w:val="20"/>
          <w:szCs w:val="20"/>
          <w:lang w:val="es-ES"/>
        </w:rPr>
        <w:t xml:space="preserve">a plena </w:t>
      </w:r>
      <w:r w:rsidR="00A10DFC" w:rsidRPr="009A62C6">
        <w:rPr>
          <w:rFonts w:asciiTheme="majorHAnsi" w:hAnsiTheme="majorHAnsi"/>
          <w:sz w:val="20"/>
          <w:szCs w:val="20"/>
          <w:lang w:val="es-ES"/>
        </w:rPr>
        <w:t>efectiv</w:t>
      </w:r>
      <w:r w:rsidRPr="009A62C6">
        <w:rPr>
          <w:rFonts w:asciiTheme="majorHAnsi" w:hAnsiTheme="majorHAnsi"/>
          <w:sz w:val="20"/>
          <w:szCs w:val="20"/>
          <w:lang w:val="es-ES"/>
        </w:rPr>
        <w:t>i</w:t>
      </w:r>
      <w:r w:rsidR="00517D76" w:rsidRPr="009A62C6">
        <w:rPr>
          <w:rFonts w:asciiTheme="majorHAnsi" w:hAnsiTheme="majorHAnsi"/>
          <w:sz w:val="20"/>
          <w:szCs w:val="20"/>
          <w:lang w:val="es-ES"/>
        </w:rPr>
        <w:t>dad de los</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derecho</w:t>
      </w:r>
      <w:r w:rsidRPr="009A62C6">
        <w:rPr>
          <w:rFonts w:asciiTheme="majorHAnsi" w:hAnsiTheme="majorHAnsi"/>
          <w:sz w:val="20"/>
          <w:szCs w:val="20"/>
          <w:lang w:val="es-ES"/>
        </w:rPr>
        <w:t xml:space="preserve">s derivados de normas </w:t>
      </w:r>
      <w:r w:rsidR="0009291F" w:rsidRPr="009A62C6">
        <w:rPr>
          <w:rFonts w:asciiTheme="majorHAnsi" w:hAnsiTheme="majorHAnsi"/>
          <w:sz w:val="20"/>
          <w:szCs w:val="20"/>
          <w:lang w:val="es-ES"/>
        </w:rPr>
        <w:t>económ</w:t>
      </w:r>
      <w:r w:rsidRPr="009A62C6">
        <w:rPr>
          <w:rFonts w:asciiTheme="majorHAnsi" w:hAnsiTheme="majorHAnsi"/>
          <w:sz w:val="20"/>
          <w:szCs w:val="20"/>
          <w:lang w:val="es-ES"/>
        </w:rPr>
        <w:t>icas, soci</w:t>
      </w:r>
      <w:r w:rsidR="00A10DFC" w:rsidRPr="009A62C6">
        <w:rPr>
          <w:rFonts w:asciiTheme="majorHAnsi" w:hAnsiTheme="majorHAnsi"/>
          <w:sz w:val="20"/>
          <w:szCs w:val="20"/>
          <w:lang w:val="es-ES"/>
        </w:rPr>
        <w:t xml:space="preserve">ales </w:t>
      </w:r>
      <w:r w:rsidR="00517D76" w:rsidRPr="009A62C6">
        <w:rPr>
          <w:rFonts w:asciiTheme="majorHAnsi" w:hAnsiTheme="majorHAnsi"/>
          <w:sz w:val="20"/>
          <w:szCs w:val="20"/>
          <w:lang w:val="es-ES"/>
        </w:rPr>
        <w:t>y</w:t>
      </w:r>
      <w:r w:rsidRPr="009A62C6">
        <w:rPr>
          <w:rFonts w:asciiTheme="majorHAnsi" w:hAnsiTheme="majorHAnsi"/>
          <w:sz w:val="20"/>
          <w:szCs w:val="20"/>
          <w:lang w:val="es-ES"/>
        </w:rPr>
        <w:t xml:space="preserve"> educativas, científicas </w:t>
      </w:r>
      <w:r w:rsidR="00517D76" w:rsidRPr="009A62C6">
        <w:rPr>
          <w:rFonts w:asciiTheme="majorHAnsi" w:hAnsiTheme="majorHAnsi"/>
          <w:sz w:val="20"/>
          <w:szCs w:val="20"/>
          <w:lang w:val="es-ES"/>
        </w:rPr>
        <w:t>y</w:t>
      </w:r>
      <w:r w:rsidRPr="009A62C6">
        <w:rPr>
          <w:rFonts w:asciiTheme="majorHAnsi" w:hAnsiTheme="majorHAnsi"/>
          <w:sz w:val="20"/>
          <w:szCs w:val="20"/>
          <w:lang w:val="es-ES"/>
        </w:rPr>
        <w:t xml:space="preserve"> cultur</w:t>
      </w:r>
      <w:r w:rsidR="00A10DFC" w:rsidRPr="009A62C6">
        <w:rPr>
          <w:rFonts w:asciiTheme="majorHAnsi" w:hAnsiTheme="majorHAnsi"/>
          <w:sz w:val="20"/>
          <w:szCs w:val="20"/>
          <w:lang w:val="es-ES"/>
        </w:rPr>
        <w:t xml:space="preserve">ales </w:t>
      </w:r>
      <w:r w:rsidRPr="009A62C6">
        <w:rPr>
          <w:rFonts w:asciiTheme="majorHAnsi" w:hAnsiTheme="majorHAnsi"/>
          <w:sz w:val="20"/>
          <w:szCs w:val="20"/>
          <w:lang w:val="es-ES"/>
        </w:rPr>
        <w:t xml:space="preserve">previstas </w:t>
      </w:r>
      <w:r w:rsidR="00517D76" w:rsidRPr="009A62C6">
        <w:rPr>
          <w:rFonts w:asciiTheme="majorHAnsi" w:hAnsiTheme="majorHAnsi"/>
          <w:sz w:val="20"/>
          <w:szCs w:val="20"/>
          <w:lang w:val="es-ES"/>
        </w:rPr>
        <w:t>en la</w:t>
      </w:r>
      <w:r w:rsidRPr="009A62C6">
        <w:rPr>
          <w:rFonts w:asciiTheme="majorHAnsi" w:hAnsiTheme="majorHAnsi"/>
          <w:sz w:val="20"/>
          <w:szCs w:val="20"/>
          <w:lang w:val="es-ES"/>
        </w:rPr>
        <w:t xml:space="preserve"> Carta </w:t>
      </w:r>
      <w:r w:rsidR="00517D76" w:rsidRPr="009A62C6">
        <w:rPr>
          <w:rFonts w:asciiTheme="majorHAnsi" w:hAnsiTheme="majorHAnsi"/>
          <w:sz w:val="20"/>
          <w:szCs w:val="20"/>
          <w:lang w:val="es-ES"/>
        </w:rPr>
        <w:t>de la</w:t>
      </w:r>
      <w:r w:rsidRPr="009A62C6">
        <w:rPr>
          <w:rFonts w:asciiTheme="majorHAnsi" w:hAnsiTheme="majorHAnsi"/>
          <w:sz w:val="20"/>
          <w:szCs w:val="20"/>
          <w:lang w:val="es-ES"/>
        </w:rPr>
        <w:t xml:space="preserve"> Organiza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 los</w:t>
      </w:r>
      <w:r w:rsidRPr="009A62C6">
        <w:rPr>
          <w:rFonts w:asciiTheme="majorHAnsi" w:hAnsiTheme="majorHAnsi"/>
          <w:sz w:val="20"/>
          <w:szCs w:val="20"/>
          <w:lang w:val="es-ES"/>
        </w:rPr>
        <w:t xml:space="preserve"> Estados Americanos. </w:t>
      </w:r>
      <w:r w:rsidR="0009291F" w:rsidRPr="009A62C6">
        <w:rPr>
          <w:rFonts w:asciiTheme="majorHAnsi" w:hAnsiTheme="majorHAnsi"/>
          <w:sz w:val="20"/>
          <w:szCs w:val="20"/>
          <w:lang w:val="es-ES"/>
        </w:rPr>
        <w:t>En es</w:t>
      </w:r>
      <w:r w:rsidR="00E6219F" w:rsidRPr="009A62C6">
        <w:rPr>
          <w:rFonts w:asciiTheme="majorHAnsi" w:hAnsiTheme="majorHAnsi"/>
          <w:sz w:val="20"/>
          <w:szCs w:val="20"/>
          <w:lang w:val="es-ES"/>
        </w:rPr>
        <w:t>t</w:t>
      </w:r>
      <w:r w:rsidR="0009291F" w:rsidRPr="009A62C6">
        <w:rPr>
          <w:rFonts w:asciiTheme="majorHAnsi" w:hAnsiTheme="majorHAnsi"/>
          <w:sz w:val="20"/>
          <w:szCs w:val="20"/>
          <w:lang w:val="es-ES"/>
        </w:rPr>
        <w:t>e</w:t>
      </w:r>
      <w:r w:rsidRPr="009A62C6">
        <w:rPr>
          <w:rFonts w:asciiTheme="majorHAnsi" w:hAnsiTheme="majorHAnsi"/>
          <w:sz w:val="20"/>
          <w:szCs w:val="20"/>
          <w:lang w:val="es-ES"/>
        </w:rPr>
        <w:t xml:space="preserve"> sentido, </w:t>
      </w:r>
      <w:r w:rsidR="00517D76" w:rsidRPr="009A62C6">
        <w:rPr>
          <w:rFonts w:asciiTheme="majorHAnsi" w:hAnsiTheme="majorHAnsi"/>
          <w:sz w:val="20"/>
          <w:szCs w:val="20"/>
          <w:lang w:val="es-ES"/>
        </w:rPr>
        <w:t>a la</w:t>
      </w:r>
      <w:r w:rsidRPr="009A62C6">
        <w:rPr>
          <w:rFonts w:asciiTheme="majorHAnsi" w:hAnsiTheme="majorHAnsi"/>
          <w:sz w:val="20"/>
          <w:szCs w:val="20"/>
          <w:lang w:val="es-ES"/>
        </w:rPr>
        <w:t xml:space="preserve"> luz </w:t>
      </w:r>
      <w:r w:rsidR="00517D76" w:rsidRPr="009A62C6">
        <w:rPr>
          <w:rFonts w:asciiTheme="majorHAnsi" w:hAnsiTheme="majorHAnsi"/>
          <w:sz w:val="20"/>
          <w:szCs w:val="20"/>
          <w:lang w:val="es-ES"/>
        </w:rPr>
        <w:t>de la</w:t>
      </w:r>
      <w:r w:rsidRPr="009A62C6">
        <w:rPr>
          <w:rFonts w:asciiTheme="majorHAnsi" w:hAnsiTheme="majorHAnsi"/>
          <w:sz w:val="20"/>
          <w:szCs w:val="20"/>
          <w:lang w:val="es-ES"/>
        </w:rPr>
        <w:t xml:space="preserve"> jurisprud</w:t>
      </w:r>
      <w:r w:rsidR="00E12DF3" w:rsidRPr="009A62C6">
        <w:rPr>
          <w:rFonts w:asciiTheme="majorHAnsi" w:hAnsiTheme="majorHAnsi"/>
          <w:sz w:val="20"/>
          <w:szCs w:val="20"/>
          <w:lang w:val="es-ES"/>
        </w:rPr>
        <w:t>encia</w:t>
      </w:r>
      <w:r w:rsidRPr="009A62C6">
        <w:rPr>
          <w:rFonts w:asciiTheme="majorHAnsi" w:hAnsiTheme="majorHAnsi"/>
          <w:sz w:val="20"/>
          <w:szCs w:val="20"/>
          <w:lang w:val="es-ES"/>
        </w:rPr>
        <w:t xml:space="preserve"> a</w:t>
      </w:r>
      <w:r w:rsidR="005A4021" w:rsidRPr="009A62C6">
        <w:rPr>
          <w:rFonts w:asciiTheme="majorHAnsi" w:hAnsiTheme="majorHAnsi"/>
          <w:sz w:val="20"/>
          <w:szCs w:val="20"/>
          <w:lang w:val="es-ES"/>
        </w:rPr>
        <w:t>c</w:t>
      </w:r>
      <w:r w:rsidRPr="009A62C6">
        <w:rPr>
          <w:rFonts w:asciiTheme="majorHAnsi" w:hAnsiTheme="majorHAnsi"/>
          <w:sz w:val="20"/>
          <w:szCs w:val="20"/>
          <w:lang w:val="es-ES"/>
        </w:rPr>
        <w:t>tual,</w:t>
      </w:r>
      <w:r w:rsidR="00BB3105" w:rsidRPr="009A62C6">
        <w:rPr>
          <w:rFonts w:asciiTheme="majorHAnsi" w:hAnsiTheme="majorHAnsi"/>
          <w:sz w:val="20"/>
          <w:szCs w:val="20"/>
          <w:lang w:val="es-ES"/>
        </w:rPr>
        <w:t xml:space="preserve"> la Comisión </w:t>
      </w:r>
      <w:r w:rsidRPr="009A62C6">
        <w:rPr>
          <w:rFonts w:asciiTheme="majorHAnsi" w:hAnsiTheme="majorHAnsi"/>
          <w:sz w:val="20"/>
          <w:szCs w:val="20"/>
          <w:lang w:val="es-ES"/>
        </w:rPr>
        <w:t>está facultada para re</w:t>
      </w:r>
      <w:r w:rsidR="0009291F" w:rsidRPr="009A62C6">
        <w:rPr>
          <w:rFonts w:asciiTheme="majorHAnsi" w:hAnsiTheme="majorHAnsi"/>
          <w:sz w:val="20"/>
          <w:szCs w:val="20"/>
          <w:lang w:val="es-ES"/>
        </w:rPr>
        <w:t>conoc</w:t>
      </w:r>
      <w:r w:rsidRPr="009A62C6">
        <w:rPr>
          <w:rFonts w:asciiTheme="majorHAnsi" w:hAnsiTheme="majorHAnsi"/>
          <w:sz w:val="20"/>
          <w:szCs w:val="20"/>
          <w:lang w:val="es-ES"/>
        </w:rPr>
        <w:t xml:space="preserve">er </w:t>
      </w:r>
      <w:r w:rsidR="00E12DF3" w:rsidRPr="009A62C6">
        <w:rPr>
          <w:rFonts w:asciiTheme="majorHAnsi" w:hAnsiTheme="majorHAnsi"/>
          <w:sz w:val="20"/>
          <w:szCs w:val="20"/>
          <w:lang w:val="es-ES"/>
        </w:rPr>
        <w:t>no</w:t>
      </w:r>
      <w:r w:rsidRPr="009A62C6">
        <w:rPr>
          <w:rFonts w:asciiTheme="majorHAnsi" w:hAnsiTheme="majorHAnsi"/>
          <w:sz w:val="20"/>
          <w:szCs w:val="20"/>
          <w:lang w:val="es-ES"/>
        </w:rPr>
        <w:t xml:space="preserve"> </w:t>
      </w:r>
      <w:r w:rsidR="005A0468" w:rsidRPr="009A62C6">
        <w:rPr>
          <w:rFonts w:asciiTheme="majorHAnsi" w:hAnsiTheme="majorHAnsi"/>
          <w:sz w:val="20"/>
          <w:szCs w:val="20"/>
          <w:lang w:val="es-ES"/>
        </w:rPr>
        <w:t>solo</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el</w:t>
      </w:r>
      <w:r w:rsidRPr="009A62C6">
        <w:rPr>
          <w:rFonts w:asciiTheme="majorHAnsi" w:hAnsiTheme="majorHAnsi"/>
          <w:sz w:val="20"/>
          <w:szCs w:val="20"/>
          <w:lang w:val="es-ES"/>
        </w:rPr>
        <w:t xml:space="preserve"> retroce</w:t>
      </w:r>
      <w:r w:rsidR="00E12DF3" w:rsidRPr="009A62C6">
        <w:rPr>
          <w:rFonts w:asciiTheme="majorHAnsi" w:hAnsiTheme="majorHAnsi"/>
          <w:sz w:val="20"/>
          <w:szCs w:val="20"/>
          <w:lang w:val="es-ES"/>
        </w:rPr>
        <w:t>s</w:t>
      </w:r>
      <w:r w:rsidRPr="009A62C6">
        <w:rPr>
          <w:rFonts w:asciiTheme="majorHAnsi" w:hAnsiTheme="majorHAnsi"/>
          <w:sz w:val="20"/>
          <w:szCs w:val="20"/>
          <w:lang w:val="es-ES"/>
        </w:rPr>
        <w:t xml:space="preserve">o </w:t>
      </w:r>
      <w:r w:rsidR="00517D76" w:rsidRPr="009A62C6">
        <w:rPr>
          <w:rFonts w:asciiTheme="majorHAnsi" w:hAnsiTheme="majorHAnsi"/>
          <w:sz w:val="20"/>
          <w:szCs w:val="20"/>
          <w:lang w:val="es-ES"/>
        </w:rPr>
        <w:t>y</w:t>
      </w:r>
      <w:r w:rsidRPr="009A62C6">
        <w:rPr>
          <w:rFonts w:asciiTheme="majorHAnsi" w:hAnsiTheme="majorHAnsi"/>
          <w:sz w:val="20"/>
          <w:szCs w:val="20"/>
          <w:lang w:val="es-ES"/>
        </w:rPr>
        <w:t xml:space="preserve"> </w:t>
      </w:r>
      <w:r w:rsidR="009E0104" w:rsidRPr="009A62C6">
        <w:rPr>
          <w:rFonts w:asciiTheme="majorHAnsi" w:hAnsiTheme="majorHAnsi"/>
          <w:sz w:val="20"/>
          <w:szCs w:val="20"/>
          <w:lang w:val="es-ES"/>
        </w:rPr>
        <w:t>l</w:t>
      </w:r>
      <w:r w:rsidRPr="009A62C6">
        <w:rPr>
          <w:rFonts w:asciiTheme="majorHAnsi" w:hAnsiTheme="majorHAnsi"/>
          <w:sz w:val="20"/>
          <w:szCs w:val="20"/>
          <w:lang w:val="es-ES"/>
        </w:rPr>
        <w:t>a viola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del</w:t>
      </w:r>
      <w:r w:rsidRPr="009A62C6">
        <w:rPr>
          <w:rFonts w:asciiTheme="majorHAnsi" w:hAnsiTheme="majorHAnsi"/>
          <w:sz w:val="20"/>
          <w:szCs w:val="20"/>
          <w:lang w:val="es-ES"/>
        </w:rPr>
        <w:t xml:space="preserve"> </w:t>
      </w:r>
      <w:r w:rsidR="005A0468" w:rsidRPr="009A62C6">
        <w:rPr>
          <w:rFonts w:asciiTheme="majorHAnsi" w:hAnsiTheme="majorHAnsi"/>
          <w:sz w:val="20"/>
          <w:szCs w:val="20"/>
          <w:lang w:val="es-ES"/>
        </w:rPr>
        <w:t>desarrollo</w:t>
      </w:r>
      <w:r w:rsidRPr="009A62C6">
        <w:rPr>
          <w:rFonts w:asciiTheme="majorHAnsi" w:hAnsiTheme="majorHAnsi"/>
          <w:sz w:val="20"/>
          <w:szCs w:val="20"/>
          <w:lang w:val="es-ES"/>
        </w:rPr>
        <w:t xml:space="preserve"> progre</w:t>
      </w:r>
      <w:r w:rsidR="00E12DF3" w:rsidRPr="009A62C6">
        <w:rPr>
          <w:rFonts w:asciiTheme="majorHAnsi" w:hAnsiTheme="majorHAnsi"/>
          <w:sz w:val="20"/>
          <w:szCs w:val="20"/>
          <w:lang w:val="es-ES"/>
        </w:rPr>
        <w:t>s</w:t>
      </w:r>
      <w:r w:rsidRPr="009A62C6">
        <w:rPr>
          <w:rFonts w:asciiTheme="majorHAnsi" w:hAnsiTheme="majorHAnsi"/>
          <w:sz w:val="20"/>
          <w:szCs w:val="20"/>
          <w:lang w:val="es-ES"/>
        </w:rPr>
        <w:t xml:space="preserve">ivo </w:t>
      </w:r>
      <w:r w:rsidR="00517D76" w:rsidRPr="009A62C6">
        <w:rPr>
          <w:rFonts w:asciiTheme="majorHAnsi" w:hAnsiTheme="majorHAnsi"/>
          <w:sz w:val="20"/>
          <w:szCs w:val="20"/>
          <w:lang w:val="es-ES"/>
        </w:rPr>
        <w:t>de los</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derecho</w:t>
      </w:r>
      <w:r w:rsidRPr="009A62C6">
        <w:rPr>
          <w:rFonts w:asciiTheme="majorHAnsi" w:hAnsiTheme="majorHAnsi"/>
          <w:sz w:val="20"/>
          <w:szCs w:val="20"/>
          <w:lang w:val="es-ES"/>
        </w:rPr>
        <w:t xml:space="preserve">s </w:t>
      </w:r>
      <w:r w:rsidR="0009291F" w:rsidRPr="009A62C6">
        <w:rPr>
          <w:rFonts w:asciiTheme="majorHAnsi" w:hAnsiTheme="majorHAnsi"/>
          <w:sz w:val="20"/>
          <w:szCs w:val="20"/>
          <w:lang w:val="es-ES"/>
        </w:rPr>
        <w:t>económ</w:t>
      </w:r>
      <w:r w:rsidRPr="009A62C6">
        <w:rPr>
          <w:rFonts w:asciiTheme="majorHAnsi" w:hAnsiTheme="majorHAnsi"/>
          <w:sz w:val="20"/>
          <w:szCs w:val="20"/>
          <w:lang w:val="es-ES"/>
        </w:rPr>
        <w:t>icos, soci</w:t>
      </w:r>
      <w:r w:rsidR="005A0468" w:rsidRPr="009A62C6">
        <w:rPr>
          <w:rFonts w:asciiTheme="majorHAnsi" w:hAnsiTheme="majorHAnsi"/>
          <w:sz w:val="20"/>
          <w:szCs w:val="20"/>
          <w:lang w:val="es-ES"/>
        </w:rPr>
        <w:t>ales,</w:t>
      </w:r>
      <w:r w:rsidRPr="009A62C6">
        <w:rPr>
          <w:rFonts w:asciiTheme="majorHAnsi" w:hAnsiTheme="majorHAnsi"/>
          <w:sz w:val="20"/>
          <w:szCs w:val="20"/>
          <w:lang w:val="es-ES"/>
        </w:rPr>
        <w:t xml:space="preserve"> cultur</w:t>
      </w:r>
      <w:r w:rsidR="00A10DFC" w:rsidRPr="009A62C6">
        <w:rPr>
          <w:rFonts w:asciiTheme="majorHAnsi" w:hAnsiTheme="majorHAnsi"/>
          <w:sz w:val="20"/>
          <w:szCs w:val="20"/>
          <w:lang w:val="es-ES"/>
        </w:rPr>
        <w:t xml:space="preserve">ales </w:t>
      </w:r>
      <w:r w:rsidR="00517D76" w:rsidRPr="009A62C6">
        <w:rPr>
          <w:rFonts w:asciiTheme="majorHAnsi" w:hAnsiTheme="majorHAnsi"/>
          <w:sz w:val="20"/>
          <w:szCs w:val="20"/>
          <w:lang w:val="es-ES"/>
        </w:rPr>
        <w:t>y</w:t>
      </w:r>
      <w:r w:rsidRPr="009A62C6">
        <w:rPr>
          <w:rFonts w:asciiTheme="majorHAnsi" w:hAnsiTheme="majorHAnsi"/>
          <w:sz w:val="20"/>
          <w:szCs w:val="20"/>
          <w:lang w:val="es-ES"/>
        </w:rPr>
        <w:t xml:space="preserve"> ambient</w:t>
      </w:r>
      <w:r w:rsidR="005A0468" w:rsidRPr="009A62C6">
        <w:rPr>
          <w:rFonts w:asciiTheme="majorHAnsi" w:hAnsiTheme="majorHAnsi"/>
          <w:sz w:val="20"/>
          <w:szCs w:val="20"/>
          <w:lang w:val="es-ES"/>
        </w:rPr>
        <w:t>ales,</w:t>
      </w:r>
      <w:r w:rsidRPr="009A62C6">
        <w:rPr>
          <w:rFonts w:asciiTheme="majorHAnsi" w:hAnsiTheme="majorHAnsi"/>
          <w:sz w:val="20"/>
          <w:szCs w:val="20"/>
          <w:lang w:val="es-ES"/>
        </w:rPr>
        <w:t xml:space="preserve"> </w:t>
      </w:r>
      <w:r w:rsidR="009E0104" w:rsidRPr="009A62C6">
        <w:rPr>
          <w:rFonts w:asciiTheme="majorHAnsi" w:hAnsiTheme="majorHAnsi"/>
          <w:sz w:val="20"/>
          <w:szCs w:val="20"/>
          <w:lang w:val="es-ES"/>
        </w:rPr>
        <w:t>sino</w:t>
      </w:r>
      <w:r w:rsidRPr="009A62C6">
        <w:rPr>
          <w:rFonts w:asciiTheme="majorHAnsi" w:hAnsiTheme="majorHAnsi"/>
          <w:sz w:val="20"/>
          <w:szCs w:val="20"/>
          <w:lang w:val="es-ES"/>
        </w:rPr>
        <w:t xml:space="preserve"> </w:t>
      </w:r>
      <w:r w:rsidR="005A0468" w:rsidRPr="009A62C6">
        <w:rPr>
          <w:rFonts w:asciiTheme="majorHAnsi" w:hAnsiTheme="majorHAnsi"/>
          <w:sz w:val="20"/>
          <w:szCs w:val="20"/>
          <w:lang w:val="es-ES"/>
        </w:rPr>
        <w:t>también</w:t>
      </w:r>
      <w:r w:rsidRPr="009A62C6">
        <w:rPr>
          <w:rFonts w:asciiTheme="majorHAnsi" w:hAnsiTheme="majorHAnsi"/>
          <w:sz w:val="20"/>
          <w:szCs w:val="20"/>
          <w:lang w:val="es-ES"/>
        </w:rPr>
        <w:t xml:space="preserve"> </w:t>
      </w:r>
      <w:r w:rsidR="009E0104" w:rsidRPr="009A62C6">
        <w:rPr>
          <w:rFonts w:asciiTheme="majorHAnsi" w:hAnsiTheme="majorHAnsi"/>
          <w:sz w:val="20"/>
          <w:szCs w:val="20"/>
          <w:lang w:val="es-ES"/>
        </w:rPr>
        <w:t>l</w:t>
      </w:r>
      <w:r w:rsidRPr="009A62C6">
        <w:rPr>
          <w:rFonts w:asciiTheme="majorHAnsi" w:hAnsiTheme="majorHAnsi"/>
          <w:sz w:val="20"/>
          <w:szCs w:val="20"/>
          <w:lang w:val="es-ES"/>
        </w:rPr>
        <w:t>a viola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5B2645" w:rsidRPr="009A62C6">
        <w:rPr>
          <w:rFonts w:asciiTheme="majorHAnsi" w:hAnsiTheme="majorHAnsi"/>
          <w:sz w:val="20"/>
          <w:szCs w:val="20"/>
          <w:lang w:val="es-ES"/>
        </w:rPr>
        <w:t>autónoma</w:t>
      </w:r>
      <w:r w:rsidRPr="009A62C6">
        <w:rPr>
          <w:rFonts w:asciiTheme="majorHAnsi" w:hAnsiTheme="majorHAnsi"/>
          <w:sz w:val="20"/>
          <w:szCs w:val="20"/>
          <w:lang w:val="es-ES"/>
        </w:rPr>
        <w:t xml:space="preserve"> de</w:t>
      </w:r>
      <w:r w:rsidR="005B2645" w:rsidRPr="009A62C6">
        <w:rPr>
          <w:rFonts w:asciiTheme="majorHAnsi" w:hAnsiTheme="majorHAnsi"/>
          <w:sz w:val="20"/>
          <w:szCs w:val="20"/>
          <w:lang w:val="es-ES"/>
        </w:rPr>
        <w:t xml:space="preserve"> e</w:t>
      </w:r>
      <w:r w:rsidR="00E12DF3" w:rsidRPr="009A62C6">
        <w:rPr>
          <w:rFonts w:asciiTheme="majorHAnsi" w:hAnsiTheme="majorHAnsi"/>
          <w:sz w:val="20"/>
          <w:szCs w:val="20"/>
          <w:lang w:val="es-ES"/>
        </w:rPr>
        <w:t>s</w:t>
      </w:r>
      <w:r w:rsidR="005B2645" w:rsidRPr="009A62C6">
        <w:rPr>
          <w:rFonts w:asciiTheme="majorHAnsi" w:hAnsiTheme="majorHAnsi"/>
          <w:sz w:val="20"/>
          <w:szCs w:val="20"/>
          <w:lang w:val="es-ES"/>
        </w:rPr>
        <w:t>o</w:t>
      </w:r>
      <w:r w:rsidRPr="009A62C6">
        <w:rPr>
          <w:rFonts w:asciiTheme="majorHAnsi" w:hAnsiTheme="majorHAnsi"/>
          <w:sz w:val="20"/>
          <w:szCs w:val="20"/>
          <w:lang w:val="es-ES"/>
        </w:rPr>
        <w:t xml:space="preserve">s </w:t>
      </w:r>
      <w:r w:rsidR="00517D76" w:rsidRPr="009A62C6">
        <w:rPr>
          <w:rFonts w:asciiTheme="majorHAnsi" w:hAnsiTheme="majorHAnsi"/>
          <w:sz w:val="20"/>
          <w:szCs w:val="20"/>
          <w:lang w:val="es-ES"/>
        </w:rPr>
        <w:t>derecho</w:t>
      </w:r>
      <w:r w:rsidRPr="009A62C6">
        <w:rPr>
          <w:rFonts w:asciiTheme="majorHAnsi" w:hAnsiTheme="majorHAnsi"/>
          <w:sz w:val="20"/>
          <w:szCs w:val="20"/>
          <w:lang w:val="es-ES"/>
        </w:rPr>
        <w:t xml:space="preserve">s consagrados </w:t>
      </w:r>
      <w:r w:rsidR="00517D76" w:rsidRPr="009A62C6">
        <w:rPr>
          <w:rFonts w:asciiTheme="majorHAnsi" w:hAnsiTheme="majorHAnsi"/>
          <w:sz w:val="20"/>
          <w:szCs w:val="20"/>
          <w:lang w:val="es-ES"/>
        </w:rPr>
        <w:t>en la</w:t>
      </w:r>
      <w:r w:rsidRPr="009A62C6">
        <w:rPr>
          <w:rFonts w:asciiTheme="majorHAnsi" w:hAnsiTheme="majorHAnsi"/>
          <w:sz w:val="20"/>
          <w:szCs w:val="20"/>
          <w:lang w:val="es-ES"/>
        </w:rPr>
        <w:t xml:space="preserve"> Carta </w:t>
      </w:r>
      <w:r w:rsidR="00517D76" w:rsidRPr="009A62C6">
        <w:rPr>
          <w:rFonts w:asciiTheme="majorHAnsi" w:hAnsiTheme="majorHAnsi"/>
          <w:sz w:val="20"/>
          <w:szCs w:val="20"/>
          <w:lang w:val="es-ES"/>
        </w:rPr>
        <w:t>de la</w:t>
      </w:r>
      <w:r w:rsidRPr="009A62C6">
        <w:rPr>
          <w:rFonts w:asciiTheme="majorHAnsi" w:hAnsiTheme="majorHAnsi"/>
          <w:sz w:val="20"/>
          <w:szCs w:val="20"/>
          <w:lang w:val="es-ES"/>
        </w:rPr>
        <w:t xml:space="preserve"> OEA</w:t>
      </w:r>
      <w:r w:rsidRPr="009A62C6">
        <w:rPr>
          <w:rStyle w:val="FootnoteReference"/>
          <w:rFonts w:ascii="Cambria" w:hAnsi="Cambria" w:cs="Calibri"/>
          <w:sz w:val="20"/>
          <w:szCs w:val="20"/>
          <w:lang w:val="es-ES"/>
        </w:rPr>
        <w:footnoteReference w:id="7"/>
      </w:r>
      <w:r w:rsidR="0036770B" w:rsidRPr="009A62C6">
        <w:rPr>
          <w:rFonts w:asciiTheme="majorHAnsi" w:hAnsiTheme="majorHAnsi"/>
          <w:sz w:val="20"/>
          <w:szCs w:val="20"/>
          <w:lang w:val="es-ES"/>
        </w:rPr>
        <w:t>.</w:t>
      </w:r>
      <w:r w:rsidR="009E0104" w:rsidRPr="009A62C6">
        <w:rPr>
          <w:rFonts w:asciiTheme="majorHAnsi" w:hAnsiTheme="majorHAnsi"/>
          <w:sz w:val="20"/>
          <w:szCs w:val="20"/>
          <w:lang w:val="es-ES"/>
        </w:rPr>
        <w:t xml:space="preserve"> </w:t>
      </w:r>
    </w:p>
    <w:p w14:paraId="201ECED1" w14:textId="1D156D2D" w:rsidR="00DE4122" w:rsidRPr="009A62C6" w:rsidRDefault="000A368B" w:rsidP="00DE4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A62C6">
        <w:rPr>
          <w:rFonts w:asciiTheme="majorHAnsi" w:hAnsiTheme="majorHAnsi"/>
          <w:sz w:val="20"/>
          <w:szCs w:val="20"/>
          <w:lang w:val="es-ES"/>
        </w:rPr>
        <w:t>A la luz de</w:t>
      </w:r>
      <w:r w:rsidR="0031465A" w:rsidRPr="009A62C6">
        <w:rPr>
          <w:rFonts w:asciiTheme="majorHAnsi" w:hAnsiTheme="majorHAnsi"/>
          <w:sz w:val="20"/>
          <w:szCs w:val="20"/>
          <w:lang w:val="es-ES"/>
        </w:rPr>
        <w:t xml:space="preserve"> estas considera</w:t>
      </w:r>
      <w:r w:rsidR="00517D76" w:rsidRPr="009A62C6">
        <w:rPr>
          <w:rStyle w:val="Emphasis"/>
          <w:rFonts w:asciiTheme="majorHAnsi" w:hAnsiTheme="majorHAnsi" w:cs="Arial"/>
          <w:bCs/>
          <w:i w:val="0"/>
          <w:sz w:val="20"/>
          <w:szCs w:val="20"/>
          <w:shd w:val="clear" w:color="auto" w:fill="FFFFFF"/>
          <w:lang w:val="es-ES"/>
        </w:rPr>
        <w:t>ciones</w:t>
      </w:r>
      <w:r w:rsidR="0031465A"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y</w:t>
      </w:r>
      <w:r w:rsidR="0031465A" w:rsidRPr="009A62C6">
        <w:rPr>
          <w:rFonts w:asciiTheme="majorHAnsi" w:hAnsiTheme="majorHAnsi"/>
          <w:sz w:val="20"/>
          <w:szCs w:val="20"/>
          <w:lang w:val="es-ES"/>
        </w:rPr>
        <w:t xml:space="preserve"> </w:t>
      </w:r>
      <w:r w:rsidRPr="009A62C6">
        <w:rPr>
          <w:rFonts w:asciiTheme="majorHAnsi" w:hAnsiTheme="majorHAnsi"/>
          <w:sz w:val="20"/>
          <w:szCs w:val="20"/>
          <w:lang w:val="es-ES"/>
        </w:rPr>
        <w:t>después de</w:t>
      </w:r>
      <w:r w:rsidR="0031465A" w:rsidRPr="009A62C6">
        <w:rPr>
          <w:rFonts w:asciiTheme="majorHAnsi" w:hAnsiTheme="majorHAnsi"/>
          <w:sz w:val="20"/>
          <w:szCs w:val="20"/>
          <w:lang w:val="es-ES"/>
        </w:rPr>
        <w:t xml:space="preserve"> examinar </w:t>
      </w:r>
      <w:r w:rsidR="001A664A" w:rsidRPr="009A62C6">
        <w:rPr>
          <w:rFonts w:asciiTheme="majorHAnsi" w:hAnsiTheme="majorHAnsi"/>
          <w:sz w:val="20"/>
          <w:szCs w:val="20"/>
          <w:lang w:val="es-ES"/>
        </w:rPr>
        <w:t>los</w:t>
      </w:r>
      <w:r w:rsidR="0031465A" w:rsidRPr="009A62C6">
        <w:rPr>
          <w:rFonts w:asciiTheme="majorHAnsi" w:hAnsiTheme="majorHAnsi"/>
          <w:sz w:val="20"/>
          <w:szCs w:val="20"/>
          <w:lang w:val="es-ES"/>
        </w:rPr>
        <w:t xml:space="preserve"> elementos de </w:t>
      </w:r>
      <w:r w:rsidR="003D4DE7" w:rsidRPr="009A62C6">
        <w:rPr>
          <w:rFonts w:asciiTheme="majorHAnsi" w:hAnsiTheme="majorHAnsi"/>
          <w:sz w:val="20"/>
          <w:szCs w:val="20"/>
          <w:lang w:val="es-ES"/>
        </w:rPr>
        <w:t>hecho</w:t>
      </w:r>
      <w:r w:rsidR="0031465A"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y</w:t>
      </w:r>
      <w:r w:rsidR="0031465A" w:rsidRPr="009A62C6">
        <w:rPr>
          <w:rFonts w:asciiTheme="majorHAnsi" w:hAnsiTheme="majorHAnsi"/>
          <w:sz w:val="20"/>
          <w:szCs w:val="20"/>
          <w:lang w:val="es-ES"/>
        </w:rPr>
        <w:t xml:space="preserve"> de </w:t>
      </w:r>
      <w:r w:rsidR="00517D76" w:rsidRPr="009A62C6">
        <w:rPr>
          <w:rFonts w:asciiTheme="majorHAnsi" w:hAnsiTheme="majorHAnsi"/>
          <w:sz w:val="20"/>
          <w:szCs w:val="20"/>
          <w:lang w:val="es-ES"/>
        </w:rPr>
        <w:t>derecho</w:t>
      </w:r>
      <w:r w:rsidR="003D4DE7" w:rsidRPr="009A62C6">
        <w:rPr>
          <w:rFonts w:asciiTheme="majorHAnsi" w:hAnsiTheme="majorHAnsi"/>
          <w:sz w:val="20"/>
          <w:szCs w:val="20"/>
          <w:lang w:val="es-ES"/>
        </w:rPr>
        <w:t xml:space="preserve"> expue</w:t>
      </w:r>
      <w:r w:rsidR="0031465A" w:rsidRPr="009A62C6">
        <w:rPr>
          <w:rFonts w:asciiTheme="majorHAnsi" w:hAnsiTheme="majorHAnsi"/>
          <w:sz w:val="20"/>
          <w:szCs w:val="20"/>
          <w:lang w:val="es-ES"/>
        </w:rPr>
        <w:t xml:space="preserve">stos </w:t>
      </w:r>
      <w:r w:rsidR="00517D76" w:rsidRPr="009A62C6">
        <w:rPr>
          <w:rFonts w:asciiTheme="majorHAnsi" w:hAnsiTheme="majorHAnsi"/>
          <w:sz w:val="20"/>
          <w:szCs w:val="20"/>
          <w:lang w:val="es-ES"/>
        </w:rPr>
        <w:t>por las</w:t>
      </w:r>
      <w:r w:rsidR="0031465A" w:rsidRPr="009A62C6">
        <w:rPr>
          <w:rFonts w:asciiTheme="majorHAnsi" w:hAnsiTheme="majorHAnsi"/>
          <w:sz w:val="20"/>
          <w:szCs w:val="20"/>
          <w:lang w:val="es-ES"/>
        </w:rPr>
        <w:t xml:space="preserve"> partes,</w:t>
      </w:r>
      <w:r w:rsidR="00BB3105" w:rsidRPr="009A62C6">
        <w:rPr>
          <w:rFonts w:asciiTheme="majorHAnsi" w:hAnsiTheme="majorHAnsi"/>
          <w:sz w:val="20"/>
          <w:szCs w:val="20"/>
          <w:lang w:val="es-ES"/>
        </w:rPr>
        <w:t xml:space="preserve"> la Comisión </w:t>
      </w:r>
      <w:r w:rsidR="0031465A" w:rsidRPr="009A62C6">
        <w:rPr>
          <w:rFonts w:asciiTheme="majorHAnsi" w:hAnsiTheme="majorHAnsi"/>
          <w:sz w:val="20"/>
          <w:szCs w:val="20"/>
          <w:lang w:val="es-ES"/>
        </w:rPr>
        <w:t xml:space="preserve">estima que </w:t>
      </w:r>
      <w:r w:rsidR="001A664A" w:rsidRPr="009A62C6">
        <w:rPr>
          <w:rFonts w:asciiTheme="majorHAnsi" w:hAnsiTheme="majorHAnsi"/>
          <w:sz w:val="20"/>
          <w:szCs w:val="20"/>
          <w:lang w:val="es-ES"/>
        </w:rPr>
        <w:t>las</w:t>
      </w:r>
      <w:r w:rsidR="0031465A" w:rsidRPr="009A62C6">
        <w:rPr>
          <w:rFonts w:asciiTheme="majorHAnsi" w:hAnsiTheme="majorHAnsi"/>
          <w:sz w:val="20"/>
          <w:szCs w:val="20"/>
          <w:lang w:val="es-ES"/>
        </w:rPr>
        <w:t xml:space="preserve"> alega</w:t>
      </w:r>
      <w:r w:rsidR="00517D76" w:rsidRPr="009A62C6">
        <w:rPr>
          <w:rStyle w:val="Emphasis"/>
          <w:rFonts w:asciiTheme="majorHAnsi" w:hAnsiTheme="majorHAnsi" w:cs="Arial"/>
          <w:bCs/>
          <w:i w:val="0"/>
          <w:sz w:val="20"/>
          <w:szCs w:val="20"/>
          <w:shd w:val="clear" w:color="auto" w:fill="FFFFFF"/>
          <w:lang w:val="es-ES"/>
        </w:rPr>
        <w:t>ciones</w:t>
      </w:r>
      <w:r w:rsidR="0031465A" w:rsidRPr="009A62C6">
        <w:rPr>
          <w:rFonts w:asciiTheme="majorHAnsi" w:hAnsiTheme="majorHAnsi"/>
          <w:i/>
          <w:sz w:val="20"/>
          <w:szCs w:val="20"/>
          <w:lang w:val="es-ES"/>
        </w:rPr>
        <w:t xml:space="preserve"> </w:t>
      </w:r>
      <w:r w:rsidR="00517D76" w:rsidRPr="009A62C6">
        <w:rPr>
          <w:rFonts w:asciiTheme="majorHAnsi" w:hAnsiTheme="majorHAnsi"/>
          <w:sz w:val="20"/>
          <w:szCs w:val="20"/>
          <w:lang w:val="es-ES"/>
        </w:rPr>
        <w:t>de la</w:t>
      </w:r>
      <w:r w:rsidR="0031465A"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parte peticionaria</w:t>
      </w:r>
      <w:r w:rsidR="0031465A"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no</w:t>
      </w:r>
      <w:r w:rsidR="0031465A"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son</w:t>
      </w:r>
      <w:r w:rsidR="0031465A" w:rsidRPr="009A62C6">
        <w:rPr>
          <w:rFonts w:asciiTheme="majorHAnsi" w:hAnsiTheme="majorHAnsi"/>
          <w:sz w:val="20"/>
          <w:szCs w:val="20"/>
          <w:lang w:val="es-ES"/>
        </w:rPr>
        <w:t xml:space="preserve"> manif</w:t>
      </w:r>
      <w:r w:rsidR="003D4DE7" w:rsidRPr="009A62C6">
        <w:rPr>
          <w:rFonts w:asciiTheme="majorHAnsi" w:hAnsiTheme="majorHAnsi"/>
          <w:sz w:val="20"/>
          <w:szCs w:val="20"/>
          <w:lang w:val="es-ES"/>
        </w:rPr>
        <w:t>i</w:t>
      </w:r>
      <w:r w:rsidR="0031465A" w:rsidRPr="009A62C6">
        <w:rPr>
          <w:rFonts w:asciiTheme="majorHAnsi" w:hAnsiTheme="majorHAnsi"/>
          <w:sz w:val="20"/>
          <w:szCs w:val="20"/>
          <w:lang w:val="es-ES"/>
        </w:rPr>
        <w:t>estamente infundada</w:t>
      </w:r>
      <w:r w:rsidR="00B445AC" w:rsidRPr="009A62C6">
        <w:rPr>
          <w:rFonts w:asciiTheme="majorHAnsi" w:hAnsiTheme="majorHAnsi"/>
          <w:sz w:val="20"/>
          <w:szCs w:val="20"/>
          <w:lang w:val="es-ES"/>
        </w:rPr>
        <w:t>s</w:t>
      </w:r>
      <w:r w:rsidR="0031465A"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y</w:t>
      </w:r>
      <w:r w:rsidR="0031465A" w:rsidRPr="009A62C6">
        <w:rPr>
          <w:rFonts w:asciiTheme="majorHAnsi" w:hAnsiTheme="majorHAnsi"/>
          <w:sz w:val="20"/>
          <w:szCs w:val="20"/>
          <w:lang w:val="es-ES"/>
        </w:rPr>
        <w:t xml:space="preserve"> requ</w:t>
      </w:r>
      <w:r w:rsidR="003D4DE7" w:rsidRPr="009A62C6">
        <w:rPr>
          <w:rFonts w:asciiTheme="majorHAnsi" w:hAnsiTheme="majorHAnsi"/>
          <w:sz w:val="20"/>
          <w:szCs w:val="20"/>
          <w:lang w:val="es-ES"/>
        </w:rPr>
        <w:t>i</w:t>
      </w:r>
      <w:r w:rsidR="0031465A" w:rsidRPr="009A62C6">
        <w:rPr>
          <w:rFonts w:asciiTheme="majorHAnsi" w:hAnsiTheme="majorHAnsi"/>
          <w:sz w:val="20"/>
          <w:szCs w:val="20"/>
          <w:lang w:val="es-ES"/>
        </w:rPr>
        <w:t>er</w:t>
      </w:r>
      <w:r w:rsidR="00E12DF3" w:rsidRPr="009A62C6">
        <w:rPr>
          <w:rFonts w:asciiTheme="majorHAnsi" w:hAnsiTheme="majorHAnsi"/>
          <w:sz w:val="20"/>
          <w:szCs w:val="20"/>
          <w:lang w:val="es-ES"/>
        </w:rPr>
        <w:t xml:space="preserve">en </w:t>
      </w:r>
      <w:r w:rsidR="00A10DFC" w:rsidRPr="009A62C6">
        <w:rPr>
          <w:rFonts w:asciiTheme="majorHAnsi" w:hAnsiTheme="majorHAnsi"/>
          <w:sz w:val="20"/>
          <w:szCs w:val="20"/>
          <w:lang w:val="es-ES"/>
        </w:rPr>
        <w:t>un</w:t>
      </w:r>
      <w:r w:rsidR="0031465A" w:rsidRPr="009A62C6">
        <w:rPr>
          <w:rFonts w:asciiTheme="majorHAnsi" w:hAnsiTheme="majorHAnsi"/>
          <w:sz w:val="20"/>
          <w:szCs w:val="20"/>
          <w:lang w:val="es-ES"/>
        </w:rPr>
        <w:t xml:space="preserve"> </w:t>
      </w:r>
      <w:r w:rsidR="003D4DE7" w:rsidRPr="009A62C6">
        <w:rPr>
          <w:rFonts w:asciiTheme="majorHAnsi" w:hAnsiTheme="majorHAnsi"/>
          <w:sz w:val="20"/>
          <w:szCs w:val="20"/>
          <w:lang w:val="es-ES"/>
        </w:rPr>
        <w:t>análisis de fondo del asunto</w:t>
      </w:r>
      <w:r w:rsidR="0031465A" w:rsidRPr="009A62C6">
        <w:rPr>
          <w:rFonts w:asciiTheme="majorHAnsi" w:hAnsiTheme="majorHAnsi"/>
          <w:sz w:val="20"/>
          <w:szCs w:val="20"/>
          <w:lang w:val="es-ES"/>
        </w:rPr>
        <w:t xml:space="preserve">, </w:t>
      </w:r>
      <w:r w:rsidR="003D4DE7" w:rsidRPr="009A62C6">
        <w:rPr>
          <w:rFonts w:asciiTheme="majorHAnsi" w:hAnsiTheme="majorHAnsi"/>
          <w:sz w:val="20"/>
          <w:szCs w:val="20"/>
          <w:lang w:val="es-ES"/>
        </w:rPr>
        <w:t xml:space="preserve">ya que de corroborarse como ciertos los hechos alegados, pueden caracterizar violaciones a los derechos </w:t>
      </w:r>
      <w:r w:rsidR="003E4D23" w:rsidRPr="009A62C6">
        <w:rPr>
          <w:rFonts w:asciiTheme="majorHAnsi" w:hAnsiTheme="majorHAnsi"/>
          <w:sz w:val="20"/>
          <w:szCs w:val="20"/>
          <w:lang w:val="es-ES"/>
        </w:rPr>
        <w:t>amparados</w:t>
      </w:r>
      <w:r w:rsidR="003D4DE7" w:rsidRPr="009A62C6">
        <w:rPr>
          <w:rFonts w:asciiTheme="majorHAnsi" w:hAnsiTheme="majorHAnsi"/>
          <w:sz w:val="20"/>
          <w:szCs w:val="20"/>
          <w:lang w:val="es-ES"/>
        </w:rPr>
        <w:t xml:space="preserve"> </w:t>
      </w:r>
      <w:r w:rsidR="003E4D23" w:rsidRPr="009A62C6">
        <w:rPr>
          <w:rFonts w:asciiTheme="majorHAnsi" w:hAnsiTheme="majorHAnsi"/>
          <w:sz w:val="20"/>
          <w:szCs w:val="20"/>
          <w:lang w:val="es-ES"/>
        </w:rPr>
        <w:t>por</w:t>
      </w:r>
      <w:r w:rsidR="006867DE" w:rsidRPr="009A62C6">
        <w:rPr>
          <w:rFonts w:asciiTheme="majorHAnsi" w:hAnsiTheme="majorHAnsi"/>
          <w:sz w:val="20"/>
          <w:szCs w:val="20"/>
          <w:lang w:val="es-ES"/>
        </w:rPr>
        <w:t xml:space="preserve"> los</w:t>
      </w:r>
      <w:r w:rsidR="0031465A" w:rsidRPr="009A62C6">
        <w:rPr>
          <w:rFonts w:asciiTheme="majorHAnsi" w:hAnsiTheme="majorHAnsi"/>
          <w:sz w:val="20"/>
          <w:szCs w:val="20"/>
          <w:lang w:val="es-ES"/>
        </w:rPr>
        <w:t xml:space="preserve"> </w:t>
      </w:r>
      <w:r w:rsidR="0009291F" w:rsidRPr="009A62C6">
        <w:rPr>
          <w:rFonts w:asciiTheme="majorHAnsi" w:hAnsiTheme="majorHAnsi"/>
          <w:sz w:val="20"/>
          <w:szCs w:val="20"/>
          <w:lang w:val="es-ES"/>
        </w:rPr>
        <w:t>artículo</w:t>
      </w:r>
      <w:r w:rsidR="00941503" w:rsidRPr="009A62C6">
        <w:rPr>
          <w:rFonts w:asciiTheme="majorHAnsi" w:hAnsiTheme="majorHAnsi"/>
          <w:sz w:val="20"/>
          <w:szCs w:val="20"/>
          <w:lang w:val="es-ES"/>
        </w:rPr>
        <w:t xml:space="preserve">s </w:t>
      </w:r>
      <w:r w:rsidR="00B119CB" w:rsidRPr="009A62C6">
        <w:rPr>
          <w:rFonts w:asciiTheme="majorHAnsi" w:hAnsiTheme="majorHAnsi"/>
          <w:bCs/>
          <w:sz w:val="20"/>
          <w:szCs w:val="20"/>
          <w:lang w:val="es-ES"/>
        </w:rPr>
        <w:t>8 (</w:t>
      </w:r>
      <w:r w:rsidR="0009291F" w:rsidRPr="009A62C6">
        <w:rPr>
          <w:rFonts w:asciiTheme="majorHAnsi" w:hAnsiTheme="majorHAnsi"/>
          <w:bCs/>
          <w:sz w:val="20"/>
          <w:szCs w:val="20"/>
          <w:lang w:val="es-ES"/>
        </w:rPr>
        <w:t>garantía</w:t>
      </w:r>
      <w:r w:rsidR="00B119CB" w:rsidRPr="009A62C6">
        <w:rPr>
          <w:rFonts w:asciiTheme="majorHAnsi" w:hAnsiTheme="majorHAnsi"/>
          <w:bCs/>
          <w:sz w:val="20"/>
          <w:szCs w:val="20"/>
          <w:lang w:val="es-ES"/>
        </w:rPr>
        <w:t>s judici</w:t>
      </w:r>
      <w:r w:rsidR="0009291F" w:rsidRPr="009A62C6">
        <w:rPr>
          <w:rFonts w:asciiTheme="majorHAnsi" w:hAnsiTheme="majorHAnsi"/>
          <w:bCs/>
          <w:sz w:val="20"/>
          <w:szCs w:val="20"/>
          <w:lang w:val="es-ES"/>
        </w:rPr>
        <w:t>ales)</w:t>
      </w:r>
      <w:r w:rsidR="001B7087" w:rsidRPr="009A62C6">
        <w:rPr>
          <w:rFonts w:asciiTheme="majorHAnsi" w:hAnsiTheme="majorHAnsi"/>
          <w:bCs/>
          <w:sz w:val="20"/>
          <w:szCs w:val="20"/>
          <w:lang w:val="es-ES"/>
        </w:rPr>
        <w:t>,</w:t>
      </w:r>
      <w:r w:rsidR="00B119CB" w:rsidRPr="009A62C6">
        <w:rPr>
          <w:rFonts w:asciiTheme="majorHAnsi" w:hAnsiTheme="majorHAnsi"/>
          <w:bCs/>
          <w:sz w:val="20"/>
          <w:szCs w:val="20"/>
          <w:lang w:val="es-ES"/>
        </w:rPr>
        <w:t xml:space="preserve"> 11 (honra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digni</w:t>
      </w:r>
      <w:r w:rsidR="00517D76" w:rsidRPr="009A62C6">
        <w:rPr>
          <w:rFonts w:asciiTheme="majorHAnsi" w:hAnsiTheme="majorHAnsi"/>
          <w:bCs/>
          <w:sz w:val="20"/>
          <w:szCs w:val="20"/>
          <w:lang w:val="es-ES"/>
        </w:rPr>
        <w:t>dad)</w:t>
      </w:r>
      <w:r w:rsidR="00B119CB" w:rsidRPr="009A62C6">
        <w:rPr>
          <w:rFonts w:asciiTheme="majorHAnsi" w:hAnsiTheme="majorHAnsi"/>
          <w:bCs/>
          <w:sz w:val="20"/>
          <w:szCs w:val="20"/>
          <w:lang w:val="es-ES"/>
        </w:rPr>
        <w:t>, 21 (</w:t>
      </w:r>
      <w:r w:rsidR="001663BF" w:rsidRPr="009A62C6">
        <w:rPr>
          <w:rFonts w:asciiTheme="majorHAnsi" w:hAnsiTheme="majorHAnsi"/>
          <w:bCs/>
          <w:sz w:val="20"/>
          <w:szCs w:val="20"/>
          <w:lang w:val="es-ES"/>
        </w:rPr>
        <w:t>propie</w:t>
      </w:r>
      <w:r w:rsidR="00517D76" w:rsidRPr="009A62C6">
        <w:rPr>
          <w:rFonts w:asciiTheme="majorHAnsi" w:hAnsiTheme="majorHAnsi"/>
          <w:bCs/>
          <w:sz w:val="20"/>
          <w:szCs w:val="20"/>
          <w:lang w:val="es-ES"/>
        </w:rPr>
        <w:t xml:space="preserve">dad </w:t>
      </w:r>
      <w:r w:rsidR="00B119CB" w:rsidRPr="009A62C6">
        <w:rPr>
          <w:rFonts w:asciiTheme="majorHAnsi" w:hAnsiTheme="majorHAnsi"/>
          <w:bCs/>
          <w:sz w:val="20"/>
          <w:szCs w:val="20"/>
          <w:lang w:val="es-ES"/>
        </w:rPr>
        <w:t>privada), 25 (</w:t>
      </w:r>
      <w:r w:rsidR="0009291F" w:rsidRPr="009A62C6">
        <w:rPr>
          <w:rFonts w:asciiTheme="majorHAnsi" w:hAnsiTheme="majorHAnsi"/>
          <w:bCs/>
          <w:sz w:val="20"/>
          <w:szCs w:val="20"/>
          <w:lang w:val="es-ES"/>
        </w:rPr>
        <w:t>protección</w:t>
      </w:r>
      <w:r w:rsidR="00B119CB" w:rsidRPr="009A62C6">
        <w:rPr>
          <w:rFonts w:asciiTheme="majorHAnsi" w:hAnsiTheme="majorHAnsi"/>
          <w:bCs/>
          <w:sz w:val="20"/>
          <w:szCs w:val="20"/>
          <w:lang w:val="es-ES"/>
        </w:rPr>
        <w:t xml:space="preserve"> judicial)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26 (</w:t>
      </w:r>
      <w:r w:rsidR="00517D76" w:rsidRPr="009A62C6">
        <w:rPr>
          <w:rFonts w:asciiTheme="majorHAnsi" w:hAnsiTheme="majorHAnsi"/>
          <w:bCs/>
          <w:sz w:val="20"/>
          <w:szCs w:val="20"/>
          <w:lang w:val="es-ES"/>
        </w:rPr>
        <w:t>derecho</w:t>
      </w:r>
      <w:r w:rsidR="00B119CB" w:rsidRPr="009A62C6">
        <w:rPr>
          <w:rFonts w:asciiTheme="majorHAnsi" w:hAnsiTheme="majorHAnsi"/>
          <w:bCs/>
          <w:sz w:val="20"/>
          <w:szCs w:val="20"/>
          <w:lang w:val="es-ES"/>
        </w:rPr>
        <w:t xml:space="preserve">s </w:t>
      </w:r>
      <w:r w:rsidR="0009291F" w:rsidRPr="009A62C6">
        <w:rPr>
          <w:rFonts w:asciiTheme="majorHAnsi" w:hAnsiTheme="majorHAnsi"/>
          <w:bCs/>
          <w:sz w:val="20"/>
          <w:szCs w:val="20"/>
          <w:lang w:val="es-ES"/>
        </w:rPr>
        <w:t>económ</w:t>
      </w:r>
      <w:r w:rsidR="00B119CB" w:rsidRPr="009A62C6">
        <w:rPr>
          <w:rFonts w:asciiTheme="majorHAnsi" w:hAnsiTheme="majorHAnsi"/>
          <w:bCs/>
          <w:sz w:val="20"/>
          <w:szCs w:val="20"/>
          <w:lang w:val="es-ES"/>
        </w:rPr>
        <w:t>icos, soci</w:t>
      </w:r>
      <w:r w:rsidR="00A10DFC" w:rsidRPr="009A62C6">
        <w:rPr>
          <w:rFonts w:asciiTheme="majorHAnsi" w:hAnsiTheme="majorHAnsi"/>
          <w:bCs/>
          <w:sz w:val="20"/>
          <w:szCs w:val="20"/>
          <w:lang w:val="es-ES"/>
        </w:rPr>
        <w:t xml:space="preserve">ales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cultur</w:t>
      </w:r>
      <w:r w:rsidR="0009291F" w:rsidRPr="009A62C6">
        <w:rPr>
          <w:rFonts w:asciiTheme="majorHAnsi" w:hAnsiTheme="majorHAnsi"/>
          <w:bCs/>
          <w:sz w:val="20"/>
          <w:szCs w:val="20"/>
          <w:lang w:val="es-ES"/>
        </w:rPr>
        <w:t>ales)</w:t>
      </w:r>
      <w:r w:rsidR="00DE4122" w:rsidRPr="009A62C6">
        <w:rPr>
          <w:rFonts w:asciiTheme="majorHAnsi" w:hAnsiTheme="majorHAnsi"/>
          <w:bCs/>
          <w:sz w:val="20"/>
          <w:szCs w:val="20"/>
          <w:lang w:val="es-ES"/>
        </w:rPr>
        <w:t xml:space="preserve"> </w:t>
      </w:r>
      <w:r w:rsidR="00E12DF3" w:rsidRPr="009A62C6">
        <w:rPr>
          <w:rFonts w:asciiTheme="majorHAnsi" w:hAnsiTheme="majorHAnsi"/>
          <w:bCs/>
          <w:sz w:val="20"/>
          <w:szCs w:val="20"/>
          <w:lang w:val="es-ES"/>
        </w:rPr>
        <w:t xml:space="preserve">en </w:t>
      </w:r>
      <w:r w:rsidR="00DE4122" w:rsidRPr="009A62C6">
        <w:rPr>
          <w:rFonts w:asciiTheme="majorHAnsi" w:hAnsiTheme="majorHAnsi"/>
          <w:bCs/>
          <w:sz w:val="20"/>
          <w:szCs w:val="20"/>
          <w:lang w:val="es-ES"/>
        </w:rPr>
        <w:t>rela</w:t>
      </w:r>
      <w:r w:rsidR="00517D76" w:rsidRPr="009A62C6">
        <w:rPr>
          <w:rFonts w:asciiTheme="majorHAnsi" w:hAnsiTheme="majorHAnsi"/>
          <w:bCs/>
          <w:sz w:val="20"/>
          <w:szCs w:val="20"/>
          <w:lang w:val="es-ES"/>
        </w:rPr>
        <w:t>ción</w:t>
      </w:r>
      <w:r w:rsidR="00DE4122"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con</w:t>
      </w:r>
      <w:r w:rsidR="00DE4122"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los</w:t>
      </w:r>
      <w:r w:rsidR="00DE4122" w:rsidRPr="009A62C6">
        <w:rPr>
          <w:rFonts w:asciiTheme="majorHAnsi" w:hAnsiTheme="majorHAnsi"/>
          <w:bCs/>
          <w:sz w:val="20"/>
          <w:szCs w:val="20"/>
          <w:lang w:val="es-ES"/>
        </w:rPr>
        <w:t xml:space="preserve"> </w:t>
      </w:r>
      <w:r w:rsidR="0009291F" w:rsidRPr="009A62C6">
        <w:rPr>
          <w:rFonts w:asciiTheme="majorHAnsi" w:hAnsiTheme="majorHAnsi"/>
          <w:bCs/>
          <w:sz w:val="20"/>
          <w:szCs w:val="20"/>
          <w:lang w:val="es-ES"/>
        </w:rPr>
        <w:t>artículo</w:t>
      </w:r>
      <w:r w:rsidR="00DE4122" w:rsidRPr="009A62C6">
        <w:rPr>
          <w:rFonts w:asciiTheme="majorHAnsi" w:hAnsiTheme="majorHAnsi"/>
          <w:bCs/>
          <w:sz w:val="20"/>
          <w:szCs w:val="20"/>
          <w:lang w:val="es-ES"/>
        </w:rPr>
        <w:t>s 1 (</w:t>
      </w:r>
      <w:r w:rsidR="0009291F" w:rsidRPr="009A62C6">
        <w:rPr>
          <w:rFonts w:asciiTheme="majorHAnsi" w:hAnsiTheme="majorHAnsi"/>
          <w:bCs/>
          <w:sz w:val="20"/>
          <w:szCs w:val="20"/>
          <w:lang w:val="es-ES"/>
        </w:rPr>
        <w:t>obliga</w:t>
      </w:r>
      <w:r w:rsidR="00517D76" w:rsidRPr="009A62C6">
        <w:rPr>
          <w:rFonts w:asciiTheme="majorHAnsi" w:hAnsiTheme="majorHAnsi"/>
          <w:bCs/>
          <w:sz w:val="20"/>
          <w:szCs w:val="20"/>
          <w:lang w:val="es-ES"/>
        </w:rPr>
        <w:t>ción</w:t>
      </w:r>
      <w:r w:rsidR="00DE4122" w:rsidRPr="009A62C6">
        <w:rPr>
          <w:rFonts w:asciiTheme="majorHAnsi" w:hAnsiTheme="majorHAnsi"/>
          <w:bCs/>
          <w:sz w:val="20"/>
          <w:szCs w:val="20"/>
          <w:lang w:val="es-ES"/>
        </w:rPr>
        <w:t xml:space="preserve"> de respetar </w:t>
      </w:r>
      <w:r w:rsidR="001A664A" w:rsidRPr="009A62C6">
        <w:rPr>
          <w:rFonts w:asciiTheme="majorHAnsi" w:hAnsiTheme="majorHAnsi"/>
          <w:bCs/>
          <w:sz w:val="20"/>
          <w:szCs w:val="20"/>
          <w:lang w:val="es-ES"/>
        </w:rPr>
        <w:t>los</w:t>
      </w:r>
      <w:r w:rsidR="00DE4122"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derecho</w:t>
      </w:r>
      <w:r w:rsidR="00DE4122" w:rsidRPr="009A62C6">
        <w:rPr>
          <w:rFonts w:asciiTheme="majorHAnsi" w:hAnsiTheme="majorHAnsi"/>
          <w:bCs/>
          <w:sz w:val="20"/>
          <w:szCs w:val="20"/>
          <w:lang w:val="es-ES"/>
        </w:rPr>
        <w:t xml:space="preserve">s) </w:t>
      </w:r>
      <w:r w:rsidR="00517D76" w:rsidRPr="009A62C6">
        <w:rPr>
          <w:rFonts w:asciiTheme="majorHAnsi" w:hAnsiTheme="majorHAnsi"/>
          <w:bCs/>
          <w:sz w:val="20"/>
          <w:szCs w:val="20"/>
          <w:lang w:val="es-ES"/>
        </w:rPr>
        <w:t>y</w:t>
      </w:r>
      <w:r w:rsidR="00DE4122" w:rsidRPr="009A62C6">
        <w:rPr>
          <w:rFonts w:asciiTheme="majorHAnsi" w:hAnsiTheme="majorHAnsi"/>
          <w:bCs/>
          <w:sz w:val="20"/>
          <w:szCs w:val="20"/>
          <w:lang w:val="es-ES"/>
        </w:rPr>
        <w:t xml:space="preserve"> 2 (</w:t>
      </w:r>
      <w:r w:rsidR="0009291F" w:rsidRPr="009A62C6">
        <w:rPr>
          <w:rFonts w:asciiTheme="majorHAnsi" w:hAnsiTheme="majorHAnsi"/>
          <w:bCs/>
          <w:sz w:val="20"/>
          <w:szCs w:val="20"/>
          <w:lang w:val="es-ES"/>
        </w:rPr>
        <w:t>debe</w:t>
      </w:r>
      <w:r w:rsidR="00DE4122" w:rsidRPr="009A62C6">
        <w:rPr>
          <w:rFonts w:asciiTheme="majorHAnsi" w:hAnsiTheme="majorHAnsi"/>
          <w:bCs/>
          <w:sz w:val="20"/>
          <w:szCs w:val="20"/>
          <w:lang w:val="es-ES"/>
        </w:rPr>
        <w:t>r de</w:t>
      </w:r>
      <w:r w:rsidR="0009291F" w:rsidRPr="009A62C6">
        <w:rPr>
          <w:rFonts w:asciiTheme="majorHAnsi" w:hAnsiTheme="majorHAnsi"/>
          <w:bCs/>
          <w:sz w:val="20"/>
          <w:szCs w:val="20"/>
          <w:lang w:val="es-ES"/>
        </w:rPr>
        <w:t xml:space="preserve"> adopt</w:t>
      </w:r>
      <w:r w:rsidR="00DE4122" w:rsidRPr="009A62C6">
        <w:rPr>
          <w:rFonts w:asciiTheme="majorHAnsi" w:hAnsiTheme="majorHAnsi"/>
          <w:bCs/>
          <w:sz w:val="20"/>
          <w:szCs w:val="20"/>
          <w:lang w:val="es-ES"/>
        </w:rPr>
        <w:t>ar disposi</w:t>
      </w:r>
      <w:r w:rsidR="00517D76" w:rsidRPr="009A62C6">
        <w:rPr>
          <w:rFonts w:asciiTheme="majorHAnsi" w:hAnsiTheme="majorHAnsi"/>
          <w:bCs/>
          <w:sz w:val="20"/>
          <w:szCs w:val="20"/>
          <w:lang w:val="es-ES"/>
        </w:rPr>
        <w:t>ciones</w:t>
      </w:r>
      <w:r w:rsidR="00DE4122" w:rsidRPr="009A62C6">
        <w:rPr>
          <w:rFonts w:asciiTheme="majorHAnsi" w:hAnsiTheme="majorHAnsi"/>
          <w:bCs/>
          <w:sz w:val="20"/>
          <w:szCs w:val="20"/>
          <w:lang w:val="es-ES"/>
        </w:rPr>
        <w:t xml:space="preserve"> de </w:t>
      </w:r>
      <w:r w:rsidR="00517D76" w:rsidRPr="009A62C6">
        <w:rPr>
          <w:rFonts w:asciiTheme="majorHAnsi" w:hAnsiTheme="majorHAnsi"/>
          <w:bCs/>
          <w:sz w:val="20"/>
          <w:szCs w:val="20"/>
          <w:lang w:val="es-ES"/>
        </w:rPr>
        <w:t>derecho</w:t>
      </w:r>
      <w:r w:rsidR="00DE4122" w:rsidRPr="009A62C6">
        <w:rPr>
          <w:rFonts w:asciiTheme="majorHAnsi" w:hAnsiTheme="majorHAnsi"/>
          <w:bCs/>
          <w:sz w:val="20"/>
          <w:szCs w:val="20"/>
          <w:lang w:val="es-ES"/>
        </w:rPr>
        <w:t xml:space="preserve"> interno) </w:t>
      </w:r>
      <w:r w:rsidR="00517D76" w:rsidRPr="009A62C6">
        <w:rPr>
          <w:rFonts w:asciiTheme="majorHAnsi" w:hAnsiTheme="majorHAnsi"/>
          <w:bCs/>
          <w:sz w:val="20"/>
          <w:szCs w:val="20"/>
          <w:lang w:val="es-ES"/>
        </w:rPr>
        <w:t>del</w:t>
      </w:r>
      <w:r w:rsidR="00DE4122" w:rsidRPr="009A62C6">
        <w:rPr>
          <w:rFonts w:asciiTheme="majorHAnsi" w:hAnsiTheme="majorHAnsi"/>
          <w:bCs/>
          <w:sz w:val="20"/>
          <w:szCs w:val="20"/>
          <w:lang w:val="es-ES"/>
        </w:rPr>
        <w:t xml:space="preserve"> m</w:t>
      </w:r>
      <w:r w:rsidR="004C35CF" w:rsidRPr="009A62C6">
        <w:rPr>
          <w:rFonts w:asciiTheme="majorHAnsi" w:hAnsiTheme="majorHAnsi"/>
          <w:bCs/>
          <w:sz w:val="20"/>
          <w:szCs w:val="20"/>
          <w:lang w:val="es-ES"/>
        </w:rPr>
        <w:t>i</w:t>
      </w:r>
      <w:r w:rsidR="00DE4122" w:rsidRPr="009A62C6">
        <w:rPr>
          <w:rFonts w:asciiTheme="majorHAnsi" w:hAnsiTheme="majorHAnsi"/>
          <w:bCs/>
          <w:sz w:val="20"/>
          <w:szCs w:val="20"/>
          <w:lang w:val="es-ES"/>
        </w:rPr>
        <w:t>smo tratado</w:t>
      </w:r>
      <w:r w:rsidR="00B35447" w:rsidRPr="009A62C6">
        <w:rPr>
          <w:rFonts w:asciiTheme="majorHAnsi" w:hAnsiTheme="majorHAnsi"/>
          <w:bCs/>
          <w:sz w:val="20"/>
          <w:szCs w:val="20"/>
          <w:lang w:val="es-ES"/>
        </w:rPr>
        <w:t>.</w:t>
      </w:r>
    </w:p>
    <w:p w14:paraId="2D6555D7" w14:textId="758CBD9C" w:rsidR="00DE4122" w:rsidRPr="009A62C6" w:rsidRDefault="00BB3105" w:rsidP="00DE41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9A62C6">
        <w:rPr>
          <w:rFonts w:asciiTheme="majorHAnsi" w:hAnsiTheme="majorHAnsi"/>
          <w:bCs/>
          <w:sz w:val="20"/>
          <w:szCs w:val="20"/>
          <w:lang w:val="es-ES"/>
        </w:rPr>
        <w:t>Finalmente, en cuanto a</w:t>
      </w:r>
      <w:r w:rsidR="00517D76" w:rsidRPr="009A62C6">
        <w:rPr>
          <w:rFonts w:asciiTheme="majorHAnsi" w:hAnsiTheme="majorHAnsi"/>
          <w:bCs/>
          <w:sz w:val="20"/>
          <w:szCs w:val="20"/>
          <w:lang w:val="es-ES"/>
        </w:rPr>
        <w:t xml:space="preserve"> la</w:t>
      </w:r>
      <w:r w:rsidR="00C153BE" w:rsidRPr="009A62C6">
        <w:rPr>
          <w:rFonts w:asciiTheme="majorHAnsi" w:hAnsiTheme="majorHAnsi"/>
          <w:bCs/>
          <w:sz w:val="20"/>
          <w:szCs w:val="20"/>
          <w:lang w:val="es-ES"/>
        </w:rPr>
        <w:t xml:space="preserve"> alega</w:t>
      </w:r>
      <w:r w:rsidR="00517D76" w:rsidRPr="009A62C6">
        <w:rPr>
          <w:rFonts w:asciiTheme="majorHAnsi" w:hAnsiTheme="majorHAnsi"/>
          <w:bCs/>
          <w:sz w:val="20"/>
          <w:szCs w:val="20"/>
          <w:lang w:val="es-ES"/>
        </w:rPr>
        <w:t>ción</w:t>
      </w:r>
      <w:r w:rsidR="00C153BE"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del</w:t>
      </w:r>
      <w:r w:rsidR="00C153BE" w:rsidRPr="009A62C6">
        <w:rPr>
          <w:rFonts w:asciiTheme="majorHAnsi" w:hAnsiTheme="majorHAnsi"/>
          <w:bCs/>
          <w:sz w:val="20"/>
          <w:szCs w:val="20"/>
          <w:lang w:val="es-ES"/>
        </w:rPr>
        <w:t xml:space="preserve"> Estado </w:t>
      </w:r>
      <w:r w:rsidRPr="009A62C6">
        <w:rPr>
          <w:rFonts w:asciiTheme="majorHAnsi" w:hAnsiTheme="majorHAnsi"/>
          <w:bCs/>
          <w:sz w:val="20"/>
          <w:szCs w:val="20"/>
          <w:lang w:val="es-ES"/>
        </w:rPr>
        <w:t>en torno a la</w:t>
      </w:r>
      <w:r w:rsidR="00C153BE"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cua</w:t>
      </w:r>
      <w:r w:rsidR="00C153BE" w:rsidRPr="009A62C6">
        <w:rPr>
          <w:rFonts w:asciiTheme="majorHAnsi" w:hAnsiTheme="majorHAnsi"/>
          <w:bCs/>
          <w:sz w:val="20"/>
          <w:szCs w:val="20"/>
          <w:lang w:val="es-ES"/>
        </w:rPr>
        <w:t xml:space="preserve">rta </w:t>
      </w:r>
      <w:r w:rsidR="00615237" w:rsidRPr="009A62C6">
        <w:rPr>
          <w:rFonts w:asciiTheme="majorHAnsi" w:hAnsiTheme="majorHAnsi"/>
          <w:bCs/>
          <w:sz w:val="20"/>
          <w:szCs w:val="20"/>
          <w:lang w:val="es-ES"/>
        </w:rPr>
        <w:t>instancia</w:t>
      </w:r>
      <w:r w:rsidR="00C153BE" w:rsidRPr="009A62C6">
        <w:rPr>
          <w:rFonts w:asciiTheme="majorHAnsi" w:hAnsiTheme="majorHAnsi"/>
          <w:bCs/>
          <w:sz w:val="20"/>
          <w:szCs w:val="20"/>
          <w:lang w:val="es-ES"/>
        </w:rPr>
        <w:t>,</w:t>
      </w:r>
      <w:r w:rsidRPr="009A62C6">
        <w:rPr>
          <w:rFonts w:asciiTheme="majorHAnsi" w:hAnsiTheme="majorHAnsi"/>
          <w:bCs/>
          <w:sz w:val="20"/>
          <w:szCs w:val="20"/>
          <w:lang w:val="es-ES"/>
        </w:rPr>
        <w:t xml:space="preserve"> la Comisión </w:t>
      </w:r>
      <w:r w:rsidR="00C153BE" w:rsidRPr="009A62C6">
        <w:rPr>
          <w:rFonts w:asciiTheme="majorHAnsi" w:hAnsiTheme="majorHAnsi"/>
          <w:bCs/>
          <w:sz w:val="20"/>
          <w:szCs w:val="20"/>
          <w:lang w:val="es-ES"/>
        </w:rPr>
        <w:t>observa que</w:t>
      </w:r>
      <w:r w:rsidR="0036770B" w:rsidRPr="009A62C6">
        <w:rPr>
          <w:rFonts w:asciiTheme="majorHAnsi" w:hAnsiTheme="majorHAnsi"/>
          <w:bCs/>
          <w:sz w:val="20"/>
          <w:szCs w:val="20"/>
          <w:lang w:val="es-ES"/>
        </w:rPr>
        <w:t>,</w:t>
      </w:r>
      <w:r w:rsidR="00C153BE"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al</w:t>
      </w:r>
      <w:r w:rsidR="00C153BE" w:rsidRPr="009A62C6">
        <w:rPr>
          <w:rFonts w:asciiTheme="majorHAnsi" w:hAnsiTheme="majorHAnsi"/>
          <w:bCs/>
          <w:sz w:val="20"/>
          <w:szCs w:val="20"/>
          <w:lang w:val="es-ES"/>
        </w:rPr>
        <w:t xml:space="preserve"> admitir esta peti</w:t>
      </w:r>
      <w:r w:rsidR="00517D76" w:rsidRPr="009A62C6">
        <w:rPr>
          <w:rFonts w:asciiTheme="majorHAnsi" w:hAnsiTheme="majorHAnsi"/>
          <w:bCs/>
          <w:sz w:val="20"/>
          <w:szCs w:val="20"/>
          <w:lang w:val="es-ES"/>
        </w:rPr>
        <w:t>ción</w:t>
      </w:r>
      <w:r w:rsidR="0036770B" w:rsidRPr="009A62C6">
        <w:rPr>
          <w:rFonts w:asciiTheme="majorHAnsi" w:hAnsiTheme="majorHAnsi"/>
          <w:bCs/>
          <w:sz w:val="20"/>
          <w:szCs w:val="20"/>
          <w:lang w:val="es-ES"/>
        </w:rPr>
        <w:t>,</w:t>
      </w:r>
      <w:r w:rsidR="00C153BE" w:rsidRPr="009A62C6">
        <w:rPr>
          <w:rFonts w:asciiTheme="majorHAnsi" w:hAnsiTheme="majorHAnsi"/>
          <w:bCs/>
          <w:sz w:val="20"/>
          <w:szCs w:val="20"/>
          <w:lang w:val="es-ES"/>
        </w:rPr>
        <w:t xml:space="preserve"> </w:t>
      </w:r>
      <w:r w:rsidR="00E12DF3" w:rsidRPr="009A62C6">
        <w:rPr>
          <w:rFonts w:asciiTheme="majorHAnsi" w:hAnsiTheme="majorHAnsi"/>
          <w:bCs/>
          <w:sz w:val="20"/>
          <w:szCs w:val="20"/>
          <w:lang w:val="es-ES"/>
        </w:rPr>
        <w:t>no</w:t>
      </w:r>
      <w:r w:rsidR="00C153BE" w:rsidRPr="009A62C6">
        <w:rPr>
          <w:rFonts w:asciiTheme="majorHAnsi" w:hAnsiTheme="majorHAnsi"/>
          <w:bCs/>
          <w:sz w:val="20"/>
          <w:szCs w:val="20"/>
          <w:lang w:val="es-ES"/>
        </w:rPr>
        <w:t xml:space="preserve"> pretende suplantar </w:t>
      </w:r>
      <w:r w:rsidR="00AD56D4" w:rsidRPr="009A62C6">
        <w:rPr>
          <w:rFonts w:asciiTheme="majorHAnsi" w:hAnsiTheme="majorHAnsi"/>
          <w:bCs/>
          <w:sz w:val="20"/>
          <w:szCs w:val="20"/>
          <w:lang w:val="es-ES"/>
        </w:rPr>
        <w:t>l</w:t>
      </w:r>
      <w:r w:rsidR="00C153BE" w:rsidRPr="009A62C6">
        <w:rPr>
          <w:rFonts w:asciiTheme="majorHAnsi" w:hAnsiTheme="majorHAnsi"/>
          <w:bCs/>
          <w:sz w:val="20"/>
          <w:szCs w:val="20"/>
          <w:lang w:val="es-ES"/>
        </w:rPr>
        <w:t>a compet</w:t>
      </w:r>
      <w:r w:rsidR="00E12DF3" w:rsidRPr="009A62C6">
        <w:rPr>
          <w:rFonts w:asciiTheme="majorHAnsi" w:hAnsiTheme="majorHAnsi"/>
          <w:bCs/>
          <w:sz w:val="20"/>
          <w:szCs w:val="20"/>
          <w:lang w:val="es-ES"/>
        </w:rPr>
        <w:t>encia</w:t>
      </w:r>
      <w:r w:rsidR="00C153BE"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las</w:t>
      </w:r>
      <w:r w:rsidR="00C153BE" w:rsidRPr="009A62C6">
        <w:rPr>
          <w:rFonts w:asciiTheme="majorHAnsi" w:hAnsiTheme="majorHAnsi"/>
          <w:bCs/>
          <w:sz w:val="20"/>
          <w:szCs w:val="20"/>
          <w:lang w:val="es-ES"/>
        </w:rPr>
        <w:t xml:space="preserve"> autoridades judici</w:t>
      </w:r>
      <w:r w:rsidR="00A10DFC" w:rsidRPr="009A62C6">
        <w:rPr>
          <w:rFonts w:asciiTheme="majorHAnsi" w:hAnsiTheme="majorHAnsi"/>
          <w:bCs/>
          <w:sz w:val="20"/>
          <w:szCs w:val="20"/>
          <w:lang w:val="es-ES"/>
        </w:rPr>
        <w:t xml:space="preserve">ales </w:t>
      </w:r>
      <w:r w:rsidR="00AD56D4" w:rsidRPr="009A62C6">
        <w:rPr>
          <w:rFonts w:asciiTheme="majorHAnsi" w:hAnsiTheme="majorHAnsi"/>
          <w:bCs/>
          <w:sz w:val="20"/>
          <w:szCs w:val="20"/>
          <w:lang w:val="es-ES"/>
        </w:rPr>
        <w:t>brasileñas</w:t>
      </w:r>
      <w:r w:rsidRPr="009A62C6">
        <w:rPr>
          <w:rFonts w:asciiTheme="majorHAnsi" w:hAnsiTheme="majorHAnsi"/>
          <w:bCs/>
          <w:sz w:val="20"/>
          <w:szCs w:val="20"/>
          <w:lang w:val="es-ES"/>
        </w:rPr>
        <w:t xml:space="preserve">. </w:t>
      </w:r>
      <w:r w:rsidR="00965006" w:rsidRPr="009A62C6">
        <w:rPr>
          <w:rFonts w:asciiTheme="majorHAnsi" w:hAnsiTheme="majorHAnsi"/>
          <w:bCs/>
          <w:sz w:val="20"/>
          <w:szCs w:val="20"/>
          <w:lang w:val="es-ES"/>
        </w:rPr>
        <w:t>No obstante,</w:t>
      </w:r>
      <w:r w:rsidRPr="009A62C6">
        <w:rPr>
          <w:rFonts w:asciiTheme="majorHAnsi" w:hAnsiTheme="majorHAnsi"/>
          <w:bCs/>
          <w:sz w:val="20"/>
          <w:szCs w:val="20"/>
          <w:lang w:val="es-ES"/>
        </w:rPr>
        <w:t xml:space="preserve"> analiz</w:t>
      </w:r>
      <w:r w:rsidR="00C153BE" w:rsidRPr="009A62C6">
        <w:rPr>
          <w:rFonts w:asciiTheme="majorHAnsi" w:hAnsiTheme="majorHAnsi"/>
          <w:bCs/>
          <w:sz w:val="20"/>
          <w:szCs w:val="20"/>
          <w:lang w:val="es-ES"/>
        </w:rPr>
        <w:t xml:space="preserve">ará </w:t>
      </w:r>
      <w:r w:rsidR="00517D76" w:rsidRPr="009A62C6">
        <w:rPr>
          <w:rFonts w:asciiTheme="majorHAnsi" w:hAnsiTheme="majorHAnsi"/>
          <w:bCs/>
          <w:sz w:val="20"/>
          <w:szCs w:val="20"/>
          <w:lang w:val="es-ES"/>
        </w:rPr>
        <w:t>en la</w:t>
      </w:r>
      <w:r w:rsidR="00B119CB" w:rsidRPr="009A62C6">
        <w:rPr>
          <w:rFonts w:asciiTheme="majorHAnsi" w:hAnsiTheme="majorHAnsi"/>
          <w:bCs/>
          <w:sz w:val="20"/>
          <w:szCs w:val="20"/>
          <w:lang w:val="es-ES"/>
        </w:rPr>
        <w:t xml:space="preserve"> etapa de </w:t>
      </w:r>
      <w:r w:rsidR="00965006" w:rsidRPr="009A62C6">
        <w:rPr>
          <w:rFonts w:asciiTheme="majorHAnsi" w:hAnsiTheme="majorHAnsi"/>
          <w:bCs/>
          <w:sz w:val="20"/>
          <w:szCs w:val="20"/>
          <w:lang w:val="es-ES"/>
        </w:rPr>
        <w:t>análisis de fondo</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B119CB" w:rsidRPr="009A62C6">
        <w:rPr>
          <w:rFonts w:asciiTheme="majorHAnsi" w:hAnsiTheme="majorHAnsi"/>
          <w:bCs/>
          <w:sz w:val="20"/>
          <w:szCs w:val="20"/>
          <w:lang w:val="es-ES"/>
        </w:rPr>
        <w:t xml:space="preserve"> presente peti</w:t>
      </w:r>
      <w:r w:rsidR="00517D76" w:rsidRPr="009A62C6">
        <w:rPr>
          <w:rFonts w:asciiTheme="majorHAnsi" w:hAnsiTheme="majorHAnsi"/>
          <w:bCs/>
          <w:sz w:val="20"/>
          <w:szCs w:val="20"/>
          <w:lang w:val="es-ES"/>
        </w:rPr>
        <w:t>ción</w:t>
      </w:r>
      <w:r w:rsidR="00B119CB" w:rsidRPr="009A62C6">
        <w:rPr>
          <w:rFonts w:asciiTheme="majorHAnsi" w:hAnsiTheme="majorHAnsi"/>
          <w:bCs/>
          <w:sz w:val="20"/>
          <w:szCs w:val="20"/>
          <w:lang w:val="es-ES"/>
        </w:rPr>
        <w:t xml:space="preserve"> s</w:t>
      </w:r>
      <w:r w:rsidR="00965006" w:rsidRPr="009A62C6">
        <w:rPr>
          <w:rFonts w:asciiTheme="majorHAnsi" w:hAnsiTheme="majorHAnsi"/>
          <w:bCs/>
          <w:sz w:val="20"/>
          <w:szCs w:val="20"/>
          <w:lang w:val="es-ES"/>
        </w:rPr>
        <w:t>i</w:t>
      </w:r>
      <w:r w:rsidR="00B119CB"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los</w:t>
      </w:r>
      <w:r w:rsidR="00B119CB" w:rsidRPr="009A62C6">
        <w:rPr>
          <w:rFonts w:asciiTheme="majorHAnsi" w:hAnsiTheme="majorHAnsi"/>
          <w:bCs/>
          <w:sz w:val="20"/>
          <w:szCs w:val="20"/>
          <w:lang w:val="es-ES"/>
        </w:rPr>
        <w:t xml:space="preserve"> proce</w:t>
      </w:r>
      <w:r w:rsidR="00E12DF3" w:rsidRPr="009A62C6">
        <w:rPr>
          <w:rFonts w:asciiTheme="majorHAnsi" w:hAnsiTheme="majorHAnsi"/>
          <w:bCs/>
          <w:sz w:val="20"/>
          <w:szCs w:val="20"/>
          <w:lang w:val="es-ES"/>
        </w:rPr>
        <w:t>s</w:t>
      </w:r>
      <w:r w:rsidR="00B119CB" w:rsidRPr="009A62C6">
        <w:rPr>
          <w:rFonts w:asciiTheme="majorHAnsi" w:hAnsiTheme="majorHAnsi"/>
          <w:bCs/>
          <w:sz w:val="20"/>
          <w:szCs w:val="20"/>
          <w:lang w:val="es-ES"/>
        </w:rPr>
        <w:t>os judici</w:t>
      </w:r>
      <w:r w:rsidR="00A10DFC" w:rsidRPr="009A62C6">
        <w:rPr>
          <w:rFonts w:asciiTheme="majorHAnsi" w:hAnsiTheme="majorHAnsi"/>
          <w:bCs/>
          <w:sz w:val="20"/>
          <w:szCs w:val="20"/>
          <w:lang w:val="es-ES"/>
        </w:rPr>
        <w:t xml:space="preserve">ales </w:t>
      </w:r>
      <w:r w:rsidR="00B119CB" w:rsidRPr="009A62C6">
        <w:rPr>
          <w:rFonts w:asciiTheme="majorHAnsi" w:hAnsiTheme="majorHAnsi"/>
          <w:bCs/>
          <w:sz w:val="20"/>
          <w:szCs w:val="20"/>
          <w:lang w:val="es-ES"/>
        </w:rPr>
        <w:t xml:space="preserve">internos </w:t>
      </w:r>
      <w:r w:rsidR="00965006" w:rsidRPr="009A62C6">
        <w:rPr>
          <w:rFonts w:asciiTheme="majorHAnsi" w:hAnsiTheme="majorHAnsi"/>
          <w:bCs/>
          <w:sz w:val="20"/>
          <w:szCs w:val="20"/>
          <w:lang w:val="es-ES"/>
        </w:rPr>
        <w:t>cumplieron</w:t>
      </w:r>
      <w:r w:rsidR="001A664A"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con</w:t>
      </w:r>
      <w:r w:rsidR="00B119CB"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las</w:t>
      </w:r>
      <w:r w:rsidR="00B119CB" w:rsidRPr="009A62C6">
        <w:rPr>
          <w:rFonts w:asciiTheme="majorHAnsi" w:hAnsiTheme="majorHAnsi"/>
          <w:bCs/>
          <w:sz w:val="20"/>
          <w:szCs w:val="20"/>
          <w:lang w:val="es-ES"/>
        </w:rPr>
        <w:t xml:space="preserve"> </w:t>
      </w:r>
      <w:r w:rsidR="0009291F" w:rsidRPr="009A62C6">
        <w:rPr>
          <w:rFonts w:asciiTheme="majorHAnsi" w:hAnsiTheme="majorHAnsi"/>
          <w:bCs/>
          <w:sz w:val="20"/>
          <w:szCs w:val="20"/>
          <w:lang w:val="es-ES"/>
        </w:rPr>
        <w:t>garantía</w:t>
      </w:r>
      <w:r w:rsidR="00B119CB" w:rsidRPr="009A62C6">
        <w:rPr>
          <w:rFonts w:asciiTheme="majorHAnsi" w:hAnsiTheme="majorHAnsi"/>
          <w:bCs/>
          <w:sz w:val="20"/>
          <w:szCs w:val="20"/>
          <w:lang w:val="es-ES"/>
        </w:rPr>
        <w:t xml:space="preserve">s </w:t>
      </w:r>
      <w:r w:rsidR="00517D76" w:rsidRPr="009A62C6">
        <w:rPr>
          <w:rFonts w:asciiTheme="majorHAnsi" w:hAnsiTheme="majorHAnsi"/>
          <w:bCs/>
          <w:sz w:val="20"/>
          <w:szCs w:val="20"/>
          <w:lang w:val="es-ES"/>
        </w:rPr>
        <w:t>del</w:t>
      </w:r>
      <w:r w:rsidR="00B119CB" w:rsidRPr="009A62C6">
        <w:rPr>
          <w:rFonts w:asciiTheme="majorHAnsi" w:hAnsiTheme="majorHAnsi"/>
          <w:bCs/>
          <w:sz w:val="20"/>
          <w:szCs w:val="20"/>
          <w:lang w:val="es-ES"/>
        </w:rPr>
        <w:t xml:space="preserve"> </w:t>
      </w:r>
      <w:r w:rsidR="00E12DF3" w:rsidRPr="009A62C6">
        <w:rPr>
          <w:rFonts w:asciiTheme="majorHAnsi" w:hAnsiTheme="majorHAnsi"/>
          <w:bCs/>
          <w:sz w:val="20"/>
          <w:szCs w:val="20"/>
          <w:lang w:val="es-ES"/>
        </w:rPr>
        <w:t>debido</w:t>
      </w:r>
      <w:r w:rsidR="00B119CB" w:rsidRPr="009A62C6">
        <w:rPr>
          <w:rFonts w:asciiTheme="majorHAnsi" w:hAnsiTheme="majorHAnsi"/>
          <w:bCs/>
          <w:sz w:val="20"/>
          <w:szCs w:val="20"/>
          <w:lang w:val="es-ES"/>
        </w:rPr>
        <w:t xml:space="preserve"> proce</w:t>
      </w:r>
      <w:r w:rsidR="00E12DF3" w:rsidRPr="009A62C6">
        <w:rPr>
          <w:rFonts w:asciiTheme="majorHAnsi" w:hAnsiTheme="majorHAnsi"/>
          <w:bCs/>
          <w:sz w:val="20"/>
          <w:szCs w:val="20"/>
          <w:lang w:val="es-ES"/>
        </w:rPr>
        <w:t>s</w:t>
      </w:r>
      <w:r w:rsidR="00B119CB" w:rsidRPr="009A62C6">
        <w:rPr>
          <w:rFonts w:asciiTheme="majorHAnsi" w:hAnsiTheme="majorHAnsi"/>
          <w:bCs/>
          <w:sz w:val="20"/>
          <w:szCs w:val="20"/>
          <w:lang w:val="es-ES"/>
        </w:rPr>
        <w:t xml:space="preserve">o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w:t>
      </w:r>
      <w:r w:rsidR="00965006" w:rsidRPr="009A62C6">
        <w:rPr>
          <w:rFonts w:asciiTheme="majorHAnsi" w:hAnsiTheme="majorHAnsi"/>
          <w:bCs/>
          <w:sz w:val="20"/>
          <w:szCs w:val="20"/>
          <w:lang w:val="es-ES"/>
        </w:rPr>
        <w:t xml:space="preserve">de </w:t>
      </w:r>
      <w:r w:rsidR="0009291F" w:rsidRPr="009A62C6">
        <w:rPr>
          <w:rFonts w:asciiTheme="majorHAnsi" w:hAnsiTheme="majorHAnsi"/>
          <w:bCs/>
          <w:sz w:val="20"/>
          <w:szCs w:val="20"/>
          <w:lang w:val="es-ES"/>
        </w:rPr>
        <w:t>protección</w:t>
      </w:r>
      <w:r w:rsidR="00961AA0" w:rsidRPr="009A62C6">
        <w:rPr>
          <w:rFonts w:asciiTheme="majorHAnsi" w:hAnsiTheme="majorHAnsi"/>
          <w:bCs/>
          <w:sz w:val="20"/>
          <w:szCs w:val="20"/>
          <w:lang w:val="es-ES"/>
        </w:rPr>
        <w:t xml:space="preserve"> judicial</w:t>
      </w:r>
      <w:r w:rsidR="0036770B" w:rsidRPr="009A62C6">
        <w:rPr>
          <w:rFonts w:asciiTheme="majorHAnsi" w:hAnsiTheme="majorHAnsi"/>
          <w:bCs/>
          <w:sz w:val="20"/>
          <w:szCs w:val="20"/>
          <w:lang w:val="es-ES"/>
        </w:rPr>
        <w:t>,</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ofrec</w:t>
      </w:r>
      <w:r w:rsidR="00961AA0" w:rsidRPr="009A62C6">
        <w:rPr>
          <w:rFonts w:asciiTheme="majorHAnsi" w:hAnsiTheme="majorHAnsi"/>
          <w:bCs/>
          <w:sz w:val="20"/>
          <w:szCs w:val="20"/>
          <w:lang w:val="es-ES"/>
        </w:rPr>
        <w:t>ieron</w:t>
      </w:r>
      <w:r w:rsidR="00B119CB"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las</w:t>
      </w:r>
      <w:r w:rsidR="00B119CB" w:rsidRPr="009A62C6">
        <w:rPr>
          <w:rFonts w:asciiTheme="majorHAnsi" w:hAnsiTheme="majorHAnsi"/>
          <w:bCs/>
          <w:sz w:val="20"/>
          <w:szCs w:val="20"/>
          <w:lang w:val="es-ES"/>
        </w:rPr>
        <w:t xml:space="preserve"> </w:t>
      </w:r>
      <w:r w:rsidR="005A0468" w:rsidRPr="009A62C6">
        <w:rPr>
          <w:rFonts w:asciiTheme="majorHAnsi" w:hAnsiTheme="majorHAnsi"/>
          <w:bCs/>
          <w:sz w:val="20"/>
          <w:szCs w:val="20"/>
          <w:lang w:val="es-ES"/>
        </w:rPr>
        <w:t>debid</w:t>
      </w:r>
      <w:r w:rsidR="00B119CB" w:rsidRPr="009A62C6">
        <w:rPr>
          <w:rFonts w:asciiTheme="majorHAnsi" w:hAnsiTheme="majorHAnsi"/>
          <w:bCs/>
          <w:sz w:val="20"/>
          <w:szCs w:val="20"/>
          <w:lang w:val="es-ES"/>
        </w:rPr>
        <w:t xml:space="preserve">as </w:t>
      </w:r>
      <w:r w:rsidR="0009291F" w:rsidRPr="009A62C6">
        <w:rPr>
          <w:rFonts w:asciiTheme="majorHAnsi" w:hAnsiTheme="majorHAnsi"/>
          <w:bCs/>
          <w:sz w:val="20"/>
          <w:szCs w:val="20"/>
          <w:lang w:val="es-ES"/>
        </w:rPr>
        <w:t>garantía</w:t>
      </w:r>
      <w:r w:rsidR="00B119CB" w:rsidRPr="009A62C6">
        <w:rPr>
          <w:rFonts w:asciiTheme="majorHAnsi" w:hAnsiTheme="majorHAnsi"/>
          <w:bCs/>
          <w:sz w:val="20"/>
          <w:szCs w:val="20"/>
          <w:lang w:val="es-ES"/>
        </w:rPr>
        <w:t>s de a</w:t>
      </w:r>
      <w:r w:rsidRPr="009A62C6">
        <w:rPr>
          <w:rFonts w:asciiTheme="majorHAnsi" w:hAnsiTheme="majorHAnsi"/>
          <w:bCs/>
          <w:sz w:val="20"/>
          <w:szCs w:val="20"/>
          <w:lang w:val="es-ES"/>
        </w:rPr>
        <w:t>c</w:t>
      </w:r>
      <w:r w:rsidR="00B119CB" w:rsidRPr="009A62C6">
        <w:rPr>
          <w:rFonts w:asciiTheme="majorHAnsi" w:hAnsiTheme="majorHAnsi"/>
          <w:bCs/>
          <w:sz w:val="20"/>
          <w:szCs w:val="20"/>
          <w:lang w:val="es-ES"/>
        </w:rPr>
        <w:t>ce</w:t>
      </w:r>
      <w:r w:rsidR="00E12DF3" w:rsidRPr="009A62C6">
        <w:rPr>
          <w:rFonts w:asciiTheme="majorHAnsi" w:hAnsiTheme="majorHAnsi"/>
          <w:bCs/>
          <w:sz w:val="20"/>
          <w:szCs w:val="20"/>
          <w:lang w:val="es-ES"/>
        </w:rPr>
        <w:t>s</w:t>
      </w:r>
      <w:r w:rsidR="00B119CB" w:rsidRPr="009A62C6">
        <w:rPr>
          <w:rFonts w:asciiTheme="majorHAnsi" w:hAnsiTheme="majorHAnsi"/>
          <w:bCs/>
          <w:sz w:val="20"/>
          <w:szCs w:val="20"/>
          <w:lang w:val="es-ES"/>
        </w:rPr>
        <w:t xml:space="preserve">o </w:t>
      </w:r>
      <w:r w:rsidR="00517D76" w:rsidRPr="009A62C6">
        <w:rPr>
          <w:rFonts w:asciiTheme="majorHAnsi" w:hAnsiTheme="majorHAnsi"/>
          <w:bCs/>
          <w:sz w:val="20"/>
          <w:szCs w:val="20"/>
          <w:lang w:val="es-ES"/>
        </w:rPr>
        <w:t>a la</w:t>
      </w:r>
      <w:r w:rsidRPr="009A62C6">
        <w:rPr>
          <w:rFonts w:asciiTheme="majorHAnsi" w:hAnsiTheme="majorHAnsi"/>
          <w:bCs/>
          <w:sz w:val="20"/>
          <w:szCs w:val="20"/>
          <w:lang w:val="es-ES"/>
        </w:rPr>
        <w:t xml:space="preserve"> justici</w:t>
      </w:r>
      <w:r w:rsidR="00B119CB" w:rsidRPr="009A62C6">
        <w:rPr>
          <w:rFonts w:asciiTheme="majorHAnsi" w:hAnsiTheme="majorHAnsi"/>
          <w:bCs/>
          <w:sz w:val="20"/>
          <w:szCs w:val="20"/>
          <w:lang w:val="es-ES"/>
        </w:rPr>
        <w:t xml:space="preserve">a </w:t>
      </w:r>
      <w:r w:rsidR="00517D76" w:rsidRPr="009A62C6">
        <w:rPr>
          <w:rFonts w:asciiTheme="majorHAnsi" w:hAnsiTheme="majorHAnsi"/>
          <w:bCs/>
          <w:sz w:val="20"/>
          <w:szCs w:val="20"/>
          <w:lang w:val="es-ES"/>
        </w:rPr>
        <w:t>a las</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presuntas víctimas</w:t>
      </w:r>
      <w:r w:rsidR="00B119CB"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en los</w:t>
      </w:r>
      <w:r w:rsidR="00B119CB" w:rsidRPr="009A62C6">
        <w:rPr>
          <w:rFonts w:asciiTheme="majorHAnsi" w:hAnsiTheme="majorHAnsi"/>
          <w:bCs/>
          <w:sz w:val="20"/>
          <w:szCs w:val="20"/>
          <w:lang w:val="es-ES"/>
        </w:rPr>
        <w:t xml:space="preserve"> </w:t>
      </w:r>
      <w:r w:rsidR="006867DE" w:rsidRPr="009A62C6">
        <w:rPr>
          <w:rFonts w:asciiTheme="majorHAnsi" w:hAnsiTheme="majorHAnsi"/>
          <w:bCs/>
          <w:sz w:val="20"/>
          <w:szCs w:val="20"/>
          <w:lang w:val="es-ES"/>
        </w:rPr>
        <w:t>términos</w:t>
      </w:r>
      <w:r w:rsidR="00B119CB"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B119CB" w:rsidRPr="009A62C6">
        <w:rPr>
          <w:rFonts w:asciiTheme="majorHAnsi" w:hAnsiTheme="majorHAnsi"/>
          <w:bCs/>
          <w:sz w:val="20"/>
          <w:szCs w:val="20"/>
          <w:lang w:val="es-ES"/>
        </w:rPr>
        <w:t xml:space="preserve"> Conven</w:t>
      </w:r>
      <w:r w:rsidR="00517D76" w:rsidRPr="009A62C6">
        <w:rPr>
          <w:rFonts w:asciiTheme="majorHAnsi" w:hAnsiTheme="majorHAnsi"/>
          <w:bCs/>
          <w:sz w:val="20"/>
          <w:szCs w:val="20"/>
          <w:lang w:val="es-ES"/>
        </w:rPr>
        <w:t>ción</w:t>
      </w:r>
      <w:r w:rsidR="00B119CB" w:rsidRPr="009A62C6">
        <w:rPr>
          <w:rFonts w:asciiTheme="majorHAnsi" w:hAnsiTheme="majorHAnsi"/>
          <w:bCs/>
          <w:sz w:val="20"/>
          <w:szCs w:val="20"/>
          <w:lang w:val="es-ES"/>
        </w:rPr>
        <w:t xml:space="preserve"> Americana</w:t>
      </w:r>
      <w:r w:rsidR="00961AA0" w:rsidRPr="009A62C6">
        <w:rPr>
          <w:rFonts w:asciiTheme="majorHAnsi" w:hAnsiTheme="majorHAnsi"/>
          <w:bCs/>
          <w:sz w:val="20"/>
          <w:szCs w:val="20"/>
          <w:lang w:val="es-ES"/>
        </w:rPr>
        <w:t>.</w:t>
      </w:r>
    </w:p>
    <w:p w14:paraId="29BB41F5" w14:textId="63A16E6C" w:rsidR="003239B8" w:rsidRPr="009A62C6" w:rsidRDefault="003239B8" w:rsidP="003239B8">
      <w:pPr>
        <w:pStyle w:val="ListParagraph"/>
        <w:spacing w:before="240" w:after="240"/>
        <w:jc w:val="both"/>
        <w:rPr>
          <w:rFonts w:asciiTheme="majorHAnsi" w:hAnsiTheme="majorHAnsi"/>
          <w:b/>
          <w:bCs/>
          <w:color w:val="auto"/>
          <w:sz w:val="20"/>
          <w:szCs w:val="20"/>
          <w:lang w:val="es-ES"/>
        </w:rPr>
      </w:pPr>
      <w:r w:rsidRPr="009A62C6">
        <w:rPr>
          <w:rFonts w:asciiTheme="majorHAnsi" w:hAnsiTheme="majorHAnsi"/>
          <w:b/>
          <w:bCs/>
          <w:color w:val="auto"/>
          <w:sz w:val="20"/>
          <w:szCs w:val="20"/>
          <w:lang w:val="es-ES"/>
        </w:rPr>
        <w:lastRenderedPageBreak/>
        <w:t xml:space="preserve">VIII. </w:t>
      </w:r>
      <w:r w:rsidRPr="009A62C6">
        <w:rPr>
          <w:rFonts w:asciiTheme="majorHAnsi" w:hAnsiTheme="majorHAnsi"/>
          <w:b/>
          <w:bCs/>
          <w:color w:val="auto"/>
          <w:sz w:val="20"/>
          <w:szCs w:val="20"/>
          <w:lang w:val="es-ES"/>
        </w:rPr>
        <w:tab/>
      </w:r>
      <w:r w:rsidR="00A53003" w:rsidRPr="009A62C6">
        <w:rPr>
          <w:rFonts w:asciiTheme="majorHAnsi" w:hAnsiTheme="majorHAnsi"/>
          <w:b/>
          <w:bCs/>
          <w:color w:val="auto"/>
          <w:sz w:val="20"/>
          <w:szCs w:val="20"/>
          <w:lang w:val="es-ES"/>
        </w:rPr>
        <w:t>DECI</w:t>
      </w:r>
      <w:r w:rsidR="00517D76" w:rsidRPr="009A62C6">
        <w:rPr>
          <w:rFonts w:asciiTheme="majorHAnsi" w:hAnsiTheme="majorHAnsi"/>
          <w:b/>
          <w:bCs/>
          <w:color w:val="auto"/>
          <w:sz w:val="20"/>
          <w:szCs w:val="20"/>
          <w:lang w:val="es-ES"/>
        </w:rPr>
        <w:t>SIÓN</w:t>
      </w:r>
    </w:p>
    <w:p w14:paraId="41AA5BF6" w14:textId="2DFCA1EB" w:rsidR="000419AD" w:rsidRPr="009A62C6" w:rsidRDefault="003239B8" w:rsidP="00C10E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A62C6">
        <w:rPr>
          <w:rFonts w:asciiTheme="majorHAnsi" w:hAnsiTheme="majorHAnsi"/>
          <w:sz w:val="20"/>
          <w:szCs w:val="20"/>
          <w:lang w:val="es-ES"/>
        </w:rPr>
        <w:t xml:space="preserve">Declarar </w:t>
      </w:r>
      <w:r w:rsidR="004C35CF" w:rsidRPr="009A62C6">
        <w:rPr>
          <w:rFonts w:asciiTheme="majorHAnsi" w:hAnsiTheme="majorHAnsi"/>
          <w:sz w:val="20"/>
          <w:szCs w:val="20"/>
          <w:lang w:val="es-ES"/>
        </w:rPr>
        <w:t>admisible</w:t>
      </w:r>
      <w:r w:rsidRPr="009A62C6">
        <w:rPr>
          <w:rFonts w:asciiTheme="majorHAnsi" w:hAnsiTheme="majorHAnsi"/>
          <w:sz w:val="20"/>
          <w:szCs w:val="20"/>
          <w:lang w:val="es-ES"/>
        </w:rPr>
        <w:t xml:space="preserve"> </w:t>
      </w:r>
      <w:r w:rsidR="004C35CF" w:rsidRPr="009A62C6">
        <w:rPr>
          <w:rFonts w:asciiTheme="majorHAnsi" w:hAnsiTheme="majorHAnsi"/>
          <w:sz w:val="20"/>
          <w:szCs w:val="20"/>
          <w:lang w:val="es-ES"/>
        </w:rPr>
        <w:t>l</w:t>
      </w:r>
      <w:r w:rsidRPr="009A62C6">
        <w:rPr>
          <w:rFonts w:asciiTheme="majorHAnsi" w:hAnsiTheme="majorHAnsi"/>
          <w:sz w:val="20"/>
          <w:szCs w:val="20"/>
          <w:lang w:val="es-ES"/>
        </w:rPr>
        <w:t xml:space="preserve">a presente </w:t>
      </w:r>
      <w:r w:rsidR="00A53003" w:rsidRPr="009A62C6">
        <w:rPr>
          <w:rFonts w:asciiTheme="majorHAnsi" w:hAnsiTheme="majorHAnsi"/>
          <w:sz w:val="20"/>
          <w:szCs w:val="20"/>
          <w:lang w:val="es-ES"/>
        </w:rPr>
        <w:t>peti</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E12DF3" w:rsidRPr="009A62C6">
        <w:rPr>
          <w:rFonts w:asciiTheme="majorHAnsi" w:hAnsiTheme="majorHAnsi"/>
          <w:sz w:val="20"/>
          <w:szCs w:val="20"/>
          <w:lang w:val="es-ES"/>
        </w:rPr>
        <w:t xml:space="preserve">en </w:t>
      </w:r>
      <w:r w:rsidR="004C35CF" w:rsidRPr="009A62C6">
        <w:rPr>
          <w:rFonts w:asciiTheme="majorHAnsi" w:hAnsiTheme="majorHAnsi"/>
          <w:sz w:val="20"/>
          <w:szCs w:val="20"/>
          <w:lang w:val="es-ES"/>
        </w:rPr>
        <w:t>lo que respecta</w:t>
      </w:r>
      <w:r w:rsidR="00A53003"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a los</w:t>
      </w:r>
      <w:r w:rsidR="00B35447" w:rsidRPr="009A62C6">
        <w:rPr>
          <w:rFonts w:asciiTheme="majorHAnsi" w:hAnsiTheme="majorHAnsi"/>
          <w:sz w:val="20"/>
          <w:szCs w:val="20"/>
          <w:lang w:val="es-ES"/>
        </w:rPr>
        <w:t xml:space="preserve"> </w:t>
      </w:r>
      <w:r w:rsidR="0009291F" w:rsidRPr="009A62C6">
        <w:rPr>
          <w:rFonts w:asciiTheme="majorHAnsi" w:hAnsiTheme="majorHAnsi"/>
          <w:sz w:val="20"/>
          <w:szCs w:val="20"/>
          <w:lang w:val="es-ES"/>
        </w:rPr>
        <w:t>artículo</w:t>
      </w:r>
      <w:r w:rsidR="00B35447" w:rsidRPr="009A62C6">
        <w:rPr>
          <w:rFonts w:asciiTheme="majorHAnsi" w:hAnsiTheme="majorHAnsi"/>
          <w:sz w:val="20"/>
          <w:szCs w:val="20"/>
          <w:lang w:val="es-ES"/>
        </w:rPr>
        <w:t xml:space="preserve">s </w:t>
      </w:r>
      <w:r w:rsidR="00B35447" w:rsidRPr="009A62C6">
        <w:rPr>
          <w:rFonts w:asciiTheme="majorHAnsi" w:hAnsiTheme="majorHAnsi"/>
          <w:bCs/>
          <w:sz w:val="20"/>
          <w:szCs w:val="20"/>
          <w:lang w:val="es-ES"/>
        </w:rPr>
        <w:t>4 (</w:t>
      </w:r>
      <w:r w:rsidR="00517D76" w:rsidRPr="009A62C6">
        <w:rPr>
          <w:rFonts w:asciiTheme="majorHAnsi" w:hAnsiTheme="majorHAnsi"/>
          <w:bCs/>
          <w:sz w:val="20"/>
          <w:szCs w:val="20"/>
          <w:lang w:val="es-ES"/>
        </w:rPr>
        <w:t>derecho</w:t>
      </w:r>
      <w:r w:rsidR="00B35447"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a la</w:t>
      </w:r>
      <w:r w:rsidR="00B35447" w:rsidRPr="009A62C6">
        <w:rPr>
          <w:rFonts w:asciiTheme="majorHAnsi" w:hAnsiTheme="majorHAnsi"/>
          <w:bCs/>
          <w:sz w:val="20"/>
          <w:szCs w:val="20"/>
          <w:lang w:val="es-ES"/>
        </w:rPr>
        <w:t xml:space="preserve"> vida), </w:t>
      </w:r>
      <w:r w:rsidR="00B119CB" w:rsidRPr="009A62C6">
        <w:rPr>
          <w:rFonts w:asciiTheme="majorHAnsi" w:hAnsiTheme="majorHAnsi"/>
          <w:bCs/>
          <w:sz w:val="20"/>
          <w:szCs w:val="20"/>
          <w:lang w:val="es-ES"/>
        </w:rPr>
        <w:t>8 (</w:t>
      </w:r>
      <w:r w:rsidR="0009291F" w:rsidRPr="009A62C6">
        <w:rPr>
          <w:rFonts w:asciiTheme="majorHAnsi" w:hAnsiTheme="majorHAnsi"/>
          <w:bCs/>
          <w:sz w:val="20"/>
          <w:szCs w:val="20"/>
          <w:lang w:val="es-ES"/>
        </w:rPr>
        <w:t>garantía</w:t>
      </w:r>
      <w:r w:rsidR="00B119CB" w:rsidRPr="009A62C6">
        <w:rPr>
          <w:rFonts w:asciiTheme="majorHAnsi" w:hAnsiTheme="majorHAnsi"/>
          <w:bCs/>
          <w:sz w:val="20"/>
          <w:szCs w:val="20"/>
          <w:lang w:val="es-ES"/>
        </w:rPr>
        <w:t>s judici</w:t>
      </w:r>
      <w:r w:rsidR="0009291F" w:rsidRPr="009A62C6">
        <w:rPr>
          <w:rFonts w:asciiTheme="majorHAnsi" w:hAnsiTheme="majorHAnsi"/>
          <w:bCs/>
          <w:sz w:val="20"/>
          <w:szCs w:val="20"/>
          <w:lang w:val="es-ES"/>
        </w:rPr>
        <w:t>ales)</w:t>
      </w:r>
      <w:r w:rsidR="00E6219F" w:rsidRPr="009A62C6">
        <w:rPr>
          <w:rFonts w:asciiTheme="majorHAnsi" w:hAnsiTheme="majorHAnsi"/>
          <w:bCs/>
          <w:sz w:val="20"/>
          <w:szCs w:val="20"/>
          <w:lang w:val="es-ES"/>
        </w:rPr>
        <w:t>,</w:t>
      </w:r>
      <w:r w:rsidR="00C153BE" w:rsidRPr="009A62C6">
        <w:rPr>
          <w:rFonts w:asciiTheme="majorHAnsi" w:hAnsiTheme="majorHAnsi"/>
          <w:bCs/>
          <w:sz w:val="20"/>
          <w:szCs w:val="20"/>
          <w:lang w:val="es-ES"/>
        </w:rPr>
        <w:t xml:space="preserve">11 (honra </w:t>
      </w:r>
      <w:r w:rsidR="00517D76" w:rsidRPr="009A62C6">
        <w:rPr>
          <w:rFonts w:asciiTheme="majorHAnsi" w:hAnsiTheme="majorHAnsi"/>
          <w:bCs/>
          <w:sz w:val="20"/>
          <w:szCs w:val="20"/>
          <w:lang w:val="es-ES"/>
        </w:rPr>
        <w:t>y</w:t>
      </w:r>
      <w:r w:rsidR="00C153BE" w:rsidRPr="009A62C6">
        <w:rPr>
          <w:rFonts w:asciiTheme="majorHAnsi" w:hAnsiTheme="majorHAnsi"/>
          <w:bCs/>
          <w:sz w:val="20"/>
          <w:szCs w:val="20"/>
          <w:lang w:val="es-ES"/>
        </w:rPr>
        <w:t xml:space="preserve"> digni</w:t>
      </w:r>
      <w:r w:rsidR="00517D76" w:rsidRPr="009A62C6">
        <w:rPr>
          <w:rFonts w:asciiTheme="majorHAnsi" w:hAnsiTheme="majorHAnsi"/>
          <w:bCs/>
          <w:sz w:val="20"/>
          <w:szCs w:val="20"/>
          <w:lang w:val="es-ES"/>
        </w:rPr>
        <w:t>dad)</w:t>
      </w:r>
      <w:r w:rsidR="00C153BE" w:rsidRPr="009A62C6">
        <w:rPr>
          <w:rFonts w:asciiTheme="majorHAnsi" w:hAnsiTheme="majorHAnsi"/>
          <w:bCs/>
          <w:sz w:val="20"/>
          <w:szCs w:val="20"/>
          <w:lang w:val="es-ES"/>
        </w:rPr>
        <w:t xml:space="preserve">, </w:t>
      </w:r>
      <w:r w:rsidR="00B35447" w:rsidRPr="009A62C6">
        <w:rPr>
          <w:rFonts w:asciiTheme="majorHAnsi" w:hAnsiTheme="majorHAnsi"/>
          <w:bCs/>
          <w:sz w:val="20"/>
          <w:szCs w:val="20"/>
          <w:lang w:val="es-ES"/>
        </w:rPr>
        <w:t>21 (</w:t>
      </w:r>
      <w:r w:rsidR="001663BF" w:rsidRPr="009A62C6">
        <w:rPr>
          <w:rFonts w:asciiTheme="majorHAnsi" w:hAnsiTheme="majorHAnsi"/>
          <w:bCs/>
          <w:sz w:val="20"/>
          <w:szCs w:val="20"/>
          <w:lang w:val="es-ES"/>
        </w:rPr>
        <w:t>propie</w:t>
      </w:r>
      <w:r w:rsidR="00517D76" w:rsidRPr="009A62C6">
        <w:rPr>
          <w:rFonts w:asciiTheme="majorHAnsi" w:hAnsiTheme="majorHAnsi"/>
          <w:bCs/>
          <w:sz w:val="20"/>
          <w:szCs w:val="20"/>
          <w:lang w:val="es-ES"/>
        </w:rPr>
        <w:t xml:space="preserve">dad </w:t>
      </w:r>
      <w:r w:rsidR="00B35447" w:rsidRPr="009A62C6">
        <w:rPr>
          <w:rFonts w:asciiTheme="majorHAnsi" w:hAnsiTheme="majorHAnsi"/>
          <w:bCs/>
          <w:sz w:val="20"/>
          <w:szCs w:val="20"/>
          <w:lang w:val="es-ES"/>
        </w:rPr>
        <w:t xml:space="preserve">privada), </w:t>
      </w:r>
      <w:r w:rsidR="00B119CB" w:rsidRPr="009A62C6">
        <w:rPr>
          <w:rFonts w:asciiTheme="majorHAnsi" w:hAnsiTheme="majorHAnsi"/>
          <w:bCs/>
          <w:sz w:val="20"/>
          <w:szCs w:val="20"/>
          <w:lang w:val="es-ES"/>
        </w:rPr>
        <w:t>25 (</w:t>
      </w:r>
      <w:r w:rsidR="0009291F" w:rsidRPr="009A62C6">
        <w:rPr>
          <w:rFonts w:asciiTheme="majorHAnsi" w:hAnsiTheme="majorHAnsi"/>
          <w:bCs/>
          <w:sz w:val="20"/>
          <w:szCs w:val="20"/>
          <w:lang w:val="es-ES"/>
        </w:rPr>
        <w:t>protección</w:t>
      </w:r>
      <w:r w:rsidR="00B119CB" w:rsidRPr="009A62C6">
        <w:rPr>
          <w:rFonts w:asciiTheme="majorHAnsi" w:hAnsiTheme="majorHAnsi"/>
          <w:bCs/>
          <w:sz w:val="20"/>
          <w:szCs w:val="20"/>
          <w:lang w:val="es-ES"/>
        </w:rPr>
        <w:t xml:space="preserve"> judicial) </w:t>
      </w:r>
      <w:r w:rsidR="00517D76" w:rsidRPr="009A62C6">
        <w:rPr>
          <w:rFonts w:asciiTheme="majorHAnsi" w:hAnsiTheme="majorHAnsi"/>
          <w:bCs/>
          <w:sz w:val="20"/>
          <w:szCs w:val="20"/>
          <w:lang w:val="es-ES"/>
        </w:rPr>
        <w:t>y</w:t>
      </w:r>
      <w:r w:rsidR="00B119CB" w:rsidRPr="009A62C6">
        <w:rPr>
          <w:rFonts w:asciiTheme="majorHAnsi" w:hAnsiTheme="majorHAnsi"/>
          <w:bCs/>
          <w:sz w:val="20"/>
          <w:szCs w:val="20"/>
          <w:lang w:val="es-ES"/>
        </w:rPr>
        <w:t xml:space="preserve"> </w:t>
      </w:r>
      <w:r w:rsidR="00B35447" w:rsidRPr="009A62C6">
        <w:rPr>
          <w:rFonts w:asciiTheme="majorHAnsi" w:hAnsiTheme="majorHAnsi"/>
          <w:bCs/>
          <w:sz w:val="20"/>
          <w:szCs w:val="20"/>
          <w:lang w:val="es-ES"/>
        </w:rPr>
        <w:t>26 (</w:t>
      </w:r>
      <w:r w:rsidR="00517D76" w:rsidRPr="009A62C6">
        <w:rPr>
          <w:rFonts w:asciiTheme="majorHAnsi" w:hAnsiTheme="majorHAnsi"/>
          <w:bCs/>
          <w:sz w:val="20"/>
          <w:szCs w:val="20"/>
          <w:lang w:val="es-ES"/>
        </w:rPr>
        <w:t>derecho</w:t>
      </w:r>
      <w:r w:rsidR="00B35447" w:rsidRPr="009A62C6">
        <w:rPr>
          <w:rFonts w:asciiTheme="majorHAnsi" w:hAnsiTheme="majorHAnsi"/>
          <w:bCs/>
          <w:sz w:val="20"/>
          <w:szCs w:val="20"/>
          <w:lang w:val="es-ES"/>
        </w:rPr>
        <w:t xml:space="preserve">s </w:t>
      </w:r>
      <w:r w:rsidR="0009291F" w:rsidRPr="009A62C6">
        <w:rPr>
          <w:rFonts w:asciiTheme="majorHAnsi" w:hAnsiTheme="majorHAnsi"/>
          <w:bCs/>
          <w:sz w:val="20"/>
          <w:szCs w:val="20"/>
          <w:lang w:val="es-ES"/>
        </w:rPr>
        <w:t>económ</w:t>
      </w:r>
      <w:r w:rsidR="00B35447" w:rsidRPr="009A62C6">
        <w:rPr>
          <w:rFonts w:asciiTheme="majorHAnsi" w:hAnsiTheme="majorHAnsi"/>
          <w:bCs/>
          <w:sz w:val="20"/>
          <w:szCs w:val="20"/>
          <w:lang w:val="es-ES"/>
        </w:rPr>
        <w:t>icos, soci</w:t>
      </w:r>
      <w:r w:rsidR="00A10DFC" w:rsidRPr="009A62C6">
        <w:rPr>
          <w:rFonts w:asciiTheme="majorHAnsi" w:hAnsiTheme="majorHAnsi"/>
          <w:bCs/>
          <w:sz w:val="20"/>
          <w:szCs w:val="20"/>
          <w:lang w:val="es-ES"/>
        </w:rPr>
        <w:t xml:space="preserve">ales </w:t>
      </w:r>
      <w:r w:rsidR="00517D76" w:rsidRPr="009A62C6">
        <w:rPr>
          <w:rFonts w:asciiTheme="majorHAnsi" w:hAnsiTheme="majorHAnsi"/>
          <w:bCs/>
          <w:sz w:val="20"/>
          <w:szCs w:val="20"/>
          <w:lang w:val="es-ES"/>
        </w:rPr>
        <w:t>y</w:t>
      </w:r>
      <w:r w:rsidR="00B35447" w:rsidRPr="009A62C6">
        <w:rPr>
          <w:rFonts w:asciiTheme="majorHAnsi" w:hAnsiTheme="majorHAnsi"/>
          <w:bCs/>
          <w:sz w:val="20"/>
          <w:szCs w:val="20"/>
          <w:lang w:val="es-ES"/>
        </w:rPr>
        <w:t xml:space="preserve"> cultur</w:t>
      </w:r>
      <w:r w:rsidR="0009291F" w:rsidRPr="009A62C6">
        <w:rPr>
          <w:rFonts w:asciiTheme="majorHAnsi" w:hAnsiTheme="majorHAnsi"/>
          <w:bCs/>
          <w:sz w:val="20"/>
          <w:szCs w:val="20"/>
          <w:lang w:val="es-ES"/>
        </w:rPr>
        <w:t>ales)</w:t>
      </w:r>
      <w:r w:rsidR="00B35447"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 la</w:t>
      </w:r>
      <w:r w:rsidR="00B35447" w:rsidRPr="009A62C6">
        <w:rPr>
          <w:rFonts w:asciiTheme="majorHAnsi" w:hAnsiTheme="majorHAnsi"/>
          <w:bCs/>
          <w:sz w:val="20"/>
          <w:szCs w:val="20"/>
          <w:lang w:val="es-ES"/>
        </w:rPr>
        <w:t xml:space="preserve"> Conven</w:t>
      </w:r>
      <w:r w:rsidR="00517D76" w:rsidRPr="009A62C6">
        <w:rPr>
          <w:rFonts w:asciiTheme="majorHAnsi" w:hAnsiTheme="majorHAnsi"/>
          <w:bCs/>
          <w:sz w:val="20"/>
          <w:szCs w:val="20"/>
          <w:lang w:val="es-ES"/>
        </w:rPr>
        <w:t>ción</w:t>
      </w:r>
      <w:r w:rsidR="00B35447" w:rsidRPr="009A62C6">
        <w:rPr>
          <w:rFonts w:asciiTheme="majorHAnsi" w:hAnsiTheme="majorHAnsi"/>
          <w:bCs/>
          <w:sz w:val="20"/>
          <w:szCs w:val="20"/>
          <w:lang w:val="es-ES"/>
        </w:rPr>
        <w:t xml:space="preserve"> Americana </w:t>
      </w:r>
      <w:r w:rsidR="00E12DF3" w:rsidRPr="009A62C6">
        <w:rPr>
          <w:rFonts w:asciiTheme="majorHAnsi" w:hAnsiTheme="majorHAnsi"/>
          <w:bCs/>
          <w:sz w:val="20"/>
          <w:szCs w:val="20"/>
          <w:lang w:val="es-ES"/>
        </w:rPr>
        <w:t xml:space="preserve">en </w:t>
      </w:r>
      <w:r w:rsidR="00B35447" w:rsidRPr="009A62C6">
        <w:rPr>
          <w:rFonts w:asciiTheme="majorHAnsi" w:hAnsiTheme="majorHAnsi"/>
          <w:bCs/>
          <w:sz w:val="20"/>
          <w:szCs w:val="20"/>
          <w:lang w:val="es-ES"/>
        </w:rPr>
        <w:t>rela</w:t>
      </w:r>
      <w:r w:rsidR="00517D76" w:rsidRPr="009A62C6">
        <w:rPr>
          <w:rFonts w:asciiTheme="majorHAnsi" w:hAnsiTheme="majorHAnsi"/>
          <w:bCs/>
          <w:sz w:val="20"/>
          <w:szCs w:val="20"/>
          <w:lang w:val="es-ES"/>
        </w:rPr>
        <w:t>ción</w:t>
      </w:r>
      <w:r w:rsidR="00B35447"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con</w:t>
      </w:r>
      <w:r w:rsidR="00B35447" w:rsidRPr="009A62C6">
        <w:rPr>
          <w:rFonts w:asciiTheme="majorHAnsi" w:hAnsiTheme="majorHAnsi"/>
          <w:bCs/>
          <w:sz w:val="20"/>
          <w:szCs w:val="20"/>
          <w:lang w:val="es-ES"/>
        </w:rPr>
        <w:t xml:space="preserve"> </w:t>
      </w:r>
      <w:r w:rsidR="001A664A" w:rsidRPr="009A62C6">
        <w:rPr>
          <w:rFonts w:asciiTheme="majorHAnsi" w:hAnsiTheme="majorHAnsi"/>
          <w:bCs/>
          <w:sz w:val="20"/>
          <w:szCs w:val="20"/>
          <w:lang w:val="es-ES"/>
        </w:rPr>
        <w:t>los</w:t>
      </w:r>
      <w:r w:rsidR="00B35447" w:rsidRPr="009A62C6">
        <w:rPr>
          <w:rFonts w:asciiTheme="majorHAnsi" w:hAnsiTheme="majorHAnsi"/>
          <w:bCs/>
          <w:sz w:val="20"/>
          <w:szCs w:val="20"/>
          <w:lang w:val="es-ES"/>
        </w:rPr>
        <w:t xml:space="preserve"> </w:t>
      </w:r>
      <w:r w:rsidR="0009291F" w:rsidRPr="009A62C6">
        <w:rPr>
          <w:rFonts w:asciiTheme="majorHAnsi" w:hAnsiTheme="majorHAnsi"/>
          <w:bCs/>
          <w:sz w:val="20"/>
          <w:szCs w:val="20"/>
          <w:lang w:val="es-ES"/>
        </w:rPr>
        <w:t>artículo</w:t>
      </w:r>
      <w:r w:rsidR="00B35447" w:rsidRPr="009A62C6">
        <w:rPr>
          <w:rFonts w:asciiTheme="majorHAnsi" w:hAnsiTheme="majorHAnsi"/>
          <w:bCs/>
          <w:sz w:val="20"/>
          <w:szCs w:val="20"/>
          <w:lang w:val="es-ES"/>
        </w:rPr>
        <w:t>s 1 (</w:t>
      </w:r>
      <w:r w:rsidR="0009291F" w:rsidRPr="009A62C6">
        <w:rPr>
          <w:rFonts w:asciiTheme="majorHAnsi" w:hAnsiTheme="majorHAnsi"/>
          <w:bCs/>
          <w:sz w:val="20"/>
          <w:szCs w:val="20"/>
          <w:lang w:val="es-ES"/>
        </w:rPr>
        <w:t>obliga</w:t>
      </w:r>
      <w:r w:rsidR="00517D76" w:rsidRPr="009A62C6">
        <w:rPr>
          <w:rFonts w:asciiTheme="majorHAnsi" w:hAnsiTheme="majorHAnsi"/>
          <w:bCs/>
          <w:sz w:val="20"/>
          <w:szCs w:val="20"/>
          <w:lang w:val="es-ES"/>
        </w:rPr>
        <w:t>ción</w:t>
      </w:r>
      <w:r w:rsidR="00B35447" w:rsidRPr="009A62C6">
        <w:rPr>
          <w:rFonts w:asciiTheme="majorHAnsi" w:hAnsiTheme="majorHAnsi"/>
          <w:bCs/>
          <w:sz w:val="20"/>
          <w:szCs w:val="20"/>
          <w:lang w:val="es-ES"/>
        </w:rPr>
        <w:t xml:space="preserve"> de respetar </w:t>
      </w:r>
      <w:r w:rsidR="001A664A" w:rsidRPr="009A62C6">
        <w:rPr>
          <w:rFonts w:asciiTheme="majorHAnsi" w:hAnsiTheme="majorHAnsi"/>
          <w:bCs/>
          <w:sz w:val="20"/>
          <w:szCs w:val="20"/>
          <w:lang w:val="es-ES"/>
        </w:rPr>
        <w:t>los</w:t>
      </w:r>
      <w:r w:rsidR="00B35447" w:rsidRPr="009A62C6">
        <w:rPr>
          <w:rFonts w:asciiTheme="majorHAnsi" w:hAnsiTheme="majorHAnsi"/>
          <w:bCs/>
          <w:sz w:val="20"/>
          <w:szCs w:val="20"/>
          <w:lang w:val="es-ES"/>
        </w:rPr>
        <w:t xml:space="preserve"> </w:t>
      </w:r>
      <w:r w:rsidR="00517D76" w:rsidRPr="009A62C6">
        <w:rPr>
          <w:rFonts w:asciiTheme="majorHAnsi" w:hAnsiTheme="majorHAnsi"/>
          <w:bCs/>
          <w:sz w:val="20"/>
          <w:szCs w:val="20"/>
          <w:lang w:val="es-ES"/>
        </w:rPr>
        <w:t>derecho</w:t>
      </w:r>
      <w:r w:rsidR="00B35447" w:rsidRPr="009A62C6">
        <w:rPr>
          <w:rFonts w:asciiTheme="majorHAnsi" w:hAnsiTheme="majorHAnsi"/>
          <w:bCs/>
          <w:sz w:val="20"/>
          <w:szCs w:val="20"/>
          <w:lang w:val="es-ES"/>
        </w:rPr>
        <w:t xml:space="preserve">s) </w:t>
      </w:r>
      <w:r w:rsidR="00517D76" w:rsidRPr="009A62C6">
        <w:rPr>
          <w:rFonts w:asciiTheme="majorHAnsi" w:hAnsiTheme="majorHAnsi"/>
          <w:bCs/>
          <w:sz w:val="20"/>
          <w:szCs w:val="20"/>
          <w:lang w:val="es-ES"/>
        </w:rPr>
        <w:t>y</w:t>
      </w:r>
      <w:r w:rsidR="00B35447" w:rsidRPr="009A62C6">
        <w:rPr>
          <w:rFonts w:asciiTheme="majorHAnsi" w:hAnsiTheme="majorHAnsi"/>
          <w:bCs/>
          <w:sz w:val="20"/>
          <w:szCs w:val="20"/>
          <w:lang w:val="es-ES"/>
        </w:rPr>
        <w:t xml:space="preserve"> 2 (</w:t>
      </w:r>
      <w:r w:rsidR="0009291F" w:rsidRPr="009A62C6">
        <w:rPr>
          <w:rFonts w:asciiTheme="majorHAnsi" w:hAnsiTheme="majorHAnsi"/>
          <w:bCs/>
          <w:sz w:val="20"/>
          <w:szCs w:val="20"/>
          <w:lang w:val="es-ES"/>
        </w:rPr>
        <w:t>debe</w:t>
      </w:r>
      <w:r w:rsidR="00B35447" w:rsidRPr="009A62C6">
        <w:rPr>
          <w:rFonts w:asciiTheme="majorHAnsi" w:hAnsiTheme="majorHAnsi"/>
          <w:bCs/>
          <w:sz w:val="20"/>
          <w:szCs w:val="20"/>
          <w:lang w:val="es-ES"/>
        </w:rPr>
        <w:t>r de</w:t>
      </w:r>
      <w:r w:rsidR="0009291F" w:rsidRPr="009A62C6">
        <w:rPr>
          <w:rFonts w:asciiTheme="majorHAnsi" w:hAnsiTheme="majorHAnsi"/>
          <w:bCs/>
          <w:sz w:val="20"/>
          <w:szCs w:val="20"/>
          <w:lang w:val="es-ES"/>
        </w:rPr>
        <w:t xml:space="preserve"> adopt</w:t>
      </w:r>
      <w:r w:rsidR="00B35447" w:rsidRPr="009A62C6">
        <w:rPr>
          <w:rFonts w:asciiTheme="majorHAnsi" w:hAnsiTheme="majorHAnsi"/>
          <w:bCs/>
          <w:sz w:val="20"/>
          <w:szCs w:val="20"/>
          <w:lang w:val="es-ES"/>
        </w:rPr>
        <w:t>ar disposi</w:t>
      </w:r>
      <w:r w:rsidR="00517D76" w:rsidRPr="009A62C6">
        <w:rPr>
          <w:rFonts w:asciiTheme="majorHAnsi" w:hAnsiTheme="majorHAnsi"/>
          <w:bCs/>
          <w:sz w:val="20"/>
          <w:szCs w:val="20"/>
          <w:lang w:val="es-ES"/>
        </w:rPr>
        <w:t>ciones</w:t>
      </w:r>
      <w:r w:rsidR="00B35447" w:rsidRPr="009A62C6">
        <w:rPr>
          <w:rFonts w:asciiTheme="majorHAnsi" w:hAnsiTheme="majorHAnsi"/>
          <w:bCs/>
          <w:sz w:val="20"/>
          <w:szCs w:val="20"/>
          <w:lang w:val="es-ES"/>
        </w:rPr>
        <w:t xml:space="preserve"> de </w:t>
      </w:r>
      <w:r w:rsidR="00517D76" w:rsidRPr="009A62C6">
        <w:rPr>
          <w:rFonts w:asciiTheme="majorHAnsi" w:hAnsiTheme="majorHAnsi"/>
          <w:bCs/>
          <w:sz w:val="20"/>
          <w:szCs w:val="20"/>
          <w:lang w:val="es-ES"/>
        </w:rPr>
        <w:t>derecho</w:t>
      </w:r>
      <w:r w:rsidR="00B35447" w:rsidRPr="009A62C6">
        <w:rPr>
          <w:rFonts w:asciiTheme="majorHAnsi" w:hAnsiTheme="majorHAnsi"/>
          <w:bCs/>
          <w:sz w:val="20"/>
          <w:szCs w:val="20"/>
          <w:lang w:val="es-ES"/>
        </w:rPr>
        <w:t xml:space="preserve"> interno) </w:t>
      </w:r>
      <w:r w:rsidR="00517D76" w:rsidRPr="009A62C6">
        <w:rPr>
          <w:rFonts w:asciiTheme="majorHAnsi" w:hAnsiTheme="majorHAnsi"/>
          <w:bCs/>
          <w:sz w:val="20"/>
          <w:szCs w:val="20"/>
          <w:lang w:val="es-ES"/>
        </w:rPr>
        <w:t>del</w:t>
      </w:r>
      <w:r w:rsidR="00B35447" w:rsidRPr="009A62C6">
        <w:rPr>
          <w:rFonts w:asciiTheme="majorHAnsi" w:hAnsiTheme="majorHAnsi"/>
          <w:bCs/>
          <w:sz w:val="20"/>
          <w:szCs w:val="20"/>
          <w:lang w:val="es-ES"/>
        </w:rPr>
        <w:t xml:space="preserve"> m</w:t>
      </w:r>
      <w:r w:rsidR="004C35CF" w:rsidRPr="009A62C6">
        <w:rPr>
          <w:rFonts w:asciiTheme="majorHAnsi" w:hAnsiTheme="majorHAnsi"/>
          <w:bCs/>
          <w:sz w:val="20"/>
          <w:szCs w:val="20"/>
          <w:lang w:val="es-ES"/>
        </w:rPr>
        <w:t>i</w:t>
      </w:r>
      <w:r w:rsidR="00B35447" w:rsidRPr="009A62C6">
        <w:rPr>
          <w:rFonts w:asciiTheme="majorHAnsi" w:hAnsiTheme="majorHAnsi"/>
          <w:bCs/>
          <w:sz w:val="20"/>
          <w:szCs w:val="20"/>
          <w:lang w:val="es-ES"/>
        </w:rPr>
        <w:t>smo tratado</w:t>
      </w:r>
      <w:r w:rsidR="00C10EC3" w:rsidRPr="009A62C6">
        <w:rPr>
          <w:rFonts w:asciiTheme="majorHAnsi" w:hAnsiTheme="majorHAnsi"/>
          <w:bCs/>
          <w:sz w:val="20"/>
          <w:szCs w:val="20"/>
          <w:lang w:val="es-ES"/>
        </w:rPr>
        <w:t>.</w:t>
      </w:r>
    </w:p>
    <w:p w14:paraId="6AC80CA6" w14:textId="64E35039"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A62C6">
        <w:rPr>
          <w:rFonts w:asciiTheme="majorHAnsi" w:hAnsiTheme="majorHAnsi"/>
          <w:sz w:val="20"/>
          <w:szCs w:val="20"/>
          <w:lang w:val="es-ES"/>
        </w:rPr>
        <w:t xml:space="preserve">Notificar </w:t>
      </w:r>
      <w:r w:rsidR="004C35CF" w:rsidRPr="009A62C6">
        <w:rPr>
          <w:rFonts w:asciiTheme="majorHAnsi" w:hAnsiTheme="majorHAnsi"/>
          <w:sz w:val="20"/>
          <w:szCs w:val="20"/>
          <w:lang w:val="es-ES"/>
        </w:rPr>
        <w:t xml:space="preserve">a </w:t>
      </w:r>
      <w:r w:rsidR="001A664A" w:rsidRPr="009A62C6">
        <w:rPr>
          <w:rFonts w:asciiTheme="majorHAnsi" w:hAnsiTheme="majorHAnsi"/>
          <w:sz w:val="20"/>
          <w:szCs w:val="20"/>
          <w:lang w:val="es-ES"/>
        </w:rPr>
        <w:t>las</w:t>
      </w:r>
      <w:r w:rsidR="004A6A54" w:rsidRPr="009A62C6">
        <w:rPr>
          <w:rFonts w:asciiTheme="majorHAnsi" w:hAnsiTheme="majorHAnsi"/>
          <w:sz w:val="20"/>
          <w:szCs w:val="20"/>
          <w:lang w:val="es-ES"/>
        </w:rPr>
        <w:t xml:space="preserve"> partes </w:t>
      </w:r>
      <w:r w:rsidR="0022736D" w:rsidRPr="009A62C6">
        <w:rPr>
          <w:rFonts w:asciiTheme="majorHAnsi" w:hAnsiTheme="majorHAnsi"/>
          <w:sz w:val="20"/>
          <w:szCs w:val="20"/>
          <w:lang w:val="es-ES"/>
        </w:rPr>
        <w:t xml:space="preserve">sobre </w:t>
      </w:r>
      <w:r w:rsidR="004C35CF" w:rsidRPr="009A62C6">
        <w:rPr>
          <w:rFonts w:asciiTheme="majorHAnsi" w:hAnsiTheme="majorHAnsi"/>
          <w:sz w:val="20"/>
          <w:szCs w:val="20"/>
          <w:lang w:val="es-ES"/>
        </w:rPr>
        <w:t>l</w:t>
      </w:r>
      <w:r w:rsidRPr="009A62C6">
        <w:rPr>
          <w:rFonts w:asciiTheme="majorHAnsi" w:hAnsiTheme="majorHAnsi"/>
          <w:sz w:val="20"/>
          <w:szCs w:val="20"/>
          <w:lang w:val="es-ES"/>
        </w:rPr>
        <w:t>a presente deci</w:t>
      </w:r>
      <w:r w:rsidR="00517D76" w:rsidRPr="009A62C6">
        <w:rPr>
          <w:rFonts w:asciiTheme="majorHAnsi" w:hAnsiTheme="majorHAnsi"/>
          <w:sz w:val="20"/>
          <w:szCs w:val="20"/>
          <w:lang w:val="es-ES"/>
        </w:rPr>
        <w:t>sión</w:t>
      </w:r>
      <w:r w:rsidRPr="009A62C6">
        <w:rPr>
          <w:rFonts w:asciiTheme="majorHAnsi" w:hAnsiTheme="majorHAnsi"/>
          <w:sz w:val="20"/>
          <w:szCs w:val="20"/>
          <w:lang w:val="es-ES"/>
        </w:rPr>
        <w:t xml:space="preserve">; continuar </w:t>
      </w:r>
      <w:r w:rsidR="00517D76" w:rsidRPr="009A62C6">
        <w:rPr>
          <w:rFonts w:asciiTheme="majorHAnsi" w:hAnsiTheme="majorHAnsi"/>
          <w:sz w:val="20"/>
          <w:szCs w:val="20"/>
          <w:lang w:val="es-ES"/>
        </w:rPr>
        <w:t>con</w:t>
      </w:r>
      <w:r w:rsidRPr="009A62C6">
        <w:rPr>
          <w:rFonts w:asciiTheme="majorHAnsi" w:hAnsiTheme="majorHAnsi"/>
          <w:sz w:val="20"/>
          <w:szCs w:val="20"/>
          <w:lang w:val="es-ES"/>
        </w:rPr>
        <w:t xml:space="preserve"> </w:t>
      </w:r>
      <w:r w:rsidR="004C35CF" w:rsidRPr="009A62C6">
        <w:rPr>
          <w:rFonts w:asciiTheme="majorHAnsi" w:hAnsiTheme="majorHAnsi"/>
          <w:sz w:val="20"/>
          <w:szCs w:val="20"/>
          <w:lang w:val="es-ES"/>
        </w:rPr>
        <w:t>el</w:t>
      </w:r>
      <w:r w:rsidRPr="009A62C6">
        <w:rPr>
          <w:rFonts w:asciiTheme="majorHAnsi" w:hAnsiTheme="majorHAnsi"/>
          <w:sz w:val="20"/>
          <w:szCs w:val="20"/>
          <w:lang w:val="es-ES"/>
        </w:rPr>
        <w:t xml:space="preserve"> anális</w:t>
      </w:r>
      <w:r w:rsidR="004C35CF" w:rsidRPr="009A62C6">
        <w:rPr>
          <w:rFonts w:asciiTheme="majorHAnsi" w:hAnsiTheme="majorHAnsi"/>
          <w:sz w:val="20"/>
          <w:szCs w:val="20"/>
          <w:lang w:val="es-ES"/>
        </w:rPr>
        <w:t>is</w:t>
      </w:r>
      <w:r w:rsidRPr="009A62C6">
        <w:rPr>
          <w:rFonts w:asciiTheme="majorHAnsi" w:hAnsiTheme="majorHAnsi"/>
          <w:sz w:val="20"/>
          <w:szCs w:val="20"/>
          <w:lang w:val="es-ES"/>
        </w:rPr>
        <w:t xml:space="preserve"> de </w:t>
      </w:r>
      <w:r w:rsidR="004C35CF" w:rsidRPr="009A62C6">
        <w:rPr>
          <w:rFonts w:asciiTheme="majorHAnsi" w:hAnsiTheme="majorHAnsi"/>
          <w:sz w:val="20"/>
          <w:szCs w:val="20"/>
          <w:lang w:val="es-ES"/>
        </w:rPr>
        <w:t xml:space="preserve">fondo </w:t>
      </w:r>
      <w:r w:rsidR="00517D76" w:rsidRPr="009A62C6">
        <w:rPr>
          <w:rFonts w:asciiTheme="majorHAnsi" w:hAnsiTheme="majorHAnsi"/>
          <w:sz w:val="20"/>
          <w:szCs w:val="20"/>
          <w:lang w:val="es-ES"/>
        </w:rPr>
        <w:t>del</w:t>
      </w:r>
      <w:r w:rsidR="004A6A54" w:rsidRPr="009A62C6">
        <w:rPr>
          <w:rFonts w:asciiTheme="majorHAnsi" w:hAnsiTheme="majorHAnsi"/>
          <w:sz w:val="20"/>
          <w:szCs w:val="20"/>
          <w:lang w:val="es-ES"/>
        </w:rPr>
        <w:t xml:space="preserve"> </w:t>
      </w:r>
      <w:r w:rsidR="004C35CF" w:rsidRPr="009A62C6">
        <w:rPr>
          <w:rFonts w:asciiTheme="majorHAnsi" w:hAnsiTheme="majorHAnsi"/>
          <w:sz w:val="20"/>
          <w:szCs w:val="20"/>
          <w:lang w:val="es-ES"/>
        </w:rPr>
        <w:t xml:space="preserve">asunto </w:t>
      </w:r>
      <w:r w:rsidR="00517D76" w:rsidRPr="009A62C6">
        <w:rPr>
          <w:rFonts w:asciiTheme="majorHAnsi" w:hAnsiTheme="majorHAnsi"/>
          <w:sz w:val="20"/>
          <w:szCs w:val="20"/>
          <w:lang w:val="es-ES"/>
        </w:rPr>
        <w:t>y</w:t>
      </w:r>
      <w:r w:rsidR="004A6A54" w:rsidRPr="009A62C6">
        <w:rPr>
          <w:rFonts w:asciiTheme="majorHAnsi" w:hAnsiTheme="majorHAnsi"/>
          <w:sz w:val="20"/>
          <w:szCs w:val="20"/>
          <w:lang w:val="es-ES"/>
        </w:rPr>
        <w:t xml:space="preserve"> publicar esta </w:t>
      </w:r>
      <w:r w:rsidRPr="009A62C6">
        <w:rPr>
          <w:rFonts w:asciiTheme="majorHAnsi" w:hAnsiTheme="majorHAnsi"/>
          <w:sz w:val="20"/>
          <w:szCs w:val="20"/>
          <w:lang w:val="es-ES"/>
        </w:rPr>
        <w:t>deci</w:t>
      </w:r>
      <w:r w:rsidR="00517D76" w:rsidRPr="009A62C6">
        <w:rPr>
          <w:rFonts w:asciiTheme="majorHAnsi" w:hAnsiTheme="majorHAnsi"/>
          <w:sz w:val="20"/>
          <w:szCs w:val="20"/>
          <w:lang w:val="es-ES"/>
        </w:rPr>
        <w:t>sión</w:t>
      </w:r>
      <w:r w:rsidR="00615237" w:rsidRPr="009A62C6">
        <w:rPr>
          <w:rFonts w:asciiTheme="majorHAnsi" w:hAnsiTheme="majorHAnsi"/>
          <w:sz w:val="20"/>
          <w:szCs w:val="20"/>
          <w:lang w:val="es-ES"/>
        </w:rPr>
        <w:t xml:space="preserve"> e i</w:t>
      </w:r>
      <w:r w:rsidR="007665A8" w:rsidRPr="009A62C6">
        <w:rPr>
          <w:rFonts w:asciiTheme="majorHAnsi" w:hAnsiTheme="majorHAnsi"/>
          <w:sz w:val="20"/>
          <w:szCs w:val="20"/>
          <w:lang w:val="es-ES"/>
        </w:rPr>
        <w:t>nclui</w:t>
      </w:r>
      <w:r w:rsidR="00615237" w:rsidRPr="009A62C6">
        <w:rPr>
          <w:rFonts w:asciiTheme="majorHAnsi" w:hAnsiTheme="majorHAnsi"/>
          <w:sz w:val="20"/>
          <w:szCs w:val="20"/>
          <w:lang w:val="es-ES"/>
        </w:rPr>
        <w:t>r</w:t>
      </w:r>
      <w:r w:rsidR="004A6A54" w:rsidRPr="009A62C6">
        <w:rPr>
          <w:rFonts w:asciiTheme="majorHAnsi" w:hAnsiTheme="majorHAnsi"/>
          <w:sz w:val="20"/>
          <w:szCs w:val="20"/>
          <w:lang w:val="es-ES"/>
        </w:rPr>
        <w:t xml:space="preserve">la </w:t>
      </w:r>
      <w:r w:rsidR="00E12DF3" w:rsidRPr="009A62C6">
        <w:rPr>
          <w:rFonts w:asciiTheme="majorHAnsi" w:hAnsiTheme="majorHAnsi"/>
          <w:sz w:val="20"/>
          <w:szCs w:val="20"/>
          <w:lang w:val="es-ES"/>
        </w:rPr>
        <w:t xml:space="preserve">en </w:t>
      </w:r>
      <w:r w:rsidR="001A664A" w:rsidRPr="009A62C6">
        <w:rPr>
          <w:rFonts w:asciiTheme="majorHAnsi" w:hAnsiTheme="majorHAnsi"/>
          <w:sz w:val="20"/>
          <w:szCs w:val="20"/>
          <w:lang w:val="es-ES"/>
        </w:rPr>
        <w:t>su</w:t>
      </w:r>
      <w:r w:rsidRPr="009A62C6">
        <w:rPr>
          <w:rFonts w:asciiTheme="majorHAnsi" w:hAnsiTheme="majorHAnsi"/>
          <w:sz w:val="20"/>
          <w:szCs w:val="20"/>
          <w:lang w:val="es-ES"/>
        </w:rPr>
        <w:t xml:space="preserve"> </w:t>
      </w:r>
      <w:r w:rsidR="004C35CF" w:rsidRPr="009A62C6">
        <w:rPr>
          <w:rFonts w:asciiTheme="majorHAnsi" w:hAnsiTheme="majorHAnsi"/>
          <w:sz w:val="20"/>
          <w:szCs w:val="20"/>
          <w:lang w:val="es-ES"/>
        </w:rPr>
        <w:t xml:space="preserve">informe anual </w:t>
      </w:r>
      <w:r w:rsidR="00517D76" w:rsidRPr="009A62C6">
        <w:rPr>
          <w:rFonts w:asciiTheme="majorHAnsi" w:hAnsiTheme="majorHAnsi"/>
          <w:sz w:val="20"/>
          <w:szCs w:val="20"/>
          <w:lang w:val="es-ES"/>
        </w:rPr>
        <w:t>a la</w:t>
      </w:r>
      <w:r w:rsidRPr="009A62C6">
        <w:rPr>
          <w:rFonts w:asciiTheme="majorHAnsi" w:hAnsiTheme="majorHAnsi"/>
          <w:sz w:val="20"/>
          <w:szCs w:val="20"/>
          <w:lang w:val="es-ES"/>
        </w:rPr>
        <w:t xml:space="preserve"> </w:t>
      </w:r>
      <w:r w:rsidR="005A0468" w:rsidRPr="009A62C6">
        <w:rPr>
          <w:rFonts w:asciiTheme="majorHAnsi" w:hAnsiTheme="majorHAnsi"/>
          <w:sz w:val="20"/>
          <w:szCs w:val="20"/>
          <w:lang w:val="es-ES"/>
        </w:rPr>
        <w:t>Asamblea</w:t>
      </w:r>
      <w:r w:rsidRPr="009A62C6">
        <w:rPr>
          <w:rFonts w:asciiTheme="majorHAnsi" w:hAnsiTheme="majorHAnsi"/>
          <w:sz w:val="20"/>
          <w:szCs w:val="20"/>
          <w:lang w:val="es-ES"/>
        </w:rPr>
        <w:t xml:space="preserve"> </w:t>
      </w:r>
      <w:r w:rsidR="005A0468" w:rsidRPr="009A62C6">
        <w:rPr>
          <w:rFonts w:asciiTheme="majorHAnsi" w:hAnsiTheme="majorHAnsi"/>
          <w:sz w:val="20"/>
          <w:szCs w:val="20"/>
          <w:lang w:val="es-ES"/>
        </w:rPr>
        <w:t>General</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 la</w:t>
      </w:r>
      <w:r w:rsidRPr="009A62C6">
        <w:rPr>
          <w:rFonts w:asciiTheme="majorHAnsi" w:hAnsiTheme="majorHAnsi"/>
          <w:sz w:val="20"/>
          <w:szCs w:val="20"/>
          <w:lang w:val="es-ES"/>
        </w:rPr>
        <w:t xml:space="preserve"> Organiza</w:t>
      </w:r>
      <w:r w:rsidR="00517D76" w:rsidRPr="009A62C6">
        <w:rPr>
          <w:rFonts w:asciiTheme="majorHAnsi" w:hAnsiTheme="majorHAnsi"/>
          <w:sz w:val="20"/>
          <w:szCs w:val="20"/>
          <w:lang w:val="es-ES"/>
        </w:rPr>
        <w:t>ción</w:t>
      </w:r>
      <w:r w:rsidRPr="009A62C6">
        <w:rPr>
          <w:rFonts w:asciiTheme="majorHAnsi" w:hAnsiTheme="majorHAnsi"/>
          <w:sz w:val="20"/>
          <w:szCs w:val="20"/>
          <w:lang w:val="es-ES"/>
        </w:rPr>
        <w:t xml:space="preserve"> </w:t>
      </w:r>
      <w:r w:rsidR="00517D76" w:rsidRPr="009A62C6">
        <w:rPr>
          <w:rFonts w:asciiTheme="majorHAnsi" w:hAnsiTheme="majorHAnsi"/>
          <w:sz w:val="20"/>
          <w:szCs w:val="20"/>
          <w:lang w:val="es-ES"/>
        </w:rPr>
        <w:t>de los</w:t>
      </w:r>
      <w:r w:rsidRPr="009A62C6">
        <w:rPr>
          <w:rFonts w:asciiTheme="majorHAnsi" w:hAnsiTheme="majorHAnsi"/>
          <w:sz w:val="20"/>
          <w:szCs w:val="20"/>
          <w:lang w:val="es-ES"/>
        </w:rPr>
        <w:t xml:space="preserve"> Estados Americanos. </w:t>
      </w:r>
    </w:p>
    <w:p w14:paraId="7F897AE9" w14:textId="065B274D" w:rsidR="008F08E2" w:rsidRPr="009A62C6" w:rsidRDefault="008F08E2" w:rsidP="008F08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Aprobado por la Comisión Interamericana de Derechos Humanos a los 9 días del mes de febrero de 2022. (Firmado): Julissa Mantilla Falcón, </w:t>
      </w:r>
      <w:proofErr w:type="gramStart"/>
      <w:r>
        <w:rPr>
          <w:rFonts w:asciiTheme="majorHAnsi" w:hAnsiTheme="majorHAnsi"/>
          <w:sz w:val="20"/>
          <w:szCs w:val="20"/>
          <w:lang w:val="es-ES"/>
        </w:rPr>
        <w:t>Presidenta</w:t>
      </w:r>
      <w:proofErr w:type="gramEnd"/>
      <w:r>
        <w:rPr>
          <w:rFonts w:asciiTheme="majorHAnsi" w:hAnsiTheme="majorHAnsi"/>
          <w:sz w:val="20"/>
          <w:szCs w:val="20"/>
          <w:lang w:val="es-ES"/>
        </w:rPr>
        <w:t xml:space="preserve">, Edgar Stuardo </w:t>
      </w:r>
      <w:proofErr w:type="spellStart"/>
      <w:r>
        <w:rPr>
          <w:rFonts w:asciiTheme="majorHAnsi" w:hAnsiTheme="majorHAnsi"/>
          <w:sz w:val="20"/>
          <w:szCs w:val="20"/>
          <w:lang w:val="es-ES"/>
        </w:rPr>
        <w:t>Ralón</w:t>
      </w:r>
      <w:proofErr w:type="spellEnd"/>
      <w:r>
        <w:rPr>
          <w:rFonts w:asciiTheme="majorHAnsi" w:hAnsiTheme="majorHAnsi"/>
          <w:sz w:val="20"/>
          <w:szCs w:val="20"/>
          <w:lang w:val="es-ES"/>
        </w:rPr>
        <w:t xml:space="preserve"> Orellana, Primer Vicepresidente, Esmeralda E. </w:t>
      </w:r>
      <w:proofErr w:type="spellStart"/>
      <w:r>
        <w:rPr>
          <w:rFonts w:asciiTheme="majorHAnsi" w:hAnsiTheme="majorHAnsi"/>
          <w:sz w:val="20"/>
          <w:szCs w:val="20"/>
          <w:lang w:val="es-ES"/>
        </w:rPr>
        <w:t>Arosemana</w:t>
      </w:r>
      <w:proofErr w:type="spellEnd"/>
      <w:r>
        <w:rPr>
          <w:rFonts w:asciiTheme="majorHAnsi" w:hAnsiTheme="majorHAnsi"/>
          <w:sz w:val="20"/>
          <w:szCs w:val="20"/>
          <w:lang w:val="es-ES"/>
        </w:rPr>
        <w:t xml:space="preserve"> de </w:t>
      </w:r>
      <w:proofErr w:type="spellStart"/>
      <w:r>
        <w:rPr>
          <w:rFonts w:asciiTheme="majorHAnsi" w:hAnsiTheme="majorHAnsi"/>
          <w:sz w:val="20"/>
          <w:szCs w:val="20"/>
          <w:lang w:val="es-ES"/>
        </w:rPr>
        <w:t>Troitiño</w:t>
      </w:r>
      <w:proofErr w:type="spellEnd"/>
      <w:r>
        <w:rPr>
          <w:rFonts w:asciiTheme="majorHAnsi" w:hAnsiTheme="majorHAnsi"/>
          <w:sz w:val="20"/>
          <w:szCs w:val="20"/>
          <w:lang w:val="es-ES"/>
        </w:rPr>
        <w:t>, Joel Hernández, Miembros de la Comisión.</w:t>
      </w:r>
    </w:p>
    <w:sectPr w:rsidR="008F08E2" w:rsidRPr="009A62C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DBD7" w14:textId="77777777" w:rsidR="00A7182A" w:rsidRDefault="00A7182A">
      <w:r>
        <w:separator/>
      </w:r>
    </w:p>
  </w:endnote>
  <w:endnote w:type="continuationSeparator" w:id="0">
    <w:p w14:paraId="5F41C7A2" w14:textId="77777777" w:rsidR="00A7182A" w:rsidRDefault="00A7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74BA0547" w:rsidR="00FE45CF" w:rsidRPr="00E82288" w:rsidRDefault="00FE45C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5A3090">
          <w:rPr>
            <w:rFonts w:asciiTheme="majorHAnsi" w:hAnsiTheme="majorHAnsi"/>
            <w:noProof/>
            <w:sz w:val="16"/>
            <w:szCs w:val="22"/>
          </w:rPr>
          <w:t>5</w:t>
        </w:r>
        <w:r w:rsidRPr="00E82288">
          <w:rPr>
            <w:rFonts w:asciiTheme="majorHAnsi" w:hAnsiTheme="majorHAnsi"/>
            <w:noProof/>
            <w:sz w:val="16"/>
            <w:szCs w:val="22"/>
          </w:rPr>
          <w:fldChar w:fldCharType="end"/>
        </w:r>
      </w:p>
    </w:sdtContent>
  </w:sdt>
  <w:p w14:paraId="68530E6A" w14:textId="77777777" w:rsidR="00FE45CF" w:rsidRPr="00E82288" w:rsidRDefault="00FE45CF">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E45CF" w:rsidRPr="00934A2C" w:rsidRDefault="00FE45CF">
    <w:pPr>
      <w:pStyle w:val="Footer"/>
      <w:jc w:val="center"/>
      <w:rPr>
        <w:sz w:val="16"/>
        <w:szCs w:val="22"/>
      </w:rPr>
    </w:pPr>
  </w:p>
  <w:p w14:paraId="49059CE3" w14:textId="77777777" w:rsidR="00FE45CF" w:rsidRDefault="00FE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1828" w14:textId="77777777" w:rsidR="00A7182A" w:rsidRPr="000F35ED" w:rsidRDefault="00A7182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B80714" w14:textId="77777777" w:rsidR="00A7182A" w:rsidRPr="000F35ED" w:rsidRDefault="00A7182A" w:rsidP="000F35ED">
      <w:pPr>
        <w:rPr>
          <w:rFonts w:asciiTheme="majorHAnsi" w:hAnsiTheme="majorHAnsi"/>
          <w:sz w:val="16"/>
          <w:szCs w:val="16"/>
        </w:rPr>
      </w:pPr>
      <w:r w:rsidRPr="000F35ED">
        <w:rPr>
          <w:rFonts w:asciiTheme="majorHAnsi" w:hAnsiTheme="majorHAnsi"/>
          <w:sz w:val="16"/>
          <w:szCs w:val="16"/>
        </w:rPr>
        <w:separator/>
      </w:r>
    </w:p>
    <w:p w14:paraId="4BF46A83" w14:textId="77777777" w:rsidR="00A7182A" w:rsidRPr="000F35ED" w:rsidRDefault="00A7182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249E2A8" w14:textId="77777777" w:rsidR="00A7182A" w:rsidRPr="000F35ED" w:rsidRDefault="00A7182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2A0171" w14:textId="5704306F" w:rsidR="00FE45CF" w:rsidRPr="00E12DF3" w:rsidRDefault="00FE45CF" w:rsidP="00B632E1">
      <w:pPr>
        <w:pStyle w:val="FootnoteText"/>
        <w:ind w:firstLine="709"/>
        <w:jc w:val="both"/>
        <w:rPr>
          <w:rFonts w:ascii="Cambria" w:hAnsi="Cambria"/>
          <w:color w:val="auto"/>
          <w:sz w:val="16"/>
          <w:szCs w:val="16"/>
          <w:lang w:val="es-AR"/>
        </w:rPr>
      </w:pPr>
      <w:r w:rsidRPr="00DF1632">
        <w:rPr>
          <w:rStyle w:val="FootnoteReference"/>
          <w:rFonts w:ascii="Cambria" w:hAnsi="Cambria"/>
          <w:color w:val="auto"/>
          <w:sz w:val="16"/>
          <w:szCs w:val="16"/>
        </w:rPr>
        <w:footnoteRef/>
      </w:r>
      <w:r w:rsidRPr="00E12DF3">
        <w:rPr>
          <w:rFonts w:ascii="Cambria" w:hAnsi="Cambria"/>
          <w:color w:val="auto"/>
          <w:sz w:val="16"/>
          <w:szCs w:val="16"/>
          <w:lang w:val="es-AR"/>
        </w:rPr>
        <w:t xml:space="preserve"> </w:t>
      </w:r>
      <w:r>
        <w:rPr>
          <w:rFonts w:ascii="Cambria" w:hAnsi="Cambria"/>
          <w:color w:val="auto"/>
          <w:sz w:val="16"/>
          <w:szCs w:val="16"/>
          <w:lang w:val="es-AR"/>
        </w:rPr>
        <w:t>La</w:t>
      </w:r>
      <w:r w:rsidRPr="00E12DF3">
        <w:rPr>
          <w:rFonts w:ascii="Cambria" w:hAnsi="Cambria"/>
          <w:color w:val="auto"/>
          <w:sz w:val="16"/>
          <w:szCs w:val="16"/>
          <w:lang w:val="es-AR"/>
        </w:rPr>
        <w:t xml:space="preserve"> Subse</w:t>
      </w:r>
      <w:r>
        <w:rPr>
          <w:rFonts w:ascii="Cambria" w:hAnsi="Cambria"/>
          <w:color w:val="auto"/>
          <w:sz w:val="16"/>
          <w:szCs w:val="16"/>
          <w:lang w:val="es-AR"/>
        </w:rPr>
        <w:t>c</w:t>
      </w:r>
      <w:r w:rsidRPr="00E12DF3">
        <w:rPr>
          <w:rFonts w:ascii="Cambria" w:hAnsi="Cambria"/>
          <w:color w:val="auto"/>
          <w:sz w:val="16"/>
          <w:szCs w:val="16"/>
          <w:lang w:val="es-AR"/>
        </w:rPr>
        <w:t>ción de Santos de</w:t>
      </w:r>
      <w:r>
        <w:rPr>
          <w:rFonts w:ascii="Cambria" w:hAnsi="Cambria"/>
          <w:color w:val="auto"/>
          <w:sz w:val="16"/>
          <w:szCs w:val="16"/>
          <w:lang w:val="es-AR"/>
        </w:rPr>
        <w:t>l</w:t>
      </w:r>
      <w:r w:rsidRPr="00E12DF3">
        <w:rPr>
          <w:rFonts w:ascii="Cambria" w:hAnsi="Cambria"/>
          <w:color w:val="auto"/>
          <w:sz w:val="16"/>
          <w:szCs w:val="16"/>
          <w:lang w:val="es-AR"/>
        </w:rPr>
        <w:t xml:space="preserve"> </w:t>
      </w:r>
      <w:r>
        <w:rPr>
          <w:rFonts w:ascii="Cambria" w:hAnsi="Cambria"/>
          <w:color w:val="auto"/>
          <w:sz w:val="16"/>
          <w:szCs w:val="16"/>
          <w:lang w:val="es-AR"/>
        </w:rPr>
        <w:t xml:space="preserve">Colegio </w:t>
      </w:r>
      <w:r w:rsidRPr="00E12DF3">
        <w:rPr>
          <w:rFonts w:ascii="Cambria" w:hAnsi="Cambria"/>
          <w:color w:val="auto"/>
          <w:sz w:val="16"/>
          <w:szCs w:val="16"/>
          <w:lang w:val="es-AR"/>
        </w:rPr>
        <w:t xml:space="preserve">de </w:t>
      </w:r>
      <w:r>
        <w:rPr>
          <w:rFonts w:ascii="Cambria" w:hAnsi="Cambria"/>
          <w:color w:val="auto"/>
          <w:sz w:val="16"/>
          <w:szCs w:val="16"/>
          <w:lang w:val="es-AR"/>
        </w:rPr>
        <w:t>Abogad</w:t>
      </w:r>
      <w:r w:rsidRPr="00E12DF3">
        <w:rPr>
          <w:rFonts w:ascii="Cambria" w:hAnsi="Cambria"/>
          <w:color w:val="auto"/>
          <w:sz w:val="16"/>
          <w:szCs w:val="16"/>
          <w:lang w:val="es-AR"/>
        </w:rPr>
        <w:t xml:space="preserve">os </w:t>
      </w:r>
      <w:r>
        <w:rPr>
          <w:rFonts w:ascii="Cambria" w:hAnsi="Cambria"/>
          <w:color w:val="auto"/>
          <w:sz w:val="16"/>
          <w:szCs w:val="16"/>
          <w:lang w:val="es-AR"/>
        </w:rPr>
        <w:t>de</w:t>
      </w:r>
      <w:r w:rsidRPr="00E12DF3">
        <w:rPr>
          <w:rFonts w:ascii="Cambria" w:hAnsi="Cambria"/>
          <w:color w:val="auto"/>
          <w:sz w:val="16"/>
          <w:szCs w:val="16"/>
          <w:lang w:val="es-AR"/>
        </w:rPr>
        <w:t xml:space="preserve"> Brasil </w:t>
      </w:r>
      <w:r>
        <w:rPr>
          <w:rFonts w:ascii="Cambria" w:hAnsi="Cambria"/>
          <w:color w:val="auto"/>
          <w:sz w:val="16"/>
          <w:szCs w:val="16"/>
          <w:lang w:val="es-AR"/>
        </w:rPr>
        <w:t>requirió</w:t>
      </w:r>
      <w:r w:rsidRPr="00E12DF3">
        <w:rPr>
          <w:rFonts w:ascii="Cambria" w:hAnsi="Cambria"/>
          <w:color w:val="auto"/>
          <w:sz w:val="16"/>
          <w:szCs w:val="16"/>
          <w:lang w:val="es-AR"/>
        </w:rPr>
        <w:t xml:space="preserve"> </w:t>
      </w:r>
      <w:r>
        <w:rPr>
          <w:rFonts w:ascii="Cambria" w:hAnsi="Cambria"/>
          <w:color w:val="auto"/>
          <w:sz w:val="16"/>
          <w:szCs w:val="16"/>
          <w:lang w:val="es-AR"/>
        </w:rPr>
        <w:t>su</w:t>
      </w:r>
      <w:r w:rsidRPr="00E12DF3">
        <w:rPr>
          <w:rFonts w:ascii="Cambria" w:hAnsi="Cambria"/>
          <w:color w:val="auto"/>
          <w:sz w:val="16"/>
          <w:szCs w:val="16"/>
          <w:lang w:val="es-AR"/>
        </w:rPr>
        <w:t xml:space="preserve"> ingre</w:t>
      </w:r>
      <w:r>
        <w:rPr>
          <w:rFonts w:ascii="Cambria" w:hAnsi="Cambria"/>
          <w:color w:val="auto"/>
          <w:sz w:val="16"/>
          <w:szCs w:val="16"/>
          <w:lang w:val="es-AR"/>
        </w:rPr>
        <w:t>s</w:t>
      </w:r>
      <w:r w:rsidRPr="00E12DF3">
        <w:rPr>
          <w:rFonts w:ascii="Cambria" w:hAnsi="Cambria"/>
          <w:color w:val="auto"/>
          <w:sz w:val="16"/>
          <w:szCs w:val="16"/>
          <w:lang w:val="es-AR"/>
        </w:rPr>
        <w:t xml:space="preserve">o en </w:t>
      </w:r>
      <w:r>
        <w:rPr>
          <w:rFonts w:ascii="Cambria" w:hAnsi="Cambria"/>
          <w:color w:val="auto"/>
          <w:sz w:val="16"/>
          <w:szCs w:val="16"/>
          <w:lang w:val="es-AR"/>
        </w:rPr>
        <w:t>calidad</w:t>
      </w:r>
      <w:r w:rsidRPr="00E12DF3">
        <w:rPr>
          <w:rFonts w:ascii="Cambria" w:hAnsi="Cambria"/>
          <w:color w:val="auto"/>
          <w:sz w:val="16"/>
          <w:szCs w:val="16"/>
          <w:lang w:val="es-AR"/>
        </w:rPr>
        <w:t xml:space="preserve"> de </w:t>
      </w:r>
      <w:proofErr w:type="spellStart"/>
      <w:r w:rsidRPr="00E12DF3">
        <w:rPr>
          <w:rFonts w:ascii="Cambria" w:hAnsi="Cambria"/>
          <w:i/>
          <w:iCs/>
          <w:color w:val="auto"/>
          <w:sz w:val="16"/>
          <w:szCs w:val="16"/>
          <w:lang w:val="es-AR"/>
        </w:rPr>
        <w:t>amicus</w:t>
      </w:r>
      <w:proofErr w:type="spellEnd"/>
      <w:r w:rsidRPr="00E12DF3">
        <w:rPr>
          <w:rFonts w:ascii="Cambria" w:hAnsi="Cambria"/>
          <w:i/>
          <w:iCs/>
          <w:color w:val="auto"/>
          <w:sz w:val="16"/>
          <w:szCs w:val="16"/>
          <w:lang w:val="es-AR"/>
        </w:rPr>
        <w:t xml:space="preserve"> </w:t>
      </w:r>
      <w:proofErr w:type="spellStart"/>
      <w:r w:rsidRPr="00E12DF3">
        <w:rPr>
          <w:rFonts w:ascii="Cambria" w:hAnsi="Cambria"/>
          <w:i/>
          <w:iCs/>
          <w:color w:val="auto"/>
          <w:sz w:val="16"/>
          <w:szCs w:val="16"/>
          <w:lang w:val="es-AR"/>
        </w:rPr>
        <w:t>curiae</w:t>
      </w:r>
      <w:proofErr w:type="spellEnd"/>
      <w:r w:rsidRPr="00E12DF3">
        <w:rPr>
          <w:rFonts w:ascii="Cambria" w:hAnsi="Cambria"/>
          <w:i/>
          <w:iCs/>
          <w:color w:val="auto"/>
          <w:sz w:val="16"/>
          <w:szCs w:val="16"/>
          <w:lang w:val="es-AR"/>
        </w:rPr>
        <w:t xml:space="preserve">. </w:t>
      </w:r>
      <w:r>
        <w:rPr>
          <w:rFonts w:ascii="Cambria" w:hAnsi="Cambria"/>
          <w:color w:val="auto"/>
          <w:sz w:val="16"/>
          <w:szCs w:val="16"/>
          <w:lang w:val="es-AR"/>
        </w:rPr>
        <w:t>En sus</w:t>
      </w:r>
      <w:r w:rsidRPr="00E12DF3">
        <w:rPr>
          <w:rFonts w:ascii="Cambria" w:hAnsi="Cambria"/>
          <w:color w:val="auto"/>
          <w:sz w:val="16"/>
          <w:szCs w:val="16"/>
          <w:lang w:val="es-AR"/>
        </w:rPr>
        <w:t xml:space="preserve"> argumentos, afirma que </w:t>
      </w:r>
      <w:r>
        <w:rPr>
          <w:rFonts w:ascii="Cambria" w:hAnsi="Cambria"/>
          <w:color w:val="auto"/>
          <w:sz w:val="16"/>
          <w:szCs w:val="16"/>
          <w:lang w:val="es-AR"/>
        </w:rPr>
        <w:t>l</w:t>
      </w:r>
      <w:r w:rsidRPr="00E12DF3">
        <w:rPr>
          <w:rFonts w:ascii="Cambria" w:hAnsi="Cambria"/>
          <w:color w:val="auto"/>
          <w:sz w:val="16"/>
          <w:szCs w:val="16"/>
          <w:lang w:val="es-AR"/>
        </w:rPr>
        <w:t xml:space="preserve">a Ley </w:t>
      </w:r>
      <w:r w:rsidR="00D00F6D">
        <w:rPr>
          <w:rFonts w:ascii="Cambria" w:hAnsi="Cambria"/>
          <w:color w:val="auto"/>
          <w:sz w:val="16"/>
          <w:szCs w:val="16"/>
          <w:lang w:val="es-AR"/>
        </w:rPr>
        <w:t>No</w:t>
      </w:r>
      <w:r w:rsidRPr="00E12DF3">
        <w:rPr>
          <w:rFonts w:ascii="Cambria" w:hAnsi="Cambria"/>
          <w:color w:val="auto"/>
          <w:sz w:val="16"/>
          <w:szCs w:val="16"/>
          <w:lang w:val="es-AR"/>
        </w:rPr>
        <w:t xml:space="preserve">. 13.549/2009, que </w:t>
      </w:r>
      <w:r w:rsidR="00C24E92">
        <w:rPr>
          <w:rFonts w:ascii="Cambria" w:hAnsi="Cambria"/>
          <w:color w:val="auto"/>
          <w:sz w:val="16"/>
          <w:szCs w:val="16"/>
          <w:lang w:val="es-AR"/>
        </w:rPr>
        <w:t>estableció</w:t>
      </w:r>
      <w:r w:rsidRPr="00E12DF3">
        <w:rPr>
          <w:rFonts w:ascii="Cambria" w:hAnsi="Cambria"/>
          <w:color w:val="auto"/>
          <w:sz w:val="16"/>
          <w:szCs w:val="16"/>
          <w:lang w:val="es-AR"/>
        </w:rPr>
        <w:t xml:space="preserve"> </w:t>
      </w:r>
      <w:r>
        <w:rPr>
          <w:rFonts w:ascii="Cambria" w:hAnsi="Cambria"/>
          <w:color w:val="auto"/>
          <w:sz w:val="16"/>
          <w:szCs w:val="16"/>
          <w:lang w:val="es-AR"/>
        </w:rPr>
        <w:t>l</w:t>
      </w:r>
      <w:r w:rsidRPr="00E12DF3">
        <w:rPr>
          <w:rFonts w:ascii="Cambria" w:hAnsi="Cambria"/>
          <w:color w:val="auto"/>
          <w:sz w:val="16"/>
          <w:szCs w:val="16"/>
          <w:lang w:val="es-AR"/>
        </w:rPr>
        <w:t xml:space="preserve">a liquidación de la </w:t>
      </w:r>
      <w:r>
        <w:rPr>
          <w:rFonts w:ascii="Cambria" w:hAnsi="Cambria"/>
          <w:color w:val="auto"/>
          <w:sz w:val="16"/>
          <w:szCs w:val="16"/>
          <w:lang w:val="es-AR"/>
        </w:rPr>
        <w:t>Cartera</w:t>
      </w:r>
      <w:r w:rsidRPr="00E12DF3">
        <w:rPr>
          <w:rFonts w:ascii="Cambria" w:hAnsi="Cambria"/>
          <w:color w:val="auto"/>
          <w:sz w:val="16"/>
          <w:szCs w:val="16"/>
          <w:lang w:val="es-AR"/>
        </w:rPr>
        <w:t xml:space="preserve"> de </w:t>
      </w:r>
      <w:r>
        <w:rPr>
          <w:rFonts w:ascii="Cambria" w:hAnsi="Cambria"/>
          <w:color w:val="auto"/>
          <w:sz w:val="16"/>
          <w:szCs w:val="16"/>
          <w:lang w:val="es-AR"/>
        </w:rPr>
        <w:t>Previsión</w:t>
      </w:r>
      <w:r w:rsidRPr="00E12DF3">
        <w:rPr>
          <w:rFonts w:ascii="Cambria" w:hAnsi="Cambria"/>
          <w:color w:val="auto"/>
          <w:sz w:val="16"/>
          <w:szCs w:val="16"/>
          <w:lang w:val="es-AR"/>
        </w:rPr>
        <w:t xml:space="preserve"> de los </w:t>
      </w:r>
      <w:r>
        <w:rPr>
          <w:rFonts w:ascii="Cambria" w:hAnsi="Cambria"/>
          <w:color w:val="auto"/>
          <w:sz w:val="16"/>
          <w:szCs w:val="16"/>
          <w:lang w:val="es-AR"/>
        </w:rPr>
        <w:t>Abogad</w:t>
      </w:r>
      <w:r w:rsidRPr="00E12DF3">
        <w:rPr>
          <w:rFonts w:ascii="Cambria" w:hAnsi="Cambria"/>
          <w:color w:val="auto"/>
          <w:sz w:val="16"/>
          <w:szCs w:val="16"/>
          <w:lang w:val="es-AR"/>
        </w:rPr>
        <w:t xml:space="preserve">os del Estado </w:t>
      </w:r>
      <w:r>
        <w:rPr>
          <w:rFonts w:ascii="Cambria" w:hAnsi="Cambria"/>
          <w:color w:val="auto"/>
          <w:sz w:val="16"/>
          <w:szCs w:val="16"/>
          <w:lang w:val="es-AR"/>
        </w:rPr>
        <w:t>de</w:t>
      </w:r>
      <w:r w:rsidRPr="00E12DF3">
        <w:rPr>
          <w:rFonts w:ascii="Cambria" w:hAnsi="Cambria"/>
          <w:color w:val="auto"/>
          <w:sz w:val="16"/>
          <w:szCs w:val="16"/>
          <w:lang w:val="es-AR"/>
        </w:rPr>
        <w:t xml:space="preserve"> San Pablo</w:t>
      </w:r>
      <w:r>
        <w:rPr>
          <w:rFonts w:ascii="Cambria" w:hAnsi="Cambria"/>
          <w:color w:val="auto"/>
          <w:sz w:val="16"/>
          <w:szCs w:val="16"/>
          <w:lang w:val="es-AR"/>
        </w:rPr>
        <w:t>, comprometió</w:t>
      </w:r>
      <w:r w:rsidRPr="00E12DF3">
        <w:rPr>
          <w:rFonts w:ascii="Cambria" w:hAnsi="Cambria"/>
          <w:color w:val="auto"/>
          <w:sz w:val="16"/>
          <w:szCs w:val="16"/>
          <w:lang w:val="es-AR"/>
        </w:rPr>
        <w:t xml:space="preserve"> </w:t>
      </w:r>
      <w:r>
        <w:rPr>
          <w:rFonts w:ascii="Cambria" w:hAnsi="Cambria"/>
          <w:color w:val="auto"/>
          <w:sz w:val="16"/>
          <w:szCs w:val="16"/>
          <w:lang w:val="es-AR"/>
        </w:rPr>
        <w:t>l</w:t>
      </w:r>
      <w:r w:rsidRPr="00E12DF3">
        <w:rPr>
          <w:rFonts w:ascii="Cambria" w:hAnsi="Cambria"/>
          <w:color w:val="auto"/>
          <w:sz w:val="16"/>
          <w:szCs w:val="16"/>
          <w:lang w:val="es-AR"/>
        </w:rPr>
        <w:t xml:space="preserve">a jubilación de los </w:t>
      </w:r>
      <w:r>
        <w:rPr>
          <w:rFonts w:ascii="Cambria" w:hAnsi="Cambria"/>
          <w:color w:val="auto"/>
          <w:sz w:val="16"/>
          <w:szCs w:val="16"/>
          <w:lang w:val="es-AR"/>
        </w:rPr>
        <w:t>abogad</w:t>
      </w:r>
      <w:r w:rsidRPr="00E12DF3">
        <w:rPr>
          <w:rFonts w:ascii="Cambria" w:hAnsi="Cambria"/>
          <w:color w:val="auto"/>
          <w:sz w:val="16"/>
          <w:szCs w:val="16"/>
          <w:lang w:val="es-AR"/>
        </w:rPr>
        <w:t xml:space="preserve">os </w:t>
      </w:r>
      <w:r w:rsidR="009D565E">
        <w:rPr>
          <w:rFonts w:ascii="Cambria" w:hAnsi="Cambria"/>
          <w:color w:val="auto"/>
          <w:sz w:val="16"/>
          <w:szCs w:val="16"/>
          <w:lang w:val="es-AR"/>
        </w:rPr>
        <w:t>y las abogadas</w:t>
      </w:r>
      <w:r w:rsidRPr="00E12DF3">
        <w:rPr>
          <w:rFonts w:ascii="Cambria" w:hAnsi="Cambria"/>
          <w:color w:val="auto"/>
          <w:sz w:val="16"/>
          <w:szCs w:val="16"/>
          <w:lang w:val="es-AR"/>
        </w:rPr>
        <w:t xml:space="preserve"> inscri</w:t>
      </w:r>
      <w:r>
        <w:rPr>
          <w:rFonts w:ascii="Cambria" w:hAnsi="Cambria"/>
          <w:color w:val="auto"/>
          <w:sz w:val="16"/>
          <w:szCs w:val="16"/>
          <w:lang w:val="es-AR"/>
        </w:rPr>
        <w:t>p</w:t>
      </w:r>
      <w:r w:rsidRPr="00E12DF3">
        <w:rPr>
          <w:rFonts w:ascii="Cambria" w:hAnsi="Cambria"/>
          <w:color w:val="auto"/>
          <w:sz w:val="16"/>
          <w:szCs w:val="16"/>
          <w:lang w:val="es-AR"/>
        </w:rPr>
        <w:t xml:space="preserve">tos en la </w:t>
      </w:r>
      <w:r>
        <w:rPr>
          <w:rFonts w:ascii="Cambria" w:hAnsi="Cambria"/>
          <w:color w:val="auto"/>
          <w:sz w:val="16"/>
          <w:szCs w:val="16"/>
          <w:lang w:val="es-AR"/>
        </w:rPr>
        <w:t>Cartera</w:t>
      </w:r>
      <w:r w:rsidRPr="00E12DF3">
        <w:rPr>
          <w:rFonts w:ascii="Cambria" w:hAnsi="Cambria"/>
          <w:color w:val="auto"/>
          <w:sz w:val="16"/>
          <w:szCs w:val="16"/>
          <w:lang w:val="es-AR"/>
        </w:rPr>
        <w:t>.</w:t>
      </w:r>
    </w:p>
  </w:footnote>
  <w:footnote w:id="3">
    <w:p w14:paraId="400A0520" w14:textId="78BDD215" w:rsidR="00FE45CF" w:rsidRPr="00E12DF3" w:rsidRDefault="00FE45CF" w:rsidP="00B632E1">
      <w:pPr>
        <w:pStyle w:val="FootnoteText"/>
        <w:ind w:firstLine="709"/>
        <w:jc w:val="both"/>
        <w:rPr>
          <w:lang w:val="es-AR"/>
        </w:rPr>
      </w:pPr>
      <w:r w:rsidRPr="00DF1632">
        <w:rPr>
          <w:rStyle w:val="FootnoteReference"/>
          <w:rFonts w:ascii="Cambria" w:hAnsi="Cambria"/>
          <w:color w:val="auto"/>
          <w:sz w:val="16"/>
          <w:szCs w:val="16"/>
        </w:rPr>
        <w:footnoteRef/>
      </w:r>
      <w:r w:rsidRPr="00E12DF3">
        <w:rPr>
          <w:rFonts w:ascii="Cambria" w:hAnsi="Cambria"/>
          <w:color w:val="auto"/>
          <w:sz w:val="16"/>
          <w:szCs w:val="16"/>
          <w:lang w:val="es-AR"/>
        </w:rPr>
        <w:t xml:space="preserve"> </w:t>
      </w:r>
      <w:r>
        <w:rPr>
          <w:rFonts w:ascii="Cambria" w:hAnsi="Cambria"/>
          <w:color w:val="auto"/>
          <w:sz w:val="16"/>
          <w:szCs w:val="16"/>
          <w:lang w:val="es-AR"/>
        </w:rPr>
        <w:t>El</w:t>
      </w:r>
      <w:r w:rsidRPr="00E12DF3">
        <w:rPr>
          <w:rFonts w:ascii="Cambria" w:hAnsi="Cambria"/>
          <w:color w:val="auto"/>
          <w:sz w:val="16"/>
          <w:szCs w:val="16"/>
          <w:lang w:val="es-AR"/>
        </w:rPr>
        <w:t xml:space="preserve"> </w:t>
      </w:r>
      <w:r>
        <w:rPr>
          <w:rFonts w:ascii="Cambria" w:hAnsi="Cambria"/>
          <w:color w:val="auto"/>
          <w:sz w:val="16"/>
          <w:szCs w:val="16"/>
          <w:lang w:val="es-AR"/>
        </w:rPr>
        <w:t xml:space="preserve">concejal </w:t>
      </w:r>
      <w:r w:rsidRPr="00E12DF3">
        <w:rPr>
          <w:rFonts w:ascii="Cambria" w:hAnsi="Cambria"/>
          <w:color w:val="auto"/>
          <w:sz w:val="16"/>
          <w:szCs w:val="16"/>
          <w:lang w:val="es-AR"/>
        </w:rPr>
        <w:t xml:space="preserve">Celso </w:t>
      </w:r>
      <w:proofErr w:type="spellStart"/>
      <w:r w:rsidRPr="00E12DF3">
        <w:rPr>
          <w:rFonts w:ascii="Cambria" w:hAnsi="Cambria"/>
          <w:color w:val="auto"/>
          <w:sz w:val="16"/>
          <w:szCs w:val="16"/>
          <w:lang w:val="es-AR"/>
        </w:rPr>
        <w:t>Giannazi</w:t>
      </w:r>
      <w:proofErr w:type="spellEnd"/>
      <w:r w:rsidRPr="00E12DF3">
        <w:rPr>
          <w:rFonts w:ascii="Cambria" w:hAnsi="Cambria"/>
          <w:color w:val="auto"/>
          <w:sz w:val="16"/>
          <w:szCs w:val="16"/>
          <w:lang w:val="es-AR"/>
        </w:rPr>
        <w:t>, parlamentar</w:t>
      </w:r>
      <w:r>
        <w:rPr>
          <w:rFonts w:ascii="Cambria" w:hAnsi="Cambria"/>
          <w:color w:val="auto"/>
          <w:sz w:val="16"/>
          <w:szCs w:val="16"/>
          <w:lang w:val="es-AR"/>
        </w:rPr>
        <w:t>io</w:t>
      </w:r>
      <w:r w:rsidRPr="00E12DF3">
        <w:rPr>
          <w:rFonts w:ascii="Cambria" w:hAnsi="Cambria"/>
          <w:color w:val="auto"/>
          <w:sz w:val="16"/>
          <w:szCs w:val="16"/>
          <w:lang w:val="es-AR"/>
        </w:rPr>
        <w:t xml:space="preserve"> de la Cámara Municipal de San Pablo, y el</w:t>
      </w:r>
      <w:r>
        <w:rPr>
          <w:rFonts w:ascii="Cambria" w:hAnsi="Cambria"/>
          <w:color w:val="auto"/>
          <w:sz w:val="16"/>
          <w:szCs w:val="16"/>
          <w:lang w:val="es-AR"/>
        </w:rPr>
        <w:t xml:space="preserve"> di</w:t>
      </w:r>
      <w:r w:rsidRPr="00E12DF3">
        <w:rPr>
          <w:rFonts w:ascii="Cambria" w:hAnsi="Cambria"/>
          <w:color w:val="auto"/>
          <w:sz w:val="16"/>
          <w:szCs w:val="16"/>
          <w:lang w:val="es-AR"/>
        </w:rPr>
        <w:t xml:space="preserve">putado estadual Carlos </w:t>
      </w:r>
      <w:proofErr w:type="spellStart"/>
      <w:r w:rsidRPr="00E12DF3">
        <w:rPr>
          <w:rFonts w:ascii="Cambria" w:hAnsi="Cambria"/>
          <w:color w:val="auto"/>
          <w:sz w:val="16"/>
          <w:szCs w:val="16"/>
          <w:lang w:val="es-AR"/>
        </w:rPr>
        <w:t>Gianazi</w:t>
      </w:r>
      <w:proofErr w:type="spellEnd"/>
      <w:r w:rsidRPr="00E12DF3">
        <w:rPr>
          <w:rFonts w:ascii="Cambria" w:hAnsi="Cambria"/>
          <w:color w:val="auto"/>
          <w:sz w:val="16"/>
          <w:szCs w:val="16"/>
          <w:lang w:val="es-AR"/>
        </w:rPr>
        <w:t xml:space="preserve"> solicitar</w:t>
      </w:r>
      <w:r>
        <w:rPr>
          <w:rFonts w:ascii="Cambria" w:hAnsi="Cambria"/>
          <w:color w:val="auto"/>
          <w:sz w:val="16"/>
          <w:szCs w:val="16"/>
          <w:lang w:val="es-AR"/>
        </w:rPr>
        <w:t>on su</w:t>
      </w:r>
      <w:r w:rsidRPr="00E12DF3">
        <w:rPr>
          <w:rFonts w:ascii="Cambria" w:hAnsi="Cambria"/>
          <w:color w:val="auto"/>
          <w:sz w:val="16"/>
          <w:szCs w:val="16"/>
          <w:lang w:val="es-AR"/>
        </w:rPr>
        <w:t xml:space="preserve"> ingreso en </w:t>
      </w:r>
      <w:r>
        <w:rPr>
          <w:rFonts w:ascii="Cambria" w:hAnsi="Cambria"/>
          <w:color w:val="auto"/>
          <w:sz w:val="16"/>
          <w:szCs w:val="16"/>
          <w:lang w:val="es-AR"/>
        </w:rPr>
        <w:t xml:space="preserve">calidad </w:t>
      </w:r>
      <w:r w:rsidRPr="00E12DF3">
        <w:rPr>
          <w:rFonts w:ascii="Cambria" w:hAnsi="Cambria"/>
          <w:color w:val="auto"/>
          <w:sz w:val="16"/>
          <w:szCs w:val="16"/>
          <w:lang w:val="es-AR"/>
        </w:rPr>
        <w:t xml:space="preserve">de </w:t>
      </w:r>
      <w:proofErr w:type="spellStart"/>
      <w:r w:rsidRPr="00E12DF3">
        <w:rPr>
          <w:rFonts w:ascii="Cambria" w:hAnsi="Cambria"/>
          <w:i/>
          <w:iCs/>
          <w:color w:val="auto"/>
          <w:sz w:val="16"/>
          <w:szCs w:val="16"/>
          <w:lang w:val="es-AR"/>
        </w:rPr>
        <w:t>amicus</w:t>
      </w:r>
      <w:proofErr w:type="spellEnd"/>
      <w:r w:rsidRPr="00E12DF3">
        <w:rPr>
          <w:rFonts w:ascii="Cambria" w:hAnsi="Cambria"/>
          <w:i/>
          <w:iCs/>
          <w:color w:val="auto"/>
          <w:sz w:val="16"/>
          <w:szCs w:val="16"/>
          <w:lang w:val="es-AR"/>
        </w:rPr>
        <w:t xml:space="preserve"> </w:t>
      </w:r>
      <w:proofErr w:type="spellStart"/>
      <w:r w:rsidRPr="00E12DF3">
        <w:rPr>
          <w:rFonts w:ascii="Cambria" w:hAnsi="Cambria"/>
          <w:i/>
          <w:iCs/>
          <w:color w:val="auto"/>
          <w:sz w:val="16"/>
          <w:szCs w:val="16"/>
          <w:lang w:val="es-AR"/>
        </w:rPr>
        <w:t>curiae</w:t>
      </w:r>
      <w:proofErr w:type="spellEnd"/>
      <w:r w:rsidRPr="00E12DF3">
        <w:rPr>
          <w:rFonts w:ascii="Cambria" w:hAnsi="Cambria"/>
          <w:i/>
          <w:iCs/>
          <w:color w:val="auto"/>
          <w:sz w:val="16"/>
          <w:szCs w:val="16"/>
          <w:lang w:val="es-AR"/>
        </w:rPr>
        <w:t>.</w:t>
      </w:r>
      <w:r w:rsidRPr="00E12DF3">
        <w:rPr>
          <w:rFonts w:ascii="Cambria" w:hAnsi="Cambria"/>
          <w:i/>
          <w:iCs/>
          <w:color w:val="auto"/>
          <w:lang w:val="es-AR"/>
        </w:rPr>
        <w:t xml:space="preserve"> </w:t>
      </w:r>
    </w:p>
  </w:footnote>
  <w:footnote w:id="4">
    <w:p w14:paraId="3799440D" w14:textId="1D07DA65" w:rsidR="00FE45CF" w:rsidRPr="00517D76" w:rsidRDefault="00FE45CF" w:rsidP="00CF1D36">
      <w:pPr>
        <w:pStyle w:val="FootnoteText"/>
        <w:ind w:firstLine="720"/>
        <w:contextualSpacing/>
        <w:jc w:val="both"/>
        <w:rPr>
          <w:rFonts w:ascii="Cambria" w:hAnsi="Cambria"/>
          <w:sz w:val="16"/>
          <w:szCs w:val="16"/>
          <w:lang w:val="es-AR"/>
        </w:rPr>
      </w:pPr>
      <w:r w:rsidRPr="00B3147B">
        <w:rPr>
          <w:rStyle w:val="FootnoteReference"/>
          <w:rFonts w:ascii="Cambria" w:hAnsi="Cambria"/>
          <w:sz w:val="16"/>
          <w:szCs w:val="16"/>
          <w:lang w:val="pt-BR"/>
        </w:rPr>
        <w:footnoteRef/>
      </w:r>
      <w:r w:rsidRPr="00517D76">
        <w:rPr>
          <w:rFonts w:ascii="Cambria" w:hAnsi="Cambria"/>
          <w:sz w:val="16"/>
          <w:szCs w:val="16"/>
          <w:lang w:val="es-AR"/>
        </w:rPr>
        <w:t xml:space="preserve"> </w:t>
      </w:r>
      <w:r>
        <w:rPr>
          <w:rFonts w:ascii="Cambria" w:hAnsi="Cambria"/>
          <w:sz w:val="16"/>
          <w:szCs w:val="16"/>
          <w:lang w:val="es-AR"/>
        </w:rPr>
        <w:t>En adelante</w:t>
      </w:r>
      <w:r w:rsidRPr="00517D76">
        <w:rPr>
          <w:rFonts w:ascii="Cambria" w:hAnsi="Cambria"/>
          <w:sz w:val="16"/>
          <w:szCs w:val="16"/>
          <w:lang w:val="es-AR"/>
        </w:rPr>
        <w:t xml:space="preserve"> “Convención Americana” </w:t>
      </w:r>
      <w:r>
        <w:rPr>
          <w:rFonts w:ascii="Cambria" w:hAnsi="Cambria"/>
          <w:sz w:val="16"/>
          <w:szCs w:val="16"/>
          <w:lang w:val="es-AR"/>
        </w:rPr>
        <w:t>o</w:t>
      </w:r>
      <w:r w:rsidRPr="00517D76">
        <w:rPr>
          <w:rFonts w:ascii="Cambria" w:hAnsi="Cambria"/>
          <w:sz w:val="16"/>
          <w:szCs w:val="16"/>
          <w:lang w:val="es-AR"/>
        </w:rPr>
        <w:t xml:space="preserve"> “Convención”.</w:t>
      </w:r>
    </w:p>
  </w:footnote>
  <w:footnote w:id="5">
    <w:p w14:paraId="79F07139" w14:textId="0DD1259B" w:rsidR="00FE45CF" w:rsidRPr="005A0468" w:rsidRDefault="00FE45CF" w:rsidP="00CF1D36">
      <w:pPr>
        <w:pStyle w:val="FootnoteText"/>
        <w:ind w:firstLine="720"/>
        <w:contextualSpacing/>
        <w:jc w:val="both"/>
        <w:rPr>
          <w:rFonts w:ascii="Cambria" w:hAnsi="Cambria"/>
          <w:sz w:val="16"/>
          <w:szCs w:val="16"/>
          <w:lang w:val="es-AR"/>
        </w:rPr>
      </w:pPr>
      <w:r w:rsidRPr="00B3147B">
        <w:rPr>
          <w:rStyle w:val="FootnoteReference"/>
          <w:rFonts w:ascii="Cambria" w:hAnsi="Cambria"/>
          <w:sz w:val="16"/>
          <w:szCs w:val="16"/>
          <w:lang w:val="pt-BR"/>
        </w:rPr>
        <w:footnoteRef/>
      </w:r>
      <w:r w:rsidRPr="005A0468">
        <w:rPr>
          <w:rFonts w:ascii="Cambria" w:hAnsi="Cambria"/>
          <w:sz w:val="16"/>
          <w:szCs w:val="16"/>
          <w:lang w:val="es-AR"/>
        </w:rPr>
        <w:t xml:space="preserve"> Las observaciones de cada parte fueron debidamente </w:t>
      </w:r>
      <w:r w:rsidR="00A452FA">
        <w:rPr>
          <w:rFonts w:ascii="Cambria" w:hAnsi="Cambria"/>
          <w:sz w:val="16"/>
          <w:szCs w:val="16"/>
          <w:lang w:val="es-AR"/>
        </w:rPr>
        <w:t>trasladadas</w:t>
      </w:r>
      <w:r w:rsidR="00D00F6D">
        <w:rPr>
          <w:rFonts w:ascii="Cambria" w:hAnsi="Cambria"/>
          <w:sz w:val="16"/>
          <w:szCs w:val="16"/>
          <w:lang w:val="es-AR"/>
        </w:rPr>
        <w:t xml:space="preserve"> </w:t>
      </w:r>
      <w:r w:rsidRPr="005A0468">
        <w:rPr>
          <w:rFonts w:ascii="Cambria" w:hAnsi="Cambria"/>
          <w:sz w:val="16"/>
          <w:szCs w:val="16"/>
          <w:lang w:val="es-AR"/>
        </w:rPr>
        <w:t xml:space="preserve">a la </w:t>
      </w:r>
      <w:r>
        <w:rPr>
          <w:rFonts w:ascii="Cambria" w:hAnsi="Cambria"/>
          <w:sz w:val="16"/>
          <w:szCs w:val="16"/>
          <w:lang w:val="es-AR"/>
        </w:rPr>
        <w:t xml:space="preserve">otra </w:t>
      </w:r>
      <w:r w:rsidRPr="005A0468">
        <w:rPr>
          <w:rFonts w:ascii="Cambria" w:hAnsi="Cambria"/>
          <w:sz w:val="16"/>
          <w:szCs w:val="16"/>
          <w:lang w:val="es-AR"/>
        </w:rPr>
        <w:t>parte.</w:t>
      </w:r>
    </w:p>
  </w:footnote>
  <w:footnote w:id="6">
    <w:p w14:paraId="4C61A2F6" w14:textId="55F343C9" w:rsidR="00FE45CF" w:rsidRPr="00517D76" w:rsidRDefault="00FE45CF" w:rsidP="00CF1D36">
      <w:pPr>
        <w:pStyle w:val="FootnoteText"/>
        <w:ind w:firstLine="720"/>
        <w:jc w:val="both"/>
        <w:rPr>
          <w:rFonts w:ascii="Cambria" w:hAnsi="Cambria"/>
          <w:sz w:val="16"/>
          <w:szCs w:val="16"/>
          <w:lang w:val="es-AR"/>
        </w:rPr>
      </w:pPr>
      <w:r w:rsidRPr="006132CC">
        <w:rPr>
          <w:rStyle w:val="FootnoteReference"/>
          <w:rFonts w:ascii="Cambria" w:hAnsi="Cambria"/>
          <w:sz w:val="16"/>
          <w:szCs w:val="16"/>
        </w:rPr>
        <w:footnoteRef/>
      </w:r>
      <w:r w:rsidRPr="00517D76">
        <w:rPr>
          <w:rFonts w:ascii="Cambria" w:hAnsi="Cambria"/>
          <w:sz w:val="16"/>
          <w:szCs w:val="16"/>
          <w:lang w:val="es-AR"/>
        </w:rPr>
        <w:t xml:space="preserve"> CIDH, Informe </w:t>
      </w:r>
      <w:r>
        <w:rPr>
          <w:rFonts w:ascii="Cambria" w:hAnsi="Cambria"/>
          <w:sz w:val="16"/>
          <w:szCs w:val="16"/>
          <w:lang w:val="es-AR"/>
        </w:rPr>
        <w:t>No.</w:t>
      </w:r>
      <w:r w:rsidRPr="00517D76">
        <w:rPr>
          <w:rFonts w:ascii="Cambria" w:hAnsi="Cambria"/>
          <w:sz w:val="16"/>
          <w:szCs w:val="16"/>
          <w:lang w:val="es-AR"/>
        </w:rPr>
        <w:t xml:space="preserve"> 51/18, Peti</w:t>
      </w:r>
      <w:r>
        <w:rPr>
          <w:rFonts w:ascii="Cambria" w:hAnsi="Cambria"/>
          <w:sz w:val="16"/>
          <w:szCs w:val="16"/>
          <w:lang w:val="es-AR"/>
        </w:rPr>
        <w:t>ción</w:t>
      </w:r>
      <w:r w:rsidRPr="00517D76">
        <w:rPr>
          <w:rFonts w:ascii="Cambria" w:hAnsi="Cambria"/>
          <w:sz w:val="16"/>
          <w:szCs w:val="16"/>
          <w:lang w:val="es-AR"/>
        </w:rPr>
        <w:t xml:space="preserve"> 1779-12. </w:t>
      </w:r>
      <w:r w:rsidRPr="00A84D7A">
        <w:rPr>
          <w:rFonts w:ascii="Cambria" w:hAnsi="Cambria"/>
          <w:sz w:val="16"/>
          <w:szCs w:val="16"/>
          <w:lang w:val="es-AR"/>
        </w:rPr>
        <w:t xml:space="preserve">Admisibilidad. </w:t>
      </w:r>
      <w:r w:rsidR="00B030C9">
        <w:rPr>
          <w:rFonts w:ascii="Cambria" w:hAnsi="Cambria"/>
          <w:sz w:val="16"/>
          <w:szCs w:val="16"/>
          <w:lang w:val="es-AR"/>
        </w:rPr>
        <w:t>Pueblos</w:t>
      </w:r>
      <w:r w:rsidRPr="00A84D7A">
        <w:rPr>
          <w:rFonts w:ascii="Cambria" w:hAnsi="Cambria"/>
          <w:sz w:val="16"/>
          <w:szCs w:val="16"/>
          <w:lang w:val="es-AR"/>
        </w:rPr>
        <w:t xml:space="preserve"> Indígenas Maya </w:t>
      </w:r>
      <w:proofErr w:type="spellStart"/>
      <w:r w:rsidRPr="00A84D7A">
        <w:rPr>
          <w:rFonts w:ascii="Cambria" w:hAnsi="Cambria"/>
          <w:sz w:val="16"/>
          <w:szCs w:val="16"/>
          <w:lang w:val="es-AR"/>
        </w:rPr>
        <w:t>Kaqchikuel</w:t>
      </w:r>
      <w:proofErr w:type="spellEnd"/>
      <w:r w:rsidRPr="00A84D7A">
        <w:rPr>
          <w:rFonts w:ascii="Cambria" w:hAnsi="Cambria"/>
          <w:sz w:val="16"/>
          <w:szCs w:val="16"/>
          <w:lang w:val="es-AR"/>
        </w:rPr>
        <w:t xml:space="preserve"> de Sumpango y</w:t>
      </w:r>
      <w:r w:rsidR="00B030C9">
        <w:rPr>
          <w:rFonts w:ascii="Cambria" w:hAnsi="Cambria"/>
          <w:sz w:val="16"/>
          <w:szCs w:val="16"/>
          <w:lang w:val="es-AR"/>
        </w:rPr>
        <w:t xml:space="preserve"> o</w:t>
      </w:r>
      <w:r w:rsidRPr="00A84D7A">
        <w:rPr>
          <w:rFonts w:ascii="Cambria" w:hAnsi="Cambria"/>
          <w:sz w:val="16"/>
          <w:szCs w:val="16"/>
          <w:lang w:val="es-AR"/>
        </w:rPr>
        <w:t xml:space="preserve">tros. Guatemala. </w:t>
      </w:r>
      <w:r w:rsidRPr="00517D76">
        <w:rPr>
          <w:rFonts w:ascii="Cambria" w:hAnsi="Cambria"/>
          <w:sz w:val="16"/>
          <w:szCs w:val="16"/>
          <w:lang w:val="es-AR"/>
        </w:rPr>
        <w:t xml:space="preserve">5 de </w:t>
      </w:r>
      <w:r>
        <w:rPr>
          <w:rFonts w:ascii="Cambria" w:hAnsi="Cambria"/>
          <w:sz w:val="16"/>
          <w:szCs w:val="16"/>
          <w:lang w:val="es-AR"/>
        </w:rPr>
        <w:t>mayo</w:t>
      </w:r>
      <w:r w:rsidRPr="00517D76">
        <w:rPr>
          <w:rFonts w:ascii="Cambria" w:hAnsi="Cambria"/>
          <w:sz w:val="16"/>
          <w:szCs w:val="16"/>
          <w:lang w:val="es-AR"/>
        </w:rPr>
        <w:t xml:space="preserve"> de 2018,</w:t>
      </w:r>
      <w:r w:rsidR="00B030C9">
        <w:rPr>
          <w:rFonts w:ascii="Cambria" w:hAnsi="Cambria"/>
          <w:sz w:val="16"/>
          <w:szCs w:val="16"/>
          <w:lang w:val="es-AR"/>
        </w:rPr>
        <w:t xml:space="preserve"> párr.</w:t>
      </w:r>
      <w:r w:rsidRPr="00517D76">
        <w:rPr>
          <w:rFonts w:ascii="Cambria" w:hAnsi="Cambria"/>
          <w:sz w:val="16"/>
          <w:szCs w:val="16"/>
          <w:lang w:val="es-AR"/>
        </w:rPr>
        <w:t xml:space="preserve"> 13, 14 y 16.</w:t>
      </w:r>
    </w:p>
  </w:footnote>
  <w:footnote w:id="7">
    <w:p w14:paraId="1388B0E0" w14:textId="52E9454D" w:rsidR="00FE45CF" w:rsidRPr="005A4021" w:rsidRDefault="00FE45CF" w:rsidP="00CF1D36">
      <w:pPr>
        <w:ind w:firstLine="720"/>
        <w:jc w:val="both"/>
        <w:rPr>
          <w:rFonts w:ascii="Cambria" w:eastAsia="Times New Roman" w:hAnsi="Cambria"/>
          <w:sz w:val="16"/>
          <w:szCs w:val="16"/>
          <w:bdr w:val="none" w:sz="0" w:space="0" w:color="auto"/>
          <w:lang w:val="es-AR" w:eastAsia="pt-BR"/>
        </w:rPr>
      </w:pPr>
      <w:r w:rsidRPr="000129A6">
        <w:rPr>
          <w:rStyle w:val="FootnoteReference"/>
          <w:rFonts w:ascii="Cambria" w:hAnsi="Cambria"/>
          <w:sz w:val="16"/>
          <w:szCs w:val="16"/>
        </w:rPr>
        <w:footnoteRef/>
      </w:r>
      <w:r w:rsidRPr="00517D76">
        <w:rPr>
          <w:rFonts w:ascii="Cambria" w:hAnsi="Cambria"/>
          <w:sz w:val="16"/>
          <w:szCs w:val="16"/>
          <w:lang w:val="es-AR"/>
        </w:rPr>
        <w:t xml:space="preserve"> </w:t>
      </w:r>
      <w:r w:rsidRPr="00517D76">
        <w:rPr>
          <w:rFonts w:ascii="Cambria" w:hAnsi="Cambria" w:cs="Calibri"/>
          <w:sz w:val="16"/>
          <w:szCs w:val="16"/>
          <w:lang w:val="es-AR"/>
        </w:rPr>
        <w:t xml:space="preserve">CIDH, Informe </w:t>
      </w:r>
      <w:r>
        <w:rPr>
          <w:rFonts w:ascii="Cambria" w:hAnsi="Cambria" w:cs="Calibri"/>
          <w:sz w:val="16"/>
          <w:szCs w:val="16"/>
          <w:lang w:val="es-AR"/>
        </w:rPr>
        <w:t>No.</w:t>
      </w:r>
      <w:r w:rsidRPr="00517D76">
        <w:rPr>
          <w:rFonts w:ascii="Cambria" w:hAnsi="Cambria" w:cs="Calibri"/>
          <w:sz w:val="16"/>
          <w:szCs w:val="16"/>
          <w:lang w:val="es-AR"/>
        </w:rPr>
        <w:t xml:space="preserve"> 70/04, Peti</w:t>
      </w:r>
      <w:r>
        <w:rPr>
          <w:rFonts w:ascii="Cambria" w:hAnsi="Cambria" w:cs="Calibri"/>
          <w:sz w:val="16"/>
          <w:szCs w:val="16"/>
          <w:lang w:val="es-AR"/>
        </w:rPr>
        <w:t>ción</w:t>
      </w:r>
      <w:r w:rsidRPr="00517D76">
        <w:rPr>
          <w:rFonts w:ascii="Cambria" w:hAnsi="Cambria" w:cs="Calibri"/>
          <w:sz w:val="16"/>
          <w:szCs w:val="16"/>
          <w:lang w:val="es-AR"/>
        </w:rPr>
        <w:t xml:space="preserve"> 667/01. </w:t>
      </w:r>
      <w:r w:rsidRPr="005B2645">
        <w:rPr>
          <w:rFonts w:ascii="Cambria" w:hAnsi="Cambria" w:cs="Calibri"/>
          <w:sz w:val="16"/>
          <w:szCs w:val="16"/>
          <w:lang w:val="es-AR"/>
        </w:rPr>
        <w:t xml:space="preserve">Admisibilidad. Jesús Manuel Naranjo Cárdenas </w:t>
      </w:r>
      <w:r w:rsidRPr="00B030C9">
        <w:rPr>
          <w:rFonts w:ascii="Cambria" w:hAnsi="Cambria" w:cs="Calibri"/>
          <w:sz w:val="16"/>
          <w:szCs w:val="16"/>
          <w:lang w:val="es-AR"/>
        </w:rPr>
        <w:t>y otros (</w:t>
      </w:r>
      <w:r w:rsidR="00744C56">
        <w:rPr>
          <w:rFonts w:ascii="Cambria" w:hAnsi="Cambria" w:cs="Calibri"/>
          <w:sz w:val="16"/>
          <w:szCs w:val="16"/>
          <w:lang w:val="es-AR"/>
        </w:rPr>
        <w:t>j</w:t>
      </w:r>
      <w:r w:rsidR="00B030C9">
        <w:rPr>
          <w:rFonts w:ascii="Cambria" w:hAnsi="Cambria" w:cs="Calibri"/>
          <w:sz w:val="16"/>
          <w:szCs w:val="16"/>
          <w:lang w:val="es-AR"/>
        </w:rPr>
        <w:t>ubilados</w:t>
      </w:r>
      <w:r w:rsidRPr="005B2645">
        <w:rPr>
          <w:rFonts w:ascii="Cambria" w:hAnsi="Cambria" w:cs="Calibri"/>
          <w:sz w:val="16"/>
          <w:szCs w:val="16"/>
          <w:lang w:val="es-AR"/>
        </w:rPr>
        <w:t xml:space="preserve"> de la Empresa Venez</w:t>
      </w:r>
      <w:r>
        <w:rPr>
          <w:rFonts w:ascii="Cambria" w:hAnsi="Cambria" w:cs="Calibri"/>
          <w:sz w:val="16"/>
          <w:szCs w:val="16"/>
          <w:lang w:val="es-AR"/>
        </w:rPr>
        <w:t>o</w:t>
      </w:r>
      <w:r w:rsidRPr="005B2645">
        <w:rPr>
          <w:rFonts w:ascii="Cambria" w:hAnsi="Cambria" w:cs="Calibri"/>
          <w:sz w:val="16"/>
          <w:szCs w:val="16"/>
          <w:lang w:val="es-AR"/>
        </w:rPr>
        <w:t xml:space="preserve">lana de Aviación VIASA). </w:t>
      </w:r>
      <w:r w:rsidRPr="00A84D7A">
        <w:rPr>
          <w:rFonts w:ascii="Cambria" w:hAnsi="Cambria" w:cs="Calibri"/>
          <w:sz w:val="16"/>
          <w:szCs w:val="16"/>
          <w:lang w:val="es-AR"/>
        </w:rPr>
        <w:t>Venezuela. 15 de octubre de 2004,</w:t>
      </w:r>
      <w:r w:rsidR="00B030C9">
        <w:rPr>
          <w:rFonts w:ascii="Cambria" w:hAnsi="Cambria" w:cs="Calibri"/>
          <w:sz w:val="16"/>
          <w:szCs w:val="16"/>
          <w:lang w:val="es-AR"/>
        </w:rPr>
        <w:t xml:space="preserve"> párr.</w:t>
      </w:r>
      <w:r w:rsidRPr="00A84D7A">
        <w:rPr>
          <w:rFonts w:ascii="Cambria" w:hAnsi="Cambria" w:cs="Calibri"/>
          <w:sz w:val="16"/>
          <w:szCs w:val="16"/>
          <w:lang w:val="es-AR"/>
        </w:rPr>
        <w:t xml:space="preserve"> 61. </w:t>
      </w:r>
      <w:r w:rsidRPr="00A84D7A">
        <w:rPr>
          <w:rFonts w:ascii="Cambria" w:eastAsia="Times New Roman" w:hAnsi="Cambria"/>
          <w:color w:val="000000"/>
          <w:sz w:val="16"/>
          <w:szCs w:val="16"/>
          <w:bdr w:val="none" w:sz="0" w:space="0" w:color="auto"/>
          <w:lang w:val="es-AR" w:eastAsia="pt-BR"/>
        </w:rPr>
        <w:t xml:space="preserve">Corte IDH. </w:t>
      </w:r>
      <w:r w:rsidRPr="00E12DF3">
        <w:rPr>
          <w:rFonts w:ascii="Cambria" w:eastAsia="Times New Roman" w:hAnsi="Cambria"/>
          <w:color w:val="000000"/>
          <w:sz w:val="16"/>
          <w:szCs w:val="16"/>
          <w:bdr w:val="none" w:sz="0" w:space="0" w:color="auto"/>
          <w:lang w:val="es-AR" w:eastAsia="pt-BR"/>
        </w:rPr>
        <w:t xml:space="preserve">Caso Comunidades Indígenas Miembros de la Asociación </w:t>
      </w:r>
      <w:proofErr w:type="spellStart"/>
      <w:r w:rsidRPr="00E12DF3">
        <w:rPr>
          <w:rFonts w:ascii="Cambria" w:eastAsia="Times New Roman" w:hAnsi="Cambria"/>
          <w:color w:val="000000"/>
          <w:sz w:val="16"/>
          <w:szCs w:val="16"/>
          <w:bdr w:val="none" w:sz="0" w:space="0" w:color="auto"/>
          <w:lang w:val="es-AR" w:eastAsia="pt-BR"/>
        </w:rPr>
        <w:t>Lhaka</w:t>
      </w:r>
      <w:proofErr w:type="spellEnd"/>
      <w:r w:rsidRPr="00E12DF3">
        <w:rPr>
          <w:rFonts w:ascii="Cambria" w:eastAsia="Times New Roman" w:hAnsi="Cambria"/>
          <w:color w:val="000000"/>
          <w:sz w:val="16"/>
          <w:szCs w:val="16"/>
          <w:bdr w:val="none" w:sz="0" w:space="0" w:color="auto"/>
          <w:lang w:val="es-AR" w:eastAsia="pt-BR"/>
        </w:rPr>
        <w:t xml:space="preserve"> </w:t>
      </w:r>
      <w:proofErr w:type="spellStart"/>
      <w:r w:rsidRPr="00E12DF3">
        <w:rPr>
          <w:rFonts w:ascii="Cambria" w:eastAsia="Times New Roman" w:hAnsi="Cambria"/>
          <w:color w:val="000000"/>
          <w:sz w:val="16"/>
          <w:szCs w:val="16"/>
          <w:bdr w:val="none" w:sz="0" w:space="0" w:color="auto"/>
          <w:lang w:val="es-AR" w:eastAsia="pt-BR"/>
        </w:rPr>
        <w:t>Honhat</w:t>
      </w:r>
      <w:proofErr w:type="spellEnd"/>
      <w:r w:rsidRPr="00E12DF3">
        <w:rPr>
          <w:rFonts w:ascii="Cambria" w:eastAsia="Times New Roman" w:hAnsi="Cambria"/>
          <w:color w:val="000000"/>
          <w:sz w:val="16"/>
          <w:szCs w:val="16"/>
          <w:bdr w:val="none" w:sz="0" w:space="0" w:color="auto"/>
          <w:lang w:val="es-AR" w:eastAsia="pt-BR"/>
        </w:rPr>
        <w:t xml:space="preserve"> (</w:t>
      </w:r>
      <w:r w:rsidRPr="00E024E2">
        <w:rPr>
          <w:rFonts w:ascii="Cambria" w:eastAsia="Times New Roman" w:hAnsi="Cambria"/>
          <w:color w:val="000000"/>
          <w:sz w:val="16"/>
          <w:szCs w:val="16"/>
          <w:bdr w:val="none" w:sz="0" w:space="0" w:color="auto"/>
          <w:lang w:val="es-AR" w:eastAsia="pt-BR"/>
        </w:rPr>
        <w:t>N</w:t>
      </w:r>
      <w:r w:rsidR="00E024E2" w:rsidRPr="00E024E2">
        <w:rPr>
          <w:rFonts w:ascii="Cambria" w:eastAsia="Times New Roman" w:hAnsi="Cambria"/>
          <w:color w:val="000000"/>
          <w:sz w:val="16"/>
          <w:szCs w:val="16"/>
          <w:bdr w:val="none" w:sz="0" w:space="0" w:color="auto"/>
          <w:lang w:val="es-AR" w:eastAsia="pt-BR"/>
        </w:rPr>
        <w:t>uestr</w:t>
      </w:r>
      <w:r w:rsidR="002E751E" w:rsidRPr="00E024E2">
        <w:rPr>
          <w:rFonts w:ascii="Cambria" w:eastAsia="Times New Roman" w:hAnsi="Cambria"/>
          <w:color w:val="000000"/>
          <w:sz w:val="16"/>
          <w:szCs w:val="16"/>
          <w:bdr w:val="none" w:sz="0" w:space="0" w:color="auto"/>
          <w:lang w:val="es-AR" w:eastAsia="pt-BR"/>
        </w:rPr>
        <w:t>a T</w:t>
      </w:r>
      <w:r w:rsidR="00E024E2" w:rsidRPr="00E024E2">
        <w:rPr>
          <w:rFonts w:ascii="Cambria" w:eastAsia="Times New Roman" w:hAnsi="Cambria"/>
          <w:color w:val="000000"/>
          <w:sz w:val="16"/>
          <w:szCs w:val="16"/>
          <w:bdr w:val="none" w:sz="0" w:space="0" w:color="auto"/>
          <w:lang w:val="es-AR" w:eastAsia="pt-BR"/>
        </w:rPr>
        <w:t>i</w:t>
      </w:r>
      <w:r w:rsidR="002E751E" w:rsidRPr="00E024E2">
        <w:rPr>
          <w:rFonts w:ascii="Cambria" w:eastAsia="Times New Roman" w:hAnsi="Cambria"/>
          <w:color w:val="000000"/>
          <w:sz w:val="16"/>
          <w:szCs w:val="16"/>
          <w:bdr w:val="none" w:sz="0" w:space="0" w:color="auto"/>
          <w:lang w:val="es-AR" w:eastAsia="pt-BR"/>
        </w:rPr>
        <w:t>erra</w:t>
      </w:r>
      <w:r w:rsidR="002E751E">
        <w:rPr>
          <w:rFonts w:ascii="Cambria" w:eastAsia="Times New Roman" w:hAnsi="Cambria"/>
          <w:color w:val="000000"/>
          <w:sz w:val="16"/>
          <w:szCs w:val="16"/>
          <w:bdr w:val="none" w:sz="0" w:space="0" w:color="auto"/>
          <w:lang w:val="es-AR" w:eastAsia="pt-BR"/>
        </w:rPr>
        <w:t>) v</w:t>
      </w:r>
      <w:r w:rsidRPr="00E12DF3">
        <w:rPr>
          <w:rFonts w:ascii="Cambria" w:eastAsia="Times New Roman" w:hAnsi="Cambria"/>
          <w:color w:val="000000"/>
          <w:sz w:val="16"/>
          <w:szCs w:val="16"/>
          <w:bdr w:val="none" w:sz="0" w:space="0" w:color="auto"/>
          <w:lang w:val="es-AR" w:eastAsia="pt-BR"/>
        </w:rPr>
        <w:t xml:space="preserve">s. </w:t>
      </w:r>
      <w:r w:rsidRPr="005A4021">
        <w:rPr>
          <w:rFonts w:ascii="Cambria" w:eastAsia="Times New Roman" w:hAnsi="Cambria"/>
          <w:color w:val="000000"/>
          <w:sz w:val="16"/>
          <w:szCs w:val="16"/>
          <w:bdr w:val="none" w:sz="0" w:space="0" w:color="auto"/>
          <w:lang w:val="es-AR" w:eastAsia="pt-BR"/>
        </w:rPr>
        <w:t xml:space="preserve">Argentina. Mérito, </w:t>
      </w:r>
      <w:r w:rsidR="00744C56" w:rsidRPr="005A4021">
        <w:rPr>
          <w:rFonts w:ascii="Cambria" w:eastAsia="Times New Roman" w:hAnsi="Cambria"/>
          <w:color w:val="000000"/>
          <w:sz w:val="16"/>
          <w:szCs w:val="16"/>
          <w:bdr w:val="none" w:sz="0" w:space="0" w:color="auto"/>
          <w:lang w:val="es-AR" w:eastAsia="pt-BR"/>
        </w:rPr>
        <w:t>reparaciones y costas</w:t>
      </w:r>
      <w:r w:rsidRPr="005A4021">
        <w:rPr>
          <w:rFonts w:ascii="Cambria" w:eastAsia="Times New Roman" w:hAnsi="Cambria"/>
          <w:color w:val="000000"/>
          <w:sz w:val="16"/>
          <w:szCs w:val="16"/>
          <w:bdr w:val="none" w:sz="0" w:space="0" w:color="auto"/>
          <w:lang w:val="es-AR" w:eastAsia="pt-BR"/>
        </w:rPr>
        <w:t>. Senten</w:t>
      </w:r>
      <w:r w:rsidR="005A4021" w:rsidRPr="005A4021">
        <w:rPr>
          <w:rFonts w:ascii="Cambria" w:eastAsia="Times New Roman" w:hAnsi="Cambria"/>
          <w:color w:val="000000"/>
          <w:sz w:val="16"/>
          <w:szCs w:val="16"/>
          <w:bdr w:val="none" w:sz="0" w:space="0" w:color="auto"/>
          <w:lang w:val="es-AR" w:eastAsia="pt-BR"/>
        </w:rPr>
        <w:t>ci</w:t>
      </w:r>
      <w:r w:rsidRPr="005A4021">
        <w:rPr>
          <w:rFonts w:ascii="Cambria" w:eastAsia="Times New Roman" w:hAnsi="Cambria"/>
          <w:color w:val="000000"/>
          <w:sz w:val="16"/>
          <w:szCs w:val="16"/>
          <w:bdr w:val="none" w:sz="0" w:space="0" w:color="auto"/>
          <w:lang w:val="es-AR" w:eastAsia="pt-BR"/>
        </w:rPr>
        <w:t>a de</w:t>
      </w:r>
      <w:r w:rsidR="005A4021" w:rsidRPr="005A4021">
        <w:rPr>
          <w:rFonts w:ascii="Cambria" w:eastAsia="Times New Roman" w:hAnsi="Cambria"/>
          <w:color w:val="000000"/>
          <w:sz w:val="16"/>
          <w:szCs w:val="16"/>
          <w:bdr w:val="none" w:sz="0" w:space="0" w:color="auto"/>
          <w:lang w:val="es-AR" w:eastAsia="pt-BR"/>
        </w:rPr>
        <w:t>l</w:t>
      </w:r>
      <w:r w:rsidRPr="005A4021">
        <w:rPr>
          <w:rFonts w:ascii="Cambria" w:eastAsia="Times New Roman" w:hAnsi="Cambria"/>
          <w:color w:val="000000"/>
          <w:sz w:val="16"/>
          <w:szCs w:val="16"/>
          <w:bdr w:val="none" w:sz="0" w:space="0" w:color="auto"/>
          <w:lang w:val="es-AR" w:eastAsia="pt-BR"/>
        </w:rPr>
        <w:t xml:space="preserve"> 6 de </w:t>
      </w:r>
      <w:r w:rsidR="005A4021" w:rsidRPr="005A4021">
        <w:rPr>
          <w:rFonts w:ascii="Cambria" w:eastAsia="Times New Roman" w:hAnsi="Cambria"/>
          <w:color w:val="000000"/>
          <w:sz w:val="16"/>
          <w:szCs w:val="16"/>
          <w:bdr w:val="none" w:sz="0" w:space="0" w:color="auto"/>
          <w:lang w:val="es-AR" w:eastAsia="pt-BR"/>
        </w:rPr>
        <w:t>febrero</w:t>
      </w:r>
      <w:r w:rsidRPr="005A4021">
        <w:rPr>
          <w:rFonts w:ascii="Cambria" w:eastAsia="Times New Roman" w:hAnsi="Cambria"/>
          <w:color w:val="000000"/>
          <w:sz w:val="16"/>
          <w:szCs w:val="16"/>
          <w:bdr w:val="none" w:sz="0" w:space="0" w:color="auto"/>
          <w:lang w:val="es-AR" w:eastAsia="pt-BR"/>
        </w:rPr>
        <w:t xml:space="preserve"> de 2020. </w:t>
      </w:r>
      <w:r w:rsidRPr="004441D4">
        <w:rPr>
          <w:rFonts w:ascii="Cambria" w:eastAsia="Times New Roman" w:hAnsi="Cambria"/>
          <w:color w:val="000000"/>
          <w:sz w:val="16"/>
          <w:szCs w:val="16"/>
          <w:bdr w:val="none" w:sz="0" w:space="0" w:color="auto"/>
          <w:lang w:val="es-AR" w:eastAsia="pt-BR"/>
        </w:rPr>
        <w:t xml:space="preserve">Serie C No. 400; Corte IDH. </w:t>
      </w:r>
      <w:r w:rsidRPr="00B93F0B">
        <w:rPr>
          <w:rFonts w:ascii="Cambria" w:eastAsia="Times New Roman" w:hAnsi="Cambria"/>
          <w:color w:val="000000"/>
          <w:sz w:val="16"/>
          <w:szCs w:val="16"/>
          <w:bdr w:val="none" w:sz="0" w:space="0" w:color="auto"/>
          <w:lang w:val="es-ES" w:eastAsia="pt-BR"/>
        </w:rPr>
        <w:t xml:space="preserve">Caso Lagos </w:t>
      </w:r>
      <w:r w:rsidRPr="00846F8B">
        <w:rPr>
          <w:rFonts w:ascii="Cambria" w:eastAsia="Times New Roman" w:hAnsi="Cambria"/>
          <w:color w:val="000000"/>
          <w:sz w:val="16"/>
          <w:szCs w:val="16"/>
          <w:bdr w:val="none" w:sz="0" w:space="0" w:color="auto"/>
          <w:lang w:val="es-ES" w:eastAsia="pt-BR"/>
        </w:rPr>
        <w:t>del</w:t>
      </w:r>
      <w:r w:rsidRPr="00B93F0B">
        <w:rPr>
          <w:rFonts w:ascii="Cambria" w:eastAsia="Times New Roman" w:hAnsi="Cambria"/>
          <w:color w:val="000000"/>
          <w:sz w:val="16"/>
          <w:szCs w:val="16"/>
          <w:bdr w:val="none" w:sz="0" w:space="0" w:color="auto"/>
          <w:lang w:val="es-ES" w:eastAsia="pt-BR"/>
        </w:rPr>
        <w:t xml:space="preserve"> Campo </w:t>
      </w:r>
      <w:r w:rsidR="002E751E">
        <w:rPr>
          <w:rFonts w:ascii="Cambria" w:eastAsia="Times New Roman" w:hAnsi="Cambria"/>
          <w:color w:val="000000"/>
          <w:sz w:val="16"/>
          <w:szCs w:val="16"/>
          <w:bdr w:val="none" w:sz="0" w:space="0" w:color="auto"/>
          <w:lang w:val="es-ES" w:eastAsia="pt-BR"/>
        </w:rPr>
        <w:t>v</w:t>
      </w:r>
      <w:r w:rsidRPr="00B93F0B">
        <w:rPr>
          <w:rFonts w:ascii="Cambria" w:eastAsia="Times New Roman" w:hAnsi="Cambria"/>
          <w:color w:val="000000"/>
          <w:sz w:val="16"/>
          <w:szCs w:val="16"/>
          <w:bdr w:val="none" w:sz="0" w:space="0" w:color="auto"/>
          <w:lang w:val="es-ES" w:eastAsia="pt-BR"/>
        </w:rPr>
        <w:t xml:space="preserve">s. </w:t>
      </w:r>
      <w:r w:rsidRPr="005A4021">
        <w:rPr>
          <w:rFonts w:ascii="Cambria" w:eastAsia="Times New Roman" w:hAnsi="Cambria"/>
          <w:color w:val="000000"/>
          <w:sz w:val="16"/>
          <w:szCs w:val="16"/>
          <w:bdr w:val="none" w:sz="0" w:space="0" w:color="auto"/>
          <w:lang w:val="es-AR" w:eastAsia="pt-BR"/>
        </w:rPr>
        <w:t>Perú. Exce</w:t>
      </w:r>
      <w:r w:rsidR="005A4021" w:rsidRPr="005A4021">
        <w:rPr>
          <w:rFonts w:ascii="Cambria" w:eastAsia="Times New Roman" w:hAnsi="Cambria"/>
          <w:color w:val="000000"/>
          <w:sz w:val="16"/>
          <w:szCs w:val="16"/>
          <w:bdr w:val="none" w:sz="0" w:space="0" w:color="auto"/>
          <w:lang w:val="es-AR" w:eastAsia="pt-BR"/>
        </w:rPr>
        <w:t>p</w:t>
      </w:r>
      <w:r w:rsidRPr="005A4021">
        <w:rPr>
          <w:rFonts w:ascii="Cambria" w:eastAsia="Times New Roman" w:hAnsi="Cambria"/>
          <w:color w:val="000000"/>
          <w:sz w:val="16"/>
          <w:szCs w:val="16"/>
          <w:bdr w:val="none" w:sz="0" w:space="0" w:color="auto"/>
          <w:lang w:val="es-AR" w:eastAsia="pt-BR"/>
        </w:rPr>
        <w:t xml:space="preserve">ciones </w:t>
      </w:r>
      <w:r w:rsidR="00744C56" w:rsidRPr="005A4021">
        <w:rPr>
          <w:rFonts w:ascii="Cambria" w:eastAsia="Times New Roman" w:hAnsi="Cambria"/>
          <w:color w:val="000000"/>
          <w:sz w:val="16"/>
          <w:szCs w:val="16"/>
          <w:bdr w:val="none" w:sz="0" w:space="0" w:color="auto"/>
          <w:lang w:val="es-AR" w:eastAsia="pt-BR"/>
        </w:rPr>
        <w:t>preliminares, mérito, reparaciones y costas</w:t>
      </w:r>
      <w:r w:rsidRPr="005A4021">
        <w:rPr>
          <w:rFonts w:ascii="Cambria" w:eastAsia="Times New Roman" w:hAnsi="Cambria"/>
          <w:color w:val="000000"/>
          <w:sz w:val="16"/>
          <w:szCs w:val="16"/>
          <w:bdr w:val="none" w:sz="0" w:space="0" w:color="auto"/>
          <w:lang w:val="es-AR" w:eastAsia="pt-BR"/>
        </w:rPr>
        <w:t xml:space="preserve">. </w:t>
      </w:r>
      <w:r w:rsidR="005A4021" w:rsidRPr="005A4021">
        <w:rPr>
          <w:rFonts w:ascii="Cambria" w:eastAsia="Times New Roman" w:hAnsi="Cambria"/>
          <w:color w:val="000000"/>
          <w:sz w:val="16"/>
          <w:szCs w:val="16"/>
          <w:bdr w:val="none" w:sz="0" w:space="0" w:color="auto"/>
          <w:lang w:val="es-AR" w:eastAsia="pt-BR"/>
        </w:rPr>
        <w:t xml:space="preserve">Sentencia </w:t>
      </w:r>
      <w:r w:rsidRPr="004441D4">
        <w:rPr>
          <w:rFonts w:ascii="Cambria" w:eastAsia="Times New Roman" w:hAnsi="Cambria"/>
          <w:color w:val="000000"/>
          <w:sz w:val="16"/>
          <w:szCs w:val="16"/>
          <w:bdr w:val="none" w:sz="0" w:space="0" w:color="auto"/>
          <w:lang w:val="es-AR" w:eastAsia="pt-BR"/>
        </w:rPr>
        <w:t>de</w:t>
      </w:r>
      <w:r w:rsidR="005A4021" w:rsidRPr="004441D4">
        <w:rPr>
          <w:rFonts w:ascii="Cambria" w:eastAsia="Times New Roman" w:hAnsi="Cambria"/>
          <w:color w:val="000000"/>
          <w:sz w:val="16"/>
          <w:szCs w:val="16"/>
          <w:bdr w:val="none" w:sz="0" w:space="0" w:color="auto"/>
          <w:lang w:val="es-AR" w:eastAsia="pt-BR"/>
        </w:rPr>
        <w:t>l</w:t>
      </w:r>
      <w:r w:rsidRPr="004441D4">
        <w:rPr>
          <w:rFonts w:ascii="Cambria" w:eastAsia="Times New Roman" w:hAnsi="Cambria"/>
          <w:color w:val="000000"/>
          <w:sz w:val="16"/>
          <w:szCs w:val="16"/>
          <w:bdr w:val="none" w:sz="0" w:space="0" w:color="auto"/>
          <w:lang w:val="es-AR" w:eastAsia="pt-BR"/>
        </w:rPr>
        <w:t xml:space="preserve"> 31 de agosto de 2017. Serie C No. 340; Corte ID</w:t>
      </w:r>
      <w:r w:rsidR="002E751E" w:rsidRPr="004441D4">
        <w:rPr>
          <w:rFonts w:ascii="Cambria" w:eastAsia="Times New Roman" w:hAnsi="Cambria"/>
          <w:color w:val="000000"/>
          <w:sz w:val="16"/>
          <w:szCs w:val="16"/>
          <w:bdr w:val="none" w:sz="0" w:space="0" w:color="auto"/>
          <w:lang w:val="es-AR" w:eastAsia="pt-BR"/>
        </w:rPr>
        <w:t xml:space="preserve">H. </w:t>
      </w:r>
      <w:r w:rsidR="002E751E" w:rsidRPr="00E024E2">
        <w:rPr>
          <w:rFonts w:ascii="Cambria" w:eastAsia="Times New Roman" w:hAnsi="Cambria"/>
          <w:color w:val="000000"/>
          <w:sz w:val="16"/>
          <w:szCs w:val="16"/>
          <w:bdr w:val="none" w:sz="0" w:space="0" w:color="auto"/>
          <w:lang w:val="es-AR" w:eastAsia="pt-BR"/>
        </w:rPr>
        <w:t xml:space="preserve">Caso </w:t>
      </w:r>
      <w:proofErr w:type="spellStart"/>
      <w:r w:rsidR="002E751E" w:rsidRPr="00E024E2">
        <w:rPr>
          <w:rFonts w:ascii="Cambria" w:eastAsia="Times New Roman" w:hAnsi="Cambria"/>
          <w:color w:val="000000"/>
          <w:sz w:val="16"/>
          <w:szCs w:val="16"/>
          <w:bdr w:val="none" w:sz="0" w:space="0" w:color="auto"/>
          <w:lang w:val="es-AR" w:eastAsia="pt-BR"/>
        </w:rPr>
        <w:t>Cuscul</w:t>
      </w:r>
      <w:proofErr w:type="spellEnd"/>
      <w:r w:rsidR="002E751E" w:rsidRPr="00E024E2">
        <w:rPr>
          <w:rFonts w:ascii="Cambria" w:eastAsia="Times New Roman" w:hAnsi="Cambria"/>
          <w:color w:val="000000"/>
          <w:sz w:val="16"/>
          <w:szCs w:val="16"/>
          <w:bdr w:val="none" w:sz="0" w:space="0" w:color="auto"/>
          <w:lang w:val="es-AR" w:eastAsia="pt-BR"/>
        </w:rPr>
        <w:t xml:space="preserve"> Pivaral y otros v</w:t>
      </w:r>
      <w:r w:rsidRPr="00E024E2">
        <w:rPr>
          <w:rFonts w:ascii="Cambria" w:eastAsia="Times New Roman" w:hAnsi="Cambria"/>
          <w:color w:val="000000"/>
          <w:sz w:val="16"/>
          <w:szCs w:val="16"/>
          <w:bdr w:val="none" w:sz="0" w:space="0" w:color="auto"/>
          <w:lang w:val="es-AR" w:eastAsia="pt-BR"/>
        </w:rPr>
        <w:t xml:space="preserve">s. </w:t>
      </w:r>
      <w:r w:rsidRPr="005A4021">
        <w:rPr>
          <w:rFonts w:ascii="Cambria" w:eastAsia="Times New Roman" w:hAnsi="Cambria"/>
          <w:color w:val="000000"/>
          <w:sz w:val="16"/>
          <w:szCs w:val="16"/>
          <w:bdr w:val="none" w:sz="0" w:space="0" w:color="auto"/>
          <w:lang w:val="es-AR" w:eastAsia="pt-BR"/>
        </w:rPr>
        <w:t>Guatemala. Exce</w:t>
      </w:r>
      <w:r w:rsidR="005A4021">
        <w:rPr>
          <w:rFonts w:ascii="Cambria" w:eastAsia="Times New Roman" w:hAnsi="Cambria"/>
          <w:color w:val="000000"/>
          <w:sz w:val="16"/>
          <w:szCs w:val="16"/>
          <w:bdr w:val="none" w:sz="0" w:space="0" w:color="auto"/>
          <w:lang w:val="es-AR" w:eastAsia="pt-BR"/>
        </w:rPr>
        <w:t>p</w:t>
      </w:r>
      <w:r w:rsidRPr="005A4021">
        <w:rPr>
          <w:rFonts w:ascii="Cambria" w:eastAsia="Times New Roman" w:hAnsi="Cambria"/>
          <w:color w:val="000000"/>
          <w:sz w:val="16"/>
          <w:szCs w:val="16"/>
          <w:bdr w:val="none" w:sz="0" w:space="0" w:color="auto"/>
          <w:lang w:val="es-AR" w:eastAsia="pt-BR"/>
        </w:rPr>
        <w:t xml:space="preserve">ciones </w:t>
      </w:r>
      <w:r w:rsidR="00744C56" w:rsidRPr="005A4021">
        <w:rPr>
          <w:rFonts w:ascii="Cambria" w:eastAsia="Times New Roman" w:hAnsi="Cambria"/>
          <w:color w:val="000000"/>
          <w:sz w:val="16"/>
          <w:szCs w:val="16"/>
          <w:bdr w:val="none" w:sz="0" w:space="0" w:color="auto"/>
          <w:lang w:val="es-AR" w:eastAsia="pt-BR"/>
        </w:rPr>
        <w:t>preliminares, mérito, reparaciones y c</w:t>
      </w:r>
      <w:r w:rsidR="00744C56">
        <w:rPr>
          <w:rFonts w:ascii="Cambria" w:eastAsia="Times New Roman" w:hAnsi="Cambria"/>
          <w:color w:val="000000"/>
          <w:sz w:val="16"/>
          <w:szCs w:val="16"/>
          <w:bdr w:val="none" w:sz="0" w:space="0" w:color="auto"/>
          <w:lang w:val="es-AR" w:eastAsia="pt-BR"/>
        </w:rPr>
        <w:t>o</w:t>
      </w:r>
      <w:r w:rsidR="00744C56" w:rsidRPr="005A4021">
        <w:rPr>
          <w:rFonts w:ascii="Cambria" w:eastAsia="Times New Roman" w:hAnsi="Cambria"/>
          <w:color w:val="000000"/>
          <w:sz w:val="16"/>
          <w:szCs w:val="16"/>
          <w:bdr w:val="none" w:sz="0" w:space="0" w:color="auto"/>
          <w:lang w:val="es-AR" w:eastAsia="pt-BR"/>
        </w:rPr>
        <w:t>stas</w:t>
      </w:r>
      <w:r w:rsidRPr="005A4021">
        <w:rPr>
          <w:rFonts w:ascii="Cambria" w:eastAsia="Times New Roman" w:hAnsi="Cambria"/>
          <w:color w:val="000000"/>
          <w:sz w:val="16"/>
          <w:szCs w:val="16"/>
          <w:bdr w:val="none" w:sz="0" w:space="0" w:color="auto"/>
          <w:lang w:val="es-AR" w:eastAsia="pt-BR"/>
        </w:rPr>
        <w:t xml:space="preserve">. </w:t>
      </w:r>
      <w:r w:rsidR="005A4021" w:rsidRPr="005A4021">
        <w:rPr>
          <w:rFonts w:ascii="Cambria" w:eastAsia="Times New Roman" w:hAnsi="Cambria"/>
          <w:color w:val="000000"/>
          <w:sz w:val="16"/>
          <w:szCs w:val="16"/>
          <w:bdr w:val="none" w:sz="0" w:space="0" w:color="auto"/>
          <w:lang w:val="es-AR" w:eastAsia="pt-BR"/>
        </w:rPr>
        <w:t xml:space="preserve">Sentencia </w:t>
      </w:r>
      <w:r w:rsidRPr="005A4021">
        <w:rPr>
          <w:rFonts w:ascii="Cambria" w:eastAsia="Times New Roman" w:hAnsi="Cambria"/>
          <w:color w:val="000000"/>
          <w:sz w:val="16"/>
          <w:szCs w:val="16"/>
          <w:bdr w:val="none" w:sz="0" w:space="0" w:color="auto"/>
          <w:lang w:val="es-AR" w:eastAsia="pt-BR"/>
        </w:rPr>
        <w:t>de</w:t>
      </w:r>
      <w:r w:rsidR="005A4021" w:rsidRPr="005A4021">
        <w:rPr>
          <w:rFonts w:ascii="Cambria" w:eastAsia="Times New Roman" w:hAnsi="Cambria"/>
          <w:color w:val="000000"/>
          <w:sz w:val="16"/>
          <w:szCs w:val="16"/>
          <w:bdr w:val="none" w:sz="0" w:space="0" w:color="auto"/>
          <w:lang w:val="es-AR" w:eastAsia="pt-BR"/>
        </w:rPr>
        <w:t>l</w:t>
      </w:r>
      <w:r w:rsidRPr="005A4021">
        <w:rPr>
          <w:rFonts w:ascii="Cambria" w:eastAsia="Times New Roman" w:hAnsi="Cambria"/>
          <w:color w:val="000000"/>
          <w:sz w:val="16"/>
          <w:szCs w:val="16"/>
          <w:bdr w:val="none" w:sz="0" w:space="0" w:color="auto"/>
          <w:lang w:val="es-AR" w:eastAsia="pt-BR"/>
        </w:rPr>
        <w:t xml:space="preserve"> 23 de agosto de 2018. Serie C No. 359.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E45CF" w:rsidRDefault="00FE45CF" w:rsidP="00FE45C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E45CF" w:rsidRDefault="00FE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E45CF" w:rsidRDefault="00FE45CF" w:rsidP="00A50FCF">
    <w:pPr>
      <w:pStyle w:val="Header"/>
      <w:tabs>
        <w:tab w:val="clear" w:pos="4320"/>
        <w:tab w:val="clear" w:pos="8640"/>
      </w:tabs>
      <w:jc w:val="center"/>
      <w:rPr>
        <w:sz w:val="22"/>
        <w:szCs w:val="22"/>
      </w:rPr>
    </w:pPr>
    <w:r>
      <w:rPr>
        <w:noProof/>
        <w:sz w:val="22"/>
        <w:szCs w:val="22"/>
      </w:rPr>
      <w:drawing>
        <wp:inline distT="0" distB="0" distL="0" distR="0" wp14:anchorId="49B70CC6" wp14:editId="65EB05FC">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1CF3204D" w14:textId="77777777" w:rsidR="00FE45CF" w:rsidRPr="00EC7D62" w:rsidRDefault="00A7182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20379F"/>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6"/>
  </w:num>
  <w:num w:numId="110">
    <w:abstractNumId w:val="60"/>
  </w:num>
  <w:num w:numId="111">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28DF"/>
    <w:rsid w:val="0001788C"/>
    <w:rsid w:val="00026FA1"/>
    <w:rsid w:val="000337EF"/>
    <w:rsid w:val="00037F35"/>
    <w:rsid w:val="00040C3A"/>
    <w:rsid w:val="000419AD"/>
    <w:rsid w:val="000433C9"/>
    <w:rsid w:val="00051090"/>
    <w:rsid w:val="000716C5"/>
    <w:rsid w:val="00074B91"/>
    <w:rsid w:val="00075E23"/>
    <w:rsid w:val="000853CA"/>
    <w:rsid w:val="0009291F"/>
    <w:rsid w:val="0009344A"/>
    <w:rsid w:val="000A368B"/>
    <w:rsid w:val="000A392E"/>
    <w:rsid w:val="000A575F"/>
    <w:rsid w:val="000C0DAD"/>
    <w:rsid w:val="000D10DB"/>
    <w:rsid w:val="000E052E"/>
    <w:rsid w:val="000E5EB5"/>
    <w:rsid w:val="000E6BA8"/>
    <w:rsid w:val="000F35ED"/>
    <w:rsid w:val="00104CB9"/>
    <w:rsid w:val="00107131"/>
    <w:rsid w:val="0010736F"/>
    <w:rsid w:val="00111699"/>
    <w:rsid w:val="00113F73"/>
    <w:rsid w:val="00121CC2"/>
    <w:rsid w:val="00126384"/>
    <w:rsid w:val="00127B79"/>
    <w:rsid w:val="00133EE5"/>
    <w:rsid w:val="00147405"/>
    <w:rsid w:val="00161E3A"/>
    <w:rsid w:val="001663BF"/>
    <w:rsid w:val="00167A34"/>
    <w:rsid w:val="0018078A"/>
    <w:rsid w:val="00182D33"/>
    <w:rsid w:val="001A12B0"/>
    <w:rsid w:val="001A1696"/>
    <w:rsid w:val="001A664A"/>
    <w:rsid w:val="001A7068"/>
    <w:rsid w:val="001A7870"/>
    <w:rsid w:val="001B3A00"/>
    <w:rsid w:val="001B7087"/>
    <w:rsid w:val="001C1B41"/>
    <w:rsid w:val="001C67D9"/>
    <w:rsid w:val="001D01D3"/>
    <w:rsid w:val="001D65EF"/>
    <w:rsid w:val="001E49E7"/>
    <w:rsid w:val="001F0BB5"/>
    <w:rsid w:val="001F1E51"/>
    <w:rsid w:val="001F7201"/>
    <w:rsid w:val="001F79B2"/>
    <w:rsid w:val="001F7A6B"/>
    <w:rsid w:val="00201282"/>
    <w:rsid w:val="0021416E"/>
    <w:rsid w:val="002204E6"/>
    <w:rsid w:val="002208F5"/>
    <w:rsid w:val="00222404"/>
    <w:rsid w:val="00223A29"/>
    <w:rsid w:val="00224761"/>
    <w:rsid w:val="002250A3"/>
    <w:rsid w:val="0022736D"/>
    <w:rsid w:val="00235217"/>
    <w:rsid w:val="00242EE5"/>
    <w:rsid w:val="00244522"/>
    <w:rsid w:val="00246D1F"/>
    <w:rsid w:val="00247403"/>
    <w:rsid w:val="00247542"/>
    <w:rsid w:val="00253216"/>
    <w:rsid w:val="00266B61"/>
    <w:rsid w:val="0026712A"/>
    <w:rsid w:val="002704DB"/>
    <w:rsid w:val="00273AD3"/>
    <w:rsid w:val="0027545C"/>
    <w:rsid w:val="002763A8"/>
    <w:rsid w:val="00286EA3"/>
    <w:rsid w:val="002A0AAE"/>
    <w:rsid w:val="002A52F5"/>
    <w:rsid w:val="002A5820"/>
    <w:rsid w:val="002B08B3"/>
    <w:rsid w:val="002B69AB"/>
    <w:rsid w:val="002B7247"/>
    <w:rsid w:val="002C2B35"/>
    <w:rsid w:val="002C3042"/>
    <w:rsid w:val="002C4B99"/>
    <w:rsid w:val="002D2B26"/>
    <w:rsid w:val="002D7EA2"/>
    <w:rsid w:val="002E187C"/>
    <w:rsid w:val="002E3D25"/>
    <w:rsid w:val="002E751E"/>
    <w:rsid w:val="002F41E9"/>
    <w:rsid w:val="00302733"/>
    <w:rsid w:val="00303B49"/>
    <w:rsid w:val="00304DE7"/>
    <w:rsid w:val="003063B4"/>
    <w:rsid w:val="00311314"/>
    <w:rsid w:val="00314078"/>
    <w:rsid w:val="0031465A"/>
    <w:rsid w:val="0031535D"/>
    <w:rsid w:val="003239B8"/>
    <w:rsid w:val="0033169F"/>
    <w:rsid w:val="00343E90"/>
    <w:rsid w:val="00344977"/>
    <w:rsid w:val="00346C95"/>
    <w:rsid w:val="00356185"/>
    <w:rsid w:val="00360380"/>
    <w:rsid w:val="00361B79"/>
    <w:rsid w:val="0036770B"/>
    <w:rsid w:val="0037519E"/>
    <w:rsid w:val="0038072E"/>
    <w:rsid w:val="00386CF0"/>
    <w:rsid w:val="0038709A"/>
    <w:rsid w:val="00387ADC"/>
    <w:rsid w:val="00390D74"/>
    <w:rsid w:val="003911A2"/>
    <w:rsid w:val="00395067"/>
    <w:rsid w:val="003A2528"/>
    <w:rsid w:val="003A63DC"/>
    <w:rsid w:val="003B0756"/>
    <w:rsid w:val="003B0F0F"/>
    <w:rsid w:val="003B4B47"/>
    <w:rsid w:val="003B6765"/>
    <w:rsid w:val="003B686B"/>
    <w:rsid w:val="003B70FB"/>
    <w:rsid w:val="003C074D"/>
    <w:rsid w:val="003C0907"/>
    <w:rsid w:val="003C2955"/>
    <w:rsid w:val="003C676B"/>
    <w:rsid w:val="003D3BC2"/>
    <w:rsid w:val="003D4DE7"/>
    <w:rsid w:val="003D56D2"/>
    <w:rsid w:val="003D5F66"/>
    <w:rsid w:val="003E1CF3"/>
    <w:rsid w:val="003E4D23"/>
    <w:rsid w:val="003E6CA1"/>
    <w:rsid w:val="003F0E19"/>
    <w:rsid w:val="003F270E"/>
    <w:rsid w:val="00400A8D"/>
    <w:rsid w:val="004053A9"/>
    <w:rsid w:val="004065A8"/>
    <w:rsid w:val="004107C1"/>
    <w:rsid w:val="004165C2"/>
    <w:rsid w:val="00426C26"/>
    <w:rsid w:val="00431847"/>
    <w:rsid w:val="00441167"/>
    <w:rsid w:val="00441ECB"/>
    <w:rsid w:val="004441D4"/>
    <w:rsid w:val="00445193"/>
    <w:rsid w:val="004503DC"/>
    <w:rsid w:val="00450545"/>
    <w:rsid w:val="00462C1B"/>
    <w:rsid w:val="00466F47"/>
    <w:rsid w:val="00467B7E"/>
    <w:rsid w:val="00473BB4"/>
    <w:rsid w:val="00477592"/>
    <w:rsid w:val="00486F1C"/>
    <w:rsid w:val="0049329D"/>
    <w:rsid w:val="0049419D"/>
    <w:rsid w:val="004949D2"/>
    <w:rsid w:val="004A088F"/>
    <w:rsid w:val="004A6A54"/>
    <w:rsid w:val="004A7C08"/>
    <w:rsid w:val="004B0E8C"/>
    <w:rsid w:val="004B1D1E"/>
    <w:rsid w:val="004C20D2"/>
    <w:rsid w:val="004C2312"/>
    <w:rsid w:val="004C35CF"/>
    <w:rsid w:val="004C4B62"/>
    <w:rsid w:val="004C54C9"/>
    <w:rsid w:val="004D24A0"/>
    <w:rsid w:val="004D4ABA"/>
    <w:rsid w:val="004D6025"/>
    <w:rsid w:val="004D6270"/>
    <w:rsid w:val="004E2649"/>
    <w:rsid w:val="004E6DA1"/>
    <w:rsid w:val="00501399"/>
    <w:rsid w:val="00503E37"/>
    <w:rsid w:val="00505BAB"/>
    <w:rsid w:val="0050633D"/>
    <w:rsid w:val="00507BC4"/>
    <w:rsid w:val="005128E4"/>
    <w:rsid w:val="005133DB"/>
    <w:rsid w:val="00516462"/>
    <w:rsid w:val="00517D76"/>
    <w:rsid w:val="00525560"/>
    <w:rsid w:val="0054270C"/>
    <w:rsid w:val="00544C49"/>
    <w:rsid w:val="005516A1"/>
    <w:rsid w:val="00554D0C"/>
    <w:rsid w:val="00562A55"/>
    <w:rsid w:val="00563557"/>
    <w:rsid w:val="0057402A"/>
    <w:rsid w:val="00574228"/>
    <w:rsid w:val="005771D0"/>
    <w:rsid w:val="0058158D"/>
    <w:rsid w:val="005849E3"/>
    <w:rsid w:val="0058705A"/>
    <w:rsid w:val="0059191A"/>
    <w:rsid w:val="005921FF"/>
    <w:rsid w:val="00592B70"/>
    <w:rsid w:val="005A0468"/>
    <w:rsid w:val="005A24ED"/>
    <w:rsid w:val="005A3090"/>
    <w:rsid w:val="005A4021"/>
    <w:rsid w:val="005A6D0E"/>
    <w:rsid w:val="005A7DCB"/>
    <w:rsid w:val="005B2645"/>
    <w:rsid w:val="005B52B0"/>
    <w:rsid w:val="005B6806"/>
    <w:rsid w:val="005C10DE"/>
    <w:rsid w:val="005C1B3F"/>
    <w:rsid w:val="005C4225"/>
    <w:rsid w:val="005E2852"/>
    <w:rsid w:val="005F0A42"/>
    <w:rsid w:val="005F0DAD"/>
    <w:rsid w:val="005F0F33"/>
    <w:rsid w:val="005F64F0"/>
    <w:rsid w:val="00600DEB"/>
    <w:rsid w:val="0060535C"/>
    <w:rsid w:val="00606A49"/>
    <w:rsid w:val="006071A4"/>
    <w:rsid w:val="00615237"/>
    <w:rsid w:val="00622A03"/>
    <w:rsid w:val="00627C9F"/>
    <w:rsid w:val="006311E9"/>
    <w:rsid w:val="00632354"/>
    <w:rsid w:val="00636883"/>
    <w:rsid w:val="00642810"/>
    <w:rsid w:val="0064365C"/>
    <w:rsid w:val="00652333"/>
    <w:rsid w:val="00670CA0"/>
    <w:rsid w:val="00674C64"/>
    <w:rsid w:val="0068009E"/>
    <w:rsid w:val="00683D90"/>
    <w:rsid w:val="00685605"/>
    <w:rsid w:val="006867DE"/>
    <w:rsid w:val="00686832"/>
    <w:rsid w:val="006919BD"/>
    <w:rsid w:val="00692219"/>
    <w:rsid w:val="006A17D2"/>
    <w:rsid w:val="006A20E7"/>
    <w:rsid w:val="006A4231"/>
    <w:rsid w:val="006A5EF3"/>
    <w:rsid w:val="006A73E6"/>
    <w:rsid w:val="006B2D5C"/>
    <w:rsid w:val="006B5EE6"/>
    <w:rsid w:val="006C4EB1"/>
    <w:rsid w:val="006C6A60"/>
    <w:rsid w:val="006D1BFA"/>
    <w:rsid w:val="006D2D3C"/>
    <w:rsid w:val="006E0166"/>
    <w:rsid w:val="006E2CE6"/>
    <w:rsid w:val="006E7B34"/>
    <w:rsid w:val="006F3A61"/>
    <w:rsid w:val="0070697F"/>
    <w:rsid w:val="00711B31"/>
    <w:rsid w:val="0072199C"/>
    <w:rsid w:val="00722C9F"/>
    <w:rsid w:val="007253B8"/>
    <w:rsid w:val="00725F03"/>
    <w:rsid w:val="00734C17"/>
    <w:rsid w:val="00736B6A"/>
    <w:rsid w:val="0073741F"/>
    <w:rsid w:val="00744C56"/>
    <w:rsid w:val="0074761D"/>
    <w:rsid w:val="00755B7E"/>
    <w:rsid w:val="0076643F"/>
    <w:rsid w:val="007665A8"/>
    <w:rsid w:val="00773147"/>
    <w:rsid w:val="00777F63"/>
    <w:rsid w:val="00782F8B"/>
    <w:rsid w:val="00784D0A"/>
    <w:rsid w:val="00786537"/>
    <w:rsid w:val="00793073"/>
    <w:rsid w:val="00794E7A"/>
    <w:rsid w:val="00796479"/>
    <w:rsid w:val="007A47AF"/>
    <w:rsid w:val="007A5817"/>
    <w:rsid w:val="007A5F30"/>
    <w:rsid w:val="007B05C4"/>
    <w:rsid w:val="007B50C5"/>
    <w:rsid w:val="007B60E9"/>
    <w:rsid w:val="007B6CC3"/>
    <w:rsid w:val="007B7547"/>
    <w:rsid w:val="007B755E"/>
    <w:rsid w:val="007B76D3"/>
    <w:rsid w:val="007C0A6A"/>
    <w:rsid w:val="007C273E"/>
    <w:rsid w:val="007C3334"/>
    <w:rsid w:val="007D0BF8"/>
    <w:rsid w:val="007D2B98"/>
    <w:rsid w:val="007E21BC"/>
    <w:rsid w:val="007E7C82"/>
    <w:rsid w:val="007F588D"/>
    <w:rsid w:val="007F6F23"/>
    <w:rsid w:val="007F7ABA"/>
    <w:rsid w:val="00802B53"/>
    <w:rsid w:val="00803F1C"/>
    <w:rsid w:val="0080600E"/>
    <w:rsid w:val="00815DFF"/>
    <w:rsid w:val="00817612"/>
    <w:rsid w:val="00827435"/>
    <w:rsid w:val="008338A4"/>
    <w:rsid w:val="00834D49"/>
    <w:rsid w:val="00837C45"/>
    <w:rsid w:val="0084230D"/>
    <w:rsid w:val="00842FDC"/>
    <w:rsid w:val="00844730"/>
    <w:rsid w:val="008457C2"/>
    <w:rsid w:val="00846F8B"/>
    <w:rsid w:val="00856324"/>
    <w:rsid w:val="00857A82"/>
    <w:rsid w:val="00873836"/>
    <w:rsid w:val="00885737"/>
    <w:rsid w:val="00887748"/>
    <w:rsid w:val="00890650"/>
    <w:rsid w:val="00897E12"/>
    <w:rsid w:val="008A7E0F"/>
    <w:rsid w:val="008B12F5"/>
    <w:rsid w:val="008D768D"/>
    <w:rsid w:val="008E2EC9"/>
    <w:rsid w:val="008E3759"/>
    <w:rsid w:val="008E3BFE"/>
    <w:rsid w:val="008F08E2"/>
    <w:rsid w:val="008F1912"/>
    <w:rsid w:val="008F7FA1"/>
    <w:rsid w:val="0090270B"/>
    <w:rsid w:val="009041DC"/>
    <w:rsid w:val="00917B5A"/>
    <w:rsid w:val="00920A58"/>
    <w:rsid w:val="00920A8C"/>
    <w:rsid w:val="00923F09"/>
    <w:rsid w:val="009267FD"/>
    <w:rsid w:val="00931985"/>
    <w:rsid w:val="00934A2C"/>
    <w:rsid w:val="00941503"/>
    <w:rsid w:val="00961AA0"/>
    <w:rsid w:val="00965006"/>
    <w:rsid w:val="0096706E"/>
    <w:rsid w:val="00974491"/>
    <w:rsid w:val="00975C4E"/>
    <w:rsid w:val="0098062B"/>
    <w:rsid w:val="00980AA0"/>
    <w:rsid w:val="00981FBA"/>
    <w:rsid w:val="00987985"/>
    <w:rsid w:val="009909F6"/>
    <w:rsid w:val="00997BC5"/>
    <w:rsid w:val="009A31C9"/>
    <w:rsid w:val="009A4F41"/>
    <w:rsid w:val="009A62C6"/>
    <w:rsid w:val="009A7689"/>
    <w:rsid w:val="009B381B"/>
    <w:rsid w:val="009D1753"/>
    <w:rsid w:val="009D565E"/>
    <w:rsid w:val="009D7611"/>
    <w:rsid w:val="009E0104"/>
    <w:rsid w:val="009E0B61"/>
    <w:rsid w:val="009E53DE"/>
    <w:rsid w:val="009F0DC0"/>
    <w:rsid w:val="009F41C7"/>
    <w:rsid w:val="00A025BB"/>
    <w:rsid w:val="00A04D78"/>
    <w:rsid w:val="00A101AB"/>
    <w:rsid w:val="00A10883"/>
    <w:rsid w:val="00A10DFC"/>
    <w:rsid w:val="00A111EA"/>
    <w:rsid w:val="00A11212"/>
    <w:rsid w:val="00A11E44"/>
    <w:rsid w:val="00A12802"/>
    <w:rsid w:val="00A15FEB"/>
    <w:rsid w:val="00A17913"/>
    <w:rsid w:val="00A21307"/>
    <w:rsid w:val="00A240EF"/>
    <w:rsid w:val="00A30A58"/>
    <w:rsid w:val="00A328B3"/>
    <w:rsid w:val="00A37F2E"/>
    <w:rsid w:val="00A4470E"/>
    <w:rsid w:val="00A452FA"/>
    <w:rsid w:val="00A50FCF"/>
    <w:rsid w:val="00A528D1"/>
    <w:rsid w:val="00A53003"/>
    <w:rsid w:val="00A610CD"/>
    <w:rsid w:val="00A664F7"/>
    <w:rsid w:val="00A66BAB"/>
    <w:rsid w:val="00A7182A"/>
    <w:rsid w:val="00A73C33"/>
    <w:rsid w:val="00A758AA"/>
    <w:rsid w:val="00A75CC3"/>
    <w:rsid w:val="00A84D7A"/>
    <w:rsid w:val="00AA09A2"/>
    <w:rsid w:val="00AA7996"/>
    <w:rsid w:val="00AB0171"/>
    <w:rsid w:val="00AB3EB4"/>
    <w:rsid w:val="00AC19CB"/>
    <w:rsid w:val="00AD56D4"/>
    <w:rsid w:val="00AE5488"/>
    <w:rsid w:val="00AE6F91"/>
    <w:rsid w:val="00AF11F0"/>
    <w:rsid w:val="00AF5571"/>
    <w:rsid w:val="00AF713C"/>
    <w:rsid w:val="00B008C9"/>
    <w:rsid w:val="00B0258F"/>
    <w:rsid w:val="00B030C9"/>
    <w:rsid w:val="00B07341"/>
    <w:rsid w:val="00B119CB"/>
    <w:rsid w:val="00B24DB7"/>
    <w:rsid w:val="00B30539"/>
    <w:rsid w:val="00B3056F"/>
    <w:rsid w:val="00B30A1F"/>
    <w:rsid w:val="00B3147B"/>
    <w:rsid w:val="00B314DB"/>
    <w:rsid w:val="00B35447"/>
    <w:rsid w:val="00B361F2"/>
    <w:rsid w:val="00B36FF1"/>
    <w:rsid w:val="00B3718B"/>
    <w:rsid w:val="00B445AC"/>
    <w:rsid w:val="00B45325"/>
    <w:rsid w:val="00B4632A"/>
    <w:rsid w:val="00B50100"/>
    <w:rsid w:val="00B51266"/>
    <w:rsid w:val="00B51650"/>
    <w:rsid w:val="00B530F1"/>
    <w:rsid w:val="00B55455"/>
    <w:rsid w:val="00B5794D"/>
    <w:rsid w:val="00B632E1"/>
    <w:rsid w:val="00B7254C"/>
    <w:rsid w:val="00B87A18"/>
    <w:rsid w:val="00B901B1"/>
    <w:rsid w:val="00B921FD"/>
    <w:rsid w:val="00B93F0B"/>
    <w:rsid w:val="00B9453F"/>
    <w:rsid w:val="00BA276C"/>
    <w:rsid w:val="00BA36CE"/>
    <w:rsid w:val="00BA4E44"/>
    <w:rsid w:val="00BB13F5"/>
    <w:rsid w:val="00BB306F"/>
    <w:rsid w:val="00BB3105"/>
    <w:rsid w:val="00BC0407"/>
    <w:rsid w:val="00BC12A3"/>
    <w:rsid w:val="00BD010E"/>
    <w:rsid w:val="00BD0ABC"/>
    <w:rsid w:val="00BD4A74"/>
    <w:rsid w:val="00BD4B89"/>
    <w:rsid w:val="00BD5919"/>
    <w:rsid w:val="00BD5922"/>
    <w:rsid w:val="00BE3DBC"/>
    <w:rsid w:val="00BF02CB"/>
    <w:rsid w:val="00BF6FD8"/>
    <w:rsid w:val="00BF7847"/>
    <w:rsid w:val="00C03680"/>
    <w:rsid w:val="00C049B8"/>
    <w:rsid w:val="00C054DF"/>
    <w:rsid w:val="00C10EC3"/>
    <w:rsid w:val="00C14781"/>
    <w:rsid w:val="00C153BE"/>
    <w:rsid w:val="00C21762"/>
    <w:rsid w:val="00C21FEF"/>
    <w:rsid w:val="00C24543"/>
    <w:rsid w:val="00C24E92"/>
    <w:rsid w:val="00C256A2"/>
    <w:rsid w:val="00C317F7"/>
    <w:rsid w:val="00C33AF6"/>
    <w:rsid w:val="00C33C8C"/>
    <w:rsid w:val="00C44969"/>
    <w:rsid w:val="00C45C24"/>
    <w:rsid w:val="00C51515"/>
    <w:rsid w:val="00C54ACB"/>
    <w:rsid w:val="00C5660B"/>
    <w:rsid w:val="00C61FA9"/>
    <w:rsid w:val="00C6246A"/>
    <w:rsid w:val="00C66B72"/>
    <w:rsid w:val="00C67C51"/>
    <w:rsid w:val="00C87AC4"/>
    <w:rsid w:val="00C9567A"/>
    <w:rsid w:val="00CA4845"/>
    <w:rsid w:val="00CA6B02"/>
    <w:rsid w:val="00CB212D"/>
    <w:rsid w:val="00CB2660"/>
    <w:rsid w:val="00CC1C00"/>
    <w:rsid w:val="00CC2A2F"/>
    <w:rsid w:val="00CC5E90"/>
    <w:rsid w:val="00CD046C"/>
    <w:rsid w:val="00CD455E"/>
    <w:rsid w:val="00CE076C"/>
    <w:rsid w:val="00CE22E8"/>
    <w:rsid w:val="00CE5199"/>
    <w:rsid w:val="00CE531D"/>
    <w:rsid w:val="00CE66D5"/>
    <w:rsid w:val="00CF1D36"/>
    <w:rsid w:val="00CF459A"/>
    <w:rsid w:val="00CF637A"/>
    <w:rsid w:val="00D00F6D"/>
    <w:rsid w:val="00D03251"/>
    <w:rsid w:val="00D059DE"/>
    <w:rsid w:val="00D05ABD"/>
    <w:rsid w:val="00D13FCE"/>
    <w:rsid w:val="00D21316"/>
    <w:rsid w:val="00D22615"/>
    <w:rsid w:val="00D23F09"/>
    <w:rsid w:val="00D268B9"/>
    <w:rsid w:val="00D306D1"/>
    <w:rsid w:val="00D30800"/>
    <w:rsid w:val="00D31501"/>
    <w:rsid w:val="00D3186C"/>
    <w:rsid w:val="00D34786"/>
    <w:rsid w:val="00D358AF"/>
    <w:rsid w:val="00D36B32"/>
    <w:rsid w:val="00D37BFC"/>
    <w:rsid w:val="00D409E4"/>
    <w:rsid w:val="00D47A8E"/>
    <w:rsid w:val="00D52555"/>
    <w:rsid w:val="00D52D14"/>
    <w:rsid w:val="00D64342"/>
    <w:rsid w:val="00D651C2"/>
    <w:rsid w:val="00D6780C"/>
    <w:rsid w:val="00D712D3"/>
    <w:rsid w:val="00D71422"/>
    <w:rsid w:val="00D72DC6"/>
    <w:rsid w:val="00D7558D"/>
    <w:rsid w:val="00D80E93"/>
    <w:rsid w:val="00D81D92"/>
    <w:rsid w:val="00D876F9"/>
    <w:rsid w:val="00D91429"/>
    <w:rsid w:val="00D93B08"/>
    <w:rsid w:val="00DA2224"/>
    <w:rsid w:val="00DA4197"/>
    <w:rsid w:val="00DA7B5F"/>
    <w:rsid w:val="00DB0EAD"/>
    <w:rsid w:val="00DB1F50"/>
    <w:rsid w:val="00DB4541"/>
    <w:rsid w:val="00DB56B0"/>
    <w:rsid w:val="00DB7146"/>
    <w:rsid w:val="00DC11E7"/>
    <w:rsid w:val="00DC7023"/>
    <w:rsid w:val="00DC769A"/>
    <w:rsid w:val="00DD3344"/>
    <w:rsid w:val="00DD3D86"/>
    <w:rsid w:val="00DD4AD2"/>
    <w:rsid w:val="00DD774C"/>
    <w:rsid w:val="00DE4122"/>
    <w:rsid w:val="00DF1632"/>
    <w:rsid w:val="00DF1EC4"/>
    <w:rsid w:val="00DF6078"/>
    <w:rsid w:val="00E024E2"/>
    <w:rsid w:val="00E025FF"/>
    <w:rsid w:val="00E0340B"/>
    <w:rsid w:val="00E04A90"/>
    <w:rsid w:val="00E0551F"/>
    <w:rsid w:val="00E066AD"/>
    <w:rsid w:val="00E10473"/>
    <w:rsid w:val="00E12DF3"/>
    <w:rsid w:val="00E219C7"/>
    <w:rsid w:val="00E247D3"/>
    <w:rsid w:val="00E3563D"/>
    <w:rsid w:val="00E4118C"/>
    <w:rsid w:val="00E43157"/>
    <w:rsid w:val="00E446AD"/>
    <w:rsid w:val="00E44B04"/>
    <w:rsid w:val="00E461CE"/>
    <w:rsid w:val="00E51DB8"/>
    <w:rsid w:val="00E6219F"/>
    <w:rsid w:val="00E720CA"/>
    <w:rsid w:val="00E759FB"/>
    <w:rsid w:val="00E82288"/>
    <w:rsid w:val="00E84EB5"/>
    <w:rsid w:val="00E85662"/>
    <w:rsid w:val="00E8789F"/>
    <w:rsid w:val="00E97B71"/>
    <w:rsid w:val="00EA3D34"/>
    <w:rsid w:val="00EB0DE8"/>
    <w:rsid w:val="00EB3B20"/>
    <w:rsid w:val="00EB454D"/>
    <w:rsid w:val="00EB5EA8"/>
    <w:rsid w:val="00EC29BF"/>
    <w:rsid w:val="00EC3813"/>
    <w:rsid w:val="00ED38BC"/>
    <w:rsid w:val="00ED549D"/>
    <w:rsid w:val="00ED76BE"/>
    <w:rsid w:val="00EE00E9"/>
    <w:rsid w:val="00EE05B9"/>
    <w:rsid w:val="00EE30F4"/>
    <w:rsid w:val="00EF0BD9"/>
    <w:rsid w:val="00EF1617"/>
    <w:rsid w:val="00EF2D89"/>
    <w:rsid w:val="00EF619B"/>
    <w:rsid w:val="00F00B55"/>
    <w:rsid w:val="00F02AD1"/>
    <w:rsid w:val="00F10A3A"/>
    <w:rsid w:val="00F13F58"/>
    <w:rsid w:val="00F253CC"/>
    <w:rsid w:val="00F30CB2"/>
    <w:rsid w:val="00F3108B"/>
    <w:rsid w:val="00F37106"/>
    <w:rsid w:val="00F519CF"/>
    <w:rsid w:val="00F51C07"/>
    <w:rsid w:val="00F53076"/>
    <w:rsid w:val="00F5472D"/>
    <w:rsid w:val="00F54E03"/>
    <w:rsid w:val="00F56BA5"/>
    <w:rsid w:val="00F60E22"/>
    <w:rsid w:val="00F632B8"/>
    <w:rsid w:val="00F81395"/>
    <w:rsid w:val="00F81BB8"/>
    <w:rsid w:val="00F916B8"/>
    <w:rsid w:val="00F917D1"/>
    <w:rsid w:val="00F9653B"/>
    <w:rsid w:val="00FB38DE"/>
    <w:rsid w:val="00FB62CF"/>
    <w:rsid w:val="00FD3C3B"/>
    <w:rsid w:val="00FD4673"/>
    <w:rsid w:val="00FE07DD"/>
    <w:rsid w:val="00FE45C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335">
      <w:bodyDiv w:val="1"/>
      <w:marLeft w:val="0"/>
      <w:marRight w:val="0"/>
      <w:marTop w:val="0"/>
      <w:marBottom w:val="0"/>
      <w:divBdr>
        <w:top w:val="none" w:sz="0" w:space="0" w:color="auto"/>
        <w:left w:val="none" w:sz="0" w:space="0" w:color="auto"/>
        <w:bottom w:val="none" w:sz="0" w:space="0" w:color="auto"/>
        <w:right w:val="none" w:sz="0" w:space="0" w:color="auto"/>
      </w:divBdr>
      <w:divsChild>
        <w:div w:id="926380870">
          <w:marLeft w:val="0"/>
          <w:marRight w:val="0"/>
          <w:marTop w:val="0"/>
          <w:marBottom w:val="0"/>
          <w:divBdr>
            <w:top w:val="none" w:sz="0" w:space="0" w:color="auto"/>
            <w:left w:val="none" w:sz="0" w:space="0" w:color="auto"/>
            <w:bottom w:val="none" w:sz="0" w:space="0" w:color="auto"/>
            <w:right w:val="none" w:sz="0" w:space="0" w:color="auto"/>
          </w:divBdr>
          <w:divsChild>
            <w:div w:id="1982347726">
              <w:marLeft w:val="0"/>
              <w:marRight w:val="0"/>
              <w:marTop w:val="0"/>
              <w:marBottom w:val="0"/>
              <w:divBdr>
                <w:top w:val="none" w:sz="0" w:space="0" w:color="auto"/>
                <w:left w:val="none" w:sz="0" w:space="0" w:color="auto"/>
                <w:bottom w:val="none" w:sz="0" w:space="0" w:color="auto"/>
                <w:right w:val="none" w:sz="0" w:space="0" w:color="auto"/>
              </w:divBdr>
              <w:divsChild>
                <w:div w:id="20665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3024">
      <w:bodyDiv w:val="1"/>
      <w:marLeft w:val="0"/>
      <w:marRight w:val="0"/>
      <w:marTop w:val="0"/>
      <w:marBottom w:val="0"/>
      <w:divBdr>
        <w:top w:val="none" w:sz="0" w:space="0" w:color="auto"/>
        <w:left w:val="none" w:sz="0" w:space="0" w:color="auto"/>
        <w:bottom w:val="none" w:sz="0" w:space="0" w:color="auto"/>
        <w:right w:val="none" w:sz="0" w:space="0" w:color="auto"/>
      </w:divBdr>
      <w:divsChild>
        <w:div w:id="310793783">
          <w:marLeft w:val="0"/>
          <w:marRight w:val="0"/>
          <w:marTop w:val="0"/>
          <w:marBottom w:val="0"/>
          <w:divBdr>
            <w:top w:val="none" w:sz="0" w:space="0" w:color="auto"/>
            <w:left w:val="none" w:sz="0" w:space="0" w:color="auto"/>
            <w:bottom w:val="none" w:sz="0" w:space="0" w:color="auto"/>
            <w:right w:val="none" w:sz="0" w:space="0" w:color="auto"/>
          </w:divBdr>
          <w:divsChild>
            <w:div w:id="1333795622">
              <w:marLeft w:val="0"/>
              <w:marRight w:val="0"/>
              <w:marTop w:val="0"/>
              <w:marBottom w:val="0"/>
              <w:divBdr>
                <w:top w:val="none" w:sz="0" w:space="0" w:color="auto"/>
                <w:left w:val="none" w:sz="0" w:space="0" w:color="auto"/>
                <w:bottom w:val="none" w:sz="0" w:space="0" w:color="auto"/>
                <w:right w:val="none" w:sz="0" w:space="0" w:color="auto"/>
              </w:divBdr>
              <w:divsChild>
                <w:div w:id="19643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586">
      <w:bodyDiv w:val="1"/>
      <w:marLeft w:val="0"/>
      <w:marRight w:val="0"/>
      <w:marTop w:val="0"/>
      <w:marBottom w:val="0"/>
      <w:divBdr>
        <w:top w:val="none" w:sz="0" w:space="0" w:color="auto"/>
        <w:left w:val="none" w:sz="0" w:space="0" w:color="auto"/>
        <w:bottom w:val="none" w:sz="0" w:space="0" w:color="auto"/>
        <w:right w:val="none" w:sz="0" w:space="0" w:color="auto"/>
      </w:divBdr>
    </w:div>
    <w:div w:id="1050106577">
      <w:bodyDiv w:val="1"/>
      <w:marLeft w:val="0"/>
      <w:marRight w:val="0"/>
      <w:marTop w:val="0"/>
      <w:marBottom w:val="0"/>
      <w:divBdr>
        <w:top w:val="none" w:sz="0" w:space="0" w:color="auto"/>
        <w:left w:val="none" w:sz="0" w:space="0" w:color="auto"/>
        <w:bottom w:val="none" w:sz="0" w:space="0" w:color="auto"/>
        <w:right w:val="none" w:sz="0" w:space="0" w:color="auto"/>
      </w:divBdr>
    </w:div>
    <w:div w:id="1268544458">
      <w:bodyDiv w:val="1"/>
      <w:marLeft w:val="0"/>
      <w:marRight w:val="0"/>
      <w:marTop w:val="0"/>
      <w:marBottom w:val="0"/>
      <w:divBdr>
        <w:top w:val="none" w:sz="0" w:space="0" w:color="auto"/>
        <w:left w:val="none" w:sz="0" w:space="0" w:color="auto"/>
        <w:bottom w:val="none" w:sz="0" w:space="0" w:color="auto"/>
        <w:right w:val="none" w:sz="0" w:space="0" w:color="auto"/>
      </w:divBdr>
      <w:divsChild>
        <w:div w:id="1278952124">
          <w:marLeft w:val="0"/>
          <w:marRight w:val="0"/>
          <w:marTop w:val="0"/>
          <w:marBottom w:val="0"/>
          <w:divBdr>
            <w:top w:val="none" w:sz="0" w:space="0" w:color="auto"/>
            <w:left w:val="none" w:sz="0" w:space="0" w:color="auto"/>
            <w:bottom w:val="none" w:sz="0" w:space="0" w:color="auto"/>
            <w:right w:val="none" w:sz="0" w:space="0" w:color="auto"/>
          </w:divBdr>
          <w:divsChild>
            <w:div w:id="289939547">
              <w:marLeft w:val="0"/>
              <w:marRight w:val="0"/>
              <w:marTop w:val="0"/>
              <w:marBottom w:val="0"/>
              <w:divBdr>
                <w:top w:val="none" w:sz="0" w:space="0" w:color="auto"/>
                <w:left w:val="none" w:sz="0" w:space="0" w:color="auto"/>
                <w:bottom w:val="none" w:sz="0" w:space="0" w:color="auto"/>
                <w:right w:val="none" w:sz="0" w:space="0" w:color="auto"/>
              </w:divBdr>
              <w:divsChild>
                <w:div w:id="10754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6743">
      <w:bodyDiv w:val="1"/>
      <w:marLeft w:val="0"/>
      <w:marRight w:val="0"/>
      <w:marTop w:val="0"/>
      <w:marBottom w:val="0"/>
      <w:divBdr>
        <w:top w:val="none" w:sz="0" w:space="0" w:color="auto"/>
        <w:left w:val="none" w:sz="0" w:space="0" w:color="auto"/>
        <w:bottom w:val="none" w:sz="0" w:space="0" w:color="auto"/>
        <w:right w:val="none" w:sz="0" w:space="0" w:color="auto"/>
      </w:divBdr>
      <w:divsChild>
        <w:div w:id="274482474">
          <w:marLeft w:val="0"/>
          <w:marRight w:val="0"/>
          <w:marTop w:val="0"/>
          <w:marBottom w:val="0"/>
          <w:divBdr>
            <w:top w:val="none" w:sz="0" w:space="0" w:color="auto"/>
            <w:left w:val="none" w:sz="0" w:space="0" w:color="auto"/>
            <w:bottom w:val="none" w:sz="0" w:space="0" w:color="auto"/>
            <w:right w:val="none" w:sz="0" w:space="0" w:color="auto"/>
          </w:divBdr>
          <w:divsChild>
            <w:div w:id="916597937">
              <w:marLeft w:val="0"/>
              <w:marRight w:val="0"/>
              <w:marTop w:val="0"/>
              <w:marBottom w:val="0"/>
              <w:divBdr>
                <w:top w:val="none" w:sz="0" w:space="0" w:color="auto"/>
                <w:left w:val="none" w:sz="0" w:space="0" w:color="auto"/>
                <w:bottom w:val="none" w:sz="0" w:space="0" w:color="auto"/>
                <w:right w:val="none" w:sz="0" w:space="0" w:color="auto"/>
              </w:divBdr>
              <w:divsChild>
                <w:div w:id="3920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9995388">
      <w:bodyDiv w:val="1"/>
      <w:marLeft w:val="0"/>
      <w:marRight w:val="0"/>
      <w:marTop w:val="0"/>
      <w:marBottom w:val="0"/>
      <w:divBdr>
        <w:top w:val="none" w:sz="0" w:space="0" w:color="auto"/>
        <w:left w:val="none" w:sz="0" w:space="0" w:color="auto"/>
        <w:bottom w:val="none" w:sz="0" w:space="0" w:color="auto"/>
        <w:right w:val="none" w:sz="0" w:space="0" w:color="auto"/>
      </w:divBdr>
      <w:divsChild>
        <w:div w:id="779572873">
          <w:marLeft w:val="0"/>
          <w:marRight w:val="0"/>
          <w:marTop w:val="0"/>
          <w:marBottom w:val="0"/>
          <w:divBdr>
            <w:top w:val="none" w:sz="0" w:space="0" w:color="auto"/>
            <w:left w:val="none" w:sz="0" w:space="0" w:color="auto"/>
            <w:bottom w:val="none" w:sz="0" w:space="0" w:color="auto"/>
            <w:right w:val="none" w:sz="0" w:space="0" w:color="auto"/>
          </w:divBdr>
          <w:divsChild>
            <w:div w:id="370308352">
              <w:marLeft w:val="0"/>
              <w:marRight w:val="0"/>
              <w:marTop w:val="0"/>
              <w:marBottom w:val="0"/>
              <w:divBdr>
                <w:top w:val="none" w:sz="0" w:space="0" w:color="auto"/>
                <w:left w:val="none" w:sz="0" w:space="0" w:color="auto"/>
                <w:bottom w:val="none" w:sz="0" w:space="0" w:color="auto"/>
                <w:right w:val="none" w:sz="0" w:space="0" w:color="auto"/>
              </w:divBdr>
              <w:divsChild>
                <w:div w:id="721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D846-11CA-462E-B035-CECCE5EC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14353</Characters>
  <Application>Microsoft Office Word</Application>
  <DocSecurity>0</DocSecurity>
  <Lines>281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2/22</dc:title>
  <dc:creator/>
  <cp:lastModifiedBy/>
  <cp:revision>1</cp:revision>
  <dcterms:created xsi:type="dcterms:W3CDTF">2022-04-06T15:21:00Z</dcterms:created>
  <dcterms:modified xsi:type="dcterms:W3CDTF">2022-04-06T15:21:00Z</dcterms:modified>
</cp:coreProperties>
</file>