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2D13116D" w:rsidR="00E10040" w:rsidRPr="00C24796" w:rsidRDefault="00E10040" w:rsidP="00C24796">
      <w:pPr>
        <w:jc w:val="both"/>
        <w:rPr>
          <w:rFonts w:ascii="Cambria" w:hAnsi="Cambria" w:cs="Univers"/>
          <w:b/>
          <w:bCs/>
          <w:sz w:val="20"/>
          <w:szCs w:val="20"/>
          <w:lang w:val="es-ES"/>
        </w:rPr>
      </w:pPr>
      <w:r w:rsidRPr="00C24796">
        <w:rPr>
          <w:rFonts w:ascii="Cambria" w:hAnsi="Cambria"/>
          <w:noProof/>
          <w:sz w:val="20"/>
          <w:szCs w:val="20"/>
          <w:lang w:val="es-ES"/>
        </w:rPr>
        <mc:AlternateContent>
          <mc:Choice Requires="wps">
            <w:drawing>
              <wp:anchor distT="0" distB="0" distL="114300" distR="114300" simplePos="0" relativeHeight="251659264" behindDoc="0" locked="0" layoutInCell="1" allowOverlap="1" wp14:anchorId="54B79C7D" wp14:editId="3E814C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075BB"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C24796">
        <w:rPr>
          <w:rFonts w:ascii="Cambria" w:hAnsi="Cambria"/>
          <w:noProof/>
          <w:sz w:val="20"/>
          <w:szCs w:val="20"/>
          <w:lang w:val="es-ES"/>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C24796">
        <w:rPr>
          <w:rFonts w:ascii="Cambria" w:hAnsi="Cambria" w:cs="Univers"/>
          <w:b/>
          <w:bCs/>
          <w:sz w:val="20"/>
          <w:szCs w:val="20"/>
          <w:lang w:val="es-ES"/>
        </w:rPr>
        <w:t xml:space="preserve"> </w:t>
      </w:r>
    </w:p>
    <w:p w14:paraId="568095CA" w14:textId="6825BD1A" w:rsidR="00E10040" w:rsidRPr="00C24796" w:rsidRDefault="00E10040" w:rsidP="00C24796">
      <w:pPr>
        <w:tabs>
          <w:tab w:val="center" w:pos="5400"/>
        </w:tabs>
        <w:suppressAutoHyphens/>
        <w:jc w:val="both"/>
        <w:rPr>
          <w:rFonts w:ascii="Cambria" w:hAnsi="Cambria"/>
          <w:sz w:val="20"/>
          <w:szCs w:val="20"/>
          <w:lang w:val="es-ES"/>
        </w:rPr>
      </w:pPr>
    </w:p>
    <w:p w14:paraId="1DFF4A90" w14:textId="4D200205" w:rsidR="00E10040" w:rsidRPr="00C24796" w:rsidRDefault="00E10040" w:rsidP="00C24796">
      <w:pPr>
        <w:tabs>
          <w:tab w:val="center" w:pos="5400"/>
        </w:tabs>
        <w:suppressAutoHyphens/>
        <w:jc w:val="both"/>
        <w:rPr>
          <w:rFonts w:ascii="Cambria" w:hAnsi="Cambria"/>
          <w:sz w:val="20"/>
          <w:szCs w:val="20"/>
          <w:lang w:val="es-ES"/>
        </w:rPr>
      </w:pPr>
    </w:p>
    <w:p w14:paraId="65DC4A88" w14:textId="3FA80FE8" w:rsidR="00E10040" w:rsidRPr="00C24796" w:rsidRDefault="00E10040" w:rsidP="00C24796">
      <w:pPr>
        <w:tabs>
          <w:tab w:val="center" w:pos="5400"/>
        </w:tabs>
        <w:suppressAutoHyphens/>
        <w:jc w:val="both"/>
        <w:rPr>
          <w:rFonts w:ascii="Cambria" w:hAnsi="Cambria"/>
          <w:sz w:val="20"/>
          <w:szCs w:val="20"/>
          <w:lang w:val="es-ES"/>
        </w:rPr>
      </w:pPr>
    </w:p>
    <w:p w14:paraId="4F24238A" w14:textId="614B8476" w:rsidR="00E10040" w:rsidRPr="00C24796" w:rsidRDefault="00E10040" w:rsidP="00C24796">
      <w:pPr>
        <w:tabs>
          <w:tab w:val="center" w:pos="5400"/>
        </w:tabs>
        <w:suppressAutoHyphens/>
        <w:jc w:val="both"/>
        <w:rPr>
          <w:rFonts w:ascii="Cambria" w:hAnsi="Cambria"/>
          <w:sz w:val="20"/>
          <w:szCs w:val="20"/>
          <w:lang w:val="es-ES"/>
        </w:rPr>
      </w:pPr>
    </w:p>
    <w:p w14:paraId="387440B2" w14:textId="6DF5CD54" w:rsidR="00E10040" w:rsidRPr="00C24796" w:rsidRDefault="00E10040" w:rsidP="00C24796">
      <w:pPr>
        <w:tabs>
          <w:tab w:val="center" w:pos="5400"/>
        </w:tabs>
        <w:suppressAutoHyphens/>
        <w:jc w:val="both"/>
        <w:rPr>
          <w:rFonts w:ascii="Cambria" w:hAnsi="Cambria"/>
          <w:sz w:val="20"/>
          <w:szCs w:val="20"/>
          <w:lang w:val="es-ES"/>
        </w:rPr>
      </w:pPr>
    </w:p>
    <w:p w14:paraId="5EE2C527" w14:textId="77777777" w:rsidR="00E10040" w:rsidRPr="00C24796" w:rsidRDefault="00E10040" w:rsidP="00C24796">
      <w:pPr>
        <w:tabs>
          <w:tab w:val="center" w:pos="5400"/>
        </w:tabs>
        <w:suppressAutoHyphens/>
        <w:jc w:val="both"/>
        <w:rPr>
          <w:rFonts w:ascii="Cambria" w:hAnsi="Cambria"/>
          <w:sz w:val="20"/>
          <w:szCs w:val="20"/>
          <w:lang w:val="es-ES"/>
        </w:rPr>
      </w:pPr>
    </w:p>
    <w:p w14:paraId="3CB256DD" w14:textId="469D2416" w:rsidR="00E10040" w:rsidRPr="00C24796" w:rsidRDefault="00E10040" w:rsidP="00C24796">
      <w:pPr>
        <w:tabs>
          <w:tab w:val="center" w:pos="5400"/>
        </w:tabs>
        <w:suppressAutoHyphens/>
        <w:jc w:val="both"/>
        <w:rPr>
          <w:rFonts w:ascii="Cambria" w:hAnsi="Cambria"/>
          <w:sz w:val="20"/>
          <w:szCs w:val="20"/>
          <w:lang w:val="es-ES"/>
        </w:rPr>
      </w:pPr>
    </w:p>
    <w:p w14:paraId="20BB3321" w14:textId="4115342F" w:rsidR="00E10040" w:rsidRPr="00C24796" w:rsidRDefault="00E10040" w:rsidP="00C24796">
      <w:pPr>
        <w:tabs>
          <w:tab w:val="center" w:pos="5400"/>
        </w:tabs>
        <w:suppressAutoHyphens/>
        <w:jc w:val="both"/>
        <w:rPr>
          <w:rFonts w:ascii="Cambria" w:hAnsi="Cambria"/>
          <w:sz w:val="20"/>
          <w:szCs w:val="20"/>
          <w:lang w:val="es-ES"/>
        </w:rPr>
      </w:pPr>
    </w:p>
    <w:p w14:paraId="48A54078" w14:textId="2159788F" w:rsidR="00E10040" w:rsidRPr="00C24796" w:rsidRDefault="00E10040" w:rsidP="00C24796">
      <w:pPr>
        <w:tabs>
          <w:tab w:val="center" w:pos="5400"/>
        </w:tabs>
        <w:suppressAutoHyphens/>
        <w:jc w:val="both"/>
        <w:rPr>
          <w:rFonts w:ascii="Cambria" w:hAnsi="Cambria"/>
          <w:sz w:val="20"/>
          <w:szCs w:val="20"/>
          <w:lang w:val="es-ES"/>
        </w:rPr>
      </w:pPr>
    </w:p>
    <w:p w14:paraId="06A72060" w14:textId="5C82B147" w:rsidR="00E10040" w:rsidRPr="00C24796" w:rsidRDefault="00E10040" w:rsidP="00C24796">
      <w:pPr>
        <w:tabs>
          <w:tab w:val="center" w:pos="5400"/>
        </w:tabs>
        <w:suppressAutoHyphens/>
        <w:jc w:val="both"/>
        <w:rPr>
          <w:rFonts w:ascii="Cambria" w:hAnsi="Cambria"/>
          <w:sz w:val="20"/>
          <w:szCs w:val="20"/>
          <w:lang w:val="es-ES"/>
        </w:rPr>
      </w:pPr>
    </w:p>
    <w:p w14:paraId="5491C21D" w14:textId="76ADACDA" w:rsidR="00E10040" w:rsidRPr="00C24796" w:rsidRDefault="00E10040" w:rsidP="00C24796">
      <w:pPr>
        <w:tabs>
          <w:tab w:val="center" w:pos="5400"/>
        </w:tabs>
        <w:suppressAutoHyphens/>
        <w:jc w:val="both"/>
        <w:rPr>
          <w:rFonts w:ascii="Cambria" w:hAnsi="Cambria"/>
          <w:sz w:val="20"/>
          <w:szCs w:val="20"/>
          <w:lang w:val="es-ES"/>
        </w:rPr>
      </w:pPr>
    </w:p>
    <w:p w14:paraId="76D0B80F" w14:textId="69935C63" w:rsidR="00E10040" w:rsidRPr="00C24796" w:rsidRDefault="00E10040" w:rsidP="00C24796">
      <w:pPr>
        <w:tabs>
          <w:tab w:val="center" w:pos="5400"/>
        </w:tabs>
        <w:suppressAutoHyphens/>
        <w:jc w:val="both"/>
        <w:rPr>
          <w:rFonts w:ascii="Cambria" w:hAnsi="Cambria"/>
          <w:sz w:val="20"/>
          <w:szCs w:val="20"/>
          <w:lang w:val="es-ES"/>
        </w:rPr>
      </w:pPr>
    </w:p>
    <w:p w14:paraId="40321C5F" w14:textId="4F90474E" w:rsidR="00E10040" w:rsidRPr="00C24796" w:rsidRDefault="00181A44" w:rsidP="00C24796">
      <w:pPr>
        <w:tabs>
          <w:tab w:val="center" w:pos="5400"/>
        </w:tabs>
        <w:suppressAutoHyphens/>
        <w:jc w:val="both"/>
        <w:rPr>
          <w:rFonts w:ascii="Cambria" w:hAnsi="Cambria"/>
          <w:sz w:val="20"/>
          <w:szCs w:val="20"/>
          <w:lang w:val="es-ES"/>
        </w:rPr>
      </w:pPr>
      <w:r w:rsidRPr="00C24796">
        <w:rPr>
          <w:rFonts w:ascii="Cambria" w:hAnsi="Cambria"/>
          <w:noProof/>
          <w:sz w:val="20"/>
          <w:szCs w:val="20"/>
          <w:lang w:val="es-ES"/>
        </w:rPr>
        <mc:AlternateContent>
          <mc:Choice Requires="wps">
            <w:drawing>
              <wp:anchor distT="0" distB="0" distL="114300" distR="114300" simplePos="0" relativeHeight="251668480" behindDoc="0" locked="0" layoutInCell="1" allowOverlap="1" wp14:anchorId="5E1E4E68" wp14:editId="6EBB372E">
                <wp:simplePos x="0" y="0"/>
                <wp:positionH relativeFrom="column">
                  <wp:posOffset>-361950</wp:posOffset>
                </wp:positionH>
                <wp:positionV relativeFrom="paragraph">
                  <wp:posOffset>233045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B294" w14:textId="3198FD6C" w:rsidR="00181A44" w:rsidRPr="00AC3646" w:rsidRDefault="00181A44" w:rsidP="00181A44">
                            <w:pPr>
                              <w:spacing w:line="276" w:lineRule="auto"/>
                              <w:jc w:val="right"/>
                              <w:rPr>
                                <w:rFonts w:asciiTheme="minorHAnsi" w:hAnsiTheme="minorHAnsi"/>
                                <w:color w:val="FFFFFF" w:themeColor="background1"/>
                                <w:sz w:val="22"/>
                                <w:lang w:val="es-419"/>
                              </w:rPr>
                            </w:pPr>
                            <w:r w:rsidRPr="00AC3646">
                              <w:rPr>
                                <w:rFonts w:asciiTheme="minorHAnsi" w:hAnsiTheme="minorHAnsi"/>
                                <w:color w:val="FFFFFF" w:themeColor="background1"/>
                                <w:sz w:val="22"/>
                                <w:lang w:val="es-419"/>
                              </w:rPr>
                              <w:t>OEA/</w:t>
                            </w:r>
                            <w:proofErr w:type="spellStart"/>
                            <w:r w:rsidRPr="00AC3646">
                              <w:rPr>
                                <w:rFonts w:asciiTheme="minorHAnsi" w:hAnsiTheme="minorHAnsi"/>
                                <w:color w:val="FFFFFF" w:themeColor="background1"/>
                                <w:sz w:val="22"/>
                                <w:lang w:val="es-419"/>
                              </w:rPr>
                              <w:t>Ser.L</w:t>
                            </w:r>
                            <w:proofErr w:type="spellEnd"/>
                            <w:r w:rsidRPr="00AC3646">
                              <w:rPr>
                                <w:rFonts w:asciiTheme="minorHAnsi" w:hAnsiTheme="minorHAnsi"/>
                                <w:color w:val="FFFFFF" w:themeColor="background1"/>
                                <w:sz w:val="22"/>
                                <w:lang w:val="es-419"/>
                              </w:rPr>
                              <w:t>/V/II</w:t>
                            </w:r>
                          </w:p>
                          <w:p w14:paraId="5CADBABF" w14:textId="2648F7BC" w:rsidR="00181A44" w:rsidRPr="00AC3646" w:rsidRDefault="00181A44" w:rsidP="00181A44">
                            <w:pPr>
                              <w:spacing w:line="276" w:lineRule="auto"/>
                              <w:jc w:val="right"/>
                              <w:rPr>
                                <w:rFonts w:asciiTheme="minorHAnsi" w:hAnsiTheme="minorHAnsi"/>
                                <w:color w:val="FFFFFF" w:themeColor="background1"/>
                                <w:sz w:val="22"/>
                                <w:lang w:val="es-419"/>
                              </w:rPr>
                            </w:pPr>
                            <w:r w:rsidRPr="00AC3646">
                              <w:rPr>
                                <w:rFonts w:asciiTheme="minorHAnsi" w:hAnsiTheme="minorHAnsi"/>
                                <w:color w:val="FFFFFF" w:themeColor="background1"/>
                                <w:sz w:val="22"/>
                                <w:lang w:val="es-419"/>
                              </w:rPr>
                              <w:t xml:space="preserve">Doc. </w:t>
                            </w:r>
                            <w:r w:rsidR="004E051A" w:rsidRPr="00AC3646">
                              <w:rPr>
                                <w:rFonts w:asciiTheme="minorHAnsi" w:hAnsiTheme="minorHAnsi"/>
                                <w:color w:val="FFFFFF" w:themeColor="background1"/>
                                <w:sz w:val="22"/>
                                <w:lang w:val="es-419"/>
                              </w:rPr>
                              <w:t>33</w:t>
                            </w:r>
                          </w:p>
                          <w:p w14:paraId="0FE20935" w14:textId="4C0239A6" w:rsidR="00181A44" w:rsidRPr="00C25ADB" w:rsidRDefault="004E051A" w:rsidP="00181A44">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181A44" w:rsidRPr="00C25ADB">
                              <w:rPr>
                                <w:rFonts w:asciiTheme="minorHAnsi" w:hAnsiTheme="minorHAnsi"/>
                                <w:color w:val="FFFFFF" w:themeColor="background1"/>
                                <w:sz w:val="22"/>
                                <w:lang w:val="es-PA"/>
                              </w:rPr>
                              <w:t xml:space="preserve"> 202</w:t>
                            </w:r>
                            <w:r w:rsidR="007D01E6">
                              <w:rPr>
                                <w:rFonts w:asciiTheme="minorHAnsi" w:hAnsiTheme="minorHAnsi"/>
                                <w:color w:val="FFFFFF" w:themeColor="background1"/>
                                <w:sz w:val="22"/>
                                <w:lang w:val="es-PA"/>
                              </w:rPr>
                              <w:t>2</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E4E68" id="_x0000_t202" coordsize="21600,21600" o:spt="202" path="m,l,21600r21600,l21600,xe">
                <v:stroke joinstyle="miter"/>
                <v:path gradientshapeok="t" o:connecttype="rect"/>
              </v:shapetype>
              <v:shape id="Text Box 8" o:spid="_x0000_s1027" type="#_x0000_t202" style="position:absolute;left:0;text-align:left;margin-left:-28.5pt;margin-top:18.35pt;width:109.5pt;height:1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n5xdAOIAAAAKAQAADwAAAGRycy9k&#10;b3ducmV2LnhtbEyPwU7DMBBE70j8g7VI3FqHVEmrEKeqIlVICA4tvXDbJNskwl6H2G0DX497osfZ&#10;Gc2+ydeT0eJMo+stK3iaRyCIa9v03Co4fGxnKxDOIzeoLZOCH3KwLu7vcswae+Ednfe+FaGEXYYK&#10;Ou+HTEpXd2TQze1AHLyjHQ36IMdWNiNeQrnRMo6iVBrsOXzocKCyo/prfzIKXsvtO+6q2Kx+dfny&#10;dtwM34fPRKnHh2nzDMLT5P/DcMUP6FAEpsqeuHFCK5gly7DFK1ikSxDXQBqHQ6UgThYpyCKXt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CfnF0A4gAAAAoBAAAPAAAAAAAAAAAA&#10;AAAAAMMEAABkcnMvZG93bnJldi54bWxQSwUGAAAAAAQABADzAAAA0gUAAAAA&#10;" filled="f" stroked="f" strokeweight=".5pt">
                <v:textbox>
                  <w:txbxContent>
                    <w:p w14:paraId="5876B294" w14:textId="3198FD6C" w:rsidR="00181A44" w:rsidRPr="00AC3646" w:rsidRDefault="00181A44" w:rsidP="00181A44">
                      <w:pPr>
                        <w:spacing w:line="276" w:lineRule="auto"/>
                        <w:jc w:val="right"/>
                        <w:rPr>
                          <w:rFonts w:asciiTheme="minorHAnsi" w:hAnsiTheme="minorHAnsi"/>
                          <w:color w:val="FFFFFF" w:themeColor="background1"/>
                          <w:sz w:val="22"/>
                          <w:lang w:val="es-419"/>
                        </w:rPr>
                      </w:pPr>
                      <w:r w:rsidRPr="00AC3646">
                        <w:rPr>
                          <w:rFonts w:asciiTheme="minorHAnsi" w:hAnsiTheme="minorHAnsi"/>
                          <w:color w:val="FFFFFF" w:themeColor="background1"/>
                          <w:sz w:val="22"/>
                          <w:lang w:val="es-419"/>
                        </w:rPr>
                        <w:t>OEA/Ser.L/V/II</w:t>
                      </w:r>
                    </w:p>
                    <w:p w14:paraId="5CADBABF" w14:textId="2648F7BC" w:rsidR="00181A44" w:rsidRPr="00AC3646" w:rsidRDefault="00181A44" w:rsidP="00181A44">
                      <w:pPr>
                        <w:spacing w:line="276" w:lineRule="auto"/>
                        <w:jc w:val="right"/>
                        <w:rPr>
                          <w:rFonts w:asciiTheme="minorHAnsi" w:hAnsiTheme="minorHAnsi"/>
                          <w:color w:val="FFFFFF" w:themeColor="background1"/>
                          <w:sz w:val="22"/>
                          <w:lang w:val="es-419"/>
                        </w:rPr>
                      </w:pPr>
                      <w:r w:rsidRPr="00AC3646">
                        <w:rPr>
                          <w:rFonts w:asciiTheme="minorHAnsi" w:hAnsiTheme="minorHAnsi"/>
                          <w:color w:val="FFFFFF" w:themeColor="background1"/>
                          <w:sz w:val="22"/>
                          <w:lang w:val="es-419"/>
                        </w:rPr>
                        <w:t xml:space="preserve">Doc. </w:t>
                      </w:r>
                      <w:r w:rsidR="004E051A" w:rsidRPr="00AC3646">
                        <w:rPr>
                          <w:rFonts w:asciiTheme="minorHAnsi" w:hAnsiTheme="minorHAnsi"/>
                          <w:color w:val="FFFFFF" w:themeColor="background1"/>
                          <w:sz w:val="22"/>
                          <w:lang w:val="es-419"/>
                        </w:rPr>
                        <w:t>33</w:t>
                      </w:r>
                    </w:p>
                    <w:p w14:paraId="0FE20935" w14:textId="4C0239A6" w:rsidR="00181A44" w:rsidRPr="00C25ADB" w:rsidRDefault="004E051A" w:rsidP="00181A44">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181A44" w:rsidRPr="00C25ADB">
                        <w:rPr>
                          <w:rFonts w:asciiTheme="minorHAnsi" w:hAnsiTheme="minorHAnsi"/>
                          <w:color w:val="FFFFFF" w:themeColor="background1"/>
                          <w:sz w:val="22"/>
                          <w:lang w:val="es-PA"/>
                        </w:rPr>
                        <w:t xml:space="preserve"> 202</w:t>
                      </w:r>
                      <w:r w:rsidR="007D01E6">
                        <w:rPr>
                          <w:rFonts w:asciiTheme="minorHAnsi" w:hAnsiTheme="minorHAnsi"/>
                          <w:color w:val="FFFFFF" w:themeColor="background1"/>
                          <w:sz w:val="22"/>
                          <w:lang w:val="es-PA"/>
                        </w:rPr>
                        <w:t>2</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E10040" w:rsidRPr="00C24796">
        <w:rPr>
          <w:rFonts w:ascii="Cambria" w:hAnsi="Cambria"/>
          <w:noProof/>
          <w:sz w:val="20"/>
          <w:szCs w:val="20"/>
          <w:lang w:val="es-ES"/>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2C0BBDC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C936AD">
                              <w:rPr>
                                <w:rFonts w:ascii="Cambria" w:hAnsi="Cambria" w:cs="Arial"/>
                                <w:b/>
                                <w:bCs/>
                                <w:color w:val="0D0D0D" w:themeColor="text1" w:themeTint="F2"/>
                                <w:sz w:val="36"/>
                                <w:szCs w:val="22"/>
                                <w:lang w:val="es-ES_tradnl"/>
                              </w:rPr>
                              <w:t>31</w:t>
                            </w:r>
                            <w:r w:rsidRPr="00E10040">
                              <w:rPr>
                                <w:rFonts w:ascii="Cambria" w:hAnsi="Cambria" w:cs="Arial"/>
                                <w:b/>
                                <w:bCs/>
                                <w:color w:val="0D0D0D" w:themeColor="text1" w:themeTint="F2"/>
                                <w:sz w:val="36"/>
                                <w:szCs w:val="22"/>
                                <w:lang w:val="es-ES_tradnl"/>
                              </w:rPr>
                              <w:t>/2</w:t>
                            </w:r>
                            <w:r w:rsidR="007D01E6">
                              <w:rPr>
                                <w:rFonts w:ascii="Cambria" w:hAnsi="Cambria" w:cs="Arial"/>
                                <w:b/>
                                <w:bCs/>
                                <w:color w:val="0D0D0D" w:themeColor="text1" w:themeTint="F2"/>
                                <w:sz w:val="36"/>
                                <w:szCs w:val="22"/>
                                <w:lang w:val="es-ES_tradnl"/>
                              </w:rPr>
                              <w:t>2</w:t>
                            </w:r>
                          </w:p>
                          <w:p w14:paraId="67D1B048" w14:textId="1226245F"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w:t>
                            </w:r>
                            <w:r w:rsidR="007C01FF">
                              <w:rPr>
                                <w:rFonts w:ascii="Cambria" w:hAnsi="Cambria" w:cs="Arial"/>
                                <w:b/>
                                <w:color w:val="0D0D0D" w:themeColor="text1" w:themeTint="F2"/>
                                <w:sz w:val="36"/>
                                <w:szCs w:val="22"/>
                                <w:lang w:val="es-ES_tradnl"/>
                              </w:rPr>
                              <w:t>977</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2946CF76"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0" w:name="_ftnref1"/>
                          </w:p>
                          <w:p w14:paraId="6F037F91" w14:textId="7C805920" w:rsidR="002E0E96" w:rsidRPr="00E10040" w:rsidRDefault="002E0E9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JOS</w:t>
                            </w:r>
                            <w:r>
                              <w:rPr>
                                <w:rFonts w:ascii="Cambria" w:hAnsi="Cambria" w:cs="Arial"/>
                                <w:color w:val="0D0D0D" w:themeColor="text1" w:themeTint="F2"/>
                                <w:szCs w:val="22"/>
                                <w:lang w:val="es-VE"/>
                              </w:rPr>
                              <w:t>É</w:t>
                            </w:r>
                            <w:r w:rsidR="00234A71">
                              <w:rPr>
                                <w:rFonts w:ascii="Cambria" w:hAnsi="Cambria" w:cs="Arial"/>
                                <w:color w:val="0D0D0D" w:themeColor="text1" w:themeTint="F2"/>
                                <w:szCs w:val="22"/>
                                <w:lang w:val="es-VE"/>
                              </w:rPr>
                              <w:t xml:space="preserve"> ADELMAR JIMÉNEZ TOBAR</w:t>
                            </w:r>
                            <w:r w:rsidR="00A402CB">
                              <w:rPr>
                                <w:rFonts w:ascii="Cambria" w:hAnsi="Cambria" w:cs="Arial"/>
                                <w:color w:val="0D0D0D" w:themeColor="text1" w:themeTint="F2"/>
                                <w:szCs w:val="22"/>
                                <w:lang w:val="es-VE"/>
                              </w:rPr>
                              <w:t xml:space="preserve"> Y OTROS</w:t>
                            </w:r>
                          </w:p>
                          <w:bookmarkEnd w:id="0"/>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1FED22C" w14:textId="2C0BBDC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C936AD">
                        <w:rPr>
                          <w:rFonts w:ascii="Cambria" w:hAnsi="Cambria" w:cs="Arial"/>
                          <w:b/>
                          <w:bCs/>
                          <w:color w:val="0D0D0D" w:themeColor="text1" w:themeTint="F2"/>
                          <w:sz w:val="36"/>
                          <w:szCs w:val="22"/>
                          <w:lang w:val="es-ES_tradnl"/>
                        </w:rPr>
                        <w:t>31</w:t>
                      </w:r>
                      <w:r w:rsidRPr="00E10040">
                        <w:rPr>
                          <w:rFonts w:ascii="Cambria" w:hAnsi="Cambria" w:cs="Arial"/>
                          <w:b/>
                          <w:bCs/>
                          <w:color w:val="0D0D0D" w:themeColor="text1" w:themeTint="F2"/>
                          <w:sz w:val="36"/>
                          <w:szCs w:val="22"/>
                          <w:lang w:val="es-ES_tradnl"/>
                        </w:rPr>
                        <w:t>/2</w:t>
                      </w:r>
                      <w:r w:rsidR="007D01E6">
                        <w:rPr>
                          <w:rFonts w:ascii="Cambria" w:hAnsi="Cambria" w:cs="Arial"/>
                          <w:b/>
                          <w:bCs/>
                          <w:color w:val="0D0D0D" w:themeColor="text1" w:themeTint="F2"/>
                          <w:sz w:val="36"/>
                          <w:szCs w:val="22"/>
                          <w:lang w:val="es-ES_tradnl"/>
                        </w:rPr>
                        <w:t>2</w:t>
                      </w:r>
                    </w:p>
                    <w:p w14:paraId="67D1B048" w14:textId="1226245F"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w:t>
                      </w:r>
                      <w:r w:rsidR="007C01FF">
                        <w:rPr>
                          <w:rFonts w:ascii="Cambria" w:hAnsi="Cambria" w:cs="Arial"/>
                          <w:b/>
                          <w:color w:val="0D0D0D" w:themeColor="text1" w:themeTint="F2"/>
                          <w:sz w:val="36"/>
                          <w:szCs w:val="22"/>
                          <w:lang w:val="es-ES_tradnl"/>
                        </w:rPr>
                        <w:t>977</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2946CF76"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1" w:name="_ftnref1"/>
                    </w:p>
                    <w:p w14:paraId="6F037F91" w14:textId="7C805920" w:rsidR="002E0E96" w:rsidRPr="00E10040" w:rsidRDefault="002E0E9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JOS</w:t>
                      </w:r>
                      <w:r>
                        <w:rPr>
                          <w:rFonts w:ascii="Cambria" w:hAnsi="Cambria" w:cs="Arial"/>
                          <w:color w:val="0D0D0D" w:themeColor="text1" w:themeTint="F2"/>
                          <w:szCs w:val="22"/>
                          <w:lang w:val="es-VE"/>
                        </w:rPr>
                        <w:t>É</w:t>
                      </w:r>
                      <w:r w:rsidR="00234A71">
                        <w:rPr>
                          <w:rFonts w:ascii="Cambria" w:hAnsi="Cambria" w:cs="Arial"/>
                          <w:color w:val="0D0D0D" w:themeColor="text1" w:themeTint="F2"/>
                          <w:szCs w:val="22"/>
                          <w:lang w:val="es-VE"/>
                        </w:rPr>
                        <w:t xml:space="preserve"> ADELMAR JIMÉNEZ TOBAR</w:t>
                      </w:r>
                      <w:r w:rsidR="00A402CB">
                        <w:rPr>
                          <w:rFonts w:ascii="Cambria" w:hAnsi="Cambria" w:cs="Arial"/>
                          <w:color w:val="0D0D0D" w:themeColor="text1" w:themeTint="F2"/>
                          <w:szCs w:val="22"/>
                          <w:lang w:val="es-VE"/>
                        </w:rPr>
                        <w:t xml:space="preserve"> Y OTROS</w:t>
                      </w:r>
                    </w:p>
                    <w:bookmarkEnd w:id="1"/>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v:textbox>
              </v:shape>
            </w:pict>
          </mc:Fallback>
        </mc:AlternateContent>
      </w:r>
    </w:p>
    <w:p w14:paraId="5D774B57" w14:textId="452A4E09" w:rsidR="00E10040" w:rsidRPr="00C24796" w:rsidRDefault="00E10040" w:rsidP="00C24796">
      <w:pPr>
        <w:tabs>
          <w:tab w:val="center" w:pos="5400"/>
        </w:tabs>
        <w:suppressAutoHyphens/>
        <w:jc w:val="both"/>
        <w:rPr>
          <w:rFonts w:ascii="Cambria" w:hAnsi="Cambria"/>
          <w:sz w:val="20"/>
          <w:szCs w:val="20"/>
          <w:lang w:val="es-ES"/>
        </w:rPr>
      </w:pPr>
    </w:p>
    <w:p w14:paraId="449238D9" w14:textId="350DE979" w:rsidR="00E10040" w:rsidRPr="00C24796" w:rsidRDefault="00E10040" w:rsidP="00C24796">
      <w:pPr>
        <w:tabs>
          <w:tab w:val="center" w:pos="5400"/>
        </w:tabs>
        <w:suppressAutoHyphens/>
        <w:jc w:val="both"/>
        <w:rPr>
          <w:rFonts w:ascii="Cambria" w:hAnsi="Cambria"/>
          <w:sz w:val="20"/>
          <w:szCs w:val="20"/>
          <w:lang w:val="es-ES"/>
        </w:rPr>
      </w:pPr>
    </w:p>
    <w:p w14:paraId="389BBA6B" w14:textId="77777777" w:rsidR="00E10040" w:rsidRPr="00C24796" w:rsidRDefault="00E10040" w:rsidP="00C24796">
      <w:pPr>
        <w:tabs>
          <w:tab w:val="center" w:pos="5400"/>
        </w:tabs>
        <w:suppressAutoHyphens/>
        <w:jc w:val="both"/>
        <w:rPr>
          <w:rFonts w:ascii="Cambria" w:hAnsi="Cambria" w:cs="Arial"/>
          <w:sz w:val="20"/>
          <w:szCs w:val="20"/>
          <w:lang w:val="es-ES"/>
        </w:rPr>
      </w:pPr>
    </w:p>
    <w:p w14:paraId="494B6FB1" w14:textId="77777777" w:rsidR="00E10040" w:rsidRPr="00C24796" w:rsidRDefault="00E10040" w:rsidP="00C24796">
      <w:pPr>
        <w:tabs>
          <w:tab w:val="center" w:pos="5400"/>
        </w:tabs>
        <w:suppressAutoHyphens/>
        <w:jc w:val="both"/>
        <w:rPr>
          <w:rFonts w:ascii="Cambria" w:hAnsi="Cambria"/>
          <w:sz w:val="20"/>
          <w:szCs w:val="20"/>
          <w:lang w:val="es-ES"/>
        </w:rPr>
      </w:pPr>
    </w:p>
    <w:p w14:paraId="6E08A474" w14:textId="77777777" w:rsidR="00E10040" w:rsidRPr="00C24796" w:rsidRDefault="00E10040" w:rsidP="00C24796">
      <w:pPr>
        <w:tabs>
          <w:tab w:val="center" w:pos="5400"/>
        </w:tabs>
        <w:suppressAutoHyphens/>
        <w:jc w:val="both"/>
        <w:rPr>
          <w:rFonts w:ascii="Cambria" w:hAnsi="Cambria"/>
          <w:sz w:val="20"/>
          <w:szCs w:val="20"/>
          <w:lang w:val="es-ES"/>
        </w:rPr>
      </w:pPr>
    </w:p>
    <w:p w14:paraId="5C99D719" w14:textId="77777777" w:rsidR="00E10040" w:rsidRPr="00C24796" w:rsidRDefault="00E10040" w:rsidP="00C24796">
      <w:pPr>
        <w:tabs>
          <w:tab w:val="center" w:pos="5400"/>
        </w:tabs>
        <w:suppressAutoHyphens/>
        <w:jc w:val="both"/>
        <w:rPr>
          <w:rFonts w:ascii="Cambria" w:hAnsi="Cambria"/>
          <w:sz w:val="20"/>
          <w:szCs w:val="20"/>
          <w:lang w:val="es-ES"/>
        </w:rPr>
      </w:pPr>
    </w:p>
    <w:p w14:paraId="14DDB5B9" w14:textId="77777777" w:rsidR="00E10040" w:rsidRPr="00C24796" w:rsidRDefault="00E10040" w:rsidP="00C24796">
      <w:pPr>
        <w:tabs>
          <w:tab w:val="center" w:pos="5400"/>
        </w:tabs>
        <w:suppressAutoHyphens/>
        <w:jc w:val="both"/>
        <w:rPr>
          <w:rFonts w:ascii="Cambria" w:hAnsi="Cambria"/>
          <w:sz w:val="20"/>
          <w:szCs w:val="20"/>
          <w:lang w:val="es-ES"/>
        </w:rPr>
      </w:pPr>
    </w:p>
    <w:p w14:paraId="1891334E" w14:textId="77777777" w:rsidR="00E10040" w:rsidRPr="00C24796" w:rsidRDefault="00E10040" w:rsidP="00C24796">
      <w:pPr>
        <w:tabs>
          <w:tab w:val="center" w:pos="5400"/>
        </w:tabs>
        <w:suppressAutoHyphens/>
        <w:jc w:val="both"/>
        <w:rPr>
          <w:rFonts w:ascii="Cambria" w:hAnsi="Cambria"/>
          <w:sz w:val="20"/>
          <w:szCs w:val="20"/>
          <w:lang w:val="es-ES"/>
        </w:rPr>
      </w:pPr>
    </w:p>
    <w:p w14:paraId="1569FA8D" w14:textId="77777777" w:rsidR="00E10040" w:rsidRPr="00C24796" w:rsidRDefault="00E10040" w:rsidP="00C24796">
      <w:pPr>
        <w:tabs>
          <w:tab w:val="center" w:pos="5400"/>
        </w:tabs>
        <w:suppressAutoHyphens/>
        <w:jc w:val="both"/>
        <w:rPr>
          <w:rFonts w:ascii="Cambria" w:hAnsi="Cambria"/>
          <w:sz w:val="20"/>
          <w:szCs w:val="20"/>
          <w:lang w:val="es-ES"/>
        </w:rPr>
      </w:pPr>
    </w:p>
    <w:p w14:paraId="1DBDA414" w14:textId="77777777" w:rsidR="00E10040" w:rsidRPr="00C24796" w:rsidRDefault="00E10040" w:rsidP="00C24796">
      <w:pPr>
        <w:tabs>
          <w:tab w:val="center" w:pos="5400"/>
        </w:tabs>
        <w:suppressAutoHyphens/>
        <w:jc w:val="both"/>
        <w:rPr>
          <w:rFonts w:ascii="Cambria" w:hAnsi="Cambria"/>
          <w:sz w:val="20"/>
          <w:szCs w:val="20"/>
          <w:lang w:val="es-ES"/>
        </w:rPr>
      </w:pPr>
    </w:p>
    <w:p w14:paraId="0F4C573B" w14:textId="77777777" w:rsidR="00E10040" w:rsidRPr="00C24796" w:rsidRDefault="00E10040" w:rsidP="00C24796">
      <w:pPr>
        <w:tabs>
          <w:tab w:val="center" w:pos="5400"/>
        </w:tabs>
        <w:suppressAutoHyphens/>
        <w:jc w:val="both"/>
        <w:rPr>
          <w:rFonts w:ascii="Cambria" w:hAnsi="Cambria"/>
          <w:sz w:val="20"/>
          <w:szCs w:val="20"/>
          <w:lang w:val="es-ES"/>
        </w:rPr>
      </w:pPr>
    </w:p>
    <w:p w14:paraId="7EBB1C3D" w14:textId="77777777" w:rsidR="00E10040" w:rsidRPr="00C24796" w:rsidRDefault="00E10040" w:rsidP="00C24796">
      <w:pPr>
        <w:tabs>
          <w:tab w:val="center" w:pos="5400"/>
        </w:tabs>
        <w:suppressAutoHyphens/>
        <w:jc w:val="both"/>
        <w:rPr>
          <w:rFonts w:ascii="Cambria" w:hAnsi="Cambria"/>
          <w:sz w:val="20"/>
          <w:szCs w:val="20"/>
          <w:lang w:val="es-ES"/>
        </w:rPr>
      </w:pPr>
    </w:p>
    <w:p w14:paraId="6B375DFF" w14:textId="77777777" w:rsidR="00E10040" w:rsidRPr="00C24796" w:rsidRDefault="00E10040" w:rsidP="00C24796">
      <w:pPr>
        <w:tabs>
          <w:tab w:val="center" w:pos="5400"/>
        </w:tabs>
        <w:suppressAutoHyphens/>
        <w:jc w:val="both"/>
        <w:rPr>
          <w:rFonts w:ascii="Cambria" w:hAnsi="Cambria"/>
          <w:sz w:val="20"/>
          <w:szCs w:val="20"/>
          <w:lang w:val="es-ES"/>
        </w:rPr>
      </w:pPr>
    </w:p>
    <w:p w14:paraId="461DF9FF" w14:textId="77777777" w:rsidR="00E10040" w:rsidRPr="00C24796" w:rsidRDefault="00E10040" w:rsidP="00C24796">
      <w:pPr>
        <w:tabs>
          <w:tab w:val="center" w:pos="5400"/>
        </w:tabs>
        <w:suppressAutoHyphens/>
        <w:jc w:val="both"/>
        <w:rPr>
          <w:rFonts w:ascii="Cambria" w:hAnsi="Cambria"/>
          <w:sz w:val="20"/>
          <w:szCs w:val="20"/>
          <w:lang w:val="es-ES"/>
        </w:rPr>
      </w:pPr>
    </w:p>
    <w:p w14:paraId="070C76F2" w14:textId="77777777" w:rsidR="00E10040" w:rsidRPr="00C24796" w:rsidRDefault="00E10040" w:rsidP="00C24796">
      <w:pPr>
        <w:tabs>
          <w:tab w:val="center" w:pos="5400"/>
        </w:tabs>
        <w:suppressAutoHyphens/>
        <w:jc w:val="both"/>
        <w:rPr>
          <w:rFonts w:ascii="Cambria" w:hAnsi="Cambria"/>
          <w:sz w:val="20"/>
          <w:szCs w:val="20"/>
          <w:lang w:val="es-ES"/>
        </w:rPr>
      </w:pPr>
    </w:p>
    <w:p w14:paraId="043BC416" w14:textId="77777777" w:rsidR="00E10040" w:rsidRPr="00C24796" w:rsidRDefault="00E10040" w:rsidP="00C24796">
      <w:pPr>
        <w:tabs>
          <w:tab w:val="center" w:pos="5400"/>
        </w:tabs>
        <w:suppressAutoHyphens/>
        <w:jc w:val="both"/>
        <w:rPr>
          <w:rFonts w:ascii="Cambria" w:hAnsi="Cambria"/>
          <w:sz w:val="20"/>
          <w:szCs w:val="20"/>
          <w:lang w:val="es-ES"/>
        </w:rPr>
      </w:pPr>
    </w:p>
    <w:p w14:paraId="03DE2CE1" w14:textId="77777777" w:rsidR="00E10040" w:rsidRPr="00C24796" w:rsidRDefault="00E10040" w:rsidP="00C24796">
      <w:pPr>
        <w:tabs>
          <w:tab w:val="center" w:pos="5400"/>
        </w:tabs>
        <w:suppressAutoHyphens/>
        <w:jc w:val="both"/>
        <w:rPr>
          <w:rFonts w:ascii="Cambria" w:hAnsi="Cambria"/>
          <w:sz w:val="20"/>
          <w:szCs w:val="20"/>
          <w:lang w:val="es-ES"/>
        </w:rPr>
      </w:pPr>
    </w:p>
    <w:p w14:paraId="7D6C5FA5" w14:textId="77777777" w:rsidR="00E10040" w:rsidRPr="00C24796" w:rsidRDefault="00E10040" w:rsidP="00C24796">
      <w:pPr>
        <w:tabs>
          <w:tab w:val="center" w:pos="5400"/>
        </w:tabs>
        <w:suppressAutoHyphens/>
        <w:jc w:val="both"/>
        <w:rPr>
          <w:rFonts w:ascii="Cambria" w:hAnsi="Cambria"/>
          <w:sz w:val="20"/>
          <w:szCs w:val="20"/>
          <w:lang w:val="es-ES"/>
        </w:rPr>
      </w:pPr>
    </w:p>
    <w:p w14:paraId="419E27B7" w14:textId="77777777" w:rsidR="00E10040" w:rsidRPr="00C24796" w:rsidRDefault="00E10040" w:rsidP="00C24796">
      <w:pPr>
        <w:tabs>
          <w:tab w:val="center" w:pos="5400"/>
        </w:tabs>
        <w:suppressAutoHyphens/>
        <w:jc w:val="both"/>
        <w:rPr>
          <w:rFonts w:ascii="Cambria" w:hAnsi="Cambria"/>
          <w:sz w:val="20"/>
          <w:szCs w:val="20"/>
          <w:lang w:val="es-ES"/>
        </w:rPr>
      </w:pPr>
    </w:p>
    <w:p w14:paraId="6B666B2C" w14:textId="77777777" w:rsidR="00E10040" w:rsidRPr="00C24796" w:rsidRDefault="00E10040" w:rsidP="00C24796">
      <w:pPr>
        <w:tabs>
          <w:tab w:val="center" w:pos="5400"/>
        </w:tabs>
        <w:suppressAutoHyphens/>
        <w:jc w:val="both"/>
        <w:rPr>
          <w:rFonts w:ascii="Cambria" w:hAnsi="Cambria"/>
          <w:sz w:val="20"/>
          <w:szCs w:val="20"/>
          <w:lang w:val="es-ES"/>
        </w:rPr>
      </w:pPr>
    </w:p>
    <w:p w14:paraId="532A7311" w14:textId="77777777" w:rsidR="00E10040" w:rsidRPr="00C24796" w:rsidRDefault="00E10040" w:rsidP="00C24796">
      <w:pPr>
        <w:tabs>
          <w:tab w:val="center" w:pos="5400"/>
        </w:tabs>
        <w:suppressAutoHyphens/>
        <w:jc w:val="both"/>
        <w:rPr>
          <w:rFonts w:ascii="Cambria" w:hAnsi="Cambria"/>
          <w:sz w:val="20"/>
          <w:szCs w:val="20"/>
          <w:lang w:val="es-ES"/>
        </w:rPr>
      </w:pPr>
    </w:p>
    <w:p w14:paraId="1E8D253A" w14:textId="77777777" w:rsidR="00E10040" w:rsidRPr="00C24796" w:rsidRDefault="00E10040" w:rsidP="00C24796">
      <w:pPr>
        <w:tabs>
          <w:tab w:val="center" w:pos="5400"/>
        </w:tabs>
        <w:suppressAutoHyphens/>
        <w:jc w:val="both"/>
        <w:rPr>
          <w:rFonts w:ascii="Cambria" w:hAnsi="Cambria"/>
          <w:sz w:val="20"/>
          <w:szCs w:val="20"/>
          <w:lang w:val="es-ES"/>
        </w:rPr>
      </w:pPr>
    </w:p>
    <w:p w14:paraId="27D9D194" w14:textId="77777777" w:rsidR="00E10040" w:rsidRPr="00C24796" w:rsidRDefault="00E10040" w:rsidP="00C24796">
      <w:pPr>
        <w:tabs>
          <w:tab w:val="center" w:pos="5400"/>
        </w:tabs>
        <w:suppressAutoHyphens/>
        <w:jc w:val="both"/>
        <w:rPr>
          <w:rFonts w:ascii="Cambria" w:hAnsi="Cambria"/>
          <w:sz w:val="20"/>
          <w:szCs w:val="20"/>
          <w:lang w:val="es-ES"/>
        </w:rPr>
      </w:pPr>
    </w:p>
    <w:p w14:paraId="6A49D462" w14:textId="77777777" w:rsidR="00E10040" w:rsidRPr="00C24796" w:rsidRDefault="00E10040" w:rsidP="00C24796">
      <w:pPr>
        <w:tabs>
          <w:tab w:val="center" w:pos="5400"/>
        </w:tabs>
        <w:suppressAutoHyphens/>
        <w:jc w:val="both"/>
        <w:rPr>
          <w:rFonts w:ascii="Cambria" w:hAnsi="Cambria"/>
          <w:sz w:val="20"/>
          <w:szCs w:val="20"/>
          <w:lang w:val="es-ES"/>
        </w:rPr>
      </w:pPr>
    </w:p>
    <w:p w14:paraId="2D65A798" w14:textId="77777777" w:rsidR="00E10040" w:rsidRPr="00C24796" w:rsidRDefault="00E10040" w:rsidP="00C24796">
      <w:pPr>
        <w:tabs>
          <w:tab w:val="center" w:pos="5400"/>
        </w:tabs>
        <w:suppressAutoHyphens/>
        <w:jc w:val="both"/>
        <w:rPr>
          <w:rFonts w:ascii="Cambria" w:hAnsi="Cambria"/>
          <w:sz w:val="20"/>
          <w:szCs w:val="20"/>
          <w:lang w:val="es-ES"/>
        </w:rPr>
      </w:pPr>
    </w:p>
    <w:p w14:paraId="2FDB2C97" w14:textId="3C2D0D82" w:rsidR="00E10040" w:rsidRPr="00C24796" w:rsidRDefault="00E10040" w:rsidP="00C24796">
      <w:pPr>
        <w:tabs>
          <w:tab w:val="center" w:pos="5400"/>
        </w:tabs>
        <w:suppressAutoHyphens/>
        <w:jc w:val="both"/>
        <w:rPr>
          <w:rFonts w:ascii="Cambria" w:hAnsi="Cambria"/>
          <w:sz w:val="20"/>
          <w:szCs w:val="20"/>
          <w:lang w:val="es-ES"/>
        </w:rPr>
      </w:pPr>
    </w:p>
    <w:p w14:paraId="064A6371" w14:textId="276C0693" w:rsidR="00E10040" w:rsidRPr="00C24796" w:rsidRDefault="00DB4FD2" w:rsidP="00C24796">
      <w:pPr>
        <w:tabs>
          <w:tab w:val="center" w:pos="5400"/>
        </w:tabs>
        <w:suppressAutoHyphens/>
        <w:jc w:val="both"/>
        <w:rPr>
          <w:rFonts w:ascii="Cambria" w:hAnsi="Cambria"/>
          <w:sz w:val="20"/>
          <w:szCs w:val="20"/>
          <w:lang w:val="es-ES"/>
        </w:rPr>
      </w:pPr>
      <w:r w:rsidRPr="00C24796">
        <w:rPr>
          <w:rFonts w:ascii="Cambria" w:hAnsi="Cambria"/>
          <w:noProof/>
          <w:sz w:val="20"/>
          <w:szCs w:val="20"/>
          <w:lang w:val="es-ES"/>
        </w:rPr>
        <mc:AlternateContent>
          <mc:Choice Requires="wps">
            <w:drawing>
              <wp:anchor distT="0" distB="0" distL="114300" distR="114300" simplePos="0" relativeHeight="251670528" behindDoc="0" locked="0" layoutInCell="1" allowOverlap="1" wp14:anchorId="09958722" wp14:editId="37778570">
                <wp:simplePos x="0" y="0"/>
                <wp:positionH relativeFrom="column">
                  <wp:posOffset>1400175</wp:posOffset>
                </wp:positionH>
                <wp:positionV relativeFrom="paragraph">
                  <wp:posOffset>27940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46D45" w14:textId="32736BDE"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 xml:space="preserve">Aprobado </w:t>
                            </w:r>
                            <w:proofErr w:type="spellStart"/>
                            <w:r w:rsidRPr="00DB4FD2">
                              <w:rPr>
                                <w:rFonts w:ascii="Cambria" w:hAnsi="Cambria"/>
                                <w:color w:val="0D0D0D" w:themeColor="text1" w:themeTint="F2"/>
                                <w:sz w:val="18"/>
                                <w:szCs w:val="22"/>
                                <w:lang w:val="es-ES"/>
                              </w:rPr>
                              <w:t>electr</w:t>
                            </w:r>
                            <w:r w:rsidRPr="00DB4FD2">
                              <w:rPr>
                                <w:rFonts w:ascii="Cambria" w:hAnsi="Cambria"/>
                                <w:color w:val="0D0D0D" w:themeColor="text1" w:themeTint="F2"/>
                                <w:sz w:val="18"/>
                                <w:szCs w:val="22"/>
                                <w:lang w:val="es-ES_tradnl"/>
                              </w:rPr>
                              <w:t>ónicamente</w:t>
                            </w:r>
                            <w:proofErr w:type="spellEnd"/>
                            <w:r w:rsidRPr="00DB4FD2">
                              <w:rPr>
                                <w:rFonts w:ascii="Cambria" w:hAnsi="Cambria"/>
                                <w:color w:val="0D0D0D" w:themeColor="text1" w:themeTint="F2"/>
                                <w:sz w:val="18"/>
                                <w:szCs w:val="22"/>
                                <w:lang w:val="es-ES"/>
                              </w:rPr>
                              <w:t xml:space="preserve"> por la Comisión el </w:t>
                            </w:r>
                            <w:r w:rsidR="00054F64">
                              <w:rPr>
                                <w:rFonts w:ascii="Cambria" w:hAnsi="Cambria"/>
                                <w:color w:val="0D0D0D" w:themeColor="text1" w:themeTint="F2"/>
                                <w:sz w:val="18"/>
                                <w:szCs w:val="22"/>
                                <w:lang w:val="es-ES"/>
                              </w:rPr>
                              <w:t>7</w:t>
                            </w:r>
                            <w:r w:rsidRPr="00DB4FD2">
                              <w:rPr>
                                <w:rFonts w:ascii="Cambria" w:hAnsi="Cambria"/>
                                <w:color w:val="0D0D0D" w:themeColor="text1" w:themeTint="F2"/>
                                <w:sz w:val="18"/>
                                <w:szCs w:val="22"/>
                                <w:lang w:val="es-ES"/>
                              </w:rPr>
                              <w:t xml:space="preserve"> de </w:t>
                            </w:r>
                            <w:r w:rsidR="00054F64">
                              <w:rPr>
                                <w:rFonts w:ascii="Cambria" w:hAnsi="Cambria"/>
                                <w:color w:val="0D0D0D" w:themeColor="text1" w:themeTint="F2"/>
                                <w:sz w:val="18"/>
                                <w:szCs w:val="22"/>
                                <w:lang w:val="es-ES"/>
                              </w:rPr>
                              <w:t>marzo</w:t>
                            </w:r>
                            <w:r w:rsidRPr="00DB4FD2">
                              <w:rPr>
                                <w:rFonts w:ascii="Cambria" w:hAnsi="Cambria"/>
                                <w:color w:val="0D0D0D" w:themeColor="text1" w:themeTint="F2"/>
                                <w:sz w:val="18"/>
                                <w:szCs w:val="22"/>
                                <w:lang w:val="es-ES"/>
                              </w:rPr>
                              <w:t xml:space="preserve"> de 202</w:t>
                            </w:r>
                            <w:r w:rsidR="007D01E6">
                              <w:rPr>
                                <w:rFonts w:ascii="Cambria" w:hAnsi="Cambria"/>
                                <w:color w:val="0D0D0D" w:themeColor="text1" w:themeTint="F2"/>
                                <w:sz w:val="18"/>
                                <w:szCs w:val="22"/>
                                <w:lang w:val="es-ES"/>
                              </w:rPr>
                              <w:t>2</w:t>
                            </w:r>
                            <w:r w:rsidR="00AC3646">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8722" id="Text Box 7" o:spid="_x0000_s1029" type="#_x0000_t202" style="position:absolute;left:0;text-align:left;margin-left:110.25pt;margin-top:2.2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" filled="f" stroked="f" strokeweight=".5pt">
                <v:textbox>
                  <w:txbxContent>
                    <w:p w14:paraId="03646D45" w14:textId="32736BDE"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Aprobado electr</w:t>
                      </w:r>
                      <w:r w:rsidRPr="00DB4FD2">
                        <w:rPr>
                          <w:rFonts w:ascii="Cambria" w:hAnsi="Cambria"/>
                          <w:color w:val="0D0D0D" w:themeColor="text1" w:themeTint="F2"/>
                          <w:sz w:val="18"/>
                          <w:szCs w:val="22"/>
                          <w:lang w:val="es-ES_tradnl"/>
                        </w:rPr>
                        <w:t>ónicamente</w:t>
                      </w:r>
                      <w:r w:rsidRPr="00DB4FD2">
                        <w:rPr>
                          <w:rFonts w:ascii="Cambria" w:hAnsi="Cambria"/>
                          <w:color w:val="0D0D0D" w:themeColor="text1" w:themeTint="F2"/>
                          <w:sz w:val="18"/>
                          <w:szCs w:val="22"/>
                          <w:lang w:val="es-ES"/>
                        </w:rPr>
                        <w:t xml:space="preserve"> por la Comisión el </w:t>
                      </w:r>
                      <w:r w:rsidR="00054F64">
                        <w:rPr>
                          <w:rFonts w:ascii="Cambria" w:hAnsi="Cambria"/>
                          <w:color w:val="0D0D0D" w:themeColor="text1" w:themeTint="F2"/>
                          <w:sz w:val="18"/>
                          <w:szCs w:val="22"/>
                          <w:lang w:val="es-ES"/>
                        </w:rPr>
                        <w:t>7</w:t>
                      </w:r>
                      <w:r w:rsidRPr="00DB4FD2">
                        <w:rPr>
                          <w:rFonts w:ascii="Cambria" w:hAnsi="Cambria"/>
                          <w:color w:val="0D0D0D" w:themeColor="text1" w:themeTint="F2"/>
                          <w:sz w:val="18"/>
                          <w:szCs w:val="22"/>
                          <w:lang w:val="es-ES"/>
                        </w:rPr>
                        <w:t xml:space="preserve"> de </w:t>
                      </w:r>
                      <w:r w:rsidR="00054F64">
                        <w:rPr>
                          <w:rFonts w:ascii="Cambria" w:hAnsi="Cambria"/>
                          <w:color w:val="0D0D0D" w:themeColor="text1" w:themeTint="F2"/>
                          <w:sz w:val="18"/>
                          <w:szCs w:val="22"/>
                          <w:lang w:val="es-ES"/>
                        </w:rPr>
                        <w:t>marzo</w:t>
                      </w:r>
                      <w:r w:rsidRPr="00DB4FD2">
                        <w:rPr>
                          <w:rFonts w:ascii="Cambria" w:hAnsi="Cambria"/>
                          <w:color w:val="0D0D0D" w:themeColor="text1" w:themeTint="F2"/>
                          <w:sz w:val="18"/>
                          <w:szCs w:val="22"/>
                          <w:lang w:val="es-ES"/>
                        </w:rPr>
                        <w:t xml:space="preserve"> de 202</w:t>
                      </w:r>
                      <w:r w:rsidR="007D01E6">
                        <w:rPr>
                          <w:rFonts w:ascii="Cambria" w:hAnsi="Cambria"/>
                          <w:color w:val="0D0D0D" w:themeColor="text1" w:themeTint="F2"/>
                          <w:sz w:val="18"/>
                          <w:szCs w:val="22"/>
                          <w:lang w:val="es-ES"/>
                        </w:rPr>
                        <w:t>2</w:t>
                      </w:r>
                      <w:r w:rsidR="00AC3646">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6ED59D92" w14:textId="77777777" w:rsidR="00E10040" w:rsidRPr="00C24796" w:rsidRDefault="00E10040" w:rsidP="00C24796">
      <w:pPr>
        <w:tabs>
          <w:tab w:val="center" w:pos="5400"/>
        </w:tabs>
        <w:suppressAutoHyphens/>
        <w:jc w:val="both"/>
        <w:rPr>
          <w:rFonts w:ascii="Cambria" w:hAnsi="Cambria"/>
          <w:sz w:val="20"/>
          <w:szCs w:val="20"/>
          <w:lang w:val="es-ES"/>
        </w:rPr>
      </w:pPr>
    </w:p>
    <w:p w14:paraId="140ADABC" w14:textId="2BEF6330" w:rsidR="00E10040" w:rsidRPr="00C24796" w:rsidRDefault="00E10040" w:rsidP="00C24796">
      <w:pPr>
        <w:tabs>
          <w:tab w:val="center" w:pos="5400"/>
        </w:tabs>
        <w:suppressAutoHyphens/>
        <w:jc w:val="both"/>
        <w:rPr>
          <w:rFonts w:ascii="Cambria" w:hAnsi="Cambria"/>
          <w:sz w:val="20"/>
          <w:szCs w:val="20"/>
          <w:lang w:val="es-ES"/>
        </w:rPr>
      </w:pPr>
    </w:p>
    <w:p w14:paraId="7F7618F6" w14:textId="77777777" w:rsidR="00E10040" w:rsidRPr="00C24796" w:rsidRDefault="00E10040" w:rsidP="00C24796">
      <w:pPr>
        <w:tabs>
          <w:tab w:val="center" w:pos="5400"/>
        </w:tabs>
        <w:suppressAutoHyphens/>
        <w:jc w:val="both"/>
        <w:rPr>
          <w:rFonts w:ascii="Cambria" w:hAnsi="Cambria"/>
          <w:sz w:val="20"/>
          <w:szCs w:val="20"/>
          <w:lang w:val="es-ES"/>
        </w:rPr>
      </w:pPr>
    </w:p>
    <w:p w14:paraId="70A89E2F" w14:textId="77777777" w:rsidR="00E10040" w:rsidRPr="00C24796" w:rsidRDefault="00E10040" w:rsidP="00C24796">
      <w:pPr>
        <w:tabs>
          <w:tab w:val="center" w:pos="5400"/>
        </w:tabs>
        <w:suppressAutoHyphens/>
        <w:jc w:val="both"/>
        <w:rPr>
          <w:rFonts w:ascii="Cambria" w:hAnsi="Cambria"/>
          <w:sz w:val="20"/>
          <w:szCs w:val="20"/>
          <w:lang w:val="es-ES"/>
        </w:rPr>
      </w:pPr>
    </w:p>
    <w:p w14:paraId="0FC964FE" w14:textId="1391E798" w:rsidR="00E10040" w:rsidRPr="00C24796" w:rsidRDefault="00DB4FD2" w:rsidP="00C24796">
      <w:pPr>
        <w:tabs>
          <w:tab w:val="center" w:pos="5400"/>
        </w:tabs>
        <w:suppressAutoHyphens/>
        <w:jc w:val="both"/>
        <w:rPr>
          <w:rFonts w:ascii="Cambria" w:hAnsi="Cambria"/>
          <w:sz w:val="20"/>
          <w:szCs w:val="20"/>
          <w:lang w:val="es-ES"/>
        </w:rPr>
      </w:pPr>
      <w:r w:rsidRPr="00C24796">
        <w:rPr>
          <w:rFonts w:ascii="Cambria" w:hAnsi="Cambria"/>
          <w:noProof/>
          <w:sz w:val="20"/>
          <w:szCs w:val="20"/>
          <w:lang w:val="es-ES"/>
        </w:rPr>
        <mc:AlternateContent>
          <mc:Choice Requires="wps">
            <w:drawing>
              <wp:anchor distT="0" distB="0" distL="114300" distR="114300" simplePos="0" relativeHeight="251672576" behindDoc="0" locked="0" layoutInCell="1" allowOverlap="1" wp14:anchorId="55E53107" wp14:editId="6A798247">
                <wp:simplePos x="0" y="0"/>
                <wp:positionH relativeFrom="column">
                  <wp:posOffset>1381125</wp:posOffset>
                </wp:positionH>
                <wp:positionV relativeFrom="paragraph">
                  <wp:posOffset>48895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F2B96" w14:textId="27F41012"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054F64" w:rsidRPr="00054F64">
                              <w:rPr>
                                <w:rFonts w:ascii="Cambria" w:hAnsi="Cambria"/>
                                <w:color w:val="595959" w:themeColor="text1" w:themeTint="A6"/>
                                <w:sz w:val="18"/>
                                <w:szCs w:val="18"/>
                                <w:lang w:val="pt-BR"/>
                              </w:rPr>
                              <w:t>31</w:t>
                            </w:r>
                            <w:r w:rsidRPr="00054F64">
                              <w:rPr>
                                <w:rFonts w:ascii="Cambria" w:hAnsi="Cambria"/>
                                <w:color w:val="595959" w:themeColor="text1" w:themeTint="A6"/>
                                <w:sz w:val="18"/>
                                <w:szCs w:val="18"/>
                                <w:lang w:val="pt-BR"/>
                              </w:rPr>
                              <w:t>/</w:t>
                            </w:r>
                            <w:r w:rsidR="00054F64" w:rsidRPr="00054F64">
                              <w:rPr>
                                <w:rFonts w:ascii="Cambria" w:hAnsi="Cambria"/>
                                <w:color w:val="595959" w:themeColor="text1" w:themeTint="A6"/>
                                <w:sz w:val="18"/>
                                <w:szCs w:val="18"/>
                                <w:lang w:val="pt-BR"/>
                              </w:rPr>
                              <w:t>22</w:t>
                            </w:r>
                            <w:r w:rsidRPr="00054F64">
                              <w:rPr>
                                <w:rFonts w:ascii="Cambria" w:hAnsi="Cambria"/>
                                <w:color w:val="595959" w:themeColor="text1" w:themeTint="A6"/>
                                <w:sz w:val="18"/>
                                <w:szCs w:val="18"/>
                                <w:lang w:val="pt-BR"/>
                              </w:rPr>
                              <w:t xml:space="preserve">. </w:t>
                            </w:r>
                            <w:proofErr w:type="spellStart"/>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ón</w:t>
                            </w:r>
                            <w:proofErr w:type="spellEnd"/>
                            <w:r w:rsidRPr="00DB4FD2">
                              <w:rPr>
                                <w:rFonts w:ascii="Cambria" w:hAnsi="Cambria"/>
                                <w:color w:val="595959" w:themeColor="text1" w:themeTint="A6"/>
                                <w:sz w:val="18"/>
                                <w:szCs w:val="18"/>
                                <w:lang w:val="es-ES"/>
                              </w:rPr>
                              <w:t xml:space="preserve"> </w:t>
                            </w:r>
                            <w:r w:rsidR="006D302F">
                              <w:rPr>
                                <w:rFonts w:ascii="Cambria" w:hAnsi="Cambria"/>
                                <w:color w:val="595959" w:themeColor="text1" w:themeTint="A6"/>
                                <w:sz w:val="18"/>
                                <w:szCs w:val="18"/>
                                <w:lang w:val="es-ES"/>
                              </w:rPr>
                              <w:t>1977</w:t>
                            </w:r>
                            <w:r w:rsidRPr="00DB4FD2">
                              <w:rPr>
                                <w:rFonts w:ascii="Cambria" w:hAnsi="Cambria"/>
                                <w:color w:val="595959" w:themeColor="text1" w:themeTint="A6"/>
                                <w:sz w:val="18"/>
                                <w:szCs w:val="18"/>
                                <w:lang w:val="es-ES"/>
                              </w:rPr>
                              <w:t>-</w:t>
                            </w:r>
                            <w:r w:rsidR="006D302F">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Admisibilidad.</w:t>
                            </w:r>
                            <w:r w:rsidR="00430B7D">
                              <w:rPr>
                                <w:rFonts w:ascii="Cambria" w:hAnsi="Cambria"/>
                                <w:color w:val="595959" w:themeColor="text1" w:themeTint="A6"/>
                                <w:sz w:val="18"/>
                                <w:szCs w:val="18"/>
                                <w:lang w:val="es-ES_tradnl"/>
                              </w:rPr>
                              <w:t xml:space="preserve"> </w:t>
                            </w:r>
                            <w:r w:rsidR="006D302F">
                              <w:rPr>
                                <w:rFonts w:ascii="Cambria" w:hAnsi="Cambria"/>
                                <w:color w:val="595959" w:themeColor="text1" w:themeTint="A6"/>
                                <w:sz w:val="18"/>
                                <w:szCs w:val="18"/>
                                <w:lang w:val="es-ES_tradnl"/>
                              </w:rPr>
                              <w:t xml:space="preserve"> José </w:t>
                            </w:r>
                            <w:proofErr w:type="spellStart"/>
                            <w:r w:rsidR="006D302F">
                              <w:rPr>
                                <w:rFonts w:ascii="Cambria" w:hAnsi="Cambria"/>
                                <w:color w:val="595959" w:themeColor="text1" w:themeTint="A6"/>
                                <w:sz w:val="18"/>
                                <w:szCs w:val="18"/>
                                <w:lang w:val="es-ES_tradnl"/>
                              </w:rPr>
                              <w:t>Adelmar</w:t>
                            </w:r>
                            <w:proofErr w:type="spellEnd"/>
                            <w:r w:rsidR="006D302F">
                              <w:rPr>
                                <w:rFonts w:ascii="Cambria" w:hAnsi="Cambria"/>
                                <w:color w:val="595959" w:themeColor="text1" w:themeTint="A6"/>
                                <w:sz w:val="18"/>
                                <w:szCs w:val="18"/>
                                <w:lang w:val="es-ES_tradnl"/>
                              </w:rPr>
                              <w:t xml:space="preserve"> Jiménez Tobar y otros</w:t>
                            </w:r>
                            <w:r w:rsidRPr="00DB4FD2">
                              <w:rPr>
                                <w:rFonts w:ascii="Cambria" w:hAnsi="Cambria"/>
                                <w:color w:val="595959" w:themeColor="text1" w:themeTint="A6"/>
                                <w:sz w:val="18"/>
                                <w:szCs w:val="18"/>
                                <w:lang w:val="es-ES_tradnl"/>
                              </w:rPr>
                              <w:t xml:space="preserve">. </w:t>
                            </w:r>
                            <w:r w:rsidR="006D302F">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D811EC">
                              <w:rPr>
                                <w:rFonts w:ascii="Cambria" w:hAnsi="Cambria"/>
                                <w:color w:val="595959" w:themeColor="text1" w:themeTint="A6"/>
                                <w:sz w:val="18"/>
                                <w:szCs w:val="18"/>
                                <w:lang w:val="es-ES"/>
                              </w:rPr>
                              <w:t>7 de marzo de 2022</w:t>
                            </w:r>
                            <w:r w:rsidRPr="00DB4FD2">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3107" id="_x0000_t202" coordsize="21600,21600" o:spt="202" path="m,l,21600r21600,l21600,xe">
                <v:stroke joinstyle="miter"/>
                <v:path gradientshapeok="t" o:connecttype="rect"/>
              </v:shapetype>
              <v:shape id="Text Box 10" o:spid="_x0000_s1030" type="#_x0000_t202" style="position:absolute;left:0;text-align:left;margin-left:108.75pt;margin-top:3.85pt;width:389.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" filled="f" stroked="f" strokeweight=".5pt">
                <v:textbox>
                  <w:txbxContent>
                    <w:p w14:paraId="7FEF2B96" w14:textId="27F41012"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054F64" w:rsidRPr="00054F64">
                        <w:rPr>
                          <w:rFonts w:ascii="Cambria" w:hAnsi="Cambria"/>
                          <w:color w:val="595959" w:themeColor="text1" w:themeTint="A6"/>
                          <w:sz w:val="18"/>
                          <w:szCs w:val="18"/>
                          <w:lang w:val="pt-BR"/>
                        </w:rPr>
                        <w:t>31</w:t>
                      </w:r>
                      <w:r w:rsidRPr="00054F64">
                        <w:rPr>
                          <w:rFonts w:ascii="Cambria" w:hAnsi="Cambria"/>
                          <w:color w:val="595959" w:themeColor="text1" w:themeTint="A6"/>
                          <w:sz w:val="18"/>
                          <w:szCs w:val="18"/>
                          <w:lang w:val="pt-BR"/>
                        </w:rPr>
                        <w:t>/</w:t>
                      </w:r>
                      <w:r w:rsidR="00054F64" w:rsidRPr="00054F64">
                        <w:rPr>
                          <w:rFonts w:ascii="Cambria" w:hAnsi="Cambria"/>
                          <w:color w:val="595959" w:themeColor="text1" w:themeTint="A6"/>
                          <w:sz w:val="18"/>
                          <w:szCs w:val="18"/>
                          <w:lang w:val="pt-BR"/>
                        </w:rPr>
                        <w:t>22</w:t>
                      </w:r>
                      <w:r w:rsidRPr="00054F64">
                        <w:rPr>
                          <w:rFonts w:ascii="Cambria" w:hAnsi="Cambria"/>
                          <w:color w:val="595959" w:themeColor="text1" w:themeTint="A6"/>
                          <w:sz w:val="18"/>
                          <w:szCs w:val="18"/>
                          <w:lang w:val="pt-BR"/>
                        </w:rPr>
                        <w:t xml:space="preserve">. </w:t>
                      </w:r>
                      <w:proofErr w:type="spellStart"/>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ón</w:t>
                      </w:r>
                      <w:proofErr w:type="spellEnd"/>
                      <w:r w:rsidRPr="00DB4FD2">
                        <w:rPr>
                          <w:rFonts w:ascii="Cambria" w:hAnsi="Cambria"/>
                          <w:color w:val="595959" w:themeColor="text1" w:themeTint="A6"/>
                          <w:sz w:val="18"/>
                          <w:szCs w:val="18"/>
                          <w:lang w:val="es-ES"/>
                        </w:rPr>
                        <w:t xml:space="preserve"> </w:t>
                      </w:r>
                      <w:r w:rsidR="006D302F">
                        <w:rPr>
                          <w:rFonts w:ascii="Cambria" w:hAnsi="Cambria"/>
                          <w:color w:val="595959" w:themeColor="text1" w:themeTint="A6"/>
                          <w:sz w:val="18"/>
                          <w:szCs w:val="18"/>
                          <w:lang w:val="es-ES"/>
                        </w:rPr>
                        <w:t>1977</w:t>
                      </w:r>
                      <w:r w:rsidRPr="00DB4FD2">
                        <w:rPr>
                          <w:rFonts w:ascii="Cambria" w:hAnsi="Cambria"/>
                          <w:color w:val="595959" w:themeColor="text1" w:themeTint="A6"/>
                          <w:sz w:val="18"/>
                          <w:szCs w:val="18"/>
                          <w:lang w:val="es-ES"/>
                        </w:rPr>
                        <w:t>-</w:t>
                      </w:r>
                      <w:r w:rsidR="006D302F">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Admisibilidad.</w:t>
                      </w:r>
                      <w:r w:rsidR="00430B7D">
                        <w:rPr>
                          <w:rFonts w:ascii="Cambria" w:hAnsi="Cambria"/>
                          <w:color w:val="595959" w:themeColor="text1" w:themeTint="A6"/>
                          <w:sz w:val="18"/>
                          <w:szCs w:val="18"/>
                          <w:lang w:val="es-ES_tradnl"/>
                        </w:rPr>
                        <w:t xml:space="preserve"> </w:t>
                      </w:r>
                      <w:r w:rsidR="006D302F">
                        <w:rPr>
                          <w:rFonts w:ascii="Cambria" w:hAnsi="Cambria"/>
                          <w:color w:val="595959" w:themeColor="text1" w:themeTint="A6"/>
                          <w:sz w:val="18"/>
                          <w:szCs w:val="18"/>
                          <w:lang w:val="es-ES_tradnl"/>
                        </w:rPr>
                        <w:t xml:space="preserve"> José </w:t>
                      </w:r>
                      <w:proofErr w:type="spellStart"/>
                      <w:r w:rsidR="006D302F">
                        <w:rPr>
                          <w:rFonts w:ascii="Cambria" w:hAnsi="Cambria"/>
                          <w:color w:val="595959" w:themeColor="text1" w:themeTint="A6"/>
                          <w:sz w:val="18"/>
                          <w:szCs w:val="18"/>
                          <w:lang w:val="es-ES_tradnl"/>
                        </w:rPr>
                        <w:t>Adelmar</w:t>
                      </w:r>
                      <w:proofErr w:type="spellEnd"/>
                      <w:r w:rsidR="006D302F">
                        <w:rPr>
                          <w:rFonts w:ascii="Cambria" w:hAnsi="Cambria"/>
                          <w:color w:val="595959" w:themeColor="text1" w:themeTint="A6"/>
                          <w:sz w:val="18"/>
                          <w:szCs w:val="18"/>
                          <w:lang w:val="es-ES_tradnl"/>
                        </w:rPr>
                        <w:t xml:space="preserve"> Jiménez Tobar y otros</w:t>
                      </w:r>
                      <w:r w:rsidRPr="00DB4FD2">
                        <w:rPr>
                          <w:rFonts w:ascii="Cambria" w:hAnsi="Cambria"/>
                          <w:color w:val="595959" w:themeColor="text1" w:themeTint="A6"/>
                          <w:sz w:val="18"/>
                          <w:szCs w:val="18"/>
                          <w:lang w:val="es-ES_tradnl"/>
                        </w:rPr>
                        <w:t xml:space="preserve">. </w:t>
                      </w:r>
                      <w:r w:rsidR="006D302F">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D811EC">
                        <w:rPr>
                          <w:rFonts w:ascii="Cambria" w:hAnsi="Cambria"/>
                          <w:color w:val="595959" w:themeColor="text1" w:themeTint="A6"/>
                          <w:sz w:val="18"/>
                          <w:szCs w:val="18"/>
                          <w:lang w:val="es-ES"/>
                        </w:rPr>
                        <w:t>7 de marzo de 2022</w:t>
                      </w:r>
                      <w:r w:rsidRPr="00DB4FD2">
                        <w:rPr>
                          <w:rFonts w:ascii="Cambria" w:hAnsi="Cambria"/>
                          <w:color w:val="595959" w:themeColor="text1" w:themeTint="A6"/>
                          <w:sz w:val="18"/>
                          <w:szCs w:val="18"/>
                          <w:lang w:val="es-ES"/>
                        </w:rPr>
                        <w:t>.</w:t>
                      </w:r>
                    </w:p>
                  </w:txbxContent>
                </v:textbox>
              </v:shape>
            </w:pict>
          </mc:Fallback>
        </mc:AlternateContent>
      </w:r>
    </w:p>
    <w:p w14:paraId="3C3417C0" w14:textId="77777777" w:rsidR="00E10040" w:rsidRPr="00C24796" w:rsidRDefault="00E10040" w:rsidP="00C24796">
      <w:pPr>
        <w:tabs>
          <w:tab w:val="center" w:pos="5400"/>
        </w:tabs>
        <w:suppressAutoHyphens/>
        <w:jc w:val="both"/>
        <w:rPr>
          <w:rFonts w:ascii="Cambria" w:hAnsi="Cambria"/>
          <w:sz w:val="20"/>
          <w:szCs w:val="20"/>
          <w:lang w:val="es-ES"/>
        </w:rPr>
      </w:pPr>
    </w:p>
    <w:p w14:paraId="357FF26C" w14:textId="196A06C1" w:rsidR="00E10040" w:rsidRPr="00C24796" w:rsidRDefault="00E10040" w:rsidP="00C24796">
      <w:pPr>
        <w:tabs>
          <w:tab w:val="center" w:pos="5400"/>
        </w:tabs>
        <w:suppressAutoHyphens/>
        <w:jc w:val="both"/>
        <w:rPr>
          <w:rFonts w:ascii="Cambria" w:hAnsi="Cambria"/>
          <w:sz w:val="20"/>
          <w:szCs w:val="20"/>
          <w:lang w:val="es-ES"/>
        </w:rPr>
      </w:pPr>
    </w:p>
    <w:p w14:paraId="0883F2A1" w14:textId="77777777" w:rsidR="00E10040" w:rsidRPr="00C24796" w:rsidRDefault="00E10040" w:rsidP="00C24796">
      <w:pPr>
        <w:tabs>
          <w:tab w:val="center" w:pos="5400"/>
        </w:tabs>
        <w:suppressAutoHyphens/>
        <w:jc w:val="both"/>
        <w:rPr>
          <w:rFonts w:ascii="Cambria" w:hAnsi="Cambria"/>
          <w:sz w:val="20"/>
          <w:szCs w:val="20"/>
          <w:lang w:val="es-ES"/>
        </w:rPr>
      </w:pPr>
    </w:p>
    <w:p w14:paraId="48FFB25A" w14:textId="7E3D9BB1" w:rsidR="00E10040" w:rsidRPr="00C24796" w:rsidRDefault="00E10040" w:rsidP="00C24796">
      <w:pPr>
        <w:tabs>
          <w:tab w:val="center" w:pos="5400"/>
        </w:tabs>
        <w:suppressAutoHyphens/>
        <w:jc w:val="both"/>
        <w:rPr>
          <w:rFonts w:ascii="Cambria" w:hAnsi="Cambria"/>
          <w:b/>
          <w:sz w:val="20"/>
          <w:szCs w:val="20"/>
          <w:lang w:val="es-ES"/>
        </w:rPr>
      </w:pPr>
      <w:r w:rsidRPr="00C24796">
        <w:rPr>
          <w:rFonts w:ascii="Cambria" w:hAnsi="Cambria"/>
          <w:noProof/>
          <w:sz w:val="20"/>
          <w:szCs w:val="20"/>
          <w:lang w:val="es-ES"/>
        </w:rPr>
        <mc:AlternateContent>
          <mc:Choice Requires="wps">
            <w:drawing>
              <wp:anchor distT="0" distB="0" distL="114300" distR="114300" simplePos="0" relativeHeight="251666432" behindDoc="0" locked="0" layoutInCell="1" allowOverlap="1" wp14:anchorId="0E305BFC" wp14:editId="158C634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1C8AD7FA" w:rsidR="00E10040" w:rsidRPr="00C24796" w:rsidRDefault="00D811EC" w:rsidP="00C24796">
      <w:pPr>
        <w:tabs>
          <w:tab w:val="center" w:pos="5400"/>
        </w:tabs>
        <w:suppressAutoHyphens/>
        <w:jc w:val="both"/>
        <w:rPr>
          <w:rFonts w:ascii="Cambria" w:hAnsi="Cambria"/>
          <w:b/>
          <w:sz w:val="20"/>
          <w:szCs w:val="20"/>
          <w:lang w:val="es-ES"/>
        </w:rPr>
        <w:sectPr w:rsidR="00E10040" w:rsidRPr="00C24796"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C24796">
        <w:rPr>
          <w:rFonts w:ascii="Cambria" w:hAnsi="Cambria"/>
          <w:noProof/>
          <w:sz w:val="20"/>
          <w:szCs w:val="20"/>
          <w:lang w:val="es-ES"/>
        </w:rPr>
        <mc:AlternateContent>
          <mc:Choice Requires="wps">
            <w:drawing>
              <wp:anchor distT="0" distB="0" distL="114300" distR="114300" simplePos="0" relativeHeight="251665408" behindDoc="0" locked="0" layoutInCell="1" allowOverlap="1" wp14:anchorId="4CE4CD41" wp14:editId="2200DC43">
                <wp:simplePos x="0" y="0"/>
                <wp:positionH relativeFrom="column">
                  <wp:posOffset>1329690</wp:posOffset>
                </wp:positionH>
                <wp:positionV relativeFrom="paragraph">
                  <wp:posOffset>609600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8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LOm4luEA&#10;AAAKAQAADwAAAAAAAAAAAAAAAADUBAAAZHJzL2Rvd25yZXYueG1sUEsFBgAAAAAEAAQA8wAAAOIF&#10;AAAAAA==&#10;" fillcolor="white [3201]" stroked="f" strokeweight=".5pt">
                <v:textbo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2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C24796">
        <w:rPr>
          <w:rFonts w:ascii="Cambria" w:hAnsi="Cambria"/>
          <w:b/>
          <w:sz w:val="20"/>
          <w:szCs w:val="20"/>
          <w:lang w:val="es-ES"/>
        </w:rPr>
        <w:tab/>
      </w:r>
    </w:p>
    <w:p w14:paraId="3F86F1C1" w14:textId="77777777" w:rsidR="00E10040" w:rsidRPr="00C24796" w:rsidRDefault="00E10040" w:rsidP="00C24796">
      <w:pPr>
        <w:spacing w:after="240"/>
        <w:ind w:firstLine="720"/>
        <w:jc w:val="both"/>
        <w:rPr>
          <w:rFonts w:ascii="Cambria" w:hAnsi="Cambria"/>
          <w:b/>
          <w:bCs/>
          <w:sz w:val="20"/>
          <w:szCs w:val="20"/>
          <w:lang w:val="es-ES"/>
        </w:rPr>
      </w:pPr>
      <w:r w:rsidRPr="00C24796">
        <w:rPr>
          <w:rFonts w:ascii="Cambria" w:hAnsi="Cambria"/>
          <w:b/>
          <w:bCs/>
          <w:sz w:val="20"/>
          <w:szCs w:val="20"/>
          <w:lang w:val="es-ES"/>
        </w:rPr>
        <w:lastRenderedPageBreak/>
        <w:t>I.</w:t>
      </w:r>
      <w:r w:rsidRPr="00C24796">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C24796" w14:paraId="4097B42D" w14:textId="77777777" w:rsidTr="004A1F4C">
        <w:tc>
          <w:tcPr>
            <w:tcW w:w="3600" w:type="dxa"/>
            <w:tcBorders>
              <w:top w:val="single" w:sz="4" w:space="0" w:color="auto"/>
              <w:bottom w:val="single" w:sz="6" w:space="0" w:color="auto"/>
            </w:tcBorders>
            <w:shd w:val="clear" w:color="auto" w:fill="386294"/>
            <w:vAlign w:val="center"/>
          </w:tcPr>
          <w:p w14:paraId="36F559FF" w14:textId="77777777" w:rsidR="00E10040" w:rsidRPr="00C24796" w:rsidRDefault="00E10040" w:rsidP="00013D5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Parte peticionaria:</w:t>
            </w:r>
          </w:p>
        </w:tc>
        <w:tc>
          <w:tcPr>
            <w:tcW w:w="5760" w:type="dxa"/>
            <w:vAlign w:val="center"/>
          </w:tcPr>
          <w:p w14:paraId="7D8A6027" w14:textId="454A10EB" w:rsidR="00E10040" w:rsidRPr="00A55429" w:rsidRDefault="00A55429" w:rsidP="00C24796">
            <w:pPr>
              <w:pStyle w:val="Default"/>
              <w:jc w:val="both"/>
              <w:rPr>
                <w:sz w:val="20"/>
                <w:szCs w:val="20"/>
              </w:rPr>
            </w:pPr>
            <w:r w:rsidRPr="00A55429">
              <w:rPr>
                <w:sz w:val="20"/>
                <w:szCs w:val="20"/>
              </w:rPr>
              <w:t>Carmen Amparo Valencia Bustamante</w:t>
            </w:r>
          </w:p>
        </w:tc>
      </w:tr>
      <w:tr w:rsidR="00E10040" w:rsidRPr="00430B7D" w14:paraId="410FEBFE" w14:textId="77777777" w:rsidTr="004A1F4C">
        <w:tc>
          <w:tcPr>
            <w:tcW w:w="3600" w:type="dxa"/>
            <w:tcBorders>
              <w:top w:val="single" w:sz="6" w:space="0" w:color="auto"/>
              <w:bottom w:val="single" w:sz="6" w:space="0" w:color="auto"/>
            </w:tcBorders>
            <w:shd w:val="clear" w:color="auto" w:fill="386294"/>
            <w:vAlign w:val="center"/>
          </w:tcPr>
          <w:p w14:paraId="16E7ED81" w14:textId="77777777" w:rsidR="00E10040" w:rsidRPr="00C24796" w:rsidRDefault="007C6341" w:rsidP="00013D5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C24796">
                  <w:rPr>
                    <w:rFonts w:ascii="Cambria" w:hAnsi="Cambria"/>
                    <w:b/>
                    <w:bCs/>
                    <w:color w:val="FFFFFF" w:themeColor="background1"/>
                    <w:sz w:val="20"/>
                    <w:szCs w:val="20"/>
                  </w:rPr>
                  <w:t>Presunta víctima</w:t>
                </w:r>
              </w:sdtContent>
            </w:sdt>
            <w:r w:rsidR="00E10040" w:rsidRPr="00C24796">
              <w:rPr>
                <w:rFonts w:ascii="Cambria" w:hAnsi="Cambria"/>
                <w:b/>
                <w:bCs/>
                <w:color w:val="FFFFFF" w:themeColor="background1"/>
                <w:sz w:val="20"/>
                <w:szCs w:val="20"/>
              </w:rPr>
              <w:t>:</w:t>
            </w:r>
          </w:p>
        </w:tc>
        <w:tc>
          <w:tcPr>
            <w:tcW w:w="5760" w:type="dxa"/>
            <w:vAlign w:val="center"/>
          </w:tcPr>
          <w:p w14:paraId="5A8F2875" w14:textId="46BBA0C1" w:rsidR="00E10040" w:rsidRPr="00C24796" w:rsidRDefault="001E1E7A" w:rsidP="00C24796">
            <w:pPr>
              <w:jc w:val="both"/>
              <w:rPr>
                <w:rFonts w:ascii="Cambria" w:hAnsi="Cambria"/>
                <w:bCs/>
                <w:sz w:val="20"/>
                <w:szCs w:val="20"/>
              </w:rPr>
            </w:pPr>
            <w:r w:rsidRPr="00C24796">
              <w:rPr>
                <w:rFonts w:ascii="Cambria" w:hAnsi="Cambria"/>
                <w:bCs/>
                <w:sz w:val="20"/>
                <w:szCs w:val="20"/>
              </w:rPr>
              <w:t xml:space="preserve">José </w:t>
            </w:r>
            <w:r w:rsidR="00B307A0" w:rsidRPr="00C24796">
              <w:rPr>
                <w:rFonts w:ascii="Cambria" w:hAnsi="Cambria"/>
                <w:bCs/>
                <w:sz w:val="20"/>
                <w:szCs w:val="20"/>
              </w:rPr>
              <w:t>Ademar Jiménez Tobar</w:t>
            </w:r>
            <w:r w:rsidR="00F269BF" w:rsidRPr="00C24796">
              <w:rPr>
                <w:rFonts w:ascii="Cambria" w:hAnsi="Cambria"/>
                <w:bCs/>
                <w:sz w:val="20"/>
                <w:szCs w:val="20"/>
              </w:rPr>
              <w:t xml:space="preserve"> </w:t>
            </w:r>
            <w:r w:rsidRPr="00C24796">
              <w:rPr>
                <w:rFonts w:ascii="Cambria" w:hAnsi="Cambria"/>
                <w:bCs/>
                <w:sz w:val="20"/>
                <w:szCs w:val="20"/>
              </w:rPr>
              <w:t xml:space="preserve">y </w:t>
            </w:r>
            <w:r w:rsidR="00DD5A2C" w:rsidRPr="00C24796">
              <w:rPr>
                <w:rFonts w:ascii="Cambria" w:hAnsi="Cambria"/>
                <w:bCs/>
                <w:sz w:val="20"/>
                <w:szCs w:val="20"/>
              </w:rPr>
              <w:t>otros</w:t>
            </w:r>
            <w:r w:rsidRPr="00C24796">
              <w:rPr>
                <w:rStyle w:val="FootnoteReference"/>
                <w:rFonts w:ascii="Cambria" w:hAnsi="Cambria"/>
                <w:bCs/>
                <w:sz w:val="20"/>
                <w:szCs w:val="20"/>
              </w:rPr>
              <w:footnoteReference w:id="1"/>
            </w:r>
          </w:p>
        </w:tc>
      </w:tr>
      <w:tr w:rsidR="00E10040" w:rsidRPr="00C24796" w14:paraId="19A873C8" w14:textId="77777777" w:rsidTr="004A1F4C">
        <w:tc>
          <w:tcPr>
            <w:tcW w:w="3600" w:type="dxa"/>
            <w:tcBorders>
              <w:top w:val="single" w:sz="6" w:space="0" w:color="auto"/>
              <w:bottom w:val="single" w:sz="6" w:space="0" w:color="auto"/>
            </w:tcBorders>
            <w:shd w:val="clear" w:color="auto" w:fill="386294"/>
            <w:vAlign w:val="center"/>
          </w:tcPr>
          <w:p w14:paraId="1ADD40CC" w14:textId="77777777" w:rsidR="00E10040" w:rsidRPr="00C24796" w:rsidRDefault="00E10040" w:rsidP="00013D5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Estado denunciado:</w:t>
            </w:r>
          </w:p>
        </w:tc>
        <w:tc>
          <w:tcPr>
            <w:tcW w:w="5760" w:type="dxa"/>
            <w:vAlign w:val="center"/>
          </w:tcPr>
          <w:p w14:paraId="350B9D90" w14:textId="69F45AA2" w:rsidR="00E10040" w:rsidRPr="00C24796" w:rsidRDefault="001E1E7A" w:rsidP="00C24796">
            <w:pPr>
              <w:jc w:val="both"/>
              <w:rPr>
                <w:rFonts w:ascii="Cambria" w:hAnsi="Cambria"/>
                <w:bCs/>
                <w:sz w:val="20"/>
                <w:szCs w:val="20"/>
              </w:rPr>
            </w:pPr>
            <w:r w:rsidRPr="00C24796">
              <w:rPr>
                <w:rFonts w:ascii="Cambria" w:hAnsi="Cambria"/>
                <w:bCs/>
                <w:sz w:val="20"/>
                <w:szCs w:val="20"/>
              </w:rPr>
              <w:t>Colombia</w:t>
            </w:r>
            <w:r w:rsidR="00E75CBA" w:rsidRPr="00E012E0">
              <w:rPr>
                <w:rStyle w:val="FootnoteReference"/>
                <w:rFonts w:asciiTheme="majorHAnsi" w:hAnsiTheme="majorHAnsi"/>
                <w:bCs/>
                <w:noProof/>
                <w:sz w:val="19"/>
                <w:szCs w:val="19"/>
              </w:rPr>
              <w:footnoteReference w:id="2"/>
            </w:r>
          </w:p>
        </w:tc>
      </w:tr>
      <w:tr w:rsidR="00E10040" w:rsidRPr="00430B7D" w14:paraId="6848EE3C" w14:textId="77777777" w:rsidTr="004A1F4C">
        <w:tc>
          <w:tcPr>
            <w:tcW w:w="3600" w:type="dxa"/>
            <w:tcBorders>
              <w:top w:val="single" w:sz="6" w:space="0" w:color="auto"/>
              <w:bottom w:val="single" w:sz="6" w:space="0" w:color="auto"/>
            </w:tcBorders>
            <w:shd w:val="clear" w:color="auto" w:fill="386294"/>
            <w:vAlign w:val="center"/>
          </w:tcPr>
          <w:p w14:paraId="6E6E8AA8" w14:textId="77777777" w:rsidR="00E10040" w:rsidRPr="00C24796" w:rsidRDefault="00E10040" w:rsidP="00013D5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Derechos invocados:</w:t>
            </w:r>
          </w:p>
        </w:tc>
        <w:tc>
          <w:tcPr>
            <w:tcW w:w="5760" w:type="dxa"/>
            <w:vAlign w:val="center"/>
          </w:tcPr>
          <w:p w14:paraId="21CA486B" w14:textId="70416AD8" w:rsidR="00E10040" w:rsidRPr="00C24796" w:rsidRDefault="00A91940" w:rsidP="00C24796">
            <w:pPr>
              <w:jc w:val="both"/>
              <w:rPr>
                <w:rFonts w:ascii="Cambria" w:hAnsi="Cambria"/>
                <w:bCs/>
                <w:sz w:val="20"/>
                <w:szCs w:val="20"/>
              </w:rPr>
            </w:pPr>
            <w:r w:rsidRPr="00C24796">
              <w:rPr>
                <w:rFonts w:ascii="Cambria" w:hAnsi="Cambria"/>
                <w:bCs/>
                <w:sz w:val="20"/>
                <w:szCs w:val="20"/>
              </w:rPr>
              <w:t>Artículos</w:t>
            </w:r>
            <w:r w:rsidR="00A55429">
              <w:rPr>
                <w:rFonts w:ascii="Cambria" w:hAnsi="Cambria"/>
                <w:bCs/>
                <w:sz w:val="20"/>
                <w:szCs w:val="20"/>
              </w:rPr>
              <w:t xml:space="preserve"> </w:t>
            </w:r>
            <w:r w:rsidR="00290702">
              <w:rPr>
                <w:rFonts w:ascii="Cambria" w:hAnsi="Cambria"/>
                <w:bCs/>
                <w:sz w:val="20"/>
                <w:szCs w:val="20"/>
              </w:rPr>
              <w:t xml:space="preserve">5 (integridad personal), </w:t>
            </w:r>
            <w:r w:rsidR="00053ECF" w:rsidRPr="00C24796">
              <w:rPr>
                <w:rFonts w:ascii="Cambria" w:hAnsi="Cambria"/>
                <w:bCs/>
                <w:sz w:val="20"/>
                <w:szCs w:val="20"/>
              </w:rPr>
              <w:t>8 (garantías judiciales)</w:t>
            </w:r>
            <w:r w:rsidR="005B2A10" w:rsidRPr="00C24796">
              <w:rPr>
                <w:rFonts w:ascii="Cambria" w:hAnsi="Cambria"/>
                <w:bCs/>
                <w:sz w:val="20"/>
                <w:szCs w:val="20"/>
              </w:rPr>
              <w:t xml:space="preserve">, </w:t>
            </w:r>
            <w:r w:rsidR="00A55429">
              <w:rPr>
                <w:rFonts w:ascii="Cambria" w:hAnsi="Cambria"/>
                <w:bCs/>
                <w:sz w:val="20"/>
                <w:szCs w:val="20"/>
              </w:rPr>
              <w:t xml:space="preserve">11 (honra y dignidad), </w:t>
            </w:r>
            <w:r w:rsidR="00A06B78">
              <w:rPr>
                <w:rFonts w:ascii="Cambria" w:hAnsi="Cambria"/>
                <w:bCs/>
                <w:sz w:val="20"/>
                <w:szCs w:val="20"/>
              </w:rPr>
              <w:t xml:space="preserve">21 (propiedad privada), 23 (derechos políticos), </w:t>
            </w:r>
            <w:r w:rsidR="005B2A10" w:rsidRPr="00C24796">
              <w:rPr>
                <w:rFonts w:ascii="Cambria" w:hAnsi="Cambria"/>
                <w:bCs/>
                <w:sz w:val="20"/>
                <w:szCs w:val="20"/>
              </w:rPr>
              <w:t>24 (igualdad ante la ley)</w:t>
            </w:r>
            <w:r w:rsidR="00A06B78">
              <w:rPr>
                <w:rFonts w:ascii="Cambria" w:hAnsi="Cambria"/>
                <w:bCs/>
                <w:sz w:val="20"/>
                <w:szCs w:val="20"/>
              </w:rPr>
              <w:t xml:space="preserve"> </w:t>
            </w:r>
            <w:r w:rsidR="00053ECF" w:rsidRPr="00C24796">
              <w:rPr>
                <w:rFonts w:ascii="Cambria" w:hAnsi="Cambria"/>
                <w:bCs/>
                <w:sz w:val="20"/>
                <w:szCs w:val="20"/>
              </w:rPr>
              <w:t>y 25 (protección judicial) de la Convención Americana sobre Derechos Humanos</w:t>
            </w:r>
            <w:r w:rsidRPr="00C24796">
              <w:rPr>
                <w:rStyle w:val="FootnoteReference"/>
                <w:rFonts w:ascii="Cambria" w:hAnsi="Cambria"/>
                <w:bCs/>
                <w:sz w:val="20"/>
                <w:szCs w:val="20"/>
              </w:rPr>
              <w:footnoteReference w:id="3"/>
            </w:r>
            <w:r w:rsidR="005B2A10" w:rsidRPr="00C24796">
              <w:rPr>
                <w:rFonts w:ascii="Cambria" w:hAnsi="Cambria"/>
                <w:bCs/>
                <w:sz w:val="20"/>
                <w:szCs w:val="20"/>
              </w:rPr>
              <w:t xml:space="preserve"> en relación con su artículo 1.1</w:t>
            </w:r>
          </w:p>
        </w:tc>
      </w:tr>
    </w:tbl>
    <w:p w14:paraId="50E86AEF" w14:textId="77777777" w:rsidR="00E10040" w:rsidRPr="00C24796" w:rsidRDefault="00E10040" w:rsidP="00C24796">
      <w:pPr>
        <w:spacing w:before="240" w:after="240"/>
        <w:ind w:firstLine="720"/>
        <w:jc w:val="both"/>
        <w:rPr>
          <w:rFonts w:ascii="Cambria" w:hAnsi="Cambria"/>
          <w:b/>
          <w:bCs/>
          <w:sz w:val="20"/>
          <w:szCs w:val="20"/>
          <w:lang w:val="es-ES"/>
        </w:rPr>
      </w:pPr>
      <w:r w:rsidRPr="00C24796">
        <w:rPr>
          <w:rFonts w:ascii="Cambria" w:hAnsi="Cambria"/>
          <w:b/>
          <w:bCs/>
          <w:sz w:val="20"/>
          <w:szCs w:val="20"/>
          <w:lang w:val="es-ES"/>
        </w:rPr>
        <w:t>II.</w:t>
      </w:r>
      <w:r w:rsidRPr="00C24796">
        <w:rPr>
          <w:rFonts w:ascii="Cambria" w:hAnsi="Cambria"/>
          <w:b/>
          <w:bCs/>
          <w:sz w:val="20"/>
          <w:szCs w:val="20"/>
          <w:lang w:val="es-ES"/>
        </w:rPr>
        <w:tab/>
        <w:t>TRÁMITE ANTE LA CIDH</w:t>
      </w:r>
      <w:r w:rsidRPr="00C24796">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C24796" w14:paraId="12459712" w14:textId="77777777" w:rsidTr="00FE78B2">
        <w:tc>
          <w:tcPr>
            <w:tcW w:w="3600" w:type="dxa"/>
            <w:tcBorders>
              <w:top w:val="single" w:sz="6" w:space="0" w:color="auto"/>
              <w:bottom w:val="single" w:sz="6" w:space="0" w:color="auto"/>
            </w:tcBorders>
            <w:shd w:val="clear" w:color="auto" w:fill="386294"/>
            <w:vAlign w:val="center"/>
          </w:tcPr>
          <w:p w14:paraId="7F5B2551"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Presentación de la petición:</w:t>
            </w:r>
          </w:p>
        </w:tc>
        <w:tc>
          <w:tcPr>
            <w:tcW w:w="5760" w:type="dxa"/>
            <w:vAlign w:val="center"/>
          </w:tcPr>
          <w:p w14:paraId="66B3941A" w14:textId="0BE36629" w:rsidR="00E10040" w:rsidRPr="00C24796" w:rsidRDefault="007C01FF" w:rsidP="00C24796">
            <w:pPr>
              <w:jc w:val="both"/>
              <w:rPr>
                <w:rFonts w:ascii="Cambria" w:hAnsi="Cambria"/>
                <w:bCs/>
                <w:sz w:val="20"/>
                <w:szCs w:val="20"/>
              </w:rPr>
            </w:pPr>
            <w:r w:rsidRPr="00C24796">
              <w:rPr>
                <w:rFonts w:ascii="Cambria" w:hAnsi="Cambria"/>
                <w:bCs/>
                <w:sz w:val="20"/>
                <w:szCs w:val="20"/>
              </w:rPr>
              <w:t>26 de octubre de 2012</w:t>
            </w:r>
          </w:p>
        </w:tc>
      </w:tr>
      <w:tr w:rsidR="00E10040" w:rsidRPr="00430B7D" w14:paraId="07F7898F" w14:textId="77777777" w:rsidTr="00FE78B2">
        <w:tc>
          <w:tcPr>
            <w:tcW w:w="3600" w:type="dxa"/>
            <w:tcBorders>
              <w:top w:val="single" w:sz="6" w:space="0" w:color="auto"/>
              <w:bottom w:val="single" w:sz="6" w:space="0" w:color="auto"/>
            </w:tcBorders>
            <w:shd w:val="clear" w:color="auto" w:fill="386294"/>
            <w:vAlign w:val="center"/>
          </w:tcPr>
          <w:p w14:paraId="12C1370D"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5EDC07D2" w:rsidR="00E10040" w:rsidRPr="00C24796" w:rsidRDefault="007C01FF" w:rsidP="00C24796">
            <w:pPr>
              <w:jc w:val="both"/>
              <w:rPr>
                <w:rFonts w:ascii="Cambria" w:hAnsi="Cambria"/>
                <w:bCs/>
                <w:sz w:val="20"/>
                <w:szCs w:val="20"/>
              </w:rPr>
            </w:pPr>
            <w:r w:rsidRPr="00C24796">
              <w:rPr>
                <w:rFonts w:ascii="Cambria" w:hAnsi="Cambria"/>
                <w:bCs/>
                <w:sz w:val="20"/>
                <w:szCs w:val="20"/>
              </w:rPr>
              <w:t>6 y 8 de noviembre de 2012; 30 de julio de 2014; 31 de octubre y 1 de noviembre de 2016</w:t>
            </w:r>
          </w:p>
        </w:tc>
      </w:tr>
      <w:tr w:rsidR="00E10040" w:rsidRPr="00C24796" w14:paraId="3D9B5327" w14:textId="77777777" w:rsidTr="00FE78B2">
        <w:tc>
          <w:tcPr>
            <w:tcW w:w="3600" w:type="dxa"/>
            <w:tcBorders>
              <w:top w:val="single" w:sz="6" w:space="0" w:color="auto"/>
              <w:bottom w:val="single" w:sz="6" w:space="0" w:color="auto"/>
            </w:tcBorders>
            <w:shd w:val="clear" w:color="auto" w:fill="386294"/>
            <w:vAlign w:val="center"/>
          </w:tcPr>
          <w:p w14:paraId="3E64F5B6"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color w:val="FFFFFF" w:themeColor="background1"/>
                <w:sz w:val="20"/>
                <w:szCs w:val="20"/>
              </w:rPr>
              <w:t>Notificación de la petición al Estado:</w:t>
            </w:r>
          </w:p>
        </w:tc>
        <w:tc>
          <w:tcPr>
            <w:tcW w:w="5760" w:type="dxa"/>
            <w:vAlign w:val="center"/>
          </w:tcPr>
          <w:p w14:paraId="42331AE3" w14:textId="6A0C822D" w:rsidR="00E10040" w:rsidRPr="00C24796" w:rsidRDefault="003760E7" w:rsidP="00C24796">
            <w:pPr>
              <w:jc w:val="both"/>
              <w:rPr>
                <w:rFonts w:ascii="Cambria" w:hAnsi="Cambria"/>
                <w:bCs/>
                <w:sz w:val="20"/>
                <w:szCs w:val="20"/>
              </w:rPr>
            </w:pPr>
            <w:r w:rsidRPr="00C24796">
              <w:rPr>
                <w:rFonts w:ascii="Cambria" w:hAnsi="Cambria"/>
                <w:bCs/>
                <w:sz w:val="20"/>
                <w:szCs w:val="20"/>
              </w:rPr>
              <w:t>6 de septiembre de 2017</w:t>
            </w:r>
          </w:p>
        </w:tc>
      </w:tr>
      <w:tr w:rsidR="00E10040" w:rsidRPr="00C24796" w14:paraId="3690A4D4" w14:textId="77777777" w:rsidTr="00FE78B2">
        <w:tc>
          <w:tcPr>
            <w:tcW w:w="3600" w:type="dxa"/>
            <w:tcBorders>
              <w:top w:val="single" w:sz="6" w:space="0" w:color="auto"/>
              <w:bottom w:val="single" w:sz="6" w:space="0" w:color="auto"/>
            </w:tcBorders>
            <w:shd w:val="clear" w:color="auto" w:fill="386294"/>
            <w:vAlign w:val="center"/>
          </w:tcPr>
          <w:p w14:paraId="0AD1CD19" w14:textId="77777777" w:rsidR="00E10040" w:rsidRPr="00C24796" w:rsidRDefault="00E10040" w:rsidP="009E773A">
            <w:pPr>
              <w:shd w:val="clear" w:color="auto" w:fill="2F5496" w:themeFill="accent1" w:themeFillShade="BF"/>
              <w:jc w:val="center"/>
              <w:rPr>
                <w:rFonts w:ascii="Cambria" w:hAnsi="Cambria"/>
                <w:b/>
                <w:bCs/>
                <w:color w:val="FFFFFF" w:themeColor="background1"/>
                <w:sz w:val="20"/>
                <w:szCs w:val="20"/>
              </w:rPr>
            </w:pPr>
            <w:r w:rsidRPr="00C24796">
              <w:rPr>
                <w:rFonts w:ascii="Cambria" w:hAnsi="Cambria"/>
                <w:b/>
                <w:color w:val="FFFFFF" w:themeColor="background1"/>
                <w:sz w:val="20"/>
                <w:szCs w:val="20"/>
              </w:rPr>
              <w:t>Primera respuesta del Estado:</w:t>
            </w:r>
          </w:p>
        </w:tc>
        <w:tc>
          <w:tcPr>
            <w:tcW w:w="5760" w:type="dxa"/>
            <w:vAlign w:val="center"/>
          </w:tcPr>
          <w:p w14:paraId="2DB5E7F6" w14:textId="7E71EC80" w:rsidR="00E10040" w:rsidRPr="00C24796" w:rsidRDefault="003760E7" w:rsidP="00C24796">
            <w:pPr>
              <w:jc w:val="both"/>
              <w:rPr>
                <w:rFonts w:ascii="Cambria" w:hAnsi="Cambria"/>
                <w:bCs/>
                <w:sz w:val="20"/>
                <w:szCs w:val="20"/>
              </w:rPr>
            </w:pPr>
            <w:r w:rsidRPr="00C24796">
              <w:rPr>
                <w:rFonts w:ascii="Cambria" w:hAnsi="Cambria"/>
                <w:bCs/>
                <w:sz w:val="20"/>
                <w:szCs w:val="20"/>
              </w:rPr>
              <w:t>27 de septiembre de 2018</w:t>
            </w:r>
          </w:p>
        </w:tc>
      </w:tr>
      <w:tr w:rsidR="00E10040" w:rsidRPr="00430B7D" w14:paraId="06D7C5BC" w14:textId="77777777" w:rsidTr="00FE78B2">
        <w:tc>
          <w:tcPr>
            <w:tcW w:w="3600" w:type="dxa"/>
            <w:tcBorders>
              <w:top w:val="single" w:sz="6" w:space="0" w:color="auto"/>
              <w:bottom w:val="single" w:sz="6" w:space="0" w:color="auto"/>
            </w:tcBorders>
            <w:shd w:val="clear" w:color="auto" w:fill="386294"/>
            <w:vAlign w:val="center"/>
          </w:tcPr>
          <w:p w14:paraId="66103866"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Observaciones adicionales de la parte peticionaria:</w:t>
            </w:r>
          </w:p>
        </w:tc>
        <w:tc>
          <w:tcPr>
            <w:tcW w:w="5760" w:type="dxa"/>
            <w:vAlign w:val="center"/>
          </w:tcPr>
          <w:p w14:paraId="175083AA" w14:textId="1CB99EC7" w:rsidR="00E10040" w:rsidRPr="00C24796" w:rsidRDefault="00C33F4C" w:rsidP="00C24796">
            <w:pPr>
              <w:jc w:val="both"/>
              <w:rPr>
                <w:rFonts w:ascii="Cambria" w:hAnsi="Cambria"/>
                <w:bCs/>
                <w:sz w:val="20"/>
                <w:szCs w:val="20"/>
              </w:rPr>
            </w:pPr>
            <w:r w:rsidRPr="00C24796">
              <w:rPr>
                <w:rFonts w:ascii="Cambria" w:hAnsi="Cambria"/>
                <w:bCs/>
                <w:sz w:val="20"/>
                <w:szCs w:val="20"/>
              </w:rPr>
              <w:t>8 y 9 de enero de 2019 y 6 de julio de 2020</w:t>
            </w:r>
          </w:p>
        </w:tc>
      </w:tr>
      <w:tr w:rsidR="004C6EE0" w:rsidRPr="00C24796" w14:paraId="08CCE9C6" w14:textId="77777777" w:rsidTr="00FE78B2">
        <w:tc>
          <w:tcPr>
            <w:tcW w:w="3600" w:type="dxa"/>
            <w:tcBorders>
              <w:top w:val="single" w:sz="6" w:space="0" w:color="auto"/>
              <w:bottom w:val="single" w:sz="6" w:space="0" w:color="auto"/>
            </w:tcBorders>
            <w:shd w:val="clear" w:color="auto" w:fill="386294"/>
            <w:vAlign w:val="center"/>
          </w:tcPr>
          <w:p w14:paraId="0C8FB884" w14:textId="0E91F118" w:rsidR="004C6EE0" w:rsidRPr="00C24796" w:rsidRDefault="004C6EE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Observaciones adicionales del Estado:</w:t>
            </w:r>
          </w:p>
        </w:tc>
        <w:tc>
          <w:tcPr>
            <w:tcW w:w="5760" w:type="dxa"/>
            <w:vAlign w:val="center"/>
          </w:tcPr>
          <w:p w14:paraId="00A659BA" w14:textId="0FDACE68" w:rsidR="004C6EE0" w:rsidRPr="00C24796" w:rsidRDefault="004C6EE0" w:rsidP="004C6EE0">
            <w:pPr>
              <w:jc w:val="both"/>
              <w:rPr>
                <w:rFonts w:ascii="Cambria" w:hAnsi="Cambria"/>
                <w:bCs/>
                <w:sz w:val="20"/>
                <w:szCs w:val="20"/>
              </w:rPr>
            </w:pPr>
            <w:r w:rsidRPr="00C24796">
              <w:rPr>
                <w:rFonts w:ascii="Cambria" w:hAnsi="Cambria"/>
                <w:bCs/>
                <w:sz w:val="20"/>
                <w:szCs w:val="20"/>
              </w:rPr>
              <w:t>30 de abril de 2020</w:t>
            </w:r>
          </w:p>
        </w:tc>
      </w:tr>
      <w:tr w:rsidR="004C6EE0" w:rsidRPr="00C24796" w14:paraId="518145CD" w14:textId="77777777" w:rsidTr="00082FB8">
        <w:tc>
          <w:tcPr>
            <w:tcW w:w="3600" w:type="dxa"/>
            <w:tcBorders>
              <w:top w:val="single" w:sz="6" w:space="0" w:color="auto"/>
              <w:bottom w:val="single" w:sz="6" w:space="0" w:color="auto"/>
            </w:tcBorders>
            <w:shd w:val="clear" w:color="auto" w:fill="386294"/>
          </w:tcPr>
          <w:p w14:paraId="04127449" w14:textId="69CC007A" w:rsidR="004C6EE0" w:rsidRPr="006D302F" w:rsidRDefault="004C6EE0" w:rsidP="009E773A">
            <w:pPr>
              <w:jc w:val="center"/>
              <w:rPr>
                <w:rFonts w:ascii="Cambria" w:hAnsi="Cambria"/>
                <w:b/>
                <w:bCs/>
                <w:color w:val="FFFFFF" w:themeColor="background1"/>
                <w:sz w:val="20"/>
                <w:szCs w:val="20"/>
                <w:lang w:val="pt-BR"/>
              </w:rPr>
            </w:pPr>
            <w:r w:rsidRPr="00673435">
              <w:rPr>
                <w:rFonts w:ascii="Cambria" w:hAnsi="Cambria"/>
                <w:b/>
                <w:bCs/>
                <w:color w:val="FFFFFF" w:themeColor="background1"/>
                <w:sz w:val="20"/>
                <w:szCs w:val="20"/>
                <w:lang w:val="pt-BR"/>
              </w:rPr>
              <w:t>Medida cautelar vigente o levantada:</w:t>
            </w:r>
          </w:p>
        </w:tc>
        <w:tc>
          <w:tcPr>
            <w:tcW w:w="5760" w:type="dxa"/>
          </w:tcPr>
          <w:p w14:paraId="5303BD48" w14:textId="5188E776" w:rsidR="004C6EE0" w:rsidRPr="00673435" w:rsidRDefault="004C6EE0" w:rsidP="004C6EE0">
            <w:pPr>
              <w:jc w:val="both"/>
              <w:rPr>
                <w:rFonts w:ascii="Cambria" w:hAnsi="Cambria"/>
                <w:bCs/>
                <w:sz w:val="20"/>
                <w:szCs w:val="20"/>
              </w:rPr>
            </w:pPr>
            <w:r w:rsidRPr="00673435">
              <w:rPr>
                <w:rFonts w:ascii="Cambria" w:hAnsi="Cambria"/>
                <w:bCs/>
                <w:sz w:val="20"/>
                <w:szCs w:val="20"/>
                <w:lang w:val="es-ES_tradnl"/>
              </w:rPr>
              <w:t>MC-911</w:t>
            </w:r>
            <w:r w:rsidR="00513F71">
              <w:rPr>
                <w:rFonts w:ascii="Cambria" w:hAnsi="Cambria"/>
                <w:bCs/>
                <w:sz w:val="20"/>
                <w:szCs w:val="20"/>
                <w:lang w:val="es-ES_tradnl"/>
              </w:rPr>
              <w:t>-16</w:t>
            </w:r>
            <w:r w:rsidRPr="00673435">
              <w:rPr>
                <w:rFonts w:ascii="Cambria" w:hAnsi="Cambria"/>
                <w:bCs/>
                <w:sz w:val="20"/>
                <w:szCs w:val="20"/>
                <w:lang w:val="es-ES_tradnl"/>
              </w:rPr>
              <w:t xml:space="preserve"> y 412</w:t>
            </w:r>
            <w:r w:rsidR="00513F71">
              <w:rPr>
                <w:rFonts w:ascii="Cambria" w:hAnsi="Cambria"/>
                <w:bCs/>
                <w:sz w:val="20"/>
                <w:szCs w:val="20"/>
                <w:lang w:val="es-ES_tradnl"/>
              </w:rPr>
              <w:t>-12</w:t>
            </w:r>
            <w:r w:rsidR="00673435" w:rsidRPr="00673435">
              <w:rPr>
                <w:rFonts w:ascii="Cambria" w:hAnsi="Cambria"/>
                <w:bCs/>
                <w:sz w:val="20"/>
                <w:szCs w:val="20"/>
                <w:lang w:val="es-ES_tradnl"/>
              </w:rPr>
              <w:t xml:space="preserve"> (no</w:t>
            </w:r>
            <w:r w:rsidR="00513F71">
              <w:rPr>
                <w:rFonts w:ascii="Cambria" w:hAnsi="Cambria"/>
                <w:bCs/>
                <w:sz w:val="20"/>
                <w:szCs w:val="20"/>
                <w:lang w:val="es-ES_tradnl"/>
              </w:rPr>
              <w:t xml:space="preserve"> -</w:t>
            </w:r>
            <w:r w:rsidR="00673435" w:rsidRPr="00673435">
              <w:rPr>
                <w:rFonts w:ascii="Cambria" w:hAnsi="Cambria"/>
                <w:bCs/>
                <w:sz w:val="20"/>
                <w:szCs w:val="20"/>
                <w:lang w:val="es-ES_tradnl"/>
              </w:rPr>
              <w:t xml:space="preserve"> otorgadas)</w:t>
            </w:r>
          </w:p>
        </w:tc>
      </w:tr>
    </w:tbl>
    <w:p w14:paraId="7FB5D483" w14:textId="7DCC7E42" w:rsidR="00E10040" w:rsidRPr="00C24796" w:rsidRDefault="00E10040" w:rsidP="00C24796">
      <w:pPr>
        <w:spacing w:before="240" w:after="240"/>
        <w:ind w:firstLine="720"/>
        <w:jc w:val="both"/>
        <w:rPr>
          <w:rFonts w:ascii="Cambria" w:hAnsi="Cambria"/>
          <w:b/>
          <w:bCs/>
          <w:sz w:val="20"/>
          <w:szCs w:val="20"/>
          <w:lang w:val="es-ES"/>
        </w:rPr>
      </w:pPr>
      <w:r w:rsidRPr="00C24796">
        <w:rPr>
          <w:rFonts w:ascii="Cambria" w:hAnsi="Cambria"/>
          <w:b/>
          <w:bCs/>
          <w:sz w:val="20"/>
          <w:szCs w:val="20"/>
          <w:lang w:val="es-ES"/>
        </w:rPr>
        <w:t xml:space="preserve">III. </w:t>
      </w:r>
      <w:r w:rsidRPr="00C24796">
        <w:rPr>
          <w:rFonts w:ascii="Cambria" w:hAnsi="Cambria"/>
          <w:b/>
          <w:bCs/>
          <w:sz w:val="20"/>
          <w:szCs w:val="20"/>
          <w:lang w:val="es-ES"/>
        </w:rPr>
        <w:tab/>
        <w:t xml:space="preserve">COMPETENCIA </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1"/>
        <w:gridCol w:w="5866"/>
      </w:tblGrid>
      <w:tr w:rsidR="00E10040" w:rsidRPr="00C24796" w14:paraId="07EA4CAC" w14:textId="77777777" w:rsidTr="00D313A5">
        <w:trPr>
          <w:cantSplit/>
        </w:trPr>
        <w:tc>
          <w:tcPr>
            <w:tcW w:w="3561" w:type="dxa"/>
            <w:tcBorders>
              <w:top w:val="single" w:sz="4" w:space="0" w:color="auto"/>
              <w:bottom w:val="single" w:sz="6" w:space="0" w:color="auto"/>
            </w:tcBorders>
            <w:shd w:val="clear" w:color="auto" w:fill="386294"/>
            <w:vAlign w:val="center"/>
          </w:tcPr>
          <w:p w14:paraId="7DA6AF28" w14:textId="77777777" w:rsidR="00E10040" w:rsidRPr="00C24796" w:rsidRDefault="00E10040" w:rsidP="009E773A">
            <w:pPr>
              <w:jc w:val="center"/>
              <w:rPr>
                <w:rFonts w:ascii="Cambria" w:hAnsi="Cambria"/>
                <w:b/>
                <w:bCs/>
                <w:i/>
                <w:color w:val="FFFFFF" w:themeColor="background1"/>
                <w:sz w:val="20"/>
                <w:szCs w:val="20"/>
              </w:rPr>
            </w:pPr>
            <w:r w:rsidRPr="00C24796">
              <w:rPr>
                <w:rFonts w:ascii="Cambria" w:hAnsi="Cambria"/>
                <w:b/>
                <w:bCs/>
                <w:color w:val="FFFFFF" w:themeColor="background1"/>
                <w:sz w:val="20"/>
                <w:szCs w:val="20"/>
              </w:rPr>
              <w:t>Competencia</w:t>
            </w:r>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Ratione</w:t>
            </w:r>
            <w:proofErr w:type="spellEnd"/>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personae</w:t>
            </w:r>
            <w:proofErr w:type="spellEnd"/>
            <w:r w:rsidRPr="00C24796">
              <w:rPr>
                <w:rFonts w:ascii="Cambria" w:hAnsi="Cambria"/>
                <w:b/>
                <w:bCs/>
                <w:i/>
                <w:color w:val="FFFFFF" w:themeColor="background1"/>
                <w:sz w:val="20"/>
                <w:szCs w:val="20"/>
              </w:rPr>
              <w:t>:</w:t>
            </w:r>
          </w:p>
        </w:tc>
        <w:tc>
          <w:tcPr>
            <w:tcW w:w="5866" w:type="dxa"/>
            <w:vAlign w:val="center"/>
          </w:tcPr>
          <w:p w14:paraId="7E9A7E40" w14:textId="0C685004" w:rsidR="00E10040" w:rsidRPr="00C24796" w:rsidRDefault="00A91940" w:rsidP="00C24796">
            <w:pPr>
              <w:jc w:val="both"/>
              <w:rPr>
                <w:rFonts w:ascii="Cambria" w:hAnsi="Cambria"/>
                <w:bCs/>
                <w:sz w:val="20"/>
                <w:szCs w:val="20"/>
              </w:rPr>
            </w:pPr>
            <w:r w:rsidRPr="00C24796">
              <w:rPr>
                <w:rFonts w:ascii="Cambria" w:hAnsi="Cambria"/>
                <w:bCs/>
                <w:sz w:val="20"/>
                <w:szCs w:val="20"/>
              </w:rPr>
              <w:t>Sí</w:t>
            </w:r>
          </w:p>
        </w:tc>
      </w:tr>
      <w:tr w:rsidR="00E10040" w:rsidRPr="00C24796" w14:paraId="18DFEB57" w14:textId="77777777" w:rsidTr="00D313A5">
        <w:trPr>
          <w:cantSplit/>
        </w:trPr>
        <w:tc>
          <w:tcPr>
            <w:tcW w:w="3561" w:type="dxa"/>
            <w:tcBorders>
              <w:top w:val="single" w:sz="6" w:space="0" w:color="auto"/>
              <w:bottom w:val="single" w:sz="6" w:space="0" w:color="auto"/>
            </w:tcBorders>
            <w:shd w:val="clear" w:color="auto" w:fill="386294"/>
            <w:vAlign w:val="center"/>
          </w:tcPr>
          <w:p w14:paraId="428C19DB"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Competencia</w:t>
            </w:r>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Ratione</w:t>
            </w:r>
            <w:proofErr w:type="spellEnd"/>
            <w:r w:rsidRPr="00C24796">
              <w:rPr>
                <w:rFonts w:ascii="Cambria" w:hAnsi="Cambria"/>
                <w:b/>
                <w:bCs/>
                <w:i/>
                <w:color w:val="FFFFFF" w:themeColor="background1"/>
                <w:sz w:val="20"/>
                <w:szCs w:val="20"/>
              </w:rPr>
              <w:t xml:space="preserve"> loci</w:t>
            </w:r>
            <w:r w:rsidRPr="00C24796">
              <w:rPr>
                <w:rFonts w:ascii="Cambria" w:hAnsi="Cambria"/>
                <w:b/>
                <w:bCs/>
                <w:color w:val="FFFFFF" w:themeColor="background1"/>
                <w:sz w:val="20"/>
                <w:szCs w:val="20"/>
              </w:rPr>
              <w:t>:</w:t>
            </w:r>
          </w:p>
        </w:tc>
        <w:tc>
          <w:tcPr>
            <w:tcW w:w="5866" w:type="dxa"/>
            <w:vAlign w:val="center"/>
          </w:tcPr>
          <w:p w14:paraId="13C8C951" w14:textId="597A85AD" w:rsidR="00E10040" w:rsidRPr="00C24796" w:rsidRDefault="00A91940" w:rsidP="00C24796">
            <w:pPr>
              <w:jc w:val="both"/>
              <w:rPr>
                <w:rFonts w:ascii="Cambria" w:hAnsi="Cambria"/>
                <w:bCs/>
                <w:sz w:val="20"/>
                <w:szCs w:val="20"/>
              </w:rPr>
            </w:pPr>
            <w:r w:rsidRPr="00C24796">
              <w:rPr>
                <w:rFonts w:ascii="Cambria" w:hAnsi="Cambria"/>
                <w:bCs/>
                <w:sz w:val="20"/>
                <w:szCs w:val="20"/>
              </w:rPr>
              <w:t>Sí</w:t>
            </w:r>
          </w:p>
        </w:tc>
      </w:tr>
      <w:tr w:rsidR="00E10040" w:rsidRPr="00C24796" w14:paraId="712688E1" w14:textId="77777777" w:rsidTr="00D313A5">
        <w:trPr>
          <w:cantSplit/>
        </w:trPr>
        <w:tc>
          <w:tcPr>
            <w:tcW w:w="3561" w:type="dxa"/>
            <w:tcBorders>
              <w:top w:val="single" w:sz="6" w:space="0" w:color="auto"/>
              <w:bottom w:val="single" w:sz="6" w:space="0" w:color="auto"/>
            </w:tcBorders>
            <w:shd w:val="clear" w:color="auto" w:fill="386294"/>
            <w:vAlign w:val="center"/>
          </w:tcPr>
          <w:p w14:paraId="615423F2"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Competencia</w:t>
            </w:r>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Ratione</w:t>
            </w:r>
            <w:proofErr w:type="spellEnd"/>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temporis</w:t>
            </w:r>
            <w:proofErr w:type="spellEnd"/>
            <w:r w:rsidRPr="00C24796">
              <w:rPr>
                <w:rFonts w:ascii="Cambria" w:hAnsi="Cambria"/>
                <w:b/>
                <w:bCs/>
                <w:color w:val="FFFFFF" w:themeColor="background1"/>
                <w:sz w:val="20"/>
                <w:szCs w:val="20"/>
              </w:rPr>
              <w:t>:</w:t>
            </w:r>
          </w:p>
        </w:tc>
        <w:tc>
          <w:tcPr>
            <w:tcW w:w="5866" w:type="dxa"/>
            <w:vAlign w:val="center"/>
          </w:tcPr>
          <w:p w14:paraId="73F3F5B8" w14:textId="75091477" w:rsidR="00E10040" w:rsidRPr="00C24796" w:rsidRDefault="00A91940" w:rsidP="00C24796">
            <w:pPr>
              <w:jc w:val="both"/>
              <w:rPr>
                <w:rFonts w:ascii="Cambria" w:hAnsi="Cambria"/>
                <w:bCs/>
                <w:sz w:val="20"/>
                <w:szCs w:val="20"/>
              </w:rPr>
            </w:pPr>
            <w:r w:rsidRPr="00C24796">
              <w:rPr>
                <w:rFonts w:ascii="Cambria" w:hAnsi="Cambria"/>
                <w:bCs/>
                <w:sz w:val="20"/>
                <w:szCs w:val="20"/>
              </w:rPr>
              <w:t>Sí</w:t>
            </w:r>
          </w:p>
        </w:tc>
      </w:tr>
      <w:tr w:rsidR="00E10040" w:rsidRPr="00430B7D" w14:paraId="36A0855A" w14:textId="77777777" w:rsidTr="00D313A5">
        <w:trPr>
          <w:cantSplit/>
        </w:trPr>
        <w:tc>
          <w:tcPr>
            <w:tcW w:w="3561" w:type="dxa"/>
            <w:tcBorders>
              <w:top w:val="single" w:sz="6" w:space="0" w:color="auto"/>
              <w:bottom w:val="single" w:sz="6" w:space="0" w:color="auto"/>
            </w:tcBorders>
            <w:shd w:val="clear" w:color="auto" w:fill="386294"/>
            <w:vAlign w:val="center"/>
          </w:tcPr>
          <w:p w14:paraId="6E5E1573"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Competencia</w:t>
            </w:r>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Ratione</w:t>
            </w:r>
            <w:proofErr w:type="spellEnd"/>
            <w:r w:rsidRPr="00C24796">
              <w:rPr>
                <w:rFonts w:ascii="Cambria" w:hAnsi="Cambria"/>
                <w:b/>
                <w:bCs/>
                <w:i/>
                <w:color w:val="FFFFFF" w:themeColor="background1"/>
                <w:sz w:val="20"/>
                <w:szCs w:val="20"/>
              </w:rPr>
              <w:t xml:space="preserve"> </w:t>
            </w:r>
            <w:proofErr w:type="spellStart"/>
            <w:r w:rsidRPr="00C24796">
              <w:rPr>
                <w:rFonts w:ascii="Cambria" w:hAnsi="Cambria"/>
                <w:b/>
                <w:bCs/>
                <w:i/>
                <w:color w:val="FFFFFF" w:themeColor="background1"/>
                <w:sz w:val="20"/>
                <w:szCs w:val="20"/>
              </w:rPr>
              <w:t>materiae</w:t>
            </w:r>
            <w:proofErr w:type="spellEnd"/>
            <w:r w:rsidRPr="00C24796">
              <w:rPr>
                <w:rFonts w:ascii="Cambria" w:hAnsi="Cambria"/>
                <w:b/>
                <w:bCs/>
                <w:color w:val="FFFFFF" w:themeColor="background1"/>
                <w:sz w:val="20"/>
                <w:szCs w:val="20"/>
              </w:rPr>
              <w:t>:</w:t>
            </w:r>
          </w:p>
        </w:tc>
        <w:tc>
          <w:tcPr>
            <w:tcW w:w="5866" w:type="dxa"/>
            <w:vAlign w:val="center"/>
          </w:tcPr>
          <w:p w14:paraId="2A69C468" w14:textId="15F1CBDC" w:rsidR="00E10040" w:rsidRPr="00C24796" w:rsidRDefault="00A91940" w:rsidP="00C24796">
            <w:pPr>
              <w:jc w:val="both"/>
              <w:rPr>
                <w:rFonts w:ascii="Cambria" w:hAnsi="Cambria"/>
                <w:bCs/>
                <w:sz w:val="20"/>
                <w:szCs w:val="20"/>
              </w:rPr>
            </w:pPr>
            <w:r w:rsidRPr="00C24796">
              <w:rPr>
                <w:rFonts w:ascii="Cambria" w:hAnsi="Cambria"/>
                <w:bCs/>
                <w:sz w:val="20"/>
                <w:szCs w:val="20"/>
              </w:rPr>
              <w:t>Sí, Convención Americana (depósito de instrumento de ratificación realizado el 31 de julio de 1973)</w:t>
            </w:r>
          </w:p>
        </w:tc>
      </w:tr>
    </w:tbl>
    <w:p w14:paraId="472890AE" w14:textId="5A3EFB12" w:rsidR="00E10040" w:rsidRPr="00C24796" w:rsidRDefault="00E10040" w:rsidP="00C24796">
      <w:pPr>
        <w:spacing w:before="240" w:after="240"/>
        <w:ind w:firstLine="720"/>
        <w:jc w:val="both"/>
        <w:rPr>
          <w:rFonts w:ascii="Cambria" w:hAnsi="Cambria"/>
          <w:b/>
          <w:bCs/>
          <w:sz w:val="20"/>
          <w:szCs w:val="20"/>
          <w:lang w:val="es-ES"/>
        </w:rPr>
      </w:pPr>
      <w:r w:rsidRPr="00C24796">
        <w:rPr>
          <w:rFonts w:ascii="Cambria" w:hAnsi="Cambria"/>
          <w:b/>
          <w:bCs/>
          <w:sz w:val="20"/>
          <w:szCs w:val="20"/>
          <w:lang w:val="es-ES"/>
        </w:rPr>
        <w:t xml:space="preserve">IV. </w:t>
      </w:r>
      <w:r w:rsidRPr="00C24796">
        <w:rPr>
          <w:rFonts w:ascii="Cambria" w:hAnsi="Cambria"/>
          <w:b/>
          <w:bCs/>
          <w:sz w:val="20"/>
          <w:szCs w:val="20"/>
          <w:lang w:val="es-ES"/>
        </w:rPr>
        <w:tab/>
        <w:t>DUPLICACIÓN</w:t>
      </w:r>
      <w:r w:rsidRPr="00C24796">
        <w:rPr>
          <w:rFonts w:ascii="Cambria" w:hAnsi="Cambria"/>
          <w:b/>
          <w:bCs/>
          <w:color w:val="FFFFFF" w:themeColor="background1"/>
          <w:sz w:val="20"/>
          <w:szCs w:val="20"/>
          <w:lang w:val="es-ES"/>
        </w:rPr>
        <w:t xml:space="preserve"> </w:t>
      </w:r>
      <w:r w:rsidRPr="00C24796">
        <w:rPr>
          <w:rFonts w:ascii="Cambria" w:hAnsi="Cambria"/>
          <w:b/>
          <w:bCs/>
          <w:sz w:val="20"/>
          <w:szCs w:val="20"/>
          <w:lang w:val="es-ES"/>
        </w:rPr>
        <w:t>DE PROCEDIMIENTOS Y COSA JUZGADA</w:t>
      </w:r>
      <w:r w:rsidRPr="00C24796">
        <w:rPr>
          <w:rFonts w:ascii="Cambria" w:hAnsi="Cambria"/>
          <w:b/>
          <w:bCs/>
          <w:i/>
          <w:sz w:val="20"/>
          <w:szCs w:val="20"/>
          <w:lang w:val="es-ES"/>
        </w:rPr>
        <w:t xml:space="preserve"> </w:t>
      </w:r>
      <w:r w:rsidRPr="00C24796">
        <w:rPr>
          <w:rFonts w:ascii="Cambria" w:hAnsi="Cambria"/>
          <w:b/>
          <w:bCs/>
          <w:sz w:val="20"/>
          <w:szCs w:val="20"/>
          <w:lang w:val="es-ES"/>
        </w:rPr>
        <w:t xml:space="preserve">INTERNACIONAL CARACTERIZACIÓN, </w:t>
      </w:r>
      <w:r w:rsidRPr="00C24796">
        <w:rPr>
          <w:rFonts w:ascii="Cambria" w:hAnsi="Cambria"/>
          <w:b/>
          <w:sz w:val="20"/>
          <w:szCs w:val="20"/>
          <w:lang w:val="es-ES"/>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4"/>
        <w:gridCol w:w="5863"/>
      </w:tblGrid>
      <w:tr w:rsidR="00E10040" w:rsidRPr="00C24796" w14:paraId="10DAFB6F" w14:textId="77777777" w:rsidTr="00A92179">
        <w:trPr>
          <w:cantSplit/>
        </w:trPr>
        <w:tc>
          <w:tcPr>
            <w:tcW w:w="3564" w:type="dxa"/>
            <w:tcBorders>
              <w:top w:val="single" w:sz="4" w:space="0" w:color="auto"/>
              <w:bottom w:val="single" w:sz="6" w:space="0" w:color="auto"/>
            </w:tcBorders>
            <w:shd w:val="clear" w:color="auto" w:fill="386294"/>
            <w:vAlign w:val="center"/>
          </w:tcPr>
          <w:p w14:paraId="7A434BE2"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Duplicación de procedimientos y cosa juzgada internacional:</w:t>
            </w:r>
          </w:p>
        </w:tc>
        <w:tc>
          <w:tcPr>
            <w:tcW w:w="5863" w:type="dxa"/>
            <w:vAlign w:val="center"/>
          </w:tcPr>
          <w:p w14:paraId="02C313CB" w14:textId="73DE0775" w:rsidR="00E10040" w:rsidRPr="00C24796" w:rsidRDefault="00A91940" w:rsidP="00C24796">
            <w:pPr>
              <w:jc w:val="both"/>
              <w:rPr>
                <w:rFonts w:ascii="Cambria" w:hAnsi="Cambria"/>
                <w:bCs/>
                <w:sz w:val="20"/>
                <w:szCs w:val="20"/>
              </w:rPr>
            </w:pPr>
            <w:r w:rsidRPr="00C24796">
              <w:rPr>
                <w:rFonts w:ascii="Cambria" w:hAnsi="Cambria"/>
                <w:bCs/>
                <w:sz w:val="20"/>
                <w:szCs w:val="20"/>
              </w:rPr>
              <w:t>No</w:t>
            </w:r>
          </w:p>
        </w:tc>
      </w:tr>
      <w:tr w:rsidR="00E10040" w:rsidRPr="00430B7D" w14:paraId="3CD13DD0" w14:textId="77777777" w:rsidTr="00A92179">
        <w:trPr>
          <w:cantSplit/>
        </w:trPr>
        <w:tc>
          <w:tcPr>
            <w:tcW w:w="3564" w:type="dxa"/>
            <w:tcBorders>
              <w:top w:val="single" w:sz="4" w:space="0" w:color="auto"/>
              <w:bottom w:val="single" w:sz="6" w:space="0" w:color="auto"/>
            </w:tcBorders>
            <w:shd w:val="clear" w:color="auto" w:fill="386294"/>
            <w:vAlign w:val="center"/>
          </w:tcPr>
          <w:p w14:paraId="3BEC9D01" w14:textId="77777777" w:rsidR="00E10040" w:rsidRPr="00C24796" w:rsidRDefault="00E10040" w:rsidP="009E773A">
            <w:pPr>
              <w:jc w:val="center"/>
              <w:rPr>
                <w:rFonts w:ascii="Cambria" w:hAnsi="Cambria"/>
                <w:b/>
                <w:bCs/>
                <w:i/>
                <w:color w:val="FFFFFF" w:themeColor="background1"/>
                <w:sz w:val="20"/>
                <w:szCs w:val="20"/>
              </w:rPr>
            </w:pPr>
            <w:r w:rsidRPr="00C24796">
              <w:rPr>
                <w:rFonts w:ascii="Cambria" w:hAnsi="Cambria"/>
                <w:b/>
                <w:bCs/>
                <w:color w:val="FFFFFF" w:themeColor="background1"/>
                <w:sz w:val="20"/>
                <w:szCs w:val="20"/>
              </w:rPr>
              <w:t>Derechos declarados admisibles</w:t>
            </w:r>
            <w:r w:rsidRPr="00C24796">
              <w:rPr>
                <w:rFonts w:ascii="Cambria" w:hAnsi="Cambria"/>
                <w:b/>
                <w:bCs/>
                <w:i/>
                <w:color w:val="FFFFFF" w:themeColor="background1"/>
                <w:sz w:val="20"/>
                <w:szCs w:val="20"/>
              </w:rPr>
              <w:t>:</w:t>
            </w:r>
          </w:p>
        </w:tc>
        <w:tc>
          <w:tcPr>
            <w:tcW w:w="5863" w:type="dxa"/>
            <w:vAlign w:val="center"/>
          </w:tcPr>
          <w:p w14:paraId="7F500B5F" w14:textId="3B2FC214" w:rsidR="00E10040" w:rsidRPr="00C24796" w:rsidRDefault="00722C7C" w:rsidP="00C24796">
            <w:pPr>
              <w:jc w:val="both"/>
              <w:rPr>
                <w:rFonts w:ascii="Cambria" w:hAnsi="Cambria"/>
                <w:bCs/>
                <w:sz w:val="20"/>
                <w:szCs w:val="20"/>
              </w:rPr>
            </w:pPr>
            <w:r>
              <w:rPr>
                <w:rFonts w:ascii="Cambria" w:hAnsi="Cambria"/>
                <w:bCs/>
                <w:sz w:val="20"/>
                <w:szCs w:val="20"/>
              </w:rPr>
              <w:t>Artículos</w:t>
            </w:r>
            <w:r w:rsidR="00053ECF" w:rsidRPr="00722C7C">
              <w:rPr>
                <w:rFonts w:ascii="Cambria" w:hAnsi="Cambria"/>
                <w:bCs/>
                <w:sz w:val="20"/>
                <w:szCs w:val="20"/>
              </w:rPr>
              <w:t xml:space="preserve"> 8 (garantías judiciales)</w:t>
            </w:r>
            <w:r w:rsidR="0017717D" w:rsidRPr="00722C7C">
              <w:rPr>
                <w:rFonts w:ascii="Cambria" w:hAnsi="Cambria"/>
                <w:bCs/>
                <w:sz w:val="20"/>
                <w:szCs w:val="20"/>
              </w:rPr>
              <w:t>, 21 (propiedad)</w:t>
            </w:r>
            <w:r w:rsidR="00053ECF" w:rsidRPr="00C24796">
              <w:rPr>
                <w:rFonts w:ascii="Cambria" w:hAnsi="Cambria"/>
                <w:bCs/>
                <w:sz w:val="20"/>
                <w:szCs w:val="20"/>
              </w:rPr>
              <w:t xml:space="preserve"> y 25 (protección judicial)</w:t>
            </w:r>
            <w:r w:rsidR="00F33CCD">
              <w:rPr>
                <w:rFonts w:ascii="Cambria" w:hAnsi="Cambria"/>
                <w:bCs/>
                <w:sz w:val="20"/>
                <w:szCs w:val="20"/>
              </w:rPr>
              <w:t xml:space="preserve"> y 26 (derechos económicos, sociales y culturales)</w:t>
            </w:r>
            <w:r w:rsidR="00053ECF" w:rsidRPr="00C24796">
              <w:rPr>
                <w:rFonts w:ascii="Cambria" w:hAnsi="Cambria"/>
                <w:bCs/>
                <w:sz w:val="20"/>
                <w:szCs w:val="20"/>
              </w:rPr>
              <w:t xml:space="preserve"> de la Convención Americana</w:t>
            </w:r>
            <w:r w:rsidR="00D313A5">
              <w:rPr>
                <w:rFonts w:ascii="Cambria" w:hAnsi="Cambria"/>
                <w:bCs/>
                <w:sz w:val="20"/>
                <w:szCs w:val="20"/>
              </w:rPr>
              <w:t>, en relación con su artículo 1.1</w:t>
            </w:r>
          </w:p>
        </w:tc>
      </w:tr>
      <w:tr w:rsidR="00E10040" w:rsidRPr="00430B7D" w14:paraId="135E8DBF" w14:textId="77777777" w:rsidTr="00A92179">
        <w:trPr>
          <w:cantSplit/>
        </w:trPr>
        <w:tc>
          <w:tcPr>
            <w:tcW w:w="3564" w:type="dxa"/>
            <w:tcBorders>
              <w:top w:val="single" w:sz="6" w:space="0" w:color="auto"/>
              <w:bottom w:val="single" w:sz="6" w:space="0" w:color="auto"/>
            </w:tcBorders>
            <w:shd w:val="clear" w:color="auto" w:fill="386294"/>
            <w:vAlign w:val="center"/>
          </w:tcPr>
          <w:p w14:paraId="423D299B"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Agotamiento de recursos internos o procedencia de una excepción:</w:t>
            </w:r>
          </w:p>
        </w:tc>
        <w:tc>
          <w:tcPr>
            <w:tcW w:w="5863" w:type="dxa"/>
            <w:vAlign w:val="center"/>
          </w:tcPr>
          <w:p w14:paraId="3F71FF5E" w14:textId="46ECE88B" w:rsidR="00E10040" w:rsidRPr="00C24796" w:rsidRDefault="00A91940" w:rsidP="00C24796">
            <w:pPr>
              <w:jc w:val="both"/>
              <w:rPr>
                <w:rFonts w:ascii="Cambria" w:hAnsi="Cambria"/>
                <w:bCs/>
                <w:sz w:val="20"/>
                <w:szCs w:val="20"/>
              </w:rPr>
            </w:pPr>
            <w:r w:rsidRPr="00C24796">
              <w:rPr>
                <w:rFonts w:ascii="Cambria" w:hAnsi="Cambria"/>
                <w:bCs/>
                <w:sz w:val="20"/>
                <w:szCs w:val="20"/>
              </w:rPr>
              <w:t>Sí, en los términos de la Sección VI</w:t>
            </w:r>
          </w:p>
        </w:tc>
      </w:tr>
      <w:tr w:rsidR="00E10040" w:rsidRPr="00430B7D" w14:paraId="3584D459" w14:textId="77777777" w:rsidTr="00A92179">
        <w:trPr>
          <w:cantSplit/>
        </w:trPr>
        <w:tc>
          <w:tcPr>
            <w:tcW w:w="3564" w:type="dxa"/>
            <w:tcBorders>
              <w:top w:val="single" w:sz="6" w:space="0" w:color="auto"/>
              <w:bottom w:val="single" w:sz="6" w:space="0" w:color="auto"/>
            </w:tcBorders>
            <w:shd w:val="clear" w:color="auto" w:fill="386294"/>
            <w:vAlign w:val="center"/>
          </w:tcPr>
          <w:p w14:paraId="2D708EA3" w14:textId="77777777" w:rsidR="00E10040" w:rsidRPr="00C24796" w:rsidRDefault="00E10040" w:rsidP="009E773A">
            <w:pPr>
              <w:jc w:val="center"/>
              <w:rPr>
                <w:rFonts w:ascii="Cambria" w:hAnsi="Cambria"/>
                <w:b/>
                <w:bCs/>
                <w:color w:val="FFFFFF" w:themeColor="background1"/>
                <w:sz w:val="20"/>
                <w:szCs w:val="20"/>
              </w:rPr>
            </w:pPr>
            <w:r w:rsidRPr="00C24796">
              <w:rPr>
                <w:rFonts w:ascii="Cambria" w:hAnsi="Cambria"/>
                <w:b/>
                <w:bCs/>
                <w:color w:val="FFFFFF" w:themeColor="background1"/>
                <w:sz w:val="20"/>
                <w:szCs w:val="20"/>
              </w:rPr>
              <w:t>Presentación dentro de plazo:</w:t>
            </w:r>
          </w:p>
        </w:tc>
        <w:tc>
          <w:tcPr>
            <w:tcW w:w="5863" w:type="dxa"/>
            <w:vAlign w:val="center"/>
          </w:tcPr>
          <w:p w14:paraId="521CCA2C" w14:textId="5E2576BC" w:rsidR="00E10040" w:rsidRPr="00C24796" w:rsidRDefault="00A91940" w:rsidP="00C24796">
            <w:pPr>
              <w:jc w:val="both"/>
              <w:rPr>
                <w:rFonts w:ascii="Cambria" w:hAnsi="Cambria"/>
                <w:bCs/>
                <w:sz w:val="20"/>
                <w:szCs w:val="20"/>
              </w:rPr>
            </w:pPr>
            <w:r w:rsidRPr="00C24796">
              <w:rPr>
                <w:rFonts w:ascii="Cambria" w:hAnsi="Cambria"/>
                <w:bCs/>
                <w:sz w:val="20"/>
                <w:szCs w:val="20"/>
              </w:rPr>
              <w:t>Sí, en los términos de la Sección VI</w:t>
            </w:r>
          </w:p>
        </w:tc>
      </w:tr>
    </w:tbl>
    <w:p w14:paraId="4A2EE97A" w14:textId="77777777" w:rsidR="00D313A5" w:rsidRDefault="00D313A5" w:rsidP="003270D5">
      <w:pPr>
        <w:spacing w:before="240" w:after="240"/>
        <w:ind w:firstLine="720"/>
        <w:jc w:val="both"/>
        <w:rPr>
          <w:rFonts w:ascii="Cambria" w:hAnsi="Cambria"/>
          <w:b/>
          <w:sz w:val="20"/>
          <w:szCs w:val="20"/>
          <w:lang w:val="es-ES"/>
        </w:rPr>
      </w:pPr>
    </w:p>
    <w:p w14:paraId="43D3366B" w14:textId="403B9E26" w:rsidR="00E10040" w:rsidRPr="003270D5" w:rsidRDefault="00E10040" w:rsidP="003270D5">
      <w:pPr>
        <w:spacing w:before="240" w:after="240"/>
        <w:ind w:firstLine="720"/>
        <w:jc w:val="both"/>
        <w:rPr>
          <w:rFonts w:ascii="Cambria" w:hAnsi="Cambria"/>
          <w:b/>
          <w:sz w:val="20"/>
          <w:szCs w:val="20"/>
          <w:lang w:val="es-ES_tradnl"/>
        </w:rPr>
      </w:pPr>
      <w:r w:rsidRPr="003270D5">
        <w:rPr>
          <w:rFonts w:ascii="Cambria" w:hAnsi="Cambria"/>
          <w:b/>
          <w:sz w:val="20"/>
          <w:szCs w:val="20"/>
          <w:lang w:val="es-ES_tradnl"/>
        </w:rPr>
        <w:lastRenderedPageBreak/>
        <w:t xml:space="preserve">V. </w:t>
      </w:r>
      <w:r w:rsidRPr="003270D5">
        <w:rPr>
          <w:rFonts w:ascii="Cambria" w:hAnsi="Cambria"/>
          <w:b/>
          <w:sz w:val="20"/>
          <w:szCs w:val="20"/>
          <w:lang w:val="es-ES_tradnl"/>
        </w:rPr>
        <w:tab/>
        <w:t xml:space="preserve">HECHOS ALEGADOS </w:t>
      </w:r>
    </w:p>
    <w:p w14:paraId="02FBCDED" w14:textId="41FE85D6" w:rsidR="00B23D7D" w:rsidRPr="003270D5" w:rsidRDefault="00FF04CE" w:rsidP="00722C7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La </w:t>
      </w:r>
      <w:r w:rsidR="0024753C" w:rsidRPr="003270D5">
        <w:rPr>
          <w:sz w:val="20"/>
          <w:szCs w:val="20"/>
          <w:lang w:val="es-ES_tradnl"/>
        </w:rPr>
        <w:t xml:space="preserve">parte peticionaria </w:t>
      </w:r>
      <w:r w:rsidR="00722C7C" w:rsidRPr="003270D5">
        <w:rPr>
          <w:sz w:val="20"/>
          <w:szCs w:val="20"/>
          <w:lang w:val="es-ES_tradnl"/>
        </w:rPr>
        <w:t>denuncia que a pesar de que las</w:t>
      </w:r>
      <w:r w:rsidR="00722C7C" w:rsidRPr="003270D5">
        <w:rPr>
          <w:rFonts w:cs="Verdana"/>
          <w:sz w:val="20"/>
          <w:szCs w:val="20"/>
          <w:lang w:val="es-ES_tradnl"/>
        </w:rPr>
        <w:t xml:space="preserve"> Fuerzas Armadas Revolucionarias de Colombia (en adelante las “FARC”)</w:t>
      </w:r>
      <w:r w:rsidR="0016537B" w:rsidRPr="003270D5">
        <w:rPr>
          <w:rFonts w:cs="Verdana"/>
          <w:sz w:val="20"/>
          <w:szCs w:val="20"/>
          <w:lang w:val="es-ES_tradnl"/>
        </w:rPr>
        <w:t xml:space="preserve"> </w:t>
      </w:r>
      <w:r w:rsidR="00722C7C" w:rsidRPr="003270D5">
        <w:rPr>
          <w:rFonts w:cs="Verdana"/>
          <w:sz w:val="20"/>
          <w:szCs w:val="20"/>
          <w:lang w:val="es-ES_tradnl"/>
        </w:rPr>
        <w:t>destruyeron las viviendas y bienes de las presuntas víctimas</w:t>
      </w:r>
      <w:r w:rsidR="0016537B" w:rsidRPr="003270D5">
        <w:rPr>
          <w:rFonts w:cs="Verdana"/>
          <w:sz w:val="20"/>
          <w:szCs w:val="20"/>
          <w:lang w:val="es-ES_tradnl"/>
        </w:rPr>
        <w:t xml:space="preserve"> durante la toma del corregimiento de </w:t>
      </w:r>
      <w:proofErr w:type="spellStart"/>
      <w:r w:rsidR="0016537B" w:rsidRPr="003270D5">
        <w:rPr>
          <w:rFonts w:cs="Verdana"/>
          <w:sz w:val="20"/>
          <w:szCs w:val="20"/>
          <w:lang w:val="es-ES_tradnl"/>
        </w:rPr>
        <w:t>Montebonit</w:t>
      </w:r>
      <w:r w:rsidR="00A95D9E" w:rsidRPr="003270D5">
        <w:rPr>
          <w:rFonts w:cs="Verdana"/>
          <w:sz w:val="20"/>
          <w:szCs w:val="20"/>
          <w:lang w:val="es-ES_tradnl"/>
        </w:rPr>
        <w:t>o</w:t>
      </w:r>
      <w:proofErr w:type="spellEnd"/>
      <w:r w:rsidR="00722C7C" w:rsidRPr="003270D5">
        <w:rPr>
          <w:rFonts w:cs="Verdana"/>
          <w:sz w:val="20"/>
          <w:szCs w:val="20"/>
          <w:lang w:val="es-ES_tradnl"/>
        </w:rPr>
        <w:t xml:space="preserve">, hasta la fecha las autoridades no les han garantizado </w:t>
      </w:r>
      <w:r w:rsidR="0016537B" w:rsidRPr="003270D5">
        <w:rPr>
          <w:rFonts w:cs="Verdana"/>
          <w:sz w:val="20"/>
          <w:szCs w:val="20"/>
          <w:lang w:val="es-ES_tradnl"/>
        </w:rPr>
        <w:t xml:space="preserve">a estas </w:t>
      </w:r>
      <w:r w:rsidR="00722C7C" w:rsidRPr="003270D5">
        <w:rPr>
          <w:rFonts w:cs="Verdana"/>
          <w:sz w:val="20"/>
          <w:szCs w:val="20"/>
          <w:lang w:val="es-ES_tradnl"/>
        </w:rPr>
        <w:t xml:space="preserve">una reparación integral. </w:t>
      </w:r>
    </w:p>
    <w:p w14:paraId="2B88D40A" w14:textId="16205E8B" w:rsidR="00722C7C" w:rsidRPr="003270D5" w:rsidRDefault="00722C7C" w:rsidP="001653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70D5">
        <w:rPr>
          <w:rFonts w:ascii="Cambria" w:hAnsi="Cambria"/>
          <w:i/>
          <w:iCs/>
          <w:sz w:val="20"/>
          <w:szCs w:val="20"/>
          <w:lang w:val="es-ES_tradnl"/>
        </w:rPr>
        <w:t xml:space="preserve">Contexto: toma del corregimiento de </w:t>
      </w:r>
      <w:proofErr w:type="spellStart"/>
      <w:r w:rsidRPr="003270D5">
        <w:rPr>
          <w:rFonts w:ascii="Cambria" w:hAnsi="Cambria"/>
          <w:i/>
          <w:iCs/>
          <w:sz w:val="20"/>
          <w:szCs w:val="20"/>
          <w:lang w:val="es-ES_tradnl"/>
        </w:rPr>
        <w:t>Montebonito</w:t>
      </w:r>
      <w:proofErr w:type="spellEnd"/>
    </w:p>
    <w:p w14:paraId="320EA222" w14:textId="59B53E8C" w:rsidR="00CC2D79" w:rsidRPr="003270D5" w:rsidRDefault="00722C7C" w:rsidP="00D85B0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L</w:t>
      </w:r>
      <w:r w:rsidR="004E6E51" w:rsidRPr="003270D5">
        <w:rPr>
          <w:sz w:val="20"/>
          <w:szCs w:val="20"/>
          <w:lang w:val="es-ES_tradnl"/>
        </w:rPr>
        <w:t>a peticionaria</w:t>
      </w:r>
      <w:r w:rsidR="00604B9B" w:rsidRPr="003270D5">
        <w:rPr>
          <w:sz w:val="20"/>
          <w:szCs w:val="20"/>
          <w:lang w:val="es-ES_tradnl"/>
        </w:rPr>
        <w:t xml:space="preserve"> narra que</w:t>
      </w:r>
      <w:r w:rsidR="00DE65BC" w:rsidRPr="003270D5">
        <w:rPr>
          <w:sz w:val="20"/>
          <w:szCs w:val="20"/>
          <w:lang w:val="es-ES_tradnl"/>
        </w:rPr>
        <w:t xml:space="preserve"> el </w:t>
      </w:r>
      <w:r w:rsidR="00604B9B" w:rsidRPr="003270D5">
        <w:rPr>
          <w:rFonts w:cs="Verdana"/>
          <w:sz w:val="20"/>
          <w:szCs w:val="20"/>
          <w:lang w:val="es-ES_tradnl"/>
        </w:rPr>
        <w:t xml:space="preserve">Frente 47 de las FARC </w:t>
      </w:r>
      <w:r w:rsidR="00DE65BC" w:rsidRPr="003270D5">
        <w:rPr>
          <w:rFonts w:cs="Verdana"/>
          <w:sz w:val="20"/>
          <w:szCs w:val="20"/>
          <w:lang w:val="es-ES_tradnl"/>
        </w:rPr>
        <w:t>operaba en toda la región de Caldas y Antioquia</w:t>
      </w:r>
      <w:r w:rsidR="007230AD" w:rsidRPr="003270D5">
        <w:rPr>
          <w:rFonts w:cs="Verdana"/>
          <w:sz w:val="20"/>
          <w:szCs w:val="20"/>
          <w:lang w:val="es-ES_tradnl"/>
        </w:rPr>
        <w:t>,</w:t>
      </w:r>
      <w:r w:rsidR="00DE65BC" w:rsidRPr="003270D5">
        <w:rPr>
          <w:rFonts w:cs="Verdana"/>
          <w:sz w:val="20"/>
          <w:szCs w:val="20"/>
          <w:lang w:val="es-ES_tradnl"/>
        </w:rPr>
        <w:t xml:space="preserve"> y que en marzo de 2002 </w:t>
      </w:r>
      <w:r w:rsidR="00604B9B" w:rsidRPr="003270D5">
        <w:rPr>
          <w:rFonts w:cs="Verdana"/>
          <w:sz w:val="20"/>
          <w:szCs w:val="20"/>
          <w:lang w:val="es-ES_tradnl"/>
        </w:rPr>
        <w:t xml:space="preserve">tomaron por primera vez el corregimiento de </w:t>
      </w:r>
      <w:proofErr w:type="spellStart"/>
      <w:r w:rsidR="00604B9B" w:rsidRPr="003270D5">
        <w:rPr>
          <w:rFonts w:cs="Verdana"/>
          <w:sz w:val="20"/>
          <w:szCs w:val="20"/>
          <w:lang w:val="es-ES_tradnl"/>
        </w:rPr>
        <w:t>Montebonito</w:t>
      </w:r>
      <w:proofErr w:type="spellEnd"/>
      <w:r w:rsidR="00604B9B" w:rsidRPr="003270D5">
        <w:rPr>
          <w:rFonts w:cs="Verdana"/>
          <w:sz w:val="20"/>
          <w:szCs w:val="20"/>
          <w:lang w:val="es-ES_tradnl"/>
        </w:rPr>
        <w:t xml:space="preserve">, municipio de Manzanares, departamento de Caldas, </w:t>
      </w:r>
      <w:r w:rsidR="00D85B07" w:rsidRPr="003270D5">
        <w:rPr>
          <w:rFonts w:cs="Verdana"/>
          <w:sz w:val="20"/>
          <w:szCs w:val="20"/>
          <w:lang w:val="es-ES_tradnl"/>
        </w:rPr>
        <w:t>generando</w:t>
      </w:r>
      <w:r w:rsidR="00604B9B" w:rsidRPr="003270D5">
        <w:rPr>
          <w:rFonts w:cs="Verdana"/>
          <w:sz w:val="20"/>
          <w:szCs w:val="20"/>
          <w:lang w:val="es-ES_tradnl"/>
        </w:rPr>
        <w:t xml:space="preserve"> </w:t>
      </w:r>
      <w:r w:rsidR="00532585" w:rsidRPr="003270D5">
        <w:rPr>
          <w:rFonts w:cs="Verdana"/>
          <w:sz w:val="20"/>
          <w:szCs w:val="20"/>
          <w:lang w:val="es-ES_tradnl"/>
        </w:rPr>
        <w:t>destrozos</w:t>
      </w:r>
      <w:r w:rsidR="00F807F2" w:rsidRPr="003270D5">
        <w:rPr>
          <w:rFonts w:cs="Verdana"/>
          <w:sz w:val="20"/>
          <w:szCs w:val="20"/>
          <w:lang w:val="es-ES_tradnl"/>
        </w:rPr>
        <w:t xml:space="preserve">, </w:t>
      </w:r>
      <w:r w:rsidR="00532585" w:rsidRPr="003270D5">
        <w:rPr>
          <w:rFonts w:cs="Verdana"/>
          <w:sz w:val="20"/>
          <w:szCs w:val="20"/>
          <w:lang w:val="es-ES_tradnl"/>
        </w:rPr>
        <w:t>pérdidas</w:t>
      </w:r>
      <w:r w:rsidR="00604B9B" w:rsidRPr="003270D5">
        <w:rPr>
          <w:rFonts w:cs="Verdana"/>
          <w:sz w:val="20"/>
          <w:szCs w:val="20"/>
          <w:lang w:val="es-ES_tradnl"/>
        </w:rPr>
        <w:t xml:space="preserve"> </w:t>
      </w:r>
      <w:r w:rsidR="00856E1D" w:rsidRPr="003270D5">
        <w:rPr>
          <w:rFonts w:cs="Verdana"/>
          <w:sz w:val="20"/>
          <w:szCs w:val="20"/>
          <w:lang w:val="es-ES_tradnl"/>
        </w:rPr>
        <w:t xml:space="preserve">de vidas </w:t>
      </w:r>
      <w:r w:rsidR="00604B9B" w:rsidRPr="003270D5">
        <w:rPr>
          <w:rFonts w:cs="Verdana"/>
          <w:sz w:val="20"/>
          <w:szCs w:val="20"/>
          <w:lang w:val="es-ES_tradnl"/>
        </w:rPr>
        <w:t>humanas</w:t>
      </w:r>
      <w:r w:rsidR="00C004E1" w:rsidRPr="003270D5">
        <w:rPr>
          <w:rFonts w:cs="Verdana"/>
          <w:sz w:val="20"/>
          <w:szCs w:val="20"/>
          <w:lang w:val="es-ES_tradnl"/>
        </w:rPr>
        <w:t xml:space="preserve"> y terror entre los habitantes</w:t>
      </w:r>
      <w:r w:rsidR="00604B9B" w:rsidRPr="003270D5">
        <w:rPr>
          <w:rFonts w:cs="Verdana"/>
          <w:sz w:val="20"/>
          <w:szCs w:val="20"/>
          <w:lang w:val="es-ES_tradnl"/>
        </w:rPr>
        <w:t>.</w:t>
      </w:r>
      <w:r w:rsidR="00DE65BC" w:rsidRPr="003270D5">
        <w:rPr>
          <w:rFonts w:cs="Verdana"/>
          <w:sz w:val="20"/>
          <w:szCs w:val="20"/>
          <w:lang w:val="es-ES_tradnl"/>
        </w:rPr>
        <w:t xml:space="preserve"> </w:t>
      </w:r>
      <w:r w:rsidR="00CC2D79" w:rsidRPr="003270D5">
        <w:rPr>
          <w:sz w:val="20"/>
          <w:szCs w:val="20"/>
          <w:lang w:val="es-ES_tradnl"/>
        </w:rPr>
        <w:t xml:space="preserve">Sostiene que las incursiones guerrilleras destruyeron gran parte de la zona urbana del corregimiento de </w:t>
      </w:r>
      <w:proofErr w:type="spellStart"/>
      <w:r w:rsidR="00CC2D79" w:rsidRPr="003270D5">
        <w:rPr>
          <w:sz w:val="20"/>
          <w:szCs w:val="20"/>
          <w:lang w:val="es-ES_tradnl"/>
        </w:rPr>
        <w:t>Montebonito</w:t>
      </w:r>
      <w:proofErr w:type="spellEnd"/>
      <w:r w:rsidR="00CC2D79" w:rsidRPr="003270D5">
        <w:rPr>
          <w:sz w:val="20"/>
          <w:szCs w:val="20"/>
          <w:lang w:val="es-ES_tradnl"/>
        </w:rPr>
        <w:t xml:space="preserve"> y provocaron graves daños en la vida, integridad y patrimonio de las presuntas víctimas.</w:t>
      </w:r>
    </w:p>
    <w:p w14:paraId="65738C37" w14:textId="031B82BD" w:rsidR="00EB4FE8" w:rsidRPr="003270D5" w:rsidRDefault="00D900D1" w:rsidP="008E2F0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C</w:t>
      </w:r>
      <w:r w:rsidR="00342DC5" w:rsidRPr="003270D5">
        <w:rPr>
          <w:rFonts w:cs="Verdana"/>
          <w:sz w:val="20"/>
          <w:szCs w:val="20"/>
          <w:lang w:val="es-ES_tradnl"/>
        </w:rPr>
        <w:t>uatro años después</w:t>
      </w:r>
      <w:r w:rsidR="00F40D0A" w:rsidRPr="003270D5">
        <w:rPr>
          <w:rFonts w:cs="Verdana"/>
          <w:sz w:val="20"/>
          <w:szCs w:val="20"/>
          <w:lang w:val="es-ES_tradnl"/>
        </w:rPr>
        <w:t xml:space="preserve">, </w:t>
      </w:r>
      <w:r w:rsidR="004E6E51" w:rsidRPr="003270D5">
        <w:rPr>
          <w:rFonts w:cs="Verdana"/>
          <w:sz w:val="20"/>
          <w:szCs w:val="20"/>
          <w:lang w:val="es-ES_tradnl"/>
        </w:rPr>
        <w:t>en la madrugada de</w:t>
      </w:r>
      <w:r w:rsidR="00C85683" w:rsidRPr="003270D5">
        <w:rPr>
          <w:rFonts w:cs="Verdana"/>
          <w:sz w:val="20"/>
          <w:szCs w:val="20"/>
          <w:lang w:val="es-ES_tradnl"/>
        </w:rPr>
        <w:t>l</w:t>
      </w:r>
      <w:r w:rsidR="004E6E51" w:rsidRPr="003270D5">
        <w:rPr>
          <w:rFonts w:cs="Verdana"/>
          <w:sz w:val="20"/>
          <w:szCs w:val="20"/>
          <w:lang w:val="es-ES_tradnl"/>
        </w:rPr>
        <w:t xml:space="preserve"> </w:t>
      </w:r>
      <w:r w:rsidR="00EA1A48" w:rsidRPr="003270D5">
        <w:rPr>
          <w:rFonts w:cs="Verdana"/>
          <w:sz w:val="20"/>
          <w:szCs w:val="20"/>
          <w:lang w:val="es-ES_tradnl"/>
        </w:rPr>
        <w:t>4 de marzo de 2006</w:t>
      </w:r>
      <w:r w:rsidR="00532585" w:rsidRPr="003270D5">
        <w:rPr>
          <w:rFonts w:cs="Verdana"/>
          <w:sz w:val="20"/>
          <w:szCs w:val="20"/>
          <w:lang w:val="es-ES_tradnl"/>
        </w:rPr>
        <w:t xml:space="preserve">, </w:t>
      </w:r>
      <w:r w:rsidR="00CC2D79" w:rsidRPr="003270D5">
        <w:rPr>
          <w:rFonts w:cs="Verdana"/>
          <w:sz w:val="20"/>
          <w:szCs w:val="20"/>
          <w:lang w:val="es-ES_tradnl"/>
        </w:rPr>
        <w:t>el</w:t>
      </w:r>
      <w:r w:rsidR="00EA1A48" w:rsidRPr="003270D5">
        <w:rPr>
          <w:rFonts w:cs="Verdana"/>
          <w:sz w:val="20"/>
          <w:szCs w:val="20"/>
          <w:lang w:val="es-ES_tradnl"/>
        </w:rPr>
        <w:t xml:space="preserve"> Frente 47 de las FARC </w:t>
      </w:r>
      <w:r w:rsidR="00CC2D79" w:rsidRPr="003270D5">
        <w:rPr>
          <w:rFonts w:cs="Verdana"/>
          <w:sz w:val="20"/>
          <w:szCs w:val="20"/>
          <w:lang w:val="es-ES_tradnl"/>
        </w:rPr>
        <w:t>volvió</w:t>
      </w:r>
      <w:r w:rsidR="00604B9B" w:rsidRPr="003270D5">
        <w:rPr>
          <w:rFonts w:cs="Verdana"/>
          <w:sz w:val="20"/>
          <w:szCs w:val="20"/>
          <w:lang w:val="es-ES_tradnl"/>
        </w:rPr>
        <w:t xml:space="preserve"> a tomar </w:t>
      </w:r>
      <w:r w:rsidR="00782263" w:rsidRPr="003270D5">
        <w:rPr>
          <w:rFonts w:cs="Verdana"/>
          <w:sz w:val="20"/>
          <w:szCs w:val="20"/>
          <w:lang w:val="es-ES_tradnl"/>
        </w:rPr>
        <w:t xml:space="preserve">dicho </w:t>
      </w:r>
      <w:r w:rsidR="00EA1A48" w:rsidRPr="003270D5">
        <w:rPr>
          <w:rFonts w:cs="Verdana"/>
          <w:sz w:val="20"/>
          <w:szCs w:val="20"/>
          <w:lang w:val="es-ES_tradnl"/>
        </w:rPr>
        <w:t xml:space="preserve">corregimiento </w:t>
      </w:r>
      <w:r w:rsidR="004E6E51" w:rsidRPr="003270D5">
        <w:rPr>
          <w:rFonts w:cs="Verdana"/>
          <w:sz w:val="20"/>
          <w:szCs w:val="20"/>
          <w:lang w:val="es-ES_tradnl"/>
        </w:rPr>
        <w:t>en</w:t>
      </w:r>
      <w:r w:rsidR="00532585" w:rsidRPr="003270D5">
        <w:rPr>
          <w:rFonts w:cs="Verdana"/>
          <w:sz w:val="20"/>
          <w:szCs w:val="20"/>
          <w:lang w:val="es-ES_tradnl"/>
        </w:rPr>
        <w:t xml:space="preserve"> un ataque con cilindros de gas</w:t>
      </w:r>
      <w:r w:rsidR="00F807F2" w:rsidRPr="003270D5">
        <w:rPr>
          <w:rFonts w:cs="Verdana"/>
          <w:sz w:val="20"/>
          <w:szCs w:val="20"/>
          <w:lang w:val="es-ES_tradnl"/>
        </w:rPr>
        <w:t xml:space="preserve"> </w:t>
      </w:r>
      <w:r w:rsidR="0062354B" w:rsidRPr="003270D5">
        <w:rPr>
          <w:rFonts w:cs="Verdana"/>
          <w:sz w:val="20"/>
          <w:szCs w:val="20"/>
          <w:lang w:val="es-ES_tradnl"/>
        </w:rPr>
        <w:t xml:space="preserve">al mando de </w:t>
      </w:r>
      <w:r w:rsidR="00F807F2" w:rsidRPr="003270D5">
        <w:rPr>
          <w:rFonts w:cs="Verdana"/>
          <w:sz w:val="20"/>
          <w:szCs w:val="20"/>
          <w:lang w:val="es-ES_tradnl"/>
        </w:rPr>
        <w:t xml:space="preserve">la señora </w:t>
      </w:r>
      <w:r w:rsidR="0062354B" w:rsidRPr="003270D5">
        <w:rPr>
          <w:rFonts w:cs="Verdana"/>
          <w:sz w:val="20"/>
          <w:szCs w:val="20"/>
          <w:lang w:val="es-ES_tradnl"/>
        </w:rPr>
        <w:t xml:space="preserve">Elda </w:t>
      </w:r>
      <w:proofErr w:type="spellStart"/>
      <w:r w:rsidR="0062354B" w:rsidRPr="003270D5">
        <w:rPr>
          <w:rFonts w:cs="Verdana"/>
          <w:sz w:val="20"/>
          <w:szCs w:val="20"/>
          <w:lang w:val="es-ES_tradnl"/>
        </w:rPr>
        <w:t>Neyis</w:t>
      </w:r>
      <w:proofErr w:type="spellEnd"/>
      <w:r w:rsidR="0062354B" w:rsidRPr="003270D5">
        <w:rPr>
          <w:rFonts w:cs="Verdana"/>
          <w:sz w:val="20"/>
          <w:szCs w:val="20"/>
          <w:lang w:val="es-ES_tradnl"/>
        </w:rPr>
        <w:t xml:space="preserve"> Mosquera García, la única comandante mujer del grupo insurgente</w:t>
      </w:r>
      <w:r w:rsidR="00EA1A48" w:rsidRPr="003270D5">
        <w:rPr>
          <w:rFonts w:cs="Verdana"/>
          <w:sz w:val="20"/>
          <w:szCs w:val="20"/>
          <w:lang w:val="es-ES_tradnl"/>
        </w:rPr>
        <w:t>.</w:t>
      </w:r>
      <w:r w:rsidR="00DE65BC" w:rsidRPr="003270D5">
        <w:rPr>
          <w:rFonts w:cs="Verdana"/>
          <w:sz w:val="20"/>
          <w:szCs w:val="20"/>
          <w:lang w:val="es-ES_tradnl"/>
        </w:rPr>
        <w:t xml:space="preserve"> </w:t>
      </w:r>
      <w:r w:rsidR="0044313D" w:rsidRPr="003270D5">
        <w:rPr>
          <w:rFonts w:cs="Verdana"/>
          <w:sz w:val="20"/>
          <w:szCs w:val="20"/>
          <w:lang w:val="es-ES_tradnl"/>
        </w:rPr>
        <w:t>Detalla que el corregimiento solo contaba con seis policías sin armamentos para contrarrestar</w:t>
      </w:r>
      <w:r w:rsidR="008112B5" w:rsidRPr="003270D5">
        <w:rPr>
          <w:rFonts w:cs="Verdana"/>
          <w:sz w:val="20"/>
          <w:szCs w:val="20"/>
          <w:lang w:val="es-ES_tradnl"/>
        </w:rPr>
        <w:t xml:space="preserve"> el referido</w:t>
      </w:r>
      <w:r w:rsidR="0044313D" w:rsidRPr="003270D5">
        <w:rPr>
          <w:rFonts w:cs="Verdana"/>
          <w:sz w:val="20"/>
          <w:szCs w:val="20"/>
          <w:lang w:val="es-ES_tradnl"/>
        </w:rPr>
        <w:t xml:space="preserve"> ataque y que la presencia </w:t>
      </w:r>
      <w:r w:rsidR="00A56445" w:rsidRPr="003270D5">
        <w:rPr>
          <w:rFonts w:cs="Verdana"/>
          <w:sz w:val="20"/>
          <w:szCs w:val="20"/>
          <w:lang w:val="es-ES_tradnl"/>
        </w:rPr>
        <w:t xml:space="preserve">del </w:t>
      </w:r>
      <w:r w:rsidR="0044313D" w:rsidRPr="003270D5">
        <w:rPr>
          <w:rFonts w:cs="Verdana"/>
          <w:sz w:val="20"/>
          <w:szCs w:val="20"/>
          <w:lang w:val="es-ES_tradnl"/>
        </w:rPr>
        <w:t xml:space="preserve">Ejército Nacional en la zona era casi nula o inexistente. </w:t>
      </w:r>
      <w:r w:rsidR="0044313D" w:rsidRPr="003270D5">
        <w:rPr>
          <w:sz w:val="20"/>
          <w:szCs w:val="20"/>
          <w:lang w:val="es-ES_tradnl"/>
        </w:rPr>
        <w:t xml:space="preserve">Además, que </w:t>
      </w:r>
      <w:r w:rsidR="0072346B" w:rsidRPr="003270D5">
        <w:rPr>
          <w:sz w:val="20"/>
          <w:szCs w:val="20"/>
          <w:lang w:val="es-ES_tradnl"/>
        </w:rPr>
        <w:t xml:space="preserve">semanas </w:t>
      </w:r>
      <w:r w:rsidR="00604B9B" w:rsidRPr="003270D5">
        <w:rPr>
          <w:sz w:val="20"/>
          <w:szCs w:val="20"/>
          <w:lang w:val="es-ES_tradnl"/>
        </w:rPr>
        <w:t>después</w:t>
      </w:r>
      <w:r w:rsidR="0072346B" w:rsidRPr="003270D5">
        <w:rPr>
          <w:sz w:val="20"/>
          <w:szCs w:val="20"/>
          <w:lang w:val="es-ES_tradnl"/>
        </w:rPr>
        <w:t xml:space="preserve"> de</w:t>
      </w:r>
      <w:r w:rsidR="007F7526" w:rsidRPr="003270D5">
        <w:rPr>
          <w:sz w:val="20"/>
          <w:szCs w:val="20"/>
          <w:lang w:val="es-ES_tradnl"/>
        </w:rPr>
        <w:t xml:space="preserve"> la toma</w:t>
      </w:r>
      <w:r w:rsidR="0072346B" w:rsidRPr="003270D5">
        <w:rPr>
          <w:sz w:val="20"/>
          <w:szCs w:val="20"/>
          <w:lang w:val="es-ES_tradnl"/>
        </w:rPr>
        <w:t>, el Frente 47 de las FARC volvió a</w:t>
      </w:r>
      <w:r w:rsidR="00451A2A" w:rsidRPr="003270D5">
        <w:rPr>
          <w:sz w:val="20"/>
          <w:szCs w:val="20"/>
          <w:lang w:val="es-ES_tradnl"/>
        </w:rPr>
        <w:t>tacar</w:t>
      </w:r>
      <w:r w:rsidR="0072346B" w:rsidRPr="003270D5">
        <w:rPr>
          <w:sz w:val="20"/>
          <w:szCs w:val="20"/>
          <w:lang w:val="es-ES_tradnl"/>
        </w:rPr>
        <w:t xml:space="preserve"> al corregimiento</w:t>
      </w:r>
      <w:r w:rsidR="007F7526" w:rsidRPr="003270D5">
        <w:rPr>
          <w:sz w:val="20"/>
          <w:szCs w:val="20"/>
          <w:lang w:val="es-ES_tradnl"/>
        </w:rPr>
        <w:t xml:space="preserve"> dejando </w:t>
      </w:r>
      <w:r w:rsidR="00604B9B" w:rsidRPr="003270D5">
        <w:rPr>
          <w:sz w:val="20"/>
          <w:szCs w:val="20"/>
          <w:lang w:val="es-ES_tradnl"/>
        </w:rPr>
        <w:t>destrozos y lesiones personales</w:t>
      </w:r>
      <w:r w:rsidR="007F7526" w:rsidRPr="003270D5">
        <w:rPr>
          <w:sz w:val="20"/>
          <w:szCs w:val="20"/>
          <w:lang w:val="es-ES_tradnl"/>
        </w:rPr>
        <w:t>;</w:t>
      </w:r>
      <w:r w:rsidR="00604B9B" w:rsidRPr="003270D5">
        <w:rPr>
          <w:sz w:val="20"/>
          <w:szCs w:val="20"/>
          <w:lang w:val="es-ES_tradnl"/>
        </w:rPr>
        <w:t xml:space="preserve"> y</w:t>
      </w:r>
      <w:r w:rsidR="009F1831" w:rsidRPr="003270D5">
        <w:rPr>
          <w:sz w:val="20"/>
          <w:szCs w:val="20"/>
          <w:lang w:val="es-ES_tradnl"/>
        </w:rPr>
        <w:t xml:space="preserve"> que</w:t>
      </w:r>
      <w:r w:rsidR="00342DC5" w:rsidRPr="003270D5">
        <w:rPr>
          <w:sz w:val="20"/>
          <w:szCs w:val="20"/>
          <w:lang w:val="es-ES_tradnl"/>
        </w:rPr>
        <w:t xml:space="preserve"> nuevamente la </w:t>
      </w:r>
      <w:r w:rsidR="00604B9B" w:rsidRPr="003270D5">
        <w:rPr>
          <w:sz w:val="20"/>
          <w:szCs w:val="20"/>
          <w:lang w:val="es-ES_tradnl"/>
        </w:rPr>
        <w:t xml:space="preserve">Policía Nacional </w:t>
      </w:r>
      <w:r w:rsidR="00342DC5" w:rsidRPr="003270D5">
        <w:rPr>
          <w:sz w:val="20"/>
          <w:szCs w:val="20"/>
          <w:lang w:val="es-ES_tradnl"/>
        </w:rPr>
        <w:t xml:space="preserve">estaba </w:t>
      </w:r>
      <w:r w:rsidR="009F7A2E" w:rsidRPr="003270D5">
        <w:rPr>
          <w:sz w:val="20"/>
          <w:szCs w:val="20"/>
          <w:lang w:val="es-ES_tradnl"/>
        </w:rPr>
        <w:t xml:space="preserve">desprovista </w:t>
      </w:r>
      <w:r w:rsidR="00604B9B" w:rsidRPr="003270D5">
        <w:rPr>
          <w:sz w:val="20"/>
          <w:szCs w:val="20"/>
          <w:lang w:val="es-ES_tradnl"/>
        </w:rPr>
        <w:t xml:space="preserve">de </w:t>
      </w:r>
      <w:r w:rsidR="009F1831" w:rsidRPr="003270D5">
        <w:rPr>
          <w:sz w:val="20"/>
          <w:szCs w:val="20"/>
          <w:lang w:val="es-ES_tradnl"/>
        </w:rPr>
        <w:t>arma</w:t>
      </w:r>
      <w:r w:rsidR="000B1816" w:rsidRPr="003270D5">
        <w:rPr>
          <w:sz w:val="20"/>
          <w:szCs w:val="20"/>
          <w:lang w:val="es-ES_tradnl"/>
        </w:rPr>
        <w:t>mento</w:t>
      </w:r>
      <w:r w:rsidR="00604B9B" w:rsidRPr="003270D5">
        <w:rPr>
          <w:sz w:val="20"/>
          <w:szCs w:val="20"/>
          <w:lang w:val="es-ES_tradnl"/>
        </w:rPr>
        <w:t>.</w:t>
      </w:r>
      <w:r w:rsidR="00532585" w:rsidRPr="003270D5">
        <w:rPr>
          <w:sz w:val="20"/>
          <w:szCs w:val="20"/>
          <w:lang w:val="es-ES_tradnl"/>
        </w:rPr>
        <w:t xml:space="preserve"> </w:t>
      </w:r>
      <w:r w:rsidR="0044313D" w:rsidRPr="003270D5">
        <w:rPr>
          <w:sz w:val="20"/>
          <w:szCs w:val="20"/>
          <w:lang w:val="es-ES_tradnl"/>
        </w:rPr>
        <w:t xml:space="preserve">Alega que las autoridades conocían el riesgo </w:t>
      </w:r>
      <w:r w:rsidR="00EB4FE8" w:rsidRPr="003270D5">
        <w:rPr>
          <w:rFonts w:cs="Verdana"/>
          <w:sz w:val="20"/>
          <w:szCs w:val="20"/>
          <w:lang w:val="es-ES_tradnl"/>
        </w:rPr>
        <w:t xml:space="preserve">inminente </w:t>
      </w:r>
      <w:r w:rsidR="003D73A0" w:rsidRPr="003270D5">
        <w:rPr>
          <w:rFonts w:cs="Verdana"/>
          <w:sz w:val="20"/>
          <w:szCs w:val="20"/>
          <w:lang w:val="es-ES_tradnl"/>
        </w:rPr>
        <w:t>de los ataques</w:t>
      </w:r>
      <w:r w:rsidR="00EB4FE8" w:rsidRPr="003270D5">
        <w:rPr>
          <w:rFonts w:cs="Verdana"/>
          <w:sz w:val="20"/>
          <w:szCs w:val="20"/>
          <w:lang w:val="es-ES_tradnl"/>
        </w:rPr>
        <w:t xml:space="preserve"> y la vulnerabilidad de la población</w:t>
      </w:r>
      <w:r w:rsidR="008E2F05" w:rsidRPr="003270D5">
        <w:rPr>
          <w:rFonts w:cs="Verdana"/>
          <w:sz w:val="20"/>
          <w:szCs w:val="20"/>
          <w:lang w:val="es-ES_tradnl"/>
        </w:rPr>
        <w:t>.</w:t>
      </w:r>
      <w:r w:rsidR="00EB4FE8" w:rsidRPr="003270D5">
        <w:rPr>
          <w:rFonts w:cs="Verdana"/>
          <w:sz w:val="20"/>
          <w:szCs w:val="20"/>
          <w:lang w:val="es-ES_tradnl"/>
        </w:rPr>
        <w:t xml:space="preserve"> </w:t>
      </w:r>
      <w:r w:rsidR="008E2F05" w:rsidRPr="003270D5">
        <w:rPr>
          <w:rFonts w:cs="Verdana"/>
          <w:sz w:val="20"/>
          <w:szCs w:val="20"/>
          <w:lang w:val="es-ES_tradnl"/>
        </w:rPr>
        <w:t xml:space="preserve">Alega la peticionaria que existen pruebas documentales de que </w:t>
      </w:r>
      <w:r w:rsidR="00977B9B" w:rsidRPr="003270D5">
        <w:rPr>
          <w:rFonts w:cs="Verdana"/>
          <w:sz w:val="20"/>
          <w:szCs w:val="20"/>
          <w:lang w:val="es-ES_tradnl"/>
        </w:rPr>
        <w:t>el</w:t>
      </w:r>
      <w:r w:rsidR="00EB4FE8" w:rsidRPr="003270D5">
        <w:rPr>
          <w:rFonts w:cs="Verdana"/>
          <w:sz w:val="20"/>
          <w:szCs w:val="20"/>
          <w:lang w:val="es-ES_tradnl"/>
        </w:rPr>
        <w:t xml:space="preserve"> Gobernador </w:t>
      </w:r>
      <w:r w:rsidR="00A25B4B" w:rsidRPr="003270D5">
        <w:rPr>
          <w:rFonts w:cs="Verdana"/>
          <w:sz w:val="20"/>
          <w:szCs w:val="20"/>
          <w:lang w:val="es-ES_tradnl"/>
        </w:rPr>
        <w:t xml:space="preserve">y </w:t>
      </w:r>
      <w:r w:rsidR="00977B9B" w:rsidRPr="003270D5">
        <w:rPr>
          <w:rFonts w:cs="Verdana"/>
          <w:sz w:val="20"/>
          <w:szCs w:val="20"/>
          <w:lang w:val="es-ES_tradnl"/>
        </w:rPr>
        <w:t xml:space="preserve">el Comandante de la Policía </w:t>
      </w:r>
      <w:r w:rsidR="00EB4FE8" w:rsidRPr="003270D5">
        <w:rPr>
          <w:rFonts w:cs="Verdana"/>
          <w:sz w:val="20"/>
          <w:szCs w:val="20"/>
          <w:lang w:val="es-ES_tradnl"/>
        </w:rPr>
        <w:t>de Caldas conocía</w:t>
      </w:r>
      <w:r w:rsidR="00977B9B" w:rsidRPr="003270D5">
        <w:rPr>
          <w:rFonts w:cs="Verdana"/>
          <w:sz w:val="20"/>
          <w:szCs w:val="20"/>
          <w:lang w:val="es-ES_tradnl"/>
        </w:rPr>
        <w:t>n</w:t>
      </w:r>
      <w:r w:rsidR="00EB4FE8" w:rsidRPr="003270D5">
        <w:rPr>
          <w:rFonts w:cs="Verdana"/>
          <w:sz w:val="20"/>
          <w:szCs w:val="20"/>
          <w:lang w:val="es-ES_tradnl"/>
        </w:rPr>
        <w:t xml:space="preserve"> los planes del </w:t>
      </w:r>
      <w:r w:rsidR="00C85683" w:rsidRPr="003270D5">
        <w:rPr>
          <w:rFonts w:cs="Verdana"/>
          <w:sz w:val="20"/>
          <w:szCs w:val="20"/>
          <w:lang w:val="es-ES_tradnl"/>
        </w:rPr>
        <w:t>grupo guerrillero</w:t>
      </w:r>
      <w:r w:rsidR="0044313D" w:rsidRPr="003270D5">
        <w:rPr>
          <w:rFonts w:cs="Verdana"/>
          <w:sz w:val="20"/>
          <w:szCs w:val="20"/>
          <w:lang w:val="es-ES_tradnl"/>
        </w:rPr>
        <w:t xml:space="preserve"> </w:t>
      </w:r>
      <w:r w:rsidR="008E2F05" w:rsidRPr="003270D5">
        <w:rPr>
          <w:rFonts w:cs="Verdana"/>
          <w:sz w:val="20"/>
          <w:szCs w:val="20"/>
          <w:lang w:val="es-ES_tradnl"/>
        </w:rPr>
        <w:t>–</w:t>
      </w:r>
      <w:r w:rsidR="0044313D" w:rsidRPr="003270D5">
        <w:rPr>
          <w:rFonts w:cs="Verdana"/>
          <w:sz w:val="20"/>
          <w:szCs w:val="20"/>
          <w:lang w:val="es-ES_tradnl"/>
        </w:rPr>
        <w:t>no obstante, no se adjuntan tales medios probatorios</w:t>
      </w:r>
      <w:r w:rsidR="00D445A9" w:rsidRPr="003270D5">
        <w:rPr>
          <w:rFonts w:cs="Verdana"/>
          <w:sz w:val="20"/>
          <w:szCs w:val="20"/>
          <w:lang w:val="es-ES_tradnl"/>
        </w:rPr>
        <w:t xml:space="preserve"> a la presente petición</w:t>
      </w:r>
      <w:r w:rsidR="008E2F05" w:rsidRPr="003270D5">
        <w:rPr>
          <w:rFonts w:cs="Verdana"/>
          <w:sz w:val="20"/>
          <w:szCs w:val="20"/>
          <w:lang w:val="es-ES_tradnl"/>
        </w:rPr>
        <w:t>–</w:t>
      </w:r>
      <w:r w:rsidR="0044313D" w:rsidRPr="003270D5">
        <w:rPr>
          <w:rFonts w:cs="Verdana"/>
          <w:sz w:val="20"/>
          <w:szCs w:val="20"/>
          <w:lang w:val="es-ES_tradnl"/>
        </w:rPr>
        <w:t>.</w:t>
      </w:r>
    </w:p>
    <w:p w14:paraId="3627EEF0" w14:textId="1C5C207B" w:rsidR="00722C7C" w:rsidRPr="003270D5" w:rsidRDefault="00722C7C" w:rsidP="001653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70D5">
        <w:rPr>
          <w:rFonts w:ascii="Cambria" w:hAnsi="Cambria"/>
          <w:i/>
          <w:iCs/>
          <w:sz w:val="20"/>
          <w:szCs w:val="20"/>
          <w:lang w:val="es-ES_tradnl"/>
        </w:rPr>
        <w:t>Proceso de reparación integral</w:t>
      </w:r>
      <w:r w:rsidR="00BB4566" w:rsidRPr="003270D5">
        <w:rPr>
          <w:rFonts w:ascii="Cambria" w:hAnsi="Cambria"/>
          <w:i/>
          <w:iCs/>
          <w:sz w:val="20"/>
          <w:szCs w:val="20"/>
          <w:lang w:val="es-ES_tradnl"/>
        </w:rPr>
        <w:t xml:space="preserve"> contra la Nación</w:t>
      </w:r>
    </w:p>
    <w:p w14:paraId="57DABCCA" w14:textId="203B61EC" w:rsidR="00F11486" w:rsidRPr="003270D5" w:rsidRDefault="00F11486" w:rsidP="00F1191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Como consecuencia del </w:t>
      </w:r>
      <w:r w:rsidR="00CF5F14" w:rsidRPr="003270D5">
        <w:rPr>
          <w:sz w:val="20"/>
          <w:szCs w:val="20"/>
          <w:lang w:val="es-ES_tradnl"/>
        </w:rPr>
        <w:t>ataque, en</w:t>
      </w:r>
      <w:r w:rsidRPr="003270D5">
        <w:rPr>
          <w:sz w:val="20"/>
          <w:szCs w:val="20"/>
          <w:lang w:val="es-ES_tradnl"/>
        </w:rPr>
        <w:t xml:space="preserve"> el 2006</w:t>
      </w:r>
      <w:r w:rsidR="00E02A0D" w:rsidRPr="003270D5">
        <w:rPr>
          <w:sz w:val="20"/>
          <w:szCs w:val="20"/>
          <w:lang w:val="es-ES_tradnl"/>
        </w:rPr>
        <w:t xml:space="preserve"> la peticionaria</w:t>
      </w:r>
      <w:r w:rsidRPr="003270D5">
        <w:rPr>
          <w:rFonts w:cs="Montserrat"/>
          <w:sz w:val="20"/>
          <w:szCs w:val="20"/>
          <w:bdr w:val="none" w:sz="0" w:space="0" w:color="auto"/>
          <w:lang w:val="es-ES_tradnl"/>
        </w:rPr>
        <w:t xml:space="preserve"> </w:t>
      </w:r>
      <w:r w:rsidRPr="003270D5">
        <w:rPr>
          <w:sz w:val="20"/>
          <w:szCs w:val="20"/>
          <w:lang w:val="es-ES_tradnl"/>
        </w:rPr>
        <w:t>interpuso una acción de reparación directa contra la Nación-Ministerio de Defensa Nacional-Policía Nacional</w:t>
      </w:r>
      <w:r w:rsidRPr="003270D5">
        <w:rPr>
          <w:rFonts w:cs="Montserrat"/>
          <w:sz w:val="20"/>
          <w:szCs w:val="20"/>
          <w:bdr w:val="none" w:sz="0" w:space="0" w:color="auto"/>
          <w:lang w:val="es-ES_tradnl"/>
        </w:rPr>
        <w:t xml:space="preserve"> </w:t>
      </w:r>
      <w:r w:rsidR="00613B7C" w:rsidRPr="003270D5">
        <w:rPr>
          <w:rFonts w:cs="Montserrat"/>
          <w:sz w:val="20"/>
          <w:szCs w:val="20"/>
          <w:bdr w:val="none" w:sz="0" w:space="0" w:color="auto"/>
          <w:lang w:val="es-ES_tradnl"/>
        </w:rPr>
        <w:t>por</w:t>
      </w:r>
      <w:r w:rsidRPr="003270D5">
        <w:rPr>
          <w:rFonts w:cs="Montserrat"/>
          <w:sz w:val="20"/>
          <w:szCs w:val="20"/>
          <w:bdr w:val="none" w:sz="0" w:space="0" w:color="auto"/>
          <w:lang w:val="es-ES_tradnl"/>
        </w:rPr>
        <w:t xml:space="preserve"> </w:t>
      </w:r>
      <w:r w:rsidR="00631C9C" w:rsidRPr="003270D5">
        <w:rPr>
          <w:rFonts w:cs="Montserrat"/>
          <w:sz w:val="20"/>
          <w:szCs w:val="20"/>
          <w:bdr w:val="none" w:sz="0" w:space="0" w:color="auto"/>
          <w:lang w:val="es-ES_tradnl"/>
        </w:rPr>
        <w:t>la</w:t>
      </w:r>
      <w:r w:rsidR="00D126CF" w:rsidRPr="003270D5">
        <w:rPr>
          <w:rFonts w:cs="Montserrat"/>
          <w:sz w:val="20"/>
          <w:szCs w:val="20"/>
          <w:bdr w:val="none" w:sz="0" w:space="0" w:color="auto"/>
          <w:lang w:val="es-ES_tradnl"/>
        </w:rPr>
        <w:t xml:space="preserve"> alegada</w:t>
      </w:r>
      <w:r w:rsidR="00631C9C" w:rsidRPr="003270D5">
        <w:rPr>
          <w:rFonts w:cs="Montserrat"/>
          <w:sz w:val="20"/>
          <w:szCs w:val="20"/>
          <w:bdr w:val="none" w:sz="0" w:space="0" w:color="auto"/>
          <w:lang w:val="es-ES_tradnl"/>
        </w:rPr>
        <w:t xml:space="preserve"> falla en el servicio </w:t>
      </w:r>
      <w:r w:rsidR="009D5506" w:rsidRPr="003270D5">
        <w:rPr>
          <w:rFonts w:cs="Montserrat"/>
          <w:sz w:val="20"/>
          <w:szCs w:val="20"/>
          <w:bdr w:val="none" w:sz="0" w:space="0" w:color="auto"/>
          <w:lang w:val="es-ES_tradnl"/>
        </w:rPr>
        <w:t xml:space="preserve">de protección a </w:t>
      </w:r>
      <w:r w:rsidR="00631C9C" w:rsidRPr="003270D5">
        <w:rPr>
          <w:rFonts w:cs="Montserrat"/>
          <w:sz w:val="20"/>
          <w:szCs w:val="20"/>
          <w:bdr w:val="none" w:sz="0" w:space="0" w:color="auto"/>
          <w:lang w:val="es-ES_tradnl"/>
        </w:rPr>
        <w:t>l</w:t>
      </w:r>
      <w:r w:rsidR="003832BE" w:rsidRPr="003270D5">
        <w:rPr>
          <w:rFonts w:cs="Montserrat"/>
          <w:sz w:val="20"/>
          <w:szCs w:val="20"/>
          <w:bdr w:val="none" w:sz="0" w:space="0" w:color="auto"/>
          <w:lang w:val="es-ES_tradnl"/>
        </w:rPr>
        <w:t>as viviendas y</w:t>
      </w:r>
      <w:r w:rsidR="00631C9C" w:rsidRPr="003270D5">
        <w:rPr>
          <w:rFonts w:cs="Montserrat"/>
          <w:sz w:val="20"/>
          <w:szCs w:val="20"/>
          <w:bdr w:val="none" w:sz="0" w:space="0" w:color="auto"/>
          <w:lang w:val="es-ES_tradnl"/>
        </w:rPr>
        <w:t xml:space="preserve"> bienes de los habitantes del corregimiento</w:t>
      </w:r>
      <w:r w:rsidR="004E7151" w:rsidRPr="003270D5">
        <w:rPr>
          <w:rFonts w:cs="Montserrat"/>
          <w:sz w:val="20"/>
          <w:szCs w:val="20"/>
          <w:bdr w:val="none" w:sz="0" w:space="0" w:color="auto"/>
          <w:lang w:val="es-ES_tradnl"/>
        </w:rPr>
        <w:t xml:space="preserve"> </w:t>
      </w:r>
      <w:proofErr w:type="spellStart"/>
      <w:r w:rsidR="004E7151" w:rsidRPr="003270D5">
        <w:rPr>
          <w:rFonts w:cs="Montserrat"/>
          <w:sz w:val="20"/>
          <w:szCs w:val="20"/>
          <w:bdr w:val="none" w:sz="0" w:space="0" w:color="auto"/>
          <w:lang w:val="es-ES_tradnl"/>
        </w:rPr>
        <w:t>Montebonito</w:t>
      </w:r>
      <w:proofErr w:type="spellEnd"/>
      <w:r w:rsidR="003832BE" w:rsidRPr="003270D5">
        <w:rPr>
          <w:rFonts w:cs="Montserrat"/>
          <w:sz w:val="20"/>
          <w:szCs w:val="20"/>
          <w:bdr w:val="none" w:sz="0" w:space="0" w:color="auto"/>
          <w:lang w:val="es-ES_tradnl"/>
        </w:rPr>
        <w:t>,</w:t>
      </w:r>
      <w:r w:rsidR="00BA4A9D" w:rsidRPr="003270D5">
        <w:rPr>
          <w:rFonts w:cs="Montserrat"/>
          <w:sz w:val="20"/>
          <w:szCs w:val="20"/>
          <w:bdr w:val="none" w:sz="0" w:space="0" w:color="auto"/>
          <w:lang w:val="es-ES_tradnl"/>
        </w:rPr>
        <w:t xml:space="preserve"> como consecuencia de la toma guerrillera</w:t>
      </w:r>
      <w:r w:rsidR="00F11913" w:rsidRPr="003270D5">
        <w:rPr>
          <w:rFonts w:cs="Montserrat"/>
          <w:sz w:val="20"/>
          <w:szCs w:val="20"/>
          <w:bdr w:val="none" w:sz="0" w:space="0" w:color="auto"/>
          <w:lang w:val="es-ES_tradnl"/>
        </w:rPr>
        <w:t xml:space="preserve">. </w:t>
      </w:r>
      <w:r w:rsidR="00DC5AB1" w:rsidRPr="003270D5">
        <w:rPr>
          <w:rFonts w:cs="Montserrat"/>
          <w:sz w:val="20"/>
          <w:szCs w:val="20"/>
          <w:bdr w:val="none" w:sz="0" w:space="0" w:color="auto"/>
          <w:lang w:val="es-ES_tradnl"/>
        </w:rPr>
        <w:t>E</w:t>
      </w:r>
      <w:r w:rsidR="00F11913" w:rsidRPr="003270D5">
        <w:rPr>
          <w:rFonts w:cs="Montserrat"/>
          <w:sz w:val="20"/>
          <w:szCs w:val="20"/>
          <w:bdr w:val="none" w:sz="0" w:space="0" w:color="auto"/>
          <w:lang w:val="es-ES_tradnl"/>
        </w:rPr>
        <w:t xml:space="preserve">n el 2007 el Juzgado Tercero Administrativo de Manizales admitió la demanda, pero </w:t>
      </w:r>
      <w:r w:rsidR="006A44CF" w:rsidRPr="003270D5">
        <w:rPr>
          <w:rFonts w:cs="Montserrat"/>
          <w:sz w:val="20"/>
          <w:szCs w:val="20"/>
          <w:bdr w:val="none" w:sz="0" w:space="0" w:color="auto"/>
          <w:lang w:val="es-ES_tradnl"/>
        </w:rPr>
        <w:t>recién el 22 de</w:t>
      </w:r>
      <w:r w:rsidR="00F11913" w:rsidRPr="003270D5">
        <w:rPr>
          <w:rFonts w:cs="Montserrat"/>
          <w:sz w:val="20"/>
          <w:szCs w:val="20"/>
          <w:bdr w:val="none" w:sz="0" w:space="0" w:color="auto"/>
          <w:lang w:val="es-ES_tradnl"/>
        </w:rPr>
        <w:t xml:space="preserve"> octubre de 2012</w:t>
      </w:r>
      <w:r w:rsidR="006A44CF" w:rsidRPr="003270D5">
        <w:rPr>
          <w:rFonts w:cs="Montserrat"/>
          <w:sz w:val="20"/>
          <w:szCs w:val="20"/>
          <w:bdr w:val="none" w:sz="0" w:space="0" w:color="auto"/>
          <w:lang w:val="es-ES_tradnl"/>
        </w:rPr>
        <w:t xml:space="preserve"> se </w:t>
      </w:r>
      <w:r w:rsidR="00DC5AB1" w:rsidRPr="003270D5">
        <w:rPr>
          <w:rFonts w:cs="Montserrat"/>
          <w:sz w:val="20"/>
          <w:szCs w:val="20"/>
          <w:bdr w:val="none" w:sz="0" w:space="0" w:color="auto"/>
          <w:lang w:val="es-ES_tradnl"/>
        </w:rPr>
        <w:t>habrían realizado</w:t>
      </w:r>
      <w:r w:rsidR="006A44CF" w:rsidRPr="003270D5">
        <w:rPr>
          <w:rFonts w:cs="Montserrat"/>
          <w:sz w:val="20"/>
          <w:szCs w:val="20"/>
          <w:bdr w:val="none" w:sz="0" w:space="0" w:color="auto"/>
          <w:lang w:val="es-ES_tradnl"/>
        </w:rPr>
        <w:t xml:space="preserve"> las primeras declaraciones</w:t>
      </w:r>
      <w:r w:rsidR="00F11913" w:rsidRPr="003270D5">
        <w:rPr>
          <w:rFonts w:cs="Montserrat"/>
          <w:sz w:val="20"/>
          <w:szCs w:val="20"/>
          <w:bdr w:val="none" w:sz="0" w:space="0" w:color="auto"/>
          <w:lang w:val="es-ES_tradnl"/>
        </w:rPr>
        <w:t xml:space="preserve"> </w:t>
      </w:r>
      <w:r w:rsidR="006A44CF" w:rsidRPr="003270D5">
        <w:rPr>
          <w:rFonts w:cs="Montserrat"/>
          <w:sz w:val="20"/>
          <w:szCs w:val="20"/>
          <w:bdr w:val="none" w:sz="0" w:space="0" w:color="auto"/>
          <w:lang w:val="es-ES_tradnl"/>
        </w:rPr>
        <w:t xml:space="preserve">y </w:t>
      </w:r>
      <w:r w:rsidR="00D31C9D" w:rsidRPr="003270D5">
        <w:rPr>
          <w:rFonts w:cs="Montserrat"/>
          <w:sz w:val="20"/>
          <w:szCs w:val="20"/>
          <w:bdr w:val="none" w:sz="0" w:space="0" w:color="auto"/>
          <w:lang w:val="es-ES_tradnl"/>
        </w:rPr>
        <w:t>se reasignó</w:t>
      </w:r>
      <w:r w:rsidR="00F11913" w:rsidRPr="003270D5">
        <w:rPr>
          <w:rFonts w:cs="Montserrat"/>
          <w:sz w:val="20"/>
          <w:szCs w:val="20"/>
          <w:bdr w:val="none" w:sz="0" w:space="0" w:color="auto"/>
          <w:lang w:val="es-ES_tradnl"/>
        </w:rPr>
        <w:t xml:space="preserve"> el expediente al </w:t>
      </w:r>
      <w:r w:rsidRPr="003270D5">
        <w:rPr>
          <w:rFonts w:cs="Montserrat"/>
          <w:sz w:val="20"/>
          <w:szCs w:val="20"/>
          <w:bdr w:val="none" w:sz="0" w:space="0" w:color="auto"/>
          <w:lang w:val="es-ES_tradnl"/>
        </w:rPr>
        <w:t xml:space="preserve">Juzgado Sexto Administrativo de Descongestión </w:t>
      </w:r>
      <w:r w:rsidR="003A6D14" w:rsidRPr="003270D5">
        <w:rPr>
          <w:rFonts w:eastAsiaTheme="minorHAnsi" w:cs="Montserrat"/>
          <w:sz w:val="20"/>
          <w:szCs w:val="20"/>
          <w:bdr w:val="none" w:sz="0" w:space="0" w:color="auto"/>
          <w:lang w:val="es-ES_tradnl"/>
        </w:rPr>
        <w:t>de Manizales</w:t>
      </w:r>
      <w:r w:rsidR="00F11913" w:rsidRPr="003270D5">
        <w:rPr>
          <w:rFonts w:eastAsiaTheme="minorHAnsi" w:cs="Montserrat"/>
          <w:sz w:val="20"/>
          <w:szCs w:val="20"/>
          <w:bdr w:val="none" w:sz="0" w:space="0" w:color="auto"/>
          <w:lang w:val="es-ES_tradnl"/>
        </w:rPr>
        <w:t xml:space="preserve">. Luego, </w:t>
      </w:r>
      <w:r w:rsidR="00F11913" w:rsidRPr="003270D5">
        <w:rPr>
          <w:rFonts w:cs="Montserrat"/>
          <w:sz w:val="20"/>
          <w:szCs w:val="20"/>
          <w:bdr w:val="none" w:sz="0" w:space="0" w:color="auto"/>
          <w:lang w:val="es-ES_tradnl"/>
        </w:rPr>
        <w:t>el</w:t>
      </w:r>
      <w:r w:rsidRPr="003270D5">
        <w:rPr>
          <w:rFonts w:cs="Montserrat"/>
          <w:sz w:val="20"/>
          <w:szCs w:val="20"/>
          <w:bdr w:val="none" w:sz="0" w:space="0" w:color="auto"/>
          <w:lang w:val="es-ES_tradnl"/>
        </w:rPr>
        <w:t xml:space="preserve"> 19 de diciembre de 2013</w:t>
      </w:r>
      <w:r w:rsidR="00F11913" w:rsidRPr="003270D5">
        <w:rPr>
          <w:rFonts w:cs="Montserrat"/>
          <w:sz w:val="20"/>
          <w:szCs w:val="20"/>
          <w:bdr w:val="none" w:sz="0" w:space="0" w:color="auto"/>
          <w:lang w:val="es-ES_tradnl"/>
        </w:rPr>
        <w:t xml:space="preserve"> dicho órgano judicial</w:t>
      </w:r>
      <w:r w:rsidRPr="003270D5">
        <w:rPr>
          <w:rFonts w:cs="Montserrat"/>
          <w:sz w:val="20"/>
          <w:szCs w:val="20"/>
          <w:bdr w:val="none" w:sz="0" w:space="0" w:color="auto"/>
          <w:lang w:val="es-ES_tradnl"/>
        </w:rPr>
        <w:t xml:space="preserve"> desestimó la</w:t>
      </w:r>
      <w:r w:rsidR="00631C9C" w:rsidRPr="003270D5">
        <w:rPr>
          <w:rFonts w:cs="Montserrat"/>
          <w:sz w:val="20"/>
          <w:szCs w:val="20"/>
          <w:bdr w:val="none" w:sz="0" w:space="0" w:color="auto"/>
          <w:lang w:val="es-ES_tradnl"/>
        </w:rPr>
        <w:t xml:space="preserve"> </w:t>
      </w:r>
      <w:r w:rsidR="004E7151" w:rsidRPr="003270D5">
        <w:rPr>
          <w:rFonts w:cs="Montserrat"/>
          <w:sz w:val="20"/>
          <w:szCs w:val="20"/>
          <w:bdr w:val="none" w:sz="0" w:space="0" w:color="auto"/>
          <w:lang w:val="es-ES_tradnl"/>
        </w:rPr>
        <w:t>acción</w:t>
      </w:r>
      <w:r w:rsidRPr="003270D5">
        <w:rPr>
          <w:rFonts w:eastAsiaTheme="minorHAnsi" w:cs="Montserrat"/>
          <w:sz w:val="20"/>
          <w:szCs w:val="20"/>
          <w:bdr w:val="none" w:sz="0" w:space="0" w:color="auto"/>
          <w:lang w:val="es-ES_tradnl"/>
        </w:rPr>
        <w:t xml:space="preserve">, </w:t>
      </w:r>
      <w:r w:rsidR="00310C76" w:rsidRPr="003270D5">
        <w:rPr>
          <w:rFonts w:eastAsiaTheme="minorHAnsi" w:cs="Montserrat"/>
          <w:sz w:val="20"/>
          <w:szCs w:val="20"/>
          <w:bdr w:val="none" w:sz="0" w:space="0" w:color="auto"/>
          <w:lang w:val="es-ES_tradnl"/>
        </w:rPr>
        <w:t xml:space="preserve">argumentando que </w:t>
      </w:r>
      <w:r w:rsidR="00E362B5" w:rsidRPr="003270D5">
        <w:rPr>
          <w:rFonts w:eastAsiaTheme="minorHAnsi" w:cs="Montserrat"/>
          <w:sz w:val="20"/>
          <w:szCs w:val="20"/>
          <w:bdr w:val="none" w:sz="0" w:space="0" w:color="auto"/>
          <w:lang w:val="es-ES_tradnl"/>
        </w:rPr>
        <w:t xml:space="preserve">las víctimas </w:t>
      </w:r>
      <w:r w:rsidR="00E461F4" w:rsidRPr="003270D5">
        <w:rPr>
          <w:rFonts w:eastAsiaTheme="minorHAnsi" w:cs="Montserrat"/>
          <w:sz w:val="20"/>
          <w:szCs w:val="20"/>
          <w:bdr w:val="none" w:sz="0" w:space="0" w:color="auto"/>
          <w:lang w:val="es-ES_tradnl"/>
        </w:rPr>
        <w:t>no demostraron</w:t>
      </w:r>
      <w:r w:rsidRPr="003270D5">
        <w:rPr>
          <w:rFonts w:eastAsiaTheme="minorHAnsi" w:cs="Montserrat"/>
          <w:sz w:val="20"/>
          <w:szCs w:val="20"/>
          <w:bdr w:val="none" w:sz="0" w:space="0" w:color="auto"/>
          <w:lang w:val="es-ES_tradnl"/>
        </w:rPr>
        <w:t xml:space="preserve"> el daño</w:t>
      </w:r>
      <w:r w:rsidR="007E122E" w:rsidRPr="003270D5">
        <w:rPr>
          <w:rFonts w:eastAsiaTheme="minorHAnsi" w:cs="Montserrat"/>
          <w:sz w:val="20"/>
          <w:szCs w:val="20"/>
          <w:bdr w:val="none" w:sz="0" w:space="0" w:color="auto"/>
          <w:lang w:val="es-ES_tradnl"/>
        </w:rPr>
        <w:t xml:space="preserve"> antijurídico</w:t>
      </w:r>
      <w:r w:rsidRPr="003270D5">
        <w:rPr>
          <w:rFonts w:eastAsiaTheme="minorHAnsi" w:cs="Montserrat"/>
          <w:sz w:val="20"/>
          <w:szCs w:val="20"/>
          <w:bdr w:val="none" w:sz="0" w:space="0" w:color="auto"/>
          <w:lang w:val="es-ES_tradnl"/>
        </w:rPr>
        <w:t xml:space="preserve"> causado</w:t>
      </w:r>
      <w:r w:rsidR="009916CE" w:rsidRPr="003270D5">
        <w:rPr>
          <w:rFonts w:eastAsiaTheme="minorHAnsi" w:cs="Montserrat"/>
          <w:sz w:val="20"/>
          <w:szCs w:val="20"/>
          <w:bdr w:val="none" w:sz="0" w:space="0" w:color="auto"/>
          <w:lang w:val="es-ES_tradnl"/>
        </w:rPr>
        <w:t xml:space="preserve"> </w:t>
      </w:r>
      <w:r w:rsidR="006708ED" w:rsidRPr="003270D5">
        <w:rPr>
          <w:rFonts w:eastAsiaTheme="minorHAnsi" w:cs="Montserrat"/>
          <w:sz w:val="20"/>
          <w:szCs w:val="20"/>
          <w:bdr w:val="none" w:sz="0" w:space="0" w:color="auto"/>
          <w:lang w:val="es-ES_tradnl"/>
        </w:rPr>
        <w:t xml:space="preserve">en la vida y </w:t>
      </w:r>
      <w:r w:rsidR="004E7151" w:rsidRPr="003270D5">
        <w:rPr>
          <w:rFonts w:eastAsiaTheme="minorHAnsi" w:cs="Montserrat"/>
          <w:sz w:val="20"/>
          <w:szCs w:val="20"/>
          <w:bdr w:val="none" w:sz="0" w:space="0" w:color="auto"/>
          <w:lang w:val="es-ES_tradnl"/>
        </w:rPr>
        <w:t xml:space="preserve">los </w:t>
      </w:r>
      <w:r w:rsidR="006708ED" w:rsidRPr="003270D5">
        <w:rPr>
          <w:rFonts w:eastAsiaTheme="minorHAnsi" w:cs="Montserrat"/>
          <w:sz w:val="20"/>
          <w:szCs w:val="20"/>
          <w:bdr w:val="none" w:sz="0" w:space="0" w:color="auto"/>
          <w:lang w:val="es-ES_tradnl"/>
        </w:rPr>
        <w:t>bienes</w:t>
      </w:r>
      <w:r w:rsidR="00D05FA1" w:rsidRPr="003270D5">
        <w:rPr>
          <w:rFonts w:eastAsiaTheme="minorHAnsi" w:cs="Montserrat"/>
          <w:sz w:val="20"/>
          <w:szCs w:val="20"/>
          <w:bdr w:val="none" w:sz="0" w:space="0" w:color="auto"/>
          <w:lang w:val="es-ES_tradnl"/>
        </w:rPr>
        <w:t>;</w:t>
      </w:r>
      <w:r w:rsidR="0059014D" w:rsidRPr="003270D5">
        <w:rPr>
          <w:rFonts w:eastAsiaTheme="minorHAnsi" w:cs="Montserrat"/>
          <w:sz w:val="20"/>
          <w:szCs w:val="20"/>
          <w:bdr w:val="none" w:sz="0" w:space="0" w:color="auto"/>
          <w:lang w:val="es-ES_tradnl"/>
        </w:rPr>
        <w:t xml:space="preserve"> </w:t>
      </w:r>
      <w:r w:rsidR="00441B6D" w:rsidRPr="003270D5">
        <w:rPr>
          <w:rFonts w:eastAsiaTheme="minorHAnsi" w:cs="Montserrat"/>
          <w:sz w:val="20"/>
          <w:szCs w:val="20"/>
          <w:bdr w:val="none" w:sz="0" w:space="0" w:color="auto"/>
          <w:lang w:val="es-ES_tradnl"/>
        </w:rPr>
        <w:t xml:space="preserve">ya </w:t>
      </w:r>
      <w:r w:rsidR="007C33D8" w:rsidRPr="003270D5">
        <w:rPr>
          <w:rFonts w:eastAsiaTheme="minorHAnsi" w:cs="Montserrat"/>
          <w:sz w:val="20"/>
          <w:szCs w:val="20"/>
          <w:bdr w:val="none" w:sz="0" w:space="0" w:color="auto"/>
          <w:lang w:val="es-ES_tradnl"/>
        </w:rPr>
        <w:t>que,</w:t>
      </w:r>
      <w:r w:rsidR="00441B6D" w:rsidRPr="003270D5">
        <w:rPr>
          <w:rFonts w:eastAsiaTheme="minorHAnsi" w:cs="Montserrat"/>
          <w:sz w:val="20"/>
          <w:szCs w:val="20"/>
          <w:bdr w:val="none" w:sz="0" w:space="0" w:color="auto"/>
          <w:lang w:val="es-ES_tradnl"/>
        </w:rPr>
        <w:t xml:space="preserve"> por un lado, </w:t>
      </w:r>
      <w:r w:rsidR="00E461F4" w:rsidRPr="003270D5">
        <w:rPr>
          <w:rFonts w:eastAsiaTheme="minorHAnsi" w:cs="Montserrat"/>
          <w:sz w:val="20"/>
          <w:szCs w:val="20"/>
          <w:bdr w:val="none" w:sz="0" w:space="0" w:color="auto"/>
          <w:lang w:val="es-ES_tradnl"/>
        </w:rPr>
        <w:t>no allegaron el folio de matrícula inmobiliaria</w:t>
      </w:r>
      <w:r w:rsidR="00FD5322" w:rsidRPr="003270D5">
        <w:rPr>
          <w:rFonts w:eastAsiaTheme="minorHAnsi" w:cs="Montserrat"/>
          <w:sz w:val="20"/>
          <w:szCs w:val="20"/>
          <w:bdr w:val="none" w:sz="0" w:space="0" w:color="auto"/>
          <w:lang w:val="es-ES_tradnl"/>
        </w:rPr>
        <w:t xml:space="preserve"> de los bienes dañados</w:t>
      </w:r>
      <w:r w:rsidR="00E461F4" w:rsidRPr="003270D5">
        <w:rPr>
          <w:rFonts w:eastAsiaTheme="minorHAnsi" w:cs="Montserrat"/>
          <w:sz w:val="20"/>
          <w:szCs w:val="20"/>
          <w:bdr w:val="none" w:sz="0" w:space="0" w:color="auto"/>
          <w:lang w:val="es-ES_tradnl"/>
        </w:rPr>
        <w:t>,</w:t>
      </w:r>
      <w:r w:rsidR="00C432DA" w:rsidRPr="003270D5">
        <w:rPr>
          <w:rFonts w:eastAsiaTheme="minorHAnsi" w:cs="Montserrat"/>
          <w:sz w:val="20"/>
          <w:szCs w:val="20"/>
          <w:bdr w:val="none" w:sz="0" w:space="0" w:color="auto"/>
          <w:lang w:val="es-ES_tradnl"/>
        </w:rPr>
        <w:t xml:space="preserve"> </w:t>
      </w:r>
      <w:r w:rsidR="00441B6D" w:rsidRPr="003270D5">
        <w:rPr>
          <w:rFonts w:eastAsiaTheme="minorHAnsi" w:cs="Montserrat"/>
          <w:sz w:val="20"/>
          <w:szCs w:val="20"/>
          <w:bdr w:val="none" w:sz="0" w:space="0" w:color="auto"/>
          <w:lang w:val="es-ES_tradnl"/>
        </w:rPr>
        <w:t>pues</w:t>
      </w:r>
      <w:r w:rsidR="00B51617" w:rsidRPr="003270D5">
        <w:rPr>
          <w:rFonts w:eastAsiaTheme="minorHAnsi" w:cs="Montserrat"/>
          <w:sz w:val="20"/>
          <w:szCs w:val="20"/>
          <w:bdr w:val="none" w:sz="0" w:space="0" w:color="auto"/>
          <w:lang w:val="es-ES_tradnl"/>
        </w:rPr>
        <w:t xml:space="preserve"> solo </w:t>
      </w:r>
      <w:r w:rsidR="00E461F4" w:rsidRPr="003270D5">
        <w:rPr>
          <w:rFonts w:eastAsiaTheme="minorHAnsi" w:cs="Montserrat"/>
          <w:sz w:val="20"/>
          <w:szCs w:val="20"/>
          <w:bdr w:val="none" w:sz="0" w:space="0" w:color="auto"/>
          <w:lang w:val="es-ES_tradnl"/>
        </w:rPr>
        <w:t xml:space="preserve">adjuntaron escrituras públicas; y quienes perdieron sus pertenencias personales, no </w:t>
      </w:r>
      <w:r w:rsidR="00983183" w:rsidRPr="003270D5">
        <w:rPr>
          <w:rFonts w:eastAsiaTheme="minorHAnsi" w:cs="Montserrat"/>
          <w:sz w:val="20"/>
          <w:szCs w:val="20"/>
          <w:bdr w:val="none" w:sz="0" w:space="0" w:color="auto"/>
          <w:lang w:val="es-ES_tradnl"/>
        </w:rPr>
        <w:t>presentaron</w:t>
      </w:r>
      <w:r w:rsidR="00E461F4" w:rsidRPr="003270D5">
        <w:rPr>
          <w:rFonts w:eastAsiaTheme="minorHAnsi" w:cs="Montserrat"/>
          <w:sz w:val="20"/>
          <w:szCs w:val="20"/>
          <w:bdr w:val="none" w:sz="0" w:space="0" w:color="auto"/>
          <w:lang w:val="es-ES_tradnl"/>
        </w:rPr>
        <w:t xml:space="preserve"> facturas</w:t>
      </w:r>
      <w:r w:rsidR="00FD5322" w:rsidRPr="003270D5">
        <w:rPr>
          <w:rFonts w:eastAsiaTheme="minorHAnsi" w:cs="Montserrat"/>
          <w:sz w:val="20"/>
          <w:szCs w:val="20"/>
          <w:bdr w:val="none" w:sz="0" w:space="0" w:color="auto"/>
          <w:lang w:val="es-ES_tradnl"/>
        </w:rPr>
        <w:t xml:space="preserve">. Además, tal órgano consideró que </w:t>
      </w:r>
      <w:r w:rsidR="00DC566B" w:rsidRPr="003270D5">
        <w:rPr>
          <w:rFonts w:eastAsiaTheme="minorHAnsi" w:cs="Montserrat"/>
          <w:sz w:val="20"/>
          <w:szCs w:val="20"/>
          <w:bdr w:val="none" w:sz="0" w:space="0" w:color="auto"/>
          <w:lang w:val="es-ES_tradnl"/>
        </w:rPr>
        <w:t xml:space="preserve">no </w:t>
      </w:r>
      <w:r w:rsidR="00E461F4" w:rsidRPr="003270D5">
        <w:rPr>
          <w:rFonts w:eastAsiaTheme="minorHAnsi" w:cs="Montserrat"/>
          <w:sz w:val="20"/>
          <w:szCs w:val="20"/>
          <w:bdr w:val="none" w:sz="0" w:space="0" w:color="auto"/>
          <w:lang w:val="es-ES_tradnl"/>
        </w:rPr>
        <w:t xml:space="preserve">se comprobó </w:t>
      </w:r>
      <w:r w:rsidR="00DD5560" w:rsidRPr="003270D5">
        <w:rPr>
          <w:rFonts w:eastAsiaTheme="minorHAnsi" w:cs="Montserrat"/>
          <w:sz w:val="20"/>
          <w:szCs w:val="20"/>
          <w:bdr w:val="none" w:sz="0" w:space="0" w:color="auto"/>
          <w:lang w:val="es-ES_tradnl"/>
        </w:rPr>
        <w:t xml:space="preserve">la </w:t>
      </w:r>
      <w:r w:rsidR="001D4560" w:rsidRPr="003270D5">
        <w:rPr>
          <w:rFonts w:eastAsiaTheme="minorHAnsi" w:cs="Montserrat"/>
          <w:sz w:val="20"/>
          <w:szCs w:val="20"/>
          <w:bdr w:val="none" w:sz="0" w:space="0" w:color="auto"/>
          <w:lang w:val="es-ES_tradnl"/>
        </w:rPr>
        <w:t>participación estatal</w:t>
      </w:r>
      <w:r w:rsidR="00DD5560" w:rsidRPr="003270D5">
        <w:rPr>
          <w:rFonts w:eastAsiaTheme="minorHAnsi" w:cs="Montserrat"/>
          <w:sz w:val="20"/>
          <w:szCs w:val="20"/>
          <w:bdr w:val="none" w:sz="0" w:space="0" w:color="auto"/>
          <w:lang w:val="es-ES_tradnl"/>
        </w:rPr>
        <w:t xml:space="preserve">, </w:t>
      </w:r>
      <w:r w:rsidR="006708ED" w:rsidRPr="003270D5">
        <w:rPr>
          <w:rFonts w:eastAsiaTheme="minorHAnsi" w:cs="Montserrat"/>
          <w:sz w:val="20"/>
          <w:szCs w:val="20"/>
          <w:bdr w:val="none" w:sz="0" w:space="0" w:color="auto"/>
          <w:lang w:val="es-ES_tradnl"/>
        </w:rPr>
        <w:t xml:space="preserve">pues </w:t>
      </w:r>
      <w:r w:rsidR="00DD5560" w:rsidRPr="003270D5">
        <w:rPr>
          <w:rFonts w:eastAsiaTheme="minorHAnsi" w:cs="Montserrat"/>
          <w:sz w:val="20"/>
          <w:szCs w:val="20"/>
          <w:bdr w:val="none" w:sz="0" w:space="0" w:color="auto"/>
          <w:lang w:val="es-ES_tradnl"/>
        </w:rPr>
        <w:t xml:space="preserve">los hechos </w:t>
      </w:r>
      <w:r w:rsidR="006708ED" w:rsidRPr="003270D5">
        <w:rPr>
          <w:rFonts w:eastAsiaTheme="minorHAnsi" w:cs="Montserrat"/>
          <w:sz w:val="20"/>
          <w:szCs w:val="20"/>
          <w:bdr w:val="none" w:sz="0" w:space="0" w:color="auto"/>
          <w:lang w:val="es-ES_tradnl"/>
        </w:rPr>
        <w:t>fueron perpetrados</w:t>
      </w:r>
      <w:r w:rsidR="00DD5560" w:rsidRPr="003270D5">
        <w:rPr>
          <w:rFonts w:eastAsiaTheme="minorHAnsi" w:cs="Montserrat"/>
          <w:sz w:val="20"/>
          <w:szCs w:val="20"/>
          <w:bdr w:val="none" w:sz="0" w:space="0" w:color="auto"/>
          <w:lang w:val="es-ES_tradnl"/>
        </w:rPr>
        <w:t xml:space="preserve"> por terceros</w:t>
      </w:r>
      <w:r w:rsidRPr="003270D5">
        <w:rPr>
          <w:rFonts w:eastAsiaTheme="minorHAnsi" w:cs="Montserrat"/>
          <w:sz w:val="20"/>
          <w:szCs w:val="20"/>
          <w:bdr w:val="none" w:sz="0" w:space="0" w:color="auto"/>
          <w:lang w:val="es-ES_tradnl"/>
        </w:rPr>
        <w:t>.</w:t>
      </w:r>
      <w:r w:rsidR="00A7217C" w:rsidRPr="003270D5">
        <w:rPr>
          <w:sz w:val="20"/>
          <w:szCs w:val="20"/>
          <w:lang w:val="es-ES_tradnl"/>
        </w:rPr>
        <w:t xml:space="preserve"> </w:t>
      </w:r>
      <w:r w:rsidR="00FD5322" w:rsidRPr="003270D5">
        <w:rPr>
          <w:sz w:val="20"/>
          <w:szCs w:val="20"/>
          <w:lang w:val="es-ES_tradnl"/>
        </w:rPr>
        <w:t xml:space="preserve">Al respecto, la peticionaria aduce </w:t>
      </w:r>
      <w:r w:rsidR="00A7217C" w:rsidRPr="003270D5">
        <w:rPr>
          <w:sz w:val="20"/>
          <w:szCs w:val="20"/>
          <w:lang w:val="es-ES_tradnl"/>
        </w:rPr>
        <w:t>que las autoridades judiciales negaron las pretensiones al grupo de presuntas víctimas sin considerar el valor de los documentos según el artículo 762 del Código Civil</w:t>
      </w:r>
      <w:r w:rsidR="00A7217C" w:rsidRPr="003270D5">
        <w:rPr>
          <w:rStyle w:val="FootnoteReference"/>
          <w:sz w:val="20"/>
          <w:szCs w:val="20"/>
          <w:lang w:val="es-ES_tradnl"/>
        </w:rPr>
        <w:footnoteReference w:id="5"/>
      </w:r>
      <w:r w:rsidR="00A7217C" w:rsidRPr="003270D5">
        <w:rPr>
          <w:sz w:val="20"/>
          <w:szCs w:val="20"/>
          <w:lang w:val="es-ES_tradnl"/>
        </w:rPr>
        <w:t xml:space="preserve">. Además, que en el </w:t>
      </w:r>
      <w:r w:rsidR="00934DDC" w:rsidRPr="003270D5">
        <w:rPr>
          <w:sz w:val="20"/>
          <w:szCs w:val="20"/>
          <w:lang w:val="es-ES_tradnl"/>
        </w:rPr>
        <w:t xml:space="preserve">citado </w:t>
      </w:r>
      <w:r w:rsidR="00A7217C" w:rsidRPr="003270D5">
        <w:rPr>
          <w:sz w:val="20"/>
          <w:szCs w:val="20"/>
          <w:lang w:val="es-ES_tradnl"/>
        </w:rPr>
        <w:t>corregimiento no existen Notarias, Oficinas de Registro Públicos ni Registrador de Estado Civil</w:t>
      </w:r>
      <w:r w:rsidR="00934DDC" w:rsidRPr="003270D5">
        <w:rPr>
          <w:sz w:val="20"/>
          <w:szCs w:val="20"/>
          <w:lang w:val="es-ES_tradnl"/>
        </w:rPr>
        <w:t xml:space="preserve"> y que cuenta </w:t>
      </w:r>
      <w:r w:rsidR="001E6293" w:rsidRPr="003270D5">
        <w:rPr>
          <w:sz w:val="20"/>
          <w:szCs w:val="20"/>
          <w:lang w:val="es-ES_tradnl"/>
        </w:rPr>
        <w:t>con</w:t>
      </w:r>
      <w:r w:rsidR="00A7217C" w:rsidRPr="003270D5">
        <w:rPr>
          <w:sz w:val="20"/>
          <w:szCs w:val="20"/>
          <w:lang w:val="es-ES_tradnl"/>
        </w:rPr>
        <w:t xml:space="preserve"> aproximadamente </w:t>
      </w:r>
      <w:r w:rsidR="0001585A" w:rsidRPr="003270D5">
        <w:rPr>
          <w:sz w:val="20"/>
          <w:szCs w:val="20"/>
          <w:lang w:val="es-ES_tradnl"/>
        </w:rPr>
        <w:t>quinientos cuarenta</w:t>
      </w:r>
      <w:r w:rsidR="00A7217C" w:rsidRPr="003270D5">
        <w:rPr>
          <w:sz w:val="20"/>
          <w:szCs w:val="20"/>
          <w:lang w:val="es-ES_tradnl"/>
        </w:rPr>
        <w:t xml:space="preserve"> habitantes, quienes son personas sencillas que se conocen entre sí, por lo que el modo de transferir los bienes muebles e inmuebles es mediante contratos privados y la palabra de buena fe.</w:t>
      </w:r>
    </w:p>
    <w:p w14:paraId="7E4AD02F" w14:textId="4DE07390" w:rsidR="00E36C0B" w:rsidRPr="003270D5" w:rsidRDefault="00F11486" w:rsidP="00EF262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 xml:space="preserve">Frente a este resultado, </w:t>
      </w:r>
      <w:r w:rsidR="003E34EC" w:rsidRPr="003270D5">
        <w:rPr>
          <w:rFonts w:eastAsiaTheme="minorHAnsi" w:cs="Montserrat"/>
          <w:sz w:val="20"/>
          <w:szCs w:val="20"/>
          <w:bdr w:val="none" w:sz="0" w:space="0" w:color="auto"/>
          <w:lang w:val="es-ES_tradnl"/>
        </w:rPr>
        <w:t>la peticionaria</w:t>
      </w:r>
      <w:r w:rsidRPr="003270D5">
        <w:rPr>
          <w:rFonts w:eastAsiaTheme="minorHAnsi" w:cs="Montserrat"/>
          <w:sz w:val="20"/>
          <w:szCs w:val="20"/>
          <w:bdr w:val="none" w:sz="0" w:space="0" w:color="auto"/>
          <w:lang w:val="es-ES_tradnl"/>
        </w:rPr>
        <w:t xml:space="preserve"> interpuso </w:t>
      </w:r>
      <w:r w:rsidR="0001585A" w:rsidRPr="003270D5">
        <w:rPr>
          <w:rFonts w:eastAsiaTheme="minorHAnsi" w:cs="Montserrat"/>
          <w:sz w:val="20"/>
          <w:szCs w:val="20"/>
          <w:bdr w:val="none" w:sz="0" w:space="0" w:color="auto"/>
          <w:lang w:val="es-ES_tradnl"/>
        </w:rPr>
        <w:t xml:space="preserve">un </w:t>
      </w:r>
      <w:r w:rsidRPr="003270D5">
        <w:rPr>
          <w:rFonts w:eastAsiaTheme="minorHAnsi" w:cs="Montserrat"/>
          <w:sz w:val="20"/>
          <w:szCs w:val="20"/>
          <w:bdr w:val="none" w:sz="0" w:space="0" w:color="auto"/>
          <w:lang w:val="es-ES_tradnl"/>
        </w:rPr>
        <w:t xml:space="preserve">recurso de apelación ante el Tribunal Administrativo de Caldas, el cual mediante providencia de 9 de julio de 2015 </w:t>
      </w:r>
      <w:r w:rsidR="006E73E2" w:rsidRPr="003270D5">
        <w:rPr>
          <w:rFonts w:eastAsiaTheme="minorHAnsi" w:cs="Montserrat"/>
          <w:sz w:val="20"/>
          <w:szCs w:val="20"/>
          <w:bdr w:val="none" w:sz="0" w:space="0" w:color="auto"/>
          <w:lang w:val="es-ES_tradnl"/>
        </w:rPr>
        <w:t>confirmó</w:t>
      </w:r>
      <w:r w:rsidRPr="003270D5">
        <w:rPr>
          <w:rFonts w:eastAsiaTheme="minorHAnsi" w:cs="Montserrat"/>
          <w:sz w:val="20"/>
          <w:szCs w:val="20"/>
          <w:bdr w:val="none" w:sz="0" w:space="0" w:color="auto"/>
          <w:lang w:val="es-ES_tradnl"/>
        </w:rPr>
        <w:t xml:space="preserve"> parcialmente </w:t>
      </w:r>
      <w:r w:rsidR="006E73E2" w:rsidRPr="003270D5">
        <w:rPr>
          <w:rFonts w:eastAsiaTheme="minorHAnsi" w:cs="Montserrat"/>
          <w:sz w:val="20"/>
          <w:szCs w:val="20"/>
          <w:bdr w:val="none" w:sz="0" w:space="0" w:color="auto"/>
          <w:lang w:val="es-ES_tradnl"/>
        </w:rPr>
        <w:t>la decisión</w:t>
      </w:r>
      <w:r w:rsidR="00FD5322" w:rsidRPr="003270D5">
        <w:rPr>
          <w:rFonts w:eastAsiaTheme="minorHAnsi" w:cs="Montserrat"/>
          <w:sz w:val="20"/>
          <w:szCs w:val="20"/>
          <w:bdr w:val="none" w:sz="0" w:space="0" w:color="auto"/>
          <w:lang w:val="es-ES_tradnl"/>
        </w:rPr>
        <w:t xml:space="preserve"> –</w:t>
      </w:r>
      <w:r w:rsidR="00CF6B8B" w:rsidRPr="003270D5">
        <w:rPr>
          <w:rFonts w:eastAsiaTheme="minorHAnsi" w:cs="Montserrat"/>
          <w:sz w:val="20"/>
          <w:szCs w:val="20"/>
          <w:bdr w:val="none" w:sz="0" w:space="0" w:color="auto"/>
          <w:lang w:val="es-ES_tradnl"/>
        </w:rPr>
        <w:t xml:space="preserve">sin embargo, </w:t>
      </w:r>
      <w:r w:rsidR="0001585A" w:rsidRPr="003270D5">
        <w:rPr>
          <w:rFonts w:eastAsiaTheme="minorHAnsi" w:cs="Montserrat"/>
          <w:sz w:val="20"/>
          <w:szCs w:val="20"/>
          <w:bdr w:val="none" w:sz="0" w:space="0" w:color="auto"/>
          <w:lang w:val="es-ES_tradnl"/>
        </w:rPr>
        <w:t>la peticionaria no aporta esta sentencia–</w:t>
      </w:r>
      <w:r w:rsidRPr="003270D5">
        <w:rPr>
          <w:rFonts w:eastAsiaTheme="minorHAnsi" w:cs="Montserrat"/>
          <w:sz w:val="20"/>
          <w:szCs w:val="20"/>
          <w:bdr w:val="none" w:sz="0" w:space="0" w:color="auto"/>
          <w:lang w:val="es-ES_tradnl"/>
        </w:rPr>
        <w:t>. En razón a ello,</w:t>
      </w:r>
      <w:r w:rsidR="007C33D8" w:rsidRPr="003270D5">
        <w:rPr>
          <w:rFonts w:eastAsiaTheme="minorHAnsi" w:cs="Montserrat"/>
          <w:sz w:val="20"/>
          <w:szCs w:val="20"/>
          <w:bdr w:val="none" w:sz="0" w:space="0" w:color="auto"/>
          <w:lang w:val="es-ES_tradnl"/>
        </w:rPr>
        <w:t xml:space="preserve"> en</w:t>
      </w:r>
      <w:r w:rsidR="00985F07" w:rsidRPr="003270D5">
        <w:rPr>
          <w:rFonts w:eastAsiaTheme="minorHAnsi" w:cs="Montserrat"/>
          <w:sz w:val="20"/>
          <w:szCs w:val="20"/>
          <w:bdr w:val="none" w:sz="0" w:space="0" w:color="auto"/>
          <w:lang w:val="es-ES_tradnl"/>
        </w:rPr>
        <w:t xml:space="preserve"> el</w:t>
      </w:r>
      <w:r w:rsidR="007C33D8" w:rsidRPr="003270D5">
        <w:rPr>
          <w:rFonts w:eastAsiaTheme="minorHAnsi" w:cs="Montserrat"/>
          <w:sz w:val="20"/>
          <w:szCs w:val="20"/>
          <w:bdr w:val="none" w:sz="0" w:space="0" w:color="auto"/>
          <w:lang w:val="es-ES_tradnl"/>
        </w:rPr>
        <w:t xml:space="preserve"> 2016 </w:t>
      </w:r>
      <w:r w:rsidRPr="003270D5">
        <w:rPr>
          <w:rFonts w:eastAsiaTheme="minorHAnsi" w:cs="Montserrat"/>
          <w:sz w:val="20"/>
          <w:szCs w:val="20"/>
          <w:bdr w:val="none" w:sz="0" w:space="0" w:color="auto"/>
          <w:lang w:val="es-ES_tradnl"/>
        </w:rPr>
        <w:t xml:space="preserve">interpuso </w:t>
      </w:r>
      <w:r w:rsidR="00985F07" w:rsidRPr="003270D5">
        <w:rPr>
          <w:rFonts w:eastAsiaTheme="minorHAnsi" w:cs="Montserrat"/>
          <w:sz w:val="20"/>
          <w:szCs w:val="20"/>
          <w:bdr w:val="none" w:sz="0" w:space="0" w:color="auto"/>
          <w:lang w:val="es-ES_tradnl"/>
        </w:rPr>
        <w:t xml:space="preserve">ante el Consejo de Estado una </w:t>
      </w:r>
      <w:r w:rsidRPr="003270D5">
        <w:rPr>
          <w:rFonts w:eastAsiaTheme="minorHAnsi" w:cs="Montserrat"/>
          <w:sz w:val="20"/>
          <w:szCs w:val="20"/>
          <w:bdr w:val="none" w:sz="0" w:space="0" w:color="auto"/>
          <w:lang w:val="es-ES_tradnl"/>
        </w:rPr>
        <w:t>acción de tutela</w:t>
      </w:r>
      <w:r w:rsidR="009550E4" w:rsidRPr="003270D5">
        <w:rPr>
          <w:rFonts w:eastAsiaTheme="minorHAnsi" w:cs="Montserrat"/>
          <w:sz w:val="20"/>
          <w:szCs w:val="20"/>
          <w:bdr w:val="none" w:sz="0" w:space="0" w:color="auto"/>
          <w:lang w:val="es-ES_tradnl"/>
        </w:rPr>
        <w:t>, alegando</w:t>
      </w:r>
      <w:r w:rsidR="00083948" w:rsidRPr="003270D5">
        <w:rPr>
          <w:rFonts w:eastAsiaTheme="minorHAnsi" w:cs="Montserrat"/>
          <w:sz w:val="20"/>
          <w:szCs w:val="20"/>
          <w:bdr w:val="none" w:sz="0" w:space="0" w:color="auto"/>
          <w:lang w:val="es-ES_tradnl"/>
        </w:rPr>
        <w:t xml:space="preserve"> </w:t>
      </w:r>
      <w:r w:rsidR="002A3B2B" w:rsidRPr="003270D5">
        <w:rPr>
          <w:rFonts w:eastAsiaTheme="minorHAnsi" w:cs="Montserrat"/>
          <w:sz w:val="20"/>
          <w:szCs w:val="20"/>
          <w:bdr w:val="none" w:sz="0" w:space="0" w:color="auto"/>
          <w:lang w:val="es-ES_tradnl"/>
        </w:rPr>
        <w:t xml:space="preserve">vulneración </w:t>
      </w:r>
      <w:r w:rsidR="00083948" w:rsidRPr="003270D5">
        <w:rPr>
          <w:rFonts w:eastAsiaTheme="minorHAnsi" w:cs="Montserrat"/>
          <w:sz w:val="20"/>
          <w:szCs w:val="20"/>
          <w:bdr w:val="none" w:sz="0" w:space="0" w:color="auto"/>
          <w:lang w:val="es-ES_tradnl"/>
        </w:rPr>
        <w:t>a los derechos constitucionales de las víctimas, reparación, debido proceso y prevalencia de la sustancialidad a la formalidad</w:t>
      </w:r>
      <w:r w:rsidR="00985F07" w:rsidRPr="003270D5">
        <w:rPr>
          <w:rFonts w:eastAsiaTheme="minorHAnsi" w:cs="Montserrat"/>
          <w:sz w:val="20"/>
          <w:szCs w:val="20"/>
          <w:bdr w:val="none" w:sz="0" w:space="0" w:color="auto"/>
          <w:lang w:val="es-ES_tradnl"/>
        </w:rPr>
        <w:t>. Sin embargo,</w:t>
      </w:r>
      <w:r w:rsidR="00326D67" w:rsidRPr="003270D5">
        <w:rPr>
          <w:rFonts w:eastAsiaTheme="minorHAnsi" w:cs="Montserrat"/>
          <w:sz w:val="20"/>
          <w:szCs w:val="20"/>
          <w:bdr w:val="none" w:sz="0" w:space="0" w:color="auto"/>
          <w:lang w:val="es-ES_tradnl"/>
        </w:rPr>
        <w:t xml:space="preserve"> </w:t>
      </w:r>
      <w:r w:rsidR="009550E4" w:rsidRPr="003270D5">
        <w:rPr>
          <w:rFonts w:eastAsiaTheme="minorHAnsi" w:cs="Montserrat"/>
          <w:sz w:val="20"/>
          <w:szCs w:val="20"/>
          <w:bdr w:val="none" w:sz="0" w:space="0" w:color="auto"/>
          <w:lang w:val="es-ES_tradnl"/>
        </w:rPr>
        <w:t xml:space="preserve">el 15 de junio de </w:t>
      </w:r>
      <w:r w:rsidR="009550E4" w:rsidRPr="003270D5">
        <w:rPr>
          <w:rFonts w:eastAsiaTheme="minorHAnsi" w:cs="Montserrat"/>
          <w:sz w:val="20"/>
          <w:szCs w:val="20"/>
          <w:bdr w:val="none" w:sz="0" w:space="0" w:color="auto"/>
          <w:lang w:val="es-ES_tradnl"/>
        </w:rPr>
        <w:lastRenderedPageBreak/>
        <w:t xml:space="preserve">2016 </w:t>
      </w:r>
      <w:r w:rsidR="00710707" w:rsidRPr="003270D5">
        <w:rPr>
          <w:rFonts w:eastAsiaTheme="minorHAnsi" w:cs="Montserrat"/>
          <w:sz w:val="20"/>
          <w:szCs w:val="20"/>
          <w:bdr w:val="none" w:sz="0" w:space="0" w:color="auto"/>
          <w:lang w:val="es-ES_tradnl"/>
        </w:rPr>
        <w:t xml:space="preserve">el Consejo </w:t>
      </w:r>
      <w:r w:rsidR="00F73877" w:rsidRPr="003270D5">
        <w:rPr>
          <w:rFonts w:eastAsiaTheme="minorHAnsi" w:cs="Montserrat"/>
          <w:sz w:val="20"/>
          <w:szCs w:val="20"/>
          <w:bdr w:val="none" w:sz="0" w:space="0" w:color="auto"/>
          <w:lang w:val="es-ES_tradnl"/>
        </w:rPr>
        <w:t>d</w:t>
      </w:r>
      <w:r w:rsidR="00710707" w:rsidRPr="003270D5">
        <w:rPr>
          <w:rFonts w:eastAsiaTheme="minorHAnsi" w:cs="Montserrat"/>
          <w:sz w:val="20"/>
          <w:szCs w:val="20"/>
          <w:bdr w:val="none" w:sz="0" w:space="0" w:color="auto"/>
          <w:lang w:val="es-ES_tradnl"/>
        </w:rPr>
        <w:t xml:space="preserve">e Estado </w:t>
      </w:r>
      <w:r w:rsidR="009550E4" w:rsidRPr="003270D5">
        <w:rPr>
          <w:rFonts w:eastAsiaTheme="minorHAnsi" w:cs="Montserrat"/>
          <w:sz w:val="20"/>
          <w:szCs w:val="20"/>
          <w:bdr w:val="none" w:sz="0" w:space="0" w:color="auto"/>
          <w:lang w:val="es-ES_tradnl"/>
        </w:rPr>
        <w:t xml:space="preserve">negó </w:t>
      </w:r>
      <w:r w:rsidR="00EC1580" w:rsidRPr="003270D5">
        <w:rPr>
          <w:rFonts w:eastAsiaTheme="minorHAnsi" w:cs="Montserrat"/>
          <w:sz w:val="20"/>
          <w:szCs w:val="20"/>
          <w:bdr w:val="none" w:sz="0" w:space="0" w:color="auto"/>
          <w:lang w:val="es-ES_tradnl"/>
        </w:rPr>
        <w:t xml:space="preserve">el </w:t>
      </w:r>
      <w:r w:rsidR="009550E4" w:rsidRPr="003270D5">
        <w:rPr>
          <w:rFonts w:eastAsiaTheme="minorHAnsi" w:cs="Montserrat"/>
          <w:sz w:val="20"/>
          <w:szCs w:val="20"/>
          <w:bdr w:val="none" w:sz="0" w:space="0" w:color="auto"/>
          <w:lang w:val="es-ES_tradnl"/>
        </w:rPr>
        <w:t xml:space="preserve">recurso, </w:t>
      </w:r>
      <w:r w:rsidRPr="003270D5">
        <w:rPr>
          <w:rFonts w:eastAsiaTheme="minorHAnsi" w:cs="Montserrat"/>
          <w:sz w:val="20"/>
          <w:szCs w:val="20"/>
          <w:bdr w:val="none" w:sz="0" w:space="0" w:color="auto"/>
          <w:lang w:val="es-ES_tradnl"/>
        </w:rPr>
        <w:t>argumentando que</w:t>
      </w:r>
      <w:r w:rsidR="004733FE" w:rsidRPr="003270D5">
        <w:rPr>
          <w:rFonts w:eastAsiaTheme="minorHAnsi" w:cs="Montserrat"/>
          <w:sz w:val="20"/>
          <w:szCs w:val="20"/>
          <w:bdr w:val="none" w:sz="0" w:space="0" w:color="auto"/>
          <w:lang w:val="es-ES_tradnl"/>
        </w:rPr>
        <w:t>, conforme al</w:t>
      </w:r>
      <w:r w:rsidRPr="003270D5">
        <w:rPr>
          <w:rFonts w:eastAsiaTheme="minorHAnsi" w:cs="Montserrat"/>
          <w:sz w:val="20"/>
          <w:szCs w:val="20"/>
          <w:bdr w:val="none" w:sz="0" w:space="0" w:color="auto"/>
          <w:lang w:val="es-ES_tradnl"/>
        </w:rPr>
        <w:t xml:space="preserve"> material probatorio</w:t>
      </w:r>
      <w:r w:rsidR="004733FE" w:rsidRPr="003270D5">
        <w:rPr>
          <w:rFonts w:eastAsiaTheme="minorHAnsi" w:cs="Montserrat"/>
          <w:sz w:val="20"/>
          <w:szCs w:val="20"/>
          <w:bdr w:val="none" w:sz="0" w:space="0" w:color="auto"/>
          <w:lang w:val="es-ES_tradnl"/>
        </w:rPr>
        <w:t xml:space="preserve"> en el expediente,</w:t>
      </w:r>
      <w:r w:rsidRPr="003270D5">
        <w:rPr>
          <w:rFonts w:eastAsiaTheme="minorHAnsi" w:cs="Montserrat"/>
          <w:sz w:val="20"/>
          <w:szCs w:val="20"/>
          <w:bdr w:val="none" w:sz="0" w:space="0" w:color="auto"/>
          <w:lang w:val="es-ES_tradnl"/>
        </w:rPr>
        <w:t xml:space="preserve"> no existi</w:t>
      </w:r>
      <w:r w:rsidR="004733FE" w:rsidRPr="003270D5">
        <w:rPr>
          <w:rFonts w:eastAsiaTheme="minorHAnsi" w:cs="Montserrat"/>
          <w:sz w:val="20"/>
          <w:szCs w:val="20"/>
          <w:bdr w:val="none" w:sz="0" w:space="0" w:color="auto"/>
          <w:lang w:val="es-ES_tradnl"/>
        </w:rPr>
        <w:t>eron</w:t>
      </w:r>
      <w:r w:rsidRPr="003270D5">
        <w:rPr>
          <w:rFonts w:eastAsiaTheme="minorHAnsi" w:cs="Montserrat"/>
          <w:sz w:val="20"/>
          <w:szCs w:val="20"/>
          <w:bdr w:val="none" w:sz="0" w:space="0" w:color="auto"/>
          <w:lang w:val="es-ES_tradnl"/>
        </w:rPr>
        <w:t xml:space="preserve"> suficientes elementos </w:t>
      </w:r>
      <w:r w:rsidR="004733FE" w:rsidRPr="003270D5">
        <w:rPr>
          <w:rFonts w:eastAsiaTheme="minorHAnsi" w:cs="Montserrat"/>
          <w:sz w:val="20"/>
          <w:szCs w:val="20"/>
          <w:bdr w:val="none" w:sz="0" w:space="0" w:color="auto"/>
          <w:lang w:val="es-ES_tradnl"/>
        </w:rPr>
        <w:t>que permitan acreditar que las autoridades judiciales que conocieron el proceso de reparación vulnerar</w:t>
      </w:r>
      <w:r w:rsidR="00F73877" w:rsidRPr="003270D5">
        <w:rPr>
          <w:rFonts w:eastAsiaTheme="minorHAnsi" w:cs="Montserrat"/>
          <w:sz w:val="20"/>
          <w:szCs w:val="20"/>
          <w:bdr w:val="none" w:sz="0" w:space="0" w:color="auto"/>
          <w:lang w:val="es-ES_tradnl"/>
        </w:rPr>
        <w:t>a</w:t>
      </w:r>
      <w:r w:rsidR="004733FE" w:rsidRPr="003270D5">
        <w:rPr>
          <w:rFonts w:eastAsiaTheme="minorHAnsi" w:cs="Montserrat"/>
          <w:sz w:val="20"/>
          <w:szCs w:val="20"/>
          <w:bdr w:val="none" w:sz="0" w:space="0" w:color="auto"/>
          <w:lang w:val="es-ES_tradnl"/>
        </w:rPr>
        <w:t>n algún derecho</w:t>
      </w:r>
      <w:r w:rsidR="00167013" w:rsidRPr="003270D5">
        <w:rPr>
          <w:rFonts w:eastAsiaTheme="minorHAnsi" w:cs="Montserrat"/>
          <w:sz w:val="20"/>
          <w:szCs w:val="20"/>
          <w:bdr w:val="none" w:sz="0" w:space="0" w:color="auto"/>
          <w:lang w:val="es-ES_tradnl"/>
        </w:rPr>
        <w:t>;</w:t>
      </w:r>
      <w:r w:rsidR="00C266AD" w:rsidRPr="003270D5">
        <w:rPr>
          <w:rFonts w:eastAsiaTheme="minorHAnsi" w:cs="Montserrat"/>
          <w:sz w:val="20"/>
          <w:szCs w:val="20"/>
          <w:bdr w:val="none" w:sz="0" w:space="0" w:color="auto"/>
          <w:lang w:val="es-ES_tradnl"/>
        </w:rPr>
        <w:t xml:space="preserve"> y que</w:t>
      </w:r>
      <w:r w:rsidR="00167013" w:rsidRPr="003270D5">
        <w:rPr>
          <w:rFonts w:eastAsiaTheme="minorHAnsi" w:cs="Montserrat"/>
          <w:sz w:val="20"/>
          <w:szCs w:val="20"/>
          <w:bdr w:val="none" w:sz="0" w:space="0" w:color="auto"/>
          <w:lang w:val="es-ES_tradnl"/>
        </w:rPr>
        <w:t>,</w:t>
      </w:r>
      <w:r w:rsidR="002A3B2B" w:rsidRPr="003270D5">
        <w:rPr>
          <w:rFonts w:eastAsiaTheme="minorHAnsi" w:cs="Montserrat"/>
          <w:sz w:val="20"/>
          <w:szCs w:val="20"/>
          <w:bdr w:val="none" w:sz="0" w:space="0" w:color="auto"/>
          <w:lang w:val="es-ES_tradnl"/>
        </w:rPr>
        <w:t xml:space="preserve"> no</w:t>
      </w:r>
      <w:r w:rsidR="0094671B" w:rsidRPr="003270D5">
        <w:rPr>
          <w:rFonts w:eastAsiaTheme="minorHAnsi" w:cs="Montserrat"/>
          <w:sz w:val="20"/>
          <w:szCs w:val="20"/>
          <w:bdr w:val="none" w:sz="0" w:space="0" w:color="auto"/>
          <w:lang w:val="es-ES_tradnl"/>
        </w:rPr>
        <w:t xml:space="preserve"> se demostró el daño </w:t>
      </w:r>
      <w:r w:rsidR="0075144F" w:rsidRPr="003270D5">
        <w:rPr>
          <w:rFonts w:eastAsiaTheme="minorHAnsi" w:cs="Montserrat"/>
          <w:sz w:val="20"/>
          <w:szCs w:val="20"/>
          <w:bdr w:val="none" w:sz="0" w:space="0" w:color="auto"/>
          <w:lang w:val="es-ES_tradnl"/>
        </w:rPr>
        <w:t>antijurídico</w:t>
      </w:r>
      <w:r w:rsidR="0094671B" w:rsidRPr="003270D5">
        <w:rPr>
          <w:rFonts w:eastAsiaTheme="minorHAnsi" w:cs="Montserrat"/>
          <w:sz w:val="20"/>
          <w:szCs w:val="20"/>
          <w:bdr w:val="none" w:sz="0" w:space="0" w:color="auto"/>
          <w:lang w:val="es-ES_tradnl"/>
        </w:rPr>
        <w:t xml:space="preserve"> ni el desplazamiento forzado de las víctimas</w:t>
      </w:r>
      <w:r w:rsidR="004733FE" w:rsidRPr="003270D5">
        <w:rPr>
          <w:rFonts w:eastAsiaTheme="minorHAnsi" w:cs="Montserrat"/>
          <w:sz w:val="20"/>
          <w:szCs w:val="20"/>
          <w:bdr w:val="none" w:sz="0" w:space="0" w:color="auto"/>
          <w:lang w:val="es-ES_tradnl"/>
        </w:rPr>
        <w:t xml:space="preserve">. </w:t>
      </w:r>
      <w:r w:rsidR="00F73877" w:rsidRPr="003270D5">
        <w:rPr>
          <w:rFonts w:eastAsiaTheme="minorHAnsi" w:cs="Montserrat"/>
          <w:sz w:val="20"/>
          <w:szCs w:val="20"/>
          <w:bdr w:val="none" w:sz="0" w:space="0" w:color="auto"/>
          <w:lang w:val="es-ES_tradnl"/>
        </w:rPr>
        <w:t>Esta resolución fue apelada</w:t>
      </w:r>
      <w:r w:rsidRPr="003270D5">
        <w:rPr>
          <w:rFonts w:eastAsiaTheme="minorHAnsi" w:cs="Montserrat"/>
          <w:sz w:val="20"/>
          <w:szCs w:val="20"/>
          <w:bdr w:val="none" w:sz="0" w:space="0" w:color="auto"/>
          <w:lang w:val="es-ES_tradnl"/>
        </w:rPr>
        <w:t>,</w:t>
      </w:r>
      <w:r w:rsidR="004733FE" w:rsidRPr="003270D5">
        <w:rPr>
          <w:rFonts w:eastAsiaTheme="minorHAnsi" w:cs="Montserrat"/>
          <w:sz w:val="20"/>
          <w:szCs w:val="20"/>
          <w:bdr w:val="none" w:sz="0" w:space="0" w:color="auto"/>
          <w:lang w:val="es-ES_tradnl"/>
        </w:rPr>
        <w:t xml:space="preserve"> pero el 15 de septiembre de 2016 la Sección Quinta del Consejo de Estado negó el amparo, fundamentando que </w:t>
      </w:r>
      <w:r w:rsidRPr="003270D5">
        <w:rPr>
          <w:rFonts w:eastAsiaTheme="minorHAnsi" w:cs="Montserrat"/>
          <w:sz w:val="20"/>
          <w:szCs w:val="20"/>
          <w:bdr w:val="none" w:sz="0" w:space="0" w:color="auto"/>
          <w:lang w:val="es-ES_tradnl"/>
        </w:rPr>
        <w:t>la parte demandante no precisó cuáles fueron las pruebas desatendidas por los jueces</w:t>
      </w:r>
      <w:r w:rsidR="004733FE" w:rsidRPr="003270D5">
        <w:rPr>
          <w:rFonts w:eastAsiaTheme="minorHAnsi" w:cs="Montserrat"/>
          <w:sz w:val="20"/>
          <w:szCs w:val="20"/>
          <w:bdr w:val="none" w:sz="0" w:space="0" w:color="auto"/>
          <w:lang w:val="es-ES_tradnl"/>
        </w:rPr>
        <w:t>, a efectos de determinar una violación al debido proceso.</w:t>
      </w:r>
      <w:r w:rsidR="00EF2623" w:rsidRPr="003270D5">
        <w:rPr>
          <w:rFonts w:eastAsiaTheme="minorHAnsi" w:cs="Montserrat"/>
          <w:sz w:val="20"/>
          <w:szCs w:val="20"/>
          <w:bdr w:val="none" w:sz="0" w:space="0" w:color="auto"/>
          <w:lang w:val="es-ES_tradnl"/>
        </w:rPr>
        <w:t xml:space="preserve"> </w:t>
      </w:r>
    </w:p>
    <w:p w14:paraId="36BE2EC9" w14:textId="59C740E6" w:rsidR="003832BE" w:rsidRPr="003270D5" w:rsidRDefault="003832BE" w:rsidP="00343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70D5">
        <w:rPr>
          <w:rFonts w:ascii="Cambria" w:hAnsi="Cambria"/>
          <w:i/>
          <w:iCs/>
          <w:sz w:val="20"/>
          <w:szCs w:val="20"/>
          <w:lang w:val="es-ES_tradnl"/>
        </w:rPr>
        <w:t>Proceso penal contra la señora Mosquera García y posterior incidente de reparación integral</w:t>
      </w:r>
    </w:p>
    <w:p w14:paraId="3CF6D2E8" w14:textId="70B74D46" w:rsidR="003709C4" w:rsidRPr="003270D5" w:rsidRDefault="00F11486" w:rsidP="009F3FF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 xml:space="preserve">Por otro lado, </w:t>
      </w:r>
      <w:r w:rsidR="00F73877" w:rsidRPr="003270D5">
        <w:rPr>
          <w:rFonts w:eastAsiaTheme="minorHAnsi" w:cs="Montserrat"/>
          <w:sz w:val="20"/>
          <w:szCs w:val="20"/>
          <w:bdr w:val="none" w:sz="0" w:space="0" w:color="auto"/>
          <w:lang w:val="es-ES_tradnl"/>
        </w:rPr>
        <w:t xml:space="preserve">la peticionaria </w:t>
      </w:r>
      <w:r w:rsidRPr="003270D5">
        <w:rPr>
          <w:rFonts w:eastAsiaTheme="minorHAnsi" w:cs="Montserrat"/>
          <w:sz w:val="20"/>
          <w:szCs w:val="20"/>
          <w:bdr w:val="none" w:sz="0" w:space="0" w:color="auto"/>
          <w:lang w:val="es-ES_tradnl"/>
        </w:rPr>
        <w:t xml:space="preserve">señala </w:t>
      </w:r>
      <w:r w:rsidR="00434186" w:rsidRPr="003270D5">
        <w:rPr>
          <w:rFonts w:eastAsiaTheme="minorHAnsi" w:cs="Montserrat"/>
          <w:sz w:val="20"/>
          <w:szCs w:val="20"/>
          <w:bdr w:val="none" w:sz="0" w:space="0" w:color="auto"/>
          <w:lang w:val="es-ES_tradnl"/>
        </w:rPr>
        <w:t>que</w:t>
      </w:r>
      <w:r w:rsidR="008217CC" w:rsidRPr="003270D5">
        <w:rPr>
          <w:rFonts w:eastAsiaTheme="minorHAnsi" w:cs="Montserrat"/>
          <w:sz w:val="20"/>
          <w:szCs w:val="20"/>
          <w:bdr w:val="none" w:sz="0" w:space="0" w:color="auto"/>
          <w:lang w:val="es-ES_tradnl"/>
        </w:rPr>
        <w:t xml:space="preserve"> </w:t>
      </w:r>
      <w:r w:rsidR="00434186" w:rsidRPr="003270D5">
        <w:rPr>
          <w:rFonts w:eastAsiaTheme="minorHAnsi" w:cs="Montserrat"/>
          <w:sz w:val="20"/>
          <w:szCs w:val="20"/>
          <w:bdr w:val="none" w:sz="0" w:space="0" w:color="auto"/>
          <w:lang w:val="es-ES_tradnl"/>
        </w:rPr>
        <w:t xml:space="preserve">el 27 de abril de 2010 el Juzgado </w:t>
      </w:r>
      <w:r w:rsidR="00D0405E" w:rsidRPr="003270D5">
        <w:rPr>
          <w:rFonts w:eastAsiaTheme="minorHAnsi" w:cs="Montserrat"/>
          <w:sz w:val="20"/>
          <w:szCs w:val="20"/>
          <w:bdr w:val="none" w:sz="0" w:space="0" w:color="auto"/>
          <w:lang w:val="es-ES_tradnl"/>
        </w:rPr>
        <w:t xml:space="preserve">Tercero </w:t>
      </w:r>
      <w:r w:rsidR="00434186" w:rsidRPr="003270D5">
        <w:rPr>
          <w:rFonts w:eastAsiaTheme="minorHAnsi" w:cs="Montserrat"/>
          <w:sz w:val="20"/>
          <w:szCs w:val="20"/>
          <w:bdr w:val="none" w:sz="0" w:space="0" w:color="auto"/>
          <w:lang w:val="es-ES_tradnl"/>
        </w:rPr>
        <w:t xml:space="preserve">Penal Especializado de Buga </w:t>
      </w:r>
      <w:r w:rsidR="00D0405E" w:rsidRPr="003270D5">
        <w:rPr>
          <w:rFonts w:eastAsiaTheme="minorHAnsi" w:cs="Montserrat"/>
          <w:sz w:val="20"/>
          <w:szCs w:val="20"/>
          <w:bdr w:val="none" w:sz="0" w:space="0" w:color="auto"/>
          <w:lang w:val="es-ES_tradnl"/>
        </w:rPr>
        <w:t>dictó s</w:t>
      </w:r>
      <w:r w:rsidR="00434186" w:rsidRPr="003270D5">
        <w:rPr>
          <w:rFonts w:eastAsiaTheme="minorHAnsi" w:cs="Montserrat"/>
          <w:sz w:val="20"/>
          <w:szCs w:val="20"/>
          <w:bdr w:val="none" w:sz="0" w:space="0" w:color="auto"/>
          <w:lang w:val="es-ES_tradnl"/>
        </w:rPr>
        <w:t xml:space="preserve">entencia condenatoria </w:t>
      </w:r>
      <w:r w:rsidR="008217CC" w:rsidRPr="003270D5">
        <w:rPr>
          <w:rFonts w:eastAsiaTheme="minorHAnsi" w:cs="Montserrat"/>
          <w:sz w:val="20"/>
          <w:szCs w:val="20"/>
          <w:bdr w:val="none" w:sz="0" w:space="0" w:color="auto"/>
          <w:lang w:val="es-ES_tradnl"/>
        </w:rPr>
        <w:t>contra</w:t>
      </w:r>
      <w:r w:rsidR="00434186" w:rsidRPr="003270D5">
        <w:rPr>
          <w:rFonts w:eastAsiaTheme="minorHAnsi" w:cs="Montserrat"/>
          <w:sz w:val="20"/>
          <w:szCs w:val="20"/>
          <w:bdr w:val="none" w:sz="0" w:space="0" w:color="auto"/>
          <w:lang w:val="es-ES_tradnl"/>
        </w:rPr>
        <w:t xml:space="preserve"> </w:t>
      </w:r>
      <w:r w:rsidR="00D0405E" w:rsidRPr="003270D5">
        <w:rPr>
          <w:rFonts w:eastAsiaTheme="minorHAnsi" w:cs="Montserrat"/>
          <w:sz w:val="20"/>
          <w:szCs w:val="20"/>
          <w:bdr w:val="none" w:sz="0" w:space="0" w:color="auto"/>
          <w:lang w:val="es-ES_tradnl"/>
        </w:rPr>
        <w:t>la señora</w:t>
      </w:r>
      <w:r w:rsidR="00E66565" w:rsidRPr="003270D5">
        <w:rPr>
          <w:rFonts w:eastAsiaTheme="minorHAnsi" w:cs="Montserrat"/>
          <w:sz w:val="20"/>
          <w:szCs w:val="20"/>
          <w:bdr w:val="none" w:sz="0" w:space="0" w:color="auto"/>
          <w:lang w:val="es-ES_tradnl"/>
        </w:rPr>
        <w:t xml:space="preserve"> </w:t>
      </w:r>
      <w:r w:rsidR="00D0405E" w:rsidRPr="003270D5">
        <w:rPr>
          <w:rFonts w:eastAsiaTheme="minorHAnsi" w:cs="Montserrat"/>
          <w:sz w:val="20"/>
          <w:szCs w:val="20"/>
          <w:bdr w:val="none" w:sz="0" w:space="0" w:color="auto"/>
          <w:lang w:val="es-ES_tradnl"/>
        </w:rPr>
        <w:t xml:space="preserve">Mosquera García, comandante </w:t>
      </w:r>
      <w:r w:rsidR="00434186" w:rsidRPr="003270D5">
        <w:rPr>
          <w:rFonts w:eastAsiaTheme="minorHAnsi" w:cs="Montserrat"/>
          <w:sz w:val="20"/>
          <w:szCs w:val="20"/>
          <w:bdr w:val="none" w:sz="0" w:space="0" w:color="auto"/>
          <w:lang w:val="es-ES_tradnl"/>
        </w:rPr>
        <w:t>del Frente 47 de las FARC a cuarenta años de prisión, multa de tres mil doscientos salarios mínimos y ciento sesenta meses de inhabilitación para el ejercicio de derechos y funciones públicas</w:t>
      </w:r>
      <w:r w:rsidR="00E66565" w:rsidRPr="003270D5">
        <w:rPr>
          <w:rFonts w:eastAsiaTheme="minorHAnsi" w:cs="Montserrat"/>
          <w:sz w:val="20"/>
          <w:szCs w:val="20"/>
          <w:bdr w:val="none" w:sz="0" w:space="0" w:color="auto"/>
          <w:lang w:val="es-ES_tradnl"/>
        </w:rPr>
        <w:t>. S</w:t>
      </w:r>
      <w:r w:rsidR="00EB0C1F" w:rsidRPr="003270D5">
        <w:rPr>
          <w:rFonts w:eastAsiaTheme="minorHAnsi" w:cs="Montserrat"/>
          <w:sz w:val="20"/>
          <w:szCs w:val="20"/>
          <w:bdr w:val="none" w:sz="0" w:space="0" w:color="auto"/>
          <w:lang w:val="es-ES_tradnl"/>
        </w:rPr>
        <w:t xml:space="preserve">in </w:t>
      </w:r>
      <w:r w:rsidR="008F731F" w:rsidRPr="003270D5">
        <w:rPr>
          <w:rFonts w:eastAsiaTheme="minorHAnsi" w:cs="Montserrat"/>
          <w:sz w:val="20"/>
          <w:szCs w:val="20"/>
          <w:bdr w:val="none" w:sz="0" w:space="0" w:color="auto"/>
          <w:lang w:val="es-ES_tradnl"/>
        </w:rPr>
        <w:t>embargo,</w:t>
      </w:r>
      <w:r w:rsidR="00EB0C1F" w:rsidRPr="003270D5">
        <w:rPr>
          <w:rFonts w:eastAsiaTheme="minorHAnsi" w:cs="Montserrat"/>
          <w:sz w:val="20"/>
          <w:szCs w:val="20"/>
          <w:bdr w:val="none" w:sz="0" w:space="0" w:color="auto"/>
          <w:lang w:val="es-ES_tradnl"/>
        </w:rPr>
        <w:t xml:space="preserve"> </w:t>
      </w:r>
      <w:r w:rsidR="00434186" w:rsidRPr="003270D5">
        <w:rPr>
          <w:rFonts w:eastAsiaTheme="minorHAnsi" w:cs="Montserrat"/>
          <w:sz w:val="20"/>
          <w:szCs w:val="20"/>
          <w:bdr w:val="none" w:sz="0" w:space="0" w:color="auto"/>
          <w:lang w:val="es-ES_tradnl"/>
        </w:rPr>
        <w:t xml:space="preserve">en la sentencia el </w:t>
      </w:r>
      <w:r w:rsidR="00F73877" w:rsidRPr="003270D5">
        <w:rPr>
          <w:rFonts w:eastAsiaTheme="minorHAnsi" w:cs="Montserrat"/>
          <w:sz w:val="20"/>
          <w:szCs w:val="20"/>
          <w:bdr w:val="none" w:sz="0" w:space="0" w:color="auto"/>
          <w:lang w:val="es-ES_tradnl"/>
        </w:rPr>
        <w:t>j</w:t>
      </w:r>
      <w:r w:rsidR="00434186" w:rsidRPr="003270D5">
        <w:rPr>
          <w:rFonts w:eastAsiaTheme="minorHAnsi" w:cs="Montserrat"/>
          <w:sz w:val="20"/>
          <w:szCs w:val="20"/>
          <w:bdr w:val="none" w:sz="0" w:space="0" w:color="auto"/>
          <w:lang w:val="es-ES_tradnl"/>
        </w:rPr>
        <w:t xml:space="preserve">uez no se </w:t>
      </w:r>
      <w:r w:rsidR="00F73877" w:rsidRPr="003270D5">
        <w:rPr>
          <w:rFonts w:eastAsiaTheme="minorHAnsi" w:cs="Montserrat"/>
          <w:sz w:val="20"/>
          <w:szCs w:val="20"/>
          <w:bdr w:val="none" w:sz="0" w:space="0" w:color="auto"/>
          <w:lang w:val="es-ES_tradnl"/>
        </w:rPr>
        <w:t>habría pronunciado</w:t>
      </w:r>
      <w:r w:rsidR="00434186" w:rsidRPr="003270D5">
        <w:rPr>
          <w:rFonts w:eastAsiaTheme="minorHAnsi" w:cs="Montserrat"/>
          <w:sz w:val="20"/>
          <w:szCs w:val="20"/>
          <w:bdr w:val="none" w:sz="0" w:space="0" w:color="auto"/>
          <w:lang w:val="es-ES_tradnl"/>
        </w:rPr>
        <w:t xml:space="preserve"> sobre los perjuicios causados a las </w:t>
      </w:r>
      <w:r w:rsidR="008C60BD" w:rsidRPr="003270D5">
        <w:rPr>
          <w:rFonts w:eastAsiaTheme="minorHAnsi" w:cs="Montserrat"/>
          <w:sz w:val="20"/>
          <w:szCs w:val="20"/>
          <w:bdr w:val="none" w:sz="0" w:space="0" w:color="auto"/>
          <w:lang w:val="es-ES_tradnl"/>
        </w:rPr>
        <w:t xml:space="preserve">presuntas </w:t>
      </w:r>
      <w:r w:rsidR="00434186" w:rsidRPr="003270D5">
        <w:rPr>
          <w:rFonts w:eastAsiaTheme="minorHAnsi" w:cs="Montserrat"/>
          <w:sz w:val="20"/>
          <w:szCs w:val="20"/>
          <w:bdr w:val="none" w:sz="0" w:space="0" w:color="auto"/>
          <w:lang w:val="es-ES_tradnl"/>
        </w:rPr>
        <w:t xml:space="preserve">víctimas. </w:t>
      </w:r>
      <w:r w:rsidR="008217CC" w:rsidRPr="003270D5">
        <w:rPr>
          <w:rFonts w:eastAsiaTheme="minorHAnsi" w:cs="Montserrat"/>
          <w:sz w:val="20"/>
          <w:szCs w:val="20"/>
          <w:bdr w:val="none" w:sz="0" w:space="0" w:color="auto"/>
          <w:lang w:val="es-ES_tradnl"/>
        </w:rPr>
        <w:t xml:space="preserve">En virtud de ello, </w:t>
      </w:r>
      <w:r w:rsidR="00E66565" w:rsidRPr="003270D5">
        <w:rPr>
          <w:rFonts w:eastAsiaTheme="minorHAnsi" w:cs="Montserrat"/>
          <w:sz w:val="20"/>
          <w:szCs w:val="20"/>
          <w:bdr w:val="none" w:sz="0" w:space="0" w:color="auto"/>
          <w:lang w:val="es-ES_tradnl"/>
        </w:rPr>
        <w:t xml:space="preserve">arguye que </w:t>
      </w:r>
      <w:r w:rsidR="000B1816" w:rsidRPr="003270D5">
        <w:rPr>
          <w:rFonts w:eastAsiaTheme="minorHAnsi" w:cs="Montserrat"/>
          <w:sz w:val="20"/>
          <w:szCs w:val="20"/>
          <w:bdr w:val="none" w:sz="0" w:space="0" w:color="auto"/>
          <w:lang w:val="es-ES_tradnl"/>
        </w:rPr>
        <w:t>apeló</w:t>
      </w:r>
      <w:r w:rsidR="008217CC" w:rsidRPr="003270D5">
        <w:rPr>
          <w:rFonts w:eastAsiaTheme="minorHAnsi" w:cs="Montserrat"/>
          <w:sz w:val="20"/>
          <w:szCs w:val="20"/>
          <w:bdr w:val="none" w:sz="0" w:space="0" w:color="auto"/>
          <w:lang w:val="es-ES_tradnl"/>
        </w:rPr>
        <w:t xml:space="preserve"> </w:t>
      </w:r>
      <w:r w:rsidR="000B1816" w:rsidRPr="003270D5">
        <w:rPr>
          <w:rFonts w:eastAsiaTheme="minorHAnsi" w:cs="Montserrat"/>
          <w:sz w:val="20"/>
          <w:szCs w:val="20"/>
          <w:bdr w:val="none" w:sz="0" w:space="0" w:color="auto"/>
          <w:lang w:val="es-ES_tradnl"/>
        </w:rPr>
        <w:t>tal</w:t>
      </w:r>
      <w:r w:rsidR="003709C4" w:rsidRPr="003270D5">
        <w:rPr>
          <w:rFonts w:eastAsiaTheme="minorHAnsi" w:cs="Montserrat"/>
          <w:sz w:val="20"/>
          <w:szCs w:val="20"/>
          <w:bdr w:val="none" w:sz="0" w:space="0" w:color="auto"/>
          <w:lang w:val="es-ES_tradnl"/>
        </w:rPr>
        <w:t xml:space="preserve"> decisión ante el Tribunal Superior de Manizales, el cual mediante sentencia de 14 de febrero de 2013 confirmó la </w:t>
      </w:r>
      <w:r w:rsidRPr="003270D5">
        <w:rPr>
          <w:rFonts w:eastAsiaTheme="minorHAnsi" w:cs="Montserrat"/>
          <w:sz w:val="20"/>
          <w:szCs w:val="20"/>
          <w:bdr w:val="none" w:sz="0" w:space="0" w:color="auto"/>
          <w:lang w:val="es-ES_tradnl"/>
        </w:rPr>
        <w:t xml:space="preserve">sentencia </w:t>
      </w:r>
      <w:r w:rsidR="003709C4" w:rsidRPr="003270D5">
        <w:rPr>
          <w:rFonts w:eastAsiaTheme="minorHAnsi" w:cs="Montserrat"/>
          <w:sz w:val="20"/>
          <w:szCs w:val="20"/>
          <w:bdr w:val="none" w:sz="0" w:space="0" w:color="auto"/>
          <w:lang w:val="es-ES_tradnl"/>
        </w:rPr>
        <w:t xml:space="preserve">de primera instancia y otorgó un plazo de </w:t>
      </w:r>
      <w:r w:rsidR="007444D2" w:rsidRPr="003270D5">
        <w:rPr>
          <w:rFonts w:eastAsiaTheme="minorHAnsi" w:cs="Montserrat"/>
          <w:sz w:val="20"/>
          <w:szCs w:val="20"/>
          <w:bdr w:val="none" w:sz="0" w:space="0" w:color="auto"/>
          <w:lang w:val="es-ES_tradnl"/>
        </w:rPr>
        <w:t>treinta</w:t>
      </w:r>
      <w:r w:rsidR="003709C4" w:rsidRPr="003270D5">
        <w:rPr>
          <w:rFonts w:eastAsiaTheme="minorHAnsi" w:cs="Montserrat"/>
          <w:sz w:val="20"/>
          <w:szCs w:val="20"/>
          <w:bdr w:val="none" w:sz="0" w:space="0" w:color="auto"/>
          <w:lang w:val="es-ES_tradnl"/>
        </w:rPr>
        <w:t xml:space="preserve"> días para que las </w:t>
      </w:r>
      <w:r w:rsidR="000F2B66" w:rsidRPr="003270D5">
        <w:rPr>
          <w:rFonts w:eastAsiaTheme="minorHAnsi" w:cs="Montserrat"/>
          <w:sz w:val="20"/>
          <w:szCs w:val="20"/>
          <w:bdr w:val="none" w:sz="0" w:space="0" w:color="auto"/>
          <w:lang w:val="es-ES_tradnl"/>
        </w:rPr>
        <w:t xml:space="preserve">presuntas </w:t>
      </w:r>
      <w:r w:rsidR="003709C4" w:rsidRPr="003270D5">
        <w:rPr>
          <w:rFonts w:eastAsiaTheme="minorHAnsi" w:cs="Montserrat"/>
          <w:sz w:val="20"/>
          <w:szCs w:val="20"/>
          <w:bdr w:val="none" w:sz="0" w:space="0" w:color="auto"/>
          <w:lang w:val="es-ES_tradnl"/>
        </w:rPr>
        <w:t>víctimas acudieran al incidente de reparación integral</w:t>
      </w:r>
      <w:r w:rsidR="00E66565" w:rsidRPr="003270D5">
        <w:rPr>
          <w:rFonts w:eastAsiaTheme="minorHAnsi" w:cs="Montserrat"/>
          <w:sz w:val="20"/>
          <w:szCs w:val="20"/>
          <w:bdr w:val="none" w:sz="0" w:space="0" w:color="auto"/>
          <w:lang w:val="es-ES_tradnl"/>
        </w:rPr>
        <w:t xml:space="preserve">, </w:t>
      </w:r>
      <w:r w:rsidR="000F2B66" w:rsidRPr="003270D5">
        <w:rPr>
          <w:rFonts w:eastAsiaTheme="minorHAnsi" w:cs="Montserrat"/>
          <w:sz w:val="20"/>
          <w:szCs w:val="20"/>
          <w:bdr w:val="none" w:sz="0" w:space="0" w:color="auto"/>
          <w:lang w:val="es-ES_tradnl"/>
        </w:rPr>
        <w:t>quedando</w:t>
      </w:r>
      <w:r w:rsidRPr="003270D5">
        <w:rPr>
          <w:rFonts w:eastAsiaTheme="minorHAnsi" w:cs="Montserrat"/>
          <w:sz w:val="20"/>
          <w:szCs w:val="20"/>
          <w:bdr w:val="none" w:sz="0" w:space="0" w:color="auto"/>
          <w:lang w:val="es-ES_tradnl"/>
        </w:rPr>
        <w:t xml:space="preserve"> </w:t>
      </w:r>
      <w:r w:rsidR="000F2B66" w:rsidRPr="003270D5">
        <w:rPr>
          <w:rFonts w:eastAsiaTheme="minorHAnsi" w:cs="Montserrat"/>
          <w:sz w:val="20"/>
          <w:szCs w:val="20"/>
          <w:bdr w:val="none" w:sz="0" w:space="0" w:color="auto"/>
          <w:lang w:val="es-ES_tradnl"/>
        </w:rPr>
        <w:t xml:space="preserve">la sentencia </w:t>
      </w:r>
      <w:r w:rsidR="00FE47A6" w:rsidRPr="003270D5">
        <w:rPr>
          <w:rFonts w:eastAsiaTheme="minorHAnsi" w:cs="Montserrat"/>
          <w:sz w:val="20"/>
          <w:szCs w:val="20"/>
          <w:bdr w:val="none" w:sz="0" w:space="0" w:color="auto"/>
          <w:lang w:val="es-ES_tradnl"/>
        </w:rPr>
        <w:t>ejecutoriada e</w:t>
      </w:r>
      <w:r w:rsidR="003709C4" w:rsidRPr="003270D5">
        <w:rPr>
          <w:rFonts w:eastAsiaTheme="minorHAnsi" w:cs="Montserrat"/>
          <w:sz w:val="20"/>
          <w:szCs w:val="20"/>
          <w:bdr w:val="none" w:sz="0" w:space="0" w:color="auto"/>
          <w:lang w:val="es-ES_tradnl"/>
        </w:rPr>
        <w:t>l 15 de mayo de</w:t>
      </w:r>
      <w:r w:rsidR="000F2B66" w:rsidRPr="003270D5">
        <w:rPr>
          <w:rFonts w:eastAsiaTheme="minorHAnsi" w:cs="Montserrat"/>
          <w:sz w:val="20"/>
          <w:szCs w:val="20"/>
          <w:bdr w:val="none" w:sz="0" w:space="0" w:color="auto"/>
          <w:lang w:val="es-ES_tradnl"/>
        </w:rPr>
        <w:t xml:space="preserve"> 2013</w:t>
      </w:r>
      <w:r w:rsidR="003709C4" w:rsidRPr="003270D5">
        <w:rPr>
          <w:rFonts w:eastAsiaTheme="minorHAnsi" w:cs="Montserrat"/>
          <w:sz w:val="20"/>
          <w:szCs w:val="20"/>
          <w:bdr w:val="none" w:sz="0" w:space="0" w:color="auto"/>
          <w:lang w:val="es-ES_tradnl"/>
        </w:rPr>
        <w:t xml:space="preserve">. </w:t>
      </w:r>
    </w:p>
    <w:p w14:paraId="1E70084F" w14:textId="2C396BE2" w:rsidR="009F3FF6" w:rsidRPr="003270D5" w:rsidRDefault="00D0405E" w:rsidP="00E6656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 xml:space="preserve">En razón a ello, </w:t>
      </w:r>
      <w:r w:rsidR="00C63C5C" w:rsidRPr="003270D5">
        <w:rPr>
          <w:rFonts w:eastAsiaTheme="minorHAnsi" w:cs="Montserrat"/>
          <w:sz w:val="20"/>
          <w:szCs w:val="20"/>
          <w:bdr w:val="none" w:sz="0" w:space="0" w:color="auto"/>
          <w:lang w:val="es-ES_tradnl"/>
        </w:rPr>
        <w:t xml:space="preserve">informa </w:t>
      </w:r>
      <w:r w:rsidRPr="003270D5">
        <w:rPr>
          <w:rFonts w:eastAsiaTheme="minorHAnsi" w:cs="Montserrat"/>
          <w:sz w:val="20"/>
          <w:szCs w:val="20"/>
          <w:bdr w:val="none" w:sz="0" w:space="0" w:color="auto"/>
          <w:lang w:val="es-ES_tradnl"/>
        </w:rPr>
        <w:t xml:space="preserve">que interpuso </w:t>
      </w:r>
      <w:r w:rsidR="002249D2" w:rsidRPr="003270D5">
        <w:rPr>
          <w:rFonts w:eastAsiaTheme="minorHAnsi" w:cs="Montserrat"/>
          <w:sz w:val="20"/>
          <w:szCs w:val="20"/>
          <w:bdr w:val="none" w:sz="0" w:space="0" w:color="auto"/>
          <w:lang w:val="es-ES_tradnl"/>
        </w:rPr>
        <w:t xml:space="preserve">un </w:t>
      </w:r>
      <w:r w:rsidRPr="003270D5">
        <w:rPr>
          <w:rFonts w:eastAsiaTheme="minorHAnsi" w:cs="Montserrat"/>
          <w:sz w:val="20"/>
          <w:szCs w:val="20"/>
          <w:bdr w:val="none" w:sz="0" w:space="0" w:color="auto"/>
          <w:lang w:val="es-ES_tradnl"/>
        </w:rPr>
        <w:t>incidente de reparación integral</w:t>
      </w:r>
      <w:r w:rsidR="00E66565" w:rsidRPr="003270D5">
        <w:rPr>
          <w:rFonts w:eastAsiaTheme="minorHAnsi" w:cs="Montserrat"/>
          <w:sz w:val="20"/>
          <w:szCs w:val="20"/>
          <w:bdr w:val="none" w:sz="0" w:space="0" w:color="auto"/>
          <w:lang w:val="es-ES_tradnl"/>
        </w:rPr>
        <w:t xml:space="preserve"> contra la señora Mosquera García</w:t>
      </w:r>
      <w:r w:rsidR="002249D2" w:rsidRPr="003270D5">
        <w:rPr>
          <w:rFonts w:eastAsiaTheme="minorHAnsi" w:cs="Montserrat"/>
          <w:sz w:val="20"/>
          <w:szCs w:val="20"/>
          <w:bdr w:val="none" w:sz="0" w:space="0" w:color="auto"/>
          <w:lang w:val="es-ES_tradnl"/>
        </w:rPr>
        <w:t>;</w:t>
      </w:r>
      <w:r w:rsidR="00E66565" w:rsidRPr="003270D5">
        <w:rPr>
          <w:rFonts w:eastAsiaTheme="minorHAnsi" w:cs="Montserrat"/>
          <w:sz w:val="20"/>
          <w:szCs w:val="20"/>
          <w:bdr w:val="none" w:sz="0" w:space="0" w:color="auto"/>
          <w:lang w:val="es-ES_tradnl"/>
        </w:rPr>
        <w:t xml:space="preserve"> </w:t>
      </w:r>
      <w:r w:rsidR="002249D2" w:rsidRPr="003270D5">
        <w:rPr>
          <w:rFonts w:eastAsiaTheme="minorHAnsi" w:cs="Montserrat"/>
          <w:sz w:val="20"/>
          <w:szCs w:val="20"/>
          <w:bdr w:val="none" w:sz="0" w:space="0" w:color="auto"/>
          <w:lang w:val="es-ES_tradnl"/>
        </w:rPr>
        <w:t>en consecuencia</w:t>
      </w:r>
      <w:r w:rsidR="00E66565" w:rsidRPr="003270D5">
        <w:rPr>
          <w:rFonts w:eastAsiaTheme="minorHAnsi" w:cs="Montserrat"/>
          <w:sz w:val="20"/>
          <w:szCs w:val="20"/>
          <w:bdr w:val="none" w:sz="0" w:space="0" w:color="auto"/>
          <w:lang w:val="es-ES_tradnl"/>
        </w:rPr>
        <w:t xml:space="preserve">, el 30 de julio de 2015 el Juzgado Tercero Penal </w:t>
      </w:r>
      <w:r w:rsidR="00AF1D65" w:rsidRPr="003270D5">
        <w:rPr>
          <w:rFonts w:eastAsiaTheme="minorHAnsi" w:cs="Montserrat"/>
          <w:sz w:val="20"/>
          <w:szCs w:val="20"/>
          <w:bdr w:val="none" w:sz="0" w:space="0" w:color="auto"/>
          <w:lang w:val="es-ES_tradnl"/>
        </w:rPr>
        <w:t xml:space="preserve">del Circuito </w:t>
      </w:r>
      <w:r w:rsidR="00E66565" w:rsidRPr="003270D5">
        <w:rPr>
          <w:rFonts w:eastAsiaTheme="minorHAnsi" w:cs="Montserrat"/>
          <w:sz w:val="20"/>
          <w:szCs w:val="20"/>
          <w:bdr w:val="none" w:sz="0" w:space="0" w:color="auto"/>
          <w:lang w:val="es-ES_tradnl"/>
        </w:rPr>
        <w:t xml:space="preserve">Especializado de Buga condenó a </w:t>
      </w:r>
      <w:r w:rsidR="002249D2" w:rsidRPr="003270D5">
        <w:rPr>
          <w:rFonts w:eastAsiaTheme="minorHAnsi" w:cs="Montserrat"/>
          <w:sz w:val="20"/>
          <w:szCs w:val="20"/>
          <w:bdr w:val="none" w:sz="0" w:space="0" w:color="auto"/>
          <w:lang w:val="es-ES_tradnl"/>
        </w:rPr>
        <w:t xml:space="preserve">la señora Mosquera García </w:t>
      </w:r>
      <w:r w:rsidR="00E66565" w:rsidRPr="003270D5">
        <w:rPr>
          <w:rFonts w:eastAsiaTheme="minorHAnsi" w:cs="Montserrat"/>
          <w:sz w:val="20"/>
          <w:szCs w:val="20"/>
          <w:bdr w:val="none" w:sz="0" w:space="0" w:color="auto"/>
          <w:lang w:val="es-ES_tradnl"/>
        </w:rPr>
        <w:t>a</w:t>
      </w:r>
      <w:r w:rsidR="002249D2" w:rsidRPr="003270D5">
        <w:rPr>
          <w:rFonts w:eastAsiaTheme="minorHAnsi" w:cs="Montserrat"/>
          <w:sz w:val="20"/>
          <w:szCs w:val="20"/>
          <w:bdr w:val="none" w:sz="0" w:space="0" w:color="auto"/>
          <w:lang w:val="es-ES_tradnl"/>
        </w:rPr>
        <w:t xml:space="preserve"> </w:t>
      </w:r>
      <w:r w:rsidR="008B7A4E" w:rsidRPr="003270D5">
        <w:rPr>
          <w:rFonts w:eastAsiaTheme="minorHAnsi" w:cs="Montserrat"/>
          <w:sz w:val="20"/>
          <w:szCs w:val="20"/>
          <w:bdr w:val="none" w:sz="0" w:space="0" w:color="auto"/>
          <w:lang w:val="es-ES_tradnl"/>
        </w:rPr>
        <w:t>pagar los perjuicios materiales</w:t>
      </w:r>
      <w:r w:rsidR="00DB4D11" w:rsidRPr="003270D5">
        <w:rPr>
          <w:rFonts w:eastAsiaTheme="minorHAnsi" w:cs="Montserrat"/>
          <w:sz w:val="20"/>
          <w:szCs w:val="20"/>
          <w:bdr w:val="none" w:sz="0" w:space="0" w:color="auto"/>
          <w:lang w:val="es-ES_tradnl"/>
        </w:rPr>
        <w:t xml:space="preserve"> y morales</w:t>
      </w:r>
      <w:r w:rsidR="008B7A4E" w:rsidRPr="003270D5">
        <w:rPr>
          <w:rFonts w:eastAsiaTheme="minorHAnsi" w:cs="Montserrat"/>
          <w:sz w:val="20"/>
          <w:szCs w:val="20"/>
          <w:bdr w:val="none" w:sz="0" w:space="0" w:color="auto"/>
          <w:lang w:val="es-ES_tradnl"/>
        </w:rPr>
        <w:t xml:space="preserve"> a favor de las </w:t>
      </w:r>
      <w:r w:rsidR="008217CC" w:rsidRPr="003270D5">
        <w:rPr>
          <w:rFonts w:eastAsiaTheme="minorHAnsi" w:cs="Montserrat"/>
          <w:sz w:val="20"/>
          <w:szCs w:val="20"/>
          <w:bdr w:val="none" w:sz="0" w:space="0" w:color="auto"/>
          <w:lang w:val="es-ES_tradnl"/>
        </w:rPr>
        <w:t xml:space="preserve">presuntas </w:t>
      </w:r>
      <w:r w:rsidR="008B7A4E" w:rsidRPr="003270D5">
        <w:rPr>
          <w:rFonts w:eastAsiaTheme="minorHAnsi" w:cs="Montserrat"/>
          <w:sz w:val="20"/>
          <w:szCs w:val="20"/>
          <w:bdr w:val="none" w:sz="0" w:space="0" w:color="auto"/>
          <w:lang w:val="es-ES_tradnl"/>
        </w:rPr>
        <w:t>víctimas</w:t>
      </w:r>
      <w:r w:rsidR="000B1816" w:rsidRPr="003270D5">
        <w:rPr>
          <w:rFonts w:eastAsiaTheme="minorHAnsi" w:cs="Montserrat"/>
          <w:sz w:val="20"/>
          <w:szCs w:val="20"/>
          <w:bdr w:val="none" w:sz="0" w:space="0" w:color="auto"/>
          <w:lang w:val="es-ES_tradnl"/>
        </w:rPr>
        <w:t>.</w:t>
      </w:r>
      <w:r w:rsidR="008B7A4E" w:rsidRPr="003270D5">
        <w:rPr>
          <w:rFonts w:eastAsiaTheme="minorHAnsi" w:cs="Montserrat"/>
          <w:sz w:val="20"/>
          <w:szCs w:val="20"/>
          <w:bdr w:val="none" w:sz="0" w:space="0" w:color="auto"/>
          <w:lang w:val="es-ES_tradnl"/>
        </w:rPr>
        <w:t xml:space="preserve"> </w:t>
      </w:r>
      <w:r w:rsidR="00093531" w:rsidRPr="003270D5">
        <w:rPr>
          <w:rFonts w:eastAsiaTheme="minorHAnsi" w:cs="Montserrat"/>
          <w:sz w:val="20"/>
          <w:szCs w:val="20"/>
          <w:bdr w:val="none" w:sz="0" w:space="0" w:color="auto"/>
          <w:lang w:val="es-ES_tradnl"/>
        </w:rPr>
        <w:t>No obstante</w:t>
      </w:r>
      <w:r w:rsidR="00F1359B" w:rsidRPr="003270D5">
        <w:rPr>
          <w:rFonts w:eastAsiaTheme="minorHAnsi" w:cs="Montserrat"/>
          <w:sz w:val="20"/>
          <w:szCs w:val="20"/>
          <w:bdr w:val="none" w:sz="0" w:space="0" w:color="auto"/>
          <w:lang w:val="es-ES_tradnl"/>
        </w:rPr>
        <w:t>,</w:t>
      </w:r>
      <w:r w:rsidR="00093531" w:rsidRPr="003270D5">
        <w:rPr>
          <w:rFonts w:eastAsiaTheme="minorHAnsi" w:cs="Montserrat"/>
          <w:sz w:val="20"/>
          <w:szCs w:val="20"/>
          <w:bdr w:val="none" w:sz="0" w:space="0" w:color="auto"/>
          <w:lang w:val="es-ES_tradnl"/>
        </w:rPr>
        <w:t xml:space="preserve"> la</w:t>
      </w:r>
      <w:r w:rsidR="00F1359B" w:rsidRPr="003270D5">
        <w:rPr>
          <w:rFonts w:eastAsiaTheme="minorHAnsi" w:cs="Montserrat"/>
          <w:sz w:val="20"/>
          <w:szCs w:val="20"/>
          <w:bdr w:val="none" w:sz="0" w:space="0" w:color="auto"/>
          <w:lang w:val="es-ES_tradnl"/>
        </w:rPr>
        <w:t xml:space="preserve"> demandada</w:t>
      </w:r>
      <w:r w:rsidR="00093531" w:rsidRPr="003270D5">
        <w:rPr>
          <w:rFonts w:eastAsiaTheme="minorHAnsi" w:cs="Montserrat"/>
          <w:sz w:val="20"/>
          <w:szCs w:val="20"/>
          <w:bdr w:val="none" w:sz="0" w:space="0" w:color="auto"/>
          <w:lang w:val="es-ES_tradnl"/>
        </w:rPr>
        <w:t xml:space="preserve"> manifestó que </w:t>
      </w:r>
      <w:r w:rsidR="00966572" w:rsidRPr="003270D5">
        <w:rPr>
          <w:rFonts w:eastAsiaTheme="minorHAnsi" w:cs="Montserrat"/>
          <w:sz w:val="20"/>
          <w:szCs w:val="20"/>
          <w:bdr w:val="none" w:sz="0" w:space="0" w:color="auto"/>
          <w:lang w:val="es-ES_tradnl"/>
        </w:rPr>
        <w:t xml:space="preserve">ni ella ni su grupo guerrillero </w:t>
      </w:r>
      <w:r w:rsidR="00F22571" w:rsidRPr="003270D5">
        <w:rPr>
          <w:rFonts w:eastAsiaTheme="minorHAnsi" w:cs="Montserrat"/>
          <w:sz w:val="20"/>
          <w:szCs w:val="20"/>
          <w:bdr w:val="none" w:sz="0" w:space="0" w:color="auto"/>
          <w:lang w:val="es-ES_tradnl"/>
        </w:rPr>
        <w:t>tenía</w:t>
      </w:r>
      <w:r w:rsidR="00093531" w:rsidRPr="003270D5">
        <w:rPr>
          <w:rFonts w:eastAsiaTheme="minorHAnsi" w:cs="Montserrat"/>
          <w:sz w:val="20"/>
          <w:szCs w:val="20"/>
          <w:bdr w:val="none" w:sz="0" w:space="0" w:color="auto"/>
          <w:lang w:val="es-ES_tradnl"/>
        </w:rPr>
        <w:t xml:space="preserve"> dinero para pagar </w:t>
      </w:r>
      <w:r w:rsidR="00830E6B" w:rsidRPr="003270D5">
        <w:rPr>
          <w:rFonts w:eastAsiaTheme="minorHAnsi" w:cs="Montserrat"/>
          <w:sz w:val="20"/>
          <w:szCs w:val="20"/>
          <w:bdr w:val="none" w:sz="0" w:space="0" w:color="auto"/>
          <w:lang w:val="es-ES_tradnl"/>
        </w:rPr>
        <w:t xml:space="preserve">la </w:t>
      </w:r>
      <w:r w:rsidR="009E4A0B" w:rsidRPr="003270D5">
        <w:rPr>
          <w:rFonts w:eastAsiaTheme="minorHAnsi" w:cs="Montserrat"/>
          <w:sz w:val="20"/>
          <w:szCs w:val="20"/>
          <w:bdr w:val="none" w:sz="0" w:space="0" w:color="auto"/>
          <w:lang w:val="es-ES_tradnl"/>
        </w:rPr>
        <w:t xml:space="preserve">reparación. </w:t>
      </w:r>
    </w:p>
    <w:p w14:paraId="66CBCD7E" w14:textId="790A7321" w:rsidR="006341B2" w:rsidRPr="003270D5" w:rsidRDefault="009F3FF6" w:rsidP="00DB4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Frente a este </w:t>
      </w:r>
      <w:r w:rsidR="00D038FF" w:rsidRPr="003270D5">
        <w:rPr>
          <w:sz w:val="20"/>
          <w:szCs w:val="20"/>
          <w:lang w:val="es-ES_tradnl"/>
        </w:rPr>
        <w:t>resultado</w:t>
      </w:r>
      <w:r w:rsidR="003F5089" w:rsidRPr="003270D5">
        <w:rPr>
          <w:sz w:val="20"/>
          <w:szCs w:val="20"/>
          <w:lang w:val="es-ES_tradnl"/>
        </w:rPr>
        <w:t>,</w:t>
      </w:r>
      <w:r w:rsidR="00D038FF" w:rsidRPr="003270D5">
        <w:rPr>
          <w:sz w:val="20"/>
          <w:szCs w:val="20"/>
          <w:lang w:val="es-ES_tradnl"/>
        </w:rPr>
        <w:t xml:space="preserve"> </w:t>
      </w:r>
      <w:r w:rsidR="009E4A0B" w:rsidRPr="003270D5">
        <w:rPr>
          <w:sz w:val="20"/>
          <w:szCs w:val="20"/>
          <w:lang w:val="es-ES_tradnl"/>
        </w:rPr>
        <w:t xml:space="preserve">la peticionaria </w:t>
      </w:r>
      <w:r w:rsidR="00997047" w:rsidRPr="003270D5">
        <w:rPr>
          <w:sz w:val="20"/>
          <w:szCs w:val="20"/>
          <w:lang w:val="es-ES_tradnl"/>
        </w:rPr>
        <w:t>manifiesta que</w:t>
      </w:r>
      <w:r w:rsidRPr="003270D5">
        <w:rPr>
          <w:sz w:val="20"/>
          <w:szCs w:val="20"/>
          <w:lang w:val="es-ES_tradnl"/>
        </w:rPr>
        <w:t xml:space="preserve"> solicitó ante la Agencia Reparación Integral de Víctimas la inclusión prioritaria de las presuntas </w:t>
      </w:r>
      <w:r w:rsidR="00EB0C1F" w:rsidRPr="003270D5">
        <w:rPr>
          <w:sz w:val="20"/>
          <w:szCs w:val="20"/>
          <w:lang w:val="es-ES_tradnl"/>
        </w:rPr>
        <w:t>víctimas</w:t>
      </w:r>
      <w:r w:rsidR="00DB4304" w:rsidRPr="003270D5">
        <w:rPr>
          <w:sz w:val="20"/>
          <w:szCs w:val="20"/>
          <w:lang w:val="es-ES_tradnl"/>
        </w:rPr>
        <w:t xml:space="preserve">, pero que </w:t>
      </w:r>
      <w:r w:rsidR="00C54C85" w:rsidRPr="003270D5">
        <w:rPr>
          <w:sz w:val="20"/>
          <w:szCs w:val="20"/>
          <w:lang w:val="es-ES_tradnl"/>
        </w:rPr>
        <w:t xml:space="preserve">su solicitud </w:t>
      </w:r>
      <w:r w:rsidR="00DB4304" w:rsidRPr="003270D5">
        <w:rPr>
          <w:sz w:val="20"/>
          <w:szCs w:val="20"/>
          <w:lang w:val="es-ES_tradnl"/>
        </w:rPr>
        <w:t>nunca tuvo respuesta</w:t>
      </w:r>
      <w:r w:rsidR="00C54C85" w:rsidRPr="003270D5">
        <w:rPr>
          <w:sz w:val="20"/>
          <w:szCs w:val="20"/>
          <w:lang w:val="es-ES_tradnl"/>
        </w:rPr>
        <w:t>.</w:t>
      </w:r>
      <w:r w:rsidR="00C014BE" w:rsidRPr="003270D5">
        <w:rPr>
          <w:sz w:val="20"/>
          <w:szCs w:val="20"/>
          <w:lang w:val="es-ES_tradnl"/>
        </w:rPr>
        <w:t xml:space="preserve"> Por tal motivo</w:t>
      </w:r>
      <w:r w:rsidR="00C54C85" w:rsidRPr="003270D5">
        <w:rPr>
          <w:sz w:val="20"/>
          <w:szCs w:val="20"/>
          <w:lang w:val="es-ES_tradnl"/>
        </w:rPr>
        <w:t xml:space="preserve">, </w:t>
      </w:r>
      <w:r w:rsidR="00DB4D11" w:rsidRPr="003270D5">
        <w:rPr>
          <w:sz w:val="20"/>
          <w:szCs w:val="20"/>
          <w:lang w:val="es-ES_tradnl"/>
        </w:rPr>
        <w:t xml:space="preserve">el 19 de febrero de 2016 </w:t>
      </w:r>
      <w:r w:rsidR="00DB4304" w:rsidRPr="003270D5">
        <w:rPr>
          <w:sz w:val="20"/>
          <w:szCs w:val="20"/>
          <w:lang w:val="es-ES_tradnl"/>
        </w:rPr>
        <w:t xml:space="preserve">solicitó </w:t>
      </w:r>
      <w:r w:rsidR="00DB4D11" w:rsidRPr="003270D5">
        <w:rPr>
          <w:sz w:val="20"/>
          <w:szCs w:val="20"/>
          <w:lang w:val="es-ES_tradnl"/>
        </w:rPr>
        <w:t xml:space="preserve">derecho de petición </w:t>
      </w:r>
      <w:r w:rsidR="00DB4304" w:rsidRPr="003270D5">
        <w:rPr>
          <w:sz w:val="20"/>
          <w:szCs w:val="20"/>
          <w:lang w:val="es-ES_tradnl"/>
        </w:rPr>
        <w:t>al</w:t>
      </w:r>
      <w:r w:rsidR="00F661EA" w:rsidRPr="003270D5">
        <w:rPr>
          <w:sz w:val="20"/>
          <w:szCs w:val="20"/>
          <w:lang w:val="es-ES_tradnl"/>
        </w:rPr>
        <w:t xml:space="preserve"> entonces</w:t>
      </w:r>
      <w:r w:rsidR="00DB4304" w:rsidRPr="003270D5">
        <w:rPr>
          <w:sz w:val="20"/>
          <w:szCs w:val="20"/>
          <w:lang w:val="es-ES_tradnl"/>
        </w:rPr>
        <w:t xml:space="preserve"> Presiden</w:t>
      </w:r>
      <w:r w:rsidR="00DB4D11" w:rsidRPr="003270D5">
        <w:rPr>
          <w:sz w:val="20"/>
          <w:szCs w:val="20"/>
          <w:lang w:val="es-ES_tradnl"/>
        </w:rPr>
        <w:t>te</w:t>
      </w:r>
      <w:r w:rsidR="00DB4304" w:rsidRPr="003270D5">
        <w:rPr>
          <w:sz w:val="20"/>
          <w:szCs w:val="20"/>
          <w:lang w:val="es-ES_tradnl"/>
        </w:rPr>
        <w:t xml:space="preserve"> de la </w:t>
      </w:r>
      <w:r w:rsidR="00C54C85" w:rsidRPr="003270D5">
        <w:rPr>
          <w:sz w:val="20"/>
          <w:szCs w:val="20"/>
          <w:lang w:val="es-ES_tradnl"/>
        </w:rPr>
        <w:t>República</w:t>
      </w:r>
      <w:r w:rsidR="00DB4D11" w:rsidRPr="003270D5">
        <w:rPr>
          <w:sz w:val="20"/>
          <w:szCs w:val="20"/>
          <w:lang w:val="es-ES_tradnl"/>
        </w:rPr>
        <w:t xml:space="preserve"> </w:t>
      </w:r>
      <w:r w:rsidR="00090B6C" w:rsidRPr="003270D5">
        <w:rPr>
          <w:sz w:val="20"/>
          <w:szCs w:val="20"/>
          <w:lang w:val="es-ES_tradnl"/>
        </w:rPr>
        <w:t xml:space="preserve">para </w:t>
      </w:r>
      <w:r w:rsidR="00DB4D11" w:rsidRPr="003270D5">
        <w:rPr>
          <w:sz w:val="20"/>
          <w:szCs w:val="20"/>
          <w:lang w:val="es-ES_tradnl"/>
        </w:rPr>
        <w:t>orden</w:t>
      </w:r>
      <w:r w:rsidR="00090B6C" w:rsidRPr="003270D5">
        <w:rPr>
          <w:sz w:val="20"/>
          <w:szCs w:val="20"/>
          <w:lang w:val="es-ES_tradnl"/>
        </w:rPr>
        <w:t>e</w:t>
      </w:r>
      <w:r w:rsidR="00DB4D11" w:rsidRPr="003270D5">
        <w:rPr>
          <w:sz w:val="20"/>
          <w:szCs w:val="20"/>
          <w:lang w:val="es-ES_tradnl"/>
        </w:rPr>
        <w:t xml:space="preserve"> el </w:t>
      </w:r>
      <w:r w:rsidR="00DB4304" w:rsidRPr="003270D5">
        <w:rPr>
          <w:sz w:val="20"/>
          <w:szCs w:val="20"/>
          <w:lang w:val="es-ES_tradnl"/>
        </w:rPr>
        <w:t>cumplimiento de la sentencia</w:t>
      </w:r>
      <w:r w:rsidR="00EB0C1F" w:rsidRPr="003270D5">
        <w:rPr>
          <w:sz w:val="20"/>
          <w:szCs w:val="20"/>
          <w:lang w:val="es-ES_tradnl"/>
        </w:rPr>
        <w:t xml:space="preserve"> </w:t>
      </w:r>
      <w:r w:rsidR="00DB4D11" w:rsidRPr="003270D5">
        <w:rPr>
          <w:sz w:val="20"/>
          <w:szCs w:val="20"/>
          <w:lang w:val="es-ES_tradnl"/>
        </w:rPr>
        <w:t xml:space="preserve">del </w:t>
      </w:r>
      <w:r w:rsidR="00EB0C1F" w:rsidRPr="003270D5">
        <w:rPr>
          <w:rFonts w:eastAsiaTheme="minorHAnsi" w:cs="Montserrat"/>
          <w:sz w:val="20"/>
          <w:szCs w:val="20"/>
          <w:bdr w:val="none" w:sz="0" w:space="0" w:color="auto"/>
          <w:lang w:val="es-ES_tradnl"/>
        </w:rPr>
        <w:t>incidente de reparación integral</w:t>
      </w:r>
      <w:r w:rsidR="00DB4304" w:rsidRPr="003270D5">
        <w:rPr>
          <w:sz w:val="20"/>
          <w:szCs w:val="20"/>
          <w:lang w:val="es-ES_tradnl"/>
        </w:rPr>
        <w:t xml:space="preserve">, </w:t>
      </w:r>
      <w:r w:rsidR="00F661EA" w:rsidRPr="003270D5">
        <w:rPr>
          <w:sz w:val="20"/>
          <w:szCs w:val="20"/>
          <w:lang w:val="es-ES_tradnl"/>
        </w:rPr>
        <w:t>quien</w:t>
      </w:r>
      <w:r w:rsidR="00DB4304" w:rsidRPr="003270D5">
        <w:rPr>
          <w:sz w:val="20"/>
          <w:szCs w:val="20"/>
          <w:lang w:val="es-ES_tradnl"/>
        </w:rPr>
        <w:t xml:space="preserve"> le respondió que debía acudir a las autoridades correspondientes.</w:t>
      </w:r>
      <w:r w:rsidRPr="003270D5">
        <w:rPr>
          <w:sz w:val="20"/>
          <w:szCs w:val="20"/>
          <w:lang w:val="es-ES_tradnl"/>
        </w:rPr>
        <w:t xml:space="preserve"> </w:t>
      </w:r>
      <w:r w:rsidR="00D0405E" w:rsidRPr="003270D5">
        <w:rPr>
          <w:rFonts w:eastAsiaTheme="minorHAnsi" w:cs="Montserrat"/>
          <w:sz w:val="20"/>
          <w:szCs w:val="20"/>
          <w:bdr w:val="none" w:sz="0" w:space="0" w:color="auto"/>
          <w:lang w:val="es-ES_tradnl"/>
        </w:rPr>
        <w:t xml:space="preserve">No obstante, </w:t>
      </w:r>
      <w:r w:rsidR="0038108D" w:rsidRPr="003270D5">
        <w:rPr>
          <w:rFonts w:eastAsiaTheme="minorHAnsi" w:cs="Montserrat"/>
          <w:sz w:val="20"/>
          <w:szCs w:val="20"/>
          <w:bdr w:val="none" w:sz="0" w:space="0" w:color="auto"/>
          <w:lang w:val="es-ES_tradnl"/>
        </w:rPr>
        <w:t xml:space="preserve">alega </w:t>
      </w:r>
      <w:r w:rsidR="008217CC" w:rsidRPr="003270D5">
        <w:rPr>
          <w:rFonts w:eastAsiaTheme="minorHAnsi" w:cs="Montserrat"/>
          <w:sz w:val="20"/>
          <w:szCs w:val="20"/>
          <w:bdr w:val="none" w:sz="0" w:space="0" w:color="auto"/>
          <w:lang w:val="es-ES_tradnl"/>
        </w:rPr>
        <w:t>que,</w:t>
      </w:r>
      <w:r w:rsidR="00DB4304" w:rsidRPr="003270D5">
        <w:rPr>
          <w:rFonts w:eastAsiaTheme="minorHAnsi" w:cs="Montserrat"/>
          <w:sz w:val="20"/>
          <w:szCs w:val="20"/>
          <w:bdr w:val="none" w:sz="0" w:space="0" w:color="auto"/>
          <w:lang w:val="es-ES_tradnl"/>
        </w:rPr>
        <w:t xml:space="preserve"> a pesar de acudir a las autoridades</w:t>
      </w:r>
      <w:r w:rsidR="0011229F" w:rsidRPr="003270D5">
        <w:rPr>
          <w:rFonts w:eastAsiaTheme="minorHAnsi" w:cs="Montserrat"/>
          <w:sz w:val="20"/>
          <w:szCs w:val="20"/>
          <w:bdr w:val="none" w:sz="0" w:space="0" w:color="auto"/>
          <w:lang w:val="es-ES_tradnl"/>
        </w:rPr>
        <w:t xml:space="preserve"> competentes</w:t>
      </w:r>
      <w:r w:rsidR="00DB4304" w:rsidRPr="003270D5">
        <w:rPr>
          <w:rFonts w:eastAsiaTheme="minorHAnsi" w:cs="Montserrat"/>
          <w:sz w:val="20"/>
          <w:szCs w:val="20"/>
          <w:bdr w:val="none" w:sz="0" w:space="0" w:color="auto"/>
          <w:lang w:val="es-ES_tradnl"/>
        </w:rPr>
        <w:t>,</w:t>
      </w:r>
      <w:r w:rsidR="00406415" w:rsidRPr="003270D5">
        <w:rPr>
          <w:rFonts w:eastAsiaTheme="minorHAnsi" w:cs="Montserrat"/>
          <w:sz w:val="20"/>
          <w:szCs w:val="20"/>
          <w:bdr w:val="none" w:sz="0" w:space="0" w:color="auto"/>
          <w:lang w:val="es-ES_tradnl"/>
        </w:rPr>
        <w:t xml:space="preserve"> </w:t>
      </w:r>
      <w:r w:rsidR="007255BA" w:rsidRPr="003270D5">
        <w:rPr>
          <w:rFonts w:eastAsiaTheme="minorHAnsi" w:cs="Montserrat"/>
          <w:sz w:val="20"/>
          <w:szCs w:val="20"/>
          <w:bdr w:val="none" w:sz="0" w:space="0" w:color="auto"/>
          <w:lang w:val="es-ES_tradnl"/>
        </w:rPr>
        <w:t xml:space="preserve">hasta la </w:t>
      </w:r>
      <w:r w:rsidR="007444D2" w:rsidRPr="003270D5">
        <w:rPr>
          <w:rFonts w:eastAsiaTheme="minorHAnsi" w:cs="Montserrat"/>
          <w:sz w:val="20"/>
          <w:szCs w:val="20"/>
          <w:bdr w:val="none" w:sz="0" w:space="0" w:color="auto"/>
          <w:lang w:val="es-ES_tradnl"/>
        </w:rPr>
        <w:t>f</w:t>
      </w:r>
      <w:r w:rsidR="007255BA" w:rsidRPr="003270D5">
        <w:rPr>
          <w:rFonts w:eastAsiaTheme="minorHAnsi" w:cs="Montserrat"/>
          <w:sz w:val="20"/>
          <w:szCs w:val="20"/>
          <w:bdr w:val="none" w:sz="0" w:space="0" w:color="auto"/>
          <w:lang w:val="es-ES_tradnl"/>
        </w:rPr>
        <w:t>echa</w:t>
      </w:r>
      <w:r w:rsidR="007444D2" w:rsidRPr="003270D5">
        <w:rPr>
          <w:rFonts w:eastAsiaTheme="minorHAnsi" w:cs="Montserrat"/>
          <w:sz w:val="20"/>
          <w:szCs w:val="20"/>
          <w:bdr w:val="none" w:sz="0" w:space="0" w:color="auto"/>
          <w:lang w:val="es-ES_tradnl"/>
        </w:rPr>
        <w:t xml:space="preserve"> tal</w:t>
      </w:r>
      <w:r w:rsidR="007255BA" w:rsidRPr="003270D5">
        <w:rPr>
          <w:rFonts w:eastAsiaTheme="minorHAnsi" w:cs="Montserrat"/>
          <w:sz w:val="20"/>
          <w:szCs w:val="20"/>
          <w:bdr w:val="none" w:sz="0" w:space="0" w:color="auto"/>
          <w:lang w:val="es-ES_tradnl"/>
        </w:rPr>
        <w:t xml:space="preserve"> reparación no ha sido </w:t>
      </w:r>
      <w:r w:rsidR="00C54C85" w:rsidRPr="003270D5">
        <w:rPr>
          <w:rFonts w:eastAsiaTheme="minorHAnsi" w:cs="Montserrat"/>
          <w:sz w:val="20"/>
          <w:szCs w:val="20"/>
          <w:bdr w:val="none" w:sz="0" w:space="0" w:color="auto"/>
          <w:lang w:val="es-ES_tradnl"/>
        </w:rPr>
        <w:t xml:space="preserve">cumplida </w:t>
      </w:r>
      <w:r w:rsidR="007255BA" w:rsidRPr="003270D5">
        <w:rPr>
          <w:rFonts w:eastAsiaTheme="minorHAnsi" w:cs="Montserrat"/>
          <w:sz w:val="20"/>
          <w:szCs w:val="20"/>
          <w:bdr w:val="none" w:sz="0" w:space="0" w:color="auto"/>
          <w:lang w:val="es-ES_tradnl"/>
        </w:rPr>
        <w:t>por la señora Mosquera García ni por el Estado</w:t>
      </w:r>
      <w:r w:rsidR="00C54C85" w:rsidRPr="003270D5">
        <w:rPr>
          <w:rFonts w:eastAsiaTheme="minorHAnsi" w:cs="Montserrat"/>
          <w:sz w:val="20"/>
          <w:szCs w:val="20"/>
          <w:bdr w:val="none" w:sz="0" w:space="0" w:color="auto"/>
          <w:lang w:val="es-ES_tradnl"/>
        </w:rPr>
        <w:t>.</w:t>
      </w:r>
    </w:p>
    <w:p w14:paraId="0C609977" w14:textId="3CF5CA6F" w:rsidR="0080016B" w:rsidRPr="003270D5" w:rsidRDefault="00AF5185" w:rsidP="00215A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Por otra parte,</w:t>
      </w:r>
      <w:r w:rsidR="006341B2" w:rsidRPr="003270D5">
        <w:rPr>
          <w:rFonts w:eastAsiaTheme="minorHAnsi" w:cs="Montserrat"/>
          <w:sz w:val="20"/>
          <w:szCs w:val="20"/>
          <w:bdr w:val="none" w:sz="0" w:space="0" w:color="auto"/>
          <w:lang w:val="es-ES_tradnl"/>
        </w:rPr>
        <w:t xml:space="preserve"> </w:t>
      </w:r>
      <w:r w:rsidR="001A3CC1" w:rsidRPr="003270D5">
        <w:rPr>
          <w:rFonts w:eastAsiaTheme="minorHAnsi" w:cs="Montserrat"/>
          <w:sz w:val="20"/>
          <w:szCs w:val="20"/>
          <w:bdr w:val="none" w:sz="0" w:space="0" w:color="auto"/>
          <w:lang w:val="es-ES_tradnl"/>
        </w:rPr>
        <w:t xml:space="preserve">la peticionaria </w:t>
      </w:r>
      <w:r w:rsidR="00BC7896" w:rsidRPr="003270D5">
        <w:rPr>
          <w:rFonts w:eastAsiaTheme="minorHAnsi" w:cs="Montserrat"/>
          <w:sz w:val="20"/>
          <w:szCs w:val="20"/>
          <w:bdr w:val="none" w:sz="0" w:space="0" w:color="auto"/>
          <w:lang w:val="es-ES_tradnl"/>
        </w:rPr>
        <w:t>señala –sin precisar</w:t>
      </w:r>
      <w:r w:rsidR="00F661EA" w:rsidRPr="003270D5">
        <w:rPr>
          <w:rFonts w:eastAsiaTheme="minorHAnsi" w:cs="Montserrat"/>
          <w:sz w:val="20"/>
          <w:szCs w:val="20"/>
          <w:bdr w:val="none" w:sz="0" w:space="0" w:color="auto"/>
          <w:lang w:val="es-ES_tradnl"/>
        </w:rPr>
        <w:t xml:space="preserve"> </w:t>
      </w:r>
      <w:r w:rsidR="00BC7896" w:rsidRPr="003270D5">
        <w:rPr>
          <w:rFonts w:eastAsiaTheme="minorHAnsi" w:cs="Montserrat"/>
          <w:sz w:val="20"/>
          <w:szCs w:val="20"/>
          <w:bdr w:val="none" w:sz="0" w:space="0" w:color="auto"/>
          <w:lang w:val="es-ES_tradnl"/>
        </w:rPr>
        <w:t>la fecha</w:t>
      </w:r>
      <w:r w:rsidR="00F661EA" w:rsidRPr="003270D5">
        <w:rPr>
          <w:rFonts w:eastAsiaTheme="minorHAnsi" w:cs="Montserrat"/>
          <w:sz w:val="20"/>
          <w:szCs w:val="20"/>
          <w:bdr w:val="none" w:sz="0" w:space="0" w:color="auto"/>
          <w:lang w:val="es-ES_tradnl"/>
        </w:rPr>
        <w:t>–</w:t>
      </w:r>
      <w:r w:rsidR="00BC7896" w:rsidRPr="003270D5">
        <w:rPr>
          <w:rFonts w:eastAsiaTheme="minorHAnsi" w:cs="Montserrat"/>
          <w:sz w:val="20"/>
          <w:szCs w:val="20"/>
          <w:bdr w:val="none" w:sz="0" w:space="0" w:color="auto"/>
          <w:lang w:val="es-ES_tradnl"/>
        </w:rPr>
        <w:t xml:space="preserve"> que </w:t>
      </w:r>
      <w:r w:rsidR="00433B2C" w:rsidRPr="003270D5">
        <w:rPr>
          <w:rFonts w:eastAsiaTheme="minorHAnsi" w:cs="Montserrat"/>
          <w:sz w:val="20"/>
          <w:szCs w:val="20"/>
          <w:bdr w:val="none" w:sz="0" w:space="0" w:color="auto"/>
          <w:lang w:val="es-ES_tradnl"/>
        </w:rPr>
        <w:t>presentó</w:t>
      </w:r>
      <w:r w:rsidR="006341B2" w:rsidRPr="003270D5">
        <w:rPr>
          <w:rFonts w:eastAsiaTheme="minorHAnsi" w:cs="Montserrat"/>
          <w:sz w:val="20"/>
          <w:szCs w:val="20"/>
          <w:bdr w:val="none" w:sz="0" w:space="0" w:color="auto"/>
          <w:lang w:val="es-ES_tradnl"/>
        </w:rPr>
        <w:t xml:space="preserve"> </w:t>
      </w:r>
      <w:r w:rsidR="00966572" w:rsidRPr="003270D5">
        <w:rPr>
          <w:rFonts w:eastAsiaTheme="minorHAnsi" w:cs="Montserrat"/>
          <w:sz w:val="20"/>
          <w:szCs w:val="20"/>
          <w:bdr w:val="none" w:sz="0" w:space="0" w:color="auto"/>
          <w:lang w:val="es-ES_tradnl"/>
        </w:rPr>
        <w:t xml:space="preserve">un </w:t>
      </w:r>
      <w:r w:rsidR="006341B2" w:rsidRPr="003270D5">
        <w:rPr>
          <w:rFonts w:eastAsiaTheme="minorHAnsi" w:cs="Montserrat"/>
          <w:sz w:val="20"/>
          <w:szCs w:val="20"/>
          <w:bdr w:val="none" w:sz="0" w:space="0" w:color="auto"/>
          <w:lang w:val="es-ES_tradnl"/>
        </w:rPr>
        <w:t xml:space="preserve">incidente de reparación integral ante la Sala de Justicia y Paz en Medellín, </w:t>
      </w:r>
      <w:r w:rsidR="00F661EA" w:rsidRPr="003270D5">
        <w:rPr>
          <w:rFonts w:eastAsiaTheme="minorHAnsi" w:cs="Montserrat"/>
          <w:sz w:val="20"/>
          <w:szCs w:val="20"/>
          <w:bdr w:val="none" w:sz="0" w:space="0" w:color="auto"/>
          <w:lang w:val="es-ES_tradnl"/>
        </w:rPr>
        <w:t xml:space="preserve">argumentando </w:t>
      </w:r>
      <w:r w:rsidR="00B043B9" w:rsidRPr="003270D5">
        <w:rPr>
          <w:rFonts w:eastAsiaTheme="minorHAnsi" w:cs="Montserrat"/>
          <w:sz w:val="20"/>
          <w:szCs w:val="20"/>
          <w:bdr w:val="none" w:sz="0" w:space="0" w:color="auto"/>
          <w:lang w:val="es-ES_tradnl"/>
        </w:rPr>
        <w:t xml:space="preserve">que </w:t>
      </w:r>
      <w:r w:rsidR="006341B2" w:rsidRPr="003270D5">
        <w:rPr>
          <w:rFonts w:eastAsiaTheme="minorHAnsi" w:cs="Montserrat"/>
          <w:sz w:val="20"/>
          <w:szCs w:val="20"/>
          <w:bdr w:val="none" w:sz="0" w:space="0" w:color="auto"/>
          <w:lang w:val="es-ES_tradnl"/>
        </w:rPr>
        <w:t xml:space="preserve">la sentencia del </w:t>
      </w:r>
      <w:r w:rsidRPr="003270D5">
        <w:rPr>
          <w:rFonts w:eastAsiaTheme="minorHAnsi" w:cs="Montserrat"/>
          <w:sz w:val="20"/>
          <w:szCs w:val="20"/>
          <w:bdr w:val="none" w:sz="0" w:space="0" w:color="auto"/>
          <w:lang w:val="es-ES_tradnl"/>
        </w:rPr>
        <w:t>Tribunal</w:t>
      </w:r>
      <w:r w:rsidR="006341B2" w:rsidRPr="003270D5">
        <w:rPr>
          <w:rFonts w:eastAsiaTheme="minorHAnsi" w:cs="Montserrat"/>
          <w:sz w:val="20"/>
          <w:szCs w:val="20"/>
          <w:bdr w:val="none" w:sz="0" w:space="0" w:color="auto"/>
          <w:lang w:val="es-ES_tradnl"/>
        </w:rPr>
        <w:t xml:space="preserve"> Penal</w:t>
      </w:r>
      <w:r w:rsidRPr="003270D5">
        <w:rPr>
          <w:rFonts w:eastAsiaTheme="minorHAnsi" w:cs="Montserrat"/>
          <w:sz w:val="20"/>
          <w:szCs w:val="20"/>
          <w:bdr w:val="none" w:sz="0" w:space="0" w:color="auto"/>
          <w:lang w:val="es-ES_tradnl"/>
        </w:rPr>
        <w:t xml:space="preserve"> </w:t>
      </w:r>
      <w:r w:rsidR="006341B2" w:rsidRPr="003270D5">
        <w:rPr>
          <w:rFonts w:eastAsiaTheme="minorHAnsi" w:cs="Montserrat"/>
          <w:sz w:val="20"/>
          <w:szCs w:val="20"/>
          <w:bdr w:val="none" w:sz="0" w:space="0" w:color="auto"/>
          <w:lang w:val="es-ES_tradnl"/>
        </w:rPr>
        <w:t xml:space="preserve">de Buga quedó en </w:t>
      </w:r>
      <w:r w:rsidR="00B043B9" w:rsidRPr="003270D5">
        <w:rPr>
          <w:rFonts w:eastAsiaTheme="minorHAnsi" w:cs="Montserrat"/>
          <w:sz w:val="20"/>
          <w:szCs w:val="20"/>
          <w:bdr w:val="none" w:sz="0" w:space="0" w:color="auto"/>
          <w:lang w:val="es-ES_tradnl"/>
        </w:rPr>
        <w:t>“</w:t>
      </w:r>
      <w:r w:rsidR="006341B2" w:rsidRPr="003270D5">
        <w:rPr>
          <w:rFonts w:eastAsiaTheme="minorHAnsi" w:cs="Montserrat"/>
          <w:sz w:val="20"/>
          <w:szCs w:val="20"/>
          <w:bdr w:val="none" w:sz="0" w:space="0" w:color="auto"/>
          <w:lang w:val="es-ES_tradnl"/>
        </w:rPr>
        <w:t>letra muerta</w:t>
      </w:r>
      <w:r w:rsidR="00B043B9" w:rsidRPr="003270D5">
        <w:rPr>
          <w:rFonts w:eastAsiaTheme="minorHAnsi" w:cs="Montserrat"/>
          <w:sz w:val="20"/>
          <w:szCs w:val="20"/>
          <w:bdr w:val="none" w:sz="0" w:space="0" w:color="auto"/>
          <w:lang w:val="es-ES_tradnl"/>
        </w:rPr>
        <w:t>”</w:t>
      </w:r>
      <w:r w:rsidR="00F661EA" w:rsidRPr="003270D5">
        <w:rPr>
          <w:rFonts w:eastAsiaTheme="minorHAnsi" w:cs="Montserrat"/>
          <w:sz w:val="20"/>
          <w:szCs w:val="20"/>
          <w:bdr w:val="none" w:sz="0" w:space="0" w:color="auto"/>
          <w:lang w:val="es-ES_tradnl"/>
        </w:rPr>
        <w:t>,</w:t>
      </w:r>
      <w:r w:rsidR="00B043B9" w:rsidRPr="003270D5">
        <w:rPr>
          <w:rFonts w:eastAsiaTheme="minorHAnsi" w:cs="Montserrat"/>
          <w:sz w:val="20"/>
          <w:szCs w:val="20"/>
          <w:bdr w:val="none" w:sz="0" w:space="0" w:color="auto"/>
          <w:lang w:val="es-ES_tradnl"/>
        </w:rPr>
        <w:t xml:space="preserve"> </w:t>
      </w:r>
      <w:r w:rsidR="00BC7896" w:rsidRPr="003270D5">
        <w:rPr>
          <w:rFonts w:eastAsiaTheme="minorHAnsi" w:cs="Montserrat"/>
          <w:sz w:val="20"/>
          <w:szCs w:val="20"/>
          <w:bdr w:val="none" w:sz="0" w:space="0" w:color="auto"/>
          <w:lang w:val="es-ES_tradnl"/>
        </w:rPr>
        <w:t>ya que</w:t>
      </w:r>
      <w:r w:rsidR="006341B2" w:rsidRPr="003270D5">
        <w:rPr>
          <w:rFonts w:eastAsiaTheme="minorHAnsi" w:cs="Montserrat"/>
          <w:sz w:val="20"/>
          <w:szCs w:val="20"/>
          <w:bdr w:val="none" w:sz="0" w:space="0" w:color="auto"/>
          <w:lang w:val="es-ES_tradnl"/>
        </w:rPr>
        <w:t xml:space="preserve"> el grupo guerrillero </w:t>
      </w:r>
      <w:r w:rsidR="0080016B" w:rsidRPr="003270D5">
        <w:rPr>
          <w:rFonts w:eastAsiaTheme="minorHAnsi" w:cs="Montserrat"/>
          <w:sz w:val="20"/>
          <w:szCs w:val="20"/>
          <w:bdr w:val="none" w:sz="0" w:space="0" w:color="auto"/>
          <w:lang w:val="es-ES_tradnl"/>
        </w:rPr>
        <w:t xml:space="preserve">alegó que no </w:t>
      </w:r>
      <w:r w:rsidR="00433B2C" w:rsidRPr="003270D5">
        <w:rPr>
          <w:rFonts w:eastAsiaTheme="minorHAnsi" w:cs="Montserrat"/>
          <w:sz w:val="20"/>
          <w:szCs w:val="20"/>
          <w:bdr w:val="none" w:sz="0" w:space="0" w:color="auto"/>
          <w:lang w:val="es-ES_tradnl"/>
        </w:rPr>
        <w:t>tenía</w:t>
      </w:r>
      <w:r w:rsidR="006341B2" w:rsidRPr="003270D5">
        <w:rPr>
          <w:rFonts w:eastAsiaTheme="minorHAnsi" w:cs="Montserrat"/>
          <w:sz w:val="20"/>
          <w:szCs w:val="20"/>
          <w:bdr w:val="none" w:sz="0" w:space="0" w:color="auto"/>
          <w:lang w:val="es-ES_tradnl"/>
        </w:rPr>
        <w:t xml:space="preserve"> dinero para </w:t>
      </w:r>
      <w:r w:rsidR="0023639B" w:rsidRPr="003270D5">
        <w:rPr>
          <w:rFonts w:eastAsiaTheme="minorHAnsi" w:cs="Montserrat"/>
          <w:sz w:val="20"/>
          <w:szCs w:val="20"/>
          <w:bdr w:val="none" w:sz="0" w:space="0" w:color="auto"/>
          <w:lang w:val="es-ES_tradnl"/>
        </w:rPr>
        <w:t>la reparación</w:t>
      </w:r>
      <w:r w:rsidR="00966572" w:rsidRPr="003270D5">
        <w:rPr>
          <w:rFonts w:eastAsiaTheme="minorHAnsi" w:cs="Montserrat"/>
          <w:sz w:val="20"/>
          <w:szCs w:val="20"/>
          <w:bdr w:val="none" w:sz="0" w:space="0" w:color="auto"/>
          <w:lang w:val="es-ES_tradnl"/>
        </w:rPr>
        <w:t>,</w:t>
      </w:r>
      <w:r w:rsidR="0023639B" w:rsidRPr="003270D5">
        <w:rPr>
          <w:rFonts w:eastAsiaTheme="minorHAnsi" w:cs="Montserrat"/>
          <w:sz w:val="20"/>
          <w:szCs w:val="20"/>
          <w:bdr w:val="none" w:sz="0" w:space="0" w:color="auto"/>
          <w:lang w:val="es-ES_tradnl"/>
        </w:rPr>
        <w:t xml:space="preserve"> </w:t>
      </w:r>
      <w:r w:rsidR="006341B2" w:rsidRPr="003270D5">
        <w:rPr>
          <w:rFonts w:eastAsiaTheme="minorHAnsi" w:cs="Montserrat"/>
          <w:sz w:val="20"/>
          <w:szCs w:val="20"/>
          <w:bdr w:val="none" w:sz="0" w:space="0" w:color="auto"/>
          <w:lang w:val="es-ES_tradnl"/>
        </w:rPr>
        <w:t xml:space="preserve">y </w:t>
      </w:r>
      <w:r w:rsidR="00433B2C" w:rsidRPr="003270D5">
        <w:rPr>
          <w:rFonts w:eastAsiaTheme="minorHAnsi" w:cs="Montserrat"/>
          <w:sz w:val="20"/>
          <w:szCs w:val="20"/>
          <w:bdr w:val="none" w:sz="0" w:space="0" w:color="auto"/>
          <w:lang w:val="es-ES_tradnl"/>
        </w:rPr>
        <w:t xml:space="preserve">que </w:t>
      </w:r>
      <w:r w:rsidR="006341B2" w:rsidRPr="003270D5">
        <w:rPr>
          <w:rFonts w:eastAsiaTheme="minorHAnsi" w:cs="Montserrat"/>
          <w:sz w:val="20"/>
          <w:szCs w:val="20"/>
          <w:bdr w:val="none" w:sz="0" w:space="0" w:color="auto"/>
          <w:lang w:val="es-ES_tradnl"/>
        </w:rPr>
        <w:t>ante este hecho el Estad</w:t>
      </w:r>
      <w:r w:rsidR="00433B2C" w:rsidRPr="003270D5">
        <w:rPr>
          <w:rFonts w:eastAsiaTheme="minorHAnsi" w:cs="Montserrat"/>
          <w:sz w:val="20"/>
          <w:szCs w:val="20"/>
          <w:bdr w:val="none" w:sz="0" w:space="0" w:color="auto"/>
          <w:lang w:val="es-ES_tradnl"/>
        </w:rPr>
        <w:t>o guardó</w:t>
      </w:r>
      <w:r w:rsidR="006341B2" w:rsidRPr="003270D5">
        <w:rPr>
          <w:rFonts w:eastAsiaTheme="minorHAnsi" w:cs="Montserrat"/>
          <w:sz w:val="20"/>
          <w:szCs w:val="20"/>
          <w:bdr w:val="none" w:sz="0" w:space="0" w:color="auto"/>
          <w:lang w:val="es-ES_tradnl"/>
        </w:rPr>
        <w:t xml:space="preserve"> silencio.</w:t>
      </w:r>
      <w:r w:rsidR="0080016B" w:rsidRPr="003270D5">
        <w:rPr>
          <w:rFonts w:eastAsiaTheme="minorHAnsi" w:cs="Montserrat"/>
          <w:sz w:val="20"/>
          <w:szCs w:val="20"/>
          <w:bdr w:val="none" w:sz="0" w:space="0" w:color="auto"/>
          <w:lang w:val="es-ES_tradnl"/>
        </w:rPr>
        <w:t xml:space="preserve"> </w:t>
      </w:r>
      <w:r w:rsidR="00BC7896" w:rsidRPr="003270D5">
        <w:rPr>
          <w:rFonts w:eastAsiaTheme="minorHAnsi" w:cs="Montserrat"/>
          <w:sz w:val="20"/>
          <w:szCs w:val="20"/>
          <w:bdr w:val="none" w:sz="0" w:space="0" w:color="auto"/>
          <w:lang w:val="es-ES_tradnl"/>
        </w:rPr>
        <w:t>Indica</w:t>
      </w:r>
      <w:r w:rsidR="00B043B9" w:rsidRPr="003270D5">
        <w:rPr>
          <w:rFonts w:eastAsiaTheme="minorHAnsi" w:cs="Montserrat"/>
          <w:sz w:val="20"/>
          <w:szCs w:val="20"/>
          <w:bdr w:val="none" w:sz="0" w:space="0" w:color="auto"/>
          <w:lang w:val="es-ES_tradnl"/>
        </w:rPr>
        <w:t xml:space="preserve"> </w:t>
      </w:r>
      <w:r w:rsidR="0080016B" w:rsidRPr="003270D5">
        <w:rPr>
          <w:rFonts w:eastAsiaTheme="minorHAnsi" w:cs="Montserrat"/>
          <w:sz w:val="20"/>
          <w:szCs w:val="20"/>
          <w:bdr w:val="none" w:sz="0" w:space="0" w:color="auto"/>
          <w:lang w:val="es-ES_tradnl"/>
        </w:rPr>
        <w:t xml:space="preserve">que </w:t>
      </w:r>
      <w:r w:rsidR="00431671" w:rsidRPr="003270D5">
        <w:rPr>
          <w:rFonts w:eastAsiaTheme="minorHAnsi" w:cs="Montserrat"/>
          <w:sz w:val="20"/>
          <w:szCs w:val="20"/>
          <w:bdr w:val="none" w:sz="0" w:space="0" w:color="auto"/>
          <w:lang w:val="es-ES_tradnl"/>
        </w:rPr>
        <w:t>tal</w:t>
      </w:r>
      <w:r w:rsidR="0080016B" w:rsidRPr="003270D5">
        <w:rPr>
          <w:rFonts w:eastAsiaTheme="minorHAnsi" w:cs="Montserrat"/>
          <w:sz w:val="20"/>
          <w:szCs w:val="20"/>
          <w:bdr w:val="none" w:sz="0" w:space="0" w:color="auto"/>
          <w:lang w:val="es-ES_tradnl"/>
        </w:rPr>
        <w:t xml:space="preserve"> proceso </w:t>
      </w:r>
      <w:r w:rsidR="00AF64B2" w:rsidRPr="003270D5">
        <w:rPr>
          <w:rFonts w:eastAsiaTheme="minorHAnsi" w:cs="Montserrat"/>
          <w:sz w:val="20"/>
          <w:szCs w:val="20"/>
          <w:bdr w:val="none" w:sz="0" w:space="0" w:color="auto"/>
          <w:lang w:val="es-ES_tradnl"/>
        </w:rPr>
        <w:t xml:space="preserve">si bien </w:t>
      </w:r>
      <w:r w:rsidR="0080016B" w:rsidRPr="003270D5">
        <w:rPr>
          <w:rFonts w:eastAsiaTheme="minorHAnsi" w:cs="Montserrat"/>
          <w:sz w:val="20"/>
          <w:szCs w:val="20"/>
          <w:bdr w:val="none" w:sz="0" w:space="0" w:color="auto"/>
          <w:lang w:val="es-ES_tradnl"/>
        </w:rPr>
        <w:t>terminó en febrero de 2019</w:t>
      </w:r>
      <w:r w:rsidR="00704246" w:rsidRPr="003270D5">
        <w:rPr>
          <w:rFonts w:eastAsiaTheme="minorHAnsi" w:cs="Montserrat"/>
          <w:sz w:val="20"/>
          <w:szCs w:val="20"/>
          <w:bdr w:val="none" w:sz="0" w:space="0" w:color="auto"/>
          <w:lang w:val="es-ES_tradnl"/>
        </w:rPr>
        <w:t>,</w:t>
      </w:r>
      <w:r w:rsidRPr="003270D5">
        <w:rPr>
          <w:rFonts w:eastAsiaTheme="minorHAnsi" w:cs="Montserrat"/>
          <w:sz w:val="20"/>
          <w:szCs w:val="20"/>
          <w:bdr w:val="none" w:sz="0" w:space="0" w:color="auto"/>
          <w:lang w:val="es-ES_tradnl"/>
        </w:rPr>
        <w:t xml:space="preserve"> </w:t>
      </w:r>
      <w:r w:rsidR="0080016B" w:rsidRPr="003270D5">
        <w:rPr>
          <w:rFonts w:eastAsiaTheme="minorHAnsi" w:cs="Montserrat"/>
          <w:sz w:val="20"/>
          <w:szCs w:val="20"/>
          <w:bdr w:val="none" w:sz="0" w:space="0" w:color="auto"/>
          <w:lang w:val="es-ES_tradnl"/>
        </w:rPr>
        <w:t xml:space="preserve">hasta la </w:t>
      </w:r>
      <w:r w:rsidRPr="003270D5">
        <w:rPr>
          <w:rFonts w:eastAsiaTheme="minorHAnsi" w:cs="Montserrat"/>
          <w:sz w:val="20"/>
          <w:szCs w:val="20"/>
          <w:bdr w:val="none" w:sz="0" w:space="0" w:color="auto"/>
          <w:lang w:val="es-ES_tradnl"/>
        </w:rPr>
        <w:t>fecha</w:t>
      </w:r>
      <w:r w:rsidR="002D3031" w:rsidRPr="003270D5">
        <w:rPr>
          <w:rFonts w:eastAsiaTheme="minorHAnsi" w:cs="Montserrat"/>
          <w:sz w:val="20"/>
          <w:szCs w:val="20"/>
          <w:bdr w:val="none" w:sz="0" w:space="0" w:color="auto"/>
          <w:lang w:val="es-ES_tradnl"/>
        </w:rPr>
        <w:t xml:space="preserve"> </w:t>
      </w:r>
      <w:r w:rsidR="00BC7896" w:rsidRPr="003270D5">
        <w:rPr>
          <w:rFonts w:eastAsiaTheme="minorHAnsi" w:cs="Montserrat"/>
          <w:sz w:val="20"/>
          <w:szCs w:val="20"/>
          <w:bdr w:val="none" w:sz="0" w:space="0" w:color="auto"/>
          <w:lang w:val="es-ES_tradnl"/>
        </w:rPr>
        <w:t>está</w:t>
      </w:r>
      <w:r w:rsidR="002D3031" w:rsidRPr="003270D5">
        <w:rPr>
          <w:rFonts w:eastAsiaTheme="minorHAnsi" w:cs="Montserrat"/>
          <w:sz w:val="20"/>
          <w:szCs w:val="20"/>
          <w:bdr w:val="none" w:sz="0" w:space="0" w:color="auto"/>
          <w:lang w:val="es-ES_tradnl"/>
        </w:rPr>
        <w:t xml:space="preserve"> pendiente de sentencia</w:t>
      </w:r>
      <w:r w:rsidR="0080016B" w:rsidRPr="003270D5">
        <w:rPr>
          <w:rFonts w:eastAsiaTheme="minorHAnsi" w:cs="Montserrat"/>
          <w:sz w:val="20"/>
          <w:szCs w:val="20"/>
          <w:bdr w:val="none" w:sz="0" w:space="0" w:color="auto"/>
          <w:lang w:val="es-ES_tradnl"/>
        </w:rPr>
        <w:t>.</w:t>
      </w:r>
      <w:r w:rsidR="00BC7896" w:rsidRPr="003270D5">
        <w:rPr>
          <w:rFonts w:eastAsiaTheme="minorHAnsi" w:cs="Montserrat"/>
          <w:sz w:val="20"/>
          <w:szCs w:val="20"/>
          <w:bdr w:val="none" w:sz="0" w:space="0" w:color="auto"/>
          <w:lang w:val="es-ES_tradnl"/>
        </w:rPr>
        <w:t xml:space="preserve"> A</w:t>
      </w:r>
      <w:r w:rsidR="0023639B" w:rsidRPr="003270D5">
        <w:rPr>
          <w:rFonts w:eastAsiaTheme="minorHAnsi" w:cs="Montserrat"/>
          <w:sz w:val="20"/>
          <w:szCs w:val="20"/>
          <w:bdr w:val="none" w:sz="0" w:space="0" w:color="auto"/>
          <w:lang w:val="es-ES_tradnl"/>
        </w:rPr>
        <w:t xml:space="preserve"> juicio de la peticionaria cuando </w:t>
      </w:r>
      <w:r w:rsidR="00BC7896" w:rsidRPr="003270D5">
        <w:rPr>
          <w:rFonts w:eastAsiaTheme="minorHAnsi" w:cs="Montserrat"/>
          <w:sz w:val="20"/>
          <w:szCs w:val="20"/>
          <w:bdr w:val="none" w:sz="0" w:space="0" w:color="auto"/>
          <w:lang w:val="es-ES_tradnl"/>
        </w:rPr>
        <w:t xml:space="preserve">la señora Mosquera García se acogió a </w:t>
      </w:r>
      <w:r w:rsidR="00BC7896" w:rsidRPr="003270D5">
        <w:rPr>
          <w:sz w:val="20"/>
          <w:szCs w:val="20"/>
          <w:lang w:val="es-ES_tradnl"/>
        </w:rPr>
        <w:t>la Jurisdicción Especial para la Paz (en adelante “JEP”)</w:t>
      </w:r>
      <w:r w:rsidR="00215A0E" w:rsidRPr="003270D5">
        <w:rPr>
          <w:sz w:val="20"/>
          <w:szCs w:val="20"/>
          <w:lang w:val="es-ES_tradnl"/>
        </w:rPr>
        <w:t>, y</w:t>
      </w:r>
      <w:r w:rsidR="00BC7896" w:rsidRPr="003270D5">
        <w:rPr>
          <w:rFonts w:eastAsiaTheme="minorHAnsi" w:cs="Montserrat"/>
          <w:sz w:val="20"/>
          <w:szCs w:val="20"/>
          <w:bdr w:val="none" w:sz="0" w:space="0" w:color="auto"/>
          <w:lang w:val="es-ES_tradnl"/>
        </w:rPr>
        <w:t xml:space="preserve"> </w:t>
      </w:r>
      <w:r w:rsidR="0023639B" w:rsidRPr="003270D5">
        <w:rPr>
          <w:rFonts w:eastAsiaTheme="minorHAnsi" w:cs="Montserrat"/>
          <w:sz w:val="20"/>
          <w:szCs w:val="20"/>
          <w:bdr w:val="none" w:sz="0" w:space="0" w:color="auto"/>
          <w:lang w:val="es-ES_tradnl"/>
        </w:rPr>
        <w:t>particularmente cuando</w:t>
      </w:r>
      <w:r w:rsidR="00215A0E" w:rsidRPr="003270D5">
        <w:rPr>
          <w:rFonts w:eastAsiaTheme="minorHAnsi" w:cs="Montserrat"/>
          <w:sz w:val="20"/>
          <w:szCs w:val="20"/>
          <w:bdr w:val="none" w:sz="0" w:space="0" w:color="auto"/>
          <w:lang w:val="es-ES_tradnl"/>
        </w:rPr>
        <w:t xml:space="preserve"> el gobierno la nombró </w:t>
      </w:r>
      <w:r w:rsidR="001A3CC1" w:rsidRPr="003270D5">
        <w:rPr>
          <w:rFonts w:eastAsiaTheme="minorHAnsi" w:cs="Montserrat"/>
          <w:sz w:val="20"/>
          <w:szCs w:val="20"/>
          <w:bdr w:val="none" w:sz="0" w:space="0" w:color="auto"/>
          <w:lang w:val="es-ES_tradnl"/>
        </w:rPr>
        <w:t>G</w:t>
      </w:r>
      <w:r w:rsidR="00215A0E" w:rsidRPr="003270D5">
        <w:rPr>
          <w:rFonts w:eastAsiaTheme="minorHAnsi" w:cs="Montserrat"/>
          <w:sz w:val="20"/>
          <w:szCs w:val="20"/>
          <w:bdr w:val="none" w:sz="0" w:space="0" w:color="auto"/>
          <w:lang w:val="es-ES_tradnl"/>
        </w:rPr>
        <w:t xml:space="preserve">estora de Paz, </w:t>
      </w:r>
      <w:r w:rsidR="00431671" w:rsidRPr="003270D5">
        <w:rPr>
          <w:rFonts w:eastAsiaTheme="minorHAnsi" w:cs="Montserrat"/>
          <w:sz w:val="20"/>
          <w:szCs w:val="20"/>
          <w:bdr w:val="none" w:sz="0" w:space="0" w:color="auto"/>
          <w:lang w:val="es-ES_tradnl"/>
        </w:rPr>
        <w:t xml:space="preserve">el Estado se </w:t>
      </w:r>
      <w:r w:rsidR="00BC7896" w:rsidRPr="003270D5">
        <w:rPr>
          <w:rFonts w:eastAsiaTheme="minorHAnsi" w:cs="Montserrat"/>
          <w:sz w:val="20"/>
          <w:szCs w:val="20"/>
          <w:bdr w:val="none" w:sz="0" w:space="0" w:color="auto"/>
          <w:lang w:val="es-ES_tradnl"/>
        </w:rPr>
        <w:t>comprometió en forma directa a la reparación a favor de las presuntas víctimas</w:t>
      </w:r>
      <w:r w:rsidR="00F661EA" w:rsidRPr="003270D5">
        <w:rPr>
          <w:rFonts w:eastAsiaTheme="minorHAnsi" w:cs="Montserrat"/>
          <w:sz w:val="20"/>
          <w:szCs w:val="20"/>
          <w:bdr w:val="none" w:sz="0" w:space="0" w:color="auto"/>
          <w:lang w:val="es-ES_tradnl"/>
        </w:rPr>
        <w:t>.</w:t>
      </w:r>
    </w:p>
    <w:p w14:paraId="5D5EEF2F" w14:textId="10ECFED5" w:rsidR="003832BE" w:rsidRPr="003270D5" w:rsidRDefault="003832BE" w:rsidP="00343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70D5">
        <w:rPr>
          <w:rFonts w:ascii="Cambria" w:hAnsi="Cambria"/>
          <w:i/>
          <w:iCs/>
          <w:sz w:val="20"/>
          <w:szCs w:val="20"/>
          <w:lang w:val="es-ES_tradnl"/>
        </w:rPr>
        <w:t>Alegatos de la parte peticionaria</w:t>
      </w:r>
    </w:p>
    <w:p w14:paraId="4339BAEE" w14:textId="0211C735" w:rsidR="00E66565" w:rsidRPr="003270D5" w:rsidRDefault="0075758D" w:rsidP="00E6656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En virtud de las consideraciones precedentes, </w:t>
      </w:r>
      <w:r w:rsidR="00C251DB" w:rsidRPr="003270D5">
        <w:rPr>
          <w:sz w:val="20"/>
          <w:szCs w:val="20"/>
          <w:lang w:val="es-ES_tradnl"/>
        </w:rPr>
        <w:t>la peticionaria</w:t>
      </w:r>
      <w:r w:rsidRPr="003270D5">
        <w:rPr>
          <w:sz w:val="20"/>
          <w:szCs w:val="20"/>
          <w:lang w:val="es-ES_tradnl"/>
        </w:rPr>
        <w:t xml:space="preserve"> </w:t>
      </w:r>
      <w:r w:rsidR="00343868" w:rsidRPr="003270D5">
        <w:rPr>
          <w:sz w:val="20"/>
          <w:szCs w:val="20"/>
          <w:lang w:val="es-ES_tradnl"/>
        </w:rPr>
        <w:t>aduce</w:t>
      </w:r>
      <w:r w:rsidR="00B96916" w:rsidRPr="003270D5">
        <w:rPr>
          <w:sz w:val="20"/>
          <w:szCs w:val="20"/>
          <w:lang w:val="es-ES_tradnl"/>
        </w:rPr>
        <w:t xml:space="preserve"> </w:t>
      </w:r>
      <w:r w:rsidR="00BA4FC2" w:rsidRPr="003270D5">
        <w:rPr>
          <w:sz w:val="20"/>
          <w:szCs w:val="20"/>
          <w:lang w:val="es-ES_tradnl"/>
        </w:rPr>
        <w:t xml:space="preserve">que </w:t>
      </w:r>
      <w:r w:rsidR="00023CB0" w:rsidRPr="003270D5">
        <w:rPr>
          <w:sz w:val="20"/>
          <w:szCs w:val="20"/>
          <w:lang w:val="es-ES_tradnl"/>
        </w:rPr>
        <w:t xml:space="preserve">Colombia </w:t>
      </w:r>
      <w:r w:rsidRPr="003270D5">
        <w:rPr>
          <w:sz w:val="20"/>
          <w:szCs w:val="20"/>
          <w:lang w:val="es-ES_tradnl"/>
        </w:rPr>
        <w:t>pretendió</w:t>
      </w:r>
      <w:r w:rsidR="00F26EA8" w:rsidRPr="003270D5">
        <w:rPr>
          <w:sz w:val="20"/>
          <w:szCs w:val="20"/>
          <w:lang w:val="es-ES_tradnl"/>
        </w:rPr>
        <w:t xml:space="preserve"> eludir su responsabilidad frente a los hechos</w:t>
      </w:r>
      <w:r w:rsidR="001A3CC1" w:rsidRPr="003270D5">
        <w:rPr>
          <w:sz w:val="20"/>
          <w:szCs w:val="20"/>
          <w:lang w:val="es-ES_tradnl"/>
        </w:rPr>
        <w:t>;</w:t>
      </w:r>
      <w:r w:rsidR="00F26EA8" w:rsidRPr="003270D5">
        <w:rPr>
          <w:sz w:val="20"/>
          <w:szCs w:val="20"/>
          <w:lang w:val="es-ES_tradnl"/>
        </w:rPr>
        <w:t xml:space="preserve"> </w:t>
      </w:r>
      <w:r w:rsidR="00023CB0" w:rsidRPr="003270D5">
        <w:rPr>
          <w:sz w:val="20"/>
          <w:szCs w:val="20"/>
          <w:lang w:val="es-ES_tradnl"/>
        </w:rPr>
        <w:t>pues,</w:t>
      </w:r>
      <w:r w:rsidRPr="003270D5">
        <w:rPr>
          <w:sz w:val="20"/>
          <w:szCs w:val="20"/>
          <w:lang w:val="es-ES_tradnl"/>
        </w:rPr>
        <w:t xml:space="preserve"> el Consejo de Estado </w:t>
      </w:r>
      <w:r w:rsidR="009F3FF6" w:rsidRPr="003270D5">
        <w:rPr>
          <w:sz w:val="20"/>
          <w:szCs w:val="20"/>
          <w:lang w:val="es-ES_tradnl"/>
        </w:rPr>
        <w:t>rechaz</w:t>
      </w:r>
      <w:r w:rsidRPr="003270D5">
        <w:rPr>
          <w:sz w:val="20"/>
          <w:szCs w:val="20"/>
          <w:lang w:val="es-ES_tradnl"/>
        </w:rPr>
        <w:t>ó</w:t>
      </w:r>
      <w:r w:rsidR="00ED605E" w:rsidRPr="003270D5">
        <w:rPr>
          <w:sz w:val="20"/>
          <w:szCs w:val="20"/>
          <w:lang w:val="es-ES_tradnl"/>
        </w:rPr>
        <w:t xml:space="preserve"> </w:t>
      </w:r>
      <w:r w:rsidR="00215A0E" w:rsidRPr="003270D5">
        <w:rPr>
          <w:rFonts w:eastAsiaTheme="minorHAnsi" w:cs="Montserrat"/>
          <w:sz w:val="20"/>
          <w:szCs w:val="20"/>
          <w:bdr w:val="none" w:sz="0" w:space="0" w:color="auto"/>
          <w:lang w:val="es-ES_tradnl"/>
        </w:rPr>
        <w:t>la tutela</w:t>
      </w:r>
      <w:r w:rsidR="00DD74C3" w:rsidRPr="003270D5">
        <w:rPr>
          <w:rFonts w:eastAsiaTheme="minorHAnsi" w:cs="Montserrat"/>
          <w:sz w:val="20"/>
          <w:szCs w:val="20"/>
          <w:bdr w:val="none" w:sz="0" w:space="0" w:color="auto"/>
          <w:lang w:val="es-ES_tradnl"/>
        </w:rPr>
        <w:t xml:space="preserve"> </w:t>
      </w:r>
      <w:r w:rsidR="00ED605E" w:rsidRPr="003270D5">
        <w:rPr>
          <w:sz w:val="20"/>
          <w:szCs w:val="20"/>
          <w:lang w:val="es-ES_tradnl"/>
        </w:rPr>
        <w:t>a favor de la</w:t>
      </w:r>
      <w:r w:rsidR="00C251DB" w:rsidRPr="003270D5">
        <w:rPr>
          <w:sz w:val="20"/>
          <w:szCs w:val="20"/>
          <w:lang w:val="es-ES_tradnl"/>
        </w:rPr>
        <w:t>s</w:t>
      </w:r>
      <w:r w:rsidR="00ED605E" w:rsidRPr="003270D5">
        <w:rPr>
          <w:sz w:val="20"/>
          <w:szCs w:val="20"/>
          <w:lang w:val="es-ES_tradnl"/>
        </w:rPr>
        <w:t xml:space="preserve"> presunta</w:t>
      </w:r>
      <w:r w:rsidR="00C251DB" w:rsidRPr="003270D5">
        <w:rPr>
          <w:sz w:val="20"/>
          <w:szCs w:val="20"/>
          <w:lang w:val="es-ES_tradnl"/>
        </w:rPr>
        <w:t>s</w:t>
      </w:r>
      <w:r w:rsidR="00ED605E" w:rsidRPr="003270D5">
        <w:rPr>
          <w:sz w:val="20"/>
          <w:szCs w:val="20"/>
          <w:lang w:val="es-ES_tradnl"/>
        </w:rPr>
        <w:t xml:space="preserve"> víctima</w:t>
      </w:r>
      <w:r w:rsidR="00C251DB" w:rsidRPr="003270D5">
        <w:rPr>
          <w:sz w:val="20"/>
          <w:szCs w:val="20"/>
          <w:lang w:val="es-ES_tradnl"/>
        </w:rPr>
        <w:t>s</w:t>
      </w:r>
      <w:r w:rsidR="00997047" w:rsidRPr="003270D5">
        <w:rPr>
          <w:sz w:val="20"/>
          <w:szCs w:val="20"/>
          <w:lang w:val="es-ES_tradnl"/>
        </w:rPr>
        <w:t>, negándoles la posibilidad de obtener una reparación integral</w:t>
      </w:r>
      <w:r w:rsidR="00ED605E" w:rsidRPr="003270D5">
        <w:rPr>
          <w:sz w:val="20"/>
          <w:szCs w:val="20"/>
          <w:lang w:val="es-ES_tradnl"/>
        </w:rPr>
        <w:t xml:space="preserve">. </w:t>
      </w:r>
      <w:r w:rsidRPr="003270D5">
        <w:rPr>
          <w:sz w:val="20"/>
          <w:szCs w:val="20"/>
          <w:lang w:val="es-ES_tradnl"/>
        </w:rPr>
        <w:t>A</w:t>
      </w:r>
      <w:r w:rsidR="004F23DC" w:rsidRPr="003270D5">
        <w:rPr>
          <w:sz w:val="20"/>
          <w:szCs w:val="20"/>
          <w:lang w:val="es-ES_tradnl"/>
        </w:rPr>
        <w:t>duce</w:t>
      </w:r>
      <w:r w:rsidR="00D96FEE" w:rsidRPr="003270D5">
        <w:rPr>
          <w:sz w:val="20"/>
          <w:szCs w:val="20"/>
          <w:lang w:val="es-ES_tradnl"/>
        </w:rPr>
        <w:t xml:space="preserve"> </w:t>
      </w:r>
      <w:proofErr w:type="gramStart"/>
      <w:r w:rsidR="00597935" w:rsidRPr="003270D5">
        <w:rPr>
          <w:sz w:val="20"/>
          <w:szCs w:val="20"/>
          <w:lang w:val="es-ES_tradnl"/>
        </w:rPr>
        <w:t>que</w:t>
      </w:r>
      <w:proofErr w:type="gramEnd"/>
      <w:r w:rsidR="001A3CC1" w:rsidRPr="003270D5">
        <w:rPr>
          <w:sz w:val="20"/>
          <w:szCs w:val="20"/>
          <w:lang w:val="es-ES_tradnl"/>
        </w:rPr>
        <w:t xml:space="preserve"> </w:t>
      </w:r>
      <w:r w:rsidR="00D96FEE" w:rsidRPr="003270D5">
        <w:rPr>
          <w:sz w:val="20"/>
          <w:szCs w:val="20"/>
          <w:lang w:val="es-ES_tradnl"/>
        </w:rPr>
        <w:t>a pesar de haber actuado en los procesos penales ante la justicia ordinaria</w:t>
      </w:r>
      <w:r w:rsidR="00023CB0" w:rsidRPr="003270D5">
        <w:rPr>
          <w:sz w:val="20"/>
          <w:szCs w:val="20"/>
          <w:lang w:val="es-ES_tradnl"/>
        </w:rPr>
        <w:t>,</w:t>
      </w:r>
      <w:r w:rsidR="00717595" w:rsidRPr="003270D5">
        <w:rPr>
          <w:sz w:val="20"/>
          <w:szCs w:val="20"/>
          <w:lang w:val="es-ES_tradnl"/>
        </w:rPr>
        <w:t xml:space="preserve"> </w:t>
      </w:r>
      <w:r w:rsidR="001A3CC1" w:rsidRPr="003270D5">
        <w:rPr>
          <w:sz w:val="20"/>
          <w:szCs w:val="20"/>
          <w:lang w:val="es-ES_tradnl"/>
        </w:rPr>
        <w:t xml:space="preserve">la </w:t>
      </w:r>
      <w:r w:rsidR="001809FC" w:rsidRPr="003270D5">
        <w:rPr>
          <w:sz w:val="20"/>
          <w:szCs w:val="20"/>
          <w:lang w:val="es-ES_tradnl"/>
        </w:rPr>
        <w:t>JEP</w:t>
      </w:r>
      <w:r w:rsidR="001A3CC1" w:rsidRPr="003270D5">
        <w:rPr>
          <w:sz w:val="20"/>
          <w:szCs w:val="20"/>
          <w:lang w:val="es-ES_tradnl"/>
        </w:rPr>
        <w:t>,</w:t>
      </w:r>
      <w:r w:rsidR="00DD74C3" w:rsidRPr="003270D5">
        <w:rPr>
          <w:sz w:val="20"/>
          <w:szCs w:val="20"/>
          <w:lang w:val="es-ES_tradnl"/>
        </w:rPr>
        <w:t xml:space="preserve"> </w:t>
      </w:r>
      <w:r w:rsidR="00023CB0" w:rsidRPr="003270D5">
        <w:rPr>
          <w:sz w:val="20"/>
          <w:szCs w:val="20"/>
          <w:lang w:val="es-ES_tradnl"/>
        </w:rPr>
        <w:t xml:space="preserve">y </w:t>
      </w:r>
      <w:r w:rsidR="001A3CC1" w:rsidRPr="003270D5">
        <w:rPr>
          <w:sz w:val="20"/>
          <w:szCs w:val="20"/>
          <w:lang w:val="es-ES_tradnl"/>
        </w:rPr>
        <w:t xml:space="preserve">la </w:t>
      </w:r>
      <w:r w:rsidR="00E4521F" w:rsidRPr="003270D5">
        <w:rPr>
          <w:sz w:val="20"/>
          <w:szCs w:val="20"/>
          <w:lang w:val="es-ES_tradnl"/>
        </w:rPr>
        <w:t xml:space="preserve">jurisdicción </w:t>
      </w:r>
      <w:r w:rsidR="00D96FEE" w:rsidRPr="003270D5">
        <w:rPr>
          <w:sz w:val="20"/>
          <w:szCs w:val="20"/>
          <w:lang w:val="es-ES_tradnl"/>
        </w:rPr>
        <w:t>contenciosa</w:t>
      </w:r>
      <w:r w:rsidR="00E4521F" w:rsidRPr="003270D5">
        <w:rPr>
          <w:sz w:val="20"/>
          <w:szCs w:val="20"/>
          <w:lang w:val="es-ES_tradnl"/>
        </w:rPr>
        <w:t>-</w:t>
      </w:r>
      <w:r w:rsidR="00090B6C" w:rsidRPr="003270D5">
        <w:rPr>
          <w:sz w:val="20"/>
          <w:szCs w:val="20"/>
          <w:lang w:val="es-ES_tradnl"/>
        </w:rPr>
        <w:t>administrativa</w:t>
      </w:r>
      <w:r w:rsidR="00215A0E" w:rsidRPr="003270D5">
        <w:rPr>
          <w:sz w:val="20"/>
          <w:szCs w:val="20"/>
          <w:lang w:val="es-ES_tradnl"/>
        </w:rPr>
        <w:t xml:space="preserve">, </w:t>
      </w:r>
      <w:r w:rsidR="00023CB0" w:rsidRPr="003270D5">
        <w:rPr>
          <w:sz w:val="20"/>
          <w:szCs w:val="20"/>
          <w:lang w:val="es-ES_tradnl"/>
        </w:rPr>
        <w:t>ninguna</w:t>
      </w:r>
      <w:r w:rsidR="00D96FEE" w:rsidRPr="003270D5">
        <w:rPr>
          <w:sz w:val="20"/>
          <w:szCs w:val="20"/>
          <w:lang w:val="es-ES_tradnl"/>
        </w:rPr>
        <w:t xml:space="preserve"> autoridad judicial </w:t>
      </w:r>
      <w:r w:rsidR="009B6304" w:rsidRPr="003270D5">
        <w:rPr>
          <w:sz w:val="20"/>
          <w:szCs w:val="20"/>
          <w:lang w:val="es-ES_tradnl"/>
        </w:rPr>
        <w:t>amparó</w:t>
      </w:r>
      <w:r w:rsidR="00D96FEE" w:rsidRPr="003270D5">
        <w:rPr>
          <w:sz w:val="20"/>
          <w:szCs w:val="20"/>
          <w:lang w:val="es-ES_tradnl"/>
        </w:rPr>
        <w:t xml:space="preserve"> </w:t>
      </w:r>
      <w:r w:rsidR="009B6304" w:rsidRPr="003270D5">
        <w:rPr>
          <w:sz w:val="20"/>
          <w:szCs w:val="20"/>
          <w:lang w:val="es-ES_tradnl"/>
        </w:rPr>
        <w:t xml:space="preserve">los </w:t>
      </w:r>
      <w:r w:rsidR="00D96FEE" w:rsidRPr="003270D5">
        <w:rPr>
          <w:sz w:val="20"/>
          <w:szCs w:val="20"/>
          <w:lang w:val="es-ES_tradnl"/>
        </w:rPr>
        <w:t>derechos</w:t>
      </w:r>
      <w:r w:rsidR="007C3C10" w:rsidRPr="003270D5">
        <w:rPr>
          <w:sz w:val="20"/>
          <w:szCs w:val="20"/>
          <w:lang w:val="es-ES_tradnl"/>
        </w:rPr>
        <w:t xml:space="preserve"> </w:t>
      </w:r>
      <w:r w:rsidR="009B6304" w:rsidRPr="003270D5">
        <w:rPr>
          <w:sz w:val="20"/>
          <w:szCs w:val="20"/>
          <w:lang w:val="es-ES_tradnl"/>
        </w:rPr>
        <w:t>de las presuntas víctimas</w:t>
      </w:r>
      <w:r w:rsidR="00E4521F" w:rsidRPr="003270D5">
        <w:rPr>
          <w:sz w:val="20"/>
          <w:szCs w:val="20"/>
          <w:lang w:val="es-ES_tradnl"/>
        </w:rPr>
        <w:t>;</w:t>
      </w:r>
      <w:r w:rsidR="009B6304" w:rsidRPr="003270D5">
        <w:rPr>
          <w:sz w:val="20"/>
          <w:szCs w:val="20"/>
          <w:lang w:val="es-ES_tradnl"/>
        </w:rPr>
        <w:t xml:space="preserve"> </w:t>
      </w:r>
      <w:r w:rsidR="007C3C10" w:rsidRPr="003270D5">
        <w:rPr>
          <w:sz w:val="20"/>
          <w:szCs w:val="20"/>
          <w:lang w:val="es-ES_tradnl"/>
        </w:rPr>
        <w:t xml:space="preserve">y </w:t>
      </w:r>
      <w:r w:rsidR="00215A0E" w:rsidRPr="003270D5">
        <w:rPr>
          <w:sz w:val="20"/>
          <w:szCs w:val="20"/>
          <w:lang w:val="es-ES_tradnl"/>
        </w:rPr>
        <w:t xml:space="preserve">que </w:t>
      </w:r>
      <w:r w:rsidR="007C3C10" w:rsidRPr="003270D5">
        <w:rPr>
          <w:sz w:val="20"/>
          <w:szCs w:val="20"/>
          <w:lang w:val="es-ES_tradnl"/>
        </w:rPr>
        <w:t xml:space="preserve">con tales actuaciones </w:t>
      </w:r>
      <w:r w:rsidR="001809FC" w:rsidRPr="003270D5">
        <w:rPr>
          <w:sz w:val="20"/>
          <w:szCs w:val="20"/>
          <w:lang w:val="es-ES_tradnl"/>
        </w:rPr>
        <w:t>agotó</w:t>
      </w:r>
      <w:r w:rsidR="007C3C10" w:rsidRPr="003270D5">
        <w:rPr>
          <w:sz w:val="20"/>
          <w:szCs w:val="20"/>
          <w:lang w:val="es-ES_tradnl"/>
        </w:rPr>
        <w:t xml:space="preserve"> la jurisdicción</w:t>
      </w:r>
      <w:r w:rsidR="002D3031" w:rsidRPr="003270D5">
        <w:rPr>
          <w:sz w:val="20"/>
          <w:szCs w:val="20"/>
          <w:lang w:val="es-ES_tradnl"/>
        </w:rPr>
        <w:t xml:space="preserve"> interna</w:t>
      </w:r>
      <w:r w:rsidR="007C3C10" w:rsidRPr="003270D5">
        <w:rPr>
          <w:sz w:val="20"/>
          <w:szCs w:val="20"/>
          <w:lang w:val="es-ES_tradnl"/>
        </w:rPr>
        <w:t>.</w:t>
      </w:r>
      <w:r w:rsidR="00D96FEE" w:rsidRPr="003270D5">
        <w:rPr>
          <w:sz w:val="20"/>
          <w:szCs w:val="20"/>
          <w:lang w:val="es-ES_tradnl"/>
        </w:rPr>
        <w:t xml:space="preserve"> </w:t>
      </w:r>
    </w:p>
    <w:p w14:paraId="2616BA4A" w14:textId="19567491" w:rsidR="00D96FEE" w:rsidRPr="003270D5" w:rsidRDefault="00335949" w:rsidP="00DE65B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Finalmente, </w:t>
      </w:r>
      <w:r w:rsidR="002D3031" w:rsidRPr="003270D5">
        <w:rPr>
          <w:sz w:val="20"/>
          <w:szCs w:val="20"/>
          <w:lang w:val="es-ES_tradnl"/>
        </w:rPr>
        <w:t>indica</w:t>
      </w:r>
      <w:r w:rsidRPr="003270D5">
        <w:rPr>
          <w:sz w:val="20"/>
          <w:szCs w:val="20"/>
          <w:lang w:val="es-ES_tradnl"/>
        </w:rPr>
        <w:t xml:space="preserve"> </w:t>
      </w:r>
      <w:r w:rsidR="000A7496" w:rsidRPr="003270D5">
        <w:rPr>
          <w:sz w:val="20"/>
          <w:szCs w:val="20"/>
          <w:lang w:val="es-ES_tradnl"/>
        </w:rPr>
        <w:t xml:space="preserve">que </w:t>
      </w:r>
      <w:r w:rsidR="00215A0E" w:rsidRPr="003270D5">
        <w:rPr>
          <w:sz w:val="20"/>
          <w:szCs w:val="20"/>
          <w:lang w:val="es-ES_tradnl"/>
        </w:rPr>
        <w:t xml:space="preserve">de las </w:t>
      </w:r>
      <w:r w:rsidRPr="003270D5">
        <w:rPr>
          <w:sz w:val="20"/>
          <w:szCs w:val="20"/>
          <w:lang w:val="es-ES_tradnl"/>
        </w:rPr>
        <w:t xml:space="preserve">setenta y siete presuntas víctimas </w:t>
      </w:r>
      <w:r w:rsidR="00215A0E" w:rsidRPr="003270D5">
        <w:rPr>
          <w:sz w:val="20"/>
          <w:szCs w:val="20"/>
          <w:lang w:val="es-ES_tradnl"/>
        </w:rPr>
        <w:t xml:space="preserve">que </w:t>
      </w:r>
      <w:r w:rsidRPr="003270D5">
        <w:rPr>
          <w:sz w:val="20"/>
          <w:szCs w:val="20"/>
          <w:lang w:val="es-ES_tradnl"/>
        </w:rPr>
        <w:t xml:space="preserve">fueron registradas en la Unidad para la Atención </w:t>
      </w:r>
      <w:r w:rsidR="0075387D" w:rsidRPr="003270D5">
        <w:rPr>
          <w:sz w:val="20"/>
          <w:szCs w:val="20"/>
          <w:lang w:val="es-ES_tradnl"/>
        </w:rPr>
        <w:t>a las</w:t>
      </w:r>
      <w:r w:rsidR="003D73A0" w:rsidRPr="003270D5">
        <w:rPr>
          <w:sz w:val="20"/>
          <w:szCs w:val="20"/>
          <w:lang w:val="es-ES_tradnl"/>
        </w:rPr>
        <w:t xml:space="preserve"> Víctimas,</w:t>
      </w:r>
      <w:r w:rsidRPr="003270D5">
        <w:rPr>
          <w:sz w:val="20"/>
          <w:szCs w:val="20"/>
          <w:lang w:val="es-ES_tradnl"/>
        </w:rPr>
        <w:t xml:space="preserve"> doce obtuvieron reparación administrativa</w:t>
      </w:r>
      <w:r w:rsidR="002F3593" w:rsidRPr="003270D5">
        <w:rPr>
          <w:sz w:val="20"/>
          <w:szCs w:val="20"/>
          <w:lang w:val="es-ES_tradnl"/>
        </w:rPr>
        <w:t>;</w:t>
      </w:r>
      <w:r w:rsidRPr="003270D5">
        <w:rPr>
          <w:sz w:val="20"/>
          <w:szCs w:val="20"/>
          <w:lang w:val="es-ES_tradnl"/>
        </w:rPr>
        <w:t xml:space="preserve"> y treinta y </w:t>
      </w:r>
      <w:proofErr w:type="gramStart"/>
      <w:r w:rsidR="002F3593" w:rsidRPr="003270D5">
        <w:rPr>
          <w:sz w:val="20"/>
          <w:szCs w:val="20"/>
          <w:lang w:val="es-ES_tradnl"/>
        </w:rPr>
        <w:t>siete ayuda humanitaria</w:t>
      </w:r>
      <w:proofErr w:type="gramEnd"/>
      <w:r w:rsidR="00215A0E" w:rsidRPr="003270D5">
        <w:rPr>
          <w:sz w:val="20"/>
          <w:szCs w:val="20"/>
          <w:lang w:val="es-ES_tradnl"/>
        </w:rPr>
        <w:t xml:space="preserve">. </w:t>
      </w:r>
      <w:r w:rsidR="00692016" w:rsidRPr="003270D5">
        <w:rPr>
          <w:sz w:val="20"/>
          <w:szCs w:val="20"/>
          <w:lang w:val="es-ES_tradnl"/>
        </w:rPr>
        <w:t>A</w:t>
      </w:r>
      <w:r w:rsidR="00215A0E" w:rsidRPr="003270D5">
        <w:rPr>
          <w:sz w:val="20"/>
          <w:szCs w:val="20"/>
          <w:lang w:val="es-ES_tradnl"/>
        </w:rPr>
        <w:t xml:space="preserve"> juicio de la peticionaria, resulta</w:t>
      </w:r>
      <w:r w:rsidRPr="003270D5">
        <w:rPr>
          <w:sz w:val="20"/>
          <w:szCs w:val="20"/>
          <w:lang w:val="es-ES_tradnl"/>
        </w:rPr>
        <w:t xml:space="preserve"> evidente que aún no han sido reparadas integralmente</w:t>
      </w:r>
      <w:r w:rsidR="00E747A8" w:rsidRPr="003270D5">
        <w:rPr>
          <w:sz w:val="20"/>
          <w:szCs w:val="20"/>
          <w:lang w:val="es-ES_tradnl"/>
        </w:rPr>
        <w:t xml:space="preserve">. </w:t>
      </w:r>
      <w:r w:rsidR="009D5506" w:rsidRPr="003270D5">
        <w:rPr>
          <w:sz w:val="20"/>
          <w:szCs w:val="20"/>
          <w:lang w:val="es-ES_tradnl"/>
        </w:rPr>
        <w:t xml:space="preserve">Por </w:t>
      </w:r>
      <w:r w:rsidR="003D2FA4" w:rsidRPr="003270D5">
        <w:rPr>
          <w:sz w:val="20"/>
          <w:szCs w:val="20"/>
          <w:lang w:val="es-ES_tradnl"/>
        </w:rPr>
        <w:t>último</w:t>
      </w:r>
      <w:r w:rsidR="009D5506" w:rsidRPr="003270D5">
        <w:rPr>
          <w:sz w:val="20"/>
          <w:szCs w:val="20"/>
          <w:lang w:val="es-ES_tradnl"/>
        </w:rPr>
        <w:t xml:space="preserve">, alega que la </w:t>
      </w:r>
      <w:r w:rsidR="003D2FA4" w:rsidRPr="003270D5">
        <w:rPr>
          <w:sz w:val="20"/>
          <w:szCs w:val="20"/>
          <w:lang w:val="es-ES_tradnl"/>
        </w:rPr>
        <w:t>señora</w:t>
      </w:r>
      <w:r w:rsidR="009D5506" w:rsidRPr="003270D5">
        <w:rPr>
          <w:sz w:val="20"/>
          <w:szCs w:val="20"/>
          <w:lang w:val="es-ES_tradnl"/>
        </w:rPr>
        <w:t xml:space="preserve"> Mosquera Garc</w:t>
      </w:r>
      <w:r w:rsidR="00931AD2" w:rsidRPr="003270D5">
        <w:rPr>
          <w:sz w:val="20"/>
          <w:szCs w:val="20"/>
          <w:lang w:val="es-ES_tradnl"/>
        </w:rPr>
        <w:t>í</w:t>
      </w:r>
      <w:r w:rsidR="009D5506" w:rsidRPr="003270D5">
        <w:rPr>
          <w:sz w:val="20"/>
          <w:szCs w:val="20"/>
          <w:lang w:val="es-ES_tradnl"/>
        </w:rPr>
        <w:t xml:space="preserve">a </w:t>
      </w:r>
      <w:r w:rsidR="003D2FA4" w:rsidRPr="003270D5">
        <w:rPr>
          <w:sz w:val="20"/>
          <w:szCs w:val="20"/>
          <w:lang w:val="es-ES_tradnl"/>
        </w:rPr>
        <w:t xml:space="preserve">obtuvo su libertad después de ocho </w:t>
      </w:r>
      <w:r w:rsidR="00215A0E" w:rsidRPr="003270D5">
        <w:rPr>
          <w:sz w:val="20"/>
          <w:szCs w:val="20"/>
          <w:lang w:val="es-ES_tradnl"/>
        </w:rPr>
        <w:t xml:space="preserve">años </w:t>
      </w:r>
      <w:r w:rsidR="003D2FA4" w:rsidRPr="003270D5">
        <w:rPr>
          <w:sz w:val="20"/>
          <w:szCs w:val="20"/>
          <w:lang w:val="es-ES_tradnl"/>
        </w:rPr>
        <w:t xml:space="preserve">de reclusión, hecho que </w:t>
      </w:r>
      <w:r w:rsidR="003D2FA4" w:rsidRPr="003270D5">
        <w:rPr>
          <w:sz w:val="20"/>
          <w:szCs w:val="20"/>
          <w:lang w:val="es-ES_tradnl"/>
        </w:rPr>
        <w:lastRenderedPageBreak/>
        <w:t>es de conocimiento público</w:t>
      </w:r>
      <w:r w:rsidR="003D2FA4" w:rsidRPr="003270D5">
        <w:rPr>
          <w:rStyle w:val="FootnoteReference"/>
          <w:sz w:val="20"/>
          <w:szCs w:val="20"/>
          <w:lang w:val="es-ES_tradnl"/>
        </w:rPr>
        <w:footnoteReference w:id="6"/>
      </w:r>
      <w:r w:rsidR="00215A0E" w:rsidRPr="003270D5">
        <w:rPr>
          <w:sz w:val="20"/>
          <w:szCs w:val="20"/>
          <w:lang w:val="es-ES_tradnl"/>
        </w:rPr>
        <w:t xml:space="preserve">, </w:t>
      </w:r>
      <w:r w:rsidR="003D2FA4" w:rsidRPr="003270D5">
        <w:rPr>
          <w:sz w:val="20"/>
          <w:szCs w:val="20"/>
          <w:lang w:val="es-ES_tradnl"/>
        </w:rPr>
        <w:t>sin que las autoridades judiciales le exigieran la indemnización por los daños causados a las presuntas víctimas como requisito para ser beneficiara por la Ley 975 de 2005.</w:t>
      </w:r>
      <w:r w:rsidR="00EC4C2E" w:rsidRPr="003270D5">
        <w:rPr>
          <w:sz w:val="20"/>
          <w:szCs w:val="20"/>
          <w:lang w:val="es-ES_tradnl"/>
        </w:rPr>
        <w:t xml:space="preserve"> En ese sentido, la parte peticionaria denuncia, como objeto principal de la presente petición, la ausencia de medidas que permita</w:t>
      </w:r>
      <w:r w:rsidR="00DB0E27" w:rsidRPr="003270D5">
        <w:rPr>
          <w:sz w:val="20"/>
          <w:szCs w:val="20"/>
          <w:lang w:val="es-ES_tradnl"/>
        </w:rPr>
        <w:t>n</w:t>
      </w:r>
      <w:r w:rsidR="00EC4C2E" w:rsidRPr="003270D5">
        <w:rPr>
          <w:sz w:val="20"/>
          <w:szCs w:val="20"/>
          <w:lang w:val="es-ES_tradnl"/>
        </w:rPr>
        <w:t xml:space="preserve"> las presuntas víctimas recibir una reparación integral </w:t>
      </w:r>
      <w:r w:rsidR="002F6B15" w:rsidRPr="003270D5">
        <w:rPr>
          <w:sz w:val="20"/>
          <w:szCs w:val="20"/>
          <w:lang w:val="es-ES_tradnl"/>
        </w:rPr>
        <w:t>por las pérdidas de sus viviendas y bienes</w:t>
      </w:r>
      <w:r w:rsidR="00EC4C2E" w:rsidRPr="003270D5">
        <w:rPr>
          <w:sz w:val="20"/>
          <w:szCs w:val="20"/>
          <w:lang w:val="es-ES_tradnl"/>
        </w:rPr>
        <w:t>.</w:t>
      </w:r>
    </w:p>
    <w:p w14:paraId="5F678099" w14:textId="54D8C1FF" w:rsidR="003832BE" w:rsidRPr="003270D5" w:rsidRDefault="003832BE" w:rsidP="00343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70D5">
        <w:rPr>
          <w:rFonts w:ascii="Cambria" w:hAnsi="Cambria"/>
          <w:i/>
          <w:iCs/>
          <w:sz w:val="20"/>
          <w:szCs w:val="20"/>
          <w:lang w:val="es-ES_tradnl"/>
        </w:rPr>
        <w:t>Alegatos del Estado</w:t>
      </w:r>
    </w:p>
    <w:p w14:paraId="6B50BBFA" w14:textId="492723FA" w:rsidR="008F72EA" w:rsidRPr="003270D5" w:rsidRDefault="00825F76" w:rsidP="00E36C0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color w:val="auto"/>
          <w:sz w:val="20"/>
          <w:szCs w:val="20"/>
          <w:lang w:val="es-ES_tradnl"/>
        </w:rPr>
        <w:t xml:space="preserve">Por </w:t>
      </w:r>
      <w:r w:rsidRPr="003270D5">
        <w:rPr>
          <w:sz w:val="20"/>
          <w:szCs w:val="20"/>
          <w:lang w:val="es-ES_tradnl"/>
        </w:rPr>
        <w:t xml:space="preserve">su parte, el Estado </w:t>
      </w:r>
      <w:r w:rsidR="00FB03DC" w:rsidRPr="003270D5">
        <w:rPr>
          <w:sz w:val="20"/>
          <w:szCs w:val="20"/>
          <w:lang w:val="es-ES_tradnl"/>
        </w:rPr>
        <w:t>alega</w:t>
      </w:r>
      <w:r w:rsidRPr="003270D5">
        <w:rPr>
          <w:sz w:val="20"/>
          <w:szCs w:val="20"/>
          <w:lang w:val="es-ES_tradnl"/>
        </w:rPr>
        <w:t xml:space="preserve"> que la petición es inadmisible</w:t>
      </w:r>
      <w:r w:rsidR="003667AE" w:rsidRPr="003270D5">
        <w:rPr>
          <w:sz w:val="20"/>
          <w:szCs w:val="20"/>
          <w:lang w:val="es-ES_tradnl"/>
        </w:rPr>
        <w:t xml:space="preserve">, </w:t>
      </w:r>
      <w:r w:rsidR="00FB03DC" w:rsidRPr="003270D5">
        <w:rPr>
          <w:sz w:val="20"/>
          <w:szCs w:val="20"/>
          <w:lang w:val="es-ES_tradnl"/>
        </w:rPr>
        <w:t>ya que a su juicio</w:t>
      </w:r>
      <w:r w:rsidR="003667AE" w:rsidRPr="003270D5">
        <w:rPr>
          <w:sz w:val="20"/>
          <w:szCs w:val="20"/>
          <w:lang w:val="es-ES_tradnl"/>
        </w:rPr>
        <w:t xml:space="preserve"> los hechos alegados son manifiestamente infundados conforme </w:t>
      </w:r>
      <w:r w:rsidR="00027056" w:rsidRPr="003270D5">
        <w:rPr>
          <w:sz w:val="20"/>
          <w:szCs w:val="20"/>
          <w:lang w:val="es-ES_tradnl"/>
        </w:rPr>
        <w:t xml:space="preserve">los </w:t>
      </w:r>
      <w:r w:rsidR="003667AE" w:rsidRPr="003270D5">
        <w:rPr>
          <w:sz w:val="20"/>
          <w:szCs w:val="20"/>
          <w:lang w:val="es-ES_tradnl"/>
        </w:rPr>
        <w:t>artículo</w:t>
      </w:r>
      <w:r w:rsidR="00027056" w:rsidRPr="003270D5">
        <w:rPr>
          <w:sz w:val="20"/>
          <w:szCs w:val="20"/>
          <w:lang w:val="es-ES_tradnl"/>
        </w:rPr>
        <w:t>s 46.1.b</w:t>
      </w:r>
      <w:r w:rsidR="00FB03DC" w:rsidRPr="003270D5">
        <w:rPr>
          <w:sz w:val="20"/>
          <w:szCs w:val="20"/>
          <w:lang w:val="es-ES_tradnl"/>
        </w:rPr>
        <w:t>)</w:t>
      </w:r>
      <w:r w:rsidR="00027056" w:rsidRPr="003270D5">
        <w:rPr>
          <w:sz w:val="20"/>
          <w:szCs w:val="20"/>
          <w:lang w:val="es-ES_tradnl"/>
        </w:rPr>
        <w:t xml:space="preserve"> y</w:t>
      </w:r>
      <w:r w:rsidR="003667AE" w:rsidRPr="003270D5">
        <w:rPr>
          <w:sz w:val="20"/>
          <w:szCs w:val="20"/>
          <w:lang w:val="es-ES_tradnl"/>
        </w:rPr>
        <w:t xml:space="preserve"> 47.c</w:t>
      </w:r>
      <w:r w:rsidR="00FB03DC" w:rsidRPr="003270D5">
        <w:rPr>
          <w:sz w:val="20"/>
          <w:szCs w:val="20"/>
          <w:lang w:val="es-ES_tradnl"/>
        </w:rPr>
        <w:t>)</w:t>
      </w:r>
      <w:r w:rsidR="003667AE" w:rsidRPr="003270D5">
        <w:rPr>
          <w:sz w:val="20"/>
          <w:szCs w:val="20"/>
          <w:lang w:val="es-ES_tradnl"/>
        </w:rPr>
        <w:t xml:space="preserve"> de la Convención Americana</w:t>
      </w:r>
      <w:r w:rsidR="008F72EA" w:rsidRPr="003270D5">
        <w:rPr>
          <w:sz w:val="20"/>
          <w:szCs w:val="20"/>
          <w:lang w:val="es-ES_tradnl"/>
        </w:rPr>
        <w:t xml:space="preserve">, </w:t>
      </w:r>
      <w:r w:rsidR="00FB03DC" w:rsidRPr="003270D5">
        <w:rPr>
          <w:sz w:val="20"/>
          <w:szCs w:val="20"/>
          <w:lang w:val="es-ES_tradnl"/>
        </w:rPr>
        <w:t xml:space="preserve">pues considera que </w:t>
      </w:r>
      <w:r w:rsidR="008F72EA" w:rsidRPr="003270D5">
        <w:rPr>
          <w:sz w:val="20"/>
          <w:szCs w:val="20"/>
          <w:lang w:val="es-ES_tradnl"/>
        </w:rPr>
        <w:t>la parte peticionaria busca que la Comisión actúe como un tribunal de alzada, en contradicción de su naturaleza complementaria</w:t>
      </w:r>
      <w:r w:rsidR="00E747A8" w:rsidRPr="003270D5">
        <w:rPr>
          <w:sz w:val="20"/>
          <w:szCs w:val="20"/>
          <w:lang w:val="es-ES_tradnl"/>
        </w:rPr>
        <w:t>.</w:t>
      </w:r>
    </w:p>
    <w:p w14:paraId="7A81F19B" w14:textId="5307B78A" w:rsidR="00AF7EC5" w:rsidRPr="003270D5" w:rsidRDefault="00EC4C2E" w:rsidP="00E36C0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Indica</w:t>
      </w:r>
      <w:r w:rsidR="003667AE" w:rsidRPr="003270D5">
        <w:rPr>
          <w:sz w:val="20"/>
          <w:szCs w:val="20"/>
          <w:lang w:val="es-ES_tradnl"/>
        </w:rPr>
        <w:t xml:space="preserve"> que</w:t>
      </w:r>
      <w:r w:rsidR="00E36C0B" w:rsidRPr="003270D5">
        <w:rPr>
          <w:sz w:val="20"/>
          <w:szCs w:val="20"/>
          <w:lang w:val="es-ES_tradnl"/>
        </w:rPr>
        <w:t xml:space="preserve"> el Frente 47 de las FARC perpetró la toma del municipio de </w:t>
      </w:r>
      <w:proofErr w:type="spellStart"/>
      <w:r w:rsidR="00E36C0B" w:rsidRPr="003270D5">
        <w:rPr>
          <w:sz w:val="20"/>
          <w:szCs w:val="20"/>
          <w:lang w:val="es-ES_tradnl"/>
        </w:rPr>
        <w:t>Montebonito</w:t>
      </w:r>
      <w:proofErr w:type="spellEnd"/>
      <w:r w:rsidR="00113B66" w:rsidRPr="003270D5">
        <w:rPr>
          <w:sz w:val="20"/>
          <w:szCs w:val="20"/>
          <w:lang w:val="es-ES_tradnl"/>
        </w:rPr>
        <w:t xml:space="preserve"> sin ninguna </w:t>
      </w:r>
      <w:r w:rsidR="00B83E7A" w:rsidRPr="003270D5">
        <w:rPr>
          <w:sz w:val="20"/>
          <w:szCs w:val="20"/>
          <w:lang w:val="es-ES_tradnl"/>
        </w:rPr>
        <w:t xml:space="preserve">complicidad </w:t>
      </w:r>
      <w:r w:rsidR="00113B66" w:rsidRPr="003270D5">
        <w:rPr>
          <w:sz w:val="20"/>
          <w:szCs w:val="20"/>
          <w:lang w:val="es-ES_tradnl"/>
        </w:rPr>
        <w:t>o aquiescencia estatal</w:t>
      </w:r>
      <w:r w:rsidR="006245C7" w:rsidRPr="003270D5">
        <w:rPr>
          <w:sz w:val="20"/>
          <w:szCs w:val="20"/>
          <w:lang w:val="es-ES_tradnl"/>
        </w:rPr>
        <w:t>.</w:t>
      </w:r>
      <w:r w:rsidR="00E36C0B" w:rsidRPr="003270D5">
        <w:rPr>
          <w:sz w:val="20"/>
          <w:szCs w:val="20"/>
          <w:lang w:val="es-ES_tradnl"/>
        </w:rPr>
        <w:t xml:space="preserve"> En esa línea, s</w:t>
      </w:r>
      <w:r w:rsidR="00B34724" w:rsidRPr="003270D5">
        <w:rPr>
          <w:sz w:val="20"/>
          <w:szCs w:val="20"/>
          <w:lang w:val="es-ES_tradnl"/>
        </w:rPr>
        <w:t>eñala</w:t>
      </w:r>
      <w:r w:rsidR="00194F0D" w:rsidRPr="003270D5">
        <w:rPr>
          <w:sz w:val="20"/>
          <w:szCs w:val="20"/>
          <w:lang w:val="es-ES_tradnl"/>
        </w:rPr>
        <w:t xml:space="preserve"> </w:t>
      </w:r>
      <w:r w:rsidR="00DB7F4F" w:rsidRPr="003270D5">
        <w:rPr>
          <w:sz w:val="20"/>
          <w:szCs w:val="20"/>
          <w:lang w:val="es-ES_tradnl"/>
        </w:rPr>
        <w:t>que</w:t>
      </w:r>
      <w:r w:rsidR="00194F0D" w:rsidRPr="003270D5">
        <w:rPr>
          <w:sz w:val="20"/>
          <w:szCs w:val="20"/>
          <w:lang w:val="es-ES_tradnl"/>
        </w:rPr>
        <w:t xml:space="preserve"> en los procesos penales internos </w:t>
      </w:r>
      <w:r w:rsidR="00DB7F4F" w:rsidRPr="003270D5">
        <w:rPr>
          <w:sz w:val="20"/>
          <w:szCs w:val="20"/>
          <w:lang w:val="es-ES_tradnl"/>
        </w:rPr>
        <w:t xml:space="preserve">se demostró </w:t>
      </w:r>
      <w:r w:rsidR="00F03035" w:rsidRPr="003270D5">
        <w:rPr>
          <w:sz w:val="20"/>
          <w:szCs w:val="20"/>
          <w:lang w:val="es-ES_tradnl"/>
        </w:rPr>
        <w:t>que</w:t>
      </w:r>
      <w:r w:rsidR="00997047" w:rsidRPr="003270D5">
        <w:rPr>
          <w:sz w:val="20"/>
          <w:szCs w:val="20"/>
          <w:lang w:val="es-ES_tradnl"/>
        </w:rPr>
        <w:t xml:space="preserve"> este</w:t>
      </w:r>
      <w:r w:rsidR="00F03035" w:rsidRPr="003270D5">
        <w:rPr>
          <w:sz w:val="20"/>
          <w:szCs w:val="20"/>
          <w:lang w:val="es-ES_tradnl"/>
        </w:rPr>
        <w:t xml:space="preserve"> </w:t>
      </w:r>
      <w:r w:rsidR="00E36C0B" w:rsidRPr="003270D5">
        <w:rPr>
          <w:sz w:val="20"/>
          <w:szCs w:val="20"/>
          <w:lang w:val="es-ES_tradnl"/>
        </w:rPr>
        <w:t>grupo al margen de la ley cometi</w:t>
      </w:r>
      <w:r w:rsidR="00997047" w:rsidRPr="003270D5">
        <w:rPr>
          <w:sz w:val="20"/>
          <w:szCs w:val="20"/>
          <w:lang w:val="es-ES_tradnl"/>
        </w:rPr>
        <w:t>ó</w:t>
      </w:r>
      <w:r w:rsidR="00E36C0B" w:rsidRPr="003270D5">
        <w:rPr>
          <w:sz w:val="20"/>
          <w:szCs w:val="20"/>
          <w:lang w:val="es-ES_tradnl"/>
        </w:rPr>
        <w:t xml:space="preserve"> </w:t>
      </w:r>
      <w:r w:rsidR="00E510A5" w:rsidRPr="003270D5">
        <w:rPr>
          <w:sz w:val="20"/>
          <w:szCs w:val="20"/>
          <w:lang w:val="es-ES_tradnl"/>
        </w:rPr>
        <w:t>el ataque</w:t>
      </w:r>
      <w:r w:rsidR="00194F0D" w:rsidRPr="003270D5">
        <w:rPr>
          <w:sz w:val="20"/>
          <w:szCs w:val="20"/>
          <w:lang w:val="es-ES_tradnl"/>
        </w:rPr>
        <w:t>, por lo que las violaciones a los derechos humanos</w:t>
      </w:r>
      <w:r w:rsidR="00F03035" w:rsidRPr="003270D5">
        <w:rPr>
          <w:sz w:val="20"/>
          <w:szCs w:val="20"/>
          <w:lang w:val="es-ES_tradnl"/>
        </w:rPr>
        <w:t xml:space="preserve"> </w:t>
      </w:r>
      <w:r w:rsidR="00194F0D" w:rsidRPr="003270D5">
        <w:rPr>
          <w:sz w:val="20"/>
          <w:szCs w:val="20"/>
          <w:lang w:val="es-ES_tradnl"/>
        </w:rPr>
        <w:t>son atrib</w:t>
      </w:r>
      <w:r w:rsidR="0075387D" w:rsidRPr="003270D5">
        <w:rPr>
          <w:sz w:val="20"/>
          <w:szCs w:val="20"/>
          <w:lang w:val="es-ES_tradnl"/>
        </w:rPr>
        <w:t xml:space="preserve">uibles </w:t>
      </w:r>
      <w:r w:rsidR="00997047" w:rsidRPr="003270D5">
        <w:rPr>
          <w:sz w:val="20"/>
          <w:szCs w:val="20"/>
          <w:lang w:val="es-ES_tradnl"/>
        </w:rPr>
        <w:t>a terceros</w:t>
      </w:r>
      <w:r w:rsidR="006245C7" w:rsidRPr="003270D5">
        <w:rPr>
          <w:sz w:val="20"/>
          <w:szCs w:val="20"/>
          <w:lang w:val="es-ES_tradnl"/>
        </w:rPr>
        <w:t>,</w:t>
      </w:r>
      <w:r w:rsidR="00B34724" w:rsidRPr="003270D5">
        <w:rPr>
          <w:sz w:val="20"/>
          <w:szCs w:val="20"/>
          <w:lang w:val="es-ES_tradnl"/>
        </w:rPr>
        <w:t xml:space="preserve"> además que no </w:t>
      </w:r>
      <w:r w:rsidR="00ED3069" w:rsidRPr="003270D5">
        <w:rPr>
          <w:sz w:val="20"/>
          <w:szCs w:val="20"/>
          <w:lang w:val="es-ES_tradnl"/>
        </w:rPr>
        <w:t>exist</w:t>
      </w:r>
      <w:r w:rsidR="00C73525" w:rsidRPr="003270D5">
        <w:rPr>
          <w:sz w:val="20"/>
          <w:szCs w:val="20"/>
          <w:lang w:val="es-ES_tradnl"/>
        </w:rPr>
        <w:t>ieron</w:t>
      </w:r>
      <w:r w:rsidR="00ED3069" w:rsidRPr="003270D5">
        <w:rPr>
          <w:sz w:val="20"/>
          <w:szCs w:val="20"/>
          <w:lang w:val="es-ES_tradnl"/>
        </w:rPr>
        <w:t xml:space="preserve"> argumentos ni pruebas que permitan atribuir </w:t>
      </w:r>
      <w:r w:rsidR="00ED3069" w:rsidRPr="003270D5">
        <w:rPr>
          <w:i/>
          <w:iCs/>
          <w:sz w:val="20"/>
          <w:szCs w:val="20"/>
          <w:lang w:val="es-ES_tradnl"/>
        </w:rPr>
        <w:t>prima facie</w:t>
      </w:r>
      <w:r w:rsidR="00ED3069" w:rsidRPr="003270D5">
        <w:rPr>
          <w:sz w:val="20"/>
          <w:szCs w:val="20"/>
          <w:lang w:val="es-ES_tradnl"/>
        </w:rPr>
        <w:t xml:space="preserve"> los hechos al</w:t>
      </w:r>
      <w:r w:rsidR="00B34724" w:rsidRPr="003270D5">
        <w:rPr>
          <w:sz w:val="20"/>
          <w:szCs w:val="20"/>
          <w:lang w:val="es-ES_tradnl"/>
        </w:rPr>
        <w:t xml:space="preserve"> Estado</w:t>
      </w:r>
      <w:r w:rsidR="00ED3069" w:rsidRPr="003270D5">
        <w:rPr>
          <w:sz w:val="20"/>
          <w:szCs w:val="20"/>
          <w:lang w:val="es-ES_tradnl"/>
        </w:rPr>
        <w:t>.</w:t>
      </w:r>
    </w:p>
    <w:p w14:paraId="56A035C8" w14:textId="71B27B8F" w:rsidR="0075223E" w:rsidRPr="003270D5" w:rsidRDefault="00FB5DC5" w:rsidP="00C2479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S</w:t>
      </w:r>
      <w:r w:rsidR="00EC4C2E" w:rsidRPr="003270D5">
        <w:rPr>
          <w:sz w:val="20"/>
          <w:szCs w:val="20"/>
          <w:lang w:val="es-ES_tradnl"/>
        </w:rPr>
        <w:t>eñala</w:t>
      </w:r>
      <w:r w:rsidRPr="003270D5">
        <w:rPr>
          <w:sz w:val="20"/>
          <w:szCs w:val="20"/>
          <w:lang w:val="es-ES_tradnl"/>
        </w:rPr>
        <w:t xml:space="preserve"> además que </w:t>
      </w:r>
      <w:r w:rsidR="005448E7" w:rsidRPr="003270D5">
        <w:rPr>
          <w:sz w:val="20"/>
          <w:szCs w:val="20"/>
          <w:lang w:val="es-ES_tradnl"/>
        </w:rPr>
        <w:t>por</w:t>
      </w:r>
      <w:r w:rsidR="00AF7EC5" w:rsidRPr="003270D5">
        <w:rPr>
          <w:sz w:val="20"/>
          <w:szCs w:val="20"/>
          <w:lang w:val="es-ES_tradnl"/>
        </w:rPr>
        <w:t xml:space="preserve"> </w:t>
      </w:r>
      <w:r w:rsidRPr="003270D5">
        <w:rPr>
          <w:sz w:val="20"/>
          <w:szCs w:val="20"/>
          <w:lang w:val="es-ES_tradnl"/>
        </w:rPr>
        <w:t>estos</w:t>
      </w:r>
      <w:r w:rsidR="0046548E" w:rsidRPr="003270D5">
        <w:rPr>
          <w:sz w:val="20"/>
          <w:szCs w:val="20"/>
          <w:lang w:val="es-ES_tradnl"/>
        </w:rPr>
        <w:t xml:space="preserve"> hechos el</w:t>
      </w:r>
      <w:r w:rsidR="0075223E" w:rsidRPr="003270D5">
        <w:rPr>
          <w:sz w:val="20"/>
          <w:szCs w:val="20"/>
          <w:lang w:val="es-ES_tradnl"/>
        </w:rPr>
        <w:t xml:space="preserve"> </w:t>
      </w:r>
      <w:r w:rsidR="00E510A5" w:rsidRPr="003270D5">
        <w:rPr>
          <w:sz w:val="20"/>
          <w:szCs w:val="20"/>
          <w:lang w:val="es-ES_tradnl"/>
        </w:rPr>
        <w:t>4 de marzo de 2006</w:t>
      </w:r>
      <w:r w:rsidR="0046548E" w:rsidRPr="003270D5">
        <w:rPr>
          <w:sz w:val="20"/>
          <w:szCs w:val="20"/>
          <w:lang w:val="es-ES_tradnl"/>
        </w:rPr>
        <w:t xml:space="preserve"> </w:t>
      </w:r>
      <w:r w:rsidR="00AF7EC5" w:rsidRPr="003270D5">
        <w:rPr>
          <w:sz w:val="20"/>
          <w:szCs w:val="20"/>
          <w:lang w:val="es-ES_tradnl"/>
        </w:rPr>
        <w:t xml:space="preserve">la Fiscalía General de la Nación </w:t>
      </w:r>
      <w:r w:rsidR="00AF7EC5" w:rsidRPr="003270D5">
        <w:rPr>
          <w:rFonts w:eastAsiaTheme="minorHAnsi" w:cs="Montserrat"/>
          <w:sz w:val="20"/>
          <w:szCs w:val="20"/>
          <w:bdr w:val="none" w:sz="0" w:space="0" w:color="auto"/>
          <w:lang w:val="es-ES_tradnl"/>
        </w:rPr>
        <w:t>adelantó la</w:t>
      </w:r>
      <w:r w:rsidRPr="003270D5">
        <w:rPr>
          <w:rFonts w:eastAsiaTheme="minorHAnsi" w:cs="Montserrat"/>
          <w:sz w:val="20"/>
          <w:szCs w:val="20"/>
          <w:bdr w:val="none" w:sz="0" w:space="0" w:color="auto"/>
          <w:lang w:val="es-ES_tradnl"/>
        </w:rPr>
        <w:t>s</w:t>
      </w:r>
      <w:r w:rsidR="00AF7EC5" w:rsidRPr="003270D5">
        <w:rPr>
          <w:rFonts w:eastAsiaTheme="minorHAnsi" w:cs="Montserrat"/>
          <w:sz w:val="20"/>
          <w:szCs w:val="20"/>
          <w:bdr w:val="none" w:sz="0" w:space="0" w:color="auto"/>
          <w:lang w:val="es-ES_tradnl"/>
        </w:rPr>
        <w:t xml:space="preserve"> </w:t>
      </w:r>
      <w:r w:rsidR="00D729ED" w:rsidRPr="003270D5">
        <w:rPr>
          <w:rFonts w:eastAsiaTheme="minorHAnsi" w:cs="Montserrat"/>
          <w:sz w:val="20"/>
          <w:szCs w:val="20"/>
          <w:bdr w:val="none" w:sz="0" w:space="0" w:color="auto"/>
          <w:lang w:val="es-ES_tradnl"/>
        </w:rPr>
        <w:t>investigaci</w:t>
      </w:r>
      <w:r w:rsidRPr="003270D5">
        <w:rPr>
          <w:rFonts w:eastAsiaTheme="minorHAnsi" w:cs="Montserrat"/>
          <w:sz w:val="20"/>
          <w:szCs w:val="20"/>
          <w:bdr w:val="none" w:sz="0" w:space="0" w:color="auto"/>
          <w:lang w:val="es-ES_tradnl"/>
        </w:rPr>
        <w:t>o</w:t>
      </w:r>
      <w:r w:rsidR="00D729ED" w:rsidRPr="003270D5">
        <w:rPr>
          <w:rFonts w:eastAsiaTheme="minorHAnsi" w:cs="Montserrat"/>
          <w:sz w:val="20"/>
          <w:szCs w:val="20"/>
          <w:bdr w:val="none" w:sz="0" w:space="0" w:color="auto"/>
          <w:lang w:val="es-ES_tradnl"/>
        </w:rPr>
        <w:t>n</w:t>
      </w:r>
      <w:r w:rsidRPr="003270D5">
        <w:rPr>
          <w:rFonts w:eastAsiaTheme="minorHAnsi" w:cs="Montserrat"/>
          <w:sz w:val="20"/>
          <w:szCs w:val="20"/>
          <w:bdr w:val="none" w:sz="0" w:space="0" w:color="auto"/>
          <w:lang w:val="es-ES_tradnl"/>
        </w:rPr>
        <w:t>es</w:t>
      </w:r>
      <w:r w:rsidR="00AF7EC5" w:rsidRPr="003270D5">
        <w:rPr>
          <w:rFonts w:eastAsiaTheme="minorHAnsi" w:cs="Montserrat"/>
          <w:sz w:val="20"/>
          <w:szCs w:val="20"/>
          <w:bdr w:val="none" w:sz="0" w:space="0" w:color="auto"/>
          <w:lang w:val="es-ES_tradnl"/>
        </w:rPr>
        <w:t xml:space="preserve"> No.170016000030200600264</w:t>
      </w:r>
      <w:r w:rsidR="00AC4EE3" w:rsidRPr="003270D5">
        <w:rPr>
          <w:rFonts w:cs="Montserrat"/>
          <w:sz w:val="20"/>
          <w:szCs w:val="20"/>
          <w:bdr w:val="none" w:sz="0" w:space="0" w:color="auto"/>
          <w:lang w:val="es-ES_tradnl"/>
        </w:rPr>
        <w:t xml:space="preserve"> y No.170016000060200600340 </w:t>
      </w:r>
      <w:r w:rsidR="00E510A5" w:rsidRPr="003270D5">
        <w:rPr>
          <w:rFonts w:eastAsiaTheme="minorHAnsi" w:cs="Montserrat"/>
          <w:sz w:val="20"/>
          <w:szCs w:val="20"/>
          <w:bdr w:val="none" w:sz="0" w:space="0" w:color="auto"/>
          <w:lang w:val="es-ES_tradnl"/>
        </w:rPr>
        <w:t>por terrorismo, homicidio agravado, homicidio en persona protegida, lesiones personales agravadas y rebelión</w:t>
      </w:r>
      <w:r w:rsidR="00AF7EC5" w:rsidRPr="003270D5">
        <w:rPr>
          <w:rFonts w:eastAsiaTheme="minorHAnsi" w:cs="Montserrat"/>
          <w:sz w:val="20"/>
          <w:szCs w:val="20"/>
          <w:bdr w:val="none" w:sz="0" w:space="0" w:color="auto"/>
          <w:lang w:val="es-ES_tradnl"/>
        </w:rPr>
        <w:t>, mediante la</w:t>
      </w:r>
      <w:r w:rsidR="004F0847" w:rsidRPr="003270D5">
        <w:rPr>
          <w:rFonts w:eastAsiaTheme="minorHAnsi" w:cs="Montserrat"/>
          <w:sz w:val="20"/>
          <w:szCs w:val="20"/>
          <w:bdr w:val="none" w:sz="0" w:space="0" w:color="auto"/>
          <w:lang w:val="es-ES_tradnl"/>
        </w:rPr>
        <w:t>s</w:t>
      </w:r>
      <w:r w:rsidR="00AF7EC5" w:rsidRPr="003270D5">
        <w:rPr>
          <w:rFonts w:eastAsiaTheme="minorHAnsi" w:cs="Montserrat"/>
          <w:sz w:val="20"/>
          <w:szCs w:val="20"/>
          <w:bdr w:val="none" w:sz="0" w:space="0" w:color="auto"/>
          <w:lang w:val="es-ES_tradnl"/>
        </w:rPr>
        <w:t xml:space="preserve"> cual</w:t>
      </w:r>
      <w:r w:rsidR="004F0847" w:rsidRPr="003270D5">
        <w:rPr>
          <w:rFonts w:eastAsiaTheme="minorHAnsi" w:cs="Montserrat"/>
          <w:sz w:val="20"/>
          <w:szCs w:val="20"/>
          <w:bdr w:val="none" w:sz="0" w:space="0" w:color="auto"/>
          <w:lang w:val="es-ES_tradnl"/>
        </w:rPr>
        <w:t>es</w:t>
      </w:r>
      <w:r w:rsidR="00AF7EC5" w:rsidRPr="003270D5">
        <w:rPr>
          <w:rFonts w:eastAsiaTheme="minorHAnsi" w:cs="Montserrat"/>
          <w:sz w:val="20"/>
          <w:szCs w:val="20"/>
          <w:bdr w:val="none" w:sz="0" w:space="0" w:color="auto"/>
          <w:lang w:val="es-ES_tradnl"/>
        </w:rPr>
        <w:t xml:space="preserve"> se vincul</w:t>
      </w:r>
      <w:r w:rsidR="004F0847" w:rsidRPr="003270D5">
        <w:rPr>
          <w:rFonts w:eastAsiaTheme="minorHAnsi" w:cs="Montserrat"/>
          <w:sz w:val="20"/>
          <w:szCs w:val="20"/>
          <w:bdr w:val="none" w:sz="0" w:space="0" w:color="auto"/>
          <w:lang w:val="es-ES_tradnl"/>
        </w:rPr>
        <w:t>aron</w:t>
      </w:r>
      <w:r w:rsidR="00AF7EC5" w:rsidRPr="003270D5">
        <w:rPr>
          <w:rFonts w:eastAsiaTheme="minorHAnsi" w:cs="Montserrat"/>
          <w:sz w:val="20"/>
          <w:szCs w:val="20"/>
          <w:bdr w:val="none" w:sz="0" w:space="0" w:color="auto"/>
          <w:lang w:val="es-ES_tradnl"/>
        </w:rPr>
        <w:t xml:space="preserve"> </w:t>
      </w:r>
      <w:r w:rsidR="00AC4EE3" w:rsidRPr="003270D5">
        <w:rPr>
          <w:rFonts w:eastAsiaTheme="minorHAnsi" w:cs="Montserrat"/>
          <w:sz w:val="20"/>
          <w:szCs w:val="20"/>
          <w:bdr w:val="none" w:sz="0" w:space="0" w:color="auto"/>
          <w:lang w:val="es-ES_tradnl"/>
        </w:rPr>
        <w:t xml:space="preserve">a varios miembros del </w:t>
      </w:r>
      <w:r w:rsidR="00D729ED" w:rsidRPr="003270D5">
        <w:rPr>
          <w:rFonts w:eastAsiaTheme="minorHAnsi" w:cs="Montserrat"/>
          <w:sz w:val="20"/>
          <w:szCs w:val="20"/>
          <w:bdr w:val="none" w:sz="0" w:space="0" w:color="auto"/>
          <w:lang w:val="es-ES_tradnl"/>
        </w:rPr>
        <w:t>F</w:t>
      </w:r>
      <w:r w:rsidR="00AC4EE3" w:rsidRPr="003270D5">
        <w:rPr>
          <w:rFonts w:eastAsiaTheme="minorHAnsi" w:cs="Montserrat"/>
          <w:sz w:val="20"/>
          <w:szCs w:val="20"/>
          <w:bdr w:val="none" w:sz="0" w:space="0" w:color="auto"/>
          <w:lang w:val="es-ES_tradnl"/>
        </w:rPr>
        <w:t>rente 47 de las FARC</w:t>
      </w:r>
      <w:r w:rsidR="004F0847" w:rsidRPr="003270D5">
        <w:rPr>
          <w:rFonts w:eastAsiaTheme="minorHAnsi" w:cs="Montserrat"/>
          <w:sz w:val="20"/>
          <w:szCs w:val="20"/>
          <w:bdr w:val="none" w:sz="0" w:space="0" w:color="auto"/>
          <w:lang w:val="es-ES_tradnl"/>
        </w:rPr>
        <w:t>,</w:t>
      </w:r>
      <w:r w:rsidR="00E510A5" w:rsidRPr="003270D5">
        <w:rPr>
          <w:rFonts w:eastAsiaTheme="minorHAnsi" w:cs="Montserrat"/>
          <w:sz w:val="20"/>
          <w:szCs w:val="20"/>
          <w:bdr w:val="none" w:sz="0" w:space="0" w:color="auto"/>
          <w:lang w:val="es-ES_tradnl"/>
        </w:rPr>
        <w:t xml:space="preserve"> quienes fueron condenados por </w:t>
      </w:r>
      <w:r w:rsidR="00C73525" w:rsidRPr="003270D5">
        <w:rPr>
          <w:rFonts w:eastAsiaTheme="minorHAnsi" w:cs="Montserrat"/>
          <w:sz w:val="20"/>
          <w:szCs w:val="20"/>
          <w:bdr w:val="none" w:sz="0" w:space="0" w:color="auto"/>
          <w:lang w:val="es-ES_tradnl"/>
        </w:rPr>
        <w:t>el ataque</w:t>
      </w:r>
      <w:r w:rsidR="00E510A5" w:rsidRPr="003270D5">
        <w:rPr>
          <w:rFonts w:eastAsiaTheme="minorHAnsi" w:cs="Montserrat"/>
          <w:sz w:val="20"/>
          <w:szCs w:val="20"/>
          <w:bdr w:val="none" w:sz="0" w:space="0" w:color="auto"/>
          <w:lang w:val="es-ES_tradnl"/>
        </w:rPr>
        <w:t>.</w:t>
      </w:r>
    </w:p>
    <w:p w14:paraId="0A1FF60A" w14:textId="12A32480" w:rsidR="00C24796" w:rsidRPr="003270D5" w:rsidRDefault="00E007EB" w:rsidP="004007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 xml:space="preserve">Indica </w:t>
      </w:r>
      <w:r w:rsidR="00C24796" w:rsidRPr="003270D5">
        <w:rPr>
          <w:rFonts w:eastAsiaTheme="minorHAnsi" w:cs="Montserrat"/>
          <w:sz w:val="20"/>
          <w:szCs w:val="20"/>
          <w:bdr w:val="none" w:sz="0" w:space="0" w:color="auto"/>
          <w:lang w:val="es-ES_tradnl"/>
        </w:rPr>
        <w:t xml:space="preserve">que el 27 de abril de 2010 el Juzgado Penal del Circuito Especializado de Buga </w:t>
      </w:r>
      <w:r w:rsidR="0075387D" w:rsidRPr="003270D5">
        <w:rPr>
          <w:rFonts w:eastAsiaTheme="minorHAnsi" w:cs="Montserrat"/>
          <w:sz w:val="20"/>
          <w:szCs w:val="20"/>
          <w:bdr w:val="none" w:sz="0" w:space="0" w:color="auto"/>
          <w:lang w:val="es-ES_tradnl"/>
        </w:rPr>
        <w:t>condenó</w:t>
      </w:r>
      <w:r w:rsidR="00C24796" w:rsidRPr="003270D5">
        <w:rPr>
          <w:rFonts w:eastAsiaTheme="minorHAnsi" w:cs="Montserrat"/>
          <w:sz w:val="20"/>
          <w:szCs w:val="20"/>
          <w:bdr w:val="none" w:sz="0" w:space="0" w:color="auto"/>
          <w:lang w:val="es-ES_tradnl"/>
        </w:rPr>
        <w:t xml:space="preserve"> </w:t>
      </w:r>
      <w:r w:rsidR="0075387D" w:rsidRPr="003270D5">
        <w:rPr>
          <w:rFonts w:eastAsiaTheme="minorHAnsi" w:cs="Montserrat"/>
          <w:sz w:val="20"/>
          <w:szCs w:val="20"/>
          <w:bdr w:val="none" w:sz="0" w:space="0" w:color="auto"/>
          <w:lang w:val="es-ES_tradnl"/>
        </w:rPr>
        <w:t>a</w:t>
      </w:r>
      <w:r w:rsidR="00C24796" w:rsidRPr="003270D5">
        <w:rPr>
          <w:rFonts w:eastAsiaTheme="minorHAnsi" w:cs="Montserrat"/>
          <w:sz w:val="20"/>
          <w:szCs w:val="20"/>
          <w:bdr w:val="none" w:sz="0" w:space="0" w:color="auto"/>
          <w:lang w:val="es-ES_tradnl"/>
        </w:rPr>
        <w:t xml:space="preserve"> </w:t>
      </w:r>
      <w:r w:rsidR="00C328EA" w:rsidRPr="003270D5">
        <w:rPr>
          <w:rFonts w:cs="Montserrat"/>
          <w:sz w:val="20"/>
          <w:szCs w:val="20"/>
          <w:bdr w:val="none" w:sz="0" w:space="0" w:color="auto"/>
          <w:lang w:val="es-ES_tradnl"/>
        </w:rPr>
        <w:t xml:space="preserve">la señora </w:t>
      </w:r>
      <w:r w:rsidR="00E510A5" w:rsidRPr="003270D5">
        <w:rPr>
          <w:rFonts w:cs="Montserrat"/>
          <w:sz w:val="20"/>
          <w:szCs w:val="20"/>
          <w:bdr w:val="none" w:sz="0" w:space="0" w:color="auto"/>
          <w:lang w:val="es-ES_tradnl"/>
        </w:rPr>
        <w:t>Mosquera</w:t>
      </w:r>
      <w:r w:rsidR="00C328EA" w:rsidRPr="003270D5">
        <w:rPr>
          <w:rFonts w:cs="Montserrat"/>
          <w:sz w:val="20"/>
          <w:szCs w:val="20"/>
          <w:bdr w:val="none" w:sz="0" w:space="0" w:color="auto"/>
          <w:lang w:val="es-ES_tradnl"/>
        </w:rPr>
        <w:t xml:space="preserve"> García</w:t>
      </w:r>
      <w:r w:rsidR="00E510A5" w:rsidRPr="003270D5">
        <w:rPr>
          <w:rFonts w:cs="Montserrat"/>
          <w:sz w:val="20"/>
          <w:szCs w:val="20"/>
          <w:bdr w:val="none" w:sz="0" w:space="0" w:color="auto"/>
          <w:lang w:val="es-ES_tradnl"/>
        </w:rPr>
        <w:t xml:space="preserve">, </w:t>
      </w:r>
      <w:r w:rsidR="00434186" w:rsidRPr="003270D5">
        <w:rPr>
          <w:rFonts w:eastAsiaTheme="minorHAnsi" w:cs="Montserrat"/>
          <w:sz w:val="20"/>
          <w:szCs w:val="20"/>
          <w:bdr w:val="none" w:sz="0" w:space="0" w:color="auto"/>
          <w:lang w:val="es-ES_tradnl"/>
        </w:rPr>
        <w:t>comandante del Frente 47 de las FARC</w:t>
      </w:r>
      <w:r w:rsidR="00FB5DC5" w:rsidRPr="003270D5">
        <w:rPr>
          <w:rFonts w:eastAsiaTheme="minorHAnsi" w:cs="Montserrat"/>
          <w:sz w:val="20"/>
          <w:szCs w:val="20"/>
          <w:bdr w:val="none" w:sz="0" w:space="0" w:color="auto"/>
          <w:lang w:val="es-ES_tradnl"/>
        </w:rPr>
        <w:t>,</w:t>
      </w:r>
      <w:r w:rsidR="00434186" w:rsidRPr="003270D5">
        <w:rPr>
          <w:rFonts w:eastAsiaTheme="minorHAnsi" w:cs="Montserrat"/>
          <w:sz w:val="20"/>
          <w:szCs w:val="20"/>
          <w:bdr w:val="none" w:sz="0" w:space="0" w:color="auto"/>
          <w:lang w:val="es-ES_tradnl"/>
        </w:rPr>
        <w:t xml:space="preserve"> a </w:t>
      </w:r>
      <w:r w:rsidR="00C24796" w:rsidRPr="003270D5">
        <w:rPr>
          <w:rFonts w:eastAsiaTheme="minorHAnsi" w:cs="Montserrat"/>
          <w:sz w:val="20"/>
          <w:szCs w:val="20"/>
          <w:bdr w:val="none" w:sz="0" w:space="0" w:color="auto"/>
          <w:lang w:val="es-ES_tradnl"/>
        </w:rPr>
        <w:t>cuarenta años de prisión, multa de tres mil doscientos salarios mínimos y ciento sesenta meses de inhabilitación para el ejercicio de derechos y funciones públicas</w:t>
      </w:r>
      <w:r w:rsidR="00B81A10" w:rsidRPr="003270D5">
        <w:rPr>
          <w:rFonts w:eastAsiaTheme="minorHAnsi" w:cs="Montserrat"/>
          <w:sz w:val="20"/>
          <w:szCs w:val="20"/>
          <w:bdr w:val="none" w:sz="0" w:space="0" w:color="auto"/>
          <w:lang w:val="es-ES_tradnl"/>
        </w:rPr>
        <w:t>.</w:t>
      </w:r>
      <w:r w:rsidR="00C24796" w:rsidRPr="003270D5">
        <w:rPr>
          <w:rFonts w:eastAsiaTheme="minorHAnsi" w:cs="Montserrat"/>
          <w:sz w:val="20"/>
          <w:szCs w:val="20"/>
          <w:bdr w:val="none" w:sz="0" w:space="0" w:color="auto"/>
          <w:lang w:val="es-ES_tradnl"/>
        </w:rPr>
        <w:t xml:space="preserve"> </w:t>
      </w:r>
      <w:r w:rsidR="00B81A10" w:rsidRPr="003270D5">
        <w:rPr>
          <w:rFonts w:eastAsiaTheme="minorHAnsi" w:cs="Montserrat"/>
          <w:sz w:val="20"/>
          <w:szCs w:val="20"/>
          <w:bdr w:val="none" w:sz="0" w:space="0" w:color="auto"/>
          <w:lang w:val="es-ES_tradnl"/>
        </w:rPr>
        <w:t>S</w:t>
      </w:r>
      <w:r w:rsidR="00434186" w:rsidRPr="003270D5">
        <w:rPr>
          <w:rFonts w:eastAsiaTheme="minorHAnsi" w:cs="Montserrat"/>
          <w:sz w:val="20"/>
          <w:szCs w:val="20"/>
          <w:bdr w:val="none" w:sz="0" w:space="0" w:color="auto"/>
          <w:lang w:val="es-ES_tradnl"/>
        </w:rPr>
        <w:t>in embargo</w:t>
      </w:r>
      <w:r w:rsidR="00C24796" w:rsidRPr="003270D5">
        <w:rPr>
          <w:rFonts w:eastAsiaTheme="minorHAnsi" w:cs="Montserrat"/>
          <w:sz w:val="20"/>
          <w:szCs w:val="20"/>
          <w:bdr w:val="none" w:sz="0" w:space="0" w:color="auto"/>
          <w:lang w:val="es-ES_tradnl"/>
        </w:rPr>
        <w:t>,</w:t>
      </w:r>
      <w:r w:rsidR="00B81A10" w:rsidRPr="003270D5">
        <w:rPr>
          <w:rFonts w:eastAsiaTheme="minorHAnsi" w:cs="Montserrat"/>
          <w:sz w:val="20"/>
          <w:szCs w:val="20"/>
          <w:bdr w:val="none" w:sz="0" w:space="0" w:color="auto"/>
          <w:lang w:val="es-ES_tradnl"/>
        </w:rPr>
        <w:t xml:space="preserve"> </w:t>
      </w:r>
      <w:r w:rsidR="00FB5DC5" w:rsidRPr="003270D5">
        <w:rPr>
          <w:rFonts w:eastAsiaTheme="minorHAnsi" w:cs="Montserrat"/>
          <w:sz w:val="20"/>
          <w:szCs w:val="20"/>
          <w:bdr w:val="none" w:sz="0" w:space="0" w:color="auto"/>
          <w:lang w:val="es-ES_tradnl"/>
        </w:rPr>
        <w:t>explica</w:t>
      </w:r>
      <w:r w:rsidR="00B81A10" w:rsidRPr="003270D5">
        <w:rPr>
          <w:rFonts w:eastAsiaTheme="minorHAnsi" w:cs="Montserrat"/>
          <w:sz w:val="20"/>
          <w:szCs w:val="20"/>
          <w:bdr w:val="none" w:sz="0" w:space="0" w:color="auto"/>
          <w:lang w:val="es-ES_tradnl"/>
        </w:rPr>
        <w:t xml:space="preserve"> que</w:t>
      </w:r>
      <w:r w:rsidR="00C24796" w:rsidRPr="003270D5">
        <w:rPr>
          <w:rFonts w:eastAsiaTheme="minorHAnsi" w:cs="Montserrat"/>
          <w:sz w:val="20"/>
          <w:szCs w:val="20"/>
          <w:bdr w:val="none" w:sz="0" w:space="0" w:color="auto"/>
          <w:lang w:val="es-ES_tradnl"/>
        </w:rPr>
        <w:t xml:space="preserve"> en </w:t>
      </w:r>
      <w:r w:rsidR="00FB5DC5" w:rsidRPr="003270D5">
        <w:rPr>
          <w:rFonts w:eastAsiaTheme="minorHAnsi" w:cs="Montserrat"/>
          <w:sz w:val="20"/>
          <w:szCs w:val="20"/>
          <w:bdr w:val="none" w:sz="0" w:space="0" w:color="auto"/>
          <w:lang w:val="es-ES_tradnl"/>
        </w:rPr>
        <w:t>esa</w:t>
      </w:r>
      <w:r w:rsidR="00C24796" w:rsidRPr="003270D5">
        <w:rPr>
          <w:rFonts w:eastAsiaTheme="minorHAnsi" w:cs="Montserrat"/>
          <w:sz w:val="20"/>
          <w:szCs w:val="20"/>
          <w:bdr w:val="none" w:sz="0" w:space="0" w:color="auto"/>
          <w:lang w:val="es-ES_tradnl"/>
        </w:rPr>
        <w:t xml:space="preserve"> sentencia el </w:t>
      </w:r>
      <w:r w:rsidR="00FB5DC5" w:rsidRPr="003270D5">
        <w:rPr>
          <w:rFonts w:eastAsiaTheme="minorHAnsi" w:cs="Montserrat"/>
          <w:sz w:val="20"/>
          <w:szCs w:val="20"/>
          <w:bdr w:val="none" w:sz="0" w:space="0" w:color="auto"/>
          <w:lang w:val="es-ES_tradnl"/>
        </w:rPr>
        <w:t>j</w:t>
      </w:r>
      <w:r w:rsidR="00C24796" w:rsidRPr="003270D5">
        <w:rPr>
          <w:rFonts w:eastAsiaTheme="minorHAnsi" w:cs="Montserrat"/>
          <w:sz w:val="20"/>
          <w:szCs w:val="20"/>
          <w:bdr w:val="none" w:sz="0" w:space="0" w:color="auto"/>
          <w:lang w:val="es-ES_tradnl"/>
        </w:rPr>
        <w:t>uez no se pronunció sobre los perjuicios causados a las víctimas</w:t>
      </w:r>
      <w:r w:rsidRPr="003270D5">
        <w:rPr>
          <w:rFonts w:eastAsiaTheme="minorHAnsi" w:cs="Montserrat"/>
          <w:sz w:val="20"/>
          <w:szCs w:val="20"/>
          <w:bdr w:val="none" w:sz="0" w:space="0" w:color="auto"/>
          <w:lang w:val="es-ES_tradnl"/>
        </w:rPr>
        <w:t xml:space="preserve">; y que, </w:t>
      </w:r>
      <w:r w:rsidR="004F0847" w:rsidRPr="003270D5">
        <w:rPr>
          <w:rFonts w:eastAsiaTheme="minorHAnsi" w:cs="Montserrat"/>
          <w:sz w:val="20"/>
          <w:szCs w:val="20"/>
          <w:bdr w:val="none" w:sz="0" w:space="0" w:color="auto"/>
          <w:lang w:val="es-ES_tradnl"/>
        </w:rPr>
        <w:t>el 14 de febrero de 2013 el Tribunal de Manizales</w:t>
      </w:r>
      <w:r w:rsidR="00C24796" w:rsidRPr="003270D5">
        <w:rPr>
          <w:rFonts w:eastAsiaTheme="minorHAnsi" w:cs="Montserrat"/>
          <w:sz w:val="20"/>
          <w:szCs w:val="20"/>
          <w:bdr w:val="none" w:sz="0" w:space="0" w:color="auto"/>
          <w:lang w:val="es-ES_tradnl"/>
        </w:rPr>
        <w:t xml:space="preserve"> confirmó</w:t>
      </w:r>
      <w:r w:rsidR="00B81A10" w:rsidRPr="003270D5">
        <w:rPr>
          <w:rFonts w:eastAsiaTheme="minorHAnsi" w:cs="Montserrat"/>
          <w:sz w:val="20"/>
          <w:szCs w:val="20"/>
          <w:bdr w:val="none" w:sz="0" w:space="0" w:color="auto"/>
          <w:lang w:val="es-ES_tradnl"/>
        </w:rPr>
        <w:t xml:space="preserve"> tal decisión</w:t>
      </w:r>
      <w:r w:rsidR="00C24796" w:rsidRPr="003270D5">
        <w:rPr>
          <w:rFonts w:eastAsiaTheme="minorHAnsi" w:cs="Montserrat"/>
          <w:sz w:val="20"/>
          <w:szCs w:val="20"/>
          <w:bdr w:val="none" w:sz="0" w:space="0" w:color="auto"/>
          <w:lang w:val="es-ES_tradnl"/>
        </w:rPr>
        <w:t xml:space="preserve"> de primera instancia</w:t>
      </w:r>
      <w:r w:rsidRPr="003270D5">
        <w:rPr>
          <w:rFonts w:eastAsiaTheme="minorHAnsi" w:cs="Montserrat"/>
          <w:sz w:val="20"/>
          <w:szCs w:val="20"/>
          <w:bdr w:val="none" w:sz="0" w:space="0" w:color="auto"/>
          <w:lang w:val="es-ES_tradnl"/>
        </w:rPr>
        <w:t>,</w:t>
      </w:r>
      <w:r w:rsidR="00C24796" w:rsidRPr="003270D5">
        <w:rPr>
          <w:rFonts w:eastAsiaTheme="minorHAnsi" w:cs="Montserrat"/>
          <w:sz w:val="20"/>
          <w:szCs w:val="20"/>
          <w:bdr w:val="none" w:sz="0" w:space="0" w:color="auto"/>
          <w:lang w:val="es-ES_tradnl"/>
        </w:rPr>
        <w:t xml:space="preserve"> la cual quedó ejecutoriada el 15 de mayo de 2013</w:t>
      </w:r>
      <w:r w:rsidR="00FB5DC5" w:rsidRPr="003270D5">
        <w:rPr>
          <w:rFonts w:eastAsiaTheme="minorHAnsi" w:cs="Montserrat"/>
          <w:sz w:val="20"/>
          <w:szCs w:val="20"/>
          <w:bdr w:val="none" w:sz="0" w:space="0" w:color="auto"/>
          <w:lang w:val="es-ES_tradnl"/>
        </w:rPr>
        <w:t>,</w:t>
      </w:r>
      <w:r w:rsidRPr="003270D5">
        <w:rPr>
          <w:rFonts w:eastAsiaTheme="minorHAnsi" w:cs="Montserrat"/>
          <w:sz w:val="20"/>
          <w:szCs w:val="20"/>
          <w:bdr w:val="none" w:sz="0" w:space="0" w:color="auto"/>
          <w:lang w:val="es-ES_tradnl"/>
        </w:rPr>
        <w:t xml:space="preserve"> pues</w:t>
      </w:r>
      <w:r w:rsidR="00C24796" w:rsidRPr="003270D5">
        <w:rPr>
          <w:rFonts w:eastAsiaTheme="minorHAnsi" w:cs="Montserrat"/>
          <w:sz w:val="20"/>
          <w:szCs w:val="20"/>
          <w:bdr w:val="none" w:sz="0" w:space="0" w:color="auto"/>
          <w:lang w:val="es-ES_tradnl"/>
        </w:rPr>
        <w:t xml:space="preserve"> no se interpuso recurso de casación. </w:t>
      </w:r>
    </w:p>
    <w:p w14:paraId="7185EB15" w14:textId="3BA426E8" w:rsidR="00D26ECB" w:rsidRPr="003270D5" w:rsidRDefault="00E007EB" w:rsidP="005448E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eastAsiaTheme="minorHAnsi" w:cs="Montserrat"/>
          <w:sz w:val="20"/>
          <w:szCs w:val="20"/>
          <w:bdr w:val="none" w:sz="0" w:space="0" w:color="auto"/>
          <w:lang w:val="es-ES_tradnl"/>
        </w:rPr>
        <w:t>Asimismo, e</w:t>
      </w:r>
      <w:r w:rsidR="00C24796" w:rsidRPr="003270D5">
        <w:rPr>
          <w:rFonts w:eastAsiaTheme="minorHAnsi" w:cs="Montserrat"/>
          <w:sz w:val="20"/>
          <w:szCs w:val="20"/>
          <w:bdr w:val="none" w:sz="0" w:space="0" w:color="auto"/>
          <w:lang w:val="es-ES_tradnl"/>
        </w:rPr>
        <w:t xml:space="preserve">xplica que los representantes de las </w:t>
      </w:r>
      <w:r w:rsidRPr="003270D5">
        <w:rPr>
          <w:rFonts w:eastAsiaTheme="minorHAnsi" w:cs="Montserrat"/>
          <w:sz w:val="20"/>
          <w:szCs w:val="20"/>
          <w:bdr w:val="none" w:sz="0" w:space="0" w:color="auto"/>
          <w:lang w:val="es-ES_tradnl"/>
        </w:rPr>
        <w:t xml:space="preserve">presuntas </w:t>
      </w:r>
      <w:r w:rsidR="00C24796" w:rsidRPr="003270D5">
        <w:rPr>
          <w:rFonts w:eastAsiaTheme="minorHAnsi" w:cs="Montserrat"/>
          <w:sz w:val="20"/>
          <w:szCs w:val="20"/>
          <w:bdr w:val="none" w:sz="0" w:space="0" w:color="auto"/>
          <w:lang w:val="es-ES_tradnl"/>
        </w:rPr>
        <w:t xml:space="preserve">víctimas </w:t>
      </w:r>
      <w:r w:rsidR="006613E0" w:rsidRPr="003270D5">
        <w:rPr>
          <w:rFonts w:eastAsiaTheme="minorHAnsi" w:cs="Montserrat"/>
          <w:sz w:val="20"/>
          <w:szCs w:val="20"/>
          <w:bdr w:val="none" w:sz="0" w:space="0" w:color="auto"/>
          <w:lang w:val="es-ES_tradnl"/>
        </w:rPr>
        <w:t xml:space="preserve">presentaron incidente de reparación integral </w:t>
      </w:r>
      <w:r w:rsidR="00C24796" w:rsidRPr="003270D5">
        <w:rPr>
          <w:rFonts w:eastAsiaTheme="minorHAnsi" w:cs="Montserrat"/>
          <w:sz w:val="20"/>
          <w:szCs w:val="20"/>
          <w:bdr w:val="none" w:sz="0" w:space="0" w:color="auto"/>
          <w:lang w:val="es-ES_tradnl"/>
        </w:rPr>
        <w:t>ante el Juzgado Tercero Penal Especializado de Buga</w:t>
      </w:r>
      <w:r w:rsidR="006613E0" w:rsidRPr="003270D5">
        <w:rPr>
          <w:rFonts w:eastAsiaTheme="minorHAnsi" w:cs="Montserrat"/>
          <w:sz w:val="20"/>
          <w:szCs w:val="20"/>
          <w:bdr w:val="none" w:sz="0" w:space="0" w:color="auto"/>
          <w:lang w:val="es-ES_tradnl"/>
        </w:rPr>
        <w:t>,</w:t>
      </w:r>
      <w:r w:rsidR="00C24796" w:rsidRPr="003270D5">
        <w:rPr>
          <w:rFonts w:eastAsiaTheme="minorHAnsi" w:cs="Montserrat"/>
          <w:sz w:val="20"/>
          <w:szCs w:val="20"/>
          <w:bdr w:val="none" w:sz="0" w:space="0" w:color="auto"/>
          <w:lang w:val="es-ES_tradnl"/>
        </w:rPr>
        <w:t xml:space="preserve"> el cual mediante sentencia de 30 de julio de 2015</w:t>
      </w:r>
      <w:r w:rsidR="006613E0" w:rsidRPr="003270D5">
        <w:rPr>
          <w:rFonts w:eastAsiaTheme="minorHAnsi" w:cs="Montserrat"/>
          <w:sz w:val="20"/>
          <w:szCs w:val="20"/>
          <w:bdr w:val="none" w:sz="0" w:space="0" w:color="auto"/>
          <w:lang w:val="es-ES_tradnl"/>
        </w:rPr>
        <w:t xml:space="preserve"> </w:t>
      </w:r>
      <w:r w:rsidR="00C24796" w:rsidRPr="003270D5">
        <w:rPr>
          <w:rFonts w:eastAsiaTheme="minorHAnsi" w:cs="Montserrat"/>
          <w:sz w:val="20"/>
          <w:szCs w:val="20"/>
          <w:bdr w:val="none" w:sz="0" w:space="0" w:color="auto"/>
          <w:lang w:val="es-ES_tradnl"/>
        </w:rPr>
        <w:t xml:space="preserve">condenó </w:t>
      </w:r>
      <w:r w:rsidR="00400797" w:rsidRPr="003270D5">
        <w:rPr>
          <w:rFonts w:eastAsiaTheme="minorHAnsi" w:cs="Montserrat"/>
          <w:sz w:val="20"/>
          <w:szCs w:val="20"/>
          <w:bdr w:val="none" w:sz="0" w:space="0" w:color="auto"/>
          <w:lang w:val="es-ES_tradnl"/>
        </w:rPr>
        <w:t xml:space="preserve">a la señora Mosquera García </w:t>
      </w:r>
      <w:r w:rsidR="00C24796" w:rsidRPr="003270D5">
        <w:rPr>
          <w:rFonts w:eastAsiaTheme="minorHAnsi" w:cs="Montserrat"/>
          <w:sz w:val="20"/>
          <w:szCs w:val="20"/>
          <w:bdr w:val="none" w:sz="0" w:space="0" w:color="auto"/>
          <w:lang w:val="es-ES_tradnl"/>
        </w:rPr>
        <w:t>a pagar los perjuicios morales y materiales a favo</w:t>
      </w:r>
      <w:r w:rsidR="00D729ED" w:rsidRPr="003270D5">
        <w:rPr>
          <w:rFonts w:eastAsiaTheme="minorHAnsi" w:cs="Montserrat"/>
          <w:sz w:val="20"/>
          <w:szCs w:val="20"/>
          <w:bdr w:val="none" w:sz="0" w:space="0" w:color="auto"/>
          <w:lang w:val="es-ES_tradnl"/>
        </w:rPr>
        <w:t>r</w:t>
      </w:r>
      <w:r w:rsidR="00C24796" w:rsidRPr="003270D5">
        <w:rPr>
          <w:rFonts w:eastAsiaTheme="minorHAnsi" w:cs="Montserrat"/>
          <w:sz w:val="20"/>
          <w:szCs w:val="20"/>
          <w:bdr w:val="none" w:sz="0" w:space="0" w:color="auto"/>
          <w:lang w:val="es-ES_tradnl"/>
        </w:rPr>
        <w:t xml:space="preserve"> de las </w:t>
      </w:r>
      <w:r w:rsidR="00D729ED" w:rsidRPr="003270D5">
        <w:rPr>
          <w:rFonts w:eastAsiaTheme="minorHAnsi" w:cs="Montserrat"/>
          <w:sz w:val="20"/>
          <w:szCs w:val="20"/>
          <w:bdr w:val="none" w:sz="0" w:space="0" w:color="auto"/>
          <w:lang w:val="es-ES_tradnl"/>
        </w:rPr>
        <w:t>presuntas víctimas</w:t>
      </w:r>
      <w:r w:rsidR="006E5869" w:rsidRPr="003270D5">
        <w:rPr>
          <w:rFonts w:eastAsiaTheme="minorHAnsi" w:cs="Montserrat"/>
          <w:sz w:val="20"/>
          <w:szCs w:val="20"/>
          <w:bdr w:val="none" w:sz="0" w:space="0" w:color="auto"/>
          <w:lang w:val="es-ES_tradnl"/>
        </w:rPr>
        <w:t xml:space="preserve">. </w:t>
      </w:r>
      <w:r w:rsidR="00FB5DC5" w:rsidRPr="003270D5">
        <w:rPr>
          <w:rFonts w:eastAsiaTheme="minorHAnsi" w:cs="Montserrat"/>
          <w:sz w:val="20"/>
          <w:szCs w:val="20"/>
          <w:bdr w:val="none" w:sz="0" w:space="0" w:color="auto"/>
          <w:lang w:val="es-ES_tradnl"/>
        </w:rPr>
        <w:t>El Estado considera</w:t>
      </w:r>
      <w:r w:rsidR="006E5869" w:rsidRPr="003270D5">
        <w:rPr>
          <w:rFonts w:eastAsiaTheme="minorHAnsi" w:cs="Montserrat"/>
          <w:sz w:val="20"/>
          <w:szCs w:val="20"/>
          <w:bdr w:val="none" w:sz="0" w:space="0" w:color="auto"/>
          <w:lang w:val="es-ES_tradnl"/>
        </w:rPr>
        <w:t xml:space="preserve"> que el hecho</w:t>
      </w:r>
      <w:r w:rsidR="00BC72D8" w:rsidRPr="003270D5">
        <w:rPr>
          <w:rFonts w:eastAsiaTheme="minorHAnsi" w:cs="Montserrat"/>
          <w:sz w:val="20"/>
          <w:szCs w:val="20"/>
          <w:bdr w:val="none" w:sz="0" w:space="0" w:color="auto"/>
          <w:lang w:val="es-ES_tradnl"/>
        </w:rPr>
        <w:t xml:space="preserve"> de</w:t>
      </w:r>
      <w:r w:rsidR="006E5869" w:rsidRPr="003270D5">
        <w:rPr>
          <w:rFonts w:eastAsiaTheme="minorHAnsi" w:cs="Montserrat"/>
          <w:sz w:val="20"/>
          <w:szCs w:val="20"/>
          <w:bdr w:val="none" w:sz="0" w:space="0" w:color="auto"/>
          <w:lang w:val="es-ES_tradnl"/>
        </w:rPr>
        <w:t xml:space="preserve"> que la señora Mosquera García no haya pagado a las víctimas no desvirtúa la determinación de responsabilidades individuales y esclarecimientos de los hechos en el proceso penal en su contra</w:t>
      </w:r>
      <w:r w:rsidR="00AE35E0" w:rsidRPr="003270D5">
        <w:rPr>
          <w:rFonts w:eastAsiaTheme="minorHAnsi" w:cs="Montserrat"/>
          <w:sz w:val="20"/>
          <w:szCs w:val="20"/>
          <w:bdr w:val="none" w:sz="0" w:space="0" w:color="auto"/>
          <w:lang w:val="es-ES_tradnl"/>
        </w:rPr>
        <w:t>.</w:t>
      </w:r>
      <w:r w:rsidR="00B81A10" w:rsidRPr="003270D5">
        <w:rPr>
          <w:rFonts w:eastAsiaTheme="minorHAnsi" w:cs="Montserrat"/>
          <w:sz w:val="20"/>
          <w:szCs w:val="20"/>
          <w:bdr w:val="none" w:sz="0" w:space="0" w:color="auto"/>
          <w:lang w:val="es-ES_tradnl"/>
        </w:rPr>
        <w:t xml:space="preserve"> </w:t>
      </w:r>
      <w:r w:rsidR="00AE35E0" w:rsidRPr="003270D5">
        <w:rPr>
          <w:rFonts w:eastAsiaTheme="minorHAnsi" w:cs="Montserrat"/>
          <w:sz w:val="20"/>
          <w:szCs w:val="20"/>
          <w:bdr w:val="none" w:sz="0" w:space="0" w:color="auto"/>
          <w:lang w:val="es-ES_tradnl"/>
        </w:rPr>
        <w:t>A</w:t>
      </w:r>
      <w:r w:rsidR="006E5869" w:rsidRPr="003270D5">
        <w:rPr>
          <w:rFonts w:eastAsiaTheme="minorHAnsi" w:cs="Montserrat"/>
          <w:sz w:val="20"/>
          <w:szCs w:val="20"/>
          <w:bdr w:val="none" w:sz="0" w:space="0" w:color="auto"/>
          <w:lang w:val="es-ES_tradnl"/>
        </w:rPr>
        <w:t xml:space="preserve">grega </w:t>
      </w:r>
      <w:r w:rsidR="006E5869" w:rsidRPr="003270D5">
        <w:rPr>
          <w:rFonts w:cs="Montserrat"/>
          <w:sz w:val="20"/>
          <w:szCs w:val="20"/>
          <w:bdr w:val="none" w:sz="0" w:space="0" w:color="auto"/>
          <w:lang w:val="es-ES_tradnl"/>
        </w:rPr>
        <w:t>que las presunta</w:t>
      </w:r>
      <w:r w:rsidR="00CE24BF" w:rsidRPr="003270D5">
        <w:rPr>
          <w:rFonts w:cs="Montserrat"/>
          <w:sz w:val="20"/>
          <w:szCs w:val="20"/>
          <w:bdr w:val="none" w:sz="0" w:space="0" w:color="auto"/>
          <w:lang w:val="es-ES_tradnl"/>
        </w:rPr>
        <w:t>s</w:t>
      </w:r>
      <w:r w:rsidR="006E5869" w:rsidRPr="003270D5">
        <w:rPr>
          <w:rFonts w:cs="Montserrat"/>
          <w:sz w:val="20"/>
          <w:szCs w:val="20"/>
          <w:bdr w:val="none" w:sz="0" w:space="0" w:color="auto"/>
          <w:lang w:val="es-ES_tradnl"/>
        </w:rPr>
        <w:t xml:space="preserve"> </w:t>
      </w:r>
      <w:r w:rsidR="00F22571" w:rsidRPr="003270D5">
        <w:rPr>
          <w:rFonts w:cs="Montserrat"/>
          <w:sz w:val="20"/>
          <w:szCs w:val="20"/>
          <w:bdr w:val="none" w:sz="0" w:space="0" w:color="auto"/>
          <w:lang w:val="es-ES_tradnl"/>
        </w:rPr>
        <w:t>víctimas</w:t>
      </w:r>
      <w:r w:rsidR="006E5869" w:rsidRPr="003270D5">
        <w:rPr>
          <w:rFonts w:cs="Montserrat"/>
          <w:sz w:val="20"/>
          <w:szCs w:val="20"/>
          <w:bdr w:val="none" w:sz="0" w:space="0" w:color="auto"/>
          <w:lang w:val="es-ES_tradnl"/>
        </w:rPr>
        <w:t xml:space="preserve"> no iniciaron un proceso civil de carácter ejecutivo para reclamar el pago de lo ordenado.</w:t>
      </w:r>
    </w:p>
    <w:p w14:paraId="31433BCF" w14:textId="3EDF603F" w:rsidR="002C2F62" w:rsidRPr="003270D5" w:rsidRDefault="00FB5DC5" w:rsidP="00B81A1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Con respecto a la </w:t>
      </w:r>
      <w:r w:rsidR="006245C7" w:rsidRPr="003270D5">
        <w:rPr>
          <w:sz w:val="20"/>
          <w:szCs w:val="20"/>
          <w:lang w:val="es-ES_tradnl"/>
        </w:rPr>
        <w:t xml:space="preserve">acción de </w:t>
      </w:r>
      <w:r w:rsidR="00CE24BF" w:rsidRPr="003270D5">
        <w:rPr>
          <w:sz w:val="20"/>
          <w:szCs w:val="20"/>
          <w:lang w:val="es-ES_tradnl"/>
        </w:rPr>
        <w:t>reparación directa,</w:t>
      </w:r>
      <w:r w:rsidR="00DA77E6" w:rsidRPr="003270D5">
        <w:rPr>
          <w:sz w:val="20"/>
          <w:szCs w:val="20"/>
          <w:lang w:val="es-ES_tradnl"/>
        </w:rPr>
        <w:t xml:space="preserve"> </w:t>
      </w:r>
      <w:r w:rsidR="0000233A" w:rsidRPr="003270D5">
        <w:rPr>
          <w:sz w:val="20"/>
          <w:szCs w:val="20"/>
          <w:lang w:val="es-ES_tradnl"/>
        </w:rPr>
        <w:t xml:space="preserve">Colombia </w:t>
      </w:r>
      <w:r w:rsidR="00DA77E6" w:rsidRPr="003270D5">
        <w:rPr>
          <w:sz w:val="20"/>
          <w:szCs w:val="20"/>
          <w:lang w:val="es-ES_tradnl"/>
        </w:rPr>
        <w:t xml:space="preserve">indica que </w:t>
      </w:r>
      <w:r w:rsidR="00B81A10" w:rsidRPr="003270D5">
        <w:rPr>
          <w:sz w:val="20"/>
          <w:szCs w:val="20"/>
          <w:lang w:val="es-ES_tradnl"/>
        </w:rPr>
        <w:t xml:space="preserve">el 19 de diciembre de 2013 </w:t>
      </w:r>
      <w:r w:rsidR="00AE35E0" w:rsidRPr="003270D5">
        <w:rPr>
          <w:sz w:val="20"/>
          <w:szCs w:val="20"/>
          <w:lang w:val="es-ES_tradnl"/>
        </w:rPr>
        <w:t xml:space="preserve">el </w:t>
      </w:r>
      <w:r w:rsidR="00B81A10" w:rsidRPr="003270D5">
        <w:rPr>
          <w:sz w:val="20"/>
          <w:szCs w:val="20"/>
          <w:lang w:val="es-ES_tradnl"/>
        </w:rPr>
        <w:t>Juzgado Sexto Administrativo de Descongestión de Manizales resolvió la demanda contra la Nación-Ministerio de Defensa-Policía Nacional</w:t>
      </w:r>
      <w:r w:rsidR="0000233A" w:rsidRPr="003270D5">
        <w:rPr>
          <w:sz w:val="20"/>
          <w:szCs w:val="20"/>
          <w:lang w:val="es-ES_tradnl"/>
        </w:rPr>
        <w:t>;</w:t>
      </w:r>
      <w:r w:rsidR="00B81A10" w:rsidRPr="003270D5">
        <w:rPr>
          <w:sz w:val="20"/>
          <w:szCs w:val="20"/>
          <w:lang w:val="es-ES_tradnl"/>
        </w:rPr>
        <w:t xml:space="preserve"> y </w:t>
      </w:r>
      <w:r w:rsidR="00C24796" w:rsidRPr="003270D5">
        <w:rPr>
          <w:rFonts w:cs="Montserrat"/>
          <w:sz w:val="20"/>
          <w:szCs w:val="20"/>
          <w:bdr w:val="none" w:sz="0" w:space="0" w:color="auto"/>
          <w:lang w:val="es-ES_tradnl"/>
        </w:rPr>
        <w:t xml:space="preserve">negó las </w:t>
      </w:r>
      <w:r w:rsidR="00381DB3" w:rsidRPr="003270D5">
        <w:rPr>
          <w:rFonts w:cs="Montserrat"/>
          <w:sz w:val="20"/>
          <w:szCs w:val="20"/>
          <w:bdr w:val="none" w:sz="0" w:space="0" w:color="auto"/>
          <w:lang w:val="es-ES_tradnl"/>
        </w:rPr>
        <w:t>pretensiones de la</w:t>
      </w:r>
      <w:r w:rsidR="006245C7" w:rsidRPr="003270D5">
        <w:rPr>
          <w:rFonts w:cs="Montserrat"/>
          <w:sz w:val="20"/>
          <w:szCs w:val="20"/>
          <w:bdr w:val="none" w:sz="0" w:space="0" w:color="auto"/>
          <w:lang w:val="es-ES_tradnl"/>
        </w:rPr>
        <w:t xml:space="preserve"> acció</w:t>
      </w:r>
      <w:r w:rsidR="00B81A10" w:rsidRPr="003270D5">
        <w:rPr>
          <w:rFonts w:cs="Montserrat"/>
          <w:sz w:val="20"/>
          <w:szCs w:val="20"/>
          <w:bdr w:val="none" w:sz="0" w:space="0" w:color="auto"/>
          <w:lang w:val="es-ES_tradnl"/>
        </w:rPr>
        <w:t>n, argumentando</w:t>
      </w:r>
      <w:r w:rsidR="00D729ED" w:rsidRPr="003270D5">
        <w:rPr>
          <w:rFonts w:eastAsiaTheme="minorHAnsi" w:cs="Montserrat"/>
          <w:sz w:val="20"/>
          <w:szCs w:val="20"/>
          <w:bdr w:val="none" w:sz="0" w:space="0" w:color="auto"/>
          <w:lang w:val="es-ES_tradnl"/>
        </w:rPr>
        <w:t xml:space="preserve"> que los </w:t>
      </w:r>
      <w:r w:rsidR="00C73525" w:rsidRPr="003270D5">
        <w:rPr>
          <w:rFonts w:eastAsiaTheme="minorHAnsi" w:cs="Montserrat"/>
          <w:sz w:val="20"/>
          <w:szCs w:val="20"/>
          <w:bdr w:val="none" w:sz="0" w:space="0" w:color="auto"/>
          <w:lang w:val="es-ES_tradnl"/>
        </w:rPr>
        <w:t xml:space="preserve">hechos fueron perpetrados por terceros sin la intervención o complicidad de agentes estatales. </w:t>
      </w:r>
      <w:r w:rsidR="00D729ED" w:rsidRPr="003270D5">
        <w:rPr>
          <w:rFonts w:eastAsiaTheme="minorHAnsi" w:cs="Montserrat"/>
          <w:sz w:val="20"/>
          <w:szCs w:val="20"/>
          <w:bdr w:val="none" w:sz="0" w:space="0" w:color="auto"/>
          <w:lang w:val="es-ES_tradnl"/>
        </w:rPr>
        <w:t>Asimismo</w:t>
      </w:r>
      <w:r w:rsidR="00C328EA" w:rsidRPr="003270D5">
        <w:rPr>
          <w:rFonts w:eastAsiaTheme="minorHAnsi" w:cs="Montserrat"/>
          <w:sz w:val="20"/>
          <w:szCs w:val="20"/>
          <w:bdr w:val="none" w:sz="0" w:space="0" w:color="auto"/>
          <w:lang w:val="es-ES_tradnl"/>
        </w:rPr>
        <w:t>, señala que el Tribunal Administrativo de Caldas, mediante providencia de 9 de julio de 2015, revocó parcialmente la sentencia apelada</w:t>
      </w:r>
      <w:r w:rsidR="0000233A" w:rsidRPr="003270D5">
        <w:rPr>
          <w:rFonts w:eastAsiaTheme="minorHAnsi" w:cs="Montserrat"/>
          <w:sz w:val="20"/>
          <w:szCs w:val="20"/>
          <w:bdr w:val="none" w:sz="0" w:space="0" w:color="auto"/>
          <w:lang w:val="es-ES_tradnl"/>
        </w:rPr>
        <w:t>;</w:t>
      </w:r>
      <w:r w:rsidR="00C328EA" w:rsidRPr="003270D5">
        <w:rPr>
          <w:rFonts w:eastAsiaTheme="minorHAnsi" w:cs="Montserrat"/>
          <w:sz w:val="20"/>
          <w:szCs w:val="20"/>
          <w:bdr w:val="none" w:sz="0" w:space="0" w:color="auto"/>
          <w:lang w:val="es-ES_tradnl"/>
        </w:rPr>
        <w:t xml:space="preserve"> declaró de oficio la excepción de ineptitud sustantiva de la demanda respecto de algunos grupos familiares demandantes</w:t>
      </w:r>
      <w:r w:rsidR="0000233A" w:rsidRPr="003270D5">
        <w:rPr>
          <w:rFonts w:eastAsiaTheme="minorHAnsi" w:cs="Montserrat"/>
          <w:sz w:val="20"/>
          <w:szCs w:val="20"/>
          <w:bdr w:val="none" w:sz="0" w:space="0" w:color="auto"/>
          <w:lang w:val="es-ES_tradnl"/>
        </w:rPr>
        <w:t>;</w:t>
      </w:r>
      <w:r w:rsidR="00C328EA" w:rsidRPr="003270D5">
        <w:rPr>
          <w:rFonts w:eastAsiaTheme="minorHAnsi" w:cs="Montserrat"/>
          <w:sz w:val="20"/>
          <w:szCs w:val="20"/>
          <w:bdr w:val="none" w:sz="0" w:space="0" w:color="auto"/>
          <w:lang w:val="es-ES_tradnl"/>
        </w:rPr>
        <w:t xml:space="preserve"> y confirmó </w:t>
      </w:r>
      <w:r w:rsidR="009B7C35" w:rsidRPr="003270D5">
        <w:rPr>
          <w:rFonts w:eastAsiaTheme="minorHAnsi" w:cs="Montserrat"/>
          <w:sz w:val="20"/>
          <w:szCs w:val="20"/>
          <w:bdr w:val="none" w:sz="0" w:space="0" w:color="auto"/>
          <w:lang w:val="es-ES_tradnl"/>
        </w:rPr>
        <w:t xml:space="preserve">lo demás </w:t>
      </w:r>
      <w:r w:rsidR="0000233A" w:rsidRPr="003270D5">
        <w:rPr>
          <w:rFonts w:eastAsiaTheme="minorHAnsi" w:cs="Montserrat"/>
          <w:sz w:val="20"/>
          <w:szCs w:val="20"/>
          <w:bdr w:val="none" w:sz="0" w:space="0" w:color="auto"/>
          <w:lang w:val="es-ES_tradnl"/>
        </w:rPr>
        <w:t>de</w:t>
      </w:r>
      <w:r w:rsidR="00C73525" w:rsidRPr="003270D5">
        <w:rPr>
          <w:rFonts w:eastAsiaTheme="minorHAnsi" w:cs="Montserrat"/>
          <w:sz w:val="20"/>
          <w:szCs w:val="20"/>
          <w:bdr w:val="none" w:sz="0" w:space="0" w:color="auto"/>
          <w:lang w:val="es-ES_tradnl"/>
        </w:rPr>
        <w:t xml:space="preserve"> </w:t>
      </w:r>
      <w:r w:rsidR="00C328EA" w:rsidRPr="003270D5">
        <w:rPr>
          <w:rFonts w:eastAsiaTheme="minorHAnsi" w:cs="Montserrat"/>
          <w:sz w:val="20"/>
          <w:szCs w:val="20"/>
          <w:bdr w:val="none" w:sz="0" w:space="0" w:color="auto"/>
          <w:lang w:val="es-ES_tradnl"/>
        </w:rPr>
        <w:t xml:space="preserve">la decisión </w:t>
      </w:r>
      <w:r w:rsidR="00C114E6" w:rsidRPr="003270D5">
        <w:rPr>
          <w:rFonts w:eastAsiaTheme="minorHAnsi" w:cs="Montserrat"/>
          <w:sz w:val="20"/>
          <w:szCs w:val="20"/>
          <w:bdr w:val="none" w:sz="0" w:space="0" w:color="auto"/>
          <w:lang w:val="es-ES_tradnl"/>
        </w:rPr>
        <w:t>de primera instancia</w:t>
      </w:r>
      <w:r w:rsidR="00C328EA" w:rsidRPr="003270D5">
        <w:rPr>
          <w:rFonts w:eastAsiaTheme="minorHAnsi" w:cs="Montserrat"/>
          <w:sz w:val="20"/>
          <w:szCs w:val="20"/>
          <w:bdr w:val="none" w:sz="0" w:space="0" w:color="auto"/>
          <w:lang w:val="es-ES_tradnl"/>
        </w:rPr>
        <w:t xml:space="preserve">. </w:t>
      </w:r>
    </w:p>
    <w:p w14:paraId="22A87FC6" w14:textId="7001D406" w:rsidR="007F4EB0" w:rsidRPr="003270D5" w:rsidRDefault="009B7C35" w:rsidP="00646E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E</w:t>
      </w:r>
      <w:r w:rsidR="002C2F62" w:rsidRPr="003270D5">
        <w:rPr>
          <w:sz w:val="20"/>
          <w:szCs w:val="20"/>
          <w:lang w:val="es-ES_tradnl"/>
        </w:rPr>
        <w:t xml:space="preserve">n cuanto </w:t>
      </w:r>
      <w:r w:rsidR="00646E18" w:rsidRPr="003270D5">
        <w:rPr>
          <w:sz w:val="20"/>
          <w:szCs w:val="20"/>
          <w:lang w:val="es-ES_tradnl"/>
        </w:rPr>
        <w:t>a la alegada</w:t>
      </w:r>
      <w:r w:rsidR="00C80B3A" w:rsidRPr="003270D5">
        <w:rPr>
          <w:sz w:val="20"/>
          <w:szCs w:val="20"/>
          <w:lang w:val="es-ES_tradnl"/>
        </w:rPr>
        <w:t xml:space="preserve"> </w:t>
      </w:r>
      <w:r w:rsidR="002C2F62" w:rsidRPr="003270D5">
        <w:rPr>
          <w:sz w:val="20"/>
          <w:szCs w:val="20"/>
          <w:lang w:val="es-ES_tradnl"/>
        </w:rPr>
        <w:t xml:space="preserve">vulneración </w:t>
      </w:r>
      <w:r w:rsidR="00646E18" w:rsidRPr="003270D5">
        <w:rPr>
          <w:sz w:val="20"/>
          <w:szCs w:val="20"/>
          <w:lang w:val="es-ES_tradnl"/>
        </w:rPr>
        <w:t>a las garantías judiciales</w:t>
      </w:r>
      <w:r w:rsidRPr="003270D5">
        <w:rPr>
          <w:sz w:val="20"/>
          <w:szCs w:val="20"/>
          <w:lang w:val="es-ES_tradnl"/>
        </w:rPr>
        <w:t xml:space="preserve"> </w:t>
      </w:r>
      <w:r w:rsidR="002C2F62" w:rsidRPr="003270D5">
        <w:rPr>
          <w:sz w:val="20"/>
          <w:szCs w:val="20"/>
          <w:lang w:val="es-ES_tradnl"/>
        </w:rPr>
        <w:t xml:space="preserve">por la falta de valoración de pruebas documentales </w:t>
      </w:r>
      <w:r w:rsidR="00646E18" w:rsidRPr="003270D5">
        <w:rPr>
          <w:sz w:val="20"/>
          <w:szCs w:val="20"/>
          <w:lang w:val="es-ES_tradnl"/>
        </w:rPr>
        <w:t>en el</w:t>
      </w:r>
      <w:r w:rsidR="002C2F62" w:rsidRPr="003270D5">
        <w:rPr>
          <w:sz w:val="20"/>
          <w:szCs w:val="20"/>
          <w:lang w:val="es-ES_tradnl"/>
        </w:rPr>
        <w:t xml:space="preserve"> proceso</w:t>
      </w:r>
      <w:r w:rsidR="00646E18" w:rsidRPr="003270D5">
        <w:rPr>
          <w:sz w:val="20"/>
          <w:szCs w:val="20"/>
          <w:lang w:val="es-ES_tradnl"/>
        </w:rPr>
        <w:t xml:space="preserve"> sobre las propiedades de las presuntas víctimas, </w:t>
      </w:r>
      <w:r w:rsidR="002C2F62" w:rsidRPr="003270D5">
        <w:rPr>
          <w:sz w:val="20"/>
          <w:szCs w:val="20"/>
          <w:lang w:val="es-ES_tradnl"/>
        </w:rPr>
        <w:t>el Estado destaca que el Juzgado Sexto Administrativo de Descongestión de Manizales</w:t>
      </w:r>
      <w:r w:rsidR="00646E18" w:rsidRPr="003270D5">
        <w:rPr>
          <w:sz w:val="20"/>
          <w:szCs w:val="20"/>
          <w:lang w:val="es-ES_tradnl"/>
        </w:rPr>
        <w:t xml:space="preserve"> </w:t>
      </w:r>
      <w:r w:rsidR="002C2F62" w:rsidRPr="003270D5">
        <w:rPr>
          <w:sz w:val="20"/>
          <w:szCs w:val="20"/>
          <w:lang w:val="es-ES_tradnl"/>
        </w:rPr>
        <w:t xml:space="preserve">negó las pretensiones </w:t>
      </w:r>
      <w:r w:rsidR="00C80B3A" w:rsidRPr="003270D5">
        <w:rPr>
          <w:sz w:val="20"/>
          <w:szCs w:val="20"/>
          <w:lang w:val="es-ES_tradnl"/>
        </w:rPr>
        <w:t xml:space="preserve">tanto </w:t>
      </w:r>
      <w:r w:rsidR="007F4EB0" w:rsidRPr="003270D5">
        <w:rPr>
          <w:sz w:val="20"/>
          <w:szCs w:val="20"/>
          <w:lang w:val="es-ES_tradnl"/>
        </w:rPr>
        <w:t xml:space="preserve">al grupo </w:t>
      </w:r>
      <w:r w:rsidR="002C2F62" w:rsidRPr="003270D5">
        <w:rPr>
          <w:sz w:val="20"/>
          <w:szCs w:val="20"/>
          <w:lang w:val="es-ES_tradnl"/>
        </w:rPr>
        <w:t>de demandantes</w:t>
      </w:r>
      <w:r w:rsidR="007F4EB0" w:rsidRPr="003270D5">
        <w:rPr>
          <w:sz w:val="20"/>
          <w:szCs w:val="20"/>
          <w:lang w:val="es-ES_tradnl"/>
        </w:rPr>
        <w:t xml:space="preserve"> que </w:t>
      </w:r>
      <w:r w:rsidR="002C2F62" w:rsidRPr="003270D5">
        <w:rPr>
          <w:sz w:val="20"/>
          <w:szCs w:val="20"/>
          <w:lang w:val="es-ES_tradnl"/>
        </w:rPr>
        <w:t>no acredit</w:t>
      </w:r>
      <w:r w:rsidR="00445A82" w:rsidRPr="003270D5">
        <w:rPr>
          <w:sz w:val="20"/>
          <w:szCs w:val="20"/>
          <w:lang w:val="es-ES_tradnl"/>
        </w:rPr>
        <w:t>ó</w:t>
      </w:r>
      <w:r w:rsidR="002C2F62" w:rsidRPr="003270D5">
        <w:rPr>
          <w:sz w:val="20"/>
          <w:szCs w:val="20"/>
          <w:lang w:val="es-ES_tradnl"/>
        </w:rPr>
        <w:t xml:space="preserve"> ser</w:t>
      </w:r>
      <w:r w:rsidR="00863C1A" w:rsidRPr="003270D5">
        <w:rPr>
          <w:sz w:val="20"/>
          <w:szCs w:val="20"/>
          <w:lang w:val="es-ES_tradnl"/>
        </w:rPr>
        <w:t xml:space="preserve"> </w:t>
      </w:r>
      <w:r w:rsidR="002C2F62" w:rsidRPr="003270D5">
        <w:rPr>
          <w:sz w:val="20"/>
          <w:szCs w:val="20"/>
          <w:lang w:val="es-ES_tradnl"/>
        </w:rPr>
        <w:t>titular</w:t>
      </w:r>
      <w:r w:rsidR="007F4EB0" w:rsidRPr="003270D5">
        <w:rPr>
          <w:sz w:val="20"/>
          <w:szCs w:val="20"/>
          <w:lang w:val="es-ES_tradnl"/>
        </w:rPr>
        <w:t xml:space="preserve"> </w:t>
      </w:r>
      <w:r w:rsidR="002C2F62" w:rsidRPr="003270D5">
        <w:rPr>
          <w:sz w:val="20"/>
          <w:szCs w:val="20"/>
          <w:lang w:val="es-ES_tradnl"/>
        </w:rPr>
        <w:t>de los</w:t>
      </w:r>
      <w:r w:rsidR="0075387D" w:rsidRPr="003270D5">
        <w:rPr>
          <w:sz w:val="20"/>
          <w:szCs w:val="20"/>
          <w:lang w:val="es-ES_tradnl"/>
        </w:rPr>
        <w:t xml:space="preserve"> bienes</w:t>
      </w:r>
      <w:r w:rsidR="002C2F62" w:rsidRPr="003270D5">
        <w:rPr>
          <w:sz w:val="20"/>
          <w:szCs w:val="20"/>
          <w:lang w:val="es-ES_tradnl"/>
        </w:rPr>
        <w:t xml:space="preserve"> inmuebles</w:t>
      </w:r>
      <w:r w:rsidR="00646E18" w:rsidRPr="003270D5">
        <w:rPr>
          <w:sz w:val="20"/>
          <w:szCs w:val="20"/>
          <w:lang w:val="es-ES_tradnl"/>
        </w:rPr>
        <w:t xml:space="preserve">, muebles y enseres; como a otro conjunto de </w:t>
      </w:r>
      <w:r w:rsidR="00646E18" w:rsidRPr="003270D5">
        <w:rPr>
          <w:sz w:val="20"/>
          <w:szCs w:val="20"/>
          <w:lang w:val="es-ES_tradnl"/>
        </w:rPr>
        <w:lastRenderedPageBreak/>
        <w:t xml:space="preserve">personas que, si bien acreditaron su derecho a la propiedad sobre los establecimientos de comercio, no demostraron que los daños hayan sido producto del ataque. </w:t>
      </w:r>
    </w:p>
    <w:p w14:paraId="2B247A47" w14:textId="27732490" w:rsidR="00845880" w:rsidRPr="003270D5" w:rsidRDefault="00337AC5" w:rsidP="00484DF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3270D5">
        <w:rPr>
          <w:sz w:val="20"/>
          <w:szCs w:val="20"/>
          <w:lang w:val="es-ES_tradnl"/>
        </w:rPr>
        <w:t>Finalmente</w:t>
      </w:r>
      <w:r w:rsidR="009222B3" w:rsidRPr="003270D5">
        <w:rPr>
          <w:sz w:val="20"/>
          <w:szCs w:val="20"/>
          <w:lang w:val="es-ES_tradnl"/>
        </w:rPr>
        <w:t xml:space="preserve">, informa que </w:t>
      </w:r>
      <w:r w:rsidR="003B7594" w:rsidRPr="003270D5">
        <w:rPr>
          <w:sz w:val="20"/>
          <w:szCs w:val="20"/>
          <w:lang w:val="es-ES_tradnl"/>
        </w:rPr>
        <w:t>setenta y siete</w:t>
      </w:r>
      <w:r w:rsidR="009222B3" w:rsidRPr="003270D5">
        <w:rPr>
          <w:sz w:val="20"/>
          <w:szCs w:val="20"/>
          <w:lang w:val="es-ES_tradnl"/>
        </w:rPr>
        <w:t xml:space="preserve"> de las presuntas víctimas se encuentran incluidas en el Registro Único de Víctimas</w:t>
      </w:r>
      <w:r w:rsidR="003B7594" w:rsidRPr="003270D5">
        <w:rPr>
          <w:sz w:val="20"/>
          <w:szCs w:val="20"/>
          <w:lang w:val="es-ES_tradnl"/>
        </w:rPr>
        <w:t>; de estas,</w:t>
      </w:r>
      <w:r w:rsidR="00646E18" w:rsidRPr="003270D5">
        <w:rPr>
          <w:sz w:val="20"/>
          <w:szCs w:val="20"/>
          <w:lang w:val="es-ES_tradnl"/>
        </w:rPr>
        <w:t xml:space="preserve"> </w:t>
      </w:r>
      <w:r w:rsidR="00233E17" w:rsidRPr="003270D5">
        <w:rPr>
          <w:sz w:val="20"/>
          <w:szCs w:val="20"/>
          <w:lang w:val="es-ES_tradnl"/>
        </w:rPr>
        <w:t>doce</w:t>
      </w:r>
      <w:r w:rsidR="004257CD" w:rsidRPr="003270D5">
        <w:rPr>
          <w:sz w:val="20"/>
          <w:szCs w:val="20"/>
          <w:lang w:val="es-ES_tradnl"/>
        </w:rPr>
        <w:t xml:space="preserve"> </w:t>
      </w:r>
      <w:r w:rsidR="009222B3" w:rsidRPr="003270D5">
        <w:rPr>
          <w:sz w:val="20"/>
          <w:szCs w:val="20"/>
          <w:lang w:val="es-ES_tradnl"/>
        </w:rPr>
        <w:t>fueron beneficiari</w:t>
      </w:r>
      <w:r w:rsidR="003B7594" w:rsidRPr="003270D5">
        <w:rPr>
          <w:sz w:val="20"/>
          <w:szCs w:val="20"/>
          <w:lang w:val="es-ES_tradnl"/>
        </w:rPr>
        <w:t>a</w:t>
      </w:r>
      <w:r w:rsidR="009222B3" w:rsidRPr="003270D5">
        <w:rPr>
          <w:sz w:val="20"/>
          <w:szCs w:val="20"/>
          <w:lang w:val="es-ES_tradnl"/>
        </w:rPr>
        <w:t xml:space="preserve">s </w:t>
      </w:r>
      <w:r w:rsidR="003B7594" w:rsidRPr="003270D5">
        <w:rPr>
          <w:sz w:val="20"/>
          <w:szCs w:val="20"/>
          <w:lang w:val="es-ES_tradnl"/>
        </w:rPr>
        <w:t>de</w:t>
      </w:r>
      <w:r w:rsidR="00646E18" w:rsidRPr="003270D5">
        <w:rPr>
          <w:sz w:val="20"/>
          <w:szCs w:val="20"/>
          <w:lang w:val="es-ES_tradnl"/>
        </w:rPr>
        <w:t xml:space="preserve"> una</w:t>
      </w:r>
      <w:r w:rsidR="009222B3" w:rsidRPr="003270D5">
        <w:rPr>
          <w:sz w:val="20"/>
          <w:szCs w:val="20"/>
          <w:lang w:val="es-ES_tradnl"/>
        </w:rPr>
        <w:t xml:space="preserve"> indemnización administrativa individual</w:t>
      </w:r>
      <w:r w:rsidR="003B7594" w:rsidRPr="003270D5">
        <w:rPr>
          <w:sz w:val="20"/>
          <w:szCs w:val="20"/>
          <w:lang w:val="es-ES_tradnl"/>
        </w:rPr>
        <w:t>;</w:t>
      </w:r>
      <w:r w:rsidR="009222B3" w:rsidRPr="003270D5">
        <w:rPr>
          <w:sz w:val="20"/>
          <w:szCs w:val="20"/>
          <w:lang w:val="es-ES_tradnl"/>
        </w:rPr>
        <w:t xml:space="preserve"> y </w:t>
      </w:r>
      <w:r w:rsidR="003B7594" w:rsidRPr="003270D5">
        <w:rPr>
          <w:sz w:val="20"/>
          <w:szCs w:val="20"/>
          <w:lang w:val="es-ES_tradnl"/>
        </w:rPr>
        <w:t>treinta y siete</w:t>
      </w:r>
      <w:r w:rsidR="009222B3" w:rsidRPr="003270D5">
        <w:rPr>
          <w:sz w:val="20"/>
          <w:szCs w:val="20"/>
          <w:lang w:val="es-ES_tradnl"/>
        </w:rPr>
        <w:t xml:space="preserve"> recibieron ayuda humanitaria por la Unidad para la Atención y Reparación Integral a las Víctimas. </w:t>
      </w:r>
      <w:r w:rsidR="00646E18" w:rsidRPr="003270D5">
        <w:rPr>
          <w:sz w:val="20"/>
          <w:szCs w:val="20"/>
          <w:lang w:val="es-ES_tradnl"/>
        </w:rPr>
        <w:t>Por estas razones</w:t>
      </w:r>
      <w:r w:rsidR="00C53BEA" w:rsidRPr="003270D5">
        <w:rPr>
          <w:rFonts w:cs="Times Roman"/>
          <w:sz w:val="20"/>
          <w:szCs w:val="20"/>
          <w:lang w:val="es-ES_tradnl"/>
        </w:rPr>
        <w:t xml:space="preserve">, </w:t>
      </w:r>
      <w:r w:rsidR="00C53BEA" w:rsidRPr="003270D5">
        <w:rPr>
          <w:sz w:val="20"/>
          <w:szCs w:val="20"/>
          <w:lang w:val="es-ES_tradnl"/>
        </w:rPr>
        <w:t>solicita que la petición sea declarada inadmisible</w:t>
      </w:r>
      <w:r w:rsidR="00845880" w:rsidRPr="003270D5">
        <w:rPr>
          <w:sz w:val="20"/>
          <w:szCs w:val="20"/>
          <w:lang w:val="es-ES_tradnl"/>
        </w:rPr>
        <w:t>.</w:t>
      </w:r>
      <w:r w:rsidR="00C53BEA" w:rsidRPr="003270D5">
        <w:rPr>
          <w:sz w:val="20"/>
          <w:szCs w:val="20"/>
          <w:lang w:val="es-ES_tradnl"/>
        </w:rPr>
        <w:t xml:space="preserve"> </w:t>
      </w:r>
    </w:p>
    <w:p w14:paraId="601768EE" w14:textId="06DEC47C" w:rsidR="00E10040" w:rsidRPr="003270D5" w:rsidRDefault="00E10040" w:rsidP="008458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3270D5">
        <w:rPr>
          <w:b/>
          <w:bCs/>
          <w:sz w:val="20"/>
          <w:szCs w:val="20"/>
          <w:lang w:val="es-ES_tradnl"/>
        </w:rPr>
        <w:t>VI.</w:t>
      </w:r>
      <w:r w:rsidRPr="003270D5">
        <w:rPr>
          <w:b/>
          <w:bCs/>
          <w:sz w:val="20"/>
          <w:szCs w:val="20"/>
          <w:lang w:val="es-ES_tradnl"/>
        </w:rPr>
        <w:tab/>
        <w:t xml:space="preserve">ANÁLISIS DE </w:t>
      </w:r>
      <w:r w:rsidRPr="003270D5">
        <w:rPr>
          <w:b/>
          <w:sz w:val="20"/>
          <w:szCs w:val="20"/>
          <w:lang w:val="es-ES_tradnl"/>
        </w:rPr>
        <w:t>AGOTAMIENTO DE LOS RECURSOS INTERNOS Y PLAZO DE PRESENTACIÓN</w:t>
      </w:r>
      <w:r w:rsidRPr="003270D5">
        <w:rPr>
          <w:b/>
          <w:bCs/>
          <w:sz w:val="20"/>
          <w:szCs w:val="20"/>
          <w:lang w:val="es-ES_tradnl"/>
        </w:rPr>
        <w:t xml:space="preserve"> </w:t>
      </w:r>
    </w:p>
    <w:p w14:paraId="07A8FD85" w14:textId="7A762C4C" w:rsidR="006E73E2" w:rsidRPr="003270D5" w:rsidRDefault="00E10040" w:rsidP="006E73E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 </w:t>
      </w:r>
      <w:r w:rsidR="00630455" w:rsidRPr="003270D5">
        <w:rPr>
          <w:sz w:val="20"/>
          <w:szCs w:val="20"/>
          <w:lang w:val="es-ES_tradnl"/>
        </w:rPr>
        <w:t xml:space="preserve">En el presente caso, la parte peticionaria alega </w:t>
      </w:r>
      <w:r w:rsidR="00296542" w:rsidRPr="003270D5">
        <w:rPr>
          <w:sz w:val="20"/>
          <w:szCs w:val="20"/>
          <w:lang w:val="es-ES_tradnl"/>
        </w:rPr>
        <w:t>que</w:t>
      </w:r>
      <w:r w:rsidR="006E73E2" w:rsidRPr="003270D5">
        <w:rPr>
          <w:sz w:val="20"/>
          <w:szCs w:val="20"/>
          <w:lang w:val="es-ES_tradnl"/>
        </w:rPr>
        <w:t xml:space="preserve"> se agotaron todas las vías disponibles a efectos de lograr una reparación en favor de las presuntas víctimas.</w:t>
      </w:r>
      <w:r w:rsidR="00630455" w:rsidRPr="003270D5">
        <w:rPr>
          <w:sz w:val="20"/>
          <w:szCs w:val="20"/>
          <w:lang w:val="es-ES_tradnl"/>
        </w:rPr>
        <w:t xml:space="preserve"> </w:t>
      </w:r>
      <w:r w:rsidR="00D814B8" w:rsidRPr="003270D5">
        <w:rPr>
          <w:sz w:val="20"/>
          <w:szCs w:val="20"/>
          <w:lang w:val="es-ES_tradnl"/>
        </w:rPr>
        <w:t>Por su parte, el Estado no ha controvertido el agotamiento de los recursos internos ni ha hecho referencias al plazo de presentación de la petición</w:t>
      </w:r>
      <w:r w:rsidR="00337AC5" w:rsidRPr="003270D5">
        <w:rPr>
          <w:sz w:val="20"/>
          <w:szCs w:val="20"/>
          <w:lang w:val="es-ES_tradnl"/>
        </w:rPr>
        <w:t>, indicando únicamente</w:t>
      </w:r>
      <w:r w:rsidR="000E1CCE" w:rsidRPr="003270D5">
        <w:rPr>
          <w:sz w:val="20"/>
          <w:szCs w:val="20"/>
          <w:lang w:val="es-ES_tradnl"/>
        </w:rPr>
        <w:t>, a modo informativo,</w:t>
      </w:r>
      <w:r w:rsidR="00337AC5" w:rsidRPr="003270D5">
        <w:rPr>
          <w:sz w:val="20"/>
          <w:szCs w:val="20"/>
          <w:lang w:val="es-ES_tradnl"/>
        </w:rPr>
        <w:t xml:space="preserve"> </w:t>
      </w:r>
      <w:r w:rsidR="00FE445F" w:rsidRPr="003270D5">
        <w:rPr>
          <w:rFonts w:cs="Montserrat"/>
          <w:sz w:val="20"/>
          <w:szCs w:val="20"/>
          <w:bdr w:val="none" w:sz="0" w:space="0" w:color="auto"/>
          <w:lang w:val="es-ES_tradnl"/>
        </w:rPr>
        <w:t>que</w:t>
      </w:r>
      <w:r w:rsidR="007B7668" w:rsidRPr="003270D5">
        <w:rPr>
          <w:rFonts w:cs="Montserrat"/>
          <w:sz w:val="20"/>
          <w:szCs w:val="20"/>
          <w:bdr w:val="none" w:sz="0" w:space="0" w:color="auto"/>
          <w:lang w:val="es-ES_tradnl"/>
        </w:rPr>
        <w:t xml:space="preserve"> </w:t>
      </w:r>
      <w:r w:rsidR="008467E5" w:rsidRPr="003270D5">
        <w:rPr>
          <w:rFonts w:cs="Montserrat"/>
          <w:sz w:val="20"/>
          <w:szCs w:val="20"/>
          <w:bdr w:val="none" w:sz="0" w:space="0" w:color="auto"/>
          <w:lang w:val="es-ES_tradnl"/>
        </w:rPr>
        <w:t>en el</w:t>
      </w:r>
      <w:r w:rsidR="006B7D20" w:rsidRPr="003270D5">
        <w:rPr>
          <w:rFonts w:cs="Montserrat"/>
          <w:sz w:val="20"/>
          <w:szCs w:val="20"/>
          <w:bdr w:val="none" w:sz="0" w:space="0" w:color="auto"/>
          <w:lang w:val="es-ES_tradnl"/>
        </w:rPr>
        <w:t xml:space="preserve"> proceso de</w:t>
      </w:r>
      <w:r w:rsidR="008467E5" w:rsidRPr="003270D5">
        <w:rPr>
          <w:rFonts w:cs="Montserrat"/>
          <w:sz w:val="20"/>
          <w:szCs w:val="20"/>
          <w:bdr w:val="none" w:sz="0" w:space="0" w:color="auto"/>
          <w:lang w:val="es-ES_tradnl"/>
        </w:rPr>
        <w:t xml:space="preserve"> reparación integral las presuntas víctimas no iniciaron un proceso civil de carácter ejecutivo para reclamar el pago.</w:t>
      </w:r>
    </w:p>
    <w:p w14:paraId="684E581B" w14:textId="1F460074" w:rsidR="007C72DF" w:rsidRPr="003270D5" w:rsidRDefault="00845880" w:rsidP="000E1CC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En relación con el proceso de reparación directa iniciado contra la Nación</w:t>
      </w:r>
      <w:r w:rsidR="00D814B8" w:rsidRPr="003270D5">
        <w:rPr>
          <w:sz w:val="20"/>
          <w:szCs w:val="20"/>
          <w:lang w:val="es-ES_tradnl"/>
        </w:rPr>
        <w:t xml:space="preserve">, la Comisión </w:t>
      </w:r>
      <w:r w:rsidR="006E73E2" w:rsidRPr="003270D5">
        <w:rPr>
          <w:sz w:val="20"/>
          <w:szCs w:val="20"/>
          <w:lang w:val="es-ES_tradnl"/>
        </w:rPr>
        <w:t>considera</w:t>
      </w:r>
      <w:r w:rsidR="00D814B8" w:rsidRPr="003270D5">
        <w:rPr>
          <w:sz w:val="20"/>
          <w:szCs w:val="20"/>
          <w:lang w:val="es-ES_tradnl"/>
        </w:rPr>
        <w:t xml:space="preserve"> que, conforme a la información aportada por l</w:t>
      </w:r>
      <w:r w:rsidR="004F3C84" w:rsidRPr="003270D5">
        <w:rPr>
          <w:sz w:val="20"/>
          <w:szCs w:val="20"/>
          <w:lang w:val="es-ES_tradnl"/>
        </w:rPr>
        <w:t>a parte peticionaria</w:t>
      </w:r>
      <w:r w:rsidR="00D814B8" w:rsidRPr="003270D5">
        <w:rPr>
          <w:sz w:val="20"/>
          <w:szCs w:val="20"/>
          <w:lang w:val="es-ES_tradnl"/>
        </w:rPr>
        <w:t xml:space="preserve">, </w:t>
      </w:r>
      <w:r w:rsidR="006E73E2" w:rsidRPr="003270D5">
        <w:rPr>
          <w:sz w:val="20"/>
          <w:szCs w:val="20"/>
          <w:lang w:val="es-ES_tradnl"/>
        </w:rPr>
        <w:t xml:space="preserve">el </w:t>
      </w:r>
      <w:r w:rsidR="006E73E2" w:rsidRPr="003270D5">
        <w:rPr>
          <w:rFonts w:eastAsiaTheme="minorHAnsi" w:cs="Montserrat"/>
          <w:sz w:val="20"/>
          <w:szCs w:val="20"/>
          <w:bdr w:val="none" w:sz="0" w:space="0" w:color="auto"/>
          <w:lang w:val="es-ES_tradnl"/>
        </w:rPr>
        <w:t>15 de septiembre de 2016 la Sección Quinta del Consejo de Estado</w:t>
      </w:r>
      <w:r w:rsidR="000E1CCE" w:rsidRPr="003270D5">
        <w:rPr>
          <w:rFonts w:eastAsiaTheme="minorHAnsi" w:cs="Montserrat"/>
          <w:sz w:val="20"/>
          <w:szCs w:val="20"/>
          <w:bdr w:val="none" w:sz="0" w:space="0" w:color="auto"/>
          <w:lang w:val="es-ES_tradnl"/>
        </w:rPr>
        <w:t xml:space="preserve"> rechazó, en última instancia, la demanda de tutela interpuesta por las presuntas víctimas, al considerar que los juzgados administrativos no violaron el debido proceso al denegar una reparación a las presuntas víctimas por los hechos denunciados. </w:t>
      </w:r>
      <w:r w:rsidR="00566B66" w:rsidRPr="003270D5">
        <w:rPr>
          <w:rFonts w:cs="Times Roman"/>
          <w:sz w:val="20"/>
          <w:szCs w:val="20"/>
          <w:lang w:val="es-ES_tradnl"/>
        </w:rPr>
        <w:t>Por tanto, la CIDH considera que el presente extremo de la petición cumple con el requisito establecido en el artículo 46.1.a) de la Convención. Asimismo, tomando en cuenta que los recursos fueron agotados mientras la petición se encontraba bajo estudio, la CIDH concluye que se cumple el plazo previsto en el artículo 46.1.b</w:t>
      </w:r>
      <w:r w:rsidR="00805925" w:rsidRPr="003270D5">
        <w:rPr>
          <w:rFonts w:cs="Times Roman"/>
          <w:sz w:val="20"/>
          <w:szCs w:val="20"/>
          <w:lang w:val="es-ES_tradnl"/>
        </w:rPr>
        <w:t>)</w:t>
      </w:r>
      <w:r w:rsidR="00566B66" w:rsidRPr="003270D5">
        <w:rPr>
          <w:rFonts w:cs="Times Roman"/>
          <w:sz w:val="20"/>
          <w:szCs w:val="20"/>
          <w:lang w:val="es-ES_tradnl"/>
        </w:rPr>
        <w:t xml:space="preserve"> de la Convención.</w:t>
      </w:r>
    </w:p>
    <w:p w14:paraId="3B280CBB" w14:textId="01371E74" w:rsidR="00845880" w:rsidRPr="003270D5" w:rsidRDefault="00805925" w:rsidP="000E1CC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rFonts w:cs="Times Roman"/>
          <w:sz w:val="20"/>
          <w:szCs w:val="20"/>
          <w:lang w:val="es-ES_tradnl"/>
        </w:rPr>
        <w:t>Por otro lado</w:t>
      </w:r>
      <w:r w:rsidR="00845880" w:rsidRPr="003270D5">
        <w:rPr>
          <w:rFonts w:cs="Times Roman"/>
          <w:sz w:val="20"/>
          <w:szCs w:val="20"/>
          <w:lang w:val="es-ES_tradnl"/>
        </w:rPr>
        <w:t xml:space="preserve">, con respecto al incidente de reparación indirecta interpuesto contra la señora Mosquera García, la Comisión nota que el </w:t>
      </w:r>
      <w:r w:rsidR="00316E21" w:rsidRPr="003270D5">
        <w:rPr>
          <w:rFonts w:eastAsiaTheme="minorHAnsi" w:cs="Montserrat"/>
          <w:sz w:val="20"/>
          <w:szCs w:val="20"/>
          <w:bdr w:val="none" w:sz="0" w:space="0" w:color="auto"/>
          <w:lang w:val="es-ES_tradnl"/>
        </w:rPr>
        <w:t xml:space="preserve">30 de julio de 2015 el Juzgado Tercero Penal del Circuito Especializado de Buga condenó a </w:t>
      </w:r>
      <w:r w:rsidRPr="003270D5">
        <w:rPr>
          <w:rFonts w:eastAsiaTheme="minorHAnsi" w:cs="Montserrat"/>
          <w:sz w:val="20"/>
          <w:szCs w:val="20"/>
          <w:bdr w:val="none" w:sz="0" w:space="0" w:color="auto"/>
          <w:lang w:val="es-ES_tradnl"/>
        </w:rPr>
        <w:t>esta</w:t>
      </w:r>
      <w:r w:rsidR="00316E21" w:rsidRPr="003270D5">
        <w:rPr>
          <w:rFonts w:eastAsiaTheme="minorHAnsi" w:cs="Montserrat"/>
          <w:sz w:val="20"/>
          <w:szCs w:val="20"/>
          <w:bdr w:val="none" w:sz="0" w:space="0" w:color="auto"/>
          <w:lang w:val="es-ES_tradnl"/>
        </w:rPr>
        <w:t xml:space="preserve"> persona, </w:t>
      </w:r>
      <w:r w:rsidR="00316E21" w:rsidRPr="003270D5">
        <w:rPr>
          <w:rFonts w:cs="Times Roman"/>
          <w:sz w:val="20"/>
          <w:szCs w:val="20"/>
          <w:lang w:val="es-ES_tradnl"/>
        </w:rPr>
        <w:t xml:space="preserve">en su condición de </w:t>
      </w:r>
      <w:r w:rsidRPr="003270D5">
        <w:rPr>
          <w:rFonts w:cs="Times Roman"/>
          <w:sz w:val="20"/>
          <w:szCs w:val="20"/>
          <w:lang w:val="es-ES_tradnl"/>
        </w:rPr>
        <w:t>cabecilla</w:t>
      </w:r>
      <w:r w:rsidR="00316E21" w:rsidRPr="003270D5">
        <w:rPr>
          <w:rFonts w:cs="Times Roman"/>
          <w:sz w:val="20"/>
          <w:szCs w:val="20"/>
          <w:lang w:val="es-ES_tradnl"/>
        </w:rPr>
        <w:t xml:space="preserve"> de las FARC</w:t>
      </w:r>
      <w:r w:rsidR="00316E21" w:rsidRPr="003270D5">
        <w:rPr>
          <w:rFonts w:eastAsiaTheme="minorHAnsi" w:cs="Montserrat"/>
          <w:sz w:val="20"/>
          <w:szCs w:val="20"/>
          <w:bdr w:val="none" w:sz="0" w:space="0" w:color="auto"/>
          <w:lang w:val="es-ES_tradnl"/>
        </w:rPr>
        <w:t xml:space="preserve">, a pagar los perjuicios materiales y morales a favor de las presuntas víctimas. Ante el incumplimiento de </w:t>
      </w:r>
      <w:r w:rsidRPr="003270D5">
        <w:rPr>
          <w:rFonts w:eastAsiaTheme="minorHAnsi" w:cs="Montserrat"/>
          <w:sz w:val="20"/>
          <w:szCs w:val="20"/>
          <w:bdr w:val="none" w:sz="0" w:space="0" w:color="auto"/>
          <w:lang w:val="es-ES_tradnl"/>
        </w:rPr>
        <w:t>esta perpetradora</w:t>
      </w:r>
      <w:r w:rsidR="00316E21" w:rsidRPr="003270D5">
        <w:rPr>
          <w:rFonts w:eastAsiaTheme="minorHAnsi" w:cs="Montserrat"/>
          <w:sz w:val="20"/>
          <w:szCs w:val="20"/>
          <w:bdr w:val="none" w:sz="0" w:space="0" w:color="auto"/>
          <w:lang w:val="es-ES_tradnl"/>
        </w:rPr>
        <w:t xml:space="preserve"> y de las FARC por falta de recursos, la representación de las presuntas víctimas habría adoptado distintas acciones a efectos de lograr la referida de reparación, pero hasta a la fecha ninguna vía habría sido efectiva. Debido a ello, la Comisión considera que, en el presente extremo de la petición, resulta aplicable la excepción prevista en el artículo 46.2.c) de la Convención Americana, toda vez que las autoridades hasta la fecha no habrían adoptado medidas adecuadas para dar cumplimiento a la sentencia de reparación del 30 de julio de 2015. Asimismo, tomando en cuenta que la parte peticionaria presentó la petición cuando </w:t>
      </w:r>
      <w:r w:rsidR="00BC2488" w:rsidRPr="003270D5">
        <w:rPr>
          <w:rFonts w:eastAsiaTheme="minorHAnsi" w:cs="Montserrat"/>
          <w:sz w:val="20"/>
          <w:szCs w:val="20"/>
          <w:bdr w:val="none" w:sz="0" w:space="0" w:color="auto"/>
          <w:lang w:val="es-ES_tradnl"/>
        </w:rPr>
        <w:t>aún el citado proceso estaba en curso, la CIDH también considera que se cumple el requisito de plazo previsto en el artículo 32.2 de su Reglamento.</w:t>
      </w:r>
    </w:p>
    <w:p w14:paraId="0A544288" w14:textId="60FBAD37" w:rsidR="00265746" w:rsidRPr="003270D5" w:rsidRDefault="00265746" w:rsidP="00CE1FB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sz w:val="20"/>
          <w:szCs w:val="20"/>
          <w:lang w:val="es-ES_tradnl"/>
        </w:rPr>
      </w:pPr>
      <w:r w:rsidRPr="003270D5">
        <w:rPr>
          <w:b/>
          <w:bCs/>
          <w:sz w:val="20"/>
          <w:szCs w:val="20"/>
          <w:lang w:val="es-ES_tradnl"/>
        </w:rPr>
        <w:t>VII.</w:t>
      </w:r>
      <w:r w:rsidRPr="003270D5">
        <w:rPr>
          <w:b/>
          <w:bCs/>
          <w:sz w:val="20"/>
          <w:szCs w:val="20"/>
          <w:lang w:val="es-ES_tradnl"/>
        </w:rPr>
        <w:tab/>
        <w:t>ANÁLISIS DE CARACTERIZACIÓN DE LOS HECHOS ALEGADOS</w:t>
      </w:r>
    </w:p>
    <w:p w14:paraId="6E90C9F5" w14:textId="4E4F1FB4" w:rsidR="00BC2488" w:rsidRPr="003270D5" w:rsidRDefault="002E0E96" w:rsidP="0044575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La presente petición </w:t>
      </w:r>
      <w:r w:rsidR="00295286" w:rsidRPr="003270D5">
        <w:rPr>
          <w:rFonts w:cs="Calibri"/>
          <w:sz w:val="20"/>
          <w:szCs w:val="20"/>
          <w:lang w:val="es-ES_tradnl"/>
        </w:rPr>
        <w:t xml:space="preserve">cuestiona que las autoridades rechazaron la demanda de reparación integral presentada en favor de las presuntas víctimas por los </w:t>
      </w:r>
      <w:r w:rsidR="00F208A9" w:rsidRPr="003270D5">
        <w:rPr>
          <w:rFonts w:cs="Calibri"/>
          <w:sz w:val="20"/>
          <w:szCs w:val="20"/>
          <w:lang w:val="es-ES_tradnl"/>
        </w:rPr>
        <w:t xml:space="preserve">daños </w:t>
      </w:r>
      <w:r w:rsidR="00295286" w:rsidRPr="003270D5">
        <w:rPr>
          <w:rFonts w:cs="Calibri"/>
          <w:sz w:val="20"/>
          <w:szCs w:val="20"/>
          <w:lang w:val="es-ES_tradnl"/>
        </w:rPr>
        <w:t>cometidos por las FARC en</w:t>
      </w:r>
      <w:r w:rsidR="00F208A9" w:rsidRPr="003270D5">
        <w:rPr>
          <w:rFonts w:cs="Verdana"/>
          <w:sz w:val="20"/>
          <w:szCs w:val="20"/>
          <w:lang w:val="es-ES_tradnl"/>
        </w:rPr>
        <w:t xml:space="preserve"> el corregimiento de </w:t>
      </w:r>
      <w:proofErr w:type="spellStart"/>
      <w:r w:rsidR="00F208A9" w:rsidRPr="003270D5">
        <w:rPr>
          <w:rFonts w:cs="Verdana"/>
          <w:sz w:val="20"/>
          <w:szCs w:val="20"/>
          <w:lang w:val="es-ES_tradnl"/>
        </w:rPr>
        <w:t>Montebonito</w:t>
      </w:r>
      <w:proofErr w:type="spellEnd"/>
      <w:r w:rsidR="00F208A9" w:rsidRPr="003270D5">
        <w:rPr>
          <w:rFonts w:cs="Verdana"/>
          <w:sz w:val="20"/>
          <w:szCs w:val="20"/>
          <w:lang w:val="es-ES_tradnl"/>
        </w:rPr>
        <w:t>. Al respecto, la CIDH observa que</w:t>
      </w:r>
      <w:r w:rsidR="00445757" w:rsidRPr="003270D5">
        <w:rPr>
          <w:rFonts w:cs="Verdana"/>
          <w:sz w:val="20"/>
          <w:szCs w:val="20"/>
          <w:lang w:val="es-ES_tradnl"/>
        </w:rPr>
        <w:t xml:space="preserve"> </w:t>
      </w:r>
      <w:r w:rsidR="00F208A9" w:rsidRPr="003270D5">
        <w:rPr>
          <w:rFonts w:cs="Verdana"/>
          <w:sz w:val="20"/>
          <w:szCs w:val="20"/>
          <w:lang w:val="es-ES_tradnl"/>
        </w:rPr>
        <w:t>los órganos de justicia indicaron, en los fallos del proceso de reparación integral</w:t>
      </w:r>
      <w:r w:rsidR="00A251FD" w:rsidRPr="003270D5">
        <w:rPr>
          <w:rFonts w:cs="Verdana"/>
          <w:sz w:val="20"/>
          <w:szCs w:val="20"/>
          <w:lang w:val="es-ES_tradnl"/>
        </w:rPr>
        <w:t xml:space="preserve"> contra el Estado</w:t>
      </w:r>
      <w:r w:rsidR="00F208A9" w:rsidRPr="003270D5">
        <w:rPr>
          <w:rFonts w:cs="Verdana"/>
          <w:sz w:val="20"/>
          <w:szCs w:val="20"/>
          <w:lang w:val="es-ES_tradnl"/>
        </w:rPr>
        <w:t xml:space="preserve">, que no se adjuntaron pruebas que demuestren </w:t>
      </w:r>
      <w:r w:rsidR="00785FD1" w:rsidRPr="003270D5">
        <w:rPr>
          <w:rFonts w:cs="Verdana"/>
          <w:sz w:val="20"/>
          <w:szCs w:val="20"/>
          <w:lang w:val="es-ES_tradnl"/>
        </w:rPr>
        <w:t xml:space="preserve">que </w:t>
      </w:r>
      <w:r w:rsidR="00F208A9" w:rsidRPr="003270D5">
        <w:rPr>
          <w:rFonts w:cs="Verdana"/>
          <w:sz w:val="20"/>
          <w:szCs w:val="20"/>
          <w:lang w:val="es-ES_tradnl"/>
        </w:rPr>
        <w:t>los daños antijurídicos causados contra las presuntas víctimas</w:t>
      </w:r>
      <w:r w:rsidR="00785FD1" w:rsidRPr="003270D5">
        <w:rPr>
          <w:rFonts w:cs="Verdana"/>
          <w:sz w:val="20"/>
          <w:szCs w:val="20"/>
          <w:lang w:val="es-ES_tradnl"/>
        </w:rPr>
        <w:t xml:space="preserve"> le eran directamente atribuibles al Estado Colombiano</w:t>
      </w:r>
      <w:r w:rsidR="00445757" w:rsidRPr="003270D5">
        <w:rPr>
          <w:rFonts w:cs="Verdana"/>
          <w:sz w:val="20"/>
          <w:szCs w:val="20"/>
          <w:lang w:val="es-ES_tradnl"/>
        </w:rPr>
        <w:t>. No obstante,</w:t>
      </w:r>
      <w:r w:rsidR="00F208A9" w:rsidRPr="003270D5">
        <w:rPr>
          <w:rFonts w:cs="Verdana"/>
          <w:sz w:val="20"/>
          <w:szCs w:val="20"/>
          <w:lang w:val="es-ES_tradnl"/>
        </w:rPr>
        <w:t xml:space="preserve"> en el proceso</w:t>
      </w:r>
      <w:r w:rsidR="00A251FD" w:rsidRPr="003270D5">
        <w:rPr>
          <w:rFonts w:cs="Verdana"/>
          <w:sz w:val="20"/>
          <w:szCs w:val="20"/>
          <w:lang w:val="es-ES_tradnl"/>
        </w:rPr>
        <w:t xml:space="preserve"> de reparación</w:t>
      </w:r>
      <w:r w:rsidR="00F208A9" w:rsidRPr="003270D5">
        <w:rPr>
          <w:rFonts w:cs="Verdana"/>
          <w:sz w:val="20"/>
          <w:szCs w:val="20"/>
          <w:lang w:val="es-ES_tradnl"/>
        </w:rPr>
        <w:t xml:space="preserve"> contra </w:t>
      </w:r>
      <w:r w:rsidR="00F208A9" w:rsidRPr="003270D5">
        <w:rPr>
          <w:sz w:val="20"/>
          <w:szCs w:val="20"/>
          <w:lang w:val="es-ES_tradnl"/>
        </w:rPr>
        <w:t xml:space="preserve">la señora Mosquera Garcia, en su condición de lideresa de dicha organización, las autoridades judiciales </w:t>
      </w:r>
      <w:r w:rsidR="00445757" w:rsidRPr="003270D5">
        <w:rPr>
          <w:sz w:val="20"/>
          <w:szCs w:val="20"/>
          <w:lang w:val="es-ES_tradnl"/>
        </w:rPr>
        <w:t xml:space="preserve">habrían utilizado un estándar diferente y </w:t>
      </w:r>
      <w:r w:rsidR="00F208A9" w:rsidRPr="003270D5">
        <w:rPr>
          <w:sz w:val="20"/>
          <w:szCs w:val="20"/>
          <w:lang w:val="es-ES_tradnl"/>
        </w:rPr>
        <w:t>determinaron que sí existieron tales perjuicios</w:t>
      </w:r>
      <w:r w:rsidR="00445757" w:rsidRPr="003270D5">
        <w:rPr>
          <w:sz w:val="20"/>
          <w:szCs w:val="20"/>
          <w:lang w:val="es-ES_tradnl"/>
        </w:rPr>
        <w:t xml:space="preserve">. </w:t>
      </w:r>
    </w:p>
    <w:p w14:paraId="7AF53F6F" w14:textId="68CDF993" w:rsidR="00DE0255" w:rsidRPr="003270D5" w:rsidRDefault="00BC2488" w:rsidP="0044575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Asimismo, la CIDH nota que, hasta la fecha, las autoridades no habrían adoptado ninguna acción para hacer efectiva la decisión </w:t>
      </w:r>
      <w:r w:rsidRPr="003270D5">
        <w:rPr>
          <w:rFonts w:eastAsiaTheme="minorHAnsi" w:cs="Montserrat"/>
          <w:sz w:val="20"/>
          <w:szCs w:val="20"/>
          <w:bdr w:val="none" w:sz="0" w:space="0" w:color="auto"/>
          <w:lang w:val="es-ES_tradnl"/>
        </w:rPr>
        <w:t>30 de julio de 2015 el Juzgado Tercero Penal del Circuito Especializado de Buga</w:t>
      </w:r>
      <w:r w:rsidRPr="003270D5">
        <w:rPr>
          <w:sz w:val="20"/>
          <w:szCs w:val="20"/>
          <w:lang w:val="es-ES_tradnl"/>
        </w:rPr>
        <w:t xml:space="preserve">, que condenó a la señora Mosquera García al pago de perjuicios materiales y morales en favor de las presuntas víctimas. En ese sentido, </w:t>
      </w:r>
      <w:r w:rsidR="00785FD1" w:rsidRPr="003270D5">
        <w:rPr>
          <w:sz w:val="20"/>
          <w:szCs w:val="20"/>
          <w:lang w:val="es-ES_tradnl"/>
        </w:rPr>
        <w:t xml:space="preserve">la Comisión Interamericana considera que existe una situación según la cual </w:t>
      </w:r>
      <w:r w:rsidR="00785FD1" w:rsidRPr="003270D5">
        <w:rPr>
          <w:i/>
          <w:iCs/>
          <w:sz w:val="20"/>
          <w:szCs w:val="20"/>
          <w:lang w:val="es-ES_tradnl"/>
        </w:rPr>
        <w:t>prima facie</w:t>
      </w:r>
      <w:r w:rsidR="00785FD1" w:rsidRPr="003270D5">
        <w:rPr>
          <w:sz w:val="20"/>
          <w:szCs w:val="20"/>
          <w:lang w:val="es-ES_tradnl"/>
        </w:rPr>
        <w:t xml:space="preserve"> podría haber violaciones al derecho al acceso a la justicia y a la protección judicial de las víctimas</w:t>
      </w:r>
      <w:r w:rsidRPr="003270D5">
        <w:rPr>
          <w:sz w:val="20"/>
          <w:szCs w:val="20"/>
          <w:lang w:val="es-ES_tradnl"/>
        </w:rPr>
        <w:t>.</w:t>
      </w:r>
      <w:r w:rsidR="00785FD1" w:rsidRPr="003270D5">
        <w:rPr>
          <w:sz w:val="20"/>
          <w:szCs w:val="20"/>
          <w:lang w:val="es-ES_tradnl"/>
        </w:rPr>
        <w:t xml:space="preserve"> </w:t>
      </w:r>
    </w:p>
    <w:p w14:paraId="40EC67DA" w14:textId="5852202D" w:rsidR="00214A63" w:rsidRPr="003270D5" w:rsidRDefault="00214A63" w:rsidP="00214A6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lastRenderedPageBreak/>
        <w:t>Con respecto al alegato del Estado de cuarta instancia, la CIDH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14:paraId="217C1C17" w14:textId="1C73F576" w:rsidR="007D5DB9" w:rsidRPr="003270D5" w:rsidRDefault="002E0E96" w:rsidP="007D5DB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En atención a estas consideraciones y tras examinar los elementos de hecho y de derecho expuestos por las partes la Comisión estima que las alegaciones de la parte peticionaria</w:t>
      </w:r>
      <w:r w:rsidR="00214A63" w:rsidRPr="003270D5">
        <w:rPr>
          <w:sz w:val="20"/>
          <w:szCs w:val="20"/>
          <w:lang w:val="es-ES_tradnl"/>
        </w:rPr>
        <w:t>, relativas a la falta de reparación integral por daños causados por terceros actores,</w:t>
      </w:r>
      <w:r w:rsidRPr="003270D5">
        <w:rPr>
          <w:sz w:val="20"/>
          <w:szCs w:val="20"/>
          <w:lang w:val="es-ES_tradnl"/>
        </w:rPr>
        <w:t xml:space="preserve"> no resultan manifiestamente infundadas y requieren un estudio de fondo</w:t>
      </w:r>
      <w:r w:rsidR="00214A63" w:rsidRPr="003270D5">
        <w:rPr>
          <w:sz w:val="20"/>
          <w:szCs w:val="20"/>
          <w:lang w:val="es-ES_tradnl"/>
        </w:rPr>
        <w:t>;</w:t>
      </w:r>
      <w:r w:rsidRPr="003270D5">
        <w:rPr>
          <w:sz w:val="20"/>
          <w:szCs w:val="20"/>
          <w:lang w:val="es-ES_tradnl"/>
        </w:rPr>
        <w:t xml:space="preserve"> </w:t>
      </w:r>
      <w:r w:rsidR="00445757" w:rsidRPr="003270D5">
        <w:rPr>
          <w:sz w:val="20"/>
          <w:szCs w:val="20"/>
          <w:lang w:val="es-ES_tradnl"/>
        </w:rPr>
        <w:t>dichos alegatos</w:t>
      </w:r>
      <w:r w:rsidRPr="003270D5">
        <w:rPr>
          <w:sz w:val="20"/>
          <w:szCs w:val="20"/>
          <w:lang w:val="es-ES_tradnl"/>
        </w:rPr>
        <w:t xml:space="preserve"> podrían caracterizar violaciones a los artículos</w:t>
      </w:r>
      <w:r w:rsidRPr="003270D5">
        <w:rPr>
          <w:bCs/>
          <w:sz w:val="20"/>
          <w:szCs w:val="20"/>
          <w:lang w:val="es-ES_tradnl"/>
        </w:rPr>
        <w:t xml:space="preserve"> </w:t>
      </w:r>
      <w:r w:rsidRPr="003270D5">
        <w:rPr>
          <w:bCs/>
          <w:color w:val="auto"/>
          <w:sz w:val="20"/>
          <w:szCs w:val="20"/>
          <w:lang w:val="es-ES_tradnl"/>
        </w:rPr>
        <w:t>8 (garantías judiciales)</w:t>
      </w:r>
      <w:r w:rsidR="00295286" w:rsidRPr="003270D5">
        <w:rPr>
          <w:bCs/>
          <w:color w:val="auto"/>
          <w:sz w:val="20"/>
          <w:szCs w:val="20"/>
          <w:lang w:val="es-ES_tradnl"/>
        </w:rPr>
        <w:t>, 21 (propiedad privada)</w:t>
      </w:r>
      <w:r w:rsidR="00BC2488" w:rsidRPr="003270D5">
        <w:rPr>
          <w:bCs/>
          <w:color w:val="auto"/>
          <w:sz w:val="20"/>
          <w:szCs w:val="20"/>
          <w:lang w:val="es-ES_tradnl"/>
        </w:rPr>
        <w:t xml:space="preserve">, </w:t>
      </w:r>
      <w:r w:rsidRPr="003270D5">
        <w:rPr>
          <w:bCs/>
          <w:color w:val="auto"/>
          <w:sz w:val="20"/>
          <w:szCs w:val="20"/>
          <w:lang w:val="es-ES_tradnl"/>
        </w:rPr>
        <w:t>25 (protección judicial)</w:t>
      </w:r>
      <w:r w:rsidR="00BC2488" w:rsidRPr="003270D5">
        <w:rPr>
          <w:bCs/>
          <w:color w:val="auto"/>
          <w:sz w:val="20"/>
          <w:szCs w:val="20"/>
          <w:lang w:val="es-ES_tradnl"/>
        </w:rPr>
        <w:t xml:space="preserve"> y 26 (derechos económicos, sociales y culturales)</w:t>
      </w:r>
      <w:r w:rsidRPr="003270D5">
        <w:rPr>
          <w:bCs/>
          <w:color w:val="auto"/>
          <w:sz w:val="20"/>
          <w:szCs w:val="20"/>
          <w:lang w:val="es-ES_tradnl"/>
        </w:rPr>
        <w:t xml:space="preserve"> de la Convención Americana</w:t>
      </w:r>
      <w:r w:rsidR="00214A63" w:rsidRPr="003270D5">
        <w:rPr>
          <w:bCs/>
          <w:color w:val="auto"/>
          <w:sz w:val="20"/>
          <w:szCs w:val="20"/>
          <w:lang w:val="es-ES_tradnl"/>
        </w:rPr>
        <w:t>,</w:t>
      </w:r>
      <w:r w:rsidRPr="003270D5">
        <w:rPr>
          <w:bCs/>
          <w:color w:val="auto"/>
          <w:sz w:val="20"/>
          <w:szCs w:val="20"/>
          <w:lang w:val="es-ES_tradnl"/>
        </w:rPr>
        <w:t xml:space="preserve"> en relación con </w:t>
      </w:r>
      <w:r w:rsidR="00214A63" w:rsidRPr="003270D5">
        <w:rPr>
          <w:bCs/>
          <w:color w:val="auto"/>
          <w:sz w:val="20"/>
          <w:szCs w:val="20"/>
          <w:lang w:val="es-ES_tradnl"/>
        </w:rPr>
        <w:t>su</w:t>
      </w:r>
      <w:r w:rsidR="008A5730" w:rsidRPr="003270D5">
        <w:rPr>
          <w:bCs/>
          <w:color w:val="auto"/>
          <w:sz w:val="20"/>
          <w:szCs w:val="20"/>
          <w:lang w:val="es-ES_tradnl"/>
        </w:rPr>
        <w:t xml:space="preserve"> </w:t>
      </w:r>
      <w:r w:rsidRPr="003270D5">
        <w:rPr>
          <w:bCs/>
          <w:color w:val="auto"/>
          <w:sz w:val="20"/>
          <w:szCs w:val="20"/>
          <w:lang w:val="es-ES_tradnl"/>
        </w:rPr>
        <w:t>artículo</w:t>
      </w:r>
      <w:r w:rsidR="008A5730" w:rsidRPr="003270D5">
        <w:rPr>
          <w:bCs/>
          <w:color w:val="auto"/>
          <w:sz w:val="20"/>
          <w:szCs w:val="20"/>
          <w:lang w:val="es-ES_tradnl"/>
        </w:rPr>
        <w:t>s</w:t>
      </w:r>
      <w:r w:rsidRPr="003270D5">
        <w:rPr>
          <w:bCs/>
          <w:color w:val="auto"/>
          <w:sz w:val="20"/>
          <w:szCs w:val="20"/>
          <w:lang w:val="es-ES_tradnl"/>
        </w:rPr>
        <w:t xml:space="preserve"> 1.1 </w:t>
      </w:r>
      <w:r w:rsidR="00A073BF" w:rsidRPr="003270D5">
        <w:rPr>
          <w:bCs/>
          <w:color w:val="auto"/>
          <w:sz w:val="20"/>
          <w:szCs w:val="20"/>
          <w:lang w:val="es-ES_tradnl"/>
        </w:rPr>
        <w:t>(</w:t>
      </w:r>
      <w:r w:rsidR="00A073BF" w:rsidRPr="003270D5">
        <w:rPr>
          <w:sz w:val="20"/>
          <w:szCs w:val="20"/>
          <w:bdr w:val="none" w:sz="0" w:space="0" w:color="auto" w:frame="1"/>
          <w:lang w:val="es-ES_tradnl"/>
        </w:rPr>
        <w:t>obligación de respetar los derechos)</w:t>
      </w:r>
      <w:r w:rsidR="00214A63" w:rsidRPr="003270D5">
        <w:rPr>
          <w:sz w:val="20"/>
          <w:szCs w:val="20"/>
          <w:bdr w:val="none" w:sz="0" w:space="0" w:color="auto" w:frame="1"/>
          <w:lang w:val="es-ES_tradnl"/>
        </w:rPr>
        <w:t>,</w:t>
      </w:r>
      <w:r w:rsidR="00A073BF" w:rsidRPr="003270D5">
        <w:rPr>
          <w:sz w:val="20"/>
          <w:szCs w:val="20"/>
          <w:bdr w:val="none" w:sz="0" w:space="0" w:color="auto" w:frame="1"/>
          <w:lang w:val="es-ES_tradnl"/>
        </w:rPr>
        <w:t xml:space="preserve"> </w:t>
      </w:r>
      <w:r w:rsidR="00235977" w:rsidRPr="003270D5">
        <w:rPr>
          <w:sz w:val="20"/>
          <w:szCs w:val="20"/>
          <w:bdr w:val="none" w:sz="0" w:space="0" w:color="auto" w:frame="1"/>
          <w:lang w:val="es-ES_tradnl"/>
        </w:rPr>
        <w:t>en perjuicio de la</w:t>
      </w:r>
      <w:r w:rsidR="00FE445F" w:rsidRPr="003270D5">
        <w:rPr>
          <w:sz w:val="20"/>
          <w:szCs w:val="20"/>
          <w:bdr w:val="none" w:sz="0" w:space="0" w:color="auto" w:frame="1"/>
          <w:lang w:val="es-ES_tradnl"/>
        </w:rPr>
        <w:t>s</w:t>
      </w:r>
      <w:r w:rsidR="00235977" w:rsidRPr="003270D5">
        <w:rPr>
          <w:sz w:val="20"/>
          <w:szCs w:val="20"/>
          <w:bdr w:val="none" w:sz="0" w:space="0" w:color="auto" w:frame="1"/>
          <w:lang w:val="es-ES_tradnl"/>
        </w:rPr>
        <w:t xml:space="preserve"> presunta</w:t>
      </w:r>
      <w:r w:rsidR="00FE445F" w:rsidRPr="003270D5">
        <w:rPr>
          <w:sz w:val="20"/>
          <w:szCs w:val="20"/>
          <w:bdr w:val="none" w:sz="0" w:space="0" w:color="auto" w:frame="1"/>
          <w:lang w:val="es-ES_tradnl"/>
        </w:rPr>
        <w:t>s</w:t>
      </w:r>
      <w:r w:rsidR="00235977" w:rsidRPr="003270D5">
        <w:rPr>
          <w:sz w:val="20"/>
          <w:szCs w:val="20"/>
          <w:bdr w:val="none" w:sz="0" w:space="0" w:color="auto" w:frame="1"/>
          <w:lang w:val="es-ES_tradnl"/>
        </w:rPr>
        <w:t xml:space="preserve"> víctima</w:t>
      </w:r>
      <w:r w:rsidR="00FE445F" w:rsidRPr="003270D5">
        <w:rPr>
          <w:sz w:val="20"/>
          <w:szCs w:val="20"/>
          <w:bdr w:val="none" w:sz="0" w:space="0" w:color="auto" w:frame="1"/>
          <w:lang w:val="es-ES_tradnl"/>
        </w:rPr>
        <w:t>s</w:t>
      </w:r>
      <w:r w:rsidR="008B3B4E" w:rsidRPr="003270D5">
        <w:rPr>
          <w:sz w:val="20"/>
          <w:szCs w:val="20"/>
          <w:bdr w:val="none" w:sz="0" w:space="0" w:color="auto" w:frame="1"/>
          <w:lang w:val="es-ES_tradnl"/>
        </w:rPr>
        <w:t xml:space="preserve"> y sus familiares</w:t>
      </w:r>
      <w:r w:rsidR="00FE445F" w:rsidRPr="003270D5">
        <w:rPr>
          <w:sz w:val="20"/>
          <w:szCs w:val="20"/>
          <w:bdr w:val="none" w:sz="0" w:space="0" w:color="auto" w:frame="1"/>
          <w:lang w:val="es-ES_tradnl"/>
        </w:rPr>
        <w:t xml:space="preserve"> </w:t>
      </w:r>
      <w:r w:rsidR="00235977" w:rsidRPr="003270D5">
        <w:rPr>
          <w:sz w:val="20"/>
          <w:szCs w:val="20"/>
          <w:lang w:val="es-ES_tradnl"/>
        </w:rPr>
        <w:t>en los términos del presente informe</w:t>
      </w:r>
      <w:r w:rsidRPr="003270D5">
        <w:rPr>
          <w:bCs/>
          <w:color w:val="auto"/>
          <w:sz w:val="20"/>
          <w:szCs w:val="20"/>
          <w:lang w:val="es-ES_tradnl"/>
        </w:rPr>
        <w:t xml:space="preserve">. </w:t>
      </w:r>
    </w:p>
    <w:p w14:paraId="5267B7A3" w14:textId="4C8056D1" w:rsidR="007D5DB9" w:rsidRPr="003270D5" w:rsidRDefault="007D5DB9" w:rsidP="007D5DB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En cuanto al reclamo sobre la presunta violación de los artículos</w:t>
      </w:r>
      <w:r w:rsidR="007D01E6" w:rsidRPr="003270D5">
        <w:rPr>
          <w:sz w:val="20"/>
          <w:szCs w:val="20"/>
          <w:lang w:val="es-ES_tradnl"/>
        </w:rPr>
        <w:t xml:space="preserve"> </w:t>
      </w:r>
      <w:r w:rsidR="00845880" w:rsidRPr="003270D5">
        <w:rPr>
          <w:sz w:val="20"/>
          <w:szCs w:val="20"/>
          <w:lang w:val="es-ES_tradnl"/>
        </w:rPr>
        <w:t xml:space="preserve">5 (integridad personal), </w:t>
      </w:r>
      <w:r w:rsidRPr="003270D5">
        <w:rPr>
          <w:bCs/>
          <w:noProof/>
          <w:sz w:val="20"/>
          <w:szCs w:val="20"/>
          <w:lang w:val="es-ES_tradnl"/>
        </w:rPr>
        <w:t>11 (honra y dignidad)</w:t>
      </w:r>
      <w:r w:rsidR="00376E12" w:rsidRPr="003270D5">
        <w:rPr>
          <w:bCs/>
          <w:noProof/>
          <w:sz w:val="20"/>
          <w:szCs w:val="20"/>
          <w:lang w:val="es-ES_tradnl"/>
        </w:rPr>
        <w:t>,</w:t>
      </w:r>
      <w:r w:rsidRPr="003270D5">
        <w:rPr>
          <w:bCs/>
          <w:noProof/>
          <w:sz w:val="20"/>
          <w:szCs w:val="20"/>
          <w:lang w:val="es-ES_tradnl"/>
        </w:rPr>
        <w:t xml:space="preserve"> 23 (derechos politicos) y 24 (igualdad ante la ley) de la Convencion Americana</w:t>
      </w:r>
      <w:r w:rsidRPr="003270D5">
        <w:rPr>
          <w:sz w:val="20"/>
          <w:szCs w:val="20"/>
          <w:lang w:val="es-ES_tradnl"/>
        </w:rPr>
        <w:t xml:space="preserve">; la Comisión observa que </w:t>
      </w:r>
      <w:r w:rsidR="00376E12" w:rsidRPr="003270D5">
        <w:rPr>
          <w:sz w:val="20"/>
          <w:szCs w:val="20"/>
          <w:lang w:val="es-ES_tradnl"/>
        </w:rPr>
        <w:t xml:space="preserve">la parte peticionaria </w:t>
      </w:r>
      <w:r w:rsidRPr="003270D5">
        <w:rPr>
          <w:sz w:val="20"/>
          <w:szCs w:val="20"/>
          <w:lang w:val="es-ES_tradnl"/>
        </w:rPr>
        <w:t xml:space="preserve">no ha ofrecido alegatos o sustento suficiente que permita considerar </w:t>
      </w:r>
      <w:r w:rsidRPr="003270D5">
        <w:rPr>
          <w:i/>
          <w:sz w:val="20"/>
          <w:szCs w:val="20"/>
          <w:lang w:val="es-ES_tradnl"/>
        </w:rPr>
        <w:t>prima facie</w:t>
      </w:r>
      <w:r w:rsidRPr="003270D5">
        <w:rPr>
          <w:sz w:val="20"/>
          <w:szCs w:val="20"/>
          <w:lang w:val="es-ES_tradnl"/>
        </w:rPr>
        <w:t xml:space="preserve"> su posible violación. </w:t>
      </w:r>
    </w:p>
    <w:p w14:paraId="728F7EAB" w14:textId="3EF0E6BB" w:rsidR="00214A63" w:rsidRPr="003270D5" w:rsidRDefault="00214A63" w:rsidP="00214A6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270D5">
        <w:rPr>
          <w:sz w:val="20"/>
          <w:szCs w:val="20"/>
          <w:lang w:val="es-ES_tradnl"/>
        </w:rPr>
        <w:t xml:space="preserve">Por otro lado, la Comisión también toma nota de la información específica aportada por el Estado según la cual las presuntas víctimas efectivamente sí habrían recibido algunas ayudas y montos compensatorios a través de los correspondientes procedimientos administrativos ordenados a atender a víctimas del conflicto. Esta información no ha sido controvertida por las presuntas víctimas, y tampoco se observa </w:t>
      </w:r>
      <w:r w:rsidRPr="003270D5">
        <w:rPr>
          <w:i/>
          <w:iCs/>
          <w:sz w:val="20"/>
          <w:szCs w:val="20"/>
          <w:lang w:val="es-ES_tradnl"/>
        </w:rPr>
        <w:t>prima facie</w:t>
      </w:r>
      <w:r w:rsidRPr="003270D5">
        <w:rPr>
          <w:sz w:val="20"/>
          <w:szCs w:val="20"/>
          <w:lang w:val="es-ES_tradnl"/>
        </w:rPr>
        <w:t xml:space="preserve"> que se hayan cometido violaciones a la Convención Americana en el marco de estos procesos administrativos. </w:t>
      </w:r>
    </w:p>
    <w:p w14:paraId="1F995F46" w14:textId="10B83457" w:rsidR="00265746" w:rsidRPr="003270D5" w:rsidRDefault="00265746" w:rsidP="00265746">
      <w:pPr>
        <w:spacing w:before="240" w:after="240"/>
        <w:ind w:firstLine="720"/>
        <w:jc w:val="both"/>
        <w:rPr>
          <w:rFonts w:ascii="Cambria" w:hAnsi="Cambria"/>
          <w:b/>
          <w:bCs/>
          <w:sz w:val="20"/>
          <w:szCs w:val="20"/>
          <w:lang w:val="es-ES_tradnl"/>
        </w:rPr>
      </w:pPr>
      <w:r w:rsidRPr="003270D5">
        <w:rPr>
          <w:rFonts w:ascii="Cambria" w:hAnsi="Cambria"/>
          <w:b/>
          <w:bCs/>
          <w:sz w:val="20"/>
          <w:szCs w:val="20"/>
          <w:lang w:val="es-ES_tradnl"/>
        </w:rPr>
        <w:t xml:space="preserve">VIII. </w:t>
      </w:r>
      <w:r w:rsidRPr="003270D5">
        <w:rPr>
          <w:rFonts w:ascii="Cambria" w:hAnsi="Cambria"/>
          <w:b/>
          <w:bCs/>
          <w:sz w:val="20"/>
          <w:szCs w:val="20"/>
          <w:lang w:val="es-ES_tradnl"/>
        </w:rPr>
        <w:tab/>
        <w:t>DECISIÓN</w:t>
      </w:r>
    </w:p>
    <w:p w14:paraId="0BADD464" w14:textId="2F9B3F16" w:rsidR="00466C08" w:rsidRPr="003270D5" w:rsidRDefault="00466C08" w:rsidP="00466C0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70D5">
        <w:rPr>
          <w:rFonts w:ascii="Cambria" w:hAnsi="Cambria"/>
          <w:sz w:val="20"/>
          <w:szCs w:val="20"/>
          <w:lang w:val="es-ES_tradnl"/>
        </w:rPr>
        <w:t xml:space="preserve">Declarar admisible la presente petición en relación con los </w:t>
      </w:r>
      <w:r w:rsidR="007D01E6" w:rsidRPr="003270D5">
        <w:rPr>
          <w:rFonts w:ascii="Cambria" w:hAnsi="Cambria"/>
          <w:sz w:val="20"/>
          <w:szCs w:val="20"/>
          <w:lang w:val="es-ES_tradnl"/>
        </w:rPr>
        <w:t xml:space="preserve">artículos </w:t>
      </w:r>
      <w:r w:rsidRPr="003270D5">
        <w:rPr>
          <w:rFonts w:ascii="Cambria" w:hAnsi="Cambria"/>
          <w:sz w:val="20"/>
          <w:szCs w:val="20"/>
          <w:lang w:val="es-ES_tradnl"/>
        </w:rPr>
        <w:t>8</w:t>
      </w:r>
      <w:r w:rsidR="003463A2" w:rsidRPr="003270D5">
        <w:rPr>
          <w:rFonts w:ascii="Cambria" w:hAnsi="Cambria"/>
          <w:sz w:val="20"/>
          <w:szCs w:val="20"/>
          <w:lang w:val="es-ES_tradnl"/>
        </w:rPr>
        <w:t>, 21,</w:t>
      </w:r>
      <w:r w:rsidRPr="003270D5">
        <w:rPr>
          <w:rFonts w:ascii="Cambria" w:hAnsi="Cambria"/>
          <w:sz w:val="20"/>
          <w:szCs w:val="20"/>
          <w:lang w:val="es-ES_tradnl"/>
        </w:rPr>
        <w:t xml:space="preserve"> </w:t>
      </w:r>
      <w:r w:rsidR="00AD3FBB" w:rsidRPr="003270D5">
        <w:rPr>
          <w:rFonts w:ascii="Cambria" w:hAnsi="Cambria"/>
          <w:sz w:val="20"/>
          <w:szCs w:val="20"/>
          <w:lang w:val="es-ES_tradnl"/>
        </w:rPr>
        <w:t xml:space="preserve">25 </w:t>
      </w:r>
      <w:r w:rsidR="003463A2" w:rsidRPr="003270D5">
        <w:rPr>
          <w:rFonts w:ascii="Cambria" w:hAnsi="Cambria"/>
          <w:sz w:val="20"/>
          <w:szCs w:val="20"/>
          <w:lang w:val="es-ES_tradnl"/>
        </w:rPr>
        <w:t xml:space="preserve">y 26 </w:t>
      </w:r>
      <w:r w:rsidR="00AD3FBB" w:rsidRPr="003270D5">
        <w:rPr>
          <w:rFonts w:ascii="Cambria" w:hAnsi="Cambria"/>
          <w:sz w:val="20"/>
          <w:szCs w:val="20"/>
          <w:lang w:val="es-ES_tradnl"/>
        </w:rPr>
        <w:t>de</w:t>
      </w:r>
      <w:r w:rsidRPr="003270D5">
        <w:rPr>
          <w:rFonts w:ascii="Cambria" w:hAnsi="Cambria"/>
          <w:sz w:val="20"/>
          <w:szCs w:val="20"/>
          <w:lang w:val="es-ES_tradnl"/>
        </w:rPr>
        <w:t xml:space="preserve"> la Convención Americana, en </w:t>
      </w:r>
      <w:r w:rsidR="00430B7D">
        <w:rPr>
          <w:rFonts w:ascii="Cambria" w:hAnsi="Cambria"/>
          <w:sz w:val="20"/>
          <w:szCs w:val="20"/>
          <w:lang w:val="es-ES_tradnl"/>
        </w:rPr>
        <w:t>concordancia</w:t>
      </w:r>
      <w:r w:rsidRPr="003270D5">
        <w:rPr>
          <w:rFonts w:ascii="Cambria" w:hAnsi="Cambria"/>
          <w:sz w:val="20"/>
          <w:szCs w:val="20"/>
          <w:lang w:val="es-ES_tradnl"/>
        </w:rPr>
        <w:t xml:space="preserve"> con su artículo 1.1; </w:t>
      </w:r>
    </w:p>
    <w:p w14:paraId="1308A25B" w14:textId="57349D83" w:rsidR="00466C08" w:rsidRPr="003270D5" w:rsidRDefault="00466C08" w:rsidP="00466C0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270D5">
        <w:rPr>
          <w:sz w:val="20"/>
          <w:szCs w:val="20"/>
          <w:lang w:val="es-ES_tradnl"/>
        </w:rPr>
        <w:t xml:space="preserve">Declarar inadmisible la presente petición en relación con los </w:t>
      </w:r>
      <w:r w:rsidR="00B82978" w:rsidRPr="003270D5">
        <w:rPr>
          <w:sz w:val="20"/>
          <w:szCs w:val="20"/>
          <w:lang w:val="es-ES_tradnl"/>
        </w:rPr>
        <w:t xml:space="preserve">artículos </w:t>
      </w:r>
      <w:r w:rsidR="003463A2" w:rsidRPr="003270D5">
        <w:rPr>
          <w:sz w:val="20"/>
          <w:szCs w:val="20"/>
          <w:lang w:val="es-ES_tradnl"/>
        </w:rPr>
        <w:t>5, 11, 23 y 24</w:t>
      </w:r>
      <w:r w:rsidRPr="003270D5">
        <w:rPr>
          <w:sz w:val="20"/>
          <w:szCs w:val="20"/>
          <w:lang w:val="es-ES_tradnl"/>
        </w:rPr>
        <w:t xml:space="preserve"> de la Convención Americana</w:t>
      </w:r>
      <w:r w:rsidR="00E330F8">
        <w:rPr>
          <w:sz w:val="20"/>
          <w:szCs w:val="20"/>
          <w:lang w:val="es-ES_tradnl"/>
        </w:rPr>
        <w:t>, y;</w:t>
      </w:r>
    </w:p>
    <w:p w14:paraId="08E1E320" w14:textId="41568592" w:rsidR="00BF4EE4" w:rsidRPr="00E330F8" w:rsidRDefault="00466C08" w:rsidP="003D21B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3270D5">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A251FD" w:rsidRPr="003270D5">
        <w:rPr>
          <w:rFonts w:ascii="Cambria" w:hAnsi="Cambria"/>
          <w:sz w:val="20"/>
          <w:szCs w:val="20"/>
          <w:lang w:val="es-ES_tradnl"/>
        </w:rPr>
        <w:t>.</w:t>
      </w:r>
    </w:p>
    <w:p w14:paraId="1AE32789" w14:textId="410B39D9" w:rsidR="00A970CD" w:rsidRPr="00A970CD" w:rsidRDefault="00A970CD" w:rsidP="00A970CD">
      <w:pPr>
        <w:ind w:firstLine="720"/>
        <w:jc w:val="both"/>
        <w:rPr>
          <w:rFonts w:ascii="Cambria" w:hAnsi="Cambria" w:cs="Arial"/>
          <w:noProof/>
          <w:sz w:val="20"/>
          <w:szCs w:val="20"/>
          <w:lang w:val="es-CL"/>
        </w:rPr>
      </w:pPr>
      <w:bookmarkStart w:id="1" w:name="_Hlk95209781"/>
      <w:bookmarkStart w:id="2" w:name="_Hlk89320357"/>
      <w:r w:rsidRPr="00A970CD">
        <w:rPr>
          <w:rFonts w:ascii="Cambria" w:hAnsi="Cambria" w:cs="Arial"/>
          <w:noProof/>
          <w:sz w:val="20"/>
          <w:szCs w:val="20"/>
          <w:lang w:val="es-CL"/>
        </w:rPr>
        <w:t xml:space="preserve">Aprobado por la Comisión Interamericana de Derechos Humanos a los </w:t>
      </w:r>
      <w:r w:rsidR="00B36D6C">
        <w:rPr>
          <w:rFonts w:ascii="Cambria" w:hAnsi="Cambria" w:cs="Arial"/>
          <w:noProof/>
          <w:sz w:val="20"/>
          <w:szCs w:val="20"/>
          <w:lang w:val="es-CL"/>
        </w:rPr>
        <w:t>7</w:t>
      </w:r>
      <w:r w:rsidRPr="00A970CD">
        <w:rPr>
          <w:rFonts w:ascii="Cambria" w:hAnsi="Cambria" w:cs="Arial"/>
          <w:noProof/>
          <w:sz w:val="20"/>
          <w:szCs w:val="20"/>
          <w:lang w:val="es-CL"/>
        </w:rPr>
        <w:t xml:space="preserve"> días del mes de marzo de 2022.  (Firmado): Julissa Mantilla Falcón, Presidenta; Stuardo Ralón Orellana, Primer Vicepresidente; Esmeralda E. Arosemena Bernal de Troitiño y Joel Hernández, Miembros de la Comisión. </w:t>
      </w:r>
      <w:bookmarkEnd w:id="1"/>
    </w:p>
    <w:p w14:paraId="17708378" w14:textId="77777777" w:rsidR="00A970CD" w:rsidRPr="00A37B82" w:rsidRDefault="00A970CD" w:rsidP="00A970CD">
      <w:pPr>
        <w:suppressAutoHyphens/>
        <w:ind w:firstLine="720"/>
        <w:jc w:val="both"/>
        <w:rPr>
          <w:rFonts w:asciiTheme="majorHAnsi" w:hAnsiTheme="majorHAnsi" w:cs="Arial"/>
          <w:noProof/>
          <w:spacing w:val="-2"/>
          <w:sz w:val="20"/>
          <w:szCs w:val="20"/>
          <w:lang w:val="es-CL"/>
        </w:rPr>
      </w:pPr>
    </w:p>
    <w:bookmarkEnd w:id="2"/>
    <w:p w14:paraId="0DBFBC20" w14:textId="5A5FBD6F" w:rsidR="00430B7D" w:rsidRDefault="00430B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b/>
          <w:bCs/>
          <w:sz w:val="20"/>
          <w:szCs w:val="20"/>
          <w:bdr w:val="none" w:sz="0" w:space="0" w:color="auto"/>
          <w:lang w:val="es-ES_tradnl"/>
        </w:rPr>
      </w:pPr>
      <w:r>
        <w:rPr>
          <w:rFonts w:eastAsia="Times New Roman"/>
          <w:b/>
          <w:bCs/>
          <w:sz w:val="20"/>
          <w:szCs w:val="20"/>
          <w:bdr w:val="none" w:sz="0" w:space="0" w:color="auto"/>
          <w:lang w:val="es-ES_tradnl"/>
        </w:rPr>
        <w:br w:type="page"/>
      </w:r>
    </w:p>
    <w:p w14:paraId="375B88E4" w14:textId="6EF9C510" w:rsidR="00496FB2" w:rsidRPr="00233E17" w:rsidRDefault="00302976" w:rsidP="00B36D6C">
      <w:pPr>
        <w:pBdr>
          <w:top w:val="none" w:sz="0" w:space="0" w:color="auto"/>
          <w:left w:val="none" w:sz="0" w:space="0" w:color="auto"/>
          <w:bottom w:val="none" w:sz="0" w:space="0" w:color="auto"/>
          <w:right w:val="none" w:sz="0" w:space="0" w:color="auto"/>
          <w:between w:val="none" w:sz="0" w:space="0" w:color="auto"/>
          <w:bar w:val="none" w:sz="0" w:color="auto"/>
        </w:pBdr>
        <w:ind w:firstLine="360"/>
        <w:jc w:val="center"/>
        <w:rPr>
          <w:rFonts w:eastAsia="Times New Roman"/>
          <w:b/>
          <w:bCs/>
          <w:sz w:val="20"/>
          <w:szCs w:val="20"/>
          <w:bdr w:val="none" w:sz="0" w:space="0" w:color="auto"/>
          <w:lang w:val="es-ES_tradnl"/>
        </w:rPr>
      </w:pPr>
      <w:r w:rsidRPr="00233E17">
        <w:rPr>
          <w:rFonts w:eastAsia="Times New Roman"/>
          <w:b/>
          <w:bCs/>
          <w:sz w:val="20"/>
          <w:szCs w:val="20"/>
          <w:bdr w:val="none" w:sz="0" w:space="0" w:color="auto"/>
          <w:lang w:val="es-ES_tradnl"/>
        </w:rPr>
        <w:lastRenderedPageBreak/>
        <w:t>Listado de presuntas víctimas</w:t>
      </w:r>
    </w:p>
    <w:p w14:paraId="61076EE2" w14:textId="77777777" w:rsidR="00302976" w:rsidRDefault="00302976" w:rsidP="0030297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20"/>
          <w:szCs w:val="20"/>
          <w:lang w:val="es-ES_tradnl"/>
        </w:rPr>
      </w:pPr>
    </w:p>
    <w:p w14:paraId="0FA4A688" w14:textId="130279CD" w:rsidR="00466C08"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José Ademar </w:t>
      </w:r>
      <w:r w:rsidR="00D4234F" w:rsidRPr="00496FB2">
        <w:rPr>
          <w:bCs/>
          <w:sz w:val="19"/>
          <w:szCs w:val="19"/>
          <w:lang w:val="es-ES_tradnl"/>
        </w:rPr>
        <w:t>Jiménez</w:t>
      </w:r>
      <w:r w:rsidRPr="00496FB2">
        <w:rPr>
          <w:bCs/>
          <w:sz w:val="19"/>
          <w:szCs w:val="19"/>
          <w:lang w:val="es-ES_tradnl"/>
        </w:rPr>
        <w:t xml:space="preserve"> Tobar</w:t>
      </w:r>
    </w:p>
    <w:p w14:paraId="3BA90622" w14:textId="4B16AE16" w:rsidR="00FB2CCF"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Melga </w:t>
      </w:r>
      <w:r w:rsidR="00D4234F" w:rsidRPr="00496FB2">
        <w:rPr>
          <w:bCs/>
          <w:sz w:val="19"/>
          <w:szCs w:val="19"/>
          <w:lang w:val="es-ES_tradnl"/>
        </w:rPr>
        <w:t>Muñoz</w:t>
      </w:r>
      <w:r w:rsidRPr="00496FB2">
        <w:rPr>
          <w:bCs/>
          <w:sz w:val="19"/>
          <w:szCs w:val="19"/>
          <w:lang w:val="es-ES_tradnl"/>
        </w:rPr>
        <w:t xml:space="preserve"> Garcia</w:t>
      </w:r>
    </w:p>
    <w:p w14:paraId="64E5EAB3" w14:textId="70A507EB" w:rsidR="00FB2CCF"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Juliana </w:t>
      </w:r>
      <w:r w:rsidR="00D4234F" w:rsidRPr="00496FB2">
        <w:rPr>
          <w:bCs/>
          <w:sz w:val="19"/>
          <w:szCs w:val="19"/>
          <w:lang w:val="es-ES_tradnl"/>
        </w:rPr>
        <w:t>Jiménez</w:t>
      </w:r>
      <w:r w:rsidRPr="00496FB2">
        <w:rPr>
          <w:bCs/>
          <w:sz w:val="19"/>
          <w:szCs w:val="19"/>
          <w:lang w:val="es-ES_tradnl"/>
        </w:rPr>
        <w:t xml:space="preserve"> </w:t>
      </w:r>
      <w:r w:rsidR="00D4234F" w:rsidRPr="00496FB2">
        <w:rPr>
          <w:bCs/>
          <w:sz w:val="19"/>
          <w:szCs w:val="19"/>
          <w:lang w:val="es-ES_tradnl"/>
        </w:rPr>
        <w:t>Muñoz</w:t>
      </w:r>
    </w:p>
    <w:p w14:paraId="7D2D7945" w14:textId="4A27F977" w:rsidR="00FB2CCF" w:rsidRPr="00496FB2" w:rsidRDefault="00D4234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Julián</w:t>
      </w:r>
      <w:r w:rsidR="00FB2CCF" w:rsidRPr="00496FB2">
        <w:rPr>
          <w:bCs/>
          <w:sz w:val="19"/>
          <w:szCs w:val="19"/>
          <w:lang w:val="es-ES_tradnl"/>
        </w:rPr>
        <w:t xml:space="preserve"> </w:t>
      </w:r>
      <w:r w:rsidRPr="00496FB2">
        <w:rPr>
          <w:bCs/>
          <w:sz w:val="19"/>
          <w:szCs w:val="19"/>
          <w:lang w:val="es-ES_tradnl"/>
        </w:rPr>
        <w:t>Jiménez</w:t>
      </w:r>
      <w:r w:rsidR="00FB2CCF" w:rsidRPr="00496FB2">
        <w:rPr>
          <w:bCs/>
          <w:sz w:val="19"/>
          <w:szCs w:val="19"/>
          <w:lang w:val="es-ES_tradnl"/>
        </w:rPr>
        <w:t xml:space="preserve"> </w:t>
      </w:r>
      <w:r w:rsidRPr="00496FB2">
        <w:rPr>
          <w:bCs/>
          <w:sz w:val="19"/>
          <w:szCs w:val="19"/>
          <w:lang w:val="es-ES_tradnl"/>
        </w:rPr>
        <w:t>Muñoz</w:t>
      </w:r>
    </w:p>
    <w:p w14:paraId="735ACFB1" w14:textId="08C7FCCC" w:rsidR="00FB2CCF"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Mercedes Giraldo de </w:t>
      </w:r>
      <w:r w:rsidR="00D4234F" w:rsidRPr="00496FB2">
        <w:rPr>
          <w:bCs/>
          <w:sz w:val="19"/>
          <w:szCs w:val="19"/>
          <w:lang w:val="es-ES_tradnl"/>
        </w:rPr>
        <w:t>Aristizábal</w:t>
      </w:r>
    </w:p>
    <w:p w14:paraId="03527023" w14:textId="77777777" w:rsidR="00D4234F"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Mercedes </w:t>
      </w:r>
      <w:r w:rsidR="00D4234F" w:rsidRPr="00496FB2">
        <w:rPr>
          <w:bCs/>
          <w:sz w:val="19"/>
          <w:szCs w:val="19"/>
          <w:lang w:val="es-ES_tradnl"/>
        </w:rPr>
        <w:t>Aristizábal</w:t>
      </w:r>
    </w:p>
    <w:p w14:paraId="69808415" w14:textId="1E01198B" w:rsidR="00FB2CCF" w:rsidRPr="00496FB2" w:rsidRDefault="00FB2CC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Luis Stella </w:t>
      </w:r>
      <w:r w:rsidR="00D4234F" w:rsidRPr="00496FB2">
        <w:rPr>
          <w:bCs/>
          <w:sz w:val="19"/>
          <w:szCs w:val="19"/>
          <w:lang w:val="es-ES_tradnl"/>
        </w:rPr>
        <w:t>Aristizábal</w:t>
      </w:r>
      <w:r w:rsidRPr="00496FB2">
        <w:rPr>
          <w:bCs/>
          <w:sz w:val="19"/>
          <w:szCs w:val="19"/>
          <w:lang w:val="es-ES_tradnl"/>
        </w:rPr>
        <w:t xml:space="preserve"> Giraldo</w:t>
      </w:r>
    </w:p>
    <w:p w14:paraId="2B3DB94C" w14:textId="6AA9794C"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Jesús Darío Aristizábal Girado</w:t>
      </w:r>
    </w:p>
    <w:p w14:paraId="5E4DD03D" w14:textId="358C5BD5"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Omaira Duque Mejía</w:t>
      </w:r>
    </w:p>
    <w:p w14:paraId="0A179A29" w14:textId="750B1AAC"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Cesar Augusto Aristizábal Duque</w:t>
      </w:r>
    </w:p>
    <w:p w14:paraId="155D854C" w14:textId="38FD9AEE"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Jenny Marcela Aristizábal Duque</w:t>
      </w:r>
    </w:p>
    <w:p w14:paraId="6B22F3BB" w14:textId="0FA193D4"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German Aristizábal Giraldo</w:t>
      </w:r>
    </w:p>
    <w:p w14:paraId="2BAA76CB" w14:textId="34B06A89"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Fernando Aristizábal Giraldo</w:t>
      </w:r>
    </w:p>
    <w:p w14:paraId="2491AEF3" w14:textId="5160AC19"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Marco Fidel Castro Enciso</w:t>
      </w:r>
    </w:p>
    <w:p w14:paraId="2BE48568" w14:textId="00EF1949"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Luz Marina Valencia Blandón</w:t>
      </w:r>
    </w:p>
    <w:p w14:paraId="1B9AD634" w14:textId="21469395"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Ruth Nery Castro Bernal</w:t>
      </w:r>
    </w:p>
    <w:p w14:paraId="14ECAE5A" w14:textId="77777777"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Martha Isabel Castro Bernal</w:t>
      </w:r>
    </w:p>
    <w:p w14:paraId="063E0E3C" w14:textId="77777777"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Blanca </w:t>
      </w:r>
      <w:proofErr w:type="spellStart"/>
      <w:r w:rsidRPr="00496FB2">
        <w:rPr>
          <w:rFonts w:eastAsiaTheme="minorHAnsi" w:cs="Verdana"/>
          <w:sz w:val="19"/>
          <w:szCs w:val="19"/>
          <w:bdr w:val="none" w:sz="0" w:space="0" w:color="auto"/>
          <w:lang w:val="es-ES"/>
        </w:rPr>
        <w:t>Nohemy</w:t>
      </w:r>
      <w:proofErr w:type="spellEnd"/>
      <w:r w:rsidRPr="00496FB2">
        <w:rPr>
          <w:rFonts w:eastAsiaTheme="minorHAnsi" w:cs="Verdana"/>
          <w:sz w:val="19"/>
          <w:szCs w:val="19"/>
          <w:bdr w:val="none" w:sz="0" w:space="0" w:color="auto"/>
          <w:lang w:val="es-ES"/>
        </w:rPr>
        <w:t xml:space="preserve"> Castro Díaz</w:t>
      </w:r>
    </w:p>
    <w:p w14:paraId="6EA54B90" w14:textId="77777777"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Josué Fidel Castro Díaz</w:t>
      </w:r>
    </w:p>
    <w:p w14:paraId="01E65837" w14:textId="6F89FD5D"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Andrea Carolina Castro Vega </w:t>
      </w:r>
    </w:p>
    <w:p w14:paraId="79D4A7B2" w14:textId="77777777" w:rsidR="00223CB2"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Andrés Felipe Vélez Valencia</w:t>
      </w:r>
    </w:p>
    <w:p w14:paraId="07A05BC7" w14:textId="6E325BE9" w:rsidR="004318DA" w:rsidRPr="00496FB2" w:rsidRDefault="004318D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Yohany</w:t>
      </w:r>
      <w:proofErr w:type="spellEnd"/>
      <w:r w:rsidRPr="00496FB2">
        <w:rPr>
          <w:rFonts w:eastAsiaTheme="minorHAnsi" w:cs="Verdana"/>
          <w:sz w:val="19"/>
          <w:szCs w:val="19"/>
          <w:bdr w:val="none" w:sz="0" w:space="0" w:color="auto"/>
          <w:lang w:val="es-ES"/>
        </w:rPr>
        <w:t xml:space="preserve"> Vélez Valencia</w:t>
      </w:r>
    </w:p>
    <w:p w14:paraId="1CFCEA6A" w14:textId="3BBBB221"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Ana </w:t>
      </w:r>
      <w:r w:rsidR="00BC5E6B" w:rsidRPr="00496FB2">
        <w:rPr>
          <w:rFonts w:eastAsiaTheme="minorHAnsi" w:cs="Verdana"/>
          <w:sz w:val="19"/>
          <w:szCs w:val="19"/>
          <w:bdr w:val="none" w:sz="0" w:space="0" w:color="auto"/>
          <w:lang w:val="es-ES"/>
        </w:rPr>
        <w:t>Rocío</w:t>
      </w:r>
      <w:r w:rsidRPr="00496FB2">
        <w:rPr>
          <w:rFonts w:eastAsiaTheme="minorHAnsi" w:cs="Verdana"/>
          <w:sz w:val="19"/>
          <w:szCs w:val="19"/>
          <w:bdr w:val="none" w:sz="0" w:space="0" w:color="auto"/>
          <w:lang w:val="es-ES"/>
        </w:rPr>
        <w:t xml:space="preserve"> Quintero</w:t>
      </w:r>
    </w:p>
    <w:p w14:paraId="27BAF720" w14:textId="58609C49"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Carlos Jaime Gallego </w:t>
      </w:r>
      <w:r w:rsidR="00BC5E6B" w:rsidRPr="00496FB2">
        <w:rPr>
          <w:rFonts w:eastAsiaTheme="minorHAnsi" w:cs="Verdana"/>
          <w:sz w:val="19"/>
          <w:szCs w:val="19"/>
          <w:bdr w:val="none" w:sz="0" w:space="0" w:color="auto"/>
          <w:lang w:val="es-ES"/>
        </w:rPr>
        <w:t>Sepúlveda</w:t>
      </w:r>
    </w:p>
    <w:p w14:paraId="394687DF" w14:textId="2404B645"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Manuela Galle</w:t>
      </w:r>
      <w:r w:rsidR="00A22500" w:rsidRPr="00496FB2">
        <w:rPr>
          <w:rFonts w:eastAsiaTheme="minorHAnsi" w:cs="Verdana"/>
          <w:sz w:val="19"/>
          <w:szCs w:val="19"/>
          <w:bdr w:val="none" w:sz="0" w:space="0" w:color="auto"/>
          <w:lang w:val="es-ES"/>
        </w:rPr>
        <w:t>go</w:t>
      </w:r>
      <w:r w:rsidRPr="00496FB2">
        <w:rPr>
          <w:rFonts w:eastAsiaTheme="minorHAnsi" w:cs="Verdana"/>
          <w:sz w:val="19"/>
          <w:szCs w:val="19"/>
          <w:bdr w:val="none" w:sz="0" w:space="0" w:color="auto"/>
          <w:lang w:val="es-ES"/>
        </w:rPr>
        <w:t xml:space="preserve"> Quintero</w:t>
      </w:r>
    </w:p>
    <w:p w14:paraId="77558933" w14:textId="6D7426FB"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Isabela Galle</w:t>
      </w:r>
      <w:r w:rsidR="00A22500" w:rsidRPr="00496FB2">
        <w:rPr>
          <w:rFonts w:eastAsiaTheme="minorHAnsi" w:cs="Verdana"/>
          <w:sz w:val="19"/>
          <w:szCs w:val="19"/>
          <w:bdr w:val="none" w:sz="0" w:space="0" w:color="auto"/>
          <w:lang w:val="es-ES"/>
        </w:rPr>
        <w:t>g</w:t>
      </w:r>
      <w:r w:rsidRPr="00496FB2">
        <w:rPr>
          <w:rFonts w:eastAsiaTheme="minorHAnsi" w:cs="Verdana"/>
          <w:sz w:val="19"/>
          <w:szCs w:val="19"/>
          <w:bdr w:val="none" w:sz="0" w:space="0" w:color="auto"/>
          <w:lang w:val="es-ES"/>
        </w:rPr>
        <w:t>o Quintero</w:t>
      </w:r>
    </w:p>
    <w:p w14:paraId="626A3250" w14:textId="2954E066"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Luisa Maria Tapia Quintero</w:t>
      </w:r>
    </w:p>
    <w:p w14:paraId="38317C3A" w14:textId="66D06D54"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Carlina Daza Quintero</w:t>
      </w:r>
    </w:p>
    <w:p w14:paraId="64FF1C16" w14:textId="17FD7F5C" w:rsidR="00223CB2" w:rsidRPr="00496FB2" w:rsidRDefault="00BC5E6B"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Moisés</w:t>
      </w:r>
      <w:r w:rsidR="00223CB2" w:rsidRPr="00496FB2">
        <w:rPr>
          <w:rFonts w:eastAsiaTheme="minorHAnsi" w:cs="Verdana"/>
          <w:sz w:val="19"/>
          <w:szCs w:val="19"/>
          <w:bdr w:val="none" w:sz="0" w:space="0" w:color="auto"/>
          <w:lang w:val="es-ES"/>
        </w:rPr>
        <w:t xml:space="preserve"> Antonio Quintero</w:t>
      </w:r>
    </w:p>
    <w:p w14:paraId="495A2AF6" w14:textId="209FBFEB"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Luis </w:t>
      </w:r>
      <w:r w:rsidR="00BC5E6B" w:rsidRPr="00496FB2">
        <w:rPr>
          <w:rFonts w:eastAsiaTheme="minorHAnsi" w:cs="Verdana"/>
          <w:sz w:val="19"/>
          <w:szCs w:val="19"/>
          <w:bdr w:val="none" w:sz="0" w:space="0" w:color="auto"/>
          <w:lang w:val="es-ES"/>
        </w:rPr>
        <w:t>Ángel</w:t>
      </w:r>
      <w:r w:rsidRPr="00496FB2">
        <w:rPr>
          <w:rFonts w:eastAsiaTheme="minorHAnsi" w:cs="Verdana"/>
          <w:sz w:val="19"/>
          <w:szCs w:val="19"/>
          <w:bdr w:val="none" w:sz="0" w:space="0" w:color="auto"/>
          <w:lang w:val="es-ES"/>
        </w:rPr>
        <w:t xml:space="preserve"> </w:t>
      </w:r>
      <w:r w:rsidR="007B55E1" w:rsidRPr="00496FB2">
        <w:rPr>
          <w:rFonts w:eastAsiaTheme="minorHAnsi" w:cs="Verdana"/>
          <w:sz w:val="19"/>
          <w:szCs w:val="19"/>
          <w:bdr w:val="none" w:sz="0" w:space="0" w:color="auto"/>
          <w:lang w:val="es-ES"/>
        </w:rPr>
        <w:t>Álzate</w:t>
      </w:r>
      <w:r w:rsidRPr="00496FB2">
        <w:rPr>
          <w:rFonts w:eastAsiaTheme="minorHAnsi" w:cs="Verdana"/>
          <w:sz w:val="19"/>
          <w:szCs w:val="19"/>
          <w:bdr w:val="none" w:sz="0" w:space="0" w:color="auto"/>
          <w:lang w:val="es-ES"/>
        </w:rPr>
        <w:t xml:space="preserve"> Duque</w:t>
      </w:r>
    </w:p>
    <w:p w14:paraId="62B2CEC5" w14:textId="4535FA6E"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Orlanda</w:t>
      </w:r>
      <w:proofErr w:type="spellEnd"/>
      <w:r w:rsidRPr="00496FB2">
        <w:rPr>
          <w:rFonts w:eastAsiaTheme="minorHAnsi" w:cs="Verdana"/>
          <w:sz w:val="19"/>
          <w:szCs w:val="19"/>
          <w:bdr w:val="none" w:sz="0" w:space="0" w:color="auto"/>
          <w:lang w:val="es-ES"/>
        </w:rPr>
        <w:t xml:space="preserve"> </w:t>
      </w:r>
      <w:r w:rsidR="00BC5E6B" w:rsidRPr="00496FB2">
        <w:rPr>
          <w:rFonts w:eastAsiaTheme="minorHAnsi" w:cs="Verdana"/>
          <w:sz w:val="19"/>
          <w:szCs w:val="19"/>
          <w:bdr w:val="none" w:sz="0" w:space="0" w:color="auto"/>
          <w:lang w:val="es-ES"/>
        </w:rPr>
        <w:t>Gómez</w:t>
      </w:r>
      <w:r w:rsidRPr="00496FB2">
        <w:rPr>
          <w:rFonts w:eastAsiaTheme="minorHAnsi" w:cs="Verdana"/>
          <w:sz w:val="19"/>
          <w:szCs w:val="19"/>
          <w:bdr w:val="none" w:sz="0" w:space="0" w:color="auto"/>
          <w:lang w:val="es-ES"/>
        </w:rPr>
        <w:t xml:space="preserve"> Gomez</w:t>
      </w:r>
    </w:p>
    <w:p w14:paraId="1A1BD05B" w14:textId="6CD62827"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Luis Felipe Arenas Gomez </w:t>
      </w:r>
    </w:p>
    <w:p w14:paraId="6ECF628A" w14:textId="4970B7E4"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Erica Jhoana Arenas Gomez</w:t>
      </w:r>
    </w:p>
    <w:p w14:paraId="044B951A" w14:textId="5E5381A1"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Yulio</w:t>
      </w:r>
      <w:proofErr w:type="spellEnd"/>
      <w:r w:rsidRPr="00496FB2">
        <w:rPr>
          <w:rFonts w:eastAsiaTheme="minorHAnsi" w:cs="Verdana"/>
          <w:sz w:val="19"/>
          <w:szCs w:val="19"/>
          <w:bdr w:val="none" w:sz="0" w:space="0" w:color="auto"/>
          <w:lang w:val="es-ES"/>
        </w:rPr>
        <w:t xml:space="preserve"> Mabel Arena Gomez</w:t>
      </w:r>
    </w:p>
    <w:p w14:paraId="44A0DC6C" w14:textId="447C0DB3"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Juan Camilo Arenas Gomez</w:t>
      </w:r>
    </w:p>
    <w:p w14:paraId="6626595A" w14:textId="053402DB" w:rsidR="00223CB2" w:rsidRPr="00496FB2" w:rsidRDefault="00BC5E6B"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José</w:t>
      </w:r>
      <w:r w:rsidR="00223CB2" w:rsidRPr="00496FB2">
        <w:rPr>
          <w:rFonts w:eastAsiaTheme="minorHAnsi" w:cs="Verdana"/>
          <w:sz w:val="19"/>
          <w:szCs w:val="19"/>
          <w:bdr w:val="none" w:sz="0" w:space="0" w:color="auto"/>
          <w:lang w:val="es-ES"/>
        </w:rPr>
        <w:t xml:space="preserve"> Ignacio Castro Robar</w:t>
      </w:r>
    </w:p>
    <w:p w14:paraId="4CA33CD9" w14:textId="75E3EAE4" w:rsidR="00223CB2" w:rsidRPr="00496FB2" w:rsidRDefault="00BC5E6B"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Néstor</w:t>
      </w:r>
      <w:r w:rsidR="00223CB2" w:rsidRPr="00496FB2">
        <w:rPr>
          <w:rFonts w:eastAsiaTheme="minorHAnsi" w:cs="Verdana"/>
          <w:sz w:val="19"/>
          <w:szCs w:val="19"/>
          <w:bdr w:val="none" w:sz="0" w:space="0" w:color="auto"/>
          <w:lang w:val="es-ES"/>
        </w:rPr>
        <w:t xml:space="preserve"> Alonso </w:t>
      </w:r>
      <w:r w:rsidRPr="00496FB2">
        <w:rPr>
          <w:rFonts w:eastAsiaTheme="minorHAnsi" w:cs="Verdana"/>
          <w:sz w:val="19"/>
          <w:szCs w:val="19"/>
          <w:bdr w:val="none" w:sz="0" w:space="0" w:color="auto"/>
          <w:lang w:val="es-ES"/>
        </w:rPr>
        <w:t>Aristizábal</w:t>
      </w:r>
      <w:r w:rsidR="00223CB2" w:rsidRPr="00496FB2">
        <w:rPr>
          <w:rFonts w:eastAsiaTheme="minorHAnsi" w:cs="Verdana"/>
          <w:sz w:val="19"/>
          <w:szCs w:val="19"/>
          <w:bdr w:val="none" w:sz="0" w:space="0" w:color="auto"/>
          <w:lang w:val="es-ES"/>
        </w:rPr>
        <w:t xml:space="preserve"> Giraldo</w:t>
      </w:r>
    </w:p>
    <w:p w14:paraId="276285F4" w14:textId="1B4E2F7E"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Cesar </w:t>
      </w:r>
      <w:r w:rsidR="00BC5E6B" w:rsidRPr="00496FB2">
        <w:rPr>
          <w:rFonts w:eastAsiaTheme="minorHAnsi" w:cs="Verdana"/>
          <w:sz w:val="19"/>
          <w:szCs w:val="19"/>
          <w:bdr w:val="none" w:sz="0" w:space="0" w:color="auto"/>
          <w:lang w:val="es-ES"/>
        </w:rPr>
        <w:t>Augusto</w:t>
      </w:r>
      <w:r w:rsidRPr="00496FB2">
        <w:rPr>
          <w:rFonts w:eastAsiaTheme="minorHAnsi" w:cs="Verdana"/>
          <w:sz w:val="19"/>
          <w:szCs w:val="19"/>
          <w:bdr w:val="none" w:sz="0" w:space="0" w:color="auto"/>
          <w:lang w:val="es-ES"/>
        </w:rPr>
        <w:t xml:space="preserve"> </w:t>
      </w:r>
      <w:r w:rsidR="002B3B56" w:rsidRPr="00496FB2">
        <w:rPr>
          <w:rFonts w:eastAsiaTheme="minorHAnsi" w:cs="Verdana"/>
          <w:sz w:val="19"/>
          <w:szCs w:val="19"/>
          <w:bdr w:val="none" w:sz="0" w:space="0" w:color="auto"/>
          <w:lang w:val="es-ES"/>
        </w:rPr>
        <w:t>Aristizábal</w:t>
      </w:r>
      <w:r w:rsidRPr="00496FB2">
        <w:rPr>
          <w:rFonts w:eastAsiaTheme="minorHAnsi" w:cs="Verdana"/>
          <w:sz w:val="19"/>
          <w:szCs w:val="19"/>
          <w:bdr w:val="none" w:sz="0" w:space="0" w:color="auto"/>
          <w:lang w:val="es-ES"/>
        </w:rPr>
        <w:t xml:space="preserve"> Duque</w:t>
      </w:r>
    </w:p>
    <w:p w14:paraId="7CF97428" w14:textId="3C128D61"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Erika </w:t>
      </w:r>
      <w:r w:rsidR="00BC5E6B" w:rsidRPr="00496FB2">
        <w:rPr>
          <w:rFonts w:eastAsiaTheme="minorHAnsi" w:cs="Verdana"/>
          <w:sz w:val="19"/>
          <w:szCs w:val="19"/>
          <w:bdr w:val="none" w:sz="0" w:space="0" w:color="auto"/>
          <w:lang w:val="es-ES"/>
        </w:rPr>
        <w:t>Fernanda</w:t>
      </w:r>
      <w:r w:rsidRPr="00496FB2">
        <w:rPr>
          <w:rFonts w:eastAsiaTheme="minorHAnsi" w:cs="Verdana"/>
          <w:sz w:val="19"/>
          <w:szCs w:val="19"/>
          <w:bdr w:val="none" w:sz="0" w:space="0" w:color="auto"/>
          <w:lang w:val="es-ES"/>
        </w:rPr>
        <w:t xml:space="preserve"> Gomez </w:t>
      </w:r>
      <w:r w:rsidR="00BC5E6B" w:rsidRPr="00496FB2">
        <w:rPr>
          <w:rFonts w:eastAsiaTheme="minorHAnsi" w:cs="Verdana"/>
          <w:sz w:val="19"/>
          <w:szCs w:val="19"/>
          <w:bdr w:val="none" w:sz="0" w:space="0" w:color="auto"/>
          <w:lang w:val="es-ES"/>
        </w:rPr>
        <w:t>Castaño</w:t>
      </w:r>
    </w:p>
    <w:p w14:paraId="279BC51F" w14:textId="7D3FEF15"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Ester Galvis Aguirre</w:t>
      </w:r>
    </w:p>
    <w:p w14:paraId="18C3F370" w14:textId="7000F512"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Octavio Aguirre Trujillo</w:t>
      </w:r>
    </w:p>
    <w:p w14:paraId="6FC6A115" w14:textId="06D38BC2"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Maria Rubiela </w:t>
      </w:r>
      <w:r w:rsidR="00A22500" w:rsidRPr="00496FB2">
        <w:rPr>
          <w:rFonts w:eastAsiaTheme="minorHAnsi" w:cs="Verdana"/>
          <w:sz w:val="19"/>
          <w:szCs w:val="19"/>
          <w:bdr w:val="none" w:sz="0" w:space="0" w:color="auto"/>
          <w:lang w:val="es-ES"/>
        </w:rPr>
        <w:t>Galvis</w:t>
      </w:r>
      <w:r w:rsidRPr="00496FB2">
        <w:rPr>
          <w:rFonts w:eastAsiaTheme="minorHAnsi" w:cs="Verdana"/>
          <w:sz w:val="19"/>
          <w:szCs w:val="19"/>
          <w:bdr w:val="none" w:sz="0" w:space="0" w:color="auto"/>
          <w:lang w:val="es-ES"/>
        </w:rPr>
        <w:t xml:space="preserve"> </w:t>
      </w:r>
      <w:r w:rsidR="00BC5E6B" w:rsidRPr="00496FB2">
        <w:rPr>
          <w:rFonts w:eastAsiaTheme="minorHAnsi" w:cs="Verdana"/>
          <w:sz w:val="19"/>
          <w:szCs w:val="19"/>
          <w:bdr w:val="none" w:sz="0" w:space="0" w:color="auto"/>
          <w:lang w:val="es-ES"/>
        </w:rPr>
        <w:t>Ramírez</w:t>
      </w:r>
    </w:p>
    <w:p w14:paraId="48129F1C" w14:textId="5FA11705"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Gustavo Tomar </w:t>
      </w:r>
      <w:r w:rsidR="002B3B56" w:rsidRPr="00496FB2">
        <w:rPr>
          <w:rFonts w:eastAsiaTheme="minorHAnsi" w:cs="Verdana"/>
          <w:sz w:val="19"/>
          <w:szCs w:val="19"/>
          <w:bdr w:val="none" w:sz="0" w:space="0" w:color="auto"/>
          <w:lang w:val="es-ES"/>
        </w:rPr>
        <w:t>Muñez</w:t>
      </w:r>
    </w:p>
    <w:p w14:paraId="27ECB3A0" w14:textId="77777777"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Katherine Tovar Galvis</w:t>
      </w:r>
    </w:p>
    <w:p w14:paraId="5F5DBFA1" w14:textId="11CD8AF8" w:rsidR="00223CB2" w:rsidRPr="00496FB2" w:rsidRDefault="00223C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Mateo Tovar Galvis</w:t>
      </w:r>
    </w:p>
    <w:p w14:paraId="155913E1" w14:textId="36A319A9" w:rsidR="00223CB2"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Mario </w:t>
      </w:r>
      <w:r w:rsidR="00BC5E6B" w:rsidRPr="00496FB2">
        <w:rPr>
          <w:rFonts w:eastAsiaTheme="minorHAnsi" w:cs="Verdana"/>
          <w:sz w:val="19"/>
          <w:szCs w:val="19"/>
          <w:bdr w:val="none" w:sz="0" w:space="0" w:color="auto"/>
          <w:lang w:val="es-ES"/>
        </w:rPr>
        <w:t>Pérez</w:t>
      </w:r>
      <w:r w:rsidRPr="00496FB2">
        <w:rPr>
          <w:rFonts w:eastAsiaTheme="minorHAnsi" w:cs="Verdana"/>
          <w:sz w:val="19"/>
          <w:szCs w:val="19"/>
          <w:bdr w:val="none" w:sz="0" w:space="0" w:color="auto"/>
          <w:lang w:val="es-ES"/>
        </w:rPr>
        <w:t xml:space="preserve"> </w:t>
      </w:r>
      <w:r w:rsidR="00BC5E6B" w:rsidRPr="00496FB2">
        <w:rPr>
          <w:rFonts w:eastAsiaTheme="minorHAnsi" w:cs="Verdana"/>
          <w:sz w:val="19"/>
          <w:szCs w:val="19"/>
          <w:bdr w:val="none" w:sz="0" w:space="0" w:color="auto"/>
          <w:lang w:val="es-ES"/>
        </w:rPr>
        <w:t>Mejía</w:t>
      </w:r>
    </w:p>
    <w:p w14:paraId="1DA31E30" w14:textId="4FCF0E58" w:rsidR="00381354" w:rsidRPr="00496FB2" w:rsidRDefault="00BC5E6B"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Sandra</w:t>
      </w:r>
      <w:r w:rsidR="00381354" w:rsidRPr="00496FB2">
        <w:rPr>
          <w:rFonts w:eastAsiaTheme="minorHAnsi" w:cs="Verdana"/>
          <w:sz w:val="19"/>
          <w:szCs w:val="19"/>
          <w:bdr w:val="none" w:sz="0" w:space="0" w:color="auto"/>
          <w:lang w:val="es-ES"/>
        </w:rPr>
        <w:t xml:space="preserve"> Milena Ospina Parra</w:t>
      </w:r>
    </w:p>
    <w:p w14:paraId="31E796AF" w14:textId="3B148F54"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Ximena Pérez Ospina</w:t>
      </w:r>
    </w:p>
    <w:p w14:paraId="1ECB5246" w14:textId="48F92438"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Mercedes Castaneda </w:t>
      </w:r>
      <w:r w:rsidR="00BC5E6B" w:rsidRPr="00496FB2">
        <w:rPr>
          <w:rFonts w:eastAsiaTheme="minorHAnsi" w:cs="Verdana"/>
          <w:sz w:val="19"/>
          <w:szCs w:val="19"/>
          <w:bdr w:val="none" w:sz="0" w:space="0" w:color="auto"/>
          <w:lang w:val="es-ES"/>
        </w:rPr>
        <w:t>Velásquez</w:t>
      </w:r>
    </w:p>
    <w:p w14:paraId="67071345" w14:textId="2DC9826C"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Jhon</w:t>
      </w:r>
      <w:proofErr w:type="spellEnd"/>
      <w:r w:rsidRPr="00496FB2">
        <w:rPr>
          <w:rFonts w:eastAsiaTheme="minorHAnsi" w:cs="Verdana"/>
          <w:sz w:val="19"/>
          <w:szCs w:val="19"/>
          <w:bdr w:val="none" w:sz="0" w:space="0" w:color="auto"/>
          <w:lang w:val="es-ES"/>
        </w:rPr>
        <w:t xml:space="preserve"> Henry Gonzales </w:t>
      </w:r>
      <w:r w:rsidR="00BC5E6B" w:rsidRPr="00496FB2">
        <w:rPr>
          <w:rFonts w:eastAsiaTheme="minorHAnsi" w:cs="Verdana"/>
          <w:sz w:val="19"/>
          <w:szCs w:val="19"/>
          <w:bdr w:val="none" w:sz="0" w:space="0" w:color="auto"/>
          <w:lang w:val="es-ES"/>
        </w:rPr>
        <w:t>Castaño</w:t>
      </w:r>
    </w:p>
    <w:p w14:paraId="6141CFDE" w14:textId="77777777"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Luís Edison Ospina Castañeda</w:t>
      </w:r>
    </w:p>
    <w:p w14:paraId="17D37163" w14:textId="77777777"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Alexander Ospina Castañeda</w:t>
      </w:r>
    </w:p>
    <w:p w14:paraId="0E9715A5" w14:textId="77777777"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Lina Paola Ospina Castañeda</w:t>
      </w:r>
    </w:p>
    <w:p w14:paraId="40D6C287" w14:textId="5526056D" w:rsidR="00381354" w:rsidRPr="00496FB2" w:rsidRDefault="00381354"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Luisa Fernanda Henao Castañeda</w:t>
      </w:r>
    </w:p>
    <w:p w14:paraId="2EAB0010" w14:textId="564EE0B1" w:rsidR="00381354"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 xml:space="preserve">Oscar Alberto Gomez </w:t>
      </w:r>
      <w:proofErr w:type="spellStart"/>
      <w:r w:rsidRPr="00496FB2">
        <w:rPr>
          <w:bCs/>
          <w:sz w:val="19"/>
          <w:szCs w:val="19"/>
          <w:lang w:val="es-ES_tradnl"/>
        </w:rPr>
        <w:t>Gomez</w:t>
      </w:r>
      <w:proofErr w:type="spellEnd"/>
    </w:p>
    <w:p w14:paraId="6FCED20B" w14:textId="77777777" w:rsidR="00DE0BAA"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Luz Adriana Ospina Parra</w:t>
      </w:r>
    </w:p>
    <w:p w14:paraId="26B474F9" w14:textId="255C34E0" w:rsidR="00DE0BAA"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lastRenderedPageBreak/>
        <w:t>Alexa Gómez Ospina</w:t>
      </w:r>
    </w:p>
    <w:p w14:paraId="5D6530CB" w14:textId="57E84895" w:rsidR="00DE0BAA"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Alexander Duque </w:t>
      </w:r>
      <w:proofErr w:type="spellStart"/>
      <w:r w:rsidRPr="00496FB2">
        <w:rPr>
          <w:rFonts w:eastAsiaTheme="minorHAnsi" w:cs="Verdana"/>
          <w:sz w:val="19"/>
          <w:szCs w:val="19"/>
          <w:bdr w:val="none" w:sz="0" w:space="0" w:color="auto"/>
          <w:lang w:val="es-ES"/>
        </w:rPr>
        <w:t>Duque</w:t>
      </w:r>
      <w:proofErr w:type="spellEnd"/>
    </w:p>
    <w:p w14:paraId="05356688" w14:textId="021D2353" w:rsidR="00DE0BAA"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José Arley Orozco Vanegas</w:t>
      </w:r>
    </w:p>
    <w:p w14:paraId="018A33FA" w14:textId="1134119B" w:rsidR="00563A2C" w:rsidRPr="00496FB2" w:rsidRDefault="00DE0BAA"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Maria Aurora </w:t>
      </w:r>
      <w:r w:rsidR="00563A2C" w:rsidRPr="00496FB2">
        <w:rPr>
          <w:rFonts w:eastAsiaTheme="minorHAnsi" w:cs="Verdana"/>
          <w:sz w:val="19"/>
          <w:szCs w:val="19"/>
          <w:bdr w:val="none" w:sz="0" w:space="0" w:color="auto"/>
          <w:lang w:val="es-ES"/>
        </w:rPr>
        <w:t>Londoño</w:t>
      </w:r>
      <w:r w:rsidRPr="00496FB2">
        <w:rPr>
          <w:rFonts w:eastAsiaTheme="minorHAnsi" w:cs="Verdana"/>
          <w:sz w:val="19"/>
          <w:szCs w:val="19"/>
          <w:bdr w:val="none" w:sz="0" w:space="0" w:color="auto"/>
          <w:lang w:val="es-ES"/>
        </w:rPr>
        <w:t xml:space="preserve"> Muñoz</w:t>
      </w:r>
    </w:p>
    <w:p w14:paraId="3D09CD2E" w14:textId="6D83E1DF" w:rsidR="00DE0BAA"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Camila Orozco Londoño</w:t>
      </w:r>
    </w:p>
    <w:p w14:paraId="777D2CC9" w14:textId="346BAAED"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Nidia Celina Galvis Tovar</w:t>
      </w:r>
    </w:p>
    <w:p w14:paraId="6FCC121A" w14:textId="77777777"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Carlos Alberto Valencia Garcia </w:t>
      </w:r>
    </w:p>
    <w:p w14:paraId="23C728F3" w14:textId="77777777"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Viviana Valencia Galvis</w:t>
      </w:r>
    </w:p>
    <w:p w14:paraId="367698B9" w14:textId="77777777"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Paula Andrea Valencia Galvis</w:t>
      </w:r>
    </w:p>
    <w:p w14:paraId="1953EFAB" w14:textId="77777777"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Juan Pablo Valencia Galvis</w:t>
      </w:r>
    </w:p>
    <w:p w14:paraId="5CEB9356" w14:textId="7E7C0FEE" w:rsidR="00563A2C" w:rsidRPr="00496FB2" w:rsidRDefault="00563A2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Carlos Alexis Valencia Galvis</w:t>
      </w:r>
    </w:p>
    <w:p w14:paraId="787C1C76" w14:textId="5A802FE2"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Dalia Gomez Castaño</w:t>
      </w:r>
    </w:p>
    <w:p w14:paraId="2C12F624"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Carlos Iván Gomez Ramírez</w:t>
      </w:r>
    </w:p>
    <w:p w14:paraId="0E0D21AD"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Iván Mauricio Gómez</w:t>
      </w:r>
    </w:p>
    <w:p w14:paraId="686AB2F7"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Heidy</w:t>
      </w:r>
      <w:proofErr w:type="spellEnd"/>
      <w:r w:rsidRPr="00496FB2">
        <w:rPr>
          <w:rFonts w:eastAsiaTheme="minorHAnsi" w:cs="Verdana"/>
          <w:sz w:val="19"/>
          <w:szCs w:val="19"/>
          <w:bdr w:val="none" w:sz="0" w:space="0" w:color="auto"/>
          <w:lang w:val="es-ES"/>
        </w:rPr>
        <w:t xml:space="preserve"> Tatiana Gómez </w:t>
      </w:r>
      <w:proofErr w:type="spellStart"/>
      <w:r w:rsidRPr="00496FB2">
        <w:rPr>
          <w:rFonts w:eastAsiaTheme="minorHAnsi" w:cs="Verdana"/>
          <w:sz w:val="19"/>
          <w:szCs w:val="19"/>
          <w:bdr w:val="none" w:sz="0" w:space="0" w:color="auto"/>
          <w:lang w:val="es-ES"/>
        </w:rPr>
        <w:t>Gómez</w:t>
      </w:r>
      <w:proofErr w:type="spellEnd"/>
    </w:p>
    <w:p w14:paraId="522F5BCC"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María Camila Gómez Castaño</w:t>
      </w:r>
    </w:p>
    <w:p w14:paraId="18DEC8E2" w14:textId="7DE1807D"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Mariana Gómez Castaño</w:t>
      </w:r>
    </w:p>
    <w:p w14:paraId="4F0B4461" w14:textId="0377B36A"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Gloria Rocío Blandón Marín</w:t>
      </w:r>
    </w:p>
    <w:p w14:paraId="104B46E9" w14:textId="4F4A30EC"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Ramon </w:t>
      </w:r>
      <w:proofErr w:type="spellStart"/>
      <w:r w:rsidRPr="00496FB2">
        <w:rPr>
          <w:rFonts w:eastAsiaTheme="minorHAnsi" w:cs="Verdana"/>
          <w:sz w:val="19"/>
          <w:szCs w:val="19"/>
          <w:bdr w:val="none" w:sz="0" w:space="0" w:color="auto"/>
          <w:lang w:val="es-ES"/>
        </w:rPr>
        <w:t>Elecer</w:t>
      </w:r>
      <w:proofErr w:type="spellEnd"/>
      <w:r w:rsidRPr="00496FB2">
        <w:rPr>
          <w:rFonts w:eastAsiaTheme="minorHAnsi" w:cs="Verdana"/>
          <w:sz w:val="19"/>
          <w:szCs w:val="19"/>
          <w:bdr w:val="none" w:sz="0" w:space="0" w:color="auto"/>
          <w:lang w:val="es-ES"/>
        </w:rPr>
        <w:t xml:space="preserve"> Giradlo Quintero</w:t>
      </w:r>
    </w:p>
    <w:p w14:paraId="6C43BA14" w14:textId="586D6F72"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Juan Diego Valencia Arcila</w:t>
      </w:r>
    </w:p>
    <w:p w14:paraId="795955E2" w14:textId="570EEA24"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Alba Elena Blandón Valencia</w:t>
      </w:r>
    </w:p>
    <w:p w14:paraId="7C3B3EE6" w14:textId="1BC98E89"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Miguel Ángel Valencia Garcia</w:t>
      </w:r>
    </w:p>
    <w:p w14:paraId="11E498CB" w14:textId="75D331A0"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Margarita Arcila Gonzalez</w:t>
      </w:r>
    </w:p>
    <w:p w14:paraId="7C752A8F" w14:textId="153A2DE4" w:rsidR="00C402CC"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Alcibíades</w:t>
      </w:r>
      <w:r w:rsidR="00C402CC" w:rsidRPr="00496FB2">
        <w:rPr>
          <w:bCs/>
          <w:sz w:val="19"/>
          <w:szCs w:val="19"/>
          <w:lang w:val="es-ES_tradnl"/>
        </w:rPr>
        <w:t xml:space="preserve"> Galvis Valencia</w:t>
      </w:r>
    </w:p>
    <w:p w14:paraId="781DFE54"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bCs/>
          <w:sz w:val="19"/>
          <w:szCs w:val="19"/>
          <w:lang w:val="es-ES_tradnl"/>
        </w:rPr>
        <w:t>Marina Estella Tovar Duque</w:t>
      </w:r>
    </w:p>
    <w:p w14:paraId="65DFC681"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Sara Galvis Tovar</w:t>
      </w:r>
    </w:p>
    <w:p w14:paraId="20CDB8BA" w14:textId="77777777"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Danna Sofía Galvis Tovar</w:t>
      </w:r>
    </w:p>
    <w:p w14:paraId="2186246F" w14:textId="7473C1B2" w:rsidR="00C402CC" w:rsidRPr="00496FB2" w:rsidRDefault="00C402CC"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Laura Beltrán Tovar</w:t>
      </w:r>
    </w:p>
    <w:p w14:paraId="17DAB424" w14:textId="160D3C71"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Alirio de </w:t>
      </w:r>
      <w:r w:rsidR="00BB0BE6" w:rsidRPr="00496FB2">
        <w:rPr>
          <w:rFonts w:eastAsiaTheme="minorHAnsi" w:cs="Verdana"/>
          <w:sz w:val="19"/>
          <w:szCs w:val="19"/>
          <w:bdr w:val="none" w:sz="0" w:space="0" w:color="auto"/>
          <w:lang w:val="es-ES"/>
        </w:rPr>
        <w:t>Jesús</w:t>
      </w:r>
      <w:r w:rsidRPr="00496FB2">
        <w:rPr>
          <w:rFonts w:eastAsiaTheme="minorHAnsi" w:cs="Verdana"/>
          <w:sz w:val="19"/>
          <w:szCs w:val="19"/>
          <w:bdr w:val="none" w:sz="0" w:space="0" w:color="auto"/>
          <w:lang w:val="es-ES"/>
        </w:rPr>
        <w:t xml:space="preserve"> Rendon </w:t>
      </w:r>
      <w:r w:rsidR="00BB0BE6" w:rsidRPr="00496FB2">
        <w:rPr>
          <w:rFonts w:eastAsiaTheme="minorHAnsi" w:cs="Verdana"/>
          <w:sz w:val="19"/>
          <w:szCs w:val="19"/>
          <w:bdr w:val="none" w:sz="0" w:space="0" w:color="auto"/>
          <w:lang w:val="es-ES"/>
        </w:rPr>
        <w:t>Muñoz</w:t>
      </w:r>
    </w:p>
    <w:p w14:paraId="2B14B456" w14:textId="0864A077"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Idali</w:t>
      </w:r>
      <w:proofErr w:type="spellEnd"/>
      <w:r w:rsidRPr="00496FB2">
        <w:rPr>
          <w:rFonts w:eastAsiaTheme="minorHAnsi" w:cs="Verdana"/>
          <w:sz w:val="19"/>
          <w:szCs w:val="19"/>
          <w:bdr w:val="none" w:sz="0" w:space="0" w:color="auto"/>
          <w:lang w:val="es-ES"/>
        </w:rPr>
        <w:t xml:space="preserve"> Ospina </w:t>
      </w:r>
      <w:r w:rsidR="00BB0BE6" w:rsidRPr="00496FB2">
        <w:rPr>
          <w:rFonts w:eastAsiaTheme="minorHAnsi" w:cs="Verdana"/>
          <w:sz w:val="19"/>
          <w:szCs w:val="19"/>
          <w:bdr w:val="none" w:sz="0" w:space="0" w:color="auto"/>
          <w:lang w:val="es-ES"/>
        </w:rPr>
        <w:t>Riviera</w:t>
      </w:r>
    </w:p>
    <w:p w14:paraId="0DFB1E9A" w14:textId="77777777"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Catherine Rendón Ospina</w:t>
      </w:r>
    </w:p>
    <w:p w14:paraId="3FF02C11" w14:textId="08C2F0BA"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Marisela Rendón Ospina</w:t>
      </w:r>
    </w:p>
    <w:p w14:paraId="3999D0FC" w14:textId="676AE90A"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Misael Ospina Marulanda </w:t>
      </w:r>
    </w:p>
    <w:p w14:paraId="0B7B1C12" w14:textId="1D1AFCF2"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Dora </w:t>
      </w:r>
      <w:r w:rsidR="00BB0BE6" w:rsidRPr="00496FB2">
        <w:rPr>
          <w:rFonts w:eastAsiaTheme="minorHAnsi" w:cs="Verdana"/>
          <w:sz w:val="19"/>
          <w:szCs w:val="19"/>
          <w:bdr w:val="none" w:sz="0" w:space="0" w:color="auto"/>
          <w:lang w:val="es-ES"/>
        </w:rPr>
        <w:t>Inés</w:t>
      </w:r>
      <w:r w:rsidRPr="00496FB2">
        <w:rPr>
          <w:rFonts w:eastAsiaTheme="minorHAnsi" w:cs="Verdana"/>
          <w:sz w:val="19"/>
          <w:szCs w:val="19"/>
          <w:bdr w:val="none" w:sz="0" w:space="0" w:color="auto"/>
          <w:lang w:val="es-ES"/>
        </w:rPr>
        <w:t xml:space="preserve"> Parra</w:t>
      </w:r>
    </w:p>
    <w:p w14:paraId="5E463E56" w14:textId="4037866A"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Ernesto </w:t>
      </w:r>
      <w:r w:rsidR="00BB0BE6" w:rsidRPr="00496FB2">
        <w:rPr>
          <w:rFonts w:eastAsiaTheme="minorHAnsi" w:cs="Verdana"/>
          <w:sz w:val="19"/>
          <w:szCs w:val="19"/>
          <w:bdr w:val="none" w:sz="0" w:space="0" w:color="auto"/>
          <w:lang w:val="es-ES"/>
        </w:rPr>
        <w:t>Beltrán</w:t>
      </w:r>
      <w:r w:rsidRPr="00496FB2">
        <w:rPr>
          <w:rFonts w:eastAsiaTheme="minorHAnsi" w:cs="Verdana"/>
          <w:sz w:val="19"/>
          <w:szCs w:val="19"/>
          <w:bdr w:val="none" w:sz="0" w:space="0" w:color="auto"/>
          <w:lang w:val="es-ES"/>
        </w:rPr>
        <w:t xml:space="preserve"> Quinceno</w:t>
      </w:r>
    </w:p>
    <w:p w14:paraId="6940F0F2" w14:textId="0B977BD2"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Maria Soledad </w:t>
      </w:r>
      <w:r w:rsidR="00BB0BE6" w:rsidRPr="00496FB2">
        <w:rPr>
          <w:rFonts w:eastAsiaTheme="minorHAnsi" w:cs="Verdana"/>
          <w:sz w:val="19"/>
          <w:szCs w:val="19"/>
          <w:bdr w:val="none" w:sz="0" w:space="0" w:color="auto"/>
          <w:lang w:val="es-ES"/>
        </w:rPr>
        <w:t>Pérez</w:t>
      </w:r>
      <w:r w:rsidRPr="00496FB2">
        <w:rPr>
          <w:rFonts w:eastAsiaTheme="minorHAnsi" w:cs="Verdana"/>
          <w:sz w:val="19"/>
          <w:szCs w:val="19"/>
          <w:bdr w:val="none" w:sz="0" w:space="0" w:color="auto"/>
          <w:lang w:val="es-ES"/>
        </w:rPr>
        <w:t xml:space="preserve"> Duque</w:t>
      </w:r>
    </w:p>
    <w:p w14:paraId="1D8C12E0" w14:textId="673DC626"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Ivone </w:t>
      </w:r>
      <w:r w:rsidR="00BB0BE6" w:rsidRPr="00496FB2">
        <w:rPr>
          <w:rFonts w:eastAsiaTheme="minorHAnsi" w:cs="Verdana"/>
          <w:sz w:val="19"/>
          <w:szCs w:val="19"/>
          <w:bdr w:val="none" w:sz="0" w:space="0" w:color="auto"/>
          <w:lang w:val="es-ES"/>
        </w:rPr>
        <w:t>Maritza</w:t>
      </w:r>
      <w:r w:rsidRPr="00496FB2">
        <w:rPr>
          <w:rFonts w:eastAsiaTheme="minorHAnsi" w:cs="Verdana"/>
          <w:sz w:val="19"/>
          <w:szCs w:val="19"/>
          <w:bdr w:val="none" w:sz="0" w:space="0" w:color="auto"/>
          <w:lang w:val="es-ES"/>
        </w:rPr>
        <w:t xml:space="preserve"> </w:t>
      </w:r>
      <w:r w:rsidR="00BB0BE6" w:rsidRPr="00496FB2">
        <w:rPr>
          <w:rFonts w:eastAsiaTheme="minorHAnsi" w:cs="Verdana"/>
          <w:sz w:val="19"/>
          <w:szCs w:val="19"/>
          <w:bdr w:val="none" w:sz="0" w:space="0" w:color="auto"/>
          <w:lang w:val="es-ES"/>
        </w:rPr>
        <w:t>Beltrán</w:t>
      </w:r>
      <w:r w:rsidRPr="00496FB2">
        <w:rPr>
          <w:rFonts w:eastAsiaTheme="minorHAnsi" w:cs="Verdana"/>
          <w:sz w:val="19"/>
          <w:szCs w:val="19"/>
          <w:bdr w:val="none" w:sz="0" w:space="0" w:color="auto"/>
          <w:lang w:val="es-ES"/>
        </w:rPr>
        <w:t xml:space="preserve"> </w:t>
      </w:r>
      <w:r w:rsidR="00BB0BE6" w:rsidRPr="00496FB2">
        <w:rPr>
          <w:rFonts w:eastAsiaTheme="minorHAnsi" w:cs="Verdana"/>
          <w:sz w:val="19"/>
          <w:szCs w:val="19"/>
          <w:bdr w:val="none" w:sz="0" w:space="0" w:color="auto"/>
          <w:lang w:val="es-ES"/>
        </w:rPr>
        <w:t>Pérez</w:t>
      </w:r>
    </w:p>
    <w:p w14:paraId="50998677" w14:textId="3BFD3FE8"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Luis Hugo Villa Galvis</w:t>
      </w:r>
    </w:p>
    <w:p w14:paraId="7D897FFE" w14:textId="17719243" w:rsidR="00E02559" w:rsidRPr="00496FB2" w:rsidRDefault="00E02559"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Francelina</w:t>
      </w:r>
      <w:proofErr w:type="spellEnd"/>
      <w:r w:rsidRPr="00496FB2">
        <w:rPr>
          <w:rFonts w:eastAsiaTheme="minorHAnsi" w:cs="Verdana"/>
          <w:sz w:val="19"/>
          <w:szCs w:val="19"/>
          <w:bdr w:val="none" w:sz="0" w:space="0" w:color="auto"/>
          <w:lang w:val="es-ES"/>
        </w:rPr>
        <w:t xml:space="preserve"> Duque </w:t>
      </w:r>
      <w:r w:rsidR="00BB0BE6" w:rsidRPr="00496FB2">
        <w:rPr>
          <w:rFonts w:eastAsiaTheme="minorHAnsi" w:cs="Verdana"/>
          <w:sz w:val="19"/>
          <w:szCs w:val="19"/>
          <w:bdr w:val="none" w:sz="0" w:space="0" w:color="auto"/>
          <w:lang w:val="es-ES"/>
        </w:rPr>
        <w:t>Calderón</w:t>
      </w:r>
    </w:p>
    <w:p w14:paraId="0747767D" w14:textId="637CA13F"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Alonso Castaño Gonzalez</w:t>
      </w:r>
    </w:p>
    <w:p w14:paraId="3D649111" w14:textId="01D14A56"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Angela Rosa Calderón Duque</w:t>
      </w:r>
    </w:p>
    <w:p w14:paraId="28F327DA" w14:textId="0081D5E9"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Pablo Ceballos Castaño</w:t>
      </w:r>
    </w:p>
    <w:p w14:paraId="2CDEC035" w14:textId="77777777" w:rsidR="00314EC0"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Urbano Castaño Calderón</w:t>
      </w:r>
    </w:p>
    <w:p w14:paraId="7B7C07A0" w14:textId="5A6D4436"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Eugenio Castaño Calderón</w:t>
      </w:r>
    </w:p>
    <w:p w14:paraId="5B62FD79" w14:textId="32917F66"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José Ricaurte Duque Giradlo</w:t>
      </w:r>
    </w:p>
    <w:p w14:paraId="4931DD8C" w14:textId="740107A7" w:rsidR="00BB0BE6" w:rsidRPr="00496FB2" w:rsidRDefault="00BB0BE6"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Migdalia Duque</w:t>
      </w:r>
      <w:r w:rsidR="00A219D5" w:rsidRPr="00496FB2">
        <w:rPr>
          <w:rFonts w:eastAsiaTheme="minorHAnsi" w:cs="Verdana"/>
          <w:sz w:val="19"/>
          <w:szCs w:val="19"/>
          <w:bdr w:val="none" w:sz="0" w:space="0" w:color="auto"/>
          <w:lang w:val="es-ES"/>
        </w:rPr>
        <w:t xml:space="preserve"> Castaño</w:t>
      </w:r>
    </w:p>
    <w:p w14:paraId="03753370" w14:textId="064E4D86"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Dora Alicia Castaño Calderón</w:t>
      </w:r>
    </w:p>
    <w:p w14:paraId="262BF261" w14:textId="08389621"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Lorena Duque Castaño</w:t>
      </w:r>
    </w:p>
    <w:p w14:paraId="54B79BDC" w14:textId="7A8AFE5C"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Idalba Castaño Calderón</w:t>
      </w:r>
    </w:p>
    <w:p w14:paraId="3A06E93C" w14:textId="3152F534"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Erika Fernanda Gomez Castaño</w:t>
      </w:r>
    </w:p>
    <w:p w14:paraId="6F0E8050" w14:textId="6CFA4338"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Carlos Enrique Calderón Duque</w:t>
      </w:r>
    </w:p>
    <w:p w14:paraId="59C73128" w14:textId="6B7BEC3B"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Emma Calderón Villa</w:t>
      </w:r>
    </w:p>
    <w:p w14:paraId="2F5E6EB1" w14:textId="11581603"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Estrella Calderón </w:t>
      </w:r>
      <w:proofErr w:type="spellStart"/>
      <w:r w:rsidRPr="00496FB2">
        <w:rPr>
          <w:rFonts w:eastAsiaTheme="minorHAnsi" w:cs="Verdana"/>
          <w:sz w:val="19"/>
          <w:szCs w:val="19"/>
          <w:bdr w:val="none" w:sz="0" w:space="0" w:color="auto"/>
          <w:lang w:val="es-ES"/>
        </w:rPr>
        <w:t>Calderón</w:t>
      </w:r>
      <w:proofErr w:type="spellEnd"/>
    </w:p>
    <w:p w14:paraId="3D7A673B" w14:textId="05B28FB0"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Mariela Duque Flores</w:t>
      </w:r>
    </w:p>
    <w:p w14:paraId="2E3F0D9C" w14:textId="116367B5"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Elison</w:t>
      </w:r>
      <w:proofErr w:type="spellEnd"/>
      <w:r w:rsidRPr="00496FB2">
        <w:rPr>
          <w:rFonts w:eastAsiaTheme="minorHAnsi" w:cs="Verdana"/>
          <w:sz w:val="19"/>
          <w:szCs w:val="19"/>
          <w:bdr w:val="none" w:sz="0" w:space="0" w:color="auto"/>
          <w:lang w:val="es-ES"/>
        </w:rPr>
        <w:t xml:space="preserve"> Julián Villa Duque</w:t>
      </w:r>
    </w:p>
    <w:p w14:paraId="18024250" w14:textId="42B118B6"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Atalivar</w:t>
      </w:r>
      <w:proofErr w:type="spellEnd"/>
      <w:r w:rsidRPr="00496FB2">
        <w:rPr>
          <w:rFonts w:eastAsiaTheme="minorHAnsi" w:cs="Verdana"/>
          <w:sz w:val="19"/>
          <w:szCs w:val="19"/>
          <w:bdr w:val="none" w:sz="0" w:space="0" w:color="auto"/>
          <w:lang w:val="es-ES"/>
        </w:rPr>
        <w:t xml:space="preserve"> Serna Ríos</w:t>
      </w:r>
    </w:p>
    <w:p w14:paraId="7B482B4B" w14:textId="014638A5"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Edilma Muñoz de Vélez</w:t>
      </w:r>
    </w:p>
    <w:p w14:paraId="2FB3F3FD" w14:textId="752B11A9" w:rsidR="00A219D5" w:rsidRPr="00496FB2" w:rsidRDefault="00A219D5"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Gladis Marina Blandón </w:t>
      </w:r>
      <w:proofErr w:type="spellStart"/>
      <w:r w:rsidRPr="00496FB2">
        <w:rPr>
          <w:rFonts w:eastAsiaTheme="minorHAnsi" w:cs="Verdana"/>
          <w:sz w:val="19"/>
          <w:szCs w:val="19"/>
          <w:bdr w:val="none" w:sz="0" w:space="0" w:color="auto"/>
          <w:lang w:val="es-ES"/>
        </w:rPr>
        <w:t>Blandón</w:t>
      </w:r>
      <w:proofErr w:type="spellEnd"/>
    </w:p>
    <w:p w14:paraId="10516ACC" w14:textId="7D8E333A"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lastRenderedPageBreak/>
        <w:t>Carlos Eduardo Valencia Blandón</w:t>
      </w:r>
    </w:p>
    <w:p w14:paraId="53F257D9" w14:textId="271247DF"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Claudia </w:t>
      </w:r>
      <w:proofErr w:type="spellStart"/>
      <w:r w:rsidRPr="00496FB2">
        <w:rPr>
          <w:rFonts w:eastAsiaTheme="minorHAnsi" w:cs="Verdana"/>
          <w:sz w:val="19"/>
          <w:szCs w:val="19"/>
          <w:bdr w:val="none" w:sz="0" w:space="0" w:color="auto"/>
          <w:lang w:val="es-ES"/>
        </w:rPr>
        <w:t>Paricia</w:t>
      </w:r>
      <w:proofErr w:type="spellEnd"/>
      <w:r w:rsidRPr="00496FB2">
        <w:rPr>
          <w:rFonts w:eastAsiaTheme="minorHAnsi" w:cs="Verdana"/>
          <w:sz w:val="19"/>
          <w:szCs w:val="19"/>
          <w:bdr w:val="none" w:sz="0" w:space="0" w:color="auto"/>
          <w:lang w:val="es-ES"/>
        </w:rPr>
        <w:t xml:space="preserve"> Valencia Blandón</w:t>
      </w:r>
    </w:p>
    <w:p w14:paraId="104F4830" w14:textId="53502FE1"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Adolfo Blandón Villa</w:t>
      </w:r>
    </w:p>
    <w:p w14:paraId="4649B5A9" w14:textId="53C40C18"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Lilia </w:t>
      </w:r>
      <w:r w:rsidR="00C96FBF" w:rsidRPr="00496FB2">
        <w:rPr>
          <w:rFonts w:eastAsiaTheme="minorHAnsi" w:cs="Verdana"/>
          <w:sz w:val="19"/>
          <w:szCs w:val="19"/>
          <w:bdr w:val="none" w:sz="0" w:space="0" w:color="auto"/>
          <w:lang w:val="es-ES"/>
        </w:rPr>
        <w:t>Blandón</w:t>
      </w:r>
      <w:r w:rsidRPr="00496FB2">
        <w:rPr>
          <w:rFonts w:eastAsiaTheme="minorHAnsi" w:cs="Verdana"/>
          <w:sz w:val="19"/>
          <w:szCs w:val="19"/>
          <w:bdr w:val="none" w:sz="0" w:space="0" w:color="auto"/>
          <w:lang w:val="es-ES"/>
        </w:rPr>
        <w:t xml:space="preserve"> </w:t>
      </w:r>
      <w:proofErr w:type="spellStart"/>
      <w:r w:rsidR="00C96FBF" w:rsidRPr="00496FB2">
        <w:rPr>
          <w:rFonts w:eastAsiaTheme="minorHAnsi" w:cs="Verdana"/>
          <w:sz w:val="19"/>
          <w:szCs w:val="19"/>
          <w:bdr w:val="none" w:sz="0" w:space="0" w:color="auto"/>
          <w:lang w:val="es-ES"/>
        </w:rPr>
        <w:t>Blandón</w:t>
      </w:r>
      <w:proofErr w:type="spellEnd"/>
    </w:p>
    <w:p w14:paraId="66A9818B" w14:textId="06A300F9"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Ricardo Antonio Hurtado Bernal</w:t>
      </w:r>
    </w:p>
    <w:p w14:paraId="3668FA1E" w14:textId="46DE7ED8" w:rsidR="00EF4EBD" w:rsidRPr="00496FB2" w:rsidRDefault="00C96FB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Jesús</w:t>
      </w:r>
      <w:r w:rsidR="00EF4EBD" w:rsidRPr="00496FB2">
        <w:rPr>
          <w:rFonts w:eastAsiaTheme="minorHAnsi" w:cs="Verdana"/>
          <w:sz w:val="19"/>
          <w:szCs w:val="19"/>
          <w:bdr w:val="none" w:sz="0" w:space="0" w:color="auto"/>
          <w:lang w:val="es-ES"/>
        </w:rPr>
        <w:t xml:space="preserve"> Antonio </w:t>
      </w:r>
      <w:r w:rsidRPr="00496FB2">
        <w:rPr>
          <w:rFonts w:eastAsiaTheme="minorHAnsi" w:cs="Verdana"/>
          <w:sz w:val="19"/>
          <w:szCs w:val="19"/>
          <w:bdr w:val="none" w:sz="0" w:space="0" w:color="auto"/>
          <w:lang w:val="es-ES"/>
        </w:rPr>
        <w:t>Martínez</w:t>
      </w:r>
      <w:r w:rsidR="00EF4EBD" w:rsidRPr="00496FB2">
        <w:rPr>
          <w:rFonts w:eastAsiaTheme="minorHAnsi" w:cs="Verdana"/>
          <w:sz w:val="19"/>
          <w:szCs w:val="19"/>
          <w:bdr w:val="none" w:sz="0" w:space="0" w:color="auto"/>
          <w:lang w:val="es-ES"/>
        </w:rPr>
        <w:t xml:space="preserve"> </w:t>
      </w:r>
      <w:proofErr w:type="spellStart"/>
      <w:r w:rsidRPr="00496FB2">
        <w:rPr>
          <w:rFonts w:eastAsiaTheme="minorHAnsi" w:cs="Verdana"/>
          <w:sz w:val="19"/>
          <w:szCs w:val="19"/>
          <w:bdr w:val="none" w:sz="0" w:space="0" w:color="auto"/>
          <w:lang w:val="es-ES"/>
        </w:rPr>
        <w:t>Martínez</w:t>
      </w:r>
      <w:proofErr w:type="spellEnd"/>
    </w:p>
    <w:p w14:paraId="46CDC050" w14:textId="297EC7C4"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Dora </w:t>
      </w:r>
      <w:r w:rsidR="00C96FBF" w:rsidRPr="00496FB2">
        <w:rPr>
          <w:rFonts w:eastAsiaTheme="minorHAnsi" w:cs="Verdana"/>
          <w:sz w:val="19"/>
          <w:szCs w:val="19"/>
          <w:bdr w:val="none" w:sz="0" w:space="0" w:color="auto"/>
          <w:lang w:val="es-ES"/>
        </w:rPr>
        <w:t>Martínez</w:t>
      </w:r>
      <w:r w:rsidRPr="00496FB2">
        <w:rPr>
          <w:rFonts w:eastAsiaTheme="minorHAnsi" w:cs="Verdana"/>
          <w:sz w:val="19"/>
          <w:szCs w:val="19"/>
          <w:bdr w:val="none" w:sz="0" w:space="0" w:color="auto"/>
          <w:lang w:val="es-ES"/>
        </w:rPr>
        <w:t xml:space="preserve"> </w:t>
      </w:r>
      <w:proofErr w:type="spellStart"/>
      <w:r w:rsidR="00C96FBF" w:rsidRPr="00496FB2">
        <w:rPr>
          <w:rFonts w:eastAsiaTheme="minorHAnsi" w:cs="Verdana"/>
          <w:sz w:val="19"/>
          <w:szCs w:val="19"/>
          <w:bdr w:val="none" w:sz="0" w:space="0" w:color="auto"/>
          <w:lang w:val="es-ES"/>
        </w:rPr>
        <w:t>Martínez</w:t>
      </w:r>
      <w:proofErr w:type="spellEnd"/>
    </w:p>
    <w:p w14:paraId="68D55FF7" w14:textId="6E71F9C9" w:rsidR="00EF4EBD" w:rsidRPr="00496FB2" w:rsidRDefault="00C96FB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José</w:t>
      </w:r>
      <w:r w:rsidR="00EF4EBD" w:rsidRPr="00496FB2">
        <w:rPr>
          <w:rFonts w:eastAsiaTheme="minorHAnsi" w:cs="Verdana"/>
          <w:sz w:val="19"/>
          <w:szCs w:val="19"/>
          <w:bdr w:val="none" w:sz="0" w:space="0" w:color="auto"/>
          <w:lang w:val="es-ES"/>
        </w:rPr>
        <w:t xml:space="preserve"> Luis Valencia</w:t>
      </w:r>
    </w:p>
    <w:p w14:paraId="55BEFB59" w14:textId="33CB1A59"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Carlos Eduardo Valencia</w:t>
      </w:r>
    </w:p>
    <w:p w14:paraId="11BEA1E0" w14:textId="2835F170" w:rsidR="00EF4EBD" w:rsidRPr="006D302F" w:rsidRDefault="00C96FB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pt-BR"/>
        </w:rPr>
      </w:pPr>
      <w:r w:rsidRPr="006D302F">
        <w:rPr>
          <w:rFonts w:eastAsiaTheme="minorHAnsi" w:cs="Verdana"/>
          <w:sz w:val="19"/>
          <w:szCs w:val="19"/>
          <w:bdr w:val="none" w:sz="0" w:space="0" w:color="auto"/>
          <w:lang w:val="pt-BR"/>
        </w:rPr>
        <w:t>José</w:t>
      </w:r>
      <w:r w:rsidR="00EF4EBD" w:rsidRPr="006D302F">
        <w:rPr>
          <w:rFonts w:eastAsiaTheme="minorHAnsi" w:cs="Verdana"/>
          <w:sz w:val="19"/>
          <w:szCs w:val="19"/>
          <w:bdr w:val="none" w:sz="0" w:space="0" w:color="auto"/>
          <w:lang w:val="pt-BR"/>
        </w:rPr>
        <w:t xml:space="preserve"> Arturo </w:t>
      </w:r>
      <w:r w:rsidRPr="006D302F">
        <w:rPr>
          <w:rFonts w:eastAsiaTheme="minorHAnsi" w:cs="Verdana"/>
          <w:sz w:val="19"/>
          <w:szCs w:val="19"/>
          <w:bdr w:val="none" w:sz="0" w:space="0" w:color="auto"/>
          <w:lang w:val="pt-BR"/>
        </w:rPr>
        <w:t>Gálvez</w:t>
      </w:r>
      <w:r w:rsidR="00EF4EBD" w:rsidRPr="006D302F">
        <w:rPr>
          <w:rFonts w:eastAsiaTheme="minorHAnsi" w:cs="Verdana"/>
          <w:sz w:val="19"/>
          <w:szCs w:val="19"/>
          <w:bdr w:val="none" w:sz="0" w:space="0" w:color="auto"/>
          <w:lang w:val="pt-BR"/>
        </w:rPr>
        <w:t xml:space="preserve"> o Glavis Tovar</w:t>
      </w:r>
    </w:p>
    <w:p w14:paraId="10D36376" w14:textId="53CD76F1"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Maria Consuelo Giradlo Duque</w:t>
      </w:r>
    </w:p>
    <w:p w14:paraId="0C58D41F" w14:textId="12FDD7E1" w:rsidR="00EF4EBD" w:rsidRPr="006D302F"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pt-BR"/>
        </w:rPr>
      </w:pPr>
      <w:r w:rsidRPr="006D302F">
        <w:rPr>
          <w:rFonts w:eastAsiaTheme="minorHAnsi" w:cs="Verdana"/>
          <w:sz w:val="19"/>
          <w:szCs w:val="19"/>
          <w:bdr w:val="none" w:sz="0" w:space="0" w:color="auto"/>
          <w:lang w:val="pt-BR"/>
        </w:rPr>
        <w:t>Yuli Paolo Ga</w:t>
      </w:r>
      <w:r w:rsidR="00C96FBF" w:rsidRPr="006D302F">
        <w:rPr>
          <w:rFonts w:eastAsiaTheme="minorHAnsi" w:cs="Verdana"/>
          <w:sz w:val="19"/>
          <w:szCs w:val="19"/>
          <w:bdr w:val="none" w:sz="0" w:space="0" w:color="auto"/>
          <w:lang w:val="pt-BR"/>
        </w:rPr>
        <w:t>l</w:t>
      </w:r>
      <w:r w:rsidRPr="006D302F">
        <w:rPr>
          <w:rFonts w:eastAsiaTheme="minorHAnsi" w:cs="Verdana"/>
          <w:sz w:val="19"/>
          <w:szCs w:val="19"/>
          <w:bdr w:val="none" w:sz="0" w:space="0" w:color="auto"/>
          <w:lang w:val="pt-BR"/>
        </w:rPr>
        <w:t>v</w:t>
      </w:r>
      <w:r w:rsidR="00C96FBF" w:rsidRPr="006D302F">
        <w:rPr>
          <w:rFonts w:eastAsiaTheme="minorHAnsi" w:cs="Verdana"/>
          <w:sz w:val="19"/>
          <w:szCs w:val="19"/>
          <w:bdr w:val="none" w:sz="0" w:space="0" w:color="auto"/>
          <w:lang w:val="pt-BR"/>
        </w:rPr>
        <w:t>i</w:t>
      </w:r>
      <w:r w:rsidRPr="006D302F">
        <w:rPr>
          <w:rFonts w:eastAsiaTheme="minorHAnsi" w:cs="Verdana"/>
          <w:sz w:val="19"/>
          <w:szCs w:val="19"/>
          <w:bdr w:val="none" w:sz="0" w:space="0" w:color="auto"/>
          <w:lang w:val="pt-BR"/>
        </w:rPr>
        <w:t xml:space="preserve">s o </w:t>
      </w:r>
      <w:r w:rsidR="00C96FBF" w:rsidRPr="006D302F">
        <w:rPr>
          <w:rFonts w:eastAsiaTheme="minorHAnsi" w:cs="Verdana"/>
          <w:sz w:val="19"/>
          <w:szCs w:val="19"/>
          <w:bdr w:val="none" w:sz="0" w:space="0" w:color="auto"/>
          <w:lang w:val="pt-BR"/>
        </w:rPr>
        <w:t>Gálvez</w:t>
      </w:r>
      <w:r w:rsidRPr="006D302F">
        <w:rPr>
          <w:rFonts w:eastAsiaTheme="minorHAnsi" w:cs="Verdana"/>
          <w:sz w:val="19"/>
          <w:szCs w:val="19"/>
          <w:bdr w:val="none" w:sz="0" w:space="0" w:color="auto"/>
          <w:lang w:val="pt-BR"/>
        </w:rPr>
        <w:t xml:space="preserve"> Giraldo</w:t>
      </w:r>
    </w:p>
    <w:p w14:paraId="759D6391" w14:textId="1B7D5F65" w:rsidR="00EF4EBD" w:rsidRPr="006D302F" w:rsidRDefault="00C96FBF"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pt-BR"/>
        </w:rPr>
      </w:pPr>
      <w:r w:rsidRPr="006D302F">
        <w:rPr>
          <w:rFonts w:eastAsiaTheme="minorHAnsi" w:cs="Verdana"/>
          <w:sz w:val="19"/>
          <w:szCs w:val="19"/>
          <w:bdr w:val="none" w:sz="0" w:space="0" w:color="auto"/>
          <w:lang w:val="pt-BR"/>
        </w:rPr>
        <w:t>Edwin</w:t>
      </w:r>
      <w:r w:rsidR="00EF4EBD" w:rsidRPr="006D302F">
        <w:rPr>
          <w:rFonts w:eastAsiaTheme="minorHAnsi" w:cs="Verdana"/>
          <w:sz w:val="19"/>
          <w:szCs w:val="19"/>
          <w:bdr w:val="none" w:sz="0" w:space="0" w:color="auto"/>
          <w:lang w:val="pt-BR"/>
        </w:rPr>
        <w:t xml:space="preserve"> Arturo Galvis o </w:t>
      </w:r>
      <w:r w:rsidRPr="006D302F">
        <w:rPr>
          <w:rFonts w:eastAsiaTheme="minorHAnsi" w:cs="Verdana"/>
          <w:sz w:val="19"/>
          <w:szCs w:val="19"/>
          <w:bdr w:val="none" w:sz="0" w:space="0" w:color="auto"/>
          <w:lang w:val="pt-BR"/>
        </w:rPr>
        <w:t>Gálvez</w:t>
      </w:r>
      <w:r w:rsidR="00EF4EBD" w:rsidRPr="006D302F">
        <w:rPr>
          <w:rFonts w:eastAsiaTheme="minorHAnsi" w:cs="Verdana"/>
          <w:sz w:val="19"/>
          <w:szCs w:val="19"/>
          <w:bdr w:val="none" w:sz="0" w:space="0" w:color="auto"/>
          <w:lang w:val="pt-BR"/>
        </w:rPr>
        <w:t xml:space="preserve"> Marulanda</w:t>
      </w:r>
    </w:p>
    <w:p w14:paraId="3BC966FC" w14:textId="1AAC2220"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Carlos </w:t>
      </w:r>
      <w:r w:rsidR="00C96FBF" w:rsidRPr="00496FB2">
        <w:rPr>
          <w:rFonts w:eastAsiaTheme="minorHAnsi" w:cs="Verdana"/>
          <w:sz w:val="19"/>
          <w:szCs w:val="19"/>
          <w:bdr w:val="none" w:sz="0" w:space="0" w:color="auto"/>
          <w:lang w:val="es-ES"/>
        </w:rPr>
        <w:t>Arnulfo</w:t>
      </w:r>
      <w:r w:rsidRPr="00496FB2">
        <w:rPr>
          <w:rFonts w:eastAsiaTheme="minorHAnsi" w:cs="Verdana"/>
          <w:sz w:val="19"/>
          <w:szCs w:val="19"/>
          <w:bdr w:val="none" w:sz="0" w:space="0" w:color="auto"/>
          <w:lang w:val="es-ES"/>
        </w:rPr>
        <w:t xml:space="preserve"> Gonzales Barrero </w:t>
      </w:r>
    </w:p>
    <w:p w14:paraId="42B1B121" w14:textId="6902CB29"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Lilia Andrea Arias</w:t>
      </w:r>
    </w:p>
    <w:p w14:paraId="2B38DFFA" w14:textId="3B82A040"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Luis Fernanda Gonzalez Arias</w:t>
      </w:r>
    </w:p>
    <w:p w14:paraId="1D4A9D74" w14:textId="690E81BC"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Estiven Gonzales Arias</w:t>
      </w:r>
    </w:p>
    <w:p w14:paraId="6C94084C" w14:textId="6E66C207"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Lina Maria Valencia </w:t>
      </w:r>
      <w:r w:rsidR="00C96FBF" w:rsidRPr="00496FB2">
        <w:rPr>
          <w:rFonts w:eastAsiaTheme="minorHAnsi" w:cs="Verdana"/>
          <w:sz w:val="19"/>
          <w:szCs w:val="19"/>
          <w:bdr w:val="none" w:sz="0" w:space="0" w:color="auto"/>
          <w:lang w:val="es-ES"/>
        </w:rPr>
        <w:t>Ramírez</w:t>
      </w:r>
    </w:p>
    <w:p w14:paraId="4DE51541" w14:textId="7B0A4347"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Olvedis</w:t>
      </w:r>
      <w:proofErr w:type="spellEnd"/>
      <w:r w:rsidRPr="00496FB2">
        <w:rPr>
          <w:rFonts w:eastAsiaTheme="minorHAnsi" w:cs="Verdana"/>
          <w:sz w:val="19"/>
          <w:szCs w:val="19"/>
          <w:bdr w:val="none" w:sz="0" w:space="0" w:color="auto"/>
          <w:lang w:val="es-ES"/>
        </w:rPr>
        <w:t xml:space="preserve"> Lopez </w:t>
      </w:r>
      <w:proofErr w:type="spellStart"/>
      <w:r w:rsidRPr="00496FB2">
        <w:rPr>
          <w:rFonts w:eastAsiaTheme="minorHAnsi" w:cs="Verdana"/>
          <w:sz w:val="19"/>
          <w:szCs w:val="19"/>
          <w:bdr w:val="none" w:sz="0" w:space="0" w:color="auto"/>
          <w:lang w:val="es-ES"/>
        </w:rPr>
        <w:t>Lopez</w:t>
      </w:r>
      <w:proofErr w:type="spellEnd"/>
    </w:p>
    <w:p w14:paraId="53C3EEA2" w14:textId="6DB8C146"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 xml:space="preserve">Patricia del Pilar </w:t>
      </w:r>
      <w:proofErr w:type="spellStart"/>
      <w:r w:rsidRPr="00496FB2">
        <w:rPr>
          <w:rFonts w:eastAsiaTheme="minorHAnsi" w:cs="Verdana"/>
          <w:sz w:val="19"/>
          <w:szCs w:val="19"/>
          <w:bdr w:val="none" w:sz="0" w:space="0" w:color="auto"/>
          <w:lang w:val="es-ES"/>
        </w:rPr>
        <w:t>Castano</w:t>
      </w:r>
      <w:proofErr w:type="spellEnd"/>
    </w:p>
    <w:p w14:paraId="63DB935D" w14:textId="20CA282B"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proofErr w:type="spellStart"/>
      <w:r w:rsidRPr="00496FB2">
        <w:rPr>
          <w:rFonts w:eastAsiaTheme="minorHAnsi" w:cs="Verdana"/>
          <w:sz w:val="19"/>
          <w:szCs w:val="19"/>
          <w:bdr w:val="none" w:sz="0" w:space="0" w:color="auto"/>
          <w:lang w:val="es-ES"/>
        </w:rPr>
        <w:t>Jhon</w:t>
      </w:r>
      <w:proofErr w:type="spellEnd"/>
      <w:r w:rsidRPr="00496FB2">
        <w:rPr>
          <w:rFonts w:eastAsiaTheme="minorHAnsi" w:cs="Verdana"/>
          <w:sz w:val="19"/>
          <w:szCs w:val="19"/>
          <w:bdr w:val="none" w:sz="0" w:space="0" w:color="auto"/>
          <w:lang w:val="es-ES"/>
        </w:rPr>
        <w:t xml:space="preserve"> </w:t>
      </w:r>
      <w:proofErr w:type="spellStart"/>
      <w:r w:rsidRPr="00496FB2">
        <w:rPr>
          <w:rFonts w:eastAsiaTheme="minorHAnsi" w:cs="Verdana"/>
          <w:sz w:val="19"/>
          <w:szCs w:val="19"/>
          <w:bdr w:val="none" w:sz="0" w:space="0" w:color="auto"/>
          <w:lang w:val="es-ES"/>
        </w:rPr>
        <w:t>Deiner</w:t>
      </w:r>
      <w:proofErr w:type="spellEnd"/>
      <w:r w:rsidRPr="00496FB2">
        <w:rPr>
          <w:rFonts w:eastAsiaTheme="minorHAnsi" w:cs="Verdana"/>
          <w:sz w:val="19"/>
          <w:szCs w:val="19"/>
          <w:bdr w:val="none" w:sz="0" w:space="0" w:color="auto"/>
          <w:lang w:val="es-ES"/>
        </w:rPr>
        <w:t xml:space="preserve"> </w:t>
      </w:r>
      <w:r w:rsidR="0045640F" w:rsidRPr="00496FB2">
        <w:rPr>
          <w:rFonts w:eastAsiaTheme="minorHAnsi" w:cs="Verdana"/>
          <w:sz w:val="19"/>
          <w:szCs w:val="19"/>
          <w:bdr w:val="none" w:sz="0" w:space="0" w:color="auto"/>
          <w:lang w:val="es-ES"/>
        </w:rPr>
        <w:t>Pérez</w:t>
      </w:r>
      <w:r w:rsidRPr="00496FB2">
        <w:rPr>
          <w:rFonts w:eastAsiaTheme="minorHAnsi" w:cs="Verdana"/>
          <w:sz w:val="19"/>
          <w:szCs w:val="19"/>
          <w:bdr w:val="none" w:sz="0" w:space="0" w:color="auto"/>
          <w:lang w:val="es-ES"/>
        </w:rPr>
        <w:t xml:space="preserve"> </w:t>
      </w:r>
      <w:r w:rsidR="0045640F" w:rsidRPr="00496FB2">
        <w:rPr>
          <w:rFonts w:eastAsiaTheme="minorHAnsi" w:cs="Verdana"/>
          <w:sz w:val="19"/>
          <w:szCs w:val="19"/>
          <w:bdr w:val="none" w:sz="0" w:space="0" w:color="auto"/>
          <w:lang w:val="es-ES"/>
        </w:rPr>
        <w:t>Sánchez</w:t>
      </w:r>
    </w:p>
    <w:p w14:paraId="151CF3E5" w14:textId="40444898" w:rsidR="00EF4EBD" w:rsidRPr="00496FB2" w:rsidRDefault="00EF4EBD"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sidRPr="00496FB2">
        <w:rPr>
          <w:rFonts w:eastAsiaTheme="minorHAnsi" w:cs="Verdana"/>
          <w:sz w:val="19"/>
          <w:szCs w:val="19"/>
          <w:bdr w:val="none" w:sz="0" w:space="0" w:color="auto"/>
          <w:lang w:val="es-ES"/>
        </w:rPr>
        <w:t>Wilder Fabian Caicedo Rivera</w:t>
      </w:r>
    </w:p>
    <w:p w14:paraId="16A1B727" w14:textId="2ADAA4AF" w:rsidR="00EF4EBD" w:rsidRPr="00496FB2" w:rsidRDefault="00496F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Pr>
          <w:rFonts w:eastAsiaTheme="minorHAnsi" w:cs="Verdana"/>
          <w:sz w:val="19"/>
          <w:szCs w:val="19"/>
          <w:bdr w:val="none" w:sz="0" w:space="0" w:color="auto"/>
          <w:lang w:val="es-ES"/>
        </w:rPr>
        <w:t xml:space="preserve"> </w:t>
      </w:r>
      <w:r w:rsidR="00EF4EBD" w:rsidRPr="00496FB2">
        <w:rPr>
          <w:rFonts w:eastAsiaTheme="minorHAnsi" w:cs="Verdana"/>
          <w:sz w:val="19"/>
          <w:szCs w:val="19"/>
          <w:bdr w:val="none" w:sz="0" w:space="0" w:color="auto"/>
          <w:lang w:val="es-ES"/>
        </w:rPr>
        <w:t>Cesar Augusto Galeano Giraldo</w:t>
      </w:r>
    </w:p>
    <w:p w14:paraId="22F38F7B" w14:textId="05A52074" w:rsidR="00EF4EBD" w:rsidRPr="00496FB2" w:rsidRDefault="00496FB2" w:rsidP="00302976">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19"/>
          <w:szCs w:val="19"/>
          <w:lang w:val="es-ES_tradnl"/>
        </w:rPr>
      </w:pPr>
      <w:r>
        <w:rPr>
          <w:rFonts w:eastAsiaTheme="minorHAnsi" w:cs="Verdana"/>
          <w:sz w:val="19"/>
          <w:szCs w:val="19"/>
          <w:bdr w:val="none" w:sz="0" w:space="0" w:color="auto"/>
          <w:lang w:val="es-ES"/>
        </w:rPr>
        <w:t xml:space="preserve"> </w:t>
      </w:r>
      <w:r w:rsidR="0045640F" w:rsidRPr="00496FB2">
        <w:rPr>
          <w:rFonts w:eastAsiaTheme="minorHAnsi" w:cs="Verdana"/>
          <w:sz w:val="19"/>
          <w:szCs w:val="19"/>
          <w:bdr w:val="none" w:sz="0" w:space="0" w:color="auto"/>
          <w:lang w:val="es-ES"/>
        </w:rPr>
        <w:t>Fernando</w:t>
      </w:r>
      <w:r w:rsidR="00EF4EBD" w:rsidRPr="00496FB2">
        <w:rPr>
          <w:rFonts w:eastAsiaTheme="minorHAnsi" w:cs="Verdana"/>
          <w:sz w:val="19"/>
          <w:szCs w:val="19"/>
          <w:bdr w:val="none" w:sz="0" w:space="0" w:color="auto"/>
          <w:lang w:val="es-ES"/>
        </w:rPr>
        <w:t xml:space="preserve"> Valencia </w:t>
      </w:r>
      <w:r w:rsidR="0045640F" w:rsidRPr="00496FB2">
        <w:rPr>
          <w:rFonts w:eastAsiaTheme="minorHAnsi" w:cs="Verdana"/>
          <w:sz w:val="19"/>
          <w:szCs w:val="19"/>
          <w:bdr w:val="none" w:sz="0" w:space="0" w:color="auto"/>
          <w:lang w:val="es-ES"/>
        </w:rPr>
        <w:t>Martínez</w:t>
      </w:r>
    </w:p>
    <w:p w14:paraId="6A92C657" w14:textId="77777777" w:rsidR="005F3788"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hAnsi="Cambria"/>
          <w:b/>
          <w:bCs/>
          <w:sz w:val="20"/>
          <w:szCs w:val="20"/>
          <w:lang w:val="es-ES"/>
        </w:rPr>
      </w:pPr>
    </w:p>
    <w:p w14:paraId="509DCA27" w14:textId="1BCFF1E4" w:rsidR="005F3788"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hAnsi="Cambria"/>
          <w:b/>
          <w:bCs/>
          <w:sz w:val="20"/>
          <w:szCs w:val="20"/>
          <w:lang w:val="es-ES"/>
        </w:rPr>
      </w:pPr>
      <w:r w:rsidRPr="00FE63E5">
        <w:rPr>
          <w:rFonts w:ascii="Cambria" w:hAnsi="Cambria"/>
          <w:b/>
          <w:bCs/>
          <w:sz w:val="20"/>
          <w:szCs w:val="20"/>
          <w:lang w:val="es-ES"/>
        </w:rPr>
        <w:t>Presuntas víctimas fallecidas</w:t>
      </w:r>
    </w:p>
    <w:p w14:paraId="137F7C17" w14:textId="77777777" w:rsidR="005F3788" w:rsidRPr="00FE63E5"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hAnsi="Cambria"/>
          <w:b/>
          <w:bCs/>
          <w:sz w:val="20"/>
          <w:szCs w:val="20"/>
          <w:lang w:val="es-ES"/>
        </w:rPr>
      </w:pPr>
    </w:p>
    <w:p w14:paraId="5061246A" w14:textId="77777777" w:rsidR="005F3788" w:rsidRPr="00FE63E5" w:rsidRDefault="005F3788" w:rsidP="005F378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rPr>
          <w:sz w:val="20"/>
          <w:szCs w:val="20"/>
          <w:lang w:val="es-ES"/>
        </w:rPr>
      </w:pPr>
      <w:r w:rsidRPr="00FE63E5">
        <w:rPr>
          <w:sz w:val="20"/>
          <w:szCs w:val="20"/>
          <w:lang w:val="es-ES"/>
        </w:rPr>
        <w:t>José Luis Valencia Martínez</w:t>
      </w:r>
    </w:p>
    <w:p w14:paraId="39BEE614" w14:textId="77777777" w:rsidR="005F3788" w:rsidRPr="00FE63E5" w:rsidRDefault="005F3788" w:rsidP="005F378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rPr>
          <w:sz w:val="20"/>
          <w:szCs w:val="20"/>
          <w:lang w:val="es-ES"/>
        </w:rPr>
      </w:pPr>
      <w:r w:rsidRPr="00FE63E5">
        <w:rPr>
          <w:sz w:val="20"/>
          <w:szCs w:val="20"/>
          <w:lang w:val="es-ES"/>
        </w:rPr>
        <w:t xml:space="preserve">Dora Martínez </w:t>
      </w:r>
      <w:proofErr w:type="spellStart"/>
      <w:r w:rsidRPr="00FE63E5">
        <w:rPr>
          <w:sz w:val="20"/>
          <w:szCs w:val="20"/>
          <w:lang w:val="es-ES"/>
        </w:rPr>
        <w:t>Martínez</w:t>
      </w:r>
      <w:proofErr w:type="spellEnd"/>
    </w:p>
    <w:p w14:paraId="6B8D527F" w14:textId="77777777" w:rsidR="005F3788" w:rsidRPr="00FE63E5" w:rsidRDefault="005F3788" w:rsidP="005F378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rPr>
          <w:sz w:val="20"/>
          <w:szCs w:val="20"/>
          <w:lang w:val="es-ES"/>
        </w:rPr>
      </w:pPr>
      <w:r w:rsidRPr="00FE63E5">
        <w:rPr>
          <w:sz w:val="20"/>
          <w:szCs w:val="20"/>
          <w:lang w:val="es-ES"/>
        </w:rPr>
        <w:t xml:space="preserve">Melvin </w:t>
      </w:r>
      <w:proofErr w:type="spellStart"/>
      <w:r w:rsidRPr="00FE63E5">
        <w:rPr>
          <w:sz w:val="20"/>
          <w:szCs w:val="20"/>
          <w:lang w:val="es-ES"/>
        </w:rPr>
        <w:t>Darlinto</w:t>
      </w:r>
      <w:r>
        <w:rPr>
          <w:sz w:val="20"/>
          <w:szCs w:val="20"/>
          <w:lang w:val="es-ES"/>
        </w:rPr>
        <w:t>n</w:t>
      </w:r>
      <w:proofErr w:type="spellEnd"/>
    </w:p>
    <w:p w14:paraId="27A2CC0C" w14:textId="77777777" w:rsidR="005F3788" w:rsidRPr="00FE63E5" w:rsidRDefault="005F3788" w:rsidP="005F378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rPr>
          <w:sz w:val="20"/>
          <w:szCs w:val="20"/>
          <w:lang w:val="es-ES"/>
        </w:rPr>
      </w:pPr>
      <w:r w:rsidRPr="00FE63E5">
        <w:rPr>
          <w:sz w:val="20"/>
          <w:szCs w:val="20"/>
          <w:lang w:val="es-ES"/>
        </w:rPr>
        <w:t>Carlos Eduardo Valencia Blandón</w:t>
      </w:r>
    </w:p>
    <w:p w14:paraId="2B7AB038" w14:textId="77777777" w:rsidR="005F3788"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p>
    <w:p w14:paraId="1CC70F3D" w14:textId="77777777" w:rsidR="005F3788"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eastAsiaTheme="minorHAnsi" w:hAnsi="Cambria" w:cs="Verdana"/>
          <w:b/>
          <w:bCs/>
          <w:sz w:val="20"/>
          <w:szCs w:val="20"/>
          <w:bdr w:val="none" w:sz="0" w:space="0" w:color="auto"/>
          <w:lang w:val="es-ES"/>
        </w:rPr>
      </w:pPr>
      <w:r w:rsidRPr="003B0F8C">
        <w:rPr>
          <w:rFonts w:ascii="Cambria" w:eastAsiaTheme="minorHAnsi" w:hAnsi="Cambria" w:cs="Verdana"/>
          <w:b/>
          <w:bCs/>
          <w:sz w:val="20"/>
          <w:szCs w:val="20"/>
          <w:bdr w:val="none" w:sz="0" w:space="0" w:color="auto"/>
          <w:lang w:val="es-ES"/>
        </w:rPr>
        <w:t>Presuntas víctimas lesionadas</w:t>
      </w:r>
    </w:p>
    <w:p w14:paraId="1BA06829" w14:textId="77777777" w:rsidR="005F3788" w:rsidRPr="003B0F8C" w:rsidRDefault="005F3788" w:rsidP="005F3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eastAsiaTheme="minorHAnsi" w:hAnsi="Cambria" w:cs="Verdana"/>
          <w:b/>
          <w:bCs/>
          <w:sz w:val="20"/>
          <w:szCs w:val="20"/>
          <w:bdr w:val="none" w:sz="0" w:space="0" w:color="auto"/>
          <w:lang w:val="es-ES"/>
        </w:rPr>
      </w:pPr>
    </w:p>
    <w:p w14:paraId="73C8ADEE"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 xml:space="preserve">Luis Alberto Saldarriaga </w:t>
      </w:r>
    </w:p>
    <w:p w14:paraId="74C576C6"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proofErr w:type="spellStart"/>
      <w:r w:rsidRPr="00302976">
        <w:rPr>
          <w:rFonts w:eastAsiaTheme="minorHAnsi" w:cs="Verdana"/>
          <w:sz w:val="20"/>
          <w:szCs w:val="20"/>
          <w:bdr w:val="none" w:sz="0" w:space="0" w:color="auto"/>
          <w:lang w:val="es-ES"/>
        </w:rPr>
        <w:t>Olvedis</w:t>
      </w:r>
      <w:proofErr w:type="spellEnd"/>
      <w:r w:rsidRPr="00302976">
        <w:rPr>
          <w:rFonts w:eastAsiaTheme="minorHAnsi" w:cs="Verdana"/>
          <w:sz w:val="20"/>
          <w:szCs w:val="20"/>
          <w:bdr w:val="none" w:sz="0" w:space="0" w:color="auto"/>
          <w:lang w:val="es-ES"/>
        </w:rPr>
        <w:t xml:space="preserve"> López</w:t>
      </w:r>
    </w:p>
    <w:p w14:paraId="566A78BF"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 xml:space="preserve">Claudia Patricia Blandón </w:t>
      </w:r>
      <w:proofErr w:type="spellStart"/>
      <w:r w:rsidRPr="00302976">
        <w:rPr>
          <w:rFonts w:eastAsiaTheme="minorHAnsi" w:cs="Verdana"/>
          <w:sz w:val="20"/>
          <w:szCs w:val="20"/>
          <w:bdr w:val="none" w:sz="0" w:space="0" w:color="auto"/>
          <w:lang w:val="es-ES"/>
        </w:rPr>
        <w:t>Blandón</w:t>
      </w:r>
      <w:proofErr w:type="spellEnd"/>
    </w:p>
    <w:p w14:paraId="4DA72A1A"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 xml:space="preserve">Gladys Marina Blandón </w:t>
      </w:r>
      <w:proofErr w:type="spellStart"/>
      <w:r w:rsidRPr="00302976">
        <w:rPr>
          <w:rFonts w:eastAsiaTheme="minorHAnsi" w:cs="Verdana"/>
          <w:sz w:val="20"/>
          <w:szCs w:val="20"/>
          <w:bdr w:val="none" w:sz="0" w:space="0" w:color="auto"/>
          <w:lang w:val="es-ES"/>
        </w:rPr>
        <w:t>Blandón</w:t>
      </w:r>
      <w:proofErr w:type="spellEnd"/>
    </w:p>
    <w:p w14:paraId="210704CF"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Cesar Augusto Galeano</w:t>
      </w:r>
    </w:p>
    <w:p w14:paraId="2550391D"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 xml:space="preserve">John </w:t>
      </w:r>
      <w:proofErr w:type="spellStart"/>
      <w:r w:rsidRPr="00302976">
        <w:rPr>
          <w:rFonts w:eastAsiaTheme="minorHAnsi" w:cs="Verdana"/>
          <w:sz w:val="20"/>
          <w:szCs w:val="20"/>
          <w:bdr w:val="none" w:sz="0" w:space="0" w:color="auto"/>
          <w:lang w:val="es-ES"/>
        </w:rPr>
        <w:t>Deineer</w:t>
      </w:r>
      <w:proofErr w:type="spellEnd"/>
      <w:r w:rsidRPr="00302976">
        <w:rPr>
          <w:rFonts w:eastAsiaTheme="minorHAnsi" w:cs="Verdana"/>
          <w:sz w:val="20"/>
          <w:szCs w:val="20"/>
          <w:bdr w:val="none" w:sz="0" w:space="0" w:color="auto"/>
          <w:lang w:val="es-ES"/>
        </w:rPr>
        <w:t xml:space="preserve"> Pérez Sánchez</w:t>
      </w:r>
    </w:p>
    <w:p w14:paraId="11ABE50E"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 xml:space="preserve">Wilder Fabián Caicedo </w:t>
      </w:r>
    </w:p>
    <w:p w14:paraId="0A7F038F"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Fernando Valencia Martínez</w:t>
      </w:r>
    </w:p>
    <w:p w14:paraId="45B844A3"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J</w:t>
      </w:r>
      <w:r>
        <w:rPr>
          <w:rFonts w:eastAsiaTheme="minorHAnsi" w:cs="Verdana"/>
          <w:sz w:val="20"/>
          <w:szCs w:val="20"/>
          <w:bdr w:val="none" w:sz="0" w:space="0" w:color="auto"/>
          <w:lang w:val="es-ES"/>
        </w:rPr>
        <w:t>ohana</w:t>
      </w:r>
      <w:r w:rsidRPr="00302976">
        <w:rPr>
          <w:rFonts w:eastAsiaTheme="minorHAnsi" w:cs="Verdana"/>
          <w:sz w:val="20"/>
          <w:szCs w:val="20"/>
          <w:bdr w:val="none" w:sz="0" w:space="0" w:color="auto"/>
          <w:lang w:val="es-ES"/>
        </w:rPr>
        <w:t xml:space="preserve"> Marcela Rodríguez</w:t>
      </w:r>
    </w:p>
    <w:p w14:paraId="492E0A30" w14:textId="77777777"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Ramón Eliecer Giraldo</w:t>
      </w:r>
    </w:p>
    <w:p w14:paraId="0649BFA3" w14:textId="2173889A" w:rsidR="005F3788" w:rsidRPr="00302976"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proofErr w:type="spellStart"/>
      <w:r w:rsidRPr="00302976">
        <w:rPr>
          <w:rFonts w:eastAsiaTheme="minorHAnsi" w:cs="Verdana"/>
          <w:sz w:val="20"/>
          <w:szCs w:val="20"/>
          <w:bdr w:val="none" w:sz="0" w:space="0" w:color="auto"/>
          <w:lang w:val="es-ES"/>
        </w:rPr>
        <w:t>Atalivar</w:t>
      </w:r>
      <w:proofErr w:type="spellEnd"/>
      <w:r w:rsidRPr="00302976">
        <w:rPr>
          <w:rFonts w:eastAsiaTheme="minorHAnsi" w:cs="Verdana"/>
          <w:sz w:val="20"/>
          <w:szCs w:val="20"/>
          <w:bdr w:val="none" w:sz="0" w:space="0" w:color="auto"/>
          <w:lang w:val="es-ES"/>
        </w:rPr>
        <w:t xml:space="preserve"> </w:t>
      </w:r>
      <w:r w:rsidR="00D445A9">
        <w:rPr>
          <w:rFonts w:eastAsiaTheme="minorHAnsi" w:cs="Verdana"/>
          <w:sz w:val="20"/>
          <w:szCs w:val="20"/>
          <w:bdr w:val="none" w:sz="0" w:space="0" w:color="auto"/>
          <w:lang w:val="es-ES"/>
        </w:rPr>
        <w:t>S</w:t>
      </w:r>
      <w:r w:rsidRPr="00302976">
        <w:rPr>
          <w:rFonts w:eastAsiaTheme="minorHAnsi" w:cs="Verdana"/>
          <w:sz w:val="20"/>
          <w:szCs w:val="20"/>
          <w:bdr w:val="none" w:sz="0" w:space="0" w:color="auto"/>
          <w:lang w:val="es-ES"/>
        </w:rPr>
        <w:t>erna</w:t>
      </w:r>
    </w:p>
    <w:p w14:paraId="56498EC7" w14:textId="77777777" w:rsidR="005F3788" w:rsidRDefault="005F3788" w:rsidP="005F378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s="Verdana"/>
          <w:sz w:val="20"/>
          <w:szCs w:val="20"/>
          <w:bdr w:val="none" w:sz="0" w:space="0" w:color="auto"/>
          <w:lang w:val="es-ES"/>
        </w:rPr>
      </w:pPr>
      <w:r w:rsidRPr="00302976">
        <w:rPr>
          <w:rFonts w:eastAsiaTheme="minorHAnsi" w:cs="Verdana"/>
          <w:sz w:val="20"/>
          <w:szCs w:val="20"/>
          <w:bdr w:val="none" w:sz="0" w:space="0" w:color="auto"/>
          <w:lang w:val="es-ES"/>
        </w:rPr>
        <w:t>Darío Aristizábal</w:t>
      </w:r>
    </w:p>
    <w:p w14:paraId="47F1BD34" w14:textId="0F60B288" w:rsidR="00481A02" w:rsidRPr="00563A2C" w:rsidRDefault="00481A02" w:rsidP="00466C08">
      <w:pPr>
        <w:contextualSpacing/>
        <w:jc w:val="center"/>
        <w:rPr>
          <w:rFonts w:ascii="Cambria" w:hAnsi="Cambria" w:cs="Calibri"/>
          <w:b/>
          <w:bCs/>
          <w:sz w:val="20"/>
          <w:szCs w:val="20"/>
          <w:lang w:val="es-ES"/>
        </w:rPr>
      </w:pPr>
    </w:p>
    <w:sectPr w:rsidR="00481A02" w:rsidRPr="00563A2C" w:rsidSect="00BA4FC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A7C6" w14:textId="77777777" w:rsidR="007C6341" w:rsidRDefault="007C6341" w:rsidP="00E10040">
      <w:r>
        <w:separator/>
      </w:r>
    </w:p>
  </w:endnote>
  <w:endnote w:type="continuationSeparator" w:id="0">
    <w:p w14:paraId="11391B28" w14:textId="77777777" w:rsidR="007C6341" w:rsidRDefault="007C6341"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Times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0417AE33" w:rsidR="002E0E96" w:rsidRPr="00934A2C" w:rsidRDefault="002E0E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627E">
          <w:rPr>
            <w:noProof/>
            <w:sz w:val="16"/>
            <w:szCs w:val="22"/>
          </w:rPr>
          <w:t>1</w:t>
        </w:r>
        <w:r w:rsidRPr="00934A2C">
          <w:rPr>
            <w:noProof/>
            <w:sz w:val="16"/>
            <w:szCs w:val="22"/>
          </w:rPr>
          <w:fldChar w:fldCharType="end"/>
        </w:r>
      </w:p>
    </w:sdtContent>
  </w:sdt>
  <w:p w14:paraId="54CF4771" w14:textId="77777777" w:rsidR="002E0E96" w:rsidRDefault="002E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2E0E96" w:rsidRPr="00934A2C" w:rsidRDefault="002E0E96">
    <w:pPr>
      <w:pStyle w:val="Footer"/>
      <w:jc w:val="center"/>
      <w:rPr>
        <w:sz w:val="16"/>
        <w:szCs w:val="22"/>
      </w:rPr>
    </w:pPr>
  </w:p>
  <w:p w14:paraId="6CF30CE2" w14:textId="77777777" w:rsidR="002E0E96" w:rsidRDefault="002E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C30E" w14:textId="77777777" w:rsidR="007C6341" w:rsidRDefault="007C6341" w:rsidP="00E10040">
      <w:r>
        <w:separator/>
      </w:r>
    </w:p>
  </w:footnote>
  <w:footnote w:type="continuationSeparator" w:id="0">
    <w:p w14:paraId="0B3F4C2D" w14:textId="77777777" w:rsidR="007C6341" w:rsidRDefault="007C6341" w:rsidP="00E10040">
      <w:r>
        <w:continuationSeparator/>
      </w:r>
    </w:p>
  </w:footnote>
  <w:footnote w:id="1">
    <w:p w14:paraId="55039325" w14:textId="10066407" w:rsidR="002E0E96" w:rsidRPr="00E75CBA" w:rsidRDefault="002E0E96" w:rsidP="00E75CBA">
      <w:pPr>
        <w:pStyle w:val="FootnoteText"/>
        <w:ind w:firstLine="720"/>
        <w:jc w:val="both"/>
        <w:rPr>
          <w:rFonts w:ascii="Cambria" w:hAnsi="Cambria"/>
          <w:sz w:val="16"/>
          <w:szCs w:val="16"/>
          <w:lang w:val="es-VE"/>
        </w:rPr>
      </w:pPr>
      <w:r w:rsidRPr="00E75CBA">
        <w:rPr>
          <w:rStyle w:val="FootnoteReference"/>
          <w:rFonts w:ascii="Cambria" w:hAnsi="Cambria"/>
          <w:sz w:val="16"/>
          <w:szCs w:val="16"/>
        </w:rPr>
        <w:footnoteRef/>
      </w:r>
      <w:r w:rsidRPr="00E75CBA">
        <w:rPr>
          <w:rFonts w:ascii="Cambria" w:hAnsi="Cambria"/>
          <w:sz w:val="16"/>
          <w:szCs w:val="16"/>
          <w:lang w:val="es-VE"/>
        </w:rPr>
        <w:t xml:space="preserve"> </w:t>
      </w:r>
      <w:r w:rsidR="00302976" w:rsidRPr="00E75CBA">
        <w:rPr>
          <w:rFonts w:ascii="Cambria" w:hAnsi="Cambria"/>
          <w:sz w:val="16"/>
          <w:szCs w:val="16"/>
          <w:lang w:val="es-ES"/>
        </w:rPr>
        <w:t xml:space="preserve">La petición se refiere </w:t>
      </w:r>
      <w:r w:rsidR="00441CC0" w:rsidRPr="00E75CBA">
        <w:rPr>
          <w:rFonts w:ascii="Cambria" w:hAnsi="Cambria"/>
          <w:sz w:val="16"/>
          <w:szCs w:val="16"/>
          <w:lang w:val="es-ES"/>
        </w:rPr>
        <w:t>a seis</w:t>
      </w:r>
      <w:r w:rsidR="00302976" w:rsidRPr="00E75CBA">
        <w:rPr>
          <w:rFonts w:ascii="Cambria" w:hAnsi="Cambria"/>
          <w:sz w:val="16"/>
          <w:szCs w:val="16"/>
          <w:lang w:val="es-ES"/>
        </w:rPr>
        <w:t xml:space="preserve"> personas fallecidas, </w:t>
      </w:r>
      <w:r w:rsidR="00441CC0" w:rsidRPr="00E75CBA">
        <w:rPr>
          <w:rFonts w:ascii="Cambria" w:hAnsi="Cambria"/>
          <w:sz w:val="16"/>
          <w:szCs w:val="16"/>
          <w:lang w:val="es-ES"/>
        </w:rPr>
        <w:t>doce</w:t>
      </w:r>
      <w:r w:rsidR="00302976" w:rsidRPr="00E75CBA">
        <w:rPr>
          <w:rFonts w:ascii="Cambria" w:hAnsi="Cambria"/>
          <w:sz w:val="16"/>
          <w:szCs w:val="16"/>
          <w:lang w:val="es-ES"/>
        </w:rPr>
        <w:t xml:space="preserve"> lesionada</w:t>
      </w:r>
      <w:r w:rsidR="00441CC0" w:rsidRPr="00E75CBA">
        <w:rPr>
          <w:rFonts w:ascii="Cambria" w:hAnsi="Cambria"/>
          <w:sz w:val="16"/>
          <w:szCs w:val="16"/>
          <w:lang w:val="es-ES"/>
        </w:rPr>
        <w:t>s</w:t>
      </w:r>
      <w:r w:rsidR="0098672B">
        <w:rPr>
          <w:rFonts w:ascii="Cambria" w:hAnsi="Cambria"/>
          <w:sz w:val="16"/>
          <w:szCs w:val="16"/>
          <w:lang w:val="es-ES"/>
        </w:rPr>
        <w:t>,</w:t>
      </w:r>
      <w:r w:rsidR="00302976" w:rsidRPr="00E75CBA">
        <w:rPr>
          <w:rFonts w:ascii="Cambria" w:hAnsi="Cambria"/>
          <w:sz w:val="16"/>
          <w:szCs w:val="16"/>
          <w:lang w:val="es-ES"/>
        </w:rPr>
        <w:t xml:space="preserve"> y</w:t>
      </w:r>
      <w:r w:rsidR="00441CC0" w:rsidRPr="00E75CBA">
        <w:rPr>
          <w:rFonts w:ascii="Cambria" w:hAnsi="Cambria"/>
          <w:sz w:val="16"/>
          <w:szCs w:val="16"/>
          <w:lang w:val="es-ES"/>
        </w:rPr>
        <w:t xml:space="preserve"> ciento treinta y ocho</w:t>
      </w:r>
      <w:r w:rsidR="00302976" w:rsidRPr="00E75CBA">
        <w:rPr>
          <w:rFonts w:ascii="Cambria" w:hAnsi="Cambria"/>
          <w:sz w:val="16"/>
          <w:szCs w:val="16"/>
          <w:lang w:val="es-ES"/>
        </w:rPr>
        <w:t xml:space="preserve"> presuntas víctimas</w:t>
      </w:r>
      <w:r w:rsidR="00441CC0" w:rsidRPr="00E75CBA">
        <w:rPr>
          <w:rFonts w:ascii="Cambria" w:hAnsi="Cambria"/>
          <w:sz w:val="16"/>
          <w:szCs w:val="16"/>
          <w:lang w:val="es-ES"/>
        </w:rPr>
        <w:t xml:space="preserve"> incluidos sus familiares</w:t>
      </w:r>
      <w:r w:rsidR="00302976" w:rsidRPr="00E75CBA">
        <w:rPr>
          <w:rFonts w:ascii="Cambria" w:hAnsi="Cambria"/>
          <w:sz w:val="16"/>
          <w:szCs w:val="16"/>
          <w:lang w:val="es-ES"/>
        </w:rPr>
        <w:t xml:space="preserve">, individualizadas </w:t>
      </w:r>
      <w:r w:rsidR="0098672B">
        <w:rPr>
          <w:rFonts w:ascii="Cambria" w:hAnsi="Cambria"/>
          <w:sz w:val="16"/>
          <w:szCs w:val="16"/>
          <w:lang w:val="es-ES"/>
        </w:rPr>
        <w:t>en la sección final de este informe</w:t>
      </w:r>
      <w:r w:rsidR="00321433" w:rsidRPr="00E75CBA">
        <w:rPr>
          <w:rFonts w:ascii="Cambria" w:hAnsi="Cambria"/>
          <w:sz w:val="16"/>
          <w:szCs w:val="16"/>
          <w:lang w:val="es-VE"/>
        </w:rPr>
        <w:t>.</w:t>
      </w:r>
    </w:p>
  </w:footnote>
  <w:footnote w:id="2">
    <w:p w14:paraId="5E45E7D2" w14:textId="3F0E01A0" w:rsidR="00E75CBA" w:rsidRPr="00E75CBA" w:rsidRDefault="00E75CBA" w:rsidP="00E75CBA">
      <w:pPr>
        <w:pStyle w:val="FootnoteText"/>
        <w:ind w:firstLine="720"/>
        <w:jc w:val="both"/>
        <w:rPr>
          <w:rFonts w:ascii="Cambria" w:hAnsi="Cambria"/>
          <w:sz w:val="16"/>
          <w:szCs w:val="16"/>
          <w:lang w:val="es-ES"/>
        </w:rPr>
      </w:pPr>
      <w:r w:rsidRPr="00E75CBA">
        <w:rPr>
          <w:rStyle w:val="FootnoteReference"/>
          <w:rFonts w:ascii="Cambria" w:hAnsi="Cambria"/>
          <w:sz w:val="16"/>
          <w:szCs w:val="16"/>
        </w:rPr>
        <w:footnoteRef/>
      </w:r>
      <w:r w:rsidRPr="00E75CBA">
        <w:rPr>
          <w:rFonts w:ascii="Cambria" w:hAnsi="Cambria"/>
          <w:sz w:val="16"/>
          <w:szCs w:val="16"/>
          <w:lang w:val="es-ES"/>
        </w:rPr>
        <w:t xml:space="preserve"> Conforme a lo dispuesto en el artículo 17.2.a del Reglamento de la Comisión, el Comisionado</w:t>
      </w:r>
      <w:r w:rsidR="008B2F45">
        <w:rPr>
          <w:rFonts w:ascii="Cambria" w:hAnsi="Cambria"/>
          <w:sz w:val="16"/>
          <w:szCs w:val="16"/>
          <w:lang w:val="es-ES"/>
        </w:rPr>
        <w:t xml:space="preserve"> Carlos Bernal Pulido</w:t>
      </w:r>
      <w:r w:rsidRPr="00E75CBA">
        <w:rPr>
          <w:rFonts w:ascii="Cambria" w:hAnsi="Cambria"/>
          <w:sz w:val="16"/>
          <w:szCs w:val="16"/>
          <w:lang w:val="es-ES"/>
        </w:rPr>
        <w:t>, de nacionalidad colombiana, no participó en el debate ni en la decisión del presente asunto.</w:t>
      </w:r>
    </w:p>
  </w:footnote>
  <w:footnote w:id="3">
    <w:p w14:paraId="0EBBFA2D" w14:textId="3D285EF1" w:rsidR="002E0E96" w:rsidRPr="00E75CBA" w:rsidRDefault="002E0E96" w:rsidP="00E75CBA">
      <w:pPr>
        <w:pStyle w:val="FootnoteText"/>
        <w:ind w:firstLine="720"/>
        <w:jc w:val="both"/>
        <w:rPr>
          <w:rFonts w:ascii="Cambria" w:hAnsi="Cambria"/>
          <w:sz w:val="16"/>
          <w:szCs w:val="16"/>
          <w:lang w:val="es-VE"/>
        </w:rPr>
      </w:pPr>
      <w:r w:rsidRPr="00E75CBA">
        <w:rPr>
          <w:rStyle w:val="FootnoteReference"/>
          <w:rFonts w:ascii="Cambria" w:hAnsi="Cambria"/>
          <w:sz w:val="16"/>
          <w:szCs w:val="16"/>
        </w:rPr>
        <w:footnoteRef/>
      </w:r>
      <w:r w:rsidRPr="00E75CBA">
        <w:rPr>
          <w:rFonts w:ascii="Cambria" w:hAnsi="Cambria"/>
          <w:sz w:val="16"/>
          <w:szCs w:val="16"/>
          <w:lang w:val="es-VE"/>
        </w:rPr>
        <w:t xml:space="preserve"> En adelante la “Convención” o la “Convención Americana”. </w:t>
      </w:r>
    </w:p>
  </w:footnote>
  <w:footnote w:id="4">
    <w:p w14:paraId="64CFC33C" w14:textId="77777777" w:rsidR="002E0E96" w:rsidRPr="00E75CBA" w:rsidRDefault="002E0E96" w:rsidP="00E75CBA">
      <w:pPr>
        <w:pStyle w:val="FootnoteText"/>
        <w:ind w:firstLine="720"/>
        <w:jc w:val="both"/>
        <w:rPr>
          <w:rFonts w:ascii="Cambria" w:hAnsi="Cambria"/>
          <w:sz w:val="16"/>
          <w:szCs w:val="16"/>
          <w:lang w:val="es-ES"/>
        </w:rPr>
      </w:pPr>
      <w:r w:rsidRPr="00E75CBA">
        <w:rPr>
          <w:rStyle w:val="FootnoteReference"/>
          <w:rFonts w:ascii="Cambria" w:hAnsi="Cambria"/>
          <w:sz w:val="16"/>
          <w:szCs w:val="16"/>
        </w:rPr>
        <w:footnoteRef/>
      </w:r>
      <w:r w:rsidRPr="00E75CBA">
        <w:rPr>
          <w:rFonts w:ascii="Cambria" w:hAnsi="Cambria"/>
          <w:sz w:val="16"/>
          <w:szCs w:val="16"/>
          <w:lang w:val="es-ES"/>
        </w:rPr>
        <w:t xml:space="preserve"> Las observaciones de cada parte fueron debidamente trasladadas a la parte contraria.</w:t>
      </w:r>
    </w:p>
  </w:footnote>
  <w:footnote w:id="5">
    <w:p w14:paraId="6798889E" w14:textId="5E69D450" w:rsidR="00A7217C" w:rsidRPr="003D2FA4" w:rsidRDefault="00A7217C" w:rsidP="00A7217C">
      <w:pPr>
        <w:pStyle w:val="FootnoteText"/>
        <w:ind w:firstLine="720"/>
        <w:jc w:val="both"/>
        <w:rPr>
          <w:rFonts w:ascii="Cambria" w:hAnsi="Cambria"/>
          <w:sz w:val="16"/>
          <w:szCs w:val="16"/>
          <w:lang w:val="es-ES"/>
        </w:rPr>
      </w:pPr>
      <w:r w:rsidRPr="003D2FA4">
        <w:rPr>
          <w:rStyle w:val="FootnoteReference"/>
          <w:rFonts w:ascii="Cambria" w:hAnsi="Cambria"/>
          <w:sz w:val="16"/>
          <w:szCs w:val="16"/>
          <w:lang w:val="es-ES"/>
        </w:rPr>
        <w:footnoteRef/>
      </w:r>
      <w:r w:rsidRPr="003D2FA4">
        <w:rPr>
          <w:rFonts w:ascii="Cambria" w:hAnsi="Cambria"/>
          <w:sz w:val="16"/>
          <w:szCs w:val="16"/>
          <w:lang w:val="es-ES"/>
        </w:rPr>
        <w:t xml:space="preserve"> “Artículo 762 del Código Civil. - La posesión es la tenencia de una cosa determinada con ánimo de señor o dueño sea por el dueño o que él se da por tal, tenga</w:t>
      </w:r>
      <w:r>
        <w:rPr>
          <w:rFonts w:ascii="Cambria" w:hAnsi="Cambria"/>
          <w:sz w:val="16"/>
          <w:szCs w:val="16"/>
          <w:lang w:val="es-ES"/>
        </w:rPr>
        <w:t xml:space="preserve"> </w:t>
      </w:r>
      <w:r w:rsidRPr="003D2FA4">
        <w:rPr>
          <w:rFonts w:ascii="Cambria" w:hAnsi="Cambria"/>
          <w:sz w:val="16"/>
          <w:szCs w:val="16"/>
          <w:lang w:val="es-ES"/>
        </w:rPr>
        <w:t>a la cosa por sí mismo o por otra persona que la tenga en lugar y a nombre de él. El poseedor es reputado dueño, mientras otra persona no justifique serlo”</w:t>
      </w:r>
      <w:r w:rsidR="00D05FA1">
        <w:rPr>
          <w:rFonts w:ascii="Cambria" w:hAnsi="Cambria"/>
          <w:sz w:val="16"/>
          <w:szCs w:val="16"/>
          <w:lang w:val="es-ES"/>
        </w:rPr>
        <w:t>.</w:t>
      </w:r>
      <w:r w:rsidRPr="003D2FA4">
        <w:rPr>
          <w:rFonts w:ascii="Cambria" w:hAnsi="Cambria"/>
          <w:sz w:val="16"/>
          <w:szCs w:val="16"/>
          <w:lang w:val="es-ES"/>
        </w:rPr>
        <w:t xml:space="preserve"> </w:t>
      </w:r>
    </w:p>
  </w:footnote>
  <w:footnote w:id="6">
    <w:p w14:paraId="04D51761" w14:textId="003FB7E7" w:rsidR="003D2FA4" w:rsidRPr="003D2FA4" w:rsidRDefault="003D2FA4" w:rsidP="003D2FA4">
      <w:pPr>
        <w:pStyle w:val="FootnoteText"/>
        <w:ind w:firstLine="720"/>
        <w:jc w:val="both"/>
        <w:rPr>
          <w:rFonts w:ascii="Cambria" w:hAnsi="Cambria"/>
          <w:sz w:val="16"/>
          <w:szCs w:val="16"/>
          <w:lang w:val="es-ES"/>
        </w:rPr>
      </w:pPr>
      <w:r w:rsidRPr="003D2FA4">
        <w:rPr>
          <w:rStyle w:val="FootnoteReference"/>
          <w:rFonts w:ascii="Cambria" w:hAnsi="Cambria"/>
          <w:sz w:val="16"/>
          <w:szCs w:val="16"/>
        </w:rPr>
        <w:footnoteRef/>
      </w:r>
      <w:r w:rsidRPr="003D2FA4">
        <w:rPr>
          <w:rFonts w:ascii="Cambria" w:hAnsi="Cambria"/>
          <w:sz w:val="16"/>
          <w:szCs w:val="16"/>
          <w:lang w:val="es-ES"/>
        </w:rPr>
        <w:t xml:space="preserve"> </w:t>
      </w:r>
      <w:r>
        <w:rPr>
          <w:rFonts w:ascii="Cambria" w:hAnsi="Cambria"/>
          <w:sz w:val="16"/>
          <w:szCs w:val="16"/>
          <w:lang w:val="es-ES"/>
        </w:rPr>
        <w:t>V</w:t>
      </w:r>
      <w:r w:rsidRPr="003D2FA4">
        <w:rPr>
          <w:rFonts w:ascii="Cambria" w:hAnsi="Cambria"/>
          <w:sz w:val="16"/>
          <w:szCs w:val="16"/>
          <w:lang w:val="es-ES"/>
        </w:rPr>
        <w:t xml:space="preserve">éase el siguiente enlace: </w:t>
      </w:r>
      <w:r w:rsidR="00E00DA4" w:rsidRPr="00E00DA4">
        <w:rPr>
          <w:rFonts w:ascii="Cambria" w:hAnsi="Cambria"/>
          <w:sz w:val="16"/>
          <w:szCs w:val="16"/>
          <w:lang w:val="es-ES"/>
        </w:rPr>
        <w:t>https://www.eltiempo.com/justicia/conflicto-y-narcotrafico/karina-la-mujer-mas-temida-de-las-farc-queda-en-libertad-146634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2E0E96" w:rsidRDefault="002E0E96" w:rsidP="004A1F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2E0E96" w:rsidRDefault="002E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2E0E96" w:rsidRDefault="002E0E96" w:rsidP="004A1F4C">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2E0E96" w:rsidRPr="00EC7D62" w:rsidRDefault="007C6341" w:rsidP="004A1F4C">
    <w:pPr>
      <w:pStyle w:val="Header"/>
      <w:tabs>
        <w:tab w:val="clear" w:pos="4320"/>
        <w:tab w:val="clear" w:pos="8640"/>
      </w:tabs>
      <w:jc w:val="center"/>
      <w:rPr>
        <w:sz w:val="22"/>
        <w:szCs w:val="22"/>
      </w:rPr>
    </w:pPr>
    <w:r>
      <w:rPr>
        <w:noProof/>
        <w:sz w:val="22"/>
        <w:szCs w:val="22"/>
      </w:rPr>
      <w:pict w14:anchorId="1E16D80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8C4"/>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63F"/>
    <w:multiLevelType w:val="hybridMultilevel"/>
    <w:tmpl w:val="55342A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563AB"/>
    <w:multiLevelType w:val="hybridMultilevel"/>
    <w:tmpl w:val="AA249232"/>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0D6468B4"/>
    <w:multiLevelType w:val="hybridMultilevel"/>
    <w:tmpl w:val="2B42E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1D2261"/>
    <w:multiLevelType w:val="hybridMultilevel"/>
    <w:tmpl w:val="0BE6CA60"/>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E1E3DC4"/>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A3229"/>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73A51"/>
    <w:multiLevelType w:val="hybridMultilevel"/>
    <w:tmpl w:val="A8EAADFE"/>
    <w:lvl w:ilvl="0" w:tplc="7F4E5174">
      <w:start w:val="1"/>
      <w:numFmt w:val="decimal"/>
      <w:lvlText w:val="%1."/>
      <w:lvlJc w:val="left"/>
      <w:pPr>
        <w:tabs>
          <w:tab w:val="num" w:pos="720"/>
        </w:tabs>
        <w:ind w:left="0" w:firstLine="720"/>
      </w:pPr>
      <w:rPr>
        <w:rFonts w:hint="default"/>
        <w:b w:val="0"/>
        <w:i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1240CD"/>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51677"/>
    <w:multiLevelType w:val="hybridMultilevel"/>
    <w:tmpl w:val="A0F67F58"/>
    <w:lvl w:ilvl="0" w:tplc="04090013">
      <w:start w:val="1"/>
      <w:numFmt w:val="upperRoman"/>
      <w:lvlText w:val="%1."/>
      <w:lvlJc w:val="right"/>
      <w:pPr>
        <w:tabs>
          <w:tab w:val="num" w:pos="720"/>
        </w:tabs>
        <w:ind w:left="720" w:hanging="180"/>
      </w:pPr>
      <w:rPr>
        <w:rFonts w:cs="Times New Roman"/>
      </w:rPr>
    </w:lvl>
    <w:lvl w:ilvl="1" w:tplc="04090015">
      <w:start w:val="1"/>
      <w:numFmt w:val="upperLetter"/>
      <w:lvlText w:val="%2."/>
      <w:lvlJc w:val="left"/>
      <w:pPr>
        <w:tabs>
          <w:tab w:val="num" w:pos="1440"/>
        </w:tabs>
        <w:ind w:left="1440" w:hanging="360"/>
      </w:pPr>
      <w:rPr>
        <w:rFonts w:cs="Times New Roman"/>
      </w:rPr>
    </w:lvl>
    <w:lvl w:ilvl="2" w:tplc="E21AB1B4">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79621528">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BE6947"/>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62D0F"/>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C2F9F"/>
    <w:multiLevelType w:val="hybridMultilevel"/>
    <w:tmpl w:val="6416F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2B3E83"/>
    <w:multiLevelType w:val="hybridMultilevel"/>
    <w:tmpl w:val="E91A3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779BE"/>
    <w:multiLevelType w:val="hybridMultilevel"/>
    <w:tmpl w:val="5C9AD9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A75277"/>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02019"/>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CF75AD"/>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0744E"/>
    <w:multiLevelType w:val="hybridMultilevel"/>
    <w:tmpl w:val="2C1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D6458"/>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A2B9F"/>
    <w:multiLevelType w:val="hybridMultilevel"/>
    <w:tmpl w:val="717E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D57BA"/>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886035">
    <w:abstractNumId w:val="21"/>
  </w:num>
  <w:num w:numId="2" w16cid:durableId="647170884">
    <w:abstractNumId w:val="16"/>
  </w:num>
  <w:num w:numId="3" w16cid:durableId="473255763">
    <w:abstractNumId w:val="14"/>
  </w:num>
  <w:num w:numId="4" w16cid:durableId="680355454">
    <w:abstractNumId w:val="20"/>
  </w:num>
  <w:num w:numId="5" w16cid:durableId="137042469">
    <w:abstractNumId w:val="22"/>
  </w:num>
  <w:num w:numId="6" w16cid:durableId="1678925682">
    <w:abstractNumId w:val="2"/>
  </w:num>
  <w:num w:numId="7" w16cid:durableId="748966068">
    <w:abstractNumId w:val="19"/>
  </w:num>
  <w:num w:numId="8" w16cid:durableId="161511817">
    <w:abstractNumId w:val="7"/>
  </w:num>
  <w:num w:numId="9" w16cid:durableId="817382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95455">
    <w:abstractNumId w:val="4"/>
  </w:num>
  <w:num w:numId="11" w16cid:durableId="474564103">
    <w:abstractNumId w:val="10"/>
  </w:num>
  <w:num w:numId="12" w16cid:durableId="1783114901">
    <w:abstractNumId w:val="25"/>
  </w:num>
  <w:num w:numId="13" w16cid:durableId="1322001808">
    <w:abstractNumId w:val="3"/>
  </w:num>
  <w:num w:numId="14" w16cid:durableId="1328438447">
    <w:abstractNumId w:val="13"/>
  </w:num>
  <w:num w:numId="15" w16cid:durableId="1875267156">
    <w:abstractNumId w:val="11"/>
  </w:num>
  <w:num w:numId="16" w16cid:durableId="1126000710">
    <w:abstractNumId w:val="24"/>
  </w:num>
  <w:num w:numId="17" w16cid:durableId="1678733010">
    <w:abstractNumId w:val="8"/>
  </w:num>
  <w:num w:numId="18" w16cid:durableId="119805351">
    <w:abstractNumId w:val="26"/>
  </w:num>
  <w:num w:numId="19" w16cid:durableId="2142530340">
    <w:abstractNumId w:val="5"/>
  </w:num>
  <w:num w:numId="20" w16cid:durableId="1868980545">
    <w:abstractNumId w:val="6"/>
  </w:num>
  <w:num w:numId="21" w16cid:durableId="870340689">
    <w:abstractNumId w:val="18"/>
  </w:num>
  <w:num w:numId="22" w16cid:durableId="525489620">
    <w:abstractNumId w:val="0"/>
  </w:num>
  <w:num w:numId="23" w16cid:durableId="215775707">
    <w:abstractNumId w:val="17"/>
  </w:num>
  <w:num w:numId="24" w16cid:durableId="449473885">
    <w:abstractNumId w:val="23"/>
  </w:num>
  <w:num w:numId="25" w16cid:durableId="562909382">
    <w:abstractNumId w:val="12"/>
  </w:num>
  <w:num w:numId="26" w16cid:durableId="1562447325">
    <w:abstractNumId w:val="15"/>
  </w:num>
  <w:num w:numId="27" w16cid:durableId="1201016732">
    <w:abstractNumId w:val="1"/>
  </w:num>
  <w:num w:numId="28" w16cid:durableId="1374228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40"/>
    <w:rsid w:val="0000233A"/>
    <w:rsid w:val="00013D5A"/>
    <w:rsid w:val="0001585A"/>
    <w:rsid w:val="000161FA"/>
    <w:rsid w:val="00023CB0"/>
    <w:rsid w:val="0002627E"/>
    <w:rsid w:val="00027056"/>
    <w:rsid w:val="00030E51"/>
    <w:rsid w:val="00036669"/>
    <w:rsid w:val="0003793B"/>
    <w:rsid w:val="00042F86"/>
    <w:rsid w:val="00053ECF"/>
    <w:rsid w:val="000542A3"/>
    <w:rsid w:val="00054F64"/>
    <w:rsid w:val="000563D0"/>
    <w:rsid w:val="0006444C"/>
    <w:rsid w:val="0006643A"/>
    <w:rsid w:val="00071745"/>
    <w:rsid w:val="00077A74"/>
    <w:rsid w:val="00082FDC"/>
    <w:rsid w:val="0008311D"/>
    <w:rsid w:val="00083948"/>
    <w:rsid w:val="00090B6C"/>
    <w:rsid w:val="00093531"/>
    <w:rsid w:val="0009364A"/>
    <w:rsid w:val="000A1388"/>
    <w:rsid w:val="000A1C2E"/>
    <w:rsid w:val="000A7496"/>
    <w:rsid w:val="000B1816"/>
    <w:rsid w:val="000B1FC7"/>
    <w:rsid w:val="000B2494"/>
    <w:rsid w:val="000B4A19"/>
    <w:rsid w:val="000C5A2C"/>
    <w:rsid w:val="000C602C"/>
    <w:rsid w:val="000C79C7"/>
    <w:rsid w:val="000D425F"/>
    <w:rsid w:val="000E0A42"/>
    <w:rsid w:val="000E1CCE"/>
    <w:rsid w:val="000E4A6A"/>
    <w:rsid w:val="000E4D2B"/>
    <w:rsid w:val="000F2B66"/>
    <w:rsid w:val="000F34ED"/>
    <w:rsid w:val="001034FB"/>
    <w:rsid w:val="00104BA1"/>
    <w:rsid w:val="00107F00"/>
    <w:rsid w:val="00110CDC"/>
    <w:rsid w:val="0011229F"/>
    <w:rsid w:val="00113829"/>
    <w:rsid w:val="00113B66"/>
    <w:rsid w:val="001156A3"/>
    <w:rsid w:val="0012145F"/>
    <w:rsid w:val="00122121"/>
    <w:rsid w:val="00133A68"/>
    <w:rsid w:val="00143BEF"/>
    <w:rsid w:val="001447DE"/>
    <w:rsid w:val="00153F34"/>
    <w:rsid w:val="00157E4C"/>
    <w:rsid w:val="0016537B"/>
    <w:rsid w:val="00167013"/>
    <w:rsid w:val="0017717D"/>
    <w:rsid w:val="001809FC"/>
    <w:rsid w:val="00181A44"/>
    <w:rsid w:val="00192912"/>
    <w:rsid w:val="001933C6"/>
    <w:rsid w:val="00194F0D"/>
    <w:rsid w:val="00196913"/>
    <w:rsid w:val="00196C15"/>
    <w:rsid w:val="001A3CC1"/>
    <w:rsid w:val="001B6552"/>
    <w:rsid w:val="001B7B2D"/>
    <w:rsid w:val="001C0BBD"/>
    <w:rsid w:val="001D09A8"/>
    <w:rsid w:val="001D3800"/>
    <w:rsid w:val="001D3B09"/>
    <w:rsid w:val="001D4560"/>
    <w:rsid w:val="001E1E7A"/>
    <w:rsid w:val="001E6293"/>
    <w:rsid w:val="001E7B5A"/>
    <w:rsid w:val="001E7ECA"/>
    <w:rsid w:val="001F324E"/>
    <w:rsid w:val="001F3E29"/>
    <w:rsid w:val="001F4F21"/>
    <w:rsid w:val="001F529D"/>
    <w:rsid w:val="002040DA"/>
    <w:rsid w:val="002110A1"/>
    <w:rsid w:val="00214A63"/>
    <w:rsid w:val="00215A0E"/>
    <w:rsid w:val="0022355A"/>
    <w:rsid w:val="0022380A"/>
    <w:rsid w:val="00223CB2"/>
    <w:rsid w:val="002249D2"/>
    <w:rsid w:val="0022511D"/>
    <w:rsid w:val="00226C25"/>
    <w:rsid w:val="00233E17"/>
    <w:rsid w:val="00234905"/>
    <w:rsid w:val="00234A71"/>
    <w:rsid w:val="00235977"/>
    <w:rsid w:val="00235EF2"/>
    <w:rsid w:val="00235FBD"/>
    <w:rsid w:val="0023639B"/>
    <w:rsid w:val="00243495"/>
    <w:rsid w:val="00244825"/>
    <w:rsid w:val="0024753C"/>
    <w:rsid w:val="0026112E"/>
    <w:rsid w:val="00264B55"/>
    <w:rsid w:val="00265746"/>
    <w:rsid w:val="00265E38"/>
    <w:rsid w:val="002740C7"/>
    <w:rsid w:val="0027518F"/>
    <w:rsid w:val="00290702"/>
    <w:rsid w:val="00293696"/>
    <w:rsid w:val="00295286"/>
    <w:rsid w:val="00296059"/>
    <w:rsid w:val="00296542"/>
    <w:rsid w:val="002A3B2B"/>
    <w:rsid w:val="002B3B56"/>
    <w:rsid w:val="002C2F62"/>
    <w:rsid w:val="002C6615"/>
    <w:rsid w:val="002D3031"/>
    <w:rsid w:val="002D6C25"/>
    <w:rsid w:val="002E0E96"/>
    <w:rsid w:val="002F3593"/>
    <w:rsid w:val="002F6191"/>
    <w:rsid w:val="002F6B15"/>
    <w:rsid w:val="00302976"/>
    <w:rsid w:val="00307616"/>
    <w:rsid w:val="00307F6B"/>
    <w:rsid w:val="00310C76"/>
    <w:rsid w:val="00314EC0"/>
    <w:rsid w:val="00316E21"/>
    <w:rsid w:val="003173AB"/>
    <w:rsid w:val="00321433"/>
    <w:rsid w:val="00326D67"/>
    <w:rsid w:val="003270D5"/>
    <w:rsid w:val="003300AD"/>
    <w:rsid w:val="003355F1"/>
    <w:rsid w:val="00335949"/>
    <w:rsid w:val="00337AC5"/>
    <w:rsid w:val="00337FA0"/>
    <w:rsid w:val="00342DC5"/>
    <w:rsid w:val="003433AE"/>
    <w:rsid w:val="00343868"/>
    <w:rsid w:val="00344159"/>
    <w:rsid w:val="003463A2"/>
    <w:rsid w:val="003469A4"/>
    <w:rsid w:val="003559FC"/>
    <w:rsid w:val="003667AE"/>
    <w:rsid w:val="003709C4"/>
    <w:rsid w:val="00370CFA"/>
    <w:rsid w:val="00371A9C"/>
    <w:rsid w:val="00372CA9"/>
    <w:rsid w:val="003760E7"/>
    <w:rsid w:val="0037640F"/>
    <w:rsid w:val="00376636"/>
    <w:rsid w:val="00376946"/>
    <w:rsid w:val="00376E12"/>
    <w:rsid w:val="0038108D"/>
    <w:rsid w:val="003812DF"/>
    <w:rsid w:val="00381354"/>
    <w:rsid w:val="0038160B"/>
    <w:rsid w:val="00381DB3"/>
    <w:rsid w:val="003832BE"/>
    <w:rsid w:val="003871BE"/>
    <w:rsid w:val="00387C0A"/>
    <w:rsid w:val="0039156A"/>
    <w:rsid w:val="00395B9A"/>
    <w:rsid w:val="00397937"/>
    <w:rsid w:val="003A42CA"/>
    <w:rsid w:val="003A6D14"/>
    <w:rsid w:val="003B0F8C"/>
    <w:rsid w:val="003B492A"/>
    <w:rsid w:val="003B6462"/>
    <w:rsid w:val="003B7594"/>
    <w:rsid w:val="003C0B3B"/>
    <w:rsid w:val="003C3C4F"/>
    <w:rsid w:val="003D21B6"/>
    <w:rsid w:val="003D273E"/>
    <w:rsid w:val="003D2FA4"/>
    <w:rsid w:val="003D6617"/>
    <w:rsid w:val="003D73A0"/>
    <w:rsid w:val="003E34EC"/>
    <w:rsid w:val="003E57A3"/>
    <w:rsid w:val="003F2FC4"/>
    <w:rsid w:val="003F5089"/>
    <w:rsid w:val="00400797"/>
    <w:rsid w:val="00406415"/>
    <w:rsid w:val="004257CD"/>
    <w:rsid w:val="00430B7D"/>
    <w:rsid w:val="00431671"/>
    <w:rsid w:val="004318DA"/>
    <w:rsid w:val="00433B2C"/>
    <w:rsid w:val="00434186"/>
    <w:rsid w:val="00434B10"/>
    <w:rsid w:val="00440480"/>
    <w:rsid w:val="00441B6D"/>
    <w:rsid w:val="00441CC0"/>
    <w:rsid w:val="0044313D"/>
    <w:rsid w:val="00445757"/>
    <w:rsid w:val="00445A82"/>
    <w:rsid w:val="00446569"/>
    <w:rsid w:val="00451A2A"/>
    <w:rsid w:val="0045261B"/>
    <w:rsid w:val="0045640F"/>
    <w:rsid w:val="00461075"/>
    <w:rsid w:val="004636ED"/>
    <w:rsid w:val="0046407F"/>
    <w:rsid w:val="0046548E"/>
    <w:rsid w:val="00466C08"/>
    <w:rsid w:val="00472417"/>
    <w:rsid w:val="004733FE"/>
    <w:rsid w:val="00476471"/>
    <w:rsid w:val="004816B4"/>
    <w:rsid w:val="00481A02"/>
    <w:rsid w:val="004909C8"/>
    <w:rsid w:val="00496FB2"/>
    <w:rsid w:val="004A1F4C"/>
    <w:rsid w:val="004A41FF"/>
    <w:rsid w:val="004C6EE0"/>
    <w:rsid w:val="004D02F2"/>
    <w:rsid w:val="004D0BB6"/>
    <w:rsid w:val="004E051A"/>
    <w:rsid w:val="004E161D"/>
    <w:rsid w:val="004E530B"/>
    <w:rsid w:val="004E65BD"/>
    <w:rsid w:val="004E6E51"/>
    <w:rsid w:val="004E7151"/>
    <w:rsid w:val="004F0847"/>
    <w:rsid w:val="004F23DC"/>
    <w:rsid w:val="004F36FF"/>
    <w:rsid w:val="004F3882"/>
    <w:rsid w:val="004F3C84"/>
    <w:rsid w:val="004F4FF1"/>
    <w:rsid w:val="004F55EB"/>
    <w:rsid w:val="004F62F8"/>
    <w:rsid w:val="0050048B"/>
    <w:rsid w:val="00500D1F"/>
    <w:rsid w:val="0050484D"/>
    <w:rsid w:val="00504DD0"/>
    <w:rsid w:val="00510557"/>
    <w:rsid w:val="005125EC"/>
    <w:rsid w:val="00513F71"/>
    <w:rsid w:val="0052021D"/>
    <w:rsid w:val="00521881"/>
    <w:rsid w:val="00524013"/>
    <w:rsid w:val="00526EC3"/>
    <w:rsid w:val="00532585"/>
    <w:rsid w:val="0053564E"/>
    <w:rsid w:val="005435F9"/>
    <w:rsid w:val="0054374C"/>
    <w:rsid w:val="00543FAA"/>
    <w:rsid w:val="005448E7"/>
    <w:rsid w:val="00553913"/>
    <w:rsid w:val="005627AD"/>
    <w:rsid w:val="00563A2C"/>
    <w:rsid w:val="00566B66"/>
    <w:rsid w:val="00567153"/>
    <w:rsid w:val="00581E11"/>
    <w:rsid w:val="0059014D"/>
    <w:rsid w:val="00597935"/>
    <w:rsid w:val="005A165C"/>
    <w:rsid w:val="005A3A7B"/>
    <w:rsid w:val="005B204D"/>
    <w:rsid w:val="005B2A10"/>
    <w:rsid w:val="005E4837"/>
    <w:rsid w:val="005E4EBD"/>
    <w:rsid w:val="005F0C92"/>
    <w:rsid w:val="005F3788"/>
    <w:rsid w:val="005F41A8"/>
    <w:rsid w:val="005F581F"/>
    <w:rsid w:val="006024B6"/>
    <w:rsid w:val="00603C33"/>
    <w:rsid w:val="00604380"/>
    <w:rsid w:val="00604B9B"/>
    <w:rsid w:val="00613B7C"/>
    <w:rsid w:val="00613C7C"/>
    <w:rsid w:val="00616BFE"/>
    <w:rsid w:val="0062354B"/>
    <w:rsid w:val="006245C7"/>
    <w:rsid w:val="00625A47"/>
    <w:rsid w:val="00625FF0"/>
    <w:rsid w:val="006273D6"/>
    <w:rsid w:val="00630455"/>
    <w:rsid w:val="00631C9C"/>
    <w:rsid w:val="006341B2"/>
    <w:rsid w:val="00636C4C"/>
    <w:rsid w:val="006375CB"/>
    <w:rsid w:val="00637DA0"/>
    <w:rsid w:val="00640CEA"/>
    <w:rsid w:val="00644B18"/>
    <w:rsid w:val="00646E18"/>
    <w:rsid w:val="00660E42"/>
    <w:rsid w:val="006613E0"/>
    <w:rsid w:val="006621FC"/>
    <w:rsid w:val="00666A2C"/>
    <w:rsid w:val="00667132"/>
    <w:rsid w:val="006708ED"/>
    <w:rsid w:val="00673435"/>
    <w:rsid w:val="006742B8"/>
    <w:rsid w:val="0067513D"/>
    <w:rsid w:val="006762F7"/>
    <w:rsid w:val="0068605C"/>
    <w:rsid w:val="00686A86"/>
    <w:rsid w:val="00691470"/>
    <w:rsid w:val="00692016"/>
    <w:rsid w:val="00692625"/>
    <w:rsid w:val="00693B11"/>
    <w:rsid w:val="00696583"/>
    <w:rsid w:val="006A0CC8"/>
    <w:rsid w:val="006A24F8"/>
    <w:rsid w:val="006A2E96"/>
    <w:rsid w:val="006A44CF"/>
    <w:rsid w:val="006A5F0F"/>
    <w:rsid w:val="006B5970"/>
    <w:rsid w:val="006B7D20"/>
    <w:rsid w:val="006D202C"/>
    <w:rsid w:val="006D302F"/>
    <w:rsid w:val="006D5D33"/>
    <w:rsid w:val="006E5869"/>
    <w:rsid w:val="006E70F5"/>
    <w:rsid w:val="006E73E2"/>
    <w:rsid w:val="006F297C"/>
    <w:rsid w:val="006F4C4F"/>
    <w:rsid w:val="00704246"/>
    <w:rsid w:val="007104DE"/>
    <w:rsid w:val="00710707"/>
    <w:rsid w:val="00715D10"/>
    <w:rsid w:val="00716632"/>
    <w:rsid w:val="00717595"/>
    <w:rsid w:val="00722C7C"/>
    <w:rsid w:val="007230AD"/>
    <w:rsid w:val="0072346B"/>
    <w:rsid w:val="007255BA"/>
    <w:rsid w:val="0072705A"/>
    <w:rsid w:val="007428C7"/>
    <w:rsid w:val="007444D2"/>
    <w:rsid w:val="007513EE"/>
    <w:rsid w:val="0075144F"/>
    <w:rsid w:val="007520C7"/>
    <w:rsid w:val="0075223E"/>
    <w:rsid w:val="007535F3"/>
    <w:rsid w:val="0075387D"/>
    <w:rsid w:val="0075758D"/>
    <w:rsid w:val="007577D7"/>
    <w:rsid w:val="00776080"/>
    <w:rsid w:val="00780B6A"/>
    <w:rsid w:val="00782263"/>
    <w:rsid w:val="00785FD1"/>
    <w:rsid w:val="00786B34"/>
    <w:rsid w:val="00786D24"/>
    <w:rsid w:val="007925CE"/>
    <w:rsid w:val="007A5C12"/>
    <w:rsid w:val="007A5E8F"/>
    <w:rsid w:val="007B2953"/>
    <w:rsid w:val="007B45EA"/>
    <w:rsid w:val="007B4722"/>
    <w:rsid w:val="007B55E1"/>
    <w:rsid w:val="007B6D25"/>
    <w:rsid w:val="007B7668"/>
    <w:rsid w:val="007C01FF"/>
    <w:rsid w:val="007C09B8"/>
    <w:rsid w:val="007C116B"/>
    <w:rsid w:val="007C1DBE"/>
    <w:rsid w:val="007C2B6F"/>
    <w:rsid w:val="007C33D8"/>
    <w:rsid w:val="007C3C10"/>
    <w:rsid w:val="007C5090"/>
    <w:rsid w:val="007C6341"/>
    <w:rsid w:val="007C72DF"/>
    <w:rsid w:val="007D01E6"/>
    <w:rsid w:val="007D36EC"/>
    <w:rsid w:val="007D5DB9"/>
    <w:rsid w:val="007E122E"/>
    <w:rsid w:val="007E2EB4"/>
    <w:rsid w:val="007F3CFD"/>
    <w:rsid w:val="007F4EB0"/>
    <w:rsid w:val="007F5984"/>
    <w:rsid w:val="007F7526"/>
    <w:rsid w:val="0080016B"/>
    <w:rsid w:val="0080216D"/>
    <w:rsid w:val="00805925"/>
    <w:rsid w:val="008112B5"/>
    <w:rsid w:val="008217CC"/>
    <w:rsid w:val="00825F76"/>
    <w:rsid w:val="00827653"/>
    <w:rsid w:val="00830E6B"/>
    <w:rsid w:val="00832D13"/>
    <w:rsid w:val="00841E8E"/>
    <w:rsid w:val="00844AF5"/>
    <w:rsid w:val="00845880"/>
    <w:rsid w:val="008467E5"/>
    <w:rsid w:val="00850DD7"/>
    <w:rsid w:val="00850E5D"/>
    <w:rsid w:val="008532C2"/>
    <w:rsid w:val="00854F85"/>
    <w:rsid w:val="00856E1D"/>
    <w:rsid w:val="00863C1A"/>
    <w:rsid w:val="00864863"/>
    <w:rsid w:val="00867CF1"/>
    <w:rsid w:val="00870839"/>
    <w:rsid w:val="00883849"/>
    <w:rsid w:val="00886499"/>
    <w:rsid w:val="00893214"/>
    <w:rsid w:val="00895704"/>
    <w:rsid w:val="008975EC"/>
    <w:rsid w:val="008A5730"/>
    <w:rsid w:val="008B1410"/>
    <w:rsid w:val="008B2F45"/>
    <w:rsid w:val="008B3B4E"/>
    <w:rsid w:val="008B486E"/>
    <w:rsid w:val="008B7A4E"/>
    <w:rsid w:val="008C16D5"/>
    <w:rsid w:val="008C60BD"/>
    <w:rsid w:val="008D0E4A"/>
    <w:rsid w:val="008D1993"/>
    <w:rsid w:val="008D768C"/>
    <w:rsid w:val="008E2F05"/>
    <w:rsid w:val="008F4AE1"/>
    <w:rsid w:val="008F72EA"/>
    <w:rsid w:val="008F731F"/>
    <w:rsid w:val="00904F05"/>
    <w:rsid w:val="00912A6F"/>
    <w:rsid w:val="009222B3"/>
    <w:rsid w:val="00924215"/>
    <w:rsid w:val="00927251"/>
    <w:rsid w:val="009277C6"/>
    <w:rsid w:val="00930984"/>
    <w:rsid w:val="00931AD2"/>
    <w:rsid w:val="00934DDC"/>
    <w:rsid w:val="0093696B"/>
    <w:rsid w:val="00945959"/>
    <w:rsid w:val="0094671B"/>
    <w:rsid w:val="009476AF"/>
    <w:rsid w:val="009550E4"/>
    <w:rsid w:val="0095719B"/>
    <w:rsid w:val="00962DE2"/>
    <w:rsid w:val="00966572"/>
    <w:rsid w:val="009708A6"/>
    <w:rsid w:val="00972DDC"/>
    <w:rsid w:val="009771DF"/>
    <w:rsid w:val="00977B9B"/>
    <w:rsid w:val="00983183"/>
    <w:rsid w:val="009835B4"/>
    <w:rsid w:val="009845B1"/>
    <w:rsid w:val="00985F07"/>
    <w:rsid w:val="0098672B"/>
    <w:rsid w:val="009916CE"/>
    <w:rsid w:val="00995324"/>
    <w:rsid w:val="00996475"/>
    <w:rsid w:val="00997047"/>
    <w:rsid w:val="009A3360"/>
    <w:rsid w:val="009A7340"/>
    <w:rsid w:val="009B6304"/>
    <w:rsid w:val="009B7278"/>
    <w:rsid w:val="009B7C35"/>
    <w:rsid w:val="009C0BDA"/>
    <w:rsid w:val="009C1DF9"/>
    <w:rsid w:val="009D171B"/>
    <w:rsid w:val="009D2844"/>
    <w:rsid w:val="009D33B3"/>
    <w:rsid w:val="009D5506"/>
    <w:rsid w:val="009E3411"/>
    <w:rsid w:val="009E4A0B"/>
    <w:rsid w:val="009E773A"/>
    <w:rsid w:val="009F1831"/>
    <w:rsid w:val="009F3FF6"/>
    <w:rsid w:val="009F6193"/>
    <w:rsid w:val="009F7A2E"/>
    <w:rsid w:val="00A00A9F"/>
    <w:rsid w:val="00A047C9"/>
    <w:rsid w:val="00A05A37"/>
    <w:rsid w:val="00A06B78"/>
    <w:rsid w:val="00A073BF"/>
    <w:rsid w:val="00A102B2"/>
    <w:rsid w:val="00A10538"/>
    <w:rsid w:val="00A155B2"/>
    <w:rsid w:val="00A219D5"/>
    <w:rsid w:val="00A22500"/>
    <w:rsid w:val="00A2372C"/>
    <w:rsid w:val="00A251FD"/>
    <w:rsid w:val="00A25B4B"/>
    <w:rsid w:val="00A30124"/>
    <w:rsid w:val="00A402CB"/>
    <w:rsid w:val="00A42F64"/>
    <w:rsid w:val="00A43109"/>
    <w:rsid w:val="00A50618"/>
    <w:rsid w:val="00A55429"/>
    <w:rsid w:val="00A56445"/>
    <w:rsid w:val="00A60676"/>
    <w:rsid w:val="00A60B7E"/>
    <w:rsid w:val="00A60E1E"/>
    <w:rsid w:val="00A619B3"/>
    <w:rsid w:val="00A62AF4"/>
    <w:rsid w:val="00A7217C"/>
    <w:rsid w:val="00A7244C"/>
    <w:rsid w:val="00A739A5"/>
    <w:rsid w:val="00A834DA"/>
    <w:rsid w:val="00A91940"/>
    <w:rsid w:val="00A92179"/>
    <w:rsid w:val="00A9519E"/>
    <w:rsid w:val="00A95D9E"/>
    <w:rsid w:val="00A970CD"/>
    <w:rsid w:val="00AA12D8"/>
    <w:rsid w:val="00AA2E12"/>
    <w:rsid w:val="00AB0BC0"/>
    <w:rsid w:val="00AB298A"/>
    <w:rsid w:val="00AB6FDF"/>
    <w:rsid w:val="00AC1E58"/>
    <w:rsid w:val="00AC3646"/>
    <w:rsid w:val="00AC4EE3"/>
    <w:rsid w:val="00AD38AD"/>
    <w:rsid w:val="00AD3FBB"/>
    <w:rsid w:val="00AD408D"/>
    <w:rsid w:val="00AE35E0"/>
    <w:rsid w:val="00AE4BC9"/>
    <w:rsid w:val="00AF1D65"/>
    <w:rsid w:val="00AF5185"/>
    <w:rsid w:val="00AF64B2"/>
    <w:rsid w:val="00AF7EC5"/>
    <w:rsid w:val="00B02415"/>
    <w:rsid w:val="00B043B9"/>
    <w:rsid w:val="00B06CE5"/>
    <w:rsid w:val="00B07725"/>
    <w:rsid w:val="00B10936"/>
    <w:rsid w:val="00B10CF1"/>
    <w:rsid w:val="00B12766"/>
    <w:rsid w:val="00B13FD1"/>
    <w:rsid w:val="00B14C5E"/>
    <w:rsid w:val="00B21024"/>
    <w:rsid w:val="00B22AC0"/>
    <w:rsid w:val="00B23D7D"/>
    <w:rsid w:val="00B2598E"/>
    <w:rsid w:val="00B261C6"/>
    <w:rsid w:val="00B27333"/>
    <w:rsid w:val="00B307A0"/>
    <w:rsid w:val="00B31CAA"/>
    <w:rsid w:val="00B33453"/>
    <w:rsid w:val="00B34724"/>
    <w:rsid w:val="00B36D6C"/>
    <w:rsid w:val="00B51617"/>
    <w:rsid w:val="00B51ED5"/>
    <w:rsid w:val="00B55FA9"/>
    <w:rsid w:val="00B64388"/>
    <w:rsid w:val="00B712FD"/>
    <w:rsid w:val="00B71F61"/>
    <w:rsid w:val="00B72C0D"/>
    <w:rsid w:val="00B81A10"/>
    <w:rsid w:val="00B82978"/>
    <w:rsid w:val="00B83E7A"/>
    <w:rsid w:val="00B86FC3"/>
    <w:rsid w:val="00B87546"/>
    <w:rsid w:val="00B932BC"/>
    <w:rsid w:val="00B935F1"/>
    <w:rsid w:val="00B96916"/>
    <w:rsid w:val="00B97E50"/>
    <w:rsid w:val="00BA241A"/>
    <w:rsid w:val="00BA4A9D"/>
    <w:rsid w:val="00BA4FC2"/>
    <w:rsid w:val="00BB053F"/>
    <w:rsid w:val="00BB0BE6"/>
    <w:rsid w:val="00BB10B8"/>
    <w:rsid w:val="00BB177C"/>
    <w:rsid w:val="00BB4566"/>
    <w:rsid w:val="00BB5C5F"/>
    <w:rsid w:val="00BB6721"/>
    <w:rsid w:val="00BC2488"/>
    <w:rsid w:val="00BC3A2B"/>
    <w:rsid w:val="00BC5E6B"/>
    <w:rsid w:val="00BC72D8"/>
    <w:rsid w:val="00BC7896"/>
    <w:rsid w:val="00BC78EF"/>
    <w:rsid w:val="00BD175B"/>
    <w:rsid w:val="00BD1B82"/>
    <w:rsid w:val="00BE1817"/>
    <w:rsid w:val="00BE182D"/>
    <w:rsid w:val="00BE73CC"/>
    <w:rsid w:val="00BF27EC"/>
    <w:rsid w:val="00BF4EE4"/>
    <w:rsid w:val="00C004E1"/>
    <w:rsid w:val="00C014BE"/>
    <w:rsid w:val="00C03BE8"/>
    <w:rsid w:val="00C114E6"/>
    <w:rsid w:val="00C11E05"/>
    <w:rsid w:val="00C13FE7"/>
    <w:rsid w:val="00C15079"/>
    <w:rsid w:val="00C22368"/>
    <w:rsid w:val="00C24796"/>
    <w:rsid w:val="00C251DB"/>
    <w:rsid w:val="00C266AD"/>
    <w:rsid w:val="00C30796"/>
    <w:rsid w:val="00C31F09"/>
    <w:rsid w:val="00C32774"/>
    <w:rsid w:val="00C328EA"/>
    <w:rsid w:val="00C33F4C"/>
    <w:rsid w:val="00C3713B"/>
    <w:rsid w:val="00C402CC"/>
    <w:rsid w:val="00C432DA"/>
    <w:rsid w:val="00C53BEA"/>
    <w:rsid w:val="00C54C85"/>
    <w:rsid w:val="00C63C5C"/>
    <w:rsid w:val="00C66A53"/>
    <w:rsid w:val="00C73525"/>
    <w:rsid w:val="00C80B3A"/>
    <w:rsid w:val="00C80EC2"/>
    <w:rsid w:val="00C816C1"/>
    <w:rsid w:val="00C8417F"/>
    <w:rsid w:val="00C85683"/>
    <w:rsid w:val="00C936AD"/>
    <w:rsid w:val="00C96FBF"/>
    <w:rsid w:val="00CB1965"/>
    <w:rsid w:val="00CB47DD"/>
    <w:rsid w:val="00CB787D"/>
    <w:rsid w:val="00CC2D79"/>
    <w:rsid w:val="00CC6704"/>
    <w:rsid w:val="00CD0DB5"/>
    <w:rsid w:val="00CD2C70"/>
    <w:rsid w:val="00CD5E51"/>
    <w:rsid w:val="00CD7E67"/>
    <w:rsid w:val="00CE1FB3"/>
    <w:rsid w:val="00CE24BF"/>
    <w:rsid w:val="00CE524E"/>
    <w:rsid w:val="00CE5A08"/>
    <w:rsid w:val="00CE75AD"/>
    <w:rsid w:val="00CF0991"/>
    <w:rsid w:val="00CF54BC"/>
    <w:rsid w:val="00CF5F14"/>
    <w:rsid w:val="00CF6B8B"/>
    <w:rsid w:val="00D01706"/>
    <w:rsid w:val="00D02BCF"/>
    <w:rsid w:val="00D038FF"/>
    <w:rsid w:val="00D0405E"/>
    <w:rsid w:val="00D05FA1"/>
    <w:rsid w:val="00D126CF"/>
    <w:rsid w:val="00D12E62"/>
    <w:rsid w:val="00D2218A"/>
    <w:rsid w:val="00D26ECB"/>
    <w:rsid w:val="00D313A5"/>
    <w:rsid w:val="00D31C9D"/>
    <w:rsid w:val="00D4234F"/>
    <w:rsid w:val="00D445A9"/>
    <w:rsid w:val="00D45F47"/>
    <w:rsid w:val="00D54E70"/>
    <w:rsid w:val="00D54FFA"/>
    <w:rsid w:val="00D5777F"/>
    <w:rsid w:val="00D60700"/>
    <w:rsid w:val="00D729ED"/>
    <w:rsid w:val="00D811EC"/>
    <w:rsid w:val="00D814B8"/>
    <w:rsid w:val="00D83F57"/>
    <w:rsid w:val="00D842FE"/>
    <w:rsid w:val="00D85B07"/>
    <w:rsid w:val="00D87849"/>
    <w:rsid w:val="00D900D1"/>
    <w:rsid w:val="00D922D1"/>
    <w:rsid w:val="00D96FEE"/>
    <w:rsid w:val="00DA77E6"/>
    <w:rsid w:val="00DB0E27"/>
    <w:rsid w:val="00DB4304"/>
    <w:rsid w:val="00DB4714"/>
    <w:rsid w:val="00DB4D11"/>
    <w:rsid w:val="00DB4FD2"/>
    <w:rsid w:val="00DB685D"/>
    <w:rsid w:val="00DB7F4F"/>
    <w:rsid w:val="00DC566B"/>
    <w:rsid w:val="00DC5AB1"/>
    <w:rsid w:val="00DD5560"/>
    <w:rsid w:val="00DD5A2C"/>
    <w:rsid w:val="00DD74C3"/>
    <w:rsid w:val="00DD7EC8"/>
    <w:rsid w:val="00DE0255"/>
    <w:rsid w:val="00DE0BAA"/>
    <w:rsid w:val="00DE6489"/>
    <w:rsid w:val="00DE65BC"/>
    <w:rsid w:val="00DF2058"/>
    <w:rsid w:val="00E007EB"/>
    <w:rsid w:val="00E00DA4"/>
    <w:rsid w:val="00E02559"/>
    <w:rsid w:val="00E02A0D"/>
    <w:rsid w:val="00E036B1"/>
    <w:rsid w:val="00E0583C"/>
    <w:rsid w:val="00E10040"/>
    <w:rsid w:val="00E2083C"/>
    <w:rsid w:val="00E23AF4"/>
    <w:rsid w:val="00E23B04"/>
    <w:rsid w:val="00E26344"/>
    <w:rsid w:val="00E26F30"/>
    <w:rsid w:val="00E330F8"/>
    <w:rsid w:val="00E345B8"/>
    <w:rsid w:val="00E362B5"/>
    <w:rsid w:val="00E36C0B"/>
    <w:rsid w:val="00E37725"/>
    <w:rsid w:val="00E4521F"/>
    <w:rsid w:val="00E45C7A"/>
    <w:rsid w:val="00E461F4"/>
    <w:rsid w:val="00E510A5"/>
    <w:rsid w:val="00E51689"/>
    <w:rsid w:val="00E66565"/>
    <w:rsid w:val="00E71EBD"/>
    <w:rsid w:val="00E747A8"/>
    <w:rsid w:val="00E75CBA"/>
    <w:rsid w:val="00E75F48"/>
    <w:rsid w:val="00E8261F"/>
    <w:rsid w:val="00E859E8"/>
    <w:rsid w:val="00E90C34"/>
    <w:rsid w:val="00E94DEC"/>
    <w:rsid w:val="00E97DF2"/>
    <w:rsid w:val="00EA19DB"/>
    <w:rsid w:val="00EA1A48"/>
    <w:rsid w:val="00EA3584"/>
    <w:rsid w:val="00EA42CE"/>
    <w:rsid w:val="00EB0C1F"/>
    <w:rsid w:val="00EB3FB6"/>
    <w:rsid w:val="00EB4FE8"/>
    <w:rsid w:val="00EB5075"/>
    <w:rsid w:val="00EC1580"/>
    <w:rsid w:val="00EC38BC"/>
    <w:rsid w:val="00EC4C2E"/>
    <w:rsid w:val="00ED0529"/>
    <w:rsid w:val="00ED1B71"/>
    <w:rsid w:val="00ED2BF4"/>
    <w:rsid w:val="00ED3069"/>
    <w:rsid w:val="00ED605E"/>
    <w:rsid w:val="00EE7504"/>
    <w:rsid w:val="00EF0A24"/>
    <w:rsid w:val="00EF2623"/>
    <w:rsid w:val="00EF2F24"/>
    <w:rsid w:val="00EF4EBD"/>
    <w:rsid w:val="00F03035"/>
    <w:rsid w:val="00F1078D"/>
    <w:rsid w:val="00F11486"/>
    <w:rsid w:val="00F11913"/>
    <w:rsid w:val="00F1359B"/>
    <w:rsid w:val="00F1654E"/>
    <w:rsid w:val="00F2013F"/>
    <w:rsid w:val="00F208A9"/>
    <w:rsid w:val="00F21E97"/>
    <w:rsid w:val="00F22571"/>
    <w:rsid w:val="00F269BF"/>
    <w:rsid w:val="00F26EA8"/>
    <w:rsid w:val="00F307F5"/>
    <w:rsid w:val="00F33CCD"/>
    <w:rsid w:val="00F40D0A"/>
    <w:rsid w:val="00F45658"/>
    <w:rsid w:val="00F4654B"/>
    <w:rsid w:val="00F57B2F"/>
    <w:rsid w:val="00F65CDB"/>
    <w:rsid w:val="00F661EA"/>
    <w:rsid w:val="00F7357B"/>
    <w:rsid w:val="00F73877"/>
    <w:rsid w:val="00F77527"/>
    <w:rsid w:val="00F807F2"/>
    <w:rsid w:val="00F904E9"/>
    <w:rsid w:val="00F923AA"/>
    <w:rsid w:val="00F92B59"/>
    <w:rsid w:val="00F93F5E"/>
    <w:rsid w:val="00F96924"/>
    <w:rsid w:val="00FA478A"/>
    <w:rsid w:val="00FA4FCE"/>
    <w:rsid w:val="00FA7AD1"/>
    <w:rsid w:val="00FB0117"/>
    <w:rsid w:val="00FB03DC"/>
    <w:rsid w:val="00FB041A"/>
    <w:rsid w:val="00FB2CCF"/>
    <w:rsid w:val="00FB389D"/>
    <w:rsid w:val="00FB5DC5"/>
    <w:rsid w:val="00FB5FE6"/>
    <w:rsid w:val="00FC06BC"/>
    <w:rsid w:val="00FC26C0"/>
    <w:rsid w:val="00FC2D98"/>
    <w:rsid w:val="00FC30C2"/>
    <w:rsid w:val="00FC7632"/>
    <w:rsid w:val="00FD3905"/>
    <w:rsid w:val="00FD4DC5"/>
    <w:rsid w:val="00FD5322"/>
    <w:rsid w:val="00FE0D69"/>
    <w:rsid w:val="00FE3041"/>
    <w:rsid w:val="00FE445F"/>
    <w:rsid w:val="00FE47A6"/>
    <w:rsid w:val="00FE63E5"/>
    <w:rsid w:val="00FE7262"/>
    <w:rsid w:val="00FE78B2"/>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527"/>
    <w:rPr>
      <w:sz w:val="16"/>
      <w:szCs w:val="16"/>
    </w:rPr>
  </w:style>
  <w:style w:type="paragraph" w:styleId="CommentText">
    <w:name w:val="annotation text"/>
    <w:basedOn w:val="Normal"/>
    <w:link w:val="CommentTextChar"/>
    <w:uiPriority w:val="99"/>
    <w:unhideWhenUsed/>
    <w:rsid w:val="00F77527"/>
    <w:rPr>
      <w:sz w:val="20"/>
      <w:szCs w:val="20"/>
    </w:rPr>
  </w:style>
  <w:style w:type="character" w:customStyle="1" w:styleId="CommentTextChar">
    <w:name w:val="Comment Text Char"/>
    <w:basedOn w:val="DefaultParagraphFont"/>
    <w:link w:val="CommentText"/>
    <w:uiPriority w:val="99"/>
    <w:rsid w:val="00F7752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77527"/>
    <w:rPr>
      <w:b/>
      <w:bCs/>
    </w:rPr>
  </w:style>
  <w:style w:type="character" w:customStyle="1" w:styleId="CommentSubjectChar">
    <w:name w:val="Comment Subject Char"/>
    <w:basedOn w:val="CommentTextChar"/>
    <w:link w:val="CommentSubject"/>
    <w:uiPriority w:val="99"/>
    <w:semiHidden/>
    <w:rsid w:val="00F7752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F7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27"/>
    <w:rPr>
      <w:rFonts w:ascii="Segoe UI" w:eastAsia="Arial Unicode MS" w:hAnsi="Segoe UI" w:cs="Segoe UI"/>
      <w:sz w:val="18"/>
      <w:szCs w:val="18"/>
      <w:bdr w:val="ni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B2A1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customStyle="1" w:styleId="Default">
    <w:name w:val="Default"/>
    <w:rsid w:val="00A60B7E"/>
    <w:pPr>
      <w:autoSpaceDE w:val="0"/>
      <w:autoSpaceDN w:val="0"/>
      <w:adjustRightInd w:val="0"/>
      <w:spacing w:after="0" w:line="240" w:lineRule="auto"/>
    </w:pPr>
    <w:rPr>
      <w:rFonts w:ascii="Cambria" w:hAnsi="Cambria" w:cs="Cambria"/>
      <w:color w:val="000000"/>
      <w:sz w:val="24"/>
      <w:szCs w:val="24"/>
      <w:lang w:val="es-ES"/>
    </w:rPr>
  </w:style>
  <w:style w:type="character" w:styleId="Hyperlink">
    <w:name w:val="Hyperlink"/>
    <w:basedOn w:val="DefaultParagraphFont"/>
    <w:uiPriority w:val="99"/>
    <w:unhideWhenUsed/>
    <w:rsid w:val="0006643A"/>
    <w:rPr>
      <w:color w:val="0563C1" w:themeColor="hyperlink"/>
      <w:u w:val="single"/>
    </w:rPr>
  </w:style>
  <w:style w:type="character" w:styleId="UnresolvedMention">
    <w:name w:val="Unresolved Mention"/>
    <w:basedOn w:val="DefaultParagraphFont"/>
    <w:uiPriority w:val="99"/>
    <w:semiHidden/>
    <w:unhideWhenUsed/>
    <w:rsid w:val="0006643A"/>
    <w:rPr>
      <w:color w:val="605E5C"/>
      <w:shd w:val="clear" w:color="auto" w:fill="E1DFDD"/>
    </w:rPr>
  </w:style>
  <w:style w:type="paragraph" w:styleId="Revision">
    <w:name w:val="Revision"/>
    <w:hidden/>
    <w:uiPriority w:val="99"/>
    <w:semiHidden/>
    <w:rsid w:val="008B2F45"/>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519">
      <w:bodyDiv w:val="1"/>
      <w:marLeft w:val="0"/>
      <w:marRight w:val="0"/>
      <w:marTop w:val="0"/>
      <w:marBottom w:val="0"/>
      <w:divBdr>
        <w:top w:val="none" w:sz="0" w:space="0" w:color="auto"/>
        <w:left w:val="none" w:sz="0" w:space="0" w:color="auto"/>
        <w:bottom w:val="none" w:sz="0" w:space="0" w:color="auto"/>
        <w:right w:val="none" w:sz="0" w:space="0" w:color="auto"/>
      </w:divBdr>
    </w:div>
    <w:div w:id="1013150707">
      <w:bodyDiv w:val="1"/>
      <w:marLeft w:val="0"/>
      <w:marRight w:val="0"/>
      <w:marTop w:val="0"/>
      <w:marBottom w:val="0"/>
      <w:divBdr>
        <w:top w:val="none" w:sz="0" w:space="0" w:color="auto"/>
        <w:left w:val="none" w:sz="0" w:space="0" w:color="auto"/>
        <w:bottom w:val="none" w:sz="0" w:space="0" w:color="auto"/>
        <w:right w:val="none" w:sz="0" w:space="0" w:color="auto"/>
      </w:divBdr>
    </w:div>
    <w:div w:id="1397168513">
      <w:bodyDiv w:val="1"/>
      <w:marLeft w:val="0"/>
      <w:marRight w:val="0"/>
      <w:marTop w:val="0"/>
      <w:marBottom w:val="0"/>
      <w:divBdr>
        <w:top w:val="none" w:sz="0" w:space="0" w:color="auto"/>
        <w:left w:val="none" w:sz="0" w:space="0" w:color="auto"/>
        <w:bottom w:val="none" w:sz="0" w:space="0" w:color="auto"/>
        <w:right w:val="none" w:sz="0" w:space="0" w:color="auto"/>
      </w:divBdr>
    </w:div>
    <w:div w:id="1768698441">
      <w:bodyDiv w:val="1"/>
      <w:marLeft w:val="0"/>
      <w:marRight w:val="0"/>
      <w:marTop w:val="0"/>
      <w:marBottom w:val="0"/>
      <w:divBdr>
        <w:top w:val="none" w:sz="0" w:space="0" w:color="auto"/>
        <w:left w:val="none" w:sz="0" w:space="0" w:color="auto"/>
        <w:bottom w:val="none" w:sz="0" w:space="0" w:color="auto"/>
        <w:right w:val="none" w:sz="0" w:space="0" w:color="auto"/>
      </w:divBdr>
    </w:div>
    <w:div w:id="1773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924CF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Times Roman">
    <w:panose1 w:val="02020603050405020304"/>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043A39"/>
    <w:rsid w:val="00091A7B"/>
    <w:rsid w:val="00151A8B"/>
    <w:rsid w:val="001F6292"/>
    <w:rsid w:val="00260ACE"/>
    <w:rsid w:val="002A1AC1"/>
    <w:rsid w:val="003B11A3"/>
    <w:rsid w:val="004977D6"/>
    <w:rsid w:val="00527F8E"/>
    <w:rsid w:val="005C020F"/>
    <w:rsid w:val="006165FC"/>
    <w:rsid w:val="00710627"/>
    <w:rsid w:val="007132D3"/>
    <w:rsid w:val="0074432B"/>
    <w:rsid w:val="00821F5F"/>
    <w:rsid w:val="00862D5C"/>
    <w:rsid w:val="0088457B"/>
    <w:rsid w:val="00910401"/>
    <w:rsid w:val="00917F8B"/>
    <w:rsid w:val="00924CFE"/>
    <w:rsid w:val="009B3173"/>
    <w:rsid w:val="009E686D"/>
    <w:rsid w:val="00A4441D"/>
    <w:rsid w:val="00A7280F"/>
    <w:rsid w:val="00AB6B57"/>
    <w:rsid w:val="00B2713B"/>
    <w:rsid w:val="00B837A7"/>
    <w:rsid w:val="00BB0A2A"/>
    <w:rsid w:val="00BC7AC8"/>
    <w:rsid w:val="00BE2E7D"/>
    <w:rsid w:val="00C16F8F"/>
    <w:rsid w:val="00CB5A12"/>
    <w:rsid w:val="00DA3C4B"/>
    <w:rsid w:val="00E32592"/>
    <w:rsid w:val="00E63810"/>
    <w:rsid w:val="00E92A88"/>
    <w:rsid w:val="00F317E9"/>
    <w:rsid w:val="00F835BE"/>
    <w:rsid w:val="00FD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6EAF-F3D4-4123-A6C2-26450F16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31/22</dc:title>
  <dc:subject/>
  <dc:creator/>
  <cp:keywords/>
  <dc:description/>
  <cp:lastModifiedBy/>
  <cp:revision>1</cp:revision>
  <dcterms:created xsi:type="dcterms:W3CDTF">2022-04-13T17:22:00Z</dcterms:created>
  <dcterms:modified xsi:type="dcterms:W3CDTF">2022-04-13T17:22:00Z</dcterms:modified>
</cp:coreProperties>
</file>