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EC12D4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32B7C375">
                <wp:simplePos x="0" y="0"/>
                <wp:positionH relativeFrom="column">
                  <wp:posOffset>1349829</wp:posOffset>
                </wp:positionH>
                <wp:positionV relativeFrom="paragraph">
                  <wp:posOffset>107859</wp:posOffset>
                </wp:positionV>
                <wp:extent cx="5132614" cy="2148559"/>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5132614" cy="21485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0F726F1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17B50">
                              <w:rPr>
                                <w:rFonts w:asciiTheme="majorHAnsi" w:hAnsiTheme="majorHAnsi" w:cs="Arial"/>
                                <w:b/>
                                <w:bCs/>
                                <w:color w:val="0D0D0D" w:themeColor="text1" w:themeTint="F2"/>
                                <w:sz w:val="36"/>
                                <w:szCs w:val="22"/>
                                <w:lang w:val="es-ES_tradnl"/>
                              </w:rPr>
                              <w:t>32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B2A15">
                              <w:rPr>
                                <w:rFonts w:asciiTheme="majorHAnsi" w:hAnsiTheme="majorHAnsi" w:cs="Arial"/>
                                <w:b/>
                                <w:bCs/>
                                <w:color w:val="0D0D0D" w:themeColor="text1" w:themeTint="F2"/>
                                <w:sz w:val="36"/>
                                <w:szCs w:val="22"/>
                                <w:lang w:val="es-ES_tradnl"/>
                              </w:rPr>
                              <w:t>2</w:t>
                            </w:r>
                          </w:p>
                          <w:p w14:paraId="0F4FF559" w14:textId="5F9BAC6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C4464">
                              <w:rPr>
                                <w:rFonts w:asciiTheme="majorHAnsi" w:hAnsiTheme="majorHAnsi" w:cs="Arial"/>
                                <w:b/>
                                <w:color w:val="0D0D0D" w:themeColor="text1" w:themeTint="F2"/>
                                <w:sz w:val="36"/>
                                <w:szCs w:val="22"/>
                                <w:lang w:val="es-ES_tradnl"/>
                              </w:rPr>
                              <w:t>8</w:t>
                            </w:r>
                            <w:r w:rsidR="00896B99">
                              <w:rPr>
                                <w:rFonts w:asciiTheme="majorHAnsi" w:hAnsiTheme="majorHAnsi" w:cs="Arial"/>
                                <w:b/>
                                <w:color w:val="0D0D0D" w:themeColor="text1" w:themeTint="F2"/>
                                <w:sz w:val="36"/>
                                <w:szCs w:val="22"/>
                                <w:lang w:val="es-ES_tradnl"/>
                              </w:rPr>
                              <w:t>7</w:t>
                            </w:r>
                            <w:r w:rsidR="009C4464">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w:t>
                            </w:r>
                            <w:r w:rsidR="009C4464">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668FC60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032F7">
                              <w:rPr>
                                <w:rFonts w:asciiTheme="majorHAnsi" w:hAnsiTheme="majorHAnsi" w:cs="Arial"/>
                                <w:color w:val="0D0D0D" w:themeColor="text1" w:themeTint="F2"/>
                                <w:szCs w:val="22"/>
                                <w:lang w:val="es-ES_tradnl"/>
                              </w:rPr>
                              <w:t>INFORME DE ADMISIBILIDAD</w:t>
                            </w:r>
                            <w:r w:rsidR="00F519CF" w:rsidRPr="002032F7">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4ED2257D" w:rsidR="005B52B0" w:rsidRPr="0010736F" w:rsidRDefault="004359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EDGARDO SURMAY SOTO</w:t>
                            </w:r>
                            <w:r w:rsidR="00797B0E">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LEANDRO JOSÉ SURMAY TERÁN</w:t>
                            </w:r>
                            <w:r w:rsidR="00797B0E">
                              <w:rPr>
                                <w:rFonts w:asciiTheme="majorHAnsi" w:hAnsiTheme="majorHAnsi" w:cs="Arial"/>
                                <w:color w:val="0D0D0D" w:themeColor="text1" w:themeTint="F2"/>
                                <w:szCs w:val="22"/>
                                <w:lang w:val="es-ES_tradnl"/>
                              </w:rPr>
                              <w:t xml:space="preserve"> Y FAMILIA</w:t>
                            </w:r>
                            <w:r w:rsidR="00335E2E">
                              <w:rPr>
                                <w:rFonts w:asciiTheme="majorHAnsi" w:hAnsiTheme="majorHAnsi" w:cs="Arial"/>
                                <w:color w:val="0D0D0D" w:themeColor="text1" w:themeTint="F2"/>
                                <w:szCs w:val="22"/>
                                <w:lang w:val="es-ES_tradnl"/>
                              </w:rPr>
                              <w:t>RES</w:t>
                            </w:r>
                          </w:p>
                          <w:bookmarkEnd w:id="0"/>
                          <w:p w14:paraId="5CF377E5" w14:textId="3FAA8260" w:rsidR="005B52B0" w:rsidRPr="00AE5488" w:rsidRDefault="009C4464"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DDCA1D5" id="_x0000_t202" coordsize="21600,21600" o:spt="202" path="m,l,21600r21600,l21600,xe">
                <v:stroke joinstyle="miter"/>
                <v:path gradientshapeok="t" o:connecttype="rect"/>
              </v:shapetype>
              <v:shape id="Text Box 5" o:spid="_x0000_s1027" type="#_x0000_t202" style="position:absolute;left:0;text-align:left;margin-left:106.3pt;margin-top:8.5pt;width:404.15pt;height:16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" filled="f" stroked="f" strokeweight=".5pt">
                <v:textbox>
                  <w:txbxContent>
                    <w:p w14:paraId="784F251E" w14:textId="0F726F1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017B50">
                        <w:rPr>
                          <w:rFonts w:asciiTheme="majorHAnsi" w:hAnsiTheme="majorHAnsi" w:cs="Arial"/>
                          <w:b/>
                          <w:bCs/>
                          <w:color w:val="0D0D0D" w:themeColor="text1" w:themeTint="F2"/>
                          <w:sz w:val="36"/>
                          <w:szCs w:val="22"/>
                          <w:lang w:val="es-ES_tradnl"/>
                        </w:rPr>
                        <w:t>32</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5B2A15">
                        <w:rPr>
                          <w:rFonts w:asciiTheme="majorHAnsi" w:hAnsiTheme="majorHAnsi" w:cs="Arial"/>
                          <w:b/>
                          <w:bCs/>
                          <w:color w:val="0D0D0D" w:themeColor="text1" w:themeTint="F2"/>
                          <w:sz w:val="36"/>
                          <w:szCs w:val="22"/>
                          <w:lang w:val="es-ES_tradnl"/>
                        </w:rPr>
                        <w:t>2</w:t>
                      </w:r>
                    </w:p>
                    <w:p w14:paraId="0F4FF559" w14:textId="5F9BAC6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C4464">
                        <w:rPr>
                          <w:rFonts w:asciiTheme="majorHAnsi" w:hAnsiTheme="majorHAnsi" w:cs="Arial"/>
                          <w:b/>
                          <w:color w:val="0D0D0D" w:themeColor="text1" w:themeTint="F2"/>
                          <w:sz w:val="36"/>
                          <w:szCs w:val="22"/>
                          <w:lang w:val="es-ES_tradnl"/>
                        </w:rPr>
                        <w:t>8</w:t>
                      </w:r>
                      <w:r w:rsidR="00896B99">
                        <w:rPr>
                          <w:rFonts w:asciiTheme="majorHAnsi" w:hAnsiTheme="majorHAnsi" w:cs="Arial"/>
                          <w:b/>
                          <w:color w:val="0D0D0D" w:themeColor="text1" w:themeTint="F2"/>
                          <w:sz w:val="36"/>
                          <w:szCs w:val="22"/>
                          <w:lang w:val="es-ES_tradnl"/>
                        </w:rPr>
                        <w:t>7</w:t>
                      </w:r>
                      <w:r w:rsidR="009C4464">
                        <w:rPr>
                          <w:rFonts w:asciiTheme="majorHAnsi" w:hAnsiTheme="majorHAnsi" w:cs="Arial"/>
                          <w:b/>
                          <w:color w:val="0D0D0D" w:themeColor="text1" w:themeTint="F2"/>
                          <w:sz w:val="36"/>
                          <w:szCs w:val="22"/>
                          <w:lang w:val="es-ES_tradnl"/>
                        </w:rPr>
                        <w:t>1</w:t>
                      </w:r>
                      <w:r w:rsidR="00246D1F" w:rsidRPr="004E2649">
                        <w:rPr>
                          <w:rFonts w:asciiTheme="majorHAnsi" w:hAnsiTheme="majorHAnsi" w:cs="Arial"/>
                          <w:b/>
                          <w:color w:val="0D0D0D" w:themeColor="text1" w:themeTint="F2"/>
                          <w:sz w:val="36"/>
                          <w:szCs w:val="22"/>
                          <w:lang w:val="es-ES_tradnl"/>
                        </w:rPr>
                        <w:t>-</w:t>
                      </w:r>
                      <w:r w:rsidR="009C4464">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9841E25" w14:textId="668FC60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2032F7">
                        <w:rPr>
                          <w:rFonts w:asciiTheme="majorHAnsi" w:hAnsiTheme="majorHAnsi" w:cs="Arial"/>
                          <w:color w:val="0D0D0D" w:themeColor="text1" w:themeTint="F2"/>
                          <w:szCs w:val="22"/>
                          <w:lang w:val="es-ES_tradnl"/>
                        </w:rPr>
                        <w:t>INFORME DE ADMISIBILIDAD</w:t>
                      </w:r>
                      <w:r w:rsidR="00F519CF" w:rsidRPr="002032F7">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4ED2257D" w:rsidR="005B52B0" w:rsidRPr="0010736F" w:rsidRDefault="0043595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EDGARDO SURMAY SOTO</w:t>
                      </w:r>
                      <w:r w:rsidR="00797B0E">
                        <w:rPr>
                          <w:rFonts w:asciiTheme="majorHAnsi" w:hAnsiTheme="majorHAnsi" w:cs="Arial"/>
                          <w:color w:val="0D0D0D" w:themeColor="text1" w:themeTint="F2"/>
                          <w:szCs w:val="22"/>
                          <w:lang w:val="es-ES_tradnl"/>
                        </w:rPr>
                        <w:t xml:space="preserve">, </w:t>
                      </w:r>
                      <w:r>
                        <w:rPr>
                          <w:rFonts w:asciiTheme="majorHAnsi" w:hAnsiTheme="majorHAnsi" w:cs="Arial"/>
                          <w:color w:val="0D0D0D" w:themeColor="text1" w:themeTint="F2"/>
                          <w:szCs w:val="22"/>
                          <w:lang w:val="es-ES_tradnl"/>
                        </w:rPr>
                        <w:t>LEANDRO JOSÉ SURMAY TERÁN</w:t>
                      </w:r>
                      <w:r w:rsidR="00797B0E">
                        <w:rPr>
                          <w:rFonts w:asciiTheme="majorHAnsi" w:hAnsiTheme="majorHAnsi" w:cs="Arial"/>
                          <w:color w:val="0D0D0D" w:themeColor="text1" w:themeTint="F2"/>
                          <w:szCs w:val="22"/>
                          <w:lang w:val="es-ES_tradnl"/>
                        </w:rPr>
                        <w:t xml:space="preserve"> Y FAMILIA</w:t>
                      </w:r>
                      <w:r w:rsidR="00335E2E">
                        <w:rPr>
                          <w:rFonts w:asciiTheme="majorHAnsi" w:hAnsiTheme="majorHAnsi" w:cs="Arial"/>
                          <w:color w:val="0D0D0D" w:themeColor="text1" w:themeTint="F2"/>
                          <w:szCs w:val="22"/>
                          <w:lang w:val="es-ES_tradnl"/>
                        </w:rPr>
                        <w:t>RES</w:t>
                      </w:r>
                    </w:p>
                    <w:bookmarkEnd w:id="1"/>
                    <w:p w14:paraId="5CF377E5" w14:textId="3FAA8260" w:rsidR="005B52B0" w:rsidRPr="00AE5488" w:rsidRDefault="009C4464"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6AE60D4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0CB7DBF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D4226">
                              <w:rPr>
                                <w:rFonts w:asciiTheme="minorHAnsi" w:hAnsiTheme="minorHAnsi"/>
                                <w:color w:val="FFFFFF" w:themeColor="background1"/>
                                <w:sz w:val="22"/>
                                <w:lang w:val="pt-BR"/>
                              </w:rPr>
                              <w:t>34</w:t>
                            </w:r>
                          </w:p>
                          <w:p w14:paraId="33CAE787" w14:textId="238FCAD1" w:rsidR="00627C9F" w:rsidRPr="00C25ADB" w:rsidRDefault="00DD42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B2A15">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6AE60D4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567378D" w14:textId="0CB7DBFB"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D4226">
                        <w:rPr>
                          <w:rFonts w:asciiTheme="minorHAnsi" w:hAnsiTheme="minorHAnsi"/>
                          <w:color w:val="FFFFFF" w:themeColor="background1"/>
                          <w:sz w:val="22"/>
                          <w:lang w:val="pt-BR"/>
                        </w:rPr>
                        <w:t>34</w:t>
                      </w:r>
                    </w:p>
                    <w:p w14:paraId="33CAE787" w14:textId="238FCAD1" w:rsidR="00627C9F" w:rsidRPr="00C25ADB" w:rsidRDefault="00DD422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marzo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5B2A15">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370DDBE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D4226">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DD422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B2A15">
                              <w:rPr>
                                <w:rFonts w:asciiTheme="majorHAnsi" w:hAnsiTheme="majorHAnsi"/>
                                <w:color w:val="0D0D0D" w:themeColor="text1" w:themeTint="F2"/>
                                <w:sz w:val="18"/>
                                <w:szCs w:val="22"/>
                                <w:lang w:val="es-ES"/>
                              </w:rPr>
                              <w:t>2</w:t>
                            </w:r>
                            <w:r w:rsidR="00DD4226">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370DDBE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D4226">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DD4226">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B2A15">
                        <w:rPr>
                          <w:rFonts w:asciiTheme="majorHAnsi" w:hAnsiTheme="majorHAnsi"/>
                          <w:color w:val="0D0D0D" w:themeColor="text1" w:themeTint="F2"/>
                          <w:sz w:val="18"/>
                          <w:szCs w:val="22"/>
                          <w:lang w:val="es-ES"/>
                        </w:rPr>
                        <w:t>2</w:t>
                      </w:r>
                      <w:r w:rsidR="00DD4226">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7088F32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7278E" w:rsidRPr="0037278E">
                              <w:rPr>
                                <w:rFonts w:asciiTheme="majorHAnsi" w:hAnsiTheme="majorHAnsi"/>
                                <w:color w:val="595959" w:themeColor="text1" w:themeTint="A6"/>
                                <w:sz w:val="18"/>
                                <w:szCs w:val="18"/>
                                <w:lang w:val="pt-BR"/>
                              </w:rPr>
                              <w:t>32</w:t>
                            </w:r>
                            <w:r w:rsidR="007B05C4" w:rsidRPr="0037278E">
                              <w:rPr>
                                <w:rFonts w:asciiTheme="majorHAnsi" w:hAnsiTheme="majorHAnsi"/>
                                <w:color w:val="595959" w:themeColor="text1" w:themeTint="A6"/>
                                <w:sz w:val="18"/>
                                <w:szCs w:val="18"/>
                                <w:lang w:val="pt-BR"/>
                              </w:rPr>
                              <w:t>/</w:t>
                            </w:r>
                            <w:r w:rsidR="002032F7" w:rsidRPr="0037278E">
                              <w:rPr>
                                <w:rFonts w:asciiTheme="majorHAnsi" w:hAnsiTheme="majorHAnsi"/>
                                <w:color w:val="595959" w:themeColor="text1" w:themeTint="A6"/>
                                <w:sz w:val="18"/>
                                <w:szCs w:val="18"/>
                                <w:lang w:val="pt-BR"/>
                              </w:rPr>
                              <w:t>2</w:t>
                            </w:r>
                            <w:r w:rsidR="00D16B45" w:rsidRPr="0037278E">
                              <w:rPr>
                                <w:rFonts w:asciiTheme="majorHAnsi" w:hAnsiTheme="majorHAnsi"/>
                                <w:color w:val="595959" w:themeColor="text1" w:themeTint="A6"/>
                                <w:sz w:val="18"/>
                                <w:szCs w:val="18"/>
                                <w:lang w:val="pt-BR"/>
                              </w:rPr>
                              <w:t>2</w:t>
                            </w:r>
                            <w:r w:rsidRPr="0037278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F4216">
                              <w:rPr>
                                <w:rFonts w:asciiTheme="majorHAnsi" w:hAnsiTheme="majorHAnsi"/>
                                <w:color w:val="595959" w:themeColor="text1" w:themeTint="A6"/>
                                <w:sz w:val="18"/>
                                <w:szCs w:val="18"/>
                                <w:lang w:val="es-ES"/>
                              </w:rPr>
                              <w:t>8</w:t>
                            </w:r>
                            <w:r w:rsidR="00896B99">
                              <w:rPr>
                                <w:rFonts w:asciiTheme="majorHAnsi" w:hAnsiTheme="majorHAnsi"/>
                                <w:color w:val="595959" w:themeColor="text1" w:themeTint="A6"/>
                                <w:sz w:val="18"/>
                                <w:szCs w:val="18"/>
                                <w:lang w:val="es-ES"/>
                              </w:rPr>
                              <w:t>7</w:t>
                            </w:r>
                            <w:r w:rsidR="005F4216">
                              <w:rPr>
                                <w:rFonts w:asciiTheme="majorHAnsi" w:hAnsiTheme="majorHAnsi"/>
                                <w:color w:val="595959" w:themeColor="text1" w:themeTint="A6"/>
                                <w:sz w:val="18"/>
                                <w:szCs w:val="18"/>
                                <w:lang w:val="es-ES"/>
                              </w:rPr>
                              <w:t>1</w:t>
                            </w:r>
                            <w:r w:rsidR="000433C9">
                              <w:rPr>
                                <w:rFonts w:asciiTheme="majorHAnsi" w:hAnsiTheme="majorHAnsi"/>
                                <w:color w:val="595959" w:themeColor="text1" w:themeTint="A6"/>
                                <w:sz w:val="18"/>
                                <w:szCs w:val="18"/>
                                <w:lang w:val="es-ES"/>
                              </w:rPr>
                              <w:t>-</w:t>
                            </w:r>
                            <w:r w:rsidR="005F4216">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2032F7">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35958">
                              <w:rPr>
                                <w:rFonts w:asciiTheme="majorHAnsi" w:hAnsiTheme="majorHAnsi"/>
                                <w:color w:val="595959" w:themeColor="text1" w:themeTint="A6"/>
                                <w:sz w:val="18"/>
                                <w:szCs w:val="18"/>
                                <w:lang w:val="es-ES_tradnl"/>
                              </w:rPr>
                              <w:t>Edgardo Surmay Soto</w:t>
                            </w:r>
                            <w:r w:rsidR="00797B0E">
                              <w:rPr>
                                <w:rFonts w:asciiTheme="majorHAnsi" w:hAnsiTheme="majorHAnsi"/>
                                <w:color w:val="595959" w:themeColor="text1" w:themeTint="A6"/>
                                <w:sz w:val="18"/>
                                <w:szCs w:val="18"/>
                                <w:lang w:val="es-ES_tradnl"/>
                              </w:rPr>
                              <w:t xml:space="preserve">, </w:t>
                            </w:r>
                            <w:r w:rsidR="00435958">
                              <w:rPr>
                                <w:rFonts w:asciiTheme="majorHAnsi" w:hAnsiTheme="majorHAnsi"/>
                                <w:color w:val="595959" w:themeColor="text1" w:themeTint="A6"/>
                                <w:sz w:val="18"/>
                                <w:szCs w:val="18"/>
                                <w:lang w:val="es-ES_tradnl"/>
                              </w:rPr>
                              <w:t>Leandro José Surmay Terán</w:t>
                            </w:r>
                            <w:r w:rsidR="00797B0E">
                              <w:rPr>
                                <w:rFonts w:asciiTheme="majorHAnsi" w:hAnsiTheme="majorHAnsi"/>
                                <w:color w:val="595959" w:themeColor="text1" w:themeTint="A6"/>
                                <w:sz w:val="18"/>
                                <w:szCs w:val="18"/>
                                <w:lang w:val="es-ES_tradnl"/>
                              </w:rPr>
                              <w:t xml:space="preserve"> y familia</w:t>
                            </w:r>
                            <w:r w:rsidR="00335E2E">
                              <w:rPr>
                                <w:rFonts w:asciiTheme="majorHAnsi" w:hAnsiTheme="majorHAnsi"/>
                                <w:color w:val="595959" w:themeColor="text1" w:themeTint="A6"/>
                                <w:sz w:val="18"/>
                                <w:szCs w:val="18"/>
                                <w:lang w:val="es-ES_tradnl"/>
                              </w:rPr>
                              <w:t>res</w:t>
                            </w:r>
                            <w:r w:rsidRPr="00890650">
                              <w:rPr>
                                <w:rFonts w:asciiTheme="majorHAnsi" w:hAnsiTheme="majorHAnsi"/>
                                <w:color w:val="595959" w:themeColor="text1" w:themeTint="A6"/>
                                <w:sz w:val="18"/>
                                <w:szCs w:val="18"/>
                                <w:lang w:val="es-ES_tradnl"/>
                              </w:rPr>
                              <w:t xml:space="preserve">. </w:t>
                            </w:r>
                            <w:r w:rsidR="005F421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C6708">
                              <w:rPr>
                                <w:rFonts w:asciiTheme="majorHAnsi" w:hAnsiTheme="majorHAnsi"/>
                                <w:color w:val="595959" w:themeColor="text1" w:themeTint="A6"/>
                                <w:sz w:val="18"/>
                                <w:szCs w:val="18"/>
                                <w:lang w:val="es-ES"/>
                              </w:rPr>
                              <w:t>8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C32FFC" w14:textId="7088F324"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7278E" w:rsidRPr="0037278E">
                        <w:rPr>
                          <w:rFonts w:asciiTheme="majorHAnsi" w:hAnsiTheme="majorHAnsi"/>
                          <w:color w:val="595959" w:themeColor="text1" w:themeTint="A6"/>
                          <w:sz w:val="18"/>
                          <w:szCs w:val="18"/>
                          <w:lang w:val="pt-BR"/>
                        </w:rPr>
                        <w:t>32</w:t>
                      </w:r>
                      <w:r w:rsidR="007B05C4" w:rsidRPr="0037278E">
                        <w:rPr>
                          <w:rFonts w:asciiTheme="majorHAnsi" w:hAnsiTheme="majorHAnsi"/>
                          <w:color w:val="595959" w:themeColor="text1" w:themeTint="A6"/>
                          <w:sz w:val="18"/>
                          <w:szCs w:val="18"/>
                          <w:lang w:val="pt-BR"/>
                        </w:rPr>
                        <w:t>/</w:t>
                      </w:r>
                      <w:r w:rsidR="002032F7" w:rsidRPr="0037278E">
                        <w:rPr>
                          <w:rFonts w:asciiTheme="majorHAnsi" w:hAnsiTheme="majorHAnsi"/>
                          <w:color w:val="595959" w:themeColor="text1" w:themeTint="A6"/>
                          <w:sz w:val="18"/>
                          <w:szCs w:val="18"/>
                          <w:lang w:val="pt-BR"/>
                        </w:rPr>
                        <w:t>2</w:t>
                      </w:r>
                      <w:r w:rsidR="00D16B45" w:rsidRPr="0037278E">
                        <w:rPr>
                          <w:rFonts w:asciiTheme="majorHAnsi" w:hAnsiTheme="majorHAnsi"/>
                          <w:color w:val="595959" w:themeColor="text1" w:themeTint="A6"/>
                          <w:sz w:val="18"/>
                          <w:szCs w:val="18"/>
                          <w:lang w:val="pt-BR"/>
                        </w:rPr>
                        <w:t>2</w:t>
                      </w:r>
                      <w:r w:rsidRPr="0037278E">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F4216">
                        <w:rPr>
                          <w:rFonts w:asciiTheme="majorHAnsi" w:hAnsiTheme="majorHAnsi"/>
                          <w:color w:val="595959" w:themeColor="text1" w:themeTint="A6"/>
                          <w:sz w:val="18"/>
                          <w:szCs w:val="18"/>
                          <w:lang w:val="es-ES"/>
                        </w:rPr>
                        <w:t>8</w:t>
                      </w:r>
                      <w:r w:rsidR="00896B99">
                        <w:rPr>
                          <w:rFonts w:asciiTheme="majorHAnsi" w:hAnsiTheme="majorHAnsi"/>
                          <w:color w:val="595959" w:themeColor="text1" w:themeTint="A6"/>
                          <w:sz w:val="18"/>
                          <w:szCs w:val="18"/>
                          <w:lang w:val="es-ES"/>
                        </w:rPr>
                        <w:t>7</w:t>
                      </w:r>
                      <w:r w:rsidR="005F4216">
                        <w:rPr>
                          <w:rFonts w:asciiTheme="majorHAnsi" w:hAnsiTheme="majorHAnsi"/>
                          <w:color w:val="595959" w:themeColor="text1" w:themeTint="A6"/>
                          <w:sz w:val="18"/>
                          <w:szCs w:val="18"/>
                          <w:lang w:val="es-ES"/>
                        </w:rPr>
                        <w:t>1</w:t>
                      </w:r>
                      <w:r w:rsidR="000433C9">
                        <w:rPr>
                          <w:rFonts w:asciiTheme="majorHAnsi" w:hAnsiTheme="majorHAnsi"/>
                          <w:color w:val="595959" w:themeColor="text1" w:themeTint="A6"/>
                          <w:sz w:val="18"/>
                          <w:szCs w:val="18"/>
                          <w:lang w:val="es-ES"/>
                        </w:rPr>
                        <w:t>-</w:t>
                      </w:r>
                      <w:r w:rsidR="005F4216">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2032F7">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435958">
                        <w:rPr>
                          <w:rFonts w:asciiTheme="majorHAnsi" w:hAnsiTheme="majorHAnsi"/>
                          <w:color w:val="595959" w:themeColor="text1" w:themeTint="A6"/>
                          <w:sz w:val="18"/>
                          <w:szCs w:val="18"/>
                          <w:lang w:val="es-ES_tradnl"/>
                        </w:rPr>
                        <w:t>Edgardo Surmay Soto</w:t>
                      </w:r>
                      <w:r w:rsidR="00797B0E">
                        <w:rPr>
                          <w:rFonts w:asciiTheme="majorHAnsi" w:hAnsiTheme="majorHAnsi"/>
                          <w:color w:val="595959" w:themeColor="text1" w:themeTint="A6"/>
                          <w:sz w:val="18"/>
                          <w:szCs w:val="18"/>
                          <w:lang w:val="es-ES_tradnl"/>
                        </w:rPr>
                        <w:t xml:space="preserve">, </w:t>
                      </w:r>
                      <w:r w:rsidR="00435958">
                        <w:rPr>
                          <w:rFonts w:asciiTheme="majorHAnsi" w:hAnsiTheme="majorHAnsi"/>
                          <w:color w:val="595959" w:themeColor="text1" w:themeTint="A6"/>
                          <w:sz w:val="18"/>
                          <w:szCs w:val="18"/>
                          <w:lang w:val="es-ES_tradnl"/>
                        </w:rPr>
                        <w:t>Leandro José Surmay Terán</w:t>
                      </w:r>
                      <w:r w:rsidR="00797B0E">
                        <w:rPr>
                          <w:rFonts w:asciiTheme="majorHAnsi" w:hAnsiTheme="majorHAnsi"/>
                          <w:color w:val="595959" w:themeColor="text1" w:themeTint="A6"/>
                          <w:sz w:val="18"/>
                          <w:szCs w:val="18"/>
                          <w:lang w:val="es-ES_tradnl"/>
                        </w:rPr>
                        <w:t xml:space="preserve"> y familia</w:t>
                      </w:r>
                      <w:r w:rsidR="00335E2E">
                        <w:rPr>
                          <w:rFonts w:asciiTheme="majorHAnsi" w:hAnsiTheme="majorHAnsi"/>
                          <w:color w:val="595959" w:themeColor="text1" w:themeTint="A6"/>
                          <w:sz w:val="18"/>
                          <w:szCs w:val="18"/>
                          <w:lang w:val="es-ES_tradnl"/>
                        </w:rPr>
                        <w:t>res</w:t>
                      </w:r>
                      <w:r w:rsidRPr="00890650">
                        <w:rPr>
                          <w:rFonts w:asciiTheme="majorHAnsi" w:hAnsiTheme="majorHAnsi"/>
                          <w:color w:val="595959" w:themeColor="text1" w:themeTint="A6"/>
                          <w:sz w:val="18"/>
                          <w:szCs w:val="18"/>
                          <w:lang w:val="es-ES_tradnl"/>
                        </w:rPr>
                        <w:t xml:space="preserve">. </w:t>
                      </w:r>
                      <w:r w:rsidR="005F421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7C6708">
                        <w:rPr>
                          <w:rFonts w:asciiTheme="majorHAnsi" w:hAnsiTheme="majorHAnsi"/>
                          <w:color w:val="595959" w:themeColor="text1" w:themeTint="A6"/>
                          <w:sz w:val="18"/>
                          <w:szCs w:val="18"/>
                          <w:lang w:val="es-ES"/>
                        </w:rPr>
                        <w:t>8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77F82863" w:rsidR="00D72DC6" w:rsidRPr="00D72DC6" w:rsidRDefault="00EA6E32" w:rsidP="00F02AD1">
                            <w:pPr>
                              <w:rPr>
                                <w:color w:val="FFFFFF" w:themeColor="background1"/>
                                <w14:textFill>
                                  <w14:noFill/>
                                </w14:textFill>
                              </w:rPr>
                            </w:pPr>
                            <w:r>
                              <w:rPr>
                                <w:noProof/>
                                <w:color w:val="FFFFFF" w:themeColor="background1"/>
                              </w:rPr>
                              <w:drawing>
                                <wp:inline distT="0" distB="0" distL="0" distR="0" wp14:anchorId="06324AB1" wp14:editId="52680AF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DB6A101" w14:textId="77F82863" w:rsidR="00D72DC6" w:rsidRPr="00D72DC6" w:rsidRDefault="00EA6E32" w:rsidP="00F02AD1">
                      <w:pPr>
                        <w:rPr>
                          <w:color w:val="FFFFFF" w:themeColor="background1"/>
                          <w14:textFill>
                            <w14:noFill/>
                          </w14:textFill>
                        </w:rPr>
                      </w:pPr>
                      <w:r>
                        <w:rPr>
                          <w:noProof/>
                          <w:color w:val="FFFFFF" w:themeColor="background1"/>
                        </w:rPr>
                        <w:drawing>
                          <wp:inline distT="0" distB="0" distL="0" distR="0" wp14:anchorId="06324AB1" wp14:editId="52680AFE">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EFC3A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47C87234" w:rsidR="003239B8" w:rsidRPr="000D05CB" w:rsidRDefault="003239B8" w:rsidP="00916A58">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00483062">
              <w:rPr>
                <w:rStyle w:val="FootnoteReference"/>
                <w:rFonts w:ascii="Cambria" w:hAnsi="Cambria"/>
                <w:b/>
                <w:bCs/>
                <w:color w:val="FFFFFF" w:themeColor="background1"/>
                <w:sz w:val="20"/>
                <w:szCs w:val="20"/>
              </w:rPr>
              <w:footnoteReference w:id="2"/>
            </w:r>
            <w:r w:rsidRPr="000D05CB">
              <w:rPr>
                <w:rFonts w:ascii="Cambria" w:hAnsi="Cambria"/>
                <w:b/>
                <w:bCs/>
                <w:color w:val="FFFFFF" w:themeColor="background1"/>
                <w:sz w:val="20"/>
                <w:szCs w:val="20"/>
              </w:rPr>
              <w:t>:</w:t>
            </w:r>
          </w:p>
        </w:tc>
        <w:tc>
          <w:tcPr>
            <w:tcW w:w="5760" w:type="dxa"/>
            <w:vAlign w:val="center"/>
          </w:tcPr>
          <w:p w14:paraId="02AF6D42" w14:textId="0144CF11" w:rsidR="003239B8" w:rsidRPr="000D05CB" w:rsidRDefault="004B1D25" w:rsidP="00916A58">
            <w:pPr>
              <w:jc w:val="both"/>
              <w:rPr>
                <w:rFonts w:ascii="Cambria" w:hAnsi="Cambria"/>
                <w:bCs/>
                <w:sz w:val="20"/>
                <w:szCs w:val="20"/>
              </w:rPr>
            </w:pPr>
            <w:r>
              <w:rPr>
                <w:rFonts w:ascii="Cambria" w:hAnsi="Cambria"/>
                <w:bCs/>
                <w:sz w:val="20"/>
                <w:szCs w:val="20"/>
              </w:rPr>
              <w:t>R</w:t>
            </w:r>
            <w:r w:rsidR="00483062">
              <w:rPr>
                <w:rFonts w:ascii="Cambria" w:hAnsi="Cambria"/>
                <w:bCs/>
                <w:sz w:val="20"/>
                <w:szCs w:val="20"/>
              </w:rPr>
              <w:t xml:space="preserve">.G. </w:t>
            </w:r>
          </w:p>
        </w:tc>
      </w:tr>
      <w:tr w:rsidR="003239B8" w:rsidRPr="006C605A"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0D05CB" w:rsidRDefault="000B58BF" w:rsidP="00916A5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4A04FF">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883DE95" w14:textId="7ACF612D" w:rsidR="003239B8" w:rsidRPr="000D05CB" w:rsidRDefault="0043584B" w:rsidP="00916A58">
            <w:pPr>
              <w:jc w:val="both"/>
              <w:rPr>
                <w:rFonts w:ascii="Cambria" w:hAnsi="Cambria"/>
                <w:bCs/>
                <w:sz w:val="20"/>
                <w:szCs w:val="20"/>
                <w:lang w:val="es-ES"/>
              </w:rPr>
            </w:pPr>
            <w:r>
              <w:rPr>
                <w:rFonts w:ascii="Cambria" w:hAnsi="Cambria"/>
                <w:bCs/>
                <w:sz w:val="20"/>
                <w:szCs w:val="20"/>
                <w:lang w:val="es-ES"/>
              </w:rPr>
              <w:t xml:space="preserve">Edgardo </w:t>
            </w:r>
            <w:proofErr w:type="spellStart"/>
            <w:r>
              <w:rPr>
                <w:rFonts w:ascii="Cambria" w:hAnsi="Cambria"/>
                <w:bCs/>
                <w:sz w:val="20"/>
                <w:szCs w:val="20"/>
                <w:lang w:val="es-ES"/>
              </w:rPr>
              <w:t>Surmay</w:t>
            </w:r>
            <w:proofErr w:type="spellEnd"/>
            <w:r>
              <w:rPr>
                <w:rFonts w:ascii="Cambria" w:hAnsi="Cambria"/>
                <w:bCs/>
                <w:sz w:val="20"/>
                <w:szCs w:val="20"/>
                <w:lang w:val="es-ES"/>
              </w:rPr>
              <w:t xml:space="preserve"> Soto</w:t>
            </w:r>
            <w:r w:rsidR="00797B0E">
              <w:rPr>
                <w:rFonts w:ascii="Cambria" w:hAnsi="Cambria"/>
                <w:bCs/>
                <w:sz w:val="20"/>
                <w:szCs w:val="20"/>
                <w:lang w:val="es-ES"/>
              </w:rPr>
              <w:t xml:space="preserve">, </w:t>
            </w:r>
            <w:r>
              <w:rPr>
                <w:rFonts w:ascii="Cambria" w:hAnsi="Cambria"/>
                <w:bCs/>
                <w:sz w:val="20"/>
                <w:szCs w:val="20"/>
                <w:lang w:val="es-ES"/>
              </w:rPr>
              <w:t xml:space="preserve">Leandro José </w:t>
            </w:r>
            <w:proofErr w:type="spellStart"/>
            <w:r>
              <w:rPr>
                <w:rFonts w:ascii="Cambria" w:hAnsi="Cambria"/>
                <w:bCs/>
                <w:sz w:val="20"/>
                <w:szCs w:val="20"/>
                <w:lang w:val="es-ES"/>
              </w:rPr>
              <w:t>Surmay</w:t>
            </w:r>
            <w:proofErr w:type="spellEnd"/>
            <w:r>
              <w:rPr>
                <w:rFonts w:ascii="Cambria" w:hAnsi="Cambria"/>
                <w:bCs/>
                <w:sz w:val="20"/>
                <w:szCs w:val="20"/>
                <w:lang w:val="es-ES"/>
              </w:rPr>
              <w:t xml:space="preserve"> Terán </w:t>
            </w:r>
            <w:r w:rsidR="00797B0E">
              <w:rPr>
                <w:rFonts w:ascii="Cambria" w:hAnsi="Cambria"/>
                <w:bCs/>
                <w:sz w:val="20"/>
                <w:szCs w:val="20"/>
                <w:lang w:val="es-ES"/>
              </w:rPr>
              <w:t>y familia</w:t>
            </w:r>
            <w:r w:rsidR="00335E2E">
              <w:rPr>
                <w:rFonts w:ascii="Cambria" w:hAnsi="Cambria"/>
                <w:bCs/>
                <w:sz w:val="20"/>
                <w:szCs w:val="20"/>
                <w:lang w:val="es-ES"/>
              </w:rPr>
              <w:t>res</w:t>
            </w:r>
            <w:r w:rsidR="00797B0E">
              <w:rPr>
                <w:rStyle w:val="FootnoteReference"/>
                <w:rFonts w:ascii="Cambria" w:hAnsi="Cambria"/>
                <w:bCs/>
                <w:sz w:val="20"/>
                <w:szCs w:val="20"/>
                <w:lang w:val="es-ES"/>
              </w:rPr>
              <w:footnoteReference w:id="3"/>
            </w:r>
          </w:p>
        </w:tc>
      </w:tr>
      <w:tr w:rsidR="003239B8"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0D05CB" w:rsidRDefault="003239B8" w:rsidP="00916A58">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1E87A2E8" w14:textId="34588D79" w:rsidR="003239B8" w:rsidRPr="000D05CB" w:rsidRDefault="00463761" w:rsidP="00916A58">
            <w:pPr>
              <w:jc w:val="both"/>
              <w:rPr>
                <w:rFonts w:ascii="Cambria" w:hAnsi="Cambria"/>
                <w:bCs/>
                <w:sz w:val="20"/>
                <w:szCs w:val="20"/>
              </w:rPr>
            </w:pPr>
            <w:r>
              <w:rPr>
                <w:rFonts w:ascii="Cambria" w:hAnsi="Cambria"/>
                <w:bCs/>
                <w:sz w:val="20"/>
                <w:szCs w:val="20"/>
              </w:rPr>
              <w:t>Colombia</w:t>
            </w:r>
            <w:r w:rsidR="006B7D2D">
              <w:rPr>
                <w:rStyle w:val="FootnoteReference"/>
                <w:rFonts w:ascii="Cambria" w:hAnsi="Cambria"/>
                <w:bCs/>
                <w:sz w:val="20"/>
                <w:szCs w:val="20"/>
              </w:rPr>
              <w:footnoteReference w:id="4"/>
            </w:r>
          </w:p>
        </w:tc>
      </w:tr>
      <w:tr w:rsidR="00223A29" w:rsidRPr="006C605A"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0A2474B6" w14:textId="39504E74" w:rsidR="00223A29" w:rsidRPr="0040601A" w:rsidRDefault="0040601A" w:rsidP="00916A58">
            <w:pPr>
              <w:jc w:val="both"/>
              <w:rPr>
                <w:rFonts w:ascii="Cambria" w:hAnsi="Cambria"/>
                <w:bCs/>
                <w:sz w:val="20"/>
                <w:szCs w:val="20"/>
                <w:lang w:val="es-ES"/>
              </w:rPr>
            </w:pPr>
            <w:r w:rsidRPr="0040601A">
              <w:rPr>
                <w:rFonts w:ascii="Cambria" w:hAnsi="Cambria"/>
                <w:bCs/>
                <w:sz w:val="20"/>
                <w:szCs w:val="20"/>
                <w:lang w:val="es-ES"/>
              </w:rPr>
              <w:t>Artículos 4 (vida), 5 (integridad personal), 7 (libertad personal)</w:t>
            </w:r>
            <w:r>
              <w:rPr>
                <w:rFonts w:ascii="Cambria" w:hAnsi="Cambria"/>
                <w:bCs/>
                <w:sz w:val="20"/>
                <w:szCs w:val="20"/>
                <w:lang w:val="es-ES"/>
              </w:rPr>
              <w:t>, 8 (garantías judiciales</w:t>
            </w:r>
            <w:r w:rsidR="008D5A7D">
              <w:rPr>
                <w:rFonts w:ascii="Cambria" w:hAnsi="Cambria"/>
                <w:bCs/>
                <w:sz w:val="20"/>
                <w:szCs w:val="20"/>
                <w:lang w:val="es-ES"/>
              </w:rPr>
              <w:t>)</w:t>
            </w:r>
            <w:r w:rsidR="008F3F61">
              <w:rPr>
                <w:rFonts w:ascii="Cambria" w:hAnsi="Cambria"/>
                <w:bCs/>
                <w:sz w:val="20"/>
                <w:szCs w:val="20"/>
                <w:lang w:val="es-ES"/>
              </w:rPr>
              <w:t>, 11 (protección a la honra y la dignidad), 19 (</w:t>
            </w:r>
            <w:r w:rsidR="005B2A15">
              <w:rPr>
                <w:rFonts w:ascii="Cambria" w:hAnsi="Cambria"/>
                <w:bCs/>
                <w:sz w:val="20"/>
                <w:szCs w:val="20"/>
                <w:lang w:val="es-ES"/>
              </w:rPr>
              <w:t xml:space="preserve">derechos </w:t>
            </w:r>
            <w:r w:rsidR="008F3F61">
              <w:rPr>
                <w:rFonts w:ascii="Cambria" w:hAnsi="Cambria"/>
                <w:bCs/>
                <w:sz w:val="20"/>
                <w:szCs w:val="20"/>
                <w:lang w:val="es-ES"/>
              </w:rPr>
              <w:t>del niño), 24 (igualdad ante la ley) y 25 (protección judicial) de la Convención Americana sobre Derechos Humanos</w:t>
            </w:r>
            <w:r w:rsidR="008F3F61">
              <w:rPr>
                <w:rStyle w:val="FootnoteReference"/>
                <w:rFonts w:ascii="Cambria" w:hAnsi="Cambria"/>
                <w:bCs/>
                <w:sz w:val="20"/>
                <w:szCs w:val="20"/>
                <w:lang w:val="es-ES"/>
              </w:rPr>
              <w:footnoteReference w:id="5"/>
            </w:r>
            <w:r w:rsidR="005B2A15">
              <w:rPr>
                <w:rFonts w:ascii="Cambria" w:hAnsi="Cambria"/>
                <w:bCs/>
                <w:sz w:val="20"/>
                <w:szCs w:val="20"/>
                <w:lang w:val="es-ES"/>
              </w:rPr>
              <w:t>,</w:t>
            </w:r>
            <w:r w:rsidR="00DE1243">
              <w:rPr>
                <w:rFonts w:ascii="Cambria" w:hAnsi="Cambria"/>
                <w:bCs/>
                <w:sz w:val="20"/>
                <w:szCs w:val="20"/>
                <w:lang w:val="es-ES"/>
              </w:rPr>
              <w:t xml:space="preserve"> en relación con su artículo 1.1 (</w:t>
            </w:r>
            <w:r w:rsidR="00DE1243" w:rsidRPr="003100E6">
              <w:rPr>
                <w:rFonts w:ascii="Cambria" w:hAnsi="Cambria"/>
                <w:bCs/>
                <w:sz w:val="20"/>
                <w:szCs w:val="20"/>
                <w:lang w:val="es-ES"/>
              </w:rPr>
              <w:t>obligación de respetar los derechos</w:t>
            </w:r>
            <w:r w:rsidR="00DE1243">
              <w:rPr>
                <w:rFonts w:ascii="Cambria" w:hAnsi="Cambria"/>
                <w:bCs/>
                <w:sz w:val="20"/>
                <w:szCs w:val="20"/>
                <w:lang w:val="es-ES"/>
              </w:rPr>
              <w:t>)</w:t>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5727E" w14:paraId="729FE5D3" w14:textId="77777777" w:rsidTr="008C787E">
        <w:trPr>
          <w:trHeight w:val="300"/>
        </w:trPr>
        <w:tc>
          <w:tcPr>
            <w:tcW w:w="3600" w:type="dxa"/>
            <w:tcBorders>
              <w:top w:val="single" w:sz="6" w:space="0" w:color="auto"/>
              <w:bottom w:val="single" w:sz="6" w:space="0" w:color="auto"/>
            </w:tcBorders>
            <w:shd w:val="clear" w:color="auto" w:fill="386294"/>
            <w:vAlign w:val="center"/>
          </w:tcPr>
          <w:p w14:paraId="4057EE8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0867010C" w14:textId="27851814" w:rsidR="008C787E" w:rsidRPr="006F17A0" w:rsidRDefault="004A14C3" w:rsidP="00916A58">
            <w:pPr>
              <w:jc w:val="both"/>
              <w:rPr>
                <w:rFonts w:ascii="Cambria" w:hAnsi="Cambria"/>
                <w:bCs/>
                <w:sz w:val="20"/>
                <w:szCs w:val="20"/>
                <w:lang w:val="es-ES"/>
              </w:rPr>
            </w:pPr>
            <w:r>
              <w:rPr>
                <w:rFonts w:ascii="Cambria" w:hAnsi="Cambria"/>
                <w:bCs/>
                <w:sz w:val="20"/>
                <w:szCs w:val="20"/>
                <w:lang w:val="es-ES"/>
              </w:rPr>
              <w:t>22 de junio de 2011</w:t>
            </w:r>
          </w:p>
        </w:tc>
      </w:tr>
      <w:tr w:rsidR="00131425" w:rsidRPr="006C605A"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7E0E91EC" w14:textId="3A63C4B1" w:rsidR="00131425" w:rsidRPr="003239B8" w:rsidRDefault="00463761" w:rsidP="00916A58">
            <w:pPr>
              <w:jc w:val="both"/>
              <w:rPr>
                <w:rFonts w:ascii="Cambria" w:hAnsi="Cambria"/>
                <w:bCs/>
                <w:sz w:val="20"/>
                <w:szCs w:val="20"/>
                <w:lang w:val="es-ES"/>
              </w:rPr>
            </w:pPr>
            <w:r>
              <w:rPr>
                <w:rFonts w:ascii="Cambria" w:hAnsi="Cambria"/>
                <w:bCs/>
                <w:sz w:val="20"/>
                <w:szCs w:val="20"/>
                <w:lang w:val="es-ES"/>
              </w:rPr>
              <w:t>2</w:t>
            </w:r>
            <w:r w:rsidR="004A14C3">
              <w:rPr>
                <w:rFonts w:ascii="Cambria" w:hAnsi="Cambria"/>
                <w:bCs/>
                <w:sz w:val="20"/>
                <w:szCs w:val="20"/>
                <w:lang w:val="es-ES"/>
              </w:rPr>
              <w:t>8</w:t>
            </w:r>
            <w:r>
              <w:rPr>
                <w:rFonts w:ascii="Cambria" w:hAnsi="Cambria"/>
                <w:bCs/>
                <w:sz w:val="20"/>
                <w:szCs w:val="20"/>
                <w:lang w:val="es-ES"/>
              </w:rPr>
              <w:t xml:space="preserve"> de junio de 2011</w:t>
            </w:r>
            <w:r w:rsidR="004A14C3">
              <w:rPr>
                <w:rFonts w:ascii="Cambria" w:hAnsi="Cambria"/>
                <w:bCs/>
                <w:sz w:val="20"/>
                <w:szCs w:val="20"/>
                <w:lang w:val="es-ES"/>
              </w:rPr>
              <w:t xml:space="preserve"> y </w:t>
            </w:r>
            <w:r w:rsidR="0006074F">
              <w:rPr>
                <w:rFonts w:ascii="Cambria" w:hAnsi="Cambria"/>
                <w:bCs/>
                <w:sz w:val="20"/>
                <w:szCs w:val="20"/>
                <w:lang w:val="es-ES"/>
              </w:rPr>
              <w:t>5 de julio de 2011</w:t>
            </w:r>
          </w:p>
        </w:tc>
      </w:tr>
      <w:tr w:rsidR="004C2312" w:rsidRPr="001A77B0"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35CDD610" w14:textId="3A6FC8B0" w:rsidR="004C2312" w:rsidRPr="003239B8" w:rsidRDefault="00606030" w:rsidP="00916A58">
            <w:pPr>
              <w:jc w:val="both"/>
              <w:rPr>
                <w:rFonts w:ascii="Cambria" w:hAnsi="Cambria"/>
                <w:bCs/>
                <w:sz w:val="20"/>
                <w:szCs w:val="20"/>
                <w:lang w:val="es-ES"/>
              </w:rPr>
            </w:pPr>
            <w:r>
              <w:rPr>
                <w:rFonts w:ascii="Cambria" w:hAnsi="Cambria"/>
                <w:bCs/>
                <w:sz w:val="20"/>
                <w:szCs w:val="20"/>
                <w:lang w:val="es-ES"/>
              </w:rPr>
              <w:t>14 de junio de 2017</w:t>
            </w:r>
          </w:p>
        </w:tc>
      </w:tr>
      <w:tr w:rsidR="004C2312" w:rsidRPr="004A6A54"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480B8955" w14:textId="6B7A5EE5" w:rsidR="004C2312" w:rsidRPr="003239B8" w:rsidRDefault="003A21CE" w:rsidP="00916A58">
            <w:pPr>
              <w:jc w:val="both"/>
              <w:rPr>
                <w:rFonts w:ascii="Cambria" w:hAnsi="Cambria"/>
                <w:bCs/>
                <w:sz w:val="20"/>
                <w:szCs w:val="20"/>
                <w:lang w:val="es-ES"/>
              </w:rPr>
            </w:pPr>
            <w:r>
              <w:rPr>
                <w:rFonts w:ascii="Cambria" w:hAnsi="Cambria"/>
                <w:bCs/>
                <w:sz w:val="20"/>
                <w:szCs w:val="20"/>
                <w:lang w:val="es-ES"/>
              </w:rPr>
              <w:t>1</w:t>
            </w:r>
            <w:r w:rsidR="00606030">
              <w:rPr>
                <w:rFonts w:ascii="Cambria" w:hAnsi="Cambria"/>
                <w:bCs/>
                <w:sz w:val="20"/>
                <w:szCs w:val="20"/>
                <w:lang w:val="es-ES"/>
              </w:rPr>
              <w:t>5</w:t>
            </w:r>
            <w:r>
              <w:rPr>
                <w:rFonts w:ascii="Cambria" w:hAnsi="Cambria"/>
                <w:bCs/>
                <w:sz w:val="20"/>
                <w:szCs w:val="20"/>
                <w:lang w:val="es-ES"/>
              </w:rPr>
              <w:t xml:space="preserve"> de mayo de 2018</w:t>
            </w:r>
          </w:p>
        </w:tc>
      </w:tr>
      <w:tr w:rsidR="004C2312" w:rsidRPr="001A77B0"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3F88A19" w14:textId="075EB41D" w:rsidR="004C2312" w:rsidRPr="00194538" w:rsidRDefault="0065727E" w:rsidP="00916A58">
            <w:pPr>
              <w:jc w:val="both"/>
              <w:rPr>
                <w:rFonts w:ascii="Cambria" w:hAnsi="Cambria"/>
                <w:bCs/>
                <w:sz w:val="20"/>
                <w:szCs w:val="20"/>
                <w:lang w:val="es-ES"/>
              </w:rPr>
            </w:pPr>
            <w:r w:rsidRPr="00194538">
              <w:rPr>
                <w:rFonts w:ascii="Cambria" w:hAnsi="Cambria"/>
                <w:bCs/>
                <w:sz w:val="20"/>
                <w:szCs w:val="20"/>
                <w:lang w:val="es-ES"/>
              </w:rPr>
              <w:t>1</w:t>
            </w:r>
            <w:r w:rsidR="00194538" w:rsidRPr="00194538">
              <w:rPr>
                <w:rFonts w:ascii="Cambria" w:hAnsi="Cambria"/>
                <w:bCs/>
                <w:sz w:val="20"/>
                <w:szCs w:val="20"/>
                <w:lang w:val="es-ES"/>
              </w:rPr>
              <w:t>1</w:t>
            </w:r>
            <w:r w:rsidRPr="00194538">
              <w:rPr>
                <w:rFonts w:ascii="Cambria" w:hAnsi="Cambria"/>
                <w:bCs/>
                <w:sz w:val="20"/>
                <w:szCs w:val="20"/>
                <w:lang w:val="es-ES"/>
              </w:rPr>
              <w:t xml:space="preserve"> de octubre de 2018</w:t>
            </w:r>
          </w:p>
        </w:tc>
      </w:tr>
      <w:tr w:rsidR="004C2312" w:rsidRPr="009111EC" w14:paraId="0E38BCBE" w14:textId="77777777" w:rsidTr="004A6A54">
        <w:tc>
          <w:tcPr>
            <w:tcW w:w="3600" w:type="dxa"/>
            <w:tcBorders>
              <w:top w:val="single" w:sz="6" w:space="0" w:color="auto"/>
              <w:bottom w:val="single" w:sz="6" w:space="0" w:color="auto"/>
            </w:tcBorders>
            <w:shd w:val="clear" w:color="auto" w:fill="386294"/>
            <w:vAlign w:val="center"/>
          </w:tcPr>
          <w:p w14:paraId="6B268660"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3FFDFF52" w14:textId="2B4F26D0" w:rsidR="004C2312" w:rsidRPr="009111EC" w:rsidRDefault="00194538" w:rsidP="00916A58">
            <w:pPr>
              <w:jc w:val="both"/>
              <w:rPr>
                <w:rFonts w:ascii="Cambria" w:hAnsi="Cambria"/>
                <w:bCs/>
                <w:sz w:val="20"/>
                <w:szCs w:val="20"/>
              </w:rPr>
            </w:pPr>
            <w:r>
              <w:rPr>
                <w:rFonts w:ascii="Cambria" w:hAnsi="Cambria"/>
                <w:bCs/>
                <w:sz w:val="20"/>
                <w:szCs w:val="20"/>
              </w:rPr>
              <w:t xml:space="preserve">30 de </w:t>
            </w:r>
            <w:proofErr w:type="spellStart"/>
            <w:r>
              <w:rPr>
                <w:rFonts w:ascii="Cambria" w:hAnsi="Cambria"/>
                <w:bCs/>
                <w:sz w:val="20"/>
                <w:szCs w:val="20"/>
              </w:rPr>
              <w:t>junio</w:t>
            </w:r>
            <w:proofErr w:type="spellEnd"/>
            <w:r>
              <w:rPr>
                <w:rFonts w:ascii="Cambria" w:hAnsi="Cambria"/>
                <w:bCs/>
                <w:sz w:val="20"/>
                <w:szCs w:val="20"/>
              </w:rPr>
              <w:t xml:space="preserve"> de 2021</w:t>
            </w:r>
          </w:p>
        </w:tc>
      </w:tr>
      <w:tr w:rsidR="00966917" w:rsidRPr="00966917" w14:paraId="7E4E3243" w14:textId="77777777" w:rsidTr="004A6A54">
        <w:tc>
          <w:tcPr>
            <w:tcW w:w="3600" w:type="dxa"/>
            <w:tcBorders>
              <w:top w:val="single" w:sz="6" w:space="0" w:color="auto"/>
              <w:bottom w:val="single" w:sz="6" w:space="0" w:color="auto"/>
            </w:tcBorders>
            <w:shd w:val="clear" w:color="auto" w:fill="386294"/>
            <w:vAlign w:val="center"/>
          </w:tcPr>
          <w:p w14:paraId="133B085A" w14:textId="79283B82" w:rsidR="00966917" w:rsidRPr="00966917" w:rsidRDefault="00966917" w:rsidP="008E3BFE">
            <w:pPr>
              <w:jc w:val="center"/>
              <w:rPr>
                <w:rFonts w:ascii="Cambria" w:hAnsi="Cambria"/>
                <w:b/>
                <w:bCs/>
                <w:color w:val="FFFFFF" w:themeColor="background1"/>
                <w:sz w:val="20"/>
                <w:szCs w:val="20"/>
                <w:lang w:val="pt-BR"/>
              </w:rPr>
            </w:pPr>
            <w:r w:rsidRPr="00966917">
              <w:rPr>
                <w:rFonts w:ascii="Cambria" w:hAnsi="Cambria"/>
                <w:b/>
                <w:bCs/>
                <w:color w:val="FFFFFF" w:themeColor="background1"/>
                <w:sz w:val="20"/>
                <w:szCs w:val="20"/>
                <w:lang w:val="pt-BR"/>
              </w:rPr>
              <w:t>Envío de advertencia de ar</w:t>
            </w:r>
            <w:r>
              <w:rPr>
                <w:rFonts w:ascii="Cambria" w:hAnsi="Cambria"/>
                <w:b/>
                <w:bCs/>
                <w:color w:val="FFFFFF" w:themeColor="background1"/>
                <w:sz w:val="20"/>
                <w:szCs w:val="20"/>
                <w:lang w:val="pt-BR"/>
              </w:rPr>
              <w:t>chivo</w:t>
            </w:r>
          </w:p>
        </w:tc>
        <w:tc>
          <w:tcPr>
            <w:tcW w:w="5760" w:type="dxa"/>
            <w:vAlign w:val="center"/>
          </w:tcPr>
          <w:p w14:paraId="5ABC2116" w14:textId="1F04520A" w:rsidR="00966917" w:rsidRPr="00966917" w:rsidRDefault="00966917" w:rsidP="00916A58">
            <w:pPr>
              <w:jc w:val="both"/>
              <w:rPr>
                <w:rFonts w:ascii="Cambria" w:hAnsi="Cambria"/>
                <w:bCs/>
                <w:sz w:val="20"/>
                <w:szCs w:val="20"/>
                <w:lang w:val="es-US"/>
              </w:rPr>
            </w:pPr>
            <w:r w:rsidRPr="004B75D4">
              <w:rPr>
                <w:rFonts w:ascii="Cambria" w:hAnsi="Cambria"/>
                <w:bCs/>
                <w:sz w:val="20"/>
                <w:szCs w:val="20"/>
                <w:lang w:val="pt-BR"/>
              </w:rPr>
              <w:t>21 de diciembre de 2021</w:t>
            </w:r>
          </w:p>
        </w:tc>
      </w:tr>
      <w:tr w:rsidR="00966917" w:rsidRPr="00966917" w14:paraId="39285F70" w14:textId="77777777" w:rsidTr="004A6A54">
        <w:tc>
          <w:tcPr>
            <w:tcW w:w="3600" w:type="dxa"/>
            <w:tcBorders>
              <w:top w:val="single" w:sz="6" w:space="0" w:color="auto"/>
              <w:bottom w:val="single" w:sz="6" w:space="0" w:color="auto"/>
            </w:tcBorders>
            <w:shd w:val="clear" w:color="auto" w:fill="386294"/>
            <w:vAlign w:val="center"/>
          </w:tcPr>
          <w:p w14:paraId="03CD9915" w14:textId="71031F07" w:rsidR="00966917" w:rsidRPr="00966917" w:rsidRDefault="00966917" w:rsidP="008E3BFE">
            <w:pPr>
              <w:jc w:val="center"/>
              <w:rPr>
                <w:rFonts w:ascii="Cambria" w:hAnsi="Cambria"/>
                <w:b/>
                <w:bCs/>
                <w:color w:val="FFFFFF" w:themeColor="background1"/>
                <w:sz w:val="20"/>
                <w:szCs w:val="20"/>
                <w:lang w:val="es-US"/>
              </w:rPr>
            </w:pPr>
            <w:r w:rsidRPr="00966917">
              <w:rPr>
                <w:rFonts w:ascii="Cambria" w:hAnsi="Cambria"/>
                <w:b/>
                <w:bCs/>
                <w:color w:val="FFFFFF" w:themeColor="background1"/>
                <w:sz w:val="20"/>
                <w:szCs w:val="20"/>
                <w:lang w:val="es-US"/>
              </w:rPr>
              <w:t>Respuesta de la parte p</w:t>
            </w:r>
            <w:r>
              <w:rPr>
                <w:rFonts w:ascii="Cambria" w:hAnsi="Cambria"/>
                <w:b/>
                <w:bCs/>
                <w:color w:val="FFFFFF" w:themeColor="background1"/>
                <w:sz w:val="20"/>
                <w:szCs w:val="20"/>
                <w:lang w:val="es-US"/>
              </w:rPr>
              <w:t>eticionaria a la advertencia de archivo</w:t>
            </w:r>
          </w:p>
        </w:tc>
        <w:tc>
          <w:tcPr>
            <w:tcW w:w="5760" w:type="dxa"/>
            <w:vAlign w:val="center"/>
          </w:tcPr>
          <w:p w14:paraId="017679B9" w14:textId="558629F3" w:rsidR="00966917" w:rsidRPr="00966917" w:rsidRDefault="00966917" w:rsidP="00916A58">
            <w:pPr>
              <w:jc w:val="both"/>
              <w:rPr>
                <w:rFonts w:ascii="Cambria" w:hAnsi="Cambria"/>
                <w:bCs/>
                <w:sz w:val="20"/>
                <w:szCs w:val="20"/>
                <w:lang w:val="es-US"/>
              </w:rPr>
            </w:pPr>
            <w:r w:rsidRPr="004B75D4">
              <w:rPr>
                <w:rFonts w:ascii="Cambria" w:hAnsi="Cambria"/>
                <w:bCs/>
                <w:sz w:val="20"/>
                <w:szCs w:val="20"/>
                <w:lang w:val="es-US"/>
              </w:rPr>
              <w:t>12 de enero de 2022</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40F17" w14:paraId="64BA7A26" w14:textId="77777777" w:rsidTr="007478D7">
        <w:trPr>
          <w:cantSplit/>
        </w:trPr>
        <w:tc>
          <w:tcPr>
            <w:tcW w:w="3561" w:type="dxa"/>
            <w:tcBorders>
              <w:top w:val="single" w:sz="4" w:space="0" w:color="auto"/>
              <w:bottom w:val="single" w:sz="6" w:space="0" w:color="auto"/>
            </w:tcBorders>
            <w:shd w:val="clear" w:color="auto" w:fill="386294"/>
            <w:vAlign w:val="center"/>
          </w:tcPr>
          <w:p w14:paraId="64595D6A" w14:textId="77777777" w:rsidR="003239B8" w:rsidRPr="00B3745F" w:rsidRDefault="003239B8" w:rsidP="00916A58">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76" w:type="dxa"/>
            <w:vAlign w:val="center"/>
          </w:tcPr>
          <w:p w14:paraId="5361A9C3" w14:textId="67C646C5" w:rsidR="003239B8" w:rsidRPr="00B3745F" w:rsidRDefault="00592C25" w:rsidP="00916A58">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3491D8B1" w14:textId="77777777" w:rsidTr="007478D7">
        <w:trPr>
          <w:cantSplit/>
        </w:trPr>
        <w:tc>
          <w:tcPr>
            <w:tcW w:w="3561" w:type="dxa"/>
            <w:tcBorders>
              <w:top w:val="single" w:sz="6" w:space="0" w:color="auto"/>
              <w:bottom w:val="single" w:sz="6" w:space="0" w:color="auto"/>
            </w:tcBorders>
            <w:shd w:val="clear" w:color="auto" w:fill="386294"/>
            <w:vAlign w:val="center"/>
          </w:tcPr>
          <w:p w14:paraId="60ECFB9D" w14:textId="77777777" w:rsidR="003239B8" w:rsidRPr="00B3745F" w:rsidRDefault="003239B8" w:rsidP="00916A58">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76" w:type="dxa"/>
            <w:vAlign w:val="center"/>
          </w:tcPr>
          <w:p w14:paraId="7E7DA0E1" w14:textId="510B3EB9" w:rsidR="003239B8" w:rsidRPr="00B3745F" w:rsidRDefault="00592C25" w:rsidP="00916A58">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249F473A" w14:textId="77777777" w:rsidTr="007478D7">
        <w:trPr>
          <w:cantSplit/>
        </w:trPr>
        <w:tc>
          <w:tcPr>
            <w:tcW w:w="3561" w:type="dxa"/>
            <w:tcBorders>
              <w:top w:val="single" w:sz="6" w:space="0" w:color="auto"/>
              <w:bottom w:val="single" w:sz="6" w:space="0" w:color="auto"/>
            </w:tcBorders>
            <w:shd w:val="clear" w:color="auto" w:fill="386294"/>
            <w:vAlign w:val="center"/>
          </w:tcPr>
          <w:p w14:paraId="5A32C901" w14:textId="77777777" w:rsidR="003239B8" w:rsidRPr="00B3745F" w:rsidRDefault="003239B8" w:rsidP="00916A58">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76" w:type="dxa"/>
            <w:vAlign w:val="center"/>
          </w:tcPr>
          <w:p w14:paraId="695608DF" w14:textId="3D193FC4" w:rsidR="003239B8" w:rsidRPr="00B3745F" w:rsidRDefault="00592C25" w:rsidP="00916A58">
            <w:pPr>
              <w:rPr>
                <w:rFonts w:ascii="Cambria" w:hAnsi="Cambria"/>
                <w:bCs/>
                <w:sz w:val="20"/>
                <w:szCs w:val="20"/>
              </w:rPr>
            </w:pPr>
            <w:proofErr w:type="spellStart"/>
            <w:r>
              <w:rPr>
                <w:rFonts w:ascii="Cambria" w:hAnsi="Cambria"/>
                <w:bCs/>
                <w:sz w:val="20"/>
                <w:szCs w:val="20"/>
              </w:rPr>
              <w:t>Sí</w:t>
            </w:r>
            <w:proofErr w:type="spellEnd"/>
          </w:p>
        </w:tc>
      </w:tr>
      <w:tr w:rsidR="003239B8" w:rsidRPr="006C605A" w14:paraId="20EFB33C" w14:textId="77777777" w:rsidTr="007478D7">
        <w:trPr>
          <w:cantSplit/>
        </w:trPr>
        <w:tc>
          <w:tcPr>
            <w:tcW w:w="3561" w:type="dxa"/>
            <w:tcBorders>
              <w:top w:val="single" w:sz="6" w:space="0" w:color="auto"/>
              <w:bottom w:val="single" w:sz="6" w:space="0" w:color="auto"/>
            </w:tcBorders>
            <w:shd w:val="clear" w:color="auto" w:fill="386294"/>
            <w:vAlign w:val="center"/>
          </w:tcPr>
          <w:p w14:paraId="0D7C4B59" w14:textId="77777777" w:rsidR="003239B8" w:rsidRPr="00B3745F" w:rsidRDefault="003239B8" w:rsidP="00916A58">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76" w:type="dxa"/>
            <w:vAlign w:val="center"/>
          </w:tcPr>
          <w:p w14:paraId="74634F8C" w14:textId="34227D00" w:rsidR="003239B8" w:rsidRPr="00B3745F" w:rsidRDefault="00CC77F0" w:rsidP="00916A58">
            <w:pPr>
              <w:jc w:val="both"/>
              <w:rPr>
                <w:rFonts w:ascii="Cambria" w:hAnsi="Cambria"/>
                <w:bCs/>
                <w:sz w:val="20"/>
                <w:szCs w:val="20"/>
                <w:lang w:val="es-ES"/>
              </w:rPr>
            </w:pPr>
            <w:r>
              <w:rPr>
                <w:rFonts w:ascii="Cambria" w:hAnsi="Cambria"/>
                <w:bCs/>
                <w:sz w:val="20"/>
                <w:szCs w:val="20"/>
                <w:lang w:val="es-ES"/>
              </w:rPr>
              <w:t>Sí, Convención Americana (</w:t>
            </w:r>
            <w:r w:rsidR="00821F60" w:rsidRPr="00883DA8">
              <w:rPr>
                <w:rFonts w:asciiTheme="majorHAnsi" w:hAnsiTheme="majorHAnsi"/>
                <w:bCs/>
                <w:sz w:val="20"/>
                <w:szCs w:val="20"/>
                <w:lang w:val="es-ES"/>
              </w:rPr>
              <w:t xml:space="preserve">depósito de instrumento de ratificación realizado el </w:t>
            </w:r>
            <w:r w:rsidR="00821F60" w:rsidRPr="00883DA8">
              <w:rPr>
                <w:rFonts w:asciiTheme="majorHAnsi" w:hAnsiTheme="majorHAnsi"/>
                <w:bCs/>
                <w:noProof/>
                <w:sz w:val="20"/>
                <w:szCs w:val="20"/>
                <w:lang w:val="es-ES"/>
              </w:rPr>
              <w:t>el 31 de julio de 1973</w:t>
            </w:r>
            <w:r>
              <w:rPr>
                <w:rFonts w:ascii="Cambria" w:hAnsi="Cambria"/>
                <w:bCs/>
                <w:sz w:val="20"/>
                <w:szCs w:val="20"/>
                <w:lang w:val="es-ES"/>
              </w:rPr>
              <w:t>)</w:t>
            </w:r>
          </w:p>
        </w:tc>
      </w:tr>
    </w:tbl>
    <w:p w14:paraId="26BBC490" w14:textId="469C5EEC"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5B2A15" w:rsidRPr="003239B8">
        <w:rPr>
          <w:rFonts w:asciiTheme="majorHAnsi" w:hAnsiTheme="majorHAnsi"/>
          <w:b/>
          <w:bCs/>
          <w:sz w:val="20"/>
          <w:szCs w:val="20"/>
          <w:lang w:val="es-ES"/>
        </w:rPr>
        <w:t>INTERNACIONAL</w:t>
      </w:r>
      <w:r w:rsidR="005B2A15">
        <w:rPr>
          <w:rFonts w:asciiTheme="majorHAnsi" w:hAnsiTheme="majorHAnsi"/>
          <w:b/>
          <w:bCs/>
          <w:sz w:val="20"/>
          <w:szCs w:val="20"/>
          <w:lang w:val="es-ES"/>
        </w:rPr>
        <w:t xml:space="preserve">, </w:t>
      </w:r>
      <w:r w:rsidR="005B2A15"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5"/>
        <w:gridCol w:w="5772"/>
      </w:tblGrid>
      <w:tr w:rsidR="00EE00E9" w:rsidRPr="001A77B0" w14:paraId="0663E63A" w14:textId="77777777" w:rsidTr="007478D7">
        <w:trPr>
          <w:cantSplit/>
        </w:trPr>
        <w:tc>
          <w:tcPr>
            <w:tcW w:w="3565" w:type="dxa"/>
            <w:tcBorders>
              <w:top w:val="single" w:sz="4" w:space="0" w:color="auto"/>
              <w:bottom w:val="single" w:sz="6" w:space="0" w:color="auto"/>
            </w:tcBorders>
            <w:shd w:val="clear" w:color="auto" w:fill="386294"/>
            <w:vAlign w:val="center"/>
          </w:tcPr>
          <w:p w14:paraId="0C7091E5" w14:textId="77777777" w:rsidR="00EE00E9" w:rsidRPr="00DC24E3" w:rsidRDefault="00EE00E9" w:rsidP="00916A5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2" w:type="dxa"/>
            <w:vAlign w:val="center"/>
          </w:tcPr>
          <w:p w14:paraId="5599BFE7" w14:textId="72D7799C" w:rsidR="00EE00E9" w:rsidRPr="00DC24E3" w:rsidRDefault="00592C25" w:rsidP="00916A58">
            <w:pPr>
              <w:jc w:val="both"/>
              <w:rPr>
                <w:rFonts w:ascii="Cambria" w:hAnsi="Cambria"/>
                <w:bCs/>
                <w:sz w:val="20"/>
                <w:szCs w:val="20"/>
                <w:lang w:val="es-ES"/>
              </w:rPr>
            </w:pPr>
            <w:r>
              <w:rPr>
                <w:rFonts w:ascii="Cambria" w:hAnsi="Cambria"/>
                <w:bCs/>
                <w:sz w:val="20"/>
                <w:szCs w:val="20"/>
                <w:lang w:val="es-ES"/>
              </w:rPr>
              <w:t>No</w:t>
            </w:r>
          </w:p>
        </w:tc>
      </w:tr>
      <w:tr w:rsidR="003239B8" w:rsidRPr="006C605A" w14:paraId="578A0069" w14:textId="77777777" w:rsidTr="007478D7">
        <w:trPr>
          <w:cantSplit/>
        </w:trPr>
        <w:tc>
          <w:tcPr>
            <w:tcW w:w="3565" w:type="dxa"/>
            <w:tcBorders>
              <w:top w:val="single" w:sz="4" w:space="0" w:color="auto"/>
              <w:bottom w:val="single" w:sz="6" w:space="0" w:color="auto"/>
            </w:tcBorders>
            <w:shd w:val="clear" w:color="auto" w:fill="386294"/>
            <w:vAlign w:val="center"/>
          </w:tcPr>
          <w:p w14:paraId="4183E25D" w14:textId="77777777" w:rsidR="003239B8" w:rsidRPr="00DC24E3" w:rsidRDefault="003239B8" w:rsidP="00916A58">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72" w:type="dxa"/>
            <w:vAlign w:val="center"/>
          </w:tcPr>
          <w:p w14:paraId="7B8FD276" w14:textId="70AA4FF3" w:rsidR="003239B8" w:rsidRPr="00592C25" w:rsidRDefault="00592C25" w:rsidP="00916A58">
            <w:pPr>
              <w:jc w:val="both"/>
              <w:rPr>
                <w:rFonts w:ascii="Cambria" w:hAnsi="Cambria"/>
                <w:bCs/>
                <w:sz w:val="20"/>
                <w:szCs w:val="20"/>
                <w:lang w:val="es-ES"/>
              </w:rPr>
            </w:pPr>
            <w:r w:rsidRPr="0040601A">
              <w:rPr>
                <w:rFonts w:ascii="Cambria" w:hAnsi="Cambria"/>
                <w:bCs/>
                <w:sz w:val="20"/>
                <w:szCs w:val="20"/>
                <w:lang w:val="es-ES"/>
              </w:rPr>
              <w:t xml:space="preserve">Artículos </w:t>
            </w:r>
            <w:r w:rsidR="00FD6167">
              <w:rPr>
                <w:rFonts w:ascii="Cambria" w:hAnsi="Cambria"/>
                <w:bCs/>
                <w:sz w:val="20"/>
                <w:szCs w:val="20"/>
                <w:lang w:val="es-ES"/>
              </w:rPr>
              <w:t xml:space="preserve">4 (vida), </w:t>
            </w:r>
            <w:r w:rsidRPr="0040601A">
              <w:rPr>
                <w:rFonts w:ascii="Cambria" w:hAnsi="Cambria"/>
                <w:bCs/>
                <w:sz w:val="20"/>
                <w:szCs w:val="20"/>
                <w:lang w:val="es-ES"/>
              </w:rPr>
              <w:t xml:space="preserve">5 (integridad personal), </w:t>
            </w:r>
            <w:r>
              <w:rPr>
                <w:rFonts w:ascii="Cambria" w:hAnsi="Cambria"/>
                <w:bCs/>
                <w:sz w:val="20"/>
                <w:szCs w:val="20"/>
                <w:lang w:val="es-ES"/>
              </w:rPr>
              <w:t>8 (garantías judiciales), 19 (</w:t>
            </w:r>
            <w:r w:rsidR="00791C89">
              <w:rPr>
                <w:rFonts w:ascii="Cambria" w:hAnsi="Cambria"/>
                <w:bCs/>
                <w:sz w:val="20"/>
                <w:szCs w:val="20"/>
                <w:lang w:val="es-ES"/>
              </w:rPr>
              <w:t xml:space="preserve">derechos </w:t>
            </w:r>
            <w:r>
              <w:rPr>
                <w:rFonts w:ascii="Cambria" w:hAnsi="Cambria"/>
                <w:bCs/>
                <w:sz w:val="20"/>
                <w:szCs w:val="20"/>
                <w:lang w:val="es-ES"/>
              </w:rPr>
              <w:t>del niño), y 25 (protección judicial) de la Convención Americana</w:t>
            </w:r>
            <w:r w:rsidR="0043073D">
              <w:rPr>
                <w:rFonts w:ascii="Cambria" w:hAnsi="Cambria"/>
                <w:bCs/>
                <w:sz w:val="20"/>
                <w:szCs w:val="20"/>
                <w:lang w:val="es-ES"/>
              </w:rPr>
              <w:t>,</w:t>
            </w:r>
            <w:r>
              <w:rPr>
                <w:rFonts w:ascii="Cambria" w:hAnsi="Cambria"/>
                <w:bCs/>
                <w:sz w:val="20"/>
                <w:szCs w:val="20"/>
                <w:lang w:val="es-ES"/>
              </w:rPr>
              <w:t xml:space="preserve"> en relación con su artículo 1.1 (</w:t>
            </w:r>
            <w:r w:rsidRPr="003100E6">
              <w:rPr>
                <w:rFonts w:ascii="Cambria" w:hAnsi="Cambria"/>
                <w:bCs/>
                <w:sz w:val="20"/>
                <w:szCs w:val="20"/>
                <w:lang w:val="es-ES"/>
              </w:rPr>
              <w:t>obligación de respetar los derechos</w:t>
            </w:r>
            <w:r>
              <w:rPr>
                <w:rFonts w:ascii="Cambria" w:hAnsi="Cambria"/>
                <w:bCs/>
                <w:sz w:val="20"/>
                <w:szCs w:val="20"/>
                <w:lang w:val="es-ES"/>
              </w:rPr>
              <w:t>)</w:t>
            </w:r>
          </w:p>
        </w:tc>
      </w:tr>
      <w:tr w:rsidR="003239B8" w:rsidRPr="006C605A" w14:paraId="29C846B7" w14:textId="77777777" w:rsidTr="007478D7">
        <w:trPr>
          <w:cantSplit/>
        </w:trPr>
        <w:tc>
          <w:tcPr>
            <w:tcW w:w="3565" w:type="dxa"/>
            <w:tcBorders>
              <w:top w:val="single" w:sz="6" w:space="0" w:color="auto"/>
              <w:bottom w:val="single" w:sz="6" w:space="0" w:color="auto"/>
            </w:tcBorders>
            <w:shd w:val="clear" w:color="auto" w:fill="386294"/>
            <w:vAlign w:val="center"/>
          </w:tcPr>
          <w:p w14:paraId="643EAC9C" w14:textId="77777777" w:rsidR="003239B8" w:rsidRPr="00DC24E3" w:rsidRDefault="003239B8" w:rsidP="00916A58">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2" w:type="dxa"/>
            <w:vAlign w:val="center"/>
          </w:tcPr>
          <w:p w14:paraId="5370CF29" w14:textId="10942609" w:rsidR="003239B8" w:rsidRPr="00DC24E3" w:rsidRDefault="00A21A52" w:rsidP="00916A58">
            <w:pPr>
              <w:rPr>
                <w:rFonts w:ascii="Cambria" w:hAnsi="Cambria"/>
                <w:bCs/>
                <w:sz w:val="20"/>
                <w:szCs w:val="20"/>
                <w:lang w:val="es-ES"/>
              </w:rPr>
            </w:pPr>
            <w:r>
              <w:rPr>
                <w:rFonts w:ascii="Cambria" w:hAnsi="Cambria"/>
                <w:bCs/>
                <w:sz w:val="20"/>
                <w:szCs w:val="20"/>
                <w:lang w:val="es-ES"/>
              </w:rPr>
              <w:t xml:space="preserve">Sí, </w:t>
            </w:r>
            <w:r w:rsidR="00177BB3">
              <w:rPr>
                <w:rFonts w:ascii="Cambria" w:hAnsi="Cambria"/>
                <w:bCs/>
                <w:sz w:val="20"/>
                <w:szCs w:val="20"/>
                <w:lang w:val="es-ES"/>
              </w:rPr>
              <w:t>aplica excepción 4</w:t>
            </w:r>
            <w:r w:rsidR="00791C89">
              <w:rPr>
                <w:rFonts w:ascii="Cambria" w:hAnsi="Cambria"/>
                <w:bCs/>
                <w:sz w:val="20"/>
                <w:szCs w:val="20"/>
                <w:lang w:val="es-ES"/>
              </w:rPr>
              <w:t>6</w:t>
            </w:r>
            <w:r w:rsidR="00177BB3">
              <w:rPr>
                <w:rFonts w:ascii="Cambria" w:hAnsi="Cambria"/>
                <w:bCs/>
                <w:sz w:val="20"/>
                <w:szCs w:val="20"/>
                <w:lang w:val="es-ES"/>
              </w:rPr>
              <w:t>.2.c) de la Convención Americana</w:t>
            </w:r>
          </w:p>
        </w:tc>
      </w:tr>
      <w:tr w:rsidR="003239B8" w:rsidRPr="006C605A" w14:paraId="775CCD0C" w14:textId="77777777" w:rsidTr="007478D7">
        <w:trPr>
          <w:cantSplit/>
        </w:trPr>
        <w:tc>
          <w:tcPr>
            <w:tcW w:w="3565" w:type="dxa"/>
            <w:tcBorders>
              <w:top w:val="single" w:sz="6" w:space="0" w:color="auto"/>
              <w:bottom w:val="single" w:sz="6" w:space="0" w:color="auto"/>
            </w:tcBorders>
            <w:shd w:val="clear" w:color="auto" w:fill="386294"/>
            <w:vAlign w:val="center"/>
          </w:tcPr>
          <w:p w14:paraId="034DA6C3" w14:textId="77777777" w:rsidR="003239B8" w:rsidRPr="00DC24E3" w:rsidRDefault="003239B8" w:rsidP="00916A58">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72" w:type="dxa"/>
            <w:vAlign w:val="center"/>
          </w:tcPr>
          <w:p w14:paraId="550336DE" w14:textId="0987930E" w:rsidR="003239B8" w:rsidRPr="00177BB3" w:rsidRDefault="00A21A52" w:rsidP="00916A58">
            <w:pPr>
              <w:rPr>
                <w:rFonts w:ascii="Cambria" w:hAnsi="Cambria"/>
                <w:bCs/>
                <w:sz w:val="20"/>
                <w:szCs w:val="20"/>
                <w:lang w:val="es-ES"/>
              </w:rPr>
            </w:pPr>
            <w:r w:rsidRPr="00177BB3">
              <w:rPr>
                <w:rFonts w:ascii="Cambria" w:hAnsi="Cambria"/>
                <w:bCs/>
                <w:sz w:val="20"/>
                <w:szCs w:val="20"/>
                <w:lang w:val="es-ES"/>
              </w:rPr>
              <w:t xml:space="preserve">Sí, </w:t>
            </w:r>
            <w:r w:rsidR="00177BB3">
              <w:rPr>
                <w:rFonts w:ascii="Cambria" w:hAnsi="Cambria"/>
                <w:bCs/>
                <w:sz w:val="20"/>
                <w:szCs w:val="20"/>
                <w:lang w:val="es-ES"/>
              </w:rPr>
              <w:t>en los términos de la sección VI</w:t>
            </w:r>
          </w:p>
        </w:tc>
      </w:tr>
    </w:tbl>
    <w:p w14:paraId="3E333381" w14:textId="1E991DB6" w:rsidR="003239B8" w:rsidRPr="009F6137" w:rsidRDefault="00223A29" w:rsidP="003239B8">
      <w:pPr>
        <w:spacing w:before="240" w:after="240"/>
        <w:ind w:firstLine="720"/>
        <w:jc w:val="both"/>
        <w:rPr>
          <w:rFonts w:asciiTheme="majorHAnsi" w:hAnsiTheme="majorHAnsi"/>
          <w:b/>
          <w:sz w:val="20"/>
          <w:szCs w:val="20"/>
          <w:lang w:val="es-ES_tradnl"/>
        </w:rPr>
      </w:pPr>
      <w:r w:rsidRPr="009F6137">
        <w:rPr>
          <w:rFonts w:asciiTheme="majorHAnsi" w:hAnsiTheme="majorHAnsi"/>
          <w:b/>
          <w:sz w:val="20"/>
          <w:szCs w:val="20"/>
          <w:lang w:val="es-ES_tradnl"/>
        </w:rPr>
        <w:t xml:space="preserve">V. </w:t>
      </w:r>
      <w:r w:rsidRPr="009F6137">
        <w:rPr>
          <w:rFonts w:asciiTheme="majorHAnsi" w:hAnsiTheme="majorHAnsi"/>
          <w:b/>
          <w:sz w:val="20"/>
          <w:szCs w:val="20"/>
          <w:lang w:val="es-ES_tradnl"/>
        </w:rPr>
        <w:tab/>
      </w:r>
      <w:r w:rsidR="003239B8" w:rsidRPr="009F6137">
        <w:rPr>
          <w:rFonts w:asciiTheme="majorHAnsi" w:hAnsiTheme="majorHAnsi"/>
          <w:b/>
          <w:sz w:val="20"/>
          <w:szCs w:val="20"/>
          <w:lang w:val="es-ES_tradnl"/>
        </w:rPr>
        <w:t xml:space="preserve">HECHOS ALEGADOS </w:t>
      </w:r>
    </w:p>
    <w:p w14:paraId="2A73CC4A" w14:textId="1A3CFE5C" w:rsidR="00EB0DE8" w:rsidRPr="009F6137" w:rsidRDefault="00397C69" w:rsidP="00EB0DE8">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F2215D" w:rsidRPr="009F6137">
        <w:rPr>
          <w:rFonts w:asciiTheme="majorHAnsi" w:hAnsiTheme="majorHAnsi"/>
          <w:bCs/>
          <w:sz w:val="20"/>
          <w:szCs w:val="20"/>
          <w:lang w:val="es-ES_tradnl"/>
        </w:rPr>
        <w:t>.</w:t>
      </w:r>
      <w:r w:rsidR="00F2215D" w:rsidRPr="009F6137">
        <w:rPr>
          <w:rFonts w:asciiTheme="majorHAnsi" w:hAnsiTheme="majorHAnsi"/>
          <w:bCs/>
          <w:sz w:val="20"/>
          <w:szCs w:val="20"/>
          <w:lang w:val="es-ES_tradnl"/>
        </w:rPr>
        <w:tab/>
      </w:r>
      <w:r w:rsidR="00435958" w:rsidRPr="009F6137">
        <w:rPr>
          <w:rFonts w:asciiTheme="majorHAnsi" w:hAnsiTheme="majorHAnsi"/>
          <w:bCs/>
          <w:sz w:val="20"/>
          <w:szCs w:val="20"/>
          <w:lang w:val="es-ES_tradnl"/>
        </w:rPr>
        <w:t xml:space="preserve">El </w:t>
      </w:r>
      <w:r w:rsidR="00791C89" w:rsidRPr="009F6137">
        <w:rPr>
          <w:rFonts w:asciiTheme="majorHAnsi" w:hAnsiTheme="majorHAnsi"/>
          <w:bCs/>
          <w:sz w:val="20"/>
          <w:szCs w:val="20"/>
          <w:lang w:val="es-ES_tradnl"/>
        </w:rPr>
        <w:t xml:space="preserve">peticionario </w:t>
      </w:r>
      <w:r w:rsidR="00D212D8" w:rsidRPr="009F6137">
        <w:rPr>
          <w:rFonts w:asciiTheme="majorHAnsi" w:hAnsiTheme="majorHAnsi"/>
          <w:bCs/>
          <w:sz w:val="20"/>
          <w:szCs w:val="20"/>
          <w:lang w:val="es-ES_tradnl"/>
        </w:rPr>
        <w:t xml:space="preserve">denuncia el homicidio del Sr. Edgardo Surmay Soto, y el </w:t>
      </w:r>
      <w:r w:rsidR="007D006D" w:rsidRPr="009F6137">
        <w:rPr>
          <w:rFonts w:asciiTheme="majorHAnsi" w:hAnsiTheme="majorHAnsi"/>
          <w:bCs/>
          <w:sz w:val="20"/>
          <w:szCs w:val="20"/>
          <w:lang w:val="es-ES_tradnl"/>
        </w:rPr>
        <w:t xml:space="preserve">posterior </w:t>
      </w:r>
      <w:r w:rsidR="00D212D8" w:rsidRPr="009F6137">
        <w:rPr>
          <w:rFonts w:asciiTheme="majorHAnsi" w:hAnsiTheme="majorHAnsi"/>
          <w:bCs/>
          <w:sz w:val="20"/>
          <w:szCs w:val="20"/>
          <w:lang w:val="es-ES_tradnl"/>
        </w:rPr>
        <w:t xml:space="preserve">secuestro y desaparición </w:t>
      </w:r>
      <w:r w:rsidR="00EB0DE8" w:rsidRPr="009F6137">
        <w:rPr>
          <w:rFonts w:asciiTheme="majorHAnsi" w:hAnsiTheme="majorHAnsi"/>
          <w:bCs/>
          <w:sz w:val="20"/>
          <w:szCs w:val="20"/>
          <w:lang w:val="es-ES_tradnl"/>
        </w:rPr>
        <w:t xml:space="preserve">del niño Leandro José Surmay Terán, a inicios de los 90s, presuntamente a manos de un grupo al margen de la ley. También alega la falta de investigación de estos hechos por parte del Estado; y el desplazamiento de la Sra. María Terán España, esposa y madre de aquellos, junto con su madre y sus tres hijos. </w:t>
      </w:r>
    </w:p>
    <w:p w14:paraId="6E4EEB8D" w14:textId="45A7591D" w:rsidR="005B7976" w:rsidRPr="009F6137" w:rsidRDefault="00EC4D1A" w:rsidP="00EB0DE8">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2</w:t>
      </w:r>
      <w:r w:rsidR="00AF30BC" w:rsidRPr="009F6137">
        <w:rPr>
          <w:rFonts w:asciiTheme="majorHAnsi" w:hAnsiTheme="majorHAnsi"/>
          <w:bCs/>
          <w:sz w:val="20"/>
          <w:szCs w:val="20"/>
          <w:lang w:val="es-ES_tradnl"/>
        </w:rPr>
        <w:t>.</w:t>
      </w:r>
      <w:r w:rsidR="00AF30BC" w:rsidRPr="009F6137">
        <w:rPr>
          <w:rFonts w:asciiTheme="majorHAnsi" w:hAnsiTheme="majorHAnsi"/>
          <w:bCs/>
          <w:sz w:val="20"/>
          <w:szCs w:val="20"/>
          <w:lang w:val="es-ES_tradnl"/>
        </w:rPr>
        <w:tab/>
      </w:r>
      <w:r w:rsidR="001F0A35" w:rsidRPr="009F6137">
        <w:rPr>
          <w:rFonts w:asciiTheme="majorHAnsi" w:hAnsiTheme="majorHAnsi"/>
          <w:bCs/>
          <w:sz w:val="20"/>
          <w:szCs w:val="20"/>
          <w:lang w:val="es-ES_tradnl"/>
        </w:rPr>
        <w:t>El</w:t>
      </w:r>
      <w:r w:rsidR="00EB0DE8" w:rsidRPr="009F6137">
        <w:rPr>
          <w:rFonts w:asciiTheme="majorHAnsi" w:hAnsiTheme="majorHAnsi"/>
          <w:bCs/>
          <w:sz w:val="20"/>
          <w:szCs w:val="20"/>
          <w:lang w:val="es-ES_tradnl"/>
        </w:rPr>
        <w:t xml:space="preserve"> peticionario narra que el</w:t>
      </w:r>
      <w:r w:rsidR="001F0A35" w:rsidRPr="009F6137">
        <w:rPr>
          <w:rFonts w:asciiTheme="majorHAnsi" w:hAnsiTheme="majorHAnsi"/>
          <w:bCs/>
          <w:sz w:val="20"/>
          <w:szCs w:val="20"/>
          <w:lang w:val="es-ES_tradnl"/>
        </w:rPr>
        <w:t xml:space="preserve"> 4 de noviembre de 1990 el Sr. </w:t>
      </w:r>
      <w:r w:rsidR="001C1825" w:rsidRPr="009F6137">
        <w:rPr>
          <w:rFonts w:asciiTheme="majorHAnsi" w:hAnsiTheme="majorHAnsi"/>
          <w:bCs/>
          <w:sz w:val="20"/>
          <w:szCs w:val="20"/>
          <w:lang w:val="es-ES_tradnl"/>
        </w:rPr>
        <w:t xml:space="preserve">Edgardo </w:t>
      </w:r>
      <w:r w:rsidR="001F0A35" w:rsidRPr="009F6137">
        <w:rPr>
          <w:rFonts w:asciiTheme="majorHAnsi" w:hAnsiTheme="majorHAnsi"/>
          <w:bCs/>
          <w:sz w:val="20"/>
          <w:szCs w:val="20"/>
          <w:lang w:val="es-ES_tradnl"/>
        </w:rPr>
        <w:t xml:space="preserve">Surmay Soto </w:t>
      </w:r>
      <w:r w:rsidR="004152DA" w:rsidRPr="009F6137">
        <w:rPr>
          <w:rFonts w:asciiTheme="majorHAnsi" w:hAnsiTheme="majorHAnsi"/>
          <w:bCs/>
          <w:sz w:val="20"/>
          <w:szCs w:val="20"/>
          <w:lang w:val="es-ES_tradnl"/>
        </w:rPr>
        <w:t xml:space="preserve">fue asesinado con arma de fuego en </w:t>
      </w:r>
      <w:r w:rsidR="004B269D" w:rsidRPr="009F6137">
        <w:rPr>
          <w:rFonts w:asciiTheme="majorHAnsi" w:hAnsiTheme="majorHAnsi"/>
          <w:bCs/>
          <w:sz w:val="20"/>
          <w:szCs w:val="20"/>
          <w:lang w:val="es-ES_tradnl"/>
        </w:rPr>
        <w:t>una</w:t>
      </w:r>
      <w:r w:rsidR="004152DA" w:rsidRPr="009F6137">
        <w:rPr>
          <w:rFonts w:asciiTheme="majorHAnsi" w:hAnsiTheme="majorHAnsi"/>
          <w:bCs/>
          <w:sz w:val="20"/>
          <w:szCs w:val="20"/>
          <w:lang w:val="es-ES_tradnl"/>
        </w:rPr>
        <w:t xml:space="preserve"> vía </w:t>
      </w:r>
      <w:r w:rsidR="004B269D" w:rsidRPr="009F6137">
        <w:rPr>
          <w:rFonts w:asciiTheme="majorHAnsi" w:hAnsiTheme="majorHAnsi"/>
          <w:bCs/>
          <w:sz w:val="20"/>
          <w:szCs w:val="20"/>
          <w:lang w:val="es-ES_tradnl"/>
        </w:rPr>
        <w:t>pública del</w:t>
      </w:r>
      <w:r w:rsidR="004152DA" w:rsidRPr="009F6137">
        <w:rPr>
          <w:rFonts w:asciiTheme="majorHAnsi" w:hAnsiTheme="majorHAnsi"/>
          <w:bCs/>
          <w:sz w:val="20"/>
          <w:szCs w:val="20"/>
          <w:lang w:val="es-ES_tradnl"/>
        </w:rPr>
        <w:t xml:space="preserve"> </w:t>
      </w:r>
      <w:r w:rsidR="009A24AD" w:rsidRPr="009F6137">
        <w:rPr>
          <w:rFonts w:asciiTheme="majorHAnsi" w:hAnsiTheme="majorHAnsi"/>
          <w:bCs/>
          <w:sz w:val="20"/>
          <w:szCs w:val="20"/>
          <w:lang w:val="es-ES_tradnl"/>
        </w:rPr>
        <w:t xml:space="preserve">municipio de </w:t>
      </w:r>
      <w:r w:rsidR="0041063F" w:rsidRPr="009F6137">
        <w:rPr>
          <w:rFonts w:asciiTheme="majorHAnsi" w:hAnsiTheme="majorHAnsi"/>
          <w:bCs/>
          <w:sz w:val="20"/>
          <w:szCs w:val="20"/>
          <w:lang w:val="es-ES_tradnl"/>
        </w:rPr>
        <w:t>Nueva Granada</w:t>
      </w:r>
      <w:r w:rsidR="009A24AD" w:rsidRPr="009F6137">
        <w:rPr>
          <w:rFonts w:asciiTheme="majorHAnsi" w:hAnsiTheme="majorHAnsi"/>
          <w:bCs/>
          <w:sz w:val="20"/>
          <w:szCs w:val="20"/>
          <w:lang w:val="es-ES_tradnl"/>
        </w:rPr>
        <w:t>, Magdalena</w:t>
      </w:r>
      <w:r w:rsidR="007133E0" w:rsidRPr="009F6137">
        <w:rPr>
          <w:rFonts w:asciiTheme="majorHAnsi" w:hAnsiTheme="majorHAnsi"/>
          <w:bCs/>
          <w:sz w:val="20"/>
          <w:szCs w:val="20"/>
          <w:lang w:val="es-ES_tradnl"/>
        </w:rPr>
        <w:t xml:space="preserve">, área de injerencia de </w:t>
      </w:r>
      <w:r w:rsidR="00A5607F" w:rsidRPr="009F6137">
        <w:rPr>
          <w:rFonts w:asciiTheme="majorHAnsi" w:hAnsiTheme="majorHAnsi"/>
          <w:bCs/>
          <w:sz w:val="20"/>
          <w:szCs w:val="20"/>
          <w:lang w:val="es-ES_tradnl"/>
        </w:rPr>
        <w:t>miembros de las autodefensas conocidas como “Los Chepes”</w:t>
      </w:r>
      <w:r w:rsidR="00010B2C" w:rsidRPr="009F6137">
        <w:rPr>
          <w:rFonts w:asciiTheme="majorHAnsi" w:hAnsiTheme="majorHAnsi"/>
          <w:bCs/>
          <w:sz w:val="20"/>
          <w:szCs w:val="20"/>
          <w:lang w:val="es-ES_tradnl"/>
        </w:rPr>
        <w:t>;</w:t>
      </w:r>
      <w:r w:rsidR="00A5607F" w:rsidRPr="009F6137">
        <w:rPr>
          <w:rFonts w:asciiTheme="majorHAnsi" w:hAnsiTheme="majorHAnsi"/>
          <w:bCs/>
          <w:sz w:val="20"/>
          <w:szCs w:val="20"/>
          <w:lang w:val="es-ES_tradnl"/>
        </w:rPr>
        <w:t xml:space="preserve"> cuyo cabecilla </w:t>
      </w:r>
      <w:r w:rsidR="00467CD6" w:rsidRPr="009F6137">
        <w:rPr>
          <w:rFonts w:asciiTheme="majorHAnsi" w:hAnsiTheme="majorHAnsi"/>
          <w:bCs/>
          <w:sz w:val="20"/>
          <w:szCs w:val="20"/>
          <w:lang w:val="es-ES_tradnl"/>
        </w:rPr>
        <w:t>sería</w:t>
      </w:r>
      <w:r w:rsidR="00A5607F" w:rsidRPr="009F6137">
        <w:rPr>
          <w:rFonts w:asciiTheme="majorHAnsi" w:hAnsiTheme="majorHAnsi"/>
          <w:bCs/>
          <w:sz w:val="20"/>
          <w:szCs w:val="20"/>
          <w:lang w:val="es-ES_tradnl"/>
        </w:rPr>
        <w:t xml:space="preserve"> el Sr. José María Barrera Ortiz alias “Chepe Barrera” o “Don Chepe”</w:t>
      </w:r>
      <w:r w:rsidR="007133E0" w:rsidRPr="009F6137">
        <w:rPr>
          <w:rFonts w:asciiTheme="majorHAnsi" w:hAnsiTheme="majorHAnsi"/>
          <w:bCs/>
          <w:sz w:val="20"/>
          <w:szCs w:val="20"/>
          <w:lang w:val="es-ES_tradnl"/>
        </w:rPr>
        <w:t xml:space="preserve">. </w:t>
      </w:r>
      <w:r w:rsidR="00010B2C" w:rsidRPr="009F6137">
        <w:rPr>
          <w:rFonts w:asciiTheme="majorHAnsi" w:hAnsiTheme="majorHAnsi"/>
          <w:bCs/>
          <w:sz w:val="20"/>
          <w:szCs w:val="20"/>
          <w:lang w:val="es-ES_tradnl"/>
        </w:rPr>
        <w:t>E</w:t>
      </w:r>
      <w:r w:rsidR="00F83FE2" w:rsidRPr="009F6137">
        <w:rPr>
          <w:rFonts w:asciiTheme="majorHAnsi" w:hAnsiTheme="majorHAnsi"/>
          <w:bCs/>
          <w:sz w:val="20"/>
          <w:szCs w:val="20"/>
          <w:lang w:val="es-ES_tradnl"/>
        </w:rPr>
        <w:t>l Sr. Surmay Soto</w:t>
      </w:r>
      <w:r w:rsidR="00E55AF6" w:rsidRPr="009F6137">
        <w:rPr>
          <w:rFonts w:asciiTheme="majorHAnsi" w:hAnsiTheme="majorHAnsi"/>
          <w:bCs/>
          <w:sz w:val="20"/>
          <w:szCs w:val="20"/>
          <w:lang w:val="es-ES_tradnl"/>
        </w:rPr>
        <w:t xml:space="preserve"> </w:t>
      </w:r>
      <w:r w:rsidR="007133E0" w:rsidRPr="009F6137">
        <w:rPr>
          <w:rFonts w:asciiTheme="majorHAnsi" w:hAnsiTheme="majorHAnsi"/>
          <w:bCs/>
          <w:sz w:val="20"/>
          <w:szCs w:val="20"/>
          <w:lang w:val="es-ES_tradnl"/>
        </w:rPr>
        <w:t>era</w:t>
      </w:r>
      <w:r w:rsidR="00E55AF6" w:rsidRPr="009F6137">
        <w:rPr>
          <w:rFonts w:asciiTheme="majorHAnsi" w:hAnsiTheme="majorHAnsi"/>
          <w:bCs/>
          <w:sz w:val="20"/>
          <w:szCs w:val="20"/>
          <w:lang w:val="es-ES_tradnl"/>
        </w:rPr>
        <w:t xml:space="preserve"> miembro de la Policía Nacional</w:t>
      </w:r>
      <w:r w:rsidR="007133E0" w:rsidRPr="009F6137">
        <w:rPr>
          <w:rFonts w:asciiTheme="majorHAnsi" w:hAnsiTheme="majorHAnsi"/>
          <w:bCs/>
          <w:sz w:val="20"/>
          <w:szCs w:val="20"/>
          <w:lang w:val="es-ES_tradnl"/>
        </w:rPr>
        <w:t xml:space="preserve">, donde </w:t>
      </w:r>
      <w:r w:rsidR="00E55AF6" w:rsidRPr="009F6137">
        <w:rPr>
          <w:rFonts w:asciiTheme="majorHAnsi" w:hAnsiTheme="majorHAnsi"/>
          <w:bCs/>
          <w:sz w:val="20"/>
          <w:szCs w:val="20"/>
          <w:lang w:val="es-ES_tradnl"/>
        </w:rPr>
        <w:t xml:space="preserve">solicitó </w:t>
      </w:r>
      <w:r w:rsidR="00455195" w:rsidRPr="009F6137">
        <w:rPr>
          <w:rFonts w:asciiTheme="majorHAnsi" w:hAnsiTheme="majorHAnsi"/>
          <w:bCs/>
          <w:sz w:val="20"/>
          <w:szCs w:val="20"/>
          <w:lang w:val="es-ES_tradnl"/>
        </w:rPr>
        <w:t>el</w:t>
      </w:r>
      <w:r w:rsidR="00E55AF6" w:rsidRPr="009F6137">
        <w:rPr>
          <w:rFonts w:asciiTheme="majorHAnsi" w:hAnsiTheme="majorHAnsi"/>
          <w:bCs/>
          <w:sz w:val="20"/>
          <w:szCs w:val="20"/>
          <w:lang w:val="es-ES_tradnl"/>
        </w:rPr>
        <w:t xml:space="preserve"> retiro voluntario</w:t>
      </w:r>
      <w:r w:rsidR="00AE6120" w:rsidRPr="009F6137">
        <w:rPr>
          <w:rFonts w:asciiTheme="majorHAnsi" w:hAnsiTheme="majorHAnsi"/>
          <w:bCs/>
          <w:sz w:val="20"/>
          <w:szCs w:val="20"/>
          <w:lang w:val="es-ES_tradnl"/>
        </w:rPr>
        <w:t xml:space="preserve"> </w:t>
      </w:r>
      <w:r w:rsidR="00E55AF6" w:rsidRPr="009F6137">
        <w:rPr>
          <w:rFonts w:asciiTheme="majorHAnsi" w:hAnsiTheme="majorHAnsi"/>
          <w:bCs/>
          <w:sz w:val="20"/>
          <w:szCs w:val="20"/>
          <w:lang w:val="es-ES_tradnl"/>
        </w:rPr>
        <w:t>con el fin de dedicarse a la ganadería, logrando tener una posición de reconocimiento en la región de Ariguaní</w:t>
      </w:r>
      <w:r w:rsidR="00AE6120" w:rsidRPr="009F6137">
        <w:rPr>
          <w:rFonts w:asciiTheme="majorHAnsi" w:hAnsiTheme="majorHAnsi"/>
          <w:bCs/>
          <w:sz w:val="20"/>
          <w:szCs w:val="20"/>
          <w:lang w:val="es-ES_tradnl"/>
        </w:rPr>
        <w:t xml:space="preserve"> y sus alrededores</w:t>
      </w:r>
      <w:r w:rsidR="00D8469F" w:rsidRPr="009F6137">
        <w:rPr>
          <w:rFonts w:asciiTheme="majorHAnsi" w:hAnsiTheme="majorHAnsi"/>
          <w:bCs/>
          <w:sz w:val="20"/>
          <w:szCs w:val="20"/>
          <w:lang w:val="es-ES_tradnl"/>
        </w:rPr>
        <w:t xml:space="preserve">. </w:t>
      </w:r>
      <w:r w:rsidR="00010B2C" w:rsidRPr="009F6137">
        <w:rPr>
          <w:rFonts w:asciiTheme="majorHAnsi" w:hAnsiTheme="majorHAnsi"/>
          <w:bCs/>
          <w:sz w:val="20"/>
          <w:szCs w:val="20"/>
          <w:lang w:val="es-ES_tradnl"/>
        </w:rPr>
        <w:t>L</w:t>
      </w:r>
      <w:r w:rsidR="005B7976" w:rsidRPr="009F6137">
        <w:rPr>
          <w:rFonts w:asciiTheme="majorHAnsi" w:hAnsiTheme="majorHAnsi"/>
          <w:bCs/>
          <w:sz w:val="20"/>
          <w:szCs w:val="20"/>
          <w:lang w:val="es-ES_tradnl"/>
        </w:rPr>
        <w:t xml:space="preserve">uego del asesinato, la Sra. María Terán España </w:t>
      </w:r>
      <w:r w:rsidR="00576750" w:rsidRPr="009F6137">
        <w:rPr>
          <w:rFonts w:asciiTheme="majorHAnsi" w:hAnsiTheme="majorHAnsi"/>
          <w:bCs/>
          <w:sz w:val="20"/>
          <w:szCs w:val="20"/>
          <w:lang w:val="es-ES_tradnl"/>
        </w:rPr>
        <w:t xml:space="preserve">con su madre y sus tres hijos tuvo que </w:t>
      </w:r>
      <w:r w:rsidR="005D5823" w:rsidRPr="009F6137">
        <w:rPr>
          <w:rFonts w:asciiTheme="majorHAnsi" w:hAnsiTheme="majorHAnsi"/>
          <w:bCs/>
          <w:sz w:val="20"/>
          <w:szCs w:val="20"/>
          <w:lang w:val="es-ES_tradnl"/>
        </w:rPr>
        <w:t>desplaz</w:t>
      </w:r>
      <w:r w:rsidR="00576750" w:rsidRPr="009F6137">
        <w:rPr>
          <w:rFonts w:asciiTheme="majorHAnsi" w:hAnsiTheme="majorHAnsi"/>
          <w:bCs/>
          <w:sz w:val="20"/>
          <w:szCs w:val="20"/>
          <w:lang w:val="es-ES_tradnl"/>
        </w:rPr>
        <w:t>arse</w:t>
      </w:r>
      <w:r w:rsidR="005B7976" w:rsidRPr="009F6137">
        <w:rPr>
          <w:rFonts w:asciiTheme="majorHAnsi" w:hAnsiTheme="majorHAnsi"/>
          <w:bCs/>
          <w:sz w:val="20"/>
          <w:szCs w:val="20"/>
          <w:lang w:val="es-ES_tradnl"/>
        </w:rPr>
        <w:t xml:space="preserve"> a la ciudad de Barranquilla</w:t>
      </w:r>
      <w:r w:rsidR="00576750" w:rsidRPr="009F6137">
        <w:rPr>
          <w:rFonts w:asciiTheme="majorHAnsi" w:hAnsiTheme="majorHAnsi"/>
          <w:bCs/>
          <w:sz w:val="20"/>
          <w:szCs w:val="20"/>
          <w:lang w:val="es-ES_tradnl"/>
        </w:rPr>
        <w:t xml:space="preserve"> por miedo a su seguridad</w:t>
      </w:r>
      <w:r w:rsidR="005B7976" w:rsidRPr="009F6137">
        <w:rPr>
          <w:rFonts w:asciiTheme="majorHAnsi" w:hAnsiTheme="majorHAnsi"/>
          <w:bCs/>
          <w:sz w:val="20"/>
          <w:szCs w:val="20"/>
          <w:lang w:val="es-ES_tradnl"/>
        </w:rPr>
        <w:t>.</w:t>
      </w:r>
    </w:p>
    <w:p w14:paraId="1EBFBF1E" w14:textId="2A504450" w:rsidR="00A70B27" w:rsidRPr="009F6137" w:rsidRDefault="00455195" w:rsidP="00E07292">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3</w:t>
      </w:r>
      <w:r w:rsidR="005D5823" w:rsidRPr="009F6137">
        <w:rPr>
          <w:rFonts w:asciiTheme="majorHAnsi" w:hAnsiTheme="majorHAnsi"/>
          <w:bCs/>
          <w:sz w:val="20"/>
          <w:szCs w:val="20"/>
          <w:lang w:val="es-ES_tradnl"/>
        </w:rPr>
        <w:t>.</w:t>
      </w:r>
      <w:r w:rsidR="006E51E0" w:rsidRPr="009F6137">
        <w:rPr>
          <w:rFonts w:asciiTheme="majorHAnsi" w:hAnsiTheme="majorHAnsi"/>
          <w:bCs/>
          <w:sz w:val="20"/>
          <w:szCs w:val="20"/>
          <w:lang w:val="es-ES_tradnl"/>
        </w:rPr>
        <w:tab/>
      </w:r>
      <w:r w:rsidR="00010B2C" w:rsidRPr="009F6137">
        <w:rPr>
          <w:rFonts w:asciiTheme="majorHAnsi" w:hAnsiTheme="majorHAnsi"/>
          <w:bCs/>
          <w:sz w:val="20"/>
          <w:szCs w:val="20"/>
          <w:lang w:val="es-ES_tradnl"/>
        </w:rPr>
        <w:t xml:space="preserve">El peticionario </w:t>
      </w:r>
      <w:r w:rsidR="00E34A29" w:rsidRPr="009F6137">
        <w:rPr>
          <w:rFonts w:asciiTheme="majorHAnsi" w:hAnsiTheme="majorHAnsi"/>
          <w:bCs/>
          <w:sz w:val="20"/>
          <w:szCs w:val="20"/>
          <w:lang w:val="es-ES_tradnl"/>
        </w:rPr>
        <w:t xml:space="preserve">indica que tiempo después de iniciadas las investigaciones del caso </w:t>
      </w:r>
      <w:r w:rsidR="00C802C8" w:rsidRPr="009F6137">
        <w:rPr>
          <w:rFonts w:asciiTheme="majorHAnsi" w:hAnsiTheme="majorHAnsi"/>
          <w:bCs/>
          <w:sz w:val="20"/>
          <w:szCs w:val="20"/>
          <w:lang w:val="es-ES_tradnl"/>
        </w:rPr>
        <w:t>las presu</w:t>
      </w:r>
      <w:r w:rsidR="00E34A29" w:rsidRPr="009F6137">
        <w:rPr>
          <w:rFonts w:asciiTheme="majorHAnsi" w:hAnsiTheme="majorHAnsi"/>
          <w:bCs/>
          <w:sz w:val="20"/>
          <w:szCs w:val="20"/>
          <w:lang w:val="es-ES_tradnl"/>
        </w:rPr>
        <w:t>n</w:t>
      </w:r>
      <w:r w:rsidR="00C802C8" w:rsidRPr="009F6137">
        <w:rPr>
          <w:rFonts w:asciiTheme="majorHAnsi" w:hAnsiTheme="majorHAnsi"/>
          <w:bCs/>
          <w:sz w:val="20"/>
          <w:szCs w:val="20"/>
          <w:lang w:val="es-ES_tradnl"/>
        </w:rPr>
        <w:t xml:space="preserve">tas víctimas presentaron varios derechos de petición que fueron resueltos por </w:t>
      </w:r>
      <w:r w:rsidR="00ED7F08" w:rsidRPr="009F6137">
        <w:rPr>
          <w:rFonts w:asciiTheme="majorHAnsi" w:hAnsiTheme="majorHAnsi"/>
          <w:bCs/>
          <w:sz w:val="20"/>
          <w:szCs w:val="20"/>
          <w:lang w:val="es-ES_tradnl"/>
        </w:rPr>
        <w:t xml:space="preserve">la Policía del Magdalena, </w:t>
      </w:r>
      <w:r w:rsidR="0048038F" w:rsidRPr="009F6137">
        <w:rPr>
          <w:rFonts w:asciiTheme="majorHAnsi" w:hAnsiTheme="majorHAnsi"/>
          <w:bCs/>
          <w:sz w:val="20"/>
          <w:szCs w:val="20"/>
          <w:lang w:val="es-ES_tradnl"/>
        </w:rPr>
        <w:t>e</w:t>
      </w:r>
      <w:r w:rsidR="00ED7F08" w:rsidRPr="009F6137">
        <w:rPr>
          <w:rFonts w:asciiTheme="majorHAnsi" w:hAnsiTheme="majorHAnsi"/>
          <w:bCs/>
          <w:sz w:val="20"/>
          <w:szCs w:val="20"/>
          <w:lang w:val="es-ES_tradnl"/>
        </w:rPr>
        <w:t xml:space="preserve">l </w:t>
      </w:r>
      <w:r w:rsidR="0048038F" w:rsidRPr="009F6137">
        <w:rPr>
          <w:rFonts w:asciiTheme="majorHAnsi" w:hAnsiTheme="majorHAnsi"/>
          <w:bCs/>
          <w:sz w:val="20"/>
          <w:szCs w:val="20"/>
          <w:lang w:val="es-ES_tradnl"/>
        </w:rPr>
        <w:t>D</w:t>
      </w:r>
      <w:r w:rsidR="00ED7F08" w:rsidRPr="009F6137">
        <w:rPr>
          <w:rFonts w:asciiTheme="majorHAnsi" w:hAnsiTheme="majorHAnsi"/>
          <w:bCs/>
          <w:sz w:val="20"/>
          <w:szCs w:val="20"/>
          <w:lang w:val="es-ES_tradnl"/>
        </w:rPr>
        <w:t>irector de Fiscalías de Santa Marta</w:t>
      </w:r>
      <w:r w:rsidR="00A70B27" w:rsidRPr="009F6137">
        <w:rPr>
          <w:rFonts w:asciiTheme="majorHAnsi" w:hAnsiTheme="majorHAnsi"/>
          <w:bCs/>
          <w:sz w:val="20"/>
          <w:szCs w:val="20"/>
          <w:lang w:val="es-ES_tradnl"/>
        </w:rPr>
        <w:t>,</w:t>
      </w:r>
      <w:r w:rsidR="0048038F" w:rsidRPr="009F6137">
        <w:rPr>
          <w:rFonts w:asciiTheme="majorHAnsi" w:hAnsiTheme="majorHAnsi"/>
          <w:bCs/>
          <w:sz w:val="20"/>
          <w:szCs w:val="20"/>
          <w:lang w:val="es-ES_tradnl"/>
        </w:rPr>
        <w:t xml:space="preserve"> y</w:t>
      </w:r>
      <w:r w:rsidR="00A70B27" w:rsidRPr="009F6137">
        <w:rPr>
          <w:rFonts w:asciiTheme="majorHAnsi" w:hAnsiTheme="majorHAnsi"/>
          <w:bCs/>
          <w:sz w:val="20"/>
          <w:szCs w:val="20"/>
          <w:lang w:val="es-ES_tradnl"/>
        </w:rPr>
        <w:t xml:space="preserve"> </w:t>
      </w:r>
      <w:r w:rsidR="003D05D2" w:rsidRPr="009F6137">
        <w:rPr>
          <w:rFonts w:asciiTheme="majorHAnsi" w:hAnsiTheme="majorHAnsi"/>
          <w:bCs/>
          <w:sz w:val="20"/>
          <w:szCs w:val="20"/>
          <w:lang w:val="es-ES_tradnl"/>
        </w:rPr>
        <w:t>la Fiscalía Seccional de Plato</w:t>
      </w:r>
      <w:r w:rsidR="00595C26" w:rsidRPr="009F6137">
        <w:rPr>
          <w:rFonts w:asciiTheme="majorHAnsi" w:hAnsiTheme="majorHAnsi"/>
          <w:bCs/>
          <w:sz w:val="20"/>
          <w:szCs w:val="20"/>
          <w:lang w:val="es-ES_tradnl"/>
        </w:rPr>
        <w:t>,</w:t>
      </w:r>
      <w:r w:rsidR="003D05D2" w:rsidRPr="009F6137">
        <w:rPr>
          <w:rFonts w:asciiTheme="majorHAnsi" w:hAnsiTheme="majorHAnsi"/>
          <w:bCs/>
          <w:sz w:val="20"/>
          <w:szCs w:val="20"/>
          <w:lang w:val="es-ES_tradnl"/>
        </w:rPr>
        <w:t xml:space="preserve"> en los que </w:t>
      </w:r>
      <w:r w:rsidR="0048038F" w:rsidRPr="009F6137">
        <w:rPr>
          <w:rFonts w:asciiTheme="majorHAnsi" w:hAnsiTheme="majorHAnsi"/>
          <w:bCs/>
          <w:sz w:val="20"/>
          <w:szCs w:val="20"/>
          <w:lang w:val="es-ES_tradnl"/>
        </w:rPr>
        <w:t>estos indicaron</w:t>
      </w:r>
      <w:r w:rsidR="005E1328" w:rsidRPr="009F6137">
        <w:rPr>
          <w:rFonts w:asciiTheme="majorHAnsi" w:hAnsiTheme="majorHAnsi"/>
          <w:bCs/>
          <w:sz w:val="20"/>
          <w:szCs w:val="20"/>
          <w:lang w:val="es-ES_tradnl"/>
        </w:rPr>
        <w:t xml:space="preserve"> que </w:t>
      </w:r>
      <w:r w:rsidR="00A70B27" w:rsidRPr="009F6137">
        <w:rPr>
          <w:rFonts w:asciiTheme="majorHAnsi" w:hAnsiTheme="majorHAnsi"/>
          <w:bCs/>
          <w:sz w:val="20"/>
          <w:szCs w:val="20"/>
          <w:lang w:val="es-ES_tradnl"/>
        </w:rPr>
        <w:t xml:space="preserve">no existía </w:t>
      </w:r>
      <w:r w:rsidR="003D05D2" w:rsidRPr="009F6137">
        <w:rPr>
          <w:rFonts w:asciiTheme="majorHAnsi" w:hAnsiTheme="majorHAnsi"/>
          <w:bCs/>
          <w:sz w:val="20"/>
          <w:szCs w:val="20"/>
          <w:lang w:val="es-ES_tradnl"/>
        </w:rPr>
        <w:t xml:space="preserve">investigación o </w:t>
      </w:r>
      <w:r w:rsidR="00A70B27" w:rsidRPr="009F6137">
        <w:rPr>
          <w:rFonts w:asciiTheme="majorHAnsi" w:hAnsiTheme="majorHAnsi"/>
          <w:bCs/>
          <w:sz w:val="20"/>
          <w:szCs w:val="20"/>
          <w:lang w:val="es-ES_tradnl"/>
        </w:rPr>
        <w:t xml:space="preserve">archivo del proceso porque </w:t>
      </w:r>
      <w:r w:rsidR="0048038F" w:rsidRPr="009F6137">
        <w:rPr>
          <w:rFonts w:asciiTheme="majorHAnsi" w:hAnsiTheme="majorHAnsi"/>
          <w:bCs/>
          <w:sz w:val="20"/>
          <w:szCs w:val="20"/>
          <w:lang w:val="es-ES_tradnl"/>
        </w:rPr>
        <w:t>el expediente respectivo</w:t>
      </w:r>
      <w:r w:rsidR="00A70B27" w:rsidRPr="009F6137">
        <w:rPr>
          <w:rFonts w:asciiTheme="majorHAnsi" w:hAnsiTheme="majorHAnsi"/>
          <w:bCs/>
          <w:sz w:val="20"/>
          <w:szCs w:val="20"/>
          <w:lang w:val="es-ES_tradnl"/>
        </w:rPr>
        <w:t xml:space="preserve"> se había quemado en una asonada en el municipio de Plato, Magdalena</w:t>
      </w:r>
      <w:r w:rsidR="0048038F" w:rsidRPr="009F6137">
        <w:rPr>
          <w:rFonts w:asciiTheme="majorHAnsi" w:hAnsiTheme="majorHAnsi"/>
          <w:bCs/>
          <w:sz w:val="20"/>
          <w:szCs w:val="20"/>
          <w:lang w:val="es-ES_tradnl"/>
        </w:rPr>
        <w:t xml:space="preserve">. El peticionario aduce que era </w:t>
      </w:r>
      <w:r w:rsidR="005670CB" w:rsidRPr="009F6137">
        <w:rPr>
          <w:rFonts w:asciiTheme="majorHAnsi" w:hAnsiTheme="majorHAnsi"/>
          <w:bCs/>
          <w:sz w:val="20"/>
          <w:szCs w:val="20"/>
          <w:lang w:val="es-ES_tradnl"/>
        </w:rPr>
        <w:t>una obligación del Estado reconstruir el expediente</w:t>
      </w:r>
      <w:r w:rsidR="0048038F" w:rsidRPr="009F6137">
        <w:rPr>
          <w:rFonts w:asciiTheme="majorHAnsi" w:hAnsiTheme="majorHAnsi"/>
          <w:bCs/>
          <w:sz w:val="20"/>
          <w:szCs w:val="20"/>
          <w:lang w:val="es-ES_tradnl"/>
        </w:rPr>
        <w:t>;</w:t>
      </w:r>
      <w:r w:rsidR="005670CB" w:rsidRPr="009F6137">
        <w:rPr>
          <w:rFonts w:asciiTheme="majorHAnsi" w:hAnsiTheme="majorHAnsi"/>
          <w:bCs/>
          <w:sz w:val="20"/>
          <w:szCs w:val="20"/>
          <w:lang w:val="es-ES_tradnl"/>
        </w:rPr>
        <w:t xml:space="preserve"> </w:t>
      </w:r>
      <w:r w:rsidR="0048038F" w:rsidRPr="009F6137">
        <w:rPr>
          <w:rFonts w:asciiTheme="majorHAnsi" w:hAnsiTheme="majorHAnsi"/>
          <w:bCs/>
          <w:sz w:val="20"/>
          <w:szCs w:val="20"/>
          <w:lang w:val="es-ES_tradnl"/>
        </w:rPr>
        <w:t>y</w:t>
      </w:r>
      <w:r w:rsidR="005670CB" w:rsidRPr="009F6137">
        <w:rPr>
          <w:rFonts w:asciiTheme="majorHAnsi" w:hAnsiTheme="majorHAnsi"/>
          <w:bCs/>
          <w:sz w:val="20"/>
          <w:szCs w:val="20"/>
          <w:lang w:val="es-ES_tradnl"/>
        </w:rPr>
        <w:t xml:space="preserve"> alega que el homicidio </w:t>
      </w:r>
      <w:r w:rsidR="0048038F" w:rsidRPr="009F6137">
        <w:rPr>
          <w:rFonts w:asciiTheme="majorHAnsi" w:hAnsiTheme="majorHAnsi"/>
          <w:bCs/>
          <w:sz w:val="20"/>
          <w:szCs w:val="20"/>
          <w:lang w:val="es-ES_tradnl"/>
        </w:rPr>
        <w:t xml:space="preserve">del Sr. Edgardo Surmay Soto </w:t>
      </w:r>
      <w:r w:rsidR="005670CB" w:rsidRPr="009F6137">
        <w:rPr>
          <w:rFonts w:asciiTheme="majorHAnsi" w:hAnsiTheme="majorHAnsi"/>
          <w:bCs/>
          <w:sz w:val="20"/>
          <w:szCs w:val="20"/>
          <w:lang w:val="es-ES_tradnl"/>
        </w:rPr>
        <w:t>permanece en total impunidad</w:t>
      </w:r>
      <w:r w:rsidR="0048038F" w:rsidRPr="009F6137">
        <w:rPr>
          <w:rFonts w:asciiTheme="majorHAnsi" w:hAnsiTheme="majorHAnsi"/>
          <w:bCs/>
          <w:sz w:val="20"/>
          <w:szCs w:val="20"/>
          <w:lang w:val="es-ES_tradnl"/>
        </w:rPr>
        <w:t>, ya que</w:t>
      </w:r>
      <w:r w:rsidR="005670CB" w:rsidRPr="009F6137">
        <w:rPr>
          <w:rFonts w:asciiTheme="majorHAnsi" w:hAnsiTheme="majorHAnsi"/>
          <w:bCs/>
          <w:sz w:val="20"/>
          <w:szCs w:val="20"/>
          <w:lang w:val="es-ES_tradnl"/>
        </w:rPr>
        <w:t xml:space="preserve"> no se ha condenado a ninguna persona por los hechos</w:t>
      </w:r>
      <w:r w:rsidR="00DE5222" w:rsidRPr="009F6137">
        <w:rPr>
          <w:rFonts w:asciiTheme="majorHAnsi" w:hAnsiTheme="majorHAnsi"/>
          <w:bCs/>
          <w:sz w:val="20"/>
          <w:szCs w:val="20"/>
          <w:lang w:val="es-ES_tradnl"/>
        </w:rPr>
        <w:t>;</w:t>
      </w:r>
      <w:r w:rsidR="005670CB" w:rsidRPr="009F6137">
        <w:rPr>
          <w:rFonts w:asciiTheme="majorHAnsi" w:hAnsiTheme="majorHAnsi"/>
          <w:bCs/>
          <w:sz w:val="20"/>
          <w:szCs w:val="20"/>
          <w:lang w:val="es-ES_tradnl"/>
        </w:rPr>
        <w:t xml:space="preserve"> y a la familia se le </w:t>
      </w:r>
      <w:r w:rsidR="00DE5222" w:rsidRPr="009F6137">
        <w:rPr>
          <w:rFonts w:asciiTheme="majorHAnsi" w:hAnsiTheme="majorHAnsi"/>
          <w:bCs/>
          <w:sz w:val="20"/>
          <w:szCs w:val="20"/>
          <w:lang w:val="es-ES_tradnl"/>
        </w:rPr>
        <w:t xml:space="preserve">estarían </w:t>
      </w:r>
      <w:r w:rsidR="005670CB" w:rsidRPr="009F6137">
        <w:rPr>
          <w:rFonts w:asciiTheme="majorHAnsi" w:hAnsiTheme="majorHAnsi"/>
          <w:bCs/>
          <w:sz w:val="20"/>
          <w:szCs w:val="20"/>
          <w:lang w:val="es-ES_tradnl"/>
        </w:rPr>
        <w:t xml:space="preserve">negado los derechos a la verdad, justicia y reparación por los daños causados. </w:t>
      </w:r>
      <w:r w:rsidR="00E34A29" w:rsidRPr="009F6137">
        <w:rPr>
          <w:rFonts w:asciiTheme="majorHAnsi" w:hAnsiTheme="majorHAnsi"/>
          <w:bCs/>
          <w:sz w:val="20"/>
          <w:szCs w:val="20"/>
          <w:lang w:val="es-ES_tradnl"/>
        </w:rPr>
        <w:t>T</w:t>
      </w:r>
      <w:r w:rsidR="0048038F" w:rsidRPr="009F6137">
        <w:rPr>
          <w:rFonts w:asciiTheme="majorHAnsi" w:hAnsiTheme="majorHAnsi"/>
          <w:bCs/>
          <w:sz w:val="20"/>
          <w:szCs w:val="20"/>
          <w:lang w:val="es-ES_tradnl"/>
        </w:rPr>
        <w:t xml:space="preserve">ambién aduce que </w:t>
      </w:r>
      <w:r w:rsidR="00E34A29" w:rsidRPr="009F6137">
        <w:rPr>
          <w:rFonts w:asciiTheme="majorHAnsi" w:hAnsiTheme="majorHAnsi"/>
          <w:bCs/>
          <w:sz w:val="20"/>
          <w:szCs w:val="20"/>
          <w:lang w:val="es-ES_tradnl"/>
        </w:rPr>
        <w:t xml:space="preserve">en la época de los hechos la legislación penal consagraba una pena de veinte años por el delito de homicidio por lo que a la fecha de la presentación de la petición a la CIDH el delito habría precluido. </w:t>
      </w:r>
    </w:p>
    <w:p w14:paraId="3EC993E5" w14:textId="5A1E6D36" w:rsidR="00673E49" w:rsidRPr="009F6137" w:rsidRDefault="00455195" w:rsidP="00A34515">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4</w:t>
      </w:r>
      <w:r w:rsidR="00964DA1" w:rsidRPr="009F6137">
        <w:rPr>
          <w:rFonts w:asciiTheme="majorHAnsi" w:hAnsiTheme="majorHAnsi"/>
          <w:bCs/>
          <w:sz w:val="20"/>
          <w:szCs w:val="20"/>
          <w:lang w:val="es-ES_tradnl"/>
        </w:rPr>
        <w:t>.</w:t>
      </w:r>
      <w:r w:rsidR="00964DA1" w:rsidRPr="009F6137">
        <w:rPr>
          <w:rFonts w:asciiTheme="majorHAnsi" w:hAnsiTheme="majorHAnsi"/>
          <w:bCs/>
          <w:sz w:val="20"/>
          <w:szCs w:val="20"/>
          <w:lang w:val="es-ES_tradnl"/>
        </w:rPr>
        <w:tab/>
      </w:r>
      <w:r w:rsidR="009E47A4" w:rsidRPr="009F6137">
        <w:rPr>
          <w:rFonts w:asciiTheme="majorHAnsi" w:hAnsiTheme="majorHAnsi"/>
          <w:bCs/>
          <w:sz w:val="20"/>
          <w:szCs w:val="20"/>
          <w:lang w:val="es-ES_tradnl"/>
        </w:rPr>
        <w:t>Posteriormente,</w:t>
      </w:r>
      <w:r w:rsidR="00030663" w:rsidRPr="009F6137">
        <w:rPr>
          <w:rFonts w:asciiTheme="majorHAnsi" w:hAnsiTheme="majorHAnsi"/>
          <w:bCs/>
          <w:sz w:val="20"/>
          <w:szCs w:val="20"/>
          <w:lang w:val="es-ES_tradnl"/>
        </w:rPr>
        <w:t xml:space="preserve"> e</w:t>
      </w:r>
      <w:r w:rsidR="00DC73C8" w:rsidRPr="009F6137">
        <w:rPr>
          <w:rFonts w:asciiTheme="majorHAnsi" w:hAnsiTheme="majorHAnsi"/>
          <w:bCs/>
          <w:sz w:val="20"/>
          <w:szCs w:val="20"/>
          <w:lang w:val="es-ES_tradnl"/>
        </w:rPr>
        <w:t xml:space="preserve">l 30 de marzo de 1992 el </w:t>
      </w:r>
      <w:r w:rsidR="00605E3C" w:rsidRPr="009F6137">
        <w:rPr>
          <w:rFonts w:asciiTheme="majorHAnsi" w:hAnsiTheme="majorHAnsi"/>
          <w:bCs/>
          <w:sz w:val="20"/>
          <w:szCs w:val="20"/>
          <w:lang w:val="es-ES_tradnl"/>
        </w:rPr>
        <w:t>niño</w:t>
      </w:r>
      <w:r w:rsidR="00DC73C8" w:rsidRPr="009F6137">
        <w:rPr>
          <w:rFonts w:asciiTheme="majorHAnsi" w:hAnsiTheme="majorHAnsi"/>
          <w:bCs/>
          <w:sz w:val="20"/>
          <w:szCs w:val="20"/>
          <w:lang w:val="es-ES_tradnl"/>
        </w:rPr>
        <w:t xml:space="preserve"> Leandro José Surmay Terán</w:t>
      </w:r>
      <w:r w:rsidR="009E47A4" w:rsidRPr="009F6137">
        <w:rPr>
          <w:rFonts w:asciiTheme="majorHAnsi" w:hAnsiTheme="majorHAnsi"/>
          <w:bCs/>
          <w:sz w:val="20"/>
          <w:szCs w:val="20"/>
          <w:lang w:val="es-ES_tradnl"/>
        </w:rPr>
        <w:t>,</w:t>
      </w:r>
      <w:r w:rsidR="00DC73C8" w:rsidRPr="009F6137">
        <w:rPr>
          <w:rFonts w:asciiTheme="majorHAnsi" w:hAnsiTheme="majorHAnsi"/>
          <w:bCs/>
          <w:sz w:val="20"/>
          <w:szCs w:val="20"/>
          <w:lang w:val="es-ES_tradnl"/>
        </w:rPr>
        <w:t xml:space="preserve"> </w:t>
      </w:r>
      <w:r w:rsidR="009E47A4" w:rsidRPr="009F6137">
        <w:rPr>
          <w:rFonts w:asciiTheme="majorHAnsi" w:hAnsiTheme="majorHAnsi"/>
          <w:bCs/>
          <w:sz w:val="20"/>
          <w:szCs w:val="20"/>
          <w:lang w:val="es-ES_tradnl"/>
        </w:rPr>
        <w:t xml:space="preserve">entonces </w:t>
      </w:r>
      <w:r w:rsidR="00DC73C8" w:rsidRPr="009F6137">
        <w:rPr>
          <w:rFonts w:asciiTheme="majorHAnsi" w:hAnsiTheme="majorHAnsi"/>
          <w:bCs/>
          <w:sz w:val="20"/>
          <w:szCs w:val="20"/>
          <w:lang w:val="es-ES_tradnl"/>
        </w:rPr>
        <w:t xml:space="preserve">de </w:t>
      </w:r>
      <w:r w:rsidR="006A474A" w:rsidRPr="009F6137">
        <w:rPr>
          <w:rFonts w:asciiTheme="majorHAnsi" w:hAnsiTheme="majorHAnsi"/>
          <w:bCs/>
          <w:sz w:val="20"/>
          <w:szCs w:val="20"/>
          <w:lang w:val="es-ES_tradnl"/>
        </w:rPr>
        <w:t>catorce</w:t>
      </w:r>
      <w:r w:rsidR="00DC73C8" w:rsidRPr="009F6137">
        <w:rPr>
          <w:rFonts w:asciiTheme="majorHAnsi" w:hAnsiTheme="majorHAnsi"/>
          <w:bCs/>
          <w:sz w:val="20"/>
          <w:szCs w:val="20"/>
          <w:lang w:val="es-ES_tradnl"/>
        </w:rPr>
        <w:t xml:space="preserve"> años</w:t>
      </w:r>
      <w:r w:rsidR="009E47A4" w:rsidRPr="009F6137">
        <w:rPr>
          <w:rFonts w:asciiTheme="majorHAnsi" w:hAnsiTheme="majorHAnsi"/>
          <w:bCs/>
          <w:sz w:val="20"/>
          <w:szCs w:val="20"/>
          <w:lang w:val="es-ES_tradnl"/>
        </w:rPr>
        <w:t xml:space="preserve">, hijo del Sr. </w:t>
      </w:r>
      <w:r w:rsidR="004E205B" w:rsidRPr="009F6137">
        <w:rPr>
          <w:rFonts w:asciiTheme="majorHAnsi" w:hAnsiTheme="majorHAnsi"/>
          <w:bCs/>
          <w:sz w:val="20"/>
          <w:szCs w:val="20"/>
          <w:lang w:val="es-ES_tradnl"/>
        </w:rPr>
        <w:t xml:space="preserve">Edgardo </w:t>
      </w:r>
      <w:r w:rsidR="009E47A4" w:rsidRPr="009F6137">
        <w:rPr>
          <w:rFonts w:asciiTheme="majorHAnsi" w:hAnsiTheme="majorHAnsi"/>
          <w:bCs/>
          <w:sz w:val="20"/>
          <w:szCs w:val="20"/>
          <w:lang w:val="es-ES_tradnl"/>
        </w:rPr>
        <w:t>Surmay Soto,</w:t>
      </w:r>
      <w:r w:rsidR="00DC73C8" w:rsidRPr="009F6137">
        <w:rPr>
          <w:rFonts w:asciiTheme="majorHAnsi" w:hAnsiTheme="majorHAnsi"/>
          <w:bCs/>
          <w:sz w:val="20"/>
          <w:szCs w:val="20"/>
          <w:lang w:val="es-ES_tradnl"/>
        </w:rPr>
        <w:t xml:space="preserve"> </w:t>
      </w:r>
      <w:r w:rsidR="009E47A4" w:rsidRPr="009F6137">
        <w:rPr>
          <w:rFonts w:asciiTheme="majorHAnsi" w:hAnsiTheme="majorHAnsi"/>
          <w:bCs/>
          <w:sz w:val="20"/>
          <w:szCs w:val="20"/>
          <w:lang w:val="es-ES_tradnl"/>
        </w:rPr>
        <w:t>fue secuestrado por personas desconocidas cuando se dirigía al colegio. El hecho</w:t>
      </w:r>
      <w:r w:rsidR="00CC07A5" w:rsidRPr="009F6137">
        <w:rPr>
          <w:rFonts w:asciiTheme="majorHAnsi" w:hAnsiTheme="majorHAnsi"/>
          <w:bCs/>
          <w:sz w:val="20"/>
          <w:szCs w:val="20"/>
          <w:lang w:val="es-ES_tradnl"/>
        </w:rPr>
        <w:t xml:space="preserve"> fue denunciado </w:t>
      </w:r>
      <w:r w:rsidR="009E47A4" w:rsidRPr="009F6137">
        <w:rPr>
          <w:rFonts w:asciiTheme="majorHAnsi" w:hAnsiTheme="majorHAnsi"/>
          <w:bCs/>
          <w:sz w:val="20"/>
          <w:szCs w:val="20"/>
          <w:lang w:val="es-ES_tradnl"/>
        </w:rPr>
        <w:t>a</w:t>
      </w:r>
      <w:r w:rsidR="00CC07A5" w:rsidRPr="009F6137">
        <w:rPr>
          <w:rFonts w:asciiTheme="majorHAnsi" w:hAnsiTheme="majorHAnsi"/>
          <w:bCs/>
          <w:sz w:val="20"/>
          <w:szCs w:val="20"/>
          <w:lang w:val="es-ES_tradnl"/>
        </w:rPr>
        <w:t xml:space="preserve"> las autoridades competentes, y la investigación iniciada por la Unidad Antiextorsión y Secuestro </w:t>
      </w:r>
      <w:r w:rsidR="004E7135" w:rsidRPr="009F6137">
        <w:rPr>
          <w:rFonts w:asciiTheme="majorHAnsi" w:hAnsiTheme="majorHAnsi"/>
          <w:bCs/>
          <w:sz w:val="20"/>
          <w:szCs w:val="20"/>
          <w:lang w:val="es-ES_tradnl"/>
        </w:rPr>
        <w:t>(</w:t>
      </w:r>
      <w:r w:rsidR="00CC07A5" w:rsidRPr="009F6137">
        <w:rPr>
          <w:rFonts w:asciiTheme="majorHAnsi" w:hAnsiTheme="majorHAnsi"/>
          <w:bCs/>
          <w:sz w:val="20"/>
          <w:szCs w:val="20"/>
          <w:lang w:val="es-ES_tradnl"/>
        </w:rPr>
        <w:t>UNASE</w:t>
      </w:r>
      <w:r w:rsidR="004E7135" w:rsidRPr="009F6137">
        <w:rPr>
          <w:rFonts w:asciiTheme="majorHAnsi" w:hAnsiTheme="majorHAnsi"/>
          <w:bCs/>
          <w:sz w:val="20"/>
          <w:szCs w:val="20"/>
          <w:lang w:val="es-ES_tradnl"/>
        </w:rPr>
        <w:t xml:space="preserve">) integrada por el Departamento Administrativo de Seguridad (DAS), la Policía Nacional, la </w:t>
      </w:r>
      <w:r w:rsidR="00831977" w:rsidRPr="009F6137">
        <w:rPr>
          <w:rFonts w:asciiTheme="majorHAnsi" w:hAnsiTheme="majorHAnsi"/>
          <w:bCs/>
          <w:sz w:val="20"/>
          <w:szCs w:val="20"/>
          <w:lang w:val="es-ES_tradnl"/>
        </w:rPr>
        <w:t>FGN</w:t>
      </w:r>
      <w:r w:rsidR="004E7135" w:rsidRPr="009F6137">
        <w:rPr>
          <w:rFonts w:asciiTheme="majorHAnsi" w:hAnsiTheme="majorHAnsi"/>
          <w:bCs/>
          <w:sz w:val="20"/>
          <w:szCs w:val="20"/>
          <w:lang w:val="es-ES_tradnl"/>
        </w:rPr>
        <w:t xml:space="preserve"> y el Ejército Nacional. </w:t>
      </w:r>
      <w:r w:rsidR="00673E49" w:rsidRPr="009F6137">
        <w:rPr>
          <w:rFonts w:asciiTheme="majorHAnsi" w:hAnsiTheme="majorHAnsi"/>
          <w:bCs/>
          <w:sz w:val="20"/>
          <w:szCs w:val="20"/>
          <w:lang w:val="es-ES_tradnl"/>
        </w:rPr>
        <w:t>Sostiene que se adelantó una investigación previa bajo el radicado No. 2463 por el delito de secuestro extorsivo</w:t>
      </w:r>
      <w:r w:rsidR="00A7480C" w:rsidRPr="009F6137">
        <w:rPr>
          <w:rFonts w:asciiTheme="majorHAnsi" w:hAnsiTheme="majorHAnsi"/>
          <w:bCs/>
          <w:sz w:val="20"/>
          <w:szCs w:val="20"/>
          <w:lang w:val="es-ES_tradnl"/>
        </w:rPr>
        <w:t>;</w:t>
      </w:r>
      <w:r w:rsidR="00673E49" w:rsidRPr="009F6137">
        <w:rPr>
          <w:rFonts w:asciiTheme="majorHAnsi" w:hAnsiTheme="majorHAnsi"/>
          <w:bCs/>
          <w:sz w:val="20"/>
          <w:szCs w:val="20"/>
          <w:lang w:val="es-ES_tradnl"/>
        </w:rPr>
        <w:t xml:space="preserve"> y mediante resolución del 23 de junio de 1996, la Fiscalía Sexta Especializada de Barranquilla se inhibió de abrir una investigación, y ordenó el archivo de la diligencia previa, sin notificar a la familia</w:t>
      </w:r>
      <w:r w:rsidR="00422D78" w:rsidRPr="009F6137">
        <w:rPr>
          <w:rFonts w:asciiTheme="majorHAnsi" w:hAnsiTheme="majorHAnsi"/>
          <w:bCs/>
          <w:sz w:val="20"/>
          <w:szCs w:val="20"/>
          <w:lang w:val="es-ES_tradnl"/>
        </w:rPr>
        <w:t>.</w:t>
      </w:r>
      <w:r w:rsidR="009F5C91" w:rsidRPr="009F6137">
        <w:rPr>
          <w:rFonts w:asciiTheme="majorHAnsi" w:hAnsiTheme="majorHAnsi"/>
          <w:bCs/>
          <w:sz w:val="20"/>
          <w:szCs w:val="20"/>
          <w:lang w:val="es-ES_tradnl"/>
        </w:rPr>
        <w:t xml:space="preserve"> </w:t>
      </w:r>
      <w:r w:rsidR="004C0A87" w:rsidRPr="009F6137">
        <w:rPr>
          <w:rFonts w:asciiTheme="majorHAnsi" w:hAnsiTheme="majorHAnsi"/>
          <w:bCs/>
          <w:sz w:val="20"/>
          <w:szCs w:val="20"/>
          <w:lang w:val="es-ES_tradnl"/>
        </w:rPr>
        <w:t>T</w:t>
      </w:r>
      <w:r w:rsidR="009F5C91" w:rsidRPr="009F6137">
        <w:rPr>
          <w:rFonts w:asciiTheme="majorHAnsi" w:hAnsiTheme="majorHAnsi"/>
          <w:bCs/>
          <w:sz w:val="20"/>
          <w:szCs w:val="20"/>
          <w:lang w:val="es-ES_tradnl"/>
        </w:rPr>
        <w:t xml:space="preserve">ambién </w:t>
      </w:r>
      <w:r w:rsidR="004C0A87" w:rsidRPr="009F6137">
        <w:rPr>
          <w:rFonts w:asciiTheme="majorHAnsi" w:hAnsiTheme="majorHAnsi"/>
          <w:bCs/>
          <w:sz w:val="20"/>
          <w:szCs w:val="20"/>
          <w:lang w:val="es-ES_tradnl"/>
        </w:rPr>
        <w:t xml:space="preserve">resalta que </w:t>
      </w:r>
      <w:r w:rsidR="009F5C91" w:rsidRPr="009F6137">
        <w:rPr>
          <w:rFonts w:asciiTheme="majorHAnsi" w:hAnsiTheme="majorHAnsi"/>
          <w:bCs/>
          <w:sz w:val="20"/>
          <w:szCs w:val="20"/>
          <w:lang w:val="es-ES_tradnl"/>
        </w:rPr>
        <w:t>se habría abierto una segunda investigación previa con el número 308.998</w:t>
      </w:r>
      <w:r w:rsidR="004C0A87" w:rsidRPr="009F6137">
        <w:rPr>
          <w:rFonts w:asciiTheme="majorHAnsi" w:hAnsiTheme="majorHAnsi"/>
          <w:bCs/>
          <w:sz w:val="20"/>
          <w:szCs w:val="20"/>
          <w:lang w:val="es-ES_tradnl"/>
        </w:rPr>
        <w:t>,</w:t>
      </w:r>
      <w:r w:rsidR="009F5C91" w:rsidRPr="009F6137">
        <w:rPr>
          <w:rFonts w:asciiTheme="majorHAnsi" w:hAnsiTheme="majorHAnsi"/>
          <w:bCs/>
          <w:sz w:val="20"/>
          <w:szCs w:val="20"/>
          <w:lang w:val="es-ES_tradnl"/>
        </w:rPr>
        <w:t xml:space="preserve"> que </w:t>
      </w:r>
      <w:r w:rsidR="004C0A87" w:rsidRPr="009F6137">
        <w:rPr>
          <w:rFonts w:asciiTheme="majorHAnsi" w:hAnsiTheme="majorHAnsi"/>
          <w:bCs/>
          <w:sz w:val="20"/>
          <w:szCs w:val="20"/>
          <w:lang w:val="es-ES_tradnl"/>
        </w:rPr>
        <w:t xml:space="preserve">habría sido </w:t>
      </w:r>
      <w:r w:rsidR="009F5C91" w:rsidRPr="009F6137">
        <w:rPr>
          <w:rFonts w:asciiTheme="majorHAnsi" w:hAnsiTheme="majorHAnsi"/>
          <w:bCs/>
          <w:sz w:val="20"/>
          <w:szCs w:val="20"/>
          <w:lang w:val="es-ES_tradnl"/>
        </w:rPr>
        <w:t>archivada</w:t>
      </w:r>
      <w:r w:rsidR="004C0A87" w:rsidRPr="009F6137">
        <w:rPr>
          <w:rFonts w:asciiTheme="majorHAnsi" w:hAnsiTheme="majorHAnsi"/>
          <w:bCs/>
          <w:sz w:val="20"/>
          <w:szCs w:val="20"/>
          <w:lang w:val="es-ES_tradnl"/>
        </w:rPr>
        <w:t>,</w:t>
      </w:r>
      <w:r w:rsidR="009F5C91" w:rsidRPr="009F6137">
        <w:rPr>
          <w:rFonts w:asciiTheme="majorHAnsi" w:hAnsiTheme="majorHAnsi"/>
          <w:bCs/>
          <w:sz w:val="20"/>
          <w:szCs w:val="20"/>
          <w:lang w:val="es-ES_tradnl"/>
        </w:rPr>
        <w:t xml:space="preserve"> sin que </w:t>
      </w:r>
      <w:r w:rsidR="004C0A87" w:rsidRPr="009F6137">
        <w:rPr>
          <w:rFonts w:asciiTheme="majorHAnsi" w:hAnsiTheme="majorHAnsi"/>
          <w:bCs/>
          <w:sz w:val="20"/>
          <w:szCs w:val="20"/>
          <w:lang w:val="es-ES_tradnl"/>
        </w:rPr>
        <w:t xml:space="preserve">fuera notificado el peticionario </w:t>
      </w:r>
      <w:r w:rsidR="00D11EC5" w:rsidRPr="009F6137">
        <w:rPr>
          <w:rFonts w:asciiTheme="majorHAnsi" w:hAnsiTheme="majorHAnsi"/>
          <w:bCs/>
          <w:sz w:val="20"/>
          <w:szCs w:val="20"/>
          <w:lang w:val="es-ES_tradnl"/>
        </w:rPr>
        <w:t xml:space="preserve">para que ratificara la denuncia por el secuestro y </w:t>
      </w:r>
      <w:r w:rsidR="006A5A24" w:rsidRPr="009F6137">
        <w:rPr>
          <w:rFonts w:asciiTheme="majorHAnsi" w:hAnsiTheme="majorHAnsi"/>
          <w:bCs/>
          <w:sz w:val="20"/>
          <w:szCs w:val="20"/>
          <w:lang w:val="es-ES_tradnl"/>
        </w:rPr>
        <w:t xml:space="preserve">la </w:t>
      </w:r>
      <w:r w:rsidR="00D11EC5" w:rsidRPr="009F6137">
        <w:rPr>
          <w:rFonts w:asciiTheme="majorHAnsi" w:hAnsiTheme="majorHAnsi"/>
          <w:bCs/>
          <w:sz w:val="20"/>
          <w:szCs w:val="20"/>
          <w:lang w:val="es-ES_tradnl"/>
        </w:rPr>
        <w:t>desaparición forzada</w:t>
      </w:r>
      <w:r w:rsidR="006A5A24" w:rsidRPr="009F6137">
        <w:rPr>
          <w:rFonts w:asciiTheme="majorHAnsi" w:hAnsiTheme="majorHAnsi"/>
          <w:bCs/>
          <w:sz w:val="20"/>
          <w:szCs w:val="20"/>
          <w:lang w:val="es-ES_tradnl"/>
        </w:rPr>
        <w:t xml:space="preserve">. En la investigación </w:t>
      </w:r>
      <w:r w:rsidR="00200849" w:rsidRPr="009F6137">
        <w:rPr>
          <w:rFonts w:asciiTheme="majorHAnsi" w:hAnsiTheme="majorHAnsi"/>
          <w:bCs/>
          <w:sz w:val="20"/>
          <w:szCs w:val="20"/>
          <w:lang w:val="es-ES_tradnl"/>
        </w:rPr>
        <w:t xml:space="preserve">se </w:t>
      </w:r>
      <w:r w:rsidR="006A5A24" w:rsidRPr="009F6137">
        <w:rPr>
          <w:rFonts w:asciiTheme="majorHAnsi" w:hAnsiTheme="majorHAnsi"/>
          <w:bCs/>
          <w:sz w:val="20"/>
          <w:szCs w:val="20"/>
          <w:lang w:val="es-ES_tradnl"/>
        </w:rPr>
        <w:t xml:space="preserve">habría </w:t>
      </w:r>
      <w:r w:rsidR="00200849" w:rsidRPr="009F6137">
        <w:rPr>
          <w:rFonts w:asciiTheme="majorHAnsi" w:hAnsiTheme="majorHAnsi"/>
          <w:bCs/>
          <w:sz w:val="20"/>
          <w:szCs w:val="20"/>
          <w:lang w:val="es-ES_tradnl"/>
        </w:rPr>
        <w:t>adelant</w:t>
      </w:r>
      <w:r w:rsidR="006A5A24" w:rsidRPr="009F6137">
        <w:rPr>
          <w:rFonts w:asciiTheme="majorHAnsi" w:hAnsiTheme="majorHAnsi"/>
          <w:bCs/>
          <w:sz w:val="20"/>
          <w:szCs w:val="20"/>
          <w:lang w:val="es-ES_tradnl"/>
        </w:rPr>
        <w:t>ado</w:t>
      </w:r>
      <w:r w:rsidR="00200849" w:rsidRPr="009F6137">
        <w:rPr>
          <w:rFonts w:asciiTheme="majorHAnsi" w:hAnsiTheme="majorHAnsi"/>
          <w:bCs/>
          <w:sz w:val="20"/>
          <w:szCs w:val="20"/>
          <w:lang w:val="es-ES_tradnl"/>
        </w:rPr>
        <w:t xml:space="preserve"> una indagación por parte del</w:t>
      </w:r>
      <w:r w:rsidR="00DA1091" w:rsidRPr="009F6137">
        <w:rPr>
          <w:rFonts w:asciiTheme="majorHAnsi" w:hAnsiTheme="majorHAnsi"/>
          <w:bCs/>
          <w:sz w:val="20"/>
          <w:szCs w:val="20"/>
          <w:lang w:val="es-ES_tradnl"/>
        </w:rPr>
        <w:t xml:space="preserve"> Cuerpo Técnico de Investigaciones de la Fiscalía (CTI)</w:t>
      </w:r>
      <w:r w:rsidR="005A0FBD" w:rsidRPr="009F6137">
        <w:rPr>
          <w:rFonts w:asciiTheme="majorHAnsi" w:hAnsiTheme="majorHAnsi"/>
          <w:bCs/>
          <w:sz w:val="20"/>
          <w:szCs w:val="20"/>
          <w:lang w:val="es-ES_tradnl"/>
        </w:rPr>
        <w:t xml:space="preserve">, </w:t>
      </w:r>
      <w:r w:rsidR="00A34515" w:rsidRPr="009F6137">
        <w:rPr>
          <w:rFonts w:asciiTheme="majorHAnsi" w:hAnsiTheme="majorHAnsi"/>
          <w:bCs/>
          <w:sz w:val="20"/>
          <w:szCs w:val="20"/>
          <w:lang w:val="es-ES_tradnl"/>
        </w:rPr>
        <w:t xml:space="preserve">en la cual </w:t>
      </w:r>
      <w:r w:rsidR="005A0FBD" w:rsidRPr="009F6137">
        <w:rPr>
          <w:rFonts w:asciiTheme="majorHAnsi" w:hAnsiTheme="majorHAnsi"/>
          <w:bCs/>
          <w:sz w:val="20"/>
          <w:szCs w:val="20"/>
          <w:lang w:val="es-ES_tradnl"/>
        </w:rPr>
        <w:t xml:space="preserve">el fiscal del caso </w:t>
      </w:r>
      <w:r w:rsidR="00A34515" w:rsidRPr="009F6137">
        <w:rPr>
          <w:rFonts w:asciiTheme="majorHAnsi" w:hAnsiTheme="majorHAnsi"/>
          <w:bCs/>
          <w:sz w:val="20"/>
          <w:szCs w:val="20"/>
          <w:lang w:val="es-ES_tradnl"/>
        </w:rPr>
        <w:t xml:space="preserve">habría </w:t>
      </w:r>
      <w:r w:rsidR="00C744FB" w:rsidRPr="009F6137">
        <w:rPr>
          <w:rFonts w:asciiTheme="majorHAnsi" w:hAnsiTheme="majorHAnsi"/>
          <w:bCs/>
          <w:sz w:val="20"/>
          <w:szCs w:val="20"/>
          <w:lang w:val="es-ES_tradnl"/>
        </w:rPr>
        <w:t>señal</w:t>
      </w:r>
      <w:r w:rsidR="00A34515" w:rsidRPr="009F6137">
        <w:rPr>
          <w:rFonts w:asciiTheme="majorHAnsi" w:hAnsiTheme="majorHAnsi"/>
          <w:bCs/>
          <w:sz w:val="20"/>
          <w:szCs w:val="20"/>
          <w:lang w:val="es-ES_tradnl"/>
        </w:rPr>
        <w:t>ado</w:t>
      </w:r>
      <w:r w:rsidR="00C744FB" w:rsidRPr="009F6137">
        <w:rPr>
          <w:rFonts w:asciiTheme="majorHAnsi" w:hAnsiTheme="majorHAnsi"/>
          <w:bCs/>
          <w:sz w:val="20"/>
          <w:szCs w:val="20"/>
          <w:lang w:val="es-ES_tradnl"/>
        </w:rPr>
        <w:t xml:space="preserve"> que los investigadores no rindieron el informe del </w:t>
      </w:r>
      <w:r w:rsidR="009F6137" w:rsidRPr="009F6137">
        <w:rPr>
          <w:rFonts w:asciiTheme="majorHAnsi" w:hAnsiTheme="majorHAnsi"/>
          <w:bCs/>
          <w:sz w:val="20"/>
          <w:szCs w:val="20"/>
          <w:lang w:val="es-ES_tradnl"/>
        </w:rPr>
        <w:t>caso, por</w:t>
      </w:r>
      <w:r w:rsidR="00C744FB" w:rsidRPr="009F6137">
        <w:rPr>
          <w:rFonts w:asciiTheme="majorHAnsi" w:hAnsiTheme="majorHAnsi"/>
          <w:bCs/>
          <w:sz w:val="20"/>
          <w:szCs w:val="20"/>
          <w:lang w:val="es-ES_tradnl"/>
        </w:rPr>
        <w:t xml:space="preserve"> lo que se evidencia</w:t>
      </w:r>
      <w:r w:rsidR="00A34515" w:rsidRPr="009F6137">
        <w:rPr>
          <w:rFonts w:asciiTheme="majorHAnsi" w:hAnsiTheme="majorHAnsi"/>
          <w:bCs/>
          <w:sz w:val="20"/>
          <w:szCs w:val="20"/>
          <w:lang w:val="es-ES_tradnl"/>
        </w:rPr>
        <w:t>ría</w:t>
      </w:r>
      <w:r w:rsidR="00C744FB" w:rsidRPr="009F6137">
        <w:rPr>
          <w:rFonts w:asciiTheme="majorHAnsi" w:hAnsiTheme="majorHAnsi"/>
          <w:bCs/>
          <w:sz w:val="20"/>
          <w:szCs w:val="20"/>
          <w:lang w:val="es-ES_tradnl"/>
        </w:rPr>
        <w:t xml:space="preserve"> negligencia. Por último, señala que mediante resolución del 24 de mayo de 2011, la Fiscalía 42 de la Unidad de Vida de Barranquilla, </w:t>
      </w:r>
      <w:r w:rsidR="006A5A24" w:rsidRPr="009F6137">
        <w:rPr>
          <w:rFonts w:asciiTheme="majorHAnsi" w:hAnsiTheme="majorHAnsi"/>
          <w:bCs/>
          <w:sz w:val="20"/>
          <w:szCs w:val="20"/>
          <w:lang w:val="es-ES_tradnl"/>
        </w:rPr>
        <w:t xml:space="preserve">se inhibió de adelantar </w:t>
      </w:r>
      <w:r w:rsidR="00422D78" w:rsidRPr="009F6137">
        <w:rPr>
          <w:rFonts w:asciiTheme="majorHAnsi" w:hAnsiTheme="majorHAnsi"/>
          <w:bCs/>
          <w:sz w:val="20"/>
          <w:szCs w:val="20"/>
          <w:lang w:val="es-ES_tradnl"/>
        </w:rPr>
        <w:t xml:space="preserve">la </w:t>
      </w:r>
      <w:r w:rsidR="006A5A24" w:rsidRPr="009F6137">
        <w:rPr>
          <w:rFonts w:asciiTheme="majorHAnsi" w:hAnsiTheme="majorHAnsi"/>
          <w:bCs/>
          <w:sz w:val="20"/>
          <w:szCs w:val="20"/>
          <w:lang w:val="es-ES_tradnl"/>
        </w:rPr>
        <w:t xml:space="preserve">investigación </w:t>
      </w:r>
      <w:r w:rsidR="00422D78" w:rsidRPr="009F6137">
        <w:rPr>
          <w:rFonts w:asciiTheme="majorHAnsi" w:hAnsiTheme="majorHAnsi"/>
          <w:bCs/>
          <w:sz w:val="20"/>
          <w:szCs w:val="20"/>
          <w:lang w:val="es-ES_tradnl"/>
        </w:rPr>
        <w:t>de</w:t>
      </w:r>
      <w:r w:rsidR="006A5A24" w:rsidRPr="009F6137">
        <w:rPr>
          <w:rFonts w:asciiTheme="majorHAnsi" w:hAnsiTheme="majorHAnsi"/>
          <w:bCs/>
          <w:sz w:val="20"/>
          <w:szCs w:val="20"/>
          <w:lang w:val="es-ES_tradnl"/>
        </w:rPr>
        <w:t xml:space="preserve"> los hechos. </w:t>
      </w:r>
    </w:p>
    <w:p w14:paraId="46909AA8" w14:textId="5EA2BE05" w:rsidR="003F36DA" w:rsidRPr="009F6137" w:rsidRDefault="00673E49" w:rsidP="0080539F">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5.</w:t>
      </w:r>
      <w:r w:rsidRPr="009F6137">
        <w:rPr>
          <w:rFonts w:asciiTheme="majorHAnsi" w:hAnsiTheme="majorHAnsi"/>
          <w:bCs/>
          <w:sz w:val="20"/>
          <w:szCs w:val="20"/>
          <w:lang w:val="es-ES_tradnl"/>
        </w:rPr>
        <w:tab/>
        <w:t>El peticionario a</w:t>
      </w:r>
      <w:r w:rsidR="009E47A4" w:rsidRPr="009F6137">
        <w:rPr>
          <w:rFonts w:asciiTheme="majorHAnsi" w:hAnsiTheme="majorHAnsi"/>
          <w:bCs/>
          <w:sz w:val="20"/>
          <w:szCs w:val="20"/>
          <w:lang w:val="es-ES_tradnl"/>
        </w:rPr>
        <w:t>lega que a</w:t>
      </w:r>
      <w:r w:rsidR="004E7135" w:rsidRPr="009F6137">
        <w:rPr>
          <w:rFonts w:asciiTheme="majorHAnsi" w:hAnsiTheme="majorHAnsi"/>
          <w:bCs/>
          <w:sz w:val="20"/>
          <w:szCs w:val="20"/>
          <w:lang w:val="es-ES_tradnl"/>
        </w:rPr>
        <w:t xml:space="preserve"> la fecha ninguna </w:t>
      </w:r>
      <w:r w:rsidR="00E07292" w:rsidRPr="009F6137">
        <w:rPr>
          <w:rFonts w:asciiTheme="majorHAnsi" w:hAnsiTheme="majorHAnsi"/>
          <w:bCs/>
          <w:sz w:val="20"/>
          <w:szCs w:val="20"/>
          <w:lang w:val="es-ES_tradnl"/>
        </w:rPr>
        <w:t xml:space="preserve">de las </w:t>
      </w:r>
      <w:r w:rsidR="004E7135" w:rsidRPr="009F6137">
        <w:rPr>
          <w:rFonts w:asciiTheme="majorHAnsi" w:hAnsiTheme="majorHAnsi"/>
          <w:bCs/>
          <w:sz w:val="20"/>
          <w:szCs w:val="20"/>
          <w:lang w:val="es-ES_tradnl"/>
        </w:rPr>
        <w:t>autoridad</w:t>
      </w:r>
      <w:r w:rsidR="00E07292" w:rsidRPr="009F6137">
        <w:rPr>
          <w:rFonts w:asciiTheme="majorHAnsi" w:hAnsiTheme="majorHAnsi"/>
          <w:bCs/>
          <w:sz w:val="20"/>
          <w:szCs w:val="20"/>
          <w:lang w:val="es-ES_tradnl"/>
        </w:rPr>
        <w:t>es</w:t>
      </w:r>
      <w:r w:rsidR="004E7135" w:rsidRPr="009F6137">
        <w:rPr>
          <w:rFonts w:asciiTheme="majorHAnsi" w:hAnsiTheme="majorHAnsi"/>
          <w:bCs/>
          <w:sz w:val="20"/>
          <w:szCs w:val="20"/>
          <w:lang w:val="es-ES_tradnl"/>
        </w:rPr>
        <w:t xml:space="preserve"> competente</w:t>
      </w:r>
      <w:r w:rsidR="00E07292" w:rsidRPr="009F6137">
        <w:rPr>
          <w:rFonts w:asciiTheme="majorHAnsi" w:hAnsiTheme="majorHAnsi"/>
          <w:bCs/>
          <w:sz w:val="20"/>
          <w:szCs w:val="20"/>
          <w:lang w:val="es-ES_tradnl"/>
        </w:rPr>
        <w:t>s –</w:t>
      </w:r>
      <w:r w:rsidR="006F7FF5" w:rsidRPr="009F6137">
        <w:rPr>
          <w:rFonts w:asciiTheme="majorHAnsi" w:hAnsiTheme="majorHAnsi"/>
          <w:bCs/>
          <w:sz w:val="20"/>
          <w:szCs w:val="20"/>
          <w:lang w:val="es-ES_tradnl"/>
        </w:rPr>
        <w:t xml:space="preserve">la </w:t>
      </w:r>
      <w:r w:rsidR="00E07292" w:rsidRPr="009F6137">
        <w:rPr>
          <w:rFonts w:asciiTheme="majorHAnsi" w:hAnsiTheme="majorHAnsi"/>
          <w:bCs/>
          <w:sz w:val="20"/>
          <w:szCs w:val="20"/>
          <w:lang w:val="es-ES_tradnl"/>
        </w:rPr>
        <w:t xml:space="preserve">Unidad de Vida de Barranquilla, </w:t>
      </w:r>
      <w:r w:rsidR="00CF3818" w:rsidRPr="009F6137">
        <w:rPr>
          <w:rFonts w:asciiTheme="majorHAnsi" w:hAnsiTheme="majorHAnsi"/>
          <w:bCs/>
          <w:sz w:val="20"/>
          <w:szCs w:val="20"/>
          <w:lang w:val="es-ES_tradnl"/>
        </w:rPr>
        <w:t xml:space="preserve">el </w:t>
      </w:r>
      <w:r w:rsidR="00E07292" w:rsidRPr="009F6137">
        <w:rPr>
          <w:rFonts w:asciiTheme="majorHAnsi" w:hAnsiTheme="majorHAnsi"/>
          <w:bCs/>
          <w:sz w:val="20"/>
          <w:szCs w:val="20"/>
          <w:lang w:val="es-ES_tradnl"/>
        </w:rPr>
        <w:t>DAS</w:t>
      </w:r>
      <w:r w:rsidR="006F7FF5" w:rsidRPr="009F6137">
        <w:rPr>
          <w:rFonts w:asciiTheme="majorHAnsi" w:hAnsiTheme="majorHAnsi"/>
          <w:bCs/>
          <w:sz w:val="20"/>
          <w:szCs w:val="20"/>
          <w:lang w:val="es-ES_tradnl"/>
        </w:rPr>
        <w:t xml:space="preserve"> Atlántico</w:t>
      </w:r>
      <w:r w:rsidR="00CF3818" w:rsidRPr="009F6137">
        <w:rPr>
          <w:rFonts w:asciiTheme="majorHAnsi" w:hAnsiTheme="majorHAnsi"/>
          <w:bCs/>
          <w:sz w:val="20"/>
          <w:szCs w:val="20"/>
          <w:lang w:val="es-ES_tradnl"/>
        </w:rPr>
        <w:t xml:space="preserve"> o</w:t>
      </w:r>
      <w:r w:rsidR="00CD4D6A" w:rsidRPr="009F6137">
        <w:rPr>
          <w:rFonts w:asciiTheme="majorHAnsi" w:hAnsiTheme="majorHAnsi"/>
          <w:bCs/>
          <w:sz w:val="20"/>
          <w:szCs w:val="20"/>
          <w:lang w:val="es-ES_tradnl"/>
        </w:rPr>
        <w:t xml:space="preserve"> </w:t>
      </w:r>
      <w:r w:rsidR="00CF3818" w:rsidRPr="009F6137">
        <w:rPr>
          <w:rFonts w:asciiTheme="majorHAnsi" w:hAnsiTheme="majorHAnsi"/>
          <w:bCs/>
          <w:sz w:val="20"/>
          <w:szCs w:val="20"/>
          <w:lang w:val="es-ES_tradnl"/>
        </w:rPr>
        <w:t xml:space="preserve">la </w:t>
      </w:r>
      <w:r w:rsidR="00CD4D6A" w:rsidRPr="009F6137">
        <w:rPr>
          <w:rFonts w:asciiTheme="majorHAnsi" w:hAnsiTheme="majorHAnsi"/>
          <w:bCs/>
          <w:sz w:val="20"/>
          <w:szCs w:val="20"/>
          <w:lang w:val="es-ES_tradnl"/>
        </w:rPr>
        <w:t>Procuraduría Regional del Atlántico</w:t>
      </w:r>
      <w:r w:rsidR="00CF3818" w:rsidRPr="009F6137">
        <w:rPr>
          <w:rFonts w:asciiTheme="majorHAnsi" w:hAnsiTheme="majorHAnsi"/>
          <w:bCs/>
          <w:sz w:val="20"/>
          <w:szCs w:val="20"/>
          <w:lang w:val="es-ES_tradnl"/>
        </w:rPr>
        <w:t>–</w:t>
      </w:r>
      <w:r w:rsidR="009C28FD" w:rsidRPr="009F6137">
        <w:rPr>
          <w:rFonts w:asciiTheme="majorHAnsi" w:hAnsiTheme="majorHAnsi"/>
          <w:bCs/>
          <w:sz w:val="20"/>
          <w:szCs w:val="20"/>
          <w:lang w:val="es-ES_tradnl"/>
        </w:rPr>
        <w:t xml:space="preserve"> ha</w:t>
      </w:r>
      <w:r w:rsidR="00887603" w:rsidRPr="009F6137">
        <w:rPr>
          <w:rFonts w:asciiTheme="majorHAnsi" w:hAnsiTheme="majorHAnsi"/>
          <w:bCs/>
          <w:sz w:val="20"/>
          <w:szCs w:val="20"/>
          <w:lang w:val="es-ES_tradnl"/>
        </w:rPr>
        <w:t>n</w:t>
      </w:r>
      <w:r w:rsidR="009C28FD" w:rsidRPr="009F6137">
        <w:rPr>
          <w:rFonts w:asciiTheme="majorHAnsi" w:hAnsiTheme="majorHAnsi"/>
          <w:bCs/>
          <w:sz w:val="20"/>
          <w:szCs w:val="20"/>
          <w:lang w:val="es-ES_tradnl"/>
        </w:rPr>
        <w:t xml:space="preserve"> podido obtener información sobre el paradero del </w:t>
      </w:r>
      <w:r w:rsidR="00D40666" w:rsidRPr="009F6137">
        <w:rPr>
          <w:rFonts w:asciiTheme="majorHAnsi" w:hAnsiTheme="majorHAnsi"/>
          <w:bCs/>
          <w:sz w:val="20"/>
          <w:szCs w:val="20"/>
          <w:lang w:val="es-ES_tradnl"/>
        </w:rPr>
        <w:t>niño</w:t>
      </w:r>
      <w:r w:rsidR="009C28FD" w:rsidRPr="009F6137">
        <w:rPr>
          <w:rFonts w:asciiTheme="majorHAnsi" w:hAnsiTheme="majorHAnsi"/>
          <w:bCs/>
          <w:sz w:val="20"/>
          <w:szCs w:val="20"/>
          <w:lang w:val="es-ES_tradnl"/>
        </w:rPr>
        <w:t xml:space="preserve"> </w:t>
      </w:r>
      <w:r w:rsidR="009E47A4" w:rsidRPr="009F6137">
        <w:rPr>
          <w:rFonts w:asciiTheme="majorHAnsi" w:hAnsiTheme="majorHAnsi"/>
          <w:bCs/>
          <w:sz w:val="20"/>
          <w:szCs w:val="20"/>
          <w:lang w:val="es-ES_tradnl"/>
        </w:rPr>
        <w:t xml:space="preserve">Leandro José </w:t>
      </w:r>
      <w:r w:rsidR="009C28FD" w:rsidRPr="009F6137">
        <w:rPr>
          <w:rFonts w:asciiTheme="majorHAnsi" w:hAnsiTheme="majorHAnsi"/>
          <w:bCs/>
          <w:sz w:val="20"/>
          <w:szCs w:val="20"/>
          <w:lang w:val="es-ES_tradnl"/>
        </w:rPr>
        <w:t xml:space="preserve">Surmay Terán, ni sobre los responsables materiales o intelectuales de los hechos. </w:t>
      </w:r>
      <w:r w:rsidR="00D40666" w:rsidRPr="009F6137">
        <w:rPr>
          <w:rFonts w:asciiTheme="majorHAnsi" w:hAnsiTheme="majorHAnsi"/>
          <w:bCs/>
          <w:sz w:val="20"/>
          <w:szCs w:val="20"/>
          <w:lang w:val="es-ES_tradnl"/>
        </w:rPr>
        <w:t>El peticionario indica</w:t>
      </w:r>
      <w:r w:rsidR="00A90201" w:rsidRPr="009F6137">
        <w:rPr>
          <w:rFonts w:asciiTheme="majorHAnsi" w:hAnsiTheme="majorHAnsi"/>
          <w:bCs/>
          <w:sz w:val="20"/>
          <w:szCs w:val="20"/>
          <w:lang w:val="es-ES_tradnl"/>
        </w:rPr>
        <w:t xml:space="preserve"> que las Sras. María Terán España</w:t>
      </w:r>
      <w:r w:rsidR="009E47A4" w:rsidRPr="009F6137">
        <w:rPr>
          <w:rFonts w:asciiTheme="majorHAnsi" w:hAnsiTheme="majorHAnsi"/>
          <w:bCs/>
          <w:sz w:val="20"/>
          <w:szCs w:val="20"/>
          <w:lang w:val="es-ES_tradnl"/>
        </w:rPr>
        <w:t>, madre,</w:t>
      </w:r>
      <w:r w:rsidR="00CC07A5" w:rsidRPr="009F6137">
        <w:rPr>
          <w:rFonts w:asciiTheme="majorHAnsi" w:hAnsiTheme="majorHAnsi"/>
          <w:bCs/>
          <w:sz w:val="20"/>
          <w:szCs w:val="20"/>
          <w:lang w:val="es-ES_tradnl"/>
        </w:rPr>
        <w:t xml:space="preserve"> </w:t>
      </w:r>
      <w:r w:rsidR="00A90201" w:rsidRPr="009F6137">
        <w:rPr>
          <w:rFonts w:asciiTheme="majorHAnsi" w:hAnsiTheme="majorHAnsi"/>
          <w:bCs/>
          <w:sz w:val="20"/>
          <w:szCs w:val="20"/>
          <w:lang w:val="es-ES_tradnl"/>
        </w:rPr>
        <w:t xml:space="preserve">y Tulia Cristina </w:t>
      </w:r>
      <w:proofErr w:type="spellStart"/>
      <w:r w:rsidR="00A90201" w:rsidRPr="009F6137">
        <w:rPr>
          <w:rFonts w:asciiTheme="majorHAnsi" w:hAnsiTheme="majorHAnsi"/>
          <w:bCs/>
          <w:sz w:val="20"/>
          <w:szCs w:val="20"/>
          <w:lang w:val="es-ES_tradnl"/>
        </w:rPr>
        <w:t>Surmay</w:t>
      </w:r>
      <w:proofErr w:type="spellEnd"/>
      <w:r w:rsidR="00A90201" w:rsidRPr="009F6137">
        <w:rPr>
          <w:rFonts w:asciiTheme="majorHAnsi" w:hAnsiTheme="majorHAnsi"/>
          <w:bCs/>
          <w:sz w:val="20"/>
          <w:szCs w:val="20"/>
          <w:lang w:val="es-ES_tradnl"/>
        </w:rPr>
        <w:t xml:space="preserve"> Terán</w:t>
      </w:r>
      <w:r w:rsidR="009E47A4" w:rsidRPr="009F6137">
        <w:rPr>
          <w:rFonts w:asciiTheme="majorHAnsi" w:hAnsiTheme="majorHAnsi"/>
          <w:bCs/>
          <w:sz w:val="20"/>
          <w:szCs w:val="20"/>
          <w:lang w:val="es-ES_tradnl"/>
        </w:rPr>
        <w:t xml:space="preserve">, </w:t>
      </w:r>
      <w:r w:rsidR="004B2F73" w:rsidRPr="009F6137">
        <w:rPr>
          <w:rFonts w:asciiTheme="majorHAnsi" w:hAnsiTheme="majorHAnsi"/>
          <w:bCs/>
          <w:sz w:val="20"/>
          <w:szCs w:val="20"/>
          <w:lang w:val="es-ES_tradnl"/>
        </w:rPr>
        <w:t>herman</w:t>
      </w:r>
      <w:r w:rsidR="009E47A4" w:rsidRPr="009F6137">
        <w:rPr>
          <w:rFonts w:asciiTheme="majorHAnsi" w:hAnsiTheme="majorHAnsi"/>
          <w:bCs/>
          <w:sz w:val="20"/>
          <w:szCs w:val="20"/>
          <w:lang w:val="es-ES_tradnl"/>
        </w:rPr>
        <w:t>a,</w:t>
      </w:r>
      <w:r w:rsidR="004B2F73" w:rsidRPr="009F6137">
        <w:rPr>
          <w:rFonts w:asciiTheme="majorHAnsi" w:hAnsiTheme="majorHAnsi"/>
          <w:bCs/>
          <w:sz w:val="20"/>
          <w:szCs w:val="20"/>
          <w:lang w:val="es-ES_tradnl"/>
        </w:rPr>
        <w:t xml:space="preserve"> </w:t>
      </w:r>
      <w:r w:rsidR="00D40666" w:rsidRPr="009F6137">
        <w:rPr>
          <w:rFonts w:asciiTheme="majorHAnsi" w:hAnsiTheme="majorHAnsi"/>
          <w:bCs/>
          <w:sz w:val="20"/>
          <w:szCs w:val="20"/>
          <w:lang w:val="es-ES_tradnl"/>
        </w:rPr>
        <w:t>presentaron</w:t>
      </w:r>
      <w:r w:rsidR="00571B77" w:rsidRPr="009F6137">
        <w:rPr>
          <w:rFonts w:asciiTheme="majorHAnsi" w:hAnsiTheme="majorHAnsi"/>
          <w:bCs/>
          <w:sz w:val="20"/>
          <w:szCs w:val="20"/>
          <w:lang w:val="es-ES_tradnl"/>
        </w:rPr>
        <w:t xml:space="preserve"> </w:t>
      </w:r>
      <w:r w:rsidR="00D40666" w:rsidRPr="009F6137">
        <w:rPr>
          <w:rFonts w:asciiTheme="majorHAnsi" w:hAnsiTheme="majorHAnsi"/>
          <w:bCs/>
          <w:sz w:val="20"/>
          <w:szCs w:val="20"/>
          <w:lang w:val="es-ES_tradnl"/>
        </w:rPr>
        <w:t>múltiples</w:t>
      </w:r>
      <w:r w:rsidR="00571B77" w:rsidRPr="009F6137">
        <w:rPr>
          <w:rFonts w:asciiTheme="majorHAnsi" w:hAnsiTheme="majorHAnsi"/>
          <w:bCs/>
          <w:sz w:val="20"/>
          <w:szCs w:val="20"/>
          <w:lang w:val="es-ES_tradnl"/>
        </w:rPr>
        <w:t xml:space="preserve"> </w:t>
      </w:r>
      <w:r w:rsidR="001F0918" w:rsidRPr="009F6137">
        <w:rPr>
          <w:rFonts w:asciiTheme="majorHAnsi" w:hAnsiTheme="majorHAnsi"/>
          <w:bCs/>
          <w:sz w:val="20"/>
          <w:szCs w:val="20"/>
          <w:lang w:val="es-ES_tradnl"/>
        </w:rPr>
        <w:t xml:space="preserve">derechos de </w:t>
      </w:r>
      <w:r w:rsidR="00571B77" w:rsidRPr="009F6137">
        <w:rPr>
          <w:rFonts w:asciiTheme="majorHAnsi" w:hAnsiTheme="majorHAnsi"/>
          <w:bCs/>
          <w:sz w:val="20"/>
          <w:szCs w:val="20"/>
          <w:lang w:val="es-ES_tradnl"/>
        </w:rPr>
        <w:t>petici</w:t>
      </w:r>
      <w:r w:rsidR="001F0918" w:rsidRPr="009F6137">
        <w:rPr>
          <w:rFonts w:asciiTheme="majorHAnsi" w:hAnsiTheme="majorHAnsi"/>
          <w:bCs/>
          <w:sz w:val="20"/>
          <w:szCs w:val="20"/>
          <w:lang w:val="es-ES_tradnl"/>
        </w:rPr>
        <w:t xml:space="preserve">ón </w:t>
      </w:r>
      <w:r w:rsidR="00831977" w:rsidRPr="009F6137">
        <w:rPr>
          <w:rFonts w:asciiTheme="majorHAnsi" w:hAnsiTheme="majorHAnsi"/>
          <w:bCs/>
          <w:sz w:val="20"/>
          <w:szCs w:val="20"/>
          <w:lang w:val="es-ES_tradnl"/>
        </w:rPr>
        <w:t>ante la FGN, el DAS, la Seccional de Investigación Criminal de la Policía Nacional y la Procuraduría General de la Nación</w:t>
      </w:r>
      <w:r w:rsidR="009E47A4" w:rsidRPr="009F6137">
        <w:rPr>
          <w:rFonts w:asciiTheme="majorHAnsi" w:hAnsiTheme="majorHAnsi"/>
          <w:bCs/>
          <w:sz w:val="20"/>
          <w:szCs w:val="20"/>
          <w:lang w:val="es-ES_tradnl"/>
        </w:rPr>
        <w:t>;</w:t>
      </w:r>
      <w:r w:rsidR="00E17223" w:rsidRPr="009F6137">
        <w:rPr>
          <w:rFonts w:asciiTheme="majorHAnsi" w:hAnsiTheme="majorHAnsi"/>
          <w:bCs/>
          <w:sz w:val="20"/>
          <w:szCs w:val="20"/>
          <w:lang w:val="es-ES_tradnl"/>
        </w:rPr>
        <w:t xml:space="preserve"> sin embargo, </w:t>
      </w:r>
      <w:r w:rsidR="00CF3818" w:rsidRPr="009F6137">
        <w:rPr>
          <w:rFonts w:asciiTheme="majorHAnsi" w:hAnsiTheme="majorHAnsi"/>
          <w:bCs/>
          <w:sz w:val="20"/>
          <w:szCs w:val="20"/>
          <w:lang w:val="es-ES_tradnl"/>
        </w:rPr>
        <w:t xml:space="preserve">estas entidades no le habrían brindado respuestas concretas, satisfactorias a los familiares de las presuntas víctimas. </w:t>
      </w:r>
    </w:p>
    <w:p w14:paraId="6C2FA828" w14:textId="77777777" w:rsidR="00861276" w:rsidRDefault="00861276" w:rsidP="005F4A5E">
      <w:pPr>
        <w:spacing w:before="240" w:after="240"/>
        <w:ind w:firstLine="720"/>
        <w:jc w:val="both"/>
        <w:rPr>
          <w:rFonts w:asciiTheme="majorHAnsi" w:hAnsiTheme="majorHAnsi"/>
          <w:bCs/>
          <w:sz w:val="20"/>
          <w:szCs w:val="20"/>
          <w:lang w:val="es-ES_tradnl"/>
        </w:rPr>
      </w:pPr>
    </w:p>
    <w:p w14:paraId="3F476982" w14:textId="6A842FEE" w:rsidR="001827A1" w:rsidRPr="009F6137" w:rsidRDefault="00894855" w:rsidP="005F4A5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lastRenderedPageBreak/>
        <w:t>6</w:t>
      </w:r>
      <w:r w:rsidR="008E3B60" w:rsidRPr="009F6137">
        <w:rPr>
          <w:rFonts w:asciiTheme="majorHAnsi" w:hAnsiTheme="majorHAnsi"/>
          <w:bCs/>
          <w:sz w:val="20"/>
          <w:szCs w:val="20"/>
          <w:lang w:val="es-ES_tradnl"/>
        </w:rPr>
        <w:t>.</w:t>
      </w:r>
      <w:r w:rsidR="008E3B60" w:rsidRPr="009F6137">
        <w:rPr>
          <w:rFonts w:asciiTheme="majorHAnsi" w:hAnsiTheme="majorHAnsi"/>
          <w:bCs/>
          <w:sz w:val="20"/>
          <w:szCs w:val="20"/>
          <w:lang w:val="es-ES_tradnl"/>
        </w:rPr>
        <w:tab/>
        <w:t xml:space="preserve">Con respecto a </w:t>
      </w:r>
      <w:r w:rsidR="00802170" w:rsidRPr="009F6137">
        <w:rPr>
          <w:rFonts w:asciiTheme="majorHAnsi" w:hAnsiTheme="majorHAnsi"/>
          <w:bCs/>
          <w:sz w:val="20"/>
          <w:szCs w:val="20"/>
          <w:lang w:val="es-ES_tradnl"/>
        </w:rPr>
        <w:t>las gestiones</w:t>
      </w:r>
      <w:r w:rsidR="00364C5F" w:rsidRPr="009F6137">
        <w:rPr>
          <w:rFonts w:asciiTheme="majorHAnsi" w:hAnsiTheme="majorHAnsi"/>
          <w:bCs/>
          <w:sz w:val="20"/>
          <w:szCs w:val="20"/>
          <w:lang w:val="es-ES_tradnl"/>
        </w:rPr>
        <w:t xml:space="preserve"> adelantad</w:t>
      </w:r>
      <w:r w:rsidR="00802170" w:rsidRPr="009F6137">
        <w:rPr>
          <w:rFonts w:asciiTheme="majorHAnsi" w:hAnsiTheme="majorHAnsi"/>
          <w:bCs/>
          <w:sz w:val="20"/>
          <w:szCs w:val="20"/>
          <w:lang w:val="es-ES_tradnl"/>
        </w:rPr>
        <w:t>a</w:t>
      </w:r>
      <w:r w:rsidR="00364C5F" w:rsidRPr="009F6137">
        <w:rPr>
          <w:rFonts w:asciiTheme="majorHAnsi" w:hAnsiTheme="majorHAnsi"/>
          <w:bCs/>
          <w:sz w:val="20"/>
          <w:szCs w:val="20"/>
          <w:lang w:val="es-ES_tradnl"/>
        </w:rPr>
        <w:t xml:space="preserve">s por las presuntas víctimas, </w:t>
      </w:r>
      <w:r w:rsidR="00657D52" w:rsidRPr="009F6137">
        <w:rPr>
          <w:rFonts w:asciiTheme="majorHAnsi" w:hAnsiTheme="majorHAnsi"/>
          <w:bCs/>
          <w:sz w:val="20"/>
          <w:szCs w:val="20"/>
          <w:lang w:val="es-ES_tradnl"/>
        </w:rPr>
        <w:t xml:space="preserve">el peticionario </w:t>
      </w:r>
      <w:r w:rsidR="00364C5F" w:rsidRPr="009F6137">
        <w:rPr>
          <w:rFonts w:asciiTheme="majorHAnsi" w:hAnsiTheme="majorHAnsi"/>
          <w:bCs/>
          <w:sz w:val="20"/>
          <w:szCs w:val="20"/>
          <w:lang w:val="es-ES_tradnl"/>
        </w:rPr>
        <w:t>indica que</w:t>
      </w:r>
      <w:r w:rsidR="008947D8" w:rsidRPr="009F6137">
        <w:rPr>
          <w:rFonts w:asciiTheme="majorHAnsi" w:hAnsiTheme="majorHAnsi"/>
          <w:bCs/>
          <w:sz w:val="20"/>
          <w:szCs w:val="20"/>
          <w:lang w:val="es-ES_tradnl"/>
        </w:rPr>
        <w:t xml:space="preserve">: </w:t>
      </w:r>
      <w:r w:rsidR="00364C5F" w:rsidRPr="009F6137">
        <w:rPr>
          <w:rFonts w:asciiTheme="majorHAnsi" w:hAnsiTheme="majorHAnsi"/>
          <w:bCs/>
          <w:sz w:val="20"/>
          <w:szCs w:val="20"/>
          <w:lang w:val="es-ES_tradnl"/>
        </w:rPr>
        <w:t xml:space="preserve"> </w:t>
      </w:r>
    </w:p>
    <w:p w14:paraId="2B320CBB" w14:textId="0A5A7475" w:rsidR="001827A1" w:rsidRPr="009F6137" w:rsidRDefault="008947D8" w:rsidP="005F4A5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 xml:space="preserve">(i) </w:t>
      </w:r>
      <w:r w:rsidR="001935EB" w:rsidRPr="009F6137">
        <w:rPr>
          <w:rFonts w:asciiTheme="majorHAnsi" w:hAnsiTheme="majorHAnsi"/>
          <w:bCs/>
          <w:sz w:val="20"/>
          <w:szCs w:val="20"/>
          <w:lang w:val="es-ES_tradnl"/>
        </w:rPr>
        <w:tab/>
      </w:r>
      <w:r w:rsidR="009935E2" w:rsidRPr="009F6137">
        <w:rPr>
          <w:rFonts w:asciiTheme="majorHAnsi" w:hAnsiTheme="majorHAnsi"/>
          <w:bCs/>
          <w:sz w:val="20"/>
          <w:szCs w:val="20"/>
          <w:lang w:val="es-ES_tradnl"/>
        </w:rPr>
        <w:t>E</w:t>
      </w:r>
      <w:r w:rsidR="009E2838" w:rsidRPr="009F6137">
        <w:rPr>
          <w:rFonts w:asciiTheme="majorHAnsi" w:hAnsiTheme="majorHAnsi"/>
          <w:bCs/>
          <w:sz w:val="20"/>
          <w:szCs w:val="20"/>
          <w:lang w:val="es-ES_tradnl"/>
        </w:rPr>
        <w:t>l 16 de junio de 2009</w:t>
      </w:r>
      <w:r w:rsidR="001827A1" w:rsidRPr="009F6137">
        <w:rPr>
          <w:rFonts w:asciiTheme="majorHAnsi" w:hAnsiTheme="majorHAnsi"/>
          <w:bCs/>
          <w:sz w:val="20"/>
          <w:szCs w:val="20"/>
          <w:lang w:val="es-ES_tradnl"/>
        </w:rPr>
        <w:t xml:space="preserve"> </w:t>
      </w:r>
      <w:r w:rsidR="00802170" w:rsidRPr="009F6137">
        <w:rPr>
          <w:rFonts w:asciiTheme="majorHAnsi" w:hAnsiTheme="majorHAnsi"/>
          <w:bCs/>
          <w:sz w:val="20"/>
          <w:szCs w:val="20"/>
          <w:lang w:val="es-ES_tradnl"/>
        </w:rPr>
        <w:t>presentaron</w:t>
      </w:r>
      <w:r w:rsidR="00064E97" w:rsidRPr="009F6137">
        <w:rPr>
          <w:rFonts w:asciiTheme="majorHAnsi" w:hAnsiTheme="majorHAnsi"/>
          <w:bCs/>
          <w:sz w:val="20"/>
          <w:szCs w:val="20"/>
          <w:lang w:val="es-ES_tradnl"/>
        </w:rPr>
        <w:t xml:space="preserve"> </w:t>
      </w:r>
      <w:r w:rsidR="00364C5F" w:rsidRPr="009F6137">
        <w:rPr>
          <w:rFonts w:asciiTheme="majorHAnsi" w:hAnsiTheme="majorHAnsi"/>
          <w:bCs/>
          <w:sz w:val="20"/>
          <w:szCs w:val="20"/>
          <w:lang w:val="es-ES_tradnl"/>
        </w:rPr>
        <w:t xml:space="preserve">un </w:t>
      </w:r>
      <w:r w:rsidR="00B02692" w:rsidRPr="009F6137">
        <w:rPr>
          <w:rFonts w:asciiTheme="majorHAnsi" w:hAnsiTheme="majorHAnsi"/>
          <w:bCs/>
          <w:sz w:val="20"/>
          <w:szCs w:val="20"/>
          <w:lang w:val="es-ES_tradnl"/>
        </w:rPr>
        <w:t>derecho</w:t>
      </w:r>
      <w:r w:rsidR="00364C5F" w:rsidRPr="009F6137">
        <w:rPr>
          <w:rFonts w:asciiTheme="majorHAnsi" w:hAnsiTheme="majorHAnsi"/>
          <w:bCs/>
          <w:sz w:val="20"/>
          <w:szCs w:val="20"/>
          <w:lang w:val="es-ES_tradnl"/>
        </w:rPr>
        <w:t xml:space="preserve"> de petición ante la Seccional de Investigación Criminal del Departamento de Policía del Magdalena</w:t>
      </w:r>
      <w:r w:rsidR="000B5B76" w:rsidRPr="009F6137">
        <w:rPr>
          <w:rFonts w:asciiTheme="majorHAnsi" w:hAnsiTheme="majorHAnsi"/>
          <w:bCs/>
          <w:sz w:val="20"/>
          <w:szCs w:val="20"/>
          <w:lang w:val="es-ES_tradnl"/>
        </w:rPr>
        <w:t xml:space="preserve">, </w:t>
      </w:r>
      <w:r w:rsidR="00364C5F" w:rsidRPr="009F6137">
        <w:rPr>
          <w:rFonts w:asciiTheme="majorHAnsi" w:hAnsiTheme="majorHAnsi"/>
          <w:bCs/>
          <w:sz w:val="20"/>
          <w:szCs w:val="20"/>
          <w:lang w:val="es-ES_tradnl"/>
        </w:rPr>
        <w:t>solicitando información sobre el asesino del Sr. Surmay Soto</w:t>
      </w:r>
      <w:r w:rsidR="000B5B76" w:rsidRPr="009F6137">
        <w:rPr>
          <w:rFonts w:asciiTheme="majorHAnsi" w:hAnsiTheme="majorHAnsi"/>
          <w:bCs/>
          <w:sz w:val="20"/>
          <w:szCs w:val="20"/>
          <w:lang w:val="es-ES_tradnl"/>
        </w:rPr>
        <w:t>. M</w:t>
      </w:r>
      <w:r w:rsidR="00CA1E52" w:rsidRPr="009F6137">
        <w:rPr>
          <w:rFonts w:asciiTheme="majorHAnsi" w:hAnsiTheme="majorHAnsi"/>
          <w:bCs/>
          <w:sz w:val="20"/>
          <w:szCs w:val="20"/>
          <w:lang w:val="es-ES_tradnl"/>
        </w:rPr>
        <w:t xml:space="preserve">ediante </w:t>
      </w:r>
      <w:r w:rsidR="00AD419C" w:rsidRPr="009F6137">
        <w:rPr>
          <w:rFonts w:asciiTheme="majorHAnsi" w:hAnsiTheme="majorHAnsi"/>
          <w:bCs/>
          <w:sz w:val="20"/>
          <w:szCs w:val="20"/>
          <w:lang w:val="es-ES_tradnl"/>
        </w:rPr>
        <w:t xml:space="preserve">el </w:t>
      </w:r>
      <w:r w:rsidR="004C5D08" w:rsidRPr="009F6137">
        <w:rPr>
          <w:rFonts w:asciiTheme="majorHAnsi" w:hAnsiTheme="majorHAnsi"/>
          <w:bCs/>
          <w:sz w:val="20"/>
          <w:szCs w:val="20"/>
          <w:lang w:val="es-ES_tradnl"/>
        </w:rPr>
        <w:t>O</w:t>
      </w:r>
      <w:r w:rsidR="00CA1E52" w:rsidRPr="009F6137">
        <w:rPr>
          <w:rFonts w:asciiTheme="majorHAnsi" w:hAnsiTheme="majorHAnsi"/>
          <w:bCs/>
          <w:sz w:val="20"/>
          <w:szCs w:val="20"/>
          <w:lang w:val="es-ES_tradnl"/>
        </w:rPr>
        <w:t xml:space="preserve">ficio No. 0392/SIJIN DEMAG del 30 de junio de 2009, </w:t>
      </w:r>
      <w:r w:rsidR="00DE384A" w:rsidRPr="009F6137">
        <w:rPr>
          <w:rFonts w:asciiTheme="majorHAnsi" w:hAnsiTheme="majorHAnsi"/>
          <w:bCs/>
          <w:sz w:val="20"/>
          <w:szCs w:val="20"/>
          <w:lang w:val="es-ES_tradnl"/>
        </w:rPr>
        <w:t xml:space="preserve">la seccional </w:t>
      </w:r>
      <w:r w:rsidR="00802170" w:rsidRPr="009F6137">
        <w:rPr>
          <w:rFonts w:asciiTheme="majorHAnsi" w:hAnsiTheme="majorHAnsi"/>
          <w:bCs/>
          <w:sz w:val="20"/>
          <w:szCs w:val="20"/>
          <w:lang w:val="es-ES_tradnl"/>
        </w:rPr>
        <w:t xml:space="preserve">les respondió </w:t>
      </w:r>
      <w:r w:rsidR="00CA1E52" w:rsidRPr="009F6137">
        <w:rPr>
          <w:rFonts w:asciiTheme="majorHAnsi" w:hAnsiTheme="majorHAnsi"/>
          <w:bCs/>
          <w:sz w:val="20"/>
          <w:szCs w:val="20"/>
          <w:lang w:val="es-ES_tradnl"/>
        </w:rPr>
        <w:t>que no f</w:t>
      </w:r>
      <w:r w:rsidR="00AF598E" w:rsidRPr="009F6137">
        <w:rPr>
          <w:rFonts w:asciiTheme="majorHAnsi" w:hAnsiTheme="majorHAnsi"/>
          <w:bCs/>
          <w:sz w:val="20"/>
          <w:szCs w:val="20"/>
          <w:lang w:val="es-ES_tradnl"/>
        </w:rPr>
        <w:t>u</w:t>
      </w:r>
      <w:r w:rsidR="00CA1E52" w:rsidRPr="009F6137">
        <w:rPr>
          <w:rFonts w:asciiTheme="majorHAnsi" w:hAnsiTheme="majorHAnsi"/>
          <w:bCs/>
          <w:sz w:val="20"/>
          <w:szCs w:val="20"/>
          <w:lang w:val="es-ES_tradnl"/>
        </w:rPr>
        <w:t xml:space="preserve">e </w:t>
      </w:r>
      <w:r w:rsidR="0039159C" w:rsidRPr="009F6137">
        <w:rPr>
          <w:rFonts w:asciiTheme="majorHAnsi" w:hAnsiTheme="majorHAnsi"/>
          <w:bCs/>
          <w:sz w:val="20"/>
          <w:szCs w:val="20"/>
          <w:lang w:val="es-ES_tradnl"/>
        </w:rPr>
        <w:t xml:space="preserve">posible </w:t>
      </w:r>
      <w:r w:rsidR="00AF598E" w:rsidRPr="009F6137">
        <w:rPr>
          <w:rFonts w:asciiTheme="majorHAnsi" w:hAnsiTheme="majorHAnsi"/>
          <w:bCs/>
          <w:sz w:val="20"/>
          <w:szCs w:val="20"/>
          <w:lang w:val="es-ES_tradnl"/>
        </w:rPr>
        <w:t>ubicar</w:t>
      </w:r>
      <w:r w:rsidR="00CA1E52" w:rsidRPr="009F6137">
        <w:rPr>
          <w:rFonts w:asciiTheme="majorHAnsi" w:hAnsiTheme="majorHAnsi"/>
          <w:bCs/>
          <w:sz w:val="20"/>
          <w:szCs w:val="20"/>
          <w:lang w:val="es-ES_tradnl"/>
        </w:rPr>
        <w:t xml:space="preserve"> el expediente del </w:t>
      </w:r>
      <w:r w:rsidR="00AF598E" w:rsidRPr="009F6137">
        <w:rPr>
          <w:rFonts w:asciiTheme="majorHAnsi" w:hAnsiTheme="majorHAnsi"/>
          <w:bCs/>
          <w:sz w:val="20"/>
          <w:szCs w:val="20"/>
          <w:lang w:val="es-ES_tradnl"/>
        </w:rPr>
        <w:t>c</w:t>
      </w:r>
      <w:r w:rsidR="00CA1E52" w:rsidRPr="009F6137">
        <w:rPr>
          <w:rFonts w:asciiTheme="majorHAnsi" w:hAnsiTheme="majorHAnsi"/>
          <w:bCs/>
          <w:sz w:val="20"/>
          <w:szCs w:val="20"/>
          <w:lang w:val="es-ES_tradnl"/>
        </w:rPr>
        <w:t>aso</w:t>
      </w:r>
      <w:r w:rsidR="00F47837" w:rsidRPr="009F6137">
        <w:rPr>
          <w:rFonts w:asciiTheme="majorHAnsi" w:hAnsiTheme="majorHAnsi"/>
          <w:bCs/>
          <w:sz w:val="20"/>
          <w:szCs w:val="20"/>
          <w:lang w:val="es-ES_tradnl"/>
        </w:rPr>
        <w:t xml:space="preserve"> por el incendio que ocurrió en la Alcaldía de Plato en 1991</w:t>
      </w:r>
      <w:r w:rsidR="001242F8" w:rsidRPr="009F6137">
        <w:rPr>
          <w:rFonts w:asciiTheme="majorHAnsi" w:hAnsiTheme="majorHAnsi"/>
          <w:bCs/>
          <w:sz w:val="20"/>
          <w:szCs w:val="20"/>
          <w:lang w:val="es-ES_tradnl"/>
        </w:rPr>
        <w:t>.</w:t>
      </w:r>
      <w:r w:rsidRPr="009F6137">
        <w:rPr>
          <w:rFonts w:asciiTheme="majorHAnsi" w:hAnsiTheme="majorHAnsi"/>
          <w:bCs/>
          <w:sz w:val="20"/>
          <w:szCs w:val="20"/>
          <w:lang w:val="es-ES_tradnl"/>
        </w:rPr>
        <w:t xml:space="preserve"> </w:t>
      </w:r>
    </w:p>
    <w:p w14:paraId="5ABDD2AE" w14:textId="66AD10F3" w:rsidR="001827A1" w:rsidRPr="009F6137" w:rsidRDefault="008947D8" w:rsidP="005F4A5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 xml:space="preserve">(ii) </w:t>
      </w:r>
      <w:r w:rsidR="001935EB" w:rsidRPr="009F6137">
        <w:rPr>
          <w:rFonts w:asciiTheme="majorHAnsi" w:hAnsiTheme="majorHAnsi"/>
          <w:bCs/>
          <w:sz w:val="20"/>
          <w:szCs w:val="20"/>
          <w:lang w:val="es-ES_tradnl"/>
        </w:rPr>
        <w:tab/>
      </w:r>
      <w:r w:rsidR="009935E2" w:rsidRPr="009F6137">
        <w:rPr>
          <w:rFonts w:asciiTheme="majorHAnsi" w:hAnsiTheme="majorHAnsi"/>
          <w:bCs/>
          <w:sz w:val="20"/>
          <w:szCs w:val="20"/>
          <w:lang w:val="es-ES_tradnl"/>
        </w:rPr>
        <w:t>E</w:t>
      </w:r>
      <w:r w:rsidR="009E2838" w:rsidRPr="009F6137">
        <w:rPr>
          <w:rFonts w:asciiTheme="majorHAnsi" w:hAnsiTheme="majorHAnsi"/>
          <w:bCs/>
          <w:sz w:val="20"/>
          <w:szCs w:val="20"/>
          <w:lang w:val="es-ES_tradnl"/>
        </w:rPr>
        <w:t>l 16 de junio de 2009</w:t>
      </w:r>
      <w:r w:rsidR="00802170" w:rsidRPr="009F6137">
        <w:rPr>
          <w:rFonts w:asciiTheme="majorHAnsi" w:hAnsiTheme="majorHAnsi"/>
          <w:bCs/>
          <w:sz w:val="20"/>
          <w:szCs w:val="20"/>
          <w:lang w:val="es-ES_tradnl"/>
        </w:rPr>
        <w:t xml:space="preserve"> presentaron</w:t>
      </w:r>
      <w:r w:rsidR="00064E97" w:rsidRPr="009F6137">
        <w:rPr>
          <w:rFonts w:asciiTheme="majorHAnsi" w:hAnsiTheme="majorHAnsi"/>
          <w:bCs/>
          <w:sz w:val="20"/>
          <w:szCs w:val="20"/>
          <w:lang w:val="es-ES_tradnl"/>
        </w:rPr>
        <w:t xml:space="preserve"> </w:t>
      </w:r>
      <w:r w:rsidR="009E2838" w:rsidRPr="009F6137">
        <w:rPr>
          <w:rFonts w:asciiTheme="majorHAnsi" w:hAnsiTheme="majorHAnsi"/>
          <w:bCs/>
          <w:sz w:val="20"/>
          <w:szCs w:val="20"/>
          <w:lang w:val="es-ES_tradnl"/>
        </w:rPr>
        <w:t>un derecho de petición ante la Seccional de Fiscalías de Santa Marta</w:t>
      </w:r>
      <w:r w:rsidR="000B5B76" w:rsidRPr="009F6137">
        <w:rPr>
          <w:rFonts w:asciiTheme="majorHAnsi" w:hAnsiTheme="majorHAnsi"/>
          <w:bCs/>
          <w:sz w:val="20"/>
          <w:szCs w:val="20"/>
          <w:lang w:val="es-ES_tradnl"/>
        </w:rPr>
        <w:t xml:space="preserve"> solicitando información sobre el asesino del Sr. Surmay Soto. Mediante </w:t>
      </w:r>
      <w:r w:rsidR="00AD419C" w:rsidRPr="009F6137">
        <w:rPr>
          <w:rFonts w:asciiTheme="majorHAnsi" w:hAnsiTheme="majorHAnsi"/>
          <w:bCs/>
          <w:sz w:val="20"/>
          <w:szCs w:val="20"/>
          <w:lang w:val="es-ES_tradnl"/>
        </w:rPr>
        <w:t xml:space="preserve">el </w:t>
      </w:r>
      <w:r w:rsidR="000B5B76" w:rsidRPr="009F6137">
        <w:rPr>
          <w:rFonts w:asciiTheme="majorHAnsi" w:hAnsiTheme="majorHAnsi"/>
          <w:bCs/>
          <w:sz w:val="20"/>
          <w:szCs w:val="20"/>
          <w:lang w:val="es-ES_tradnl"/>
        </w:rPr>
        <w:t xml:space="preserve">Oficio No. 1416 del 26 junio de 2009, </w:t>
      </w:r>
      <w:r w:rsidR="00802170" w:rsidRPr="009F6137">
        <w:rPr>
          <w:rFonts w:asciiTheme="majorHAnsi" w:hAnsiTheme="majorHAnsi"/>
          <w:bCs/>
          <w:sz w:val="20"/>
          <w:szCs w:val="20"/>
          <w:lang w:val="es-ES_tradnl"/>
        </w:rPr>
        <w:t>la seccional respondió</w:t>
      </w:r>
      <w:r w:rsidR="0039159C" w:rsidRPr="009F6137">
        <w:rPr>
          <w:rFonts w:asciiTheme="majorHAnsi" w:hAnsiTheme="majorHAnsi"/>
          <w:bCs/>
          <w:sz w:val="20"/>
          <w:szCs w:val="20"/>
          <w:lang w:val="es-ES_tradnl"/>
        </w:rPr>
        <w:t xml:space="preserve"> </w:t>
      </w:r>
      <w:r w:rsidR="000B5B76" w:rsidRPr="009F6137">
        <w:rPr>
          <w:rFonts w:asciiTheme="majorHAnsi" w:hAnsiTheme="majorHAnsi"/>
          <w:bCs/>
          <w:sz w:val="20"/>
          <w:szCs w:val="20"/>
          <w:lang w:val="es-ES_tradnl"/>
        </w:rPr>
        <w:t>que no se encontró registro de la investigación de la muerte del Sr. Surmay Soto</w:t>
      </w:r>
      <w:r w:rsidR="001242F8" w:rsidRPr="009F6137">
        <w:rPr>
          <w:rFonts w:asciiTheme="majorHAnsi" w:hAnsiTheme="majorHAnsi"/>
          <w:bCs/>
          <w:sz w:val="20"/>
          <w:szCs w:val="20"/>
          <w:lang w:val="es-ES_tradnl"/>
        </w:rPr>
        <w:t>.</w:t>
      </w:r>
      <w:r w:rsidR="00D032F8" w:rsidRPr="009F6137">
        <w:rPr>
          <w:rFonts w:asciiTheme="majorHAnsi" w:hAnsiTheme="majorHAnsi"/>
          <w:bCs/>
          <w:sz w:val="20"/>
          <w:szCs w:val="20"/>
          <w:lang w:val="es-ES_tradnl"/>
        </w:rPr>
        <w:t xml:space="preserve"> </w:t>
      </w:r>
    </w:p>
    <w:p w14:paraId="18B714B6" w14:textId="201C64ED" w:rsidR="00B91E0B" w:rsidRPr="009F6137" w:rsidRDefault="00D032F8" w:rsidP="006A30F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 xml:space="preserve">(iii) </w:t>
      </w:r>
      <w:r w:rsidR="001935EB" w:rsidRPr="009F6137">
        <w:rPr>
          <w:rFonts w:asciiTheme="majorHAnsi" w:hAnsiTheme="majorHAnsi"/>
          <w:bCs/>
          <w:sz w:val="20"/>
          <w:szCs w:val="20"/>
          <w:lang w:val="es-ES_tradnl"/>
        </w:rPr>
        <w:tab/>
      </w:r>
      <w:r w:rsidR="009935E2" w:rsidRPr="009F6137">
        <w:rPr>
          <w:rFonts w:asciiTheme="majorHAnsi" w:hAnsiTheme="majorHAnsi"/>
          <w:bCs/>
          <w:sz w:val="20"/>
          <w:szCs w:val="20"/>
          <w:lang w:val="es-ES_tradnl"/>
        </w:rPr>
        <w:t>E</w:t>
      </w:r>
      <w:r w:rsidRPr="009F6137">
        <w:rPr>
          <w:rFonts w:asciiTheme="majorHAnsi" w:hAnsiTheme="majorHAnsi"/>
          <w:bCs/>
          <w:sz w:val="20"/>
          <w:szCs w:val="20"/>
          <w:lang w:val="es-ES_tradnl"/>
        </w:rPr>
        <w:t>l 3 de noviembre de 2009</w:t>
      </w:r>
      <w:r w:rsidR="00802170" w:rsidRPr="009F6137">
        <w:rPr>
          <w:rFonts w:asciiTheme="majorHAnsi" w:hAnsiTheme="majorHAnsi"/>
          <w:bCs/>
          <w:sz w:val="20"/>
          <w:szCs w:val="20"/>
          <w:lang w:val="es-ES_tradnl"/>
        </w:rPr>
        <w:t xml:space="preserve"> presentaron</w:t>
      </w:r>
      <w:r w:rsidR="00064E97" w:rsidRPr="009F6137">
        <w:rPr>
          <w:rFonts w:asciiTheme="majorHAnsi" w:hAnsiTheme="majorHAnsi"/>
          <w:bCs/>
          <w:sz w:val="20"/>
          <w:szCs w:val="20"/>
          <w:lang w:val="es-ES_tradnl"/>
        </w:rPr>
        <w:t xml:space="preserve"> </w:t>
      </w:r>
      <w:r w:rsidRPr="009F6137">
        <w:rPr>
          <w:rFonts w:asciiTheme="majorHAnsi" w:hAnsiTheme="majorHAnsi"/>
          <w:bCs/>
          <w:sz w:val="20"/>
          <w:szCs w:val="20"/>
          <w:lang w:val="es-ES_tradnl"/>
        </w:rPr>
        <w:t xml:space="preserve">un </w:t>
      </w:r>
      <w:r w:rsidR="00756259" w:rsidRPr="009F6137">
        <w:rPr>
          <w:rFonts w:asciiTheme="majorHAnsi" w:hAnsiTheme="majorHAnsi"/>
          <w:bCs/>
          <w:sz w:val="20"/>
          <w:szCs w:val="20"/>
          <w:lang w:val="es-ES_tradnl"/>
        </w:rPr>
        <w:t xml:space="preserve">derecho </w:t>
      </w:r>
      <w:r w:rsidRPr="009F6137">
        <w:rPr>
          <w:rFonts w:asciiTheme="majorHAnsi" w:hAnsiTheme="majorHAnsi"/>
          <w:bCs/>
          <w:sz w:val="20"/>
          <w:szCs w:val="20"/>
          <w:lang w:val="es-ES_tradnl"/>
        </w:rPr>
        <w:t xml:space="preserve">de petición </w:t>
      </w:r>
      <w:r w:rsidR="00917CCC" w:rsidRPr="009F6137">
        <w:rPr>
          <w:rFonts w:asciiTheme="majorHAnsi" w:hAnsiTheme="majorHAnsi"/>
          <w:bCs/>
          <w:sz w:val="20"/>
          <w:szCs w:val="20"/>
          <w:lang w:val="es-ES_tradnl"/>
        </w:rPr>
        <w:t xml:space="preserve">ante la FGN, mediante el cual </w:t>
      </w:r>
      <w:r w:rsidR="00802170" w:rsidRPr="009F6137">
        <w:rPr>
          <w:rFonts w:asciiTheme="majorHAnsi" w:hAnsiTheme="majorHAnsi"/>
          <w:bCs/>
          <w:sz w:val="20"/>
          <w:szCs w:val="20"/>
          <w:lang w:val="es-ES_tradnl"/>
        </w:rPr>
        <w:t>solicitaban</w:t>
      </w:r>
      <w:r w:rsidR="00917CCC" w:rsidRPr="009F6137">
        <w:rPr>
          <w:rFonts w:asciiTheme="majorHAnsi" w:hAnsiTheme="majorHAnsi"/>
          <w:bCs/>
          <w:sz w:val="20"/>
          <w:szCs w:val="20"/>
          <w:lang w:val="es-ES_tradnl"/>
        </w:rPr>
        <w:t xml:space="preserve"> información sobre las dos investigaciones</w:t>
      </w:r>
      <w:r w:rsidR="0060401F" w:rsidRPr="009F6137">
        <w:rPr>
          <w:rFonts w:asciiTheme="majorHAnsi" w:hAnsiTheme="majorHAnsi"/>
          <w:bCs/>
          <w:sz w:val="20"/>
          <w:szCs w:val="20"/>
          <w:lang w:val="es-ES_tradnl"/>
        </w:rPr>
        <w:t xml:space="preserve"> en curso</w:t>
      </w:r>
      <w:r w:rsidR="00917CCC" w:rsidRPr="009F6137">
        <w:rPr>
          <w:rFonts w:asciiTheme="majorHAnsi" w:hAnsiTheme="majorHAnsi"/>
          <w:bCs/>
          <w:sz w:val="20"/>
          <w:szCs w:val="20"/>
          <w:lang w:val="es-ES_tradnl"/>
        </w:rPr>
        <w:t xml:space="preserve">. </w:t>
      </w:r>
      <w:r w:rsidR="006A30FE" w:rsidRPr="009F6137">
        <w:rPr>
          <w:rFonts w:asciiTheme="majorHAnsi" w:hAnsiTheme="majorHAnsi"/>
          <w:bCs/>
          <w:sz w:val="20"/>
          <w:szCs w:val="20"/>
          <w:lang w:val="es-ES_tradnl"/>
        </w:rPr>
        <w:t>M</w:t>
      </w:r>
      <w:r w:rsidR="00AD419C" w:rsidRPr="009F6137">
        <w:rPr>
          <w:rFonts w:asciiTheme="majorHAnsi" w:hAnsiTheme="majorHAnsi"/>
          <w:bCs/>
          <w:sz w:val="20"/>
          <w:szCs w:val="20"/>
          <w:lang w:val="es-ES_tradnl"/>
        </w:rPr>
        <w:t xml:space="preserve">ediante el </w:t>
      </w:r>
      <w:r w:rsidR="00EB5090" w:rsidRPr="009F6137">
        <w:rPr>
          <w:rFonts w:asciiTheme="majorHAnsi" w:hAnsiTheme="majorHAnsi"/>
          <w:bCs/>
          <w:sz w:val="20"/>
          <w:szCs w:val="20"/>
          <w:lang w:val="es-ES_tradnl"/>
        </w:rPr>
        <w:t>Oficio No. 702 del 11 de diciembre de 2009</w:t>
      </w:r>
      <w:r w:rsidR="00EF7608" w:rsidRPr="009F6137">
        <w:rPr>
          <w:rFonts w:asciiTheme="majorHAnsi" w:hAnsiTheme="majorHAnsi"/>
          <w:bCs/>
          <w:sz w:val="20"/>
          <w:szCs w:val="20"/>
          <w:lang w:val="es-ES_tradnl"/>
        </w:rPr>
        <w:t xml:space="preserve"> de la Fiscalía Seccional de Plato</w:t>
      </w:r>
      <w:r w:rsidR="00AD419C" w:rsidRPr="009F6137">
        <w:rPr>
          <w:rFonts w:asciiTheme="majorHAnsi" w:hAnsiTheme="majorHAnsi"/>
          <w:bCs/>
          <w:sz w:val="20"/>
          <w:szCs w:val="20"/>
          <w:lang w:val="es-ES_tradnl"/>
        </w:rPr>
        <w:t xml:space="preserve"> informó</w:t>
      </w:r>
      <w:r w:rsidR="00EF7608" w:rsidRPr="009F6137">
        <w:rPr>
          <w:rFonts w:asciiTheme="majorHAnsi" w:hAnsiTheme="majorHAnsi"/>
          <w:bCs/>
          <w:sz w:val="20"/>
          <w:szCs w:val="20"/>
          <w:lang w:val="es-ES_tradnl"/>
        </w:rPr>
        <w:t xml:space="preserve"> </w:t>
      </w:r>
      <w:r w:rsidR="00AD419C" w:rsidRPr="009F6137">
        <w:rPr>
          <w:rFonts w:asciiTheme="majorHAnsi" w:hAnsiTheme="majorHAnsi"/>
          <w:bCs/>
          <w:sz w:val="20"/>
          <w:szCs w:val="20"/>
          <w:lang w:val="es-ES_tradnl"/>
        </w:rPr>
        <w:t xml:space="preserve">que </w:t>
      </w:r>
      <w:r w:rsidR="000965AF" w:rsidRPr="009F6137">
        <w:rPr>
          <w:rFonts w:asciiTheme="majorHAnsi" w:hAnsiTheme="majorHAnsi"/>
          <w:bCs/>
          <w:sz w:val="20"/>
          <w:szCs w:val="20"/>
          <w:lang w:val="es-ES_tradnl"/>
        </w:rPr>
        <w:t xml:space="preserve">el caso del asesinato del Sr. Surmay Soto </w:t>
      </w:r>
      <w:r w:rsidR="00970BE6" w:rsidRPr="009F6137">
        <w:rPr>
          <w:rFonts w:asciiTheme="majorHAnsi" w:hAnsiTheme="majorHAnsi"/>
          <w:bCs/>
          <w:sz w:val="20"/>
          <w:szCs w:val="20"/>
          <w:lang w:val="es-ES_tradnl"/>
        </w:rPr>
        <w:t xml:space="preserve">no se </w:t>
      </w:r>
      <w:r w:rsidR="006A30FE" w:rsidRPr="009F6137">
        <w:rPr>
          <w:rFonts w:asciiTheme="majorHAnsi" w:hAnsiTheme="majorHAnsi"/>
          <w:bCs/>
          <w:sz w:val="20"/>
          <w:szCs w:val="20"/>
          <w:lang w:val="es-ES_tradnl"/>
        </w:rPr>
        <w:t>encontraba</w:t>
      </w:r>
      <w:r w:rsidR="00970BE6" w:rsidRPr="009F6137">
        <w:rPr>
          <w:rFonts w:asciiTheme="majorHAnsi" w:hAnsiTheme="majorHAnsi"/>
          <w:bCs/>
          <w:sz w:val="20"/>
          <w:szCs w:val="20"/>
          <w:lang w:val="es-ES_tradnl"/>
        </w:rPr>
        <w:t xml:space="preserve"> registrado</w:t>
      </w:r>
      <w:r w:rsidR="00B44345" w:rsidRPr="009F6137">
        <w:rPr>
          <w:rFonts w:asciiTheme="majorHAnsi" w:hAnsiTheme="majorHAnsi"/>
          <w:bCs/>
          <w:sz w:val="20"/>
          <w:szCs w:val="20"/>
          <w:lang w:val="es-ES_tradnl"/>
        </w:rPr>
        <w:t xml:space="preserve"> </w:t>
      </w:r>
      <w:r w:rsidR="000965AF" w:rsidRPr="009F6137">
        <w:rPr>
          <w:rFonts w:asciiTheme="majorHAnsi" w:hAnsiTheme="majorHAnsi"/>
          <w:bCs/>
          <w:sz w:val="20"/>
          <w:szCs w:val="20"/>
          <w:lang w:val="es-ES_tradnl"/>
        </w:rPr>
        <w:t>por</w:t>
      </w:r>
      <w:r w:rsidR="00970BE6" w:rsidRPr="009F6137">
        <w:rPr>
          <w:rFonts w:asciiTheme="majorHAnsi" w:hAnsiTheme="majorHAnsi"/>
          <w:bCs/>
          <w:sz w:val="20"/>
          <w:szCs w:val="20"/>
          <w:lang w:val="es-ES_tradnl"/>
        </w:rPr>
        <w:t xml:space="preserve">que la investigación de los hechos estaba a cargo </w:t>
      </w:r>
      <w:r w:rsidR="00AD0072" w:rsidRPr="009F6137">
        <w:rPr>
          <w:rFonts w:asciiTheme="majorHAnsi" w:hAnsiTheme="majorHAnsi"/>
          <w:bCs/>
          <w:sz w:val="20"/>
          <w:szCs w:val="20"/>
          <w:lang w:val="es-ES_tradnl"/>
        </w:rPr>
        <w:t>de la Unidad de Instrucción Criminal</w:t>
      </w:r>
      <w:r w:rsidR="006A30FE" w:rsidRPr="009F6137">
        <w:rPr>
          <w:rFonts w:asciiTheme="majorHAnsi" w:hAnsiTheme="majorHAnsi"/>
          <w:bCs/>
          <w:sz w:val="20"/>
          <w:szCs w:val="20"/>
          <w:lang w:val="es-ES_tradnl"/>
        </w:rPr>
        <w:t>,</w:t>
      </w:r>
      <w:r w:rsidR="000965AF" w:rsidRPr="009F6137">
        <w:rPr>
          <w:rFonts w:asciiTheme="majorHAnsi" w:hAnsiTheme="majorHAnsi"/>
          <w:bCs/>
          <w:sz w:val="20"/>
          <w:szCs w:val="20"/>
          <w:lang w:val="es-ES_tradnl"/>
        </w:rPr>
        <w:t xml:space="preserve"> </w:t>
      </w:r>
      <w:r w:rsidR="00AD0072" w:rsidRPr="009F6137">
        <w:rPr>
          <w:rFonts w:asciiTheme="majorHAnsi" w:hAnsiTheme="majorHAnsi"/>
          <w:bCs/>
          <w:sz w:val="20"/>
          <w:szCs w:val="20"/>
          <w:lang w:val="es-ES_tradnl"/>
        </w:rPr>
        <w:t>y los archivos fueron incinerados en el 2002</w:t>
      </w:r>
      <w:r w:rsidR="000965AF" w:rsidRPr="009F6137">
        <w:rPr>
          <w:rFonts w:asciiTheme="majorHAnsi" w:hAnsiTheme="majorHAnsi"/>
          <w:bCs/>
          <w:sz w:val="20"/>
          <w:szCs w:val="20"/>
          <w:lang w:val="es-ES_tradnl"/>
        </w:rPr>
        <w:t>.</w:t>
      </w:r>
      <w:r w:rsidR="00D460A4" w:rsidRPr="009F6137">
        <w:rPr>
          <w:rFonts w:asciiTheme="majorHAnsi" w:hAnsiTheme="majorHAnsi"/>
          <w:bCs/>
          <w:sz w:val="20"/>
          <w:szCs w:val="20"/>
          <w:lang w:val="es-ES_tradnl"/>
        </w:rPr>
        <w:t xml:space="preserve"> </w:t>
      </w:r>
      <w:r w:rsidR="006A30FE" w:rsidRPr="009F6137">
        <w:rPr>
          <w:rFonts w:asciiTheme="majorHAnsi" w:hAnsiTheme="majorHAnsi"/>
          <w:bCs/>
          <w:sz w:val="20"/>
          <w:szCs w:val="20"/>
          <w:lang w:val="es-ES_tradnl"/>
        </w:rPr>
        <w:t>M</w:t>
      </w:r>
      <w:r w:rsidR="000965AF" w:rsidRPr="009F6137">
        <w:rPr>
          <w:rFonts w:asciiTheme="majorHAnsi" w:hAnsiTheme="majorHAnsi"/>
          <w:bCs/>
          <w:sz w:val="20"/>
          <w:szCs w:val="20"/>
          <w:lang w:val="es-ES_tradnl"/>
        </w:rPr>
        <w:t>edia</w:t>
      </w:r>
      <w:r w:rsidR="006A30FE" w:rsidRPr="009F6137">
        <w:rPr>
          <w:rFonts w:asciiTheme="majorHAnsi" w:hAnsiTheme="majorHAnsi"/>
          <w:bCs/>
          <w:sz w:val="20"/>
          <w:szCs w:val="20"/>
          <w:lang w:val="es-ES_tradnl"/>
        </w:rPr>
        <w:t>n</w:t>
      </w:r>
      <w:r w:rsidR="000965AF" w:rsidRPr="009F6137">
        <w:rPr>
          <w:rFonts w:asciiTheme="majorHAnsi" w:hAnsiTheme="majorHAnsi"/>
          <w:bCs/>
          <w:sz w:val="20"/>
          <w:szCs w:val="20"/>
          <w:lang w:val="es-ES_tradnl"/>
        </w:rPr>
        <w:t xml:space="preserve">te el </w:t>
      </w:r>
      <w:r w:rsidR="00D460A4" w:rsidRPr="009F6137">
        <w:rPr>
          <w:rFonts w:asciiTheme="majorHAnsi" w:hAnsiTheme="majorHAnsi"/>
          <w:bCs/>
          <w:sz w:val="20"/>
          <w:szCs w:val="20"/>
          <w:lang w:val="es-ES_tradnl"/>
        </w:rPr>
        <w:t xml:space="preserve">Oficio </w:t>
      </w:r>
      <w:r w:rsidR="00EA24BB" w:rsidRPr="009F6137">
        <w:rPr>
          <w:rFonts w:asciiTheme="majorHAnsi" w:hAnsiTheme="majorHAnsi"/>
          <w:bCs/>
          <w:sz w:val="20"/>
          <w:szCs w:val="20"/>
          <w:lang w:val="es-ES_tradnl"/>
        </w:rPr>
        <w:t xml:space="preserve">No. </w:t>
      </w:r>
      <w:r w:rsidR="00D460A4" w:rsidRPr="009F6137">
        <w:rPr>
          <w:rFonts w:asciiTheme="majorHAnsi" w:hAnsiTheme="majorHAnsi"/>
          <w:bCs/>
          <w:sz w:val="20"/>
          <w:szCs w:val="20"/>
          <w:lang w:val="es-ES_tradnl"/>
        </w:rPr>
        <w:t>096 de</w:t>
      </w:r>
      <w:r w:rsidR="00B44345" w:rsidRPr="009F6137">
        <w:rPr>
          <w:rFonts w:asciiTheme="majorHAnsi" w:hAnsiTheme="majorHAnsi"/>
          <w:bCs/>
          <w:sz w:val="20"/>
          <w:szCs w:val="20"/>
          <w:lang w:val="es-ES_tradnl"/>
        </w:rPr>
        <w:t>l</w:t>
      </w:r>
      <w:r w:rsidR="00D460A4" w:rsidRPr="009F6137">
        <w:rPr>
          <w:rFonts w:asciiTheme="majorHAnsi" w:hAnsiTheme="majorHAnsi"/>
          <w:bCs/>
          <w:sz w:val="20"/>
          <w:szCs w:val="20"/>
          <w:lang w:val="es-ES_tradnl"/>
        </w:rPr>
        <w:t xml:space="preserve"> 21 de abril de 2010, la Unidad de Vida de la Fiscalía de Barranquilla</w:t>
      </w:r>
      <w:r w:rsidR="000965AF" w:rsidRPr="009F6137">
        <w:rPr>
          <w:rFonts w:asciiTheme="majorHAnsi" w:hAnsiTheme="majorHAnsi"/>
          <w:bCs/>
          <w:sz w:val="20"/>
          <w:szCs w:val="20"/>
          <w:lang w:val="es-ES_tradnl"/>
        </w:rPr>
        <w:t xml:space="preserve"> </w:t>
      </w:r>
      <w:r w:rsidR="00D460A4" w:rsidRPr="009F6137">
        <w:rPr>
          <w:rFonts w:asciiTheme="majorHAnsi" w:hAnsiTheme="majorHAnsi"/>
          <w:bCs/>
          <w:sz w:val="20"/>
          <w:szCs w:val="20"/>
          <w:lang w:val="es-ES_tradnl"/>
        </w:rPr>
        <w:t xml:space="preserve">sostuvo que no encontró archivo alguno de la desaparición del </w:t>
      </w:r>
      <w:r w:rsidR="00605E3C" w:rsidRPr="009F6137">
        <w:rPr>
          <w:rFonts w:asciiTheme="majorHAnsi" w:hAnsiTheme="majorHAnsi"/>
          <w:bCs/>
          <w:sz w:val="20"/>
          <w:szCs w:val="20"/>
          <w:lang w:val="es-ES_tradnl"/>
        </w:rPr>
        <w:t>niño</w:t>
      </w:r>
      <w:r w:rsidR="00D460A4" w:rsidRPr="009F6137">
        <w:rPr>
          <w:rFonts w:asciiTheme="majorHAnsi" w:hAnsiTheme="majorHAnsi"/>
          <w:bCs/>
          <w:sz w:val="20"/>
          <w:szCs w:val="20"/>
          <w:lang w:val="es-ES_tradnl"/>
        </w:rPr>
        <w:t xml:space="preserve"> Surmay Terán</w:t>
      </w:r>
      <w:r w:rsidR="009F37E0" w:rsidRPr="009F6137">
        <w:rPr>
          <w:rFonts w:asciiTheme="majorHAnsi" w:hAnsiTheme="majorHAnsi"/>
          <w:bCs/>
          <w:sz w:val="20"/>
          <w:szCs w:val="20"/>
          <w:lang w:val="es-ES_tradnl"/>
        </w:rPr>
        <w:t>;</w:t>
      </w:r>
      <w:r w:rsidR="004157D6" w:rsidRPr="009F6137">
        <w:rPr>
          <w:rFonts w:asciiTheme="majorHAnsi" w:hAnsiTheme="majorHAnsi"/>
          <w:bCs/>
          <w:sz w:val="20"/>
          <w:szCs w:val="20"/>
          <w:lang w:val="es-ES_tradnl"/>
        </w:rPr>
        <w:t xml:space="preserve"> </w:t>
      </w:r>
      <w:r w:rsidR="00FE671C" w:rsidRPr="009F6137">
        <w:rPr>
          <w:rFonts w:asciiTheme="majorHAnsi" w:hAnsiTheme="majorHAnsi"/>
          <w:bCs/>
          <w:sz w:val="20"/>
          <w:szCs w:val="20"/>
          <w:lang w:val="es-ES_tradnl"/>
        </w:rPr>
        <w:t>pero</w:t>
      </w:r>
      <w:r w:rsidR="004157D6" w:rsidRPr="009F6137">
        <w:rPr>
          <w:rFonts w:asciiTheme="majorHAnsi" w:hAnsiTheme="majorHAnsi"/>
          <w:bCs/>
          <w:sz w:val="20"/>
          <w:szCs w:val="20"/>
          <w:lang w:val="es-ES_tradnl"/>
        </w:rPr>
        <w:t xml:space="preserve"> que </w:t>
      </w:r>
      <w:r w:rsidR="00241D3A" w:rsidRPr="009F6137">
        <w:rPr>
          <w:rFonts w:asciiTheme="majorHAnsi" w:hAnsiTheme="majorHAnsi"/>
          <w:bCs/>
          <w:sz w:val="20"/>
          <w:szCs w:val="20"/>
          <w:lang w:val="es-ES_tradnl"/>
        </w:rPr>
        <w:t xml:space="preserve">la investigación le </w:t>
      </w:r>
      <w:r w:rsidR="00FE671C" w:rsidRPr="009F6137">
        <w:rPr>
          <w:rFonts w:asciiTheme="majorHAnsi" w:hAnsiTheme="majorHAnsi"/>
          <w:bCs/>
          <w:sz w:val="20"/>
          <w:szCs w:val="20"/>
          <w:lang w:val="es-ES_tradnl"/>
        </w:rPr>
        <w:t>había sido</w:t>
      </w:r>
      <w:r w:rsidR="00241D3A" w:rsidRPr="009F6137">
        <w:rPr>
          <w:rFonts w:asciiTheme="majorHAnsi" w:hAnsiTheme="majorHAnsi"/>
          <w:bCs/>
          <w:sz w:val="20"/>
          <w:szCs w:val="20"/>
          <w:lang w:val="es-ES_tradnl"/>
        </w:rPr>
        <w:t xml:space="preserve"> asignada a un </w:t>
      </w:r>
      <w:r w:rsidR="001827A1" w:rsidRPr="009F6137">
        <w:rPr>
          <w:rFonts w:asciiTheme="majorHAnsi" w:hAnsiTheme="majorHAnsi"/>
          <w:bCs/>
          <w:sz w:val="20"/>
          <w:szCs w:val="20"/>
          <w:lang w:val="es-ES_tradnl"/>
        </w:rPr>
        <w:t>f</w:t>
      </w:r>
      <w:r w:rsidR="00241D3A" w:rsidRPr="009F6137">
        <w:rPr>
          <w:rFonts w:asciiTheme="majorHAnsi" w:hAnsiTheme="majorHAnsi"/>
          <w:bCs/>
          <w:sz w:val="20"/>
          <w:szCs w:val="20"/>
          <w:lang w:val="es-ES_tradnl"/>
        </w:rPr>
        <w:t xml:space="preserve">iscal </w:t>
      </w:r>
      <w:r w:rsidR="004157D6" w:rsidRPr="009F6137">
        <w:rPr>
          <w:rFonts w:asciiTheme="majorHAnsi" w:hAnsiTheme="majorHAnsi"/>
          <w:bCs/>
          <w:sz w:val="20"/>
          <w:szCs w:val="20"/>
          <w:lang w:val="es-ES_tradnl"/>
        </w:rPr>
        <w:t>que se comunicaría con el peticionario</w:t>
      </w:r>
      <w:r w:rsidR="00FE671C" w:rsidRPr="009F6137">
        <w:rPr>
          <w:rFonts w:asciiTheme="majorHAnsi" w:hAnsiTheme="majorHAnsi"/>
          <w:bCs/>
          <w:sz w:val="20"/>
          <w:szCs w:val="20"/>
          <w:lang w:val="es-ES_tradnl"/>
        </w:rPr>
        <w:t xml:space="preserve">; sin embargo esto nunca ocurrió. </w:t>
      </w:r>
    </w:p>
    <w:p w14:paraId="2EDCA4D0" w14:textId="6BE0F8B8" w:rsidR="008E3B60" w:rsidRPr="009F6137" w:rsidRDefault="00917CCC" w:rsidP="005F4A5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(iv)</w:t>
      </w:r>
      <w:r w:rsidR="00D032F8" w:rsidRPr="009F6137">
        <w:rPr>
          <w:rFonts w:asciiTheme="majorHAnsi" w:hAnsiTheme="majorHAnsi"/>
          <w:bCs/>
          <w:sz w:val="20"/>
          <w:szCs w:val="20"/>
          <w:lang w:val="es-ES_tradnl"/>
        </w:rPr>
        <w:t xml:space="preserve"> </w:t>
      </w:r>
      <w:r w:rsidR="001935EB" w:rsidRPr="009F6137">
        <w:rPr>
          <w:rFonts w:asciiTheme="majorHAnsi" w:hAnsiTheme="majorHAnsi"/>
          <w:bCs/>
          <w:sz w:val="20"/>
          <w:szCs w:val="20"/>
          <w:lang w:val="es-ES_tradnl"/>
        </w:rPr>
        <w:tab/>
      </w:r>
      <w:r w:rsidR="009935E2" w:rsidRPr="009F6137">
        <w:rPr>
          <w:rFonts w:asciiTheme="majorHAnsi" w:hAnsiTheme="majorHAnsi"/>
          <w:bCs/>
          <w:sz w:val="20"/>
          <w:szCs w:val="20"/>
          <w:lang w:val="es-ES_tradnl"/>
        </w:rPr>
        <w:t>E</w:t>
      </w:r>
      <w:r w:rsidR="00756259" w:rsidRPr="009F6137">
        <w:rPr>
          <w:rFonts w:asciiTheme="majorHAnsi" w:hAnsiTheme="majorHAnsi"/>
          <w:bCs/>
          <w:sz w:val="20"/>
          <w:szCs w:val="20"/>
          <w:lang w:val="es-ES_tradnl"/>
        </w:rPr>
        <w:t>l 3 de septiembre de 2009</w:t>
      </w:r>
      <w:r w:rsidR="002461E0" w:rsidRPr="009F6137">
        <w:rPr>
          <w:rFonts w:asciiTheme="majorHAnsi" w:hAnsiTheme="majorHAnsi"/>
          <w:bCs/>
          <w:sz w:val="20"/>
          <w:szCs w:val="20"/>
          <w:lang w:val="es-ES_tradnl"/>
        </w:rPr>
        <w:t xml:space="preserve"> presentaron</w:t>
      </w:r>
      <w:r w:rsidR="00064E97" w:rsidRPr="009F6137">
        <w:rPr>
          <w:rFonts w:asciiTheme="majorHAnsi" w:hAnsiTheme="majorHAnsi"/>
          <w:bCs/>
          <w:sz w:val="20"/>
          <w:szCs w:val="20"/>
          <w:lang w:val="es-ES_tradnl"/>
        </w:rPr>
        <w:t xml:space="preserve"> </w:t>
      </w:r>
      <w:r w:rsidR="00B02692" w:rsidRPr="009F6137">
        <w:rPr>
          <w:rFonts w:asciiTheme="majorHAnsi" w:hAnsiTheme="majorHAnsi"/>
          <w:bCs/>
          <w:sz w:val="20"/>
          <w:szCs w:val="20"/>
          <w:lang w:val="es-ES_tradnl"/>
        </w:rPr>
        <w:t xml:space="preserve">un </w:t>
      </w:r>
      <w:r w:rsidR="00756259" w:rsidRPr="009F6137">
        <w:rPr>
          <w:rFonts w:asciiTheme="majorHAnsi" w:hAnsiTheme="majorHAnsi"/>
          <w:bCs/>
          <w:sz w:val="20"/>
          <w:szCs w:val="20"/>
          <w:lang w:val="es-ES_tradnl"/>
        </w:rPr>
        <w:t>derecho de petición ante el Cuerpo Técnico</w:t>
      </w:r>
      <w:r w:rsidR="007035AA" w:rsidRPr="009F6137">
        <w:rPr>
          <w:rFonts w:asciiTheme="majorHAnsi" w:hAnsiTheme="majorHAnsi"/>
          <w:bCs/>
          <w:sz w:val="20"/>
          <w:szCs w:val="20"/>
          <w:lang w:val="es-ES_tradnl"/>
        </w:rPr>
        <w:t xml:space="preserve"> de Investigación del Departamento del Atlántico, mediante el cual </w:t>
      </w:r>
      <w:r w:rsidR="002461E0" w:rsidRPr="009F6137">
        <w:rPr>
          <w:rFonts w:asciiTheme="majorHAnsi" w:hAnsiTheme="majorHAnsi"/>
          <w:bCs/>
          <w:sz w:val="20"/>
          <w:szCs w:val="20"/>
          <w:lang w:val="es-ES_tradnl"/>
        </w:rPr>
        <w:t>solicitaron</w:t>
      </w:r>
      <w:r w:rsidR="007035AA" w:rsidRPr="009F6137">
        <w:rPr>
          <w:rFonts w:asciiTheme="majorHAnsi" w:hAnsiTheme="majorHAnsi"/>
          <w:bCs/>
          <w:sz w:val="20"/>
          <w:szCs w:val="20"/>
          <w:lang w:val="es-ES_tradnl"/>
        </w:rPr>
        <w:t xml:space="preserve"> información sobre la autoridad que asumió la investigación por la desaparición de</w:t>
      </w:r>
      <w:r w:rsidR="00EA24BB" w:rsidRPr="009F6137">
        <w:rPr>
          <w:rFonts w:asciiTheme="majorHAnsi" w:hAnsiTheme="majorHAnsi"/>
          <w:bCs/>
          <w:sz w:val="20"/>
          <w:szCs w:val="20"/>
          <w:lang w:val="es-ES_tradnl"/>
        </w:rPr>
        <w:t xml:space="preserve">l </w:t>
      </w:r>
      <w:r w:rsidR="00605E3C" w:rsidRPr="009F6137">
        <w:rPr>
          <w:rFonts w:asciiTheme="majorHAnsi" w:hAnsiTheme="majorHAnsi"/>
          <w:bCs/>
          <w:sz w:val="20"/>
          <w:szCs w:val="20"/>
          <w:lang w:val="es-ES_tradnl"/>
        </w:rPr>
        <w:t>niño</w:t>
      </w:r>
      <w:r w:rsidR="00EA24BB" w:rsidRPr="009F6137">
        <w:rPr>
          <w:rFonts w:asciiTheme="majorHAnsi" w:hAnsiTheme="majorHAnsi"/>
          <w:bCs/>
          <w:sz w:val="20"/>
          <w:szCs w:val="20"/>
          <w:lang w:val="es-ES_tradnl"/>
        </w:rPr>
        <w:t xml:space="preserve"> Surmay Terán. Mediante </w:t>
      </w:r>
      <w:r w:rsidR="000965AF" w:rsidRPr="009F6137">
        <w:rPr>
          <w:rFonts w:asciiTheme="majorHAnsi" w:hAnsiTheme="majorHAnsi"/>
          <w:bCs/>
          <w:sz w:val="20"/>
          <w:szCs w:val="20"/>
          <w:lang w:val="es-ES_tradnl"/>
        </w:rPr>
        <w:t xml:space="preserve">el </w:t>
      </w:r>
      <w:r w:rsidR="00EA24BB" w:rsidRPr="009F6137">
        <w:rPr>
          <w:rFonts w:asciiTheme="majorHAnsi" w:hAnsiTheme="majorHAnsi"/>
          <w:bCs/>
          <w:sz w:val="20"/>
          <w:szCs w:val="20"/>
          <w:lang w:val="es-ES_tradnl"/>
        </w:rPr>
        <w:t>Oficio DSCTI No. 00871 del 11 de septiembre de 2009</w:t>
      </w:r>
      <w:r w:rsidR="002461E0" w:rsidRPr="009F6137">
        <w:rPr>
          <w:rFonts w:asciiTheme="majorHAnsi" w:hAnsiTheme="majorHAnsi"/>
          <w:bCs/>
          <w:sz w:val="20"/>
          <w:szCs w:val="20"/>
          <w:lang w:val="es-ES_tradnl"/>
        </w:rPr>
        <w:t xml:space="preserve"> la entidad indicó no contar</w:t>
      </w:r>
      <w:r w:rsidR="00EA24BB" w:rsidRPr="009F6137">
        <w:rPr>
          <w:rFonts w:asciiTheme="majorHAnsi" w:hAnsiTheme="majorHAnsi"/>
          <w:bCs/>
          <w:sz w:val="20"/>
          <w:szCs w:val="20"/>
          <w:lang w:val="es-ES_tradnl"/>
        </w:rPr>
        <w:t xml:space="preserve"> con la información requerida</w:t>
      </w:r>
      <w:r w:rsidR="002461E0" w:rsidRPr="009F6137">
        <w:rPr>
          <w:rFonts w:asciiTheme="majorHAnsi" w:hAnsiTheme="majorHAnsi"/>
          <w:bCs/>
          <w:sz w:val="20"/>
          <w:szCs w:val="20"/>
          <w:lang w:val="es-ES_tradnl"/>
        </w:rPr>
        <w:t>;</w:t>
      </w:r>
      <w:r w:rsidR="0018212A" w:rsidRPr="009F6137">
        <w:rPr>
          <w:rFonts w:asciiTheme="majorHAnsi" w:hAnsiTheme="majorHAnsi"/>
          <w:bCs/>
          <w:sz w:val="20"/>
          <w:szCs w:val="20"/>
          <w:lang w:val="es-ES_tradnl"/>
        </w:rPr>
        <w:t xml:space="preserve"> por lo tanto</w:t>
      </w:r>
      <w:r w:rsidR="00571BE0" w:rsidRPr="009F6137">
        <w:rPr>
          <w:rFonts w:asciiTheme="majorHAnsi" w:hAnsiTheme="majorHAnsi"/>
          <w:bCs/>
          <w:sz w:val="20"/>
          <w:szCs w:val="20"/>
          <w:lang w:val="es-ES_tradnl"/>
        </w:rPr>
        <w:t>,</w:t>
      </w:r>
      <w:r w:rsidR="00FD396B" w:rsidRPr="009F6137">
        <w:rPr>
          <w:rFonts w:asciiTheme="majorHAnsi" w:hAnsiTheme="majorHAnsi"/>
          <w:bCs/>
          <w:sz w:val="20"/>
          <w:szCs w:val="20"/>
          <w:lang w:val="es-ES_tradnl"/>
        </w:rPr>
        <w:t xml:space="preserve"> </w:t>
      </w:r>
      <w:r w:rsidR="002461E0" w:rsidRPr="009F6137">
        <w:rPr>
          <w:rFonts w:asciiTheme="majorHAnsi" w:hAnsiTheme="majorHAnsi"/>
          <w:bCs/>
          <w:sz w:val="20"/>
          <w:szCs w:val="20"/>
          <w:lang w:val="es-ES_tradnl"/>
        </w:rPr>
        <w:t>le</w:t>
      </w:r>
      <w:r w:rsidR="0018212A" w:rsidRPr="009F6137">
        <w:rPr>
          <w:rFonts w:asciiTheme="majorHAnsi" w:hAnsiTheme="majorHAnsi"/>
          <w:bCs/>
          <w:sz w:val="20"/>
          <w:szCs w:val="20"/>
          <w:lang w:val="es-ES_tradnl"/>
        </w:rPr>
        <w:t xml:space="preserve"> </w:t>
      </w:r>
      <w:r w:rsidR="00FD396B" w:rsidRPr="009F6137">
        <w:rPr>
          <w:rFonts w:asciiTheme="majorHAnsi" w:hAnsiTheme="majorHAnsi"/>
          <w:bCs/>
          <w:sz w:val="20"/>
          <w:szCs w:val="20"/>
          <w:lang w:val="es-ES_tradnl"/>
        </w:rPr>
        <w:t>dio trámite al DAS</w:t>
      </w:r>
      <w:r w:rsidR="009935E2" w:rsidRPr="009F6137">
        <w:rPr>
          <w:rFonts w:asciiTheme="majorHAnsi" w:hAnsiTheme="majorHAnsi"/>
          <w:bCs/>
          <w:sz w:val="20"/>
          <w:szCs w:val="20"/>
          <w:lang w:val="es-ES_tradnl"/>
        </w:rPr>
        <w:t xml:space="preserve">. </w:t>
      </w:r>
    </w:p>
    <w:p w14:paraId="0626A23F" w14:textId="715CC56F" w:rsidR="000C69A3" w:rsidRPr="009F6137" w:rsidRDefault="00FD396B" w:rsidP="005F4A5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 xml:space="preserve">(v) </w:t>
      </w:r>
      <w:r w:rsidR="001935EB" w:rsidRPr="009F6137">
        <w:rPr>
          <w:rFonts w:asciiTheme="majorHAnsi" w:hAnsiTheme="majorHAnsi"/>
          <w:bCs/>
          <w:sz w:val="20"/>
          <w:szCs w:val="20"/>
          <w:lang w:val="es-ES_tradnl"/>
        </w:rPr>
        <w:tab/>
      </w:r>
      <w:r w:rsidR="009935E2" w:rsidRPr="009F6137">
        <w:rPr>
          <w:rFonts w:asciiTheme="majorHAnsi" w:hAnsiTheme="majorHAnsi"/>
          <w:bCs/>
          <w:sz w:val="20"/>
          <w:szCs w:val="20"/>
          <w:lang w:val="es-ES_tradnl"/>
        </w:rPr>
        <w:t>E</w:t>
      </w:r>
      <w:r w:rsidRPr="009F6137">
        <w:rPr>
          <w:rFonts w:asciiTheme="majorHAnsi" w:hAnsiTheme="majorHAnsi"/>
          <w:bCs/>
          <w:sz w:val="20"/>
          <w:szCs w:val="20"/>
          <w:lang w:val="es-ES_tradnl"/>
        </w:rPr>
        <w:t>l 3 de septiembre de 2009</w:t>
      </w:r>
      <w:r w:rsidR="00C7217D" w:rsidRPr="009F6137">
        <w:rPr>
          <w:rFonts w:asciiTheme="majorHAnsi" w:hAnsiTheme="majorHAnsi"/>
          <w:bCs/>
          <w:sz w:val="20"/>
          <w:szCs w:val="20"/>
          <w:lang w:val="es-ES_tradnl"/>
        </w:rPr>
        <w:t xml:space="preserve"> presentaron </w:t>
      </w:r>
      <w:r w:rsidR="00B02692" w:rsidRPr="009F6137">
        <w:rPr>
          <w:rFonts w:asciiTheme="majorHAnsi" w:hAnsiTheme="majorHAnsi"/>
          <w:bCs/>
          <w:sz w:val="20"/>
          <w:szCs w:val="20"/>
          <w:lang w:val="es-ES_tradnl"/>
        </w:rPr>
        <w:t xml:space="preserve">un </w:t>
      </w:r>
      <w:r w:rsidRPr="009F6137">
        <w:rPr>
          <w:rFonts w:asciiTheme="majorHAnsi" w:hAnsiTheme="majorHAnsi"/>
          <w:bCs/>
          <w:sz w:val="20"/>
          <w:szCs w:val="20"/>
          <w:lang w:val="es-ES_tradnl"/>
        </w:rPr>
        <w:t xml:space="preserve">derecho de petición </w:t>
      </w:r>
      <w:r w:rsidR="00A9575E" w:rsidRPr="009F6137">
        <w:rPr>
          <w:rFonts w:asciiTheme="majorHAnsi" w:hAnsiTheme="majorHAnsi"/>
          <w:bCs/>
          <w:sz w:val="20"/>
          <w:szCs w:val="20"/>
          <w:lang w:val="es-ES_tradnl"/>
        </w:rPr>
        <w:t>ante el DAS, Seccional Atlántico, solicitando información sobre</w:t>
      </w:r>
      <w:r w:rsidR="00BE58E9" w:rsidRPr="009F6137">
        <w:rPr>
          <w:rFonts w:asciiTheme="majorHAnsi" w:hAnsiTheme="majorHAnsi"/>
          <w:bCs/>
          <w:sz w:val="20"/>
          <w:szCs w:val="20"/>
          <w:lang w:val="es-ES_tradnl"/>
        </w:rPr>
        <w:t>:</w:t>
      </w:r>
      <w:r w:rsidR="00A9575E" w:rsidRPr="009F6137">
        <w:rPr>
          <w:rFonts w:asciiTheme="majorHAnsi" w:hAnsiTheme="majorHAnsi"/>
          <w:bCs/>
          <w:sz w:val="20"/>
          <w:szCs w:val="20"/>
          <w:lang w:val="es-ES_tradnl"/>
        </w:rPr>
        <w:t xml:space="preserve"> la </w:t>
      </w:r>
      <w:r w:rsidR="00BE58E9" w:rsidRPr="009F6137">
        <w:rPr>
          <w:rFonts w:asciiTheme="majorHAnsi" w:hAnsiTheme="majorHAnsi"/>
          <w:bCs/>
          <w:sz w:val="20"/>
          <w:szCs w:val="20"/>
          <w:lang w:val="es-ES_tradnl"/>
        </w:rPr>
        <w:t xml:space="preserve">autoridad que asumió la investigación </w:t>
      </w:r>
      <w:r w:rsidR="00571BE0" w:rsidRPr="009F6137">
        <w:rPr>
          <w:rFonts w:asciiTheme="majorHAnsi" w:hAnsiTheme="majorHAnsi"/>
          <w:bCs/>
          <w:sz w:val="20"/>
          <w:szCs w:val="20"/>
          <w:lang w:val="es-ES_tradnl"/>
        </w:rPr>
        <w:t>por</w:t>
      </w:r>
      <w:r w:rsidR="00BE58E9" w:rsidRPr="009F6137">
        <w:rPr>
          <w:rFonts w:asciiTheme="majorHAnsi" w:hAnsiTheme="majorHAnsi"/>
          <w:bCs/>
          <w:sz w:val="20"/>
          <w:szCs w:val="20"/>
          <w:lang w:val="es-ES_tradnl"/>
        </w:rPr>
        <w:t xml:space="preserve"> la desaparición del </w:t>
      </w:r>
      <w:r w:rsidR="00605E3C" w:rsidRPr="009F6137">
        <w:rPr>
          <w:rFonts w:asciiTheme="majorHAnsi" w:hAnsiTheme="majorHAnsi"/>
          <w:bCs/>
          <w:sz w:val="20"/>
          <w:szCs w:val="20"/>
          <w:lang w:val="es-ES_tradnl"/>
        </w:rPr>
        <w:t>niño</w:t>
      </w:r>
      <w:r w:rsidR="00BE58E9" w:rsidRPr="009F6137">
        <w:rPr>
          <w:rFonts w:asciiTheme="majorHAnsi" w:hAnsiTheme="majorHAnsi"/>
          <w:bCs/>
          <w:sz w:val="20"/>
          <w:szCs w:val="20"/>
          <w:lang w:val="es-ES_tradnl"/>
        </w:rPr>
        <w:t xml:space="preserve"> Surmay Terán, el estado de la investigación, y copia de los procesos investigativos. Mediante </w:t>
      </w:r>
      <w:r w:rsidR="008C773F" w:rsidRPr="009F6137">
        <w:rPr>
          <w:rFonts w:asciiTheme="majorHAnsi" w:hAnsiTheme="majorHAnsi"/>
          <w:bCs/>
          <w:sz w:val="20"/>
          <w:szCs w:val="20"/>
          <w:lang w:val="es-ES_tradnl"/>
        </w:rPr>
        <w:t xml:space="preserve">el </w:t>
      </w:r>
      <w:r w:rsidR="00BE58E9" w:rsidRPr="009F6137">
        <w:rPr>
          <w:rFonts w:asciiTheme="majorHAnsi" w:hAnsiTheme="majorHAnsi"/>
          <w:bCs/>
          <w:sz w:val="20"/>
          <w:szCs w:val="20"/>
          <w:lang w:val="es-ES_tradnl"/>
        </w:rPr>
        <w:t xml:space="preserve">Oficio SATL-DIRS-2083 No. </w:t>
      </w:r>
      <w:r w:rsidR="00EB39F2" w:rsidRPr="009F6137">
        <w:rPr>
          <w:rFonts w:asciiTheme="majorHAnsi" w:hAnsiTheme="majorHAnsi"/>
          <w:bCs/>
          <w:sz w:val="20"/>
          <w:szCs w:val="20"/>
          <w:lang w:val="es-ES_tradnl"/>
        </w:rPr>
        <w:t xml:space="preserve">848567-1 del 11 de septiembre de 2009, </w:t>
      </w:r>
      <w:r w:rsidR="00C7217D" w:rsidRPr="009F6137">
        <w:rPr>
          <w:rFonts w:asciiTheme="majorHAnsi" w:hAnsiTheme="majorHAnsi"/>
          <w:bCs/>
          <w:sz w:val="20"/>
          <w:szCs w:val="20"/>
          <w:lang w:val="es-ES_tradnl"/>
        </w:rPr>
        <w:t>esta autoridad sostuvo</w:t>
      </w:r>
      <w:r w:rsidR="000C69A3" w:rsidRPr="009F6137">
        <w:rPr>
          <w:rFonts w:asciiTheme="majorHAnsi" w:hAnsiTheme="majorHAnsi"/>
          <w:bCs/>
          <w:sz w:val="20"/>
          <w:szCs w:val="20"/>
          <w:lang w:val="es-ES_tradnl"/>
        </w:rPr>
        <w:t xml:space="preserve"> </w:t>
      </w:r>
      <w:r w:rsidR="00EB39F2" w:rsidRPr="009F6137">
        <w:rPr>
          <w:rFonts w:asciiTheme="majorHAnsi" w:hAnsiTheme="majorHAnsi"/>
          <w:bCs/>
          <w:sz w:val="20"/>
          <w:szCs w:val="20"/>
          <w:lang w:val="es-ES_tradnl"/>
        </w:rPr>
        <w:t xml:space="preserve">que los archivos </w:t>
      </w:r>
      <w:r w:rsidR="000C69A3" w:rsidRPr="009F6137">
        <w:rPr>
          <w:rFonts w:asciiTheme="majorHAnsi" w:hAnsiTheme="majorHAnsi"/>
          <w:bCs/>
          <w:sz w:val="20"/>
          <w:szCs w:val="20"/>
          <w:lang w:val="es-ES_tradnl"/>
        </w:rPr>
        <w:t>fueron</w:t>
      </w:r>
      <w:r w:rsidR="00EB39F2" w:rsidRPr="009F6137">
        <w:rPr>
          <w:rFonts w:asciiTheme="majorHAnsi" w:hAnsiTheme="majorHAnsi"/>
          <w:bCs/>
          <w:sz w:val="20"/>
          <w:szCs w:val="20"/>
          <w:lang w:val="es-ES_tradnl"/>
        </w:rPr>
        <w:t xml:space="preserve"> destruidos</w:t>
      </w:r>
      <w:r w:rsidR="000C69A3" w:rsidRPr="009F6137">
        <w:rPr>
          <w:rFonts w:asciiTheme="majorHAnsi" w:hAnsiTheme="majorHAnsi"/>
          <w:bCs/>
          <w:sz w:val="20"/>
          <w:szCs w:val="20"/>
          <w:lang w:val="es-ES_tradnl"/>
        </w:rPr>
        <w:t xml:space="preserve"> porque </w:t>
      </w:r>
      <w:r w:rsidR="00CB1EAB" w:rsidRPr="009F6137">
        <w:rPr>
          <w:rFonts w:asciiTheme="majorHAnsi" w:hAnsiTheme="majorHAnsi"/>
          <w:bCs/>
          <w:sz w:val="20"/>
          <w:szCs w:val="20"/>
          <w:lang w:val="es-ES_tradnl"/>
        </w:rPr>
        <w:t xml:space="preserve">se cumplió con el período de archivo. </w:t>
      </w:r>
      <w:r w:rsidR="004C2BA4" w:rsidRPr="009F6137">
        <w:rPr>
          <w:rFonts w:asciiTheme="majorHAnsi" w:hAnsiTheme="majorHAnsi"/>
          <w:bCs/>
          <w:sz w:val="20"/>
          <w:szCs w:val="20"/>
          <w:lang w:val="es-ES_tradnl"/>
        </w:rPr>
        <w:t>El</w:t>
      </w:r>
      <w:r w:rsidR="00AF3CF3" w:rsidRPr="009F6137">
        <w:rPr>
          <w:rFonts w:asciiTheme="majorHAnsi" w:hAnsiTheme="majorHAnsi"/>
          <w:bCs/>
          <w:sz w:val="20"/>
          <w:szCs w:val="20"/>
          <w:lang w:val="es-ES_tradnl"/>
        </w:rPr>
        <w:t xml:space="preserve"> peticionario alega que los hechos no se ajustan a la normativa de archivo de Colombia.</w:t>
      </w:r>
      <w:r w:rsidR="00EB39F2" w:rsidRPr="009F6137">
        <w:rPr>
          <w:rFonts w:asciiTheme="majorHAnsi" w:hAnsiTheme="majorHAnsi"/>
          <w:bCs/>
          <w:sz w:val="20"/>
          <w:szCs w:val="20"/>
          <w:lang w:val="es-ES_tradnl"/>
        </w:rPr>
        <w:t xml:space="preserve"> </w:t>
      </w:r>
    </w:p>
    <w:p w14:paraId="3FAFC4B8" w14:textId="60233543" w:rsidR="003E5788" w:rsidRPr="009F6137" w:rsidRDefault="003E5788" w:rsidP="005F4A5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 xml:space="preserve">(vi) </w:t>
      </w:r>
      <w:r w:rsidR="001935EB" w:rsidRPr="009F6137">
        <w:rPr>
          <w:rFonts w:asciiTheme="majorHAnsi" w:hAnsiTheme="majorHAnsi"/>
          <w:bCs/>
          <w:sz w:val="20"/>
          <w:szCs w:val="20"/>
          <w:lang w:val="es-ES_tradnl"/>
        </w:rPr>
        <w:tab/>
      </w:r>
      <w:r w:rsidR="00C7217D" w:rsidRPr="009F6137">
        <w:rPr>
          <w:rFonts w:asciiTheme="majorHAnsi" w:hAnsiTheme="majorHAnsi"/>
          <w:bCs/>
          <w:sz w:val="20"/>
          <w:szCs w:val="20"/>
          <w:lang w:val="es-ES_tradnl"/>
        </w:rPr>
        <w:t>E</w:t>
      </w:r>
      <w:r w:rsidRPr="009F6137">
        <w:rPr>
          <w:rFonts w:asciiTheme="majorHAnsi" w:hAnsiTheme="majorHAnsi"/>
          <w:bCs/>
          <w:sz w:val="20"/>
          <w:szCs w:val="20"/>
          <w:lang w:val="es-ES_tradnl"/>
        </w:rPr>
        <w:t>l 3 de noviembre de 2009</w:t>
      </w:r>
      <w:r w:rsidR="00C7217D" w:rsidRPr="009F6137">
        <w:rPr>
          <w:rFonts w:asciiTheme="majorHAnsi" w:hAnsiTheme="majorHAnsi"/>
          <w:bCs/>
          <w:sz w:val="20"/>
          <w:szCs w:val="20"/>
          <w:lang w:val="es-ES_tradnl"/>
        </w:rPr>
        <w:t xml:space="preserve"> presentaron</w:t>
      </w:r>
      <w:r w:rsidR="005D0803" w:rsidRPr="009F6137">
        <w:rPr>
          <w:rFonts w:asciiTheme="majorHAnsi" w:hAnsiTheme="majorHAnsi"/>
          <w:bCs/>
          <w:sz w:val="20"/>
          <w:szCs w:val="20"/>
          <w:lang w:val="es-ES_tradnl"/>
        </w:rPr>
        <w:t xml:space="preserve"> </w:t>
      </w:r>
      <w:r w:rsidR="00B02692" w:rsidRPr="009F6137">
        <w:rPr>
          <w:rFonts w:asciiTheme="majorHAnsi" w:hAnsiTheme="majorHAnsi"/>
          <w:bCs/>
          <w:sz w:val="20"/>
          <w:szCs w:val="20"/>
          <w:lang w:val="es-ES_tradnl"/>
        </w:rPr>
        <w:t xml:space="preserve">un </w:t>
      </w:r>
      <w:r w:rsidRPr="009F6137">
        <w:rPr>
          <w:rFonts w:asciiTheme="majorHAnsi" w:hAnsiTheme="majorHAnsi"/>
          <w:bCs/>
          <w:sz w:val="20"/>
          <w:szCs w:val="20"/>
          <w:lang w:val="es-ES_tradnl"/>
        </w:rPr>
        <w:t xml:space="preserve">derecho de petición ante la Procuraduría General de la Nación, </w:t>
      </w:r>
      <w:r w:rsidR="00C7217D" w:rsidRPr="009F6137">
        <w:rPr>
          <w:rFonts w:asciiTheme="majorHAnsi" w:hAnsiTheme="majorHAnsi"/>
          <w:bCs/>
          <w:sz w:val="20"/>
          <w:szCs w:val="20"/>
          <w:lang w:val="es-ES_tradnl"/>
        </w:rPr>
        <w:t>solicitándole</w:t>
      </w:r>
      <w:r w:rsidR="001C1419" w:rsidRPr="009F6137">
        <w:rPr>
          <w:rFonts w:asciiTheme="majorHAnsi" w:hAnsiTheme="majorHAnsi"/>
          <w:bCs/>
          <w:sz w:val="20"/>
          <w:szCs w:val="20"/>
          <w:lang w:val="es-ES_tradnl"/>
        </w:rPr>
        <w:t xml:space="preserve"> interceder ante las diversas autoridades frente a las cuales se </w:t>
      </w:r>
      <w:r w:rsidR="005D0803" w:rsidRPr="009F6137">
        <w:rPr>
          <w:rFonts w:asciiTheme="majorHAnsi" w:hAnsiTheme="majorHAnsi"/>
          <w:bCs/>
          <w:sz w:val="20"/>
          <w:szCs w:val="20"/>
          <w:lang w:val="es-ES_tradnl"/>
        </w:rPr>
        <w:t>presentaron</w:t>
      </w:r>
      <w:r w:rsidR="001C1419" w:rsidRPr="009F6137">
        <w:rPr>
          <w:rFonts w:asciiTheme="majorHAnsi" w:hAnsiTheme="majorHAnsi"/>
          <w:bCs/>
          <w:sz w:val="20"/>
          <w:szCs w:val="20"/>
          <w:lang w:val="es-ES_tradnl"/>
        </w:rPr>
        <w:t xml:space="preserve"> </w:t>
      </w:r>
      <w:r w:rsidR="005D0803" w:rsidRPr="009F6137">
        <w:rPr>
          <w:rFonts w:asciiTheme="majorHAnsi" w:hAnsiTheme="majorHAnsi"/>
          <w:bCs/>
          <w:sz w:val="20"/>
          <w:szCs w:val="20"/>
          <w:lang w:val="es-ES_tradnl"/>
        </w:rPr>
        <w:t xml:space="preserve">los </w:t>
      </w:r>
      <w:r w:rsidR="001C1419" w:rsidRPr="009F6137">
        <w:rPr>
          <w:rFonts w:asciiTheme="majorHAnsi" w:hAnsiTheme="majorHAnsi"/>
          <w:bCs/>
          <w:sz w:val="20"/>
          <w:szCs w:val="20"/>
          <w:lang w:val="es-ES_tradnl"/>
        </w:rPr>
        <w:t>derechos de petición</w:t>
      </w:r>
      <w:r w:rsidR="005D0803" w:rsidRPr="009F6137">
        <w:rPr>
          <w:rFonts w:asciiTheme="majorHAnsi" w:hAnsiTheme="majorHAnsi"/>
          <w:bCs/>
          <w:sz w:val="20"/>
          <w:szCs w:val="20"/>
          <w:lang w:val="es-ES_tradnl"/>
        </w:rPr>
        <w:t xml:space="preserve">, </w:t>
      </w:r>
      <w:r w:rsidR="001C1419" w:rsidRPr="009F6137">
        <w:rPr>
          <w:rFonts w:asciiTheme="majorHAnsi" w:hAnsiTheme="majorHAnsi"/>
          <w:bCs/>
          <w:sz w:val="20"/>
          <w:szCs w:val="20"/>
          <w:lang w:val="es-ES_tradnl"/>
        </w:rPr>
        <w:t xml:space="preserve">con el fin de dar una solución de fondo a cada una de </w:t>
      </w:r>
      <w:r w:rsidR="00C7217D" w:rsidRPr="009F6137">
        <w:rPr>
          <w:rFonts w:asciiTheme="majorHAnsi" w:hAnsiTheme="majorHAnsi"/>
          <w:bCs/>
          <w:sz w:val="20"/>
          <w:szCs w:val="20"/>
          <w:lang w:val="es-ES_tradnl"/>
        </w:rPr>
        <w:t>dichas</w:t>
      </w:r>
      <w:r w:rsidR="001C1419" w:rsidRPr="009F6137">
        <w:rPr>
          <w:rFonts w:asciiTheme="majorHAnsi" w:hAnsiTheme="majorHAnsi"/>
          <w:bCs/>
          <w:sz w:val="20"/>
          <w:szCs w:val="20"/>
          <w:lang w:val="es-ES_tradnl"/>
        </w:rPr>
        <w:t xml:space="preserve"> peticiones. Mediante </w:t>
      </w:r>
      <w:r w:rsidR="005D0803" w:rsidRPr="009F6137">
        <w:rPr>
          <w:rFonts w:asciiTheme="majorHAnsi" w:hAnsiTheme="majorHAnsi"/>
          <w:bCs/>
          <w:sz w:val="20"/>
          <w:szCs w:val="20"/>
          <w:lang w:val="es-ES_tradnl"/>
        </w:rPr>
        <w:t xml:space="preserve">el </w:t>
      </w:r>
      <w:r w:rsidR="003B44ED" w:rsidRPr="009F6137">
        <w:rPr>
          <w:rFonts w:asciiTheme="majorHAnsi" w:hAnsiTheme="majorHAnsi"/>
          <w:bCs/>
          <w:sz w:val="20"/>
          <w:szCs w:val="20"/>
          <w:lang w:val="es-ES_tradnl"/>
        </w:rPr>
        <w:t xml:space="preserve">Oficio No. 000760 del 19 de febrero de 2010, la Procuraduría Regional del Atlántico informó </w:t>
      </w:r>
      <w:r w:rsidR="00C336C9" w:rsidRPr="009F6137">
        <w:rPr>
          <w:rFonts w:asciiTheme="majorHAnsi" w:hAnsiTheme="majorHAnsi"/>
          <w:bCs/>
          <w:sz w:val="20"/>
          <w:szCs w:val="20"/>
          <w:lang w:val="es-ES_tradnl"/>
        </w:rPr>
        <w:t xml:space="preserve">sobre </w:t>
      </w:r>
      <w:r w:rsidR="003B44ED" w:rsidRPr="009F6137">
        <w:rPr>
          <w:rFonts w:asciiTheme="majorHAnsi" w:hAnsiTheme="majorHAnsi"/>
          <w:bCs/>
          <w:sz w:val="20"/>
          <w:szCs w:val="20"/>
          <w:lang w:val="es-ES_tradnl"/>
        </w:rPr>
        <w:t xml:space="preserve">los trámites que se </w:t>
      </w:r>
      <w:r w:rsidR="00C336C9" w:rsidRPr="009F6137">
        <w:rPr>
          <w:rFonts w:asciiTheme="majorHAnsi" w:hAnsiTheme="majorHAnsi"/>
          <w:bCs/>
          <w:sz w:val="20"/>
          <w:szCs w:val="20"/>
          <w:lang w:val="es-ES_tradnl"/>
        </w:rPr>
        <w:t>adelantaron</w:t>
      </w:r>
      <w:r w:rsidR="00C7217D" w:rsidRPr="009F6137">
        <w:rPr>
          <w:rFonts w:asciiTheme="majorHAnsi" w:hAnsiTheme="majorHAnsi"/>
          <w:bCs/>
          <w:sz w:val="20"/>
          <w:szCs w:val="20"/>
          <w:lang w:val="es-ES_tradnl"/>
        </w:rPr>
        <w:t>;</w:t>
      </w:r>
      <w:r w:rsidR="00C336C9" w:rsidRPr="009F6137">
        <w:rPr>
          <w:rFonts w:asciiTheme="majorHAnsi" w:hAnsiTheme="majorHAnsi"/>
          <w:bCs/>
          <w:sz w:val="20"/>
          <w:szCs w:val="20"/>
          <w:lang w:val="es-ES_tradnl"/>
        </w:rPr>
        <w:t xml:space="preserve"> sin embargo, no </w:t>
      </w:r>
      <w:r w:rsidR="00C7217D" w:rsidRPr="009F6137">
        <w:rPr>
          <w:rFonts w:asciiTheme="majorHAnsi" w:hAnsiTheme="majorHAnsi"/>
          <w:bCs/>
          <w:sz w:val="20"/>
          <w:szCs w:val="20"/>
          <w:lang w:val="es-ES_tradnl"/>
        </w:rPr>
        <w:t>brindó una decisión concreta respecto de los reclamos planteados</w:t>
      </w:r>
      <w:r w:rsidR="00C336C9" w:rsidRPr="009F6137">
        <w:rPr>
          <w:rFonts w:asciiTheme="majorHAnsi" w:hAnsiTheme="majorHAnsi"/>
          <w:bCs/>
          <w:sz w:val="20"/>
          <w:szCs w:val="20"/>
          <w:lang w:val="es-ES_tradnl"/>
        </w:rPr>
        <w:t>.</w:t>
      </w:r>
    </w:p>
    <w:p w14:paraId="12707E57" w14:textId="225EF964" w:rsidR="00C802C8" w:rsidRPr="009F6137" w:rsidRDefault="00C802C8" w:rsidP="00C802C8">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(vii)</w:t>
      </w:r>
      <w:r w:rsidRPr="009F6137">
        <w:rPr>
          <w:rFonts w:asciiTheme="majorHAnsi" w:hAnsiTheme="majorHAnsi"/>
          <w:bCs/>
          <w:sz w:val="20"/>
          <w:szCs w:val="20"/>
          <w:lang w:val="es-ES_tradnl"/>
        </w:rPr>
        <w:tab/>
      </w:r>
      <w:r w:rsidR="00C7217D" w:rsidRPr="009F6137">
        <w:rPr>
          <w:rFonts w:asciiTheme="majorHAnsi" w:hAnsiTheme="majorHAnsi"/>
          <w:bCs/>
          <w:sz w:val="20"/>
          <w:szCs w:val="20"/>
          <w:lang w:val="es-ES_tradnl"/>
        </w:rPr>
        <w:t>E</w:t>
      </w:r>
      <w:r w:rsidRPr="009F6137">
        <w:rPr>
          <w:rFonts w:asciiTheme="majorHAnsi" w:hAnsiTheme="majorHAnsi"/>
          <w:bCs/>
          <w:sz w:val="20"/>
          <w:szCs w:val="20"/>
          <w:lang w:val="es-ES_tradnl"/>
        </w:rPr>
        <w:t>l 8 de marzo de 2010</w:t>
      </w:r>
      <w:r w:rsidR="00C7217D" w:rsidRPr="009F6137">
        <w:rPr>
          <w:rFonts w:asciiTheme="majorHAnsi" w:hAnsiTheme="majorHAnsi"/>
          <w:bCs/>
          <w:sz w:val="20"/>
          <w:szCs w:val="20"/>
          <w:lang w:val="es-ES_tradnl"/>
        </w:rPr>
        <w:t xml:space="preserve"> presentaron</w:t>
      </w:r>
      <w:r w:rsidRPr="009F6137">
        <w:rPr>
          <w:rFonts w:asciiTheme="majorHAnsi" w:hAnsiTheme="majorHAnsi"/>
          <w:bCs/>
          <w:sz w:val="20"/>
          <w:szCs w:val="20"/>
          <w:lang w:val="es-ES_tradnl"/>
        </w:rPr>
        <w:t xml:space="preserve"> un derecho de petición ante el DAS, Seccional Atlántico, informándole sobre la ley de archivo y procedimiento, y solicitándole información acerca del procedimiento de </w:t>
      </w:r>
      <w:r w:rsidR="00C7217D" w:rsidRPr="009F6137">
        <w:rPr>
          <w:rFonts w:asciiTheme="majorHAnsi" w:hAnsiTheme="majorHAnsi"/>
          <w:bCs/>
          <w:sz w:val="20"/>
          <w:szCs w:val="20"/>
          <w:lang w:val="es-ES_tradnl"/>
        </w:rPr>
        <w:t>descarte</w:t>
      </w:r>
      <w:r w:rsidRPr="009F6137">
        <w:rPr>
          <w:rFonts w:asciiTheme="majorHAnsi" w:hAnsiTheme="majorHAnsi"/>
          <w:bCs/>
          <w:sz w:val="20"/>
          <w:szCs w:val="20"/>
          <w:lang w:val="es-ES_tradnl"/>
        </w:rPr>
        <w:t xml:space="preserve"> de los documentos del caso </w:t>
      </w:r>
      <w:r w:rsidR="00C7217D" w:rsidRPr="009F6137">
        <w:rPr>
          <w:rFonts w:asciiTheme="majorHAnsi" w:hAnsiTheme="majorHAnsi"/>
          <w:bCs/>
          <w:sz w:val="20"/>
          <w:szCs w:val="20"/>
          <w:lang w:val="es-ES_tradnl"/>
        </w:rPr>
        <w:t xml:space="preserve">del </w:t>
      </w:r>
      <w:r w:rsidRPr="009F6137">
        <w:rPr>
          <w:rFonts w:asciiTheme="majorHAnsi" w:hAnsiTheme="majorHAnsi"/>
          <w:bCs/>
          <w:sz w:val="20"/>
          <w:szCs w:val="20"/>
          <w:lang w:val="es-ES_tradnl"/>
        </w:rPr>
        <w:t>niño Surmay Terán. Mediante el Oficio No. SATL-DIRS-2082 No. 848567-7 del 9 de abril de 2010</w:t>
      </w:r>
      <w:r w:rsidR="00C7217D" w:rsidRPr="009F6137">
        <w:rPr>
          <w:rFonts w:asciiTheme="majorHAnsi" w:hAnsiTheme="majorHAnsi"/>
          <w:bCs/>
          <w:sz w:val="20"/>
          <w:szCs w:val="20"/>
          <w:lang w:val="es-ES_tradnl"/>
        </w:rPr>
        <w:t xml:space="preserve"> la requerida respondió</w:t>
      </w:r>
      <w:r w:rsidRPr="009F6137">
        <w:rPr>
          <w:rFonts w:asciiTheme="majorHAnsi" w:hAnsiTheme="majorHAnsi"/>
          <w:bCs/>
          <w:sz w:val="20"/>
          <w:szCs w:val="20"/>
          <w:lang w:val="es-ES_tradnl"/>
        </w:rPr>
        <w:t xml:space="preserve"> que de acuerdo con la información aportada por la Fiscalía Sexta Especializada, se adelantó una investigación previa, contra desconocidos por el delito de secuestro extorsivo, con el radicado No. 2463 donde la víctima </w:t>
      </w:r>
      <w:r w:rsidR="00C7217D" w:rsidRPr="009F6137">
        <w:rPr>
          <w:rFonts w:asciiTheme="majorHAnsi" w:hAnsiTheme="majorHAnsi"/>
          <w:bCs/>
          <w:sz w:val="20"/>
          <w:szCs w:val="20"/>
          <w:lang w:val="es-ES_tradnl"/>
        </w:rPr>
        <w:t>era</w:t>
      </w:r>
      <w:r w:rsidRPr="009F6137">
        <w:rPr>
          <w:rFonts w:asciiTheme="majorHAnsi" w:hAnsiTheme="majorHAnsi"/>
          <w:bCs/>
          <w:sz w:val="20"/>
          <w:szCs w:val="20"/>
          <w:lang w:val="es-ES_tradnl"/>
        </w:rPr>
        <w:t xml:space="preserve"> el niño </w:t>
      </w:r>
      <w:r w:rsidR="00B34796" w:rsidRPr="009F6137">
        <w:rPr>
          <w:rFonts w:asciiTheme="majorHAnsi" w:hAnsiTheme="majorHAnsi"/>
          <w:bCs/>
          <w:sz w:val="20"/>
          <w:szCs w:val="20"/>
          <w:lang w:val="es-ES_tradnl"/>
        </w:rPr>
        <w:t xml:space="preserve">Leandro José </w:t>
      </w:r>
      <w:r w:rsidRPr="009F6137">
        <w:rPr>
          <w:rFonts w:asciiTheme="majorHAnsi" w:hAnsiTheme="majorHAnsi"/>
          <w:bCs/>
          <w:sz w:val="20"/>
          <w:szCs w:val="20"/>
          <w:lang w:val="es-ES_tradnl"/>
        </w:rPr>
        <w:t>Surmay Terán.</w:t>
      </w:r>
    </w:p>
    <w:p w14:paraId="21FC2C14" w14:textId="1EA732E1" w:rsidR="00C336C9" w:rsidRPr="009F6137" w:rsidRDefault="00C336C9" w:rsidP="005F4A5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(viii)</w:t>
      </w:r>
      <w:r w:rsidR="00F9692A" w:rsidRPr="009F6137">
        <w:rPr>
          <w:rFonts w:asciiTheme="majorHAnsi" w:hAnsiTheme="majorHAnsi"/>
          <w:bCs/>
          <w:sz w:val="20"/>
          <w:szCs w:val="20"/>
          <w:lang w:val="es-ES_tradnl"/>
        </w:rPr>
        <w:t xml:space="preserve"> </w:t>
      </w:r>
      <w:r w:rsidR="001935EB" w:rsidRPr="009F6137">
        <w:rPr>
          <w:rFonts w:asciiTheme="majorHAnsi" w:hAnsiTheme="majorHAnsi"/>
          <w:bCs/>
          <w:sz w:val="20"/>
          <w:szCs w:val="20"/>
          <w:lang w:val="es-ES_tradnl"/>
        </w:rPr>
        <w:tab/>
      </w:r>
      <w:r w:rsidR="00B34796" w:rsidRPr="009F6137">
        <w:rPr>
          <w:rFonts w:asciiTheme="majorHAnsi" w:hAnsiTheme="majorHAnsi"/>
          <w:bCs/>
          <w:sz w:val="20"/>
          <w:szCs w:val="20"/>
          <w:lang w:val="es-ES_tradnl"/>
        </w:rPr>
        <w:t>E</w:t>
      </w:r>
      <w:r w:rsidRPr="009F6137">
        <w:rPr>
          <w:rFonts w:asciiTheme="majorHAnsi" w:hAnsiTheme="majorHAnsi"/>
          <w:bCs/>
          <w:sz w:val="20"/>
          <w:szCs w:val="20"/>
          <w:lang w:val="es-ES_tradnl"/>
        </w:rPr>
        <w:t>l 20 de agosto de 2010</w:t>
      </w:r>
      <w:r w:rsidR="00B34796" w:rsidRPr="009F6137">
        <w:rPr>
          <w:rFonts w:asciiTheme="majorHAnsi" w:hAnsiTheme="majorHAnsi"/>
          <w:bCs/>
          <w:sz w:val="20"/>
          <w:szCs w:val="20"/>
          <w:lang w:val="es-ES_tradnl"/>
        </w:rPr>
        <w:t xml:space="preserve"> presentaron</w:t>
      </w:r>
      <w:r w:rsidR="00A473C2" w:rsidRPr="009F6137">
        <w:rPr>
          <w:rFonts w:asciiTheme="majorHAnsi" w:hAnsiTheme="majorHAnsi"/>
          <w:bCs/>
          <w:sz w:val="20"/>
          <w:szCs w:val="20"/>
          <w:lang w:val="es-ES_tradnl"/>
        </w:rPr>
        <w:t xml:space="preserve"> </w:t>
      </w:r>
      <w:r w:rsidR="00B02692" w:rsidRPr="009F6137">
        <w:rPr>
          <w:rFonts w:asciiTheme="majorHAnsi" w:hAnsiTheme="majorHAnsi"/>
          <w:bCs/>
          <w:sz w:val="20"/>
          <w:szCs w:val="20"/>
          <w:lang w:val="es-ES_tradnl"/>
        </w:rPr>
        <w:t xml:space="preserve">un </w:t>
      </w:r>
      <w:r w:rsidRPr="009F6137">
        <w:rPr>
          <w:rFonts w:asciiTheme="majorHAnsi" w:hAnsiTheme="majorHAnsi"/>
          <w:bCs/>
          <w:sz w:val="20"/>
          <w:szCs w:val="20"/>
          <w:lang w:val="es-ES_tradnl"/>
        </w:rPr>
        <w:t xml:space="preserve">derecho de petición ante </w:t>
      </w:r>
      <w:r w:rsidR="004E7A7B" w:rsidRPr="009F6137">
        <w:rPr>
          <w:rFonts w:asciiTheme="majorHAnsi" w:hAnsiTheme="majorHAnsi"/>
          <w:bCs/>
          <w:sz w:val="20"/>
          <w:szCs w:val="20"/>
          <w:lang w:val="es-ES_tradnl"/>
        </w:rPr>
        <w:t xml:space="preserve">la Fiscalía Sexta </w:t>
      </w:r>
      <w:r w:rsidR="009F6137" w:rsidRPr="009F6137">
        <w:rPr>
          <w:rFonts w:asciiTheme="majorHAnsi" w:hAnsiTheme="majorHAnsi"/>
          <w:bCs/>
          <w:sz w:val="20"/>
          <w:szCs w:val="20"/>
          <w:lang w:val="es-ES_tradnl"/>
        </w:rPr>
        <w:t>Especializada</w:t>
      </w:r>
      <w:r w:rsidR="004E7A7B" w:rsidRPr="009F6137">
        <w:rPr>
          <w:rFonts w:asciiTheme="majorHAnsi" w:hAnsiTheme="majorHAnsi"/>
          <w:bCs/>
          <w:sz w:val="20"/>
          <w:szCs w:val="20"/>
          <w:lang w:val="es-ES_tradnl"/>
        </w:rPr>
        <w:t xml:space="preserve">, solicitando información sobre el archivo de la investigación por el secuestro y desaparición del </w:t>
      </w:r>
      <w:r w:rsidR="00670C14" w:rsidRPr="009F6137">
        <w:rPr>
          <w:rFonts w:asciiTheme="majorHAnsi" w:hAnsiTheme="majorHAnsi"/>
          <w:bCs/>
          <w:sz w:val="20"/>
          <w:szCs w:val="20"/>
          <w:lang w:val="es-ES_tradnl"/>
        </w:rPr>
        <w:t xml:space="preserve">niño </w:t>
      </w:r>
      <w:r w:rsidR="004E7A7B" w:rsidRPr="009F6137">
        <w:rPr>
          <w:rFonts w:asciiTheme="majorHAnsi" w:hAnsiTheme="majorHAnsi"/>
          <w:bCs/>
          <w:sz w:val="20"/>
          <w:szCs w:val="20"/>
          <w:lang w:val="es-ES_tradnl"/>
        </w:rPr>
        <w:t>Surmay Terán</w:t>
      </w:r>
      <w:r w:rsidR="0070112D" w:rsidRPr="009F6137">
        <w:rPr>
          <w:rFonts w:asciiTheme="majorHAnsi" w:hAnsiTheme="majorHAnsi"/>
          <w:bCs/>
          <w:sz w:val="20"/>
          <w:szCs w:val="20"/>
          <w:lang w:val="es-ES_tradnl"/>
        </w:rPr>
        <w:t>; y una</w:t>
      </w:r>
      <w:r w:rsidR="004E7A7B" w:rsidRPr="009F6137">
        <w:rPr>
          <w:rFonts w:asciiTheme="majorHAnsi" w:hAnsiTheme="majorHAnsi"/>
          <w:bCs/>
          <w:sz w:val="20"/>
          <w:szCs w:val="20"/>
          <w:lang w:val="es-ES_tradnl"/>
        </w:rPr>
        <w:t xml:space="preserve"> </w:t>
      </w:r>
      <w:r w:rsidR="009F20F6" w:rsidRPr="009F6137">
        <w:rPr>
          <w:rFonts w:asciiTheme="majorHAnsi" w:hAnsiTheme="majorHAnsi"/>
          <w:bCs/>
          <w:sz w:val="20"/>
          <w:szCs w:val="20"/>
          <w:lang w:val="es-ES_tradnl"/>
        </w:rPr>
        <w:t>copia de la supuesta investigación.</w:t>
      </w:r>
    </w:p>
    <w:p w14:paraId="0ADDB7A4" w14:textId="090180C2" w:rsidR="009F20F6" w:rsidRPr="009F6137" w:rsidRDefault="009F20F6" w:rsidP="005F4A5E">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(ix)</w:t>
      </w:r>
      <w:r w:rsidRPr="009F6137">
        <w:rPr>
          <w:rFonts w:asciiTheme="majorHAnsi" w:hAnsiTheme="majorHAnsi"/>
          <w:bCs/>
          <w:sz w:val="20"/>
          <w:szCs w:val="20"/>
          <w:lang w:val="es-ES_tradnl"/>
        </w:rPr>
        <w:tab/>
      </w:r>
      <w:r w:rsidR="00B34796" w:rsidRPr="009F6137">
        <w:rPr>
          <w:rFonts w:asciiTheme="majorHAnsi" w:hAnsiTheme="majorHAnsi"/>
          <w:bCs/>
          <w:sz w:val="20"/>
          <w:szCs w:val="20"/>
          <w:lang w:val="es-ES_tradnl"/>
        </w:rPr>
        <w:t>E</w:t>
      </w:r>
      <w:r w:rsidRPr="009F6137">
        <w:rPr>
          <w:rFonts w:asciiTheme="majorHAnsi" w:hAnsiTheme="majorHAnsi"/>
          <w:bCs/>
          <w:sz w:val="20"/>
          <w:szCs w:val="20"/>
          <w:lang w:val="es-ES_tradnl"/>
        </w:rPr>
        <w:t xml:space="preserve">l </w:t>
      </w:r>
      <w:r w:rsidR="00B02692" w:rsidRPr="009F6137">
        <w:rPr>
          <w:rFonts w:asciiTheme="majorHAnsi" w:hAnsiTheme="majorHAnsi"/>
          <w:bCs/>
          <w:sz w:val="20"/>
          <w:szCs w:val="20"/>
          <w:lang w:val="es-ES_tradnl"/>
        </w:rPr>
        <w:t>20 de agosto de 2010</w:t>
      </w:r>
      <w:r w:rsidR="00B34796" w:rsidRPr="009F6137">
        <w:rPr>
          <w:rFonts w:asciiTheme="majorHAnsi" w:hAnsiTheme="majorHAnsi"/>
          <w:bCs/>
          <w:sz w:val="20"/>
          <w:szCs w:val="20"/>
          <w:lang w:val="es-ES_tradnl"/>
        </w:rPr>
        <w:t xml:space="preserve"> presentaron</w:t>
      </w:r>
      <w:r w:rsidR="0070112D" w:rsidRPr="009F6137">
        <w:rPr>
          <w:rFonts w:asciiTheme="majorHAnsi" w:hAnsiTheme="majorHAnsi"/>
          <w:bCs/>
          <w:sz w:val="20"/>
          <w:szCs w:val="20"/>
          <w:lang w:val="es-ES_tradnl"/>
        </w:rPr>
        <w:t xml:space="preserve"> </w:t>
      </w:r>
      <w:r w:rsidR="00B02692" w:rsidRPr="009F6137">
        <w:rPr>
          <w:rFonts w:asciiTheme="majorHAnsi" w:hAnsiTheme="majorHAnsi"/>
          <w:bCs/>
          <w:sz w:val="20"/>
          <w:szCs w:val="20"/>
          <w:lang w:val="es-ES_tradnl"/>
        </w:rPr>
        <w:t xml:space="preserve">un derecho de petición </w:t>
      </w:r>
      <w:r w:rsidR="00CB3DEE" w:rsidRPr="009F6137">
        <w:rPr>
          <w:rFonts w:asciiTheme="majorHAnsi" w:hAnsiTheme="majorHAnsi"/>
          <w:bCs/>
          <w:sz w:val="20"/>
          <w:szCs w:val="20"/>
          <w:lang w:val="es-ES_tradnl"/>
        </w:rPr>
        <w:t xml:space="preserve">ante la Unidad de Vida de Barranquilla, </w:t>
      </w:r>
      <w:r w:rsidR="001029A7" w:rsidRPr="009F6137">
        <w:rPr>
          <w:rFonts w:asciiTheme="majorHAnsi" w:hAnsiTheme="majorHAnsi"/>
          <w:bCs/>
          <w:sz w:val="20"/>
          <w:szCs w:val="20"/>
          <w:lang w:val="es-ES_tradnl"/>
        </w:rPr>
        <w:t>solicitando</w:t>
      </w:r>
      <w:r w:rsidR="00CB3DEE" w:rsidRPr="009F6137">
        <w:rPr>
          <w:rFonts w:asciiTheme="majorHAnsi" w:hAnsiTheme="majorHAnsi"/>
          <w:bCs/>
          <w:sz w:val="20"/>
          <w:szCs w:val="20"/>
          <w:lang w:val="es-ES_tradnl"/>
        </w:rPr>
        <w:t xml:space="preserve"> que se informara </w:t>
      </w:r>
      <w:r w:rsidR="0070112D" w:rsidRPr="009F6137">
        <w:rPr>
          <w:rFonts w:asciiTheme="majorHAnsi" w:hAnsiTheme="majorHAnsi"/>
          <w:bCs/>
          <w:sz w:val="20"/>
          <w:szCs w:val="20"/>
          <w:lang w:val="es-ES_tradnl"/>
        </w:rPr>
        <w:t>cu</w:t>
      </w:r>
      <w:r w:rsidR="00B34796" w:rsidRPr="009F6137">
        <w:rPr>
          <w:rFonts w:asciiTheme="majorHAnsi" w:hAnsiTheme="majorHAnsi"/>
          <w:bCs/>
          <w:sz w:val="20"/>
          <w:szCs w:val="20"/>
          <w:lang w:val="es-ES_tradnl"/>
        </w:rPr>
        <w:t>á</w:t>
      </w:r>
      <w:r w:rsidR="0070112D" w:rsidRPr="009F6137">
        <w:rPr>
          <w:rFonts w:asciiTheme="majorHAnsi" w:hAnsiTheme="majorHAnsi"/>
          <w:bCs/>
          <w:sz w:val="20"/>
          <w:szCs w:val="20"/>
          <w:lang w:val="es-ES_tradnl"/>
        </w:rPr>
        <w:t>l</w:t>
      </w:r>
      <w:r w:rsidR="00CB3DEE" w:rsidRPr="009F6137">
        <w:rPr>
          <w:rFonts w:asciiTheme="majorHAnsi" w:hAnsiTheme="majorHAnsi"/>
          <w:bCs/>
          <w:sz w:val="20"/>
          <w:szCs w:val="20"/>
          <w:lang w:val="es-ES_tradnl"/>
        </w:rPr>
        <w:t xml:space="preserve"> </w:t>
      </w:r>
      <w:r w:rsidR="0070112D" w:rsidRPr="009F6137">
        <w:rPr>
          <w:rFonts w:asciiTheme="majorHAnsi" w:hAnsiTheme="majorHAnsi"/>
          <w:bCs/>
          <w:sz w:val="20"/>
          <w:szCs w:val="20"/>
          <w:lang w:val="es-ES_tradnl"/>
        </w:rPr>
        <w:t xml:space="preserve">fue la </w:t>
      </w:r>
      <w:r w:rsidR="00CB3DEE" w:rsidRPr="009F6137">
        <w:rPr>
          <w:rFonts w:asciiTheme="majorHAnsi" w:hAnsiTheme="majorHAnsi"/>
          <w:bCs/>
          <w:sz w:val="20"/>
          <w:szCs w:val="20"/>
          <w:lang w:val="es-ES_tradnl"/>
        </w:rPr>
        <w:t xml:space="preserve">autoridad </w:t>
      </w:r>
      <w:r w:rsidR="0070112D" w:rsidRPr="009F6137">
        <w:rPr>
          <w:rFonts w:asciiTheme="majorHAnsi" w:hAnsiTheme="majorHAnsi"/>
          <w:bCs/>
          <w:sz w:val="20"/>
          <w:szCs w:val="20"/>
          <w:lang w:val="es-ES_tradnl"/>
        </w:rPr>
        <w:t xml:space="preserve">que </w:t>
      </w:r>
      <w:r w:rsidR="005F6B5E" w:rsidRPr="009F6137">
        <w:rPr>
          <w:rFonts w:asciiTheme="majorHAnsi" w:hAnsiTheme="majorHAnsi"/>
          <w:bCs/>
          <w:sz w:val="20"/>
          <w:szCs w:val="20"/>
          <w:lang w:val="es-ES_tradnl"/>
        </w:rPr>
        <w:t xml:space="preserve">asumió la investigación por el secuestro y desaparición del </w:t>
      </w:r>
      <w:r w:rsidR="00670C14" w:rsidRPr="009F6137">
        <w:rPr>
          <w:rFonts w:asciiTheme="majorHAnsi" w:hAnsiTheme="majorHAnsi"/>
          <w:bCs/>
          <w:sz w:val="20"/>
          <w:szCs w:val="20"/>
          <w:lang w:val="es-ES_tradnl"/>
        </w:rPr>
        <w:t>niño</w:t>
      </w:r>
      <w:r w:rsidR="005F6B5E" w:rsidRPr="009F6137">
        <w:rPr>
          <w:rFonts w:asciiTheme="majorHAnsi" w:hAnsiTheme="majorHAnsi"/>
          <w:bCs/>
          <w:sz w:val="20"/>
          <w:szCs w:val="20"/>
          <w:lang w:val="es-ES_tradnl"/>
        </w:rPr>
        <w:t xml:space="preserve"> Surmay Terán</w:t>
      </w:r>
      <w:r w:rsidR="00C33D31" w:rsidRPr="009F6137">
        <w:rPr>
          <w:rFonts w:asciiTheme="majorHAnsi" w:hAnsiTheme="majorHAnsi"/>
          <w:bCs/>
          <w:sz w:val="20"/>
          <w:szCs w:val="20"/>
          <w:lang w:val="es-ES_tradnl"/>
        </w:rPr>
        <w:t xml:space="preserve">; sin embargo, a </w:t>
      </w:r>
      <w:r w:rsidR="005F6B5E" w:rsidRPr="009F6137">
        <w:rPr>
          <w:rFonts w:asciiTheme="majorHAnsi" w:hAnsiTheme="majorHAnsi"/>
          <w:bCs/>
          <w:sz w:val="20"/>
          <w:szCs w:val="20"/>
          <w:lang w:val="es-ES_tradnl"/>
        </w:rPr>
        <w:t xml:space="preserve">la fecha de </w:t>
      </w:r>
      <w:r w:rsidR="0070112D" w:rsidRPr="009F6137">
        <w:rPr>
          <w:rFonts w:asciiTheme="majorHAnsi" w:hAnsiTheme="majorHAnsi"/>
          <w:bCs/>
          <w:sz w:val="20"/>
          <w:szCs w:val="20"/>
          <w:lang w:val="es-ES_tradnl"/>
        </w:rPr>
        <w:t xml:space="preserve">la </w:t>
      </w:r>
      <w:r w:rsidR="00FD63C2" w:rsidRPr="009F6137">
        <w:rPr>
          <w:rFonts w:asciiTheme="majorHAnsi" w:hAnsiTheme="majorHAnsi"/>
          <w:bCs/>
          <w:sz w:val="20"/>
          <w:szCs w:val="20"/>
          <w:lang w:val="es-ES_tradnl"/>
        </w:rPr>
        <w:t xml:space="preserve">presentación de </w:t>
      </w:r>
      <w:r w:rsidR="005F6B5E" w:rsidRPr="009F6137">
        <w:rPr>
          <w:rFonts w:asciiTheme="majorHAnsi" w:hAnsiTheme="majorHAnsi"/>
          <w:bCs/>
          <w:sz w:val="20"/>
          <w:szCs w:val="20"/>
          <w:lang w:val="es-ES_tradnl"/>
        </w:rPr>
        <w:t>la petición</w:t>
      </w:r>
      <w:r w:rsidR="0070112D" w:rsidRPr="009F6137">
        <w:rPr>
          <w:rFonts w:asciiTheme="majorHAnsi" w:hAnsiTheme="majorHAnsi"/>
          <w:bCs/>
          <w:sz w:val="20"/>
          <w:szCs w:val="20"/>
          <w:lang w:val="es-ES_tradnl"/>
        </w:rPr>
        <w:t xml:space="preserve"> </w:t>
      </w:r>
      <w:r w:rsidR="00FD63C2" w:rsidRPr="009F6137">
        <w:rPr>
          <w:rFonts w:asciiTheme="majorHAnsi" w:hAnsiTheme="majorHAnsi"/>
          <w:bCs/>
          <w:sz w:val="20"/>
          <w:szCs w:val="20"/>
          <w:lang w:val="es-ES_tradnl"/>
        </w:rPr>
        <w:t>no se habría presentado respuesta</w:t>
      </w:r>
      <w:r w:rsidR="0070112D" w:rsidRPr="009F6137">
        <w:rPr>
          <w:rFonts w:asciiTheme="majorHAnsi" w:hAnsiTheme="majorHAnsi"/>
          <w:bCs/>
          <w:sz w:val="20"/>
          <w:szCs w:val="20"/>
          <w:lang w:val="es-ES_tradnl"/>
        </w:rPr>
        <w:t xml:space="preserve"> a </w:t>
      </w:r>
      <w:r w:rsidR="00C33D31" w:rsidRPr="009F6137">
        <w:rPr>
          <w:rFonts w:asciiTheme="majorHAnsi" w:hAnsiTheme="majorHAnsi"/>
          <w:bCs/>
          <w:sz w:val="20"/>
          <w:szCs w:val="20"/>
          <w:lang w:val="es-ES_tradnl"/>
        </w:rPr>
        <w:t>esta</w:t>
      </w:r>
      <w:r w:rsidR="0070112D" w:rsidRPr="009F6137">
        <w:rPr>
          <w:rFonts w:asciiTheme="majorHAnsi" w:hAnsiTheme="majorHAnsi"/>
          <w:bCs/>
          <w:sz w:val="20"/>
          <w:szCs w:val="20"/>
          <w:lang w:val="es-ES_tradnl"/>
        </w:rPr>
        <w:t xml:space="preserve"> solicitud.</w:t>
      </w:r>
    </w:p>
    <w:p w14:paraId="28EF56F3" w14:textId="7D432027" w:rsidR="00FA0B3D" w:rsidRPr="009F6137" w:rsidRDefault="00601645"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lastRenderedPageBreak/>
        <w:t>7</w:t>
      </w:r>
      <w:r w:rsidR="00321BD5" w:rsidRPr="009F6137">
        <w:rPr>
          <w:rFonts w:asciiTheme="majorHAnsi" w:hAnsiTheme="majorHAnsi"/>
          <w:bCs/>
          <w:sz w:val="20"/>
          <w:szCs w:val="20"/>
          <w:lang w:val="es-ES_tradnl"/>
        </w:rPr>
        <w:t>.</w:t>
      </w:r>
      <w:r w:rsidR="00321BD5" w:rsidRPr="009F6137">
        <w:rPr>
          <w:rFonts w:asciiTheme="majorHAnsi" w:hAnsiTheme="majorHAnsi"/>
          <w:bCs/>
          <w:sz w:val="20"/>
          <w:szCs w:val="20"/>
          <w:lang w:val="es-ES_tradnl"/>
        </w:rPr>
        <w:tab/>
      </w:r>
      <w:r w:rsidR="001029A7" w:rsidRPr="009F6137">
        <w:rPr>
          <w:rFonts w:asciiTheme="majorHAnsi" w:hAnsiTheme="majorHAnsi"/>
          <w:bCs/>
          <w:sz w:val="20"/>
          <w:szCs w:val="20"/>
          <w:lang w:val="es-ES_tradnl"/>
        </w:rPr>
        <w:t>El peticionario d</w:t>
      </w:r>
      <w:r w:rsidR="00321BD5" w:rsidRPr="009F6137">
        <w:rPr>
          <w:rFonts w:asciiTheme="majorHAnsi" w:hAnsiTheme="majorHAnsi"/>
          <w:bCs/>
          <w:sz w:val="20"/>
          <w:szCs w:val="20"/>
          <w:lang w:val="es-ES_tradnl"/>
        </w:rPr>
        <w:t>estaca que las Sras. María Terán España y Tulia Cristina Surmay Terán solicitaron</w:t>
      </w:r>
      <w:r w:rsidR="00D810AC" w:rsidRPr="009F6137">
        <w:rPr>
          <w:rFonts w:asciiTheme="majorHAnsi" w:hAnsiTheme="majorHAnsi"/>
          <w:bCs/>
          <w:sz w:val="20"/>
          <w:szCs w:val="20"/>
          <w:lang w:val="es-ES_tradnl"/>
        </w:rPr>
        <w:t>,</w:t>
      </w:r>
      <w:r w:rsidR="00321BD5" w:rsidRPr="009F6137">
        <w:rPr>
          <w:rFonts w:asciiTheme="majorHAnsi" w:hAnsiTheme="majorHAnsi"/>
          <w:bCs/>
          <w:sz w:val="20"/>
          <w:szCs w:val="20"/>
          <w:lang w:val="es-ES_tradnl"/>
        </w:rPr>
        <w:t xml:space="preserve"> en el marco de la Ley 1448 de 2011</w:t>
      </w:r>
      <w:r w:rsidR="00D810AC" w:rsidRPr="009F6137">
        <w:rPr>
          <w:rFonts w:asciiTheme="majorHAnsi" w:hAnsiTheme="majorHAnsi"/>
          <w:bCs/>
          <w:sz w:val="20"/>
          <w:szCs w:val="20"/>
          <w:lang w:val="es-ES_tradnl"/>
        </w:rPr>
        <w:t xml:space="preserve"> (por la cual se dictan medidas de atención, asistencia y reparación integral a las víctimas del conflicto armado interno y se dictan otras disposiciones),</w:t>
      </w:r>
      <w:r w:rsidR="00321BD5" w:rsidRPr="009F6137">
        <w:rPr>
          <w:rFonts w:asciiTheme="majorHAnsi" w:hAnsiTheme="majorHAnsi"/>
          <w:bCs/>
          <w:sz w:val="20"/>
          <w:szCs w:val="20"/>
          <w:lang w:val="es-ES_tradnl"/>
        </w:rPr>
        <w:t xml:space="preserve"> ante la Unidad para la Atención Integral a las Víctimas (UARIV), </w:t>
      </w:r>
      <w:r w:rsidR="008F4E80">
        <w:rPr>
          <w:rFonts w:asciiTheme="majorHAnsi" w:hAnsiTheme="majorHAnsi"/>
          <w:bCs/>
          <w:sz w:val="20"/>
          <w:szCs w:val="20"/>
          <w:lang w:val="es-ES_tradnl"/>
        </w:rPr>
        <w:t>son</w:t>
      </w:r>
      <w:r w:rsidR="00321BD5" w:rsidRPr="009F6137">
        <w:rPr>
          <w:rFonts w:asciiTheme="majorHAnsi" w:hAnsiTheme="majorHAnsi"/>
          <w:bCs/>
          <w:sz w:val="20"/>
          <w:szCs w:val="20"/>
          <w:lang w:val="es-ES_tradnl"/>
        </w:rPr>
        <w:t xml:space="preserve"> reconocidas como víctimas del conflicto armado. Razón por la cual se habría iniciado una investigación ante el Despacho 11 para la Justicia y Paz ante el Tribunal de Barranquilla. En este orden de ideas, bajo los radicados </w:t>
      </w:r>
      <w:r w:rsidR="00D810AC" w:rsidRPr="009F6137">
        <w:rPr>
          <w:rFonts w:asciiTheme="majorHAnsi" w:hAnsiTheme="majorHAnsi"/>
          <w:bCs/>
          <w:sz w:val="20"/>
          <w:szCs w:val="20"/>
          <w:lang w:val="es-ES_tradnl"/>
        </w:rPr>
        <w:t xml:space="preserve">los </w:t>
      </w:r>
      <w:r w:rsidR="00321BD5" w:rsidRPr="009F6137">
        <w:rPr>
          <w:rFonts w:asciiTheme="majorHAnsi" w:hAnsiTheme="majorHAnsi"/>
          <w:bCs/>
          <w:sz w:val="20"/>
          <w:szCs w:val="20"/>
          <w:lang w:val="es-ES_tradnl"/>
        </w:rPr>
        <w:t>No. 237841 y No. 259830</w:t>
      </w:r>
      <w:r w:rsidR="008D3DF6" w:rsidRPr="009F6137">
        <w:rPr>
          <w:rFonts w:asciiTheme="majorHAnsi" w:hAnsiTheme="majorHAnsi"/>
          <w:bCs/>
          <w:sz w:val="20"/>
          <w:szCs w:val="20"/>
          <w:lang w:val="es-ES_tradnl"/>
        </w:rPr>
        <w:t>,</w:t>
      </w:r>
      <w:r w:rsidR="00321BD5" w:rsidRPr="009F6137">
        <w:rPr>
          <w:rFonts w:asciiTheme="majorHAnsi" w:hAnsiTheme="majorHAnsi"/>
          <w:bCs/>
          <w:sz w:val="20"/>
          <w:szCs w:val="20"/>
          <w:lang w:val="es-ES_tradnl"/>
        </w:rPr>
        <w:t xml:space="preserve"> las Sras. Terán España y Surmay Terán fueron aceptadas como víctimas del conflicto armado interno, en relación con el homicidio del Sr. </w:t>
      </w:r>
      <w:r w:rsidR="00D810AC" w:rsidRPr="009F6137">
        <w:rPr>
          <w:rFonts w:asciiTheme="majorHAnsi" w:hAnsiTheme="majorHAnsi"/>
          <w:bCs/>
          <w:sz w:val="20"/>
          <w:szCs w:val="20"/>
          <w:lang w:val="es-ES_tradnl"/>
        </w:rPr>
        <w:t xml:space="preserve">Edgardo </w:t>
      </w:r>
      <w:r w:rsidR="00321BD5" w:rsidRPr="009F6137">
        <w:rPr>
          <w:rFonts w:asciiTheme="majorHAnsi" w:hAnsiTheme="majorHAnsi"/>
          <w:bCs/>
          <w:sz w:val="20"/>
          <w:szCs w:val="20"/>
          <w:lang w:val="es-ES_tradnl"/>
        </w:rPr>
        <w:t>Surmay Soto</w:t>
      </w:r>
      <w:r w:rsidR="00D810AC" w:rsidRPr="009F6137">
        <w:rPr>
          <w:rFonts w:asciiTheme="majorHAnsi" w:hAnsiTheme="majorHAnsi"/>
          <w:bCs/>
          <w:sz w:val="20"/>
          <w:szCs w:val="20"/>
          <w:lang w:val="es-ES_tradnl"/>
        </w:rPr>
        <w:t>,</w:t>
      </w:r>
      <w:r w:rsidR="00FE6EE3" w:rsidRPr="009F6137">
        <w:rPr>
          <w:rFonts w:asciiTheme="majorHAnsi" w:hAnsiTheme="majorHAnsi"/>
          <w:bCs/>
          <w:sz w:val="20"/>
          <w:szCs w:val="20"/>
          <w:lang w:val="es-ES_tradnl"/>
        </w:rPr>
        <w:t xml:space="preserve"> </w:t>
      </w:r>
      <w:r w:rsidR="00321BD5" w:rsidRPr="009F6137">
        <w:rPr>
          <w:rFonts w:asciiTheme="majorHAnsi" w:hAnsiTheme="majorHAnsi"/>
          <w:bCs/>
          <w:sz w:val="20"/>
          <w:szCs w:val="20"/>
          <w:lang w:val="es-ES_tradnl"/>
        </w:rPr>
        <w:t xml:space="preserve">y el secuestro y desaparición </w:t>
      </w:r>
      <w:r w:rsidR="00D810AC" w:rsidRPr="009F6137">
        <w:rPr>
          <w:rFonts w:asciiTheme="majorHAnsi" w:hAnsiTheme="majorHAnsi"/>
          <w:bCs/>
          <w:sz w:val="20"/>
          <w:szCs w:val="20"/>
          <w:lang w:val="es-ES_tradnl"/>
        </w:rPr>
        <w:t xml:space="preserve">del niño Leandro José </w:t>
      </w:r>
      <w:r w:rsidR="00321BD5" w:rsidRPr="009F6137">
        <w:rPr>
          <w:rFonts w:asciiTheme="majorHAnsi" w:hAnsiTheme="majorHAnsi"/>
          <w:bCs/>
          <w:sz w:val="20"/>
          <w:szCs w:val="20"/>
          <w:lang w:val="es-ES_tradnl"/>
        </w:rPr>
        <w:t xml:space="preserve">Surmay Terán. Por último, las Sras. Terán España y Surmay Terán habrían sido reparadas con cuarenta salarios mínimos legales vigentes por el homicidio del Sr. Surmay Soto, </w:t>
      </w:r>
      <w:r w:rsidR="00A125CE" w:rsidRPr="009F6137">
        <w:rPr>
          <w:rFonts w:asciiTheme="majorHAnsi" w:hAnsiTheme="majorHAnsi"/>
          <w:bCs/>
          <w:sz w:val="20"/>
          <w:szCs w:val="20"/>
          <w:lang w:val="es-ES_tradnl"/>
        </w:rPr>
        <w:t xml:space="preserve">cuyo </w:t>
      </w:r>
      <w:r w:rsidR="00321BD5" w:rsidRPr="009F6137">
        <w:rPr>
          <w:rFonts w:asciiTheme="majorHAnsi" w:hAnsiTheme="majorHAnsi"/>
          <w:bCs/>
          <w:sz w:val="20"/>
          <w:szCs w:val="20"/>
          <w:lang w:val="es-ES_tradnl"/>
        </w:rPr>
        <w:t xml:space="preserve">caso </w:t>
      </w:r>
      <w:r w:rsidR="00A125CE" w:rsidRPr="009F6137">
        <w:rPr>
          <w:rFonts w:asciiTheme="majorHAnsi" w:hAnsiTheme="majorHAnsi"/>
          <w:bCs/>
          <w:sz w:val="20"/>
          <w:szCs w:val="20"/>
          <w:lang w:val="es-ES_tradnl"/>
        </w:rPr>
        <w:t xml:space="preserve">está identificado </w:t>
      </w:r>
      <w:r w:rsidR="00321BD5" w:rsidRPr="009F6137">
        <w:rPr>
          <w:rFonts w:asciiTheme="majorHAnsi" w:hAnsiTheme="majorHAnsi"/>
          <w:bCs/>
          <w:sz w:val="20"/>
          <w:szCs w:val="20"/>
          <w:lang w:val="es-ES_tradnl"/>
        </w:rPr>
        <w:t xml:space="preserve">con </w:t>
      </w:r>
      <w:r w:rsidR="00A125CE" w:rsidRPr="009F6137">
        <w:rPr>
          <w:rFonts w:asciiTheme="majorHAnsi" w:hAnsiTheme="majorHAnsi"/>
          <w:bCs/>
          <w:sz w:val="20"/>
          <w:szCs w:val="20"/>
          <w:lang w:val="es-ES_tradnl"/>
        </w:rPr>
        <w:t xml:space="preserve">el </w:t>
      </w:r>
      <w:r w:rsidR="00321BD5" w:rsidRPr="009F6137">
        <w:rPr>
          <w:rFonts w:asciiTheme="majorHAnsi" w:hAnsiTheme="majorHAnsi"/>
          <w:bCs/>
          <w:sz w:val="20"/>
          <w:szCs w:val="20"/>
          <w:lang w:val="es-ES_tradnl"/>
        </w:rPr>
        <w:t>radicado No. 259830</w:t>
      </w:r>
      <w:r w:rsidR="000E5E34" w:rsidRPr="009F6137">
        <w:rPr>
          <w:rFonts w:asciiTheme="majorHAnsi" w:hAnsiTheme="majorHAnsi"/>
          <w:bCs/>
          <w:sz w:val="20"/>
          <w:szCs w:val="20"/>
          <w:lang w:val="es-ES_tradnl"/>
        </w:rPr>
        <w:t>.</w:t>
      </w:r>
    </w:p>
    <w:p w14:paraId="14929FE3" w14:textId="7F59C6B7" w:rsidR="00321BD5" w:rsidRPr="009F6137" w:rsidRDefault="00A125CE"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8</w:t>
      </w:r>
      <w:r w:rsidR="00FA0B3D" w:rsidRPr="009F6137">
        <w:rPr>
          <w:rFonts w:asciiTheme="majorHAnsi" w:hAnsiTheme="majorHAnsi"/>
          <w:bCs/>
          <w:sz w:val="20"/>
          <w:szCs w:val="20"/>
          <w:lang w:val="es-ES_tradnl"/>
        </w:rPr>
        <w:t>.</w:t>
      </w:r>
      <w:r w:rsidR="00FA0B3D" w:rsidRPr="009F6137">
        <w:rPr>
          <w:rFonts w:asciiTheme="majorHAnsi" w:hAnsiTheme="majorHAnsi"/>
          <w:bCs/>
          <w:sz w:val="20"/>
          <w:szCs w:val="20"/>
          <w:lang w:val="es-ES_tradnl"/>
        </w:rPr>
        <w:tab/>
      </w:r>
      <w:r w:rsidR="00321BD5" w:rsidRPr="009F6137">
        <w:rPr>
          <w:rFonts w:asciiTheme="majorHAnsi" w:hAnsiTheme="majorHAnsi"/>
          <w:bCs/>
          <w:sz w:val="20"/>
          <w:szCs w:val="20"/>
          <w:lang w:val="es-ES_tradnl"/>
        </w:rPr>
        <w:t xml:space="preserve">Añade que mediante sentencia de tutela decidida el 28 de marzo de 2014 por el Juzgado Primero Civil del Circuito de Santa Marta, los derechos de la Sra. Surmay Terán </w:t>
      </w:r>
      <w:r w:rsidR="00547CBB" w:rsidRPr="009F6137">
        <w:rPr>
          <w:rFonts w:asciiTheme="majorHAnsi" w:hAnsiTheme="majorHAnsi"/>
          <w:bCs/>
          <w:sz w:val="20"/>
          <w:szCs w:val="20"/>
          <w:lang w:val="es-ES_tradnl"/>
        </w:rPr>
        <w:t xml:space="preserve">de petición, debido proceso </w:t>
      </w:r>
      <w:r w:rsidR="009F6137" w:rsidRPr="009F6137">
        <w:rPr>
          <w:rFonts w:asciiTheme="majorHAnsi" w:hAnsiTheme="majorHAnsi"/>
          <w:bCs/>
          <w:sz w:val="20"/>
          <w:szCs w:val="20"/>
          <w:lang w:val="es-ES_tradnl"/>
        </w:rPr>
        <w:t>administrativo</w:t>
      </w:r>
      <w:r w:rsidR="00547CBB" w:rsidRPr="009F6137">
        <w:rPr>
          <w:rFonts w:asciiTheme="majorHAnsi" w:hAnsiTheme="majorHAnsi"/>
          <w:bCs/>
          <w:sz w:val="20"/>
          <w:szCs w:val="20"/>
          <w:lang w:val="es-ES_tradnl"/>
        </w:rPr>
        <w:t xml:space="preserve"> e igualdad </w:t>
      </w:r>
      <w:r w:rsidR="00321BD5" w:rsidRPr="009F6137">
        <w:rPr>
          <w:rFonts w:asciiTheme="majorHAnsi" w:hAnsiTheme="majorHAnsi"/>
          <w:bCs/>
          <w:sz w:val="20"/>
          <w:szCs w:val="20"/>
          <w:lang w:val="es-ES_tradnl"/>
        </w:rPr>
        <w:t>fueron amparados</w:t>
      </w:r>
      <w:r w:rsidR="00547CBB" w:rsidRPr="009F6137">
        <w:rPr>
          <w:rFonts w:asciiTheme="majorHAnsi" w:hAnsiTheme="majorHAnsi"/>
          <w:bCs/>
          <w:sz w:val="20"/>
          <w:szCs w:val="20"/>
          <w:lang w:val="es-ES_tradnl"/>
        </w:rPr>
        <w:t xml:space="preserve"> porque se le ordenó a la UARIV que en el término de treinta días, </w:t>
      </w:r>
      <w:r w:rsidR="00321BD5" w:rsidRPr="009F6137">
        <w:rPr>
          <w:rFonts w:asciiTheme="majorHAnsi" w:hAnsiTheme="majorHAnsi"/>
          <w:bCs/>
          <w:sz w:val="20"/>
          <w:szCs w:val="20"/>
          <w:lang w:val="es-ES_tradnl"/>
        </w:rPr>
        <w:t>res</w:t>
      </w:r>
      <w:r w:rsidR="003F6F07" w:rsidRPr="009F6137">
        <w:rPr>
          <w:rFonts w:asciiTheme="majorHAnsi" w:hAnsiTheme="majorHAnsi"/>
          <w:bCs/>
          <w:sz w:val="20"/>
          <w:szCs w:val="20"/>
          <w:lang w:val="es-ES_tradnl"/>
        </w:rPr>
        <w:t>olviera</w:t>
      </w:r>
      <w:r w:rsidR="00321BD5" w:rsidRPr="009F6137">
        <w:rPr>
          <w:rFonts w:asciiTheme="majorHAnsi" w:hAnsiTheme="majorHAnsi"/>
          <w:bCs/>
          <w:sz w:val="20"/>
          <w:szCs w:val="20"/>
          <w:lang w:val="es-ES_tradnl"/>
        </w:rPr>
        <w:t xml:space="preserve"> la solicitud de la Sra. Surmay Terán</w:t>
      </w:r>
      <w:r w:rsidR="0088779A" w:rsidRPr="009F6137">
        <w:rPr>
          <w:rFonts w:asciiTheme="majorHAnsi" w:hAnsiTheme="majorHAnsi"/>
          <w:bCs/>
          <w:sz w:val="20"/>
          <w:szCs w:val="20"/>
          <w:lang w:val="es-ES_tradnl"/>
        </w:rPr>
        <w:t xml:space="preserve"> </w:t>
      </w:r>
      <w:r w:rsidR="00C81B33" w:rsidRPr="009F6137">
        <w:rPr>
          <w:rFonts w:asciiTheme="majorHAnsi" w:hAnsiTheme="majorHAnsi"/>
          <w:bCs/>
          <w:sz w:val="20"/>
          <w:szCs w:val="20"/>
          <w:lang w:val="es-ES_tradnl"/>
        </w:rPr>
        <w:t>de</w:t>
      </w:r>
      <w:r w:rsidR="0088779A" w:rsidRPr="009F6137">
        <w:rPr>
          <w:rFonts w:asciiTheme="majorHAnsi" w:hAnsiTheme="majorHAnsi"/>
          <w:bCs/>
          <w:sz w:val="20"/>
          <w:szCs w:val="20"/>
          <w:lang w:val="es-ES_tradnl"/>
        </w:rPr>
        <w:t xml:space="preserve"> ser </w:t>
      </w:r>
      <w:r w:rsidR="00321BD5" w:rsidRPr="009F6137">
        <w:rPr>
          <w:rFonts w:asciiTheme="majorHAnsi" w:hAnsiTheme="majorHAnsi"/>
          <w:bCs/>
          <w:sz w:val="20"/>
          <w:szCs w:val="20"/>
          <w:lang w:val="es-ES_tradnl"/>
        </w:rPr>
        <w:t xml:space="preserve">reparada administrativamente por los hechos relacionados con el homicidio del Sr. Surmay Soto y del secuestro y desaparición </w:t>
      </w:r>
      <w:r w:rsidR="004A7998" w:rsidRPr="009F6137">
        <w:rPr>
          <w:rFonts w:asciiTheme="majorHAnsi" w:hAnsiTheme="majorHAnsi"/>
          <w:bCs/>
          <w:sz w:val="20"/>
          <w:szCs w:val="20"/>
          <w:lang w:val="es-ES_tradnl"/>
        </w:rPr>
        <w:t>de su hijo</w:t>
      </w:r>
      <w:r w:rsidR="00C81B33" w:rsidRPr="009F6137">
        <w:rPr>
          <w:rFonts w:asciiTheme="majorHAnsi" w:hAnsiTheme="majorHAnsi"/>
          <w:bCs/>
          <w:sz w:val="20"/>
          <w:szCs w:val="20"/>
          <w:lang w:val="es-ES_tradnl"/>
        </w:rPr>
        <w:t xml:space="preserve">. En este orden de ideas, </w:t>
      </w:r>
      <w:r w:rsidR="0088779A" w:rsidRPr="009F6137">
        <w:rPr>
          <w:rFonts w:asciiTheme="majorHAnsi" w:hAnsiTheme="majorHAnsi"/>
          <w:bCs/>
          <w:sz w:val="20"/>
          <w:szCs w:val="20"/>
          <w:lang w:val="es-ES_tradnl"/>
        </w:rPr>
        <w:t xml:space="preserve">estaría pendiente </w:t>
      </w:r>
      <w:r w:rsidR="0070121C" w:rsidRPr="009F6137">
        <w:rPr>
          <w:rFonts w:asciiTheme="majorHAnsi" w:hAnsiTheme="majorHAnsi"/>
          <w:bCs/>
          <w:sz w:val="20"/>
          <w:szCs w:val="20"/>
          <w:lang w:val="es-ES_tradnl"/>
        </w:rPr>
        <w:t>la</w:t>
      </w:r>
      <w:r w:rsidR="00F44A55" w:rsidRPr="009F6137">
        <w:rPr>
          <w:rFonts w:asciiTheme="majorHAnsi" w:hAnsiTheme="majorHAnsi"/>
          <w:bCs/>
          <w:sz w:val="20"/>
          <w:szCs w:val="20"/>
          <w:lang w:val="es-ES_tradnl"/>
        </w:rPr>
        <w:t xml:space="preserve"> r</w:t>
      </w:r>
      <w:r w:rsidR="00C81B33" w:rsidRPr="009F6137">
        <w:rPr>
          <w:rFonts w:asciiTheme="majorHAnsi" w:hAnsiTheme="majorHAnsi"/>
          <w:bCs/>
          <w:sz w:val="20"/>
          <w:szCs w:val="20"/>
          <w:lang w:val="es-ES_tradnl"/>
        </w:rPr>
        <w:t>e</w:t>
      </w:r>
      <w:r w:rsidR="00F44A55" w:rsidRPr="009F6137">
        <w:rPr>
          <w:rFonts w:asciiTheme="majorHAnsi" w:hAnsiTheme="majorHAnsi"/>
          <w:bCs/>
          <w:sz w:val="20"/>
          <w:szCs w:val="20"/>
          <w:lang w:val="es-ES_tradnl"/>
        </w:rPr>
        <w:t xml:space="preserve">paración </w:t>
      </w:r>
      <w:r w:rsidR="0070121C" w:rsidRPr="009F6137">
        <w:rPr>
          <w:rFonts w:asciiTheme="majorHAnsi" w:hAnsiTheme="majorHAnsi"/>
          <w:bCs/>
          <w:sz w:val="20"/>
          <w:szCs w:val="20"/>
          <w:lang w:val="es-ES_tradnl"/>
        </w:rPr>
        <w:t>correspondiente al</w:t>
      </w:r>
      <w:r w:rsidR="00F44A55" w:rsidRPr="009F6137">
        <w:rPr>
          <w:rFonts w:asciiTheme="majorHAnsi" w:hAnsiTheme="majorHAnsi"/>
          <w:bCs/>
          <w:sz w:val="20"/>
          <w:szCs w:val="20"/>
          <w:lang w:val="es-ES_tradnl"/>
        </w:rPr>
        <w:t xml:space="preserve"> caso relacionado con el secuestro y la desaparición</w:t>
      </w:r>
      <w:r w:rsidR="00C81B33" w:rsidRPr="009F6137">
        <w:rPr>
          <w:rFonts w:asciiTheme="majorHAnsi" w:hAnsiTheme="majorHAnsi"/>
          <w:bCs/>
          <w:sz w:val="20"/>
          <w:szCs w:val="20"/>
          <w:lang w:val="es-ES_tradnl"/>
        </w:rPr>
        <w:t xml:space="preserve"> del niño Surmay Terán</w:t>
      </w:r>
      <w:r w:rsidR="00F44A55" w:rsidRPr="009F6137">
        <w:rPr>
          <w:rFonts w:asciiTheme="majorHAnsi" w:hAnsiTheme="majorHAnsi"/>
          <w:bCs/>
          <w:sz w:val="20"/>
          <w:szCs w:val="20"/>
          <w:lang w:val="es-ES_tradnl"/>
        </w:rPr>
        <w:t xml:space="preserve">. </w:t>
      </w:r>
      <w:r w:rsidR="00C81B33" w:rsidRPr="009F6137">
        <w:rPr>
          <w:rFonts w:asciiTheme="majorHAnsi" w:hAnsiTheme="majorHAnsi"/>
          <w:bCs/>
          <w:sz w:val="20"/>
          <w:szCs w:val="20"/>
          <w:lang w:val="es-ES_tradnl"/>
        </w:rPr>
        <w:t>Asimismo, e</w:t>
      </w:r>
      <w:r w:rsidR="00F44A55" w:rsidRPr="009F6137">
        <w:rPr>
          <w:rFonts w:asciiTheme="majorHAnsi" w:hAnsiTheme="majorHAnsi"/>
          <w:bCs/>
          <w:sz w:val="20"/>
          <w:szCs w:val="20"/>
          <w:lang w:val="es-ES_tradnl"/>
        </w:rPr>
        <w:t xml:space="preserve">l fallo también ordenó a la Unidad de Justicia y Paz, </w:t>
      </w:r>
      <w:r w:rsidR="00643C67" w:rsidRPr="009F6137">
        <w:rPr>
          <w:rFonts w:asciiTheme="majorHAnsi" w:hAnsiTheme="majorHAnsi"/>
          <w:bCs/>
          <w:sz w:val="20"/>
          <w:szCs w:val="20"/>
          <w:lang w:val="es-ES_tradnl"/>
        </w:rPr>
        <w:t>R</w:t>
      </w:r>
      <w:r w:rsidR="00F44A55" w:rsidRPr="009F6137">
        <w:rPr>
          <w:rFonts w:asciiTheme="majorHAnsi" w:hAnsiTheme="majorHAnsi"/>
          <w:bCs/>
          <w:sz w:val="20"/>
          <w:szCs w:val="20"/>
          <w:lang w:val="es-ES_tradnl"/>
        </w:rPr>
        <w:t>egi</w:t>
      </w:r>
      <w:r w:rsidR="00643C67" w:rsidRPr="009F6137">
        <w:rPr>
          <w:rFonts w:asciiTheme="majorHAnsi" w:hAnsiTheme="majorHAnsi"/>
          <w:bCs/>
          <w:sz w:val="20"/>
          <w:szCs w:val="20"/>
          <w:lang w:val="es-ES_tradnl"/>
        </w:rPr>
        <w:t>ón</w:t>
      </w:r>
      <w:r w:rsidR="00F44A55" w:rsidRPr="009F6137">
        <w:rPr>
          <w:rFonts w:asciiTheme="majorHAnsi" w:hAnsiTheme="majorHAnsi"/>
          <w:bCs/>
          <w:sz w:val="20"/>
          <w:szCs w:val="20"/>
          <w:lang w:val="es-ES_tradnl"/>
        </w:rPr>
        <w:t xml:space="preserve"> </w:t>
      </w:r>
      <w:r w:rsidR="00643C67" w:rsidRPr="009F6137">
        <w:rPr>
          <w:rFonts w:asciiTheme="majorHAnsi" w:hAnsiTheme="majorHAnsi"/>
          <w:bCs/>
          <w:sz w:val="20"/>
          <w:szCs w:val="20"/>
          <w:lang w:val="es-ES_tradnl"/>
        </w:rPr>
        <w:t>N</w:t>
      </w:r>
      <w:r w:rsidR="00F44A55" w:rsidRPr="009F6137">
        <w:rPr>
          <w:rFonts w:asciiTheme="majorHAnsi" w:hAnsiTheme="majorHAnsi"/>
          <w:bCs/>
          <w:sz w:val="20"/>
          <w:szCs w:val="20"/>
          <w:lang w:val="es-ES_tradnl"/>
        </w:rPr>
        <w:t>orte</w:t>
      </w:r>
      <w:r w:rsidR="004A7998" w:rsidRPr="009F6137">
        <w:rPr>
          <w:rFonts w:asciiTheme="majorHAnsi" w:hAnsiTheme="majorHAnsi"/>
          <w:bCs/>
          <w:sz w:val="20"/>
          <w:szCs w:val="20"/>
          <w:lang w:val="es-ES_tradnl"/>
        </w:rPr>
        <w:t>,</w:t>
      </w:r>
      <w:r w:rsidR="00F44A55" w:rsidRPr="009F6137">
        <w:rPr>
          <w:rFonts w:asciiTheme="majorHAnsi" w:hAnsiTheme="majorHAnsi"/>
          <w:bCs/>
          <w:sz w:val="20"/>
          <w:szCs w:val="20"/>
          <w:lang w:val="es-ES_tradnl"/>
        </w:rPr>
        <w:t xml:space="preserve"> informar a la Sra. Surmay Terán</w:t>
      </w:r>
      <w:r w:rsidR="00643C67" w:rsidRPr="009F6137">
        <w:rPr>
          <w:rFonts w:asciiTheme="majorHAnsi" w:hAnsiTheme="majorHAnsi"/>
          <w:bCs/>
          <w:sz w:val="20"/>
          <w:szCs w:val="20"/>
          <w:lang w:val="es-ES_tradnl"/>
        </w:rPr>
        <w:t xml:space="preserve"> de los avances de la investigación para conocer cu</w:t>
      </w:r>
      <w:r w:rsidR="004A7998" w:rsidRPr="009F6137">
        <w:rPr>
          <w:rFonts w:asciiTheme="majorHAnsi" w:hAnsiTheme="majorHAnsi"/>
          <w:bCs/>
          <w:sz w:val="20"/>
          <w:szCs w:val="20"/>
          <w:lang w:val="es-ES_tradnl"/>
        </w:rPr>
        <w:t>á</w:t>
      </w:r>
      <w:r w:rsidR="00643C67" w:rsidRPr="009F6137">
        <w:rPr>
          <w:rFonts w:asciiTheme="majorHAnsi" w:hAnsiTheme="majorHAnsi"/>
          <w:bCs/>
          <w:sz w:val="20"/>
          <w:szCs w:val="20"/>
          <w:lang w:val="es-ES_tradnl"/>
        </w:rPr>
        <w:t xml:space="preserve">l habría sido el grupo responsable por el secuestro y la desaparición </w:t>
      </w:r>
      <w:r w:rsidR="00C81B33" w:rsidRPr="009F6137">
        <w:rPr>
          <w:rFonts w:asciiTheme="majorHAnsi" w:hAnsiTheme="majorHAnsi"/>
          <w:bCs/>
          <w:sz w:val="20"/>
          <w:szCs w:val="20"/>
          <w:lang w:val="es-ES_tradnl"/>
        </w:rPr>
        <w:t>del menor</w:t>
      </w:r>
      <w:r w:rsidR="00643C67" w:rsidRPr="009F6137">
        <w:rPr>
          <w:rFonts w:asciiTheme="majorHAnsi" w:hAnsiTheme="majorHAnsi"/>
          <w:bCs/>
          <w:sz w:val="20"/>
          <w:szCs w:val="20"/>
          <w:lang w:val="es-ES_tradnl"/>
        </w:rPr>
        <w:t>.</w:t>
      </w:r>
      <w:r w:rsidR="00F44A55" w:rsidRPr="009F6137">
        <w:rPr>
          <w:rFonts w:asciiTheme="majorHAnsi" w:hAnsiTheme="majorHAnsi"/>
          <w:bCs/>
          <w:sz w:val="20"/>
          <w:szCs w:val="20"/>
          <w:lang w:val="es-ES_tradnl"/>
        </w:rPr>
        <w:t xml:space="preserve"> </w:t>
      </w:r>
    </w:p>
    <w:p w14:paraId="325A302B" w14:textId="74AF2A0C" w:rsidR="008B0320" w:rsidRPr="009F6137" w:rsidRDefault="00811094" w:rsidP="00E439F9">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9</w:t>
      </w:r>
      <w:r w:rsidR="00985758" w:rsidRPr="009F6137">
        <w:rPr>
          <w:rFonts w:asciiTheme="majorHAnsi" w:hAnsiTheme="majorHAnsi"/>
          <w:bCs/>
          <w:sz w:val="20"/>
          <w:szCs w:val="20"/>
          <w:lang w:val="es-ES_tradnl"/>
        </w:rPr>
        <w:t>.</w:t>
      </w:r>
      <w:r w:rsidR="00985758" w:rsidRPr="009F6137">
        <w:rPr>
          <w:rFonts w:asciiTheme="majorHAnsi" w:hAnsiTheme="majorHAnsi"/>
          <w:bCs/>
          <w:sz w:val="20"/>
          <w:szCs w:val="20"/>
          <w:lang w:val="es-ES_tradnl"/>
        </w:rPr>
        <w:tab/>
        <w:t xml:space="preserve">El peticionario concluye </w:t>
      </w:r>
      <w:r w:rsidR="0070121C" w:rsidRPr="009F6137">
        <w:rPr>
          <w:rFonts w:asciiTheme="majorHAnsi" w:hAnsiTheme="majorHAnsi"/>
          <w:bCs/>
          <w:sz w:val="20"/>
          <w:szCs w:val="20"/>
          <w:lang w:val="es-ES_tradnl"/>
        </w:rPr>
        <w:t xml:space="preserve">que han pasado más de veinte años desde que ocurrieron los graves hechos denunciados y a la fecha no se tiene información sobre los responsables; esta alegada situación de impunidad </w:t>
      </w:r>
      <w:r w:rsidR="00E439F9" w:rsidRPr="009F6137">
        <w:rPr>
          <w:rFonts w:asciiTheme="majorHAnsi" w:hAnsiTheme="majorHAnsi"/>
          <w:bCs/>
          <w:sz w:val="20"/>
          <w:szCs w:val="20"/>
          <w:lang w:val="es-ES_tradnl"/>
        </w:rPr>
        <w:t>aduce el peticionario,</w:t>
      </w:r>
      <w:r w:rsidR="0070121C" w:rsidRPr="009F6137">
        <w:rPr>
          <w:rFonts w:asciiTheme="majorHAnsi" w:hAnsiTheme="majorHAnsi"/>
          <w:bCs/>
          <w:sz w:val="20"/>
          <w:szCs w:val="20"/>
          <w:lang w:val="es-ES_tradnl"/>
        </w:rPr>
        <w:t xml:space="preserve"> ha </w:t>
      </w:r>
      <w:r w:rsidR="00E439F9" w:rsidRPr="009F6137">
        <w:rPr>
          <w:rFonts w:asciiTheme="majorHAnsi" w:hAnsiTheme="majorHAnsi"/>
          <w:bCs/>
          <w:sz w:val="20"/>
          <w:szCs w:val="20"/>
          <w:lang w:val="es-ES_tradnl"/>
        </w:rPr>
        <w:t>afectado</w:t>
      </w:r>
      <w:r w:rsidR="00985758" w:rsidRPr="009F6137">
        <w:rPr>
          <w:rFonts w:asciiTheme="majorHAnsi" w:hAnsiTheme="majorHAnsi"/>
          <w:bCs/>
          <w:sz w:val="20"/>
          <w:szCs w:val="20"/>
          <w:lang w:val="es-ES_tradnl"/>
        </w:rPr>
        <w:t xml:space="preserve"> la salud física, moral y psicológica de la Sra. </w:t>
      </w:r>
      <w:r w:rsidR="00E439F9" w:rsidRPr="009F6137">
        <w:rPr>
          <w:rFonts w:asciiTheme="majorHAnsi" w:hAnsiTheme="majorHAnsi"/>
          <w:bCs/>
          <w:sz w:val="20"/>
          <w:szCs w:val="20"/>
          <w:lang w:val="es-ES_tradnl"/>
        </w:rPr>
        <w:t xml:space="preserve">María </w:t>
      </w:r>
      <w:r w:rsidR="00985758" w:rsidRPr="009F6137">
        <w:rPr>
          <w:rFonts w:asciiTheme="majorHAnsi" w:hAnsiTheme="majorHAnsi"/>
          <w:bCs/>
          <w:sz w:val="20"/>
          <w:szCs w:val="20"/>
          <w:lang w:val="es-ES_tradnl"/>
        </w:rPr>
        <w:t>Terán España</w:t>
      </w:r>
      <w:r w:rsidR="00E439F9" w:rsidRPr="009F6137">
        <w:rPr>
          <w:rFonts w:asciiTheme="majorHAnsi" w:hAnsiTheme="majorHAnsi"/>
          <w:bCs/>
          <w:sz w:val="20"/>
          <w:szCs w:val="20"/>
          <w:lang w:val="es-ES_tradnl"/>
        </w:rPr>
        <w:t xml:space="preserve"> y de su </w:t>
      </w:r>
      <w:r w:rsidR="00985758" w:rsidRPr="009F6137">
        <w:rPr>
          <w:rFonts w:asciiTheme="majorHAnsi" w:hAnsiTheme="majorHAnsi"/>
          <w:bCs/>
          <w:sz w:val="20"/>
          <w:szCs w:val="20"/>
          <w:lang w:val="es-ES_tradnl"/>
        </w:rPr>
        <w:t>núcleo familiar</w:t>
      </w:r>
      <w:r w:rsidR="00E439F9" w:rsidRPr="009F6137">
        <w:rPr>
          <w:rFonts w:asciiTheme="majorHAnsi" w:hAnsiTheme="majorHAnsi"/>
          <w:bCs/>
          <w:sz w:val="20"/>
          <w:szCs w:val="20"/>
          <w:lang w:val="es-ES_tradnl"/>
        </w:rPr>
        <w:t>.</w:t>
      </w:r>
    </w:p>
    <w:p w14:paraId="00368CFC" w14:textId="53AFE489" w:rsidR="00C6706E" w:rsidRPr="009F6137" w:rsidRDefault="005E78EE"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6E0F2A" w:rsidRPr="009F6137">
        <w:rPr>
          <w:rFonts w:asciiTheme="majorHAnsi" w:hAnsiTheme="majorHAnsi"/>
          <w:bCs/>
          <w:sz w:val="20"/>
          <w:szCs w:val="20"/>
          <w:lang w:val="es-ES_tradnl"/>
        </w:rPr>
        <w:t>0</w:t>
      </w:r>
      <w:r w:rsidR="00435958" w:rsidRPr="009F6137">
        <w:rPr>
          <w:rFonts w:asciiTheme="majorHAnsi" w:hAnsiTheme="majorHAnsi"/>
          <w:bCs/>
          <w:sz w:val="20"/>
          <w:szCs w:val="20"/>
          <w:lang w:val="es-ES_tradnl"/>
        </w:rPr>
        <w:t>.</w:t>
      </w:r>
      <w:r w:rsidR="00435958" w:rsidRPr="009F6137">
        <w:rPr>
          <w:rFonts w:asciiTheme="majorHAnsi" w:hAnsiTheme="majorHAnsi"/>
          <w:bCs/>
          <w:sz w:val="20"/>
          <w:szCs w:val="20"/>
          <w:lang w:val="es-ES_tradnl"/>
        </w:rPr>
        <w:tab/>
      </w:r>
      <w:r w:rsidR="00280078" w:rsidRPr="009F6137">
        <w:rPr>
          <w:rFonts w:asciiTheme="majorHAnsi" w:hAnsiTheme="majorHAnsi"/>
          <w:bCs/>
          <w:sz w:val="20"/>
          <w:szCs w:val="20"/>
          <w:lang w:val="es-ES_tradnl"/>
        </w:rPr>
        <w:t>Por su parte, e</w:t>
      </w:r>
      <w:r w:rsidR="00AB646E" w:rsidRPr="009F6137">
        <w:rPr>
          <w:rFonts w:asciiTheme="majorHAnsi" w:hAnsiTheme="majorHAnsi"/>
          <w:bCs/>
          <w:sz w:val="20"/>
          <w:szCs w:val="20"/>
          <w:lang w:val="es-ES_tradnl"/>
        </w:rPr>
        <w:t xml:space="preserve">l Estado </w:t>
      </w:r>
      <w:r w:rsidR="00AC66F5" w:rsidRPr="009F6137">
        <w:rPr>
          <w:rFonts w:asciiTheme="majorHAnsi" w:hAnsiTheme="majorHAnsi"/>
          <w:bCs/>
          <w:sz w:val="20"/>
          <w:szCs w:val="20"/>
          <w:lang w:val="es-ES_tradnl"/>
        </w:rPr>
        <w:t>alega</w:t>
      </w:r>
      <w:r w:rsidR="00AB646E" w:rsidRPr="009F6137">
        <w:rPr>
          <w:rFonts w:asciiTheme="majorHAnsi" w:hAnsiTheme="majorHAnsi"/>
          <w:bCs/>
          <w:sz w:val="20"/>
          <w:szCs w:val="20"/>
          <w:lang w:val="es-ES_tradnl"/>
        </w:rPr>
        <w:t xml:space="preserve"> que </w:t>
      </w:r>
      <w:r w:rsidR="00AC66F5" w:rsidRPr="009F6137">
        <w:rPr>
          <w:rFonts w:asciiTheme="majorHAnsi" w:hAnsiTheme="majorHAnsi"/>
          <w:bCs/>
          <w:sz w:val="20"/>
          <w:szCs w:val="20"/>
          <w:lang w:val="es-ES_tradnl"/>
        </w:rPr>
        <w:t>la petición es inadmisible porque: (</w:t>
      </w:r>
      <w:r w:rsidR="00967DC3" w:rsidRPr="009F6137">
        <w:rPr>
          <w:rFonts w:asciiTheme="majorHAnsi" w:hAnsiTheme="majorHAnsi"/>
          <w:bCs/>
          <w:sz w:val="20"/>
          <w:szCs w:val="20"/>
          <w:lang w:val="es-ES_tradnl"/>
        </w:rPr>
        <w:t>i</w:t>
      </w:r>
      <w:r w:rsidR="00AC66F5" w:rsidRPr="009F6137">
        <w:rPr>
          <w:rFonts w:asciiTheme="majorHAnsi" w:hAnsiTheme="majorHAnsi"/>
          <w:bCs/>
          <w:sz w:val="20"/>
          <w:szCs w:val="20"/>
          <w:lang w:val="es-ES_tradnl"/>
        </w:rPr>
        <w:t>) las alegaciones derivadas de la presunta muerte del Sr. Edgardo Surmay Soto</w:t>
      </w:r>
      <w:r w:rsidR="00967DC3" w:rsidRPr="009F6137">
        <w:rPr>
          <w:rFonts w:asciiTheme="majorHAnsi" w:hAnsiTheme="majorHAnsi"/>
          <w:bCs/>
          <w:sz w:val="20"/>
          <w:szCs w:val="20"/>
          <w:lang w:val="es-ES_tradnl"/>
        </w:rPr>
        <w:t xml:space="preserve">, como las del secuestro y presunta desaparición del </w:t>
      </w:r>
      <w:r w:rsidR="00670C14" w:rsidRPr="009F6137">
        <w:rPr>
          <w:rFonts w:asciiTheme="majorHAnsi" w:hAnsiTheme="majorHAnsi"/>
          <w:bCs/>
          <w:sz w:val="20"/>
          <w:szCs w:val="20"/>
          <w:lang w:val="es-ES_tradnl"/>
        </w:rPr>
        <w:t>niño</w:t>
      </w:r>
      <w:r w:rsidR="00967DC3" w:rsidRPr="009F6137">
        <w:rPr>
          <w:rFonts w:asciiTheme="majorHAnsi" w:hAnsiTheme="majorHAnsi"/>
          <w:bCs/>
          <w:sz w:val="20"/>
          <w:szCs w:val="20"/>
          <w:lang w:val="es-ES_tradnl"/>
        </w:rPr>
        <w:t xml:space="preserve"> Leandro Surmay Terán son manifiestamente infundadas en los términos del artículo 47</w:t>
      </w:r>
      <w:r w:rsidR="00B4145C" w:rsidRPr="009F6137">
        <w:rPr>
          <w:rFonts w:asciiTheme="majorHAnsi" w:hAnsiTheme="majorHAnsi"/>
          <w:bCs/>
          <w:sz w:val="20"/>
          <w:szCs w:val="20"/>
          <w:lang w:val="es-ES_tradnl"/>
        </w:rPr>
        <w:t>.</w:t>
      </w:r>
      <w:r w:rsidR="00967DC3" w:rsidRPr="009F6137">
        <w:rPr>
          <w:rFonts w:asciiTheme="majorHAnsi" w:hAnsiTheme="majorHAnsi"/>
          <w:bCs/>
          <w:sz w:val="20"/>
          <w:szCs w:val="20"/>
          <w:lang w:val="es-ES_tradnl"/>
        </w:rPr>
        <w:t>c) de la Convención</w:t>
      </w:r>
      <w:r w:rsidR="00402E70" w:rsidRPr="009F6137">
        <w:rPr>
          <w:rFonts w:asciiTheme="majorHAnsi" w:hAnsiTheme="majorHAnsi"/>
          <w:bCs/>
          <w:sz w:val="20"/>
          <w:szCs w:val="20"/>
          <w:lang w:val="es-ES_tradnl"/>
        </w:rPr>
        <w:t xml:space="preserve"> Americana</w:t>
      </w:r>
      <w:r w:rsidR="00967DC3" w:rsidRPr="009F6137">
        <w:rPr>
          <w:rFonts w:asciiTheme="majorHAnsi" w:hAnsiTheme="majorHAnsi"/>
          <w:bCs/>
          <w:sz w:val="20"/>
          <w:szCs w:val="20"/>
          <w:lang w:val="es-ES_tradnl"/>
        </w:rPr>
        <w:t>; (ii)</w:t>
      </w:r>
      <w:r w:rsidR="007830AC" w:rsidRPr="009F6137">
        <w:rPr>
          <w:rFonts w:asciiTheme="majorHAnsi" w:hAnsiTheme="majorHAnsi"/>
          <w:bCs/>
          <w:sz w:val="20"/>
          <w:szCs w:val="20"/>
          <w:lang w:val="es-ES_tradnl"/>
        </w:rPr>
        <w:t xml:space="preserve"> las alegaciones relativas a presuntas violaciones derivadas del procedimiento penal son inadmisibles por falta de agotamiento de los recursos internos en los términos del artículo 46.1</w:t>
      </w:r>
      <w:r w:rsidR="00B4145C" w:rsidRPr="009F6137">
        <w:rPr>
          <w:rFonts w:asciiTheme="majorHAnsi" w:hAnsiTheme="majorHAnsi"/>
          <w:bCs/>
          <w:sz w:val="20"/>
          <w:szCs w:val="20"/>
          <w:lang w:val="es-ES_tradnl"/>
        </w:rPr>
        <w:t xml:space="preserve"> </w:t>
      </w:r>
      <w:r w:rsidR="007830AC" w:rsidRPr="009F6137">
        <w:rPr>
          <w:rFonts w:asciiTheme="majorHAnsi" w:hAnsiTheme="majorHAnsi"/>
          <w:bCs/>
          <w:sz w:val="20"/>
          <w:szCs w:val="20"/>
          <w:lang w:val="es-ES_tradnl"/>
        </w:rPr>
        <w:t>a) de la Convención</w:t>
      </w:r>
      <w:r w:rsidR="005B2CD3" w:rsidRPr="009F6137">
        <w:rPr>
          <w:rFonts w:asciiTheme="majorHAnsi" w:hAnsiTheme="majorHAnsi"/>
          <w:bCs/>
          <w:sz w:val="20"/>
          <w:szCs w:val="20"/>
          <w:lang w:val="es-ES_tradnl"/>
        </w:rPr>
        <w:t xml:space="preserve">; y (iii) </w:t>
      </w:r>
      <w:r w:rsidR="00085112" w:rsidRPr="009F6137">
        <w:rPr>
          <w:rFonts w:asciiTheme="majorHAnsi" w:hAnsiTheme="majorHAnsi"/>
          <w:bCs/>
          <w:sz w:val="20"/>
          <w:szCs w:val="20"/>
          <w:lang w:val="es-ES_tradnl"/>
        </w:rPr>
        <w:t xml:space="preserve">de manera subsidiaria, porque la petición </w:t>
      </w:r>
      <w:r w:rsidR="00402E70" w:rsidRPr="009F6137">
        <w:rPr>
          <w:rFonts w:asciiTheme="majorHAnsi" w:hAnsiTheme="majorHAnsi"/>
          <w:bCs/>
          <w:sz w:val="20"/>
          <w:szCs w:val="20"/>
          <w:lang w:val="es-ES_tradnl"/>
        </w:rPr>
        <w:t>habría sido</w:t>
      </w:r>
      <w:r w:rsidR="005B2CD3" w:rsidRPr="009F6137">
        <w:rPr>
          <w:rFonts w:asciiTheme="majorHAnsi" w:hAnsiTheme="majorHAnsi"/>
          <w:bCs/>
          <w:sz w:val="20"/>
          <w:szCs w:val="20"/>
          <w:lang w:val="es-ES_tradnl"/>
        </w:rPr>
        <w:t xml:space="preserve"> presentada extempor</w:t>
      </w:r>
      <w:r w:rsidR="00085112" w:rsidRPr="009F6137">
        <w:rPr>
          <w:rFonts w:asciiTheme="majorHAnsi" w:hAnsiTheme="majorHAnsi"/>
          <w:bCs/>
          <w:sz w:val="20"/>
          <w:szCs w:val="20"/>
          <w:lang w:val="es-ES_tradnl"/>
        </w:rPr>
        <w:t>á</w:t>
      </w:r>
      <w:r w:rsidR="005B2CD3" w:rsidRPr="009F6137">
        <w:rPr>
          <w:rFonts w:asciiTheme="majorHAnsi" w:hAnsiTheme="majorHAnsi"/>
          <w:bCs/>
          <w:sz w:val="20"/>
          <w:szCs w:val="20"/>
          <w:lang w:val="es-ES_tradnl"/>
        </w:rPr>
        <w:t>neamente</w:t>
      </w:r>
      <w:r w:rsidR="00085112" w:rsidRPr="009F6137">
        <w:rPr>
          <w:rFonts w:asciiTheme="majorHAnsi" w:hAnsiTheme="majorHAnsi"/>
          <w:bCs/>
          <w:sz w:val="20"/>
          <w:szCs w:val="20"/>
          <w:lang w:val="es-ES_tradnl"/>
        </w:rPr>
        <w:t>.</w:t>
      </w:r>
      <w:r w:rsidR="005B2CD3" w:rsidRPr="009F6137">
        <w:rPr>
          <w:rFonts w:asciiTheme="majorHAnsi" w:hAnsiTheme="majorHAnsi"/>
          <w:bCs/>
          <w:sz w:val="20"/>
          <w:szCs w:val="20"/>
          <w:lang w:val="es-ES_tradnl"/>
        </w:rPr>
        <w:t xml:space="preserve">  </w:t>
      </w:r>
    </w:p>
    <w:p w14:paraId="731589B5" w14:textId="0D23D1AB" w:rsidR="00F2215D" w:rsidRPr="009F6137" w:rsidRDefault="009F788D" w:rsidP="00C76CD9">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C76CD9" w:rsidRPr="009F6137">
        <w:rPr>
          <w:rFonts w:asciiTheme="majorHAnsi" w:hAnsiTheme="majorHAnsi"/>
          <w:bCs/>
          <w:sz w:val="20"/>
          <w:szCs w:val="20"/>
          <w:lang w:val="es-ES_tradnl"/>
        </w:rPr>
        <w:t>1</w:t>
      </w:r>
      <w:r w:rsidR="00C6706E" w:rsidRPr="009F6137">
        <w:rPr>
          <w:rFonts w:asciiTheme="majorHAnsi" w:hAnsiTheme="majorHAnsi"/>
          <w:bCs/>
          <w:sz w:val="20"/>
          <w:szCs w:val="20"/>
          <w:lang w:val="es-ES_tradnl"/>
        </w:rPr>
        <w:t>.</w:t>
      </w:r>
      <w:r w:rsidR="00C6706E" w:rsidRPr="009F6137">
        <w:rPr>
          <w:rFonts w:asciiTheme="majorHAnsi" w:hAnsiTheme="majorHAnsi"/>
          <w:bCs/>
          <w:sz w:val="20"/>
          <w:szCs w:val="20"/>
          <w:lang w:val="es-ES_tradnl"/>
        </w:rPr>
        <w:tab/>
      </w:r>
      <w:r w:rsidR="009F1C4E" w:rsidRPr="009F6137">
        <w:rPr>
          <w:rFonts w:asciiTheme="majorHAnsi" w:hAnsiTheme="majorHAnsi"/>
          <w:bCs/>
          <w:sz w:val="20"/>
          <w:szCs w:val="20"/>
          <w:lang w:val="es-ES_tradnl"/>
        </w:rPr>
        <w:t>En relación con el primer punto,</w:t>
      </w:r>
      <w:r w:rsidR="00967DC3" w:rsidRPr="009F6137">
        <w:rPr>
          <w:rFonts w:asciiTheme="majorHAnsi" w:hAnsiTheme="majorHAnsi"/>
          <w:bCs/>
          <w:sz w:val="20"/>
          <w:szCs w:val="20"/>
          <w:lang w:val="es-ES_tradnl"/>
        </w:rPr>
        <w:t xml:space="preserve"> </w:t>
      </w:r>
      <w:r w:rsidR="003A1E63" w:rsidRPr="009F6137">
        <w:rPr>
          <w:rFonts w:asciiTheme="majorHAnsi" w:hAnsiTheme="majorHAnsi"/>
          <w:bCs/>
          <w:sz w:val="20"/>
          <w:szCs w:val="20"/>
          <w:lang w:val="es-ES_tradnl"/>
        </w:rPr>
        <w:t xml:space="preserve">el Estado </w:t>
      </w:r>
      <w:r w:rsidR="00230AB6" w:rsidRPr="009F6137">
        <w:rPr>
          <w:rFonts w:asciiTheme="majorHAnsi" w:hAnsiTheme="majorHAnsi"/>
          <w:bCs/>
          <w:sz w:val="20"/>
          <w:szCs w:val="20"/>
          <w:lang w:val="es-ES_tradnl"/>
        </w:rPr>
        <w:t>sostiene que la</w:t>
      </w:r>
      <w:r w:rsidR="00B845F1" w:rsidRPr="009F6137">
        <w:rPr>
          <w:rFonts w:asciiTheme="majorHAnsi" w:hAnsiTheme="majorHAnsi"/>
          <w:bCs/>
          <w:sz w:val="20"/>
          <w:szCs w:val="20"/>
          <w:lang w:val="es-ES_tradnl"/>
        </w:rPr>
        <w:t>s</w:t>
      </w:r>
      <w:r w:rsidR="00230AB6" w:rsidRPr="009F6137">
        <w:rPr>
          <w:rFonts w:asciiTheme="majorHAnsi" w:hAnsiTheme="majorHAnsi"/>
          <w:bCs/>
          <w:sz w:val="20"/>
          <w:szCs w:val="20"/>
          <w:lang w:val="es-ES_tradnl"/>
        </w:rPr>
        <w:t xml:space="preserve"> a</w:t>
      </w:r>
      <w:r w:rsidR="003E510D" w:rsidRPr="009F6137">
        <w:rPr>
          <w:rFonts w:asciiTheme="majorHAnsi" w:hAnsiTheme="majorHAnsi"/>
          <w:bCs/>
          <w:sz w:val="20"/>
          <w:szCs w:val="20"/>
          <w:lang w:val="es-ES_tradnl"/>
        </w:rPr>
        <w:t>legaci</w:t>
      </w:r>
      <w:r w:rsidR="00B845F1" w:rsidRPr="009F6137">
        <w:rPr>
          <w:rFonts w:asciiTheme="majorHAnsi" w:hAnsiTheme="majorHAnsi"/>
          <w:bCs/>
          <w:sz w:val="20"/>
          <w:szCs w:val="20"/>
          <w:lang w:val="es-ES_tradnl"/>
        </w:rPr>
        <w:t>ones</w:t>
      </w:r>
      <w:r w:rsidR="003E510D" w:rsidRPr="009F6137">
        <w:rPr>
          <w:rFonts w:asciiTheme="majorHAnsi" w:hAnsiTheme="majorHAnsi"/>
          <w:bCs/>
          <w:sz w:val="20"/>
          <w:szCs w:val="20"/>
          <w:lang w:val="es-ES_tradnl"/>
        </w:rPr>
        <w:t xml:space="preserve"> del peticionario por la muerte del Sr. Surmay Soto</w:t>
      </w:r>
      <w:r w:rsidR="00864BE8" w:rsidRPr="009F6137">
        <w:rPr>
          <w:rFonts w:asciiTheme="majorHAnsi" w:hAnsiTheme="majorHAnsi"/>
          <w:bCs/>
          <w:sz w:val="20"/>
          <w:szCs w:val="20"/>
          <w:lang w:val="es-ES_tradnl"/>
        </w:rPr>
        <w:t>,</w:t>
      </w:r>
      <w:r w:rsidR="003E510D" w:rsidRPr="009F6137">
        <w:rPr>
          <w:rFonts w:asciiTheme="majorHAnsi" w:hAnsiTheme="majorHAnsi"/>
          <w:bCs/>
          <w:sz w:val="20"/>
          <w:szCs w:val="20"/>
          <w:lang w:val="es-ES_tradnl"/>
        </w:rPr>
        <w:t xml:space="preserve"> y por el secuestro y presunta desaparición </w:t>
      </w:r>
      <w:r w:rsidR="00255158" w:rsidRPr="009F6137">
        <w:rPr>
          <w:rFonts w:asciiTheme="majorHAnsi" w:hAnsiTheme="majorHAnsi"/>
          <w:bCs/>
          <w:sz w:val="20"/>
          <w:szCs w:val="20"/>
          <w:lang w:val="es-ES_tradnl"/>
        </w:rPr>
        <w:t>de su hijo</w:t>
      </w:r>
      <w:r w:rsidRPr="009F6137">
        <w:rPr>
          <w:rFonts w:asciiTheme="majorHAnsi" w:hAnsiTheme="majorHAnsi"/>
          <w:bCs/>
          <w:sz w:val="20"/>
          <w:szCs w:val="20"/>
          <w:lang w:val="es-ES_tradnl"/>
        </w:rPr>
        <w:t>,</w:t>
      </w:r>
      <w:r w:rsidR="003E510D" w:rsidRPr="009F6137">
        <w:rPr>
          <w:rFonts w:asciiTheme="majorHAnsi" w:hAnsiTheme="majorHAnsi"/>
          <w:bCs/>
          <w:sz w:val="20"/>
          <w:szCs w:val="20"/>
          <w:lang w:val="es-ES_tradnl"/>
        </w:rPr>
        <w:t xml:space="preserve"> </w:t>
      </w:r>
      <w:r w:rsidR="00C6706E" w:rsidRPr="009F6137">
        <w:rPr>
          <w:rFonts w:asciiTheme="majorHAnsi" w:hAnsiTheme="majorHAnsi"/>
          <w:bCs/>
          <w:sz w:val="20"/>
          <w:szCs w:val="20"/>
          <w:lang w:val="es-ES_tradnl"/>
        </w:rPr>
        <w:t>carece</w:t>
      </w:r>
      <w:r w:rsidR="00B845F1" w:rsidRPr="009F6137">
        <w:rPr>
          <w:rFonts w:asciiTheme="majorHAnsi" w:hAnsiTheme="majorHAnsi"/>
          <w:bCs/>
          <w:sz w:val="20"/>
          <w:szCs w:val="20"/>
          <w:lang w:val="es-ES_tradnl"/>
        </w:rPr>
        <w:t>n</w:t>
      </w:r>
      <w:r w:rsidR="00C6706E" w:rsidRPr="009F6137">
        <w:rPr>
          <w:rFonts w:asciiTheme="majorHAnsi" w:hAnsiTheme="majorHAnsi"/>
          <w:bCs/>
          <w:sz w:val="20"/>
          <w:szCs w:val="20"/>
          <w:lang w:val="es-ES_tradnl"/>
        </w:rPr>
        <w:t xml:space="preserve"> de la seriedad suficiente desde el punto de vista jurídico y fáctico</w:t>
      </w:r>
      <w:r w:rsidR="00285552" w:rsidRPr="009F6137">
        <w:rPr>
          <w:rFonts w:asciiTheme="majorHAnsi" w:hAnsiTheme="majorHAnsi"/>
          <w:bCs/>
          <w:sz w:val="20"/>
          <w:szCs w:val="20"/>
          <w:lang w:val="es-ES_tradnl"/>
        </w:rPr>
        <w:t>; y</w:t>
      </w:r>
      <w:r w:rsidR="00C6706E" w:rsidRPr="009F6137">
        <w:rPr>
          <w:rFonts w:asciiTheme="majorHAnsi" w:hAnsiTheme="majorHAnsi"/>
          <w:bCs/>
          <w:sz w:val="20"/>
          <w:szCs w:val="20"/>
          <w:lang w:val="es-ES_tradnl"/>
        </w:rPr>
        <w:t xml:space="preserve"> por lo tanto, </w:t>
      </w:r>
      <w:r w:rsidR="00285552" w:rsidRPr="009F6137">
        <w:rPr>
          <w:rFonts w:asciiTheme="majorHAnsi" w:hAnsiTheme="majorHAnsi"/>
          <w:bCs/>
          <w:sz w:val="20"/>
          <w:szCs w:val="20"/>
          <w:lang w:val="es-ES_tradnl"/>
        </w:rPr>
        <w:t>sería</w:t>
      </w:r>
      <w:r w:rsidR="00C6706E" w:rsidRPr="009F6137">
        <w:rPr>
          <w:rFonts w:asciiTheme="majorHAnsi" w:hAnsiTheme="majorHAnsi"/>
          <w:bCs/>
          <w:sz w:val="20"/>
          <w:szCs w:val="20"/>
          <w:lang w:val="es-ES_tradnl"/>
        </w:rPr>
        <w:t xml:space="preserve"> una alegación manifiestamente infundada. </w:t>
      </w:r>
      <w:r w:rsidR="00285552" w:rsidRPr="009F6137">
        <w:rPr>
          <w:rFonts w:asciiTheme="majorHAnsi" w:hAnsiTheme="majorHAnsi"/>
          <w:bCs/>
          <w:sz w:val="20"/>
          <w:szCs w:val="20"/>
          <w:lang w:val="es-ES_tradnl"/>
        </w:rPr>
        <w:t>El Estado sostiene</w:t>
      </w:r>
      <w:r w:rsidR="00B845F1" w:rsidRPr="009F6137">
        <w:rPr>
          <w:rFonts w:asciiTheme="majorHAnsi" w:hAnsiTheme="majorHAnsi"/>
          <w:bCs/>
          <w:sz w:val="20"/>
          <w:szCs w:val="20"/>
          <w:lang w:val="es-ES_tradnl"/>
        </w:rPr>
        <w:t xml:space="preserve"> que el peticionario</w:t>
      </w:r>
      <w:r w:rsidR="00BD00AF" w:rsidRPr="009F6137">
        <w:rPr>
          <w:rFonts w:asciiTheme="majorHAnsi" w:hAnsiTheme="majorHAnsi"/>
          <w:bCs/>
          <w:sz w:val="20"/>
          <w:szCs w:val="20"/>
          <w:lang w:val="es-ES_tradnl"/>
        </w:rPr>
        <w:t xml:space="preserve"> </w:t>
      </w:r>
      <w:r w:rsidR="00A9086E" w:rsidRPr="009F6137">
        <w:rPr>
          <w:rFonts w:asciiTheme="majorHAnsi" w:hAnsiTheme="majorHAnsi"/>
          <w:bCs/>
          <w:sz w:val="20"/>
          <w:szCs w:val="20"/>
          <w:lang w:val="es-ES_tradnl"/>
        </w:rPr>
        <w:t>no aport</w:t>
      </w:r>
      <w:r w:rsidR="00B845F1" w:rsidRPr="009F6137">
        <w:rPr>
          <w:rFonts w:asciiTheme="majorHAnsi" w:hAnsiTheme="majorHAnsi"/>
          <w:bCs/>
          <w:sz w:val="20"/>
          <w:szCs w:val="20"/>
          <w:lang w:val="es-ES_tradnl"/>
        </w:rPr>
        <w:t>ó</w:t>
      </w:r>
      <w:r w:rsidR="00A9086E" w:rsidRPr="009F6137">
        <w:rPr>
          <w:rFonts w:asciiTheme="majorHAnsi" w:hAnsiTheme="majorHAnsi"/>
          <w:bCs/>
          <w:sz w:val="20"/>
          <w:szCs w:val="20"/>
          <w:lang w:val="es-ES_tradnl"/>
        </w:rPr>
        <w:t xml:space="preserve"> ningún elemento de prueba para evidenciar </w:t>
      </w:r>
      <w:r w:rsidR="00A9086E" w:rsidRPr="009F6137">
        <w:rPr>
          <w:rFonts w:asciiTheme="majorHAnsi" w:hAnsiTheme="majorHAnsi"/>
          <w:bCs/>
          <w:i/>
          <w:iCs/>
          <w:sz w:val="20"/>
          <w:szCs w:val="20"/>
          <w:lang w:val="es-ES_tradnl"/>
        </w:rPr>
        <w:t>prima facie</w:t>
      </w:r>
      <w:r w:rsidR="00A9086E" w:rsidRPr="009F6137">
        <w:rPr>
          <w:rFonts w:asciiTheme="majorHAnsi" w:hAnsiTheme="majorHAnsi"/>
          <w:bCs/>
          <w:sz w:val="20"/>
          <w:szCs w:val="20"/>
          <w:lang w:val="es-ES_tradnl"/>
        </w:rPr>
        <w:t xml:space="preserve"> que las presuntas víctimas </w:t>
      </w:r>
      <w:r w:rsidR="00AE6062" w:rsidRPr="009F6137">
        <w:rPr>
          <w:rFonts w:asciiTheme="majorHAnsi" w:hAnsiTheme="majorHAnsi"/>
          <w:bCs/>
          <w:sz w:val="20"/>
          <w:szCs w:val="20"/>
          <w:lang w:val="es-ES_tradnl"/>
        </w:rPr>
        <w:t>se encontraban</w:t>
      </w:r>
      <w:r w:rsidR="00A9086E" w:rsidRPr="009F6137">
        <w:rPr>
          <w:rFonts w:asciiTheme="majorHAnsi" w:hAnsiTheme="majorHAnsi"/>
          <w:bCs/>
          <w:sz w:val="20"/>
          <w:szCs w:val="20"/>
          <w:lang w:val="es-ES_tradnl"/>
        </w:rPr>
        <w:t xml:space="preserve"> en una situación de riesgo inminente</w:t>
      </w:r>
      <w:r w:rsidR="00AE6062" w:rsidRPr="009F6137">
        <w:rPr>
          <w:rFonts w:asciiTheme="majorHAnsi" w:hAnsiTheme="majorHAnsi"/>
          <w:bCs/>
          <w:sz w:val="20"/>
          <w:szCs w:val="20"/>
          <w:lang w:val="es-ES_tradnl"/>
        </w:rPr>
        <w:t xml:space="preserve"> </w:t>
      </w:r>
      <w:r w:rsidR="00A9086E" w:rsidRPr="009F6137">
        <w:rPr>
          <w:rFonts w:asciiTheme="majorHAnsi" w:hAnsiTheme="majorHAnsi"/>
          <w:bCs/>
          <w:sz w:val="20"/>
          <w:szCs w:val="20"/>
          <w:lang w:val="es-ES_tradnl"/>
        </w:rPr>
        <w:t xml:space="preserve">que las autoridades conocieron o debieron conocer de antemano. Por otra parte, </w:t>
      </w:r>
      <w:r w:rsidR="00AE6062" w:rsidRPr="009F6137">
        <w:rPr>
          <w:rFonts w:asciiTheme="majorHAnsi" w:hAnsiTheme="majorHAnsi"/>
          <w:bCs/>
          <w:sz w:val="20"/>
          <w:szCs w:val="20"/>
          <w:lang w:val="es-ES_tradnl"/>
        </w:rPr>
        <w:t xml:space="preserve">sostiene que el peticionario </w:t>
      </w:r>
      <w:r w:rsidR="00A9086E" w:rsidRPr="009F6137">
        <w:rPr>
          <w:rFonts w:asciiTheme="majorHAnsi" w:hAnsiTheme="majorHAnsi"/>
          <w:bCs/>
          <w:sz w:val="20"/>
          <w:szCs w:val="20"/>
          <w:lang w:val="es-ES_tradnl"/>
        </w:rPr>
        <w:t>no ha compr</w:t>
      </w:r>
      <w:r w:rsidR="00F10A75" w:rsidRPr="009F6137">
        <w:rPr>
          <w:rFonts w:asciiTheme="majorHAnsi" w:hAnsiTheme="majorHAnsi"/>
          <w:bCs/>
          <w:sz w:val="20"/>
          <w:szCs w:val="20"/>
          <w:lang w:val="es-ES_tradnl"/>
        </w:rPr>
        <w:t>o</w:t>
      </w:r>
      <w:r w:rsidR="00A9086E" w:rsidRPr="009F6137">
        <w:rPr>
          <w:rFonts w:asciiTheme="majorHAnsi" w:hAnsiTheme="majorHAnsi"/>
          <w:bCs/>
          <w:sz w:val="20"/>
          <w:szCs w:val="20"/>
          <w:lang w:val="es-ES_tradnl"/>
        </w:rPr>
        <w:t>bado que hubo acciones concretas de co</w:t>
      </w:r>
      <w:r w:rsidR="00F10A75" w:rsidRPr="009F6137">
        <w:rPr>
          <w:rFonts w:asciiTheme="majorHAnsi" w:hAnsiTheme="majorHAnsi"/>
          <w:bCs/>
          <w:sz w:val="20"/>
          <w:szCs w:val="20"/>
          <w:lang w:val="es-ES_tradnl"/>
        </w:rPr>
        <w:t>laboración, o apoyo entre agente</w:t>
      </w:r>
      <w:r w:rsidR="003C47C2" w:rsidRPr="009F6137">
        <w:rPr>
          <w:rFonts w:asciiTheme="majorHAnsi" w:hAnsiTheme="majorHAnsi"/>
          <w:bCs/>
          <w:sz w:val="20"/>
          <w:szCs w:val="20"/>
          <w:lang w:val="es-ES_tradnl"/>
        </w:rPr>
        <w:t>s</w:t>
      </w:r>
      <w:r w:rsidR="00F10A75" w:rsidRPr="009F6137">
        <w:rPr>
          <w:rFonts w:asciiTheme="majorHAnsi" w:hAnsiTheme="majorHAnsi"/>
          <w:bCs/>
          <w:sz w:val="20"/>
          <w:szCs w:val="20"/>
          <w:lang w:val="es-ES_tradnl"/>
        </w:rPr>
        <w:t xml:space="preserve"> estatales y miembros de los grupos armados al margen de la ley, en relación con la perpetración </w:t>
      </w:r>
      <w:r w:rsidR="009F2BD0" w:rsidRPr="009F6137">
        <w:rPr>
          <w:rFonts w:asciiTheme="majorHAnsi" w:hAnsiTheme="majorHAnsi"/>
          <w:bCs/>
          <w:sz w:val="20"/>
          <w:szCs w:val="20"/>
          <w:lang w:val="es-ES_tradnl"/>
        </w:rPr>
        <w:t xml:space="preserve">de la muerte y la desaparición de las presuntas víctimas. Por lo tanto, solicita que </w:t>
      </w:r>
      <w:r w:rsidR="00F17D96" w:rsidRPr="009F6137">
        <w:rPr>
          <w:rFonts w:asciiTheme="majorHAnsi" w:hAnsiTheme="majorHAnsi"/>
          <w:bCs/>
          <w:sz w:val="20"/>
          <w:szCs w:val="20"/>
          <w:lang w:val="es-ES_tradnl"/>
        </w:rPr>
        <w:t xml:space="preserve">en los términos del artículo 47.c) de la Convención se declare la inadmisibilidad de </w:t>
      </w:r>
      <w:r w:rsidR="00285552" w:rsidRPr="009F6137">
        <w:rPr>
          <w:rFonts w:asciiTheme="majorHAnsi" w:hAnsiTheme="majorHAnsi"/>
          <w:bCs/>
          <w:sz w:val="20"/>
          <w:szCs w:val="20"/>
          <w:lang w:val="es-ES_tradnl"/>
        </w:rPr>
        <w:t>estos reclamos</w:t>
      </w:r>
      <w:r w:rsidR="00F17D96" w:rsidRPr="009F6137">
        <w:rPr>
          <w:rFonts w:asciiTheme="majorHAnsi" w:hAnsiTheme="majorHAnsi"/>
          <w:bCs/>
          <w:sz w:val="20"/>
          <w:szCs w:val="20"/>
          <w:lang w:val="es-ES_tradnl"/>
        </w:rPr>
        <w:t xml:space="preserve">. </w:t>
      </w:r>
    </w:p>
    <w:p w14:paraId="24460604" w14:textId="36D324AA" w:rsidR="0009345D" w:rsidRPr="009F6137" w:rsidRDefault="00ED0A67"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55288A" w:rsidRPr="009F6137">
        <w:rPr>
          <w:rFonts w:asciiTheme="majorHAnsi" w:hAnsiTheme="majorHAnsi"/>
          <w:bCs/>
          <w:sz w:val="20"/>
          <w:szCs w:val="20"/>
          <w:lang w:val="es-ES_tradnl"/>
        </w:rPr>
        <w:t>2</w:t>
      </w:r>
      <w:r w:rsidR="009F2BD0" w:rsidRPr="009F6137">
        <w:rPr>
          <w:rFonts w:asciiTheme="majorHAnsi" w:hAnsiTheme="majorHAnsi"/>
          <w:bCs/>
          <w:sz w:val="20"/>
          <w:szCs w:val="20"/>
          <w:lang w:val="es-ES_tradnl"/>
        </w:rPr>
        <w:t>.</w:t>
      </w:r>
      <w:r w:rsidR="009F2BD0" w:rsidRPr="009F6137">
        <w:rPr>
          <w:rFonts w:asciiTheme="majorHAnsi" w:hAnsiTheme="majorHAnsi"/>
          <w:bCs/>
          <w:sz w:val="20"/>
          <w:szCs w:val="20"/>
          <w:lang w:val="es-ES_tradnl"/>
        </w:rPr>
        <w:tab/>
        <w:t xml:space="preserve">En relación con el segundo punto, </w:t>
      </w:r>
      <w:r w:rsidR="00635B3A" w:rsidRPr="009F6137">
        <w:rPr>
          <w:rFonts w:asciiTheme="majorHAnsi" w:hAnsiTheme="majorHAnsi"/>
          <w:bCs/>
          <w:sz w:val="20"/>
          <w:szCs w:val="20"/>
          <w:lang w:val="es-ES_tradnl"/>
        </w:rPr>
        <w:t xml:space="preserve">el Estado sostiene que los recursos internos </w:t>
      </w:r>
      <w:r w:rsidR="002E45AF" w:rsidRPr="009F6137">
        <w:rPr>
          <w:rFonts w:asciiTheme="majorHAnsi" w:hAnsiTheme="majorHAnsi"/>
          <w:bCs/>
          <w:sz w:val="20"/>
          <w:szCs w:val="20"/>
          <w:lang w:val="es-ES_tradnl"/>
        </w:rPr>
        <w:t xml:space="preserve">no se agotaron </w:t>
      </w:r>
      <w:r w:rsidR="00521D84" w:rsidRPr="009F6137">
        <w:rPr>
          <w:rFonts w:asciiTheme="majorHAnsi" w:hAnsiTheme="majorHAnsi"/>
          <w:bCs/>
          <w:sz w:val="20"/>
          <w:szCs w:val="20"/>
          <w:lang w:val="es-ES_tradnl"/>
        </w:rPr>
        <w:t>con respecto a</w:t>
      </w:r>
      <w:r w:rsidR="007A665D" w:rsidRPr="009F6137">
        <w:rPr>
          <w:rFonts w:asciiTheme="majorHAnsi" w:hAnsiTheme="majorHAnsi"/>
          <w:bCs/>
          <w:sz w:val="20"/>
          <w:szCs w:val="20"/>
          <w:lang w:val="es-ES_tradnl"/>
        </w:rPr>
        <w:t>:</w:t>
      </w:r>
      <w:r w:rsidR="00E42D08" w:rsidRPr="009F6137">
        <w:rPr>
          <w:rFonts w:asciiTheme="majorHAnsi" w:hAnsiTheme="majorHAnsi"/>
          <w:bCs/>
          <w:sz w:val="20"/>
          <w:szCs w:val="20"/>
          <w:lang w:val="es-ES_tradnl"/>
        </w:rPr>
        <w:t xml:space="preserve"> </w:t>
      </w:r>
      <w:r w:rsidR="007A665D" w:rsidRPr="009F6137">
        <w:rPr>
          <w:rFonts w:asciiTheme="majorHAnsi" w:hAnsiTheme="majorHAnsi"/>
          <w:bCs/>
          <w:sz w:val="20"/>
          <w:szCs w:val="20"/>
          <w:lang w:val="es-ES_tradnl"/>
        </w:rPr>
        <w:t xml:space="preserve">i) </w:t>
      </w:r>
      <w:r w:rsidR="00A026D7" w:rsidRPr="009F6137">
        <w:rPr>
          <w:rFonts w:asciiTheme="majorHAnsi" w:hAnsiTheme="majorHAnsi"/>
          <w:bCs/>
          <w:sz w:val="20"/>
          <w:szCs w:val="20"/>
          <w:lang w:val="es-ES_tradnl"/>
        </w:rPr>
        <w:t>un</w:t>
      </w:r>
      <w:r w:rsidR="0086259E" w:rsidRPr="009F6137">
        <w:rPr>
          <w:rFonts w:asciiTheme="majorHAnsi" w:hAnsiTheme="majorHAnsi"/>
          <w:bCs/>
          <w:sz w:val="20"/>
          <w:szCs w:val="20"/>
          <w:lang w:val="es-ES_tradnl"/>
        </w:rPr>
        <w:t xml:space="preserve">a </w:t>
      </w:r>
      <w:r w:rsidR="00A026D7" w:rsidRPr="009F6137">
        <w:rPr>
          <w:rFonts w:asciiTheme="majorHAnsi" w:hAnsiTheme="majorHAnsi"/>
          <w:bCs/>
          <w:sz w:val="20"/>
          <w:szCs w:val="20"/>
          <w:lang w:val="es-ES_tradnl"/>
        </w:rPr>
        <w:t xml:space="preserve">investigación penal en el marco de la jurisdicción ordinaria; </w:t>
      </w:r>
      <w:r w:rsidR="006D01B5" w:rsidRPr="009F6137">
        <w:rPr>
          <w:rFonts w:asciiTheme="majorHAnsi" w:hAnsiTheme="majorHAnsi"/>
          <w:bCs/>
          <w:sz w:val="20"/>
          <w:szCs w:val="20"/>
          <w:lang w:val="es-ES_tradnl"/>
        </w:rPr>
        <w:t>ii</w:t>
      </w:r>
      <w:r w:rsidR="00A026D7" w:rsidRPr="009F6137">
        <w:rPr>
          <w:rFonts w:asciiTheme="majorHAnsi" w:hAnsiTheme="majorHAnsi"/>
          <w:bCs/>
          <w:sz w:val="20"/>
          <w:szCs w:val="20"/>
          <w:lang w:val="es-ES_tradnl"/>
        </w:rPr>
        <w:t>)</w:t>
      </w:r>
      <w:r w:rsidR="006D01B5" w:rsidRPr="009F6137">
        <w:rPr>
          <w:rFonts w:asciiTheme="majorHAnsi" w:hAnsiTheme="majorHAnsi"/>
          <w:bCs/>
          <w:sz w:val="20"/>
          <w:szCs w:val="20"/>
          <w:lang w:val="es-ES_tradnl"/>
        </w:rPr>
        <w:t xml:space="preserve"> </w:t>
      </w:r>
      <w:r w:rsidR="000D7232" w:rsidRPr="009F6137">
        <w:rPr>
          <w:rFonts w:asciiTheme="majorHAnsi" w:hAnsiTheme="majorHAnsi"/>
          <w:bCs/>
          <w:sz w:val="20"/>
          <w:szCs w:val="20"/>
          <w:lang w:val="es-ES_tradnl"/>
        </w:rPr>
        <w:t xml:space="preserve">una investigación penal ante la jurisdicción de justicia y paz; </w:t>
      </w:r>
      <w:r w:rsidR="00952717" w:rsidRPr="009F6137">
        <w:rPr>
          <w:rFonts w:asciiTheme="majorHAnsi" w:hAnsiTheme="majorHAnsi"/>
          <w:bCs/>
          <w:sz w:val="20"/>
          <w:szCs w:val="20"/>
          <w:lang w:val="es-ES_tradnl"/>
        </w:rPr>
        <w:t xml:space="preserve">y </w:t>
      </w:r>
      <w:r w:rsidR="000D7232" w:rsidRPr="009F6137">
        <w:rPr>
          <w:rFonts w:asciiTheme="majorHAnsi" w:hAnsiTheme="majorHAnsi"/>
          <w:bCs/>
          <w:sz w:val="20"/>
          <w:szCs w:val="20"/>
          <w:lang w:val="es-ES_tradnl"/>
        </w:rPr>
        <w:t>iii) un proceso contencioso</w:t>
      </w:r>
      <w:r w:rsidR="002A5874" w:rsidRPr="009F6137">
        <w:rPr>
          <w:rFonts w:asciiTheme="majorHAnsi" w:hAnsiTheme="majorHAnsi"/>
          <w:bCs/>
          <w:sz w:val="20"/>
          <w:szCs w:val="20"/>
          <w:lang w:val="es-ES_tradnl"/>
        </w:rPr>
        <w:t xml:space="preserve"> </w:t>
      </w:r>
      <w:r w:rsidR="000D7232" w:rsidRPr="009F6137">
        <w:rPr>
          <w:rFonts w:asciiTheme="majorHAnsi" w:hAnsiTheme="majorHAnsi"/>
          <w:bCs/>
          <w:sz w:val="20"/>
          <w:szCs w:val="20"/>
          <w:lang w:val="es-ES_tradnl"/>
        </w:rPr>
        <w:t>administrativo de reparación directa</w:t>
      </w:r>
      <w:r w:rsidR="00952717" w:rsidRPr="009F6137">
        <w:rPr>
          <w:rFonts w:asciiTheme="majorHAnsi" w:hAnsiTheme="majorHAnsi"/>
          <w:bCs/>
          <w:sz w:val="20"/>
          <w:szCs w:val="20"/>
          <w:lang w:val="es-ES_tradnl"/>
        </w:rPr>
        <w:t>.</w:t>
      </w:r>
      <w:r w:rsidR="00E42D08" w:rsidRPr="009F6137">
        <w:rPr>
          <w:rFonts w:asciiTheme="majorHAnsi" w:hAnsiTheme="majorHAnsi"/>
          <w:bCs/>
          <w:sz w:val="20"/>
          <w:szCs w:val="20"/>
          <w:lang w:val="es-ES_tradnl"/>
        </w:rPr>
        <w:t xml:space="preserve"> </w:t>
      </w:r>
      <w:r w:rsidR="00952717" w:rsidRPr="009F6137">
        <w:rPr>
          <w:rFonts w:asciiTheme="majorHAnsi" w:hAnsiTheme="majorHAnsi"/>
          <w:bCs/>
          <w:sz w:val="20"/>
          <w:szCs w:val="20"/>
          <w:lang w:val="es-ES_tradnl"/>
        </w:rPr>
        <w:t>R</w:t>
      </w:r>
      <w:r w:rsidR="00E42D08" w:rsidRPr="009F6137">
        <w:rPr>
          <w:rFonts w:asciiTheme="majorHAnsi" w:hAnsiTheme="majorHAnsi"/>
          <w:bCs/>
          <w:sz w:val="20"/>
          <w:szCs w:val="20"/>
          <w:lang w:val="es-ES_tradnl"/>
        </w:rPr>
        <w:t xml:space="preserve">ecursos </w:t>
      </w:r>
      <w:r w:rsidR="00952717" w:rsidRPr="009F6137">
        <w:rPr>
          <w:rFonts w:asciiTheme="majorHAnsi" w:hAnsiTheme="majorHAnsi"/>
          <w:bCs/>
          <w:sz w:val="20"/>
          <w:szCs w:val="20"/>
          <w:lang w:val="es-ES_tradnl"/>
        </w:rPr>
        <w:t xml:space="preserve">que </w:t>
      </w:r>
      <w:r w:rsidR="00132DDD" w:rsidRPr="009F6137">
        <w:rPr>
          <w:rFonts w:asciiTheme="majorHAnsi" w:hAnsiTheme="majorHAnsi"/>
          <w:bCs/>
          <w:sz w:val="20"/>
          <w:szCs w:val="20"/>
          <w:lang w:val="es-ES_tradnl"/>
        </w:rPr>
        <w:t>serían</w:t>
      </w:r>
      <w:r w:rsidR="00952717" w:rsidRPr="009F6137">
        <w:rPr>
          <w:rFonts w:asciiTheme="majorHAnsi" w:hAnsiTheme="majorHAnsi"/>
          <w:bCs/>
          <w:sz w:val="20"/>
          <w:szCs w:val="20"/>
          <w:lang w:val="es-ES_tradnl"/>
        </w:rPr>
        <w:t xml:space="preserve"> </w:t>
      </w:r>
      <w:r w:rsidR="00E42D08" w:rsidRPr="009F6137">
        <w:rPr>
          <w:rFonts w:asciiTheme="majorHAnsi" w:hAnsiTheme="majorHAnsi"/>
          <w:bCs/>
          <w:sz w:val="20"/>
          <w:szCs w:val="20"/>
          <w:lang w:val="es-ES_tradnl"/>
        </w:rPr>
        <w:t>adecuados y efectivos</w:t>
      </w:r>
      <w:r w:rsidR="00132DDD" w:rsidRPr="009F6137">
        <w:rPr>
          <w:rFonts w:asciiTheme="majorHAnsi" w:hAnsiTheme="majorHAnsi"/>
          <w:bCs/>
          <w:sz w:val="20"/>
          <w:szCs w:val="20"/>
          <w:lang w:val="es-ES_tradnl"/>
        </w:rPr>
        <w:t>;</w:t>
      </w:r>
      <w:r w:rsidR="00952717" w:rsidRPr="009F6137">
        <w:rPr>
          <w:rFonts w:asciiTheme="majorHAnsi" w:hAnsiTheme="majorHAnsi"/>
          <w:bCs/>
          <w:sz w:val="20"/>
          <w:szCs w:val="20"/>
          <w:lang w:val="es-ES_tradnl"/>
        </w:rPr>
        <w:t xml:space="preserve"> y que están </w:t>
      </w:r>
      <w:r w:rsidR="00E42D08" w:rsidRPr="009F6137">
        <w:rPr>
          <w:rFonts w:asciiTheme="majorHAnsi" w:hAnsiTheme="majorHAnsi"/>
          <w:bCs/>
          <w:sz w:val="20"/>
          <w:szCs w:val="20"/>
          <w:lang w:val="es-ES_tradnl"/>
        </w:rPr>
        <w:t xml:space="preserve">dispuestos en la jurisdicción colombiana para satisfacer </w:t>
      </w:r>
      <w:r w:rsidR="00952717" w:rsidRPr="009F6137">
        <w:rPr>
          <w:rFonts w:asciiTheme="majorHAnsi" w:hAnsiTheme="majorHAnsi"/>
          <w:bCs/>
          <w:sz w:val="20"/>
          <w:szCs w:val="20"/>
          <w:lang w:val="es-ES_tradnl"/>
        </w:rPr>
        <w:t>las</w:t>
      </w:r>
      <w:r w:rsidR="00E42D08" w:rsidRPr="009F6137">
        <w:rPr>
          <w:rFonts w:asciiTheme="majorHAnsi" w:hAnsiTheme="majorHAnsi"/>
          <w:bCs/>
          <w:sz w:val="20"/>
          <w:szCs w:val="20"/>
          <w:lang w:val="es-ES_tradnl"/>
        </w:rPr>
        <w:t xml:space="preserve"> pretensiones</w:t>
      </w:r>
      <w:r w:rsidR="00952717" w:rsidRPr="009F6137">
        <w:rPr>
          <w:rFonts w:asciiTheme="majorHAnsi" w:hAnsiTheme="majorHAnsi"/>
          <w:bCs/>
          <w:sz w:val="20"/>
          <w:szCs w:val="20"/>
          <w:lang w:val="es-ES_tradnl"/>
        </w:rPr>
        <w:t xml:space="preserve"> de</w:t>
      </w:r>
      <w:r w:rsidR="00174864" w:rsidRPr="009F6137">
        <w:rPr>
          <w:rFonts w:asciiTheme="majorHAnsi" w:hAnsiTheme="majorHAnsi"/>
          <w:bCs/>
          <w:sz w:val="20"/>
          <w:szCs w:val="20"/>
          <w:lang w:val="es-ES_tradnl"/>
        </w:rPr>
        <w:t>l peticionario</w:t>
      </w:r>
      <w:r w:rsidR="00E42D08" w:rsidRPr="009F6137">
        <w:rPr>
          <w:rFonts w:asciiTheme="majorHAnsi" w:hAnsiTheme="majorHAnsi"/>
          <w:bCs/>
          <w:sz w:val="20"/>
          <w:szCs w:val="20"/>
          <w:lang w:val="es-ES_tradnl"/>
        </w:rPr>
        <w:t>.</w:t>
      </w:r>
      <w:r w:rsidR="007D4CA2" w:rsidRPr="009F6137">
        <w:rPr>
          <w:rFonts w:asciiTheme="majorHAnsi" w:hAnsiTheme="majorHAnsi"/>
          <w:bCs/>
          <w:sz w:val="20"/>
          <w:szCs w:val="20"/>
          <w:lang w:val="es-ES_tradnl"/>
        </w:rPr>
        <w:t xml:space="preserve"> </w:t>
      </w:r>
      <w:r w:rsidR="00174864" w:rsidRPr="009F6137">
        <w:rPr>
          <w:rFonts w:asciiTheme="majorHAnsi" w:hAnsiTheme="majorHAnsi"/>
          <w:bCs/>
          <w:sz w:val="20"/>
          <w:szCs w:val="20"/>
          <w:lang w:val="es-ES_tradnl"/>
        </w:rPr>
        <w:t>Resalta</w:t>
      </w:r>
      <w:r w:rsidR="0009345D" w:rsidRPr="009F6137">
        <w:rPr>
          <w:rFonts w:asciiTheme="majorHAnsi" w:hAnsiTheme="majorHAnsi"/>
          <w:bCs/>
          <w:sz w:val="20"/>
          <w:szCs w:val="20"/>
          <w:lang w:val="es-ES_tradnl"/>
        </w:rPr>
        <w:t xml:space="preserve"> </w:t>
      </w:r>
      <w:r w:rsidR="0097573C" w:rsidRPr="009F6137">
        <w:rPr>
          <w:rFonts w:asciiTheme="majorHAnsi" w:hAnsiTheme="majorHAnsi"/>
          <w:bCs/>
          <w:sz w:val="20"/>
          <w:szCs w:val="20"/>
          <w:lang w:val="es-ES_tradnl"/>
        </w:rPr>
        <w:t xml:space="preserve">que </w:t>
      </w:r>
      <w:r w:rsidR="0009345D" w:rsidRPr="009F6137">
        <w:rPr>
          <w:rFonts w:asciiTheme="majorHAnsi" w:hAnsiTheme="majorHAnsi"/>
          <w:bCs/>
          <w:sz w:val="20"/>
          <w:szCs w:val="20"/>
          <w:lang w:val="es-ES_tradnl"/>
        </w:rPr>
        <w:t xml:space="preserve">la falta de </w:t>
      </w:r>
      <w:r w:rsidR="0086259E" w:rsidRPr="009F6137">
        <w:rPr>
          <w:rFonts w:asciiTheme="majorHAnsi" w:hAnsiTheme="majorHAnsi"/>
          <w:bCs/>
          <w:sz w:val="20"/>
          <w:szCs w:val="20"/>
          <w:lang w:val="es-ES_tradnl"/>
        </w:rPr>
        <w:t xml:space="preserve">agotamiento de los </w:t>
      </w:r>
      <w:r w:rsidR="0009345D" w:rsidRPr="009F6137">
        <w:rPr>
          <w:rFonts w:asciiTheme="majorHAnsi" w:hAnsiTheme="majorHAnsi"/>
          <w:bCs/>
          <w:sz w:val="20"/>
          <w:szCs w:val="20"/>
          <w:lang w:val="es-ES_tradnl"/>
        </w:rPr>
        <w:t xml:space="preserve">recursos internos </w:t>
      </w:r>
      <w:r w:rsidR="0086259E" w:rsidRPr="009F6137">
        <w:rPr>
          <w:rFonts w:asciiTheme="majorHAnsi" w:hAnsiTheme="majorHAnsi"/>
          <w:bCs/>
          <w:sz w:val="20"/>
          <w:szCs w:val="20"/>
          <w:lang w:val="es-ES_tradnl"/>
        </w:rPr>
        <w:t xml:space="preserve">se fundamenta en que aún se adelantan </w:t>
      </w:r>
      <w:r w:rsidR="005F3118" w:rsidRPr="009F6137">
        <w:rPr>
          <w:rFonts w:asciiTheme="majorHAnsi" w:hAnsiTheme="majorHAnsi"/>
          <w:bCs/>
          <w:sz w:val="20"/>
          <w:szCs w:val="20"/>
          <w:lang w:val="es-ES_tradnl"/>
        </w:rPr>
        <w:t xml:space="preserve">dos </w:t>
      </w:r>
      <w:r w:rsidR="0086259E" w:rsidRPr="009F6137">
        <w:rPr>
          <w:rFonts w:asciiTheme="majorHAnsi" w:hAnsiTheme="majorHAnsi"/>
          <w:bCs/>
          <w:sz w:val="20"/>
          <w:szCs w:val="20"/>
          <w:lang w:val="es-ES_tradnl"/>
        </w:rPr>
        <w:t xml:space="preserve">investigaciones </w:t>
      </w:r>
      <w:r w:rsidR="00A06F5D" w:rsidRPr="009F6137">
        <w:rPr>
          <w:rFonts w:asciiTheme="majorHAnsi" w:hAnsiTheme="majorHAnsi"/>
          <w:bCs/>
          <w:sz w:val="20"/>
          <w:szCs w:val="20"/>
          <w:lang w:val="es-ES_tradnl"/>
        </w:rPr>
        <w:t xml:space="preserve">por la muerte del Sr. </w:t>
      </w:r>
      <w:r w:rsidR="008E51B7" w:rsidRPr="009F6137">
        <w:rPr>
          <w:rFonts w:asciiTheme="majorHAnsi" w:hAnsiTheme="majorHAnsi"/>
          <w:bCs/>
          <w:sz w:val="20"/>
          <w:szCs w:val="20"/>
          <w:lang w:val="es-ES_tradnl"/>
        </w:rPr>
        <w:t xml:space="preserve">Edgardo </w:t>
      </w:r>
      <w:r w:rsidR="00A06F5D" w:rsidRPr="009F6137">
        <w:rPr>
          <w:rFonts w:asciiTheme="majorHAnsi" w:hAnsiTheme="majorHAnsi"/>
          <w:bCs/>
          <w:sz w:val="20"/>
          <w:szCs w:val="20"/>
          <w:lang w:val="es-ES_tradnl"/>
        </w:rPr>
        <w:t xml:space="preserve">Surmay Soto y el secuestro y desaparición del niño </w:t>
      </w:r>
      <w:r w:rsidR="008E51B7" w:rsidRPr="009F6137">
        <w:rPr>
          <w:rFonts w:asciiTheme="majorHAnsi" w:hAnsiTheme="majorHAnsi"/>
          <w:bCs/>
          <w:sz w:val="20"/>
          <w:szCs w:val="20"/>
          <w:lang w:val="es-ES_tradnl"/>
        </w:rPr>
        <w:t xml:space="preserve">Leandro José </w:t>
      </w:r>
      <w:r w:rsidR="00A06F5D" w:rsidRPr="009F6137">
        <w:rPr>
          <w:rFonts w:asciiTheme="majorHAnsi" w:hAnsiTheme="majorHAnsi"/>
          <w:bCs/>
          <w:sz w:val="20"/>
          <w:szCs w:val="20"/>
          <w:lang w:val="es-ES_tradnl"/>
        </w:rPr>
        <w:t xml:space="preserve">Surmay Terán. </w:t>
      </w:r>
      <w:r w:rsidR="0086259E" w:rsidRPr="009F6137">
        <w:rPr>
          <w:rFonts w:asciiTheme="majorHAnsi" w:hAnsiTheme="majorHAnsi"/>
          <w:bCs/>
          <w:sz w:val="20"/>
          <w:szCs w:val="20"/>
          <w:lang w:val="es-ES_tradnl"/>
        </w:rPr>
        <w:t xml:space="preserve"> </w:t>
      </w:r>
    </w:p>
    <w:p w14:paraId="3DD8D146" w14:textId="73348E46" w:rsidR="00884B25" w:rsidRPr="009F6137" w:rsidRDefault="0097573C"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8E51B7" w:rsidRPr="009F6137">
        <w:rPr>
          <w:rFonts w:asciiTheme="majorHAnsi" w:hAnsiTheme="majorHAnsi"/>
          <w:bCs/>
          <w:sz w:val="20"/>
          <w:szCs w:val="20"/>
          <w:lang w:val="es-ES_tradnl"/>
        </w:rPr>
        <w:t>3</w:t>
      </w:r>
      <w:r w:rsidR="001C674C" w:rsidRPr="009F6137">
        <w:rPr>
          <w:rFonts w:asciiTheme="majorHAnsi" w:hAnsiTheme="majorHAnsi"/>
          <w:bCs/>
          <w:sz w:val="20"/>
          <w:szCs w:val="20"/>
          <w:lang w:val="es-ES_tradnl"/>
        </w:rPr>
        <w:t>.</w:t>
      </w:r>
      <w:r w:rsidR="001C674C" w:rsidRPr="009F6137">
        <w:rPr>
          <w:rFonts w:asciiTheme="majorHAnsi" w:hAnsiTheme="majorHAnsi"/>
          <w:bCs/>
          <w:sz w:val="20"/>
          <w:szCs w:val="20"/>
          <w:lang w:val="es-ES_tradnl"/>
        </w:rPr>
        <w:tab/>
      </w:r>
      <w:r w:rsidR="004676A2" w:rsidRPr="009F6137">
        <w:rPr>
          <w:rFonts w:asciiTheme="majorHAnsi" w:hAnsiTheme="majorHAnsi"/>
          <w:bCs/>
          <w:sz w:val="20"/>
          <w:szCs w:val="20"/>
          <w:lang w:val="es-ES_tradnl"/>
        </w:rPr>
        <w:t xml:space="preserve"> </w:t>
      </w:r>
      <w:r w:rsidR="000A04F5" w:rsidRPr="009F6137">
        <w:rPr>
          <w:rFonts w:asciiTheme="majorHAnsi" w:hAnsiTheme="majorHAnsi"/>
          <w:bCs/>
          <w:sz w:val="20"/>
          <w:szCs w:val="20"/>
          <w:lang w:val="es-ES_tradnl"/>
        </w:rPr>
        <w:t>L</w:t>
      </w:r>
      <w:r w:rsidR="009E1069" w:rsidRPr="009F6137">
        <w:rPr>
          <w:rFonts w:asciiTheme="majorHAnsi" w:hAnsiTheme="majorHAnsi"/>
          <w:bCs/>
          <w:sz w:val="20"/>
          <w:szCs w:val="20"/>
          <w:lang w:val="es-ES_tradnl"/>
        </w:rPr>
        <w:t xml:space="preserve">a primera </w:t>
      </w:r>
      <w:r w:rsidR="008B29B8" w:rsidRPr="009F6137">
        <w:rPr>
          <w:rFonts w:asciiTheme="majorHAnsi" w:hAnsiTheme="majorHAnsi"/>
          <w:bCs/>
          <w:sz w:val="20"/>
          <w:szCs w:val="20"/>
          <w:lang w:val="es-ES_tradnl"/>
        </w:rPr>
        <w:t>investigació</w:t>
      </w:r>
      <w:r w:rsidR="000A04F5" w:rsidRPr="009F6137">
        <w:rPr>
          <w:rFonts w:asciiTheme="majorHAnsi" w:hAnsiTheme="majorHAnsi"/>
          <w:bCs/>
          <w:sz w:val="20"/>
          <w:szCs w:val="20"/>
          <w:lang w:val="es-ES_tradnl"/>
        </w:rPr>
        <w:t>n</w:t>
      </w:r>
      <w:r w:rsidR="00F21AFC" w:rsidRPr="009F6137">
        <w:rPr>
          <w:rFonts w:asciiTheme="majorHAnsi" w:hAnsiTheme="majorHAnsi"/>
          <w:bCs/>
          <w:sz w:val="20"/>
          <w:szCs w:val="20"/>
          <w:lang w:val="es-ES_tradnl"/>
        </w:rPr>
        <w:t>,</w:t>
      </w:r>
      <w:r w:rsidR="000A04F5" w:rsidRPr="009F6137">
        <w:rPr>
          <w:rFonts w:asciiTheme="majorHAnsi" w:hAnsiTheme="majorHAnsi"/>
          <w:bCs/>
          <w:sz w:val="20"/>
          <w:szCs w:val="20"/>
          <w:lang w:val="es-ES_tradnl"/>
        </w:rPr>
        <w:t xml:space="preserve"> </w:t>
      </w:r>
      <w:r w:rsidR="00F21AFC" w:rsidRPr="009F6137">
        <w:rPr>
          <w:rFonts w:asciiTheme="majorHAnsi" w:hAnsiTheme="majorHAnsi"/>
          <w:bCs/>
          <w:sz w:val="20"/>
          <w:szCs w:val="20"/>
          <w:lang w:val="es-ES_tradnl"/>
        </w:rPr>
        <w:t>atinente</w:t>
      </w:r>
      <w:r w:rsidR="006406AD" w:rsidRPr="009F6137">
        <w:rPr>
          <w:rFonts w:asciiTheme="majorHAnsi" w:hAnsiTheme="majorHAnsi"/>
          <w:bCs/>
          <w:sz w:val="20"/>
          <w:szCs w:val="20"/>
          <w:lang w:val="es-ES_tradnl"/>
        </w:rPr>
        <w:t xml:space="preserve"> </w:t>
      </w:r>
      <w:r w:rsidR="000A04F5" w:rsidRPr="009F6137">
        <w:rPr>
          <w:rFonts w:asciiTheme="majorHAnsi" w:hAnsiTheme="majorHAnsi"/>
          <w:bCs/>
          <w:sz w:val="20"/>
          <w:szCs w:val="20"/>
          <w:lang w:val="es-ES_tradnl"/>
        </w:rPr>
        <w:t xml:space="preserve">con </w:t>
      </w:r>
      <w:r w:rsidR="006406AD" w:rsidRPr="009F6137">
        <w:rPr>
          <w:rFonts w:asciiTheme="majorHAnsi" w:hAnsiTheme="majorHAnsi"/>
          <w:bCs/>
          <w:sz w:val="20"/>
          <w:szCs w:val="20"/>
          <w:lang w:val="es-ES_tradnl"/>
        </w:rPr>
        <w:t xml:space="preserve">la muerte del Sr. </w:t>
      </w:r>
      <w:r w:rsidR="00F21AFC" w:rsidRPr="009F6137">
        <w:rPr>
          <w:rFonts w:asciiTheme="majorHAnsi" w:hAnsiTheme="majorHAnsi"/>
          <w:bCs/>
          <w:sz w:val="20"/>
          <w:szCs w:val="20"/>
          <w:lang w:val="es-ES_tradnl"/>
        </w:rPr>
        <w:t xml:space="preserve">Edgardo </w:t>
      </w:r>
      <w:r w:rsidR="006406AD" w:rsidRPr="009F6137">
        <w:rPr>
          <w:rFonts w:asciiTheme="majorHAnsi" w:hAnsiTheme="majorHAnsi"/>
          <w:bCs/>
          <w:sz w:val="20"/>
          <w:szCs w:val="20"/>
          <w:lang w:val="es-ES_tradnl"/>
        </w:rPr>
        <w:t>Surmay Soto</w:t>
      </w:r>
      <w:r w:rsidR="008B29B8" w:rsidRPr="009F6137">
        <w:rPr>
          <w:rFonts w:asciiTheme="majorHAnsi" w:hAnsiTheme="majorHAnsi"/>
          <w:bCs/>
          <w:sz w:val="20"/>
          <w:szCs w:val="20"/>
          <w:lang w:val="es-ES_tradnl"/>
        </w:rPr>
        <w:t xml:space="preserve"> se adelantó </w:t>
      </w:r>
      <w:r w:rsidR="00904FB9" w:rsidRPr="009F6137">
        <w:rPr>
          <w:rFonts w:asciiTheme="majorHAnsi" w:hAnsiTheme="majorHAnsi"/>
          <w:bCs/>
          <w:sz w:val="20"/>
          <w:szCs w:val="20"/>
          <w:lang w:val="es-ES_tradnl"/>
        </w:rPr>
        <w:t xml:space="preserve">con </w:t>
      </w:r>
      <w:r w:rsidR="008B29B8" w:rsidRPr="009F6137">
        <w:rPr>
          <w:rFonts w:asciiTheme="majorHAnsi" w:hAnsiTheme="majorHAnsi"/>
          <w:bCs/>
          <w:sz w:val="20"/>
          <w:szCs w:val="20"/>
          <w:lang w:val="es-ES_tradnl"/>
        </w:rPr>
        <w:t xml:space="preserve">el </w:t>
      </w:r>
      <w:r w:rsidR="00904FB9" w:rsidRPr="009F6137">
        <w:rPr>
          <w:rFonts w:asciiTheme="majorHAnsi" w:hAnsiTheme="majorHAnsi"/>
          <w:bCs/>
          <w:sz w:val="20"/>
          <w:szCs w:val="20"/>
          <w:lang w:val="es-ES_tradnl"/>
        </w:rPr>
        <w:t xml:space="preserve">radicado </w:t>
      </w:r>
      <w:r w:rsidR="009E1069" w:rsidRPr="009F6137">
        <w:rPr>
          <w:rFonts w:asciiTheme="majorHAnsi" w:hAnsiTheme="majorHAnsi"/>
          <w:bCs/>
          <w:sz w:val="20"/>
          <w:szCs w:val="20"/>
          <w:lang w:val="es-ES_tradnl"/>
        </w:rPr>
        <w:t>N</w:t>
      </w:r>
      <w:r w:rsidR="00904FB9" w:rsidRPr="009F6137">
        <w:rPr>
          <w:rFonts w:asciiTheme="majorHAnsi" w:hAnsiTheme="majorHAnsi"/>
          <w:bCs/>
          <w:sz w:val="20"/>
          <w:szCs w:val="20"/>
          <w:lang w:val="es-ES_tradnl"/>
        </w:rPr>
        <w:t xml:space="preserve">o. </w:t>
      </w:r>
      <w:r w:rsidR="009E1069" w:rsidRPr="009F6137">
        <w:rPr>
          <w:rFonts w:asciiTheme="majorHAnsi" w:hAnsiTheme="majorHAnsi"/>
          <w:bCs/>
          <w:sz w:val="20"/>
          <w:szCs w:val="20"/>
          <w:lang w:val="es-ES_tradnl"/>
        </w:rPr>
        <w:t>0103</w:t>
      </w:r>
      <w:r w:rsidR="005F3118" w:rsidRPr="009F6137">
        <w:rPr>
          <w:rFonts w:asciiTheme="majorHAnsi" w:hAnsiTheme="majorHAnsi"/>
          <w:bCs/>
          <w:sz w:val="20"/>
          <w:szCs w:val="20"/>
          <w:lang w:val="es-ES_tradnl"/>
        </w:rPr>
        <w:t xml:space="preserve">, y </w:t>
      </w:r>
      <w:r w:rsidR="009E1069" w:rsidRPr="009F6137">
        <w:rPr>
          <w:rFonts w:asciiTheme="majorHAnsi" w:hAnsiTheme="majorHAnsi"/>
          <w:bCs/>
          <w:sz w:val="20"/>
          <w:szCs w:val="20"/>
          <w:lang w:val="es-ES_tradnl"/>
        </w:rPr>
        <w:t xml:space="preserve">fue suspendida el 24 de junio de 1993 porque el expediente completo de </w:t>
      </w:r>
      <w:r w:rsidR="007C5DF6" w:rsidRPr="009F6137">
        <w:rPr>
          <w:rFonts w:asciiTheme="majorHAnsi" w:hAnsiTheme="majorHAnsi"/>
          <w:bCs/>
          <w:sz w:val="20"/>
          <w:szCs w:val="20"/>
          <w:lang w:val="es-ES_tradnl"/>
        </w:rPr>
        <w:t>la</w:t>
      </w:r>
      <w:r w:rsidR="009E1069" w:rsidRPr="009F6137">
        <w:rPr>
          <w:rFonts w:asciiTheme="majorHAnsi" w:hAnsiTheme="majorHAnsi"/>
          <w:bCs/>
          <w:sz w:val="20"/>
          <w:szCs w:val="20"/>
          <w:lang w:val="es-ES_tradnl"/>
        </w:rPr>
        <w:t xml:space="preserve"> investigación no pudo ser ubicado</w:t>
      </w:r>
      <w:r w:rsidR="00F21AFC" w:rsidRPr="009F6137">
        <w:rPr>
          <w:rFonts w:asciiTheme="majorHAnsi" w:hAnsiTheme="majorHAnsi"/>
          <w:bCs/>
          <w:sz w:val="20"/>
          <w:szCs w:val="20"/>
          <w:lang w:val="es-ES_tradnl"/>
        </w:rPr>
        <w:t>;</w:t>
      </w:r>
      <w:r w:rsidR="005F3118" w:rsidRPr="009F6137">
        <w:rPr>
          <w:rFonts w:asciiTheme="majorHAnsi" w:hAnsiTheme="majorHAnsi"/>
          <w:bCs/>
          <w:sz w:val="20"/>
          <w:szCs w:val="20"/>
          <w:lang w:val="es-ES_tradnl"/>
        </w:rPr>
        <w:t xml:space="preserve"> </w:t>
      </w:r>
      <w:r w:rsidR="009F3BE9" w:rsidRPr="009F6137">
        <w:rPr>
          <w:rFonts w:asciiTheme="majorHAnsi" w:hAnsiTheme="majorHAnsi"/>
          <w:bCs/>
          <w:sz w:val="20"/>
          <w:szCs w:val="20"/>
          <w:lang w:val="es-ES_tradnl"/>
        </w:rPr>
        <w:t xml:space="preserve">sin embargo, se ordenó la reconstrucción del expediente para recepcionar declaraciones </w:t>
      </w:r>
      <w:r w:rsidR="009F3BE9" w:rsidRPr="009F6137">
        <w:rPr>
          <w:rFonts w:asciiTheme="majorHAnsi" w:hAnsiTheme="majorHAnsi"/>
          <w:bCs/>
          <w:sz w:val="20"/>
          <w:szCs w:val="20"/>
          <w:lang w:val="es-ES_tradnl"/>
        </w:rPr>
        <w:lastRenderedPageBreak/>
        <w:t>juramentadas y recolectar material probatorio.</w:t>
      </w:r>
      <w:r w:rsidR="005F3118" w:rsidRPr="009F6137">
        <w:rPr>
          <w:rFonts w:asciiTheme="majorHAnsi" w:hAnsiTheme="majorHAnsi"/>
          <w:bCs/>
          <w:sz w:val="20"/>
          <w:szCs w:val="20"/>
          <w:lang w:val="es-ES_tradnl"/>
        </w:rPr>
        <w:t xml:space="preserve"> </w:t>
      </w:r>
      <w:r w:rsidR="007216EF" w:rsidRPr="009F6137">
        <w:rPr>
          <w:rFonts w:asciiTheme="majorHAnsi" w:hAnsiTheme="majorHAnsi"/>
          <w:bCs/>
          <w:sz w:val="20"/>
          <w:szCs w:val="20"/>
          <w:lang w:val="es-ES_tradnl"/>
        </w:rPr>
        <w:t>Por estos hechos</w:t>
      </w:r>
      <w:r w:rsidRPr="009F6137">
        <w:rPr>
          <w:rFonts w:asciiTheme="majorHAnsi" w:hAnsiTheme="majorHAnsi"/>
          <w:bCs/>
          <w:sz w:val="20"/>
          <w:szCs w:val="20"/>
          <w:lang w:val="es-ES_tradnl"/>
        </w:rPr>
        <w:t>,</w:t>
      </w:r>
      <w:r w:rsidR="007216EF" w:rsidRPr="009F6137">
        <w:rPr>
          <w:rFonts w:asciiTheme="majorHAnsi" w:hAnsiTheme="majorHAnsi"/>
          <w:bCs/>
          <w:sz w:val="20"/>
          <w:szCs w:val="20"/>
          <w:lang w:val="es-ES_tradnl"/>
        </w:rPr>
        <w:t xml:space="preserve"> se realizó una investigación </w:t>
      </w:r>
      <w:r w:rsidR="00F21AFC" w:rsidRPr="009F6137">
        <w:rPr>
          <w:rFonts w:asciiTheme="majorHAnsi" w:hAnsiTheme="majorHAnsi"/>
          <w:bCs/>
          <w:sz w:val="20"/>
          <w:szCs w:val="20"/>
          <w:lang w:val="es-ES_tradnl"/>
        </w:rPr>
        <w:t>ante la jurisdicción de</w:t>
      </w:r>
      <w:r w:rsidR="007216EF" w:rsidRPr="009F6137">
        <w:rPr>
          <w:rFonts w:asciiTheme="majorHAnsi" w:hAnsiTheme="majorHAnsi"/>
          <w:bCs/>
          <w:sz w:val="20"/>
          <w:szCs w:val="20"/>
          <w:lang w:val="es-ES_tradnl"/>
        </w:rPr>
        <w:t xml:space="preserve"> Justicia y Paz con el radicado No. 309270</w:t>
      </w:r>
      <w:r w:rsidR="00F21AFC" w:rsidRPr="009F6137">
        <w:rPr>
          <w:rFonts w:asciiTheme="majorHAnsi" w:hAnsiTheme="majorHAnsi"/>
          <w:bCs/>
          <w:sz w:val="20"/>
          <w:szCs w:val="20"/>
          <w:lang w:val="es-ES_tradnl"/>
        </w:rPr>
        <w:t>;</w:t>
      </w:r>
      <w:r w:rsidR="00174864" w:rsidRPr="009F6137">
        <w:rPr>
          <w:rFonts w:asciiTheme="majorHAnsi" w:hAnsiTheme="majorHAnsi"/>
          <w:bCs/>
          <w:sz w:val="20"/>
          <w:szCs w:val="20"/>
          <w:lang w:val="es-ES_tradnl"/>
        </w:rPr>
        <w:t xml:space="preserve"> s</w:t>
      </w:r>
      <w:r w:rsidRPr="009F6137">
        <w:rPr>
          <w:rFonts w:asciiTheme="majorHAnsi" w:hAnsiTheme="majorHAnsi"/>
          <w:bCs/>
          <w:sz w:val="20"/>
          <w:szCs w:val="20"/>
          <w:lang w:val="es-ES_tradnl"/>
        </w:rPr>
        <w:t>in embargo, m</w:t>
      </w:r>
      <w:r w:rsidR="007216EF" w:rsidRPr="009F6137">
        <w:rPr>
          <w:rFonts w:asciiTheme="majorHAnsi" w:hAnsiTheme="majorHAnsi"/>
          <w:bCs/>
          <w:sz w:val="20"/>
          <w:szCs w:val="20"/>
          <w:lang w:val="es-ES_tradnl"/>
        </w:rPr>
        <w:t xml:space="preserve">ediante </w:t>
      </w:r>
      <w:r w:rsidR="000733E3" w:rsidRPr="009F6137">
        <w:rPr>
          <w:rFonts w:asciiTheme="majorHAnsi" w:hAnsiTheme="majorHAnsi"/>
          <w:bCs/>
          <w:sz w:val="20"/>
          <w:szCs w:val="20"/>
          <w:lang w:val="es-ES_tradnl"/>
        </w:rPr>
        <w:t>decisión del 20 de marzo de 2019 se ordenó remitir la actuación a la justicia ordinaria,</w:t>
      </w:r>
      <w:r w:rsidR="007216EF" w:rsidRPr="009F6137">
        <w:rPr>
          <w:rFonts w:asciiTheme="majorHAnsi" w:hAnsiTheme="majorHAnsi"/>
          <w:bCs/>
          <w:sz w:val="20"/>
          <w:szCs w:val="20"/>
          <w:lang w:val="es-ES_tradnl"/>
        </w:rPr>
        <w:t xml:space="preserve"> </w:t>
      </w:r>
      <w:r w:rsidR="000733E3" w:rsidRPr="009F6137">
        <w:rPr>
          <w:rFonts w:asciiTheme="majorHAnsi" w:hAnsiTheme="majorHAnsi"/>
          <w:bCs/>
          <w:sz w:val="20"/>
          <w:szCs w:val="20"/>
          <w:lang w:val="es-ES_tradnl"/>
        </w:rPr>
        <w:t>porque los hechos le fueron atribuibles a la organización delincuencial “Isla San Fernando y Sur del Mag</w:t>
      </w:r>
      <w:r w:rsidR="00715F5C" w:rsidRPr="009F6137">
        <w:rPr>
          <w:rFonts w:asciiTheme="majorHAnsi" w:hAnsiTheme="majorHAnsi"/>
          <w:bCs/>
          <w:sz w:val="20"/>
          <w:szCs w:val="20"/>
          <w:lang w:val="es-ES_tradnl"/>
        </w:rPr>
        <w:t>d</w:t>
      </w:r>
      <w:r w:rsidR="000733E3" w:rsidRPr="009F6137">
        <w:rPr>
          <w:rFonts w:asciiTheme="majorHAnsi" w:hAnsiTheme="majorHAnsi"/>
          <w:bCs/>
          <w:sz w:val="20"/>
          <w:szCs w:val="20"/>
          <w:lang w:val="es-ES_tradnl"/>
        </w:rPr>
        <w:t>alena”</w:t>
      </w:r>
      <w:r w:rsidR="00715F5C" w:rsidRPr="009F6137">
        <w:rPr>
          <w:rFonts w:asciiTheme="majorHAnsi" w:hAnsiTheme="majorHAnsi"/>
          <w:bCs/>
          <w:sz w:val="20"/>
          <w:szCs w:val="20"/>
          <w:lang w:val="es-ES_tradnl"/>
        </w:rPr>
        <w:t xml:space="preserve">, grupo que se desmovilizó pero no solicitó su postulación al Gobierno Nacional. </w:t>
      </w:r>
      <w:r w:rsidR="007216EF" w:rsidRPr="009F6137">
        <w:rPr>
          <w:rFonts w:asciiTheme="majorHAnsi" w:hAnsiTheme="majorHAnsi"/>
          <w:bCs/>
          <w:sz w:val="20"/>
          <w:szCs w:val="20"/>
          <w:lang w:val="es-ES_tradnl"/>
        </w:rPr>
        <w:t xml:space="preserve">Por lo tanto, </w:t>
      </w:r>
      <w:r w:rsidR="00715F5C" w:rsidRPr="009F6137">
        <w:rPr>
          <w:rFonts w:asciiTheme="majorHAnsi" w:hAnsiTheme="majorHAnsi"/>
          <w:bCs/>
          <w:sz w:val="20"/>
          <w:szCs w:val="20"/>
          <w:lang w:val="es-ES_tradnl"/>
        </w:rPr>
        <w:t>la investigación se adelantaría por el Despacho 5 Especializado adscrito a la Dirección Seccional del Magdalena.</w:t>
      </w:r>
    </w:p>
    <w:p w14:paraId="015CA85C" w14:textId="25E184C7" w:rsidR="00496AE0" w:rsidRPr="009F6137" w:rsidRDefault="00F34001"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1D6C0D" w:rsidRPr="009F6137">
        <w:rPr>
          <w:rFonts w:asciiTheme="majorHAnsi" w:hAnsiTheme="majorHAnsi"/>
          <w:bCs/>
          <w:sz w:val="20"/>
          <w:szCs w:val="20"/>
          <w:lang w:val="es-ES_tradnl"/>
        </w:rPr>
        <w:t>4</w:t>
      </w:r>
      <w:r w:rsidR="00884B25" w:rsidRPr="009F6137">
        <w:rPr>
          <w:rFonts w:asciiTheme="majorHAnsi" w:hAnsiTheme="majorHAnsi"/>
          <w:bCs/>
          <w:sz w:val="20"/>
          <w:szCs w:val="20"/>
          <w:lang w:val="es-ES_tradnl"/>
        </w:rPr>
        <w:t>.</w:t>
      </w:r>
      <w:r w:rsidR="00884B25" w:rsidRPr="009F6137">
        <w:rPr>
          <w:rFonts w:asciiTheme="majorHAnsi" w:hAnsiTheme="majorHAnsi"/>
          <w:bCs/>
          <w:sz w:val="20"/>
          <w:szCs w:val="20"/>
          <w:lang w:val="es-ES_tradnl"/>
        </w:rPr>
        <w:tab/>
      </w:r>
      <w:r w:rsidR="001A6687" w:rsidRPr="009F6137">
        <w:rPr>
          <w:rFonts w:asciiTheme="majorHAnsi" w:hAnsiTheme="majorHAnsi"/>
          <w:bCs/>
          <w:sz w:val="20"/>
          <w:szCs w:val="20"/>
          <w:lang w:val="es-ES_tradnl"/>
        </w:rPr>
        <w:t>La</w:t>
      </w:r>
      <w:r w:rsidR="008B29B8" w:rsidRPr="009F6137">
        <w:rPr>
          <w:rFonts w:asciiTheme="majorHAnsi" w:hAnsiTheme="majorHAnsi"/>
          <w:bCs/>
          <w:sz w:val="20"/>
          <w:szCs w:val="20"/>
          <w:lang w:val="es-ES_tradnl"/>
        </w:rPr>
        <w:t xml:space="preserve"> segunda investigación</w:t>
      </w:r>
      <w:r w:rsidR="00F21AFC" w:rsidRPr="009F6137">
        <w:rPr>
          <w:rFonts w:asciiTheme="majorHAnsi" w:hAnsiTheme="majorHAnsi"/>
          <w:bCs/>
          <w:sz w:val="20"/>
          <w:szCs w:val="20"/>
          <w:lang w:val="es-ES_tradnl"/>
        </w:rPr>
        <w:t>,</w:t>
      </w:r>
      <w:r w:rsidR="001A6687" w:rsidRPr="009F6137">
        <w:rPr>
          <w:rFonts w:asciiTheme="majorHAnsi" w:hAnsiTheme="majorHAnsi"/>
          <w:bCs/>
          <w:sz w:val="20"/>
          <w:szCs w:val="20"/>
          <w:lang w:val="es-ES_tradnl"/>
        </w:rPr>
        <w:t xml:space="preserve"> </w:t>
      </w:r>
      <w:r w:rsidR="00F21AFC" w:rsidRPr="009F6137">
        <w:rPr>
          <w:rFonts w:asciiTheme="majorHAnsi" w:hAnsiTheme="majorHAnsi"/>
          <w:bCs/>
          <w:sz w:val="20"/>
          <w:szCs w:val="20"/>
          <w:lang w:val="es-ES_tradnl"/>
        </w:rPr>
        <w:t>relativa al</w:t>
      </w:r>
      <w:r w:rsidR="006406AD" w:rsidRPr="009F6137">
        <w:rPr>
          <w:rFonts w:asciiTheme="majorHAnsi" w:hAnsiTheme="majorHAnsi"/>
          <w:bCs/>
          <w:sz w:val="20"/>
          <w:szCs w:val="20"/>
          <w:lang w:val="es-ES_tradnl"/>
        </w:rPr>
        <w:t xml:space="preserve"> secuestro y presunta desaparición del </w:t>
      </w:r>
      <w:r w:rsidR="00670C14" w:rsidRPr="009F6137">
        <w:rPr>
          <w:rFonts w:asciiTheme="majorHAnsi" w:hAnsiTheme="majorHAnsi"/>
          <w:bCs/>
          <w:sz w:val="20"/>
          <w:szCs w:val="20"/>
          <w:lang w:val="es-ES_tradnl"/>
        </w:rPr>
        <w:t>niño</w:t>
      </w:r>
      <w:r w:rsidR="006406AD" w:rsidRPr="009F6137">
        <w:rPr>
          <w:rFonts w:asciiTheme="majorHAnsi" w:hAnsiTheme="majorHAnsi"/>
          <w:bCs/>
          <w:sz w:val="20"/>
          <w:szCs w:val="20"/>
          <w:lang w:val="es-ES_tradnl"/>
        </w:rPr>
        <w:t xml:space="preserve"> </w:t>
      </w:r>
      <w:r w:rsidR="00F21AFC" w:rsidRPr="009F6137">
        <w:rPr>
          <w:rFonts w:asciiTheme="majorHAnsi" w:hAnsiTheme="majorHAnsi"/>
          <w:bCs/>
          <w:sz w:val="20"/>
          <w:szCs w:val="20"/>
          <w:lang w:val="es-ES_tradnl"/>
        </w:rPr>
        <w:t xml:space="preserve">Leandro José </w:t>
      </w:r>
      <w:r w:rsidR="009057CB" w:rsidRPr="009F6137">
        <w:rPr>
          <w:rFonts w:asciiTheme="majorHAnsi" w:hAnsiTheme="majorHAnsi"/>
          <w:bCs/>
          <w:sz w:val="20"/>
          <w:szCs w:val="20"/>
          <w:lang w:val="es-ES_tradnl"/>
        </w:rPr>
        <w:t>Surmay Terán</w:t>
      </w:r>
      <w:r w:rsidR="008B29B8" w:rsidRPr="009F6137">
        <w:rPr>
          <w:rFonts w:asciiTheme="majorHAnsi" w:hAnsiTheme="majorHAnsi"/>
          <w:bCs/>
          <w:sz w:val="20"/>
          <w:szCs w:val="20"/>
          <w:lang w:val="es-ES_tradnl"/>
        </w:rPr>
        <w:t xml:space="preserve"> </w:t>
      </w:r>
      <w:r w:rsidR="007C5DF6" w:rsidRPr="009F6137">
        <w:rPr>
          <w:rFonts w:asciiTheme="majorHAnsi" w:hAnsiTheme="majorHAnsi"/>
          <w:bCs/>
          <w:sz w:val="20"/>
          <w:szCs w:val="20"/>
          <w:lang w:val="es-ES_tradnl"/>
        </w:rPr>
        <w:t xml:space="preserve">fue adelantada </w:t>
      </w:r>
      <w:r w:rsidR="006406AD" w:rsidRPr="009F6137">
        <w:rPr>
          <w:rFonts w:asciiTheme="majorHAnsi" w:hAnsiTheme="majorHAnsi"/>
          <w:bCs/>
          <w:sz w:val="20"/>
          <w:szCs w:val="20"/>
          <w:lang w:val="es-ES_tradnl"/>
        </w:rPr>
        <w:t>por la Fiscalía 6 Especializada de Barranquilla</w:t>
      </w:r>
      <w:r w:rsidR="008B29B8" w:rsidRPr="009F6137">
        <w:rPr>
          <w:rFonts w:asciiTheme="majorHAnsi" w:hAnsiTheme="majorHAnsi"/>
          <w:bCs/>
          <w:sz w:val="20"/>
          <w:szCs w:val="20"/>
          <w:lang w:val="es-ES_tradnl"/>
        </w:rPr>
        <w:t xml:space="preserve"> con el radicado No. 2463</w:t>
      </w:r>
      <w:r w:rsidR="001D6C0D" w:rsidRPr="009F6137">
        <w:rPr>
          <w:rFonts w:asciiTheme="majorHAnsi" w:hAnsiTheme="majorHAnsi"/>
          <w:bCs/>
          <w:sz w:val="20"/>
          <w:szCs w:val="20"/>
          <w:lang w:val="es-ES_tradnl"/>
        </w:rPr>
        <w:t>;</w:t>
      </w:r>
      <w:r w:rsidR="006406AD" w:rsidRPr="009F6137">
        <w:rPr>
          <w:rFonts w:asciiTheme="majorHAnsi" w:hAnsiTheme="majorHAnsi"/>
          <w:bCs/>
          <w:sz w:val="20"/>
          <w:szCs w:val="20"/>
          <w:lang w:val="es-ES_tradnl"/>
        </w:rPr>
        <w:t xml:space="preserve"> sin embargo, el 23 de julio de 1996 el fiscal de conocimiento archivó la causa</w:t>
      </w:r>
      <w:r w:rsidR="00846CFD" w:rsidRPr="009F6137">
        <w:rPr>
          <w:rFonts w:asciiTheme="majorHAnsi" w:hAnsiTheme="majorHAnsi"/>
          <w:bCs/>
          <w:sz w:val="20"/>
          <w:szCs w:val="20"/>
          <w:lang w:val="es-ES_tradnl"/>
        </w:rPr>
        <w:t>, porque d</w:t>
      </w:r>
      <w:r w:rsidR="00473D71" w:rsidRPr="009F6137">
        <w:rPr>
          <w:rFonts w:asciiTheme="majorHAnsi" w:hAnsiTheme="majorHAnsi"/>
          <w:bCs/>
          <w:sz w:val="20"/>
          <w:szCs w:val="20"/>
          <w:lang w:val="es-ES_tradnl"/>
        </w:rPr>
        <w:t xml:space="preserve">urante </w:t>
      </w:r>
      <w:r w:rsidR="00432362" w:rsidRPr="009F6137">
        <w:rPr>
          <w:rFonts w:asciiTheme="majorHAnsi" w:hAnsiTheme="majorHAnsi"/>
          <w:bCs/>
          <w:sz w:val="20"/>
          <w:szCs w:val="20"/>
          <w:lang w:val="es-ES_tradnl"/>
        </w:rPr>
        <w:t>la época de los hechos no existía el tipo penal de desaparición forzada</w:t>
      </w:r>
      <w:r w:rsidR="00473D71" w:rsidRPr="009F6137">
        <w:rPr>
          <w:rFonts w:asciiTheme="majorHAnsi" w:hAnsiTheme="majorHAnsi"/>
          <w:bCs/>
          <w:sz w:val="20"/>
          <w:szCs w:val="20"/>
          <w:lang w:val="es-ES_tradnl"/>
        </w:rPr>
        <w:t xml:space="preserve">. </w:t>
      </w:r>
      <w:r w:rsidR="00647B80" w:rsidRPr="009F6137">
        <w:rPr>
          <w:rFonts w:asciiTheme="majorHAnsi" w:hAnsiTheme="majorHAnsi"/>
          <w:bCs/>
          <w:sz w:val="20"/>
          <w:szCs w:val="20"/>
          <w:lang w:val="es-ES_tradnl"/>
        </w:rPr>
        <w:t>El delito</w:t>
      </w:r>
      <w:r w:rsidR="00473D71" w:rsidRPr="009F6137">
        <w:rPr>
          <w:rFonts w:asciiTheme="majorHAnsi" w:hAnsiTheme="majorHAnsi"/>
          <w:bCs/>
          <w:sz w:val="20"/>
          <w:szCs w:val="20"/>
          <w:lang w:val="es-ES_tradnl"/>
        </w:rPr>
        <w:t xml:space="preserve"> fue </w:t>
      </w:r>
      <w:r w:rsidR="00432362" w:rsidRPr="009F6137">
        <w:rPr>
          <w:rFonts w:asciiTheme="majorHAnsi" w:hAnsiTheme="majorHAnsi"/>
          <w:bCs/>
          <w:sz w:val="20"/>
          <w:szCs w:val="20"/>
          <w:lang w:val="es-ES_tradnl"/>
        </w:rPr>
        <w:t>tipificado mediante Ley 589 de 2000</w:t>
      </w:r>
      <w:r w:rsidR="00473D71" w:rsidRPr="009F6137">
        <w:rPr>
          <w:rFonts w:asciiTheme="majorHAnsi" w:hAnsiTheme="majorHAnsi"/>
          <w:bCs/>
          <w:sz w:val="20"/>
          <w:szCs w:val="20"/>
          <w:lang w:val="es-ES_tradnl"/>
        </w:rPr>
        <w:t>, y p</w:t>
      </w:r>
      <w:r w:rsidR="00432362" w:rsidRPr="009F6137">
        <w:rPr>
          <w:rFonts w:asciiTheme="majorHAnsi" w:hAnsiTheme="majorHAnsi"/>
          <w:bCs/>
          <w:sz w:val="20"/>
          <w:szCs w:val="20"/>
          <w:lang w:val="es-ES_tradnl"/>
        </w:rPr>
        <w:t>or lo tanto, e</w:t>
      </w:r>
      <w:r w:rsidR="009057CB" w:rsidRPr="009F6137">
        <w:rPr>
          <w:rFonts w:asciiTheme="majorHAnsi" w:hAnsiTheme="majorHAnsi"/>
          <w:bCs/>
          <w:sz w:val="20"/>
          <w:szCs w:val="20"/>
          <w:lang w:val="es-ES_tradnl"/>
        </w:rPr>
        <w:t xml:space="preserve">l 27 de septiembre de 2010, la Fiscalía 42 </w:t>
      </w:r>
      <w:r w:rsidR="008A3548" w:rsidRPr="009F6137">
        <w:rPr>
          <w:rFonts w:asciiTheme="majorHAnsi" w:hAnsiTheme="majorHAnsi"/>
          <w:bCs/>
          <w:sz w:val="20"/>
          <w:szCs w:val="20"/>
          <w:lang w:val="es-ES_tradnl"/>
        </w:rPr>
        <w:t>reabrió la actuación por el delito de desaparición forzada</w:t>
      </w:r>
      <w:r w:rsidR="00F9056D" w:rsidRPr="009F6137">
        <w:rPr>
          <w:rFonts w:asciiTheme="majorHAnsi" w:hAnsiTheme="majorHAnsi"/>
          <w:bCs/>
          <w:sz w:val="20"/>
          <w:szCs w:val="20"/>
          <w:lang w:val="es-ES_tradnl"/>
        </w:rPr>
        <w:t>.</w:t>
      </w:r>
      <w:r w:rsidR="006753DA" w:rsidRPr="009F6137">
        <w:rPr>
          <w:rFonts w:asciiTheme="majorHAnsi" w:hAnsiTheme="majorHAnsi"/>
          <w:bCs/>
          <w:sz w:val="20"/>
          <w:szCs w:val="20"/>
          <w:lang w:val="es-ES_tradnl"/>
        </w:rPr>
        <w:t xml:space="preserve"> </w:t>
      </w:r>
      <w:r w:rsidR="00F9056D" w:rsidRPr="009F6137">
        <w:rPr>
          <w:rFonts w:asciiTheme="majorHAnsi" w:hAnsiTheme="majorHAnsi"/>
          <w:bCs/>
          <w:sz w:val="20"/>
          <w:szCs w:val="20"/>
          <w:lang w:val="es-ES_tradnl"/>
        </w:rPr>
        <w:t>Así, el</w:t>
      </w:r>
      <w:r w:rsidR="006753DA" w:rsidRPr="009F6137">
        <w:rPr>
          <w:rFonts w:asciiTheme="majorHAnsi" w:hAnsiTheme="majorHAnsi"/>
          <w:bCs/>
          <w:sz w:val="20"/>
          <w:szCs w:val="20"/>
          <w:lang w:val="es-ES_tradnl"/>
        </w:rPr>
        <w:t xml:space="preserve"> 11 de septiembre de 2014 la </w:t>
      </w:r>
      <w:r w:rsidR="00F9056D" w:rsidRPr="009F6137">
        <w:rPr>
          <w:rFonts w:asciiTheme="majorHAnsi" w:hAnsiTheme="majorHAnsi"/>
          <w:bCs/>
          <w:sz w:val="20"/>
          <w:szCs w:val="20"/>
          <w:lang w:val="es-ES_tradnl"/>
        </w:rPr>
        <w:t>f</w:t>
      </w:r>
      <w:r w:rsidR="006753DA" w:rsidRPr="009F6137">
        <w:rPr>
          <w:rFonts w:asciiTheme="majorHAnsi" w:hAnsiTheme="majorHAnsi"/>
          <w:bCs/>
          <w:sz w:val="20"/>
          <w:szCs w:val="20"/>
          <w:lang w:val="es-ES_tradnl"/>
        </w:rPr>
        <w:t>iscalía profirió una resolución inhibitoria en la que estableció “</w:t>
      </w:r>
      <w:r w:rsidR="006753DA" w:rsidRPr="009F6137">
        <w:rPr>
          <w:rFonts w:asciiTheme="majorHAnsi" w:hAnsiTheme="majorHAnsi"/>
          <w:bCs/>
          <w:i/>
          <w:iCs/>
          <w:sz w:val="20"/>
          <w:szCs w:val="20"/>
          <w:lang w:val="es-ES_tradnl"/>
        </w:rPr>
        <w:t>que no había sido posible la identificación de los autores ni el esclarecimiento de los hechos dentro de la investigación preliminar</w:t>
      </w:r>
      <w:r w:rsidR="006753DA" w:rsidRPr="009F6137">
        <w:rPr>
          <w:rFonts w:asciiTheme="majorHAnsi" w:hAnsiTheme="majorHAnsi"/>
          <w:bCs/>
          <w:sz w:val="20"/>
          <w:szCs w:val="20"/>
          <w:lang w:val="es-ES_tradnl"/>
        </w:rPr>
        <w:t xml:space="preserve">”. </w:t>
      </w:r>
      <w:r w:rsidR="00306647" w:rsidRPr="009F6137">
        <w:rPr>
          <w:rFonts w:asciiTheme="majorHAnsi" w:hAnsiTheme="majorHAnsi"/>
          <w:bCs/>
          <w:sz w:val="20"/>
          <w:szCs w:val="20"/>
          <w:lang w:val="es-ES_tradnl"/>
        </w:rPr>
        <w:t xml:space="preserve"> Actualmente se estaría cursando </w:t>
      </w:r>
      <w:r w:rsidRPr="009F6137">
        <w:rPr>
          <w:rFonts w:asciiTheme="majorHAnsi" w:hAnsiTheme="majorHAnsi"/>
          <w:bCs/>
          <w:sz w:val="20"/>
          <w:szCs w:val="20"/>
          <w:lang w:val="es-ES_tradnl"/>
        </w:rPr>
        <w:t xml:space="preserve">una </w:t>
      </w:r>
      <w:r w:rsidR="00306647" w:rsidRPr="009F6137">
        <w:rPr>
          <w:rFonts w:asciiTheme="majorHAnsi" w:hAnsiTheme="majorHAnsi"/>
          <w:bCs/>
          <w:sz w:val="20"/>
          <w:szCs w:val="20"/>
          <w:lang w:val="es-ES_tradnl"/>
        </w:rPr>
        <w:t xml:space="preserve">investigación con </w:t>
      </w:r>
      <w:r w:rsidR="00F9056D" w:rsidRPr="009F6137">
        <w:rPr>
          <w:rFonts w:asciiTheme="majorHAnsi" w:hAnsiTheme="majorHAnsi"/>
          <w:bCs/>
          <w:sz w:val="20"/>
          <w:szCs w:val="20"/>
          <w:lang w:val="es-ES_tradnl"/>
        </w:rPr>
        <w:t xml:space="preserve">el </w:t>
      </w:r>
      <w:r w:rsidR="00306647" w:rsidRPr="009F6137">
        <w:rPr>
          <w:rFonts w:asciiTheme="majorHAnsi" w:hAnsiTheme="majorHAnsi"/>
          <w:bCs/>
          <w:sz w:val="20"/>
          <w:szCs w:val="20"/>
          <w:lang w:val="es-ES_tradnl"/>
        </w:rPr>
        <w:t xml:space="preserve">radicado No. 270547 por </w:t>
      </w:r>
      <w:r w:rsidR="00F9056D" w:rsidRPr="009F6137">
        <w:rPr>
          <w:rFonts w:asciiTheme="majorHAnsi" w:hAnsiTheme="majorHAnsi"/>
          <w:bCs/>
          <w:sz w:val="20"/>
          <w:szCs w:val="20"/>
          <w:lang w:val="es-ES_tradnl"/>
        </w:rPr>
        <w:t>esto</w:t>
      </w:r>
      <w:r w:rsidR="00306647" w:rsidRPr="009F6137">
        <w:rPr>
          <w:rFonts w:asciiTheme="majorHAnsi" w:hAnsiTheme="majorHAnsi"/>
          <w:bCs/>
          <w:sz w:val="20"/>
          <w:szCs w:val="20"/>
          <w:lang w:val="es-ES_tradnl"/>
        </w:rPr>
        <w:t>s hechos ante el Despacho 11 Delegado para Justicia y Paz ante el Tribunal de Barranquilla</w:t>
      </w:r>
      <w:r w:rsidR="00A96EE3" w:rsidRPr="009F6137">
        <w:rPr>
          <w:rFonts w:asciiTheme="majorHAnsi" w:hAnsiTheme="majorHAnsi"/>
          <w:bCs/>
          <w:sz w:val="20"/>
          <w:szCs w:val="20"/>
          <w:lang w:val="es-ES_tradnl"/>
        </w:rPr>
        <w:t>, pero no ha sido posible imputarle los hechos ocurridos a ninguno de los miembros de las autodefensas ilegales</w:t>
      </w:r>
      <w:r w:rsidR="00884B25" w:rsidRPr="009F6137">
        <w:rPr>
          <w:rFonts w:asciiTheme="majorHAnsi" w:hAnsiTheme="majorHAnsi"/>
          <w:bCs/>
          <w:sz w:val="20"/>
          <w:szCs w:val="20"/>
          <w:lang w:val="es-ES_tradnl"/>
        </w:rPr>
        <w:t xml:space="preserve">. </w:t>
      </w:r>
    </w:p>
    <w:p w14:paraId="237A5A4E" w14:textId="76E4E4C4" w:rsidR="00F1384A" w:rsidRPr="009F6137" w:rsidRDefault="00F34001"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586F4E" w:rsidRPr="009F6137">
        <w:rPr>
          <w:rFonts w:asciiTheme="majorHAnsi" w:hAnsiTheme="majorHAnsi"/>
          <w:bCs/>
          <w:sz w:val="20"/>
          <w:szCs w:val="20"/>
          <w:lang w:val="es-ES_tradnl"/>
        </w:rPr>
        <w:t>5</w:t>
      </w:r>
      <w:r w:rsidR="00496AE0" w:rsidRPr="009F6137">
        <w:rPr>
          <w:rFonts w:asciiTheme="majorHAnsi" w:hAnsiTheme="majorHAnsi"/>
          <w:bCs/>
          <w:sz w:val="20"/>
          <w:szCs w:val="20"/>
          <w:lang w:val="es-ES_tradnl"/>
        </w:rPr>
        <w:t>.</w:t>
      </w:r>
      <w:r w:rsidR="00496AE0" w:rsidRPr="009F6137">
        <w:rPr>
          <w:rFonts w:asciiTheme="majorHAnsi" w:hAnsiTheme="majorHAnsi"/>
          <w:bCs/>
          <w:sz w:val="20"/>
          <w:szCs w:val="20"/>
          <w:lang w:val="es-ES_tradnl"/>
        </w:rPr>
        <w:tab/>
      </w:r>
      <w:r w:rsidR="006D3024" w:rsidRPr="009F6137">
        <w:rPr>
          <w:rFonts w:asciiTheme="majorHAnsi" w:hAnsiTheme="majorHAnsi"/>
          <w:bCs/>
          <w:sz w:val="20"/>
          <w:szCs w:val="20"/>
          <w:lang w:val="es-ES_tradnl"/>
        </w:rPr>
        <w:t>E</w:t>
      </w:r>
      <w:r w:rsidR="00A96EE3" w:rsidRPr="009F6137">
        <w:rPr>
          <w:rFonts w:asciiTheme="majorHAnsi" w:hAnsiTheme="majorHAnsi"/>
          <w:bCs/>
          <w:sz w:val="20"/>
          <w:szCs w:val="20"/>
          <w:lang w:val="es-ES_tradnl"/>
        </w:rPr>
        <w:t xml:space="preserve">l Estado </w:t>
      </w:r>
      <w:r w:rsidR="00884B25" w:rsidRPr="009F6137">
        <w:rPr>
          <w:rFonts w:asciiTheme="majorHAnsi" w:hAnsiTheme="majorHAnsi"/>
          <w:bCs/>
          <w:sz w:val="20"/>
          <w:szCs w:val="20"/>
          <w:lang w:val="es-ES_tradnl"/>
        </w:rPr>
        <w:t xml:space="preserve">señala </w:t>
      </w:r>
      <w:r w:rsidR="00A96EE3" w:rsidRPr="009F6137">
        <w:rPr>
          <w:rFonts w:asciiTheme="majorHAnsi" w:hAnsiTheme="majorHAnsi"/>
          <w:bCs/>
          <w:sz w:val="20"/>
          <w:szCs w:val="20"/>
          <w:lang w:val="es-ES_tradnl"/>
        </w:rPr>
        <w:t>que estaría trabajando en identificar si los perpetradores pertenecían a otros grupos armados como el ELN</w:t>
      </w:r>
      <w:r w:rsidR="00F9056D" w:rsidRPr="009F6137">
        <w:rPr>
          <w:rFonts w:asciiTheme="majorHAnsi" w:hAnsiTheme="majorHAnsi"/>
          <w:bCs/>
          <w:sz w:val="20"/>
          <w:szCs w:val="20"/>
          <w:lang w:val="es-ES_tradnl"/>
        </w:rPr>
        <w:t>;</w:t>
      </w:r>
      <w:r w:rsidR="006D3024" w:rsidRPr="009F6137">
        <w:rPr>
          <w:rFonts w:asciiTheme="majorHAnsi" w:hAnsiTheme="majorHAnsi"/>
          <w:bCs/>
          <w:sz w:val="20"/>
          <w:szCs w:val="20"/>
          <w:lang w:val="es-ES_tradnl"/>
        </w:rPr>
        <w:t xml:space="preserve"> y </w:t>
      </w:r>
      <w:r w:rsidR="00F9056D" w:rsidRPr="009F6137">
        <w:rPr>
          <w:rFonts w:asciiTheme="majorHAnsi" w:hAnsiTheme="majorHAnsi"/>
          <w:bCs/>
          <w:sz w:val="20"/>
          <w:szCs w:val="20"/>
          <w:lang w:val="es-ES_tradnl"/>
        </w:rPr>
        <w:t xml:space="preserve">que </w:t>
      </w:r>
      <w:r w:rsidR="006D3024" w:rsidRPr="009F6137">
        <w:rPr>
          <w:rFonts w:asciiTheme="majorHAnsi" w:hAnsiTheme="majorHAnsi"/>
          <w:bCs/>
          <w:sz w:val="20"/>
          <w:szCs w:val="20"/>
          <w:lang w:val="es-ES_tradnl"/>
        </w:rPr>
        <w:t>contrario a lo que alegan los peticionarios</w:t>
      </w:r>
      <w:r w:rsidR="00F9056D" w:rsidRPr="009F6137">
        <w:rPr>
          <w:rFonts w:asciiTheme="majorHAnsi" w:hAnsiTheme="majorHAnsi"/>
          <w:bCs/>
          <w:sz w:val="20"/>
          <w:szCs w:val="20"/>
          <w:lang w:val="es-ES_tradnl"/>
        </w:rPr>
        <w:t>,</w:t>
      </w:r>
      <w:r w:rsidR="006D3024" w:rsidRPr="009F6137">
        <w:rPr>
          <w:rFonts w:asciiTheme="majorHAnsi" w:hAnsiTheme="majorHAnsi"/>
          <w:bCs/>
          <w:sz w:val="20"/>
          <w:szCs w:val="20"/>
          <w:lang w:val="es-ES_tradnl"/>
        </w:rPr>
        <w:t xml:space="preserve"> no se verifica que exista un retardo injustificado que exima al peticionario de agotar los recursos internos. As</w:t>
      </w:r>
      <w:r w:rsidR="00496AE0" w:rsidRPr="009F6137">
        <w:rPr>
          <w:rFonts w:asciiTheme="majorHAnsi" w:hAnsiTheme="majorHAnsi"/>
          <w:bCs/>
          <w:sz w:val="20"/>
          <w:szCs w:val="20"/>
          <w:lang w:val="es-ES_tradnl"/>
        </w:rPr>
        <w:t>imismo, señala</w:t>
      </w:r>
      <w:r w:rsidR="006D3024" w:rsidRPr="009F6137">
        <w:rPr>
          <w:rFonts w:asciiTheme="majorHAnsi" w:hAnsiTheme="majorHAnsi"/>
          <w:bCs/>
          <w:sz w:val="20"/>
          <w:szCs w:val="20"/>
          <w:lang w:val="es-ES_tradnl"/>
        </w:rPr>
        <w:t xml:space="preserve"> que </w:t>
      </w:r>
      <w:r w:rsidR="007A6359" w:rsidRPr="009F6137">
        <w:rPr>
          <w:rFonts w:asciiTheme="majorHAnsi" w:hAnsiTheme="majorHAnsi"/>
          <w:bCs/>
          <w:sz w:val="20"/>
          <w:szCs w:val="20"/>
          <w:lang w:val="es-ES_tradnl"/>
        </w:rPr>
        <w:t>las circunstancias en que ocurrieron los hechos resultan complejas por haber ocurrido en el contexto de un conflicto armado con macroestructuras criminales que hace más difícil la determinación de responsabilidad de los implicados</w:t>
      </w:r>
      <w:r w:rsidR="00AD284F" w:rsidRPr="009F6137">
        <w:rPr>
          <w:rFonts w:asciiTheme="majorHAnsi" w:hAnsiTheme="majorHAnsi"/>
          <w:bCs/>
          <w:sz w:val="20"/>
          <w:szCs w:val="20"/>
          <w:lang w:val="es-ES_tradnl"/>
        </w:rPr>
        <w:t>. También agrega</w:t>
      </w:r>
      <w:r w:rsidR="00395F2A" w:rsidRPr="009F6137">
        <w:rPr>
          <w:rFonts w:asciiTheme="majorHAnsi" w:hAnsiTheme="majorHAnsi"/>
          <w:bCs/>
          <w:sz w:val="20"/>
          <w:szCs w:val="20"/>
          <w:lang w:val="es-ES_tradnl"/>
        </w:rPr>
        <w:t xml:space="preserve"> </w:t>
      </w:r>
      <w:r w:rsidR="00496AE0" w:rsidRPr="009F6137">
        <w:rPr>
          <w:rFonts w:asciiTheme="majorHAnsi" w:hAnsiTheme="majorHAnsi"/>
          <w:bCs/>
          <w:sz w:val="20"/>
          <w:szCs w:val="20"/>
          <w:lang w:val="es-ES_tradnl"/>
        </w:rPr>
        <w:t xml:space="preserve">que el </w:t>
      </w:r>
      <w:r w:rsidR="00446719" w:rsidRPr="009F6137">
        <w:rPr>
          <w:rFonts w:asciiTheme="majorHAnsi" w:hAnsiTheme="majorHAnsi"/>
          <w:bCs/>
          <w:sz w:val="20"/>
          <w:szCs w:val="20"/>
          <w:lang w:val="es-ES_tradnl"/>
        </w:rPr>
        <w:t>Sistema Interamericano</w:t>
      </w:r>
      <w:r w:rsidR="00496AE0" w:rsidRPr="009F6137">
        <w:rPr>
          <w:rFonts w:asciiTheme="majorHAnsi" w:hAnsiTheme="majorHAnsi"/>
          <w:bCs/>
          <w:sz w:val="20"/>
          <w:szCs w:val="20"/>
          <w:lang w:val="es-ES_tradnl"/>
        </w:rPr>
        <w:t xml:space="preserve"> ha considerado que la transición de una situación de violencia hacia la finalización del </w:t>
      </w:r>
      <w:r w:rsidR="00446719" w:rsidRPr="009F6137">
        <w:rPr>
          <w:rFonts w:asciiTheme="majorHAnsi" w:hAnsiTheme="majorHAnsi"/>
          <w:bCs/>
          <w:sz w:val="20"/>
          <w:szCs w:val="20"/>
          <w:lang w:val="es-ES_tradnl"/>
        </w:rPr>
        <w:t>conflicto</w:t>
      </w:r>
      <w:r w:rsidR="00496AE0" w:rsidRPr="009F6137">
        <w:rPr>
          <w:rFonts w:asciiTheme="majorHAnsi" w:hAnsiTheme="majorHAnsi"/>
          <w:bCs/>
          <w:sz w:val="20"/>
          <w:szCs w:val="20"/>
          <w:lang w:val="es-ES_tradnl"/>
        </w:rPr>
        <w:t xml:space="preserve"> </w:t>
      </w:r>
      <w:r w:rsidR="009B38E7" w:rsidRPr="009F6137">
        <w:rPr>
          <w:rFonts w:asciiTheme="majorHAnsi" w:hAnsiTheme="majorHAnsi"/>
          <w:bCs/>
          <w:sz w:val="20"/>
          <w:szCs w:val="20"/>
          <w:lang w:val="es-ES_tradnl"/>
        </w:rPr>
        <w:t xml:space="preserve">puede llevar a que los estándares mínimos de derechos humanos sean matizados acorde a las circunstancias. </w:t>
      </w:r>
      <w:r w:rsidR="00F1384A" w:rsidRPr="009F6137">
        <w:rPr>
          <w:rFonts w:asciiTheme="majorHAnsi" w:hAnsiTheme="majorHAnsi"/>
          <w:bCs/>
          <w:sz w:val="20"/>
          <w:szCs w:val="20"/>
          <w:lang w:val="es-ES_tradnl"/>
        </w:rPr>
        <w:t>Por</w:t>
      </w:r>
      <w:r w:rsidR="00AD284F" w:rsidRPr="009F6137">
        <w:rPr>
          <w:rFonts w:asciiTheme="majorHAnsi" w:hAnsiTheme="majorHAnsi"/>
          <w:bCs/>
          <w:sz w:val="20"/>
          <w:szCs w:val="20"/>
          <w:lang w:val="es-ES_tradnl"/>
        </w:rPr>
        <w:t xml:space="preserve"> </w:t>
      </w:r>
      <w:r w:rsidR="00F1384A" w:rsidRPr="009F6137">
        <w:rPr>
          <w:rFonts w:asciiTheme="majorHAnsi" w:hAnsiTheme="majorHAnsi"/>
          <w:bCs/>
          <w:sz w:val="20"/>
          <w:szCs w:val="20"/>
          <w:lang w:val="es-ES_tradnl"/>
        </w:rPr>
        <w:t>lo tanto, son las jurisdicciones nacionales quiene</w:t>
      </w:r>
      <w:r w:rsidR="00AD284F" w:rsidRPr="009F6137">
        <w:rPr>
          <w:rFonts w:asciiTheme="majorHAnsi" w:hAnsiTheme="majorHAnsi"/>
          <w:bCs/>
          <w:sz w:val="20"/>
          <w:szCs w:val="20"/>
          <w:lang w:val="es-ES_tradnl"/>
        </w:rPr>
        <w:t>s</w:t>
      </w:r>
      <w:r w:rsidR="00F1384A" w:rsidRPr="009F6137">
        <w:rPr>
          <w:rFonts w:asciiTheme="majorHAnsi" w:hAnsiTheme="majorHAnsi"/>
          <w:bCs/>
          <w:sz w:val="20"/>
          <w:szCs w:val="20"/>
          <w:lang w:val="es-ES_tradnl"/>
        </w:rPr>
        <w:t xml:space="preserve"> eligen los mecanismos de </w:t>
      </w:r>
      <w:r w:rsidR="009F6137" w:rsidRPr="009F6137">
        <w:rPr>
          <w:rFonts w:asciiTheme="majorHAnsi" w:hAnsiTheme="majorHAnsi"/>
          <w:bCs/>
          <w:sz w:val="20"/>
          <w:szCs w:val="20"/>
          <w:lang w:val="es-ES_tradnl"/>
        </w:rPr>
        <w:t>justicia</w:t>
      </w:r>
      <w:r w:rsidR="00F1384A" w:rsidRPr="009F6137">
        <w:rPr>
          <w:rFonts w:asciiTheme="majorHAnsi" w:hAnsiTheme="majorHAnsi"/>
          <w:bCs/>
          <w:sz w:val="20"/>
          <w:szCs w:val="20"/>
          <w:lang w:val="es-ES_tradnl"/>
        </w:rPr>
        <w:t xml:space="preserve"> transicional que serán aplicados con el fin de lograr el tránsito del conflicto hacia la paz, bajo los estándares de verdad, justicia y reparación. </w:t>
      </w:r>
    </w:p>
    <w:p w14:paraId="63FB8CB2" w14:textId="65BE4D30" w:rsidR="00F6411F" w:rsidRPr="009F6137" w:rsidRDefault="00AD284F"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446719" w:rsidRPr="009F6137">
        <w:rPr>
          <w:rFonts w:asciiTheme="majorHAnsi" w:hAnsiTheme="majorHAnsi"/>
          <w:bCs/>
          <w:sz w:val="20"/>
          <w:szCs w:val="20"/>
          <w:lang w:val="es-ES_tradnl"/>
        </w:rPr>
        <w:t>6</w:t>
      </w:r>
      <w:r w:rsidR="001C674C" w:rsidRPr="009F6137">
        <w:rPr>
          <w:rFonts w:asciiTheme="majorHAnsi" w:hAnsiTheme="majorHAnsi"/>
          <w:bCs/>
          <w:sz w:val="20"/>
          <w:szCs w:val="20"/>
          <w:lang w:val="es-ES_tradnl"/>
        </w:rPr>
        <w:t>.</w:t>
      </w:r>
      <w:r w:rsidR="001C674C" w:rsidRPr="009F6137">
        <w:rPr>
          <w:rFonts w:asciiTheme="majorHAnsi" w:hAnsiTheme="majorHAnsi"/>
          <w:bCs/>
          <w:sz w:val="20"/>
          <w:szCs w:val="20"/>
          <w:lang w:val="es-ES_tradnl"/>
        </w:rPr>
        <w:tab/>
      </w:r>
      <w:r w:rsidR="00B70F52" w:rsidRPr="009F6137">
        <w:rPr>
          <w:rFonts w:asciiTheme="majorHAnsi" w:hAnsiTheme="majorHAnsi"/>
          <w:bCs/>
          <w:sz w:val="20"/>
          <w:szCs w:val="20"/>
          <w:lang w:val="es-ES_tradnl"/>
        </w:rPr>
        <w:t>Finalmente,</w:t>
      </w:r>
      <w:r w:rsidR="008A16B6" w:rsidRPr="009F6137">
        <w:rPr>
          <w:rFonts w:asciiTheme="majorHAnsi" w:hAnsiTheme="majorHAnsi"/>
          <w:bCs/>
          <w:sz w:val="20"/>
          <w:szCs w:val="20"/>
          <w:lang w:val="es-ES_tradnl"/>
        </w:rPr>
        <w:t xml:space="preserve"> </w:t>
      </w:r>
      <w:r w:rsidR="00B70F52" w:rsidRPr="009F6137">
        <w:rPr>
          <w:rFonts w:asciiTheme="majorHAnsi" w:hAnsiTheme="majorHAnsi"/>
          <w:bCs/>
          <w:sz w:val="20"/>
          <w:szCs w:val="20"/>
          <w:lang w:val="es-ES_tradnl"/>
        </w:rPr>
        <w:t xml:space="preserve">indica </w:t>
      </w:r>
      <w:r w:rsidR="008A16B6" w:rsidRPr="009F6137">
        <w:rPr>
          <w:rFonts w:asciiTheme="majorHAnsi" w:hAnsiTheme="majorHAnsi"/>
          <w:bCs/>
          <w:sz w:val="20"/>
          <w:szCs w:val="20"/>
          <w:lang w:val="es-ES_tradnl"/>
        </w:rPr>
        <w:t xml:space="preserve">que el peticionario no expone justificación alguna para no haber agotado </w:t>
      </w:r>
      <w:r w:rsidR="00A26D8A" w:rsidRPr="009F6137">
        <w:rPr>
          <w:rFonts w:asciiTheme="majorHAnsi" w:hAnsiTheme="majorHAnsi"/>
          <w:bCs/>
          <w:sz w:val="20"/>
          <w:szCs w:val="20"/>
          <w:lang w:val="es-ES_tradnl"/>
        </w:rPr>
        <w:t>la acción de reparación directa</w:t>
      </w:r>
      <w:r w:rsidR="00183D87" w:rsidRPr="009F6137">
        <w:rPr>
          <w:rFonts w:asciiTheme="majorHAnsi" w:hAnsiTheme="majorHAnsi"/>
          <w:bCs/>
          <w:sz w:val="20"/>
          <w:szCs w:val="20"/>
          <w:lang w:val="es-ES_tradnl"/>
        </w:rPr>
        <w:t xml:space="preserve">, e insiste en que </w:t>
      </w:r>
      <w:r w:rsidR="00B70F52" w:rsidRPr="009F6137">
        <w:rPr>
          <w:rFonts w:asciiTheme="majorHAnsi" w:hAnsiTheme="majorHAnsi"/>
          <w:bCs/>
          <w:sz w:val="20"/>
          <w:szCs w:val="20"/>
          <w:lang w:val="es-ES_tradnl"/>
        </w:rPr>
        <w:t>é</w:t>
      </w:r>
      <w:r w:rsidR="00183D87" w:rsidRPr="009F6137">
        <w:rPr>
          <w:rFonts w:asciiTheme="majorHAnsi" w:hAnsiTheme="majorHAnsi"/>
          <w:bCs/>
          <w:sz w:val="20"/>
          <w:szCs w:val="20"/>
          <w:lang w:val="es-ES_tradnl"/>
        </w:rPr>
        <w:t xml:space="preserve">ste es </w:t>
      </w:r>
      <w:r w:rsidR="002D7865" w:rsidRPr="009F6137">
        <w:rPr>
          <w:rFonts w:asciiTheme="majorHAnsi" w:hAnsiTheme="majorHAnsi"/>
          <w:bCs/>
          <w:sz w:val="20"/>
          <w:szCs w:val="20"/>
          <w:lang w:val="es-ES_tradnl"/>
        </w:rPr>
        <w:t xml:space="preserve">un </w:t>
      </w:r>
      <w:r w:rsidR="00A37A4A" w:rsidRPr="009F6137">
        <w:rPr>
          <w:rFonts w:asciiTheme="majorHAnsi" w:hAnsiTheme="majorHAnsi"/>
          <w:bCs/>
          <w:sz w:val="20"/>
          <w:szCs w:val="20"/>
          <w:lang w:val="es-ES_tradnl"/>
        </w:rPr>
        <w:t>recurso adecuado y efectivo</w:t>
      </w:r>
      <w:r w:rsidR="00F2648D" w:rsidRPr="009F6137">
        <w:rPr>
          <w:rFonts w:asciiTheme="majorHAnsi" w:hAnsiTheme="majorHAnsi"/>
          <w:bCs/>
          <w:sz w:val="20"/>
          <w:szCs w:val="20"/>
          <w:lang w:val="es-ES_tradnl"/>
        </w:rPr>
        <w:t xml:space="preserve"> que</w:t>
      </w:r>
      <w:r w:rsidR="002D7865" w:rsidRPr="009F6137">
        <w:rPr>
          <w:rFonts w:asciiTheme="majorHAnsi" w:hAnsiTheme="majorHAnsi"/>
          <w:bCs/>
          <w:sz w:val="20"/>
          <w:szCs w:val="20"/>
          <w:lang w:val="es-ES_tradnl"/>
        </w:rPr>
        <w:t xml:space="preserve"> permite declarar la </w:t>
      </w:r>
      <w:r w:rsidR="009F6137" w:rsidRPr="009F6137">
        <w:rPr>
          <w:rFonts w:asciiTheme="majorHAnsi" w:hAnsiTheme="majorHAnsi"/>
          <w:bCs/>
          <w:sz w:val="20"/>
          <w:szCs w:val="20"/>
          <w:lang w:val="es-ES_tradnl"/>
        </w:rPr>
        <w:t>responsabilidad</w:t>
      </w:r>
      <w:r w:rsidR="002D7865" w:rsidRPr="009F6137">
        <w:rPr>
          <w:rFonts w:asciiTheme="majorHAnsi" w:hAnsiTheme="majorHAnsi"/>
          <w:bCs/>
          <w:sz w:val="20"/>
          <w:szCs w:val="20"/>
          <w:lang w:val="es-ES_tradnl"/>
        </w:rPr>
        <w:t xml:space="preserve"> del Estado por los perjuicios causados como consecuencia del incumplimiento de una obligación estata</w:t>
      </w:r>
      <w:r w:rsidR="00A32E19" w:rsidRPr="009F6137">
        <w:rPr>
          <w:rFonts w:asciiTheme="majorHAnsi" w:hAnsiTheme="majorHAnsi"/>
          <w:bCs/>
          <w:sz w:val="20"/>
          <w:szCs w:val="20"/>
          <w:lang w:val="es-ES_tradnl"/>
        </w:rPr>
        <w:t xml:space="preserve">l. </w:t>
      </w:r>
      <w:r w:rsidR="00446719" w:rsidRPr="009F6137">
        <w:rPr>
          <w:rFonts w:asciiTheme="majorHAnsi" w:hAnsiTheme="majorHAnsi"/>
          <w:bCs/>
          <w:sz w:val="20"/>
          <w:szCs w:val="20"/>
          <w:lang w:val="es-ES_tradnl"/>
        </w:rPr>
        <w:t>Colombia subraya</w:t>
      </w:r>
      <w:r w:rsidR="001E532A" w:rsidRPr="009F6137">
        <w:rPr>
          <w:rFonts w:asciiTheme="majorHAnsi" w:hAnsiTheme="majorHAnsi"/>
          <w:bCs/>
          <w:sz w:val="20"/>
          <w:szCs w:val="20"/>
          <w:lang w:val="es-ES_tradnl"/>
        </w:rPr>
        <w:t xml:space="preserve"> </w:t>
      </w:r>
      <w:r w:rsidR="00F2648D" w:rsidRPr="009F6137">
        <w:rPr>
          <w:rFonts w:asciiTheme="majorHAnsi" w:hAnsiTheme="majorHAnsi"/>
          <w:bCs/>
          <w:sz w:val="20"/>
          <w:szCs w:val="20"/>
          <w:lang w:val="es-ES_tradnl"/>
        </w:rPr>
        <w:t xml:space="preserve">que </w:t>
      </w:r>
      <w:r w:rsidR="008A23D4" w:rsidRPr="009F6137">
        <w:rPr>
          <w:rFonts w:asciiTheme="majorHAnsi" w:hAnsiTheme="majorHAnsi"/>
          <w:bCs/>
          <w:sz w:val="20"/>
          <w:szCs w:val="20"/>
          <w:lang w:val="es-ES_tradnl"/>
        </w:rPr>
        <w:t xml:space="preserve">el Consejo de Estado </w:t>
      </w:r>
      <w:r w:rsidR="001E532A" w:rsidRPr="009F6137">
        <w:rPr>
          <w:rFonts w:asciiTheme="majorHAnsi" w:hAnsiTheme="majorHAnsi"/>
          <w:bCs/>
          <w:sz w:val="20"/>
          <w:szCs w:val="20"/>
          <w:lang w:val="es-ES_tradnl"/>
        </w:rPr>
        <w:t>ha tomado</w:t>
      </w:r>
      <w:r w:rsidR="00236044" w:rsidRPr="009F6137">
        <w:rPr>
          <w:rFonts w:asciiTheme="majorHAnsi" w:hAnsiTheme="majorHAnsi"/>
          <w:bCs/>
          <w:sz w:val="20"/>
          <w:szCs w:val="20"/>
          <w:lang w:val="es-ES_tradnl"/>
        </w:rPr>
        <w:t xml:space="preserve"> como fundamento de imputación los criterios de reparación del SIPDH</w:t>
      </w:r>
      <w:r w:rsidR="00B70F52" w:rsidRPr="009F6137">
        <w:rPr>
          <w:rFonts w:asciiTheme="majorHAnsi" w:hAnsiTheme="majorHAnsi"/>
          <w:bCs/>
          <w:sz w:val="20"/>
          <w:szCs w:val="20"/>
          <w:lang w:val="es-ES_tradnl"/>
        </w:rPr>
        <w:t xml:space="preserve"> </w:t>
      </w:r>
      <w:r w:rsidR="00F6411F" w:rsidRPr="009F6137">
        <w:rPr>
          <w:rFonts w:asciiTheme="majorHAnsi" w:hAnsiTheme="majorHAnsi"/>
          <w:bCs/>
          <w:sz w:val="20"/>
          <w:szCs w:val="20"/>
          <w:lang w:val="es-ES_tradnl"/>
        </w:rPr>
        <w:t xml:space="preserve">brindando una reparación integral que </w:t>
      </w:r>
      <w:r w:rsidR="009F6137" w:rsidRPr="009F6137">
        <w:rPr>
          <w:rFonts w:asciiTheme="majorHAnsi" w:hAnsiTheme="majorHAnsi"/>
          <w:bCs/>
          <w:sz w:val="20"/>
          <w:szCs w:val="20"/>
          <w:lang w:val="es-ES_tradnl"/>
        </w:rPr>
        <w:t>indemniza</w:t>
      </w:r>
      <w:r w:rsidR="00F6411F" w:rsidRPr="009F6137">
        <w:rPr>
          <w:rFonts w:asciiTheme="majorHAnsi" w:hAnsiTheme="majorHAnsi"/>
          <w:bCs/>
          <w:sz w:val="20"/>
          <w:szCs w:val="20"/>
          <w:lang w:val="es-ES_tradnl"/>
        </w:rPr>
        <w:t xml:space="preserve"> los daños materiales, inmateriales y da lugar a las medidas de satisfacción, rehabilitación y garantías de no repetición.</w:t>
      </w:r>
      <w:r w:rsidR="00132B22" w:rsidRPr="009F6137">
        <w:rPr>
          <w:rFonts w:asciiTheme="majorHAnsi" w:hAnsiTheme="majorHAnsi"/>
          <w:bCs/>
          <w:sz w:val="20"/>
          <w:szCs w:val="20"/>
          <w:lang w:val="es-ES_tradnl"/>
        </w:rPr>
        <w:t xml:space="preserve"> </w:t>
      </w:r>
    </w:p>
    <w:p w14:paraId="75DAC516" w14:textId="76E14002" w:rsidR="006F17A0" w:rsidRPr="009F6137" w:rsidRDefault="00B5426B" w:rsidP="001935E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w:t>
      </w:r>
      <w:r w:rsidR="00C420E2" w:rsidRPr="009F6137">
        <w:rPr>
          <w:rFonts w:asciiTheme="majorHAnsi" w:hAnsiTheme="majorHAnsi"/>
          <w:bCs/>
          <w:sz w:val="20"/>
          <w:szCs w:val="20"/>
          <w:lang w:val="es-ES_tradnl"/>
        </w:rPr>
        <w:t>7</w:t>
      </w:r>
      <w:r w:rsidR="00085112" w:rsidRPr="009F6137">
        <w:rPr>
          <w:rFonts w:asciiTheme="majorHAnsi" w:hAnsiTheme="majorHAnsi"/>
          <w:bCs/>
          <w:sz w:val="20"/>
          <w:szCs w:val="20"/>
          <w:lang w:val="es-ES_tradnl"/>
        </w:rPr>
        <w:t>.</w:t>
      </w:r>
      <w:r w:rsidR="00085112" w:rsidRPr="009F6137">
        <w:rPr>
          <w:rFonts w:asciiTheme="majorHAnsi" w:hAnsiTheme="majorHAnsi"/>
          <w:bCs/>
          <w:sz w:val="20"/>
          <w:szCs w:val="20"/>
          <w:lang w:val="es-ES_tradnl"/>
        </w:rPr>
        <w:tab/>
      </w:r>
      <w:r w:rsidR="00C420E2" w:rsidRPr="009F6137">
        <w:rPr>
          <w:rFonts w:asciiTheme="majorHAnsi" w:hAnsiTheme="majorHAnsi"/>
          <w:bCs/>
          <w:sz w:val="20"/>
          <w:szCs w:val="20"/>
          <w:lang w:val="es-ES_tradnl"/>
        </w:rPr>
        <w:t>Con</w:t>
      </w:r>
      <w:r w:rsidR="00085112" w:rsidRPr="009F6137">
        <w:rPr>
          <w:rFonts w:asciiTheme="majorHAnsi" w:hAnsiTheme="majorHAnsi"/>
          <w:bCs/>
          <w:sz w:val="20"/>
          <w:szCs w:val="20"/>
          <w:lang w:val="es-ES_tradnl"/>
        </w:rPr>
        <w:t xml:space="preserve"> relación </w:t>
      </w:r>
      <w:r w:rsidR="00C420E2" w:rsidRPr="009F6137">
        <w:rPr>
          <w:rFonts w:asciiTheme="majorHAnsi" w:hAnsiTheme="majorHAnsi"/>
          <w:bCs/>
          <w:sz w:val="20"/>
          <w:szCs w:val="20"/>
          <w:lang w:val="es-ES_tradnl"/>
        </w:rPr>
        <w:t>al</w:t>
      </w:r>
      <w:r w:rsidR="00085112" w:rsidRPr="009F6137">
        <w:rPr>
          <w:rFonts w:asciiTheme="majorHAnsi" w:hAnsiTheme="majorHAnsi"/>
          <w:bCs/>
          <w:sz w:val="20"/>
          <w:szCs w:val="20"/>
          <w:lang w:val="es-ES_tradnl"/>
        </w:rPr>
        <w:t xml:space="preserve"> tercer punto, </w:t>
      </w:r>
      <w:r w:rsidR="00C420E2" w:rsidRPr="009F6137">
        <w:rPr>
          <w:rFonts w:asciiTheme="majorHAnsi" w:hAnsiTheme="majorHAnsi"/>
          <w:bCs/>
          <w:sz w:val="20"/>
          <w:szCs w:val="20"/>
          <w:lang w:val="es-ES_tradnl"/>
        </w:rPr>
        <w:t>Colombia alega que</w:t>
      </w:r>
      <w:r w:rsidR="00CD344C" w:rsidRPr="009F6137">
        <w:rPr>
          <w:rFonts w:asciiTheme="majorHAnsi" w:hAnsiTheme="majorHAnsi"/>
          <w:bCs/>
          <w:sz w:val="20"/>
          <w:szCs w:val="20"/>
          <w:lang w:val="es-ES_tradnl"/>
        </w:rPr>
        <w:t xml:space="preserve"> </w:t>
      </w:r>
      <w:r w:rsidR="005774A5" w:rsidRPr="009F6137">
        <w:rPr>
          <w:rFonts w:asciiTheme="majorHAnsi" w:hAnsiTheme="majorHAnsi"/>
          <w:bCs/>
          <w:sz w:val="20"/>
          <w:szCs w:val="20"/>
          <w:lang w:val="es-ES_tradnl"/>
        </w:rPr>
        <w:t xml:space="preserve">no se presentó la petición </w:t>
      </w:r>
      <w:r w:rsidR="00C420E2" w:rsidRPr="009F6137">
        <w:rPr>
          <w:rFonts w:asciiTheme="majorHAnsi" w:hAnsiTheme="majorHAnsi"/>
          <w:bCs/>
          <w:sz w:val="20"/>
          <w:szCs w:val="20"/>
          <w:lang w:val="es-ES_tradnl"/>
        </w:rPr>
        <w:t xml:space="preserve">a la CIDH </w:t>
      </w:r>
      <w:r w:rsidR="005774A5" w:rsidRPr="009F6137">
        <w:rPr>
          <w:rFonts w:asciiTheme="majorHAnsi" w:hAnsiTheme="majorHAnsi"/>
          <w:bCs/>
          <w:sz w:val="20"/>
          <w:szCs w:val="20"/>
          <w:lang w:val="es-ES_tradnl"/>
        </w:rPr>
        <w:t>dentro de un plazo razonable</w:t>
      </w:r>
      <w:r w:rsidR="00C420E2" w:rsidRPr="009F6137">
        <w:rPr>
          <w:rFonts w:asciiTheme="majorHAnsi" w:hAnsiTheme="majorHAnsi"/>
          <w:bCs/>
          <w:sz w:val="20"/>
          <w:szCs w:val="20"/>
          <w:lang w:val="es-ES_tradnl"/>
        </w:rPr>
        <w:t>,</w:t>
      </w:r>
      <w:r w:rsidR="005774A5" w:rsidRPr="009F6137">
        <w:rPr>
          <w:rFonts w:asciiTheme="majorHAnsi" w:hAnsiTheme="majorHAnsi"/>
          <w:bCs/>
          <w:sz w:val="20"/>
          <w:szCs w:val="20"/>
          <w:lang w:val="es-ES_tradnl"/>
        </w:rPr>
        <w:t xml:space="preserve"> porque los hechos ocurrieron el 4 de noviembre de 1990 y el 30 de marzo de 1992</w:t>
      </w:r>
      <w:r w:rsidR="00B70F52" w:rsidRPr="009F6137">
        <w:rPr>
          <w:rFonts w:asciiTheme="majorHAnsi" w:hAnsiTheme="majorHAnsi"/>
          <w:bCs/>
          <w:sz w:val="20"/>
          <w:szCs w:val="20"/>
          <w:lang w:val="es-ES_tradnl"/>
        </w:rPr>
        <w:t>,</w:t>
      </w:r>
      <w:r w:rsidR="005774A5" w:rsidRPr="009F6137">
        <w:rPr>
          <w:rFonts w:asciiTheme="majorHAnsi" w:hAnsiTheme="majorHAnsi"/>
          <w:bCs/>
          <w:sz w:val="20"/>
          <w:szCs w:val="20"/>
          <w:lang w:val="es-ES_tradnl"/>
        </w:rPr>
        <w:t xml:space="preserve"> y la petición se presentó el 18 de abril de 2011</w:t>
      </w:r>
      <w:r w:rsidR="00436966" w:rsidRPr="009F6137">
        <w:rPr>
          <w:rFonts w:asciiTheme="majorHAnsi" w:hAnsiTheme="majorHAnsi"/>
          <w:bCs/>
          <w:sz w:val="20"/>
          <w:szCs w:val="20"/>
          <w:lang w:val="es-ES_tradnl"/>
        </w:rPr>
        <w:t xml:space="preserve">, por lo cual habrían transcurrido </w:t>
      </w:r>
      <w:r w:rsidR="00C420E2" w:rsidRPr="009F6137">
        <w:rPr>
          <w:rFonts w:asciiTheme="majorHAnsi" w:hAnsiTheme="majorHAnsi"/>
          <w:bCs/>
          <w:sz w:val="20"/>
          <w:szCs w:val="20"/>
          <w:lang w:val="es-ES_tradnl"/>
        </w:rPr>
        <w:t>veintiún</w:t>
      </w:r>
      <w:r w:rsidR="00436966" w:rsidRPr="009F6137">
        <w:rPr>
          <w:rFonts w:asciiTheme="majorHAnsi" w:hAnsiTheme="majorHAnsi"/>
          <w:bCs/>
          <w:sz w:val="20"/>
          <w:szCs w:val="20"/>
          <w:lang w:val="es-ES_tradnl"/>
        </w:rPr>
        <w:t xml:space="preserve"> años desde la muerte del Sr. Surmay Soto</w:t>
      </w:r>
      <w:r w:rsidR="00C420E2" w:rsidRPr="009F6137">
        <w:rPr>
          <w:rFonts w:asciiTheme="majorHAnsi" w:hAnsiTheme="majorHAnsi"/>
          <w:bCs/>
          <w:sz w:val="20"/>
          <w:szCs w:val="20"/>
          <w:lang w:val="es-ES_tradnl"/>
        </w:rPr>
        <w:t>,</w:t>
      </w:r>
      <w:r w:rsidR="00436966" w:rsidRPr="009F6137">
        <w:rPr>
          <w:rFonts w:asciiTheme="majorHAnsi" w:hAnsiTheme="majorHAnsi"/>
          <w:bCs/>
          <w:sz w:val="20"/>
          <w:szCs w:val="20"/>
          <w:lang w:val="es-ES_tradnl"/>
        </w:rPr>
        <w:t xml:space="preserve"> y </w:t>
      </w:r>
      <w:r w:rsidR="00C420E2" w:rsidRPr="009F6137">
        <w:rPr>
          <w:rFonts w:asciiTheme="majorHAnsi" w:hAnsiTheme="majorHAnsi"/>
          <w:bCs/>
          <w:sz w:val="20"/>
          <w:szCs w:val="20"/>
          <w:lang w:val="es-ES_tradnl"/>
        </w:rPr>
        <w:t>diecinueve</w:t>
      </w:r>
      <w:r w:rsidR="00436966" w:rsidRPr="009F6137">
        <w:rPr>
          <w:rFonts w:asciiTheme="majorHAnsi" w:hAnsiTheme="majorHAnsi"/>
          <w:bCs/>
          <w:sz w:val="20"/>
          <w:szCs w:val="20"/>
          <w:lang w:val="es-ES_tradnl"/>
        </w:rPr>
        <w:t xml:space="preserve"> desde el secuestro y desaparición del niño Surmay Terán. Asimismo, indica que el peticionario no explicó las razones </w:t>
      </w:r>
      <w:r w:rsidR="007D4549" w:rsidRPr="009F6137">
        <w:rPr>
          <w:rFonts w:asciiTheme="majorHAnsi" w:hAnsiTheme="majorHAnsi"/>
          <w:bCs/>
          <w:sz w:val="20"/>
          <w:szCs w:val="20"/>
          <w:lang w:val="es-ES_tradnl"/>
        </w:rPr>
        <w:t xml:space="preserve">por las que </w:t>
      </w:r>
      <w:r w:rsidR="00F817AA" w:rsidRPr="009F6137">
        <w:rPr>
          <w:rFonts w:asciiTheme="majorHAnsi" w:hAnsiTheme="majorHAnsi"/>
          <w:bCs/>
          <w:sz w:val="20"/>
          <w:szCs w:val="20"/>
          <w:lang w:val="es-ES_tradnl"/>
        </w:rPr>
        <w:t>habría dejado transcurrir ese tiempo antes de acudir a la CIDH</w:t>
      </w:r>
      <w:r w:rsidR="00436966" w:rsidRPr="009F6137">
        <w:rPr>
          <w:rFonts w:asciiTheme="majorHAnsi" w:hAnsiTheme="majorHAnsi"/>
          <w:bCs/>
          <w:sz w:val="20"/>
          <w:szCs w:val="20"/>
          <w:lang w:val="es-ES_tradnl"/>
        </w:rPr>
        <w:t>.</w:t>
      </w:r>
      <w:r w:rsidR="00BF221B" w:rsidRPr="009F6137">
        <w:rPr>
          <w:rFonts w:asciiTheme="majorHAnsi" w:hAnsiTheme="majorHAnsi"/>
          <w:bCs/>
          <w:sz w:val="20"/>
          <w:szCs w:val="20"/>
          <w:lang w:val="es-ES_tradnl"/>
        </w:rPr>
        <w:t xml:space="preserve"> </w:t>
      </w:r>
      <w:r w:rsidR="00436966" w:rsidRPr="009F6137">
        <w:rPr>
          <w:rFonts w:asciiTheme="majorHAnsi" w:hAnsiTheme="majorHAnsi"/>
          <w:bCs/>
          <w:sz w:val="20"/>
          <w:szCs w:val="20"/>
          <w:lang w:val="es-ES_tradnl"/>
        </w:rPr>
        <w:t>P</w:t>
      </w:r>
      <w:r w:rsidR="00BF221B" w:rsidRPr="009F6137">
        <w:rPr>
          <w:rFonts w:asciiTheme="majorHAnsi" w:hAnsiTheme="majorHAnsi"/>
          <w:bCs/>
          <w:sz w:val="20"/>
          <w:szCs w:val="20"/>
          <w:lang w:val="es-ES_tradnl"/>
        </w:rPr>
        <w:t>or lo tanto</w:t>
      </w:r>
      <w:r w:rsidR="00436966" w:rsidRPr="009F6137">
        <w:rPr>
          <w:rFonts w:asciiTheme="majorHAnsi" w:hAnsiTheme="majorHAnsi"/>
          <w:bCs/>
          <w:sz w:val="20"/>
          <w:szCs w:val="20"/>
          <w:lang w:val="es-ES_tradnl"/>
        </w:rPr>
        <w:t xml:space="preserve">, concluye </w:t>
      </w:r>
      <w:r w:rsidR="00D9699A" w:rsidRPr="009F6137">
        <w:rPr>
          <w:rFonts w:asciiTheme="majorHAnsi" w:hAnsiTheme="majorHAnsi"/>
          <w:bCs/>
          <w:sz w:val="20"/>
          <w:szCs w:val="20"/>
          <w:lang w:val="es-ES_tradnl"/>
        </w:rPr>
        <w:t xml:space="preserve">que </w:t>
      </w:r>
      <w:r w:rsidR="00BF221B" w:rsidRPr="009F6137">
        <w:rPr>
          <w:rFonts w:asciiTheme="majorHAnsi" w:hAnsiTheme="majorHAnsi"/>
          <w:bCs/>
          <w:sz w:val="20"/>
          <w:szCs w:val="20"/>
          <w:lang w:val="es-ES_tradnl"/>
        </w:rPr>
        <w:t>la petición debe ser declarada inadmisible en concordancia con el artículo 46.</w:t>
      </w:r>
      <w:r w:rsidR="00F817AA" w:rsidRPr="009F6137">
        <w:rPr>
          <w:rFonts w:asciiTheme="majorHAnsi" w:hAnsiTheme="majorHAnsi"/>
          <w:bCs/>
          <w:sz w:val="20"/>
          <w:szCs w:val="20"/>
          <w:lang w:val="es-ES_tradnl"/>
        </w:rPr>
        <w:t>1.b)</w:t>
      </w:r>
      <w:r w:rsidR="00BF221B" w:rsidRPr="009F6137">
        <w:rPr>
          <w:rFonts w:asciiTheme="majorHAnsi" w:hAnsiTheme="majorHAnsi"/>
          <w:bCs/>
          <w:sz w:val="20"/>
          <w:szCs w:val="20"/>
          <w:lang w:val="es-ES_tradnl"/>
        </w:rPr>
        <w:t xml:space="preserve"> de la Convención Americana.</w:t>
      </w:r>
    </w:p>
    <w:p w14:paraId="56C8AD8C" w14:textId="47684F52" w:rsidR="003239B8" w:rsidRPr="009F6137"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9F6137">
        <w:rPr>
          <w:rFonts w:asciiTheme="majorHAnsi" w:eastAsia="Cambria" w:hAnsiTheme="majorHAnsi" w:cs="Cambria"/>
          <w:b/>
          <w:bCs/>
          <w:color w:val="000000"/>
          <w:sz w:val="20"/>
          <w:szCs w:val="20"/>
          <w:u w:color="000000"/>
          <w:lang w:val="es-ES_tradnl" w:eastAsia="es-ES"/>
        </w:rPr>
        <w:t>VI.</w:t>
      </w:r>
      <w:r w:rsidRPr="009F6137">
        <w:rPr>
          <w:rFonts w:asciiTheme="majorHAnsi" w:eastAsia="Cambria" w:hAnsiTheme="majorHAnsi" w:cs="Cambria"/>
          <w:b/>
          <w:bCs/>
          <w:color w:val="000000"/>
          <w:sz w:val="20"/>
          <w:szCs w:val="20"/>
          <w:u w:color="000000"/>
          <w:lang w:val="es-ES_tradnl" w:eastAsia="es-ES"/>
        </w:rPr>
        <w:tab/>
      </w:r>
      <w:r w:rsidR="004A6A54" w:rsidRPr="009F6137">
        <w:rPr>
          <w:rFonts w:asciiTheme="majorHAnsi" w:hAnsiTheme="majorHAnsi"/>
          <w:b/>
          <w:bCs/>
          <w:sz w:val="20"/>
          <w:szCs w:val="20"/>
          <w:lang w:val="es-ES_tradnl"/>
        </w:rPr>
        <w:t xml:space="preserve">ANÁLISIS DE </w:t>
      </w:r>
      <w:r w:rsidR="00C21FEF" w:rsidRPr="009F6137">
        <w:rPr>
          <w:rFonts w:asciiTheme="majorHAnsi" w:hAnsiTheme="majorHAnsi"/>
          <w:b/>
          <w:sz w:val="20"/>
          <w:szCs w:val="20"/>
          <w:lang w:val="es-ES_tradnl"/>
        </w:rPr>
        <w:t>AGOTAMIENTO DE LOS RECURSOS INTERNOS Y PLAZO DE PRESENTACIÓN</w:t>
      </w:r>
      <w:r w:rsidR="00C21FEF" w:rsidRPr="009F6137">
        <w:rPr>
          <w:rFonts w:asciiTheme="majorHAnsi" w:eastAsia="Cambria" w:hAnsiTheme="majorHAnsi" w:cs="Cambria"/>
          <w:b/>
          <w:bCs/>
          <w:color w:val="000000"/>
          <w:sz w:val="20"/>
          <w:szCs w:val="20"/>
          <w:u w:color="000000"/>
          <w:lang w:val="es-ES_tradnl" w:eastAsia="es-ES"/>
        </w:rPr>
        <w:t xml:space="preserve"> </w:t>
      </w:r>
    </w:p>
    <w:p w14:paraId="2F740651" w14:textId="5A8A0776" w:rsidR="00496F38" w:rsidRPr="009F6137" w:rsidRDefault="00F817AA" w:rsidP="00AB1C48">
      <w:pPr>
        <w:spacing w:before="240" w:after="240"/>
        <w:ind w:firstLine="720"/>
        <w:jc w:val="both"/>
        <w:rPr>
          <w:rFonts w:asciiTheme="majorHAnsi" w:hAnsiTheme="majorHAnsi"/>
          <w:bCs/>
          <w:sz w:val="20"/>
          <w:szCs w:val="20"/>
          <w:lang w:val="es-ES_tradnl"/>
        </w:rPr>
      </w:pPr>
      <w:r w:rsidRPr="009F6137">
        <w:rPr>
          <w:rFonts w:asciiTheme="majorHAnsi" w:eastAsia="Cambria" w:hAnsiTheme="majorHAnsi" w:cs="Cambria"/>
          <w:color w:val="000000"/>
          <w:sz w:val="20"/>
          <w:szCs w:val="20"/>
          <w:u w:color="000000"/>
          <w:lang w:val="es-ES_tradnl" w:eastAsia="es-ES"/>
        </w:rPr>
        <w:t>18</w:t>
      </w:r>
      <w:r w:rsidR="00C7196B" w:rsidRPr="009F6137">
        <w:rPr>
          <w:rFonts w:asciiTheme="majorHAnsi" w:eastAsia="Cambria" w:hAnsiTheme="majorHAnsi" w:cs="Cambria"/>
          <w:color w:val="000000"/>
          <w:sz w:val="20"/>
          <w:szCs w:val="20"/>
          <w:u w:color="000000"/>
          <w:lang w:val="es-ES_tradnl" w:eastAsia="es-ES"/>
        </w:rPr>
        <w:t>.</w:t>
      </w:r>
      <w:r w:rsidR="00C7196B" w:rsidRPr="009F6137">
        <w:rPr>
          <w:rFonts w:asciiTheme="majorHAnsi" w:eastAsia="Cambria" w:hAnsiTheme="majorHAnsi" w:cs="Cambria"/>
          <w:color w:val="000000"/>
          <w:sz w:val="20"/>
          <w:szCs w:val="20"/>
          <w:u w:color="000000"/>
          <w:lang w:val="es-ES_tradnl" w:eastAsia="es-ES"/>
        </w:rPr>
        <w:tab/>
        <w:t xml:space="preserve">El peticionario </w:t>
      </w:r>
      <w:r w:rsidR="001A000C" w:rsidRPr="009F6137">
        <w:rPr>
          <w:rFonts w:asciiTheme="majorHAnsi" w:eastAsia="Cambria" w:hAnsiTheme="majorHAnsi" w:cs="Cambria"/>
          <w:color w:val="000000"/>
          <w:sz w:val="20"/>
          <w:szCs w:val="20"/>
          <w:u w:color="000000"/>
          <w:lang w:val="es-ES_tradnl" w:eastAsia="es-ES"/>
        </w:rPr>
        <w:t xml:space="preserve">sostiene que </w:t>
      </w:r>
      <w:r w:rsidR="00E31CCC" w:rsidRPr="009F6137">
        <w:rPr>
          <w:rFonts w:asciiTheme="majorHAnsi" w:eastAsia="Cambria" w:hAnsiTheme="majorHAnsi" w:cs="Cambria"/>
          <w:color w:val="000000"/>
          <w:sz w:val="20"/>
          <w:szCs w:val="20"/>
          <w:u w:color="000000"/>
          <w:lang w:val="es-ES_tradnl" w:eastAsia="es-ES"/>
        </w:rPr>
        <w:t xml:space="preserve">las presuntas víctimas </w:t>
      </w:r>
      <w:r w:rsidR="00EB68FD" w:rsidRPr="009F6137">
        <w:rPr>
          <w:rFonts w:asciiTheme="majorHAnsi" w:eastAsia="Cambria" w:hAnsiTheme="majorHAnsi" w:cs="Cambria"/>
          <w:color w:val="000000"/>
          <w:sz w:val="20"/>
          <w:szCs w:val="20"/>
          <w:u w:color="000000"/>
          <w:lang w:val="es-ES_tradnl" w:eastAsia="es-ES"/>
        </w:rPr>
        <w:t xml:space="preserve">presentaron nueve derechos de petición ante </w:t>
      </w:r>
      <w:r w:rsidR="00E31CCC" w:rsidRPr="009F6137">
        <w:rPr>
          <w:rFonts w:asciiTheme="majorHAnsi" w:eastAsia="Cambria" w:hAnsiTheme="majorHAnsi" w:cs="Cambria"/>
          <w:color w:val="000000"/>
          <w:sz w:val="20"/>
          <w:szCs w:val="20"/>
          <w:u w:color="000000"/>
          <w:lang w:val="es-ES_tradnl" w:eastAsia="es-ES"/>
        </w:rPr>
        <w:t xml:space="preserve">diferentes autoridades, quienes respondieron mediante oficios </w:t>
      </w:r>
      <w:r w:rsidR="005F02F5" w:rsidRPr="009F6137">
        <w:rPr>
          <w:rFonts w:asciiTheme="majorHAnsi" w:eastAsia="Cambria" w:hAnsiTheme="majorHAnsi" w:cs="Cambria"/>
          <w:color w:val="000000"/>
          <w:sz w:val="20"/>
          <w:szCs w:val="20"/>
          <w:u w:color="000000"/>
          <w:lang w:val="es-ES_tradnl" w:eastAsia="es-ES"/>
        </w:rPr>
        <w:t>sin un</w:t>
      </w:r>
      <w:r w:rsidR="008C787E" w:rsidRPr="009F6137">
        <w:rPr>
          <w:rFonts w:asciiTheme="majorHAnsi" w:eastAsia="Cambria" w:hAnsiTheme="majorHAnsi" w:cs="Cambria"/>
          <w:color w:val="000000"/>
          <w:sz w:val="20"/>
          <w:szCs w:val="20"/>
          <w:u w:color="000000"/>
          <w:lang w:val="es-ES_tradnl" w:eastAsia="es-ES"/>
        </w:rPr>
        <w:t>a respuesta</w:t>
      </w:r>
      <w:r w:rsidR="005F02F5" w:rsidRPr="009F6137">
        <w:rPr>
          <w:rFonts w:asciiTheme="majorHAnsi" w:eastAsia="Cambria" w:hAnsiTheme="majorHAnsi" w:cs="Cambria"/>
          <w:color w:val="000000"/>
          <w:sz w:val="20"/>
          <w:szCs w:val="20"/>
          <w:u w:color="000000"/>
          <w:lang w:val="es-ES_tradnl" w:eastAsia="es-ES"/>
        </w:rPr>
        <w:t xml:space="preserve"> de fondo </w:t>
      </w:r>
      <w:r w:rsidR="00E31CCC" w:rsidRPr="009F6137">
        <w:rPr>
          <w:rFonts w:asciiTheme="majorHAnsi" w:eastAsia="Cambria" w:hAnsiTheme="majorHAnsi" w:cs="Cambria"/>
          <w:color w:val="000000"/>
          <w:sz w:val="20"/>
          <w:szCs w:val="20"/>
          <w:u w:color="000000"/>
          <w:lang w:val="es-ES_tradnl" w:eastAsia="es-ES"/>
        </w:rPr>
        <w:t>a sus solicitudes</w:t>
      </w:r>
      <w:r w:rsidR="009E5F18" w:rsidRPr="009F6137">
        <w:rPr>
          <w:rFonts w:asciiTheme="majorHAnsi" w:eastAsia="Cambria" w:hAnsiTheme="majorHAnsi" w:cs="Cambria"/>
          <w:color w:val="000000"/>
          <w:sz w:val="20"/>
          <w:szCs w:val="20"/>
          <w:u w:color="000000"/>
          <w:lang w:val="es-ES_tradnl" w:eastAsia="es-ES"/>
        </w:rPr>
        <w:t xml:space="preserve">; considera que la resultante de esta alegada falta investigación eficaz de los hechos denunciados es que han </w:t>
      </w:r>
      <w:r w:rsidR="009E5F18" w:rsidRPr="009F6137">
        <w:rPr>
          <w:rFonts w:asciiTheme="majorHAnsi" w:hAnsiTheme="majorHAnsi"/>
          <w:bCs/>
          <w:sz w:val="20"/>
          <w:szCs w:val="20"/>
          <w:lang w:val="es-ES_tradnl"/>
        </w:rPr>
        <w:t>transcurrido</w:t>
      </w:r>
      <w:r w:rsidR="00875E5D" w:rsidRPr="009F6137">
        <w:rPr>
          <w:rFonts w:asciiTheme="majorHAnsi" w:hAnsiTheme="majorHAnsi"/>
          <w:bCs/>
          <w:sz w:val="20"/>
          <w:szCs w:val="20"/>
          <w:lang w:val="es-ES_tradnl"/>
        </w:rPr>
        <w:t xml:space="preserve"> más de veinte años </w:t>
      </w:r>
      <w:r w:rsidR="00AB1C48" w:rsidRPr="009F6137">
        <w:rPr>
          <w:rFonts w:asciiTheme="majorHAnsi" w:hAnsiTheme="majorHAnsi"/>
          <w:bCs/>
          <w:sz w:val="20"/>
          <w:szCs w:val="20"/>
          <w:lang w:val="es-ES_tradnl"/>
        </w:rPr>
        <w:t>sin que se hayan identificado a los responsables</w:t>
      </w:r>
      <w:r w:rsidR="009E5F18" w:rsidRPr="009F6137">
        <w:rPr>
          <w:rFonts w:asciiTheme="majorHAnsi" w:hAnsiTheme="majorHAnsi"/>
          <w:bCs/>
          <w:sz w:val="20"/>
          <w:szCs w:val="20"/>
          <w:lang w:val="es-ES_tradnl"/>
        </w:rPr>
        <w:t>,</w:t>
      </w:r>
      <w:r w:rsidR="00AB1C48" w:rsidRPr="009F6137">
        <w:rPr>
          <w:rFonts w:asciiTheme="majorHAnsi" w:hAnsiTheme="majorHAnsi"/>
          <w:bCs/>
          <w:sz w:val="20"/>
          <w:szCs w:val="20"/>
          <w:lang w:val="es-ES_tradnl"/>
        </w:rPr>
        <w:t xml:space="preserve"> </w:t>
      </w:r>
      <w:r w:rsidR="00815244" w:rsidRPr="009F6137">
        <w:rPr>
          <w:rFonts w:asciiTheme="majorHAnsi" w:hAnsiTheme="majorHAnsi"/>
          <w:bCs/>
          <w:sz w:val="20"/>
          <w:szCs w:val="20"/>
          <w:lang w:val="es-ES_tradnl"/>
        </w:rPr>
        <w:t>por lo</w:t>
      </w:r>
      <w:r w:rsidR="009E5F18" w:rsidRPr="009F6137">
        <w:rPr>
          <w:rFonts w:asciiTheme="majorHAnsi" w:hAnsiTheme="majorHAnsi"/>
          <w:bCs/>
          <w:sz w:val="20"/>
          <w:szCs w:val="20"/>
          <w:lang w:val="es-ES_tradnl"/>
        </w:rPr>
        <w:t xml:space="preserve"> que considera aplicable </w:t>
      </w:r>
      <w:r w:rsidR="00AB1C48" w:rsidRPr="009F6137">
        <w:rPr>
          <w:rFonts w:asciiTheme="majorHAnsi" w:hAnsiTheme="majorHAnsi"/>
          <w:bCs/>
          <w:sz w:val="20"/>
          <w:szCs w:val="20"/>
          <w:lang w:val="es-ES_tradnl"/>
        </w:rPr>
        <w:t xml:space="preserve">la excepción </w:t>
      </w:r>
      <w:r w:rsidR="009E5F18" w:rsidRPr="009F6137">
        <w:rPr>
          <w:rFonts w:asciiTheme="majorHAnsi" w:hAnsiTheme="majorHAnsi"/>
          <w:bCs/>
          <w:sz w:val="20"/>
          <w:szCs w:val="20"/>
          <w:lang w:val="es-ES_tradnl"/>
        </w:rPr>
        <w:t xml:space="preserve">de retardo injustificado </w:t>
      </w:r>
      <w:r w:rsidR="00AB1C48" w:rsidRPr="009F6137">
        <w:rPr>
          <w:rFonts w:asciiTheme="majorHAnsi" w:hAnsiTheme="majorHAnsi"/>
          <w:bCs/>
          <w:sz w:val="20"/>
          <w:szCs w:val="20"/>
          <w:lang w:val="es-ES_tradnl"/>
        </w:rPr>
        <w:t>d</w:t>
      </w:r>
      <w:r w:rsidR="00815244" w:rsidRPr="009F6137">
        <w:rPr>
          <w:rFonts w:asciiTheme="majorHAnsi" w:hAnsiTheme="majorHAnsi"/>
          <w:bCs/>
          <w:sz w:val="20"/>
          <w:szCs w:val="20"/>
          <w:lang w:val="es-ES_tradnl"/>
        </w:rPr>
        <w:t>el artículo 46.2</w:t>
      </w:r>
      <w:r w:rsidR="00694684" w:rsidRPr="009F6137">
        <w:rPr>
          <w:rFonts w:asciiTheme="majorHAnsi" w:hAnsiTheme="majorHAnsi"/>
          <w:bCs/>
          <w:sz w:val="20"/>
          <w:szCs w:val="20"/>
          <w:lang w:val="es-ES_tradnl"/>
        </w:rPr>
        <w:t xml:space="preserve"> </w:t>
      </w:r>
      <w:r w:rsidR="00815244" w:rsidRPr="009F6137">
        <w:rPr>
          <w:rFonts w:asciiTheme="majorHAnsi" w:hAnsiTheme="majorHAnsi"/>
          <w:bCs/>
          <w:sz w:val="20"/>
          <w:szCs w:val="20"/>
          <w:lang w:val="es-ES_tradnl"/>
        </w:rPr>
        <w:t xml:space="preserve">c) de la Convención. </w:t>
      </w:r>
      <w:r w:rsidR="009E5F18" w:rsidRPr="009F6137">
        <w:rPr>
          <w:rFonts w:asciiTheme="majorHAnsi" w:hAnsiTheme="majorHAnsi"/>
          <w:bCs/>
          <w:sz w:val="20"/>
          <w:szCs w:val="20"/>
          <w:lang w:val="es-ES_tradnl"/>
        </w:rPr>
        <w:t>Asimismo, destaca que los familiares de las víctimas presentaron una acción de tutela que les fue decidida favorablemente el 28 de marzo de 2014 por el Juzgado Primero Civil del Circuito de Santa Marta, en relación con la reparación administrativa que debería realizar el Estado por la muerte del Sr. Edgardo Surmay Soto y del niño Leandro José Surmay Terán</w:t>
      </w:r>
      <w:r w:rsidR="00603A04" w:rsidRPr="009F6137">
        <w:rPr>
          <w:rFonts w:asciiTheme="majorHAnsi" w:hAnsiTheme="majorHAnsi"/>
          <w:bCs/>
          <w:sz w:val="20"/>
          <w:szCs w:val="20"/>
          <w:lang w:val="es-ES_tradnl"/>
        </w:rPr>
        <w:t>;</w:t>
      </w:r>
      <w:r w:rsidR="009E5F18" w:rsidRPr="009F6137">
        <w:rPr>
          <w:rFonts w:asciiTheme="majorHAnsi" w:hAnsiTheme="majorHAnsi"/>
          <w:bCs/>
          <w:sz w:val="20"/>
          <w:szCs w:val="20"/>
          <w:lang w:val="es-ES_tradnl"/>
        </w:rPr>
        <w:t xml:space="preserve"> </w:t>
      </w:r>
      <w:r w:rsidR="009E5F18" w:rsidRPr="009F6137">
        <w:rPr>
          <w:rFonts w:asciiTheme="majorHAnsi" w:hAnsiTheme="majorHAnsi"/>
          <w:bCs/>
          <w:sz w:val="20"/>
          <w:szCs w:val="20"/>
          <w:lang w:val="es-ES_tradnl"/>
        </w:rPr>
        <w:lastRenderedPageBreak/>
        <w:t>sin embargo, destaca que únicamente ha sido resarcida la Sra. María Terán España por la muerte del Sr. Edgardo Surmay Soto</w:t>
      </w:r>
    </w:p>
    <w:p w14:paraId="3708AF22" w14:textId="44E228CD" w:rsidR="00C62D00" w:rsidRPr="009F6137" w:rsidRDefault="0063689E" w:rsidP="00FE580C">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19</w:t>
      </w:r>
      <w:r w:rsidR="00782831" w:rsidRPr="009F6137">
        <w:rPr>
          <w:rFonts w:asciiTheme="majorHAnsi" w:hAnsiTheme="majorHAnsi"/>
          <w:bCs/>
          <w:sz w:val="20"/>
          <w:szCs w:val="20"/>
          <w:lang w:val="es-ES_tradnl"/>
        </w:rPr>
        <w:t>.</w:t>
      </w:r>
      <w:r w:rsidR="00782831" w:rsidRPr="009F6137">
        <w:rPr>
          <w:rFonts w:asciiTheme="majorHAnsi" w:hAnsiTheme="majorHAnsi"/>
          <w:bCs/>
          <w:sz w:val="20"/>
          <w:szCs w:val="20"/>
          <w:lang w:val="es-ES_tradnl"/>
        </w:rPr>
        <w:tab/>
        <w:t>Por su parte, el Estado alega que las presuntas víctimas no agotaron los recursos internos</w:t>
      </w:r>
      <w:r w:rsidR="00CE7FE7" w:rsidRPr="009F6137">
        <w:rPr>
          <w:rFonts w:asciiTheme="majorHAnsi" w:hAnsiTheme="majorHAnsi"/>
          <w:bCs/>
          <w:sz w:val="20"/>
          <w:szCs w:val="20"/>
          <w:lang w:val="es-ES_tradnl"/>
        </w:rPr>
        <w:t xml:space="preserve"> </w:t>
      </w:r>
      <w:r w:rsidR="0055437C" w:rsidRPr="009F6137">
        <w:rPr>
          <w:rFonts w:asciiTheme="majorHAnsi" w:hAnsiTheme="majorHAnsi"/>
          <w:bCs/>
          <w:sz w:val="20"/>
          <w:szCs w:val="20"/>
          <w:lang w:val="es-ES_tradnl"/>
        </w:rPr>
        <w:t>respecto a</w:t>
      </w:r>
      <w:r w:rsidR="00CE7FE7" w:rsidRPr="009F6137">
        <w:rPr>
          <w:rFonts w:asciiTheme="majorHAnsi" w:hAnsiTheme="majorHAnsi"/>
          <w:bCs/>
          <w:sz w:val="20"/>
          <w:szCs w:val="20"/>
          <w:lang w:val="es-ES_tradnl"/>
        </w:rPr>
        <w:t>:</w:t>
      </w:r>
      <w:r w:rsidR="004A4183" w:rsidRPr="009F6137">
        <w:rPr>
          <w:rFonts w:asciiTheme="majorHAnsi" w:hAnsiTheme="majorHAnsi"/>
          <w:bCs/>
          <w:sz w:val="20"/>
          <w:szCs w:val="20"/>
          <w:lang w:val="es-ES_tradnl"/>
        </w:rPr>
        <w:t xml:space="preserve"> </w:t>
      </w:r>
      <w:r w:rsidR="00CE7FE7" w:rsidRPr="009F6137">
        <w:rPr>
          <w:rFonts w:asciiTheme="majorHAnsi" w:hAnsiTheme="majorHAnsi"/>
          <w:bCs/>
          <w:sz w:val="20"/>
          <w:szCs w:val="20"/>
          <w:lang w:val="es-ES_tradnl"/>
        </w:rPr>
        <w:t xml:space="preserve">(i) </w:t>
      </w:r>
      <w:r w:rsidR="004A4183" w:rsidRPr="009F6137">
        <w:rPr>
          <w:rFonts w:asciiTheme="majorHAnsi" w:hAnsiTheme="majorHAnsi"/>
          <w:bCs/>
          <w:sz w:val="20"/>
          <w:szCs w:val="20"/>
          <w:lang w:val="es-ES_tradnl"/>
        </w:rPr>
        <w:t xml:space="preserve">un proceso o investigación penal en el marco de la jurisdicción ordinaria; </w:t>
      </w:r>
      <w:r w:rsidR="00CE7FE7" w:rsidRPr="009F6137">
        <w:rPr>
          <w:rFonts w:asciiTheme="majorHAnsi" w:hAnsiTheme="majorHAnsi"/>
          <w:bCs/>
          <w:sz w:val="20"/>
          <w:szCs w:val="20"/>
          <w:lang w:val="es-ES_tradnl"/>
        </w:rPr>
        <w:t xml:space="preserve">(ii) </w:t>
      </w:r>
      <w:r w:rsidR="004A4183" w:rsidRPr="009F6137">
        <w:rPr>
          <w:rFonts w:asciiTheme="majorHAnsi" w:hAnsiTheme="majorHAnsi"/>
          <w:bCs/>
          <w:sz w:val="20"/>
          <w:szCs w:val="20"/>
          <w:lang w:val="es-ES_tradnl"/>
        </w:rPr>
        <w:t xml:space="preserve">una investigación penal ante la jurisdicción de justicia y paz; </w:t>
      </w:r>
      <w:r w:rsidR="00CE7FE7" w:rsidRPr="009F6137">
        <w:rPr>
          <w:rFonts w:asciiTheme="majorHAnsi" w:hAnsiTheme="majorHAnsi"/>
          <w:bCs/>
          <w:sz w:val="20"/>
          <w:szCs w:val="20"/>
          <w:lang w:val="es-ES_tradnl"/>
        </w:rPr>
        <w:t xml:space="preserve">y (iii) </w:t>
      </w:r>
      <w:r w:rsidR="004A4183" w:rsidRPr="009F6137">
        <w:rPr>
          <w:rFonts w:asciiTheme="majorHAnsi" w:hAnsiTheme="majorHAnsi"/>
          <w:bCs/>
          <w:sz w:val="20"/>
          <w:szCs w:val="20"/>
          <w:lang w:val="es-ES_tradnl"/>
        </w:rPr>
        <w:t xml:space="preserve">un proceso contencioso administrativo de reparación directa. </w:t>
      </w:r>
      <w:r w:rsidRPr="009F6137">
        <w:rPr>
          <w:rFonts w:asciiTheme="majorHAnsi" w:hAnsiTheme="majorHAnsi"/>
          <w:bCs/>
          <w:sz w:val="20"/>
          <w:szCs w:val="20"/>
          <w:lang w:val="es-ES_tradnl"/>
        </w:rPr>
        <w:t>Indica</w:t>
      </w:r>
      <w:r w:rsidR="00CE7FE7" w:rsidRPr="009F6137">
        <w:rPr>
          <w:rFonts w:asciiTheme="majorHAnsi" w:hAnsiTheme="majorHAnsi"/>
          <w:bCs/>
          <w:sz w:val="20"/>
          <w:szCs w:val="20"/>
          <w:lang w:val="es-ES_tradnl"/>
        </w:rPr>
        <w:t xml:space="preserve"> que </w:t>
      </w:r>
      <w:r w:rsidR="009D1ADD" w:rsidRPr="009F6137">
        <w:rPr>
          <w:rFonts w:asciiTheme="majorHAnsi" w:hAnsiTheme="majorHAnsi"/>
          <w:bCs/>
          <w:sz w:val="20"/>
          <w:szCs w:val="20"/>
          <w:lang w:val="es-ES_tradnl"/>
        </w:rPr>
        <w:t>actualmente se están cursando dos investigaciones</w:t>
      </w:r>
      <w:r w:rsidRPr="009F6137">
        <w:rPr>
          <w:rFonts w:asciiTheme="majorHAnsi" w:hAnsiTheme="majorHAnsi"/>
          <w:bCs/>
          <w:sz w:val="20"/>
          <w:szCs w:val="20"/>
          <w:lang w:val="es-ES_tradnl"/>
        </w:rPr>
        <w:t>:</w:t>
      </w:r>
      <w:r w:rsidR="004546DA" w:rsidRPr="009F6137">
        <w:rPr>
          <w:rFonts w:asciiTheme="majorHAnsi" w:hAnsiTheme="majorHAnsi"/>
          <w:bCs/>
          <w:sz w:val="20"/>
          <w:szCs w:val="20"/>
          <w:lang w:val="es-ES_tradnl"/>
        </w:rPr>
        <w:t xml:space="preserve"> l</w:t>
      </w:r>
      <w:r w:rsidR="009D1ADD" w:rsidRPr="009F6137">
        <w:rPr>
          <w:rFonts w:asciiTheme="majorHAnsi" w:hAnsiTheme="majorHAnsi"/>
          <w:bCs/>
          <w:sz w:val="20"/>
          <w:szCs w:val="20"/>
          <w:lang w:val="es-ES_tradnl"/>
        </w:rPr>
        <w:t>a primera</w:t>
      </w:r>
      <w:r w:rsidR="004546DA" w:rsidRPr="009F6137">
        <w:rPr>
          <w:rFonts w:asciiTheme="majorHAnsi" w:hAnsiTheme="majorHAnsi"/>
          <w:bCs/>
          <w:sz w:val="20"/>
          <w:szCs w:val="20"/>
          <w:lang w:val="es-ES_tradnl"/>
        </w:rPr>
        <w:t>,</w:t>
      </w:r>
      <w:r w:rsidR="00D55661" w:rsidRPr="009F6137">
        <w:rPr>
          <w:rFonts w:asciiTheme="majorHAnsi" w:hAnsiTheme="majorHAnsi"/>
          <w:bCs/>
          <w:sz w:val="20"/>
          <w:szCs w:val="20"/>
          <w:lang w:val="es-ES_tradnl"/>
        </w:rPr>
        <w:t xml:space="preserve"> en relación con la muerte del Sr. Surmay Soto, </w:t>
      </w:r>
      <w:r w:rsidR="004546DA" w:rsidRPr="009F6137">
        <w:rPr>
          <w:rFonts w:asciiTheme="majorHAnsi" w:hAnsiTheme="majorHAnsi"/>
          <w:bCs/>
          <w:sz w:val="20"/>
          <w:szCs w:val="20"/>
          <w:lang w:val="es-ES_tradnl"/>
        </w:rPr>
        <w:t xml:space="preserve">que estaría </w:t>
      </w:r>
      <w:r w:rsidR="00EB69E1" w:rsidRPr="009F6137">
        <w:rPr>
          <w:rFonts w:asciiTheme="majorHAnsi" w:hAnsiTheme="majorHAnsi"/>
          <w:bCs/>
          <w:sz w:val="20"/>
          <w:szCs w:val="20"/>
          <w:lang w:val="es-ES_tradnl"/>
        </w:rPr>
        <w:t xml:space="preserve">siendo </w:t>
      </w:r>
      <w:r w:rsidR="004546DA" w:rsidRPr="009F6137">
        <w:rPr>
          <w:rFonts w:asciiTheme="majorHAnsi" w:hAnsiTheme="majorHAnsi"/>
          <w:bCs/>
          <w:sz w:val="20"/>
          <w:szCs w:val="20"/>
          <w:lang w:val="es-ES_tradnl"/>
        </w:rPr>
        <w:t>adelanta</w:t>
      </w:r>
      <w:r w:rsidR="00EB69E1" w:rsidRPr="009F6137">
        <w:rPr>
          <w:rFonts w:asciiTheme="majorHAnsi" w:hAnsiTheme="majorHAnsi"/>
          <w:bCs/>
          <w:sz w:val="20"/>
          <w:szCs w:val="20"/>
          <w:lang w:val="es-ES_tradnl"/>
        </w:rPr>
        <w:t>da</w:t>
      </w:r>
      <w:r w:rsidR="004546DA" w:rsidRPr="009F6137">
        <w:rPr>
          <w:rFonts w:asciiTheme="majorHAnsi" w:hAnsiTheme="majorHAnsi"/>
          <w:bCs/>
          <w:sz w:val="20"/>
          <w:szCs w:val="20"/>
          <w:lang w:val="es-ES_tradnl"/>
        </w:rPr>
        <w:t xml:space="preserve"> </w:t>
      </w:r>
      <w:r w:rsidR="009D1ADD" w:rsidRPr="009F6137">
        <w:rPr>
          <w:rFonts w:asciiTheme="majorHAnsi" w:hAnsiTheme="majorHAnsi"/>
          <w:bCs/>
          <w:sz w:val="20"/>
          <w:szCs w:val="20"/>
          <w:lang w:val="es-ES_tradnl"/>
        </w:rPr>
        <w:t>por el Despacho 5 Especializado, adscrito a la Dirección Seccional del Magdalena</w:t>
      </w:r>
      <w:r w:rsidR="00D55661" w:rsidRPr="009F6137">
        <w:rPr>
          <w:rFonts w:asciiTheme="majorHAnsi" w:hAnsiTheme="majorHAnsi"/>
          <w:bCs/>
          <w:sz w:val="20"/>
          <w:szCs w:val="20"/>
          <w:lang w:val="es-ES_tradnl"/>
        </w:rPr>
        <w:t>; y la segunda</w:t>
      </w:r>
      <w:r w:rsidR="004546DA" w:rsidRPr="009F6137">
        <w:rPr>
          <w:rFonts w:asciiTheme="majorHAnsi" w:hAnsiTheme="majorHAnsi"/>
          <w:bCs/>
          <w:sz w:val="20"/>
          <w:szCs w:val="20"/>
          <w:lang w:val="es-ES_tradnl"/>
        </w:rPr>
        <w:t>,</w:t>
      </w:r>
      <w:r w:rsidR="00D55661" w:rsidRPr="009F6137">
        <w:rPr>
          <w:rFonts w:asciiTheme="majorHAnsi" w:hAnsiTheme="majorHAnsi"/>
          <w:bCs/>
          <w:sz w:val="20"/>
          <w:szCs w:val="20"/>
          <w:lang w:val="es-ES_tradnl"/>
        </w:rPr>
        <w:t xml:space="preserve"> </w:t>
      </w:r>
      <w:r w:rsidR="00AB1C48" w:rsidRPr="009F6137">
        <w:rPr>
          <w:rFonts w:asciiTheme="majorHAnsi" w:hAnsiTheme="majorHAnsi"/>
          <w:bCs/>
          <w:sz w:val="20"/>
          <w:szCs w:val="20"/>
          <w:lang w:val="es-ES_tradnl"/>
        </w:rPr>
        <w:t>relacionada</w:t>
      </w:r>
      <w:r w:rsidR="00D55661" w:rsidRPr="009F6137">
        <w:rPr>
          <w:rFonts w:asciiTheme="majorHAnsi" w:hAnsiTheme="majorHAnsi"/>
          <w:bCs/>
          <w:sz w:val="20"/>
          <w:szCs w:val="20"/>
          <w:lang w:val="es-ES_tradnl"/>
        </w:rPr>
        <w:t xml:space="preserve"> con el secuestro y desaparición del niño </w:t>
      </w:r>
      <w:r w:rsidR="009B3E9A" w:rsidRPr="009F6137">
        <w:rPr>
          <w:rFonts w:asciiTheme="majorHAnsi" w:hAnsiTheme="majorHAnsi"/>
          <w:bCs/>
          <w:sz w:val="20"/>
          <w:szCs w:val="20"/>
          <w:lang w:val="es-ES_tradnl"/>
        </w:rPr>
        <w:t>S</w:t>
      </w:r>
      <w:r w:rsidR="006646C5" w:rsidRPr="009F6137">
        <w:rPr>
          <w:rFonts w:asciiTheme="majorHAnsi" w:hAnsiTheme="majorHAnsi"/>
          <w:bCs/>
          <w:sz w:val="20"/>
          <w:szCs w:val="20"/>
          <w:lang w:val="es-ES_tradnl"/>
        </w:rPr>
        <w:t>urmay Terán</w:t>
      </w:r>
      <w:r w:rsidR="004546DA" w:rsidRPr="009F6137">
        <w:rPr>
          <w:rFonts w:asciiTheme="majorHAnsi" w:hAnsiTheme="majorHAnsi"/>
          <w:bCs/>
          <w:sz w:val="20"/>
          <w:szCs w:val="20"/>
          <w:lang w:val="es-ES_tradnl"/>
        </w:rPr>
        <w:t>,</w:t>
      </w:r>
      <w:r w:rsidR="006646C5" w:rsidRPr="009F6137">
        <w:rPr>
          <w:rFonts w:asciiTheme="majorHAnsi" w:hAnsiTheme="majorHAnsi"/>
          <w:bCs/>
          <w:sz w:val="20"/>
          <w:szCs w:val="20"/>
          <w:lang w:val="es-ES_tradnl"/>
        </w:rPr>
        <w:t xml:space="preserve"> </w:t>
      </w:r>
      <w:r w:rsidR="004546DA" w:rsidRPr="009F6137">
        <w:rPr>
          <w:rFonts w:asciiTheme="majorHAnsi" w:hAnsiTheme="majorHAnsi"/>
          <w:bCs/>
          <w:sz w:val="20"/>
          <w:szCs w:val="20"/>
          <w:lang w:val="es-ES_tradnl"/>
        </w:rPr>
        <w:t xml:space="preserve">que estaría </w:t>
      </w:r>
      <w:r w:rsidR="00EB69E1" w:rsidRPr="009F6137">
        <w:rPr>
          <w:rFonts w:asciiTheme="majorHAnsi" w:hAnsiTheme="majorHAnsi"/>
          <w:bCs/>
          <w:sz w:val="20"/>
          <w:szCs w:val="20"/>
          <w:lang w:val="es-ES_tradnl"/>
        </w:rPr>
        <w:t xml:space="preserve">siendo </w:t>
      </w:r>
      <w:r w:rsidR="009F6137" w:rsidRPr="009F6137">
        <w:rPr>
          <w:rFonts w:asciiTheme="majorHAnsi" w:hAnsiTheme="majorHAnsi"/>
          <w:bCs/>
          <w:sz w:val="20"/>
          <w:szCs w:val="20"/>
          <w:lang w:val="es-ES_tradnl"/>
        </w:rPr>
        <w:t>adelantada</w:t>
      </w:r>
      <w:r w:rsidR="004546DA" w:rsidRPr="009F6137">
        <w:rPr>
          <w:rFonts w:asciiTheme="majorHAnsi" w:hAnsiTheme="majorHAnsi"/>
          <w:bCs/>
          <w:sz w:val="20"/>
          <w:szCs w:val="20"/>
          <w:lang w:val="es-ES_tradnl"/>
        </w:rPr>
        <w:t xml:space="preserve"> </w:t>
      </w:r>
      <w:r w:rsidR="006646C5" w:rsidRPr="009F6137">
        <w:rPr>
          <w:rFonts w:asciiTheme="majorHAnsi" w:hAnsiTheme="majorHAnsi"/>
          <w:bCs/>
          <w:sz w:val="20"/>
          <w:szCs w:val="20"/>
          <w:lang w:val="es-ES_tradnl"/>
        </w:rPr>
        <w:t xml:space="preserve">por el Despacho 11 Delegado para Justicia y Paz ante el Tribunal de Barranquilla. </w:t>
      </w:r>
      <w:r w:rsidR="00FE580C" w:rsidRPr="009F6137">
        <w:rPr>
          <w:rFonts w:asciiTheme="majorHAnsi" w:hAnsiTheme="majorHAnsi"/>
          <w:bCs/>
          <w:sz w:val="20"/>
          <w:szCs w:val="20"/>
          <w:lang w:val="es-ES_tradnl"/>
        </w:rPr>
        <w:t>Asimismo, indica</w:t>
      </w:r>
      <w:r w:rsidR="006646C5" w:rsidRPr="009F6137">
        <w:rPr>
          <w:rFonts w:asciiTheme="majorHAnsi" w:hAnsiTheme="majorHAnsi"/>
          <w:bCs/>
          <w:sz w:val="20"/>
          <w:szCs w:val="20"/>
          <w:lang w:val="es-ES_tradnl"/>
        </w:rPr>
        <w:t xml:space="preserve"> que </w:t>
      </w:r>
      <w:r w:rsidR="004546DA" w:rsidRPr="009F6137">
        <w:rPr>
          <w:rFonts w:asciiTheme="majorHAnsi" w:hAnsiTheme="majorHAnsi"/>
          <w:bCs/>
          <w:sz w:val="20"/>
          <w:szCs w:val="20"/>
          <w:lang w:val="es-ES_tradnl"/>
        </w:rPr>
        <w:t xml:space="preserve">las presuntas víctimas no expusieron justificación alguna </w:t>
      </w:r>
      <w:r w:rsidR="00603825" w:rsidRPr="009F6137">
        <w:rPr>
          <w:rFonts w:asciiTheme="majorHAnsi" w:hAnsiTheme="majorHAnsi"/>
          <w:bCs/>
          <w:sz w:val="20"/>
          <w:szCs w:val="20"/>
          <w:lang w:val="es-ES_tradnl"/>
        </w:rPr>
        <w:t>por la cual no agotaron</w:t>
      </w:r>
      <w:r w:rsidR="004546DA" w:rsidRPr="009F6137">
        <w:rPr>
          <w:rFonts w:asciiTheme="majorHAnsi" w:hAnsiTheme="majorHAnsi"/>
          <w:bCs/>
          <w:sz w:val="20"/>
          <w:szCs w:val="20"/>
          <w:lang w:val="es-ES_tradnl"/>
        </w:rPr>
        <w:t xml:space="preserve"> el proceso contencioso administrativo</w:t>
      </w:r>
      <w:r w:rsidRPr="009F6137">
        <w:rPr>
          <w:rFonts w:asciiTheme="majorHAnsi" w:hAnsiTheme="majorHAnsi"/>
          <w:bCs/>
          <w:sz w:val="20"/>
          <w:szCs w:val="20"/>
          <w:lang w:val="es-ES_tradnl"/>
        </w:rPr>
        <w:t xml:space="preserve"> de reparación directa</w:t>
      </w:r>
      <w:r w:rsidR="004A4183" w:rsidRPr="009F6137">
        <w:rPr>
          <w:rFonts w:asciiTheme="majorHAnsi" w:hAnsiTheme="majorHAnsi"/>
          <w:bCs/>
          <w:sz w:val="20"/>
          <w:szCs w:val="20"/>
          <w:lang w:val="es-ES_tradnl"/>
        </w:rPr>
        <w:t>.</w:t>
      </w:r>
      <w:r w:rsidR="00496F38" w:rsidRPr="009F6137">
        <w:rPr>
          <w:rFonts w:asciiTheme="majorHAnsi" w:hAnsiTheme="majorHAnsi"/>
          <w:bCs/>
          <w:sz w:val="20"/>
          <w:szCs w:val="20"/>
          <w:lang w:val="es-ES_tradnl"/>
        </w:rPr>
        <w:t xml:space="preserve"> </w:t>
      </w:r>
      <w:r w:rsidR="00FE580C" w:rsidRPr="009F6137">
        <w:rPr>
          <w:rFonts w:asciiTheme="majorHAnsi" w:hAnsiTheme="majorHAnsi"/>
          <w:bCs/>
          <w:sz w:val="20"/>
          <w:szCs w:val="20"/>
          <w:lang w:val="es-ES_tradnl"/>
        </w:rPr>
        <w:t xml:space="preserve"> En relación con el plazo </w:t>
      </w:r>
      <w:r w:rsidR="00AB174A" w:rsidRPr="009F6137">
        <w:rPr>
          <w:rFonts w:asciiTheme="majorHAnsi" w:hAnsiTheme="majorHAnsi"/>
          <w:bCs/>
          <w:sz w:val="20"/>
          <w:szCs w:val="20"/>
          <w:lang w:val="es-ES_tradnl"/>
        </w:rPr>
        <w:t xml:space="preserve">de </w:t>
      </w:r>
      <w:r w:rsidR="00FE580C" w:rsidRPr="009F6137">
        <w:rPr>
          <w:rFonts w:asciiTheme="majorHAnsi" w:hAnsiTheme="majorHAnsi"/>
          <w:bCs/>
          <w:sz w:val="20"/>
          <w:szCs w:val="20"/>
          <w:lang w:val="es-ES_tradnl"/>
        </w:rPr>
        <w:t xml:space="preserve">presentación, sostiene </w:t>
      </w:r>
      <w:r w:rsidR="00AB174A" w:rsidRPr="009F6137">
        <w:rPr>
          <w:rFonts w:asciiTheme="majorHAnsi" w:hAnsiTheme="majorHAnsi"/>
          <w:bCs/>
          <w:sz w:val="20"/>
          <w:szCs w:val="20"/>
          <w:lang w:val="es-ES_tradnl"/>
        </w:rPr>
        <w:t xml:space="preserve">que </w:t>
      </w:r>
      <w:r w:rsidR="00101AC9" w:rsidRPr="009F6137">
        <w:rPr>
          <w:rFonts w:asciiTheme="majorHAnsi" w:hAnsiTheme="majorHAnsi"/>
          <w:bCs/>
          <w:sz w:val="20"/>
          <w:szCs w:val="20"/>
          <w:lang w:val="es-ES_tradnl"/>
        </w:rPr>
        <w:t xml:space="preserve">la petición </w:t>
      </w:r>
      <w:r w:rsidR="00FE580C" w:rsidRPr="009F6137">
        <w:rPr>
          <w:rFonts w:asciiTheme="majorHAnsi" w:hAnsiTheme="majorHAnsi"/>
          <w:bCs/>
          <w:sz w:val="20"/>
          <w:szCs w:val="20"/>
          <w:lang w:val="es-ES_tradnl"/>
        </w:rPr>
        <w:t xml:space="preserve">no se presentó </w:t>
      </w:r>
      <w:r w:rsidR="00101AC9" w:rsidRPr="009F6137">
        <w:rPr>
          <w:rFonts w:asciiTheme="majorHAnsi" w:hAnsiTheme="majorHAnsi"/>
          <w:bCs/>
          <w:sz w:val="20"/>
          <w:szCs w:val="20"/>
          <w:lang w:val="es-ES_tradnl"/>
        </w:rPr>
        <w:t>dentro de un plazo razonable</w:t>
      </w:r>
      <w:r w:rsidR="00FE580C" w:rsidRPr="009F6137">
        <w:rPr>
          <w:rFonts w:asciiTheme="majorHAnsi" w:hAnsiTheme="majorHAnsi"/>
          <w:bCs/>
          <w:sz w:val="20"/>
          <w:szCs w:val="20"/>
          <w:lang w:val="es-ES_tradnl"/>
        </w:rPr>
        <w:t>,</w:t>
      </w:r>
      <w:r w:rsidR="00101AC9" w:rsidRPr="009F6137">
        <w:rPr>
          <w:rFonts w:asciiTheme="majorHAnsi" w:hAnsiTheme="majorHAnsi"/>
          <w:bCs/>
          <w:sz w:val="20"/>
          <w:szCs w:val="20"/>
          <w:lang w:val="es-ES_tradnl"/>
        </w:rPr>
        <w:t xml:space="preserve"> porque los hechos ocurrieron el 4 de noviembre de 1990 y el 30 de marzo de 1992</w:t>
      </w:r>
      <w:r w:rsidR="00FE580C" w:rsidRPr="009F6137">
        <w:rPr>
          <w:rFonts w:asciiTheme="majorHAnsi" w:hAnsiTheme="majorHAnsi"/>
          <w:bCs/>
          <w:sz w:val="20"/>
          <w:szCs w:val="20"/>
          <w:lang w:val="es-ES_tradnl"/>
        </w:rPr>
        <w:t>,</w:t>
      </w:r>
      <w:r w:rsidR="00101AC9" w:rsidRPr="009F6137">
        <w:rPr>
          <w:rFonts w:asciiTheme="majorHAnsi" w:hAnsiTheme="majorHAnsi"/>
          <w:bCs/>
          <w:sz w:val="20"/>
          <w:szCs w:val="20"/>
          <w:lang w:val="es-ES_tradnl"/>
        </w:rPr>
        <w:t xml:space="preserve"> y la petición se presentó el 18 de abril de 201</w:t>
      </w:r>
      <w:r w:rsidR="00694684" w:rsidRPr="009F6137">
        <w:rPr>
          <w:rFonts w:asciiTheme="majorHAnsi" w:hAnsiTheme="majorHAnsi"/>
          <w:bCs/>
          <w:sz w:val="20"/>
          <w:szCs w:val="20"/>
          <w:lang w:val="es-ES_tradnl"/>
        </w:rPr>
        <w:t>1</w:t>
      </w:r>
      <w:r w:rsidR="00101AC9" w:rsidRPr="009F6137">
        <w:rPr>
          <w:rFonts w:asciiTheme="majorHAnsi" w:hAnsiTheme="majorHAnsi"/>
          <w:bCs/>
          <w:sz w:val="20"/>
          <w:szCs w:val="20"/>
          <w:lang w:val="es-ES_tradnl"/>
        </w:rPr>
        <w:t>.</w:t>
      </w:r>
      <w:r w:rsidR="00815244" w:rsidRPr="009F6137">
        <w:rPr>
          <w:rFonts w:asciiTheme="majorHAnsi" w:hAnsiTheme="majorHAnsi"/>
          <w:bCs/>
          <w:sz w:val="20"/>
          <w:szCs w:val="20"/>
          <w:lang w:val="es-ES_tradnl"/>
        </w:rPr>
        <w:t xml:space="preserve"> </w:t>
      </w:r>
      <w:r w:rsidR="00496F38" w:rsidRPr="009F6137">
        <w:rPr>
          <w:rFonts w:asciiTheme="majorHAnsi" w:hAnsiTheme="majorHAnsi"/>
          <w:bCs/>
          <w:sz w:val="20"/>
          <w:szCs w:val="20"/>
          <w:lang w:val="es-ES_tradnl"/>
        </w:rPr>
        <w:t xml:space="preserve"> </w:t>
      </w:r>
    </w:p>
    <w:p w14:paraId="1AC8810A" w14:textId="5C9ABF0A" w:rsidR="00A076A6" w:rsidRPr="009F6137" w:rsidRDefault="00694684" w:rsidP="00696307">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2</w:t>
      </w:r>
      <w:r w:rsidR="0063689E" w:rsidRPr="009F6137">
        <w:rPr>
          <w:rFonts w:asciiTheme="majorHAnsi" w:hAnsiTheme="majorHAnsi"/>
          <w:bCs/>
          <w:sz w:val="20"/>
          <w:szCs w:val="20"/>
          <w:lang w:val="es-ES_tradnl"/>
        </w:rPr>
        <w:t>0</w:t>
      </w:r>
      <w:r w:rsidR="00ED09BE" w:rsidRPr="009F6137">
        <w:rPr>
          <w:rFonts w:asciiTheme="majorHAnsi" w:hAnsiTheme="majorHAnsi"/>
          <w:bCs/>
          <w:sz w:val="20"/>
          <w:szCs w:val="20"/>
          <w:lang w:val="es-ES_tradnl"/>
        </w:rPr>
        <w:t>.</w:t>
      </w:r>
      <w:r w:rsidR="00ED09BE" w:rsidRPr="009F6137">
        <w:rPr>
          <w:rFonts w:asciiTheme="majorHAnsi" w:hAnsiTheme="majorHAnsi"/>
          <w:bCs/>
          <w:sz w:val="20"/>
          <w:szCs w:val="20"/>
          <w:lang w:val="es-ES_tradnl"/>
        </w:rPr>
        <w:tab/>
      </w:r>
      <w:r w:rsidR="0063689E" w:rsidRPr="009F6137">
        <w:rPr>
          <w:rFonts w:asciiTheme="majorHAnsi" w:hAnsiTheme="majorHAnsi"/>
          <w:bCs/>
          <w:sz w:val="20"/>
          <w:szCs w:val="20"/>
          <w:lang w:val="es-ES_tradnl"/>
        </w:rPr>
        <w:t>Del análisis de los hechos alegados por los peticionarios, l</w:t>
      </w:r>
      <w:r w:rsidR="00815244" w:rsidRPr="009F6137">
        <w:rPr>
          <w:rFonts w:asciiTheme="majorHAnsi" w:hAnsiTheme="majorHAnsi"/>
          <w:bCs/>
          <w:sz w:val="20"/>
          <w:szCs w:val="20"/>
          <w:lang w:val="es-ES_tradnl"/>
        </w:rPr>
        <w:t xml:space="preserve">a Comisión </w:t>
      </w:r>
      <w:r w:rsidR="002E6532" w:rsidRPr="009F6137">
        <w:rPr>
          <w:rFonts w:asciiTheme="majorHAnsi" w:hAnsiTheme="majorHAnsi"/>
          <w:bCs/>
          <w:sz w:val="20"/>
          <w:szCs w:val="20"/>
          <w:lang w:val="es-ES_tradnl"/>
        </w:rPr>
        <w:t>advierte</w:t>
      </w:r>
      <w:r w:rsidR="00815244" w:rsidRPr="009F6137">
        <w:rPr>
          <w:rFonts w:asciiTheme="majorHAnsi" w:hAnsiTheme="majorHAnsi"/>
          <w:bCs/>
          <w:sz w:val="20"/>
          <w:szCs w:val="20"/>
          <w:lang w:val="es-ES_tradnl"/>
        </w:rPr>
        <w:t xml:space="preserve"> </w:t>
      </w:r>
      <w:r w:rsidR="0063689E" w:rsidRPr="009F6137">
        <w:rPr>
          <w:rFonts w:asciiTheme="majorHAnsi" w:hAnsiTheme="majorHAnsi"/>
          <w:bCs/>
          <w:sz w:val="20"/>
          <w:szCs w:val="20"/>
          <w:lang w:val="es-ES_tradnl"/>
        </w:rPr>
        <w:t>que el objeto fundamental de la petición es el hecho miso del homicidio del Sr. Edgardo Su</w:t>
      </w:r>
      <w:r w:rsidR="009F6137">
        <w:rPr>
          <w:rFonts w:asciiTheme="majorHAnsi" w:hAnsiTheme="majorHAnsi"/>
          <w:bCs/>
          <w:sz w:val="20"/>
          <w:szCs w:val="20"/>
          <w:lang w:val="es-ES_tradnl"/>
        </w:rPr>
        <w:t>r</w:t>
      </w:r>
      <w:r w:rsidR="0063689E" w:rsidRPr="009F6137">
        <w:rPr>
          <w:rFonts w:asciiTheme="majorHAnsi" w:hAnsiTheme="majorHAnsi"/>
          <w:bCs/>
          <w:sz w:val="20"/>
          <w:szCs w:val="20"/>
          <w:lang w:val="es-ES_tradnl"/>
        </w:rPr>
        <w:t>may Soto, y la posterior desaparición y homicidio de su hijo Leandro José Su</w:t>
      </w:r>
      <w:r w:rsidR="009F6137">
        <w:rPr>
          <w:rFonts w:asciiTheme="majorHAnsi" w:hAnsiTheme="majorHAnsi"/>
          <w:bCs/>
          <w:sz w:val="20"/>
          <w:szCs w:val="20"/>
          <w:lang w:val="es-ES_tradnl"/>
        </w:rPr>
        <w:t>r</w:t>
      </w:r>
      <w:r w:rsidR="0063689E" w:rsidRPr="009F6137">
        <w:rPr>
          <w:rFonts w:asciiTheme="majorHAnsi" w:hAnsiTheme="majorHAnsi"/>
          <w:bCs/>
          <w:sz w:val="20"/>
          <w:szCs w:val="20"/>
          <w:lang w:val="es-ES_tradnl"/>
        </w:rPr>
        <w:t>may Terán</w:t>
      </w:r>
      <w:r w:rsidR="00696307" w:rsidRPr="009F6137">
        <w:rPr>
          <w:rFonts w:asciiTheme="majorHAnsi" w:hAnsiTheme="majorHAnsi"/>
          <w:bCs/>
          <w:sz w:val="20"/>
          <w:szCs w:val="20"/>
          <w:lang w:val="es-ES_tradnl"/>
        </w:rPr>
        <w:t>; así como la alegada falta de una debida investigación y sanción de los responsables. En ese sentido,</w:t>
      </w:r>
      <w:r w:rsidR="0063689E" w:rsidRPr="009F6137">
        <w:rPr>
          <w:rFonts w:asciiTheme="majorHAnsi" w:hAnsiTheme="majorHAnsi"/>
          <w:bCs/>
          <w:sz w:val="20"/>
          <w:szCs w:val="20"/>
          <w:lang w:val="es-ES_tradnl"/>
        </w:rPr>
        <w:t xml:space="preserve"> </w:t>
      </w:r>
      <w:r w:rsidR="00B4145C" w:rsidRPr="009F6137">
        <w:rPr>
          <w:rFonts w:asciiTheme="majorHAnsi" w:hAnsiTheme="majorHAnsi"/>
          <w:bCs/>
          <w:sz w:val="20"/>
          <w:szCs w:val="20"/>
          <w:lang w:val="es-ES_tradnl"/>
        </w:rPr>
        <w:t>l</w:t>
      </w:r>
      <w:r w:rsidR="00141B6D" w:rsidRPr="009F6137">
        <w:rPr>
          <w:rFonts w:asciiTheme="majorHAnsi" w:hAnsiTheme="majorHAnsi"/>
          <w:bCs/>
          <w:sz w:val="20"/>
          <w:szCs w:val="20"/>
          <w:lang w:val="es-ES_tradnl"/>
        </w:rPr>
        <w:t xml:space="preserve">os precedentes establecidos por la </w:t>
      </w:r>
      <w:r w:rsidR="00696307" w:rsidRPr="009F6137">
        <w:rPr>
          <w:rFonts w:asciiTheme="majorHAnsi" w:hAnsiTheme="majorHAnsi"/>
          <w:bCs/>
          <w:sz w:val="20"/>
          <w:szCs w:val="20"/>
          <w:lang w:val="es-ES_tradnl"/>
        </w:rPr>
        <w:t>Comisión</w:t>
      </w:r>
      <w:r w:rsidR="00141B6D" w:rsidRPr="009F6137">
        <w:rPr>
          <w:rFonts w:asciiTheme="majorHAnsi" w:hAnsiTheme="majorHAnsi"/>
          <w:bCs/>
          <w:sz w:val="20"/>
          <w:szCs w:val="20"/>
          <w:lang w:val="es-ES_tradnl"/>
        </w:rPr>
        <w:t xml:space="preserve"> </w:t>
      </w:r>
      <w:r w:rsidR="00696307" w:rsidRPr="009F6137">
        <w:rPr>
          <w:rFonts w:asciiTheme="majorHAnsi" w:hAnsiTheme="majorHAnsi"/>
          <w:bCs/>
          <w:sz w:val="20"/>
          <w:szCs w:val="20"/>
          <w:lang w:val="es-ES_tradnl"/>
        </w:rPr>
        <w:t>señalan</w:t>
      </w:r>
      <w:r w:rsidR="00141B6D" w:rsidRPr="009F6137">
        <w:rPr>
          <w:rFonts w:asciiTheme="majorHAnsi" w:hAnsiTheme="majorHAnsi"/>
          <w:bCs/>
          <w:sz w:val="20"/>
          <w:szCs w:val="20"/>
          <w:lang w:val="es-ES_tradnl"/>
        </w:rPr>
        <w:t xml:space="preserve"> que toda vez que se cometa un presunto delito perseguible de oficio, el Estado tiene la </w:t>
      </w:r>
      <w:r w:rsidR="009F6137" w:rsidRPr="009F6137">
        <w:rPr>
          <w:rFonts w:asciiTheme="majorHAnsi" w:hAnsiTheme="majorHAnsi"/>
          <w:bCs/>
          <w:sz w:val="20"/>
          <w:szCs w:val="20"/>
          <w:lang w:val="es-ES_tradnl"/>
        </w:rPr>
        <w:t>obligación</w:t>
      </w:r>
      <w:r w:rsidR="00141B6D" w:rsidRPr="009F6137">
        <w:rPr>
          <w:rFonts w:asciiTheme="majorHAnsi" w:hAnsiTheme="majorHAnsi"/>
          <w:bCs/>
          <w:sz w:val="20"/>
          <w:szCs w:val="20"/>
          <w:lang w:val="es-ES_tradnl"/>
        </w:rPr>
        <w:t xml:space="preserve"> de promover e impulsar el proceso penal</w:t>
      </w:r>
      <w:r w:rsidR="005D0C33" w:rsidRPr="009F6137">
        <w:rPr>
          <w:rStyle w:val="FootnoteReference"/>
          <w:rFonts w:asciiTheme="majorHAnsi" w:hAnsiTheme="majorHAnsi"/>
          <w:bCs/>
          <w:sz w:val="20"/>
          <w:szCs w:val="20"/>
          <w:lang w:val="es-ES_tradnl"/>
        </w:rPr>
        <w:footnoteReference w:id="7"/>
      </w:r>
      <w:r w:rsidR="00141B6D" w:rsidRPr="009F6137">
        <w:rPr>
          <w:rFonts w:asciiTheme="majorHAnsi" w:hAnsiTheme="majorHAnsi"/>
          <w:bCs/>
          <w:sz w:val="20"/>
          <w:szCs w:val="20"/>
          <w:lang w:val="es-ES_tradnl"/>
        </w:rPr>
        <w:t xml:space="preserve"> y que, en esos casos, </w:t>
      </w:r>
      <w:r w:rsidR="009F6137" w:rsidRPr="009F6137">
        <w:rPr>
          <w:rFonts w:asciiTheme="majorHAnsi" w:hAnsiTheme="majorHAnsi"/>
          <w:bCs/>
          <w:sz w:val="20"/>
          <w:szCs w:val="20"/>
          <w:lang w:val="es-ES_tradnl"/>
        </w:rPr>
        <w:t>este</w:t>
      </w:r>
      <w:r w:rsidR="00141B6D" w:rsidRPr="009F6137">
        <w:rPr>
          <w:rFonts w:asciiTheme="majorHAnsi" w:hAnsiTheme="majorHAnsi"/>
          <w:bCs/>
          <w:sz w:val="20"/>
          <w:szCs w:val="20"/>
          <w:lang w:val="es-ES_tradnl"/>
        </w:rPr>
        <w:t xml:space="preserve"> constituye la </w:t>
      </w:r>
      <w:r w:rsidR="009F6137" w:rsidRPr="009F6137">
        <w:rPr>
          <w:rFonts w:asciiTheme="majorHAnsi" w:hAnsiTheme="majorHAnsi"/>
          <w:bCs/>
          <w:sz w:val="20"/>
          <w:szCs w:val="20"/>
          <w:lang w:val="es-ES_tradnl"/>
        </w:rPr>
        <w:t>vía</w:t>
      </w:r>
      <w:r w:rsidR="00141B6D" w:rsidRPr="009F6137">
        <w:rPr>
          <w:rFonts w:asciiTheme="majorHAnsi" w:hAnsiTheme="majorHAnsi"/>
          <w:bCs/>
          <w:sz w:val="20"/>
          <w:szCs w:val="20"/>
          <w:lang w:val="es-ES_tradnl"/>
        </w:rPr>
        <w:t xml:space="preserve"> </w:t>
      </w:r>
      <w:r w:rsidR="009F6137" w:rsidRPr="009F6137">
        <w:rPr>
          <w:rFonts w:asciiTheme="majorHAnsi" w:hAnsiTheme="majorHAnsi"/>
          <w:bCs/>
          <w:sz w:val="20"/>
          <w:szCs w:val="20"/>
          <w:lang w:val="es-ES_tradnl"/>
        </w:rPr>
        <w:t>idónea</w:t>
      </w:r>
      <w:r w:rsidR="00141B6D" w:rsidRPr="009F6137">
        <w:rPr>
          <w:rFonts w:asciiTheme="majorHAnsi" w:hAnsiTheme="majorHAnsi"/>
          <w:bCs/>
          <w:sz w:val="20"/>
          <w:szCs w:val="20"/>
          <w:lang w:val="es-ES_tradnl"/>
        </w:rPr>
        <w:t xml:space="preserve"> para esclarecer los hechos, juzgar a los responsables y establecer las sanciones penales correspondientes, </w:t>
      </w:r>
      <w:r w:rsidR="009F6137" w:rsidRPr="009F6137">
        <w:rPr>
          <w:rFonts w:asciiTheme="majorHAnsi" w:hAnsiTheme="majorHAnsi"/>
          <w:bCs/>
          <w:sz w:val="20"/>
          <w:szCs w:val="20"/>
          <w:lang w:val="es-ES_tradnl"/>
        </w:rPr>
        <w:t>además</w:t>
      </w:r>
      <w:r w:rsidR="00141B6D" w:rsidRPr="009F6137">
        <w:rPr>
          <w:rFonts w:asciiTheme="majorHAnsi" w:hAnsiTheme="majorHAnsi"/>
          <w:bCs/>
          <w:sz w:val="20"/>
          <w:szCs w:val="20"/>
          <w:lang w:val="es-ES_tradnl"/>
        </w:rPr>
        <w:t xml:space="preserve"> de posibilitar otros modos de </w:t>
      </w:r>
      <w:r w:rsidR="00696307" w:rsidRPr="009F6137">
        <w:rPr>
          <w:rFonts w:asciiTheme="majorHAnsi" w:hAnsiTheme="majorHAnsi"/>
          <w:bCs/>
          <w:sz w:val="20"/>
          <w:szCs w:val="20"/>
          <w:lang w:val="es-ES_tradnl"/>
        </w:rPr>
        <w:t>reparación</w:t>
      </w:r>
      <w:r w:rsidR="00141B6D" w:rsidRPr="009F6137">
        <w:rPr>
          <w:rFonts w:asciiTheme="majorHAnsi" w:hAnsiTheme="majorHAnsi"/>
          <w:bCs/>
          <w:sz w:val="20"/>
          <w:szCs w:val="20"/>
          <w:lang w:val="es-ES_tradnl"/>
        </w:rPr>
        <w:t xml:space="preserve"> de tipo pecuniario</w:t>
      </w:r>
      <w:r w:rsidR="008C6E5E" w:rsidRPr="009F6137">
        <w:rPr>
          <w:rStyle w:val="FootnoteReference"/>
          <w:rFonts w:asciiTheme="majorHAnsi" w:hAnsiTheme="majorHAnsi"/>
          <w:bCs/>
          <w:sz w:val="20"/>
          <w:szCs w:val="20"/>
          <w:lang w:val="es-ES_tradnl"/>
        </w:rPr>
        <w:footnoteReference w:id="8"/>
      </w:r>
      <w:r w:rsidR="00141B6D" w:rsidRPr="009F6137">
        <w:rPr>
          <w:rFonts w:asciiTheme="majorHAnsi" w:hAnsiTheme="majorHAnsi"/>
          <w:bCs/>
          <w:sz w:val="20"/>
          <w:szCs w:val="20"/>
          <w:lang w:val="es-ES_tradnl"/>
        </w:rPr>
        <w:t>.</w:t>
      </w:r>
      <w:r w:rsidR="00696307" w:rsidRPr="009F6137">
        <w:rPr>
          <w:rFonts w:asciiTheme="majorHAnsi" w:hAnsiTheme="majorHAnsi"/>
          <w:bCs/>
          <w:sz w:val="20"/>
          <w:szCs w:val="20"/>
          <w:lang w:val="es-ES_tradnl"/>
        </w:rPr>
        <w:t xml:space="preserve"> En ese sentido es esta la vía recursiva principal que deberá analizarse; </w:t>
      </w:r>
      <w:r w:rsidR="00A076A6" w:rsidRPr="009F6137">
        <w:rPr>
          <w:rFonts w:asciiTheme="majorHAnsi" w:hAnsiTheme="majorHAnsi"/>
          <w:bCs/>
          <w:sz w:val="20"/>
          <w:szCs w:val="20"/>
          <w:lang w:val="es-ES_tradnl"/>
        </w:rPr>
        <w:t>el proceso contencioso administrativo</w:t>
      </w:r>
      <w:r w:rsidR="00696307" w:rsidRPr="009F6137">
        <w:rPr>
          <w:rFonts w:asciiTheme="majorHAnsi" w:hAnsiTheme="majorHAnsi"/>
          <w:bCs/>
          <w:sz w:val="20"/>
          <w:szCs w:val="20"/>
          <w:lang w:val="es-ES_tradnl"/>
        </w:rPr>
        <w:t xml:space="preserve"> de reparación directa</w:t>
      </w:r>
      <w:r w:rsidR="00A076A6" w:rsidRPr="009F6137">
        <w:rPr>
          <w:rFonts w:asciiTheme="majorHAnsi" w:hAnsiTheme="majorHAnsi"/>
          <w:bCs/>
          <w:sz w:val="20"/>
          <w:szCs w:val="20"/>
          <w:lang w:val="es-ES_tradnl"/>
        </w:rPr>
        <w:t xml:space="preserve">, </w:t>
      </w:r>
      <w:r w:rsidR="00696307" w:rsidRPr="009F6137">
        <w:rPr>
          <w:rFonts w:asciiTheme="majorHAnsi" w:hAnsiTheme="majorHAnsi"/>
          <w:bCs/>
          <w:sz w:val="20"/>
          <w:szCs w:val="20"/>
          <w:lang w:val="es-ES_tradnl"/>
        </w:rPr>
        <w:t xml:space="preserve">en </w:t>
      </w:r>
      <w:r w:rsidR="00A076A6" w:rsidRPr="009F6137">
        <w:rPr>
          <w:rFonts w:asciiTheme="majorHAnsi" w:hAnsiTheme="majorHAnsi"/>
          <w:bCs/>
          <w:sz w:val="20"/>
          <w:szCs w:val="20"/>
          <w:lang w:val="es-ES_tradnl"/>
        </w:rPr>
        <w:t>un reclamo de la naturaleza del presente, no constituye la vía idónea ni resulta necesario su agotamiento, dado que la misma no es adecuada para proporcionar una reparación integral y justicia a los familiares</w:t>
      </w:r>
      <w:r w:rsidR="00A076A6" w:rsidRPr="009F6137">
        <w:rPr>
          <w:rStyle w:val="FootnoteReference"/>
          <w:rFonts w:asciiTheme="majorHAnsi" w:hAnsiTheme="majorHAnsi"/>
          <w:bCs/>
          <w:sz w:val="20"/>
          <w:szCs w:val="20"/>
          <w:lang w:val="es-ES_tradnl"/>
        </w:rPr>
        <w:footnoteReference w:id="9"/>
      </w:r>
      <w:r w:rsidR="007F644A" w:rsidRPr="009F6137">
        <w:rPr>
          <w:rFonts w:asciiTheme="majorHAnsi" w:hAnsiTheme="majorHAnsi"/>
          <w:bCs/>
          <w:sz w:val="20"/>
          <w:szCs w:val="20"/>
          <w:lang w:val="es-ES_tradnl"/>
        </w:rPr>
        <w:t>.</w:t>
      </w:r>
      <w:r w:rsidR="00696307" w:rsidRPr="009F6137">
        <w:rPr>
          <w:rFonts w:asciiTheme="majorHAnsi" w:hAnsiTheme="majorHAnsi"/>
          <w:bCs/>
          <w:sz w:val="20"/>
          <w:szCs w:val="20"/>
          <w:lang w:val="es-ES_tradnl"/>
        </w:rPr>
        <w:t xml:space="preserve"> El agotamiento de los recursos internos en esta con respecto al proceso contencioso administrativo de reparación directa, solo se analiza cuando los peticionarios han alegado violaciones a sus derechos humanos en el marco de dicho proceso como un reclamo en sí mismo; lo que no ha ocurrido en el presente caso. </w:t>
      </w:r>
    </w:p>
    <w:p w14:paraId="6D81B1BE" w14:textId="6D3CD4CC" w:rsidR="007D51FA" w:rsidRPr="009F6137" w:rsidRDefault="00694684" w:rsidP="00B71CE5">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2</w:t>
      </w:r>
      <w:r w:rsidR="007D51FA" w:rsidRPr="009F6137">
        <w:rPr>
          <w:rFonts w:asciiTheme="majorHAnsi" w:hAnsiTheme="majorHAnsi"/>
          <w:bCs/>
          <w:sz w:val="20"/>
          <w:szCs w:val="20"/>
          <w:lang w:val="es-ES_tradnl"/>
        </w:rPr>
        <w:t>1</w:t>
      </w:r>
      <w:r w:rsidR="008C6E5E" w:rsidRPr="009F6137">
        <w:rPr>
          <w:rFonts w:asciiTheme="majorHAnsi" w:hAnsiTheme="majorHAnsi"/>
          <w:bCs/>
          <w:sz w:val="20"/>
          <w:szCs w:val="20"/>
          <w:lang w:val="es-ES_tradnl"/>
        </w:rPr>
        <w:t>.</w:t>
      </w:r>
      <w:r w:rsidR="008C6E5E" w:rsidRPr="009F6137">
        <w:rPr>
          <w:rFonts w:asciiTheme="majorHAnsi" w:hAnsiTheme="majorHAnsi"/>
          <w:bCs/>
          <w:sz w:val="20"/>
          <w:szCs w:val="20"/>
          <w:lang w:val="es-ES_tradnl"/>
        </w:rPr>
        <w:tab/>
      </w:r>
      <w:r w:rsidR="0027549E" w:rsidRPr="009F6137">
        <w:rPr>
          <w:rFonts w:asciiTheme="majorHAnsi" w:hAnsiTheme="majorHAnsi"/>
          <w:bCs/>
          <w:sz w:val="20"/>
          <w:szCs w:val="20"/>
          <w:lang w:val="es-ES_tradnl"/>
        </w:rPr>
        <w:t>En línea con estos criterios, y luego de examinar también el cúmulo de información aportada por el Estado, l</w:t>
      </w:r>
      <w:r w:rsidR="008C6E5E" w:rsidRPr="009F6137">
        <w:rPr>
          <w:rFonts w:asciiTheme="majorHAnsi" w:hAnsiTheme="majorHAnsi"/>
          <w:bCs/>
          <w:sz w:val="20"/>
          <w:szCs w:val="20"/>
          <w:lang w:val="es-ES_tradnl"/>
        </w:rPr>
        <w:t xml:space="preserve">a </w:t>
      </w:r>
      <w:r w:rsidR="0027549E" w:rsidRPr="009F6137">
        <w:rPr>
          <w:rFonts w:asciiTheme="majorHAnsi" w:hAnsiTheme="majorHAnsi"/>
          <w:bCs/>
          <w:sz w:val="20"/>
          <w:szCs w:val="20"/>
          <w:lang w:val="es-ES_tradnl"/>
        </w:rPr>
        <w:t>Comisión</w:t>
      </w:r>
      <w:r w:rsidR="008C6E5E" w:rsidRPr="009F6137">
        <w:rPr>
          <w:rFonts w:asciiTheme="majorHAnsi" w:hAnsiTheme="majorHAnsi"/>
          <w:bCs/>
          <w:sz w:val="20"/>
          <w:szCs w:val="20"/>
          <w:lang w:val="es-ES_tradnl"/>
        </w:rPr>
        <w:t xml:space="preserve"> observa que </w:t>
      </w:r>
      <w:r w:rsidR="0027549E" w:rsidRPr="009F6137">
        <w:rPr>
          <w:rFonts w:asciiTheme="majorHAnsi" w:hAnsiTheme="majorHAnsi"/>
          <w:bCs/>
          <w:sz w:val="20"/>
          <w:szCs w:val="20"/>
          <w:lang w:val="es-ES_tradnl"/>
        </w:rPr>
        <w:t>las</w:t>
      </w:r>
      <w:r w:rsidR="008C6E5E" w:rsidRPr="009F6137">
        <w:rPr>
          <w:rFonts w:asciiTheme="majorHAnsi" w:hAnsiTheme="majorHAnsi"/>
          <w:bCs/>
          <w:sz w:val="20"/>
          <w:szCs w:val="20"/>
          <w:lang w:val="es-ES_tradnl"/>
        </w:rPr>
        <w:t xml:space="preserve"> </w:t>
      </w:r>
      <w:r w:rsidR="0027549E" w:rsidRPr="009F6137">
        <w:rPr>
          <w:rFonts w:asciiTheme="majorHAnsi" w:hAnsiTheme="majorHAnsi"/>
          <w:bCs/>
          <w:sz w:val="20"/>
          <w:szCs w:val="20"/>
          <w:lang w:val="es-ES_tradnl"/>
        </w:rPr>
        <w:t>investigaciones destinadas</w:t>
      </w:r>
      <w:r w:rsidR="008C6E5E" w:rsidRPr="009F6137">
        <w:rPr>
          <w:rFonts w:asciiTheme="majorHAnsi" w:hAnsiTheme="majorHAnsi"/>
          <w:bCs/>
          <w:sz w:val="20"/>
          <w:szCs w:val="20"/>
          <w:lang w:val="es-ES_tradnl"/>
        </w:rPr>
        <w:t xml:space="preserve"> al esclarecimiento de los hechos </w:t>
      </w:r>
      <w:r w:rsidR="0027549E" w:rsidRPr="009F6137">
        <w:rPr>
          <w:rFonts w:asciiTheme="majorHAnsi" w:hAnsiTheme="majorHAnsi"/>
          <w:bCs/>
          <w:sz w:val="20"/>
          <w:szCs w:val="20"/>
          <w:lang w:val="es-ES_tradnl"/>
        </w:rPr>
        <w:t xml:space="preserve">denunciados no han concluido; no se ha identificado ni sancionado a los responsables. Los peticionarios han formulado alegatos concretos –que deberán ser valorados en la etapa de fondo– que se </w:t>
      </w:r>
      <w:r w:rsidR="007D51FA" w:rsidRPr="009F6137">
        <w:rPr>
          <w:rFonts w:asciiTheme="majorHAnsi" w:hAnsiTheme="majorHAnsi"/>
          <w:bCs/>
          <w:sz w:val="20"/>
          <w:szCs w:val="20"/>
          <w:lang w:val="es-ES_tradnl"/>
        </w:rPr>
        <w:t xml:space="preserve">también </w:t>
      </w:r>
      <w:r w:rsidR="0027549E" w:rsidRPr="009F6137">
        <w:rPr>
          <w:rFonts w:asciiTheme="majorHAnsi" w:hAnsiTheme="majorHAnsi"/>
          <w:bCs/>
          <w:sz w:val="20"/>
          <w:szCs w:val="20"/>
          <w:lang w:val="es-ES_tradnl"/>
        </w:rPr>
        <w:t xml:space="preserve">refieren a supuestos actos de negligencia e inacción por parte de las autoridades competentes encargadas de la investigación </w:t>
      </w:r>
      <w:r w:rsidR="00CD214D" w:rsidRPr="009F6137">
        <w:rPr>
          <w:rFonts w:asciiTheme="majorHAnsi" w:hAnsiTheme="majorHAnsi"/>
          <w:bCs/>
          <w:sz w:val="20"/>
          <w:szCs w:val="20"/>
          <w:lang w:val="es-ES_tradnl"/>
        </w:rPr>
        <w:t xml:space="preserve">de los hechos denunciados. </w:t>
      </w:r>
      <w:r w:rsidR="007D51FA" w:rsidRPr="009F6137">
        <w:rPr>
          <w:rFonts w:asciiTheme="majorHAnsi" w:hAnsiTheme="majorHAnsi"/>
          <w:bCs/>
          <w:sz w:val="20"/>
          <w:szCs w:val="20"/>
          <w:lang w:val="es-ES_tradnl"/>
        </w:rPr>
        <w:t xml:space="preserve">En este sentido, la Comisión valora la información aportada por el Estado relativa a avances en las investigaciones; sin embargo, considerando dichas investigaciones como un todo, hasta el presente, y siendo consistente con sus precedentes en casos como el presente, la Comisión Interamericana concluye, para efectos del análisis de admisibilidad, que aplica la excepción establecida en el artículo 46.2.c) de la Convención Americana, relativa al retardo injustificado en la resolución de los recursos internos. </w:t>
      </w:r>
    </w:p>
    <w:p w14:paraId="341A59A8" w14:textId="59FFB5B8" w:rsidR="00C62D00" w:rsidRPr="009F6137" w:rsidRDefault="00B4145C" w:rsidP="00570F1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2</w:t>
      </w:r>
      <w:r w:rsidR="00466B88" w:rsidRPr="009F6137">
        <w:rPr>
          <w:rFonts w:asciiTheme="majorHAnsi" w:hAnsiTheme="majorHAnsi"/>
          <w:bCs/>
          <w:sz w:val="20"/>
          <w:szCs w:val="20"/>
          <w:lang w:val="es-ES_tradnl"/>
        </w:rPr>
        <w:t>2</w:t>
      </w:r>
      <w:r w:rsidR="00B71CE5" w:rsidRPr="009F6137">
        <w:rPr>
          <w:rFonts w:asciiTheme="majorHAnsi" w:hAnsiTheme="majorHAnsi"/>
          <w:bCs/>
          <w:sz w:val="20"/>
          <w:szCs w:val="20"/>
          <w:lang w:val="es-ES_tradnl"/>
        </w:rPr>
        <w:t>.</w:t>
      </w:r>
      <w:r w:rsidR="00B71CE5" w:rsidRPr="009F6137">
        <w:rPr>
          <w:rFonts w:asciiTheme="majorHAnsi" w:hAnsiTheme="majorHAnsi"/>
          <w:bCs/>
          <w:sz w:val="20"/>
          <w:szCs w:val="20"/>
          <w:lang w:val="es-ES_tradnl"/>
        </w:rPr>
        <w:tab/>
      </w:r>
      <w:r w:rsidR="00466B88" w:rsidRPr="009F6137">
        <w:rPr>
          <w:rFonts w:asciiTheme="majorHAnsi" w:hAnsiTheme="majorHAnsi"/>
          <w:bCs/>
          <w:sz w:val="20"/>
          <w:szCs w:val="20"/>
          <w:lang w:val="es-ES_tradnl"/>
        </w:rPr>
        <w:t xml:space="preserve">Con respecto al plazo de presentación de la petición, la CIDH observa que </w:t>
      </w:r>
      <w:r w:rsidR="00466B88" w:rsidRPr="009F6137">
        <w:rPr>
          <w:rFonts w:ascii="Cambria" w:hAnsi="Cambria"/>
          <w:bCs/>
          <w:sz w:val="20"/>
          <w:szCs w:val="20"/>
          <w:lang w:val="es-ES_tradnl"/>
        </w:rPr>
        <w:t xml:space="preserve">los hechos iniciales ocurrieron el </w:t>
      </w:r>
      <w:r w:rsidR="00466B88" w:rsidRPr="009F6137">
        <w:rPr>
          <w:rFonts w:asciiTheme="majorHAnsi" w:hAnsiTheme="majorHAnsi"/>
          <w:bCs/>
          <w:sz w:val="20"/>
          <w:szCs w:val="20"/>
          <w:lang w:val="es-ES_tradnl"/>
        </w:rPr>
        <w:t xml:space="preserve">4 de noviembre de 1990 y el 30 de marzo de 1992; que los familiares de las presuntas víctimas se han mantenidos activos </w:t>
      </w:r>
      <w:r w:rsidR="00570F1B" w:rsidRPr="009F6137">
        <w:rPr>
          <w:rFonts w:asciiTheme="majorHAnsi" w:hAnsiTheme="majorHAnsi"/>
          <w:bCs/>
          <w:sz w:val="20"/>
          <w:szCs w:val="20"/>
          <w:lang w:val="es-ES_tradnl"/>
        </w:rPr>
        <w:t xml:space="preserve">a lo largo de los años siguientes </w:t>
      </w:r>
      <w:r w:rsidR="00466B88" w:rsidRPr="009F6137">
        <w:rPr>
          <w:rFonts w:asciiTheme="majorHAnsi" w:hAnsiTheme="majorHAnsi"/>
          <w:bCs/>
          <w:sz w:val="20"/>
          <w:szCs w:val="20"/>
          <w:lang w:val="es-ES_tradnl"/>
        </w:rPr>
        <w:t xml:space="preserve">en realizar gestiones tendientes </w:t>
      </w:r>
      <w:r w:rsidR="00570F1B" w:rsidRPr="009F6137">
        <w:rPr>
          <w:rFonts w:asciiTheme="majorHAnsi" w:hAnsiTheme="majorHAnsi"/>
          <w:bCs/>
          <w:sz w:val="20"/>
          <w:szCs w:val="20"/>
          <w:lang w:val="es-ES_tradnl"/>
        </w:rPr>
        <w:t xml:space="preserve">a impulsar y apersonarse a los trámites de las investigaciones que se desarrollan a nivel interno; que la presente petición fue recibida en la CIDH en 2011; y que </w:t>
      </w:r>
      <w:r w:rsidR="00B71CE5" w:rsidRPr="009F6137">
        <w:rPr>
          <w:rFonts w:asciiTheme="majorHAnsi" w:hAnsiTheme="majorHAnsi"/>
          <w:bCs/>
          <w:sz w:val="20"/>
          <w:szCs w:val="20"/>
          <w:lang w:val="es-ES_tradnl"/>
        </w:rPr>
        <w:t xml:space="preserve">sus efectos en </w:t>
      </w:r>
      <w:r w:rsidR="00570F1B" w:rsidRPr="009F6137">
        <w:rPr>
          <w:rFonts w:asciiTheme="majorHAnsi" w:hAnsiTheme="majorHAnsi"/>
          <w:bCs/>
          <w:sz w:val="20"/>
          <w:szCs w:val="20"/>
          <w:lang w:val="es-ES_tradnl"/>
        </w:rPr>
        <w:t>términos</w:t>
      </w:r>
      <w:r w:rsidR="00B71CE5" w:rsidRPr="009F6137">
        <w:rPr>
          <w:rFonts w:asciiTheme="majorHAnsi" w:hAnsiTheme="majorHAnsi"/>
          <w:bCs/>
          <w:sz w:val="20"/>
          <w:szCs w:val="20"/>
          <w:lang w:val="es-ES_tradnl"/>
        </w:rPr>
        <w:t xml:space="preserve"> de la alegada </w:t>
      </w:r>
      <w:r w:rsidR="00570F1B" w:rsidRPr="009F6137">
        <w:rPr>
          <w:rFonts w:asciiTheme="majorHAnsi" w:hAnsiTheme="majorHAnsi"/>
          <w:bCs/>
          <w:sz w:val="20"/>
          <w:szCs w:val="20"/>
          <w:lang w:val="es-ES_tradnl"/>
        </w:rPr>
        <w:t xml:space="preserve">impunidad en la que se mantienen los hechos, permanecen hasta hoy, la Comisión considera que la petición fue presentada dentro de plazo razonable en los términos del artículo 32.2 de su Reglamento. </w:t>
      </w:r>
    </w:p>
    <w:p w14:paraId="757D1327" w14:textId="15645610" w:rsidR="003239B8" w:rsidRPr="009F6137" w:rsidRDefault="003239B8" w:rsidP="003239B8">
      <w:pPr>
        <w:pStyle w:val="ListParagraph"/>
        <w:spacing w:before="240" w:after="240"/>
        <w:jc w:val="both"/>
        <w:rPr>
          <w:rFonts w:asciiTheme="majorHAnsi" w:hAnsiTheme="majorHAnsi"/>
          <w:bCs/>
          <w:sz w:val="20"/>
          <w:szCs w:val="20"/>
          <w:lang w:val="es-ES_tradnl"/>
        </w:rPr>
      </w:pPr>
      <w:r w:rsidRPr="009F6137">
        <w:rPr>
          <w:rFonts w:asciiTheme="majorHAnsi" w:hAnsiTheme="majorHAnsi"/>
          <w:b/>
          <w:bCs/>
          <w:sz w:val="20"/>
          <w:szCs w:val="20"/>
          <w:lang w:val="es-ES_tradnl"/>
        </w:rPr>
        <w:lastRenderedPageBreak/>
        <w:t>VII.</w:t>
      </w:r>
      <w:r w:rsidRPr="009F6137">
        <w:rPr>
          <w:rFonts w:asciiTheme="majorHAnsi" w:hAnsiTheme="majorHAnsi"/>
          <w:b/>
          <w:bCs/>
          <w:sz w:val="20"/>
          <w:szCs w:val="20"/>
          <w:lang w:val="es-ES_tradnl"/>
        </w:rPr>
        <w:tab/>
      </w:r>
      <w:r w:rsidR="004A6A54" w:rsidRPr="009F6137">
        <w:rPr>
          <w:rFonts w:asciiTheme="majorHAnsi" w:hAnsiTheme="majorHAnsi"/>
          <w:b/>
          <w:bCs/>
          <w:sz w:val="20"/>
          <w:szCs w:val="20"/>
          <w:lang w:val="es-ES_tradnl"/>
        </w:rPr>
        <w:t xml:space="preserve">ANÁLISIS DE </w:t>
      </w:r>
      <w:r w:rsidR="00C21FEF" w:rsidRPr="009F6137">
        <w:rPr>
          <w:rFonts w:asciiTheme="majorHAnsi" w:hAnsiTheme="majorHAnsi"/>
          <w:b/>
          <w:bCs/>
          <w:sz w:val="20"/>
          <w:szCs w:val="20"/>
          <w:lang w:val="es-ES_tradnl"/>
        </w:rPr>
        <w:t>CARACTERIZACIÓN DE LOS HECHOS ALEGADOS</w:t>
      </w:r>
    </w:p>
    <w:p w14:paraId="7729D3BD" w14:textId="36424E68" w:rsidR="00561C60" w:rsidRPr="009F6137" w:rsidRDefault="00B4145C" w:rsidP="00570F1B">
      <w:pPr>
        <w:spacing w:before="240" w:after="240"/>
        <w:ind w:firstLine="720"/>
        <w:jc w:val="both"/>
        <w:rPr>
          <w:rFonts w:asciiTheme="majorHAnsi" w:hAnsiTheme="majorHAnsi"/>
          <w:bCs/>
          <w:sz w:val="20"/>
          <w:szCs w:val="20"/>
          <w:lang w:val="es-ES_tradnl"/>
        </w:rPr>
      </w:pPr>
      <w:r w:rsidRPr="009F6137">
        <w:rPr>
          <w:rFonts w:asciiTheme="majorHAnsi" w:hAnsiTheme="majorHAnsi"/>
          <w:bCs/>
          <w:sz w:val="20"/>
          <w:szCs w:val="20"/>
          <w:lang w:val="es-ES_tradnl"/>
        </w:rPr>
        <w:t>2</w:t>
      </w:r>
      <w:r w:rsidR="00570F1B" w:rsidRPr="009F6137">
        <w:rPr>
          <w:rFonts w:asciiTheme="majorHAnsi" w:hAnsiTheme="majorHAnsi"/>
          <w:bCs/>
          <w:sz w:val="20"/>
          <w:szCs w:val="20"/>
          <w:lang w:val="es-ES_tradnl"/>
        </w:rPr>
        <w:t>3.</w:t>
      </w:r>
      <w:r w:rsidR="00570F1B" w:rsidRPr="009F6137">
        <w:rPr>
          <w:rFonts w:asciiTheme="majorHAnsi" w:hAnsiTheme="majorHAnsi"/>
          <w:bCs/>
          <w:sz w:val="20"/>
          <w:szCs w:val="20"/>
          <w:lang w:val="es-ES_tradnl"/>
        </w:rPr>
        <w:tab/>
      </w:r>
      <w:r w:rsidR="00DD0381" w:rsidRPr="009F6137">
        <w:rPr>
          <w:rFonts w:asciiTheme="majorHAnsi" w:hAnsiTheme="majorHAnsi"/>
          <w:bCs/>
          <w:sz w:val="20"/>
          <w:szCs w:val="20"/>
          <w:lang w:val="es-ES_tradnl"/>
        </w:rPr>
        <w:t xml:space="preserve">Con respecto al objeto de la presente petición, la Comisión considera que </w:t>
      </w:r>
      <w:r w:rsidR="00335DFA" w:rsidRPr="009F6137">
        <w:rPr>
          <w:rFonts w:asciiTheme="majorHAnsi" w:hAnsiTheme="majorHAnsi"/>
          <w:bCs/>
          <w:sz w:val="20"/>
          <w:szCs w:val="20"/>
          <w:lang w:val="es-ES_tradnl"/>
        </w:rPr>
        <w:t>el peticionario no ha</w:t>
      </w:r>
      <w:r w:rsidR="00DD0381" w:rsidRPr="009F6137">
        <w:rPr>
          <w:rFonts w:asciiTheme="majorHAnsi" w:hAnsiTheme="majorHAnsi"/>
          <w:bCs/>
          <w:sz w:val="20"/>
          <w:szCs w:val="20"/>
          <w:lang w:val="es-ES_tradnl"/>
        </w:rPr>
        <w:t xml:space="preserve"> aportado información que permita </w:t>
      </w:r>
      <w:r w:rsidR="00FD297D" w:rsidRPr="009F6137">
        <w:rPr>
          <w:rFonts w:asciiTheme="majorHAnsi" w:hAnsiTheme="majorHAnsi"/>
          <w:bCs/>
          <w:sz w:val="20"/>
          <w:szCs w:val="20"/>
          <w:lang w:val="es-ES_tradnl"/>
        </w:rPr>
        <w:t xml:space="preserve">sustentar o establecer, al menos </w:t>
      </w:r>
      <w:r w:rsidR="00FD297D" w:rsidRPr="00386786">
        <w:rPr>
          <w:rFonts w:asciiTheme="majorHAnsi" w:hAnsiTheme="majorHAnsi"/>
          <w:bCs/>
          <w:i/>
          <w:iCs/>
          <w:sz w:val="20"/>
          <w:szCs w:val="20"/>
          <w:lang w:val="es-ES_tradnl"/>
        </w:rPr>
        <w:t>prima facie</w:t>
      </w:r>
      <w:r w:rsidR="00FD297D" w:rsidRPr="009F6137">
        <w:rPr>
          <w:rFonts w:asciiTheme="majorHAnsi" w:hAnsiTheme="majorHAnsi"/>
          <w:bCs/>
          <w:sz w:val="20"/>
          <w:szCs w:val="20"/>
          <w:lang w:val="es-ES_tradnl"/>
        </w:rPr>
        <w:t xml:space="preserve">, que los hechos perpetrados contra las presuntas víctimas hayan sido cometidos por agentes estatales o por terceros actuando con su apoyo tolerancia y aquiescencia. En el caso del homicidio del Sr. Edgardo Surmay Soto, el peticionario </w:t>
      </w:r>
      <w:r w:rsidR="00335DFA" w:rsidRPr="009F6137">
        <w:rPr>
          <w:rFonts w:asciiTheme="majorHAnsi" w:hAnsiTheme="majorHAnsi"/>
          <w:bCs/>
          <w:sz w:val="20"/>
          <w:szCs w:val="20"/>
          <w:lang w:val="es-ES_tradnl"/>
        </w:rPr>
        <w:t xml:space="preserve">solo ha referido que este hecho ocurrió en una zona de injerencia de un grupo paramilitar; y en el caso de la desaparición de su hijo Leandro José Surmay Terán, no se señalan responsables concretos. No obstante, con respecto a la alegada falta de investigación, juzgamiento y sanción de estos hechos, la Comisión considera que los peticionarios sí aportan suficientes elementos que </w:t>
      </w:r>
      <w:r w:rsidR="002B4B1B" w:rsidRPr="009F6137">
        <w:rPr>
          <w:rFonts w:asciiTheme="majorHAnsi" w:hAnsiTheme="majorHAnsi"/>
          <w:bCs/>
          <w:sz w:val="20"/>
          <w:szCs w:val="20"/>
          <w:lang w:val="es-ES_tradnl"/>
        </w:rPr>
        <w:t xml:space="preserve">ameritan se analizados por la CIDH en la etapa de fondo del presente caso. </w:t>
      </w:r>
    </w:p>
    <w:p w14:paraId="02FFABE6" w14:textId="0A541F87" w:rsidR="00561C60" w:rsidRPr="009F6137" w:rsidRDefault="002B4B1B" w:rsidP="001935EB">
      <w:pPr>
        <w:spacing w:before="240" w:after="240"/>
        <w:ind w:firstLine="720"/>
        <w:jc w:val="both"/>
        <w:rPr>
          <w:rFonts w:ascii="Cambria" w:hAnsi="Cambria"/>
          <w:bCs/>
          <w:sz w:val="20"/>
          <w:szCs w:val="20"/>
          <w:lang w:val="es-ES_tradnl"/>
        </w:rPr>
      </w:pPr>
      <w:r w:rsidRPr="009F6137">
        <w:rPr>
          <w:rFonts w:asciiTheme="majorHAnsi" w:hAnsiTheme="majorHAnsi"/>
          <w:bCs/>
          <w:sz w:val="20"/>
          <w:szCs w:val="20"/>
          <w:lang w:val="es-ES_tradnl"/>
        </w:rPr>
        <w:t>24</w:t>
      </w:r>
      <w:r w:rsidR="00561C60" w:rsidRPr="009F6137">
        <w:rPr>
          <w:rFonts w:asciiTheme="majorHAnsi" w:hAnsiTheme="majorHAnsi"/>
          <w:bCs/>
          <w:sz w:val="20"/>
          <w:szCs w:val="20"/>
          <w:lang w:val="es-ES_tradnl"/>
        </w:rPr>
        <w:t>.</w:t>
      </w:r>
      <w:r w:rsidR="00561C60" w:rsidRPr="009F6137">
        <w:rPr>
          <w:rFonts w:asciiTheme="majorHAnsi" w:hAnsiTheme="majorHAnsi"/>
          <w:bCs/>
          <w:sz w:val="20"/>
          <w:szCs w:val="20"/>
          <w:lang w:val="es-ES_tradnl"/>
        </w:rPr>
        <w:tab/>
      </w:r>
      <w:r w:rsidR="008C5E2D" w:rsidRPr="009F6137">
        <w:rPr>
          <w:rFonts w:asciiTheme="majorHAnsi" w:hAnsiTheme="majorHAnsi"/>
          <w:sz w:val="20"/>
          <w:szCs w:val="20"/>
          <w:lang w:val="es-ES_tradnl"/>
        </w:rPr>
        <w:t>En aten</w:t>
      </w:r>
      <w:r w:rsidR="00C25ADB" w:rsidRPr="009F6137">
        <w:rPr>
          <w:rFonts w:asciiTheme="majorHAnsi" w:hAnsiTheme="majorHAnsi"/>
          <w:sz w:val="20"/>
          <w:szCs w:val="20"/>
          <w:lang w:val="es-ES_tradnl"/>
        </w:rPr>
        <w:t xml:space="preserve">ción a estas consideraciones y </w:t>
      </w:r>
      <w:r w:rsidR="008C5E2D" w:rsidRPr="009F6137">
        <w:rPr>
          <w:rFonts w:asciiTheme="majorHAnsi" w:hAnsiTheme="majorHAnsi"/>
          <w:sz w:val="20"/>
          <w:szCs w:val="20"/>
          <w:lang w:val="es-ES_tradnl"/>
        </w:rPr>
        <w:t>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w:t>
      </w:r>
      <w:r w:rsidR="004B421C" w:rsidRPr="009F6137">
        <w:rPr>
          <w:rFonts w:asciiTheme="majorHAnsi" w:hAnsiTheme="majorHAnsi"/>
          <w:sz w:val="20"/>
          <w:szCs w:val="20"/>
          <w:lang w:val="es-ES_tradnl"/>
        </w:rPr>
        <w:t>zar violaciones a los artículos</w:t>
      </w:r>
      <w:r w:rsidR="00561C60" w:rsidRPr="009F6137">
        <w:rPr>
          <w:rFonts w:asciiTheme="majorHAnsi" w:hAnsiTheme="majorHAnsi"/>
          <w:sz w:val="20"/>
          <w:szCs w:val="20"/>
          <w:lang w:val="es-ES_tradnl"/>
        </w:rPr>
        <w:t xml:space="preserve"> </w:t>
      </w:r>
      <w:r w:rsidR="00FD6167" w:rsidRPr="009F6137">
        <w:rPr>
          <w:rFonts w:asciiTheme="majorHAnsi" w:hAnsiTheme="majorHAnsi"/>
          <w:sz w:val="20"/>
          <w:szCs w:val="20"/>
          <w:lang w:val="es-ES_tradnl"/>
        </w:rPr>
        <w:t>4 (vida)</w:t>
      </w:r>
      <w:r w:rsidR="007D2011" w:rsidRPr="009F6137">
        <w:rPr>
          <w:rFonts w:asciiTheme="majorHAnsi" w:hAnsiTheme="majorHAnsi"/>
          <w:sz w:val="20"/>
          <w:szCs w:val="20"/>
          <w:lang w:val="es-ES_tradnl"/>
        </w:rPr>
        <w:t>,</w:t>
      </w:r>
      <w:r w:rsidR="00FD6167" w:rsidRPr="009F6137">
        <w:rPr>
          <w:rFonts w:asciiTheme="majorHAnsi" w:hAnsiTheme="majorHAnsi"/>
          <w:sz w:val="20"/>
          <w:szCs w:val="20"/>
          <w:lang w:val="es-ES_tradnl"/>
        </w:rPr>
        <w:t xml:space="preserve"> </w:t>
      </w:r>
      <w:r w:rsidR="00561C60" w:rsidRPr="009F6137">
        <w:rPr>
          <w:rFonts w:ascii="Cambria" w:hAnsi="Cambria"/>
          <w:bCs/>
          <w:sz w:val="20"/>
          <w:szCs w:val="20"/>
          <w:lang w:val="es-ES_tradnl"/>
        </w:rPr>
        <w:t>5 (integridad personal), 8 (garantías judiciales), 19 (</w:t>
      </w:r>
      <w:r w:rsidR="007D2011" w:rsidRPr="009F6137">
        <w:rPr>
          <w:rFonts w:ascii="Cambria" w:hAnsi="Cambria"/>
          <w:bCs/>
          <w:sz w:val="20"/>
          <w:szCs w:val="20"/>
          <w:lang w:val="es-ES_tradnl"/>
        </w:rPr>
        <w:t xml:space="preserve">derechos </w:t>
      </w:r>
      <w:r w:rsidR="00561C60" w:rsidRPr="009F6137">
        <w:rPr>
          <w:rFonts w:ascii="Cambria" w:hAnsi="Cambria"/>
          <w:bCs/>
          <w:sz w:val="20"/>
          <w:szCs w:val="20"/>
          <w:lang w:val="es-ES_tradnl"/>
        </w:rPr>
        <w:t>del niño) y 25 (protección judicial) de la Convención Americana</w:t>
      </w:r>
      <w:r w:rsidRPr="009F6137">
        <w:rPr>
          <w:rFonts w:ascii="Cambria" w:hAnsi="Cambria"/>
          <w:bCs/>
          <w:sz w:val="20"/>
          <w:szCs w:val="20"/>
          <w:lang w:val="es-ES_tradnl"/>
        </w:rPr>
        <w:t>,</w:t>
      </w:r>
      <w:r w:rsidR="00561C60" w:rsidRPr="009F6137">
        <w:rPr>
          <w:rFonts w:ascii="Cambria" w:hAnsi="Cambria"/>
          <w:bCs/>
          <w:sz w:val="20"/>
          <w:szCs w:val="20"/>
          <w:lang w:val="es-ES_tradnl"/>
        </w:rPr>
        <w:t xml:space="preserve"> en relación con su artículo 1.</w:t>
      </w:r>
      <w:r w:rsidRPr="009F6137">
        <w:rPr>
          <w:rFonts w:ascii="Cambria" w:hAnsi="Cambria"/>
          <w:bCs/>
          <w:sz w:val="20"/>
          <w:szCs w:val="20"/>
          <w:lang w:val="es-ES_tradnl"/>
        </w:rPr>
        <w:t>1, en perjuicio de Edgardo Surmay Soto, Leandro José Surmay Terán, y sus familiares debidamente identificados, en los términos del presente informe</w:t>
      </w:r>
      <w:r w:rsidR="00561C60" w:rsidRPr="009F6137">
        <w:rPr>
          <w:rFonts w:ascii="Cambria" w:hAnsi="Cambria"/>
          <w:bCs/>
          <w:sz w:val="20"/>
          <w:szCs w:val="20"/>
          <w:lang w:val="es-ES_tradnl"/>
        </w:rPr>
        <w:t>.</w:t>
      </w:r>
    </w:p>
    <w:p w14:paraId="7967F05A" w14:textId="06C920A2" w:rsidR="007478D7" w:rsidRPr="009F6137" w:rsidRDefault="007478D7" w:rsidP="001935EB">
      <w:pPr>
        <w:spacing w:before="240" w:after="240"/>
        <w:ind w:firstLine="720"/>
        <w:jc w:val="both"/>
        <w:rPr>
          <w:rFonts w:asciiTheme="majorHAnsi" w:hAnsiTheme="majorHAnsi"/>
          <w:sz w:val="20"/>
          <w:szCs w:val="20"/>
          <w:lang w:val="es-ES_tradnl"/>
        </w:rPr>
      </w:pPr>
      <w:r w:rsidRPr="009F6137">
        <w:rPr>
          <w:rFonts w:ascii="Cambria" w:hAnsi="Cambria"/>
          <w:bCs/>
          <w:sz w:val="20"/>
          <w:szCs w:val="20"/>
          <w:lang w:val="es-ES_tradnl"/>
        </w:rPr>
        <w:t>25.</w:t>
      </w:r>
      <w:r w:rsidRPr="009F6137">
        <w:rPr>
          <w:rFonts w:ascii="Cambria" w:hAnsi="Cambria"/>
          <w:bCs/>
          <w:sz w:val="20"/>
          <w:szCs w:val="20"/>
          <w:lang w:val="es-ES_tradnl"/>
        </w:rPr>
        <w:tab/>
      </w:r>
      <w:r w:rsidR="00B26ACA" w:rsidRPr="009F6137">
        <w:rPr>
          <w:rFonts w:ascii="Cambria" w:hAnsi="Cambria"/>
          <w:bCs/>
          <w:sz w:val="20"/>
          <w:szCs w:val="20"/>
          <w:lang w:val="es-ES_tradnl"/>
        </w:rPr>
        <w:t>En cuanto al reclamo sobre la presunta violación de los artículos 7 (</w:t>
      </w:r>
      <w:r w:rsidR="007D2011" w:rsidRPr="009F6137">
        <w:rPr>
          <w:rFonts w:ascii="Cambria" w:hAnsi="Cambria"/>
          <w:bCs/>
          <w:sz w:val="20"/>
          <w:szCs w:val="20"/>
          <w:lang w:val="es-ES_tradnl"/>
        </w:rPr>
        <w:t>libertad personal</w:t>
      </w:r>
      <w:r w:rsidR="00B26ACA" w:rsidRPr="009F6137">
        <w:rPr>
          <w:rFonts w:ascii="Cambria" w:hAnsi="Cambria"/>
          <w:bCs/>
          <w:sz w:val="20"/>
          <w:szCs w:val="20"/>
          <w:lang w:val="es-ES_tradnl"/>
        </w:rPr>
        <w:t xml:space="preserve">), </w:t>
      </w:r>
      <w:r w:rsidR="007D2011" w:rsidRPr="009F6137">
        <w:rPr>
          <w:rFonts w:ascii="Cambria" w:hAnsi="Cambria"/>
          <w:bCs/>
          <w:sz w:val="20"/>
          <w:szCs w:val="20"/>
          <w:lang w:val="es-ES_tradnl"/>
        </w:rPr>
        <w:t xml:space="preserve">11 (protección de la honra y de la dignidad), y 24 (igualdad ante la ley) </w:t>
      </w:r>
      <w:r w:rsidR="00B26ACA" w:rsidRPr="009F6137">
        <w:rPr>
          <w:rFonts w:ascii="Cambria" w:hAnsi="Cambria"/>
          <w:bCs/>
          <w:sz w:val="20"/>
          <w:szCs w:val="20"/>
          <w:lang w:val="es-ES_tradnl"/>
        </w:rPr>
        <w:t xml:space="preserve">de la Convención Americana; la Comisión observa que los peticionarios no han ofrecido alegatos o sustento suficiente que permita considerar </w:t>
      </w:r>
      <w:r w:rsidR="00B26ACA" w:rsidRPr="009F6137">
        <w:rPr>
          <w:rFonts w:ascii="Cambria" w:hAnsi="Cambria"/>
          <w:bCs/>
          <w:i/>
          <w:iCs/>
          <w:sz w:val="20"/>
          <w:szCs w:val="20"/>
          <w:lang w:val="es-ES_tradnl"/>
        </w:rPr>
        <w:t>prima facie</w:t>
      </w:r>
      <w:r w:rsidR="00B26ACA" w:rsidRPr="009F6137">
        <w:rPr>
          <w:rFonts w:ascii="Cambria" w:hAnsi="Cambria"/>
          <w:bCs/>
          <w:sz w:val="20"/>
          <w:szCs w:val="20"/>
          <w:lang w:val="es-ES_tradnl"/>
        </w:rPr>
        <w:t xml:space="preserve"> su posible violación.</w:t>
      </w:r>
    </w:p>
    <w:p w14:paraId="7F041AF6" w14:textId="77777777" w:rsidR="003239B8" w:rsidRPr="009F6137" w:rsidRDefault="003239B8" w:rsidP="003239B8">
      <w:pPr>
        <w:pStyle w:val="ListParagraph"/>
        <w:spacing w:before="240" w:after="240"/>
        <w:jc w:val="both"/>
        <w:rPr>
          <w:rFonts w:asciiTheme="majorHAnsi" w:hAnsiTheme="majorHAnsi"/>
          <w:b/>
          <w:bCs/>
          <w:sz w:val="20"/>
          <w:szCs w:val="20"/>
          <w:lang w:val="es-ES_tradnl"/>
        </w:rPr>
      </w:pPr>
      <w:r w:rsidRPr="009F6137">
        <w:rPr>
          <w:rFonts w:asciiTheme="majorHAnsi" w:hAnsiTheme="majorHAnsi"/>
          <w:b/>
          <w:bCs/>
          <w:sz w:val="20"/>
          <w:szCs w:val="20"/>
          <w:lang w:val="es-ES_tradnl"/>
        </w:rPr>
        <w:t xml:space="preserve">VIII. </w:t>
      </w:r>
      <w:r w:rsidRPr="009F6137">
        <w:rPr>
          <w:rFonts w:asciiTheme="majorHAnsi" w:hAnsiTheme="majorHAnsi"/>
          <w:b/>
          <w:bCs/>
          <w:sz w:val="20"/>
          <w:szCs w:val="20"/>
          <w:lang w:val="es-ES_tradnl"/>
        </w:rPr>
        <w:tab/>
        <w:t>DECISIÓN</w:t>
      </w:r>
    </w:p>
    <w:p w14:paraId="7ACE3751" w14:textId="6CF5A8C9" w:rsidR="000419AD" w:rsidRPr="009F6137"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9F6137">
        <w:rPr>
          <w:rFonts w:asciiTheme="majorHAnsi" w:hAnsiTheme="majorHAnsi"/>
          <w:sz w:val="20"/>
          <w:szCs w:val="20"/>
          <w:lang w:val="es-ES_tradnl"/>
        </w:rPr>
        <w:t xml:space="preserve">Declarar admisible la presente petición en relación con </w:t>
      </w:r>
      <w:r w:rsidR="00C75851" w:rsidRPr="009F6137">
        <w:rPr>
          <w:rFonts w:asciiTheme="majorHAnsi" w:hAnsiTheme="majorHAnsi"/>
          <w:sz w:val="20"/>
          <w:szCs w:val="20"/>
          <w:lang w:val="es-ES_tradnl"/>
        </w:rPr>
        <w:t xml:space="preserve">los artículos </w:t>
      </w:r>
      <w:r w:rsidR="007478D7" w:rsidRPr="009F6137">
        <w:rPr>
          <w:rFonts w:asciiTheme="majorHAnsi" w:hAnsiTheme="majorHAnsi"/>
          <w:sz w:val="20"/>
          <w:szCs w:val="20"/>
          <w:lang w:val="es-ES_tradnl"/>
        </w:rPr>
        <w:t>4,</w:t>
      </w:r>
      <w:r w:rsidR="007D2011" w:rsidRPr="009F6137">
        <w:rPr>
          <w:rFonts w:asciiTheme="majorHAnsi" w:hAnsiTheme="majorHAnsi"/>
          <w:sz w:val="20"/>
          <w:szCs w:val="20"/>
          <w:lang w:val="es-ES_tradnl"/>
        </w:rPr>
        <w:t xml:space="preserve"> </w:t>
      </w:r>
      <w:r w:rsidR="00C75851" w:rsidRPr="009F6137">
        <w:rPr>
          <w:rFonts w:asciiTheme="majorHAnsi" w:hAnsiTheme="majorHAnsi"/>
          <w:sz w:val="20"/>
          <w:szCs w:val="20"/>
          <w:lang w:val="es-ES_tradnl"/>
        </w:rPr>
        <w:t>5, 8, 19</w:t>
      </w:r>
      <w:r w:rsidR="007901AA" w:rsidRPr="009F6137">
        <w:rPr>
          <w:rFonts w:asciiTheme="majorHAnsi" w:hAnsiTheme="majorHAnsi"/>
          <w:sz w:val="20"/>
          <w:szCs w:val="20"/>
          <w:lang w:val="es-ES_tradnl"/>
        </w:rPr>
        <w:t xml:space="preserve"> y </w:t>
      </w:r>
      <w:r w:rsidR="00C75851" w:rsidRPr="009F6137">
        <w:rPr>
          <w:rFonts w:asciiTheme="majorHAnsi" w:hAnsiTheme="majorHAnsi"/>
          <w:sz w:val="20"/>
          <w:szCs w:val="20"/>
          <w:lang w:val="es-ES_tradnl"/>
        </w:rPr>
        <w:t>25 de la Convención Americana</w:t>
      </w:r>
      <w:r w:rsidR="007901AA" w:rsidRPr="009F6137">
        <w:rPr>
          <w:rFonts w:asciiTheme="majorHAnsi" w:hAnsiTheme="majorHAnsi"/>
          <w:sz w:val="20"/>
          <w:szCs w:val="20"/>
          <w:lang w:val="es-ES_tradnl"/>
        </w:rPr>
        <w:t>,</w:t>
      </w:r>
      <w:r w:rsidR="00C75851" w:rsidRPr="009F6137">
        <w:rPr>
          <w:rFonts w:asciiTheme="majorHAnsi" w:hAnsiTheme="majorHAnsi"/>
          <w:sz w:val="20"/>
          <w:szCs w:val="20"/>
          <w:lang w:val="es-ES_tradnl"/>
        </w:rPr>
        <w:t xml:space="preserve"> en </w:t>
      </w:r>
      <w:r w:rsidR="008B263E" w:rsidRPr="009F6137">
        <w:rPr>
          <w:rFonts w:asciiTheme="majorHAnsi" w:hAnsiTheme="majorHAnsi"/>
          <w:sz w:val="20"/>
          <w:szCs w:val="20"/>
          <w:lang w:val="es-ES_tradnl"/>
        </w:rPr>
        <w:t>conexión</w:t>
      </w:r>
      <w:r w:rsidR="00C75851" w:rsidRPr="009F6137">
        <w:rPr>
          <w:rFonts w:asciiTheme="majorHAnsi" w:hAnsiTheme="majorHAnsi"/>
          <w:sz w:val="20"/>
          <w:szCs w:val="20"/>
          <w:lang w:val="es-ES_tradnl"/>
        </w:rPr>
        <w:t xml:space="preserve"> con su artículo</w:t>
      </w:r>
      <w:r w:rsidR="007901AA" w:rsidRPr="009F6137">
        <w:rPr>
          <w:rFonts w:asciiTheme="majorHAnsi" w:hAnsiTheme="majorHAnsi"/>
          <w:sz w:val="20"/>
          <w:szCs w:val="20"/>
          <w:lang w:val="es-ES_tradnl"/>
        </w:rPr>
        <w:t xml:space="preserve"> </w:t>
      </w:r>
      <w:r w:rsidR="00C75851" w:rsidRPr="009F6137">
        <w:rPr>
          <w:rFonts w:asciiTheme="majorHAnsi" w:hAnsiTheme="majorHAnsi"/>
          <w:sz w:val="20"/>
          <w:szCs w:val="20"/>
          <w:lang w:val="es-ES_tradnl"/>
        </w:rPr>
        <w:t>1.1</w:t>
      </w:r>
      <w:r w:rsidR="00A758AA" w:rsidRPr="009F6137">
        <w:rPr>
          <w:rFonts w:asciiTheme="majorHAnsi" w:hAnsiTheme="majorHAnsi"/>
          <w:sz w:val="20"/>
          <w:szCs w:val="20"/>
          <w:lang w:val="es-ES_tradnl"/>
        </w:rPr>
        <w:t>;</w:t>
      </w:r>
      <w:r w:rsidR="007B76D3" w:rsidRPr="009F6137">
        <w:rPr>
          <w:rFonts w:asciiTheme="majorHAnsi" w:hAnsiTheme="majorHAnsi"/>
          <w:sz w:val="20"/>
          <w:szCs w:val="20"/>
          <w:lang w:val="es-ES_tradnl"/>
        </w:rPr>
        <w:t xml:space="preserve"> y</w:t>
      </w:r>
    </w:p>
    <w:p w14:paraId="542D22F9" w14:textId="7777777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9F6137">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06A4DA59" w14:textId="080C5A0B" w:rsidR="00B25032" w:rsidRPr="00A37B82" w:rsidRDefault="00B25032" w:rsidP="00B25032">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sidR="00D44373">
        <w:rPr>
          <w:rFonts w:asciiTheme="majorHAnsi" w:hAnsiTheme="majorHAnsi" w:cs="Arial"/>
          <w:noProof/>
          <w:spacing w:val="-2"/>
          <w:sz w:val="20"/>
          <w:szCs w:val="20"/>
          <w:lang w:val="es-CL"/>
        </w:rPr>
        <w:t>8</w:t>
      </w:r>
      <w:r w:rsidRPr="00B76FE0">
        <w:rPr>
          <w:rFonts w:asciiTheme="majorHAnsi" w:hAnsiTheme="majorHAnsi" w:cs="Arial"/>
          <w:noProof/>
          <w:spacing w:val="-2"/>
          <w:sz w:val="20"/>
          <w:szCs w:val="20"/>
          <w:lang w:val="es-CL"/>
        </w:rPr>
        <w:t xml:space="preserve"> días del mes de </w:t>
      </w:r>
      <w:r w:rsidR="00D44373">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Stuardo Ralón Orellana, Primer Vicepresidente;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007B89">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bookmarkEnd w:id="2"/>
    </w:p>
    <w:sectPr w:rsidR="00B25032"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FA46" w14:textId="77777777" w:rsidR="000B58BF" w:rsidRDefault="000B58BF">
      <w:r>
        <w:separator/>
      </w:r>
    </w:p>
  </w:endnote>
  <w:endnote w:type="continuationSeparator" w:id="0">
    <w:p w14:paraId="64F0786A" w14:textId="77777777" w:rsidR="000B58BF" w:rsidRDefault="000B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380F" w14:textId="77777777" w:rsidR="000B58BF" w:rsidRPr="000F35ED" w:rsidRDefault="000B58B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D51C1C4" w14:textId="77777777" w:rsidR="000B58BF" w:rsidRPr="000F35ED" w:rsidRDefault="000B58BF" w:rsidP="000F35ED">
      <w:pPr>
        <w:rPr>
          <w:rFonts w:asciiTheme="majorHAnsi" w:hAnsiTheme="majorHAnsi"/>
          <w:sz w:val="16"/>
          <w:szCs w:val="16"/>
        </w:rPr>
      </w:pPr>
      <w:r w:rsidRPr="000F35ED">
        <w:rPr>
          <w:rFonts w:asciiTheme="majorHAnsi" w:hAnsiTheme="majorHAnsi"/>
          <w:sz w:val="16"/>
          <w:szCs w:val="16"/>
        </w:rPr>
        <w:separator/>
      </w:r>
    </w:p>
    <w:p w14:paraId="74836B3E" w14:textId="77777777" w:rsidR="000B58BF" w:rsidRPr="000F35ED" w:rsidRDefault="000B58B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88B0963" w14:textId="77777777" w:rsidR="000B58BF" w:rsidRPr="000F35ED" w:rsidRDefault="000B58B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D2031D" w14:textId="53279C46" w:rsidR="00483062" w:rsidRPr="00483062" w:rsidRDefault="00483062" w:rsidP="00483062">
      <w:pPr>
        <w:pStyle w:val="FootnoteText"/>
        <w:ind w:firstLine="720"/>
        <w:rPr>
          <w:rFonts w:asciiTheme="majorHAnsi" w:hAnsiTheme="majorHAnsi"/>
          <w:sz w:val="16"/>
          <w:szCs w:val="16"/>
          <w:lang w:val="es-US"/>
        </w:rPr>
      </w:pPr>
      <w:r w:rsidRPr="00483062">
        <w:rPr>
          <w:rStyle w:val="FootnoteReference"/>
          <w:rFonts w:asciiTheme="majorHAnsi" w:hAnsiTheme="majorHAnsi"/>
          <w:sz w:val="16"/>
          <w:szCs w:val="16"/>
        </w:rPr>
        <w:footnoteRef/>
      </w:r>
      <w:r w:rsidRPr="00483062">
        <w:rPr>
          <w:rFonts w:asciiTheme="majorHAnsi" w:hAnsiTheme="majorHAnsi"/>
          <w:sz w:val="16"/>
          <w:szCs w:val="16"/>
          <w:lang w:val="es-US"/>
        </w:rPr>
        <w:t xml:space="preserve"> El peticionario solicitó reserva de identidad oportunamente de acuerdo con lo dispuesto en el Reglamento de la CIDH.</w:t>
      </w:r>
    </w:p>
  </w:footnote>
  <w:footnote w:id="3">
    <w:p w14:paraId="7B78BE65" w14:textId="508EB5C4" w:rsidR="008C76EF" w:rsidRPr="00483062" w:rsidRDefault="00797B0E" w:rsidP="00483062">
      <w:pPr>
        <w:pStyle w:val="FootnoteText"/>
        <w:ind w:firstLine="720"/>
        <w:rPr>
          <w:rFonts w:asciiTheme="majorHAnsi" w:hAnsiTheme="majorHAnsi"/>
          <w:sz w:val="16"/>
          <w:szCs w:val="16"/>
          <w:lang w:val="es-ES"/>
        </w:rPr>
      </w:pPr>
      <w:r w:rsidRPr="00483062">
        <w:rPr>
          <w:rStyle w:val="FootnoteReference"/>
          <w:rFonts w:asciiTheme="majorHAnsi" w:hAnsiTheme="majorHAnsi"/>
          <w:sz w:val="16"/>
          <w:szCs w:val="16"/>
        </w:rPr>
        <w:footnoteRef/>
      </w:r>
      <w:r w:rsidRPr="00483062">
        <w:rPr>
          <w:rFonts w:asciiTheme="majorHAnsi" w:hAnsiTheme="majorHAnsi"/>
          <w:sz w:val="16"/>
          <w:szCs w:val="16"/>
          <w:lang w:val="es-ES"/>
        </w:rPr>
        <w:t xml:space="preserve"> </w:t>
      </w:r>
      <w:r w:rsidR="001277F4" w:rsidRPr="00483062">
        <w:rPr>
          <w:rFonts w:asciiTheme="majorHAnsi" w:hAnsiTheme="majorHAnsi"/>
          <w:sz w:val="16"/>
          <w:szCs w:val="16"/>
          <w:lang w:val="es-ES"/>
        </w:rPr>
        <w:t>María Terán España (esposa y madre</w:t>
      </w:r>
      <w:r w:rsidR="004C7A9D" w:rsidRPr="00483062">
        <w:rPr>
          <w:rFonts w:asciiTheme="majorHAnsi" w:hAnsiTheme="majorHAnsi"/>
          <w:sz w:val="16"/>
          <w:szCs w:val="16"/>
          <w:lang w:val="es-ES"/>
        </w:rPr>
        <w:t xml:space="preserve"> de las dos víctimas directas</w:t>
      </w:r>
      <w:r w:rsidR="001277F4" w:rsidRPr="00483062">
        <w:rPr>
          <w:rFonts w:asciiTheme="majorHAnsi" w:hAnsiTheme="majorHAnsi"/>
          <w:sz w:val="16"/>
          <w:szCs w:val="16"/>
          <w:lang w:val="es-ES"/>
        </w:rPr>
        <w:t xml:space="preserve">), Sixta España Díaz (suegra y abuela), Leonor María </w:t>
      </w:r>
      <w:proofErr w:type="spellStart"/>
      <w:r w:rsidR="008C76EF" w:rsidRPr="00483062">
        <w:rPr>
          <w:rFonts w:asciiTheme="majorHAnsi" w:hAnsiTheme="majorHAnsi"/>
          <w:sz w:val="16"/>
          <w:szCs w:val="16"/>
          <w:lang w:val="es-ES"/>
        </w:rPr>
        <w:t>Surmay</w:t>
      </w:r>
      <w:proofErr w:type="spellEnd"/>
      <w:r w:rsidR="008C76EF" w:rsidRPr="00483062">
        <w:rPr>
          <w:rFonts w:asciiTheme="majorHAnsi" w:hAnsiTheme="majorHAnsi"/>
          <w:sz w:val="16"/>
          <w:szCs w:val="16"/>
          <w:lang w:val="es-ES"/>
        </w:rPr>
        <w:t xml:space="preserve"> </w:t>
      </w:r>
      <w:r w:rsidR="001277F4" w:rsidRPr="00483062">
        <w:rPr>
          <w:rFonts w:asciiTheme="majorHAnsi" w:hAnsiTheme="majorHAnsi"/>
          <w:sz w:val="16"/>
          <w:szCs w:val="16"/>
          <w:lang w:val="es-ES"/>
        </w:rPr>
        <w:t>Terán</w:t>
      </w:r>
      <w:r w:rsidR="008C76EF" w:rsidRPr="00483062">
        <w:rPr>
          <w:rFonts w:asciiTheme="majorHAnsi" w:hAnsiTheme="majorHAnsi"/>
          <w:sz w:val="16"/>
          <w:szCs w:val="16"/>
          <w:lang w:val="es-ES"/>
        </w:rPr>
        <w:t xml:space="preserve"> (hija y hermana), Tulia Cristina </w:t>
      </w:r>
      <w:proofErr w:type="spellStart"/>
      <w:r w:rsidR="008C76EF" w:rsidRPr="00483062">
        <w:rPr>
          <w:rFonts w:asciiTheme="majorHAnsi" w:hAnsiTheme="majorHAnsi"/>
          <w:sz w:val="16"/>
          <w:szCs w:val="16"/>
          <w:lang w:val="es-ES"/>
        </w:rPr>
        <w:t>Surmay</w:t>
      </w:r>
      <w:proofErr w:type="spellEnd"/>
      <w:r w:rsidR="008C76EF" w:rsidRPr="00483062">
        <w:rPr>
          <w:rFonts w:asciiTheme="majorHAnsi" w:hAnsiTheme="majorHAnsi"/>
          <w:sz w:val="16"/>
          <w:szCs w:val="16"/>
          <w:lang w:val="es-ES"/>
        </w:rPr>
        <w:t xml:space="preserve"> Terán (hija y hermana), Concepción Guadalu</w:t>
      </w:r>
      <w:r w:rsidR="00A737B4" w:rsidRPr="00483062">
        <w:rPr>
          <w:rFonts w:asciiTheme="majorHAnsi" w:hAnsiTheme="majorHAnsi"/>
          <w:sz w:val="16"/>
          <w:szCs w:val="16"/>
          <w:lang w:val="es-ES"/>
        </w:rPr>
        <w:t>p</w:t>
      </w:r>
      <w:r w:rsidR="008C76EF" w:rsidRPr="00483062">
        <w:rPr>
          <w:rFonts w:asciiTheme="majorHAnsi" w:hAnsiTheme="majorHAnsi"/>
          <w:sz w:val="16"/>
          <w:szCs w:val="16"/>
          <w:lang w:val="es-ES"/>
        </w:rPr>
        <w:t>e Terán España (cuñada y tía), Ramón Terán España (</w:t>
      </w:r>
      <w:r w:rsidR="008C40D2" w:rsidRPr="00483062">
        <w:rPr>
          <w:rFonts w:asciiTheme="majorHAnsi" w:hAnsiTheme="majorHAnsi"/>
          <w:sz w:val="16"/>
          <w:szCs w:val="16"/>
          <w:lang w:val="es-ES"/>
        </w:rPr>
        <w:t>cuñado y tío</w:t>
      </w:r>
      <w:r w:rsidR="008C76EF" w:rsidRPr="00483062">
        <w:rPr>
          <w:rFonts w:asciiTheme="majorHAnsi" w:hAnsiTheme="majorHAnsi"/>
          <w:sz w:val="16"/>
          <w:szCs w:val="16"/>
          <w:lang w:val="es-ES"/>
        </w:rPr>
        <w:t>)</w:t>
      </w:r>
      <w:r w:rsidR="008C40D2" w:rsidRPr="00483062">
        <w:rPr>
          <w:rFonts w:asciiTheme="majorHAnsi" w:hAnsiTheme="majorHAnsi"/>
          <w:sz w:val="16"/>
          <w:szCs w:val="16"/>
          <w:lang w:val="es-ES"/>
        </w:rPr>
        <w:t>, José Manuel Terán España (cuñado y tío), Luis Armando Terán España (cuñado y tío), Nelson de Jesús Ibáñez Torres</w:t>
      </w:r>
      <w:r w:rsidR="00A737B4" w:rsidRPr="00483062">
        <w:rPr>
          <w:rFonts w:asciiTheme="majorHAnsi" w:hAnsiTheme="majorHAnsi"/>
          <w:sz w:val="16"/>
          <w:szCs w:val="16"/>
          <w:lang w:val="es-ES"/>
        </w:rPr>
        <w:t xml:space="preserve"> </w:t>
      </w:r>
      <w:r w:rsidR="008C40D2" w:rsidRPr="00483062">
        <w:rPr>
          <w:rFonts w:asciiTheme="majorHAnsi" w:hAnsiTheme="majorHAnsi"/>
          <w:sz w:val="16"/>
          <w:szCs w:val="16"/>
          <w:lang w:val="es-ES"/>
        </w:rPr>
        <w:t>(</w:t>
      </w:r>
      <w:r w:rsidR="00A737B4" w:rsidRPr="00483062">
        <w:rPr>
          <w:rFonts w:asciiTheme="majorHAnsi" w:hAnsiTheme="majorHAnsi"/>
          <w:sz w:val="16"/>
          <w:szCs w:val="16"/>
          <w:lang w:val="es-ES"/>
        </w:rPr>
        <w:t>yerno y cuñado</w:t>
      </w:r>
      <w:r w:rsidR="008C40D2" w:rsidRPr="00483062">
        <w:rPr>
          <w:rFonts w:asciiTheme="majorHAnsi" w:hAnsiTheme="majorHAnsi"/>
          <w:sz w:val="16"/>
          <w:szCs w:val="16"/>
          <w:lang w:val="es-ES"/>
        </w:rPr>
        <w:t>)</w:t>
      </w:r>
      <w:r w:rsidR="00A737B4" w:rsidRPr="00483062">
        <w:rPr>
          <w:rFonts w:asciiTheme="majorHAnsi" w:hAnsiTheme="majorHAnsi"/>
          <w:sz w:val="16"/>
          <w:szCs w:val="16"/>
          <w:lang w:val="es-ES"/>
        </w:rPr>
        <w:t>, Re</w:t>
      </w:r>
      <w:r w:rsidR="004334CB" w:rsidRPr="00483062">
        <w:rPr>
          <w:rFonts w:asciiTheme="majorHAnsi" w:hAnsiTheme="majorHAnsi"/>
          <w:sz w:val="16"/>
          <w:szCs w:val="16"/>
          <w:lang w:val="es-ES"/>
        </w:rPr>
        <w:t>i</w:t>
      </w:r>
      <w:r w:rsidR="00A737B4" w:rsidRPr="00483062">
        <w:rPr>
          <w:rFonts w:asciiTheme="majorHAnsi" w:hAnsiTheme="majorHAnsi"/>
          <w:sz w:val="16"/>
          <w:szCs w:val="16"/>
          <w:lang w:val="es-ES"/>
        </w:rPr>
        <w:t xml:space="preserve">naldo Ramírez Gutiérrez (yerno y cuñado). </w:t>
      </w:r>
    </w:p>
  </w:footnote>
  <w:footnote w:id="4">
    <w:p w14:paraId="4438371E" w14:textId="3753A801" w:rsidR="006B7D2D" w:rsidRPr="00483062" w:rsidRDefault="006B7D2D" w:rsidP="00483062">
      <w:pPr>
        <w:pStyle w:val="FootnoteText"/>
        <w:ind w:firstLine="720"/>
        <w:rPr>
          <w:rFonts w:asciiTheme="majorHAnsi" w:hAnsiTheme="majorHAnsi"/>
          <w:sz w:val="16"/>
          <w:szCs w:val="16"/>
          <w:lang w:val="es-ES"/>
        </w:rPr>
      </w:pPr>
      <w:r w:rsidRPr="00483062">
        <w:rPr>
          <w:rStyle w:val="FootnoteReference"/>
          <w:rFonts w:asciiTheme="majorHAnsi" w:hAnsiTheme="majorHAnsi"/>
          <w:sz w:val="16"/>
          <w:szCs w:val="16"/>
        </w:rPr>
        <w:footnoteRef/>
      </w:r>
      <w:r w:rsidRPr="00483062">
        <w:rPr>
          <w:rFonts w:asciiTheme="majorHAnsi" w:hAnsiTheme="majorHAnsi"/>
          <w:sz w:val="16"/>
          <w:szCs w:val="16"/>
          <w:lang w:val="es-ES"/>
        </w:rPr>
        <w:t xml:space="preserve"> </w:t>
      </w:r>
      <w:r w:rsidR="00D16B45" w:rsidRPr="00483062">
        <w:rPr>
          <w:rFonts w:asciiTheme="majorHAnsi" w:hAnsiTheme="majorHAnsi"/>
          <w:sz w:val="16"/>
          <w:szCs w:val="16"/>
          <w:lang w:val="es-ES"/>
        </w:rPr>
        <w:t>Conforme a lo dispuesto en el artículo 17.2.a del Reglamento de la Comisión, el Comisionado Carlos Bernal Pulido, de nacionalidad colombiana, no participó en el debate ni en la decisión del presente asunto.</w:t>
      </w:r>
    </w:p>
  </w:footnote>
  <w:footnote w:id="5">
    <w:p w14:paraId="07FBCC49" w14:textId="789DF0EC" w:rsidR="008F3F61" w:rsidRPr="00483062" w:rsidRDefault="008F3F61" w:rsidP="00483062">
      <w:pPr>
        <w:pStyle w:val="FootnoteText"/>
        <w:ind w:firstLine="720"/>
        <w:rPr>
          <w:rFonts w:asciiTheme="majorHAnsi" w:hAnsiTheme="majorHAnsi"/>
          <w:sz w:val="16"/>
          <w:szCs w:val="16"/>
          <w:lang w:val="es-ES"/>
        </w:rPr>
      </w:pPr>
      <w:r w:rsidRPr="00483062">
        <w:rPr>
          <w:rStyle w:val="FootnoteReference"/>
          <w:rFonts w:asciiTheme="majorHAnsi" w:hAnsiTheme="majorHAnsi"/>
          <w:sz w:val="16"/>
          <w:szCs w:val="16"/>
        </w:rPr>
        <w:footnoteRef/>
      </w:r>
      <w:r w:rsidR="00DE1243" w:rsidRPr="00483062">
        <w:rPr>
          <w:rFonts w:asciiTheme="majorHAnsi" w:hAnsiTheme="majorHAnsi"/>
          <w:sz w:val="16"/>
          <w:szCs w:val="16"/>
          <w:lang w:val="es-ES"/>
        </w:rPr>
        <w:t xml:space="preserve"> </w:t>
      </w:r>
      <w:r w:rsidRPr="00483062">
        <w:rPr>
          <w:rFonts w:asciiTheme="majorHAnsi" w:hAnsiTheme="majorHAnsi"/>
          <w:sz w:val="16"/>
          <w:szCs w:val="16"/>
          <w:lang w:val="es-ES"/>
        </w:rPr>
        <w:t>En adelante “la Convención Americana” o “la Convención</w:t>
      </w:r>
      <w:r w:rsidR="00DE1243" w:rsidRPr="00483062">
        <w:rPr>
          <w:rFonts w:asciiTheme="majorHAnsi" w:hAnsiTheme="majorHAnsi"/>
          <w:sz w:val="16"/>
          <w:szCs w:val="16"/>
          <w:lang w:val="es-ES"/>
        </w:rPr>
        <w:t>”.</w:t>
      </w:r>
      <w:r w:rsidRPr="00483062">
        <w:rPr>
          <w:rFonts w:asciiTheme="majorHAnsi" w:hAnsiTheme="majorHAnsi"/>
          <w:sz w:val="16"/>
          <w:szCs w:val="16"/>
          <w:lang w:val="es-ES"/>
        </w:rPr>
        <w:t xml:space="preserve"> </w:t>
      </w:r>
    </w:p>
  </w:footnote>
  <w:footnote w:id="6">
    <w:p w14:paraId="4DB1BB11" w14:textId="677E7010" w:rsidR="008E3BFE" w:rsidRPr="00483062" w:rsidRDefault="008E3BFE" w:rsidP="00483062">
      <w:pPr>
        <w:pStyle w:val="FootnoteText"/>
        <w:ind w:firstLine="720"/>
        <w:rPr>
          <w:rFonts w:asciiTheme="majorHAnsi" w:hAnsiTheme="majorHAnsi"/>
          <w:sz w:val="16"/>
          <w:szCs w:val="16"/>
          <w:lang w:val="es-ES"/>
        </w:rPr>
      </w:pPr>
      <w:r w:rsidRPr="00483062">
        <w:rPr>
          <w:rStyle w:val="FootnoteReference"/>
          <w:rFonts w:asciiTheme="majorHAnsi" w:hAnsiTheme="majorHAnsi"/>
          <w:sz w:val="16"/>
          <w:szCs w:val="16"/>
        </w:rPr>
        <w:footnoteRef/>
      </w:r>
      <w:r w:rsidR="00DE1243" w:rsidRPr="00483062">
        <w:rPr>
          <w:rFonts w:asciiTheme="majorHAnsi" w:hAnsiTheme="majorHAnsi"/>
          <w:sz w:val="16"/>
          <w:szCs w:val="16"/>
          <w:lang w:val="es-ES"/>
        </w:rPr>
        <w:t xml:space="preserve"> </w:t>
      </w:r>
      <w:r w:rsidRPr="00483062">
        <w:rPr>
          <w:rFonts w:asciiTheme="majorHAnsi" w:hAnsiTheme="majorHAnsi"/>
          <w:sz w:val="16"/>
          <w:szCs w:val="16"/>
          <w:lang w:val="es-ES"/>
        </w:rPr>
        <w:t>Las observaciones de cada parte fueron debidamente trasladadas a la parte contraria.</w:t>
      </w:r>
    </w:p>
  </w:footnote>
  <w:footnote w:id="7">
    <w:p w14:paraId="72452E3C" w14:textId="61BFCD7B" w:rsidR="005D0C33" w:rsidRPr="00483062" w:rsidRDefault="005D0C33" w:rsidP="00483062">
      <w:pPr>
        <w:pStyle w:val="FootnoteText"/>
        <w:ind w:firstLine="720"/>
        <w:rPr>
          <w:rFonts w:asciiTheme="majorHAnsi" w:hAnsiTheme="majorHAnsi"/>
          <w:sz w:val="16"/>
          <w:szCs w:val="16"/>
          <w:lang w:val="es-ES"/>
        </w:rPr>
      </w:pPr>
      <w:r w:rsidRPr="00483062">
        <w:rPr>
          <w:rStyle w:val="FootnoteReference"/>
          <w:rFonts w:asciiTheme="majorHAnsi" w:hAnsiTheme="majorHAnsi"/>
          <w:sz w:val="16"/>
          <w:szCs w:val="16"/>
        </w:rPr>
        <w:footnoteRef/>
      </w:r>
      <w:r w:rsidRPr="00483062">
        <w:rPr>
          <w:rFonts w:asciiTheme="majorHAnsi" w:hAnsiTheme="majorHAnsi"/>
          <w:sz w:val="16"/>
          <w:szCs w:val="16"/>
          <w:lang w:val="pt-BR"/>
        </w:rPr>
        <w:t xml:space="preserve"> CIDH, Informe No. 52/97, Caso 11.218, Fondo, Arges Sequeira Mangas, Nicaragua, Informe Anual de la CIDH 1997, párrs. 96 y 97. </w:t>
      </w:r>
      <w:r w:rsidRPr="00483062">
        <w:rPr>
          <w:rFonts w:asciiTheme="majorHAnsi" w:hAnsiTheme="majorHAnsi"/>
          <w:sz w:val="16"/>
          <w:szCs w:val="16"/>
          <w:lang w:val="es-ES"/>
        </w:rPr>
        <w:t xml:space="preserve">Ver </w:t>
      </w:r>
      <w:r w:rsidR="00466B88" w:rsidRPr="00483062">
        <w:rPr>
          <w:rFonts w:asciiTheme="majorHAnsi" w:hAnsiTheme="majorHAnsi"/>
          <w:sz w:val="16"/>
          <w:szCs w:val="16"/>
          <w:lang w:val="es-ES"/>
        </w:rPr>
        <w:t>también</w:t>
      </w:r>
      <w:r w:rsidRPr="00483062">
        <w:rPr>
          <w:rFonts w:asciiTheme="majorHAnsi" w:hAnsiTheme="majorHAnsi"/>
          <w:sz w:val="16"/>
          <w:szCs w:val="16"/>
          <w:lang w:val="es-ES"/>
        </w:rPr>
        <w:t xml:space="preserve"> Informe No. 55/97, Caso 11.137, Fondo, Abella y otros, Argentina, párr. 392. </w:t>
      </w:r>
    </w:p>
  </w:footnote>
  <w:footnote w:id="8">
    <w:p w14:paraId="58BA3A5A" w14:textId="66449F83" w:rsidR="008C6E5E" w:rsidRPr="00483062" w:rsidRDefault="008C6E5E" w:rsidP="00483062">
      <w:pPr>
        <w:pStyle w:val="FootnoteText"/>
        <w:ind w:firstLine="720"/>
        <w:rPr>
          <w:rFonts w:asciiTheme="majorHAnsi" w:hAnsiTheme="majorHAnsi"/>
          <w:sz w:val="16"/>
          <w:szCs w:val="16"/>
          <w:lang w:val="es-US"/>
        </w:rPr>
      </w:pPr>
      <w:r w:rsidRPr="00483062">
        <w:rPr>
          <w:rStyle w:val="FootnoteReference"/>
          <w:rFonts w:asciiTheme="majorHAnsi" w:hAnsiTheme="majorHAnsi"/>
          <w:sz w:val="16"/>
          <w:szCs w:val="16"/>
        </w:rPr>
        <w:footnoteRef/>
      </w:r>
      <w:r w:rsidRPr="00483062">
        <w:rPr>
          <w:rFonts w:asciiTheme="majorHAnsi" w:hAnsiTheme="majorHAnsi"/>
          <w:sz w:val="16"/>
          <w:szCs w:val="16"/>
          <w:lang w:val="es-US"/>
        </w:rPr>
        <w:t xml:space="preserve"> </w:t>
      </w:r>
      <w:r w:rsidR="00397710" w:rsidRPr="00483062">
        <w:rPr>
          <w:rFonts w:asciiTheme="majorHAnsi" w:hAnsiTheme="majorHAnsi"/>
          <w:sz w:val="16"/>
          <w:szCs w:val="16"/>
          <w:lang w:val="es-US"/>
        </w:rPr>
        <w:t xml:space="preserve">CIDH, Informe No. 48/14, </w:t>
      </w:r>
      <w:r w:rsidR="00466B88" w:rsidRPr="00483062">
        <w:rPr>
          <w:rFonts w:asciiTheme="majorHAnsi" w:hAnsiTheme="majorHAnsi"/>
          <w:sz w:val="16"/>
          <w:szCs w:val="16"/>
          <w:lang w:val="es-US"/>
        </w:rPr>
        <w:t>Petición</w:t>
      </w:r>
      <w:r w:rsidR="00397710" w:rsidRPr="00483062">
        <w:rPr>
          <w:rFonts w:asciiTheme="majorHAnsi" w:hAnsiTheme="majorHAnsi"/>
          <w:sz w:val="16"/>
          <w:szCs w:val="16"/>
          <w:lang w:val="es-US"/>
        </w:rPr>
        <w:t xml:space="preserve"> 11.641. Admisibilidad. Pedro Julio Movilla Galarcio. Colombia. 21 de julio de 2014. </w:t>
      </w:r>
    </w:p>
  </w:footnote>
  <w:footnote w:id="9">
    <w:p w14:paraId="4CBB9757" w14:textId="198E3050" w:rsidR="00A076A6" w:rsidRPr="00483062" w:rsidRDefault="00A076A6" w:rsidP="00483062">
      <w:pPr>
        <w:pStyle w:val="FootnoteText"/>
        <w:ind w:firstLine="720"/>
        <w:rPr>
          <w:rFonts w:asciiTheme="majorHAnsi" w:hAnsiTheme="majorHAnsi"/>
          <w:sz w:val="16"/>
          <w:szCs w:val="16"/>
          <w:lang w:val="es-US"/>
        </w:rPr>
      </w:pPr>
      <w:r w:rsidRPr="00483062">
        <w:rPr>
          <w:rStyle w:val="FootnoteReference"/>
          <w:rFonts w:asciiTheme="majorHAnsi" w:hAnsiTheme="majorHAnsi"/>
          <w:sz w:val="16"/>
          <w:szCs w:val="16"/>
        </w:rPr>
        <w:footnoteRef/>
      </w:r>
      <w:r w:rsidRPr="00483062">
        <w:rPr>
          <w:rFonts w:asciiTheme="majorHAnsi" w:hAnsiTheme="majorHAnsi"/>
          <w:sz w:val="16"/>
          <w:szCs w:val="16"/>
          <w:lang w:val="es-ES"/>
        </w:rPr>
        <w:t xml:space="preserve"> CIDH, Informe No. 40/18, Petición 607-07. Admisibilidad. Nelson Enrique Giraldo Ramírez y familia. </w:t>
      </w:r>
      <w:r w:rsidRPr="00483062">
        <w:rPr>
          <w:rFonts w:asciiTheme="majorHAnsi" w:hAnsiTheme="majorHAnsi"/>
          <w:sz w:val="16"/>
          <w:szCs w:val="16"/>
          <w:lang w:val="es-US"/>
        </w:rPr>
        <w:t>Colombia. 4 de mayo de 2018, párr. 15.</w:t>
      </w:r>
      <w:r w:rsidRPr="00483062">
        <w:rPr>
          <w:rFonts w:asciiTheme="majorHAnsi" w:hAnsiTheme="majorHAnsi"/>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916A5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0B58BF" w:rsidP="00A50FCF">
    <w:pPr>
      <w:pStyle w:val="Header"/>
      <w:tabs>
        <w:tab w:val="clear" w:pos="4320"/>
        <w:tab w:val="clear" w:pos="8640"/>
      </w:tabs>
      <w:jc w:val="center"/>
      <w:rPr>
        <w:sz w:val="22"/>
        <w:szCs w:val="22"/>
      </w:rPr>
    </w:pPr>
    <w:r>
      <w:rPr>
        <w:noProof/>
        <w:sz w:val="22"/>
        <w:szCs w:val="22"/>
        <w:bdr w:val="nil"/>
      </w:rPr>
      <w:pict w14:anchorId="0511D3FE">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31478699">
    <w:abstractNumId w:val="3"/>
  </w:num>
  <w:num w:numId="2" w16cid:durableId="798039286">
    <w:abstractNumId w:val="4"/>
  </w:num>
  <w:num w:numId="3" w16cid:durableId="1425036312">
    <w:abstractNumId w:val="52"/>
  </w:num>
  <w:num w:numId="4" w16cid:durableId="1370183898">
    <w:abstractNumId w:val="19"/>
  </w:num>
  <w:num w:numId="5" w16cid:durableId="717436816">
    <w:abstractNumId w:val="46"/>
  </w:num>
  <w:num w:numId="6" w16cid:durableId="2068987669">
    <w:abstractNumId w:val="26"/>
  </w:num>
  <w:num w:numId="7" w16cid:durableId="1630167186">
    <w:abstractNumId w:val="5"/>
  </w:num>
  <w:num w:numId="8" w16cid:durableId="1164858060">
    <w:abstractNumId w:val="15"/>
  </w:num>
  <w:num w:numId="9" w16cid:durableId="2102287624">
    <w:abstractNumId w:val="41"/>
  </w:num>
  <w:num w:numId="10" w16cid:durableId="1288316290">
    <w:abstractNumId w:val="0"/>
  </w:num>
  <w:num w:numId="11" w16cid:durableId="65684841">
    <w:abstractNumId w:val="36"/>
  </w:num>
  <w:num w:numId="12" w16cid:durableId="494304537">
    <w:abstractNumId w:val="37"/>
  </w:num>
  <w:num w:numId="13" w16cid:durableId="1186560754">
    <w:abstractNumId w:val="43"/>
  </w:num>
  <w:num w:numId="14" w16cid:durableId="815758686">
    <w:abstractNumId w:val="1"/>
  </w:num>
  <w:num w:numId="15" w16cid:durableId="36711630">
    <w:abstractNumId w:val="2"/>
  </w:num>
  <w:num w:numId="16" w16cid:durableId="388262943">
    <w:abstractNumId w:val="6"/>
  </w:num>
  <w:num w:numId="17" w16cid:durableId="182671324">
    <w:abstractNumId w:val="7"/>
  </w:num>
  <w:num w:numId="18" w16cid:durableId="736830546">
    <w:abstractNumId w:val="8"/>
  </w:num>
  <w:num w:numId="19" w16cid:durableId="900336202">
    <w:abstractNumId w:val="9"/>
  </w:num>
  <w:num w:numId="20" w16cid:durableId="2033794908">
    <w:abstractNumId w:val="10"/>
  </w:num>
  <w:num w:numId="21" w16cid:durableId="86124557">
    <w:abstractNumId w:val="11"/>
  </w:num>
  <w:num w:numId="22" w16cid:durableId="17976778">
    <w:abstractNumId w:val="12"/>
  </w:num>
  <w:num w:numId="23" w16cid:durableId="783503160">
    <w:abstractNumId w:val="13"/>
  </w:num>
  <w:num w:numId="24" w16cid:durableId="1045176689">
    <w:abstractNumId w:val="14"/>
  </w:num>
  <w:num w:numId="25" w16cid:durableId="1003584308">
    <w:abstractNumId w:val="16"/>
  </w:num>
  <w:num w:numId="26" w16cid:durableId="737440566">
    <w:abstractNumId w:val="17"/>
  </w:num>
  <w:num w:numId="27" w16cid:durableId="2135632510">
    <w:abstractNumId w:val="20"/>
  </w:num>
  <w:num w:numId="28" w16cid:durableId="581255791">
    <w:abstractNumId w:val="21"/>
  </w:num>
  <w:num w:numId="29" w16cid:durableId="557782348">
    <w:abstractNumId w:val="22"/>
  </w:num>
  <w:num w:numId="30" w16cid:durableId="850030016">
    <w:abstractNumId w:val="24"/>
  </w:num>
  <w:num w:numId="31" w16cid:durableId="422532219">
    <w:abstractNumId w:val="27"/>
  </w:num>
  <w:num w:numId="32" w16cid:durableId="1691834565">
    <w:abstractNumId w:val="28"/>
  </w:num>
  <w:num w:numId="33" w16cid:durableId="1003895687">
    <w:abstractNumId w:val="29"/>
  </w:num>
  <w:num w:numId="34" w16cid:durableId="748120849">
    <w:abstractNumId w:val="30"/>
  </w:num>
  <w:num w:numId="35" w16cid:durableId="1649437828">
    <w:abstractNumId w:val="31"/>
  </w:num>
  <w:num w:numId="36" w16cid:durableId="972250900">
    <w:abstractNumId w:val="32"/>
  </w:num>
  <w:num w:numId="37" w16cid:durableId="1493449798">
    <w:abstractNumId w:val="33"/>
  </w:num>
  <w:num w:numId="38" w16cid:durableId="1091588053">
    <w:abstractNumId w:val="34"/>
  </w:num>
  <w:num w:numId="39" w16cid:durableId="62415091">
    <w:abstractNumId w:val="38"/>
  </w:num>
  <w:num w:numId="40" w16cid:durableId="1356081280">
    <w:abstractNumId w:val="39"/>
  </w:num>
  <w:num w:numId="41" w16cid:durableId="1619099081">
    <w:abstractNumId w:val="45"/>
  </w:num>
  <w:num w:numId="42" w16cid:durableId="1002120869">
    <w:abstractNumId w:val="47"/>
  </w:num>
  <w:num w:numId="43" w16cid:durableId="1323503540">
    <w:abstractNumId w:val="48"/>
  </w:num>
  <w:num w:numId="44" w16cid:durableId="1331786669">
    <w:abstractNumId w:val="50"/>
  </w:num>
  <w:num w:numId="45" w16cid:durableId="954140102">
    <w:abstractNumId w:val="51"/>
  </w:num>
  <w:num w:numId="46" w16cid:durableId="994184355">
    <w:abstractNumId w:val="53"/>
  </w:num>
  <w:num w:numId="47" w16cid:durableId="1941722242">
    <w:abstractNumId w:val="54"/>
  </w:num>
  <w:num w:numId="48" w16cid:durableId="1016076213">
    <w:abstractNumId w:val="55"/>
  </w:num>
  <w:num w:numId="49" w16cid:durableId="1895851149">
    <w:abstractNumId w:val="56"/>
  </w:num>
  <w:num w:numId="50" w16cid:durableId="1710060793">
    <w:abstractNumId w:val="57"/>
  </w:num>
  <w:num w:numId="51" w16cid:durableId="941958331">
    <w:abstractNumId w:val="18"/>
  </w:num>
  <w:num w:numId="52" w16cid:durableId="815802621">
    <w:abstractNumId w:val="40"/>
  </w:num>
  <w:num w:numId="53" w16cid:durableId="1392727486">
    <w:abstractNumId w:val="49"/>
  </w:num>
  <w:num w:numId="54" w16cid:durableId="173155667">
    <w:abstractNumId w:val="44"/>
  </w:num>
  <w:num w:numId="55" w16cid:durableId="1461921285">
    <w:abstractNumId w:val="42"/>
  </w:num>
  <w:num w:numId="56" w16cid:durableId="147021138">
    <w:abstractNumId w:val="25"/>
  </w:num>
  <w:num w:numId="57" w16cid:durableId="297884005">
    <w:abstractNumId w:val="23"/>
  </w:num>
  <w:num w:numId="58" w16cid:durableId="149352091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07B89"/>
    <w:rsid w:val="00010B2C"/>
    <w:rsid w:val="000127A0"/>
    <w:rsid w:val="00014EC8"/>
    <w:rsid w:val="0001788C"/>
    <w:rsid w:val="00017B50"/>
    <w:rsid w:val="00030663"/>
    <w:rsid w:val="000337EF"/>
    <w:rsid w:val="00040C3A"/>
    <w:rsid w:val="000419AD"/>
    <w:rsid w:val="00042F9A"/>
    <w:rsid w:val="000433C9"/>
    <w:rsid w:val="00051B4F"/>
    <w:rsid w:val="0006074F"/>
    <w:rsid w:val="00064E97"/>
    <w:rsid w:val="00071174"/>
    <w:rsid w:val="00071441"/>
    <w:rsid w:val="000716C5"/>
    <w:rsid w:val="00072BFB"/>
    <w:rsid w:val="000733E3"/>
    <w:rsid w:val="0007440D"/>
    <w:rsid w:val="00075E23"/>
    <w:rsid w:val="00085112"/>
    <w:rsid w:val="0009344A"/>
    <w:rsid w:val="0009345D"/>
    <w:rsid w:val="000965AF"/>
    <w:rsid w:val="000A04F5"/>
    <w:rsid w:val="000A392E"/>
    <w:rsid w:val="000A575F"/>
    <w:rsid w:val="000B58BF"/>
    <w:rsid w:val="000B5B76"/>
    <w:rsid w:val="000B6805"/>
    <w:rsid w:val="000C69A3"/>
    <w:rsid w:val="000D05CB"/>
    <w:rsid w:val="000D10DB"/>
    <w:rsid w:val="000D2578"/>
    <w:rsid w:val="000D4F97"/>
    <w:rsid w:val="000D7232"/>
    <w:rsid w:val="000E5E34"/>
    <w:rsid w:val="000E5EB5"/>
    <w:rsid w:val="000F0846"/>
    <w:rsid w:val="000F35ED"/>
    <w:rsid w:val="00101AC9"/>
    <w:rsid w:val="001029A7"/>
    <w:rsid w:val="00107131"/>
    <w:rsid w:val="0010736F"/>
    <w:rsid w:val="00111D4B"/>
    <w:rsid w:val="00113F73"/>
    <w:rsid w:val="00121CC2"/>
    <w:rsid w:val="001242F8"/>
    <w:rsid w:val="001277F4"/>
    <w:rsid w:val="00130A95"/>
    <w:rsid w:val="00131425"/>
    <w:rsid w:val="00132B22"/>
    <w:rsid w:val="00132DDD"/>
    <w:rsid w:val="00133EE5"/>
    <w:rsid w:val="00134B92"/>
    <w:rsid w:val="00141B6D"/>
    <w:rsid w:val="001468D9"/>
    <w:rsid w:val="00160AB3"/>
    <w:rsid w:val="00167A34"/>
    <w:rsid w:val="001700B4"/>
    <w:rsid w:val="00174864"/>
    <w:rsid w:val="00177BB3"/>
    <w:rsid w:val="0018212A"/>
    <w:rsid w:val="0018220E"/>
    <w:rsid w:val="001827A1"/>
    <w:rsid w:val="00183D87"/>
    <w:rsid w:val="001935EB"/>
    <w:rsid w:val="00194538"/>
    <w:rsid w:val="001A000C"/>
    <w:rsid w:val="001A08F4"/>
    <w:rsid w:val="001A2943"/>
    <w:rsid w:val="001A520D"/>
    <w:rsid w:val="001A6687"/>
    <w:rsid w:val="001A77B0"/>
    <w:rsid w:val="001A7870"/>
    <w:rsid w:val="001B3A00"/>
    <w:rsid w:val="001C1419"/>
    <w:rsid w:val="001C1825"/>
    <w:rsid w:val="001C1B41"/>
    <w:rsid w:val="001C674C"/>
    <w:rsid w:val="001D1036"/>
    <w:rsid w:val="001D279E"/>
    <w:rsid w:val="001D4863"/>
    <w:rsid w:val="001D5C78"/>
    <w:rsid w:val="001D65EF"/>
    <w:rsid w:val="001D6C0D"/>
    <w:rsid w:val="001E30E9"/>
    <w:rsid w:val="001E49E7"/>
    <w:rsid w:val="001E532A"/>
    <w:rsid w:val="001F0918"/>
    <w:rsid w:val="001F0A35"/>
    <w:rsid w:val="001F7201"/>
    <w:rsid w:val="00200849"/>
    <w:rsid w:val="002032F7"/>
    <w:rsid w:val="00207299"/>
    <w:rsid w:val="0021472D"/>
    <w:rsid w:val="00223A29"/>
    <w:rsid w:val="002250A3"/>
    <w:rsid w:val="00230AB6"/>
    <w:rsid w:val="00231514"/>
    <w:rsid w:val="00235217"/>
    <w:rsid w:val="00236044"/>
    <w:rsid w:val="00236890"/>
    <w:rsid w:val="00241D3A"/>
    <w:rsid w:val="00245189"/>
    <w:rsid w:val="002461E0"/>
    <w:rsid w:val="00246D1F"/>
    <w:rsid w:val="00247403"/>
    <w:rsid w:val="00247449"/>
    <w:rsid w:val="00247542"/>
    <w:rsid w:val="00255158"/>
    <w:rsid w:val="00257110"/>
    <w:rsid w:val="00264DBD"/>
    <w:rsid w:val="002652D6"/>
    <w:rsid w:val="00265B81"/>
    <w:rsid w:val="00266B61"/>
    <w:rsid w:val="0026712A"/>
    <w:rsid w:val="002704DB"/>
    <w:rsid w:val="0027549E"/>
    <w:rsid w:val="00280078"/>
    <w:rsid w:val="00285131"/>
    <w:rsid w:val="00285552"/>
    <w:rsid w:val="002A0AAE"/>
    <w:rsid w:val="002A1982"/>
    <w:rsid w:val="002A2A60"/>
    <w:rsid w:val="002A373C"/>
    <w:rsid w:val="002A5820"/>
    <w:rsid w:val="002A5874"/>
    <w:rsid w:val="002B2286"/>
    <w:rsid w:val="002B4B1B"/>
    <w:rsid w:val="002B627D"/>
    <w:rsid w:val="002D2B26"/>
    <w:rsid w:val="002D7865"/>
    <w:rsid w:val="002D7EA2"/>
    <w:rsid w:val="002E187C"/>
    <w:rsid w:val="002E45AF"/>
    <w:rsid w:val="002E6532"/>
    <w:rsid w:val="002E6F0E"/>
    <w:rsid w:val="002F09DE"/>
    <w:rsid w:val="00302733"/>
    <w:rsid w:val="00305835"/>
    <w:rsid w:val="003060B9"/>
    <w:rsid w:val="00306647"/>
    <w:rsid w:val="00306F33"/>
    <w:rsid w:val="00314078"/>
    <w:rsid w:val="0031535D"/>
    <w:rsid w:val="00315545"/>
    <w:rsid w:val="00321BD5"/>
    <w:rsid w:val="003239B8"/>
    <w:rsid w:val="0033169F"/>
    <w:rsid w:val="00335DFA"/>
    <w:rsid w:val="00335E2E"/>
    <w:rsid w:val="00336868"/>
    <w:rsid w:val="00342FC4"/>
    <w:rsid w:val="00344977"/>
    <w:rsid w:val="0034585A"/>
    <w:rsid w:val="00346C95"/>
    <w:rsid w:val="00356185"/>
    <w:rsid w:val="00360380"/>
    <w:rsid w:val="003631CB"/>
    <w:rsid w:val="00364C5F"/>
    <w:rsid w:val="00370D8E"/>
    <w:rsid w:val="00370E09"/>
    <w:rsid w:val="00371799"/>
    <w:rsid w:val="0037278E"/>
    <w:rsid w:val="0037519E"/>
    <w:rsid w:val="00386550"/>
    <w:rsid w:val="00386786"/>
    <w:rsid w:val="00386CF0"/>
    <w:rsid w:val="0039159C"/>
    <w:rsid w:val="00395F2A"/>
    <w:rsid w:val="00397710"/>
    <w:rsid w:val="00397C69"/>
    <w:rsid w:val="003A1E63"/>
    <w:rsid w:val="003A21CE"/>
    <w:rsid w:val="003A2AC8"/>
    <w:rsid w:val="003B252F"/>
    <w:rsid w:val="003B44ED"/>
    <w:rsid w:val="003B70FB"/>
    <w:rsid w:val="003C47C2"/>
    <w:rsid w:val="003C676B"/>
    <w:rsid w:val="003D05D2"/>
    <w:rsid w:val="003D3BC2"/>
    <w:rsid w:val="003E0C74"/>
    <w:rsid w:val="003E510D"/>
    <w:rsid w:val="003E5788"/>
    <w:rsid w:val="003E6CA1"/>
    <w:rsid w:val="003F3343"/>
    <w:rsid w:val="003F36DA"/>
    <w:rsid w:val="003F3882"/>
    <w:rsid w:val="003F5154"/>
    <w:rsid w:val="003F6F07"/>
    <w:rsid w:val="00400A6F"/>
    <w:rsid w:val="00400E68"/>
    <w:rsid w:val="00402E70"/>
    <w:rsid w:val="00404CF2"/>
    <w:rsid w:val="00405F9C"/>
    <w:rsid w:val="0040601A"/>
    <w:rsid w:val="004065A8"/>
    <w:rsid w:val="0041063F"/>
    <w:rsid w:val="004152DA"/>
    <w:rsid w:val="004157D6"/>
    <w:rsid w:val="004165C2"/>
    <w:rsid w:val="00420552"/>
    <w:rsid w:val="00422D78"/>
    <w:rsid w:val="0043073D"/>
    <w:rsid w:val="00432362"/>
    <w:rsid w:val="004334CB"/>
    <w:rsid w:val="0043584B"/>
    <w:rsid w:val="00435958"/>
    <w:rsid w:val="00436966"/>
    <w:rsid w:val="00441ECB"/>
    <w:rsid w:val="00445193"/>
    <w:rsid w:val="00446719"/>
    <w:rsid w:val="00447A30"/>
    <w:rsid w:val="004546DA"/>
    <w:rsid w:val="00455195"/>
    <w:rsid w:val="00462C1B"/>
    <w:rsid w:val="00463761"/>
    <w:rsid w:val="00465CCF"/>
    <w:rsid w:val="00466B88"/>
    <w:rsid w:val="004676A2"/>
    <w:rsid w:val="00467B7E"/>
    <w:rsid w:val="00467CD6"/>
    <w:rsid w:val="004728F8"/>
    <w:rsid w:val="00472C2E"/>
    <w:rsid w:val="00473BB4"/>
    <w:rsid w:val="00473D71"/>
    <w:rsid w:val="00477592"/>
    <w:rsid w:val="0048038F"/>
    <w:rsid w:val="0048047E"/>
    <w:rsid w:val="00483062"/>
    <w:rsid w:val="00486107"/>
    <w:rsid w:val="00486F1C"/>
    <w:rsid w:val="00491114"/>
    <w:rsid w:val="0049419D"/>
    <w:rsid w:val="00496AE0"/>
    <w:rsid w:val="00496F38"/>
    <w:rsid w:val="004A04FF"/>
    <w:rsid w:val="004A14C3"/>
    <w:rsid w:val="004A4183"/>
    <w:rsid w:val="004A6A54"/>
    <w:rsid w:val="004A7998"/>
    <w:rsid w:val="004B1D25"/>
    <w:rsid w:val="004B269D"/>
    <w:rsid w:val="004B2F73"/>
    <w:rsid w:val="004B421C"/>
    <w:rsid w:val="004B5ADC"/>
    <w:rsid w:val="004B729A"/>
    <w:rsid w:val="004B75D4"/>
    <w:rsid w:val="004C0A87"/>
    <w:rsid w:val="004C20D2"/>
    <w:rsid w:val="004C2312"/>
    <w:rsid w:val="004C2BA4"/>
    <w:rsid w:val="004C4B62"/>
    <w:rsid w:val="004C54C9"/>
    <w:rsid w:val="004C5D08"/>
    <w:rsid w:val="004C7A9D"/>
    <w:rsid w:val="004D4ABA"/>
    <w:rsid w:val="004D6025"/>
    <w:rsid w:val="004E18B1"/>
    <w:rsid w:val="004E205B"/>
    <w:rsid w:val="004E2649"/>
    <w:rsid w:val="004E5A6A"/>
    <w:rsid w:val="004E7135"/>
    <w:rsid w:val="004E7A7B"/>
    <w:rsid w:val="004F626F"/>
    <w:rsid w:val="00501165"/>
    <w:rsid w:val="00501399"/>
    <w:rsid w:val="005042CC"/>
    <w:rsid w:val="005047ED"/>
    <w:rsid w:val="0050633D"/>
    <w:rsid w:val="00507BC4"/>
    <w:rsid w:val="00507E09"/>
    <w:rsid w:val="00510525"/>
    <w:rsid w:val="005128E4"/>
    <w:rsid w:val="005133DB"/>
    <w:rsid w:val="00514504"/>
    <w:rsid w:val="00521D84"/>
    <w:rsid w:val="00521E1F"/>
    <w:rsid w:val="00522A45"/>
    <w:rsid w:val="00525560"/>
    <w:rsid w:val="00544C49"/>
    <w:rsid w:val="00547CBB"/>
    <w:rsid w:val="005516A1"/>
    <w:rsid w:val="0055288A"/>
    <w:rsid w:val="0055437C"/>
    <w:rsid w:val="00554D2F"/>
    <w:rsid w:val="005559EF"/>
    <w:rsid w:val="00561C60"/>
    <w:rsid w:val="00563557"/>
    <w:rsid w:val="0056380F"/>
    <w:rsid w:val="00564B61"/>
    <w:rsid w:val="0056674E"/>
    <w:rsid w:val="005670CB"/>
    <w:rsid w:val="00570F1B"/>
    <w:rsid w:val="00571B77"/>
    <w:rsid w:val="00571BE0"/>
    <w:rsid w:val="0057402A"/>
    <w:rsid w:val="00576750"/>
    <w:rsid w:val="005771D0"/>
    <w:rsid w:val="005774A5"/>
    <w:rsid w:val="005869D4"/>
    <w:rsid w:val="00586F4E"/>
    <w:rsid w:val="0059191A"/>
    <w:rsid w:val="005921FF"/>
    <w:rsid w:val="00592C25"/>
    <w:rsid w:val="00595C26"/>
    <w:rsid w:val="0059640D"/>
    <w:rsid w:val="005A0FBD"/>
    <w:rsid w:val="005A24ED"/>
    <w:rsid w:val="005A6D0E"/>
    <w:rsid w:val="005B2A15"/>
    <w:rsid w:val="005B2CD3"/>
    <w:rsid w:val="005B33D4"/>
    <w:rsid w:val="005B418A"/>
    <w:rsid w:val="005B52B0"/>
    <w:rsid w:val="005B6806"/>
    <w:rsid w:val="005B7976"/>
    <w:rsid w:val="005C4225"/>
    <w:rsid w:val="005C6CF0"/>
    <w:rsid w:val="005C70AF"/>
    <w:rsid w:val="005D0803"/>
    <w:rsid w:val="005D0C33"/>
    <w:rsid w:val="005D5823"/>
    <w:rsid w:val="005E1328"/>
    <w:rsid w:val="005E78EE"/>
    <w:rsid w:val="005F02F5"/>
    <w:rsid w:val="005F0DAD"/>
    <w:rsid w:val="005F0F33"/>
    <w:rsid w:val="005F3118"/>
    <w:rsid w:val="005F4216"/>
    <w:rsid w:val="005F4A5E"/>
    <w:rsid w:val="005F6489"/>
    <w:rsid w:val="005F6B5E"/>
    <w:rsid w:val="00600DEB"/>
    <w:rsid w:val="00601645"/>
    <w:rsid w:val="00603825"/>
    <w:rsid w:val="00603A04"/>
    <w:rsid w:val="0060401F"/>
    <w:rsid w:val="00604CA8"/>
    <w:rsid w:val="00605E3C"/>
    <w:rsid w:val="00606030"/>
    <w:rsid w:val="0062515A"/>
    <w:rsid w:val="00627C9F"/>
    <w:rsid w:val="006311E9"/>
    <w:rsid w:val="00632354"/>
    <w:rsid w:val="00635421"/>
    <w:rsid w:val="00635B3A"/>
    <w:rsid w:val="0063689E"/>
    <w:rsid w:val="00636E17"/>
    <w:rsid w:val="006406AD"/>
    <w:rsid w:val="00642810"/>
    <w:rsid w:val="00643C67"/>
    <w:rsid w:val="00643F62"/>
    <w:rsid w:val="0064623B"/>
    <w:rsid w:val="00647B80"/>
    <w:rsid w:val="00652333"/>
    <w:rsid w:val="0065727E"/>
    <w:rsid w:val="00657D52"/>
    <w:rsid w:val="006646C5"/>
    <w:rsid w:val="00670C14"/>
    <w:rsid w:val="00673E49"/>
    <w:rsid w:val="006753DA"/>
    <w:rsid w:val="0068009E"/>
    <w:rsid w:val="00692219"/>
    <w:rsid w:val="00694684"/>
    <w:rsid w:val="0069539C"/>
    <w:rsid w:val="00696307"/>
    <w:rsid w:val="006973FB"/>
    <w:rsid w:val="006A17D2"/>
    <w:rsid w:val="006A30FE"/>
    <w:rsid w:val="006A474A"/>
    <w:rsid w:val="006A5A24"/>
    <w:rsid w:val="006A73E6"/>
    <w:rsid w:val="006B2D5C"/>
    <w:rsid w:val="006B3246"/>
    <w:rsid w:val="006B3ABB"/>
    <w:rsid w:val="006B79A9"/>
    <w:rsid w:val="006B7D2D"/>
    <w:rsid w:val="006C0ECF"/>
    <w:rsid w:val="006C4EB1"/>
    <w:rsid w:val="006C605A"/>
    <w:rsid w:val="006D01B5"/>
    <w:rsid w:val="006D1D51"/>
    <w:rsid w:val="006D2251"/>
    <w:rsid w:val="006D3024"/>
    <w:rsid w:val="006E0166"/>
    <w:rsid w:val="006E0F2A"/>
    <w:rsid w:val="006E2FFB"/>
    <w:rsid w:val="006E51E0"/>
    <w:rsid w:val="006E5568"/>
    <w:rsid w:val="006E7B34"/>
    <w:rsid w:val="006F0354"/>
    <w:rsid w:val="006F17A0"/>
    <w:rsid w:val="006F2C6C"/>
    <w:rsid w:val="006F4E83"/>
    <w:rsid w:val="006F79D3"/>
    <w:rsid w:val="006F7FF5"/>
    <w:rsid w:val="0070112D"/>
    <w:rsid w:val="0070121C"/>
    <w:rsid w:val="007035AA"/>
    <w:rsid w:val="0070697F"/>
    <w:rsid w:val="007103C4"/>
    <w:rsid w:val="007133E0"/>
    <w:rsid w:val="00715F5C"/>
    <w:rsid w:val="007216EF"/>
    <w:rsid w:val="0072199C"/>
    <w:rsid w:val="00722C9F"/>
    <w:rsid w:val="007253B8"/>
    <w:rsid w:val="007261FE"/>
    <w:rsid w:val="0073741F"/>
    <w:rsid w:val="00741798"/>
    <w:rsid w:val="007450BA"/>
    <w:rsid w:val="007478D7"/>
    <w:rsid w:val="00755FAA"/>
    <w:rsid w:val="00756259"/>
    <w:rsid w:val="0076643F"/>
    <w:rsid w:val="00777F63"/>
    <w:rsid w:val="00782831"/>
    <w:rsid w:val="007830AC"/>
    <w:rsid w:val="00784C24"/>
    <w:rsid w:val="00786EA3"/>
    <w:rsid w:val="007901AA"/>
    <w:rsid w:val="00791C89"/>
    <w:rsid w:val="00796F22"/>
    <w:rsid w:val="00797B0E"/>
    <w:rsid w:val="007A5817"/>
    <w:rsid w:val="007A6359"/>
    <w:rsid w:val="007A665D"/>
    <w:rsid w:val="007B0175"/>
    <w:rsid w:val="007B05C4"/>
    <w:rsid w:val="007B60E9"/>
    <w:rsid w:val="007B6CC3"/>
    <w:rsid w:val="007B76D3"/>
    <w:rsid w:val="007C3334"/>
    <w:rsid w:val="007C359E"/>
    <w:rsid w:val="007C5DF6"/>
    <w:rsid w:val="007C6708"/>
    <w:rsid w:val="007D006D"/>
    <w:rsid w:val="007D12A4"/>
    <w:rsid w:val="007D2011"/>
    <w:rsid w:val="007D231D"/>
    <w:rsid w:val="007D2B98"/>
    <w:rsid w:val="007D4549"/>
    <w:rsid w:val="007D4ABF"/>
    <w:rsid w:val="007D4CA2"/>
    <w:rsid w:val="007D51FA"/>
    <w:rsid w:val="007E21BC"/>
    <w:rsid w:val="007E7C82"/>
    <w:rsid w:val="007F2AA1"/>
    <w:rsid w:val="007F588D"/>
    <w:rsid w:val="007F644A"/>
    <w:rsid w:val="00802170"/>
    <w:rsid w:val="00802E9A"/>
    <w:rsid w:val="00803F1C"/>
    <w:rsid w:val="0080539F"/>
    <w:rsid w:val="0080600E"/>
    <w:rsid w:val="00811094"/>
    <w:rsid w:val="00814688"/>
    <w:rsid w:val="00815244"/>
    <w:rsid w:val="00817612"/>
    <w:rsid w:val="00821F60"/>
    <w:rsid w:val="00831977"/>
    <w:rsid w:val="008338A4"/>
    <w:rsid w:val="00834D49"/>
    <w:rsid w:val="00835B99"/>
    <w:rsid w:val="00836ADB"/>
    <w:rsid w:val="00837C45"/>
    <w:rsid w:val="00844730"/>
    <w:rsid w:val="008457C2"/>
    <w:rsid w:val="00846CFD"/>
    <w:rsid w:val="00857A82"/>
    <w:rsid w:val="00860F9B"/>
    <w:rsid w:val="00861276"/>
    <w:rsid w:val="0086259E"/>
    <w:rsid w:val="00864BE8"/>
    <w:rsid w:val="00873836"/>
    <w:rsid w:val="00875E5D"/>
    <w:rsid w:val="00884B25"/>
    <w:rsid w:val="00885737"/>
    <w:rsid w:val="00887603"/>
    <w:rsid w:val="0088779A"/>
    <w:rsid w:val="00890650"/>
    <w:rsid w:val="008944DC"/>
    <w:rsid w:val="008947D8"/>
    <w:rsid w:val="00894855"/>
    <w:rsid w:val="00896B99"/>
    <w:rsid w:val="00897E12"/>
    <w:rsid w:val="008A16B6"/>
    <w:rsid w:val="008A23D4"/>
    <w:rsid w:val="008A3548"/>
    <w:rsid w:val="008A7E0F"/>
    <w:rsid w:val="008B0320"/>
    <w:rsid w:val="008B12F5"/>
    <w:rsid w:val="008B263E"/>
    <w:rsid w:val="008B29B8"/>
    <w:rsid w:val="008C013F"/>
    <w:rsid w:val="008C40D2"/>
    <w:rsid w:val="008C5E2D"/>
    <w:rsid w:val="008C6E5E"/>
    <w:rsid w:val="008C76EF"/>
    <w:rsid w:val="008C773F"/>
    <w:rsid w:val="008C787E"/>
    <w:rsid w:val="008D3DF6"/>
    <w:rsid w:val="008D4D4F"/>
    <w:rsid w:val="008D5A7D"/>
    <w:rsid w:val="008D768D"/>
    <w:rsid w:val="008E0579"/>
    <w:rsid w:val="008E3759"/>
    <w:rsid w:val="008E3B60"/>
    <w:rsid w:val="008E3BFE"/>
    <w:rsid w:val="008E51B7"/>
    <w:rsid w:val="008F1912"/>
    <w:rsid w:val="008F3F61"/>
    <w:rsid w:val="008F4E80"/>
    <w:rsid w:val="0090270B"/>
    <w:rsid w:val="009041DC"/>
    <w:rsid w:val="00904FB9"/>
    <w:rsid w:val="009057CB"/>
    <w:rsid w:val="009140A7"/>
    <w:rsid w:val="009147FF"/>
    <w:rsid w:val="00916A58"/>
    <w:rsid w:val="00917B5A"/>
    <w:rsid w:val="00917CCC"/>
    <w:rsid w:val="00920A58"/>
    <w:rsid w:val="00920A8C"/>
    <w:rsid w:val="00930E9E"/>
    <w:rsid w:val="00931124"/>
    <w:rsid w:val="00934A2C"/>
    <w:rsid w:val="00940A18"/>
    <w:rsid w:val="00952717"/>
    <w:rsid w:val="0095572B"/>
    <w:rsid w:val="009571F9"/>
    <w:rsid w:val="00964DA1"/>
    <w:rsid w:val="00966917"/>
    <w:rsid w:val="0096706E"/>
    <w:rsid w:val="00967DC3"/>
    <w:rsid w:val="00970BE6"/>
    <w:rsid w:val="00974491"/>
    <w:rsid w:val="0097573C"/>
    <w:rsid w:val="00975C4E"/>
    <w:rsid w:val="00981FBA"/>
    <w:rsid w:val="00985758"/>
    <w:rsid w:val="0098643A"/>
    <w:rsid w:val="009935E2"/>
    <w:rsid w:val="00997BC5"/>
    <w:rsid w:val="009A0935"/>
    <w:rsid w:val="009A24AD"/>
    <w:rsid w:val="009A4F41"/>
    <w:rsid w:val="009A517D"/>
    <w:rsid w:val="009B0F58"/>
    <w:rsid w:val="009B381B"/>
    <w:rsid w:val="009B38E7"/>
    <w:rsid w:val="009B3AB6"/>
    <w:rsid w:val="009B3E9A"/>
    <w:rsid w:val="009B5F16"/>
    <w:rsid w:val="009C28FD"/>
    <w:rsid w:val="009C3572"/>
    <w:rsid w:val="009C4464"/>
    <w:rsid w:val="009D1753"/>
    <w:rsid w:val="009D1ADD"/>
    <w:rsid w:val="009D7611"/>
    <w:rsid w:val="009E0B61"/>
    <w:rsid w:val="009E1069"/>
    <w:rsid w:val="009E2838"/>
    <w:rsid w:val="009E28EA"/>
    <w:rsid w:val="009E47A4"/>
    <w:rsid w:val="009E53DE"/>
    <w:rsid w:val="009E5F18"/>
    <w:rsid w:val="009F085F"/>
    <w:rsid w:val="009F1C4E"/>
    <w:rsid w:val="009F20F6"/>
    <w:rsid w:val="009F2BD0"/>
    <w:rsid w:val="009F37E0"/>
    <w:rsid w:val="009F3BE9"/>
    <w:rsid w:val="009F5C91"/>
    <w:rsid w:val="009F6137"/>
    <w:rsid w:val="009F788D"/>
    <w:rsid w:val="00A01F60"/>
    <w:rsid w:val="00A026D7"/>
    <w:rsid w:val="00A06F5D"/>
    <w:rsid w:val="00A076A6"/>
    <w:rsid w:val="00A1022B"/>
    <w:rsid w:val="00A11212"/>
    <w:rsid w:val="00A11E44"/>
    <w:rsid w:val="00A125CE"/>
    <w:rsid w:val="00A21A52"/>
    <w:rsid w:val="00A24FC9"/>
    <w:rsid w:val="00A26D8A"/>
    <w:rsid w:val="00A30100"/>
    <w:rsid w:val="00A328B3"/>
    <w:rsid w:val="00A32E19"/>
    <w:rsid w:val="00A34515"/>
    <w:rsid w:val="00A37A4A"/>
    <w:rsid w:val="00A473C2"/>
    <w:rsid w:val="00A50FCF"/>
    <w:rsid w:val="00A526EF"/>
    <w:rsid w:val="00A528D1"/>
    <w:rsid w:val="00A55EFA"/>
    <w:rsid w:val="00A5607F"/>
    <w:rsid w:val="00A610CD"/>
    <w:rsid w:val="00A612CC"/>
    <w:rsid w:val="00A70B27"/>
    <w:rsid w:val="00A737B4"/>
    <w:rsid w:val="00A7480C"/>
    <w:rsid w:val="00A758AA"/>
    <w:rsid w:val="00A90201"/>
    <w:rsid w:val="00A9086E"/>
    <w:rsid w:val="00A9575E"/>
    <w:rsid w:val="00A96EE3"/>
    <w:rsid w:val="00AA09A2"/>
    <w:rsid w:val="00AA7996"/>
    <w:rsid w:val="00AB079B"/>
    <w:rsid w:val="00AB174A"/>
    <w:rsid w:val="00AB1C48"/>
    <w:rsid w:val="00AB646E"/>
    <w:rsid w:val="00AC19CB"/>
    <w:rsid w:val="00AC66F5"/>
    <w:rsid w:val="00AD0072"/>
    <w:rsid w:val="00AD284F"/>
    <w:rsid w:val="00AD419C"/>
    <w:rsid w:val="00AE518B"/>
    <w:rsid w:val="00AE5488"/>
    <w:rsid w:val="00AE5F4C"/>
    <w:rsid w:val="00AE6062"/>
    <w:rsid w:val="00AE6120"/>
    <w:rsid w:val="00AE6F91"/>
    <w:rsid w:val="00AF30BC"/>
    <w:rsid w:val="00AF3CF3"/>
    <w:rsid w:val="00AF5571"/>
    <w:rsid w:val="00AF598E"/>
    <w:rsid w:val="00B02692"/>
    <w:rsid w:val="00B07341"/>
    <w:rsid w:val="00B14FB8"/>
    <w:rsid w:val="00B1653E"/>
    <w:rsid w:val="00B25032"/>
    <w:rsid w:val="00B2654B"/>
    <w:rsid w:val="00B26ACA"/>
    <w:rsid w:val="00B27B92"/>
    <w:rsid w:val="00B30539"/>
    <w:rsid w:val="00B314DB"/>
    <w:rsid w:val="00B34796"/>
    <w:rsid w:val="00B3484A"/>
    <w:rsid w:val="00B350B1"/>
    <w:rsid w:val="00B361F2"/>
    <w:rsid w:val="00B3718B"/>
    <w:rsid w:val="00B3745F"/>
    <w:rsid w:val="00B4145C"/>
    <w:rsid w:val="00B44345"/>
    <w:rsid w:val="00B4632A"/>
    <w:rsid w:val="00B530F1"/>
    <w:rsid w:val="00B5422E"/>
    <w:rsid w:val="00B5426B"/>
    <w:rsid w:val="00B548E2"/>
    <w:rsid w:val="00B70F52"/>
    <w:rsid w:val="00B71CE5"/>
    <w:rsid w:val="00B845F1"/>
    <w:rsid w:val="00B854DA"/>
    <w:rsid w:val="00B91BDB"/>
    <w:rsid w:val="00B91E0B"/>
    <w:rsid w:val="00B93D7F"/>
    <w:rsid w:val="00BA276C"/>
    <w:rsid w:val="00BB019D"/>
    <w:rsid w:val="00BB306F"/>
    <w:rsid w:val="00BC0D4E"/>
    <w:rsid w:val="00BC23ED"/>
    <w:rsid w:val="00BC6CF6"/>
    <w:rsid w:val="00BD00AF"/>
    <w:rsid w:val="00BD0FF5"/>
    <w:rsid w:val="00BD4B89"/>
    <w:rsid w:val="00BD5922"/>
    <w:rsid w:val="00BD6634"/>
    <w:rsid w:val="00BE00F0"/>
    <w:rsid w:val="00BE3038"/>
    <w:rsid w:val="00BE58E9"/>
    <w:rsid w:val="00BF02CB"/>
    <w:rsid w:val="00BF221B"/>
    <w:rsid w:val="00BF2D62"/>
    <w:rsid w:val="00BF6FD8"/>
    <w:rsid w:val="00C03680"/>
    <w:rsid w:val="00C054DF"/>
    <w:rsid w:val="00C21762"/>
    <w:rsid w:val="00C21FEF"/>
    <w:rsid w:val="00C23BA4"/>
    <w:rsid w:val="00C24543"/>
    <w:rsid w:val="00C256A2"/>
    <w:rsid w:val="00C25ADB"/>
    <w:rsid w:val="00C336C9"/>
    <w:rsid w:val="00C33D31"/>
    <w:rsid w:val="00C420E2"/>
    <w:rsid w:val="00C51515"/>
    <w:rsid w:val="00C526F8"/>
    <w:rsid w:val="00C555F8"/>
    <w:rsid w:val="00C5660B"/>
    <w:rsid w:val="00C62D00"/>
    <w:rsid w:val="00C66B72"/>
    <w:rsid w:val="00C6706E"/>
    <w:rsid w:val="00C70A3A"/>
    <w:rsid w:val="00C7196B"/>
    <w:rsid w:val="00C7217D"/>
    <w:rsid w:val="00C744FB"/>
    <w:rsid w:val="00C75851"/>
    <w:rsid w:val="00C76CD9"/>
    <w:rsid w:val="00C802C8"/>
    <w:rsid w:val="00C81B33"/>
    <w:rsid w:val="00C87AC4"/>
    <w:rsid w:val="00C9567A"/>
    <w:rsid w:val="00CA1E52"/>
    <w:rsid w:val="00CA7671"/>
    <w:rsid w:val="00CB1EAB"/>
    <w:rsid w:val="00CB212D"/>
    <w:rsid w:val="00CB2660"/>
    <w:rsid w:val="00CB3DEE"/>
    <w:rsid w:val="00CC07A5"/>
    <w:rsid w:val="00CC5E90"/>
    <w:rsid w:val="00CC69A0"/>
    <w:rsid w:val="00CC77F0"/>
    <w:rsid w:val="00CD046C"/>
    <w:rsid w:val="00CD214D"/>
    <w:rsid w:val="00CD344C"/>
    <w:rsid w:val="00CD4D6A"/>
    <w:rsid w:val="00CE076C"/>
    <w:rsid w:val="00CE5199"/>
    <w:rsid w:val="00CE66D5"/>
    <w:rsid w:val="00CE76A5"/>
    <w:rsid w:val="00CE7FE7"/>
    <w:rsid w:val="00CF1061"/>
    <w:rsid w:val="00CF3818"/>
    <w:rsid w:val="00CF637A"/>
    <w:rsid w:val="00D032F8"/>
    <w:rsid w:val="00D059DE"/>
    <w:rsid w:val="00D05ABD"/>
    <w:rsid w:val="00D0705A"/>
    <w:rsid w:val="00D11EC5"/>
    <w:rsid w:val="00D13FCE"/>
    <w:rsid w:val="00D16B45"/>
    <w:rsid w:val="00D212D8"/>
    <w:rsid w:val="00D306D1"/>
    <w:rsid w:val="00D30800"/>
    <w:rsid w:val="00D34786"/>
    <w:rsid w:val="00D37BFC"/>
    <w:rsid w:val="00D40666"/>
    <w:rsid w:val="00D439BD"/>
    <w:rsid w:val="00D44373"/>
    <w:rsid w:val="00D460A4"/>
    <w:rsid w:val="00D47A8E"/>
    <w:rsid w:val="00D52D14"/>
    <w:rsid w:val="00D5333C"/>
    <w:rsid w:val="00D55661"/>
    <w:rsid w:val="00D6143D"/>
    <w:rsid w:val="00D65A93"/>
    <w:rsid w:val="00D712D3"/>
    <w:rsid w:val="00D71422"/>
    <w:rsid w:val="00D72DC6"/>
    <w:rsid w:val="00D7558D"/>
    <w:rsid w:val="00D809C0"/>
    <w:rsid w:val="00D810AC"/>
    <w:rsid w:val="00D81D92"/>
    <w:rsid w:val="00D8469F"/>
    <w:rsid w:val="00D876F9"/>
    <w:rsid w:val="00D90DFA"/>
    <w:rsid w:val="00D9699A"/>
    <w:rsid w:val="00DA1091"/>
    <w:rsid w:val="00DA3B33"/>
    <w:rsid w:val="00DA7B5F"/>
    <w:rsid w:val="00DC11E7"/>
    <w:rsid w:val="00DC24E3"/>
    <w:rsid w:val="00DC7023"/>
    <w:rsid w:val="00DC73C8"/>
    <w:rsid w:val="00DC769A"/>
    <w:rsid w:val="00DD0381"/>
    <w:rsid w:val="00DD3D86"/>
    <w:rsid w:val="00DD4226"/>
    <w:rsid w:val="00DD4AD2"/>
    <w:rsid w:val="00DE1243"/>
    <w:rsid w:val="00DE2204"/>
    <w:rsid w:val="00DE2862"/>
    <w:rsid w:val="00DE384A"/>
    <w:rsid w:val="00DE4F7B"/>
    <w:rsid w:val="00DE5222"/>
    <w:rsid w:val="00DF1EC4"/>
    <w:rsid w:val="00DF5E0C"/>
    <w:rsid w:val="00DF6792"/>
    <w:rsid w:val="00E0340B"/>
    <w:rsid w:val="00E04A90"/>
    <w:rsid w:val="00E0551F"/>
    <w:rsid w:val="00E07292"/>
    <w:rsid w:val="00E143B6"/>
    <w:rsid w:val="00E17223"/>
    <w:rsid w:val="00E219C7"/>
    <w:rsid w:val="00E229BE"/>
    <w:rsid w:val="00E31CCC"/>
    <w:rsid w:val="00E33A41"/>
    <w:rsid w:val="00E34226"/>
    <w:rsid w:val="00E34A29"/>
    <w:rsid w:val="00E4118C"/>
    <w:rsid w:val="00E42D08"/>
    <w:rsid w:val="00E43157"/>
    <w:rsid w:val="00E439F9"/>
    <w:rsid w:val="00E461CE"/>
    <w:rsid w:val="00E55AF6"/>
    <w:rsid w:val="00E573E4"/>
    <w:rsid w:val="00E64C3D"/>
    <w:rsid w:val="00E720CA"/>
    <w:rsid w:val="00E82B28"/>
    <w:rsid w:val="00E84EB5"/>
    <w:rsid w:val="00E85662"/>
    <w:rsid w:val="00E856F6"/>
    <w:rsid w:val="00E8789F"/>
    <w:rsid w:val="00E94DDB"/>
    <w:rsid w:val="00E97B71"/>
    <w:rsid w:val="00EA24BB"/>
    <w:rsid w:val="00EA2ABA"/>
    <w:rsid w:val="00EA3D34"/>
    <w:rsid w:val="00EA6E32"/>
    <w:rsid w:val="00EB0A24"/>
    <w:rsid w:val="00EB0DE8"/>
    <w:rsid w:val="00EB39F2"/>
    <w:rsid w:val="00EB454D"/>
    <w:rsid w:val="00EB5090"/>
    <w:rsid w:val="00EB68FD"/>
    <w:rsid w:val="00EB69E1"/>
    <w:rsid w:val="00EB6C36"/>
    <w:rsid w:val="00EC2ED8"/>
    <w:rsid w:val="00EC4D1A"/>
    <w:rsid w:val="00ED09BE"/>
    <w:rsid w:val="00ED0A67"/>
    <w:rsid w:val="00ED549D"/>
    <w:rsid w:val="00ED5E10"/>
    <w:rsid w:val="00ED6FBC"/>
    <w:rsid w:val="00ED76BE"/>
    <w:rsid w:val="00ED7F08"/>
    <w:rsid w:val="00EE00E9"/>
    <w:rsid w:val="00EF1AAA"/>
    <w:rsid w:val="00EF619B"/>
    <w:rsid w:val="00EF7608"/>
    <w:rsid w:val="00F00B55"/>
    <w:rsid w:val="00F02AD1"/>
    <w:rsid w:val="00F10A75"/>
    <w:rsid w:val="00F1384A"/>
    <w:rsid w:val="00F17D96"/>
    <w:rsid w:val="00F211BF"/>
    <w:rsid w:val="00F21AFC"/>
    <w:rsid w:val="00F2215D"/>
    <w:rsid w:val="00F23172"/>
    <w:rsid w:val="00F253CC"/>
    <w:rsid w:val="00F2648D"/>
    <w:rsid w:val="00F2744F"/>
    <w:rsid w:val="00F34001"/>
    <w:rsid w:val="00F37106"/>
    <w:rsid w:val="00F44A55"/>
    <w:rsid w:val="00F44E25"/>
    <w:rsid w:val="00F47837"/>
    <w:rsid w:val="00F514F3"/>
    <w:rsid w:val="00F519CF"/>
    <w:rsid w:val="00F56BA5"/>
    <w:rsid w:val="00F60E22"/>
    <w:rsid w:val="00F6411F"/>
    <w:rsid w:val="00F81395"/>
    <w:rsid w:val="00F817AA"/>
    <w:rsid w:val="00F81BB8"/>
    <w:rsid w:val="00F83FE2"/>
    <w:rsid w:val="00F864C1"/>
    <w:rsid w:val="00F9056D"/>
    <w:rsid w:val="00F90C64"/>
    <w:rsid w:val="00F917D1"/>
    <w:rsid w:val="00F9653B"/>
    <w:rsid w:val="00F9692A"/>
    <w:rsid w:val="00FA0B3D"/>
    <w:rsid w:val="00FA7DBD"/>
    <w:rsid w:val="00FB62CF"/>
    <w:rsid w:val="00FD297D"/>
    <w:rsid w:val="00FD396B"/>
    <w:rsid w:val="00FD3C3B"/>
    <w:rsid w:val="00FD6167"/>
    <w:rsid w:val="00FD63C2"/>
    <w:rsid w:val="00FE07DD"/>
    <w:rsid w:val="00FE580C"/>
    <w:rsid w:val="00FE671C"/>
    <w:rsid w:val="00FE6B45"/>
    <w:rsid w:val="00FE6EE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69A0"/>
    <w:rPr>
      <w:sz w:val="16"/>
      <w:szCs w:val="16"/>
    </w:rPr>
  </w:style>
  <w:style w:type="paragraph" w:styleId="CommentText">
    <w:name w:val="annotation text"/>
    <w:basedOn w:val="Normal"/>
    <w:link w:val="CommentTextChar"/>
    <w:uiPriority w:val="99"/>
    <w:semiHidden/>
    <w:unhideWhenUsed/>
    <w:rsid w:val="00CC69A0"/>
    <w:rPr>
      <w:sz w:val="20"/>
      <w:szCs w:val="20"/>
    </w:rPr>
  </w:style>
  <w:style w:type="character" w:customStyle="1" w:styleId="CommentTextChar">
    <w:name w:val="Comment Text Char"/>
    <w:basedOn w:val="DefaultParagraphFont"/>
    <w:link w:val="CommentText"/>
    <w:uiPriority w:val="99"/>
    <w:semiHidden/>
    <w:rsid w:val="00CC69A0"/>
    <w:rPr>
      <w:lang w:val="en-US" w:eastAsia="en-US"/>
    </w:rPr>
  </w:style>
  <w:style w:type="paragraph" w:styleId="CommentSubject">
    <w:name w:val="annotation subject"/>
    <w:basedOn w:val="CommentText"/>
    <w:next w:val="CommentText"/>
    <w:link w:val="CommentSubjectChar"/>
    <w:uiPriority w:val="99"/>
    <w:semiHidden/>
    <w:unhideWhenUsed/>
    <w:rsid w:val="00CC69A0"/>
    <w:rPr>
      <w:b/>
      <w:bCs/>
    </w:rPr>
  </w:style>
  <w:style w:type="character" w:customStyle="1" w:styleId="CommentSubjectChar">
    <w:name w:val="Comment Subject Char"/>
    <w:basedOn w:val="CommentTextChar"/>
    <w:link w:val="CommentSubject"/>
    <w:uiPriority w:val="99"/>
    <w:semiHidden/>
    <w:rsid w:val="00CC69A0"/>
    <w:rPr>
      <w:b/>
      <w:bCs/>
      <w:lang w:val="en-US" w:eastAsia="en-US"/>
    </w:rPr>
  </w:style>
  <w:style w:type="paragraph" w:styleId="NormalWeb">
    <w:name w:val="Normal (Web)"/>
    <w:basedOn w:val="Normal"/>
    <w:uiPriority w:val="99"/>
    <w:unhideWhenUsed/>
    <w:rsid w:val="002368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48832">
      <w:bodyDiv w:val="1"/>
      <w:marLeft w:val="0"/>
      <w:marRight w:val="0"/>
      <w:marTop w:val="0"/>
      <w:marBottom w:val="0"/>
      <w:divBdr>
        <w:top w:val="none" w:sz="0" w:space="0" w:color="auto"/>
        <w:left w:val="none" w:sz="0" w:space="0" w:color="auto"/>
        <w:bottom w:val="none" w:sz="0" w:space="0" w:color="auto"/>
        <w:right w:val="none" w:sz="0" w:space="0" w:color="auto"/>
      </w:divBdr>
      <w:divsChild>
        <w:div w:id="1609310422">
          <w:marLeft w:val="0"/>
          <w:marRight w:val="0"/>
          <w:marTop w:val="0"/>
          <w:marBottom w:val="0"/>
          <w:divBdr>
            <w:top w:val="none" w:sz="0" w:space="0" w:color="auto"/>
            <w:left w:val="none" w:sz="0" w:space="0" w:color="auto"/>
            <w:bottom w:val="none" w:sz="0" w:space="0" w:color="auto"/>
            <w:right w:val="none" w:sz="0" w:space="0" w:color="auto"/>
          </w:divBdr>
          <w:divsChild>
            <w:div w:id="2014841155">
              <w:marLeft w:val="0"/>
              <w:marRight w:val="0"/>
              <w:marTop w:val="0"/>
              <w:marBottom w:val="0"/>
              <w:divBdr>
                <w:top w:val="none" w:sz="0" w:space="0" w:color="auto"/>
                <w:left w:val="none" w:sz="0" w:space="0" w:color="auto"/>
                <w:bottom w:val="none" w:sz="0" w:space="0" w:color="auto"/>
                <w:right w:val="none" w:sz="0" w:space="0" w:color="auto"/>
              </w:divBdr>
              <w:divsChild>
                <w:div w:id="13565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4851">
      <w:bodyDiv w:val="1"/>
      <w:marLeft w:val="0"/>
      <w:marRight w:val="0"/>
      <w:marTop w:val="0"/>
      <w:marBottom w:val="0"/>
      <w:divBdr>
        <w:top w:val="none" w:sz="0" w:space="0" w:color="auto"/>
        <w:left w:val="none" w:sz="0" w:space="0" w:color="auto"/>
        <w:bottom w:val="none" w:sz="0" w:space="0" w:color="auto"/>
        <w:right w:val="none" w:sz="0" w:space="0" w:color="auto"/>
      </w:divBdr>
      <w:divsChild>
        <w:div w:id="690104304">
          <w:marLeft w:val="0"/>
          <w:marRight w:val="0"/>
          <w:marTop w:val="0"/>
          <w:marBottom w:val="0"/>
          <w:divBdr>
            <w:top w:val="none" w:sz="0" w:space="0" w:color="auto"/>
            <w:left w:val="none" w:sz="0" w:space="0" w:color="auto"/>
            <w:bottom w:val="none" w:sz="0" w:space="0" w:color="auto"/>
            <w:right w:val="none" w:sz="0" w:space="0" w:color="auto"/>
          </w:divBdr>
          <w:divsChild>
            <w:div w:id="1229146141">
              <w:marLeft w:val="0"/>
              <w:marRight w:val="0"/>
              <w:marTop w:val="0"/>
              <w:marBottom w:val="0"/>
              <w:divBdr>
                <w:top w:val="none" w:sz="0" w:space="0" w:color="auto"/>
                <w:left w:val="none" w:sz="0" w:space="0" w:color="auto"/>
                <w:bottom w:val="none" w:sz="0" w:space="0" w:color="auto"/>
                <w:right w:val="none" w:sz="0" w:space="0" w:color="auto"/>
              </w:divBdr>
              <w:divsChild>
                <w:div w:id="20813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8709036">
      <w:bodyDiv w:val="1"/>
      <w:marLeft w:val="0"/>
      <w:marRight w:val="0"/>
      <w:marTop w:val="0"/>
      <w:marBottom w:val="0"/>
      <w:divBdr>
        <w:top w:val="none" w:sz="0" w:space="0" w:color="auto"/>
        <w:left w:val="none" w:sz="0" w:space="0" w:color="auto"/>
        <w:bottom w:val="none" w:sz="0" w:space="0" w:color="auto"/>
        <w:right w:val="none" w:sz="0" w:space="0" w:color="auto"/>
      </w:divBdr>
      <w:divsChild>
        <w:div w:id="1771271108">
          <w:marLeft w:val="0"/>
          <w:marRight w:val="0"/>
          <w:marTop w:val="0"/>
          <w:marBottom w:val="0"/>
          <w:divBdr>
            <w:top w:val="none" w:sz="0" w:space="0" w:color="auto"/>
            <w:left w:val="none" w:sz="0" w:space="0" w:color="auto"/>
            <w:bottom w:val="none" w:sz="0" w:space="0" w:color="auto"/>
            <w:right w:val="none" w:sz="0" w:space="0" w:color="auto"/>
          </w:divBdr>
          <w:divsChild>
            <w:div w:id="599948179">
              <w:marLeft w:val="0"/>
              <w:marRight w:val="0"/>
              <w:marTop w:val="0"/>
              <w:marBottom w:val="0"/>
              <w:divBdr>
                <w:top w:val="none" w:sz="0" w:space="0" w:color="auto"/>
                <w:left w:val="none" w:sz="0" w:space="0" w:color="auto"/>
                <w:bottom w:val="none" w:sz="0" w:space="0" w:color="auto"/>
                <w:right w:val="none" w:sz="0" w:space="0" w:color="auto"/>
              </w:divBdr>
              <w:divsChild>
                <w:div w:id="5291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76788">
      <w:bodyDiv w:val="1"/>
      <w:marLeft w:val="0"/>
      <w:marRight w:val="0"/>
      <w:marTop w:val="0"/>
      <w:marBottom w:val="0"/>
      <w:divBdr>
        <w:top w:val="none" w:sz="0" w:space="0" w:color="auto"/>
        <w:left w:val="none" w:sz="0" w:space="0" w:color="auto"/>
        <w:bottom w:val="none" w:sz="0" w:space="0" w:color="auto"/>
        <w:right w:val="none" w:sz="0" w:space="0" w:color="auto"/>
      </w:divBdr>
    </w:div>
    <w:div w:id="1360086924">
      <w:bodyDiv w:val="1"/>
      <w:marLeft w:val="0"/>
      <w:marRight w:val="0"/>
      <w:marTop w:val="0"/>
      <w:marBottom w:val="0"/>
      <w:divBdr>
        <w:top w:val="none" w:sz="0" w:space="0" w:color="auto"/>
        <w:left w:val="none" w:sz="0" w:space="0" w:color="auto"/>
        <w:bottom w:val="none" w:sz="0" w:space="0" w:color="auto"/>
        <w:right w:val="none" w:sz="0" w:space="0" w:color="auto"/>
      </w:divBdr>
      <w:divsChild>
        <w:div w:id="177668942">
          <w:marLeft w:val="0"/>
          <w:marRight w:val="0"/>
          <w:marTop w:val="0"/>
          <w:marBottom w:val="0"/>
          <w:divBdr>
            <w:top w:val="none" w:sz="0" w:space="0" w:color="auto"/>
            <w:left w:val="none" w:sz="0" w:space="0" w:color="auto"/>
            <w:bottom w:val="none" w:sz="0" w:space="0" w:color="auto"/>
            <w:right w:val="none" w:sz="0" w:space="0" w:color="auto"/>
          </w:divBdr>
          <w:divsChild>
            <w:div w:id="2093433711">
              <w:marLeft w:val="0"/>
              <w:marRight w:val="0"/>
              <w:marTop w:val="0"/>
              <w:marBottom w:val="0"/>
              <w:divBdr>
                <w:top w:val="none" w:sz="0" w:space="0" w:color="auto"/>
                <w:left w:val="none" w:sz="0" w:space="0" w:color="auto"/>
                <w:bottom w:val="none" w:sz="0" w:space="0" w:color="auto"/>
                <w:right w:val="none" w:sz="0" w:space="0" w:color="auto"/>
              </w:divBdr>
              <w:divsChild>
                <w:div w:id="6321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09015565">
      <w:bodyDiv w:val="1"/>
      <w:marLeft w:val="0"/>
      <w:marRight w:val="0"/>
      <w:marTop w:val="0"/>
      <w:marBottom w:val="0"/>
      <w:divBdr>
        <w:top w:val="none" w:sz="0" w:space="0" w:color="auto"/>
        <w:left w:val="none" w:sz="0" w:space="0" w:color="auto"/>
        <w:bottom w:val="none" w:sz="0" w:space="0" w:color="auto"/>
        <w:right w:val="none" w:sz="0" w:space="0" w:color="auto"/>
      </w:divBdr>
      <w:divsChild>
        <w:div w:id="30106727">
          <w:marLeft w:val="0"/>
          <w:marRight w:val="0"/>
          <w:marTop w:val="0"/>
          <w:marBottom w:val="0"/>
          <w:divBdr>
            <w:top w:val="none" w:sz="0" w:space="0" w:color="auto"/>
            <w:left w:val="none" w:sz="0" w:space="0" w:color="auto"/>
            <w:bottom w:val="none" w:sz="0" w:space="0" w:color="auto"/>
            <w:right w:val="none" w:sz="0" w:space="0" w:color="auto"/>
          </w:divBdr>
          <w:divsChild>
            <w:div w:id="1136525435">
              <w:marLeft w:val="0"/>
              <w:marRight w:val="0"/>
              <w:marTop w:val="0"/>
              <w:marBottom w:val="0"/>
              <w:divBdr>
                <w:top w:val="none" w:sz="0" w:space="0" w:color="auto"/>
                <w:left w:val="none" w:sz="0" w:space="0" w:color="auto"/>
                <w:bottom w:val="none" w:sz="0" w:space="0" w:color="auto"/>
                <w:right w:val="none" w:sz="0" w:space="0" w:color="auto"/>
              </w:divBdr>
              <w:divsChild>
                <w:div w:id="10027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20EA"/>
    <w:rsid w:val="00107E04"/>
    <w:rsid w:val="00200821"/>
    <w:rsid w:val="0025245B"/>
    <w:rsid w:val="002A3923"/>
    <w:rsid w:val="002E1EB2"/>
    <w:rsid w:val="00336D1E"/>
    <w:rsid w:val="00394049"/>
    <w:rsid w:val="0039661A"/>
    <w:rsid w:val="003B0C71"/>
    <w:rsid w:val="004B5BBB"/>
    <w:rsid w:val="004F2DF8"/>
    <w:rsid w:val="00517E2A"/>
    <w:rsid w:val="00585AD9"/>
    <w:rsid w:val="005B3F47"/>
    <w:rsid w:val="006F24A1"/>
    <w:rsid w:val="007D1E39"/>
    <w:rsid w:val="00811022"/>
    <w:rsid w:val="009A261B"/>
    <w:rsid w:val="00A33226"/>
    <w:rsid w:val="00A3608C"/>
    <w:rsid w:val="00AA2E17"/>
    <w:rsid w:val="00AC15A4"/>
    <w:rsid w:val="00B0336C"/>
    <w:rsid w:val="00BE0A60"/>
    <w:rsid w:val="00D241E9"/>
    <w:rsid w:val="00D568F0"/>
    <w:rsid w:val="00D7750D"/>
    <w:rsid w:val="00E11D0C"/>
    <w:rsid w:val="00E57D36"/>
    <w:rsid w:val="00E745A2"/>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4475</Words>
  <Characters>23274</Characters>
  <Application>Microsoft Office Word</Application>
  <DocSecurity>0</DocSecurity>
  <Lines>528</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32/22</dc:title>
  <dc:subject/>
  <dc:creator/>
  <cp:keywords/>
  <dc:description/>
  <cp:lastModifiedBy/>
  <cp:revision>1</cp:revision>
  <dcterms:created xsi:type="dcterms:W3CDTF">2022-06-01T17:23:00Z</dcterms:created>
  <dcterms:modified xsi:type="dcterms:W3CDTF">2022-06-01T17:23:00Z</dcterms:modified>
</cp:coreProperties>
</file>