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F0C4" w14:textId="77777777" w:rsidR="00BE3CEB" w:rsidRPr="00BE3CEB" w:rsidRDefault="00BE3CEB" w:rsidP="00BE3CEB">
      <w:pPr>
        <w:jc w:val="both"/>
        <w:rPr>
          <w:rFonts w:ascii="Cambria" w:hAnsi="Cambria" w:cs="Univers"/>
          <w:b/>
          <w:bCs/>
          <w:sz w:val="22"/>
          <w:szCs w:val="22"/>
          <w:lang w:val="es-ES_tradnl"/>
        </w:rPr>
      </w:pPr>
      <w:r w:rsidRPr="00BE3CEB">
        <w:rPr>
          <w:rFonts w:ascii="Cambria" w:hAnsi="Cambria"/>
          <w:noProof/>
          <w:sz w:val="22"/>
          <w:szCs w:val="22"/>
        </w:rPr>
        <mc:AlternateContent>
          <mc:Choice Requires="wps">
            <w:drawing>
              <wp:anchor distT="0" distB="0" distL="114300" distR="114300" simplePos="0" relativeHeight="251659264" behindDoc="0" locked="0" layoutInCell="1" allowOverlap="1" wp14:anchorId="3F127E74" wp14:editId="438A078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D52AA"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" fillcolor="#4a7194" stroked="f" strokeweight="1pt"/>
            </w:pict>
          </mc:Fallback>
        </mc:AlternateContent>
      </w:r>
      <w:r w:rsidRPr="00BE3CEB">
        <w:rPr>
          <w:rFonts w:ascii="Cambria" w:hAnsi="Cambria"/>
          <w:noProof/>
          <w:sz w:val="22"/>
          <w:szCs w:val="22"/>
        </w:rPr>
        <mc:AlternateContent>
          <mc:Choice Requires="wps">
            <w:drawing>
              <wp:anchor distT="0" distB="0" distL="114300" distR="114300" simplePos="0" relativeHeight="251663360" behindDoc="0" locked="0" layoutInCell="1" allowOverlap="1" wp14:anchorId="214F824A" wp14:editId="024605D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0DB4A" w14:textId="77777777" w:rsidR="00C97A18" w:rsidRDefault="00C97A18" w:rsidP="00BE3CEB">
                            <w:r>
                              <w:rPr>
                                <w:noProof/>
                              </w:rPr>
                              <w:drawing>
                                <wp:inline distT="0" distB="0" distL="0" distR="0" wp14:anchorId="707A59E7" wp14:editId="20D7F24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F824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30DB4A" w14:textId="77777777" w:rsidR="00C97A18" w:rsidRDefault="00C97A18" w:rsidP="00BE3CEB">
                      <w:r>
                        <w:rPr>
                          <w:noProof/>
                        </w:rPr>
                        <w:drawing>
                          <wp:inline distT="0" distB="0" distL="0" distR="0" wp14:anchorId="707A59E7" wp14:editId="20D7F24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BE3CEB">
        <w:rPr>
          <w:rFonts w:ascii="Cambria" w:hAnsi="Cambria" w:cs="Univers"/>
          <w:b/>
          <w:bCs/>
          <w:sz w:val="22"/>
          <w:szCs w:val="22"/>
          <w:lang w:val="es-ES_tradnl"/>
        </w:rPr>
        <w:t xml:space="preserve"> </w:t>
      </w:r>
    </w:p>
    <w:p w14:paraId="49C642C1" w14:textId="77777777" w:rsidR="00BE3CEB" w:rsidRPr="00BE3CEB" w:rsidRDefault="00BE3CEB" w:rsidP="00BE3CEB">
      <w:pPr>
        <w:tabs>
          <w:tab w:val="center" w:pos="5400"/>
        </w:tabs>
        <w:suppressAutoHyphens/>
        <w:jc w:val="both"/>
        <w:rPr>
          <w:rFonts w:ascii="Cambria" w:hAnsi="Cambria"/>
          <w:sz w:val="22"/>
          <w:szCs w:val="22"/>
          <w:lang w:val="es-ES"/>
        </w:rPr>
      </w:pPr>
    </w:p>
    <w:p w14:paraId="55FBBEC1" w14:textId="77777777" w:rsidR="00BE3CEB" w:rsidRPr="00BE3CEB" w:rsidRDefault="00BE3CEB" w:rsidP="00BE3CEB">
      <w:pPr>
        <w:tabs>
          <w:tab w:val="center" w:pos="5400"/>
        </w:tabs>
        <w:suppressAutoHyphens/>
        <w:jc w:val="both"/>
        <w:rPr>
          <w:rFonts w:ascii="Cambria" w:hAnsi="Cambria"/>
          <w:sz w:val="22"/>
          <w:szCs w:val="22"/>
          <w:lang w:val="es-ES"/>
        </w:rPr>
      </w:pPr>
    </w:p>
    <w:p w14:paraId="35D1C762" w14:textId="77777777" w:rsidR="00BE3CEB" w:rsidRPr="00BE3CEB" w:rsidRDefault="00BE3CEB" w:rsidP="00BE3CEB">
      <w:pPr>
        <w:tabs>
          <w:tab w:val="center" w:pos="5400"/>
        </w:tabs>
        <w:suppressAutoHyphens/>
        <w:rPr>
          <w:rFonts w:ascii="Cambria" w:hAnsi="Cambria"/>
          <w:sz w:val="22"/>
          <w:szCs w:val="22"/>
          <w:lang w:val="es-ES_tradnl"/>
        </w:rPr>
      </w:pPr>
    </w:p>
    <w:p w14:paraId="4BDAC933" w14:textId="77777777" w:rsidR="00BE3CEB" w:rsidRPr="00BE3CEB" w:rsidRDefault="00BE3CEB" w:rsidP="00BE3CEB">
      <w:pPr>
        <w:tabs>
          <w:tab w:val="center" w:pos="5400"/>
        </w:tabs>
        <w:suppressAutoHyphens/>
        <w:rPr>
          <w:rFonts w:ascii="Cambria" w:hAnsi="Cambria"/>
          <w:sz w:val="22"/>
          <w:szCs w:val="22"/>
          <w:lang w:val="es-ES_tradnl"/>
        </w:rPr>
      </w:pPr>
    </w:p>
    <w:p w14:paraId="23659820" w14:textId="77777777" w:rsidR="00BE3CEB" w:rsidRPr="00BE3CEB" w:rsidRDefault="00BE3CEB" w:rsidP="00BE3CEB">
      <w:pPr>
        <w:tabs>
          <w:tab w:val="center" w:pos="5400"/>
        </w:tabs>
        <w:suppressAutoHyphens/>
        <w:rPr>
          <w:rFonts w:ascii="Cambria" w:hAnsi="Cambria"/>
          <w:sz w:val="22"/>
          <w:szCs w:val="22"/>
          <w:lang w:val="es-ES_tradnl"/>
        </w:rPr>
      </w:pPr>
    </w:p>
    <w:p w14:paraId="0B89BB00" w14:textId="77777777" w:rsidR="00BE3CEB" w:rsidRPr="00BE3CEB" w:rsidRDefault="00BE3CEB" w:rsidP="00BE3CEB">
      <w:pPr>
        <w:tabs>
          <w:tab w:val="center" w:pos="5400"/>
        </w:tabs>
        <w:suppressAutoHyphens/>
        <w:jc w:val="center"/>
        <w:rPr>
          <w:rFonts w:ascii="Cambria" w:hAnsi="Cambria"/>
          <w:sz w:val="22"/>
          <w:szCs w:val="22"/>
          <w:lang w:val="es-ES_tradnl"/>
        </w:rPr>
      </w:pPr>
    </w:p>
    <w:p w14:paraId="3DD7AB65" w14:textId="77777777" w:rsidR="00BE3CEB" w:rsidRPr="00BE3CEB" w:rsidRDefault="00BE3CEB" w:rsidP="00BE3CEB">
      <w:pPr>
        <w:tabs>
          <w:tab w:val="center" w:pos="5400"/>
        </w:tabs>
        <w:suppressAutoHyphens/>
        <w:jc w:val="center"/>
        <w:rPr>
          <w:rFonts w:ascii="Cambria" w:hAnsi="Cambria"/>
          <w:sz w:val="22"/>
          <w:szCs w:val="22"/>
          <w:lang w:val="es-ES_tradnl"/>
        </w:rPr>
      </w:pPr>
    </w:p>
    <w:p w14:paraId="15D7049B" w14:textId="77777777" w:rsidR="00BE3CEB" w:rsidRPr="00BE3CEB" w:rsidRDefault="00BE3CEB" w:rsidP="00BE3CEB">
      <w:pPr>
        <w:tabs>
          <w:tab w:val="center" w:pos="5400"/>
        </w:tabs>
        <w:suppressAutoHyphens/>
        <w:jc w:val="center"/>
        <w:rPr>
          <w:rFonts w:ascii="Cambria" w:hAnsi="Cambria"/>
          <w:sz w:val="22"/>
          <w:szCs w:val="22"/>
          <w:lang w:val="es-ES_tradnl"/>
        </w:rPr>
      </w:pPr>
    </w:p>
    <w:p w14:paraId="74D869A6" w14:textId="77777777" w:rsidR="00BE3CEB" w:rsidRPr="00BE3CEB" w:rsidRDefault="00BE3CEB" w:rsidP="00BE3CEB">
      <w:pPr>
        <w:tabs>
          <w:tab w:val="center" w:pos="5400"/>
        </w:tabs>
        <w:suppressAutoHyphens/>
        <w:jc w:val="center"/>
        <w:rPr>
          <w:rFonts w:ascii="Cambria" w:hAnsi="Cambria"/>
          <w:sz w:val="22"/>
          <w:szCs w:val="22"/>
          <w:lang w:val="es-ES_tradnl"/>
        </w:rPr>
      </w:pPr>
    </w:p>
    <w:p w14:paraId="2D5A001D" w14:textId="77777777" w:rsidR="00BE3CEB" w:rsidRPr="00BE3CEB" w:rsidRDefault="00BE3CEB" w:rsidP="00BE3CEB">
      <w:pPr>
        <w:tabs>
          <w:tab w:val="center" w:pos="5400"/>
        </w:tabs>
        <w:suppressAutoHyphens/>
        <w:jc w:val="center"/>
        <w:rPr>
          <w:rFonts w:ascii="Cambria" w:hAnsi="Cambria"/>
          <w:sz w:val="22"/>
          <w:szCs w:val="22"/>
          <w:lang w:val="es-ES_tradnl"/>
        </w:rPr>
      </w:pPr>
    </w:p>
    <w:p w14:paraId="70C32748" w14:textId="77777777" w:rsidR="00BE3CEB" w:rsidRPr="00BE3CEB" w:rsidRDefault="00BE3CEB" w:rsidP="00BE3CEB">
      <w:pPr>
        <w:tabs>
          <w:tab w:val="center" w:pos="5400"/>
        </w:tabs>
        <w:suppressAutoHyphens/>
        <w:jc w:val="center"/>
        <w:rPr>
          <w:rFonts w:ascii="Cambria" w:hAnsi="Cambria"/>
          <w:sz w:val="22"/>
          <w:szCs w:val="22"/>
          <w:lang w:val="es-ES_tradnl"/>
        </w:rPr>
      </w:pPr>
    </w:p>
    <w:p w14:paraId="09C6F1B1" w14:textId="77777777" w:rsidR="00BE3CEB" w:rsidRPr="00BE3CEB" w:rsidRDefault="00BE3CEB" w:rsidP="00BE3CEB">
      <w:pPr>
        <w:tabs>
          <w:tab w:val="center" w:pos="5400"/>
        </w:tabs>
        <w:suppressAutoHyphens/>
        <w:jc w:val="center"/>
        <w:rPr>
          <w:rFonts w:ascii="Cambria" w:hAnsi="Cambria"/>
          <w:sz w:val="22"/>
          <w:szCs w:val="22"/>
          <w:lang w:val="es-ES_tradnl"/>
        </w:rPr>
      </w:pPr>
    </w:p>
    <w:p w14:paraId="3032C295" w14:textId="77777777" w:rsidR="00BE3CEB" w:rsidRPr="00BE3CEB" w:rsidRDefault="00BE3CEB" w:rsidP="00BE3CEB">
      <w:pPr>
        <w:tabs>
          <w:tab w:val="center" w:pos="5400"/>
        </w:tabs>
        <w:suppressAutoHyphens/>
        <w:jc w:val="center"/>
        <w:rPr>
          <w:rFonts w:ascii="Cambria" w:hAnsi="Cambria"/>
          <w:sz w:val="22"/>
          <w:szCs w:val="22"/>
          <w:lang w:val="es-ES_tradnl"/>
        </w:rPr>
      </w:pPr>
      <w:r w:rsidRPr="00BE3CEB">
        <w:rPr>
          <w:rFonts w:ascii="Cambria" w:hAnsi="Cambria"/>
          <w:noProof/>
          <w:sz w:val="22"/>
          <w:szCs w:val="22"/>
        </w:rPr>
        <mc:AlternateContent>
          <mc:Choice Requires="wps">
            <w:drawing>
              <wp:anchor distT="0" distB="0" distL="114300" distR="114300" simplePos="0" relativeHeight="251660288" behindDoc="0" locked="0" layoutInCell="1" allowOverlap="1" wp14:anchorId="535B8C82" wp14:editId="7A2A2AE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71F5C" w14:textId="59F53905" w:rsidR="00C97A18" w:rsidRPr="00BE3CEB" w:rsidRDefault="00C97A18" w:rsidP="00BE3CEB">
                            <w:pPr>
                              <w:spacing w:line="276" w:lineRule="auto"/>
                              <w:rPr>
                                <w:rFonts w:ascii="Cambria" w:hAnsi="Cambria" w:cs="Arial"/>
                                <w:b/>
                                <w:bCs/>
                                <w:color w:val="0D0D0D" w:themeColor="text1" w:themeTint="F2"/>
                                <w:sz w:val="36"/>
                                <w:szCs w:val="22"/>
                                <w:lang w:val="es-ES_tradnl"/>
                              </w:rPr>
                            </w:pPr>
                            <w:r w:rsidRPr="00BE3CEB">
                              <w:rPr>
                                <w:rFonts w:ascii="Cambria" w:hAnsi="Cambria" w:cs="Arial"/>
                                <w:b/>
                                <w:bCs/>
                                <w:color w:val="0D0D0D" w:themeColor="text1" w:themeTint="F2"/>
                                <w:sz w:val="36"/>
                                <w:szCs w:val="22"/>
                                <w:lang w:val="es-ES_tradnl"/>
                              </w:rPr>
                              <w:t xml:space="preserve">INFORME </w:t>
                            </w:r>
                            <w:r w:rsidRPr="00BE3CEB">
                              <w:rPr>
                                <w:rFonts w:ascii="Cambria" w:hAnsi="Cambria" w:cs="Arial"/>
                                <w:b/>
                                <w:bCs/>
                                <w:color w:val="0D0D0D" w:themeColor="text1" w:themeTint="F2"/>
                                <w:sz w:val="36"/>
                                <w:szCs w:val="40"/>
                                <w:lang w:val="es-ES_tradnl"/>
                              </w:rPr>
                              <w:t>No.</w:t>
                            </w:r>
                            <w:r w:rsidRPr="00BE3CEB">
                              <w:rPr>
                                <w:rFonts w:ascii="Cambria" w:hAnsi="Cambria" w:cs="Arial"/>
                                <w:b/>
                                <w:bCs/>
                                <w:color w:val="0D0D0D" w:themeColor="text1" w:themeTint="F2"/>
                                <w:sz w:val="36"/>
                                <w:szCs w:val="22"/>
                                <w:lang w:val="es-ES_tradnl"/>
                              </w:rPr>
                              <w:t xml:space="preserve"> </w:t>
                            </w:r>
                            <w:r w:rsidR="0059078C">
                              <w:rPr>
                                <w:rFonts w:ascii="Cambria" w:hAnsi="Cambria" w:cs="Arial"/>
                                <w:b/>
                                <w:bCs/>
                                <w:color w:val="0D0D0D" w:themeColor="text1" w:themeTint="F2"/>
                                <w:sz w:val="36"/>
                                <w:szCs w:val="22"/>
                                <w:lang w:val="es-ES_tradnl"/>
                              </w:rPr>
                              <w:t>165</w:t>
                            </w:r>
                            <w:r w:rsidRPr="00BE3CEB">
                              <w:rPr>
                                <w:rFonts w:ascii="Cambria" w:hAnsi="Cambria" w:cs="Arial"/>
                                <w:b/>
                                <w:bCs/>
                                <w:color w:val="0D0D0D" w:themeColor="text1" w:themeTint="F2"/>
                                <w:sz w:val="36"/>
                                <w:szCs w:val="22"/>
                                <w:lang w:val="es-ES_tradnl"/>
                              </w:rPr>
                              <w:t>/2</w:t>
                            </w:r>
                            <w:r w:rsidR="000730F1">
                              <w:rPr>
                                <w:rFonts w:ascii="Cambria" w:hAnsi="Cambria" w:cs="Arial"/>
                                <w:b/>
                                <w:bCs/>
                                <w:color w:val="0D0D0D" w:themeColor="text1" w:themeTint="F2"/>
                                <w:sz w:val="36"/>
                                <w:szCs w:val="22"/>
                                <w:lang w:val="es-ES_tradnl"/>
                              </w:rPr>
                              <w:t>2</w:t>
                            </w:r>
                          </w:p>
                          <w:p w14:paraId="4FFAC66A" w14:textId="055B00D4" w:rsidR="00C97A18" w:rsidRPr="00BE3CEB" w:rsidRDefault="00C97A18" w:rsidP="00BE3CEB">
                            <w:pPr>
                              <w:spacing w:line="276" w:lineRule="auto"/>
                              <w:rPr>
                                <w:rFonts w:ascii="Cambria" w:hAnsi="Cambria" w:cs="Arial"/>
                                <w:b/>
                                <w:color w:val="0D0D0D" w:themeColor="text1" w:themeTint="F2"/>
                                <w:sz w:val="36"/>
                                <w:szCs w:val="22"/>
                                <w:lang w:val="es-ES_tradnl"/>
                              </w:rPr>
                            </w:pPr>
                            <w:r w:rsidRPr="00BE3CEB">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135</w:t>
                            </w:r>
                            <w:r w:rsidRPr="00BE3CEB">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11</w:t>
                            </w:r>
                            <w:r w:rsidRPr="00BE3CEB">
                              <w:rPr>
                                <w:rFonts w:ascii="Cambria" w:hAnsi="Cambria" w:cs="Arial"/>
                                <w:b/>
                                <w:color w:val="0D0D0D" w:themeColor="text1" w:themeTint="F2"/>
                                <w:sz w:val="36"/>
                                <w:szCs w:val="22"/>
                                <w:lang w:val="es-ES_tradnl"/>
                              </w:rPr>
                              <w:t xml:space="preserve"> </w:t>
                            </w:r>
                          </w:p>
                          <w:p w14:paraId="629AC0F9" w14:textId="3CEE7DA1" w:rsidR="00C97A18" w:rsidRPr="00BE3CEB" w:rsidRDefault="00C97A18" w:rsidP="00BE3CEB">
                            <w:pPr>
                              <w:spacing w:line="276" w:lineRule="auto"/>
                              <w:rPr>
                                <w:rFonts w:ascii="Cambria" w:hAnsi="Cambria" w:cs="Arial"/>
                                <w:color w:val="0D0D0D" w:themeColor="text1" w:themeTint="F2"/>
                                <w:szCs w:val="22"/>
                                <w:lang w:val="es-ES_tradnl"/>
                              </w:rPr>
                            </w:pPr>
                            <w:r w:rsidRPr="00BE3CEB">
                              <w:rPr>
                                <w:rFonts w:ascii="Cambria" w:hAnsi="Cambria" w:cs="Arial"/>
                                <w:color w:val="0D0D0D" w:themeColor="text1" w:themeTint="F2"/>
                                <w:szCs w:val="22"/>
                                <w:lang w:val="es-ES_tradnl"/>
                              </w:rPr>
                              <w:t>INFORME DE ADMISIBILIDAD</w:t>
                            </w:r>
                          </w:p>
                          <w:p w14:paraId="65EA02F2" w14:textId="77777777" w:rsidR="00C97A18" w:rsidRPr="00BE3CEB" w:rsidRDefault="00C97A18" w:rsidP="00BE3CEB">
                            <w:pPr>
                              <w:spacing w:line="276" w:lineRule="auto"/>
                              <w:rPr>
                                <w:rFonts w:ascii="Cambria" w:hAnsi="Cambria" w:cs="Arial"/>
                                <w:color w:val="0D0D0D" w:themeColor="text1" w:themeTint="F2"/>
                                <w:szCs w:val="22"/>
                                <w:lang w:val="es-ES_tradnl"/>
                              </w:rPr>
                            </w:pPr>
                            <w:bookmarkStart w:id="0" w:name="_ftnref1"/>
                          </w:p>
                          <w:p w14:paraId="5D7FECBB" w14:textId="5C9036A9" w:rsidR="00C97A18" w:rsidRPr="002146D4" w:rsidRDefault="00C97A18" w:rsidP="00BE3CEB">
                            <w:pPr>
                              <w:spacing w:line="276" w:lineRule="auto"/>
                              <w:rPr>
                                <w:rFonts w:ascii="Cambria" w:hAnsi="Cambria" w:cs="Arial"/>
                                <w:color w:val="0D0D0D" w:themeColor="text1" w:themeTint="F2"/>
                                <w:szCs w:val="22"/>
                              </w:rPr>
                            </w:pPr>
                            <w:r w:rsidRPr="002146D4">
                              <w:rPr>
                                <w:rFonts w:ascii="Cambria" w:hAnsi="Cambria" w:cs="Arial"/>
                                <w:color w:val="0D0D0D" w:themeColor="text1" w:themeTint="F2"/>
                                <w:szCs w:val="22"/>
                              </w:rPr>
                              <w:t>JHON FREDDY BETANCOURT SÁNCHEZ Y FAMILIA</w:t>
                            </w:r>
                          </w:p>
                          <w:bookmarkEnd w:id="0"/>
                          <w:p w14:paraId="7C8141CB" w14:textId="4797EE32" w:rsidR="00C97A18" w:rsidRPr="003B6407" w:rsidRDefault="00C97A18" w:rsidP="00BE3CEB">
                            <w:pPr>
                              <w:rPr>
                                <w:color w:val="0D0D0D" w:themeColor="text1" w:themeTint="F2"/>
                                <w:lang w:val="es-VE"/>
                              </w:rPr>
                            </w:pPr>
                            <w:r w:rsidRPr="003B6407">
                              <w:rPr>
                                <w:rFonts w:ascii="Cambria" w:hAnsi="Cambria" w:cs="Arial"/>
                                <w:color w:val="0D0D0D" w:themeColor="text1" w:themeTint="F2"/>
                                <w:szCs w:val="22"/>
                                <w:lang w:val="es-VE"/>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B8C82"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7771F5C" w14:textId="59F53905" w:rsidR="00C97A18" w:rsidRPr="00BE3CEB" w:rsidRDefault="00C97A18" w:rsidP="00BE3CEB">
                      <w:pPr>
                        <w:spacing w:line="276" w:lineRule="auto"/>
                        <w:rPr>
                          <w:rFonts w:ascii="Cambria" w:hAnsi="Cambria" w:cs="Arial"/>
                          <w:b/>
                          <w:bCs/>
                          <w:color w:val="0D0D0D" w:themeColor="text1" w:themeTint="F2"/>
                          <w:sz w:val="36"/>
                          <w:szCs w:val="22"/>
                          <w:lang w:val="es-ES_tradnl"/>
                        </w:rPr>
                      </w:pPr>
                      <w:r w:rsidRPr="00BE3CEB">
                        <w:rPr>
                          <w:rFonts w:ascii="Cambria" w:hAnsi="Cambria" w:cs="Arial"/>
                          <w:b/>
                          <w:bCs/>
                          <w:color w:val="0D0D0D" w:themeColor="text1" w:themeTint="F2"/>
                          <w:sz w:val="36"/>
                          <w:szCs w:val="22"/>
                          <w:lang w:val="es-ES_tradnl"/>
                        </w:rPr>
                        <w:t xml:space="preserve">INFORME </w:t>
                      </w:r>
                      <w:r w:rsidRPr="00BE3CEB">
                        <w:rPr>
                          <w:rFonts w:ascii="Cambria" w:hAnsi="Cambria" w:cs="Arial"/>
                          <w:b/>
                          <w:bCs/>
                          <w:color w:val="0D0D0D" w:themeColor="text1" w:themeTint="F2"/>
                          <w:sz w:val="36"/>
                          <w:szCs w:val="40"/>
                          <w:lang w:val="es-ES_tradnl"/>
                        </w:rPr>
                        <w:t>No.</w:t>
                      </w:r>
                      <w:r w:rsidRPr="00BE3CEB">
                        <w:rPr>
                          <w:rFonts w:ascii="Cambria" w:hAnsi="Cambria" w:cs="Arial"/>
                          <w:b/>
                          <w:bCs/>
                          <w:color w:val="0D0D0D" w:themeColor="text1" w:themeTint="F2"/>
                          <w:sz w:val="36"/>
                          <w:szCs w:val="22"/>
                          <w:lang w:val="es-ES_tradnl"/>
                        </w:rPr>
                        <w:t xml:space="preserve"> </w:t>
                      </w:r>
                      <w:r w:rsidR="0059078C">
                        <w:rPr>
                          <w:rFonts w:ascii="Cambria" w:hAnsi="Cambria" w:cs="Arial"/>
                          <w:b/>
                          <w:bCs/>
                          <w:color w:val="0D0D0D" w:themeColor="text1" w:themeTint="F2"/>
                          <w:sz w:val="36"/>
                          <w:szCs w:val="22"/>
                          <w:lang w:val="es-ES_tradnl"/>
                        </w:rPr>
                        <w:t>165</w:t>
                      </w:r>
                      <w:r w:rsidRPr="00BE3CEB">
                        <w:rPr>
                          <w:rFonts w:ascii="Cambria" w:hAnsi="Cambria" w:cs="Arial"/>
                          <w:b/>
                          <w:bCs/>
                          <w:color w:val="0D0D0D" w:themeColor="text1" w:themeTint="F2"/>
                          <w:sz w:val="36"/>
                          <w:szCs w:val="22"/>
                          <w:lang w:val="es-ES_tradnl"/>
                        </w:rPr>
                        <w:t>/2</w:t>
                      </w:r>
                      <w:r w:rsidR="000730F1">
                        <w:rPr>
                          <w:rFonts w:ascii="Cambria" w:hAnsi="Cambria" w:cs="Arial"/>
                          <w:b/>
                          <w:bCs/>
                          <w:color w:val="0D0D0D" w:themeColor="text1" w:themeTint="F2"/>
                          <w:sz w:val="36"/>
                          <w:szCs w:val="22"/>
                          <w:lang w:val="es-ES_tradnl"/>
                        </w:rPr>
                        <w:t>2</w:t>
                      </w:r>
                    </w:p>
                    <w:p w14:paraId="4FFAC66A" w14:textId="055B00D4" w:rsidR="00C97A18" w:rsidRPr="00BE3CEB" w:rsidRDefault="00C97A18" w:rsidP="00BE3CEB">
                      <w:pPr>
                        <w:spacing w:line="276" w:lineRule="auto"/>
                        <w:rPr>
                          <w:rFonts w:ascii="Cambria" w:hAnsi="Cambria" w:cs="Arial"/>
                          <w:b/>
                          <w:color w:val="0D0D0D" w:themeColor="text1" w:themeTint="F2"/>
                          <w:sz w:val="36"/>
                          <w:szCs w:val="22"/>
                          <w:lang w:val="es-ES_tradnl"/>
                        </w:rPr>
                      </w:pPr>
                      <w:r w:rsidRPr="00BE3CEB">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135</w:t>
                      </w:r>
                      <w:r w:rsidRPr="00BE3CEB">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11</w:t>
                      </w:r>
                      <w:r w:rsidRPr="00BE3CEB">
                        <w:rPr>
                          <w:rFonts w:ascii="Cambria" w:hAnsi="Cambria" w:cs="Arial"/>
                          <w:b/>
                          <w:color w:val="0D0D0D" w:themeColor="text1" w:themeTint="F2"/>
                          <w:sz w:val="36"/>
                          <w:szCs w:val="22"/>
                          <w:lang w:val="es-ES_tradnl"/>
                        </w:rPr>
                        <w:t xml:space="preserve"> </w:t>
                      </w:r>
                    </w:p>
                    <w:p w14:paraId="629AC0F9" w14:textId="3CEE7DA1" w:rsidR="00C97A18" w:rsidRPr="00BE3CEB" w:rsidRDefault="00C97A18" w:rsidP="00BE3CEB">
                      <w:pPr>
                        <w:spacing w:line="276" w:lineRule="auto"/>
                        <w:rPr>
                          <w:rFonts w:ascii="Cambria" w:hAnsi="Cambria" w:cs="Arial"/>
                          <w:color w:val="0D0D0D" w:themeColor="text1" w:themeTint="F2"/>
                          <w:szCs w:val="22"/>
                          <w:lang w:val="es-ES_tradnl"/>
                        </w:rPr>
                      </w:pPr>
                      <w:r w:rsidRPr="00BE3CEB">
                        <w:rPr>
                          <w:rFonts w:ascii="Cambria" w:hAnsi="Cambria" w:cs="Arial"/>
                          <w:color w:val="0D0D0D" w:themeColor="text1" w:themeTint="F2"/>
                          <w:szCs w:val="22"/>
                          <w:lang w:val="es-ES_tradnl"/>
                        </w:rPr>
                        <w:t>INFORME DE ADMISIBILIDAD</w:t>
                      </w:r>
                    </w:p>
                    <w:p w14:paraId="65EA02F2" w14:textId="77777777" w:rsidR="00C97A18" w:rsidRPr="00BE3CEB" w:rsidRDefault="00C97A18" w:rsidP="00BE3CEB">
                      <w:pPr>
                        <w:spacing w:line="276" w:lineRule="auto"/>
                        <w:rPr>
                          <w:rFonts w:ascii="Cambria" w:hAnsi="Cambria" w:cs="Arial"/>
                          <w:color w:val="0D0D0D" w:themeColor="text1" w:themeTint="F2"/>
                          <w:szCs w:val="22"/>
                          <w:lang w:val="es-ES_tradnl"/>
                        </w:rPr>
                      </w:pPr>
                      <w:bookmarkStart w:id="1" w:name="_ftnref1"/>
                    </w:p>
                    <w:p w14:paraId="5D7FECBB" w14:textId="5C9036A9" w:rsidR="00C97A18" w:rsidRPr="002146D4" w:rsidRDefault="00C97A18" w:rsidP="00BE3CEB">
                      <w:pPr>
                        <w:spacing w:line="276" w:lineRule="auto"/>
                        <w:rPr>
                          <w:rFonts w:ascii="Cambria" w:hAnsi="Cambria" w:cs="Arial"/>
                          <w:color w:val="0D0D0D" w:themeColor="text1" w:themeTint="F2"/>
                          <w:szCs w:val="22"/>
                        </w:rPr>
                      </w:pPr>
                      <w:r w:rsidRPr="002146D4">
                        <w:rPr>
                          <w:rFonts w:ascii="Cambria" w:hAnsi="Cambria" w:cs="Arial"/>
                          <w:color w:val="0D0D0D" w:themeColor="text1" w:themeTint="F2"/>
                          <w:szCs w:val="22"/>
                        </w:rPr>
                        <w:t>JHON FREDDY BETANCOURT SÁNCHEZ Y FAMILIA</w:t>
                      </w:r>
                    </w:p>
                    <w:bookmarkEnd w:id="1"/>
                    <w:p w14:paraId="7C8141CB" w14:textId="4797EE32" w:rsidR="00C97A18" w:rsidRPr="003B6407" w:rsidRDefault="00C97A18" w:rsidP="00BE3CEB">
                      <w:pPr>
                        <w:rPr>
                          <w:color w:val="0D0D0D" w:themeColor="text1" w:themeTint="F2"/>
                          <w:lang w:val="es-VE"/>
                        </w:rPr>
                      </w:pPr>
                      <w:r w:rsidRPr="003B6407">
                        <w:rPr>
                          <w:rFonts w:ascii="Cambria" w:hAnsi="Cambria" w:cs="Arial"/>
                          <w:color w:val="0D0D0D" w:themeColor="text1" w:themeTint="F2"/>
                          <w:szCs w:val="22"/>
                          <w:lang w:val="es-VE"/>
                        </w:rPr>
                        <w:t>COLOMBIA</w:t>
                      </w:r>
                    </w:p>
                  </w:txbxContent>
                </v:textbox>
              </v:shape>
            </w:pict>
          </mc:Fallback>
        </mc:AlternateContent>
      </w:r>
      <w:r w:rsidRPr="00BE3CEB">
        <w:rPr>
          <w:rFonts w:ascii="Cambria" w:hAnsi="Cambria"/>
          <w:noProof/>
          <w:sz w:val="22"/>
          <w:szCs w:val="22"/>
        </w:rPr>
        <mc:AlternateContent>
          <mc:Choice Requires="wps">
            <w:drawing>
              <wp:anchor distT="0" distB="0" distL="114300" distR="114300" simplePos="0" relativeHeight="251662336" behindDoc="0" locked="0" layoutInCell="1" allowOverlap="1" wp14:anchorId="3EBD8C75" wp14:editId="08C22D9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DA996" w14:textId="2F9964D6" w:rsidR="00C97A18" w:rsidRPr="0007200B" w:rsidRDefault="00C97A18" w:rsidP="00BE3CEB">
                            <w:pPr>
                              <w:spacing w:line="276" w:lineRule="auto"/>
                              <w:jc w:val="right"/>
                              <w:rPr>
                                <w:rFonts w:asciiTheme="minorHAnsi" w:hAnsiTheme="minorHAnsi"/>
                                <w:color w:val="FFFFFF" w:themeColor="background1"/>
                                <w:sz w:val="22"/>
                                <w:lang w:val="es-AR"/>
                              </w:rPr>
                            </w:pPr>
                            <w:r w:rsidRPr="0007200B">
                              <w:rPr>
                                <w:rFonts w:asciiTheme="minorHAnsi" w:hAnsiTheme="minorHAnsi"/>
                                <w:color w:val="FFFFFF" w:themeColor="background1"/>
                                <w:sz w:val="22"/>
                                <w:lang w:val="es-AR"/>
                              </w:rPr>
                              <w:t>OEA/Ser.L/V/II</w:t>
                            </w:r>
                          </w:p>
                          <w:p w14:paraId="252F9C7C" w14:textId="4E9B3A4C" w:rsidR="00C97A18" w:rsidRPr="0007200B" w:rsidRDefault="00C97A18" w:rsidP="00BE3CEB">
                            <w:pPr>
                              <w:spacing w:line="276" w:lineRule="auto"/>
                              <w:jc w:val="right"/>
                              <w:rPr>
                                <w:rFonts w:asciiTheme="minorHAnsi" w:hAnsiTheme="minorHAnsi"/>
                                <w:color w:val="FFFFFF" w:themeColor="background1"/>
                                <w:sz w:val="22"/>
                                <w:lang w:val="es-AR"/>
                              </w:rPr>
                            </w:pPr>
                            <w:r w:rsidRPr="0007200B">
                              <w:rPr>
                                <w:rFonts w:asciiTheme="minorHAnsi" w:hAnsiTheme="minorHAnsi"/>
                                <w:color w:val="FFFFFF" w:themeColor="background1"/>
                                <w:sz w:val="22"/>
                                <w:lang w:val="es-AR"/>
                              </w:rPr>
                              <w:t xml:space="preserve">Doc. </w:t>
                            </w:r>
                            <w:r w:rsidR="0059078C" w:rsidRPr="0007200B">
                              <w:rPr>
                                <w:rFonts w:asciiTheme="minorHAnsi" w:hAnsiTheme="minorHAnsi"/>
                                <w:color w:val="FFFFFF" w:themeColor="background1"/>
                                <w:sz w:val="22"/>
                                <w:lang w:val="es-AR"/>
                              </w:rPr>
                              <w:t>168</w:t>
                            </w:r>
                          </w:p>
                          <w:p w14:paraId="2E931558" w14:textId="3B498E3A" w:rsidR="00C97A18" w:rsidRPr="00C25ADB" w:rsidRDefault="0059078C" w:rsidP="00BE3CEB">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julio</w:t>
                            </w:r>
                            <w:r w:rsidR="00C97A18" w:rsidRPr="00C25ADB">
                              <w:rPr>
                                <w:rFonts w:asciiTheme="minorHAnsi" w:hAnsiTheme="minorHAnsi"/>
                                <w:color w:val="FFFFFF" w:themeColor="background1"/>
                                <w:sz w:val="22"/>
                                <w:lang w:val="es-PA"/>
                              </w:rPr>
                              <w:t xml:space="preserve"> 202</w:t>
                            </w:r>
                            <w:r w:rsidR="000730F1">
                              <w:rPr>
                                <w:rFonts w:asciiTheme="minorHAnsi" w:hAnsiTheme="minorHAnsi"/>
                                <w:color w:val="FFFFFF" w:themeColor="background1"/>
                                <w:sz w:val="22"/>
                                <w:lang w:val="es-PA"/>
                              </w:rPr>
                              <w:t>2</w:t>
                            </w:r>
                          </w:p>
                          <w:p w14:paraId="5BA691B5" w14:textId="77777777" w:rsidR="00C97A18" w:rsidRPr="00C25ADB" w:rsidRDefault="00C97A18" w:rsidP="00BE3CEB">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D8C75"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60DA996" w14:textId="2F9964D6" w:rsidR="00C97A18" w:rsidRPr="0007200B" w:rsidRDefault="00C97A18" w:rsidP="00BE3CEB">
                      <w:pPr>
                        <w:spacing w:line="276" w:lineRule="auto"/>
                        <w:jc w:val="right"/>
                        <w:rPr>
                          <w:rFonts w:asciiTheme="minorHAnsi" w:hAnsiTheme="minorHAnsi"/>
                          <w:color w:val="FFFFFF" w:themeColor="background1"/>
                          <w:sz w:val="22"/>
                          <w:lang w:val="es-AR"/>
                        </w:rPr>
                      </w:pPr>
                      <w:r w:rsidRPr="0007200B">
                        <w:rPr>
                          <w:rFonts w:asciiTheme="minorHAnsi" w:hAnsiTheme="minorHAnsi"/>
                          <w:color w:val="FFFFFF" w:themeColor="background1"/>
                          <w:sz w:val="22"/>
                          <w:lang w:val="es-AR"/>
                        </w:rPr>
                        <w:t>OEA/Ser.L/V/II</w:t>
                      </w:r>
                    </w:p>
                    <w:p w14:paraId="252F9C7C" w14:textId="4E9B3A4C" w:rsidR="00C97A18" w:rsidRPr="0007200B" w:rsidRDefault="00C97A18" w:rsidP="00BE3CEB">
                      <w:pPr>
                        <w:spacing w:line="276" w:lineRule="auto"/>
                        <w:jc w:val="right"/>
                        <w:rPr>
                          <w:rFonts w:asciiTheme="minorHAnsi" w:hAnsiTheme="minorHAnsi"/>
                          <w:color w:val="FFFFFF" w:themeColor="background1"/>
                          <w:sz w:val="22"/>
                          <w:lang w:val="es-AR"/>
                        </w:rPr>
                      </w:pPr>
                      <w:r w:rsidRPr="0007200B">
                        <w:rPr>
                          <w:rFonts w:asciiTheme="minorHAnsi" w:hAnsiTheme="minorHAnsi"/>
                          <w:color w:val="FFFFFF" w:themeColor="background1"/>
                          <w:sz w:val="22"/>
                          <w:lang w:val="es-AR"/>
                        </w:rPr>
                        <w:t xml:space="preserve">Doc. </w:t>
                      </w:r>
                      <w:r w:rsidR="0059078C" w:rsidRPr="0007200B">
                        <w:rPr>
                          <w:rFonts w:asciiTheme="minorHAnsi" w:hAnsiTheme="minorHAnsi"/>
                          <w:color w:val="FFFFFF" w:themeColor="background1"/>
                          <w:sz w:val="22"/>
                          <w:lang w:val="es-AR"/>
                        </w:rPr>
                        <w:t>168</w:t>
                      </w:r>
                    </w:p>
                    <w:p w14:paraId="2E931558" w14:textId="3B498E3A" w:rsidR="00C97A18" w:rsidRPr="00C25ADB" w:rsidRDefault="0059078C" w:rsidP="00BE3CEB">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julio</w:t>
                      </w:r>
                      <w:r w:rsidR="00C97A18" w:rsidRPr="00C25ADB">
                        <w:rPr>
                          <w:rFonts w:asciiTheme="minorHAnsi" w:hAnsiTheme="minorHAnsi"/>
                          <w:color w:val="FFFFFF" w:themeColor="background1"/>
                          <w:sz w:val="22"/>
                          <w:lang w:val="es-PA"/>
                        </w:rPr>
                        <w:t xml:space="preserve"> 202</w:t>
                      </w:r>
                      <w:r w:rsidR="000730F1">
                        <w:rPr>
                          <w:rFonts w:asciiTheme="minorHAnsi" w:hAnsiTheme="minorHAnsi"/>
                          <w:color w:val="FFFFFF" w:themeColor="background1"/>
                          <w:sz w:val="22"/>
                          <w:lang w:val="es-PA"/>
                        </w:rPr>
                        <w:t>2</w:t>
                      </w:r>
                    </w:p>
                    <w:p w14:paraId="5BA691B5" w14:textId="77777777" w:rsidR="00C97A18" w:rsidRPr="00C25ADB" w:rsidRDefault="00C97A18" w:rsidP="00BE3CEB">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65F9935" w14:textId="77777777" w:rsidR="00BE3CEB" w:rsidRPr="00BE3CEB" w:rsidRDefault="00BE3CEB" w:rsidP="00BE3CEB">
      <w:pPr>
        <w:tabs>
          <w:tab w:val="center" w:pos="5400"/>
        </w:tabs>
        <w:suppressAutoHyphens/>
        <w:jc w:val="center"/>
        <w:rPr>
          <w:rFonts w:ascii="Cambria" w:hAnsi="Cambria"/>
          <w:sz w:val="22"/>
          <w:szCs w:val="22"/>
          <w:lang w:val="es-ES_tradnl"/>
        </w:rPr>
      </w:pPr>
    </w:p>
    <w:p w14:paraId="3C85603E" w14:textId="77777777" w:rsidR="00BE3CEB" w:rsidRPr="00BE3CEB" w:rsidRDefault="00BE3CEB" w:rsidP="00BE3CEB">
      <w:pPr>
        <w:tabs>
          <w:tab w:val="center" w:pos="5400"/>
        </w:tabs>
        <w:suppressAutoHyphens/>
        <w:jc w:val="center"/>
        <w:rPr>
          <w:rFonts w:ascii="Cambria" w:hAnsi="Cambria"/>
          <w:sz w:val="22"/>
          <w:szCs w:val="22"/>
          <w:lang w:val="es-ES_tradnl"/>
        </w:rPr>
      </w:pPr>
    </w:p>
    <w:p w14:paraId="63CA0A21" w14:textId="77777777" w:rsidR="00BE3CEB" w:rsidRPr="00BE3CEB" w:rsidRDefault="00BE3CEB" w:rsidP="00BE3CEB">
      <w:pPr>
        <w:tabs>
          <w:tab w:val="center" w:pos="5400"/>
        </w:tabs>
        <w:suppressAutoHyphens/>
        <w:jc w:val="center"/>
        <w:rPr>
          <w:rFonts w:ascii="Cambria" w:hAnsi="Cambria" w:cs="Arial"/>
          <w:sz w:val="22"/>
          <w:szCs w:val="22"/>
          <w:lang w:val="es-ES_tradnl"/>
        </w:rPr>
      </w:pPr>
    </w:p>
    <w:p w14:paraId="58F38B7F" w14:textId="77777777" w:rsidR="00BE3CEB" w:rsidRPr="00BE3CEB" w:rsidRDefault="00BE3CEB" w:rsidP="00BE3CEB">
      <w:pPr>
        <w:tabs>
          <w:tab w:val="center" w:pos="5400"/>
        </w:tabs>
        <w:suppressAutoHyphens/>
        <w:jc w:val="center"/>
        <w:rPr>
          <w:rFonts w:ascii="Cambria" w:hAnsi="Cambria"/>
          <w:sz w:val="22"/>
          <w:szCs w:val="22"/>
          <w:lang w:val="es-ES_tradnl"/>
        </w:rPr>
      </w:pPr>
    </w:p>
    <w:p w14:paraId="123B7C7A" w14:textId="77777777" w:rsidR="00BE3CEB" w:rsidRPr="00BE3CEB" w:rsidRDefault="00BE3CEB" w:rsidP="00BE3CEB">
      <w:pPr>
        <w:tabs>
          <w:tab w:val="center" w:pos="5400"/>
        </w:tabs>
        <w:suppressAutoHyphens/>
        <w:jc w:val="center"/>
        <w:rPr>
          <w:rFonts w:ascii="Cambria" w:hAnsi="Cambria"/>
          <w:sz w:val="22"/>
          <w:szCs w:val="22"/>
          <w:lang w:val="es-ES_tradnl"/>
        </w:rPr>
      </w:pPr>
    </w:p>
    <w:p w14:paraId="0F231908" w14:textId="77777777" w:rsidR="00BE3CEB" w:rsidRPr="00BE3CEB" w:rsidRDefault="00BE3CEB" w:rsidP="00BE3CEB">
      <w:pPr>
        <w:tabs>
          <w:tab w:val="center" w:pos="5400"/>
        </w:tabs>
        <w:suppressAutoHyphens/>
        <w:jc w:val="center"/>
        <w:rPr>
          <w:rFonts w:ascii="Cambria" w:hAnsi="Cambria"/>
          <w:sz w:val="22"/>
          <w:szCs w:val="22"/>
          <w:lang w:val="es-ES_tradnl"/>
        </w:rPr>
      </w:pPr>
    </w:p>
    <w:p w14:paraId="50841109" w14:textId="77777777" w:rsidR="00BE3CEB" w:rsidRPr="00BE3CEB" w:rsidRDefault="00BE3CEB" w:rsidP="00BE3CEB">
      <w:pPr>
        <w:tabs>
          <w:tab w:val="center" w:pos="5400"/>
        </w:tabs>
        <w:suppressAutoHyphens/>
        <w:jc w:val="center"/>
        <w:rPr>
          <w:rFonts w:ascii="Cambria" w:hAnsi="Cambria"/>
          <w:sz w:val="22"/>
          <w:szCs w:val="22"/>
          <w:lang w:val="es-ES_tradnl"/>
        </w:rPr>
      </w:pPr>
    </w:p>
    <w:p w14:paraId="758E6AE5" w14:textId="77777777" w:rsidR="00BE3CEB" w:rsidRPr="00BE3CEB" w:rsidRDefault="00BE3CEB" w:rsidP="00BE3CEB">
      <w:pPr>
        <w:tabs>
          <w:tab w:val="center" w:pos="5400"/>
        </w:tabs>
        <w:suppressAutoHyphens/>
        <w:jc w:val="center"/>
        <w:rPr>
          <w:rFonts w:ascii="Cambria" w:hAnsi="Cambria"/>
          <w:sz w:val="22"/>
          <w:szCs w:val="22"/>
          <w:lang w:val="es-ES_tradnl"/>
        </w:rPr>
      </w:pPr>
    </w:p>
    <w:p w14:paraId="73A7D138" w14:textId="77777777" w:rsidR="00BE3CEB" w:rsidRPr="00BE3CEB" w:rsidRDefault="00BE3CEB" w:rsidP="00BE3CEB">
      <w:pPr>
        <w:tabs>
          <w:tab w:val="center" w:pos="5400"/>
        </w:tabs>
        <w:suppressAutoHyphens/>
        <w:jc w:val="center"/>
        <w:rPr>
          <w:rFonts w:ascii="Cambria" w:hAnsi="Cambria"/>
          <w:sz w:val="22"/>
          <w:szCs w:val="22"/>
          <w:lang w:val="es-ES_tradnl"/>
        </w:rPr>
      </w:pPr>
    </w:p>
    <w:p w14:paraId="08123F44" w14:textId="77777777" w:rsidR="00BE3CEB" w:rsidRPr="00BE3CEB" w:rsidRDefault="00BE3CEB" w:rsidP="00BE3CEB">
      <w:pPr>
        <w:tabs>
          <w:tab w:val="center" w:pos="5400"/>
        </w:tabs>
        <w:suppressAutoHyphens/>
        <w:jc w:val="center"/>
        <w:rPr>
          <w:rFonts w:ascii="Cambria" w:hAnsi="Cambria"/>
          <w:sz w:val="22"/>
          <w:szCs w:val="22"/>
          <w:lang w:val="es-ES_tradnl"/>
        </w:rPr>
      </w:pPr>
    </w:p>
    <w:p w14:paraId="3F11D929" w14:textId="77777777" w:rsidR="00BE3CEB" w:rsidRPr="00BE3CEB" w:rsidRDefault="00BE3CEB" w:rsidP="00BE3CEB">
      <w:pPr>
        <w:tabs>
          <w:tab w:val="center" w:pos="5400"/>
        </w:tabs>
        <w:suppressAutoHyphens/>
        <w:jc w:val="center"/>
        <w:rPr>
          <w:rFonts w:ascii="Cambria" w:hAnsi="Cambria"/>
          <w:sz w:val="22"/>
          <w:szCs w:val="22"/>
          <w:lang w:val="es-ES_tradnl"/>
        </w:rPr>
      </w:pPr>
    </w:p>
    <w:p w14:paraId="2AC4E259" w14:textId="77777777" w:rsidR="00BE3CEB" w:rsidRPr="00BE3CEB" w:rsidRDefault="00BE3CEB" w:rsidP="00BE3CEB">
      <w:pPr>
        <w:tabs>
          <w:tab w:val="center" w:pos="5400"/>
        </w:tabs>
        <w:suppressAutoHyphens/>
        <w:jc w:val="center"/>
        <w:rPr>
          <w:rFonts w:ascii="Cambria" w:hAnsi="Cambria"/>
          <w:sz w:val="22"/>
          <w:szCs w:val="22"/>
          <w:lang w:val="es-ES_tradnl"/>
        </w:rPr>
      </w:pPr>
    </w:p>
    <w:p w14:paraId="5E2C2BC0" w14:textId="77777777" w:rsidR="00BE3CEB" w:rsidRPr="00BE3CEB" w:rsidRDefault="00BE3CEB" w:rsidP="00BE3CEB">
      <w:pPr>
        <w:tabs>
          <w:tab w:val="center" w:pos="5400"/>
        </w:tabs>
        <w:suppressAutoHyphens/>
        <w:jc w:val="center"/>
        <w:rPr>
          <w:rFonts w:ascii="Cambria" w:hAnsi="Cambria"/>
          <w:sz w:val="22"/>
          <w:szCs w:val="22"/>
          <w:lang w:val="es-ES_tradnl"/>
        </w:rPr>
      </w:pPr>
    </w:p>
    <w:p w14:paraId="5F974029" w14:textId="77777777" w:rsidR="00BE3CEB" w:rsidRPr="00BE3CEB" w:rsidRDefault="00BE3CEB" w:rsidP="00BE3CEB">
      <w:pPr>
        <w:tabs>
          <w:tab w:val="center" w:pos="5400"/>
        </w:tabs>
        <w:suppressAutoHyphens/>
        <w:jc w:val="center"/>
        <w:rPr>
          <w:rFonts w:ascii="Cambria" w:hAnsi="Cambria"/>
          <w:sz w:val="22"/>
          <w:szCs w:val="22"/>
          <w:lang w:val="es-ES_tradnl"/>
        </w:rPr>
      </w:pPr>
    </w:p>
    <w:p w14:paraId="488555D0" w14:textId="77777777" w:rsidR="00BE3CEB" w:rsidRPr="00BE3CEB" w:rsidRDefault="00BE3CEB" w:rsidP="00BE3CEB">
      <w:pPr>
        <w:tabs>
          <w:tab w:val="center" w:pos="5400"/>
        </w:tabs>
        <w:suppressAutoHyphens/>
        <w:jc w:val="center"/>
        <w:rPr>
          <w:rFonts w:ascii="Cambria" w:hAnsi="Cambria"/>
          <w:sz w:val="18"/>
          <w:szCs w:val="22"/>
          <w:lang w:val="es-ES_tradnl"/>
        </w:rPr>
      </w:pPr>
    </w:p>
    <w:p w14:paraId="3E39DC23" w14:textId="77777777" w:rsidR="00BE3CEB" w:rsidRPr="00BE3CEB" w:rsidRDefault="00BE3CEB" w:rsidP="00BE3CEB">
      <w:pPr>
        <w:tabs>
          <w:tab w:val="center" w:pos="5400"/>
        </w:tabs>
        <w:suppressAutoHyphens/>
        <w:jc w:val="center"/>
        <w:rPr>
          <w:rFonts w:ascii="Cambria" w:hAnsi="Cambria"/>
          <w:sz w:val="18"/>
          <w:szCs w:val="22"/>
          <w:lang w:val="es-ES_tradnl"/>
        </w:rPr>
      </w:pPr>
    </w:p>
    <w:p w14:paraId="4CBF00CF" w14:textId="77777777" w:rsidR="00BE3CEB" w:rsidRPr="00BE3CEB" w:rsidRDefault="00BE3CEB" w:rsidP="00BE3CEB">
      <w:pPr>
        <w:tabs>
          <w:tab w:val="center" w:pos="5400"/>
        </w:tabs>
        <w:suppressAutoHyphens/>
        <w:jc w:val="center"/>
        <w:rPr>
          <w:rFonts w:ascii="Cambria" w:hAnsi="Cambria"/>
          <w:sz w:val="18"/>
          <w:szCs w:val="22"/>
          <w:lang w:val="es-ES_tradnl"/>
        </w:rPr>
      </w:pPr>
    </w:p>
    <w:p w14:paraId="568ED3B9" w14:textId="77777777" w:rsidR="00BE3CEB" w:rsidRPr="00BE3CEB" w:rsidRDefault="00BE3CEB" w:rsidP="00BE3CEB">
      <w:pPr>
        <w:tabs>
          <w:tab w:val="center" w:pos="5400"/>
        </w:tabs>
        <w:suppressAutoHyphens/>
        <w:jc w:val="center"/>
        <w:rPr>
          <w:rFonts w:ascii="Cambria" w:hAnsi="Cambria"/>
          <w:sz w:val="18"/>
          <w:szCs w:val="22"/>
          <w:lang w:val="es-ES_tradnl"/>
        </w:rPr>
      </w:pPr>
    </w:p>
    <w:p w14:paraId="405D47D5" w14:textId="77777777" w:rsidR="00BE3CEB" w:rsidRPr="00BE3CEB" w:rsidRDefault="00BE3CEB" w:rsidP="00BE3CEB">
      <w:pPr>
        <w:tabs>
          <w:tab w:val="center" w:pos="5400"/>
        </w:tabs>
        <w:suppressAutoHyphens/>
        <w:jc w:val="center"/>
        <w:rPr>
          <w:rFonts w:ascii="Cambria" w:hAnsi="Cambria"/>
          <w:sz w:val="18"/>
          <w:szCs w:val="22"/>
          <w:lang w:val="es-ES_tradnl"/>
        </w:rPr>
      </w:pPr>
    </w:p>
    <w:p w14:paraId="5599983C" w14:textId="77777777" w:rsidR="00BE3CEB" w:rsidRPr="00BE3CEB" w:rsidRDefault="00BE3CEB" w:rsidP="00BE3CEB">
      <w:pPr>
        <w:tabs>
          <w:tab w:val="center" w:pos="5400"/>
        </w:tabs>
        <w:suppressAutoHyphens/>
        <w:jc w:val="center"/>
        <w:rPr>
          <w:rFonts w:ascii="Cambria" w:hAnsi="Cambria"/>
          <w:sz w:val="18"/>
          <w:szCs w:val="22"/>
          <w:lang w:val="es-ES_tradnl"/>
        </w:rPr>
      </w:pPr>
    </w:p>
    <w:p w14:paraId="0072182F" w14:textId="77777777" w:rsidR="00BE3CEB" w:rsidRPr="00BE3CEB" w:rsidRDefault="00BE3CEB" w:rsidP="00BE3CEB">
      <w:pPr>
        <w:tabs>
          <w:tab w:val="center" w:pos="5400"/>
        </w:tabs>
        <w:suppressAutoHyphens/>
        <w:jc w:val="center"/>
        <w:rPr>
          <w:rFonts w:ascii="Cambria" w:hAnsi="Cambria"/>
          <w:sz w:val="18"/>
          <w:szCs w:val="22"/>
          <w:lang w:val="es-ES_tradnl"/>
        </w:rPr>
      </w:pPr>
    </w:p>
    <w:p w14:paraId="34166325" w14:textId="77777777" w:rsidR="00BE3CEB" w:rsidRPr="00BE3CEB" w:rsidRDefault="00BE3CEB" w:rsidP="00BE3CEB">
      <w:pPr>
        <w:tabs>
          <w:tab w:val="center" w:pos="5400"/>
        </w:tabs>
        <w:suppressAutoHyphens/>
        <w:jc w:val="center"/>
        <w:rPr>
          <w:rFonts w:ascii="Cambria" w:hAnsi="Cambria"/>
          <w:sz w:val="18"/>
          <w:szCs w:val="22"/>
          <w:lang w:val="es-ES_tradnl"/>
        </w:rPr>
      </w:pPr>
    </w:p>
    <w:p w14:paraId="59E65264" w14:textId="77777777" w:rsidR="00BE3CEB" w:rsidRPr="00BE3CEB" w:rsidRDefault="00BE3CEB" w:rsidP="00BE3CEB">
      <w:pPr>
        <w:tabs>
          <w:tab w:val="center" w:pos="5400"/>
        </w:tabs>
        <w:suppressAutoHyphens/>
        <w:jc w:val="center"/>
        <w:rPr>
          <w:rFonts w:ascii="Cambria" w:hAnsi="Cambria"/>
          <w:sz w:val="18"/>
          <w:szCs w:val="22"/>
          <w:lang w:val="es-ES_tradnl"/>
        </w:rPr>
      </w:pPr>
    </w:p>
    <w:p w14:paraId="73F3A466" w14:textId="77777777" w:rsidR="00BE3CEB" w:rsidRPr="00BE3CEB" w:rsidRDefault="00BE3CEB" w:rsidP="00BE3CEB">
      <w:pPr>
        <w:tabs>
          <w:tab w:val="center" w:pos="5400"/>
        </w:tabs>
        <w:suppressAutoHyphens/>
        <w:jc w:val="center"/>
        <w:rPr>
          <w:rFonts w:ascii="Cambria" w:hAnsi="Cambria"/>
          <w:sz w:val="18"/>
          <w:szCs w:val="22"/>
          <w:lang w:val="es-ES_tradnl"/>
        </w:rPr>
      </w:pPr>
    </w:p>
    <w:p w14:paraId="64F6CBF2" w14:textId="77777777" w:rsidR="00BE3CEB" w:rsidRPr="00BE3CEB" w:rsidRDefault="00BE3CEB" w:rsidP="00BE3CEB">
      <w:pPr>
        <w:tabs>
          <w:tab w:val="center" w:pos="5400"/>
        </w:tabs>
        <w:suppressAutoHyphens/>
        <w:jc w:val="center"/>
        <w:rPr>
          <w:rFonts w:ascii="Cambria" w:hAnsi="Cambria"/>
          <w:sz w:val="18"/>
          <w:szCs w:val="22"/>
          <w:lang w:val="es-ES_tradnl"/>
        </w:rPr>
      </w:pPr>
    </w:p>
    <w:p w14:paraId="6AFAFC85" w14:textId="77777777" w:rsidR="00BE3CEB" w:rsidRPr="006C1C60" w:rsidRDefault="00BE3CEB" w:rsidP="00BE3CEB">
      <w:pPr>
        <w:tabs>
          <w:tab w:val="center" w:pos="5400"/>
        </w:tabs>
        <w:suppressAutoHyphens/>
        <w:jc w:val="center"/>
        <w:rPr>
          <w:rFonts w:ascii="Cambria" w:hAnsi="Cambria"/>
          <w:sz w:val="18"/>
          <w:szCs w:val="22"/>
        </w:rPr>
      </w:pPr>
    </w:p>
    <w:p w14:paraId="39B672F4" w14:textId="77777777" w:rsidR="00BE3CEB" w:rsidRPr="00BE3CEB" w:rsidRDefault="00BE3CEB" w:rsidP="00BE3CEB">
      <w:pPr>
        <w:tabs>
          <w:tab w:val="center" w:pos="5400"/>
        </w:tabs>
        <w:suppressAutoHyphens/>
        <w:jc w:val="center"/>
        <w:rPr>
          <w:rFonts w:ascii="Cambria" w:hAnsi="Cambria"/>
          <w:sz w:val="18"/>
          <w:szCs w:val="22"/>
          <w:lang w:val="es-ES_tradnl"/>
        </w:rPr>
      </w:pPr>
    </w:p>
    <w:p w14:paraId="2764BF34" w14:textId="77777777" w:rsidR="00BE3CEB" w:rsidRPr="00BE3CEB" w:rsidRDefault="00BE3CEB" w:rsidP="00BE3CEB">
      <w:pPr>
        <w:tabs>
          <w:tab w:val="center" w:pos="5400"/>
        </w:tabs>
        <w:suppressAutoHyphens/>
        <w:jc w:val="center"/>
        <w:rPr>
          <w:rFonts w:ascii="Cambria" w:hAnsi="Cambria"/>
          <w:sz w:val="18"/>
          <w:szCs w:val="22"/>
          <w:lang w:val="es-ES_tradnl"/>
        </w:rPr>
      </w:pPr>
    </w:p>
    <w:p w14:paraId="5F07E915" w14:textId="77777777" w:rsidR="00BE3CEB" w:rsidRPr="00BE3CEB" w:rsidRDefault="00BE3CEB" w:rsidP="00BE3CEB">
      <w:pPr>
        <w:tabs>
          <w:tab w:val="center" w:pos="5400"/>
        </w:tabs>
        <w:suppressAutoHyphens/>
        <w:jc w:val="center"/>
        <w:rPr>
          <w:rFonts w:ascii="Cambria" w:hAnsi="Cambria"/>
          <w:sz w:val="18"/>
          <w:szCs w:val="22"/>
          <w:lang w:val="es-ES_tradnl"/>
        </w:rPr>
      </w:pPr>
      <w:r w:rsidRPr="00BE3CEB">
        <w:rPr>
          <w:rFonts w:ascii="Cambria" w:hAnsi="Cambria"/>
          <w:noProof/>
          <w:sz w:val="22"/>
          <w:szCs w:val="22"/>
        </w:rPr>
        <mc:AlternateContent>
          <mc:Choice Requires="wps">
            <w:drawing>
              <wp:anchor distT="0" distB="0" distL="114300" distR="114300" simplePos="0" relativeHeight="251661312" behindDoc="0" locked="0" layoutInCell="1" allowOverlap="1" wp14:anchorId="1C5AA49D" wp14:editId="5C69D07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055B8" w14:textId="212811A8" w:rsidR="00C97A18" w:rsidRPr="00BE3CEB" w:rsidRDefault="00C97A18" w:rsidP="00BE3CEB">
                            <w:pPr>
                              <w:tabs>
                                <w:tab w:val="center" w:pos="5400"/>
                              </w:tabs>
                              <w:suppressAutoHyphens/>
                              <w:spacing w:before="60"/>
                              <w:rPr>
                                <w:rFonts w:ascii="Cambria" w:hAnsi="Cambria"/>
                                <w:color w:val="0D0D0D" w:themeColor="text1" w:themeTint="F2"/>
                                <w:sz w:val="18"/>
                                <w:szCs w:val="22"/>
                                <w:lang w:val="es-ES"/>
                              </w:rPr>
                            </w:pPr>
                            <w:r w:rsidRPr="00BE3CEB">
                              <w:rPr>
                                <w:rFonts w:ascii="Cambria" w:hAnsi="Cambria"/>
                                <w:color w:val="0D0D0D" w:themeColor="text1" w:themeTint="F2"/>
                                <w:sz w:val="18"/>
                                <w:szCs w:val="22"/>
                                <w:lang w:val="es-ES"/>
                              </w:rPr>
                              <w:t>Aprobado electr</w:t>
                            </w:r>
                            <w:r w:rsidRPr="00BE3CEB">
                              <w:rPr>
                                <w:rFonts w:ascii="Cambria" w:hAnsi="Cambria"/>
                                <w:color w:val="0D0D0D" w:themeColor="text1" w:themeTint="F2"/>
                                <w:sz w:val="18"/>
                                <w:szCs w:val="22"/>
                                <w:lang w:val="es-ES_tradnl"/>
                              </w:rPr>
                              <w:t>ónicamente</w:t>
                            </w:r>
                            <w:r w:rsidRPr="00BE3CEB">
                              <w:rPr>
                                <w:rFonts w:ascii="Cambria" w:hAnsi="Cambria"/>
                                <w:color w:val="0D0D0D" w:themeColor="text1" w:themeTint="F2"/>
                                <w:sz w:val="18"/>
                                <w:szCs w:val="22"/>
                                <w:lang w:val="es-ES"/>
                              </w:rPr>
                              <w:t xml:space="preserve"> por la Comisión el </w:t>
                            </w:r>
                            <w:r w:rsidR="00447C64">
                              <w:rPr>
                                <w:rFonts w:ascii="Cambria" w:hAnsi="Cambria"/>
                                <w:color w:val="0D0D0D" w:themeColor="text1" w:themeTint="F2"/>
                                <w:sz w:val="18"/>
                                <w:szCs w:val="22"/>
                                <w:lang w:val="es-ES"/>
                              </w:rPr>
                              <w:t>17</w:t>
                            </w:r>
                            <w:r w:rsidRPr="00BE3CEB">
                              <w:rPr>
                                <w:rFonts w:ascii="Cambria" w:hAnsi="Cambria"/>
                                <w:color w:val="0D0D0D" w:themeColor="text1" w:themeTint="F2"/>
                                <w:sz w:val="18"/>
                                <w:szCs w:val="22"/>
                                <w:lang w:val="es-ES"/>
                              </w:rPr>
                              <w:t xml:space="preserve"> de </w:t>
                            </w:r>
                            <w:r w:rsidR="00447C64">
                              <w:rPr>
                                <w:rFonts w:ascii="Cambria" w:hAnsi="Cambria"/>
                                <w:color w:val="0D0D0D" w:themeColor="text1" w:themeTint="F2"/>
                                <w:sz w:val="18"/>
                                <w:szCs w:val="22"/>
                                <w:lang w:val="es-ES"/>
                              </w:rPr>
                              <w:t>julio</w:t>
                            </w:r>
                            <w:r w:rsidRPr="00BE3CEB">
                              <w:rPr>
                                <w:rFonts w:ascii="Cambria" w:hAnsi="Cambria"/>
                                <w:color w:val="0D0D0D" w:themeColor="text1" w:themeTint="F2"/>
                                <w:sz w:val="18"/>
                                <w:szCs w:val="22"/>
                                <w:lang w:val="es-ES"/>
                              </w:rPr>
                              <w:t xml:space="preserve"> de 202</w:t>
                            </w:r>
                            <w:r w:rsidR="000730F1">
                              <w:rPr>
                                <w:rFonts w:ascii="Cambria" w:hAnsi="Cambria"/>
                                <w:color w:val="0D0D0D" w:themeColor="text1" w:themeTint="F2"/>
                                <w:sz w:val="18"/>
                                <w:szCs w:val="22"/>
                                <w:lang w:val="es-ES"/>
                              </w:rPr>
                              <w:t>2</w:t>
                            </w:r>
                            <w:r w:rsidR="00447C64">
                              <w:rPr>
                                <w:rFonts w:ascii="Cambria" w:hAnsi="Cambria"/>
                                <w:color w:val="0D0D0D" w:themeColor="text1" w:themeTint="F2"/>
                                <w:sz w:val="18"/>
                                <w:szCs w:val="22"/>
                                <w:lang w:val="es-ES"/>
                              </w:rPr>
                              <w:t>.</w:t>
                            </w:r>
                          </w:p>
                          <w:p w14:paraId="7F053614" w14:textId="77777777" w:rsidR="00C97A18" w:rsidRPr="007A5817" w:rsidRDefault="00C97A18" w:rsidP="00BE3CEB">
                            <w:pPr>
                              <w:tabs>
                                <w:tab w:val="center" w:pos="5400"/>
                              </w:tabs>
                              <w:suppressAutoHyphens/>
                              <w:spacing w:before="60"/>
                              <w:rPr>
                                <w:rFonts w:asciiTheme="minorHAnsi" w:hAnsiTheme="minorHAnsi" w:cs="Univers"/>
                                <w:color w:val="0D0D0D" w:themeColor="text1" w:themeTint="F2"/>
                                <w:sz w:val="20"/>
                                <w:szCs w:val="20"/>
                                <w:lang w:val="es-ES"/>
                              </w:rPr>
                            </w:pPr>
                          </w:p>
                          <w:p w14:paraId="05F88CFD" w14:textId="77777777" w:rsidR="00C97A18" w:rsidRPr="00167A34" w:rsidRDefault="00C97A18" w:rsidP="00BE3CEB">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A49D"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01A055B8" w14:textId="212811A8" w:rsidR="00C97A18" w:rsidRPr="00BE3CEB" w:rsidRDefault="00C97A18" w:rsidP="00BE3CEB">
                      <w:pPr>
                        <w:tabs>
                          <w:tab w:val="center" w:pos="5400"/>
                        </w:tabs>
                        <w:suppressAutoHyphens/>
                        <w:spacing w:before="60"/>
                        <w:rPr>
                          <w:rFonts w:ascii="Cambria" w:hAnsi="Cambria"/>
                          <w:color w:val="0D0D0D" w:themeColor="text1" w:themeTint="F2"/>
                          <w:sz w:val="18"/>
                          <w:szCs w:val="22"/>
                          <w:lang w:val="es-ES"/>
                        </w:rPr>
                      </w:pPr>
                      <w:r w:rsidRPr="00BE3CEB">
                        <w:rPr>
                          <w:rFonts w:ascii="Cambria" w:hAnsi="Cambria"/>
                          <w:color w:val="0D0D0D" w:themeColor="text1" w:themeTint="F2"/>
                          <w:sz w:val="18"/>
                          <w:szCs w:val="22"/>
                          <w:lang w:val="es-ES"/>
                        </w:rPr>
                        <w:t>Aprobado electr</w:t>
                      </w:r>
                      <w:r w:rsidRPr="00BE3CEB">
                        <w:rPr>
                          <w:rFonts w:ascii="Cambria" w:hAnsi="Cambria"/>
                          <w:color w:val="0D0D0D" w:themeColor="text1" w:themeTint="F2"/>
                          <w:sz w:val="18"/>
                          <w:szCs w:val="22"/>
                          <w:lang w:val="es-ES_tradnl"/>
                        </w:rPr>
                        <w:t>ónicamente</w:t>
                      </w:r>
                      <w:r w:rsidRPr="00BE3CEB">
                        <w:rPr>
                          <w:rFonts w:ascii="Cambria" w:hAnsi="Cambria"/>
                          <w:color w:val="0D0D0D" w:themeColor="text1" w:themeTint="F2"/>
                          <w:sz w:val="18"/>
                          <w:szCs w:val="22"/>
                          <w:lang w:val="es-ES"/>
                        </w:rPr>
                        <w:t xml:space="preserve"> por la Comisión el </w:t>
                      </w:r>
                      <w:r w:rsidR="00447C64">
                        <w:rPr>
                          <w:rFonts w:ascii="Cambria" w:hAnsi="Cambria"/>
                          <w:color w:val="0D0D0D" w:themeColor="text1" w:themeTint="F2"/>
                          <w:sz w:val="18"/>
                          <w:szCs w:val="22"/>
                          <w:lang w:val="es-ES"/>
                        </w:rPr>
                        <w:t>17</w:t>
                      </w:r>
                      <w:r w:rsidRPr="00BE3CEB">
                        <w:rPr>
                          <w:rFonts w:ascii="Cambria" w:hAnsi="Cambria"/>
                          <w:color w:val="0D0D0D" w:themeColor="text1" w:themeTint="F2"/>
                          <w:sz w:val="18"/>
                          <w:szCs w:val="22"/>
                          <w:lang w:val="es-ES"/>
                        </w:rPr>
                        <w:t xml:space="preserve"> de </w:t>
                      </w:r>
                      <w:r w:rsidR="00447C64">
                        <w:rPr>
                          <w:rFonts w:ascii="Cambria" w:hAnsi="Cambria"/>
                          <w:color w:val="0D0D0D" w:themeColor="text1" w:themeTint="F2"/>
                          <w:sz w:val="18"/>
                          <w:szCs w:val="22"/>
                          <w:lang w:val="es-ES"/>
                        </w:rPr>
                        <w:t>julio</w:t>
                      </w:r>
                      <w:r w:rsidRPr="00BE3CEB">
                        <w:rPr>
                          <w:rFonts w:ascii="Cambria" w:hAnsi="Cambria"/>
                          <w:color w:val="0D0D0D" w:themeColor="text1" w:themeTint="F2"/>
                          <w:sz w:val="18"/>
                          <w:szCs w:val="22"/>
                          <w:lang w:val="es-ES"/>
                        </w:rPr>
                        <w:t xml:space="preserve"> de 202</w:t>
                      </w:r>
                      <w:r w:rsidR="000730F1">
                        <w:rPr>
                          <w:rFonts w:ascii="Cambria" w:hAnsi="Cambria"/>
                          <w:color w:val="0D0D0D" w:themeColor="text1" w:themeTint="F2"/>
                          <w:sz w:val="18"/>
                          <w:szCs w:val="22"/>
                          <w:lang w:val="es-ES"/>
                        </w:rPr>
                        <w:t>2</w:t>
                      </w:r>
                      <w:r w:rsidR="00447C64">
                        <w:rPr>
                          <w:rFonts w:ascii="Cambria" w:hAnsi="Cambria"/>
                          <w:color w:val="0D0D0D" w:themeColor="text1" w:themeTint="F2"/>
                          <w:sz w:val="18"/>
                          <w:szCs w:val="22"/>
                          <w:lang w:val="es-ES"/>
                        </w:rPr>
                        <w:t>.</w:t>
                      </w:r>
                    </w:p>
                    <w:p w14:paraId="7F053614" w14:textId="77777777" w:rsidR="00C97A18" w:rsidRPr="007A5817" w:rsidRDefault="00C97A18" w:rsidP="00BE3CEB">
                      <w:pPr>
                        <w:tabs>
                          <w:tab w:val="center" w:pos="5400"/>
                        </w:tabs>
                        <w:suppressAutoHyphens/>
                        <w:spacing w:before="60"/>
                        <w:rPr>
                          <w:rFonts w:asciiTheme="minorHAnsi" w:hAnsiTheme="minorHAnsi" w:cs="Univers"/>
                          <w:color w:val="0D0D0D" w:themeColor="text1" w:themeTint="F2"/>
                          <w:sz w:val="20"/>
                          <w:szCs w:val="20"/>
                          <w:lang w:val="es-ES"/>
                        </w:rPr>
                      </w:pPr>
                    </w:p>
                    <w:p w14:paraId="05F88CFD" w14:textId="77777777" w:rsidR="00C97A18" w:rsidRPr="00167A34" w:rsidRDefault="00C97A18" w:rsidP="00BE3CEB">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D85B780" w14:textId="77777777" w:rsidR="00BE3CEB" w:rsidRPr="00BE3CEB" w:rsidRDefault="00BE3CEB" w:rsidP="00BE3CEB">
      <w:pPr>
        <w:tabs>
          <w:tab w:val="center" w:pos="5400"/>
        </w:tabs>
        <w:suppressAutoHyphens/>
        <w:jc w:val="center"/>
        <w:rPr>
          <w:rFonts w:ascii="Cambria" w:hAnsi="Cambria"/>
          <w:sz w:val="18"/>
          <w:szCs w:val="22"/>
          <w:lang w:val="es-ES_tradnl"/>
        </w:rPr>
      </w:pPr>
    </w:p>
    <w:p w14:paraId="1DDD806B" w14:textId="77777777" w:rsidR="00BE3CEB" w:rsidRPr="00BE3CEB" w:rsidRDefault="00BE3CEB" w:rsidP="00BE3CEB">
      <w:pPr>
        <w:tabs>
          <w:tab w:val="center" w:pos="5400"/>
        </w:tabs>
        <w:suppressAutoHyphens/>
        <w:jc w:val="center"/>
        <w:rPr>
          <w:rFonts w:ascii="Cambria" w:hAnsi="Cambria"/>
          <w:sz w:val="18"/>
          <w:szCs w:val="22"/>
          <w:lang w:val="es-ES_tradnl"/>
        </w:rPr>
      </w:pPr>
    </w:p>
    <w:p w14:paraId="55945752" w14:textId="77777777" w:rsidR="00BE3CEB" w:rsidRPr="00BE3CEB" w:rsidRDefault="00BE3CEB" w:rsidP="00BE3CEB">
      <w:pPr>
        <w:tabs>
          <w:tab w:val="center" w:pos="5400"/>
        </w:tabs>
        <w:suppressAutoHyphens/>
        <w:jc w:val="center"/>
        <w:rPr>
          <w:rFonts w:ascii="Cambria" w:hAnsi="Cambria"/>
          <w:sz w:val="18"/>
          <w:szCs w:val="22"/>
          <w:lang w:val="es-ES_tradnl"/>
        </w:rPr>
      </w:pPr>
    </w:p>
    <w:p w14:paraId="36E6C573" w14:textId="77777777" w:rsidR="00BE3CEB" w:rsidRPr="00BE3CEB" w:rsidRDefault="00BE3CEB" w:rsidP="00BE3CEB">
      <w:pPr>
        <w:tabs>
          <w:tab w:val="center" w:pos="5400"/>
        </w:tabs>
        <w:suppressAutoHyphens/>
        <w:jc w:val="center"/>
        <w:rPr>
          <w:rFonts w:ascii="Cambria" w:hAnsi="Cambria"/>
          <w:sz w:val="18"/>
          <w:szCs w:val="22"/>
          <w:lang w:val="es-ES_tradnl"/>
        </w:rPr>
      </w:pPr>
    </w:p>
    <w:p w14:paraId="4E318C64" w14:textId="77777777" w:rsidR="00BE3CEB" w:rsidRPr="00BE3CEB" w:rsidRDefault="00BE3CEB" w:rsidP="00BE3CEB">
      <w:pPr>
        <w:tabs>
          <w:tab w:val="center" w:pos="5400"/>
        </w:tabs>
        <w:suppressAutoHyphens/>
        <w:jc w:val="center"/>
        <w:rPr>
          <w:rFonts w:ascii="Cambria" w:hAnsi="Cambria"/>
          <w:sz w:val="18"/>
          <w:szCs w:val="22"/>
          <w:lang w:val="es-ES_tradnl"/>
        </w:rPr>
      </w:pPr>
      <w:r w:rsidRPr="00BE3CEB">
        <w:rPr>
          <w:rFonts w:ascii="Cambria" w:hAnsi="Cambria"/>
          <w:noProof/>
          <w:sz w:val="18"/>
          <w:szCs w:val="22"/>
        </w:rPr>
        <mc:AlternateContent>
          <mc:Choice Requires="wps">
            <w:drawing>
              <wp:anchor distT="0" distB="0" distL="114300" distR="114300" simplePos="0" relativeHeight="251664384" behindDoc="0" locked="0" layoutInCell="1" allowOverlap="1" wp14:anchorId="626F05E6" wp14:editId="584229E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C541A" w14:textId="07630CFD" w:rsidR="00C97A18" w:rsidRPr="00BE3CEB" w:rsidRDefault="00C97A18" w:rsidP="00BE3CEB">
                            <w:pPr>
                              <w:spacing w:line="276" w:lineRule="auto"/>
                              <w:rPr>
                                <w:rFonts w:ascii="Cambria" w:hAnsi="Cambria"/>
                                <w:color w:val="595959" w:themeColor="text1" w:themeTint="A6"/>
                                <w:sz w:val="18"/>
                                <w:szCs w:val="18"/>
                                <w:lang w:val="es-ES_tradnl"/>
                              </w:rPr>
                            </w:pPr>
                            <w:r w:rsidRPr="00BE3CEB">
                              <w:rPr>
                                <w:rFonts w:ascii="Cambria" w:hAnsi="Cambria"/>
                                <w:b/>
                                <w:color w:val="595959" w:themeColor="text1" w:themeTint="A6"/>
                                <w:sz w:val="18"/>
                                <w:szCs w:val="18"/>
                                <w:lang w:val="pt-BR"/>
                              </w:rPr>
                              <w:t>Citar como:</w:t>
                            </w:r>
                            <w:r w:rsidRPr="00BE3CEB">
                              <w:rPr>
                                <w:rFonts w:ascii="Cambria" w:hAnsi="Cambria"/>
                                <w:color w:val="595959" w:themeColor="text1" w:themeTint="A6"/>
                                <w:sz w:val="18"/>
                                <w:szCs w:val="18"/>
                                <w:lang w:val="pt-BR"/>
                              </w:rPr>
                              <w:t xml:space="preserve"> CIDH, Informe No. </w:t>
                            </w:r>
                            <w:r w:rsidR="00447C64" w:rsidRPr="00447C64">
                              <w:rPr>
                                <w:rFonts w:ascii="Cambria" w:hAnsi="Cambria"/>
                                <w:color w:val="595959" w:themeColor="text1" w:themeTint="A6"/>
                                <w:sz w:val="18"/>
                                <w:szCs w:val="18"/>
                                <w:lang w:val="pt-BR"/>
                              </w:rPr>
                              <w:t>165</w:t>
                            </w:r>
                            <w:r w:rsidRPr="00447C64">
                              <w:rPr>
                                <w:rFonts w:ascii="Cambria" w:hAnsi="Cambria"/>
                                <w:color w:val="595959" w:themeColor="text1" w:themeTint="A6"/>
                                <w:sz w:val="18"/>
                                <w:szCs w:val="18"/>
                                <w:lang w:val="pt-BR"/>
                              </w:rPr>
                              <w:t>/2</w:t>
                            </w:r>
                            <w:r w:rsidR="000730F1" w:rsidRPr="00447C64">
                              <w:rPr>
                                <w:rFonts w:ascii="Cambria" w:hAnsi="Cambria"/>
                                <w:color w:val="595959" w:themeColor="text1" w:themeTint="A6"/>
                                <w:sz w:val="18"/>
                                <w:szCs w:val="18"/>
                                <w:lang w:val="pt-BR"/>
                              </w:rPr>
                              <w:t>2</w:t>
                            </w:r>
                            <w:r w:rsidRPr="00447C64">
                              <w:rPr>
                                <w:rFonts w:ascii="Cambria" w:hAnsi="Cambria"/>
                                <w:color w:val="595959" w:themeColor="text1" w:themeTint="A6"/>
                                <w:sz w:val="18"/>
                                <w:szCs w:val="18"/>
                                <w:lang w:val="pt-BR"/>
                              </w:rPr>
                              <w:t xml:space="preserve">. </w:t>
                            </w:r>
                            <w:r w:rsidRPr="00BE3CEB">
                              <w:rPr>
                                <w:rFonts w:ascii="Cambria" w:hAnsi="Cambria"/>
                                <w:color w:val="595959" w:themeColor="text1" w:themeTint="A6"/>
                                <w:sz w:val="18"/>
                                <w:szCs w:val="18"/>
                                <w:lang w:val="es-ES_tradnl"/>
                              </w:rPr>
                              <w:t>Petici</w:t>
                            </w:r>
                            <w:r w:rsidRPr="00BE3CEB">
                              <w:rPr>
                                <w:rFonts w:ascii="Cambria" w:hAnsi="Cambria"/>
                                <w:color w:val="595959" w:themeColor="text1" w:themeTint="A6"/>
                                <w:sz w:val="18"/>
                                <w:szCs w:val="18"/>
                                <w:lang w:val="es-ES"/>
                              </w:rPr>
                              <w:t xml:space="preserve">ón </w:t>
                            </w:r>
                            <w:r>
                              <w:rPr>
                                <w:rFonts w:ascii="Cambria" w:hAnsi="Cambria"/>
                                <w:color w:val="595959" w:themeColor="text1" w:themeTint="A6"/>
                                <w:sz w:val="18"/>
                                <w:szCs w:val="18"/>
                                <w:lang w:val="es-ES"/>
                              </w:rPr>
                              <w:t>135</w:t>
                            </w:r>
                            <w:r w:rsidRPr="00BE3CEB">
                              <w:rPr>
                                <w:rFonts w:ascii="Cambria" w:hAnsi="Cambria"/>
                                <w:color w:val="595959" w:themeColor="text1" w:themeTint="A6"/>
                                <w:sz w:val="18"/>
                                <w:szCs w:val="18"/>
                                <w:lang w:val="es-ES"/>
                              </w:rPr>
                              <w:t>-</w:t>
                            </w:r>
                            <w:r>
                              <w:rPr>
                                <w:rFonts w:ascii="Cambria" w:hAnsi="Cambria"/>
                                <w:color w:val="595959" w:themeColor="text1" w:themeTint="A6"/>
                                <w:sz w:val="18"/>
                                <w:szCs w:val="18"/>
                                <w:lang w:val="es-ES"/>
                              </w:rPr>
                              <w:t>11</w:t>
                            </w:r>
                            <w:r w:rsidRPr="00BE3CEB">
                              <w:rPr>
                                <w:rFonts w:ascii="Cambria" w:hAnsi="Cambria"/>
                                <w:color w:val="595959" w:themeColor="text1" w:themeTint="A6"/>
                                <w:sz w:val="18"/>
                                <w:szCs w:val="18"/>
                                <w:lang w:val="es-ES"/>
                              </w:rPr>
                              <w:t xml:space="preserve">. </w:t>
                            </w:r>
                            <w:r w:rsidRPr="00BE3CEB">
                              <w:rPr>
                                <w:rFonts w:ascii="Cambria" w:hAnsi="Cambria"/>
                                <w:color w:val="595959" w:themeColor="text1" w:themeTint="A6"/>
                                <w:sz w:val="18"/>
                                <w:szCs w:val="18"/>
                                <w:lang w:val="es-ES_tradnl"/>
                              </w:rPr>
                              <w:t xml:space="preserve">Admisibilidad. </w:t>
                            </w:r>
                            <w:r>
                              <w:rPr>
                                <w:rFonts w:ascii="Cambria" w:hAnsi="Cambria"/>
                                <w:color w:val="595959" w:themeColor="text1" w:themeTint="A6"/>
                                <w:sz w:val="18"/>
                                <w:szCs w:val="18"/>
                                <w:lang w:val="es-ES_tradnl"/>
                              </w:rPr>
                              <w:t>Jhon Freddy Betancourt Sánchez</w:t>
                            </w:r>
                            <w:r w:rsidR="00E84C36">
                              <w:rPr>
                                <w:rFonts w:ascii="Cambria" w:hAnsi="Cambria"/>
                                <w:color w:val="595959" w:themeColor="text1" w:themeTint="A6"/>
                                <w:sz w:val="18"/>
                                <w:szCs w:val="18"/>
                                <w:lang w:val="es-ES_tradnl"/>
                              </w:rPr>
                              <w:t xml:space="preserve"> y familia</w:t>
                            </w:r>
                            <w:r w:rsidRPr="00BE3CEB">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Colombia</w:t>
                            </w:r>
                            <w:r w:rsidRPr="00BE3CEB">
                              <w:rPr>
                                <w:rFonts w:ascii="Cambria" w:hAnsi="Cambria"/>
                                <w:color w:val="595959" w:themeColor="text1" w:themeTint="A6"/>
                                <w:sz w:val="18"/>
                                <w:szCs w:val="18"/>
                                <w:lang w:val="es-ES_tradnl"/>
                              </w:rPr>
                              <w:t xml:space="preserve">. </w:t>
                            </w:r>
                            <w:r w:rsidR="00447C64">
                              <w:rPr>
                                <w:rFonts w:ascii="Cambria" w:hAnsi="Cambria"/>
                                <w:color w:val="595959" w:themeColor="text1" w:themeTint="A6"/>
                                <w:sz w:val="18"/>
                                <w:szCs w:val="18"/>
                                <w:lang w:val="es-ES"/>
                              </w:rPr>
                              <w:t>17 de julio de 2022</w:t>
                            </w:r>
                            <w:r w:rsidRPr="00BE3CEB">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F05E6"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40C541A" w14:textId="07630CFD" w:rsidR="00C97A18" w:rsidRPr="00BE3CEB" w:rsidRDefault="00C97A18" w:rsidP="00BE3CEB">
                      <w:pPr>
                        <w:spacing w:line="276" w:lineRule="auto"/>
                        <w:rPr>
                          <w:rFonts w:ascii="Cambria" w:hAnsi="Cambria"/>
                          <w:color w:val="595959" w:themeColor="text1" w:themeTint="A6"/>
                          <w:sz w:val="18"/>
                          <w:szCs w:val="18"/>
                          <w:lang w:val="es-ES_tradnl"/>
                        </w:rPr>
                      </w:pPr>
                      <w:r w:rsidRPr="00BE3CEB">
                        <w:rPr>
                          <w:rFonts w:ascii="Cambria" w:hAnsi="Cambria"/>
                          <w:b/>
                          <w:color w:val="595959" w:themeColor="text1" w:themeTint="A6"/>
                          <w:sz w:val="18"/>
                          <w:szCs w:val="18"/>
                          <w:lang w:val="pt-BR"/>
                        </w:rPr>
                        <w:t>Citar como:</w:t>
                      </w:r>
                      <w:r w:rsidRPr="00BE3CEB">
                        <w:rPr>
                          <w:rFonts w:ascii="Cambria" w:hAnsi="Cambria"/>
                          <w:color w:val="595959" w:themeColor="text1" w:themeTint="A6"/>
                          <w:sz w:val="18"/>
                          <w:szCs w:val="18"/>
                          <w:lang w:val="pt-BR"/>
                        </w:rPr>
                        <w:t xml:space="preserve"> CIDH, Informe No. </w:t>
                      </w:r>
                      <w:r w:rsidR="00447C64" w:rsidRPr="00447C64">
                        <w:rPr>
                          <w:rFonts w:ascii="Cambria" w:hAnsi="Cambria"/>
                          <w:color w:val="595959" w:themeColor="text1" w:themeTint="A6"/>
                          <w:sz w:val="18"/>
                          <w:szCs w:val="18"/>
                          <w:lang w:val="pt-BR"/>
                        </w:rPr>
                        <w:t>165</w:t>
                      </w:r>
                      <w:r w:rsidRPr="00447C64">
                        <w:rPr>
                          <w:rFonts w:ascii="Cambria" w:hAnsi="Cambria"/>
                          <w:color w:val="595959" w:themeColor="text1" w:themeTint="A6"/>
                          <w:sz w:val="18"/>
                          <w:szCs w:val="18"/>
                          <w:lang w:val="pt-BR"/>
                        </w:rPr>
                        <w:t>/2</w:t>
                      </w:r>
                      <w:r w:rsidR="000730F1" w:rsidRPr="00447C64">
                        <w:rPr>
                          <w:rFonts w:ascii="Cambria" w:hAnsi="Cambria"/>
                          <w:color w:val="595959" w:themeColor="text1" w:themeTint="A6"/>
                          <w:sz w:val="18"/>
                          <w:szCs w:val="18"/>
                          <w:lang w:val="pt-BR"/>
                        </w:rPr>
                        <w:t>2</w:t>
                      </w:r>
                      <w:r w:rsidRPr="00447C64">
                        <w:rPr>
                          <w:rFonts w:ascii="Cambria" w:hAnsi="Cambria"/>
                          <w:color w:val="595959" w:themeColor="text1" w:themeTint="A6"/>
                          <w:sz w:val="18"/>
                          <w:szCs w:val="18"/>
                          <w:lang w:val="pt-BR"/>
                        </w:rPr>
                        <w:t xml:space="preserve">. </w:t>
                      </w:r>
                      <w:r w:rsidRPr="00BE3CEB">
                        <w:rPr>
                          <w:rFonts w:ascii="Cambria" w:hAnsi="Cambria"/>
                          <w:color w:val="595959" w:themeColor="text1" w:themeTint="A6"/>
                          <w:sz w:val="18"/>
                          <w:szCs w:val="18"/>
                          <w:lang w:val="es-ES_tradnl"/>
                        </w:rPr>
                        <w:t>Petici</w:t>
                      </w:r>
                      <w:r w:rsidRPr="00BE3CEB">
                        <w:rPr>
                          <w:rFonts w:ascii="Cambria" w:hAnsi="Cambria"/>
                          <w:color w:val="595959" w:themeColor="text1" w:themeTint="A6"/>
                          <w:sz w:val="18"/>
                          <w:szCs w:val="18"/>
                          <w:lang w:val="es-ES"/>
                        </w:rPr>
                        <w:t xml:space="preserve">ón </w:t>
                      </w:r>
                      <w:r>
                        <w:rPr>
                          <w:rFonts w:ascii="Cambria" w:hAnsi="Cambria"/>
                          <w:color w:val="595959" w:themeColor="text1" w:themeTint="A6"/>
                          <w:sz w:val="18"/>
                          <w:szCs w:val="18"/>
                          <w:lang w:val="es-ES"/>
                        </w:rPr>
                        <w:t>135</w:t>
                      </w:r>
                      <w:r w:rsidRPr="00BE3CEB">
                        <w:rPr>
                          <w:rFonts w:ascii="Cambria" w:hAnsi="Cambria"/>
                          <w:color w:val="595959" w:themeColor="text1" w:themeTint="A6"/>
                          <w:sz w:val="18"/>
                          <w:szCs w:val="18"/>
                          <w:lang w:val="es-ES"/>
                        </w:rPr>
                        <w:t>-</w:t>
                      </w:r>
                      <w:r>
                        <w:rPr>
                          <w:rFonts w:ascii="Cambria" w:hAnsi="Cambria"/>
                          <w:color w:val="595959" w:themeColor="text1" w:themeTint="A6"/>
                          <w:sz w:val="18"/>
                          <w:szCs w:val="18"/>
                          <w:lang w:val="es-ES"/>
                        </w:rPr>
                        <w:t>11</w:t>
                      </w:r>
                      <w:r w:rsidRPr="00BE3CEB">
                        <w:rPr>
                          <w:rFonts w:ascii="Cambria" w:hAnsi="Cambria"/>
                          <w:color w:val="595959" w:themeColor="text1" w:themeTint="A6"/>
                          <w:sz w:val="18"/>
                          <w:szCs w:val="18"/>
                          <w:lang w:val="es-ES"/>
                        </w:rPr>
                        <w:t xml:space="preserve">. </w:t>
                      </w:r>
                      <w:r w:rsidRPr="00BE3CEB">
                        <w:rPr>
                          <w:rFonts w:ascii="Cambria" w:hAnsi="Cambria"/>
                          <w:color w:val="595959" w:themeColor="text1" w:themeTint="A6"/>
                          <w:sz w:val="18"/>
                          <w:szCs w:val="18"/>
                          <w:lang w:val="es-ES_tradnl"/>
                        </w:rPr>
                        <w:t xml:space="preserve">Admisibilidad. </w:t>
                      </w:r>
                      <w:r>
                        <w:rPr>
                          <w:rFonts w:ascii="Cambria" w:hAnsi="Cambria"/>
                          <w:color w:val="595959" w:themeColor="text1" w:themeTint="A6"/>
                          <w:sz w:val="18"/>
                          <w:szCs w:val="18"/>
                          <w:lang w:val="es-ES_tradnl"/>
                        </w:rPr>
                        <w:t>Jhon Freddy Betancourt Sánchez</w:t>
                      </w:r>
                      <w:r w:rsidR="00E84C36">
                        <w:rPr>
                          <w:rFonts w:ascii="Cambria" w:hAnsi="Cambria"/>
                          <w:color w:val="595959" w:themeColor="text1" w:themeTint="A6"/>
                          <w:sz w:val="18"/>
                          <w:szCs w:val="18"/>
                          <w:lang w:val="es-ES_tradnl"/>
                        </w:rPr>
                        <w:t xml:space="preserve"> y familia</w:t>
                      </w:r>
                      <w:r w:rsidRPr="00BE3CEB">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Colombia</w:t>
                      </w:r>
                      <w:r w:rsidRPr="00BE3CEB">
                        <w:rPr>
                          <w:rFonts w:ascii="Cambria" w:hAnsi="Cambria"/>
                          <w:color w:val="595959" w:themeColor="text1" w:themeTint="A6"/>
                          <w:sz w:val="18"/>
                          <w:szCs w:val="18"/>
                          <w:lang w:val="es-ES_tradnl"/>
                        </w:rPr>
                        <w:t xml:space="preserve">. </w:t>
                      </w:r>
                      <w:r w:rsidR="00447C64">
                        <w:rPr>
                          <w:rFonts w:ascii="Cambria" w:hAnsi="Cambria"/>
                          <w:color w:val="595959" w:themeColor="text1" w:themeTint="A6"/>
                          <w:sz w:val="18"/>
                          <w:szCs w:val="18"/>
                          <w:lang w:val="es-ES"/>
                        </w:rPr>
                        <w:t>17 de julio de 2022</w:t>
                      </w:r>
                      <w:r w:rsidRPr="00BE3CEB">
                        <w:rPr>
                          <w:rFonts w:ascii="Cambria" w:hAnsi="Cambria"/>
                          <w:color w:val="595959" w:themeColor="text1" w:themeTint="A6"/>
                          <w:sz w:val="18"/>
                          <w:szCs w:val="18"/>
                          <w:lang w:val="es-ES"/>
                        </w:rPr>
                        <w:t>.</w:t>
                      </w:r>
                    </w:p>
                  </w:txbxContent>
                </v:textbox>
              </v:shape>
            </w:pict>
          </mc:Fallback>
        </mc:AlternateContent>
      </w:r>
    </w:p>
    <w:p w14:paraId="5DE3BA55" w14:textId="77777777" w:rsidR="00BE3CEB" w:rsidRPr="00BE3CEB" w:rsidRDefault="00BE3CEB" w:rsidP="00BE3CEB">
      <w:pPr>
        <w:tabs>
          <w:tab w:val="center" w:pos="5400"/>
        </w:tabs>
        <w:suppressAutoHyphens/>
        <w:jc w:val="center"/>
        <w:rPr>
          <w:rFonts w:ascii="Cambria" w:hAnsi="Cambria"/>
          <w:sz w:val="18"/>
          <w:szCs w:val="22"/>
          <w:lang w:val="es-ES_tradnl"/>
        </w:rPr>
      </w:pPr>
    </w:p>
    <w:p w14:paraId="04703F33" w14:textId="2EF4588C" w:rsidR="00BE3CEB" w:rsidRPr="00BE3CEB" w:rsidRDefault="00BE3CEB" w:rsidP="00BE3CEB">
      <w:pPr>
        <w:tabs>
          <w:tab w:val="center" w:pos="5400"/>
        </w:tabs>
        <w:suppressAutoHyphens/>
        <w:jc w:val="center"/>
        <w:rPr>
          <w:rFonts w:ascii="Cambria" w:hAnsi="Cambria"/>
          <w:b/>
          <w:sz w:val="20"/>
          <w:lang w:val="es-ES_tradnl"/>
        </w:rPr>
      </w:pPr>
      <w:r w:rsidRPr="00BE3CEB">
        <w:rPr>
          <w:rFonts w:ascii="Cambria" w:hAnsi="Cambria"/>
          <w:noProof/>
          <w:sz w:val="22"/>
          <w:szCs w:val="22"/>
        </w:rPr>
        <mc:AlternateContent>
          <mc:Choice Requires="wps">
            <w:drawing>
              <wp:anchor distT="0" distB="0" distL="114300" distR="114300" simplePos="0" relativeHeight="251666432" behindDoc="0" locked="0" layoutInCell="1" allowOverlap="1" wp14:anchorId="196523ED" wp14:editId="66D77F6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9AE58" w14:textId="77777777" w:rsidR="00C97A18" w:rsidRPr="004B7EB6" w:rsidRDefault="00C97A18" w:rsidP="00BE3CEB">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23E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2BE9AE58" w14:textId="77777777" w:rsidR="00C97A18" w:rsidRPr="004B7EB6" w:rsidRDefault="00C97A18" w:rsidP="00BE3CEB">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3545B7" w14:textId="6EF5CD72" w:rsidR="00BE3CEB" w:rsidRPr="00BE3CEB" w:rsidRDefault="00447C64" w:rsidP="00BE3CEB">
      <w:pPr>
        <w:tabs>
          <w:tab w:val="center" w:pos="5400"/>
        </w:tabs>
        <w:suppressAutoHyphens/>
        <w:jc w:val="center"/>
        <w:rPr>
          <w:rFonts w:ascii="Cambria" w:hAnsi="Cambria"/>
          <w:b/>
          <w:sz w:val="20"/>
          <w:lang w:val="es-ES_tradnl"/>
        </w:rPr>
        <w:sectPr w:rsidR="00BE3CEB" w:rsidRPr="00BE3CEB" w:rsidSect="00BE3CEB">
          <w:headerReference w:type="even" r:id="rId8"/>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26"/>
        </w:sectPr>
      </w:pPr>
      <w:r w:rsidRPr="00BE3CEB">
        <w:rPr>
          <w:rFonts w:ascii="Cambria" w:hAnsi="Cambria"/>
          <w:noProof/>
          <w:sz w:val="18"/>
          <w:szCs w:val="22"/>
        </w:rPr>
        <mc:AlternateContent>
          <mc:Choice Requires="wps">
            <w:drawing>
              <wp:anchor distT="0" distB="0" distL="114300" distR="114300" simplePos="0" relativeHeight="251665408" behindDoc="0" locked="0" layoutInCell="1" allowOverlap="1" wp14:anchorId="7D4DC16D" wp14:editId="51B1C749">
                <wp:simplePos x="0" y="0"/>
                <wp:positionH relativeFrom="column">
                  <wp:posOffset>1301115</wp:posOffset>
                </wp:positionH>
                <wp:positionV relativeFrom="paragraph">
                  <wp:posOffset>641350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39FEA" w14:textId="77777777" w:rsidR="00C97A18" w:rsidRPr="00D72DC6" w:rsidRDefault="00C97A18" w:rsidP="00BE3CEB">
                            <w:pPr>
                              <w:rPr>
                                <w:color w:val="FFFFFF" w:themeColor="background1"/>
                                <w14:textFill>
                                  <w14:noFill/>
                                </w14:textFill>
                              </w:rPr>
                            </w:pPr>
                            <w:r>
                              <w:rPr>
                                <w:noProof/>
                                <w:color w:val="FFFFFF" w:themeColor="background1"/>
                              </w:rPr>
                              <w:drawing>
                                <wp:inline distT="0" distB="0" distL="0" distR="0" wp14:anchorId="4079498F" wp14:editId="30698C97">
                                  <wp:extent cx="1600200" cy="4116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a:extLst>
                                              <a:ext uri="{28A0092B-C50C-407E-A947-70E740481C1C}">
                                                <a14:useLocalDpi xmlns:a14="http://schemas.microsoft.com/office/drawing/2010/main" val="0"/>
                                              </a:ext>
                                            </a:extLst>
                                          </a:blip>
                                          <a:stretch>
                                            <a:fillRect/>
                                          </a:stretch>
                                        </pic:blipFill>
                                        <pic:spPr>
                                          <a:xfrm>
                                            <a:off x="0" y="0"/>
                                            <a:ext cx="1608013" cy="4136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DC16D" id="Text Box 9" o:spid="_x0000_s1032" type="#_x0000_t202" style="position:absolute;left:0;text-align:left;margin-left:102.45pt;margin-top:50.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" fillcolor="white [3201]" stroked="f" strokeweight=".5pt">
                <v:textbox>
                  <w:txbxContent>
                    <w:p w14:paraId="7FA39FEA" w14:textId="77777777" w:rsidR="00C97A18" w:rsidRPr="00D72DC6" w:rsidRDefault="00C97A18" w:rsidP="00BE3CEB">
                      <w:pPr>
                        <w:rPr>
                          <w:color w:val="FFFFFF" w:themeColor="background1"/>
                          <w14:textFill>
                            <w14:noFill/>
                          </w14:textFill>
                        </w:rPr>
                      </w:pPr>
                      <w:r>
                        <w:rPr>
                          <w:noProof/>
                          <w:color w:val="FFFFFF" w:themeColor="background1"/>
                        </w:rPr>
                        <w:drawing>
                          <wp:inline distT="0" distB="0" distL="0" distR="0" wp14:anchorId="4079498F" wp14:editId="30698C97">
                            <wp:extent cx="1600200" cy="4116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a:extLst>
                                        <a:ext uri="{28A0092B-C50C-407E-A947-70E740481C1C}">
                                          <a14:useLocalDpi xmlns:a14="http://schemas.microsoft.com/office/drawing/2010/main" val="0"/>
                                        </a:ext>
                                      </a:extLst>
                                    </a:blip>
                                    <a:stretch>
                                      <a:fillRect/>
                                    </a:stretch>
                                  </pic:blipFill>
                                  <pic:spPr>
                                    <a:xfrm>
                                      <a:off x="0" y="0"/>
                                      <a:ext cx="1608013" cy="413617"/>
                                    </a:xfrm>
                                    <a:prstGeom prst="rect">
                                      <a:avLst/>
                                    </a:prstGeom>
                                  </pic:spPr>
                                </pic:pic>
                              </a:graphicData>
                            </a:graphic>
                          </wp:inline>
                        </w:drawing>
                      </w:r>
                    </w:p>
                  </w:txbxContent>
                </v:textbox>
              </v:shape>
            </w:pict>
          </mc:Fallback>
        </mc:AlternateContent>
      </w:r>
      <w:r w:rsidR="00BE3CEB" w:rsidRPr="00BE3CEB">
        <w:rPr>
          <w:rFonts w:ascii="Cambria" w:hAnsi="Cambria"/>
          <w:b/>
          <w:sz w:val="20"/>
          <w:lang w:val="es-ES_tradnl"/>
        </w:rPr>
        <w:tab/>
      </w:r>
    </w:p>
    <w:p w14:paraId="53C0748A" w14:textId="77777777" w:rsidR="00BE3CEB" w:rsidRPr="00BE3CEB" w:rsidRDefault="00BE3CEB" w:rsidP="00BE3CEB">
      <w:pPr>
        <w:spacing w:after="240"/>
        <w:ind w:firstLine="720"/>
        <w:jc w:val="both"/>
        <w:rPr>
          <w:rFonts w:ascii="Cambria" w:hAnsi="Cambria"/>
          <w:b/>
          <w:bCs/>
          <w:sz w:val="20"/>
          <w:szCs w:val="20"/>
          <w:lang w:val="es-ES"/>
        </w:rPr>
      </w:pPr>
      <w:r w:rsidRPr="00BE3CEB">
        <w:rPr>
          <w:rFonts w:ascii="Cambria" w:hAnsi="Cambria"/>
          <w:b/>
          <w:bCs/>
          <w:sz w:val="20"/>
          <w:szCs w:val="20"/>
          <w:lang w:val="es-ES"/>
        </w:rPr>
        <w:lastRenderedPageBreak/>
        <w:t>I.</w:t>
      </w:r>
      <w:r w:rsidRPr="00BE3CEB">
        <w:rPr>
          <w:rFonts w:ascii="Cambria" w:hAnsi="Cambria"/>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BE3CEB" w:rsidRPr="00BE3CEB" w14:paraId="13FF2F49" w14:textId="77777777" w:rsidTr="00035A44">
        <w:tc>
          <w:tcPr>
            <w:tcW w:w="3600" w:type="dxa"/>
            <w:tcBorders>
              <w:top w:val="single" w:sz="4" w:space="0" w:color="auto"/>
              <w:bottom w:val="single" w:sz="6" w:space="0" w:color="auto"/>
            </w:tcBorders>
            <w:shd w:val="clear" w:color="auto" w:fill="386294"/>
            <w:vAlign w:val="center"/>
          </w:tcPr>
          <w:p w14:paraId="1943C407" w14:textId="77777777" w:rsidR="00BE3CEB" w:rsidRPr="00BE3CEB" w:rsidRDefault="00BE3CEB" w:rsidP="00C97A18">
            <w:pPr>
              <w:jc w:val="center"/>
              <w:rPr>
                <w:rFonts w:ascii="Cambria" w:hAnsi="Cambria"/>
                <w:b/>
                <w:bCs/>
                <w:color w:val="FFFFFF" w:themeColor="background1"/>
                <w:sz w:val="20"/>
                <w:szCs w:val="20"/>
              </w:rPr>
            </w:pPr>
            <w:r w:rsidRPr="00BE3CEB">
              <w:rPr>
                <w:rFonts w:ascii="Cambria" w:hAnsi="Cambria"/>
                <w:b/>
                <w:bCs/>
                <w:color w:val="FFFFFF" w:themeColor="background1"/>
                <w:sz w:val="20"/>
                <w:szCs w:val="20"/>
              </w:rPr>
              <w:t>Parte peticionaria:</w:t>
            </w:r>
          </w:p>
        </w:tc>
        <w:tc>
          <w:tcPr>
            <w:tcW w:w="5647" w:type="dxa"/>
            <w:vAlign w:val="center"/>
          </w:tcPr>
          <w:p w14:paraId="57C3F79D" w14:textId="4A390B53" w:rsidR="00BE3CEB" w:rsidRPr="006C1DA4" w:rsidRDefault="00BE3CEB" w:rsidP="00C97A18">
            <w:pPr>
              <w:jc w:val="both"/>
              <w:rPr>
                <w:rFonts w:ascii="Cambria" w:hAnsi="Cambria"/>
                <w:bCs/>
                <w:sz w:val="20"/>
                <w:szCs w:val="20"/>
                <w:lang w:val="es-VE"/>
              </w:rPr>
            </w:pPr>
            <w:r w:rsidRPr="006C1DA4">
              <w:rPr>
                <w:rFonts w:ascii="Cambria" w:hAnsi="Cambria"/>
                <w:bCs/>
                <w:sz w:val="20"/>
                <w:szCs w:val="20"/>
                <w:lang w:val="es-VE"/>
              </w:rPr>
              <w:t>Luis Alfonso Ramírez Hincapié</w:t>
            </w:r>
          </w:p>
        </w:tc>
      </w:tr>
      <w:tr w:rsidR="00BE3CEB" w:rsidRPr="00BE3CEB" w14:paraId="57C4EB7E" w14:textId="77777777" w:rsidTr="00035A44">
        <w:tc>
          <w:tcPr>
            <w:tcW w:w="3600" w:type="dxa"/>
            <w:tcBorders>
              <w:top w:val="single" w:sz="6" w:space="0" w:color="auto"/>
              <w:bottom w:val="single" w:sz="6" w:space="0" w:color="auto"/>
            </w:tcBorders>
            <w:shd w:val="clear" w:color="auto" w:fill="386294"/>
            <w:vAlign w:val="center"/>
          </w:tcPr>
          <w:p w14:paraId="3FC5B08D" w14:textId="77777777" w:rsidR="00BE3CEB" w:rsidRPr="00BE3CEB" w:rsidRDefault="00F6071A" w:rsidP="00C97A1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70584D37840F43F0946FE11184C762D6"/>
                </w:placeholder>
                <w:dropDownList>
                  <w:listItem w:value="Choose an item."/>
                  <w:listItem w:displayText="Presunta víctima" w:value="Presunta víctima"/>
                  <w:listItem w:displayText="Presuntas víctimas" w:value="Presuntas víctimas"/>
                </w:dropDownList>
              </w:sdtPr>
              <w:sdtEndPr/>
              <w:sdtContent>
                <w:r w:rsidR="00BE3CEB" w:rsidRPr="00BE3CEB">
                  <w:rPr>
                    <w:rFonts w:ascii="Cambria" w:hAnsi="Cambria"/>
                    <w:b/>
                    <w:bCs/>
                    <w:color w:val="FFFFFF" w:themeColor="background1"/>
                    <w:sz w:val="20"/>
                    <w:szCs w:val="20"/>
                  </w:rPr>
                  <w:t>Presunta víctima</w:t>
                </w:r>
              </w:sdtContent>
            </w:sdt>
            <w:r w:rsidR="00BE3CEB" w:rsidRPr="00BE3CEB">
              <w:rPr>
                <w:rFonts w:ascii="Cambria" w:hAnsi="Cambria"/>
                <w:b/>
                <w:bCs/>
                <w:color w:val="FFFFFF" w:themeColor="background1"/>
                <w:sz w:val="20"/>
                <w:szCs w:val="20"/>
              </w:rPr>
              <w:t>:</w:t>
            </w:r>
          </w:p>
        </w:tc>
        <w:tc>
          <w:tcPr>
            <w:tcW w:w="5647" w:type="dxa"/>
            <w:vAlign w:val="center"/>
          </w:tcPr>
          <w:p w14:paraId="1E12F16F" w14:textId="67FF4DC8" w:rsidR="00BE3CEB" w:rsidRPr="000730F1" w:rsidRDefault="00BE3CEB" w:rsidP="00C97A18">
            <w:pPr>
              <w:jc w:val="both"/>
              <w:rPr>
                <w:rFonts w:ascii="Cambria" w:hAnsi="Cambria"/>
                <w:bCs/>
                <w:sz w:val="20"/>
                <w:szCs w:val="20"/>
                <w:lang w:val="en-US"/>
              </w:rPr>
            </w:pPr>
            <w:r w:rsidRPr="000730F1">
              <w:rPr>
                <w:rFonts w:ascii="Cambria" w:hAnsi="Cambria"/>
                <w:bCs/>
                <w:sz w:val="20"/>
                <w:szCs w:val="20"/>
                <w:lang w:val="en-US"/>
              </w:rPr>
              <w:t>Jhon Freddy Betancourt Sánchez</w:t>
            </w:r>
            <w:r w:rsidR="006F63EB" w:rsidRPr="000730F1">
              <w:rPr>
                <w:rFonts w:ascii="Cambria" w:hAnsi="Cambria"/>
                <w:bCs/>
                <w:sz w:val="20"/>
                <w:szCs w:val="20"/>
                <w:lang w:val="en-US"/>
              </w:rPr>
              <w:t xml:space="preserve"> y </w:t>
            </w:r>
            <w:r w:rsidR="00E5318D">
              <w:rPr>
                <w:rFonts w:ascii="Cambria" w:hAnsi="Cambria"/>
                <w:bCs/>
                <w:sz w:val="20"/>
                <w:szCs w:val="20"/>
                <w:lang w:val="en-US"/>
              </w:rPr>
              <w:t>familia</w:t>
            </w:r>
            <w:r w:rsidR="006F63EB" w:rsidRPr="006C1DA4">
              <w:rPr>
                <w:rStyle w:val="FootnoteReference"/>
                <w:rFonts w:ascii="Cambria" w:hAnsi="Cambria"/>
                <w:bCs/>
                <w:sz w:val="20"/>
                <w:szCs w:val="20"/>
                <w:lang w:val="es-VE"/>
              </w:rPr>
              <w:footnoteReference w:id="1"/>
            </w:r>
          </w:p>
        </w:tc>
      </w:tr>
      <w:tr w:rsidR="00BE3CEB" w:rsidRPr="00BE3CEB" w14:paraId="67C1291F" w14:textId="77777777" w:rsidTr="00035A44">
        <w:tc>
          <w:tcPr>
            <w:tcW w:w="3600" w:type="dxa"/>
            <w:tcBorders>
              <w:top w:val="single" w:sz="6" w:space="0" w:color="auto"/>
              <w:bottom w:val="single" w:sz="6" w:space="0" w:color="auto"/>
            </w:tcBorders>
            <w:shd w:val="clear" w:color="auto" w:fill="386294"/>
            <w:vAlign w:val="center"/>
          </w:tcPr>
          <w:p w14:paraId="388B1525" w14:textId="77777777" w:rsidR="00BE3CEB" w:rsidRPr="00BE3CEB" w:rsidRDefault="00BE3CEB" w:rsidP="00C97A18">
            <w:pPr>
              <w:jc w:val="center"/>
              <w:rPr>
                <w:rFonts w:ascii="Cambria" w:hAnsi="Cambria"/>
                <w:b/>
                <w:bCs/>
                <w:color w:val="FFFFFF" w:themeColor="background1"/>
                <w:sz w:val="20"/>
                <w:szCs w:val="20"/>
              </w:rPr>
            </w:pPr>
            <w:r w:rsidRPr="00BE3CEB">
              <w:rPr>
                <w:rFonts w:ascii="Cambria" w:hAnsi="Cambria"/>
                <w:b/>
                <w:bCs/>
                <w:color w:val="FFFFFF" w:themeColor="background1"/>
                <w:sz w:val="20"/>
                <w:szCs w:val="20"/>
              </w:rPr>
              <w:t>Estado denunciado:</w:t>
            </w:r>
          </w:p>
        </w:tc>
        <w:tc>
          <w:tcPr>
            <w:tcW w:w="5647" w:type="dxa"/>
            <w:vAlign w:val="center"/>
          </w:tcPr>
          <w:p w14:paraId="4AB6F426" w14:textId="0FA5A5CA" w:rsidR="00BE3CEB" w:rsidRPr="00F838AF" w:rsidRDefault="00BE3CEB" w:rsidP="00F838AF">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dr w:val="none" w:sz="0" w:space="0" w:color="auto"/>
              </w:rPr>
            </w:pPr>
            <w:r>
              <w:rPr>
                <w:rFonts w:ascii="Cambria" w:hAnsi="Cambria"/>
                <w:bCs/>
                <w:sz w:val="20"/>
                <w:szCs w:val="20"/>
              </w:rPr>
              <w:t>Colombia</w:t>
            </w:r>
            <w:r w:rsidR="00F838AF" w:rsidRPr="00F838AF">
              <w:rPr>
                <w:rStyle w:val="FootnoteReference"/>
                <w:rFonts w:ascii="Cambria" w:hAnsi="Cambria"/>
                <w:bCs/>
                <w:sz w:val="20"/>
                <w:szCs w:val="20"/>
                <w:bdr w:val="none" w:sz="0" w:space="0" w:color="auto" w:frame="1"/>
              </w:rPr>
              <w:footnoteReference w:id="2"/>
            </w:r>
            <w:r w:rsidR="00F838AF">
              <w:rPr>
                <w:rFonts w:eastAsiaTheme="minorHAnsi"/>
              </w:rPr>
              <w:t xml:space="preserve"> </w:t>
            </w:r>
          </w:p>
        </w:tc>
      </w:tr>
      <w:tr w:rsidR="00BE3CEB" w:rsidRPr="0007200B" w14:paraId="2C3BD055" w14:textId="77777777" w:rsidTr="00035A44">
        <w:tc>
          <w:tcPr>
            <w:tcW w:w="3600" w:type="dxa"/>
            <w:tcBorders>
              <w:top w:val="single" w:sz="6" w:space="0" w:color="auto"/>
              <w:bottom w:val="single" w:sz="6" w:space="0" w:color="auto"/>
            </w:tcBorders>
            <w:shd w:val="clear" w:color="auto" w:fill="386294"/>
            <w:vAlign w:val="center"/>
          </w:tcPr>
          <w:p w14:paraId="785389DD" w14:textId="77777777" w:rsidR="00BE3CEB" w:rsidRPr="00BE3CEB" w:rsidRDefault="00BE3CEB" w:rsidP="00C97A18">
            <w:pPr>
              <w:jc w:val="center"/>
              <w:rPr>
                <w:rFonts w:ascii="Cambria" w:hAnsi="Cambria"/>
                <w:b/>
                <w:bCs/>
                <w:color w:val="FFFFFF" w:themeColor="background1"/>
                <w:sz w:val="20"/>
                <w:szCs w:val="20"/>
              </w:rPr>
            </w:pPr>
            <w:r w:rsidRPr="00BE3CEB">
              <w:rPr>
                <w:rFonts w:ascii="Cambria" w:hAnsi="Cambria"/>
                <w:b/>
                <w:bCs/>
                <w:color w:val="FFFFFF" w:themeColor="background1"/>
                <w:sz w:val="20"/>
                <w:szCs w:val="20"/>
              </w:rPr>
              <w:t>Derechos invocados:</w:t>
            </w:r>
          </w:p>
        </w:tc>
        <w:tc>
          <w:tcPr>
            <w:tcW w:w="5647" w:type="dxa"/>
            <w:vAlign w:val="center"/>
          </w:tcPr>
          <w:p w14:paraId="37DCC9F0" w14:textId="5780B8E9" w:rsidR="00BE3CEB" w:rsidRPr="00BE3CEB" w:rsidRDefault="006303B1" w:rsidP="00C97A18">
            <w:pPr>
              <w:jc w:val="both"/>
              <w:rPr>
                <w:rFonts w:ascii="Cambria" w:hAnsi="Cambria"/>
                <w:bCs/>
                <w:sz w:val="20"/>
                <w:szCs w:val="20"/>
              </w:rPr>
            </w:pPr>
            <w:r>
              <w:rPr>
                <w:rFonts w:ascii="Cambria" w:hAnsi="Cambria"/>
                <w:bCs/>
                <w:sz w:val="20"/>
                <w:szCs w:val="20"/>
              </w:rPr>
              <w:t xml:space="preserve">Artículos 4 (vida), 5 (integridad personal), 8 (garantías judiciales), </w:t>
            </w:r>
            <w:r w:rsidRPr="00EE0489">
              <w:rPr>
                <w:rFonts w:ascii="Cambria" w:hAnsi="Cambria"/>
                <w:bCs/>
                <w:sz w:val="20"/>
                <w:szCs w:val="20"/>
              </w:rPr>
              <w:t xml:space="preserve">19 (derechos del niño) </w:t>
            </w:r>
            <w:r>
              <w:rPr>
                <w:rFonts w:ascii="Cambria" w:hAnsi="Cambria"/>
                <w:bCs/>
                <w:sz w:val="20"/>
                <w:szCs w:val="20"/>
              </w:rPr>
              <w:t>y 25 (protección judicial) de la Convención Americana sobre Derechos Humanos</w:t>
            </w:r>
            <w:r>
              <w:rPr>
                <w:rStyle w:val="FootnoteReference"/>
                <w:rFonts w:ascii="Cambria" w:hAnsi="Cambria"/>
                <w:bCs/>
                <w:sz w:val="20"/>
                <w:szCs w:val="20"/>
              </w:rPr>
              <w:footnoteReference w:id="3"/>
            </w:r>
            <w:r w:rsidR="00035A44">
              <w:rPr>
                <w:rFonts w:ascii="Cambria" w:hAnsi="Cambria"/>
                <w:bCs/>
                <w:sz w:val="20"/>
                <w:szCs w:val="20"/>
              </w:rPr>
              <w:t>,</w:t>
            </w:r>
            <w:r>
              <w:rPr>
                <w:rFonts w:ascii="Cambria" w:hAnsi="Cambria"/>
                <w:bCs/>
                <w:sz w:val="20"/>
                <w:szCs w:val="20"/>
              </w:rPr>
              <w:t xml:space="preserve"> en relación con </w:t>
            </w:r>
            <w:r w:rsidR="00C017AE">
              <w:rPr>
                <w:rFonts w:ascii="Cambria" w:hAnsi="Cambria"/>
                <w:bCs/>
                <w:sz w:val="20"/>
                <w:szCs w:val="20"/>
              </w:rPr>
              <w:t>su</w:t>
            </w:r>
            <w:r>
              <w:rPr>
                <w:rFonts w:ascii="Cambria" w:hAnsi="Cambria"/>
                <w:bCs/>
                <w:sz w:val="20"/>
                <w:szCs w:val="20"/>
              </w:rPr>
              <w:t xml:space="preserve"> artículo 1</w:t>
            </w:r>
            <w:r w:rsidR="00DE42F0">
              <w:rPr>
                <w:rFonts w:ascii="Cambria" w:hAnsi="Cambria"/>
                <w:bCs/>
                <w:sz w:val="20"/>
                <w:szCs w:val="20"/>
              </w:rPr>
              <w:t>.1</w:t>
            </w:r>
            <w:r>
              <w:rPr>
                <w:rFonts w:ascii="Cambria" w:hAnsi="Cambria"/>
                <w:bCs/>
                <w:sz w:val="20"/>
                <w:szCs w:val="20"/>
              </w:rPr>
              <w:t xml:space="preserve"> </w:t>
            </w:r>
            <w:r w:rsidR="005D1319">
              <w:rPr>
                <w:rFonts w:ascii="Cambria" w:hAnsi="Cambria"/>
                <w:bCs/>
                <w:sz w:val="20"/>
                <w:szCs w:val="20"/>
              </w:rPr>
              <w:t>(</w:t>
            </w:r>
            <w:r w:rsidR="005D1319" w:rsidRPr="00862380">
              <w:rPr>
                <w:rFonts w:ascii="Cambria" w:hAnsi="Cambria"/>
                <w:sz w:val="20"/>
                <w:szCs w:val="20"/>
              </w:rPr>
              <w:t>obligación de respetar los derechos</w:t>
            </w:r>
            <w:r w:rsidR="005D1319">
              <w:rPr>
                <w:rFonts w:ascii="Cambria" w:hAnsi="Cambria"/>
                <w:sz w:val="20"/>
                <w:szCs w:val="20"/>
              </w:rPr>
              <w:t>)</w:t>
            </w:r>
          </w:p>
        </w:tc>
      </w:tr>
    </w:tbl>
    <w:p w14:paraId="0DB4260C" w14:textId="77777777" w:rsidR="00BE3CEB" w:rsidRPr="00BE3CEB" w:rsidRDefault="00BE3CEB" w:rsidP="00BE3CEB">
      <w:pPr>
        <w:spacing w:before="240" w:after="240"/>
        <w:ind w:firstLine="720"/>
        <w:jc w:val="both"/>
        <w:rPr>
          <w:rFonts w:ascii="Cambria" w:hAnsi="Cambria"/>
          <w:b/>
          <w:bCs/>
          <w:sz w:val="20"/>
          <w:szCs w:val="20"/>
          <w:lang w:val="es-ES"/>
        </w:rPr>
      </w:pPr>
      <w:r w:rsidRPr="00BE3CEB">
        <w:rPr>
          <w:rFonts w:ascii="Cambria" w:hAnsi="Cambria"/>
          <w:b/>
          <w:bCs/>
          <w:sz w:val="20"/>
          <w:szCs w:val="20"/>
          <w:lang w:val="es-ES"/>
        </w:rPr>
        <w:t>II.</w:t>
      </w:r>
      <w:r w:rsidRPr="00BE3CEB">
        <w:rPr>
          <w:rFonts w:ascii="Cambria" w:hAnsi="Cambria"/>
          <w:b/>
          <w:bCs/>
          <w:sz w:val="20"/>
          <w:szCs w:val="20"/>
          <w:lang w:val="es-ES"/>
        </w:rPr>
        <w:tab/>
        <w:t>TRÁMITE ANTE LA CIDH</w:t>
      </w:r>
      <w:r w:rsidRPr="00BE3CEB">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BE3CEB" w:rsidRPr="00BE3CEB" w14:paraId="44EAEB5E" w14:textId="77777777" w:rsidTr="00035A44">
        <w:tc>
          <w:tcPr>
            <w:tcW w:w="3600" w:type="dxa"/>
            <w:tcBorders>
              <w:top w:val="single" w:sz="6" w:space="0" w:color="auto"/>
              <w:bottom w:val="single" w:sz="6" w:space="0" w:color="auto"/>
            </w:tcBorders>
            <w:shd w:val="clear" w:color="auto" w:fill="386294"/>
            <w:vAlign w:val="center"/>
          </w:tcPr>
          <w:p w14:paraId="532453AE" w14:textId="6E8D79B9" w:rsidR="00BE3CEB" w:rsidRPr="00BE3CEB" w:rsidRDefault="00BE3CEB" w:rsidP="00C97A18">
            <w:pPr>
              <w:jc w:val="center"/>
              <w:rPr>
                <w:rFonts w:ascii="Cambria" w:hAnsi="Cambria"/>
                <w:b/>
                <w:bCs/>
                <w:color w:val="FFFFFF" w:themeColor="background1"/>
                <w:sz w:val="20"/>
                <w:szCs w:val="20"/>
              </w:rPr>
            </w:pPr>
            <w:r w:rsidRPr="00BE3CEB">
              <w:rPr>
                <w:rFonts w:ascii="Cambria" w:hAnsi="Cambria"/>
                <w:b/>
                <w:bCs/>
                <w:color w:val="FFFFFF" w:themeColor="background1"/>
                <w:sz w:val="20"/>
                <w:szCs w:val="20"/>
              </w:rPr>
              <w:t>Presentación de la petición:</w:t>
            </w:r>
          </w:p>
        </w:tc>
        <w:tc>
          <w:tcPr>
            <w:tcW w:w="5647" w:type="dxa"/>
            <w:vAlign w:val="center"/>
          </w:tcPr>
          <w:p w14:paraId="33AB1254" w14:textId="7B222E7F" w:rsidR="00BE3CEB" w:rsidRPr="00BE3CEB" w:rsidRDefault="00BE3CEB" w:rsidP="00C97A18">
            <w:pPr>
              <w:jc w:val="both"/>
              <w:rPr>
                <w:rFonts w:ascii="Cambria" w:hAnsi="Cambria"/>
                <w:bCs/>
                <w:sz w:val="20"/>
                <w:szCs w:val="20"/>
              </w:rPr>
            </w:pPr>
            <w:r>
              <w:rPr>
                <w:rFonts w:ascii="Cambria" w:hAnsi="Cambria"/>
                <w:bCs/>
                <w:sz w:val="20"/>
                <w:szCs w:val="20"/>
              </w:rPr>
              <w:t>9 de febrero de 2011</w:t>
            </w:r>
          </w:p>
        </w:tc>
      </w:tr>
      <w:tr w:rsidR="00E5318D" w:rsidRPr="0007200B" w14:paraId="6344ECD3" w14:textId="77777777" w:rsidTr="00035A44">
        <w:tc>
          <w:tcPr>
            <w:tcW w:w="3600" w:type="dxa"/>
            <w:tcBorders>
              <w:top w:val="single" w:sz="6" w:space="0" w:color="auto"/>
              <w:bottom w:val="single" w:sz="6" w:space="0" w:color="auto"/>
            </w:tcBorders>
            <w:shd w:val="clear" w:color="auto" w:fill="386294"/>
            <w:vAlign w:val="center"/>
          </w:tcPr>
          <w:p w14:paraId="51BDA10B" w14:textId="6E67595B" w:rsidR="00E5318D" w:rsidRPr="00BE3CEB" w:rsidRDefault="00E5318D" w:rsidP="00E5318D">
            <w:pPr>
              <w:jc w:val="center"/>
              <w:rPr>
                <w:rFonts w:ascii="Cambria" w:hAnsi="Cambria"/>
                <w:b/>
                <w:bCs/>
                <w:color w:val="FFFFFF" w:themeColor="background1"/>
                <w:sz w:val="20"/>
                <w:szCs w:val="20"/>
              </w:rPr>
            </w:pPr>
            <w:r w:rsidRPr="000B1726">
              <w:rPr>
                <w:rFonts w:ascii="Cambria" w:hAnsi="Cambria"/>
                <w:b/>
                <w:bCs/>
                <w:color w:val="FFFFFF" w:themeColor="background1"/>
                <w:sz w:val="20"/>
                <w:szCs w:val="20"/>
              </w:rPr>
              <w:t>Información adicional recibida durante la etapa de estudio:</w:t>
            </w:r>
          </w:p>
        </w:tc>
        <w:tc>
          <w:tcPr>
            <w:tcW w:w="5647" w:type="dxa"/>
            <w:vAlign w:val="center"/>
          </w:tcPr>
          <w:p w14:paraId="72D7FE55" w14:textId="56147025" w:rsidR="00E5318D" w:rsidRDefault="00E5318D" w:rsidP="00E5318D">
            <w:pPr>
              <w:jc w:val="both"/>
              <w:rPr>
                <w:rFonts w:ascii="Cambria" w:hAnsi="Cambria"/>
                <w:bCs/>
                <w:sz w:val="20"/>
                <w:szCs w:val="20"/>
              </w:rPr>
            </w:pPr>
            <w:r>
              <w:rPr>
                <w:rFonts w:ascii="Cambria" w:hAnsi="Cambria"/>
                <w:bCs/>
                <w:sz w:val="20"/>
                <w:szCs w:val="20"/>
              </w:rPr>
              <w:t>23 de febrero de 2011 y 17 de abril de 2017</w:t>
            </w:r>
          </w:p>
        </w:tc>
      </w:tr>
      <w:tr w:rsidR="00E5318D" w:rsidRPr="00BE3CEB" w14:paraId="4BBD8ED3" w14:textId="77777777" w:rsidTr="00035A44">
        <w:tc>
          <w:tcPr>
            <w:tcW w:w="3600" w:type="dxa"/>
            <w:tcBorders>
              <w:top w:val="single" w:sz="6" w:space="0" w:color="auto"/>
              <w:bottom w:val="single" w:sz="6" w:space="0" w:color="auto"/>
            </w:tcBorders>
            <w:shd w:val="clear" w:color="auto" w:fill="386294"/>
            <w:vAlign w:val="center"/>
          </w:tcPr>
          <w:p w14:paraId="0354609A" w14:textId="6ABC9039" w:rsidR="00E5318D" w:rsidRPr="00BE3CEB" w:rsidRDefault="00E5318D" w:rsidP="00E5318D">
            <w:pPr>
              <w:jc w:val="center"/>
              <w:rPr>
                <w:rFonts w:ascii="Cambria" w:hAnsi="Cambria"/>
                <w:b/>
                <w:bCs/>
                <w:color w:val="FFFFFF" w:themeColor="background1"/>
                <w:sz w:val="20"/>
                <w:szCs w:val="20"/>
              </w:rPr>
            </w:pPr>
            <w:r w:rsidRPr="00BE3CEB">
              <w:rPr>
                <w:rFonts w:ascii="Cambria" w:hAnsi="Cambria"/>
                <w:b/>
                <w:color w:val="FFFFFF" w:themeColor="background1"/>
                <w:sz w:val="20"/>
                <w:szCs w:val="20"/>
              </w:rPr>
              <w:t>Notificación de la petición al Estado:</w:t>
            </w:r>
          </w:p>
        </w:tc>
        <w:tc>
          <w:tcPr>
            <w:tcW w:w="5647" w:type="dxa"/>
            <w:vAlign w:val="center"/>
          </w:tcPr>
          <w:p w14:paraId="570A9330" w14:textId="1409CE90" w:rsidR="00E5318D" w:rsidRPr="00BE3CEB" w:rsidRDefault="00E5318D" w:rsidP="00E5318D">
            <w:pPr>
              <w:jc w:val="both"/>
              <w:rPr>
                <w:rFonts w:ascii="Cambria" w:hAnsi="Cambria"/>
                <w:bCs/>
                <w:sz w:val="20"/>
                <w:szCs w:val="20"/>
              </w:rPr>
            </w:pPr>
            <w:r>
              <w:rPr>
                <w:rFonts w:ascii="Cambria" w:hAnsi="Cambria"/>
                <w:bCs/>
                <w:sz w:val="20"/>
                <w:szCs w:val="20"/>
              </w:rPr>
              <w:t>14 de junio de 2017</w:t>
            </w:r>
          </w:p>
        </w:tc>
      </w:tr>
      <w:tr w:rsidR="00E5318D" w:rsidRPr="00BE3CEB" w14:paraId="7DB148AC" w14:textId="77777777" w:rsidTr="00035A44">
        <w:tc>
          <w:tcPr>
            <w:tcW w:w="3600" w:type="dxa"/>
            <w:tcBorders>
              <w:top w:val="single" w:sz="6" w:space="0" w:color="auto"/>
              <w:bottom w:val="single" w:sz="6" w:space="0" w:color="auto"/>
            </w:tcBorders>
            <w:shd w:val="clear" w:color="auto" w:fill="386294"/>
            <w:vAlign w:val="center"/>
          </w:tcPr>
          <w:p w14:paraId="421D2532" w14:textId="14E25C1A" w:rsidR="00E5318D" w:rsidRPr="00BE3CEB" w:rsidRDefault="00E5318D" w:rsidP="00E5318D">
            <w:pPr>
              <w:jc w:val="center"/>
              <w:rPr>
                <w:rFonts w:ascii="Cambria" w:hAnsi="Cambria"/>
                <w:b/>
                <w:bCs/>
                <w:color w:val="FFFFFF" w:themeColor="background1"/>
                <w:sz w:val="20"/>
                <w:szCs w:val="20"/>
              </w:rPr>
            </w:pPr>
            <w:r w:rsidRPr="00BE3CEB">
              <w:rPr>
                <w:rFonts w:ascii="Cambria" w:hAnsi="Cambria"/>
                <w:b/>
                <w:color w:val="FFFFFF" w:themeColor="background1"/>
                <w:sz w:val="20"/>
                <w:szCs w:val="20"/>
              </w:rPr>
              <w:t>Primera respuesta del Estado:</w:t>
            </w:r>
          </w:p>
        </w:tc>
        <w:tc>
          <w:tcPr>
            <w:tcW w:w="5647" w:type="dxa"/>
            <w:vAlign w:val="center"/>
          </w:tcPr>
          <w:p w14:paraId="7328C242" w14:textId="5CDBF4AD" w:rsidR="00E5318D" w:rsidRPr="00BE3CEB" w:rsidRDefault="00E5318D" w:rsidP="00E5318D">
            <w:pPr>
              <w:jc w:val="both"/>
              <w:rPr>
                <w:rFonts w:ascii="Cambria" w:hAnsi="Cambria"/>
                <w:bCs/>
                <w:sz w:val="20"/>
                <w:szCs w:val="20"/>
              </w:rPr>
            </w:pPr>
            <w:r>
              <w:rPr>
                <w:rFonts w:ascii="Cambria" w:hAnsi="Cambria"/>
                <w:bCs/>
                <w:sz w:val="20"/>
                <w:szCs w:val="20"/>
              </w:rPr>
              <w:t>20 de febrero de 2018</w:t>
            </w:r>
          </w:p>
        </w:tc>
      </w:tr>
    </w:tbl>
    <w:p w14:paraId="1DC5DEBF" w14:textId="77777777" w:rsidR="00BE3CEB" w:rsidRPr="00BE3CEB" w:rsidRDefault="00BE3CEB" w:rsidP="00BE3CEB">
      <w:pPr>
        <w:spacing w:before="240" w:after="240"/>
        <w:ind w:firstLine="720"/>
        <w:jc w:val="both"/>
        <w:rPr>
          <w:rFonts w:ascii="Cambria" w:hAnsi="Cambria"/>
          <w:b/>
          <w:bCs/>
          <w:sz w:val="20"/>
          <w:szCs w:val="20"/>
          <w:lang w:val="es-ES"/>
        </w:rPr>
      </w:pPr>
      <w:r w:rsidRPr="00BE3CEB">
        <w:rPr>
          <w:rFonts w:ascii="Cambria" w:hAnsi="Cambria"/>
          <w:b/>
          <w:bCs/>
          <w:sz w:val="20"/>
          <w:szCs w:val="20"/>
          <w:lang w:val="es-ES"/>
        </w:rPr>
        <w:t xml:space="preserve">III. </w:t>
      </w:r>
      <w:r w:rsidRPr="00BE3CEB">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BE3CEB" w:rsidRPr="00BE3CEB" w14:paraId="4612E952" w14:textId="77777777" w:rsidTr="00C97A18">
        <w:trPr>
          <w:cantSplit/>
        </w:trPr>
        <w:tc>
          <w:tcPr>
            <w:tcW w:w="3600" w:type="dxa"/>
            <w:tcBorders>
              <w:top w:val="single" w:sz="4" w:space="0" w:color="auto"/>
              <w:bottom w:val="single" w:sz="6" w:space="0" w:color="auto"/>
            </w:tcBorders>
            <w:shd w:val="clear" w:color="auto" w:fill="386294"/>
            <w:vAlign w:val="center"/>
          </w:tcPr>
          <w:p w14:paraId="4AFF03E0" w14:textId="77777777" w:rsidR="00BE3CEB" w:rsidRPr="00BE3CEB" w:rsidRDefault="00BE3CEB" w:rsidP="00C97A18">
            <w:pPr>
              <w:jc w:val="center"/>
              <w:rPr>
                <w:rFonts w:ascii="Cambria" w:hAnsi="Cambria"/>
                <w:b/>
                <w:bCs/>
                <w:i/>
                <w:color w:val="FFFFFF" w:themeColor="background1"/>
                <w:sz w:val="20"/>
                <w:szCs w:val="20"/>
              </w:rPr>
            </w:pPr>
            <w:r w:rsidRPr="00BE3CEB">
              <w:rPr>
                <w:rFonts w:ascii="Cambria" w:hAnsi="Cambria"/>
                <w:b/>
                <w:bCs/>
                <w:color w:val="FFFFFF" w:themeColor="background1"/>
                <w:sz w:val="20"/>
                <w:szCs w:val="20"/>
              </w:rPr>
              <w:t>Competencia</w:t>
            </w:r>
            <w:r w:rsidRPr="00BE3CEB">
              <w:rPr>
                <w:rFonts w:ascii="Cambria" w:hAnsi="Cambria"/>
                <w:b/>
                <w:bCs/>
                <w:i/>
                <w:color w:val="FFFFFF" w:themeColor="background1"/>
                <w:sz w:val="20"/>
                <w:szCs w:val="20"/>
              </w:rPr>
              <w:t xml:space="preserve"> Ratione personae:</w:t>
            </w:r>
          </w:p>
        </w:tc>
        <w:tc>
          <w:tcPr>
            <w:tcW w:w="5760" w:type="dxa"/>
            <w:vAlign w:val="center"/>
          </w:tcPr>
          <w:p w14:paraId="344494F2" w14:textId="53CE9269" w:rsidR="00BE3CEB" w:rsidRPr="00BE3CEB" w:rsidRDefault="003B4840" w:rsidP="00C97A18">
            <w:pPr>
              <w:rPr>
                <w:rFonts w:ascii="Cambria" w:hAnsi="Cambria"/>
                <w:bCs/>
                <w:sz w:val="20"/>
                <w:szCs w:val="20"/>
              </w:rPr>
            </w:pPr>
            <w:r>
              <w:rPr>
                <w:rFonts w:ascii="Cambria" w:hAnsi="Cambria"/>
                <w:bCs/>
                <w:sz w:val="20"/>
                <w:szCs w:val="20"/>
              </w:rPr>
              <w:t>Sí</w:t>
            </w:r>
          </w:p>
        </w:tc>
      </w:tr>
      <w:tr w:rsidR="00BE3CEB" w:rsidRPr="00BE3CEB" w14:paraId="601910D9" w14:textId="77777777" w:rsidTr="00C97A18">
        <w:trPr>
          <w:cantSplit/>
        </w:trPr>
        <w:tc>
          <w:tcPr>
            <w:tcW w:w="3600" w:type="dxa"/>
            <w:tcBorders>
              <w:top w:val="single" w:sz="6" w:space="0" w:color="auto"/>
              <w:bottom w:val="single" w:sz="6" w:space="0" w:color="auto"/>
            </w:tcBorders>
            <w:shd w:val="clear" w:color="auto" w:fill="386294"/>
            <w:vAlign w:val="center"/>
          </w:tcPr>
          <w:p w14:paraId="5E8DCDB9" w14:textId="77777777" w:rsidR="00BE3CEB" w:rsidRPr="00BE3CEB" w:rsidRDefault="00BE3CEB" w:rsidP="00C97A18">
            <w:pPr>
              <w:jc w:val="center"/>
              <w:rPr>
                <w:rFonts w:ascii="Cambria" w:hAnsi="Cambria"/>
                <w:b/>
                <w:bCs/>
                <w:color w:val="FFFFFF" w:themeColor="background1"/>
                <w:sz w:val="20"/>
                <w:szCs w:val="20"/>
              </w:rPr>
            </w:pPr>
            <w:r w:rsidRPr="00BE3CEB">
              <w:rPr>
                <w:rFonts w:ascii="Cambria" w:hAnsi="Cambria"/>
                <w:b/>
                <w:bCs/>
                <w:color w:val="FFFFFF" w:themeColor="background1"/>
                <w:sz w:val="20"/>
                <w:szCs w:val="20"/>
              </w:rPr>
              <w:t>Competencia</w:t>
            </w:r>
            <w:r w:rsidRPr="00BE3CEB">
              <w:rPr>
                <w:rFonts w:ascii="Cambria" w:hAnsi="Cambria"/>
                <w:b/>
                <w:bCs/>
                <w:i/>
                <w:color w:val="FFFFFF" w:themeColor="background1"/>
                <w:sz w:val="20"/>
                <w:szCs w:val="20"/>
              </w:rPr>
              <w:t xml:space="preserve"> Ratione loci</w:t>
            </w:r>
            <w:r w:rsidRPr="00BE3CEB">
              <w:rPr>
                <w:rFonts w:ascii="Cambria" w:hAnsi="Cambria"/>
                <w:b/>
                <w:bCs/>
                <w:color w:val="FFFFFF" w:themeColor="background1"/>
                <w:sz w:val="20"/>
                <w:szCs w:val="20"/>
              </w:rPr>
              <w:t>:</w:t>
            </w:r>
          </w:p>
        </w:tc>
        <w:tc>
          <w:tcPr>
            <w:tcW w:w="5760" w:type="dxa"/>
            <w:vAlign w:val="center"/>
          </w:tcPr>
          <w:p w14:paraId="011A115F" w14:textId="71C9BFE7" w:rsidR="00BE3CEB" w:rsidRPr="00BE3CEB" w:rsidRDefault="003B4840" w:rsidP="00C97A18">
            <w:pPr>
              <w:rPr>
                <w:rFonts w:ascii="Cambria" w:hAnsi="Cambria"/>
                <w:bCs/>
                <w:sz w:val="20"/>
                <w:szCs w:val="20"/>
              </w:rPr>
            </w:pPr>
            <w:r>
              <w:rPr>
                <w:rFonts w:ascii="Cambria" w:hAnsi="Cambria"/>
                <w:bCs/>
                <w:sz w:val="20"/>
                <w:szCs w:val="20"/>
              </w:rPr>
              <w:t>Sí</w:t>
            </w:r>
          </w:p>
        </w:tc>
      </w:tr>
      <w:tr w:rsidR="00BE3CEB" w:rsidRPr="00BE3CEB" w14:paraId="01447FE9" w14:textId="77777777" w:rsidTr="00C97A18">
        <w:trPr>
          <w:cantSplit/>
        </w:trPr>
        <w:tc>
          <w:tcPr>
            <w:tcW w:w="3600" w:type="dxa"/>
            <w:tcBorders>
              <w:top w:val="single" w:sz="6" w:space="0" w:color="auto"/>
              <w:bottom w:val="single" w:sz="6" w:space="0" w:color="auto"/>
            </w:tcBorders>
            <w:shd w:val="clear" w:color="auto" w:fill="386294"/>
            <w:vAlign w:val="center"/>
          </w:tcPr>
          <w:p w14:paraId="3CA83C89" w14:textId="77777777" w:rsidR="00BE3CEB" w:rsidRPr="00BE3CEB" w:rsidRDefault="00BE3CEB" w:rsidP="00C97A18">
            <w:pPr>
              <w:jc w:val="center"/>
              <w:rPr>
                <w:rFonts w:ascii="Cambria" w:hAnsi="Cambria"/>
                <w:b/>
                <w:bCs/>
                <w:color w:val="FFFFFF" w:themeColor="background1"/>
                <w:sz w:val="20"/>
                <w:szCs w:val="20"/>
              </w:rPr>
            </w:pPr>
            <w:r w:rsidRPr="00BE3CEB">
              <w:rPr>
                <w:rFonts w:ascii="Cambria" w:hAnsi="Cambria"/>
                <w:b/>
                <w:bCs/>
                <w:color w:val="FFFFFF" w:themeColor="background1"/>
                <w:sz w:val="20"/>
                <w:szCs w:val="20"/>
              </w:rPr>
              <w:t>Competencia</w:t>
            </w:r>
            <w:r w:rsidRPr="00BE3CEB">
              <w:rPr>
                <w:rFonts w:ascii="Cambria" w:hAnsi="Cambria"/>
                <w:b/>
                <w:bCs/>
                <w:i/>
                <w:color w:val="FFFFFF" w:themeColor="background1"/>
                <w:sz w:val="20"/>
                <w:szCs w:val="20"/>
              </w:rPr>
              <w:t xml:space="preserve"> Ratione temporis</w:t>
            </w:r>
            <w:r w:rsidRPr="00BE3CEB">
              <w:rPr>
                <w:rFonts w:ascii="Cambria" w:hAnsi="Cambria"/>
                <w:b/>
                <w:bCs/>
                <w:color w:val="FFFFFF" w:themeColor="background1"/>
                <w:sz w:val="20"/>
                <w:szCs w:val="20"/>
              </w:rPr>
              <w:t>:</w:t>
            </w:r>
          </w:p>
        </w:tc>
        <w:tc>
          <w:tcPr>
            <w:tcW w:w="5760" w:type="dxa"/>
            <w:vAlign w:val="center"/>
          </w:tcPr>
          <w:p w14:paraId="1D2721B3" w14:textId="560B21B7" w:rsidR="00BE3CEB" w:rsidRPr="00BE3CEB" w:rsidRDefault="003B4840" w:rsidP="00C97A18">
            <w:pPr>
              <w:rPr>
                <w:rFonts w:ascii="Cambria" w:hAnsi="Cambria"/>
                <w:bCs/>
                <w:sz w:val="20"/>
                <w:szCs w:val="20"/>
              </w:rPr>
            </w:pPr>
            <w:r>
              <w:rPr>
                <w:rFonts w:ascii="Cambria" w:hAnsi="Cambria"/>
                <w:bCs/>
                <w:sz w:val="20"/>
                <w:szCs w:val="20"/>
              </w:rPr>
              <w:t>Sí</w:t>
            </w:r>
          </w:p>
        </w:tc>
      </w:tr>
      <w:tr w:rsidR="00BE3CEB" w:rsidRPr="0007200B" w14:paraId="344496DA" w14:textId="77777777" w:rsidTr="00C97A18">
        <w:trPr>
          <w:cantSplit/>
        </w:trPr>
        <w:tc>
          <w:tcPr>
            <w:tcW w:w="3600" w:type="dxa"/>
            <w:tcBorders>
              <w:top w:val="single" w:sz="6" w:space="0" w:color="auto"/>
              <w:bottom w:val="single" w:sz="6" w:space="0" w:color="auto"/>
            </w:tcBorders>
            <w:shd w:val="clear" w:color="auto" w:fill="386294"/>
            <w:vAlign w:val="center"/>
          </w:tcPr>
          <w:p w14:paraId="3BEBC3BE" w14:textId="77777777" w:rsidR="00BE3CEB" w:rsidRPr="00BE3CEB" w:rsidRDefault="00BE3CEB" w:rsidP="00C97A18">
            <w:pPr>
              <w:jc w:val="center"/>
              <w:rPr>
                <w:rFonts w:ascii="Cambria" w:hAnsi="Cambria"/>
                <w:b/>
                <w:bCs/>
                <w:color w:val="FFFFFF" w:themeColor="background1"/>
                <w:sz w:val="20"/>
                <w:szCs w:val="20"/>
              </w:rPr>
            </w:pPr>
            <w:r w:rsidRPr="00BE3CEB">
              <w:rPr>
                <w:rFonts w:ascii="Cambria" w:hAnsi="Cambria"/>
                <w:b/>
                <w:bCs/>
                <w:color w:val="FFFFFF" w:themeColor="background1"/>
                <w:sz w:val="20"/>
                <w:szCs w:val="20"/>
              </w:rPr>
              <w:t>Competencia</w:t>
            </w:r>
            <w:r w:rsidRPr="00BE3CEB">
              <w:rPr>
                <w:rFonts w:ascii="Cambria" w:hAnsi="Cambria"/>
                <w:b/>
                <w:bCs/>
                <w:i/>
                <w:color w:val="FFFFFF" w:themeColor="background1"/>
                <w:sz w:val="20"/>
                <w:szCs w:val="20"/>
              </w:rPr>
              <w:t xml:space="preserve"> Ratione materiae</w:t>
            </w:r>
            <w:r w:rsidRPr="00BE3CEB">
              <w:rPr>
                <w:rFonts w:ascii="Cambria" w:hAnsi="Cambria"/>
                <w:b/>
                <w:bCs/>
                <w:color w:val="FFFFFF" w:themeColor="background1"/>
                <w:sz w:val="20"/>
                <w:szCs w:val="20"/>
              </w:rPr>
              <w:t>:</w:t>
            </w:r>
          </w:p>
        </w:tc>
        <w:tc>
          <w:tcPr>
            <w:tcW w:w="5760" w:type="dxa"/>
            <w:vAlign w:val="center"/>
          </w:tcPr>
          <w:p w14:paraId="5EC12F68" w14:textId="18C0B42F" w:rsidR="00BE3CEB" w:rsidRPr="00BE3CEB" w:rsidRDefault="003B4840" w:rsidP="00C97A18">
            <w:pPr>
              <w:jc w:val="both"/>
              <w:rPr>
                <w:rFonts w:ascii="Cambria" w:hAnsi="Cambria"/>
                <w:bCs/>
                <w:sz w:val="20"/>
                <w:szCs w:val="20"/>
              </w:rPr>
            </w:pPr>
            <w:r>
              <w:rPr>
                <w:rFonts w:ascii="Cambria" w:hAnsi="Cambria"/>
                <w:bCs/>
                <w:sz w:val="20"/>
                <w:szCs w:val="20"/>
              </w:rPr>
              <w:t>Sí, Convención Americana (depósito de instrumento de ratificación realizado el 31 de julio de 1973)</w:t>
            </w:r>
          </w:p>
        </w:tc>
      </w:tr>
    </w:tbl>
    <w:p w14:paraId="465BFC84" w14:textId="33CD25A0" w:rsidR="00BE3CEB" w:rsidRPr="00BE3CEB" w:rsidRDefault="00BE3CEB" w:rsidP="00BE3CEB">
      <w:pPr>
        <w:spacing w:before="240" w:after="240"/>
        <w:ind w:firstLine="720"/>
        <w:jc w:val="both"/>
        <w:rPr>
          <w:rFonts w:ascii="Cambria" w:hAnsi="Cambria"/>
          <w:b/>
          <w:bCs/>
          <w:sz w:val="20"/>
          <w:szCs w:val="20"/>
          <w:lang w:val="es-ES"/>
        </w:rPr>
      </w:pPr>
      <w:r w:rsidRPr="00BE3CEB">
        <w:rPr>
          <w:rFonts w:ascii="Cambria" w:hAnsi="Cambria"/>
          <w:b/>
          <w:bCs/>
          <w:sz w:val="20"/>
          <w:szCs w:val="20"/>
          <w:lang w:val="es-ES"/>
        </w:rPr>
        <w:t xml:space="preserve">IV. </w:t>
      </w:r>
      <w:r w:rsidRPr="00BE3CEB">
        <w:rPr>
          <w:rFonts w:ascii="Cambria" w:hAnsi="Cambria"/>
          <w:b/>
          <w:bCs/>
          <w:sz w:val="20"/>
          <w:szCs w:val="20"/>
          <w:lang w:val="es-ES"/>
        </w:rPr>
        <w:tab/>
        <w:t>DUPLICACIÓN</w:t>
      </w:r>
      <w:r w:rsidRPr="00BE3CEB">
        <w:rPr>
          <w:rFonts w:ascii="Cambria" w:hAnsi="Cambria"/>
          <w:b/>
          <w:bCs/>
          <w:color w:val="FFFFFF" w:themeColor="background1"/>
          <w:sz w:val="20"/>
          <w:szCs w:val="20"/>
          <w:lang w:val="es-ES"/>
        </w:rPr>
        <w:t xml:space="preserve"> </w:t>
      </w:r>
      <w:r w:rsidRPr="00BE3CEB">
        <w:rPr>
          <w:rFonts w:ascii="Cambria" w:hAnsi="Cambria"/>
          <w:b/>
          <w:bCs/>
          <w:sz w:val="20"/>
          <w:szCs w:val="20"/>
          <w:lang w:val="es-ES"/>
        </w:rPr>
        <w:t>DE PROCEDIMIENTOS Y COSA JUZGADA</w:t>
      </w:r>
      <w:r w:rsidRPr="00BE3CEB">
        <w:rPr>
          <w:rFonts w:ascii="Cambria" w:hAnsi="Cambria"/>
          <w:b/>
          <w:bCs/>
          <w:i/>
          <w:sz w:val="20"/>
          <w:szCs w:val="20"/>
          <w:lang w:val="es-ES"/>
        </w:rPr>
        <w:t xml:space="preserve"> </w:t>
      </w:r>
      <w:r w:rsidRPr="00BE3CEB">
        <w:rPr>
          <w:rFonts w:ascii="Cambria" w:hAnsi="Cambria"/>
          <w:b/>
          <w:bCs/>
          <w:sz w:val="20"/>
          <w:szCs w:val="20"/>
          <w:lang w:val="es-ES"/>
        </w:rPr>
        <w:t xml:space="preserve">INTERNACIONAL, CARACTERIZACIÓN, </w:t>
      </w:r>
      <w:r w:rsidRPr="00BE3CEB">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BE3CEB" w:rsidRPr="00BE3CEB" w14:paraId="65D41122" w14:textId="77777777" w:rsidTr="00C97A18">
        <w:trPr>
          <w:cantSplit/>
        </w:trPr>
        <w:tc>
          <w:tcPr>
            <w:tcW w:w="3600" w:type="dxa"/>
            <w:tcBorders>
              <w:top w:val="single" w:sz="4" w:space="0" w:color="auto"/>
              <w:bottom w:val="single" w:sz="6" w:space="0" w:color="auto"/>
            </w:tcBorders>
            <w:shd w:val="clear" w:color="auto" w:fill="386294"/>
            <w:vAlign w:val="center"/>
          </w:tcPr>
          <w:p w14:paraId="51F32D31" w14:textId="77777777" w:rsidR="00BE3CEB" w:rsidRPr="00BE3CEB" w:rsidRDefault="00BE3CEB" w:rsidP="00C97A18">
            <w:pPr>
              <w:jc w:val="center"/>
              <w:rPr>
                <w:rFonts w:ascii="Cambria" w:hAnsi="Cambria"/>
                <w:b/>
                <w:bCs/>
                <w:color w:val="FFFFFF" w:themeColor="background1"/>
                <w:sz w:val="20"/>
                <w:szCs w:val="20"/>
              </w:rPr>
            </w:pPr>
            <w:r w:rsidRPr="00BE3CEB">
              <w:rPr>
                <w:rFonts w:ascii="Cambria" w:hAnsi="Cambria"/>
                <w:b/>
                <w:bCs/>
                <w:color w:val="FFFFFF" w:themeColor="background1"/>
                <w:sz w:val="20"/>
                <w:szCs w:val="20"/>
              </w:rPr>
              <w:t>Duplicación de procedimientos y cosa juzgada internacional:</w:t>
            </w:r>
          </w:p>
        </w:tc>
        <w:tc>
          <w:tcPr>
            <w:tcW w:w="5760" w:type="dxa"/>
            <w:vAlign w:val="center"/>
          </w:tcPr>
          <w:p w14:paraId="79199773" w14:textId="25E0BC1A" w:rsidR="00BE3CEB" w:rsidRPr="00BE3CEB" w:rsidRDefault="003B4840" w:rsidP="00C97A18">
            <w:pPr>
              <w:jc w:val="both"/>
              <w:rPr>
                <w:rFonts w:ascii="Cambria" w:hAnsi="Cambria"/>
                <w:bCs/>
                <w:sz w:val="20"/>
                <w:szCs w:val="20"/>
              </w:rPr>
            </w:pPr>
            <w:r>
              <w:rPr>
                <w:rFonts w:ascii="Cambria" w:hAnsi="Cambria"/>
                <w:bCs/>
                <w:sz w:val="20"/>
                <w:szCs w:val="20"/>
              </w:rPr>
              <w:t>No</w:t>
            </w:r>
          </w:p>
        </w:tc>
      </w:tr>
      <w:tr w:rsidR="00BE3CEB" w:rsidRPr="0007200B" w14:paraId="272CC094" w14:textId="77777777" w:rsidTr="00C97A18">
        <w:trPr>
          <w:cantSplit/>
        </w:trPr>
        <w:tc>
          <w:tcPr>
            <w:tcW w:w="3600" w:type="dxa"/>
            <w:tcBorders>
              <w:top w:val="single" w:sz="4" w:space="0" w:color="auto"/>
              <w:bottom w:val="single" w:sz="6" w:space="0" w:color="auto"/>
            </w:tcBorders>
            <w:shd w:val="clear" w:color="auto" w:fill="386294"/>
            <w:vAlign w:val="center"/>
          </w:tcPr>
          <w:p w14:paraId="13A23705" w14:textId="77777777" w:rsidR="00BE3CEB" w:rsidRPr="00BE3CEB" w:rsidRDefault="00BE3CEB" w:rsidP="00C97A18">
            <w:pPr>
              <w:jc w:val="center"/>
              <w:rPr>
                <w:rFonts w:ascii="Cambria" w:hAnsi="Cambria"/>
                <w:b/>
                <w:bCs/>
                <w:i/>
                <w:color w:val="FFFFFF" w:themeColor="background1"/>
                <w:sz w:val="20"/>
                <w:szCs w:val="20"/>
              </w:rPr>
            </w:pPr>
            <w:r w:rsidRPr="00BE3CEB">
              <w:rPr>
                <w:rFonts w:ascii="Cambria" w:hAnsi="Cambria"/>
                <w:b/>
                <w:bCs/>
                <w:color w:val="FFFFFF" w:themeColor="background1"/>
                <w:sz w:val="20"/>
                <w:szCs w:val="20"/>
              </w:rPr>
              <w:t>Derechos declarados admisibles</w:t>
            </w:r>
            <w:r w:rsidRPr="00BE3CEB">
              <w:rPr>
                <w:rFonts w:ascii="Cambria" w:hAnsi="Cambria"/>
                <w:b/>
                <w:bCs/>
                <w:i/>
                <w:color w:val="FFFFFF" w:themeColor="background1"/>
                <w:sz w:val="20"/>
                <w:szCs w:val="20"/>
              </w:rPr>
              <w:t>:</w:t>
            </w:r>
          </w:p>
        </w:tc>
        <w:tc>
          <w:tcPr>
            <w:tcW w:w="5760" w:type="dxa"/>
            <w:vAlign w:val="center"/>
          </w:tcPr>
          <w:p w14:paraId="51258359" w14:textId="21C363BA" w:rsidR="00BE3CEB" w:rsidRPr="00E5318D" w:rsidRDefault="00E5318D" w:rsidP="00C97A18">
            <w:pPr>
              <w:jc w:val="both"/>
              <w:rPr>
                <w:rFonts w:ascii="Cambria" w:hAnsi="Cambria"/>
                <w:bCs/>
                <w:color w:val="FF0000"/>
                <w:sz w:val="20"/>
                <w:szCs w:val="20"/>
              </w:rPr>
            </w:pPr>
            <w:r w:rsidRPr="00D706CD">
              <w:rPr>
                <w:rFonts w:ascii="Cambria" w:hAnsi="Cambria"/>
                <w:bCs/>
                <w:sz w:val="20"/>
                <w:szCs w:val="20"/>
              </w:rPr>
              <w:t>Artículos 5 (integridad personal), 8 (garantías judiciales), 19 (derechos del niño) y 25 (protección judicial) de la Convención Americana</w:t>
            </w:r>
            <w:r w:rsidR="006B75E4">
              <w:rPr>
                <w:rFonts w:ascii="Cambria" w:hAnsi="Cambria"/>
                <w:bCs/>
                <w:sz w:val="20"/>
                <w:szCs w:val="20"/>
              </w:rPr>
              <w:t>,</w:t>
            </w:r>
            <w:r w:rsidRPr="00D706CD">
              <w:rPr>
                <w:rFonts w:ascii="Cambria" w:hAnsi="Cambria"/>
                <w:bCs/>
                <w:sz w:val="20"/>
                <w:szCs w:val="20"/>
              </w:rPr>
              <w:t xml:space="preserve"> en relación con el artículo 1.1 (</w:t>
            </w:r>
            <w:r w:rsidRPr="00D706CD">
              <w:rPr>
                <w:rFonts w:ascii="Cambria" w:hAnsi="Cambria"/>
                <w:sz w:val="20"/>
                <w:szCs w:val="20"/>
              </w:rPr>
              <w:t xml:space="preserve">obligación de respetar los derechos) </w:t>
            </w:r>
            <w:r w:rsidRPr="00D706CD">
              <w:rPr>
                <w:rFonts w:ascii="Cambria" w:hAnsi="Cambria"/>
                <w:bCs/>
                <w:sz w:val="20"/>
                <w:szCs w:val="20"/>
              </w:rPr>
              <w:t>del mismo instrumento</w:t>
            </w:r>
          </w:p>
        </w:tc>
      </w:tr>
      <w:tr w:rsidR="00BE3CEB" w:rsidRPr="0007200B" w14:paraId="2CAFEDB1" w14:textId="77777777" w:rsidTr="00C97A18">
        <w:trPr>
          <w:cantSplit/>
        </w:trPr>
        <w:tc>
          <w:tcPr>
            <w:tcW w:w="3600" w:type="dxa"/>
            <w:tcBorders>
              <w:top w:val="single" w:sz="6" w:space="0" w:color="auto"/>
              <w:bottom w:val="single" w:sz="6" w:space="0" w:color="auto"/>
            </w:tcBorders>
            <w:shd w:val="clear" w:color="auto" w:fill="386294"/>
            <w:vAlign w:val="center"/>
          </w:tcPr>
          <w:p w14:paraId="7AE4C009" w14:textId="77777777" w:rsidR="00BE3CEB" w:rsidRPr="00BE3CEB" w:rsidRDefault="00BE3CEB" w:rsidP="00C97A18">
            <w:pPr>
              <w:jc w:val="center"/>
              <w:rPr>
                <w:rFonts w:ascii="Cambria" w:hAnsi="Cambria"/>
                <w:b/>
                <w:bCs/>
                <w:color w:val="FFFFFF" w:themeColor="background1"/>
                <w:sz w:val="20"/>
                <w:szCs w:val="20"/>
              </w:rPr>
            </w:pPr>
            <w:r w:rsidRPr="00BE3CEB">
              <w:rPr>
                <w:rFonts w:ascii="Cambria" w:hAnsi="Cambria"/>
                <w:b/>
                <w:bCs/>
                <w:color w:val="FFFFFF" w:themeColor="background1"/>
                <w:sz w:val="20"/>
                <w:szCs w:val="20"/>
              </w:rPr>
              <w:t>Agotamiento de recursos internos o procedencia de una excepción:</w:t>
            </w:r>
          </w:p>
        </w:tc>
        <w:tc>
          <w:tcPr>
            <w:tcW w:w="5760" w:type="dxa"/>
            <w:vAlign w:val="center"/>
          </w:tcPr>
          <w:p w14:paraId="34A8040B" w14:textId="2516EEB6" w:rsidR="00BE3CEB" w:rsidRPr="00D706CD" w:rsidRDefault="003B4840" w:rsidP="00C97A18">
            <w:pPr>
              <w:rPr>
                <w:rFonts w:ascii="Cambria" w:hAnsi="Cambria"/>
                <w:bCs/>
                <w:sz w:val="20"/>
                <w:szCs w:val="20"/>
              </w:rPr>
            </w:pPr>
            <w:r w:rsidRPr="00D706CD">
              <w:rPr>
                <w:rFonts w:ascii="Cambria" w:hAnsi="Cambria"/>
                <w:bCs/>
                <w:sz w:val="20"/>
                <w:szCs w:val="20"/>
              </w:rPr>
              <w:t xml:space="preserve">Sí, </w:t>
            </w:r>
            <w:r w:rsidR="00D706CD" w:rsidRPr="00D706CD">
              <w:rPr>
                <w:rFonts w:ascii="Cambria" w:hAnsi="Cambria"/>
                <w:bCs/>
                <w:sz w:val="20"/>
                <w:szCs w:val="20"/>
              </w:rPr>
              <w:t xml:space="preserve">el </w:t>
            </w:r>
            <w:r w:rsidR="00D706CD" w:rsidRPr="00D706CD">
              <w:rPr>
                <w:rFonts w:ascii="Cambria" w:hAnsi="Cambria"/>
                <w:sz w:val="20"/>
                <w:szCs w:val="20"/>
                <w:lang w:val="es-AR"/>
              </w:rPr>
              <w:t>17 de enero de 2011</w:t>
            </w:r>
          </w:p>
        </w:tc>
      </w:tr>
      <w:tr w:rsidR="00BE3CEB" w:rsidRPr="00D706CD" w14:paraId="1F0C7E3B" w14:textId="77777777" w:rsidTr="00C97A18">
        <w:trPr>
          <w:cantSplit/>
        </w:trPr>
        <w:tc>
          <w:tcPr>
            <w:tcW w:w="3600" w:type="dxa"/>
            <w:tcBorders>
              <w:top w:val="single" w:sz="6" w:space="0" w:color="auto"/>
              <w:bottom w:val="single" w:sz="6" w:space="0" w:color="auto"/>
            </w:tcBorders>
            <w:shd w:val="clear" w:color="auto" w:fill="386294"/>
            <w:vAlign w:val="center"/>
          </w:tcPr>
          <w:p w14:paraId="743E7504" w14:textId="77777777" w:rsidR="00BE3CEB" w:rsidRPr="00BE3CEB" w:rsidRDefault="00BE3CEB" w:rsidP="00C97A18">
            <w:pPr>
              <w:jc w:val="center"/>
              <w:rPr>
                <w:rFonts w:ascii="Cambria" w:hAnsi="Cambria"/>
                <w:b/>
                <w:bCs/>
                <w:color w:val="FFFFFF" w:themeColor="background1"/>
                <w:sz w:val="20"/>
                <w:szCs w:val="20"/>
              </w:rPr>
            </w:pPr>
            <w:r w:rsidRPr="00BE3CEB">
              <w:rPr>
                <w:rFonts w:ascii="Cambria" w:hAnsi="Cambria"/>
                <w:b/>
                <w:bCs/>
                <w:color w:val="FFFFFF" w:themeColor="background1"/>
                <w:sz w:val="20"/>
                <w:szCs w:val="20"/>
              </w:rPr>
              <w:t>Presentación dentro de plazo:</w:t>
            </w:r>
          </w:p>
        </w:tc>
        <w:tc>
          <w:tcPr>
            <w:tcW w:w="5760" w:type="dxa"/>
            <w:vAlign w:val="center"/>
          </w:tcPr>
          <w:p w14:paraId="1B1C12DE" w14:textId="0CFE5D69" w:rsidR="00BE3CEB" w:rsidRPr="00D706CD" w:rsidRDefault="003B4840" w:rsidP="00C97A18">
            <w:pPr>
              <w:rPr>
                <w:rFonts w:ascii="Cambria" w:hAnsi="Cambria"/>
                <w:bCs/>
                <w:sz w:val="20"/>
                <w:szCs w:val="20"/>
              </w:rPr>
            </w:pPr>
            <w:r w:rsidRPr="00D706CD">
              <w:rPr>
                <w:rFonts w:ascii="Cambria" w:hAnsi="Cambria"/>
                <w:bCs/>
                <w:sz w:val="20"/>
                <w:szCs w:val="20"/>
              </w:rPr>
              <w:t>Sí</w:t>
            </w:r>
          </w:p>
        </w:tc>
      </w:tr>
    </w:tbl>
    <w:p w14:paraId="3D535E06" w14:textId="77777777" w:rsidR="00BE3CEB" w:rsidRPr="00F7772F" w:rsidRDefault="00BE3CEB" w:rsidP="00BE3CEB">
      <w:pPr>
        <w:spacing w:before="240" w:after="240"/>
        <w:ind w:firstLine="720"/>
        <w:jc w:val="both"/>
        <w:rPr>
          <w:rFonts w:ascii="Cambria" w:hAnsi="Cambria"/>
          <w:b/>
          <w:sz w:val="20"/>
          <w:szCs w:val="20"/>
          <w:lang w:val="es-ES_tradnl"/>
        </w:rPr>
      </w:pPr>
      <w:r w:rsidRPr="00F7772F">
        <w:rPr>
          <w:rFonts w:ascii="Cambria" w:hAnsi="Cambria"/>
          <w:b/>
          <w:sz w:val="20"/>
          <w:szCs w:val="20"/>
          <w:lang w:val="es-ES_tradnl"/>
        </w:rPr>
        <w:t xml:space="preserve">V. </w:t>
      </w:r>
      <w:r w:rsidRPr="00F7772F">
        <w:rPr>
          <w:rFonts w:ascii="Cambria" w:hAnsi="Cambria"/>
          <w:b/>
          <w:sz w:val="20"/>
          <w:szCs w:val="20"/>
          <w:lang w:val="es-ES_tradnl"/>
        </w:rPr>
        <w:tab/>
        <w:t xml:space="preserve">HECHOS ALEGADOS </w:t>
      </w:r>
    </w:p>
    <w:p w14:paraId="2AB34D5E" w14:textId="0483CDD3" w:rsidR="003B4840" w:rsidRPr="00F7772F" w:rsidRDefault="00087A68" w:rsidP="00E55E2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F7772F">
        <w:rPr>
          <w:sz w:val="20"/>
          <w:szCs w:val="20"/>
          <w:lang w:val="es-ES_tradnl"/>
        </w:rPr>
        <w:t>La presente petición</w:t>
      </w:r>
      <w:r w:rsidR="00D21228" w:rsidRPr="00F7772F">
        <w:rPr>
          <w:sz w:val="20"/>
          <w:szCs w:val="20"/>
          <w:lang w:val="es-ES_tradnl"/>
        </w:rPr>
        <w:t xml:space="preserve"> </w:t>
      </w:r>
      <w:r w:rsidR="00C603D0" w:rsidRPr="00F7772F">
        <w:rPr>
          <w:sz w:val="20"/>
          <w:szCs w:val="20"/>
          <w:lang w:val="es-ES_tradnl"/>
        </w:rPr>
        <w:t xml:space="preserve">se </w:t>
      </w:r>
      <w:r w:rsidRPr="00F7772F">
        <w:rPr>
          <w:sz w:val="20"/>
          <w:szCs w:val="20"/>
          <w:lang w:val="es-ES_tradnl"/>
        </w:rPr>
        <w:t xml:space="preserve">refiere a la </w:t>
      </w:r>
      <w:r w:rsidR="001C3327" w:rsidRPr="00F7772F">
        <w:rPr>
          <w:sz w:val="20"/>
          <w:szCs w:val="20"/>
          <w:lang w:val="es-ES_tradnl"/>
        </w:rPr>
        <w:t>falta de reparación a Jhon Fredy Betancourt Sánchez y su familia</w:t>
      </w:r>
      <w:r w:rsidR="00035A44" w:rsidRPr="00F7772F">
        <w:rPr>
          <w:sz w:val="20"/>
          <w:szCs w:val="20"/>
          <w:lang w:val="es-ES_tradnl"/>
        </w:rPr>
        <w:t>,</w:t>
      </w:r>
      <w:r w:rsidR="001C3327" w:rsidRPr="00F7772F">
        <w:rPr>
          <w:sz w:val="20"/>
          <w:szCs w:val="20"/>
          <w:lang w:val="es-ES_tradnl"/>
        </w:rPr>
        <w:t xml:space="preserve"> por</w:t>
      </w:r>
      <w:r w:rsidR="00035A44" w:rsidRPr="00F7772F">
        <w:rPr>
          <w:sz w:val="20"/>
          <w:szCs w:val="20"/>
          <w:lang w:val="es-ES_tradnl"/>
        </w:rPr>
        <w:t xml:space="preserve"> una</w:t>
      </w:r>
      <w:r w:rsidR="001C3327" w:rsidRPr="00F7772F">
        <w:rPr>
          <w:sz w:val="20"/>
          <w:szCs w:val="20"/>
          <w:lang w:val="es-ES_tradnl"/>
        </w:rPr>
        <w:t xml:space="preserve"> </w:t>
      </w:r>
      <w:r w:rsidRPr="00F7772F">
        <w:rPr>
          <w:sz w:val="20"/>
          <w:szCs w:val="20"/>
          <w:lang w:val="es-ES_tradnl"/>
        </w:rPr>
        <w:t xml:space="preserve">lesión </w:t>
      </w:r>
      <w:r w:rsidR="00035A44" w:rsidRPr="00F7772F">
        <w:rPr>
          <w:sz w:val="20"/>
          <w:szCs w:val="20"/>
          <w:lang w:val="es-ES_tradnl"/>
        </w:rPr>
        <w:t>que sufrió</w:t>
      </w:r>
      <w:r w:rsidRPr="00F7772F">
        <w:rPr>
          <w:sz w:val="20"/>
          <w:szCs w:val="20"/>
          <w:lang w:val="es-ES_tradnl"/>
        </w:rPr>
        <w:t xml:space="preserve"> </w:t>
      </w:r>
      <w:r w:rsidR="00C603D0" w:rsidRPr="00F7772F">
        <w:rPr>
          <w:sz w:val="20"/>
          <w:szCs w:val="20"/>
          <w:lang w:val="es-ES_tradnl"/>
        </w:rPr>
        <w:t>en su residencia</w:t>
      </w:r>
      <w:r w:rsidR="003B4840" w:rsidRPr="00F7772F">
        <w:rPr>
          <w:sz w:val="20"/>
          <w:szCs w:val="20"/>
          <w:lang w:val="es-ES_tradnl"/>
        </w:rPr>
        <w:t xml:space="preserve"> </w:t>
      </w:r>
      <w:r w:rsidR="00BA6856" w:rsidRPr="00F7772F">
        <w:rPr>
          <w:sz w:val="20"/>
          <w:szCs w:val="20"/>
          <w:lang w:val="es-ES_tradnl"/>
        </w:rPr>
        <w:t xml:space="preserve">a raíz </w:t>
      </w:r>
      <w:r w:rsidRPr="00F7772F">
        <w:rPr>
          <w:sz w:val="20"/>
          <w:szCs w:val="20"/>
          <w:lang w:val="es-ES_tradnl"/>
        </w:rPr>
        <w:t>de la</w:t>
      </w:r>
      <w:r w:rsidR="00BA6856" w:rsidRPr="00F7772F">
        <w:rPr>
          <w:sz w:val="20"/>
          <w:szCs w:val="20"/>
          <w:lang w:val="es-ES_tradnl"/>
        </w:rPr>
        <w:t xml:space="preserve"> </w:t>
      </w:r>
      <w:r w:rsidRPr="00F7772F">
        <w:rPr>
          <w:sz w:val="20"/>
          <w:szCs w:val="20"/>
          <w:lang w:val="es-ES_tradnl"/>
        </w:rPr>
        <w:t>actuación</w:t>
      </w:r>
      <w:r w:rsidR="00035A44" w:rsidRPr="00F7772F">
        <w:rPr>
          <w:sz w:val="20"/>
          <w:szCs w:val="20"/>
          <w:lang w:val="es-ES_tradnl"/>
        </w:rPr>
        <w:t xml:space="preserve"> alegadamente</w:t>
      </w:r>
      <w:r w:rsidRPr="00F7772F">
        <w:rPr>
          <w:sz w:val="20"/>
          <w:szCs w:val="20"/>
          <w:lang w:val="es-ES_tradnl"/>
        </w:rPr>
        <w:t xml:space="preserve"> culposa </w:t>
      </w:r>
      <w:r w:rsidR="00BA6856" w:rsidRPr="00F7772F">
        <w:rPr>
          <w:sz w:val="20"/>
          <w:szCs w:val="20"/>
          <w:lang w:val="es-ES_tradnl"/>
        </w:rPr>
        <w:t>de</w:t>
      </w:r>
      <w:r w:rsidR="001C3327" w:rsidRPr="00F7772F">
        <w:rPr>
          <w:sz w:val="20"/>
          <w:szCs w:val="20"/>
          <w:lang w:val="es-ES_tradnl"/>
        </w:rPr>
        <w:t xml:space="preserve"> un</w:t>
      </w:r>
      <w:r w:rsidR="00BA6856" w:rsidRPr="00F7772F">
        <w:rPr>
          <w:sz w:val="20"/>
          <w:szCs w:val="20"/>
          <w:lang w:val="es-ES_tradnl"/>
        </w:rPr>
        <w:t xml:space="preserve"> </w:t>
      </w:r>
      <w:r w:rsidR="003B4840" w:rsidRPr="00F7772F">
        <w:rPr>
          <w:sz w:val="20"/>
          <w:szCs w:val="20"/>
          <w:lang w:val="es-ES_tradnl"/>
        </w:rPr>
        <w:t xml:space="preserve">agente del </w:t>
      </w:r>
      <w:r w:rsidR="00BA6856" w:rsidRPr="00F7772F">
        <w:rPr>
          <w:sz w:val="20"/>
          <w:szCs w:val="20"/>
          <w:lang w:val="es-ES_tradnl"/>
        </w:rPr>
        <w:t>Cuerpo Técnico de Investigación de</w:t>
      </w:r>
      <w:r w:rsidR="003B4840" w:rsidRPr="00F7772F">
        <w:rPr>
          <w:sz w:val="20"/>
          <w:szCs w:val="20"/>
          <w:lang w:val="es-ES_tradnl"/>
        </w:rPr>
        <w:t xml:space="preserve"> la </w:t>
      </w:r>
      <w:r w:rsidR="00BA6856" w:rsidRPr="00F7772F">
        <w:rPr>
          <w:sz w:val="20"/>
          <w:szCs w:val="20"/>
          <w:lang w:val="es-ES_tradnl"/>
        </w:rPr>
        <w:t>Fiscalía General de la Nación</w:t>
      </w:r>
      <w:r w:rsidR="00452565" w:rsidRPr="00F7772F">
        <w:rPr>
          <w:sz w:val="20"/>
          <w:szCs w:val="20"/>
          <w:lang w:val="es-ES_tradnl"/>
        </w:rPr>
        <w:t>.</w:t>
      </w:r>
      <w:r w:rsidR="00D21228" w:rsidRPr="00F7772F">
        <w:rPr>
          <w:sz w:val="20"/>
          <w:szCs w:val="20"/>
          <w:lang w:val="es-ES_tradnl"/>
        </w:rPr>
        <w:t xml:space="preserve"> </w:t>
      </w:r>
      <w:r w:rsidR="001C3327" w:rsidRPr="00F7772F">
        <w:rPr>
          <w:sz w:val="20"/>
          <w:szCs w:val="20"/>
          <w:lang w:val="es-ES_tradnl"/>
        </w:rPr>
        <w:t xml:space="preserve">El peticionario </w:t>
      </w:r>
      <w:r w:rsidR="00D21228" w:rsidRPr="00F7772F">
        <w:rPr>
          <w:sz w:val="20"/>
          <w:szCs w:val="20"/>
          <w:lang w:val="es-ES_tradnl"/>
        </w:rPr>
        <w:t>argumenta</w:t>
      </w:r>
      <w:r w:rsidR="00F942BE" w:rsidRPr="00F7772F">
        <w:rPr>
          <w:sz w:val="20"/>
          <w:szCs w:val="20"/>
          <w:lang w:val="es-ES_tradnl"/>
        </w:rPr>
        <w:t xml:space="preserve"> </w:t>
      </w:r>
      <w:r w:rsidR="000945AE" w:rsidRPr="00F7772F">
        <w:rPr>
          <w:sz w:val="20"/>
          <w:szCs w:val="20"/>
          <w:lang w:val="es-ES_tradnl"/>
        </w:rPr>
        <w:t>que</w:t>
      </w:r>
      <w:r w:rsidR="00782F55" w:rsidRPr="00F7772F">
        <w:rPr>
          <w:rFonts w:eastAsiaTheme="minorHAnsi" w:cs="Arial"/>
          <w:color w:val="auto"/>
          <w:sz w:val="20"/>
          <w:szCs w:val="20"/>
          <w:bdr w:val="none" w:sz="0" w:space="0" w:color="auto"/>
          <w:lang w:val="es-ES_tradnl" w:eastAsia="en-US"/>
        </w:rPr>
        <w:t xml:space="preserve"> </w:t>
      </w:r>
      <w:r w:rsidR="000304F9" w:rsidRPr="00F7772F">
        <w:rPr>
          <w:rFonts w:eastAsiaTheme="minorHAnsi" w:cs="Arial"/>
          <w:color w:val="auto"/>
          <w:sz w:val="20"/>
          <w:szCs w:val="20"/>
          <w:bdr w:val="none" w:sz="0" w:space="0" w:color="auto"/>
          <w:lang w:val="es-ES_tradnl" w:eastAsia="en-US"/>
        </w:rPr>
        <w:t xml:space="preserve">el Estado no ha reconocido el daño causado a la presunta víctima y </w:t>
      </w:r>
      <w:r w:rsidR="00782F55" w:rsidRPr="00F7772F">
        <w:rPr>
          <w:sz w:val="20"/>
          <w:szCs w:val="20"/>
          <w:lang w:val="es-ES_tradnl"/>
        </w:rPr>
        <w:t xml:space="preserve">no han recibido la debida protección a sus derechos humanos vulnerados por la acción y omisión de las autoridades del Estado. </w:t>
      </w:r>
    </w:p>
    <w:p w14:paraId="0D11EE79" w14:textId="76D3ADBA" w:rsidR="00CA35D1" w:rsidRPr="00F7772F" w:rsidRDefault="001C3327" w:rsidP="0082202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F7772F">
        <w:rPr>
          <w:sz w:val="20"/>
          <w:szCs w:val="20"/>
          <w:lang w:val="es-ES_tradnl"/>
        </w:rPr>
        <w:lastRenderedPageBreak/>
        <w:t xml:space="preserve">El peticionario </w:t>
      </w:r>
      <w:r w:rsidR="00F942BE" w:rsidRPr="00F7772F">
        <w:rPr>
          <w:sz w:val="20"/>
          <w:szCs w:val="20"/>
          <w:lang w:val="es-ES_tradnl"/>
        </w:rPr>
        <w:t>relata</w:t>
      </w:r>
      <w:r w:rsidR="0093755D" w:rsidRPr="00F7772F">
        <w:rPr>
          <w:sz w:val="20"/>
          <w:szCs w:val="20"/>
          <w:lang w:val="es-ES_tradnl"/>
        </w:rPr>
        <w:t xml:space="preserve"> que</w:t>
      </w:r>
      <w:r w:rsidR="00A757A0" w:rsidRPr="00F7772F">
        <w:rPr>
          <w:sz w:val="20"/>
          <w:szCs w:val="20"/>
          <w:lang w:val="es-ES_tradnl"/>
        </w:rPr>
        <w:t xml:space="preserve"> </w:t>
      </w:r>
      <w:r w:rsidR="00DE78AC" w:rsidRPr="00F7772F">
        <w:rPr>
          <w:sz w:val="20"/>
          <w:szCs w:val="20"/>
          <w:lang w:val="es-ES_tradnl"/>
        </w:rPr>
        <w:t>la madrugada d</w:t>
      </w:r>
      <w:r w:rsidR="00A757A0" w:rsidRPr="00F7772F">
        <w:rPr>
          <w:sz w:val="20"/>
          <w:szCs w:val="20"/>
          <w:lang w:val="es-ES_tradnl"/>
        </w:rPr>
        <w:t>el 13 de septiembre de 1996</w:t>
      </w:r>
      <w:r w:rsidR="0093755D" w:rsidRPr="00F7772F">
        <w:rPr>
          <w:sz w:val="20"/>
          <w:szCs w:val="20"/>
          <w:lang w:val="es-ES_tradnl"/>
        </w:rPr>
        <w:t xml:space="preserve"> </w:t>
      </w:r>
      <w:r w:rsidRPr="00F7772F">
        <w:rPr>
          <w:sz w:val="20"/>
          <w:szCs w:val="20"/>
          <w:lang w:val="es-ES_tradnl"/>
        </w:rPr>
        <w:t xml:space="preserve">uno de los hermanos </w:t>
      </w:r>
      <w:r w:rsidR="00A757A0" w:rsidRPr="00F7772F">
        <w:rPr>
          <w:sz w:val="20"/>
          <w:szCs w:val="20"/>
          <w:lang w:val="es-ES_tradnl"/>
        </w:rPr>
        <w:t xml:space="preserve">de </w:t>
      </w:r>
      <w:r w:rsidRPr="00F7772F">
        <w:rPr>
          <w:sz w:val="20"/>
          <w:szCs w:val="20"/>
          <w:lang w:val="es-ES_tradnl"/>
        </w:rPr>
        <w:t>Jhon Fredy Betancourt Sánchez</w:t>
      </w:r>
      <w:r w:rsidR="008302E7" w:rsidRPr="00F7772F">
        <w:rPr>
          <w:sz w:val="20"/>
          <w:szCs w:val="20"/>
          <w:lang w:val="es-ES_tradnl"/>
        </w:rPr>
        <w:t>, esta era menor de 18 años al momento de los hechos,</w:t>
      </w:r>
      <w:r w:rsidRPr="00F7772F">
        <w:rPr>
          <w:sz w:val="20"/>
          <w:szCs w:val="20"/>
          <w:lang w:val="es-ES_tradnl"/>
        </w:rPr>
        <w:t xml:space="preserve"> </w:t>
      </w:r>
      <w:r w:rsidR="00A757A0" w:rsidRPr="00F7772F">
        <w:rPr>
          <w:sz w:val="20"/>
          <w:szCs w:val="20"/>
          <w:lang w:val="es-ES_tradnl"/>
        </w:rPr>
        <w:t xml:space="preserve">llegó a </w:t>
      </w:r>
      <w:r w:rsidRPr="00F7772F">
        <w:rPr>
          <w:sz w:val="20"/>
          <w:szCs w:val="20"/>
          <w:lang w:val="es-ES_tradnl"/>
        </w:rPr>
        <w:t xml:space="preserve">la </w:t>
      </w:r>
      <w:r w:rsidR="003B4840" w:rsidRPr="00F7772F">
        <w:rPr>
          <w:sz w:val="20"/>
          <w:szCs w:val="20"/>
          <w:lang w:val="es-ES_tradnl"/>
        </w:rPr>
        <w:t>residencia</w:t>
      </w:r>
      <w:r w:rsidR="00A757A0" w:rsidRPr="00F7772F">
        <w:rPr>
          <w:sz w:val="20"/>
          <w:szCs w:val="20"/>
          <w:lang w:val="es-ES_tradnl"/>
        </w:rPr>
        <w:t xml:space="preserve"> </w:t>
      </w:r>
      <w:r w:rsidRPr="00F7772F">
        <w:rPr>
          <w:sz w:val="20"/>
          <w:szCs w:val="20"/>
          <w:lang w:val="es-ES_tradnl"/>
        </w:rPr>
        <w:t xml:space="preserve">familiar </w:t>
      </w:r>
      <w:r w:rsidR="00A757A0" w:rsidRPr="00F7772F">
        <w:rPr>
          <w:sz w:val="20"/>
          <w:szCs w:val="20"/>
          <w:lang w:val="es-ES_tradnl"/>
        </w:rPr>
        <w:t>en la ciudad de Armenia, Departamento del Quindío</w:t>
      </w:r>
      <w:r w:rsidR="002D068A" w:rsidRPr="00F7772F">
        <w:rPr>
          <w:sz w:val="20"/>
          <w:szCs w:val="20"/>
          <w:lang w:val="es-ES_tradnl"/>
        </w:rPr>
        <w:t>,</w:t>
      </w:r>
      <w:r w:rsidR="00D21228" w:rsidRPr="00F7772F">
        <w:rPr>
          <w:sz w:val="20"/>
          <w:szCs w:val="20"/>
          <w:lang w:val="es-ES_tradnl"/>
        </w:rPr>
        <w:t xml:space="preserve"> en compañía de varios</w:t>
      </w:r>
      <w:r w:rsidR="00F942BE" w:rsidRPr="00F7772F">
        <w:rPr>
          <w:sz w:val="20"/>
          <w:szCs w:val="20"/>
          <w:lang w:val="es-ES_tradnl"/>
        </w:rPr>
        <w:t xml:space="preserve"> amigos</w:t>
      </w:r>
      <w:r w:rsidR="0018281C" w:rsidRPr="00F7772F">
        <w:rPr>
          <w:sz w:val="20"/>
          <w:szCs w:val="20"/>
          <w:lang w:val="es-ES_tradnl"/>
        </w:rPr>
        <w:t>, entre ellos un agente oficial del Cuerpo Técnico de Investigación de la Fiscalía General de la Nación</w:t>
      </w:r>
      <w:r w:rsidR="001236D3" w:rsidRPr="00F7772F">
        <w:rPr>
          <w:sz w:val="20"/>
          <w:szCs w:val="20"/>
          <w:lang w:val="es-ES_tradnl"/>
        </w:rPr>
        <w:t xml:space="preserve"> (en adelante “CTI”)</w:t>
      </w:r>
      <w:r w:rsidR="0018281C" w:rsidRPr="00F7772F">
        <w:rPr>
          <w:sz w:val="20"/>
          <w:szCs w:val="20"/>
          <w:lang w:val="es-ES_tradnl"/>
        </w:rPr>
        <w:t xml:space="preserve"> </w:t>
      </w:r>
      <w:r w:rsidR="00474FEE" w:rsidRPr="00F7772F">
        <w:rPr>
          <w:sz w:val="20"/>
          <w:szCs w:val="20"/>
          <w:lang w:val="es-ES_tradnl"/>
        </w:rPr>
        <w:t>–</w:t>
      </w:r>
      <w:r w:rsidR="0018281C" w:rsidRPr="00F7772F">
        <w:rPr>
          <w:rFonts w:eastAsia="Arial Unicode MS" w:cs="Times New Roman"/>
          <w:bCs/>
          <w:sz w:val="20"/>
          <w:szCs w:val="20"/>
          <w:bdr w:val="none" w:sz="0" w:space="0" w:color="auto" w:frame="1"/>
          <w:lang w:val="es-ES_tradnl"/>
        </w:rPr>
        <w:t>que para efectos del presente informe se denominará J.H.–</w:t>
      </w:r>
      <w:r w:rsidR="0018281C" w:rsidRPr="00F7772F">
        <w:rPr>
          <w:sz w:val="20"/>
          <w:szCs w:val="20"/>
          <w:lang w:val="es-ES_tradnl"/>
        </w:rPr>
        <w:t xml:space="preserve"> luego de haber consumid</w:t>
      </w:r>
      <w:r w:rsidR="00963CDF" w:rsidRPr="00F7772F">
        <w:rPr>
          <w:sz w:val="20"/>
          <w:szCs w:val="20"/>
          <w:lang w:val="es-ES_tradnl"/>
        </w:rPr>
        <w:t xml:space="preserve">o </w:t>
      </w:r>
      <w:r w:rsidR="0018281C" w:rsidRPr="00F7772F">
        <w:rPr>
          <w:sz w:val="20"/>
          <w:szCs w:val="20"/>
          <w:lang w:val="es-ES_tradnl"/>
        </w:rPr>
        <w:t>bebidas alcohólicas durante la noche anterior</w:t>
      </w:r>
      <w:r w:rsidR="00A757A0" w:rsidRPr="00F7772F">
        <w:rPr>
          <w:sz w:val="20"/>
          <w:szCs w:val="20"/>
          <w:lang w:val="es-ES_tradnl"/>
        </w:rPr>
        <w:t xml:space="preserve">. </w:t>
      </w:r>
      <w:r w:rsidR="00E1494E" w:rsidRPr="00F7772F">
        <w:rPr>
          <w:sz w:val="20"/>
          <w:szCs w:val="20"/>
          <w:lang w:val="es-ES_tradnl"/>
        </w:rPr>
        <w:t>U</w:t>
      </w:r>
      <w:r w:rsidR="0018281C" w:rsidRPr="00F7772F">
        <w:rPr>
          <w:sz w:val="20"/>
          <w:szCs w:val="20"/>
          <w:lang w:val="es-ES_tradnl"/>
        </w:rPr>
        <w:t>na vez a</w:t>
      </w:r>
      <w:r w:rsidR="00474FEE" w:rsidRPr="00F7772F">
        <w:rPr>
          <w:sz w:val="20"/>
          <w:szCs w:val="20"/>
          <w:lang w:val="es-ES_tradnl"/>
        </w:rPr>
        <w:t>ll</w:t>
      </w:r>
      <w:r w:rsidR="0018281C" w:rsidRPr="00F7772F">
        <w:rPr>
          <w:sz w:val="20"/>
          <w:szCs w:val="20"/>
          <w:lang w:val="es-ES_tradnl"/>
        </w:rPr>
        <w:t>í, J.H</w:t>
      </w:r>
      <w:r w:rsidR="00474FEE" w:rsidRPr="00F7772F">
        <w:rPr>
          <w:sz w:val="20"/>
          <w:szCs w:val="20"/>
          <w:lang w:val="es-ES_tradnl"/>
        </w:rPr>
        <w:t>.</w:t>
      </w:r>
      <w:r w:rsidR="009B4BA0" w:rsidRPr="00F7772F">
        <w:rPr>
          <w:sz w:val="20"/>
          <w:szCs w:val="20"/>
          <w:lang w:val="es-ES_tradnl"/>
        </w:rPr>
        <w:t xml:space="preserve"> exhibió </w:t>
      </w:r>
      <w:r w:rsidR="00E1494E" w:rsidRPr="00F7772F">
        <w:rPr>
          <w:sz w:val="20"/>
          <w:szCs w:val="20"/>
          <w:lang w:val="es-ES_tradnl"/>
        </w:rPr>
        <w:t>su</w:t>
      </w:r>
      <w:r w:rsidR="009B4BA0" w:rsidRPr="00F7772F">
        <w:rPr>
          <w:sz w:val="20"/>
          <w:szCs w:val="20"/>
          <w:lang w:val="es-ES_tradnl"/>
        </w:rPr>
        <w:t xml:space="preserve"> arma de dotación oficial </w:t>
      </w:r>
      <w:r w:rsidR="00754B45" w:rsidRPr="00F7772F">
        <w:rPr>
          <w:sz w:val="20"/>
          <w:szCs w:val="20"/>
          <w:lang w:val="es-ES_tradnl"/>
        </w:rPr>
        <w:t>la cual</w:t>
      </w:r>
      <w:r w:rsidR="00E1494E" w:rsidRPr="00F7772F">
        <w:rPr>
          <w:sz w:val="20"/>
          <w:szCs w:val="20"/>
          <w:lang w:val="es-ES_tradnl"/>
        </w:rPr>
        <w:t>, por su imprudencia,</w:t>
      </w:r>
      <w:r w:rsidR="00754B45" w:rsidRPr="00F7772F">
        <w:rPr>
          <w:sz w:val="20"/>
          <w:szCs w:val="20"/>
          <w:lang w:val="es-ES_tradnl"/>
        </w:rPr>
        <w:t xml:space="preserve"> </w:t>
      </w:r>
      <w:r w:rsidR="009B4BA0" w:rsidRPr="00F7772F">
        <w:rPr>
          <w:sz w:val="20"/>
          <w:szCs w:val="20"/>
          <w:lang w:val="es-ES_tradnl"/>
        </w:rPr>
        <w:t xml:space="preserve">se disparó </w:t>
      </w:r>
      <w:r w:rsidR="00D21228" w:rsidRPr="00F7772F">
        <w:rPr>
          <w:sz w:val="20"/>
          <w:szCs w:val="20"/>
          <w:lang w:val="es-ES_tradnl"/>
        </w:rPr>
        <w:t xml:space="preserve">accidentalmente </w:t>
      </w:r>
      <w:r w:rsidR="00E1494E" w:rsidRPr="00F7772F">
        <w:rPr>
          <w:sz w:val="20"/>
          <w:szCs w:val="20"/>
          <w:lang w:val="es-ES_tradnl"/>
        </w:rPr>
        <w:t xml:space="preserve">ocasionándole a Jhon Betancourt, </w:t>
      </w:r>
      <w:r w:rsidR="00474FEE" w:rsidRPr="00F7772F">
        <w:rPr>
          <w:sz w:val="20"/>
          <w:szCs w:val="20"/>
          <w:lang w:val="es-ES_tradnl"/>
        </w:rPr>
        <w:t>que en ese momento dormía</w:t>
      </w:r>
      <w:r w:rsidR="00E1494E" w:rsidRPr="00F7772F">
        <w:rPr>
          <w:sz w:val="20"/>
          <w:szCs w:val="20"/>
          <w:lang w:val="es-ES_tradnl"/>
        </w:rPr>
        <w:t xml:space="preserve">, </w:t>
      </w:r>
      <w:r w:rsidR="009B4BA0" w:rsidRPr="00F7772F">
        <w:rPr>
          <w:sz w:val="20"/>
          <w:szCs w:val="20"/>
          <w:lang w:val="es-ES_tradnl"/>
        </w:rPr>
        <w:t>una lesión en el lóbulo parietal izquierdo</w:t>
      </w:r>
      <w:r w:rsidR="00474FEE" w:rsidRPr="00F7772F">
        <w:rPr>
          <w:sz w:val="20"/>
          <w:szCs w:val="20"/>
          <w:lang w:val="es-ES_tradnl"/>
        </w:rPr>
        <w:t>;</w:t>
      </w:r>
      <w:r w:rsidR="00E1494E" w:rsidRPr="00F7772F">
        <w:rPr>
          <w:sz w:val="20"/>
          <w:szCs w:val="20"/>
          <w:lang w:val="es-ES_tradnl"/>
        </w:rPr>
        <w:t xml:space="preserve"> </w:t>
      </w:r>
      <w:r w:rsidR="00754B45" w:rsidRPr="00F7772F">
        <w:rPr>
          <w:sz w:val="20"/>
          <w:szCs w:val="20"/>
          <w:lang w:val="es-ES_tradnl"/>
        </w:rPr>
        <w:t>y</w:t>
      </w:r>
      <w:r w:rsidR="00E1494E" w:rsidRPr="00F7772F">
        <w:rPr>
          <w:sz w:val="20"/>
          <w:szCs w:val="20"/>
          <w:lang w:val="es-ES_tradnl"/>
        </w:rPr>
        <w:t>, de acuerdo con un dictamen médico del 20 de septiembre de 1996,</w:t>
      </w:r>
      <w:r w:rsidR="00754B45" w:rsidRPr="00F7772F">
        <w:rPr>
          <w:sz w:val="20"/>
          <w:szCs w:val="20"/>
          <w:lang w:val="es-ES_tradnl"/>
        </w:rPr>
        <w:t xml:space="preserve"> </w:t>
      </w:r>
      <w:r w:rsidR="00E1494E" w:rsidRPr="00F7772F">
        <w:rPr>
          <w:sz w:val="20"/>
          <w:szCs w:val="20"/>
          <w:lang w:val="es-ES_tradnl"/>
        </w:rPr>
        <w:t xml:space="preserve">una </w:t>
      </w:r>
      <w:r w:rsidR="00754B45" w:rsidRPr="00F7772F">
        <w:rPr>
          <w:sz w:val="20"/>
          <w:szCs w:val="20"/>
          <w:lang w:val="es-ES_tradnl"/>
        </w:rPr>
        <w:t>p</w:t>
      </w:r>
      <w:r w:rsidR="003B4840" w:rsidRPr="00F7772F">
        <w:rPr>
          <w:sz w:val="20"/>
          <w:szCs w:val="20"/>
          <w:lang w:val="es-ES_tradnl"/>
        </w:rPr>
        <w:t>erturbación funcional del sistema nervioso central y</w:t>
      </w:r>
      <w:r w:rsidR="00754B45" w:rsidRPr="00F7772F">
        <w:rPr>
          <w:sz w:val="20"/>
          <w:szCs w:val="20"/>
          <w:lang w:val="es-ES_tradnl"/>
        </w:rPr>
        <w:t xml:space="preserve"> </w:t>
      </w:r>
      <w:r w:rsidR="003B4840" w:rsidRPr="00F7772F">
        <w:rPr>
          <w:sz w:val="20"/>
          <w:szCs w:val="20"/>
          <w:lang w:val="es-ES_tradnl"/>
        </w:rPr>
        <w:t>del órgano del lenguaje de carácter transitorio.</w:t>
      </w:r>
      <w:r w:rsidR="00754B45" w:rsidRPr="00F7772F">
        <w:rPr>
          <w:sz w:val="20"/>
          <w:szCs w:val="20"/>
          <w:lang w:val="es-ES_tradnl"/>
        </w:rPr>
        <w:t xml:space="preserve"> </w:t>
      </w:r>
      <w:r w:rsidR="00CA35D1" w:rsidRPr="00F7772F">
        <w:rPr>
          <w:sz w:val="20"/>
          <w:szCs w:val="20"/>
          <w:lang w:val="es-ES_tradnl"/>
        </w:rPr>
        <w:t>Alega que, J.H</w:t>
      </w:r>
      <w:r w:rsidR="00474FEE" w:rsidRPr="00F7772F">
        <w:rPr>
          <w:sz w:val="20"/>
          <w:szCs w:val="20"/>
          <w:lang w:val="es-ES_tradnl"/>
        </w:rPr>
        <w:t>.</w:t>
      </w:r>
      <w:r w:rsidR="00CA35D1" w:rsidRPr="00F7772F">
        <w:rPr>
          <w:sz w:val="20"/>
          <w:szCs w:val="20"/>
          <w:lang w:val="es-ES_tradnl"/>
        </w:rPr>
        <w:t xml:space="preserve"> estaba en ejercicio de sus funciones por estar en turno de disponibilidad. </w:t>
      </w:r>
    </w:p>
    <w:p w14:paraId="64EBB6FF" w14:textId="43400CEF" w:rsidR="006303B1" w:rsidRPr="00F7772F" w:rsidRDefault="00703ABC" w:rsidP="001B2270">
      <w:pPr>
        <w:pStyle w:val="ListParagraph"/>
        <w:numPr>
          <w:ilvl w:val="0"/>
          <w:numId w:val="8"/>
        </w:numPr>
        <w:ind w:left="0" w:firstLine="720"/>
        <w:jc w:val="both"/>
        <w:rPr>
          <w:color w:val="auto"/>
          <w:sz w:val="20"/>
          <w:szCs w:val="20"/>
          <w:lang w:val="es-ES_tradnl"/>
        </w:rPr>
      </w:pPr>
      <w:r w:rsidRPr="00F7772F">
        <w:rPr>
          <w:sz w:val="20"/>
          <w:szCs w:val="20"/>
          <w:lang w:val="es-ES_tradnl"/>
        </w:rPr>
        <w:t>El peticionario i</w:t>
      </w:r>
      <w:r w:rsidR="00E1494E" w:rsidRPr="00F7772F">
        <w:rPr>
          <w:sz w:val="20"/>
          <w:szCs w:val="20"/>
          <w:lang w:val="es-ES_tradnl"/>
        </w:rPr>
        <w:t xml:space="preserve">ndica </w:t>
      </w:r>
      <w:r w:rsidRPr="00F7772F">
        <w:rPr>
          <w:sz w:val="20"/>
          <w:szCs w:val="20"/>
          <w:lang w:val="es-ES_tradnl"/>
        </w:rPr>
        <w:t>–</w:t>
      </w:r>
      <w:r w:rsidR="000A2355" w:rsidRPr="00F7772F">
        <w:rPr>
          <w:sz w:val="20"/>
          <w:szCs w:val="20"/>
          <w:lang w:val="es-ES_tradnl"/>
        </w:rPr>
        <w:t>sin aportar mayor</w:t>
      </w:r>
      <w:r w:rsidRPr="00F7772F">
        <w:rPr>
          <w:sz w:val="20"/>
          <w:szCs w:val="20"/>
          <w:lang w:val="es-ES_tradnl"/>
        </w:rPr>
        <w:t>es</w:t>
      </w:r>
      <w:r w:rsidR="000A2355" w:rsidRPr="00F7772F">
        <w:rPr>
          <w:sz w:val="20"/>
          <w:szCs w:val="20"/>
          <w:lang w:val="es-ES_tradnl"/>
        </w:rPr>
        <w:t xml:space="preserve"> detalle</w:t>
      </w:r>
      <w:r w:rsidRPr="00F7772F">
        <w:rPr>
          <w:sz w:val="20"/>
          <w:szCs w:val="20"/>
          <w:lang w:val="es-ES_tradnl"/>
        </w:rPr>
        <w:t>s–</w:t>
      </w:r>
      <w:r w:rsidR="001352D6" w:rsidRPr="00F7772F">
        <w:rPr>
          <w:sz w:val="20"/>
          <w:szCs w:val="20"/>
          <w:lang w:val="es-ES_tradnl"/>
        </w:rPr>
        <w:t xml:space="preserve"> </w:t>
      </w:r>
      <w:r w:rsidR="00754B45" w:rsidRPr="00F7772F">
        <w:rPr>
          <w:sz w:val="20"/>
          <w:szCs w:val="20"/>
          <w:lang w:val="es-ES_tradnl"/>
        </w:rPr>
        <w:t>que e</w:t>
      </w:r>
      <w:r w:rsidR="003B4840" w:rsidRPr="00F7772F">
        <w:rPr>
          <w:sz w:val="20"/>
          <w:szCs w:val="20"/>
          <w:lang w:val="es-ES_tradnl"/>
        </w:rPr>
        <w:t>l Juzgado Primero Penal Municipal de Armenia</w:t>
      </w:r>
      <w:r w:rsidR="000B628D" w:rsidRPr="00F7772F">
        <w:rPr>
          <w:sz w:val="20"/>
          <w:szCs w:val="20"/>
          <w:lang w:val="es-ES_tradnl"/>
        </w:rPr>
        <w:t>, mediante sentencia del 26 de abril de 1999,</w:t>
      </w:r>
      <w:r w:rsidR="003B4840" w:rsidRPr="00F7772F">
        <w:rPr>
          <w:sz w:val="20"/>
          <w:szCs w:val="20"/>
          <w:lang w:val="es-ES_tradnl"/>
        </w:rPr>
        <w:t xml:space="preserve"> </w:t>
      </w:r>
      <w:r w:rsidR="00CA35D1" w:rsidRPr="00F7772F">
        <w:rPr>
          <w:sz w:val="20"/>
          <w:szCs w:val="20"/>
          <w:lang w:val="es-ES_tradnl"/>
        </w:rPr>
        <w:t>absolvió</w:t>
      </w:r>
      <w:r w:rsidRPr="00F7772F">
        <w:rPr>
          <w:sz w:val="20"/>
          <w:szCs w:val="20"/>
          <w:lang w:val="es-ES_tradnl"/>
        </w:rPr>
        <w:t xml:space="preserve"> a J.H.</w:t>
      </w:r>
      <w:r w:rsidR="00CA35D1" w:rsidRPr="00F7772F">
        <w:rPr>
          <w:sz w:val="20"/>
          <w:szCs w:val="20"/>
          <w:lang w:val="es-ES_tradnl"/>
        </w:rPr>
        <w:t xml:space="preserve"> de responsabilidad por </w:t>
      </w:r>
      <w:r w:rsidR="003B4840" w:rsidRPr="00F7772F">
        <w:rPr>
          <w:sz w:val="20"/>
          <w:szCs w:val="20"/>
          <w:lang w:val="es-ES_tradnl"/>
        </w:rPr>
        <w:t xml:space="preserve">las lesiones a </w:t>
      </w:r>
      <w:r w:rsidR="00754B45" w:rsidRPr="00F7772F">
        <w:rPr>
          <w:sz w:val="20"/>
          <w:szCs w:val="20"/>
          <w:lang w:val="es-ES_tradnl"/>
        </w:rPr>
        <w:t>la presunta víctima</w:t>
      </w:r>
      <w:r w:rsidR="000B628D" w:rsidRPr="00F7772F">
        <w:rPr>
          <w:sz w:val="20"/>
          <w:szCs w:val="20"/>
          <w:lang w:val="es-ES_tradnl"/>
        </w:rPr>
        <w:t>,</w:t>
      </w:r>
      <w:r w:rsidR="00754B45" w:rsidRPr="00F7772F">
        <w:rPr>
          <w:sz w:val="20"/>
          <w:szCs w:val="20"/>
          <w:lang w:val="es-ES_tradnl"/>
        </w:rPr>
        <w:t xml:space="preserve"> en tanto </w:t>
      </w:r>
      <w:r w:rsidR="00CA35D1" w:rsidRPr="00F7772F">
        <w:rPr>
          <w:sz w:val="20"/>
          <w:szCs w:val="20"/>
          <w:lang w:val="es-ES_tradnl"/>
        </w:rPr>
        <w:t xml:space="preserve">consideró que </w:t>
      </w:r>
      <w:r w:rsidR="003B4840" w:rsidRPr="00F7772F">
        <w:rPr>
          <w:sz w:val="20"/>
          <w:szCs w:val="20"/>
          <w:lang w:val="es-ES_tradnl"/>
        </w:rPr>
        <w:t xml:space="preserve">el hecho </w:t>
      </w:r>
      <w:r w:rsidR="00CA35D1" w:rsidRPr="00F7772F">
        <w:rPr>
          <w:sz w:val="20"/>
          <w:szCs w:val="20"/>
          <w:lang w:val="es-ES_tradnl"/>
        </w:rPr>
        <w:t>habría ocurrido “</w:t>
      </w:r>
      <w:r w:rsidR="003B4840" w:rsidRPr="00F7772F">
        <w:rPr>
          <w:sz w:val="20"/>
          <w:szCs w:val="20"/>
          <w:lang w:val="es-ES_tradnl"/>
        </w:rPr>
        <w:t>fortuitamente</w:t>
      </w:r>
      <w:r w:rsidR="00CA35D1" w:rsidRPr="00F7772F">
        <w:rPr>
          <w:sz w:val="20"/>
          <w:szCs w:val="20"/>
          <w:lang w:val="es-ES_tradnl"/>
        </w:rPr>
        <w:t>”</w:t>
      </w:r>
      <w:r w:rsidR="003B4840" w:rsidRPr="00F7772F">
        <w:rPr>
          <w:sz w:val="20"/>
          <w:szCs w:val="20"/>
          <w:lang w:val="es-ES_tradnl"/>
        </w:rPr>
        <w:t>.</w:t>
      </w:r>
      <w:r w:rsidR="00C558EA" w:rsidRPr="00F7772F">
        <w:rPr>
          <w:sz w:val="20"/>
          <w:szCs w:val="20"/>
          <w:lang w:val="es-ES_tradnl"/>
        </w:rPr>
        <w:t xml:space="preserve"> </w:t>
      </w:r>
      <w:r w:rsidR="00CA35D1" w:rsidRPr="00F7772F">
        <w:rPr>
          <w:sz w:val="20"/>
          <w:szCs w:val="20"/>
          <w:lang w:val="es-ES_tradnl"/>
        </w:rPr>
        <w:t>D</w:t>
      </w:r>
      <w:r w:rsidR="00C558EA" w:rsidRPr="00F7772F">
        <w:rPr>
          <w:sz w:val="20"/>
          <w:szCs w:val="20"/>
          <w:lang w:val="es-ES_tradnl"/>
        </w:rPr>
        <w:t>estaca</w:t>
      </w:r>
      <w:r w:rsidR="00CA35D1" w:rsidRPr="00F7772F">
        <w:rPr>
          <w:sz w:val="20"/>
          <w:szCs w:val="20"/>
          <w:lang w:val="es-ES_tradnl"/>
        </w:rPr>
        <w:t xml:space="preserve">, de manera general, </w:t>
      </w:r>
      <w:r w:rsidR="00C558EA" w:rsidRPr="00F7772F">
        <w:rPr>
          <w:sz w:val="20"/>
          <w:szCs w:val="20"/>
          <w:lang w:val="es-ES_tradnl"/>
        </w:rPr>
        <w:t>que</w:t>
      </w:r>
      <w:r w:rsidR="000833ED" w:rsidRPr="00F7772F">
        <w:rPr>
          <w:sz w:val="20"/>
          <w:szCs w:val="20"/>
          <w:lang w:val="es-ES_tradnl"/>
        </w:rPr>
        <w:t xml:space="preserve"> </w:t>
      </w:r>
      <w:r w:rsidR="006303B1" w:rsidRPr="00F7772F">
        <w:rPr>
          <w:sz w:val="20"/>
          <w:szCs w:val="20"/>
          <w:lang w:val="es-ES_tradnl"/>
        </w:rPr>
        <w:t xml:space="preserve">la Fiscalía General de la </w:t>
      </w:r>
      <w:r w:rsidR="006303B1" w:rsidRPr="00F7772F">
        <w:rPr>
          <w:color w:val="auto"/>
          <w:sz w:val="20"/>
          <w:szCs w:val="20"/>
          <w:lang w:val="es-ES_tradnl"/>
        </w:rPr>
        <w:t>Nación</w:t>
      </w:r>
      <w:r w:rsidR="000833ED" w:rsidRPr="00F7772F">
        <w:rPr>
          <w:color w:val="auto"/>
          <w:sz w:val="20"/>
          <w:szCs w:val="20"/>
          <w:lang w:val="es-ES_tradnl"/>
        </w:rPr>
        <w:t xml:space="preserve"> </w:t>
      </w:r>
      <w:r w:rsidR="00CA35D1" w:rsidRPr="00F7772F">
        <w:rPr>
          <w:color w:val="auto"/>
          <w:sz w:val="20"/>
          <w:szCs w:val="20"/>
          <w:lang w:val="es-ES_tradnl"/>
        </w:rPr>
        <w:t xml:space="preserve">condujo </w:t>
      </w:r>
      <w:r w:rsidR="008B577E" w:rsidRPr="00F7772F">
        <w:rPr>
          <w:color w:val="auto"/>
          <w:sz w:val="20"/>
          <w:szCs w:val="20"/>
          <w:lang w:val="es-ES_tradnl"/>
        </w:rPr>
        <w:t xml:space="preserve">una investigación disciplinaria en contra del agente </w:t>
      </w:r>
      <w:r w:rsidR="00CA35D1" w:rsidRPr="00F7772F">
        <w:rPr>
          <w:color w:val="auto"/>
          <w:sz w:val="20"/>
          <w:szCs w:val="20"/>
          <w:lang w:val="es-ES_tradnl"/>
        </w:rPr>
        <w:t>J.H</w:t>
      </w:r>
      <w:r w:rsidR="000B628D" w:rsidRPr="00F7772F">
        <w:rPr>
          <w:color w:val="auto"/>
          <w:sz w:val="20"/>
          <w:szCs w:val="20"/>
          <w:lang w:val="es-ES_tradnl"/>
        </w:rPr>
        <w:t>.</w:t>
      </w:r>
      <w:r w:rsidR="00CA35D1" w:rsidRPr="00F7772F">
        <w:rPr>
          <w:color w:val="auto"/>
          <w:sz w:val="20"/>
          <w:szCs w:val="20"/>
          <w:lang w:val="es-ES_tradnl"/>
        </w:rPr>
        <w:t xml:space="preserve"> </w:t>
      </w:r>
      <w:r w:rsidR="000833ED" w:rsidRPr="00F7772F">
        <w:rPr>
          <w:color w:val="auto"/>
          <w:sz w:val="20"/>
          <w:szCs w:val="20"/>
          <w:lang w:val="es-ES_tradnl"/>
        </w:rPr>
        <w:t>en el marco de l</w:t>
      </w:r>
      <w:r w:rsidR="008B577E" w:rsidRPr="00F7772F">
        <w:rPr>
          <w:color w:val="auto"/>
          <w:sz w:val="20"/>
          <w:szCs w:val="20"/>
          <w:lang w:val="es-ES_tradnl"/>
        </w:rPr>
        <w:t>a</w:t>
      </w:r>
      <w:r w:rsidR="000833ED" w:rsidRPr="00F7772F">
        <w:rPr>
          <w:color w:val="auto"/>
          <w:sz w:val="20"/>
          <w:szCs w:val="20"/>
          <w:lang w:val="es-ES_tradnl"/>
        </w:rPr>
        <w:t xml:space="preserve"> cual </w:t>
      </w:r>
      <w:r w:rsidR="00CA35D1" w:rsidRPr="00F7772F">
        <w:rPr>
          <w:color w:val="auto"/>
          <w:sz w:val="20"/>
          <w:szCs w:val="20"/>
          <w:lang w:val="es-ES_tradnl"/>
        </w:rPr>
        <w:t xml:space="preserve">concluyó su </w:t>
      </w:r>
      <w:r w:rsidR="006303B1" w:rsidRPr="00F7772F">
        <w:rPr>
          <w:color w:val="auto"/>
          <w:sz w:val="20"/>
          <w:szCs w:val="20"/>
          <w:lang w:val="es-ES_tradnl"/>
        </w:rPr>
        <w:t>responsa</w:t>
      </w:r>
      <w:r w:rsidR="00CA35D1" w:rsidRPr="00F7772F">
        <w:rPr>
          <w:color w:val="auto"/>
          <w:sz w:val="20"/>
          <w:szCs w:val="20"/>
          <w:lang w:val="es-ES_tradnl"/>
        </w:rPr>
        <w:t xml:space="preserve">bilidad </w:t>
      </w:r>
      <w:r w:rsidR="00697D65" w:rsidRPr="00F7772F">
        <w:rPr>
          <w:color w:val="auto"/>
          <w:sz w:val="20"/>
          <w:szCs w:val="20"/>
          <w:lang w:val="es-ES_tradnl"/>
        </w:rPr>
        <w:t>por</w:t>
      </w:r>
      <w:r w:rsidR="006303B1" w:rsidRPr="00F7772F">
        <w:rPr>
          <w:color w:val="auto"/>
          <w:sz w:val="20"/>
          <w:szCs w:val="20"/>
          <w:lang w:val="es-ES_tradnl"/>
        </w:rPr>
        <w:t xml:space="preserve"> </w:t>
      </w:r>
      <w:r w:rsidR="000833ED" w:rsidRPr="00F7772F">
        <w:rPr>
          <w:color w:val="auto"/>
          <w:sz w:val="20"/>
          <w:szCs w:val="20"/>
          <w:lang w:val="es-ES_tradnl"/>
        </w:rPr>
        <w:t xml:space="preserve">una </w:t>
      </w:r>
      <w:r w:rsidR="006303B1" w:rsidRPr="00F7772F">
        <w:rPr>
          <w:color w:val="auto"/>
          <w:sz w:val="20"/>
          <w:szCs w:val="20"/>
          <w:lang w:val="es-ES_tradnl"/>
        </w:rPr>
        <w:t>violación al código disciplinario</w:t>
      </w:r>
      <w:r w:rsidR="000B628D" w:rsidRPr="00F7772F">
        <w:rPr>
          <w:color w:val="auto"/>
          <w:sz w:val="20"/>
          <w:szCs w:val="20"/>
          <w:lang w:val="es-ES_tradnl"/>
        </w:rPr>
        <w:t>,</w:t>
      </w:r>
      <w:r w:rsidR="000833ED" w:rsidRPr="00F7772F">
        <w:rPr>
          <w:color w:val="auto"/>
          <w:sz w:val="20"/>
          <w:szCs w:val="20"/>
          <w:lang w:val="es-ES_tradnl"/>
        </w:rPr>
        <w:t xml:space="preserve"> </w:t>
      </w:r>
      <w:r w:rsidR="00697D65" w:rsidRPr="00F7772F">
        <w:rPr>
          <w:color w:val="auto"/>
          <w:sz w:val="20"/>
          <w:szCs w:val="20"/>
          <w:lang w:val="es-ES_tradnl"/>
        </w:rPr>
        <w:t xml:space="preserve">sancionándolo </w:t>
      </w:r>
      <w:r w:rsidR="006303B1" w:rsidRPr="00F7772F">
        <w:rPr>
          <w:color w:val="auto"/>
          <w:sz w:val="20"/>
          <w:szCs w:val="20"/>
          <w:lang w:val="es-ES_tradnl"/>
        </w:rPr>
        <w:t xml:space="preserve">con suspensión </w:t>
      </w:r>
      <w:r w:rsidR="00697D65" w:rsidRPr="00F7772F">
        <w:rPr>
          <w:color w:val="auto"/>
          <w:sz w:val="20"/>
          <w:szCs w:val="20"/>
          <w:lang w:val="es-ES_tradnl"/>
        </w:rPr>
        <w:t xml:space="preserve">del ejercicio del cargo </w:t>
      </w:r>
      <w:r w:rsidR="000833ED" w:rsidRPr="00F7772F">
        <w:rPr>
          <w:color w:val="auto"/>
          <w:sz w:val="20"/>
          <w:szCs w:val="20"/>
          <w:lang w:val="es-ES_tradnl"/>
        </w:rPr>
        <w:t xml:space="preserve">por </w:t>
      </w:r>
      <w:r w:rsidR="000B628D" w:rsidRPr="00F7772F">
        <w:rPr>
          <w:color w:val="auto"/>
          <w:sz w:val="20"/>
          <w:szCs w:val="20"/>
          <w:lang w:val="es-ES_tradnl"/>
        </w:rPr>
        <w:t>treinta</w:t>
      </w:r>
      <w:r w:rsidR="000833ED" w:rsidRPr="00F7772F">
        <w:rPr>
          <w:color w:val="auto"/>
          <w:sz w:val="20"/>
          <w:szCs w:val="20"/>
          <w:lang w:val="es-ES_tradnl"/>
        </w:rPr>
        <w:t xml:space="preserve"> días</w:t>
      </w:r>
      <w:r w:rsidR="006303B1" w:rsidRPr="00F7772F">
        <w:rPr>
          <w:color w:val="auto"/>
          <w:sz w:val="20"/>
          <w:szCs w:val="20"/>
          <w:lang w:val="es-ES_tradnl"/>
        </w:rPr>
        <w:t xml:space="preserve">.  </w:t>
      </w:r>
    </w:p>
    <w:p w14:paraId="5FCBD953" w14:textId="75FF4A79" w:rsidR="00FE25E3" w:rsidRPr="00F7772F" w:rsidRDefault="00FE25E3" w:rsidP="00FE25E3">
      <w:pPr>
        <w:jc w:val="both"/>
        <w:rPr>
          <w:sz w:val="20"/>
          <w:szCs w:val="20"/>
          <w:lang w:val="es-ES_tradnl"/>
        </w:rPr>
      </w:pPr>
    </w:p>
    <w:p w14:paraId="0E9CA2BE" w14:textId="1AE98CF1" w:rsidR="00F76030" w:rsidRPr="00F7772F" w:rsidRDefault="000B628D" w:rsidP="00E00B7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F7772F">
        <w:rPr>
          <w:color w:val="auto"/>
          <w:sz w:val="20"/>
          <w:szCs w:val="20"/>
          <w:lang w:val="es-ES_tradnl"/>
        </w:rPr>
        <w:t>L</w:t>
      </w:r>
      <w:r w:rsidR="000833ED" w:rsidRPr="00F7772F">
        <w:rPr>
          <w:color w:val="auto"/>
          <w:sz w:val="20"/>
          <w:szCs w:val="20"/>
          <w:lang w:val="es-ES_tradnl"/>
        </w:rPr>
        <w:t xml:space="preserve">a presunta víctima y su familia presentaron </w:t>
      </w:r>
      <w:r w:rsidR="00D2760E" w:rsidRPr="00F7772F">
        <w:rPr>
          <w:color w:val="auto"/>
          <w:sz w:val="20"/>
          <w:szCs w:val="20"/>
          <w:lang w:val="es-ES_tradnl"/>
        </w:rPr>
        <w:t xml:space="preserve">en 1998 </w:t>
      </w:r>
      <w:r w:rsidR="000833ED" w:rsidRPr="00F7772F">
        <w:rPr>
          <w:color w:val="auto"/>
          <w:sz w:val="20"/>
          <w:szCs w:val="20"/>
          <w:lang w:val="es-ES_tradnl"/>
        </w:rPr>
        <w:t>una acción de reparación directa en contra de la Fiscalía General de la Nación</w:t>
      </w:r>
      <w:r w:rsidRPr="00F7772F">
        <w:rPr>
          <w:color w:val="auto"/>
          <w:sz w:val="20"/>
          <w:szCs w:val="20"/>
          <w:lang w:val="es-ES_tradnl"/>
        </w:rPr>
        <w:t>,</w:t>
      </w:r>
      <w:r w:rsidR="000833ED" w:rsidRPr="00F7772F">
        <w:rPr>
          <w:color w:val="auto"/>
          <w:sz w:val="20"/>
          <w:szCs w:val="20"/>
          <w:lang w:val="es-ES_tradnl"/>
        </w:rPr>
        <w:t xml:space="preserve"> la cual fue declarada con lugar el 13 noviembre de 2008</w:t>
      </w:r>
      <w:r w:rsidRPr="00F7772F">
        <w:rPr>
          <w:color w:val="auto"/>
          <w:sz w:val="20"/>
          <w:szCs w:val="20"/>
          <w:lang w:val="es-ES_tradnl"/>
        </w:rPr>
        <w:t>,</w:t>
      </w:r>
      <w:r w:rsidR="000833ED" w:rsidRPr="00F7772F">
        <w:rPr>
          <w:color w:val="auto"/>
          <w:sz w:val="20"/>
          <w:szCs w:val="20"/>
          <w:lang w:val="es-ES_tradnl"/>
        </w:rPr>
        <w:t xml:space="preserve"> </w:t>
      </w:r>
      <w:r w:rsidR="008B577E" w:rsidRPr="00F7772F">
        <w:rPr>
          <w:color w:val="auto"/>
          <w:sz w:val="20"/>
          <w:szCs w:val="20"/>
          <w:lang w:val="es-ES_tradnl"/>
        </w:rPr>
        <w:t xml:space="preserve">mediante </w:t>
      </w:r>
      <w:r w:rsidR="006303B1" w:rsidRPr="00F7772F">
        <w:rPr>
          <w:color w:val="auto"/>
          <w:sz w:val="20"/>
          <w:szCs w:val="20"/>
          <w:lang w:val="es-ES_tradnl"/>
        </w:rPr>
        <w:t xml:space="preserve">sentencia emitida por el </w:t>
      </w:r>
      <w:r w:rsidR="000833ED" w:rsidRPr="00F7772F">
        <w:rPr>
          <w:color w:val="auto"/>
          <w:sz w:val="20"/>
          <w:szCs w:val="20"/>
          <w:lang w:val="es-ES_tradnl"/>
        </w:rPr>
        <w:t>Juzgado Tercero Administrativo del Circuito de Armenia</w:t>
      </w:r>
      <w:r w:rsidR="006303B1" w:rsidRPr="00F7772F">
        <w:rPr>
          <w:color w:val="auto"/>
          <w:sz w:val="20"/>
          <w:szCs w:val="20"/>
          <w:lang w:val="es-ES_tradnl"/>
        </w:rPr>
        <w:t>.</w:t>
      </w:r>
      <w:r w:rsidR="000833ED" w:rsidRPr="00F7772F">
        <w:rPr>
          <w:color w:val="auto"/>
          <w:sz w:val="20"/>
          <w:szCs w:val="20"/>
          <w:lang w:val="es-ES_tradnl"/>
        </w:rPr>
        <w:t xml:space="preserve"> </w:t>
      </w:r>
      <w:r w:rsidR="00D2760E" w:rsidRPr="00F7772F">
        <w:rPr>
          <w:color w:val="auto"/>
          <w:sz w:val="20"/>
          <w:szCs w:val="20"/>
          <w:lang w:val="es-ES_tradnl"/>
        </w:rPr>
        <w:t xml:space="preserve">No obstante, </w:t>
      </w:r>
      <w:r w:rsidRPr="00F7772F">
        <w:rPr>
          <w:color w:val="auto"/>
          <w:sz w:val="20"/>
          <w:szCs w:val="20"/>
          <w:lang w:val="es-ES_tradnl"/>
        </w:rPr>
        <w:t>indica</w:t>
      </w:r>
      <w:r w:rsidR="000833ED" w:rsidRPr="00F7772F">
        <w:rPr>
          <w:color w:val="auto"/>
          <w:sz w:val="20"/>
          <w:szCs w:val="20"/>
          <w:lang w:val="es-ES_tradnl"/>
        </w:rPr>
        <w:t xml:space="preserve"> que</w:t>
      </w:r>
      <w:r w:rsidR="00697D65" w:rsidRPr="00F7772F">
        <w:rPr>
          <w:color w:val="auto"/>
          <w:sz w:val="20"/>
          <w:szCs w:val="20"/>
          <w:lang w:val="es-ES_tradnl"/>
        </w:rPr>
        <w:t xml:space="preserve">, en virtud de recursos de apelación presentados por las partes, </w:t>
      </w:r>
      <w:r w:rsidR="000833ED" w:rsidRPr="00F7772F">
        <w:rPr>
          <w:color w:val="auto"/>
          <w:sz w:val="20"/>
          <w:szCs w:val="20"/>
          <w:lang w:val="es-ES_tradnl"/>
        </w:rPr>
        <w:t xml:space="preserve">el Tribunal Administrativo de Quindío </w:t>
      </w:r>
      <w:r w:rsidR="009D665F" w:rsidRPr="00F7772F">
        <w:rPr>
          <w:color w:val="auto"/>
          <w:sz w:val="20"/>
          <w:szCs w:val="20"/>
          <w:lang w:val="es-ES_tradnl"/>
        </w:rPr>
        <w:t xml:space="preserve">revocó la decisión de primera instancia </w:t>
      </w:r>
      <w:r w:rsidR="008B577E" w:rsidRPr="00F7772F">
        <w:rPr>
          <w:color w:val="auto"/>
          <w:sz w:val="20"/>
          <w:szCs w:val="20"/>
          <w:lang w:val="es-ES_tradnl"/>
        </w:rPr>
        <w:t>mediante sentencia del 4 de marzo de 2010</w:t>
      </w:r>
      <w:r w:rsidR="00F76030" w:rsidRPr="00F7772F">
        <w:rPr>
          <w:color w:val="auto"/>
          <w:sz w:val="20"/>
          <w:szCs w:val="20"/>
          <w:lang w:val="es-ES_tradnl"/>
        </w:rPr>
        <w:t>,</w:t>
      </w:r>
      <w:r w:rsidR="00D2760E" w:rsidRPr="00F7772F">
        <w:rPr>
          <w:color w:val="auto"/>
          <w:sz w:val="20"/>
          <w:szCs w:val="20"/>
          <w:lang w:val="es-ES_tradnl"/>
        </w:rPr>
        <w:t xml:space="preserve"> </w:t>
      </w:r>
      <w:r w:rsidR="00C3750C" w:rsidRPr="00F7772F">
        <w:rPr>
          <w:color w:val="auto"/>
          <w:sz w:val="20"/>
          <w:szCs w:val="20"/>
          <w:lang w:val="es-ES_tradnl"/>
        </w:rPr>
        <w:t>al considera</w:t>
      </w:r>
      <w:r w:rsidR="006C1DA4" w:rsidRPr="00F7772F">
        <w:rPr>
          <w:color w:val="auto"/>
          <w:sz w:val="20"/>
          <w:szCs w:val="20"/>
          <w:lang w:val="es-ES_tradnl"/>
        </w:rPr>
        <w:t>r</w:t>
      </w:r>
      <w:r w:rsidR="00C3750C" w:rsidRPr="00F7772F">
        <w:rPr>
          <w:color w:val="auto"/>
          <w:sz w:val="20"/>
          <w:szCs w:val="20"/>
          <w:lang w:val="es-ES_tradnl"/>
        </w:rPr>
        <w:t xml:space="preserve"> que </w:t>
      </w:r>
      <w:r w:rsidR="00F76030" w:rsidRPr="00F7772F">
        <w:rPr>
          <w:color w:val="auto"/>
          <w:sz w:val="20"/>
          <w:szCs w:val="20"/>
          <w:lang w:val="es-ES_tradnl"/>
        </w:rPr>
        <w:t xml:space="preserve">al momento de los hechos </w:t>
      </w:r>
      <w:r w:rsidR="00D2760E" w:rsidRPr="00F7772F">
        <w:rPr>
          <w:color w:val="auto"/>
          <w:sz w:val="20"/>
          <w:szCs w:val="20"/>
          <w:lang w:val="es-ES_tradnl"/>
        </w:rPr>
        <w:t>el agente</w:t>
      </w:r>
      <w:r w:rsidR="00F76030" w:rsidRPr="00F7772F">
        <w:rPr>
          <w:color w:val="auto"/>
          <w:sz w:val="20"/>
          <w:szCs w:val="20"/>
          <w:lang w:val="es-ES_tradnl"/>
        </w:rPr>
        <w:t xml:space="preserve"> J.H.</w:t>
      </w:r>
      <w:r w:rsidR="00D2760E" w:rsidRPr="00F7772F">
        <w:rPr>
          <w:color w:val="auto"/>
          <w:sz w:val="20"/>
          <w:szCs w:val="20"/>
          <w:lang w:val="es-ES_tradnl"/>
        </w:rPr>
        <w:t xml:space="preserve"> no cumplía ningún procedimiento oficial</w:t>
      </w:r>
      <w:r w:rsidR="00F76030" w:rsidRPr="00F7772F">
        <w:rPr>
          <w:color w:val="auto"/>
          <w:sz w:val="20"/>
          <w:szCs w:val="20"/>
          <w:lang w:val="es-ES_tradnl"/>
        </w:rPr>
        <w:t>,</w:t>
      </w:r>
      <w:r w:rsidR="00697D65" w:rsidRPr="00F7772F">
        <w:rPr>
          <w:color w:val="auto"/>
          <w:sz w:val="20"/>
          <w:szCs w:val="20"/>
          <w:lang w:val="es-ES_tradnl"/>
        </w:rPr>
        <w:t xml:space="preserve"> siendo su acción </w:t>
      </w:r>
      <w:r w:rsidR="00D2760E" w:rsidRPr="00F7772F">
        <w:rPr>
          <w:color w:val="auto"/>
          <w:sz w:val="20"/>
          <w:szCs w:val="20"/>
          <w:lang w:val="es-ES_tradnl"/>
        </w:rPr>
        <w:t xml:space="preserve">un acto personal del empleado, sin vínculo o nexo con el servicio. </w:t>
      </w:r>
    </w:p>
    <w:p w14:paraId="502B8CED" w14:textId="4BAC3AAF" w:rsidR="002A136B" w:rsidRPr="00F7772F" w:rsidRDefault="009C0D42" w:rsidP="0006494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F7772F">
        <w:rPr>
          <w:color w:val="auto"/>
          <w:sz w:val="20"/>
          <w:szCs w:val="20"/>
          <w:lang w:val="es-ES_tradnl"/>
        </w:rPr>
        <w:t>Seguidamente, l</w:t>
      </w:r>
      <w:r w:rsidR="00A87958" w:rsidRPr="00F7772F">
        <w:rPr>
          <w:color w:val="auto"/>
          <w:sz w:val="20"/>
          <w:szCs w:val="20"/>
          <w:lang w:val="es-ES_tradnl"/>
        </w:rPr>
        <w:t>a presunta víctima interpus</w:t>
      </w:r>
      <w:r w:rsidRPr="00F7772F">
        <w:rPr>
          <w:color w:val="auto"/>
          <w:sz w:val="20"/>
          <w:szCs w:val="20"/>
          <w:lang w:val="es-ES_tradnl"/>
        </w:rPr>
        <w:t xml:space="preserve">o </w:t>
      </w:r>
      <w:r w:rsidR="00A87958" w:rsidRPr="00F7772F">
        <w:rPr>
          <w:color w:val="auto"/>
          <w:sz w:val="20"/>
          <w:szCs w:val="20"/>
          <w:lang w:val="es-ES_tradnl"/>
        </w:rPr>
        <w:t>una acción de tutela</w:t>
      </w:r>
      <w:r w:rsidRPr="00F7772F">
        <w:rPr>
          <w:color w:val="auto"/>
          <w:sz w:val="20"/>
          <w:szCs w:val="20"/>
          <w:lang w:val="es-ES_tradnl"/>
        </w:rPr>
        <w:t xml:space="preserve"> </w:t>
      </w:r>
      <w:r w:rsidR="00C43900" w:rsidRPr="00F7772F">
        <w:rPr>
          <w:color w:val="auto"/>
          <w:sz w:val="20"/>
          <w:szCs w:val="20"/>
          <w:lang w:val="es-ES_tradnl"/>
        </w:rPr>
        <w:t>alega</w:t>
      </w:r>
      <w:r w:rsidR="00A72FF8" w:rsidRPr="00F7772F">
        <w:rPr>
          <w:color w:val="auto"/>
          <w:sz w:val="20"/>
          <w:szCs w:val="20"/>
          <w:lang w:val="es-ES_tradnl"/>
        </w:rPr>
        <w:t xml:space="preserve">ndo </w:t>
      </w:r>
      <w:r w:rsidR="00C43900" w:rsidRPr="00F7772F">
        <w:rPr>
          <w:color w:val="auto"/>
          <w:sz w:val="20"/>
          <w:szCs w:val="20"/>
          <w:lang w:val="es-ES_tradnl"/>
        </w:rPr>
        <w:t xml:space="preserve">que </w:t>
      </w:r>
      <w:r w:rsidR="00D83602" w:rsidRPr="00F7772F">
        <w:rPr>
          <w:color w:val="auto"/>
          <w:sz w:val="20"/>
          <w:szCs w:val="20"/>
          <w:lang w:val="es-ES_tradnl"/>
        </w:rPr>
        <w:t xml:space="preserve">la decisión judicial </w:t>
      </w:r>
      <w:r w:rsidR="00C43900" w:rsidRPr="00F7772F">
        <w:rPr>
          <w:color w:val="auto"/>
          <w:sz w:val="20"/>
          <w:szCs w:val="20"/>
          <w:lang w:val="es-ES_tradnl"/>
        </w:rPr>
        <w:t xml:space="preserve">del Tribunal Administrativo </w:t>
      </w:r>
      <w:r w:rsidR="001B2270" w:rsidRPr="00F7772F">
        <w:rPr>
          <w:sz w:val="20"/>
          <w:szCs w:val="20"/>
          <w:lang w:val="es-ES_tradnl"/>
        </w:rPr>
        <w:t xml:space="preserve">de Quindío </w:t>
      </w:r>
      <w:r w:rsidR="00D83602" w:rsidRPr="00F7772F">
        <w:rPr>
          <w:sz w:val="20"/>
          <w:szCs w:val="20"/>
          <w:lang w:val="es-ES_tradnl"/>
        </w:rPr>
        <w:t>constitu</w:t>
      </w:r>
      <w:r w:rsidR="00C43900" w:rsidRPr="00F7772F">
        <w:rPr>
          <w:sz w:val="20"/>
          <w:szCs w:val="20"/>
          <w:lang w:val="es-ES_tradnl"/>
        </w:rPr>
        <w:t>ía</w:t>
      </w:r>
      <w:r w:rsidR="00D83602" w:rsidRPr="00F7772F">
        <w:rPr>
          <w:sz w:val="20"/>
          <w:szCs w:val="20"/>
          <w:lang w:val="es-ES_tradnl"/>
        </w:rPr>
        <w:t xml:space="preserve"> una vía de hecho </w:t>
      </w:r>
      <w:r w:rsidR="00E45097" w:rsidRPr="00F7772F">
        <w:rPr>
          <w:sz w:val="20"/>
          <w:szCs w:val="20"/>
          <w:lang w:val="es-ES_tradnl"/>
        </w:rPr>
        <w:t>en perjuicio d</w:t>
      </w:r>
      <w:r w:rsidR="00D83602" w:rsidRPr="00F7772F">
        <w:rPr>
          <w:sz w:val="20"/>
          <w:szCs w:val="20"/>
          <w:lang w:val="es-ES_tradnl"/>
        </w:rPr>
        <w:t xml:space="preserve">el </w:t>
      </w:r>
      <w:r w:rsidR="00C43900" w:rsidRPr="00F7772F">
        <w:rPr>
          <w:sz w:val="20"/>
          <w:szCs w:val="20"/>
          <w:lang w:val="es-ES_tradnl"/>
        </w:rPr>
        <w:t>debido proceso</w:t>
      </w:r>
      <w:r w:rsidR="00D70D77" w:rsidRPr="00F7772F">
        <w:rPr>
          <w:sz w:val="20"/>
          <w:szCs w:val="20"/>
          <w:lang w:val="es-ES_tradnl"/>
        </w:rPr>
        <w:t>, en tanto el tribunal había sustentado la decisión únicamente en una injusta, contradictoria y mal aplicada jurisprudencia del Consejo de Estado la cual citó de manera parcial, sin permitir conocer el caso concreto</w:t>
      </w:r>
      <w:r w:rsidRPr="00F7772F">
        <w:rPr>
          <w:sz w:val="20"/>
          <w:szCs w:val="20"/>
          <w:lang w:val="es-ES_tradnl"/>
        </w:rPr>
        <w:t xml:space="preserve">. </w:t>
      </w:r>
      <w:r w:rsidR="005F7242" w:rsidRPr="00F7772F">
        <w:rPr>
          <w:sz w:val="20"/>
          <w:szCs w:val="20"/>
          <w:lang w:val="es-ES_tradnl"/>
        </w:rPr>
        <w:t>Explica que l</w:t>
      </w:r>
      <w:r w:rsidRPr="00F7772F">
        <w:rPr>
          <w:sz w:val="20"/>
          <w:szCs w:val="20"/>
          <w:lang w:val="es-ES_tradnl"/>
        </w:rPr>
        <w:t>a Sala de lo Contencioso Administrativo, Sección Segunda, Subsección B de</w:t>
      </w:r>
      <w:r w:rsidR="006303B1" w:rsidRPr="00F7772F">
        <w:rPr>
          <w:sz w:val="20"/>
          <w:szCs w:val="20"/>
          <w:lang w:val="es-ES_tradnl"/>
        </w:rPr>
        <w:t xml:space="preserve">l </w:t>
      </w:r>
      <w:r w:rsidR="00C43900" w:rsidRPr="00F7772F">
        <w:rPr>
          <w:sz w:val="20"/>
          <w:szCs w:val="20"/>
          <w:lang w:val="es-ES_tradnl"/>
        </w:rPr>
        <w:t xml:space="preserve">Consejo de Estado </w:t>
      </w:r>
      <w:r w:rsidR="00E45097" w:rsidRPr="00F7772F">
        <w:rPr>
          <w:sz w:val="20"/>
          <w:szCs w:val="20"/>
          <w:lang w:val="es-ES_tradnl"/>
        </w:rPr>
        <w:t xml:space="preserve">negó por improcedente esta acción </w:t>
      </w:r>
      <w:r w:rsidRPr="00F7772F">
        <w:rPr>
          <w:sz w:val="20"/>
          <w:szCs w:val="20"/>
          <w:lang w:val="es-ES_tradnl"/>
        </w:rPr>
        <w:t xml:space="preserve">el </w:t>
      </w:r>
      <w:r w:rsidR="006303B1" w:rsidRPr="00F7772F">
        <w:rPr>
          <w:sz w:val="20"/>
          <w:szCs w:val="20"/>
          <w:lang w:val="es-ES_tradnl"/>
        </w:rPr>
        <w:t xml:space="preserve">15 de julio </w:t>
      </w:r>
      <w:r w:rsidR="00E45097" w:rsidRPr="00F7772F">
        <w:rPr>
          <w:sz w:val="20"/>
          <w:szCs w:val="20"/>
          <w:lang w:val="es-ES_tradnl"/>
        </w:rPr>
        <w:t>2010</w:t>
      </w:r>
      <w:r w:rsidR="007942BF" w:rsidRPr="00F7772F">
        <w:rPr>
          <w:sz w:val="20"/>
          <w:szCs w:val="20"/>
          <w:lang w:val="es-ES_tradnl"/>
        </w:rPr>
        <w:t>;</w:t>
      </w:r>
      <w:r w:rsidR="00E45097" w:rsidRPr="00F7772F">
        <w:rPr>
          <w:sz w:val="20"/>
          <w:szCs w:val="20"/>
          <w:lang w:val="es-ES_tradnl"/>
        </w:rPr>
        <w:t xml:space="preserve"> </w:t>
      </w:r>
      <w:r w:rsidR="006303B1" w:rsidRPr="00F7772F">
        <w:rPr>
          <w:sz w:val="20"/>
          <w:szCs w:val="20"/>
          <w:lang w:val="es-ES_tradnl"/>
        </w:rPr>
        <w:t>y</w:t>
      </w:r>
      <w:r w:rsidR="001B2270" w:rsidRPr="00F7772F">
        <w:rPr>
          <w:sz w:val="20"/>
          <w:szCs w:val="20"/>
          <w:lang w:val="es-ES_tradnl"/>
        </w:rPr>
        <w:t xml:space="preserve"> luego de </w:t>
      </w:r>
      <w:r w:rsidR="007942BF" w:rsidRPr="00F7772F">
        <w:rPr>
          <w:sz w:val="20"/>
          <w:szCs w:val="20"/>
          <w:lang w:val="es-ES_tradnl"/>
        </w:rPr>
        <w:t>un recurso</w:t>
      </w:r>
      <w:r w:rsidR="001B2270" w:rsidRPr="00F7772F">
        <w:rPr>
          <w:sz w:val="20"/>
          <w:szCs w:val="20"/>
          <w:lang w:val="es-ES_tradnl"/>
        </w:rPr>
        <w:t xml:space="preserve"> de apelación, confirmó su decisión mediante providencia del</w:t>
      </w:r>
      <w:r w:rsidR="006303B1" w:rsidRPr="00F7772F">
        <w:rPr>
          <w:sz w:val="20"/>
          <w:szCs w:val="20"/>
          <w:lang w:val="es-ES_tradnl"/>
        </w:rPr>
        <w:t xml:space="preserve"> 4 de noviembre de 2010</w:t>
      </w:r>
      <w:r w:rsidR="002445EB" w:rsidRPr="00F7772F">
        <w:rPr>
          <w:sz w:val="20"/>
          <w:szCs w:val="20"/>
          <w:lang w:val="es-ES_tradnl"/>
        </w:rPr>
        <w:t xml:space="preserve"> </w:t>
      </w:r>
      <w:r w:rsidR="001B2270" w:rsidRPr="00F7772F">
        <w:rPr>
          <w:sz w:val="20"/>
          <w:szCs w:val="20"/>
          <w:lang w:val="es-ES_tradnl"/>
        </w:rPr>
        <w:t>la cual fue</w:t>
      </w:r>
      <w:r w:rsidR="002445EB" w:rsidRPr="00F7772F">
        <w:rPr>
          <w:sz w:val="20"/>
          <w:szCs w:val="20"/>
          <w:lang w:val="es-ES_tradnl"/>
        </w:rPr>
        <w:t xml:space="preserve"> notificada el 17 de enero de 2011</w:t>
      </w:r>
      <w:r w:rsidR="001B2270" w:rsidRPr="00F7772F">
        <w:rPr>
          <w:sz w:val="20"/>
          <w:szCs w:val="20"/>
          <w:lang w:val="es-ES_tradnl"/>
        </w:rPr>
        <w:t xml:space="preserve">. </w:t>
      </w:r>
      <w:r w:rsidRPr="00F7772F">
        <w:rPr>
          <w:sz w:val="20"/>
          <w:szCs w:val="20"/>
          <w:lang w:val="es-ES_tradnl"/>
        </w:rPr>
        <w:t xml:space="preserve">El peticionario argumenta que </w:t>
      </w:r>
      <w:r w:rsidR="007349A2" w:rsidRPr="00F7772F">
        <w:rPr>
          <w:sz w:val="20"/>
          <w:szCs w:val="20"/>
          <w:lang w:val="es-ES_tradnl"/>
        </w:rPr>
        <w:t xml:space="preserve">el Consejo de Estado </w:t>
      </w:r>
      <w:r w:rsidR="000945AE" w:rsidRPr="00F7772F">
        <w:rPr>
          <w:sz w:val="20"/>
          <w:szCs w:val="20"/>
          <w:lang w:val="es-ES_tradnl"/>
        </w:rPr>
        <w:t xml:space="preserve">consideró </w:t>
      </w:r>
      <w:r w:rsidR="007349A2" w:rsidRPr="00F7772F">
        <w:rPr>
          <w:sz w:val="20"/>
          <w:szCs w:val="20"/>
          <w:lang w:val="es-ES_tradnl"/>
        </w:rPr>
        <w:t>que</w:t>
      </w:r>
      <w:r w:rsidR="002A136B" w:rsidRPr="00F7772F">
        <w:rPr>
          <w:sz w:val="20"/>
          <w:szCs w:val="20"/>
          <w:lang w:val="es-ES_tradnl"/>
        </w:rPr>
        <w:t xml:space="preserve"> la decisión bajo análisis </w:t>
      </w:r>
      <w:r w:rsidR="006303B1" w:rsidRPr="00F7772F">
        <w:rPr>
          <w:sz w:val="20"/>
          <w:szCs w:val="20"/>
          <w:lang w:val="es-ES_tradnl"/>
        </w:rPr>
        <w:t xml:space="preserve">no </w:t>
      </w:r>
      <w:r w:rsidR="007349A2" w:rsidRPr="00F7772F">
        <w:rPr>
          <w:sz w:val="20"/>
          <w:szCs w:val="20"/>
          <w:lang w:val="es-ES_tradnl"/>
        </w:rPr>
        <w:t xml:space="preserve">violó </w:t>
      </w:r>
      <w:r w:rsidR="006303B1" w:rsidRPr="00F7772F">
        <w:rPr>
          <w:sz w:val="20"/>
          <w:szCs w:val="20"/>
          <w:lang w:val="es-ES_tradnl"/>
        </w:rPr>
        <w:t>derecho</w:t>
      </w:r>
      <w:r w:rsidR="002A136B" w:rsidRPr="00F7772F">
        <w:rPr>
          <w:sz w:val="20"/>
          <w:szCs w:val="20"/>
          <w:lang w:val="es-ES_tradnl"/>
        </w:rPr>
        <w:t>s</w:t>
      </w:r>
      <w:r w:rsidR="006303B1" w:rsidRPr="00F7772F">
        <w:rPr>
          <w:sz w:val="20"/>
          <w:szCs w:val="20"/>
          <w:lang w:val="es-ES_tradnl"/>
        </w:rPr>
        <w:t xml:space="preserve"> fundamental</w:t>
      </w:r>
      <w:r w:rsidR="002A136B" w:rsidRPr="00F7772F">
        <w:rPr>
          <w:sz w:val="20"/>
          <w:szCs w:val="20"/>
          <w:lang w:val="es-ES_tradnl"/>
        </w:rPr>
        <w:t xml:space="preserve">es </w:t>
      </w:r>
      <w:r w:rsidR="006303B1" w:rsidRPr="00F7772F">
        <w:rPr>
          <w:sz w:val="20"/>
          <w:szCs w:val="20"/>
          <w:lang w:val="es-ES_tradnl"/>
        </w:rPr>
        <w:t xml:space="preserve">por cuanto </w:t>
      </w:r>
      <w:r w:rsidR="00C43900" w:rsidRPr="00F7772F">
        <w:rPr>
          <w:sz w:val="20"/>
          <w:szCs w:val="20"/>
          <w:lang w:val="es-ES_tradnl"/>
        </w:rPr>
        <w:t>est</w:t>
      </w:r>
      <w:r w:rsidR="007349A2" w:rsidRPr="00F7772F">
        <w:rPr>
          <w:sz w:val="20"/>
          <w:szCs w:val="20"/>
          <w:lang w:val="es-ES_tradnl"/>
        </w:rPr>
        <w:t>uvo</w:t>
      </w:r>
      <w:r w:rsidR="00C43900" w:rsidRPr="00F7772F">
        <w:rPr>
          <w:sz w:val="20"/>
          <w:szCs w:val="20"/>
          <w:lang w:val="es-ES_tradnl"/>
        </w:rPr>
        <w:t xml:space="preserve"> debidamente sustentada en normas constitucionales y legales vigentes, y con sujeción a las pruebas aportadas al proceso</w:t>
      </w:r>
      <w:r w:rsidR="007349A2" w:rsidRPr="00F7772F">
        <w:rPr>
          <w:sz w:val="20"/>
          <w:szCs w:val="20"/>
          <w:lang w:val="es-ES_tradnl"/>
        </w:rPr>
        <w:t xml:space="preserve"> </w:t>
      </w:r>
      <w:r w:rsidR="00C43900" w:rsidRPr="00F7772F">
        <w:rPr>
          <w:sz w:val="20"/>
          <w:szCs w:val="20"/>
          <w:lang w:val="es-ES_tradnl"/>
        </w:rPr>
        <w:t>valoradas conforme a la sana crítica</w:t>
      </w:r>
      <w:r w:rsidR="00A87958" w:rsidRPr="00F7772F">
        <w:rPr>
          <w:sz w:val="20"/>
          <w:szCs w:val="20"/>
          <w:lang w:val="es-ES_tradnl"/>
        </w:rPr>
        <w:t xml:space="preserve">. </w:t>
      </w:r>
      <w:r w:rsidR="002A136B" w:rsidRPr="00F7772F">
        <w:rPr>
          <w:sz w:val="20"/>
          <w:szCs w:val="20"/>
          <w:lang w:val="es-ES_tradnl"/>
        </w:rPr>
        <w:t xml:space="preserve">Explica que </w:t>
      </w:r>
      <w:r w:rsidR="006303B1" w:rsidRPr="00F7772F">
        <w:rPr>
          <w:sz w:val="20"/>
          <w:szCs w:val="20"/>
          <w:lang w:val="es-ES_tradnl"/>
        </w:rPr>
        <w:t xml:space="preserve">el expediente de tutela </w:t>
      </w:r>
      <w:r w:rsidR="007349A2" w:rsidRPr="00F7772F">
        <w:rPr>
          <w:sz w:val="20"/>
          <w:szCs w:val="20"/>
          <w:lang w:val="es-ES_tradnl"/>
        </w:rPr>
        <w:t xml:space="preserve">fue remitido a la Corte Constitucional </w:t>
      </w:r>
      <w:r w:rsidR="006303B1" w:rsidRPr="00F7772F">
        <w:rPr>
          <w:sz w:val="20"/>
          <w:szCs w:val="20"/>
          <w:lang w:val="es-ES_tradnl"/>
        </w:rPr>
        <w:t>para su eventual revisión</w:t>
      </w:r>
      <w:r w:rsidR="002A136B" w:rsidRPr="00F7772F">
        <w:rPr>
          <w:sz w:val="20"/>
          <w:szCs w:val="20"/>
          <w:lang w:val="es-ES_tradnl"/>
        </w:rPr>
        <w:t xml:space="preserve">, pero alega que, </w:t>
      </w:r>
      <w:r w:rsidR="006303B1" w:rsidRPr="00F7772F">
        <w:rPr>
          <w:sz w:val="20"/>
          <w:szCs w:val="20"/>
          <w:lang w:val="es-ES_tradnl"/>
        </w:rPr>
        <w:t>frente a la inmensa cantidad de casos</w:t>
      </w:r>
      <w:r w:rsidR="007349A2" w:rsidRPr="00F7772F">
        <w:rPr>
          <w:sz w:val="20"/>
          <w:szCs w:val="20"/>
          <w:lang w:val="es-ES_tradnl"/>
        </w:rPr>
        <w:t xml:space="preserve">, </w:t>
      </w:r>
      <w:r w:rsidR="002A136B" w:rsidRPr="00F7772F">
        <w:rPr>
          <w:sz w:val="20"/>
          <w:szCs w:val="20"/>
          <w:lang w:val="es-ES_tradnl"/>
        </w:rPr>
        <w:t xml:space="preserve">considera </w:t>
      </w:r>
      <w:r w:rsidR="006303B1" w:rsidRPr="00F7772F">
        <w:rPr>
          <w:sz w:val="20"/>
          <w:szCs w:val="20"/>
          <w:lang w:val="es-ES_tradnl"/>
        </w:rPr>
        <w:t>improbable su revisió</w:t>
      </w:r>
      <w:r w:rsidR="00CD2CCA" w:rsidRPr="00F7772F">
        <w:rPr>
          <w:sz w:val="20"/>
          <w:szCs w:val="20"/>
          <w:lang w:val="es-ES_tradnl"/>
        </w:rPr>
        <w:t xml:space="preserve">n. </w:t>
      </w:r>
    </w:p>
    <w:p w14:paraId="58361262" w14:textId="73348929" w:rsidR="004776F8" w:rsidRPr="00F7772F" w:rsidRDefault="00EF7CDF" w:rsidP="004A6F9F">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F7772F">
        <w:rPr>
          <w:rFonts w:eastAsiaTheme="minorHAnsi" w:cs="Arial"/>
          <w:sz w:val="20"/>
          <w:szCs w:val="20"/>
          <w:bdr w:val="none" w:sz="0" w:space="0" w:color="auto"/>
          <w:lang w:val="es-ES_tradnl"/>
        </w:rPr>
        <w:t>E</w:t>
      </w:r>
      <w:r w:rsidR="0082261D" w:rsidRPr="00F7772F">
        <w:rPr>
          <w:rFonts w:eastAsiaTheme="minorHAnsi" w:cs="Arial"/>
          <w:sz w:val="20"/>
          <w:szCs w:val="20"/>
          <w:bdr w:val="none" w:sz="0" w:space="0" w:color="auto"/>
          <w:lang w:val="es-ES_tradnl"/>
        </w:rPr>
        <w:t xml:space="preserve">l peticionario aduce varias </w:t>
      </w:r>
      <w:r w:rsidR="0082261D" w:rsidRPr="00F7772F">
        <w:rPr>
          <w:rFonts w:eastAsiaTheme="minorHAnsi" w:cs="Arial"/>
          <w:color w:val="auto"/>
          <w:sz w:val="20"/>
          <w:szCs w:val="20"/>
          <w:bdr w:val="none" w:sz="0" w:space="0" w:color="auto"/>
          <w:lang w:val="es-ES_tradnl"/>
        </w:rPr>
        <w:t>violaciones al debido proceso en el marco de</w:t>
      </w:r>
      <w:r w:rsidR="004776F8" w:rsidRPr="00F7772F">
        <w:rPr>
          <w:rFonts w:eastAsiaTheme="minorHAnsi" w:cs="Arial"/>
          <w:color w:val="auto"/>
          <w:sz w:val="20"/>
          <w:szCs w:val="20"/>
          <w:bdr w:val="none" w:sz="0" w:space="0" w:color="auto"/>
          <w:lang w:val="es-ES_tradnl"/>
        </w:rPr>
        <w:t>l proceso contencioso administrativo</w:t>
      </w:r>
      <w:r w:rsidR="008C6C4D" w:rsidRPr="00F7772F">
        <w:rPr>
          <w:rFonts w:eastAsiaTheme="minorHAnsi" w:cs="Arial"/>
          <w:color w:val="auto"/>
          <w:sz w:val="20"/>
          <w:szCs w:val="20"/>
          <w:bdr w:val="none" w:sz="0" w:space="0" w:color="auto"/>
          <w:lang w:val="es-ES_tradnl"/>
        </w:rPr>
        <w:t>,</w:t>
      </w:r>
      <w:r w:rsidR="001237CA" w:rsidRPr="00F7772F">
        <w:rPr>
          <w:rFonts w:eastAsiaTheme="minorHAnsi" w:cs="Arial"/>
          <w:color w:val="auto"/>
          <w:sz w:val="20"/>
          <w:szCs w:val="20"/>
          <w:bdr w:val="none" w:sz="0" w:space="0" w:color="auto"/>
          <w:lang w:val="es-ES_tradnl"/>
        </w:rPr>
        <w:t xml:space="preserve"> y en particular por el Tribunal Administrativo de Quindío</w:t>
      </w:r>
      <w:r w:rsidR="00C14C4B" w:rsidRPr="00F7772F">
        <w:rPr>
          <w:rFonts w:eastAsiaTheme="minorHAnsi" w:cs="Arial"/>
          <w:color w:val="auto"/>
          <w:sz w:val="20"/>
          <w:szCs w:val="20"/>
          <w:bdr w:val="none" w:sz="0" w:space="0" w:color="auto"/>
          <w:lang w:val="es-ES_tradnl"/>
        </w:rPr>
        <w:t>; concretamente</w:t>
      </w:r>
      <w:r w:rsidR="001237CA" w:rsidRPr="00F7772F">
        <w:rPr>
          <w:rFonts w:eastAsiaTheme="minorHAnsi" w:cs="Arial"/>
          <w:color w:val="auto"/>
          <w:sz w:val="20"/>
          <w:szCs w:val="20"/>
          <w:bdr w:val="none" w:sz="0" w:space="0" w:color="auto"/>
          <w:lang w:val="es-ES_tradnl"/>
        </w:rPr>
        <w:t>:</w:t>
      </w:r>
      <w:r w:rsidR="004776F8" w:rsidRPr="00F7772F">
        <w:rPr>
          <w:rFonts w:eastAsiaTheme="minorHAnsi" w:cs="Arial"/>
          <w:color w:val="auto"/>
          <w:sz w:val="20"/>
          <w:szCs w:val="20"/>
          <w:bdr w:val="none" w:sz="0" w:space="0" w:color="auto"/>
          <w:lang w:val="es-ES_tradnl"/>
        </w:rPr>
        <w:t xml:space="preserve"> a)</w:t>
      </w:r>
      <w:r w:rsidR="00DF2A04" w:rsidRPr="00F7772F">
        <w:rPr>
          <w:rFonts w:eastAsiaTheme="minorHAnsi" w:cs="Arial"/>
          <w:color w:val="auto"/>
          <w:sz w:val="20"/>
          <w:szCs w:val="20"/>
          <w:bdr w:val="none" w:sz="0" w:space="0" w:color="auto"/>
          <w:lang w:val="es-ES_tradnl"/>
        </w:rPr>
        <w:t xml:space="preserve"> la falta de motivación por parte del Tribunal Administrativo de Quindío en la </w:t>
      </w:r>
      <w:r w:rsidR="00DF2A04" w:rsidRPr="00F7772F">
        <w:rPr>
          <w:color w:val="auto"/>
          <w:sz w:val="20"/>
          <w:szCs w:val="20"/>
          <w:lang w:val="es-ES_tradnl"/>
        </w:rPr>
        <w:t xml:space="preserve">sentencia del 4 de marzo de 2010, al omitir </w:t>
      </w:r>
      <w:r w:rsidR="004776F8" w:rsidRPr="00F7772F">
        <w:rPr>
          <w:color w:val="auto"/>
          <w:sz w:val="20"/>
          <w:szCs w:val="20"/>
          <w:lang w:val="es-ES_tradnl"/>
        </w:rPr>
        <w:t xml:space="preserve">analizar normas jurídicas constitucionales o legales y otros regímenes de responsabilidad </w:t>
      </w:r>
      <w:r w:rsidR="008C6C4D" w:rsidRPr="00F7772F">
        <w:rPr>
          <w:color w:val="auto"/>
          <w:sz w:val="20"/>
          <w:szCs w:val="20"/>
          <w:lang w:val="es-ES_tradnl"/>
        </w:rPr>
        <w:t>de</w:t>
      </w:r>
      <w:r w:rsidR="004776F8" w:rsidRPr="00F7772F">
        <w:rPr>
          <w:color w:val="auto"/>
          <w:sz w:val="20"/>
          <w:szCs w:val="20"/>
          <w:lang w:val="es-ES_tradnl"/>
        </w:rPr>
        <w:t xml:space="preserve"> la jurisprudencia administrativa nacional y comparad</w:t>
      </w:r>
      <w:r w:rsidRPr="00F7772F">
        <w:rPr>
          <w:color w:val="auto"/>
          <w:sz w:val="20"/>
          <w:szCs w:val="20"/>
          <w:lang w:val="es-ES_tradnl"/>
        </w:rPr>
        <w:t>a</w:t>
      </w:r>
      <w:r w:rsidR="004776F8" w:rsidRPr="00F7772F">
        <w:rPr>
          <w:color w:val="auto"/>
          <w:sz w:val="20"/>
          <w:szCs w:val="20"/>
          <w:lang w:val="es-ES_tradnl"/>
        </w:rPr>
        <w:t xml:space="preserve">; </w:t>
      </w:r>
      <w:r w:rsidR="00DF2A04" w:rsidRPr="00F7772F">
        <w:rPr>
          <w:color w:val="auto"/>
          <w:sz w:val="20"/>
          <w:szCs w:val="20"/>
          <w:lang w:val="es-ES_tradnl"/>
        </w:rPr>
        <w:t>b</w:t>
      </w:r>
      <w:r w:rsidR="004776F8" w:rsidRPr="00F7772F">
        <w:rPr>
          <w:color w:val="auto"/>
          <w:sz w:val="20"/>
          <w:szCs w:val="20"/>
          <w:lang w:val="es-ES_tradnl"/>
        </w:rPr>
        <w:t xml:space="preserve">) </w:t>
      </w:r>
      <w:r w:rsidR="003554B1" w:rsidRPr="00F7772F">
        <w:rPr>
          <w:color w:val="auto"/>
          <w:sz w:val="20"/>
          <w:szCs w:val="20"/>
          <w:lang w:val="es-ES_tradnl"/>
        </w:rPr>
        <w:t xml:space="preserve">la </w:t>
      </w:r>
      <w:r w:rsidR="004776F8" w:rsidRPr="00F7772F">
        <w:rPr>
          <w:color w:val="auto"/>
          <w:sz w:val="20"/>
          <w:szCs w:val="20"/>
          <w:lang w:val="es-ES_tradnl"/>
        </w:rPr>
        <w:t>falta de</w:t>
      </w:r>
      <w:r w:rsidR="003554B1" w:rsidRPr="00F7772F">
        <w:rPr>
          <w:color w:val="auto"/>
          <w:sz w:val="20"/>
          <w:szCs w:val="20"/>
          <w:lang w:val="es-ES_tradnl"/>
        </w:rPr>
        <w:t xml:space="preserve"> </w:t>
      </w:r>
      <w:r w:rsidR="004776F8" w:rsidRPr="00F7772F">
        <w:rPr>
          <w:color w:val="auto"/>
          <w:sz w:val="20"/>
          <w:szCs w:val="20"/>
          <w:lang w:val="es-ES_tradnl"/>
        </w:rPr>
        <w:t>imparcialidad</w:t>
      </w:r>
      <w:r w:rsidR="001237CA" w:rsidRPr="00F7772F">
        <w:rPr>
          <w:color w:val="auto"/>
          <w:sz w:val="20"/>
          <w:szCs w:val="20"/>
          <w:lang w:val="es-ES_tradnl"/>
        </w:rPr>
        <w:t xml:space="preserve"> d</w:t>
      </w:r>
      <w:r w:rsidR="005F7242" w:rsidRPr="00F7772F">
        <w:rPr>
          <w:rFonts w:eastAsiaTheme="minorHAnsi" w:cs="Arial"/>
          <w:color w:val="auto"/>
          <w:sz w:val="20"/>
          <w:szCs w:val="20"/>
          <w:bdr w:val="none" w:sz="0" w:space="0" w:color="auto"/>
          <w:lang w:val="es-ES_tradnl"/>
        </w:rPr>
        <w:t xml:space="preserve">el </w:t>
      </w:r>
      <w:r w:rsidR="001237CA" w:rsidRPr="00F7772F">
        <w:rPr>
          <w:rFonts w:eastAsiaTheme="minorHAnsi" w:cs="Arial"/>
          <w:color w:val="auto"/>
          <w:sz w:val="20"/>
          <w:szCs w:val="20"/>
          <w:bdr w:val="none" w:sz="0" w:space="0" w:color="auto"/>
          <w:lang w:val="es-ES_tradnl"/>
        </w:rPr>
        <w:t>m</w:t>
      </w:r>
      <w:r w:rsidR="005F7242" w:rsidRPr="00F7772F">
        <w:rPr>
          <w:rFonts w:eastAsiaTheme="minorHAnsi" w:cs="Arial"/>
          <w:color w:val="auto"/>
          <w:sz w:val="20"/>
          <w:szCs w:val="20"/>
          <w:bdr w:val="none" w:sz="0" w:space="0" w:color="auto"/>
          <w:lang w:val="es-ES_tradnl"/>
        </w:rPr>
        <w:t xml:space="preserve">agistrado </w:t>
      </w:r>
      <w:r w:rsidR="001237CA" w:rsidRPr="00F7772F">
        <w:rPr>
          <w:rFonts w:eastAsiaTheme="minorHAnsi" w:cs="Arial"/>
          <w:color w:val="auto"/>
          <w:sz w:val="20"/>
          <w:szCs w:val="20"/>
          <w:bdr w:val="none" w:sz="0" w:space="0" w:color="auto"/>
          <w:lang w:val="es-ES_tradnl"/>
        </w:rPr>
        <w:t>s</w:t>
      </w:r>
      <w:r w:rsidR="005F7242" w:rsidRPr="00F7772F">
        <w:rPr>
          <w:rFonts w:eastAsiaTheme="minorHAnsi" w:cs="Arial"/>
          <w:color w:val="auto"/>
          <w:sz w:val="20"/>
          <w:szCs w:val="20"/>
          <w:bdr w:val="none" w:sz="0" w:space="0" w:color="auto"/>
          <w:lang w:val="es-ES_tradnl"/>
        </w:rPr>
        <w:t xml:space="preserve">ustanciador </w:t>
      </w:r>
      <w:r w:rsidR="001237CA" w:rsidRPr="00F7772F">
        <w:rPr>
          <w:rFonts w:eastAsiaTheme="minorHAnsi" w:cs="Arial"/>
          <w:color w:val="auto"/>
          <w:sz w:val="20"/>
          <w:szCs w:val="20"/>
          <w:bdr w:val="none" w:sz="0" w:space="0" w:color="auto"/>
          <w:lang w:val="es-ES_tradnl"/>
        </w:rPr>
        <w:t xml:space="preserve">en tanto </w:t>
      </w:r>
      <w:r w:rsidR="00662D2A" w:rsidRPr="00F7772F">
        <w:rPr>
          <w:color w:val="auto"/>
          <w:sz w:val="20"/>
          <w:szCs w:val="20"/>
          <w:lang w:val="es-ES_tradnl"/>
        </w:rPr>
        <w:t>estaba impedido para conocer como tribunal de alzada, de conformidad al artículo 150 núm. 2 del Código de Procedimiento Civil, por haber conocido del proceso en instancia anterior</w:t>
      </w:r>
      <w:r w:rsidR="000B2910" w:rsidRPr="00F7772F">
        <w:rPr>
          <w:color w:val="auto"/>
          <w:sz w:val="20"/>
          <w:szCs w:val="20"/>
          <w:lang w:val="es-ES_tradnl"/>
        </w:rPr>
        <w:t>; y</w:t>
      </w:r>
      <w:r w:rsidR="00662D2A" w:rsidRPr="00F7772F">
        <w:rPr>
          <w:color w:val="auto"/>
          <w:sz w:val="20"/>
          <w:szCs w:val="20"/>
          <w:lang w:val="es-ES_tradnl"/>
        </w:rPr>
        <w:t xml:space="preserve"> </w:t>
      </w:r>
      <w:r w:rsidR="00C57BAF" w:rsidRPr="00F7772F">
        <w:rPr>
          <w:color w:val="auto"/>
          <w:sz w:val="20"/>
          <w:szCs w:val="20"/>
          <w:lang w:val="es-ES_tradnl"/>
        </w:rPr>
        <w:t>c</w:t>
      </w:r>
      <w:r w:rsidR="003554B1" w:rsidRPr="00F7772F">
        <w:rPr>
          <w:color w:val="auto"/>
          <w:sz w:val="20"/>
          <w:szCs w:val="20"/>
          <w:lang w:val="es-ES_tradnl"/>
        </w:rPr>
        <w:t xml:space="preserve">) </w:t>
      </w:r>
      <w:r w:rsidR="003554B1" w:rsidRPr="00F7772F">
        <w:rPr>
          <w:rFonts w:eastAsiaTheme="minorHAnsi" w:cs="Arial"/>
          <w:color w:val="auto"/>
          <w:sz w:val="20"/>
          <w:szCs w:val="20"/>
          <w:bdr w:val="none" w:sz="0" w:space="0" w:color="auto"/>
          <w:lang w:val="es-ES_tradnl"/>
        </w:rPr>
        <w:t xml:space="preserve">el retraso injustificado </w:t>
      </w:r>
      <w:r w:rsidR="005428F2" w:rsidRPr="00F7772F">
        <w:rPr>
          <w:rFonts w:eastAsiaTheme="minorHAnsi" w:cs="Arial"/>
          <w:color w:val="auto"/>
          <w:sz w:val="20"/>
          <w:szCs w:val="20"/>
          <w:bdr w:val="none" w:sz="0" w:space="0" w:color="auto"/>
          <w:lang w:val="es-ES_tradnl"/>
        </w:rPr>
        <w:t>d</w:t>
      </w:r>
      <w:r w:rsidR="004A6F9F" w:rsidRPr="00F7772F">
        <w:rPr>
          <w:rFonts w:eastAsiaTheme="minorHAnsi" w:cs="Arial"/>
          <w:color w:val="auto"/>
          <w:sz w:val="20"/>
          <w:szCs w:val="20"/>
          <w:bdr w:val="none" w:sz="0" w:space="0" w:color="auto"/>
          <w:lang w:val="es-ES_tradnl"/>
        </w:rPr>
        <w:t xml:space="preserve">el </w:t>
      </w:r>
      <w:r w:rsidR="003554B1" w:rsidRPr="00F7772F">
        <w:rPr>
          <w:rFonts w:eastAsiaTheme="minorHAnsi" w:cs="Arial"/>
          <w:color w:val="auto"/>
          <w:sz w:val="20"/>
          <w:szCs w:val="20"/>
          <w:bdr w:val="none" w:sz="0" w:space="0" w:color="auto"/>
          <w:lang w:val="es-ES_tradnl"/>
        </w:rPr>
        <w:t>Tribunal Administrativo</w:t>
      </w:r>
      <w:r w:rsidR="005428F2" w:rsidRPr="00F7772F">
        <w:rPr>
          <w:rFonts w:eastAsiaTheme="minorHAnsi" w:cs="Arial"/>
          <w:color w:val="auto"/>
          <w:sz w:val="20"/>
          <w:szCs w:val="20"/>
          <w:bdr w:val="none" w:sz="0" w:space="0" w:color="auto"/>
          <w:lang w:val="es-ES_tradnl"/>
        </w:rPr>
        <w:t xml:space="preserve"> en proveer sentencia</w:t>
      </w:r>
      <w:r w:rsidR="00662D2A" w:rsidRPr="00F7772F">
        <w:rPr>
          <w:color w:val="auto"/>
          <w:sz w:val="20"/>
          <w:szCs w:val="20"/>
          <w:lang w:val="es-ES_tradnl"/>
        </w:rPr>
        <w:t xml:space="preserve">, en el marco de la tramitación de la acción de reparación directa en primera instancia y previo a la sentencia del 13 de noviembre de 2008, </w:t>
      </w:r>
      <w:r w:rsidR="000B2910" w:rsidRPr="00F7772F">
        <w:rPr>
          <w:color w:val="auto"/>
          <w:sz w:val="20"/>
          <w:szCs w:val="20"/>
          <w:lang w:val="es-ES_tradnl"/>
        </w:rPr>
        <w:t>a pesar de tener el expediente a despacho para sentencia en dos ocasiones, desde el 18 de enero de 2001 hasta el 28 de abril de 2003; y desde el 24 de noviembre de 2003 hasta el 6 de julio de 2005</w:t>
      </w:r>
      <w:r w:rsidR="004A6F9F" w:rsidRPr="00F7772F">
        <w:rPr>
          <w:color w:val="auto"/>
          <w:sz w:val="20"/>
          <w:szCs w:val="20"/>
          <w:lang w:val="es-ES_tradnl"/>
        </w:rPr>
        <w:t>.</w:t>
      </w:r>
      <w:r w:rsidR="00662D2A" w:rsidRPr="00F7772F">
        <w:rPr>
          <w:color w:val="auto"/>
          <w:sz w:val="20"/>
          <w:szCs w:val="20"/>
          <w:lang w:val="es-ES_tradnl"/>
        </w:rPr>
        <w:t xml:space="preserve"> </w:t>
      </w:r>
    </w:p>
    <w:p w14:paraId="5232DCE2" w14:textId="7F155D8D" w:rsidR="00C701AC" w:rsidRPr="00F7772F" w:rsidRDefault="00DF2A04" w:rsidP="00C701A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F7772F">
        <w:rPr>
          <w:sz w:val="20"/>
          <w:szCs w:val="20"/>
          <w:lang w:val="es-ES_tradnl"/>
        </w:rPr>
        <w:t xml:space="preserve">Asimismo, argumenta </w:t>
      </w:r>
      <w:r w:rsidR="00334541" w:rsidRPr="00F7772F">
        <w:rPr>
          <w:sz w:val="20"/>
          <w:szCs w:val="20"/>
          <w:lang w:val="es-ES_tradnl"/>
        </w:rPr>
        <w:t>que existe contradicción en la justicia colombiana, en tanto la decisión en el marco de proceso disciplinario sancionó al agente J.H. a ser separado del servicio temporalmente, mientras que las autoridades judiciales en la justicia constitucional y la contencioso-administrativa rechazaron la responsabilidad del Estado frente a los hechos alegados</w:t>
      </w:r>
      <w:r w:rsidRPr="00F7772F">
        <w:rPr>
          <w:sz w:val="20"/>
          <w:szCs w:val="20"/>
          <w:lang w:val="es-ES_tradnl"/>
        </w:rPr>
        <w:t>. Por</w:t>
      </w:r>
      <w:r w:rsidR="00C701AC" w:rsidRPr="00F7772F">
        <w:rPr>
          <w:sz w:val="20"/>
          <w:szCs w:val="20"/>
          <w:lang w:val="es-ES_tradnl"/>
        </w:rPr>
        <w:t xml:space="preserve"> último, alega que el Es</w:t>
      </w:r>
      <w:r w:rsidR="00D70D77" w:rsidRPr="00F7772F">
        <w:rPr>
          <w:sz w:val="20"/>
          <w:szCs w:val="20"/>
          <w:lang w:val="es-ES_tradnl"/>
        </w:rPr>
        <w:t>t</w:t>
      </w:r>
      <w:r w:rsidR="00C701AC" w:rsidRPr="00F7772F">
        <w:rPr>
          <w:sz w:val="20"/>
          <w:szCs w:val="20"/>
          <w:lang w:val="es-ES_tradnl"/>
        </w:rPr>
        <w:t xml:space="preserve">ado </w:t>
      </w:r>
      <w:r w:rsidR="00D70D77" w:rsidRPr="00F7772F">
        <w:rPr>
          <w:sz w:val="20"/>
          <w:szCs w:val="20"/>
          <w:lang w:val="es-ES_tradnl"/>
        </w:rPr>
        <w:t>c</w:t>
      </w:r>
      <w:r w:rsidR="00C701AC" w:rsidRPr="00F7772F">
        <w:rPr>
          <w:sz w:val="20"/>
          <w:szCs w:val="20"/>
          <w:lang w:val="es-ES_tradnl"/>
        </w:rPr>
        <w:t xml:space="preserve">olombiano dejó a </w:t>
      </w:r>
      <w:r w:rsidR="00C701AC" w:rsidRPr="00F7772F">
        <w:rPr>
          <w:sz w:val="20"/>
          <w:szCs w:val="20"/>
          <w:lang w:val="es-ES_tradnl"/>
        </w:rPr>
        <w:lastRenderedPageBreak/>
        <w:t xml:space="preserve">la presunta víctima sin posibilidad de indemnización resarcitoria del daño </w:t>
      </w:r>
      <w:r w:rsidR="00FD34B9" w:rsidRPr="00F7772F">
        <w:rPr>
          <w:sz w:val="20"/>
          <w:szCs w:val="20"/>
          <w:lang w:val="es-ES_tradnl"/>
        </w:rPr>
        <w:t>a pesar de que</w:t>
      </w:r>
      <w:r w:rsidR="00C701AC" w:rsidRPr="00F7772F">
        <w:rPr>
          <w:sz w:val="20"/>
          <w:szCs w:val="20"/>
          <w:lang w:val="es-ES_tradnl"/>
        </w:rPr>
        <w:t xml:space="preserve"> </w:t>
      </w:r>
      <w:r w:rsidR="006A328B" w:rsidRPr="00F7772F">
        <w:rPr>
          <w:sz w:val="20"/>
          <w:szCs w:val="20"/>
          <w:lang w:val="es-ES_tradnl"/>
        </w:rPr>
        <w:t>esta</w:t>
      </w:r>
      <w:r w:rsidR="00C701AC" w:rsidRPr="00F7772F">
        <w:rPr>
          <w:sz w:val="20"/>
          <w:szCs w:val="20"/>
          <w:lang w:val="es-ES_tradnl"/>
        </w:rPr>
        <w:t xml:space="preserve"> estuvo en inminente peligro de muerte. Explica que Jhon Betancourt no recibe, por razones económicas, la atención adecuada y especializada que requiere</w:t>
      </w:r>
      <w:r w:rsidR="006A328B" w:rsidRPr="00F7772F">
        <w:rPr>
          <w:sz w:val="20"/>
          <w:szCs w:val="20"/>
          <w:lang w:val="es-ES_tradnl"/>
        </w:rPr>
        <w:t>,</w:t>
      </w:r>
      <w:r w:rsidR="00C701AC" w:rsidRPr="00F7772F">
        <w:rPr>
          <w:sz w:val="20"/>
          <w:szCs w:val="20"/>
          <w:lang w:val="es-ES_tradnl"/>
        </w:rPr>
        <w:t xml:space="preserve"> encontrándose entonces en una situación de discapacidad que disminuye sus expectativas propias de una vida digna y las de su familia, así como su realización personal</w:t>
      </w:r>
      <w:r w:rsidR="006A328B" w:rsidRPr="00F7772F">
        <w:rPr>
          <w:sz w:val="20"/>
          <w:szCs w:val="20"/>
          <w:lang w:val="es-ES_tradnl"/>
        </w:rPr>
        <w:t>.</w:t>
      </w:r>
      <w:r w:rsidR="00C701AC" w:rsidRPr="00F7772F">
        <w:rPr>
          <w:sz w:val="20"/>
          <w:szCs w:val="20"/>
          <w:lang w:val="es-ES_tradnl"/>
        </w:rPr>
        <w:t xml:space="preserve"> </w:t>
      </w:r>
    </w:p>
    <w:p w14:paraId="53E82658" w14:textId="77777777" w:rsidR="00356C94" w:rsidRPr="00F7772F" w:rsidRDefault="00DE3A9E" w:rsidP="00C5128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F7772F">
        <w:rPr>
          <w:sz w:val="20"/>
          <w:szCs w:val="20"/>
          <w:lang w:val="es-ES_tradnl"/>
        </w:rPr>
        <w:t>El Estado colombiano, p</w:t>
      </w:r>
      <w:r w:rsidR="007E59D0" w:rsidRPr="00F7772F">
        <w:rPr>
          <w:sz w:val="20"/>
          <w:szCs w:val="20"/>
          <w:lang w:val="es-ES_tradnl"/>
        </w:rPr>
        <w:t>or su parte</w:t>
      </w:r>
      <w:r w:rsidRPr="00F7772F">
        <w:rPr>
          <w:sz w:val="20"/>
          <w:szCs w:val="20"/>
          <w:lang w:val="es-ES_tradnl"/>
        </w:rPr>
        <w:t>,</w:t>
      </w:r>
      <w:r w:rsidR="007E59D0" w:rsidRPr="00F7772F">
        <w:rPr>
          <w:sz w:val="20"/>
          <w:szCs w:val="20"/>
          <w:lang w:val="es-ES_tradnl"/>
        </w:rPr>
        <w:t xml:space="preserve"> </w:t>
      </w:r>
      <w:r w:rsidR="00F1199A" w:rsidRPr="00F7772F">
        <w:rPr>
          <w:sz w:val="20"/>
          <w:szCs w:val="20"/>
          <w:lang w:val="es-ES_tradnl"/>
        </w:rPr>
        <w:t>a</w:t>
      </w:r>
      <w:r w:rsidR="00F5614E" w:rsidRPr="00F7772F">
        <w:rPr>
          <w:sz w:val="20"/>
          <w:szCs w:val="20"/>
          <w:lang w:val="es-ES_tradnl"/>
        </w:rPr>
        <w:t xml:space="preserve">lega que </w:t>
      </w:r>
      <w:r w:rsidR="00897958" w:rsidRPr="00F7772F">
        <w:rPr>
          <w:sz w:val="20"/>
          <w:szCs w:val="20"/>
          <w:lang w:val="es-ES_tradnl"/>
        </w:rPr>
        <w:t xml:space="preserve">por </w:t>
      </w:r>
      <w:r w:rsidR="00EC0FCE" w:rsidRPr="00F7772F">
        <w:rPr>
          <w:sz w:val="20"/>
          <w:szCs w:val="20"/>
          <w:lang w:val="es-ES_tradnl"/>
        </w:rPr>
        <w:t>el hecho</w:t>
      </w:r>
      <w:r w:rsidR="00897958" w:rsidRPr="00F7772F">
        <w:rPr>
          <w:sz w:val="20"/>
          <w:szCs w:val="20"/>
          <w:lang w:val="es-ES_tradnl"/>
        </w:rPr>
        <w:t xml:space="preserve"> objeto de la petición se inició </w:t>
      </w:r>
      <w:r w:rsidR="00EC0FCE" w:rsidRPr="00F7772F">
        <w:rPr>
          <w:sz w:val="20"/>
          <w:szCs w:val="20"/>
          <w:lang w:val="es-ES_tradnl"/>
        </w:rPr>
        <w:t xml:space="preserve">de oficio </w:t>
      </w:r>
      <w:r w:rsidR="00897958" w:rsidRPr="00F7772F">
        <w:rPr>
          <w:sz w:val="20"/>
          <w:szCs w:val="20"/>
          <w:lang w:val="es-ES_tradnl"/>
        </w:rPr>
        <w:t>un proceso penal</w:t>
      </w:r>
      <w:r w:rsidR="002707A4" w:rsidRPr="00F7772F">
        <w:rPr>
          <w:sz w:val="20"/>
          <w:szCs w:val="20"/>
          <w:lang w:val="es-ES_tradnl"/>
        </w:rPr>
        <w:t xml:space="preserve"> </w:t>
      </w:r>
      <w:r w:rsidR="00897958" w:rsidRPr="00F7772F">
        <w:rPr>
          <w:sz w:val="20"/>
          <w:szCs w:val="20"/>
          <w:lang w:val="es-ES_tradnl"/>
        </w:rPr>
        <w:t xml:space="preserve">serio, imparcial e independiente, agotando todas las líneas de investigación respecto al actuar de los involucrados. </w:t>
      </w:r>
      <w:r w:rsidR="00F1199A" w:rsidRPr="00F7772F">
        <w:rPr>
          <w:sz w:val="20"/>
          <w:szCs w:val="20"/>
          <w:lang w:val="es-ES_tradnl"/>
        </w:rPr>
        <w:t xml:space="preserve">En dicho </w:t>
      </w:r>
      <w:r w:rsidRPr="00F7772F">
        <w:rPr>
          <w:sz w:val="20"/>
          <w:szCs w:val="20"/>
          <w:lang w:val="es-ES_tradnl"/>
        </w:rPr>
        <w:t>proceso</w:t>
      </w:r>
      <w:r w:rsidR="00F1199A" w:rsidRPr="00F7772F">
        <w:rPr>
          <w:sz w:val="20"/>
          <w:szCs w:val="20"/>
          <w:lang w:val="es-ES_tradnl"/>
        </w:rPr>
        <w:t xml:space="preserve"> se constató que cuando el grupo de jóvenes estaba tomando </w:t>
      </w:r>
      <w:r w:rsidR="00865727" w:rsidRPr="00F7772F">
        <w:rPr>
          <w:sz w:val="20"/>
          <w:szCs w:val="20"/>
          <w:lang w:val="es-ES_tradnl"/>
        </w:rPr>
        <w:t>bebidas alcohólicas</w:t>
      </w:r>
      <w:r w:rsidR="00F1199A" w:rsidRPr="00F7772F">
        <w:rPr>
          <w:sz w:val="20"/>
          <w:szCs w:val="20"/>
          <w:lang w:val="es-ES_tradnl"/>
        </w:rPr>
        <w:t>, el agente</w:t>
      </w:r>
      <w:r w:rsidR="00865727" w:rsidRPr="00F7772F">
        <w:rPr>
          <w:sz w:val="20"/>
          <w:szCs w:val="20"/>
          <w:lang w:val="es-ES_tradnl"/>
        </w:rPr>
        <w:t xml:space="preserve"> descarg</w:t>
      </w:r>
      <w:r w:rsidR="00F1199A" w:rsidRPr="00F7772F">
        <w:rPr>
          <w:sz w:val="20"/>
          <w:szCs w:val="20"/>
          <w:lang w:val="es-ES_tradnl"/>
        </w:rPr>
        <w:t xml:space="preserve">ó su arma de dotación oficial y un par de horas más tarde, </w:t>
      </w:r>
      <w:r w:rsidR="000A1C30" w:rsidRPr="00F7772F">
        <w:rPr>
          <w:sz w:val="20"/>
          <w:szCs w:val="20"/>
          <w:lang w:val="es-ES_tradnl"/>
        </w:rPr>
        <w:t xml:space="preserve">al momento de despedirse </w:t>
      </w:r>
      <w:r w:rsidR="00F1199A" w:rsidRPr="00F7772F">
        <w:rPr>
          <w:sz w:val="20"/>
          <w:szCs w:val="20"/>
          <w:lang w:val="es-ES_tradnl"/>
        </w:rPr>
        <w:t xml:space="preserve">del grupo de jóvenes, iba a cargar nuevamente el arma en </w:t>
      </w:r>
      <w:r w:rsidR="000A1C30" w:rsidRPr="00F7772F">
        <w:rPr>
          <w:sz w:val="20"/>
          <w:szCs w:val="20"/>
          <w:lang w:val="es-ES_tradnl"/>
        </w:rPr>
        <w:t>la vivienda cuando</w:t>
      </w:r>
      <w:r w:rsidR="00F1199A" w:rsidRPr="00F7772F">
        <w:rPr>
          <w:sz w:val="20"/>
          <w:szCs w:val="20"/>
          <w:lang w:val="es-ES_tradnl"/>
        </w:rPr>
        <w:t>, mientras apuntaba el arma hacia el suelo, uno de sus amigos con el fin de pedirle que no se fuera aun, lo tomó del brazo que sostenía el arma, produciéndose en ese momento el disparo. Frente a lo anterior, d</w:t>
      </w:r>
      <w:r w:rsidR="002707A4" w:rsidRPr="00F7772F">
        <w:rPr>
          <w:sz w:val="20"/>
          <w:szCs w:val="20"/>
          <w:lang w:val="es-ES_tradnl"/>
        </w:rPr>
        <w:t xml:space="preserve">etalla que </w:t>
      </w:r>
      <w:r w:rsidR="00897958" w:rsidRPr="00F7772F">
        <w:rPr>
          <w:sz w:val="20"/>
          <w:szCs w:val="20"/>
          <w:lang w:val="es-ES_tradnl"/>
        </w:rPr>
        <w:t>l</w:t>
      </w:r>
      <w:r w:rsidR="004D1AC4" w:rsidRPr="00F7772F">
        <w:rPr>
          <w:sz w:val="20"/>
          <w:szCs w:val="20"/>
          <w:lang w:val="es-ES_tradnl"/>
        </w:rPr>
        <w:t xml:space="preserve">a Fiscalía 15 delegada profirió resolución de acusación en contra de </w:t>
      </w:r>
      <w:r w:rsidR="001236D3" w:rsidRPr="00F7772F">
        <w:rPr>
          <w:sz w:val="20"/>
          <w:szCs w:val="20"/>
          <w:lang w:val="es-ES_tradnl"/>
        </w:rPr>
        <w:t>J.H</w:t>
      </w:r>
      <w:r w:rsidRPr="00F7772F">
        <w:rPr>
          <w:sz w:val="20"/>
          <w:szCs w:val="20"/>
          <w:lang w:val="es-ES_tradnl"/>
        </w:rPr>
        <w:t>.</w:t>
      </w:r>
      <w:r w:rsidR="001236D3" w:rsidRPr="00F7772F">
        <w:rPr>
          <w:sz w:val="20"/>
          <w:szCs w:val="20"/>
          <w:lang w:val="es-ES_tradnl"/>
        </w:rPr>
        <w:t xml:space="preserve"> </w:t>
      </w:r>
      <w:r w:rsidR="004D1AC4" w:rsidRPr="00F7772F">
        <w:rPr>
          <w:sz w:val="20"/>
          <w:szCs w:val="20"/>
          <w:lang w:val="es-ES_tradnl"/>
        </w:rPr>
        <w:t xml:space="preserve">como responsable del delito de lesiones personales </w:t>
      </w:r>
      <w:r w:rsidR="00865727" w:rsidRPr="00F7772F">
        <w:rPr>
          <w:sz w:val="20"/>
          <w:szCs w:val="20"/>
          <w:lang w:val="es-ES_tradnl"/>
        </w:rPr>
        <w:t>culposas</w:t>
      </w:r>
      <w:r w:rsidRPr="00F7772F">
        <w:rPr>
          <w:sz w:val="20"/>
          <w:szCs w:val="20"/>
          <w:lang w:val="es-ES_tradnl"/>
        </w:rPr>
        <w:t>;</w:t>
      </w:r>
      <w:r w:rsidR="002707A4" w:rsidRPr="00F7772F">
        <w:rPr>
          <w:sz w:val="20"/>
          <w:szCs w:val="20"/>
          <w:lang w:val="es-ES_tradnl"/>
        </w:rPr>
        <w:t xml:space="preserve"> sin embargo,</w:t>
      </w:r>
      <w:r w:rsidR="004D1AC4" w:rsidRPr="00F7772F">
        <w:rPr>
          <w:sz w:val="20"/>
          <w:szCs w:val="20"/>
          <w:lang w:val="es-ES_tradnl"/>
        </w:rPr>
        <w:t xml:space="preserve"> el Juzgado Primero Penal municipal de Armenia</w:t>
      </w:r>
      <w:r w:rsidR="00620FD2" w:rsidRPr="00F7772F">
        <w:rPr>
          <w:sz w:val="20"/>
          <w:szCs w:val="20"/>
          <w:lang w:val="es-ES_tradnl"/>
        </w:rPr>
        <w:t xml:space="preserve"> lo</w:t>
      </w:r>
      <w:r w:rsidR="00865727" w:rsidRPr="00F7772F">
        <w:rPr>
          <w:sz w:val="20"/>
          <w:szCs w:val="20"/>
          <w:lang w:val="es-ES_tradnl"/>
        </w:rPr>
        <w:t xml:space="preserve"> </w:t>
      </w:r>
      <w:r w:rsidR="004D1AC4" w:rsidRPr="00F7772F">
        <w:rPr>
          <w:sz w:val="20"/>
          <w:szCs w:val="20"/>
          <w:lang w:val="es-ES_tradnl"/>
        </w:rPr>
        <w:t xml:space="preserve">absolvió mediante </w:t>
      </w:r>
      <w:r w:rsidR="002707A4" w:rsidRPr="00F7772F">
        <w:rPr>
          <w:sz w:val="20"/>
          <w:szCs w:val="20"/>
          <w:lang w:val="es-ES_tradnl"/>
        </w:rPr>
        <w:t>s</w:t>
      </w:r>
      <w:r w:rsidR="004D1AC4" w:rsidRPr="00F7772F">
        <w:rPr>
          <w:sz w:val="20"/>
          <w:szCs w:val="20"/>
          <w:lang w:val="es-ES_tradnl"/>
        </w:rPr>
        <w:t xml:space="preserve">entencia del 26 de abril de 1999. </w:t>
      </w:r>
      <w:r w:rsidR="00EC0FCE" w:rsidRPr="00F7772F">
        <w:rPr>
          <w:sz w:val="20"/>
          <w:szCs w:val="20"/>
          <w:lang w:val="es-ES_tradnl"/>
        </w:rPr>
        <w:t>E</w:t>
      </w:r>
      <w:r w:rsidR="004D1AC4" w:rsidRPr="00F7772F">
        <w:rPr>
          <w:sz w:val="20"/>
          <w:szCs w:val="20"/>
          <w:lang w:val="es-ES_tradnl"/>
        </w:rPr>
        <w:t>l Fiscal delegado</w:t>
      </w:r>
      <w:r w:rsidR="00F1199A" w:rsidRPr="00F7772F">
        <w:rPr>
          <w:sz w:val="20"/>
          <w:szCs w:val="20"/>
          <w:lang w:val="es-ES_tradnl"/>
        </w:rPr>
        <w:t xml:space="preserve"> apeló dicha sentencia </w:t>
      </w:r>
      <w:r w:rsidR="004D1AC4" w:rsidRPr="00F7772F">
        <w:rPr>
          <w:sz w:val="20"/>
          <w:szCs w:val="20"/>
          <w:lang w:val="es-ES_tradnl"/>
        </w:rPr>
        <w:t xml:space="preserve">al considerar que la decisión de primera instancia no </w:t>
      </w:r>
      <w:r w:rsidR="00620FD2" w:rsidRPr="00F7772F">
        <w:rPr>
          <w:sz w:val="20"/>
          <w:szCs w:val="20"/>
          <w:lang w:val="es-ES_tradnl"/>
        </w:rPr>
        <w:t xml:space="preserve">tuvo </w:t>
      </w:r>
      <w:r w:rsidR="004D1AC4" w:rsidRPr="00F7772F">
        <w:rPr>
          <w:sz w:val="20"/>
          <w:szCs w:val="20"/>
          <w:lang w:val="es-ES_tradnl"/>
        </w:rPr>
        <w:t>en cuenta la actitud imprudente del procesado</w:t>
      </w:r>
      <w:r w:rsidR="002707A4" w:rsidRPr="00F7772F">
        <w:rPr>
          <w:sz w:val="20"/>
          <w:szCs w:val="20"/>
          <w:lang w:val="es-ES_tradnl"/>
        </w:rPr>
        <w:t xml:space="preserve">, pero </w:t>
      </w:r>
      <w:r w:rsidR="004D1AC4" w:rsidRPr="00F7772F">
        <w:rPr>
          <w:sz w:val="20"/>
          <w:szCs w:val="20"/>
          <w:lang w:val="es-ES_tradnl"/>
        </w:rPr>
        <w:t>el Juzgado Tercero Penal del Circuito de Armenia, confirm</w:t>
      </w:r>
      <w:r w:rsidR="002707A4" w:rsidRPr="00F7772F">
        <w:rPr>
          <w:sz w:val="20"/>
          <w:szCs w:val="20"/>
          <w:lang w:val="es-ES_tradnl"/>
        </w:rPr>
        <w:t>ó</w:t>
      </w:r>
      <w:r w:rsidR="004D1AC4" w:rsidRPr="00F7772F">
        <w:rPr>
          <w:sz w:val="20"/>
          <w:szCs w:val="20"/>
          <w:lang w:val="es-ES_tradnl"/>
        </w:rPr>
        <w:t xml:space="preserve"> la decisión</w:t>
      </w:r>
      <w:r w:rsidR="002707A4" w:rsidRPr="00F7772F">
        <w:rPr>
          <w:sz w:val="20"/>
          <w:szCs w:val="20"/>
          <w:lang w:val="es-ES_tradnl"/>
        </w:rPr>
        <w:t xml:space="preserve">. </w:t>
      </w:r>
    </w:p>
    <w:p w14:paraId="173DD74A" w14:textId="12906C90" w:rsidR="002F1C35" w:rsidRPr="00F7772F" w:rsidRDefault="00FD5C1C" w:rsidP="0071326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F7772F">
        <w:rPr>
          <w:sz w:val="20"/>
          <w:szCs w:val="20"/>
          <w:lang w:val="es-ES_tradnl"/>
        </w:rPr>
        <w:t>E</w:t>
      </w:r>
      <w:r w:rsidR="00713267" w:rsidRPr="00F7772F">
        <w:rPr>
          <w:sz w:val="20"/>
          <w:szCs w:val="20"/>
          <w:lang w:val="es-ES_tradnl"/>
        </w:rPr>
        <w:t xml:space="preserve">n relación a la acción de reparación directa, </w:t>
      </w:r>
      <w:r w:rsidRPr="00F7772F">
        <w:rPr>
          <w:sz w:val="20"/>
          <w:szCs w:val="20"/>
          <w:lang w:val="es-ES_tradnl"/>
        </w:rPr>
        <w:t xml:space="preserve">Colombia </w:t>
      </w:r>
      <w:r w:rsidR="00780F75" w:rsidRPr="00F7772F">
        <w:rPr>
          <w:sz w:val="20"/>
          <w:szCs w:val="20"/>
          <w:lang w:val="es-ES_tradnl"/>
        </w:rPr>
        <w:t xml:space="preserve">argumenta que </w:t>
      </w:r>
      <w:r w:rsidR="00FE5BCC" w:rsidRPr="00F7772F">
        <w:rPr>
          <w:sz w:val="20"/>
          <w:szCs w:val="20"/>
          <w:lang w:val="es-ES_tradnl"/>
        </w:rPr>
        <w:t>la motivación expuesta por el Juzgado Tercero Administrativo</w:t>
      </w:r>
      <w:r w:rsidR="00780F75" w:rsidRPr="00F7772F">
        <w:rPr>
          <w:sz w:val="20"/>
          <w:szCs w:val="20"/>
          <w:lang w:val="es-ES_tradnl"/>
        </w:rPr>
        <w:t xml:space="preserve"> </w:t>
      </w:r>
      <w:r w:rsidR="008F7BF3" w:rsidRPr="00F7772F">
        <w:rPr>
          <w:sz w:val="20"/>
          <w:szCs w:val="20"/>
          <w:lang w:val="es-ES_tradnl"/>
        </w:rPr>
        <w:t xml:space="preserve">en sentencia del 13 noviembre de 2008 </w:t>
      </w:r>
      <w:r w:rsidR="00780F75" w:rsidRPr="00F7772F">
        <w:rPr>
          <w:sz w:val="20"/>
          <w:szCs w:val="20"/>
          <w:lang w:val="es-ES_tradnl"/>
        </w:rPr>
        <w:t xml:space="preserve">expuso que </w:t>
      </w:r>
      <w:r w:rsidR="00FE5BCC" w:rsidRPr="00F7772F">
        <w:rPr>
          <w:sz w:val="20"/>
          <w:szCs w:val="20"/>
          <w:lang w:val="es-ES_tradnl"/>
        </w:rPr>
        <w:t xml:space="preserve">existía responsabilidad de la Nación – Fiscalía General, en razón a que la determinación de responsabilidad del Estado en el caso </w:t>
      </w:r>
      <w:r w:rsidR="00F1199A" w:rsidRPr="00F7772F">
        <w:rPr>
          <w:sz w:val="20"/>
          <w:szCs w:val="20"/>
          <w:lang w:val="es-ES_tradnl"/>
        </w:rPr>
        <w:t>particular</w:t>
      </w:r>
      <w:r w:rsidR="00FE5BCC" w:rsidRPr="00F7772F">
        <w:rPr>
          <w:sz w:val="20"/>
          <w:szCs w:val="20"/>
          <w:lang w:val="es-ES_tradnl"/>
        </w:rPr>
        <w:t xml:space="preserve"> debía tener como criterio de imputación el riesgo excepcional por el ejercicio de una actividad peligrosa</w:t>
      </w:r>
      <w:r w:rsidRPr="00F7772F">
        <w:rPr>
          <w:sz w:val="20"/>
          <w:szCs w:val="20"/>
          <w:lang w:val="es-ES_tradnl"/>
        </w:rPr>
        <w:t>,</w:t>
      </w:r>
      <w:r w:rsidR="00FE5BCC" w:rsidRPr="00F7772F">
        <w:rPr>
          <w:sz w:val="20"/>
          <w:szCs w:val="20"/>
          <w:lang w:val="es-ES_tradnl"/>
        </w:rPr>
        <w:t xml:space="preserve"> en tanto que si bien la guarda material de la cosa estaba a cargo del agente del CTI, la guarda jurídica de la misma se mantuvo en cabeza de la Fiscalía General de la Nación, por ser la propietaria, beneficiarse y servirse de ella, y tener sobre ella el poder y deber jurídico de </w:t>
      </w:r>
      <w:r w:rsidR="00FE5BCC" w:rsidRPr="00F7772F">
        <w:rPr>
          <w:color w:val="auto"/>
          <w:sz w:val="20"/>
          <w:szCs w:val="20"/>
          <w:lang w:val="es-ES_tradnl"/>
        </w:rPr>
        <w:t>dirección y contro</w:t>
      </w:r>
      <w:r w:rsidR="000222A5" w:rsidRPr="00F7772F">
        <w:rPr>
          <w:color w:val="auto"/>
          <w:sz w:val="20"/>
          <w:szCs w:val="20"/>
          <w:lang w:val="es-ES_tradnl"/>
        </w:rPr>
        <w:t>l</w:t>
      </w:r>
      <w:r w:rsidR="002C76FE" w:rsidRPr="00F7772F">
        <w:rPr>
          <w:color w:val="auto"/>
          <w:sz w:val="20"/>
          <w:szCs w:val="20"/>
          <w:lang w:val="es-ES_tradnl"/>
        </w:rPr>
        <w:t xml:space="preserve">. Por el contrario, </w:t>
      </w:r>
      <w:r w:rsidR="00713267" w:rsidRPr="00F7772F">
        <w:rPr>
          <w:color w:val="auto"/>
          <w:sz w:val="20"/>
          <w:szCs w:val="20"/>
          <w:lang w:val="es-ES_tradnl"/>
        </w:rPr>
        <w:t>el Tribunal Administrativo del Quindío</w:t>
      </w:r>
      <w:r w:rsidRPr="00F7772F">
        <w:rPr>
          <w:color w:val="auto"/>
          <w:sz w:val="20"/>
          <w:szCs w:val="20"/>
          <w:lang w:val="es-ES_tradnl"/>
        </w:rPr>
        <w:t>,</w:t>
      </w:r>
      <w:r w:rsidR="002C76FE" w:rsidRPr="00F7772F">
        <w:rPr>
          <w:color w:val="auto"/>
          <w:sz w:val="20"/>
          <w:szCs w:val="20"/>
          <w:lang w:val="es-ES_tradnl"/>
        </w:rPr>
        <w:t xml:space="preserve"> luego de hacer un análisis juicioso y pormenorizado de los hechos del caso y de</w:t>
      </w:r>
      <w:r w:rsidRPr="00F7772F">
        <w:rPr>
          <w:color w:val="auto"/>
          <w:sz w:val="20"/>
          <w:szCs w:val="20"/>
          <w:lang w:val="es-ES_tradnl"/>
        </w:rPr>
        <w:t xml:space="preserve"> su</w:t>
      </w:r>
      <w:r w:rsidR="002C76FE" w:rsidRPr="00F7772F">
        <w:rPr>
          <w:color w:val="auto"/>
          <w:sz w:val="20"/>
          <w:szCs w:val="20"/>
          <w:lang w:val="es-ES_tradnl"/>
        </w:rPr>
        <w:t xml:space="preserve"> acervo probatorio</w:t>
      </w:r>
      <w:r w:rsidRPr="00F7772F">
        <w:rPr>
          <w:color w:val="auto"/>
          <w:sz w:val="20"/>
          <w:szCs w:val="20"/>
          <w:lang w:val="es-ES_tradnl"/>
        </w:rPr>
        <w:t>,</w:t>
      </w:r>
      <w:r w:rsidR="002C76FE" w:rsidRPr="00F7772F">
        <w:rPr>
          <w:color w:val="auto"/>
          <w:sz w:val="20"/>
          <w:szCs w:val="20"/>
          <w:lang w:val="es-ES_tradnl"/>
        </w:rPr>
        <w:t xml:space="preserve"> consideró que </w:t>
      </w:r>
      <w:r w:rsidRPr="00F7772F">
        <w:rPr>
          <w:color w:val="auto"/>
          <w:sz w:val="20"/>
          <w:szCs w:val="20"/>
          <w:lang w:val="es-ES_tradnl"/>
        </w:rPr>
        <w:t>J.H.</w:t>
      </w:r>
      <w:r w:rsidR="00713267" w:rsidRPr="00F7772F">
        <w:rPr>
          <w:color w:val="auto"/>
          <w:sz w:val="20"/>
          <w:szCs w:val="20"/>
          <w:lang w:val="es-ES_tradnl"/>
        </w:rPr>
        <w:t xml:space="preserve"> no se encontraba cumpliendo ningún procedimiento oficial al momento de los hechos</w:t>
      </w:r>
      <w:r w:rsidR="002C76FE" w:rsidRPr="00F7772F">
        <w:rPr>
          <w:color w:val="auto"/>
          <w:sz w:val="20"/>
          <w:szCs w:val="20"/>
          <w:lang w:val="es-ES_tradnl"/>
        </w:rPr>
        <w:t xml:space="preserve"> y </w:t>
      </w:r>
      <w:r w:rsidR="00713267" w:rsidRPr="00F7772F">
        <w:rPr>
          <w:color w:val="auto"/>
          <w:sz w:val="20"/>
          <w:szCs w:val="20"/>
          <w:lang w:val="es-ES_tradnl"/>
        </w:rPr>
        <w:t xml:space="preserve">al no verificarse ningún vínculo o nexo con el servicio, </w:t>
      </w:r>
      <w:r w:rsidRPr="00F7772F">
        <w:rPr>
          <w:color w:val="auto"/>
          <w:sz w:val="20"/>
          <w:szCs w:val="20"/>
          <w:lang w:val="es-ES_tradnl"/>
        </w:rPr>
        <w:t>este</w:t>
      </w:r>
      <w:r w:rsidR="00713267" w:rsidRPr="00F7772F">
        <w:rPr>
          <w:color w:val="auto"/>
          <w:sz w:val="20"/>
          <w:szCs w:val="20"/>
          <w:lang w:val="es-ES_tradnl"/>
        </w:rPr>
        <w:t xml:space="preserve"> había actuado en calidad personal</w:t>
      </w:r>
      <w:r w:rsidRPr="00F7772F">
        <w:rPr>
          <w:color w:val="auto"/>
          <w:sz w:val="20"/>
          <w:szCs w:val="20"/>
          <w:lang w:val="es-ES_tradnl"/>
        </w:rPr>
        <w:t>;</w:t>
      </w:r>
      <w:r w:rsidR="00713267" w:rsidRPr="00F7772F">
        <w:rPr>
          <w:color w:val="auto"/>
          <w:sz w:val="20"/>
          <w:szCs w:val="20"/>
          <w:lang w:val="es-ES_tradnl"/>
        </w:rPr>
        <w:t xml:space="preserve"> y</w:t>
      </w:r>
      <w:r w:rsidR="001236D3" w:rsidRPr="00F7772F">
        <w:rPr>
          <w:color w:val="auto"/>
          <w:sz w:val="20"/>
          <w:szCs w:val="20"/>
          <w:lang w:val="es-ES_tradnl"/>
        </w:rPr>
        <w:t>,</w:t>
      </w:r>
      <w:r w:rsidR="00713267" w:rsidRPr="00F7772F">
        <w:rPr>
          <w:color w:val="auto"/>
          <w:sz w:val="20"/>
          <w:szCs w:val="20"/>
          <w:lang w:val="es-ES_tradnl"/>
        </w:rPr>
        <w:t xml:space="preserve"> por tanto, no existía responsabilidad del Estado colombiano.</w:t>
      </w:r>
      <w:r w:rsidR="002C76FE" w:rsidRPr="00F7772F">
        <w:rPr>
          <w:color w:val="auto"/>
          <w:sz w:val="20"/>
          <w:szCs w:val="20"/>
          <w:lang w:val="es-ES_tradnl"/>
        </w:rPr>
        <w:t xml:space="preserve"> En este sentido alega que el tribunal </w:t>
      </w:r>
      <w:r w:rsidRPr="00F7772F">
        <w:rPr>
          <w:color w:val="auto"/>
          <w:sz w:val="20"/>
          <w:szCs w:val="20"/>
          <w:lang w:val="es-ES_tradnl"/>
        </w:rPr>
        <w:t>analizó</w:t>
      </w:r>
      <w:r w:rsidR="00FE5BCC" w:rsidRPr="00F7772F">
        <w:rPr>
          <w:color w:val="auto"/>
          <w:sz w:val="20"/>
          <w:szCs w:val="20"/>
          <w:lang w:val="es-ES_tradnl"/>
        </w:rPr>
        <w:t xml:space="preserve"> la</w:t>
      </w:r>
      <w:r w:rsidR="000222A5" w:rsidRPr="00F7772F">
        <w:rPr>
          <w:color w:val="auto"/>
          <w:sz w:val="20"/>
          <w:szCs w:val="20"/>
          <w:lang w:val="es-ES_tradnl"/>
        </w:rPr>
        <w:t xml:space="preserve"> </w:t>
      </w:r>
      <w:r w:rsidR="00FE5BCC" w:rsidRPr="00F7772F">
        <w:rPr>
          <w:color w:val="auto"/>
          <w:sz w:val="20"/>
          <w:szCs w:val="20"/>
          <w:lang w:val="es-ES_tradnl"/>
        </w:rPr>
        <w:t>procedencia de los regímenes de responsabilidad estata</w:t>
      </w:r>
      <w:r w:rsidR="0009572E" w:rsidRPr="00F7772F">
        <w:rPr>
          <w:color w:val="auto"/>
          <w:sz w:val="20"/>
          <w:szCs w:val="20"/>
          <w:lang w:val="es-ES_tradnl"/>
        </w:rPr>
        <w:t xml:space="preserve">l y </w:t>
      </w:r>
      <w:r w:rsidR="00FE5BCC" w:rsidRPr="00F7772F">
        <w:rPr>
          <w:color w:val="auto"/>
          <w:sz w:val="20"/>
          <w:szCs w:val="20"/>
          <w:lang w:val="es-ES_tradnl"/>
        </w:rPr>
        <w:t>concluyó</w:t>
      </w:r>
      <w:r w:rsidR="00B72FA3" w:rsidRPr="00F7772F">
        <w:rPr>
          <w:color w:val="auto"/>
          <w:sz w:val="20"/>
          <w:szCs w:val="20"/>
          <w:lang w:val="es-ES_tradnl"/>
        </w:rPr>
        <w:t>,</w:t>
      </w:r>
      <w:r w:rsidR="00FE5BCC" w:rsidRPr="00F7772F">
        <w:rPr>
          <w:color w:val="auto"/>
          <w:sz w:val="20"/>
          <w:szCs w:val="20"/>
          <w:lang w:val="es-ES_tradnl"/>
        </w:rPr>
        <w:t xml:space="preserve"> </w:t>
      </w:r>
      <w:r w:rsidR="006D64C7" w:rsidRPr="00F7772F">
        <w:rPr>
          <w:color w:val="auto"/>
          <w:sz w:val="20"/>
          <w:szCs w:val="20"/>
          <w:lang w:val="es-ES_tradnl"/>
        </w:rPr>
        <w:t>con base en la jurisprudencia reiterada del Consejo de Estado</w:t>
      </w:r>
      <w:r w:rsidR="00B72FA3" w:rsidRPr="00F7772F">
        <w:rPr>
          <w:color w:val="auto"/>
          <w:sz w:val="20"/>
          <w:szCs w:val="20"/>
          <w:lang w:val="es-ES_tradnl"/>
        </w:rPr>
        <w:t>,</w:t>
      </w:r>
      <w:r w:rsidR="006D64C7" w:rsidRPr="00F7772F">
        <w:rPr>
          <w:color w:val="auto"/>
          <w:sz w:val="20"/>
          <w:szCs w:val="20"/>
          <w:lang w:val="es-ES_tradnl"/>
        </w:rPr>
        <w:t xml:space="preserve"> </w:t>
      </w:r>
      <w:r w:rsidR="00FE5BCC" w:rsidRPr="00F7772F">
        <w:rPr>
          <w:color w:val="auto"/>
          <w:sz w:val="20"/>
          <w:szCs w:val="20"/>
          <w:lang w:val="es-ES_tradnl"/>
        </w:rPr>
        <w:t xml:space="preserve">que si bien en principio podía parecer que el daño era imputable al Estado por ser cometido por un </w:t>
      </w:r>
      <w:r w:rsidR="0009572E" w:rsidRPr="00F7772F">
        <w:rPr>
          <w:color w:val="auto"/>
          <w:sz w:val="20"/>
          <w:szCs w:val="20"/>
          <w:lang w:val="es-ES_tradnl"/>
        </w:rPr>
        <w:t>t</w:t>
      </w:r>
      <w:r w:rsidR="00FE5BCC" w:rsidRPr="00F7772F">
        <w:rPr>
          <w:color w:val="auto"/>
          <w:sz w:val="20"/>
          <w:szCs w:val="20"/>
          <w:lang w:val="es-ES_tradnl"/>
        </w:rPr>
        <w:t xml:space="preserve">écnico </w:t>
      </w:r>
      <w:r w:rsidR="0009572E" w:rsidRPr="00F7772F">
        <w:rPr>
          <w:color w:val="auto"/>
          <w:sz w:val="20"/>
          <w:szCs w:val="20"/>
          <w:lang w:val="es-ES_tradnl"/>
        </w:rPr>
        <w:t>j</w:t>
      </w:r>
      <w:r w:rsidR="00FE5BCC" w:rsidRPr="00F7772F">
        <w:rPr>
          <w:color w:val="auto"/>
          <w:sz w:val="20"/>
          <w:szCs w:val="20"/>
          <w:lang w:val="es-ES_tradnl"/>
        </w:rPr>
        <w:t xml:space="preserve">udicial en servicio, con arma de dotación oficial, </w:t>
      </w:r>
      <w:r w:rsidR="0009572E" w:rsidRPr="00F7772F">
        <w:rPr>
          <w:color w:val="auto"/>
          <w:sz w:val="20"/>
          <w:szCs w:val="20"/>
          <w:lang w:val="es-ES_tradnl"/>
        </w:rPr>
        <w:t xml:space="preserve">las lesiones sufridas por John Fredy </w:t>
      </w:r>
      <w:r w:rsidR="006B29AC" w:rsidRPr="00F7772F">
        <w:rPr>
          <w:color w:val="auto"/>
          <w:sz w:val="20"/>
          <w:szCs w:val="20"/>
          <w:lang w:val="es-ES_tradnl"/>
        </w:rPr>
        <w:t xml:space="preserve">Betancourt </w:t>
      </w:r>
      <w:r w:rsidR="0009572E" w:rsidRPr="00F7772F">
        <w:rPr>
          <w:color w:val="auto"/>
          <w:sz w:val="20"/>
          <w:szCs w:val="20"/>
          <w:lang w:val="es-ES_tradnl"/>
        </w:rPr>
        <w:t>no se produjeron en circunstancias</w:t>
      </w:r>
      <w:r w:rsidR="006D64C7" w:rsidRPr="00F7772F">
        <w:rPr>
          <w:color w:val="auto"/>
          <w:sz w:val="20"/>
          <w:szCs w:val="20"/>
          <w:lang w:val="es-ES_tradnl"/>
        </w:rPr>
        <w:t xml:space="preserve"> </w:t>
      </w:r>
      <w:r w:rsidR="0009572E" w:rsidRPr="00F7772F">
        <w:rPr>
          <w:color w:val="auto"/>
          <w:sz w:val="20"/>
          <w:szCs w:val="20"/>
          <w:lang w:val="es-ES_tradnl"/>
        </w:rPr>
        <w:t>que permitieran establecer el nexo entre el daño sufrido por los demandantes y el servicio público</w:t>
      </w:r>
      <w:r w:rsidR="00B72FA3" w:rsidRPr="00F7772F">
        <w:rPr>
          <w:color w:val="auto"/>
          <w:sz w:val="20"/>
          <w:szCs w:val="20"/>
          <w:lang w:val="es-ES_tradnl"/>
        </w:rPr>
        <w:t>,</w:t>
      </w:r>
      <w:r w:rsidR="00A67F45" w:rsidRPr="00F7772F">
        <w:rPr>
          <w:color w:val="auto"/>
          <w:sz w:val="20"/>
          <w:szCs w:val="20"/>
          <w:lang w:val="es-ES_tradnl"/>
        </w:rPr>
        <w:t xml:space="preserve"> por lo que</w:t>
      </w:r>
      <w:r w:rsidR="0009572E" w:rsidRPr="00F7772F">
        <w:rPr>
          <w:color w:val="auto"/>
          <w:sz w:val="20"/>
          <w:szCs w:val="20"/>
          <w:lang w:val="es-ES_tradnl"/>
        </w:rPr>
        <w:t xml:space="preserve"> no existía razón que diera lugar a condenar a la entidad demandada a reparar los daños</w:t>
      </w:r>
      <w:r w:rsidR="002F1C35" w:rsidRPr="00F7772F">
        <w:rPr>
          <w:color w:val="auto"/>
          <w:sz w:val="20"/>
          <w:szCs w:val="20"/>
          <w:lang w:val="es-ES_tradnl"/>
        </w:rPr>
        <w:t xml:space="preserve">. </w:t>
      </w:r>
      <w:r w:rsidR="006B2BCA" w:rsidRPr="00F7772F">
        <w:rPr>
          <w:color w:val="auto"/>
          <w:sz w:val="20"/>
          <w:szCs w:val="20"/>
          <w:lang w:val="es-ES_tradnl"/>
        </w:rPr>
        <w:t xml:space="preserve">Finalmente, indicó que la Corte Constitucional no seleccionó el expediente de tutela para revisión, decisión reflejada por medio de auto del 25 de febrero de 2011, </w:t>
      </w:r>
      <w:r w:rsidR="00B72FA3" w:rsidRPr="00F7772F">
        <w:rPr>
          <w:color w:val="auto"/>
          <w:sz w:val="20"/>
          <w:szCs w:val="20"/>
          <w:lang w:val="es-ES_tradnl"/>
        </w:rPr>
        <w:t>notificado formalmente</w:t>
      </w:r>
      <w:r w:rsidR="006B2BCA" w:rsidRPr="00F7772F">
        <w:rPr>
          <w:color w:val="auto"/>
          <w:sz w:val="20"/>
          <w:szCs w:val="20"/>
          <w:lang w:val="es-ES_tradnl"/>
        </w:rPr>
        <w:t xml:space="preserve"> el 24 de marzo </w:t>
      </w:r>
      <w:r w:rsidR="00B72FA3" w:rsidRPr="00F7772F">
        <w:rPr>
          <w:color w:val="auto"/>
          <w:sz w:val="20"/>
          <w:szCs w:val="20"/>
          <w:lang w:val="es-ES_tradnl"/>
        </w:rPr>
        <w:t>de ese</w:t>
      </w:r>
      <w:r w:rsidR="006B2BCA" w:rsidRPr="00F7772F">
        <w:rPr>
          <w:color w:val="auto"/>
          <w:sz w:val="20"/>
          <w:szCs w:val="20"/>
          <w:lang w:val="es-ES_tradnl"/>
        </w:rPr>
        <w:t xml:space="preserve"> año.</w:t>
      </w:r>
    </w:p>
    <w:p w14:paraId="2DFCF90A" w14:textId="6C8B5B3B" w:rsidR="00713267" w:rsidRPr="00F7772F" w:rsidRDefault="006B2BCA" w:rsidP="002F1C3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F7772F">
        <w:rPr>
          <w:sz w:val="20"/>
          <w:szCs w:val="20"/>
          <w:lang w:val="es-ES_tradnl"/>
        </w:rPr>
        <w:t xml:space="preserve">Con respecto a la </w:t>
      </w:r>
      <w:r w:rsidR="002F1C35" w:rsidRPr="00F7772F">
        <w:rPr>
          <w:sz w:val="20"/>
          <w:szCs w:val="20"/>
          <w:lang w:val="es-ES_tradnl"/>
        </w:rPr>
        <w:t xml:space="preserve">queja </w:t>
      </w:r>
      <w:r w:rsidRPr="00F7772F">
        <w:rPr>
          <w:sz w:val="20"/>
          <w:szCs w:val="20"/>
          <w:lang w:val="es-ES_tradnl"/>
        </w:rPr>
        <w:t xml:space="preserve">interpuesta </w:t>
      </w:r>
      <w:r w:rsidR="002F1C35" w:rsidRPr="00F7772F">
        <w:rPr>
          <w:sz w:val="20"/>
          <w:szCs w:val="20"/>
          <w:lang w:val="es-ES_tradnl"/>
        </w:rPr>
        <w:t xml:space="preserve">contra el </w:t>
      </w:r>
      <w:r w:rsidRPr="00F7772F">
        <w:rPr>
          <w:sz w:val="20"/>
          <w:szCs w:val="20"/>
          <w:lang w:val="es-ES_tradnl"/>
        </w:rPr>
        <w:t>m</w:t>
      </w:r>
      <w:r w:rsidR="002F1C35" w:rsidRPr="00F7772F">
        <w:rPr>
          <w:sz w:val="20"/>
          <w:szCs w:val="20"/>
          <w:lang w:val="es-ES_tradnl"/>
        </w:rPr>
        <w:t xml:space="preserve">agistrado ponente del Tribunal, </w:t>
      </w:r>
      <w:r w:rsidRPr="00F7772F">
        <w:rPr>
          <w:sz w:val="20"/>
          <w:szCs w:val="20"/>
          <w:lang w:val="es-ES_tradnl"/>
        </w:rPr>
        <w:t xml:space="preserve">el Estado resalta </w:t>
      </w:r>
      <w:r w:rsidR="002F1C35" w:rsidRPr="00F7772F">
        <w:rPr>
          <w:sz w:val="20"/>
          <w:szCs w:val="20"/>
          <w:lang w:val="es-ES_tradnl"/>
        </w:rPr>
        <w:t xml:space="preserve">que la segunda instancia supone el análisis del caso por parte de un cuerpo colegiado de mínimo </w:t>
      </w:r>
      <w:r w:rsidR="00B72FA3" w:rsidRPr="00F7772F">
        <w:rPr>
          <w:sz w:val="20"/>
          <w:szCs w:val="20"/>
          <w:lang w:val="es-ES_tradnl"/>
        </w:rPr>
        <w:t>tres</w:t>
      </w:r>
      <w:r w:rsidR="002F1C35" w:rsidRPr="00F7772F">
        <w:rPr>
          <w:sz w:val="20"/>
          <w:szCs w:val="20"/>
          <w:lang w:val="es-ES_tradnl"/>
        </w:rPr>
        <w:t xml:space="preserve"> magistrados, no recayendo la decisión final en sólo uno de ellos. </w:t>
      </w:r>
      <w:r w:rsidRPr="00F7772F">
        <w:rPr>
          <w:sz w:val="20"/>
          <w:szCs w:val="20"/>
          <w:lang w:val="es-ES_tradnl"/>
        </w:rPr>
        <w:t>Asimismo</w:t>
      </w:r>
      <w:r w:rsidR="002F1C35" w:rsidRPr="00F7772F">
        <w:rPr>
          <w:sz w:val="20"/>
          <w:szCs w:val="20"/>
          <w:lang w:val="es-ES_tradnl"/>
        </w:rPr>
        <w:t xml:space="preserve">, el Estado </w:t>
      </w:r>
      <w:r w:rsidRPr="00F7772F">
        <w:rPr>
          <w:sz w:val="20"/>
          <w:szCs w:val="20"/>
          <w:lang w:val="es-ES_tradnl"/>
        </w:rPr>
        <w:t xml:space="preserve">alega </w:t>
      </w:r>
      <w:r w:rsidR="002F1C35" w:rsidRPr="00F7772F">
        <w:rPr>
          <w:sz w:val="20"/>
          <w:szCs w:val="20"/>
          <w:lang w:val="es-ES_tradnl"/>
        </w:rPr>
        <w:t xml:space="preserve">que la queja fue revisada y contestada, no constando dentro de los hechos del caso ni en el acervo probatorio, ninguna evidencia de impedimento legal que pudiera poner en duda la legalidad de la decisión tomada por la totalidad del </w:t>
      </w:r>
      <w:r w:rsidR="00B72FA3" w:rsidRPr="00F7772F">
        <w:rPr>
          <w:sz w:val="20"/>
          <w:szCs w:val="20"/>
          <w:lang w:val="es-ES_tradnl"/>
        </w:rPr>
        <w:t>t</w:t>
      </w:r>
      <w:r w:rsidR="002F1C35" w:rsidRPr="00F7772F">
        <w:rPr>
          <w:sz w:val="20"/>
          <w:szCs w:val="20"/>
          <w:lang w:val="es-ES_tradnl"/>
        </w:rPr>
        <w:t xml:space="preserve">ribunal. </w:t>
      </w:r>
    </w:p>
    <w:p w14:paraId="257CD209" w14:textId="4A92B98D" w:rsidR="00A022CE" w:rsidRPr="00F7772F" w:rsidRDefault="00A022CE" w:rsidP="00A022C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F7772F">
        <w:rPr>
          <w:sz w:val="20"/>
          <w:szCs w:val="20"/>
          <w:lang w:val="es-ES_tradnl"/>
        </w:rPr>
        <w:t xml:space="preserve">Por último, </w:t>
      </w:r>
      <w:r w:rsidR="00F35C6A" w:rsidRPr="00F7772F">
        <w:rPr>
          <w:sz w:val="20"/>
          <w:szCs w:val="20"/>
          <w:lang w:val="es-ES_tradnl"/>
        </w:rPr>
        <w:t>con relación a</w:t>
      </w:r>
      <w:r w:rsidRPr="00F7772F">
        <w:rPr>
          <w:sz w:val="20"/>
          <w:szCs w:val="20"/>
          <w:lang w:val="es-ES_tradnl"/>
        </w:rPr>
        <w:t xml:space="preserve"> la presunta incongruencia de los fallos proferidos en las diferentes jurisdicciones, el Estado argumenta que la naturaleza de las acciones, sus objetivos y finalidades son diferentes e imponen a las autoridades respectivas valoraciones jurídicas distintas para efectos de establecer si se configura la falta, la responsabilidad o el delito. En dicho sentido, considera que la existencia de sentencias distintas </w:t>
      </w:r>
      <w:r w:rsidR="00F35C6A" w:rsidRPr="00F7772F">
        <w:rPr>
          <w:sz w:val="20"/>
          <w:szCs w:val="20"/>
          <w:lang w:val="es-ES_tradnl"/>
        </w:rPr>
        <w:t>antes supuestos</w:t>
      </w:r>
      <w:r w:rsidRPr="00F7772F">
        <w:rPr>
          <w:sz w:val="20"/>
          <w:szCs w:val="20"/>
          <w:lang w:val="es-ES_tradnl"/>
        </w:rPr>
        <w:t xml:space="preserve"> similares, no caracteriza vulneraciones a los derechos protegidos en la Convención, por lo que, al existir en todos los procesos una fundamentación razonable, no corresponde a la </w:t>
      </w:r>
      <w:r w:rsidR="006328F6" w:rsidRPr="00F7772F">
        <w:rPr>
          <w:sz w:val="20"/>
          <w:szCs w:val="20"/>
          <w:lang w:val="es-ES_tradnl"/>
        </w:rPr>
        <w:t>Comisión</w:t>
      </w:r>
      <w:r w:rsidRPr="00F7772F">
        <w:rPr>
          <w:sz w:val="20"/>
          <w:szCs w:val="20"/>
          <w:lang w:val="es-ES_tradnl"/>
        </w:rPr>
        <w:t xml:space="preserve"> pronunciarse sobre la interpretación fáctica y jurídica realizada por los jueces nacionales mediante providencias que se encuentran cobijadas por el principio de cosa juzgada. </w:t>
      </w:r>
    </w:p>
    <w:p w14:paraId="005AA000" w14:textId="088CCA45" w:rsidR="00F1199A" w:rsidRPr="00F7772F" w:rsidRDefault="00713267" w:rsidP="00F1199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F7772F">
        <w:rPr>
          <w:sz w:val="20"/>
          <w:szCs w:val="20"/>
          <w:lang w:val="es-ES_tradnl"/>
        </w:rPr>
        <w:t xml:space="preserve">En vista de todo lo anterior, </w:t>
      </w:r>
      <w:r w:rsidR="00B72FA3" w:rsidRPr="00F7772F">
        <w:rPr>
          <w:sz w:val="20"/>
          <w:szCs w:val="20"/>
          <w:lang w:val="es-ES_tradnl"/>
        </w:rPr>
        <w:t xml:space="preserve">el Estado </w:t>
      </w:r>
      <w:r w:rsidR="00F1199A" w:rsidRPr="00F7772F">
        <w:rPr>
          <w:sz w:val="20"/>
          <w:szCs w:val="20"/>
          <w:lang w:val="es-ES_tradnl"/>
        </w:rPr>
        <w:t xml:space="preserve">argumenta que existen providencias proferidas por autoridades independientes las cuales fueron </w:t>
      </w:r>
      <w:r w:rsidR="00700F8C" w:rsidRPr="00F7772F">
        <w:rPr>
          <w:sz w:val="20"/>
          <w:szCs w:val="20"/>
          <w:lang w:val="es-ES_tradnl"/>
        </w:rPr>
        <w:t>adoptadas</w:t>
      </w:r>
      <w:r w:rsidR="00F1199A" w:rsidRPr="00F7772F">
        <w:rPr>
          <w:sz w:val="20"/>
          <w:szCs w:val="20"/>
          <w:lang w:val="es-ES_tradnl"/>
        </w:rPr>
        <w:t xml:space="preserve"> con el pleno respeto de las garantías del debido </w:t>
      </w:r>
      <w:r w:rsidR="00F1199A" w:rsidRPr="00F7772F">
        <w:rPr>
          <w:sz w:val="20"/>
          <w:szCs w:val="20"/>
          <w:lang w:val="es-ES_tradnl"/>
        </w:rPr>
        <w:lastRenderedPageBreak/>
        <w:t xml:space="preserve">proceso y demás estándares internacionales. </w:t>
      </w:r>
      <w:r w:rsidR="00780E49" w:rsidRPr="00F7772F">
        <w:rPr>
          <w:sz w:val="20"/>
          <w:szCs w:val="20"/>
          <w:lang w:val="es-ES_tradnl"/>
        </w:rPr>
        <w:t>Aduce</w:t>
      </w:r>
      <w:r w:rsidR="00F1199A" w:rsidRPr="00F7772F">
        <w:rPr>
          <w:sz w:val="20"/>
          <w:szCs w:val="20"/>
          <w:lang w:val="es-ES_tradnl"/>
        </w:rPr>
        <w:t xml:space="preserve"> que la parte peticionaria está requiriendo a la </w:t>
      </w:r>
      <w:r w:rsidR="006328F6" w:rsidRPr="00F7772F">
        <w:rPr>
          <w:sz w:val="20"/>
          <w:szCs w:val="20"/>
          <w:lang w:val="es-ES_tradnl"/>
        </w:rPr>
        <w:t>Comisión</w:t>
      </w:r>
      <w:r w:rsidR="00F1199A" w:rsidRPr="00F7772F">
        <w:rPr>
          <w:sz w:val="20"/>
          <w:szCs w:val="20"/>
          <w:lang w:val="es-ES_tradnl"/>
        </w:rPr>
        <w:t xml:space="preserve"> que actúe como un tribunal de alzada. </w:t>
      </w:r>
      <w:r w:rsidR="006B2BCA" w:rsidRPr="00F7772F">
        <w:rPr>
          <w:sz w:val="20"/>
          <w:szCs w:val="20"/>
          <w:lang w:val="es-ES_tradnl"/>
        </w:rPr>
        <w:t xml:space="preserve">Asimismo, considera </w:t>
      </w:r>
      <w:r w:rsidR="00F1199A" w:rsidRPr="00F7772F">
        <w:rPr>
          <w:sz w:val="20"/>
          <w:szCs w:val="20"/>
          <w:lang w:val="es-ES_tradnl"/>
        </w:rPr>
        <w:t>que de los hechos presentados por el peticionario y corroborados por el Estado, no es posible inferir que hubiera ninguna actuación irregular de las autoridades colombianas</w:t>
      </w:r>
      <w:r w:rsidR="00A022CE" w:rsidRPr="00F7772F">
        <w:rPr>
          <w:sz w:val="20"/>
          <w:szCs w:val="20"/>
          <w:lang w:val="es-ES_tradnl"/>
        </w:rPr>
        <w:t xml:space="preserve"> para caracterizar prima facie una presunta vulneración de los derechos consagrados en la Convención. En particular recalca que</w:t>
      </w:r>
      <w:r w:rsidR="00F1199A" w:rsidRPr="00F7772F">
        <w:rPr>
          <w:sz w:val="20"/>
          <w:szCs w:val="20"/>
          <w:lang w:val="es-ES_tradnl"/>
        </w:rPr>
        <w:t xml:space="preserve"> </w:t>
      </w:r>
      <w:r w:rsidR="00A022CE" w:rsidRPr="00F7772F">
        <w:rPr>
          <w:sz w:val="20"/>
          <w:szCs w:val="20"/>
          <w:lang w:val="es-ES_tradnl"/>
        </w:rPr>
        <w:t xml:space="preserve">la presunta víctima y sus familiares </w:t>
      </w:r>
      <w:r w:rsidR="00F1199A" w:rsidRPr="00F7772F">
        <w:rPr>
          <w:sz w:val="20"/>
          <w:szCs w:val="20"/>
          <w:lang w:val="es-ES_tradnl"/>
        </w:rPr>
        <w:t>tuvieron acceso a la acción de reparación directa</w:t>
      </w:r>
      <w:r w:rsidR="006B2BCA" w:rsidRPr="00F7772F">
        <w:rPr>
          <w:sz w:val="20"/>
          <w:szCs w:val="20"/>
          <w:lang w:val="es-ES_tradnl"/>
        </w:rPr>
        <w:t xml:space="preserve"> en el marco de la cual</w:t>
      </w:r>
      <w:r w:rsidR="00F1199A" w:rsidRPr="00F7772F">
        <w:rPr>
          <w:sz w:val="20"/>
          <w:szCs w:val="20"/>
          <w:lang w:val="es-ES_tradnl"/>
        </w:rPr>
        <w:t xml:space="preserve"> tuvieron la oportunidad de ser oídos en sus alegatos y consideraciones, controvertir a la contraparte y presentar todo el material probatorio que consideraron pertinente</w:t>
      </w:r>
      <w:r w:rsidR="006B2BCA" w:rsidRPr="00F7772F">
        <w:rPr>
          <w:sz w:val="20"/>
          <w:szCs w:val="20"/>
          <w:lang w:val="es-ES_tradnl"/>
        </w:rPr>
        <w:t>.</w:t>
      </w:r>
      <w:r w:rsidR="00F1199A" w:rsidRPr="00F7772F">
        <w:rPr>
          <w:sz w:val="20"/>
          <w:szCs w:val="20"/>
          <w:lang w:val="es-ES_tradnl"/>
        </w:rPr>
        <w:t xml:space="preserve"> </w:t>
      </w:r>
    </w:p>
    <w:p w14:paraId="782EB57C" w14:textId="77777777" w:rsidR="00BE3CEB" w:rsidRPr="00F7772F" w:rsidRDefault="00BE3CEB" w:rsidP="00BE3CEB">
      <w:pPr>
        <w:spacing w:before="240" w:after="240"/>
        <w:ind w:firstLine="720"/>
        <w:jc w:val="both"/>
        <w:rPr>
          <w:rFonts w:ascii="Cambria" w:hAnsi="Cambria"/>
          <w:sz w:val="20"/>
          <w:szCs w:val="20"/>
          <w:lang w:val="es-ES_tradnl"/>
        </w:rPr>
      </w:pPr>
      <w:r w:rsidRPr="00F7772F">
        <w:rPr>
          <w:rFonts w:ascii="Cambria" w:eastAsia="Cambria" w:hAnsi="Cambria" w:cs="Cambria"/>
          <w:b/>
          <w:bCs/>
          <w:color w:val="000000"/>
          <w:sz w:val="20"/>
          <w:szCs w:val="20"/>
          <w:u w:color="000000"/>
          <w:lang w:val="es-ES_tradnl" w:eastAsia="es-ES"/>
        </w:rPr>
        <w:t>VI.</w:t>
      </w:r>
      <w:r w:rsidRPr="00F7772F">
        <w:rPr>
          <w:rFonts w:ascii="Cambria" w:eastAsia="Cambria" w:hAnsi="Cambria" w:cs="Cambria"/>
          <w:b/>
          <w:bCs/>
          <w:color w:val="000000"/>
          <w:sz w:val="20"/>
          <w:szCs w:val="20"/>
          <w:u w:color="000000"/>
          <w:lang w:val="es-ES_tradnl" w:eastAsia="es-ES"/>
        </w:rPr>
        <w:tab/>
      </w:r>
      <w:r w:rsidRPr="00F7772F">
        <w:rPr>
          <w:rFonts w:ascii="Cambria" w:hAnsi="Cambria"/>
          <w:b/>
          <w:bCs/>
          <w:sz w:val="20"/>
          <w:szCs w:val="20"/>
          <w:lang w:val="es-ES_tradnl"/>
        </w:rPr>
        <w:t xml:space="preserve">ANÁLISIS DE </w:t>
      </w:r>
      <w:r w:rsidRPr="00F7772F">
        <w:rPr>
          <w:rFonts w:ascii="Cambria" w:hAnsi="Cambria"/>
          <w:b/>
          <w:sz w:val="20"/>
          <w:szCs w:val="20"/>
          <w:lang w:val="es-ES_tradnl"/>
        </w:rPr>
        <w:t>AGOTAMIENTO DE LOS RECURSOS INTERNOS Y PLAZO DE PRESENTACIÓN</w:t>
      </w:r>
      <w:r w:rsidRPr="00F7772F">
        <w:rPr>
          <w:rFonts w:ascii="Cambria" w:eastAsia="Cambria" w:hAnsi="Cambria" w:cs="Cambria"/>
          <w:b/>
          <w:bCs/>
          <w:color w:val="000000"/>
          <w:sz w:val="20"/>
          <w:szCs w:val="20"/>
          <w:u w:color="000000"/>
          <w:lang w:val="es-ES_tradnl" w:eastAsia="es-ES"/>
        </w:rPr>
        <w:t xml:space="preserve"> </w:t>
      </w:r>
    </w:p>
    <w:p w14:paraId="51D5B5BA" w14:textId="5500693D" w:rsidR="00BE3CEB" w:rsidRPr="00F7772F" w:rsidRDefault="00C65187" w:rsidP="000009F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F7772F">
        <w:rPr>
          <w:rStyle w:val="normalchar"/>
          <w:sz w:val="20"/>
          <w:szCs w:val="20"/>
          <w:lang w:val="es-ES_tradnl"/>
        </w:rPr>
        <w:t>La Comisión observa que</w:t>
      </w:r>
      <w:r w:rsidR="006328F6" w:rsidRPr="00F7772F">
        <w:rPr>
          <w:rStyle w:val="normalchar"/>
          <w:sz w:val="20"/>
          <w:szCs w:val="20"/>
          <w:lang w:val="es-ES_tradnl"/>
        </w:rPr>
        <w:t xml:space="preserve"> el objeto de la petición </w:t>
      </w:r>
      <w:r w:rsidRPr="00F7772F">
        <w:rPr>
          <w:rStyle w:val="normalchar"/>
          <w:sz w:val="20"/>
          <w:szCs w:val="20"/>
          <w:lang w:val="es-ES_tradnl"/>
        </w:rPr>
        <w:t xml:space="preserve">es </w:t>
      </w:r>
      <w:r w:rsidR="006328F6" w:rsidRPr="00F7772F">
        <w:rPr>
          <w:rStyle w:val="normalchar"/>
          <w:sz w:val="20"/>
          <w:szCs w:val="20"/>
          <w:lang w:val="es-ES_tradnl"/>
        </w:rPr>
        <w:t xml:space="preserve">la reparación </w:t>
      </w:r>
      <w:r w:rsidRPr="00F7772F">
        <w:rPr>
          <w:rStyle w:val="normalchar"/>
          <w:sz w:val="20"/>
          <w:szCs w:val="20"/>
          <w:lang w:val="es-ES_tradnl"/>
        </w:rPr>
        <w:t xml:space="preserve">por las lesiones </w:t>
      </w:r>
      <w:r w:rsidR="006328F6" w:rsidRPr="00F7772F">
        <w:rPr>
          <w:rStyle w:val="normalchar"/>
          <w:sz w:val="20"/>
          <w:szCs w:val="20"/>
          <w:lang w:val="es-ES_tradnl"/>
        </w:rPr>
        <w:t xml:space="preserve">sufridas por la presunta víctima </w:t>
      </w:r>
      <w:r w:rsidRPr="00F7772F">
        <w:rPr>
          <w:rStyle w:val="normalchar"/>
          <w:sz w:val="20"/>
          <w:szCs w:val="20"/>
          <w:lang w:val="es-ES_tradnl"/>
        </w:rPr>
        <w:t xml:space="preserve">y </w:t>
      </w:r>
      <w:r w:rsidR="006328F6" w:rsidRPr="00F7772F">
        <w:rPr>
          <w:rStyle w:val="normalchar"/>
          <w:sz w:val="20"/>
          <w:szCs w:val="20"/>
          <w:lang w:val="es-ES_tradnl"/>
        </w:rPr>
        <w:t xml:space="preserve">su situación </w:t>
      </w:r>
      <w:r w:rsidRPr="00F7772F">
        <w:rPr>
          <w:rStyle w:val="normalchar"/>
          <w:sz w:val="20"/>
          <w:szCs w:val="20"/>
          <w:lang w:val="es-ES_tradnl"/>
        </w:rPr>
        <w:t xml:space="preserve">discapacidad. </w:t>
      </w:r>
      <w:r w:rsidRPr="00F7772F">
        <w:rPr>
          <w:sz w:val="20"/>
          <w:szCs w:val="20"/>
          <w:lang w:val="es-ES_tradnl"/>
        </w:rPr>
        <w:t>En dicha línea, l</w:t>
      </w:r>
      <w:r w:rsidR="000009FD" w:rsidRPr="00F7772F">
        <w:rPr>
          <w:sz w:val="20"/>
          <w:szCs w:val="20"/>
          <w:lang w:val="es-ES_tradnl"/>
        </w:rPr>
        <w:t>a parte peticionaria alega que la presunta víctima y su familia presentaron en 1998 una acción de reparación directa en contra de la Fiscalía General de la Nación la cual fue declarada con lugar el 13 noviembre de 2008 mediante sentencia emitida por el Juzgado Tercero Administrativo del Circuito de Armenia</w:t>
      </w:r>
      <w:r w:rsidRPr="00F7772F">
        <w:rPr>
          <w:sz w:val="20"/>
          <w:szCs w:val="20"/>
          <w:lang w:val="es-ES_tradnl"/>
        </w:rPr>
        <w:t xml:space="preserve"> y posteriormente fue revocada por </w:t>
      </w:r>
      <w:r w:rsidR="000009FD" w:rsidRPr="00F7772F">
        <w:rPr>
          <w:sz w:val="20"/>
          <w:szCs w:val="20"/>
          <w:lang w:val="es-ES_tradnl"/>
        </w:rPr>
        <w:t>el Tribunal Administrativo de Quindío mediante sentencia del 4 de marzo de 2010</w:t>
      </w:r>
      <w:r w:rsidRPr="00F7772F">
        <w:rPr>
          <w:sz w:val="20"/>
          <w:szCs w:val="20"/>
          <w:lang w:val="es-ES_tradnl"/>
        </w:rPr>
        <w:t>. Asimismo</w:t>
      </w:r>
      <w:r w:rsidR="006328F6" w:rsidRPr="00F7772F">
        <w:rPr>
          <w:sz w:val="20"/>
          <w:szCs w:val="20"/>
          <w:lang w:val="es-ES_tradnl"/>
        </w:rPr>
        <w:t>,</w:t>
      </w:r>
      <w:r w:rsidRPr="00F7772F">
        <w:rPr>
          <w:sz w:val="20"/>
          <w:szCs w:val="20"/>
          <w:lang w:val="es-ES_tradnl"/>
        </w:rPr>
        <w:t xml:space="preserve"> sostiene que al respecto, la presunta víctima y sus familiares interpusieron una acción de tutela la cual fue declarada improcedente por el Consejo de Estado mediante providencia del 15 de julio 2010 y confirmada mediante providencia del 4 de noviembre de 2010 la cual fue notificada el 17 de enero de 2011. Por </w:t>
      </w:r>
      <w:r w:rsidR="006328F6" w:rsidRPr="00F7772F">
        <w:rPr>
          <w:sz w:val="20"/>
          <w:szCs w:val="20"/>
          <w:lang w:val="es-ES_tradnl"/>
        </w:rPr>
        <w:t>su parte,</w:t>
      </w:r>
      <w:r w:rsidRPr="00F7772F">
        <w:rPr>
          <w:sz w:val="20"/>
          <w:szCs w:val="20"/>
          <w:lang w:val="es-ES_tradnl"/>
        </w:rPr>
        <w:t xml:space="preserve"> el Estado no ha presentado argumentos referentes al agotamiento de los recursos internos ni ha hecho referencias a recursos adicionales disponible a nivel doméstico.</w:t>
      </w:r>
    </w:p>
    <w:p w14:paraId="607E1420" w14:textId="1DFEBD5C" w:rsidR="00531B96" w:rsidRPr="00F7772F" w:rsidRDefault="00C65187" w:rsidP="00CC4ADF">
      <w:pPr>
        <w:pStyle w:val="Normal1"/>
        <w:numPr>
          <w:ilvl w:val="0"/>
          <w:numId w:val="8"/>
        </w:numPr>
        <w:spacing w:before="0" w:beforeAutospacing="0" w:after="240" w:afterAutospacing="0"/>
        <w:ind w:left="0" w:firstLine="720"/>
        <w:jc w:val="both"/>
        <w:rPr>
          <w:color w:val="000000"/>
          <w:sz w:val="27"/>
          <w:szCs w:val="27"/>
          <w:lang w:val="es-ES_tradnl"/>
        </w:rPr>
      </w:pPr>
      <w:r w:rsidRPr="00F7772F">
        <w:rPr>
          <w:rFonts w:ascii="Cambria" w:hAnsi="Cambria"/>
          <w:sz w:val="20"/>
          <w:szCs w:val="20"/>
          <w:lang w:val="es-ES_tradnl"/>
        </w:rPr>
        <w:t>En atención a esto y a la información presente en el expediente, la Comisión</w:t>
      </w:r>
      <w:r w:rsidR="00531B96" w:rsidRPr="00F7772F">
        <w:rPr>
          <w:rStyle w:val="normalchar"/>
          <w:rFonts w:ascii="Cambria" w:hAnsi="Cambria"/>
          <w:color w:val="000000"/>
          <w:sz w:val="20"/>
          <w:szCs w:val="20"/>
          <w:lang w:val="es-ES_tradnl"/>
        </w:rPr>
        <w:t xml:space="preserve"> considera que el recurso idóneo para que esta pretensión fuera atendida a nivel doméstico lo constituía la acción de reparación directa, con respecto a la cual la decisión definitiva fue emitida </w:t>
      </w:r>
      <w:r w:rsidRPr="00F7772F">
        <w:rPr>
          <w:rStyle w:val="normalchar"/>
          <w:rFonts w:ascii="Cambria" w:hAnsi="Cambria"/>
          <w:color w:val="000000"/>
          <w:sz w:val="20"/>
          <w:szCs w:val="20"/>
          <w:lang w:val="es-ES_tradnl"/>
        </w:rPr>
        <w:t xml:space="preserve">4 de marzo de 2010 </w:t>
      </w:r>
      <w:r w:rsidRPr="00F7772F">
        <w:rPr>
          <w:rFonts w:ascii="Cambria" w:hAnsi="Cambria"/>
          <w:sz w:val="20"/>
          <w:szCs w:val="20"/>
          <w:lang w:val="es-ES_tradnl"/>
        </w:rPr>
        <w:t>por el Tribunal Administrativo de Quindío</w:t>
      </w:r>
      <w:r w:rsidR="00531B96" w:rsidRPr="00F7772F">
        <w:rPr>
          <w:rStyle w:val="normalchar"/>
          <w:rFonts w:ascii="Cambria" w:hAnsi="Cambria"/>
          <w:color w:val="000000"/>
          <w:sz w:val="20"/>
          <w:szCs w:val="20"/>
          <w:lang w:val="es-ES_tradnl"/>
        </w:rPr>
        <w:t>.</w:t>
      </w:r>
      <w:r w:rsidR="00794E6F" w:rsidRPr="00F7772F">
        <w:rPr>
          <w:rStyle w:val="normalchar"/>
          <w:rFonts w:ascii="Cambria" w:hAnsi="Cambria"/>
          <w:color w:val="000000"/>
          <w:sz w:val="20"/>
          <w:szCs w:val="20"/>
          <w:lang w:val="es-ES_tradnl"/>
        </w:rPr>
        <w:t xml:space="preserve"> Asimismo</w:t>
      </w:r>
      <w:r w:rsidR="006328F6" w:rsidRPr="00F7772F">
        <w:rPr>
          <w:rStyle w:val="normalchar"/>
          <w:rFonts w:ascii="Cambria" w:hAnsi="Cambria"/>
          <w:color w:val="000000"/>
          <w:sz w:val="20"/>
          <w:szCs w:val="20"/>
          <w:lang w:val="es-ES_tradnl"/>
        </w:rPr>
        <w:t>, la Comisión</w:t>
      </w:r>
      <w:r w:rsidR="00794E6F" w:rsidRPr="00F7772F">
        <w:rPr>
          <w:rStyle w:val="normalchar"/>
          <w:rFonts w:ascii="Cambria" w:hAnsi="Cambria"/>
          <w:color w:val="000000"/>
          <w:sz w:val="20"/>
          <w:szCs w:val="20"/>
          <w:lang w:val="es-ES_tradnl"/>
        </w:rPr>
        <w:t xml:space="preserve"> observa que ante las alegadas violaciones al debido proceso, </w:t>
      </w:r>
      <w:r w:rsidR="00684994" w:rsidRPr="00F7772F">
        <w:rPr>
          <w:rStyle w:val="normalchar"/>
          <w:rFonts w:ascii="Cambria" w:hAnsi="Cambria"/>
          <w:color w:val="000000"/>
          <w:sz w:val="20"/>
          <w:szCs w:val="20"/>
          <w:lang w:val="es-ES_tradnl"/>
        </w:rPr>
        <w:t xml:space="preserve">fue interpuesta </w:t>
      </w:r>
      <w:r w:rsidR="00684994" w:rsidRPr="00F7772F">
        <w:rPr>
          <w:rFonts w:ascii="Cambria" w:hAnsi="Cambria"/>
          <w:sz w:val="20"/>
          <w:szCs w:val="20"/>
          <w:lang w:val="es-ES_tradnl"/>
        </w:rPr>
        <w:t xml:space="preserve">una acción de tutela cuya última decisión fue publicada mediante providencia del 4 de noviembre de 2010 y notificada el 17 de enero de 2011. </w:t>
      </w:r>
      <w:bookmarkStart w:id="3" w:name="_Hlk106274415"/>
      <w:r w:rsidRPr="00F7772F">
        <w:rPr>
          <w:rStyle w:val="normalchar"/>
          <w:rFonts w:ascii="Cambria" w:hAnsi="Cambria"/>
          <w:color w:val="000000"/>
          <w:sz w:val="20"/>
          <w:szCs w:val="20"/>
          <w:lang w:val="es-ES_tradnl"/>
        </w:rPr>
        <w:t>Por tanto, l</w:t>
      </w:r>
      <w:r w:rsidR="00531B96" w:rsidRPr="00F7772F">
        <w:rPr>
          <w:rStyle w:val="normalchar"/>
          <w:rFonts w:ascii="Cambria" w:hAnsi="Cambria"/>
          <w:color w:val="000000"/>
          <w:sz w:val="20"/>
          <w:szCs w:val="20"/>
          <w:lang w:val="es-ES_tradnl"/>
        </w:rPr>
        <w:t>a Comisión concluye que la presente petición cumple con el requisito de agotamiento de los recursos internos de conformidad con el artículo 46.1.a de la Convención Americana.</w:t>
      </w:r>
      <w:bookmarkEnd w:id="3"/>
    </w:p>
    <w:p w14:paraId="44E69737" w14:textId="5F9C1A4F" w:rsidR="007729B0" w:rsidRPr="00F7772F" w:rsidRDefault="007729B0" w:rsidP="000009F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F7772F">
        <w:rPr>
          <w:sz w:val="20"/>
          <w:szCs w:val="20"/>
          <w:lang w:val="es-ES_tradnl"/>
        </w:rPr>
        <w:t xml:space="preserve">En vista de que la decisión con que se agotaron los recursos internos fue </w:t>
      </w:r>
      <w:r w:rsidR="00684994" w:rsidRPr="00F7772F">
        <w:rPr>
          <w:sz w:val="20"/>
          <w:szCs w:val="20"/>
          <w:lang w:val="es-ES_tradnl"/>
        </w:rPr>
        <w:t xml:space="preserve">notificada el 17 de enero de 2011 </w:t>
      </w:r>
      <w:r w:rsidRPr="00F7772F">
        <w:rPr>
          <w:sz w:val="20"/>
          <w:szCs w:val="20"/>
          <w:lang w:val="es-ES_tradnl"/>
        </w:rPr>
        <w:t xml:space="preserve">y la presente petición recibida por la Comisión el </w:t>
      </w:r>
      <w:r w:rsidR="00794E6F" w:rsidRPr="00F7772F">
        <w:rPr>
          <w:sz w:val="20"/>
          <w:szCs w:val="20"/>
          <w:lang w:val="es-ES_tradnl"/>
        </w:rPr>
        <w:t xml:space="preserve">9 </w:t>
      </w:r>
      <w:r w:rsidRPr="00F7772F">
        <w:rPr>
          <w:sz w:val="20"/>
          <w:szCs w:val="20"/>
          <w:lang w:val="es-ES_tradnl"/>
        </w:rPr>
        <w:t xml:space="preserve">de </w:t>
      </w:r>
      <w:r w:rsidR="00794E6F" w:rsidRPr="00F7772F">
        <w:rPr>
          <w:sz w:val="20"/>
          <w:szCs w:val="20"/>
          <w:lang w:val="es-ES_tradnl"/>
        </w:rPr>
        <w:t>febrero de 2011</w:t>
      </w:r>
      <w:r w:rsidRPr="00F7772F">
        <w:rPr>
          <w:sz w:val="20"/>
          <w:szCs w:val="20"/>
          <w:lang w:val="es-ES_tradnl"/>
        </w:rPr>
        <w:t>, la misma cumple con el requisito del plazo de presentación establecido en el artículo 46(1)(b) de la Convención Americana</w:t>
      </w:r>
      <w:r w:rsidR="00684994" w:rsidRPr="00F7772F">
        <w:rPr>
          <w:sz w:val="20"/>
          <w:szCs w:val="20"/>
          <w:lang w:val="es-ES_tradnl"/>
        </w:rPr>
        <w:t>.</w:t>
      </w:r>
    </w:p>
    <w:p w14:paraId="0EA9782A" w14:textId="77777777" w:rsidR="00BE3CEB" w:rsidRPr="00F7772F" w:rsidRDefault="00BE3CEB" w:rsidP="00BE3CEB">
      <w:pPr>
        <w:pStyle w:val="ListParagraph"/>
        <w:spacing w:before="240" w:after="240"/>
        <w:jc w:val="both"/>
        <w:rPr>
          <w:b/>
          <w:color w:val="auto"/>
          <w:sz w:val="20"/>
          <w:szCs w:val="20"/>
          <w:lang w:val="es-ES_tradnl"/>
        </w:rPr>
      </w:pPr>
      <w:r w:rsidRPr="00F7772F">
        <w:rPr>
          <w:b/>
          <w:bCs/>
          <w:color w:val="auto"/>
          <w:sz w:val="20"/>
          <w:szCs w:val="20"/>
          <w:lang w:val="es-ES_tradnl"/>
        </w:rPr>
        <w:t>VII.</w:t>
      </w:r>
      <w:r w:rsidRPr="00F7772F">
        <w:rPr>
          <w:b/>
          <w:bCs/>
          <w:color w:val="auto"/>
          <w:sz w:val="20"/>
          <w:szCs w:val="20"/>
          <w:lang w:val="es-ES_tradnl"/>
        </w:rPr>
        <w:tab/>
        <w:t>ANÁLISIS DE CARACTERIZACIÓN DE LOS HECHOS ALEGADOS</w:t>
      </w:r>
    </w:p>
    <w:p w14:paraId="23F02754" w14:textId="77777777" w:rsidR="003948EC" w:rsidRPr="00F7772F" w:rsidRDefault="00684994" w:rsidP="003948E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F7772F">
        <w:rPr>
          <w:color w:val="auto"/>
          <w:sz w:val="20"/>
          <w:szCs w:val="20"/>
          <w:lang w:val="es-ES_tradnl"/>
        </w:rPr>
        <w:t>La Comisión observa que la presente petición incluye alegaciones con respecto a</w:t>
      </w:r>
      <w:r w:rsidR="005D5128" w:rsidRPr="00F7772F">
        <w:rPr>
          <w:color w:val="auto"/>
          <w:sz w:val="20"/>
          <w:szCs w:val="20"/>
          <w:lang w:val="es-ES_tradnl"/>
        </w:rPr>
        <w:t xml:space="preserve"> la falta de reparación </w:t>
      </w:r>
      <w:r w:rsidR="007C7F0C" w:rsidRPr="00F7772F">
        <w:rPr>
          <w:color w:val="auto"/>
          <w:sz w:val="20"/>
          <w:szCs w:val="20"/>
          <w:lang w:val="es-ES_tradnl"/>
        </w:rPr>
        <w:t xml:space="preserve">por los hechos que ocasionaron </w:t>
      </w:r>
      <w:r w:rsidR="008F7BF3" w:rsidRPr="00F7772F">
        <w:rPr>
          <w:color w:val="auto"/>
          <w:sz w:val="20"/>
          <w:szCs w:val="20"/>
          <w:lang w:val="es-ES_tradnl"/>
        </w:rPr>
        <w:t xml:space="preserve">una lesión </w:t>
      </w:r>
      <w:r w:rsidR="007C7F0C" w:rsidRPr="00F7772F">
        <w:rPr>
          <w:color w:val="auto"/>
          <w:sz w:val="20"/>
          <w:szCs w:val="20"/>
          <w:lang w:val="es-ES_tradnl"/>
        </w:rPr>
        <w:t xml:space="preserve">y </w:t>
      </w:r>
      <w:r w:rsidR="005D5128" w:rsidRPr="00F7772F">
        <w:rPr>
          <w:color w:val="auto"/>
          <w:sz w:val="20"/>
          <w:szCs w:val="20"/>
          <w:lang w:val="es-ES_tradnl"/>
        </w:rPr>
        <w:t xml:space="preserve">la </w:t>
      </w:r>
      <w:r w:rsidR="006328F6" w:rsidRPr="00F7772F">
        <w:rPr>
          <w:color w:val="auto"/>
          <w:sz w:val="20"/>
          <w:szCs w:val="20"/>
          <w:lang w:val="es-ES_tradnl"/>
        </w:rPr>
        <w:t xml:space="preserve">situación de </w:t>
      </w:r>
      <w:r w:rsidR="007C7F0C" w:rsidRPr="00F7772F">
        <w:rPr>
          <w:color w:val="auto"/>
          <w:sz w:val="20"/>
          <w:szCs w:val="20"/>
          <w:lang w:val="es-ES_tradnl"/>
        </w:rPr>
        <w:t>discapacidad</w:t>
      </w:r>
      <w:r w:rsidR="005D5128" w:rsidRPr="00F7772F">
        <w:rPr>
          <w:color w:val="auto"/>
          <w:sz w:val="20"/>
          <w:szCs w:val="20"/>
          <w:lang w:val="es-ES_tradnl"/>
        </w:rPr>
        <w:t xml:space="preserve"> de la presunta víctima</w:t>
      </w:r>
      <w:r w:rsidRPr="00F7772F">
        <w:rPr>
          <w:color w:val="auto"/>
          <w:sz w:val="20"/>
          <w:szCs w:val="20"/>
          <w:lang w:val="es-ES_tradnl"/>
        </w:rPr>
        <w:t xml:space="preserve">; </w:t>
      </w:r>
      <w:r w:rsidR="007C7F0C" w:rsidRPr="00F7772F">
        <w:rPr>
          <w:color w:val="auto"/>
          <w:sz w:val="20"/>
          <w:szCs w:val="20"/>
          <w:lang w:val="es-ES_tradnl"/>
        </w:rPr>
        <w:t>así como las violaciones al debido proceso en lo relativo a la acción de reparación directa</w:t>
      </w:r>
      <w:r w:rsidR="00C57BAF" w:rsidRPr="00F7772F">
        <w:rPr>
          <w:color w:val="auto"/>
          <w:sz w:val="20"/>
          <w:szCs w:val="20"/>
          <w:lang w:val="es-ES_tradnl"/>
        </w:rPr>
        <w:t xml:space="preserve"> incluyendo </w:t>
      </w:r>
      <w:r w:rsidR="00C57BAF" w:rsidRPr="00F7772F">
        <w:rPr>
          <w:rFonts w:eastAsiaTheme="minorHAnsi" w:cs="Arial"/>
          <w:color w:val="auto"/>
          <w:sz w:val="20"/>
          <w:szCs w:val="20"/>
          <w:bdr w:val="none" w:sz="0" w:space="0" w:color="auto"/>
          <w:lang w:val="es-ES_tradnl"/>
        </w:rPr>
        <w:t xml:space="preserve">la falta de motivación por parte del Tribunal Administrativo de Quindío en la </w:t>
      </w:r>
      <w:r w:rsidR="00C57BAF" w:rsidRPr="00F7772F">
        <w:rPr>
          <w:color w:val="auto"/>
          <w:sz w:val="20"/>
          <w:szCs w:val="20"/>
          <w:lang w:val="es-ES_tradnl"/>
        </w:rPr>
        <w:t>sentencia del 4 de marzo de 2010; la falta de imparcialidad d</w:t>
      </w:r>
      <w:r w:rsidR="00C57BAF" w:rsidRPr="00F7772F">
        <w:rPr>
          <w:rFonts w:eastAsiaTheme="minorHAnsi" w:cs="Arial"/>
          <w:color w:val="auto"/>
          <w:sz w:val="20"/>
          <w:szCs w:val="20"/>
          <w:bdr w:val="none" w:sz="0" w:space="0" w:color="auto"/>
          <w:lang w:val="es-ES_tradnl"/>
        </w:rPr>
        <w:t>el magistrado sustanciador</w:t>
      </w:r>
      <w:r w:rsidR="00C57BAF" w:rsidRPr="00F7772F">
        <w:rPr>
          <w:color w:val="auto"/>
          <w:sz w:val="20"/>
          <w:szCs w:val="20"/>
          <w:lang w:val="es-ES_tradnl"/>
        </w:rPr>
        <w:t xml:space="preserve">; y </w:t>
      </w:r>
      <w:r w:rsidR="00C57BAF" w:rsidRPr="00F7772F">
        <w:rPr>
          <w:rFonts w:eastAsiaTheme="minorHAnsi" w:cs="Arial"/>
          <w:color w:val="auto"/>
          <w:sz w:val="20"/>
          <w:szCs w:val="20"/>
          <w:bdr w:val="none" w:sz="0" w:space="0" w:color="auto"/>
          <w:lang w:val="es-ES_tradnl"/>
        </w:rPr>
        <w:t xml:space="preserve">el retraso injustificado </w:t>
      </w:r>
      <w:r w:rsidR="00E9275B" w:rsidRPr="00F7772F">
        <w:rPr>
          <w:rFonts w:eastAsiaTheme="minorHAnsi" w:cs="Arial"/>
          <w:color w:val="auto"/>
          <w:sz w:val="20"/>
          <w:szCs w:val="20"/>
          <w:bdr w:val="none" w:sz="0" w:space="0" w:color="auto"/>
          <w:lang w:val="es-ES_tradnl"/>
        </w:rPr>
        <w:t>en proveer sentencia</w:t>
      </w:r>
      <w:r w:rsidR="005D5128" w:rsidRPr="00F7772F">
        <w:rPr>
          <w:color w:val="auto"/>
          <w:sz w:val="20"/>
          <w:szCs w:val="20"/>
          <w:lang w:val="es-ES_tradnl"/>
        </w:rPr>
        <w:t>.</w:t>
      </w:r>
      <w:r w:rsidR="006328F6" w:rsidRPr="00F7772F">
        <w:rPr>
          <w:color w:val="auto"/>
          <w:sz w:val="20"/>
          <w:szCs w:val="20"/>
          <w:lang w:val="es-ES_tradnl"/>
        </w:rPr>
        <w:t xml:space="preserve"> </w:t>
      </w:r>
      <w:r w:rsidR="003948EC" w:rsidRPr="00F7772F">
        <w:rPr>
          <w:color w:val="auto"/>
          <w:sz w:val="20"/>
          <w:szCs w:val="20"/>
          <w:lang w:val="es-ES_tradnl"/>
        </w:rPr>
        <w:t>Al respecto, la Comisión toma nota que el peticionario no ofrece alegatos frente al proceso penal ni disciplinario o alguna vulneración de sus derechos reconocidos en la Convención en el marco de estos dos procesos.</w:t>
      </w:r>
    </w:p>
    <w:p w14:paraId="5D89ECBC" w14:textId="77777777" w:rsidR="003948EC" w:rsidRPr="00F7772F" w:rsidRDefault="003948EC" w:rsidP="00546D3F">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F7772F">
        <w:rPr>
          <w:rFonts w:eastAsia="Times New Roman" w:cs="Calibri"/>
          <w:sz w:val="20"/>
          <w:szCs w:val="20"/>
          <w:lang w:val="es-ES_tradnl" w:eastAsia="es-419"/>
        </w:rPr>
        <w:t xml:space="preserve">Con respecto a los alegatos del Estado referidos a la llamada fórmula de “cuarta instancia”, la Comisión reconoce que no es competente para revisar las sentencias dictadas por tribunales nacionales que actúen en la esfera de su competencia y apliquen para el debido proceso y las garantías judiciales. No obstante, reitera que dentro del marco de su mandato sí es competente para declarar una petición y fallar sobre el fondo </w:t>
      </w:r>
      <w:r w:rsidRPr="00F7772F">
        <w:rPr>
          <w:sz w:val="20"/>
          <w:szCs w:val="20"/>
          <w:lang w:val="es-ES_tradnl"/>
        </w:rPr>
        <w:lastRenderedPageBreak/>
        <w:t>cuando ésta se refiere a procesos internos que podrían ser violatorios de derechos garantizados por la Convención Americana</w:t>
      </w:r>
      <w:r w:rsidRPr="00F7772F">
        <w:rPr>
          <w:rStyle w:val="FootnoteReference"/>
          <w:sz w:val="20"/>
          <w:szCs w:val="20"/>
          <w:lang w:val="es-ES_tradnl"/>
        </w:rPr>
        <w:footnoteReference w:id="5"/>
      </w:r>
      <w:r w:rsidRPr="00F7772F">
        <w:rPr>
          <w:sz w:val="20"/>
          <w:szCs w:val="20"/>
          <w:lang w:val="es-ES_tradnl"/>
        </w:rPr>
        <w:t>.</w:t>
      </w:r>
    </w:p>
    <w:p w14:paraId="1020F8F2" w14:textId="31BCAD9C" w:rsidR="005F02D5" w:rsidRPr="00F7772F" w:rsidRDefault="00931C21" w:rsidP="005F02D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lang w:val="es-ES_tradnl"/>
        </w:rPr>
      </w:pPr>
      <w:r w:rsidRPr="00F7772F">
        <w:rPr>
          <w:color w:val="auto"/>
          <w:sz w:val="20"/>
          <w:szCs w:val="20"/>
          <w:lang w:val="es-ES_tradnl"/>
        </w:rPr>
        <w:t>En este respecto, l</w:t>
      </w:r>
      <w:r w:rsidR="007B57DC" w:rsidRPr="00F7772F">
        <w:rPr>
          <w:color w:val="auto"/>
          <w:sz w:val="20"/>
          <w:szCs w:val="20"/>
          <w:lang w:val="es-ES_tradnl"/>
        </w:rPr>
        <w:t xml:space="preserve">a Comisión </w:t>
      </w:r>
      <w:r w:rsidR="00A72D86" w:rsidRPr="00F7772F">
        <w:rPr>
          <w:color w:val="auto"/>
          <w:sz w:val="20"/>
          <w:szCs w:val="20"/>
          <w:lang w:val="es-ES_tradnl"/>
        </w:rPr>
        <w:t>recuerda</w:t>
      </w:r>
      <w:r w:rsidR="009D1CE6" w:rsidRPr="00F7772F">
        <w:rPr>
          <w:color w:val="auto"/>
          <w:sz w:val="20"/>
          <w:szCs w:val="20"/>
          <w:lang w:val="es-ES_tradnl"/>
        </w:rPr>
        <w:t xml:space="preserve">, </w:t>
      </w:r>
      <w:r w:rsidR="00A72D86" w:rsidRPr="00F7772F">
        <w:rPr>
          <w:color w:val="auto"/>
          <w:sz w:val="20"/>
          <w:szCs w:val="20"/>
          <w:lang w:val="es-ES_tradnl"/>
        </w:rPr>
        <w:t>que</w:t>
      </w:r>
      <w:r w:rsidR="0068675B" w:rsidRPr="00F7772F">
        <w:rPr>
          <w:color w:val="auto"/>
          <w:sz w:val="20"/>
          <w:szCs w:val="20"/>
          <w:lang w:val="es-ES_tradnl"/>
        </w:rPr>
        <w:t xml:space="preserve"> </w:t>
      </w:r>
      <w:r w:rsidR="00A72D86" w:rsidRPr="00F7772F">
        <w:rPr>
          <w:color w:val="auto"/>
          <w:sz w:val="20"/>
          <w:szCs w:val="20"/>
          <w:lang w:val="es-ES_tradnl"/>
        </w:rPr>
        <w:t>ha decidido anteriormente</w:t>
      </w:r>
      <w:r w:rsidRPr="00F7772F">
        <w:rPr>
          <w:color w:val="auto"/>
          <w:sz w:val="20"/>
          <w:szCs w:val="20"/>
          <w:lang w:val="es-ES_tradnl"/>
        </w:rPr>
        <w:t xml:space="preserve"> </w:t>
      </w:r>
      <w:r w:rsidR="0068675B" w:rsidRPr="00F7772F">
        <w:rPr>
          <w:color w:val="auto"/>
          <w:sz w:val="20"/>
          <w:szCs w:val="20"/>
          <w:lang w:val="es-ES_tradnl"/>
        </w:rPr>
        <w:t xml:space="preserve">la admisibilidad de un </w:t>
      </w:r>
      <w:r w:rsidR="00D5509C" w:rsidRPr="00F7772F">
        <w:rPr>
          <w:color w:val="auto"/>
          <w:sz w:val="20"/>
          <w:szCs w:val="20"/>
          <w:lang w:val="es-ES_tradnl"/>
        </w:rPr>
        <w:t xml:space="preserve">caso </w:t>
      </w:r>
      <w:r w:rsidR="0068675B" w:rsidRPr="00F7772F">
        <w:rPr>
          <w:color w:val="auto"/>
          <w:sz w:val="20"/>
          <w:szCs w:val="20"/>
          <w:lang w:val="es-ES_tradnl"/>
        </w:rPr>
        <w:t>similar al presente,</w:t>
      </w:r>
      <w:r w:rsidR="00D5509C" w:rsidRPr="00F7772F">
        <w:rPr>
          <w:color w:val="auto"/>
          <w:sz w:val="20"/>
          <w:szCs w:val="20"/>
          <w:lang w:val="es-ES_tradnl"/>
        </w:rPr>
        <w:t xml:space="preserve"> relativo a </w:t>
      </w:r>
      <w:r w:rsidR="0068675B" w:rsidRPr="00F7772F">
        <w:rPr>
          <w:color w:val="auto"/>
          <w:sz w:val="20"/>
          <w:szCs w:val="20"/>
          <w:lang w:val="es-ES_tradnl"/>
        </w:rPr>
        <w:t xml:space="preserve">presuntas </w:t>
      </w:r>
      <w:r w:rsidR="0068675B" w:rsidRPr="00F7772F">
        <w:rPr>
          <w:sz w:val="20"/>
          <w:szCs w:val="20"/>
          <w:lang w:val="es-ES_tradnl"/>
        </w:rPr>
        <w:t>violaciones al debido proceso</w:t>
      </w:r>
      <w:r w:rsidR="0068675B" w:rsidRPr="00F7772F">
        <w:rPr>
          <w:color w:val="auto"/>
          <w:sz w:val="20"/>
          <w:szCs w:val="20"/>
          <w:lang w:val="es-ES_tradnl"/>
        </w:rPr>
        <w:t xml:space="preserve"> </w:t>
      </w:r>
      <w:r w:rsidR="00D5509C" w:rsidRPr="00F7772F">
        <w:rPr>
          <w:color w:val="auto"/>
          <w:sz w:val="20"/>
          <w:szCs w:val="20"/>
          <w:lang w:val="es-ES_tradnl"/>
        </w:rPr>
        <w:t xml:space="preserve">en la jurisdicción contencioso-administrativa </w:t>
      </w:r>
      <w:r w:rsidRPr="00F7772F">
        <w:rPr>
          <w:color w:val="auto"/>
          <w:sz w:val="20"/>
          <w:szCs w:val="20"/>
          <w:lang w:val="es-ES_tradnl"/>
        </w:rPr>
        <w:t>frente acciones de agentes del Estado</w:t>
      </w:r>
      <w:r w:rsidR="00D5509C" w:rsidRPr="00F7772F">
        <w:rPr>
          <w:color w:val="auto"/>
          <w:sz w:val="20"/>
          <w:szCs w:val="20"/>
          <w:lang w:val="es-ES_tradnl"/>
        </w:rPr>
        <w:t xml:space="preserve"> colombiano</w:t>
      </w:r>
      <w:r w:rsidRPr="00F7772F">
        <w:rPr>
          <w:color w:val="auto"/>
          <w:sz w:val="20"/>
          <w:szCs w:val="20"/>
          <w:lang w:val="es-ES_tradnl"/>
        </w:rPr>
        <w:t xml:space="preserve"> actuando fuera de servicio</w:t>
      </w:r>
      <w:r w:rsidR="00D5509C" w:rsidRPr="00F7772F">
        <w:rPr>
          <w:color w:val="auto"/>
          <w:sz w:val="20"/>
          <w:szCs w:val="20"/>
          <w:lang w:val="es-ES_tradnl"/>
        </w:rPr>
        <w:t xml:space="preserve"> </w:t>
      </w:r>
      <w:r w:rsidR="002D2ADB" w:rsidRPr="00F7772F">
        <w:rPr>
          <w:color w:val="auto"/>
          <w:sz w:val="20"/>
          <w:szCs w:val="20"/>
          <w:lang w:val="es-ES_tradnl"/>
        </w:rPr>
        <w:t>–</w:t>
      </w:r>
      <w:r w:rsidR="00D5509C" w:rsidRPr="00F7772F">
        <w:rPr>
          <w:sz w:val="20"/>
          <w:szCs w:val="20"/>
          <w:lang w:val="es-ES_tradnl"/>
        </w:rPr>
        <w:t>Informe No. 155/17. Admisibilidad. Beatriz Elena Sanmiguel Bastidas y Familia. Colombia. 30 de noviembre de 2017</w:t>
      </w:r>
      <w:r w:rsidR="002D2ADB" w:rsidRPr="00F7772F">
        <w:rPr>
          <w:sz w:val="20"/>
          <w:szCs w:val="20"/>
          <w:lang w:val="es-ES_tradnl"/>
        </w:rPr>
        <w:t>–</w:t>
      </w:r>
      <w:r w:rsidR="00D5509C" w:rsidRPr="00F7772F">
        <w:rPr>
          <w:sz w:val="20"/>
          <w:szCs w:val="20"/>
          <w:lang w:val="es-ES_tradnl"/>
        </w:rPr>
        <w:t>.</w:t>
      </w:r>
      <w:r w:rsidR="00D5509C" w:rsidRPr="00F7772F">
        <w:rPr>
          <w:color w:val="auto"/>
          <w:sz w:val="20"/>
          <w:szCs w:val="20"/>
          <w:lang w:val="es-ES_tradnl"/>
        </w:rPr>
        <w:t xml:space="preserve"> </w:t>
      </w:r>
      <w:r w:rsidR="005F02D5" w:rsidRPr="00F7772F">
        <w:rPr>
          <w:color w:val="auto"/>
          <w:sz w:val="20"/>
          <w:szCs w:val="20"/>
          <w:lang w:val="es-ES_tradnl"/>
        </w:rPr>
        <w:t xml:space="preserve">En el mencionado asunto, el Estado también </w:t>
      </w:r>
      <w:r w:rsidR="005F02D5" w:rsidRPr="00F7772F">
        <w:rPr>
          <w:sz w:val="20"/>
          <w:szCs w:val="20"/>
          <w:lang w:val="es-ES_tradnl"/>
        </w:rPr>
        <w:t>había sido absuelto de responsabilidad administrativa al considerar que</w:t>
      </w:r>
      <w:r w:rsidR="00E948E4" w:rsidRPr="00F7772F">
        <w:rPr>
          <w:sz w:val="20"/>
          <w:szCs w:val="20"/>
          <w:lang w:val="es-ES_tradnl"/>
        </w:rPr>
        <w:t xml:space="preserve"> el </w:t>
      </w:r>
      <w:r w:rsidR="005F02D5" w:rsidRPr="00F7772F">
        <w:rPr>
          <w:sz w:val="20"/>
          <w:szCs w:val="20"/>
          <w:lang w:val="es-ES_tradnl"/>
        </w:rPr>
        <w:t>agente de la policía</w:t>
      </w:r>
      <w:r w:rsidR="00E948E4" w:rsidRPr="00F7772F">
        <w:rPr>
          <w:sz w:val="20"/>
          <w:szCs w:val="20"/>
          <w:lang w:val="es-ES_tradnl"/>
        </w:rPr>
        <w:t xml:space="preserve"> responsable del daño </w:t>
      </w:r>
      <w:r w:rsidR="005F02D5" w:rsidRPr="00F7772F">
        <w:rPr>
          <w:sz w:val="20"/>
          <w:szCs w:val="20"/>
          <w:lang w:val="es-ES_tradnl"/>
        </w:rPr>
        <w:t>no se encontraba desarrollando actividades de carácter policial</w:t>
      </w:r>
      <w:r w:rsidR="00E948E4" w:rsidRPr="00F7772F">
        <w:rPr>
          <w:sz w:val="20"/>
          <w:szCs w:val="20"/>
          <w:lang w:val="es-ES_tradnl"/>
        </w:rPr>
        <w:t xml:space="preserve"> al momento de los hechos</w:t>
      </w:r>
      <w:r w:rsidR="005F02D5" w:rsidRPr="00F7772F">
        <w:rPr>
          <w:sz w:val="20"/>
          <w:szCs w:val="20"/>
          <w:lang w:val="es-ES_tradnl"/>
        </w:rPr>
        <w:t>.</w:t>
      </w:r>
      <w:r w:rsidR="002D2ADB" w:rsidRPr="00F7772F">
        <w:rPr>
          <w:sz w:val="20"/>
          <w:szCs w:val="20"/>
          <w:lang w:val="es-ES_tradnl"/>
        </w:rPr>
        <w:t xml:space="preserve"> </w:t>
      </w:r>
    </w:p>
    <w:p w14:paraId="3941A494" w14:textId="1C53D980" w:rsidR="002618BE" w:rsidRPr="00F7772F" w:rsidRDefault="005F02D5" w:rsidP="006A792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F7772F">
        <w:rPr>
          <w:color w:val="auto"/>
          <w:sz w:val="20"/>
          <w:szCs w:val="20"/>
          <w:lang w:val="es-ES_tradnl"/>
        </w:rPr>
        <w:t>Igualmente, l</w:t>
      </w:r>
      <w:r w:rsidR="00546D3F" w:rsidRPr="00F7772F">
        <w:rPr>
          <w:color w:val="auto"/>
          <w:sz w:val="20"/>
          <w:szCs w:val="20"/>
          <w:lang w:val="es-ES_tradnl"/>
        </w:rPr>
        <w:t xml:space="preserve">a Comisión </w:t>
      </w:r>
      <w:r w:rsidR="008302E7" w:rsidRPr="00F7772F">
        <w:rPr>
          <w:color w:val="auto"/>
          <w:sz w:val="20"/>
          <w:szCs w:val="20"/>
          <w:lang w:val="es-ES_tradnl"/>
        </w:rPr>
        <w:t>observa que el presente asunto presenta algunas</w:t>
      </w:r>
      <w:r w:rsidR="008D5FF9" w:rsidRPr="00F7772F">
        <w:rPr>
          <w:color w:val="auto"/>
          <w:sz w:val="20"/>
          <w:szCs w:val="20"/>
          <w:lang w:val="es-ES_tradnl"/>
        </w:rPr>
        <w:t xml:space="preserve"> características particulares</w:t>
      </w:r>
      <w:r w:rsidR="002618BE" w:rsidRPr="00F7772F">
        <w:rPr>
          <w:color w:val="auto"/>
          <w:sz w:val="20"/>
          <w:szCs w:val="20"/>
          <w:lang w:val="es-ES_tradnl"/>
        </w:rPr>
        <w:t xml:space="preserve">. </w:t>
      </w:r>
      <w:r w:rsidR="008302E7" w:rsidRPr="00F7772F">
        <w:rPr>
          <w:color w:val="auto"/>
          <w:sz w:val="20"/>
          <w:szCs w:val="20"/>
          <w:lang w:val="es-ES_tradnl"/>
        </w:rPr>
        <w:t>En primer lugar que la presunta víctima habría sufrido el daño siendo un niño. Además, l</w:t>
      </w:r>
      <w:r w:rsidR="002618BE" w:rsidRPr="00F7772F">
        <w:rPr>
          <w:color w:val="auto"/>
          <w:sz w:val="20"/>
          <w:szCs w:val="20"/>
          <w:lang w:val="es-ES_tradnl"/>
        </w:rPr>
        <w:t xml:space="preserve">a Comisión nota </w:t>
      </w:r>
      <w:r w:rsidR="00546D3F" w:rsidRPr="00F7772F">
        <w:rPr>
          <w:color w:val="auto"/>
          <w:sz w:val="20"/>
          <w:szCs w:val="20"/>
          <w:lang w:val="es-ES_tradnl"/>
        </w:rPr>
        <w:t xml:space="preserve">que, de acuerdo </w:t>
      </w:r>
      <w:r w:rsidR="008302E7" w:rsidRPr="00F7772F">
        <w:rPr>
          <w:color w:val="auto"/>
          <w:sz w:val="20"/>
          <w:szCs w:val="20"/>
          <w:lang w:val="es-ES_tradnl"/>
        </w:rPr>
        <w:t>con la</w:t>
      </w:r>
      <w:r w:rsidR="00546D3F" w:rsidRPr="00F7772F">
        <w:rPr>
          <w:color w:val="auto"/>
          <w:sz w:val="20"/>
          <w:szCs w:val="20"/>
          <w:lang w:val="es-ES_tradnl"/>
        </w:rPr>
        <w:t xml:space="preserve"> información presente en el expediente, la presunta víctima no habría obtenido </w:t>
      </w:r>
      <w:r w:rsidR="007D395C" w:rsidRPr="00F7772F">
        <w:rPr>
          <w:color w:val="auto"/>
          <w:sz w:val="20"/>
          <w:szCs w:val="20"/>
          <w:lang w:val="es-ES_tradnl"/>
        </w:rPr>
        <w:t xml:space="preserve">reparación </w:t>
      </w:r>
      <w:r w:rsidR="008D5FF9" w:rsidRPr="00F7772F">
        <w:rPr>
          <w:color w:val="auto"/>
          <w:sz w:val="20"/>
          <w:szCs w:val="20"/>
          <w:lang w:val="es-ES_tradnl"/>
        </w:rPr>
        <w:t>por</w:t>
      </w:r>
      <w:r w:rsidR="00546D3F" w:rsidRPr="00F7772F">
        <w:rPr>
          <w:color w:val="auto"/>
          <w:sz w:val="20"/>
          <w:szCs w:val="20"/>
          <w:lang w:val="es-ES_tradnl"/>
        </w:rPr>
        <w:t xml:space="preserve"> los daños sufridos</w:t>
      </w:r>
      <w:r w:rsidR="0068675B" w:rsidRPr="00F7772F">
        <w:rPr>
          <w:color w:val="auto"/>
          <w:sz w:val="20"/>
          <w:szCs w:val="20"/>
          <w:lang w:val="es-ES_tradnl"/>
        </w:rPr>
        <w:t xml:space="preserve"> y </w:t>
      </w:r>
      <w:r w:rsidRPr="00F7772F">
        <w:rPr>
          <w:color w:val="auto"/>
          <w:sz w:val="20"/>
          <w:szCs w:val="20"/>
          <w:lang w:val="es-ES_tradnl"/>
        </w:rPr>
        <w:t>su</w:t>
      </w:r>
      <w:r w:rsidR="0068675B" w:rsidRPr="00F7772F">
        <w:rPr>
          <w:color w:val="auto"/>
          <w:sz w:val="20"/>
          <w:szCs w:val="20"/>
          <w:lang w:val="es-ES_tradnl"/>
        </w:rPr>
        <w:t xml:space="preserve"> resultante situación de discapacidad</w:t>
      </w:r>
      <w:r w:rsidR="00C251AD" w:rsidRPr="00F7772F">
        <w:rPr>
          <w:color w:val="auto"/>
          <w:sz w:val="20"/>
          <w:szCs w:val="20"/>
          <w:lang w:val="es-ES_tradnl"/>
        </w:rPr>
        <w:t>. En tal sentido, la Comisión observa que el agente J.H</w:t>
      </w:r>
      <w:r w:rsidR="002D2ADB" w:rsidRPr="00F7772F">
        <w:rPr>
          <w:color w:val="auto"/>
          <w:sz w:val="20"/>
          <w:szCs w:val="20"/>
          <w:lang w:val="es-ES_tradnl"/>
        </w:rPr>
        <w:t>.</w:t>
      </w:r>
      <w:r w:rsidR="00C251AD" w:rsidRPr="00F7772F">
        <w:rPr>
          <w:color w:val="auto"/>
          <w:sz w:val="20"/>
          <w:szCs w:val="20"/>
          <w:lang w:val="es-ES_tradnl"/>
        </w:rPr>
        <w:t xml:space="preserve"> fue absuelto de responsabilidad en el marco del proceso penal concluido el</w:t>
      </w:r>
      <w:r w:rsidR="007D395C" w:rsidRPr="00F7772F">
        <w:rPr>
          <w:color w:val="auto"/>
          <w:sz w:val="20"/>
          <w:szCs w:val="20"/>
          <w:lang w:val="es-ES_tradnl"/>
        </w:rPr>
        <w:t xml:space="preserve"> </w:t>
      </w:r>
      <w:r w:rsidR="00C251AD" w:rsidRPr="00F7772F">
        <w:rPr>
          <w:sz w:val="20"/>
          <w:szCs w:val="20"/>
          <w:lang w:val="es-ES_tradnl"/>
        </w:rPr>
        <w:t>26 de abril de 199</w:t>
      </w:r>
      <w:r w:rsidR="0068675B" w:rsidRPr="00F7772F">
        <w:rPr>
          <w:sz w:val="20"/>
          <w:szCs w:val="20"/>
          <w:lang w:val="es-ES_tradnl"/>
        </w:rPr>
        <w:t>9</w:t>
      </w:r>
      <w:r w:rsidR="002618BE" w:rsidRPr="00F7772F">
        <w:rPr>
          <w:sz w:val="20"/>
          <w:szCs w:val="20"/>
          <w:lang w:val="es-ES_tradnl"/>
        </w:rPr>
        <w:t>.</w:t>
      </w:r>
      <w:r w:rsidRPr="00F7772F">
        <w:rPr>
          <w:sz w:val="20"/>
          <w:szCs w:val="20"/>
          <w:lang w:val="es-ES_tradnl"/>
        </w:rPr>
        <w:t xml:space="preserve"> S</w:t>
      </w:r>
      <w:r w:rsidR="002618BE" w:rsidRPr="00F7772F">
        <w:rPr>
          <w:sz w:val="20"/>
          <w:szCs w:val="20"/>
          <w:lang w:val="es-ES_tradnl"/>
        </w:rPr>
        <w:t xml:space="preserve">i bien existió una sanción </w:t>
      </w:r>
      <w:r w:rsidR="00931C21" w:rsidRPr="00F7772F">
        <w:rPr>
          <w:sz w:val="20"/>
          <w:szCs w:val="20"/>
          <w:lang w:val="es-ES_tradnl"/>
        </w:rPr>
        <w:t>en contra del agente responsable de las lesiones de la presunta víctima</w:t>
      </w:r>
      <w:r w:rsidR="002618BE" w:rsidRPr="00F7772F">
        <w:rPr>
          <w:sz w:val="20"/>
          <w:szCs w:val="20"/>
          <w:lang w:val="es-ES_tradnl"/>
        </w:rPr>
        <w:t xml:space="preserve"> </w:t>
      </w:r>
      <w:r w:rsidR="002D2ADB" w:rsidRPr="00F7772F">
        <w:rPr>
          <w:sz w:val="20"/>
          <w:szCs w:val="20"/>
          <w:lang w:val="es-ES_tradnl"/>
        </w:rPr>
        <w:t xml:space="preserve">en </w:t>
      </w:r>
      <w:r w:rsidR="002618BE" w:rsidRPr="00F7772F">
        <w:rPr>
          <w:sz w:val="20"/>
          <w:szCs w:val="20"/>
          <w:lang w:val="es-ES_tradnl"/>
        </w:rPr>
        <w:t>el proceso disciplinario</w:t>
      </w:r>
      <w:r w:rsidR="00135366" w:rsidRPr="00F7772F">
        <w:rPr>
          <w:sz w:val="20"/>
          <w:szCs w:val="20"/>
          <w:lang w:val="es-ES_tradnl"/>
        </w:rPr>
        <w:t xml:space="preserve">, </w:t>
      </w:r>
      <w:r w:rsidR="003948EC" w:rsidRPr="00F7772F">
        <w:rPr>
          <w:sz w:val="20"/>
          <w:szCs w:val="20"/>
          <w:lang w:val="es-ES_tradnl"/>
        </w:rPr>
        <w:t xml:space="preserve">la jurisdicción disciplinaria </w:t>
      </w:r>
      <w:r w:rsidR="002D2ADB" w:rsidRPr="00F7772F">
        <w:rPr>
          <w:color w:val="auto"/>
          <w:sz w:val="20"/>
          <w:szCs w:val="20"/>
          <w:lang w:val="es-ES_tradnl"/>
        </w:rPr>
        <w:t>carece de</w:t>
      </w:r>
      <w:r w:rsidR="003948EC" w:rsidRPr="00F7772F">
        <w:rPr>
          <w:color w:val="auto"/>
          <w:sz w:val="20"/>
          <w:szCs w:val="20"/>
          <w:lang w:val="es-ES_tradnl"/>
        </w:rPr>
        <w:t xml:space="preserve"> potencial reparatorio </w:t>
      </w:r>
      <w:r w:rsidR="002D2ADB" w:rsidRPr="00F7772F">
        <w:rPr>
          <w:color w:val="auto"/>
          <w:sz w:val="20"/>
          <w:szCs w:val="20"/>
          <w:lang w:val="es-ES_tradnl"/>
        </w:rPr>
        <w:t xml:space="preserve">respecto </w:t>
      </w:r>
      <w:r w:rsidR="007D395C" w:rsidRPr="00F7772F">
        <w:rPr>
          <w:color w:val="auto"/>
          <w:sz w:val="20"/>
          <w:szCs w:val="20"/>
          <w:lang w:val="es-ES_tradnl"/>
        </w:rPr>
        <w:t xml:space="preserve">a la </w:t>
      </w:r>
      <w:r w:rsidR="00135366" w:rsidRPr="00F7772F">
        <w:rPr>
          <w:color w:val="auto"/>
          <w:sz w:val="20"/>
          <w:szCs w:val="20"/>
          <w:lang w:val="es-ES_tradnl"/>
        </w:rPr>
        <w:t>presunta víctima.</w:t>
      </w:r>
      <w:r w:rsidR="00931C21" w:rsidRPr="00F7772F">
        <w:rPr>
          <w:color w:val="auto"/>
          <w:sz w:val="20"/>
          <w:szCs w:val="20"/>
          <w:lang w:val="es-ES_tradnl"/>
        </w:rPr>
        <w:t xml:space="preserve"> </w:t>
      </w:r>
      <w:r w:rsidRPr="00F7772F">
        <w:rPr>
          <w:color w:val="auto"/>
          <w:sz w:val="20"/>
          <w:szCs w:val="20"/>
          <w:lang w:val="es-ES_tradnl"/>
        </w:rPr>
        <w:t xml:space="preserve">Por último, </w:t>
      </w:r>
      <w:r w:rsidR="008D5FF9" w:rsidRPr="00F7772F">
        <w:rPr>
          <w:color w:val="auto"/>
          <w:sz w:val="20"/>
          <w:szCs w:val="20"/>
          <w:lang w:val="es-ES_tradnl"/>
        </w:rPr>
        <w:t xml:space="preserve">la Comisión </w:t>
      </w:r>
      <w:r w:rsidRPr="00F7772F">
        <w:rPr>
          <w:color w:val="auto"/>
          <w:sz w:val="20"/>
          <w:szCs w:val="20"/>
          <w:lang w:val="es-ES_tradnl"/>
        </w:rPr>
        <w:t>resalta</w:t>
      </w:r>
      <w:r w:rsidR="00E948E4" w:rsidRPr="00F7772F">
        <w:rPr>
          <w:color w:val="auto"/>
          <w:sz w:val="20"/>
          <w:szCs w:val="20"/>
          <w:lang w:val="es-ES_tradnl"/>
        </w:rPr>
        <w:t xml:space="preserve">, </w:t>
      </w:r>
      <w:r w:rsidR="008D5FF9" w:rsidRPr="00F7772F">
        <w:rPr>
          <w:color w:val="auto"/>
          <w:sz w:val="20"/>
          <w:szCs w:val="20"/>
          <w:lang w:val="es-ES_tradnl"/>
        </w:rPr>
        <w:t xml:space="preserve">para el análisis </w:t>
      </w:r>
      <w:r w:rsidR="00E948E4" w:rsidRPr="00F7772F">
        <w:rPr>
          <w:color w:val="auto"/>
          <w:sz w:val="20"/>
          <w:szCs w:val="20"/>
          <w:lang w:val="es-ES_tradnl"/>
        </w:rPr>
        <w:t xml:space="preserve">del presente informe, </w:t>
      </w:r>
      <w:r w:rsidR="008D5FF9" w:rsidRPr="00F7772F">
        <w:rPr>
          <w:color w:val="auto"/>
          <w:sz w:val="20"/>
          <w:szCs w:val="20"/>
          <w:lang w:val="es-ES_tradnl"/>
        </w:rPr>
        <w:t>que</w:t>
      </w:r>
      <w:r w:rsidR="00E948E4" w:rsidRPr="00F7772F">
        <w:rPr>
          <w:color w:val="auto"/>
          <w:sz w:val="20"/>
          <w:szCs w:val="20"/>
          <w:lang w:val="es-ES_tradnl"/>
        </w:rPr>
        <w:t xml:space="preserve">, </w:t>
      </w:r>
      <w:r w:rsidR="00F35C6A" w:rsidRPr="00F7772F">
        <w:rPr>
          <w:color w:val="auto"/>
          <w:sz w:val="20"/>
          <w:szCs w:val="20"/>
          <w:lang w:val="es-ES_tradnl"/>
        </w:rPr>
        <w:t>de acuerdo con</w:t>
      </w:r>
      <w:r w:rsidR="00E948E4" w:rsidRPr="00F7772F">
        <w:rPr>
          <w:color w:val="auto"/>
          <w:sz w:val="20"/>
          <w:szCs w:val="20"/>
          <w:lang w:val="es-ES_tradnl"/>
        </w:rPr>
        <w:t xml:space="preserve"> la información disponible,</w:t>
      </w:r>
      <w:r w:rsidR="008D5FF9" w:rsidRPr="00F7772F">
        <w:rPr>
          <w:color w:val="auto"/>
          <w:sz w:val="20"/>
          <w:szCs w:val="20"/>
          <w:lang w:val="es-ES_tradnl"/>
        </w:rPr>
        <w:t xml:space="preserve"> la presunta víctima no tenía disponible un recurso ordinario frente a las alegadas violaciones al debido proceso y la sentencia del Tribunal Administrativo de Quindío del 4 de marzo de 2010.</w:t>
      </w:r>
    </w:p>
    <w:p w14:paraId="6EF41582" w14:textId="438BAD09" w:rsidR="007C7F0C" w:rsidRPr="00F7772F" w:rsidRDefault="00684994" w:rsidP="0013536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F7772F">
        <w:rPr>
          <w:color w:val="auto"/>
          <w:sz w:val="20"/>
          <w:szCs w:val="20"/>
          <w:lang w:val="es-ES_tradnl"/>
        </w:rPr>
        <w:t xml:space="preserve">En atención a estas consideraciones y tras examinar los elementos de hecho y de derecho expuestos por las </w:t>
      </w:r>
      <w:r w:rsidRPr="00F7772F">
        <w:rPr>
          <w:sz w:val="20"/>
          <w:szCs w:val="20"/>
          <w:lang w:val="es-ES_tradnl"/>
        </w:rPr>
        <w:t>partes la Comisión estima que las alegaciones de la parte peticionaria no resultan manifiestamente infundadas y requieren un estudio de fondo pues los hechos alegados, de corroborarse como ciertos podrían caracterizar violaciones a los artículos</w:t>
      </w:r>
      <w:r w:rsidRPr="00F7772F">
        <w:rPr>
          <w:bCs/>
          <w:sz w:val="20"/>
          <w:szCs w:val="20"/>
          <w:lang w:val="es-ES_tradnl"/>
        </w:rPr>
        <w:t xml:space="preserve"> 5 (derecho a la integridad personal), 8 (garantías judiciales)</w:t>
      </w:r>
      <w:r w:rsidR="005C4683" w:rsidRPr="00F7772F">
        <w:rPr>
          <w:bCs/>
          <w:sz w:val="20"/>
          <w:szCs w:val="20"/>
          <w:lang w:val="es-ES_tradnl"/>
        </w:rPr>
        <w:t xml:space="preserve">, 19 (derechos del niño) </w:t>
      </w:r>
      <w:r w:rsidRPr="00F7772F">
        <w:rPr>
          <w:bCs/>
          <w:sz w:val="20"/>
          <w:szCs w:val="20"/>
          <w:lang w:val="es-ES_tradnl"/>
        </w:rPr>
        <w:t xml:space="preserve">y 25 (protección judicial) de la Convención Americana en relación con </w:t>
      </w:r>
      <w:r w:rsidR="004F0296" w:rsidRPr="00F7772F">
        <w:rPr>
          <w:bCs/>
          <w:sz w:val="20"/>
          <w:szCs w:val="20"/>
          <w:lang w:val="es-ES_tradnl"/>
        </w:rPr>
        <w:t>el</w:t>
      </w:r>
      <w:r w:rsidRPr="00F7772F">
        <w:rPr>
          <w:bCs/>
          <w:sz w:val="20"/>
          <w:szCs w:val="20"/>
          <w:lang w:val="es-ES_tradnl"/>
        </w:rPr>
        <w:t xml:space="preserve"> artículo 1.1</w:t>
      </w:r>
      <w:r w:rsidR="004F0296" w:rsidRPr="00F7772F">
        <w:rPr>
          <w:bCs/>
          <w:sz w:val="20"/>
          <w:szCs w:val="20"/>
          <w:lang w:val="es-ES_tradnl"/>
        </w:rPr>
        <w:t xml:space="preserve"> del mismo instrumento, en perjuicio de Jhon Betancourt y su familia</w:t>
      </w:r>
      <w:r w:rsidRPr="00F7772F">
        <w:rPr>
          <w:bCs/>
          <w:sz w:val="20"/>
          <w:szCs w:val="20"/>
          <w:lang w:val="es-ES_tradnl"/>
        </w:rPr>
        <w:t xml:space="preserve">. </w:t>
      </w:r>
      <w:r w:rsidR="00135366" w:rsidRPr="00F7772F">
        <w:rPr>
          <w:bCs/>
          <w:sz w:val="20"/>
          <w:szCs w:val="20"/>
          <w:lang w:val="es-ES_tradnl"/>
        </w:rPr>
        <w:t>Asimismo, la Comisión destaca que e</w:t>
      </w:r>
      <w:r w:rsidR="00135366" w:rsidRPr="00F7772F">
        <w:rPr>
          <w:rStyle w:val="CommentReference"/>
          <w:sz w:val="20"/>
          <w:szCs w:val="20"/>
          <w:lang w:val="es-ES_tradnl"/>
        </w:rPr>
        <w:t xml:space="preserve">n la etapa de fondo, valorará los hechos alegados a luz de las </w:t>
      </w:r>
      <w:r w:rsidR="008302E7" w:rsidRPr="00F7772F">
        <w:rPr>
          <w:rStyle w:val="CommentReference"/>
          <w:sz w:val="20"/>
          <w:szCs w:val="20"/>
          <w:lang w:val="es-ES_tradnl"/>
        </w:rPr>
        <w:t>obligaciones internacionales</w:t>
      </w:r>
      <w:r w:rsidR="00135366" w:rsidRPr="00F7772F">
        <w:rPr>
          <w:rStyle w:val="CommentReference"/>
          <w:sz w:val="20"/>
          <w:szCs w:val="20"/>
          <w:lang w:val="es-ES_tradnl"/>
        </w:rPr>
        <w:t xml:space="preserve"> contraídas por el Estado colombiano </w:t>
      </w:r>
      <w:r w:rsidR="002D2ADB" w:rsidRPr="00F7772F">
        <w:rPr>
          <w:rStyle w:val="CommentReference"/>
          <w:sz w:val="20"/>
          <w:szCs w:val="20"/>
          <w:lang w:val="es-ES_tradnl"/>
        </w:rPr>
        <w:t>relativas</w:t>
      </w:r>
      <w:r w:rsidR="00135366" w:rsidRPr="00F7772F">
        <w:rPr>
          <w:rStyle w:val="CommentReference"/>
          <w:sz w:val="20"/>
          <w:szCs w:val="20"/>
          <w:lang w:val="es-ES_tradnl"/>
        </w:rPr>
        <w:t xml:space="preserve"> a las personas con discapacidad. </w:t>
      </w:r>
    </w:p>
    <w:p w14:paraId="6F0B70F3" w14:textId="1B078DD3" w:rsidR="005C4683" w:rsidRPr="00F7772F" w:rsidRDefault="005C4683" w:rsidP="009F111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sz w:val="20"/>
          <w:szCs w:val="20"/>
          <w:lang w:val="es-ES_tradnl"/>
        </w:rPr>
      </w:pPr>
      <w:r w:rsidRPr="00F7772F">
        <w:rPr>
          <w:bCs/>
          <w:sz w:val="20"/>
          <w:szCs w:val="20"/>
          <w:lang w:val="es-ES_tradnl"/>
        </w:rPr>
        <w:t xml:space="preserve">En cuanto al reclamo sobre la presunta violación al artículo 4 (derecho a la vida) de la Convención Americana, la Comisión considera que la parte peticionaria no ha ofrecido alegatos o sustento suficiente que permita considerar </w:t>
      </w:r>
      <w:r w:rsidRPr="00F7772F">
        <w:rPr>
          <w:bCs/>
          <w:i/>
          <w:iCs/>
          <w:sz w:val="20"/>
          <w:szCs w:val="20"/>
          <w:lang w:val="es-ES_tradnl"/>
        </w:rPr>
        <w:t>prima facie</w:t>
      </w:r>
      <w:r w:rsidRPr="00F7772F">
        <w:rPr>
          <w:bCs/>
          <w:sz w:val="20"/>
          <w:szCs w:val="20"/>
          <w:lang w:val="es-ES_tradnl"/>
        </w:rPr>
        <w:t xml:space="preserve"> su posible violación. </w:t>
      </w:r>
    </w:p>
    <w:p w14:paraId="43AAC135" w14:textId="77777777" w:rsidR="007C7F0C" w:rsidRPr="00F7772F" w:rsidRDefault="007C7F0C" w:rsidP="007C7F0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sz w:val="20"/>
          <w:szCs w:val="20"/>
          <w:lang w:val="es-ES_tradnl"/>
        </w:rPr>
      </w:pPr>
    </w:p>
    <w:p w14:paraId="02837B86" w14:textId="1B68B5C0" w:rsidR="00BE3CEB" w:rsidRPr="00F7772F" w:rsidRDefault="00BE3CEB" w:rsidP="00BE3CEB">
      <w:pPr>
        <w:pStyle w:val="ListParagraph"/>
        <w:spacing w:before="240" w:after="240"/>
        <w:jc w:val="both"/>
        <w:rPr>
          <w:b/>
          <w:bCs/>
          <w:sz w:val="20"/>
          <w:szCs w:val="20"/>
          <w:lang w:val="es-ES_tradnl"/>
        </w:rPr>
      </w:pPr>
      <w:r w:rsidRPr="00F7772F">
        <w:rPr>
          <w:b/>
          <w:bCs/>
          <w:sz w:val="20"/>
          <w:szCs w:val="20"/>
          <w:lang w:val="es-ES_tradnl"/>
        </w:rPr>
        <w:t xml:space="preserve">VIII. </w:t>
      </w:r>
      <w:r w:rsidRPr="00F7772F">
        <w:rPr>
          <w:b/>
          <w:bCs/>
          <w:sz w:val="20"/>
          <w:szCs w:val="20"/>
          <w:lang w:val="es-ES_tradnl"/>
        </w:rPr>
        <w:tab/>
        <w:t>DECISIÓN</w:t>
      </w:r>
    </w:p>
    <w:p w14:paraId="092665A0" w14:textId="6691E4AD" w:rsidR="00BE3CEB" w:rsidRPr="00F7772F" w:rsidRDefault="00BE3CEB" w:rsidP="00BE3CE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7772F">
        <w:rPr>
          <w:rFonts w:ascii="Cambria" w:hAnsi="Cambria"/>
          <w:sz w:val="20"/>
          <w:szCs w:val="20"/>
          <w:lang w:val="es-ES_tradnl"/>
        </w:rPr>
        <w:t xml:space="preserve">Declarar admisible la presente petición en relación con </w:t>
      </w:r>
      <w:r w:rsidR="007C7F0C" w:rsidRPr="00F7772F">
        <w:rPr>
          <w:rFonts w:ascii="Cambria" w:hAnsi="Cambria"/>
          <w:sz w:val="20"/>
          <w:szCs w:val="20"/>
          <w:lang w:val="es-ES_tradnl"/>
        </w:rPr>
        <w:t>los artículos 5, 8</w:t>
      </w:r>
      <w:r w:rsidR="005C4683" w:rsidRPr="00F7772F">
        <w:rPr>
          <w:rFonts w:ascii="Cambria" w:hAnsi="Cambria"/>
          <w:sz w:val="20"/>
          <w:szCs w:val="20"/>
          <w:lang w:val="es-ES_tradnl"/>
        </w:rPr>
        <w:t>, 19</w:t>
      </w:r>
      <w:r w:rsidR="007C7F0C" w:rsidRPr="00F7772F">
        <w:rPr>
          <w:rFonts w:ascii="Cambria" w:hAnsi="Cambria"/>
          <w:sz w:val="20"/>
          <w:szCs w:val="20"/>
          <w:lang w:val="es-ES_tradnl"/>
        </w:rPr>
        <w:t xml:space="preserve"> y 25 de la Convención Americana en relación con el artículo 1.1 del mismo instrumento</w:t>
      </w:r>
      <w:r w:rsidRPr="00F7772F">
        <w:rPr>
          <w:rFonts w:ascii="Cambria" w:hAnsi="Cambria"/>
          <w:sz w:val="20"/>
          <w:szCs w:val="20"/>
          <w:lang w:val="es-ES_tradnl"/>
        </w:rPr>
        <w:t>;</w:t>
      </w:r>
    </w:p>
    <w:p w14:paraId="21156978" w14:textId="33F8E898" w:rsidR="00BE3CEB" w:rsidRPr="00F7772F" w:rsidRDefault="00BE3CEB" w:rsidP="005C4683">
      <w:pPr>
        <w:pStyle w:val="ListParagraph"/>
        <w:numPr>
          <w:ilvl w:val="0"/>
          <w:numId w:val="1"/>
        </w:numPr>
        <w:jc w:val="both"/>
        <w:rPr>
          <w:rFonts w:eastAsia="Arial Unicode MS" w:cs="Times New Roman"/>
          <w:color w:val="auto"/>
          <w:sz w:val="20"/>
          <w:szCs w:val="20"/>
          <w:lang w:val="es-ES_tradnl" w:eastAsia="en-US"/>
        </w:rPr>
      </w:pPr>
      <w:r w:rsidRPr="00F7772F">
        <w:rPr>
          <w:rFonts w:eastAsia="Arial Unicode MS" w:cs="Times New Roman"/>
          <w:color w:val="auto"/>
          <w:sz w:val="20"/>
          <w:szCs w:val="20"/>
          <w:lang w:val="es-ES_tradnl" w:eastAsia="en-US"/>
        </w:rPr>
        <w:t xml:space="preserve">Declarar inadmisible la presente petición en relación con </w:t>
      </w:r>
      <w:r w:rsidR="005C4683" w:rsidRPr="00F7772F">
        <w:rPr>
          <w:rFonts w:eastAsia="Arial Unicode MS" w:cs="Times New Roman"/>
          <w:color w:val="auto"/>
          <w:sz w:val="20"/>
          <w:szCs w:val="20"/>
          <w:lang w:val="es-ES_tradnl" w:eastAsia="en-US"/>
        </w:rPr>
        <w:t>el artículo 4 de la Convención Americana</w:t>
      </w:r>
      <w:r w:rsidR="007B5B8B">
        <w:rPr>
          <w:rFonts w:eastAsia="Arial Unicode MS" w:cs="Times New Roman"/>
          <w:color w:val="auto"/>
          <w:sz w:val="20"/>
          <w:szCs w:val="20"/>
          <w:lang w:val="es-ES_tradnl" w:eastAsia="en-US"/>
        </w:rPr>
        <w:t>,</w:t>
      </w:r>
      <w:r w:rsidRPr="00F7772F">
        <w:rPr>
          <w:rFonts w:eastAsia="Arial Unicode MS" w:cs="Times New Roman"/>
          <w:color w:val="auto"/>
          <w:sz w:val="20"/>
          <w:szCs w:val="20"/>
          <w:lang w:val="es-ES_tradnl" w:eastAsia="en-US"/>
        </w:rPr>
        <w:t xml:space="preserve"> y</w:t>
      </w:r>
      <w:r w:rsidR="007B5B8B">
        <w:rPr>
          <w:rFonts w:eastAsia="Arial Unicode MS" w:cs="Times New Roman"/>
          <w:color w:val="auto"/>
          <w:sz w:val="20"/>
          <w:szCs w:val="20"/>
          <w:lang w:val="es-ES_tradnl" w:eastAsia="en-US"/>
        </w:rPr>
        <w:t>;</w:t>
      </w:r>
    </w:p>
    <w:p w14:paraId="4D7BEFDC" w14:textId="77777777" w:rsidR="00BE3CEB" w:rsidRPr="00F7772F" w:rsidRDefault="00BE3CEB" w:rsidP="00BE3CEB">
      <w:pPr>
        <w:pStyle w:val="ListParagraph"/>
        <w:rPr>
          <w:rFonts w:eastAsia="Arial Unicode MS" w:cs="Times New Roman"/>
          <w:color w:val="auto"/>
          <w:sz w:val="20"/>
          <w:szCs w:val="20"/>
          <w:lang w:val="es-ES_tradnl" w:eastAsia="en-US"/>
        </w:rPr>
      </w:pPr>
    </w:p>
    <w:p w14:paraId="6D505D26" w14:textId="3D027972" w:rsidR="00BE3CEB" w:rsidRDefault="00BE3CEB" w:rsidP="00BE3CE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7772F">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6926C54" w14:textId="77777777" w:rsidR="007B5B8B" w:rsidRDefault="007B5B8B" w:rsidP="007B5B8B">
      <w:pPr>
        <w:pStyle w:val="paragraph"/>
        <w:spacing w:before="0" w:beforeAutospacing="0" w:after="0" w:afterAutospacing="0"/>
        <w:ind w:firstLine="720"/>
        <w:jc w:val="both"/>
        <w:textAlignment w:val="baseline"/>
        <w:rPr>
          <w:rStyle w:val="normaltextrun"/>
          <w:rFonts w:cs="Segoe UI"/>
          <w:sz w:val="20"/>
          <w:szCs w:val="20"/>
          <w:lang w:val="es-CL"/>
        </w:rPr>
      </w:pPr>
      <w:bookmarkStart w:id="4" w:name="_Hlk109726580"/>
      <w:bookmarkStart w:id="5" w:name="_Hlk109739245"/>
    </w:p>
    <w:p w14:paraId="175277A4" w14:textId="2E7215C6" w:rsidR="007B5B8B" w:rsidRPr="0007200B" w:rsidRDefault="007B5B8B" w:rsidP="0007200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cs="Segoe UI"/>
          <w:sz w:val="20"/>
          <w:szCs w:val="20"/>
          <w:lang w:val="es-CL"/>
        </w:rPr>
        <w:lastRenderedPageBreak/>
        <w:t>Aprobado por la Comisión Interamericana de Derechos Humanos</w:t>
      </w:r>
      <w:r w:rsidR="0007200B">
        <w:rPr>
          <w:rStyle w:val="normaltextrun"/>
          <w:rFonts w:cs="Segoe UI"/>
          <w:sz w:val="20"/>
          <w:szCs w:val="20"/>
          <w:lang w:val="es-CL"/>
        </w:rPr>
        <w:t xml:space="preserve"> </w:t>
      </w:r>
      <w:r>
        <w:rPr>
          <w:rStyle w:val="normaltextrun"/>
          <w:rFonts w:cs="Segoe UI"/>
          <w:sz w:val="20"/>
          <w:szCs w:val="20"/>
          <w:lang w:val="es-CL"/>
        </w:rPr>
        <w:t xml:space="preserve">a los </w:t>
      </w:r>
      <w:r w:rsidR="003D7BDC">
        <w:rPr>
          <w:rStyle w:val="normaltextrun"/>
          <w:rFonts w:cs="Segoe UI"/>
          <w:sz w:val="20"/>
          <w:szCs w:val="20"/>
          <w:lang w:val="es-CL"/>
        </w:rPr>
        <w:t>17</w:t>
      </w:r>
      <w:r>
        <w:rPr>
          <w:rStyle w:val="normaltextrun"/>
          <w:rFonts w:cs="Segoe UI"/>
          <w:sz w:val="20"/>
          <w:szCs w:val="20"/>
          <w:lang w:val="es-CL"/>
        </w:rPr>
        <w:t xml:space="preserve"> días del mes de </w:t>
      </w:r>
      <w:r>
        <w:rPr>
          <w:rStyle w:val="normaltextrun"/>
          <w:rFonts w:ascii="Cambria" w:hAnsi="Cambria" w:cs="Segoe UI"/>
          <w:sz w:val="20"/>
          <w:szCs w:val="20"/>
          <w:lang w:val="es-CL"/>
        </w:rPr>
        <w:t>julio</w:t>
      </w:r>
      <w:r>
        <w:rPr>
          <w:rStyle w:val="normaltextrun"/>
          <w:rFonts w:cs="Segoe UI"/>
          <w:sz w:val="20"/>
          <w:szCs w:val="20"/>
          <w:lang w:val="es-CL"/>
        </w:rPr>
        <w:t xml:space="preserve"> de 2022.  (Firmado): Julissa Mantilla Falcón, Presidenta; Stuardo Ralón Orellana, Primer Vicepresidente; Esmeralda E. Arosemena Bernal de Troitiño</w:t>
      </w:r>
      <w:r>
        <w:rPr>
          <w:rStyle w:val="normaltextrun"/>
          <w:rFonts w:ascii="Cambria" w:hAnsi="Cambria" w:cs="Segoe UI"/>
          <w:sz w:val="20"/>
          <w:szCs w:val="20"/>
          <w:lang w:val="es-CL"/>
        </w:rPr>
        <w:t xml:space="preserve"> y</w:t>
      </w:r>
      <w:r>
        <w:rPr>
          <w:rStyle w:val="normaltextrun"/>
          <w:rFonts w:cs="Segoe UI"/>
          <w:sz w:val="20"/>
          <w:szCs w:val="20"/>
          <w:lang w:val="es-CL"/>
        </w:rPr>
        <w:t xml:space="preserve"> Joel Hernández, </w:t>
      </w:r>
      <w:r w:rsidR="0007200B">
        <w:rPr>
          <w:rStyle w:val="normaltextrun"/>
          <w:rFonts w:cs="Segoe UI"/>
          <w:sz w:val="20"/>
          <w:szCs w:val="20"/>
          <w:lang w:val="es-CL"/>
        </w:rPr>
        <w:t>m</w:t>
      </w:r>
      <w:r>
        <w:rPr>
          <w:rStyle w:val="normaltextrun"/>
          <w:rFonts w:cs="Segoe UI"/>
          <w:sz w:val="20"/>
          <w:szCs w:val="20"/>
          <w:lang w:val="es-CL"/>
        </w:rPr>
        <w:t>iembros de la Comisión.</w:t>
      </w:r>
      <w:bookmarkEnd w:id="4"/>
      <w:bookmarkEnd w:id="5"/>
    </w:p>
    <w:p w14:paraId="18EAA5BF" w14:textId="77777777" w:rsidR="00637415" w:rsidRPr="00F7772F" w:rsidRDefault="00637415">
      <w:pPr>
        <w:rPr>
          <w:rFonts w:ascii="Cambria" w:hAnsi="Cambria"/>
          <w:lang w:val="es-ES_tradnl"/>
        </w:rPr>
      </w:pPr>
    </w:p>
    <w:sectPr w:rsidR="00637415" w:rsidRPr="00F7772F" w:rsidSect="00C97A1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59DB" w14:textId="77777777" w:rsidR="00B60892" w:rsidRDefault="00B60892" w:rsidP="00BE3CEB">
      <w:r>
        <w:separator/>
      </w:r>
    </w:p>
  </w:endnote>
  <w:endnote w:type="continuationSeparator" w:id="0">
    <w:p w14:paraId="649A5D1C" w14:textId="77777777" w:rsidR="00B60892" w:rsidRDefault="00B60892" w:rsidP="00BE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4B4137" w14:textId="77777777" w:rsidR="00C97A18" w:rsidRPr="00934A2C" w:rsidRDefault="00C97A1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471190C7" w14:textId="77777777" w:rsidR="00C97A18" w:rsidRDefault="00C97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9A5A" w14:textId="77777777" w:rsidR="00C97A18" w:rsidRPr="00934A2C" w:rsidRDefault="00C97A18">
    <w:pPr>
      <w:pStyle w:val="Footer"/>
      <w:jc w:val="center"/>
      <w:rPr>
        <w:sz w:val="16"/>
        <w:szCs w:val="22"/>
      </w:rPr>
    </w:pPr>
  </w:p>
  <w:p w14:paraId="3D7D222C" w14:textId="77777777" w:rsidR="00C97A18" w:rsidRDefault="00C97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DA06" w14:textId="77777777" w:rsidR="00B60892" w:rsidRDefault="00B60892" w:rsidP="00BE3CEB">
      <w:r>
        <w:separator/>
      </w:r>
    </w:p>
  </w:footnote>
  <w:footnote w:type="continuationSeparator" w:id="0">
    <w:p w14:paraId="6DCB870E" w14:textId="77777777" w:rsidR="00B60892" w:rsidRDefault="00B60892" w:rsidP="00BE3CEB">
      <w:r>
        <w:continuationSeparator/>
      </w:r>
    </w:p>
  </w:footnote>
  <w:footnote w:id="1">
    <w:p w14:paraId="74FF34EE" w14:textId="764325F2" w:rsidR="00C97A18" w:rsidRPr="006F63EB" w:rsidRDefault="00C97A18" w:rsidP="006F63EB">
      <w:pPr>
        <w:pStyle w:val="FootnoteText"/>
        <w:ind w:firstLine="720"/>
        <w:jc w:val="both"/>
        <w:rPr>
          <w:rFonts w:ascii="Cambria" w:hAnsi="Cambria"/>
          <w:lang w:val="es-VE"/>
        </w:rPr>
      </w:pPr>
      <w:r w:rsidRPr="00B47C19">
        <w:rPr>
          <w:rStyle w:val="FootnoteReference"/>
          <w:rFonts w:ascii="Cambria" w:hAnsi="Cambria"/>
          <w:sz w:val="16"/>
          <w:szCs w:val="16"/>
        </w:rPr>
        <w:footnoteRef/>
      </w:r>
      <w:r w:rsidRPr="00B47C19">
        <w:rPr>
          <w:rFonts w:ascii="Cambria" w:hAnsi="Cambria"/>
          <w:sz w:val="16"/>
          <w:szCs w:val="16"/>
          <w:lang w:val="es-VE"/>
        </w:rPr>
        <w:t xml:space="preserve"> </w:t>
      </w:r>
      <w:r w:rsidR="00E5318D">
        <w:rPr>
          <w:rFonts w:ascii="Cambria" w:hAnsi="Cambria"/>
          <w:sz w:val="16"/>
          <w:szCs w:val="16"/>
          <w:lang w:val="es-VE"/>
        </w:rPr>
        <w:t xml:space="preserve">El peticionario identifica a </w:t>
      </w:r>
      <w:r w:rsidRPr="00B47C19">
        <w:rPr>
          <w:rFonts w:ascii="Cambria" w:hAnsi="Cambria"/>
          <w:sz w:val="16"/>
          <w:szCs w:val="16"/>
          <w:lang w:val="es-VE"/>
        </w:rPr>
        <w:t>Ana Sánchez Ovalle</w:t>
      </w:r>
      <w:r w:rsidR="00035A44">
        <w:rPr>
          <w:rFonts w:ascii="Cambria" w:hAnsi="Cambria"/>
          <w:sz w:val="16"/>
          <w:szCs w:val="16"/>
          <w:lang w:val="es-VE"/>
        </w:rPr>
        <w:t xml:space="preserve"> (madre)</w:t>
      </w:r>
      <w:r w:rsidRPr="00B47C19">
        <w:rPr>
          <w:rFonts w:ascii="Cambria" w:hAnsi="Cambria"/>
          <w:sz w:val="16"/>
          <w:szCs w:val="16"/>
          <w:lang w:val="es-VE"/>
        </w:rPr>
        <w:t>,</w:t>
      </w:r>
      <w:r w:rsidR="00D000F9">
        <w:rPr>
          <w:rFonts w:ascii="Cambria" w:hAnsi="Cambria"/>
          <w:sz w:val="16"/>
          <w:szCs w:val="16"/>
          <w:lang w:val="es-VE"/>
        </w:rPr>
        <w:t xml:space="preserve"> y </w:t>
      </w:r>
      <w:r w:rsidRPr="00B47C19">
        <w:rPr>
          <w:rFonts w:ascii="Cambria" w:hAnsi="Cambria"/>
          <w:sz w:val="16"/>
          <w:szCs w:val="16"/>
          <w:lang w:val="es-VE"/>
        </w:rPr>
        <w:t>Alirio Eduardo Betancourt Manrique</w:t>
      </w:r>
      <w:r w:rsidR="00035A44">
        <w:rPr>
          <w:rFonts w:ascii="Cambria" w:hAnsi="Cambria"/>
          <w:sz w:val="16"/>
          <w:szCs w:val="16"/>
          <w:lang w:val="es-VE"/>
        </w:rPr>
        <w:t xml:space="preserve"> (padre)</w:t>
      </w:r>
      <w:r w:rsidR="00D000F9">
        <w:rPr>
          <w:rFonts w:ascii="Cambria" w:hAnsi="Cambria"/>
          <w:sz w:val="16"/>
          <w:szCs w:val="16"/>
          <w:lang w:val="es-VE"/>
        </w:rPr>
        <w:t xml:space="preserve">; así como a </w:t>
      </w:r>
      <w:r w:rsidRPr="00B47C19">
        <w:rPr>
          <w:rFonts w:ascii="Cambria" w:hAnsi="Cambria"/>
          <w:sz w:val="16"/>
          <w:szCs w:val="16"/>
          <w:lang w:val="es-VE"/>
        </w:rPr>
        <w:t>Alirio, Jairo, Alicia, Henry, Argenis, Luz Francy, Manuel y Ana</w:t>
      </w:r>
      <w:r w:rsidR="00D000F9">
        <w:rPr>
          <w:rFonts w:ascii="Cambria" w:hAnsi="Cambria"/>
          <w:sz w:val="16"/>
          <w:szCs w:val="16"/>
          <w:lang w:val="es-VE"/>
        </w:rPr>
        <w:t xml:space="preserve"> (hermanos),</w:t>
      </w:r>
      <w:r w:rsidR="00E5318D">
        <w:rPr>
          <w:rFonts w:ascii="Cambria" w:hAnsi="Cambria"/>
          <w:sz w:val="16"/>
          <w:szCs w:val="16"/>
          <w:lang w:val="es-VE"/>
        </w:rPr>
        <w:t xml:space="preserve"> todos Betancourt Sánchez</w:t>
      </w:r>
      <w:r w:rsidR="00D000F9">
        <w:rPr>
          <w:rFonts w:ascii="Cambria" w:hAnsi="Cambria"/>
          <w:sz w:val="16"/>
          <w:szCs w:val="16"/>
          <w:lang w:val="es-VE"/>
        </w:rPr>
        <w:t>,</w:t>
      </w:r>
      <w:r w:rsidR="00B47C19" w:rsidRPr="00B47C19">
        <w:rPr>
          <w:rFonts w:ascii="Cambria" w:hAnsi="Cambria"/>
          <w:sz w:val="16"/>
          <w:szCs w:val="16"/>
          <w:lang w:val="es-VE"/>
        </w:rPr>
        <w:t xml:space="preserve"> </w:t>
      </w:r>
      <w:r w:rsidR="00E5318D">
        <w:rPr>
          <w:rFonts w:ascii="Cambria" w:hAnsi="Cambria"/>
          <w:sz w:val="16"/>
          <w:szCs w:val="16"/>
          <w:lang w:val="es-VE"/>
        </w:rPr>
        <w:t xml:space="preserve">como </w:t>
      </w:r>
      <w:r w:rsidR="00D000F9">
        <w:rPr>
          <w:rFonts w:ascii="Cambria" w:hAnsi="Cambria"/>
          <w:sz w:val="16"/>
          <w:szCs w:val="16"/>
          <w:lang w:val="es-VE"/>
        </w:rPr>
        <w:t>familiares</w:t>
      </w:r>
      <w:r w:rsidR="00E5318D">
        <w:rPr>
          <w:rFonts w:ascii="Cambria" w:hAnsi="Cambria"/>
          <w:sz w:val="16"/>
          <w:szCs w:val="16"/>
          <w:lang w:val="es-VE"/>
        </w:rPr>
        <w:t xml:space="preserve"> de la presunta víctima</w:t>
      </w:r>
      <w:r w:rsidR="00B47C19" w:rsidRPr="00B47C19">
        <w:rPr>
          <w:rFonts w:ascii="Cambria" w:hAnsi="Cambria"/>
          <w:sz w:val="16"/>
          <w:szCs w:val="16"/>
          <w:lang w:val="es-VE"/>
        </w:rPr>
        <w:t>.</w:t>
      </w:r>
      <w:r w:rsidR="00B47C19">
        <w:rPr>
          <w:rFonts w:ascii="Cambria" w:hAnsi="Cambria"/>
          <w:sz w:val="16"/>
          <w:szCs w:val="16"/>
          <w:lang w:val="es-VE"/>
        </w:rPr>
        <w:t xml:space="preserve"> </w:t>
      </w:r>
    </w:p>
  </w:footnote>
  <w:footnote w:id="2">
    <w:p w14:paraId="01498E24" w14:textId="77777777" w:rsidR="00F838AF" w:rsidRPr="00F838AF" w:rsidRDefault="00F838AF" w:rsidP="00F838AF">
      <w:pPr>
        <w:pStyle w:val="FootnoteText"/>
        <w:ind w:firstLine="720"/>
        <w:jc w:val="both"/>
        <w:rPr>
          <w:rFonts w:ascii="Cambria" w:hAnsi="Cambria"/>
          <w:sz w:val="16"/>
          <w:szCs w:val="16"/>
          <w:lang w:val="es-ES"/>
        </w:rPr>
      </w:pPr>
      <w:r>
        <w:rPr>
          <w:rStyle w:val="FootnoteReference"/>
          <w:rFonts w:ascii="Cambria" w:hAnsi="Cambria"/>
          <w:color w:val="auto"/>
          <w:sz w:val="16"/>
          <w:szCs w:val="16"/>
        </w:rPr>
        <w:footnoteRef/>
      </w:r>
      <w:r>
        <w:rPr>
          <w:rFonts w:ascii="Cambria" w:hAnsi="Cambria"/>
          <w:color w:val="auto"/>
          <w:sz w:val="16"/>
          <w:szCs w:val="16"/>
          <w:lang w:val="es-ES"/>
        </w:rPr>
        <w:t xml:space="preserve"> </w:t>
      </w:r>
      <w:bookmarkStart w:id="2" w:name="_Hlk105704696"/>
      <w:r>
        <w:rPr>
          <w:rFonts w:ascii="Cambria" w:hAnsi="Cambria"/>
          <w:color w:val="auto"/>
          <w:sz w:val="16"/>
          <w:szCs w:val="16"/>
          <w:lang w:val="es-ES"/>
        </w:rPr>
        <w:t xml:space="preserve">Conforme a lo dispuesto en el artículo 17.2.a del Reglamento de la Comisión, el Comisionado Carlos Bernal Pulido, de </w:t>
      </w:r>
      <w:r w:rsidRPr="00F838AF">
        <w:rPr>
          <w:rFonts w:ascii="Cambria" w:hAnsi="Cambria"/>
          <w:color w:val="auto"/>
          <w:sz w:val="16"/>
          <w:szCs w:val="16"/>
          <w:lang w:val="es-ES"/>
        </w:rPr>
        <w:t>nacionalidad colombiana, no participó en el debate ni en la decisión del presente asunto</w:t>
      </w:r>
      <w:bookmarkEnd w:id="2"/>
      <w:r w:rsidRPr="00F838AF">
        <w:rPr>
          <w:rFonts w:ascii="Cambria" w:hAnsi="Cambria"/>
          <w:sz w:val="16"/>
          <w:szCs w:val="16"/>
          <w:lang w:val="es-ES"/>
        </w:rPr>
        <w:t>.</w:t>
      </w:r>
    </w:p>
  </w:footnote>
  <w:footnote w:id="3">
    <w:p w14:paraId="3E8F7B08" w14:textId="268AC66F" w:rsidR="00C97A18" w:rsidRPr="00F838AF" w:rsidRDefault="00C97A18" w:rsidP="00F838AF">
      <w:pPr>
        <w:pStyle w:val="FootnoteText"/>
        <w:ind w:firstLine="720"/>
        <w:rPr>
          <w:rFonts w:ascii="Cambria" w:hAnsi="Cambria"/>
          <w:sz w:val="16"/>
          <w:szCs w:val="16"/>
          <w:lang w:val="es-VE"/>
        </w:rPr>
      </w:pPr>
      <w:r w:rsidRPr="00F838AF">
        <w:rPr>
          <w:rStyle w:val="FootnoteReference"/>
          <w:rFonts w:ascii="Cambria" w:hAnsi="Cambria"/>
          <w:sz w:val="16"/>
          <w:szCs w:val="16"/>
        </w:rPr>
        <w:footnoteRef/>
      </w:r>
      <w:r w:rsidRPr="00F838AF">
        <w:rPr>
          <w:rFonts w:ascii="Cambria" w:hAnsi="Cambria"/>
          <w:sz w:val="16"/>
          <w:szCs w:val="16"/>
          <w:lang w:val="es-VE"/>
        </w:rPr>
        <w:t xml:space="preserve"> En adelante “</w:t>
      </w:r>
      <w:r w:rsidR="00B96E48">
        <w:rPr>
          <w:rFonts w:ascii="Cambria" w:hAnsi="Cambria"/>
          <w:sz w:val="16"/>
          <w:szCs w:val="16"/>
          <w:lang w:val="es-VE"/>
        </w:rPr>
        <w:t xml:space="preserve">la </w:t>
      </w:r>
      <w:r w:rsidRPr="00F838AF">
        <w:rPr>
          <w:rFonts w:ascii="Cambria" w:hAnsi="Cambria"/>
          <w:sz w:val="16"/>
          <w:szCs w:val="16"/>
          <w:lang w:val="es-VE"/>
        </w:rPr>
        <w:t>Convención Americana” o “</w:t>
      </w:r>
      <w:r w:rsidR="00B96E48">
        <w:rPr>
          <w:rFonts w:ascii="Cambria" w:hAnsi="Cambria"/>
          <w:sz w:val="16"/>
          <w:szCs w:val="16"/>
          <w:lang w:val="es-VE"/>
        </w:rPr>
        <w:t xml:space="preserve">la </w:t>
      </w:r>
      <w:r w:rsidRPr="00F838AF">
        <w:rPr>
          <w:rFonts w:ascii="Cambria" w:hAnsi="Cambria"/>
          <w:sz w:val="16"/>
          <w:szCs w:val="16"/>
          <w:lang w:val="es-VE"/>
        </w:rPr>
        <w:t>Convención”.</w:t>
      </w:r>
    </w:p>
  </w:footnote>
  <w:footnote w:id="4">
    <w:p w14:paraId="781AD3C1" w14:textId="77FD957A" w:rsidR="00C97A18" w:rsidRPr="00F838AF" w:rsidRDefault="00C97A18" w:rsidP="00F838AF">
      <w:pPr>
        <w:pStyle w:val="FootnoteText"/>
        <w:ind w:firstLine="720"/>
        <w:jc w:val="both"/>
        <w:rPr>
          <w:rFonts w:ascii="Cambria" w:hAnsi="Cambria"/>
          <w:sz w:val="16"/>
          <w:szCs w:val="16"/>
          <w:lang w:val="es-ES"/>
        </w:rPr>
      </w:pPr>
      <w:r w:rsidRPr="00B96E48">
        <w:rPr>
          <w:rStyle w:val="FootnoteReference"/>
          <w:rFonts w:ascii="Cambria" w:hAnsi="Cambria"/>
          <w:color w:val="auto"/>
          <w:sz w:val="16"/>
          <w:szCs w:val="16"/>
        </w:rPr>
        <w:footnoteRef/>
      </w:r>
      <w:r w:rsidRPr="00B96E48">
        <w:rPr>
          <w:rFonts w:ascii="Cambria" w:hAnsi="Cambria"/>
          <w:color w:val="auto"/>
          <w:sz w:val="16"/>
          <w:szCs w:val="16"/>
          <w:lang w:val="es-ES"/>
        </w:rPr>
        <w:t xml:space="preserve"> Las observaciones de cada parte fueron debidamente trasladadas a la parte contraria</w:t>
      </w:r>
      <w:r w:rsidR="005D1319" w:rsidRPr="00B96E48">
        <w:rPr>
          <w:rFonts w:ascii="Cambria" w:hAnsi="Cambria"/>
          <w:color w:val="auto"/>
          <w:sz w:val="16"/>
          <w:szCs w:val="16"/>
          <w:lang w:val="es-ES"/>
        </w:rPr>
        <w:t>.</w:t>
      </w:r>
      <w:r w:rsidR="00E5318D" w:rsidRPr="00B96E48">
        <w:rPr>
          <w:rFonts w:ascii="Cambria" w:hAnsi="Cambria"/>
          <w:color w:val="auto"/>
          <w:sz w:val="16"/>
          <w:szCs w:val="16"/>
          <w:lang w:val="es-ES"/>
        </w:rPr>
        <w:t xml:space="preserve"> L</w:t>
      </w:r>
      <w:r w:rsidR="005D1319" w:rsidRPr="00B96E48">
        <w:rPr>
          <w:rFonts w:ascii="Cambria" w:hAnsi="Cambria"/>
          <w:color w:val="auto"/>
          <w:sz w:val="16"/>
          <w:szCs w:val="16"/>
          <w:lang w:val="es-ES"/>
        </w:rPr>
        <w:t>a parte peticionaria solicitó información sobre el estado procesal de la petición el 19 de mayo de 2022.</w:t>
      </w:r>
    </w:p>
  </w:footnote>
  <w:footnote w:id="5">
    <w:p w14:paraId="337EB770" w14:textId="77777777" w:rsidR="003948EC" w:rsidRPr="00E9275B" w:rsidRDefault="003948EC" w:rsidP="003948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Cambria" w:hAnsi="Cambria"/>
          <w:sz w:val="16"/>
          <w:szCs w:val="16"/>
          <w:highlight w:val="green"/>
          <w:lang w:val="es-ES"/>
        </w:rPr>
      </w:pPr>
      <w:r w:rsidRPr="00E9275B">
        <w:rPr>
          <w:rStyle w:val="FootnoteReference"/>
          <w:rFonts w:ascii="Cambria" w:hAnsi="Cambria"/>
          <w:sz w:val="16"/>
          <w:szCs w:val="16"/>
        </w:rPr>
        <w:footnoteRef/>
      </w:r>
      <w:r w:rsidRPr="00E9275B">
        <w:rPr>
          <w:rFonts w:ascii="Cambria" w:hAnsi="Cambria"/>
          <w:sz w:val="16"/>
          <w:szCs w:val="16"/>
          <w:lang w:val="es-VE"/>
        </w:rPr>
        <w:t xml:space="preserve"> CIDH, Informe No. 48/19. Petición 1257-09. Admisibilidad. Jorge Alirio Pulgarín Duque, Juan Amado Pulgarín Duque y Familia. Colombia. 24 de abril de 2019, párr. 17; y CIDH, Informe No. 114/17. Petición 1151-08. Admisibilidad. José Ismael Martínez Román y Familia. Colombia. 7 de septiembre de 2017, párr.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A4B5" w14:textId="77777777" w:rsidR="00C97A18" w:rsidRDefault="00C97A18" w:rsidP="00C97A1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ADF978F" w14:textId="77777777" w:rsidR="00C97A18" w:rsidRDefault="00C97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F4AE" w14:textId="77777777" w:rsidR="00C97A18" w:rsidRDefault="00C97A18" w:rsidP="00C97A18">
    <w:pPr>
      <w:pStyle w:val="Header"/>
      <w:tabs>
        <w:tab w:val="clear" w:pos="4320"/>
        <w:tab w:val="clear" w:pos="8640"/>
      </w:tabs>
      <w:jc w:val="center"/>
      <w:rPr>
        <w:sz w:val="22"/>
        <w:szCs w:val="22"/>
      </w:rPr>
    </w:pPr>
    <w:r>
      <w:rPr>
        <w:noProof/>
        <w:sz w:val="22"/>
        <w:szCs w:val="22"/>
      </w:rPr>
      <w:drawing>
        <wp:inline distT="0" distB="0" distL="0" distR="0" wp14:anchorId="5A22DD6B" wp14:editId="0695467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E176AAF" w14:textId="77777777" w:rsidR="00C97A18" w:rsidRPr="00EC7D62" w:rsidRDefault="00F6071A" w:rsidP="00C97A18">
    <w:pPr>
      <w:pStyle w:val="Header"/>
      <w:tabs>
        <w:tab w:val="clear" w:pos="4320"/>
        <w:tab w:val="clear" w:pos="8640"/>
      </w:tabs>
      <w:jc w:val="center"/>
      <w:rPr>
        <w:sz w:val="22"/>
        <w:szCs w:val="22"/>
      </w:rPr>
    </w:pPr>
    <w:r>
      <w:rPr>
        <w:sz w:val="22"/>
        <w:szCs w:val="22"/>
      </w:rPr>
      <w:pict w14:anchorId="383A8E5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3D7"/>
    <w:multiLevelType w:val="hybridMultilevel"/>
    <w:tmpl w:val="94006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13E66"/>
    <w:multiLevelType w:val="hybridMultilevel"/>
    <w:tmpl w:val="23840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75FE4"/>
    <w:multiLevelType w:val="hybridMultilevel"/>
    <w:tmpl w:val="3924A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80132"/>
    <w:multiLevelType w:val="hybridMultilevel"/>
    <w:tmpl w:val="14EAAA82"/>
    <w:lvl w:ilvl="0" w:tplc="D88C33DE">
      <w:start w:val="1"/>
      <w:numFmt w:val="decimal"/>
      <w:lvlText w:val="%1."/>
      <w:lvlJc w:val="left"/>
      <w:pPr>
        <w:ind w:left="1080" w:hanging="360"/>
      </w:pPr>
      <w:rPr>
        <w:rFonts w:ascii="Cambria" w:hAnsi="Cambria" w:hint="default"/>
        <w:sz w:val="20"/>
        <w:szCs w:val="20"/>
        <w:lang w:val="es-E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9072C6"/>
    <w:multiLevelType w:val="hybridMultilevel"/>
    <w:tmpl w:val="D27C9B5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CF75AD"/>
    <w:multiLevelType w:val="hybridMultilevel"/>
    <w:tmpl w:val="0B480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64535259">
    <w:abstractNumId w:val="8"/>
  </w:num>
  <w:num w:numId="2" w16cid:durableId="170410248">
    <w:abstractNumId w:val="5"/>
  </w:num>
  <w:num w:numId="3" w16cid:durableId="2003654620">
    <w:abstractNumId w:val="4"/>
  </w:num>
  <w:num w:numId="4" w16cid:durableId="1730886529">
    <w:abstractNumId w:val="6"/>
  </w:num>
  <w:num w:numId="5" w16cid:durableId="1700007174">
    <w:abstractNumId w:val="2"/>
  </w:num>
  <w:num w:numId="6" w16cid:durableId="1056389662">
    <w:abstractNumId w:val="7"/>
  </w:num>
  <w:num w:numId="7" w16cid:durableId="716390501">
    <w:abstractNumId w:val="1"/>
  </w:num>
  <w:num w:numId="8" w16cid:durableId="1516115582">
    <w:abstractNumId w:val="3"/>
  </w:num>
  <w:num w:numId="9" w16cid:durableId="1788231990">
    <w:abstractNumId w:val="0"/>
  </w:num>
  <w:num w:numId="10" w16cid:durableId="1960857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EB"/>
    <w:rsid w:val="000009FD"/>
    <w:rsid w:val="000074E0"/>
    <w:rsid w:val="0000773C"/>
    <w:rsid w:val="000222A5"/>
    <w:rsid w:val="000304F9"/>
    <w:rsid w:val="00035A44"/>
    <w:rsid w:val="0007200B"/>
    <w:rsid w:val="000730F1"/>
    <w:rsid w:val="000833ED"/>
    <w:rsid w:val="00087A68"/>
    <w:rsid w:val="000900C1"/>
    <w:rsid w:val="000945AE"/>
    <w:rsid w:val="0009572E"/>
    <w:rsid w:val="000A1C30"/>
    <w:rsid w:val="000A2355"/>
    <w:rsid w:val="000B2910"/>
    <w:rsid w:val="000B628D"/>
    <w:rsid w:val="000D1510"/>
    <w:rsid w:val="000D638B"/>
    <w:rsid w:val="000E1754"/>
    <w:rsid w:val="000F0326"/>
    <w:rsid w:val="000F4EE2"/>
    <w:rsid w:val="0011285C"/>
    <w:rsid w:val="001236D3"/>
    <w:rsid w:val="001237CA"/>
    <w:rsid w:val="001352D6"/>
    <w:rsid w:val="00135366"/>
    <w:rsid w:val="00136BAD"/>
    <w:rsid w:val="0016462A"/>
    <w:rsid w:val="00172920"/>
    <w:rsid w:val="00180EE9"/>
    <w:rsid w:val="0018281C"/>
    <w:rsid w:val="001928AF"/>
    <w:rsid w:val="00193B48"/>
    <w:rsid w:val="001B2270"/>
    <w:rsid w:val="001B23D1"/>
    <w:rsid w:val="001B392F"/>
    <w:rsid w:val="001C0CC1"/>
    <w:rsid w:val="001C3327"/>
    <w:rsid w:val="002146D4"/>
    <w:rsid w:val="0022752E"/>
    <w:rsid w:val="002445EB"/>
    <w:rsid w:val="002618BE"/>
    <w:rsid w:val="00267B4B"/>
    <w:rsid w:val="002707A4"/>
    <w:rsid w:val="002771D8"/>
    <w:rsid w:val="002A136B"/>
    <w:rsid w:val="002A78B7"/>
    <w:rsid w:val="002B26A6"/>
    <w:rsid w:val="002C76FE"/>
    <w:rsid w:val="002D068A"/>
    <w:rsid w:val="002D2ADB"/>
    <w:rsid w:val="002E09CE"/>
    <w:rsid w:val="002F1C35"/>
    <w:rsid w:val="002F49A8"/>
    <w:rsid w:val="0031474B"/>
    <w:rsid w:val="003204C6"/>
    <w:rsid w:val="00334541"/>
    <w:rsid w:val="00334838"/>
    <w:rsid w:val="00344D6F"/>
    <w:rsid w:val="003554B1"/>
    <w:rsid w:val="00356C94"/>
    <w:rsid w:val="003948EC"/>
    <w:rsid w:val="003A5C20"/>
    <w:rsid w:val="003B17BB"/>
    <w:rsid w:val="003B4840"/>
    <w:rsid w:val="003B6407"/>
    <w:rsid w:val="003D2C13"/>
    <w:rsid w:val="003D7BDC"/>
    <w:rsid w:val="003E7769"/>
    <w:rsid w:val="004212A3"/>
    <w:rsid w:val="00447C64"/>
    <w:rsid w:val="00452565"/>
    <w:rsid w:val="00474FEE"/>
    <w:rsid w:val="004776F8"/>
    <w:rsid w:val="004A6F9F"/>
    <w:rsid w:val="004C6F16"/>
    <w:rsid w:val="004D1AC4"/>
    <w:rsid w:val="004F0296"/>
    <w:rsid w:val="00521B69"/>
    <w:rsid w:val="00531B96"/>
    <w:rsid w:val="00534776"/>
    <w:rsid w:val="005428F2"/>
    <w:rsid w:val="00544218"/>
    <w:rsid w:val="00546D3F"/>
    <w:rsid w:val="0056243A"/>
    <w:rsid w:val="0059078C"/>
    <w:rsid w:val="005C4683"/>
    <w:rsid w:val="005D1319"/>
    <w:rsid w:val="005D5128"/>
    <w:rsid w:val="005F02D5"/>
    <w:rsid w:val="005F6246"/>
    <w:rsid w:val="005F7242"/>
    <w:rsid w:val="00620FD2"/>
    <w:rsid w:val="006303B1"/>
    <w:rsid w:val="006328F6"/>
    <w:rsid w:val="00637415"/>
    <w:rsid w:val="00637EEC"/>
    <w:rsid w:val="0065203A"/>
    <w:rsid w:val="00653881"/>
    <w:rsid w:val="00657A86"/>
    <w:rsid w:val="00657E95"/>
    <w:rsid w:val="00662D2A"/>
    <w:rsid w:val="00684994"/>
    <w:rsid w:val="0068675B"/>
    <w:rsid w:val="00697D65"/>
    <w:rsid w:val="006A328B"/>
    <w:rsid w:val="006B29AC"/>
    <w:rsid w:val="006B2BCA"/>
    <w:rsid w:val="006B75E4"/>
    <w:rsid w:val="006C1C60"/>
    <w:rsid w:val="006C1DA4"/>
    <w:rsid w:val="006D1BF7"/>
    <w:rsid w:val="006D64C7"/>
    <w:rsid w:val="006E01A4"/>
    <w:rsid w:val="006F63EB"/>
    <w:rsid w:val="00700F8C"/>
    <w:rsid w:val="00703ABC"/>
    <w:rsid w:val="00711D9A"/>
    <w:rsid w:val="00713267"/>
    <w:rsid w:val="007349A2"/>
    <w:rsid w:val="00751EA2"/>
    <w:rsid w:val="00754B45"/>
    <w:rsid w:val="00767AC4"/>
    <w:rsid w:val="007729B0"/>
    <w:rsid w:val="00780E49"/>
    <w:rsid w:val="00780F75"/>
    <w:rsid w:val="00782F55"/>
    <w:rsid w:val="007942BF"/>
    <w:rsid w:val="00794E6F"/>
    <w:rsid w:val="007A40FD"/>
    <w:rsid w:val="007B57DC"/>
    <w:rsid w:val="007B5B8B"/>
    <w:rsid w:val="007C7F0C"/>
    <w:rsid w:val="007D395C"/>
    <w:rsid w:val="007E59D0"/>
    <w:rsid w:val="0080329F"/>
    <w:rsid w:val="0082261D"/>
    <w:rsid w:val="008302E7"/>
    <w:rsid w:val="00865727"/>
    <w:rsid w:val="008878C9"/>
    <w:rsid w:val="00897958"/>
    <w:rsid w:val="008B577E"/>
    <w:rsid w:val="008B6113"/>
    <w:rsid w:val="008C62D4"/>
    <w:rsid w:val="008C6C4D"/>
    <w:rsid w:val="008D5FF9"/>
    <w:rsid w:val="008D7F93"/>
    <w:rsid w:val="008E6FE0"/>
    <w:rsid w:val="008F7BF3"/>
    <w:rsid w:val="009158C7"/>
    <w:rsid w:val="00931B2D"/>
    <w:rsid w:val="00931C21"/>
    <w:rsid w:val="0093755D"/>
    <w:rsid w:val="00963CDF"/>
    <w:rsid w:val="00970EE1"/>
    <w:rsid w:val="00977ECC"/>
    <w:rsid w:val="00996B36"/>
    <w:rsid w:val="009B4BA0"/>
    <w:rsid w:val="009C0D42"/>
    <w:rsid w:val="009C27CF"/>
    <w:rsid w:val="009C3AF2"/>
    <w:rsid w:val="009D1CE6"/>
    <w:rsid w:val="009D665F"/>
    <w:rsid w:val="00A022CE"/>
    <w:rsid w:val="00A23050"/>
    <w:rsid w:val="00A67F45"/>
    <w:rsid w:val="00A72D86"/>
    <w:rsid w:val="00A72FF8"/>
    <w:rsid w:val="00A757A0"/>
    <w:rsid w:val="00A87958"/>
    <w:rsid w:val="00A90B25"/>
    <w:rsid w:val="00AB0A74"/>
    <w:rsid w:val="00B1290F"/>
    <w:rsid w:val="00B47C19"/>
    <w:rsid w:val="00B60892"/>
    <w:rsid w:val="00B61B7E"/>
    <w:rsid w:val="00B72FA3"/>
    <w:rsid w:val="00B74B37"/>
    <w:rsid w:val="00B76A3C"/>
    <w:rsid w:val="00B96E48"/>
    <w:rsid w:val="00BA6856"/>
    <w:rsid w:val="00BB197D"/>
    <w:rsid w:val="00BE3CEB"/>
    <w:rsid w:val="00C017AE"/>
    <w:rsid w:val="00C14C4B"/>
    <w:rsid w:val="00C251AD"/>
    <w:rsid w:val="00C270D2"/>
    <w:rsid w:val="00C3750C"/>
    <w:rsid w:val="00C43900"/>
    <w:rsid w:val="00C45FDA"/>
    <w:rsid w:val="00C558EA"/>
    <w:rsid w:val="00C57BAF"/>
    <w:rsid w:val="00C603D0"/>
    <w:rsid w:val="00C65187"/>
    <w:rsid w:val="00C701AC"/>
    <w:rsid w:val="00C71F0A"/>
    <w:rsid w:val="00C9413C"/>
    <w:rsid w:val="00C97A18"/>
    <w:rsid w:val="00CA2E6E"/>
    <w:rsid w:val="00CA35D1"/>
    <w:rsid w:val="00CC5A4B"/>
    <w:rsid w:val="00CD2CCA"/>
    <w:rsid w:val="00D000F9"/>
    <w:rsid w:val="00D11AE7"/>
    <w:rsid w:val="00D21228"/>
    <w:rsid w:val="00D2760E"/>
    <w:rsid w:val="00D5509C"/>
    <w:rsid w:val="00D706CD"/>
    <w:rsid w:val="00D70D77"/>
    <w:rsid w:val="00D7351C"/>
    <w:rsid w:val="00D83602"/>
    <w:rsid w:val="00D93AD0"/>
    <w:rsid w:val="00DC0DDD"/>
    <w:rsid w:val="00DE3A9E"/>
    <w:rsid w:val="00DE42F0"/>
    <w:rsid w:val="00DE78AC"/>
    <w:rsid w:val="00DF2A04"/>
    <w:rsid w:val="00DF3B7F"/>
    <w:rsid w:val="00E1494E"/>
    <w:rsid w:val="00E42CAD"/>
    <w:rsid w:val="00E45097"/>
    <w:rsid w:val="00E5318D"/>
    <w:rsid w:val="00E55E28"/>
    <w:rsid w:val="00E8161E"/>
    <w:rsid w:val="00E84C36"/>
    <w:rsid w:val="00E9275B"/>
    <w:rsid w:val="00E948E4"/>
    <w:rsid w:val="00EC0FCE"/>
    <w:rsid w:val="00ED0625"/>
    <w:rsid w:val="00EE0489"/>
    <w:rsid w:val="00EF7CDF"/>
    <w:rsid w:val="00F1199A"/>
    <w:rsid w:val="00F34F5B"/>
    <w:rsid w:val="00F35C6A"/>
    <w:rsid w:val="00F4572E"/>
    <w:rsid w:val="00F5614E"/>
    <w:rsid w:val="00F6071A"/>
    <w:rsid w:val="00F758F7"/>
    <w:rsid w:val="00F76030"/>
    <w:rsid w:val="00F768D5"/>
    <w:rsid w:val="00F7772F"/>
    <w:rsid w:val="00F838AF"/>
    <w:rsid w:val="00F942BE"/>
    <w:rsid w:val="00FA2EDE"/>
    <w:rsid w:val="00FC36E8"/>
    <w:rsid w:val="00FC5BC5"/>
    <w:rsid w:val="00FD34B9"/>
    <w:rsid w:val="00FD5C1C"/>
    <w:rsid w:val="00FE25E3"/>
    <w:rsid w:val="00FE5BCC"/>
    <w:rsid w:val="00FF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6FE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3CE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BE3CEB"/>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BE3CEB"/>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BE3CEB"/>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sid w:val="00BE3CEB"/>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BE3CEB"/>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BE3C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BE3CEB"/>
    <w:rPr>
      <w:rFonts w:ascii="Univers" w:eastAsia="Times New Roman" w:hAnsi="Univers" w:cs="Univers"/>
      <w:sz w:val="24"/>
      <w:szCs w:val="24"/>
    </w:rPr>
  </w:style>
  <w:style w:type="character" w:styleId="PageNumber">
    <w:name w:val="page number"/>
    <w:basedOn w:val="DefaultParagraphFont"/>
    <w:rsid w:val="00BE3CEB"/>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BE3CEB"/>
    <w:rPr>
      <w:vertAlign w:val="superscript"/>
    </w:rPr>
  </w:style>
  <w:style w:type="table" w:styleId="TableGrid">
    <w:name w:val="Table Grid"/>
    <w:basedOn w:val="TableNormal"/>
    <w:uiPriority w:val="59"/>
    <w:rsid w:val="00BE3C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6D4"/>
    <w:rPr>
      <w:rFonts w:ascii="Segoe UI" w:eastAsia="Arial Unicode MS" w:hAnsi="Segoe UI" w:cs="Segoe UI"/>
      <w:sz w:val="18"/>
      <w:szCs w:val="18"/>
      <w:bdr w:val="nil"/>
    </w:rPr>
  </w:style>
  <w:style w:type="character" w:styleId="CommentReference">
    <w:name w:val="annotation reference"/>
    <w:basedOn w:val="DefaultParagraphFont"/>
    <w:uiPriority w:val="99"/>
    <w:semiHidden/>
    <w:unhideWhenUsed/>
    <w:rsid w:val="00C558EA"/>
    <w:rPr>
      <w:sz w:val="16"/>
      <w:szCs w:val="16"/>
    </w:rPr>
  </w:style>
  <w:style w:type="paragraph" w:styleId="CommentText">
    <w:name w:val="annotation text"/>
    <w:basedOn w:val="Normal"/>
    <w:link w:val="CommentTextChar"/>
    <w:uiPriority w:val="99"/>
    <w:unhideWhenUsed/>
    <w:rsid w:val="00C558EA"/>
    <w:rPr>
      <w:sz w:val="20"/>
      <w:szCs w:val="20"/>
    </w:rPr>
  </w:style>
  <w:style w:type="character" w:customStyle="1" w:styleId="CommentTextChar">
    <w:name w:val="Comment Text Char"/>
    <w:basedOn w:val="DefaultParagraphFont"/>
    <w:link w:val="CommentText"/>
    <w:uiPriority w:val="99"/>
    <w:rsid w:val="00C558EA"/>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558EA"/>
    <w:rPr>
      <w:b/>
      <w:bCs/>
    </w:rPr>
  </w:style>
  <w:style w:type="character" w:customStyle="1" w:styleId="CommentSubjectChar">
    <w:name w:val="Comment Subject Char"/>
    <w:basedOn w:val="CommentTextChar"/>
    <w:link w:val="CommentSubject"/>
    <w:uiPriority w:val="99"/>
    <w:semiHidden/>
    <w:rsid w:val="00C558EA"/>
    <w:rPr>
      <w:rFonts w:ascii="Times New Roman" w:eastAsia="Arial Unicode MS" w:hAnsi="Times New Roman" w:cs="Times New Roman"/>
      <w:b/>
      <w:bCs/>
      <w:sz w:val="20"/>
      <w:szCs w:val="20"/>
      <w:bdr w:val="nil"/>
    </w:rPr>
  </w:style>
  <w:style w:type="paragraph" w:customStyle="1" w:styleId="Normal1">
    <w:name w:val="Normal1"/>
    <w:basedOn w:val="Normal"/>
    <w:rsid w:val="00531B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char">
    <w:name w:val="normal__char"/>
    <w:basedOn w:val="DefaultParagraphFont"/>
    <w:rsid w:val="00531B96"/>
  </w:style>
  <w:style w:type="paragraph" w:customStyle="1" w:styleId="Char2">
    <w:name w:val="Char2"/>
    <w:basedOn w:val="Normal"/>
    <w:link w:val="FootnoteReference"/>
    <w:uiPriority w:val="99"/>
    <w:rsid w:val="00F838A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 w:type="paragraph" w:styleId="Revision">
    <w:name w:val="Revision"/>
    <w:hidden/>
    <w:uiPriority w:val="99"/>
    <w:semiHidden/>
    <w:rsid w:val="006B29AC"/>
    <w:pPr>
      <w:spacing w:after="0" w:line="240" w:lineRule="auto"/>
    </w:pPr>
    <w:rPr>
      <w:rFonts w:ascii="Times New Roman" w:eastAsia="Arial Unicode MS" w:hAnsi="Times New Roman" w:cs="Times New Roman"/>
      <w:sz w:val="24"/>
      <w:szCs w:val="24"/>
      <w:bdr w:val="nil"/>
    </w:rPr>
  </w:style>
  <w:style w:type="paragraph" w:customStyle="1" w:styleId="paragraph">
    <w:name w:val="paragraph"/>
    <w:basedOn w:val="Normal"/>
    <w:rsid w:val="007B5B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customStyle="1" w:styleId="normaltextrun">
    <w:name w:val="normaltextrun"/>
    <w:basedOn w:val="DefaultParagraphFont"/>
    <w:rsid w:val="007B5B8B"/>
    <w:rPr>
      <w:rFonts w:cs="Times New Roman"/>
    </w:rPr>
  </w:style>
  <w:style w:type="character" w:customStyle="1" w:styleId="eop">
    <w:name w:val="eop"/>
    <w:basedOn w:val="DefaultParagraphFont"/>
    <w:rsid w:val="007B5B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856763">
      <w:bodyDiv w:val="1"/>
      <w:marLeft w:val="0"/>
      <w:marRight w:val="0"/>
      <w:marTop w:val="0"/>
      <w:marBottom w:val="0"/>
      <w:divBdr>
        <w:top w:val="none" w:sz="0" w:space="0" w:color="auto"/>
        <w:left w:val="none" w:sz="0" w:space="0" w:color="auto"/>
        <w:bottom w:val="none" w:sz="0" w:space="0" w:color="auto"/>
        <w:right w:val="none" w:sz="0" w:space="0" w:color="auto"/>
      </w:divBdr>
    </w:div>
    <w:div w:id="1140881999">
      <w:bodyDiv w:val="1"/>
      <w:marLeft w:val="0"/>
      <w:marRight w:val="0"/>
      <w:marTop w:val="0"/>
      <w:marBottom w:val="0"/>
      <w:divBdr>
        <w:top w:val="none" w:sz="0" w:space="0" w:color="auto"/>
        <w:left w:val="none" w:sz="0" w:space="0" w:color="auto"/>
        <w:bottom w:val="none" w:sz="0" w:space="0" w:color="auto"/>
        <w:right w:val="none" w:sz="0" w:space="0" w:color="auto"/>
      </w:divBdr>
    </w:div>
    <w:div w:id="16737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584D37840F43F0946FE11184C762D6"/>
        <w:category>
          <w:name w:val="General"/>
          <w:gallery w:val="placeholder"/>
        </w:category>
        <w:types>
          <w:type w:val="bbPlcHdr"/>
        </w:types>
        <w:behaviors>
          <w:behavior w:val="content"/>
        </w:behaviors>
        <w:guid w:val="{2FA10F5F-C412-4F46-BA11-F9DA6C711B43}"/>
      </w:docPartPr>
      <w:docPartBody>
        <w:p w:rsidR="000773BD" w:rsidRDefault="00651A85" w:rsidP="00651A85">
          <w:pPr>
            <w:pStyle w:val="70584D37840F43F0946FE11184C762D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85"/>
    <w:rsid w:val="000773BD"/>
    <w:rsid w:val="000A72E1"/>
    <w:rsid w:val="00132AD4"/>
    <w:rsid w:val="0019782E"/>
    <w:rsid w:val="005D7EE6"/>
    <w:rsid w:val="00636869"/>
    <w:rsid w:val="00651A85"/>
    <w:rsid w:val="007D1F84"/>
    <w:rsid w:val="00824155"/>
    <w:rsid w:val="00902E7B"/>
    <w:rsid w:val="00986441"/>
    <w:rsid w:val="00BA2720"/>
    <w:rsid w:val="00BB6C2B"/>
    <w:rsid w:val="00D35080"/>
    <w:rsid w:val="00DC6D05"/>
    <w:rsid w:val="00F1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A85"/>
    <w:rPr>
      <w:color w:val="808080"/>
    </w:rPr>
  </w:style>
  <w:style w:type="paragraph" w:customStyle="1" w:styleId="70584D37840F43F0946FE11184C762D6">
    <w:name w:val="70584D37840F43F0946FE11184C762D6"/>
    <w:rsid w:val="00651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3022</Words>
  <Characters>17231</Characters>
  <Application>Microsoft Office Word</Application>
  <DocSecurity>0</DocSecurity>
  <Lines>143</Lines>
  <Paragraphs>40</Paragraphs>
  <ScaleCrop>false</ScaleCrop>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2022-10-11T14:17:00Z</dcterms:created>
  <dcterms:modified xsi:type="dcterms:W3CDTF">2022-10-11T14:17:00Z</dcterms:modified>
</cp:coreProperties>
</file>