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6988C" w14:textId="77777777" w:rsidR="00040C3A" w:rsidRPr="00A67FC9" w:rsidRDefault="00D306D1" w:rsidP="00A67FC9">
      <w:pPr>
        <w:jc w:val="both"/>
        <w:rPr>
          <w:rFonts w:asciiTheme="majorHAnsi" w:hAnsiTheme="majorHAnsi" w:cs="Univers"/>
          <w:b/>
          <w:bCs/>
          <w:sz w:val="20"/>
          <w:szCs w:val="20"/>
          <w:lang w:val="es-ES_tradnl"/>
        </w:rPr>
      </w:pPr>
      <w:r w:rsidRPr="00A67FC9">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49D83F40" wp14:editId="07FF486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2A0224"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A67FC9">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67895C33" wp14:editId="1BA306FE">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E87083" w14:textId="77777777" w:rsidR="00FA29C3" w:rsidRDefault="00FA29C3" w:rsidP="00AE5488">
                            <w:r>
                              <w:rPr>
                                <w:noProof/>
                              </w:rPr>
                              <w:drawing>
                                <wp:inline distT="0" distB="0" distL="0" distR="0" wp14:anchorId="1AB12E8B" wp14:editId="1A5339E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895C33"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2AE87083" w14:textId="77777777" w:rsidR="00FA29C3" w:rsidRDefault="00FA29C3" w:rsidP="00AE5488">
                      <w:r>
                        <w:rPr>
                          <w:noProof/>
                        </w:rPr>
                        <w:drawing>
                          <wp:inline distT="0" distB="0" distL="0" distR="0" wp14:anchorId="1AB12E8B" wp14:editId="1A5339E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071174" w:rsidRPr="00A67FC9">
        <w:rPr>
          <w:rFonts w:asciiTheme="majorHAnsi" w:hAnsiTheme="majorHAnsi" w:cs="Univers"/>
          <w:b/>
          <w:bCs/>
          <w:sz w:val="20"/>
          <w:szCs w:val="20"/>
          <w:lang w:val="es-ES_tradnl"/>
        </w:rPr>
        <w:t xml:space="preserve"> </w:t>
      </w:r>
    </w:p>
    <w:p w14:paraId="75D727BF" w14:textId="77777777" w:rsidR="00040C3A" w:rsidRPr="00A67FC9" w:rsidRDefault="00040C3A" w:rsidP="00A67FC9">
      <w:pPr>
        <w:tabs>
          <w:tab w:val="center" w:pos="5400"/>
        </w:tabs>
        <w:suppressAutoHyphens/>
        <w:jc w:val="both"/>
        <w:rPr>
          <w:rFonts w:asciiTheme="majorHAnsi" w:hAnsiTheme="majorHAnsi"/>
          <w:sz w:val="20"/>
          <w:szCs w:val="20"/>
          <w:lang w:val="es-ES_tradnl"/>
        </w:rPr>
      </w:pPr>
    </w:p>
    <w:p w14:paraId="5A1CB203" w14:textId="77777777" w:rsidR="00040C3A" w:rsidRPr="00A67FC9" w:rsidRDefault="00040C3A" w:rsidP="00A67FC9">
      <w:pPr>
        <w:tabs>
          <w:tab w:val="center" w:pos="5400"/>
        </w:tabs>
        <w:suppressAutoHyphens/>
        <w:jc w:val="both"/>
        <w:rPr>
          <w:rFonts w:asciiTheme="majorHAnsi" w:hAnsiTheme="majorHAnsi"/>
          <w:sz w:val="20"/>
          <w:szCs w:val="20"/>
          <w:lang w:val="es-ES_tradnl"/>
        </w:rPr>
      </w:pPr>
    </w:p>
    <w:p w14:paraId="19E5FF06" w14:textId="77777777" w:rsidR="005128E4" w:rsidRPr="00A67FC9" w:rsidRDefault="005128E4" w:rsidP="00A67FC9">
      <w:pPr>
        <w:tabs>
          <w:tab w:val="center" w:pos="5400"/>
        </w:tabs>
        <w:suppressAutoHyphens/>
        <w:jc w:val="both"/>
        <w:rPr>
          <w:rFonts w:asciiTheme="majorHAnsi" w:hAnsiTheme="majorHAnsi"/>
          <w:sz w:val="20"/>
          <w:szCs w:val="20"/>
          <w:lang w:val="es-ES_tradnl"/>
        </w:rPr>
      </w:pPr>
    </w:p>
    <w:p w14:paraId="27754C2B" w14:textId="77777777" w:rsidR="005128E4" w:rsidRPr="00A67FC9" w:rsidRDefault="005128E4" w:rsidP="00A67FC9">
      <w:pPr>
        <w:tabs>
          <w:tab w:val="center" w:pos="5400"/>
        </w:tabs>
        <w:suppressAutoHyphens/>
        <w:jc w:val="both"/>
        <w:rPr>
          <w:rFonts w:asciiTheme="majorHAnsi" w:hAnsiTheme="majorHAnsi"/>
          <w:sz w:val="20"/>
          <w:szCs w:val="20"/>
          <w:lang w:val="es-ES_tradnl"/>
        </w:rPr>
      </w:pPr>
    </w:p>
    <w:p w14:paraId="59F7CFEE" w14:textId="77777777" w:rsidR="005128E4" w:rsidRPr="00A67FC9" w:rsidRDefault="005128E4" w:rsidP="00A67FC9">
      <w:pPr>
        <w:tabs>
          <w:tab w:val="center" w:pos="5400"/>
        </w:tabs>
        <w:suppressAutoHyphens/>
        <w:jc w:val="both"/>
        <w:rPr>
          <w:rFonts w:asciiTheme="majorHAnsi" w:hAnsiTheme="majorHAnsi"/>
          <w:sz w:val="20"/>
          <w:szCs w:val="20"/>
          <w:lang w:val="es-ES_tradnl"/>
        </w:rPr>
      </w:pPr>
    </w:p>
    <w:p w14:paraId="12F0D427" w14:textId="77777777" w:rsidR="00040C3A" w:rsidRPr="00A67FC9" w:rsidRDefault="00040C3A" w:rsidP="00A67FC9">
      <w:pPr>
        <w:tabs>
          <w:tab w:val="center" w:pos="5400"/>
        </w:tabs>
        <w:suppressAutoHyphens/>
        <w:jc w:val="both"/>
        <w:rPr>
          <w:rFonts w:asciiTheme="majorHAnsi" w:hAnsiTheme="majorHAnsi"/>
          <w:sz w:val="20"/>
          <w:szCs w:val="20"/>
          <w:lang w:val="es-ES_tradnl"/>
        </w:rPr>
      </w:pPr>
    </w:p>
    <w:p w14:paraId="3C0784DB" w14:textId="77777777" w:rsidR="00040C3A" w:rsidRPr="00A67FC9" w:rsidRDefault="00040C3A" w:rsidP="00A67FC9">
      <w:pPr>
        <w:tabs>
          <w:tab w:val="center" w:pos="5400"/>
        </w:tabs>
        <w:suppressAutoHyphens/>
        <w:jc w:val="both"/>
        <w:rPr>
          <w:rFonts w:asciiTheme="majorHAnsi" w:hAnsiTheme="majorHAnsi"/>
          <w:sz w:val="20"/>
          <w:szCs w:val="20"/>
          <w:lang w:val="es-ES_tradnl"/>
        </w:rPr>
      </w:pPr>
    </w:p>
    <w:p w14:paraId="0780913D" w14:textId="77777777" w:rsidR="005B52B0" w:rsidRPr="00A67FC9" w:rsidRDefault="005B52B0" w:rsidP="00A67FC9">
      <w:pPr>
        <w:tabs>
          <w:tab w:val="center" w:pos="5400"/>
        </w:tabs>
        <w:suppressAutoHyphens/>
        <w:jc w:val="both"/>
        <w:rPr>
          <w:rFonts w:asciiTheme="majorHAnsi" w:hAnsiTheme="majorHAnsi"/>
          <w:sz w:val="20"/>
          <w:szCs w:val="20"/>
          <w:lang w:val="es-ES_tradnl"/>
        </w:rPr>
      </w:pPr>
    </w:p>
    <w:p w14:paraId="6A50962B" w14:textId="77777777" w:rsidR="005B52B0" w:rsidRPr="00A67FC9" w:rsidRDefault="005B52B0" w:rsidP="00A67FC9">
      <w:pPr>
        <w:tabs>
          <w:tab w:val="center" w:pos="5400"/>
        </w:tabs>
        <w:suppressAutoHyphens/>
        <w:jc w:val="both"/>
        <w:rPr>
          <w:rFonts w:asciiTheme="majorHAnsi" w:hAnsiTheme="majorHAnsi"/>
          <w:sz w:val="20"/>
          <w:szCs w:val="20"/>
          <w:lang w:val="es-ES_tradnl"/>
        </w:rPr>
      </w:pPr>
    </w:p>
    <w:p w14:paraId="309DD4A0" w14:textId="77777777" w:rsidR="005B52B0" w:rsidRPr="00A67FC9" w:rsidRDefault="005B52B0" w:rsidP="00A67FC9">
      <w:pPr>
        <w:tabs>
          <w:tab w:val="center" w:pos="5400"/>
        </w:tabs>
        <w:suppressAutoHyphens/>
        <w:jc w:val="both"/>
        <w:rPr>
          <w:rFonts w:asciiTheme="majorHAnsi" w:hAnsiTheme="majorHAnsi"/>
          <w:sz w:val="20"/>
          <w:szCs w:val="20"/>
          <w:lang w:val="es-ES_tradnl"/>
        </w:rPr>
      </w:pPr>
    </w:p>
    <w:p w14:paraId="31F2D245" w14:textId="77777777" w:rsidR="00040C3A" w:rsidRPr="00A67FC9" w:rsidRDefault="00040C3A" w:rsidP="00A67FC9">
      <w:pPr>
        <w:tabs>
          <w:tab w:val="center" w:pos="5400"/>
        </w:tabs>
        <w:suppressAutoHyphens/>
        <w:jc w:val="both"/>
        <w:rPr>
          <w:rFonts w:asciiTheme="majorHAnsi" w:hAnsiTheme="majorHAnsi"/>
          <w:sz w:val="20"/>
          <w:szCs w:val="20"/>
          <w:lang w:val="es-ES_tradnl"/>
        </w:rPr>
      </w:pPr>
    </w:p>
    <w:p w14:paraId="4B797A3B" w14:textId="77777777" w:rsidR="00040C3A" w:rsidRPr="00A67FC9" w:rsidRDefault="00040C3A" w:rsidP="00A67FC9">
      <w:pPr>
        <w:tabs>
          <w:tab w:val="center" w:pos="5400"/>
        </w:tabs>
        <w:suppressAutoHyphens/>
        <w:jc w:val="both"/>
        <w:rPr>
          <w:rFonts w:asciiTheme="majorHAnsi" w:hAnsiTheme="majorHAnsi"/>
          <w:sz w:val="20"/>
          <w:szCs w:val="20"/>
          <w:lang w:val="es-ES_tradnl"/>
        </w:rPr>
      </w:pPr>
    </w:p>
    <w:p w14:paraId="0E53091F" w14:textId="77777777" w:rsidR="00040C3A" w:rsidRPr="00A67FC9" w:rsidRDefault="003D3BC2" w:rsidP="00A67FC9">
      <w:pPr>
        <w:tabs>
          <w:tab w:val="center" w:pos="5400"/>
        </w:tabs>
        <w:suppressAutoHyphens/>
        <w:jc w:val="both"/>
        <w:rPr>
          <w:rFonts w:asciiTheme="majorHAnsi" w:hAnsiTheme="majorHAnsi"/>
          <w:sz w:val="20"/>
          <w:szCs w:val="20"/>
          <w:lang w:val="es-ES_tradnl"/>
        </w:rPr>
      </w:pPr>
      <w:r w:rsidRPr="00A67FC9">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584FF86B" wp14:editId="0EF9F8EA">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BDA83D" w14:textId="55E67CE0" w:rsidR="00FA29C3" w:rsidRPr="004E2649" w:rsidRDefault="00FA29C3"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6431D9">
                              <w:rPr>
                                <w:rFonts w:asciiTheme="majorHAnsi" w:hAnsiTheme="majorHAnsi" w:cs="Arial"/>
                                <w:b/>
                                <w:bCs/>
                                <w:color w:val="0D0D0D" w:themeColor="text1" w:themeTint="F2"/>
                                <w:sz w:val="36"/>
                                <w:szCs w:val="22"/>
                                <w:lang w:val="es-ES_tradnl"/>
                              </w:rPr>
                              <w:t>289</w:t>
                            </w:r>
                            <w:r>
                              <w:rPr>
                                <w:rFonts w:asciiTheme="majorHAnsi" w:hAnsiTheme="majorHAnsi" w:cs="Arial"/>
                                <w:b/>
                                <w:bCs/>
                                <w:color w:val="0D0D0D" w:themeColor="text1" w:themeTint="F2"/>
                                <w:sz w:val="36"/>
                                <w:szCs w:val="22"/>
                                <w:lang w:val="es-ES_tradnl"/>
                              </w:rPr>
                              <w:t>/2</w:t>
                            </w:r>
                            <w:r w:rsidR="008B780E">
                              <w:rPr>
                                <w:rFonts w:asciiTheme="majorHAnsi" w:hAnsiTheme="majorHAnsi" w:cs="Arial"/>
                                <w:b/>
                                <w:bCs/>
                                <w:color w:val="0D0D0D" w:themeColor="text1" w:themeTint="F2"/>
                                <w:sz w:val="36"/>
                                <w:szCs w:val="22"/>
                                <w:lang w:val="es-ES_tradnl"/>
                              </w:rPr>
                              <w:t>2</w:t>
                            </w:r>
                          </w:p>
                          <w:p w14:paraId="3DEBEC86" w14:textId="62549C6D" w:rsidR="00FA29C3" w:rsidRDefault="00FA29C3"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62130">
                              <w:rPr>
                                <w:rFonts w:asciiTheme="majorHAnsi" w:hAnsiTheme="majorHAnsi" w:cs="Arial"/>
                                <w:b/>
                                <w:color w:val="0D0D0D" w:themeColor="text1" w:themeTint="F2"/>
                                <w:sz w:val="36"/>
                                <w:szCs w:val="22"/>
                                <w:lang w:val="es-ES_tradnl"/>
                              </w:rPr>
                              <w:t>445</w:t>
                            </w:r>
                            <w:r>
                              <w:rPr>
                                <w:rFonts w:asciiTheme="majorHAnsi" w:hAnsiTheme="majorHAnsi" w:cs="Arial"/>
                                <w:b/>
                                <w:color w:val="0D0D0D" w:themeColor="text1" w:themeTint="F2"/>
                                <w:sz w:val="36"/>
                                <w:szCs w:val="22"/>
                                <w:lang w:val="es-ES_tradnl"/>
                              </w:rPr>
                              <w:t>-1</w:t>
                            </w:r>
                            <w:r w:rsidR="004C3EBA">
                              <w:rPr>
                                <w:rFonts w:asciiTheme="majorHAnsi" w:hAnsiTheme="majorHAnsi" w:cs="Arial"/>
                                <w:b/>
                                <w:color w:val="0D0D0D" w:themeColor="text1" w:themeTint="F2"/>
                                <w:sz w:val="36"/>
                                <w:szCs w:val="22"/>
                                <w:lang w:val="es-ES_tradnl"/>
                              </w:rPr>
                              <w:t>4</w:t>
                            </w:r>
                            <w:r w:rsidRPr="004E2649">
                              <w:rPr>
                                <w:rFonts w:asciiTheme="majorHAnsi" w:hAnsiTheme="majorHAnsi" w:cs="Arial"/>
                                <w:b/>
                                <w:color w:val="0D0D0D" w:themeColor="text1" w:themeTint="F2"/>
                                <w:sz w:val="36"/>
                                <w:szCs w:val="22"/>
                                <w:lang w:val="es-ES_tradnl"/>
                              </w:rPr>
                              <w:t xml:space="preserve"> </w:t>
                            </w:r>
                          </w:p>
                          <w:p w14:paraId="1EDDABA5" w14:textId="77777777" w:rsidR="00FA29C3" w:rsidRPr="0010736F" w:rsidRDefault="00FA29C3"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Pr>
                                <w:rFonts w:asciiTheme="majorHAnsi" w:hAnsiTheme="majorHAnsi" w:cs="Arial"/>
                                <w:color w:val="0D0D0D" w:themeColor="text1" w:themeTint="F2"/>
                                <w:szCs w:val="22"/>
                                <w:lang w:val="es-ES_tradnl"/>
                              </w:rPr>
                              <w:t xml:space="preserve"> </w:t>
                            </w:r>
                            <w:r w:rsidRPr="0010736F">
                              <w:rPr>
                                <w:rFonts w:asciiTheme="majorHAnsi" w:hAnsiTheme="majorHAnsi" w:cs="Arial"/>
                                <w:color w:val="0D0D0D" w:themeColor="text1" w:themeTint="F2"/>
                                <w:szCs w:val="22"/>
                                <w:lang w:val="es-ES_tradnl"/>
                              </w:rPr>
                              <w:t xml:space="preserve"> </w:t>
                            </w:r>
                          </w:p>
                          <w:p w14:paraId="390EA00D" w14:textId="77777777" w:rsidR="00FA29C3" w:rsidRPr="0010736F" w:rsidRDefault="00FA29C3" w:rsidP="00997BC5">
                            <w:pPr>
                              <w:spacing w:line="276" w:lineRule="auto"/>
                              <w:rPr>
                                <w:rFonts w:asciiTheme="majorHAnsi" w:hAnsiTheme="majorHAnsi" w:cs="Arial"/>
                                <w:color w:val="0D0D0D" w:themeColor="text1" w:themeTint="F2"/>
                                <w:szCs w:val="22"/>
                                <w:lang w:val="es-ES_tradnl"/>
                              </w:rPr>
                            </w:pPr>
                            <w:bookmarkStart w:id="0" w:name="_ftnref1"/>
                          </w:p>
                          <w:p w14:paraId="011ED4AA" w14:textId="33188B7A" w:rsidR="00FA29C3" w:rsidRPr="0010736F" w:rsidRDefault="0076213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DORIS ADRIANA LOAIZA PATI</w:t>
                            </w:r>
                            <w:r w:rsidR="00FB4AC9">
                              <w:rPr>
                                <w:rFonts w:asciiTheme="majorHAnsi" w:hAnsiTheme="majorHAnsi" w:cs="Arial"/>
                                <w:color w:val="0D0D0D" w:themeColor="text1" w:themeTint="F2"/>
                                <w:szCs w:val="22"/>
                                <w:lang w:val="es-PA"/>
                              </w:rPr>
                              <w:t>Ñ</w:t>
                            </w:r>
                            <w:r>
                              <w:rPr>
                                <w:rFonts w:asciiTheme="majorHAnsi" w:hAnsiTheme="majorHAnsi" w:cs="Arial"/>
                                <w:color w:val="0D0D0D" w:themeColor="text1" w:themeTint="F2"/>
                                <w:szCs w:val="22"/>
                                <w:lang w:val="es-ES_tradnl"/>
                              </w:rPr>
                              <w:t>O Y OTROS</w:t>
                            </w:r>
                          </w:p>
                          <w:bookmarkEnd w:id="0"/>
                          <w:p w14:paraId="16D12B3E" w14:textId="77777777" w:rsidR="00FA29C3" w:rsidRPr="0010736F" w:rsidRDefault="00FA29C3"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7174A6D0" w14:textId="77777777" w:rsidR="00FA29C3" w:rsidRPr="00AE5488" w:rsidRDefault="00FA29C3"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FF86B"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23BDA83D" w14:textId="55E67CE0" w:rsidR="00FA29C3" w:rsidRPr="004E2649" w:rsidRDefault="00FA29C3"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6431D9">
                        <w:rPr>
                          <w:rFonts w:asciiTheme="majorHAnsi" w:hAnsiTheme="majorHAnsi" w:cs="Arial"/>
                          <w:b/>
                          <w:bCs/>
                          <w:color w:val="0D0D0D" w:themeColor="text1" w:themeTint="F2"/>
                          <w:sz w:val="36"/>
                          <w:szCs w:val="22"/>
                          <w:lang w:val="es-ES_tradnl"/>
                        </w:rPr>
                        <w:t>289</w:t>
                      </w:r>
                      <w:r>
                        <w:rPr>
                          <w:rFonts w:asciiTheme="majorHAnsi" w:hAnsiTheme="majorHAnsi" w:cs="Arial"/>
                          <w:b/>
                          <w:bCs/>
                          <w:color w:val="0D0D0D" w:themeColor="text1" w:themeTint="F2"/>
                          <w:sz w:val="36"/>
                          <w:szCs w:val="22"/>
                          <w:lang w:val="es-ES_tradnl"/>
                        </w:rPr>
                        <w:t>/2</w:t>
                      </w:r>
                      <w:r w:rsidR="008B780E">
                        <w:rPr>
                          <w:rFonts w:asciiTheme="majorHAnsi" w:hAnsiTheme="majorHAnsi" w:cs="Arial"/>
                          <w:b/>
                          <w:bCs/>
                          <w:color w:val="0D0D0D" w:themeColor="text1" w:themeTint="F2"/>
                          <w:sz w:val="36"/>
                          <w:szCs w:val="22"/>
                          <w:lang w:val="es-ES_tradnl"/>
                        </w:rPr>
                        <w:t>2</w:t>
                      </w:r>
                    </w:p>
                    <w:p w14:paraId="3DEBEC86" w14:textId="62549C6D" w:rsidR="00FA29C3" w:rsidRDefault="00FA29C3"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62130">
                        <w:rPr>
                          <w:rFonts w:asciiTheme="majorHAnsi" w:hAnsiTheme="majorHAnsi" w:cs="Arial"/>
                          <w:b/>
                          <w:color w:val="0D0D0D" w:themeColor="text1" w:themeTint="F2"/>
                          <w:sz w:val="36"/>
                          <w:szCs w:val="22"/>
                          <w:lang w:val="es-ES_tradnl"/>
                        </w:rPr>
                        <w:t>445</w:t>
                      </w:r>
                      <w:r>
                        <w:rPr>
                          <w:rFonts w:asciiTheme="majorHAnsi" w:hAnsiTheme="majorHAnsi" w:cs="Arial"/>
                          <w:b/>
                          <w:color w:val="0D0D0D" w:themeColor="text1" w:themeTint="F2"/>
                          <w:sz w:val="36"/>
                          <w:szCs w:val="22"/>
                          <w:lang w:val="es-ES_tradnl"/>
                        </w:rPr>
                        <w:t>-1</w:t>
                      </w:r>
                      <w:r w:rsidR="004C3EBA">
                        <w:rPr>
                          <w:rFonts w:asciiTheme="majorHAnsi" w:hAnsiTheme="majorHAnsi" w:cs="Arial"/>
                          <w:b/>
                          <w:color w:val="0D0D0D" w:themeColor="text1" w:themeTint="F2"/>
                          <w:sz w:val="36"/>
                          <w:szCs w:val="22"/>
                          <w:lang w:val="es-ES_tradnl"/>
                        </w:rPr>
                        <w:t>4</w:t>
                      </w:r>
                      <w:r w:rsidRPr="004E2649">
                        <w:rPr>
                          <w:rFonts w:asciiTheme="majorHAnsi" w:hAnsiTheme="majorHAnsi" w:cs="Arial"/>
                          <w:b/>
                          <w:color w:val="0D0D0D" w:themeColor="text1" w:themeTint="F2"/>
                          <w:sz w:val="36"/>
                          <w:szCs w:val="22"/>
                          <w:lang w:val="es-ES_tradnl"/>
                        </w:rPr>
                        <w:t xml:space="preserve"> </w:t>
                      </w:r>
                    </w:p>
                    <w:p w14:paraId="1EDDABA5" w14:textId="77777777" w:rsidR="00FA29C3" w:rsidRPr="0010736F" w:rsidRDefault="00FA29C3"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Pr>
                          <w:rFonts w:asciiTheme="majorHAnsi" w:hAnsiTheme="majorHAnsi" w:cs="Arial"/>
                          <w:color w:val="0D0D0D" w:themeColor="text1" w:themeTint="F2"/>
                          <w:szCs w:val="22"/>
                          <w:lang w:val="es-ES_tradnl"/>
                        </w:rPr>
                        <w:t xml:space="preserve"> </w:t>
                      </w:r>
                      <w:r w:rsidRPr="0010736F">
                        <w:rPr>
                          <w:rFonts w:asciiTheme="majorHAnsi" w:hAnsiTheme="majorHAnsi" w:cs="Arial"/>
                          <w:color w:val="0D0D0D" w:themeColor="text1" w:themeTint="F2"/>
                          <w:szCs w:val="22"/>
                          <w:lang w:val="es-ES_tradnl"/>
                        </w:rPr>
                        <w:t xml:space="preserve"> </w:t>
                      </w:r>
                    </w:p>
                    <w:p w14:paraId="390EA00D" w14:textId="77777777" w:rsidR="00FA29C3" w:rsidRPr="0010736F" w:rsidRDefault="00FA29C3" w:rsidP="00997BC5">
                      <w:pPr>
                        <w:spacing w:line="276" w:lineRule="auto"/>
                        <w:rPr>
                          <w:rFonts w:asciiTheme="majorHAnsi" w:hAnsiTheme="majorHAnsi" w:cs="Arial"/>
                          <w:color w:val="0D0D0D" w:themeColor="text1" w:themeTint="F2"/>
                          <w:szCs w:val="22"/>
                          <w:lang w:val="es-ES_tradnl"/>
                        </w:rPr>
                      </w:pPr>
                      <w:bookmarkStart w:id="1" w:name="_ftnref1"/>
                    </w:p>
                    <w:p w14:paraId="011ED4AA" w14:textId="33188B7A" w:rsidR="00FA29C3" w:rsidRPr="0010736F" w:rsidRDefault="0076213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DORIS ADRIANA LOAIZA PATI</w:t>
                      </w:r>
                      <w:r w:rsidR="00FB4AC9">
                        <w:rPr>
                          <w:rFonts w:asciiTheme="majorHAnsi" w:hAnsiTheme="majorHAnsi" w:cs="Arial"/>
                          <w:color w:val="0D0D0D" w:themeColor="text1" w:themeTint="F2"/>
                          <w:szCs w:val="22"/>
                          <w:lang w:val="es-PA"/>
                        </w:rPr>
                        <w:t>Ñ</w:t>
                      </w:r>
                      <w:r>
                        <w:rPr>
                          <w:rFonts w:asciiTheme="majorHAnsi" w:hAnsiTheme="majorHAnsi" w:cs="Arial"/>
                          <w:color w:val="0D0D0D" w:themeColor="text1" w:themeTint="F2"/>
                          <w:szCs w:val="22"/>
                          <w:lang w:val="es-ES_tradnl"/>
                        </w:rPr>
                        <w:t>O Y OTROS</w:t>
                      </w:r>
                    </w:p>
                    <w:bookmarkEnd w:id="1"/>
                    <w:p w14:paraId="16D12B3E" w14:textId="77777777" w:rsidR="00FA29C3" w:rsidRPr="0010736F" w:rsidRDefault="00FA29C3"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7174A6D0" w14:textId="77777777" w:rsidR="00FA29C3" w:rsidRPr="00AE5488" w:rsidRDefault="00FA29C3" w:rsidP="007A5817">
                      <w:pPr>
                        <w:rPr>
                          <w:color w:val="0D0D0D" w:themeColor="text1" w:themeTint="F2"/>
                          <w:lang w:val="es-ES_tradnl"/>
                        </w:rPr>
                      </w:pPr>
                    </w:p>
                  </w:txbxContent>
                </v:textbox>
              </v:shape>
            </w:pict>
          </mc:Fallback>
        </mc:AlternateContent>
      </w:r>
      <w:r w:rsidR="004E2649" w:rsidRPr="00A67FC9">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26CEECE5" wp14:editId="6B62D665">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0E3DD1" w14:textId="1CBB9671" w:rsidR="00FA29C3" w:rsidRPr="00843F86" w:rsidRDefault="00FA29C3" w:rsidP="007A5817">
                            <w:pPr>
                              <w:spacing w:line="276" w:lineRule="auto"/>
                              <w:jc w:val="right"/>
                              <w:rPr>
                                <w:rFonts w:asciiTheme="minorHAnsi" w:hAnsiTheme="minorHAnsi"/>
                                <w:color w:val="FFFFFF" w:themeColor="background1"/>
                                <w:sz w:val="22"/>
                                <w:lang w:val="es-419"/>
                              </w:rPr>
                            </w:pPr>
                            <w:r w:rsidRPr="00843F86">
                              <w:rPr>
                                <w:rFonts w:asciiTheme="minorHAnsi" w:hAnsiTheme="minorHAnsi"/>
                                <w:color w:val="FFFFFF" w:themeColor="background1"/>
                                <w:sz w:val="22"/>
                                <w:lang w:val="es-419"/>
                              </w:rPr>
                              <w:t>OEA/Ser.L/V/II</w:t>
                            </w:r>
                          </w:p>
                          <w:p w14:paraId="5E66252F" w14:textId="14C7ED1A" w:rsidR="00FA29C3" w:rsidRPr="00843F86" w:rsidRDefault="00FA29C3" w:rsidP="007A5817">
                            <w:pPr>
                              <w:spacing w:line="276" w:lineRule="auto"/>
                              <w:jc w:val="right"/>
                              <w:rPr>
                                <w:rFonts w:asciiTheme="minorHAnsi" w:hAnsiTheme="minorHAnsi"/>
                                <w:color w:val="FFFFFF" w:themeColor="background1"/>
                                <w:sz w:val="22"/>
                                <w:lang w:val="es-419"/>
                              </w:rPr>
                            </w:pPr>
                            <w:r w:rsidRPr="00843F86">
                              <w:rPr>
                                <w:rFonts w:asciiTheme="minorHAnsi" w:hAnsiTheme="minorHAnsi"/>
                                <w:color w:val="FFFFFF" w:themeColor="background1"/>
                                <w:sz w:val="22"/>
                                <w:lang w:val="es-419"/>
                              </w:rPr>
                              <w:t xml:space="preserve">Doc. </w:t>
                            </w:r>
                            <w:r w:rsidR="001F2123" w:rsidRPr="00843F86">
                              <w:rPr>
                                <w:rFonts w:asciiTheme="minorHAnsi" w:hAnsiTheme="minorHAnsi"/>
                                <w:color w:val="FFFFFF" w:themeColor="background1"/>
                                <w:sz w:val="22"/>
                                <w:lang w:val="es-419"/>
                              </w:rPr>
                              <w:t>294</w:t>
                            </w:r>
                          </w:p>
                          <w:p w14:paraId="0FAD6700" w14:textId="0916ACB0" w:rsidR="00FA29C3" w:rsidRPr="00C25ADB" w:rsidRDefault="002A04A4"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28</w:t>
                            </w:r>
                            <w:r w:rsidR="00FA29C3" w:rsidRPr="00C25ADB">
                              <w:rPr>
                                <w:rFonts w:asciiTheme="minorHAnsi" w:hAnsiTheme="minorHAnsi"/>
                                <w:color w:val="FFFFFF" w:themeColor="background1"/>
                                <w:sz w:val="22"/>
                                <w:lang w:val="es-PA"/>
                              </w:rPr>
                              <w:t xml:space="preserve"> </w:t>
                            </w:r>
                            <w:r>
                              <w:rPr>
                                <w:rFonts w:asciiTheme="minorHAnsi" w:hAnsiTheme="minorHAnsi"/>
                                <w:color w:val="FFFFFF" w:themeColor="background1"/>
                                <w:sz w:val="22"/>
                                <w:lang w:val="es-PA"/>
                              </w:rPr>
                              <w:t>septiembre</w:t>
                            </w:r>
                            <w:r w:rsidR="00FA29C3">
                              <w:rPr>
                                <w:rFonts w:asciiTheme="minorHAnsi" w:hAnsiTheme="minorHAnsi"/>
                                <w:color w:val="FFFFFF" w:themeColor="background1"/>
                                <w:sz w:val="22"/>
                                <w:lang w:val="es-PA"/>
                              </w:rPr>
                              <w:t xml:space="preserve"> 202</w:t>
                            </w:r>
                            <w:r w:rsidR="008B780E">
                              <w:rPr>
                                <w:rFonts w:asciiTheme="minorHAnsi" w:hAnsiTheme="minorHAnsi"/>
                                <w:color w:val="FFFFFF" w:themeColor="background1"/>
                                <w:sz w:val="22"/>
                                <w:lang w:val="es-PA"/>
                              </w:rPr>
                              <w:t>2</w:t>
                            </w:r>
                          </w:p>
                          <w:p w14:paraId="0A552632" w14:textId="77777777" w:rsidR="00FA29C3" w:rsidRPr="00C25ADB" w:rsidRDefault="00FA29C3"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EECE5"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150E3DD1" w14:textId="1CBB9671" w:rsidR="00FA29C3" w:rsidRPr="00843F86" w:rsidRDefault="00FA29C3" w:rsidP="007A5817">
                      <w:pPr>
                        <w:spacing w:line="276" w:lineRule="auto"/>
                        <w:jc w:val="right"/>
                        <w:rPr>
                          <w:rFonts w:asciiTheme="minorHAnsi" w:hAnsiTheme="minorHAnsi"/>
                          <w:color w:val="FFFFFF" w:themeColor="background1"/>
                          <w:sz w:val="22"/>
                          <w:lang w:val="es-419"/>
                        </w:rPr>
                      </w:pPr>
                      <w:r w:rsidRPr="00843F86">
                        <w:rPr>
                          <w:rFonts w:asciiTheme="minorHAnsi" w:hAnsiTheme="minorHAnsi"/>
                          <w:color w:val="FFFFFF" w:themeColor="background1"/>
                          <w:sz w:val="22"/>
                          <w:lang w:val="es-419"/>
                        </w:rPr>
                        <w:t>OEA/Ser.L/V/II</w:t>
                      </w:r>
                    </w:p>
                    <w:p w14:paraId="5E66252F" w14:textId="14C7ED1A" w:rsidR="00FA29C3" w:rsidRPr="00843F86" w:rsidRDefault="00FA29C3" w:rsidP="007A5817">
                      <w:pPr>
                        <w:spacing w:line="276" w:lineRule="auto"/>
                        <w:jc w:val="right"/>
                        <w:rPr>
                          <w:rFonts w:asciiTheme="minorHAnsi" w:hAnsiTheme="minorHAnsi"/>
                          <w:color w:val="FFFFFF" w:themeColor="background1"/>
                          <w:sz w:val="22"/>
                          <w:lang w:val="es-419"/>
                        </w:rPr>
                      </w:pPr>
                      <w:r w:rsidRPr="00843F86">
                        <w:rPr>
                          <w:rFonts w:asciiTheme="minorHAnsi" w:hAnsiTheme="minorHAnsi"/>
                          <w:color w:val="FFFFFF" w:themeColor="background1"/>
                          <w:sz w:val="22"/>
                          <w:lang w:val="es-419"/>
                        </w:rPr>
                        <w:t xml:space="preserve">Doc. </w:t>
                      </w:r>
                      <w:r w:rsidR="001F2123" w:rsidRPr="00843F86">
                        <w:rPr>
                          <w:rFonts w:asciiTheme="minorHAnsi" w:hAnsiTheme="minorHAnsi"/>
                          <w:color w:val="FFFFFF" w:themeColor="background1"/>
                          <w:sz w:val="22"/>
                          <w:lang w:val="es-419"/>
                        </w:rPr>
                        <w:t>294</w:t>
                      </w:r>
                    </w:p>
                    <w:p w14:paraId="0FAD6700" w14:textId="0916ACB0" w:rsidR="00FA29C3" w:rsidRPr="00C25ADB" w:rsidRDefault="002A04A4"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28</w:t>
                      </w:r>
                      <w:r w:rsidR="00FA29C3" w:rsidRPr="00C25ADB">
                        <w:rPr>
                          <w:rFonts w:asciiTheme="minorHAnsi" w:hAnsiTheme="minorHAnsi"/>
                          <w:color w:val="FFFFFF" w:themeColor="background1"/>
                          <w:sz w:val="22"/>
                          <w:lang w:val="es-PA"/>
                        </w:rPr>
                        <w:t xml:space="preserve"> </w:t>
                      </w:r>
                      <w:r>
                        <w:rPr>
                          <w:rFonts w:asciiTheme="minorHAnsi" w:hAnsiTheme="minorHAnsi"/>
                          <w:color w:val="FFFFFF" w:themeColor="background1"/>
                          <w:sz w:val="22"/>
                          <w:lang w:val="es-PA"/>
                        </w:rPr>
                        <w:t>septiembre</w:t>
                      </w:r>
                      <w:r w:rsidR="00FA29C3">
                        <w:rPr>
                          <w:rFonts w:asciiTheme="minorHAnsi" w:hAnsiTheme="minorHAnsi"/>
                          <w:color w:val="FFFFFF" w:themeColor="background1"/>
                          <w:sz w:val="22"/>
                          <w:lang w:val="es-PA"/>
                        </w:rPr>
                        <w:t xml:space="preserve"> 202</w:t>
                      </w:r>
                      <w:r w:rsidR="008B780E">
                        <w:rPr>
                          <w:rFonts w:asciiTheme="minorHAnsi" w:hAnsiTheme="minorHAnsi"/>
                          <w:color w:val="FFFFFF" w:themeColor="background1"/>
                          <w:sz w:val="22"/>
                          <w:lang w:val="es-PA"/>
                        </w:rPr>
                        <w:t>2</w:t>
                      </w:r>
                    </w:p>
                    <w:p w14:paraId="0A552632" w14:textId="77777777" w:rsidR="00FA29C3" w:rsidRPr="00C25ADB" w:rsidRDefault="00FA29C3"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22919C04" w14:textId="77777777" w:rsidR="00040C3A" w:rsidRPr="00A67FC9" w:rsidRDefault="00040C3A" w:rsidP="00A67FC9">
      <w:pPr>
        <w:tabs>
          <w:tab w:val="center" w:pos="5400"/>
        </w:tabs>
        <w:suppressAutoHyphens/>
        <w:jc w:val="both"/>
        <w:rPr>
          <w:rFonts w:asciiTheme="majorHAnsi" w:hAnsiTheme="majorHAnsi"/>
          <w:sz w:val="20"/>
          <w:szCs w:val="20"/>
          <w:lang w:val="es-ES_tradnl"/>
        </w:rPr>
      </w:pPr>
    </w:p>
    <w:p w14:paraId="471B104E" w14:textId="77777777" w:rsidR="00040C3A" w:rsidRPr="00A67FC9" w:rsidRDefault="00040C3A" w:rsidP="00A67FC9">
      <w:pPr>
        <w:tabs>
          <w:tab w:val="center" w:pos="5400"/>
        </w:tabs>
        <w:suppressAutoHyphens/>
        <w:jc w:val="both"/>
        <w:rPr>
          <w:rFonts w:asciiTheme="majorHAnsi" w:hAnsiTheme="majorHAnsi"/>
          <w:sz w:val="20"/>
          <w:szCs w:val="20"/>
          <w:lang w:val="es-ES_tradnl"/>
        </w:rPr>
      </w:pPr>
    </w:p>
    <w:p w14:paraId="744D6BC8" w14:textId="77777777" w:rsidR="00040C3A" w:rsidRPr="00A67FC9" w:rsidRDefault="00040C3A" w:rsidP="00A67FC9">
      <w:pPr>
        <w:tabs>
          <w:tab w:val="center" w:pos="5400"/>
        </w:tabs>
        <w:suppressAutoHyphens/>
        <w:jc w:val="both"/>
        <w:rPr>
          <w:rFonts w:asciiTheme="majorHAnsi" w:hAnsiTheme="majorHAnsi" w:cs="Arial"/>
          <w:sz w:val="20"/>
          <w:szCs w:val="20"/>
          <w:lang w:val="es-ES_tradnl"/>
        </w:rPr>
      </w:pPr>
    </w:p>
    <w:p w14:paraId="592CC3A0" w14:textId="77777777" w:rsidR="00040C3A" w:rsidRPr="00A67FC9" w:rsidRDefault="00040C3A" w:rsidP="00A67FC9">
      <w:pPr>
        <w:tabs>
          <w:tab w:val="center" w:pos="5400"/>
        </w:tabs>
        <w:suppressAutoHyphens/>
        <w:jc w:val="both"/>
        <w:rPr>
          <w:rFonts w:asciiTheme="majorHAnsi" w:hAnsiTheme="majorHAnsi"/>
          <w:sz w:val="20"/>
          <w:szCs w:val="20"/>
          <w:lang w:val="es-ES_tradnl"/>
        </w:rPr>
      </w:pPr>
    </w:p>
    <w:p w14:paraId="2559C797" w14:textId="77777777" w:rsidR="00040C3A" w:rsidRPr="00A67FC9" w:rsidRDefault="00040C3A" w:rsidP="00A67FC9">
      <w:pPr>
        <w:tabs>
          <w:tab w:val="center" w:pos="5400"/>
        </w:tabs>
        <w:suppressAutoHyphens/>
        <w:jc w:val="both"/>
        <w:rPr>
          <w:rFonts w:asciiTheme="majorHAnsi" w:hAnsiTheme="majorHAnsi"/>
          <w:sz w:val="20"/>
          <w:szCs w:val="20"/>
          <w:lang w:val="es-ES_tradnl"/>
        </w:rPr>
      </w:pPr>
    </w:p>
    <w:p w14:paraId="004AA601" w14:textId="77777777" w:rsidR="00040C3A" w:rsidRPr="00A67FC9" w:rsidRDefault="00040C3A" w:rsidP="00A67FC9">
      <w:pPr>
        <w:tabs>
          <w:tab w:val="center" w:pos="5400"/>
        </w:tabs>
        <w:suppressAutoHyphens/>
        <w:jc w:val="both"/>
        <w:rPr>
          <w:rFonts w:asciiTheme="majorHAnsi" w:hAnsiTheme="majorHAnsi"/>
          <w:sz w:val="20"/>
          <w:szCs w:val="20"/>
          <w:lang w:val="es-ES_tradnl"/>
        </w:rPr>
      </w:pPr>
    </w:p>
    <w:p w14:paraId="4ACF260A" w14:textId="77777777" w:rsidR="00040C3A" w:rsidRPr="00A67FC9" w:rsidRDefault="00040C3A" w:rsidP="00A67FC9">
      <w:pPr>
        <w:tabs>
          <w:tab w:val="center" w:pos="5400"/>
        </w:tabs>
        <w:suppressAutoHyphens/>
        <w:jc w:val="both"/>
        <w:rPr>
          <w:rFonts w:asciiTheme="majorHAnsi" w:hAnsiTheme="majorHAnsi"/>
          <w:sz w:val="20"/>
          <w:szCs w:val="20"/>
          <w:lang w:val="es-ES_tradnl"/>
        </w:rPr>
      </w:pPr>
    </w:p>
    <w:p w14:paraId="07F337E3" w14:textId="77777777" w:rsidR="005128E4" w:rsidRPr="00A67FC9" w:rsidRDefault="005128E4" w:rsidP="00A67FC9">
      <w:pPr>
        <w:tabs>
          <w:tab w:val="center" w:pos="5400"/>
        </w:tabs>
        <w:suppressAutoHyphens/>
        <w:jc w:val="both"/>
        <w:rPr>
          <w:rFonts w:asciiTheme="majorHAnsi" w:hAnsiTheme="majorHAnsi"/>
          <w:sz w:val="20"/>
          <w:szCs w:val="20"/>
          <w:lang w:val="es-ES_tradnl"/>
        </w:rPr>
      </w:pPr>
    </w:p>
    <w:p w14:paraId="18B3B0B2" w14:textId="77777777" w:rsidR="00040C3A" w:rsidRPr="00A67FC9" w:rsidRDefault="00040C3A" w:rsidP="00A67FC9">
      <w:pPr>
        <w:tabs>
          <w:tab w:val="center" w:pos="5400"/>
        </w:tabs>
        <w:suppressAutoHyphens/>
        <w:jc w:val="both"/>
        <w:rPr>
          <w:rFonts w:asciiTheme="majorHAnsi" w:hAnsiTheme="majorHAnsi"/>
          <w:sz w:val="20"/>
          <w:szCs w:val="20"/>
          <w:lang w:val="es-ES_tradnl"/>
        </w:rPr>
      </w:pPr>
    </w:p>
    <w:p w14:paraId="408E5D1A" w14:textId="77777777" w:rsidR="005128E4" w:rsidRPr="00A67FC9" w:rsidRDefault="005128E4" w:rsidP="00A67FC9">
      <w:pPr>
        <w:tabs>
          <w:tab w:val="center" w:pos="5400"/>
        </w:tabs>
        <w:suppressAutoHyphens/>
        <w:jc w:val="both"/>
        <w:rPr>
          <w:rFonts w:asciiTheme="majorHAnsi" w:hAnsiTheme="majorHAnsi"/>
          <w:sz w:val="20"/>
          <w:szCs w:val="20"/>
          <w:lang w:val="es-ES_tradnl"/>
        </w:rPr>
      </w:pPr>
    </w:p>
    <w:p w14:paraId="30969061" w14:textId="77777777" w:rsidR="005128E4" w:rsidRPr="00A67FC9" w:rsidRDefault="005128E4" w:rsidP="00A67FC9">
      <w:pPr>
        <w:tabs>
          <w:tab w:val="center" w:pos="5400"/>
        </w:tabs>
        <w:suppressAutoHyphens/>
        <w:jc w:val="both"/>
        <w:rPr>
          <w:rFonts w:asciiTheme="majorHAnsi" w:hAnsiTheme="majorHAnsi"/>
          <w:sz w:val="20"/>
          <w:szCs w:val="20"/>
          <w:lang w:val="es-ES_tradnl"/>
        </w:rPr>
      </w:pPr>
    </w:p>
    <w:p w14:paraId="1B2D9C3A" w14:textId="77777777" w:rsidR="005128E4" w:rsidRPr="00A67FC9" w:rsidRDefault="005128E4" w:rsidP="00A67FC9">
      <w:pPr>
        <w:tabs>
          <w:tab w:val="center" w:pos="5400"/>
        </w:tabs>
        <w:suppressAutoHyphens/>
        <w:jc w:val="both"/>
        <w:rPr>
          <w:rFonts w:asciiTheme="majorHAnsi" w:hAnsiTheme="majorHAnsi"/>
          <w:sz w:val="20"/>
          <w:szCs w:val="20"/>
          <w:lang w:val="es-ES_tradnl"/>
        </w:rPr>
      </w:pPr>
    </w:p>
    <w:p w14:paraId="3FCF1F62" w14:textId="77777777" w:rsidR="00040C3A" w:rsidRPr="00A67FC9" w:rsidRDefault="00040C3A" w:rsidP="00A67FC9">
      <w:pPr>
        <w:tabs>
          <w:tab w:val="center" w:pos="5400"/>
        </w:tabs>
        <w:suppressAutoHyphens/>
        <w:jc w:val="both"/>
        <w:rPr>
          <w:rFonts w:asciiTheme="majorHAnsi" w:hAnsiTheme="majorHAnsi"/>
          <w:sz w:val="20"/>
          <w:szCs w:val="20"/>
          <w:lang w:val="es-ES_tradnl"/>
        </w:rPr>
      </w:pPr>
    </w:p>
    <w:p w14:paraId="07F3C2EE" w14:textId="77777777" w:rsidR="00040C3A" w:rsidRPr="00A67FC9" w:rsidRDefault="00040C3A" w:rsidP="00A67FC9">
      <w:pPr>
        <w:tabs>
          <w:tab w:val="center" w:pos="5400"/>
        </w:tabs>
        <w:suppressAutoHyphens/>
        <w:jc w:val="both"/>
        <w:rPr>
          <w:rFonts w:asciiTheme="majorHAnsi" w:hAnsiTheme="majorHAnsi"/>
          <w:sz w:val="20"/>
          <w:szCs w:val="20"/>
          <w:lang w:val="es-ES_tradnl"/>
        </w:rPr>
      </w:pPr>
    </w:p>
    <w:p w14:paraId="2D89CD26" w14:textId="77777777" w:rsidR="00A50FCF" w:rsidRPr="00A67FC9" w:rsidRDefault="00A50FCF" w:rsidP="00A67FC9">
      <w:pPr>
        <w:tabs>
          <w:tab w:val="center" w:pos="5400"/>
        </w:tabs>
        <w:suppressAutoHyphens/>
        <w:jc w:val="both"/>
        <w:rPr>
          <w:rFonts w:asciiTheme="majorHAnsi" w:hAnsiTheme="majorHAnsi"/>
          <w:sz w:val="20"/>
          <w:szCs w:val="20"/>
          <w:lang w:val="es-ES_tradnl"/>
        </w:rPr>
      </w:pPr>
    </w:p>
    <w:p w14:paraId="1A8FF67C" w14:textId="77777777" w:rsidR="00A50FCF" w:rsidRPr="00A67FC9" w:rsidRDefault="00A50FCF" w:rsidP="00A67FC9">
      <w:pPr>
        <w:tabs>
          <w:tab w:val="center" w:pos="5400"/>
        </w:tabs>
        <w:suppressAutoHyphens/>
        <w:jc w:val="both"/>
        <w:rPr>
          <w:rFonts w:asciiTheme="majorHAnsi" w:hAnsiTheme="majorHAnsi"/>
          <w:sz w:val="20"/>
          <w:szCs w:val="20"/>
          <w:lang w:val="es-ES_tradnl"/>
        </w:rPr>
      </w:pPr>
    </w:p>
    <w:p w14:paraId="1FEFB80F" w14:textId="77777777" w:rsidR="00A50FCF" w:rsidRPr="00A67FC9" w:rsidRDefault="00A50FCF" w:rsidP="00A67FC9">
      <w:pPr>
        <w:tabs>
          <w:tab w:val="center" w:pos="5400"/>
        </w:tabs>
        <w:suppressAutoHyphens/>
        <w:jc w:val="both"/>
        <w:rPr>
          <w:rFonts w:asciiTheme="majorHAnsi" w:hAnsiTheme="majorHAnsi"/>
          <w:sz w:val="20"/>
          <w:szCs w:val="20"/>
          <w:lang w:val="es-ES_tradnl"/>
        </w:rPr>
      </w:pPr>
    </w:p>
    <w:p w14:paraId="4A74D617" w14:textId="77777777" w:rsidR="00A50FCF" w:rsidRPr="00A67FC9" w:rsidRDefault="00A50FCF" w:rsidP="00A67FC9">
      <w:pPr>
        <w:tabs>
          <w:tab w:val="center" w:pos="5400"/>
        </w:tabs>
        <w:suppressAutoHyphens/>
        <w:jc w:val="both"/>
        <w:rPr>
          <w:rFonts w:asciiTheme="majorHAnsi" w:hAnsiTheme="majorHAnsi"/>
          <w:sz w:val="20"/>
          <w:szCs w:val="20"/>
          <w:lang w:val="es-ES_tradnl"/>
        </w:rPr>
      </w:pPr>
    </w:p>
    <w:p w14:paraId="7F46047F" w14:textId="77777777" w:rsidR="00A50FCF" w:rsidRPr="00A67FC9" w:rsidRDefault="00A50FCF" w:rsidP="00A67FC9">
      <w:pPr>
        <w:tabs>
          <w:tab w:val="center" w:pos="5400"/>
        </w:tabs>
        <w:suppressAutoHyphens/>
        <w:jc w:val="both"/>
        <w:rPr>
          <w:rFonts w:asciiTheme="majorHAnsi" w:hAnsiTheme="majorHAnsi"/>
          <w:sz w:val="20"/>
          <w:szCs w:val="20"/>
          <w:lang w:val="es-ES_tradnl"/>
        </w:rPr>
      </w:pPr>
    </w:p>
    <w:p w14:paraId="3C277BAA" w14:textId="77777777" w:rsidR="00A50FCF" w:rsidRPr="00A67FC9" w:rsidRDefault="00A50FCF" w:rsidP="00A67FC9">
      <w:pPr>
        <w:tabs>
          <w:tab w:val="center" w:pos="5400"/>
        </w:tabs>
        <w:suppressAutoHyphens/>
        <w:jc w:val="both"/>
        <w:rPr>
          <w:rFonts w:asciiTheme="majorHAnsi" w:hAnsiTheme="majorHAnsi"/>
          <w:sz w:val="20"/>
          <w:szCs w:val="20"/>
          <w:lang w:val="es-ES_tradnl"/>
        </w:rPr>
      </w:pPr>
    </w:p>
    <w:p w14:paraId="51C00897" w14:textId="77777777" w:rsidR="00A50FCF" w:rsidRPr="00A67FC9" w:rsidRDefault="00A50FCF" w:rsidP="00A67FC9">
      <w:pPr>
        <w:tabs>
          <w:tab w:val="center" w:pos="5400"/>
        </w:tabs>
        <w:suppressAutoHyphens/>
        <w:jc w:val="both"/>
        <w:rPr>
          <w:rFonts w:asciiTheme="majorHAnsi" w:hAnsiTheme="majorHAnsi"/>
          <w:sz w:val="20"/>
          <w:szCs w:val="20"/>
          <w:lang w:val="es-ES_tradnl"/>
        </w:rPr>
      </w:pPr>
    </w:p>
    <w:p w14:paraId="4F166EE8" w14:textId="77777777" w:rsidR="00A50FCF" w:rsidRPr="00A67FC9" w:rsidRDefault="00A50FCF" w:rsidP="00A67FC9">
      <w:pPr>
        <w:tabs>
          <w:tab w:val="center" w:pos="5400"/>
        </w:tabs>
        <w:suppressAutoHyphens/>
        <w:jc w:val="both"/>
        <w:rPr>
          <w:rFonts w:asciiTheme="majorHAnsi" w:hAnsiTheme="majorHAnsi"/>
          <w:sz w:val="20"/>
          <w:szCs w:val="20"/>
          <w:lang w:val="es-ES_tradnl"/>
        </w:rPr>
      </w:pPr>
    </w:p>
    <w:p w14:paraId="2AA9A342" w14:textId="77777777" w:rsidR="00A50FCF" w:rsidRPr="00A67FC9" w:rsidRDefault="00A50FCF" w:rsidP="00A67FC9">
      <w:pPr>
        <w:tabs>
          <w:tab w:val="center" w:pos="5400"/>
        </w:tabs>
        <w:suppressAutoHyphens/>
        <w:jc w:val="both"/>
        <w:rPr>
          <w:rFonts w:asciiTheme="majorHAnsi" w:hAnsiTheme="majorHAnsi"/>
          <w:sz w:val="20"/>
          <w:szCs w:val="20"/>
          <w:lang w:val="es-ES_tradnl"/>
        </w:rPr>
      </w:pPr>
    </w:p>
    <w:p w14:paraId="48E8E0CF" w14:textId="77777777" w:rsidR="00A50FCF" w:rsidRPr="00A67FC9" w:rsidRDefault="00A50FCF" w:rsidP="00A67FC9">
      <w:pPr>
        <w:tabs>
          <w:tab w:val="center" w:pos="5400"/>
        </w:tabs>
        <w:suppressAutoHyphens/>
        <w:jc w:val="both"/>
        <w:rPr>
          <w:rFonts w:asciiTheme="majorHAnsi" w:hAnsiTheme="majorHAnsi"/>
          <w:sz w:val="20"/>
          <w:szCs w:val="20"/>
          <w:lang w:val="es-ES_tradnl"/>
        </w:rPr>
      </w:pPr>
    </w:p>
    <w:p w14:paraId="29054A21" w14:textId="77777777" w:rsidR="00A50FCF" w:rsidRPr="00A67FC9" w:rsidRDefault="00A50FCF" w:rsidP="00A67FC9">
      <w:pPr>
        <w:tabs>
          <w:tab w:val="center" w:pos="5400"/>
        </w:tabs>
        <w:suppressAutoHyphens/>
        <w:jc w:val="both"/>
        <w:rPr>
          <w:rFonts w:asciiTheme="majorHAnsi" w:hAnsiTheme="majorHAnsi"/>
          <w:sz w:val="20"/>
          <w:szCs w:val="20"/>
          <w:lang w:val="es-ES_tradnl"/>
        </w:rPr>
      </w:pPr>
    </w:p>
    <w:p w14:paraId="4AF9A12A" w14:textId="77777777" w:rsidR="00A50FCF" w:rsidRPr="00A67FC9" w:rsidRDefault="00A50FCF" w:rsidP="00A67FC9">
      <w:pPr>
        <w:tabs>
          <w:tab w:val="center" w:pos="5400"/>
        </w:tabs>
        <w:suppressAutoHyphens/>
        <w:jc w:val="both"/>
        <w:rPr>
          <w:rFonts w:asciiTheme="majorHAnsi" w:hAnsiTheme="majorHAnsi"/>
          <w:sz w:val="20"/>
          <w:szCs w:val="20"/>
          <w:lang w:val="es-ES_tradnl"/>
        </w:rPr>
      </w:pPr>
    </w:p>
    <w:p w14:paraId="65A8A58B" w14:textId="77777777" w:rsidR="00A50FCF" w:rsidRPr="00A67FC9" w:rsidRDefault="00A50FCF" w:rsidP="00A67FC9">
      <w:pPr>
        <w:tabs>
          <w:tab w:val="center" w:pos="5400"/>
        </w:tabs>
        <w:suppressAutoHyphens/>
        <w:jc w:val="both"/>
        <w:rPr>
          <w:rFonts w:asciiTheme="majorHAnsi" w:hAnsiTheme="majorHAnsi"/>
          <w:sz w:val="20"/>
          <w:szCs w:val="20"/>
          <w:lang w:val="es-ES_tradnl"/>
        </w:rPr>
      </w:pPr>
    </w:p>
    <w:p w14:paraId="11E3A4CF" w14:textId="77777777" w:rsidR="00A50FCF" w:rsidRPr="00A67FC9" w:rsidRDefault="00A50FCF" w:rsidP="00A67FC9">
      <w:pPr>
        <w:tabs>
          <w:tab w:val="center" w:pos="5400"/>
        </w:tabs>
        <w:suppressAutoHyphens/>
        <w:jc w:val="both"/>
        <w:rPr>
          <w:rFonts w:asciiTheme="majorHAnsi" w:hAnsiTheme="majorHAnsi"/>
          <w:sz w:val="20"/>
          <w:szCs w:val="20"/>
          <w:lang w:val="es-ES_tradnl"/>
        </w:rPr>
      </w:pPr>
    </w:p>
    <w:p w14:paraId="65364E79" w14:textId="77777777" w:rsidR="00A50FCF" w:rsidRPr="00A67FC9" w:rsidRDefault="0090270B" w:rsidP="00A67FC9">
      <w:pPr>
        <w:tabs>
          <w:tab w:val="center" w:pos="5400"/>
        </w:tabs>
        <w:suppressAutoHyphens/>
        <w:jc w:val="both"/>
        <w:rPr>
          <w:rFonts w:asciiTheme="majorHAnsi" w:hAnsiTheme="majorHAnsi"/>
          <w:sz w:val="20"/>
          <w:szCs w:val="20"/>
          <w:lang w:val="es-ES_tradnl"/>
        </w:rPr>
      </w:pPr>
      <w:r w:rsidRPr="00A67FC9">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49C7CC4A" wp14:editId="10F5066E">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E868DE" w14:textId="64FF9076" w:rsidR="00FA29C3" w:rsidRPr="00890650" w:rsidRDefault="00FA29C3"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4517FC">
                              <w:rPr>
                                <w:rFonts w:asciiTheme="majorHAnsi" w:hAnsiTheme="majorHAnsi"/>
                                <w:color w:val="0D0D0D" w:themeColor="text1" w:themeTint="F2"/>
                                <w:sz w:val="18"/>
                                <w:szCs w:val="22"/>
                                <w:lang w:val="es-ES"/>
                              </w:rPr>
                              <w:t>28</w:t>
                            </w:r>
                            <w:r w:rsidRPr="00890650">
                              <w:rPr>
                                <w:rFonts w:asciiTheme="majorHAnsi" w:hAnsiTheme="majorHAnsi"/>
                                <w:color w:val="0D0D0D" w:themeColor="text1" w:themeTint="F2"/>
                                <w:sz w:val="18"/>
                                <w:szCs w:val="22"/>
                                <w:lang w:val="es-ES"/>
                              </w:rPr>
                              <w:t xml:space="preserve"> de </w:t>
                            </w:r>
                            <w:r w:rsidR="004517FC">
                              <w:rPr>
                                <w:rFonts w:asciiTheme="majorHAnsi" w:hAnsiTheme="majorHAnsi"/>
                                <w:color w:val="0D0D0D" w:themeColor="text1" w:themeTint="F2"/>
                                <w:sz w:val="18"/>
                                <w:szCs w:val="22"/>
                                <w:lang w:val="es-ES"/>
                              </w:rPr>
                              <w:t>septiembre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8B780E">
                              <w:rPr>
                                <w:rFonts w:asciiTheme="majorHAnsi" w:hAnsiTheme="majorHAnsi"/>
                                <w:color w:val="0D0D0D" w:themeColor="text1" w:themeTint="F2"/>
                                <w:sz w:val="18"/>
                                <w:szCs w:val="22"/>
                                <w:lang w:val="es-ES"/>
                              </w:rPr>
                              <w:t>2</w:t>
                            </w:r>
                            <w:r w:rsidR="004517FC">
                              <w:rPr>
                                <w:rFonts w:asciiTheme="majorHAnsi" w:hAnsiTheme="majorHAnsi"/>
                                <w:color w:val="0D0D0D" w:themeColor="text1" w:themeTint="F2"/>
                                <w:sz w:val="18"/>
                                <w:szCs w:val="22"/>
                                <w:lang w:val="es-ES"/>
                              </w:rPr>
                              <w:t>.</w:t>
                            </w:r>
                          </w:p>
                          <w:p w14:paraId="760BED4E" w14:textId="77777777" w:rsidR="00FA29C3" w:rsidRPr="007A5817" w:rsidRDefault="00FA29C3" w:rsidP="00247403">
                            <w:pPr>
                              <w:tabs>
                                <w:tab w:val="center" w:pos="5400"/>
                              </w:tabs>
                              <w:suppressAutoHyphens/>
                              <w:spacing w:before="60"/>
                              <w:rPr>
                                <w:rFonts w:asciiTheme="minorHAnsi" w:hAnsiTheme="minorHAnsi" w:cs="Univers"/>
                                <w:color w:val="0D0D0D" w:themeColor="text1" w:themeTint="F2"/>
                                <w:sz w:val="20"/>
                                <w:szCs w:val="20"/>
                                <w:lang w:val="es-ES"/>
                              </w:rPr>
                            </w:pPr>
                          </w:p>
                          <w:p w14:paraId="429BAF50" w14:textId="77777777" w:rsidR="00FA29C3" w:rsidRPr="00167A34" w:rsidRDefault="00FA29C3"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7CC4A"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33E868DE" w14:textId="64FF9076" w:rsidR="00FA29C3" w:rsidRPr="00890650" w:rsidRDefault="00FA29C3"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4517FC">
                        <w:rPr>
                          <w:rFonts w:asciiTheme="majorHAnsi" w:hAnsiTheme="majorHAnsi"/>
                          <w:color w:val="0D0D0D" w:themeColor="text1" w:themeTint="F2"/>
                          <w:sz w:val="18"/>
                          <w:szCs w:val="22"/>
                          <w:lang w:val="es-ES"/>
                        </w:rPr>
                        <w:t>28</w:t>
                      </w:r>
                      <w:r w:rsidRPr="00890650">
                        <w:rPr>
                          <w:rFonts w:asciiTheme="majorHAnsi" w:hAnsiTheme="majorHAnsi"/>
                          <w:color w:val="0D0D0D" w:themeColor="text1" w:themeTint="F2"/>
                          <w:sz w:val="18"/>
                          <w:szCs w:val="22"/>
                          <w:lang w:val="es-ES"/>
                        </w:rPr>
                        <w:t xml:space="preserve"> de </w:t>
                      </w:r>
                      <w:r w:rsidR="004517FC">
                        <w:rPr>
                          <w:rFonts w:asciiTheme="majorHAnsi" w:hAnsiTheme="majorHAnsi"/>
                          <w:color w:val="0D0D0D" w:themeColor="text1" w:themeTint="F2"/>
                          <w:sz w:val="18"/>
                          <w:szCs w:val="22"/>
                          <w:lang w:val="es-ES"/>
                        </w:rPr>
                        <w:t>septiembre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8B780E">
                        <w:rPr>
                          <w:rFonts w:asciiTheme="majorHAnsi" w:hAnsiTheme="majorHAnsi"/>
                          <w:color w:val="0D0D0D" w:themeColor="text1" w:themeTint="F2"/>
                          <w:sz w:val="18"/>
                          <w:szCs w:val="22"/>
                          <w:lang w:val="es-ES"/>
                        </w:rPr>
                        <w:t>2</w:t>
                      </w:r>
                      <w:r w:rsidR="004517FC">
                        <w:rPr>
                          <w:rFonts w:asciiTheme="majorHAnsi" w:hAnsiTheme="majorHAnsi"/>
                          <w:color w:val="0D0D0D" w:themeColor="text1" w:themeTint="F2"/>
                          <w:sz w:val="18"/>
                          <w:szCs w:val="22"/>
                          <w:lang w:val="es-ES"/>
                        </w:rPr>
                        <w:t>.</w:t>
                      </w:r>
                    </w:p>
                    <w:p w14:paraId="760BED4E" w14:textId="77777777" w:rsidR="00FA29C3" w:rsidRPr="007A5817" w:rsidRDefault="00FA29C3" w:rsidP="00247403">
                      <w:pPr>
                        <w:tabs>
                          <w:tab w:val="center" w:pos="5400"/>
                        </w:tabs>
                        <w:suppressAutoHyphens/>
                        <w:spacing w:before="60"/>
                        <w:rPr>
                          <w:rFonts w:asciiTheme="minorHAnsi" w:hAnsiTheme="minorHAnsi" w:cs="Univers"/>
                          <w:color w:val="0D0D0D" w:themeColor="text1" w:themeTint="F2"/>
                          <w:sz w:val="20"/>
                          <w:szCs w:val="20"/>
                          <w:lang w:val="es-ES"/>
                        </w:rPr>
                      </w:pPr>
                    </w:p>
                    <w:p w14:paraId="429BAF50" w14:textId="77777777" w:rsidR="00FA29C3" w:rsidRPr="00167A34" w:rsidRDefault="00FA29C3"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6F6D576A" w14:textId="77777777" w:rsidR="00A50FCF" w:rsidRPr="00A67FC9" w:rsidRDefault="00A50FCF" w:rsidP="00A67FC9">
      <w:pPr>
        <w:tabs>
          <w:tab w:val="center" w:pos="5400"/>
        </w:tabs>
        <w:suppressAutoHyphens/>
        <w:jc w:val="both"/>
        <w:rPr>
          <w:rFonts w:asciiTheme="majorHAnsi" w:hAnsiTheme="majorHAnsi"/>
          <w:sz w:val="20"/>
          <w:szCs w:val="20"/>
          <w:lang w:val="es-ES_tradnl"/>
        </w:rPr>
      </w:pPr>
    </w:p>
    <w:p w14:paraId="50BF6715" w14:textId="77777777" w:rsidR="00A50FCF" w:rsidRPr="00A67FC9" w:rsidRDefault="00A50FCF" w:rsidP="00A67FC9">
      <w:pPr>
        <w:tabs>
          <w:tab w:val="center" w:pos="5400"/>
        </w:tabs>
        <w:suppressAutoHyphens/>
        <w:jc w:val="both"/>
        <w:rPr>
          <w:rFonts w:asciiTheme="majorHAnsi" w:hAnsiTheme="majorHAnsi"/>
          <w:sz w:val="20"/>
          <w:szCs w:val="20"/>
          <w:lang w:val="es-ES_tradnl"/>
        </w:rPr>
      </w:pPr>
    </w:p>
    <w:p w14:paraId="59E267EB" w14:textId="77777777" w:rsidR="00A50FCF" w:rsidRPr="00A67FC9" w:rsidRDefault="00A50FCF" w:rsidP="00A67FC9">
      <w:pPr>
        <w:tabs>
          <w:tab w:val="center" w:pos="5400"/>
        </w:tabs>
        <w:suppressAutoHyphens/>
        <w:jc w:val="both"/>
        <w:rPr>
          <w:rFonts w:asciiTheme="majorHAnsi" w:hAnsiTheme="majorHAnsi"/>
          <w:sz w:val="20"/>
          <w:szCs w:val="20"/>
          <w:lang w:val="es-ES_tradnl"/>
        </w:rPr>
      </w:pPr>
    </w:p>
    <w:p w14:paraId="5DB993A9" w14:textId="77777777" w:rsidR="00A50FCF" w:rsidRPr="00A67FC9" w:rsidRDefault="00A50FCF" w:rsidP="00A67FC9">
      <w:pPr>
        <w:tabs>
          <w:tab w:val="center" w:pos="5400"/>
        </w:tabs>
        <w:suppressAutoHyphens/>
        <w:jc w:val="both"/>
        <w:rPr>
          <w:rFonts w:asciiTheme="majorHAnsi" w:hAnsiTheme="majorHAnsi"/>
          <w:sz w:val="20"/>
          <w:szCs w:val="20"/>
          <w:lang w:val="es-ES_tradnl"/>
        </w:rPr>
      </w:pPr>
    </w:p>
    <w:p w14:paraId="3362ACD0" w14:textId="77777777" w:rsidR="00A50FCF" w:rsidRPr="00A67FC9" w:rsidRDefault="0090270B" w:rsidP="00A67FC9">
      <w:pPr>
        <w:tabs>
          <w:tab w:val="center" w:pos="5400"/>
        </w:tabs>
        <w:suppressAutoHyphens/>
        <w:jc w:val="both"/>
        <w:rPr>
          <w:rFonts w:asciiTheme="majorHAnsi" w:hAnsiTheme="majorHAnsi"/>
          <w:sz w:val="20"/>
          <w:szCs w:val="20"/>
          <w:lang w:val="es-ES_tradnl"/>
        </w:rPr>
      </w:pPr>
      <w:r w:rsidRPr="00A67FC9">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230471BF" wp14:editId="7C8C604F">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A4C65C" w14:textId="02A54AFA" w:rsidR="00FA29C3" w:rsidRPr="007B05C4" w:rsidRDefault="00FA29C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517FC" w:rsidRPr="002A04A4">
                              <w:rPr>
                                <w:rFonts w:asciiTheme="majorHAnsi" w:hAnsiTheme="majorHAnsi"/>
                                <w:color w:val="595959" w:themeColor="text1" w:themeTint="A6"/>
                                <w:sz w:val="18"/>
                                <w:szCs w:val="18"/>
                                <w:lang w:val="pt-BR"/>
                              </w:rPr>
                              <w:t>289</w:t>
                            </w:r>
                            <w:r w:rsidRPr="002A04A4">
                              <w:rPr>
                                <w:rFonts w:asciiTheme="majorHAnsi" w:hAnsiTheme="majorHAnsi"/>
                                <w:color w:val="595959" w:themeColor="text1" w:themeTint="A6"/>
                                <w:sz w:val="18"/>
                                <w:szCs w:val="18"/>
                                <w:lang w:val="pt-BR"/>
                              </w:rPr>
                              <w:t>/</w:t>
                            </w:r>
                            <w:r w:rsidR="002A04A4" w:rsidRPr="002A04A4">
                              <w:rPr>
                                <w:rFonts w:asciiTheme="majorHAnsi" w:hAnsiTheme="majorHAnsi"/>
                                <w:color w:val="595959" w:themeColor="text1" w:themeTint="A6"/>
                                <w:sz w:val="18"/>
                                <w:szCs w:val="18"/>
                                <w:lang w:val="pt-BR"/>
                              </w:rPr>
                              <w:t>22</w:t>
                            </w:r>
                            <w:r w:rsidRPr="002A04A4">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 xml:space="preserve">ón </w:t>
                            </w:r>
                            <w:r w:rsidR="00B8109D">
                              <w:rPr>
                                <w:rFonts w:asciiTheme="majorHAnsi" w:hAnsiTheme="majorHAnsi"/>
                                <w:color w:val="595959" w:themeColor="text1" w:themeTint="A6"/>
                                <w:sz w:val="18"/>
                                <w:szCs w:val="18"/>
                                <w:lang w:val="es-ES"/>
                              </w:rPr>
                              <w:t>445</w:t>
                            </w:r>
                            <w:r>
                              <w:rPr>
                                <w:rFonts w:asciiTheme="majorHAnsi" w:hAnsiTheme="majorHAnsi"/>
                                <w:color w:val="595959" w:themeColor="text1" w:themeTint="A6"/>
                                <w:sz w:val="18"/>
                                <w:szCs w:val="18"/>
                                <w:lang w:val="es-ES"/>
                              </w:rPr>
                              <w:t>-1</w:t>
                            </w:r>
                            <w:r w:rsidR="00B8109D">
                              <w:rPr>
                                <w:rFonts w:asciiTheme="majorHAnsi" w:hAnsiTheme="majorHAnsi"/>
                                <w:color w:val="595959" w:themeColor="text1" w:themeTint="A6"/>
                                <w:sz w:val="18"/>
                                <w:szCs w:val="18"/>
                                <w:lang w:val="es-ES"/>
                              </w:rPr>
                              <w:t>4</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Admisibilidad.</w:t>
                            </w:r>
                            <w:r>
                              <w:rPr>
                                <w:rFonts w:asciiTheme="majorHAnsi" w:hAnsiTheme="majorHAnsi"/>
                                <w:color w:val="595959" w:themeColor="text1" w:themeTint="A6"/>
                                <w:sz w:val="18"/>
                                <w:szCs w:val="18"/>
                                <w:lang w:val="es-ES_tradnl"/>
                              </w:rPr>
                              <w:t xml:space="preserve"> </w:t>
                            </w:r>
                            <w:r w:rsidR="00156310">
                              <w:rPr>
                                <w:rFonts w:asciiTheme="majorHAnsi" w:hAnsiTheme="majorHAnsi"/>
                                <w:color w:val="595959" w:themeColor="text1" w:themeTint="A6"/>
                                <w:sz w:val="18"/>
                                <w:szCs w:val="18"/>
                                <w:lang w:val="es-ES_tradnl"/>
                              </w:rPr>
                              <w:t>Doris Adriana Loaiza Patiño</w:t>
                            </w:r>
                            <w:r>
                              <w:rPr>
                                <w:rFonts w:asciiTheme="majorHAnsi" w:hAnsiTheme="majorHAnsi"/>
                                <w:color w:val="595959" w:themeColor="text1" w:themeTint="A6"/>
                                <w:sz w:val="18"/>
                                <w:szCs w:val="18"/>
                                <w:lang w:val="es-ES_tradnl"/>
                              </w:rPr>
                              <w:t xml:space="preserve"> y </w:t>
                            </w:r>
                            <w:r w:rsidR="00156310">
                              <w:rPr>
                                <w:rFonts w:asciiTheme="majorHAnsi" w:hAnsiTheme="majorHAnsi"/>
                                <w:color w:val="595959" w:themeColor="text1" w:themeTint="A6"/>
                                <w:sz w:val="18"/>
                                <w:szCs w:val="18"/>
                                <w:lang w:val="es-ES_tradnl"/>
                              </w:rPr>
                              <w:t>otros</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2A04A4">
                              <w:rPr>
                                <w:rFonts w:asciiTheme="majorHAnsi" w:hAnsiTheme="majorHAnsi"/>
                                <w:color w:val="595959" w:themeColor="text1" w:themeTint="A6"/>
                                <w:sz w:val="18"/>
                                <w:szCs w:val="18"/>
                                <w:lang w:val="es-ES"/>
                              </w:rPr>
                              <w:t>28 de septiembre de 2022</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0471BF"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1A4C65C" w14:textId="02A54AFA" w:rsidR="00FA29C3" w:rsidRPr="007B05C4" w:rsidRDefault="00FA29C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517FC" w:rsidRPr="002A04A4">
                        <w:rPr>
                          <w:rFonts w:asciiTheme="majorHAnsi" w:hAnsiTheme="majorHAnsi"/>
                          <w:color w:val="595959" w:themeColor="text1" w:themeTint="A6"/>
                          <w:sz w:val="18"/>
                          <w:szCs w:val="18"/>
                          <w:lang w:val="pt-BR"/>
                        </w:rPr>
                        <w:t>289</w:t>
                      </w:r>
                      <w:r w:rsidRPr="002A04A4">
                        <w:rPr>
                          <w:rFonts w:asciiTheme="majorHAnsi" w:hAnsiTheme="majorHAnsi"/>
                          <w:color w:val="595959" w:themeColor="text1" w:themeTint="A6"/>
                          <w:sz w:val="18"/>
                          <w:szCs w:val="18"/>
                          <w:lang w:val="pt-BR"/>
                        </w:rPr>
                        <w:t>/</w:t>
                      </w:r>
                      <w:r w:rsidR="002A04A4" w:rsidRPr="002A04A4">
                        <w:rPr>
                          <w:rFonts w:asciiTheme="majorHAnsi" w:hAnsiTheme="majorHAnsi"/>
                          <w:color w:val="595959" w:themeColor="text1" w:themeTint="A6"/>
                          <w:sz w:val="18"/>
                          <w:szCs w:val="18"/>
                          <w:lang w:val="pt-BR"/>
                        </w:rPr>
                        <w:t>22</w:t>
                      </w:r>
                      <w:r w:rsidRPr="002A04A4">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 xml:space="preserve">ón </w:t>
                      </w:r>
                      <w:r w:rsidR="00B8109D">
                        <w:rPr>
                          <w:rFonts w:asciiTheme="majorHAnsi" w:hAnsiTheme="majorHAnsi"/>
                          <w:color w:val="595959" w:themeColor="text1" w:themeTint="A6"/>
                          <w:sz w:val="18"/>
                          <w:szCs w:val="18"/>
                          <w:lang w:val="es-ES"/>
                        </w:rPr>
                        <w:t>445</w:t>
                      </w:r>
                      <w:r>
                        <w:rPr>
                          <w:rFonts w:asciiTheme="majorHAnsi" w:hAnsiTheme="majorHAnsi"/>
                          <w:color w:val="595959" w:themeColor="text1" w:themeTint="A6"/>
                          <w:sz w:val="18"/>
                          <w:szCs w:val="18"/>
                          <w:lang w:val="es-ES"/>
                        </w:rPr>
                        <w:t>-1</w:t>
                      </w:r>
                      <w:r w:rsidR="00B8109D">
                        <w:rPr>
                          <w:rFonts w:asciiTheme="majorHAnsi" w:hAnsiTheme="majorHAnsi"/>
                          <w:color w:val="595959" w:themeColor="text1" w:themeTint="A6"/>
                          <w:sz w:val="18"/>
                          <w:szCs w:val="18"/>
                          <w:lang w:val="es-ES"/>
                        </w:rPr>
                        <w:t>4</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Admisibilidad.</w:t>
                      </w:r>
                      <w:r>
                        <w:rPr>
                          <w:rFonts w:asciiTheme="majorHAnsi" w:hAnsiTheme="majorHAnsi"/>
                          <w:color w:val="595959" w:themeColor="text1" w:themeTint="A6"/>
                          <w:sz w:val="18"/>
                          <w:szCs w:val="18"/>
                          <w:lang w:val="es-ES_tradnl"/>
                        </w:rPr>
                        <w:t xml:space="preserve"> </w:t>
                      </w:r>
                      <w:r w:rsidR="00156310">
                        <w:rPr>
                          <w:rFonts w:asciiTheme="majorHAnsi" w:hAnsiTheme="majorHAnsi"/>
                          <w:color w:val="595959" w:themeColor="text1" w:themeTint="A6"/>
                          <w:sz w:val="18"/>
                          <w:szCs w:val="18"/>
                          <w:lang w:val="es-ES_tradnl"/>
                        </w:rPr>
                        <w:t>Doris Adriana Loaiza Patiño</w:t>
                      </w:r>
                      <w:r>
                        <w:rPr>
                          <w:rFonts w:asciiTheme="majorHAnsi" w:hAnsiTheme="majorHAnsi"/>
                          <w:color w:val="595959" w:themeColor="text1" w:themeTint="A6"/>
                          <w:sz w:val="18"/>
                          <w:szCs w:val="18"/>
                          <w:lang w:val="es-ES_tradnl"/>
                        </w:rPr>
                        <w:t xml:space="preserve"> y </w:t>
                      </w:r>
                      <w:r w:rsidR="00156310">
                        <w:rPr>
                          <w:rFonts w:asciiTheme="majorHAnsi" w:hAnsiTheme="majorHAnsi"/>
                          <w:color w:val="595959" w:themeColor="text1" w:themeTint="A6"/>
                          <w:sz w:val="18"/>
                          <w:szCs w:val="18"/>
                          <w:lang w:val="es-ES_tradnl"/>
                        </w:rPr>
                        <w:t>otros</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2A04A4">
                        <w:rPr>
                          <w:rFonts w:asciiTheme="majorHAnsi" w:hAnsiTheme="majorHAnsi"/>
                          <w:color w:val="595959" w:themeColor="text1" w:themeTint="A6"/>
                          <w:sz w:val="18"/>
                          <w:szCs w:val="18"/>
                          <w:lang w:val="es-ES"/>
                        </w:rPr>
                        <w:t>28 de septiembre de 2022</w:t>
                      </w:r>
                      <w:r w:rsidRPr="007B05C4">
                        <w:rPr>
                          <w:rFonts w:asciiTheme="majorHAnsi" w:hAnsiTheme="majorHAnsi"/>
                          <w:color w:val="595959" w:themeColor="text1" w:themeTint="A6"/>
                          <w:sz w:val="18"/>
                          <w:szCs w:val="18"/>
                          <w:lang w:val="es-ES"/>
                        </w:rPr>
                        <w:t>.</w:t>
                      </w:r>
                    </w:p>
                  </w:txbxContent>
                </v:textbox>
              </v:shape>
            </w:pict>
          </mc:Fallback>
        </mc:AlternateContent>
      </w:r>
    </w:p>
    <w:p w14:paraId="6B8C690C" w14:textId="77777777" w:rsidR="00A50FCF" w:rsidRPr="00A67FC9" w:rsidRDefault="00A50FCF" w:rsidP="00A67FC9">
      <w:pPr>
        <w:tabs>
          <w:tab w:val="center" w:pos="5400"/>
        </w:tabs>
        <w:suppressAutoHyphens/>
        <w:jc w:val="both"/>
        <w:rPr>
          <w:rFonts w:asciiTheme="majorHAnsi" w:hAnsiTheme="majorHAnsi"/>
          <w:sz w:val="20"/>
          <w:szCs w:val="20"/>
          <w:lang w:val="es-ES_tradnl"/>
        </w:rPr>
      </w:pPr>
    </w:p>
    <w:p w14:paraId="04A6E820" w14:textId="1089A89F" w:rsidR="0090270B" w:rsidRPr="00A67FC9" w:rsidRDefault="00D306D1" w:rsidP="00A67FC9">
      <w:pPr>
        <w:tabs>
          <w:tab w:val="center" w:pos="5400"/>
        </w:tabs>
        <w:suppressAutoHyphens/>
        <w:jc w:val="both"/>
        <w:rPr>
          <w:rFonts w:asciiTheme="majorHAnsi" w:hAnsiTheme="majorHAnsi"/>
          <w:b/>
          <w:sz w:val="20"/>
          <w:szCs w:val="20"/>
          <w:lang w:val="es-ES_tradnl"/>
        </w:rPr>
      </w:pPr>
      <w:r w:rsidRPr="00A67FC9">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62C0A422" wp14:editId="5B9B4523">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C9CD75" w14:textId="77777777" w:rsidR="00FA29C3" w:rsidRPr="004B7EB6" w:rsidRDefault="00FA29C3"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0A422"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5DC9CD75" w14:textId="77777777" w:rsidR="00FA29C3" w:rsidRPr="004B7EB6" w:rsidRDefault="00FA29C3"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223C35C" w14:textId="0C16A3EC" w:rsidR="0070697F" w:rsidRPr="00A67FC9" w:rsidRDefault="004517FC" w:rsidP="00A67FC9">
      <w:pPr>
        <w:tabs>
          <w:tab w:val="center" w:pos="5400"/>
        </w:tabs>
        <w:suppressAutoHyphens/>
        <w:jc w:val="both"/>
        <w:rPr>
          <w:rFonts w:asciiTheme="majorHAnsi" w:hAnsiTheme="majorHAnsi"/>
          <w:b/>
          <w:sz w:val="20"/>
          <w:szCs w:val="20"/>
          <w:lang w:val="es-ES_tradnl"/>
        </w:rPr>
        <w:sectPr w:rsidR="0070697F" w:rsidRPr="00A67FC9"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A67FC9">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3057B22F" wp14:editId="63F63A1F">
                <wp:simplePos x="0" y="0"/>
                <wp:positionH relativeFrom="column">
                  <wp:posOffset>1313180</wp:posOffset>
                </wp:positionH>
                <wp:positionV relativeFrom="paragraph">
                  <wp:posOffset>542621</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9403B7F" w14:textId="2258D236" w:rsidR="00FA29C3" w:rsidRPr="00D72DC6" w:rsidRDefault="004517FC" w:rsidP="00F02AD1">
                            <w:pPr>
                              <w:rPr>
                                <w:color w:val="FFFFFF" w:themeColor="background1"/>
                                <w14:textFill>
                                  <w14:noFill/>
                                </w14:textFill>
                              </w:rPr>
                            </w:pPr>
                            <w:r>
                              <w:rPr>
                                <w:noProof/>
                                <w:color w:val="FFFFFF" w:themeColor="background1"/>
                              </w:rPr>
                              <w:drawing>
                                <wp:inline distT="0" distB="0" distL="0" distR="0" wp14:anchorId="44852C8C" wp14:editId="440AC2E9">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7B22F" id="Text Box 9" o:spid="_x0000_s1032" type="#_x0000_t202" style="position:absolute;left:0;text-align:left;margin-left:103.4pt;margin-top:42.7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" fillcolor="white [3201]" stroked="f" strokeweight=".5pt">
                <v:textbox>
                  <w:txbxContent>
                    <w:p w14:paraId="09403B7F" w14:textId="2258D236" w:rsidR="00FA29C3" w:rsidRPr="00D72DC6" w:rsidRDefault="004517FC" w:rsidP="00F02AD1">
                      <w:pPr>
                        <w:rPr>
                          <w:color w:val="FFFFFF" w:themeColor="background1"/>
                          <w14:textFill>
                            <w14:noFill/>
                          </w14:textFill>
                        </w:rPr>
                      </w:pPr>
                      <w:r>
                        <w:rPr>
                          <w:noProof/>
                          <w:color w:val="FFFFFF" w:themeColor="background1"/>
                        </w:rPr>
                        <w:drawing>
                          <wp:inline distT="0" distB="0" distL="0" distR="0" wp14:anchorId="44852C8C" wp14:editId="440AC2E9">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A67FC9">
        <w:rPr>
          <w:rFonts w:asciiTheme="majorHAnsi" w:hAnsiTheme="majorHAnsi"/>
          <w:b/>
          <w:sz w:val="20"/>
          <w:szCs w:val="20"/>
          <w:lang w:val="es-ES_tradnl"/>
        </w:rPr>
        <w:tab/>
      </w:r>
    </w:p>
    <w:p w14:paraId="010A4896" w14:textId="77777777" w:rsidR="003239B8" w:rsidRPr="00A67FC9" w:rsidRDefault="003239B8" w:rsidP="00A67FC9">
      <w:pPr>
        <w:spacing w:after="240"/>
        <w:ind w:firstLine="720"/>
        <w:jc w:val="both"/>
        <w:rPr>
          <w:rFonts w:asciiTheme="majorHAnsi" w:hAnsiTheme="majorHAnsi"/>
          <w:b/>
          <w:bCs/>
          <w:sz w:val="20"/>
          <w:szCs w:val="20"/>
          <w:lang w:val="es-ES_tradnl"/>
        </w:rPr>
      </w:pPr>
      <w:r w:rsidRPr="00A67FC9">
        <w:rPr>
          <w:rFonts w:asciiTheme="majorHAnsi" w:hAnsiTheme="majorHAnsi"/>
          <w:b/>
          <w:bCs/>
          <w:sz w:val="20"/>
          <w:szCs w:val="20"/>
          <w:lang w:val="es-ES_tradnl"/>
        </w:rPr>
        <w:lastRenderedPageBreak/>
        <w:t>I.</w:t>
      </w:r>
      <w:r w:rsidRPr="00A67FC9">
        <w:rPr>
          <w:rFonts w:asciiTheme="majorHAnsi" w:hAnsiTheme="majorHAnsi"/>
          <w:b/>
          <w:bCs/>
          <w:sz w:val="20"/>
          <w:szCs w:val="20"/>
          <w:lang w:val="es-ES_tradnl"/>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A67FC9" w14:paraId="697B4BF9" w14:textId="77777777" w:rsidTr="000678D3">
        <w:tc>
          <w:tcPr>
            <w:tcW w:w="3600" w:type="dxa"/>
            <w:tcBorders>
              <w:top w:val="single" w:sz="4" w:space="0" w:color="auto"/>
              <w:bottom w:val="single" w:sz="6" w:space="0" w:color="auto"/>
            </w:tcBorders>
            <w:shd w:val="clear" w:color="auto" w:fill="386294"/>
            <w:vAlign w:val="center"/>
          </w:tcPr>
          <w:p w14:paraId="028F63C2" w14:textId="77777777" w:rsidR="003239B8" w:rsidRPr="00A67FC9" w:rsidRDefault="003239B8" w:rsidP="00FA0D3D">
            <w:pPr>
              <w:jc w:val="center"/>
              <w:rPr>
                <w:rFonts w:asciiTheme="majorHAnsi" w:hAnsiTheme="majorHAnsi"/>
                <w:b/>
                <w:bCs/>
                <w:color w:val="FFFFFF" w:themeColor="background1"/>
                <w:sz w:val="20"/>
                <w:szCs w:val="20"/>
                <w:lang w:val="es-ES_tradnl"/>
              </w:rPr>
            </w:pPr>
            <w:r w:rsidRPr="00A67FC9">
              <w:rPr>
                <w:rFonts w:asciiTheme="majorHAnsi" w:hAnsiTheme="majorHAnsi"/>
                <w:b/>
                <w:bCs/>
                <w:color w:val="FFFFFF" w:themeColor="background1"/>
                <w:sz w:val="20"/>
                <w:szCs w:val="20"/>
                <w:lang w:val="es-ES_tradnl"/>
              </w:rPr>
              <w:t>Parte peticionaria:</w:t>
            </w:r>
          </w:p>
        </w:tc>
        <w:tc>
          <w:tcPr>
            <w:tcW w:w="5647" w:type="dxa"/>
            <w:vAlign w:val="center"/>
          </w:tcPr>
          <w:p w14:paraId="51F2C4F8" w14:textId="398904B4" w:rsidR="003239B8" w:rsidRPr="00A67FC9" w:rsidRDefault="00C9395A" w:rsidP="00BE28BF">
            <w:pPr>
              <w:jc w:val="both"/>
              <w:rPr>
                <w:rFonts w:asciiTheme="majorHAnsi" w:hAnsiTheme="majorHAnsi"/>
                <w:bCs/>
                <w:sz w:val="20"/>
                <w:szCs w:val="20"/>
                <w:lang w:val="es-ES_tradnl"/>
              </w:rPr>
            </w:pPr>
            <w:r>
              <w:rPr>
                <w:rFonts w:asciiTheme="majorHAnsi" w:hAnsiTheme="majorHAnsi"/>
                <w:bCs/>
                <w:sz w:val="20"/>
                <w:szCs w:val="20"/>
                <w:lang w:val="es-ES_tradnl"/>
              </w:rPr>
              <w:t>Carolina Romero Burbano</w:t>
            </w:r>
            <w:r>
              <w:rPr>
                <w:rStyle w:val="FootnoteReference"/>
                <w:rFonts w:asciiTheme="majorHAnsi" w:hAnsiTheme="majorHAnsi"/>
                <w:bCs/>
                <w:sz w:val="20"/>
                <w:szCs w:val="20"/>
                <w:lang w:val="es-ES_tradnl"/>
              </w:rPr>
              <w:footnoteReference w:id="2"/>
            </w:r>
          </w:p>
        </w:tc>
      </w:tr>
      <w:tr w:rsidR="003239B8" w:rsidRPr="008125E9" w14:paraId="22351206" w14:textId="77777777" w:rsidTr="000678D3">
        <w:tc>
          <w:tcPr>
            <w:tcW w:w="3600" w:type="dxa"/>
            <w:tcBorders>
              <w:top w:val="single" w:sz="6" w:space="0" w:color="auto"/>
              <w:bottom w:val="single" w:sz="6" w:space="0" w:color="auto"/>
            </w:tcBorders>
            <w:shd w:val="clear" w:color="auto" w:fill="386294"/>
            <w:vAlign w:val="center"/>
          </w:tcPr>
          <w:p w14:paraId="3A1E73F0" w14:textId="77777777" w:rsidR="003239B8" w:rsidRPr="00A67FC9" w:rsidRDefault="006D1373" w:rsidP="00FA0D3D">
            <w:pPr>
              <w:jc w:val="center"/>
              <w:rPr>
                <w:rFonts w:asciiTheme="majorHAnsi" w:hAnsiTheme="majorHAnsi"/>
                <w:b/>
                <w:bCs/>
                <w:color w:val="FFFFFF" w:themeColor="background1"/>
                <w:sz w:val="20"/>
                <w:szCs w:val="20"/>
                <w:lang w:val="es-ES_tradnl"/>
              </w:rPr>
            </w:pPr>
            <w:sdt>
              <w:sdtPr>
                <w:rPr>
                  <w:rFonts w:asciiTheme="majorHAnsi" w:hAnsiTheme="majorHAnsi"/>
                  <w:b/>
                  <w:bCs/>
                  <w:color w:val="FFFFFF" w:themeColor="background1"/>
                  <w:sz w:val="20"/>
                  <w:szCs w:val="20"/>
                  <w:lang w:val="es-ES_tradnl"/>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A67FC9">
                  <w:rPr>
                    <w:rFonts w:asciiTheme="majorHAnsi" w:hAnsiTheme="majorHAnsi"/>
                    <w:b/>
                    <w:bCs/>
                    <w:color w:val="FFFFFF" w:themeColor="background1"/>
                    <w:sz w:val="20"/>
                    <w:szCs w:val="20"/>
                    <w:lang w:val="es-ES_tradnl"/>
                  </w:rPr>
                  <w:t>Presunta víctima</w:t>
                </w:r>
              </w:sdtContent>
            </w:sdt>
            <w:r w:rsidR="003239B8" w:rsidRPr="00A67FC9">
              <w:rPr>
                <w:rFonts w:asciiTheme="majorHAnsi" w:hAnsiTheme="majorHAnsi"/>
                <w:b/>
                <w:bCs/>
                <w:color w:val="FFFFFF" w:themeColor="background1"/>
                <w:sz w:val="20"/>
                <w:szCs w:val="20"/>
                <w:lang w:val="es-ES_tradnl"/>
              </w:rPr>
              <w:t>:</w:t>
            </w:r>
          </w:p>
        </w:tc>
        <w:tc>
          <w:tcPr>
            <w:tcW w:w="5647" w:type="dxa"/>
            <w:vAlign w:val="center"/>
          </w:tcPr>
          <w:p w14:paraId="3D5287EB" w14:textId="756B5CA2" w:rsidR="003239B8" w:rsidRPr="00A67FC9" w:rsidRDefault="00762130" w:rsidP="00A67FC9">
            <w:pPr>
              <w:jc w:val="both"/>
              <w:rPr>
                <w:rFonts w:asciiTheme="majorHAnsi" w:hAnsiTheme="majorHAnsi"/>
                <w:bCs/>
                <w:sz w:val="20"/>
                <w:szCs w:val="20"/>
                <w:lang w:val="es-ES_tradnl"/>
              </w:rPr>
            </w:pPr>
            <w:r>
              <w:rPr>
                <w:rFonts w:asciiTheme="majorHAnsi" w:hAnsiTheme="majorHAnsi"/>
                <w:bCs/>
                <w:sz w:val="20"/>
                <w:szCs w:val="20"/>
                <w:lang w:val="es-ES_tradnl"/>
              </w:rPr>
              <w:t>Doris Adriana Loaiza Patiño y otros</w:t>
            </w:r>
            <w:r w:rsidR="009178CA" w:rsidRPr="00A67FC9">
              <w:rPr>
                <w:rStyle w:val="FootnoteReference"/>
                <w:rFonts w:asciiTheme="majorHAnsi" w:hAnsiTheme="majorHAnsi"/>
                <w:bCs/>
                <w:sz w:val="20"/>
                <w:szCs w:val="20"/>
                <w:lang w:val="es-ES_tradnl"/>
              </w:rPr>
              <w:footnoteReference w:id="3"/>
            </w:r>
          </w:p>
        </w:tc>
      </w:tr>
      <w:tr w:rsidR="003239B8" w:rsidRPr="00A67FC9" w14:paraId="07385D15" w14:textId="77777777" w:rsidTr="000678D3">
        <w:tc>
          <w:tcPr>
            <w:tcW w:w="3600" w:type="dxa"/>
            <w:tcBorders>
              <w:top w:val="single" w:sz="6" w:space="0" w:color="auto"/>
              <w:bottom w:val="single" w:sz="6" w:space="0" w:color="auto"/>
            </w:tcBorders>
            <w:shd w:val="clear" w:color="auto" w:fill="386294"/>
            <w:vAlign w:val="center"/>
          </w:tcPr>
          <w:p w14:paraId="690126E0" w14:textId="77777777" w:rsidR="003239B8" w:rsidRPr="00A67FC9" w:rsidRDefault="003239B8" w:rsidP="00FA0D3D">
            <w:pPr>
              <w:jc w:val="center"/>
              <w:rPr>
                <w:rFonts w:asciiTheme="majorHAnsi" w:hAnsiTheme="majorHAnsi"/>
                <w:b/>
                <w:bCs/>
                <w:color w:val="FFFFFF" w:themeColor="background1"/>
                <w:sz w:val="20"/>
                <w:szCs w:val="20"/>
                <w:lang w:val="es-ES_tradnl"/>
              </w:rPr>
            </w:pPr>
            <w:r w:rsidRPr="00A67FC9">
              <w:rPr>
                <w:rFonts w:asciiTheme="majorHAnsi" w:hAnsiTheme="majorHAnsi"/>
                <w:b/>
                <w:bCs/>
                <w:color w:val="FFFFFF" w:themeColor="background1"/>
                <w:sz w:val="20"/>
                <w:szCs w:val="20"/>
                <w:lang w:val="es-ES_tradnl"/>
              </w:rPr>
              <w:t>Estado denunciado:</w:t>
            </w:r>
          </w:p>
        </w:tc>
        <w:tc>
          <w:tcPr>
            <w:tcW w:w="5647" w:type="dxa"/>
            <w:vAlign w:val="center"/>
          </w:tcPr>
          <w:p w14:paraId="6C3D5024" w14:textId="5334B747" w:rsidR="003239B8" w:rsidRPr="00A67FC9" w:rsidRDefault="007E2619" w:rsidP="00A67FC9">
            <w:pPr>
              <w:jc w:val="both"/>
              <w:rPr>
                <w:rFonts w:asciiTheme="majorHAnsi" w:hAnsiTheme="majorHAnsi"/>
                <w:bCs/>
                <w:sz w:val="20"/>
                <w:szCs w:val="20"/>
                <w:lang w:val="es-ES_tradnl"/>
              </w:rPr>
            </w:pPr>
            <w:r w:rsidRPr="00A67FC9">
              <w:rPr>
                <w:rFonts w:asciiTheme="majorHAnsi" w:hAnsiTheme="majorHAnsi"/>
                <w:bCs/>
                <w:sz w:val="20"/>
                <w:szCs w:val="20"/>
                <w:lang w:val="es-ES_tradnl"/>
              </w:rPr>
              <w:t>Colombia</w:t>
            </w:r>
            <w:r w:rsidR="008B780E">
              <w:rPr>
                <w:rStyle w:val="FootnoteReference"/>
                <w:rFonts w:asciiTheme="majorHAnsi" w:hAnsiTheme="majorHAnsi"/>
                <w:bCs/>
                <w:sz w:val="20"/>
                <w:szCs w:val="20"/>
                <w:lang w:val="es-ES_tradnl"/>
              </w:rPr>
              <w:footnoteReference w:id="4"/>
            </w:r>
          </w:p>
        </w:tc>
      </w:tr>
      <w:tr w:rsidR="00223A29" w:rsidRPr="008125E9" w14:paraId="76F69483" w14:textId="77777777" w:rsidTr="000678D3">
        <w:tc>
          <w:tcPr>
            <w:tcW w:w="3600" w:type="dxa"/>
            <w:tcBorders>
              <w:top w:val="single" w:sz="6" w:space="0" w:color="auto"/>
              <w:bottom w:val="single" w:sz="6" w:space="0" w:color="auto"/>
            </w:tcBorders>
            <w:shd w:val="clear" w:color="auto" w:fill="386294"/>
            <w:vAlign w:val="center"/>
          </w:tcPr>
          <w:p w14:paraId="1857A69A" w14:textId="77777777" w:rsidR="00223A29" w:rsidRPr="00A67FC9" w:rsidRDefault="001B3A00" w:rsidP="00FA0D3D">
            <w:pPr>
              <w:jc w:val="center"/>
              <w:rPr>
                <w:rFonts w:asciiTheme="majorHAnsi" w:hAnsiTheme="majorHAnsi"/>
                <w:b/>
                <w:bCs/>
                <w:color w:val="FFFFFF" w:themeColor="background1"/>
                <w:sz w:val="20"/>
                <w:szCs w:val="20"/>
                <w:lang w:val="es-ES_tradnl"/>
              </w:rPr>
            </w:pPr>
            <w:r w:rsidRPr="00A67FC9">
              <w:rPr>
                <w:rFonts w:asciiTheme="majorHAnsi" w:hAnsiTheme="majorHAnsi"/>
                <w:b/>
                <w:bCs/>
                <w:color w:val="FFFFFF" w:themeColor="background1"/>
                <w:sz w:val="20"/>
                <w:szCs w:val="20"/>
                <w:lang w:val="es-ES_tradnl"/>
              </w:rPr>
              <w:t xml:space="preserve">Derechos </w:t>
            </w:r>
            <w:r w:rsidR="00E4118C" w:rsidRPr="00A67FC9">
              <w:rPr>
                <w:rFonts w:asciiTheme="majorHAnsi" w:hAnsiTheme="majorHAnsi"/>
                <w:b/>
                <w:bCs/>
                <w:color w:val="FFFFFF" w:themeColor="background1"/>
                <w:sz w:val="20"/>
                <w:szCs w:val="20"/>
                <w:lang w:val="es-ES_tradnl"/>
              </w:rPr>
              <w:t>invocados</w:t>
            </w:r>
            <w:r w:rsidRPr="00A67FC9">
              <w:rPr>
                <w:rFonts w:asciiTheme="majorHAnsi" w:hAnsiTheme="majorHAnsi"/>
                <w:b/>
                <w:bCs/>
                <w:color w:val="FFFFFF" w:themeColor="background1"/>
                <w:sz w:val="20"/>
                <w:szCs w:val="20"/>
                <w:lang w:val="es-ES_tradnl"/>
              </w:rPr>
              <w:t>:</w:t>
            </w:r>
          </w:p>
        </w:tc>
        <w:tc>
          <w:tcPr>
            <w:tcW w:w="5647" w:type="dxa"/>
            <w:vAlign w:val="center"/>
          </w:tcPr>
          <w:p w14:paraId="759F2FB8" w14:textId="07E8B020" w:rsidR="00223A29" w:rsidRPr="00A67FC9" w:rsidRDefault="009B2333" w:rsidP="00945A50">
            <w:pPr>
              <w:jc w:val="both"/>
              <w:rPr>
                <w:rFonts w:asciiTheme="majorHAnsi" w:hAnsiTheme="majorHAnsi"/>
                <w:bCs/>
                <w:sz w:val="20"/>
                <w:szCs w:val="20"/>
                <w:lang w:val="es-ES_tradnl"/>
              </w:rPr>
            </w:pPr>
            <w:r w:rsidRPr="00A67FC9">
              <w:rPr>
                <w:rFonts w:asciiTheme="majorHAnsi" w:hAnsiTheme="majorHAnsi"/>
                <w:bCs/>
                <w:noProof/>
                <w:sz w:val="20"/>
                <w:szCs w:val="20"/>
                <w:lang w:val="es-ES_tradnl"/>
              </w:rPr>
              <w:t>Artículos</w:t>
            </w:r>
            <w:r w:rsidR="00545C06">
              <w:rPr>
                <w:rFonts w:asciiTheme="majorHAnsi" w:hAnsiTheme="majorHAnsi"/>
                <w:bCs/>
                <w:noProof/>
                <w:sz w:val="20"/>
                <w:szCs w:val="20"/>
                <w:lang w:val="es-ES_tradnl"/>
              </w:rPr>
              <w:t xml:space="preserve"> </w:t>
            </w:r>
            <w:r w:rsidRPr="00A67FC9">
              <w:rPr>
                <w:rFonts w:asciiTheme="majorHAnsi" w:hAnsiTheme="majorHAnsi"/>
                <w:bCs/>
                <w:noProof/>
                <w:sz w:val="20"/>
                <w:szCs w:val="20"/>
                <w:lang w:val="es-ES_tradnl"/>
              </w:rPr>
              <w:t>4 (vida)</w:t>
            </w:r>
            <w:r w:rsidR="00182A88" w:rsidRPr="00A67FC9">
              <w:rPr>
                <w:rFonts w:asciiTheme="majorHAnsi" w:hAnsiTheme="majorHAnsi"/>
                <w:bCs/>
                <w:noProof/>
                <w:sz w:val="20"/>
                <w:szCs w:val="20"/>
                <w:lang w:val="es-ES_tradnl"/>
              </w:rPr>
              <w:t xml:space="preserve">, </w:t>
            </w:r>
            <w:r w:rsidR="005E62D4" w:rsidRPr="00A67FC9">
              <w:rPr>
                <w:rFonts w:asciiTheme="majorHAnsi" w:hAnsiTheme="majorHAnsi"/>
                <w:bCs/>
                <w:noProof/>
                <w:sz w:val="20"/>
                <w:szCs w:val="20"/>
                <w:lang w:val="es-ES_tradnl"/>
              </w:rPr>
              <w:t>8</w:t>
            </w:r>
            <w:r w:rsidR="0067437A" w:rsidRPr="00A67FC9">
              <w:rPr>
                <w:rFonts w:asciiTheme="majorHAnsi" w:hAnsiTheme="majorHAnsi"/>
                <w:bCs/>
                <w:noProof/>
                <w:sz w:val="20"/>
                <w:szCs w:val="20"/>
                <w:lang w:val="es-ES_tradnl"/>
              </w:rPr>
              <w:t xml:space="preserve"> (garantias</w:t>
            </w:r>
            <w:r w:rsidR="00182A88" w:rsidRPr="00A67FC9">
              <w:rPr>
                <w:rFonts w:asciiTheme="majorHAnsi" w:hAnsiTheme="majorHAnsi"/>
                <w:bCs/>
                <w:noProof/>
                <w:sz w:val="20"/>
                <w:szCs w:val="20"/>
                <w:lang w:val="es-ES_tradnl"/>
              </w:rPr>
              <w:t xml:space="preserve"> judiciales)</w:t>
            </w:r>
            <w:r w:rsidR="00652C12" w:rsidRPr="00A67FC9">
              <w:rPr>
                <w:rFonts w:asciiTheme="majorHAnsi" w:hAnsiTheme="majorHAnsi"/>
                <w:bCs/>
                <w:noProof/>
                <w:sz w:val="20"/>
                <w:szCs w:val="20"/>
                <w:lang w:val="es-ES_tradnl"/>
              </w:rPr>
              <w:t xml:space="preserve">, </w:t>
            </w:r>
            <w:r w:rsidR="00545C06">
              <w:rPr>
                <w:rFonts w:asciiTheme="majorHAnsi" w:hAnsiTheme="majorHAnsi"/>
                <w:bCs/>
                <w:noProof/>
                <w:sz w:val="20"/>
                <w:szCs w:val="20"/>
                <w:lang w:val="es-ES_tradnl"/>
              </w:rPr>
              <w:t>17</w:t>
            </w:r>
            <w:r w:rsidR="00590392" w:rsidRPr="003B07CC">
              <w:rPr>
                <w:rFonts w:asciiTheme="majorHAnsi" w:hAnsiTheme="majorHAnsi"/>
                <w:bCs/>
                <w:noProof/>
                <w:sz w:val="20"/>
                <w:szCs w:val="20"/>
                <w:lang w:val="es-ES_tradnl"/>
              </w:rPr>
              <w:t xml:space="preserve"> (</w:t>
            </w:r>
            <w:r w:rsidR="00545C06">
              <w:rPr>
                <w:rFonts w:asciiTheme="majorHAnsi" w:hAnsiTheme="majorHAnsi"/>
                <w:bCs/>
                <w:noProof/>
                <w:sz w:val="20"/>
                <w:szCs w:val="20"/>
                <w:lang w:val="es-ES_tradnl"/>
              </w:rPr>
              <w:t>protec</w:t>
            </w:r>
            <w:r w:rsidR="00CB641F">
              <w:rPr>
                <w:rFonts w:asciiTheme="majorHAnsi" w:hAnsiTheme="majorHAnsi"/>
                <w:bCs/>
                <w:noProof/>
                <w:sz w:val="20"/>
                <w:szCs w:val="20"/>
                <w:lang w:val="es-ES_tradnl"/>
              </w:rPr>
              <w:t>ción</w:t>
            </w:r>
            <w:r w:rsidR="00545C06">
              <w:rPr>
                <w:rFonts w:asciiTheme="majorHAnsi" w:hAnsiTheme="majorHAnsi"/>
                <w:bCs/>
                <w:noProof/>
                <w:sz w:val="20"/>
                <w:szCs w:val="20"/>
                <w:lang w:val="es-ES_tradnl"/>
              </w:rPr>
              <w:t xml:space="preserve"> a la familia</w:t>
            </w:r>
            <w:r w:rsidR="00C61690">
              <w:rPr>
                <w:rFonts w:asciiTheme="majorHAnsi" w:hAnsiTheme="majorHAnsi"/>
                <w:bCs/>
                <w:noProof/>
                <w:sz w:val="20"/>
                <w:szCs w:val="20"/>
                <w:lang w:val="es-ES_tradnl"/>
              </w:rPr>
              <w:t>),</w:t>
            </w:r>
            <w:r w:rsidR="00545C06">
              <w:rPr>
                <w:rFonts w:asciiTheme="majorHAnsi" w:hAnsiTheme="majorHAnsi"/>
                <w:bCs/>
                <w:noProof/>
                <w:sz w:val="20"/>
                <w:szCs w:val="20"/>
                <w:lang w:val="es-ES_tradnl"/>
              </w:rPr>
              <w:t xml:space="preserve"> 24 (igualda</w:t>
            </w:r>
            <w:r w:rsidR="006F0464">
              <w:rPr>
                <w:rFonts w:asciiTheme="majorHAnsi" w:hAnsiTheme="majorHAnsi"/>
                <w:bCs/>
                <w:noProof/>
                <w:sz w:val="20"/>
                <w:szCs w:val="20"/>
                <w:lang w:val="es-ES_tradnl"/>
              </w:rPr>
              <w:t>d</w:t>
            </w:r>
            <w:r w:rsidR="00545C06">
              <w:rPr>
                <w:rFonts w:asciiTheme="majorHAnsi" w:hAnsiTheme="majorHAnsi"/>
                <w:bCs/>
                <w:noProof/>
                <w:sz w:val="20"/>
                <w:szCs w:val="20"/>
                <w:lang w:val="es-ES_tradnl"/>
              </w:rPr>
              <w:t xml:space="preserve"> ante la ley)</w:t>
            </w:r>
            <w:r w:rsidR="00182A88" w:rsidRPr="003B07CC">
              <w:rPr>
                <w:rFonts w:asciiTheme="majorHAnsi" w:hAnsiTheme="majorHAnsi"/>
                <w:bCs/>
                <w:noProof/>
                <w:sz w:val="20"/>
                <w:szCs w:val="20"/>
                <w:lang w:val="es-ES_tradnl"/>
              </w:rPr>
              <w:t xml:space="preserve"> </w:t>
            </w:r>
            <w:r w:rsidR="00077BEE" w:rsidRPr="003B07CC">
              <w:rPr>
                <w:rFonts w:asciiTheme="majorHAnsi" w:hAnsiTheme="majorHAnsi"/>
                <w:bCs/>
                <w:noProof/>
                <w:sz w:val="20"/>
                <w:szCs w:val="20"/>
                <w:lang w:val="es-ES_tradnl"/>
              </w:rPr>
              <w:t>y</w:t>
            </w:r>
            <w:r w:rsidR="00182A88" w:rsidRPr="003B07CC">
              <w:rPr>
                <w:rFonts w:asciiTheme="majorHAnsi" w:hAnsiTheme="majorHAnsi"/>
                <w:bCs/>
                <w:noProof/>
                <w:sz w:val="20"/>
                <w:szCs w:val="20"/>
                <w:lang w:val="es-ES_tradnl"/>
              </w:rPr>
              <w:t xml:space="preserve"> 25</w:t>
            </w:r>
            <w:r w:rsidR="0067437A" w:rsidRPr="00A67FC9">
              <w:rPr>
                <w:rFonts w:asciiTheme="majorHAnsi" w:hAnsiTheme="majorHAnsi"/>
                <w:bCs/>
                <w:noProof/>
                <w:sz w:val="20"/>
                <w:szCs w:val="20"/>
                <w:lang w:val="es-ES_tradnl"/>
              </w:rPr>
              <w:t xml:space="preserve"> (</w:t>
            </w:r>
            <w:r w:rsidR="00182A88" w:rsidRPr="00A67FC9">
              <w:rPr>
                <w:rFonts w:asciiTheme="majorHAnsi" w:hAnsiTheme="majorHAnsi"/>
                <w:bCs/>
                <w:noProof/>
                <w:sz w:val="20"/>
                <w:szCs w:val="20"/>
                <w:lang w:val="es-ES_tradnl"/>
              </w:rPr>
              <w:t>garantias judiciales</w:t>
            </w:r>
            <w:r w:rsidR="00077BEE" w:rsidRPr="00A67FC9">
              <w:rPr>
                <w:rFonts w:asciiTheme="majorHAnsi" w:hAnsiTheme="majorHAnsi"/>
                <w:bCs/>
                <w:noProof/>
                <w:sz w:val="20"/>
                <w:szCs w:val="20"/>
                <w:lang w:val="es-ES_tradnl"/>
              </w:rPr>
              <w:t>)</w:t>
            </w:r>
            <w:r w:rsidR="00170D88" w:rsidRPr="00A67FC9">
              <w:rPr>
                <w:rFonts w:asciiTheme="majorHAnsi" w:hAnsiTheme="majorHAnsi"/>
                <w:bCs/>
                <w:noProof/>
                <w:sz w:val="20"/>
                <w:szCs w:val="20"/>
                <w:lang w:val="es-ES_tradnl"/>
              </w:rPr>
              <w:t xml:space="preserve"> </w:t>
            </w:r>
            <w:r w:rsidR="00E75922" w:rsidRPr="00A67FC9">
              <w:rPr>
                <w:rFonts w:asciiTheme="majorHAnsi" w:hAnsiTheme="majorHAnsi"/>
                <w:bCs/>
                <w:noProof/>
                <w:sz w:val="20"/>
                <w:szCs w:val="20"/>
                <w:lang w:val="es-ES_tradnl"/>
              </w:rPr>
              <w:t xml:space="preserve">de la </w:t>
            </w:r>
            <w:r w:rsidR="00D704CC" w:rsidRPr="00A67FC9">
              <w:rPr>
                <w:rFonts w:asciiTheme="majorHAnsi" w:hAnsiTheme="majorHAnsi"/>
                <w:bCs/>
                <w:noProof/>
                <w:sz w:val="20"/>
                <w:szCs w:val="20"/>
                <w:lang w:val="es-ES_tradnl"/>
              </w:rPr>
              <w:t xml:space="preserve">Convención Americana </w:t>
            </w:r>
            <w:r w:rsidR="000678D3" w:rsidRPr="00A67FC9">
              <w:rPr>
                <w:rFonts w:asciiTheme="majorHAnsi" w:hAnsiTheme="majorHAnsi"/>
                <w:bCs/>
                <w:noProof/>
                <w:sz w:val="20"/>
                <w:szCs w:val="20"/>
                <w:lang w:val="es-ES_tradnl"/>
              </w:rPr>
              <w:t>sobre</w:t>
            </w:r>
            <w:r w:rsidR="00D704CC" w:rsidRPr="00A67FC9">
              <w:rPr>
                <w:rFonts w:asciiTheme="majorHAnsi" w:hAnsiTheme="majorHAnsi"/>
                <w:bCs/>
                <w:noProof/>
                <w:sz w:val="20"/>
                <w:szCs w:val="20"/>
                <w:lang w:val="es-ES_tradnl"/>
              </w:rPr>
              <w:t xml:space="preserve"> Derechos Humanos</w:t>
            </w:r>
            <w:r w:rsidR="00D704CC" w:rsidRPr="00A67FC9">
              <w:rPr>
                <w:rStyle w:val="FootnoteReference"/>
                <w:rFonts w:asciiTheme="majorHAnsi" w:hAnsiTheme="majorHAnsi"/>
                <w:bCs/>
                <w:noProof/>
                <w:sz w:val="20"/>
                <w:szCs w:val="20"/>
                <w:lang w:val="es-ES_tradnl"/>
              </w:rPr>
              <w:footnoteReference w:id="5"/>
            </w:r>
            <w:r w:rsidR="007B5C44">
              <w:rPr>
                <w:rFonts w:asciiTheme="majorHAnsi" w:hAnsiTheme="majorHAnsi"/>
                <w:bCs/>
                <w:noProof/>
                <w:sz w:val="20"/>
                <w:szCs w:val="20"/>
                <w:lang w:val="es-ES_tradnl"/>
              </w:rPr>
              <w:t>,</w:t>
            </w:r>
            <w:r w:rsidR="00A05007" w:rsidRPr="00A67FC9">
              <w:rPr>
                <w:rFonts w:asciiTheme="majorHAnsi" w:hAnsiTheme="majorHAnsi"/>
                <w:bCs/>
                <w:noProof/>
                <w:sz w:val="20"/>
                <w:szCs w:val="20"/>
                <w:lang w:val="es-ES_tradnl"/>
              </w:rPr>
              <w:t xml:space="preserve"> </w:t>
            </w:r>
            <w:r w:rsidR="00A8462A" w:rsidRPr="00A67FC9">
              <w:rPr>
                <w:rFonts w:asciiTheme="majorHAnsi" w:hAnsiTheme="majorHAnsi"/>
                <w:color w:val="222222"/>
                <w:sz w:val="20"/>
                <w:szCs w:val="20"/>
                <w:lang w:val="es-ES_tradnl"/>
              </w:rPr>
              <w:t>en relación con su artículo</w:t>
            </w:r>
            <w:r w:rsidR="00AD76E6">
              <w:rPr>
                <w:rFonts w:asciiTheme="majorHAnsi" w:hAnsiTheme="majorHAnsi"/>
                <w:color w:val="222222"/>
                <w:sz w:val="20"/>
                <w:szCs w:val="20"/>
                <w:lang w:val="es-ES_tradnl"/>
              </w:rPr>
              <w:t xml:space="preserve"> </w:t>
            </w:r>
            <w:r w:rsidR="00A8462A" w:rsidRPr="00A67FC9">
              <w:rPr>
                <w:rFonts w:asciiTheme="majorHAnsi" w:hAnsiTheme="majorHAnsi"/>
                <w:color w:val="222222"/>
                <w:sz w:val="20"/>
                <w:szCs w:val="20"/>
                <w:lang w:val="es-ES_tradnl"/>
              </w:rPr>
              <w:t>1.1 (obligación de respetar los derechos)</w:t>
            </w:r>
          </w:p>
        </w:tc>
      </w:tr>
    </w:tbl>
    <w:p w14:paraId="6CAC4A5E" w14:textId="69B79E2A" w:rsidR="003239B8" w:rsidRDefault="003239B8" w:rsidP="00A67FC9">
      <w:pPr>
        <w:spacing w:before="240" w:after="240"/>
        <w:ind w:firstLine="720"/>
        <w:jc w:val="both"/>
        <w:rPr>
          <w:rFonts w:asciiTheme="majorHAnsi" w:hAnsiTheme="majorHAnsi"/>
          <w:b/>
          <w:bCs/>
          <w:sz w:val="20"/>
          <w:szCs w:val="20"/>
          <w:lang w:val="es-ES_tradnl"/>
        </w:rPr>
      </w:pPr>
      <w:r w:rsidRPr="00A67FC9">
        <w:rPr>
          <w:rFonts w:asciiTheme="majorHAnsi" w:hAnsiTheme="majorHAnsi"/>
          <w:b/>
          <w:bCs/>
          <w:sz w:val="20"/>
          <w:szCs w:val="20"/>
          <w:lang w:val="es-ES_tradnl"/>
        </w:rPr>
        <w:t>II.</w:t>
      </w:r>
      <w:r w:rsidRPr="00A67FC9">
        <w:rPr>
          <w:rFonts w:asciiTheme="majorHAnsi" w:hAnsiTheme="majorHAnsi"/>
          <w:b/>
          <w:bCs/>
          <w:sz w:val="20"/>
          <w:szCs w:val="20"/>
          <w:lang w:val="es-ES_tradnl"/>
        </w:rPr>
        <w:tab/>
        <w:t>TRÁMITE ANTE LA CIDH</w:t>
      </w:r>
      <w:r w:rsidR="008E3BFE" w:rsidRPr="00A67FC9">
        <w:rPr>
          <w:rStyle w:val="FootnoteReference"/>
          <w:rFonts w:asciiTheme="majorHAnsi" w:hAnsiTheme="majorHAnsi"/>
          <w:b/>
          <w:sz w:val="20"/>
          <w:szCs w:val="20"/>
          <w:lang w:val="es-ES_tradnl"/>
        </w:rPr>
        <w:footnoteReference w:id="6"/>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67"/>
        <w:gridCol w:w="5580"/>
      </w:tblGrid>
      <w:tr w:rsidR="001D29D5" w:rsidRPr="001D29D5" w14:paraId="2E35C22B" w14:textId="77777777" w:rsidTr="001D29D5">
        <w:tc>
          <w:tcPr>
            <w:tcW w:w="3667" w:type="dxa"/>
            <w:tcBorders>
              <w:top w:val="single" w:sz="6" w:space="0" w:color="auto"/>
              <w:bottom w:val="single" w:sz="6" w:space="0" w:color="auto"/>
            </w:tcBorders>
            <w:shd w:val="clear" w:color="auto" w:fill="386294"/>
            <w:vAlign w:val="center"/>
          </w:tcPr>
          <w:p w14:paraId="0F3EE610" w14:textId="77777777" w:rsidR="001D29D5" w:rsidRPr="001D29D5" w:rsidRDefault="001D29D5" w:rsidP="00EC3C1E">
            <w:pPr>
              <w:jc w:val="center"/>
              <w:rPr>
                <w:rFonts w:ascii="Cambria" w:hAnsi="Cambria"/>
                <w:b/>
                <w:color w:val="FFFFFF" w:themeColor="background1"/>
                <w:sz w:val="20"/>
                <w:szCs w:val="20"/>
                <w:lang w:val="es-ES"/>
              </w:rPr>
            </w:pPr>
            <w:r w:rsidRPr="001D29D5">
              <w:rPr>
                <w:rFonts w:ascii="Cambria" w:hAnsi="Cambria"/>
                <w:b/>
                <w:color w:val="FFFFFF" w:themeColor="background1"/>
                <w:sz w:val="20"/>
                <w:szCs w:val="20"/>
                <w:lang w:val="es-ES"/>
              </w:rPr>
              <w:t>Recepción de la petición</w:t>
            </w:r>
          </w:p>
        </w:tc>
        <w:tc>
          <w:tcPr>
            <w:tcW w:w="5580" w:type="dxa"/>
            <w:vAlign w:val="center"/>
          </w:tcPr>
          <w:p w14:paraId="7B0C9ED1" w14:textId="454D37CD" w:rsidR="001D29D5" w:rsidRPr="001D29D5" w:rsidRDefault="001D29D5" w:rsidP="00EC3C1E">
            <w:pPr>
              <w:jc w:val="both"/>
              <w:rPr>
                <w:rFonts w:ascii="Cambria" w:hAnsi="Cambria"/>
                <w:bCs/>
                <w:sz w:val="20"/>
                <w:szCs w:val="20"/>
                <w:lang w:val="es-ES"/>
              </w:rPr>
            </w:pPr>
            <w:r w:rsidRPr="001D29D5">
              <w:rPr>
                <w:rFonts w:asciiTheme="majorHAnsi" w:hAnsiTheme="majorHAnsi"/>
                <w:bCs/>
                <w:sz w:val="20"/>
                <w:szCs w:val="20"/>
                <w:lang w:val="es-ES_tradnl"/>
              </w:rPr>
              <w:t>18 de marzo de 2014</w:t>
            </w:r>
          </w:p>
        </w:tc>
      </w:tr>
      <w:tr w:rsidR="001D29D5" w:rsidRPr="008125E9" w14:paraId="2C7F014F" w14:textId="77777777" w:rsidTr="001D29D5">
        <w:tc>
          <w:tcPr>
            <w:tcW w:w="3667" w:type="dxa"/>
            <w:tcBorders>
              <w:top w:val="single" w:sz="6" w:space="0" w:color="auto"/>
              <w:bottom w:val="single" w:sz="6" w:space="0" w:color="auto"/>
            </w:tcBorders>
            <w:shd w:val="clear" w:color="auto" w:fill="386294"/>
            <w:vAlign w:val="center"/>
          </w:tcPr>
          <w:p w14:paraId="5F66CA67" w14:textId="77777777" w:rsidR="001D29D5" w:rsidRPr="001D29D5" w:rsidRDefault="001D29D5" w:rsidP="00EC3C1E">
            <w:pPr>
              <w:jc w:val="center"/>
              <w:rPr>
                <w:rFonts w:ascii="Cambria" w:hAnsi="Cambria"/>
                <w:b/>
                <w:color w:val="FFFFFF" w:themeColor="background1"/>
                <w:sz w:val="20"/>
                <w:szCs w:val="20"/>
                <w:lang w:val="es-ES"/>
              </w:rPr>
            </w:pPr>
            <w:r w:rsidRPr="001D29D5">
              <w:rPr>
                <w:rFonts w:ascii="Cambria" w:hAnsi="Cambria"/>
                <w:b/>
                <w:color w:val="FFFFFF" w:themeColor="background1"/>
                <w:sz w:val="20"/>
                <w:szCs w:val="20"/>
                <w:lang w:val="es-ES"/>
              </w:rPr>
              <w:t>Información adicional recibida durante la etapa de estudio</w:t>
            </w:r>
          </w:p>
        </w:tc>
        <w:tc>
          <w:tcPr>
            <w:tcW w:w="5580" w:type="dxa"/>
            <w:vAlign w:val="center"/>
          </w:tcPr>
          <w:p w14:paraId="056FC902" w14:textId="5BF01D73" w:rsidR="001D29D5" w:rsidRPr="001D29D5" w:rsidRDefault="001D29D5" w:rsidP="00EC3C1E">
            <w:pPr>
              <w:jc w:val="both"/>
              <w:rPr>
                <w:rFonts w:ascii="Cambria" w:hAnsi="Cambria"/>
                <w:bCs/>
                <w:sz w:val="20"/>
                <w:szCs w:val="20"/>
                <w:highlight w:val="yellow"/>
                <w:lang w:val="es-ES"/>
              </w:rPr>
            </w:pPr>
            <w:r w:rsidRPr="001D29D5">
              <w:rPr>
                <w:rFonts w:asciiTheme="majorHAnsi" w:hAnsiTheme="majorHAnsi"/>
                <w:bCs/>
                <w:sz w:val="20"/>
                <w:szCs w:val="20"/>
                <w:lang w:val="es-ES"/>
              </w:rPr>
              <w:t>24 y 28 de julio de 2015; y 15 y 31 de octubre de 2019</w:t>
            </w:r>
          </w:p>
        </w:tc>
      </w:tr>
      <w:tr w:rsidR="001D29D5" w:rsidRPr="001D29D5" w14:paraId="7F14AB12" w14:textId="77777777" w:rsidTr="001D29D5">
        <w:tc>
          <w:tcPr>
            <w:tcW w:w="3667" w:type="dxa"/>
            <w:tcBorders>
              <w:top w:val="single" w:sz="6" w:space="0" w:color="auto"/>
              <w:bottom w:val="single" w:sz="6" w:space="0" w:color="auto"/>
            </w:tcBorders>
            <w:shd w:val="clear" w:color="auto" w:fill="386294"/>
            <w:vAlign w:val="center"/>
          </w:tcPr>
          <w:p w14:paraId="1F61F44A" w14:textId="77777777" w:rsidR="001D29D5" w:rsidRPr="001D29D5" w:rsidRDefault="001D29D5" w:rsidP="00EC3C1E">
            <w:pPr>
              <w:jc w:val="center"/>
              <w:rPr>
                <w:rFonts w:ascii="Cambria" w:hAnsi="Cambria"/>
                <w:b/>
                <w:color w:val="FFFFFF" w:themeColor="background1"/>
                <w:sz w:val="20"/>
                <w:szCs w:val="20"/>
                <w:lang w:val="es-ES"/>
              </w:rPr>
            </w:pPr>
            <w:r w:rsidRPr="001D29D5">
              <w:rPr>
                <w:rFonts w:ascii="Cambria" w:hAnsi="Cambria"/>
                <w:b/>
                <w:color w:val="FFFFFF" w:themeColor="background1"/>
                <w:sz w:val="20"/>
                <w:szCs w:val="20"/>
                <w:lang w:val="es-ES"/>
              </w:rPr>
              <w:t>Notificación de la petición</w:t>
            </w:r>
          </w:p>
        </w:tc>
        <w:tc>
          <w:tcPr>
            <w:tcW w:w="5580" w:type="dxa"/>
            <w:vAlign w:val="center"/>
          </w:tcPr>
          <w:p w14:paraId="0BE58464" w14:textId="157CE257" w:rsidR="001D29D5" w:rsidRPr="001D29D5" w:rsidRDefault="001D29D5" w:rsidP="00EC3C1E">
            <w:pPr>
              <w:jc w:val="both"/>
              <w:rPr>
                <w:rFonts w:ascii="Cambria" w:hAnsi="Cambria"/>
                <w:bCs/>
                <w:sz w:val="20"/>
                <w:szCs w:val="20"/>
                <w:lang w:val="es-ES"/>
              </w:rPr>
            </w:pPr>
            <w:r w:rsidRPr="001D29D5">
              <w:rPr>
                <w:rFonts w:asciiTheme="majorHAnsi" w:hAnsiTheme="majorHAnsi"/>
                <w:bCs/>
                <w:sz w:val="20"/>
                <w:szCs w:val="20"/>
                <w:lang w:val="es-ES"/>
              </w:rPr>
              <w:t>18 de noviembre de 2019</w:t>
            </w:r>
          </w:p>
        </w:tc>
      </w:tr>
      <w:tr w:rsidR="001D29D5" w:rsidRPr="001D29D5" w14:paraId="5C44A229" w14:textId="77777777" w:rsidTr="001D29D5">
        <w:tc>
          <w:tcPr>
            <w:tcW w:w="3667" w:type="dxa"/>
            <w:tcBorders>
              <w:top w:val="single" w:sz="6" w:space="0" w:color="auto"/>
              <w:bottom w:val="single" w:sz="6" w:space="0" w:color="auto"/>
            </w:tcBorders>
            <w:shd w:val="clear" w:color="auto" w:fill="386294"/>
            <w:vAlign w:val="center"/>
          </w:tcPr>
          <w:p w14:paraId="56F3BAF6" w14:textId="77777777" w:rsidR="001D29D5" w:rsidRPr="001D29D5" w:rsidRDefault="001D29D5" w:rsidP="00EC3C1E">
            <w:pPr>
              <w:jc w:val="center"/>
              <w:rPr>
                <w:rFonts w:ascii="Cambria" w:hAnsi="Cambria"/>
                <w:b/>
                <w:color w:val="FFFFFF" w:themeColor="background1"/>
                <w:sz w:val="20"/>
                <w:szCs w:val="20"/>
                <w:lang w:val="es-ES"/>
              </w:rPr>
            </w:pPr>
            <w:r w:rsidRPr="001D29D5">
              <w:rPr>
                <w:rFonts w:ascii="Cambria" w:hAnsi="Cambria"/>
                <w:b/>
                <w:color w:val="FFFFFF" w:themeColor="background1"/>
                <w:sz w:val="20"/>
                <w:szCs w:val="20"/>
                <w:lang w:val="es-ES"/>
              </w:rPr>
              <w:t>Primera respuesta del Estado</w:t>
            </w:r>
          </w:p>
        </w:tc>
        <w:tc>
          <w:tcPr>
            <w:tcW w:w="5580" w:type="dxa"/>
            <w:vAlign w:val="center"/>
          </w:tcPr>
          <w:p w14:paraId="5F585F15" w14:textId="57F446B1" w:rsidR="001D29D5" w:rsidRPr="001D29D5" w:rsidRDefault="001D29D5" w:rsidP="00EC3C1E">
            <w:pPr>
              <w:jc w:val="both"/>
              <w:rPr>
                <w:rFonts w:ascii="Cambria" w:hAnsi="Cambria"/>
                <w:bCs/>
                <w:sz w:val="20"/>
                <w:szCs w:val="20"/>
                <w:lang w:val="es-ES"/>
              </w:rPr>
            </w:pPr>
            <w:r w:rsidRPr="001D29D5">
              <w:rPr>
                <w:rFonts w:asciiTheme="majorHAnsi" w:hAnsiTheme="majorHAnsi"/>
                <w:bCs/>
                <w:sz w:val="20"/>
                <w:szCs w:val="20"/>
                <w:lang w:val="es-ES"/>
              </w:rPr>
              <w:t>19 de noviembre de 2020</w:t>
            </w:r>
          </w:p>
        </w:tc>
      </w:tr>
      <w:tr w:rsidR="001D29D5" w:rsidRPr="001D29D5" w14:paraId="45720DB7" w14:textId="77777777" w:rsidTr="001D29D5">
        <w:tc>
          <w:tcPr>
            <w:tcW w:w="3667" w:type="dxa"/>
            <w:tcBorders>
              <w:top w:val="single" w:sz="6" w:space="0" w:color="auto"/>
              <w:bottom w:val="single" w:sz="6" w:space="0" w:color="auto"/>
            </w:tcBorders>
            <w:shd w:val="clear" w:color="auto" w:fill="386294"/>
            <w:vAlign w:val="center"/>
          </w:tcPr>
          <w:p w14:paraId="500DF08F" w14:textId="77777777" w:rsidR="001D29D5" w:rsidRPr="001D29D5" w:rsidRDefault="001D29D5" w:rsidP="00EC3C1E">
            <w:pPr>
              <w:jc w:val="center"/>
              <w:rPr>
                <w:rFonts w:ascii="Cambria" w:hAnsi="Cambria"/>
                <w:b/>
                <w:color w:val="FFFFFF" w:themeColor="background1"/>
                <w:sz w:val="20"/>
                <w:szCs w:val="20"/>
                <w:lang w:val="es-ES"/>
              </w:rPr>
            </w:pPr>
            <w:r w:rsidRPr="001D29D5">
              <w:rPr>
                <w:rFonts w:ascii="Cambria" w:hAnsi="Cambria"/>
                <w:b/>
                <w:color w:val="FFFFFF" w:themeColor="background1"/>
                <w:sz w:val="20"/>
                <w:szCs w:val="20"/>
                <w:lang w:val="es-ES"/>
              </w:rPr>
              <w:t>Observaciones adicionales de la parte peticionaria</w:t>
            </w:r>
          </w:p>
        </w:tc>
        <w:tc>
          <w:tcPr>
            <w:tcW w:w="5580" w:type="dxa"/>
            <w:vAlign w:val="center"/>
          </w:tcPr>
          <w:p w14:paraId="41D28CD8" w14:textId="40E14266" w:rsidR="001D29D5" w:rsidRPr="001D29D5" w:rsidRDefault="001D29D5" w:rsidP="00EC3C1E">
            <w:pPr>
              <w:jc w:val="both"/>
              <w:rPr>
                <w:rFonts w:ascii="Cambria" w:hAnsi="Cambria"/>
                <w:bCs/>
                <w:sz w:val="20"/>
                <w:szCs w:val="20"/>
                <w:lang w:val="es-ES"/>
              </w:rPr>
            </w:pPr>
            <w:r w:rsidRPr="001D29D5">
              <w:rPr>
                <w:rFonts w:asciiTheme="majorHAnsi" w:hAnsiTheme="majorHAnsi"/>
                <w:bCs/>
                <w:sz w:val="20"/>
                <w:szCs w:val="20"/>
                <w:lang w:val="es-ES_tradnl"/>
              </w:rPr>
              <w:t>30 de diciembre de 2020</w:t>
            </w:r>
          </w:p>
        </w:tc>
      </w:tr>
      <w:tr w:rsidR="001D29D5" w:rsidRPr="001D29D5" w14:paraId="2026C74D" w14:textId="77777777" w:rsidTr="001D29D5">
        <w:tc>
          <w:tcPr>
            <w:tcW w:w="3667" w:type="dxa"/>
            <w:tcBorders>
              <w:top w:val="single" w:sz="6" w:space="0" w:color="auto"/>
              <w:bottom w:val="single" w:sz="6" w:space="0" w:color="auto"/>
            </w:tcBorders>
            <w:shd w:val="clear" w:color="auto" w:fill="386294"/>
            <w:vAlign w:val="center"/>
          </w:tcPr>
          <w:p w14:paraId="4384F7C0" w14:textId="77777777" w:rsidR="001D29D5" w:rsidRPr="001D29D5" w:rsidRDefault="001D29D5" w:rsidP="00EC3C1E">
            <w:pPr>
              <w:jc w:val="center"/>
              <w:rPr>
                <w:rFonts w:ascii="Cambria" w:hAnsi="Cambria"/>
                <w:b/>
                <w:color w:val="FFFFFF" w:themeColor="background1"/>
                <w:sz w:val="20"/>
                <w:szCs w:val="20"/>
                <w:lang w:val="es-ES"/>
              </w:rPr>
            </w:pPr>
            <w:r w:rsidRPr="001D29D5">
              <w:rPr>
                <w:rFonts w:ascii="Cambria" w:hAnsi="Cambria"/>
                <w:b/>
                <w:color w:val="FFFFFF" w:themeColor="background1"/>
                <w:sz w:val="20"/>
                <w:szCs w:val="20"/>
                <w:lang w:val="es-ES"/>
              </w:rPr>
              <w:t>Observaciones adicionales del Estado</w:t>
            </w:r>
          </w:p>
        </w:tc>
        <w:tc>
          <w:tcPr>
            <w:tcW w:w="5580" w:type="dxa"/>
            <w:vAlign w:val="center"/>
          </w:tcPr>
          <w:p w14:paraId="5F216B85" w14:textId="2EEC387A" w:rsidR="001D29D5" w:rsidRPr="001D29D5" w:rsidRDefault="001D29D5" w:rsidP="00EC3C1E">
            <w:pPr>
              <w:jc w:val="both"/>
              <w:rPr>
                <w:rFonts w:ascii="Cambria" w:hAnsi="Cambria"/>
                <w:bCs/>
                <w:sz w:val="20"/>
                <w:szCs w:val="20"/>
                <w:highlight w:val="yellow"/>
                <w:lang w:val="es-ES"/>
              </w:rPr>
            </w:pPr>
            <w:r w:rsidRPr="001D29D5">
              <w:rPr>
                <w:rFonts w:asciiTheme="majorHAnsi" w:hAnsiTheme="majorHAnsi"/>
                <w:bCs/>
                <w:sz w:val="20"/>
                <w:szCs w:val="20"/>
                <w:lang w:val="es-ES_tradnl"/>
              </w:rPr>
              <w:t>30 de abril de 2021</w:t>
            </w:r>
          </w:p>
        </w:tc>
      </w:tr>
    </w:tbl>
    <w:p w14:paraId="72E62DE0" w14:textId="77777777" w:rsidR="003239B8" w:rsidRPr="001D29D5" w:rsidRDefault="003239B8" w:rsidP="00A67FC9">
      <w:pPr>
        <w:spacing w:before="240" w:after="240"/>
        <w:ind w:firstLine="720"/>
        <w:jc w:val="both"/>
        <w:rPr>
          <w:rFonts w:asciiTheme="majorHAnsi" w:hAnsiTheme="majorHAnsi"/>
          <w:b/>
          <w:sz w:val="20"/>
          <w:szCs w:val="20"/>
          <w:lang w:val="es-ES_tradnl"/>
        </w:rPr>
      </w:pPr>
      <w:r w:rsidRPr="001D29D5">
        <w:rPr>
          <w:rFonts w:asciiTheme="majorHAnsi" w:hAnsiTheme="majorHAnsi"/>
          <w:b/>
          <w:sz w:val="20"/>
          <w:szCs w:val="20"/>
          <w:lang w:val="es-ES_tradnl"/>
        </w:rPr>
        <w:t xml:space="preserve">III. </w:t>
      </w:r>
      <w:r w:rsidRPr="001D29D5">
        <w:rPr>
          <w:rFonts w:asciiTheme="majorHAnsi" w:hAnsiTheme="majorHAnsi"/>
          <w:b/>
          <w:sz w:val="20"/>
          <w:szCs w:val="20"/>
          <w:lang w:val="es-ES_tradnl"/>
        </w:rPr>
        <w:tab/>
        <w:t>COMPETENCIA</w:t>
      </w:r>
      <w:r w:rsidR="00EE00E9" w:rsidRPr="001D29D5">
        <w:rPr>
          <w:rFonts w:asciiTheme="majorHAnsi" w:hAnsiTheme="majorHAnsi"/>
          <w:b/>
          <w:sz w:val="20"/>
          <w:szCs w:val="20"/>
          <w:lang w:val="es-ES_tradnl"/>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0"/>
        <w:gridCol w:w="5682"/>
      </w:tblGrid>
      <w:tr w:rsidR="00D704CC" w:rsidRPr="00A67FC9" w14:paraId="05CE1DCB" w14:textId="77777777" w:rsidTr="00197D6C">
        <w:trPr>
          <w:cantSplit/>
        </w:trPr>
        <w:tc>
          <w:tcPr>
            <w:tcW w:w="3600" w:type="dxa"/>
            <w:tcBorders>
              <w:top w:val="single" w:sz="4" w:space="0" w:color="auto"/>
              <w:bottom w:val="single" w:sz="6" w:space="0" w:color="auto"/>
            </w:tcBorders>
            <w:shd w:val="clear" w:color="auto" w:fill="386294"/>
            <w:vAlign w:val="center"/>
          </w:tcPr>
          <w:p w14:paraId="037AE8A2" w14:textId="77777777" w:rsidR="00D704CC" w:rsidRPr="00A67FC9" w:rsidRDefault="00D704CC" w:rsidP="00A67FC9">
            <w:pPr>
              <w:jc w:val="both"/>
              <w:rPr>
                <w:rFonts w:asciiTheme="majorHAnsi" w:hAnsiTheme="majorHAnsi"/>
                <w:b/>
                <w:bCs/>
                <w:i/>
                <w:color w:val="FFFFFF" w:themeColor="background1"/>
                <w:sz w:val="20"/>
                <w:szCs w:val="20"/>
                <w:lang w:val="es-ES_tradnl"/>
              </w:rPr>
            </w:pPr>
            <w:r w:rsidRPr="00A67FC9">
              <w:rPr>
                <w:rFonts w:asciiTheme="majorHAnsi" w:hAnsiTheme="majorHAnsi"/>
                <w:b/>
                <w:bCs/>
                <w:color w:val="FFFFFF" w:themeColor="background1"/>
                <w:sz w:val="20"/>
                <w:szCs w:val="20"/>
                <w:lang w:val="es-ES_tradnl"/>
              </w:rPr>
              <w:t>Competencia</w:t>
            </w:r>
            <w:r w:rsidRPr="00A67FC9">
              <w:rPr>
                <w:rFonts w:asciiTheme="majorHAnsi" w:hAnsiTheme="majorHAnsi"/>
                <w:b/>
                <w:bCs/>
                <w:i/>
                <w:color w:val="FFFFFF" w:themeColor="background1"/>
                <w:sz w:val="20"/>
                <w:szCs w:val="20"/>
                <w:lang w:val="es-ES_tradnl"/>
              </w:rPr>
              <w:t xml:space="preserve"> Ratione personae:</w:t>
            </w:r>
          </w:p>
        </w:tc>
        <w:tc>
          <w:tcPr>
            <w:tcW w:w="5760" w:type="dxa"/>
          </w:tcPr>
          <w:p w14:paraId="1D3B44E1" w14:textId="77777777" w:rsidR="00D704CC" w:rsidRPr="00A67FC9" w:rsidRDefault="00D704CC" w:rsidP="00A67FC9">
            <w:pPr>
              <w:jc w:val="both"/>
              <w:rPr>
                <w:rFonts w:asciiTheme="majorHAnsi" w:hAnsiTheme="majorHAnsi"/>
                <w:bCs/>
                <w:sz w:val="20"/>
                <w:szCs w:val="20"/>
                <w:lang w:val="es-ES_tradnl"/>
              </w:rPr>
            </w:pPr>
            <w:r w:rsidRPr="00A67FC9">
              <w:rPr>
                <w:rFonts w:asciiTheme="majorHAnsi" w:hAnsiTheme="majorHAnsi"/>
                <w:bCs/>
                <w:noProof/>
                <w:sz w:val="20"/>
                <w:szCs w:val="20"/>
                <w:lang w:val="es-ES_tradnl"/>
              </w:rPr>
              <w:t>Sí</w:t>
            </w:r>
          </w:p>
        </w:tc>
      </w:tr>
      <w:tr w:rsidR="00D704CC" w:rsidRPr="00A67FC9" w14:paraId="0B41DBD3" w14:textId="77777777" w:rsidTr="00197D6C">
        <w:trPr>
          <w:cantSplit/>
        </w:trPr>
        <w:tc>
          <w:tcPr>
            <w:tcW w:w="3600" w:type="dxa"/>
            <w:tcBorders>
              <w:top w:val="single" w:sz="6" w:space="0" w:color="auto"/>
              <w:bottom w:val="single" w:sz="6" w:space="0" w:color="auto"/>
            </w:tcBorders>
            <w:shd w:val="clear" w:color="auto" w:fill="386294"/>
            <w:vAlign w:val="center"/>
          </w:tcPr>
          <w:p w14:paraId="4F59B51C" w14:textId="77777777" w:rsidR="00D704CC" w:rsidRPr="00A67FC9" w:rsidRDefault="00D704CC" w:rsidP="00A67FC9">
            <w:pPr>
              <w:jc w:val="both"/>
              <w:rPr>
                <w:rFonts w:asciiTheme="majorHAnsi" w:hAnsiTheme="majorHAnsi"/>
                <w:b/>
                <w:bCs/>
                <w:color w:val="FFFFFF" w:themeColor="background1"/>
                <w:sz w:val="20"/>
                <w:szCs w:val="20"/>
                <w:lang w:val="es-ES_tradnl"/>
              </w:rPr>
            </w:pPr>
            <w:r w:rsidRPr="00A67FC9">
              <w:rPr>
                <w:rFonts w:asciiTheme="majorHAnsi" w:hAnsiTheme="majorHAnsi"/>
                <w:b/>
                <w:bCs/>
                <w:color w:val="FFFFFF" w:themeColor="background1"/>
                <w:sz w:val="20"/>
                <w:szCs w:val="20"/>
                <w:lang w:val="es-ES_tradnl"/>
              </w:rPr>
              <w:t>Competencia</w:t>
            </w:r>
            <w:r w:rsidRPr="00A67FC9">
              <w:rPr>
                <w:rFonts w:asciiTheme="majorHAnsi" w:hAnsiTheme="majorHAnsi"/>
                <w:b/>
                <w:bCs/>
                <w:i/>
                <w:color w:val="FFFFFF" w:themeColor="background1"/>
                <w:sz w:val="20"/>
                <w:szCs w:val="20"/>
                <w:lang w:val="es-ES_tradnl"/>
              </w:rPr>
              <w:t xml:space="preserve"> Ratione loci</w:t>
            </w:r>
            <w:r w:rsidRPr="00A67FC9">
              <w:rPr>
                <w:rFonts w:asciiTheme="majorHAnsi" w:hAnsiTheme="majorHAnsi"/>
                <w:b/>
                <w:bCs/>
                <w:color w:val="FFFFFF" w:themeColor="background1"/>
                <w:sz w:val="20"/>
                <w:szCs w:val="20"/>
                <w:lang w:val="es-ES_tradnl"/>
              </w:rPr>
              <w:t>:</w:t>
            </w:r>
          </w:p>
        </w:tc>
        <w:tc>
          <w:tcPr>
            <w:tcW w:w="5760" w:type="dxa"/>
          </w:tcPr>
          <w:p w14:paraId="3F85CE23" w14:textId="77777777" w:rsidR="00D704CC" w:rsidRPr="00A67FC9" w:rsidRDefault="00D704CC" w:rsidP="00A67FC9">
            <w:pPr>
              <w:jc w:val="both"/>
              <w:rPr>
                <w:rFonts w:asciiTheme="majorHAnsi" w:hAnsiTheme="majorHAnsi"/>
                <w:bCs/>
                <w:sz w:val="20"/>
                <w:szCs w:val="20"/>
                <w:lang w:val="es-ES_tradnl"/>
              </w:rPr>
            </w:pPr>
            <w:r w:rsidRPr="00A67FC9">
              <w:rPr>
                <w:rFonts w:asciiTheme="majorHAnsi" w:hAnsiTheme="majorHAnsi"/>
                <w:bCs/>
                <w:noProof/>
                <w:sz w:val="20"/>
                <w:szCs w:val="20"/>
                <w:lang w:val="es-ES_tradnl"/>
              </w:rPr>
              <w:t>Sí</w:t>
            </w:r>
          </w:p>
        </w:tc>
      </w:tr>
      <w:tr w:rsidR="00D704CC" w:rsidRPr="00A67FC9" w14:paraId="1F5981C2" w14:textId="77777777" w:rsidTr="00197D6C">
        <w:trPr>
          <w:cantSplit/>
        </w:trPr>
        <w:tc>
          <w:tcPr>
            <w:tcW w:w="3600" w:type="dxa"/>
            <w:tcBorders>
              <w:top w:val="single" w:sz="6" w:space="0" w:color="auto"/>
              <w:bottom w:val="single" w:sz="6" w:space="0" w:color="auto"/>
            </w:tcBorders>
            <w:shd w:val="clear" w:color="auto" w:fill="386294"/>
            <w:vAlign w:val="center"/>
          </w:tcPr>
          <w:p w14:paraId="789AEF96" w14:textId="77777777" w:rsidR="00D704CC" w:rsidRPr="00A67FC9" w:rsidRDefault="00D704CC" w:rsidP="00A67FC9">
            <w:pPr>
              <w:jc w:val="both"/>
              <w:rPr>
                <w:rFonts w:asciiTheme="majorHAnsi" w:hAnsiTheme="majorHAnsi"/>
                <w:b/>
                <w:bCs/>
                <w:color w:val="FFFFFF" w:themeColor="background1"/>
                <w:sz w:val="20"/>
                <w:szCs w:val="20"/>
                <w:lang w:val="es-ES_tradnl"/>
              </w:rPr>
            </w:pPr>
            <w:r w:rsidRPr="00A67FC9">
              <w:rPr>
                <w:rFonts w:asciiTheme="majorHAnsi" w:hAnsiTheme="majorHAnsi"/>
                <w:b/>
                <w:bCs/>
                <w:color w:val="FFFFFF" w:themeColor="background1"/>
                <w:sz w:val="20"/>
                <w:szCs w:val="20"/>
                <w:lang w:val="es-ES_tradnl"/>
              </w:rPr>
              <w:t>Competencia</w:t>
            </w:r>
            <w:r w:rsidRPr="00A67FC9">
              <w:rPr>
                <w:rFonts w:asciiTheme="majorHAnsi" w:hAnsiTheme="majorHAnsi"/>
                <w:b/>
                <w:bCs/>
                <w:i/>
                <w:color w:val="FFFFFF" w:themeColor="background1"/>
                <w:sz w:val="20"/>
                <w:szCs w:val="20"/>
                <w:lang w:val="es-ES_tradnl"/>
              </w:rPr>
              <w:t xml:space="preserve"> Ratione temporis</w:t>
            </w:r>
            <w:r w:rsidRPr="00A67FC9">
              <w:rPr>
                <w:rFonts w:asciiTheme="majorHAnsi" w:hAnsiTheme="majorHAnsi"/>
                <w:b/>
                <w:bCs/>
                <w:color w:val="FFFFFF" w:themeColor="background1"/>
                <w:sz w:val="20"/>
                <w:szCs w:val="20"/>
                <w:lang w:val="es-ES_tradnl"/>
              </w:rPr>
              <w:t>:</w:t>
            </w:r>
          </w:p>
        </w:tc>
        <w:tc>
          <w:tcPr>
            <w:tcW w:w="5760" w:type="dxa"/>
          </w:tcPr>
          <w:p w14:paraId="6AE647B3" w14:textId="77777777" w:rsidR="00D704CC" w:rsidRPr="00A67FC9" w:rsidRDefault="00D704CC" w:rsidP="00A67FC9">
            <w:pPr>
              <w:jc w:val="both"/>
              <w:rPr>
                <w:rFonts w:asciiTheme="majorHAnsi" w:hAnsiTheme="majorHAnsi"/>
                <w:bCs/>
                <w:sz w:val="20"/>
                <w:szCs w:val="20"/>
                <w:lang w:val="es-ES_tradnl"/>
              </w:rPr>
            </w:pPr>
            <w:r w:rsidRPr="00A67FC9">
              <w:rPr>
                <w:rFonts w:asciiTheme="majorHAnsi" w:hAnsiTheme="majorHAnsi"/>
                <w:bCs/>
                <w:noProof/>
                <w:sz w:val="20"/>
                <w:szCs w:val="20"/>
                <w:lang w:val="es-ES_tradnl"/>
              </w:rPr>
              <w:t>Sí</w:t>
            </w:r>
          </w:p>
        </w:tc>
      </w:tr>
      <w:tr w:rsidR="003239B8" w:rsidRPr="008125E9" w14:paraId="2E2BC798" w14:textId="77777777" w:rsidTr="004A6A54">
        <w:trPr>
          <w:cantSplit/>
        </w:trPr>
        <w:tc>
          <w:tcPr>
            <w:tcW w:w="3600" w:type="dxa"/>
            <w:tcBorders>
              <w:top w:val="single" w:sz="6" w:space="0" w:color="auto"/>
              <w:bottom w:val="single" w:sz="6" w:space="0" w:color="auto"/>
            </w:tcBorders>
            <w:shd w:val="clear" w:color="auto" w:fill="386294"/>
            <w:vAlign w:val="center"/>
          </w:tcPr>
          <w:p w14:paraId="47D3C053" w14:textId="77777777" w:rsidR="003239B8" w:rsidRPr="00A67FC9" w:rsidRDefault="003239B8" w:rsidP="00A67FC9">
            <w:pPr>
              <w:jc w:val="both"/>
              <w:rPr>
                <w:rFonts w:asciiTheme="majorHAnsi" w:hAnsiTheme="majorHAnsi"/>
                <w:b/>
                <w:bCs/>
                <w:color w:val="FFFFFF" w:themeColor="background1"/>
                <w:sz w:val="20"/>
                <w:szCs w:val="20"/>
                <w:lang w:val="es-ES_tradnl"/>
              </w:rPr>
            </w:pPr>
            <w:r w:rsidRPr="00A67FC9">
              <w:rPr>
                <w:rFonts w:asciiTheme="majorHAnsi" w:hAnsiTheme="majorHAnsi"/>
                <w:b/>
                <w:bCs/>
                <w:color w:val="FFFFFF" w:themeColor="background1"/>
                <w:sz w:val="20"/>
                <w:szCs w:val="20"/>
                <w:lang w:val="es-ES_tradnl"/>
              </w:rPr>
              <w:t>Competencia</w:t>
            </w:r>
            <w:r w:rsidRPr="00A67FC9">
              <w:rPr>
                <w:rFonts w:asciiTheme="majorHAnsi" w:hAnsiTheme="majorHAnsi"/>
                <w:b/>
                <w:bCs/>
                <w:i/>
                <w:color w:val="FFFFFF" w:themeColor="background1"/>
                <w:sz w:val="20"/>
                <w:szCs w:val="20"/>
                <w:lang w:val="es-ES_tradnl"/>
              </w:rPr>
              <w:t xml:space="preserve"> Ratione materia</w:t>
            </w:r>
            <w:r w:rsidR="00EE00E9" w:rsidRPr="00A67FC9">
              <w:rPr>
                <w:rFonts w:asciiTheme="majorHAnsi" w:hAnsiTheme="majorHAnsi"/>
                <w:b/>
                <w:bCs/>
                <w:i/>
                <w:color w:val="FFFFFF" w:themeColor="background1"/>
                <w:sz w:val="20"/>
                <w:szCs w:val="20"/>
                <w:lang w:val="es-ES_tradnl"/>
              </w:rPr>
              <w:t>e</w:t>
            </w:r>
            <w:r w:rsidRPr="00A67FC9">
              <w:rPr>
                <w:rFonts w:asciiTheme="majorHAnsi" w:hAnsiTheme="majorHAnsi"/>
                <w:b/>
                <w:bCs/>
                <w:color w:val="FFFFFF" w:themeColor="background1"/>
                <w:sz w:val="20"/>
                <w:szCs w:val="20"/>
                <w:lang w:val="es-ES_tradnl"/>
              </w:rPr>
              <w:t>:</w:t>
            </w:r>
          </w:p>
        </w:tc>
        <w:tc>
          <w:tcPr>
            <w:tcW w:w="5760" w:type="dxa"/>
            <w:vAlign w:val="center"/>
          </w:tcPr>
          <w:p w14:paraId="2186099E" w14:textId="3DBE9003" w:rsidR="003239B8" w:rsidRPr="00A67FC9" w:rsidRDefault="00D704CC" w:rsidP="00A513DA">
            <w:pPr>
              <w:jc w:val="both"/>
              <w:rPr>
                <w:rFonts w:asciiTheme="majorHAnsi" w:hAnsiTheme="majorHAnsi"/>
                <w:bCs/>
                <w:sz w:val="20"/>
                <w:szCs w:val="20"/>
                <w:lang w:val="es-ES_tradnl"/>
              </w:rPr>
            </w:pPr>
            <w:r w:rsidRPr="00A67FC9">
              <w:rPr>
                <w:rFonts w:asciiTheme="majorHAnsi" w:hAnsiTheme="majorHAnsi"/>
                <w:color w:val="222222"/>
                <w:sz w:val="20"/>
                <w:szCs w:val="20"/>
                <w:shd w:val="clear" w:color="auto" w:fill="FFFFFF"/>
                <w:lang w:val="es-ES_tradnl"/>
              </w:rPr>
              <w:t>Sí, Convención Americana (depósito de instrumento de ratificación realizado el 31 de julio de 1973</w:t>
            </w:r>
            <w:r w:rsidR="00B45CAB" w:rsidRPr="000407E9">
              <w:rPr>
                <w:rFonts w:asciiTheme="majorHAnsi" w:hAnsiTheme="majorHAnsi"/>
                <w:bCs/>
                <w:color w:val="000000" w:themeColor="text1"/>
                <w:sz w:val="20"/>
                <w:szCs w:val="20"/>
                <w:lang w:val="es-ES_tradnl"/>
              </w:rPr>
              <w:t xml:space="preserve"> de la Convención Interamericana para Prevenir, Sancionar y Erradicar la Violencia contra la Mujer</w:t>
            </w:r>
            <w:r w:rsidR="00B45CAB">
              <w:rPr>
                <w:rFonts w:asciiTheme="majorHAnsi" w:hAnsiTheme="majorHAnsi"/>
                <w:bCs/>
                <w:color w:val="000000" w:themeColor="text1"/>
                <w:sz w:val="20"/>
                <w:szCs w:val="20"/>
                <w:lang w:val="es-ES_tradnl"/>
              </w:rPr>
              <w:t xml:space="preserve"> (</w:t>
            </w:r>
            <w:r w:rsidR="00B45CAB" w:rsidRPr="00F54571">
              <w:rPr>
                <w:rFonts w:asciiTheme="majorHAnsi" w:hAnsiTheme="majorHAnsi"/>
                <w:bCs/>
                <w:color w:val="000000" w:themeColor="text1"/>
                <w:sz w:val="20"/>
                <w:szCs w:val="20"/>
                <w:lang w:val="es-ES_tradnl"/>
              </w:rPr>
              <w:t>“Convención Belém do Pará”</w:t>
            </w:r>
            <w:r w:rsidR="00B45CAB">
              <w:rPr>
                <w:rFonts w:asciiTheme="majorHAnsi" w:hAnsiTheme="majorHAnsi"/>
                <w:bCs/>
                <w:color w:val="000000" w:themeColor="text1"/>
                <w:sz w:val="20"/>
                <w:szCs w:val="20"/>
                <w:lang w:val="es-ES_tradnl"/>
              </w:rPr>
              <w:t>)</w:t>
            </w:r>
            <w:r w:rsidR="00B45CAB" w:rsidRPr="000407E9">
              <w:rPr>
                <w:rFonts w:asciiTheme="majorHAnsi" w:hAnsiTheme="majorHAnsi"/>
                <w:bCs/>
                <w:color w:val="000000" w:themeColor="text1"/>
                <w:sz w:val="20"/>
                <w:szCs w:val="20"/>
                <w:lang w:val="es-ES_tradnl"/>
              </w:rPr>
              <w:t>,</w:t>
            </w:r>
            <w:r w:rsidR="00B45CAB" w:rsidRPr="0095264C">
              <w:rPr>
                <w:rFonts w:asciiTheme="majorHAnsi" w:hAnsiTheme="majorHAnsi"/>
                <w:color w:val="222222"/>
                <w:sz w:val="20"/>
                <w:szCs w:val="20"/>
                <w:shd w:val="clear" w:color="auto" w:fill="FFFFFF"/>
                <w:lang w:val="es-ES_tradnl"/>
              </w:rPr>
              <w:t xml:space="preserve"> </w:t>
            </w:r>
            <w:r w:rsidR="002921E8" w:rsidRPr="0095264C">
              <w:rPr>
                <w:rFonts w:asciiTheme="majorHAnsi" w:hAnsiTheme="majorHAnsi"/>
                <w:color w:val="222222"/>
                <w:sz w:val="20"/>
                <w:szCs w:val="20"/>
                <w:shd w:val="clear" w:color="auto" w:fill="FFFFFF"/>
                <w:lang w:val="es-ES_tradnl"/>
              </w:rPr>
              <w:t xml:space="preserve">(depósito de instrumento de ratificación realizado el </w:t>
            </w:r>
            <w:r w:rsidR="002921E8">
              <w:rPr>
                <w:rFonts w:asciiTheme="majorHAnsi" w:hAnsiTheme="majorHAnsi"/>
                <w:color w:val="222222"/>
                <w:sz w:val="20"/>
                <w:szCs w:val="20"/>
                <w:shd w:val="clear" w:color="auto" w:fill="FFFFFF"/>
                <w:lang w:val="es-ES_tradnl"/>
              </w:rPr>
              <w:t>15</w:t>
            </w:r>
            <w:r w:rsidR="002921E8" w:rsidRPr="0095264C">
              <w:rPr>
                <w:rFonts w:asciiTheme="majorHAnsi" w:hAnsiTheme="majorHAnsi"/>
                <w:color w:val="222222"/>
                <w:sz w:val="20"/>
                <w:szCs w:val="20"/>
                <w:shd w:val="clear" w:color="auto" w:fill="FFFFFF"/>
                <w:lang w:val="es-ES_tradnl"/>
              </w:rPr>
              <w:t xml:space="preserve"> de </w:t>
            </w:r>
            <w:r w:rsidR="002921E8">
              <w:rPr>
                <w:rFonts w:asciiTheme="majorHAnsi" w:hAnsiTheme="majorHAnsi"/>
                <w:color w:val="222222"/>
                <w:sz w:val="20"/>
                <w:szCs w:val="20"/>
                <w:shd w:val="clear" w:color="auto" w:fill="FFFFFF"/>
                <w:lang w:val="es-ES_tradnl"/>
              </w:rPr>
              <w:t>noviembre</w:t>
            </w:r>
            <w:r w:rsidR="002921E8" w:rsidRPr="0095264C">
              <w:rPr>
                <w:rFonts w:asciiTheme="majorHAnsi" w:hAnsiTheme="majorHAnsi"/>
                <w:color w:val="222222"/>
                <w:sz w:val="20"/>
                <w:szCs w:val="20"/>
                <w:shd w:val="clear" w:color="auto" w:fill="FFFFFF"/>
                <w:lang w:val="es-ES_tradnl"/>
              </w:rPr>
              <w:t xml:space="preserve"> de </w:t>
            </w:r>
            <w:r w:rsidR="002921E8">
              <w:rPr>
                <w:rFonts w:asciiTheme="majorHAnsi" w:hAnsiTheme="majorHAnsi"/>
                <w:color w:val="222222"/>
                <w:sz w:val="20"/>
                <w:szCs w:val="20"/>
                <w:shd w:val="clear" w:color="auto" w:fill="FFFFFF"/>
                <w:lang w:val="es-ES_tradnl"/>
              </w:rPr>
              <w:t>1996</w:t>
            </w:r>
            <w:r w:rsidR="002921E8" w:rsidRPr="0095264C">
              <w:rPr>
                <w:rFonts w:asciiTheme="majorHAnsi" w:hAnsiTheme="majorHAnsi"/>
                <w:color w:val="222222"/>
                <w:sz w:val="20"/>
                <w:szCs w:val="20"/>
                <w:shd w:val="clear" w:color="auto" w:fill="FFFFFF"/>
                <w:lang w:val="es-ES_tradnl"/>
              </w:rPr>
              <w:t>)</w:t>
            </w:r>
          </w:p>
        </w:tc>
      </w:tr>
    </w:tbl>
    <w:p w14:paraId="6094D9D9" w14:textId="77777777" w:rsidR="003239B8" w:rsidRPr="00A67FC9" w:rsidRDefault="003239B8" w:rsidP="00A67FC9">
      <w:pPr>
        <w:spacing w:before="240" w:after="240"/>
        <w:ind w:firstLine="720"/>
        <w:jc w:val="both"/>
        <w:rPr>
          <w:rFonts w:asciiTheme="majorHAnsi" w:hAnsiTheme="majorHAnsi"/>
          <w:b/>
          <w:bCs/>
          <w:sz w:val="20"/>
          <w:szCs w:val="20"/>
          <w:lang w:val="es-ES_tradnl"/>
        </w:rPr>
      </w:pPr>
      <w:r w:rsidRPr="00A67FC9">
        <w:rPr>
          <w:rFonts w:asciiTheme="majorHAnsi" w:hAnsiTheme="majorHAnsi"/>
          <w:b/>
          <w:bCs/>
          <w:sz w:val="20"/>
          <w:szCs w:val="20"/>
          <w:lang w:val="es-ES_tradnl"/>
        </w:rPr>
        <w:t xml:space="preserve">IV. </w:t>
      </w:r>
      <w:r w:rsidRPr="00A67FC9">
        <w:rPr>
          <w:rFonts w:asciiTheme="majorHAnsi" w:hAnsiTheme="majorHAnsi"/>
          <w:b/>
          <w:bCs/>
          <w:sz w:val="20"/>
          <w:szCs w:val="20"/>
          <w:lang w:val="es-ES_tradnl"/>
        </w:rPr>
        <w:tab/>
      </w:r>
      <w:r w:rsidR="00EE00E9" w:rsidRPr="00A67FC9">
        <w:rPr>
          <w:rFonts w:asciiTheme="majorHAnsi" w:hAnsiTheme="majorHAnsi"/>
          <w:b/>
          <w:bCs/>
          <w:sz w:val="20"/>
          <w:szCs w:val="20"/>
          <w:lang w:val="es-ES_tradnl"/>
        </w:rPr>
        <w:t>DUPLICACIÓN</w:t>
      </w:r>
      <w:r w:rsidR="00EE00E9" w:rsidRPr="00A67FC9">
        <w:rPr>
          <w:rFonts w:asciiTheme="majorHAnsi" w:hAnsiTheme="majorHAnsi"/>
          <w:b/>
          <w:bCs/>
          <w:color w:val="FFFFFF" w:themeColor="background1"/>
          <w:sz w:val="20"/>
          <w:szCs w:val="20"/>
          <w:lang w:val="es-ES_tradnl"/>
        </w:rPr>
        <w:t xml:space="preserve"> </w:t>
      </w:r>
      <w:r w:rsidR="00EE00E9" w:rsidRPr="00A67FC9">
        <w:rPr>
          <w:rFonts w:asciiTheme="majorHAnsi" w:hAnsiTheme="majorHAnsi"/>
          <w:b/>
          <w:bCs/>
          <w:sz w:val="20"/>
          <w:szCs w:val="20"/>
          <w:lang w:val="es-ES_tradnl"/>
        </w:rPr>
        <w:t>DE PROCEDIMIENTOS Y COSA JUZGADA</w:t>
      </w:r>
      <w:r w:rsidR="00EE00E9" w:rsidRPr="00A67FC9">
        <w:rPr>
          <w:rFonts w:asciiTheme="majorHAnsi" w:hAnsiTheme="majorHAnsi"/>
          <w:b/>
          <w:bCs/>
          <w:i/>
          <w:sz w:val="20"/>
          <w:szCs w:val="20"/>
          <w:lang w:val="es-ES_tradnl"/>
        </w:rPr>
        <w:t xml:space="preserve"> </w:t>
      </w:r>
      <w:r w:rsidR="00623BFD" w:rsidRPr="00A67FC9">
        <w:rPr>
          <w:rFonts w:asciiTheme="majorHAnsi" w:hAnsiTheme="majorHAnsi"/>
          <w:b/>
          <w:bCs/>
          <w:sz w:val="20"/>
          <w:szCs w:val="20"/>
          <w:lang w:val="es-ES_tradnl"/>
        </w:rPr>
        <w:t>INTERNACIONAL, CARACTERIZACIÓN</w:t>
      </w:r>
      <w:r w:rsidRPr="00A67FC9">
        <w:rPr>
          <w:rFonts w:asciiTheme="majorHAnsi" w:hAnsiTheme="majorHAnsi"/>
          <w:b/>
          <w:bCs/>
          <w:sz w:val="20"/>
          <w:szCs w:val="20"/>
          <w:lang w:val="es-ES_tradnl"/>
        </w:rPr>
        <w:t xml:space="preserve">, </w:t>
      </w:r>
      <w:r w:rsidRPr="00A67FC9">
        <w:rPr>
          <w:rFonts w:asciiTheme="majorHAnsi" w:hAnsiTheme="majorHAnsi"/>
          <w:b/>
          <w:sz w:val="20"/>
          <w:szCs w:val="20"/>
          <w:lang w:val="es-ES_tradnl"/>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A67FC9" w14:paraId="346E6E9F" w14:textId="77777777" w:rsidTr="004A6A54">
        <w:trPr>
          <w:cantSplit/>
        </w:trPr>
        <w:tc>
          <w:tcPr>
            <w:tcW w:w="3600" w:type="dxa"/>
            <w:tcBorders>
              <w:top w:val="single" w:sz="4" w:space="0" w:color="auto"/>
              <w:bottom w:val="single" w:sz="6" w:space="0" w:color="auto"/>
            </w:tcBorders>
            <w:shd w:val="clear" w:color="auto" w:fill="386294"/>
            <w:vAlign w:val="center"/>
          </w:tcPr>
          <w:p w14:paraId="49764C8C" w14:textId="77777777" w:rsidR="00EE00E9" w:rsidRPr="00A67FC9" w:rsidRDefault="00EE00E9" w:rsidP="00A67FC9">
            <w:pPr>
              <w:jc w:val="both"/>
              <w:rPr>
                <w:rFonts w:asciiTheme="majorHAnsi" w:hAnsiTheme="majorHAnsi"/>
                <w:b/>
                <w:bCs/>
                <w:color w:val="FFFFFF" w:themeColor="background1"/>
                <w:sz w:val="20"/>
                <w:szCs w:val="20"/>
                <w:lang w:val="es-ES_tradnl"/>
              </w:rPr>
            </w:pPr>
            <w:r w:rsidRPr="00A67FC9">
              <w:rPr>
                <w:rFonts w:asciiTheme="majorHAnsi" w:hAnsiTheme="majorHAnsi"/>
                <w:b/>
                <w:bCs/>
                <w:color w:val="FFFFFF" w:themeColor="background1"/>
                <w:sz w:val="20"/>
                <w:szCs w:val="20"/>
                <w:lang w:val="es-ES_tradnl"/>
              </w:rPr>
              <w:t>Duplicación de procedimientos y cosa juzgada internacional:</w:t>
            </w:r>
          </w:p>
        </w:tc>
        <w:tc>
          <w:tcPr>
            <w:tcW w:w="5760" w:type="dxa"/>
            <w:vAlign w:val="center"/>
          </w:tcPr>
          <w:p w14:paraId="5A637438" w14:textId="77777777" w:rsidR="00EE00E9" w:rsidRPr="00A67FC9" w:rsidRDefault="00394EEA" w:rsidP="00A67FC9">
            <w:pPr>
              <w:jc w:val="both"/>
              <w:rPr>
                <w:rFonts w:asciiTheme="majorHAnsi" w:hAnsiTheme="majorHAnsi"/>
                <w:bCs/>
                <w:sz w:val="20"/>
                <w:szCs w:val="20"/>
                <w:lang w:val="es-ES_tradnl"/>
              </w:rPr>
            </w:pPr>
            <w:r w:rsidRPr="00A67FC9">
              <w:rPr>
                <w:rFonts w:asciiTheme="majorHAnsi" w:hAnsiTheme="majorHAnsi"/>
                <w:bCs/>
                <w:sz w:val="20"/>
                <w:szCs w:val="20"/>
                <w:lang w:val="es-ES_tradnl"/>
              </w:rPr>
              <w:t>No</w:t>
            </w:r>
          </w:p>
        </w:tc>
      </w:tr>
      <w:tr w:rsidR="003239B8" w:rsidRPr="008125E9" w14:paraId="5D42E02D" w14:textId="77777777" w:rsidTr="004A6A54">
        <w:trPr>
          <w:cantSplit/>
        </w:trPr>
        <w:tc>
          <w:tcPr>
            <w:tcW w:w="3600" w:type="dxa"/>
            <w:tcBorders>
              <w:top w:val="single" w:sz="4" w:space="0" w:color="auto"/>
              <w:bottom w:val="single" w:sz="6" w:space="0" w:color="auto"/>
            </w:tcBorders>
            <w:shd w:val="clear" w:color="auto" w:fill="386294"/>
            <w:vAlign w:val="center"/>
          </w:tcPr>
          <w:p w14:paraId="0B96A148" w14:textId="77777777" w:rsidR="003239B8" w:rsidRPr="00A67FC9" w:rsidRDefault="003239B8" w:rsidP="00A67FC9">
            <w:pPr>
              <w:jc w:val="both"/>
              <w:rPr>
                <w:rFonts w:asciiTheme="majorHAnsi" w:hAnsiTheme="majorHAnsi"/>
                <w:b/>
                <w:bCs/>
                <w:i/>
                <w:color w:val="FFFFFF" w:themeColor="background1"/>
                <w:sz w:val="20"/>
                <w:szCs w:val="20"/>
                <w:lang w:val="es-ES_tradnl"/>
              </w:rPr>
            </w:pPr>
            <w:r w:rsidRPr="00A67FC9">
              <w:rPr>
                <w:rFonts w:asciiTheme="majorHAnsi" w:hAnsiTheme="majorHAnsi"/>
                <w:b/>
                <w:bCs/>
                <w:color w:val="FFFFFF" w:themeColor="background1"/>
                <w:sz w:val="20"/>
                <w:szCs w:val="20"/>
                <w:lang w:val="es-ES_tradnl"/>
              </w:rPr>
              <w:t>Derechos declarados admisibles</w:t>
            </w:r>
            <w:r w:rsidRPr="00A67FC9">
              <w:rPr>
                <w:rFonts w:asciiTheme="majorHAnsi" w:hAnsiTheme="majorHAnsi"/>
                <w:b/>
                <w:bCs/>
                <w:i/>
                <w:color w:val="FFFFFF" w:themeColor="background1"/>
                <w:sz w:val="20"/>
                <w:szCs w:val="20"/>
                <w:lang w:val="es-ES_tradnl"/>
              </w:rPr>
              <w:t>:</w:t>
            </w:r>
          </w:p>
        </w:tc>
        <w:tc>
          <w:tcPr>
            <w:tcW w:w="5760" w:type="dxa"/>
            <w:vAlign w:val="center"/>
          </w:tcPr>
          <w:p w14:paraId="2CB600A1" w14:textId="2FB1608C" w:rsidR="003239B8" w:rsidRPr="007E65B2" w:rsidRDefault="00F716BE" w:rsidP="00A513DA">
            <w:pPr>
              <w:jc w:val="both"/>
              <w:rPr>
                <w:rFonts w:asciiTheme="majorHAnsi" w:hAnsiTheme="majorHAnsi"/>
                <w:bCs/>
                <w:sz w:val="20"/>
                <w:szCs w:val="20"/>
                <w:lang w:val="es-ES_tradnl"/>
              </w:rPr>
            </w:pPr>
            <w:r w:rsidRPr="007E65B2">
              <w:rPr>
                <w:rFonts w:asciiTheme="majorHAnsi" w:hAnsiTheme="majorHAnsi"/>
                <w:color w:val="222222"/>
                <w:sz w:val="20"/>
                <w:szCs w:val="20"/>
                <w:lang w:val="es-ES_tradnl"/>
              </w:rPr>
              <w:t>Artículos</w:t>
            </w:r>
            <w:r w:rsidR="00A513DA" w:rsidRPr="007E65B2">
              <w:rPr>
                <w:rFonts w:asciiTheme="majorHAnsi" w:hAnsiTheme="majorHAnsi"/>
                <w:color w:val="222222"/>
                <w:sz w:val="20"/>
                <w:szCs w:val="20"/>
                <w:lang w:val="es-ES_tradnl"/>
              </w:rPr>
              <w:t xml:space="preserve"> </w:t>
            </w:r>
            <w:r w:rsidR="0015328F">
              <w:rPr>
                <w:rFonts w:ascii="Cambria" w:hAnsi="Cambria"/>
                <w:bCs/>
                <w:sz w:val="20"/>
                <w:szCs w:val="20"/>
                <w:lang w:val="es-ES_tradnl"/>
              </w:rPr>
              <w:t>5 (integridad personal</w:t>
            </w:r>
            <w:r w:rsidR="00681ED6">
              <w:rPr>
                <w:rFonts w:ascii="Cambria" w:hAnsi="Cambria"/>
                <w:bCs/>
                <w:sz w:val="20"/>
                <w:szCs w:val="20"/>
                <w:lang w:val="es-ES_tradnl"/>
              </w:rPr>
              <w:t xml:space="preserve">, </w:t>
            </w:r>
            <w:r w:rsidR="00E75922" w:rsidRPr="007E65B2">
              <w:rPr>
                <w:rFonts w:asciiTheme="majorHAnsi" w:hAnsiTheme="majorHAnsi"/>
                <w:color w:val="222222"/>
                <w:sz w:val="20"/>
                <w:szCs w:val="20"/>
                <w:lang w:val="es-ES_tradnl"/>
              </w:rPr>
              <w:t>8 (garantías judiciales)</w:t>
            </w:r>
            <w:r w:rsidR="007E65B2" w:rsidRPr="007E65B2">
              <w:rPr>
                <w:rFonts w:asciiTheme="majorHAnsi" w:hAnsiTheme="majorHAnsi"/>
                <w:color w:val="222222"/>
                <w:sz w:val="20"/>
                <w:szCs w:val="20"/>
                <w:lang w:val="es-ES_tradnl"/>
              </w:rPr>
              <w:t xml:space="preserve"> y</w:t>
            </w:r>
            <w:r w:rsidR="0015328F">
              <w:rPr>
                <w:rFonts w:asciiTheme="majorHAnsi" w:hAnsiTheme="majorHAnsi"/>
                <w:color w:val="222222"/>
                <w:sz w:val="20"/>
                <w:szCs w:val="20"/>
                <w:lang w:val="es-ES_tradnl"/>
              </w:rPr>
              <w:t xml:space="preserve"> 24 (igualdad ante la ley) y</w:t>
            </w:r>
            <w:r w:rsidR="007E65B2" w:rsidRPr="007E65B2">
              <w:rPr>
                <w:rFonts w:asciiTheme="majorHAnsi" w:hAnsiTheme="majorHAnsi"/>
                <w:color w:val="222222"/>
                <w:sz w:val="20"/>
                <w:szCs w:val="20"/>
                <w:lang w:val="es-ES_tradnl"/>
              </w:rPr>
              <w:t xml:space="preserve"> </w:t>
            </w:r>
            <w:r w:rsidR="00176BBF" w:rsidRPr="007E65B2">
              <w:rPr>
                <w:rFonts w:asciiTheme="majorHAnsi" w:hAnsiTheme="majorHAnsi"/>
                <w:color w:val="222222"/>
                <w:sz w:val="20"/>
                <w:szCs w:val="20"/>
                <w:lang w:val="es-ES_tradnl"/>
              </w:rPr>
              <w:t>25</w:t>
            </w:r>
            <w:r w:rsidR="00394EEA" w:rsidRPr="007E65B2">
              <w:rPr>
                <w:rFonts w:asciiTheme="majorHAnsi" w:hAnsiTheme="majorHAnsi"/>
                <w:color w:val="222222"/>
                <w:sz w:val="20"/>
                <w:szCs w:val="20"/>
                <w:lang w:val="es-ES_tradnl"/>
              </w:rPr>
              <w:t xml:space="preserve"> (protección judicial) de la Convención Americana</w:t>
            </w:r>
          </w:p>
        </w:tc>
      </w:tr>
      <w:tr w:rsidR="003239B8" w:rsidRPr="008125E9" w14:paraId="4040687A" w14:textId="77777777" w:rsidTr="004A6A54">
        <w:trPr>
          <w:cantSplit/>
        </w:trPr>
        <w:tc>
          <w:tcPr>
            <w:tcW w:w="3600" w:type="dxa"/>
            <w:tcBorders>
              <w:top w:val="single" w:sz="6" w:space="0" w:color="auto"/>
              <w:bottom w:val="single" w:sz="6" w:space="0" w:color="auto"/>
            </w:tcBorders>
            <w:shd w:val="clear" w:color="auto" w:fill="386294"/>
            <w:vAlign w:val="center"/>
          </w:tcPr>
          <w:p w14:paraId="699F0752" w14:textId="77777777" w:rsidR="003239B8" w:rsidRPr="00A67FC9" w:rsidRDefault="003239B8" w:rsidP="00A67FC9">
            <w:pPr>
              <w:jc w:val="both"/>
              <w:rPr>
                <w:rFonts w:asciiTheme="majorHAnsi" w:hAnsiTheme="majorHAnsi"/>
                <w:b/>
                <w:bCs/>
                <w:color w:val="FFFFFF" w:themeColor="background1"/>
                <w:sz w:val="20"/>
                <w:szCs w:val="20"/>
                <w:lang w:val="es-ES_tradnl"/>
              </w:rPr>
            </w:pPr>
            <w:r w:rsidRPr="00A67FC9">
              <w:rPr>
                <w:rFonts w:asciiTheme="majorHAnsi" w:hAnsiTheme="majorHAnsi"/>
                <w:b/>
                <w:bCs/>
                <w:color w:val="FFFFFF" w:themeColor="background1"/>
                <w:sz w:val="20"/>
                <w:szCs w:val="20"/>
                <w:lang w:val="es-ES_tradnl"/>
              </w:rPr>
              <w:t>Agotamiento de recursos internos</w:t>
            </w:r>
            <w:r w:rsidR="00EE00E9" w:rsidRPr="00A67FC9">
              <w:rPr>
                <w:rFonts w:asciiTheme="majorHAnsi" w:hAnsiTheme="majorHAnsi"/>
                <w:b/>
                <w:bCs/>
                <w:color w:val="FFFFFF" w:themeColor="background1"/>
                <w:sz w:val="20"/>
                <w:szCs w:val="20"/>
                <w:lang w:val="es-ES_tradnl"/>
              </w:rPr>
              <w:t xml:space="preserve"> o procedencia de una excepción</w:t>
            </w:r>
            <w:r w:rsidRPr="00A67FC9">
              <w:rPr>
                <w:rFonts w:asciiTheme="majorHAnsi" w:hAnsiTheme="majorHAnsi"/>
                <w:b/>
                <w:bCs/>
                <w:color w:val="FFFFFF" w:themeColor="background1"/>
                <w:sz w:val="20"/>
                <w:szCs w:val="20"/>
                <w:lang w:val="es-ES_tradnl"/>
              </w:rPr>
              <w:t>:</w:t>
            </w:r>
          </w:p>
        </w:tc>
        <w:tc>
          <w:tcPr>
            <w:tcW w:w="5760" w:type="dxa"/>
            <w:vAlign w:val="center"/>
          </w:tcPr>
          <w:p w14:paraId="14E8C0FD" w14:textId="6B937F76" w:rsidR="003239B8" w:rsidRPr="00A67FC9" w:rsidRDefault="00394EEA" w:rsidP="00A67FC9">
            <w:pPr>
              <w:jc w:val="both"/>
              <w:rPr>
                <w:rFonts w:asciiTheme="majorHAnsi" w:hAnsiTheme="majorHAnsi"/>
                <w:bCs/>
                <w:sz w:val="20"/>
                <w:szCs w:val="20"/>
                <w:lang w:val="es-ES_tradnl"/>
              </w:rPr>
            </w:pPr>
            <w:r w:rsidRPr="00A67FC9">
              <w:rPr>
                <w:rFonts w:asciiTheme="majorHAnsi" w:hAnsiTheme="majorHAnsi"/>
                <w:bCs/>
                <w:color w:val="000000" w:themeColor="text1"/>
                <w:sz w:val="20"/>
                <w:szCs w:val="20"/>
                <w:lang w:val="es-ES_tradnl"/>
              </w:rPr>
              <w:t xml:space="preserve">Sí, </w:t>
            </w:r>
            <w:r w:rsidR="00D8654B" w:rsidRPr="00A67FC9">
              <w:rPr>
                <w:rFonts w:asciiTheme="majorHAnsi" w:hAnsiTheme="majorHAnsi"/>
                <w:bCs/>
                <w:color w:val="000000" w:themeColor="text1"/>
                <w:sz w:val="20"/>
                <w:szCs w:val="20"/>
                <w:lang w:val="es-ES_tradnl"/>
              </w:rPr>
              <w:t>en los términos de la sección VI</w:t>
            </w:r>
          </w:p>
        </w:tc>
      </w:tr>
      <w:tr w:rsidR="003239B8" w:rsidRPr="008125E9" w14:paraId="651BC48B" w14:textId="77777777" w:rsidTr="004A6A54">
        <w:trPr>
          <w:cantSplit/>
        </w:trPr>
        <w:tc>
          <w:tcPr>
            <w:tcW w:w="3600" w:type="dxa"/>
            <w:tcBorders>
              <w:top w:val="single" w:sz="6" w:space="0" w:color="auto"/>
              <w:bottom w:val="single" w:sz="6" w:space="0" w:color="auto"/>
            </w:tcBorders>
            <w:shd w:val="clear" w:color="auto" w:fill="386294"/>
            <w:vAlign w:val="center"/>
          </w:tcPr>
          <w:p w14:paraId="01F4DD80" w14:textId="77777777" w:rsidR="003239B8" w:rsidRPr="00A67FC9" w:rsidRDefault="003239B8" w:rsidP="00A67FC9">
            <w:pPr>
              <w:jc w:val="both"/>
              <w:rPr>
                <w:rFonts w:asciiTheme="majorHAnsi" w:hAnsiTheme="majorHAnsi"/>
                <w:b/>
                <w:bCs/>
                <w:color w:val="FFFFFF" w:themeColor="background1"/>
                <w:sz w:val="20"/>
                <w:szCs w:val="20"/>
                <w:lang w:val="es-ES_tradnl"/>
              </w:rPr>
            </w:pPr>
            <w:r w:rsidRPr="00A67FC9">
              <w:rPr>
                <w:rFonts w:asciiTheme="majorHAnsi" w:hAnsiTheme="majorHAnsi"/>
                <w:b/>
                <w:bCs/>
                <w:color w:val="FFFFFF" w:themeColor="background1"/>
                <w:sz w:val="20"/>
                <w:szCs w:val="20"/>
                <w:lang w:val="es-ES_tradnl"/>
              </w:rPr>
              <w:t>Presentación dentro de plazo:</w:t>
            </w:r>
          </w:p>
        </w:tc>
        <w:tc>
          <w:tcPr>
            <w:tcW w:w="5760" w:type="dxa"/>
            <w:vAlign w:val="center"/>
          </w:tcPr>
          <w:p w14:paraId="29E22E6D" w14:textId="77777777" w:rsidR="003239B8" w:rsidRPr="00A67FC9" w:rsidRDefault="00394EEA" w:rsidP="00A67FC9">
            <w:pPr>
              <w:jc w:val="both"/>
              <w:rPr>
                <w:rFonts w:asciiTheme="majorHAnsi" w:hAnsiTheme="majorHAnsi"/>
                <w:bCs/>
                <w:sz w:val="20"/>
                <w:szCs w:val="20"/>
                <w:lang w:val="es-ES_tradnl"/>
              </w:rPr>
            </w:pPr>
            <w:r w:rsidRPr="00A67FC9">
              <w:rPr>
                <w:rFonts w:asciiTheme="majorHAnsi" w:hAnsiTheme="majorHAnsi"/>
                <w:bCs/>
                <w:color w:val="000000" w:themeColor="text1"/>
                <w:sz w:val="20"/>
                <w:szCs w:val="20"/>
                <w:lang w:val="es-ES_tradnl"/>
              </w:rPr>
              <w:t>Sí, en los términos de la sección VI</w:t>
            </w:r>
          </w:p>
        </w:tc>
      </w:tr>
    </w:tbl>
    <w:p w14:paraId="754FFB22" w14:textId="579B0A0A" w:rsidR="003239B8" w:rsidRPr="00A67FC9" w:rsidRDefault="00223A29" w:rsidP="008A732A">
      <w:pPr>
        <w:spacing w:before="240" w:after="240"/>
        <w:ind w:firstLine="720"/>
        <w:jc w:val="both"/>
        <w:rPr>
          <w:rFonts w:asciiTheme="majorHAnsi" w:hAnsiTheme="majorHAnsi"/>
          <w:b/>
          <w:sz w:val="20"/>
          <w:szCs w:val="20"/>
          <w:lang w:val="es-ES_tradnl"/>
        </w:rPr>
      </w:pPr>
      <w:r w:rsidRPr="00A67FC9">
        <w:rPr>
          <w:rFonts w:asciiTheme="majorHAnsi" w:hAnsiTheme="majorHAnsi"/>
          <w:b/>
          <w:sz w:val="20"/>
          <w:szCs w:val="20"/>
          <w:lang w:val="es-ES_tradnl"/>
        </w:rPr>
        <w:lastRenderedPageBreak/>
        <w:t xml:space="preserve">V. </w:t>
      </w:r>
      <w:r w:rsidRPr="00A67FC9">
        <w:rPr>
          <w:rFonts w:asciiTheme="majorHAnsi" w:hAnsiTheme="majorHAnsi"/>
          <w:b/>
          <w:sz w:val="20"/>
          <w:szCs w:val="20"/>
          <w:lang w:val="es-ES_tradnl"/>
        </w:rPr>
        <w:tab/>
      </w:r>
      <w:r w:rsidR="003239B8" w:rsidRPr="00A67FC9">
        <w:rPr>
          <w:rFonts w:asciiTheme="majorHAnsi" w:hAnsiTheme="majorHAnsi"/>
          <w:b/>
          <w:sz w:val="20"/>
          <w:szCs w:val="20"/>
          <w:lang w:val="es-ES_tradnl"/>
        </w:rPr>
        <w:t xml:space="preserve">HECHOS ALEGADOS </w:t>
      </w:r>
    </w:p>
    <w:p w14:paraId="6C0065B4" w14:textId="0220731A" w:rsidR="0038333D" w:rsidRPr="00681ED6" w:rsidRDefault="0038333D" w:rsidP="0038333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681ED6">
        <w:rPr>
          <w:rFonts w:asciiTheme="majorHAnsi" w:hAnsiTheme="majorHAnsi"/>
          <w:sz w:val="20"/>
          <w:szCs w:val="20"/>
          <w:lang w:val="es-ES_tradnl"/>
        </w:rPr>
        <w:t xml:space="preserve">La peticionaria denuncia que la señora Loaiza Patiño sufrió actos de negligencia y mala praxis médica en un procedimiento de cesárea, que derivaron en </w:t>
      </w:r>
      <w:r w:rsidR="00912280" w:rsidRPr="00681ED6">
        <w:rPr>
          <w:rFonts w:asciiTheme="majorHAnsi" w:hAnsiTheme="majorHAnsi"/>
          <w:sz w:val="20"/>
          <w:szCs w:val="20"/>
          <w:lang w:val="es-ES_tradnl"/>
        </w:rPr>
        <w:t>su</w:t>
      </w:r>
      <w:r w:rsidRPr="00681ED6">
        <w:rPr>
          <w:rFonts w:asciiTheme="majorHAnsi" w:hAnsiTheme="majorHAnsi"/>
          <w:sz w:val="20"/>
          <w:szCs w:val="20"/>
          <w:lang w:val="es-ES_tradnl"/>
        </w:rPr>
        <w:t xml:space="preserve"> muerte </w:t>
      </w:r>
      <w:r w:rsidR="00912280" w:rsidRPr="00681ED6">
        <w:rPr>
          <w:rFonts w:asciiTheme="majorHAnsi" w:hAnsiTheme="majorHAnsi"/>
          <w:sz w:val="20"/>
          <w:szCs w:val="20"/>
          <w:lang w:val="es-ES_tradnl"/>
        </w:rPr>
        <w:t xml:space="preserve">y la </w:t>
      </w:r>
      <w:r w:rsidRPr="00681ED6">
        <w:rPr>
          <w:rFonts w:asciiTheme="majorHAnsi" w:hAnsiTheme="majorHAnsi"/>
          <w:sz w:val="20"/>
          <w:szCs w:val="20"/>
          <w:lang w:val="es-ES_tradnl"/>
        </w:rPr>
        <w:t>de su bebe. Aduce que el Estado es responsable por violación a las garantías y protección judiciales, toda vez que no ha</w:t>
      </w:r>
      <w:r w:rsidR="00957E94" w:rsidRPr="00681ED6">
        <w:rPr>
          <w:rFonts w:asciiTheme="majorHAnsi" w:hAnsiTheme="majorHAnsi"/>
          <w:sz w:val="20"/>
          <w:szCs w:val="20"/>
          <w:lang w:val="es-ES_tradnl"/>
        </w:rPr>
        <w:t>bría</w:t>
      </w:r>
      <w:r w:rsidRPr="00681ED6">
        <w:rPr>
          <w:rFonts w:asciiTheme="majorHAnsi" w:hAnsiTheme="majorHAnsi"/>
          <w:sz w:val="20"/>
          <w:szCs w:val="20"/>
          <w:lang w:val="es-ES_tradnl"/>
        </w:rPr>
        <w:t xml:space="preserve"> investigado diligentemente tal acontecimiento ni reparado adecuadamente a los familiares. </w:t>
      </w:r>
    </w:p>
    <w:p w14:paraId="4F9393CA" w14:textId="2AEDA7F9" w:rsidR="008D370B" w:rsidRPr="00681ED6" w:rsidRDefault="00FB55A0" w:rsidP="00FB55A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681ED6">
        <w:rPr>
          <w:rFonts w:asciiTheme="majorHAnsi" w:hAnsiTheme="majorHAnsi"/>
          <w:sz w:val="20"/>
          <w:szCs w:val="20"/>
          <w:lang w:val="es-ES_tradnl"/>
        </w:rPr>
        <w:t xml:space="preserve">Informa que en febrero de 2006 la presunta víctima quedó embarazada a sus 39 </w:t>
      </w:r>
      <w:r w:rsidR="00E92DE9" w:rsidRPr="00681ED6">
        <w:rPr>
          <w:rFonts w:asciiTheme="majorHAnsi" w:hAnsiTheme="majorHAnsi"/>
          <w:sz w:val="20"/>
          <w:szCs w:val="20"/>
          <w:lang w:val="es-ES_tradnl"/>
        </w:rPr>
        <w:t>años</w:t>
      </w:r>
      <w:r w:rsidR="00681ED6" w:rsidRPr="00681ED6">
        <w:rPr>
          <w:rFonts w:asciiTheme="majorHAnsi" w:hAnsiTheme="majorHAnsi"/>
          <w:sz w:val="20"/>
          <w:szCs w:val="20"/>
          <w:lang w:val="es-ES_tradnl"/>
        </w:rPr>
        <w:t>,</w:t>
      </w:r>
      <w:r w:rsidRPr="00681ED6">
        <w:rPr>
          <w:rFonts w:asciiTheme="majorHAnsi" w:hAnsiTheme="majorHAnsi"/>
          <w:sz w:val="20"/>
          <w:szCs w:val="20"/>
          <w:lang w:val="es-ES_tradnl"/>
        </w:rPr>
        <w:t xml:space="preserve"> </w:t>
      </w:r>
      <w:r w:rsidR="00681ED6" w:rsidRPr="00681ED6">
        <w:rPr>
          <w:rFonts w:asciiTheme="majorHAnsi" w:hAnsiTheme="majorHAnsi"/>
          <w:sz w:val="20"/>
          <w:szCs w:val="20"/>
          <w:lang w:val="es-ES_tradnl"/>
        </w:rPr>
        <w:t>por lo que</w:t>
      </w:r>
      <w:r w:rsidRPr="00681ED6">
        <w:rPr>
          <w:rFonts w:asciiTheme="majorHAnsi" w:hAnsiTheme="majorHAnsi"/>
          <w:sz w:val="20"/>
          <w:szCs w:val="20"/>
          <w:lang w:val="es-ES_tradnl"/>
        </w:rPr>
        <w:t xml:space="preserve"> fue incluida por la entidad promotora de salud COMFENAL (en adelante, la “EPS”) en el programa de alto riesgo obstétrico. Tras ello, detalla</w:t>
      </w:r>
      <w:r w:rsidR="0038333D" w:rsidRPr="00681ED6">
        <w:rPr>
          <w:rFonts w:asciiTheme="majorHAnsi" w:hAnsiTheme="majorHAnsi"/>
          <w:sz w:val="20"/>
          <w:szCs w:val="20"/>
          <w:lang w:val="es-ES_tradnl"/>
        </w:rPr>
        <w:t xml:space="preserve"> que el 8 de diciembre de 2006</w:t>
      </w:r>
      <w:r w:rsidRPr="00681ED6">
        <w:rPr>
          <w:rFonts w:asciiTheme="majorHAnsi" w:hAnsiTheme="majorHAnsi"/>
          <w:sz w:val="20"/>
          <w:szCs w:val="20"/>
          <w:lang w:val="es-ES_tradnl"/>
        </w:rPr>
        <w:t xml:space="preserve">, la señora Loaiza Patiño </w:t>
      </w:r>
      <w:r w:rsidR="0038333D" w:rsidRPr="00681ED6">
        <w:rPr>
          <w:rFonts w:asciiTheme="majorHAnsi" w:hAnsiTheme="majorHAnsi"/>
          <w:sz w:val="20"/>
          <w:szCs w:val="20"/>
          <w:lang w:val="es-ES_tradnl"/>
        </w:rPr>
        <w:t>presentó dolores en la parte baja del abdomen, por lo que llamó al ginecólogo de EPS</w:t>
      </w:r>
      <w:r w:rsidR="00957E94" w:rsidRPr="00681ED6">
        <w:rPr>
          <w:rFonts w:asciiTheme="majorHAnsi" w:hAnsiTheme="majorHAnsi"/>
          <w:sz w:val="20"/>
          <w:szCs w:val="20"/>
          <w:lang w:val="es-ES_tradnl"/>
        </w:rPr>
        <w:t xml:space="preserve">, quien </w:t>
      </w:r>
      <w:r w:rsidR="0038333D" w:rsidRPr="00681ED6">
        <w:rPr>
          <w:rFonts w:asciiTheme="majorHAnsi" w:hAnsiTheme="majorHAnsi"/>
          <w:sz w:val="20"/>
          <w:szCs w:val="20"/>
          <w:lang w:val="es-ES_tradnl"/>
        </w:rPr>
        <w:t xml:space="preserve">le </w:t>
      </w:r>
      <w:r w:rsidR="00156E47" w:rsidRPr="00681ED6">
        <w:rPr>
          <w:rFonts w:asciiTheme="majorHAnsi" w:hAnsiTheme="majorHAnsi"/>
          <w:sz w:val="20"/>
          <w:szCs w:val="20"/>
          <w:lang w:val="es-ES_tradnl"/>
        </w:rPr>
        <w:t xml:space="preserve">recetó </w:t>
      </w:r>
      <w:r w:rsidR="008F00B0" w:rsidRPr="00681ED6">
        <w:rPr>
          <w:rFonts w:asciiTheme="majorHAnsi" w:hAnsiTheme="majorHAnsi"/>
          <w:sz w:val="20"/>
          <w:szCs w:val="20"/>
          <w:lang w:val="es-ES_tradnl"/>
        </w:rPr>
        <w:t>b</w:t>
      </w:r>
      <w:r w:rsidR="00156E47" w:rsidRPr="00681ED6">
        <w:rPr>
          <w:rFonts w:asciiTheme="majorHAnsi" w:hAnsiTheme="majorHAnsi"/>
          <w:sz w:val="20"/>
          <w:szCs w:val="20"/>
          <w:lang w:val="es-ES_tradnl"/>
        </w:rPr>
        <w:t xml:space="preserve">uscapina para el dolor y le dijo que </w:t>
      </w:r>
      <w:r w:rsidR="008F00B0" w:rsidRPr="00681ED6">
        <w:rPr>
          <w:rFonts w:asciiTheme="majorHAnsi" w:hAnsiTheme="majorHAnsi"/>
          <w:sz w:val="20"/>
          <w:szCs w:val="20"/>
          <w:lang w:val="es-ES_tradnl"/>
        </w:rPr>
        <w:t>esperar</w:t>
      </w:r>
      <w:r w:rsidR="0038333D" w:rsidRPr="00681ED6">
        <w:rPr>
          <w:rFonts w:asciiTheme="majorHAnsi" w:hAnsiTheme="majorHAnsi"/>
          <w:sz w:val="20"/>
          <w:szCs w:val="20"/>
          <w:lang w:val="es-ES_tradnl"/>
        </w:rPr>
        <w:t>a</w:t>
      </w:r>
      <w:r w:rsidR="00156E47" w:rsidRPr="00681ED6">
        <w:rPr>
          <w:rFonts w:asciiTheme="majorHAnsi" w:hAnsiTheme="majorHAnsi"/>
          <w:sz w:val="20"/>
          <w:szCs w:val="20"/>
          <w:lang w:val="es-ES_tradnl"/>
        </w:rPr>
        <w:t xml:space="preserve"> hasta el 12 de diciembre de 2006</w:t>
      </w:r>
      <w:r w:rsidR="00CB797F" w:rsidRPr="00681ED6">
        <w:rPr>
          <w:rFonts w:asciiTheme="majorHAnsi" w:hAnsiTheme="majorHAnsi"/>
          <w:sz w:val="20"/>
          <w:szCs w:val="20"/>
          <w:lang w:val="es-ES_tradnl"/>
        </w:rPr>
        <w:t>, día</w:t>
      </w:r>
      <w:r w:rsidR="0038333D" w:rsidRPr="00681ED6">
        <w:rPr>
          <w:rFonts w:asciiTheme="majorHAnsi" w:hAnsiTheme="majorHAnsi"/>
          <w:sz w:val="20"/>
          <w:szCs w:val="20"/>
          <w:lang w:val="es-ES_tradnl"/>
        </w:rPr>
        <w:t xml:space="preserve"> en el</w:t>
      </w:r>
      <w:r w:rsidR="00CB797F" w:rsidRPr="00681ED6">
        <w:rPr>
          <w:rFonts w:asciiTheme="majorHAnsi" w:hAnsiTheme="majorHAnsi"/>
          <w:sz w:val="20"/>
          <w:szCs w:val="20"/>
          <w:lang w:val="es-ES_tradnl"/>
        </w:rPr>
        <w:t xml:space="preserve"> que había sido programad</w:t>
      </w:r>
      <w:r w:rsidR="0038333D" w:rsidRPr="00681ED6">
        <w:rPr>
          <w:rFonts w:asciiTheme="majorHAnsi" w:hAnsiTheme="majorHAnsi"/>
          <w:sz w:val="20"/>
          <w:szCs w:val="20"/>
          <w:lang w:val="es-ES_tradnl"/>
        </w:rPr>
        <w:t>a</w:t>
      </w:r>
      <w:r w:rsidR="00156E47" w:rsidRPr="00681ED6">
        <w:rPr>
          <w:rFonts w:asciiTheme="majorHAnsi" w:hAnsiTheme="majorHAnsi"/>
          <w:sz w:val="20"/>
          <w:szCs w:val="20"/>
          <w:lang w:val="es-ES_tradnl"/>
        </w:rPr>
        <w:t xml:space="preserve"> para su cesárea</w:t>
      </w:r>
      <w:r w:rsidR="008F00B0" w:rsidRPr="00681ED6">
        <w:rPr>
          <w:rFonts w:asciiTheme="majorHAnsi" w:hAnsiTheme="majorHAnsi"/>
          <w:sz w:val="20"/>
          <w:szCs w:val="20"/>
          <w:lang w:val="es-ES_tradnl"/>
        </w:rPr>
        <w:t xml:space="preserve">. </w:t>
      </w:r>
    </w:p>
    <w:p w14:paraId="228CD8ED" w14:textId="44EDE0D9" w:rsidR="00D77EDE" w:rsidRPr="00681ED6" w:rsidRDefault="00957E94" w:rsidP="0091228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681ED6">
        <w:rPr>
          <w:rFonts w:asciiTheme="majorHAnsi" w:hAnsiTheme="majorHAnsi"/>
          <w:sz w:val="20"/>
          <w:szCs w:val="20"/>
          <w:lang w:val="es-ES_tradnl"/>
        </w:rPr>
        <w:t>Dado</w:t>
      </w:r>
      <w:r w:rsidR="008F00B0" w:rsidRPr="00681ED6">
        <w:rPr>
          <w:rFonts w:asciiTheme="majorHAnsi" w:hAnsiTheme="majorHAnsi"/>
          <w:sz w:val="20"/>
          <w:szCs w:val="20"/>
          <w:lang w:val="es-ES_tradnl"/>
        </w:rPr>
        <w:t xml:space="preserve"> que los dolores </w:t>
      </w:r>
      <w:r w:rsidR="00AE12F9" w:rsidRPr="00681ED6">
        <w:rPr>
          <w:rFonts w:asciiTheme="majorHAnsi" w:hAnsiTheme="majorHAnsi"/>
          <w:sz w:val="20"/>
          <w:szCs w:val="20"/>
          <w:lang w:val="es-ES_tradnl"/>
        </w:rPr>
        <w:t>continuaron</w:t>
      </w:r>
      <w:r w:rsidR="008F00B0" w:rsidRPr="00681ED6">
        <w:rPr>
          <w:rFonts w:asciiTheme="majorHAnsi" w:hAnsiTheme="majorHAnsi"/>
          <w:sz w:val="20"/>
          <w:szCs w:val="20"/>
          <w:lang w:val="es-ES_tradnl"/>
        </w:rPr>
        <w:t>,</w:t>
      </w:r>
      <w:r w:rsidR="008F00B0" w:rsidRPr="00681ED6">
        <w:rPr>
          <w:rFonts w:asciiTheme="majorHAnsi" w:hAnsiTheme="majorHAnsi" w:cs="Verdana"/>
          <w:sz w:val="20"/>
          <w:szCs w:val="20"/>
          <w:lang w:val="es-ES_tradnl"/>
        </w:rPr>
        <w:t xml:space="preserve"> </w:t>
      </w:r>
      <w:r w:rsidR="00912280" w:rsidRPr="00681ED6">
        <w:rPr>
          <w:rFonts w:asciiTheme="majorHAnsi" w:hAnsiTheme="majorHAnsi" w:cs="Verdana"/>
          <w:sz w:val="20"/>
          <w:szCs w:val="20"/>
          <w:lang w:val="es-ES_tradnl"/>
        </w:rPr>
        <w:t>el</w:t>
      </w:r>
      <w:r w:rsidR="004107C1" w:rsidRPr="00681ED6">
        <w:rPr>
          <w:rFonts w:asciiTheme="majorHAnsi" w:hAnsiTheme="majorHAnsi" w:cs="Verdana"/>
          <w:sz w:val="20"/>
          <w:szCs w:val="20"/>
          <w:lang w:val="es-ES_tradnl"/>
        </w:rPr>
        <w:t xml:space="preserve"> señor </w:t>
      </w:r>
      <w:r w:rsidR="00017748" w:rsidRPr="00681ED6">
        <w:rPr>
          <w:rFonts w:asciiTheme="majorHAnsi" w:hAnsiTheme="majorHAnsi" w:cs="Verdana"/>
          <w:sz w:val="20"/>
          <w:szCs w:val="20"/>
          <w:lang w:val="es-ES_tradnl"/>
        </w:rPr>
        <w:t xml:space="preserve">Fabio </w:t>
      </w:r>
      <w:r w:rsidR="004107C1" w:rsidRPr="00681ED6">
        <w:rPr>
          <w:rFonts w:asciiTheme="majorHAnsi" w:hAnsiTheme="majorHAnsi" w:cs="Verdana"/>
          <w:sz w:val="20"/>
          <w:szCs w:val="20"/>
          <w:lang w:val="es-ES_tradnl"/>
        </w:rPr>
        <w:t>Zemanata, esposo de la presunta víctima,</w:t>
      </w:r>
      <w:r w:rsidR="00912280" w:rsidRPr="00681ED6">
        <w:rPr>
          <w:rFonts w:asciiTheme="majorHAnsi" w:hAnsiTheme="majorHAnsi" w:cs="Verdana"/>
          <w:sz w:val="20"/>
          <w:szCs w:val="20"/>
          <w:lang w:val="es-ES_tradnl"/>
        </w:rPr>
        <w:t xml:space="preserve"> la </w:t>
      </w:r>
      <w:r w:rsidR="000E2CCC" w:rsidRPr="00681ED6">
        <w:rPr>
          <w:rFonts w:asciiTheme="majorHAnsi" w:hAnsiTheme="majorHAnsi" w:cs="Verdana"/>
          <w:sz w:val="20"/>
          <w:szCs w:val="20"/>
          <w:lang w:val="es-ES_tradnl"/>
        </w:rPr>
        <w:t>llevó</w:t>
      </w:r>
      <w:r w:rsidR="00912280" w:rsidRPr="00681ED6">
        <w:rPr>
          <w:rFonts w:asciiTheme="majorHAnsi" w:hAnsiTheme="majorHAnsi" w:cs="Verdana"/>
          <w:sz w:val="20"/>
          <w:szCs w:val="20"/>
          <w:lang w:val="es-ES_tradnl"/>
        </w:rPr>
        <w:t xml:space="preserve"> a la Clínica del Prado, institución asignada para su cesárea. Informa que en </w:t>
      </w:r>
      <w:r w:rsidR="00D27964" w:rsidRPr="00681ED6">
        <w:rPr>
          <w:rFonts w:asciiTheme="majorHAnsi" w:hAnsiTheme="majorHAnsi" w:cs="Verdana"/>
          <w:sz w:val="20"/>
          <w:szCs w:val="20"/>
          <w:lang w:val="es-ES_tradnl"/>
        </w:rPr>
        <w:t xml:space="preserve">el referido </w:t>
      </w:r>
      <w:r w:rsidR="00912280" w:rsidRPr="00681ED6">
        <w:rPr>
          <w:rFonts w:asciiTheme="majorHAnsi" w:hAnsiTheme="majorHAnsi" w:cs="Verdana"/>
          <w:sz w:val="20"/>
          <w:szCs w:val="20"/>
          <w:lang w:val="es-ES_tradnl"/>
        </w:rPr>
        <w:t>centro médico no la atendió un ginecobstetra</w:t>
      </w:r>
      <w:r w:rsidR="000E2CCC" w:rsidRPr="00681ED6">
        <w:rPr>
          <w:rFonts w:asciiTheme="majorHAnsi" w:hAnsiTheme="majorHAnsi" w:cs="Verdana"/>
          <w:sz w:val="20"/>
          <w:szCs w:val="20"/>
          <w:lang w:val="es-ES_tradnl"/>
        </w:rPr>
        <w:t>,</w:t>
      </w:r>
      <w:r w:rsidR="00912280" w:rsidRPr="00681ED6">
        <w:rPr>
          <w:rFonts w:asciiTheme="majorHAnsi" w:hAnsiTheme="majorHAnsi" w:cs="Verdana"/>
          <w:sz w:val="20"/>
          <w:szCs w:val="20"/>
          <w:lang w:val="es-ES_tradnl"/>
        </w:rPr>
        <w:t xml:space="preserve"> </w:t>
      </w:r>
      <w:r w:rsidR="000E2CCC" w:rsidRPr="00681ED6">
        <w:rPr>
          <w:rFonts w:asciiTheme="majorHAnsi" w:hAnsiTheme="majorHAnsi" w:cs="Verdana"/>
          <w:sz w:val="20"/>
          <w:szCs w:val="20"/>
          <w:lang w:val="es-ES_tradnl"/>
        </w:rPr>
        <w:t>sino</w:t>
      </w:r>
      <w:r w:rsidR="00912280" w:rsidRPr="00681ED6">
        <w:rPr>
          <w:rFonts w:asciiTheme="majorHAnsi" w:hAnsiTheme="majorHAnsi" w:cs="Verdana"/>
          <w:sz w:val="20"/>
          <w:szCs w:val="20"/>
          <w:lang w:val="es-ES_tradnl"/>
        </w:rPr>
        <w:t xml:space="preserve"> que únicamente una doctora de medicina general revisó a la presunta víctima, le explicó </w:t>
      </w:r>
      <w:r w:rsidR="006B5942" w:rsidRPr="00681ED6">
        <w:rPr>
          <w:rFonts w:asciiTheme="majorHAnsi" w:hAnsiTheme="majorHAnsi" w:cs="Verdana"/>
          <w:sz w:val="20"/>
          <w:szCs w:val="20"/>
          <w:lang w:val="es-ES_tradnl"/>
        </w:rPr>
        <w:t xml:space="preserve">que </w:t>
      </w:r>
      <w:r w:rsidR="008F00B0" w:rsidRPr="00681ED6">
        <w:rPr>
          <w:rFonts w:asciiTheme="majorHAnsi" w:hAnsiTheme="majorHAnsi" w:cs="Verdana"/>
          <w:sz w:val="20"/>
          <w:szCs w:val="20"/>
          <w:lang w:val="es-ES_tradnl"/>
        </w:rPr>
        <w:t xml:space="preserve">no tenía </w:t>
      </w:r>
      <w:r w:rsidR="00AE12F9" w:rsidRPr="00681ED6">
        <w:rPr>
          <w:rFonts w:asciiTheme="majorHAnsi" w:hAnsiTheme="majorHAnsi" w:cs="Verdana"/>
          <w:sz w:val="20"/>
          <w:szCs w:val="20"/>
          <w:lang w:val="es-ES_tradnl"/>
        </w:rPr>
        <w:t>nada</w:t>
      </w:r>
      <w:r w:rsidR="0084633F" w:rsidRPr="00681ED6">
        <w:rPr>
          <w:rFonts w:asciiTheme="majorHAnsi" w:hAnsiTheme="majorHAnsi" w:cs="Verdana"/>
          <w:sz w:val="20"/>
          <w:szCs w:val="20"/>
          <w:lang w:val="es-ES_tradnl"/>
        </w:rPr>
        <w:t xml:space="preserve"> y</w:t>
      </w:r>
      <w:r w:rsidR="008F00B0" w:rsidRPr="00681ED6">
        <w:rPr>
          <w:rFonts w:asciiTheme="majorHAnsi" w:hAnsiTheme="majorHAnsi" w:cs="Verdana"/>
          <w:sz w:val="20"/>
          <w:szCs w:val="20"/>
          <w:lang w:val="es-ES_tradnl"/>
        </w:rPr>
        <w:t xml:space="preserve"> </w:t>
      </w:r>
      <w:r w:rsidR="00D244C5" w:rsidRPr="00681ED6">
        <w:rPr>
          <w:rFonts w:asciiTheme="majorHAnsi" w:hAnsiTheme="majorHAnsi"/>
          <w:sz w:val="20"/>
          <w:szCs w:val="20"/>
          <w:lang w:val="es-ES_tradnl"/>
        </w:rPr>
        <w:t>l</w:t>
      </w:r>
      <w:r w:rsidR="008F00B0" w:rsidRPr="00681ED6">
        <w:rPr>
          <w:rFonts w:asciiTheme="majorHAnsi" w:hAnsiTheme="majorHAnsi"/>
          <w:sz w:val="20"/>
          <w:szCs w:val="20"/>
          <w:lang w:val="es-ES_tradnl"/>
        </w:rPr>
        <w:t>e</w:t>
      </w:r>
      <w:r w:rsidR="00D244C5" w:rsidRPr="00681ED6">
        <w:rPr>
          <w:rFonts w:asciiTheme="majorHAnsi" w:hAnsiTheme="majorHAnsi"/>
          <w:sz w:val="20"/>
          <w:szCs w:val="20"/>
          <w:lang w:val="es-ES_tradnl"/>
        </w:rPr>
        <w:t xml:space="preserve"> </w:t>
      </w:r>
      <w:r w:rsidR="00702B4C" w:rsidRPr="00681ED6">
        <w:rPr>
          <w:rFonts w:asciiTheme="majorHAnsi" w:hAnsiTheme="majorHAnsi"/>
          <w:sz w:val="20"/>
          <w:szCs w:val="20"/>
          <w:lang w:val="es-ES_tradnl"/>
        </w:rPr>
        <w:t>suministr</w:t>
      </w:r>
      <w:r w:rsidR="00912280" w:rsidRPr="00681ED6">
        <w:rPr>
          <w:rFonts w:asciiTheme="majorHAnsi" w:hAnsiTheme="majorHAnsi"/>
          <w:sz w:val="20"/>
          <w:szCs w:val="20"/>
          <w:lang w:val="es-ES_tradnl"/>
        </w:rPr>
        <w:t>ó</w:t>
      </w:r>
      <w:r w:rsidR="00D244C5" w:rsidRPr="00681ED6">
        <w:rPr>
          <w:rFonts w:asciiTheme="majorHAnsi" w:hAnsiTheme="majorHAnsi"/>
          <w:sz w:val="20"/>
          <w:szCs w:val="20"/>
          <w:lang w:val="es-ES_tradnl"/>
        </w:rPr>
        <w:t xml:space="preserve"> una droga para tranquilizarla</w:t>
      </w:r>
      <w:r w:rsidR="000E2CCC" w:rsidRPr="00681ED6">
        <w:rPr>
          <w:rFonts w:asciiTheme="majorHAnsi" w:hAnsiTheme="majorHAnsi"/>
          <w:sz w:val="20"/>
          <w:szCs w:val="20"/>
          <w:lang w:val="es-ES_tradnl"/>
        </w:rPr>
        <w:t>;</w:t>
      </w:r>
      <w:r w:rsidR="0084633F" w:rsidRPr="00681ED6">
        <w:rPr>
          <w:rFonts w:asciiTheme="majorHAnsi" w:hAnsiTheme="majorHAnsi"/>
          <w:sz w:val="20"/>
          <w:szCs w:val="20"/>
          <w:lang w:val="es-ES_tradnl"/>
        </w:rPr>
        <w:t xml:space="preserve"> dejándola</w:t>
      </w:r>
      <w:r w:rsidR="00D244C5" w:rsidRPr="00681ED6">
        <w:rPr>
          <w:rFonts w:asciiTheme="majorHAnsi" w:hAnsiTheme="majorHAnsi"/>
          <w:sz w:val="20"/>
          <w:szCs w:val="20"/>
          <w:lang w:val="es-ES_tradnl"/>
        </w:rPr>
        <w:t xml:space="preserve"> </w:t>
      </w:r>
      <w:r w:rsidR="00AE12F9" w:rsidRPr="00681ED6">
        <w:rPr>
          <w:rFonts w:asciiTheme="majorHAnsi" w:hAnsiTheme="majorHAnsi"/>
          <w:sz w:val="20"/>
          <w:szCs w:val="20"/>
          <w:lang w:val="es-ES_tradnl"/>
        </w:rPr>
        <w:t xml:space="preserve">aproximadamente </w:t>
      </w:r>
      <w:r w:rsidR="0084633F" w:rsidRPr="00681ED6">
        <w:rPr>
          <w:rFonts w:asciiTheme="majorHAnsi" w:hAnsiTheme="majorHAnsi"/>
          <w:sz w:val="20"/>
          <w:szCs w:val="20"/>
          <w:lang w:val="es-ES_tradnl"/>
        </w:rPr>
        <w:t xml:space="preserve">por </w:t>
      </w:r>
      <w:r w:rsidR="00AE12F9" w:rsidRPr="00681ED6">
        <w:rPr>
          <w:rFonts w:asciiTheme="majorHAnsi" w:hAnsiTheme="majorHAnsi"/>
          <w:sz w:val="20"/>
          <w:szCs w:val="20"/>
          <w:lang w:val="es-ES_tradnl"/>
        </w:rPr>
        <w:t xml:space="preserve">dos horas </w:t>
      </w:r>
      <w:r w:rsidR="00D244C5" w:rsidRPr="00681ED6">
        <w:rPr>
          <w:rFonts w:asciiTheme="majorHAnsi" w:hAnsiTheme="majorHAnsi"/>
          <w:sz w:val="20"/>
          <w:szCs w:val="20"/>
          <w:lang w:val="es-ES_tradnl"/>
        </w:rPr>
        <w:t xml:space="preserve">en </w:t>
      </w:r>
      <w:r w:rsidR="0084633F" w:rsidRPr="00681ED6">
        <w:rPr>
          <w:rFonts w:asciiTheme="majorHAnsi" w:hAnsiTheme="majorHAnsi"/>
          <w:sz w:val="20"/>
          <w:szCs w:val="20"/>
          <w:lang w:val="es-ES_tradnl"/>
        </w:rPr>
        <w:t xml:space="preserve">observación </w:t>
      </w:r>
      <w:r w:rsidR="00D244C5" w:rsidRPr="00681ED6">
        <w:rPr>
          <w:rFonts w:asciiTheme="majorHAnsi" w:hAnsiTheme="majorHAnsi"/>
          <w:sz w:val="20"/>
          <w:szCs w:val="20"/>
          <w:lang w:val="es-ES_tradnl"/>
        </w:rPr>
        <w:t>en la sala de urgencias</w:t>
      </w:r>
      <w:r w:rsidR="00F87A5C" w:rsidRPr="00681ED6">
        <w:rPr>
          <w:rFonts w:asciiTheme="majorHAnsi" w:hAnsiTheme="majorHAnsi"/>
          <w:sz w:val="20"/>
          <w:szCs w:val="20"/>
          <w:lang w:val="es-ES_tradnl"/>
        </w:rPr>
        <w:t>.</w:t>
      </w:r>
      <w:r w:rsidR="00702B4C" w:rsidRPr="00681ED6">
        <w:rPr>
          <w:rFonts w:asciiTheme="majorHAnsi" w:hAnsiTheme="majorHAnsi"/>
          <w:sz w:val="20"/>
          <w:szCs w:val="20"/>
          <w:lang w:val="es-ES_tradnl"/>
        </w:rPr>
        <w:t xml:space="preserve"> </w:t>
      </w:r>
      <w:r w:rsidR="00AE12F9" w:rsidRPr="00681ED6">
        <w:rPr>
          <w:rFonts w:asciiTheme="majorHAnsi" w:hAnsiTheme="majorHAnsi"/>
          <w:sz w:val="20"/>
          <w:szCs w:val="20"/>
          <w:lang w:val="es-ES_tradnl"/>
        </w:rPr>
        <w:t>Alega</w:t>
      </w:r>
      <w:r w:rsidR="0030097D" w:rsidRPr="00681ED6">
        <w:rPr>
          <w:rFonts w:asciiTheme="majorHAnsi" w:hAnsiTheme="majorHAnsi"/>
          <w:sz w:val="20"/>
          <w:szCs w:val="20"/>
          <w:lang w:val="es-ES_tradnl"/>
        </w:rPr>
        <w:t xml:space="preserve"> que </w:t>
      </w:r>
      <w:r w:rsidR="008D370B" w:rsidRPr="00681ED6">
        <w:rPr>
          <w:rFonts w:asciiTheme="majorHAnsi" w:hAnsiTheme="majorHAnsi"/>
          <w:sz w:val="20"/>
          <w:szCs w:val="20"/>
          <w:lang w:val="es-ES_tradnl"/>
        </w:rPr>
        <w:t xml:space="preserve">los médicos </w:t>
      </w:r>
      <w:r w:rsidR="008F00B0" w:rsidRPr="00681ED6">
        <w:rPr>
          <w:rFonts w:asciiTheme="majorHAnsi" w:hAnsiTheme="majorHAnsi"/>
          <w:sz w:val="20"/>
          <w:szCs w:val="20"/>
          <w:lang w:val="es-ES_tradnl"/>
        </w:rPr>
        <w:t>no sintieron los movimientos del bebe</w:t>
      </w:r>
      <w:r w:rsidR="008D370B" w:rsidRPr="00681ED6">
        <w:rPr>
          <w:rFonts w:asciiTheme="majorHAnsi" w:hAnsiTheme="majorHAnsi"/>
          <w:sz w:val="20"/>
          <w:szCs w:val="20"/>
          <w:lang w:val="es-ES_tradnl"/>
        </w:rPr>
        <w:t xml:space="preserve">, </w:t>
      </w:r>
      <w:r w:rsidR="00017748" w:rsidRPr="00681ED6">
        <w:rPr>
          <w:rFonts w:asciiTheme="majorHAnsi" w:hAnsiTheme="majorHAnsi"/>
          <w:sz w:val="20"/>
          <w:szCs w:val="20"/>
          <w:lang w:val="es-ES_tradnl"/>
        </w:rPr>
        <w:t xml:space="preserve">por lo que </w:t>
      </w:r>
      <w:r w:rsidR="008F00B0" w:rsidRPr="00681ED6">
        <w:rPr>
          <w:rFonts w:asciiTheme="majorHAnsi" w:hAnsiTheme="majorHAnsi"/>
          <w:sz w:val="20"/>
          <w:szCs w:val="20"/>
          <w:lang w:val="es-ES_tradnl"/>
        </w:rPr>
        <w:t>decidieron hacer exámenes de laboratorio</w:t>
      </w:r>
      <w:r w:rsidR="00017748" w:rsidRPr="00681ED6">
        <w:rPr>
          <w:rFonts w:asciiTheme="majorHAnsi" w:hAnsiTheme="majorHAnsi"/>
          <w:sz w:val="20"/>
          <w:szCs w:val="20"/>
          <w:lang w:val="es-ES_tradnl"/>
        </w:rPr>
        <w:t>;</w:t>
      </w:r>
      <w:r w:rsidR="000E2CCC" w:rsidRPr="00681ED6">
        <w:rPr>
          <w:rFonts w:asciiTheme="majorHAnsi" w:hAnsiTheme="majorHAnsi"/>
          <w:sz w:val="20"/>
          <w:szCs w:val="20"/>
          <w:lang w:val="es-ES_tradnl"/>
        </w:rPr>
        <w:t xml:space="preserve"> y</w:t>
      </w:r>
      <w:r w:rsidR="00017748" w:rsidRPr="00681ED6">
        <w:rPr>
          <w:rFonts w:asciiTheme="majorHAnsi" w:hAnsiTheme="majorHAnsi"/>
          <w:sz w:val="20"/>
          <w:szCs w:val="20"/>
          <w:lang w:val="es-ES_tradnl"/>
        </w:rPr>
        <w:t xml:space="preserve"> luego </w:t>
      </w:r>
      <w:r w:rsidR="000E2CCC" w:rsidRPr="00681ED6">
        <w:rPr>
          <w:rFonts w:asciiTheme="majorHAnsi" w:hAnsiTheme="majorHAnsi"/>
          <w:sz w:val="20"/>
          <w:szCs w:val="20"/>
          <w:lang w:val="es-ES_tradnl"/>
        </w:rPr>
        <w:t>practicarle</w:t>
      </w:r>
      <w:r w:rsidR="00630601" w:rsidRPr="00681ED6">
        <w:rPr>
          <w:rFonts w:asciiTheme="majorHAnsi" w:hAnsiTheme="majorHAnsi"/>
          <w:sz w:val="20"/>
          <w:szCs w:val="20"/>
          <w:lang w:val="es-ES_tradnl"/>
        </w:rPr>
        <w:t xml:space="preserve"> una cesárea </w:t>
      </w:r>
      <w:r w:rsidR="00912280" w:rsidRPr="00681ED6">
        <w:rPr>
          <w:rFonts w:asciiTheme="majorHAnsi" w:hAnsiTheme="majorHAnsi"/>
          <w:sz w:val="20"/>
          <w:szCs w:val="20"/>
          <w:lang w:val="es-ES_tradnl"/>
        </w:rPr>
        <w:t xml:space="preserve">en la que </w:t>
      </w:r>
      <w:r w:rsidR="00017748" w:rsidRPr="00681ED6">
        <w:rPr>
          <w:rFonts w:asciiTheme="majorHAnsi" w:hAnsiTheme="majorHAnsi"/>
          <w:sz w:val="20"/>
          <w:szCs w:val="20"/>
          <w:lang w:val="es-ES_tradnl"/>
        </w:rPr>
        <w:t>identificaron la presencia de una</w:t>
      </w:r>
      <w:r w:rsidR="004D3CE5" w:rsidRPr="00681ED6">
        <w:rPr>
          <w:rFonts w:asciiTheme="majorHAnsi" w:hAnsiTheme="majorHAnsi"/>
          <w:i/>
          <w:iCs/>
          <w:sz w:val="20"/>
          <w:szCs w:val="20"/>
          <w:lang w:val="es-ES_tradnl"/>
        </w:rPr>
        <w:t xml:space="preserve"> </w:t>
      </w:r>
      <w:r w:rsidR="004D3CE5" w:rsidRPr="00681ED6">
        <w:rPr>
          <w:rFonts w:asciiTheme="majorHAnsi" w:hAnsiTheme="majorHAnsi"/>
          <w:sz w:val="20"/>
          <w:szCs w:val="20"/>
          <w:lang w:val="es-ES_tradnl"/>
        </w:rPr>
        <w:t>ruptura uterina</w:t>
      </w:r>
      <w:r w:rsidR="0004590E" w:rsidRPr="00681ED6">
        <w:rPr>
          <w:rFonts w:asciiTheme="majorHAnsi" w:hAnsiTheme="majorHAnsi"/>
          <w:sz w:val="20"/>
          <w:szCs w:val="20"/>
          <w:lang w:val="es-ES_tradnl"/>
        </w:rPr>
        <w:t>,</w:t>
      </w:r>
      <w:r w:rsidR="00DD6F6F" w:rsidRPr="00681ED6">
        <w:rPr>
          <w:rFonts w:asciiTheme="majorHAnsi" w:hAnsiTheme="majorHAnsi"/>
          <w:sz w:val="20"/>
          <w:szCs w:val="20"/>
          <w:lang w:val="es-ES_tradnl"/>
        </w:rPr>
        <w:t xml:space="preserve"> por lo</w:t>
      </w:r>
      <w:r w:rsidR="008F00B0" w:rsidRPr="00681ED6">
        <w:rPr>
          <w:rFonts w:asciiTheme="majorHAnsi" w:hAnsiTheme="majorHAnsi"/>
          <w:sz w:val="20"/>
          <w:szCs w:val="20"/>
          <w:lang w:val="es-ES_tradnl"/>
        </w:rPr>
        <w:t xml:space="preserve"> que </w:t>
      </w:r>
      <w:r w:rsidR="00017748" w:rsidRPr="00681ED6">
        <w:rPr>
          <w:rFonts w:asciiTheme="majorHAnsi" w:hAnsiTheme="majorHAnsi"/>
          <w:sz w:val="20"/>
          <w:szCs w:val="20"/>
          <w:lang w:val="es-ES_tradnl"/>
        </w:rPr>
        <w:t>el</w:t>
      </w:r>
      <w:r w:rsidR="00702B4C" w:rsidRPr="00681ED6">
        <w:rPr>
          <w:rFonts w:asciiTheme="majorHAnsi" w:hAnsiTheme="majorHAnsi"/>
          <w:sz w:val="20"/>
          <w:szCs w:val="20"/>
          <w:lang w:val="es-ES_tradnl"/>
        </w:rPr>
        <w:t xml:space="preserve"> </w:t>
      </w:r>
      <w:r w:rsidR="00AE12F9" w:rsidRPr="00681ED6">
        <w:rPr>
          <w:rFonts w:asciiTheme="majorHAnsi" w:hAnsiTheme="majorHAnsi"/>
          <w:sz w:val="20"/>
          <w:szCs w:val="20"/>
          <w:lang w:val="es-ES_tradnl"/>
        </w:rPr>
        <w:t>bebe</w:t>
      </w:r>
      <w:r w:rsidR="00702B4C" w:rsidRPr="00681ED6">
        <w:rPr>
          <w:rFonts w:asciiTheme="majorHAnsi" w:hAnsiTheme="majorHAnsi"/>
          <w:sz w:val="20"/>
          <w:szCs w:val="20"/>
          <w:lang w:val="es-ES_tradnl"/>
        </w:rPr>
        <w:t xml:space="preserve"> </w:t>
      </w:r>
      <w:r w:rsidR="008F00B0" w:rsidRPr="00681ED6">
        <w:rPr>
          <w:rFonts w:asciiTheme="majorHAnsi" w:hAnsiTheme="majorHAnsi"/>
          <w:sz w:val="20"/>
          <w:szCs w:val="20"/>
          <w:lang w:val="es-ES_tradnl"/>
        </w:rPr>
        <w:t xml:space="preserve">nació </w:t>
      </w:r>
      <w:r w:rsidR="00A15697" w:rsidRPr="00681ED6">
        <w:rPr>
          <w:rFonts w:asciiTheme="majorHAnsi" w:hAnsiTheme="majorHAnsi"/>
          <w:sz w:val="20"/>
          <w:szCs w:val="20"/>
          <w:lang w:val="es-ES_tradnl"/>
        </w:rPr>
        <w:t>“</w:t>
      </w:r>
      <w:r w:rsidR="004D3CE5" w:rsidRPr="00681ED6">
        <w:rPr>
          <w:rFonts w:asciiTheme="majorHAnsi" w:hAnsiTheme="majorHAnsi"/>
          <w:i/>
          <w:iCs/>
          <w:sz w:val="20"/>
          <w:szCs w:val="20"/>
          <w:lang w:val="es-ES_tradnl"/>
        </w:rPr>
        <w:t>extra-utero</w:t>
      </w:r>
      <w:r w:rsidR="008A4B47" w:rsidRPr="00681ED6">
        <w:rPr>
          <w:rFonts w:asciiTheme="majorHAnsi" w:hAnsiTheme="majorHAnsi"/>
          <w:sz w:val="20"/>
          <w:szCs w:val="20"/>
          <w:lang w:val="es-ES_tradnl"/>
        </w:rPr>
        <w:t>”</w:t>
      </w:r>
      <w:r w:rsidR="00912280" w:rsidRPr="00681ED6">
        <w:rPr>
          <w:rFonts w:asciiTheme="majorHAnsi" w:hAnsiTheme="majorHAnsi"/>
          <w:sz w:val="20"/>
          <w:szCs w:val="20"/>
          <w:lang w:val="es-ES_tradnl"/>
        </w:rPr>
        <w:t>. A</w:t>
      </w:r>
      <w:r w:rsidR="00D77EDE" w:rsidRPr="00681ED6">
        <w:rPr>
          <w:rFonts w:asciiTheme="majorHAnsi" w:hAnsiTheme="majorHAnsi"/>
          <w:sz w:val="20"/>
          <w:szCs w:val="20"/>
          <w:lang w:val="es-ES_tradnl"/>
        </w:rPr>
        <w:t xml:space="preserve"> pesar de la reanimación </w:t>
      </w:r>
      <w:r w:rsidR="0084633F" w:rsidRPr="00681ED6">
        <w:rPr>
          <w:rFonts w:asciiTheme="majorHAnsi" w:hAnsiTheme="majorHAnsi"/>
          <w:sz w:val="20"/>
          <w:szCs w:val="20"/>
          <w:lang w:val="es-ES_tradnl"/>
        </w:rPr>
        <w:t xml:space="preserve">por parte </w:t>
      </w:r>
      <w:r w:rsidR="006023D7" w:rsidRPr="00681ED6">
        <w:rPr>
          <w:rFonts w:asciiTheme="majorHAnsi" w:hAnsiTheme="majorHAnsi"/>
          <w:sz w:val="20"/>
          <w:szCs w:val="20"/>
          <w:lang w:val="es-ES_tradnl"/>
        </w:rPr>
        <w:t xml:space="preserve">de </w:t>
      </w:r>
      <w:r w:rsidR="00D77EDE" w:rsidRPr="00681ED6">
        <w:rPr>
          <w:rFonts w:asciiTheme="majorHAnsi" w:hAnsiTheme="majorHAnsi"/>
          <w:sz w:val="20"/>
          <w:szCs w:val="20"/>
          <w:lang w:val="es-ES_tradnl"/>
        </w:rPr>
        <w:t xml:space="preserve">los médicos, </w:t>
      </w:r>
      <w:r w:rsidR="00017748" w:rsidRPr="00681ED6">
        <w:rPr>
          <w:rFonts w:asciiTheme="majorHAnsi" w:hAnsiTheme="majorHAnsi"/>
          <w:sz w:val="20"/>
          <w:szCs w:val="20"/>
          <w:lang w:val="es-ES_tradnl"/>
        </w:rPr>
        <w:t>el</w:t>
      </w:r>
      <w:r w:rsidR="00912280" w:rsidRPr="00681ED6">
        <w:rPr>
          <w:rFonts w:asciiTheme="majorHAnsi" w:hAnsiTheme="majorHAnsi"/>
          <w:sz w:val="20"/>
          <w:szCs w:val="20"/>
          <w:lang w:val="es-ES_tradnl"/>
        </w:rPr>
        <w:t xml:space="preserve"> recién nacido falleció</w:t>
      </w:r>
      <w:r w:rsidR="00D77EDE" w:rsidRPr="00681ED6">
        <w:rPr>
          <w:rFonts w:asciiTheme="majorHAnsi" w:hAnsiTheme="majorHAnsi"/>
          <w:sz w:val="20"/>
          <w:szCs w:val="20"/>
          <w:lang w:val="es-ES_tradnl"/>
        </w:rPr>
        <w:t>.</w:t>
      </w:r>
      <w:r w:rsidR="0004590E" w:rsidRPr="00681ED6">
        <w:rPr>
          <w:rFonts w:asciiTheme="majorHAnsi" w:hAnsiTheme="majorHAnsi"/>
          <w:sz w:val="20"/>
          <w:szCs w:val="20"/>
          <w:lang w:val="es-ES_tradnl"/>
        </w:rPr>
        <w:t xml:space="preserve"> </w:t>
      </w:r>
      <w:r w:rsidR="00912280" w:rsidRPr="00681ED6">
        <w:rPr>
          <w:rFonts w:asciiTheme="majorHAnsi" w:hAnsiTheme="majorHAnsi"/>
          <w:sz w:val="20"/>
          <w:szCs w:val="20"/>
          <w:lang w:val="es-ES_tradnl"/>
        </w:rPr>
        <w:t>Además, debido a</w:t>
      </w:r>
      <w:r w:rsidR="006B5942" w:rsidRPr="00681ED6">
        <w:rPr>
          <w:rFonts w:asciiTheme="majorHAnsi" w:hAnsiTheme="majorHAnsi"/>
          <w:sz w:val="20"/>
          <w:szCs w:val="20"/>
          <w:lang w:val="es-ES_tradnl"/>
        </w:rPr>
        <w:t xml:space="preserve"> que</w:t>
      </w:r>
      <w:r w:rsidR="00912280" w:rsidRPr="00681ED6">
        <w:rPr>
          <w:rFonts w:asciiTheme="majorHAnsi" w:hAnsiTheme="majorHAnsi"/>
          <w:sz w:val="20"/>
          <w:szCs w:val="20"/>
          <w:lang w:val="es-ES_tradnl"/>
        </w:rPr>
        <w:t xml:space="preserve"> su estado era grave, los médicos sometieron a la </w:t>
      </w:r>
      <w:r w:rsidR="000E2CCC" w:rsidRPr="00681ED6">
        <w:rPr>
          <w:rFonts w:asciiTheme="majorHAnsi" w:hAnsiTheme="majorHAnsi"/>
          <w:sz w:val="20"/>
          <w:szCs w:val="20"/>
          <w:lang w:val="es-ES_tradnl"/>
        </w:rPr>
        <w:t>Sra. Doris Loaiza</w:t>
      </w:r>
      <w:r w:rsidR="0004590E" w:rsidRPr="00681ED6">
        <w:rPr>
          <w:rFonts w:asciiTheme="majorHAnsi" w:hAnsiTheme="majorHAnsi"/>
          <w:sz w:val="20"/>
          <w:szCs w:val="20"/>
          <w:lang w:val="es-ES_tradnl"/>
        </w:rPr>
        <w:t xml:space="preserve"> a </w:t>
      </w:r>
      <w:r w:rsidR="00D77EDE" w:rsidRPr="00681ED6">
        <w:rPr>
          <w:rFonts w:asciiTheme="majorHAnsi" w:hAnsiTheme="majorHAnsi"/>
          <w:sz w:val="20"/>
          <w:szCs w:val="20"/>
          <w:lang w:val="es-ES_tradnl"/>
        </w:rPr>
        <w:t>una “histerectomía de emergencia”</w:t>
      </w:r>
      <w:r w:rsidR="00912280" w:rsidRPr="00681ED6">
        <w:rPr>
          <w:rFonts w:asciiTheme="majorHAnsi" w:hAnsiTheme="majorHAnsi"/>
          <w:sz w:val="20"/>
          <w:szCs w:val="20"/>
          <w:lang w:val="es-ES_tradnl"/>
        </w:rPr>
        <w:t xml:space="preserve">, </w:t>
      </w:r>
      <w:r w:rsidR="004E3B1E" w:rsidRPr="00681ED6">
        <w:rPr>
          <w:rFonts w:asciiTheme="majorHAnsi" w:hAnsiTheme="majorHAnsi"/>
          <w:sz w:val="20"/>
          <w:szCs w:val="20"/>
          <w:lang w:val="es-ES_tradnl"/>
        </w:rPr>
        <w:t>falleciendo el</w:t>
      </w:r>
      <w:r w:rsidR="007E3495" w:rsidRPr="00681ED6">
        <w:rPr>
          <w:rFonts w:asciiTheme="majorHAnsi" w:hAnsiTheme="majorHAnsi"/>
          <w:sz w:val="20"/>
          <w:szCs w:val="20"/>
          <w:lang w:val="es-ES_tradnl"/>
        </w:rPr>
        <w:t xml:space="preserve"> 9 de diciembre de 2006</w:t>
      </w:r>
      <w:r w:rsidR="00D77EDE" w:rsidRPr="00681ED6">
        <w:rPr>
          <w:rFonts w:asciiTheme="majorHAnsi" w:hAnsiTheme="majorHAnsi"/>
          <w:sz w:val="20"/>
          <w:szCs w:val="20"/>
          <w:lang w:val="es-ES_tradnl"/>
        </w:rPr>
        <w:t>.</w:t>
      </w:r>
    </w:p>
    <w:p w14:paraId="2373F73B" w14:textId="073D6E67" w:rsidR="00D5716A" w:rsidRPr="00681ED6" w:rsidRDefault="00A15697" w:rsidP="007350EF">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681ED6">
        <w:rPr>
          <w:rFonts w:asciiTheme="majorHAnsi" w:hAnsiTheme="majorHAnsi"/>
          <w:sz w:val="20"/>
          <w:szCs w:val="20"/>
          <w:lang w:val="es-ES_tradnl"/>
        </w:rPr>
        <w:t xml:space="preserve">Ante </w:t>
      </w:r>
      <w:r w:rsidR="00E33EDD" w:rsidRPr="00681ED6">
        <w:rPr>
          <w:rFonts w:asciiTheme="majorHAnsi" w:hAnsiTheme="majorHAnsi"/>
          <w:sz w:val="20"/>
          <w:szCs w:val="20"/>
          <w:lang w:val="es-ES_tradnl"/>
        </w:rPr>
        <w:t>ello</w:t>
      </w:r>
      <w:r w:rsidRPr="00681ED6">
        <w:rPr>
          <w:rFonts w:asciiTheme="majorHAnsi" w:hAnsiTheme="majorHAnsi"/>
          <w:sz w:val="20"/>
          <w:szCs w:val="20"/>
          <w:lang w:val="es-ES_tradnl"/>
        </w:rPr>
        <w:t xml:space="preserve">, </w:t>
      </w:r>
      <w:r w:rsidR="004E3B1E" w:rsidRPr="00681ED6">
        <w:rPr>
          <w:rFonts w:asciiTheme="majorHAnsi" w:hAnsiTheme="majorHAnsi"/>
          <w:sz w:val="20"/>
          <w:szCs w:val="20"/>
          <w:lang w:val="es-ES_tradnl"/>
        </w:rPr>
        <w:t xml:space="preserve">la peticionaria </w:t>
      </w:r>
      <w:r w:rsidR="006B5942" w:rsidRPr="00681ED6">
        <w:rPr>
          <w:rFonts w:asciiTheme="majorHAnsi" w:hAnsiTheme="majorHAnsi"/>
          <w:sz w:val="20"/>
          <w:szCs w:val="20"/>
          <w:lang w:val="es-ES_tradnl"/>
        </w:rPr>
        <w:t xml:space="preserve">alega </w:t>
      </w:r>
      <w:r w:rsidR="004E3B1E" w:rsidRPr="00681ED6">
        <w:rPr>
          <w:rFonts w:asciiTheme="majorHAnsi" w:hAnsiTheme="majorHAnsi"/>
          <w:sz w:val="20"/>
          <w:szCs w:val="20"/>
          <w:lang w:val="es-ES_tradnl"/>
        </w:rPr>
        <w:t>que e</w:t>
      </w:r>
      <w:r w:rsidRPr="00681ED6">
        <w:rPr>
          <w:rFonts w:asciiTheme="majorHAnsi" w:hAnsiTheme="majorHAnsi"/>
          <w:sz w:val="20"/>
          <w:szCs w:val="20"/>
          <w:lang w:val="es-ES_tradnl"/>
        </w:rPr>
        <w:t xml:space="preserve">l </w:t>
      </w:r>
      <w:r w:rsidR="00B74985" w:rsidRPr="00681ED6">
        <w:rPr>
          <w:rFonts w:asciiTheme="majorHAnsi" w:hAnsiTheme="majorHAnsi"/>
          <w:sz w:val="20"/>
          <w:szCs w:val="20"/>
          <w:lang w:val="es-ES_tradnl"/>
        </w:rPr>
        <w:t>8 de octubre</w:t>
      </w:r>
      <w:r w:rsidRPr="00681ED6">
        <w:rPr>
          <w:rFonts w:asciiTheme="majorHAnsi" w:hAnsiTheme="majorHAnsi"/>
          <w:sz w:val="20"/>
          <w:szCs w:val="20"/>
          <w:lang w:val="es-ES_tradnl"/>
        </w:rPr>
        <w:t xml:space="preserve"> de 2008 el </w:t>
      </w:r>
      <w:r w:rsidRPr="00681ED6">
        <w:rPr>
          <w:rFonts w:asciiTheme="majorHAnsi" w:hAnsiTheme="majorHAnsi" w:cs="Verdana"/>
          <w:sz w:val="20"/>
          <w:szCs w:val="20"/>
          <w:lang w:val="es-ES_tradnl"/>
        </w:rPr>
        <w:t xml:space="preserve">señor </w:t>
      </w:r>
      <w:r w:rsidR="004E3B1E" w:rsidRPr="00681ED6">
        <w:rPr>
          <w:rFonts w:asciiTheme="majorHAnsi" w:hAnsiTheme="majorHAnsi" w:cs="Verdana"/>
          <w:sz w:val="20"/>
          <w:szCs w:val="20"/>
          <w:lang w:val="es-ES_tradnl"/>
        </w:rPr>
        <w:t xml:space="preserve">Fabio </w:t>
      </w:r>
      <w:r w:rsidRPr="00681ED6">
        <w:rPr>
          <w:rFonts w:asciiTheme="majorHAnsi" w:hAnsiTheme="majorHAnsi" w:cs="Verdana"/>
          <w:sz w:val="20"/>
          <w:szCs w:val="20"/>
          <w:lang w:val="es-ES_tradnl"/>
        </w:rPr>
        <w:t>Zemanate present</w:t>
      </w:r>
      <w:r w:rsidR="00374C33" w:rsidRPr="00681ED6">
        <w:rPr>
          <w:rFonts w:asciiTheme="majorHAnsi" w:hAnsiTheme="majorHAnsi" w:cs="Verdana"/>
          <w:sz w:val="20"/>
          <w:szCs w:val="20"/>
          <w:lang w:val="es-ES_tradnl"/>
        </w:rPr>
        <w:t>ó</w:t>
      </w:r>
      <w:r w:rsidRPr="00681ED6">
        <w:rPr>
          <w:rFonts w:asciiTheme="majorHAnsi" w:hAnsiTheme="majorHAnsi" w:cs="Verdana"/>
          <w:sz w:val="20"/>
          <w:szCs w:val="20"/>
          <w:lang w:val="es-ES_tradnl"/>
        </w:rPr>
        <w:t xml:space="preserve"> </w:t>
      </w:r>
      <w:r w:rsidR="00E33EDD" w:rsidRPr="00681ED6">
        <w:rPr>
          <w:rFonts w:asciiTheme="majorHAnsi" w:hAnsiTheme="majorHAnsi" w:cs="Verdana"/>
          <w:sz w:val="20"/>
          <w:szCs w:val="20"/>
          <w:lang w:val="es-ES_tradnl"/>
        </w:rPr>
        <w:t>a la E</w:t>
      </w:r>
      <w:r w:rsidR="004E3B1E" w:rsidRPr="00681ED6">
        <w:rPr>
          <w:rFonts w:asciiTheme="majorHAnsi" w:hAnsiTheme="majorHAnsi" w:cs="Verdana"/>
          <w:sz w:val="20"/>
          <w:szCs w:val="20"/>
          <w:lang w:val="es-ES_tradnl"/>
        </w:rPr>
        <w:t>P</w:t>
      </w:r>
      <w:r w:rsidR="00E33EDD" w:rsidRPr="00681ED6">
        <w:rPr>
          <w:rFonts w:asciiTheme="majorHAnsi" w:hAnsiTheme="majorHAnsi" w:cs="Verdana"/>
          <w:sz w:val="20"/>
          <w:szCs w:val="20"/>
          <w:lang w:val="es-ES_tradnl"/>
        </w:rPr>
        <w:t>S</w:t>
      </w:r>
      <w:r w:rsidR="004E3B1E" w:rsidRPr="00681ED6">
        <w:rPr>
          <w:rFonts w:asciiTheme="majorHAnsi" w:hAnsiTheme="majorHAnsi" w:cs="Verdana"/>
          <w:sz w:val="20"/>
          <w:szCs w:val="20"/>
          <w:lang w:val="es-ES_tradnl"/>
        </w:rPr>
        <w:t xml:space="preserve"> un</w:t>
      </w:r>
      <w:r w:rsidR="00E33EDD" w:rsidRPr="00681ED6">
        <w:rPr>
          <w:rFonts w:asciiTheme="majorHAnsi" w:hAnsiTheme="majorHAnsi" w:cs="Verdana"/>
          <w:sz w:val="20"/>
          <w:szCs w:val="20"/>
          <w:lang w:val="es-ES_tradnl"/>
        </w:rPr>
        <w:t xml:space="preserve"> </w:t>
      </w:r>
      <w:r w:rsidRPr="00681ED6">
        <w:rPr>
          <w:rFonts w:asciiTheme="majorHAnsi" w:hAnsiTheme="majorHAnsi" w:cs="Verdana"/>
          <w:sz w:val="20"/>
          <w:szCs w:val="20"/>
          <w:lang w:val="es-ES_tradnl"/>
        </w:rPr>
        <w:t>derecho de petición</w:t>
      </w:r>
      <w:r w:rsidR="00E33EDD" w:rsidRPr="00681ED6">
        <w:rPr>
          <w:rFonts w:asciiTheme="majorHAnsi" w:hAnsiTheme="majorHAnsi" w:cs="Verdana"/>
          <w:sz w:val="20"/>
          <w:szCs w:val="20"/>
          <w:lang w:val="es-ES_tradnl"/>
        </w:rPr>
        <w:t xml:space="preserve">, </w:t>
      </w:r>
      <w:r w:rsidRPr="00681ED6">
        <w:rPr>
          <w:rFonts w:asciiTheme="majorHAnsi" w:hAnsiTheme="majorHAnsi" w:cs="Verdana"/>
          <w:sz w:val="20"/>
          <w:szCs w:val="20"/>
          <w:lang w:val="es-ES_tradnl"/>
        </w:rPr>
        <w:t>solicitando la historia clínica de su esposa</w:t>
      </w:r>
      <w:r w:rsidR="00E33EDD" w:rsidRPr="00681ED6">
        <w:rPr>
          <w:rFonts w:asciiTheme="majorHAnsi" w:hAnsiTheme="majorHAnsi" w:cs="Verdana"/>
          <w:sz w:val="20"/>
          <w:szCs w:val="20"/>
          <w:lang w:val="es-ES_tradnl"/>
        </w:rPr>
        <w:t>. Sin embargo, el</w:t>
      </w:r>
      <w:r w:rsidR="00B74985" w:rsidRPr="00681ED6">
        <w:rPr>
          <w:rFonts w:asciiTheme="majorHAnsi" w:hAnsiTheme="majorHAnsi" w:cs="Verdana"/>
          <w:sz w:val="20"/>
          <w:szCs w:val="20"/>
          <w:lang w:val="es-ES_tradnl"/>
        </w:rPr>
        <w:t xml:space="preserve"> 15 de octubre de 2008</w:t>
      </w:r>
      <w:r w:rsidR="00E33EDD" w:rsidRPr="00681ED6">
        <w:rPr>
          <w:rFonts w:asciiTheme="majorHAnsi" w:hAnsiTheme="majorHAnsi" w:cs="Verdana"/>
          <w:sz w:val="20"/>
          <w:szCs w:val="20"/>
          <w:lang w:val="es-ES_tradnl"/>
        </w:rPr>
        <w:t xml:space="preserve"> </w:t>
      </w:r>
      <w:r w:rsidR="004E3B1E" w:rsidRPr="00681ED6">
        <w:rPr>
          <w:rFonts w:asciiTheme="majorHAnsi" w:hAnsiTheme="majorHAnsi" w:cs="Verdana"/>
          <w:sz w:val="20"/>
          <w:szCs w:val="20"/>
          <w:lang w:val="es-ES_tradnl"/>
        </w:rPr>
        <w:t>la</w:t>
      </w:r>
      <w:r w:rsidR="00E33EDD" w:rsidRPr="00681ED6">
        <w:rPr>
          <w:rFonts w:asciiTheme="majorHAnsi" w:hAnsiTheme="majorHAnsi" w:cs="Verdana"/>
          <w:sz w:val="20"/>
          <w:szCs w:val="20"/>
          <w:lang w:val="es-ES_tradnl"/>
        </w:rPr>
        <w:t xml:space="preserve"> empresa</w:t>
      </w:r>
      <w:r w:rsidR="00B74985" w:rsidRPr="00681ED6">
        <w:rPr>
          <w:rFonts w:asciiTheme="majorHAnsi" w:hAnsiTheme="majorHAnsi" w:cs="Verdana"/>
          <w:sz w:val="20"/>
          <w:szCs w:val="20"/>
          <w:lang w:val="es-ES_tradnl"/>
        </w:rPr>
        <w:t xml:space="preserve"> </w:t>
      </w:r>
      <w:r w:rsidRPr="00681ED6">
        <w:rPr>
          <w:rFonts w:asciiTheme="majorHAnsi" w:hAnsiTheme="majorHAnsi" w:cs="Verdana"/>
          <w:sz w:val="20"/>
          <w:szCs w:val="20"/>
          <w:lang w:val="es-ES_tradnl"/>
        </w:rPr>
        <w:t>negó tal solicitud</w:t>
      </w:r>
      <w:r w:rsidR="00E33EDD" w:rsidRPr="00681ED6">
        <w:rPr>
          <w:rFonts w:asciiTheme="majorHAnsi" w:hAnsiTheme="majorHAnsi" w:cs="Verdana"/>
          <w:sz w:val="20"/>
          <w:szCs w:val="20"/>
          <w:lang w:val="es-ES_tradnl"/>
        </w:rPr>
        <w:t xml:space="preserve">, </w:t>
      </w:r>
      <w:r w:rsidR="00E33EDD" w:rsidRPr="00681ED6">
        <w:rPr>
          <w:rFonts w:asciiTheme="majorHAnsi" w:hAnsiTheme="majorHAnsi" w:cs="Verdana"/>
          <w:sz w:val="20"/>
          <w:szCs w:val="20"/>
          <w:lang w:val="es-ES"/>
        </w:rPr>
        <w:t>basando su respuesta en el</w:t>
      </w:r>
      <w:r w:rsidR="00C11546" w:rsidRPr="00681ED6">
        <w:rPr>
          <w:rFonts w:asciiTheme="majorHAnsi" w:hAnsiTheme="majorHAnsi" w:cs="Verdana"/>
          <w:sz w:val="20"/>
          <w:szCs w:val="20"/>
          <w:lang w:val="es-ES_tradnl"/>
        </w:rPr>
        <w:t xml:space="preserve"> artículo 14 de la resolución de 1995 de 8 de julio de 1999</w:t>
      </w:r>
      <w:r w:rsidR="004E3B1E" w:rsidRPr="00681ED6">
        <w:rPr>
          <w:rFonts w:asciiTheme="majorHAnsi" w:hAnsiTheme="majorHAnsi" w:cs="Verdana"/>
          <w:sz w:val="20"/>
          <w:szCs w:val="20"/>
          <w:lang w:val="es-ES_tradnl"/>
        </w:rPr>
        <w:t>, que dispone que: “</w:t>
      </w:r>
      <w:r w:rsidR="004E3B1E" w:rsidRPr="00681ED6">
        <w:rPr>
          <w:rFonts w:asciiTheme="majorHAnsi" w:hAnsiTheme="majorHAnsi" w:cs="Verdana"/>
          <w:i/>
          <w:iCs/>
          <w:sz w:val="20"/>
          <w:szCs w:val="20"/>
          <w:lang w:val="es-ES_tradnl"/>
        </w:rPr>
        <w:t>Podrán acceder a la información contenida en la historia clínica en los términos previstos por ley: (1) el usurario; (2) el equipo de salud; (3) las autoridades judiciales y de salud en los casos previstos en la ley; y (4) las demás personas determinadas en la ley</w:t>
      </w:r>
      <w:r w:rsidR="004E3B1E" w:rsidRPr="00681ED6">
        <w:rPr>
          <w:rFonts w:asciiTheme="majorHAnsi" w:hAnsiTheme="majorHAnsi" w:cs="Verdana"/>
          <w:sz w:val="20"/>
          <w:szCs w:val="20"/>
          <w:lang w:val="es-ES_tradnl"/>
        </w:rPr>
        <w:t>”.</w:t>
      </w:r>
      <w:r w:rsidR="00730A52" w:rsidRPr="00681ED6">
        <w:rPr>
          <w:rFonts w:asciiTheme="majorHAnsi" w:hAnsiTheme="majorHAnsi" w:cs="Verdana"/>
          <w:sz w:val="20"/>
          <w:szCs w:val="20"/>
          <w:lang w:val="es-ES_tradnl"/>
        </w:rPr>
        <w:t xml:space="preserve"> </w:t>
      </w:r>
    </w:p>
    <w:p w14:paraId="49FCEE7D" w14:textId="47A9D31E" w:rsidR="00874F67" w:rsidRPr="00681ED6" w:rsidRDefault="00D279D5" w:rsidP="00857C05">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681ED6">
        <w:rPr>
          <w:rFonts w:asciiTheme="majorHAnsi" w:hAnsiTheme="majorHAnsi" w:cs="Verdana"/>
          <w:sz w:val="20"/>
          <w:szCs w:val="20"/>
          <w:lang w:val="es-ES_tradnl"/>
        </w:rPr>
        <w:t xml:space="preserve">En vista de lo </w:t>
      </w:r>
      <w:r w:rsidR="00B01BD9" w:rsidRPr="00681ED6">
        <w:rPr>
          <w:rFonts w:asciiTheme="majorHAnsi" w:hAnsiTheme="majorHAnsi" w:cs="Verdana"/>
          <w:sz w:val="20"/>
          <w:szCs w:val="20"/>
          <w:lang w:val="es-ES_tradnl"/>
        </w:rPr>
        <w:t>sucedido</w:t>
      </w:r>
      <w:r w:rsidR="007C7A34" w:rsidRPr="00681ED6">
        <w:rPr>
          <w:rFonts w:asciiTheme="majorHAnsi" w:hAnsiTheme="majorHAnsi" w:cs="Verdana"/>
          <w:sz w:val="20"/>
          <w:szCs w:val="20"/>
          <w:lang w:val="es-ES_tradnl"/>
        </w:rPr>
        <w:t xml:space="preserve">, </w:t>
      </w:r>
      <w:r w:rsidR="00247ABB" w:rsidRPr="00681ED6">
        <w:rPr>
          <w:rFonts w:asciiTheme="majorHAnsi" w:hAnsiTheme="majorHAnsi" w:cs="Verdana"/>
          <w:sz w:val="20"/>
          <w:szCs w:val="20"/>
          <w:lang w:val="es-ES_tradnl"/>
        </w:rPr>
        <w:t xml:space="preserve">el </w:t>
      </w:r>
      <w:r w:rsidR="004D2578" w:rsidRPr="00681ED6">
        <w:rPr>
          <w:rFonts w:asciiTheme="majorHAnsi" w:hAnsiTheme="majorHAnsi" w:cs="Verdana"/>
          <w:sz w:val="20"/>
          <w:szCs w:val="20"/>
          <w:lang w:val="es-ES_tradnl"/>
        </w:rPr>
        <w:t xml:space="preserve">17 de febrero de 2009 el </w:t>
      </w:r>
      <w:r w:rsidR="00247ABB" w:rsidRPr="00681ED6">
        <w:rPr>
          <w:rFonts w:asciiTheme="majorHAnsi" w:hAnsiTheme="majorHAnsi" w:cs="Verdana"/>
          <w:sz w:val="20"/>
          <w:szCs w:val="20"/>
          <w:lang w:val="es-ES_tradnl"/>
        </w:rPr>
        <w:t>señor</w:t>
      </w:r>
      <w:r w:rsidR="009047CF" w:rsidRPr="00681ED6">
        <w:rPr>
          <w:rFonts w:asciiTheme="majorHAnsi" w:hAnsiTheme="majorHAnsi" w:cs="Verdana"/>
          <w:sz w:val="20"/>
          <w:szCs w:val="20"/>
          <w:lang w:val="es-ES_tradnl"/>
        </w:rPr>
        <w:t xml:space="preserve"> </w:t>
      </w:r>
      <w:r w:rsidR="00790278" w:rsidRPr="00681ED6">
        <w:rPr>
          <w:rFonts w:asciiTheme="majorHAnsi" w:hAnsiTheme="majorHAnsi" w:cs="Verdana"/>
          <w:sz w:val="20"/>
          <w:szCs w:val="20"/>
          <w:lang w:val="es-ES_tradnl"/>
        </w:rPr>
        <w:t xml:space="preserve">Fabio </w:t>
      </w:r>
      <w:r w:rsidR="009047CF" w:rsidRPr="00681ED6">
        <w:rPr>
          <w:rFonts w:asciiTheme="majorHAnsi" w:hAnsiTheme="majorHAnsi" w:cs="Verdana"/>
          <w:sz w:val="20"/>
          <w:szCs w:val="20"/>
          <w:lang w:val="es-ES_tradnl"/>
        </w:rPr>
        <w:t xml:space="preserve">Zemanate y </w:t>
      </w:r>
      <w:r w:rsidRPr="00681ED6">
        <w:rPr>
          <w:rFonts w:asciiTheme="majorHAnsi" w:hAnsiTheme="majorHAnsi" w:cs="Verdana"/>
          <w:sz w:val="20"/>
          <w:szCs w:val="20"/>
          <w:lang w:val="es-ES_tradnl"/>
        </w:rPr>
        <w:t>los</w:t>
      </w:r>
      <w:r w:rsidR="009047CF" w:rsidRPr="00681ED6">
        <w:rPr>
          <w:rFonts w:asciiTheme="majorHAnsi" w:hAnsiTheme="majorHAnsi" w:cs="Verdana"/>
          <w:sz w:val="20"/>
          <w:szCs w:val="20"/>
          <w:lang w:val="es-ES_tradnl"/>
        </w:rPr>
        <w:t xml:space="preserve"> familiares</w:t>
      </w:r>
      <w:r w:rsidRPr="00681ED6">
        <w:rPr>
          <w:rFonts w:asciiTheme="majorHAnsi" w:hAnsiTheme="majorHAnsi" w:cs="Verdana"/>
          <w:sz w:val="20"/>
          <w:szCs w:val="20"/>
          <w:lang w:val="es-ES_tradnl"/>
        </w:rPr>
        <w:t xml:space="preserve"> de la presunta víctima</w:t>
      </w:r>
      <w:r w:rsidR="00247ABB" w:rsidRPr="00681ED6">
        <w:rPr>
          <w:rFonts w:asciiTheme="majorHAnsi" w:hAnsiTheme="majorHAnsi" w:cs="Verdana"/>
          <w:sz w:val="20"/>
          <w:szCs w:val="20"/>
          <w:lang w:val="es-ES_tradnl"/>
        </w:rPr>
        <w:t xml:space="preserve"> presentaron</w:t>
      </w:r>
      <w:r w:rsidRPr="00681ED6">
        <w:rPr>
          <w:rFonts w:asciiTheme="majorHAnsi" w:hAnsiTheme="majorHAnsi" w:cs="Verdana"/>
          <w:sz w:val="20"/>
          <w:szCs w:val="20"/>
          <w:lang w:val="es-ES_tradnl"/>
        </w:rPr>
        <w:t xml:space="preserve"> </w:t>
      </w:r>
      <w:r w:rsidR="00790278" w:rsidRPr="00681ED6">
        <w:rPr>
          <w:rFonts w:asciiTheme="majorHAnsi" w:hAnsiTheme="majorHAnsi" w:cs="Verdana"/>
          <w:sz w:val="20"/>
          <w:szCs w:val="20"/>
          <w:lang w:val="es-ES_tradnl"/>
        </w:rPr>
        <w:t xml:space="preserve">una </w:t>
      </w:r>
      <w:r w:rsidR="00247ABB" w:rsidRPr="00681ED6">
        <w:rPr>
          <w:rFonts w:asciiTheme="majorHAnsi" w:hAnsiTheme="majorHAnsi" w:cs="Verdana"/>
          <w:sz w:val="20"/>
          <w:szCs w:val="20"/>
          <w:lang w:val="es-ES_tradnl"/>
        </w:rPr>
        <w:t xml:space="preserve">demanda de responsabilidad </w:t>
      </w:r>
      <w:r w:rsidR="001557AA" w:rsidRPr="00681ED6">
        <w:rPr>
          <w:rFonts w:asciiTheme="majorHAnsi" w:hAnsiTheme="majorHAnsi" w:cs="Verdana"/>
          <w:sz w:val="20"/>
          <w:szCs w:val="20"/>
          <w:lang w:val="es-ES_tradnl"/>
        </w:rPr>
        <w:t>extracontractual civil</w:t>
      </w:r>
      <w:r w:rsidR="00B01BD9" w:rsidRPr="00681ED6">
        <w:rPr>
          <w:rStyle w:val="FootnoteReference"/>
          <w:rFonts w:asciiTheme="majorHAnsi" w:hAnsiTheme="majorHAnsi" w:cs="Verdana"/>
          <w:sz w:val="20"/>
          <w:szCs w:val="20"/>
          <w:lang w:val="es-ES_tradnl"/>
        </w:rPr>
        <w:footnoteReference w:id="7"/>
      </w:r>
      <w:r w:rsidR="001557AA" w:rsidRPr="00681ED6">
        <w:rPr>
          <w:rFonts w:asciiTheme="majorHAnsi" w:hAnsiTheme="majorHAnsi" w:cs="Verdana"/>
          <w:sz w:val="20"/>
          <w:szCs w:val="20"/>
          <w:lang w:val="es-ES_tradnl"/>
        </w:rPr>
        <w:t xml:space="preserve"> </w:t>
      </w:r>
      <w:r w:rsidR="00651515" w:rsidRPr="00681ED6">
        <w:rPr>
          <w:rFonts w:asciiTheme="majorHAnsi" w:hAnsiTheme="majorHAnsi" w:cs="Verdana"/>
          <w:sz w:val="20"/>
          <w:szCs w:val="20"/>
          <w:lang w:val="es-ES_tradnl"/>
        </w:rPr>
        <w:t>en</w:t>
      </w:r>
      <w:r w:rsidR="004D2578" w:rsidRPr="00681ED6">
        <w:rPr>
          <w:rFonts w:asciiTheme="majorHAnsi" w:hAnsiTheme="majorHAnsi" w:cs="Verdana"/>
          <w:sz w:val="20"/>
          <w:szCs w:val="20"/>
          <w:lang w:val="es-ES_tradnl"/>
        </w:rPr>
        <w:t xml:space="preserve"> </w:t>
      </w:r>
      <w:r w:rsidR="00247ABB" w:rsidRPr="00681ED6">
        <w:rPr>
          <w:rFonts w:asciiTheme="majorHAnsi" w:hAnsiTheme="majorHAnsi" w:cs="Verdana"/>
          <w:sz w:val="20"/>
          <w:szCs w:val="20"/>
          <w:lang w:val="es-ES_tradnl"/>
        </w:rPr>
        <w:t xml:space="preserve">contra </w:t>
      </w:r>
      <w:r w:rsidR="00B5709D" w:rsidRPr="00681ED6">
        <w:rPr>
          <w:rFonts w:asciiTheme="majorHAnsi" w:hAnsiTheme="majorHAnsi" w:cs="Verdana"/>
          <w:sz w:val="20"/>
          <w:szCs w:val="20"/>
          <w:lang w:val="es-ES_tradnl"/>
        </w:rPr>
        <w:t xml:space="preserve">de la </w:t>
      </w:r>
      <w:r w:rsidR="00651515" w:rsidRPr="00681ED6">
        <w:rPr>
          <w:rFonts w:asciiTheme="majorHAnsi" w:hAnsiTheme="majorHAnsi" w:cs="Verdana"/>
          <w:sz w:val="20"/>
          <w:szCs w:val="20"/>
          <w:lang w:val="es-ES_tradnl"/>
        </w:rPr>
        <w:t>EPS</w:t>
      </w:r>
      <w:r w:rsidR="00D01DFC" w:rsidRPr="00681ED6">
        <w:rPr>
          <w:rFonts w:asciiTheme="majorHAnsi" w:hAnsiTheme="majorHAnsi" w:cs="Verdana"/>
          <w:sz w:val="20"/>
          <w:szCs w:val="20"/>
          <w:lang w:val="es-ES_tradnl"/>
        </w:rPr>
        <w:t xml:space="preserve"> </w:t>
      </w:r>
      <w:r w:rsidR="00E219E3" w:rsidRPr="00681ED6">
        <w:rPr>
          <w:rFonts w:asciiTheme="majorHAnsi" w:hAnsiTheme="majorHAnsi" w:cs="Verdana"/>
          <w:sz w:val="20"/>
          <w:szCs w:val="20"/>
          <w:lang w:val="es-ES_tradnl"/>
        </w:rPr>
        <w:t>por</w:t>
      </w:r>
      <w:r w:rsidR="00865A2C" w:rsidRPr="00681ED6">
        <w:rPr>
          <w:rFonts w:asciiTheme="majorHAnsi" w:hAnsiTheme="majorHAnsi" w:cs="Verdana"/>
          <w:sz w:val="20"/>
          <w:szCs w:val="20"/>
          <w:lang w:val="es-ES_tradnl"/>
        </w:rPr>
        <w:t xml:space="preserve"> falla en la prestación del servicio</w:t>
      </w:r>
      <w:r w:rsidR="00E33EDD" w:rsidRPr="00681ED6">
        <w:rPr>
          <w:rFonts w:asciiTheme="majorHAnsi" w:hAnsiTheme="majorHAnsi" w:cs="Verdana"/>
          <w:sz w:val="20"/>
          <w:szCs w:val="20"/>
          <w:lang w:val="es-ES_tradnl"/>
        </w:rPr>
        <w:t xml:space="preserve">. </w:t>
      </w:r>
      <w:r w:rsidR="00624FED" w:rsidRPr="00681ED6">
        <w:rPr>
          <w:rFonts w:asciiTheme="majorHAnsi" w:hAnsiTheme="majorHAnsi" w:cs="Verdana"/>
          <w:sz w:val="20"/>
          <w:szCs w:val="20"/>
          <w:lang w:val="es-ES_tradnl"/>
        </w:rPr>
        <w:t>No obstante</w:t>
      </w:r>
      <w:r w:rsidR="00E33EDD" w:rsidRPr="00681ED6">
        <w:rPr>
          <w:rFonts w:asciiTheme="majorHAnsi" w:hAnsiTheme="majorHAnsi" w:cs="Verdana"/>
          <w:sz w:val="20"/>
          <w:szCs w:val="20"/>
          <w:lang w:val="es-ES_tradnl"/>
        </w:rPr>
        <w:t>, el 13 de septiembre de 2012 e</w:t>
      </w:r>
      <w:r w:rsidR="00FB0D32" w:rsidRPr="00681ED6">
        <w:rPr>
          <w:rFonts w:asciiTheme="majorHAnsi" w:hAnsiTheme="majorHAnsi" w:cs="Verdana"/>
          <w:sz w:val="20"/>
          <w:szCs w:val="20"/>
          <w:lang w:val="es-ES_tradnl"/>
        </w:rPr>
        <w:t>l Juzgado Segundo Civil de</w:t>
      </w:r>
      <w:r w:rsidR="00E219E3" w:rsidRPr="00681ED6">
        <w:rPr>
          <w:rFonts w:asciiTheme="majorHAnsi" w:hAnsiTheme="majorHAnsi" w:cs="Verdana"/>
          <w:sz w:val="20"/>
          <w:szCs w:val="20"/>
          <w:lang w:val="es-ES_tradnl"/>
        </w:rPr>
        <w:t xml:space="preserve"> </w:t>
      </w:r>
      <w:r w:rsidR="00790278" w:rsidRPr="00681ED6">
        <w:rPr>
          <w:rFonts w:asciiTheme="majorHAnsi" w:hAnsiTheme="majorHAnsi" w:cs="Verdana"/>
          <w:sz w:val="20"/>
          <w:szCs w:val="20"/>
          <w:lang w:val="es-ES_tradnl"/>
        </w:rPr>
        <w:t xml:space="preserve">Circuito </w:t>
      </w:r>
      <w:r w:rsidR="00B5709D" w:rsidRPr="00681ED6">
        <w:rPr>
          <w:rFonts w:asciiTheme="majorHAnsi" w:hAnsiTheme="majorHAnsi" w:cs="Verdana"/>
          <w:sz w:val="20"/>
          <w:szCs w:val="20"/>
          <w:lang w:val="es-ES_tradnl"/>
        </w:rPr>
        <w:t>desestimó</w:t>
      </w:r>
      <w:r w:rsidR="00247ABB" w:rsidRPr="00681ED6">
        <w:rPr>
          <w:rFonts w:asciiTheme="majorHAnsi" w:hAnsiTheme="majorHAnsi" w:cs="Verdana"/>
          <w:sz w:val="20"/>
          <w:szCs w:val="20"/>
          <w:lang w:val="es-ES_tradnl"/>
        </w:rPr>
        <w:t xml:space="preserve"> la demanda</w:t>
      </w:r>
      <w:r w:rsidR="00624FED" w:rsidRPr="00681ED6">
        <w:rPr>
          <w:rFonts w:asciiTheme="majorHAnsi" w:hAnsiTheme="majorHAnsi" w:cs="Verdana"/>
          <w:sz w:val="20"/>
          <w:szCs w:val="20"/>
          <w:lang w:val="es-ES_tradnl"/>
        </w:rPr>
        <w:t xml:space="preserve"> y condenó en costas y gastos procesales a los familiares de la presunta víctima</w:t>
      </w:r>
      <w:r w:rsidR="00790278" w:rsidRPr="00681ED6">
        <w:rPr>
          <w:rFonts w:asciiTheme="majorHAnsi" w:hAnsiTheme="majorHAnsi" w:cs="Verdana"/>
          <w:sz w:val="20"/>
          <w:szCs w:val="20"/>
          <w:lang w:val="es-ES_tradnl"/>
        </w:rPr>
        <w:t>;</w:t>
      </w:r>
      <w:r w:rsidR="00156E47" w:rsidRPr="00681ED6">
        <w:rPr>
          <w:rFonts w:asciiTheme="majorHAnsi" w:hAnsiTheme="majorHAnsi" w:cs="Verdana"/>
          <w:sz w:val="20"/>
          <w:szCs w:val="20"/>
          <w:lang w:val="es-ES_tradnl"/>
        </w:rPr>
        <w:t xml:space="preserve"> argumentando que</w:t>
      </w:r>
      <w:r w:rsidR="00624FED" w:rsidRPr="00681ED6">
        <w:rPr>
          <w:rFonts w:asciiTheme="majorHAnsi" w:hAnsiTheme="majorHAnsi" w:cs="Verdana"/>
          <w:sz w:val="20"/>
          <w:szCs w:val="20"/>
          <w:lang w:val="es-ES_tradnl"/>
        </w:rPr>
        <w:t xml:space="preserve"> </w:t>
      </w:r>
      <w:r w:rsidR="00CF6738" w:rsidRPr="00681ED6">
        <w:rPr>
          <w:rFonts w:asciiTheme="majorHAnsi" w:hAnsiTheme="majorHAnsi" w:cs="Verdana"/>
          <w:sz w:val="20"/>
          <w:szCs w:val="20"/>
          <w:lang w:val="es-ES_tradnl"/>
        </w:rPr>
        <w:t xml:space="preserve">según el material probatorio </w:t>
      </w:r>
      <w:r w:rsidR="00624FED" w:rsidRPr="00681ED6">
        <w:rPr>
          <w:rFonts w:asciiTheme="majorHAnsi" w:hAnsiTheme="majorHAnsi" w:cs="Verdana"/>
          <w:sz w:val="20"/>
          <w:szCs w:val="20"/>
          <w:lang w:val="es-ES_tradnl"/>
        </w:rPr>
        <w:t>resultó</w:t>
      </w:r>
      <w:r w:rsidR="00CF6738" w:rsidRPr="00681ED6">
        <w:rPr>
          <w:rFonts w:asciiTheme="majorHAnsi" w:hAnsiTheme="majorHAnsi" w:cs="Verdana"/>
          <w:sz w:val="20"/>
          <w:szCs w:val="20"/>
          <w:lang w:val="es-ES_tradnl"/>
        </w:rPr>
        <w:t xml:space="preserve"> imposible </w:t>
      </w:r>
      <w:r w:rsidR="008E608B" w:rsidRPr="00681ED6">
        <w:rPr>
          <w:rFonts w:asciiTheme="majorHAnsi" w:hAnsiTheme="majorHAnsi" w:cs="Verdana"/>
          <w:sz w:val="20"/>
          <w:szCs w:val="20"/>
          <w:lang w:val="es-ES_tradnl"/>
        </w:rPr>
        <w:t xml:space="preserve">comprobar </w:t>
      </w:r>
      <w:r w:rsidR="00857C05" w:rsidRPr="00681ED6">
        <w:rPr>
          <w:rFonts w:asciiTheme="majorHAnsi" w:hAnsiTheme="majorHAnsi" w:cs="Verdana"/>
          <w:sz w:val="20"/>
          <w:szCs w:val="20"/>
          <w:lang w:val="es-ES_tradnl"/>
        </w:rPr>
        <w:t>l</w:t>
      </w:r>
      <w:r w:rsidR="008E608B" w:rsidRPr="00681ED6">
        <w:rPr>
          <w:rFonts w:asciiTheme="majorHAnsi" w:hAnsiTheme="majorHAnsi" w:cs="Verdana"/>
          <w:sz w:val="20"/>
          <w:szCs w:val="20"/>
          <w:lang w:val="es-ES_tradnl"/>
        </w:rPr>
        <w:t>a</w:t>
      </w:r>
      <w:r w:rsidR="00857C05" w:rsidRPr="00681ED6">
        <w:rPr>
          <w:rFonts w:asciiTheme="majorHAnsi" w:hAnsiTheme="majorHAnsi" w:cs="Verdana"/>
          <w:sz w:val="20"/>
          <w:szCs w:val="20"/>
          <w:lang w:val="es-ES_tradnl"/>
        </w:rPr>
        <w:t xml:space="preserve"> responsabilidad </w:t>
      </w:r>
      <w:r w:rsidR="00CF6738" w:rsidRPr="00681ED6">
        <w:rPr>
          <w:rFonts w:asciiTheme="majorHAnsi" w:hAnsiTheme="majorHAnsi" w:cs="Verdana"/>
          <w:sz w:val="20"/>
          <w:szCs w:val="20"/>
          <w:lang w:val="es-ES_tradnl"/>
        </w:rPr>
        <w:t xml:space="preserve">extracontractual </w:t>
      </w:r>
      <w:r w:rsidR="00857C05" w:rsidRPr="00681ED6">
        <w:rPr>
          <w:rFonts w:asciiTheme="majorHAnsi" w:hAnsiTheme="majorHAnsi" w:cs="Verdana"/>
          <w:sz w:val="20"/>
          <w:szCs w:val="20"/>
          <w:lang w:val="es-ES_tradnl"/>
        </w:rPr>
        <w:t>civil</w:t>
      </w:r>
      <w:r w:rsidR="00790278" w:rsidRPr="00681ED6">
        <w:rPr>
          <w:rFonts w:asciiTheme="majorHAnsi" w:hAnsiTheme="majorHAnsi" w:cs="Verdana"/>
          <w:sz w:val="20"/>
          <w:szCs w:val="20"/>
          <w:lang w:val="es-ES_tradnl"/>
        </w:rPr>
        <w:t>;</w:t>
      </w:r>
      <w:r w:rsidR="00624FED" w:rsidRPr="00681ED6">
        <w:rPr>
          <w:rFonts w:asciiTheme="majorHAnsi" w:hAnsiTheme="majorHAnsi" w:cs="Verdana"/>
          <w:sz w:val="20"/>
          <w:szCs w:val="20"/>
          <w:lang w:val="es-ES_tradnl"/>
        </w:rPr>
        <w:t xml:space="preserve"> y</w:t>
      </w:r>
      <w:r w:rsidR="00790278" w:rsidRPr="00681ED6">
        <w:rPr>
          <w:rFonts w:asciiTheme="majorHAnsi" w:hAnsiTheme="majorHAnsi" w:cs="Verdana"/>
          <w:sz w:val="20"/>
          <w:szCs w:val="20"/>
          <w:lang w:val="es-ES_tradnl"/>
        </w:rPr>
        <w:t xml:space="preserve"> que</w:t>
      </w:r>
      <w:r w:rsidR="00624FED" w:rsidRPr="00681ED6">
        <w:rPr>
          <w:rFonts w:asciiTheme="majorHAnsi" w:hAnsiTheme="majorHAnsi" w:cs="Verdana"/>
          <w:sz w:val="20"/>
          <w:szCs w:val="20"/>
          <w:lang w:val="es-ES_tradnl"/>
        </w:rPr>
        <w:t>, por el contrario</w:t>
      </w:r>
      <w:r w:rsidR="00857C05" w:rsidRPr="00681ED6">
        <w:rPr>
          <w:rFonts w:asciiTheme="majorHAnsi" w:hAnsiTheme="majorHAnsi" w:cs="Verdana"/>
          <w:sz w:val="20"/>
          <w:szCs w:val="20"/>
          <w:lang w:val="es-ES_tradnl"/>
        </w:rPr>
        <w:t xml:space="preserve">, </w:t>
      </w:r>
      <w:r w:rsidR="00B5709D" w:rsidRPr="00681ED6">
        <w:rPr>
          <w:rFonts w:asciiTheme="majorHAnsi" w:hAnsiTheme="majorHAnsi" w:cs="Verdana"/>
          <w:sz w:val="20"/>
          <w:szCs w:val="20"/>
          <w:lang w:val="es-ES_tradnl"/>
        </w:rPr>
        <w:t>la</w:t>
      </w:r>
      <w:r w:rsidR="00156E47" w:rsidRPr="00681ED6">
        <w:rPr>
          <w:rFonts w:asciiTheme="majorHAnsi" w:hAnsiTheme="majorHAnsi" w:cs="Verdana"/>
          <w:sz w:val="20"/>
          <w:szCs w:val="20"/>
          <w:lang w:val="es-ES_tradnl"/>
        </w:rPr>
        <w:t xml:space="preserve"> </w:t>
      </w:r>
      <w:r w:rsidR="00624FED" w:rsidRPr="00681ED6">
        <w:rPr>
          <w:rFonts w:asciiTheme="majorHAnsi" w:hAnsiTheme="majorHAnsi" w:cs="Verdana"/>
          <w:sz w:val="20"/>
          <w:szCs w:val="20"/>
          <w:lang w:val="es-ES_tradnl"/>
        </w:rPr>
        <w:t xml:space="preserve">señora </w:t>
      </w:r>
      <w:r w:rsidR="00790278" w:rsidRPr="00681ED6">
        <w:rPr>
          <w:rFonts w:asciiTheme="majorHAnsi" w:hAnsiTheme="majorHAnsi" w:cs="Verdana"/>
          <w:sz w:val="20"/>
          <w:szCs w:val="20"/>
          <w:lang w:val="es-ES_tradnl"/>
        </w:rPr>
        <w:t xml:space="preserve">Doris </w:t>
      </w:r>
      <w:r w:rsidR="00624FED" w:rsidRPr="00681ED6">
        <w:rPr>
          <w:rFonts w:asciiTheme="majorHAnsi" w:hAnsiTheme="majorHAnsi" w:cs="Verdana"/>
          <w:sz w:val="20"/>
          <w:szCs w:val="20"/>
          <w:lang w:val="es-ES_tradnl"/>
        </w:rPr>
        <w:t xml:space="preserve">Loaiza </w:t>
      </w:r>
      <w:r w:rsidR="00B5709D" w:rsidRPr="00681ED6">
        <w:rPr>
          <w:rFonts w:asciiTheme="majorHAnsi" w:hAnsiTheme="majorHAnsi" w:cs="Verdana"/>
          <w:sz w:val="20"/>
          <w:szCs w:val="20"/>
          <w:lang w:val="es-ES_tradnl"/>
        </w:rPr>
        <w:t>recibió</w:t>
      </w:r>
      <w:r w:rsidR="00624FED" w:rsidRPr="00681ED6">
        <w:rPr>
          <w:rFonts w:asciiTheme="majorHAnsi" w:hAnsiTheme="majorHAnsi" w:cs="Verdana"/>
          <w:sz w:val="20"/>
          <w:szCs w:val="20"/>
          <w:lang w:val="es-ES_tradnl"/>
        </w:rPr>
        <w:t xml:space="preserve"> un</w:t>
      </w:r>
      <w:r w:rsidR="00B5709D" w:rsidRPr="00681ED6">
        <w:rPr>
          <w:rFonts w:asciiTheme="majorHAnsi" w:hAnsiTheme="majorHAnsi" w:cs="Verdana"/>
          <w:sz w:val="20"/>
          <w:szCs w:val="20"/>
          <w:lang w:val="es-ES_tradnl"/>
        </w:rPr>
        <w:t xml:space="preserve"> tratamiento oportuno</w:t>
      </w:r>
      <w:r w:rsidR="00790278" w:rsidRPr="00681ED6">
        <w:rPr>
          <w:rFonts w:asciiTheme="majorHAnsi" w:hAnsiTheme="majorHAnsi" w:cs="Verdana"/>
          <w:sz w:val="20"/>
          <w:szCs w:val="20"/>
          <w:lang w:val="es-ES_tradnl"/>
        </w:rPr>
        <w:t>,</w:t>
      </w:r>
      <w:r w:rsidR="00B5709D" w:rsidRPr="00681ED6">
        <w:rPr>
          <w:rFonts w:asciiTheme="majorHAnsi" w:hAnsiTheme="majorHAnsi" w:cs="Verdana"/>
          <w:sz w:val="20"/>
          <w:szCs w:val="20"/>
          <w:lang w:val="es-ES_tradnl"/>
        </w:rPr>
        <w:t xml:space="preserve"> y</w:t>
      </w:r>
      <w:r w:rsidRPr="00681ED6">
        <w:rPr>
          <w:rFonts w:asciiTheme="majorHAnsi" w:hAnsiTheme="majorHAnsi" w:cs="Verdana"/>
          <w:sz w:val="20"/>
          <w:szCs w:val="20"/>
          <w:lang w:val="es-ES_tradnl"/>
        </w:rPr>
        <w:t xml:space="preserve"> </w:t>
      </w:r>
      <w:r w:rsidR="009866BC" w:rsidRPr="00681ED6">
        <w:rPr>
          <w:rFonts w:asciiTheme="majorHAnsi" w:hAnsiTheme="majorHAnsi" w:cs="Verdana"/>
          <w:sz w:val="20"/>
          <w:szCs w:val="20"/>
          <w:lang w:val="es-ES_tradnl"/>
        </w:rPr>
        <w:t xml:space="preserve">que </w:t>
      </w:r>
      <w:r w:rsidR="00FB0D32" w:rsidRPr="00681ED6">
        <w:rPr>
          <w:rFonts w:asciiTheme="majorHAnsi" w:hAnsiTheme="majorHAnsi" w:cs="Verdana"/>
          <w:sz w:val="20"/>
          <w:szCs w:val="20"/>
          <w:lang w:val="es-ES_tradnl"/>
        </w:rPr>
        <w:t>su muerte</w:t>
      </w:r>
      <w:r w:rsidR="004D2578" w:rsidRPr="00681ED6">
        <w:rPr>
          <w:rFonts w:asciiTheme="majorHAnsi" w:hAnsiTheme="majorHAnsi" w:cs="Verdana"/>
          <w:sz w:val="20"/>
          <w:szCs w:val="20"/>
          <w:lang w:val="es-ES_tradnl"/>
        </w:rPr>
        <w:t xml:space="preserve"> </w:t>
      </w:r>
      <w:r w:rsidR="00247ABB" w:rsidRPr="00681ED6">
        <w:rPr>
          <w:rFonts w:asciiTheme="majorHAnsi" w:hAnsiTheme="majorHAnsi" w:cs="Verdana"/>
          <w:sz w:val="20"/>
          <w:szCs w:val="20"/>
          <w:lang w:val="es-ES_tradnl"/>
        </w:rPr>
        <w:t>no</w:t>
      </w:r>
      <w:r w:rsidR="00BA5D08" w:rsidRPr="00681ED6">
        <w:rPr>
          <w:rFonts w:asciiTheme="majorHAnsi" w:hAnsiTheme="majorHAnsi" w:cs="Verdana"/>
          <w:sz w:val="20"/>
          <w:szCs w:val="20"/>
          <w:lang w:val="es-ES_tradnl"/>
        </w:rPr>
        <w:t xml:space="preserve"> </w:t>
      </w:r>
      <w:r w:rsidR="00FB0D32" w:rsidRPr="00681ED6">
        <w:rPr>
          <w:rFonts w:asciiTheme="majorHAnsi" w:hAnsiTheme="majorHAnsi" w:cs="Verdana"/>
          <w:sz w:val="20"/>
          <w:szCs w:val="20"/>
          <w:lang w:val="es-ES_tradnl"/>
        </w:rPr>
        <w:t>fue por negligencia médica</w:t>
      </w:r>
      <w:r w:rsidR="00857C05" w:rsidRPr="00681ED6">
        <w:rPr>
          <w:rFonts w:asciiTheme="majorHAnsi" w:hAnsiTheme="majorHAnsi" w:cs="Verdana"/>
          <w:sz w:val="20"/>
          <w:szCs w:val="20"/>
          <w:lang w:val="es-ES_tradnl"/>
        </w:rPr>
        <w:t>.</w:t>
      </w:r>
      <w:r w:rsidR="00FB0D32" w:rsidRPr="00681ED6">
        <w:rPr>
          <w:rFonts w:asciiTheme="majorHAnsi" w:hAnsiTheme="majorHAnsi" w:cs="Verdana"/>
          <w:sz w:val="20"/>
          <w:szCs w:val="20"/>
          <w:lang w:val="es-ES_tradnl"/>
        </w:rPr>
        <w:t xml:space="preserve"> </w:t>
      </w:r>
    </w:p>
    <w:p w14:paraId="59B2E683" w14:textId="7E94BCF8" w:rsidR="00C01F3C" w:rsidRPr="00681ED6" w:rsidRDefault="00A76C7B" w:rsidP="00624FE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681ED6">
        <w:rPr>
          <w:rFonts w:asciiTheme="majorHAnsi" w:hAnsiTheme="majorHAnsi" w:cs="Verdana"/>
          <w:sz w:val="20"/>
          <w:szCs w:val="20"/>
          <w:lang w:val="es-ES_tradnl"/>
        </w:rPr>
        <w:t>L</w:t>
      </w:r>
      <w:r w:rsidR="00C01F3C" w:rsidRPr="00681ED6">
        <w:rPr>
          <w:rFonts w:asciiTheme="majorHAnsi" w:hAnsiTheme="majorHAnsi" w:cs="Verdana"/>
          <w:sz w:val="20"/>
          <w:szCs w:val="20"/>
          <w:lang w:val="es-ES_tradnl"/>
        </w:rPr>
        <w:t xml:space="preserve">os familiares de la </w:t>
      </w:r>
      <w:r w:rsidR="00423422" w:rsidRPr="00681ED6">
        <w:rPr>
          <w:rFonts w:asciiTheme="majorHAnsi" w:hAnsiTheme="majorHAnsi" w:cs="Verdana"/>
          <w:sz w:val="20"/>
          <w:szCs w:val="20"/>
          <w:lang w:val="es-ES_tradnl"/>
        </w:rPr>
        <w:t>presunta víctima</w:t>
      </w:r>
      <w:r w:rsidR="00C01F3C" w:rsidRPr="00681ED6">
        <w:rPr>
          <w:rFonts w:asciiTheme="majorHAnsi" w:hAnsiTheme="majorHAnsi" w:cs="Verdana"/>
          <w:sz w:val="20"/>
          <w:szCs w:val="20"/>
          <w:lang w:val="es-ES_tradnl"/>
        </w:rPr>
        <w:t xml:space="preserve"> apalearon ante el Tribunal Superior del Distrito Judicial de Medellín, </w:t>
      </w:r>
      <w:r w:rsidR="00E90BCB" w:rsidRPr="00681ED6">
        <w:rPr>
          <w:rFonts w:asciiTheme="majorHAnsi" w:hAnsiTheme="majorHAnsi" w:cs="Verdana"/>
          <w:sz w:val="20"/>
          <w:szCs w:val="20"/>
          <w:lang w:val="es-ES_tradnl"/>
        </w:rPr>
        <w:t>Sala de Decisión Civil</w:t>
      </w:r>
      <w:r w:rsidR="00624FED" w:rsidRPr="00681ED6">
        <w:rPr>
          <w:rFonts w:asciiTheme="majorHAnsi" w:hAnsiTheme="majorHAnsi" w:cs="Verdana"/>
          <w:sz w:val="20"/>
          <w:szCs w:val="20"/>
          <w:lang w:val="es-ES_tradnl"/>
        </w:rPr>
        <w:t>, la cual el</w:t>
      </w:r>
      <w:r w:rsidR="0042434A" w:rsidRPr="00681ED6">
        <w:rPr>
          <w:rFonts w:asciiTheme="majorHAnsi" w:hAnsiTheme="majorHAnsi" w:cs="Verdana"/>
          <w:sz w:val="20"/>
          <w:szCs w:val="20"/>
          <w:lang w:val="es-ES_tradnl"/>
        </w:rPr>
        <w:t xml:space="preserve"> 14 de marzo de 2013</w:t>
      </w:r>
      <w:r w:rsidR="00624FED" w:rsidRPr="00681ED6">
        <w:rPr>
          <w:rFonts w:asciiTheme="majorHAnsi" w:hAnsiTheme="majorHAnsi" w:cs="Verdana"/>
          <w:sz w:val="20"/>
          <w:szCs w:val="20"/>
          <w:lang w:val="es-ES_tradnl"/>
        </w:rPr>
        <w:t>,</w:t>
      </w:r>
      <w:r w:rsidR="0042434A" w:rsidRPr="00681ED6">
        <w:rPr>
          <w:rFonts w:asciiTheme="majorHAnsi" w:hAnsiTheme="majorHAnsi" w:cs="Verdana"/>
          <w:sz w:val="20"/>
          <w:szCs w:val="20"/>
          <w:lang w:val="es-ES_tradnl"/>
        </w:rPr>
        <w:t xml:space="preserve"> </w:t>
      </w:r>
      <w:r w:rsidR="00423422" w:rsidRPr="00681ED6">
        <w:rPr>
          <w:rFonts w:asciiTheme="majorHAnsi" w:hAnsiTheme="majorHAnsi" w:cs="Verdana"/>
          <w:sz w:val="20"/>
          <w:szCs w:val="20"/>
          <w:lang w:val="es-ES_tradnl"/>
        </w:rPr>
        <w:t>confirmó la sentencia</w:t>
      </w:r>
      <w:r w:rsidR="00C01F3C" w:rsidRPr="00681ED6">
        <w:rPr>
          <w:rFonts w:asciiTheme="majorHAnsi" w:hAnsiTheme="majorHAnsi" w:cs="Verdana"/>
          <w:sz w:val="20"/>
          <w:szCs w:val="20"/>
          <w:lang w:val="es-ES_tradnl"/>
        </w:rPr>
        <w:t xml:space="preserve"> de primera instancia, argumentando </w:t>
      </w:r>
      <w:r w:rsidR="00401C8D" w:rsidRPr="00681ED6">
        <w:rPr>
          <w:rFonts w:asciiTheme="majorHAnsi" w:hAnsiTheme="majorHAnsi" w:cs="Verdana"/>
          <w:sz w:val="20"/>
          <w:szCs w:val="20"/>
          <w:lang w:val="es-ES_tradnl"/>
        </w:rPr>
        <w:t xml:space="preserve">que </w:t>
      </w:r>
      <w:r w:rsidR="00624FED" w:rsidRPr="00681ED6">
        <w:rPr>
          <w:rFonts w:asciiTheme="majorHAnsi" w:hAnsiTheme="majorHAnsi" w:cs="Verdana"/>
          <w:sz w:val="20"/>
          <w:szCs w:val="20"/>
          <w:lang w:val="es-ES_tradnl"/>
        </w:rPr>
        <w:t>la causa de la muerte era un riesgo inherente al embarazo</w:t>
      </w:r>
      <w:r w:rsidRPr="00681ED6">
        <w:rPr>
          <w:rFonts w:asciiTheme="majorHAnsi" w:hAnsiTheme="majorHAnsi" w:cs="Verdana"/>
          <w:sz w:val="20"/>
          <w:szCs w:val="20"/>
          <w:lang w:val="es-ES_tradnl"/>
        </w:rPr>
        <w:t>,</w:t>
      </w:r>
      <w:r w:rsidR="00624FED" w:rsidRPr="00681ED6">
        <w:rPr>
          <w:rFonts w:asciiTheme="majorHAnsi" w:hAnsiTheme="majorHAnsi" w:cs="Verdana"/>
          <w:sz w:val="20"/>
          <w:szCs w:val="20"/>
          <w:lang w:val="es-ES_tradnl"/>
        </w:rPr>
        <w:t xml:space="preserve"> y que el material probatorio demostraba</w:t>
      </w:r>
      <w:r w:rsidR="00E90BCB" w:rsidRPr="00681ED6">
        <w:rPr>
          <w:rFonts w:asciiTheme="majorHAnsi" w:hAnsiTheme="majorHAnsi" w:cs="Verdana"/>
          <w:sz w:val="20"/>
          <w:szCs w:val="20"/>
          <w:lang w:val="es-ES_tradnl"/>
        </w:rPr>
        <w:t xml:space="preserve"> que la</w:t>
      </w:r>
      <w:r w:rsidR="00423422" w:rsidRPr="00681ED6">
        <w:rPr>
          <w:rFonts w:asciiTheme="majorHAnsi" w:hAnsiTheme="majorHAnsi" w:cs="Verdana"/>
          <w:sz w:val="20"/>
          <w:szCs w:val="20"/>
          <w:lang w:val="es-ES_tradnl"/>
        </w:rPr>
        <w:t xml:space="preserve"> presunta víctima</w:t>
      </w:r>
      <w:r w:rsidR="00E90BCB" w:rsidRPr="00681ED6">
        <w:rPr>
          <w:rFonts w:asciiTheme="majorHAnsi" w:hAnsiTheme="majorHAnsi" w:cs="Verdana"/>
          <w:sz w:val="20"/>
          <w:szCs w:val="20"/>
          <w:lang w:val="es-ES_tradnl"/>
        </w:rPr>
        <w:t xml:space="preserve"> falleció por una situación </w:t>
      </w:r>
      <w:r w:rsidR="0042434A" w:rsidRPr="00681ED6">
        <w:rPr>
          <w:rFonts w:asciiTheme="majorHAnsi" w:hAnsiTheme="majorHAnsi" w:cs="Verdana"/>
          <w:sz w:val="20"/>
          <w:szCs w:val="20"/>
          <w:lang w:val="es-ES_tradnl"/>
        </w:rPr>
        <w:t xml:space="preserve">abrupta e </w:t>
      </w:r>
      <w:r w:rsidR="00E90BCB" w:rsidRPr="00681ED6">
        <w:rPr>
          <w:rFonts w:asciiTheme="majorHAnsi" w:hAnsiTheme="majorHAnsi" w:cs="Verdana"/>
          <w:sz w:val="20"/>
          <w:szCs w:val="20"/>
          <w:lang w:val="es-ES_tradnl"/>
        </w:rPr>
        <w:t>impredecible</w:t>
      </w:r>
      <w:r w:rsidR="00624FED" w:rsidRPr="00681ED6">
        <w:rPr>
          <w:rFonts w:asciiTheme="majorHAnsi" w:hAnsiTheme="majorHAnsi" w:cs="Verdana"/>
          <w:sz w:val="20"/>
          <w:szCs w:val="20"/>
          <w:lang w:val="es-ES_tradnl"/>
        </w:rPr>
        <w:t xml:space="preserve">. </w:t>
      </w:r>
    </w:p>
    <w:p w14:paraId="7289EEF6" w14:textId="16C80BAB" w:rsidR="00044FFA" w:rsidRPr="00681ED6" w:rsidRDefault="004C738B" w:rsidP="00044FFA">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681ED6">
        <w:rPr>
          <w:rFonts w:asciiTheme="majorHAnsi" w:hAnsiTheme="majorHAnsi"/>
          <w:sz w:val="20"/>
          <w:szCs w:val="20"/>
          <w:lang w:val="es-ES_tradnl"/>
        </w:rPr>
        <w:t xml:space="preserve">Como resultado de esta decisión, </w:t>
      </w:r>
      <w:r w:rsidR="00C96634" w:rsidRPr="00681ED6">
        <w:rPr>
          <w:rFonts w:asciiTheme="majorHAnsi" w:hAnsiTheme="majorHAnsi" w:cs="Verdana"/>
          <w:sz w:val="20"/>
          <w:szCs w:val="20"/>
          <w:lang w:val="es-ES_tradnl"/>
        </w:rPr>
        <w:t xml:space="preserve">los familiares de la presunta víctima interpusieron </w:t>
      </w:r>
      <w:r w:rsidR="00A76C7B" w:rsidRPr="00681ED6">
        <w:rPr>
          <w:rFonts w:asciiTheme="majorHAnsi" w:hAnsiTheme="majorHAnsi" w:cs="Verdana"/>
          <w:sz w:val="20"/>
          <w:szCs w:val="20"/>
          <w:lang w:val="es-ES_tradnl"/>
        </w:rPr>
        <w:t xml:space="preserve">una </w:t>
      </w:r>
      <w:r w:rsidR="00C96634" w:rsidRPr="00681ED6">
        <w:rPr>
          <w:rFonts w:asciiTheme="majorHAnsi" w:hAnsiTheme="majorHAnsi" w:cs="Verdana"/>
          <w:sz w:val="20"/>
          <w:szCs w:val="20"/>
          <w:lang w:val="es-ES_tradnl"/>
        </w:rPr>
        <w:t>acción de tutela por vía de hecho</w:t>
      </w:r>
      <w:r w:rsidR="005B5089" w:rsidRPr="00681ED6">
        <w:rPr>
          <w:rFonts w:asciiTheme="majorHAnsi" w:hAnsiTheme="majorHAnsi" w:cs="Verdana"/>
          <w:sz w:val="20"/>
          <w:szCs w:val="20"/>
          <w:lang w:val="es-ES_tradnl"/>
        </w:rPr>
        <w:t>,</w:t>
      </w:r>
      <w:r w:rsidR="001A2B5E" w:rsidRPr="00681ED6">
        <w:rPr>
          <w:rFonts w:asciiTheme="majorHAnsi" w:hAnsiTheme="majorHAnsi" w:cs="Verdana"/>
          <w:sz w:val="20"/>
          <w:szCs w:val="20"/>
          <w:lang w:val="es-ES_tradnl"/>
        </w:rPr>
        <w:t xml:space="preserve"> </w:t>
      </w:r>
      <w:r w:rsidR="005B5089" w:rsidRPr="00681ED6">
        <w:rPr>
          <w:rFonts w:asciiTheme="majorHAnsi" w:hAnsiTheme="majorHAnsi" w:cs="Verdana"/>
          <w:sz w:val="20"/>
          <w:szCs w:val="20"/>
          <w:lang w:val="es-ES_tradnl"/>
        </w:rPr>
        <w:t>alegando</w:t>
      </w:r>
      <w:r w:rsidR="001A2B5E" w:rsidRPr="00681ED6">
        <w:rPr>
          <w:rFonts w:asciiTheme="majorHAnsi" w:hAnsiTheme="majorHAnsi" w:cs="Verdana"/>
          <w:sz w:val="20"/>
          <w:szCs w:val="20"/>
          <w:lang w:val="es-ES_tradnl"/>
        </w:rPr>
        <w:t xml:space="preserve"> </w:t>
      </w:r>
      <w:r w:rsidR="00C96634" w:rsidRPr="00681ED6">
        <w:rPr>
          <w:rFonts w:asciiTheme="majorHAnsi" w:hAnsiTheme="majorHAnsi" w:cs="Verdana"/>
          <w:sz w:val="20"/>
          <w:szCs w:val="20"/>
          <w:lang w:val="es-ES_tradnl"/>
        </w:rPr>
        <w:t>la</w:t>
      </w:r>
      <w:r w:rsidR="001A2B5E" w:rsidRPr="00681ED6">
        <w:rPr>
          <w:rFonts w:asciiTheme="majorHAnsi" w:hAnsiTheme="majorHAnsi" w:cs="Verdana"/>
          <w:sz w:val="20"/>
          <w:szCs w:val="20"/>
          <w:lang w:val="es-ES_tradnl"/>
        </w:rPr>
        <w:t xml:space="preserve"> vulnera</w:t>
      </w:r>
      <w:r w:rsidR="00624FED" w:rsidRPr="00681ED6">
        <w:rPr>
          <w:rFonts w:asciiTheme="majorHAnsi" w:hAnsiTheme="majorHAnsi" w:cs="Verdana"/>
          <w:sz w:val="20"/>
          <w:szCs w:val="20"/>
          <w:lang w:val="es-ES_tradnl"/>
        </w:rPr>
        <w:t>ció</w:t>
      </w:r>
      <w:r w:rsidR="001A2B5E" w:rsidRPr="00681ED6">
        <w:rPr>
          <w:rFonts w:asciiTheme="majorHAnsi" w:hAnsiTheme="majorHAnsi" w:cs="Verdana"/>
          <w:sz w:val="20"/>
          <w:szCs w:val="20"/>
          <w:lang w:val="es-ES_tradnl"/>
        </w:rPr>
        <w:t>n</w:t>
      </w:r>
      <w:r w:rsidR="00C96634" w:rsidRPr="00681ED6">
        <w:rPr>
          <w:rFonts w:asciiTheme="majorHAnsi" w:hAnsiTheme="majorHAnsi" w:cs="Verdana"/>
          <w:sz w:val="20"/>
          <w:szCs w:val="20"/>
          <w:lang w:val="es-ES_tradnl"/>
        </w:rPr>
        <w:t xml:space="preserve"> de</w:t>
      </w:r>
      <w:r w:rsidR="001A2B5E" w:rsidRPr="00681ED6">
        <w:rPr>
          <w:rFonts w:asciiTheme="majorHAnsi" w:hAnsiTheme="majorHAnsi" w:cs="Verdana"/>
          <w:sz w:val="20"/>
          <w:szCs w:val="20"/>
          <w:lang w:val="es-ES_tradnl"/>
        </w:rPr>
        <w:t xml:space="preserve"> </w:t>
      </w:r>
      <w:r w:rsidR="00624FED" w:rsidRPr="00681ED6">
        <w:rPr>
          <w:rFonts w:asciiTheme="majorHAnsi" w:hAnsiTheme="majorHAnsi" w:cs="Verdana"/>
          <w:sz w:val="20"/>
          <w:szCs w:val="20"/>
          <w:lang w:val="es-ES_tradnl"/>
        </w:rPr>
        <w:t>sus</w:t>
      </w:r>
      <w:r w:rsidR="001A2B5E" w:rsidRPr="00681ED6">
        <w:rPr>
          <w:rFonts w:asciiTheme="majorHAnsi" w:hAnsiTheme="majorHAnsi" w:cs="Verdana"/>
          <w:sz w:val="20"/>
          <w:szCs w:val="20"/>
          <w:lang w:val="es-ES_tradnl"/>
        </w:rPr>
        <w:t xml:space="preserve"> derechos </w:t>
      </w:r>
      <w:r w:rsidR="00624FED" w:rsidRPr="00681ED6">
        <w:rPr>
          <w:rFonts w:asciiTheme="majorHAnsi" w:hAnsiTheme="majorHAnsi" w:cs="Verdana"/>
          <w:sz w:val="20"/>
          <w:szCs w:val="20"/>
          <w:lang w:val="es-ES_tradnl"/>
        </w:rPr>
        <w:t>al</w:t>
      </w:r>
      <w:r w:rsidR="001A2B5E" w:rsidRPr="00681ED6">
        <w:rPr>
          <w:rFonts w:asciiTheme="majorHAnsi" w:hAnsiTheme="majorHAnsi" w:cs="Verdana"/>
          <w:sz w:val="20"/>
          <w:szCs w:val="20"/>
          <w:lang w:val="es-ES_tradnl"/>
        </w:rPr>
        <w:t xml:space="preserve"> debido proceso y a la defensa en el proceso ordinario de responsabilidad civil</w:t>
      </w:r>
      <w:r w:rsidR="00624FED" w:rsidRPr="00681ED6">
        <w:rPr>
          <w:rFonts w:asciiTheme="majorHAnsi" w:hAnsiTheme="majorHAnsi" w:cs="Verdana"/>
          <w:sz w:val="20"/>
          <w:szCs w:val="20"/>
          <w:lang w:val="es-ES_tradnl"/>
        </w:rPr>
        <w:t xml:space="preserve">. </w:t>
      </w:r>
      <w:r w:rsidR="007B7B87" w:rsidRPr="00681ED6">
        <w:rPr>
          <w:rFonts w:asciiTheme="majorHAnsi" w:hAnsiTheme="majorHAnsi" w:cs="Verdana"/>
          <w:sz w:val="20"/>
          <w:szCs w:val="20"/>
          <w:lang w:val="es-ES_tradnl"/>
        </w:rPr>
        <w:t>Sin embargo, el 5 de julio de 2013 l</w:t>
      </w:r>
      <w:r w:rsidR="00624FED" w:rsidRPr="00681ED6">
        <w:rPr>
          <w:rFonts w:asciiTheme="majorHAnsi" w:hAnsiTheme="majorHAnsi" w:cs="Verdana"/>
          <w:sz w:val="20"/>
          <w:szCs w:val="20"/>
          <w:lang w:val="es-ES_tradnl"/>
        </w:rPr>
        <w:t xml:space="preserve">a </w:t>
      </w:r>
      <w:r w:rsidR="00692EC1" w:rsidRPr="00681ED6">
        <w:rPr>
          <w:rFonts w:asciiTheme="majorHAnsi" w:hAnsiTheme="majorHAnsi" w:cs="Verdana"/>
          <w:sz w:val="20"/>
          <w:szCs w:val="20"/>
          <w:lang w:val="es-ES_tradnl"/>
        </w:rPr>
        <w:t xml:space="preserve">Sala de Casación Civil de la </w:t>
      </w:r>
      <w:r w:rsidR="006C2786" w:rsidRPr="00681ED6">
        <w:rPr>
          <w:rFonts w:asciiTheme="majorHAnsi" w:hAnsiTheme="majorHAnsi" w:cs="Verdana"/>
          <w:sz w:val="20"/>
          <w:szCs w:val="20"/>
          <w:lang w:val="es-ES_tradnl"/>
        </w:rPr>
        <w:t>Corte Suprema de Justicia</w:t>
      </w:r>
      <w:r w:rsidR="00692EC1" w:rsidRPr="00681ED6">
        <w:rPr>
          <w:rFonts w:asciiTheme="majorHAnsi" w:hAnsiTheme="majorHAnsi" w:cs="Verdana"/>
          <w:sz w:val="20"/>
          <w:szCs w:val="20"/>
          <w:lang w:val="es-ES_tradnl"/>
        </w:rPr>
        <w:t xml:space="preserve"> </w:t>
      </w:r>
      <w:r w:rsidR="00624FED" w:rsidRPr="00681ED6">
        <w:rPr>
          <w:rFonts w:asciiTheme="majorHAnsi" w:hAnsiTheme="majorHAnsi" w:cs="Verdana"/>
          <w:sz w:val="20"/>
          <w:szCs w:val="20"/>
          <w:lang w:val="es-ES_tradnl"/>
        </w:rPr>
        <w:t>declaró improcedente el amparo al considerar</w:t>
      </w:r>
      <w:r w:rsidR="00582AFB" w:rsidRPr="00681ED6">
        <w:rPr>
          <w:rFonts w:asciiTheme="majorHAnsi" w:hAnsiTheme="majorHAnsi" w:cs="Verdana"/>
          <w:sz w:val="20"/>
          <w:szCs w:val="20"/>
          <w:lang w:val="es-ES_tradnl"/>
        </w:rPr>
        <w:t xml:space="preserve"> </w:t>
      </w:r>
      <w:r w:rsidR="005D16B1" w:rsidRPr="00681ED6">
        <w:rPr>
          <w:rFonts w:asciiTheme="majorHAnsi" w:hAnsiTheme="majorHAnsi" w:cs="Verdana"/>
          <w:sz w:val="20"/>
          <w:szCs w:val="20"/>
          <w:lang w:val="es-ES_tradnl"/>
        </w:rPr>
        <w:t xml:space="preserve">que </w:t>
      </w:r>
      <w:r w:rsidR="0024369D" w:rsidRPr="00681ED6">
        <w:rPr>
          <w:rFonts w:asciiTheme="majorHAnsi" w:hAnsiTheme="majorHAnsi" w:cs="Verdana"/>
          <w:sz w:val="20"/>
          <w:szCs w:val="20"/>
          <w:lang w:val="es-ES_tradnl"/>
        </w:rPr>
        <w:t>había</w:t>
      </w:r>
      <w:r w:rsidR="00624FED" w:rsidRPr="00681ED6">
        <w:rPr>
          <w:rFonts w:asciiTheme="majorHAnsi" w:hAnsiTheme="majorHAnsi" w:cs="Verdana"/>
          <w:sz w:val="20"/>
          <w:szCs w:val="20"/>
          <w:lang w:val="es-ES_tradnl"/>
        </w:rPr>
        <w:t xml:space="preserve"> </w:t>
      </w:r>
      <w:r w:rsidR="00B60436" w:rsidRPr="00681ED6">
        <w:rPr>
          <w:rFonts w:asciiTheme="majorHAnsi" w:hAnsiTheme="majorHAnsi" w:cs="Verdana"/>
          <w:sz w:val="20"/>
          <w:szCs w:val="20"/>
          <w:lang w:val="es-ES_tradnl"/>
        </w:rPr>
        <w:t>otras herramientas procesales ante el juez natural que podían haberse interpuesto</w:t>
      </w:r>
      <w:r w:rsidR="00023BAF" w:rsidRPr="00681ED6">
        <w:rPr>
          <w:rFonts w:asciiTheme="majorHAnsi" w:hAnsiTheme="majorHAnsi" w:cs="Verdana"/>
          <w:sz w:val="20"/>
          <w:szCs w:val="20"/>
          <w:lang w:val="es-ES_tradnl"/>
        </w:rPr>
        <w:t>, como el recurso extraordinario de casación</w:t>
      </w:r>
      <w:r w:rsidR="00B60436" w:rsidRPr="00681ED6">
        <w:rPr>
          <w:rFonts w:asciiTheme="majorHAnsi" w:hAnsiTheme="majorHAnsi" w:cs="Verdana"/>
          <w:sz w:val="20"/>
          <w:szCs w:val="20"/>
          <w:lang w:val="es-ES_tradnl"/>
        </w:rPr>
        <w:t>.</w:t>
      </w:r>
      <w:r w:rsidR="007350EF" w:rsidRPr="00681ED6">
        <w:rPr>
          <w:rFonts w:asciiTheme="majorHAnsi" w:hAnsiTheme="majorHAnsi" w:cs="Verdana"/>
          <w:sz w:val="20"/>
          <w:szCs w:val="20"/>
          <w:lang w:val="es-ES_tradnl"/>
        </w:rPr>
        <w:t xml:space="preserve"> </w:t>
      </w:r>
    </w:p>
    <w:p w14:paraId="54C32676" w14:textId="6D851592" w:rsidR="00692EC1" w:rsidRPr="00681ED6" w:rsidRDefault="007B7B87" w:rsidP="00692EC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681ED6">
        <w:rPr>
          <w:rFonts w:asciiTheme="majorHAnsi" w:hAnsiTheme="majorHAnsi" w:cs="Verdana"/>
          <w:sz w:val="20"/>
          <w:szCs w:val="20"/>
          <w:lang w:val="es-ES_tradnl"/>
        </w:rPr>
        <w:lastRenderedPageBreak/>
        <w:t>E</w:t>
      </w:r>
      <w:r w:rsidR="00692EC1" w:rsidRPr="00681ED6">
        <w:rPr>
          <w:rFonts w:asciiTheme="majorHAnsi" w:hAnsiTheme="majorHAnsi" w:cs="Verdana"/>
          <w:sz w:val="20"/>
          <w:szCs w:val="20"/>
          <w:lang w:val="es-ES_tradnl"/>
        </w:rPr>
        <w:t>l</w:t>
      </w:r>
      <w:r w:rsidR="005E411A" w:rsidRPr="00681ED6">
        <w:rPr>
          <w:rFonts w:asciiTheme="majorHAnsi" w:hAnsiTheme="majorHAnsi" w:cs="Verdana"/>
          <w:sz w:val="20"/>
          <w:szCs w:val="20"/>
          <w:lang w:val="es-ES_tradnl"/>
        </w:rPr>
        <w:t xml:space="preserve"> 14 de marzo de 2013</w:t>
      </w:r>
      <w:r w:rsidR="00401C8D" w:rsidRPr="00681ED6">
        <w:rPr>
          <w:rFonts w:asciiTheme="majorHAnsi" w:hAnsiTheme="majorHAnsi" w:cs="Verdana"/>
          <w:sz w:val="20"/>
          <w:szCs w:val="20"/>
          <w:lang w:val="es-ES_tradnl"/>
        </w:rPr>
        <w:t xml:space="preserve"> el</w:t>
      </w:r>
      <w:r w:rsidR="00692EC1" w:rsidRPr="00681ED6">
        <w:rPr>
          <w:rFonts w:asciiTheme="majorHAnsi" w:hAnsiTheme="majorHAnsi" w:cs="Verdana"/>
          <w:sz w:val="20"/>
          <w:szCs w:val="20"/>
          <w:lang w:val="es-ES_tradnl"/>
        </w:rPr>
        <w:t xml:space="preserve"> señor </w:t>
      </w:r>
      <w:r w:rsidRPr="00681ED6">
        <w:rPr>
          <w:rFonts w:asciiTheme="majorHAnsi" w:hAnsiTheme="majorHAnsi" w:cs="Verdana"/>
          <w:sz w:val="20"/>
          <w:szCs w:val="20"/>
          <w:lang w:val="es-ES_tradnl"/>
        </w:rPr>
        <w:t xml:space="preserve">Fabio </w:t>
      </w:r>
      <w:r w:rsidR="00692EC1" w:rsidRPr="00681ED6">
        <w:rPr>
          <w:rFonts w:asciiTheme="majorHAnsi" w:hAnsiTheme="majorHAnsi" w:cs="Verdana"/>
          <w:sz w:val="20"/>
          <w:szCs w:val="20"/>
          <w:lang w:val="es-ES_tradnl"/>
        </w:rPr>
        <w:t xml:space="preserve">Zemanate apeló </w:t>
      </w:r>
      <w:r w:rsidRPr="00681ED6">
        <w:rPr>
          <w:rFonts w:asciiTheme="majorHAnsi" w:hAnsiTheme="majorHAnsi" w:cs="Verdana"/>
          <w:sz w:val="20"/>
          <w:szCs w:val="20"/>
          <w:lang w:val="es-ES_tradnl"/>
        </w:rPr>
        <w:t>esta</w:t>
      </w:r>
      <w:r w:rsidR="00CB641F" w:rsidRPr="00681ED6">
        <w:rPr>
          <w:rFonts w:asciiTheme="majorHAnsi" w:hAnsiTheme="majorHAnsi" w:cs="Verdana"/>
          <w:sz w:val="20"/>
          <w:szCs w:val="20"/>
          <w:lang w:val="es-ES_tradnl"/>
        </w:rPr>
        <w:t xml:space="preserve"> </w:t>
      </w:r>
      <w:r w:rsidR="00692EC1" w:rsidRPr="00681ED6">
        <w:rPr>
          <w:rFonts w:asciiTheme="majorHAnsi" w:hAnsiTheme="majorHAnsi" w:cs="Verdana"/>
          <w:sz w:val="20"/>
          <w:szCs w:val="20"/>
          <w:lang w:val="es-ES_tradnl"/>
        </w:rPr>
        <w:t xml:space="preserve">decisión, pero el 28 de agosto de 2013 la Sala de Casación Laboral de la Corte Suprema de Justicia confirmó el fallo de primera instancia, reiterando que no </w:t>
      </w:r>
      <w:r w:rsidR="00401C8D" w:rsidRPr="00681ED6">
        <w:rPr>
          <w:rFonts w:asciiTheme="majorHAnsi" w:hAnsiTheme="majorHAnsi" w:cs="Verdana"/>
          <w:sz w:val="20"/>
          <w:szCs w:val="20"/>
          <w:lang w:val="es-ES_tradnl"/>
        </w:rPr>
        <w:t xml:space="preserve">se </w:t>
      </w:r>
      <w:r w:rsidRPr="00681ED6">
        <w:rPr>
          <w:rFonts w:asciiTheme="majorHAnsi" w:hAnsiTheme="majorHAnsi" w:cs="Verdana"/>
          <w:sz w:val="20"/>
          <w:szCs w:val="20"/>
          <w:lang w:val="es-ES_tradnl"/>
        </w:rPr>
        <w:t>usó</w:t>
      </w:r>
      <w:r w:rsidR="00692EC1" w:rsidRPr="00681ED6">
        <w:rPr>
          <w:rFonts w:asciiTheme="majorHAnsi" w:hAnsiTheme="majorHAnsi" w:cs="Verdana"/>
          <w:sz w:val="20"/>
          <w:szCs w:val="20"/>
          <w:lang w:val="es-ES_tradnl"/>
        </w:rPr>
        <w:t xml:space="preserve"> el recurso extraordinario de casación. </w:t>
      </w:r>
      <w:r w:rsidRPr="00681ED6">
        <w:rPr>
          <w:rFonts w:asciiTheme="majorHAnsi" w:hAnsiTheme="majorHAnsi" w:cs="Verdana"/>
          <w:sz w:val="20"/>
          <w:szCs w:val="20"/>
          <w:lang w:val="es-ES_tradnl"/>
        </w:rPr>
        <w:t>La peticionaria indica</w:t>
      </w:r>
      <w:r w:rsidR="00692EC1" w:rsidRPr="00681ED6">
        <w:rPr>
          <w:rFonts w:asciiTheme="majorHAnsi" w:hAnsiTheme="majorHAnsi" w:cs="Verdana"/>
          <w:sz w:val="20"/>
          <w:szCs w:val="20"/>
          <w:lang w:val="es-ES_tradnl"/>
        </w:rPr>
        <w:t xml:space="preserve"> </w:t>
      </w:r>
      <w:r w:rsidR="00CB641F" w:rsidRPr="00681ED6">
        <w:rPr>
          <w:rFonts w:asciiTheme="majorHAnsi" w:hAnsiTheme="majorHAnsi" w:cs="Verdana"/>
          <w:sz w:val="20"/>
          <w:szCs w:val="20"/>
          <w:lang w:val="es-ES_tradnl"/>
        </w:rPr>
        <w:t>que dicha</w:t>
      </w:r>
      <w:r w:rsidR="002B3702" w:rsidRPr="00681ED6">
        <w:rPr>
          <w:rFonts w:asciiTheme="majorHAnsi" w:hAnsiTheme="majorHAnsi" w:cs="Verdana"/>
          <w:sz w:val="20"/>
          <w:szCs w:val="20"/>
          <w:lang w:val="es-ES_tradnl"/>
        </w:rPr>
        <w:t xml:space="preserve"> decisión</w:t>
      </w:r>
      <w:r w:rsidR="00692EC1" w:rsidRPr="00681ED6">
        <w:rPr>
          <w:rFonts w:asciiTheme="majorHAnsi" w:hAnsiTheme="majorHAnsi" w:cs="Verdana"/>
          <w:sz w:val="20"/>
          <w:szCs w:val="20"/>
          <w:lang w:val="es-ES_tradnl"/>
        </w:rPr>
        <w:t xml:space="preserve"> les fue notificada a los familiares de la presunta víctima</w:t>
      </w:r>
      <w:r w:rsidRPr="00681ED6">
        <w:rPr>
          <w:rFonts w:asciiTheme="majorHAnsi" w:hAnsiTheme="majorHAnsi" w:cs="Verdana"/>
          <w:sz w:val="20"/>
          <w:szCs w:val="20"/>
          <w:lang w:val="es-ES_tradnl"/>
        </w:rPr>
        <w:t>,</w:t>
      </w:r>
      <w:r w:rsidR="00692EC1" w:rsidRPr="00681ED6">
        <w:rPr>
          <w:rFonts w:asciiTheme="majorHAnsi" w:hAnsiTheme="majorHAnsi" w:cs="Verdana"/>
          <w:sz w:val="20"/>
          <w:szCs w:val="20"/>
          <w:lang w:val="es-ES_tradnl"/>
        </w:rPr>
        <w:t xml:space="preserve"> mediante telegrama, el 26 de septiembre de 2013. </w:t>
      </w:r>
    </w:p>
    <w:p w14:paraId="41C6ABF8" w14:textId="078F0B84" w:rsidR="00F16D05" w:rsidRPr="00681ED6" w:rsidRDefault="00692EC1" w:rsidP="001331A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_tradnl"/>
        </w:rPr>
      </w:pPr>
      <w:r w:rsidRPr="00681ED6">
        <w:rPr>
          <w:rFonts w:asciiTheme="majorHAnsi" w:hAnsiTheme="majorHAnsi"/>
          <w:sz w:val="20"/>
          <w:szCs w:val="20"/>
          <w:lang w:val="es-ES_tradnl"/>
        </w:rPr>
        <w:t xml:space="preserve">En atención a las consideraciones precedentes, la peticionaria alega que el Estado violó los derechos </w:t>
      </w:r>
      <w:r w:rsidR="00FC0E17" w:rsidRPr="00681ED6">
        <w:rPr>
          <w:rFonts w:asciiTheme="majorHAnsi" w:hAnsiTheme="majorHAnsi"/>
          <w:sz w:val="20"/>
          <w:szCs w:val="20"/>
          <w:lang w:val="es-ES_tradnl"/>
        </w:rPr>
        <w:t>al</w:t>
      </w:r>
      <w:r w:rsidRPr="00681ED6">
        <w:rPr>
          <w:rFonts w:asciiTheme="majorHAnsi" w:hAnsiTheme="majorHAnsi"/>
          <w:sz w:val="20"/>
          <w:szCs w:val="20"/>
          <w:lang w:val="es-ES_tradnl"/>
        </w:rPr>
        <w:t xml:space="preserve"> debido proceso y las garantías judiciales, pues tras más de quince años no se ha</w:t>
      </w:r>
      <w:r w:rsidR="00602591" w:rsidRPr="00681ED6">
        <w:rPr>
          <w:rFonts w:asciiTheme="majorHAnsi" w:hAnsiTheme="majorHAnsi"/>
          <w:sz w:val="20"/>
          <w:szCs w:val="20"/>
          <w:lang w:val="es-ES_tradnl"/>
        </w:rPr>
        <w:t xml:space="preserve"> responsabilizado a los involucrados </w:t>
      </w:r>
      <w:r w:rsidRPr="00681ED6">
        <w:rPr>
          <w:rFonts w:asciiTheme="majorHAnsi" w:hAnsiTheme="majorHAnsi"/>
          <w:sz w:val="20"/>
          <w:szCs w:val="20"/>
          <w:lang w:val="es-ES_tradnl"/>
        </w:rPr>
        <w:t>por la negligencia en la prestación de servicios y mala praxis médica que provocaron la muerte de la señora Loaiza Patiño y de su beb</w:t>
      </w:r>
      <w:r w:rsidR="00FC0E17" w:rsidRPr="00681ED6">
        <w:rPr>
          <w:rFonts w:asciiTheme="majorHAnsi" w:hAnsiTheme="majorHAnsi"/>
          <w:sz w:val="20"/>
          <w:szCs w:val="20"/>
          <w:lang w:val="es-ES_tradnl"/>
        </w:rPr>
        <w:t>é</w:t>
      </w:r>
      <w:r w:rsidRPr="00681ED6">
        <w:rPr>
          <w:rFonts w:asciiTheme="majorHAnsi" w:hAnsiTheme="majorHAnsi"/>
          <w:sz w:val="20"/>
          <w:szCs w:val="20"/>
          <w:lang w:val="es-ES_tradnl"/>
        </w:rPr>
        <w:t>. Asimismo, denuncia</w:t>
      </w:r>
      <w:r w:rsidRPr="00681ED6">
        <w:rPr>
          <w:rFonts w:asciiTheme="majorHAnsi" w:hAnsiTheme="majorHAnsi" w:cs="Verdana"/>
          <w:sz w:val="20"/>
          <w:szCs w:val="20"/>
          <w:lang w:val="es-ES_tradnl"/>
        </w:rPr>
        <w:t xml:space="preserve"> que la falla en la atención médica se debió a que no se detectó a tiempo los signos y síntomas que presentó la presunta víctima y que no se actuó en forma oportuna e inmediata ante una inminente ruptura uterina.</w:t>
      </w:r>
      <w:r w:rsidR="001331A1" w:rsidRPr="00681ED6">
        <w:rPr>
          <w:rFonts w:asciiTheme="majorHAnsi" w:hAnsiTheme="majorHAnsi" w:cs="Verdana"/>
          <w:sz w:val="20"/>
          <w:szCs w:val="20"/>
          <w:lang w:val="es-ES_tradnl"/>
        </w:rPr>
        <w:t xml:space="preserve"> Agrega</w:t>
      </w:r>
      <w:r w:rsidR="00582AFB" w:rsidRPr="00681ED6">
        <w:rPr>
          <w:rFonts w:asciiTheme="majorHAnsi" w:hAnsiTheme="majorHAnsi" w:cs="Verdana"/>
          <w:sz w:val="20"/>
          <w:szCs w:val="20"/>
          <w:lang w:val="es-ES_tradnl"/>
        </w:rPr>
        <w:t xml:space="preserve"> que</w:t>
      </w:r>
      <w:r w:rsidR="005D16B1" w:rsidRPr="00681ED6">
        <w:rPr>
          <w:rFonts w:asciiTheme="majorHAnsi" w:hAnsiTheme="majorHAnsi" w:cs="Verdana"/>
          <w:sz w:val="20"/>
          <w:szCs w:val="20"/>
          <w:lang w:val="es-ES_tradnl"/>
        </w:rPr>
        <w:t xml:space="preserve"> la historia clínica y el certificado médico que se adjuntaron a los procesos judiciales inicia</w:t>
      </w:r>
      <w:r w:rsidR="009A08C9" w:rsidRPr="00681ED6">
        <w:rPr>
          <w:rFonts w:asciiTheme="majorHAnsi" w:hAnsiTheme="majorHAnsi" w:cs="Verdana"/>
          <w:sz w:val="20"/>
          <w:szCs w:val="20"/>
          <w:lang w:val="es-ES_tradnl"/>
        </w:rPr>
        <w:t>d</w:t>
      </w:r>
      <w:r w:rsidR="005D16B1" w:rsidRPr="00681ED6">
        <w:rPr>
          <w:rFonts w:asciiTheme="majorHAnsi" w:hAnsiTheme="majorHAnsi" w:cs="Verdana"/>
          <w:sz w:val="20"/>
          <w:szCs w:val="20"/>
          <w:lang w:val="es-ES_tradnl"/>
        </w:rPr>
        <w:t>o</w:t>
      </w:r>
      <w:r w:rsidR="009A08C9" w:rsidRPr="00681ED6">
        <w:rPr>
          <w:rFonts w:asciiTheme="majorHAnsi" w:hAnsiTheme="majorHAnsi" w:cs="Verdana"/>
          <w:sz w:val="20"/>
          <w:szCs w:val="20"/>
          <w:lang w:val="es-ES_tradnl"/>
        </w:rPr>
        <w:t>s</w:t>
      </w:r>
      <w:r w:rsidR="005D16B1" w:rsidRPr="00681ED6">
        <w:rPr>
          <w:rFonts w:asciiTheme="majorHAnsi" w:hAnsiTheme="majorHAnsi" w:cs="Verdana"/>
          <w:sz w:val="20"/>
          <w:szCs w:val="20"/>
          <w:lang w:val="es-ES_tradnl"/>
        </w:rPr>
        <w:t xml:space="preserve"> demuestran que la presunta víctima fue</w:t>
      </w:r>
      <w:r w:rsidR="007350EF" w:rsidRPr="00681ED6">
        <w:rPr>
          <w:rFonts w:asciiTheme="majorHAnsi" w:hAnsiTheme="majorHAnsi" w:cs="Verdana"/>
          <w:sz w:val="20"/>
          <w:szCs w:val="20"/>
          <w:lang w:val="es-ES_tradnl"/>
        </w:rPr>
        <w:t xml:space="preserve"> “</w:t>
      </w:r>
      <w:r w:rsidR="007350EF" w:rsidRPr="00681ED6">
        <w:rPr>
          <w:rFonts w:asciiTheme="majorHAnsi" w:hAnsiTheme="majorHAnsi" w:cs="Verdana"/>
          <w:i/>
          <w:iCs/>
          <w:sz w:val="20"/>
          <w:szCs w:val="20"/>
          <w:lang w:val="es-ES_tradnl"/>
        </w:rPr>
        <w:t>llevada a cesárea cuarenta y cinco minutos después de presentados los signos d</w:t>
      </w:r>
      <w:r w:rsidR="00E716F6" w:rsidRPr="00681ED6">
        <w:rPr>
          <w:rFonts w:asciiTheme="majorHAnsi" w:hAnsiTheme="majorHAnsi" w:cs="Verdana"/>
          <w:i/>
          <w:iCs/>
          <w:sz w:val="20"/>
          <w:szCs w:val="20"/>
          <w:lang w:val="es-ES_tradnl"/>
        </w:rPr>
        <w:t>e</w:t>
      </w:r>
      <w:r w:rsidR="00633D23" w:rsidRPr="00681ED6">
        <w:rPr>
          <w:rFonts w:asciiTheme="majorHAnsi" w:hAnsiTheme="majorHAnsi" w:cs="Verdana"/>
          <w:i/>
          <w:iCs/>
          <w:sz w:val="20"/>
          <w:szCs w:val="20"/>
          <w:lang w:val="es-ES_tradnl"/>
        </w:rPr>
        <w:t xml:space="preserve"> ruptura uterina </w:t>
      </w:r>
      <w:r w:rsidR="007350EF" w:rsidRPr="00681ED6">
        <w:rPr>
          <w:rFonts w:asciiTheme="majorHAnsi" w:hAnsiTheme="majorHAnsi" w:cs="Verdana"/>
          <w:i/>
          <w:iCs/>
          <w:sz w:val="20"/>
          <w:szCs w:val="20"/>
          <w:lang w:val="es-ES_tradnl"/>
        </w:rPr>
        <w:t>sin trasfusión</w:t>
      </w:r>
      <w:r w:rsidR="00E21955" w:rsidRPr="00681ED6">
        <w:rPr>
          <w:rFonts w:asciiTheme="majorHAnsi" w:hAnsiTheme="majorHAnsi" w:cs="Verdana"/>
          <w:sz w:val="20"/>
          <w:szCs w:val="20"/>
          <w:lang w:val="es-ES_tradnl"/>
        </w:rPr>
        <w:t>”</w:t>
      </w:r>
      <w:r w:rsidR="007350EF" w:rsidRPr="00681ED6">
        <w:rPr>
          <w:rFonts w:asciiTheme="majorHAnsi" w:hAnsiTheme="majorHAnsi" w:cs="Verdana"/>
          <w:sz w:val="20"/>
          <w:szCs w:val="20"/>
          <w:lang w:val="es-ES_tradnl"/>
        </w:rPr>
        <w:t>.</w:t>
      </w:r>
    </w:p>
    <w:p w14:paraId="1C6FB01B" w14:textId="77777777" w:rsidR="001331A1" w:rsidRPr="00681ED6" w:rsidRDefault="001331A1" w:rsidP="001331A1">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0BEA6507" w14:textId="0BA600CA" w:rsidR="00E21955" w:rsidRPr="00681ED6" w:rsidRDefault="001331A1" w:rsidP="00447914">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681ED6">
        <w:rPr>
          <w:rFonts w:asciiTheme="majorHAnsi" w:hAnsiTheme="majorHAnsi" w:cs="Verdana"/>
          <w:sz w:val="20"/>
          <w:szCs w:val="20"/>
          <w:lang w:val="es-ES_tradnl"/>
        </w:rPr>
        <w:t xml:space="preserve">Al respecto, </w:t>
      </w:r>
      <w:r w:rsidR="00F16D05" w:rsidRPr="00681ED6">
        <w:rPr>
          <w:rFonts w:asciiTheme="majorHAnsi" w:hAnsiTheme="majorHAnsi" w:cs="Verdana"/>
          <w:sz w:val="20"/>
          <w:szCs w:val="20"/>
          <w:lang w:val="es-ES_tradnl"/>
        </w:rPr>
        <w:t xml:space="preserve">explica que </w:t>
      </w:r>
      <w:r w:rsidR="009A08C9" w:rsidRPr="00681ED6">
        <w:rPr>
          <w:rFonts w:asciiTheme="majorHAnsi" w:hAnsiTheme="majorHAnsi" w:cs="Verdana"/>
          <w:sz w:val="20"/>
          <w:szCs w:val="20"/>
          <w:lang w:val="es-ES_tradnl"/>
        </w:rPr>
        <w:t>la jurisprudencia de la Sala de lo Contencioso Administrativo</w:t>
      </w:r>
      <w:r w:rsidR="00DC29F3" w:rsidRPr="00681ED6">
        <w:rPr>
          <w:rFonts w:asciiTheme="majorHAnsi" w:hAnsiTheme="majorHAnsi" w:cs="Verdana"/>
          <w:sz w:val="20"/>
          <w:szCs w:val="20"/>
          <w:lang w:val="es-ES_tradnl"/>
        </w:rPr>
        <w:t xml:space="preserve"> </w:t>
      </w:r>
      <w:r w:rsidR="00CB641F" w:rsidRPr="00681ED6">
        <w:rPr>
          <w:rFonts w:asciiTheme="majorHAnsi" w:hAnsiTheme="majorHAnsi" w:cs="Verdana"/>
          <w:sz w:val="20"/>
          <w:szCs w:val="20"/>
          <w:lang w:val="es-ES_tradnl"/>
        </w:rPr>
        <w:t>Sección</w:t>
      </w:r>
      <w:r w:rsidR="00DC29F3" w:rsidRPr="00681ED6">
        <w:rPr>
          <w:rFonts w:asciiTheme="majorHAnsi" w:hAnsiTheme="majorHAnsi" w:cs="Verdana"/>
          <w:sz w:val="20"/>
          <w:szCs w:val="20"/>
          <w:lang w:val="es-ES_tradnl"/>
        </w:rPr>
        <w:t xml:space="preserve"> Tercera</w:t>
      </w:r>
      <w:r w:rsidR="009A08C9" w:rsidRPr="00681ED6">
        <w:rPr>
          <w:rFonts w:asciiTheme="majorHAnsi" w:hAnsiTheme="majorHAnsi" w:cs="Verdana"/>
          <w:sz w:val="20"/>
          <w:szCs w:val="20"/>
          <w:lang w:val="es-ES_tradnl"/>
        </w:rPr>
        <w:t xml:space="preserve"> del Consejo de Estado </w:t>
      </w:r>
      <w:r w:rsidR="00CB641F" w:rsidRPr="00681ED6">
        <w:rPr>
          <w:rFonts w:asciiTheme="majorHAnsi" w:hAnsiTheme="majorHAnsi" w:cs="Verdana"/>
          <w:sz w:val="20"/>
          <w:szCs w:val="20"/>
          <w:lang w:val="es-ES_tradnl"/>
        </w:rPr>
        <w:t xml:space="preserve">estableció, </w:t>
      </w:r>
      <w:r w:rsidR="00DC29F3" w:rsidRPr="00681ED6">
        <w:rPr>
          <w:rFonts w:asciiTheme="majorHAnsi" w:hAnsiTheme="majorHAnsi" w:cs="Verdana"/>
          <w:sz w:val="20"/>
          <w:szCs w:val="20"/>
          <w:lang w:val="es-ES_tradnl"/>
        </w:rPr>
        <w:t xml:space="preserve">en </w:t>
      </w:r>
      <w:r w:rsidR="00FC0E17" w:rsidRPr="00681ED6">
        <w:rPr>
          <w:rFonts w:asciiTheme="majorHAnsi" w:hAnsiTheme="majorHAnsi" w:cs="Verdana"/>
          <w:sz w:val="20"/>
          <w:szCs w:val="20"/>
          <w:lang w:val="es-ES_tradnl"/>
        </w:rPr>
        <w:t>un</w:t>
      </w:r>
      <w:r w:rsidR="00DC29F3" w:rsidRPr="00681ED6">
        <w:rPr>
          <w:rFonts w:asciiTheme="majorHAnsi" w:hAnsiTheme="majorHAnsi" w:cs="Verdana"/>
          <w:sz w:val="20"/>
          <w:szCs w:val="20"/>
          <w:lang w:val="es-ES_tradnl"/>
        </w:rPr>
        <w:t xml:space="preserve"> fallo</w:t>
      </w:r>
      <w:r w:rsidR="008D3522" w:rsidRPr="00681ED6">
        <w:rPr>
          <w:rFonts w:asciiTheme="majorHAnsi" w:hAnsiTheme="majorHAnsi" w:cs="Verdana"/>
          <w:sz w:val="20"/>
          <w:szCs w:val="20"/>
          <w:lang w:val="es-ES_tradnl"/>
        </w:rPr>
        <w:t xml:space="preserve"> de 1 de octubre de </w:t>
      </w:r>
      <w:r w:rsidR="00CB641F" w:rsidRPr="00681ED6">
        <w:rPr>
          <w:rFonts w:asciiTheme="majorHAnsi" w:hAnsiTheme="majorHAnsi" w:cs="Verdana"/>
          <w:sz w:val="20"/>
          <w:szCs w:val="20"/>
          <w:lang w:val="es-ES_tradnl"/>
        </w:rPr>
        <w:t>2008</w:t>
      </w:r>
      <w:r w:rsidR="00FC0E17" w:rsidRPr="00681ED6">
        <w:rPr>
          <w:rFonts w:asciiTheme="majorHAnsi" w:hAnsiTheme="majorHAnsi" w:cs="Verdana"/>
          <w:sz w:val="20"/>
          <w:szCs w:val="20"/>
          <w:lang w:val="es-ES_tradnl"/>
        </w:rPr>
        <w:t>,</w:t>
      </w:r>
      <w:r w:rsidR="00CB641F" w:rsidRPr="00681ED6">
        <w:rPr>
          <w:rFonts w:asciiTheme="majorHAnsi" w:hAnsiTheme="majorHAnsi" w:cs="Verdana"/>
          <w:sz w:val="20"/>
          <w:szCs w:val="20"/>
          <w:lang w:val="es-ES_tradnl"/>
        </w:rPr>
        <w:t xml:space="preserve"> </w:t>
      </w:r>
      <w:r w:rsidR="009A08C9" w:rsidRPr="00681ED6">
        <w:rPr>
          <w:rFonts w:asciiTheme="majorHAnsi" w:hAnsiTheme="majorHAnsi" w:cs="Verdana"/>
          <w:sz w:val="20"/>
          <w:szCs w:val="20"/>
          <w:lang w:val="es-ES_tradnl"/>
        </w:rPr>
        <w:t>que</w:t>
      </w:r>
      <w:r w:rsidRPr="00681ED6">
        <w:rPr>
          <w:rFonts w:asciiTheme="majorHAnsi" w:hAnsiTheme="majorHAnsi" w:cs="Verdana"/>
          <w:sz w:val="20"/>
          <w:szCs w:val="20"/>
          <w:lang w:val="es-ES_tradnl"/>
        </w:rPr>
        <w:t xml:space="preserve"> </w:t>
      </w:r>
      <w:r w:rsidR="00447914" w:rsidRPr="00681ED6">
        <w:rPr>
          <w:rFonts w:asciiTheme="majorHAnsi" w:hAnsiTheme="majorHAnsi" w:cs="Verdana"/>
          <w:sz w:val="20"/>
          <w:szCs w:val="20"/>
          <w:lang w:val="es-ES_tradnl"/>
        </w:rPr>
        <w:t xml:space="preserve">una paciente que no recibió en forma oportuna </w:t>
      </w:r>
      <w:r w:rsidR="001543AD" w:rsidRPr="00681ED6">
        <w:rPr>
          <w:rFonts w:asciiTheme="majorHAnsi" w:hAnsiTheme="majorHAnsi" w:cs="Verdana"/>
          <w:sz w:val="20"/>
          <w:szCs w:val="20"/>
          <w:lang w:val="es-ES_tradnl"/>
        </w:rPr>
        <w:t xml:space="preserve">tratamiento </w:t>
      </w:r>
      <w:r w:rsidR="00447914" w:rsidRPr="00681ED6">
        <w:rPr>
          <w:rFonts w:asciiTheme="majorHAnsi" w:hAnsiTheme="majorHAnsi" w:cs="Verdana"/>
          <w:sz w:val="20"/>
          <w:szCs w:val="20"/>
          <w:lang w:val="es-ES_tradnl"/>
        </w:rPr>
        <w:t>debido a la carencia de reservas de sangre del Hospital Regional de Nueva Vista, merece una indemnización</w:t>
      </w:r>
      <w:r w:rsidR="00497318" w:rsidRPr="00681ED6">
        <w:rPr>
          <w:rFonts w:asciiTheme="majorHAnsi" w:hAnsiTheme="majorHAnsi" w:cs="Verdana"/>
          <w:sz w:val="20"/>
          <w:szCs w:val="20"/>
          <w:lang w:val="es-ES_tradnl"/>
        </w:rPr>
        <w:t xml:space="preserve"> por daño moral</w:t>
      </w:r>
      <w:r w:rsidR="001543AD" w:rsidRPr="00681ED6">
        <w:rPr>
          <w:rFonts w:asciiTheme="majorHAnsi" w:hAnsiTheme="majorHAnsi" w:cs="Verdana"/>
          <w:sz w:val="20"/>
          <w:szCs w:val="20"/>
          <w:lang w:val="es-ES_tradnl"/>
        </w:rPr>
        <w:t xml:space="preserve">, </w:t>
      </w:r>
      <w:r w:rsidR="00447914" w:rsidRPr="00681ED6">
        <w:rPr>
          <w:rFonts w:asciiTheme="majorHAnsi" w:hAnsiTheme="majorHAnsi" w:cs="Verdana"/>
          <w:sz w:val="20"/>
          <w:szCs w:val="20"/>
          <w:lang w:val="es-ES_tradnl"/>
        </w:rPr>
        <w:t>dado que debió contar con los elementos necesarios para la buena prestación del servicio, así como especiales cuidados, atención integral y oportuna.</w:t>
      </w:r>
      <w:r w:rsidR="00447914" w:rsidRPr="00681ED6">
        <w:rPr>
          <w:rFonts w:asciiTheme="majorHAnsi" w:hAnsiTheme="majorHAnsi"/>
          <w:sz w:val="20"/>
          <w:szCs w:val="20"/>
          <w:lang w:val="es-ES_tradnl"/>
        </w:rPr>
        <w:t xml:space="preserve"> </w:t>
      </w:r>
    </w:p>
    <w:p w14:paraId="06E648C0" w14:textId="72DC0CB9" w:rsidR="0052706A" w:rsidRPr="00681ED6" w:rsidRDefault="000A0E46" w:rsidP="0052706A">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color w:val="auto"/>
          <w:sz w:val="20"/>
          <w:szCs w:val="20"/>
          <w:lang w:val="es-ES_tradnl"/>
        </w:rPr>
      </w:pPr>
      <w:r w:rsidRPr="00681ED6">
        <w:rPr>
          <w:rFonts w:asciiTheme="majorHAnsi" w:hAnsiTheme="majorHAnsi" w:cs="Arial"/>
          <w:color w:val="auto"/>
          <w:sz w:val="20"/>
          <w:szCs w:val="20"/>
          <w:lang w:val="es-CO"/>
        </w:rPr>
        <w:t>Argumenta que</w:t>
      </w:r>
      <w:r w:rsidR="00A12F01" w:rsidRPr="00681ED6">
        <w:rPr>
          <w:rFonts w:asciiTheme="majorHAnsi" w:hAnsiTheme="majorHAnsi" w:cs="Arial"/>
          <w:color w:val="auto"/>
          <w:sz w:val="20"/>
          <w:szCs w:val="20"/>
          <w:lang w:val="es-CO"/>
        </w:rPr>
        <w:t>,</w:t>
      </w:r>
      <w:r w:rsidR="00FF1802" w:rsidRPr="00681ED6">
        <w:rPr>
          <w:rFonts w:asciiTheme="majorHAnsi" w:hAnsiTheme="majorHAnsi" w:cs="Arial"/>
          <w:color w:val="auto"/>
          <w:sz w:val="20"/>
          <w:szCs w:val="20"/>
          <w:lang w:val="es-CO"/>
        </w:rPr>
        <w:t xml:space="preserve"> en el marco del proceso civil,</w:t>
      </w:r>
      <w:r w:rsidRPr="00681ED6">
        <w:rPr>
          <w:rFonts w:asciiTheme="majorHAnsi" w:hAnsiTheme="majorHAnsi" w:cs="Arial"/>
          <w:color w:val="auto"/>
          <w:sz w:val="20"/>
          <w:szCs w:val="20"/>
          <w:lang w:val="es-CO"/>
        </w:rPr>
        <w:t xml:space="preserve"> las </w:t>
      </w:r>
      <w:r w:rsidR="00BC6C5C" w:rsidRPr="00681ED6">
        <w:rPr>
          <w:rFonts w:asciiTheme="majorHAnsi" w:hAnsiTheme="majorHAnsi" w:cs="Arial"/>
          <w:color w:val="auto"/>
          <w:sz w:val="20"/>
          <w:szCs w:val="20"/>
          <w:lang w:val="es-CO"/>
        </w:rPr>
        <w:t>autoridades judiciales</w:t>
      </w:r>
      <w:r w:rsidR="00C9318D" w:rsidRPr="00681ED6">
        <w:rPr>
          <w:rFonts w:asciiTheme="majorHAnsi" w:hAnsiTheme="majorHAnsi" w:cs="Arial"/>
          <w:color w:val="auto"/>
          <w:sz w:val="20"/>
          <w:szCs w:val="20"/>
          <w:lang w:val="es-CO"/>
        </w:rPr>
        <w:t xml:space="preserve"> incurrieron en vía de hecho al no tener en cuenta pruebas fundamentales, pues </w:t>
      </w:r>
      <w:r w:rsidR="00CB641F" w:rsidRPr="00681ED6">
        <w:rPr>
          <w:rFonts w:asciiTheme="majorHAnsi" w:hAnsiTheme="majorHAnsi" w:cs="Arial"/>
          <w:color w:val="auto"/>
          <w:sz w:val="20"/>
          <w:szCs w:val="20"/>
          <w:lang w:val="es-CO"/>
        </w:rPr>
        <w:t xml:space="preserve">no </w:t>
      </w:r>
      <w:r w:rsidR="00940EEC" w:rsidRPr="00681ED6">
        <w:rPr>
          <w:rFonts w:asciiTheme="majorHAnsi" w:hAnsiTheme="majorHAnsi" w:cs="Arial"/>
          <w:color w:val="auto"/>
          <w:sz w:val="20"/>
          <w:szCs w:val="20"/>
          <w:lang w:val="es-CO"/>
        </w:rPr>
        <w:t>valoraron</w:t>
      </w:r>
      <w:r w:rsidR="00C9318D" w:rsidRPr="00681ED6">
        <w:rPr>
          <w:rFonts w:asciiTheme="majorHAnsi" w:hAnsiTheme="majorHAnsi" w:cs="Arial"/>
          <w:color w:val="auto"/>
          <w:sz w:val="20"/>
          <w:szCs w:val="20"/>
          <w:lang w:val="es-CO"/>
        </w:rPr>
        <w:t xml:space="preserve"> adecuadamente </w:t>
      </w:r>
      <w:r w:rsidR="00BC6C5C" w:rsidRPr="00681ED6">
        <w:rPr>
          <w:rFonts w:asciiTheme="majorHAnsi" w:hAnsiTheme="majorHAnsi"/>
          <w:color w:val="auto"/>
          <w:sz w:val="20"/>
          <w:szCs w:val="20"/>
          <w:lang w:val="es-ES"/>
        </w:rPr>
        <w:t xml:space="preserve">el interrogatorio </w:t>
      </w:r>
      <w:r w:rsidR="005B214F" w:rsidRPr="00681ED6">
        <w:rPr>
          <w:rFonts w:asciiTheme="majorHAnsi" w:hAnsiTheme="majorHAnsi"/>
          <w:color w:val="auto"/>
          <w:sz w:val="20"/>
          <w:szCs w:val="20"/>
          <w:lang w:val="es-ES"/>
        </w:rPr>
        <w:t>d</w:t>
      </w:r>
      <w:r w:rsidR="00BC6C5C" w:rsidRPr="00681ED6">
        <w:rPr>
          <w:rFonts w:asciiTheme="majorHAnsi" w:hAnsiTheme="majorHAnsi"/>
          <w:color w:val="auto"/>
          <w:sz w:val="20"/>
          <w:szCs w:val="20"/>
          <w:lang w:val="es-ES"/>
        </w:rPr>
        <w:t>el señor F</w:t>
      </w:r>
      <w:r w:rsidR="005B214F" w:rsidRPr="00681ED6">
        <w:rPr>
          <w:rFonts w:asciiTheme="majorHAnsi" w:hAnsiTheme="majorHAnsi"/>
          <w:color w:val="auto"/>
          <w:sz w:val="20"/>
          <w:szCs w:val="20"/>
          <w:lang w:val="es-ES"/>
        </w:rPr>
        <w:t>abio Rodrigo Zemanate</w:t>
      </w:r>
      <w:r w:rsidR="00DC56EB" w:rsidRPr="00681ED6">
        <w:rPr>
          <w:rFonts w:asciiTheme="majorHAnsi" w:hAnsiTheme="majorHAnsi"/>
          <w:color w:val="auto"/>
          <w:sz w:val="20"/>
          <w:szCs w:val="20"/>
          <w:lang w:val="es-ES"/>
        </w:rPr>
        <w:t xml:space="preserve"> Daza</w:t>
      </w:r>
      <w:r w:rsidR="00FC649B" w:rsidRPr="00681ED6">
        <w:rPr>
          <w:rFonts w:asciiTheme="majorHAnsi" w:hAnsiTheme="majorHAnsi"/>
          <w:color w:val="auto"/>
          <w:sz w:val="20"/>
          <w:szCs w:val="20"/>
          <w:lang w:val="es-ES"/>
        </w:rPr>
        <w:t xml:space="preserve">, esposo y acompañante </w:t>
      </w:r>
      <w:r w:rsidR="00821B75" w:rsidRPr="00681ED6">
        <w:rPr>
          <w:rFonts w:asciiTheme="majorHAnsi" w:hAnsiTheme="majorHAnsi"/>
          <w:color w:val="auto"/>
          <w:sz w:val="20"/>
          <w:szCs w:val="20"/>
          <w:lang w:val="es-ES"/>
        </w:rPr>
        <w:t>de</w:t>
      </w:r>
      <w:r w:rsidR="00FC649B" w:rsidRPr="00681ED6">
        <w:rPr>
          <w:rFonts w:asciiTheme="majorHAnsi" w:hAnsiTheme="majorHAnsi"/>
          <w:color w:val="auto"/>
          <w:sz w:val="20"/>
          <w:szCs w:val="20"/>
          <w:lang w:val="es-ES"/>
        </w:rPr>
        <w:t xml:space="preserve"> la presunta víctima</w:t>
      </w:r>
      <w:r w:rsidR="00821B75" w:rsidRPr="00681ED6">
        <w:rPr>
          <w:rFonts w:asciiTheme="majorHAnsi" w:hAnsiTheme="majorHAnsi"/>
          <w:color w:val="auto"/>
          <w:sz w:val="20"/>
          <w:szCs w:val="20"/>
          <w:lang w:val="es-ES"/>
        </w:rPr>
        <w:t xml:space="preserve"> el día que</w:t>
      </w:r>
      <w:r w:rsidR="005B214F" w:rsidRPr="00681ED6">
        <w:rPr>
          <w:rFonts w:asciiTheme="majorHAnsi" w:hAnsiTheme="majorHAnsi"/>
          <w:color w:val="auto"/>
          <w:sz w:val="20"/>
          <w:szCs w:val="20"/>
          <w:lang w:val="es-ES"/>
        </w:rPr>
        <w:t xml:space="preserve"> </w:t>
      </w:r>
      <w:r w:rsidR="00A12F01" w:rsidRPr="00681ED6">
        <w:rPr>
          <w:rFonts w:asciiTheme="majorHAnsi" w:hAnsiTheme="majorHAnsi"/>
          <w:color w:val="auto"/>
          <w:sz w:val="20"/>
          <w:szCs w:val="20"/>
          <w:lang w:val="es-ES"/>
        </w:rPr>
        <w:t>ingreso</w:t>
      </w:r>
      <w:r w:rsidR="005B214F" w:rsidRPr="00681ED6">
        <w:rPr>
          <w:rFonts w:asciiTheme="majorHAnsi" w:hAnsiTheme="majorHAnsi"/>
          <w:color w:val="auto"/>
          <w:sz w:val="20"/>
          <w:szCs w:val="20"/>
          <w:lang w:val="es-ES"/>
        </w:rPr>
        <w:t xml:space="preserve"> </w:t>
      </w:r>
      <w:r w:rsidR="00BC6C5C" w:rsidRPr="00681ED6">
        <w:rPr>
          <w:rFonts w:asciiTheme="majorHAnsi" w:hAnsiTheme="majorHAnsi"/>
          <w:color w:val="auto"/>
          <w:sz w:val="20"/>
          <w:szCs w:val="20"/>
          <w:lang w:val="es-ES"/>
        </w:rPr>
        <w:t xml:space="preserve">a la Clínica </w:t>
      </w:r>
      <w:r w:rsidR="00FC649B" w:rsidRPr="00681ED6">
        <w:rPr>
          <w:rFonts w:asciiTheme="majorHAnsi" w:hAnsiTheme="majorHAnsi"/>
          <w:color w:val="auto"/>
          <w:sz w:val="20"/>
          <w:szCs w:val="20"/>
          <w:lang w:val="es-ES"/>
        </w:rPr>
        <w:t>E</w:t>
      </w:r>
      <w:r w:rsidR="00BC6C5C" w:rsidRPr="00681ED6">
        <w:rPr>
          <w:rFonts w:asciiTheme="majorHAnsi" w:hAnsiTheme="majorHAnsi"/>
          <w:color w:val="auto"/>
          <w:sz w:val="20"/>
          <w:szCs w:val="20"/>
          <w:lang w:val="es-ES"/>
        </w:rPr>
        <w:t>l Prado</w:t>
      </w:r>
      <w:r w:rsidR="005B214F" w:rsidRPr="00681ED6">
        <w:rPr>
          <w:rFonts w:asciiTheme="majorHAnsi" w:hAnsiTheme="majorHAnsi"/>
          <w:color w:val="auto"/>
          <w:sz w:val="20"/>
          <w:szCs w:val="20"/>
          <w:lang w:val="es-ES"/>
        </w:rPr>
        <w:t>;</w:t>
      </w:r>
      <w:r w:rsidR="00F614F0" w:rsidRPr="00681ED6">
        <w:rPr>
          <w:rFonts w:asciiTheme="majorHAnsi" w:hAnsiTheme="majorHAnsi"/>
          <w:color w:val="auto"/>
          <w:sz w:val="20"/>
          <w:szCs w:val="20"/>
          <w:lang w:val="es-ES"/>
        </w:rPr>
        <w:t xml:space="preserve"> y que, </w:t>
      </w:r>
      <w:r w:rsidR="00940EEC" w:rsidRPr="00681ED6">
        <w:rPr>
          <w:rFonts w:asciiTheme="majorHAnsi" w:hAnsiTheme="majorHAnsi"/>
          <w:color w:val="auto"/>
          <w:sz w:val="20"/>
          <w:szCs w:val="20"/>
          <w:lang w:val="es-ES"/>
        </w:rPr>
        <w:t>también omitieron</w:t>
      </w:r>
      <w:r w:rsidR="00FC649B" w:rsidRPr="00681ED6">
        <w:rPr>
          <w:rFonts w:asciiTheme="majorHAnsi" w:hAnsiTheme="majorHAnsi"/>
          <w:color w:val="auto"/>
          <w:sz w:val="20"/>
          <w:szCs w:val="20"/>
          <w:lang w:val="es-ES"/>
        </w:rPr>
        <w:t xml:space="preserve"> </w:t>
      </w:r>
      <w:r w:rsidR="00940EEC" w:rsidRPr="00681ED6">
        <w:rPr>
          <w:rFonts w:asciiTheme="majorHAnsi" w:hAnsiTheme="majorHAnsi"/>
          <w:color w:val="auto"/>
          <w:sz w:val="20"/>
          <w:szCs w:val="20"/>
          <w:lang w:val="es-ES"/>
        </w:rPr>
        <w:t>examinar</w:t>
      </w:r>
      <w:r w:rsidR="00FC649B" w:rsidRPr="00681ED6">
        <w:rPr>
          <w:rFonts w:asciiTheme="majorHAnsi" w:hAnsiTheme="majorHAnsi"/>
          <w:color w:val="auto"/>
          <w:sz w:val="20"/>
          <w:szCs w:val="20"/>
          <w:lang w:val="es-ES"/>
        </w:rPr>
        <w:t xml:space="preserve"> el</w:t>
      </w:r>
      <w:r w:rsidR="00BC6C5C" w:rsidRPr="00681ED6">
        <w:rPr>
          <w:rFonts w:asciiTheme="majorHAnsi" w:hAnsiTheme="majorHAnsi"/>
          <w:color w:val="auto"/>
          <w:sz w:val="20"/>
          <w:szCs w:val="20"/>
          <w:lang w:val="es-ES"/>
        </w:rPr>
        <w:t xml:space="preserve"> material probatorio</w:t>
      </w:r>
      <w:r w:rsidR="0004079E" w:rsidRPr="00681ED6">
        <w:rPr>
          <w:rFonts w:asciiTheme="majorHAnsi" w:hAnsiTheme="majorHAnsi"/>
          <w:color w:val="auto"/>
          <w:sz w:val="20"/>
          <w:szCs w:val="20"/>
          <w:lang w:val="es-ES"/>
        </w:rPr>
        <w:t xml:space="preserve">, vulnerando </w:t>
      </w:r>
      <w:r w:rsidR="00FC649B" w:rsidRPr="00681ED6">
        <w:rPr>
          <w:rFonts w:asciiTheme="majorHAnsi" w:hAnsiTheme="majorHAnsi"/>
          <w:color w:val="auto"/>
          <w:sz w:val="20"/>
          <w:szCs w:val="20"/>
          <w:lang w:val="es-ES"/>
        </w:rPr>
        <w:t xml:space="preserve">el derecho a la defensa y </w:t>
      </w:r>
      <w:r w:rsidR="0004079E" w:rsidRPr="00681ED6">
        <w:rPr>
          <w:rFonts w:asciiTheme="majorHAnsi" w:hAnsiTheme="majorHAnsi"/>
          <w:color w:val="auto"/>
          <w:sz w:val="20"/>
          <w:szCs w:val="20"/>
          <w:lang w:val="es-ES"/>
        </w:rPr>
        <w:t>las garantías del debido proceso</w:t>
      </w:r>
      <w:r w:rsidR="00A16F1F" w:rsidRPr="00681ED6">
        <w:rPr>
          <w:rFonts w:asciiTheme="majorHAnsi" w:hAnsiTheme="majorHAnsi"/>
          <w:color w:val="auto"/>
          <w:sz w:val="20"/>
          <w:szCs w:val="20"/>
          <w:lang w:val="es-ES"/>
        </w:rPr>
        <w:t>. A criterio de la parte peticionaria</w:t>
      </w:r>
      <w:r w:rsidR="00BC6C5C" w:rsidRPr="00681ED6">
        <w:rPr>
          <w:rFonts w:asciiTheme="majorHAnsi" w:hAnsiTheme="majorHAnsi"/>
          <w:color w:val="auto"/>
          <w:sz w:val="20"/>
          <w:szCs w:val="20"/>
          <w:lang w:val="es-ES"/>
        </w:rPr>
        <w:t xml:space="preserve">, </w:t>
      </w:r>
      <w:r w:rsidR="00A16F1F" w:rsidRPr="00681ED6">
        <w:rPr>
          <w:rFonts w:asciiTheme="majorHAnsi" w:hAnsiTheme="majorHAnsi"/>
          <w:color w:val="auto"/>
          <w:sz w:val="20"/>
          <w:szCs w:val="20"/>
          <w:lang w:val="es-ES"/>
        </w:rPr>
        <w:t xml:space="preserve">las autoridades dieron </w:t>
      </w:r>
      <w:r w:rsidR="00BC6C5C" w:rsidRPr="00681ED6">
        <w:rPr>
          <w:rFonts w:asciiTheme="majorHAnsi" w:hAnsiTheme="majorHAnsi"/>
          <w:color w:val="auto"/>
          <w:sz w:val="20"/>
          <w:szCs w:val="20"/>
          <w:lang w:val="es-ES"/>
        </w:rPr>
        <w:t xml:space="preserve">plena credibilidad a las declaraciones de </w:t>
      </w:r>
      <w:r w:rsidR="00A16F1F" w:rsidRPr="00681ED6">
        <w:rPr>
          <w:rFonts w:asciiTheme="majorHAnsi" w:hAnsiTheme="majorHAnsi"/>
          <w:color w:val="auto"/>
          <w:sz w:val="20"/>
          <w:szCs w:val="20"/>
          <w:lang w:val="es-ES"/>
        </w:rPr>
        <w:t xml:space="preserve">los médicos </w:t>
      </w:r>
      <w:r w:rsidR="00BC6C5C" w:rsidRPr="00681ED6">
        <w:rPr>
          <w:rFonts w:asciiTheme="majorHAnsi" w:hAnsiTheme="majorHAnsi"/>
          <w:color w:val="auto"/>
          <w:sz w:val="20"/>
          <w:szCs w:val="20"/>
          <w:lang w:val="es-ES"/>
        </w:rPr>
        <w:t>que participaron en los hechos</w:t>
      </w:r>
      <w:r w:rsidR="008F0138" w:rsidRPr="00681ED6">
        <w:rPr>
          <w:rFonts w:asciiTheme="majorHAnsi" w:hAnsiTheme="majorHAnsi"/>
          <w:color w:val="auto"/>
          <w:sz w:val="20"/>
          <w:szCs w:val="20"/>
          <w:lang w:val="es-ES"/>
        </w:rPr>
        <w:t xml:space="preserve"> sin considerar el vínculo laboral vigente entre </w:t>
      </w:r>
      <w:r w:rsidR="00821B75" w:rsidRPr="00681ED6">
        <w:rPr>
          <w:rFonts w:asciiTheme="majorHAnsi" w:hAnsiTheme="majorHAnsi"/>
          <w:color w:val="auto"/>
          <w:sz w:val="20"/>
          <w:szCs w:val="20"/>
          <w:lang w:val="es-ES"/>
        </w:rPr>
        <w:t>tales</w:t>
      </w:r>
      <w:r w:rsidR="008F0138" w:rsidRPr="00681ED6">
        <w:rPr>
          <w:rFonts w:asciiTheme="majorHAnsi" w:hAnsiTheme="majorHAnsi"/>
          <w:color w:val="auto"/>
          <w:sz w:val="20"/>
          <w:szCs w:val="20"/>
          <w:lang w:val="es-ES"/>
        </w:rPr>
        <w:t xml:space="preserve"> médicos y </w:t>
      </w:r>
      <w:r w:rsidR="00BC6C5C" w:rsidRPr="00681ED6">
        <w:rPr>
          <w:rFonts w:asciiTheme="majorHAnsi" w:hAnsiTheme="majorHAnsi"/>
          <w:color w:val="auto"/>
          <w:sz w:val="20"/>
          <w:szCs w:val="20"/>
          <w:lang w:val="es-ES"/>
        </w:rPr>
        <w:t>la</w:t>
      </w:r>
      <w:r w:rsidR="00A12F01" w:rsidRPr="00681ED6">
        <w:rPr>
          <w:rFonts w:asciiTheme="majorHAnsi" w:hAnsiTheme="majorHAnsi"/>
          <w:color w:val="auto"/>
          <w:sz w:val="20"/>
          <w:szCs w:val="20"/>
          <w:lang w:val="es-ES"/>
        </w:rPr>
        <w:t xml:space="preserve"> Clínica </w:t>
      </w:r>
      <w:r w:rsidR="00821B75" w:rsidRPr="00681ED6">
        <w:rPr>
          <w:rFonts w:asciiTheme="majorHAnsi" w:hAnsiTheme="majorHAnsi"/>
          <w:color w:val="auto"/>
          <w:sz w:val="20"/>
          <w:szCs w:val="20"/>
          <w:lang w:val="es-ES"/>
        </w:rPr>
        <w:t>E</w:t>
      </w:r>
      <w:r w:rsidR="00A12F01" w:rsidRPr="00681ED6">
        <w:rPr>
          <w:rFonts w:asciiTheme="majorHAnsi" w:hAnsiTheme="majorHAnsi"/>
          <w:color w:val="auto"/>
          <w:sz w:val="20"/>
          <w:szCs w:val="20"/>
          <w:lang w:val="es-ES"/>
        </w:rPr>
        <w:t>l Prado</w:t>
      </w:r>
      <w:r w:rsidR="00BC6C5C" w:rsidRPr="00681ED6">
        <w:rPr>
          <w:color w:val="auto"/>
          <w:sz w:val="20"/>
          <w:szCs w:val="20"/>
          <w:lang w:val="es-ES"/>
        </w:rPr>
        <w:t>.</w:t>
      </w:r>
      <w:r w:rsidRPr="00681ED6">
        <w:rPr>
          <w:rFonts w:asciiTheme="majorHAnsi" w:hAnsiTheme="majorHAnsi" w:cs="Arial"/>
          <w:color w:val="auto"/>
          <w:sz w:val="20"/>
          <w:szCs w:val="20"/>
          <w:lang w:val="es-CO"/>
        </w:rPr>
        <w:t xml:space="preserve"> </w:t>
      </w:r>
    </w:p>
    <w:p w14:paraId="345DD5F8" w14:textId="67A8E1BB" w:rsidR="00E85DF1" w:rsidRPr="00681ED6" w:rsidRDefault="00EA6292" w:rsidP="0073312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681ED6">
        <w:rPr>
          <w:rFonts w:asciiTheme="majorHAnsi" w:hAnsiTheme="majorHAnsi"/>
          <w:sz w:val="20"/>
          <w:szCs w:val="20"/>
          <w:lang w:val="es-ES_tradnl"/>
        </w:rPr>
        <w:t xml:space="preserve">Asimismo, </w:t>
      </w:r>
      <w:r w:rsidR="00CC60B5" w:rsidRPr="00681ED6">
        <w:rPr>
          <w:rFonts w:asciiTheme="majorHAnsi" w:hAnsiTheme="majorHAnsi"/>
          <w:sz w:val="20"/>
          <w:szCs w:val="20"/>
          <w:lang w:val="es-ES_tradnl"/>
        </w:rPr>
        <w:t xml:space="preserve">la peticionaria </w:t>
      </w:r>
      <w:r w:rsidR="00ED6B16" w:rsidRPr="00681ED6">
        <w:rPr>
          <w:rFonts w:asciiTheme="majorHAnsi" w:hAnsiTheme="majorHAnsi"/>
          <w:sz w:val="20"/>
          <w:szCs w:val="20"/>
          <w:lang w:val="es-ES_tradnl"/>
        </w:rPr>
        <w:t xml:space="preserve">alega </w:t>
      </w:r>
      <w:r w:rsidR="00AC3931" w:rsidRPr="00681ED6">
        <w:rPr>
          <w:rFonts w:asciiTheme="majorHAnsi" w:hAnsiTheme="majorHAnsi"/>
          <w:sz w:val="20"/>
          <w:szCs w:val="20"/>
          <w:lang w:val="es-ES_tradnl"/>
        </w:rPr>
        <w:t>que,</w:t>
      </w:r>
      <w:r w:rsidR="00ED6B16" w:rsidRPr="00681ED6">
        <w:rPr>
          <w:rFonts w:asciiTheme="majorHAnsi" w:hAnsiTheme="majorHAnsi"/>
          <w:sz w:val="20"/>
          <w:szCs w:val="20"/>
          <w:lang w:val="es-ES_tradnl"/>
        </w:rPr>
        <w:t xml:space="preserve"> al haber interpuesto el recurso de apelación</w:t>
      </w:r>
      <w:r w:rsidR="00582AFB" w:rsidRPr="00681ED6">
        <w:rPr>
          <w:rFonts w:asciiTheme="majorHAnsi" w:hAnsiTheme="majorHAnsi"/>
          <w:sz w:val="20"/>
          <w:szCs w:val="20"/>
          <w:lang w:val="es-ES_tradnl"/>
        </w:rPr>
        <w:t xml:space="preserve"> ante </w:t>
      </w:r>
      <w:r w:rsidR="00241BA6" w:rsidRPr="00681ED6">
        <w:rPr>
          <w:rFonts w:asciiTheme="majorHAnsi" w:hAnsiTheme="majorHAnsi" w:cs="Verdana"/>
          <w:sz w:val="20"/>
          <w:szCs w:val="20"/>
          <w:lang w:val="es-ES_tradnl"/>
        </w:rPr>
        <w:t>el Tribunal Superior del Distrito Judicial de Medellín</w:t>
      </w:r>
      <w:r w:rsidR="00ED6B16" w:rsidRPr="00681ED6">
        <w:rPr>
          <w:rFonts w:asciiTheme="majorHAnsi" w:hAnsiTheme="majorHAnsi"/>
          <w:sz w:val="20"/>
          <w:szCs w:val="20"/>
          <w:lang w:val="es-ES_tradnl"/>
        </w:rPr>
        <w:t xml:space="preserve"> y la acción de tutela </w:t>
      </w:r>
      <w:r w:rsidR="00582AFB" w:rsidRPr="00681ED6">
        <w:rPr>
          <w:rFonts w:asciiTheme="majorHAnsi" w:hAnsiTheme="majorHAnsi"/>
          <w:sz w:val="20"/>
          <w:szCs w:val="20"/>
          <w:lang w:val="es-ES_tradnl"/>
        </w:rPr>
        <w:t>ante la Corte Suprema de Justicia</w:t>
      </w:r>
      <w:r w:rsidR="00ED6B16" w:rsidRPr="00681ED6">
        <w:rPr>
          <w:rFonts w:asciiTheme="majorHAnsi" w:hAnsiTheme="majorHAnsi"/>
          <w:sz w:val="20"/>
          <w:szCs w:val="20"/>
          <w:lang w:val="es-ES_tradnl"/>
        </w:rPr>
        <w:t>, agotaron</w:t>
      </w:r>
      <w:r w:rsidR="00C137A4" w:rsidRPr="00681ED6">
        <w:rPr>
          <w:rFonts w:asciiTheme="majorHAnsi" w:hAnsiTheme="majorHAnsi"/>
          <w:sz w:val="20"/>
          <w:szCs w:val="20"/>
          <w:lang w:val="es-ES_tradnl"/>
        </w:rPr>
        <w:t xml:space="preserve"> los recursos intern</w:t>
      </w:r>
      <w:r w:rsidR="00AC3931" w:rsidRPr="00681ED6">
        <w:rPr>
          <w:rFonts w:asciiTheme="majorHAnsi" w:hAnsiTheme="majorHAnsi"/>
          <w:sz w:val="20"/>
          <w:szCs w:val="20"/>
          <w:lang w:val="es-ES_tradnl"/>
        </w:rPr>
        <w:t>os</w:t>
      </w:r>
      <w:r w:rsidR="005E411A" w:rsidRPr="00681ED6">
        <w:rPr>
          <w:rFonts w:asciiTheme="majorHAnsi" w:hAnsiTheme="majorHAnsi"/>
          <w:sz w:val="20"/>
          <w:szCs w:val="20"/>
          <w:lang w:val="es-ES_tradnl"/>
        </w:rPr>
        <w:t>, sin que proceda e</w:t>
      </w:r>
      <w:r w:rsidR="0055593C" w:rsidRPr="00681ED6">
        <w:rPr>
          <w:rFonts w:asciiTheme="majorHAnsi" w:hAnsiTheme="majorHAnsi"/>
          <w:sz w:val="20"/>
          <w:szCs w:val="20"/>
          <w:lang w:val="es-ES_tradnl"/>
        </w:rPr>
        <w:t xml:space="preserve">l recurso extraordinario de casación, </w:t>
      </w:r>
      <w:r w:rsidR="00D83945" w:rsidRPr="00681ED6">
        <w:rPr>
          <w:rFonts w:asciiTheme="majorHAnsi" w:hAnsiTheme="majorHAnsi"/>
          <w:sz w:val="20"/>
          <w:szCs w:val="20"/>
          <w:lang w:val="es-ES_tradnl"/>
        </w:rPr>
        <w:t>toda vez que la</w:t>
      </w:r>
      <w:r w:rsidR="0055593C" w:rsidRPr="00681ED6">
        <w:rPr>
          <w:rFonts w:asciiTheme="majorHAnsi" w:hAnsiTheme="majorHAnsi"/>
          <w:sz w:val="20"/>
          <w:szCs w:val="20"/>
          <w:lang w:val="es-ES_tradnl"/>
        </w:rPr>
        <w:t xml:space="preserve"> legislación procesal civil </w:t>
      </w:r>
      <w:r w:rsidR="00241BA6" w:rsidRPr="00681ED6">
        <w:rPr>
          <w:rFonts w:asciiTheme="majorHAnsi" w:hAnsiTheme="majorHAnsi"/>
          <w:sz w:val="20"/>
          <w:szCs w:val="20"/>
          <w:lang w:val="es-ES_tradnl"/>
        </w:rPr>
        <w:t xml:space="preserve">vigente </w:t>
      </w:r>
      <w:r w:rsidR="00ED6B16" w:rsidRPr="00681ED6">
        <w:rPr>
          <w:rFonts w:asciiTheme="majorHAnsi" w:hAnsiTheme="majorHAnsi"/>
          <w:sz w:val="20"/>
          <w:szCs w:val="20"/>
          <w:lang w:val="es-ES_tradnl"/>
        </w:rPr>
        <w:t xml:space="preserve">en </w:t>
      </w:r>
      <w:r w:rsidR="0055593C" w:rsidRPr="00681ED6">
        <w:rPr>
          <w:rFonts w:asciiTheme="majorHAnsi" w:hAnsiTheme="majorHAnsi"/>
          <w:sz w:val="20"/>
          <w:szCs w:val="20"/>
          <w:lang w:val="es-ES_tradnl"/>
        </w:rPr>
        <w:t xml:space="preserve">la época de los hechos, </w:t>
      </w:r>
      <w:r w:rsidR="00291892" w:rsidRPr="00681ED6">
        <w:rPr>
          <w:rFonts w:asciiTheme="majorHAnsi" w:hAnsiTheme="majorHAnsi"/>
          <w:sz w:val="20"/>
          <w:szCs w:val="20"/>
          <w:lang w:val="es-ES_tradnl"/>
        </w:rPr>
        <w:t>era</w:t>
      </w:r>
      <w:r w:rsidR="0055593C" w:rsidRPr="00681ED6">
        <w:rPr>
          <w:rFonts w:asciiTheme="majorHAnsi" w:hAnsiTheme="majorHAnsi"/>
          <w:sz w:val="20"/>
          <w:szCs w:val="20"/>
          <w:lang w:val="es-ES_tradnl"/>
        </w:rPr>
        <w:t xml:space="preserve"> improcedente por razones de cuantía</w:t>
      </w:r>
      <w:r w:rsidR="0052706A" w:rsidRPr="00681ED6">
        <w:rPr>
          <w:rFonts w:asciiTheme="majorHAnsi" w:hAnsiTheme="majorHAnsi"/>
          <w:sz w:val="20"/>
          <w:szCs w:val="20"/>
          <w:lang w:val="es-ES_tradnl"/>
        </w:rPr>
        <w:t xml:space="preserve">, </w:t>
      </w:r>
      <w:r w:rsidR="00241BA6" w:rsidRPr="00681ED6">
        <w:rPr>
          <w:rFonts w:asciiTheme="majorHAnsi" w:hAnsiTheme="majorHAnsi"/>
          <w:sz w:val="20"/>
          <w:szCs w:val="20"/>
          <w:lang w:val="es-ES_tradnl"/>
        </w:rPr>
        <w:t xml:space="preserve">según </w:t>
      </w:r>
      <w:r w:rsidR="00ED6B16" w:rsidRPr="00681ED6">
        <w:rPr>
          <w:rFonts w:asciiTheme="majorHAnsi" w:hAnsiTheme="majorHAnsi"/>
          <w:sz w:val="20"/>
          <w:szCs w:val="20"/>
          <w:lang w:val="es-ES_tradnl"/>
        </w:rPr>
        <w:t>e</w:t>
      </w:r>
      <w:r w:rsidR="0055593C" w:rsidRPr="00681ED6">
        <w:rPr>
          <w:rFonts w:asciiTheme="majorHAnsi" w:hAnsiTheme="majorHAnsi"/>
          <w:sz w:val="20"/>
          <w:szCs w:val="20"/>
          <w:lang w:val="es-ES_tradnl"/>
        </w:rPr>
        <w:t>l artículo 486</w:t>
      </w:r>
      <w:r w:rsidR="00DB5C5F" w:rsidRPr="00681ED6">
        <w:rPr>
          <w:rStyle w:val="FootnoteReference"/>
          <w:rFonts w:asciiTheme="majorHAnsi" w:hAnsiTheme="majorHAnsi"/>
          <w:sz w:val="20"/>
          <w:szCs w:val="20"/>
          <w:lang w:val="es-ES_tradnl"/>
        </w:rPr>
        <w:footnoteReference w:id="8"/>
      </w:r>
      <w:r w:rsidR="0055593C" w:rsidRPr="00681ED6">
        <w:rPr>
          <w:rFonts w:asciiTheme="majorHAnsi" w:hAnsiTheme="majorHAnsi"/>
          <w:sz w:val="20"/>
          <w:szCs w:val="20"/>
          <w:lang w:val="es-ES_tradnl"/>
        </w:rPr>
        <w:t xml:space="preserve"> del Código de Procedimiento Civil</w:t>
      </w:r>
      <w:r w:rsidR="004F1228" w:rsidRPr="00681ED6">
        <w:rPr>
          <w:rFonts w:asciiTheme="majorHAnsi" w:hAnsiTheme="majorHAnsi"/>
          <w:sz w:val="20"/>
          <w:szCs w:val="20"/>
          <w:lang w:val="es-ES_tradnl"/>
        </w:rPr>
        <w:t>.</w:t>
      </w:r>
      <w:r w:rsidR="0055593C" w:rsidRPr="00681ED6">
        <w:rPr>
          <w:rStyle w:val="FootnoteReference"/>
          <w:rFonts w:asciiTheme="majorHAnsi" w:hAnsiTheme="majorHAnsi"/>
          <w:sz w:val="20"/>
          <w:szCs w:val="20"/>
          <w:lang w:val="es-ES_tradnl"/>
        </w:rPr>
        <w:footnoteReference w:id="9"/>
      </w:r>
      <w:r w:rsidR="00AC3931" w:rsidRPr="00681ED6">
        <w:rPr>
          <w:rFonts w:asciiTheme="majorHAnsi" w:hAnsiTheme="majorHAnsi"/>
          <w:sz w:val="20"/>
          <w:szCs w:val="20"/>
          <w:lang w:val="es-ES_tradnl"/>
        </w:rPr>
        <w:t xml:space="preserve"> </w:t>
      </w:r>
      <w:r w:rsidR="004F1228" w:rsidRPr="00681ED6">
        <w:rPr>
          <w:rFonts w:asciiTheme="majorHAnsi" w:hAnsiTheme="majorHAnsi"/>
          <w:sz w:val="20"/>
          <w:szCs w:val="20"/>
          <w:lang w:val="es-ES"/>
        </w:rPr>
        <w:t xml:space="preserve"> Al respecto, informa que</w:t>
      </w:r>
      <w:r w:rsidR="00733123" w:rsidRPr="00681ED6">
        <w:rPr>
          <w:rFonts w:asciiTheme="majorHAnsi" w:hAnsiTheme="majorHAnsi"/>
          <w:sz w:val="20"/>
          <w:szCs w:val="20"/>
          <w:lang w:val="es-ES_tradnl"/>
        </w:rPr>
        <w:t xml:space="preserve"> la situación económica del señor Zemanate Daza no le permitía demandar al menos 425 salarios mínimos legales en Colombia, mínimo requerido para utilizar la vía de casación conforme a la legislación interna. </w:t>
      </w:r>
    </w:p>
    <w:p w14:paraId="21B715B9" w14:textId="601A20E5" w:rsidR="004D2578" w:rsidRPr="00681ED6" w:rsidRDefault="00023E83" w:rsidP="004D257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681ED6">
        <w:rPr>
          <w:rFonts w:asciiTheme="majorHAnsi" w:hAnsiTheme="majorHAnsi" w:cs="Verdana"/>
          <w:sz w:val="20"/>
          <w:szCs w:val="20"/>
          <w:lang w:val="es-ES_tradnl"/>
        </w:rPr>
        <w:t xml:space="preserve">Finalmente, </w:t>
      </w:r>
      <w:r w:rsidR="0093737E" w:rsidRPr="00681ED6">
        <w:rPr>
          <w:rFonts w:asciiTheme="majorHAnsi" w:hAnsiTheme="majorHAnsi" w:cs="Verdana"/>
          <w:sz w:val="20"/>
          <w:szCs w:val="20"/>
          <w:lang w:val="es-ES_tradnl"/>
        </w:rPr>
        <w:t>la peticionaria</w:t>
      </w:r>
      <w:r w:rsidR="00B74985" w:rsidRPr="00681ED6">
        <w:rPr>
          <w:rFonts w:asciiTheme="majorHAnsi" w:hAnsiTheme="majorHAnsi" w:cs="Verdana"/>
          <w:sz w:val="20"/>
          <w:szCs w:val="20"/>
          <w:lang w:val="es-ES_tradnl"/>
        </w:rPr>
        <w:t xml:space="preserve"> </w:t>
      </w:r>
      <w:r w:rsidR="004C738B" w:rsidRPr="00681ED6">
        <w:rPr>
          <w:rFonts w:asciiTheme="majorHAnsi" w:hAnsiTheme="majorHAnsi" w:cs="Verdana"/>
          <w:sz w:val="20"/>
          <w:szCs w:val="20"/>
          <w:lang w:val="es-ES_tradnl"/>
        </w:rPr>
        <w:t xml:space="preserve">explica </w:t>
      </w:r>
      <w:r w:rsidR="00B74985" w:rsidRPr="00681ED6">
        <w:rPr>
          <w:rFonts w:asciiTheme="majorHAnsi" w:hAnsiTheme="majorHAnsi" w:cs="Verdana"/>
          <w:sz w:val="20"/>
          <w:szCs w:val="20"/>
          <w:lang w:val="es-ES_tradnl"/>
        </w:rPr>
        <w:t xml:space="preserve">que los familiares de la presunta víctima no presentaron una denuncia penal por los hechos, </w:t>
      </w:r>
      <w:r w:rsidR="004C738B" w:rsidRPr="00681ED6">
        <w:rPr>
          <w:rFonts w:asciiTheme="majorHAnsi" w:hAnsiTheme="majorHAnsi" w:cs="Verdana"/>
          <w:sz w:val="20"/>
          <w:szCs w:val="20"/>
          <w:lang w:val="es-ES_tradnl"/>
        </w:rPr>
        <w:t>pues</w:t>
      </w:r>
      <w:r w:rsidR="00B74985" w:rsidRPr="00681ED6">
        <w:rPr>
          <w:rFonts w:asciiTheme="majorHAnsi" w:hAnsiTheme="majorHAnsi" w:cs="Verdana"/>
          <w:sz w:val="20"/>
          <w:szCs w:val="20"/>
          <w:lang w:val="es-ES_tradnl"/>
        </w:rPr>
        <w:t xml:space="preserve"> la legislación interna</w:t>
      </w:r>
      <w:r w:rsidR="00FC0E17" w:rsidRPr="00681ED6">
        <w:rPr>
          <w:rFonts w:asciiTheme="majorHAnsi" w:hAnsiTheme="majorHAnsi" w:cs="Verdana"/>
          <w:sz w:val="20"/>
          <w:szCs w:val="20"/>
          <w:lang w:val="es-ES_tradnl"/>
        </w:rPr>
        <w:t xml:space="preserve"> –</w:t>
      </w:r>
      <w:r w:rsidR="00331BF3" w:rsidRPr="00681ED6">
        <w:rPr>
          <w:rFonts w:asciiTheme="majorHAnsi" w:hAnsiTheme="majorHAnsi" w:cs="Verdana"/>
          <w:sz w:val="20"/>
          <w:szCs w:val="20"/>
          <w:lang w:val="es-ES_tradnl"/>
        </w:rPr>
        <w:t xml:space="preserve">sin especificar </w:t>
      </w:r>
      <w:r w:rsidR="004C738B" w:rsidRPr="00681ED6">
        <w:rPr>
          <w:rFonts w:asciiTheme="majorHAnsi" w:hAnsiTheme="majorHAnsi" w:cs="Verdana"/>
          <w:sz w:val="20"/>
          <w:szCs w:val="20"/>
          <w:lang w:val="es-ES_tradnl"/>
        </w:rPr>
        <w:t>que</w:t>
      </w:r>
      <w:r w:rsidR="00331BF3" w:rsidRPr="00681ED6">
        <w:rPr>
          <w:rFonts w:asciiTheme="majorHAnsi" w:hAnsiTheme="majorHAnsi" w:cs="Verdana"/>
          <w:sz w:val="20"/>
          <w:szCs w:val="20"/>
          <w:lang w:val="es-ES_tradnl"/>
        </w:rPr>
        <w:t xml:space="preserve"> norma jurídica</w:t>
      </w:r>
      <w:r w:rsidR="00FC0E17" w:rsidRPr="00681ED6">
        <w:rPr>
          <w:rFonts w:asciiTheme="majorHAnsi" w:hAnsiTheme="majorHAnsi" w:cs="Verdana"/>
          <w:sz w:val="20"/>
          <w:szCs w:val="20"/>
          <w:lang w:val="es-ES_tradnl"/>
        </w:rPr>
        <w:t>–</w:t>
      </w:r>
      <w:r w:rsidR="00B74985" w:rsidRPr="00681ED6">
        <w:rPr>
          <w:rFonts w:asciiTheme="majorHAnsi" w:hAnsiTheme="majorHAnsi" w:cs="Verdana"/>
          <w:sz w:val="20"/>
          <w:szCs w:val="20"/>
          <w:lang w:val="es-ES_tradnl"/>
        </w:rPr>
        <w:t xml:space="preserve"> considera la falla en el servicio como una responsabilidad subjetiva, que se da al presentarse una inadecuada prestación de servicios por parte de la administración</w:t>
      </w:r>
      <w:r w:rsidR="002D2E88" w:rsidRPr="00681ED6">
        <w:rPr>
          <w:rFonts w:asciiTheme="majorHAnsi" w:hAnsiTheme="majorHAnsi" w:cs="Verdana"/>
          <w:sz w:val="20"/>
          <w:szCs w:val="20"/>
          <w:lang w:val="es-ES_tradnl"/>
        </w:rPr>
        <w:t xml:space="preserve">, </w:t>
      </w:r>
      <w:r w:rsidR="00B74985" w:rsidRPr="00681ED6">
        <w:rPr>
          <w:rFonts w:asciiTheme="majorHAnsi" w:hAnsiTheme="majorHAnsi" w:cs="Verdana"/>
          <w:sz w:val="20"/>
          <w:szCs w:val="20"/>
          <w:lang w:val="es-ES_tradnl"/>
        </w:rPr>
        <w:t xml:space="preserve">la cual </w:t>
      </w:r>
      <w:r w:rsidR="009A08C9" w:rsidRPr="00681ED6">
        <w:rPr>
          <w:rFonts w:asciiTheme="majorHAnsi" w:hAnsiTheme="majorHAnsi" w:cs="Verdana"/>
          <w:sz w:val="20"/>
          <w:szCs w:val="20"/>
          <w:lang w:val="es-ES_tradnl"/>
        </w:rPr>
        <w:t>debe ser analizada</w:t>
      </w:r>
      <w:r w:rsidR="00B74985" w:rsidRPr="00681ED6">
        <w:rPr>
          <w:rFonts w:asciiTheme="majorHAnsi" w:hAnsiTheme="majorHAnsi" w:cs="Verdana"/>
          <w:sz w:val="20"/>
          <w:szCs w:val="20"/>
          <w:lang w:val="es-ES_tradnl"/>
        </w:rPr>
        <w:t xml:space="preserve"> por vía civil o administrativ</w:t>
      </w:r>
      <w:r w:rsidR="009A08C9" w:rsidRPr="00681ED6">
        <w:rPr>
          <w:rFonts w:asciiTheme="majorHAnsi" w:hAnsiTheme="majorHAnsi" w:cs="Verdana"/>
          <w:sz w:val="20"/>
          <w:szCs w:val="20"/>
          <w:lang w:val="es-ES_tradnl"/>
        </w:rPr>
        <w:t>a</w:t>
      </w:r>
      <w:r w:rsidR="00B74985" w:rsidRPr="00681ED6">
        <w:rPr>
          <w:rFonts w:asciiTheme="majorHAnsi" w:hAnsiTheme="majorHAnsi" w:cs="Verdana"/>
          <w:sz w:val="20"/>
          <w:szCs w:val="20"/>
          <w:lang w:val="es-ES_tradnl"/>
        </w:rPr>
        <w:t xml:space="preserve">. </w:t>
      </w:r>
      <w:r w:rsidR="007D4B3E" w:rsidRPr="00681ED6">
        <w:rPr>
          <w:rFonts w:asciiTheme="majorHAnsi" w:hAnsiTheme="majorHAnsi" w:cs="Verdana"/>
          <w:sz w:val="20"/>
          <w:szCs w:val="20"/>
          <w:lang w:val="es-ES_tradnl"/>
        </w:rPr>
        <w:t xml:space="preserve">Agrega que </w:t>
      </w:r>
      <w:r w:rsidR="00B74985" w:rsidRPr="00681ED6">
        <w:rPr>
          <w:rFonts w:asciiTheme="majorHAnsi" w:hAnsiTheme="majorHAnsi" w:cs="Verdana"/>
          <w:sz w:val="20"/>
          <w:szCs w:val="20"/>
          <w:lang w:val="es-ES_tradnl"/>
        </w:rPr>
        <w:t xml:space="preserve">desconoce si existió alguna investigación disciplinaria en la </w:t>
      </w:r>
      <w:r w:rsidR="002D2E88" w:rsidRPr="00681ED6">
        <w:rPr>
          <w:rFonts w:asciiTheme="majorHAnsi" w:hAnsiTheme="majorHAnsi" w:cs="Verdana"/>
          <w:sz w:val="20"/>
          <w:szCs w:val="20"/>
          <w:lang w:val="es-ES_tradnl"/>
        </w:rPr>
        <w:t>C</w:t>
      </w:r>
      <w:r w:rsidR="00B74985" w:rsidRPr="00681ED6">
        <w:rPr>
          <w:rFonts w:asciiTheme="majorHAnsi" w:hAnsiTheme="majorHAnsi" w:cs="Verdana"/>
          <w:sz w:val="20"/>
          <w:szCs w:val="20"/>
          <w:lang w:val="es-ES_tradnl"/>
        </w:rPr>
        <w:t>línica del Prado por los hechos</w:t>
      </w:r>
      <w:r w:rsidR="002D2E88" w:rsidRPr="00681ED6">
        <w:rPr>
          <w:rFonts w:asciiTheme="majorHAnsi" w:hAnsiTheme="majorHAnsi" w:cs="Verdana"/>
          <w:sz w:val="20"/>
          <w:szCs w:val="20"/>
          <w:lang w:val="es-ES_tradnl"/>
        </w:rPr>
        <w:t xml:space="preserve"> denunciados</w:t>
      </w:r>
      <w:r w:rsidR="00B74985" w:rsidRPr="00681ED6">
        <w:rPr>
          <w:rFonts w:asciiTheme="majorHAnsi" w:hAnsiTheme="majorHAnsi" w:cs="Verdana"/>
          <w:sz w:val="20"/>
          <w:szCs w:val="20"/>
          <w:lang w:val="es-ES_tradnl"/>
        </w:rPr>
        <w:t xml:space="preserve">, </w:t>
      </w:r>
      <w:r w:rsidR="0061354F" w:rsidRPr="00681ED6">
        <w:rPr>
          <w:rFonts w:asciiTheme="majorHAnsi" w:hAnsiTheme="majorHAnsi" w:cs="Verdana"/>
          <w:sz w:val="20"/>
          <w:szCs w:val="20"/>
          <w:lang w:val="es-ES_tradnl"/>
        </w:rPr>
        <w:t xml:space="preserve">ya </w:t>
      </w:r>
      <w:r w:rsidR="00B74985" w:rsidRPr="00681ED6">
        <w:rPr>
          <w:rFonts w:asciiTheme="majorHAnsi" w:hAnsiTheme="majorHAnsi" w:cs="Verdana"/>
          <w:sz w:val="20"/>
          <w:szCs w:val="20"/>
          <w:lang w:val="es-ES_tradnl"/>
        </w:rPr>
        <w:t>que es imposible que personas particulares sean notificadas</w:t>
      </w:r>
      <w:r w:rsidR="0061354F" w:rsidRPr="00681ED6">
        <w:rPr>
          <w:rFonts w:asciiTheme="majorHAnsi" w:hAnsiTheme="majorHAnsi" w:cs="Verdana"/>
          <w:sz w:val="20"/>
          <w:szCs w:val="20"/>
          <w:lang w:val="es-ES_tradnl"/>
        </w:rPr>
        <w:t xml:space="preserve"> al respecto</w:t>
      </w:r>
      <w:r w:rsidR="007D4B3E" w:rsidRPr="00681ED6">
        <w:rPr>
          <w:rFonts w:asciiTheme="majorHAnsi" w:hAnsiTheme="majorHAnsi" w:cs="Verdana"/>
          <w:sz w:val="20"/>
          <w:szCs w:val="20"/>
          <w:lang w:val="es-ES_tradnl"/>
        </w:rPr>
        <w:t>.</w:t>
      </w:r>
      <w:r w:rsidRPr="00681ED6">
        <w:rPr>
          <w:rFonts w:asciiTheme="majorHAnsi" w:hAnsiTheme="majorHAnsi" w:cs="Verdana"/>
          <w:sz w:val="20"/>
          <w:szCs w:val="20"/>
          <w:lang w:val="es-ES_tradnl"/>
        </w:rPr>
        <w:t xml:space="preserve"> </w:t>
      </w:r>
    </w:p>
    <w:p w14:paraId="5ED92860" w14:textId="13B9C713" w:rsidR="000E66E9" w:rsidRPr="00681ED6" w:rsidRDefault="00FD3DF0" w:rsidP="0022718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681ED6">
        <w:rPr>
          <w:rFonts w:asciiTheme="majorHAnsi" w:hAnsiTheme="majorHAnsi"/>
          <w:sz w:val="20"/>
          <w:szCs w:val="20"/>
          <w:lang w:val="es-ES_tradnl"/>
        </w:rPr>
        <w:t xml:space="preserve">El Estado, por su parte, </w:t>
      </w:r>
      <w:r w:rsidR="00B370BF" w:rsidRPr="00681ED6">
        <w:rPr>
          <w:rFonts w:asciiTheme="majorHAnsi" w:hAnsiTheme="majorHAnsi"/>
          <w:sz w:val="20"/>
          <w:szCs w:val="20"/>
          <w:lang w:val="es-ES_tradnl"/>
        </w:rPr>
        <w:t>alega</w:t>
      </w:r>
      <w:r w:rsidRPr="00681ED6">
        <w:rPr>
          <w:rFonts w:asciiTheme="majorHAnsi" w:hAnsiTheme="majorHAnsi"/>
          <w:sz w:val="20"/>
          <w:szCs w:val="20"/>
          <w:lang w:val="es-ES_tradnl"/>
        </w:rPr>
        <w:t xml:space="preserve"> que la petición es inadmisible</w:t>
      </w:r>
      <w:r w:rsidR="003A521F" w:rsidRPr="00681ED6">
        <w:rPr>
          <w:rFonts w:asciiTheme="majorHAnsi" w:hAnsiTheme="majorHAnsi"/>
          <w:sz w:val="20"/>
          <w:szCs w:val="20"/>
          <w:lang w:val="es-ES_tradnl"/>
        </w:rPr>
        <w:t xml:space="preserve"> por falta de </w:t>
      </w:r>
      <w:r w:rsidR="00431A17" w:rsidRPr="00681ED6">
        <w:rPr>
          <w:rFonts w:asciiTheme="majorHAnsi" w:hAnsiTheme="majorHAnsi"/>
          <w:sz w:val="20"/>
          <w:szCs w:val="20"/>
          <w:lang w:val="es-ES_tradnl"/>
        </w:rPr>
        <w:t>caracterización de las alegadas violaciones a la Convención Americana</w:t>
      </w:r>
      <w:r w:rsidR="007D4B3E" w:rsidRPr="00681ED6">
        <w:rPr>
          <w:rFonts w:asciiTheme="majorHAnsi" w:hAnsiTheme="majorHAnsi"/>
          <w:sz w:val="20"/>
          <w:szCs w:val="20"/>
          <w:lang w:val="es-ES_tradnl"/>
        </w:rPr>
        <w:t xml:space="preserve">. </w:t>
      </w:r>
      <w:r w:rsidR="004A0540" w:rsidRPr="00681ED6">
        <w:rPr>
          <w:rFonts w:asciiTheme="majorHAnsi" w:hAnsiTheme="majorHAnsi"/>
          <w:sz w:val="20"/>
          <w:szCs w:val="20"/>
          <w:lang w:val="es-ES_tradnl"/>
        </w:rPr>
        <w:t>A</w:t>
      </w:r>
      <w:r w:rsidR="0052706A" w:rsidRPr="00681ED6">
        <w:rPr>
          <w:rFonts w:asciiTheme="majorHAnsi" w:hAnsiTheme="majorHAnsi"/>
          <w:sz w:val="20"/>
          <w:szCs w:val="20"/>
          <w:lang w:val="es-ES_tradnl"/>
        </w:rPr>
        <w:t xml:space="preserve">l respecto, indica que </w:t>
      </w:r>
      <w:r w:rsidR="004A0540" w:rsidRPr="00681ED6">
        <w:rPr>
          <w:rFonts w:asciiTheme="majorHAnsi" w:hAnsiTheme="majorHAnsi"/>
          <w:sz w:val="20"/>
          <w:szCs w:val="20"/>
          <w:lang w:val="es-ES_tradnl"/>
        </w:rPr>
        <w:t>cumplió</w:t>
      </w:r>
      <w:r w:rsidR="000E66E9" w:rsidRPr="00681ED6">
        <w:rPr>
          <w:rFonts w:asciiTheme="majorHAnsi" w:hAnsiTheme="majorHAnsi"/>
          <w:sz w:val="20"/>
          <w:szCs w:val="20"/>
          <w:lang w:val="es-ES_tradnl"/>
        </w:rPr>
        <w:t xml:space="preserve"> con</w:t>
      </w:r>
      <w:r w:rsidR="0052706A" w:rsidRPr="00681ED6">
        <w:rPr>
          <w:rFonts w:asciiTheme="majorHAnsi" w:hAnsiTheme="majorHAnsi"/>
          <w:sz w:val="20"/>
          <w:szCs w:val="20"/>
          <w:lang w:val="es-ES_tradnl"/>
        </w:rPr>
        <w:t xml:space="preserve"> las obligaciones derivadas de los derechos a</w:t>
      </w:r>
      <w:r w:rsidR="000E66E9" w:rsidRPr="00681ED6">
        <w:rPr>
          <w:rFonts w:asciiTheme="majorHAnsi" w:hAnsiTheme="majorHAnsi"/>
          <w:sz w:val="20"/>
          <w:szCs w:val="20"/>
          <w:lang w:val="es-ES_tradnl"/>
        </w:rPr>
        <w:t xml:space="preserve"> las garantías </w:t>
      </w:r>
      <w:r w:rsidR="0052706A" w:rsidRPr="00681ED6">
        <w:rPr>
          <w:rFonts w:asciiTheme="majorHAnsi" w:hAnsiTheme="majorHAnsi"/>
          <w:sz w:val="20"/>
          <w:szCs w:val="20"/>
          <w:lang w:val="es-ES_tradnl"/>
        </w:rPr>
        <w:t xml:space="preserve">judiciales </w:t>
      </w:r>
      <w:r w:rsidR="000E66E9" w:rsidRPr="00681ED6">
        <w:rPr>
          <w:rFonts w:asciiTheme="majorHAnsi" w:hAnsiTheme="majorHAnsi"/>
          <w:sz w:val="20"/>
          <w:szCs w:val="20"/>
          <w:lang w:val="es-ES_tradnl"/>
        </w:rPr>
        <w:t xml:space="preserve">y </w:t>
      </w:r>
      <w:r w:rsidR="0052706A" w:rsidRPr="00681ED6">
        <w:rPr>
          <w:rFonts w:asciiTheme="majorHAnsi" w:hAnsiTheme="majorHAnsi"/>
          <w:sz w:val="20"/>
          <w:szCs w:val="20"/>
          <w:lang w:val="es-ES_tradnl"/>
        </w:rPr>
        <w:t xml:space="preserve">a la </w:t>
      </w:r>
      <w:r w:rsidR="000E66E9" w:rsidRPr="00681ED6">
        <w:rPr>
          <w:rFonts w:asciiTheme="majorHAnsi" w:hAnsiTheme="majorHAnsi"/>
          <w:sz w:val="20"/>
          <w:szCs w:val="20"/>
          <w:lang w:val="es-ES_tradnl"/>
        </w:rPr>
        <w:t xml:space="preserve">protección judicial a favor de los familiares de la presunta víctima, pues a nivel interno </w:t>
      </w:r>
      <w:r w:rsidR="001543AD" w:rsidRPr="00681ED6">
        <w:rPr>
          <w:rFonts w:asciiTheme="majorHAnsi" w:hAnsiTheme="majorHAnsi"/>
          <w:sz w:val="20"/>
          <w:szCs w:val="20"/>
          <w:lang w:val="es-ES_tradnl"/>
        </w:rPr>
        <w:t>obtuvieron respuestas en el</w:t>
      </w:r>
      <w:r w:rsidR="0052706A" w:rsidRPr="00681ED6">
        <w:rPr>
          <w:rFonts w:asciiTheme="majorHAnsi" w:hAnsiTheme="majorHAnsi"/>
          <w:sz w:val="20"/>
          <w:szCs w:val="20"/>
          <w:lang w:val="es-ES_tradnl"/>
        </w:rPr>
        <w:t xml:space="preserve"> </w:t>
      </w:r>
      <w:r w:rsidR="000E66E9" w:rsidRPr="00681ED6">
        <w:rPr>
          <w:rFonts w:asciiTheme="majorHAnsi" w:hAnsiTheme="majorHAnsi"/>
          <w:sz w:val="20"/>
          <w:szCs w:val="20"/>
          <w:lang w:val="es-ES_tradnl"/>
        </w:rPr>
        <w:t xml:space="preserve">proceso ordinario de responsabilidad civil </w:t>
      </w:r>
      <w:r w:rsidR="000E66E9" w:rsidRPr="00681ED6">
        <w:rPr>
          <w:rFonts w:asciiTheme="majorHAnsi" w:hAnsiTheme="majorHAnsi"/>
          <w:sz w:val="20"/>
          <w:szCs w:val="20"/>
          <w:lang w:val="es-ES_tradnl"/>
        </w:rPr>
        <w:lastRenderedPageBreak/>
        <w:t xml:space="preserve">extracontractual en dos </w:t>
      </w:r>
      <w:r w:rsidR="004A0540" w:rsidRPr="00681ED6">
        <w:rPr>
          <w:rFonts w:asciiTheme="majorHAnsi" w:hAnsiTheme="majorHAnsi"/>
          <w:sz w:val="20"/>
          <w:szCs w:val="20"/>
          <w:lang w:val="es-ES_tradnl"/>
        </w:rPr>
        <w:t>instancias</w:t>
      </w:r>
      <w:r w:rsidR="0052706A" w:rsidRPr="00681ED6">
        <w:rPr>
          <w:rFonts w:asciiTheme="majorHAnsi" w:hAnsiTheme="majorHAnsi"/>
          <w:sz w:val="20"/>
          <w:szCs w:val="20"/>
          <w:lang w:val="es-ES_tradnl"/>
        </w:rPr>
        <w:t>. En sentido similar, aduce que también pudieron presentar una</w:t>
      </w:r>
      <w:r w:rsidR="000E66E9" w:rsidRPr="00681ED6">
        <w:rPr>
          <w:rFonts w:asciiTheme="majorHAnsi" w:hAnsiTheme="majorHAnsi"/>
          <w:sz w:val="20"/>
          <w:szCs w:val="20"/>
          <w:lang w:val="es-ES_tradnl"/>
        </w:rPr>
        <w:t xml:space="preserve"> acción de tutela</w:t>
      </w:r>
      <w:r w:rsidR="00923027" w:rsidRPr="00681ED6">
        <w:rPr>
          <w:rFonts w:asciiTheme="majorHAnsi" w:hAnsiTheme="majorHAnsi"/>
          <w:sz w:val="20"/>
          <w:szCs w:val="20"/>
          <w:lang w:val="es-ES_tradnl"/>
        </w:rPr>
        <w:t xml:space="preserve"> igualmente</w:t>
      </w:r>
      <w:r w:rsidR="0052706A" w:rsidRPr="00681ED6">
        <w:rPr>
          <w:rFonts w:asciiTheme="majorHAnsi" w:hAnsiTheme="majorHAnsi"/>
          <w:sz w:val="20"/>
          <w:szCs w:val="20"/>
          <w:lang w:val="es-ES_tradnl"/>
        </w:rPr>
        <w:t>,</w:t>
      </w:r>
      <w:r w:rsidR="00923027" w:rsidRPr="00681ED6">
        <w:rPr>
          <w:rFonts w:asciiTheme="majorHAnsi" w:hAnsiTheme="majorHAnsi"/>
          <w:sz w:val="20"/>
          <w:szCs w:val="20"/>
          <w:lang w:val="es-ES_tradnl"/>
        </w:rPr>
        <w:t xml:space="preserve"> respetando los estándares constitucionales y convencionales.</w:t>
      </w:r>
    </w:p>
    <w:p w14:paraId="7FDE31AE" w14:textId="55DF52A3" w:rsidR="0022718C" w:rsidRPr="00681ED6" w:rsidRDefault="000E66E9" w:rsidP="00752665">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681ED6">
        <w:rPr>
          <w:rFonts w:asciiTheme="majorHAnsi" w:hAnsiTheme="majorHAnsi"/>
          <w:sz w:val="20"/>
          <w:szCs w:val="20"/>
          <w:lang w:val="es-ES_tradnl"/>
        </w:rPr>
        <w:t xml:space="preserve">Sobre </w:t>
      </w:r>
      <w:r w:rsidR="003627C1" w:rsidRPr="00681ED6">
        <w:rPr>
          <w:rFonts w:asciiTheme="majorHAnsi" w:hAnsiTheme="majorHAnsi"/>
          <w:sz w:val="20"/>
          <w:szCs w:val="20"/>
          <w:lang w:val="es-ES_tradnl"/>
        </w:rPr>
        <w:t>el</w:t>
      </w:r>
      <w:r w:rsidR="0022718C" w:rsidRPr="00681ED6">
        <w:rPr>
          <w:rFonts w:asciiTheme="majorHAnsi" w:hAnsiTheme="majorHAnsi"/>
          <w:sz w:val="20"/>
          <w:szCs w:val="20"/>
          <w:lang w:val="es-ES_tradnl"/>
        </w:rPr>
        <w:t xml:space="preserve"> proceso ordinario de responsabilidad civil extracontractual,</w:t>
      </w:r>
      <w:r w:rsidR="004D2578" w:rsidRPr="00681ED6">
        <w:rPr>
          <w:rFonts w:asciiTheme="majorHAnsi" w:hAnsiTheme="majorHAnsi"/>
          <w:sz w:val="20"/>
          <w:szCs w:val="20"/>
          <w:lang w:val="es-ES_tradnl"/>
        </w:rPr>
        <w:t xml:space="preserve"> </w:t>
      </w:r>
      <w:r w:rsidR="00752665" w:rsidRPr="00681ED6">
        <w:rPr>
          <w:rFonts w:asciiTheme="majorHAnsi" w:hAnsiTheme="majorHAnsi"/>
          <w:sz w:val="20"/>
          <w:szCs w:val="20"/>
          <w:lang w:val="es-ES_tradnl"/>
        </w:rPr>
        <w:t>sostiene</w:t>
      </w:r>
      <w:r w:rsidRPr="00681ED6">
        <w:rPr>
          <w:rFonts w:asciiTheme="majorHAnsi" w:hAnsiTheme="majorHAnsi"/>
          <w:sz w:val="20"/>
          <w:szCs w:val="20"/>
          <w:lang w:val="es-ES_tradnl"/>
        </w:rPr>
        <w:t xml:space="preserve"> </w:t>
      </w:r>
      <w:r w:rsidR="0051157A" w:rsidRPr="00681ED6">
        <w:rPr>
          <w:rFonts w:asciiTheme="majorHAnsi" w:hAnsiTheme="majorHAnsi"/>
          <w:sz w:val="20"/>
          <w:szCs w:val="20"/>
          <w:lang w:val="es-ES_tradnl"/>
        </w:rPr>
        <w:t xml:space="preserve">que </w:t>
      </w:r>
      <w:r w:rsidR="00B5709D" w:rsidRPr="00681ED6">
        <w:rPr>
          <w:sz w:val="20"/>
          <w:szCs w:val="20"/>
          <w:lang w:val="es-CO"/>
        </w:rPr>
        <w:t>el</w:t>
      </w:r>
      <w:r w:rsidR="0022718C" w:rsidRPr="00681ED6">
        <w:rPr>
          <w:rFonts w:asciiTheme="majorHAnsi" w:hAnsiTheme="majorHAnsi" w:cs="Verdana"/>
          <w:sz w:val="20"/>
          <w:szCs w:val="20"/>
          <w:lang w:val="es-ES_tradnl"/>
        </w:rPr>
        <w:t xml:space="preserve"> Juzgado </w:t>
      </w:r>
      <w:r w:rsidR="004562BE" w:rsidRPr="00681ED6">
        <w:rPr>
          <w:rFonts w:asciiTheme="majorHAnsi" w:hAnsiTheme="majorHAnsi" w:cs="Verdana"/>
          <w:sz w:val="20"/>
          <w:szCs w:val="20"/>
          <w:lang w:val="es-ES_tradnl"/>
        </w:rPr>
        <w:t>Segundo</w:t>
      </w:r>
      <w:r w:rsidR="0022718C" w:rsidRPr="00681ED6">
        <w:rPr>
          <w:rFonts w:asciiTheme="majorHAnsi" w:hAnsiTheme="majorHAnsi" w:cs="Verdana"/>
          <w:sz w:val="20"/>
          <w:szCs w:val="20"/>
          <w:lang w:val="es-ES_tradnl"/>
        </w:rPr>
        <w:t xml:space="preserve"> Civil del Circuito de Descongestión de Medellín, mediante sentencia de 13 de septiembre de 201</w:t>
      </w:r>
      <w:r w:rsidR="004562BE" w:rsidRPr="00681ED6">
        <w:rPr>
          <w:rFonts w:asciiTheme="majorHAnsi" w:hAnsiTheme="majorHAnsi" w:cs="Verdana"/>
          <w:sz w:val="20"/>
          <w:szCs w:val="20"/>
          <w:lang w:val="es-ES_tradnl"/>
        </w:rPr>
        <w:t>2</w:t>
      </w:r>
      <w:r w:rsidR="00E642A7" w:rsidRPr="00681ED6">
        <w:rPr>
          <w:rFonts w:asciiTheme="majorHAnsi" w:hAnsiTheme="majorHAnsi" w:cs="Verdana"/>
          <w:sz w:val="20"/>
          <w:szCs w:val="20"/>
          <w:lang w:val="es-ES_tradnl"/>
        </w:rPr>
        <w:t>,</w:t>
      </w:r>
      <w:r w:rsidR="004562BE" w:rsidRPr="00681ED6">
        <w:rPr>
          <w:rFonts w:asciiTheme="majorHAnsi" w:hAnsiTheme="majorHAnsi" w:cs="Verdana"/>
          <w:sz w:val="20"/>
          <w:szCs w:val="20"/>
          <w:lang w:val="es-ES_tradnl"/>
        </w:rPr>
        <w:t xml:space="preserve"> </w:t>
      </w:r>
      <w:r w:rsidR="0022718C" w:rsidRPr="00681ED6">
        <w:rPr>
          <w:rFonts w:asciiTheme="majorHAnsi" w:hAnsiTheme="majorHAnsi" w:cs="Verdana"/>
          <w:sz w:val="20"/>
          <w:szCs w:val="20"/>
          <w:lang w:val="es-ES_tradnl"/>
        </w:rPr>
        <w:t xml:space="preserve">desestimó la </w:t>
      </w:r>
      <w:r w:rsidR="004562BE" w:rsidRPr="00681ED6">
        <w:rPr>
          <w:rFonts w:asciiTheme="majorHAnsi" w:hAnsiTheme="majorHAnsi" w:cs="Verdana"/>
          <w:sz w:val="20"/>
          <w:szCs w:val="20"/>
          <w:lang w:val="es-ES_tradnl"/>
        </w:rPr>
        <w:t xml:space="preserve">demanda, argumentando que del </w:t>
      </w:r>
      <w:r w:rsidR="0022718C" w:rsidRPr="00681ED6">
        <w:rPr>
          <w:rFonts w:asciiTheme="majorHAnsi" w:hAnsiTheme="majorHAnsi" w:cs="Verdana"/>
          <w:sz w:val="20"/>
          <w:szCs w:val="20"/>
          <w:lang w:val="es-ES_tradnl"/>
        </w:rPr>
        <w:t>material probatorio</w:t>
      </w:r>
      <w:r w:rsidR="001E1681" w:rsidRPr="00681ED6">
        <w:rPr>
          <w:rFonts w:asciiTheme="majorHAnsi" w:hAnsiTheme="majorHAnsi" w:cs="Verdana"/>
          <w:sz w:val="20"/>
          <w:szCs w:val="20"/>
          <w:lang w:val="es-ES_tradnl"/>
        </w:rPr>
        <w:t xml:space="preserve"> debidamente</w:t>
      </w:r>
      <w:r w:rsidR="00E642A7" w:rsidRPr="00681ED6">
        <w:rPr>
          <w:rFonts w:asciiTheme="majorHAnsi" w:hAnsiTheme="majorHAnsi" w:cs="Verdana"/>
          <w:sz w:val="20"/>
          <w:szCs w:val="20"/>
          <w:lang w:val="es-ES_tradnl"/>
        </w:rPr>
        <w:t xml:space="preserve"> analizado</w:t>
      </w:r>
      <w:r w:rsidR="0022718C" w:rsidRPr="00681ED6">
        <w:rPr>
          <w:rFonts w:asciiTheme="majorHAnsi" w:hAnsiTheme="majorHAnsi" w:cs="Verdana"/>
          <w:sz w:val="20"/>
          <w:szCs w:val="20"/>
          <w:lang w:val="es-ES_tradnl"/>
        </w:rPr>
        <w:t xml:space="preserve"> se </w:t>
      </w:r>
      <w:r w:rsidR="004562BE" w:rsidRPr="00681ED6">
        <w:rPr>
          <w:rFonts w:asciiTheme="majorHAnsi" w:hAnsiTheme="majorHAnsi" w:cs="Verdana"/>
          <w:sz w:val="20"/>
          <w:szCs w:val="20"/>
          <w:lang w:val="es-ES_tradnl"/>
        </w:rPr>
        <w:t>constat</w:t>
      </w:r>
      <w:r w:rsidR="0022718C" w:rsidRPr="00681ED6">
        <w:rPr>
          <w:rFonts w:asciiTheme="majorHAnsi" w:hAnsiTheme="majorHAnsi" w:cs="Verdana"/>
          <w:sz w:val="20"/>
          <w:szCs w:val="20"/>
          <w:lang w:val="es-ES_tradnl"/>
        </w:rPr>
        <w:t xml:space="preserve">ó que la </w:t>
      </w:r>
      <w:r w:rsidR="004562BE" w:rsidRPr="00681ED6">
        <w:rPr>
          <w:rFonts w:asciiTheme="majorHAnsi" w:hAnsiTheme="majorHAnsi" w:cs="Verdana"/>
          <w:sz w:val="20"/>
          <w:szCs w:val="20"/>
          <w:lang w:val="es-ES_tradnl"/>
        </w:rPr>
        <w:t>presunta víctima</w:t>
      </w:r>
      <w:r w:rsidR="0022718C" w:rsidRPr="00681ED6">
        <w:rPr>
          <w:rFonts w:asciiTheme="majorHAnsi" w:hAnsiTheme="majorHAnsi" w:cs="Verdana"/>
          <w:sz w:val="20"/>
          <w:szCs w:val="20"/>
          <w:lang w:val="es-ES_tradnl"/>
        </w:rPr>
        <w:t xml:space="preserve"> recibió tratamiento oportuno y no</w:t>
      </w:r>
      <w:r w:rsidR="006960F0" w:rsidRPr="00681ED6">
        <w:rPr>
          <w:rFonts w:asciiTheme="majorHAnsi" w:hAnsiTheme="majorHAnsi" w:cs="Verdana"/>
          <w:sz w:val="20"/>
          <w:szCs w:val="20"/>
          <w:lang w:val="es-ES_tradnl"/>
        </w:rPr>
        <w:t xml:space="preserve"> existi</w:t>
      </w:r>
      <w:r w:rsidR="0022718C" w:rsidRPr="00681ED6">
        <w:rPr>
          <w:rFonts w:asciiTheme="majorHAnsi" w:hAnsiTheme="majorHAnsi" w:cs="Verdana"/>
          <w:sz w:val="20"/>
          <w:szCs w:val="20"/>
          <w:lang w:val="es-ES_tradnl"/>
        </w:rPr>
        <w:t>ó responsabilida</w:t>
      </w:r>
      <w:r w:rsidR="006960F0" w:rsidRPr="00681ED6">
        <w:rPr>
          <w:rFonts w:asciiTheme="majorHAnsi" w:hAnsiTheme="majorHAnsi" w:cs="Verdana"/>
          <w:sz w:val="20"/>
          <w:szCs w:val="20"/>
          <w:lang w:val="es-ES_tradnl"/>
        </w:rPr>
        <w:t>d</w:t>
      </w:r>
      <w:r w:rsidR="0022718C" w:rsidRPr="00681ED6">
        <w:rPr>
          <w:rFonts w:asciiTheme="majorHAnsi" w:hAnsiTheme="majorHAnsi" w:cs="Verdana"/>
          <w:sz w:val="20"/>
          <w:szCs w:val="20"/>
          <w:lang w:val="es-ES_tradnl"/>
        </w:rPr>
        <w:t xml:space="preserve"> de</w:t>
      </w:r>
      <w:r w:rsidR="00856FD7" w:rsidRPr="00681ED6">
        <w:rPr>
          <w:rFonts w:asciiTheme="majorHAnsi" w:hAnsiTheme="majorHAnsi" w:cs="Verdana"/>
          <w:sz w:val="20"/>
          <w:szCs w:val="20"/>
          <w:lang w:val="es-ES_tradnl"/>
        </w:rPr>
        <w:t xml:space="preserve"> la EPS ni </w:t>
      </w:r>
      <w:r w:rsidR="006960F0" w:rsidRPr="00681ED6">
        <w:rPr>
          <w:rFonts w:asciiTheme="majorHAnsi" w:hAnsiTheme="majorHAnsi" w:cs="Verdana"/>
          <w:sz w:val="20"/>
          <w:szCs w:val="20"/>
          <w:lang w:val="es-ES_tradnl"/>
        </w:rPr>
        <w:t xml:space="preserve">de los médicos. </w:t>
      </w:r>
      <w:r w:rsidR="0052706A" w:rsidRPr="00681ED6">
        <w:rPr>
          <w:rFonts w:asciiTheme="majorHAnsi" w:hAnsiTheme="majorHAnsi" w:cs="Verdana"/>
          <w:sz w:val="20"/>
          <w:szCs w:val="20"/>
          <w:lang w:val="es-ES_tradnl"/>
        </w:rPr>
        <w:t>Posteriormente</w:t>
      </w:r>
      <w:r w:rsidR="0051157A" w:rsidRPr="00681ED6">
        <w:rPr>
          <w:rFonts w:asciiTheme="majorHAnsi" w:hAnsiTheme="majorHAnsi" w:cs="Verdana"/>
          <w:sz w:val="20"/>
          <w:szCs w:val="20"/>
          <w:lang w:val="es-ES_tradnl"/>
        </w:rPr>
        <w:t xml:space="preserve">, </w:t>
      </w:r>
      <w:r w:rsidR="0052706A" w:rsidRPr="00681ED6">
        <w:rPr>
          <w:rFonts w:asciiTheme="majorHAnsi" w:hAnsiTheme="majorHAnsi" w:cs="Verdana"/>
          <w:sz w:val="20"/>
          <w:szCs w:val="20"/>
          <w:lang w:val="es-ES_tradnl"/>
        </w:rPr>
        <w:t xml:space="preserve">el 14 de marzo de 2013 la Sala de Decisión Civil del </w:t>
      </w:r>
      <w:r w:rsidR="0022718C" w:rsidRPr="00681ED6">
        <w:rPr>
          <w:rFonts w:asciiTheme="majorHAnsi" w:hAnsiTheme="majorHAnsi" w:cs="Verdana"/>
          <w:sz w:val="20"/>
          <w:szCs w:val="20"/>
          <w:lang w:val="es-ES_tradnl"/>
        </w:rPr>
        <w:t xml:space="preserve">Tribunal Superior del Distrito Judicial de Medellín, </w:t>
      </w:r>
      <w:r w:rsidR="003627C1" w:rsidRPr="00681ED6">
        <w:rPr>
          <w:rFonts w:asciiTheme="majorHAnsi" w:hAnsiTheme="majorHAnsi" w:cs="Verdana"/>
          <w:sz w:val="20"/>
          <w:szCs w:val="20"/>
          <w:lang w:val="es-ES_tradnl"/>
        </w:rPr>
        <w:t>confirmó</w:t>
      </w:r>
      <w:r w:rsidR="0022718C" w:rsidRPr="00681ED6">
        <w:rPr>
          <w:rFonts w:asciiTheme="majorHAnsi" w:hAnsiTheme="majorHAnsi" w:cs="Verdana"/>
          <w:sz w:val="20"/>
          <w:szCs w:val="20"/>
          <w:lang w:val="es-ES_tradnl"/>
        </w:rPr>
        <w:t xml:space="preserve"> </w:t>
      </w:r>
      <w:r w:rsidR="00B84545" w:rsidRPr="00681ED6">
        <w:rPr>
          <w:rFonts w:asciiTheme="majorHAnsi" w:hAnsiTheme="majorHAnsi" w:cs="Verdana"/>
          <w:sz w:val="20"/>
          <w:szCs w:val="20"/>
          <w:lang w:val="es-ES_tradnl"/>
        </w:rPr>
        <w:t>el fallo</w:t>
      </w:r>
      <w:r w:rsidR="0022718C" w:rsidRPr="00681ED6">
        <w:rPr>
          <w:rFonts w:asciiTheme="majorHAnsi" w:hAnsiTheme="majorHAnsi" w:cs="Verdana"/>
          <w:sz w:val="20"/>
          <w:szCs w:val="20"/>
          <w:lang w:val="es-ES_tradnl"/>
        </w:rPr>
        <w:t xml:space="preserve"> de primera instancia</w:t>
      </w:r>
      <w:r w:rsidR="00B84545" w:rsidRPr="00681ED6">
        <w:rPr>
          <w:rFonts w:asciiTheme="majorHAnsi" w:hAnsiTheme="majorHAnsi" w:cs="Verdana"/>
          <w:sz w:val="20"/>
          <w:szCs w:val="20"/>
          <w:lang w:val="es-ES_tradnl"/>
        </w:rPr>
        <w:t>,</w:t>
      </w:r>
      <w:r w:rsidR="0022718C" w:rsidRPr="00681ED6">
        <w:rPr>
          <w:rFonts w:asciiTheme="majorHAnsi" w:hAnsiTheme="majorHAnsi" w:cs="Verdana"/>
          <w:sz w:val="20"/>
          <w:szCs w:val="20"/>
          <w:lang w:val="es-ES_tradnl"/>
        </w:rPr>
        <w:t xml:space="preserve"> </w:t>
      </w:r>
      <w:r w:rsidR="003627C1" w:rsidRPr="00681ED6">
        <w:rPr>
          <w:rFonts w:asciiTheme="majorHAnsi" w:hAnsiTheme="majorHAnsi" w:cs="Verdana"/>
          <w:sz w:val="20"/>
          <w:szCs w:val="20"/>
          <w:lang w:val="es-ES_tradnl"/>
        </w:rPr>
        <w:t>argumentado que</w:t>
      </w:r>
      <w:r w:rsidR="0022718C" w:rsidRPr="00681ED6">
        <w:rPr>
          <w:rFonts w:asciiTheme="majorHAnsi" w:hAnsiTheme="majorHAnsi" w:cs="Verdana"/>
          <w:sz w:val="20"/>
          <w:szCs w:val="20"/>
          <w:lang w:val="es-ES_tradnl"/>
        </w:rPr>
        <w:t xml:space="preserve"> no se </w:t>
      </w:r>
      <w:r w:rsidR="003627C1" w:rsidRPr="00681ED6">
        <w:rPr>
          <w:rFonts w:asciiTheme="majorHAnsi" w:hAnsiTheme="majorHAnsi" w:cs="Verdana"/>
          <w:sz w:val="20"/>
          <w:szCs w:val="20"/>
          <w:lang w:val="es-ES_tradnl"/>
        </w:rPr>
        <w:t>comprob</w:t>
      </w:r>
      <w:r w:rsidR="0022718C" w:rsidRPr="00681ED6">
        <w:rPr>
          <w:rFonts w:asciiTheme="majorHAnsi" w:hAnsiTheme="majorHAnsi" w:cs="Verdana"/>
          <w:sz w:val="20"/>
          <w:szCs w:val="20"/>
          <w:lang w:val="es-ES_tradnl"/>
        </w:rPr>
        <w:t xml:space="preserve">ó la supuesta negligencia en la atención </w:t>
      </w:r>
      <w:r w:rsidR="006960F0" w:rsidRPr="00681ED6">
        <w:rPr>
          <w:rFonts w:asciiTheme="majorHAnsi" w:hAnsiTheme="majorHAnsi" w:cs="Verdana"/>
          <w:sz w:val="20"/>
          <w:szCs w:val="20"/>
          <w:lang w:val="es-ES_tradnl"/>
        </w:rPr>
        <w:t xml:space="preserve">médica y </w:t>
      </w:r>
      <w:r w:rsidR="0052706A" w:rsidRPr="00681ED6">
        <w:rPr>
          <w:rFonts w:asciiTheme="majorHAnsi" w:hAnsiTheme="majorHAnsi" w:cs="Verdana"/>
          <w:sz w:val="20"/>
          <w:szCs w:val="20"/>
          <w:lang w:val="es-ES_tradnl"/>
        </w:rPr>
        <w:t xml:space="preserve">que, por el contrario, el material probatorio demostró </w:t>
      </w:r>
      <w:r w:rsidR="0022718C" w:rsidRPr="00681ED6">
        <w:rPr>
          <w:rFonts w:asciiTheme="majorHAnsi" w:hAnsiTheme="majorHAnsi" w:cs="Verdana"/>
          <w:sz w:val="20"/>
          <w:szCs w:val="20"/>
          <w:lang w:val="es-ES_tradnl"/>
        </w:rPr>
        <w:t xml:space="preserve">que la </w:t>
      </w:r>
      <w:r w:rsidR="00187984" w:rsidRPr="00681ED6">
        <w:rPr>
          <w:rFonts w:asciiTheme="majorHAnsi" w:hAnsiTheme="majorHAnsi" w:cs="Verdana"/>
          <w:sz w:val="20"/>
          <w:szCs w:val="20"/>
          <w:lang w:val="es-ES_tradnl"/>
        </w:rPr>
        <w:t xml:space="preserve">presunta víctima </w:t>
      </w:r>
      <w:r w:rsidR="0022718C" w:rsidRPr="00681ED6">
        <w:rPr>
          <w:rFonts w:asciiTheme="majorHAnsi" w:hAnsiTheme="majorHAnsi" w:cs="Verdana"/>
          <w:sz w:val="20"/>
          <w:szCs w:val="20"/>
          <w:lang w:val="es-ES_tradnl"/>
        </w:rPr>
        <w:t>falleció por una situación abrupta e impredecible.</w:t>
      </w:r>
      <w:r w:rsidR="0022718C" w:rsidRPr="00681ED6">
        <w:rPr>
          <w:sz w:val="20"/>
          <w:szCs w:val="20"/>
          <w:lang w:val="es-ES"/>
        </w:rPr>
        <w:t xml:space="preserve"> </w:t>
      </w:r>
      <w:r w:rsidR="00CA58D7" w:rsidRPr="00681ED6">
        <w:rPr>
          <w:rFonts w:asciiTheme="majorHAnsi" w:hAnsiTheme="majorHAnsi" w:cs="Verdana"/>
          <w:sz w:val="20"/>
          <w:szCs w:val="20"/>
          <w:lang w:val="es-ES"/>
        </w:rPr>
        <w:t>En ese sentido, afirma</w:t>
      </w:r>
      <w:r w:rsidR="00752665" w:rsidRPr="00681ED6">
        <w:rPr>
          <w:rFonts w:asciiTheme="majorHAnsi" w:hAnsiTheme="majorHAnsi" w:cs="Verdana"/>
          <w:sz w:val="20"/>
          <w:szCs w:val="20"/>
          <w:lang w:val="es-ES_tradnl"/>
        </w:rPr>
        <w:t xml:space="preserve"> que el proceso se realizó con plena observancia del debido proceso y en un plazo razonable.</w:t>
      </w:r>
    </w:p>
    <w:p w14:paraId="2A4BCB13" w14:textId="14CAA4B4" w:rsidR="00DF74EE" w:rsidRPr="00681ED6" w:rsidRDefault="00372381" w:rsidP="00537B6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681ED6">
        <w:rPr>
          <w:sz w:val="20"/>
          <w:szCs w:val="20"/>
          <w:lang w:val="es-ES"/>
        </w:rPr>
        <w:t>Por otro lado,</w:t>
      </w:r>
      <w:r w:rsidR="00DF74EE" w:rsidRPr="00681ED6">
        <w:rPr>
          <w:sz w:val="20"/>
          <w:szCs w:val="20"/>
          <w:lang w:val="es-ES"/>
        </w:rPr>
        <w:t xml:space="preserve"> informa </w:t>
      </w:r>
      <w:r w:rsidR="008125E9" w:rsidRPr="00681ED6">
        <w:rPr>
          <w:sz w:val="20"/>
          <w:szCs w:val="20"/>
          <w:lang w:val="es-ES"/>
        </w:rPr>
        <w:t>que,</w:t>
      </w:r>
      <w:r w:rsidR="00DF74EE" w:rsidRPr="00681ED6">
        <w:rPr>
          <w:sz w:val="20"/>
          <w:szCs w:val="20"/>
          <w:lang w:val="es-ES"/>
        </w:rPr>
        <w:t xml:space="preserve"> conforme al criterio de responsabilidad </w:t>
      </w:r>
      <w:r w:rsidR="00692B3F" w:rsidRPr="00681ED6">
        <w:rPr>
          <w:sz w:val="20"/>
          <w:szCs w:val="20"/>
          <w:lang w:val="es-ES"/>
        </w:rPr>
        <w:t>médica</w:t>
      </w:r>
      <w:r w:rsidR="00DF74EE" w:rsidRPr="00681ED6">
        <w:rPr>
          <w:sz w:val="20"/>
          <w:szCs w:val="20"/>
          <w:lang w:val="es-ES"/>
        </w:rPr>
        <w:t xml:space="preserve"> en </w:t>
      </w:r>
      <w:r w:rsidR="00C52CF2" w:rsidRPr="00681ED6">
        <w:rPr>
          <w:sz w:val="20"/>
          <w:szCs w:val="20"/>
          <w:lang w:val="es-ES"/>
        </w:rPr>
        <w:t>Colombia</w:t>
      </w:r>
      <w:r w:rsidR="00DF74EE" w:rsidRPr="00681ED6">
        <w:rPr>
          <w:sz w:val="20"/>
          <w:szCs w:val="20"/>
          <w:lang w:val="es-ES"/>
        </w:rPr>
        <w:t xml:space="preserve">, no en todos los casos que se presenta alguna afectación para el paciente tiene cabida </w:t>
      </w:r>
      <w:r w:rsidR="00C52CF2" w:rsidRPr="00681ED6">
        <w:rPr>
          <w:sz w:val="20"/>
          <w:szCs w:val="20"/>
          <w:lang w:val="es-ES"/>
        </w:rPr>
        <w:t>una</w:t>
      </w:r>
      <w:r w:rsidR="00DF74EE" w:rsidRPr="00681ED6">
        <w:rPr>
          <w:sz w:val="20"/>
          <w:szCs w:val="20"/>
          <w:lang w:val="es-ES"/>
        </w:rPr>
        <w:t xml:space="preserve"> </w:t>
      </w:r>
      <w:r w:rsidR="00537B69" w:rsidRPr="00681ED6">
        <w:rPr>
          <w:sz w:val="20"/>
          <w:szCs w:val="20"/>
          <w:lang w:val="es-ES"/>
        </w:rPr>
        <w:t>indemnización</w:t>
      </w:r>
      <w:r w:rsidR="00DF74EE" w:rsidRPr="00681ED6">
        <w:rPr>
          <w:sz w:val="20"/>
          <w:szCs w:val="20"/>
          <w:lang w:val="es-ES"/>
        </w:rPr>
        <w:t xml:space="preserve"> por perjuicios</w:t>
      </w:r>
      <w:r w:rsidR="00CA58D7" w:rsidRPr="00681ED6">
        <w:rPr>
          <w:sz w:val="20"/>
          <w:szCs w:val="20"/>
          <w:lang w:val="es-ES"/>
        </w:rPr>
        <w:t>,</w:t>
      </w:r>
      <w:r w:rsidR="00A30006" w:rsidRPr="00681ED6">
        <w:rPr>
          <w:sz w:val="20"/>
          <w:szCs w:val="20"/>
          <w:lang w:val="es-ES"/>
        </w:rPr>
        <w:t xml:space="preserve"> y</w:t>
      </w:r>
      <w:r w:rsidR="00C52CF2" w:rsidRPr="00681ED6">
        <w:rPr>
          <w:sz w:val="20"/>
          <w:szCs w:val="20"/>
          <w:lang w:val="es-ES"/>
        </w:rPr>
        <w:t>a que</w:t>
      </w:r>
      <w:r w:rsidR="00A30006" w:rsidRPr="00681ED6">
        <w:rPr>
          <w:sz w:val="20"/>
          <w:szCs w:val="20"/>
          <w:lang w:val="es-ES"/>
        </w:rPr>
        <w:t xml:space="preserve"> p</w:t>
      </w:r>
      <w:r w:rsidR="00537B69" w:rsidRPr="00681ED6">
        <w:rPr>
          <w:sz w:val="20"/>
          <w:szCs w:val="20"/>
          <w:lang w:val="es-ES"/>
        </w:rPr>
        <w:t>ara que esa figura se presente debe</w:t>
      </w:r>
      <w:r w:rsidR="00A30006" w:rsidRPr="00681ED6">
        <w:rPr>
          <w:sz w:val="20"/>
          <w:szCs w:val="20"/>
          <w:lang w:val="es-ES"/>
        </w:rPr>
        <w:t xml:space="preserve"> existir</w:t>
      </w:r>
      <w:r w:rsidR="00537B69" w:rsidRPr="00681ED6">
        <w:rPr>
          <w:sz w:val="20"/>
          <w:szCs w:val="20"/>
          <w:lang w:val="es-ES"/>
        </w:rPr>
        <w:t xml:space="preserve"> una conducta, acción u omisión. Añade que para el ejercicio de la profesión médica existen criterios y conocimientos teóricos, por lo que cuando el </w:t>
      </w:r>
      <w:r w:rsidR="00C52CF2" w:rsidRPr="00681ED6">
        <w:rPr>
          <w:sz w:val="20"/>
          <w:szCs w:val="20"/>
          <w:lang w:val="es-ES"/>
        </w:rPr>
        <w:t>médico</w:t>
      </w:r>
      <w:r w:rsidR="00CA58D7" w:rsidRPr="00681ED6">
        <w:rPr>
          <w:sz w:val="20"/>
          <w:szCs w:val="20"/>
          <w:lang w:val="es-ES"/>
        </w:rPr>
        <w:t xml:space="preserve"> que</w:t>
      </w:r>
      <w:r w:rsidR="00537B69" w:rsidRPr="00681ED6">
        <w:rPr>
          <w:sz w:val="20"/>
          <w:szCs w:val="20"/>
          <w:lang w:val="es-ES"/>
        </w:rPr>
        <w:t xml:space="preserve"> por medio de la relación contractual o </w:t>
      </w:r>
      <w:r w:rsidR="00841A50" w:rsidRPr="00681ED6">
        <w:rPr>
          <w:sz w:val="20"/>
          <w:szCs w:val="20"/>
          <w:lang w:val="es-ES"/>
        </w:rPr>
        <w:t>extracontractual</w:t>
      </w:r>
      <w:r w:rsidR="00537B69" w:rsidRPr="00681ED6">
        <w:rPr>
          <w:sz w:val="20"/>
          <w:szCs w:val="20"/>
          <w:lang w:val="es-ES"/>
        </w:rPr>
        <w:t xml:space="preserve"> atiende a un paciente, no se </w:t>
      </w:r>
      <w:r w:rsidR="004C738B" w:rsidRPr="00681ED6">
        <w:rPr>
          <w:sz w:val="20"/>
          <w:szCs w:val="20"/>
          <w:lang w:val="es-ES"/>
        </w:rPr>
        <w:t>está</w:t>
      </w:r>
      <w:r w:rsidR="00537B69" w:rsidRPr="00681ED6">
        <w:rPr>
          <w:sz w:val="20"/>
          <w:szCs w:val="20"/>
          <w:lang w:val="es-ES"/>
        </w:rPr>
        <w:t xml:space="preserve"> comprometiendo a curarlo, sino a proceder en virtud de las reglas propias de su ciencia</w:t>
      </w:r>
      <w:r w:rsidRPr="00681ED6">
        <w:rPr>
          <w:sz w:val="20"/>
          <w:szCs w:val="20"/>
          <w:lang w:val="es-ES"/>
        </w:rPr>
        <w:t>.</w:t>
      </w:r>
    </w:p>
    <w:p w14:paraId="41F943D8" w14:textId="17D0DF0F" w:rsidR="00CD417D" w:rsidRPr="00681ED6" w:rsidRDefault="00A04328" w:rsidP="00940EE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681ED6">
        <w:rPr>
          <w:rFonts w:asciiTheme="majorHAnsi" w:hAnsiTheme="majorHAnsi"/>
          <w:sz w:val="20"/>
          <w:szCs w:val="20"/>
          <w:lang w:val="es-ES_tradnl"/>
        </w:rPr>
        <w:t>Con</w:t>
      </w:r>
      <w:r w:rsidR="0022718C" w:rsidRPr="00681ED6">
        <w:rPr>
          <w:rFonts w:asciiTheme="majorHAnsi" w:hAnsiTheme="majorHAnsi"/>
          <w:sz w:val="20"/>
          <w:szCs w:val="20"/>
          <w:lang w:val="es-ES_tradnl"/>
        </w:rPr>
        <w:t xml:space="preserve"> </w:t>
      </w:r>
      <w:r w:rsidR="009F52C0" w:rsidRPr="00681ED6">
        <w:rPr>
          <w:rFonts w:asciiTheme="majorHAnsi" w:hAnsiTheme="majorHAnsi"/>
          <w:sz w:val="20"/>
          <w:szCs w:val="20"/>
          <w:lang w:val="es-ES_tradnl"/>
        </w:rPr>
        <w:t xml:space="preserve">relación </w:t>
      </w:r>
      <w:r w:rsidRPr="00681ED6">
        <w:rPr>
          <w:rFonts w:asciiTheme="majorHAnsi" w:hAnsiTheme="majorHAnsi"/>
          <w:sz w:val="20"/>
          <w:szCs w:val="20"/>
          <w:lang w:val="es-ES_tradnl"/>
        </w:rPr>
        <w:t xml:space="preserve">a </w:t>
      </w:r>
      <w:r w:rsidR="0022718C" w:rsidRPr="00681ED6">
        <w:rPr>
          <w:rFonts w:asciiTheme="majorHAnsi" w:hAnsiTheme="majorHAnsi"/>
          <w:sz w:val="20"/>
          <w:szCs w:val="20"/>
          <w:lang w:val="es-ES_tradnl"/>
        </w:rPr>
        <w:t>l</w:t>
      </w:r>
      <w:r w:rsidRPr="00681ED6">
        <w:rPr>
          <w:rFonts w:asciiTheme="majorHAnsi" w:hAnsiTheme="majorHAnsi"/>
          <w:sz w:val="20"/>
          <w:szCs w:val="20"/>
          <w:lang w:val="es-ES_tradnl"/>
        </w:rPr>
        <w:t xml:space="preserve">a acción </w:t>
      </w:r>
      <w:r w:rsidR="0022718C" w:rsidRPr="00681ED6">
        <w:rPr>
          <w:rFonts w:asciiTheme="majorHAnsi" w:hAnsiTheme="majorHAnsi"/>
          <w:sz w:val="20"/>
          <w:szCs w:val="20"/>
          <w:lang w:val="es-ES_tradnl"/>
        </w:rPr>
        <w:t>de tutela</w:t>
      </w:r>
      <w:r w:rsidR="00187984" w:rsidRPr="00681ED6">
        <w:rPr>
          <w:rFonts w:asciiTheme="majorHAnsi" w:hAnsiTheme="majorHAnsi"/>
          <w:sz w:val="20"/>
          <w:szCs w:val="20"/>
          <w:lang w:val="es-ES_tradnl"/>
        </w:rPr>
        <w:t xml:space="preserve">, </w:t>
      </w:r>
      <w:r w:rsidR="009F52C0" w:rsidRPr="00681ED6">
        <w:rPr>
          <w:rFonts w:asciiTheme="majorHAnsi" w:hAnsiTheme="majorHAnsi"/>
          <w:sz w:val="20"/>
          <w:szCs w:val="20"/>
          <w:lang w:val="es-ES_tradnl"/>
        </w:rPr>
        <w:t>sostiene que</w:t>
      </w:r>
      <w:r w:rsidRPr="00681ED6">
        <w:rPr>
          <w:rFonts w:asciiTheme="majorHAnsi" w:hAnsiTheme="majorHAnsi"/>
          <w:sz w:val="20"/>
          <w:szCs w:val="20"/>
          <w:lang w:val="es-ES_tradnl"/>
        </w:rPr>
        <w:t xml:space="preserve"> la Corte Suprema de Justicia</w:t>
      </w:r>
      <w:r w:rsidR="00187984" w:rsidRPr="00681ED6">
        <w:rPr>
          <w:rFonts w:asciiTheme="majorHAnsi" w:hAnsiTheme="majorHAnsi"/>
          <w:sz w:val="20"/>
          <w:szCs w:val="20"/>
          <w:lang w:val="es-ES_tradnl"/>
        </w:rPr>
        <w:t xml:space="preserve"> </w:t>
      </w:r>
      <w:r w:rsidR="00CA58D7" w:rsidRPr="00681ED6">
        <w:rPr>
          <w:rFonts w:asciiTheme="majorHAnsi" w:hAnsiTheme="majorHAnsi"/>
          <w:sz w:val="20"/>
          <w:szCs w:val="20"/>
          <w:lang w:val="es-ES_tradnl"/>
        </w:rPr>
        <w:t xml:space="preserve">analizó </w:t>
      </w:r>
      <w:r w:rsidR="00D27964" w:rsidRPr="00681ED6">
        <w:rPr>
          <w:rFonts w:asciiTheme="majorHAnsi" w:hAnsiTheme="majorHAnsi"/>
          <w:sz w:val="20"/>
          <w:szCs w:val="20"/>
          <w:lang w:val="es-ES_tradnl"/>
        </w:rPr>
        <w:t xml:space="preserve">tal </w:t>
      </w:r>
      <w:r w:rsidR="00CA58D7" w:rsidRPr="00681ED6">
        <w:rPr>
          <w:rFonts w:asciiTheme="majorHAnsi" w:hAnsiTheme="majorHAnsi"/>
          <w:sz w:val="20"/>
          <w:szCs w:val="20"/>
          <w:lang w:val="es-ES_tradnl"/>
        </w:rPr>
        <w:t>recurso en dos instancias mediante fallos debidamente fundamentados</w:t>
      </w:r>
      <w:r w:rsidR="00187984" w:rsidRPr="00681ED6">
        <w:rPr>
          <w:rFonts w:asciiTheme="majorHAnsi" w:hAnsiTheme="majorHAnsi"/>
          <w:sz w:val="20"/>
          <w:szCs w:val="20"/>
          <w:lang w:val="es-ES_tradnl"/>
        </w:rPr>
        <w:t xml:space="preserve">. </w:t>
      </w:r>
      <w:r w:rsidR="00CA58D7" w:rsidRPr="00681ED6">
        <w:rPr>
          <w:rFonts w:asciiTheme="majorHAnsi" w:hAnsiTheme="majorHAnsi"/>
          <w:sz w:val="20"/>
          <w:szCs w:val="20"/>
          <w:lang w:val="es-ES_tradnl"/>
        </w:rPr>
        <w:t>En tal sentido, explica que, en primera instancia, el 5 de julio de 2013</w:t>
      </w:r>
      <w:r w:rsidR="009F52C0" w:rsidRPr="00681ED6">
        <w:rPr>
          <w:rFonts w:asciiTheme="majorHAnsi" w:hAnsiTheme="majorHAnsi"/>
          <w:sz w:val="20"/>
          <w:szCs w:val="20"/>
          <w:lang w:val="es-ES_tradnl"/>
        </w:rPr>
        <w:t xml:space="preserve"> </w:t>
      </w:r>
      <w:r w:rsidR="00187984" w:rsidRPr="00681ED6">
        <w:rPr>
          <w:rFonts w:asciiTheme="majorHAnsi" w:hAnsiTheme="majorHAnsi"/>
          <w:sz w:val="20"/>
          <w:szCs w:val="20"/>
          <w:lang w:val="es-ES_tradnl"/>
        </w:rPr>
        <w:t>la Sala de Casación Civil</w:t>
      </w:r>
      <w:r w:rsidR="0057703E" w:rsidRPr="00681ED6">
        <w:rPr>
          <w:rFonts w:asciiTheme="majorHAnsi" w:hAnsiTheme="majorHAnsi"/>
          <w:sz w:val="20"/>
          <w:szCs w:val="20"/>
          <w:lang w:val="es-ES_tradnl"/>
        </w:rPr>
        <w:t xml:space="preserve"> </w:t>
      </w:r>
      <w:r w:rsidR="00CA58D7" w:rsidRPr="00681ED6">
        <w:rPr>
          <w:rFonts w:asciiTheme="majorHAnsi" w:hAnsiTheme="majorHAnsi"/>
          <w:sz w:val="20"/>
          <w:szCs w:val="20"/>
          <w:lang w:val="es-ES_tradnl"/>
        </w:rPr>
        <w:t>de dicha Corte</w:t>
      </w:r>
      <w:r w:rsidR="008F65C6" w:rsidRPr="00681ED6">
        <w:rPr>
          <w:rFonts w:asciiTheme="majorHAnsi" w:hAnsiTheme="majorHAnsi"/>
          <w:sz w:val="20"/>
          <w:szCs w:val="20"/>
          <w:lang w:val="es-ES_tradnl"/>
        </w:rPr>
        <w:t xml:space="preserve"> </w:t>
      </w:r>
      <w:r w:rsidR="0057703E" w:rsidRPr="00681ED6">
        <w:rPr>
          <w:rFonts w:asciiTheme="majorHAnsi" w:hAnsiTheme="majorHAnsi"/>
          <w:sz w:val="20"/>
          <w:szCs w:val="20"/>
          <w:lang w:val="es-ES_tradnl"/>
        </w:rPr>
        <w:t>negó el amparo</w:t>
      </w:r>
      <w:r w:rsidR="00A22DFB" w:rsidRPr="00681ED6">
        <w:rPr>
          <w:rFonts w:asciiTheme="majorHAnsi" w:hAnsiTheme="majorHAnsi"/>
          <w:sz w:val="20"/>
          <w:szCs w:val="20"/>
          <w:lang w:val="es-ES_tradnl"/>
        </w:rPr>
        <w:t>,</w:t>
      </w:r>
      <w:r w:rsidR="0057703E" w:rsidRPr="00681ED6">
        <w:rPr>
          <w:rFonts w:asciiTheme="majorHAnsi" w:hAnsiTheme="majorHAnsi"/>
          <w:sz w:val="20"/>
          <w:szCs w:val="20"/>
          <w:lang w:val="es-ES_tradnl"/>
        </w:rPr>
        <w:t xml:space="preserve"> argumentando que </w:t>
      </w:r>
      <w:r w:rsidR="00187984" w:rsidRPr="00681ED6">
        <w:rPr>
          <w:rFonts w:asciiTheme="majorHAnsi" w:hAnsiTheme="majorHAnsi"/>
          <w:sz w:val="20"/>
          <w:szCs w:val="20"/>
          <w:lang w:val="es-ES_tradnl"/>
        </w:rPr>
        <w:t xml:space="preserve">los accionantes no hicieron uso de </w:t>
      </w:r>
      <w:r w:rsidR="009F52C0" w:rsidRPr="00681ED6">
        <w:rPr>
          <w:rFonts w:asciiTheme="majorHAnsi" w:hAnsiTheme="majorHAnsi"/>
          <w:sz w:val="20"/>
          <w:szCs w:val="20"/>
          <w:lang w:val="es-ES_tradnl"/>
        </w:rPr>
        <w:t>otros medios</w:t>
      </w:r>
      <w:r w:rsidR="00187984" w:rsidRPr="00681ED6">
        <w:rPr>
          <w:rFonts w:asciiTheme="majorHAnsi" w:hAnsiTheme="majorHAnsi"/>
          <w:sz w:val="20"/>
          <w:szCs w:val="20"/>
          <w:lang w:val="es-ES_tradnl"/>
        </w:rPr>
        <w:t xml:space="preserve"> legales</w:t>
      </w:r>
      <w:r w:rsidR="009F52C0" w:rsidRPr="00681ED6">
        <w:rPr>
          <w:rFonts w:asciiTheme="majorHAnsi" w:hAnsiTheme="majorHAnsi"/>
          <w:sz w:val="20"/>
          <w:szCs w:val="20"/>
          <w:lang w:val="es-ES_tradnl"/>
        </w:rPr>
        <w:t>,</w:t>
      </w:r>
      <w:r w:rsidR="00187984" w:rsidRPr="00681ED6">
        <w:rPr>
          <w:rFonts w:asciiTheme="majorHAnsi" w:hAnsiTheme="majorHAnsi"/>
          <w:sz w:val="20"/>
          <w:szCs w:val="20"/>
          <w:lang w:val="es-ES_tradnl"/>
        </w:rPr>
        <w:t xml:space="preserve"> como </w:t>
      </w:r>
      <w:r w:rsidR="009F52C0" w:rsidRPr="00681ED6">
        <w:rPr>
          <w:rFonts w:asciiTheme="majorHAnsi" w:hAnsiTheme="majorHAnsi"/>
          <w:sz w:val="20"/>
          <w:szCs w:val="20"/>
          <w:lang w:val="es-ES_tradnl"/>
        </w:rPr>
        <w:t>el recurso extraordinario de casación, conforme al artículo 6, numeral 1 del Decreto 2491 de 1991</w:t>
      </w:r>
      <w:r w:rsidR="00735E02" w:rsidRPr="00681ED6">
        <w:rPr>
          <w:rStyle w:val="FootnoteReference"/>
          <w:rFonts w:asciiTheme="majorHAnsi" w:hAnsiTheme="majorHAnsi"/>
          <w:sz w:val="20"/>
          <w:szCs w:val="20"/>
          <w:lang w:val="es-ES_tradnl"/>
        </w:rPr>
        <w:footnoteReference w:id="10"/>
      </w:r>
      <w:r w:rsidR="00187984" w:rsidRPr="00681ED6">
        <w:rPr>
          <w:rFonts w:asciiTheme="majorHAnsi" w:hAnsiTheme="majorHAnsi"/>
          <w:sz w:val="20"/>
          <w:szCs w:val="20"/>
          <w:lang w:val="es-ES_tradnl"/>
        </w:rPr>
        <w:t>.</w:t>
      </w:r>
      <w:r w:rsidR="009F52C0" w:rsidRPr="00681ED6">
        <w:rPr>
          <w:rFonts w:asciiTheme="majorHAnsi" w:hAnsiTheme="majorHAnsi"/>
          <w:sz w:val="20"/>
          <w:szCs w:val="20"/>
          <w:lang w:val="es-ES_tradnl"/>
        </w:rPr>
        <w:t xml:space="preserve"> </w:t>
      </w:r>
      <w:r w:rsidR="00CA58D7" w:rsidRPr="00681ED6">
        <w:rPr>
          <w:rFonts w:asciiTheme="majorHAnsi" w:hAnsiTheme="majorHAnsi"/>
          <w:sz w:val="20"/>
          <w:szCs w:val="20"/>
          <w:lang w:val="es-ES_tradnl"/>
        </w:rPr>
        <w:t>Luego, el 28 de agosto de 2013</w:t>
      </w:r>
      <w:r w:rsidRPr="00681ED6">
        <w:rPr>
          <w:rFonts w:asciiTheme="majorHAnsi" w:hAnsiTheme="majorHAnsi"/>
          <w:sz w:val="20"/>
          <w:szCs w:val="20"/>
          <w:lang w:val="es-ES_tradnl"/>
        </w:rPr>
        <w:t>, la Sala de Casación Laboral</w:t>
      </w:r>
      <w:r w:rsidRPr="00681ED6">
        <w:rPr>
          <w:rFonts w:asciiTheme="majorHAnsi" w:hAnsiTheme="majorHAnsi" w:cs="Verdana"/>
          <w:sz w:val="20"/>
          <w:szCs w:val="20"/>
          <w:lang w:val="es-ES_tradnl"/>
        </w:rPr>
        <w:t xml:space="preserve"> confirmó </w:t>
      </w:r>
      <w:r w:rsidR="004711AC" w:rsidRPr="00681ED6">
        <w:rPr>
          <w:rFonts w:asciiTheme="majorHAnsi" w:hAnsiTheme="majorHAnsi" w:cs="Verdana"/>
          <w:sz w:val="20"/>
          <w:szCs w:val="20"/>
          <w:lang w:val="es-ES_tradnl"/>
        </w:rPr>
        <w:t xml:space="preserve">el citado </w:t>
      </w:r>
      <w:r w:rsidRPr="00681ED6">
        <w:rPr>
          <w:rFonts w:asciiTheme="majorHAnsi" w:hAnsiTheme="majorHAnsi" w:cs="Verdana"/>
          <w:sz w:val="20"/>
          <w:szCs w:val="20"/>
          <w:lang w:val="es-ES_tradnl"/>
        </w:rPr>
        <w:t>fallo</w:t>
      </w:r>
      <w:r w:rsidR="001363A6" w:rsidRPr="00681ED6">
        <w:rPr>
          <w:rFonts w:asciiTheme="majorHAnsi" w:hAnsiTheme="majorHAnsi" w:cs="Verdana"/>
          <w:sz w:val="20"/>
          <w:szCs w:val="20"/>
          <w:lang w:val="es-ES_tradnl"/>
        </w:rPr>
        <w:t>,</w:t>
      </w:r>
      <w:r w:rsidR="00CA58D7" w:rsidRPr="00681ED6">
        <w:rPr>
          <w:rFonts w:asciiTheme="majorHAnsi" w:hAnsiTheme="majorHAnsi" w:cs="Verdana"/>
          <w:sz w:val="20"/>
          <w:szCs w:val="20"/>
          <w:lang w:val="es-ES_tradnl"/>
        </w:rPr>
        <w:t xml:space="preserve"> al considerar que los familiares de la señora </w:t>
      </w:r>
      <w:r w:rsidR="00CA58D7" w:rsidRPr="00681ED6">
        <w:rPr>
          <w:rFonts w:asciiTheme="majorHAnsi" w:hAnsiTheme="majorHAnsi"/>
          <w:sz w:val="20"/>
          <w:szCs w:val="20"/>
          <w:lang w:val="es-ES_tradnl"/>
        </w:rPr>
        <w:t>Loaiza Patiño</w:t>
      </w:r>
      <w:r w:rsidR="00CA58D7" w:rsidRPr="00681ED6">
        <w:rPr>
          <w:rFonts w:asciiTheme="majorHAnsi" w:hAnsiTheme="majorHAnsi" w:cs="Verdana"/>
          <w:sz w:val="20"/>
          <w:szCs w:val="20"/>
          <w:lang w:val="es-ES_tradnl"/>
        </w:rPr>
        <w:t xml:space="preserve"> </w:t>
      </w:r>
      <w:r w:rsidRPr="00681ED6">
        <w:rPr>
          <w:rFonts w:asciiTheme="majorHAnsi" w:hAnsiTheme="majorHAnsi" w:cs="Verdana"/>
          <w:sz w:val="20"/>
          <w:szCs w:val="20"/>
          <w:lang w:val="es-ES_tradnl"/>
        </w:rPr>
        <w:t>no hicieron uso de los recursos legales con los que se contaba,</w:t>
      </w:r>
      <w:r w:rsidR="0057703E" w:rsidRPr="00681ED6">
        <w:rPr>
          <w:rFonts w:asciiTheme="majorHAnsi" w:hAnsiTheme="majorHAnsi"/>
          <w:sz w:val="20"/>
          <w:szCs w:val="20"/>
          <w:lang w:val="es-ES_tradnl"/>
        </w:rPr>
        <w:t xml:space="preserve"> como el </w:t>
      </w:r>
      <w:r w:rsidR="009F52C0" w:rsidRPr="00681ED6">
        <w:rPr>
          <w:rFonts w:asciiTheme="majorHAnsi" w:hAnsiTheme="majorHAnsi"/>
          <w:sz w:val="20"/>
          <w:szCs w:val="20"/>
          <w:lang w:val="es-ES_tradnl"/>
        </w:rPr>
        <w:t xml:space="preserve">citado </w:t>
      </w:r>
      <w:r w:rsidR="0057703E" w:rsidRPr="00681ED6">
        <w:rPr>
          <w:rFonts w:asciiTheme="majorHAnsi" w:hAnsiTheme="majorHAnsi"/>
          <w:sz w:val="20"/>
          <w:szCs w:val="20"/>
          <w:lang w:val="es-ES_tradnl"/>
        </w:rPr>
        <w:t>recurso de casación</w:t>
      </w:r>
      <w:r w:rsidR="009F52C0" w:rsidRPr="00681ED6">
        <w:rPr>
          <w:rFonts w:asciiTheme="majorHAnsi" w:hAnsiTheme="majorHAnsi"/>
          <w:sz w:val="20"/>
          <w:szCs w:val="20"/>
          <w:lang w:val="es-ES_tradnl"/>
        </w:rPr>
        <w:t>.</w:t>
      </w:r>
      <w:r w:rsidR="0057703E" w:rsidRPr="00681ED6">
        <w:rPr>
          <w:rFonts w:asciiTheme="majorHAnsi" w:hAnsiTheme="majorHAnsi"/>
          <w:sz w:val="20"/>
          <w:szCs w:val="20"/>
          <w:lang w:val="es-ES_tradnl"/>
        </w:rPr>
        <w:t xml:space="preserve"> </w:t>
      </w:r>
      <w:r w:rsidR="00F848CA" w:rsidRPr="00681ED6">
        <w:rPr>
          <w:rFonts w:asciiTheme="majorHAnsi" w:hAnsiTheme="majorHAnsi"/>
          <w:sz w:val="20"/>
          <w:szCs w:val="20"/>
          <w:lang w:val="es-ES_tradnl"/>
        </w:rPr>
        <w:t>Reitera</w:t>
      </w:r>
      <w:r w:rsidR="00171945" w:rsidRPr="00681ED6">
        <w:rPr>
          <w:rFonts w:asciiTheme="majorHAnsi" w:hAnsiTheme="majorHAnsi"/>
          <w:sz w:val="20"/>
          <w:szCs w:val="20"/>
          <w:lang w:val="es-ES_tradnl"/>
        </w:rPr>
        <w:t xml:space="preserve"> que la </w:t>
      </w:r>
      <w:r w:rsidR="00506FA6" w:rsidRPr="00681ED6">
        <w:rPr>
          <w:rFonts w:asciiTheme="majorHAnsi" w:hAnsiTheme="majorHAnsi"/>
          <w:sz w:val="20"/>
          <w:szCs w:val="20"/>
          <w:lang w:val="es-ES_tradnl"/>
        </w:rPr>
        <w:t xml:space="preserve">acción de tutela </w:t>
      </w:r>
      <w:r w:rsidR="00F848CA" w:rsidRPr="00681ED6">
        <w:rPr>
          <w:rFonts w:asciiTheme="majorHAnsi" w:hAnsiTheme="majorHAnsi"/>
          <w:sz w:val="20"/>
          <w:szCs w:val="20"/>
          <w:lang w:val="es-ES_tradnl"/>
        </w:rPr>
        <w:t>cont</w:t>
      </w:r>
      <w:r w:rsidR="00940EEC" w:rsidRPr="00681ED6">
        <w:rPr>
          <w:rFonts w:asciiTheme="majorHAnsi" w:hAnsiTheme="majorHAnsi"/>
          <w:sz w:val="20"/>
          <w:szCs w:val="20"/>
          <w:lang w:val="es-ES_tradnl"/>
        </w:rPr>
        <w:t>ó</w:t>
      </w:r>
      <w:r w:rsidR="00506FA6" w:rsidRPr="00681ED6">
        <w:rPr>
          <w:rFonts w:asciiTheme="majorHAnsi" w:hAnsiTheme="majorHAnsi"/>
          <w:sz w:val="20"/>
          <w:szCs w:val="20"/>
          <w:lang w:val="es-ES_tradnl"/>
        </w:rPr>
        <w:t xml:space="preserve"> con dos instancias de análisis ante la Corte Suprema, pero que la</w:t>
      </w:r>
      <w:r w:rsidR="00171945" w:rsidRPr="00681ED6">
        <w:rPr>
          <w:rFonts w:asciiTheme="majorHAnsi" w:hAnsiTheme="majorHAnsi"/>
          <w:sz w:val="20"/>
          <w:szCs w:val="20"/>
          <w:lang w:val="es-ES_tradnl"/>
        </w:rPr>
        <w:t xml:space="preserve"> peticionaria no acudió a</w:t>
      </w:r>
      <w:r w:rsidR="00F848CA" w:rsidRPr="00681ED6">
        <w:rPr>
          <w:rFonts w:asciiTheme="majorHAnsi" w:hAnsiTheme="majorHAnsi"/>
          <w:sz w:val="20"/>
          <w:szCs w:val="20"/>
          <w:lang w:val="es-ES_tradnl"/>
        </w:rPr>
        <w:t>l</w:t>
      </w:r>
      <w:r w:rsidR="00171945" w:rsidRPr="00681ED6">
        <w:rPr>
          <w:rFonts w:asciiTheme="majorHAnsi" w:hAnsiTheme="majorHAnsi"/>
          <w:sz w:val="20"/>
          <w:szCs w:val="20"/>
          <w:lang w:val="es-ES_tradnl"/>
        </w:rPr>
        <w:t xml:space="preserve"> recurso</w:t>
      </w:r>
      <w:r w:rsidR="00F848CA" w:rsidRPr="00681ED6">
        <w:rPr>
          <w:rFonts w:asciiTheme="majorHAnsi" w:hAnsiTheme="majorHAnsi"/>
          <w:sz w:val="20"/>
          <w:szCs w:val="20"/>
          <w:lang w:val="es-ES_tradnl"/>
        </w:rPr>
        <w:t xml:space="preserve"> de casación</w:t>
      </w:r>
      <w:r w:rsidR="00171945" w:rsidRPr="00681ED6">
        <w:rPr>
          <w:rFonts w:asciiTheme="majorHAnsi" w:hAnsiTheme="majorHAnsi"/>
          <w:sz w:val="20"/>
          <w:szCs w:val="20"/>
          <w:lang w:val="es-ES_tradnl"/>
        </w:rPr>
        <w:t>.</w:t>
      </w:r>
    </w:p>
    <w:p w14:paraId="79DE8482" w14:textId="4D460D1B" w:rsidR="001557AA" w:rsidRPr="00681ED6" w:rsidRDefault="00CA58D7" w:rsidP="001557AA">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681ED6">
        <w:rPr>
          <w:sz w:val="20"/>
          <w:szCs w:val="20"/>
          <w:lang w:val="es-ES"/>
        </w:rPr>
        <w:t>Por las razones expuestas</w:t>
      </w:r>
      <w:r w:rsidR="00187984" w:rsidRPr="00681ED6">
        <w:rPr>
          <w:sz w:val="20"/>
          <w:szCs w:val="20"/>
          <w:lang w:val="es-ES"/>
        </w:rPr>
        <w:t>, solicita que la petición sea declarada inadmisible con fundamento en el artículo 47(b) de la Convención Americana</w:t>
      </w:r>
      <w:r w:rsidRPr="00681ED6">
        <w:rPr>
          <w:sz w:val="20"/>
          <w:szCs w:val="20"/>
          <w:lang w:val="es-ES"/>
        </w:rPr>
        <w:t>,</w:t>
      </w:r>
      <w:r w:rsidR="00187984" w:rsidRPr="00681ED6">
        <w:rPr>
          <w:sz w:val="20"/>
          <w:szCs w:val="20"/>
          <w:lang w:val="es-ES"/>
        </w:rPr>
        <w:t xml:space="preserve"> toda vez que</w:t>
      </w:r>
      <w:r w:rsidRPr="00681ED6">
        <w:rPr>
          <w:sz w:val="20"/>
          <w:szCs w:val="20"/>
          <w:lang w:val="es-ES"/>
        </w:rPr>
        <w:t xml:space="preserve"> </w:t>
      </w:r>
      <w:r w:rsidR="00187984" w:rsidRPr="00681ED6">
        <w:rPr>
          <w:sz w:val="20"/>
          <w:szCs w:val="20"/>
          <w:lang w:val="es-ES"/>
        </w:rPr>
        <w:t xml:space="preserve">la pretensión </w:t>
      </w:r>
      <w:r w:rsidR="00A22DFB" w:rsidRPr="00681ED6">
        <w:rPr>
          <w:sz w:val="20"/>
          <w:szCs w:val="20"/>
          <w:lang w:val="es-ES"/>
        </w:rPr>
        <w:t>de</w:t>
      </w:r>
      <w:r w:rsidR="002F5A3A" w:rsidRPr="00681ED6">
        <w:rPr>
          <w:sz w:val="20"/>
          <w:szCs w:val="20"/>
          <w:lang w:val="es-ES"/>
        </w:rPr>
        <w:t xml:space="preserve"> </w:t>
      </w:r>
      <w:r w:rsidR="00A22DFB" w:rsidRPr="00681ED6">
        <w:rPr>
          <w:sz w:val="20"/>
          <w:szCs w:val="20"/>
          <w:lang w:val="es-ES"/>
        </w:rPr>
        <w:t>la parte peticionaria</w:t>
      </w:r>
      <w:r w:rsidR="00187984" w:rsidRPr="00681ED6">
        <w:rPr>
          <w:sz w:val="20"/>
          <w:szCs w:val="20"/>
          <w:lang w:val="es-ES"/>
        </w:rPr>
        <w:t xml:space="preserve"> es que la Comisión actúe como un tribunal de alzada, en contradicción de su naturaleza complementaria.</w:t>
      </w:r>
    </w:p>
    <w:p w14:paraId="2D61284A" w14:textId="3DC9E72B" w:rsidR="0088138F" w:rsidRPr="00681ED6" w:rsidRDefault="00366DA5" w:rsidP="0088138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sz w:val="20"/>
          <w:szCs w:val="20"/>
          <w:lang w:val="es-ES_tradnl"/>
        </w:rPr>
      </w:pPr>
      <w:r w:rsidRPr="00681ED6">
        <w:rPr>
          <w:rFonts w:asciiTheme="majorHAnsi" w:eastAsia="Cambria" w:hAnsiTheme="majorHAnsi" w:cs="Cambria"/>
          <w:b/>
          <w:bCs/>
          <w:color w:val="000000"/>
          <w:sz w:val="20"/>
          <w:szCs w:val="20"/>
          <w:u w:color="000000"/>
          <w:lang w:val="es-ES_tradnl" w:eastAsia="es-ES"/>
        </w:rPr>
        <w:t>VI.</w:t>
      </w:r>
      <w:r w:rsidRPr="00681ED6">
        <w:rPr>
          <w:rFonts w:asciiTheme="majorHAnsi" w:eastAsia="Cambria" w:hAnsiTheme="majorHAnsi" w:cs="Cambria"/>
          <w:b/>
          <w:bCs/>
          <w:color w:val="000000"/>
          <w:sz w:val="20"/>
          <w:szCs w:val="20"/>
          <w:u w:color="000000"/>
          <w:lang w:val="es-ES_tradnl" w:eastAsia="es-ES"/>
        </w:rPr>
        <w:tab/>
      </w:r>
      <w:r w:rsidRPr="00681ED6">
        <w:rPr>
          <w:rFonts w:asciiTheme="majorHAnsi" w:hAnsiTheme="majorHAnsi"/>
          <w:b/>
          <w:bCs/>
          <w:sz w:val="20"/>
          <w:szCs w:val="20"/>
          <w:lang w:val="es-ES_tradnl"/>
        </w:rPr>
        <w:t xml:space="preserve">ANÁLISIS DE </w:t>
      </w:r>
      <w:r w:rsidRPr="00681ED6">
        <w:rPr>
          <w:rFonts w:asciiTheme="majorHAnsi" w:hAnsiTheme="majorHAnsi"/>
          <w:b/>
          <w:sz w:val="20"/>
          <w:szCs w:val="20"/>
          <w:lang w:val="es-ES_tradnl"/>
        </w:rPr>
        <w:t>AGOTAMIENTO DE LOS RECURSOS INTERNOS Y PLAZO DE PRESENTACIÓN</w:t>
      </w:r>
      <w:r w:rsidRPr="00681ED6">
        <w:rPr>
          <w:rFonts w:asciiTheme="majorHAnsi" w:eastAsia="Cambria" w:hAnsiTheme="majorHAnsi" w:cs="Cambria"/>
          <w:b/>
          <w:bCs/>
          <w:color w:val="000000"/>
          <w:sz w:val="20"/>
          <w:szCs w:val="20"/>
          <w:u w:color="000000"/>
          <w:lang w:val="es-ES_tradnl" w:eastAsia="es-ES"/>
        </w:rPr>
        <w:t xml:space="preserve"> </w:t>
      </w:r>
    </w:p>
    <w:p w14:paraId="228BBDA2" w14:textId="17FFEAA1" w:rsidR="0088138F" w:rsidRPr="00681ED6" w:rsidRDefault="0088138F" w:rsidP="00186DB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681ED6">
        <w:rPr>
          <w:rFonts w:asciiTheme="majorHAnsi" w:hAnsiTheme="majorHAnsi"/>
          <w:sz w:val="20"/>
          <w:szCs w:val="20"/>
          <w:lang w:val="es-ES_tradnl"/>
        </w:rPr>
        <w:t>En el presente caso, la peticionaria alega que los familiares de la presunta víctima agotaron los recursos internos</w:t>
      </w:r>
      <w:r w:rsidR="009E6CAE" w:rsidRPr="00681ED6">
        <w:rPr>
          <w:rFonts w:asciiTheme="majorHAnsi" w:hAnsiTheme="majorHAnsi"/>
          <w:sz w:val="20"/>
          <w:szCs w:val="20"/>
          <w:lang w:val="es-ES_tradnl"/>
        </w:rPr>
        <w:t xml:space="preserve"> con la decisión del </w:t>
      </w:r>
      <w:r w:rsidR="009E6CAE" w:rsidRPr="00681ED6">
        <w:rPr>
          <w:rFonts w:asciiTheme="majorHAnsi" w:hAnsiTheme="majorHAnsi" w:cs="Verdana"/>
          <w:sz w:val="20"/>
          <w:szCs w:val="20"/>
          <w:lang w:val="es-ES_tradnl"/>
        </w:rPr>
        <w:t xml:space="preserve">28 de agosto de 2013 la Sala de Casación Laboral de la Corte Suprema de Justicia, notificada el 26 de septiembre de 2013. </w:t>
      </w:r>
      <w:r w:rsidR="00186DB0" w:rsidRPr="00681ED6">
        <w:rPr>
          <w:sz w:val="20"/>
          <w:szCs w:val="20"/>
          <w:lang w:val="es-ES"/>
        </w:rPr>
        <w:t xml:space="preserve">Por su parte, el Estado no presenta ninguna excepción respecto a este punto. En atención a ello, y tomando en consideración el alegato de la presunta víctima de que el recurso extraordinario de casación no era adecuado para atender su situación jurídica, </w:t>
      </w:r>
      <w:r w:rsidR="00186DB0" w:rsidRPr="00681ED6">
        <w:rPr>
          <w:rFonts w:asciiTheme="majorHAnsi" w:hAnsiTheme="majorHAnsi"/>
          <w:sz w:val="20"/>
          <w:szCs w:val="20"/>
          <w:lang w:val="es-ES_tradnl"/>
        </w:rPr>
        <w:t>que la presente petición cumple con lo</w:t>
      </w:r>
      <w:r w:rsidRPr="00681ED6">
        <w:rPr>
          <w:rFonts w:asciiTheme="majorHAnsi" w:hAnsiTheme="majorHAnsi"/>
          <w:sz w:val="20"/>
          <w:szCs w:val="20"/>
          <w:lang w:val="es-ES_tradnl"/>
        </w:rPr>
        <w:t xml:space="preserve"> establecido en el artículo 46.1.a) de la Convención Americana. Asimismo, tomando en cuenta</w:t>
      </w:r>
      <w:r w:rsidR="006D5E3E" w:rsidRPr="00681ED6">
        <w:rPr>
          <w:rFonts w:asciiTheme="majorHAnsi" w:hAnsiTheme="majorHAnsi"/>
          <w:sz w:val="20"/>
          <w:szCs w:val="20"/>
          <w:lang w:val="es-ES_tradnl"/>
        </w:rPr>
        <w:t xml:space="preserve"> </w:t>
      </w:r>
      <w:r w:rsidR="00186DB0" w:rsidRPr="00681ED6">
        <w:rPr>
          <w:rFonts w:asciiTheme="majorHAnsi" w:hAnsiTheme="majorHAnsi"/>
          <w:sz w:val="20"/>
          <w:szCs w:val="20"/>
          <w:lang w:val="es-ES_tradnl"/>
        </w:rPr>
        <w:t xml:space="preserve">que el 26 de septiembre de 2013 se notificó la decisión confirmó el rechazo de la acción de tutela y que </w:t>
      </w:r>
      <w:r w:rsidR="006D5E3E" w:rsidRPr="00681ED6">
        <w:rPr>
          <w:rFonts w:asciiTheme="majorHAnsi" w:hAnsiTheme="majorHAnsi"/>
          <w:sz w:val="20"/>
          <w:szCs w:val="20"/>
          <w:lang w:val="es-ES_tradnl"/>
        </w:rPr>
        <w:t>la CIDH recibió la presente</w:t>
      </w:r>
      <w:r w:rsidRPr="00681ED6">
        <w:rPr>
          <w:rFonts w:asciiTheme="majorHAnsi" w:hAnsiTheme="majorHAnsi"/>
          <w:sz w:val="20"/>
          <w:szCs w:val="20"/>
          <w:lang w:val="es-ES_tradnl"/>
        </w:rPr>
        <w:t xml:space="preserve"> petición el </w:t>
      </w:r>
      <w:r w:rsidRPr="00681ED6">
        <w:rPr>
          <w:rFonts w:asciiTheme="majorHAnsi" w:hAnsiTheme="majorHAnsi"/>
          <w:bCs/>
          <w:sz w:val="20"/>
          <w:szCs w:val="20"/>
          <w:lang w:val="es-ES_tradnl"/>
        </w:rPr>
        <w:t>18 de marzo de 2014</w:t>
      </w:r>
      <w:r w:rsidRPr="00681ED6">
        <w:rPr>
          <w:rFonts w:asciiTheme="majorHAnsi" w:hAnsiTheme="majorHAnsi"/>
          <w:sz w:val="20"/>
          <w:szCs w:val="20"/>
          <w:lang w:val="es-ES_tradnl"/>
        </w:rPr>
        <w:t xml:space="preserve">, </w:t>
      </w:r>
      <w:r w:rsidR="006D5E3E" w:rsidRPr="00681ED6">
        <w:rPr>
          <w:rFonts w:asciiTheme="majorHAnsi" w:hAnsiTheme="majorHAnsi"/>
          <w:sz w:val="20"/>
          <w:szCs w:val="20"/>
          <w:lang w:val="es-ES_tradnl"/>
        </w:rPr>
        <w:t>también se</w:t>
      </w:r>
      <w:r w:rsidRPr="00681ED6">
        <w:rPr>
          <w:rFonts w:asciiTheme="majorHAnsi" w:hAnsiTheme="majorHAnsi"/>
          <w:sz w:val="20"/>
          <w:szCs w:val="20"/>
          <w:lang w:val="es-ES_tradnl"/>
        </w:rPr>
        <w:t xml:space="preserve"> cumple con el requisito del plazo de presentación establecido en el artículo 46.1.b) de la Convención Americana.</w:t>
      </w:r>
    </w:p>
    <w:p w14:paraId="56EB3882" w14:textId="77777777" w:rsidR="00150C76" w:rsidRPr="00681ED6" w:rsidRDefault="00366DA5" w:rsidP="00150C7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
          <w:sz w:val="20"/>
          <w:szCs w:val="20"/>
          <w:lang w:val="es-ES_tradnl"/>
        </w:rPr>
      </w:pPr>
      <w:r w:rsidRPr="00681ED6">
        <w:rPr>
          <w:rFonts w:asciiTheme="majorHAnsi" w:hAnsiTheme="majorHAnsi"/>
          <w:b/>
          <w:bCs/>
          <w:sz w:val="20"/>
          <w:szCs w:val="20"/>
          <w:lang w:val="es-ES_tradnl"/>
        </w:rPr>
        <w:t>VII.</w:t>
      </w:r>
      <w:r w:rsidRPr="00681ED6">
        <w:rPr>
          <w:rFonts w:asciiTheme="majorHAnsi" w:hAnsiTheme="majorHAnsi"/>
          <w:b/>
          <w:bCs/>
          <w:sz w:val="20"/>
          <w:szCs w:val="20"/>
          <w:lang w:val="es-ES_tradnl"/>
        </w:rPr>
        <w:tab/>
        <w:t>ANÁLISIS DE CARACTERIZACIÓN DE LOS HECHOS ALEGADOS</w:t>
      </w:r>
    </w:p>
    <w:p w14:paraId="5104A351" w14:textId="2DE278AA" w:rsidR="00186DB0" w:rsidRPr="00681ED6" w:rsidRDefault="00402B14" w:rsidP="00402B1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spacing w:after="240"/>
        <w:ind w:left="0" w:firstLine="720"/>
        <w:jc w:val="both"/>
        <w:rPr>
          <w:rFonts w:asciiTheme="majorHAnsi" w:hAnsiTheme="majorHAnsi"/>
          <w:sz w:val="20"/>
          <w:szCs w:val="20"/>
          <w:lang w:val="es-ES_tradnl"/>
        </w:rPr>
      </w:pPr>
      <w:r w:rsidRPr="00681ED6">
        <w:rPr>
          <w:rFonts w:asciiTheme="majorHAnsi" w:hAnsiTheme="majorHAnsi"/>
          <w:sz w:val="20"/>
          <w:szCs w:val="20"/>
          <w:lang w:val="es-ES_tradnl"/>
        </w:rPr>
        <w:t>La Comisión observa que</w:t>
      </w:r>
      <w:r w:rsidR="00186DB0" w:rsidRPr="00681ED6">
        <w:rPr>
          <w:rFonts w:asciiTheme="majorHAnsi" w:hAnsiTheme="majorHAnsi"/>
          <w:sz w:val="20"/>
          <w:szCs w:val="20"/>
          <w:lang w:val="es-ES_tradnl"/>
        </w:rPr>
        <w:t xml:space="preserve"> </w:t>
      </w:r>
      <w:r w:rsidR="00681ED6" w:rsidRPr="00681ED6">
        <w:rPr>
          <w:rFonts w:asciiTheme="majorHAnsi" w:hAnsiTheme="majorHAnsi"/>
          <w:sz w:val="20"/>
          <w:szCs w:val="20"/>
          <w:lang w:val="es-ES_tradnl"/>
        </w:rPr>
        <w:t>el objeto de la petición se refiere concretamente</w:t>
      </w:r>
      <w:r w:rsidR="00186DB0" w:rsidRPr="00681ED6">
        <w:rPr>
          <w:rFonts w:asciiTheme="majorHAnsi" w:hAnsiTheme="majorHAnsi"/>
          <w:sz w:val="20"/>
          <w:szCs w:val="20"/>
          <w:lang w:val="es-ES_tradnl"/>
        </w:rPr>
        <w:t xml:space="preserve"> </w:t>
      </w:r>
      <w:r w:rsidR="00681ED6" w:rsidRPr="00681ED6">
        <w:rPr>
          <w:rFonts w:asciiTheme="majorHAnsi" w:hAnsiTheme="majorHAnsi"/>
          <w:sz w:val="20"/>
          <w:szCs w:val="20"/>
          <w:lang w:val="es-ES_tradnl"/>
        </w:rPr>
        <w:t>al</w:t>
      </w:r>
      <w:r w:rsidR="007E65B2" w:rsidRPr="00681ED6">
        <w:rPr>
          <w:rFonts w:asciiTheme="majorHAnsi" w:hAnsiTheme="majorHAnsi"/>
          <w:sz w:val="20"/>
          <w:szCs w:val="20"/>
          <w:lang w:val="es-ES_tradnl"/>
        </w:rPr>
        <w:t xml:space="preserve"> </w:t>
      </w:r>
      <w:r w:rsidR="00186DB0" w:rsidRPr="00681ED6">
        <w:rPr>
          <w:rFonts w:asciiTheme="majorHAnsi" w:hAnsiTheme="majorHAnsi" w:cs="Verdana"/>
          <w:sz w:val="20"/>
          <w:szCs w:val="20"/>
          <w:lang w:val="es-ES_tradnl"/>
        </w:rPr>
        <w:t>proceso ordinario de responsabilidad civil</w:t>
      </w:r>
      <w:r w:rsidR="00681ED6" w:rsidRPr="00681ED6">
        <w:rPr>
          <w:rFonts w:asciiTheme="majorHAnsi" w:hAnsiTheme="majorHAnsi" w:cs="Verdana"/>
          <w:sz w:val="20"/>
          <w:szCs w:val="20"/>
          <w:lang w:val="es-ES_tradnl"/>
        </w:rPr>
        <w:t>, el cual, según se alega,</w:t>
      </w:r>
      <w:r w:rsidR="00186DB0" w:rsidRPr="00681ED6">
        <w:rPr>
          <w:rFonts w:asciiTheme="majorHAnsi" w:hAnsiTheme="majorHAnsi" w:cs="Verdana"/>
          <w:sz w:val="20"/>
          <w:szCs w:val="20"/>
          <w:lang w:val="es-ES_tradnl"/>
        </w:rPr>
        <w:t xml:space="preserve"> violó los derechos de las presuntas víctimas</w:t>
      </w:r>
      <w:r w:rsidR="007E65B2" w:rsidRPr="00681ED6">
        <w:rPr>
          <w:rFonts w:asciiTheme="majorHAnsi" w:hAnsiTheme="majorHAnsi" w:cs="Verdana"/>
          <w:sz w:val="20"/>
          <w:szCs w:val="20"/>
          <w:lang w:val="es-ES_tradnl"/>
        </w:rPr>
        <w:t xml:space="preserve">, toda vez que no </w:t>
      </w:r>
      <w:r w:rsidR="00681ED6" w:rsidRPr="00681ED6">
        <w:rPr>
          <w:rFonts w:asciiTheme="majorHAnsi" w:hAnsiTheme="majorHAnsi" w:cs="Verdana"/>
          <w:sz w:val="20"/>
          <w:szCs w:val="20"/>
          <w:lang w:val="es-ES_tradnl"/>
        </w:rPr>
        <w:t>habría resultado</w:t>
      </w:r>
      <w:r w:rsidR="007E65B2" w:rsidRPr="00681ED6">
        <w:rPr>
          <w:rFonts w:asciiTheme="majorHAnsi" w:hAnsiTheme="majorHAnsi" w:cs="Verdana"/>
          <w:sz w:val="20"/>
          <w:szCs w:val="20"/>
          <w:lang w:val="es-ES_tradnl"/>
        </w:rPr>
        <w:t xml:space="preserve"> efectivo para reparar los daños derivados de una presunta mala </w:t>
      </w:r>
      <w:r w:rsidR="00681ED6" w:rsidRPr="00681ED6">
        <w:rPr>
          <w:rFonts w:asciiTheme="majorHAnsi" w:hAnsiTheme="majorHAnsi" w:cs="Verdana"/>
          <w:sz w:val="20"/>
          <w:szCs w:val="20"/>
          <w:lang w:val="es-ES_tradnl"/>
        </w:rPr>
        <w:t>práctica</w:t>
      </w:r>
      <w:r w:rsidR="007E65B2" w:rsidRPr="00681ED6">
        <w:rPr>
          <w:rFonts w:asciiTheme="majorHAnsi" w:hAnsiTheme="majorHAnsi" w:cs="Verdana"/>
          <w:sz w:val="20"/>
          <w:szCs w:val="20"/>
          <w:lang w:val="es-ES_tradnl"/>
        </w:rPr>
        <w:t xml:space="preserve"> médica en un procedimiento de cesaría, lo que </w:t>
      </w:r>
      <w:r w:rsidR="00681ED6" w:rsidRPr="00681ED6">
        <w:rPr>
          <w:rFonts w:asciiTheme="majorHAnsi" w:hAnsiTheme="majorHAnsi" w:cs="Verdana"/>
          <w:sz w:val="20"/>
          <w:szCs w:val="20"/>
          <w:lang w:val="es-ES_tradnl"/>
        </w:rPr>
        <w:t>habría derivado</w:t>
      </w:r>
      <w:r w:rsidR="007E65B2" w:rsidRPr="00681ED6">
        <w:rPr>
          <w:rFonts w:asciiTheme="majorHAnsi" w:hAnsiTheme="majorHAnsi" w:cs="Verdana"/>
          <w:sz w:val="20"/>
          <w:szCs w:val="20"/>
          <w:lang w:val="es-ES_tradnl"/>
        </w:rPr>
        <w:t xml:space="preserve"> en la muerte de la señora </w:t>
      </w:r>
      <w:r w:rsidR="00E92DE9" w:rsidRPr="00681ED6">
        <w:rPr>
          <w:rFonts w:asciiTheme="majorHAnsi" w:hAnsiTheme="majorHAnsi" w:cs="Verdana"/>
          <w:sz w:val="20"/>
          <w:szCs w:val="20"/>
          <w:lang w:val="es-ES_tradnl"/>
        </w:rPr>
        <w:t xml:space="preserve">Loaiza Patiño </w:t>
      </w:r>
      <w:r w:rsidR="007E65B2" w:rsidRPr="00681ED6">
        <w:rPr>
          <w:rFonts w:asciiTheme="majorHAnsi" w:hAnsiTheme="majorHAnsi" w:cs="Verdana"/>
          <w:sz w:val="20"/>
          <w:szCs w:val="20"/>
          <w:lang w:val="es-ES_tradnl"/>
        </w:rPr>
        <w:t xml:space="preserve">y su bebe recién </w:t>
      </w:r>
      <w:r w:rsidR="007E65B2" w:rsidRPr="00681ED6">
        <w:rPr>
          <w:rFonts w:asciiTheme="majorHAnsi" w:hAnsiTheme="majorHAnsi" w:cs="Verdana"/>
          <w:sz w:val="20"/>
          <w:szCs w:val="20"/>
          <w:lang w:val="es-ES_tradnl"/>
        </w:rPr>
        <w:lastRenderedPageBreak/>
        <w:t>nacido.</w:t>
      </w:r>
      <w:r w:rsidR="008B1DE7" w:rsidRPr="00681ED6">
        <w:rPr>
          <w:rFonts w:asciiTheme="majorHAnsi" w:hAnsiTheme="majorHAnsi" w:cs="Verdana"/>
          <w:sz w:val="20"/>
          <w:szCs w:val="20"/>
          <w:lang w:val="es-ES_tradnl"/>
        </w:rPr>
        <w:t xml:space="preserve"> En tal sentido, la presente petición no está centrada en la falta de sanción de los presuntos responsables de tal acontecimiento por la afectación al derecho a la vida de las citadas personas, sino únicamente en la ausencia de una indemnización.</w:t>
      </w:r>
    </w:p>
    <w:p w14:paraId="76DB3129" w14:textId="77777777" w:rsidR="00453DD0" w:rsidRPr="009775C5" w:rsidRDefault="00453DD0" w:rsidP="00453DD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spacing w:after="240"/>
        <w:ind w:left="0" w:firstLine="720"/>
        <w:jc w:val="both"/>
        <w:rPr>
          <w:rFonts w:asciiTheme="majorHAnsi" w:hAnsiTheme="majorHAnsi"/>
          <w:sz w:val="20"/>
          <w:szCs w:val="20"/>
          <w:lang w:val="es-ES_tradnl"/>
        </w:rPr>
      </w:pPr>
      <w:r w:rsidRPr="009775C5">
        <w:rPr>
          <w:rFonts w:asciiTheme="majorHAnsi" w:hAnsiTheme="majorHAnsi" w:cs="Verdana"/>
          <w:sz w:val="20"/>
          <w:szCs w:val="20"/>
          <w:lang w:val="es-ES_tradnl"/>
        </w:rPr>
        <w:t xml:space="preserve">Para sustentar su petición, la parte peticionaria afirma que, conforme al historial clínico, el personal médico no adoptó medidas adecuadas para salvaguardar la salud de la presunta víctima. Afirma que a pesar de que la señora Loaiza Patiño se encontraba en una situación de alto riesgo obstétrico, no la atendieron de manera prioritaria apenas presentó síntomas de dolor y le practicaron una cesárea cuarenta cinco minutos después de presentados los signos de ruptura uterina sin transfusión de sangre. Asimismo, afirma que las autoridades judiciales omitieron valorar adecuadamente las declaraciones e interrogatorios realizados en el proceso de responsabilidad civil, y que realizaron un análisis sesgado del material probatorio. </w:t>
      </w:r>
    </w:p>
    <w:p w14:paraId="290E8A0D" w14:textId="44C7A22D" w:rsidR="00681ED6" w:rsidRPr="00681ED6" w:rsidRDefault="000E59AC" w:rsidP="00681ED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spacing w:after="240"/>
        <w:ind w:left="0" w:firstLine="720"/>
        <w:jc w:val="both"/>
        <w:rPr>
          <w:rFonts w:asciiTheme="majorHAnsi" w:hAnsiTheme="majorHAnsi"/>
          <w:sz w:val="20"/>
          <w:szCs w:val="20"/>
          <w:lang w:val="es-ES_tradnl"/>
        </w:rPr>
      </w:pPr>
      <w:r w:rsidRPr="00681ED6">
        <w:rPr>
          <w:rFonts w:asciiTheme="majorHAnsi" w:hAnsiTheme="majorHAnsi"/>
          <w:sz w:val="20"/>
          <w:szCs w:val="20"/>
          <w:lang w:val="es-ES_tradnl"/>
        </w:rPr>
        <w:t>E</w:t>
      </w:r>
      <w:r w:rsidR="00521C67" w:rsidRPr="00681ED6">
        <w:rPr>
          <w:rFonts w:asciiTheme="majorHAnsi" w:hAnsiTheme="majorHAnsi"/>
          <w:sz w:val="20"/>
          <w:szCs w:val="20"/>
          <w:lang w:val="es-ES_tradnl"/>
        </w:rPr>
        <w:t xml:space="preserve">n </w:t>
      </w:r>
      <w:r w:rsidR="00E13AD2" w:rsidRPr="00681ED6">
        <w:rPr>
          <w:rFonts w:asciiTheme="majorHAnsi" w:hAnsiTheme="majorHAnsi"/>
          <w:sz w:val="20"/>
          <w:szCs w:val="20"/>
          <w:lang w:val="es-ES_tradnl"/>
        </w:rPr>
        <w:t>vista de los elementos de hecho y de derecho expuestos por las partes, y la naturaleza del asunto puesto bajo su conocimiento, la Comisión considera que los alegatos de la parte peticionaria</w:t>
      </w:r>
      <w:r w:rsidRPr="00681ED6">
        <w:rPr>
          <w:rFonts w:asciiTheme="majorHAnsi" w:hAnsiTheme="majorHAnsi"/>
          <w:sz w:val="20"/>
          <w:szCs w:val="20"/>
          <w:lang w:val="es-ES_tradnl"/>
        </w:rPr>
        <w:t xml:space="preserve"> ameritan un análisis en etapa de fondo, toda vez que de corroborarse como ciertos </w:t>
      </w:r>
      <w:r w:rsidR="00842C1B" w:rsidRPr="00681ED6">
        <w:rPr>
          <w:rFonts w:asciiTheme="majorHAnsi" w:hAnsiTheme="majorHAnsi"/>
          <w:sz w:val="20"/>
          <w:szCs w:val="20"/>
          <w:lang w:val="es-ES_tradnl"/>
        </w:rPr>
        <w:t>podrían constituir violaciones a</w:t>
      </w:r>
      <w:r w:rsidR="00E13AD2" w:rsidRPr="00681ED6">
        <w:rPr>
          <w:rFonts w:asciiTheme="majorHAnsi" w:hAnsiTheme="majorHAnsi"/>
          <w:sz w:val="20"/>
          <w:szCs w:val="20"/>
          <w:lang w:val="es-ES_tradnl"/>
        </w:rPr>
        <w:t xml:space="preserve"> los derechos establecidos en los artículos  </w:t>
      </w:r>
      <w:r w:rsidRPr="00681ED6">
        <w:rPr>
          <w:rFonts w:asciiTheme="majorHAnsi" w:hAnsiTheme="majorHAnsi"/>
          <w:sz w:val="20"/>
          <w:szCs w:val="20"/>
          <w:lang w:val="es-ES_tradnl"/>
        </w:rPr>
        <w:t xml:space="preserve">5 (integridad personal); </w:t>
      </w:r>
      <w:r w:rsidR="00E13AD2" w:rsidRPr="00681ED6">
        <w:rPr>
          <w:rFonts w:asciiTheme="majorHAnsi" w:hAnsiTheme="majorHAnsi"/>
          <w:sz w:val="20"/>
          <w:szCs w:val="20"/>
          <w:lang w:val="es-ES_tradnl"/>
        </w:rPr>
        <w:t>8 (garantías judiciales</w:t>
      </w:r>
      <w:r w:rsidRPr="00681ED6">
        <w:rPr>
          <w:rFonts w:asciiTheme="majorHAnsi" w:hAnsiTheme="majorHAnsi"/>
          <w:sz w:val="20"/>
          <w:szCs w:val="20"/>
          <w:lang w:val="es-ES_tradnl"/>
        </w:rPr>
        <w:t>)</w:t>
      </w:r>
      <w:r w:rsidR="00C30F21" w:rsidRPr="00681ED6">
        <w:rPr>
          <w:rFonts w:asciiTheme="majorHAnsi" w:hAnsiTheme="majorHAnsi"/>
          <w:sz w:val="20"/>
          <w:szCs w:val="20"/>
          <w:lang w:val="es-ES_tradnl"/>
        </w:rPr>
        <w:t>, 24 (igualdad ante la ley) y</w:t>
      </w:r>
      <w:r w:rsidRPr="00681ED6">
        <w:rPr>
          <w:rFonts w:asciiTheme="majorHAnsi" w:hAnsiTheme="majorHAnsi"/>
          <w:sz w:val="20"/>
          <w:szCs w:val="20"/>
          <w:lang w:val="es-ES_tradnl"/>
        </w:rPr>
        <w:t xml:space="preserve"> </w:t>
      </w:r>
      <w:r w:rsidR="00E13AD2" w:rsidRPr="00681ED6">
        <w:rPr>
          <w:rFonts w:asciiTheme="majorHAnsi" w:hAnsiTheme="majorHAnsi"/>
          <w:sz w:val="20"/>
          <w:szCs w:val="20"/>
          <w:lang w:val="es-ES_tradnl"/>
        </w:rPr>
        <w:t>25 (protección judicial)</w:t>
      </w:r>
      <w:r w:rsidR="0096375E" w:rsidRPr="00681ED6">
        <w:rPr>
          <w:rFonts w:asciiTheme="majorHAnsi" w:hAnsiTheme="majorHAnsi"/>
          <w:sz w:val="20"/>
          <w:szCs w:val="20"/>
          <w:lang w:val="es-ES_tradnl"/>
        </w:rPr>
        <w:t xml:space="preserve"> </w:t>
      </w:r>
      <w:r w:rsidR="00E13AD2" w:rsidRPr="00681ED6">
        <w:rPr>
          <w:rFonts w:asciiTheme="majorHAnsi" w:hAnsiTheme="majorHAnsi"/>
          <w:sz w:val="20"/>
          <w:szCs w:val="20"/>
          <w:lang w:val="es-ES_tradnl"/>
        </w:rPr>
        <w:t xml:space="preserve">de la Convención, en relación con su artículo 1.1 </w:t>
      </w:r>
      <w:r w:rsidR="00E13AD2" w:rsidRPr="00681ED6">
        <w:rPr>
          <w:rFonts w:asciiTheme="majorHAnsi" w:hAnsiTheme="majorHAnsi"/>
          <w:sz w:val="20"/>
          <w:szCs w:val="20"/>
          <w:bdr w:val="none" w:sz="0" w:space="0" w:color="auto" w:frame="1"/>
          <w:lang w:val="es-ES_tradnl"/>
        </w:rPr>
        <w:t>(obligación de respetar los derechos)</w:t>
      </w:r>
      <w:r w:rsidR="00767A62" w:rsidRPr="00681ED6">
        <w:rPr>
          <w:rFonts w:asciiTheme="majorHAnsi" w:hAnsiTheme="majorHAnsi"/>
          <w:sz w:val="20"/>
          <w:szCs w:val="20"/>
          <w:bdr w:val="none" w:sz="0" w:space="0" w:color="auto" w:frame="1"/>
          <w:lang w:val="es-ES_tradnl"/>
        </w:rPr>
        <w:t>;</w:t>
      </w:r>
      <w:r w:rsidR="00893CA6">
        <w:rPr>
          <w:rFonts w:asciiTheme="majorHAnsi" w:hAnsiTheme="majorHAnsi"/>
          <w:sz w:val="20"/>
          <w:szCs w:val="20"/>
          <w:bdr w:val="none" w:sz="0" w:space="0" w:color="auto" w:frame="1"/>
          <w:lang w:val="es-ES_tradnl"/>
        </w:rPr>
        <w:t xml:space="preserve"> y el artículo 7 de la Convención Belém Do Pará</w:t>
      </w:r>
      <w:r w:rsidR="00E13AD2" w:rsidRPr="00681ED6">
        <w:rPr>
          <w:rFonts w:asciiTheme="majorHAnsi" w:hAnsiTheme="majorHAnsi"/>
          <w:sz w:val="20"/>
          <w:szCs w:val="20"/>
          <w:bdr w:val="none" w:sz="0" w:space="0" w:color="auto" w:frame="1"/>
          <w:lang w:val="es-ES_tradnl"/>
        </w:rPr>
        <w:t xml:space="preserve"> </w:t>
      </w:r>
      <w:r w:rsidR="001D0693" w:rsidRPr="00681ED6">
        <w:rPr>
          <w:rFonts w:asciiTheme="majorHAnsi" w:hAnsiTheme="majorHAnsi"/>
          <w:sz w:val="20"/>
          <w:szCs w:val="20"/>
          <w:bdr w:val="none" w:sz="0" w:space="0" w:color="auto" w:frame="1"/>
          <w:lang w:val="es-ES_tradnl"/>
        </w:rPr>
        <w:t xml:space="preserve">en perjuicio </w:t>
      </w:r>
      <w:r w:rsidR="00C30F21" w:rsidRPr="00681ED6">
        <w:rPr>
          <w:rFonts w:asciiTheme="majorHAnsi" w:hAnsiTheme="majorHAnsi"/>
          <w:sz w:val="20"/>
          <w:szCs w:val="20"/>
          <w:bdr w:val="none" w:sz="0" w:space="0" w:color="auto" w:frame="1"/>
          <w:lang w:val="es-ES_tradnl"/>
        </w:rPr>
        <w:t xml:space="preserve">de la señora </w:t>
      </w:r>
      <w:bookmarkStart w:id="2" w:name="_Hlk113005648"/>
      <w:r w:rsidR="00C30F21" w:rsidRPr="00681ED6">
        <w:rPr>
          <w:rFonts w:asciiTheme="majorHAnsi" w:hAnsiTheme="majorHAnsi"/>
          <w:sz w:val="20"/>
          <w:szCs w:val="20"/>
          <w:bdr w:val="none" w:sz="0" w:space="0" w:color="auto" w:frame="1"/>
          <w:lang w:val="es-ES_tradnl"/>
        </w:rPr>
        <w:t>Loaiza Patiño y sus familiares</w:t>
      </w:r>
      <w:bookmarkEnd w:id="2"/>
      <w:r w:rsidR="00E13AD2" w:rsidRPr="00681ED6">
        <w:rPr>
          <w:rFonts w:asciiTheme="majorHAnsi" w:hAnsiTheme="majorHAnsi"/>
          <w:sz w:val="20"/>
          <w:szCs w:val="20"/>
          <w:lang w:val="es-ES_tradnl"/>
        </w:rPr>
        <w:t>.</w:t>
      </w:r>
      <w:r w:rsidR="001D0693" w:rsidRPr="00681ED6">
        <w:rPr>
          <w:rFonts w:asciiTheme="majorHAnsi" w:hAnsiTheme="majorHAnsi"/>
          <w:sz w:val="20"/>
          <w:szCs w:val="20"/>
          <w:lang w:val="es-ES_tradnl"/>
        </w:rPr>
        <w:t xml:space="preserve"> </w:t>
      </w:r>
    </w:p>
    <w:p w14:paraId="01B4D4A0" w14:textId="77777777" w:rsidR="00681ED6" w:rsidRPr="00681ED6" w:rsidRDefault="00FC1BD1" w:rsidP="00681ED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spacing w:after="240"/>
        <w:ind w:left="0" w:firstLine="720"/>
        <w:jc w:val="both"/>
        <w:rPr>
          <w:rFonts w:asciiTheme="majorHAnsi" w:hAnsiTheme="majorHAnsi"/>
          <w:sz w:val="20"/>
          <w:szCs w:val="20"/>
          <w:lang w:val="es-ES_tradnl"/>
        </w:rPr>
      </w:pPr>
      <w:r w:rsidRPr="00681ED6">
        <w:rPr>
          <w:rFonts w:asciiTheme="majorHAnsi" w:hAnsiTheme="majorHAnsi"/>
          <w:sz w:val="20"/>
          <w:szCs w:val="20"/>
          <w:lang w:val="es-ES_tradnl"/>
        </w:rPr>
        <w:t>E</w:t>
      </w:r>
      <w:r w:rsidR="00146223" w:rsidRPr="00681ED6">
        <w:rPr>
          <w:rFonts w:asciiTheme="majorHAnsi" w:hAnsiTheme="majorHAnsi"/>
          <w:sz w:val="20"/>
          <w:szCs w:val="20"/>
          <w:lang w:val="es-ES_tradnl"/>
        </w:rPr>
        <w:t>n cuanto al reclamo sobre la presunta violación del artículo</w:t>
      </w:r>
      <w:r w:rsidR="00C30F21" w:rsidRPr="00681ED6">
        <w:rPr>
          <w:rFonts w:asciiTheme="majorHAnsi" w:hAnsiTheme="majorHAnsi"/>
          <w:sz w:val="20"/>
          <w:szCs w:val="20"/>
          <w:lang w:val="es-ES_tradnl"/>
        </w:rPr>
        <w:t xml:space="preserve"> 4 (derecho a la vida) y</w:t>
      </w:r>
      <w:r w:rsidR="00146223" w:rsidRPr="00681ED6">
        <w:rPr>
          <w:rFonts w:asciiTheme="majorHAnsi" w:hAnsiTheme="majorHAnsi"/>
          <w:color w:val="222222"/>
          <w:sz w:val="20"/>
          <w:szCs w:val="20"/>
          <w:lang w:val="es-ES_tradnl"/>
        </w:rPr>
        <w:t xml:space="preserve"> 17 (protección </w:t>
      </w:r>
      <w:r w:rsidR="00881BE8" w:rsidRPr="00681ED6">
        <w:rPr>
          <w:rFonts w:asciiTheme="majorHAnsi" w:hAnsiTheme="majorHAnsi"/>
          <w:color w:val="222222"/>
          <w:sz w:val="20"/>
          <w:szCs w:val="20"/>
          <w:lang w:val="es-ES_tradnl"/>
        </w:rPr>
        <w:t>a</w:t>
      </w:r>
      <w:r w:rsidR="00146223" w:rsidRPr="00681ED6">
        <w:rPr>
          <w:rFonts w:asciiTheme="majorHAnsi" w:hAnsiTheme="majorHAnsi"/>
          <w:color w:val="222222"/>
          <w:sz w:val="20"/>
          <w:szCs w:val="20"/>
          <w:lang w:val="es-ES_tradnl"/>
        </w:rPr>
        <w:t xml:space="preserve"> la familia)</w:t>
      </w:r>
      <w:r w:rsidR="00881BE8" w:rsidRPr="00681ED6">
        <w:rPr>
          <w:rFonts w:asciiTheme="majorHAnsi" w:hAnsiTheme="majorHAnsi"/>
          <w:color w:val="222222"/>
          <w:sz w:val="20"/>
          <w:szCs w:val="20"/>
          <w:lang w:val="es-ES_tradnl"/>
        </w:rPr>
        <w:t xml:space="preserve"> </w:t>
      </w:r>
      <w:r w:rsidR="00146223" w:rsidRPr="00681ED6">
        <w:rPr>
          <w:rFonts w:asciiTheme="majorHAnsi" w:hAnsiTheme="majorHAnsi"/>
          <w:bCs/>
          <w:sz w:val="20"/>
          <w:szCs w:val="20"/>
          <w:lang w:val="es-ES_tradnl"/>
        </w:rPr>
        <w:t>de la Convención Americana;</w:t>
      </w:r>
      <w:r w:rsidR="00146223" w:rsidRPr="00681ED6">
        <w:rPr>
          <w:rFonts w:asciiTheme="majorHAnsi" w:hAnsiTheme="majorHAnsi"/>
          <w:sz w:val="20"/>
          <w:szCs w:val="20"/>
          <w:lang w:val="es-ES_tradnl"/>
        </w:rPr>
        <w:t xml:space="preserve"> la Comisión observa que la parte peticionaria no ha ofrecido alegatos o sustento suficiente que permita considerar, siquiera </w:t>
      </w:r>
      <w:r w:rsidR="00146223" w:rsidRPr="00681ED6">
        <w:rPr>
          <w:rFonts w:asciiTheme="majorHAnsi" w:hAnsiTheme="majorHAnsi"/>
          <w:i/>
          <w:iCs/>
          <w:sz w:val="20"/>
          <w:szCs w:val="20"/>
          <w:lang w:val="es-ES_tradnl"/>
        </w:rPr>
        <w:t>prima facie</w:t>
      </w:r>
      <w:r w:rsidR="00146223" w:rsidRPr="00681ED6">
        <w:rPr>
          <w:rFonts w:asciiTheme="majorHAnsi" w:hAnsiTheme="majorHAnsi"/>
          <w:sz w:val="20"/>
          <w:szCs w:val="20"/>
          <w:lang w:val="es-ES_tradnl"/>
        </w:rPr>
        <w:t xml:space="preserve">, su posible violación. </w:t>
      </w:r>
    </w:p>
    <w:p w14:paraId="1A524289" w14:textId="59A3F32C" w:rsidR="00D17BBF" w:rsidRPr="00681ED6" w:rsidRDefault="00FC1BD1" w:rsidP="00681ED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spacing w:after="240"/>
        <w:ind w:left="0" w:firstLine="720"/>
        <w:jc w:val="both"/>
        <w:rPr>
          <w:rFonts w:asciiTheme="majorHAnsi" w:hAnsiTheme="majorHAnsi"/>
          <w:sz w:val="20"/>
          <w:szCs w:val="20"/>
          <w:lang w:val="es-ES_tradnl"/>
        </w:rPr>
      </w:pPr>
      <w:r w:rsidRPr="00681ED6">
        <w:rPr>
          <w:rFonts w:asciiTheme="majorHAnsi" w:hAnsiTheme="majorHAnsi"/>
          <w:sz w:val="20"/>
          <w:szCs w:val="20"/>
          <w:lang w:val="es-ES_tradnl"/>
        </w:rPr>
        <w:t>Por último,</w:t>
      </w:r>
      <w:r w:rsidRPr="00681ED6">
        <w:rPr>
          <w:rFonts w:asciiTheme="majorHAnsi" w:hAnsiTheme="majorHAnsi"/>
          <w:sz w:val="20"/>
          <w:szCs w:val="20"/>
          <w:lang w:val="es-ES"/>
        </w:rPr>
        <w:t xml:space="preserve"> </w:t>
      </w:r>
      <w:r w:rsidR="006D5E3E" w:rsidRPr="00681ED6">
        <w:rPr>
          <w:rFonts w:asciiTheme="majorHAnsi" w:hAnsiTheme="majorHAnsi"/>
          <w:sz w:val="20"/>
          <w:szCs w:val="20"/>
          <w:lang w:val="es-ES_tradnl"/>
        </w:rPr>
        <w:t>r</w:t>
      </w:r>
      <w:r w:rsidR="00343E82" w:rsidRPr="00681ED6">
        <w:rPr>
          <w:rFonts w:asciiTheme="majorHAnsi" w:hAnsiTheme="majorHAnsi"/>
          <w:sz w:val="20"/>
          <w:szCs w:val="20"/>
          <w:lang w:val="es-ES_tradnl"/>
        </w:rPr>
        <w:t>especto a los alegatos del Estado referidos a la fórmula de la cuarta instancia, la Comisión reitera que, según su mandato, si es competente para declarar admisible una petición y fallar sobre el fondo cuando esta se refiere a procesos internos que podrían ser violatorios de los derechos garantizados por la Convención Americana como el presente caso.</w:t>
      </w:r>
    </w:p>
    <w:p w14:paraId="37B401DC" w14:textId="77777777" w:rsidR="003239B8" w:rsidRPr="00681ED6" w:rsidRDefault="003239B8" w:rsidP="008A732A">
      <w:pPr>
        <w:spacing w:before="240" w:after="240"/>
        <w:ind w:firstLine="720"/>
        <w:jc w:val="both"/>
        <w:rPr>
          <w:rFonts w:asciiTheme="majorHAnsi" w:hAnsiTheme="majorHAnsi"/>
          <w:b/>
          <w:bCs/>
          <w:sz w:val="20"/>
          <w:szCs w:val="20"/>
          <w:lang w:val="es-ES_tradnl"/>
        </w:rPr>
      </w:pPr>
      <w:r w:rsidRPr="00681ED6">
        <w:rPr>
          <w:rFonts w:asciiTheme="majorHAnsi" w:hAnsiTheme="majorHAnsi"/>
          <w:b/>
          <w:bCs/>
          <w:sz w:val="20"/>
          <w:szCs w:val="20"/>
          <w:lang w:val="es-ES_tradnl"/>
        </w:rPr>
        <w:t xml:space="preserve">VIII. </w:t>
      </w:r>
      <w:r w:rsidRPr="00681ED6">
        <w:rPr>
          <w:rFonts w:asciiTheme="majorHAnsi" w:hAnsiTheme="majorHAnsi"/>
          <w:b/>
          <w:bCs/>
          <w:sz w:val="20"/>
          <w:szCs w:val="20"/>
          <w:lang w:val="es-ES_tradnl"/>
        </w:rPr>
        <w:tab/>
        <w:t>DECISIÓN</w:t>
      </w:r>
    </w:p>
    <w:p w14:paraId="12EE7528" w14:textId="532F4EA5" w:rsidR="006E2F94" w:rsidRPr="00681ED6" w:rsidRDefault="007454AC" w:rsidP="008A73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681ED6">
        <w:rPr>
          <w:rFonts w:asciiTheme="majorHAnsi" w:hAnsiTheme="majorHAnsi"/>
          <w:sz w:val="20"/>
          <w:szCs w:val="20"/>
          <w:lang w:val="es-ES_tradnl"/>
        </w:rPr>
        <w:t xml:space="preserve">Declarar admisible la presente petición en relación con </w:t>
      </w:r>
      <w:r w:rsidR="006F1B58" w:rsidRPr="00681ED6">
        <w:rPr>
          <w:rFonts w:asciiTheme="majorHAnsi" w:hAnsiTheme="majorHAnsi"/>
          <w:sz w:val="20"/>
          <w:szCs w:val="20"/>
          <w:lang w:val="es-ES_tradnl"/>
        </w:rPr>
        <w:t>los artículos</w:t>
      </w:r>
      <w:r w:rsidR="00945A50" w:rsidRPr="00681ED6">
        <w:rPr>
          <w:rFonts w:asciiTheme="majorHAnsi" w:hAnsiTheme="majorHAnsi"/>
          <w:sz w:val="20"/>
          <w:szCs w:val="20"/>
          <w:lang w:val="es-ES_tradnl"/>
        </w:rPr>
        <w:t xml:space="preserve"> </w:t>
      </w:r>
      <w:r w:rsidR="00C91E74" w:rsidRPr="00681ED6">
        <w:rPr>
          <w:rFonts w:asciiTheme="majorHAnsi" w:hAnsiTheme="majorHAnsi"/>
          <w:sz w:val="20"/>
          <w:szCs w:val="20"/>
          <w:lang w:val="es-ES_tradnl"/>
        </w:rPr>
        <w:t>5</w:t>
      </w:r>
      <w:r w:rsidR="00373BFF" w:rsidRPr="00681ED6">
        <w:rPr>
          <w:rFonts w:asciiTheme="majorHAnsi" w:hAnsiTheme="majorHAnsi"/>
          <w:sz w:val="20"/>
          <w:szCs w:val="20"/>
          <w:lang w:val="es-ES_tradnl"/>
        </w:rPr>
        <w:t xml:space="preserve">, </w:t>
      </w:r>
      <w:r w:rsidR="00C91E74" w:rsidRPr="00681ED6">
        <w:rPr>
          <w:rFonts w:asciiTheme="majorHAnsi" w:hAnsiTheme="majorHAnsi"/>
          <w:sz w:val="20"/>
          <w:szCs w:val="20"/>
          <w:lang w:val="es-ES_tradnl"/>
        </w:rPr>
        <w:t>8</w:t>
      </w:r>
      <w:r w:rsidR="0096375E" w:rsidRPr="00681ED6">
        <w:rPr>
          <w:rFonts w:asciiTheme="majorHAnsi" w:hAnsiTheme="majorHAnsi"/>
          <w:sz w:val="20"/>
          <w:szCs w:val="20"/>
          <w:lang w:val="es-ES_tradnl"/>
        </w:rPr>
        <w:t>,</w:t>
      </w:r>
      <w:r w:rsidR="006D3876" w:rsidRPr="00681ED6">
        <w:rPr>
          <w:rFonts w:asciiTheme="majorHAnsi" w:hAnsiTheme="majorHAnsi"/>
          <w:sz w:val="20"/>
          <w:szCs w:val="20"/>
          <w:lang w:val="es-ES_tradnl"/>
        </w:rPr>
        <w:t xml:space="preserve"> </w:t>
      </w:r>
      <w:r w:rsidR="00A07E9A" w:rsidRPr="00681ED6">
        <w:rPr>
          <w:rFonts w:asciiTheme="majorHAnsi" w:hAnsiTheme="majorHAnsi"/>
          <w:sz w:val="20"/>
          <w:szCs w:val="20"/>
          <w:lang w:val="es-ES_tradnl"/>
        </w:rPr>
        <w:t>24</w:t>
      </w:r>
      <w:r w:rsidR="00C30F21" w:rsidRPr="00681ED6">
        <w:rPr>
          <w:rFonts w:asciiTheme="majorHAnsi" w:hAnsiTheme="majorHAnsi"/>
          <w:sz w:val="20"/>
          <w:szCs w:val="20"/>
          <w:lang w:val="es-ES_tradnl"/>
        </w:rPr>
        <w:t xml:space="preserve"> y</w:t>
      </w:r>
      <w:r w:rsidR="00A07E9A" w:rsidRPr="00681ED6">
        <w:rPr>
          <w:rFonts w:asciiTheme="majorHAnsi" w:hAnsiTheme="majorHAnsi"/>
          <w:sz w:val="20"/>
          <w:szCs w:val="20"/>
          <w:lang w:val="es-ES_tradnl"/>
        </w:rPr>
        <w:t xml:space="preserve"> </w:t>
      </w:r>
      <w:r w:rsidRPr="00681ED6">
        <w:rPr>
          <w:rFonts w:asciiTheme="majorHAnsi" w:hAnsiTheme="majorHAnsi"/>
          <w:sz w:val="20"/>
          <w:szCs w:val="20"/>
          <w:lang w:val="es-ES_tradnl"/>
        </w:rPr>
        <w:t>25</w:t>
      </w:r>
      <w:r w:rsidR="0096375E" w:rsidRPr="00681ED6">
        <w:rPr>
          <w:rFonts w:asciiTheme="majorHAnsi" w:hAnsiTheme="majorHAnsi"/>
          <w:sz w:val="20"/>
          <w:szCs w:val="20"/>
          <w:lang w:val="es-ES_tradnl"/>
        </w:rPr>
        <w:t xml:space="preserve"> de</w:t>
      </w:r>
      <w:r w:rsidRPr="00681ED6">
        <w:rPr>
          <w:rFonts w:asciiTheme="majorHAnsi" w:hAnsiTheme="majorHAnsi"/>
          <w:sz w:val="20"/>
          <w:szCs w:val="20"/>
          <w:lang w:val="es-ES_tradnl"/>
        </w:rPr>
        <w:t xml:space="preserve"> la Convención Americana;</w:t>
      </w:r>
    </w:p>
    <w:p w14:paraId="5A935816" w14:textId="6CD8374B" w:rsidR="00A56D82" w:rsidRPr="00681ED6" w:rsidRDefault="006E2F94" w:rsidP="006E2F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681ED6">
        <w:rPr>
          <w:rFonts w:asciiTheme="majorHAnsi" w:hAnsiTheme="majorHAnsi"/>
          <w:sz w:val="20"/>
          <w:szCs w:val="20"/>
          <w:lang w:val="es-ES_tradnl"/>
        </w:rPr>
        <w:t xml:space="preserve">Declarar inadmisible la presente petición en relación con </w:t>
      </w:r>
      <w:r w:rsidR="00C30F21" w:rsidRPr="00681ED6">
        <w:rPr>
          <w:rFonts w:asciiTheme="majorHAnsi" w:hAnsiTheme="majorHAnsi"/>
          <w:sz w:val="20"/>
          <w:szCs w:val="20"/>
          <w:lang w:val="es-ES_tradnl"/>
        </w:rPr>
        <w:t xml:space="preserve">los artículos 4 y </w:t>
      </w:r>
      <w:r w:rsidRPr="00681ED6">
        <w:rPr>
          <w:rFonts w:asciiTheme="majorHAnsi" w:hAnsiTheme="majorHAnsi"/>
          <w:bCs/>
          <w:sz w:val="20"/>
          <w:szCs w:val="20"/>
          <w:lang w:val="es-ES_tradnl"/>
        </w:rPr>
        <w:t>17</w:t>
      </w:r>
      <w:r w:rsidR="00881BE8" w:rsidRPr="00681ED6">
        <w:rPr>
          <w:rFonts w:asciiTheme="majorHAnsi" w:hAnsiTheme="majorHAnsi"/>
          <w:bCs/>
          <w:sz w:val="20"/>
          <w:szCs w:val="20"/>
          <w:lang w:val="es-ES_tradnl"/>
        </w:rPr>
        <w:t xml:space="preserve"> </w:t>
      </w:r>
      <w:r w:rsidRPr="00681ED6">
        <w:rPr>
          <w:rFonts w:asciiTheme="majorHAnsi" w:hAnsiTheme="majorHAnsi"/>
          <w:bCs/>
          <w:sz w:val="20"/>
          <w:szCs w:val="20"/>
          <w:lang w:val="es-ES_tradnl"/>
        </w:rPr>
        <w:t xml:space="preserve">de la </w:t>
      </w:r>
      <w:r w:rsidR="00D442FD" w:rsidRPr="00681ED6">
        <w:rPr>
          <w:rFonts w:asciiTheme="majorHAnsi" w:hAnsiTheme="majorHAnsi"/>
          <w:bCs/>
          <w:sz w:val="20"/>
          <w:szCs w:val="20"/>
          <w:lang w:val="es-ES_tradnl"/>
        </w:rPr>
        <w:t>Convención</w:t>
      </w:r>
      <w:r w:rsidR="00442BB0">
        <w:rPr>
          <w:rFonts w:asciiTheme="majorHAnsi" w:hAnsiTheme="majorHAnsi"/>
          <w:bCs/>
          <w:sz w:val="20"/>
          <w:szCs w:val="20"/>
          <w:lang w:val="es-ES_tradnl"/>
        </w:rPr>
        <w:t>,</w:t>
      </w:r>
      <w:r w:rsidRPr="00681ED6">
        <w:rPr>
          <w:rFonts w:asciiTheme="majorHAnsi" w:hAnsiTheme="majorHAnsi"/>
          <w:bCs/>
          <w:sz w:val="20"/>
          <w:szCs w:val="20"/>
          <w:lang w:val="es-ES_tradnl"/>
        </w:rPr>
        <w:t xml:space="preserve"> y</w:t>
      </w:r>
      <w:r w:rsidR="00442BB0">
        <w:rPr>
          <w:rFonts w:asciiTheme="majorHAnsi" w:hAnsiTheme="majorHAnsi"/>
          <w:bCs/>
          <w:sz w:val="20"/>
          <w:szCs w:val="20"/>
          <w:lang w:val="es-ES_tradnl"/>
        </w:rPr>
        <w:t>;</w:t>
      </w:r>
    </w:p>
    <w:p w14:paraId="16C9769E" w14:textId="05DE058B" w:rsidR="00722C9F" w:rsidRPr="00DC0EED" w:rsidRDefault="004A6A54" w:rsidP="00E259C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Calibri"/>
          <w:sz w:val="20"/>
          <w:szCs w:val="20"/>
          <w:lang w:val="es-ES_tradnl"/>
        </w:rPr>
      </w:pPr>
      <w:r w:rsidRPr="00681ED6">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65C74E2B" w14:textId="1FE50DD6" w:rsidR="00DC0EED" w:rsidRPr="008125E9" w:rsidRDefault="00DC0EED" w:rsidP="008125E9">
      <w:pPr>
        <w:ind w:firstLine="720"/>
        <w:jc w:val="both"/>
        <w:rPr>
          <w:rFonts w:asciiTheme="majorHAnsi" w:hAnsiTheme="majorHAnsi" w:cs="Arial"/>
          <w:noProof/>
          <w:spacing w:val="-2"/>
          <w:sz w:val="20"/>
          <w:szCs w:val="20"/>
          <w:lang w:val="es-CL"/>
        </w:rPr>
      </w:pPr>
      <w:bookmarkStart w:id="3" w:name="_Hlk95209781"/>
      <w:bookmarkStart w:id="4"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w:t>
      </w:r>
      <w:r w:rsidRPr="00B76FE0">
        <w:rPr>
          <w:rFonts w:asciiTheme="majorHAnsi" w:hAnsiTheme="majorHAnsi" w:cs="Arial"/>
          <w:noProof/>
          <w:spacing w:val="-2"/>
          <w:sz w:val="20"/>
          <w:szCs w:val="20"/>
          <w:lang w:val="es-CL"/>
        </w:rPr>
        <w:t xml:space="preserve">los </w:t>
      </w:r>
      <w:r>
        <w:rPr>
          <w:rFonts w:asciiTheme="majorHAnsi" w:hAnsiTheme="majorHAnsi" w:cs="Arial"/>
          <w:noProof/>
          <w:spacing w:val="-2"/>
          <w:sz w:val="20"/>
          <w:szCs w:val="20"/>
          <w:lang w:val="es-CL"/>
        </w:rPr>
        <w:t>28</w:t>
      </w:r>
      <w:r w:rsidRPr="00B76FE0">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septiembre</w:t>
      </w:r>
      <w:r w:rsidRPr="00B76FE0">
        <w:rPr>
          <w:rFonts w:asciiTheme="majorHAnsi" w:hAnsiTheme="majorHAnsi" w:cs="Arial"/>
          <w:noProof/>
          <w:spacing w:val="-2"/>
          <w:sz w:val="20"/>
          <w:szCs w:val="20"/>
          <w:lang w:val="es-CL"/>
        </w:rPr>
        <w:t xml:space="preserve"> de 2022.  (Firmado): Julissa Mantilla Falcón, Presidenta; </w:t>
      </w:r>
      <w:r>
        <w:rPr>
          <w:rFonts w:asciiTheme="majorHAnsi" w:hAnsiTheme="majorHAnsi" w:cs="Arial"/>
          <w:noProof/>
          <w:spacing w:val="-2"/>
          <w:sz w:val="20"/>
          <w:szCs w:val="20"/>
          <w:lang w:val="es-CL"/>
        </w:rPr>
        <w:t xml:space="preserve">Stuardo Ralón Orellana, Primer Vicepresidente; </w:t>
      </w:r>
      <w:r w:rsidRPr="00B76FE0">
        <w:rPr>
          <w:rFonts w:asciiTheme="majorHAnsi" w:hAnsiTheme="majorHAnsi" w:cs="Arial"/>
          <w:noProof/>
          <w:spacing w:val="-2"/>
          <w:sz w:val="20"/>
          <w:szCs w:val="20"/>
          <w:lang w:val="es-CL"/>
        </w:rPr>
        <w:t>Margarette Ma</w:t>
      </w:r>
      <w:r>
        <w:rPr>
          <w:rFonts w:asciiTheme="majorHAnsi" w:hAnsiTheme="majorHAnsi" w:cs="Arial"/>
          <w:noProof/>
          <w:spacing w:val="-2"/>
          <w:sz w:val="20"/>
          <w:szCs w:val="20"/>
          <w:lang w:val="es-CL"/>
        </w:rPr>
        <w:t>y Macaulay</w:t>
      </w:r>
      <w:r w:rsidR="00CD5FDD">
        <w:rPr>
          <w:rFonts w:asciiTheme="majorHAnsi" w:hAnsiTheme="majorHAnsi" w:cs="Arial"/>
          <w:noProof/>
          <w:spacing w:val="-2"/>
          <w:sz w:val="20"/>
          <w:szCs w:val="20"/>
          <w:lang w:val="es-CL"/>
        </w:rPr>
        <w:t xml:space="preserve"> (en disidencia)</w:t>
      </w:r>
      <w:r>
        <w:rPr>
          <w:rFonts w:asciiTheme="majorHAnsi" w:hAnsiTheme="majorHAnsi" w:cs="Arial"/>
          <w:noProof/>
          <w:spacing w:val="-2"/>
          <w:sz w:val="20"/>
          <w:szCs w:val="20"/>
          <w:lang w:val="es-CL"/>
        </w:rPr>
        <w:t>,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w:t>
      </w:r>
      <w:r w:rsidR="00647FA4">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de Troitiño</w:t>
      </w:r>
      <w:r>
        <w:rPr>
          <w:rFonts w:asciiTheme="majorHAnsi" w:hAnsiTheme="majorHAnsi" w:cs="Arial"/>
          <w:noProof/>
          <w:spacing w:val="-2"/>
          <w:sz w:val="20"/>
          <w:szCs w:val="20"/>
          <w:lang w:val="es-CL"/>
        </w:rPr>
        <w:t>, Joel Hernández</w:t>
      </w:r>
      <w:r w:rsidR="00873D32">
        <w:rPr>
          <w:rFonts w:asciiTheme="majorHAnsi" w:hAnsiTheme="majorHAnsi" w:cs="Arial"/>
          <w:noProof/>
          <w:spacing w:val="-2"/>
          <w:sz w:val="20"/>
          <w:szCs w:val="20"/>
          <w:lang w:val="es-CL"/>
        </w:rPr>
        <w:t xml:space="preserve"> (en disidencia) y</w:t>
      </w:r>
      <w:r>
        <w:rPr>
          <w:rFonts w:asciiTheme="majorHAnsi" w:hAnsiTheme="majorHAnsi" w:cs="Arial"/>
          <w:noProof/>
          <w:spacing w:val="-2"/>
          <w:sz w:val="20"/>
          <w:szCs w:val="20"/>
          <w:lang w:val="es-CL"/>
        </w:rPr>
        <w:t xml:space="preserve"> Roberta Clarke, </w:t>
      </w:r>
      <w:r w:rsidR="008125E9">
        <w:rPr>
          <w:rFonts w:asciiTheme="majorHAnsi" w:hAnsiTheme="majorHAnsi" w:cs="Arial"/>
          <w:noProof/>
          <w:spacing w:val="-2"/>
          <w:sz w:val="20"/>
          <w:szCs w:val="20"/>
          <w:lang w:val="es-CL"/>
        </w:rPr>
        <w:t>m</w:t>
      </w:r>
      <w:r w:rsidRPr="00A37B82">
        <w:rPr>
          <w:rFonts w:asciiTheme="majorHAnsi" w:hAnsiTheme="majorHAnsi" w:cs="Arial"/>
          <w:noProof/>
          <w:spacing w:val="-2"/>
          <w:sz w:val="20"/>
          <w:szCs w:val="20"/>
          <w:lang w:val="es-CL"/>
        </w:rPr>
        <w:t>iembros de la Comisión.</w:t>
      </w:r>
      <w:r w:rsidRPr="00A37B82">
        <w:rPr>
          <w:rFonts w:asciiTheme="majorHAnsi" w:hAnsiTheme="majorHAnsi" w:cs="Arial"/>
          <w:noProof/>
          <w:sz w:val="20"/>
          <w:szCs w:val="20"/>
          <w:lang w:val="es-CL"/>
        </w:rPr>
        <w:t xml:space="preserve"> </w:t>
      </w:r>
      <w:bookmarkEnd w:id="3"/>
      <w:bookmarkEnd w:id="4"/>
    </w:p>
    <w:sectPr w:rsidR="00DC0EED" w:rsidRPr="008125E9"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7F11A" w14:textId="77777777" w:rsidR="00EB499E" w:rsidRDefault="00EB499E">
      <w:r>
        <w:separator/>
      </w:r>
    </w:p>
  </w:endnote>
  <w:endnote w:type="continuationSeparator" w:id="0">
    <w:p w14:paraId="31C8BD7D" w14:textId="77777777" w:rsidR="00EB499E" w:rsidRDefault="00EB4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Bold">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18ADCDB" w14:textId="0F9C9033" w:rsidR="00FA29C3" w:rsidRPr="00934A2C" w:rsidRDefault="00FA29C3">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0B72DE">
          <w:rPr>
            <w:noProof/>
            <w:sz w:val="16"/>
            <w:szCs w:val="22"/>
          </w:rPr>
          <w:t>3</w:t>
        </w:r>
        <w:r w:rsidRPr="00934A2C">
          <w:rPr>
            <w:noProof/>
            <w:sz w:val="16"/>
            <w:szCs w:val="22"/>
          </w:rPr>
          <w:fldChar w:fldCharType="end"/>
        </w:r>
      </w:p>
    </w:sdtContent>
  </w:sdt>
  <w:p w14:paraId="67478FAE" w14:textId="77777777" w:rsidR="00FA29C3" w:rsidRDefault="00FA29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61F38" w14:textId="77777777" w:rsidR="00FA29C3" w:rsidRPr="00934A2C" w:rsidRDefault="00FA29C3">
    <w:pPr>
      <w:pStyle w:val="Footer"/>
      <w:jc w:val="center"/>
      <w:rPr>
        <w:sz w:val="16"/>
        <w:szCs w:val="22"/>
      </w:rPr>
    </w:pPr>
  </w:p>
  <w:p w14:paraId="06389BB6" w14:textId="77777777" w:rsidR="00FA29C3" w:rsidRDefault="00FA29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1240D" w14:textId="77777777" w:rsidR="00EB499E" w:rsidRPr="000F35ED" w:rsidRDefault="00EB499E">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95DB9C7" w14:textId="77777777" w:rsidR="00EB499E" w:rsidRPr="000F35ED" w:rsidRDefault="00EB499E" w:rsidP="000F35ED">
      <w:pPr>
        <w:rPr>
          <w:rFonts w:asciiTheme="majorHAnsi" w:hAnsiTheme="majorHAnsi"/>
          <w:sz w:val="16"/>
          <w:szCs w:val="16"/>
        </w:rPr>
      </w:pPr>
      <w:r w:rsidRPr="000F35ED">
        <w:rPr>
          <w:rFonts w:asciiTheme="majorHAnsi" w:hAnsiTheme="majorHAnsi"/>
          <w:sz w:val="16"/>
          <w:szCs w:val="16"/>
        </w:rPr>
        <w:separator/>
      </w:r>
    </w:p>
    <w:p w14:paraId="0BACCE2E" w14:textId="77777777" w:rsidR="00EB499E" w:rsidRPr="000F35ED" w:rsidRDefault="00EB499E"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498EC43B" w14:textId="77777777" w:rsidR="00EB499E" w:rsidRPr="000F35ED" w:rsidRDefault="00EB499E"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8864B59" w14:textId="07C2D2C0" w:rsidR="00C9395A" w:rsidRPr="008B780E" w:rsidRDefault="00C9395A" w:rsidP="008E361D">
      <w:pPr>
        <w:pStyle w:val="FootnoteText"/>
        <w:ind w:firstLine="720"/>
        <w:jc w:val="both"/>
        <w:rPr>
          <w:rFonts w:asciiTheme="majorHAnsi" w:hAnsiTheme="majorHAnsi"/>
          <w:sz w:val="16"/>
          <w:szCs w:val="16"/>
          <w:lang w:val="es-CO"/>
        </w:rPr>
      </w:pPr>
      <w:r w:rsidRPr="00DD2B28">
        <w:rPr>
          <w:rStyle w:val="FootnoteReference"/>
          <w:rFonts w:asciiTheme="majorHAnsi" w:hAnsiTheme="majorHAnsi"/>
          <w:sz w:val="16"/>
          <w:szCs w:val="16"/>
        </w:rPr>
        <w:footnoteRef/>
      </w:r>
      <w:r w:rsidRPr="00DD2B28">
        <w:rPr>
          <w:rFonts w:asciiTheme="majorHAnsi" w:hAnsiTheme="majorHAnsi"/>
          <w:sz w:val="16"/>
          <w:szCs w:val="16"/>
          <w:lang w:val="es-CO"/>
        </w:rPr>
        <w:t xml:space="preserve"> </w:t>
      </w:r>
      <w:r w:rsidR="008E361D" w:rsidRPr="00DD2B28">
        <w:rPr>
          <w:rFonts w:asciiTheme="majorHAnsi" w:hAnsiTheme="majorHAnsi"/>
          <w:sz w:val="16"/>
          <w:szCs w:val="16"/>
          <w:lang w:val="es-CO"/>
        </w:rPr>
        <w:t>La presente petición fue presentada inicialmente por el señor Faberth Romero Garcia</w:t>
      </w:r>
      <w:r w:rsidR="00216D38" w:rsidRPr="00DD2B28">
        <w:rPr>
          <w:rFonts w:asciiTheme="majorHAnsi" w:hAnsiTheme="majorHAnsi"/>
          <w:sz w:val="16"/>
          <w:szCs w:val="16"/>
          <w:lang w:val="es-CO"/>
        </w:rPr>
        <w:t xml:space="preserve"> en calidad de peticionario</w:t>
      </w:r>
      <w:r w:rsidR="008E361D" w:rsidRPr="00DD2B28">
        <w:rPr>
          <w:rFonts w:asciiTheme="majorHAnsi" w:hAnsiTheme="majorHAnsi"/>
          <w:sz w:val="16"/>
          <w:szCs w:val="16"/>
          <w:lang w:val="es-CO"/>
        </w:rPr>
        <w:t>. No obstante, mediante</w:t>
      </w:r>
      <w:r w:rsidRPr="00DD2B28">
        <w:rPr>
          <w:rFonts w:asciiTheme="majorHAnsi" w:hAnsiTheme="majorHAnsi"/>
          <w:sz w:val="16"/>
          <w:szCs w:val="16"/>
          <w:lang w:val="es-CO"/>
        </w:rPr>
        <w:t xml:space="preserve"> nota en</w:t>
      </w:r>
      <w:r w:rsidR="008E361D" w:rsidRPr="00DD2B28">
        <w:rPr>
          <w:rFonts w:asciiTheme="majorHAnsi" w:hAnsiTheme="majorHAnsi"/>
          <w:sz w:val="16"/>
          <w:szCs w:val="16"/>
          <w:lang w:val="es-CO"/>
        </w:rPr>
        <w:t>viada e</w:t>
      </w:r>
      <w:r w:rsidRPr="00DD2B28">
        <w:rPr>
          <w:rFonts w:asciiTheme="majorHAnsi" w:hAnsiTheme="majorHAnsi"/>
          <w:sz w:val="16"/>
          <w:szCs w:val="16"/>
          <w:lang w:val="es-CO"/>
        </w:rPr>
        <w:t xml:space="preserve">l </w:t>
      </w:r>
      <w:r w:rsidRPr="008B780E">
        <w:rPr>
          <w:rFonts w:asciiTheme="majorHAnsi" w:hAnsiTheme="majorHAnsi"/>
          <w:sz w:val="16"/>
          <w:szCs w:val="16"/>
          <w:lang w:val="es-CO"/>
        </w:rPr>
        <w:t xml:space="preserve">27 de junio de 2019, </w:t>
      </w:r>
      <w:r w:rsidR="00216D38" w:rsidRPr="008B780E">
        <w:rPr>
          <w:rFonts w:asciiTheme="majorHAnsi" w:hAnsiTheme="majorHAnsi"/>
          <w:sz w:val="16"/>
          <w:szCs w:val="16"/>
          <w:lang w:val="es-CO"/>
        </w:rPr>
        <w:t xml:space="preserve">el </w:t>
      </w:r>
      <w:r w:rsidR="008E361D" w:rsidRPr="008B780E">
        <w:rPr>
          <w:rFonts w:asciiTheme="majorHAnsi" w:hAnsiTheme="majorHAnsi"/>
          <w:sz w:val="16"/>
          <w:szCs w:val="16"/>
          <w:lang w:val="es-CO"/>
        </w:rPr>
        <w:t>peticionari</w:t>
      </w:r>
      <w:r w:rsidR="005259EB" w:rsidRPr="008B780E">
        <w:rPr>
          <w:rFonts w:asciiTheme="majorHAnsi" w:hAnsiTheme="majorHAnsi"/>
          <w:sz w:val="16"/>
          <w:szCs w:val="16"/>
          <w:lang w:val="es-CO"/>
        </w:rPr>
        <w:t>o</w:t>
      </w:r>
      <w:r w:rsidR="008E361D" w:rsidRPr="008B780E">
        <w:rPr>
          <w:rFonts w:asciiTheme="majorHAnsi" w:hAnsiTheme="majorHAnsi"/>
          <w:sz w:val="16"/>
          <w:szCs w:val="16"/>
          <w:lang w:val="es-CO"/>
        </w:rPr>
        <w:t xml:space="preserve"> comunicó</w:t>
      </w:r>
      <w:r w:rsidRPr="008B780E">
        <w:rPr>
          <w:rFonts w:asciiTheme="majorHAnsi" w:hAnsiTheme="majorHAnsi"/>
          <w:sz w:val="16"/>
          <w:szCs w:val="16"/>
          <w:lang w:val="es-CO"/>
        </w:rPr>
        <w:t xml:space="preserve"> que </w:t>
      </w:r>
      <w:r w:rsidR="008E361D" w:rsidRPr="008B780E">
        <w:rPr>
          <w:rFonts w:asciiTheme="majorHAnsi" w:hAnsiTheme="majorHAnsi"/>
          <w:sz w:val="16"/>
          <w:szCs w:val="16"/>
          <w:lang w:val="es-CO"/>
        </w:rPr>
        <w:t>la</w:t>
      </w:r>
      <w:r w:rsidR="008E361D" w:rsidRPr="008B780E">
        <w:rPr>
          <w:rFonts w:asciiTheme="majorHAnsi" w:hAnsiTheme="majorHAnsi"/>
          <w:bCs/>
          <w:sz w:val="16"/>
          <w:szCs w:val="16"/>
          <w:lang w:val="es-ES_tradnl"/>
        </w:rPr>
        <w:t xml:space="preserve"> </w:t>
      </w:r>
      <w:r w:rsidR="008E361D" w:rsidRPr="008B780E">
        <w:rPr>
          <w:rFonts w:asciiTheme="majorHAnsi" w:hAnsiTheme="majorHAnsi"/>
          <w:sz w:val="16"/>
          <w:szCs w:val="16"/>
          <w:lang w:val="es-CO"/>
        </w:rPr>
        <w:t>señora</w:t>
      </w:r>
      <w:r w:rsidRPr="008B780E">
        <w:rPr>
          <w:rFonts w:asciiTheme="majorHAnsi" w:hAnsiTheme="majorHAnsi"/>
          <w:sz w:val="16"/>
          <w:szCs w:val="16"/>
          <w:lang w:val="es-CO"/>
        </w:rPr>
        <w:t xml:space="preserve"> </w:t>
      </w:r>
      <w:r w:rsidR="008E361D" w:rsidRPr="008B780E">
        <w:rPr>
          <w:rFonts w:asciiTheme="majorHAnsi" w:hAnsiTheme="majorHAnsi"/>
          <w:bCs/>
          <w:sz w:val="16"/>
          <w:szCs w:val="16"/>
          <w:lang w:val="es-ES_tradnl"/>
        </w:rPr>
        <w:t xml:space="preserve">Carolina Romero Burbano </w:t>
      </w:r>
      <w:r w:rsidR="00633A4C" w:rsidRPr="008B780E">
        <w:rPr>
          <w:rFonts w:asciiTheme="majorHAnsi" w:hAnsiTheme="majorHAnsi"/>
          <w:bCs/>
          <w:sz w:val="16"/>
          <w:szCs w:val="16"/>
          <w:lang w:val="es-ES_tradnl"/>
        </w:rPr>
        <w:t xml:space="preserve">sería </w:t>
      </w:r>
      <w:r w:rsidR="008E361D" w:rsidRPr="008B780E">
        <w:rPr>
          <w:rFonts w:asciiTheme="majorHAnsi" w:hAnsiTheme="majorHAnsi"/>
          <w:bCs/>
          <w:sz w:val="16"/>
          <w:szCs w:val="16"/>
          <w:lang w:val="es-ES_tradnl"/>
        </w:rPr>
        <w:t xml:space="preserve">la </w:t>
      </w:r>
      <w:r w:rsidRPr="008B780E">
        <w:rPr>
          <w:rFonts w:asciiTheme="majorHAnsi" w:hAnsiTheme="majorHAnsi"/>
          <w:sz w:val="16"/>
          <w:szCs w:val="16"/>
          <w:lang w:val="es-CO"/>
        </w:rPr>
        <w:t>peticionari</w:t>
      </w:r>
      <w:r w:rsidR="008E361D" w:rsidRPr="008B780E">
        <w:rPr>
          <w:rFonts w:asciiTheme="majorHAnsi" w:hAnsiTheme="majorHAnsi"/>
          <w:sz w:val="16"/>
          <w:szCs w:val="16"/>
          <w:lang w:val="es-CO"/>
        </w:rPr>
        <w:t>a.</w:t>
      </w:r>
      <w:r w:rsidRPr="008B780E">
        <w:rPr>
          <w:rFonts w:asciiTheme="majorHAnsi" w:hAnsiTheme="majorHAnsi"/>
          <w:sz w:val="16"/>
          <w:szCs w:val="16"/>
          <w:lang w:val="es-CO"/>
        </w:rPr>
        <w:t xml:space="preserve"> </w:t>
      </w:r>
    </w:p>
  </w:footnote>
  <w:footnote w:id="3">
    <w:p w14:paraId="369D661E" w14:textId="51188CB8" w:rsidR="00FA29C3" w:rsidRPr="008B780E" w:rsidRDefault="00FA29C3" w:rsidP="008E361D">
      <w:pPr>
        <w:pStyle w:val="FootnoteText"/>
        <w:ind w:firstLine="720"/>
        <w:jc w:val="both"/>
        <w:rPr>
          <w:rFonts w:asciiTheme="majorHAnsi" w:hAnsiTheme="majorHAnsi"/>
          <w:sz w:val="16"/>
          <w:szCs w:val="16"/>
          <w:lang w:val="es-US"/>
        </w:rPr>
      </w:pPr>
      <w:r w:rsidRPr="008B780E">
        <w:rPr>
          <w:rStyle w:val="FootnoteReference"/>
          <w:rFonts w:asciiTheme="majorHAnsi" w:hAnsiTheme="majorHAnsi"/>
          <w:sz w:val="16"/>
          <w:szCs w:val="16"/>
        </w:rPr>
        <w:footnoteRef/>
      </w:r>
      <w:r w:rsidRPr="008B780E">
        <w:rPr>
          <w:rFonts w:asciiTheme="majorHAnsi" w:hAnsiTheme="majorHAnsi"/>
          <w:sz w:val="16"/>
          <w:szCs w:val="16"/>
          <w:lang w:val="es-US"/>
        </w:rPr>
        <w:t xml:space="preserve"> La</w:t>
      </w:r>
      <w:r w:rsidR="00FD008E" w:rsidRPr="008B780E">
        <w:rPr>
          <w:rFonts w:asciiTheme="majorHAnsi" w:hAnsiTheme="majorHAnsi"/>
          <w:sz w:val="16"/>
          <w:szCs w:val="16"/>
          <w:lang w:val="es-US"/>
        </w:rPr>
        <w:t xml:space="preserve"> </w:t>
      </w:r>
      <w:r w:rsidRPr="008B780E">
        <w:rPr>
          <w:rFonts w:asciiTheme="majorHAnsi" w:hAnsiTheme="majorHAnsi"/>
          <w:sz w:val="16"/>
          <w:szCs w:val="16"/>
          <w:lang w:val="es-US"/>
        </w:rPr>
        <w:t xml:space="preserve">peticionaria </w:t>
      </w:r>
      <w:r w:rsidR="002356E2" w:rsidRPr="008B780E">
        <w:rPr>
          <w:rFonts w:asciiTheme="majorHAnsi" w:hAnsiTheme="majorHAnsi"/>
          <w:sz w:val="16"/>
          <w:szCs w:val="16"/>
          <w:lang w:val="es-US"/>
        </w:rPr>
        <w:t>identificó</w:t>
      </w:r>
      <w:r w:rsidRPr="008B780E">
        <w:rPr>
          <w:rFonts w:asciiTheme="majorHAnsi" w:hAnsiTheme="majorHAnsi"/>
          <w:sz w:val="16"/>
          <w:szCs w:val="16"/>
          <w:lang w:val="es-US"/>
        </w:rPr>
        <w:t xml:space="preserve"> de manera individual a los familiares de la presunta víctim</w:t>
      </w:r>
      <w:r w:rsidR="008E361D" w:rsidRPr="008B780E">
        <w:rPr>
          <w:rFonts w:asciiTheme="majorHAnsi" w:hAnsiTheme="majorHAnsi"/>
          <w:sz w:val="16"/>
          <w:szCs w:val="16"/>
          <w:lang w:val="es-US"/>
        </w:rPr>
        <w:t>a: (</w:t>
      </w:r>
      <w:r w:rsidR="00AB762B" w:rsidRPr="008B780E">
        <w:rPr>
          <w:rFonts w:asciiTheme="majorHAnsi" w:hAnsiTheme="majorHAnsi"/>
          <w:sz w:val="16"/>
          <w:szCs w:val="16"/>
          <w:lang w:val="es-US"/>
        </w:rPr>
        <w:t>1) Fabio</w:t>
      </w:r>
      <w:r w:rsidR="00697C13" w:rsidRPr="008B780E">
        <w:rPr>
          <w:rFonts w:asciiTheme="majorHAnsi" w:hAnsiTheme="majorHAnsi"/>
          <w:sz w:val="16"/>
          <w:szCs w:val="16"/>
          <w:lang w:val="es-US"/>
        </w:rPr>
        <w:t xml:space="preserve"> Rodrigo Zemanate Daza, esposo; (2)</w:t>
      </w:r>
      <w:r w:rsidR="008E361D" w:rsidRPr="008B780E">
        <w:rPr>
          <w:rFonts w:asciiTheme="majorHAnsi" w:hAnsiTheme="majorHAnsi"/>
          <w:sz w:val="16"/>
          <w:szCs w:val="16"/>
          <w:lang w:val="es-US"/>
        </w:rPr>
        <w:t xml:space="preserve"> Inés </w:t>
      </w:r>
      <w:r w:rsidR="00973E76" w:rsidRPr="008B780E">
        <w:rPr>
          <w:rFonts w:asciiTheme="majorHAnsi" w:hAnsiTheme="majorHAnsi"/>
          <w:sz w:val="16"/>
          <w:szCs w:val="16"/>
          <w:lang w:val="es-US"/>
        </w:rPr>
        <w:t>Patiño</w:t>
      </w:r>
      <w:r w:rsidR="008E361D" w:rsidRPr="008B780E">
        <w:rPr>
          <w:rFonts w:asciiTheme="majorHAnsi" w:hAnsiTheme="majorHAnsi"/>
          <w:sz w:val="16"/>
          <w:szCs w:val="16"/>
          <w:lang w:val="es-US"/>
        </w:rPr>
        <w:t xml:space="preserve"> de Loaiza</w:t>
      </w:r>
      <w:r w:rsidR="00973E76" w:rsidRPr="008B780E">
        <w:rPr>
          <w:rFonts w:asciiTheme="majorHAnsi" w:hAnsiTheme="majorHAnsi"/>
          <w:sz w:val="16"/>
          <w:szCs w:val="16"/>
          <w:lang w:val="es-US"/>
        </w:rPr>
        <w:t>, madre</w:t>
      </w:r>
      <w:r w:rsidR="008E361D" w:rsidRPr="008B780E">
        <w:rPr>
          <w:rFonts w:asciiTheme="majorHAnsi" w:hAnsiTheme="majorHAnsi"/>
          <w:sz w:val="16"/>
          <w:szCs w:val="16"/>
          <w:lang w:val="es-US"/>
        </w:rPr>
        <w:t>; (</w:t>
      </w:r>
      <w:r w:rsidR="00697C13" w:rsidRPr="008B780E">
        <w:rPr>
          <w:rFonts w:asciiTheme="majorHAnsi" w:hAnsiTheme="majorHAnsi"/>
          <w:sz w:val="16"/>
          <w:szCs w:val="16"/>
          <w:lang w:val="es-US"/>
        </w:rPr>
        <w:t>3</w:t>
      </w:r>
      <w:r w:rsidR="008E361D" w:rsidRPr="008B780E">
        <w:rPr>
          <w:rFonts w:asciiTheme="majorHAnsi" w:hAnsiTheme="majorHAnsi"/>
          <w:sz w:val="16"/>
          <w:szCs w:val="16"/>
          <w:lang w:val="es-US"/>
        </w:rPr>
        <w:t xml:space="preserve">) Mario German Loaiza </w:t>
      </w:r>
      <w:r w:rsidR="00FD008E" w:rsidRPr="008B780E">
        <w:rPr>
          <w:rFonts w:asciiTheme="majorHAnsi" w:hAnsiTheme="majorHAnsi"/>
          <w:sz w:val="16"/>
          <w:szCs w:val="16"/>
          <w:lang w:val="es-US"/>
        </w:rPr>
        <w:t>Patiño</w:t>
      </w:r>
      <w:r w:rsidR="008E361D" w:rsidRPr="008B780E">
        <w:rPr>
          <w:rFonts w:asciiTheme="majorHAnsi" w:hAnsiTheme="majorHAnsi"/>
          <w:sz w:val="16"/>
          <w:szCs w:val="16"/>
          <w:lang w:val="es-US"/>
        </w:rPr>
        <w:t>, hermano; (</w:t>
      </w:r>
      <w:r w:rsidR="00697C13" w:rsidRPr="008B780E">
        <w:rPr>
          <w:rFonts w:asciiTheme="majorHAnsi" w:hAnsiTheme="majorHAnsi"/>
          <w:sz w:val="16"/>
          <w:szCs w:val="16"/>
          <w:lang w:val="es-US"/>
        </w:rPr>
        <w:t>4</w:t>
      </w:r>
      <w:r w:rsidR="008E361D" w:rsidRPr="008B780E">
        <w:rPr>
          <w:rFonts w:asciiTheme="majorHAnsi" w:hAnsiTheme="majorHAnsi"/>
          <w:sz w:val="16"/>
          <w:szCs w:val="16"/>
          <w:lang w:val="es-US"/>
        </w:rPr>
        <w:t>) Line Mar</w:t>
      </w:r>
      <w:r w:rsidR="00FD008E" w:rsidRPr="008B780E">
        <w:rPr>
          <w:rFonts w:asciiTheme="majorHAnsi" w:hAnsiTheme="majorHAnsi"/>
          <w:sz w:val="16"/>
          <w:szCs w:val="16"/>
          <w:lang w:val="es-US"/>
        </w:rPr>
        <w:t>i</w:t>
      </w:r>
      <w:r w:rsidR="008E361D" w:rsidRPr="008B780E">
        <w:rPr>
          <w:rFonts w:asciiTheme="majorHAnsi" w:hAnsiTheme="majorHAnsi"/>
          <w:sz w:val="16"/>
          <w:szCs w:val="16"/>
          <w:lang w:val="es-US"/>
        </w:rPr>
        <w:t xml:space="preserve">a Loaiza </w:t>
      </w:r>
      <w:r w:rsidR="00FD008E" w:rsidRPr="008B780E">
        <w:rPr>
          <w:rFonts w:asciiTheme="majorHAnsi" w:hAnsiTheme="majorHAnsi"/>
          <w:sz w:val="16"/>
          <w:szCs w:val="16"/>
          <w:lang w:val="es-US"/>
        </w:rPr>
        <w:t>Patiño</w:t>
      </w:r>
      <w:r w:rsidR="008E361D" w:rsidRPr="008B780E">
        <w:rPr>
          <w:rFonts w:asciiTheme="majorHAnsi" w:hAnsiTheme="majorHAnsi"/>
          <w:sz w:val="16"/>
          <w:szCs w:val="16"/>
          <w:lang w:val="es-US"/>
        </w:rPr>
        <w:t>, hermana; y (</w:t>
      </w:r>
      <w:r w:rsidR="00697C13" w:rsidRPr="008B780E">
        <w:rPr>
          <w:rFonts w:asciiTheme="majorHAnsi" w:hAnsiTheme="majorHAnsi"/>
          <w:sz w:val="16"/>
          <w:szCs w:val="16"/>
          <w:lang w:val="es-US"/>
        </w:rPr>
        <w:t>5</w:t>
      </w:r>
      <w:r w:rsidR="008E361D" w:rsidRPr="008B780E">
        <w:rPr>
          <w:rFonts w:asciiTheme="majorHAnsi" w:hAnsiTheme="majorHAnsi"/>
          <w:sz w:val="16"/>
          <w:szCs w:val="16"/>
          <w:lang w:val="es-US"/>
        </w:rPr>
        <w:t xml:space="preserve">) Carlos Hernán Loaiza </w:t>
      </w:r>
      <w:r w:rsidR="00FD008E" w:rsidRPr="008B780E">
        <w:rPr>
          <w:rFonts w:asciiTheme="majorHAnsi" w:hAnsiTheme="majorHAnsi"/>
          <w:sz w:val="16"/>
          <w:szCs w:val="16"/>
          <w:lang w:val="es-US"/>
        </w:rPr>
        <w:t>Patiño</w:t>
      </w:r>
      <w:r w:rsidR="008E361D" w:rsidRPr="008B780E">
        <w:rPr>
          <w:rFonts w:asciiTheme="majorHAnsi" w:hAnsiTheme="majorHAnsi"/>
          <w:sz w:val="16"/>
          <w:szCs w:val="16"/>
          <w:lang w:val="es-US"/>
        </w:rPr>
        <w:t>, hermano.</w:t>
      </w:r>
      <w:r w:rsidRPr="008B780E">
        <w:rPr>
          <w:rFonts w:asciiTheme="majorHAnsi" w:hAnsiTheme="majorHAnsi"/>
          <w:sz w:val="16"/>
          <w:szCs w:val="16"/>
          <w:lang w:val="es-US"/>
        </w:rPr>
        <w:t xml:space="preserve"> </w:t>
      </w:r>
    </w:p>
  </w:footnote>
  <w:footnote w:id="4">
    <w:p w14:paraId="2867F70F" w14:textId="52872B73" w:rsidR="008B780E" w:rsidRPr="008B780E" w:rsidRDefault="008B780E" w:rsidP="008B780E">
      <w:pPr>
        <w:pStyle w:val="FootnoteText"/>
        <w:ind w:firstLine="720"/>
        <w:jc w:val="both"/>
        <w:rPr>
          <w:rFonts w:ascii="Cambria" w:hAnsi="Cambria"/>
          <w:sz w:val="16"/>
          <w:szCs w:val="16"/>
          <w:lang w:val="es-ES"/>
        </w:rPr>
      </w:pPr>
      <w:r w:rsidRPr="008B780E">
        <w:rPr>
          <w:rStyle w:val="FootnoteReference"/>
          <w:rFonts w:asciiTheme="majorHAnsi" w:hAnsiTheme="majorHAnsi"/>
          <w:sz w:val="16"/>
          <w:szCs w:val="16"/>
        </w:rPr>
        <w:footnoteRef/>
      </w:r>
      <w:r w:rsidRPr="008B780E">
        <w:rPr>
          <w:rFonts w:asciiTheme="majorHAnsi" w:hAnsiTheme="majorHAnsi"/>
          <w:sz w:val="16"/>
          <w:szCs w:val="16"/>
          <w:lang w:val="es-ES"/>
        </w:rPr>
        <w:t xml:space="preserve"> Conforme a lo dispuesto en el artículo 17.2.a del Reglamento de la Comisión, el Comisionado Carlos Bernal Pulido, de nacionalidad colombiana, no participó en</w:t>
      </w:r>
      <w:r w:rsidRPr="00E75CBA">
        <w:rPr>
          <w:rFonts w:ascii="Cambria" w:hAnsi="Cambria"/>
          <w:sz w:val="16"/>
          <w:szCs w:val="16"/>
          <w:lang w:val="es-ES"/>
        </w:rPr>
        <w:t xml:space="preserve"> el debate ni en la decisión del presente asunto.</w:t>
      </w:r>
    </w:p>
  </w:footnote>
  <w:footnote w:id="5">
    <w:p w14:paraId="4F634F5C" w14:textId="77777777" w:rsidR="00FA29C3" w:rsidRPr="00DD2B28" w:rsidRDefault="00FA29C3" w:rsidP="00AA493B">
      <w:pPr>
        <w:pStyle w:val="FootnoteText"/>
        <w:ind w:firstLine="720"/>
        <w:jc w:val="both"/>
        <w:rPr>
          <w:rFonts w:asciiTheme="majorHAnsi" w:hAnsiTheme="majorHAnsi"/>
          <w:sz w:val="16"/>
          <w:szCs w:val="16"/>
          <w:lang w:val="es-ES_tradnl"/>
        </w:rPr>
      </w:pPr>
      <w:r w:rsidRPr="00DD2B28">
        <w:rPr>
          <w:rStyle w:val="FootnoteReference"/>
          <w:rFonts w:asciiTheme="majorHAnsi" w:hAnsiTheme="majorHAnsi"/>
          <w:sz w:val="16"/>
          <w:szCs w:val="16"/>
        </w:rPr>
        <w:footnoteRef/>
      </w:r>
      <w:r w:rsidRPr="00DD2B28">
        <w:rPr>
          <w:rFonts w:asciiTheme="majorHAnsi" w:hAnsiTheme="majorHAnsi"/>
          <w:sz w:val="16"/>
          <w:szCs w:val="16"/>
          <w:lang w:val="es-CO"/>
        </w:rPr>
        <w:t xml:space="preserve"> </w:t>
      </w:r>
      <w:r w:rsidRPr="00DD2B28">
        <w:rPr>
          <w:rFonts w:asciiTheme="majorHAnsi" w:hAnsiTheme="majorHAnsi"/>
          <w:sz w:val="16"/>
          <w:szCs w:val="16"/>
          <w:lang w:val="es-ES_tradnl"/>
        </w:rPr>
        <w:t>En adelante “la Convención” o “la Convención Americana”.</w:t>
      </w:r>
    </w:p>
  </w:footnote>
  <w:footnote w:id="6">
    <w:p w14:paraId="2FE85AAF" w14:textId="1280478F" w:rsidR="00FA29C3" w:rsidRPr="00DD2B28" w:rsidRDefault="00FA29C3" w:rsidP="00AA493B">
      <w:pPr>
        <w:pStyle w:val="FootnoteText"/>
        <w:ind w:firstLine="720"/>
        <w:jc w:val="both"/>
        <w:rPr>
          <w:rFonts w:asciiTheme="majorHAnsi" w:hAnsiTheme="majorHAnsi"/>
          <w:sz w:val="16"/>
          <w:szCs w:val="16"/>
          <w:lang w:val="es-ES"/>
        </w:rPr>
      </w:pPr>
      <w:r w:rsidRPr="00DD2B28">
        <w:rPr>
          <w:rStyle w:val="FootnoteReference"/>
          <w:rFonts w:asciiTheme="majorHAnsi" w:hAnsiTheme="majorHAnsi"/>
          <w:sz w:val="16"/>
          <w:szCs w:val="16"/>
          <w:lang w:val="es-ES_tradnl"/>
        </w:rPr>
        <w:footnoteRef/>
      </w:r>
      <w:r w:rsidRPr="00DD2B28">
        <w:rPr>
          <w:rFonts w:asciiTheme="majorHAnsi" w:hAnsiTheme="majorHAnsi"/>
          <w:sz w:val="16"/>
          <w:szCs w:val="16"/>
          <w:lang w:val="es-ES_tradnl"/>
        </w:rPr>
        <w:t xml:space="preserve"> Las observaciones de cada parte fueron debidamente trasladadas a la parte contraria.</w:t>
      </w:r>
      <w:r w:rsidRPr="00DD2B28">
        <w:rPr>
          <w:rFonts w:asciiTheme="majorHAnsi" w:hAnsiTheme="majorHAnsi"/>
          <w:sz w:val="16"/>
          <w:szCs w:val="16"/>
          <w:lang w:val="es-US"/>
        </w:rPr>
        <w:t xml:space="preserve"> </w:t>
      </w:r>
    </w:p>
  </w:footnote>
  <w:footnote w:id="7">
    <w:p w14:paraId="44E12965" w14:textId="187C5C24" w:rsidR="00B01BD9" w:rsidRPr="00CB33FD" w:rsidRDefault="00B01BD9" w:rsidP="00B01BD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Theme="majorHAnsi" w:hAnsiTheme="majorHAnsi" w:cs="Calibri"/>
          <w:sz w:val="16"/>
          <w:szCs w:val="16"/>
          <w:lang w:val="es-CO" w:eastAsia="es-ES"/>
        </w:rPr>
      </w:pPr>
      <w:r w:rsidRPr="00C11546">
        <w:rPr>
          <w:rStyle w:val="FootnoteReference"/>
          <w:rFonts w:asciiTheme="majorHAnsi" w:hAnsiTheme="majorHAnsi"/>
          <w:sz w:val="16"/>
          <w:szCs w:val="16"/>
        </w:rPr>
        <w:footnoteRef/>
      </w:r>
      <w:r w:rsidRPr="00C11546">
        <w:rPr>
          <w:rFonts w:asciiTheme="majorHAnsi" w:hAnsiTheme="majorHAnsi"/>
          <w:sz w:val="16"/>
          <w:szCs w:val="16"/>
          <w:lang w:val="es-CO"/>
        </w:rPr>
        <w:t xml:space="preserve"> La parte peticionaria indica, que la </w:t>
      </w:r>
      <w:r w:rsidRPr="00C11546">
        <w:rPr>
          <w:rFonts w:asciiTheme="majorHAnsi" w:hAnsiTheme="majorHAnsi" w:cs="Verdana"/>
          <w:sz w:val="16"/>
          <w:szCs w:val="16"/>
          <w:lang w:val="es-ES_tradnl"/>
        </w:rPr>
        <w:t xml:space="preserve">responsabilidad civil médica se encuentra regulada en el artículo 2341 del Código Civil que “prevé </w:t>
      </w:r>
      <w:r w:rsidRPr="00C11546">
        <w:rPr>
          <w:rFonts w:asciiTheme="majorHAnsi" w:hAnsiTheme="majorHAnsi" w:cs="Calibri"/>
          <w:sz w:val="16"/>
          <w:szCs w:val="16"/>
          <w:lang w:val="es-CO" w:eastAsia="es-ES"/>
        </w:rPr>
        <w:t>que aquel que ha cometido con culpa un daño a otro está obligado a indemnizar los perjuicios que se deriven de ello, estableciendo así el régimen de responsabilidad extracontractual. Por su parte, la responsabilidad civil puede ser considerada contractual o extracontractual dependiendo de: i) la relación jurídica entre las partes de la cual se deriva el daño – si es o no preexistente al daño; ii) la acción que ejerce el demandante/víctima o la familia perjudicada, para reclamar la indemnización de perjuicios.”</w:t>
      </w:r>
      <w:r w:rsidR="00F200C9">
        <w:rPr>
          <w:rFonts w:asciiTheme="majorHAnsi" w:hAnsiTheme="majorHAnsi" w:cs="Calibri"/>
          <w:sz w:val="16"/>
          <w:szCs w:val="16"/>
          <w:lang w:val="es-CO" w:eastAsia="es-ES"/>
        </w:rPr>
        <w:t xml:space="preserve"> Ib</w:t>
      </w:r>
      <w:r w:rsidR="00F200C9" w:rsidRPr="00C11546">
        <w:rPr>
          <w:rFonts w:asciiTheme="majorHAnsi" w:hAnsiTheme="majorHAnsi" w:cs="Verdana"/>
          <w:sz w:val="16"/>
          <w:szCs w:val="16"/>
          <w:lang w:val="es-ES_tradnl"/>
        </w:rPr>
        <w:t>í</w:t>
      </w:r>
      <w:r w:rsidR="00F200C9">
        <w:rPr>
          <w:rFonts w:asciiTheme="majorHAnsi" w:hAnsiTheme="majorHAnsi" w:cs="Calibri"/>
          <w:sz w:val="16"/>
          <w:szCs w:val="16"/>
          <w:lang w:val="es-CO" w:eastAsia="es-ES"/>
        </w:rPr>
        <w:t>d.</w:t>
      </w:r>
    </w:p>
  </w:footnote>
  <w:footnote w:id="8">
    <w:p w14:paraId="65EFC7B3" w14:textId="77777777" w:rsidR="00DB5C5F" w:rsidRPr="00241BA6" w:rsidRDefault="00DB5C5F" w:rsidP="00DB5C5F">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16"/>
          <w:szCs w:val="16"/>
          <w:lang w:val="es-ES_tradnl"/>
        </w:rPr>
      </w:pPr>
      <w:r w:rsidRPr="00241BA6">
        <w:rPr>
          <w:rStyle w:val="FootnoteReference"/>
          <w:rFonts w:asciiTheme="majorHAnsi" w:hAnsiTheme="majorHAnsi"/>
          <w:sz w:val="16"/>
          <w:szCs w:val="16"/>
        </w:rPr>
        <w:footnoteRef/>
      </w:r>
      <w:r>
        <w:rPr>
          <w:rFonts w:asciiTheme="majorHAnsi" w:hAnsiTheme="majorHAnsi"/>
          <w:sz w:val="16"/>
          <w:szCs w:val="16"/>
          <w:lang w:val="es-ES_tradnl"/>
        </w:rPr>
        <w:t xml:space="preserve"> La peticionaria informa que </w:t>
      </w:r>
      <w:r w:rsidRPr="00241BA6">
        <w:rPr>
          <w:rFonts w:asciiTheme="majorHAnsi" w:hAnsiTheme="majorHAnsi"/>
          <w:sz w:val="16"/>
          <w:szCs w:val="16"/>
          <w:lang w:val="es-ES_tradnl"/>
        </w:rPr>
        <w:t xml:space="preserve">la suma </w:t>
      </w:r>
      <w:r>
        <w:rPr>
          <w:rFonts w:asciiTheme="majorHAnsi" w:hAnsiTheme="majorHAnsi"/>
          <w:sz w:val="16"/>
          <w:szCs w:val="16"/>
          <w:lang w:val="es-ES_tradnl"/>
        </w:rPr>
        <w:t xml:space="preserve">correspondiente al esposo de la presunta víctima era </w:t>
      </w:r>
      <w:r w:rsidRPr="00241BA6">
        <w:rPr>
          <w:rFonts w:asciiTheme="majorHAnsi" w:hAnsiTheme="majorHAnsi"/>
          <w:sz w:val="16"/>
          <w:szCs w:val="16"/>
          <w:lang w:val="es-ES_tradnl"/>
        </w:rPr>
        <w:t xml:space="preserve">de 65.227.546 pesos colombianos, </w:t>
      </w:r>
      <w:r>
        <w:rPr>
          <w:rFonts w:asciiTheme="majorHAnsi" w:hAnsiTheme="majorHAnsi"/>
          <w:sz w:val="16"/>
          <w:szCs w:val="16"/>
          <w:lang w:val="es-ES_tradnl"/>
        </w:rPr>
        <w:t>valor inferior al</w:t>
      </w:r>
      <w:r w:rsidRPr="00241BA6">
        <w:rPr>
          <w:rFonts w:asciiTheme="majorHAnsi" w:hAnsiTheme="majorHAnsi"/>
          <w:sz w:val="16"/>
          <w:szCs w:val="16"/>
          <w:lang w:val="es-ES_tradnl"/>
        </w:rPr>
        <w:t xml:space="preserve"> total de los cuatrocientos veinticinco mil salarios mi</w:t>
      </w:r>
      <w:r>
        <w:rPr>
          <w:rFonts w:asciiTheme="majorHAnsi" w:hAnsiTheme="majorHAnsi"/>
          <w:sz w:val="16"/>
          <w:szCs w:val="16"/>
          <w:lang w:val="es-ES_tradnl"/>
        </w:rPr>
        <w:t>n</w:t>
      </w:r>
      <w:r w:rsidRPr="00241BA6">
        <w:rPr>
          <w:rFonts w:asciiTheme="majorHAnsi" w:hAnsiTheme="majorHAnsi"/>
          <w:sz w:val="16"/>
          <w:szCs w:val="16"/>
          <w:lang w:val="es-ES_tradnl"/>
        </w:rPr>
        <w:t>inos nacionales, requeridos para interponer el recurso.</w:t>
      </w:r>
      <w:r w:rsidRPr="00241BA6">
        <w:rPr>
          <w:rFonts w:asciiTheme="majorHAnsi" w:hAnsiTheme="majorHAnsi"/>
          <w:sz w:val="16"/>
          <w:szCs w:val="16"/>
          <w:lang w:val="es-CO"/>
        </w:rPr>
        <w:t xml:space="preserve"> </w:t>
      </w:r>
    </w:p>
  </w:footnote>
  <w:footnote w:id="9">
    <w:p w14:paraId="5C4B40C2" w14:textId="6EF4AAE4" w:rsidR="0055593C" w:rsidRPr="00241BA6" w:rsidRDefault="0055593C" w:rsidP="00241BA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Theme="majorHAnsi" w:hAnsiTheme="majorHAnsi" w:cs="Calibri"/>
          <w:color w:val="333333"/>
          <w:sz w:val="16"/>
          <w:szCs w:val="16"/>
          <w:lang w:val="es-CO" w:eastAsia="es-ES"/>
        </w:rPr>
      </w:pPr>
      <w:r w:rsidRPr="00241BA6">
        <w:rPr>
          <w:rStyle w:val="FootnoteReference"/>
          <w:rFonts w:asciiTheme="majorHAnsi" w:hAnsiTheme="majorHAnsi"/>
          <w:sz w:val="16"/>
          <w:szCs w:val="16"/>
        </w:rPr>
        <w:footnoteRef/>
      </w:r>
      <w:r w:rsidRPr="00241BA6">
        <w:rPr>
          <w:rFonts w:asciiTheme="majorHAnsi" w:hAnsiTheme="majorHAnsi"/>
          <w:sz w:val="16"/>
          <w:szCs w:val="16"/>
          <w:lang w:val="es-CO"/>
        </w:rPr>
        <w:t xml:space="preserve"> </w:t>
      </w:r>
      <w:r w:rsidRPr="00241BA6">
        <w:rPr>
          <w:rFonts w:asciiTheme="majorHAnsi" w:hAnsiTheme="majorHAnsi" w:cs="Calibri"/>
          <w:color w:val="000000"/>
          <w:sz w:val="16"/>
          <w:szCs w:val="16"/>
          <w:lang w:val="es-CO" w:eastAsia="es-ES"/>
        </w:rPr>
        <w:t>“</w:t>
      </w:r>
      <w:r w:rsidR="00DC2A2F" w:rsidRPr="00241BA6">
        <w:rPr>
          <w:rFonts w:asciiTheme="majorHAnsi" w:hAnsiTheme="majorHAnsi" w:cs="Calibri-Bold"/>
          <w:color w:val="333333"/>
          <w:sz w:val="16"/>
          <w:szCs w:val="16"/>
          <w:lang w:val="es-CO" w:eastAsia="es-ES"/>
        </w:rPr>
        <w:t>Artículo</w:t>
      </w:r>
      <w:r w:rsidRPr="00241BA6">
        <w:rPr>
          <w:rFonts w:asciiTheme="majorHAnsi" w:hAnsiTheme="majorHAnsi" w:cs="Calibri-Bold"/>
          <w:color w:val="333333"/>
          <w:sz w:val="16"/>
          <w:szCs w:val="16"/>
          <w:lang w:val="es-CO" w:eastAsia="es-ES"/>
        </w:rPr>
        <w:t xml:space="preserve"> 366. </w:t>
      </w:r>
      <w:r w:rsidRPr="00241BA6">
        <w:rPr>
          <w:rFonts w:asciiTheme="majorHAnsi" w:hAnsiTheme="majorHAnsi" w:cs="Calibri"/>
          <w:color w:val="333333"/>
          <w:sz w:val="16"/>
          <w:szCs w:val="16"/>
          <w:lang w:val="es-CO" w:eastAsia="es-ES"/>
        </w:rPr>
        <w:t xml:space="preserve">Modificado. L. 592/2000, Artículo1º. Procedencia. El recurso de casación procede contra las siguientes sentencias dictadas en segunda instancia por los tribunales superiores, cuando el valor actual de la resolución desfavorable </w:t>
      </w:r>
      <w:r w:rsidRPr="00241BA6">
        <w:rPr>
          <w:rFonts w:asciiTheme="majorHAnsi" w:hAnsiTheme="majorHAnsi" w:cs="Calibri-Bold"/>
          <w:color w:val="333333"/>
          <w:sz w:val="16"/>
          <w:szCs w:val="16"/>
          <w:lang w:val="es-CO" w:eastAsia="es-ES"/>
        </w:rPr>
        <w:t>al recurrente sea o exceda</w:t>
      </w:r>
      <w:r w:rsidRPr="00241BA6">
        <w:rPr>
          <w:rFonts w:asciiTheme="majorHAnsi" w:hAnsiTheme="majorHAnsi" w:cs="Calibri"/>
          <w:color w:val="333333"/>
          <w:sz w:val="16"/>
          <w:szCs w:val="16"/>
          <w:lang w:val="es-CO" w:eastAsia="es-ES"/>
        </w:rPr>
        <w:t xml:space="preserve"> </w:t>
      </w:r>
      <w:r w:rsidRPr="00241BA6">
        <w:rPr>
          <w:rFonts w:asciiTheme="majorHAnsi" w:hAnsiTheme="majorHAnsi" w:cs="Calibri-Bold"/>
          <w:color w:val="333333"/>
          <w:sz w:val="16"/>
          <w:szCs w:val="16"/>
          <w:lang w:val="es-CO" w:eastAsia="es-ES"/>
        </w:rPr>
        <w:t xml:space="preserve">de cuatrocientos veinticinco (425) salarios mínimos legales mensuales vigentes </w:t>
      </w:r>
      <w:r w:rsidRPr="00241BA6">
        <w:rPr>
          <w:rFonts w:asciiTheme="majorHAnsi" w:hAnsiTheme="majorHAnsi" w:cs="Calibri"/>
          <w:color w:val="333333"/>
          <w:sz w:val="16"/>
          <w:szCs w:val="16"/>
          <w:lang w:val="es-CO" w:eastAsia="es-ES"/>
        </w:rPr>
        <w:t>así: 1. Las dictadas en los procesos ordinarios o que asuman ese carácter…”</w:t>
      </w:r>
    </w:p>
  </w:footnote>
  <w:footnote w:id="10">
    <w:p w14:paraId="305FED32" w14:textId="07715B35" w:rsidR="00735E02" w:rsidRPr="00735E02" w:rsidRDefault="00735E02" w:rsidP="00735E02">
      <w:pPr>
        <w:pStyle w:val="NormalWeb"/>
        <w:spacing w:before="0" w:beforeAutospacing="0" w:after="0" w:afterAutospacing="0"/>
        <w:ind w:firstLine="720"/>
        <w:jc w:val="both"/>
        <w:rPr>
          <w:rFonts w:asciiTheme="majorHAnsi" w:eastAsia="Times New Roman" w:hAnsiTheme="majorHAnsi" w:cs="Arial"/>
          <w:color w:val="000000"/>
          <w:sz w:val="16"/>
          <w:szCs w:val="16"/>
          <w:lang w:val="es-CO"/>
        </w:rPr>
      </w:pPr>
      <w:r w:rsidRPr="00735E02">
        <w:rPr>
          <w:rStyle w:val="FootnoteReference"/>
          <w:rFonts w:asciiTheme="majorHAnsi" w:hAnsiTheme="majorHAnsi"/>
          <w:sz w:val="16"/>
          <w:szCs w:val="16"/>
        </w:rPr>
        <w:footnoteRef/>
      </w:r>
      <w:r w:rsidRPr="00735E02">
        <w:rPr>
          <w:rFonts w:asciiTheme="majorHAnsi" w:hAnsiTheme="majorHAnsi"/>
          <w:sz w:val="16"/>
          <w:szCs w:val="16"/>
          <w:lang w:val="es-CO"/>
        </w:rPr>
        <w:t xml:space="preserve"> </w:t>
      </w:r>
      <w:r w:rsidRPr="00594270">
        <w:rPr>
          <w:rFonts w:asciiTheme="majorHAnsi" w:hAnsiTheme="majorHAnsi"/>
          <w:sz w:val="16"/>
          <w:szCs w:val="16"/>
          <w:lang w:val="es-CO"/>
        </w:rPr>
        <w:t>“</w:t>
      </w:r>
      <w:r w:rsidRPr="00594270">
        <w:rPr>
          <w:rFonts w:asciiTheme="majorHAnsi" w:eastAsia="Times New Roman" w:hAnsiTheme="majorHAnsi" w:cs="Arial"/>
          <w:color w:val="000000"/>
          <w:sz w:val="16"/>
          <w:szCs w:val="16"/>
          <w:lang w:val="es-CO"/>
        </w:rPr>
        <w:t>Artículo 6º. Causales de improcedencia de la tutela. La acción de tutela no procederá: </w:t>
      </w:r>
      <w:r w:rsidRPr="00CD417D">
        <w:rPr>
          <w:rFonts w:asciiTheme="majorHAnsi" w:eastAsia="Times New Roman" w:hAnsiTheme="majorHAnsi" w:cs="Arial"/>
          <w:color w:val="000000"/>
          <w:sz w:val="16"/>
          <w:szCs w:val="16"/>
          <w:lang w:val="es-CO"/>
        </w:rPr>
        <w:t>1. Cuando existan otros recursos o medios de defensa judiciales, salvo que aquella se utilice como mecanismo transitorio para evitar un perjuicio irremediable. La existencia de dichos medios será apreciada en concreto, en cuanto a su eficacia, atendiendo las circunstancias en que se encuentra el solicitante</w:t>
      </w:r>
      <w:r w:rsidRPr="00594270">
        <w:rPr>
          <w:rFonts w:asciiTheme="majorHAnsi" w:eastAsia="Times New Roman" w:hAnsiTheme="majorHAnsi" w:cs="Arial"/>
          <w:color w:val="000000"/>
          <w:sz w:val="16"/>
          <w:szCs w:val="16"/>
          <w:lang w:val="es-C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1F358" w14:textId="77777777" w:rsidR="00FA29C3" w:rsidRDefault="00FA29C3" w:rsidP="00197D6C">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06A123B4" w14:textId="77777777" w:rsidR="00FA29C3" w:rsidRDefault="00FA29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1D039" w14:textId="77777777" w:rsidR="00FA29C3" w:rsidRDefault="00FA29C3" w:rsidP="00A50FCF">
    <w:pPr>
      <w:pStyle w:val="Header"/>
      <w:tabs>
        <w:tab w:val="clear" w:pos="4320"/>
        <w:tab w:val="clear" w:pos="8640"/>
      </w:tabs>
      <w:jc w:val="center"/>
      <w:rPr>
        <w:sz w:val="22"/>
        <w:szCs w:val="22"/>
      </w:rPr>
    </w:pPr>
    <w:r>
      <w:rPr>
        <w:noProof/>
        <w:sz w:val="22"/>
        <w:szCs w:val="22"/>
      </w:rPr>
      <w:drawing>
        <wp:inline distT="0" distB="0" distL="0" distR="0" wp14:anchorId="5778614C" wp14:editId="40397FB2">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0B9DEDA8" w14:textId="77777777" w:rsidR="00FA29C3" w:rsidRPr="00EC7D62" w:rsidRDefault="006D1373" w:rsidP="00A50FCF">
    <w:pPr>
      <w:pStyle w:val="Header"/>
      <w:tabs>
        <w:tab w:val="clear" w:pos="4320"/>
        <w:tab w:val="clear" w:pos="8640"/>
      </w:tabs>
      <w:jc w:val="center"/>
      <w:rPr>
        <w:sz w:val="22"/>
        <w:szCs w:val="22"/>
      </w:rPr>
    </w:pPr>
    <w:r>
      <w:rPr>
        <w:noProof/>
        <w:sz w:val="22"/>
        <w:szCs w:val="22"/>
        <w:bdr w:val="nil"/>
      </w:rPr>
      <w:pict w14:anchorId="7D767A8D">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6CC032A"/>
    <w:multiLevelType w:val="hybridMultilevel"/>
    <w:tmpl w:val="A0267AC8"/>
    <w:lvl w:ilvl="0" w:tplc="C242FBF6">
      <w:start w:val="1"/>
      <w:numFmt w:val="decimal"/>
      <w:lvlText w:val="%1."/>
      <w:lvlJc w:val="left"/>
      <w:pPr>
        <w:ind w:left="1080" w:hanging="360"/>
      </w:pPr>
      <w:rPr>
        <w:rFonts w:asciiTheme="majorHAnsi" w:eastAsia="Arial Unicode MS" w:hAnsiTheme="majorHAnsi" w:cs="Times New Roman"/>
        <w:b w:val="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D1569094"/>
    <w:lvl w:ilvl="0" w:tplc="E2CC3274">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37E6ED1"/>
    <w:multiLevelType w:val="hybridMultilevel"/>
    <w:tmpl w:val="C8F05216"/>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3773B95"/>
    <w:multiLevelType w:val="hybridMultilevel"/>
    <w:tmpl w:val="427289DC"/>
    <w:lvl w:ilvl="0" w:tplc="5C9C395E">
      <w:start w:val="1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B027BE"/>
    <w:multiLevelType w:val="hybridMultilevel"/>
    <w:tmpl w:val="A0267AC8"/>
    <w:lvl w:ilvl="0" w:tplc="C242FBF6">
      <w:start w:val="1"/>
      <w:numFmt w:val="decimal"/>
      <w:lvlText w:val="%1."/>
      <w:lvlJc w:val="left"/>
      <w:pPr>
        <w:ind w:left="1080" w:hanging="360"/>
      </w:pPr>
      <w:rPr>
        <w:rFonts w:asciiTheme="majorHAnsi" w:eastAsia="Arial Unicode MS" w:hAnsiTheme="majorHAnsi" w:cs="Times New Roman"/>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2E4A1BF6"/>
    <w:multiLevelType w:val="hybridMultilevel"/>
    <w:tmpl w:val="2D0A4202"/>
    <w:lvl w:ilvl="0" w:tplc="62E41E1A">
      <w:numFmt w:val="bullet"/>
      <w:lvlText w:val="-"/>
      <w:lvlJc w:val="left"/>
      <w:pPr>
        <w:ind w:left="720" w:hanging="360"/>
      </w:pPr>
      <w:rPr>
        <w:rFonts w:ascii="Cambria" w:eastAsia="Arial Unicode MS"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3986140F"/>
    <w:multiLevelType w:val="hybridMultilevel"/>
    <w:tmpl w:val="A0267AC8"/>
    <w:lvl w:ilvl="0" w:tplc="C242FBF6">
      <w:start w:val="1"/>
      <w:numFmt w:val="decimal"/>
      <w:lvlText w:val="%1."/>
      <w:lvlJc w:val="left"/>
      <w:pPr>
        <w:ind w:left="1080" w:hanging="360"/>
      </w:pPr>
      <w:rPr>
        <w:rFonts w:asciiTheme="majorHAnsi" w:eastAsia="Arial Unicode MS" w:hAnsiTheme="majorHAnsi" w:cs="Times New Roman"/>
        <w:b w:val="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3"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4"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2F01071"/>
    <w:multiLevelType w:val="multilevel"/>
    <w:tmpl w:val="D1AC3FC6"/>
    <w:lvl w:ilvl="0">
      <w:start w:val="1"/>
      <w:numFmt w:val="decimal"/>
      <w:lvlText w:val="%1."/>
      <w:lvlJc w:val="left"/>
      <w:pPr>
        <w:ind w:left="720" w:hanging="360"/>
      </w:pPr>
      <w:rPr>
        <w:rFonts w:ascii="Cambria" w:eastAsia="Cambria" w:hAnsi="Cambria" w:cs="Cambria"/>
        <w:b w:val="0"/>
        <w:i w:val="0"/>
        <w:color w:val="000000"/>
        <w:sz w:val="20"/>
        <w:szCs w:val="20"/>
      </w:rPr>
    </w:lvl>
    <w:lvl w:ilvl="1">
      <w:start w:val="1"/>
      <w:numFmt w:val="lowerLetter"/>
      <w:lvlText w:val="%2."/>
      <w:lvlJc w:val="left"/>
      <w:pPr>
        <w:ind w:left="1440" w:hanging="360"/>
      </w:pPr>
      <w:rPr>
        <w:b/>
        <w:i w:val="0"/>
        <w:smallCaps w:val="0"/>
        <w:strike w:val="0"/>
        <w:color w:val="000000"/>
        <w:u w:val="none"/>
        <w:vertAlign w:val="baselin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647F1E42"/>
    <w:multiLevelType w:val="hybridMultilevel"/>
    <w:tmpl w:val="D5862F76"/>
    <w:lvl w:ilvl="0" w:tplc="4CF0F386">
      <w:start w:val="1"/>
      <w:numFmt w:val="decimal"/>
      <w:lvlText w:val="%1."/>
      <w:lvlJc w:val="left"/>
      <w:pPr>
        <w:ind w:left="1980" w:hanging="360"/>
      </w:pPr>
      <w:rPr>
        <w:rFonts w:asciiTheme="majorHAnsi" w:eastAsia="Arial Unicode MS" w:hAnsiTheme="majorHAnsi"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5" w15:restartNumberingAfterBreak="0">
    <w:nsid w:val="666870C7"/>
    <w:multiLevelType w:val="hybridMultilevel"/>
    <w:tmpl w:val="A0267AC8"/>
    <w:lvl w:ilvl="0" w:tplc="C242FBF6">
      <w:start w:val="1"/>
      <w:numFmt w:val="decimal"/>
      <w:lvlText w:val="%1."/>
      <w:lvlJc w:val="left"/>
      <w:pPr>
        <w:ind w:left="1800" w:hanging="360"/>
      </w:pPr>
      <w:rPr>
        <w:rFonts w:asciiTheme="majorHAnsi" w:eastAsia="Arial Unicode MS" w:hAnsiTheme="majorHAnsi" w:cs="Times New Roman"/>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67C5364B"/>
    <w:multiLevelType w:val="hybridMultilevel"/>
    <w:tmpl w:val="A0267AC8"/>
    <w:lvl w:ilvl="0" w:tplc="C242FBF6">
      <w:start w:val="1"/>
      <w:numFmt w:val="decimal"/>
      <w:lvlText w:val="%1."/>
      <w:lvlJc w:val="left"/>
      <w:pPr>
        <w:ind w:left="1080" w:hanging="360"/>
      </w:pPr>
      <w:rPr>
        <w:rFonts w:asciiTheme="majorHAnsi" w:eastAsia="Arial Unicode MS" w:hAnsiTheme="majorHAnsi" w:cs="Times New Roman"/>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531112692">
    <w:abstractNumId w:val="4"/>
  </w:num>
  <w:num w:numId="2" w16cid:durableId="1531604356">
    <w:abstractNumId w:val="6"/>
  </w:num>
  <w:num w:numId="3" w16cid:durableId="1149900352">
    <w:abstractNumId w:val="62"/>
  </w:num>
  <w:num w:numId="4" w16cid:durableId="1393967895">
    <w:abstractNumId w:val="25"/>
  </w:num>
  <w:num w:numId="5" w16cid:durableId="834564411">
    <w:abstractNumId w:val="54"/>
  </w:num>
  <w:num w:numId="6" w16cid:durableId="632829042">
    <w:abstractNumId w:val="32"/>
  </w:num>
  <w:num w:numId="7" w16cid:durableId="2087147842">
    <w:abstractNumId w:val="8"/>
  </w:num>
  <w:num w:numId="8" w16cid:durableId="1954287187">
    <w:abstractNumId w:val="19"/>
  </w:num>
  <w:num w:numId="9" w16cid:durableId="1369334240">
    <w:abstractNumId w:val="48"/>
  </w:num>
  <w:num w:numId="10" w16cid:durableId="1224294373">
    <w:abstractNumId w:val="0"/>
  </w:num>
  <w:num w:numId="11" w16cid:durableId="59208286">
    <w:abstractNumId w:val="42"/>
  </w:num>
  <w:num w:numId="12" w16cid:durableId="1054113227">
    <w:abstractNumId w:val="43"/>
  </w:num>
  <w:num w:numId="13" w16cid:durableId="77676859">
    <w:abstractNumId w:val="50"/>
  </w:num>
  <w:num w:numId="14" w16cid:durableId="1483548342">
    <w:abstractNumId w:val="1"/>
  </w:num>
  <w:num w:numId="15" w16cid:durableId="1199049517">
    <w:abstractNumId w:val="3"/>
  </w:num>
  <w:num w:numId="16" w16cid:durableId="1815247193">
    <w:abstractNumId w:val="9"/>
  </w:num>
  <w:num w:numId="17" w16cid:durableId="942691276">
    <w:abstractNumId w:val="10"/>
  </w:num>
  <w:num w:numId="18" w16cid:durableId="1481724353">
    <w:abstractNumId w:val="11"/>
  </w:num>
  <w:num w:numId="19" w16cid:durableId="1133451425">
    <w:abstractNumId w:val="12"/>
  </w:num>
  <w:num w:numId="20" w16cid:durableId="865369515">
    <w:abstractNumId w:val="13"/>
  </w:num>
  <w:num w:numId="21" w16cid:durableId="697435989">
    <w:abstractNumId w:val="14"/>
  </w:num>
  <w:num w:numId="22" w16cid:durableId="1555043120">
    <w:abstractNumId w:val="15"/>
  </w:num>
  <w:num w:numId="23" w16cid:durableId="1901548998">
    <w:abstractNumId w:val="17"/>
  </w:num>
  <w:num w:numId="24" w16cid:durableId="79526851">
    <w:abstractNumId w:val="18"/>
  </w:num>
  <w:num w:numId="25" w16cid:durableId="579600877">
    <w:abstractNumId w:val="20"/>
  </w:num>
  <w:num w:numId="26" w16cid:durableId="20135493">
    <w:abstractNumId w:val="22"/>
  </w:num>
  <w:num w:numId="27" w16cid:durableId="1034697622">
    <w:abstractNumId w:val="26"/>
  </w:num>
  <w:num w:numId="28" w16cid:durableId="1067651125">
    <w:abstractNumId w:val="27"/>
  </w:num>
  <w:num w:numId="29" w16cid:durableId="110519379">
    <w:abstractNumId w:val="28"/>
  </w:num>
  <w:num w:numId="30" w16cid:durableId="657540170">
    <w:abstractNumId w:val="30"/>
  </w:num>
  <w:num w:numId="31" w16cid:durableId="673610004">
    <w:abstractNumId w:val="33"/>
  </w:num>
  <w:num w:numId="32" w16cid:durableId="1613587909">
    <w:abstractNumId w:val="34"/>
  </w:num>
  <w:num w:numId="33" w16cid:durableId="169024150">
    <w:abstractNumId w:val="35"/>
  </w:num>
  <w:num w:numId="34" w16cid:durableId="1148011941">
    <w:abstractNumId w:val="36"/>
  </w:num>
  <w:num w:numId="35" w16cid:durableId="2109153314">
    <w:abstractNumId w:val="37"/>
  </w:num>
  <w:num w:numId="36" w16cid:durableId="852493367">
    <w:abstractNumId w:val="38"/>
  </w:num>
  <w:num w:numId="37" w16cid:durableId="1038772173">
    <w:abstractNumId w:val="39"/>
  </w:num>
  <w:num w:numId="38" w16cid:durableId="1349598006">
    <w:abstractNumId w:val="40"/>
  </w:num>
  <w:num w:numId="39" w16cid:durableId="1394432020">
    <w:abstractNumId w:val="44"/>
  </w:num>
  <w:num w:numId="40" w16cid:durableId="723531219">
    <w:abstractNumId w:val="45"/>
  </w:num>
  <w:num w:numId="41" w16cid:durableId="1941135879">
    <w:abstractNumId w:val="52"/>
  </w:num>
  <w:num w:numId="42" w16cid:durableId="496265320">
    <w:abstractNumId w:val="57"/>
  </w:num>
  <w:num w:numId="43" w16cid:durableId="1687050478">
    <w:abstractNumId w:val="58"/>
  </w:num>
  <w:num w:numId="44" w16cid:durableId="1751270363">
    <w:abstractNumId w:val="60"/>
  </w:num>
  <w:num w:numId="45" w16cid:durableId="1835142311">
    <w:abstractNumId w:val="61"/>
  </w:num>
  <w:num w:numId="46" w16cid:durableId="1817186002">
    <w:abstractNumId w:val="63"/>
  </w:num>
  <w:num w:numId="47" w16cid:durableId="2130078369">
    <w:abstractNumId w:val="64"/>
  </w:num>
  <w:num w:numId="48" w16cid:durableId="234050326">
    <w:abstractNumId w:val="65"/>
  </w:num>
  <w:num w:numId="49" w16cid:durableId="1597641112">
    <w:abstractNumId w:val="66"/>
  </w:num>
  <w:num w:numId="50" w16cid:durableId="1399094474">
    <w:abstractNumId w:val="67"/>
  </w:num>
  <w:num w:numId="51" w16cid:durableId="1359742494">
    <w:abstractNumId w:val="24"/>
  </w:num>
  <w:num w:numId="52" w16cid:durableId="924534284">
    <w:abstractNumId w:val="46"/>
  </w:num>
  <w:num w:numId="53" w16cid:durableId="676731448">
    <w:abstractNumId w:val="59"/>
  </w:num>
  <w:num w:numId="54" w16cid:durableId="472874615">
    <w:abstractNumId w:val="51"/>
  </w:num>
  <w:num w:numId="55" w16cid:durableId="1030648980">
    <w:abstractNumId w:val="49"/>
  </w:num>
  <w:num w:numId="56" w16cid:durableId="1623806550">
    <w:abstractNumId w:val="31"/>
  </w:num>
  <w:num w:numId="57" w16cid:durableId="1392852277">
    <w:abstractNumId w:val="29"/>
  </w:num>
  <w:num w:numId="58" w16cid:durableId="1275019025">
    <w:abstractNumId w:val="41"/>
  </w:num>
  <w:num w:numId="59" w16cid:durableId="148913495">
    <w:abstractNumId w:val="5"/>
  </w:num>
  <w:num w:numId="60" w16cid:durableId="1675914106">
    <w:abstractNumId w:val="53"/>
  </w:num>
  <w:num w:numId="61" w16cid:durableId="588389816">
    <w:abstractNumId w:val="55"/>
  </w:num>
  <w:num w:numId="62" w16cid:durableId="1825389320">
    <w:abstractNumId w:val="56"/>
  </w:num>
  <w:num w:numId="63" w16cid:durableId="1648390438">
    <w:abstractNumId w:val="23"/>
  </w:num>
  <w:num w:numId="64" w16cid:durableId="1822504261">
    <w:abstractNumId w:val="21"/>
  </w:num>
  <w:num w:numId="65" w16cid:durableId="642543108">
    <w:abstractNumId w:val="2"/>
  </w:num>
  <w:num w:numId="66" w16cid:durableId="1843855870">
    <w:abstractNumId w:val="7"/>
  </w:num>
  <w:num w:numId="67" w16cid:durableId="1269778344">
    <w:abstractNumId w:val="47"/>
  </w:num>
  <w:num w:numId="68" w16cid:durableId="997997188">
    <w:abstractNumId w:val="1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9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A47"/>
    <w:rsid w:val="00000CDA"/>
    <w:rsid w:val="0000186D"/>
    <w:rsid w:val="00003CFC"/>
    <w:rsid w:val="0000575D"/>
    <w:rsid w:val="00005D06"/>
    <w:rsid w:val="00006E1F"/>
    <w:rsid w:val="000070D7"/>
    <w:rsid w:val="000168C3"/>
    <w:rsid w:val="00017748"/>
    <w:rsid w:val="0001788C"/>
    <w:rsid w:val="0002198D"/>
    <w:rsid w:val="00021E97"/>
    <w:rsid w:val="00023717"/>
    <w:rsid w:val="00023BAF"/>
    <w:rsid w:val="00023E83"/>
    <w:rsid w:val="00027588"/>
    <w:rsid w:val="000301EB"/>
    <w:rsid w:val="0003051E"/>
    <w:rsid w:val="00031234"/>
    <w:rsid w:val="000337EF"/>
    <w:rsid w:val="0003659A"/>
    <w:rsid w:val="0004079E"/>
    <w:rsid w:val="00040C3A"/>
    <w:rsid w:val="00040EB8"/>
    <w:rsid w:val="000419AD"/>
    <w:rsid w:val="000433C9"/>
    <w:rsid w:val="000434AF"/>
    <w:rsid w:val="00043AC0"/>
    <w:rsid w:val="00044D1C"/>
    <w:rsid w:val="00044FFA"/>
    <w:rsid w:val="0004590E"/>
    <w:rsid w:val="000515FD"/>
    <w:rsid w:val="00054540"/>
    <w:rsid w:val="00057EC4"/>
    <w:rsid w:val="00061794"/>
    <w:rsid w:val="00061E8A"/>
    <w:rsid w:val="0006558A"/>
    <w:rsid w:val="000663E9"/>
    <w:rsid w:val="00067374"/>
    <w:rsid w:val="000678D3"/>
    <w:rsid w:val="00067A17"/>
    <w:rsid w:val="00071174"/>
    <w:rsid w:val="000716C5"/>
    <w:rsid w:val="000759E6"/>
    <w:rsid w:val="00075E23"/>
    <w:rsid w:val="00077BEE"/>
    <w:rsid w:val="00077F4B"/>
    <w:rsid w:val="000807FC"/>
    <w:rsid w:val="00081687"/>
    <w:rsid w:val="0008650F"/>
    <w:rsid w:val="00086C26"/>
    <w:rsid w:val="0008760A"/>
    <w:rsid w:val="00091067"/>
    <w:rsid w:val="0009344A"/>
    <w:rsid w:val="00094115"/>
    <w:rsid w:val="00094511"/>
    <w:rsid w:val="000974BD"/>
    <w:rsid w:val="00097895"/>
    <w:rsid w:val="000A0E46"/>
    <w:rsid w:val="000A392E"/>
    <w:rsid w:val="000A499D"/>
    <w:rsid w:val="000A575F"/>
    <w:rsid w:val="000B23B7"/>
    <w:rsid w:val="000B2A2F"/>
    <w:rsid w:val="000B31D4"/>
    <w:rsid w:val="000B46A4"/>
    <w:rsid w:val="000B5182"/>
    <w:rsid w:val="000B5E56"/>
    <w:rsid w:val="000B7072"/>
    <w:rsid w:val="000B72DE"/>
    <w:rsid w:val="000C29BC"/>
    <w:rsid w:val="000C5707"/>
    <w:rsid w:val="000D05CB"/>
    <w:rsid w:val="000D101E"/>
    <w:rsid w:val="000D10DB"/>
    <w:rsid w:val="000D314A"/>
    <w:rsid w:val="000D39B7"/>
    <w:rsid w:val="000D4EFF"/>
    <w:rsid w:val="000E1C70"/>
    <w:rsid w:val="000E2CCC"/>
    <w:rsid w:val="000E59AC"/>
    <w:rsid w:val="000E5EB5"/>
    <w:rsid w:val="000E66E9"/>
    <w:rsid w:val="000E6D2F"/>
    <w:rsid w:val="000F35ED"/>
    <w:rsid w:val="000F3BAE"/>
    <w:rsid w:val="000F4F3D"/>
    <w:rsid w:val="000F69AB"/>
    <w:rsid w:val="000F759A"/>
    <w:rsid w:val="00102F21"/>
    <w:rsid w:val="0010343C"/>
    <w:rsid w:val="00107131"/>
    <w:rsid w:val="0010736F"/>
    <w:rsid w:val="001075C0"/>
    <w:rsid w:val="001117DB"/>
    <w:rsid w:val="00113F73"/>
    <w:rsid w:val="0011463C"/>
    <w:rsid w:val="00114A8A"/>
    <w:rsid w:val="00114EE4"/>
    <w:rsid w:val="00116408"/>
    <w:rsid w:val="00121CC2"/>
    <w:rsid w:val="00123B06"/>
    <w:rsid w:val="00126B8C"/>
    <w:rsid w:val="00127A16"/>
    <w:rsid w:val="00131425"/>
    <w:rsid w:val="001331A1"/>
    <w:rsid w:val="00133EE5"/>
    <w:rsid w:val="0013404F"/>
    <w:rsid w:val="001363A6"/>
    <w:rsid w:val="001364A5"/>
    <w:rsid w:val="001424C7"/>
    <w:rsid w:val="001433C4"/>
    <w:rsid w:val="0014418D"/>
    <w:rsid w:val="00146223"/>
    <w:rsid w:val="001476F2"/>
    <w:rsid w:val="00150168"/>
    <w:rsid w:val="00150C76"/>
    <w:rsid w:val="00150D44"/>
    <w:rsid w:val="00150E3A"/>
    <w:rsid w:val="00150E93"/>
    <w:rsid w:val="0015328F"/>
    <w:rsid w:val="001533B0"/>
    <w:rsid w:val="00153FE0"/>
    <w:rsid w:val="001543AD"/>
    <w:rsid w:val="00154B46"/>
    <w:rsid w:val="001557AA"/>
    <w:rsid w:val="00155ACD"/>
    <w:rsid w:val="00156310"/>
    <w:rsid w:val="00156E47"/>
    <w:rsid w:val="00157BC5"/>
    <w:rsid w:val="00157CC6"/>
    <w:rsid w:val="00160629"/>
    <w:rsid w:val="00161FF5"/>
    <w:rsid w:val="00162AEB"/>
    <w:rsid w:val="00164AD3"/>
    <w:rsid w:val="001655F0"/>
    <w:rsid w:val="0016569A"/>
    <w:rsid w:val="00167A34"/>
    <w:rsid w:val="00170D88"/>
    <w:rsid w:val="001714D0"/>
    <w:rsid w:val="00171603"/>
    <w:rsid w:val="00171945"/>
    <w:rsid w:val="0017205A"/>
    <w:rsid w:val="00172C45"/>
    <w:rsid w:val="001748DD"/>
    <w:rsid w:val="00176BBF"/>
    <w:rsid w:val="001822C5"/>
    <w:rsid w:val="00182A88"/>
    <w:rsid w:val="00185C9A"/>
    <w:rsid w:val="00186DB0"/>
    <w:rsid w:val="001877AB"/>
    <w:rsid w:val="00187984"/>
    <w:rsid w:val="001921F9"/>
    <w:rsid w:val="001922FD"/>
    <w:rsid w:val="00194CB5"/>
    <w:rsid w:val="001954E0"/>
    <w:rsid w:val="00196E10"/>
    <w:rsid w:val="001974A0"/>
    <w:rsid w:val="001976A8"/>
    <w:rsid w:val="00197D6C"/>
    <w:rsid w:val="001A085C"/>
    <w:rsid w:val="001A0BCE"/>
    <w:rsid w:val="001A2B5E"/>
    <w:rsid w:val="001A4688"/>
    <w:rsid w:val="001A520D"/>
    <w:rsid w:val="001A7548"/>
    <w:rsid w:val="001A7870"/>
    <w:rsid w:val="001B0E12"/>
    <w:rsid w:val="001B2A53"/>
    <w:rsid w:val="001B3A00"/>
    <w:rsid w:val="001B4E30"/>
    <w:rsid w:val="001B5F93"/>
    <w:rsid w:val="001C138D"/>
    <w:rsid w:val="001C1B41"/>
    <w:rsid w:val="001C2944"/>
    <w:rsid w:val="001C7727"/>
    <w:rsid w:val="001D0693"/>
    <w:rsid w:val="001D29D5"/>
    <w:rsid w:val="001D65EF"/>
    <w:rsid w:val="001E056B"/>
    <w:rsid w:val="001E15D3"/>
    <w:rsid w:val="001E1681"/>
    <w:rsid w:val="001E2ADF"/>
    <w:rsid w:val="001E49E7"/>
    <w:rsid w:val="001E54E6"/>
    <w:rsid w:val="001F1C00"/>
    <w:rsid w:val="001F2123"/>
    <w:rsid w:val="001F274C"/>
    <w:rsid w:val="001F2E76"/>
    <w:rsid w:val="001F426A"/>
    <w:rsid w:val="001F4583"/>
    <w:rsid w:val="001F5CA0"/>
    <w:rsid w:val="001F7201"/>
    <w:rsid w:val="00202BF3"/>
    <w:rsid w:val="00210BDA"/>
    <w:rsid w:val="002120BB"/>
    <w:rsid w:val="00212DFD"/>
    <w:rsid w:val="002165C4"/>
    <w:rsid w:val="00216D38"/>
    <w:rsid w:val="00221971"/>
    <w:rsid w:val="0022216A"/>
    <w:rsid w:val="00223A29"/>
    <w:rsid w:val="002250A3"/>
    <w:rsid w:val="00226670"/>
    <w:rsid w:val="0022718C"/>
    <w:rsid w:val="0023004D"/>
    <w:rsid w:val="00232845"/>
    <w:rsid w:val="00235217"/>
    <w:rsid w:val="002356E2"/>
    <w:rsid w:val="00241BA6"/>
    <w:rsid w:val="00242EC4"/>
    <w:rsid w:val="0024369D"/>
    <w:rsid w:val="00245399"/>
    <w:rsid w:val="00245922"/>
    <w:rsid w:val="00246D1F"/>
    <w:rsid w:val="00246FE1"/>
    <w:rsid w:val="002470F4"/>
    <w:rsid w:val="00247403"/>
    <w:rsid w:val="00247542"/>
    <w:rsid w:val="00247ABB"/>
    <w:rsid w:val="002502BD"/>
    <w:rsid w:val="00253663"/>
    <w:rsid w:val="002551A9"/>
    <w:rsid w:val="00255828"/>
    <w:rsid w:val="00255FA6"/>
    <w:rsid w:val="0025773D"/>
    <w:rsid w:val="002609C4"/>
    <w:rsid w:val="00261433"/>
    <w:rsid w:val="00261CB2"/>
    <w:rsid w:val="00261D61"/>
    <w:rsid w:val="002624DE"/>
    <w:rsid w:val="00262C9D"/>
    <w:rsid w:val="00264E94"/>
    <w:rsid w:val="00265973"/>
    <w:rsid w:val="00266637"/>
    <w:rsid w:val="00266B61"/>
    <w:rsid w:val="0026712A"/>
    <w:rsid w:val="002704DB"/>
    <w:rsid w:val="002725A8"/>
    <w:rsid w:val="002728D1"/>
    <w:rsid w:val="002733F5"/>
    <w:rsid w:val="00273B81"/>
    <w:rsid w:val="002808A4"/>
    <w:rsid w:val="00281A9D"/>
    <w:rsid w:val="00282B36"/>
    <w:rsid w:val="002845B2"/>
    <w:rsid w:val="00291492"/>
    <w:rsid w:val="002915F0"/>
    <w:rsid w:val="00291892"/>
    <w:rsid w:val="00291F12"/>
    <w:rsid w:val="002921E8"/>
    <w:rsid w:val="00297FA5"/>
    <w:rsid w:val="002A0329"/>
    <w:rsid w:val="002A04A4"/>
    <w:rsid w:val="002A0AAE"/>
    <w:rsid w:val="002A2C91"/>
    <w:rsid w:val="002A356F"/>
    <w:rsid w:val="002A418F"/>
    <w:rsid w:val="002A44C7"/>
    <w:rsid w:val="002A44CB"/>
    <w:rsid w:val="002A5820"/>
    <w:rsid w:val="002A72BF"/>
    <w:rsid w:val="002A73BD"/>
    <w:rsid w:val="002A773B"/>
    <w:rsid w:val="002B0119"/>
    <w:rsid w:val="002B0E9A"/>
    <w:rsid w:val="002B3702"/>
    <w:rsid w:val="002B38E0"/>
    <w:rsid w:val="002B4013"/>
    <w:rsid w:val="002B4FEE"/>
    <w:rsid w:val="002B659F"/>
    <w:rsid w:val="002C005B"/>
    <w:rsid w:val="002C0579"/>
    <w:rsid w:val="002C1FB2"/>
    <w:rsid w:val="002C386C"/>
    <w:rsid w:val="002C4980"/>
    <w:rsid w:val="002C4DE0"/>
    <w:rsid w:val="002C6295"/>
    <w:rsid w:val="002D1C3D"/>
    <w:rsid w:val="002D1C7A"/>
    <w:rsid w:val="002D2B26"/>
    <w:rsid w:val="002D2E88"/>
    <w:rsid w:val="002D3BE7"/>
    <w:rsid w:val="002D59BF"/>
    <w:rsid w:val="002D6A09"/>
    <w:rsid w:val="002D7EA2"/>
    <w:rsid w:val="002E05F2"/>
    <w:rsid w:val="002E187C"/>
    <w:rsid w:val="002E2FEE"/>
    <w:rsid w:val="002E5ADB"/>
    <w:rsid w:val="002E6461"/>
    <w:rsid w:val="002F1E0F"/>
    <w:rsid w:val="002F5A3A"/>
    <w:rsid w:val="0030097D"/>
    <w:rsid w:val="00301E00"/>
    <w:rsid w:val="003023E9"/>
    <w:rsid w:val="00302733"/>
    <w:rsid w:val="00305835"/>
    <w:rsid w:val="00306DC5"/>
    <w:rsid w:val="00306F33"/>
    <w:rsid w:val="0031147F"/>
    <w:rsid w:val="00314078"/>
    <w:rsid w:val="0031535D"/>
    <w:rsid w:val="00316767"/>
    <w:rsid w:val="00316DF1"/>
    <w:rsid w:val="003215C6"/>
    <w:rsid w:val="003221FE"/>
    <w:rsid w:val="003232E8"/>
    <w:rsid w:val="003237BB"/>
    <w:rsid w:val="003239B8"/>
    <w:rsid w:val="0033057F"/>
    <w:rsid w:val="0033169F"/>
    <w:rsid w:val="00331BF3"/>
    <w:rsid w:val="00336073"/>
    <w:rsid w:val="003410D2"/>
    <w:rsid w:val="003438E3"/>
    <w:rsid w:val="00343D51"/>
    <w:rsid w:val="00343E82"/>
    <w:rsid w:val="00344977"/>
    <w:rsid w:val="00346C95"/>
    <w:rsid w:val="00347D0A"/>
    <w:rsid w:val="00351C94"/>
    <w:rsid w:val="0035469F"/>
    <w:rsid w:val="00356185"/>
    <w:rsid w:val="00360380"/>
    <w:rsid w:val="003607C9"/>
    <w:rsid w:val="003627C1"/>
    <w:rsid w:val="0036463A"/>
    <w:rsid w:val="003649E0"/>
    <w:rsid w:val="00366DA5"/>
    <w:rsid w:val="003679A3"/>
    <w:rsid w:val="00371367"/>
    <w:rsid w:val="00372308"/>
    <w:rsid w:val="00372381"/>
    <w:rsid w:val="00373BFF"/>
    <w:rsid w:val="00374122"/>
    <w:rsid w:val="00374C33"/>
    <w:rsid w:val="0037519E"/>
    <w:rsid w:val="0037593C"/>
    <w:rsid w:val="00375948"/>
    <w:rsid w:val="003805F5"/>
    <w:rsid w:val="00382438"/>
    <w:rsid w:val="0038333D"/>
    <w:rsid w:val="00383CB2"/>
    <w:rsid w:val="00385E6F"/>
    <w:rsid w:val="00386CF0"/>
    <w:rsid w:val="00390B2B"/>
    <w:rsid w:val="00392284"/>
    <w:rsid w:val="00394EEA"/>
    <w:rsid w:val="00396A47"/>
    <w:rsid w:val="003A1DBC"/>
    <w:rsid w:val="003A30AE"/>
    <w:rsid w:val="003A3D01"/>
    <w:rsid w:val="003A521F"/>
    <w:rsid w:val="003B07CC"/>
    <w:rsid w:val="003B1214"/>
    <w:rsid w:val="003B23A4"/>
    <w:rsid w:val="003B2D8B"/>
    <w:rsid w:val="003B4C0A"/>
    <w:rsid w:val="003B5EE8"/>
    <w:rsid w:val="003B70FB"/>
    <w:rsid w:val="003C40F7"/>
    <w:rsid w:val="003C676B"/>
    <w:rsid w:val="003D05C0"/>
    <w:rsid w:val="003D174C"/>
    <w:rsid w:val="003D3BC2"/>
    <w:rsid w:val="003D3FF4"/>
    <w:rsid w:val="003D4239"/>
    <w:rsid w:val="003D443B"/>
    <w:rsid w:val="003D5AA0"/>
    <w:rsid w:val="003D662A"/>
    <w:rsid w:val="003D68C5"/>
    <w:rsid w:val="003D7FD1"/>
    <w:rsid w:val="003E1B31"/>
    <w:rsid w:val="003E1C6B"/>
    <w:rsid w:val="003E41F0"/>
    <w:rsid w:val="003E44EC"/>
    <w:rsid w:val="003E4594"/>
    <w:rsid w:val="003E5CBB"/>
    <w:rsid w:val="003E6584"/>
    <w:rsid w:val="003E6CA1"/>
    <w:rsid w:val="003E7738"/>
    <w:rsid w:val="003E7E28"/>
    <w:rsid w:val="003F404C"/>
    <w:rsid w:val="003F5154"/>
    <w:rsid w:val="003F5D1C"/>
    <w:rsid w:val="003F6FDD"/>
    <w:rsid w:val="003F74DD"/>
    <w:rsid w:val="003F7691"/>
    <w:rsid w:val="0040063C"/>
    <w:rsid w:val="00401C8D"/>
    <w:rsid w:val="00402B14"/>
    <w:rsid w:val="00405F9C"/>
    <w:rsid w:val="00406172"/>
    <w:rsid w:val="004065A8"/>
    <w:rsid w:val="004067C6"/>
    <w:rsid w:val="00407D19"/>
    <w:rsid w:val="004104A1"/>
    <w:rsid w:val="004107C1"/>
    <w:rsid w:val="004118E4"/>
    <w:rsid w:val="00412503"/>
    <w:rsid w:val="004129B3"/>
    <w:rsid w:val="00415A29"/>
    <w:rsid w:val="004165C2"/>
    <w:rsid w:val="00416FB4"/>
    <w:rsid w:val="00417AD1"/>
    <w:rsid w:val="00423422"/>
    <w:rsid w:val="0042434A"/>
    <w:rsid w:val="004274F7"/>
    <w:rsid w:val="00427841"/>
    <w:rsid w:val="00427E9E"/>
    <w:rsid w:val="00431A17"/>
    <w:rsid w:val="0043488E"/>
    <w:rsid w:val="00441ECB"/>
    <w:rsid w:val="00442237"/>
    <w:rsid w:val="0044263C"/>
    <w:rsid w:val="00442BB0"/>
    <w:rsid w:val="00442D0F"/>
    <w:rsid w:val="00443610"/>
    <w:rsid w:val="00443F45"/>
    <w:rsid w:val="00445193"/>
    <w:rsid w:val="00447629"/>
    <w:rsid w:val="00447914"/>
    <w:rsid w:val="004517FC"/>
    <w:rsid w:val="00453DD0"/>
    <w:rsid w:val="00454552"/>
    <w:rsid w:val="00455B28"/>
    <w:rsid w:val="004562BE"/>
    <w:rsid w:val="00456959"/>
    <w:rsid w:val="00461330"/>
    <w:rsid w:val="00462C1B"/>
    <w:rsid w:val="00467B7E"/>
    <w:rsid w:val="00470DDE"/>
    <w:rsid w:val="004711AC"/>
    <w:rsid w:val="00473BB4"/>
    <w:rsid w:val="00477592"/>
    <w:rsid w:val="00486F1C"/>
    <w:rsid w:val="00491A87"/>
    <w:rsid w:val="0049419D"/>
    <w:rsid w:val="0049526D"/>
    <w:rsid w:val="00495A14"/>
    <w:rsid w:val="004965FC"/>
    <w:rsid w:val="00496D53"/>
    <w:rsid w:val="00496E70"/>
    <w:rsid w:val="00497318"/>
    <w:rsid w:val="00497E74"/>
    <w:rsid w:val="004A0540"/>
    <w:rsid w:val="004A2CAD"/>
    <w:rsid w:val="004A3554"/>
    <w:rsid w:val="004A6A54"/>
    <w:rsid w:val="004A6E82"/>
    <w:rsid w:val="004B066C"/>
    <w:rsid w:val="004B2077"/>
    <w:rsid w:val="004B21F6"/>
    <w:rsid w:val="004B2578"/>
    <w:rsid w:val="004B421C"/>
    <w:rsid w:val="004B6348"/>
    <w:rsid w:val="004C06DB"/>
    <w:rsid w:val="004C16D1"/>
    <w:rsid w:val="004C1E00"/>
    <w:rsid w:val="004C20D2"/>
    <w:rsid w:val="004C2312"/>
    <w:rsid w:val="004C25DF"/>
    <w:rsid w:val="004C3E02"/>
    <w:rsid w:val="004C3EBA"/>
    <w:rsid w:val="004C4B62"/>
    <w:rsid w:val="004C54C9"/>
    <w:rsid w:val="004C5715"/>
    <w:rsid w:val="004C738B"/>
    <w:rsid w:val="004C78AA"/>
    <w:rsid w:val="004D1572"/>
    <w:rsid w:val="004D2578"/>
    <w:rsid w:val="004D3CE5"/>
    <w:rsid w:val="004D4ABA"/>
    <w:rsid w:val="004D6025"/>
    <w:rsid w:val="004D7CEA"/>
    <w:rsid w:val="004E08F1"/>
    <w:rsid w:val="004E0D71"/>
    <w:rsid w:val="004E2649"/>
    <w:rsid w:val="004E3B1E"/>
    <w:rsid w:val="004E3DD3"/>
    <w:rsid w:val="004E4B02"/>
    <w:rsid w:val="004E6073"/>
    <w:rsid w:val="004F1228"/>
    <w:rsid w:val="004F1575"/>
    <w:rsid w:val="004F28F1"/>
    <w:rsid w:val="004F390F"/>
    <w:rsid w:val="004F41E8"/>
    <w:rsid w:val="004F626F"/>
    <w:rsid w:val="004F7245"/>
    <w:rsid w:val="0050067A"/>
    <w:rsid w:val="00500FDF"/>
    <w:rsid w:val="00501399"/>
    <w:rsid w:val="00502D54"/>
    <w:rsid w:val="0050335F"/>
    <w:rsid w:val="005033D9"/>
    <w:rsid w:val="005047ED"/>
    <w:rsid w:val="0050633D"/>
    <w:rsid w:val="00506FA6"/>
    <w:rsid w:val="0050711C"/>
    <w:rsid w:val="00507471"/>
    <w:rsid w:val="00507BC4"/>
    <w:rsid w:val="0051157A"/>
    <w:rsid w:val="005128E4"/>
    <w:rsid w:val="005132B9"/>
    <w:rsid w:val="005133DB"/>
    <w:rsid w:val="00514504"/>
    <w:rsid w:val="00514795"/>
    <w:rsid w:val="00515F30"/>
    <w:rsid w:val="00516F86"/>
    <w:rsid w:val="0052045A"/>
    <w:rsid w:val="00520E69"/>
    <w:rsid w:val="0052147E"/>
    <w:rsid w:val="00521B90"/>
    <w:rsid w:val="00521C67"/>
    <w:rsid w:val="00521E1F"/>
    <w:rsid w:val="00523522"/>
    <w:rsid w:val="0052445B"/>
    <w:rsid w:val="00525560"/>
    <w:rsid w:val="005258A1"/>
    <w:rsid w:val="005259EB"/>
    <w:rsid w:val="00526776"/>
    <w:rsid w:val="0052706A"/>
    <w:rsid w:val="005308F3"/>
    <w:rsid w:val="00532016"/>
    <w:rsid w:val="0053303C"/>
    <w:rsid w:val="005330F7"/>
    <w:rsid w:val="00533E78"/>
    <w:rsid w:val="00535E0D"/>
    <w:rsid w:val="005374F5"/>
    <w:rsid w:val="00537B69"/>
    <w:rsid w:val="0054114F"/>
    <w:rsid w:val="005424E6"/>
    <w:rsid w:val="00542935"/>
    <w:rsid w:val="00544C49"/>
    <w:rsid w:val="00545C06"/>
    <w:rsid w:val="005516A1"/>
    <w:rsid w:val="005548AB"/>
    <w:rsid w:val="00554D0D"/>
    <w:rsid w:val="00554DD2"/>
    <w:rsid w:val="0055593C"/>
    <w:rsid w:val="005559EF"/>
    <w:rsid w:val="00557B1A"/>
    <w:rsid w:val="00563557"/>
    <w:rsid w:val="00564797"/>
    <w:rsid w:val="005704AA"/>
    <w:rsid w:val="00571543"/>
    <w:rsid w:val="0057402A"/>
    <w:rsid w:val="00574904"/>
    <w:rsid w:val="00575EEF"/>
    <w:rsid w:val="00576A8A"/>
    <w:rsid w:val="0057703E"/>
    <w:rsid w:val="005771D0"/>
    <w:rsid w:val="00582AFB"/>
    <w:rsid w:val="00585731"/>
    <w:rsid w:val="00586F1D"/>
    <w:rsid w:val="00590392"/>
    <w:rsid w:val="0059177C"/>
    <w:rsid w:val="00591814"/>
    <w:rsid w:val="0059191A"/>
    <w:rsid w:val="005921FF"/>
    <w:rsid w:val="00594270"/>
    <w:rsid w:val="005950E3"/>
    <w:rsid w:val="005A03FE"/>
    <w:rsid w:val="005A05FE"/>
    <w:rsid w:val="005A0F4C"/>
    <w:rsid w:val="005A16D2"/>
    <w:rsid w:val="005A24ED"/>
    <w:rsid w:val="005A459C"/>
    <w:rsid w:val="005A6D0E"/>
    <w:rsid w:val="005A780B"/>
    <w:rsid w:val="005B214F"/>
    <w:rsid w:val="005B5089"/>
    <w:rsid w:val="005B52B0"/>
    <w:rsid w:val="005B6806"/>
    <w:rsid w:val="005B7A5A"/>
    <w:rsid w:val="005C258C"/>
    <w:rsid w:val="005C332C"/>
    <w:rsid w:val="005C3719"/>
    <w:rsid w:val="005C4225"/>
    <w:rsid w:val="005C4617"/>
    <w:rsid w:val="005C4D3C"/>
    <w:rsid w:val="005D16B1"/>
    <w:rsid w:val="005D511A"/>
    <w:rsid w:val="005D6722"/>
    <w:rsid w:val="005D7F4D"/>
    <w:rsid w:val="005E0AC7"/>
    <w:rsid w:val="005E0F4B"/>
    <w:rsid w:val="005E411A"/>
    <w:rsid w:val="005E4C50"/>
    <w:rsid w:val="005E56B0"/>
    <w:rsid w:val="005E572D"/>
    <w:rsid w:val="005E62D4"/>
    <w:rsid w:val="005E73F8"/>
    <w:rsid w:val="005F0DAD"/>
    <w:rsid w:val="005F0F33"/>
    <w:rsid w:val="005F37AE"/>
    <w:rsid w:val="005F3AF6"/>
    <w:rsid w:val="005F7527"/>
    <w:rsid w:val="005F7A1F"/>
    <w:rsid w:val="0060047A"/>
    <w:rsid w:val="00600B04"/>
    <w:rsid w:val="00600DEB"/>
    <w:rsid w:val="006023D7"/>
    <w:rsid w:val="00602591"/>
    <w:rsid w:val="0060276C"/>
    <w:rsid w:val="0060647D"/>
    <w:rsid w:val="0061354F"/>
    <w:rsid w:val="0061374F"/>
    <w:rsid w:val="006138C7"/>
    <w:rsid w:val="00613FC3"/>
    <w:rsid w:val="00615807"/>
    <w:rsid w:val="00620303"/>
    <w:rsid w:val="00620714"/>
    <w:rsid w:val="00623BFD"/>
    <w:rsid w:val="00623E68"/>
    <w:rsid w:val="00624FED"/>
    <w:rsid w:val="00627C9F"/>
    <w:rsid w:val="00630601"/>
    <w:rsid w:val="006311E9"/>
    <w:rsid w:val="006315E2"/>
    <w:rsid w:val="00632354"/>
    <w:rsid w:val="00633A4C"/>
    <w:rsid w:val="00633D23"/>
    <w:rsid w:val="00633D9E"/>
    <w:rsid w:val="00635421"/>
    <w:rsid w:val="00636219"/>
    <w:rsid w:val="006378F1"/>
    <w:rsid w:val="0064064E"/>
    <w:rsid w:val="00640C84"/>
    <w:rsid w:val="00642810"/>
    <w:rsid w:val="006431D9"/>
    <w:rsid w:val="0064437D"/>
    <w:rsid w:val="00647FA4"/>
    <w:rsid w:val="00650210"/>
    <w:rsid w:val="00651515"/>
    <w:rsid w:val="00652333"/>
    <w:rsid w:val="00652C12"/>
    <w:rsid w:val="0065362F"/>
    <w:rsid w:val="00654DE5"/>
    <w:rsid w:val="00655DAF"/>
    <w:rsid w:val="0066032D"/>
    <w:rsid w:val="00660D86"/>
    <w:rsid w:val="00663F4B"/>
    <w:rsid w:val="00666A80"/>
    <w:rsid w:val="00667027"/>
    <w:rsid w:val="006703FD"/>
    <w:rsid w:val="00671B52"/>
    <w:rsid w:val="00672B97"/>
    <w:rsid w:val="00673DF8"/>
    <w:rsid w:val="0067437A"/>
    <w:rsid w:val="0067474C"/>
    <w:rsid w:val="0067551F"/>
    <w:rsid w:val="0068009E"/>
    <w:rsid w:val="00680A51"/>
    <w:rsid w:val="00681ED6"/>
    <w:rsid w:val="006829E0"/>
    <w:rsid w:val="00683B66"/>
    <w:rsid w:val="006867DF"/>
    <w:rsid w:val="0068776D"/>
    <w:rsid w:val="00691B85"/>
    <w:rsid w:val="00692219"/>
    <w:rsid w:val="00692B3F"/>
    <w:rsid w:val="00692EC1"/>
    <w:rsid w:val="006960F0"/>
    <w:rsid w:val="00697648"/>
    <w:rsid w:val="00697B25"/>
    <w:rsid w:val="00697C13"/>
    <w:rsid w:val="006A17D2"/>
    <w:rsid w:val="006A44AF"/>
    <w:rsid w:val="006A53C3"/>
    <w:rsid w:val="006A618D"/>
    <w:rsid w:val="006A73E6"/>
    <w:rsid w:val="006A76F2"/>
    <w:rsid w:val="006B0021"/>
    <w:rsid w:val="006B08A0"/>
    <w:rsid w:val="006B2D5C"/>
    <w:rsid w:val="006B3CFE"/>
    <w:rsid w:val="006B4572"/>
    <w:rsid w:val="006B5942"/>
    <w:rsid w:val="006B6358"/>
    <w:rsid w:val="006B6EF4"/>
    <w:rsid w:val="006C058F"/>
    <w:rsid w:val="006C0ECF"/>
    <w:rsid w:val="006C1CC6"/>
    <w:rsid w:val="006C2786"/>
    <w:rsid w:val="006C4EB1"/>
    <w:rsid w:val="006C517B"/>
    <w:rsid w:val="006C5F8B"/>
    <w:rsid w:val="006C6004"/>
    <w:rsid w:val="006D1270"/>
    <w:rsid w:val="006D1373"/>
    <w:rsid w:val="006D2A56"/>
    <w:rsid w:val="006D2FB1"/>
    <w:rsid w:val="006D3256"/>
    <w:rsid w:val="006D3335"/>
    <w:rsid w:val="006D3876"/>
    <w:rsid w:val="006D3B0F"/>
    <w:rsid w:val="006D504A"/>
    <w:rsid w:val="006D50DC"/>
    <w:rsid w:val="006D5E3E"/>
    <w:rsid w:val="006D693D"/>
    <w:rsid w:val="006E0166"/>
    <w:rsid w:val="006E0A03"/>
    <w:rsid w:val="006E2F94"/>
    <w:rsid w:val="006E2FFB"/>
    <w:rsid w:val="006E4BD5"/>
    <w:rsid w:val="006E6FB9"/>
    <w:rsid w:val="006E7B34"/>
    <w:rsid w:val="006F0464"/>
    <w:rsid w:val="006F0E72"/>
    <w:rsid w:val="006F1B58"/>
    <w:rsid w:val="006F1F7E"/>
    <w:rsid w:val="006F2657"/>
    <w:rsid w:val="006F4ABD"/>
    <w:rsid w:val="006F7F68"/>
    <w:rsid w:val="00702B4C"/>
    <w:rsid w:val="00703CEE"/>
    <w:rsid w:val="0070697F"/>
    <w:rsid w:val="007103C4"/>
    <w:rsid w:val="00711F04"/>
    <w:rsid w:val="007143C5"/>
    <w:rsid w:val="00714AEA"/>
    <w:rsid w:val="0071701D"/>
    <w:rsid w:val="00717A4A"/>
    <w:rsid w:val="00720E35"/>
    <w:rsid w:val="0072199C"/>
    <w:rsid w:val="00722C9F"/>
    <w:rsid w:val="007252DD"/>
    <w:rsid w:val="007253B8"/>
    <w:rsid w:val="007264A3"/>
    <w:rsid w:val="007277EA"/>
    <w:rsid w:val="00730A52"/>
    <w:rsid w:val="00730E0C"/>
    <w:rsid w:val="007327E3"/>
    <w:rsid w:val="00733123"/>
    <w:rsid w:val="00734CC8"/>
    <w:rsid w:val="007350EF"/>
    <w:rsid w:val="00735E02"/>
    <w:rsid w:val="00736587"/>
    <w:rsid w:val="0073741F"/>
    <w:rsid w:val="0074007E"/>
    <w:rsid w:val="007401AE"/>
    <w:rsid w:val="0074376E"/>
    <w:rsid w:val="007454AC"/>
    <w:rsid w:val="00752665"/>
    <w:rsid w:val="00757FB7"/>
    <w:rsid w:val="00761A3A"/>
    <w:rsid w:val="00762130"/>
    <w:rsid w:val="007625AF"/>
    <w:rsid w:val="007638E4"/>
    <w:rsid w:val="00763E0D"/>
    <w:rsid w:val="00764312"/>
    <w:rsid w:val="0076630B"/>
    <w:rsid w:val="0076643F"/>
    <w:rsid w:val="00766B74"/>
    <w:rsid w:val="00767A62"/>
    <w:rsid w:val="00772075"/>
    <w:rsid w:val="007731B4"/>
    <w:rsid w:val="007744B3"/>
    <w:rsid w:val="007751B4"/>
    <w:rsid w:val="00777F63"/>
    <w:rsid w:val="00781382"/>
    <w:rsid w:val="0078597D"/>
    <w:rsid w:val="00790278"/>
    <w:rsid w:val="007A1A20"/>
    <w:rsid w:val="007A5148"/>
    <w:rsid w:val="007A5817"/>
    <w:rsid w:val="007A7375"/>
    <w:rsid w:val="007B05C4"/>
    <w:rsid w:val="007B0650"/>
    <w:rsid w:val="007B133B"/>
    <w:rsid w:val="007B26B2"/>
    <w:rsid w:val="007B372A"/>
    <w:rsid w:val="007B5C44"/>
    <w:rsid w:val="007B60E9"/>
    <w:rsid w:val="007B6CC3"/>
    <w:rsid w:val="007B76D3"/>
    <w:rsid w:val="007B7B87"/>
    <w:rsid w:val="007C0FB6"/>
    <w:rsid w:val="007C3334"/>
    <w:rsid w:val="007C4803"/>
    <w:rsid w:val="007C4D65"/>
    <w:rsid w:val="007C4EAE"/>
    <w:rsid w:val="007C6194"/>
    <w:rsid w:val="007C6536"/>
    <w:rsid w:val="007C7A34"/>
    <w:rsid w:val="007D2B98"/>
    <w:rsid w:val="007D4B3E"/>
    <w:rsid w:val="007D7358"/>
    <w:rsid w:val="007D77B0"/>
    <w:rsid w:val="007E0CC4"/>
    <w:rsid w:val="007E1B7D"/>
    <w:rsid w:val="007E21BC"/>
    <w:rsid w:val="007E2619"/>
    <w:rsid w:val="007E3495"/>
    <w:rsid w:val="007E3E1A"/>
    <w:rsid w:val="007E43EC"/>
    <w:rsid w:val="007E4EA9"/>
    <w:rsid w:val="007E65B2"/>
    <w:rsid w:val="007E6CEC"/>
    <w:rsid w:val="007E703E"/>
    <w:rsid w:val="007E7C82"/>
    <w:rsid w:val="007F2AA1"/>
    <w:rsid w:val="007F40BF"/>
    <w:rsid w:val="007F588D"/>
    <w:rsid w:val="007F76DC"/>
    <w:rsid w:val="00803C2B"/>
    <w:rsid w:val="00803F1C"/>
    <w:rsid w:val="0080600E"/>
    <w:rsid w:val="008115A0"/>
    <w:rsid w:val="008125E9"/>
    <w:rsid w:val="00814688"/>
    <w:rsid w:val="00814A75"/>
    <w:rsid w:val="00814AAF"/>
    <w:rsid w:val="00817612"/>
    <w:rsid w:val="008201A2"/>
    <w:rsid w:val="00821B75"/>
    <w:rsid w:val="008223A2"/>
    <w:rsid w:val="00822A55"/>
    <w:rsid w:val="00823E3B"/>
    <w:rsid w:val="00831DBC"/>
    <w:rsid w:val="00832161"/>
    <w:rsid w:val="00832345"/>
    <w:rsid w:val="008335B0"/>
    <w:rsid w:val="008336DE"/>
    <w:rsid w:val="008338A4"/>
    <w:rsid w:val="00834D49"/>
    <w:rsid w:val="00835708"/>
    <w:rsid w:val="0083770A"/>
    <w:rsid w:val="00837C45"/>
    <w:rsid w:val="00840C11"/>
    <w:rsid w:val="00841A50"/>
    <w:rsid w:val="00842C1B"/>
    <w:rsid w:val="00843F86"/>
    <w:rsid w:val="008441D8"/>
    <w:rsid w:val="00844730"/>
    <w:rsid w:val="008457C2"/>
    <w:rsid w:val="00845AE0"/>
    <w:rsid w:val="0084633F"/>
    <w:rsid w:val="00852C0D"/>
    <w:rsid w:val="00855F9C"/>
    <w:rsid w:val="00856FD6"/>
    <w:rsid w:val="00856FD7"/>
    <w:rsid w:val="008577BD"/>
    <w:rsid w:val="00857A82"/>
    <w:rsid w:val="00857C05"/>
    <w:rsid w:val="00857D66"/>
    <w:rsid w:val="00857F5F"/>
    <w:rsid w:val="00863F77"/>
    <w:rsid w:val="008641AE"/>
    <w:rsid w:val="0086589E"/>
    <w:rsid w:val="00865A2C"/>
    <w:rsid w:val="00865DAB"/>
    <w:rsid w:val="00866EAB"/>
    <w:rsid w:val="0087040F"/>
    <w:rsid w:val="008729ED"/>
    <w:rsid w:val="00873836"/>
    <w:rsid w:val="00873D32"/>
    <w:rsid w:val="0087439F"/>
    <w:rsid w:val="0087488C"/>
    <w:rsid w:val="00874F67"/>
    <w:rsid w:val="008764EF"/>
    <w:rsid w:val="00877131"/>
    <w:rsid w:val="00880EEB"/>
    <w:rsid w:val="0088138F"/>
    <w:rsid w:val="00881872"/>
    <w:rsid w:val="00881BE8"/>
    <w:rsid w:val="00883E8A"/>
    <w:rsid w:val="00885737"/>
    <w:rsid w:val="0088685E"/>
    <w:rsid w:val="00887FD5"/>
    <w:rsid w:val="00890650"/>
    <w:rsid w:val="00891AF6"/>
    <w:rsid w:val="00893CA6"/>
    <w:rsid w:val="008944DC"/>
    <w:rsid w:val="00895145"/>
    <w:rsid w:val="00895A72"/>
    <w:rsid w:val="00897DBA"/>
    <w:rsid w:val="00897E12"/>
    <w:rsid w:val="008A3D3F"/>
    <w:rsid w:val="008A4B47"/>
    <w:rsid w:val="008A5880"/>
    <w:rsid w:val="008A6E24"/>
    <w:rsid w:val="008A732A"/>
    <w:rsid w:val="008A7E0F"/>
    <w:rsid w:val="008B12F5"/>
    <w:rsid w:val="008B1DE7"/>
    <w:rsid w:val="008B39A9"/>
    <w:rsid w:val="008B3A66"/>
    <w:rsid w:val="008B66D5"/>
    <w:rsid w:val="008B780E"/>
    <w:rsid w:val="008C2E93"/>
    <w:rsid w:val="008C4147"/>
    <w:rsid w:val="008C4891"/>
    <w:rsid w:val="008C4CF4"/>
    <w:rsid w:val="008C5E2D"/>
    <w:rsid w:val="008C652A"/>
    <w:rsid w:val="008C6728"/>
    <w:rsid w:val="008D0A77"/>
    <w:rsid w:val="008D1ED2"/>
    <w:rsid w:val="008D1F9F"/>
    <w:rsid w:val="008D3522"/>
    <w:rsid w:val="008D370B"/>
    <w:rsid w:val="008D3DFB"/>
    <w:rsid w:val="008D5B16"/>
    <w:rsid w:val="008D5E58"/>
    <w:rsid w:val="008D6DB1"/>
    <w:rsid w:val="008D7033"/>
    <w:rsid w:val="008D707E"/>
    <w:rsid w:val="008D768D"/>
    <w:rsid w:val="008E361D"/>
    <w:rsid w:val="008E3759"/>
    <w:rsid w:val="008E3BFE"/>
    <w:rsid w:val="008E5FDB"/>
    <w:rsid w:val="008E608B"/>
    <w:rsid w:val="008F00B0"/>
    <w:rsid w:val="008F0138"/>
    <w:rsid w:val="008F1912"/>
    <w:rsid w:val="008F65C6"/>
    <w:rsid w:val="00900F4A"/>
    <w:rsid w:val="009025B6"/>
    <w:rsid w:val="0090270B"/>
    <w:rsid w:val="009041DC"/>
    <w:rsid w:val="009047CF"/>
    <w:rsid w:val="00905B99"/>
    <w:rsid w:val="00912280"/>
    <w:rsid w:val="009122FF"/>
    <w:rsid w:val="0091584B"/>
    <w:rsid w:val="009178CA"/>
    <w:rsid w:val="00917B5A"/>
    <w:rsid w:val="00920A58"/>
    <w:rsid w:val="00920A8C"/>
    <w:rsid w:val="00923027"/>
    <w:rsid w:val="0092315F"/>
    <w:rsid w:val="00924248"/>
    <w:rsid w:val="00925F9A"/>
    <w:rsid w:val="009273E9"/>
    <w:rsid w:val="00927C74"/>
    <w:rsid w:val="0093241A"/>
    <w:rsid w:val="009328D2"/>
    <w:rsid w:val="00934A2C"/>
    <w:rsid w:val="00936830"/>
    <w:rsid w:val="0093737E"/>
    <w:rsid w:val="00940EEC"/>
    <w:rsid w:val="00941330"/>
    <w:rsid w:val="00941E6C"/>
    <w:rsid w:val="00943A96"/>
    <w:rsid w:val="00945A50"/>
    <w:rsid w:val="00946198"/>
    <w:rsid w:val="009466C7"/>
    <w:rsid w:val="00946CAA"/>
    <w:rsid w:val="00953240"/>
    <w:rsid w:val="009538E1"/>
    <w:rsid w:val="00955A6C"/>
    <w:rsid w:val="00956236"/>
    <w:rsid w:val="00957E94"/>
    <w:rsid w:val="009610D3"/>
    <w:rsid w:val="00961506"/>
    <w:rsid w:val="0096375E"/>
    <w:rsid w:val="009662A8"/>
    <w:rsid w:val="0096706E"/>
    <w:rsid w:val="00973E76"/>
    <w:rsid w:val="00974491"/>
    <w:rsid w:val="0097466B"/>
    <w:rsid w:val="00974D12"/>
    <w:rsid w:val="00975C4E"/>
    <w:rsid w:val="00977371"/>
    <w:rsid w:val="0098022B"/>
    <w:rsid w:val="0098135C"/>
    <w:rsid w:val="00981FBA"/>
    <w:rsid w:val="00982CE8"/>
    <w:rsid w:val="0098305C"/>
    <w:rsid w:val="0098484E"/>
    <w:rsid w:val="009866BC"/>
    <w:rsid w:val="00986F9B"/>
    <w:rsid w:val="00987938"/>
    <w:rsid w:val="00987BF2"/>
    <w:rsid w:val="00992E19"/>
    <w:rsid w:val="00997BC5"/>
    <w:rsid w:val="009A037A"/>
    <w:rsid w:val="009A08C9"/>
    <w:rsid w:val="009A3501"/>
    <w:rsid w:val="009A4F41"/>
    <w:rsid w:val="009B1248"/>
    <w:rsid w:val="009B2333"/>
    <w:rsid w:val="009B381B"/>
    <w:rsid w:val="009B48EE"/>
    <w:rsid w:val="009B5BF4"/>
    <w:rsid w:val="009B5E3B"/>
    <w:rsid w:val="009B705E"/>
    <w:rsid w:val="009C276E"/>
    <w:rsid w:val="009C49C7"/>
    <w:rsid w:val="009C546B"/>
    <w:rsid w:val="009C5B62"/>
    <w:rsid w:val="009C5F66"/>
    <w:rsid w:val="009C63D4"/>
    <w:rsid w:val="009C73EF"/>
    <w:rsid w:val="009D0543"/>
    <w:rsid w:val="009D1753"/>
    <w:rsid w:val="009D332C"/>
    <w:rsid w:val="009D521C"/>
    <w:rsid w:val="009D5825"/>
    <w:rsid w:val="009D6106"/>
    <w:rsid w:val="009D7611"/>
    <w:rsid w:val="009E0B61"/>
    <w:rsid w:val="009E2B4F"/>
    <w:rsid w:val="009E53DE"/>
    <w:rsid w:val="009E63B2"/>
    <w:rsid w:val="009E6CAE"/>
    <w:rsid w:val="009E732D"/>
    <w:rsid w:val="009F20EC"/>
    <w:rsid w:val="009F52C0"/>
    <w:rsid w:val="009F5CA0"/>
    <w:rsid w:val="00A001C5"/>
    <w:rsid w:val="00A00308"/>
    <w:rsid w:val="00A02108"/>
    <w:rsid w:val="00A03786"/>
    <w:rsid w:val="00A04328"/>
    <w:rsid w:val="00A05007"/>
    <w:rsid w:val="00A07E9A"/>
    <w:rsid w:val="00A11212"/>
    <w:rsid w:val="00A11E44"/>
    <w:rsid w:val="00A12C39"/>
    <w:rsid w:val="00A12F01"/>
    <w:rsid w:val="00A1429A"/>
    <w:rsid w:val="00A15697"/>
    <w:rsid w:val="00A157AC"/>
    <w:rsid w:val="00A15EE6"/>
    <w:rsid w:val="00A16F1F"/>
    <w:rsid w:val="00A21744"/>
    <w:rsid w:val="00A22DFB"/>
    <w:rsid w:val="00A267F9"/>
    <w:rsid w:val="00A30006"/>
    <w:rsid w:val="00A30100"/>
    <w:rsid w:val="00A328B3"/>
    <w:rsid w:val="00A32AF5"/>
    <w:rsid w:val="00A34DDB"/>
    <w:rsid w:val="00A355D3"/>
    <w:rsid w:val="00A40DFC"/>
    <w:rsid w:val="00A42A6E"/>
    <w:rsid w:val="00A42D3E"/>
    <w:rsid w:val="00A43A1F"/>
    <w:rsid w:val="00A44965"/>
    <w:rsid w:val="00A4512D"/>
    <w:rsid w:val="00A46574"/>
    <w:rsid w:val="00A505CB"/>
    <w:rsid w:val="00A50FCF"/>
    <w:rsid w:val="00A511D2"/>
    <w:rsid w:val="00A513DA"/>
    <w:rsid w:val="00A51B69"/>
    <w:rsid w:val="00A528D1"/>
    <w:rsid w:val="00A52F59"/>
    <w:rsid w:val="00A53979"/>
    <w:rsid w:val="00A5525B"/>
    <w:rsid w:val="00A56680"/>
    <w:rsid w:val="00A56D82"/>
    <w:rsid w:val="00A57FA3"/>
    <w:rsid w:val="00A610CD"/>
    <w:rsid w:val="00A61721"/>
    <w:rsid w:val="00A63ACC"/>
    <w:rsid w:val="00A6493E"/>
    <w:rsid w:val="00A65070"/>
    <w:rsid w:val="00A67FC9"/>
    <w:rsid w:val="00A70597"/>
    <w:rsid w:val="00A71553"/>
    <w:rsid w:val="00A71F6B"/>
    <w:rsid w:val="00A74890"/>
    <w:rsid w:val="00A758AA"/>
    <w:rsid w:val="00A76062"/>
    <w:rsid w:val="00A76C7B"/>
    <w:rsid w:val="00A83DFE"/>
    <w:rsid w:val="00A8462A"/>
    <w:rsid w:val="00A942D8"/>
    <w:rsid w:val="00A97568"/>
    <w:rsid w:val="00A97766"/>
    <w:rsid w:val="00AA09A2"/>
    <w:rsid w:val="00AA12BB"/>
    <w:rsid w:val="00AA23D4"/>
    <w:rsid w:val="00AA288F"/>
    <w:rsid w:val="00AA3B9A"/>
    <w:rsid w:val="00AA3E6E"/>
    <w:rsid w:val="00AA4838"/>
    <w:rsid w:val="00AA493B"/>
    <w:rsid w:val="00AA4F8D"/>
    <w:rsid w:val="00AA7996"/>
    <w:rsid w:val="00AB44E3"/>
    <w:rsid w:val="00AB762B"/>
    <w:rsid w:val="00AC19CB"/>
    <w:rsid w:val="00AC261E"/>
    <w:rsid w:val="00AC3931"/>
    <w:rsid w:val="00AC3F39"/>
    <w:rsid w:val="00AC5FAC"/>
    <w:rsid w:val="00AC74E5"/>
    <w:rsid w:val="00AD0B90"/>
    <w:rsid w:val="00AD175B"/>
    <w:rsid w:val="00AD201C"/>
    <w:rsid w:val="00AD2908"/>
    <w:rsid w:val="00AD3244"/>
    <w:rsid w:val="00AD4C88"/>
    <w:rsid w:val="00AD5CBD"/>
    <w:rsid w:val="00AD60FB"/>
    <w:rsid w:val="00AD64FC"/>
    <w:rsid w:val="00AD65B2"/>
    <w:rsid w:val="00AD6AFA"/>
    <w:rsid w:val="00AD76E6"/>
    <w:rsid w:val="00AE0541"/>
    <w:rsid w:val="00AE08AB"/>
    <w:rsid w:val="00AE12F9"/>
    <w:rsid w:val="00AE1CD8"/>
    <w:rsid w:val="00AE1DDF"/>
    <w:rsid w:val="00AE25BB"/>
    <w:rsid w:val="00AE2C5C"/>
    <w:rsid w:val="00AE3135"/>
    <w:rsid w:val="00AE3608"/>
    <w:rsid w:val="00AE5488"/>
    <w:rsid w:val="00AE6397"/>
    <w:rsid w:val="00AE6E10"/>
    <w:rsid w:val="00AE6F91"/>
    <w:rsid w:val="00AF15F3"/>
    <w:rsid w:val="00AF3CE3"/>
    <w:rsid w:val="00AF4D10"/>
    <w:rsid w:val="00AF5063"/>
    <w:rsid w:val="00AF5571"/>
    <w:rsid w:val="00AF578C"/>
    <w:rsid w:val="00B00569"/>
    <w:rsid w:val="00B00E04"/>
    <w:rsid w:val="00B019B6"/>
    <w:rsid w:val="00B01BD9"/>
    <w:rsid w:val="00B02835"/>
    <w:rsid w:val="00B03AA4"/>
    <w:rsid w:val="00B06F1A"/>
    <w:rsid w:val="00B071C3"/>
    <w:rsid w:val="00B07341"/>
    <w:rsid w:val="00B1232D"/>
    <w:rsid w:val="00B130AC"/>
    <w:rsid w:val="00B132D0"/>
    <w:rsid w:val="00B14F8F"/>
    <w:rsid w:val="00B164B2"/>
    <w:rsid w:val="00B16D67"/>
    <w:rsid w:val="00B20D35"/>
    <w:rsid w:val="00B27F5E"/>
    <w:rsid w:val="00B30539"/>
    <w:rsid w:val="00B314DB"/>
    <w:rsid w:val="00B31E68"/>
    <w:rsid w:val="00B33A8C"/>
    <w:rsid w:val="00B349D6"/>
    <w:rsid w:val="00B35AE1"/>
    <w:rsid w:val="00B361F2"/>
    <w:rsid w:val="00B370BF"/>
    <w:rsid w:val="00B3718B"/>
    <w:rsid w:val="00B3745F"/>
    <w:rsid w:val="00B45CAB"/>
    <w:rsid w:val="00B4632A"/>
    <w:rsid w:val="00B505C9"/>
    <w:rsid w:val="00B50853"/>
    <w:rsid w:val="00B530E0"/>
    <w:rsid w:val="00B530F1"/>
    <w:rsid w:val="00B5709D"/>
    <w:rsid w:val="00B57949"/>
    <w:rsid w:val="00B60436"/>
    <w:rsid w:val="00B65AE0"/>
    <w:rsid w:val="00B6646A"/>
    <w:rsid w:val="00B66D86"/>
    <w:rsid w:val="00B733BD"/>
    <w:rsid w:val="00B73E45"/>
    <w:rsid w:val="00B74985"/>
    <w:rsid w:val="00B8109D"/>
    <w:rsid w:val="00B811CE"/>
    <w:rsid w:val="00B81490"/>
    <w:rsid w:val="00B82735"/>
    <w:rsid w:val="00B84545"/>
    <w:rsid w:val="00B847FC"/>
    <w:rsid w:val="00B84FB3"/>
    <w:rsid w:val="00B867AC"/>
    <w:rsid w:val="00B90015"/>
    <w:rsid w:val="00B9123B"/>
    <w:rsid w:val="00B9223D"/>
    <w:rsid w:val="00B93D7F"/>
    <w:rsid w:val="00B97E04"/>
    <w:rsid w:val="00BA0B72"/>
    <w:rsid w:val="00BA25D4"/>
    <w:rsid w:val="00BA276C"/>
    <w:rsid w:val="00BA5D08"/>
    <w:rsid w:val="00BA7BA1"/>
    <w:rsid w:val="00BB019D"/>
    <w:rsid w:val="00BB1D66"/>
    <w:rsid w:val="00BB306F"/>
    <w:rsid w:val="00BB3160"/>
    <w:rsid w:val="00BB6BD1"/>
    <w:rsid w:val="00BC20D1"/>
    <w:rsid w:val="00BC2587"/>
    <w:rsid w:val="00BC5CB3"/>
    <w:rsid w:val="00BC6C5C"/>
    <w:rsid w:val="00BD0FF5"/>
    <w:rsid w:val="00BD4B89"/>
    <w:rsid w:val="00BD5922"/>
    <w:rsid w:val="00BE28BF"/>
    <w:rsid w:val="00BE2E38"/>
    <w:rsid w:val="00BE75B7"/>
    <w:rsid w:val="00BE784D"/>
    <w:rsid w:val="00BF02CB"/>
    <w:rsid w:val="00BF13C1"/>
    <w:rsid w:val="00BF3AE7"/>
    <w:rsid w:val="00BF459A"/>
    <w:rsid w:val="00BF4CDF"/>
    <w:rsid w:val="00BF5738"/>
    <w:rsid w:val="00BF58DF"/>
    <w:rsid w:val="00BF5C9D"/>
    <w:rsid w:val="00BF6AFA"/>
    <w:rsid w:val="00BF6FD8"/>
    <w:rsid w:val="00BF73E8"/>
    <w:rsid w:val="00C01EA5"/>
    <w:rsid w:val="00C01F3C"/>
    <w:rsid w:val="00C03680"/>
    <w:rsid w:val="00C046BF"/>
    <w:rsid w:val="00C054DF"/>
    <w:rsid w:val="00C06A01"/>
    <w:rsid w:val="00C07E52"/>
    <w:rsid w:val="00C10A46"/>
    <w:rsid w:val="00C10C8E"/>
    <w:rsid w:val="00C11546"/>
    <w:rsid w:val="00C1266E"/>
    <w:rsid w:val="00C137A4"/>
    <w:rsid w:val="00C161F2"/>
    <w:rsid w:val="00C16706"/>
    <w:rsid w:val="00C20830"/>
    <w:rsid w:val="00C21762"/>
    <w:rsid w:val="00C21E99"/>
    <w:rsid w:val="00C21FEF"/>
    <w:rsid w:val="00C23A69"/>
    <w:rsid w:val="00C23BA4"/>
    <w:rsid w:val="00C24543"/>
    <w:rsid w:val="00C245D2"/>
    <w:rsid w:val="00C2475D"/>
    <w:rsid w:val="00C256A2"/>
    <w:rsid w:val="00C25ADB"/>
    <w:rsid w:val="00C266BD"/>
    <w:rsid w:val="00C27AC8"/>
    <w:rsid w:val="00C300C4"/>
    <w:rsid w:val="00C30D7C"/>
    <w:rsid w:val="00C30F21"/>
    <w:rsid w:val="00C40867"/>
    <w:rsid w:val="00C41E29"/>
    <w:rsid w:val="00C51515"/>
    <w:rsid w:val="00C51E49"/>
    <w:rsid w:val="00C52CF2"/>
    <w:rsid w:val="00C53B2E"/>
    <w:rsid w:val="00C55B22"/>
    <w:rsid w:val="00C5660B"/>
    <w:rsid w:val="00C61690"/>
    <w:rsid w:val="00C61977"/>
    <w:rsid w:val="00C6264F"/>
    <w:rsid w:val="00C63A37"/>
    <w:rsid w:val="00C66B72"/>
    <w:rsid w:val="00C72C15"/>
    <w:rsid w:val="00C75F37"/>
    <w:rsid w:val="00C76207"/>
    <w:rsid w:val="00C809C4"/>
    <w:rsid w:val="00C832E4"/>
    <w:rsid w:val="00C86EFA"/>
    <w:rsid w:val="00C86FCC"/>
    <w:rsid w:val="00C87620"/>
    <w:rsid w:val="00C87AC4"/>
    <w:rsid w:val="00C87F0E"/>
    <w:rsid w:val="00C91124"/>
    <w:rsid w:val="00C914DC"/>
    <w:rsid w:val="00C91E74"/>
    <w:rsid w:val="00C9318D"/>
    <w:rsid w:val="00C9395A"/>
    <w:rsid w:val="00C94797"/>
    <w:rsid w:val="00C9567A"/>
    <w:rsid w:val="00C95CBE"/>
    <w:rsid w:val="00C95EBE"/>
    <w:rsid w:val="00C96634"/>
    <w:rsid w:val="00C9737C"/>
    <w:rsid w:val="00CA076B"/>
    <w:rsid w:val="00CA58D7"/>
    <w:rsid w:val="00CA5D64"/>
    <w:rsid w:val="00CB1264"/>
    <w:rsid w:val="00CB212D"/>
    <w:rsid w:val="00CB2660"/>
    <w:rsid w:val="00CB33FD"/>
    <w:rsid w:val="00CB3420"/>
    <w:rsid w:val="00CB49B0"/>
    <w:rsid w:val="00CB6291"/>
    <w:rsid w:val="00CB641F"/>
    <w:rsid w:val="00CB68E7"/>
    <w:rsid w:val="00CB797F"/>
    <w:rsid w:val="00CC2882"/>
    <w:rsid w:val="00CC3A1A"/>
    <w:rsid w:val="00CC5E90"/>
    <w:rsid w:val="00CC60B5"/>
    <w:rsid w:val="00CD0342"/>
    <w:rsid w:val="00CD046C"/>
    <w:rsid w:val="00CD25AD"/>
    <w:rsid w:val="00CD3234"/>
    <w:rsid w:val="00CD3B83"/>
    <w:rsid w:val="00CD417D"/>
    <w:rsid w:val="00CD55F1"/>
    <w:rsid w:val="00CD5FDD"/>
    <w:rsid w:val="00CE076C"/>
    <w:rsid w:val="00CE11FD"/>
    <w:rsid w:val="00CE24CD"/>
    <w:rsid w:val="00CE2CE2"/>
    <w:rsid w:val="00CE343B"/>
    <w:rsid w:val="00CE4529"/>
    <w:rsid w:val="00CE5199"/>
    <w:rsid w:val="00CE5847"/>
    <w:rsid w:val="00CE5F92"/>
    <w:rsid w:val="00CE66D5"/>
    <w:rsid w:val="00CE6EA1"/>
    <w:rsid w:val="00CF185A"/>
    <w:rsid w:val="00CF2AEF"/>
    <w:rsid w:val="00CF62F6"/>
    <w:rsid w:val="00CF637A"/>
    <w:rsid w:val="00CF6738"/>
    <w:rsid w:val="00D01DFC"/>
    <w:rsid w:val="00D059DE"/>
    <w:rsid w:val="00D05ABD"/>
    <w:rsid w:val="00D05BBC"/>
    <w:rsid w:val="00D11F3D"/>
    <w:rsid w:val="00D13FCE"/>
    <w:rsid w:val="00D142DF"/>
    <w:rsid w:val="00D15F1F"/>
    <w:rsid w:val="00D169A7"/>
    <w:rsid w:val="00D17BBF"/>
    <w:rsid w:val="00D17E30"/>
    <w:rsid w:val="00D21171"/>
    <w:rsid w:val="00D237D4"/>
    <w:rsid w:val="00D244C5"/>
    <w:rsid w:val="00D24850"/>
    <w:rsid w:val="00D27964"/>
    <w:rsid w:val="00D279D5"/>
    <w:rsid w:val="00D306D1"/>
    <w:rsid w:val="00D30800"/>
    <w:rsid w:val="00D31BB1"/>
    <w:rsid w:val="00D34365"/>
    <w:rsid w:val="00D34786"/>
    <w:rsid w:val="00D37A50"/>
    <w:rsid w:val="00D37BFC"/>
    <w:rsid w:val="00D442FD"/>
    <w:rsid w:val="00D4584C"/>
    <w:rsid w:val="00D463F1"/>
    <w:rsid w:val="00D47A8E"/>
    <w:rsid w:val="00D52D14"/>
    <w:rsid w:val="00D54618"/>
    <w:rsid w:val="00D5716A"/>
    <w:rsid w:val="00D60679"/>
    <w:rsid w:val="00D620AF"/>
    <w:rsid w:val="00D63B52"/>
    <w:rsid w:val="00D64872"/>
    <w:rsid w:val="00D65337"/>
    <w:rsid w:val="00D665E1"/>
    <w:rsid w:val="00D704CC"/>
    <w:rsid w:val="00D712BC"/>
    <w:rsid w:val="00D712D3"/>
    <w:rsid w:val="00D71422"/>
    <w:rsid w:val="00D7213A"/>
    <w:rsid w:val="00D72DA4"/>
    <w:rsid w:val="00D72DC6"/>
    <w:rsid w:val="00D73F56"/>
    <w:rsid w:val="00D75217"/>
    <w:rsid w:val="00D7558D"/>
    <w:rsid w:val="00D76367"/>
    <w:rsid w:val="00D77AFD"/>
    <w:rsid w:val="00D77EDE"/>
    <w:rsid w:val="00D8169E"/>
    <w:rsid w:val="00D81D92"/>
    <w:rsid w:val="00D83704"/>
    <w:rsid w:val="00D83945"/>
    <w:rsid w:val="00D841B8"/>
    <w:rsid w:val="00D84D60"/>
    <w:rsid w:val="00D8654B"/>
    <w:rsid w:val="00D876F9"/>
    <w:rsid w:val="00D91A47"/>
    <w:rsid w:val="00D92CC7"/>
    <w:rsid w:val="00D94566"/>
    <w:rsid w:val="00D95184"/>
    <w:rsid w:val="00D95B53"/>
    <w:rsid w:val="00D97673"/>
    <w:rsid w:val="00DA4811"/>
    <w:rsid w:val="00DA7B5F"/>
    <w:rsid w:val="00DB0ECE"/>
    <w:rsid w:val="00DB17C7"/>
    <w:rsid w:val="00DB5AA3"/>
    <w:rsid w:val="00DB5C5F"/>
    <w:rsid w:val="00DB6983"/>
    <w:rsid w:val="00DB6C97"/>
    <w:rsid w:val="00DB7096"/>
    <w:rsid w:val="00DC0EED"/>
    <w:rsid w:val="00DC11E7"/>
    <w:rsid w:val="00DC24E3"/>
    <w:rsid w:val="00DC29F3"/>
    <w:rsid w:val="00DC2A2F"/>
    <w:rsid w:val="00DC375F"/>
    <w:rsid w:val="00DC517A"/>
    <w:rsid w:val="00DC56EB"/>
    <w:rsid w:val="00DC7023"/>
    <w:rsid w:val="00DC769A"/>
    <w:rsid w:val="00DC7B6D"/>
    <w:rsid w:val="00DD1D78"/>
    <w:rsid w:val="00DD2B28"/>
    <w:rsid w:val="00DD3D86"/>
    <w:rsid w:val="00DD4AD2"/>
    <w:rsid w:val="00DD5CAB"/>
    <w:rsid w:val="00DD63B2"/>
    <w:rsid w:val="00DD6F6F"/>
    <w:rsid w:val="00DE03DB"/>
    <w:rsid w:val="00DE2862"/>
    <w:rsid w:val="00DE3F7E"/>
    <w:rsid w:val="00DE45C1"/>
    <w:rsid w:val="00DF06EF"/>
    <w:rsid w:val="00DF1D37"/>
    <w:rsid w:val="00DF1EC4"/>
    <w:rsid w:val="00DF2B87"/>
    <w:rsid w:val="00DF5DA4"/>
    <w:rsid w:val="00DF6603"/>
    <w:rsid w:val="00DF69D9"/>
    <w:rsid w:val="00DF74EE"/>
    <w:rsid w:val="00E00800"/>
    <w:rsid w:val="00E0111E"/>
    <w:rsid w:val="00E012F6"/>
    <w:rsid w:val="00E01314"/>
    <w:rsid w:val="00E01ED3"/>
    <w:rsid w:val="00E02F48"/>
    <w:rsid w:val="00E0340B"/>
    <w:rsid w:val="00E03461"/>
    <w:rsid w:val="00E04A90"/>
    <w:rsid w:val="00E04CF7"/>
    <w:rsid w:val="00E0551F"/>
    <w:rsid w:val="00E06567"/>
    <w:rsid w:val="00E111B3"/>
    <w:rsid w:val="00E12459"/>
    <w:rsid w:val="00E13AD2"/>
    <w:rsid w:val="00E13FB1"/>
    <w:rsid w:val="00E160B9"/>
    <w:rsid w:val="00E1675B"/>
    <w:rsid w:val="00E21955"/>
    <w:rsid w:val="00E219C7"/>
    <w:rsid w:val="00E219E3"/>
    <w:rsid w:val="00E23D4D"/>
    <w:rsid w:val="00E30227"/>
    <w:rsid w:val="00E310B4"/>
    <w:rsid w:val="00E33EDD"/>
    <w:rsid w:val="00E4118C"/>
    <w:rsid w:val="00E425A5"/>
    <w:rsid w:val="00E43157"/>
    <w:rsid w:val="00E43386"/>
    <w:rsid w:val="00E44B0B"/>
    <w:rsid w:val="00E461CE"/>
    <w:rsid w:val="00E47E23"/>
    <w:rsid w:val="00E52943"/>
    <w:rsid w:val="00E54005"/>
    <w:rsid w:val="00E54A0D"/>
    <w:rsid w:val="00E573E4"/>
    <w:rsid w:val="00E6385E"/>
    <w:rsid w:val="00E63928"/>
    <w:rsid w:val="00E63C93"/>
    <w:rsid w:val="00E642A7"/>
    <w:rsid w:val="00E64C3D"/>
    <w:rsid w:val="00E70A13"/>
    <w:rsid w:val="00E716F6"/>
    <w:rsid w:val="00E720CA"/>
    <w:rsid w:val="00E734E1"/>
    <w:rsid w:val="00E75922"/>
    <w:rsid w:val="00E76317"/>
    <w:rsid w:val="00E774BA"/>
    <w:rsid w:val="00E77704"/>
    <w:rsid w:val="00E820EC"/>
    <w:rsid w:val="00E82748"/>
    <w:rsid w:val="00E834F8"/>
    <w:rsid w:val="00E837BB"/>
    <w:rsid w:val="00E84EB5"/>
    <w:rsid w:val="00E85662"/>
    <w:rsid w:val="00E85DF1"/>
    <w:rsid w:val="00E8789F"/>
    <w:rsid w:val="00E90BCB"/>
    <w:rsid w:val="00E92DE9"/>
    <w:rsid w:val="00E9786F"/>
    <w:rsid w:val="00E97B71"/>
    <w:rsid w:val="00E97D46"/>
    <w:rsid w:val="00EA1CEE"/>
    <w:rsid w:val="00EA3D34"/>
    <w:rsid w:val="00EA6292"/>
    <w:rsid w:val="00EA6AC8"/>
    <w:rsid w:val="00EB3D4C"/>
    <w:rsid w:val="00EB4129"/>
    <w:rsid w:val="00EB454D"/>
    <w:rsid w:val="00EB499E"/>
    <w:rsid w:val="00EB5C38"/>
    <w:rsid w:val="00EB66AF"/>
    <w:rsid w:val="00EB7C4E"/>
    <w:rsid w:val="00EC0F5C"/>
    <w:rsid w:val="00EC1081"/>
    <w:rsid w:val="00EC10B8"/>
    <w:rsid w:val="00EC174D"/>
    <w:rsid w:val="00EC2A57"/>
    <w:rsid w:val="00EC2E8B"/>
    <w:rsid w:val="00EC6018"/>
    <w:rsid w:val="00ED2D9A"/>
    <w:rsid w:val="00ED2FF8"/>
    <w:rsid w:val="00ED3EA5"/>
    <w:rsid w:val="00ED549D"/>
    <w:rsid w:val="00ED5E10"/>
    <w:rsid w:val="00ED6B16"/>
    <w:rsid w:val="00ED76BE"/>
    <w:rsid w:val="00EE006B"/>
    <w:rsid w:val="00EE00E9"/>
    <w:rsid w:val="00EE2591"/>
    <w:rsid w:val="00EE3CCC"/>
    <w:rsid w:val="00EE3DCB"/>
    <w:rsid w:val="00EE6E42"/>
    <w:rsid w:val="00EE7AEE"/>
    <w:rsid w:val="00EF03F4"/>
    <w:rsid w:val="00EF1AAA"/>
    <w:rsid w:val="00EF5559"/>
    <w:rsid w:val="00EF619B"/>
    <w:rsid w:val="00F00B55"/>
    <w:rsid w:val="00F00CBE"/>
    <w:rsid w:val="00F02AD1"/>
    <w:rsid w:val="00F03268"/>
    <w:rsid w:val="00F0519A"/>
    <w:rsid w:val="00F075A8"/>
    <w:rsid w:val="00F107F8"/>
    <w:rsid w:val="00F140EB"/>
    <w:rsid w:val="00F16D05"/>
    <w:rsid w:val="00F200C9"/>
    <w:rsid w:val="00F253CC"/>
    <w:rsid w:val="00F2651E"/>
    <w:rsid w:val="00F27B22"/>
    <w:rsid w:val="00F308B6"/>
    <w:rsid w:val="00F31002"/>
    <w:rsid w:val="00F311CD"/>
    <w:rsid w:val="00F32459"/>
    <w:rsid w:val="00F32536"/>
    <w:rsid w:val="00F32A09"/>
    <w:rsid w:val="00F330DE"/>
    <w:rsid w:val="00F33903"/>
    <w:rsid w:val="00F35573"/>
    <w:rsid w:val="00F36883"/>
    <w:rsid w:val="00F37106"/>
    <w:rsid w:val="00F37122"/>
    <w:rsid w:val="00F41E08"/>
    <w:rsid w:val="00F44E25"/>
    <w:rsid w:val="00F4542F"/>
    <w:rsid w:val="00F45572"/>
    <w:rsid w:val="00F4690C"/>
    <w:rsid w:val="00F47C6B"/>
    <w:rsid w:val="00F50EE3"/>
    <w:rsid w:val="00F519CF"/>
    <w:rsid w:val="00F52E8B"/>
    <w:rsid w:val="00F5569B"/>
    <w:rsid w:val="00F56894"/>
    <w:rsid w:val="00F56BA5"/>
    <w:rsid w:val="00F60E22"/>
    <w:rsid w:val="00F614F0"/>
    <w:rsid w:val="00F65530"/>
    <w:rsid w:val="00F66404"/>
    <w:rsid w:val="00F7027C"/>
    <w:rsid w:val="00F716BE"/>
    <w:rsid w:val="00F7573F"/>
    <w:rsid w:val="00F7700B"/>
    <w:rsid w:val="00F7785A"/>
    <w:rsid w:val="00F81395"/>
    <w:rsid w:val="00F81B89"/>
    <w:rsid w:val="00F81BB8"/>
    <w:rsid w:val="00F8478E"/>
    <w:rsid w:val="00F848CA"/>
    <w:rsid w:val="00F87A5C"/>
    <w:rsid w:val="00F90C64"/>
    <w:rsid w:val="00F917D1"/>
    <w:rsid w:val="00F947E4"/>
    <w:rsid w:val="00F9653B"/>
    <w:rsid w:val="00F97D9A"/>
    <w:rsid w:val="00FA0D3D"/>
    <w:rsid w:val="00FA1435"/>
    <w:rsid w:val="00FA1626"/>
    <w:rsid w:val="00FA29C3"/>
    <w:rsid w:val="00FA4ED3"/>
    <w:rsid w:val="00FA7017"/>
    <w:rsid w:val="00FA7965"/>
    <w:rsid w:val="00FB09DB"/>
    <w:rsid w:val="00FB0D32"/>
    <w:rsid w:val="00FB0D50"/>
    <w:rsid w:val="00FB20FC"/>
    <w:rsid w:val="00FB4AC9"/>
    <w:rsid w:val="00FB55A0"/>
    <w:rsid w:val="00FB62CF"/>
    <w:rsid w:val="00FB7796"/>
    <w:rsid w:val="00FC0E17"/>
    <w:rsid w:val="00FC11C7"/>
    <w:rsid w:val="00FC1B21"/>
    <w:rsid w:val="00FC1BD1"/>
    <w:rsid w:val="00FC29FB"/>
    <w:rsid w:val="00FC3E51"/>
    <w:rsid w:val="00FC5B96"/>
    <w:rsid w:val="00FC649B"/>
    <w:rsid w:val="00FC66A5"/>
    <w:rsid w:val="00FC73A0"/>
    <w:rsid w:val="00FD008E"/>
    <w:rsid w:val="00FD03F1"/>
    <w:rsid w:val="00FD3C3B"/>
    <w:rsid w:val="00FD3DF0"/>
    <w:rsid w:val="00FE07DD"/>
    <w:rsid w:val="00FE07F8"/>
    <w:rsid w:val="00FE1BD8"/>
    <w:rsid w:val="00FE2328"/>
    <w:rsid w:val="00FE4E1D"/>
    <w:rsid w:val="00FE50BB"/>
    <w:rsid w:val="00FE5A1C"/>
    <w:rsid w:val="00FE6319"/>
    <w:rsid w:val="00FE6B45"/>
    <w:rsid w:val="00FE6F22"/>
    <w:rsid w:val="00FE711B"/>
    <w:rsid w:val="00FE768F"/>
    <w:rsid w:val="00FF1485"/>
    <w:rsid w:val="00FF1802"/>
    <w:rsid w:val="00FF2F64"/>
    <w:rsid w:val="00FF55F3"/>
    <w:rsid w:val="00FF5851"/>
    <w:rsid w:val="00FF59E5"/>
    <w:rsid w:val="00FF5E53"/>
    <w:rsid w:val="00FF68FD"/>
    <w:rsid w:val="00FF7083"/>
    <w:rsid w:val="00FF709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EBA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sz w:val="24"/>
        <w:szCs w:val="24"/>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rPr>
  </w:style>
  <w:style w:type="paragraph" w:styleId="Footer">
    <w:name w:val="footer"/>
    <w:link w:val="FooterChar"/>
    <w:uiPriority w:val="99"/>
    <w:pPr>
      <w:tabs>
        <w:tab w:val="center" w:pos="4513"/>
        <w:tab w:val="right" w:pos="9026"/>
      </w:tabs>
    </w:pPr>
    <w:rPr>
      <w:rFonts w:ascii="Cambria" w:eastAsia="Cambria" w:hAnsi="Cambria" w:cs="Cambria"/>
      <w:color w:val="000000"/>
      <w:u w:color="000000"/>
      <w:lang w:val="en-US"/>
    </w:rPr>
  </w:style>
  <w:style w:type="paragraph" w:customStyle="1" w:styleId="Cuerpo">
    <w:name w:val="Cuerpo"/>
    <w:rPr>
      <w:rFonts w:ascii="Cambria" w:eastAsia="Cambria" w:hAnsi="Cambria" w:cs="Cambria"/>
      <w:color w:val="000000"/>
      <w:u w:color="000000"/>
    </w:rPr>
  </w:style>
  <w:style w:type="paragraph" w:styleId="BodyTextIndent">
    <w:name w:val="Body Text Indent"/>
    <w:pPr>
      <w:ind w:left="2160" w:hanging="720"/>
    </w:pPr>
    <w:rPr>
      <w:rFonts w:eastAsia="Times New Roman"/>
      <w:color w:val="000000"/>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99"/>
    <w:qFormat/>
    <w:pPr>
      <w:ind w:left="720"/>
    </w:pPr>
    <w:rPr>
      <w:rFonts w:ascii="Cambria" w:eastAsia="Cambria" w:hAnsi="Cambria" w:cs="Cambria"/>
      <w:color w:val="000000"/>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B121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sz w:val="20"/>
      <w:szCs w:val="20"/>
      <w:bdr w:val="none" w:sz="0" w:space="0" w:color="auto"/>
    </w:rPr>
  </w:style>
  <w:style w:type="character" w:customStyle="1" w:styleId="apple-converted-space">
    <w:name w:val="apple-converted-space"/>
    <w:basedOn w:val="DefaultParagraphFont"/>
    <w:rsid w:val="00F7785A"/>
  </w:style>
  <w:style w:type="character" w:styleId="CommentReference">
    <w:name w:val="annotation reference"/>
    <w:basedOn w:val="DefaultParagraphFont"/>
    <w:uiPriority w:val="99"/>
    <w:semiHidden/>
    <w:unhideWhenUsed/>
    <w:rsid w:val="00590392"/>
    <w:rPr>
      <w:sz w:val="16"/>
      <w:szCs w:val="16"/>
    </w:rPr>
  </w:style>
  <w:style w:type="paragraph" w:styleId="CommentText">
    <w:name w:val="annotation text"/>
    <w:basedOn w:val="Normal"/>
    <w:link w:val="CommentTextChar"/>
    <w:uiPriority w:val="99"/>
    <w:unhideWhenUsed/>
    <w:rsid w:val="00590392"/>
    <w:rPr>
      <w:sz w:val="20"/>
      <w:szCs w:val="20"/>
    </w:rPr>
  </w:style>
  <w:style w:type="character" w:customStyle="1" w:styleId="CommentTextChar">
    <w:name w:val="Comment Text Char"/>
    <w:basedOn w:val="DefaultParagraphFont"/>
    <w:link w:val="CommentText"/>
    <w:uiPriority w:val="99"/>
    <w:rsid w:val="00590392"/>
    <w:rPr>
      <w:lang w:val="en-US" w:eastAsia="en-US"/>
    </w:rPr>
  </w:style>
  <w:style w:type="paragraph" w:styleId="CommentSubject">
    <w:name w:val="annotation subject"/>
    <w:basedOn w:val="CommentText"/>
    <w:next w:val="CommentText"/>
    <w:link w:val="CommentSubjectChar"/>
    <w:uiPriority w:val="99"/>
    <w:semiHidden/>
    <w:unhideWhenUsed/>
    <w:rsid w:val="00590392"/>
    <w:rPr>
      <w:b/>
      <w:bCs/>
    </w:rPr>
  </w:style>
  <w:style w:type="character" w:customStyle="1" w:styleId="CommentSubjectChar">
    <w:name w:val="Comment Subject Char"/>
    <w:basedOn w:val="CommentTextChar"/>
    <w:link w:val="CommentSubject"/>
    <w:uiPriority w:val="99"/>
    <w:semiHidden/>
    <w:rsid w:val="00590392"/>
    <w:rPr>
      <w:b/>
      <w:bCs/>
      <w:lang w:val="en-US" w:eastAsia="en-US"/>
    </w:rPr>
  </w:style>
  <w:style w:type="character" w:styleId="Strong">
    <w:name w:val="Strong"/>
    <w:basedOn w:val="DefaultParagraphFont"/>
    <w:uiPriority w:val="22"/>
    <w:qFormat/>
    <w:rsid w:val="00CD417D"/>
    <w:rPr>
      <w:b/>
      <w:bC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locked/>
    <w:rsid w:val="00B867AC"/>
    <w:rPr>
      <w:rFonts w:ascii="Cambria" w:eastAsia="Cambria" w:hAnsi="Cambria" w:cs="Cambria"/>
      <w:color w:val="000000"/>
      <w:u w:color="000000"/>
      <w:lang w:val="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rsid w:val="006D504A"/>
    <w:pPr>
      <w:pBdr>
        <w:top w:val="none" w:sz="0" w:space="0" w:color="auto"/>
        <w:left w:val="none" w:sz="0" w:space="0" w:color="auto"/>
        <w:bottom w:val="none" w:sz="0" w:space="0" w:color="auto"/>
        <w:right w:val="none" w:sz="0" w:space="0" w:color="auto"/>
        <w:between w:val="none" w:sz="0" w:space="0" w:color="auto"/>
        <w:bar w:val="none" w:sz="0" w:color="auto"/>
      </w:pBdr>
      <w:jc w:val="both"/>
    </w:pPr>
    <w:rPr>
      <w:vertAlign w:val="superscript"/>
      <w:lang w:val="es-ES" w:eastAsia="es-ES"/>
    </w:rPr>
  </w:style>
  <w:style w:type="paragraph" w:customStyle="1" w:styleId="BodyText23">
    <w:name w:val="Body Text 23"/>
    <w:basedOn w:val="Normal"/>
    <w:rsid w:val="00044FFA"/>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360"/>
      <w:jc w:val="both"/>
    </w:pPr>
    <w:rPr>
      <w:rFonts w:ascii="Century Gothic" w:eastAsia="Times New Roman" w:hAnsi="Century Gothic"/>
      <w:sz w:val="20"/>
      <w:szCs w:val="20"/>
      <w:bdr w:val="none" w:sz="0" w:space="0" w:color="auto"/>
      <w:lang w:val="es-ES" w:eastAsia="es-ES"/>
    </w:rPr>
  </w:style>
  <w:style w:type="paragraph" w:styleId="Revision">
    <w:name w:val="Revision"/>
    <w:hidden/>
    <w:uiPriority w:val="99"/>
    <w:semiHidden/>
    <w:rsid w:val="0024369D"/>
    <w:pPr>
      <w:pBdr>
        <w:top w:val="none" w:sz="0" w:space="0" w:color="auto"/>
        <w:left w:val="none" w:sz="0" w:space="0" w:color="auto"/>
        <w:bottom w:val="none" w:sz="0" w:space="0" w:color="auto"/>
        <w:right w:val="none" w:sz="0" w:space="0" w:color="auto"/>
        <w:between w:val="none" w:sz="0" w:space="0" w:color="auto"/>
        <w:bar w:val="none" w:sz="0" w:color="auto"/>
      </w:pBdr>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29636">
      <w:bodyDiv w:val="1"/>
      <w:marLeft w:val="0"/>
      <w:marRight w:val="0"/>
      <w:marTop w:val="0"/>
      <w:marBottom w:val="0"/>
      <w:divBdr>
        <w:top w:val="none" w:sz="0" w:space="0" w:color="auto"/>
        <w:left w:val="none" w:sz="0" w:space="0" w:color="auto"/>
        <w:bottom w:val="none" w:sz="0" w:space="0" w:color="auto"/>
        <w:right w:val="none" w:sz="0" w:space="0" w:color="auto"/>
      </w:divBdr>
      <w:divsChild>
        <w:div w:id="1822237685">
          <w:marLeft w:val="0"/>
          <w:marRight w:val="0"/>
          <w:marTop w:val="0"/>
          <w:marBottom w:val="0"/>
          <w:divBdr>
            <w:top w:val="none" w:sz="0" w:space="0" w:color="auto"/>
            <w:left w:val="none" w:sz="0" w:space="0" w:color="auto"/>
            <w:bottom w:val="none" w:sz="0" w:space="0" w:color="auto"/>
            <w:right w:val="none" w:sz="0" w:space="0" w:color="auto"/>
          </w:divBdr>
          <w:divsChild>
            <w:div w:id="2115125545">
              <w:marLeft w:val="0"/>
              <w:marRight w:val="0"/>
              <w:marTop w:val="0"/>
              <w:marBottom w:val="0"/>
              <w:divBdr>
                <w:top w:val="none" w:sz="0" w:space="0" w:color="auto"/>
                <w:left w:val="none" w:sz="0" w:space="0" w:color="auto"/>
                <w:bottom w:val="none" w:sz="0" w:space="0" w:color="auto"/>
                <w:right w:val="none" w:sz="0" w:space="0" w:color="auto"/>
              </w:divBdr>
              <w:divsChild>
                <w:div w:id="188863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35498">
      <w:bodyDiv w:val="1"/>
      <w:marLeft w:val="0"/>
      <w:marRight w:val="0"/>
      <w:marTop w:val="0"/>
      <w:marBottom w:val="0"/>
      <w:divBdr>
        <w:top w:val="none" w:sz="0" w:space="0" w:color="auto"/>
        <w:left w:val="none" w:sz="0" w:space="0" w:color="auto"/>
        <w:bottom w:val="none" w:sz="0" w:space="0" w:color="auto"/>
        <w:right w:val="none" w:sz="0" w:space="0" w:color="auto"/>
      </w:divBdr>
    </w:div>
    <w:div w:id="511576074">
      <w:bodyDiv w:val="1"/>
      <w:marLeft w:val="0"/>
      <w:marRight w:val="0"/>
      <w:marTop w:val="0"/>
      <w:marBottom w:val="0"/>
      <w:divBdr>
        <w:top w:val="none" w:sz="0" w:space="0" w:color="auto"/>
        <w:left w:val="none" w:sz="0" w:space="0" w:color="auto"/>
        <w:bottom w:val="none" w:sz="0" w:space="0" w:color="auto"/>
        <w:right w:val="none" w:sz="0" w:space="0" w:color="auto"/>
      </w:divBdr>
    </w:div>
    <w:div w:id="757793022">
      <w:bodyDiv w:val="1"/>
      <w:marLeft w:val="0"/>
      <w:marRight w:val="0"/>
      <w:marTop w:val="0"/>
      <w:marBottom w:val="0"/>
      <w:divBdr>
        <w:top w:val="none" w:sz="0" w:space="0" w:color="auto"/>
        <w:left w:val="none" w:sz="0" w:space="0" w:color="auto"/>
        <w:bottom w:val="none" w:sz="0" w:space="0" w:color="auto"/>
        <w:right w:val="none" w:sz="0" w:space="0" w:color="auto"/>
      </w:divBdr>
    </w:div>
    <w:div w:id="1100835919">
      <w:bodyDiv w:val="1"/>
      <w:marLeft w:val="0"/>
      <w:marRight w:val="0"/>
      <w:marTop w:val="0"/>
      <w:marBottom w:val="0"/>
      <w:divBdr>
        <w:top w:val="none" w:sz="0" w:space="0" w:color="auto"/>
        <w:left w:val="none" w:sz="0" w:space="0" w:color="auto"/>
        <w:bottom w:val="none" w:sz="0" w:space="0" w:color="auto"/>
        <w:right w:val="none" w:sz="0" w:space="0" w:color="auto"/>
      </w:divBdr>
      <w:divsChild>
        <w:div w:id="1035617143">
          <w:marLeft w:val="0"/>
          <w:marRight w:val="0"/>
          <w:marTop w:val="0"/>
          <w:marBottom w:val="0"/>
          <w:divBdr>
            <w:top w:val="none" w:sz="0" w:space="0" w:color="auto"/>
            <w:left w:val="none" w:sz="0" w:space="0" w:color="auto"/>
            <w:bottom w:val="none" w:sz="0" w:space="0" w:color="auto"/>
            <w:right w:val="none" w:sz="0" w:space="0" w:color="auto"/>
          </w:divBdr>
          <w:divsChild>
            <w:div w:id="1897009071">
              <w:marLeft w:val="0"/>
              <w:marRight w:val="0"/>
              <w:marTop w:val="0"/>
              <w:marBottom w:val="0"/>
              <w:divBdr>
                <w:top w:val="none" w:sz="0" w:space="0" w:color="auto"/>
                <w:left w:val="none" w:sz="0" w:space="0" w:color="auto"/>
                <w:bottom w:val="none" w:sz="0" w:space="0" w:color="auto"/>
                <w:right w:val="none" w:sz="0" w:space="0" w:color="auto"/>
              </w:divBdr>
              <w:divsChild>
                <w:div w:id="90737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76077113">
      <w:bodyDiv w:val="1"/>
      <w:marLeft w:val="0"/>
      <w:marRight w:val="0"/>
      <w:marTop w:val="0"/>
      <w:marBottom w:val="0"/>
      <w:divBdr>
        <w:top w:val="none" w:sz="0" w:space="0" w:color="auto"/>
        <w:left w:val="none" w:sz="0" w:space="0" w:color="auto"/>
        <w:bottom w:val="none" w:sz="0" w:space="0" w:color="auto"/>
        <w:right w:val="none" w:sz="0" w:space="0" w:color="auto"/>
      </w:divBdr>
    </w:div>
    <w:div w:id="1613977008">
      <w:bodyDiv w:val="1"/>
      <w:marLeft w:val="0"/>
      <w:marRight w:val="0"/>
      <w:marTop w:val="0"/>
      <w:marBottom w:val="0"/>
      <w:divBdr>
        <w:top w:val="none" w:sz="0" w:space="0" w:color="auto"/>
        <w:left w:val="none" w:sz="0" w:space="0" w:color="auto"/>
        <w:bottom w:val="none" w:sz="0" w:space="0" w:color="auto"/>
        <w:right w:val="none" w:sz="0" w:space="0" w:color="auto"/>
      </w:divBdr>
      <w:divsChild>
        <w:div w:id="758982791">
          <w:marLeft w:val="0"/>
          <w:marRight w:val="0"/>
          <w:marTop w:val="0"/>
          <w:marBottom w:val="0"/>
          <w:divBdr>
            <w:top w:val="none" w:sz="0" w:space="0" w:color="auto"/>
            <w:left w:val="none" w:sz="0" w:space="0" w:color="auto"/>
            <w:bottom w:val="none" w:sz="0" w:space="0" w:color="auto"/>
            <w:right w:val="none" w:sz="0" w:space="0" w:color="auto"/>
          </w:divBdr>
          <w:divsChild>
            <w:div w:id="1363480098">
              <w:marLeft w:val="0"/>
              <w:marRight w:val="0"/>
              <w:marTop w:val="0"/>
              <w:marBottom w:val="0"/>
              <w:divBdr>
                <w:top w:val="none" w:sz="0" w:space="0" w:color="auto"/>
                <w:left w:val="none" w:sz="0" w:space="0" w:color="auto"/>
                <w:bottom w:val="none" w:sz="0" w:space="0" w:color="auto"/>
                <w:right w:val="none" w:sz="0" w:space="0" w:color="auto"/>
              </w:divBdr>
              <w:divsChild>
                <w:div w:id="197316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Bold">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0599B"/>
    <w:rsid w:val="0008366A"/>
    <w:rsid w:val="00152918"/>
    <w:rsid w:val="00200821"/>
    <w:rsid w:val="0025245B"/>
    <w:rsid w:val="002710DE"/>
    <w:rsid w:val="002A1E2D"/>
    <w:rsid w:val="002A3923"/>
    <w:rsid w:val="002F50DB"/>
    <w:rsid w:val="00336117"/>
    <w:rsid w:val="00390B8E"/>
    <w:rsid w:val="00394049"/>
    <w:rsid w:val="003B0C71"/>
    <w:rsid w:val="003E772C"/>
    <w:rsid w:val="003F6F24"/>
    <w:rsid w:val="004244FD"/>
    <w:rsid w:val="004673DE"/>
    <w:rsid w:val="004A4F1C"/>
    <w:rsid w:val="004B4EDF"/>
    <w:rsid w:val="004B5BBB"/>
    <w:rsid w:val="004D316F"/>
    <w:rsid w:val="004D63AA"/>
    <w:rsid w:val="004F2DF8"/>
    <w:rsid w:val="004F7C1D"/>
    <w:rsid w:val="00517E2A"/>
    <w:rsid w:val="005A595E"/>
    <w:rsid w:val="005C7945"/>
    <w:rsid w:val="0060796D"/>
    <w:rsid w:val="006C717A"/>
    <w:rsid w:val="006F24A1"/>
    <w:rsid w:val="00745B7B"/>
    <w:rsid w:val="007905BD"/>
    <w:rsid w:val="0079764A"/>
    <w:rsid w:val="007A4688"/>
    <w:rsid w:val="007B7030"/>
    <w:rsid w:val="00817C70"/>
    <w:rsid w:val="0082763B"/>
    <w:rsid w:val="00852361"/>
    <w:rsid w:val="0085565C"/>
    <w:rsid w:val="008673A9"/>
    <w:rsid w:val="00902A69"/>
    <w:rsid w:val="00904B86"/>
    <w:rsid w:val="00925FC1"/>
    <w:rsid w:val="009405CC"/>
    <w:rsid w:val="009A261B"/>
    <w:rsid w:val="00AA2E17"/>
    <w:rsid w:val="00AC15A4"/>
    <w:rsid w:val="00AF256C"/>
    <w:rsid w:val="00B0336C"/>
    <w:rsid w:val="00BA734F"/>
    <w:rsid w:val="00BC03F9"/>
    <w:rsid w:val="00C4735B"/>
    <w:rsid w:val="00D241E9"/>
    <w:rsid w:val="00D41DF9"/>
    <w:rsid w:val="00D7750D"/>
    <w:rsid w:val="00DC2B9C"/>
    <w:rsid w:val="00E06B0E"/>
    <w:rsid w:val="00E41971"/>
    <w:rsid w:val="00E60F6C"/>
    <w:rsid w:val="00E92C4B"/>
    <w:rsid w:val="00F00D2F"/>
    <w:rsid w:val="00F128DF"/>
    <w:rsid w:val="00F17CB4"/>
    <w:rsid w:val="00F65820"/>
    <w:rsid w:val="00F72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3B7E2-B841-4742-B6F3-92E87BDB8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2637</Words>
  <Characters>15035</Characters>
  <Application>Microsoft Office Word</Application>
  <DocSecurity>0</DocSecurity>
  <Lines>125</Lines>
  <Paragraphs>35</Paragraphs>
  <ScaleCrop>false</ScaleCrop>
  <Company/>
  <LinksUpToDate>false</LinksUpToDate>
  <CharactersWithSpaces>17637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2023-02-03T14:40:00Z</dcterms:created>
  <dcterms:modified xsi:type="dcterms:W3CDTF">2023-02-03T14:40:00Z</dcterms:modified>
</cp:coreProperties>
</file>