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8B38" w14:textId="77777777" w:rsidR="00040C3A" w:rsidRPr="00DF184F" w:rsidRDefault="00D306D1" w:rsidP="00627C9F">
      <w:pPr>
        <w:jc w:val="both"/>
        <w:rPr>
          <w:rFonts w:ascii="Cambria" w:hAnsi="Cambria" w:cs="Univers"/>
          <w:b/>
          <w:bCs/>
          <w:sz w:val="22"/>
          <w:szCs w:val="22"/>
          <w:lang w:val="es-CO"/>
        </w:rPr>
      </w:pPr>
      <w:r w:rsidRPr="00DF184F">
        <w:rPr>
          <w:rFonts w:ascii="Cambria" w:hAnsi="Cambria"/>
          <w:noProof/>
          <w:sz w:val="22"/>
          <w:szCs w:val="22"/>
          <w:lang w:val="es-CO"/>
        </w:rPr>
        <mc:AlternateContent>
          <mc:Choice Requires="wps">
            <w:drawing>
              <wp:anchor distT="0" distB="0" distL="114300" distR="114300" simplePos="0" relativeHeight="251661311" behindDoc="0" locked="0" layoutInCell="1" allowOverlap="1" wp14:anchorId="19EA3B68" wp14:editId="49F5B23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81D2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DF184F">
        <w:rPr>
          <w:rFonts w:ascii="Cambria" w:hAnsi="Cambria"/>
          <w:noProof/>
          <w:sz w:val="22"/>
          <w:szCs w:val="22"/>
          <w:lang w:val="es-CO"/>
        </w:rPr>
        <mc:AlternateContent>
          <mc:Choice Requires="wps">
            <w:drawing>
              <wp:anchor distT="0" distB="0" distL="114300" distR="114300" simplePos="0" relativeHeight="251673600" behindDoc="0" locked="0" layoutInCell="1" allowOverlap="1" wp14:anchorId="71C1B81F" wp14:editId="2FC1718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7A3CF8" w14:textId="77777777" w:rsidR="00CB2660" w:rsidRDefault="00AE5488" w:rsidP="00AE5488">
                            <w:r>
                              <w:rPr>
                                <w:noProof/>
                              </w:rPr>
                              <w:drawing>
                                <wp:inline distT="0" distB="0" distL="0" distR="0" wp14:anchorId="1C9C2CFA" wp14:editId="2E76287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1B81F"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5D7A3CF8" w14:textId="77777777" w:rsidR="00CB2660" w:rsidRDefault="00AE5488" w:rsidP="00AE5488">
                      <w:r>
                        <w:rPr>
                          <w:noProof/>
                        </w:rPr>
                        <w:drawing>
                          <wp:inline distT="0" distB="0" distL="0" distR="0" wp14:anchorId="1C9C2CFA" wp14:editId="2E76287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0A61A728" w14:textId="77777777" w:rsidR="00040C3A" w:rsidRPr="00DF184F" w:rsidRDefault="00040C3A" w:rsidP="00040C3A">
      <w:pPr>
        <w:tabs>
          <w:tab w:val="center" w:pos="5400"/>
        </w:tabs>
        <w:suppressAutoHyphens/>
        <w:jc w:val="both"/>
        <w:rPr>
          <w:rFonts w:ascii="Cambria" w:hAnsi="Cambria"/>
          <w:sz w:val="22"/>
          <w:szCs w:val="22"/>
          <w:lang w:val="es-CO"/>
        </w:rPr>
      </w:pPr>
    </w:p>
    <w:p w14:paraId="5F566BC4" w14:textId="77777777" w:rsidR="00040C3A" w:rsidRPr="00DF184F" w:rsidRDefault="00040C3A" w:rsidP="00040C3A">
      <w:pPr>
        <w:tabs>
          <w:tab w:val="center" w:pos="5400"/>
        </w:tabs>
        <w:suppressAutoHyphens/>
        <w:jc w:val="both"/>
        <w:rPr>
          <w:rFonts w:ascii="Cambria" w:hAnsi="Cambria"/>
          <w:sz w:val="22"/>
          <w:szCs w:val="22"/>
          <w:lang w:val="es-CO"/>
        </w:rPr>
      </w:pPr>
    </w:p>
    <w:p w14:paraId="11712DED" w14:textId="77777777" w:rsidR="005128E4" w:rsidRPr="00DF184F" w:rsidRDefault="005128E4" w:rsidP="00040C3A">
      <w:pPr>
        <w:tabs>
          <w:tab w:val="center" w:pos="5400"/>
        </w:tabs>
        <w:suppressAutoHyphens/>
        <w:rPr>
          <w:rFonts w:ascii="Cambria" w:hAnsi="Cambria"/>
          <w:sz w:val="22"/>
          <w:szCs w:val="22"/>
          <w:lang w:val="es-CO"/>
        </w:rPr>
      </w:pPr>
    </w:p>
    <w:p w14:paraId="3DFB89E8" w14:textId="77777777" w:rsidR="005128E4" w:rsidRPr="00DF184F" w:rsidRDefault="005128E4" w:rsidP="00040C3A">
      <w:pPr>
        <w:tabs>
          <w:tab w:val="center" w:pos="5400"/>
        </w:tabs>
        <w:suppressAutoHyphens/>
        <w:rPr>
          <w:rFonts w:ascii="Cambria" w:hAnsi="Cambria"/>
          <w:sz w:val="22"/>
          <w:szCs w:val="22"/>
          <w:lang w:val="es-CO"/>
        </w:rPr>
      </w:pPr>
    </w:p>
    <w:p w14:paraId="75E65495" w14:textId="77777777" w:rsidR="005128E4" w:rsidRPr="00DF184F" w:rsidRDefault="005128E4" w:rsidP="00040C3A">
      <w:pPr>
        <w:tabs>
          <w:tab w:val="center" w:pos="5400"/>
        </w:tabs>
        <w:suppressAutoHyphens/>
        <w:rPr>
          <w:rFonts w:ascii="Cambria" w:hAnsi="Cambria"/>
          <w:sz w:val="22"/>
          <w:szCs w:val="22"/>
          <w:lang w:val="es-CO"/>
        </w:rPr>
      </w:pPr>
    </w:p>
    <w:p w14:paraId="2047C706" w14:textId="77777777" w:rsidR="00040C3A" w:rsidRPr="00DF184F" w:rsidRDefault="00040C3A" w:rsidP="005128E4">
      <w:pPr>
        <w:tabs>
          <w:tab w:val="center" w:pos="5400"/>
        </w:tabs>
        <w:suppressAutoHyphens/>
        <w:jc w:val="center"/>
        <w:rPr>
          <w:rFonts w:ascii="Cambria" w:hAnsi="Cambria"/>
          <w:sz w:val="22"/>
          <w:szCs w:val="22"/>
          <w:lang w:val="es-CO"/>
        </w:rPr>
      </w:pPr>
    </w:p>
    <w:p w14:paraId="7CAB046C" w14:textId="77777777" w:rsidR="00040C3A" w:rsidRPr="00DF184F" w:rsidRDefault="00040C3A" w:rsidP="005128E4">
      <w:pPr>
        <w:tabs>
          <w:tab w:val="center" w:pos="5400"/>
        </w:tabs>
        <w:suppressAutoHyphens/>
        <w:jc w:val="center"/>
        <w:rPr>
          <w:rFonts w:ascii="Cambria" w:hAnsi="Cambria"/>
          <w:sz w:val="22"/>
          <w:szCs w:val="22"/>
          <w:lang w:val="es-CO"/>
        </w:rPr>
      </w:pPr>
    </w:p>
    <w:p w14:paraId="47D59BDE" w14:textId="77777777" w:rsidR="005B52B0" w:rsidRPr="00DF184F" w:rsidRDefault="005B52B0" w:rsidP="005128E4">
      <w:pPr>
        <w:tabs>
          <w:tab w:val="center" w:pos="5400"/>
        </w:tabs>
        <w:suppressAutoHyphens/>
        <w:jc w:val="center"/>
        <w:rPr>
          <w:rFonts w:ascii="Cambria" w:hAnsi="Cambria"/>
          <w:sz w:val="22"/>
          <w:szCs w:val="22"/>
          <w:lang w:val="es-CO"/>
        </w:rPr>
      </w:pPr>
    </w:p>
    <w:p w14:paraId="68C97E92" w14:textId="77777777" w:rsidR="005B52B0" w:rsidRPr="00DF184F" w:rsidRDefault="005B52B0" w:rsidP="005128E4">
      <w:pPr>
        <w:tabs>
          <w:tab w:val="center" w:pos="5400"/>
        </w:tabs>
        <w:suppressAutoHyphens/>
        <w:jc w:val="center"/>
        <w:rPr>
          <w:rFonts w:ascii="Cambria" w:hAnsi="Cambria"/>
          <w:sz w:val="22"/>
          <w:szCs w:val="22"/>
          <w:lang w:val="es-CO"/>
        </w:rPr>
      </w:pPr>
    </w:p>
    <w:p w14:paraId="15098899" w14:textId="77777777" w:rsidR="005B52B0" w:rsidRPr="00DF184F" w:rsidRDefault="005B52B0" w:rsidP="005128E4">
      <w:pPr>
        <w:tabs>
          <w:tab w:val="center" w:pos="5400"/>
        </w:tabs>
        <w:suppressAutoHyphens/>
        <w:jc w:val="center"/>
        <w:rPr>
          <w:rFonts w:ascii="Cambria" w:hAnsi="Cambria"/>
          <w:sz w:val="22"/>
          <w:szCs w:val="22"/>
          <w:lang w:val="es-CO"/>
        </w:rPr>
      </w:pPr>
    </w:p>
    <w:p w14:paraId="29CA1C17" w14:textId="77777777" w:rsidR="00040C3A" w:rsidRPr="00DF184F" w:rsidRDefault="00040C3A" w:rsidP="00040C3A">
      <w:pPr>
        <w:tabs>
          <w:tab w:val="center" w:pos="5400"/>
        </w:tabs>
        <w:suppressAutoHyphens/>
        <w:jc w:val="center"/>
        <w:rPr>
          <w:rFonts w:ascii="Cambria" w:hAnsi="Cambria"/>
          <w:sz w:val="22"/>
          <w:szCs w:val="22"/>
          <w:lang w:val="es-CO"/>
        </w:rPr>
      </w:pPr>
    </w:p>
    <w:p w14:paraId="49A47546" w14:textId="77777777" w:rsidR="00040C3A" w:rsidRPr="00DF184F" w:rsidRDefault="00040C3A" w:rsidP="00040C3A">
      <w:pPr>
        <w:tabs>
          <w:tab w:val="center" w:pos="5400"/>
        </w:tabs>
        <w:suppressAutoHyphens/>
        <w:jc w:val="center"/>
        <w:rPr>
          <w:rFonts w:ascii="Cambria" w:hAnsi="Cambria"/>
          <w:sz w:val="22"/>
          <w:szCs w:val="22"/>
          <w:lang w:val="es-CO"/>
        </w:rPr>
      </w:pPr>
    </w:p>
    <w:p w14:paraId="4533CCE1" w14:textId="77777777" w:rsidR="00040C3A" w:rsidRPr="00DF184F" w:rsidRDefault="003D3BC2" w:rsidP="00040C3A">
      <w:pPr>
        <w:tabs>
          <w:tab w:val="center" w:pos="5400"/>
        </w:tabs>
        <w:suppressAutoHyphens/>
        <w:jc w:val="center"/>
        <w:rPr>
          <w:rFonts w:ascii="Cambria" w:hAnsi="Cambria"/>
          <w:sz w:val="22"/>
          <w:szCs w:val="22"/>
          <w:lang w:val="es-CO"/>
        </w:rPr>
      </w:pPr>
      <w:r w:rsidRPr="00DF184F">
        <w:rPr>
          <w:rFonts w:ascii="Cambria" w:hAnsi="Cambria"/>
          <w:noProof/>
          <w:sz w:val="22"/>
          <w:szCs w:val="22"/>
          <w:lang w:val="es-CO"/>
        </w:rPr>
        <mc:AlternateContent>
          <mc:Choice Requires="wps">
            <w:drawing>
              <wp:anchor distT="0" distB="0" distL="114300" distR="114300" simplePos="0" relativeHeight="251669504" behindDoc="0" locked="0" layoutInCell="1" allowOverlap="1" wp14:anchorId="2B2E0477" wp14:editId="4E3E1B4F">
                <wp:simplePos x="0" y="0"/>
                <wp:positionH relativeFrom="column">
                  <wp:posOffset>1348965</wp:posOffset>
                </wp:positionH>
                <wp:positionV relativeFrom="paragraph">
                  <wp:posOffset>107051</wp:posOffset>
                </wp:positionV>
                <wp:extent cx="4924897" cy="2185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924897" cy="218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00BCB9" w14:textId="35FC9A7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6D1285">
                              <w:rPr>
                                <w:rFonts w:asciiTheme="majorHAnsi" w:hAnsiTheme="majorHAnsi" w:cs="Arial"/>
                                <w:b/>
                                <w:bCs/>
                                <w:color w:val="0D0D0D" w:themeColor="text1" w:themeTint="F2"/>
                                <w:sz w:val="36"/>
                                <w:szCs w:val="22"/>
                                <w:lang w:val="es-ES_tradnl"/>
                              </w:rPr>
                              <w:t>285</w:t>
                            </w:r>
                            <w:r w:rsidRPr="004E2649">
                              <w:rPr>
                                <w:rFonts w:asciiTheme="majorHAnsi" w:hAnsiTheme="majorHAnsi" w:cs="Arial"/>
                                <w:b/>
                                <w:bCs/>
                                <w:color w:val="0D0D0D" w:themeColor="text1" w:themeTint="F2"/>
                                <w:sz w:val="36"/>
                                <w:szCs w:val="22"/>
                                <w:lang w:val="es-ES_tradnl"/>
                              </w:rPr>
                              <w:t>/</w:t>
                            </w:r>
                            <w:r w:rsidR="003D5002">
                              <w:rPr>
                                <w:rFonts w:asciiTheme="majorHAnsi" w:hAnsiTheme="majorHAnsi" w:cs="Arial"/>
                                <w:b/>
                                <w:bCs/>
                                <w:color w:val="0D0D0D" w:themeColor="text1" w:themeTint="F2"/>
                                <w:sz w:val="36"/>
                                <w:szCs w:val="22"/>
                                <w:lang w:val="es-ES_tradnl"/>
                              </w:rPr>
                              <w:t>22</w:t>
                            </w:r>
                          </w:p>
                          <w:p w14:paraId="1854D888" w14:textId="53576089"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003D5002">
                              <w:rPr>
                                <w:rFonts w:asciiTheme="majorHAnsi" w:hAnsiTheme="majorHAnsi" w:cs="Arial"/>
                                <w:b/>
                                <w:color w:val="0D0D0D" w:themeColor="text1" w:themeTint="F2"/>
                                <w:sz w:val="36"/>
                                <w:szCs w:val="22"/>
                                <w:lang w:val="es-ES_tradnl"/>
                              </w:rPr>
                              <w:t>14</w:t>
                            </w:r>
                            <w:r w:rsidR="008F1912" w:rsidRPr="004E2649">
                              <w:rPr>
                                <w:rFonts w:asciiTheme="majorHAnsi" w:hAnsiTheme="majorHAnsi" w:cs="Arial"/>
                                <w:b/>
                                <w:color w:val="0D0D0D" w:themeColor="text1" w:themeTint="F2"/>
                                <w:sz w:val="36"/>
                                <w:szCs w:val="22"/>
                                <w:lang w:val="es-ES_tradnl"/>
                              </w:rPr>
                              <w:t>.</w:t>
                            </w:r>
                            <w:r w:rsidR="00EA300C">
                              <w:rPr>
                                <w:rFonts w:asciiTheme="majorHAnsi" w:hAnsiTheme="majorHAnsi" w:cs="Arial"/>
                                <w:b/>
                                <w:color w:val="0D0D0D" w:themeColor="text1" w:themeTint="F2"/>
                                <w:sz w:val="36"/>
                                <w:szCs w:val="22"/>
                                <w:lang w:val="es-ES_tradnl"/>
                              </w:rPr>
                              <w:t>093</w:t>
                            </w:r>
                          </w:p>
                          <w:p w14:paraId="660BB531" w14:textId="314B65ED" w:rsidR="005B52B0"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SOLUCIÓN AMISTOSA</w:t>
                            </w:r>
                            <w:r w:rsidR="008F1912" w:rsidRPr="0010736F">
                              <w:rPr>
                                <w:rFonts w:asciiTheme="majorHAnsi" w:hAnsiTheme="majorHAnsi" w:cs="Arial"/>
                                <w:color w:val="0D0D0D" w:themeColor="text1" w:themeTint="F2"/>
                                <w:szCs w:val="22"/>
                                <w:lang w:val="es-ES_tradnl"/>
                              </w:rPr>
                              <w:t xml:space="preserve"> </w:t>
                            </w:r>
                          </w:p>
                          <w:p w14:paraId="6A330A64"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3DE84171" w14:textId="44180ACE" w:rsidR="003D5002" w:rsidRPr="003D5002" w:rsidRDefault="003D6050" w:rsidP="00997BC5">
                            <w:pPr>
                              <w:spacing w:line="276" w:lineRule="auto"/>
                              <w:rPr>
                                <w:rFonts w:asciiTheme="majorHAnsi" w:hAnsiTheme="majorHAnsi" w:cs="Arial"/>
                                <w:color w:val="0D0D0D" w:themeColor="text1" w:themeTint="F2"/>
                                <w:szCs w:val="22"/>
                                <w:lang w:val="es-ES"/>
                              </w:rPr>
                            </w:pPr>
                            <w:r w:rsidRPr="003D6050">
                              <w:rPr>
                                <w:rFonts w:asciiTheme="majorHAnsi" w:hAnsiTheme="majorHAnsi" w:cs="Arial"/>
                                <w:color w:val="0D0D0D" w:themeColor="text1" w:themeTint="F2"/>
                                <w:szCs w:val="22"/>
                                <w:lang w:val="es-ES"/>
                              </w:rPr>
                              <w:t>ERNESTO RAMÍREZ BERRIOS</w:t>
                            </w:r>
                          </w:p>
                          <w:p w14:paraId="1E8542FB" w14:textId="4E5A7482" w:rsidR="005B52B0" w:rsidRPr="0010736F" w:rsidRDefault="003D500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79676914"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E0477" id="Text Box 5" o:spid="_x0000_s1027" type="#_x0000_t202" style="position:absolute;left:0;text-align:left;margin-left:106.2pt;margin-top:8.45pt;width:387.8pt;height:17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" filled="f" stroked="f" strokeweight=".5pt">
                <v:textbox>
                  <w:txbxContent>
                    <w:p w14:paraId="5500BCB9" w14:textId="35FC9A7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6D1285">
                        <w:rPr>
                          <w:rFonts w:asciiTheme="majorHAnsi" w:hAnsiTheme="majorHAnsi" w:cs="Arial"/>
                          <w:b/>
                          <w:bCs/>
                          <w:color w:val="0D0D0D" w:themeColor="text1" w:themeTint="F2"/>
                          <w:sz w:val="36"/>
                          <w:szCs w:val="22"/>
                          <w:lang w:val="es-ES_tradnl"/>
                        </w:rPr>
                        <w:t>285</w:t>
                      </w:r>
                      <w:r w:rsidRPr="004E2649">
                        <w:rPr>
                          <w:rFonts w:asciiTheme="majorHAnsi" w:hAnsiTheme="majorHAnsi" w:cs="Arial"/>
                          <w:b/>
                          <w:bCs/>
                          <w:color w:val="0D0D0D" w:themeColor="text1" w:themeTint="F2"/>
                          <w:sz w:val="36"/>
                          <w:szCs w:val="22"/>
                          <w:lang w:val="es-ES_tradnl"/>
                        </w:rPr>
                        <w:t>/</w:t>
                      </w:r>
                      <w:r w:rsidR="003D5002">
                        <w:rPr>
                          <w:rFonts w:asciiTheme="majorHAnsi" w:hAnsiTheme="majorHAnsi" w:cs="Arial"/>
                          <w:b/>
                          <w:bCs/>
                          <w:color w:val="0D0D0D" w:themeColor="text1" w:themeTint="F2"/>
                          <w:sz w:val="36"/>
                          <w:szCs w:val="22"/>
                          <w:lang w:val="es-ES_tradnl"/>
                        </w:rPr>
                        <w:t>22</w:t>
                      </w:r>
                    </w:p>
                    <w:p w14:paraId="1854D888" w14:textId="53576089"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003D5002">
                        <w:rPr>
                          <w:rFonts w:asciiTheme="majorHAnsi" w:hAnsiTheme="majorHAnsi" w:cs="Arial"/>
                          <w:b/>
                          <w:color w:val="0D0D0D" w:themeColor="text1" w:themeTint="F2"/>
                          <w:sz w:val="36"/>
                          <w:szCs w:val="22"/>
                          <w:lang w:val="es-ES_tradnl"/>
                        </w:rPr>
                        <w:t>14</w:t>
                      </w:r>
                      <w:r w:rsidR="008F1912" w:rsidRPr="004E2649">
                        <w:rPr>
                          <w:rFonts w:asciiTheme="majorHAnsi" w:hAnsiTheme="majorHAnsi" w:cs="Arial"/>
                          <w:b/>
                          <w:color w:val="0D0D0D" w:themeColor="text1" w:themeTint="F2"/>
                          <w:sz w:val="36"/>
                          <w:szCs w:val="22"/>
                          <w:lang w:val="es-ES_tradnl"/>
                        </w:rPr>
                        <w:t>.</w:t>
                      </w:r>
                      <w:r w:rsidR="00EA300C">
                        <w:rPr>
                          <w:rFonts w:asciiTheme="majorHAnsi" w:hAnsiTheme="majorHAnsi" w:cs="Arial"/>
                          <w:b/>
                          <w:color w:val="0D0D0D" w:themeColor="text1" w:themeTint="F2"/>
                          <w:sz w:val="36"/>
                          <w:szCs w:val="22"/>
                          <w:lang w:val="es-ES_tradnl"/>
                        </w:rPr>
                        <w:t>093</w:t>
                      </w:r>
                    </w:p>
                    <w:p w14:paraId="660BB531" w14:textId="314B65ED" w:rsidR="005B52B0"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SOLUCIÓN AMISTOSA</w:t>
                      </w:r>
                      <w:r w:rsidR="008F1912" w:rsidRPr="0010736F">
                        <w:rPr>
                          <w:rFonts w:asciiTheme="majorHAnsi" w:hAnsiTheme="majorHAnsi" w:cs="Arial"/>
                          <w:color w:val="0D0D0D" w:themeColor="text1" w:themeTint="F2"/>
                          <w:szCs w:val="22"/>
                          <w:lang w:val="es-ES_tradnl"/>
                        </w:rPr>
                        <w:t xml:space="preserve"> </w:t>
                      </w:r>
                    </w:p>
                    <w:p w14:paraId="6A330A64"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3DE84171" w14:textId="44180ACE" w:rsidR="003D5002" w:rsidRPr="003D5002" w:rsidRDefault="003D6050" w:rsidP="00997BC5">
                      <w:pPr>
                        <w:spacing w:line="276" w:lineRule="auto"/>
                        <w:rPr>
                          <w:rFonts w:asciiTheme="majorHAnsi" w:hAnsiTheme="majorHAnsi" w:cs="Arial"/>
                          <w:color w:val="0D0D0D" w:themeColor="text1" w:themeTint="F2"/>
                          <w:szCs w:val="22"/>
                          <w:lang w:val="es-ES"/>
                        </w:rPr>
                      </w:pPr>
                      <w:r w:rsidRPr="003D6050">
                        <w:rPr>
                          <w:rFonts w:asciiTheme="majorHAnsi" w:hAnsiTheme="majorHAnsi" w:cs="Arial"/>
                          <w:color w:val="0D0D0D" w:themeColor="text1" w:themeTint="F2"/>
                          <w:szCs w:val="22"/>
                          <w:lang w:val="es-ES"/>
                        </w:rPr>
                        <w:t>ERNESTO RAMÍREZ BERRIOS</w:t>
                      </w:r>
                    </w:p>
                    <w:p w14:paraId="1E8542FB" w14:textId="4E5A7482" w:rsidR="005B52B0" w:rsidRPr="0010736F" w:rsidRDefault="003D500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79676914" w14:textId="77777777" w:rsidR="005B52B0" w:rsidRPr="00AE5488" w:rsidRDefault="005B52B0" w:rsidP="007A5817">
                      <w:pPr>
                        <w:rPr>
                          <w:color w:val="0D0D0D" w:themeColor="text1" w:themeTint="F2"/>
                          <w:lang w:val="es-ES_tradnl"/>
                        </w:rPr>
                      </w:pPr>
                    </w:p>
                  </w:txbxContent>
                </v:textbox>
              </v:shape>
            </w:pict>
          </mc:Fallback>
        </mc:AlternateContent>
      </w:r>
      <w:r w:rsidR="004E2649" w:rsidRPr="00DF184F">
        <w:rPr>
          <w:rFonts w:ascii="Cambria" w:hAnsi="Cambria"/>
          <w:noProof/>
          <w:sz w:val="22"/>
          <w:szCs w:val="22"/>
          <w:lang w:val="es-CO"/>
        </w:rPr>
        <mc:AlternateContent>
          <mc:Choice Requires="wps">
            <w:drawing>
              <wp:anchor distT="0" distB="0" distL="114300" distR="114300" simplePos="0" relativeHeight="251671552" behindDoc="0" locked="0" layoutInCell="1" allowOverlap="1" wp14:anchorId="5FA8D6AF" wp14:editId="29EFF6D9">
                <wp:simplePos x="0" y="0"/>
                <wp:positionH relativeFrom="column">
                  <wp:posOffset>-342900</wp:posOffset>
                </wp:positionH>
                <wp:positionV relativeFrom="paragraph">
                  <wp:posOffset>164465</wp:posOffset>
                </wp:positionV>
                <wp:extent cx="1390650" cy="137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CFE02D" w14:textId="4F6B101C"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w:t>
                            </w:r>
                            <w:r w:rsidR="00DF3A1A">
                              <w:rPr>
                                <w:rFonts w:asciiTheme="minorHAnsi" w:hAnsiTheme="minorHAnsi"/>
                                <w:color w:val="FFFFFF" w:themeColor="background1"/>
                                <w:sz w:val="22"/>
                                <w:lang w:val="pt-BR"/>
                              </w:rPr>
                              <w:t>L/V/II.</w:t>
                            </w:r>
                            <w:r w:rsidR="00802B49">
                              <w:rPr>
                                <w:rFonts w:asciiTheme="minorHAnsi" w:hAnsiTheme="minorHAnsi"/>
                                <w:color w:val="FFFFFF" w:themeColor="background1"/>
                                <w:sz w:val="22"/>
                                <w:lang w:val="pt-BR"/>
                              </w:rPr>
                              <w:t>150</w:t>
                            </w:r>
                          </w:p>
                          <w:p w14:paraId="17D7EB3A" w14:textId="1A113340"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D40D29">
                              <w:rPr>
                                <w:rFonts w:asciiTheme="minorHAnsi" w:hAnsiTheme="minorHAnsi"/>
                                <w:color w:val="FFFFFF" w:themeColor="background1"/>
                                <w:sz w:val="22"/>
                                <w:lang w:val="pt-BR"/>
                              </w:rPr>
                              <w:t>290</w:t>
                            </w:r>
                          </w:p>
                          <w:p w14:paraId="5167D17B" w14:textId="1290554B" w:rsidR="00627C9F" w:rsidRPr="003E7EB5" w:rsidRDefault="006D1285"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8</w:t>
                            </w:r>
                            <w:r w:rsidR="00627C9F" w:rsidRPr="006D1285">
                              <w:rPr>
                                <w:rFonts w:asciiTheme="minorHAnsi" w:hAnsiTheme="minorHAnsi"/>
                                <w:color w:val="FFFFFF" w:themeColor="background1"/>
                                <w:sz w:val="22"/>
                                <w:lang w:val="es-CO"/>
                              </w:rPr>
                              <w:t xml:space="preserve"> </w:t>
                            </w:r>
                            <w:r w:rsidR="00CE3DCE">
                              <w:rPr>
                                <w:rFonts w:asciiTheme="minorHAnsi" w:hAnsiTheme="minorHAnsi"/>
                                <w:color w:val="FFFFFF" w:themeColor="background1"/>
                                <w:sz w:val="22"/>
                                <w:lang w:val="es-CO"/>
                              </w:rPr>
                              <w:t>noviembre</w:t>
                            </w:r>
                            <w:r w:rsidR="00686F09" w:rsidRPr="006D1285">
                              <w:rPr>
                                <w:rFonts w:asciiTheme="minorHAnsi" w:hAnsiTheme="minorHAnsi"/>
                                <w:color w:val="FFFFFF" w:themeColor="background1"/>
                                <w:sz w:val="22"/>
                                <w:lang w:val="es-CO"/>
                              </w:rPr>
                              <w:t xml:space="preserve"> </w:t>
                            </w:r>
                            <w:r w:rsidR="003D5002" w:rsidRPr="006D1285">
                              <w:rPr>
                                <w:rFonts w:asciiTheme="minorHAnsi" w:hAnsiTheme="minorHAnsi"/>
                                <w:color w:val="FFFFFF" w:themeColor="background1"/>
                                <w:sz w:val="22"/>
                                <w:lang w:val="es-CO"/>
                              </w:rPr>
                              <w:t>20</w:t>
                            </w:r>
                            <w:r w:rsidR="003D5002">
                              <w:rPr>
                                <w:rFonts w:asciiTheme="minorHAnsi" w:hAnsiTheme="minorHAnsi"/>
                                <w:color w:val="FFFFFF" w:themeColor="background1"/>
                                <w:sz w:val="22"/>
                                <w:lang w:val="es-CO"/>
                              </w:rPr>
                              <w:t>22</w:t>
                            </w:r>
                          </w:p>
                          <w:p w14:paraId="16DC4B7B" w14:textId="77777777" w:rsidR="00627C9F" w:rsidRPr="003E7EB5" w:rsidRDefault="00E0340B" w:rsidP="007A5817">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 xml:space="preserve">Original: </w:t>
                            </w:r>
                            <w:r w:rsidR="008B12F5" w:rsidRPr="003E7EB5">
                              <w:rPr>
                                <w:rFonts w:asciiTheme="minorHAnsi" w:hAnsiTheme="minorHAnsi"/>
                                <w:color w:val="FFFFFF" w:themeColor="background1"/>
                                <w:sz w:val="22"/>
                                <w:lang w:val="es-CO"/>
                              </w:rPr>
                              <w:t>e</w:t>
                            </w:r>
                            <w:r w:rsidR="00627C9F" w:rsidRPr="003E7EB5">
                              <w:rPr>
                                <w:rFonts w:asciiTheme="minorHAnsi" w:hAnsiTheme="minorHAnsi"/>
                                <w:color w:val="FFFFFF" w:themeColor="background1"/>
                                <w:sz w:val="22"/>
                                <w:lang w:val="es-CO"/>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8D6AF" id="Text Box 8" o:spid="_x0000_s1028" type="#_x0000_t202" style="position:absolute;left:0;text-align:left;margin-left:-27pt;margin-top:12.95pt;width:109.5pt;height:10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" filled="f" stroked="f" strokeweight=".5pt">
                <v:textbox>
                  <w:txbxContent>
                    <w:p w14:paraId="4ECFE02D" w14:textId="4F6B101C"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w:t>
                      </w:r>
                      <w:r w:rsidR="00DF3A1A">
                        <w:rPr>
                          <w:rFonts w:asciiTheme="minorHAnsi" w:hAnsiTheme="minorHAnsi"/>
                          <w:color w:val="FFFFFF" w:themeColor="background1"/>
                          <w:sz w:val="22"/>
                          <w:lang w:val="pt-BR"/>
                        </w:rPr>
                        <w:t>L/V/II.</w:t>
                      </w:r>
                      <w:r w:rsidR="00802B49">
                        <w:rPr>
                          <w:rFonts w:asciiTheme="minorHAnsi" w:hAnsiTheme="minorHAnsi"/>
                          <w:color w:val="FFFFFF" w:themeColor="background1"/>
                          <w:sz w:val="22"/>
                          <w:lang w:val="pt-BR"/>
                        </w:rPr>
                        <w:t>150</w:t>
                      </w:r>
                    </w:p>
                    <w:p w14:paraId="17D7EB3A" w14:textId="1A113340"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D40D29">
                        <w:rPr>
                          <w:rFonts w:asciiTheme="minorHAnsi" w:hAnsiTheme="minorHAnsi"/>
                          <w:color w:val="FFFFFF" w:themeColor="background1"/>
                          <w:sz w:val="22"/>
                          <w:lang w:val="pt-BR"/>
                        </w:rPr>
                        <w:t>290</w:t>
                      </w:r>
                    </w:p>
                    <w:p w14:paraId="5167D17B" w14:textId="1290554B" w:rsidR="00627C9F" w:rsidRPr="003E7EB5" w:rsidRDefault="006D1285"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8</w:t>
                      </w:r>
                      <w:r w:rsidR="00627C9F" w:rsidRPr="006D1285">
                        <w:rPr>
                          <w:rFonts w:asciiTheme="minorHAnsi" w:hAnsiTheme="minorHAnsi"/>
                          <w:color w:val="FFFFFF" w:themeColor="background1"/>
                          <w:sz w:val="22"/>
                          <w:lang w:val="es-CO"/>
                        </w:rPr>
                        <w:t xml:space="preserve"> </w:t>
                      </w:r>
                      <w:r w:rsidR="00CE3DCE">
                        <w:rPr>
                          <w:rFonts w:asciiTheme="minorHAnsi" w:hAnsiTheme="minorHAnsi"/>
                          <w:color w:val="FFFFFF" w:themeColor="background1"/>
                          <w:sz w:val="22"/>
                          <w:lang w:val="es-CO"/>
                        </w:rPr>
                        <w:t>noviembre</w:t>
                      </w:r>
                      <w:r w:rsidR="00686F09" w:rsidRPr="006D1285">
                        <w:rPr>
                          <w:rFonts w:asciiTheme="minorHAnsi" w:hAnsiTheme="minorHAnsi"/>
                          <w:color w:val="FFFFFF" w:themeColor="background1"/>
                          <w:sz w:val="22"/>
                          <w:lang w:val="es-CO"/>
                        </w:rPr>
                        <w:t xml:space="preserve"> </w:t>
                      </w:r>
                      <w:r w:rsidR="003D5002" w:rsidRPr="006D1285">
                        <w:rPr>
                          <w:rFonts w:asciiTheme="minorHAnsi" w:hAnsiTheme="minorHAnsi"/>
                          <w:color w:val="FFFFFF" w:themeColor="background1"/>
                          <w:sz w:val="22"/>
                          <w:lang w:val="es-CO"/>
                        </w:rPr>
                        <w:t>20</w:t>
                      </w:r>
                      <w:r w:rsidR="003D5002">
                        <w:rPr>
                          <w:rFonts w:asciiTheme="minorHAnsi" w:hAnsiTheme="minorHAnsi"/>
                          <w:color w:val="FFFFFF" w:themeColor="background1"/>
                          <w:sz w:val="22"/>
                          <w:lang w:val="es-CO"/>
                        </w:rPr>
                        <w:t>22</w:t>
                      </w:r>
                    </w:p>
                    <w:p w14:paraId="16DC4B7B" w14:textId="77777777" w:rsidR="00627C9F" w:rsidRPr="003E7EB5" w:rsidRDefault="00E0340B" w:rsidP="007A5817">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 xml:space="preserve">Original: </w:t>
                      </w:r>
                      <w:r w:rsidR="008B12F5" w:rsidRPr="003E7EB5">
                        <w:rPr>
                          <w:rFonts w:asciiTheme="minorHAnsi" w:hAnsiTheme="minorHAnsi"/>
                          <w:color w:val="FFFFFF" w:themeColor="background1"/>
                          <w:sz w:val="22"/>
                          <w:lang w:val="es-CO"/>
                        </w:rPr>
                        <w:t>e</w:t>
                      </w:r>
                      <w:r w:rsidR="00627C9F" w:rsidRPr="003E7EB5">
                        <w:rPr>
                          <w:rFonts w:asciiTheme="minorHAnsi" w:hAnsiTheme="minorHAnsi"/>
                          <w:color w:val="FFFFFF" w:themeColor="background1"/>
                          <w:sz w:val="22"/>
                          <w:lang w:val="es-CO"/>
                        </w:rPr>
                        <w:t>spañol</w:t>
                      </w:r>
                    </w:p>
                  </w:txbxContent>
                </v:textbox>
              </v:shape>
            </w:pict>
          </mc:Fallback>
        </mc:AlternateContent>
      </w:r>
    </w:p>
    <w:p w14:paraId="6F47B465" w14:textId="77777777" w:rsidR="00040C3A" w:rsidRPr="00DF184F" w:rsidRDefault="00040C3A" w:rsidP="00040C3A">
      <w:pPr>
        <w:tabs>
          <w:tab w:val="center" w:pos="5400"/>
        </w:tabs>
        <w:suppressAutoHyphens/>
        <w:jc w:val="center"/>
        <w:rPr>
          <w:rFonts w:ascii="Cambria" w:hAnsi="Cambria"/>
          <w:sz w:val="22"/>
          <w:szCs w:val="22"/>
          <w:lang w:val="es-CO"/>
        </w:rPr>
      </w:pPr>
    </w:p>
    <w:p w14:paraId="2CE06CAC" w14:textId="77777777" w:rsidR="00040C3A" w:rsidRPr="00DF184F" w:rsidRDefault="00040C3A" w:rsidP="00040C3A">
      <w:pPr>
        <w:tabs>
          <w:tab w:val="center" w:pos="5400"/>
        </w:tabs>
        <w:suppressAutoHyphens/>
        <w:jc w:val="center"/>
        <w:rPr>
          <w:rFonts w:ascii="Cambria" w:hAnsi="Cambria"/>
          <w:sz w:val="22"/>
          <w:szCs w:val="22"/>
          <w:lang w:val="es-CO"/>
        </w:rPr>
      </w:pPr>
    </w:p>
    <w:p w14:paraId="38B5BE34" w14:textId="77777777" w:rsidR="00040C3A" w:rsidRPr="00DF184F" w:rsidRDefault="00040C3A" w:rsidP="00040C3A">
      <w:pPr>
        <w:tabs>
          <w:tab w:val="center" w:pos="5400"/>
        </w:tabs>
        <w:suppressAutoHyphens/>
        <w:jc w:val="center"/>
        <w:rPr>
          <w:rFonts w:ascii="Cambria" w:hAnsi="Cambria" w:cs="Arial"/>
          <w:sz w:val="22"/>
          <w:szCs w:val="22"/>
          <w:lang w:val="es-CO"/>
        </w:rPr>
      </w:pPr>
    </w:p>
    <w:p w14:paraId="2F4EA1D1" w14:textId="77777777" w:rsidR="00040C3A" w:rsidRPr="00DF184F" w:rsidRDefault="00040C3A" w:rsidP="00040C3A">
      <w:pPr>
        <w:tabs>
          <w:tab w:val="center" w:pos="5400"/>
        </w:tabs>
        <w:suppressAutoHyphens/>
        <w:jc w:val="center"/>
        <w:rPr>
          <w:rFonts w:ascii="Cambria" w:hAnsi="Cambria"/>
          <w:sz w:val="22"/>
          <w:szCs w:val="22"/>
          <w:lang w:val="es-CO"/>
        </w:rPr>
      </w:pPr>
    </w:p>
    <w:p w14:paraId="76A288FE" w14:textId="77777777" w:rsidR="00040C3A" w:rsidRPr="00DF184F" w:rsidRDefault="00040C3A" w:rsidP="00040C3A">
      <w:pPr>
        <w:tabs>
          <w:tab w:val="center" w:pos="5400"/>
        </w:tabs>
        <w:suppressAutoHyphens/>
        <w:jc w:val="center"/>
        <w:rPr>
          <w:rFonts w:ascii="Cambria" w:hAnsi="Cambria"/>
          <w:sz w:val="22"/>
          <w:szCs w:val="22"/>
          <w:lang w:val="es-CO"/>
        </w:rPr>
      </w:pPr>
    </w:p>
    <w:p w14:paraId="546E6FB5" w14:textId="77777777" w:rsidR="00040C3A" w:rsidRPr="00DF184F" w:rsidRDefault="00040C3A" w:rsidP="00040C3A">
      <w:pPr>
        <w:tabs>
          <w:tab w:val="center" w:pos="5400"/>
        </w:tabs>
        <w:suppressAutoHyphens/>
        <w:jc w:val="center"/>
        <w:rPr>
          <w:rFonts w:ascii="Cambria" w:hAnsi="Cambria"/>
          <w:sz w:val="22"/>
          <w:szCs w:val="22"/>
          <w:lang w:val="es-CO"/>
        </w:rPr>
      </w:pPr>
    </w:p>
    <w:p w14:paraId="2BC06146" w14:textId="77777777" w:rsidR="00040C3A" w:rsidRPr="00DF184F" w:rsidRDefault="00040C3A" w:rsidP="00040C3A">
      <w:pPr>
        <w:tabs>
          <w:tab w:val="center" w:pos="5400"/>
        </w:tabs>
        <w:suppressAutoHyphens/>
        <w:jc w:val="center"/>
        <w:rPr>
          <w:rFonts w:ascii="Cambria" w:hAnsi="Cambria"/>
          <w:sz w:val="22"/>
          <w:szCs w:val="22"/>
          <w:lang w:val="es-CO"/>
        </w:rPr>
      </w:pPr>
    </w:p>
    <w:p w14:paraId="0E609133" w14:textId="77777777" w:rsidR="005128E4" w:rsidRPr="00DF184F" w:rsidRDefault="005128E4" w:rsidP="00040C3A">
      <w:pPr>
        <w:tabs>
          <w:tab w:val="center" w:pos="5400"/>
        </w:tabs>
        <w:suppressAutoHyphens/>
        <w:jc w:val="center"/>
        <w:rPr>
          <w:rFonts w:ascii="Cambria" w:hAnsi="Cambria"/>
          <w:sz w:val="22"/>
          <w:szCs w:val="22"/>
          <w:lang w:val="es-CO"/>
        </w:rPr>
      </w:pPr>
    </w:p>
    <w:p w14:paraId="29AF120B" w14:textId="77777777" w:rsidR="00040C3A" w:rsidRPr="00DF184F" w:rsidRDefault="00040C3A" w:rsidP="00040C3A">
      <w:pPr>
        <w:tabs>
          <w:tab w:val="center" w:pos="5400"/>
        </w:tabs>
        <w:suppressAutoHyphens/>
        <w:jc w:val="center"/>
        <w:rPr>
          <w:rFonts w:ascii="Cambria" w:hAnsi="Cambria"/>
          <w:sz w:val="22"/>
          <w:szCs w:val="22"/>
          <w:lang w:val="es-CO"/>
        </w:rPr>
      </w:pPr>
    </w:p>
    <w:p w14:paraId="3C53F288" w14:textId="77777777" w:rsidR="005128E4" w:rsidRPr="00DF184F" w:rsidRDefault="005128E4" w:rsidP="00040C3A">
      <w:pPr>
        <w:tabs>
          <w:tab w:val="center" w:pos="5400"/>
        </w:tabs>
        <w:suppressAutoHyphens/>
        <w:jc w:val="center"/>
        <w:rPr>
          <w:rFonts w:ascii="Cambria" w:hAnsi="Cambria"/>
          <w:sz w:val="22"/>
          <w:szCs w:val="22"/>
          <w:lang w:val="es-CO"/>
        </w:rPr>
      </w:pPr>
    </w:p>
    <w:p w14:paraId="7B8C30A2" w14:textId="77777777" w:rsidR="005128E4" w:rsidRPr="00DF184F" w:rsidRDefault="005128E4" w:rsidP="00040C3A">
      <w:pPr>
        <w:tabs>
          <w:tab w:val="center" w:pos="5400"/>
        </w:tabs>
        <w:suppressAutoHyphens/>
        <w:jc w:val="center"/>
        <w:rPr>
          <w:rFonts w:ascii="Cambria" w:hAnsi="Cambria"/>
          <w:sz w:val="22"/>
          <w:szCs w:val="22"/>
          <w:lang w:val="es-CO"/>
        </w:rPr>
      </w:pPr>
    </w:p>
    <w:p w14:paraId="4C329FE7" w14:textId="77777777" w:rsidR="005128E4" w:rsidRPr="00DF184F" w:rsidRDefault="005128E4" w:rsidP="00040C3A">
      <w:pPr>
        <w:tabs>
          <w:tab w:val="center" w:pos="5400"/>
        </w:tabs>
        <w:suppressAutoHyphens/>
        <w:jc w:val="center"/>
        <w:rPr>
          <w:rFonts w:ascii="Cambria" w:hAnsi="Cambria"/>
          <w:sz w:val="22"/>
          <w:szCs w:val="22"/>
          <w:lang w:val="es-CO"/>
        </w:rPr>
      </w:pPr>
    </w:p>
    <w:p w14:paraId="4D2D2DDE" w14:textId="77777777" w:rsidR="00040C3A" w:rsidRPr="00DF184F" w:rsidRDefault="00040C3A" w:rsidP="00040C3A">
      <w:pPr>
        <w:tabs>
          <w:tab w:val="center" w:pos="5400"/>
        </w:tabs>
        <w:suppressAutoHyphens/>
        <w:jc w:val="center"/>
        <w:rPr>
          <w:rFonts w:ascii="Cambria" w:hAnsi="Cambria"/>
          <w:sz w:val="22"/>
          <w:szCs w:val="22"/>
          <w:lang w:val="es-CO"/>
        </w:rPr>
      </w:pPr>
    </w:p>
    <w:p w14:paraId="59458C64" w14:textId="77777777" w:rsidR="00040C3A" w:rsidRPr="00DF184F" w:rsidRDefault="00040C3A" w:rsidP="00040C3A">
      <w:pPr>
        <w:tabs>
          <w:tab w:val="center" w:pos="5400"/>
        </w:tabs>
        <w:suppressAutoHyphens/>
        <w:jc w:val="center"/>
        <w:rPr>
          <w:rFonts w:ascii="Cambria" w:hAnsi="Cambria"/>
          <w:sz w:val="22"/>
          <w:szCs w:val="22"/>
          <w:lang w:val="es-CO"/>
        </w:rPr>
      </w:pPr>
    </w:p>
    <w:p w14:paraId="5C27C400" w14:textId="77777777" w:rsidR="00A50FCF" w:rsidRPr="00DF184F" w:rsidRDefault="00A50FCF" w:rsidP="00040C3A">
      <w:pPr>
        <w:tabs>
          <w:tab w:val="center" w:pos="5400"/>
        </w:tabs>
        <w:suppressAutoHyphens/>
        <w:jc w:val="center"/>
        <w:rPr>
          <w:rFonts w:ascii="Cambria" w:hAnsi="Cambria"/>
          <w:sz w:val="18"/>
          <w:szCs w:val="22"/>
          <w:lang w:val="es-CO"/>
        </w:rPr>
      </w:pPr>
    </w:p>
    <w:p w14:paraId="7C970E83" w14:textId="77777777" w:rsidR="00A50FCF" w:rsidRPr="00DF184F" w:rsidRDefault="00A50FCF" w:rsidP="00040C3A">
      <w:pPr>
        <w:tabs>
          <w:tab w:val="center" w:pos="5400"/>
        </w:tabs>
        <w:suppressAutoHyphens/>
        <w:jc w:val="center"/>
        <w:rPr>
          <w:rFonts w:ascii="Cambria" w:hAnsi="Cambria"/>
          <w:sz w:val="18"/>
          <w:szCs w:val="22"/>
          <w:lang w:val="es-CO"/>
        </w:rPr>
      </w:pPr>
    </w:p>
    <w:p w14:paraId="4A14A19D" w14:textId="77777777" w:rsidR="00A50FCF" w:rsidRPr="00DF184F" w:rsidRDefault="00A50FCF" w:rsidP="00040C3A">
      <w:pPr>
        <w:tabs>
          <w:tab w:val="center" w:pos="5400"/>
        </w:tabs>
        <w:suppressAutoHyphens/>
        <w:jc w:val="center"/>
        <w:rPr>
          <w:rFonts w:ascii="Cambria" w:hAnsi="Cambria"/>
          <w:sz w:val="18"/>
          <w:szCs w:val="22"/>
          <w:lang w:val="es-CO"/>
        </w:rPr>
      </w:pPr>
    </w:p>
    <w:p w14:paraId="1488DEC7" w14:textId="77777777" w:rsidR="00A50FCF" w:rsidRPr="00DF184F" w:rsidRDefault="00A50FCF" w:rsidP="00040C3A">
      <w:pPr>
        <w:tabs>
          <w:tab w:val="center" w:pos="5400"/>
        </w:tabs>
        <w:suppressAutoHyphens/>
        <w:jc w:val="center"/>
        <w:rPr>
          <w:rFonts w:ascii="Cambria" w:hAnsi="Cambria"/>
          <w:sz w:val="18"/>
          <w:szCs w:val="22"/>
          <w:lang w:val="es-CO"/>
        </w:rPr>
      </w:pPr>
    </w:p>
    <w:p w14:paraId="61D72A7E" w14:textId="77777777" w:rsidR="00A50FCF" w:rsidRPr="00DF184F" w:rsidRDefault="00A50FCF" w:rsidP="00040C3A">
      <w:pPr>
        <w:tabs>
          <w:tab w:val="center" w:pos="5400"/>
        </w:tabs>
        <w:suppressAutoHyphens/>
        <w:jc w:val="center"/>
        <w:rPr>
          <w:rFonts w:ascii="Cambria" w:hAnsi="Cambria"/>
          <w:sz w:val="18"/>
          <w:szCs w:val="22"/>
          <w:lang w:val="es-CO"/>
        </w:rPr>
      </w:pPr>
    </w:p>
    <w:p w14:paraId="16861871" w14:textId="77777777" w:rsidR="00A50FCF" w:rsidRPr="00DF184F" w:rsidRDefault="00A50FCF" w:rsidP="00040C3A">
      <w:pPr>
        <w:tabs>
          <w:tab w:val="center" w:pos="5400"/>
        </w:tabs>
        <w:suppressAutoHyphens/>
        <w:jc w:val="center"/>
        <w:rPr>
          <w:rFonts w:ascii="Cambria" w:hAnsi="Cambria"/>
          <w:sz w:val="18"/>
          <w:szCs w:val="22"/>
          <w:lang w:val="es-CO"/>
        </w:rPr>
      </w:pPr>
    </w:p>
    <w:p w14:paraId="31645369" w14:textId="77777777" w:rsidR="00A50FCF" w:rsidRPr="00DF184F" w:rsidRDefault="00A50FCF" w:rsidP="00040C3A">
      <w:pPr>
        <w:tabs>
          <w:tab w:val="center" w:pos="5400"/>
        </w:tabs>
        <w:suppressAutoHyphens/>
        <w:jc w:val="center"/>
        <w:rPr>
          <w:rFonts w:ascii="Cambria" w:hAnsi="Cambria"/>
          <w:sz w:val="18"/>
          <w:szCs w:val="22"/>
          <w:lang w:val="es-CO"/>
        </w:rPr>
      </w:pPr>
    </w:p>
    <w:p w14:paraId="70E0AB00" w14:textId="77777777" w:rsidR="00A50FCF" w:rsidRPr="00DF184F" w:rsidRDefault="00A50FCF" w:rsidP="00040C3A">
      <w:pPr>
        <w:tabs>
          <w:tab w:val="center" w:pos="5400"/>
        </w:tabs>
        <w:suppressAutoHyphens/>
        <w:jc w:val="center"/>
        <w:rPr>
          <w:rFonts w:ascii="Cambria" w:hAnsi="Cambria"/>
          <w:sz w:val="18"/>
          <w:szCs w:val="22"/>
          <w:lang w:val="es-CO"/>
        </w:rPr>
      </w:pPr>
    </w:p>
    <w:p w14:paraId="760D0041" w14:textId="77777777" w:rsidR="00A50FCF" w:rsidRPr="00DF184F" w:rsidRDefault="00A50FCF" w:rsidP="00040C3A">
      <w:pPr>
        <w:tabs>
          <w:tab w:val="center" w:pos="5400"/>
        </w:tabs>
        <w:suppressAutoHyphens/>
        <w:jc w:val="center"/>
        <w:rPr>
          <w:rFonts w:ascii="Cambria" w:hAnsi="Cambria"/>
          <w:sz w:val="18"/>
          <w:szCs w:val="22"/>
          <w:lang w:val="es-CO"/>
        </w:rPr>
      </w:pPr>
    </w:p>
    <w:p w14:paraId="6BCFB51F" w14:textId="77777777" w:rsidR="00A50FCF" w:rsidRPr="00DF184F" w:rsidRDefault="00A50FCF" w:rsidP="00040C3A">
      <w:pPr>
        <w:tabs>
          <w:tab w:val="center" w:pos="5400"/>
        </w:tabs>
        <w:suppressAutoHyphens/>
        <w:jc w:val="center"/>
        <w:rPr>
          <w:rFonts w:ascii="Cambria" w:hAnsi="Cambria"/>
          <w:sz w:val="18"/>
          <w:szCs w:val="22"/>
          <w:lang w:val="es-CO"/>
        </w:rPr>
      </w:pPr>
    </w:p>
    <w:p w14:paraId="1A645BAD" w14:textId="77777777" w:rsidR="00A50FCF" w:rsidRPr="00DF184F" w:rsidRDefault="00A50FCF" w:rsidP="00040C3A">
      <w:pPr>
        <w:tabs>
          <w:tab w:val="center" w:pos="5400"/>
        </w:tabs>
        <w:suppressAutoHyphens/>
        <w:jc w:val="center"/>
        <w:rPr>
          <w:rFonts w:ascii="Cambria" w:hAnsi="Cambria"/>
          <w:sz w:val="18"/>
          <w:szCs w:val="22"/>
          <w:lang w:val="es-CO"/>
        </w:rPr>
      </w:pPr>
    </w:p>
    <w:p w14:paraId="171DC79A" w14:textId="77777777" w:rsidR="00A50FCF" w:rsidRPr="00DF184F" w:rsidRDefault="00A50FCF" w:rsidP="00040C3A">
      <w:pPr>
        <w:tabs>
          <w:tab w:val="center" w:pos="5400"/>
        </w:tabs>
        <w:suppressAutoHyphens/>
        <w:jc w:val="center"/>
        <w:rPr>
          <w:rFonts w:ascii="Cambria" w:hAnsi="Cambria"/>
          <w:sz w:val="18"/>
          <w:szCs w:val="22"/>
          <w:lang w:val="es-CO"/>
        </w:rPr>
      </w:pPr>
    </w:p>
    <w:p w14:paraId="6C7F2AEC" w14:textId="77777777" w:rsidR="00A50FCF" w:rsidRPr="00DF184F" w:rsidRDefault="00A50FCF" w:rsidP="00040C3A">
      <w:pPr>
        <w:tabs>
          <w:tab w:val="center" w:pos="5400"/>
        </w:tabs>
        <w:suppressAutoHyphens/>
        <w:jc w:val="center"/>
        <w:rPr>
          <w:rFonts w:ascii="Cambria" w:hAnsi="Cambria"/>
          <w:sz w:val="18"/>
          <w:szCs w:val="22"/>
          <w:lang w:val="es-CO"/>
        </w:rPr>
      </w:pPr>
    </w:p>
    <w:p w14:paraId="659E809D" w14:textId="77777777" w:rsidR="00A50FCF" w:rsidRPr="00DF184F" w:rsidRDefault="00A50FCF" w:rsidP="00040C3A">
      <w:pPr>
        <w:tabs>
          <w:tab w:val="center" w:pos="5400"/>
        </w:tabs>
        <w:suppressAutoHyphens/>
        <w:jc w:val="center"/>
        <w:rPr>
          <w:rFonts w:ascii="Cambria" w:hAnsi="Cambria"/>
          <w:sz w:val="18"/>
          <w:szCs w:val="22"/>
          <w:lang w:val="es-CO"/>
        </w:rPr>
      </w:pPr>
    </w:p>
    <w:p w14:paraId="0CB901FF" w14:textId="77777777" w:rsidR="00A50FCF" w:rsidRPr="00DF184F" w:rsidRDefault="0090270B" w:rsidP="00040C3A">
      <w:pPr>
        <w:tabs>
          <w:tab w:val="center" w:pos="5400"/>
        </w:tabs>
        <w:suppressAutoHyphens/>
        <w:jc w:val="center"/>
        <w:rPr>
          <w:rFonts w:ascii="Cambria" w:hAnsi="Cambria"/>
          <w:sz w:val="18"/>
          <w:szCs w:val="22"/>
          <w:lang w:val="es-CO"/>
        </w:rPr>
      </w:pPr>
      <w:r w:rsidRPr="00DF184F">
        <w:rPr>
          <w:rFonts w:ascii="Cambria" w:hAnsi="Cambria"/>
          <w:noProof/>
          <w:sz w:val="22"/>
          <w:szCs w:val="22"/>
          <w:lang w:val="es-CO"/>
        </w:rPr>
        <mc:AlternateContent>
          <mc:Choice Requires="wps">
            <w:drawing>
              <wp:anchor distT="0" distB="0" distL="114300" distR="114300" simplePos="0" relativeHeight="251670528" behindDoc="0" locked="0" layoutInCell="1" allowOverlap="1" wp14:anchorId="31FEF20D" wp14:editId="68077020">
                <wp:simplePos x="0" y="0"/>
                <wp:positionH relativeFrom="column">
                  <wp:posOffset>1341755</wp:posOffset>
                </wp:positionH>
                <wp:positionV relativeFrom="paragraph">
                  <wp:posOffset>22860</wp:posOffset>
                </wp:positionV>
                <wp:extent cx="4933950" cy="6660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4C2A0" w14:textId="7556A64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w:t>
                            </w:r>
                            <w:r w:rsidRPr="006D1285">
                              <w:rPr>
                                <w:rFonts w:asciiTheme="majorHAnsi" w:hAnsiTheme="majorHAnsi"/>
                                <w:color w:val="0D0D0D" w:themeColor="text1" w:themeTint="F2"/>
                                <w:sz w:val="18"/>
                                <w:szCs w:val="22"/>
                                <w:lang w:val="es-ES"/>
                              </w:rPr>
                              <w:t xml:space="preserve">l </w:t>
                            </w:r>
                            <w:r w:rsidR="006D1285" w:rsidRPr="006D1285">
                              <w:rPr>
                                <w:rFonts w:asciiTheme="majorHAnsi" w:hAnsiTheme="majorHAnsi"/>
                                <w:color w:val="0D0D0D" w:themeColor="text1" w:themeTint="F2"/>
                                <w:sz w:val="18"/>
                                <w:szCs w:val="22"/>
                                <w:lang w:val="es-ES"/>
                              </w:rPr>
                              <w:t>8</w:t>
                            </w:r>
                            <w:r w:rsidR="003D5002" w:rsidRPr="006D1285">
                              <w:rPr>
                                <w:rFonts w:asciiTheme="majorHAnsi" w:hAnsiTheme="majorHAnsi"/>
                                <w:color w:val="0D0D0D" w:themeColor="text1" w:themeTint="F2"/>
                                <w:sz w:val="18"/>
                                <w:szCs w:val="22"/>
                                <w:lang w:val="es-ES"/>
                              </w:rPr>
                              <w:t xml:space="preserve"> de </w:t>
                            </w:r>
                            <w:r w:rsidR="00CE3DCE">
                              <w:rPr>
                                <w:rFonts w:asciiTheme="majorHAnsi" w:hAnsiTheme="majorHAnsi"/>
                                <w:color w:val="0D0D0D" w:themeColor="text1" w:themeTint="F2"/>
                                <w:sz w:val="18"/>
                                <w:szCs w:val="22"/>
                                <w:lang w:val="es-ES"/>
                              </w:rPr>
                              <w:t>noviembre</w:t>
                            </w:r>
                            <w:r w:rsidR="003D5002" w:rsidRPr="006D1285">
                              <w:rPr>
                                <w:rFonts w:asciiTheme="majorHAnsi" w:hAnsiTheme="majorHAnsi"/>
                                <w:color w:val="0D0D0D" w:themeColor="text1" w:themeTint="F2"/>
                                <w:sz w:val="18"/>
                                <w:szCs w:val="22"/>
                                <w:lang w:val="es-ES"/>
                              </w:rPr>
                              <w:t xml:space="preserve"> de 2022</w:t>
                            </w:r>
                            <w:r w:rsidR="00C811FE">
                              <w:rPr>
                                <w:rFonts w:asciiTheme="majorHAnsi" w:hAnsiTheme="majorHAnsi"/>
                                <w:color w:val="0D0D0D" w:themeColor="text1" w:themeTint="F2"/>
                                <w:sz w:val="18"/>
                                <w:szCs w:val="22"/>
                                <w:lang w:val="es-ES"/>
                              </w:rPr>
                              <w:t>.</w:t>
                            </w:r>
                          </w:p>
                          <w:p w14:paraId="7D7B6A35"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02A67DA7"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EF20D" id="Text Box 7" o:spid="_x0000_s1029" type="#_x0000_t202" style="position:absolute;left:0;text-align:left;margin-left:105.65pt;margin-top:1.8pt;width:388.5pt;height:52.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" filled="f" stroked="f" strokeweight=".5pt">
                <v:textbox>
                  <w:txbxContent>
                    <w:p w14:paraId="7E14C2A0" w14:textId="7556A64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w:t>
                      </w:r>
                      <w:r w:rsidRPr="006D1285">
                        <w:rPr>
                          <w:rFonts w:asciiTheme="majorHAnsi" w:hAnsiTheme="majorHAnsi"/>
                          <w:color w:val="0D0D0D" w:themeColor="text1" w:themeTint="F2"/>
                          <w:sz w:val="18"/>
                          <w:szCs w:val="22"/>
                          <w:lang w:val="es-ES"/>
                        </w:rPr>
                        <w:t xml:space="preserve">l </w:t>
                      </w:r>
                      <w:r w:rsidR="006D1285" w:rsidRPr="006D1285">
                        <w:rPr>
                          <w:rFonts w:asciiTheme="majorHAnsi" w:hAnsiTheme="majorHAnsi"/>
                          <w:color w:val="0D0D0D" w:themeColor="text1" w:themeTint="F2"/>
                          <w:sz w:val="18"/>
                          <w:szCs w:val="22"/>
                          <w:lang w:val="es-ES"/>
                        </w:rPr>
                        <w:t>8</w:t>
                      </w:r>
                      <w:r w:rsidR="003D5002" w:rsidRPr="006D1285">
                        <w:rPr>
                          <w:rFonts w:asciiTheme="majorHAnsi" w:hAnsiTheme="majorHAnsi"/>
                          <w:color w:val="0D0D0D" w:themeColor="text1" w:themeTint="F2"/>
                          <w:sz w:val="18"/>
                          <w:szCs w:val="22"/>
                          <w:lang w:val="es-ES"/>
                        </w:rPr>
                        <w:t xml:space="preserve"> de </w:t>
                      </w:r>
                      <w:r w:rsidR="00CE3DCE">
                        <w:rPr>
                          <w:rFonts w:asciiTheme="majorHAnsi" w:hAnsiTheme="majorHAnsi"/>
                          <w:color w:val="0D0D0D" w:themeColor="text1" w:themeTint="F2"/>
                          <w:sz w:val="18"/>
                          <w:szCs w:val="22"/>
                          <w:lang w:val="es-ES"/>
                        </w:rPr>
                        <w:t>noviembre</w:t>
                      </w:r>
                      <w:r w:rsidR="003D5002" w:rsidRPr="006D1285">
                        <w:rPr>
                          <w:rFonts w:asciiTheme="majorHAnsi" w:hAnsiTheme="majorHAnsi"/>
                          <w:color w:val="0D0D0D" w:themeColor="text1" w:themeTint="F2"/>
                          <w:sz w:val="18"/>
                          <w:szCs w:val="22"/>
                          <w:lang w:val="es-ES"/>
                        </w:rPr>
                        <w:t xml:space="preserve"> de 2022</w:t>
                      </w:r>
                      <w:r w:rsidR="00C811FE">
                        <w:rPr>
                          <w:rFonts w:asciiTheme="majorHAnsi" w:hAnsiTheme="majorHAnsi"/>
                          <w:color w:val="0D0D0D" w:themeColor="text1" w:themeTint="F2"/>
                          <w:sz w:val="18"/>
                          <w:szCs w:val="22"/>
                          <w:lang w:val="es-ES"/>
                        </w:rPr>
                        <w:t>.</w:t>
                      </w:r>
                    </w:p>
                    <w:p w14:paraId="7D7B6A35"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02A67DA7"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8E49E3" w14:textId="77777777" w:rsidR="00A50FCF" w:rsidRPr="00DF184F" w:rsidRDefault="00A50FCF" w:rsidP="00040C3A">
      <w:pPr>
        <w:tabs>
          <w:tab w:val="center" w:pos="5400"/>
        </w:tabs>
        <w:suppressAutoHyphens/>
        <w:jc w:val="center"/>
        <w:rPr>
          <w:rFonts w:ascii="Cambria" w:hAnsi="Cambria"/>
          <w:sz w:val="18"/>
          <w:szCs w:val="22"/>
          <w:lang w:val="es-CO"/>
        </w:rPr>
      </w:pPr>
    </w:p>
    <w:p w14:paraId="5DB5506C" w14:textId="77777777" w:rsidR="00A50FCF" w:rsidRPr="00DF184F" w:rsidRDefault="00A50FCF" w:rsidP="00040C3A">
      <w:pPr>
        <w:tabs>
          <w:tab w:val="center" w:pos="5400"/>
        </w:tabs>
        <w:suppressAutoHyphens/>
        <w:jc w:val="center"/>
        <w:rPr>
          <w:rFonts w:ascii="Cambria" w:hAnsi="Cambria"/>
          <w:sz w:val="18"/>
          <w:szCs w:val="22"/>
          <w:lang w:val="es-CO"/>
        </w:rPr>
      </w:pPr>
    </w:p>
    <w:p w14:paraId="0FDB199A" w14:textId="77777777" w:rsidR="00A50FCF" w:rsidRPr="00DF184F" w:rsidRDefault="00A50FCF" w:rsidP="00040C3A">
      <w:pPr>
        <w:tabs>
          <w:tab w:val="center" w:pos="5400"/>
        </w:tabs>
        <w:suppressAutoHyphens/>
        <w:jc w:val="center"/>
        <w:rPr>
          <w:rFonts w:ascii="Cambria" w:hAnsi="Cambria"/>
          <w:sz w:val="18"/>
          <w:szCs w:val="22"/>
          <w:lang w:val="es-CO"/>
        </w:rPr>
      </w:pPr>
    </w:p>
    <w:p w14:paraId="6371DEAB" w14:textId="77777777" w:rsidR="00A50FCF" w:rsidRPr="00DF184F" w:rsidRDefault="00A50FCF" w:rsidP="00040C3A">
      <w:pPr>
        <w:tabs>
          <w:tab w:val="center" w:pos="5400"/>
        </w:tabs>
        <w:suppressAutoHyphens/>
        <w:jc w:val="center"/>
        <w:rPr>
          <w:rFonts w:ascii="Cambria" w:hAnsi="Cambria"/>
          <w:sz w:val="18"/>
          <w:szCs w:val="22"/>
          <w:lang w:val="es-CO"/>
        </w:rPr>
      </w:pPr>
    </w:p>
    <w:p w14:paraId="22782907" w14:textId="77777777" w:rsidR="00A50FCF" w:rsidRPr="00DF184F" w:rsidRDefault="0090270B" w:rsidP="00040C3A">
      <w:pPr>
        <w:tabs>
          <w:tab w:val="center" w:pos="5400"/>
        </w:tabs>
        <w:suppressAutoHyphens/>
        <w:jc w:val="center"/>
        <w:rPr>
          <w:rFonts w:ascii="Cambria" w:hAnsi="Cambria"/>
          <w:sz w:val="18"/>
          <w:szCs w:val="22"/>
          <w:lang w:val="es-CO"/>
        </w:rPr>
      </w:pPr>
      <w:r w:rsidRPr="00DF184F">
        <w:rPr>
          <w:rFonts w:ascii="Cambria" w:hAnsi="Cambria"/>
          <w:noProof/>
          <w:sz w:val="18"/>
          <w:szCs w:val="22"/>
          <w:lang w:val="es-CO"/>
        </w:rPr>
        <mc:AlternateContent>
          <mc:Choice Requires="wps">
            <w:drawing>
              <wp:anchor distT="0" distB="0" distL="114300" distR="114300" simplePos="0" relativeHeight="251678720" behindDoc="0" locked="0" layoutInCell="1" allowOverlap="1" wp14:anchorId="264DAA44" wp14:editId="0C89C44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78B5BD" w14:textId="61706831" w:rsidR="00113F73" w:rsidRPr="00561AB3" w:rsidRDefault="00113F73" w:rsidP="00113F73">
                            <w:pPr>
                              <w:spacing w:line="276" w:lineRule="auto"/>
                              <w:rPr>
                                <w:rFonts w:asciiTheme="majorHAnsi" w:hAnsiTheme="majorHAnsi"/>
                                <w:color w:val="595959" w:themeColor="text1" w:themeTint="A6"/>
                                <w:sz w:val="18"/>
                                <w:szCs w:val="18"/>
                                <w:lang w:val="es-CO"/>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6D1285">
                              <w:rPr>
                                <w:rFonts w:asciiTheme="majorHAnsi" w:hAnsiTheme="majorHAnsi"/>
                                <w:color w:val="595959" w:themeColor="text1" w:themeTint="A6"/>
                                <w:sz w:val="18"/>
                                <w:szCs w:val="18"/>
                                <w:lang w:val="pt-BR"/>
                              </w:rPr>
                              <w:t>285</w:t>
                            </w:r>
                            <w:r w:rsidRPr="006D1285">
                              <w:rPr>
                                <w:rFonts w:asciiTheme="majorHAnsi" w:hAnsiTheme="majorHAnsi"/>
                                <w:color w:val="595959" w:themeColor="text1" w:themeTint="A6"/>
                                <w:sz w:val="18"/>
                                <w:szCs w:val="18"/>
                                <w:lang w:val="pt-BR"/>
                              </w:rPr>
                              <w:t>/</w:t>
                            </w:r>
                            <w:r w:rsidR="00BC2F84" w:rsidRPr="006D1285">
                              <w:rPr>
                                <w:rFonts w:asciiTheme="majorHAnsi" w:hAnsiTheme="majorHAnsi"/>
                                <w:color w:val="595959" w:themeColor="text1" w:themeTint="A6"/>
                                <w:sz w:val="18"/>
                                <w:szCs w:val="18"/>
                                <w:lang w:val="pt-BR"/>
                              </w:rPr>
                              <w:t>2022</w:t>
                            </w:r>
                            <w:r w:rsidRPr="006D1285">
                              <w:rPr>
                                <w:rFonts w:asciiTheme="majorHAnsi" w:hAnsiTheme="majorHAnsi"/>
                                <w:color w:val="595959" w:themeColor="text1" w:themeTint="A6"/>
                                <w:sz w:val="18"/>
                                <w:szCs w:val="18"/>
                                <w:lang w:val="pt-BR"/>
                              </w:rPr>
                              <w:t>, Caso</w:t>
                            </w:r>
                            <w:r w:rsidR="00BC2F84" w:rsidRPr="006D1285">
                              <w:rPr>
                                <w:rFonts w:asciiTheme="majorHAnsi" w:hAnsiTheme="majorHAnsi"/>
                                <w:color w:val="595959" w:themeColor="text1" w:themeTint="A6"/>
                                <w:sz w:val="18"/>
                                <w:szCs w:val="18"/>
                                <w:lang w:val="pt-BR"/>
                              </w:rPr>
                              <w:t xml:space="preserve"> 14.</w:t>
                            </w:r>
                            <w:r w:rsidR="002C0E1D" w:rsidRPr="006D1285">
                              <w:rPr>
                                <w:rFonts w:asciiTheme="majorHAnsi" w:hAnsiTheme="majorHAnsi"/>
                                <w:color w:val="595959" w:themeColor="text1" w:themeTint="A6"/>
                                <w:sz w:val="18"/>
                                <w:szCs w:val="18"/>
                                <w:lang w:val="pt-BR"/>
                              </w:rPr>
                              <w:t>093</w:t>
                            </w:r>
                            <w:r w:rsidRPr="006D1285">
                              <w:rPr>
                                <w:rFonts w:asciiTheme="majorHAnsi" w:hAnsiTheme="majorHAnsi"/>
                                <w:color w:val="595959" w:themeColor="text1" w:themeTint="A6"/>
                                <w:sz w:val="18"/>
                                <w:szCs w:val="18"/>
                                <w:lang w:val="pt-BR"/>
                              </w:rPr>
                              <w:t xml:space="preserve">. </w:t>
                            </w:r>
                            <w:r w:rsidR="00A4338F" w:rsidRPr="006D1285">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Solución Amistosa. </w:t>
                            </w:r>
                            <w:r w:rsidR="002C0E1D" w:rsidRPr="002C0E1D">
                              <w:rPr>
                                <w:rFonts w:asciiTheme="majorHAnsi" w:hAnsiTheme="majorHAnsi"/>
                                <w:color w:val="595959" w:themeColor="text1" w:themeTint="A6"/>
                                <w:sz w:val="18"/>
                                <w:szCs w:val="18"/>
                                <w:lang w:val="es-ES_tradnl"/>
                              </w:rPr>
                              <w:t>Ernesto Ramírez Berrios</w:t>
                            </w:r>
                            <w:r w:rsidR="00613307">
                              <w:rPr>
                                <w:rFonts w:asciiTheme="majorHAnsi" w:hAnsiTheme="majorHAnsi"/>
                                <w:color w:val="595959" w:themeColor="text1" w:themeTint="A6"/>
                                <w:sz w:val="18"/>
                                <w:szCs w:val="18"/>
                                <w:lang w:val="es-ES_tradnl"/>
                              </w:rPr>
                              <w:t>. Colombia</w:t>
                            </w:r>
                            <w:r w:rsidRPr="006D1285">
                              <w:rPr>
                                <w:rFonts w:asciiTheme="majorHAnsi" w:hAnsiTheme="majorHAnsi"/>
                                <w:color w:val="595959" w:themeColor="text1" w:themeTint="A6"/>
                                <w:sz w:val="18"/>
                                <w:szCs w:val="18"/>
                                <w:lang w:val="es-ES_tradnl"/>
                              </w:rPr>
                              <w:t xml:space="preserve">. </w:t>
                            </w:r>
                            <w:r w:rsidR="006D1285" w:rsidRPr="006D1285">
                              <w:rPr>
                                <w:rFonts w:asciiTheme="majorHAnsi" w:hAnsiTheme="majorHAnsi"/>
                                <w:color w:val="595959" w:themeColor="text1" w:themeTint="A6"/>
                                <w:sz w:val="18"/>
                                <w:szCs w:val="18"/>
                                <w:lang w:val="es-CO"/>
                              </w:rPr>
                              <w:t xml:space="preserve">8 de </w:t>
                            </w:r>
                            <w:r w:rsidR="00CE3DCE">
                              <w:rPr>
                                <w:rFonts w:asciiTheme="majorHAnsi" w:hAnsiTheme="majorHAnsi"/>
                                <w:color w:val="595959" w:themeColor="text1" w:themeTint="A6"/>
                                <w:sz w:val="18"/>
                                <w:szCs w:val="18"/>
                                <w:lang w:val="es-CO"/>
                              </w:rPr>
                              <w:t>noviembre</w:t>
                            </w:r>
                            <w:r w:rsidR="006D1285" w:rsidRPr="006D1285">
                              <w:rPr>
                                <w:rFonts w:asciiTheme="majorHAnsi" w:hAnsiTheme="majorHAnsi"/>
                                <w:color w:val="595959" w:themeColor="text1" w:themeTint="A6"/>
                                <w:sz w:val="18"/>
                                <w:szCs w:val="18"/>
                                <w:lang w:val="es-CO"/>
                              </w:rPr>
                              <w:t xml:space="preserve"> de 2022</w:t>
                            </w:r>
                            <w:r w:rsidRPr="006D1285">
                              <w:rPr>
                                <w:rFonts w:asciiTheme="majorHAnsi" w:hAnsiTheme="majorHAnsi"/>
                                <w:color w:val="595959" w:themeColor="text1" w:themeTint="A6"/>
                                <w:sz w:val="18"/>
                                <w:szCs w:val="18"/>
                                <w:lang w:val="es-C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DAA44"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078B5BD" w14:textId="61706831" w:rsidR="00113F73" w:rsidRPr="00561AB3" w:rsidRDefault="00113F73" w:rsidP="00113F73">
                      <w:pPr>
                        <w:spacing w:line="276" w:lineRule="auto"/>
                        <w:rPr>
                          <w:rFonts w:asciiTheme="majorHAnsi" w:hAnsiTheme="majorHAnsi"/>
                          <w:color w:val="595959" w:themeColor="text1" w:themeTint="A6"/>
                          <w:sz w:val="18"/>
                          <w:szCs w:val="18"/>
                          <w:lang w:val="es-CO"/>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6D1285">
                        <w:rPr>
                          <w:rFonts w:asciiTheme="majorHAnsi" w:hAnsiTheme="majorHAnsi"/>
                          <w:color w:val="595959" w:themeColor="text1" w:themeTint="A6"/>
                          <w:sz w:val="18"/>
                          <w:szCs w:val="18"/>
                          <w:lang w:val="pt-BR"/>
                        </w:rPr>
                        <w:t>285</w:t>
                      </w:r>
                      <w:r w:rsidRPr="006D1285">
                        <w:rPr>
                          <w:rFonts w:asciiTheme="majorHAnsi" w:hAnsiTheme="majorHAnsi"/>
                          <w:color w:val="595959" w:themeColor="text1" w:themeTint="A6"/>
                          <w:sz w:val="18"/>
                          <w:szCs w:val="18"/>
                          <w:lang w:val="pt-BR"/>
                        </w:rPr>
                        <w:t>/</w:t>
                      </w:r>
                      <w:r w:rsidR="00BC2F84" w:rsidRPr="006D1285">
                        <w:rPr>
                          <w:rFonts w:asciiTheme="majorHAnsi" w:hAnsiTheme="majorHAnsi"/>
                          <w:color w:val="595959" w:themeColor="text1" w:themeTint="A6"/>
                          <w:sz w:val="18"/>
                          <w:szCs w:val="18"/>
                          <w:lang w:val="pt-BR"/>
                        </w:rPr>
                        <w:t>2022</w:t>
                      </w:r>
                      <w:r w:rsidRPr="006D1285">
                        <w:rPr>
                          <w:rFonts w:asciiTheme="majorHAnsi" w:hAnsiTheme="majorHAnsi"/>
                          <w:color w:val="595959" w:themeColor="text1" w:themeTint="A6"/>
                          <w:sz w:val="18"/>
                          <w:szCs w:val="18"/>
                          <w:lang w:val="pt-BR"/>
                        </w:rPr>
                        <w:t>, Caso</w:t>
                      </w:r>
                      <w:r w:rsidR="00BC2F84" w:rsidRPr="006D1285">
                        <w:rPr>
                          <w:rFonts w:asciiTheme="majorHAnsi" w:hAnsiTheme="majorHAnsi"/>
                          <w:color w:val="595959" w:themeColor="text1" w:themeTint="A6"/>
                          <w:sz w:val="18"/>
                          <w:szCs w:val="18"/>
                          <w:lang w:val="pt-BR"/>
                        </w:rPr>
                        <w:t xml:space="preserve"> 14.</w:t>
                      </w:r>
                      <w:r w:rsidR="002C0E1D" w:rsidRPr="006D1285">
                        <w:rPr>
                          <w:rFonts w:asciiTheme="majorHAnsi" w:hAnsiTheme="majorHAnsi"/>
                          <w:color w:val="595959" w:themeColor="text1" w:themeTint="A6"/>
                          <w:sz w:val="18"/>
                          <w:szCs w:val="18"/>
                          <w:lang w:val="pt-BR"/>
                        </w:rPr>
                        <w:t>093</w:t>
                      </w:r>
                      <w:r w:rsidRPr="006D1285">
                        <w:rPr>
                          <w:rFonts w:asciiTheme="majorHAnsi" w:hAnsiTheme="majorHAnsi"/>
                          <w:color w:val="595959" w:themeColor="text1" w:themeTint="A6"/>
                          <w:sz w:val="18"/>
                          <w:szCs w:val="18"/>
                          <w:lang w:val="pt-BR"/>
                        </w:rPr>
                        <w:t xml:space="preserve">. </w:t>
                      </w:r>
                      <w:r w:rsidR="00A4338F" w:rsidRPr="006D1285">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Solución Amistosa. </w:t>
                      </w:r>
                      <w:r w:rsidR="002C0E1D" w:rsidRPr="002C0E1D">
                        <w:rPr>
                          <w:rFonts w:asciiTheme="majorHAnsi" w:hAnsiTheme="majorHAnsi"/>
                          <w:color w:val="595959" w:themeColor="text1" w:themeTint="A6"/>
                          <w:sz w:val="18"/>
                          <w:szCs w:val="18"/>
                          <w:lang w:val="es-ES_tradnl"/>
                        </w:rPr>
                        <w:t>Ernesto Ramírez Berrios</w:t>
                      </w:r>
                      <w:r w:rsidR="00613307">
                        <w:rPr>
                          <w:rFonts w:asciiTheme="majorHAnsi" w:hAnsiTheme="majorHAnsi"/>
                          <w:color w:val="595959" w:themeColor="text1" w:themeTint="A6"/>
                          <w:sz w:val="18"/>
                          <w:szCs w:val="18"/>
                          <w:lang w:val="es-ES_tradnl"/>
                        </w:rPr>
                        <w:t>. Colombia</w:t>
                      </w:r>
                      <w:r w:rsidRPr="006D1285">
                        <w:rPr>
                          <w:rFonts w:asciiTheme="majorHAnsi" w:hAnsiTheme="majorHAnsi"/>
                          <w:color w:val="595959" w:themeColor="text1" w:themeTint="A6"/>
                          <w:sz w:val="18"/>
                          <w:szCs w:val="18"/>
                          <w:lang w:val="es-ES_tradnl"/>
                        </w:rPr>
                        <w:t xml:space="preserve">. </w:t>
                      </w:r>
                      <w:r w:rsidR="006D1285" w:rsidRPr="006D1285">
                        <w:rPr>
                          <w:rFonts w:asciiTheme="majorHAnsi" w:hAnsiTheme="majorHAnsi"/>
                          <w:color w:val="595959" w:themeColor="text1" w:themeTint="A6"/>
                          <w:sz w:val="18"/>
                          <w:szCs w:val="18"/>
                          <w:lang w:val="es-CO"/>
                        </w:rPr>
                        <w:t xml:space="preserve">8 de </w:t>
                      </w:r>
                      <w:r w:rsidR="00CE3DCE">
                        <w:rPr>
                          <w:rFonts w:asciiTheme="majorHAnsi" w:hAnsiTheme="majorHAnsi"/>
                          <w:color w:val="595959" w:themeColor="text1" w:themeTint="A6"/>
                          <w:sz w:val="18"/>
                          <w:szCs w:val="18"/>
                          <w:lang w:val="es-CO"/>
                        </w:rPr>
                        <w:t>noviembre</w:t>
                      </w:r>
                      <w:r w:rsidR="006D1285" w:rsidRPr="006D1285">
                        <w:rPr>
                          <w:rFonts w:asciiTheme="majorHAnsi" w:hAnsiTheme="majorHAnsi"/>
                          <w:color w:val="595959" w:themeColor="text1" w:themeTint="A6"/>
                          <w:sz w:val="18"/>
                          <w:szCs w:val="18"/>
                          <w:lang w:val="es-CO"/>
                        </w:rPr>
                        <w:t xml:space="preserve"> de 2022</w:t>
                      </w:r>
                      <w:r w:rsidRPr="006D1285">
                        <w:rPr>
                          <w:rFonts w:asciiTheme="majorHAnsi" w:hAnsiTheme="majorHAnsi"/>
                          <w:color w:val="595959" w:themeColor="text1" w:themeTint="A6"/>
                          <w:sz w:val="18"/>
                          <w:szCs w:val="18"/>
                          <w:lang w:val="es-CO"/>
                        </w:rPr>
                        <w:t>.</w:t>
                      </w:r>
                    </w:p>
                  </w:txbxContent>
                </v:textbox>
              </v:shape>
            </w:pict>
          </mc:Fallback>
        </mc:AlternateContent>
      </w:r>
    </w:p>
    <w:p w14:paraId="76CAC263" w14:textId="77777777" w:rsidR="00A50FCF" w:rsidRPr="00DF184F" w:rsidRDefault="00A50FCF" w:rsidP="00040C3A">
      <w:pPr>
        <w:tabs>
          <w:tab w:val="center" w:pos="5400"/>
        </w:tabs>
        <w:suppressAutoHyphens/>
        <w:jc w:val="center"/>
        <w:rPr>
          <w:rFonts w:ascii="Cambria" w:hAnsi="Cambria"/>
          <w:sz w:val="18"/>
          <w:szCs w:val="22"/>
          <w:lang w:val="es-CO"/>
        </w:rPr>
      </w:pPr>
    </w:p>
    <w:p w14:paraId="4A51F417" w14:textId="37689A75" w:rsidR="0070697F" w:rsidRPr="00DF184F" w:rsidRDefault="00D306D1" w:rsidP="009F4EC7">
      <w:pPr>
        <w:tabs>
          <w:tab w:val="center" w:pos="5400"/>
        </w:tabs>
        <w:suppressAutoHyphens/>
        <w:rPr>
          <w:rFonts w:ascii="Cambria" w:hAnsi="Cambria"/>
          <w:b/>
          <w:sz w:val="20"/>
          <w:lang w:val="es-CO"/>
        </w:rPr>
        <w:sectPr w:rsidR="0070697F" w:rsidRPr="00DF184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DF184F">
        <w:rPr>
          <w:rFonts w:ascii="Cambria" w:hAnsi="Cambria"/>
          <w:noProof/>
          <w:sz w:val="18"/>
          <w:szCs w:val="22"/>
          <w:lang w:val="es-CO"/>
        </w:rPr>
        <mc:AlternateContent>
          <mc:Choice Requires="wps">
            <w:drawing>
              <wp:anchor distT="0" distB="0" distL="114300" distR="114300" simplePos="0" relativeHeight="251680768" behindDoc="0" locked="0" layoutInCell="1" allowOverlap="1" wp14:anchorId="1C3C9065" wp14:editId="5A7C4509">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FDD6E6" w14:textId="77777777" w:rsidR="00D72DC6" w:rsidRPr="00D72DC6" w:rsidRDefault="00D702DC" w:rsidP="00F02AD1">
                            <w:pPr>
                              <w:rPr>
                                <w:color w:val="FFFFFF" w:themeColor="background1"/>
                                <w14:textFill>
                                  <w14:noFill/>
                                </w14:textFill>
                              </w:rPr>
                            </w:pPr>
                            <w:r>
                              <w:rPr>
                                <w:noProof/>
                                <w:color w:val="FFFFFF" w:themeColor="background1"/>
                                <w14:textFill>
                                  <w14:noFill/>
                                </w14:textFill>
                              </w:rPr>
                              <w:drawing>
                                <wp:inline distT="0" distB="0" distL="0" distR="0" wp14:anchorId="05FB5F89" wp14:editId="178CB961">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C9065" id="Text Box 9" o:spid="_x0000_s1031" type="#_x0000_t202" style="position:absolute;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6FFDD6E6" w14:textId="77777777" w:rsidR="00D72DC6" w:rsidRPr="00D72DC6" w:rsidRDefault="00D702DC" w:rsidP="00F02AD1">
                      <w:pPr>
                        <w:rPr>
                          <w:color w:val="FFFFFF" w:themeColor="background1"/>
                          <w14:textFill>
                            <w14:noFill/>
                          </w14:textFill>
                        </w:rPr>
                      </w:pPr>
                      <w:r>
                        <w:rPr>
                          <w:noProof/>
                          <w:color w:val="FFFFFF" w:themeColor="background1"/>
                          <w14:textFill>
                            <w14:noFill/>
                          </w14:textFill>
                        </w:rPr>
                        <w:drawing>
                          <wp:inline distT="0" distB="0" distL="0" distR="0" wp14:anchorId="05FB5F89" wp14:editId="178CB961">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DF184F">
        <w:rPr>
          <w:rFonts w:ascii="Cambria" w:hAnsi="Cambria"/>
          <w:noProof/>
          <w:sz w:val="22"/>
          <w:szCs w:val="22"/>
          <w:lang w:val="es-CO"/>
        </w:rPr>
        <mc:AlternateContent>
          <mc:Choice Requires="wps">
            <w:drawing>
              <wp:anchor distT="0" distB="0" distL="114300" distR="114300" simplePos="0" relativeHeight="251682816" behindDoc="0" locked="0" layoutInCell="1" allowOverlap="1" wp14:anchorId="6C715C02" wp14:editId="53E3AE9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9CE4FD"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15C02" id="Text Box 4" o:spid="_x0000_s1032" type="#_x0000_t202" style="position:absolute;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039CE4FD"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0D83EDC1" w14:textId="6C1375C4" w:rsidR="009F4EC7" w:rsidRPr="00DF184F" w:rsidRDefault="009F4EC7" w:rsidP="009F4EC7">
      <w:pPr>
        <w:pStyle w:val="paragraph"/>
        <w:spacing w:before="0" w:beforeAutospacing="0" w:after="0" w:afterAutospacing="0"/>
        <w:jc w:val="center"/>
        <w:textAlignment w:val="baseline"/>
        <w:rPr>
          <w:rFonts w:ascii="Cambria" w:hAnsi="Cambria" w:cs="Segoe UI"/>
          <w:sz w:val="18"/>
          <w:szCs w:val="18"/>
          <w:lang w:val="es-CO"/>
        </w:rPr>
      </w:pPr>
      <w:r w:rsidRPr="00DF184F">
        <w:rPr>
          <w:rStyle w:val="normaltextrun"/>
          <w:rFonts w:ascii="Cambria" w:hAnsi="Cambria" w:cs="Segoe UI"/>
          <w:b/>
          <w:bCs/>
          <w:sz w:val="18"/>
          <w:szCs w:val="18"/>
          <w:lang w:val="es-CO"/>
        </w:rPr>
        <w:lastRenderedPageBreak/>
        <w:t>INFORM</w:t>
      </w:r>
      <w:r w:rsidRPr="006D1285">
        <w:rPr>
          <w:rStyle w:val="normaltextrun"/>
          <w:rFonts w:ascii="Cambria" w:hAnsi="Cambria" w:cs="Segoe UI"/>
          <w:b/>
          <w:bCs/>
          <w:sz w:val="18"/>
          <w:szCs w:val="18"/>
          <w:lang w:val="es-CO"/>
        </w:rPr>
        <w:t xml:space="preserve">E No. </w:t>
      </w:r>
      <w:r w:rsidR="006D1285" w:rsidRPr="006D1285">
        <w:rPr>
          <w:rStyle w:val="normaltextrun"/>
          <w:rFonts w:ascii="Cambria" w:hAnsi="Cambria" w:cs="Segoe UI"/>
          <w:b/>
          <w:bCs/>
          <w:sz w:val="18"/>
          <w:szCs w:val="18"/>
          <w:lang w:val="es-CO"/>
        </w:rPr>
        <w:t>28</w:t>
      </w:r>
      <w:r w:rsidR="006D1285">
        <w:rPr>
          <w:rStyle w:val="normaltextrun"/>
          <w:rFonts w:ascii="Cambria" w:hAnsi="Cambria" w:cs="Segoe UI"/>
          <w:b/>
          <w:bCs/>
          <w:sz w:val="18"/>
          <w:szCs w:val="18"/>
          <w:lang w:val="es-CO"/>
        </w:rPr>
        <w:t>5</w:t>
      </w:r>
      <w:r w:rsidRPr="00DF184F">
        <w:rPr>
          <w:rStyle w:val="normaltextrun"/>
          <w:rFonts w:ascii="Cambria" w:hAnsi="Cambria" w:cs="Segoe UI"/>
          <w:b/>
          <w:bCs/>
          <w:sz w:val="18"/>
          <w:szCs w:val="18"/>
          <w:lang w:val="es-CO"/>
        </w:rPr>
        <w:t>/22</w:t>
      </w:r>
    </w:p>
    <w:p w14:paraId="1944C9FA" w14:textId="2509E46A" w:rsidR="009F4EC7" w:rsidRPr="00DF184F" w:rsidRDefault="009F4EC7" w:rsidP="009F4EC7">
      <w:pPr>
        <w:pStyle w:val="paragraph"/>
        <w:spacing w:before="0" w:beforeAutospacing="0" w:after="0" w:afterAutospacing="0"/>
        <w:jc w:val="center"/>
        <w:textAlignment w:val="baseline"/>
        <w:rPr>
          <w:rFonts w:ascii="Cambria" w:hAnsi="Cambria" w:cs="Segoe UI"/>
          <w:sz w:val="18"/>
          <w:szCs w:val="18"/>
          <w:lang w:val="es-CO"/>
        </w:rPr>
      </w:pPr>
      <w:r w:rsidRPr="00DF184F">
        <w:rPr>
          <w:rStyle w:val="normaltextrun"/>
          <w:rFonts w:ascii="Cambria" w:hAnsi="Cambria" w:cs="Segoe UI"/>
          <w:b/>
          <w:bCs/>
          <w:sz w:val="18"/>
          <w:szCs w:val="18"/>
          <w:lang w:val="es-CO"/>
        </w:rPr>
        <w:t>CASO 14.</w:t>
      </w:r>
      <w:r w:rsidR="002C0E1D" w:rsidRPr="00DF184F">
        <w:rPr>
          <w:rStyle w:val="normaltextrun"/>
          <w:rFonts w:ascii="Cambria" w:hAnsi="Cambria" w:cs="Segoe UI"/>
          <w:b/>
          <w:bCs/>
          <w:sz w:val="18"/>
          <w:szCs w:val="18"/>
          <w:lang w:val="es-CO"/>
        </w:rPr>
        <w:t>093</w:t>
      </w:r>
    </w:p>
    <w:p w14:paraId="7F052C85" w14:textId="77777777" w:rsidR="009F4EC7" w:rsidRPr="00DF184F" w:rsidRDefault="009F4EC7" w:rsidP="009F4EC7">
      <w:pPr>
        <w:pStyle w:val="paragraph"/>
        <w:spacing w:before="0" w:beforeAutospacing="0" w:after="0" w:afterAutospacing="0"/>
        <w:jc w:val="center"/>
        <w:textAlignment w:val="baseline"/>
        <w:rPr>
          <w:rFonts w:ascii="Cambria" w:hAnsi="Cambria" w:cs="Segoe UI"/>
          <w:sz w:val="18"/>
          <w:szCs w:val="18"/>
          <w:lang w:val="es-CO"/>
        </w:rPr>
      </w:pPr>
      <w:r w:rsidRPr="00DF184F">
        <w:rPr>
          <w:rStyle w:val="normaltextrun"/>
          <w:rFonts w:ascii="Cambria" w:hAnsi="Cambria" w:cs="Segoe UI"/>
          <w:sz w:val="18"/>
          <w:szCs w:val="18"/>
          <w:lang w:val="es-CO"/>
        </w:rPr>
        <w:t>INFORME DE SOLUCIÓN AMISTOSA</w:t>
      </w:r>
      <w:r w:rsidRPr="00DF184F">
        <w:rPr>
          <w:rStyle w:val="eop"/>
          <w:rFonts w:ascii="Cambria" w:hAnsi="Cambria" w:cs="Segoe UI"/>
          <w:sz w:val="18"/>
          <w:szCs w:val="18"/>
          <w:lang w:val="es-CO"/>
        </w:rPr>
        <w:t> </w:t>
      </w:r>
    </w:p>
    <w:p w14:paraId="5522D735" w14:textId="1C17839D" w:rsidR="002C0E1D" w:rsidRPr="00DF184F" w:rsidRDefault="002C0E1D" w:rsidP="009F4EC7">
      <w:pPr>
        <w:pStyle w:val="paragraph"/>
        <w:spacing w:before="0" w:beforeAutospacing="0" w:after="0" w:afterAutospacing="0"/>
        <w:jc w:val="center"/>
        <w:textAlignment w:val="baseline"/>
        <w:rPr>
          <w:rStyle w:val="normaltextrun"/>
          <w:rFonts w:ascii="Cambria" w:eastAsia="Arial Unicode MS" w:hAnsi="Cambria" w:cs="Calibri"/>
          <w:color w:val="000000" w:themeColor="text1"/>
          <w:sz w:val="18"/>
          <w:szCs w:val="18"/>
          <w:bdr w:val="nil"/>
          <w:shd w:val="clear" w:color="auto" w:fill="FFFFFF"/>
          <w:lang w:val="es-CO" w:eastAsia="en-US"/>
        </w:rPr>
      </w:pPr>
      <w:r w:rsidRPr="00DF184F">
        <w:rPr>
          <w:rFonts w:ascii="Cambria" w:eastAsia="Arial Unicode MS" w:hAnsi="Cambria" w:cs="Calibri"/>
          <w:color w:val="000000" w:themeColor="text1"/>
          <w:sz w:val="18"/>
          <w:szCs w:val="18"/>
          <w:bdr w:val="nil"/>
          <w:shd w:val="clear" w:color="auto" w:fill="FFFFFF"/>
          <w:lang w:val="es-CO" w:eastAsia="en-US"/>
        </w:rPr>
        <w:t>ERNESTO RAMÍREZ BERRIOS</w:t>
      </w:r>
      <w:r w:rsidRPr="00DF184F">
        <w:rPr>
          <w:rStyle w:val="normaltextrun"/>
          <w:rFonts w:ascii="Cambria" w:eastAsia="Arial Unicode MS" w:hAnsi="Cambria" w:cs="Calibri"/>
          <w:color w:val="000000" w:themeColor="text1"/>
          <w:sz w:val="18"/>
          <w:szCs w:val="18"/>
          <w:bdr w:val="nil"/>
          <w:shd w:val="clear" w:color="auto" w:fill="FFFFFF"/>
          <w:lang w:val="es-CO" w:eastAsia="en-US"/>
        </w:rPr>
        <w:t xml:space="preserve"> </w:t>
      </w:r>
    </w:p>
    <w:p w14:paraId="3A587DAB" w14:textId="5823167E" w:rsidR="009F4EC7" w:rsidRPr="00DF184F" w:rsidRDefault="009F4EC7" w:rsidP="009F4EC7">
      <w:pPr>
        <w:pStyle w:val="paragraph"/>
        <w:spacing w:before="0" w:beforeAutospacing="0" w:after="0" w:afterAutospacing="0"/>
        <w:jc w:val="center"/>
        <w:textAlignment w:val="baseline"/>
        <w:rPr>
          <w:rFonts w:ascii="Cambria" w:hAnsi="Cambria" w:cs="Segoe UI"/>
          <w:sz w:val="18"/>
          <w:szCs w:val="18"/>
          <w:lang w:val="es-CO"/>
        </w:rPr>
      </w:pPr>
      <w:r w:rsidRPr="00DF184F">
        <w:rPr>
          <w:rStyle w:val="normaltextrun"/>
          <w:rFonts w:ascii="Cambria" w:hAnsi="Cambria" w:cs="Segoe UI"/>
          <w:sz w:val="18"/>
          <w:szCs w:val="18"/>
          <w:lang w:val="es-CO"/>
        </w:rPr>
        <w:t>COLOMBIA</w:t>
      </w:r>
      <w:r w:rsidR="00C47DCB" w:rsidRPr="00DF184F">
        <w:rPr>
          <w:rStyle w:val="FootnoteReference"/>
          <w:rFonts w:ascii="Cambria" w:hAnsi="Cambria"/>
          <w:sz w:val="18"/>
          <w:lang w:val="es-CO"/>
        </w:rPr>
        <w:footnoteReference w:id="2"/>
      </w:r>
    </w:p>
    <w:p w14:paraId="4040C6A5" w14:textId="6EF3DF8E" w:rsidR="00686F09" w:rsidRPr="00DF184F" w:rsidRDefault="006D1285" w:rsidP="00686F09">
      <w:pPr>
        <w:pStyle w:val="paragraph"/>
        <w:spacing w:before="0" w:beforeAutospacing="0" w:after="0" w:afterAutospacing="0"/>
        <w:jc w:val="center"/>
        <w:textAlignment w:val="baseline"/>
        <w:rPr>
          <w:rStyle w:val="normaltextrun"/>
          <w:rFonts w:ascii="Cambria" w:hAnsi="Cambria" w:cs="Segoe UI"/>
          <w:sz w:val="18"/>
          <w:szCs w:val="18"/>
          <w:lang w:val="es-CO"/>
        </w:rPr>
      </w:pPr>
      <w:r w:rsidRPr="006D1285">
        <w:rPr>
          <w:rStyle w:val="normaltextrun"/>
          <w:rFonts w:ascii="Cambria" w:hAnsi="Cambria" w:cs="Segoe UI"/>
          <w:sz w:val="18"/>
          <w:szCs w:val="18"/>
          <w:lang w:val="es-CO"/>
        </w:rPr>
        <w:t>8</w:t>
      </w:r>
      <w:r w:rsidR="00686F09" w:rsidRPr="006D1285">
        <w:rPr>
          <w:rStyle w:val="normaltextrun"/>
          <w:rFonts w:ascii="Cambria" w:hAnsi="Cambria" w:cs="Segoe UI"/>
          <w:sz w:val="18"/>
          <w:szCs w:val="18"/>
          <w:lang w:val="es-CO"/>
        </w:rPr>
        <w:t xml:space="preserve"> DE </w:t>
      </w:r>
      <w:r w:rsidR="00CE3DCE">
        <w:rPr>
          <w:rStyle w:val="normaltextrun"/>
          <w:rFonts w:ascii="Cambria" w:hAnsi="Cambria" w:cs="Segoe UI"/>
          <w:sz w:val="18"/>
          <w:szCs w:val="18"/>
          <w:lang w:val="es-CO"/>
        </w:rPr>
        <w:t>NOVIEMBRE</w:t>
      </w:r>
      <w:r w:rsidR="00C47DCB" w:rsidRPr="006D1285">
        <w:rPr>
          <w:rStyle w:val="normaltextrun"/>
          <w:rFonts w:ascii="Cambria" w:hAnsi="Cambria" w:cs="Segoe UI"/>
          <w:sz w:val="18"/>
          <w:szCs w:val="18"/>
          <w:lang w:val="es-CO"/>
        </w:rPr>
        <w:t xml:space="preserve"> </w:t>
      </w:r>
      <w:r w:rsidR="00686F09" w:rsidRPr="006D1285">
        <w:rPr>
          <w:rStyle w:val="normaltextrun"/>
          <w:rFonts w:ascii="Cambria" w:hAnsi="Cambria" w:cs="Segoe UI"/>
          <w:sz w:val="18"/>
          <w:szCs w:val="18"/>
          <w:lang w:val="es-CO"/>
        </w:rPr>
        <w:t>DE 2022</w:t>
      </w:r>
    </w:p>
    <w:p w14:paraId="766143D5" w14:textId="77777777" w:rsidR="00F8439B" w:rsidRPr="00DF184F" w:rsidRDefault="00F8439B" w:rsidP="00686F09">
      <w:pPr>
        <w:pStyle w:val="paragraph"/>
        <w:spacing w:before="0" w:beforeAutospacing="0" w:after="0" w:afterAutospacing="0"/>
        <w:jc w:val="center"/>
        <w:textAlignment w:val="baseline"/>
        <w:rPr>
          <w:rFonts w:ascii="Cambria" w:hAnsi="Cambria" w:cs="Segoe UI"/>
          <w:sz w:val="18"/>
          <w:szCs w:val="18"/>
          <w:lang w:val="es-CO"/>
        </w:rPr>
      </w:pPr>
    </w:p>
    <w:p w14:paraId="121EC8FC" w14:textId="77777777" w:rsidR="009F4EC7" w:rsidRPr="00DF184F" w:rsidRDefault="009F4EC7" w:rsidP="009F4EC7">
      <w:pPr>
        <w:pStyle w:val="paragraph"/>
        <w:spacing w:before="0" w:beforeAutospacing="0" w:after="0" w:afterAutospacing="0"/>
        <w:jc w:val="center"/>
        <w:textAlignment w:val="baseline"/>
        <w:rPr>
          <w:rFonts w:ascii="Cambria" w:hAnsi="Cambria" w:cs="Segoe UI"/>
          <w:sz w:val="18"/>
          <w:szCs w:val="18"/>
          <w:lang w:val="es-CO"/>
        </w:rPr>
      </w:pPr>
      <w:r w:rsidRPr="00DF184F">
        <w:rPr>
          <w:rStyle w:val="eop"/>
          <w:rFonts w:ascii="Cambria" w:hAnsi="Cambria" w:cs="Segoe UI"/>
          <w:sz w:val="18"/>
          <w:szCs w:val="18"/>
          <w:lang w:val="es-CO"/>
        </w:rPr>
        <w:t> </w:t>
      </w:r>
    </w:p>
    <w:p w14:paraId="4211331B" w14:textId="77777777" w:rsidR="009F4EC7" w:rsidRPr="00DF184F" w:rsidRDefault="009F4EC7" w:rsidP="000C0995">
      <w:pPr>
        <w:pStyle w:val="paragraph"/>
        <w:numPr>
          <w:ilvl w:val="0"/>
          <w:numId w:val="62"/>
        </w:numPr>
        <w:spacing w:before="0" w:beforeAutospacing="0" w:after="0" w:afterAutospacing="0"/>
        <w:ind w:left="0" w:firstLine="720"/>
        <w:jc w:val="both"/>
        <w:textAlignment w:val="baseline"/>
        <w:rPr>
          <w:rStyle w:val="eop"/>
          <w:rFonts w:asciiTheme="majorHAnsi" w:hAnsiTheme="majorHAnsi" w:cs="Segoe UI"/>
          <w:sz w:val="20"/>
          <w:szCs w:val="20"/>
          <w:lang w:val="es-CO"/>
        </w:rPr>
      </w:pPr>
      <w:r w:rsidRPr="00DF184F">
        <w:rPr>
          <w:rStyle w:val="normaltextrun"/>
          <w:rFonts w:asciiTheme="majorHAnsi" w:hAnsiTheme="majorHAnsi" w:cs="Segoe UI"/>
          <w:b/>
          <w:bCs/>
          <w:color w:val="000000"/>
          <w:sz w:val="20"/>
          <w:szCs w:val="20"/>
          <w:lang w:val="es-CO"/>
        </w:rPr>
        <w:t>RESUMEN Y ASPECTOS PROCESALES RELEVANTES DEL PROCESO DE SOLUCIÓN AMISTOSA</w:t>
      </w:r>
      <w:r w:rsidRPr="00DF184F">
        <w:rPr>
          <w:rStyle w:val="eop"/>
          <w:rFonts w:asciiTheme="majorHAnsi" w:hAnsiTheme="majorHAnsi" w:cs="Segoe UI"/>
          <w:color w:val="000000"/>
          <w:sz w:val="20"/>
          <w:szCs w:val="20"/>
          <w:lang w:val="es-CO"/>
        </w:rPr>
        <w:t> </w:t>
      </w:r>
    </w:p>
    <w:p w14:paraId="28E25832" w14:textId="77777777" w:rsidR="009F4EC7" w:rsidRPr="00DF184F" w:rsidRDefault="009F4EC7" w:rsidP="000C0995">
      <w:pPr>
        <w:pStyle w:val="paragraph"/>
        <w:spacing w:before="0" w:beforeAutospacing="0" w:after="0" w:afterAutospacing="0"/>
        <w:ind w:firstLine="720"/>
        <w:jc w:val="both"/>
        <w:textAlignment w:val="baseline"/>
        <w:rPr>
          <w:rFonts w:asciiTheme="majorHAnsi" w:hAnsiTheme="majorHAnsi" w:cs="Segoe UI"/>
          <w:color w:val="000000"/>
          <w:sz w:val="20"/>
          <w:szCs w:val="20"/>
          <w:lang w:val="es-CO"/>
        </w:rPr>
      </w:pPr>
    </w:p>
    <w:p w14:paraId="688577D4" w14:textId="11842A69" w:rsidR="00EB000A" w:rsidRPr="00DF184F" w:rsidRDefault="009F4EC7" w:rsidP="000C0995">
      <w:pPr>
        <w:pStyle w:val="paragraph"/>
        <w:numPr>
          <w:ilvl w:val="0"/>
          <w:numId w:val="74"/>
        </w:numPr>
        <w:spacing w:before="0" w:beforeAutospacing="0" w:after="0" w:afterAutospacing="0"/>
        <w:ind w:left="0" w:firstLine="720"/>
        <w:jc w:val="both"/>
        <w:textAlignment w:val="baseline"/>
        <w:rPr>
          <w:rStyle w:val="normaltextrun"/>
          <w:rFonts w:asciiTheme="majorHAnsi" w:hAnsiTheme="majorHAnsi" w:cs="Segoe UI"/>
          <w:color w:val="000000"/>
          <w:sz w:val="20"/>
          <w:szCs w:val="20"/>
          <w:lang w:val="es-CO"/>
        </w:rPr>
      </w:pPr>
      <w:r w:rsidRPr="00DF184F">
        <w:rPr>
          <w:rStyle w:val="normaltextrun"/>
          <w:rFonts w:asciiTheme="majorHAnsi" w:hAnsiTheme="majorHAnsi" w:cs="Segoe UI"/>
          <w:color w:val="000000"/>
          <w:sz w:val="20"/>
          <w:szCs w:val="20"/>
          <w:lang w:val="es-CO"/>
        </w:rPr>
        <w:t>El</w:t>
      </w:r>
      <w:r w:rsidR="00D72D5C" w:rsidRPr="00DF184F">
        <w:rPr>
          <w:rStyle w:val="normaltextrun"/>
          <w:rFonts w:asciiTheme="majorHAnsi" w:hAnsiTheme="majorHAnsi" w:cs="Segoe UI"/>
          <w:color w:val="000000"/>
          <w:sz w:val="20"/>
          <w:szCs w:val="20"/>
          <w:lang w:val="es-CO"/>
        </w:rPr>
        <w:t xml:space="preserve"> 18 de febrero de 2010, la Comisión Interamericana de Derechos Humanos (en adelante “la Comisión” o “CIDH”) recibió una petición presentada por Luz Marina Barahona Barreto y Nelson de Jesús Ríos Santamaría (en adelante “los peticionarios”), en la cual se alegaba la responsabilidad internacional de la República de Colombia (en adelante, “Colombia” o “el Estado”), por la violación de los derechos humanos contemplados en los artículos 4 (vida), 8 (</w:t>
      </w:r>
      <w:r w:rsidR="002665DC" w:rsidRPr="00DF184F">
        <w:rPr>
          <w:rStyle w:val="normaltextrun"/>
          <w:rFonts w:asciiTheme="majorHAnsi" w:hAnsiTheme="majorHAnsi" w:cs="Segoe UI"/>
          <w:color w:val="000000"/>
          <w:sz w:val="20"/>
          <w:szCs w:val="20"/>
          <w:lang w:val="es-CO"/>
        </w:rPr>
        <w:t>g</w:t>
      </w:r>
      <w:r w:rsidR="00D72D5C" w:rsidRPr="00DF184F">
        <w:rPr>
          <w:rStyle w:val="normaltextrun"/>
          <w:rFonts w:asciiTheme="majorHAnsi" w:hAnsiTheme="majorHAnsi" w:cs="Segoe UI"/>
          <w:color w:val="000000"/>
          <w:sz w:val="20"/>
          <w:szCs w:val="20"/>
          <w:lang w:val="es-CO"/>
        </w:rPr>
        <w:t xml:space="preserve">arantías Judiciales),  y 25 (protección judicial) de la Convención Americana sobre Derechos Humanos, (en adelante “Convención” o “Convención Americana”); en perjuicio de Ernesto Ramírez Berrios (en adelante “presuntas víctimas”), </w:t>
      </w:r>
      <w:r w:rsidR="00353C9A" w:rsidRPr="00DF184F">
        <w:rPr>
          <w:rStyle w:val="normaltextrun"/>
          <w:rFonts w:asciiTheme="majorHAnsi" w:hAnsiTheme="majorHAnsi" w:cs="Segoe UI"/>
          <w:color w:val="000000"/>
          <w:sz w:val="20"/>
          <w:szCs w:val="20"/>
          <w:lang w:val="es-CO"/>
        </w:rPr>
        <w:t xml:space="preserve">por la falta de investigación </w:t>
      </w:r>
      <w:r w:rsidR="00D72D5C" w:rsidRPr="00DF184F">
        <w:rPr>
          <w:rStyle w:val="normaltextrun"/>
          <w:rFonts w:asciiTheme="majorHAnsi" w:hAnsiTheme="majorHAnsi" w:cs="Segoe UI"/>
          <w:color w:val="000000"/>
          <w:sz w:val="20"/>
          <w:szCs w:val="20"/>
          <w:lang w:val="es-CO"/>
        </w:rPr>
        <w:t>del homicidio de la presunta víctima</w:t>
      </w:r>
      <w:r w:rsidR="002665DC" w:rsidRPr="00DF184F">
        <w:rPr>
          <w:rStyle w:val="normaltextrun"/>
          <w:rFonts w:asciiTheme="majorHAnsi" w:hAnsiTheme="majorHAnsi" w:cs="Segoe UI"/>
          <w:color w:val="000000"/>
          <w:sz w:val="20"/>
          <w:szCs w:val="20"/>
          <w:lang w:val="es-CO"/>
        </w:rPr>
        <w:t>,</w:t>
      </w:r>
      <w:r w:rsidR="00D72D5C" w:rsidRPr="00DF184F">
        <w:rPr>
          <w:rStyle w:val="normaltextrun"/>
          <w:rFonts w:asciiTheme="majorHAnsi" w:hAnsiTheme="majorHAnsi" w:cs="Segoe UI"/>
          <w:color w:val="000000"/>
          <w:sz w:val="20"/>
          <w:szCs w:val="20"/>
          <w:lang w:val="es-CO"/>
        </w:rPr>
        <w:t xml:space="preserve"> quien fungía como exalcalde del municipio de Puerto Rico, Meta, </w:t>
      </w:r>
      <w:r w:rsidR="002665DC" w:rsidRPr="00DF184F">
        <w:rPr>
          <w:rStyle w:val="normaltextrun"/>
          <w:rFonts w:asciiTheme="majorHAnsi" w:hAnsiTheme="majorHAnsi" w:cs="Segoe UI"/>
          <w:color w:val="000000"/>
          <w:sz w:val="20"/>
          <w:szCs w:val="20"/>
          <w:lang w:val="es-CO"/>
        </w:rPr>
        <w:t xml:space="preserve">así como por </w:t>
      </w:r>
      <w:r w:rsidR="00D72D5C" w:rsidRPr="00DF184F">
        <w:rPr>
          <w:rStyle w:val="normaltextrun"/>
          <w:rFonts w:asciiTheme="majorHAnsi" w:hAnsiTheme="majorHAnsi" w:cs="Segoe UI"/>
          <w:color w:val="000000"/>
          <w:sz w:val="20"/>
          <w:szCs w:val="20"/>
          <w:lang w:val="es-CO"/>
        </w:rPr>
        <w:t>el alegado desplazamiento forzado de la familia de la presunta víctima a raíz de los hechos</w:t>
      </w:r>
      <w:r w:rsidR="002665DC" w:rsidRPr="00DF184F">
        <w:rPr>
          <w:rStyle w:val="normaltextrun"/>
          <w:rFonts w:asciiTheme="majorHAnsi" w:hAnsiTheme="majorHAnsi" w:cs="Segoe UI"/>
          <w:color w:val="000000"/>
          <w:sz w:val="20"/>
          <w:szCs w:val="20"/>
          <w:lang w:val="es-CO"/>
        </w:rPr>
        <w:t>,</w:t>
      </w:r>
      <w:r w:rsidR="00D72D5C" w:rsidRPr="00DF184F">
        <w:rPr>
          <w:rStyle w:val="normaltextrun"/>
          <w:rFonts w:asciiTheme="majorHAnsi" w:hAnsiTheme="majorHAnsi" w:cs="Segoe UI"/>
          <w:color w:val="000000"/>
          <w:sz w:val="20"/>
          <w:szCs w:val="20"/>
          <w:lang w:val="es-CO"/>
        </w:rPr>
        <w:t xml:space="preserve"> y la subsecuente falta de sanción de los responsables.</w:t>
      </w:r>
    </w:p>
    <w:p w14:paraId="31A4920F" w14:textId="77777777" w:rsidR="000C0995" w:rsidRPr="00DF184F" w:rsidRDefault="000C0995" w:rsidP="000C0995">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lang w:val="es-CO"/>
        </w:rPr>
      </w:pPr>
    </w:p>
    <w:p w14:paraId="1B539A4B" w14:textId="69341DE9" w:rsidR="009F4EC7" w:rsidRPr="00DF184F" w:rsidRDefault="00D72D5C" w:rsidP="000C0995">
      <w:pPr>
        <w:pStyle w:val="paragraph"/>
        <w:numPr>
          <w:ilvl w:val="0"/>
          <w:numId w:val="74"/>
        </w:numPr>
        <w:spacing w:before="0" w:beforeAutospacing="0" w:after="0" w:afterAutospacing="0"/>
        <w:ind w:left="0" w:firstLine="720"/>
        <w:jc w:val="both"/>
        <w:textAlignment w:val="baseline"/>
        <w:rPr>
          <w:rStyle w:val="normaltextrun"/>
          <w:rFonts w:asciiTheme="majorHAnsi" w:hAnsiTheme="majorHAnsi" w:cs="Segoe UI"/>
          <w:color w:val="000000"/>
          <w:sz w:val="20"/>
          <w:szCs w:val="20"/>
          <w:lang w:val="es-CO"/>
        </w:rPr>
      </w:pPr>
      <w:r w:rsidRPr="00DF184F">
        <w:rPr>
          <w:rStyle w:val="normaltextrun"/>
          <w:rFonts w:asciiTheme="majorHAnsi" w:hAnsiTheme="majorHAnsi" w:cs="Segoe UI"/>
          <w:color w:val="000000"/>
          <w:sz w:val="20"/>
          <w:szCs w:val="20"/>
          <w:lang w:val="es-CO"/>
        </w:rPr>
        <w:t>El 21 de septiembre de 2020, la Comisión emitió el informe de Admisibilidad Nº 252/20, en el cual declaró admisible la petición y su competencia para conocer del reclamo presentado por los peticionarios respecto de la presunta violación de los derechos consagrados en los Artículos 4 (derecho a la vida), 5 (derecho a la integridad personal), 8 (garantías judiciales), 21 (derecho a la propiedad privada), 22 (derecho de circulación y de residencia), 23 (derechos políticos), 25 (protección judicial) y 26 (derechos económicos, sociales y culturales) de la Convención Americana, en relación con sus artículos 1.1 (obligación de respetar los derechos) y 2 (deber de adoptar disposiciones de derecho interno); en perjuicio de Ernesto Ramírez Berrios.</w:t>
      </w:r>
    </w:p>
    <w:p w14:paraId="2EF69D73" w14:textId="77777777" w:rsidR="000C0995" w:rsidRPr="00DF184F" w:rsidRDefault="000C0995" w:rsidP="000C0995">
      <w:pPr>
        <w:pStyle w:val="paragraph"/>
        <w:spacing w:before="0" w:beforeAutospacing="0" w:after="0" w:afterAutospacing="0"/>
        <w:jc w:val="both"/>
        <w:textAlignment w:val="baseline"/>
        <w:rPr>
          <w:rStyle w:val="normaltextrun"/>
          <w:rFonts w:asciiTheme="majorHAnsi" w:hAnsiTheme="majorHAnsi" w:cs="Segoe UI"/>
          <w:color w:val="000000"/>
          <w:sz w:val="20"/>
          <w:szCs w:val="20"/>
          <w:lang w:val="es-CO"/>
        </w:rPr>
      </w:pPr>
    </w:p>
    <w:p w14:paraId="5D822D4A" w14:textId="4D42EA7B" w:rsidR="009F4EC7" w:rsidRPr="00DF184F" w:rsidRDefault="00B77D5C" w:rsidP="000C0995">
      <w:pPr>
        <w:pStyle w:val="Default"/>
        <w:ind w:firstLine="720"/>
        <w:jc w:val="both"/>
        <w:rPr>
          <w:rStyle w:val="normaltextrun"/>
          <w:rFonts w:asciiTheme="majorHAnsi" w:hAnsiTheme="majorHAnsi"/>
          <w:sz w:val="20"/>
          <w:szCs w:val="20"/>
          <w:shd w:val="clear" w:color="auto" w:fill="FFFFFF"/>
          <w:lang w:val="es-CO"/>
        </w:rPr>
      </w:pPr>
      <w:r w:rsidRPr="00DF184F">
        <w:rPr>
          <w:rStyle w:val="normaltextrun"/>
          <w:rFonts w:asciiTheme="majorHAnsi" w:hAnsiTheme="majorHAnsi"/>
          <w:sz w:val="20"/>
          <w:szCs w:val="20"/>
          <w:shd w:val="clear" w:color="auto" w:fill="FFFFFF"/>
          <w:lang w:val="es-CO"/>
        </w:rPr>
        <w:t>3</w:t>
      </w:r>
      <w:r w:rsidR="009F4EC7" w:rsidRPr="00DF184F">
        <w:rPr>
          <w:rStyle w:val="normaltextrun"/>
          <w:rFonts w:asciiTheme="majorHAnsi" w:hAnsiTheme="majorHAnsi"/>
          <w:sz w:val="20"/>
          <w:szCs w:val="20"/>
          <w:shd w:val="clear" w:color="auto" w:fill="FFFFFF"/>
          <w:lang w:val="es-CO"/>
        </w:rPr>
        <w:t xml:space="preserve">. </w:t>
      </w:r>
      <w:r w:rsidR="003F3F48" w:rsidRPr="00DF184F">
        <w:rPr>
          <w:rStyle w:val="normaltextrun"/>
          <w:rFonts w:asciiTheme="majorHAnsi" w:hAnsiTheme="majorHAnsi"/>
          <w:sz w:val="20"/>
          <w:szCs w:val="20"/>
          <w:shd w:val="clear" w:color="auto" w:fill="FFFFFF"/>
          <w:lang w:val="es-CO"/>
        </w:rPr>
        <w:tab/>
      </w:r>
      <w:r w:rsidR="009F4EC7" w:rsidRPr="00DF184F">
        <w:rPr>
          <w:rStyle w:val="normaltextrun"/>
          <w:rFonts w:asciiTheme="majorHAnsi" w:hAnsiTheme="majorHAnsi"/>
          <w:sz w:val="20"/>
          <w:szCs w:val="20"/>
          <w:shd w:val="clear" w:color="auto" w:fill="FFFFFF"/>
          <w:lang w:val="es-CO"/>
        </w:rPr>
        <w:t xml:space="preserve">El </w:t>
      </w:r>
      <w:r w:rsidR="00CA405C" w:rsidRPr="00DF184F">
        <w:rPr>
          <w:rStyle w:val="normaltextrun"/>
          <w:rFonts w:asciiTheme="majorHAnsi" w:hAnsiTheme="majorHAnsi"/>
          <w:sz w:val="20"/>
          <w:szCs w:val="20"/>
          <w:shd w:val="clear" w:color="auto" w:fill="FFFFFF"/>
          <w:lang w:val="es-CO"/>
        </w:rPr>
        <w:t>1 de junio</w:t>
      </w:r>
      <w:r w:rsidR="009F4EC7" w:rsidRPr="00DF184F">
        <w:rPr>
          <w:rStyle w:val="normaltextrun"/>
          <w:rFonts w:asciiTheme="majorHAnsi" w:hAnsiTheme="majorHAnsi"/>
          <w:sz w:val="20"/>
          <w:szCs w:val="20"/>
          <w:shd w:val="clear" w:color="auto" w:fill="FFFFFF"/>
          <w:lang w:val="es-CO"/>
        </w:rPr>
        <w:t xml:space="preserve"> de 2021, </w:t>
      </w:r>
      <w:r w:rsidR="00776C40" w:rsidRPr="00DF184F">
        <w:rPr>
          <w:rFonts w:asciiTheme="majorHAnsi" w:hAnsiTheme="majorHAnsi" w:cstheme="minorHAnsi"/>
          <w:color w:val="000000" w:themeColor="text1"/>
          <w:sz w:val="20"/>
          <w:szCs w:val="20"/>
          <w:lang w:val="es-CO"/>
        </w:rPr>
        <w:t xml:space="preserve">las partes suscribieron un acta de entendimiento para la búsqueda de una solución amistosa en el presente caso, </w:t>
      </w:r>
      <w:r w:rsidR="00921147" w:rsidRPr="00DF184F">
        <w:rPr>
          <w:rFonts w:asciiTheme="majorHAnsi" w:hAnsiTheme="majorHAnsi" w:cstheme="minorHAnsi"/>
          <w:color w:val="000000" w:themeColor="text1"/>
          <w:sz w:val="20"/>
          <w:szCs w:val="20"/>
          <w:lang w:val="es-CO"/>
        </w:rPr>
        <w:t>junto con un cronograma de trabajo para avanzar en las negociaciones. En los meses subsiguientes, las partes</w:t>
      </w:r>
      <w:r w:rsidR="00072AD0" w:rsidRPr="00DF184F">
        <w:rPr>
          <w:rFonts w:asciiTheme="majorHAnsi" w:hAnsiTheme="majorHAnsi" w:cstheme="minorHAnsi"/>
          <w:color w:val="000000" w:themeColor="text1"/>
          <w:sz w:val="20"/>
          <w:szCs w:val="20"/>
          <w:lang w:val="es-CO"/>
        </w:rPr>
        <w:t xml:space="preserve"> sostuvieron reuniones bilaterales</w:t>
      </w:r>
      <w:r w:rsidR="00921147" w:rsidRPr="00DF184F">
        <w:rPr>
          <w:rFonts w:asciiTheme="majorHAnsi" w:hAnsiTheme="majorHAnsi" w:cstheme="minorHAnsi"/>
          <w:color w:val="000000" w:themeColor="text1"/>
          <w:sz w:val="20"/>
          <w:szCs w:val="20"/>
          <w:lang w:val="es-CO"/>
        </w:rPr>
        <w:t xml:space="preserve"> con el fin de analizar las medidas de reparación a incluirse en el acuerdo de solución amistosa</w:t>
      </w:r>
      <w:r w:rsidR="0065722A" w:rsidRPr="00DF184F">
        <w:rPr>
          <w:rFonts w:asciiTheme="majorHAnsi" w:hAnsiTheme="majorHAnsi" w:cstheme="minorHAnsi"/>
          <w:color w:val="000000" w:themeColor="text1"/>
          <w:sz w:val="20"/>
          <w:szCs w:val="20"/>
          <w:lang w:val="es-CO"/>
        </w:rPr>
        <w:t xml:space="preserve"> </w:t>
      </w:r>
      <w:r w:rsidR="00B15990" w:rsidRPr="00DF184F">
        <w:rPr>
          <w:rFonts w:asciiTheme="majorHAnsi" w:hAnsiTheme="majorHAnsi" w:cstheme="minorHAnsi"/>
          <w:color w:val="000000" w:themeColor="text1"/>
          <w:sz w:val="20"/>
          <w:szCs w:val="20"/>
          <w:lang w:val="es-CO"/>
        </w:rPr>
        <w:t xml:space="preserve">(en adelante </w:t>
      </w:r>
      <w:r w:rsidR="00314785">
        <w:rPr>
          <w:rFonts w:asciiTheme="majorHAnsi" w:hAnsiTheme="majorHAnsi" w:cstheme="minorHAnsi"/>
          <w:color w:val="000000" w:themeColor="text1"/>
          <w:sz w:val="20"/>
          <w:szCs w:val="20"/>
          <w:lang w:val="es-CO"/>
        </w:rPr>
        <w:t>“</w:t>
      </w:r>
      <w:r w:rsidR="00B15990" w:rsidRPr="00DF184F">
        <w:rPr>
          <w:rFonts w:asciiTheme="majorHAnsi" w:hAnsiTheme="majorHAnsi" w:cstheme="minorHAnsi"/>
          <w:color w:val="000000" w:themeColor="text1"/>
          <w:sz w:val="20"/>
          <w:szCs w:val="20"/>
          <w:lang w:val="es-CO"/>
        </w:rPr>
        <w:t>ASA</w:t>
      </w:r>
      <w:r w:rsidR="00314785">
        <w:rPr>
          <w:rFonts w:asciiTheme="majorHAnsi" w:hAnsiTheme="majorHAnsi" w:cstheme="minorHAnsi"/>
          <w:color w:val="000000" w:themeColor="text1"/>
          <w:sz w:val="20"/>
          <w:szCs w:val="20"/>
          <w:lang w:val="es-CO"/>
        </w:rPr>
        <w:t>”</w:t>
      </w:r>
      <w:r w:rsidR="00B15990" w:rsidRPr="00DF184F">
        <w:rPr>
          <w:rFonts w:asciiTheme="majorHAnsi" w:hAnsiTheme="majorHAnsi" w:cstheme="minorHAnsi"/>
          <w:color w:val="000000" w:themeColor="text1"/>
          <w:sz w:val="20"/>
          <w:szCs w:val="20"/>
          <w:lang w:val="es-CO"/>
        </w:rPr>
        <w:t>)</w:t>
      </w:r>
      <w:r w:rsidR="009F4EC7" w:rsidRPr="00DF184F">
        <w:rPr>
          <w:rStyle w:val="normaltextrun"/>
          <w:rFonts w:asciiTheme="majorHAnsi" w:hAnsiTheme="majorHAnsi"/>
          <w:sz w:val="20"/>
          <w:szCs w:val="20"/>
          <w:shd w:val="clear" w:color="auto" w:fill="FFFFFF"/>
          <w:lang w:val="es-CO"/>
        </w:rPr>
        <w:t xml:space="preserve">, que se materializó con la suscripción de </w:t>
      </w:r>
      <w:r w:rsidR="00A16CC4" w:rsidRPr="00DF184F">
        <w:rPr>
          <w:rStyle w:val="normaltextrun"/>
          <w:rFonts w:asciiTheme="majorHAnsi" w:hAnsiTheme="majorHAnsi"/>
          <w:sz w:val="20"/>
          <w:szCs w:val="20"/>
          <w:shd w:val="clear" w:color="auto" w:fill="FFFFFF"/>
          <w:lang w:val="es-CO"/>
        </w:rPr>
        <w:t>dicho instrumento</w:t>
      </w:r>
      <w:r w:rsidR="009F4EC7" w:rsidRPr="00DF184F">
        <w:rPr>
          <w:rStyle w:val="normaltextrun"/>
          <w:rFonts w:asciiTheme="majorHAnsi" w:hAnsiTheme="majorHAnsi"/>
          <w:sz w:val="20"/>
          <w:szCs w:val="20"/>
          <w:shd w:val="clear" w:color="auto" w:fill="FFFFFF"/>
          <w:lang w:val="es-CO"/>
        </w:rPr>
        <w:t xml:space="preserve"> el </w:t>
      </w:r>
      <w:r w:rsidR="007A71BE" w:rsidRPr="00DF184F">
        <w:rPr>
          <w:rStyle w:val="normaltextrun"/>
          <w:rFonts w:asciiTheme="majorHAnsi" w:hAnsiTheme="majorHAnsi"/>
          <w:sz w:val="20"/>
          <w:szCs w:val="20"/>
          <w:shd w:val="clear" w:color="auto" w:fill="FFFFFF"/>
          <w:lang w:val="es-CO"/>
        </w:rPr>
        <w:t>1 de marzo de 2022</w:t>
      </w:r>
      <w:r w:rsidR="009F4EC7" w:rsidRPr="00DF184F">
        <w:rPr>
          <w:rStyle w:val="normaltextrun"/>
          <w:rFonts w:asciiTheme="majorHAnsi" w:hAnsiTheme="majorHAnsi"/>
          <w:sz w:val="20"/>
          <w:szCs w:val="20"/>
          <w:shd w:val="clear" w:color="auto" w:fill="FFFFFF"/>
          <w:lang w:val="es-CO"/>
        </w:rPr>
        <w:t xml:space="preserve">, </w:t>
      </w:r>
      <w:r w:rsidR="0007148A" w:rsidRPr="00DF184F">
        <w:rPr>
          <w:rStyle w:val="normaltextrun"/>
          <w:rFonts w:asciiTheme="majorHAnsi" w:hAnsiTheme="majorHAnsi"/>
          <w:sz w:val="20"/>
          <w:szCs w:val="20"/>
          <w:shd w:val="clear" w:color="auto" w:fill="FFFFFF"/>
          <w:lang w:val="es-CO"/>
        </w:rPr>
        <w:t xml:space="preserve">en la ciudad de Bogotá D.C. Posteriormente, el </w:t>
      </w:r>
      <w:r w:rsidR="0077303C" w:rsidRPr="00DF184F">
        <w:rPr>
          <w:rStyle w:val="normaltextrun"/>
          <w:rFonts w:asciiTheme="majorHAnsi" w:hAnsiTheme="majorHAnsi"/>
          <w:sz w:val="20"/>
          <w:szCs w:val="20"/>
          <w:shd w:val="clear" w:color="auto" w:fill="FFFFFF"/>
          <w:lang w:val="es-CO"/>
        </w:rPr>
        <w:t>18 de mayo</w:t>
      </w:r>
      <w:r w:rsidR="001F747C" w:rsidRPr="00DF184F">
        <w:rPr>
          <w:rStyle w:val="normaltextrun"/>
          <w:rFonts w:asciiTheme="majorHAnsi" w:hAnsiTheme="majorHAnsi"/>
          <w:sz w:val="20"/>
          <w:szCs w:val="20"/>
          <w:shd w:val="clear" w:color="auto" w:fill="FFFFFF"/>
          <w:lang w:val="es-CO"/>
        </w:rPr>
        <w:t xml:space="preserve"> de 2022, </w:t>
      </w:r>
      <w:r w:rsidR="00192B56" w:rsidRPr="00DF184F">
        <w:rPr>
          <w:rFonts w:asciiTheme="majorHAnsi" w:hAnsiTheme="majorHAnsi" w:cstheme="minorHAnsi"/>
          <w:color w:val="000000" w:themeColor="text1"/>
          <w:sz w:val="20"/>
          <w:szCs w:val="20"/>
          <w:lang w:val="es-CO"/>
        </w:rPr>
        <w:t>las partes presentaron un informe conjunto sobre los avances en la implementación del ASA y solicitaron a la CIDH su homologación</w:t>
      </w:r>
      <w:r w:rsidR="00192B56" w:rsidRPr="00DF184F">
        <w:rPr>
          <w:rStyle w:val="CommentReference"/>
          <w:rFonts w:asciiTheme="majorHAnsi" w:hAnsiTheme="majorHAnsi"/>
          <w:sz w:val="20"/>
          <w:szCs w:val="20"/>
          <w:shd w:val="clear" w:color="auto" w:fill="FFFFFF"/>
          <w:lang w:val="es-CO"/>
        </w:rPr>
        <w:t xml:space="preserve">. </w:t>
      </w:r>
    </w:p>
    <w:p w14:paraId="66105123" w14:textId="77777777" w:rsidR="009F4EC7" w:rsidRPr="00DF184F" w:rsidRDefault="009F4EC7" w:rsidP="000C0995">
      <w:pPr>
        <w:pStyle w:val="Default"/>
        <w:ind w:firstLine="720"/>
        <w:jc w:val="both"/>
        <w:rPr>
          <w:rStyle w:val="normaltextrun"/>
          <w:rFonts w:asciiTheme="majorHAnsi" w:hAnsiTheme="majorHAnsi"/>
          <w:sz w:val="20"/>
          <w:szCs w:val="20"/>
          <w:shd w:val="clear" w:color="auto" w:fill="FFFFFF"/>
          <w:lang w:val="es-CO"/>
        </w:rPr>
      </w:pPr>
    </w:p>
    <w:p w14:paraId="3173DAAE" w14:textId="2FF18F70" w:rsidR="009F4EC7" w:rsidRPr="00DF184F" w:rsidRDefault="008D63EF" w:rsidP="000C0995">
      <w:pPr>
        <w:pStyle w:val="Default"/>
        <w:ind w:firstLine="720"/>
        <w:jc w:val="both"/>
        <w:rPr>
          <w:rFonts w:asciiTheme="majorHAnsi" w:hAnsiTheme="majorHAnsi"/>
          <w:sz w:val="20"/>
          <w:szCs w:val="20"/>
          <w:shd w:val="clear" w:color="auto" w:fill="FFFFFF"/>
          <w:lang w:val="es-CO"/>
        </w:rPr>
      </w:pPr>
      <w:r w:rsidRPr="00DF184F">
        <w:rPr>
          <w:rStyle w:val="normaltextrun"/>
          <w:rFonts w:asciiTheme="majorHAnsi" w:hAnsiTheme="majorHAnsi"/>
          <w:sz w:val="20"/>
          <w:szCs w:val="20"/>
          <w:shd w:val="clear" w:color="auto" w:fill="FFFFFF"/>
          <w:lang w:val="es-CO"/>
        </w:rPr>
        <w:t>4</w:t>
      </w:r>
      <w:r w:rsidR="009F4EC7" w:rsidRPr="00DF184F">
        <w:rPr>
          <w:rStyle w:val="normaltextrun"/>
          <w:rFonts w:asciiTheme="majorHAnsi" w:hAnsiTheme="majorHAnsi"/>
          <w:sz w:val="20"/>
          <w:szCs w:val="20"/>
          <w:shd w:val="clear" w:color="auto" w:fill="FFFFFF"/>
          <w:lang w:val="es-CO"/>
        </w:rPr>
        <w:t xml:space="preserve">. </w:t>
      </w:r>
      <w:r w:rsidR="003F3F48" w:rsidRPr="00DF184F">
        <w:rPr>
          <w:rStyle w:val="normaltextrun"/>
          <w:rFonts w:asciiTheme="majorHAnsi" w:hAnsiTheme="majorHAnsi"/>
          <w:sz w:val="20"/>
          <w:szCs w:val="20"/>
          <w:shd w:val="clear" w:color="auto" w:fill="FFFFFF"/>
          <w:lang w:val="es-CO"/>
        </w:rPr>
        <w:tab/>
      </w:r>
      <w:r w:rsidR="009F4EC7" w:rsidRPr="00DF184F">
        <w:rPr>
          <w:rFonts w:asciiTheme="majorHAnsi" w:hAnsiTheme="majorHAnsi"/>
          <w:sz w:val="20"/>
          <w:szCs w:val="20"/>
          <w:lang w:val="es-CO"/>
        </w:rPr>
        <w:t>En el presente informe de solución amistosa, según lo establecido en el artículo 49 de la Convención y en el artículo 40.5 del Reglamento de la Comisión, se efectúa una reseña de los hechos alegados por los peticionarios y se transcribe el</w:t>
      </w:r>
      <w:r w:rsidR="00AF63A5" w:rsidRPr="00DF184F">
        <w:rPr>
          <w:rFonts w:asciiTheme="majorHAnsi" w:hAnsiTheme="majorHAnsi" w:cstheme="minorHAnsi"/>
          <w:color w:val="000000" w:themeColor="text1"/>
          <w:sz w:val="20"/>
          <w:szCs w:val="20"/>
          <w:lang w:val="es-CO"/>
        </w:rPr>
        <w:t xml:space="preserve"> acuerdo de solución amistosa</w:t>
      </w:r>
      <w:r w:rsidR="009F4EC7" w:rsidRPr="00DF184F">
        <w:rPr>
          <w:rFonts w:asciiTheme="majorHAnsi" w:hAnsiTheme="majorHAnsi"/>
          <w:sz w:val="20"/>
          <w:szCs w:val="20"/>
          <w:lang w:val="es-CO"/>
        </w:rPr>
        <w:t xml:space="preserve"> </w:t>
      </w:r>
      <w:r w:rsidR="00072AD0" w:rsidRPr="00DF184F">
        <w:rPr>
          <w:rFonts w:asciiTheme="majorHAnsi" w:hAnsiTheme="majorHAnsi"/>
          <w:sz w:val="20"/>
          <w:szCs w:val="20"/>
          <w:lang w:val="es-CO"/>
        </w:rPr>
        <w:t>firmado</w:t>
      </w:r>
      <w:r w:rsidR="009F4EC7" w:rsidRPr="00DF184F">
        <w:rPr>
          <w:rFonts w:asciiTheme="majorHAnsi" w:hAnsiTheme="majorHAnsi"/>
          <w:sz w:val="20"/>
          <w:szCs w:val="20"/>
          <w:lang w:val="es-CO"/>
        </w:rPr>
        <w:t xml:space="preserve"> </w:t>
      </w:r>
      <w:r w:rsidR="00072AD0" w:rsidRPr="00DF184F">
        <w:rPr>
          <w:rFonts w:asciiTheme="majorHAnsi" w:hAnsiTheme="majorHAnsi"/>
          <w:sz w:val="20"/>
          <w:szCs w:val="20"/>
          <w:lang w:val="es-CO"/>
        </w:rPr>
        <w:t xml:space="preserve">entre </w:t>
      </w:r>
      <w:r w:rsidR="00AF63A5" w:rsidRPr="00DF184F">
        <w:rPr>
          <w:rFonts w:asciiTheme="majorHAnsi" w:hAnsiTheme="majorHAnsi"/>
          <w:sz w:val="20"/>
          <w:szCs w:val="20"/>
          <w:lang w:val="es-CO"/>
        </w:rPr>
        <w:t>los peticionarios</w:t>
      </w:r>
      <w:r w:rsidR="009F4EC7" w:rsidRPr="00DF184F">
        <w:rPr>
          <w:rFonts w:asciiTheme="majorHAnsi" w:hAnsiTheme="majorHAnsi"/>
          <w:sz w:val="20"/>
          <w:szCs w:val="20"/>
          <w:lang w:val="es-CO"/>
        </w:rPr>
        <w:t xml:space="preserve"> y la representación del Estado colombiano</w:t>
      </w:r>
      <w:r w:rsidR="00072AD0" w:rsidRPr="00DF184F">
        <w:rPr>
          <w:rFonts w:asciiTheme="majorHAnsi" w:hAnsiTheme="majorHAnsi"/>
          <w:sz w:val="20"/>
          <w:szCs w:val="20"/>
          <w:lang w:val="es-CO"/>
        </w:rPr>
        <w:t xml:space="preserve"> el </w:t>
      </w:r>
      <w:r w:rsidR="001C6544" w:rsidRPr="00DF184F">
        <w:rPr>
          <w:rStyle w:val="normaltextrun"/>
          <w:rFonts w:asciiTheme="majorHAnsi" w:hAnsiTheme="majorHAnsi"/>
          <w:sz w:val="20"/>
          <w:szCs w:val="20"/>
          <w:shd w:val="clear" w:color="auto" w:fill="FFFFFF"/>
          <w:lang w:val="es-CO"/>
        </w:rPr>
        <w:t>1 de marzo de 2022</w:t>
      </w:r>
      <w:r w:rsidR="009F4EC7" w:rsidRPr="00DF184F">
        <w:rPr>
          <w:rFonts w:asciiTheme="majorHAnsi" w:hAnsiTheme="majorHAnsi"/>
          <w:sz w:val="20"/>
          <w:szCs w:val="20"/>
          <w:lang w:val="es-CO"/>
        </w:rPr>
        <w:t xml:space="preserve">. Asimismo, se aprueba el acuerdo suscrito entre las partes y se acuerda la publicación del presente </w:t>
      </w:r>
      <w:r w:rsidR="00A90652" w:rsidRPr="00DF184F">
        <w:rPr>
          <w:rFonts w:asciiTheme="majorHAnsi" w:hAnsiTheme="majorHAnsi"/>
          <w:sz w:val="20"/>
          <w:szCs w:val="20"/>
          <w:lang w:val="es-CO"/>
        </w:rPr>
        <w:t xml:space="preserve">documento </w:t>
      </w:r>
      <w:r w:rsidR="009F4EC7" w:rsidRPr="00DF184F">
        <w:rPr>
          <w:rFonts w:asciiTheme="majorHAnsi" w:hAnsiTheme="majorHAnsi"/>
          <w:sz w:val="20"/>
          <w:szCs w:val="20"/>
          <w:lang w:val="es-CO"/>
        </w:rPr>
        <w:t>en el Informe Anual de la CIDH a la Asamblea General de la Organización de los Estados Americanos.</w:t>
      </w:r>
    </w:p>
    <w:p w14:paraId="44990FD7" w14:textId="77777777" w:rsidR="009F4EC7" w:rsidRPr="00DF184F" w:rsidRDefault="009F4EC7" w:rsidP="000C0995">
      <w:pPr>
        <w:pStyle w:val="paragraph"/>
        <w:spacing w:before="0" w:beforeAutospacing="0" w:after="0" w:afterAutospacing="0"/>
        <w:ind w:firstLine="720"/>
        <w:jc w:val="both"/>
        <w:textAlignment w:val="baseline"/>
        <w:rPr>
          <w:rFonts w:asciiTheme="majorHAnsi" w:hAnsiTheme="majorHAnsi" w:cs="Segoe UI"/>
          <w:sz w:val="20"/>
          <w:szCs w:val="20"/>
          <w:lang w:val="es-CO"/>
        </w:rPr>
      </w:pPr>
      <w:r w:rsidRPr="00DF184F">
        <w:rPr>
          <w:rStyle w:val="eop"/>
          <w:rFonts w:asciiTheme="majorHAnsi" w:hAnsiTheme="majorHAnsi" w:cs="Segoe UI"/>
          <w:sz w:val="20"/>
          <w:szCs w:val="20"/>
          <w:lang w:val="es-CO"/>
        </w:rPr>
        <w:t> </w:t>
      </w:r>
    </w:p>
    <w:p w14:paraId="3F0181A6" w14:textId="77777777" w:rsidR="009F4EC7" w:rsidRPr="00DF184F" w:rsidRDefault="009F4EC7" w:rsidP="000C0995">
      <w:pPr>
        <w:pStyle w:val="paragraph"/>
        <w:numPr>
          <w:ilvl w:val="0"/>
          <w:numId w:val="62"/>
        </w:numPr>
        <w:spacing w:before="0" w:beforeAutospacing="0" w:after="0" w:afterAutospacing="0"/>
        <w:ind w:left="0" w:firstLine="720"/>
        <w:jc w:val="both"/>
        <w:textAlignment w:val="baseline"/>
        <w:rPr>
          <w:rFonts w:asciiTheme="majorHAnsi" w:hAnsiTheme="majorHAnsi" w:cs="Segoe UI"/>
          <w:color w:val="000000"/>
          <w:sz w:val="20"/>
          <w:szCs w:val="20"/>
          <w:lang w:val="es-CO"/>
        </w:rPr>
      </w:pPr>
      <w:r w:rsidRPr="00DF184F">
        <w:rPr>
          <w:rStyle w:val="normaltextrun"/>
          <w:rFonts w:asciiTheme="majorHAnsi" w:hAnsiTheme="majorHAnsi" w:cs="Segoe UI"/>
          <w:b/>
          <w:bCs/>
          <w:color w:val="000000"/>
          <w:sz w:val="20"/>
          <w:szCs w:val="20"/>
          <w:lang w:val="es-CO"/>
        </w:rPr>
        <w:t xml:space="preserve">LOS HECHOS ALEGADOS </w:t>
      </w:r>
      <w:r w:rsidRPr="00DF184F">
        <w:rPr>
          <w:rStyle w:val="eop"/>
          <w:rFonts w:asciiTheme="majorHAnsi" w:hAnsiTheme="majorHAnsi" w:cs="Segoe UI"/>
          <w:color w:val="000000"/>
          <w:sz w:val="20"/>
          <w:szCs w:val="20"/>
          <w:lang w:val="es-CO"/>
        </w:rPr>
        <w:t> </w:t>
      </w:r>
    </w:p>
    <w:p w14:paraId="37D78F47" w14:textId="77777777" w:rsidR="009F4EC7" w:rsidRPr="00DF184F" w:rsidRDefault="009F4EC7" w:rsidP="000C0995">
      <w:pPr>
        <w:pStyle w:val="paragraph"/>
        <w:spacing w:before="0" w:beforeAutospacing="0" w:after="0" w:afterAutospacing="0"/>
        <w:ind w:firstLine="720"/>
        <w:jc w:val="both"/>
        <w:textAlignment w:val="baseline"/>
        <w:rPr>
          <w:rFonts w:asciiTheme="majorHAnsi" w:hAnsiTheme="majorHAnsi" w:cs="Segoe UI"/>
          <w:sz w:val="20"/>
          <w:szCs w:val="20"/>
          <w:lang w:val="es-CO"/>
        </w:rPr>
      </w:pPr>
      <w:r w:rsidRPr="00DF184F">
        <w:rPr>
          <w:rStyle w:val="eop"/>
          <w:rFonts w:asciiTheme="majorHAnsi" w:hAnsiTheme="majorHAnsi" w:cs="Segoe UI"/>
          <w:sz w:val="20"/>
          <w:szCs w:val="20"/>
          <w:lang w:val="es-CO"/>
        </w:rPr>
        <w:t> </w:t>
      </w:r>
    </w:p>
    <w:p w14:paraId="1A4DB26D" w14:textId="4951880D" w:rsidR="00697F5C" w:rsidRPr="00DF184F" w:rsidRDefault="008D63EF" w:rsidP="000C0995">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CO"/>
        </w:rPr>
      </w:pPr>
      <w:r w:rsidRPr="00DF184F">
        <w:rPr>
          <w:rStyle w:val="normaltextrun"/>
          <w:rFonts w:asciiTheme="majorHAnsi" w:hAnsiTheme="majorHAnsi" w:cs="Segoe UI"/>
          <w:color w:val="000000"/>
          <w:sz w:val="20"/>
          <w:szCs w:val="20"/>
          <w:lang w:val="es-CO"/>
        </w:rPr>
        <w:t>5</w:t>
      </w:r>
      <w:r w:rsidR="009F4EC7" w:rsidRPr="00DF184F">
        <w:rPr>
          <w:rStyle w:val="normaltextrun"/>
          <w:rFonts w:asciiTheme="majorHAnsi" w:hAnsiTheme="majorHAnsi" w:cs="Segoe UI"/>
          <w:color w:val="000000"/>
          <w:sz w:val="20"/>
          <w:szCs w:val="20"/>
          <w:lang w:val="es-CO"/>
        </w:rPr>
        <w:t xml:space="preserve">.  </w:t>
      </w:r>
      <w:r w:rsidR="003F3F48" w:rsidRPr="00DF184F">
        <w:rPr>
          <w:rStyle w:val="normaltextrun"/>
          <w:rFonts w:asciiTheme="majorHAnsi" w:hAnsiTheme="majorHAnsi" w:cs="Segoe UI"/>
          <w:color w:val="000000"/>
          <w:sz w:val="20"/>
          <w:szCs w:val="20"/>
          <w:lang w:val="es-CO"/>
        </w:rPr>
        <w:tab/>
      </w:r>
      <w:r w:rsidR="00697F5C" w:rsidRPr="00DF184F">
        <w:rPr>
          <w:rStyle w:val="normaltextrun"/>
          <w:rFonts w:asciiTheme="majorHAnsi" w:hAnsiTheme="majorHAnsi" w:cs="Segoe UI"/>
          <w:color w:val="000000"/>
          <w:sz w:val="20"/>
          <w:szCs w:val="20"/>
          <w:lang w:val="es-CO"/>
        </w:rPr>
        <w:t>La parte peticionaria alegó que,</w:t>
      </w:r>
      <w:r w:rsidR="00697F5C" w:rsidRPr="00DF184F">
        <w:rPr>
          <w:rFonts w:asciiTheme="majorHAnsi" w:hAnsiTheme="majorHAnsi"/>
          <w:sz w:val="20"/>
          <w:szCs w:val="20"/>
          <w:lang w:val="es-CO"/>
        </w:rPr>
        <w:t xml:space="preserve"> el 18 de junio de 2001, el señor Ernesto Ramírez Berríos elegido alcalde del Municipio de Puerto Rico, Meta, para el período 1998-2000, habría sido abordado por dos sujetos en motocicleta</w:t>
      </w:r>
      <w:r w:rsidR="002665DC" w:rsidRPr="00DF184F">
        <w:rPr>
          <w:rFonts w:asciiTheme="majorHAnsi" w:hAnsiTheme="majorHAnsi"/>
          <w:sz w:val="20"/>
          <w:szCs w:val="20"/>
          <w:lang w:val="es-CO"/>
        </w:rPr>
        <w:t>,</w:t>
      </w:r>
      <w:r w:rsidR="00697F5C" w:rsidRPr="00DF184F">
        <w:rPr>
          <w:rFonts w:asciiTheme="majorHAnsi" w:hAnsiTheme="majorHAnsi"/>
          <w:sz w:val="20"/>
          <w:szCs w:val="20"/>
          <w:lang w:val="es-CO"/>
        </w:rPr>
        <w:t xml:space="preserve"> presuntamente miembros de las FARC</w:t>
      </w:r>
      <w:r w:rsidR="002665DC" w:rsidRPr="00DF184F">
        <w:rPr>
          <w:rFonts w:asciiTheme="majorHAnsi" w:hAnsiTheme="majorHAnsi"/>
          <w:sz w:val="20"/>
          <w:szCs w:val="20"/>
          <w:lang w:val="es-CO"/>
        </w:rPr>
        <w:t xml:space="preserve">, </w:t>
      </w:r>
      <w:r w:rsidR="00697F5C" w:rsidRPr="00DF184F">
        <w:rPr>
          <w:rFonts w:asciiTheme="majorHAnsi" w:hAnsiTheme="majorHAnsi"/>
          <w:sz w:val="20"/>
          <w:szCs w:val="20"/>
          <w:lang w:val="es-CO"/>
        </w:rPr>
        <w:t>qu</w:t>
      </w:r>
      <w:r w:rsidR="002665DC" w:rsidRPr="00DF184F">
        <w:rPr>
          <w:rFonts w:asciiTheme="majorHAnsi" w:hAnsiTheme="majorHAnsi"/>
          <w:sz w:val="20"/>
          <w:szCs w:val="20"/>
          <w:lang w:val="es-CO"/>
        </w:rPr>
        <w:t>ienes</w:t>
      </w:r>
      <w:r w:rsidR="00697F5C" w:rsidRPr="00DF184F">
        <w:rPr>
          <w:rFonts w:asciiTheme="majorHAnsi" w:hAnsiTheme="majorHAnsi"/>
          <w:sz w:val="20"/>
          <w:szCs w:val="20"/>
          <w:lang w:val="es-CO"/>
        </w:rPr>
        <w:t xml:space="preserve"> le habrían disparado en repetidas ocasiones, provocándole heridas que posteriormente le habrían ocasionado la muerte el 13 de julio de 2001 en una clínica de Villavicencio</w:t>
      </w:r>
      <w:r w:rsidR="002665DC" w:rsidRPr="00DF184F">
        <w:rPr>
          <w:rFonts w:asciiTheme="majorHAnsi" w:hAnsiTheme="majorHAnsi"/>
          <w:sz w:val="20"/>
          <w:szCs w:val="20"/>
          <w:lang w:val="es-CO"/>
        </w:rPr>
        <w:t xml:space="preserve">. Los hechos habrían ocurrido mientras el señor Ramírez Berrios </w:t>
      </w:r>
      <w:r w:rsidR="00697F5C" w:rsidRPr="00DF184F">
        <w:rPr>
          <w:rFonts w:asciiTheme="majorHAnsi" w:hAnsiTheme="majorHAnsi"/>
          <w:sz w:val="20"/>
          <w:szCs w:val="20"/>
          <w:lang w:val="es-CO"/>
        </w:rPr>
        <w:t>se dirigía a su casa en Villavicencio</w:t>
      </w:r>
      <w:r w:rsidR="002665DC" w:rsidRPr="00DF184F">
        <w:rPr>
          <w:rFonts w:asciiTheme="majorHAnsi" w:hAnsiTheme="majorHAnsi"/>
          <w:sz w:val="20"/>
          <w:szCs w:val="20"/>
          <w:lang w:val="es-CO"/>
        </w:rPr>
        <w:t>,</w:t>
      </w:r>
      <w:r w:rsidR="00697F5C" w:rsidRPr="00DF184F">
        <w:rPr>
          <w:rFonts w:asciiTheme="majorHAnsi" w:hAnsiTheme="majorHAnsi"/>
          <w:sz w:val="20"/>
          <w:szCs w:val="20"/>
          <w:lang w:val="es-CO"/>
        </w:rPr>
        <w:t xml:space="preserve"> junto con otro ciudadano particular</w:t>
      </w:r>
      <w:r w:rsidR="002665DC" w:rsidRPr="00DF184F">
        <w:rPr>
          <w:rFonts w:asciiTheme="majorHAnsi" w:hAnsiTheme="majorHAnsi"/>
          <w:sz w:val="20"/>
          <w:szCs w:val="20"/>
          <w:lang w:val="es-CO"/>
        </w:rPr>
        <w:t>,</w:t>
      </w:r>
      <w:r w:rsidR="00697F5C" w:rsidRPr="00DF184F">
        <w:rPr>
          <w:rFonts w:asciiTheme="majorHAnsi" w:hAnsiTheme="majorHAnsi"/>
          <w:sz w:val="20"/>
          <w:szCs w:val="20"/>
          <w:lang w:val="es-CO"/>
        </w:rPr>
        <w:t xml:space="preserve"> y sin su escolta policial. Los peticionarios agregaron que </w:t>
      </w:r>
      <w:r w:rsidR="00697F5C" w:rsidRPr="00DF184F">
        <w:rPr>
          <w:rFonts w:asciiTheme="majorHAnsi" w:hAnsiTheme="majorHAnsi"/>
          <w:sz w:val="20"/>
          <w:szCs w:val="20"/>
          <w:lang w:val="es-CO"/>
        </w:rPr>
        <w:lastRenderedPageBreak/>
        <w:t xml:space="preserve">en la zona donde habrían ocurrido los hechos existía una alta presencia y actividad delictiva </w:t>
      </w:r>
      <w:r w:rsidR="00697F5C" w:rsidRPr="00DF184F">
        <w:rPr>
          <w:rStyle w:val="normaltextrun"/>
          <w:rFonts w:asciiTheme="majorHAnsi" w:hAnsiTheme="majorHAnsi" w:cs="Segoe UI"/>
          <w:color w:val="000000"/>
          <w:sz w:val="20"/>
          <w:szCs w:val="20"/>
          <w:lang w:val="es-CO"/>
        </w:rPr>
        <w:t xml:space="preserve">de las extintas Fuerzas Armadas Revolucionarias de Colombia </w:t>
      </w:r>
      <w:r w:rsidR="00697F5C" w:rsidRPr="00DF184F">
        <w:rPr>
          <w:rStyle w:val="normaltextrun"/>
          <w:color w:val="000000"/>
          <w:sz w:val="20"/>
          <w:szCs w:val="20"/>
          <w:lang w:val="es-CO"/>
        </w:rPr>
        <w:t>⸻</w:t>
      </w:r>
      <w:r w:rsidR="00697F5C" w:rsidRPr="00DF184F">
        <w:rPr>
          <w:rStyle w:val="normaltextrun"/>
          <w:rFonts w:asciiTheme="majorHAnsi" w:hAnsiTheme="majorHAnsi" w:cs="Segoe UI"/>
          <w:color w:val="000000"/>
          <w:sz w:val="20"/>
          <w:szCs w:val="20"/>
          <w:lang w:val="es-CO"/>
        </w:rPr>
        <w:t>FARC</w:t>
      </w:r>
      <w:r w:rsidR="00697F5C" w:rsidRPr="00DF184F">
        <w:rPr>
          <w:rFonts w:asciiTheme="majorHAnsi" w:hAnsiTheme="majorHAnsi"/>
          <w:sz w:val="20"/>
          <w:szCs w:val="20"/>
          <w:lang w:val="es-CO"/>
        </w:rPr>
        <w:t>, quienes previamente habrían impartido a la población civil del municipio la orden de abstenerse de participar en los comicios, ocupar cargos públicos o colaborar con las autoridades estatales, bajo amenaza de muerte. No obstante, el señor Ramírez se habría presentado como candidato a la alcaldía en las elecciones municipales</w:t>
      </w:r>
      <w:r w:rsidR="002665DC" w:rsidRPr="00DF184F">
        <w:rPr>
          <w:rFonts w:asciiTheme="majorHAnsi" w:hAnsiTheme="majorHAnsi"/>
          <w:sz w:val="20"/>
          <w:szCs w:val="20"/>
          <w:lang w:val="es-CO"/>
        </w:rPr>
        <w:t xml:space="preserve"> y había resultado </w:t>
      </w:r>
      <w:r w:rsidR="00697F5C" w:rsidRPr="00DF184F">
        <w:rPr>
          <w:rFonts w:asciiTheme="majorHAnsi" w:hAnsiTheme="majorHAnsi"/>
          <w:sz w:val="20"/>
          <w:szCs w:val="20"/>
          <w:lang w:val="es-CO"/>
        </w:rPr>
        <w:t>elegido</w:t>
      </w:r>
      <w:r w:rsidR="002665DC" w:rsidRPr="00DF184F">
        <w:rPr>
          <w:rFonts w:asciiTheme="majorHAnsi" w:hAnsiTheme="majorHAnsi"/>
          <w:sz w:val="20"/>
          <w:szCs w:val="20"/>
          <w:lang w:val="es-CO"/>
        </w:rPr>
        <w:t xml:space="preserve"> para el ejercicio del cargo</w:t>
      </w:r>
      <w:r w:rsidR="00697F5C" w:rsidRPr="00DF184F">
        <w:rPr>
          <w:rFonts w:asciiTheme="majorHAnsi" w:hAnsiTheme="majorHAnsi"/>
          <w:sz w:val="20"/>
          <w:szCs w:val="20"/>
          <w:lang w:val="es-CO"/>
        </w:rPr>
        <w:t>.</w:t>
      </w:r>
    </w:p>
    <w:p w14:paraId="57DD4425" w14:textId="77777777" w:rsidR="000C0995" w:rsidRPr="00DF184F" w:rsidRDefault="000C0995" w:rsidP="000C0995">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CO"/>
        </w:rPr>
      </w:pPr>
    </w:p>
    <w:p w14:paraId="2F6FBE53" w14:textId="5E8C2F15" w:rsidR="00697F5C" w:rsidRPr="00DF184F" w:rsidRDefault="00697F5C" w:rsidP="000C0995">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CO"/>
        </w:rPr>
      </w:pPr>
      <w:r w:rsidRPr="00DF184F">
        <w:rPr>
          <w:rFonts w:asciiTheme="majorHAnsi" w:hAnsiTheme="majorHAnsi"/>
          <w:sz w:val="20"/>
          <w:szCs w:val="20"/>
          <w:lang w:val="es-CO"/>
        </w:rPr>
        <w:t>6.</w:t>
      </w:r>
      <w:r w:rsidRPr="00DF184F">
        <w:rPr>
          <w:rFonts w:asciiTheme="majorHAnsi" w:hAnsiTheme="majorHAnsi"/>
          <w:sz w:val="20"/>
          <w:szCs w:val="20"/>
          <w:lang w:val="es-CO"/>
        </w:rPr>
        <w:tab/>
        <w:t>La parte peticionaría indicó que, durante el período de administración que habría durado entre el 1º de enero de 1998 y el 31 de diciembre de 2000, el señor Ramírez entre otras cosas, habría promovido el aumento de la presencia de la Fuerza Pública en el municipio, en atención a la sujeción de sus habitantes a la violencia de las FARC y del narcotráfico, y ante la ausencia histórica del Estado en esa región. Una vez concluido su período como alcalde, en vista de la persistencia del riesgo contra su vida, se habría mantenido el esquema de seguridad proporcionado al señor Ramírez consistente en un escolta</w:t>
      </w:r>
      <w:r w:rsidR="000C0995" w:rsidRPr="00DF184F">
        <w:rPr>
          <w:rFonts w:asciiTheme="majorHAnsi" w:hAnsiTheme="majorHAnsi"/>
          <w:sz w:val="20"/>
          <w:szCs w:val="20"/>
          <w:lang w:val="es-CO"/>
        </w:rPr>
        <w:t>,</w:t>
      </w:r>
      <w:r w:rsidRPr="00DF184F">
        <w:rPr>
          <w:rFonts w:asciiTheme="majorHAnsi" w:hAnsiTheme="majorHAnsi"/>
          <w:sz w:val="20"/>
          <w:szCs w:val="20"/>
          <w:lang w:val="es-CO"/>
        </w:rPr>
        <w:t xml:space="preserve"> a cargo de la Policía Nacional, medida de protección que le habría sido retirada el mismo día del atentado que le habría costado la vida. A raíz de lo sucedido</w:t>
      </w:r>
      <w:r w:rsidR="000C0995" w:rsidRPr="00DF184F">
        <w:rPr>
          <w:rFonts w:asciiTheme="majorHAnsi" w:hAnsiTheme="majorHAnsi"/>
          <w:sz w:val="20"/>
          <w:szCs w:val="20"/>
          <w:lang w:val="es-CO"/>
        </w:rPr>
        <w:t>,</w:t>
      </w:r>
      <w:r w:rsidRPr="00DF184F">
        <w:rPr>
          <w:rFonts w:asciiTheme="majorHAnsi" w:hAnsiTheme="majorHAnsi"/>
          <w:sz w:val="20"/>
          <w:szCs w:val="20"/>
          <w:lang w:val="es-CO"/>
        </w:rPr>
        <w:t xml:space="preserve"> y de la consecuente situación de riesgo para su seguridad, los familiares del señor Ramírez se habrían visto forzados a desplazarse desde Puerto Rico y Villavicencio hacia otros lugares del país.</w:t>
      </w:r>
    </w:p>
    <w:p w14:paraId="18C12504" w14:textId="77777777" w:rsidR="000C0995" w:rsidRPr="00DF184F" w:rsidRDefault="000C0995" w:rsidP="000C0995">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CO"/>
        </w:rPr>
      </w:pPr>
    </w:p>
    <w:p w14:paraId="6CE541D4" w14:textId="44B5BADB" w:rsidR="00697F5C" w:rsidRPr="00DF184F" w:rsidRDefault="00697F5C" w:rsidP="000C0995">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CO"/>
        </w:rPr>
      </w:pPr>
      <w:r w:rsidRPr="00DF184F">
        <w:rPr>
          <w:rFonts w:asciiTheme="majorHAnsi" w:hAnsiTheme="majorHAnsi"/>
          <w:sz w:val="20"/>
          <w:szCs w:val="20"/>
          <w:lang w:val="es-CO"/>
        </w:rPr>
        <w:t>7.</w:t>
      </w:r>
      <w:r w:rsidRPr="00DF184F">
        <w:rPr>
          <w:rFonts w:asciiTheme="majorHAnsi" w:hAnsiTheme="majorHAnsi"/>
          <w:sz w:val="20"/>
          <w:szCs w:val="20"/>
          <w:lang w:val="es-CO"/>
        </w:rPr>
        <w:tab/>
        <w:t xml:space="preserve">La parte peticionaria informó que se habría iniciado una investigación penal en la </w:t>
      </w:r>
      <w:r w:rsidR="000C0995" w:rsidRPr="00DF184F">
        <w:rPr>
          <w:rFonts w:asciiTheme="majorHAnsi" w:hAnsiTheme="majorHAnsi"/>
          <w:sz w:val="20"/>
          <w:szCs w:val="20"/>
          <w:lang w:val="es-CO"/>
        </w:rPr>
        <w:t>F</w:t>
      </w:r>
      <w:r w:rsidRPr="00DF184F">
        <w:rPr>
          <w:rFonts w:asciiTheme="majorHAnsi" w:hAnsiTheme="majorHAnsi"/>
          <w:sz w:val="20"/>
          <w:szCs w:val="20"/>
          <w:lang w:val="es-CO"/>
        </w:rPr>
        <w:t xml:space="preserve">iscalía </w:t>
      </w:r>
      <w:r w:rsidR="000C0995" w:rsidRPr="00DF184F">
        <w:rPr>
          <w:rFonts w:asciiTheme="majorHAnsi" w:hAnsiTheme="majorHAnsi"/>
          <w:sz w:val="20"/>
          <w:szCs w:val="20"/>
          <w:lang w:val="es-CO"/>
        </w:rPr>
        <w:t>G</w:t>
      </w:r>
      <w:r w:rsidRPr="00DF184F">
        <w:rPr>
          <w:rFonts w:asciiTheme="majorHAnsi" w:hAnsiTheme="majorHAnsi"/>
          <w:sz w:val="20"/>
          <w:szCs w:val="20"/>
          <w:lang w:val="es-CO"/>
        </w:rPr>
        <w:t>eneral de la Nación por el asesinato del señor Ramírez, pero esta investigación no habría tenido ningún avance, por lo que, al momento de presentación de su petición ante la CIDH, el crimen se encontraría en la impunidad desde hacía varios años. La parte peticionaria agregó que se habría interpuesto una acción de reparación directa ante el Tribunal Administrativo del Meta, la cual habría sido desestimada el 4 de diciembre de 2007; y que el subsiguiente recurso de apelación interpuesto ante el Consejo de Estado habría sido inadmitido el 18 de abril de 2008</w:t>
      </w:r>
      <w:r w:rsidR="000C0995" w:rsidRPr="00DF184F">
        <w:rPr>
          <w:rFonts w:asciiTheme="majorHAnsi" w:hAnsiTheme="majorHAnsi"/>
          <w:sz w:val="20"/>
          <w:szCs w:val="20"/>
          <w:lang w:val="es-CO"/>
        </w:rPr>
        <w:t>,</w:t>
      </w:r>
      <w:r w:rsidRPr="00DF184F">
        <w:rPr>
          <w:rFonts w:asciiTheme="majorHAnsi" w:hAnsiTheme="majorHAnsi"/>
          <w:sz w:val="20"/>
          <w:szCs w:val="20"/>
          <w:lang w:val="es-CO"/>
        </w:rPr>
        <w:t xml:space="preserve"> </w:t>
      </w:r>
      <w:r w:rsidR="000C0995" w:rsidRPr="00DF184F">
        <w:rPr>
          <w:rFonts w:asciiTheme="majorHAnsi" w:hAnsiTheme="majorHAnsi"/>
          <w:sz w:val="20"/>
          <w:szCs w:val="20"/>
          <w:lang w:val="es-CO"/>
        </w:rPr>
        <w:t>debido a</w:t>
      </w:r>
      <w:r w:rsidRPr="00DF184F">
        <w:rPr>
          <w:rFonts w:asciiTheme="majorHAnsi" w:hAnsiTheme="majorHAnsi"/>
          <w:sz w:val="20"/>
          <w:szCs w:val="20"/>
          <w:lang w:val="es-CO"/>
        </w:rPr>
        <w:t xml:space="preserve"> la baja cuantía de las pretensiones. </w:t>
      </w:r>
      <w:r w:rsidR="000C0995" w:rsidRPr="00DF184F">
        <w:rPr>
          <w:rFonts w:asciiTheme="majorHAnsi" w:hAnsiTheme="majorHAnsi"/>
          <w:sz w:val="20"/>
          <w:szCs w:val="20"/>
          <w:lang w:val="es-CO"/>
        </w:rPr>
        <w:t>Asimismo</w:t>
      </w:r>
      <w:r w:rsidRPr="00DF184F">
        <w:rPr>
          <w:rFonts w:asciiTheme="majorHAnsi" w:hAnsiTheme="majorHAnsi"/>
          <w:sz w:val="20"/>
          <w:szCs w:val="20"/>
          <w:lang w:val="es-CO"/>
        </w:rPr>
        <w:t xml:space="preserve">, los peticionarios indicaron que algunos de los familiares del señor Ramírez habrían recibido reparaciones administrativas bajo el Sistema Nacional de Atención y Reparación Integral de Víctimas, por su condición de familiares sobrevivientes de una víctima de homicidio en el contexto del conflicto armado, sin embargo, dichas reparaciones no habrían sido suficientes. </w:t>
      </w:r>
    </w:p>
    <w:p w14:paraId="0ACE4A70" w14:textId="77777777" w:rsidR="000C0995" w:rsidRPr="00DF184F" w:rsidRDefault="000C0995" w:rsidP="000C0995">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CO"/>
        </w:rPr>
      </w:pPr>
    </w:p>
    <w:p w14:paraId="321B4D64" w14:textId="6A30D6C2" w:rsidR="00697F5C" w:rsidRPr="00DF184F" w:rsidRDefault="00697F5C" w:rsidP="000C0995">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CO"/>
        </w:rPr>
      </w:pPr>
      <w:r w:rsidRPr="00DF184F">
        <w:rPr>
          <w:rFonts w:asciiTheme="majorHAnsi" w:hAnsiTheme="majorHAnsi"/>
          <w:sz w:val="20"/>
          <w:szCs w:val="20"/>
          <w:lang w:val="es-CO"/>
        </w:rPr>
        <w:t>8.</w:t>
      </w:r>
      <w:r w:rsidRPr="00DF184F">
        <w:rPr>
          <w:rFonts w:asciiTheme="majorHAnsi" w:hAnsiTheme="majorHAnsi"/>
          <w:sz w:val="20"/>
          <w:szCs w:val="20"/>
          <w:lang w:val="es-CO"/>
        </w:rPr>
        <w:tab/>
        <w:t>Finalmente, es de indicar que, a la fecha de presentación de la petición, según lo alegado por la peticionaria no se habría sancionado a los responsables de los hechos ni tampoco se habría reparado integralmente a todos los familiares de las víctimas.</w:t>
      </w:r>
    </w:p>
    <w:p w14:paraId="2CE9CE39" w14:textId="5C74B40B" w:rsidR="009F4EC7" w:rsidRPr="00DF184F" w:rsidRDefault="009F4EC7" w:rsidP="000C0995">
      <w:pPr>
        <w:pStyle w:val="paragraph"/>
        <w:spacing w:before="0" w:beforeAutospacing="0" w:after="0" w:afterAutospacing="0"/>
        <w:ind w:firstLine="720"/>
        <w:jc w:val="both"/>
        <w:textAlignment w:val="baseline"/>
        <w:rPr>
          <w:rFonts w:asciiTheme="majorHAnsi" w:hAnsiTheme="majorHAnsi" w:cs="Segoe UI"/>
          <w:color w:val="000000"/>
          <w:sz w:val="20"/>
          <w:szCs w:val="20"/>
          <w:lang w:val="es-CO"/>
        </w:rPr>
      </w:pPr>
    </w:p>
    <w:p w14:paraId="20993767" w14:textId="77777777" w:rsidR="009F4EC7" w:rsidRPr="00DF184F" w:rsidRDefault="009F4EC7" w:rsidP="000C0995">
      <w:pPr>
        <w:pStyle w:val="paragraph"/>
        <w:numPr>
          <w:ilvl w:val="0"/>
          <w:numId w:val="62"/>
        </w:numPr>
        <w:spacing w:before="0" w:beforeAutospacing="0" w:after="0" w:afterAutospacing="0"/>
        <w:ind w:left="0" w:firstLine="720"/>
        <w:jc w:val="both"/>
        <w:textAlignment w:val="baseline"/>
        <w:rPr>
          <w:rFonts w:asciiTheme="majorHAnsi" w:hAnsiTheme="majorHAnsi" w:cs="Segoe UI"/>
          <w:sz w:val="20"/>
          <w:szCs w:val="20"/>
          <w:lang w:val="es-CO"/>
        </w:rPr>
      </w:pPr>
      <w:r w:rsidRPr="00DF184F">
        <w:rPr>
          <w:rStyle w:val="normaltextrun"/>
          <w:rFonts w:asciiTheme="majorHAnsi" w:hAnsiTheme="majorHAnsi" w:cs="Segoe UI"/>
          <w:b/>
          <w:bCs/>
          <w:sz w:val="20"/>
          <w:szCs w:val="20"/>
          <w:lang w:val="es-CO"/>
        </w:rPr>
        <w:t>SOLUCIÓN AMISTOSA</w:t>
      </w:r>
      <w:r w:rsidRPr="00DF184F">
        <w:rPr>
          <w:rStyle w:val="eop"/>
          <w:rFonts w:asciiTheme="majorHAnsi" w:hAnsiTheme="majorHAnsi" w:cs="Segoe UI"/>
          <w:sz w:val="20"/>
          <w:szCs w:val="20"/>
          <w:lang w:val="es-CO"/>
        </w:rPr>
        <w:t> </w:t>
      </w:r>
    </w:p>
    <w:p w14:paraId="30EF23F7" w14:textId="77777777" w:rsidR="009F4EC7" w:rsidRPr="00DF184F" w:rsidRDefault="009F4EC7" w:rsidP="000C0995">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lang w:val="es-CO"/>
        </w:rPr>
      </w:pPr>
      <w:r w:rsidRPr="00DF184F">
        <w:rPr>
          <w:rStyle w:val="eop"/>
          <w:rFonts w:asciiTheme="majorHAnsi" w:hAnsiTheme="majorHAnsi" w:cs="Segoe UI"/>
          <w:color w:val="000000"/>
          <w:sz w:val="20"/>
          <w:szCs w:val="20"/>
          <w:lang w:val="es-CO"/>
        </w:rPr>
        <w:t> </w:t>
      </w:r>
    </w:p>
    <w:p w14:paraId="61438163" w14:textId="4A2CEBCB" w:rsidR="009F4EC7" w:rsidRPr="00DF184F" w:rsidRDefault="00C9020C" w:rsidP="000C0995">
      <w:pPr>
        <w:pStyle w:val="paragraph"/>
        <w:spacing w:before="0" w:beforeAutospacing="0" w:after="0" w:afterAutospacing="0"/>
        <w:ind w:firstLine="720"/>
        <w:jc w:val="both"/>
        <w:textAlignment w:val="baseline"/>
        <w:rPr>
          <w:rStyle w:val="normaltextrun"/>
          <w:rFonts w:asciiTheme="majorHAnsi" w:hAnsiTheme="majorHAnsi" w:cs="Segoe UI"/>
          <w:sz w:val="20"/>
          <w:szCs w:val="20"/>
          <w:lang w:val="es-CO"/>
        </w:rPr>
      </w:pPr>
      <w:r>
        <w:rPr>
          <w:rStyle w:val="normaltextrun"/>
          <w:rFonts w:asciiTheme="majorHAnsi" w:hAnsiTheme="majorHAnsi" w:cs="Segoe UI"/>
          <w:sz w:val="20"/>
          <w:szCs w:val="20"/>
          <w:lang w:val="es-CO"/>
        </w:rPr>
        <w:t>9</w:t>
      </w:r>
      <w:r w:rsidR="009F4EC7" w:rsidRPr="00DF184F">
        <w:rPr>
          <w:rStyle w:val="normaltextrun"/>
          <w:rFonts w:asciiTheme="majorHAnsi" w:hAnsiTheme="majorHAnsi" w:cs="Segoe UI"/>
          <w:sz w:val="20"/>
          <w:szCs w:val="20"/>
          <w:lang w:val="es-CO"/>
        </w:rPr>
        <w:t xml:space="preserve">. </w:t>
      </w:r>
      <w:r w:rsidR="008D63EF" w:rsidRPr="00DF184F">
        <w:rPr>
          <w:rStyle w:val="normaltextrun"/>
          <w:rFonts w:asciiTheme="majorHAnsi" w:hAnsiTheme="majorHAnsi" w:cs="Segoe UI"/>
          <w:sz w:val="20"/>
          <w:szCs w:val="20"/>
          <w:lang w:val="es-CO"/>
        </w:rPr>
        <w:tab/>
      </w:r>
      <w:r w:rsidR="009F4EC7" w:rsidRPr="00DF184F">
        <w:rPr>
          <w:rStyle w:val="normaltextrun"/>
          <w:rFonts w:asciiTheme="majorHAnsi" w:hAnsiTheme="majorHAnsi" w:cs="Segoe UI"/>
          <w:sz w:val="20"/>
          <w:szCs w:val="20"/>
          <w:lang w:val="es-CO"/>
        </w:rPr>
        <w:t xml:space="preserve">El </w:t>
      </w:r>
      <w:r w:rsidR="00697F5C" w:rsidRPr="00DF184F">
        <w:rPr>
          <w:rStyle w:val="normaltextrun"/>
          <w:rFonts w:asciiTheme="majorHAnsi" w:hAnsiTheme="majorHAnsi"/>
          <w:sz w:val="20"/>
          <w:szCs w:val="20"/>
          <w:shd w:val="clear" w:color="auto" w:fill="FFFFFF"/>
          <w:lang w:val="es-CO"/>
        </w:rPr>
        <w:t>1 de marzo de 2022</w:t>
      </w:r>
      <w:r w:rsidR="009F4EC7" w:rsidRPr="00DF184F">
        <w:rPr>
          <w:rStyle w:val="normaltextrun"/>
          <w:rFonts w:asciiTheme="majorHAnsi" w:hAnsiTheme="majorHAnsi" w:cs="Segoe UI"/>
          <w:sz w:val="20"/>
          <w:szCs w:val="20"/>
          <w:lang w:val="es-CO"/>
        </w:rPr>
        <w:t xml:space="preserve">, las partes suscribieron un acuerdo de solución amistosa </w:t>
      </w:r>
      <w:r w:rsidR="00A92ECC" w:rsidRPr="00DF184F">
        <w:rPr>
          <w:rStyle w:val="normaltextrun"/>
          <w:rFonts w:asciiTheme="majorHAnsi" w:hAnsiTheme="majorHAnsi" w:cs="Segoe UI"/>
          <w:sz w:val="20"/>
          <w:szCs w:val="20"/>
          <w:lang w:val="es-CO"/>
        </w:rPr>
        <w:t xml:space="preserve">que </w:t>
      </w:r>
      <w:r w:rsidR="009F4EC7" w:rsidRPr="00DF184F">
        <w:rPr>
          <w:rStyle w:val="normaltextrun"/>
          <w:rFonts w:asciiTheme="majorHAnsi" w:hAnsiTheme="majorHAnsi" w:cs="Segoe UI"/>
          <w:sz w:val="20"/>
          <w:szCs w:val="20"/>
          <w:lang w:val="es-CO"/>
        </w:rPr>
        <w:t>establece lo siguiente:</w:t>
      </w:r>
    </w:p>
    <w:p w14:paraId="05181980" w14:textId="77777777" w:rsidR="009F4EC7" w:rsidRPr="00DF184F" w:rsidRDefault="009F4EC7" w:rsidP="000C0995">
      <w:pPr>
        <w:pStyle w:val="paragraph"/>
        <w:spacing w:before="0" w:beforeAutospacing="0" w:after="0" w:afterAutospacing="0"/>
        <w:ind w:right="720"/>
        <w:textAlignment w:val="baseline"/>
        <w:rPr>
          <w:rFonts w:asciiTheme="majorHAnsi" w:hAnsiTheme="majorHAnsi" w:cs="Segoe UI"/>
          <w:sz w:val="20"/>
          <w:szCs w:val="20"/>
          <w:lang w:val="es-CO"/>
        </w:rPr>
      </w:pPr>
      <w:r w:rsidRPr="00DF184F">
        <w:rPr>
          <w:rStyle w:val="eop"/>
          <w:rFonts w:asciiTheme="majorHAnsi" w:hAnsiTheme="majorHAnsi" w:cs="Segoe UI"/>
          <w:sz w:val="20"/>
          <w:szCs w:val="20"/>
          <w:lang w:val="es-CO"/>
        </w:rPr>
        <w:t> </w:t>
      </w:r>
    </w:p>
    <w:p w14:paraId="0896FE9F" w14:textId="77777777" w:rsidR="009F4EC7" w:rsidRPr="00DF184F" w:rsidRDefault="009F4EC7" w:rsidP="00732A6B">
      <w:pPr>
        <w:pStyle w:val="paragraph"/>
        <w:spacing w:before="0" w:beforeAutospacing="0" w:after="0" w:afterAutospacing="0"/>
        <w:ind w:left="720" w:right="720"/>
        <w:jc w:val="center"/>
        <w:textAlignment w:val="baseline"/>
        <w:rPr>
          <w:rFonts w:asciiTheme="majorHAnsi" w:hAnsiTheme="majorHAnsi" w:cs="Segoe UI"/>
          <w:sz w:val="20"/>
          <w:szCs w:val="20"/>
          <w:lang w:val="es-CO"/>
        </w:rPr>
      </w:pPr>
      <w:r w:rsidRPr="00DF184F">
        <w:rPr>
          <w:rStyle w:val="normaltextrun"/>
          <w:rFonts w:asciiTheme="majorHAnsi" w:hAnsiTheme="majorHAnsi" w:cs="Segoe UI"/>
          <w:b/>
          <w:bCs/>
          <w:sz w:val="20"/>
          <w:szCs w:val="20"/>
          <w:lang w:val="es-CO"/>
        </w:rPr>
        <w:t>ACUERDO DE SOLUCIÓN AMISTOSA</w:t>
      </w:r>
    </w:p>
    <w:p w14:paraId="23B2D94E" w14:textId="3CDDD079" w:rsidR="009F4EC7" w:rsidRPr="00DF184F" w:rsidRDefault="009F4EC7" w:rsidP="00732A6B">
      <w:pPr>
        <w:ind w:left="720" w:right="720"/>
        <w:jc w:val="center"/>
        <w:rPr>
          <w:rFonts w:asciiTheme="majorHAnsi" w:hAnsiTheme="majorHAnsi"/>
          <w:color w:val="000000" w:themeColor="text1"/>
          <w:sz w:val="20"/>
          <w:szCs w:val="20"/>
          <w:lang w:val="es-CO"/>
        </w:rPr>
      </w:pPr>
      <w:r w:rsidRPr="00DF184F">
        <w:rPr>
          <w:rStyle w:val="normaltextrun"/>
          <w:rFonts w:asciiTheme="majorHAnsi" w:hAnsiTheme="majorHAnsi" w:cs="Segoe UI"/>
          <w:b/>
          <w:bCs/>
          <w:sz w:val="20"/>
          <w:szCs w:val="20"/>
          <w:lang w:val="es-CO"/>
        </w:rPr>
        <w:t>CASO 14.</w:t>
      </w:r>
      <w:r w:rsidR="00697F5C" w:rsidRPr="00DF184F">
        <w:rPr>
          <w:rStyle w:val="normaltextrun"/>
          <w:rFonts w:asciiTheme="majorHAnsi" w:hAnsiTheme="majorHAnsi" w:cs="Segoe UI"/>
          <w:b/>
          <w:bCs/>
          <w:sz w:val="20"/>
          <w:szCs w:val="20"/>
          <w:lang w:val="es-CO"/>
        </w:rPr>
        <w:t>093</w:t>
      </w:r>
      <w:r w:rsidRPr="00DF184F">
        <w:rPr>
          <w:rStyle w:val="normaltextrun"/>
          <w:rFonts w:asciiTheme="majorHAnsi" w:hAnsiTheme="majorHAnsi" w:cs="Segoe UI"/>
          <w:b/>
          <w:bCs/>
          <w:sz w:val="20"/>
          <w:szCs w:val="20"/>
          <w:lang w:val="es-CO"/>
        </w:rPr>
        <w:t xml:space="preserve">- </w:t>
      </w:r>
      <w:r w:rsidR="00641C66" w:rsidRPr="00DF184F">
        <w:rPr>
          <w:rStyle w:val="normaltextrun"/>
          <w:rFonts w:asciiTheme="majorHAnsi" w:hAnsiTheme="majorHAnsi" w:cs="Segoe UI"/>
          <w:b/>
          <w:bCs/>
          <w:sz w:val="20"/>
          <w:szCs w:val="20"/>
          <w:lang w:val="es-CO"/>
        </w:rPr>
        <w:t>ERNESTO RAMÍREZ BERRÍOS y FAMILIARES</w:t>
      </w:r>
    </w:p>
    <w:p w14:paraId="1F473A03" w14:textId="7BBD636A" w:rsidR="009F4EC7" w:rsidRPr="00DF184F" w:rsidRDefault="009F4EC7" w:rsidP="00732A6B">
      <w:pPr>
        <w:pStyle w:val="paragraph"/>
        <w:spacing w:before="0" w:beforeAutospacing="0" w:after="0" w:afterAutospacing="0"/>
        <w:ind w:left="720" w:right="720"/>
        <w:jc w:val="center"/>
        <w:textAlignment w:val="baseline"/>
        <w:rPr>
          <w:rStyle w:val="eop"/>
          <w:rFonts w:asciiTheme="majorHAnsi" w:hAnsiTheme="majorHAnsi" w:cs="Segoe UI"/>
          <w:sz w:val="20"/>
          <w:szCs w:val="20"/>
          <w:lang w:val="es-CO"/>
        </w:rPr>
      </w:pPr>
    </w:p>
    <w:p w14:paraId="2B9BD84A" w14:textId="311FE48D" w:rsidR="00F06EB6" w:rsidRPr="00DF184F" w:rsidRDefault="00F06EB6" w:rsidP="00732A6B">
      <w:pPr>
        <w:pStyle w:val="paragraph"/>
        <w:spacing w:before="0" w:beforeAutospacing="0" w:after="0" w:afterAutospacing="0"/>
        <w:ind w:left="720" w:right="720"/>
        <w:jc w:val="both"/>
        <w:textAlignment w:val="baseline"/>
        <w:rPr>
          <w:rStyle w:val="eop"/>
          <w:rFonts w:asciiTheme="majorHAnsi" w:hAnsiTheme="majorHAnsi" w:cs="Segoe UI"/>
          <w:sz w:val="20"/>
          <w:szCs w:val="20"/>
          <w:lang w:val="es-CO"/>
        </w:rPr>
      </w:pPr>
      <w:r w:rsidRPr="00DF184F">
        <w:rPr>
          <w:rStyle w:val="eop"/>
          <w:rFonts w:asciiTheme="majorHAnsi" w:hAnsiTheme="majorHAnsi" w:cs="Segoe UI"/>
          <w:sz w:val="20"/>
          <w:szCs w:val="20"/>
          <w:lang w:val="es-CO"/>
        </w:rPr>
        <w:t xml:space="preserve">El día 1 de marzo del 2022, se reunieron en la ciudad de Bogotá D.C., de una parte, Ana Maria Ordóñez Puentes, Directora de la Dirección de Defensa </w:t>
      </w:r>
      <w:r w:rsidR="00DF184F" w:rsidRPr="00DF184F">
        <w:rPr>
          <w:rStyle w:val="eop"/>
          <w:rFonts w:asciiTheme="majorHAnsi" w:hAnsiTheme="majorHAnsi" w:cs="Segoe UI"/>
          <w:sz w:val="20"/>
          <w:szCs w:val="20"/>
          <w:lang w:val="es-CO"/>
        </w:rPr>
        <w:t>Jurídica</w:t>
      </w:r>
      <w:r w:rsidRPr="00DF184F">
        <w:rPr>
          <w:rStyle w:val="eop"/>
          <w:rFonts w:asciiTheme="majorHAnsi" w:hAnsiTheme="majorHAnsi" w:cs="Segoe UI"/>
          <w:sz w:val="20"/>
          <w:szCs w:val="20"/>
          <w:lang w:val="es-CO"/>
        </w:rPr>
        <w:t xml:space="preserve"> Internacional de la Agencia Nacional de Defensa </w:t>
      </w:r>
      <w:r w:rsidR="00DF184F" w:rsidRPr="00DF184F">
        <w:rPr>
          <w:rStyle w:val="eop"/>
          <w:rFonts w:asciiTheme="majorHAnsi" w:hAnsiTheme="majorHAnsi" w:cs="Segoe UI"/>
          <w:sz w:val="20"/>
          <w:szCs w:val="20"/>
          <w:lang w:val="es-CO"/>
        </w:rPr>
        <w:t>Jurídica</w:t>
      </w:r>
      <w:r w:rsidRPr="00DF184F">
        <w:rPr>
          <w:rStyle w:val="eop"/>
          <w:rFonts w:asciiTheme="majorHAnsi" w:hAnsiTheme="majorHAnsi" w:cs="Segoe UI"/>
          <w:sz w:val="20"/>
          <w:szCs w:val="20"/>
          <w:lang w:val="es-CO"/>
        </w:rPr>
        <w:t xml:space="preserve"> del Estado, quien actúa con la debida autorización en nombre y representación del Estado colombiano, en lo sucesivo el "Estado" o el "Estado Colombiano," y de otra parte, Luz Marina Barahona Barreto, quien actúa en su calidad de representante delas víctimas, en lo sucesivo </w:t>
      </w:r>
      <w:r w:rsidR="00693B88">
        <w:rPr>
          <w:rStyle w:val="eop"/>
          <w:rFonts w:asciiTheme="majorHAnsi" w:hAnsiTheme="majorHAnsi" w:cs="Segoe UI"/>
          <w:sz w:val="20"/>
          <w:szCs w:val="20"/>
          <w:lang w:val="es-CO"/>
        </w:rPr>
        <w:t>l</w:t>
      </w:r>
      <w:r w:rsidRPr="00DF184F">
        <w:rPr>
          <w:rStyle w:val="eop"/>
          <w:rFonts w:asciiTheme="majorHAnsi" w:hAnsiTheme="majorHAnsi" w:cs="Segoe UI"/>
          <w:sz w:val="20"/>
          <w:szCs w:val="20"/>
          <w:lang w:val="es-CO"/>
        </w:rPr>
        <w:t xml:space="preserve">os "peticionarios", </w:t>
      </w:r>
      <w:r w:rsidR="00E86B51" w:rsidRPr="00DF184F">
        <w:rPr>
          <w:rStyle w:val="eop"/>
          <w:rFonts w:asciiTheme="majorHAnsi" w:hAnsiTheme="majorHAnsi" w:cs="Segoe UI"/>
          <w:sz w:val="20"/>
          <w:szCs w:val="20"/>
          <w:lang w:val="es-CO"/>
        </w:rPr>
        <w:t>l</w:t>
      </w:r>
      <w:r w:rsidRPr="00DF184F">
        <w:rPr>
          <w:rStyle w:val="eop"/>
          <w:rFonts w:asciiTheme="majorHAnsi" w:hAnsiTheme="majorHAnsi" w:cs="Segoe UI"/>
          <w:sz w:val="20"/>
          <w:szCs w:val="20"/>
          <w:lang w:val="es-CO"/>
        </w:rPr>
        <w:t xml:space="preserve">os cuales han decidido suscribir el presente Acuerdo de Solución Amistosa en el marco del Caso 14.093 Ernesto </w:t>
      </w:r>
      <w:r w:rsidR="00DF184F" w:rsidRPr="00DF184F">
        <w:rPr>
          <w:rStyle w:val="eop"/>
          <w:rFonts w:asciiTheme="majorHAnsi" w:hAnsiTheme="majorHAnsi" w:cs="Segoe UI"/>
          <w:sz w:val="20"/>
          <w:szCs w:val="20"/>
          <w:lang w:val="es-CO"/>
        </w:rPr>
        <w:t>Ramírez</w:t>
      </w:r>
      <w:r w:rsidRPr="00DF184F">
        <w:rPr>
          <w:rStyle w:val="eop"/>
          <w:rFonts w:asciiTheme="majorHAnsi" w:hAnsiTheme="majorHAnsi" w:cs="Segoe UI"/>
          <w:sz w:val="20"/>
          <w:szCs w:val="20"/>
          <w:lang w:val="es-CO"/>
        </w:rPr>
        <w:t xml:space="preserve"> Berrios y familiares, en curso ante la Comisión Interamericana de Derechos Humanos.</w:t>
      </w:r>
    </w:p>
    <w:p w14:paraId="51485670" w14:textId="77777777" w:rsidR="009F4EC7" w:rsidRPr="00DF184F" w:rsidRDefault="009F4EC7" w:rsidP="00732A6B">
      <w:pPr>
        <w:pStyle w:val="paragraph"/>
        <w:spacing w:before="0" w:beforeAutospacing="0" w:after="0" w:afterAutospacing="0"/>
        <w:ind w:left="720" w:right="720"/>
        <w:jc w:val="both"/>
        <w:textAlignment w:val="baseline"/>
        <w:rPr>
          <w:rStyle w:val="eop"/>
          <w:rFonts w:asciiTheme="majorHAnsi" w:hAnsiTheme="majorHAnsi" w:cs="Segoe UI"/>
          <w:sz w:val="20"/>
          <w:szCs w:val="20"/>
          <w:lang w:val="es-CO"/>
        </w:rPr>
      </w:pPr>
    </w:p>
    <w:p w14:paraId="5F28DAE8" w14:textId="77777777" w:rsidR="009F4EC7" w:rsidRPr="00DF184F" w:rsidRDefault="009F4EC7" w:rsidP="00732A6B">
      <w:pPr>
        <w:pStyle w:val="paragraph"/>
        <w:spacing w:before="0" w:beforeAutospacing="0" w:after="0" w:afterAutospacing="0"/>
        <w:ind w:left="720" w:right="720"/>
        <w:jc w:val="center"/>
        <w:textAlignment w:val="baseline"/>
        <w:rPr>
          <w:rStyle w:val="eop"/>
          <w:rFonts w:asciiTheme="majorHAnsi" w:hAnsiTheme="majorHAnsi" w:cs="Segoe UI"/>
          <w:b/>
          <w:bCs/>
          <w:sz w:val="20"/>
          <w:szCs w:val="20"/>
          <w:lang w:val="es-CO"/>
        </w:rPr>
      </w:pPr>
      <w:r w:rsidRPr="00DF184F">
        <w:rPr>
          <w:rStyle w:val="eop"/>
          <w:rFonts w:asciiTheme="majorHAnsi" w:hAnsiTheme="majorHAnsi" w:cs="Segoe UI"/>
          <w:b/>
          <w:bCs/>
          <w:sz w:val="20"/>
          <w:szCs w:val="20"/>
          <w:lang w:val="es-CO"/>
        </w:rPr>
        <w:t>PRIMERA PARTE: CONCEPTOS</w:t>
      </w:r>
    </w:p>
    <w:p w14:paraId="3D62D66A" w14:textId="77777777" w:rsidR="009F4EC7" w:rsidRPr="00DF184F" w:rsidRDefault="009F4EC7" w:rsidP="00732A6B">
      <w:pPr>
        <w:pStyle w:val="paragraph"/>
        <w:spacing w:before="0" w:beforeAutospacing="0" w:after="0" w:afterAutospacing="0"/>
        <w:ind w:left="720" w:right="720"/>
        <w:jc w:val="center"/>
        <w:textAlignment w:val="baseline"/>
        <w:rPr>
          <w:rStyle w:val="eop"/>
          <w:rFonts w:asciiTheme="majorHAnsi" w:hAnsiTheme="majorHAnsi" w:cs="Segoe UI"/>
          <w:sz w:val="20"/>
          <w:szCs w:val="20"/>
          <w:lang w:val="es-CO"/>
        </w:rPr>
      </w:pPr>
    </w:p>
    <w:p w14:paraId="13C87C13" w14:textId="2697DBCE" w:rsidR="009F4EC7" w:rsidRPr="00DF184F" w:rsidRDefault="009F4EC7" w:rsidP="00732A6B">
      <w:pPr>
        <w:pStyle w:val="paragraph"/>
        <w:spacing w:before="0" w:beforeAutospacing="0" w:after="0" w:afterAutospacing="0"/>
        <w:ind w:left="720" w:right="720"/>
        <w:jc w:val="both"/>
        <w:textAlignment w:val="baseline"/>
        <w:rPr>
          <w:rStyle w:val="eop"/>
          <w:rFonts w:asciiTheme="majorHAnsi" w:hAnsiTheme="majorHAnsi" w:cs="Segoe UI"/>
          <w:sz w:val="20"/>
          <w:szCs w:val="20"/>
          <w:lang w:val="es-CO"/>
        </w:rPr>
      </w:pPr>
      <w:r w:rsidRPr="00DF184F">
        <w:rPr>
          <w:rStyle w:val="eop"/>
          <w:rFonts w:asciiTheme="majorHAnsi" w:hAnsiTheme="majorHAnsi" w:cs="Segoe UI"/>
          <w:sz w:val="20"/>
          <w:szCs w:val="20"/>
          <w:lang w:val="es-CO"/>
        </w:rPr>
        <w:t>Para los fines del presente Acuerdo, se entenderá por:</w:t>
      </w:r>
    </w:p>
    <w:p w14:paraId="2AD83086" w14:textId="77777777" w:rsidR="001512E3" w:rsidRPr="00DF184F" w:rsidRDefault="001512E3" w:rsidP="00732A6B">
      <w:pPr>
        <w:pStyle w:val="paragraph"/>
        <w:spacing w:before="0" w:beforeAutospacing="0" w:after="0" w:afterAutospacing="0"/>
        <w:ind w:left="720" w:right="720"/>
        <w:jc w:val="both"/>
        <w:textAlignment w:val="baseline"/>
        <w:rPr>
          <w:rStyle w:val="eop"/>
          <w:rFonts w:asciiTheme="majorHAnsi" w:hAnsiTheme="majorHAnsi" w:cs="Segoe UI"/>
          <w:sz w:val="20"/>
          <w:szCs w:val="20"/>
          <w:lang w:val="es-CO"/>
        </w:rPr>
      </w:pPr>
    </w:p>
    <w:p w14:paraId="0D4C9708" w14:textId="77777777" w:rsidR="009F4EC7" w:rsidRPr="00DF184F" w:rsidRDefault="009F4EC7" w:rsidP="00732A6B">
      <w:pPr>
        <w:pStyle w:val="paragraph"/>
        <w:spacing w:before="0" w:beforeAutospacing="0" w:after="0" w:afterAutospacing="0"/>
        <w:ind w:left="720" w:right="720"/>
        <w:jc w:val="both"/>
        <w:textAlignment w:val="baseline"/>
        <w:rPr>
          <w:rStyle w:val="eop"/>
          <w:rFonts w:asciiTheme="majorHAnsi" w:hAnsiTheme="majorHAnsi" w:cs="Segoe UI"/>
          <w:sz w:val="20"/>
          <w:szCs w:val="20"/>
          <w:lang w:val="es-CO"/>
        </w:rPr>
      </w:pPr>
      <w:r w:rsidRPr="00DF184F">
        <w:rPr>
          <w:rStyle w:val="eop"/>
          <w:rFonts w:asciiTheme="majorHAnsi" w:hAnsiTheme="majorHAnsi" w:cs="Segoe UI"/>
          <w:b/>
          <w:bCs/>
          <w:sz w:val="20"/>
          <w:szCs w:val="20"/>
          <w:u w:val="single"/>
          <w:lang w:val="es-CO"/>
        </w:rPr>
        <w:t>CIDH o Comisión Interamericana:</w:t>
      </w:r>
      <w:r w:rsidRPr="00DF184F">
        <w:rPr>
          <w:rStyle w:val="eop"/>
          <w:rFonts w:asciiTheme="majorHAnsi" w:hAnsiTheme="majorHAnsi" w:cs="Segoe UI"/>
          <w:sz w:val="20"/>
          <w:szCs w:val="20"/>
          <w:lang w:val="es-CO"/>
        </w:rPr>
        <w:t xml:space="preserve"> Comisión Interamericana de Derechos Humanos.</w:t>
      </w:r>
    </w:p>
    <w:p w14:paraId="4E4AD53D" w14:textId="77777777" w:rsidR="009F4EC7" w:rsidRPr="00DF184F" w:rsidRDefault="009F4EC7" w:rsidP="00732A6B">
      <w:pPr>
        <w:pStyle w:val="paragraph"/>
        <w:spacing w:before="0" w:beforeAutospacing="0" w:after="0" w:afterAutospacing="0"/>
        <w:ind w:left="720" w:right="720"/>
        <w:jc w:val="both"/>
        <w:textAlignment w:val="baseline"/>
        <w:rPr>
          <w:rStyle w:val="eop"/>
          <w:rFonts w:asciiTheme="majorHAnsi" w:hAnsiTheme="majorHAnsi" w:cs="Segoe UI"/>
          <w:sz w:val="20"/>
          <w:szCs w:val="20"/>
          <w:lang w:val="es-CO"/>
        </w:rPr>
      </w:pPr>
    </w:p>
    <w:p w14:paraId="27E35C01" w14:textId="77777777" w:rsidR="009F4EC7" w:rsidRPr="00DF184F" w:rsidRDefault="009F4EC7" w:rsidP="00732A6B">
      <w:pPr>
        <w:pStyle w:val="paragraph"/>
        <w:spacing w:before="0" w:beforeAutospacing="0" w:after="0" w:afterAutospacing="0"/>
        <w:ind w:left="720" w:right="720"/>
        <w:jc w:val="both"/>
        <w:textAlignment w:val="baseline"/>
        <w:rPr>
          <w:rStyle w:val="eop"/>
          <w:rFonts w:asciiTheme="majorHAnsi" w:hAnsiTheme="majorHAnsi" w:cs="Segoe UI"/>
          <w:sz w:val="20"/>
          <w:szCs w:val="20"/>
          <w:lang w:val="es-CO"/>
        </w:rPr>
      </w:pPr>
      <w:r w:rsidRPr="00DF184F">
        <w:rPr>
          <w:rStyle w:val="eop"/>
          <w:rFonts w:asciiTheme="majorHAnsi" w:hAnsiTheme="majorHAnsi" w:cs="Segoe UI"/>
          <w:b/>
          <w:bCs/>
          <w:sz w:val="20"/>
          <w:szCs w:val="20"/>
          <w:u w:val="single"/>
          <w:lang w:val="es-CO"/>
        </w:rPr>
        <w:lastRenderedPageBreak/>
        <w:t>Daño moral:</w:t>
      </w:r>
      <w:r w:rsidRPr="00DF184F">
        <w:rPr>
          <w:rStyle w:val="eop"/>
          <w:rFonts w:asciiTheme="majorHAnsi" w:hAnsiTheme="majorHAnsi" w:cs="Segoe UI"/>
          <w:sz w:val="20"/>
          <w:szCs w:val="20"/>
          <w:lang w:val="es-CO"/>
        </w:rPr>
        <w:t xml:space="preserve"> Efectos lesivos de los hechos del caso que no tienen carácter económico o patrimonial, los cuales se manifiestan a través del dolor, la aflicción, tristeza, congoja y zozobra de las víctimas.</w:t>
      </w:r>
    </w:p>
    <w:p w14:paraId="584D59D8" w14:textId="77777777" w:rsidR="009F4EC7" w:rsidRPr="00DF184F" w:rsidRDefault="009F4EC7" w:rsidP="00732A6B">
      <w:pPr>
        <w:pStyle w:val="paragraph"/>
        <w:spacing w:before="0" w:beforeAutospacing="0" w:after="0" w:afterAutospacing="0"/>
        <w:ind w:left="720" w:right="720"/>
        <w:jc w:val="both"/>
        <w:textAlignment w:val="baseline"/>
        <w:rPr>
          <w:rStyle w:val="eop"/>
          <w:rFonts w:asciiTheme="majorHAnsi" w:hAnsiTheme="majorHAnsi" w:cs="Segoe UI"/>
          <w:sz w:val="20"/>
          <w:szCs w:val="20"/>
          <w:lang w:val="es-CO"/>
        </w:rPr>
      </w:pPr>
    </w:p>
    <w:p w14:paraId="2A7C9840" w14:textId="77777777" w:rsidR="009F4EC7" w:rsidRPr="00DF184F" w:rsidRDefault="009F4EC7" w:rsidP="00732A6B">
      <w:pPr>
        <w:pStyle w:val="paragraph"/>
        <w:spacing w:before="0" w:beforeAutospacing="0" w:after="0" w:afterAutospacing="0"/>
        <w:ind w:left="720" w:right="720"/>
        <w:jc w:val="both"/>
        <w:textAlignment w:val="baseline"/>
        <w:rPr>
          <w:rStyle w:val="eop"/>
          <w:rFonts w:asciiTheme="majorHAnsi" w:hAnsiTheme="majorHAnsi" w:cs="Segoe UI"/>
          <w:sz w:val="20"/>
          <w:szCs w:val="20"/>
          <w:lang w:val="es-CO"/>
        </w:rPr>
      </w:pPr>
      <w:r w:rsidRPr="00DF184F">
        <w:rPr>
          <w:rStyle w:val="eop"/>
          <w:rFonts w:asciiTheme="majorHAnsi" w:hAnsiTheme="majorHAnsi" w:cs="Segoe UI"/>
          <w:b/>
          <w:bCs/>
          <w:sz w:val="20"/>
          <w:szCs w:val="20"/>
          <w:u w:val="single"/>
          <w:lang w:val="es-CO"/>
        </w:rPr>
        <w:t>Daño inmaterial:</w:t>
      </w:r>
      <w:r w:rsidRPr="00DF184F">
        <w:rPr>
          <w:rStyle w:val="eop"/>
          <w:rFonts w:asciiTheme="majorHAnsi" w:hAnsiTheme="majorHAnsi" w:cs="Segoe UI"/>
          <w:sz w:val="20"/>
          <w:szCs w:val="20"/>
          <w:lang w:val="es-CO"/>
        </w:rPr>
        <w:t xml:space="preserve"> Comprende tanto los sufrimientos y las aflicciones causados a las víctimas, el menoscabo de valores muy significativos para las personas, así como las alteraciones, de carácter no pecuniario, en las condiciones de existencia de la víctima o de su familia</w:t>
      </w:r>
      <w:r w:rsidRPr="00DF184F">
        <w:rPr>
          <w:rStyle w:val="FootnoteReference"/>
          <w:rFonts w:asciiTheme="majorHAnsi" w:hAnsiTheme="majorHAnsi" w:cs="Segoe UI"/>
          <w:sz w:val="20"/>
          <w:szCs w:val="20"/>
          <w:lang w:val="es-CO"/>
        </w:rPr>
        <w:footnoteReference w:id="3"/>
      </w:r>
      <w:r w:rsidRPr="00DF184F">
        <w:rPr>
          <w:rStyle w:val="eop"/>
          <w:rFonts w:asciiTheme="majorHAnsi" w:hAnsiTheme="majorHAnsi" w:cs="Segoe UI"/>
          <w:sz w:val="20"/>
          <w:szCs w:val="20"/>
          <w:lang w:val="es-CO"/>
        </w:rPr>
        <w:t>.</w:t>
      </w:r>
    </w:p>
    <w:p w14:paraId="08E98E7E" w14:textId="77777777" w:rsidR="009F4EC7" w:rsidRPr="00DF184F" w:rsidRDefault="009F4EC7" w:rsidP="00732A6B">
      <w:pPr>
        <w:pStyle w:val="paragraph"/>
        <w:spacing w:before="0" w:beforeAutospacing="0" w:after="0" w:afterAutospacing="0"/>
        <w:ind w:left="720" w:right="720"/>
        <w:jc w:val="both"/>
        <w:textAlignment w:val="baseline"/>
        <w:rPr>
          <w:rStyle w:val="eop"/>
          <w:rFonts w:asciiTheme="majorHAnsi" w:eastAsia="Arial Unicode MS" w:hAnsiTheme="majorHAnsi" w:cs="Segoe UI"/>
          <w:sz w:val="20"/>
          <w:szCs w:val="20"/>
          <w:bdr w:val="nil"/>
          <w:lang w:val="es-CO" w:eastAsia="en-US"/>
        </w:rPr>
      </w:pPr>
    </w:p>
    <w:p w14:paraId="030C36F1" w14:textId="77777777" w:rsidR="009F4EC7" w:rsidRPr="00DF184F" w:rsidRDefault="009F4EC7" w:rsidP="00732A6B">
      <w:pPr>
        <w:pStyle w:val="paragraph"/>
        <w:spacing w:before="0" w:beforeAutospacing="0" w:after="0" w:afterAutospacing="0"/>
        <w:ind w:left="720" w:right="720"/>
        <w:jc w:val="both"/>
        <w:textAlignment w:val="baseline"/>
        <w:rPr>
          <w:rStyle w:val="eop"/>
          <w:rFonts w:asciiTheme="majorHAnsi" w:hAnsiTheme="majorHAnsi" w:cs="Segoe UI"/>
          <w:sz w:val="20"/>
          <w:szCs w:val="20"/>
          <w:lang w:val="es-CO"/>
        </w:rPr>
      </w:pPr>
      <w:r w:rsidRPr="00DF184F">
        <w:rPr>
          <w:rStyle w:val="eop"/>
          <w:rFonts w:asciiTheme="majorHAnsi" w:hAnsiTheme="majorHAnsi" w:cs="Segoe UI"/>
          <w:b/>
          <w:bCs/>
          <w:sz w:val="20"/>
          <w:szCs w:val="20"/>
          <w:u w:val="single"/>
          <w:lang w:val="es-CO"/>
        </w:rPr>
        <w:t>Estado o Estado Colombiano:</w:t>
      </w:r>
      <w:r w:rsidRPr="00DF184F">
        <w:rPr>
          <w:rStyle w:val="eop"/>
          <w:rFonts w:asciiTheme="majorHAnsi" w:hAnsiTheme="majorHAnsi" w:cs="Segoe UI"/>
          <w:sz w:val="20"/>
          <w:szCs w:val="20"/>
          <w:lang w:val="es-CO"/>
        </w:rPr>
        <w:t xml:space="preserve"> De conformidad con el Derecho Internacional Público se entenderá que es el sujeto signatario de la Convención Americana sobre Derechos Humanos, en adelante “Convención Americana” o “CADH”.</w:t>
      </w:r>
    </w:p>
    <w:p w14:paraId="06A473C0" w14:textId="77777777" w:rsidR="009F4EC7" w:rsidRPr="00DF184F" w:rsidRDefault="009F4EC7" w:rsidP="00732A6B">
      <w:pPr>
        <w:pStyle w:val="paragraph"/>
        <w:spacing w:before="0" w:beforeAutospacing="0" w:after="0" w:afterAutospacing="0"/>
        <w:ind w:left="720" w:right="720"/>
        <w:jc w:val="both"/>
        <w:textAlignment w:val="baseline"/>
        <w:rPr>
          <w:rStyle w:val="eop"/>
          <w:rFonts w:asciiTheme="majorHAnsi" w:hAnsiTheme="majorHAnsi" w:cs="Segoe UI"/>
          <w:sz w:val="20"/>
          <w:szCs w:val="20"/>
          <w:lang w:val="es-CO"/>
        </w:rPr>
      </w:pPr>
    </w:p>
    <w:p w14:paraId="6DF94911" w14:textId="77777777" w:rsidR="009F4EC7" w:rsidRPr="00DF184F" w:rsidRDefault="009F4EC7" w:rsidP="00732A6B">
      <w:pPr>
        <w:pStyle w:val="paragraph"/>
        <w:spacing w:before="0" w:beforeAutospacing="0" w:after="0" w:afterAutospacing="0"/>
        <w:ind w:left="720" w:right="720"/>
        <w:jc w:val="both"/>
        <w:textAlignment w:val="baseline"/>
        <w:rPr>
          <w:rStyle w:val="eop"/>
          <w:rFonts w:asciiTheme="majorHAnsi" w:hAnsiTheme="majorHAnsi" w:cs="Segoe UI"/>
          <w:sz w:val="20"/>
          <w:szCs w:val="20"/>
          <w:lang w:val="es-CO"/>
        </w:rPr>
      </w:pPr>
      <w:r w:rsidRPr="00DF184F">
        <w:rPr>
          <w:rStyle w:val="eop"/>
          <w:rFonts w:asciiTheme="majorHAnsi" w:hAnsiTheme="majorHAnsi" w:cs="Segoe UI"/>
          <w:b/>
          <w:bCs/>
          <w:sz w:val="20"/>
          <w:szCs w:val="20"/>
          <w:u w:val="single"/>
          <w:lang w:val="es-CO"/>
        </w:rPr>
        <w:t>Medidas de satisfacción:</w:t>
      </w:r>
      <w:r w:rsidRPr="00DF184F">
        <w:rPr>
          <w:rStyle w:val="eop"/>
          <w:rFonts w:asciiTheme="majorHAnsi" w:hAnsiTheme="majorHAnsi" w:cs="Segoe UI"/>
          <w:sz w:val="20"/>
          <w:szCs w:val="20"/>
          <w:lang w:val="es-CO"/>
        </w:rPr>
        <w:t xml:space="preserve"> Medidas no pecuniarias que tienen como fin procurar la recuperación de las víctimas del daño que se les ha causado. Algunos ejemplos de esta modalidad de medidas son: el conocimiento público de la verdad y actos de desagravio.</w:t>
      </w:r>
    </w:p>
    <w:p w14:paraId="0F750A7B" w14:textId="77777777" w:rsidR="009F4EC7" w:rsidRPr="00DF184F" w:rsidRDefault="009F4EC7" w:rsidP="00732A6B">
      <w:pPr>
        <w:pStyle w:val="paragraph"/>
        <w:spacing w:before="0" w:beforeAutospacing="0" w:after="0" w:afterAutospacing="0"/>
        <w:ind w:left="720" w:right="720"/>
        <w:jc w:val="both"/>
        <w:textAlignment w:val="baseline"/>
        <w:rPr>
          <w:rStyle w:val="eop"/>
          <w:rFonts w:asciiTheme="majorHAnsi" w:hAnsiTheme="majorHAnsi" w:cs="Segoe UI"/>
          <w:sz w:val="20"/>
          <w:szCs w:val="20"/>
          <w:lang w:val="es-CO"/>
        </w:rPr>
      </w:pPr>
    </w:p>
    <w:p w14:paraId="181FB7E0" w14:textId="77777777" w:rsidR="009F4EC7" w:rsidRPr="00DF184F" w:rsidRDefault="009F4EC7" w:rsidP="00732A6B">
      <w:pPr>
        <w:pStyle w:val="paragraph"/>
        <w:spacing w:before="0" w:beforeAutospacing="0" w:after="0" w:afterAutospacing="0"/>
        <w:ind w:left="720" w:right="720"/>
        <w:jc w:val="both"/>
        <w:textAlignment w:val="baseline"/>
        <w:rPr>
          <w:rStyle w:val="eop"/>
          <w:rFonts w:asciiTheme="majorHAnsi" w:hAnsiTheme="majorHAnsi" w:cs="Segoe UI"/>
          <w:sz w:val="20"/>
          <w:szCs w:val="20"/>
          <w:lang w:val="es-CO"/>
        </w:rPr>
      </w:pPr>
      <w:r w:rsidRPr="00DF184F">
        <w:rPr>
          <w:rStyle w:val="eop"/>
          <w:rFonts w:asciiTheme="majorHAnsi" w:hAnsiTheme="majorHAnsi" w:cs="Segoe UI"/>
          <w:b/>
          <w:bCs/>
          <w:sz w:val="20"/>
          <w:szCs w:val="20"/>
          <w:u w:val="single"/>
          <w:lang w:val="es-CO"/>
        </w:rPr>
        <w:t>Partes:</w:t>
      </w:r>
      <w:r w:rsidRPr="00DF184F">
        <w:rPr>
          <w:rStyle w:val="eop"/>
          <w:rFonts w:asciiTheme="majorHAnsi" w:hAnsiTheme="majorHAnsi" w:cs="Segoe UI"/>
          <w:sz w:val="20"/>
          <w:szCs w:val="20"/>
          <w:lang w:val="es-CO"/>
        </w:rPr>
        <w:t xml:space="preserve"> Estado de Colombia, familiares de la víctima, así como sus representantes.</w:t>
      </w:r>
    </w:p>
    <w:p w14:paraId="13DDBFC7" w14:textId="77777777" w:rsidR="009F4EC7" w:rsidRPr="00DF184F" w:rsidRDefault="009F4EC7" w:rsidP="00732A6B">
      <w:pPr>
        <w:pStyle w:val="paragraph"/>
        <w:spacing w:before="0" w:beforeAutospacing="0" w:after="0" w:afterAutospacing="0"/>
        <w:ind w:left="720" w:right="720"/>
        <w:jc w:val="both"/>
        <w:textAlignment w:val="baseline"/>
        <w:rPr>
          <w:rStyle w:val="eop"/>
          <w:rFonts w:asciiTheme="majorHAnsi" w:hAnsiTheme="majorHAnsi" w:cs="Segoe UI"/>
          <w:b/>
          <w:bCs/>
          <w:sz w:val="20"/>
          <w:szCs w:val="20"/>
          <w:u w:val="single"/>
          <w:lang w:val="es-CO"/>
        </w:rPr>
      </w:pPr>
    </w:p>
    <w:p w14:paraId="3D12FFFF" w14:textId="77777777" w:rsidR="009F4EC7" w:rsidRPr="00DF184F" w:rsidRDefault="009F4EC7" w:rsidP="00732A6B">
      <w:pPr>
        <w:pStyle w:val="paragraph"/>
        <w:spacing w:before="0" w:beforeAutospacing="0" w:after="0" w:afterAutospacing="0"/>
        <w:ind w:left="720" w:right="720"/>
        <w:jc w:val="both"/>
        <w:textAlignment w:val="baseline"/>
        <w:rPr>
          <w:rStyle w:val="eop"/>
          <w:rFonts w:asciiTheme="majorHAnsi" w:hAnsiTheme="majorHAnsi" w:cs="Segoe UI"/>
          <w:sz w:val="20"/>
          <w:szCs w:val="20"/>
          <w:lang w:val="es-CO"/>
        </w:rPr>
      </w:pPr>
      <w:r w:rsidRPr="00DF184F">
        <w:rPr>
          <w:rStyle w:val="eop"/>
          <w:rFonts w:asciiTheme="majorHAnsi" w:hAnsiTheme="majorHAnsi" w:cs="Segoe UI"/>
          <w:b/>
          <w:bCs/>
          <w:sz w:val="20"/>
          <w:szCs w:val="20"/>
          <w:u w:val="single"/>
          <w:lang w:val="es-CO"/>
        </w:rPr>
        <w:t>Reconocimiento de responsabilidad:</w:t>
      </w:r>
      <w:r w:rsidRPr="00DF184F">
        <w:rPr>
          <w:rStyle w:val="eop"/>
          <w:rFonts w:asciiTheme="majorHAnsi" w:hAnsiTheme="majorHAnsi" w:cs="Segoe UI"/>
          <w:sz w:val="20"/>
          <w:szCs w:val="20"/>
          <w:lang w:val="es-CO"/>
        </w:rPr>
        <w:t xml:space="preserve"> Aceptación por los hechos y violaciones de derechos humanos atribuidos al Estado.</w:t>
      </w:r>
    </w:p>
    <w:p w14:paraId="1CF3B726" w14:textId="77777777" w:rsidR="009F4EC7" w:rsidRPr="00DF184F" w:rsidRDefault="009F4EC7" w:rsidP="00732A6B">
      <w:pPr>
        <w:pStyle w:val="paragraph"/>
        <w:spacing w:before="0" w:beforeAutospacing="0" w:after="0" w:afterAutospacing="0"/>
        <w:ind w:left="720" w:right="720"/>
        <w:jc w:val="both"/>
        <w:textAlignment w:val="baseline"/>
        <w:rPr>
          <w:rStyle w:val="eop"/>
          <w:rFonts w:asciiTheme="majorHAnsi" w:hAnsiTheme="majorHAnsi" w:cs="Segoe UI"/>
          <w:sz w:val="20"/>
          <w:szCs w:val="20"/>
          <w:lang w:val="es-CO"/>
        </w:rPr>
      </w:pPr>
    </w:p>
    <w:p w14:paraId="4CC5FAA8" w14:textId="77777777" w:rsidR="009F4EC7" w:rsidRPr="00DF184F" w:rsidRDefault="009F4EC7" w:rsidP="00732A6B">
      <w:pPr>
        <w:pStyle w:val="paragraph"/>
        <w:spacing w:before="0" w:beforeAutospacing="0" w:after="0" w:afterAutospacing="0"/>
        <w:ind w:left="720" w:right="720"/>
        <w:jc w:val="both"/>
        <w:textAlignment w:val="baseline"/>
        <w:rPr>
          <w:rStyle w:val="eop"/>
          <w:rFonts w:asciiTheme="majorHAnsi" w:hAnsiTheme="majorHAnsi" w:cs="Segoe UI"/>
          <w:sz w:val="20"/>
          <w:szCs w:val="20"/>
          <w:lang w:val="es-CO"/>
        </w:rPr>
      </w:pPr>
      <w:r w:rsidRPr="00DF184F">
        <w:rPr>
          <w:rStyle w:val="eop"/>
          <w:rFonts w:asciiTheme="majorHAnsi" w:hAnsiTheme="majorHAnsi" w:cs="Segoe UI"/>
          <w:b/>
          <w:bCs/>
          <w:sz w:val="20"/>
          <w:szCs w:val="20"/>
          <w:u w:val="single"/>
          <w:lang w:val="es-CO"/>
        </w:rPr>
        <w:t>Reparación integral:</w:t>
      </w:r>
      <w:r w:rsidRPr="00DF184F">
        <w:rPr>
          <w:rStyle w:val="eop"/>
          <w:rFonts w:asciiTheme="majorHAnsi" w:hAnsiTheme="majorHAnsi" w:cs="Segoe UI"/>
          <w:sz w:val="20"/>
          <w:szCs w:val="20"/>
          <w:lang w:val="es-CO"/>
        </w:rPr>
        <w:t xml:space="preserve"> Todas aquellas medidas que objetiva y simbólicamente restituyan a la víctima al estado anterior de la comisión del daño.</w:t>
      </w:r>
    </w:p>
    <w:p w14:paraId="622DCE4E" w14:textId="77777777" w:rsidR="009F4EC7" w:rsidRPr="00DF184F" w:rsidRDefault="009F4EC7" w:rsidP="00732A6B">
      <w:pPr>
        <w:pStyle w:val="paragraph"/>
        <w:spacing w:before="0" w:beforeAutospacing="0" w:after="0" w:afterAutospacing="0"/>
        <w:ind w:left="720" w:right="720"/>
        <w:jc w:val="both"/>
        <w:textAlignment w:val="baseline"/>
        <w:rPr>
          <w:rStyle w:val="eop"/>
          <w:rFonts w:asciiTheme="majorHAnsi" w:hAnsiTheme="majorHAnsi" w:cs="Segoe UI"/>
          <w:sz w:val="20"/>
          <w:szCs w:val="20"/>
          <w:lang w:val="es-CO"/>
        </w:rPr>
      </w:pPr>
    </w:p>
    <w:p w14:paraId="125066EC" w14:textId="4FBB5F6E" w:rsidR="009F4EC7" w:rsidRPr="00DF184F" w:rsidRDefault="009F4EC7" w:rsidP="00732A6B">
      <w:pPr>
        <w:pStyle w:val="paragraph"/>
        <w:spacing w:before="0" w:beforeAutospacing="0" w:after="0" w:afterAutospacing="0"/>
        <w:ind w:left="720" w:right="720"/>
        <w:jc w:val="both"/>
        <w:textAlignment w:val="baseline"/>
        <w:rPr>
          <w:rStyle w:val="eop"/>
          <w:rFonts w:asciiTheme="majorHAnsi" w:hAnsiTheme="majorHAnsi" w:cs="Segoe UI"/>
          <w:sz w:val="20"/>
          <w:szCs w:val="20"/>
          <w:lang w:val="es-CO"/>
        </w:rPr>
      </w:pPr>
      <w:r w:rsidRPr="00DF184F">
        <w:rPr>
          <w:rStyle w:val="eop"/>
          <w:rFonts w:asciiTheme="majorHAnsi" w:hAnsiTheme="majorHAnsi" w:cs="Segoe UI"/>
          <w:b/>
          <w:bCs/>
          <w:sz w:val="20"/>
          <w:szCs w:val="20"/>
          <w:u w:val="single"/>
          <w:lang w:val="es-CO"/>
        </w:rPr>
        <w:t>Representantes de las víctimas:</w:t>
      </w:r>
      <w:r w:rsidRPr="00DF184F">
        <w:rPr>
          <w:rStyle w:val="eop"/>
          <w:rFonts w:asciiTheme="majorHAnsi" w:hAnsiTheme="majorHAnsi" w:cs="Segoe UI"/>
          <w:sz w:val="20"/>
          <w:szCs w:val="20"/>
          <w:lang w:val="es-CO"/>
        </w:rPr>
        <w:t xml:space="preserve"> </w:t>
      </w:r>
      <w:r w:rsidR="003D154B" w:rsidRPr="00DF184F">
        <w:rPr>
          <w:rStyle w:val="eop"/>
          <w:rFonts w:asciiTheme="majorHAnsi" w:hAnsiTheme="majorHAnsi" w:cs="Segoe UI"/>
          <w:sz w:val="20"/>
          <w:szCs w:val="20"/>
          <w:lang w:val="es-CO"/>
        </w:rPr>
        <w:t>Luz Marina Barahona Barreto.</w:t>
      </w:r>
    </w:p>
    <w:p w14:paraId="31892462" w14:textId="77777777" w:rsidR="009F4EC7" w:rsidRPr="00DF184F" w:rsidRDefault="009F4EC7" w:rsidP="00732A6B">
      <w:pPr>
        <w:pStyle w:val="paragraph"/>
        <w:spacing w:before="0" w:beforeAutospacing="0" w:after="0" w:afterAutospacing="0"/>
        <w:ind w:left="720" w:right="720"/>
        <w:jc w:val="both"/>
        <w:textAlignment w:val="baseline"/>
        <w:rPr>
          <w:rStyle w:val="eop"/>
          <w:rFonts w:asciiTheme="majorHAnsi" w:hAnsiTheme="majorHAnsi" w:cs="Segoe UI"/>
          <w:sz w:val="20"/>
          <w:szCs w:val="20"/>
          <w:lang w:val="es-CO"/>
        </w:rPr>
      </w:pPr>
    </w:p>
    <w:p w14:paraId="7545835D" w14:textId="77777777" w:rsidR="009F4EC7" w:rsidRPr="00DF184F" w:rsidRDefault="009F4EC7" w:rsidP="00732A6B">
      <w:pPr>
        <w:pStyle w:val="paragraph"/>
        <w:spacing w:before="0" w:beforeAutospacing="0" w:after="0" w:afterAutospacing="0"/>
        <w:ind w:left="720" w:right="720"/>
        <w:jc w:val="both"/>
        <w:textAlignment w:val="baseline"/>
        <w:rPr>
          <w:rStyle w:val="eop"/>
          <w:rFonts w:asciiTheme="majorHAnsi" w:hAnsiTheme="majorHAnsi" w:cs="Segoe UI"/>
          <w:sz w:val="20"/>
          <w:szCs w:val="20"/>
          <w:lang w:val="es-CO"/>
        </w:rPr>
      </w:pPr>
      <w:r w:rsidRPr="00DF184F">
        <w:rPr>
          <w:rStyle w:val="eop"/>
          <w:rFonts w:asciiTheme="majorHAnsi" w:hAnsiTheme="majorHAnsi" w:cs="Segoe UI"/>
          <w:b/>
          <w:bCs/>
          <w:sz w:val="20"/>
          <w:szCs w:val="20"/>
          <w:u w:val="single"/>
          <w:lang w:val="es-CO"/>
        </w:rPr>
        <w:t>Solución Amistosa:</w:t>
      </w:r>
      <w:r w:rsidRPr="00DF184F">
        <w:rPr>
          <w:rStyle w:val="eop"/>
          <w:rFonts w:asciiTheme="majorHAnsi" w:hAnsiTheme="majorHAnsi" w:cs="Segoe UI"/>
          <w:sz w:val="20"/>
          <w:szCs w:val="20"/>
          <w:lang w:val="es-CO"/>
        </w:rPr>
        <w:t xml:space="preserve"> Mecanismo alterativo de solución de conflictos, utilizado para el arreglo pacífico y consensuado ante la Comisión Interamericana.</w:t>
      </w:r>
    </w:p>
    <w:p w14:paraId="06CD76BB" w14:textId="77777777" w:rsidR="009F4EC7" w:rsidRPr="00DF184F" w:rsidRDefault="009F4EC7" w:rsidP="00732A6B">
      <w:pPr>
        <w:pStyle w:val="paragraph"/>
        <w:spacing w:before="0" w:beforeAutospacing="0" w:after="0" w:afterAutospacing="0"/>
        <w:ind w:left="720" w:right="720"/>
        <w:jc w:val="both"/>
        <w:textAlignment w:val="baseline"/>
        <w:rPr>
          <w:rStyle w:val="eop"/>
          <w:rFonts w:asciiTheme="majorHAnsi" w:hAnsiTheme="majorHAnsi" w:cs="Segoe UI"/>
          <w:sz w:val="20"/>
          <w:szCs w:val="20"/>
          <w:lang w:val="es-CO"/>
        </w:rPr>
      </w:pPr>
    </w:p>
    <w:p w14:paraId="1350A5CC" w14:textId="04C0542D" w:rsidR="009F4EC7" w:rsidRPr="00DF184F" w:rsidRDefault="009F4EC7" w:rsidP="00732A6B">
      <w:pPr>
        <w:pStyle w:val="paragraph"/>
        <w:spacing w:before="0" w:beforeAutospacing="0" w:after="0" w:afterAutospacing="0"/>
        <w:ind w:left="720" w:right="720"/>
        <w:jc w:val="both"/>
        <w:textAlignment w:val="baseline"/>
        <w:rPr>
          <w:rStyle w:val="eop"/>
          <w:rFonts w:asciiTheme="majorHAnsi" w:hAnsiTheme="majorHAnsi" w:cs="Segoe UI"/>
          <w:sz w:val="20"/>
          <w:szCs w:val="20"/>
          <w:lang w:val="es-CO"/>
        </w:rPr>
      </w:pPr>
      <w:r w:rsidRPr="00DF184F">
        <w:rPr>
          <w:rStyle w:val="eop"/>
          <w:rFonts w:asciiTheme="majorHAnsi" w:hAnsiTheme="majorHAnsi" w:cs="Segoe UI"/>
          <w:b/>
          <w:bCs/>
          <w:sz w:val="20"/>
          <w:szCs w:val="20"/>
          <w:u w:val="single"/>
          <w:lang w:val="es-CO"/>
        </w:rPr>
        <w:t>Víctimas:</w:t>
      </w:r>
      <w:r w:rsidRPr="00DF184F">
        <w:rPr>
          <w:rStyle w:val="eop"/>
          <w:rFonts w:asciiTheme="majorHAnsi" w:hAnsiTheme="majorHAnsi" w:cs="Segoe UI"/>
          <w:sz w:val="20"/>
          <w:szCs w:val="20"/>
          <w:lang w:val="es-CO"/>
        </w:rPr>
        <w:t xml:space="preserve"> </w:t>
      </w:r>
      <w:r w:rsidR="003D154B" w:rsidRPr="00DF184F">
        <w:rPr>
          <w:rStyle w:val="eop"/>
          <w:rFonts w:asciiTheme="majorHAnsi" w:hAnsiTheme="majorHAnsi" w:cs="Segoe UI"/>
          <w:sz w:val="20"/>
          <w:szCs w:val="20"/>
          <w:lang w:val="es-CO"/>
        </w:rPr>
        <w:t>Los familiares de Ernesto Ramírez Berríos</w:t>
      </w:r>
      <w:r w:rsidRPr="00DF184F">
        <w:rPr>
          <w:rStyle w:val="eop"/>
          <w:rFonts w:asciiTheme="majorHAnsi" w:hAnsiTheme="majorHAnsi" w:cs="Segoe UI"/>
          <w:sz w:val="20"/>
          <w:szCs w:val="20"/>
          <w:lang w:val="es-CO"/>
        </w:rPr>
        <w:t>.</w:t>
      </w:r>
    </w:p>
    <w:p w14:paraId="17F54FFD" w14:textId="77777777" w:rsidR="009F4EC7" w:rsidRPr="00DF184F" w:rsidRDefault="009F4EC7" w:rsidP="000C0995">
      <w:pPr>
        <w:pStyle w:val="paragraph"/>
        <w:spacing w:before="0" w:beforeAutospacing="0" w:after="0" w:afterAutospacing="0"/>
        <w:ind w:left="720" w:right="720"/>
        <w:jc w:val="both"/>
        <w:textAlignment w:val="baseline"/>
        <w:rPr>
          <w:rStyle w:val="eop"/>
          <w:rFonts w:asciiTheme="majorHAnsi" w:hAnsiTheme="majorHAnsi" w:cs="Segoe UI"/>
          <w:sz w:val="20"/>
          <w:szCs w:val="20"/>
          <w:lang w:val="es-CO"/>
        </w:rPr>
      </w:pPr>
    </w:p>
    <w:p w14:paraId="390A5E53" w14:textId="77777777" w:rsidR="009F4EC7" w:rsidRPr="00DF184F" w:rsidRDefault="009F4EC7" w:rsidP="000C0995">
      <w:pPr>
        <w:pStyle w:val="paragraph"/>
        <w:spacing w:before="0" w:beforeAutospacing="0" w:after="0" w:afterAutospacing="0"/>
        <w:ind w:left="720" w:right="720"/>
        <w:jc w:val="center"/>
        <w:textAlignment w:val="baseline"/>
        <w:rPr>
          <w:rStyle w:val="eop"/>
          <w:rFonts w:asciiTheme="majorHAnsi" w:hAnsiTheme="majorHAnsi" w:cs="Segoe UI"/>
          <w:b/>
          <w:bCs/>
          <w:sz w:val="20"/>
          <w:szCs w:val="20"/>
          <w:lang w:val="es-CO"/>
        </w:rPr>
      </w:pPr>
      <w:r w:rsidRPr="00DF184F">
        <w:rPr>
          <w:rStyle w:val="eop"/>
          <w:rFonts w:asciiTheme="majorHAnsi" w:hAnsiTheme="majorHAnsi" w:cs="Segoe UI"/>
          <w:b/>
          <w:bCs/>
          <w:sz w:val="20"/>
          <w:szCs w:val="20"/>
          <w:lang w:val="es-CO"/>
        </w:rPr>
        <w:t>SEGUNDA PARTE: ANTECEDENTES</w:t>
      </w:r>
    </w:p>
    <w:p w14:paraId="5DD15F95" w14:textId="77777777" w:rsidR="009F4EC7" w:rsidRPr="00DF184F" w:rsidRDefault="009F4EC7" w:rsidP="000C0995">
      <w:pPr>
        <w:pStyle w:val="paragraph"/>
        <w:spacing w:before="0" w:beforeAutospacing="0" w:after="0" w:afterAutospacing="0"/>
        <w:ind w:left="720" w:right="720"/>
        <w:jc w:val="center"/>
        <w:textAlignment w:val="baseline"/>
        <w:rPr>
          <w:rStyle w:val="eop"/>
          <w:rFonts w:asciiTheme="majorHAnsi" w:hAnsiTheme="majorHAnsi" w:cs="Segoe UI"/>
          <w:b/>
          <w:bCs/>
          <w:sz w:val="20"/>
          <w:szCs w:val="20"/>
          <w:lang w:val="es-CO"/>
        </w:rPr>
      </w:pPr>
    </w:p>
    <w:p w14:paraId="444CB145" w14:textId="77777777" w:rsidR="009F4EC7" w:rsidRPr="00DF184F" w:rsidRDefault="009F4EC7" w:rsidP="000C0995">
      <w:pPr>
        <w:pStyle w:val="paragraph"/>
        <w:spacing w:before="0" w:beforeAutospacing="0" w:after="0" w:afterAutospacing="0"/>
        <w:ind w:left="720" w:right="720"/>
        <w:textAlignment w:val="baseline"/>
        <w:rPr>
          <w:rStyle w:val="eop"/>
          <w:rFonts w:asciiTheme="majorHAnsi" w:hAnsiTheme="majorHAnsi" w:cs="Segoe UI"/>
          <w:b/>
          <w:bCs/>
          <w:sz w:val="20"/>
          <w:szCs w:val="20"/>
          <w:lang w:val="es-CO"/>
        </w:rPr>
      </w:pPr>
      <w:r w:rsidRPr="00DF184F">
        <w:rPr>
          <w:rStyle w:val="eop"/>
          <w:rFonts w:asciiTheme="majorHAnsi" w:hAnsiTheme="majorHAnsi" w:cs="Segoe UI"/>
          <w:b/>
          <w:bCs/>
          <w:sz w:val="20"/>
          <w:szCs w:val="20"/>
          <w:lang w:val="es-CO"/>
        </w:rPr>
        <w:t>ANTE EL SISTEMA INTERAMERICANO DE DERECHOS HUMANOS</w:t>
      </w:r>
    </w:p>
    <w:p w14:paraId="4D396B3F" w14:textId="77777777" w:rsidR="009F4EC7" w:rsidRPr="00DF184F" w:rsidRDefault="009F4EC7" w:rsidP="000C0995">
      <w:pPr>
        <w:pStyle w:val="paragraph"/>
        <w:spacing w:before="0" w:beforeAutospacing="0" w:after="0" w:afterAutospacing="0"/>
        <w:ind w:left="720" w:right="720"/>
        <w:jc w:val="center"/>
        <w:textAlignment w:val="baseline"/>
        <w:rPr>
          <w:rStyle w:val="eop"/>
          <w:rFonts w:asciiTheme="majorHAnsi" w:hAnsiTheme="majorHAnsi" w:cs="Segoe UI"/>
          <w:sz w:val="20"/>
          <w:szCs w:val="20"/>
          <w:lang w:val="es-CO"/>
        </w:rPr>
      </w:pPr>
    </w:p>
    <w:p w14:paraId="57CC969F" w14:textId="3FE05A7A" w:rsidR="00CB6909" w:rsidRPr="00DF184F" w:rsidRDefault="00E73B7F" w:rsidP="000C0995">
      <w:pPr>
        <w:pStyle w:val="paragraph"/>
        <w:numPr>
          <w:ilvl w:val="0"/>
          <w:numId w:val="63"/>
        </w:numPr>
        <w:spacing w:before="0" w:beforeAutospacing="0" w:after="0" w:afterAutospacing="0"/>
        <w:ind w:left="720" w:right="680" w:firstLine="0"/>
        <w:jc w:val="both"/>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 xml:space="preserve">El 18 de febrero de 2010, la CIDH </w:t>
      </w:r>
      <w:r w:rsidR="0030072B" w:rsidRPr="00DF184F">
        <w:rPr>
          <w:rStyle w:val="normaltextrun"/>
          <w:rFonts w:asciiTheme="majorHAnsi" w:hAnsiTheme="majorHAnsi" w:cs="Segoe UI"/>
          <w:sz w:val="20"/>
          <w:szCs w:val="20"/>
          <w:lang w:val="es-CO"/>
        </w:rPr>
        <w:t>recibió</w:t>
      </w:r>
      <w:r w:rsidRPr="00DF184F">
        <w:rPr>
          <w:rStyle w:val="normaltextrun"/>
          <w:rFonts w:asciiTheme="majorHAnsi" w:hAnsiTheme="majorHAnsi" w:cs="Segoe UI"/>
          <w:sz w:val="20"/>
          <w:szCs w:val="20"/>
          <w:lang w:val="es-CO"/>
        </w:rPr>
        <w:t xml:space="preserve"> una </w:t>
      </w:r>
      <w:r w:rsidR="0030072B" w:rsidRPr="00DF184F">
        <w:rPr>
          <w:rStyle w:val="normaltextrun"/>
          <w:rFonts w:asciiTheme="majorHAnsi" w:hAnsiTheme="majorHAnsi" w:cs="Segoe UI"/>
          <w:sz w:val="20"/>
          <w:szCs w:val="20"/>
          <w:lang w:val="es-CO"/>
        </w:rPr>
        <w:t>petición</w:t>
      </w:r>
      <w:r w:rsidRPr="00DF184F">
        <w:rPr>
          <w:rStyle w:val="normaltextrun"/>
          <w:rFonts w:asciiTheme="majorHAnsi" w:hAnsiTheme="majorHAnsi" w:cs="Segoe UI"/>
          <w:sz w:val="20"/>
          <w:szCs w:val="20"/>
          <w:lang w:val="es-CO"/>
        </w:rPr>
        <w:t xml:space="preserve"> en la que se denunciaba el homicidio de Ernesto Ram</w:t>
      </w:r>
      <w:r w:rsidR="0030072B" w:rsidRPr="00DF184F">
        <w:rPr>
          <w:rStyle w:val="normaltextrun"/>
          <w:rFonts w:asciiTheme="majorHAnsi" w:hAnsiTheme="majorHAnsi" w:cs="Segoe UI"/>
          <w:sz w:val="20"/>
          <w:szCs w:val="20"/>
          <w:lang w:val="es-CO"/>
        </w:rPr>
        <w:t>í</w:t>
      </w:r>
      <w:r w:rsidRPr="00DF184F">
        <w:rPr>
          <w:rStyle w:val="normaltextrun"/>
          <w:rFonts w:asciiTheme="majorHAnsi" w:hAnsiTheme="majorHAnsi" w:cs="Segoe UI"/>
          <w:sz w:val="20"/>
          <w:szCs w:val="20"/>
          <w:lang w:val="es-CO"/>
        </w:rPr>
        <w:t xml:space="preserve">rez Berrios, quien fue elegido alcalde </w:t>
      </w:r>
      <w:r w:rsidR="001F70C9" w:rsidRPr="00DF184F">
        <w:rPr>
          <w:rStyle w:val="normaltextrun"/>
          <w:rFonts w:asciiTheme="majorHAnsi" w:hAnsiTheme="majorHAnsi" w:cs="Segoe UI"/>
          <w:sz w:val="20"/>
          <w:szCs w:val="20"/>
          <w:lang w:val="es-CO"/>
        </w:rPr>
        <w:t>municipal</w:t>
      </w:r>
      <w:r w:rsidRPr="00DF184F">
        <w:rPr>
          <w:rStyle w:val="normaltextrun"/>
          <w:rFonts w:asciiTheme="majorHAnsi" w:hAnsiTheme="majorHAnsi" w:cs="Segoe UI"/>
          <w:sz w:val="20"/>
          <w:szCs w:val="20"/>
          <w:lang w:val="es-CO"/>
        </w:rPr>
        <w:t xml:space="preserve"> </w:t>
      </w:r>
      <w:r w:rsidR="001F70C9" w:rsidRPr="00DF184F">
        <w:rPr>
          <w:rStyle w:val="normaltextrun"/>
          <w:rFonts w:asciiTheme="majorHAnsi" w:hAnsiTheme="majorHAnsi" w:cs="Segoe UI"/>
          <w:sz w:val="20"/>
          <w:szCs w:val="20"/>
          <w:lang w:val="es-CO"/>
        </w:rPr>
        <w:t xml:space="preserve">de </w:t>
      </w:r>
      <w:r w:rsidRPr="00DF184F">
        <w:rPr>
          <w:rStyle w:val="normaltextrun"/>
          <w:rFonts w:asciiTheme="majorHAnsi" w:hAnsiTheme="majorHAnsi" w:cs="Segoe UI"/>
          <w:sz w:val="20"/>
          <w:szCs w:val="20"/>
          <w:lang w:val="es-CO"/>
        </w:rPr>
        <w:t>Puerto Rico Meta, para el per</w:t>
      </w:r>
      <w:r w:rsidR="00E86B51" w:rsidRPr="00DF184F">
        <w:rPr>
          <w:rStyle w:val="normaltextrun"/>
          <w:rFonts w:asciiTheme="majorHAnsi" w:hAnsiTheme="majorHAnsi" w:cs="Segoe UI"/>
          <w:sz w:val="20"/>
          <w:szCs w:val="20"/>
          <w:lang w:val="es-CO"/>
        </w:rPr>
        <w:t>í</w:t>
      </w:r>
      <w:r w:rsidRPr="00DF184F">
        <w:rPr>
          <w:rStyle w:val="normaltextrun"/>
          <w:rFonts w:asciiTheme="majorHAnsi" w:hAnsiTheme="majorHAnsi" w:cs="Segoe UI"/>
          <w:sz w:val="20"/>
          <w:szCs w:val="20"/>
          <w:lang w:val="es-CO"/>
        </w:rPr>
        <w:t>odo 1998-2000. Una vez concluido su per</w:t>
      </w:r>
      <w:r w:rsidR="00E86B51" w:rsidRPr="00DF184F">
        <w:rPr>
          <w:rStyle w:val="normaltextrun"/>
          <w:rFonts w:asciiTheme="majorHAnsi" w:hAnsiTheme="majorHAnsi" w:cs="Segoe UI"/>
          <w:sz w:val="20"/>
          <w:szCs w:val="20"/>
          <w:lang w:val="es-CO"/>
        </w:rPr>
        <w:t>í</w:t>
      </w:r>
      <w:r w:rsidRPr="00DF184F">
        <w:rPr>
          <w:rStyle w:val="normaltextrun"/>
          <w:rFonts w:asciiTheme="majorHAnsi" w:hAnsiTheme="majorHAnsi" w:cs="Segoe UI"/>
          <w:sz w:val="20"/>
          <w:szCs w:val="20"/>
          <w:lang w:val="es-CO"/>
        </w:rPr>
        <w:t xml:space="preserve">odo </w:t>
      </w:r>
      <w:r w:rsidR="00876FB6" w:rsidRPr="00DF184F">
        <w:rPr>
          <w:rStyle w:val="normaltextrun"/>
          <w:rFonts w:asciiTheme="majorHAnsi" w:hAnsiTheme="majorHAnsi" w:cs="Segoe UI"/>
          <w:sz w:val="20"/>
          <w:szCs w:val="20"/>
          <w:lang w:val="es-CO"/>
        </w:rPr>
        <w:t>en la</w:t>
      </w:r>
      <w:r w:rsidRPr="00DF184F">
        <w:rPr>
          <w:rStyle w:val="normaltextrun"/>
          <w:rFonts w:asciiTheme="majorHAnsi" w:hAnsiTheme="majorHAnsi" w:cs="Segoe UI"/>
          <w:sz w:val="20"/>
          <w:szCs w:val="20"/>
          <w:lang w:val="es-CO"/>
        </w:rPr>
        <w:t xml:space="preserve"> </w:t>
      </w:r>
      <w:r w:rsidR="00876FB6" w:rsidRPr="00DF184F">
        <w:rPr>
          <w:rStyle w:val="normaltextrun"/>
          <w:rFonts w:asciiTheme="majorHAnsi" w:hAnsiTheme="majorHAnsi" w:cs="Segoe UI"/>
          <w:sz w:val="20"/>
          <w:szCs w:val="20"/>
          <w:lang w:val="es-CO"/>
        </w:rPr>
        <w:t>Alcaldía</w:t>
      </w:r>
      <w:r w:rsidRPr="00DF184F">
        <w:rPr>
          <w:rStyle w:val="normaltextrun"/>
          <w:rFonts w:asciiTheme="majorHAnsi" w:hAnsiTheme="majorHAnsi" w:cs="Segoe UI"/>
          <w:sz w:val="20"/>
          <w:szCs w:val="20"/>
          <w:lang w:val="es-CO"/>
        </w:rPr>
        <w:t xml:space="preserve"> Municipal, en vista </w:t>
      </w:r>
      <w:r w:rsidR="00DC3B9B" w:rsidRPr="00DF184F">
        <w:rPr>
          <w:rStyle w:val="normaltextrun"/>
          <w:rFonts w:asciiTheme="majorHAnsi" w:hAnsiTheme="majorHAnsi" w:cs="Segoe UI"/>
          <w:sz w:val="20"/>
          <w:szCs w:val="20"/>
          <w:lang w:val="es-CO"/>
        </w:rPr>
        <w:t>de la</w:t>
      </w:r>
      <w:r w:rsidRPr="00DF184F">
        <w:rPr>
          <w:rStyle w:val="normaltextrun"/>
          <w:rFonts w:asciiTheme="majorHAnsi" w:hAnsiTheme="majorHAnsi" w:cs="Segoe UI"/>
          <w:sz w:val="20"/>
          <w:szCs w:val="20"/>
          <w:lang w:val="es-CO"/>
        </w:rPr>
        <w:t xml:space="preserve"> persistencia del riesgo contra su vida, al </w:t>
      </w:r>
      <w:r w:rsidR="00876FB6" w:rsidRPr="00DF184F">
        <w:rPr>
          <w:rStyle w:val="normaltextrun"/>
          <w:rFonts w:asciiTheme="majorHAnsi" w:hAnsiTheme="majorHAnsi" w:cs="Segoe UI"/>
          <w:sz w:val="20"/>
          <w:szCs w:val="20"/>
          <w:lang w:val="es-CO"/>
        </w:rPr>
        <w:t>señor</w:t>
      </w:r>
      <w:r w:rsidRPr="00DF184F">
        <w:rPr>
          <w:rStyle w:val="normaltextrun"/>
          <w:rFonts w:asciiTheme="majorHAnsi" w:hAnsiTheme="majorHAnsi" w:cs="Segoe UI"/>
          <w:sz w:val="20"/>
          <w:szCs w:val="20"/>
          <w:lang w:val="es-CO"/>
        </w:rPr>
        <w:t xml:space="preserve"> Ram</w:t>
      </w:r>
      <w:r w:rsidR="00876FB6" w:rsidRPr="00DF184F">
        <w:rPr>
          <w:rStyle w:val="normaltextrun"/>
          <w:rFonts w:asciiTheme="majorHAnsi" w:hAnsiTheme="majorHAnsi" w:cs="Segoe UI"/>
          <w:sz w:val="20"/>
          <w:szCs w:val="20"/>
          <w:lang w:val="es-CO"/>
        </w:rPr>
        <w:t>í</w:t>
      </w:r>
      <w:r w:rsidRPr="00DF184F">
        <w:rPr>
          <w:rStyle w:val="normaltextrun"/>
          <w:rFonts w:asciiTheme="majorHAnsi" w:hAnsiTheme="majorHAnsi" w:cs="Segoe UI"/>
          <w:sz w:val="20"/>
          <w:szCs w:val="20"/>
          <w:lang w:val="es-CO"/>
        </w:rPr>
        <w:t xml:space="preserve">rez se le mantuvo una medida de </w:t>
      </w:r>
      <w:r w:rsidR="00195AA6" w:rsidRPr="00DF184F">
        <w:rPr>
          <w:rStyle w:val="normaltextrun"/>
          <w:rFonts w:asciiTheme="majorHAnsi" w:hAnsiTheme="majorHAnsi" w:cs="Segoe UI"/>
          <w:sz w:val="20"/>
          <w:szCs w:val="20"/>
          <w:lang w:val="es-CO"/>
        </w:rPr>
        <w:t>protección</w:t>
      </w:r>
      <w:r w:rsidRPr="00DF184F">
        <w:rPr>
          <w:rStyle w:val="normaltextrun"/>
          <w:rFonts w:asciiTheme="majorHAnsi" w:hAnsiTheme="majorHAnsi" w:cs="Segoe UI"/>
          <w:sz w:val="20"/>
          <w:szCs w:val="20"/>
          <w:lang w:val="es-CO"/>
        </w:rPr>
        <w:t xml:space="preserve"> a cargo de la </w:t>
      </w:r>
      <w:r w:rsidR="00195AA6" w:rsidRPr="00DF184F">
        <w:rPr>
          <w:rStyle w:val="normaltextrun"/>
          <w:rFonts w:asciiTheme="majorHAnsi" w:hAnsiTheme="majorHAnsi" w:cs="Segoe UI"/>
          <w:sz w:val="20"/>
          <w:szCs w:val="20"/>
          <w:lang w:val="es-CO"/>
        </w:rPr>
        <w:t>policía</w:t>
      </w:r>
      <w:r w:rsidRPr="00DF184F">
        <w:rPr>
          <w:rStyle w:val="normaltextrun"/>
          <w:rFonts w:asciiTheme="majorHAnsi" w:hAnsiTheme="majorHAnsi" w:cs="Segoe UI"/>
          <w:sz w:val="20"/>
          <w:szCs w:val="20"/>
          <w:lang w:val="es-CO"/>
        </w:rPr>
        <w:t xml:space="preserve"> </w:t>
      </w:r>
      <w:r w:rsidR="00195AA6" w:rsidRPr="00DF184F">
        <w:rPr>
          <w:rStyle w:val="normaltextrun"/>
          <w:rFonts w:asciiTheme="majorHAnsi" w:hAnsiTheme="majorHAnsi" w:cs="Segoe UI"/>
          <w:sz w:val="20"/>
          <w:szCs w:val="20"/>
          <w:lang w:val="es-CO"/>
        </w:rPr>
        <w:t>nacional, consistente</w:t>
      </w:r>
      <w:r w:rsidRPr="00DF184F">
        <w:rPr>
          <w:rStyle w:val="normaltextrun"/>
          <w:rFonts w:asciiTheme="majorHAnsi" w:hAnsiTheme="majorHAnsi" w:cs="Segoe UI"/>
          <w:sz w:val="20"/>
          <w:szCs w:val="20"/>
          <w:lang w:val="es-CO"/>
        </w:rPr>
        <w:t xml:space="preserve"> en un escolta.</w:t>
      </w:r>
    </w:p>
    <w:p w14:paraId="22BB9DC7" w14:textId="77777777" w:rsidR="00CB6909" w:rsidRPr="00DF184F" w:rsidRDefault="00CB6909" w:rsidP="000C0995">
      <w:pPr>
        <w:pStyle w:val="paragraph"/>
        <w:spacing w:before="0" w:beforeAutospacing="0" w:after="0" w:afterAutospacing="0"/>
        <w:ind w:left="720" w:right="680"/>
        <w:jc w:val="both"/>
        <w:textAlignment w:val="baseline"/>
        <w:rPr>
          <w:rStyle w:val="normaltextrun"/>
          <w:rFonts w:asciiTheme="majorHAnsi" w:hAnsiTheme="majorHAnsi" w:cs="Segoe UI"/>
          <w:sz w:val="20"/>
          <w:szCs w:val="20"/>
          <w:lang w:val="es-CO"/>
        </w:rPr>
      </w:pPr>
    </w:p>
    <w:p w14:paraId="7F15ED70" w14:textId="6837F92E" w:rsidR="009F4EC7" w:rsidRPr="00DF184F" w:rsidRDefault="00E73B7F" w:rsidP="000C0995">
      <w:pPr>
        <w:pStyle w:val="paragraph"/>
        <w:numPr>
          <w:ilvl w:val="0"/>
          <w:numId w:val="63"/>
        </w:numPr>
        <w:spacing w:before="0" w:beforeAutospacing="0" w:after="0" w:afterAutospacing="0"/>
        <w:ind w:left="720" w:right="680" w:firstLine="0"/>
        <w:jc w:val="both"/>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 xml:space="preserve">El 18 de junio de 2001, cuando se </w:t>
      </w:r>
      <w:r w:rsidR="00DC3B9B" w:rsidRPr="00DF184F">
        <w:rPr>
          <w:rStyle w:val="normaltextrun"/>
          <w:rFonts w:asciiTheme="majorHAnsi" w:hAnsiTheme="majorHAnsi" w:cs="Segoe UI"/>
          <w:sz w:val="20"/>
          <w:szCs w:val="20"/>
          <w:lang w:val="es-CO"/>
        </w:rPr>
        <w:t>dirigía</w:t>
      </w:r>
      <w:r w:rsidRPr="00DF184F">
        <w:rPr>
          <w:rStyle w:val="normaltextrun"/>
          <w:rFonts w:asciiTheme="majorHAnsi" w:hAnsiTheme="majorHAnsi" w:cs="Segoe UI"/>
          <w:sz w:val="20"/>
          <w:szCs w:val="20"/>
          <w:lang w:val="es-CO"/>
        </w:rPr>
        <w:t xml:space="preserve"> a su casa en la ciudad de Villavicencio junto con otro ciudadano y sin su escolta policial, el </w:t>
      </w:r>
      <w:r w:rsidR="00DC3B9B" w:rsidRPr="00DF184F">
        <w:rPr>
          <w:rStyle w:val="normaltextrun"/>
          <w:rFonts w:asciiTheme="majorHAnsi" w:hAnsiTheme="majorHAnsi" w:cs="Segoe UI"/>
          <w:sz w:val="20"/>
          <w:szCs w:val="20"/>
          <w:lang w:val="es-CO"/>
        </w:rPr>
        <w:t>señor</w:t>
      </w:r>
      <w:r w:rsidRPr="00DF184F">
        <w:rPr>
          <w:rStyle w:val="normaltextrun"/>
          <w:rFonts w:asciiTheme="majorHAnsi" w:hAnsiTheme="majorHAnsi" w:cs="Segoe UI"/>
          <w:sz w:val="20"/>
          <w:szCs w:val="20"/>
          <w:lang w:val="es-CO"/>
        </w:rPr>
        <w:t xml:space="preserve"> </w:t>
      </w:r>
      <w:r w:rsidR="00DF184F" w:rsidRPr="00DF184F">
        <w:rPr>
          <w:rStyle w:val="normaltextrun"/>
          <w:rFonts w:asciiTheme="majorHAnsi" w:hAnsiTheme="majorHAnsi" w:cs="Segoe UI"/>
          <w:sz w:val="20"/>
          <w:szCs w:val="20"/>
          <w:lang w:val="es-CO"/>
        </w:rPr>
        <w:t>Ramírez</w:t>
      </w:r>
      <w:r w:rsidRPr="00DF184F">
        <w:rPr>
          <w:rStyle w:val="normaltextrun"/>
          <w:rFonts w:asciiTheme="majorHAnsi" w:hAnsiTheme="majorHAnsi" w:cs="Segoe UI"/>
          <w:sz w:val="20"/>
          <w:szCs w:val="20"/>
          <w:lang w:val="es-CO"/>
        </w:rPr>
        <w:t xml:space="preserve"> fue abordado por dos sujetos en motocicleta </w:t>
      </w:r>
      <w:r w:rsidR="00DC3B9B" w:rsidRPr="00DF184F">
        <w:rPr>
          <w:rStyle w:val="normaltextrun"/>
          <w:rFonts w:asciiTheme="majorHAnsi" w:hAnsiTheme="majorHAnsi" w:cs="Segoe UI"/>
          <w:sz w:val="20"/>
          <w:szCs w:val="20"/>
          <w:lang w:val="es-CO"/>
        </w:rPr>
        <w:t>que le</w:t>
      </w:r>
      <w:r w:rsidRPr="00DF184F">
        <w:rPr>
          <w:rStyle w:val="normaltextrun"/>
          <w:rFonts w:asciiTheme="majorHAnsi" w:hAnsiTheme="majorHAnsi" w:cs="Segoe UI"/>
          <w:sz w:val="20"/>
          <w:szCs w:val="20"/>
          <w:lang w:val="es-CO"/>
        </w:rPr>
        <w:t xml:space="preserve"> dispararon en repetidas ocasiones, </w:t>
      </w:r>
      <w:r w:rsidR="00DC3B9B" w:rsidRPr="00DF184F">
        <w:rPr>
          <w:rStyle w:val="normaltextrun"/>
          <w:rFonts w:asciiTheme="majorHAnsi" w:hAnsiTheme="majorHAnsi" w:cs="Segoe UI"/>
          <w:sz w:val="20"/>
          <w:szCs w:val="20"/>
          <w:lang w:val="es-CO"/>
        </w:rPr>
        <w:t>provocándole</w:t>
      </w:r>
      <w:r w:rsidRPr="00DF184F">
        <w:rPr>
          <w:rStyle w:val="normaltextrun"/>
          <w:rFonts w:asciiTheme="majorHAnsi" w:hAnsiTheme="majorHAnsi" w:cs="Segoe UI"/>
          <w:sz w:val="20"/>
          <w:szCs w:val="20"/>
          <w:lang w:val="es-CO"/>
        </w:rPr>
        <w:t xml:space="preserve"> heridas que causaron su muerte el 13 de julio de 2001 en una </w:t>
      </w:r>
      <w:r w:rsidR="00DC3B9B" w:rsidRPr="00DF184F">
        <w:rPr>
          <w:rStyle w:val="normaltextrun"/>
          <w:rFonts w:asciiTheme="majorHAnsi" w:hAnsiTheme="majorHAnsi" w:cs="Segoe UI"/>
          <w:sz w:val="20"/>
          <w:szCs w:val="20"/>
          <w:lang w:val="es-CO"/>
        </w:rPr>
        <w:t>clínica</w:t>
      </w:r>
      <w:r w:rsidRPr="00DF184F">
        <w:rPr>
          <w:rStyle w:val="normaltextrun"/>
          <w:rFonts w:asciiTheme="majorHAnsi" w:hAnsiTheme="majorHAnsi" w:cs="Segoe UI"/>
          <w:sz w:val="20"/>
          <w:szCs w:val="20"/>
          <w:lang w:val="es-CO"/>
        </w:rPr>
        <w:t xml:space="preserve"> en </w:t>
      </w:r>
      <w:r w:rsidR="00DC3B9B" w:rsidRPr="00DF184F">
        <w:rPr>
          <w:rStyle w:val="normaltextrun"/>
          <w:rFonts w:asciiTheme="majorHAnsi" w:hAnsiTheme="majorHAnsi" w:cs="Segoe UI"/>
          <w:sz w:val="20"/>
          <w:szCs w:val="20"/>
          <w:lang w:val="es-CO"/>
        </w:rPr>
        <w:t>Villavicencio</w:t>
      </w:r>
      <w:r w:rsidRPr="00DF184F">
        <w:rPr>
          <w:rStyle w:val="normaltextrun"/>
          <w:rFonts w:asciiTheme="majorHAnsi" w:hAnsiTheme="majorHAnsi" w:cs="Segoe UI"/>
          <w:sz w:val="20"/>
          <w:szCs w:val="20"/>
          <w:lang w:val="es-CO"/>
        </w:rPr>
        <w:t xml:space="preserve">. </w:t>
      </w:r>
      <w:r w:rsidR="00DC3B9B" w:rsidRPr="00DF184F">
        <w:rPr>
          <w:rStyle w:val="normaltextrun"/>
          <w:rFonts w:asciiTheme="majorHAnsi" w:hAnsiTheme="majorHAnsi" w:cs="Segoe UI"/>
          <w:sz w:val="20"/>
          <w:szCs w:val="20"/>
          <w:lang w:val="es-CO"/>
        </w:rPr>
        <w:t>Agregó la</w:t>
      </w:r>
      <w:r w:rsidRPr="00DF184F">
        <w:rPr>
          <w:rStyle w:val="normaltextrun"/>
          <w:rFonts w:asciiTheme="majorHAnsi" w:hAnsiTheme="majorHAnsi" w:cs="Segoe UI"/>
          <w:sz w:val="20"/>
          <w:szCs w:val="20"/>
          <w:lang w:val="es-CO"/>
        </w:rPr>
        <w:t xml:space="preserve"> peticionaria, que   el mismo </w:t>
      </w:r>
      <w:r w:rsidR="00DC3B9B" w:rsidRPr="00DF184F">
        <w:rPr>
          <w:rStyle w:val="normaltextrun"/>
          <w:rFonts w:asciiTheme="majorHAnsi" w:hAnsiTheme="majorHAnsi" w:cs="Segoe UI"/>
          <w:sz w:val="20"/>
          <w:szCs w:val="20"/>
          <w:lang w:val="es-CO"/>
        </w:rPr>
        <w:t>día</w:t>
      </w:r>
      <w:r w:rsidRPr="00DF184F">
        <w:rPr>
          <w:rStyle w:val="normaltextrun"/>
          <w:rFonts w:asciiTheme="majorHAnsi" w:hAnsiTheme="majorHAnsi" w:cs="Segoe UI"/>
          <w:sz w:val="20"/>
          <w:szCs w:val="20"/>
          <w:lang w:val="es-CO"/>
        </w:rPr>
        <w:t xml:space="preserve"> del atentado le fue retirada la </w:t>
      </w:r>
      <w:r w:rsidR="00DC3B9B" w:rsidRPr="00DF184F">
        <w:rPr>
          <w:rStyle w:val="normaltextrun"/>
          <w:rFonts w:asciiTheme="majorHAnsi" w:hAnsiTheme="majorHAnsi" w:cs="Segoe UI"/>
          <w:sz w:val="20"/>
          <w:szCs w:val="20"/>
          <w:lang w:val="es-CO"/>
        </w:rPr>
        <w:t>protección</w:t>
      </w:r>
      <w:r w:rsidRPr="00DF184F">
        <w:rPr>
          <w:rStyle w:val="normaltextrun"/>
          <w:rFonts w:asciiTheme="majorHAnsi" w:hAnsiTheme="majorHAnsi" w:cs="Segoe UI"/>
          <w:sz w:val="20"/>
          <w:szCs w:val="20"/>
          <w:lang w:val="es-CO"/>
        </w:rPr>
        <w:t xml:space="preserve"> judicial </w:t>
      </w:r>
      <w:r w:rsidR="00DC3B9B" w:rsidRPr="00DF184F">
        <w:rPr>
          <w:rStyle w:val="normaltextrun"/>
          <w:rFonts w:asciiTheme="majorHAnsi" w:hAnsiTheme="majorHAnsi" w:cs="Segoe UI"/>
          <w:sz w:val="20"/>
          <w:szCs w:val="20"/>
          <w:lang w:val="es-CO"/>
        </w:rPr>
        <w:t>al señor</w:t>
      </w:r>
      <w:r w:rsidRPr="00DF184F">
        <w:rPr>
          <w:rStyle w:val="normaltextrun"/>
          <w:rFonts w:asciiTheme="majorHAnsi" w:hAnsiTheme="majorHAnsi" w:cs="Segoe UI"/>
          <w:sz w:val="20"/>
          <w:szCs w:val="20"/>
          <w:lang w:val="es-CO"/>
        </w:rPr>
        <w:t xml:space="preserve"> Ram</w:t>
      </w:r>
      <w:r w:rsidR="00DC3B9B" w:rsidRPr="00DF184F">
        <w:rPr>
          <w:rStyle w:val="normaltextrun"/>
          <w:rFonts w:asciiTheme="majorHAnsi" w:hAnsiTheme="majorHAnsi" w:cs="Segoe UI"/>
          <w:sz w:val="20"/>
          <w:szCs w:val="20"/>
          <w:lang w:val="es-CO"/>
        </w:rPr>
        <w:t>í</w:t>
      </w:r>
      <w:r w:rsidRPr="00DF184F">
        <w:rPr>
          <w:rStyle w:val="normaltextrun"/>
          <w:rFonts w:asciiTheme="majorHAnsi" w:hAnsiTheme="majorHAnsi" w:cs="Segoe UI"/>
          <w:sz w:val="20"/>
          <w:szCs w:val="20"/>
          <w:lang w:val="es-CO"/>
        </w:rPr>
        <w:t>rez</w:t>
      </w:r>
      <w:r w:rsidR="00234AE3" w:rsidRPr="00DF184F">
        <w:rPr>
          <w:rStyle w:val="FootnoteReference"/>
          <w:rFonts w:asciiTheme="majorHAnsi" w:hAnsiTheme="majorHAnsi" w:cs="Segoe UI"/>
          <w:sz w:val="20"/>
          <w:szCs w:val="20"/>
          <w:lang w:val="es-CO"/>
        </w:rPr>
        <w:footnoteReference w:id="4"/>
      </w:r>
      <w:r w:rsidR="008C2131" w:rsidRPr="00DF184F">
        <w:rPr>
          <w:rStyle w:val="normaltextrun"/>
          <w:rFonts w:asciiTheme="majorHAnsi" w:hAnsiTheme="majorHAnsi" w:cs="Segoe UI"/>
          <w:sz w:val="20"/>
          <w:szCs w:val="20"/>
          <w:lang w:val="es-CO"/>
        </w:rPr>
        <w:t>.</w:t>
      </w:r>
    </w:p>
    <w:p w14:paraId="7D38B33D" w14:textId="77777777" w:rsidR="004D52FD" w:rsidRPr="00DF184F" w:rsidRDefault="004D52FD" w:rsidP="000C0995">
      <w:pPr>
        <w:pStyle w:val="ListParagraph"/>
        <w:rPr>
          <w:rStyle w:val="normaltextrun"/>
          <w:rFonts w:asciiTheme="majorHAnsi" w:hAnsiTheme="majorHAnsi" w:cs="Segoe UI"/>
          <w:sz w:val="20"/>
          <w:szCs w:val="20"/>
          <w:lang w:val="es-CO"/>
        </w:rPr>
      </w:pPr>
    </w:p>
    <w:p w14:paraId="0819F64B" w14:textId="5256FFB2" w:rsidR="009E4FDB" w:rsidRPr="00DF184F" w:rsidRDefault="004D52FD" w:rsidP="000C0995">
      <w:pPr>
        <w:pStyle w:val="paragraph"/>
        <w:numPr>
          <w:ilvl w:val="0"/>
          <w:numId w:val="63"/>
        </w:numPr>
        <w:spacing w:before="0" w:beforeAutospacing="0" w:after="0" w:afterAutospacing="0"/>
        <w:ind w:left="720" w:right="680" w:firstLine="0"/>
        <w:jc w:val="both"/>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 xml:space="preserve">La representante de las víctimas manifestó que la </w:t>
      </w:r>
      <w:r w:rsidR="00D6163F" w:rsidRPr="00DF184F">
        <w:rPr>
          <w:rStyle w:val="normaltextrun"/>
          <w:rFonts w:asciiTheme="majorHAnsi" w:hAnsiTheme="majorHAnsi" w:cs="Segoe UI"/>
          <w:sz w:val="20"/>
          <w:szCs w:val="20"/>
          <w:lang w:val="es-CO"/>
        </w:rPr>
        <w:t>F</w:t>
      </w:r>
      <w:r w:rsidR="009E4FDB" w:rsidRPr="00DF184F">
        <w:rPr>
          <w:rStyle w:val="normaltextrun"/>
          <w:rFonts w:asciiTheme="majorHAnsi" w:hAnsiTheme="majorHAnsi" w:cs="Segoe UI"/>
          <w:sz w:val="20"/>
          <w:szCs w:val="20"/>
          <w:lang w:val="es-CO"/>
        </w:rPr>
        <w:t xml:space="preserve">iscalía </w:t>
      </w:r>
      <w:r w:rsidR="00D6163F" w:rsidRPr="00DF184F">
        <w:rPr>
          <w:rStyle w:val="normaltextrun"/>
          <w:rFonts w:asciiTheme="majorHAnsi" w:hAnsiTheme="majorHAnsi" w:cs="Segoe UI"/>
          <w:sz w:val="20"/>
          <w:szCs w:val="20"/>
          <w:lang w:val="es-CO"/>
        </w:rPr>
        <w:t>G</w:t>
      </w:r>
      <w:r w:rsidR="009E4FDB" w:rsidRPr="00DF184F">
        <w:rPr>
          <w:rStyle w:val="normaltextrun"/>
          <w:rFonts w:asciiTheme="majorHAnsi" w:hAnsiTheme="majorHAnsi" w:cs="Segoe UI"/>
          <w:sz w:val="20"/>
          <w:szCs w:val="20"/>
          <w:lang w:val="es-CO"/>
        </w:rPr>
        <w:t>eneral</w:t>
      </w:r>
      <w:r w:rsidRPr="00DF184F">
        <w:rPr>
          <w:rStyle w:val="normaltextrun"/>
          <w:rFonts w:asciiTheme="majorHAnsi" w:hAnsiTheme="majorHAnsi" w:cs="Segoe UI"/>
          <w:sz w:val="20"/>
          <w:szCs w:val="20"/>
          <w:lang w:val="es-CO"/>
        </w:rPr>
        <w:t xml:space="preserve"> </w:t>
      </w:r>
      <w:r w:rsidR="009E4FDB" w:rsidRPr="00DF184F">
        <w:rPr>
          <w:rStyle w:val="normaltextrun"/>
          <w:rFonts w:asciiTheme="majorHAnsi" w:hAnsiTheme="majorHAnsi" w:cs="Segoe UI"/>
          <w:sz w:val="20"/>
          <w:szCs w:val="20"/>
          <w:lang w:val="es-CO"/>
        </w:rPr>
        <w:t>de la</w:t>
      </w:r>
      <w:r w:rsidRPr="00DF184F">
        <w:rPr>
          <w:rStyle w:val="normaltextrun"/>
          <w:rFonts w:asciiTheme="majorHAnsi" w:hAnsiTheme="majorHAnsi" w:cs="Segoe UI"/>
          <w:sz w:val="20"/>
          <w:szCs w:val="20"/>
          <w:lang w:val="es-CO"/>
        </w:rPr>
        <w:t xml:space="preserve"> Nación abrió una investigación penal por el homicidio del señor </w:t>
      </w:r>
      <w:r w:rsidR="00DF184F" w:rsidRPr="00DF184F">
        <w:rPr>
          <w:rStyle w:val="normaltextrun"/>
          <w:rFonts w:asciiTheme="majorHAnsi" w:hAnsiTheme="majorHAnsi" w:cs="Segoe UI"/>
          <w:sz w:val="20"/>
          <w:szCs w:val="20"/>
          <w:lang w:val="es-CO"/>
        </w:rPr>
        <w:t>Ramírez</w:t>
      </w:r>
      <w:r w:rsidRPr="00DF184F">
        <w:rPr>
          <w:rStyle w:val="normaltextrun"/>
          <w:rFonts w:asciiTheme="majorHAnsi" w:hAnsiTheme="majorHAnsi" w:cs="Segoe UI"/>
          <w:sz w:val="20"/>
          <w:szCs w:val="20"/>
          <w:lang w:val="es-CO"/>
        </w:rPr>
        <w:t>, pero esta investigación no registro ningún avance</w:t>
      </w:r>
      <w:r w:rsidR="008C2131" w:rsidRPr="00DF184F">
        <w:rPr>
          <w:rStyle w:val="FootnoteReference"/>
          <w:rFonts w:asciiTheme="majorHAnsi" w:hAnsiTheme="majorHAnsi" w:cs="Segoe UI"/>
          <w:sz w:val="20"/>
          <w:szCs w:val="20"/>
          <w:lang w:val="es-CO"/>
        </w:rPr>
        <w:footnoteReference w:id="5"/>
      </w:r>
      <w:r w:rsidR="006B4274" w:rsidRPr="00DF184F">
        <w:rPr>
          <w:rStyle w:val="normaltextrun"/>
          <w:rFonts w:asciiTheme="majorHAnsi" w:hAnsiTheme="majorHAnsi" w:cs="Segoe UI"/>
          <w:sz w:val="20"/>
          <w:szCs w:val="20"/>
          <w:lang w:val="es-CO"/>
        </w:rPr>
        <w:t>.</w:t>
      </w:r>
    </w:p>
    <w:p w14:paraId="02E2B470" w14:textId="38E5430F" w:rsidR="009E4FDB" w:rsidRPr="00DF184F" w:rsidRDefault="00C87F00" w:rsidP="00732A6B">
      <w:pPr>
        <w:pStyle w:val="paragraph"/>
        <w:numPr>
          <w:ilvl w:val="0"/>
          <w:numId w:val="63"/>
        </w:numPr>
        <w:tabs>
          <w:tab w:val="left" w:pos="720"/>
        </w:tabs>
        <w:spacing w:before="0" w:beforeAutospacing="0" w:after="0" w:afterAutospacing="0"/>
        <w:ind w:left="720" w:right="720" w:firstLine="0"/>
        <w:jc w:val="both"/>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lastRenderedPageBreak/>
        <w:t xml:space="preserve">Mediante informe No. 252/20 del 21 de septiembre de 2020, la CIDH consideró que </w:t>
      </w:r>
      <w:r w:rsidR="00D6163F" w:rsidRPr="00DF184F">
        <w:rPr>
          <w:rStyle w:val="normaltextrun"/>
          <w:rFonts w:asciiTheme="majorHAnsi" w:hAnsiTheme="majorHAnsi" w:cs="Segoe UI"/>
          <w:sz w:val="20"/>
          <w:szCs w:val="20"/>
          <w:lang w:val="es-CO"/>
        </w:rPr>
        <w:t>l</w:t>
      </w:r>
      <w:r w:rsidRPr="00DF184F">
        <w:rPr>
          <w:rStyle w:val="normaltextrun"/>
          <w:rFonts w:asciiTheme="majorHAnsi" w:hAnsiTheme="majorHAnsi" w:cs="Segoe UI"/>
          <w:sz w:val="20"/>
          <w:szCs w:val="20"/>
          <w:lang w:val="es-CO"/>
        </w:rPr>
        <w:t xml:space="preserve">os hechos del caso podrían caracterizar posibles violaciones de </w:t>
      </w:r>
      <w:r w:rsidR="00693B88">
        <w:rPr>
          <w:rStyle w:val="normaltextrun"/>
          <w:rFonts w:asciiTheme="majorHAnsi" w:hAnsiTheme="majorHAnsi" w:cs="Segoe UI"/>
          <w:sz w:val="20"/>
          <w:szCs w:val="20"/>
          <w:lang w:val="es-CO"/>
        </w:rPr>
        <w:t>l</w:t>
      </w:r>
      <w:r w:rsidRPr="00DF184F">
        <w:rPr>
          <w:rStyle w:val="normaltextrun"/>
          <w:rFonts w:asciiTheme="majorHAnsi" w:hAnsiTheme="majorHAnsi" w:cs="Segoe UI"/>
          <w:sz w:val="20"/>
          <w:szCs w:val="20"/>
          <w:lang w:val="es-CO"/>
        </w:rPr>
        <w:t>os derechos a la vida (artículo 4), a la integridad personal (artículo 5), garantías judiciales (artículo 8), propiedad (artículo 21), circulaci</w:t>
      </w:r>
      <w:r w:rsidR="00D6163F" w:rsidRPr="00DF184F">
        <w:rPr>
          <w:rStyle w:val="normaltextrun"/>
          <w:rFonts w:asciiTheme="majorHAnsi" w:hAnsiTheme="majorHAnsi" w:cs="Segoe UI"/>
          <w:sz w:val="20"/>
          <w:szCs w:val="20"/>
          <w:lang w:val="es-CO"/>
        </w:rPr>
        <w:t>ó</w:t>
      </w:r>
      <w:r w:rsidRPr="00DF184F">
        <w:rPr>
          <w:rStyle w:val="normaltextrun"/>
          <w:rFonts w:asciiTheme="majorHAnsi" w:hAnsiTheme="majorHAnsi" w:cs="Segoe UI"/>
          <w:sz w:val="20"/>
          <w:szCs w:val="20"/>
          <w:lang w:val="es-CO"/>
        </w:rPr>
        <w:t>n y residencia (artículo 22), derechos políticos (artículo 23), protecci</w:t>
      </w:r>
      <w:r w:rsidR="00D6163F" w:rsidRPr="00DF184F">
        <w:rPr>
          <w:rStyle w:val="normaltextrun"/>
          <w:rFonts w:asciiTheme="majorHAnsi" w:hAnsiTheme="majorHAnsi" w:cs="Segoe UI"/>
          <w:sz w:val="20"/>
          <w:szCs w:val="20"/>
          <w:lang w:val="es-CO"/>
        </w:rPr>
        <w:t>ó</w:t>
      </w:r>
      <w:r w:rsidRPr="00DF184F">
        <w:rPr>
          <w:rStyle w:val="normaltextrun"/>
          <w:rFonts w:asciiTheme="majorHAnsi" w:hAnsiTheme="majorHAnsi" w:cs="Segoe UI"/>
          <w:sz w:val="20"/>
          <w:szCs w:val="20"/>
          <w:lang w:val="es-CO"/>
        </w:rPr>
        <w:t>n judicial (artículo 25) y derechos econ</w:t>
      </w:r>
      <w:r w:rsidR="00D6163F" w:rsidRPr="00DF184F">
        <w:rPr>
          <w:rStyle w:val="normaltextrun"/>
          <w:rFonts w:asciiTheme="majorHAnsi" w:hAnsiTheme="majorHAnsi" w:cs="Segoe UI"/>
          <w:sz w:val="20"/>
          <w:szCs w:val="20"/>
          <w:lang w:val="es-CO"/>
        </w:rPr>
        <w:t>ó</w:t>
      </w:r>
      <w:r w:rsidRPr="00DF184F">
        <w:rPr>
          <w:rStyle w:val="normaltextrun"/>
          <w:rFonts w:asciiTheme="majorHAnsi" w:hAnsiTheme="majorHAnsi" w:cs="Segoe UI"/>
          <w:sz w:val="20"/>
          <w:szCs w:val="20"/>
          <w:lang w:val="es-CO"/>
        </w:rPr>
        <w:t>micos, sociales y culturales (artículo 26) de la Convenci</w:t>
      </w:r>
      <w:r w:rsidR="00D6163F" w:rsidRPr="00DF184F">
        <w:rPr>
          <w:rStyle w:val="normaltextrun"/>
          <w:rFonts w:asciiTheme="majorHAnsi" w:hAnsiTheme="majorHAnsi" w:cs="Segoe UI"/>
          <w:sz w:val="20"/>
          <w:szCs w:val="20"/>
          <w:lang w:val="es-CO"/>
        </w:rPr>
        <w:t>ó</w:t>
      </w:r>
      <w:r w:rsidRPr="00DF184F">
        <w:rPr>
          <w:rStyle w:val="normaltextrun"/>
          <w:rFonts w:asciiTheme="majorHAnsi" w:hAnsiTheme="majorHAnsi" w:cs="Segoe UI"/>
          <w:sz w:val="20"/>
          <w:szCs w:val="20"/>
          <w:lang w:val="es-CO"/>
        </w:rPr>
        <w:t>n Americana, en relación con los artículos 1.1. y 2 del dicho instrumento.</w:t>
      </w:r>
    </w:p>
    <w:p w14:paraId="0C2F7A61" w14:textId="77777777" w:rsidR="00D6163F" w:rsidRPr="00DF184F" w:rsidRDefault="00D6163F" w:rsidP="00732A6B">
      <w:pPr>
        <w:pStyle w:val="paragraph"/>
        <w:tabs>
          <w:tab w:val="left" w:pos="720"/>
        </w:tabs>
        <w:spacing w:before="0" w:beforeAutospacing="0" w:after="0" w:afterAutospacing="0"/>
        <w:ind w:left="720" w:right="720"/>
        <w:jc w:val="both"/>
        <w:textAlignment w:val="baseline"/>
        <w:rPr>
          <w:rStyle w:val="normaltextrun"/>
          <w:rFonts w:asciiTheme="majorHAnsi" w:hAnsiTheme="majorHAnsi" w:cs="Segoe UI"/>
          <w:sz w:val="20"/>
          <w:szCs w:val="20"/>
          <w:lang w:val="es-CO"/>
        </w:rPr>
      </w:pPr>
    </w:p>
    <w:p w14:paraId="2640584B" w14:textId="326112A8" w:rsidR="003E7A2B" w:rsidRPr="00DF184F" w:rsidRDefault="00C87F00" w:rsidP="00732A6B">
      <w:pPr>
        <w:pStyle w:val="paragraph"/>
        <w:numPr>
          <w:ilvl w:val="0"/>
          <w:numId w:val="63"/>
        </w:numPr>
        <w:tabs>
          <w:tab w:val="left" w:pos="720"/>
        </w:tabs>
        <w:spacing w:before="0" w:beforeAutospacing="0" w:after="0" w:afterAutospacing="0"/>
        <w:ind w:left="720" w:right="720" w:firstLine="0"/>
        <w:jc w:val="both"/>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 xml:space="preserve">Los representantes </w:t>
      </w:r>
      <w:r w:rsidR="003E7A2B" w:rsidRPr="00DF184F">
        <w:rPr>
          <w:rStyle w:val="normaltextrun"/>
          <w:rFonts w:asciiTheme="majorHAnsi" w:hAnsiTheme="majorHAnsi" w:cs="Segoe UI"/>
          <w:sz w:val="20"/>
          <w:szCs w:val="20"/>
          <w:lang w:val="es-CO"/>
        </w:rPr>
        <w:t>de las</w:t>
      </w:r>
      <w:r w:rsidRPr="00DF184F">
        <w:rPr>
          <w:rStyle w:val="normaltextrun"/>
          <w:rFonts w:asciiTheme="majorHAnsi" w:hAnsiTheme="majorHAnsi" w:cs="Segoe UI"/>
          <w:sz w:val="20"/>
          <w:szCs w:val="20"/>
          <w:lang w:val="es-CO"/>
        </w:rPr>
        <w:t xml:space="preserve"> víctimas manifestaron al Estado su intenci</w:t>
      </w:r>
      <w:r w:rsidR="003E7A2B" w:rsidRPr="00DF184F">
        <w:rPr>
          <w:rStyle w:val="normaltextrun"/>
          <w:rFonts w:asciiTheme="majorHAnsi" w:hAnsiTheme="majorHAnsi" w:cs="Segoe UI"/>
          <w:sz w:val="20"/>
          <w:szCs w:val="20"/>
          <w:lang w:val="es-CO"/>
        </w:rPr>
        <w:t>ó</w:t>
      </w:r>
      <w:r w:rsidRPr="00DF184F">
        <w:rPr>
          <w:rStyle w:val="normaltextrun"/>
          <w:rFonts w:asciiTheme="majorHAnsi" w:hAnsiTheme="majorHAnsi" w:cs="Segoe UI"/>
          <w:sz w:val="20"/>
          <w:szCs w:val="20"/>
          <w:lang w:val="es-CO"/>
        </w:rPr>
        <w:t xml:space="preserve">n de iniciar un proceso de </w:t>
      </w:r>
      <w:r w:rsidR="003E7A2B" w:rsidRPr="00DF184F">
        <w:rPr>
          <w:rStyle w:val="normaltextrun"/>
          <w:rFonts w:asciiTheme="majorHAnsi" w:hAnsiTheme="majorHAnsi" w:cs="Segoe UI"/>
          <w:sz w:val="20"/>
          <w:szCs w:val="20"/>
          <w:lang w:val="es-CO"/>
        </w:rPr>
        <w:t>búsqueda</w:t>
      </w:r>
      <w:r w:rsidRPr="00DF184F">
        <w:rPr>
          <w:rStyle w:val="normaltextrun"/>
          <w:rFonts w:asciiTheme="majorHAnsi" w:hAnsiTheme="majorHAnsi" w:cs="Segoe UI"/>
          <w:sz w:val="20"/>
          <w:szCs w:val="20"/>
          <w:lang w:val="es-CO"/>
        </w:rPr>
        <w:t xml:space="preserve"> de soluci</w:t>
      </w:r>
      <w:r w:rsidR="003E7A2B" w:rsidRPr="00DF184F">
        <w:rPr>
          <w:rStyle w:val="normaltextrun"/>
          <w:rFonts w:asciiTheme="majorHAnsi" w:hAnsiTheme="majorHAnsi" w:cs="Segoe UI"/>
          <w:sz w:val="20"/>
          <w:szCs w:val="20"/>
          <w:lang w:val="es-CO"/>
        </w:rPr>
        <w:t>ó</w:t>
      </w:r>
      <w:r w:rsidRPr="00DF184F">
        <w:rPr>
          <w:rStyle w:val="normaltextrun"/>
          <w:rFonts w:asciiTheme="majorHAnsi" w:hAnsiTheme="majorHAnsi" w:cs="Segoe UI"/>
          <w:sz w:val="20"/>
          <w:szCs w:val="20"/>
          <w:lang w:val="es-CO"/>
        </w:rPr>
        <w:t xml:space="preserve">n amistosa, por lo </w:t>
      </w:r>
      <w:r w:rsidR="003E7A2B" w:rsidRPr="00DF184F">
        <w:rPr>
          <w:rStyle w:val="normaltextrun"/>
          <w:rFonts w:asciiTheme="majorHAnsi" w:hAnsiTheme="majorHAnsi" w:cs="Segoe UI"/>
          <w:sz w:val="20"/>
          <w:szCs w:val="20"/>
          <w:lang w:val="es-CO"/>
        </w:rPr>
        <w:t>cual, luego</w:t>
      </w:r>
      <w:r w:rsidRPr="00DF184F">
        <w:rPr>
          <w:rStyle w:val="normaltextrun"/>
          <w:rFonts w:asciiTheme="majorHAnsi" w:hAnsiTheme="majorHAnsi" w:cs="Segoe UI"/>
          <w:sz w:val="20"/>
          <w:szCs w:val="20"/>
          <w:lang w:val="es-CO"/>
        </w:rPr>
        <w:t xml:space="preserve"> de una </w:t>
      </w:r>
      <w:r w:rsidR="003E7A2B" w:rsidRPr="00DF184F">
        <w:rPr>
          <w:rStyle w:val="normaltextrun"/>
          <w:rFonts w:asciiTheme="majorHAnsi" w:hAnsiTheme="majorHAnsi" w:cs="Segoe UI"/>
          <w:sz w:val="20"/>
          <w:szCs w:val="20"/>
          <w:lang w:val="es-CO"/>
        </w:rPr>
        <w:t>reunión</w:t>
      </w:r>
      <w:r w:rsidRPr="00DF184F">
        <w:rPr>
          <w:rStyle w:val="normaltextrun"/>
          <w:rFonts w:asciiTheme="majorHAnsi" w:hAnsiTheme="majorHAnsi" w:cs="Segoe UI"/>
          <w:sz w:val="20"/>
          <w:szCs w:val="20"/>
          <w:lang w:val="es-CO"/>
        </w:rPr>
        <w:t xml:space="preserve"> celebrada el 27 de abril de </w:t>
      </w:r>
      <w:r w:rsidR="003E7A2B" w:rsidRPr="00DF184F">
        <w:rPr>
          <w:rStyle w:val="normaltextrun"/>
          <w:rFonts w:asciiTheme="majorHAnsi" w:hAnsiTheme="majorHAnsi" w:cs="Segoe UI"/>
          <w:sz w:val="20"/>
          <w:szCs w:val="20"/>
          <w:lang w:val="es-CO"/>
        </w:rPr>
        <w:t>2021, las</w:t>
      </w:r>
      <w:r w:rsidRPr="00DF184F">
        <w:rPr>
          <w:rStyle w:val="normaltextrun"/>
          <w:rFonts w:asciiTheme="majorHAnsi" w:hAnsiTheme="majorHAnsi" w:cs="Segoe UI"/>
          <w:sz w:val="20"/>
          <w:szCs w:val="20"/>
          <w:lang w:val="es-CO"/>
        </w:rPr>
        <w:t xml:space="preserve"> partes decidieron suscribir un Acta de Entendimiento con el fin de iniciar </w:t>
      </w:r>
      <w:r w:rsidR="003E7A2B" w:rsidRPr="00DF184F">
        <w:rPr>
          <w:rStyle w:val="normaltextrun"/>
          <w:rFonts w:asciiTheme="majorHAnsi" w:hAnsiTheme="majorHAnsi" w:cs="Segoe UI"/>
          <w:sz w:val="20"/>
          <w:szCs w:val="20"/>
          <w:lang w:val="es-CO"/>
        </w:rPr>
        <w:t>el proceso</w:t>
      </w:r>
      <w:r w:rsidRPr="00DF184F">
        <w:rPr>
          <w:rStyle w:val="normaltextrun"/>
          <w:rFonts w:asciiTheme="majorHAnsi" w:hAnsiTheme="majorHAnsi" w:cs="Segoe UI"/>
          <w:sz w:val="20"/>
          <w:szCs w:val="20"/>
          <w:lang w:val="es-CO"/>
        </w:rPr>
        <w:t xml:space="preserve"> de </w:t>
      </w:r>
      <w:r w:rsidR="003E7A2B" w:rsidRPr="00DF184F">
        <w:rPr>
          <w:rStyle w:val="normaltextrun"/>
          <w:rFonts w:asciiTheme="majorHAnsi" w:hAnsiTheme="majorHAnsi" w:cs="Segoe UI"/>
          <w:sz w:val="20"/>
          <w:szCs w:val="20"/>
          <w:lang w:val="es-CO"/>
        </w:rPr>
        <w:t>búsqueda</w:t>
      </w:r>
      <w:r w:rsidRPr="00DF184F">
        <w:rPr>
          <w:rStyle w:val="normaltextrun"/>
          <w:rFonts w:asciiTheme="majorHAnsi" w:hAnsiTheme="majorHAnsi" w:cs="Segoe UI"/>
          <w:sz w:val="20"/>
          <w:szCs w:val="20"/>
          <w:lang w:val="es-CO"/>
        </w:rPr>
        <w:t xml:space="preserve"> de una soluci</w:t>
      </w:r>
      <w:r w:rsidR="00D6163F" w:rsidRPr="00DF184F">
        <w:rPr>
          <w:rStyle w:val="normaltextrun"/>
          <w:rFonts w:asciiTheme="majorHAnsi" w:hAnsiTheme="majorHAnsi" w:cs="Segoe UI"/>
          <w:sz w:val="20"/>
          <w:szCs w:val="20"/>
          <w:lang w:val="es-CO"/>
        </w:rPr>
        <w:t>ó</w:t>
      </w:r>
      <w:r w:rsidRPr="00DF184F">
        <w:rPr>
          <w:rStyle w:val="normaltextrun"/>
          <w:rFonts w:asciiTheme="majorHAnsi" w:hAnsiTheme="majorHAnsi" w:cs="Segoe UI"/>
          <w:sz w:val="20"/>
          <w:szCs w:val="20"/>
          <w:lang w:val="es-CO"/>
        </w:rPr>
        <w:t>n amistosa en el presente caso.</w:t>
      </w:r>
    </w:p>
    <w:p w14:paraId="2658D11B" w14:textId="77777777" w:rsidR="00D6163F" w:rsidRPr="00DF184F" w:rsidRDefault="00D6163F" w:rsidP="00732A6B">
      <w:pPr>
        <w:pStyle w:val="paragraph"/>
        <w:tabs>
          <w:tab w:val="left" w:pos="720"/>
        </w:tabs>
        <w:spacing w:before="0" w:beforeAutospacing="0" w:after="0" w:afterAutospacing="0"/>
        <w:ind w:right="720"/>
        <w:jc w:val="both"/>
        <w:textAlignment w:val="baseline"/>
        <w:rPr>
          <w:rStyle w:val="normaltextrun"/>
          <w:rFonts w:asciiTheme="majorHAnsi" w:hAnsiTheme="majorHAnsi" w:cs="Segoe UI"/>
          <w:sz w:val="20"/>
          <w:szCs w:val="20"/>
          <w:lang w:val="es-CO"/>
        </w:rPr>
      </w:pPr>
    </w:p>
    <w:p w14:paraId="4E109103" w14:textId="0C6D4ADA" w:rsidR="009E4FDB" w:rsidRPr="00DF184F" w:rsidRDefault="00C87F00" w:rsidP="00732A6B">
      <w:pPr>
        <w:pStyle w:val="paragraph"/>
        <w:numPr>
          <w:ilvl w:val="0"/>
          <w:numId w:val="63"/>
        </w:numPr>
        <w:tabs>
          <w:tab w:val="left" w:pos="720"/>
        </w:tabs>
        <w:spacing w:before="0" w:beforeAutospacing="0" w:after="0" w:afterAutospacing="0"/>
        <w:ind w:left="720" w:right="720" w:firstLine="0"/>
        <w:jc w:val="both"/>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El 31 de mayo de 2021</w:t>
      </w:r>
      <w:r w:rsidR="003E7A2B" w:rsidRPr="00DF184F">
        <w:rPr>
          <w:rStyle w:val="normaltextrun"/>
          <w:rFonts w:asciiTheme="majorHAnsi" w:hAnsiTheme="majorHAnsi" w:cs="Segoe UI"/>
          <w:sz w:val="20"/>
          <w:szCs w:val="20"/>
          <w:lang w:val="es-CO"/>
        </w:rPr>
        <w:t xml:space="preserve"> </w:t>
      </w:r>
      <w:r w:rsidRPr="00DF184F">
        <w:rPr>
          <w:rStyle w:val="normaltextrun"/>
          <w:rFonts w:asciiTheme="majorHAnsi" w:hAnsiTheme="majorHAnsi" w:cs="Segoe UI"/>
          <w:sz w:val="20"/>
          <w:szCs w:val="20"/>
          <w:lang w:val="es-CO"/>
        </w:rPr>
        <w:t>se firm</w:t>
      </w:r>
      <w:r w:rsidR="003E7A2B" w:rsidRPr="00DF184F">
        <w:rPr>
          <w:rStyle w:val="normaltextrun"/>
          <w:rFonts w:asciiTheme="majorHAnsi" w:hAnsiTheme="majorHAnsi" w:cs="Segoe UI"/>
          <w:sz w:val="20"/>
          <w:szCs w:val="20"/>
          <w:lang w:val="es-CO"/>
        </w:rPr>
        <w:t>ó</w:t>
      </w:r>
      <w:r w:rsidRPr="00DF184F">
        <w:rPr>
          <w:rStyle w:val="normaltextrun"/>
          <w:rFonts w:asciiTheme="majorHAnsi" w:hAnsiTheme="majorHAnsi" w:cs="Segoe UI"/>
          <w:sz w:val="20"/>
          <w:szCs w:val="20"/>
          <w:lang w:val="es-CO"/>
        </w:rPr>
        <w:t xml:space="preserve"> el Acta de Entendimiento para</w:t>
      </w:r>
      <w:r w:rsidR="003E7A2B" w:rsidRPr="00DF184F">
        <w:rPr>
          <w:rStyle w:val="normaltextrun"/>
          <w:rFonts w:asciiTheme="majorHAnsi" w:hAnsiTheme="majorHAnsi" w:cs="Segoe UI"/>
          <w:sz w:val="20"/>
          <w:szCs w:val="20"/>
          <w:lang w:val="es-CO"/>
        </w:rPr>
        <w:t xml:space="preserve"> </w:t>
      </w:r>
      <w:r w:rsidRPr="00DF184F">
        <w:rPr>
          <w:rStyle w:val="normaltextrun"/>
          <w:rFonts w:asciiTheme="majorHAnsi" w:hAnsiTheme="majorHAnsi" w:cs="Segoe UI"/>
          <w:sz w:val="20"/>
          <w:szCs w:val="20"/>
          <w:lang w:val="es-CO"/>
        </w:rPr>
        <w:t xml:space="preserve">la </w:t>
      </w:r>
      <w:r w:rsidR="00A23AE3" w:rsidRPr="00DF184F">
        <w:rPr>
          <w:rStyle w:val="normaltextrun"/>
          <w:rFonts w:asciiTheme="majorHAnsi" w:hAnsiTheme="majorHAnsi" w:cs="Segoe UI"/>
          <w:sz w:val="20"/>
          <w:szCs w:val="20"/>
          <w:lang w:val="es-CO"/>
        </w:rPr>
        <w:t>B</w:t>
      </w:r>
      <w:r w:rsidR="003E7A2B" w:rsidRPr="00DF184F">
        <w:rPr>
          <w:rStyle w:val="normaltextrun"/>
          <w:rFonts w:asciiTheme="majorHAnsi" w:hAnsiTheme="majorHAnsi" w:cs="Segoe UI"/>
          <w:sz w:val="20"/>
          <w:szCs w:val="20"/>
          <w:lang w:val="es-CO"/>
        </w:rPr>
        <w:t>úsqueda</w:t>
      </w:r>
      <w:r w:rsidRPr="00DF184F">
        <w:rPr>
          <w:rStyle w:val="normaltextrun"/>
          <w:rFonts w:asciiTheme="majorHAnsi" w:hAnsiTheme="majorHAnsi" w:cs="Segoe UI"/>
          <w:sz w:val="20"/>
          <w:szCs w:val="20"/>
          <w:lang w:val="es-CO"/>
        </w:rPr>
        <w:t xml:space="preserve"> de una Soluci</w:t>
      </w:r>
      <w:r w:rsidR="003E7A2B" w:rsidRPr="00DF184F">
        <w:rPr>
          <w:rStyle w:val="normaltextrun"/>
          <w:rFonts w:asciiTheme="majorHAnsi" w:hAnsiTheme="majorHAnsi" w:cs="Segoe UI"/>
          <w:sz w:val="20"/>
          <w:szCs w:val="20"/>
          <w:lang w:val="es-CO"/>
        </w:rPr>
        <w:t>ó</w:t>
      </w:r>
      <w:r w:rsidRPr="00DF184F">
        <w:rPr>
          <w:rStyle w:val="normaltextrun"/>
          <w:rFonts w:asciiTheme="majorHAnsi" w:hAnsiTheme="majorHAnsi" w:cs="Segoe UI"/>
          <w:sz w:val="20"/>
          <w:szCs w:val="20"/>
          <w:lang w:val="es-CO"/>
        </w:rPr>
        <w:t>n Amistosa.</w:t>
      </w:r>
    </w:p>
    <w:p w14:paraId="672E7019" w14:textId="77777777" w:rsidR="00D6163F" w:rsidRPr="00DF184F" w:rsidRDefault="00D6163F" w:rsidP="00732A6B">
      <w:pPr>
        <w:pStyle w:val="paragraph"/>
        <w:tabs>
          <w:tab w:val="left" w:pos="720"/>
        </w:tabs>
        <w:spacing w:before="0" w:beforeAutospacing="0" w:after="0" w:afterAutospacing="0"/>
        <w:ind w:right="720"/>
        <w:jc w:val="both"/>
        <w:textAlignment w:val="baseline"/>
        <w:rPr>
          <w:rStyle w:val="normaltextrun"/>
          <w:rFonts w:asciiTheme="majorHAnsi" w:hAnsiTheme="majorHAnsi" w:cs="Segoe UI"/>
          <w:sz w:val="20"/>
          <w:szCs w:val="20"/>
          <w:lang w:val="es-CO"/>
        </w:rPr>
      </w:pPr>
    </w:p>
    <w:p w14:paraId="0B62A48E" w14:textId="154D4064" w:rsidR="00C87F00" w:rsidRPr="00DF184F" w:rsidRDefault="00C87F00" w:rsidP="00732A6B">
      <w:pPr>
        <w:pStyle w:val="paragraph"/>
        <w:numPr>
          <w:ilvl w:val="0"/>
          <w:numId w:val="63"/>
        </w:numPr>
        <w:tabs>
          <w:tab w:val="left" w:pos="720"/>
        </w:tabs>
        <w:spacing w:before="0" w:beforeAutospacing="0" w:after="0" w:afterAutospacing="0"/>
        <w:ind w:left="720" w:right="720" w:firstLine="0"/>
        <w:jc w:val="both"/>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 xml:space="preserve">En </w:t>
      </w:r>
      <w:r w:rsidR="00693B88">
        <w:rPr>
          <w:rStyle w:val="normaltextrun"/>
          <w:rFonts w:asciiTheme="majorHAnsi" w:hAnsiTheme="majorHAnsi" w:cs="Segoe UI"/>
          <w:sz w:val="20"/>
          <w:szCs w:val="20"/>
          <w:lang w:val="es-CO"/>
        </w:rPr>
        <w:t>l</w:t>
      </w:r>
      <w:r w:rsidRPr="00DF184F">
        <w:rPr>
          <w:rStyle w:val="normaltextrun"/>
          <w:rFonts w:asciiTheme="majorHAnsi" w:hAnsiTheme="majorHAnsi" w:cs="Segoe UI"/>
          <w:sz w:val="20"/>
          <w:szCs w:val="20"/>
          <w:lang w:val="es-CO"/>
        </w:rPr>
        <w:t>os meses subsiguientes, se celebraron reuniones conjuntas entre las partes con el fin de analizar las medidas de reparaci</w:t>
      </w:r>
      <w:r w:rsidR="00D6163F" w:rsidRPr="00DF184F">
        <w:rPr>
          <w:rStyle w:val="normaltextrun"/>
          <w:rFonts w:asciiTheme="majorHAnsi" w:hAnsiTheme="majorHAnsi" w:cs="Segoe UI"/>
          <w:sz w:val="20"/>
          <w:szCs w:val="20"/>
          <w:lang w:val="es-CO"/>
        </w:rPr>
        <w:t>ó</w:t>
      </w:r>
      <w:r w:rsidRPr="00DF184F">
        <w:rPr>
          <w:rStyle w:val="normaltextrun"/>
          <w:rFonts w:asciiTheme="majorHAnsi" w:hAnsiTheme="majorHAnsi" w:cs="Segoe UI"/>
          <w:sz w:val="20"/>
          <w:szCs w:val="20"/>
          <w:lang w:val="es-CO"/>
        </w:rPr>
        <w:t>n a incluir en el Acuerdo de Soluci</w:t>
      </w:r>
      <w:r w:rsidR="00D6163F" w:rsidRPr="00DF184F">
        <w:rPr>
          <w:rStyle w:val="normaltextrun"/>
          <w:rFonts w:asciiTheme="majorHAnsi" w:hAnsiTheme="majorHAnsi" w:cs="Segoe UI"/>
          <w:sz w:val="20"/>
          <w:szCs w:val="20"/>
          <w:lang w:val="es-CO"/>
        </w:rPr>
        <w:t>ó</w:t>
      </w:r>
      <w:r w:rsidRPr="00DF184F">
        <w:rPr>
          <w:rStyle w:val="normaltextrun"/>
          <w:rFonts w:asciiTheme="majorHAnsi" w:hAnsiTheme="majorHAnsi" w:cs="Segoe UI"/>
          <w:sz w:val="20"/>
          <w:szCs w:val="20"/>
          <w:lang w:val="es-CO"/>
        </w:rPr>
        <w:t xml:space="preserve">n Amistosa que </w:t>
      </w:r>
      <w:r w:rsidR="003E7A2B" w:rsidRPr="00DF184F">
        <w:rPr>
          <w:rStyle w:val="normaltextrun"/>
          <w:rFonts w:asciiTheme="majorHAnsi" w:hAnsiTheme="majorHAnsi" w:cs="Segoe UI"/>
          <w:sz w:val="20"/>
          <w:szCs w:val="20"/>
          <w:lang w:val="es-CO"/>
        </w:rPr>
        <w:t>en la</w:t>
      </w:r>
      <w:r w:rsidRPr="00DF184F">
        <w:rPr>
          <w:rStyle w:val="normaltextrun"/>
          <w:rFonts w:asciiTheme="majorHAnsi" w:hAnsiTheme="majorHAnsi" w:cs="Segoe UI"/>
          <w:sz w:val="20"/>
          <w:szCs w:val="20"/>
          <w:lang w:val="es-CO"/>
        </w:rPr>
        <w:t xml:space="preserve"> fecha se suscribe.</w:t>
      </w:r>
    </w:p>
    <w:p w14:paraId="261F3958" w14:textId="77777777" w:rsidR="009F4EC7" w:rsidRPr="00DF184F" w:rsidRDefault="009F4EC7" w:rsidP="00732A6B">
      <w:pPr>
        <w:pStyle w:val="ListParagraph"/>
        <w:tabs>
          <w:tab w:val="left" w:pos="720"/>
        </w:tabs>
        <w:ind w:right="720"/>
        <w:rPr>
          <w:rStyle w:val="normaltextrun"/>
          <w:rFonts w:asciiTheme="majorHAnsi" w:hAnsiTheme="majorHAnsi" w:cs="Segoe UI"/>
          <w:sz w:val="20"/>
          <w:szCs w:val="20"/>
          <w:lang w:val="es-CO"/>
        </w:rPr>
      </w:pPr>
    </w:p>
    <w:p w14:paraId="16E7BD28" w14:textId="77777777" w:rsidR="009F4EC7" w:rsidRPr="00DF184F" w:rsidRDefault="009F4EC7" w:rsidP="00732A6B">
      <w:pPr>
        <w:pStyle w:val="paragraph"/>
        <w:tabs>
          <w:tab w:val="left" w:pos="720"/>
        </w:tabs>
        <w:spacing w:before="0" w:beforeAutospacing="0" w:after="0" w:afterAutospacing="0"/>
        <w:ind w:left="720" w:right="720"/>
        <w:jc w:val="both"/>
        <w:textAlignment w:val="baseline"/>
        <w:rPr>
          <w:rStyle w:val="normaltextrun"/>
          <w:rFonts w:asciiTheme="majorHAnsi" w:hAnsiTheme="majorHAnsi" w:cs="Segoe UI"/>
          <w:b/>
          <w:bCs/>
          <w:sz w:val="20"/>
          <w:szCs w:val="20"/>
          <w:lang w:val="es-CO"/>
        </w:rPr>
      </w:pPr>
      <w:r w:rsidRPr="00DF184F">
        <w:rPr>
          <w:rStyle w:val="normaltextrun"/>
          <w:rFonts w:asciiTheme="majorHAnsi" w:hAnsiTheme="majorHAnsi" w:cs="Segoe UI"/>
          <w:b/>
          <w:bCs/>
          <w:sz w:val="20"/>
          <w:szCs w:val="20"/>
          <w:lang w:val="es-CO"/>
        </w:rPr>
        <w:t>A NIVEL INTERNO.</w:t>
      </w:r>
    </w:p>
    <w:p w14:paraId="53506918" w14:textId="77777777" w:rsidR="009F4EC7" w:rsidRPr="00DF184F" w:rsidRDefault="009F4EC7" w:rsidP="00732A6B">
      <w:pPr>
        <w:pStyle w:val="paragraph"/>
        <w:tabs>
          <w:tab w:val="left" w:pos="720"/>
        </w:tabs>
        <w:spacing w:before="0" w:beforeAutospacing="0" w:after="0" w:afterAutospacing="0"/>
        <w:ind w:left="720" w:right="720"/>
        <w:jc w:val="both"/>
        <w:textAlignment w:val="baseline"/>
        <w:rPr>
          <w:rStyle w:val="normaltextrun"/>
          <w:rFonts w:asciiTheme="majorHAnsi" w:hAnsiTheme="majorHAnsi" w:cs="Segoe UI"/>
          <w:b/>
          <w:bCs/>
          <w:sz w:val="20"/>
          <w:szCs w:val="20"/>
          <w:lang w:val="es-CO"/>
        </w:rPr>
      </w:pPr>
    </w:p>
    <w:p w14:paraId="7CF2024C" w14:textId="0BEED1F4" w:rsidR="00B91298" w:rsidRPr="00DF184F" w:rsidRDefault="009F4EC7" w:rsidP="00732A6B">
      <w:pPr>
        <w:pStyle w:val="paragraph"/>
        <w:numPr>
          <w:ilvl w:val="0"/>
          <w:numId w:val="63"/>
        </w:numPr>
        <w:tabs>
          <w:tab w:val="left" w:pos="720"/>
        </w:tabs>
        <w:spacing w:before="0" w:beforeAutospacing="0" w:after="0" w:afterAutospacing="0"/>
        <w:ind w:left="720" w:right="720" w:firstLine="0"/>
        <w:jc w:val="both"/>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 xml:space="preserve">Por </w:t>
      </w:r>
      <w:r w:rsidR="00CC5B87" w:rsidRPr="00DF184F">
        <w:rPr>
          <w:rStyle w:val="normaltextrun"/>
          <w:rFonts w:asciiTheme="majorHAnsi" w:hAnsiTheme="majorHAnsi" w:cs="Segoe UI"/>
          <w:sz w:val="20"/>
          <w:szCs w:val="20"/>
          <w:lang w:val="es-CO"/>
        </w:rPr>
        <w:t>el atentado y posterior muerte del señor Ernesto Ram</w:t>
      </w:r>
      <w:r w:rsidR="0049127F" w:rsidRPr="00DF184F">
        <w:rPr>
          <w:rStyle w:val="normaltextrun"/>
          <w:rFonts w:asciiTheme="majorHAnsi" w:hAnsiTheme="majorHAnsi" w:cs="Segoe UI"/>
          <w:sz w:val="20"/>
          <w:szCs w:val="20"/>
          <w:lang w:val="es-CO"/>
        </w:rPr>
        <w:t>í</w:t>
      </w:r>
      <w:r w:rsidR="00CC5B87" w:rsidRPr="00DF184F">
        <w:rPr>
          <w:rStyle w:val="normaltextrun"/>
          <w:rFonts w:asciiTheme="majorHAnsi" w:hAnsiTheme="majorHAnsi" w:cs="Segoe UI"/>
          <w:sz w:val="20"/>
          <w:szCs w:val="20"/>
          <w:lang w:val="es-CO"/>
        </w:rPr>
        <w:t>rez Berrios se adelant</w:t>
      </w:r>
      <w:r w:rsidR="0064323A" w:rsidRPr="00DF184F">
        <w:rPr>
          <w:rStyle w:val="normaltextrun"/>
          <w:rFonts w:asciiTheme="majorHAnsi" w:hAnsiTheme="majorHAnsi" w:cs="Segoe UI"/>
          <w:sz w:val="20"/>
          <w:szCs w:val="20"/>
          <w:lang w:val="es-CO"/>
        </w:rPr>
        <w:t>ó</w:t>
      </w:r>
      <w:r w:rsidR="00CC5B87" w:rsidRPr="00DF184F">
        <w:rPr>
          <w:rStyle w:val="normaltextrun"/>
          <w:rFonts w:asciiTheme="majorHAnsi" w:hAnsiTheme="majorHAnsi" w:cs="Segoe UI"/>
          <w:sz w:val="20"/>
          <w:szCs w:val="20"/>
          <w:lang w:val="es-CO"/>
        </w:rPr>
        <w:t xml:space="preserve"> una investigación penal bajo el número de radicado No. 50.038. </w:t>
      </w:r>
      <w:r w:rsidR="0064323A" w:rsidRPr="00DF184F">
        <w:rPr>
          <w:rStyle w:val="normaltextrun"/>
          <w:rFonts w:asciiTheme="majorHAnsi" w:hAnsiTheme="majorHAnsi" w:cs="Segoe UI"/>
          <w:sz w:val="20"/>
          <w:szCs w:val="20"/>
          <w:lang w:val="es-CO"/>
        </w:rPr>
        <w:t>I</w:t>
      </w:r>
      <w:r w:rsidR="00CC5B87" w:rsidRPr="00DF184F">
        <w:rPr>
          <w:rStyle w:val="normaltextrun"/>
          <w:rFonts w:asciiTheme="majorHAnsi" w:hAnsiTheme="majorHAnsi" w:cs="Segoe UI"/>
          <w:sz w:val="20"/>
          <w:szCs w:val="20"/>
          <w:lang w:val="es-CO"/>
        </w:rPr>
        <w:t>nicialmente, la investigación culminó con la resolución inhibitoria del 20 de junio de 2003</w:t>
      </w:r>
      <w:r w:rsidR="008E4BC8" w:rsidRPr="00DF184F">
        <w:rPr>
          <w:rStyle w:val="FootnoteReference"/>
          <w:rFonts w:asciiTheme="majorHAnsi" w:hAnsiTheme="majorHAnsi" w:cs="Segoe UI"/>
          <w:sz w:val="20"/>
          <w:szCs w:val="20"/>
          <w:lang w:val="es-CO"/>
        </w:rPr>
        <w:footnoteReference w:id="6"/>
      </w:r>
      <w:r w:rsidR="008E4BC8" w:rsidRPr="00DF184F">
        <w:rPr>
          <w:rStyle w:val="normaltextrun"/>
          <w:rFonts w:asciiTheme="majorHAnsi" w:hAnsiTheme="majorHAnsi" w:cs="Segoe UI"/>
          <w:sz w:val="20"/>
          <w:szCs w:val="20"/>
          <w:lang w:val="es-CO"/>
        </w:rPr>
        <w:t>.</w:t>
      </w:r>
      <w:r w:rsidR="00CC5B87" w:rsidRPr="00DF184F">
        <w:rPr>
          <w:rStyle w:val="normaltextrun"/>
          <w:rFonts w:asciiTheme="majorHAnsi" w:hAnsiTheme="majorHAnsi" w:cs="Segoe UI"/>
          <w:sz w:val="20"/>
          <w:szCs w:val="20"/>
          <w:lang w:val="es-CO"/>
        </w:rPr>
        <w:t xml:space="preserve">  </w:t>
      </w:r>
      <w:r w:rsidR="002F774F" w:rsidRPr="00DF184F">
        <w:rPr>
          <w:rStyle w:val="normaltextrun"/>
          <w:rFonts w:asciiTheme="majorHAnsi" w:hAnsiTheme="majorHAnsi" w:cs="Segoe UI"/>
          <w:sz w:val="20"/>
          <w:szCs w:val="20"/>
          <w:lang w:val="es-CO"/>
        </w:rPr>
        <w:t>Posteriormente, la</w:t>
      </w:r>
      <w:r w:rsidR="00CC5B87" w:rsidRPr="00DF184F">
        <w:rPr>
          <w:rStyle w:val="normaltextrun"/>
          <w:rFonts w:asciiTheme="majorHAnsi" w:hAnsiTheme="majorHAnsi" w:cs="Segoe UI"/>
          <w:sz w:val="20"/>
          <w:szCs w:val="20"/>
          <w:lang w:val="es-CO"/>
        </w:rPr>
        <w:t xml:space="preserve"> Direcci</w:t>
      </w:r>
      <w:r w:rsidR="002F774F" w:rsidRPr="00DF184F">
        <w:rPr>
          <w:rStyle w:val="normaltextrun"/>
          <w:rFonts w:asciiTheme="majorHAnsi" w:hAnsiTheme="majorHAnsi" w:cs="Segoe UI"/>
          <w:sz w:val="20"/>
          <w:szCs w:val="20"/>
          <w:lang w:val="es-CO"/>
        </w:rPr>
        <w:t>ó</w:t>
      </w:r>
      <w:r w:rsidR="00CC5B87" w:rsidRPr="00DF184F">
        <w:rPr>
          <w:rStyle w:val="normaltextrun"/>
          <w:rFonts w:asciiTheme="majorHAnsi" w:hAnsiTheme="majorHAnsi" w:cs="Segoe UI"/>
          <w:sz w:val="20"/>
          <w:szCs w:val="20"/>
          <w:lang w:val="es-CO"/>
        </w:rPr>
        <w:t xml:space="preserve">n </w:t>
      </w:r>
      <w:r w:rsidR="002F774F" w:rsidRPr="00DF184F">
        <w:rPr>
          <w:rStyle w:val="normaltextrun"/>
          <w:rFonts w:asciiTheme="majorHAnsi" w:hAnsiTheme="majorHAnsi" w:cs="Segoe UI"/>
          <w:sz w:val="20"/>
          <w:szCs w:val="20"/>
          <w:lang w:val="es-CO"/>
        </w:rPr>
        <w:t>Seccional del</w:t>
      </w:r>
      <w:r w:rsidR="00CC5B87" w:rsidRPr="00DF184F">
        <w:rPr>
          <w:rStyle w:val="normaltextrun"/>
          <w:rFonts w:asciiTheme="majorHAnsi" w:hAnsiTheme="majorHAnsi" w:cs="Segoe UI"/>
          <w:sz w:val="20"/>
          <w:szCs w:val="20"/>
          <w:lang w:val="es-CO"/>
        </w:rPr>
        <w:t xml:space="preserve"> Meta realiz</w:t>
      </w:r>
      <w:r w:rsidR="002F774F" w:rsidRPr="00DF184F">
        <w:rPr>
          <w:rStyle w:val="normaltextrun"/>
          <w:rFonts w:asciiTheme="majorHAnsi" w:hAnsiTheme="majorHAnsi" w:cs="Segoe UI"/>
          <w:sz w:val="20"/>
          <w:szCs w:val="20"/>
          <w:lang w:val="es-CO"/>
        </w:rPr>
        <w:t>ó</w:t>
      </w:r>
      <w:r w:rsidR="00CC5B87" w:rsidRPr="00DF184F">
        <w:rPr>
          <w:rStyle w:val="normaltextrun"/>
          <w:rFonts w:asciiTheme="majorHAnsi" w:hAnsiTheme="majorHAnsi" w:cs="Segoe UI"/>
          <w:sz w:val="20"/>
          <w:szCs w:val="20"/>
          <w:lang w:val="es-CO"/>
        </w:rPr>
        <w:t xml:space="preserve"> un </w:t>
      </w:r>
      <w:r w:rsidR="002F774F" w:rsidRPr="00DF184F">
        <w:rPr>
          <w:rStyle w:val="normaltextrun"/>
          <w:rFonts w:asciiTheme="majorHAnsi" w:hAnsiTheme="majorHAnsi" w:cs="Segoe UI"/>
          <w:sz w:val="20"/>
          <w:szCs w:val="20"/>
          <w:lang w:val="es-CO"/>
        </w:rPr>
        <w:t>Comité</w:t>
      </w:r>
      <w:r w:rsidR="00CC5B87" w:rsidRPr="00DF184F">
        <w:rPr>
          <w:rStyle w:val="normaltextrun"/>
          <w:rFonts w:asciiTheme="majorHAnsi" w:hAnsiTheme="majorHAnsi" w:cs="Segoe UI"/>
          <w:sz w:val="20"/>
          <w:szCs w:val="20"/>
          <w:lang w:val="es-CO"/>
        </w:rPr>
        <w:t xml:space="preserve"> </w:t>
      </w:r>
      <w:r w:rsidR="002F774F" w:rsidRPr="00DF184F">
        <w:rPr>
          <w:rStyle w:val="normaltextrun"/>
          <w:rFonts w:asciiTheme="majorHAnsi" w:hAnsiTheme="majorHAnsi" w:cs="Segoe UI"/>
          <w:sz w:val="20"/>
          <w:szCs w:val="20"/>
          <w:lang w:val="es-CO"/>
        </w:rPr>
        <w:t>Técnico</w:t>
      </w:r>
      <w:r w:rsidR="00CC5B87" w:rsidRPr="00DF184F">
        <w:rPr>
          <w:rStyle w:val="normaltextrun"/>
          <w:rFonts w:asciiTheme="majorHAnsi" w:hAnsiTheme="majorHAnsi" w:cs="Segoe UI"/>
          <w:sz w:val="20"/>
          <w:szCs w:val="20"/>
          <w:lang w:val="es-CO"/>
        </w:rPr>
        <w:t xml:space="preserve"> Juridico, en el cual se decidi</w:t>
      </w:r>
      <w:r w:rsidR="002F774F" w:rsidRPr="00DF184F">
        <w:rPr>
          <w:rStyle w:val="normaltextrun"/>
          <w:rFonts w:asciiTheme="majorHAnsi" w:hAnsiTheme="majorHAnsi" w:cs="Segoe UI"/>
          <w:sz w:val="20"/>
          <w:szCs w:val="20"/>
          <w:lang w:val="es-CO"/>
        </w:rPr>
        <w:t>ó</w:t>
      </w:r>
      <w:r w:rsidR="00CC5B87" w:rsidRPr="00DF184F">
        <w:rPr>
          <w:rStyle w:val="normaltextrun"/>
          <w:rFonts w:asciiTheme="majorHAnsi" w:hAnsiTheme="majorHAnsi" w:cs="Segoe UI"/>
          <w:sz w:val="20"/>
          <w:szCs w:val="20"/>
          <w:lang w:val="es-CO"/>
        </w:rPr>
        <w:t xml:space="preserve"> </w:t>
      </w:r>
      <w:r w:rsidR="002F774F" w:rsidRPr="00DF184F">
        <w:rPr>
          <w:rStyle w:val="normaltextrun"/>
          <w:rFonts w:asciiTheme="majorHAnsi" w:hAnsiTheme="majorHAnsi" w:cs="Segoe UI"/>
          <w:sz w:val="20"/>
          <w:szCs w:val="20"/>
          <w:lang w:val="es-CO"/>
        </w:rPr>
        <w:t>que la</w:t>
      </w:r>
      <w:r w:rsidR="00CC5B87" w:rsidRPr="00DF184F">
        <w:rPr>
          <w:rStyle w:val="normaltextrun"/>
          <w:rFonts w:asciiTheme="majorHAnsi" w:hAnsiTheme="majorHAnsi" w:cs="Segoe UI"/>
          <w:sz w:val="20"/>
          <w:szCs w:val="20"/>
          <w:lang w:val="es-CO"/>
        </w:rPr>
        <w:t xml:space="preserve"> </w:t>
      </w:r>
      <w:r w:rsidR="002F774F" w:rsidRPr="00DF184F">
        <w:rPr>
          <w:rStyle w:val="normaltextrun"/>
          <w:rFonts w:asciiTheme="majorHAnsi" w:hAnsiTheme="majorHAnsi" w:cs="Segoe UI"/>
          <w:sz w:val="20"/>
          <w:szCs w:val="20"/>
          <w:lang w:val="es-CO"/>
        </w:rPr>
        <w:t>Fiscalía</w:t>
      </w:r>
      <w:r w:rsidR="00CC5B87" w:rsidRPr="00DF184F">
        <w:rPr>
          <w:rStyle w:val="normaltextrun"/>
          <w:rFonts w:asciiTheme="majorHAnsi" w:hAnsiTheme="majorHAnsi" w:cs="Segoe UI"/>
          <w:sz w:val="20"/>
          <w:szCs w:val="20"/>
          <w:lang w:val="es-CO"/>
        </w:rPr>
        <w:t xml:space="preserve"> </w:t>
      </w:r>
      <w:r w:rsidR="002F774F" w:rsidRPr="00DF184F">
        <w:rPr>
          <w:rStyle w:val="normaltextrun"/>
          <w:rFonts w:asciiTheme="majorHAnsi" w:hAnsiTheme="majorHAnsi" w:cs="Segoe UI"/>
          <w:sz w:val="20"/>
          <w:szCs w:val="20"/>
          <w:lang w:val="es-CO"/>
        </w:rPr>
        <w:t>adelantar</w:t>
      </w:r>
      <w:r w:rsidR="00B91298" w:rsidRPr="00DF184F">
        <w:rPr>
          <w:rStyle w:val="normaltextrun"/>
          <w:rFonts w:asciiTheme="majorHAnsi" w:hAnsiTheme="majorHAnsi" w:cs="Segoe UI"/>
          <w:sz w:val="20"/>
          <w:szCs w:val="20"/>
          <w:lang w:val="es-CO"/>
        </w:rPr>
        <w:t>í</w:t>
      </w:r>
      <w:r w:rsidR="002F774F" w:rsidRPr="00DF184F">
        <w:rPr>
          <w:rStyle w:val="normaltextrun"/>
          <w:rFonts w:asciiTheme="majorHAnsi" w:hAnsiTheme="majorHAnsi" w:cs="Segoe UI"/>
          <w:sz w:val="20"/>
          <w:szCs w:val="20"/>
          <w:lang w:val="es-CO"/>
        </w:rPr>
        <w:t>a</w:t>
      </w:r>
      <w:r w:rsidR="00CC5B87" w:rsidRPr="00DF184F">
        <w:rPr>
          <w:rStyle w:val="normaltextrun"/>
          <w:rFonts w:asciiTheme="majorHAnsi" w:hAnsiTheme="majorHAnsi" w:cs="Segoe UI"/>
          <w:sz w:val="20"/>
          <w:szCs w:val="20"/>
          <w:lang w:val="es-CO"/>
        </w:rPr>
        <w:t xml:space="preserve"> diligencias y ordenar</w:t>
      </w:r>
      <w:r w:rsidR="00B91298" w:rsidRPr="00DF184F">
        <w:rPr>
          <w:rStyle w:val="normaltextrun"/>
          <w:rFonts w:asciiTheme="majorHAnsi" w:hAnsiTheme="majorHAnsi" w:cs="Segoe UI"/>
          <w:sz w:val="20"/>
          <w:szCs w:val="20"/>
          <w:lang w:val="es-CO"/>
        </w:rPr>
        <w:t>í</w:t>
      </w:r>
      <w:r w:rsidR="00CC5B87" w:rsidRPr="00DF184F">
        <w:rPr>
          <w:rStyle w:val="normaltextrun"/>
          <w:rFonts w:asciiTheme="majorHAnsi" w:hAnsiTheme="majorHAnsi" w:cs="Segoe UI"/>
          <w:sz w:val="20"/>
          <w:szCs w:val="20"/>
          <w:lang w:val="es-CO"/>
        </w:rPr>
        <w:t>a una serie de pruebas con el prop</w:t>
      </w:r>
      <w:r w:rsidR="00B91298" w:rsidRPr="00DF184F">
        <w:rPr>
          <w:rStyle w:val="normaltextrun"/>
          <w:rFonts w:asciiTheme="majorHAnsi" w:hAnsiTheme="majorHAnsi" w:cs="Segoe UI"/>
          <w:sz w:val="20"/>
          <w:szCs w:val="20"/>
          <w:lang w:val="es-CO"/>
        </w:rPr>
        <w:t>ó</w:t>
      </w:r>
      <w:r w:rsidR="00CC5B87" w:rsidRPr="00DF184F">
        <w:rPr>
          <w:rStyle w:val="normaltextrun"/>
          <w:rFonts w:asciiTheme="majorHAnsi" w:hAnsiTheme="majorHAnsi" w:cs="Segoe UI"/>
          <w:sz w:val="20"/>
          <w:szCs w:val="20"/>
          <w:lang w:val="es-CO"/>
        </w:rPr>
        <w:t>sito de determinar si era viable revocar</w:t>
      </w:r>
      <w:r w:rsidR="0049127F" w:rsidRPr="00DF184F">
        <w:rPr>
          <w:rStyle w:val="normaltextrun"/>
          <w:rFonts w:asciiTheme="majorHAnsi" w:hAnsiTheme="majorHAnsi" w:cs="Segoe UI"/>
          <w:sz w:val="20"/>
          <w:szCs w:val="20"/>
          <w:lang w:val="es-CO"/>
        </w:rPr>
        <w:t xml:space="preserve"> </w:t>
      </w:r>
      <w:r w:rsidR="00CC5B87" w:rsidRPr="00DF184F">
        <w:rPr>
          <w:rStyle w:val="normaltextrun"/>
          <w:rFonts w:asciiTheme="majorHAnsi" w:hAnsiTheme="majorHAnsi" w:cs="Segoe UI"/>
          <w:sz w:val="20"/>
          <w:szCs w:val="20"/>
          <w:lang w:val="es-CO"/>
        </w:rPr>
        <w:t>la resoluci</w:t>
      </w:r>
      <w:r w:rsidR="00B91298" w:rsidRPr="00DF184F">
        <w:rPr>
          <w:rStyle w:val="normaltextrun"/>
          <w:rFonts w:asciiTheme="majorHAnsi" w:hAnsiTheme="majorHAnsi" w:cs="Segoe UI"/>
          <w:sz w:val="20"/>
          <w:szCs w:val="20"/>
          <w:lang w:val="es-CO"/>
        </w:rPr>
        <w:t>ó</w:t>
      </w:r>
      <w:r w:rsidR="00CC5B87" w:rsidRPr="00DF184F">
        <w:rPr>
          <w:rStyle w:val="normaltextrun"/>
          <w:rFonts w:asciiTheme="majorHAnsi" w:hAnsiTheme="majorHAnsi" w:cs="Segoe UI"/>
          <w:sz w:val="20"/>
          <w:szCs w:val="20"/>
          <w:lang w:val="es-CO"/>
        </w:rPr>
        <w:t>n inhibitoria proferida</w:t>
      </w:r>
      <w:r w:rsidR="00DC3666" w:rsidRPr="00DF184F">
        <w:rPr>
          <w:rStyle w:val="FootnoteReference"/>
          <w:rFonts w:asciiTheme="majorHAnsi" w:hAnsiTheme="majorHAnsi" w:cs="Segoe UI"/>
          <w:sz w:val="20"/>
          <w:szCs w:val="20"/>
          <w:lang w:val="es-CO"/>
        </w:rPr>
        <w:footnoteReference w:id="7"/>
      </w:r>
      <w:r w:rsidR="00B91298" w:rsidRPr="00DF184F">
        <w:rPr>
          <w:rStyle w:val="normaltextrun"/>
          <w:rFonts w:asciiTheme="majorHAnsi" w:hAnsiTheme="majorHAnsi" w:cs="Segoe UI"/>
          <w:sz w:val="20"/>
          <w:szCs w:val="20"/>
          <w:lang w:val="es-CO"/>
        </w:rPr>
        <w:t>.</w:t>
      </w:r>
    </w:p>
    <w:p w14:paraId="2EDA55F3" w14:textId="77777777" w:rsidR="00B91298" w:rsidRPr="00DF184F" w:rsidRDefault="00B91298" w:rsidP="00732A6B">
      <w:pPr>
        <w:pStyle w:val="paragraph"/>
        <w:tabs>
          <w:tab w:val="left" w:pos="720"/>
        </w:tabs>
        <w:spacing w:before="0" w:beforeAutospacing="0" w:after="0" w:afterAutospacing="0"/>
        <w:ind w:left="720" w:right="720"/>
        <w:jc w:val="both"/>
        <w:textAlignment w:val="baseline"/>
        <w:rPr>
          <w:rStyle w:val="normaltextrun"/>
          <w:rFonts w:asciiTheme="majorHAnsi" w:hAnsiTheme="majorHAnsi" w:cs="Segoe UI"/>
          <w:sz w:val="20"/>
          <w:szCs w:val="20"/>
          <w:lang w:val="es-CO"/>
        </w:rPr>
      </w:pPr>
    </w:p>
    <w:p w14:paraId="22FF47FC" w14:textId="6D19F852" w:rsidR="00CC5B87" w:rsidRPr="00DF184F" w:rsidRDefault="00CC5B87" w:rsidP="00732A6B">
      <w:pPr>
        <w:pStyle w:val="paragraph"/>
        <w:numPr>
          <w:ilvl w:val="0"/>
          <w:numId w:val="63"/>
        </w:numPr>
        <w:tabs>
          <w:tab w:val="left" w:pos="720"/>
        </w:tabs>
        <w:spacing w:before="0" w:beforeAutospacing="0" w:after="0" w:afterAutospacing="0"/>
        <w:ind w:left="720" w:right="720" w:firstLine="0"/>
        <w:jc w:val="both"/>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Finalmente, el 30 de abril de 2021,</w:t>
      </w:r>
      <w:r w:rsidR="00647004" w:rsidRPr="00DF184F">
        <w:rPr>
          <w:rStyle w:val="normaltextrun"/>
          <w:rFonts w:asciiTheme="majorHAnsi" w:hAnsiTheme="majorHAnsi" w:cs="Segoe UI"/>
          <w:sz w:val="20"/>
          <w:szCs w:val="20"/>
          <w:lang w:val="es-CO"/>
        </w:rPr>
        <w:t xml:space="preserve"> </w:t>
      </w:r>
      <w:r w:rsidRPr="00DF184F">
        <w:rPr>
          <w:rStyle w:val="normaltextrun"/>
          <w:rFonts w:asciiTheme="majorHAnsi" w:hAnsiTheme="majorHAnsi" w:cs="Segoe UI"/>
          <w:sz w:val="20"/>
          <w:szCs w:val="20"/>
          <w:lang w:val="es-CO"/>
        </w:rPr>
        <w:t xml:space="preserve">la </w:t>
      </w:r>
      <w:r w:rsidR="00647004" w:rsidRPr="00DF184F">
        <w:rPr>
          <w:rStyle w:val="normaltextrun"/>
          <w:rFonts w:asciiTheme="majorHAnsi" w:hAnsiTheme="majorHAnsi" w:cs="Segoe UI"/>
          <w:sz w:val="20"/>
          <w:szCs w:val="20"/>
          <w:lang w:val="es-CO"/>
        </w:rPr>
        <w:t>Fiscalía</w:t>
      </w:r>
      <w:r w:rsidRPr="00DF184F">
        <w:rPr>
          <w:rStyle w:val="normaltextrun"/>
          <w:rFonts w:asciiTheme="majorHAnsi" w:hAnsiTheme="majorHAnsi" w:cs="Segoe UI"/>
          <w:sz w:val="20"/>
          <w:szCs w:val="20"/>
          <w:lang w:val="es-CO"/>
        </w:rPr>
        <w:t xml:space="preserve"> de conocimiento profiri</w:t>
      </w:r>
      <w:r w:rsidR="00647004" w:rsidRPr="00DF184F">
        <w:rPr>
          <w:rStyle w:val="normaltextrun"/>
          <w:rFonts w:asciiTheme="majorHAnsi" w:hAnsiTheme="majorHAnsi" w:cs="Segoe UI"/>
          <w:sz w:val="20"/>
          <w:szCs w:val="20"/>
          <w:lang w:val="es-CO"/>
        </w:rPr>
        <w:t>ó</w:t>
      </w:r>
      <w:r w:rsidRPr="00DF184F">
        <w:rPr>
          <w:rStyle w:val="normaltextrun"/>
          <w:rFonts w:asciiTheme="majorHAnsi" w:hAnsiTheme="majorHAnsi" w:cs="Segoe UI"/>
          <w:sz w:val="20"/>
          <w:szCs w:val="20"/>
          <w:lang w:val="es-CO"/>
        </w:rPr>
        <w:t xml:space="preserve"> resoluci</w:t>
      </w:r>
      <w:r w:rsidR="00647004" w:rsidRPr="00DF184F">
        <w:rPr>
          <w:rStyle w:val="normaltextrun"/>
          <w:rFonts w:asciiTheme="majorHAnsi" w:hAnsiTheme="majorHAnsi" w:cs="Segoe UI"/>
          <w:sz w:val="20"/>
          <w:szCs w:val="20"/>
          <w:lang w:val="es-CO"/>
        </w:rPr>
        <w:t>ó</w:t>
      </w:r>
      <w:r w:rsidRPr="00DF184F">
        <w:rPr>
          <w:rStyle w:val="normaltextrun"/>
          <w:rFonts w:asciiTheme="majorHAnsi" w:hAnsiTheme="majorHAnsi" w:cs="Segoe UI"/>
          <w:sz w:val="20"/>
          <w:szCs w:val="20"/>
          <w:lang w:val="es-CO"/>
        </w:rPr>
        <w:t xml:space="preserve">n inhibitoria ante la imposibilidad de identificar e individualizar a </w:t>
      </w:r>
      <w:r w:rsidR="005C14B7" w:rsidRPr="00DF184F">
        <w:rPr>
          <w:rStyle w:val="normaltextrun"/>
          <w:rFonts w:asciiTheme="majorHAnsi" w:hAnsiTheme="majorHAnsi" w:cs="Segoe UI"/>
          <w:sz w:val="20"/>
          <w:szCs w:val="20"/>
          <w:lang w:val="es-CO"/>
        </w:rPr>
        <w:t>l</w:t>
      </w:r>
      <w:r w:rsidRPr="00DF184F">
        <w:rPr>
          <w:rStyle w:val="normaltextrun"/>
          <w:rFonts w:asciiTheme="majorHAnsi" w:hAnsiTheme="majorHAnsi" w:cs="Segoe UI"/>
          <w:sz w:val="20"/>
          <w:szCs w:val="20"/>
          <w:lang w:val="es-CO"/>
        </w:rPr>
        <w:t xml:space="preserve">os autores del hecho, </w:t>
      </w:r>
      <w:r w:rsidR="005C14B7" w:rsidRPr="00DF184F">
        <w:rPr>
          <w:rStyle w:val="normaltextrun"/>
          <w:rFonts w:asciiTheme="majorHAnsi" w:hAnsiTheme="majorHAnsi" w:cs="Segoe UI"/>
          <w:sz w:val="20"/>
          <w:szCs w:val="20"/>
          <w:lang w:val="es-CO"/>
        </w:rPr>
        <w:t>l</w:t>
      </w:r>
      <w:r w:rsidRPr="00DF184F">
        <w:rPr>
          <w:rStyle w:val="normaltextrun"/>
          <w:rFonts w:asciiTheme="majorHAnsi" w:hAnsiTheme="majorHAnsi" w:cs="Segoe UI"/>
          <w:sz w:val="20"/>
          <w:szCs w:val="20"/>
          <w:lang w:val="es-CO"/>
        </w:rPr>
        <w:t>os cuales al parecer eran miembros del Frente 43 de las FARC, al mando de Garc</w:t>
      </w:r>
      <w:r w:rsidR="0049127F" w:rsidRPr="00DF184F">
        <w:rPr>
          <w:rStyle w:val="normaltextrun"/>
          <w:rFonts w:asciiTheme="majorHAnsi" w:hAnsiTheme="majorHAnsi" w:cs="Segoe UI"/>
          <w:sz w:val="20"/>
          <w:szCs w:val="20"/>
          <w:lang w:val="es-CO"/>
        </w:rPr>
        <w:t>í</w:t>
      </w:r>
      <w:r w:rsidRPr="00DF184F">
        <w:rPr>
          <w:rStyle w:val="normaltextrun"/>
          <w:rFonts w:asciiTheme="majorHAnsi" w:hAnsiTheme="majorHAnsi" w:cs="Segoe UI"/>
          <w:sz w:val="20"/>
          <w:szCs w:val="20"/>
          <w:lang w:val="es-CO"/>
        </w:rPr>
        <w:t xml:space="preserve">a Molina, alias "Jhon 40", exponiendo que no existen pruebas suficientes para vincular a </w:t>
      </w:r>
      <w:r w:rsidR="002925EF" w:rsidRPr="00DF184F">
        <w:rPr>
          <w:rStyle w:val="normaltextrun"/>
          <w:rFonts w:asciiTheme="majorHAnsi" w:hAnsiTheme="majorHAnsi" w:cs="Segoe UI"/>
          <w:sz w:val="20"/>
          <w:szCs w:val="20"/>
          <w:lang w:val="es-CO"/>
        </w:rPr>
        <w:t>l</w:t>
      </w:r>
      <w:r w:rsidRPr="00DF184F">
        <w:rPr>
          <w:rStyle w:val="normaltextrun"/>
          <w:rFonts w:asciiTheme="majorHAnsi" w:hAnsiTheme="majorHAnsi" w:cs="Segoe UI"/>
          <w:sz w:val="20"/>
          <w:szCs w:val="20"/>
          <w:lang w:val="es-CO"/>
        </w:rPr>
        <w:t>os presuntos autores. Dicha resoluci</w:t>
      </w:r>
      <w:r w:rsidR="002925EF" w:rsidRPr="00DF184F">
        <w:rPr>
          <w:rStyle w:val="normaltextrun"/>
          <w:rFonts w:asciiTheme="majorHAnsi" w:hAnsiTheme="majorHAnsi" w:cs="Segoe UI"/>
          <w:sz w:val="20"/>
          <w:szCs w:val="20"/>
          <w:lang w:val="es-CO"/>
        </w:rPr>
        <w:t>ó</w:t>
      </w:r>
      <w:r w:rsidRPr="00DF184F">
        <w:rPr>
          <w:rStyle w:val="normaltextrun"/>
          <w:rFonts w:asciiTheme="majorHAnsi" w:hAnsiTheme="majorHAnsi" w:cs="Segoe UI"/>
          <w:sz w:val="20"/>
          <w:szCs w:val="20"/>
          <w:lang w:val="es-CO"/>
        </w:rPr>
        <w:t>n qued</w:t>
      </w:r>
      <w:r w:rsidR="002925EF" w:rsidRPr="00DF184F">
        <w:rPr>
          <w:rStyle w:val="normaltextrun"/>
          <w:rFonts w:asciiTheme="majorHAnsi" w:hAnsiTheme="majorHAnsi" w:cs="Segoe UI"/>
          <w:sz w:val="20"/>
          <w:szCs w:val="20"/>
          <w:lang w:val="es-CO"/>
        </w:rPr>
        <w:t>ó</w:t>
      </w:r>
      <w:r w:rsidRPr="00DF184F">
        <w:rPr>
          <w:rStyle w:val="normaltextrun"/>
          <w:rFonts w:asciiTheme="majorHAnsi" w:hAnsiTheme="majorHAnsi" w:cs="Segoe UI"/>
          <w:sz w:val="20"/>
          <w:szCs w:val="20"/>
          <w:lang w:val="es-CO"/>
        </w:rPr>
        <w:t xml:space="preserve"> ejecutoriada el</w:t>
      </w:r>
      <w:r w:rsidR="002925EF" w:rsidRPr="00DF184F">
        <w:rPr>
          <w:rStyle w:val="normaltextrun"/>
          <w:rFonts w:asciiTheme="majorHAnsi" w:hAnsiTheme="majorHAnsi" w:cs="Segoe UI"/>
          <w:sz w:val="20"/>
          <w:szCs w:val="20"/>
          <w:lang w:val="es-CO"/>
        </w:rPr>
        <w:t xml:space="preserve"> </w:t>
      </w:r>
      <w:r w:rsidRPr="00DF184F">
        <w:rPr>
          <w:rStyle w:val="normaltextrun"/>
          <w:rFonts w:asciiTheme="majorHAnsi" w:hAnsiTheme="majorHAnsi" w:cs="Segoe UI"/>
          <w:sz w:val="20"/>
          <w:szCs w:val="20"/>
          <w:lang w:val="es-CO"/>
        </w:rPr>
        <w:t>25 de mayo de 2021</w:t>
      </w:r>
      <w:r w:rsidR="002925EF" w:rsidRPr="00DF184F">
        <w:rPr>
          <w:rStyle w:val="FootnoteReference"/>
          <w:rFonts w:asciiTheme="majorHAnsi" w:hAnsiTheme="majorHAnsi" w:cs="Segoe UI"/>
          <w:sz w:val="20"/>
          <w:szCs w:val="20"/>
          <w:lang w:val="es-CO"/>
        </w:rPr>
        <w:footnoteReference w:id="8"/>
      </w:r>
      <w:r w:rsidR="002925EF" w:rsidRPr="00DF184F">
        <w:rPr>
          <w:rStyle w:val="normaltextrun"/>
          <w:rFonts w:asciiTheme="majorHAnsi" w:hAnsiTheme="majorHAnsi" w:cs="Segoe UI"/>
          <w:sz w:val="20"/>
          <w:szCs w:val="20"/>
          <w:lang w:val="es-CO"/>
        </w:rPr>
        <w:t>.</w:t>
      </w:r>
    </w:p>
    <w:p w14:paraId="5BE4A87A" w14:textId="77777777" w:rsidR="009F4EC7" w:rsidRPr="00DF184F" w:rsidRDefault="009F4EC7" w:rsidP="000C0995">
      <w:pPr>
        <w:pStyle w:val="paragraph"/>
        <w:spacing w:before="0" w:beforeAutospacing="0" w:after="0" w:afterAutospacing="0"/>
        <w:ind w:left="720" w:right="680"/>
        <w:jc w:val="both"/>
        <w:textAlignment w:val="baseline"/>
        <w:rPr>
          <w:rStyle w:val="normaltextrun"/>
          <w:rFonts w:asciiTheme="majorHAnsi" w:hAnsiTheme="majorHAnsi" w:cs="Segoe UI"/>
          <w:sz w:val="20"/>
          <w:szCs w:val="20"/>
          <w:lang w:val="es-CO"/>
        </w:rPr>
      </w:pPr>
    </w:p>
    <w:p w14:paraId="6E20401C" w14:textId="77777777" w:rsidR="009F4EC7" w:rsidRPr="00DF184F" w:rsidRDefault="009F4EC7" w:rsidP="000C0995">
      <w:pPr>
        <w:pStyle w:val="paragraph"/>
        <w:spacing w:before="0" w:beforeAutospacing="0" w:after="0" w:afterAutospacing="0"/>
        <w:ind w:left="720" w:right="680"/>
        <w:jc w:val="center"/>
        <w:textAlignment w:val="baseline"/>
        <w:rPr>
          <w:rStyle w:val="normaltextrun"/>
          <w:rFonts w:asciiTheme="majorHAnsi" w:hAnsiTheme="majorHAnsi" w:cs="Segoe UI"/>
          <w:b/>
          <w:bCs/>
          <w:sz w:val="20"/>
          <w:szCs w:val="20"/>
          <w:lang w:val="es-CO"/>
        </w:rPr>
      </w:pPr>
      <w:r w:rsidRPr="00DF184F">
        <w:rPr>
          <w:rStyle w:val="normaltextrun"/>
          <w:rFonts w:asciiTheme="majorHAnsi" w:hAnsiTheme="majorHAnsi" w:cs="Segoe UI"/>
          <w:b/>
          <w:bCs/>
          <w:sz w:val="20"/>
          <w:szCs w:val="20"/>
          <w:lang w:val="es-CO"/>
        </w:rPr>
        <w:t>TERCERA PARTE: BENEFICIARIOS Y BENEFICIARIAS</w:t>
      </w:r>
    </w:p>
    <w:p w14:paraId="664872AC" w14:textId="77777777" w:rsidR="009F4EC7" w:rsidRPr="00DF184F" w:rsidRDefault="009F4EC7" w:rsidP="000C0995">
      <w:pPr>
        <w:pStyle w:val="paragraph"/>
        <w:spacing w:before="0" w:beforeAutospacing="0" w:after="0" w:afterAutospacing="0"/>
        <w:ind w:left="720" w:right="680"/>
        <w:textAlignment w:val="baseline"/>
        <w:rPr>
          <w:rStyle w:val="normaltextrun"/>
          <w:rFonts w:asciiTheme="majorHAnsi" w:hAnsiTheme="majorHAnsi" w:cs="Segoe UI"/>
          <w:sz w:val="20"/>
          <w:szCs w:val="20"/>
          <w:lang w:val="es-CO"/>
        </w:rPr>
      </w:pPr>
    </w:p>
    <w:p w14:paraId="04641E1C" w14:textId="3CDEB8D7" w:rsidR="009F4EC7" w:rsidRPr="00DF184F" w:rsidRDefault="009F4EC7" w:rsidP="000C0995">
      <w:pPr>
        <w:pStyle w:val="paragraph"/>
        <w:spacing w:before="0" w:beforeAutospacing="0" w:after="0" w:afterAutospacing="0"/>
        <w:ind w:left="720" w:right="680"/>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El Estado colombiano reconoce como víctimas del presente acuerdo, a las siguientes:</w:t>
      </w:r>
    </w:p>
    <w:p w14:paraId="0FE3C1AF" w14:textId="77777777" w:rsidR="009F4EC7" w:rsidRPr="00DF184F" w:rsidRDefault="009F4EC7" w:rsidP="000C0995">
      <w:pPr>
        <w:pStyle w:val="paragraph"/>
        <w:spacing w:before="0" w:beforeAutospacing="0" w:after="0" w:afterAutospacing="0"/>
        <w:ind w:right="680"/>
        <w:textAlignment w:val="baseline"/>
        <w:rPr>
          <w:rStyle w:val="normaltextrun"/>
          <w:rFonts w:asciiTheme="majorHAnsi" w:hAnsiTheme="majorHAnsi" w:cs="Segoe UI"/>
          <w:sz w:val="20"/>
          <w:szCs w:val="20"/>
          <w:lang w:val="es-CO"/>
        </w:rPr>
      </w:pPr>
    </w:p>
    <w:tbl>
      <w:tblPr>
        <w:tblStyle w:val="TableGrid"/>
        <w:tblW w:w="7654" w:type="dxa"/>
        <w:jc w:val="center"/>
        <w:tblLook w:val="04A0" w:firstRow="1" w:lastRow="0" w:firstColumn="1" w:lastColumn="0" w:noHBand="0" w:noVBand="1"/>
      </w:tblPr>
      <w:tblGrid>
        <w:gridCol w:w="4135"/>
        <w:gridCol w:w="1393"/>
        <w:gridCol w:w="2126"/>
      </w:tblGrid>
      <w:tr w:rsidR="009F4EC7" w:rsidRPr="00DF184F" w14:paraId="266D7726" w14:textId="77777777" w:rsidTr="00561AB3">
        <w:trPr>
          <w:jc w:val="center"/>
        </w:trPr>
        <w:tc>
          <w:tcPr>
            <w:tcW w:w="4135" w:type="dxa"/>
            <w:shd w:val="clear" w:color="auto" w:fill="BFBFBF" w:themeFill="background1" w:themeFillShade="BF"/>
          </w:tcPr>
          <w:p w14:paraId="2F8A222E" w14:textId="77777777" w:rsidR="009F4EC7" w:rsidRPr="00DF184F" w:rsidRDefault="009F4EC7" w:rsidP="000C0995">
            <w:pPr>
              <w:pStyle w:val="paragraph"/>
              <w:spacing w:before="0" w:beforeAutospacing="0" w:after="0" w:afterAutospacing="0"/>
              <w:jc w:val="center"/>
              <w:textAlignment w:val="baseline"/>
              <w:rPr>
                <w:rStyle w:val="normaltextrun"/>
                <w:rFonts w:asciiTheme="majorHAnsi" w:hAnsiTheme="majorHAnsi" w:cs="Segoe UI"/>
                <w:b/>
                <w:bCs/>
                <w:sz w:val="20"/>
                <w:szCs w:val="20"/>
                <w:lang w:val="es-CO"/>
              </w:rPr>
            </w:pPr>
            <w:r w:rsidRPr="00DF184F">
              <w:rPr>
                <w:rStyle w:val="normaltextrun"/>
                <w:rFonts w:asciiTheme="majorHAnsi" w:hAnsiTheme="majorHAnsi" w:cs="Segoe UI"/>
                <w:b/>
                <w:bCs/>
                <w:sz w:val="20"/>
                <w:szCs w:val="20"/>
                <w:lang w:val="es-CO"/>
              </w:rPr>
              <w:t>Nombre</w:t>
            </w:r>
          </w:p>
        </w:tc>
        <w:tc>
          <w:tcPr>
            <w:tcW w:w="1393" w:type="dxa"/>
            <w:shd w:val="clear" w:color="auto" w:fill="BFBFBF" w:themeFill="background1" w:themeFillShade="BF"/>
          </w:tcPr>
          <w:p w14:paraId="614DFCC0" w14:textId="77777777" w:rsidR="009F4EC7" w:rsidRPr="00DF184F" w:rsidRDefault="009F4EC7" w:rsidP="000C0995">
            <w:pPr>
              <w:pStyle w:val="paragraph"/>
              <w:spacing w:before="0" w:beforeAutospacing="0" w:after="0" w:afterAutospacing="0"/>
              <w:jc w:val="center"/>
              <w:textAlignment w:val="baseline"/>
              <w:rPr>
                <w:rStyle w:val="normaltextrun"/>
                <w:rFonts w:asciiTheme="majorHAnsi" w:hAnsiTheme="majorHAnsi" w:cs="Segoe UI"/>
                <w:b/>
                <w:bCs/>
                <w:sz w:val="20"/>
                <w:szCs w:val="20"/>
                <w:lang w:val="es-CO"/>
              </w:rPr>
            </w:pPr>
            <w:r w:rsidRPr="00DF184F">
              <w:rPr>
                <w:rStyle w:val="normaltextrun"/>
                <w:rFonts w:asciiTheme="majorHAnsi" w:hAnsiTheme="majorHAnsi" w:cs="Segoe UI"/>
                <w:b/>
                <w:bCs/>
                <w:sz w:val="20"/>
                <w:szCs w:val="20"/>
                <w:lang w:val="es-CO"/>
              </w:rPr>
              <w:t>Cédula de Ciudadanía</w:t>
            </w:r>
          </w:p>
        </w:tc>
        <w:tc>
          <w:tcPr>
            <w:tcW w:w="2126" w:type="dxa"/>
            <w:shd w:val="clear" w:color="auto" w:fill="BFBFBF" w:themeFill="background1" w:themeFillShade="BF"/>
          </w:tcPr>
          <w:p w14:paraId="07E63AE1" w14:textId="77777777" w:rsidR="009F4EC7" w:rsidRPr="00DF184F" w:rsidRDefault="009F4EC7" w:rsidP="000C0995">
            <w:pPr>
              <w:pStyle w:val="paragraph"/>
              <w:spacing w:before="0" w:beforeAutospacing="0" w:after="0" w:afterAutospacing="0"/>
              <w:jc w:val="center"/>
              <w:textAlignment w:val="baseline"/>
              <w:rPr>
                <w:rStyle w:val="normaltextrun"/>
                <w:rFonts w:asciiTheme="majorHAnsi" w:hAnsiTheme="majorHAnsi" w:cs="Segoe UI"/>
                <w:b/>
                <w:bCs/>
                <w:sz w:val="20"/>
                <w:szCs w:val="20"/>
                <w:lang w:val="es-CO"/>
              </w:rPr>
            </w:pPr>
            <w:r w:rsidRPr="00DF184F">
              <w:rPr>
                <w:rStyle w:val="normaltextrun"/>
                <w:rFonts w:asciiTheme="majorHAnsi" w:hAnsiTheme="majorHAnsi" w:cs="Segoe UI"/>
                <w:b/>
                <w:bCs/>
                <w:sz w:val="20"/>
                <w:szCs w:val="20"/>
                <w:lang w:val="es-CO"/>
              </w:rPr>
              <w:t>Parentesco</w:t>
            </w:r>
          </w:p>
        </w:tc>
      </w:tr>
      <w:tr w:rsidR="009F4EC7" w:rsidRPr="007C2C9D" w14:paraId="5E9484C9" w14:textId="77777777" w:rsidTr="00561AB3">
        <w:trPr>
          <w:jc w:val="center"/>
        </w:trPr>
        <w:tc>
          <w:tcPr>
            <w:tcW w:w="4135" w:type="dxa"/>
          </w:tcPr>
          <w:p w14:paraId="5080A321" w14:textId="33CC478E" w:rsidR="009F4EC7" w:rsidRPr="00DF184F" w:rsidRDefault="003736E0" w:rsidP="000C0995">
            <w:pPr>
              <w:pStyle w:val="paragraph"/>
              <w:spacing w:before="0" w:beforeAutospacing="0" w:after="0" w:afterAutospacing="0"/>
              <w:jc w:val="both"/>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Mar</w:t>
            </w:r>
            <w:r w:rsidR="0049127F" w:rsidRPr="00DF184F">
              <w:rPr>
                <w:rStyle w:val="normaltextrun"/>
                <w:rFonts w:asciiTheme="majorHAnsi" w:hAnsiTheme="majorHAnsi" w:cs="Segoe UI"/>
                <w:sz w:val="20"/>
                <w:szCs w:val="20"/>
                <w:lang w:val="es-CO"/>
              </w:rPr>
              <w:t>í</w:t>
            </w:r>
            <w:r w:rsidRPr="00DF184F">
              <w:rPr>
                <w:rStyle w:val="normaltextrun"/>
                <w:rFonts w:asciiTheme="majorHAnsi" w:hAnsiTheme="majorHAnsi" w:cs="Segoe UI"/>
                <w:sz w:val="20"/>
                <w:szCs w:val="20"/>
                <w:lang w:val="es-CO"/>
              </w:rPr>
              <w:t>a Victoria Ram</w:t>
            </w:r>
            <w:r w:rsidR="0049127F" w:rsidRPr="00DF184F">
              <w:rPr>
                <w:rStyle w:val="normaltextrun"/>
                <w:rFonts w:asciiTheme="majorHAnsi" w:hAnsiTheme="majorHAnsi" w:cs="Segoe UI"/>
                <w:sz w:val="20"/>
                <w:szCs w:val="20"/>
                <w:lang w:val="es-CO"/>
              </w:rPr>
              <w:t>í</w:t>
            </w:r>
            <w:r w:rsidRPr="00DF184F">
              <w:rPr>
                <w:rStyle w:val="normaltextrun"/>
                <w:rFonts w:asciiTheme="majorHAnsi" w:hAnsiTheme="majorHAnsi" w:cs="Segoe UI"/>
                <w:sz w:val="20"/>
                <w:szCs w:val="20"/>
                <w:lang w:val="es-CO"/>
              </w:rPr>
              <w:t>rez Berrio</w:t>
            </w:r>
          </w:p>
        </w:tc>
        <w:tc>
          <w:tcPr>
            <w:tcW w:w="1393" w:type="dxa"/>
          </w:tcPr>
          <w:p w14:paraId="71FEF6E9" w14:textId="4765E333" w:rsidR="009F4EC7" w:rsidRPr="00DF184F" w:rsidRDefault="00AE4C78" w:rsidP="000C0995">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DF184F">
              <w:rPr>
                <w:rFonts w:asciiTheme="majorHAnsi" w:hAnsiTheme="majorHAnsi" w:cstheme="minorHAnsi"/>
                <w:sz w:val="20"/>
                <w:szCs w:val="20"/>
                <w:lang w:val="es-CO"/>
              </w:rPr>
              <w:t>[…]</w:t>
            </w:r>
          </w:p>
        </w:tc>
        <w:tc>
          <w:tcPr>
            <w:tcW w:w="2126" w:type="dxa"/>
          </w:tcPr>
          <w:p w14:paraId="5D534540" w14:textId="5F6D908F" w:rsidR="009F4EC7" w:rsidRPr="00DF184F" w:rsidRDefault="002E70D6" w:rsidP="000C0995">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Hermana de Ernesto Ram</w:t>
            </w:r>
            <w:r w:rsidR="0049127F" w:rsidRPr="00DF184F">
              <w:rPr>
                <w:rStyle w:val="normaltextrun"/>
                <w:rFonts w:asciiTheme="majorHAnsi" w:hAnsiTheme="majorHAnsi" w:cs="Segoe UI"/>
                <w:sz w:val="20"/>
                <w:szCs w:val="20"/>
                <w:lang w:val="es-CO"/>
              </w:rPr>
              <w:t>í</w:t>
            </w:r>
            <w:r w:rsidRPr="00DF184F">
              <w:rPr>
                <w:rStyle w:val="normaltextrun"/>
                <w:rFonts w:asciiTheme="majorHAnsi" w:hAnsiTheme="majorHAnsi" w:cs="Segoe UI"/>
                <w:sz w:val="20"/>
                <w:szCs w:val="20"/>
                <w:lang w:val="es-CO"/>
              </w:rPr>
              <w:t>rez Berr</w:t>
            </w:r>
            <w:r w:rsidR="0049127F" w:rsidRPr="00DF184F">
              <w:rPr>
                <w:rStyle w:val="normaltextrun"/>
                <w:rFonts w:asciiTheme="majorHAnsi" w:hAnsiTheme="majorHAnsi" w:cs="Segoe UI"/>
                <w:sz w:val="20"/>
                <w:szCs w:val="20"/>
                <w:lang w:val="es-CO"/>
              </w:rPr>
              <w:t>i</w:t>
            </w:r>
            <w:r w:rsidRPr="00DF184F">
              <w:rPr>
                <w:rStyle w:val="normaltextrun"/>
                <w:rFonts w:asciiTheme="majorHAnsi" w:hAnsiTheme="majorHAnsi" w:cs="Segoe UI"/>
                <w:sz w:val="20"/>
                <w:szCs w:val="20"/>
                <w:lang w:val="es-CO"/>
              </w:rPr>
              <w:t>os</w:t>
            </w:r>
          </w:p>
        </w:tc>
      </w:tr>
      <w:tr w:rsidR="00FD7987" w:rsidRPr="007C2C9D" w14:paraId="7CE824C2" w14:textId="77777777" w:rsidTr="00561AB3">
        <w:trPr>
          <w:jc w:val="center"/>
        </w:trPr>
        <w:tc>
          <w:tcPr>
            <w:tcW w:w="4135" w:type="dxa"/>
          </w:tcPr>
          <w:p w14:paraId="02B6F960" w14:textId="3EE1F378" w:rsidR="00FD7987" w:rsidRPr="00DF184F" w:rsidRDefault="00FD7987" w:rsidP="000C0995">
            <w:pPr>
              <w:pStyle w:val="paragraph"/>
              <w:spacing w:before="0" w:beforeAutospacing="0" w:after="0" w:afterAutospacing="0"/>
              <w:jc w:val="both"/>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Jos</w:t>
            </w:r>
            <w:r w:rsidR="0049127F" w:rsidRPr="00DF184F">
              <w:rPr>
                <w:rStyle w:val="normaltextrun"/>
                <w:rFonts w:asciiTheme="majorHAnsi" w:hAnsiTheme="majorHAnsi" w:cs="Segoe UI"/>
                <w:sz w:val="20"/>
                <w:szCs w:val="20"/>
                <w:lang w:val="es-CO"/>
              </w:rPr>
              <w:t>é</w:t>
            </w:r>
            <w:r w:rsidRPr="00DF184F">
              <w:rPr>
                <w:rStyle w:val="normaltextrun"/>
                <w:rFonts w:asciiTheme="majorHAnsi" w:hAnsiTheme="majorHAnsi" w:cs="Segoe UI"/>
                <w:sz w:val="20"/>
                <w:szCs w:val="20"/>
                <w:lang w:val="es-CO"/>
              </w:rPr>
              <w:t xml:space="preserve"> Luis Ram</w:t>
            </w:r>
            <w:r w:rsidR="0049127F" w:rsidRPr="00DF184F">
              <w:rPr>
                <w:rStyle w:val="normaltextrun"/>
                <w:rFonts w:asciiTheme="majorHAnsi" w:hAnsiTheme="majorHAnsi" w:cs="Segoe UI"/>
                <w:sz w:val="20"/>
                <w:szCs w:val="20"/>
                <w:lang w:val="es-CO"/>
              </w:rPr>
              <w:t>í</w:t>
            </w:r>
            <w:r w:rsidRPr="00DF184F">
              <w:rPr>
                <w:rStyle w:val="normaltextrun"/>
                <w:rFonts w:asciiTheme="majorHAnsi" w:hAnsiTheme="majorHAnsi" w:cs="Segoe UI"/>
                <w:sz w:val="20"/>
                <w:szCs w:val="20"/>
                <w:lang w:val="es-CO"/>
              </w:rPr>
              <w:t>rez Berrio</w:t>
            </w:r>
          </w:p>
        </w:tc>
        <w:tc>
          <w:tcPr>
            <w:tcW w:w="1393" w:type="dxa"/>
          </w:tcPr>
          <w:p w14:paraId="40898FFF" w14:textId="2ACA063A" w:rsidR="00FD7987" w:rsidRPr="00DF184F" w:rsidRDefault="00FD7987" w:rsidP="000C0995">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DF184F">
              <w:rPr>
                <w:rFonts w:asciiTheme="majorHAnsi" w:hAnsiTheme="majorHAnsi" w:cstheme="minorHAnsi"/>
                <w:sz w:val="20"/>
                <w:szCs w:val="20"/>
                <w:lang w:val="es-CO"/>
              </w:rPr>
              <w:t>[…]</w:t>
            </w:r>
          </w:p>
        </w:tc>
        <w:tc>
          <w:tcPr>
            <w:tcW w:w="2126" w:type="dxa"/>
          </w:tcPr>
          <w:p w14:paraId="78660559" w14:textId="5255DA50" w:rsidR="00FD7987" w:rsidRPr="00DF184F" w:rsidRDefault="00FD7987" w:rsidP="000C0995">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Hermano de Ernesto Ram</w:t>
            </w:r>
            <w:r w:rsidR="0049127F" w:rsidRPr="00DF184F">
              <w:rPr>
                <w:rStyle w:val="normaltextrun"/>
                <w:rFonts w:asciiTheme="majorHAnsi" w:hAnsiTheme="majorHAnsi" w:cs="Segoe UI"/>
                <w:sz w:val="20"/>
                <w:szCs w:val="20"/>
                <w:lang w:val="es-CO"/>
              </w:rPr>
              <w:t>í</w:t>
            </w:r>
            <w:r w:rsidRPr="00DF184F">
              <w:rPr>
                <w:rStyle w:val="normaltextrun"/>
                <w:rFonts w:asciiTheme="majorHAnsi" w:hAnsiTheme="majorHAnsi" w:cs="Segoe UI"/>
                <w:sz w:val="20"/>
                <w:szCs w:val="20"/>
                <w:lang w:val="es-CO"/>
              </w:rPr>
              <w:t>rez Berr</w:t>
            </w:r>
            <w:r w:rsidR="0049127F" w:rsidRPr="00DF184F">
              <w:rPr>
                <w:rStyle w:val="normaltextrun"/>
                <w:rFonts w:asciiTheme="majorHAnsi" w:hAnsiTheme="majorHAnsi" w:cs="Segoe UI"/>
                <w:sz w:val="20"/>
                <w:szCs w:val="20"/>
                <w:lang w:val="es-CO"/>
              </w:rPr>
              <w:t>i</w:t>
            </w:r>
            <w:r w:rsidRPr="00DF184F">
              <w:rPr>
                <w:rStyle w:val="normaltextrun"/>
                <w:rFonts w:asciiTheme="majorHAnsi" w:hAnsiTheme="majorHAnsi" w:cs="Segoe UI"/>
                <w:sz w:val="20"/>
                <w:szCs w:val="20"/>
                <w:lang w:val="es-CO"/>
              </w:rPr>
              <w:t>os</w:t>
            </w:r>
          </w:p>
        </w:tc>
      </w:tr>
      <w:tr w:rsidR="00FD7987" w:rsidRPr="007C2C9D" w14:paraId="0F077E10" w14:textId="77777777" w:rsidTr="00561AB3">
        <w:trPr>
          <w:jc w:val="center"/>
        </w:trPr>
        <w:tc>
          <w:tcPr>
            <w:tcW w:w="4135" w:type="dxa"/>
          </w:tcPr>
          <w:p w14:paraId="70D72960" w14:textId="04854E91" w:rsidR="00FD7987" w:rsidRPr="00DF184F" w:rsidRDefault="00CE15BA" w:rsidP="000C0995">
            <w:pPr>
              <w:pStyle w:val="paragraph"/>
              <w:spacing w:before="0" w:beforeAutospacing="0" w:after="0" w:afterAutospacing="0"/>
              <w:jc w:val="both"/>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Ang</w:t>
            </w:r>
            <w:r w:rsidR="0049127F" w:rsidRPr="00DF184F">
              <w:rPr>
                <w:rStyle w:val="normaltextrun"/>
                <w:rFonts w:asciiTheme="majorHAnsi" w:hAnsiTheme="majorHAnsi" w:cs="Segoe UI"/>
                <w:sz w:val="20"/>
                <w:szCs w:val="20"/>
                <w:lang w:val="es-CO"/>
              </w:rPr>
              <w:t>é</w:t>
            </w:r>
            <w:r w:rsidRPr="00DF184F">
              <w:rPr>
                <w:rStyle w:val="normaltextrun"/>
                <w:rFonts w:asciiTheme="majorHAnsi" w:hAnsiTheme="majorHAnsi" w:cs="Segoe UI"/>
                <w:sz w:val="20"/>
                <w:szCs w:val="20"/>
                <w:lang w:val="es-CO"/>
              </w:rPr>
              <w:t>lica Ram</w:t>
            </w:r>
            <w:r w:rsidR="0049127F" w:rsidRPr="00DF184F">
              <w:rPr>
                <w:rStyle w:val="normaltextrun"/>
                <w:rFonts w:asciiTheme="majorHAnsi" w:hAnsiTheme="majorHAnsi" w:cs="Segoe UI"/>
                <w:sz w:val="20"/>
                <w:szCs w:val="20"/>
                <w:lang w:val="es-CO"/>
              </w:rPr>
              <w:t>í</w:t>
            </w:r>
            <w:r w:rsidRPr="00DF184F">
              <w:rPr>
                <w:rStyle w:val="normaltextrun"/>
                <w:rFonts w:asciiTheme="majorHAnsi" w:hAnsiTheme="majorHAnsi" w:cs="Segoe UI"/>
                <w:sz w:val="20"/>
                <w:szCs w:val="20"/>
                <w:lang w:val="es-CO"/>
              </w:rPr>
              <w:t>rez Berr</w:t>
            </w:r>
            <w:r w:rsidR="003058A9">
              <w:rPr>
                <w:rStyle w:val="normaltextrun"/>
                <w:rFonts w:asciiTheme="majorHAnsi" w:hAnsiTheme="majorHAnsi" w:cs="Segoe UI"/>
                <w:sz w:val="20"/>
                <w:szCs w:val="20"/>
                <w:lang w:val="es-CO"/>
              </w:rPr>
              <w:t>íos</w:t>
            </w:r>
          </w:p>
        </w:tc>
        <w:tc>
          <w:tcPr>
            <w:tcW w:w="1393" w:type="dxa"/>
          </w:tcPr>
          <w:p w14:paraId="095B2E4E" w14:textId="235DABB9" w:rsidR="00FD7987" w:rsidRPr="00DF184F" w:rsidRDefault="00FD7987" w:rsidP="000C0995">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DF184F">
              <w:rPr>
                <w:rFonts w:asciiTheme="majorHAnsi" w:hAnsiTheme="majorHAnsi" w:cstheme="minorHAnsi"/>
                <w:sz w:val="20"/>
                <w:szCs w:val="20"/>
                <w:lang w:val="es-CO"/>
              </w:rPr>
              <w:t>[…]</w:t>
            </w:r>
          </w:p>
        </w:tc>
        <w:tc>
          <w:tcPr>
            <w:tcW w:w="2126" w:type="dxa"/>
          </w:tcPr>
          <w:p w14:paraId="0A0C2581" w14:textId="61932A3C" w:rsidR="00FD7987" w:rsidRPr="00DF184F" w:rsidRDefault="00CE15BA" w:rsidP="000C0995">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Hermana de Ernesto Ram</w:t>
            </w:r>
            <w:r w:rsidR="0049127F" w:rsidRPr="00DF184F">
              <w:rPr>
                <w:rStyle w:val="normaltextrun"/>
                <w:rFonts w:asciiTheme="majorHAnsi" w:hAnsiTheme="majorHAnsi" w:cs="Segoe UI"/>
                <w:sz w:val="20"/>
                <w:szCs w:val="20"/>
                <w:lang w:val="es-CO"/>
              </w:rPr>
              <w:t>í</w:t>
            </w:r>
            <w:r w:rsidRPr="00DF184F">
              <w:rPr>
                <w:rStyle w:val="normaltextrun"/>
                <w:rFonts w:asciiTheme="majorHAnsi" w:hAnsiTheme="majorHAnsi" w:cs="Segoe UI"/>
                <w:sz w:val="20"/>
                <w:szCs w:val="20"/>
                <w:lang w:val="es-CO"/>
              </w:rPr>
              <w:t>rez Berrios</w:t>
            </w:r>
          </w:p>
        </w:tc>
      </w:tr>
      <w:tr w:rsidR="00FD7987" w:rsidRPr="007C2C9D" w14:paraId="07355FFA" w14:textId="77777777" w:rsidTr="00561AB3">
        <w:trPr>
          <w:jc w:val="center"/>
        </w:trPr>
        <w:tc>
          <w:tcPr>
            <w:tcW w:w="4135" w:type="dxa"/>
          </w:tcPr>
          <w:p w14:paraId="2D7BE822" w14:textId="04F1892F" w:rsidR="00FD7987" w:rsidRPr="00DF184F" w:rsidRDefault="00D900E1" w:rsidP="000C0995">
            <w:pPr>
              <w:pStyle w:val="paragraph"/>
              <w:spacing w:before="0" w:beforeAutospacing="0" w:after="0" w:afterAutospacing="0"/>
              <w:jc w:val="both"/>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Yohani Ernesto Ram</w:t>
            </w:r>
            <w:r w:rsidR="00DF184F" w:rsidRPr="00DF184F">
              <w:rPr>
                <w:rStyle w:val="normaltextrun"/>
                <w:rFonts w:asciiTheme="majorHAnsi" w:hAnsiTheme="majorHAnsi" w:cs="Segoe UI"/>
                <w:sz w:val="20"/>
                <w:szCs w:val="20"/>
                <w:lang w:val="es-CO"/>
              </w:rPr>
              <w:t>í</w:t>
            </w:r>
            <w:r w:rsidRPr="00DF184F">
              <w:rPr>
                <w:rStyle w:val="normaltextrun"/>
                <w:rFonts w:asciiTheme="majorHAnsi" w:hAnsiTheme="majorHAnsi" w:cs="Segoe UI"/>
                <w:sz w:val="20"/>
                <w:szCs w:val="20"/>
                <w:lang w:val="es-CO"/>
              </w:rPr>
              <w:t>rez Berrio</w:t>
            </w:r>
          </w:p>
        </w:tc>
        <w:tc>
          <w:tcPr>
            <w:tcW w:w="1393" w:type="dxa"/>
          </w:tcPr>
          <w:p w14:paraId="05851C4C" w14:textId="5B91AB14" w:rsidR="00FD7987" w:rsidRPr="00DF184F" w:rsidRDefault="00FD7987" w:rsidP="000C0995">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DF184F">
              <w:rPr>
                <w:rFonts w:asciiTheme="majorHAnsi" w:hAnsiTheme="majorHAnsi" w:cstheme="minorHAnsi"/>
                <w:sz w:val="20"/>
                <w:szCs w:val="20"/>
                <w:lang w:val="es-CO"/>
              </w:rPr>
              <w:t>[…]</w:t>
            </w:r>
          </w:p>
        </w:tc>
        <w:tc>
          <w:tcPr>
            <w:tcW w:w="2126" w:type="dxa"/>
          </w:tcPr>
          <w:p w14:paraId="5E9B4F12" w14:textId="487834CB" w:rsidR="00FD7987" w:rsidRPr="00DF184F" w:rsidRDefault="00D900E1" w:rsidP="000C0995">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Hermano de Ernesto Ram</w:t>
            </w:r>
            <w:r w:rsidR="0049127F" w:rsidRPr="00DF184F">
              <w:rPr>
                <w:rStyle w:val="normaltextrun"/>
                <w:rFonts w:asciiTheme="majorHAnsi" w:hAnsiTheme="majorHAnsi" w:cs="Segoe UI"/>
                <w:sz w:val="20"/>
                <w:szCs w:val="20"/>
                <w:lang w:val="es-CO"/>
              </w:rPr>
              <w:t>í</w:t>
            </w:r>
            <w:r w:rsidRPr="00DF184F">
              <w:rPr>
                <w:rStyle w:val="normaltextrun"/>
                <w:rFonts w:asciiTheme="majorHAnsi" w:hAnsiTheme="majorHAnsi" w:cs="Segoe UI"/>
                <w:sz w:val="20"/>
                <w:szCs w:val="20"/>
                <w:lang w:val="es-CO"/>
              </w:rPr>
              <w:t>rez Berrios</w:t>
            </w:r>
          </w:p>
        </w:tc>
      </w:tr>
      <w:tr w:rsidR="00FD7987" w:rsidRPr="007C2C9D" w14:paraId="673B0966" w14:textId="77777777" w:rsidTr="00561AB3">
        <w:trPr>
          <w:jc w:val="center"/>
        </w:trPr>
        <w:tc>
          <w:tcPr>
            <w:tcW w:w="4135" w:type="dxa"/>
          </w:tcPr>
          <w:p w14:paraId="25AFA5A8" w14:textId="610CDD02" w:rsidR="00FD7987" w:rsidRPr="006D1285" w:rsidRDefault="00905F93" w:rsidP="000C0995">
            <w:pPr>
              <w:pStyle w:val="paragraph"/>
              <w:spacing w:before="0" w:beforeAutospacing="0" w:after="0" w:afterAutospacing="0"/>
              <w:jc w:val="both"/>
              <w:textAlignment w:val="baseline"/>
              <w:rPr>
                <w:rStyle w:val="normaltextrun"/>
                <w:rFonts w:asciiTheme="majorHAnsi" w:hAnsiTheme="majorHAnsi" w:cs="Segoe UI"/>
                <w:sz w:val="20"/>
                <w:szCs w:val="20"/>
                <w:lang w:val="pt-BR"/>
              </w:rPr>
            </w:pPr>
            <w:r w:rsidRPr="006D1285">
              <w:rPr>
                <w:rStyle w:val="normaltextrun"/>
                <w:rFonts w:asciiTheme="majorHAnsi" w:hAnsiTheme="majorHAnsi" w:cs="Segoe UI"/>
                <w:sz w:val="20"/>
                <w:szCs w:val="20"/>
                <w:lang w:val="pt-BR"/>
              </w:rPr>
              <w:t xml:space="preserve">Mauricio </w:t>
            </w:r>
            <w:r w:rsidR="00DF184F" w:rsidRPr="006D1285">
              <w:rPr>
                <w:rStyle w:val="normaltextrun"/>
                <w:rFonts w:asciiTheme="majorHAnsi" w:hAnsiTheme="majorHAnsi" w:cs="Segoe UI"/>
                <w:sz w:val="20"/>
                <w:szCs w:val="20"/>
                <w:lang w:val="pt-BR"/>
              </w:rPr>
              <w:t>Ramírez</w:t>
            </w:r>
            <w:r w:rsidRPr="006D1285">
              <w:rPr>
                <w:rStyle w:val="normaltextrun"/>
                <w:rFonts w:asciiTheme="majorHAnsi" w:hAnsiTheme="majorHAnsi" w:cs="Segoe UI"/>
                <w:sz w:val="20"/>
                <w:szCs w:val="20"/>
                <w:lang w:val="pt-BR"/>
              </w:rPr>
              <w:t xml:space="preserve"> Berrio</w:t>
            </w:r>
            <w:r w:rsidR="00E040B2" w:rsidRPr="006D1285">
              <w:rPr>
                <w:rStyle w:val="normaltextrun"/>
                <w:rFonts w:asciiTheme="majorHAnsi" w:hAnsiTheme="majorHAnsi" w:cs="Segoe UI"/>
                <w:sz w:val="20"/>
                <w:szCs w:val="20"/>
                <w:lang w:val="pt-BR"/>
              </w:rPr>
              <w:t xml:space="preserve"> </w:t>
            </w:r>
            <w:r w:rsidRPr="006D1285">
              <w:rPr>
                <w:rStyle w:val="normaltextrun"/>
                <w:rFonts w:asciiTheme="majorHAnsi" w:hAnsiTheme="majorHAnsi" w:cs="Segoe UI"/>
                <w:sz w:val="20"/>
                <w:szCs w:val="20"/>
                <w:lang w:val="pt-BR"/>
              </w:rPr>
              <w:t>(Q.E.P.D.)</w:t>
            </w:r>
            <w:r w:rsidRPr="00DF184F">
              <w:rPr>
                <w:rStyle w:val="FootnoteReference"/>
                <w:rFonts w:asciiTheme="majorHAnsi" w:hAnsiTheme="majorHAnsi" w:cs="Segoe UI"/>
                <w:sz w:val="20"/>
                <w:szCs w:val="20"/>
                <w:lang w:val="es-CO"/>
              </w:rPr>
              <w:footnoteReference w:id="9"/>
            </w:r>
          </w:p>
        </w:tc>
        <w:tc>
          <w:tcPr>
            <w:tcW w:w="1393" w:type="dxa"/>
          </w:tcPr>
          <w:p w14:paraId="5E72DB79" w14:textId="7E5CF40E" w:rsidR="00FD7987" w:rsidRPr="00DF184F" w:rsidRDefault="00FD7987" w:rsidP="000C0995">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DF184F">
              <w:rPr>
                <w:rFonts w:asciiTheme="majorHAnsi" w:hAnsiTheme="majorHAnsi" w:cstheme="minorHAnsi"/>
                <w:sz w:val="20"/>
                <w:szCs w:val="20"/>
                <w:lang w:val="es-CO"/>
              </w:rPr>
              <w:t>[…]</w:t>
            </w:r>
          </w:p>
        </w:tc>
        <w:tc>
          <w:tcPr>
            <w:tcW w:w="2126" w:type="dxa"/>
          </w:tcPr>
          <w:p w14:paraId="775A88B2" w14:textId="555FE25D" w:rsidR="00FD7987" w:rsidRPr="00DF184F" w:rsidRDefault="00905F93" w:rsidP="000C0995">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Hermano de Ernesto Ram</w:t>
            </w:r>
            <w:r w:rsidR="0049127F" w:rsidRPr="00DF184F">
              <w:rPr>
                <w:rStyle w:val="normaltextrun"/>
                <w:rFonts w:asciiTheme="majorHAnsi" w:hAnsiTheme="majorHAnsi" w:cs="Segoe UI"/>
                <w:sz w:val="20"/>
                <w:szCs w:val="20"/>
                <w:lang w:val="es-CO"/>
              </w:rPr>
              <w:t>í</w:t>
            </w:r>
            <w:r w:rsidRPr="00DF184F">
              <w:rPr>
                <w:rStyle w:val="normaltextrun"/>
                <w:rFonts w:asciiTheme="majorHAnsi" w:hAnsiTheme="majorHAnsi" w:cs="Segoe UI"/>
                <w:sz w:val="20"/>
                <w:szCs w:val="20"/>
                <w:lang w:val="es-CO"/>
              </w:rPr>
              <w:t>rez Berrios</w:t>
            </w:r>
          </w:p>
        </w:tc>
      </w:tr>
      <w:tr w:rsidR="00FD7987" w:rsidRPr="007C2C9D" w14:paraId="182D92E5" w14:textId="77777777" w:rsidTr="00561AB3">
        <w:trPr>
          <w:jc w:val="center"/>
        </w:trPr>
        <w:tc>
          <w:tcPr>
            <w:tcW w:w="4135" w:type="dxa"/>
          </w:tcPr>
          <w:p w14:paraId="5EE48E41" w14:textId="45878D9D" w:rsidR="00FD7987" w:rsidRPr="00DF184F" w:rsidRDefault="002A78CF" w:rsidP="000C0995">
            <w:pPr>
              <w:pStyle w:val="paragraph"/>
              <w:spacing w:before="0" w:beforeAutospacing="0" w:after="0" w:afterAutospacing="0"/>
              <w:jc w:val="both"/>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lastRenderedPageBreak/>
              <w:t xml:space="preserve">Felipe </w:t>
            </w:r>
            <w:r w:rsidR="00DF184F" w:rsidRPr="00DF184F">
              <w:rPr>
                <w:rStyle w:val="normaltextrun"/>
                <w:rFonts w:asciiTheme="majorHAnsi" w:hAnsiTheme="majorHAnsi" w:cs="Segoe UI"/>
                <w:sz w:val="20"/>
                <w:szCs w:val="20"/>
                <w:lang w:val="es-CO"/>
              </w:rPr>
              <w:t>Ramírez</w:t>
            </w:r>
            <w:r w:rsidRPr="00DF184F">
              <w:rPr>
                <w:rStyle w:val="normaltextrun"/>
                <w:rFonts w:asciiTheme="majorHAnsi" w:hAnsiTheme="majorHAnsi" w:cs="Segoe UI"/>
                <w:sz w:val="20"/>
                <w:szCs w:val="20"/>
                <w:lang w:val="es-CO"/>
              </w:rPr>
              <w:t xml:space="preserve"> Berrio</w:t>
            </w:r>
          </w:p>
        </w:tc>
        <w:tc>
          <w:tcPr>
            <w:tcW w:w="1393" w:type="dxa"/>
          </w:tcPr>
          <w:p w14:paraId="01324BA7" w14:textId="4F0BBC77" w:rsidR="00FD7987" w:rsidRPr="00DF184F" w:rsidRDefault="00FD7987" w:rsidP="000C0995">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DF184F">
              <w:rPr>
                <w:rFonts w:asciiTheme="majorHAnsi" w:hAnsiTheme="majorHAnsi" w:cstheme="minorHAnsi"/>
                <w:sz w:val="20"/>
                <w:szCs w:val="20"/>
                <w:lang w:val="es-CO"/>
              </w:rPr>
              <w:t>[…]</w:t>
            </w:r>
          </w:p>
        </w:tc>
        <w:tc>
          <w:tcPr>
            <w:tcW w:w="2126" w:type="dxa"/>
          </w:tcPr>
          <w:p w14:paraId="018CF8B3" w14:textId="0231291C" w:rsidR="00FD7987" w:rsidRPr="00DF184F" w:rsidRDefault="002A78CF" w:rsidP="000C0995">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 xml:space="preserve">Hermano de Ernesto </w:t>
            </w:r>
            <w:r w:rsidR="00DF184F" w:rsidRPr="00DF184F">
              <w:rPr>
                <w:rStyle w:val="normaltextrun"/>
                <w:rFonts w:asciiTheme="majorHAnsi" w:hAnsiTheme="majorHAnsi" w:cs="Segoe UI"/>
                <w:sz w:val="20"/>
                <w:szCs w:val="20"/>
                <w:lang w:val="es-CO"/>
              </w:rPr>
              <w:t>Ramírez</w:t>
            </w:r>
            <w:r w:rsidRPr="00DF184F">
              <w:rPr>
                <w:rStyle w:val="normaltextrun"/>
                <w:rFonts w:asciiTheme="majorHAnsi" w:hAnsiTheme="majorHAnsi" w:cs="Segoe UI"/>
                <w:sz w:val="20"/>
                <w:szCs w:val="20"/>
                <w:lang w:val="es-CO"/>
              </w:rPr>
              <w:t xml:space="preserve"> Berrios</w:t>
            </w:r>
          </w:p>
        </w:tc>
      </w:tr>
      <w:tr w:rsidR="001A7DEF" w:rsidRPr="007C2C9D" w14:paraId="17D5780F" w14:textId="77777777" w:rsidTr="00561AB3">
        <w:trPr>
          <w:jc w:val="center"/>
        </w:trPr>
        <w:tc>
          <w:tcPr>
            <w:tcW w:w="4135" w:type="dxa"/>
          </w:tcPr>
          <w:p w14:paraId="65AD4CD0" w14:textId="7C508B7C" w:rsidR="001A7DEF" w:rsidRPr="00DF184F" w:rsidRDefault="009443BA" w:rsidP="000C0995">
            <w:pPr>
              <w:pStyle w:val="paragraph"/>
              <w:spacing w:before="0" w:beforeAutospacing="0" w:after="0" w:afterAutospacing="0"/>
              <w:jc w:val="both"/>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 xml:space="preserve">Rolando </w:t>
            </w:r>
            <w:r w:rsidR="00DF184F" w:rsidRPr="00DF184F">
              <w:rPr>
                <w:rStyle w:val="normaltextrun"/>
                <w:rFonts w:asciiTheme="majorHAnsi" w:hAnsiTheme="majorHAnsi" w:cs="Segoe UI"/>
                <w:sz w:val="20"/>
                <w:szCs w:val="20"/>
                <w:lang w:val="es-CO"/>
              </w:rPr>
              <w:t>Ramírez</w:t>
            </w:r>
            <w:r w:rsidRPr="00DF184F">
              <w:rPr>
                <w:rStyle w:val="normaltextrun"/>
                <w:rFonts w:asciiTheme="majorHAnsi" w:hAnsiTheme="majorHAnsi" w:cs="Segoe UI"/>
                <w:sz w:val="20"/>
                <w:szCs w:val="20"/>
                <w:lang w:val="es-CO"/>
              </w:rPr>
              <w:t xml:space="preserve"> Berrio</w:t>
            </w:r>
          </w:p>
        </w:tc>
        <w:tc>
          <w:tcPr>
            <w:tcW w:w="1393" w:type="dxa"/>
          </w:tcPr>
          <w:p w14:paraId="4468BC9A" w14:textId="6361BC65" w:rsidR="001A7DEF" w:rsidRPr="00DF184F" w:rsidRDefault="00F6200C" w:rsidP="000C0995">
            <w:pPr>
              <w:pStyle w:val="paragraph"/>
              <w:spacing w:before="0" w:beforeAutospacing="0" w:after="0" w:afterAutospacing="0"/>
              <w:jc w:val="center"/>
              <w:textAlignment w:val="baseline"/>
              <w:rPr>
                <w:rFonts w:asciiTheme="majorHAnsi" w:hAnsiTheme="majorHAnsi" w:cstheme="minorHAnsi"/>
                <w:sz w:val="20"/>
                <w:szCs w:val="20"/>
                <w:lang w:val="es-CO"/>
              </w:rPr>
            </w:pPr>
            <w:r w:rsidRPr="00DF184F">
              <w:rPr>
                <w:rFonts w:asciiTheme="majorHAnsi" w:hAnsiTheme="majorHAnsi" w:cstheme="minorHAnsi"/>
                <w:sz w:val="20"/>
                <w:szCs w:val="20"/>
                <w:lang w:val="es-CO"/>
              </w:rPr>
              <w:t>[…]</w:t>
            </w:r>
          </w:p>
        </w:tc>
        <w:tc>
          <w:tcPr>
            <w:tcW w:w="2126" w:type="dxa"/>
          </w:tcPr>
          <w:p w14:paraId="01182F26" w14:textId="7CF01C53" w:rsidR="001A7DEF" w:rsidRPr="00DF184F" w:rsidRDefault="009443BA" w:rsidP="000C0995">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 xml:space="preserve">Hermano de Ernesto </w:t>
            </w:r>
            <w:r w:rsidR="00DF184F" w:rsidRPr="00DF184F">
              <w:rPr>
                <w:rStyle w:val="normaltextrun"/>
                <w:rFonts w:asciiTheme="majorHAnsi" w:hAnsiTheme="majorHAnsi" w:cs="Segoe UI"/>
                <w:sz w:val="20"/>
                <w:szCs w:val="20"/>
                <w:lang w:val="es-CO"/>
              </w:rPr>
              <w:t>Ramírez</w:t>
            </w:r>
            <w:r w:rsidRPr="00DF184F">
              <w:rPr>
                <w:rStyle w:val="normaltextrun"/>
                <w:rFonts w:asciiTheme="majorHAnsi" w:hAnsiTheme="majorHAnsi" w:cs="Segoe UI"/>
                <w:sz w:val="20"/>
                <w:szCs w:val="20"/>
                <w:lang w:val="es-CO"/>
              </w:rPr>
              <w:t xml:space="preserve"> Berrios</w:t>
            </w:r>
          </w:p>
        </w:tc>
      </w:tr>
      <w:tr w:rsidR="001A7DEF" w:rsidRPr="007C2C9D" w14:paraId="05409465" w14:textId="77777777" w:rsidTr="00561AB3">
        <w:trPr>
          <w:jc w:val="center"/>
        </w:trPr>
        <w:tc>
          <w:tcPr>
            <w:tcW w:w="4135" w:type="dxa"/>
          </w:tcPr>
          <w:p w14:paraId="7157E186" w14:textId="1BF65BA9" w:rsidR="001A7DEF" w:rsidRPr="00DF184F" w:rsidRDefault="000F12A5" w:rsidP="000C0995">
            <w:pPr>
              <w:pStyle w:val="paragraph"/>
              <w:spacing w:before="0" w:beforeAutospacing="0" w:after="0" w:afterAutospacing="0"/>
              <w:jc w:val="both"/>
              <w:textAlignment w:val="baseline"/>
              <w:rPr>
                <w:rStyle w:val="normaltextrun"/>
                <w:rFonts w:asciiTheme="majorHAnsi" w:hAnsiTheme="majorHAnsi" w:cs="Segoe UI"/>
                <w:sz w:val="20"/>
                <w:szCs w:val="20"/>
                <w:lang w:val="es-CO"/>
              </w:rPr>
            </w:pPr>
            <w:r w:rsidRPr="00DF184F">
              <w:rPr>
                <w:rFonts w:asciiTheme="majorHAnsi" w:hAnsiTheme="majorHAnsi"/>
                <w:color w:val="383638"/>
                <w:w w:val="105"/>
                <w:sz w:val="20"/>
                <w:szCs w:val="20"/>
                <w:lang w:val="es-CO"/>
              </w:rPr>
              <w:t>Luz</w:t>
            </w:r>
            <w:r w:rsidRPr="00DF184F">
              <w:rPr>
                <w:rFonts w:asciiTheme="majorHAnsi" w:hAnsiTheme="majorHAnsi"/>
                <w:color w:val="383638"/>
                <w:spacing w:val="36"/>
                <w:w w:val="105"/>
                <w:sz w:val="20"/>
                <w:szCs w:val="20"/>
                <w:lang w:val="es-CO"/>
              </w:rPr>
              <w:t xml:space="preserve"> </w:t>
            </w:r>
            <w:r w:rsidRPr="00DF184F">
              <w:rPr>
                <w:rFonts w:asciiTheme="majorHAnsi" w:hAnsiTheme="majorHAnsi"/>
                <w:color w:val="383638"/>
                <w:w w:val="105"/>
                <w:sz w:val="20"/>
                <w:szCs w:val="20"/>
                <w:lang w:val="es-CO"/>
              </w:rPr>
              <w:t>Facunda</w:t>
            </w:r>
            <w:r w:rsidRPr="00DF184F">
              <w:rPr>
                <w:rFonts w:asciiTheme="majorHAnsi" w:hAnsiTheme="majorHAnsi"/>
                <w:color w:val="383638"/>
                <w:spacing w:val="30"/>
                <w:w w:val="105"/>
                <w:sz w:val="20"/>
                <w:szCs w:val="20"/>
                <w:lang w:val="es-CO"/>
              </w:rPr>
              <w:t xml:space="preserve"> </w:t>
            </w:r>
            <w:r w:rsidR="00DF184F" w:rsidRPr="00DF184F">
              <w:rPr>
                <w:rFonts w:asciiTheme="majorHAnsi" w:hAnsiTheme="majorHAnsi"/>
                <w:color w:val="383638"/>
                <w:spacing w:val="-2"/>
                <w:w w:val="105"/>
                <w:sz w:val="20"/>
                <w:szCs w:val="20"/>
                <w:lang w:val="es-CO"/>
              </w:rPr>
              <w:t>Ramírez</w:t>
            </w:r>
            <w:r w:rsidRPr="00DF184F">
              <w:rPr>
                <w:rFonts w:asciiTheme="majorHAnsi" w:hAnsiTheme="majorHAnsi"/>
                <w:color w:val="383638"/>
                <w:spacing w:val="27"/>
                <w:w w:val="105"/>
                <w:sz w:val="20"/>
                <w:szCs w:val="20"/>
                <w:lang w:val="es-CO"/>
              </w:rPr>
              <w:t xml:space="preserve"> </w:t>
            </w:r>
            <w:r w:rsidRPr="00DF184F">
              <w:rPr>
                <w:rFonts w:asciiTheme="majorHAnsi" w:hAnsiTheme="majorHAnsi"/>
                <w:color w:val="383638"/>
                <w:spacing w:val="-3"/>
                <w:w w:val="105"/>
                <w:sz w:val="20"/>
                <w:szCs w:val="20"/>
                <w:lang w:val="es-CO"/>
              </w:rPr>
              <w:t>Berr</w:t>
            </w:r>
            <w:r w:rsidR="00E040B2">
              <w:rPr>
                <w:rFonts w:asciiTheme="majorHAnsi" w:hAnsiTheme="majorHAnsi"/>
                <w:color w:val="383638"/>
                <w:spacing w:val="-3"/>
                <w:w w:val="105"/>
                <w:sz w:val="20"/>
                <w:szCs w:val="20"/>
                <w:lang w:val="es-CO"/>
              </w:rPr>
              <w:t>í</w:t>
            </w:r>
            <w:r w:rsidRPr="00DF184F">
              <w:rPr>
                <w:rFonts w:asciiTheme="majorHAnsi" w:hAnsiTheme="majorHAnsi"/>
                <w:color w:val="383638"/>
                <w:spacing w:val="-3"/>
                <w:w w:val="105"/>
                <w:sz w:val="20"/>
                <w:szCs w:val="20"/>
                <w:lang w:val="es-CO"/>
              </w:rPr>
              <w:t>o</w:t>
            </w:r>
            <w:r w:rsidR="00E040B2">
              <w:rPr>
                <w:rFonts w:asciiTheme="majorHAnsi" w:hAnsiTheme="majorHAnsi"/>
                <w:color w:val="383638"/>
                <w:spacing w:val="-3"/>
                <w:w w:val="105"/>
                <w:sz w:val="20"/>
                <w:szCs w:val="20"/>
                <w:lang w:val="es-CO"/>
              </w:rPr>
              <w:t>s</w:t>
            </w:r>
          </w:p>
        </w:tc>
        <w:tc>
          <w:tcPr>
            <w:tcW w:w="1393" w:type="dxa"/>
          </w:tcPr>
          <w:p w14:paraId="5373BE83" w14:textId="3785586B" w:rsidR="001A7DEF" w:rsidRPr="00DF184F" w:rsidRDefault="00F6200C" w:rsidP="000C0995">
            <w:pPr>
              <w:pStyle w:val="paragraph"/>
              <w:spacing w:before="0" w:beforeAutospacing="0" w:after="0" w:afterAutospacing="0"/>
              <w:jc w:val="center"/>
              <w:textAlignment w:val="baseline"/>
              <w:rPr>
                <w:rFonts w:asciiTheme="majorHAnsi" w:hAnsiTheme="majorHAnsi" w:cstheme="minorHAnsi"/>
                <w:sz w:val="20"/>
                <w:szCs w:val="20"/>
                <w:lang w:val="es-CO"/>
              </w:rPr>
            </w:pPr>
            <w:r w:rsidRPr="00DF184F">
              <w:rPr>
                <w:rFonts w:asciiTheme="majorHAnsi" w:hAnsiTheme="majorHAnsi" w:cstheme="minorHAnsi"/>
                <w:sz w:val="20"/>
                <w:szCs w:val="20"/>
                <w:lang w:val="es-CO"/>
              </w:rPr>
              <w:t>[…]</w:t>
            </w:r>
          </w:p>
        </w:tc>
        <w:tc>
          <w:tcPr>
            <w:tcW w:w="2126" w:type="dxa"/>
          </w:tcPr>
          <w:p w14:paraId="1A608E52" w14:textId="0C6C0942" w:rsidR="001A7DEF" w:rsidRPr="00DF184F" w:rsidRDefault="000F12A5" w:rsidP="000C0995">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Herman</w:t>
            </w:r>
            <w:r w:rsidR="007C689E">
              <w:rPr>
                <w:rStyle w:val="normaltextrun"/>
                <w:rFonts w:asciiTheme="majorHAnsi" w:hAnsiTheme="majorHAnsi" w:cs="Segoe UI"/>
                <w:sz w:val="20"/>
                <w:szCs w:val="20"/>
                <w:lang w:val="es-CO"/>
              </w:rPr>
              <w:t>a</w:t>
            </w:r>
            <w:r w:rsidRPr="00DF184F">
              <w:rPr>
                <w:rStyle w:val="normaltextrun"/>
                <w:rFonts w:asciiTheme="majorHAnsi" w:hAnsiTheme="majorHAnsi" w:cs="Segoe UI"/>
                <w:sz w:val="20"/>
                <w:szCs w:val="20"/>
                <w:lang w:val="es-CO"/>
              </w:rPr>
              <w:t xml:space="preserve"> de Ernesto </w:t>
            </w:r>
            <w:r w:rsidR="00DF184F" w:rsidRPr="00DF184F">
              <w:rPr>
                <w:rStyle w:val="normaltextrun"/>
                <w:rFonts w:asciiTheme="majorHAnsi" w:hAnsiTheme="majorHAnsi" w:cs="Segoe UI"/>
                <w:sz w:val="20"/>
                <w:szCs w:val="20"/>
                <w:lang w:val="es-CO"/>
              </w:rPr>
              <w:t>Ramírez</w:t>
            </w:r>
            <w:r w:rsidRPr="00DF184F">
              <w:rPr>
                <w:rStyle w:val="normaltextrun"/>
                <w:rFonts w:asciiTheme="majorHAnsi" w:hAnsiTheme="majorHAnsi" w:cs="Segoe UI"/>
                <w:sz w:val="20"/>
                <w:szCs w:val="20"/>
                <w:lang w:val="es-CO"/>
              </w:rPr>
              <w:t xml:space="preserve"> Berrios</w:t>
            </w:r>
          </w:p>
        </w:tc>
      </w:tr>
      <w:tr w:rsidR="001A7DEF" w:rsidRPr="007C2C9D" w14:paraId="21995FD5" w14:textId="77777777" w:rsidTr="00561AB3">
        <w:trPr>
          <w:jc w:val="center"/>
        </w:trPr>
        <w:tc>
          <w:tcPr>
            <w:tcW w:w="4135" w:type="dxa"/>
          </w:tcPr>
          <w:p w14:paraId="333983C0" w14:textId="585673FC" w:rsidR="001A7DEF" w:rsidRPr="00DF184F" w:rsidRDefault="00470FAE" w:rsidP="000C0995">
            <w:pPr>
              <w:pStyle w:val="paragraph"/>
              <w:spacing w:before="0" w:beforeAutospacing="0" w:after="0" w:afterAutospacing="0"/>
              <w:jc w:val="both"/>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 xml:space="preserve">Miguel </w:t>
            </w:r>
            <w:r w:rsidR="00DF184F" w:rsidRPr="00DF184F">
              <w:rPr>
                <w:rStyle w:val="normaltextrun"/>
                <w:rFonts w:asciiTheme="majorHAnsi" w:hAnsiTheme="majorHAnsi" w:cs="Segoe UI"/>
                <w:sz w:val="20"/>
                <w:szCs w:val="20"/>
                <w:lang w:val="es-CO"/>
              </w:rPr>
              <w:t>Ángel</w:t>
            </w:r>
            <w:r w:rsidRPr="00DF184F">
              <w:rPr>
                <w:rStyle w:val="normaltextrun"/>
                <w:rFonts w:asciiTheme="majorHAnsi" w:hAnsiTheme="majorHAnsi" w:cs="Segoe UI"/>
                <w:sz w:val="20"/>
                <w:szCs w:val="20"/>
                <w:lang w:val="es-CO"/>
              </w:rPr>
              <w:t xml:space="preserve"> </w:t>
            </w:r>
            <w:r w:rsidR="00DF184F" w:rsidRPr="00DF184F">
              <w:rPr>
                <w:rStyle w:val="normaltextrun"/>
                <w:rFonts w:asciiTheme="majorHAnsi" w:hAnsiTheme="majorHAnsi" w:cs="Segoe UI"/>
                <w:sz w:val="20"/>
                <w:szCs w:val="20"/>
                <w:lang w:val="es-CO"/>
              </w:rPr>
              <w:t>Ramírez</w:t>
            </w:r>
            <w:r w:rsidRPr="00DF184F">
              <w:rPr>
                <w:rStyle w:val="normaltextrun"/>
                <w:rFonts w:asciiTheme="majorHAnsi" w:hAnsiTheme="majorHAnsi" w:cs="Segoe UI"/>
                <w:sz w:val="20"/>
                <w:szCs w:val="20"/>
                <w:lang w:val="es-CO"/>
              </w:rPr>
              <w:t xml:space="preserve"> Berr</w:t>
            </w:r>
            <w:r w:rsidR="00E040B2">
              <w:rPr>
                <w:rStyle w:val="normaltextrun"/>
                <w:rFonts w:asciiTheme="majorHAnsi" w:hAnsiTheme="majorHAnsi" w:cs="Segoe UI"/>
                <w:sz w:val="20"/>
                <w:szCs w:val="20"/>
                <w:lang w:val="es-CO"/>
              </w:rPr>
              <w:t>í</w:t>
            </w:r>
            <w:r w:rsidRPr="00DF184F">
              <w:rPr>
                <w:rStyle w:val="normaltextrun"/>
                <w:rFonts w:asciiTheme="majorHAnsi" w:hAnsiTheme="majorHAnsi" w:cs="Segoe UI"/>
                <w:sz w:val="20"/>
                <w:szCs w:val="20"/>
                <w:lang w:val="es-CO"/>
              </w:rPr>
              <w:t>os</w:t>
            </w:r>
          </w:p>
        </w:tc>
        <w:tc>
          <w:tcPr>
            <w:tcW w:w="1393" w:type="dxa"/>
          </w:tcPr>
          <w:p w14:paraId="4080268E" w14:textId="119DBFAA" w:rsidR="001A7DEF" w:rsidRPr="00DF184F" w:rsidRDefault="00F6200C" w:rsidP="000C0995">
            <w:pPr>
              <w:pStyle w:val="paragraph"/>
              <w:spacing w:before="0" w:beforeAutospacing="0" w:after="0" w:afterAutospacing="0"/>
              <w:jc w:val="center"/>
              <w:textAlignment w:val="baseline"/>
              <w:rPr>
                <w:rFonts w:asciiTheme="majorHAnsi" w:hAnsiTheme="majorHAnsi" w:cstheme="minorHAnsi"/>
                <w:sz w:val="20"/>
                <w:szCs w:val="20"/>
                <w:lang w:val="es-CO"/>
              </w:rPr>
            </w:pPr>
            <w:r w:rsidRPr="00DF184F">
              <w:rPr>
                <w:rFonts w:asciiTheme="majorHAnsi" w:hAnsiTheme="majorHAnsi" w:cstheme="minorHAnsi"/>
                <w:sz w:val="20"/>
                <w:szCs w:val="20"/>
                <w:lang w:val="es-CO"/>
              </w:rPr>
              <w:t>[…]</w:t>
            </w:r>
          </w:p>
        </w:tc>
        <w:tc>
          <w:tcPr>
            <w:tcW w:w="2126" w:type="dxa"/>
          </w:tcPr>
          <w:p w14:paraId="0F53EC35" w14:textId="43129DDF" w:rsidR="001A7DEF" w:rsidRPr="00DF184F" w:rsidRDefault="00EF77DE" w:rsidP="000C0995">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 xml:space="preserve">Hermano de Ernesto </w:t>
            </w:r>
            <w:r w:rsidR="00DF184F" w:rsidRPr="00DF184F">
              <w:rPr>
                <w:rStyle w:val="normaltextrun"/>
                <w:rFonts w:asciiTheme="majorHAnsi" w:hAnsiTheme="majorHAnsi" w:cs="Segoe UI"/>
                <w:sz w:val="20"/>
                <w:szCs w:val="20"/>
                <w:lang w:val="es-CO"/>
              </w:rPr>
              <w:t>Ramírez</w:t>
            </w:r>
            <w:r w:rsidRPr="00DF184F">
              <w:rPr>
                <w:rStyle w:val="normaltextrun"/>
                <w:rFonts w:asciiTheme="majorHAnsi" w:hAnsiTheme="majorHAnsi" w:cs="Segoe UI"/>
                <w:sz w:val="20"/>
                <w:szCs w:val="20"/>
                <w:lang w:val="es-CO"/>
              </w:rPr>
              <w:t xml:space="preserve"> Berrios</w:t>
            </w:r>
          </w:p>
        </w:tc>
      </w:tr>
      <w:tr w:rsidR="001A7DEF" w:rsidRPr="007C2C9D" w14:paraId="27E2FFC8" w14:textId="77777777" w:rsidTr="00561AB3">
        <w:trPr>
          <w:jc w:val="center"/>
        </w:trPr>
        <w:tc>
          <w:tcPr>
            <w:tcW w:w="4135" w:type="dxa"/>
          </w:tcPr>
          <w:p w14:paraId="454C0C93" w14:textId="7B2F6029" w:rsidR="001A7DEF" w:rsidRPr="00DF184F" w:rsidRDefault="004D053A" w:rsidP="000C0995">
            <w:pPr>
              <w:pStyle w:val="paragraph"/>
              <w:spacing w:before="0" w:beforeAutospacing="0" w:after="0" w:afterAutospacing="0"/>
              <w:jc w:val="both"/>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 xml:space="preserve">Consuelo </w:t>
            </w:r>
            <w:r w:rsidR="00DF184F" w:rsidRPr="00DF184F">
              <w:rPr>
                <w:rStyle w:val="normaltextrun"/>
                <w:rFonts w:asciiTheme="majorHAnsi" w:hAnsiTheme="majorHAnsi" w:cs="Segoe UI"/>
                <w:sz w:val="20"/>
                <w:szCs w:val="20"/>
                <w:lang w:val="es-CO"/>
              </w:rPr>
              <w:t>Ramírez</w:t>
            </w:r>
            <w:r w:rsidRPr="00DF184F">
              <w:rPr>
                <w:rStyle w:val="normaltextrun"/>
                <w:rFonts w:asciiTheme="majorHAnsi" w:hAnsiTheme="majorHAnsi" w:cs="Segoe UI"/>
                <w:sz w:val="20"/>
                <w:szCs w:val="20"/>
                <w:lang w:val="es-CO"/>
              </w:rPr>
              <w:t xml:space="preserve"> Berr</w:t>
            </w:r>
            <w:r w:rsidR="00E040B2">
              <w:rPr>
                <w:rStyle w:val="normaltextrun"/>
                <w:rFonts w:asciiTheme="majorHAnsi" w:hAnsiTheme="majorHAnsi" w:cs="Segoe UI"/>
                <w:sz w:val="20"/>
                <w:szCs w:val="20"/>
                <w:lang w:val="es-CO"/>
              </w:rPr>
              <w:t>í</w:t>
            </w:r>
            <w:r w:rsidRPr="00DF184F">
              <w:rPr>
                <w:rStyle w:val="normaltextrun"/>
                <w:rFonts w:asciiTheme="majorHAnsi" w:hAnsiTheme="majorHAnsi" w:cs="Segoe UI"/>
                <w:sz w:val="20"/>
                <w:szCs w:val="20"/>
                <w:lang w:val="es-CO"/>
              </w:rPr>
              <w:t>os</w:t>
            </w:r>
          </w:p>
        </w:tc>
        <w:tc>
          <w:tcPr>
            <w:tcW w:w="1393" w:type="dxa"/>
          </w:tcPr>
          <w:p w14:paraId="118B4B7B" w14:textId="6BCE9879" w:rsidR="001A7DEF" w:rsidRPr="00DF184F" w:rsidRDefault="00F6200C" w:rsidP="000C0995">
            <w:pPr>
              <w:pStyle w:val="paragraph"/>
              <w:spacing w:before="0" w:beforeAutospacing="0" w:after="0" w:afterAutospacing="0"/>
              <w:jc w:val="center"/>
              <w:textAlignment w:val="baseline"/>
              <w:rPr>
                <w:rFonts w:asciiTheme="majorHAnsi" w:hAnsiTheme="majorHAnsi" w:cstheme="minorHAnsi"/>
                <w:sz w:val="20"/>
                <w:szCs w:val="20"/>
                <w:lang w:val="es-CO"/>
              </w:rPr>
            </w:pPr>
            <w:r w:rsidRPr="00DF184F">
              <w:rPr>
                <w:rFonts w:asciiTheme="majorHAnsi" w:hAnsiTheme="majorHAnsi" w:cstheme="minorHAnsi"/>
                <w:sz w:val="20"/>
                <w:szCs w:val="20"/>
                <w:lang w:val="es-CO"/>
              </w:rPr>
              <w:t>[…]</w:t>
            </w:r>
          </w:p>
        </w:tc>
        <w:tc>
          <w:tcPr>
            <w:tcW w:w="2126" w:type="dxa"/>
          </w:tcPr>
          <w:p w14:paraId="27DB6CA0" w14:textId="29715DD1" w:rsidR="001A7DEF" w:rsidRPr="00DF184F" w:rsidRDefault="004D053A" w:rsidP="000C0995">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 xml:space="preserve">Hermana de Ernesto </w:t>
            </w:r>
            <w:r w:rsidR="00DF184F" w:rsidRPr="00DF184F">
              <w:rPr>
                <w:rStyle w:val="normaltextrun"/>
                <w:rFonts w:asciiTheme="majorHAnsi" w:hAnsiTheme="majorHAnsi" w:cs="Segoe UI"/>
                <w:sz w:val="20"/>
                <w:szCs w:val="20"/>
                <w:lang w:val="es-CO"/>
              </w:rPr>
              <w:t>Ramírez</w:t>
            </w:r>
            <w:r w:rsidRPr="00DF184F">
              <w:rPr>
                <w:rStyle w:val="normaltextrun"/>
                <w:rFonts w:asciiTheme="majorHAnsi" w:hAnsiTheme="majorHAnsi" w:cs="Segoe UI"/>
                <w:sz w:val="20"/>
                <w:szCs w:val="20"/>
                <w:lang w:val="es-CO"/>
              </w:rPr>
              <w:t xml:space="preserve"> Berrios</w:t>
            </w:r>
          </w:p>
        </w:tc>
      </w:tr>
      <w:tr w:rsidR="001A7DEF" w:rsidRPr="007C2C9D" w14:paraId="550A382B" w14:textId="77777777" w:rsidTr="00561AB3">
        <w:trPr>
          <w:jc w:val="center"/>
        </w:trPr>
        <w:tc>
          <w:tcPr>
            <w:tcW w:w="4135" w:type="dxa"/>
          </w:tcPr>
          <w:p w14:paraId="16CB00A6" w14:textId="19229297" w:rsidR="001A7DEF" w:rsidRPr="00DF184F" w:rsidRDefault="00A13F14" w:rsidP="000C0995">
            <w:pPr>
              <w:pStyle w:val="paragraph"/>
              <w:spacing w:before="0" w:beforeAutospacing="0" w:after="0" w:afterAutospacing="0"/>
              <w:jc w:val="both"/>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 xml:space="preserve">Gloria </w:t>
            </w:r>
            <w:r w:rsidR="00DF184F" w:rsidRPr="00DF184F">
              <w:rPr>
                <w:rStyle w:val="normaltextrun"/>
                <w:rFonts w:asciiTheme="majorHAnsi" w:hAnsiTheme="majorHAnsi" w:cs="Segoe UI"/>
                <w:sz w:val="20"/>
                <w:szCs w:val="20"/>
                <w:lang w:val="es-CO"/>
              </w:rPr>
              <w:t>Ramírez</w:t>
            </w:r>
            <w:r w:rsidRPr="00DF184F">
              <w:rPr>
                <w:rStyle w:val="normaltextrun"/>
                <w:rFonts w:asciiTheme="majorHAnsi" w:hAnsiTheme="majorHAnsi" w:cs="Segoe UI"/>
                <w:sz w:val="20"/>
                <w:szCs w:val="20"/>
                <w:lang w:val="es-CO"/>
              </w:rPr>
              <w:t xml:space="preserve"> Berr</w:t>
            </w:r>
            <w:r w:rsidR="00E040B2">
              <w:rPr>
                <w:rStyle w:val="normaltextrun"/>
                <w:rFonts w:asciiTheme="majorHAnsi" w:hAnsiTheme="majorHAnsi" w:cs="Segoe UI"/>
                <w:sz w:val="20"/>
                <w:szCs w:val="20"/>
                <w:lang w:val="es-CO"/>
              </w:rPr>
              <w:t>í</w:t>
            </w:r>
            <w:r w:rsidRPr="00DF184F">
              <w:rPr>
                <w:rStyle w:val="normaltextrun"/>
                <w:rFonts w:asciiTheme="majorHAnsi" w:hAnsiTheme="majorHAnsi" w:cs="Segoe UI"/>
                <w:sz w:val="20"/>
                <w:szCs w:val="20"/>
                <w:lang w:val="es-CO"/>
              </w:rPr>
              <w:t>os</w:t>
            </w:r>
          </w:p>
        </w:tc>
        <w:tc>
          <w:tcPr>
            <w:tcW w:w="1393" w:type="dxa"/>
          </w:tcPr>
          <w:p w14:paraId="04E4ACF6" w14:textId="6FBC513E" w:rsidR="001A7DEF" w:rsidRPr="00DF184F" w:rsidRDefault="00F6200C" w:rsidP="000C0995">
            <w:pPr>
              <w:pStyle w:val="paragraph"/>
              <w:spacing w:before="0" w:beforeAutospacing="0" w:after="0" w:afterAutospacing="0"/>
              <w:jc w:val="center"/>
              <w:textAlignment w:val="baseline"/>
              <w:rPr>
                <w:rFonts w:asciiTheme="majorHAnsi" w:hAnsiTheme="majorHAnsi" w:cstheme="minorHAnsi"/>
                <w:sz w:val="20"/>
                <w:szCs w:val="20"/>
                <w:lang w:val="es-CO"/>
              </w:rPr>
            </w:pPr>
            <w:r w:rsidRPr="00DF184F">
              <w:rPr>
                <w:rFonts w:asciiTheme="majorHAnsi" w:hAnsiTheme="majorHAnsi" w:cstheme="minorHAnsi"/>
                <w:sz w:val="20"/>
                <w:szCs w:val="20"/>
                <w:lang w:val="es-CO"/>
              </w:rPr>
              <w:t>[…]</w:t>
            </w:r>
          </w:p>
        </w:tc>
        <w:tc>
          <w:tcPr>
            <w:tcW w:w="2126" w:type="dxa"/>
          </w:tcPr>
          <w:p w14:paraId="53CC05E0" w14:textId="453F9450" w:rsidR="001A7DEF" w:rsidRPr="00DF184F" w:rsidRDefault="005861CC" w:rsidP="000C0995">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 xml:space="preserve">Hermana de Ernesto </w:t>
            </w:r>
            <w:r w:rsidR="00DF184F" w:rsidRPr="00DF184F">
              <w:rPr>
                <w:rStyle w:val="normaltextrun"/>
                <w:rFonts w:asciiTheme="majorHAnsi" w:hAnsiTheme="majorHAnsi" w:cs="Segoe UI"/>
                <w:sz w:val="20"/>
                <w:szCs w:val="20"/>
                <w:lang w:val="es-CO"/>
              </w:rPr>
              <w:t>Ramírez</w:t>
            </w:r>
            <w:r w:rsidRPr="00DF184F">
              <w:rPr>
                <w:rStyle w:val="normaltextrun"/>
                <w:rFonts w:asciiTheme="majorHAnsi" w:hAnsiTheme="majorHAnsi" w:cs="Segoe UI"/>
                <w:sz w:val="20"/>
                <w:szCs w:val="20"/>
                <w:lang w:val="es-CO"/>
              </w:rPr>
              <w:t xml:space="preserve"> Berrios</w:t>
            </w:r>
          </w:p>
        </w:tc>
      </w:tr>
      <w:tr w:rsidR="00A13F14" w:rsidRPr="007C2C9D" w14:paraId="6F5CBE4B" w14:textId="77777777" w:rsidTr="00561AB3">
        <w:trPr>
          <w:jc w:val="center"/>
        </w:trPr>
        <w:tc>
          <w:tcPr>
            <w:tcW w:w="4135" w:type="dxa"/>
          </w:tcPr>
          <w:p w14:paraId="65109EEC" w14:textId="668946B6" w:rsidR="00A13F14" w:rsidRPr="006D1285" w:rsidRDefault="005861CC" w:rsidP="000C0995">
            <w:pPr>
              <w:pStyle w:val="paragraph"/>
              <w:spacing w:before="0" w:beforeAutospacing="0" w:after="0" w:afterAutospacing="0"/>
              <w:jc w:val="both"/>
              <w:textAlignment w:val="baseline"/>
              <w:rPr>
                <w:rStyle w:val="normaltextrun"/>
                <w:rFonts w:asciiTheme="majorHAnsi" w:hAnsiTheme="majorHAnsi" w:cs="Segoe UI"/>
                <w:sz w:val="20"/>
                <w:szCs w:val="20"/>
                <w:lang w:val="pt-BR"/>
              </w:rPr>
            </w:pPr>
            <w:r w:rsidRPr="006D1285">
              <w:rPr>
                <w:rStyle w:val="normaltextrun"/>
                <w:rFonts w:asciiTheme="majorHAnsi" w:hAnsiTheme="majorHAnsi" w:cs="Segoe UI"/>
                <w:sz w:val="20"/>
                <w:szCs w:val="20"/>
                <w:lang w:val="pt-BR"/>
              </w:rPr>
              <w:t>Betsabe Berr</w:t>
            </w:r>
            <w:r w:rsidR="00E040B2" w:rsidRPr="006D1285">
              <w:rPr>
                <w:rStyle w:val="normaltextrun"/>
                <w:rFonts w:asciiTheme="majorHAnsi" w:hAnsiTheme="majorHAnsi" w:cs="Segoe UI"/>
                <w:sz w:val="20"/>
                <w:szCs w:val="20"/>
                <w:lang w:val="pt-BR"/>
              </w:rPr>
              <w:t>í</w:t>
            </w:r>
            <w:r w:rsidRPr="006D1285">
              <w:rPr>
                <w:rStyle w:val="normaltextrun"/>
                <w:rFonts w:asciiTheme="majorHAnsi" w:hAnsiTheme="majorHAnsi" w:cs="Segoe UI"/>
                <w:sz w:val="20"/>
                <w:szCs w:val="20"/>
                <w:lang w:val="pt-BR"/>
              </w:rPr>
              <w:t xml:space="preserve">os de </w:t>
            </w:r>
            <w:r w:rsidR="00DF184F" w:rsidRPr="006D1285">
              <w:rPr>
                <w:rStyle w:val="normaltextrun"/>
                <w:rFonts w:asciiTheme="majorHAnsi" w:hAnsiTheme="majorHAnsi" w:cs="Segoe UI"/>
                <w:sz w:val="20"/>
                <w:szCs w:val="20"/>
                <w:lang w:val="pt-BR"/>
              </w:rPr>
              <w:t>Ramírez</w:t>
            </w:r>
            <w:r w:rsidRPr="006D1285">
              <w:rPr>
                <w:rStyle w:val="normaltextrun"/>
                <w:rFonts w:asciiTheme="majorHAnsi" w:hAnsiTheme="majorHAnsi" w:cs="Segoe UI"/>
                <w:sz w:val="20"/>
                <w:szCs w:val="20"/>
                <w:lang w:val="pt-BR"/>
              </w:rPr>
              <w:t xml:space="preserve"> (Q.E.P.D.)</w:t>
            </w:r>
            <w:r w:rsidR="00900047" w:rsidRPr="00DF184F">
              <w:rPr>
                <w:rStyle w:val="FootnoteReference"/>
                <w:rFonts w:asciiTheme="majorHAnsi" w:hAnsiTheme="majorHAnsi" w:cs="Segoe UI"/>
                <w:sz w:val="20"/>
                <w:szCs w:val="20"/>
                <w:lang w:val="es-CO"/>
              </w:rPr>
              <w:footnoteReference w:id="10"/>
            </w:r>
          </w:p>
        </w:tc>
        <w:tc>
          <w:tcPr>
            <w:tcW w:w="1393" w:type="dxa"/>
          </w:tcPr>
          <w:p w14:paraId="49ADA72A" w14:textId="268597F5" w:rsidR="00A13F14" w:rsidRPr="00DF184F" w:rsidRDefault="00F6200C" w:rsidP="000C0995">
            <w:pPr>
              <w:pStyle w:val="paragraph"/>
              <w:spacing w:before="0" w:beforeAutospacing="0" w:after="0" w:afterAutospacing="0"/>
              <w:jc w:val="center"/>
              <w:textAlignment w:val="baseline"/>
              <w:rPr>
                <w:rFonts w:asciiTheme="majorHAnsi" w:hAnsiTheme="majorHAnsi" w:cstheme="minorHAnsi"/>
                <w:sz w:val="20"/>
                <w:szCs w:val="20"/>
                <w:lang w:val="es-CO"/>
              </w:rPr>
            </w:pPr>
            <w:r w:rsidRPr="00DF184F">
              <w:rPr>
                <w:rFonts w:asciiTheme="majorHAnsi" w:hAnsiTheme="majorHAnsi" w:cstheme="minorHAnsi"/>
                <w:sz w:val="20"/>
                <w:szCs w:val="20"/>
                <w:lang w:val="es-CO"/>
              </w:rPr>
              <w:t>[…]</w:t>
            </w:r>
          </w:p>
        </w:tc>
        <w:tc>
          <w:tcPr>
            <w:tcW w:w="2126" w:type="dxa"/>
          </w:tcPr>
          <w:p w14:paraId="25F2D186" w14:textId="4E220169" w:rsidR="00A13F14" w:rsidRPr="00DF184F" w:rsidRDefault="002A2863" w:rsidP="000C0995">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 xml:space="preserve">Madre de Ernesto </w:t>
            </w:r>
            <w:r w:rsidR="00DF184F" w:rsidRPr="00DF184F">
              <w:rPr>
                <w:rStyle w:val="normaltextrun"/>
                <w:rFonts w:asciiTheme="majorHAnsi" w:hAnsiTheme="majorHAnsi" w:cs="Segoe UI"/>
                <w:sz w:val="20"/>
                <w:szCs w:val="20"/>
                <w:lang w:val="es-CO"/>
              </w:rPr>
              <w:t>Ramírez</w:t>
            </w:r>
            <w:r w:rsidRPr="00DF184F">
              <w:rPr>
                <w:rStyle w:val="normaltextrun"/>
                <w:rFonts w:asciiTheme="majorHAnsi" w:hAnsiTheme="majorHAnsi" w:cs="Segoe UI"/>
                <w:sz w:val="20"/>
                <w:szCs w:val="20"/>
                <w:lang w:val="es-CO"/>
              </w:rPr>
              <w:t xml:space="preserve"> Berrios</w:t>
            </w:r>
          </w:p>
        </w:tc>
      </w:tr>
      <w:tr w:rsidR="00A13F14" w:rsidRPr="007C2C9D" w14:paraId="59EACA4E" w14:textId="77777777" w:rsidTr="00561AB3">
        <w:trPr>
          <w:jc w:val="center"/>
        </w:trPr>
        <w:tc>
          <w:tcPr>
            <w:tcW w:w="4135" w:type="dxa"/>
          </w:tcPr>
          <w:p w14:paraId="798DEF5E" w14:textId="07F79642" w:rsidR="00A13F14" w:rsidRPr="00DF184F" w:rsidRDefault="00B8679B" w:rsidP="000C0995">
            <w:pPr>
              <w:pStyle w:val="paragraph"/>
              <w:spacing w:before="0" w:beforeAutospacing="0" w:after="0" w:afterAutospacing="0"/>
              <w:jc w:val="both"/>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Ernesto Ram</w:t>
            </w:r>
            <w:r w:rsidR="00F6200C" w:rsidRPr="00DF184F">
              <w:rPr>
                <w:rStyle w:val="normaltextrun"/>
                <w:rFonts w:asciiTheme="majorHAnsi" w:hAnsiTheme="majorHAnsi" w:cs="Segoe UI"/>
                <w:sz w:val="20"/>
                <w:szCs w:val="20"/>
                <w:lang w:val="es-CO"/>
              </w:rPr>
              <w:t>í</w:t>
            </w:r>
            <w:r w:rsidRPr="00DF184F">
              <w:rPr>
                <w:rStyle w:val="normaltextrun"/>
                <w:rFonts w:asciiTheme="majorHAnsi" w:hAnsiTheme="majorHAnsi" w:cs="Segoe UI"/>
                <w:sz w:val="20"/>
                <w:szCs w:val="20"/>
                <w:lang w:val="es-CO"/>
              </w:rPr>
              <w:t xml:space="preserve">rez </w:t>
            </w:r>
            <w:r w:rsidR="00DF184F" w:rsidRPr="00DF184F">
              <w:rPr>
                <w:rStyle w:val="normaltextrun"/>
                <w:rFonts w:asciiTheme="majorHAnsi" w:hAnsiTheme="majorHAnsi" w:cs="Segoe UI"/>
                <w:sz w:val="20"/>
                <w:szCs w:val="20"/>
                <w:lang w:val="es-CO"/>
              </w:rPr>
              <w:t>Valdés</w:t>
            </w:r>
          </w:p>
        </w:tc>
        <w:tc>
          <w:tcPr>
            <w:tcW w:w="1393" w:type="dxa"/>
          </w:tcPr>
          <w:p w14:paraId="5524ED9F" w14:textId="6E236326" w:rsidR="00A13F14" w:rsidRPr="00DF184F" w:rsidRDefault="00F6200C" w:rsidP="000C0995">
            <w:pPr>
              <w:pStyle w:val="paragraph"/>
              <w:spacing w:before="0" w:beforeAutospacing="0" w:after="0" w:afterAutospacing="0"/>
              <w:jc w:val="center"/>
              <w:textAlignment w:val="baseline"/>
              <w:rPr>
                <w:rFonts w:asciiTheme="majorHAnsi" w:hAnsiTheme="majorHAnsi" w:cstheme="minorHAnsi"/>
                <w:sz w:val="20"/>
                <w:szCs w:val="20"/>
                <w:lang w:val="es-CO"/>
              </w:rPr>
            </w:pPr>
            <w:r w:rsidRPr="00DF184F">
              <w:rPr>
                <w:rFonts w:asciiTheme="majorHAnsi" w:hAnsiTheme="majorHAnsi" w:cstheme="minorHAnsi"/>
                <w:sz w:val="20"/>
                <w:szCs w:val="20"/>
                <w:lang w:val="es-CO"/>
              </w:rPr>
              <w:t>[…]</w:t>
            </w:r>
          </w:p>
        </w:tc>
        <w:tc>
          <w:tcPr>
            <w:tcW w:w="2126" w:type="dxa"/>
          </w:tcPr>
          <w:p w14:paraId="04BCCC00" w14:textId="6705697D" w:rsidR="00A13F14" w:rsidRPr="00DF184F" w:rsidRDefault="00F6200C" w:rsidP="000C0995">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 xml:space="preserve">Padre de Ernesto </w:t>
            </w:r>
            <w:r w:rsidR="00DF184F" w:rsidRPr="00DF184F">
              <w:rPr>
                <w:rStyle w:val="normaltextrun"/>
                <w:rFonts w:asciiTheme="majorHAnsi" w:hAnsiTheme="majorHAnsi" w:cs="Segoe UI"/>
                <w:sz w:val="20"/>
                <w:szCs w:val="20"/>
                <w:lang w:val="es-CO"/>
              </w:rPr>
              <w:t>Ramírez</w:t>
            </w:r>
            <w:r w:rsidRPr="00DF184F">
              <w:rPr>
                <w:rStyle w:val="normaltextrun"/>
                <w:rFonts w:asciiTheme="majorHAnsi" w:hAnsiTheme="majorHAnsi" w:cs="Segoe UI"/>
                <w:sz w:val="20"/>
                <w:szCs w:val="20"/>
                <w:lang w:val="es-CO"/>
              </w:rPr>
              <w:t xml:space="preserve"> Berrios</w:t>
            </w:r>
          </w:p>
        </w:tc>
      </w:tr>
    </w:tbl>
    <w:p w14:paraId="446D2350" w14:textId="77777777" w:rsidR="00763A3E" w:rsidRPr="00DF184F" w:rsidRDefault="00763A3E" w:rsidP="000C0995">
      <w:pPr>
        <w:pStyle w:val="paragraph"/>
        <w:spacing w:before="0" w:beforeAutospacing="0" w:after="0" w:afterAutospacing="0"/>
        <w:ind w:right="680"/>
        <w:jc w:val="both"/>
        <w:textAlignment w:val="baseline"/>
        <w:rPr>
          <w:rStyle w:val="normaltextrun"/>
          <w:rFonts w:asciiTheme="majorHAnsi" w:eastAsia="Arial Unicode MS" w:hAnsiTheme="majorHAnsi" w:cs="Segoe UI"/>
          <w:sz w:val="20"/>
          <w:szCs w:val="20"/>
          <w:bdr w:val="nil"/>
          <w:lang w:val="es-CO" w:eastAsia="en-US"/>
        </w:rPr>
      </w:pPr>
    </w:p>
    <w:p w14:paraId="0ED68DB1" w14:textId="77777777" w:rsidR="00763A3E" w:rsidRPr="00DF184F" w:rsidRDefault="00763A3E" w:rsidP="000C0995">
      <w:pPr>
        <w:pStyle w:val="paragraph"/>
        <w:spacing w:before="0" w:beforeAutospacing="0" w:after="0" w:afterAutospacing="0"/>
        <w:ind w:left="700" w:right="680"/>
        <w:jc w:val="both"/>
        <w:textAlignment w:val="baseline"/>
        <w:rPr>
          <w:rStyle w:val="normaltextrun"/>
          <w:rFonts w:asciiTheme="majorHAnsi" w:hAnsiTheme="majorHAnsi" w:cs="Segoe UI"/>
          <w:sz w:val="20"/>
          <w:szCs w:val="20"/>
          <w:lang w:val="es-CO"/>
        </w:rPr>
      </w:pPr>
    </w:p>
    <w:p w14:paraId="59675182" w14:textId="63DB7C96" w:rsidR="009F4EC7" w:rsidRPr="00DF184F" w:rsidRDefault="009F4EC7" w:rsidP="000C0995">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 xml:space="preserve">Las víctimas reconocidas en el presente Acuerdo de Solución Amistosa se </w:t>
      </w:r>
      <w:r w:rsidRPr="00DF184F">
        <w:rPr>
          <w:rStyle w:val="normaltextrun"/>
          <w:rFonts w:asciiTheme="majorHAnsi" w:hAnsiTheme="majorHAnsi" w:cs="Segoe UI"/>
          <w:sz w:val="20"/>
          <w:szCs w:val="20"/>
          <w:lang w:val="es-CO"/>
        </w:rPr>
        <w:br/>
        <w:t xml:space="preserve">beneficiarán siempre que acrediten respecto </w:t>
      </w:r>
      <w:r w:rsidR="0064257F" w:rsidRPr="00DF184F">
        <w:rPr>
          <w:rStyle w:val="normaltextrun"/>
          <w:rFonts w:asciiTheme="majorHAnsi" w:hAnsiTheme="majorHAnsi" w:cs="Segoe UI"/>
          <w:sz w:val="20"/>
          <w:szCs w:val="20"/>
          <w:lang w:val="es-CO"/>
        </w:rPr>
        <w:t xml:space="preserve">del señor Ernesto </w:t>
      </w:r>
      <w:r w:rsidR="00DF184F" w:rsidRPr="00DF184F">
        <w:rPr>
          <w:rStyle w:val="normaltextrun"/>
          <w:rFonts w:asciiTheme="majorHAnsi" w:hAnsiTheme="majorHAnsi" w:cs="Segoe UI"/>
          <w:sz w:val="20"/>
          <w:szCs w:val="20"/>
          <w:lang w:val="es-CO"/>
        </w:rPr>
        <w:t>Ramírez</w:t>
      </w:r>
      <w:r w:rsidR="0064257F" w:rsidRPr="00DF184F">
        <w:rPr>
          <w:rStyle w:val="normaltextrun"/>
          <w:rFonts w:asciiTheme="majorHAnsi" w:hAnsiTheme="majorHAnsi" w:cs="Segoe UI"/>
          <w:sz w:val="20"/>
          <w:szCs w:val="20"/>
          <w:lang w:val="es-CO"/>
        </w:rPr>
        <w:t xml:space="preserve"> Berrios</w:t>
      </w:r>
      <w:r w:rsidRPr="00DF184F">
        <w:rPr>
          <w:rStyle w:val="normaltextrun"/>
          <w:rFonts w:asciiTheme="majorHAnsi" w:hAnsiTheme="majorHAnsi" w:cs="Segoe UI"/>
          <w:sz w:val="20"/>
          <w:szCs w:val="20"/>
          <w:lang w:val="es-CO"/>
        </w:rPr>
        <w:t xml:space="preserve"> su vínculo por consanguinidad.</w:t>
      </w:r>
    </w:p>
    <w:p w14:paraId="6BAEE0DC" w14:textId="77777777" w:rsidR="009F4EC7" w:rsidRPr="00DF184F" w:rsidRDefault="009F4EC7" w:rsidP="000C0995">
      <w:pPr>
        <w:pStyle w:val="paragraph"/>
        <w:spacing w:before="0" w:beforeAutospacing="0" w:after="0" w:afterAutospacing="0"/>
        <w:ind w:left="700" w:right="720"/>
        <w:jc w:val="both"/>
        <w:textAlignment w:val="baseline"/>
        <w:rPr>
          <w:rStyle w:val="normaltextrun"/>
          <w:rFonts w:asciiTheme="majorHAnsi" w:hAnsiTheme="majorHAnsi" w:cs="Segoe UI"/>
          <w:sz w:val="20"/>
          <w:szCs w:val="20"/>
          <w:lang w:val="es-CO"/>
        </w:rPr>
      </w:pPr>
    </w:p>
    <w:p w14:paraId="2EF542B2" w14:textId="130812A8" w:rsidR="009F4EC7" w:rsidRPr="00DF184F" w:rsidRDefault="009F4EC7" w:rsidP="000C0995">
      <w:pPr>
        <w:pStyle w:val="paragraph"/>
        <w:spacing w:before="0" w:beforeAutospacing="0" w:after="0" w:afterAutospacing="0"/>
        <w:ind w:left="700" w:right="720"/>
        <w:jc w:val="both"/>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 xml:space="preserve">Adicionalmente, las víctimas que se beneficiarán del presente Acuerdo de Solución Amistosa serán aquellas que estuvieran vivas al momento de los hechos </w:t>
      </w:r>
      <w:r w:rsidRPr="00DF184F">
        <w:rPr>
          <w:rStyle w:val="normaltextrun"/>
          <w:rFonts w:asciiTheme="majorHAnsi" w:hAnsiTheme="majorHAnsi" w:cs="Segoe UI"/>
          <w:sz w:val="20"/>
          <w:szCs w:val="20"/>
          <w:lang w:val="es-CO"/>
        </w:rPr>
        <w:br/>
        <w:t>victimizantes</w:t>
      </w:r>
      <w:r w:rsidRPr="00DF184F">
        <w:rPr>
          <w:rStyle w:val="FootnoteReference"/>
          <w:rFonts w:asciiTheme="majorHAnsi" w:hAnsiTheme="majorHAnsi" w:cs="Segoe UI"/>
          <w:sz w:val="20"/>
          <w:szCs w:val="20"/>
          <w:lang w:val="es-CO"/>
        </w:rPr>
        <w:footnoteReference w:id="11"/>
      </w:r>
      <w:r w:rsidR="00764A3E" w:rsidRPr="00DF184F">
        <w:rPr>
          <w:rStyle w:val="normaltextrun"/>
          <w:rFonts w:asciiTheme="majorHAnsi" w:hAnsiTheme="majorHAnsi" w:cs="Segoe UI"/>
          <w:sz w:val="20"/>
          <w:szCs w:val="20"/>
          <w:lang w:val="es-CO"/>
        </w:rPr>
        <w:t>.</w:t>
      </w:r>
    </w:p>
    <w:p w14:paraId="120C7A5D" w14:textId="77777777" w:rsidR="009F4EC7" w:rsidRPr="00DF184F" w:rsidRDefault="009F4EC7" w:rsidP="000C0995">
      <w:pPr>
        <w:pStyle w:val="paragraph"/>
        <w:spacing w:before="0" w:beforeAutospacing="0" w:after="0" w:afterAutospacing="0"/>
        <w:textAlignment w:val="baseline"/>
        <w:rPr>
          <w:rStyle w:val="normaltextrun"/>
          <w:rFonts w:asciiTheme="majorHAnsi" w:hAnsiTheme="majorHAnsi" w:cs="Segoe UI"/>
          <w:sz w:val="20"/>
          <w:szCs w:val="20"/>
          <w:lang w:val="es-CO"/>
        </w:rPr>
      </w:pPr>
    </w:p>
    <w:p w14:paraId="03BEF125" w14:textId="77777777" w:rsidR="009F4EC7" w:rsidRPr="00DF184F" w:rsidRDefault="009F4EC7" w:rsidP="00732A6B">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s-CO"/>
        </w:rPr>
      </w:pPr>
      <w:r w:rsidRPr="00DF184F">
        <w:rPr>
          <w:rStyle w:val="normaltextrun"/>
          <w:rFonts w:asciiTheme="majorHAnsi" w:hAnsiTheme="majorHAnsi" w:cs="Segoe UI"/>
          <w:b/>
          <w:bCs/>
          <w:sz w:val="20"/>
          <w:szCs w:val="20"/>
          <w:lang w:val="es-CO"/>
        </w:rPr>
        <w:t>CUARTA PARTE: RECONOCIMIENTO DE RESPONSABILIDAD</w:t>
      </w:r>
    </w:p>
    <w:p w14:paraId="4F35C420" w14:textId="77777777" w:rsidR="009F4EC7" w:rsidRPr="00DF184F" w:rsidRDefault="009F4EC7" w:rsidP="000C0995">
      <w:pPr>
        <w:pStyle w:val="paragraph"/>
        <w:spacing w:before="0" w:beforeAutospacing="0" w:after="0" w:afterAutospacing="0"/>
        <w:ind w:right="680"/>
        <w:jc w:val="both"/>
        <w:textAlignment w:val="baseline"/>
        <w:rPr>
          <w:rStyle w:val="normaltextrun"/>
          <w:rFonts w:asciiTheme="majorHAnsi" w:hAnsiTheme="majorHAnsi" w:cs="Segoe UI"/>
          <w:sz w:val="20"/>
          <w:szCs w:val="20"/>
          <w:lang w:val="es-CO"/>
        </w:rPr>
      </w:pPr>
    </w:p>
    <w:p w14:paraId="5CB1D57E" w14:textId="1288BE99" w:rsidR="009F4EC7" w:rsidRPr="00DF184F" w:rsidRDefault="009F4EC7" w:rsidP="000C0995">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 xml:space="preserve">El Estado colombiano </w:t>
      </w:r>
      <w:r w:rsidR="004D577C" w:rsidRPr="00DF184F">
        <w:rPr>
          <w:rStyle w:val="normaltextrun"/>
          <w:rFonts w:asciiTheme="majorHAnsi" w:hAnsiTheme="majorHAnsi" w:cs="Segoe UI"/>
          <w:sz w:val="20"/>
          <w:szCs w:val="20"/>
          <w:lang w:val="es-CO"/>
        </w:rPr>
        <w:t>reconoce su responsabilidad internacional, por omisi</w:t>
      </w:r>
      <w:r w:rsidR="00D6163F" w:rsidRPr="00DF184F">
        <w:rPr>
          <w:rStyle w:val="normaltextrun"/>
          <w:rFonts w:asciiTheme="majorHAnsi" w:hAnsiTheme="majorHAnsi" w:cs="Segoe UI"/>
          <w:sz w:val="20"/>
          <w:szCs w:val="20"/>
          <w:lang w:val="es-CO"/>
        </w:rPr>
        <w:t>ó</w:t>
      </w:r>
      <w:r w:rsidR="004D577C" w:rsidRPr="00DF184F">
        <w:rPr>
          <w:rStyle w:val="normaltextrun"/>
          <w:rFonts w:asciiTheme="majorHAnsi" w:hAnsiTheme="majorHAnsi" w:cs="Segoe UI"/>
          <w:sz w:val="20"/>
          <w:szCs w:val="20"/>
          <w:lang w:val="es-CO"/>
        </w:rPr>
        <w:t xml:space="preserve">n por </w:t>
      </w:r>
      <w:r w:rsidR="00693B88">
        <w:rPr>
          <w:rStyle w:val="normaltextrun"/>
          <w:rFonts w:asciiTheme="majorHAnsi" w:hAnsiTheme="majorHAnsi" w:cs="Segoe UI"/>
          <w:sz w:val="20"/>
          <w:szCs w:val="20"/>
          <w:lang w:val="es-CO"/>
        </w:rPr>
        <w:t>l</w:t>
      </w:r>
      <w:r w:rsidR="004D577C" w:rsidRPr="00DF184F">
        <w:rPr>
          <w:rStyle w:val="normaltextrun"/>
          <w:rFonts w:asciiTheme="majorHAnsi" w:hAnsiTheme="majorHAnsi" w:cs="Segoe UI"/>
          <w:sz w:val="20"/>
          <w:szCs w:val="20"/>
          <w:lang w:val="es-CO"/>
        </w:rPr>
        <w:t>a violaci</w:t>
      </w:r>
      <w:r w:rsidR="00D6163F" w:rsidRPr="00DF184F">
        <w:rPr>
          <w:rStyle w:val="normaltextrun"/>
          <w:rFonts w:asciiTheme="majorHAnsi" w:hAnsiTheme="majorHAnsi" w:cs="Segoe UI"/>
          <w:sz w:val="20"/>
          <w:szCs w:val="20"/>
          <w:lang w:val="es-CO"/>
        </w:rPr>
        <w:t>ó</w:t>
      </w:r>
      <w:r w:rsidR="004D577C" w:rsidRPr="00DF184F">
        <w:rPr>
          <w:rStyle w:val="normaltextrun"/>
          <w:rFonts w:asciiTheme="majorHAnsi" w:hAnsiTheme="majorHAnsi" w:cs="Segoe UI"/>
          <w:sz w:val="20"/>
          <w:szCs w:val="20"/>
          <w:lang w:val="es-CO"/>
        </w:rPr>
        <w:t xml:space="preserve">n de </w:t>
      </w:r>
      <w:r w:rsidR="00DF184F" w:rsidRPr="00DF184F">
        <w:rPr>
          <w:rStyle w:val="normaltextrun"/>
          <w:rFonts w:asciiTheme="majorHAnsi" w:hAnsiTheme="majorHAnsi" w:cs="Segoe UI"/>
          <w:sz w:val="20"/>
          <w:szCs w:val="20"/>
          <w:lang w:val="es-CO"/>
        </w:rPr>
        <w:t>l</w:t>
      </w:r>
      <w:r w:rsidR="004D577C" w:rsidRPr="00DF184F">
        <w:rPr>
          <w:rStyle w:val="normaltextrun"/>
          <w:rFonts w:asciiTheme="majorHAnsi" w:hAnsiTheme="majorHAnsi" w:cs="Segoe UI"/>
          <w:sz w:val="20"/>
          <w:szCs w:val="20"/>
          <w:lang w:val="es-CO"/>
        </w:rPr>
        <w:t xml:space="preserve">os derechos reconocidos en los artículos 8 (garantías judiciales) y 25 (protección judicial) de </w:t>
      </w:r>
      <w:r w:rsidR="00DF184F" w:rsidRPr="00DF184F">
        <w:rPr>
          <w:rStyle w:val="normaltextrun"/>
          <w:rFonts w:asciiTheme="majorHAnsi" w:hAnsiTheme="majorHAnsi" w:cs="Segoe UI"/>
          <w:sz w:val="20"/>
          <w:szCs w:val="20"/>
          <w:lang w:val="es-CO"/>
        </w:rPr>
        <w:t>l</w:t>
      </w:r>
      <w:r w:rsidR="004D577C" w:rsidRPr="00DF184F">
        <w:rPr>
          <w:rStyle w:val="normaltextrun"/>
          <w:rFonts w:asciiTheme="majorHAnsi" w:hAnsiTheme="majorHAnsi" w:cs="Segoe UI"/>
          <w:sz w:val="20"/>
          <w:szCs w:val="20"/>
          <w:lang w:val="es-CO"/>
        </w:rPr>
        <w:t>a Convención Americana en relación con el artículo 1.1. del mismo instrumento (obligaci</w:t>
      </w:r>
      <w:r w:rsidR="00D6163F" w:rsidRPr="00DF184F">
        <w:rPr>
          <w:rStyle w:val="normaltextrun"/>
          <w:rFonts w:asciiTheme="majorHAnsi" w:hAnsiTheme="majorHAnsi" w:cs="Segoe UI"/>
          <w:sz w:val="20"/>
          <w:szCs w:val="20"/>
          <w:lang w:val="es-CO"/>
        </w:rPr>
        <w:t>ó</w:t>
      </w:r>
      <w:r w:rsidR="004D577C" w:rsidRPr="00DF184F">
        <w:rPr>
          <w:rStyle w:val="normaltextrun"/>
          <w:rFonts w:asciiTheme="majorHAnsi" w:hAnsiTheme="majorHAnsi" w:cs="Segoe UI"/>
          <w:sz w:val="20"/>
          <w:szCs w:val="20"/>
          <w:lang w:val="es-CO"/>
        </w:rPr>
        <w:t xml:space="preserve">n de garantizar) en perjuicio de </w:t>
      </w:r>
      <w:r w:rsidR="00DF184F" w:rsidRPr="00DF184F">
        <w:rPr>
          <w:rStyle w:val="normaltextrun"/>
          <w:rFonts w:asciiTheme="majorHAnsi" w:hAnsiTheme="majorHAnsi" w:cs="Segoe UI"/>
          <w:sz w:val="20"/>
          <w:szCs w:val="20"/>
          <w:lang w:val="es-CO"/>
        </w:rPr>
        <w:t>l</w:t>
      </w:r>
      <w:r w:rsidR="004D577C" w:rsidRPr="00DF184F">
        <w:rPr>
          <w:rStyle w:val="normaltextrun"/>
          <w:rFonts w:asciiTheme="majorHAnsi" w:hAnsiTheme="majorHAnsi" w:cs="Segoe UI"/>
          <w:sz w:val="20"/>
          <w:szCs w:val="20"/>
          <w:lang w:val="es-CO"/>
        </w:rPr>
        <w:t xml:space="preserve">os familiares del </w:t>
      </w:r>
      <w:r w:rsidR="008461D6" w:rsidRPr="00DF184F">
        <w:rPr>
          <w:rStyle w:val="normaltextrun"/>
          <w:rFonts w:asciiTheme="majorHAnsi" w:hAnsiTheme="majorHAnsi" w:cs="Segoe UI"/>
          <w:sz w:val="20"/>
          <w:szCs w:val="20"/>
          <w:lang w:val="es-CO"/>
        </w:rPr>
        <w:t>señor</w:t>
      </w:r>
      <w:r w:rsidR="004D577C" w:rsidRPr="00DF184F">
        <w:rPr>
          <w:rStyle w:val="normaltextrun"/>
          <w:rFonts w:asciiTheme="majorHAnsi" w:hAnsiTheme="majorHAnsi" w:cs="Segoe UI"/>
          <w:sz w:val="20"/>
          <w:szCs w:val="20"/>
          <w:lang w:val="es-CO"/>
        </w:rPr>
        <w:t xml:space="preserve"> Ernesto </w:t>
      </w:r>
      <w:r w:rsidR="00DF184F" w:rsidRPr="00DF184F">
        <w:rPr>
          <w:rStyle w:val="normaltextrun"/>
          <w:rFonts w:asciiTheme="majorHAnsi" w:hAnsiTheme="majorHAnsi" w:cs="Segoe UI"/>
          <w:sz w:val="20"/>
          <w:szCs w:val="20"/>
          <w:lang w:val="es-CO"/>
        </w:rPr>
        <w:t>Ramírez</w:t>
      </w:r>
      <w:r w:rsidR="004D577C" w:rsidRPr="00DF184F">
        <w:rPr>
          <w:rStyle w:val="normaltextrun"/>
          <w:rFonts w:asciiTheme="majorHAnsi" w:hAnsiTheme="majorHAnsi" w:cs="Segoe UI"/>
          <w:sz w:val="20"/>
          <w:szCs w:val="20"/>
          <w:lang w:val="es-CO"/>
        </w:rPr>
        <w:t xml:space="preserve"> Berrios, por </w:t>
      </w:r>
      <w:r w:rsidR="008461D6" w:rsidRPr="00DF184F">
        <w:rPr>
          <w:rStyle w:val="normaltextrun"/>
          <w:rFonts w:asciiTheme="majorHAnsi" w:hAnsiTheme="majorHAnsi" w:cs="Segoe UI"/>
          <w:sz w:val="20"/>
          <w:szCs w:val="20"/>
          <w:lang w:val="es-CO"/>
        </w:rPr>
        <w:t>l</w:t>
      </w:r>
      <w:r w:rsidR="004D577C" w:rsidRPr="00DF184F">
        <w:rPr>
          <w:rStyle w:val="normaltextrun"/>
          <w:rFonts w:asciiTheme="majorHAnsi" w:hAnsiTheme="majorHAnsi" w:cs="Segoe UI"/>
          <w:sz w:val="20"/>
          <w:szCs w:val="20"/>
          <w:lang w:val="es-CO"/>
        </w:rPr>
        <w:t xml:space="preserve">a falta de diligencia en </w:t>
      </w:r>
      <w:r w:rsidR="008461D6" w:rsidRPr="00DF184F">
        <w:rPr>
          <w:rStyle w:val="normaltextrun"/>
          <w:rFonts w:asciiTheme="majorHAnsi" w:hAnsiTheme="majorHAnsi" w:cs="Segoe UI"/>
          <w:sz w:val="20"/>
          <w:szCs w:val="20"/>
          <w:lang w:val="es-CO"/>
        </w:rPr>
        <w:t>l</w:t>
      </w:r>
      <w:r w:rsidR="004D577C" w:rsidRPr="00DF184F">
        <w:rPr>
          <w:rStyle w:val="normaltextrun"/>
          <w:rFonts w:asciiTheme="majorHAnsi" w:hAnsiTheme="majorHAnsi" w:cs="Segoe UI"/>
          <w:sz w:val="20"/>
          <w:szCs w:val="20"/>
          <w:lang w:val="es-CO"/>
        </w:rPr>
        <w:t>a investigaci</w:t>
      </w:r>
      <w:r w:rsidR="008461D6" w:rsidRPr="00DF184F">
        <w:rPr>
          <w:rStyle w:val="normaltextrun"/>
          <w:rFonts w:asciiTheme="majorHAnsi" w:hAnsiTheme="majorHAnsi" w:cs="Segoe UI"/>
          <w:sz w:val="20"/>
          <w:szCs w:val="20"/>
          <w:lang w:val="es-CO"/>
        </w:rPr>
        <w:t>ó</w:t>
      </w:r>
      <w:r w:rsidR="004D577C" w:rsidRPr="00DF184F">
        <w:rPr>
          <w:rStyle w:val="normaltextrun"/>
          <w:rFonts w:asciiTheme="majorHAnsi" w:hAnsiTheme="majorHAnsi" w:cs="Segoe UI"/>
          <w:sz w:val="20"/>
          <w:szCs w:val="20"/>
          <w:lang w:val="es-CO"/>
        </w:rPr>
        <w:t xml:space="preserve">n de </w:t>
      </w:r>
      <w:r w:rsidR="008461D6" w:rsidRPr="00DF184F">
        <w:rPr>
          <w:rStyle w:val="normaltextrun"/>
          <w:rFonts w:asciiTheme="majorHAnsi" w:hAnsiTheme="majorHAnsi" w:cs="Segoe UI"/>
          <w:sz w:val="20"/>
          <w:szCs w:val="20"/>
          <w:lang w:val="es-CO"/>
        </w:rPr>
        <w:t>l</w:t>
      </w:r>
      <w:r w:rsidR="004D577C" w:rsidRPr="00DF184F">
        <w:rPr>
          <w:rStyle w:val="normaltextrun"/>
          <w:rFonts w:asciiTheme="majorHAnsi" w:hAnsiTheme="majorHAnsi" w:cs="Segoe UI"/>
          <w:sz w:val="20"/>
          <w:szCs w:val="20"/>
          <w:lang w:val="es-CO"/>
        </w:rPr>
        <w:t xml:space="preserve">os hechos sucedidos </w:t>
      </w:r>
      <w:r w:rsidR="008461D6" w:rsidRPr="00DF184F">
        <w:rPr>
          <w:rStyle w:val="normaltextrun"/>
          <w:rFonts w:asciiTheme="majorHAnsi" w:hAnsiTheme="majorHAnsi" w:cs="Segoe UI"/>
          <w:sz w:val="20"/>
          <w:szCs w:val="20"/>
          <w:lang w:val="es-CO"/>
        </w:rPr>
        <w:t>l</w:t>
      </w:r>
      <w:r w:rsidR="004D577C" w:rsidRPr="00DF184F">
        <w:rPr>
          <w:rStyle w:val="normaltextrun"/>
          <w:rFonts w:asciiTheme="majorHAnsi" w:hAnsiTheme="majorHAnsi" w:cs="Segoe UI"/>
          <w:sz w:val="20"/>
          <w:szCs w:val="20"/>
          <w:lang w:val="es-CO"/>
        </w:rPr>
        <w:t>o cual deriv</w:t>
      </w:r>
      <w:r w:rsidR="008461D6" w:rsidRPr="00DF184F">
        <w:rPr>
          <w:rStyle w:val="normaltextrun"/>
          <w:rFonts w:asciiTheme="majorHAnsi" w:hAnsiTheme="majorHAnsi" w:cs="Segoe UI"/>
          <w:sz w:val="20"/>
          <w:szCs w:val="20"/>
          <w:lang w:val="es-CO"/>
        </w:rPr>
        <w:t>ó</w:t>
      </w:r>
      <w:r w:rsidR="004D577C" w:rsidRPr="00DF184F">
        <w:rPr>
          <w:rStyle w:val="normaltextrun"/>
          <w:rFonts w:asciiTheme="majorHAnsi" w:hAnsiTheme="majorHAnsi" w:cs="Segoe UI"/>
          <w:sz w:val="20"/>
          <w:szCs w:val="20"/>
          <w:lang w:val="es-CO"/>
        </w:rPr>
        <w:t xml:space="preserve"> en </w:t>
      </w:r>
      <w:r w:rsidR="008461D6" w:rsidRPr="00DF184F">
        <w:rPr>
          <w:rStyle w:val="normaltextrun"/>
          <w:rFonts w:asciiTheme="majorHAnsi" w:hAnsiTheme="majorHAnsi" w:cs="Segoe UI"/>
          <w:sz w:val="20"/>
          <w:szCs w:val="20"/>
          <w:lang w:val="es-CO"/>
        </w:rPr>
        <w:t>l</w:t>
      </w:r>
      <w:r w:rsidR="004D577C" w:rsidRPr="00DF184F">
        <w:rPr>
          <w:rStyle w:val="normaltextrun"/>
          <w:rFonts w:asciiTheme="majorHAnsi" w:hAnsiTheme="majorHAnsi" w:cs="Segoe UI"/>
          <w:sz w:val="20"/>
          <w:szCs w:val="20"/>
          <w:lang w:val="es-CO"/>
        </w:rPr>
        <w:t>a ausencia de identificaci</w:t>
      </w:r>
      <w:r w:rsidR="008461D6" w:rsidRPr="00DF184F">
        <w:rPr>
          <w:rStyle w:val="normaltextrun"/>
          <w:rFonts w:asciiTheme="majorHAnsi" w:hAnsiTheme="majorHAnsi" w:cs="Segoe UI"/>
          <w:sz w:val="20"/>
          <w:szCs w:val="20"/>
          <w:lang w:val="es-CO"/>
        </w:rPr>
        <w:t>ó</w:t>
      </w:r>
      <w:r w:rsidR="004D577C" w:rsidRPr="00DF184F">
        <w:rPr>
          <w:rStyle w:val="normaltextrun"/>
          <w:rFonts w:asciiTheme="majorHAnsi" w:hAnsiTheme="majorHAnsi" w:cs="Segoe UI"/>
          <w:sz w:val="20"/>
          <w:szCs w:val="20"/>
          <w:lang w:val="es-CO"/>
        </w:rPr>
        <w:t>n, judicializaci</w:t>
      </w:r>
      <w:r w:rsidR="008461D6" w:rsidRPr="00DF184F">
        <w:rPr>
          <w:rStyle w:val="normaltextrun"/>
          <w:rFonts w:asciiTheme="majorHAnsi" w:hAnsiTheme="majorHAnsi" w:cs="Segoe UI"/>
          <w:sz w:val="20"/>
          <w:szCs w:val="20"/>
          <w:lang w:val="es-CO"/>
        </w:rPr>
        <w:t>ó</w:t>
      </w:r>
      <w:r w:rsidR="004D577C" w:rsidRPr="00DF184F">
        <w:rPr>
          <w:rStyle w:val="normaltextrun"/>
          <w:rFonts w:asciiTheme="majorHAnsi" w:hAnsiTheme="majorHAnsi" w:cs="Segoe UI"/>
          <w:sz w:val="20"/>
          <w:szCs w:val="20"/>
          <w:lang w:val="es-CO"/>
        </w:rPr>
        <w:t>n y sanci</w:t>
      </w:r>
      <w:r w:rsidR="008461D6" w:rsidRPr="00DF184F">
        <w:rPr>
          <w:rStyle w:val="normaltextrun"/>
          <w:rFonts w:asciiTheme="majorHAnsi" w:hAnsiTheme="majorHAnsi" w:cs="Segoe UI"/>
          <w:sz w:val="20"/>
          <w:szCs w:val="20"/>
          <w:lang w:val="es-CO"/>
        </w:rPr>
        <w:t>ó</w:t>
      </w:r>
      <w:r w:rsidR="004D577C" w:rsidRPr="00DF184F">
        <w:rPr>
          <w:rStyle w:val="normaltextrun"/>
          <w:rFonts w:asciiTheme="majorHAnsi" w:hAnsiTheme="majorHAnsi" w:cs="Segoe UI"/>
          <w:sz w:val="20"/>
          <w:szCs w:val="20"/>
          <w:lang w:val="es-CO"/>
        </w:rPr>
        <w:t xml:space="preserve">n de </w:t>
      </w:r>
      <w:r w:rsidR="008461D6" w:rsidRPr="00DF184F">
        <w:rPr>
          <w:rStyle w:val="normaltextrun"/>
          <w:rFonts w:asciiTheme="majorHAnsi" w:hAnsiTheme="majorHAnsi" w:cs="Segoe UI"/>
          <w:sz w:val="20"/>
          <w:szCs w:val="20"/>
          <w:lang w:val="es-CO"/>
        </w:rPr>
        <w:t>l</w:t>
      </w:r>
      <w:r w:rsidR="004D577C" w:rsidRPr="00DF184F">
        <w:rPr>
          <w:rStyle w:val="normaltextrun"/>
          <w:rFonts w:asciiTheme="majorHAnsi" w:hAnsiTheme="majorHAnsi" w:cs="Segoe UI"/>
          <w:sz w:val="20"/>
          <w:szCs w:val="20"/>
          <w:lang w:val="es-CO"/>
        </w:rPr>
        <w:t>os autores de su homicidio.</w:t>
      </w:r>
    </w:p>
    <w:p w14:paraId="2D5822C2" w14:textId="77777777" w:rsidR="009F4EC7" w:rsidRPr="00DF184F" w:rsidRDefault="009F4EC7" w:rsidP="000C0995">
      <w:pPr>
        <w:pStyle w:val="paragraph"/>
        <w:spacing w:before="0" w:beforeAutospacing="0" w:after="0" w:afterAutospacing="0"/>
        <w:textAlignment w:val="baseline"/>
        <w:rPr>
          <w:rStyle w:val="normaltextrun"/>
          <w:rFonts w:asciiTheme="majorHAnsi" w:hAnsiTheme="majorHAnsi" w:cs="Segoe UI"/>
          <w:sz w:val="20"/>
          <w:szCs w:val="20"/>
          <w:lang w:val="es-CO"/>
        </w:rPr>
      </w:pPr>
    </w:p>
    <w:p w14:paraId="293A3A1B" w14:textId="77777777" w:rsidR="009F4EC7" w:rsidRPr="00DF184F" w:rsidRDefault="009F4EC7" w:rsidP="00732A6B">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s-CO"/>
        </w:rPr>
      </w:pPr>
      <w:r w:rsidRPr="00DF184F">
        <w:rPr>
          <w:rStyle w:val="normaltextrun"/>
          <w:rFonts w:asciiTheme="majorHAnsi" w:hAnsiTheme="majorHAnsi" w:cs="Segoe UI"/>
          <w:b/>
          <w:bCs/>
          <w:sz w:val="20"/>
          <w:szCs w:val="20"/>
          <w:lang w:val="es-CO"/>
        </w:rPr>
        <w:t>QUINTA PARTE: MEDIDAS DE SATISFACCIÓN</w:t>
      </w:r>
    </w:p>
    <w:p w14:paraId="39D3D82E" w14:textId="77777777" w:rsidR="009F4EC7" w:rsidRPr="00DF184F" w:rsidRDefault="009F4EC7" w:rsidP="000C0995">
      <w:pPr>
        <w:pStyle w:val="paragraph"/>
        <w:spacing w:before="0" w:beforeAutospacing="0" w:after="0" w:afterAutospacing="0"/>
        <w:ind w:right="680"/>
        <w:jc w:val="both"/>
        <w:textAlignment w:val="baseline"/>
        <w:rPr>
          <w:rStyle w:val="normaltextrun"/>
          <w:rFonts w:asciiTheme="majorHAnsi" w:hAnsiTheme="majorHAnsi" w:cs="Segoe UI"/>
          <w:sz w:val="20"/>
          <w:szCs w:val="20"/>
          <w:lang w:val="es-CO"/>
        </w:rPr>
      </w:pPr>
    </w:p>
    <w:p w14:paraId="0F19234C" w14:textId="77777777" w:rsidR="009F4EC7" w:rsidRPr="00DF184F" w:rsidRDefault="009F4EC7" w:rsidP="000C0995">
      <w:pPr>
        <w:pStyle w:val="paragraph"/>
        <w:spacing w:before="0" w:beforeAutospacing="0" w:after="0" w:afterAutospacing="0"/>
        <w:ind w:left="700" w:right="680"/>
        <w:jc w:val="both"/>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 xml:space="preserve">El Estado colombiano se compromete a realizar las siguientes medidas de </w:t>
      </w:r>
      <w:r w:rsidRPr="00DF184F">
        <w:rPr>
          <w:rStyle w:val="normaltextrun"/>
          <w:rFonts w:asciiTheme="majorHAnsi" w:hAnsiTheme="majorHAnsi" w:cs="Segoe UI"/>
          <w:sz w:val="20"/>
          <w:szCs w:val="20"/>
          <w:lang w:val="es-CO"/>
        </w:rPr>
        <w:br/>
        <w:t>satisfacción:</w:t>
      </w:r>
    </w:p>
    <w:p w14:paraId="526BD221" w14:textId="77777777" w:rsidR="009F4EC7" w:rsidRPr="00DF184F" w:rsidRDefault="009F4EC7" w:rsidP="000C0995">
      <w:pPr>
        <w:pStyle w:val="paragraph"/>
        <w:spacing w:before="0" w:beforeAutospacing="0" w:after="0" w:afterAutospacing="0"/>
        <w:ind w:left="700" w:right="680"/>
        <w:jc w:val="both"/>
        <w:textAlignment w:val="baseline"/>
        <w:rPr>
          <w:rStyle w:val="normaltextrun"/>
          <w:rFonts w:asciiTheme="majorHAnsi" w:hAnsiTheme="majorHAnsi" w:cs="Segoe UI"/>
          <w:sz w:val="20"/>
          <w:szCs w:val="20"/>
          <w:lang w:val="es-CO"/>
        </w:rPr>
      </w:pPr>
    </w:p>
    <w:p w14:paraId="0D692CAF" w14:textId="77777777" w:rsidR="009F4EC7" w:rsidRPr="00DF184F" w:rsidRDefault="009F4EC7" w:rsidP="00732A6B">
      <w:pPr>
        <w:pStyle w:val="paragraph"/>
        <w:numPr>
          <w:ilvl w:val="0"/>
          <w:numId w:val="64"/>
        </w:numPr>
        <w:spacing w:before="0" w:beforeAutospacing="0" w:after="0" w:afterAutospacing="0"/>
        <w:ind w:left="720" w:right="680" w:firstLine="0"/>
        <w:jc w:val="both"/>
        <w:textAlignment w:val="baseline"/>
        <w:rPr>
          <w:rStyle w:val="normaltextrun"/>
          <w:rFonts w:asciiTheme="majorHAnsi" w:hAnsiTheme="majorHAnsi" w:cs="Segoe UI"/>
          <w:b/>
          <w:bCs/>
          <w:sz w:val="20"/>
          <w:szCs w:val="20"/>
          <w:lang w:val="es-CO"/>
        </w:rPr>
      </w:pPr>
      <w:r w:rsidRPr="00DF184F">
        <w:rPr>
          <w:rStyle w:val="normaltextrun"/>
          <w:rFonts w:asciiTheme="majorHAnsi" w:hAnsiTheme="majorHAnsi" w:cs="Segoe UI"/>
          <w:b/>
          <w:bCs/>
          <w:sz w:val="20"/>
          <w:szCs w:val="20"/>
          <w:lang w:val="es-CO"/>
        </w:rPr>
        <w:t>Acto de Reconocimiento de Responsabilidad:</w:t>
      </w:r>
    </w:p>
    <w:p w14:paraId="16E3F03F" w14:textId="77777777" w:rsidR="009F4EC7" w:rsidRPr="00DF184F" w:rsidRDefault="009F4EC7" w:rsidP="000C0995">
      <w:pPr>
        <w:pStyle w:val="paragraph"/>
        <w:spacing w:before="0" w:beforeAutospacing="0" w:after="0" w:afterAutospacing="0"/>
        <w:ind w:left="708" w:right="680"/>
        <w:jc w:val="both"/>
        <w:textAlignment w:val="baseline"/>
        <w:rPr>
          <w:rStyle w:val="normaltextrun"/>
          <w:rFonts w:asciiTheme="majorHAnsi" w:hAnsiTheme="majorHAnsi" w:cs="Segoe UI"/>
          <w:sz w:val="20"/>
          <w:szCs w:val="20"/>
          <w:lang w:val="es-CO"/>
        </w:rPr>
      </w:pPr>
    </w:p>
    <w:p w14:paraId="41845CFB" w14:textId="2F1B1AE7" w:rsidR="009F4EC7" w:rsidRPr="00DF184F" w:rsidRDefault="009F4EC7" w:rsidP="000C0995">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El Estado colombiano realizará un Acto P</w:t>
      </w:r>
      <w:r w:rsidR="00AA5CD0" w:rsidRPr="00DF184F">
        <w:rPr>
          <w:rStyle w:val="normaltextrun"/>
          <w:rFonts w:asciiTheme="majorHAnsi" w:hAnsiTheme="majorHAnsi" w:cs="Segoe UI"/>
          <w:sz w:val="20"/>
          <w:szCs w:val="20"/>
          <w:lang w:val="es-CO"/>
        </w:rPr>
        <w:t>úblico</w:t>
      </w:r>
      <w:r w:rsidRPr="00DF184F">
        <w:rPr>
          <w:rStyle w:val="normaltextrun"/>
          <w:rFonts w:asciiTheme="majorHAnsi" w:hAnsiTheme="majorHAnsi" w:cs="Segoe UI"/>
          <w:sz w:val="20"/>
          <w:szCs w:val="20"/>
          <w:lang w:val="es-CO"/>
        </w:rPr>
        <w:t xml:space="preserve"> de Reconocimiento de </w:t>
      </w:r>
      <w:r w:rsidRPr="00DF184F">
        <w:rPr>
          <w:rStyle w:val="normaltextrun"/>
          <w:rFonts w:asciiTheme="majorHAnsi" w:hAnsiTheme="majorHAnsi" w:cs="Segoe UI"/>
          <w:sz w:val="20"/>
          <w:szCs w:val="20"/>
          <w:lang w:val="es-CO"/>
        </w:rPr>
        <w:br/>
        <w:t>Responsabilidad, de manera virtual</w:t>
      </w:r>
      <w:r w:rsidR="00184BD5" w:rsidRPr="00DF184F">
        <w:rPr>
          <w:rStyle w:val="normaltextrun"/>
          <w:rFonts w:asciiTheme="majorHAnsi" w:hAnsiTheme="majorHAnsi" w:cs="Segoe UI"/>
          <w:sz w:val="20"/>
          <w:szCs w:val="20"/>
          <w:lang w:val="es-CO"/>
        </w:rPr>
        <w:t>,</w:t>
      </w:r>
      <w:r w:rsidRPr="00DF184F">
        <w:rPr>
          <w:rStyle w:val="normaltextrun"/>
          <w:rFonts w:asciiTheme="majorHAnsi" w:hAnsiTheme="majorHAnsi" w:cs="Segoe UI"/>
          <w:sz w:val="20"/>
          <w:szCs w:val="20"/>
          <w:lang w:val="es-CO"/>
        </w:rPr>
        <w:t xml:space="preserve"> con la participación de </w:t>
      </w:r>
      <w:r w:rsidR="00621DE8" w:rsidRPr="00DF184F">
        <w:rPr>
          <w:rStyle w:val="normaltextrun"/>
          <w:rFonts w:asciiTheme="majorHAnsi" w:hAnsiTheme="majorHAnsi" w:cs="Segoe UI"/>
          <w:sz w:val="20"/>
          <w:szCs w:val="20"/>
          <w:lang w:val="es-CO"/>
        </w:rPr>
        <w:t>l</w:t>
      </w:r>
      <w:r w:rsidR="00EC58EA" w:rsidRPr="00DF184F">
        <w:rPr>
          <w:rStyle w:val="normaltextrun"/>
          <w:rFonts w:asciiTheme="majorHAnsi" w:hAnsiTheme="majorHAnsi" w:cs="Segoe UI"/>
          <w:sz w:val="20"/>
          <w:szCs w:val="20"/>
          <w:lang w:val="es-CO"/>
        </w:rPr>
        <w:t xml:space="preserve">os familiares del señor Ernesto </w:t>
      </w:r>
      <w:r w:rsidR="00DF184F" w:rsidRPr="00DF184F">
        <w:rPr>
          <w:rStyle w:val="normaltextrun"/>
          <w:rFonts w:asciiTheme="majorHAnsi" w:hAnsiTheme="majorHAnsi" w:cs="Segoe UI"/>
          <w:sz w:val="20"/>
          <w:szCs w:val="20"/>
          <w:lang w:val="es-CO"/>
        </w:rPr>
        <w:t>Ramírez</w:t>
      </w:r>
      <w:r w:rsidR="00EC58EA" w:rsidRPr="00DF184F">
        <w:rPr>
          <w:rStyle w:val="normaltextrun"/>
          <w:rFonts w:asciiTheme="majorHAnsi" w:hAnsiTheme="majorHAnsi" w:cs="Segoe UI"/>
          <w:sz w:val="20"/>
          <w:szCs w:val="20"/>
          <w:lang w:val="es-CO"/>
        </w:rPr>
        <w:t xml:space="preserve"> Berrios y su representante</w:t>
      </w:r>
      <w:r w:rsidRPr="00DF184F">
        <w:rPr>
          <w:rStyle w:val="normaltextrun"/>
          <w:rFonts w:asciiTheme="majorHAnsi" w:hAnsiTheme="majorHAnsi" w:cs="Segoe UI"/>
          <w:sz w:val="20"/>
          <w:szCs w:val="20"/>
          <w:lang w:val="es-CO"/>
        </w:rPr>
        <w:t>. El acto se realizará de conformidad con el reconocimiento de responsabilidad señalado en este Acuerdo.</w:t>
      </w:r>
    </w:p>
    <w:p w14:paraId="0DEFD697" w14:textId="77777777" w:rsidR="009F4EC7" w:rsidRPr="00DF184F" w:rsidRDefault="009F4EC7" w:rsidP="000C0995">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CO"/>
        </w:rPr>
      </w:pPr>
    </w:p>
    <w:p w14:paraId="45080452" w14:textId="77777777" w:rsidR="009F4EC7" w:rsidRPr="00DF184F" w:rsidRDefault="009F4EC7" w:rsidP="000C0995">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 xml:space="preserve">La presente medida estará a cargo de la Agencia Nacional de Defensa Jurídica del </w:t>
      </w:r>
      <w:r w:rsidRPr="00DF184F">
        <w:rPr>
          <w:rStyle w:val="normaltextrun"/>
          <w:rFonts w:asciiTheme="majorHAnsi" w:hAnsiTheme="majorHAnsi" w:cs="Segoe UI"/>
          <w:sz w:val="20"/>
          <w:szCs w:val="20"/>
          <w:lang w:val="es-CO"/>
        </w:rPr>
        <w:br/>
        <w:t>Estado.</w:t>
      </w:r>
    </w:p>
    <w:p w14:paraId="5F9A90BC" w14:textId="77777777" w:rsidR="009F4EC7" w:rsidRPr="00DF184F" w:rsidRDefault="009F4EC7" w:rsidP="000C0995">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CO"/>
        </w:rPr>
      </w:pPr>
    </w:p>
    <w:p w14:paraId="6E04ABD9" w14:textId="1FAB4F56" w:rsidR="002E30CE" w:rsidRPr="00DF184F" w:rsidRDefault="002E30CE" w:rsidP="00732A6B">
      <w:pPr>
        <w:pStyle w:val="ListParagraph"/>
        <w:numPr>
          <w:ilvl w:val="0"/>
          <w:numId w:val="64"/>
        </w:numPr>
        <w:tabs>
          <w:tab w:val="left" w:pos="720"/>
        </w:tabs>
        <w:ind w:left="720" w:right="720" w:firstLine="0"/>
        <w:rPr>
          <w:rStyle w:val="normaltextrun"/>
          <w:rFonts w:asciiTheme="majorHAnsi" w:eastAsia="Times New Roman" w:hAnsiTheme="majorHAnsi" w:cs="Segoe UI"/>
          <w:b/>
          <w:bCs/>
          <w:color w:val="auto"/>
          <w:sz w:val="20"/>
          <w:szCs w:val="20"/>
          <w:bdr w:val="none" w:sz="0" w:space="0" w:color="auto"/>
          <w:lang w:val="es-CO" w:eastAsia="es-MX"/>
        </w:rPr>
      </w:pPr>
      <w:r w:rsidRPr="00DF184F">
        <w:rPr>
          <w:rStyle w:val="normaltextrun"/>
          <w:rFonts w:asciiTheme="majorHAnsi" w:eastAsia="Times New Roman" w:hAnsiTheme="majorHAnsi" w:cs="Segoe UI"/>
          <w:b/>
          <w:bCs/>
          <w:color w:val="auto"/>
          <w:sz w:val="20"/>
          <w:szCs w:val="20"/>
          <w:bdr w:val="none" w:sz="0" w:space="0" w:color="auto"/>
          <w:lang w:val="es-CO" w:eastAsia="es-MX"/>
        </w:rPr>
        <w:lastRenderedPageBreak/>
        <w:t>Otorgamiento de auxilios educativos</w:t>
      </w:r>
      <w:r w:rsidR="00732A6B">
        <w:rPr>
          <w:rStyle w:val="normaltextrun"/>
          <w:rFonts w:asciiTheme="majorHAnsi" w:eastAsia="Times New Roman" w:hAnsiTheme="majorHAnsi" w:cs="Segoe UI"/>
          <w:b/>
          <w:bCs/>
          <w:color w:val="auto"/>
          <w:sz w:val="20"/>
          <w:szCs w:val="20"/>
          <w:bdr w:val="none" w:sz="0" w:space="0" w:color="auto"/>
          <w:lang w:val="es-CO" w:eastAsia="es-MX"/>
        </w:rPr>
        <w:t>:</w:t>
      </w:r>
    </w:p>
    <w:p w14:paraId="5C6D8031" w14:textId="77777777" w:rsidR="00D3688A" w:rsidRPr="00DF184F" w:rsidRDefault="00D3688A" w:rsidP="00732A6B">
      <w:pPr>
        <w:pStyle w:val="ListParagraph"/>
        <w:ind w:left="2070" w:right="720"/>
        <w:rPr>
          <w:rStyle w:val="normaltextrun"/>
          <w:rFonts w:asciiTheme="majorHAnsi" w:eastAsia="Times New Roman" w:hAnsiTheme="majorHAnsi" w:cs="Segoe UI"/>
          <w:b/>
          <w:bCs/>
          <w:color w:val="auto"/>
          <w:sz w:val="20"/>
          <w:szCs w:val="20"/>
          <w:bdr w:val="none" w:sz="0" w:space="0" w:color="auto"/>
          <w:lang w:val="es-CO" w:eastAsia="es-MX"/>
        </w:rPr>
      </w:pPr>
    </w:p>
    <w:p w14:paraId="7C0050E2" w14:textId="35834257" w:rsidR="00AC27D5" w:rsidRPr="00DF184F" w:rsidRDefault="00AC27D5" w:rsidP="00732A6B">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E</w:t>
      </w:r>
      <w:r w:rsidR="008E16A1" w:rsidRPr="00DF184F">
        <w:rPr>
          <w:rStyle w:val="normaltextrun"/>
          <w:rFonts w:asciiTheme="majorHAnsi" w:hAnsiTheme="majorHAnsi" w:cs="Segoe UI"/>
          <w:sz w:val="20"/>
          <w:szCs w:val="20"/>
          <w:lang w:val="es-CO"/>
        </w:rPr>
        <w:t>l</w:t>
      </w:r>
      <w:r w:rsidRPr="00DF184F">
        <w:rPr>
          <w:rStyle w:val="normaltextrun"/>
          <w:rFonts w:asciiTheme="majorHAnsi" w:hAnsiTheme="majorHAnsi" w:cs="Segoe UI"/>
          <w:sz w:val="20"/>
          <w:szCs w:val="20"/>
          <w:lang w:val="es-CO"/>
        </w:rPr>
        <w:t xml:space="preserve"> Estado Colombiano otorgar</w:t>
      </w:r>
      <w:r w:rsidR="00DF184F" w:rsidRPr="00DF184F">
        <w:rPr>
          <w:rStyle w:val="normaltextrun"/>
          <w:rFonts w:asciiTheme="majorHAnsi" w:hAnsiTheme="majorHAnsi" w:cs="Segoe UI"/>
          <w:sz w:val="20"/>
          <w:szCs w:val="20"/>
          <w:lang w:val="es-CO"/>
        </w:rPr>
        <w:t>á</w:t>
      </w:r>
      <w:r w:rsidRPr="00DF184F">
        <w:rPr>
          <w:rStyle w:val="normaltextrun"/>
          <w:rFonts w:asciiTheme="majorHAnsi" w:hAnsiTheme="majorHAnsi" w:cs="Segoe UI"/>
          <w:sz w:val="20"/>
          <w:szCs w:val="20"/>
          <w:lang w:val="es-CO"/>
        </w:rPr>
        <w:t xml:space="preserve"> un auxilio educativ</w:t>
      </w:r>
      <w:r w:rsidR="00174FAF" w:rsidRPr="00DF184F">
        <w:rPr>
          <w:rStyle w:val="normaltextrun"/>
          <w:rFonts w:asciiTheme="majorHAnsi" w:hAnsiTheme="majorHAnsi" w:cs="Segoe UI"/>
          <w:sz w:val="20"/>
          <w:szCs w:val="20"/>
          <w:lang w:val="es-CO"/>
        </w:rPr>
        <w:t>o</w:t>
      </w:r>
      <w:r w:rsidRPr="00DF184F">
        <w:rPr>
          <w:rStyle w:val="normaltextrun"/>
          <w:rFonts w:asciiTheme="majorHAnsi" w:hAnsiTheme="majorHAnsi" w:cs="Segoe UI"/>
          <w:sz w:val="20"/>
          <w:szCs w:val="20"/>
          <w:lang w:val="es-CO"/>
        </w:rPr>
        <w:t xml:space="preserve"> en favor del hermano de </w:t>
      </w:r>
      <w:r w:rsidR="008E16A1" w:rsidRPr="00DF184F">
        <w:rPr>
          <w:rStyle w:val="normaltextrun"/>
          <w:rFonts w:asciiTheme="majorHAnsi" w:hAnsiTheme="majorHAnsi" w:cs="Segoe UI"/>
          <w:sz w:val="20"/>
          <w:szCs w:val="20"/>
          <w:lang w:val="es-CO"/>
        </w:rPr>
        <w:t>l</w:t>
      </w:r>
      <w:r w:rsidRPr="00DF184F">
        <w:rPr>
          <w:rStyle w:val="normaltextrun"/>
          <w:rFonts w:asciiTheme="majorHAnsi" w:hAnsiTheme="majorHAnsi" w:cs="Segoe UI"/>
          <w:sz w:val="20"/>
          <w:szCs w:val="20"/>
          <w:lang w:val="es-CO"/>
        </w:rPr>
        <w:t xml:space="preserve">a </w:t>
      </w:r>
      <w:r w:rsidR="008E16A1" w:rsidRPr="00DF184F">
        <w:rPr>
          <w:rStyle w:val="normaltextrun"/>
          <w:rFonts w:asciiTheme="majorHAnsi" w:hAnsiTheme="majorHAnsi" w:cs="Segoe UI"/>
          <w:sz w:val="20"/>
          <w:szCs w:val="20"/>
          <w:lang w:val="es-CO"/>
        </w:rPr>
        <w:t>víctima</w:t>
      </w:r>
      <w:r w:rsidRPr="00DF184F">
        <w:rPr>
          <w:rStyle w:val="normaltextrun"/>
          <w:rFonts w:asciiTheme="majorHAnsi" w:hAnsiTheme="majorHAnsi" w:cs="Segoe UI"/>
          <w:sz w:val="20"/>
          <w:szCs w:val="20"/>
          <w:lang w:val="es-CO"/>
        </w:rPr>
        <w:t xml:space="preserve">, el </w:t>
      </w:r>
      <w:r w:rsidR="008E16A1" w:rsidRPr="00DF184F">
        <w:rPr>
          <w:rStyle w:val="normaltextrun"/>
          <w:rFonts w:asciiTheme="majorHAnsi" w:hAnsiTheme="majorHAnsi" w:cs="Segoe UI"/>
          <w:sz w:val="20"/>
          <w:szCs w:val="20"/>
          <w:lang w:val="es-CO"/>
        </w:rPr>
        <w:t>señor</w:t>
      </w:r>
      <w:r w:rsidRPr="00DF184F">
        <w:rPr>
          <w:rStyle w:val="normaltextrun"/>
          <w:rFonts w:asciiTheme="majorHAnsi" w:hAnsiTheme="majorHAnsi" w:cs="Segoe UI"/>
          <w:sz w:val="20"/>
          <w:szCs w:val="20"/>
          <w:lang w:val="es-CO"/>
        </w:rPr>
        <w:t xml:space="preserve"> Miguel </w:t>
      </w:r>
      <w:r w:rsidR="00174FAF" w:rsidRPr="00DF184F">
        <w:rPr>
          <w:rStyle w:val="normaltextrun"/>
          <w:rFonts w:asciiTheme="majorHAnsi" w:hAnsiTheme="majorHAnsi" w:cs="Segoe UI"/>
          <w:sz w:val="20"/>
          <w:szCs w:val="20"/>
          <w:lang w:val="es-CO"/>
        </w:rPr>
        <w:t>Á</w:t>
      </w:r>
      <w:r w:rsidRPr="00DF184F">
        <w:rPr>
          <w:rStyle w:val="normaltextrun"/>
          <w:rFonts w:asciiTheme="majorHAnsi" w:hAnsiTheme="majorHAnsi" w:cs="Segoe UI"/>
          <w:sz w:val="20"/>
          <w:szCs w:val="20"/>
          <w:lang w:val="es-CO"/>
        </w:rPr>
        <w:t xml:space="preserve">ngel </w:t>
      </w:r>
      <w:r w:rsidR="00DF184F" w:rsidRPr="00DF184F">
        <w:rPr>
          <w:rStyle w:val="normaltextrun"/>
          <w:rFonts w:asciiTheme="majorHAnsi" w:hAnsiTheme="majorHAnsi" w:cs="Segoe UI"/>
          <w:sz w:val="20"/>
          <w:szCs w:val="20"/>
          <w:lang w:val="es-CO"/>
        </w:rPr>
        <w:t>Ramírez</w:t>
      </w:r>
      <w:r w:rsidRPr="00DF184F">
        <w:rPr>
          <w:rStyle w:val="normaltextrun"/>
          <w:rFonts w:asciiTheme="majorHAnsi" w:hAnsiTheme="majorHAnsi" w:cs="Segoe UI"/>
          <w:sz w:val="20"/>
          <w:szCs w:val="20"/>
          <w:lang w:val="es-CO"/>
        </w:rPr>
        <w:t xml:space="preserve"> Berrios.</w:t>
      </w:r>
    </w:p>
    <w:p w14:paraId="332BF054" w14:textId="77777777" w:rsidR="00AC27D5" w:rsidRPr="00DF184F" w:rsidRDefault="00AC27D5" w:rsidP="00732A6B">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CO"/>
        </w:rPr>
      </w:pPr>
    </w:p>
    <w:p w14:paraId="37AF94AB" w14:textId="7BD8B236" w:rsidR="00AC27D5" w:rsidRPr="00DF184F" w:rsidRDefault="00AC27D5" w:rsidP="00732A6B">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 xml:space="preserve">En respeto de </w:t>
      </w:r>
      <w:r w:rsidR="00174FAF" w:rsidRPr="00DF184F">
        <w:rPr>
          <w:rStyle w:val="normaltextrun"/>
          <w:rFonts w:asciiTheme="majorHAnsi" w:hAnsiTheme="majorHAnsi" w:cs="Segoe UI"/>
          <w:sz w:val="20"/>
          <w:szCs w:val="20"/>
          <w:lang w:val="es-CO"/>
        </w:rPr>
        <w:t>l</w:t>
      </w:r>
      <w:r w:rsidRPr="00DF184F">
        <w:rPr>
          <w:rStyle w:val="normaltextrun"/>
          <w:rFonts w:asciiTheme="majorHAnsi" w:hAnsiTheme="majorHAnsi" w:cs="Segoe UI"/>
          <w:sz w:val="20"/>
          <w:szCs w:val="20"/>
          <w:lang w:val="es-CO"/>
        </w:rPr>
        <w:t xml:space="preserve">a </w:t>
      </w:r>
      <w:r w:rsidR="00174FAF" w:rsidRPr="00DF184F">
        <w:rPr>
          <w:rStyle w:val="normaltextrun"/>
          <w:rFonts w:asciiTheme="majorHAnsi" w:hAnsiTheme="majorHAnsi" w:cs="Segoe UI"/>
          <w:sz w:val="20"/>
          <w:szCs w:val="20"/>
          <w:lang w:val="es-CO"/>
        </w:rPr>
        <w:t>autonomía</w:t>
      </w:r>
      <w:r w:rsidRPr="00DF184F">
        <w:rPr>
          <w:rStyle w:val="normaltextrun"/>
          <w:rFonts w:asciiTheme="majorHAnsi" w:hAnsiTheme="majorHAnsi" w:cs="Segoe UI"/>
          <w:sz w:val="20"/>
          <w:szCs w:val="20"/>
          <w:lang w:val="es-CO"/>
        </w:rPr>
        <w:t xml:space="preserve"> universitaria constitucionalmente reconocida, </w:t>
      </w:r>
      <w:r w:rsidR="00174FAF" w:rsidRPr="00DF184F">
        <w:rPr>
          <w:rStyle w:val="normaltextrun"/>
          <w:rFonts w:asciiTheme="majorHAnsi" w:hAnsiTheme="majorHAnsi" w:cs="Segoe UI"/>
          <w:sz w:val="20"/>
          <w:szCs w:val="20"/>
          <w:lang w:val="es-CO"/>
        </w:rPr>
        <w:t>corresponderá</w:t>
      </w:r>
      <w:r w:rsidRPr="00DF184F">
        <w:rPr>
          <w:rStyle w:val="normaltextrun"/>
          <w:rFonts w:asciiTheme="majorHAnsi" w:hAnsiTheme="majorHAnsi" w:cs="Segoe UI"/>
          <w:sz w:val="20"/>
          <w:szCs w:val="20"/>
          <w:lang w:val="es-CO"/>
        </w:rPr>
        <w:t xml:space="preserve"> al beneficiario de </w:t>
      </w:r>
      <w:r w:rsidR="00174FAF" w:rsidRPr="00DF184F">
        <w:rPr>
          <w:rStyle w:val="normaltextrun"/>
          <w:rFonts w:asciiTheme="majorHAnsi" w:hAnsiTheme="majorHAnsi" w:cs="Segoe UI"/>
          <w:sz w:val="20"/>
          <w:szCs w:val="20"/>
          <w:lang w:val="es-CO"/>
        </w:rPr>
        <w:t>l</w:t>
      </w:r>
      <w:r w:rsidRPr="00DF184F">
        <w:rPr>
          <w:rStyle w:val="normaltextrun"/>
          <w:rFonts w:asciiTheme="majorHAnsi" w:hAnsiTheme="majorHAnsi" w:cs="Segoe UI"/>
          <w:sz w:val="20"/>
          <w:szCs w:val="20"/>
          <w:lang w:val="es-CO"/>
        </w:rPr>
        <w:t xml:space="preserve">a medida realizar </w:t>
      </w:r>
      <w:r w:rsidR="00174FAF" w:rsidRPr="00DF184F">
        <w:rPr>
          <w:rStyle w:val="normaltextrun"/>
          <w:rFonts w:asciiTheme="majorHAnsi" w:hAnsiTheme="majorHAnsi" w:cs="Segoe UI"/>
          <w:sz w:val="20"/>
          <w:szCs w:val="20"/>
          <w:lang w:val="es-CO"/>
        </w:rPr>
        <w:t>l</w:t>
      </w:r>
      <w:r w:rsidRPr="00DF184F">
        <w:rPr>
          <w:rStyle w:val="normaltextrun"/>
          <w:rFonts w:asciiTheme="majorHAnsi" w:hAnsiTheme="majorHAnsi" w:cs="Segoe UI"/>
          <w:sz w:val="20"/>
          <w:szCs w:val="20"/>
          <w:lang w:val="es-CO"/>
        </w:rPr>
        <w:t xml:space="preserve">os </w:t>
      </w:r>
      <w:r w:rsidR="00174FAF" w:rsidRPr="00DF184F">
        <w:rPr>
          <w:rStyle w:val="normaltextrun"/>
          <w:rFonts w:asciiTheme="majorHAnsi" w:hAnsiTheme="majorHAnsi" w:cs="Segoe UI"/>
          <w:sz w:val="20"/>
          <w:szCs w:val="20"/>
          <w:lang w:val="es-CO"/>
        </w:rPr>
        <w:t>trámites</w:t>
      </w:r>
      <w:r w:rsidRPr="00DF184F">
        <w:rPr>
          <w:rStyle w:val="normaltextrun"/>
          <w:rFonts w:asciiTheme="majorHAnsi" w:hAnsiTheme="majorHAnsi" w:cs="Segoe UI"/>
          <w:sz w:val="20"/>
          <w:szCs w:val="20"/>
          <w:lang w:val="es-CO"/>
        </w:rPr>
        <w:t xml:space="preserve"> pertinentes para ser admitido en </w:t>
      </w:r>
      <w:r w:rsidR="00174FAF" w:rsidRPr="00DF184F">
        <w:rPr>
          <w:rStyle w:val="normaltextrun"/>
          <w:rFonts w:asciiTheme="majorHAnsi" w:hAnsiTheme="majorHAnsi" w:cs="Segoe UI"/>
          <w:sz w:val="20"/>
          <w:szCs w:val="20"/>
          <w:lang w:val="es-CO"/>
        </w:rPr>
        <w:t>l</w:t>
      </w:r>
      <w:r w:rsidRPr="00DF184F">
        <w:rPr>
          <w:rStyle w:val="normaltextrun"/>
          <w:rFonts w:asciiTheme="majorHAnsi" w:hAnsiTheme="majorHAnsi" w:cs="Segoe UI"/>
          <w:sz w:val="20"/>
          <w:szCs w:val="20"/>
          <w:lang w:val="es-CO"/>
        </w:rPr>
        <w:t xml:space="preserve">a respectiva </w:t>
      </w:r>
      <w:r w:rsidR="00174FAF" w:rsidRPr="00DF184F">
        <w:rPr>
          <w:rStyle w:val="normaltextrun"/>
          <w:rFonts w:asciiTheme="majorHAnsi" w:hAnsiTheme="majorHAnsi" w:cs="Segoe UI"/>
          <w:sz w:val="20"/>
          <w:szCs w:val="20"/>
          <w:lang w:val="es-CO"/>
        </w:rPr>
        <w:t>institución</w:t>
      </w:r>
      <w:r w:rsidRPr="00DF184F">
        <w:rPr>
          <w:rStyle w:val="normaltextrun"/>
          <w:rFonts w:asciiTheme="majorHAnsi" w:hAnsiTheme="majorHAnsi" w:cs="Segoe UI"/>
          <w:sz w:val="20"/>
          <w:szCs w:val="20"/>
          <w:lang w:val="es-CO"/>
        </w:rPr>
        <w:t xml:space="preserve"> de Educaci</w:t>
      </w:r>
      <w:r w:rsidR="00174FAF" w:rsidRPr="00DF184F">
        <w:rPr>
          <w:rStyle w:val="normaltextrun"/>
          <w:rFonts w:asciiTheme="majorHAnsi" w:hAnsiTheme="majorHAnsi" w:cs="Segoe UI"/>
          <w:sz w:val="20"/>
          <w:szCs w:val="20"/>
          <w:lang w:val="es-CO"/>
        </w:rPr>
        <w:t>ó</w:t>
      </w:r>
      <w:r w:rsidRPr="00DF184F">
        <w:rPr>
          <w:rStyle w:val="normaltextrun"/>
          <w:rFonts w:asciiTheme="majorHAnsi" w:hAnsiTheme="majorHAnsi" w:cs="Segoe UI"/>
          <w:sz w:val="20"/>
          <w:szCs w:val="20"/>
          <w:lang w:val="es-CO"/>
        </w:rPr>
        <w:t>n Superior de su preferencia.</w:t>
      </w:r>
    </w:p>
    <w:p w14:paraId="65E728E7" w14:textId="77777777" w:rsidR="00AC27D5" w:rsidRPr="00DF184F" w:rsidRDefault="00AC27D5" w:rsidP="00732A6B">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CO"/>
        </w:rPr>
      </w:pPr>
    </w:p>
    <w:p w14:paraId="70191C61" w14:textId="11A1BB1A" w:rsidR="00AC27D5" w:rsidRPr="00DF184F" w:rsidRDefault="00AC27D5" w:rsidP="00732A6B">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E</w:t>
      </w:r>
      <w:r w:rsidR="0072214A" w:rsidRPr="00DF184F">
        <w:rPr>
          <w:rStyle w:val="normaltextrun"/>
          <w:rFonts w:asciiTheme="majorHAnsi" w:hAnsiTheme="majorHAnsi" w:cs="Segoe UI"/>
          <w:sz w:val="20"/>
          <w:szCs w:val="20"/>
          <w:lang w:val="es-CO"/>
        </w:rPr>
        <w:t>l</w:t>
      </w:r>
      <w:r w:rsidRPr="00DF184F">
        <w:rPr>
          <w:rStyle w:val="normaltextrun"/>
          <w:rFonts w:asciiTheme="majorHAnsi" w:hAnsiTheme="majorHAnsi" w:cs="Segoe UI"/>
          <w:sz w:val="20"/>
          <w:szCs w:val="20"/>
          <w:lang w:val="es-CO"/>
        </w:rPr>
        <w:t xml:space="preserve"> beneficiario </w:t>
      </w:r>
      <w:r w:rsidR="0072214A" w:rsidRPr="00DF184F">
        <w:rPr>
          <w:rStyle w:val="normaltextrun"/>
          <w:rFonts w:asciiTheme="majorHAnsi" w:hAnsiTheme="majorHAnsi" w:cs="Segoe UI"/>
          <w:sz w:val="20"/>
          <w:szCs w:val="20"/>
          <w:lang w:val="es-CO"/>
        </w:rPr>
        <w:t>deberá</w:t>
      </w:r>
      <w:r w:rsidRPr="00DF184F">
        <w:rPr>
          <w:rStyle w:val="normaltextrun"/>
          <w:rFonts w:asciiTheme="majorHAnsi" w:hAnsiTheme="majorHAnsi" w:cs="Segoe UI"/>
          <w:sz w:val="20"/>
          <w:szCs w:val="20"/>
          <w:lang w:val="es-CO"/>
        </w:rPr>
        <w:t xml:space="preserve"> cumplir con </w:t>
      </w:r>
      <w:r w:rsidR="00565317" w:rsidRPr="00DF184F">
        <w:rPr>
          <w:rStyle w:val="normaltextrun"/>
          <w:rFonts w:asciiTheme="majorHAnsi" w:hAnsiTheme="majorHAnsi" w:cs="Segoe UI"/>
          <w:sz w:val="20"/>
          <w:szCs w:val="20"/>
          <w:lang w:val="es-CO"/>
        </w:rPr>
        <w:t>l</w:t>
      </w:r>
      <w:r w:rsidRPr="00DF184F">
        <w:rPr>
          <w:rStyle w:val="normaltextrun"/>
          <w:rFonts w:asciiTheme="majorHAnsi" w:hAnsiTheme="majorHAnsi" w:cs="Segoe UI"/>
          <w:sz w:val="20"/>
          <w:szCs w:val="20"/>
          <w:lang w:val="es-CO"/>
        </w:rPr>
        <w:t>os requisitos de admisi</w:t>
      </w:r>
      <w:r w:rsidR="00565317" w:rsidRPr="00DF184F">
        <w:rPr>
          <w:rStyle w:val="normaltextrun"/>
          <w:rFonts w:asciiTheme="majorHAnsi" w:hAnsiTheme="majorHAnsi" w:cs="Segoe UI"/>
          <w:sz w:val="20"/>
          <w:szCs w:val="20"/>
          <w:lang w:val="es-CO"/>
        </w:rPr>
        <w:t>ó</w:t>
      </w:r>
      <w:r w:rsidRPr="00DF184F">
        <w:rPr>
          <w:rStyle w:val="normaltextrun"/>
          <w:rFonts w:asciiTheme="majorHAnsi" w:hAnsiTheme="majorHAnsi" w:cs="Segoe UI"/>
          <w:sz w:val="20"/>
          <w:szCs w:val="20"/>
          <w:lang w:val="es-CO"/>
        </w:rPr>
        <w:t>n que establezcan</w:t>
      </w:r>
      <w:r w:rsidR="00565317" w:rsidRPr="00DF184F">
        <w:rPr>
          <w:rStyle w:val="normaltextrun"/>
          <w:rFonts w:asciiTheme="majorHAnsi" w:hAnsiTheme="majorHAnsi" w:cs="Segoe UI"/>
          <w:sz w:val="20"/>
          <w:szCs w:val="20"/>
          <w:lang w:val="es-CO"/>
        </w:rPr>
        <w:t xml:space="preserve"> </w:t>
      </w:r>
      <w:r w:rsidRPr="00DF184F">
        <w:rPr>
          <w:rStyle w:val="normaltextrun"/>
          <w:rFonts w:asciiTheme="majorHAnsi" w:hAnsiTheme="majorHAnsi" w:cs="Segoe UI"/>
          <w:sz w:val="20"/>
          <w:szCs w:val="20"/>
          <w:lang w:val="es-CO"/>
        </w:rPr>
        <w:t xml:space="preserve">las respectivas </w:t>
      </w:r>
      <w:r w:rsidR="007A0987" w:rsidRPr="00DF184F">
        <w:rPr>
          <w:rStyle w:val="normaltextrun"/>
          <w:rFonts w:asciiTheme="majorHAnsi" w:hAnsiTheme="majorHAnsi" w:cs="Segoe UI"/>
          <w:sz w:val="20"/>
          <w:szCs w:val="20"/>
          <w:lang w:val="es-CO"/>
        </w:rPr>
        <w:t>instituciones</w:t>
      </w:r>
      <w:r w:rsidRPr="00DF184F">
        <w:rPr>
          <w:rStyle w:val="normaltextrun"/>
          <w:rFonts w:asciiTheme="majorHAnsi" w:hAnsiTheme="majorHAnsi" w:cs="Segoe UI"/>
          <w:sz w:val="20"/>
          <w:szCs w:val="20"/>
          <w:lang w:val="es-CO"/>
        </w:rPr>
        <w:t xml:space="preserve"> de Educaci</w:t>
      </w:r>
      <w:r w:rsidR="007A0987" w:rsidRPr="00DF184F">
        <w:rPr>
          <w:rStyle w:val="normaltextrun"/>
          <w:rFonts w:asciiTheme="majorHAnsi" w:hAnsiTheme="majorHAnsi" w:cs="Segoe UI"/>
          <w:sz w:val="20"/>
          <w:szCs w:val="20"/>
          <w:lang w:val="es-CO"/>
        </w:rPr>
        <w:t>ó</w:t>
      </w:r>
      <w:r w:rsidRPr="00DF184F">
        <w:rPr>
          <w:rStyle w:val="normaltextrun"/>
          <w:rFonts w:asciiTheme="majorHAnsi" w:hAnsiTheme="majorHAnsi" w:cs="Segoe UI"/>
          <w:sz w:val="20"/>
          <w:szCs w:val="20"/>
          <w:lang w:val="es-CO"/>
        </w:rPr>
        <w:t>n Superior (IES) reconocidas por el Ministerio de Educaci</w:t>
      </w:r>
      <w:r w:rsidR="007A0987" w:rsidRPr="00DF184F">
        <w:rPr>
          <w:rStyle w:val="normaltextrun"/>
          <w:rFonts w:asciiTheme="majorHAnsi" w:hAnsiTheme="majorHAnsi" w:cs="Segoe UI"/>
          <w:sz w:val="20"/>
          <w:szCs w:val="20"/>
          <w:lang w:val="es-CO"/>
        </w:rPr>
        <w:t>ó</w:t>
      </w:r>
      <w:r w:rsidRPr="00DF184F">
        <w:rPr>
          <w:rStyle w:val="normaltextrun"/>
          <w:rFonts w:asciiTheme="majorHAnsi" w:hAnsiTheme="majorHAnsi" w:cs="Segoe UI"/>
          <w:sz w:val="20"/>
          <w:szCs w:val="20"/>
          <w:lang w:val="es-CO"/>
        </w:rPr>
        <w:t>n Nacional,</w:t>
      </w:r>
      <w:r w:rsidR="007A0987" w:rsidRPr="00DF184F">
        <w:rPr>
          <w:rStyle w:val="normaltextrun"/>
          <w:rFonts w:asciiTheme="majorHAnsi" w:hAnsiTheme="majorHAnsi" w:cs="Segoe UI"/>
          <w:sz w:val="20"/>
          <w:szCs w:val="20"/>
          <w:lang w:val="es-CO"/>
        </w:rPr>
        <w:t xml:space="preserve"> </w:t>
      </w:r>
      <w:r w:rsidRPr="00DF184F">
        <w:rPr>
          <w:rStyle w:val="normaltextrun"/>
          <w:rFonts w:asciiTheme="majorHAnsi" w:hAnsiTheme="majorHAnsi" w:cs="Segoe UI"/>
          <w:sz w:val="20"/>
          <w:szCs w:val="20"/>
          <w:lang w:val="es-CO"/>
        </w:rPr>
        <w:t>en un programa de posgradual.</w:t>
      </w:r>
    </w:p>
    <w:p w14:paraId="0493A11A" w14:textId="77777777" w:rsidR="00DF184F" w:rsidRPr="00DF184F" w:rsidRDefault="00DF184F" w:rsidP="00732A6B">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CO"/>
        </w:rPr>
      </w:pPr>
    </w:p>
    <w:p w14:paraId="716838CC" w14:textId="74A9CDAB" w:rsidR="00D542E4" w:rsidRPr="00DF184F" w:rsidRDefault="00AC27D5" w:rsidP="00732A6B">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 xml:space="preserve">En aras de operar </w:t>
      </w:r>
      <w:r w:rsidR="007A0987" w:rsidRPr="00DF184F">
        <w:rPr>
          <w:rStyle w:val="normaltextrun"/>
          <w:rFonts w:asciiTheme="majorHAnsi" w:hAnsiTheme="majorHAnsi" w:cs="Segoe UI"/>
          <w:sz w:val="20"/>
          <w:szCs w:val="20"/>
          <w:lang w:val="es-CO"/>
        </w:rPr>
        <w:t>l</w:t>
      </w:r>
      <w:r w:rsidRPr="00DF184F">
        <w:rPr>
          <w:rStyle w:val="normaltextrun"/>
          <w:rFonts w:asciiTheme="majorHAnsi" w:hAnsiTheme="majorHAnsi" w:cs="Segoe UI"/>
          <w:sz w:val="20"/>
          <w:szCs w:val="20"/>
          <w:lang w:val="es-CO"/>
        </w:rPr>
        <w:t>a medida en Colombia, el auxilio educativ</w:t>
      </w:r>
      <w:r w:rsidR="00DF184F">
        <w:rPr>
          <w:rStyle w:val="normaltextrun"/>
          <w:rFonts w:asciiTheme="majorHAnsi" w:hAnsiTheme="majorHAnsi" w:cs="Segoe UI"/>
          <w:sz w:val="20"/>
          <w:szCs w:val="20"/>
          <w:lang w:val="es-CO"/>
        </w:rPr>
        <w:t>o</w:t>
      </w:r>
      <w:r w:rsidRPr="00DF184F">
        <w:rPr>
          <w:rStyle w:val="normaltextrun"/>
          <w:rFonts w:asciiTheme="majorHAnsi" w:hAnsiTheme="majorHAnsi" w:cs="Segoe UI"/>
          <w:sz w:val="20"/>
          <w:szCs w:val="20"/>
          <w:lang w:val="es-CO"/>
        </w:rPr>
        <w:t xml:space="preserve"> </w:t>
      </w:r>
      <w:r w:rsidR="007A0987" w:rsidRPr="00DF184F">
        <w:rPr>
          <w:rStyle w:val="normaltextrun"/>
          <w:rFonts w:asciiTheme="majorHAnsi" w:hAnsiTheme="majorHAnsi" w:cs="Segoe UI"/>
          <w:sz w:val="20"/>
          <w:szCs w:val="20"/>
          <w:lang w:val="es-CO"/>
        </w:rPr>
        <w:t>cubrirá</w:t>
      </w:r>
      <w:r w:rsidRPr="00DF184F">
        <w:rPr>
          <w:rStyle w:val="normaltextrun"/>
          <w:rFonts w:asciiTheme="majorHAnsi" w:hAnsiTheme="majorHAnsi" w:cs="Segoe UI"/>
          <w:sz w:val="20"/>
          <w:szCs w:val="20"/>
          <w:lang w:val="es-CO"/>
        </w:rPr>
        <w:t xml:space="preserve"> el valor de </w:t>
      </w:r>
      <w:r w:rsidR="007A0987" w:rsidRPr="00DF184F">
        <w:rPr>
          <w:rStyle w:val="normaltextrun"/>
          <w:rFonts w:asciiTheme="majorHAnsi" w:hAnsiTheme="majorHAnsi" w:cs="Segoe UI"/>
          <w:sz w:val="20"/>
          <w:szCs w:val="20"/>
          <w:lang w:val="es-CO"/>
        </w:rPr>
        <w:t>l</w:t>
      </w:r>
      <w:r w:rsidRPr="00DF184F">
        <w:rPr>
          <w:rStyle w:val="normaltextrun"/>
          <w:rFonts w:asciiTheme="majorHAnsi" w:hAnsiTheme="majorHAnsi" w:cs="Segoe UI"/>
          <w:sz w:val="20"/>
          <w:szCs w:val="20"/>
          <w:lang w:val="es-CO"/>
        </w:rPr>
        <w:t xml:space="preserve">a </w:t>
      </w:r>
      <w:r w:rsidR="007A0987" w:rsidRPr="00DF184F">
        <w:rPr>
          <w:rStyle w:val="normaltextrun"/>
          <w:rFonts w:asciiTheme="majorHAnsi" w:hAnsiTheme="majorHAnsi" w:cs="Segoe UI"/>
          <w:sz w:val="20"/>
          <w:szCs w:val="20"/>
          <w:lang w:val="es-CO"/>
        </w:rPr>
        <w:t>matrícula</w:t>
      </w:r>
      <w:r w:rsidRPr="00DF184F">
        <w:rPr>
          <w:rStyle w:val="normaltextrun"/>
          <w:rFonts w:asciiTheme="majorHAnsi" w:hAnsiTheme="majorHAnsi" w:cs="Segoe UI"/>
          <w:sz w:val="20"/>
          <w:szCs w:val="20"/>
          <w:lang w:val="es-CO"/>
        </w:rPr>
        <w:t xml:space="preserve"> de </w:t>
      </w:r>
      <w:r w:rsidR="007A0987" w:rsidRPr="00DF184F">
        <w:rPr>
          <w:rStyle w:val="normaltextrun"/>
          <w:rFonts w:asciiTheme="majorHAnsi" w:hAnsiTheme="majorHAnsi" w:cs="Segoe UI"/>
          <w:sz w:val="20"/>
          <w:szCs w:val="20"/>
          <w:lang w:val="es-CO"/>
        </w:rPr>
        <w:t>l</w:t>
      </w:r>
      <w:r w:rsidRPr="00DF184F">
        <w:rPr>
          <w:rStyle w:val="normaltextrun"/>
          <w:rFonts w:asciiTheme="majorHAnsi" w:hAnsiTheme="majorHAnsi" w:cs="Segoe UI"/>
          <w:sz w:val="20"/>
          <w:szCs w:val="20"/>
          <w:lang w:val="es-CO"/>
        </w:rPr>
        <w:t xml:space="preserve">os semestres de un programa </w:t>
      </w:r>
      <w:r w:rsidR="007A0987" w:rsidRPr="00DF184F">
        <w:rPr>
          <w:rStyle w:val="normaltextrun"/>
          <w:rFonts w:asciiTheme="majorHAnsi" w:hAnsiTheme="majorHAnsi" w:cs="Segoe UI"/>
          <w:sz w:val="20"/>
          <w:szCs w:val="20"/>
          <w:lang w:val="es-CO"/>
        </w:rPr>
        <w:t>académico</w:t>
      </w:r>
      <w:r w:rsidRPr="00DF184F">
        <w:rPr>
          <w:rStyle w:val="normaltextrun"/>
          <w:rFonts w:asciiTheme="majorHAnsi" w:hAnsiTheme="majorHAnsi" w:cs="Segoe UI"/>
          <w:sz w:val="20"/>
          <w:szCs w:val="20"/>
          <w:lang w:val="es-CO"/>
        </w:rPr>
        <w:t xml:space="preserve"> de nivel posgradual, por un valor de hasta once (11) SMMLV y un recurs</w:t>
      </w:r>
      <w:r w:rsidR="007A0987" w:rsidRPr="00DF184F">
        <w:rPr>
          <w:rStyle w:val="normaltextrun"/>
          <w:rFonts w:asciiTheme="majorHAnsi" w:hAnsiTheme="majorHAnsi" w:cs="Segoe UI"/>
          <w:sz w:val="20"/>
          <w:szCs w:val="20"/>
          <w:lang w:val="es-CO"/>
        </w:rPr>
        <w:t>o</w:t>
      </w:r>
      <w:r w:rsidRPr="00DF184F">
        <w:rPr>
          <w:rStyle w:val="normaltextrun"/>
          <w:rFonts w:asciiTheme="majorHAnsi" w:hAnsiTheme="majorHAnsi" w:cs="Segoe UI"/>
          <w:sz w:val="20"/>
          <w:szCs w:val="20"/>
          <w:lang w:val="es-CO"/>
        </w:rPr>
        <w:t xml:space="preserve"> de sostenimiento semestral de </w:t>
      </w:r>
      <w:r w:rsidR="00D542E4" w:rsidRPr="00DF184F">
        <w:rPr>
          <w:rStyle w:val="normaltextrun"/>
          <w:rFonts w:asciiTheme="majorHAnsi" w:hAnsiTheme="majorHAnsi" w:cs="Segoe UI"/>
          <w:sz w:val="20"/>
          <w:szCs w:val="20"/>
          <w:lang w:val="es-CO"/>
        </w:rPr>
        <w:t>dos (</w:t>
      </w:r>
      <w:r w:rsidRPr="00DF184F">
        <w:rPr>
          <w:rStyle w:val="normaltextrun"/>
          <w:rFonts w:asciiTheme="majorHAnsi" w:hAnsiTheme="majorHAnsi" w:cs="Segoe UI"/>
          <w:sz w:val="20"/>
          <w:szCs w:val="20"/>
          <w:lang w:val="es-CO"/>
        </w:rPr>
        <w:t>2</w:t>
      </w:r>
      <w:r w:rsidR="00EA4928" w:rsidRPr="00DF184F">
        <w:rPr>
          <w:rStyle w:val="normaltextrun"/>
          <w:rFonts w:asciiTheme="majorHAnsi" w:hAnsiTheme="majorHAnsi" w:cs="Segoe UI"/>
          <w:sz w:val="20"/>
          <w:szCs w:val="20"/>
          <w:lang w:val="es-CO"/>
        </w:rPr>
        <w:t>) SMMLV</w:t>
      </w:r>
      <w:r w:rsidRPr="00DF184F">
        <w:rPr>
          <w:rStyle w:val="normaltextrun"/>
          <w:rFonts w:asciiTheme="majorHAnsi" w:hAnsiTheme="majorHAnsi" w:cs="Segoe UI"/>
          <w:sz w:val="20"/>
          <w:szCs w:val="20"/>
          <w:lang w:val="es-CO"/>
        </w:rPr>
        <w:t xml:space="preserve"> </w:t>
      </w:r>
      <w:r w:rsidR="00471060" w:rsidRPr="00DF184F">
        <w:rPr>
          <w:rStyle w:val="normaltextrun"/>
          <w:rFonts w:asciiTheme="majorHAnsi" w:hAnsiTheme="majorHAnsi" w:cs="Segoe UI"/>
          <w:sz w:val="20"/>
          <w:szCs w:val="20"/>
          <w:lang w:val="es-CO"/>
        </w:rPr>
        <w:t>si la</w:t>
      </w:r>
      <w:r w:rsidRPr="00DF184F">
        <w:rPr>
          <w:rStyle w:val="normaltextrun"/>
          <w:rFonts w:asciiTheme="majorHAnsi" w:hAnsiTheme="majorHAnsi" w:cs="Segoe UI"/>
          <w:sz w:val="20"/>
          <w:szCs w:val="20"/>
          <w:lang w:val="es-CO"/>
        </w:rPr>
        <w:t xml:space="preserve"> </w:t>
      </w:r>
      <w:r w:rsidR="007A0987" w:rsidRPr="00DF184F">
        <w:rPr>
          <w:rStyle w:val="normaltextrun"/>
          <w:rFonts w:asciiTheme="majorHAnsi" w:hAnsiTheme="majorHAnsi" w:cs="Segoe UI"/>
          <w:sz w:val="20"/>
          <w:szCs w:val="20"/>
          <w:lang w:val="es-CO"/>
        </w:rPr>
        <w:t>i</w:t>
      </w:r>
      <w:r w:rsidRPr="00DF184F">
        <w:rPr>
          <w:rStyle w:val="normaltextrun"/>
          <w:rFonts w:asciiTheme="majorHAnsi" w:hAnsiTheme="majorHAnsi" w:cs="Segoe UI"/>
          <w:sz w:val="20"/>
          <w:szCs w:val="20"/>
          <w:lang w:val="es-CO"/>
        </w:rPr>
        <w:t>nstituci</w:t>
      </w:r>
      <w:r w:rsidR="007A0987" w:rsidRPr="00DF184F">
        <w:rPr>
          <w:rStyle w:val="normaltextrun"/>
          <w:rFonts w:asciiTheme="majorHAnsi" w:hAnsiTheme="majorHAnsi" w:cs="Segoe UI"/>
          <w:sz w:val="20"/>
          <w:szCs w:val="20"/>
          <w:lang w:val="es-CO"/>
        </w:rPr>
        <w:t>ó</w:t>
      </w:r>
      <w:r w:rsidRPr="00DF184F">
        <w:rPr>
          <w:rStyle w:val="normaltextrun"/>
          <w:rFonts w:asciiTheme="majorHAnsi" w:hAnsiTheme="majorHAnsi" w:cs="Segoe UI"/>
          <w:sz w:val="20"/>
          <w:szCs w:val="20"/>
          <w:lang w:val="es-CO"/>
        </w:rPr>
        <w:t xml:space="preserve">n </w:t>
      </w:r>
      <w:r w:rsidR="00DF184F" w:rsidRPr="00DF184F">
        <w:rPr>
          <w:rStyle w:val="normaltextrun"/>
          <w:rFonts w:asciiTheme="majorHAnsi" w:hAnsiTheme="majorHAnsi" w:cs="Segoe UI"/>
          <w:sz w:val="20"/>
          <w:szCs w:val="20"/>
          <w:lang w:val="es-CO"/>
        </w:rPr>
        <w:t>de Educación</w:t>
      </w:r>
      <w:r w:rsidRPr="00DF184F">
        <w:rPr>
          <w:rStyle w:val="normaltextrun"/>
          <w:rFonts w:asciiTheme="majorHAnsi" w:hAnsiTheme="majorHAnsi" w:cs="Segoe UI"/>
          <w:sz w:val="20"/>
          <w:szCs w:val="20"/>
          <w:lang w:val="es-CO"/>
        </w:rPr>
        <w:t xml:space="preserve"> Superior se encuentra en el</w:t>
      </w:r>
      <w:r w:rsidR="00D542E4" w:rsidRPr="00DF184F">
        <w:rPr>
          <w:rStyle w:val="normaltextrun"/>
          <w:rFonts w:asciiTheme="majorHAnsi" w:hAnsiTheme="majorHAnsi" w:cs="Segoe UI"/>
          <w:sz w:val="20"/>
          <w:szCs w:val="20"/>
          <w:lang w:val="es-CO"/>
        </w:rPr>
        <w:t xml:space="preserve"> municipio de residencia del beneficiario o cuatro (4) SMMLV si la institución de Educaci</w:t>
      </w:r>
      <w:r w:rsidR="00764484" w:rsidRPr="00DF184F">
        <w:rPr>
          <w:rStyle w:val="normaltextrun"/>
          <w:rFonts w:asciiTheme="majorHAnsi" w:hAnsiTheme="majorHAnsi" w:cs="Segoe UI"/>
          <w:sz w:val="20"/>
          <w:szCs w:val="20"/>
          <w:lang w:val="es-CO"/>
        </w:rPr>
        <w:t>ó</w:t>
      </w:r>
      <w:r w:rsidR="00D542E4" w:rsidRPr="00DF184F">
        <w:rPr>
          <w:rStyle w:val="normaltextrun"/>
          <w:rFonts w:asciiTheme="majorHAnsi" w:hAnsiTheme="majorHAnsi" w:cs="Segoe UI"/>
          <w:sz w:val="20"/>
          <w:szCs w:val="20"/>
          <w:lang w:val="es-CO"/>
        </w:rPr>
        <w:t>n Superior esta fuera del municipio de residencia del beneficiario.</w:t>
      </w:r>
    </w:p>
    <w:p w14:paraId="1A827C70" w14:textId="77777777" w:rsidR="00DF184F" w:rsidRPr="00DF184F" w:rsidRDefault="00DF184F" w:rsidP="00732A6B">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CO"/>
        </w:rPr>
      </w:pPr>
    </w:p>
    <w:p w14:paraId="357FD3EA" w14:textId="1AEC8757" w:rsidR="00D542E4" w:rsidRPr="00DF184F" w:rsidRDefault="00D542E4" w:rsidP="00732A6B">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 xml:space="preserve">Es importante indicar que es responsabilidad </w:t>
      </w:r>
      <w:r w:rsidR="00764484" w:rsidRPr="00DF184F">
        <w:rPr>
          <w:rStyle w:val="normaltextrun"/>
          <w:rFonts w:asciiTheme="majorHAnsi" w:hAnsiTheme="majorHAnsi" w:cs="Segoe UI"/>
          <w:sz w:val="20"/>
          <w:szCs w:val="20"/>
          <w:lang w:val="es-CO"/>
        </w:rPr>
        <w:t>única</w:t>
      </w:r>
      <w:r w:rsidRPr="00DF184F">
        <w:rPr>
          <w:rStyle w:val="normaltextrun"/>
          <w:rFonts w:asciiTheme="majorHAnsi" w:hAnsiTheme="majorHAnsi" w:cs="Segoe UI"/>
          <w:sz w:val="20"/>
          <w:szCs w:val="20"/>
          <w:lang w:val="es-CO"/>
        </w:rPr>
        <w:t xml:space="preserve"> del beneficiario de </w:t>
      </w:r>
      <w:r w:rsidR="00764484" w:rsidRPr="00DF184F">
        <w:rPr>
          <w:rStyle w:val="normaltextrun"/>
          <w:rFonts w:asciiTheme="majorHAnsi" w:hAnsiTheme="majorHAnsi" w:cs="Segoe UI"/>
          <w:sz w:val="20"/>
          <w:szCs w:val="20"/>
          <w:lang w:val="es-CO"/>
        </w:rPr>
        <w:t>l</w:t>
      </w:r>
      <w:r w:rsidRPr="00DF184F">
        <w:rPr>
          <w:rStyle w:val="normaltextrun"/>
          <w:rFonts w:asciiTheme="majorHAnsi" w:hAnsiTheme="majorHAnsi" w:cs="Segoe UI"/>
          <w:sz w:val="20"/>
          <w:szCs w:val="20"/>
          <w:lang w:val="es-CO"/>
        </w:rPr>
        <w:t xml:space="preserve">a medida mantener </w:t>
      </w:r>
      <w:r w:rsidR="00764484" w:rsidRPr="00DF184F">
        <w:rPr>
          <w:rStyle w:val="normaltextrun"/>
          <w:rFonts w:asciiTheme="majorHAnsi" w:hAnsiTheme="majorHAnsi" w:cs="Segoe UI"/>
          <w:sz w:val="20"/>
          <w:szCs w:val="20"/>
          <w:lang w:val="es-CO"/>
        </w:rPr>
        <w:t>l</w:t>
      </w:r>
      <w:r w:rsidRPr="00DF184F">
        <w:rPr>
          <w:rStyle w:val="normaltextrun"/>
          <w:rFonts w:asciiTheme="majorHAnsi" w:hAnsiTheme="majorHAnsi" w:cs="Segoe UI"/>
          <w:sz w:val="20"/>
          <w:szCs w:val="20"/>
          <w:lang w:val="es-CO"/>
        </w:rPr>
        <w:t>a condici</w:t>
      </w:r>
      <w:r w:rsidR="00764484" w:rsidRPr="00DF184F">
        <w:rPr>
          <w:rStyle w:val="normaltextrun"/>
          <w:rFonts w:asciiTheme="majorHAnsi" w:hAnsiTheme="majorHAnsi" w:cs="Segoe UI"/>
          <w:sz w:val="20"/>
          <w:szCs w:val="20"/>
          <w:lang w:val="es-CO"/>
        </w:rPr>
        <w:t>ó</w:t>
      </w:r>
      <w:r w:rsidRPr="00DF184F">
        <w:rPr>
          <w:rStyle w:val="normaltextrun"/>
          <w:rFonts w:asciiTheme="majorHAnsi" w:hAnsiTheme="majorHAnsi" w:cs="Segoe UI"/>
          <w:sz w:val="20"/>
          <w:szCs w:val="20"/>
          <w:lang w:val="es-CO"/>
        </w:rPr>
        <w:t xml:space="preserve">n de estudiante en </w:t>
      </w:r>
      <w:r w:rsidR="00764484" w:rsidRPr="00DF184F">
        <w:rPr>
          <w:rStyle w:val="normaltextrun"/>
          <w:rFonts w:asciiTheme="majorHAnsi" w:hAnsiTheme="majorHAnsi" w:cs="Segoe UI"/>
          <w:sz w:val="20"/>
          <w:szCs w:val="20"/>
          <w:lang w:val="es-CO"/>
        </w:rPr>
        <w:t>l</w:t>
      </w:r>
      <w:r w:rsidRPr="00DF184F">
        <w:rPr>
          <w:rStyle w:val="normaltextrun"/>
          <w:rFonts w:asciiTheme="majorHAnsi" w:hAnsiTheme="majorHAnsi" w:cs="Segoe UI"/>
          <w:sz w:val="20"/>
          <w:szCs w:val="20"/>
          <w:lang w:val="es-CO"/>
        </w:rPr>
        <w:t xml:space="preserve">a </w:t>
      </w:r>
      <w:r w:rsidR="00764484" w:rsidRPr="00DF184F">
        <w:rPr>
          <w:rStyle w:val="normaltextrun"/>
          <w:rFonts w:asciiTheme="majorHAnsi" w:hAnsiTheme="majorHAnsi" w:cs="Segoe UI"/>
          <w:sz w:val="20"/>
          <w:szCs w:val="20"/>
          <w:lang w:val="es-CO"/>
        </w:rPr>
        <w:t>Institución</w:t>
      </w:r>
      <w:r w:rsidRPr="00DF184F">
        <w:rPr>
          <w:rStyle w:val="normaltextrun"/>
          <w:rFonts w:asciiTheme="majorHAnsi" w:hAnsiTheme="majorHAnsi" w:cs="Segoe UI"/>
          <w:sz w:val="20"/>
          <w:szCs w:val="20"/>
          <w:lang w:val="es-CO"/>
        </w:rPr>
        <w:t xml:space="preserve"> de Educaci</w:t>
      </w:r>
      <w:r w:rsidR="00764484" w:rsidRPr="00DF184F">
        <w:rPr>
          <w:rStyle w:val="normaltextrun"/>
          <w:rFonts w:asciiTheme="majorHAnsi" w:hAnsiTheme="majorHAnsi" w:cs="Segoe UI"/>
          <w:sz w:val="20"/>
          <w:szCs w:val="20"/>
          <w:lang w:val="es-CO"/>
        </w:rPr>
        <w:t>ó</w:t>
      </w:r>
      <w:r w:rsidRPr="00DF184F">
        <w:rPr>
          <w:rStyle w:val="normaltextrun"/>
          <w:rFonts w:asciiTheme="majorHAnsi" w:hAnsiTheme="majorHAnsi" w:cs="Segoe UI"/>
          <w:sz w:val="20"/>
          <w:szCs w:val="20"/>
          <w:lang w:val="es-CO"/>
        </w:rPr>
        <w:t xml:space="preserve">n Superior que haya escogido. Si el beneficiario pierde </w:t>
      </w:r>
      <w:r w:rsidR="00764484" w:rsidRPr="00DF184F">
        <w:rPr>
          <w:rStyle w:val="normaltextrun"/>
          <w:rFonts w:asciiTheme="majorHAnsi" w:hAnsiTheme="majorHAnsi" w:cs="Segoe UI"/>
          <w:sz w:val="20"/>
          <w:szCs w:val="20"/>
          <w:lang w:val="es-CO"/>
        </w:rPr>
        <w:t>l</w:t>
      </w:r>
      <w:r w:rsidRPr="00DF184F">
        <w:rPr>
          <w:rStyle w:val="normaltextrun"/>
          <w:rFonts w:asciiTheme="majorHAnsi" w:hAnsiTheme="majorHAnsi" w:cs="Segoe UI"/>
          <w:sz w:val="20"/>
          <w:szCs w:val="20"/>
          <w:lang w:val="es-CO"/>
        </w:rPr>
        <w:t xml:space="preserve">a calidad de estudiante por bajo rendimiento </w:t>
      </w:r>
      <w:r w:rsidR="00764484" w:rsidRPr="00DF184F">
        <w:rPr>
          <w:rStyle w:val="normaltextrun"/>
          <w:rFonts w:asciiTheme="majorHAnsi" w:hAnsiTheme="majorHAnsi" w:cs="Segoe UI"/>
          <w:sz w:val="20"/>
          <w:szCs w:val="20"/>
          <w:lang w:val="es-CO"/>
        </w:rPr>
        <w:t>académico</w:t>
      </w:r>
      <w:r w:rsidRPr="00DF184F">
        <w:rPr>
          <w:rStyle w:val="normaltextrun"/>
          <w:rFonts w:asciiTheme="majorHAnsi" w:hAnsiTheme="majorHAnsi" w:cs="Segoe UI"/>
          <w:sz w:val="20"/>
          <w:szCs w:val="20"/>
          <w:lang w:val="es-CO"/>
        </w:rPr>
        <w:t xml:space="preserve"> o falta disciplinaria, se </w:t>
      </w:r>
      <w:r w:rsidR="00764484" w:rsidRPr="00DF184F">
        <w:rPr>
          <w:rStyle w:val="normaltextrun"/>
          <w:rFonts w:asciiTheme="majorHAnsi" w:hAnsiTheme="majorHAnsi" w:cs="Segoe UI"/>
          <w:sz w:val="20"/>
          <w:szCs w:val="20"/>
          <w:lang w:val="es-CO"/>
        </w:rPr>
        <w:t>dará</w:t>
      </w:r>
      <w:r w:rsidRPr="00DF184F">
        <w:rPr>
          <w:rStyle w:val="normaltextrun"/>
          <w:rFonts w:asciiTheme="majorHAnsi" w:hAnsiTheme="majorHAnsi" w:cs="Segoe UI"/>
          <w:sz w:val="20"/>
          <w:szCs w:val="20"/>
          <w:lang w:val="es-CO"/>
        </w:rPr>
        <w:t xml:space="preserve"> por cumplida </w:t>
      </w:r>
      <w:r w:rsidR="00764484" w:rsidRPr="00DF184F">
        <w:rPr>
          <w:rStyle w:val="normaltextrun"/>
          <w:rFonts w:asciiTheme="majorHAnsi" w:hAnsiTheme="majorHAnsi" w:cs="Segoe UI"/>
          <w:sz w:val="20"/>
          <w:szCs w:val="20"/>
          <w:lang w:val="es-CO"/>
        </w:rPr>
        <w:t>l</w:t>
      </w:r>
      <w:r w:rsidRPr="00DF184F">
        <w:rPr>
          <w:rStyle w:val="normaltextrun"/>
          <w:rFonts w:asciiTheme="majorHAnsi" w:hAnsiTheme="majorHAnsi" w:cs="Segoe UI"/>
          <w:sz w:val="20"/>
          <w:szCs w:val="20"/>
          <w:lang w:val="es-CO"/>
        </w:rPr>
        <w:t>a medida del Estado.</w:t>
      </w:r>
    </w:p>
    <w:p w14:paraId="7F10E659" w14:textId="77777777" w:rsidR="00DF184F" w:rsidRPr="00DF184F" w:rsidRDefault="00DF184F" w:rsidP="00732A6B">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CO"/>
        </w:rPr>
      </w:pPr>
    </w:p>
    <w:p w14:paraId="0E25F5C7" w14:textId="40FF9D11" w:rsidR="00AC27D5" w:rsidRPr="00DF184F" w:rsidRDefault="00D542E4" w:rsidP="00732A6B">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CO"/>
        </w:rPr>
      </w:pPr>
      <w:r w:rsidRPr="00732A6B">
        <w:rPr>
          <w:rStyle w:val="normaltextrun"/>
          <w:rFonts w:asciiTheme="majorHAnsi" w:hAnsiTheme="majorHAnsi" w:cs="Segoe UI"/>
          <w:sz w:val="20"/>
          <w:szCs w:val="20"/>
          <w:lang w:val="es-CO"/>
        </w:rPr>
        <w:t>El uso del auxilio educativ</w:t>
      </w:r>
      <w:r w:rsidR="00732A6B" w:rsidRPr="00732A6B">
        <w:rPr>
          <w:rStyle w:val="normaltextrun"/>
          <w:rFonts w:asciiTheme="majorHAnsi" w:hAnsiTheme="majorHAnsi" w:cs="Segoe UI"/>
          <w:sz w:val="20"/>
          <w:szCs w:val="20"/>
          <w:lang w:val="es-CO"/>
        </w:rPr>
        <w:t>o</w:t>
      </w:r>
      <w:r w:rsidRPr="00732A6B">
        <w:rPr>
          <w:rStyle w:val="normaltextrun"/>
          <w:rFonts w:asciiTheme="majorHAnsi" w:hAnsiTheme="majorHAnsi" w:cs="Segoe UI"/>
          <w:sz w:val="20"/>
          <w:szCs w:val="20"/>
          <w:lang w:val="es-CO"/>
        </w:rPr>
        <w:t xml:space="preserve"> debe empezar a utilizarse en un </w:t>
      </w:r>
      <w:r w:rsidR="00EA4928" w:rsidRPr="00732A6B">
        <w:rPr>
          <w:rStyle w:val="normaltextrun"/>
          <w:rFonts w:asciiTheme="majorHAnsi" w:hAnsiTheme="majorHAnsi" w:cs="Segoe UI"/>
          <w:sz w:val="20"/>
          <w:szCs w:val="20"/>
          <w:lang w:val="es-CO"/>
        </w:rPr>
        <w:t>término</w:t>
      </w:r>
      <w:r w:rsidRPr="00732A6B">
        <w:rPr>
          <w:rStyle w:val="normaltextrun"/>
          <w:rFonts w:asciiTheme="majorHAnsi" w:hAnsiTheme="majorHAnsi" w:cs="Segoe UI"/>
          <w:sz w:val="20"/>
          <w:szCs w:val="20"/>
          <w:lang w:val="es-CO"/>
        </w:rPr>
        <w:t xml:space="preserve"> no mayor de cinco (5) a</w:t>
      </w:r>
      <w:r w:rsidR="00EA4928" w:rsidRPr="00732A6B">
        <w:rPr>
          <w:rStyle w:val="normaltextrun"/>
          <w:rFonts w:asciiTheme="majorHAnsi" w:hAnsiTheme="majorHAnsi" w:cs="Segoe UI"/>
          <w:sz w:val="20"/>
          <w:szCs w:val="20"/>
          <w:lang w:val="es-CO"/>
        </w:rPr>
        <w:t>ñ</w:t>
      </w:r>
      <w:r w:rsidRPr="00732A6B">
        <w:rPr>
          <w:rStyle w:val="normaltextrun"/>
          <w:rFonts w:asciiTheme="majorHAnsi" w:hAnsiTheme="majorHAnsi" w:cs="Segoe UI"/>
          <w:sz w:val="20"/>
          <w:szCs w:val="20"/>
          <w:lang w:val="es-CO"/>
        </w:rPr>
        <w:t xml:space="preserve">os de </w:t>
      </w:r>
      <w:r w:rsidR="00EA4928" w:rsidRPr="00732A6B">
        <w:rPr>
          <w:rStyle w:val="normaltextrun"/>
          <w:rFonts w:asciiTheme="majorHAnsi" w:hAnsiTheme="majorHAnsi" w:cs="Segoe UI"/>
          <w:sz w:val="20"/>
          <w:szCs w:val="20"/>
          <w:lang w:val="es-CO"/>
        </w:rPr>
        <w:t>l</w:t>
      </w:r>
      <w:r w:rsidRPr="00732A6B">
        <w:rPr>
          <w:rStyle w:val="normaltextrun"/>
          <w:rFonts w:asciiTheme="majorHAnsi" w:hAnsiTheme="majorHAnsi" w:cs="Segoe UI"/>
          <w:sz w:val="20"/>
          <w:szCs w:val="20"/>
          <w:lang w:val="es-CO"/>
        </w:rPr>
        <w:t xml:space="preserve">a firma del presente acuerdo, o de </w:t>
      </w:r>
      <w:r w:rsidR="00EA4928" w:rsidRPr="00732A6B">
        <w:rPr>
          <w:rStyle w:val="normaltextrun"/>
          <w:rFonts w:asciiTheme="majorHAnsi" w:hAnsiTheme="majorHAnsi" w:cs="Segoe UI"/>
          <w:sz w:val="20"/>
          <w:szCs w:val="20"/>
          <w:lang w:val="es-CO"/>
        </w:rPr>
        <w:t>l</w:t>
      </w:r>
      <w:r w:rsidRPr="00732A6B">
        <w:rPr>
          <w:rStyle w:val="normaltextrun"/>
          <w:rFonts w:asciiTheme="majorHAnsi" w:hAnsiTheme="majorHAnsi" w:cs="Segoe UI"/>
          <w:sz w:val="20"/>
          <w:szCs w:val="20"/>
          <w:lang w:val="es-CO"/>
        </w:rPr>
        <w:t>o contrario se declarar</w:t>
      </w:r>
      <w:r w:rsidR="00EA4928" w:rsidRPr="00732A6B">
        <w:rPr>
          <w:rStyle w:val="normaltextrun"/>
          <w:rFonts w:asciiTheme="majorHAnsi" w:hAnsiTheme="majorHAnsi" w:cs="Segoe UI"/>
          <w:sz w:val="20"/>
          <w:szCs w:val="20"/>
          <w:lang w:val="es-CO"/>
        </w:rPr>
        <w:t>á</w:t>
      </w:r>
      <w:r w:rsidRPr="00732A6B">
        <w:rPr>
          <w:rStyle w:val="normaltextrun"/>
          <w:rFonts w:asciiTheme="majorHAnsi" w:hAnsiTheme="majorHAnsi" w:cs="Segoe UI"/>
          <w:sz w:val="20"/>
          <w:szCs w:val="20"/>
          <w:lang w:val="es-CO"/>
        </w:rPr>
        <w:t xml:space="preserve"> por cumplida </w:t>
      </w:r>
      <w:r w:rsidR="00EA4928" w:rsidRPr="00732A6B">
        <w:rPr>
          <w:rStyle w:val="normaltextrun"/>
          <w:rFonts w:asciiTheme="majorHAnsi" w:hAnsiTheme="majorHAnsi" w:cs="Segoe UI"/>
          <w:sz w:val="20"/>
          <w:szCs w:val="20"/>
          <w:lang w:val="es-CO"/>
        </w:rPr>
        <w:t>l</w:t>
      </w:r>
      <w:r w:rsidRPr="00732A6B">
        <w:rPr>
          <w:rStyle w:val="normaltextrun"/>
          <w:rFonts w:asciiTheme="majorHAnsi" w:hAnsiTheme="majorHAnsi" w:cs="Segoe UI"/>
          <w:sz w:val="20"/>
          <w:szCs w:val="20"/>
          <w:lang w:val="es-CO"/>
        </w:rPr>
        <w:t>a gesti</w:t>
      </w:r>
      <w:r w:rsidR="00EA4928" w:rsidRPr="00732A6B">
        <w:rPr>
          <w:rStyle w:val="normaltextrun"/>
          <w:rFonts w:asciiTheme="majorHAnsi" w:hAnsiTheme="majorHAnsi" w:cs="Segoe UI"/>
          <w:sz w:val="20"/>
          <w:szCs w:val="20"/>
          <w:lang w:val="es-CO"/>
        </w:rPr>
        <w:t>ó</w:t>
      </w:r>
      <w:r w:rsidRPr="00732A6B">
        <w:rPr>
          <w:rStyle w:val="normaltextrun"/>
          <w:rFonts w:asciiTheme="majorHAnsi" w:hAnsiTheme="majorHAnsi" w:cs="Segoe UI"/>
          <w:sz w:val="20"/>
          <w:szCs w:val="20"/>
          <w:lang w:val="es-CO"/>
        </w:rPr>
        <w:t>n del Estado en su consecuci</w:t>
      </w:r>
      <w:r w:rsidR="00EA4928" w:rsidRPr="00732A6B">
        <w:rPr>
          <w:rStyle w:val="normaltextrun"/>
          <w:rFonts w:asciiTheme="majorHAnsi" w:hAnsiTheme="majorHAnsi" w:cs="Segoe UI"/>
          <w:sz w:val="20"/>
          <w:szCs w:val="20"/>
          <w:lang w:val="es-CO"/>
        </w:rPr>
        <w:t>ó</w:t>
      </w:r>
      <w:r w:rsidRPr="00732A6B">
        <w:rPr>
          <w:rStyle w:val="normaltextrun"/>
          <w:rFonts w:asciiTheme="majorHAnsi" w:hAnsiTheme="majorHAnsi" w:cs="Segoe UI"/>
          <w:sz w:val="20"/>
          <w:szCs w:val="20"/>
          <w:lang w:val="es-CO"/>
        </w:rPr>
        <w:t>n. La ejecuci</w:t>
      </w:r>
      <w:r w:rsidR="00EA4928" w:rsidRPr="00732A6B">
        <w:rPr>
          <w:rStyle w:val="normaltextrun"/>
          <w:rFonts w:asciiTheme="majorHAnsi" w:hAnsiTheme="majorHAnsi" w:cs="Segoe UI"/>
          <w:sz w:val="20"/>
          <w:szCs w:val="20"/>
          <w:lang w:val="es-CO"/>
        </w:rPr>
        <w:t>ó</w:t>
      </w:r>
      <w:r w:rsidRPr="00732A6B">
        <w:rPr>
          <w:rStyle w:val="normaltextrun"/>
          <w:rFonts w:asciiTheme="majorHAnsi" w:hAnsiTheme="majorHAnsi" w:cs="Segoe UI"/>
          <w:sz w:val="20"/>
          <w:szCs w:val="20"/>
          <w:lang w:val="es-CO"/>
        </w:rPr>
        <w:t xml:space="preserve">n de esta medida </w:t>
      </w:r>
      <w:r w:rsidR="00EA4928" w:rsidRPr="00732A6B">
        <w:rPr>
          <w:rStyle w:val="normaltextrun"/>
          <w:rFonts w:asciiTheme="majorHAnsi" w:hAnsiTheme="majorHAnsi" w:cs="Segoe UI"/>
          <w:sz w:val="20"/>
          <w:szCs w:val="20"/>
          <w:lang w:val="es-CO"/>
        </w:rPr>
        <w:t>estará</w:t>
      </w:r>
      <w:r w:rsidRPr="00732A6B">
        <w:rPr>
          <w:rStyle w:val="normaltextrun"/>
          <w:rFonts w:asciiTheme="majorHAnsi" w:hAnsiTheme="majorHAnsi" w:cs="Segoe UI"/>
          <w:sz w:val="20"/>
          <w:szCs w:val="20"/>
          <w:lang w:val="es-CO"/>
        </w:rPr>
        <w:t xml:space="preserve"> a cargo del Ministerio de Educaci</w:t>
      </w:r>
      <w:r w:rsidR="00EA4928" w:rsidRPr="00732A6B">
        <w:rPr>
          <w:rStyle w:val="normaltextrun"/>
          <w:rFonts w:asciiTheme="majorHAnsi" w:hAnsiTheme="majorHAnsi" w:cs="Segoe UI"/>
          <w:sz w:val="20"/>
          <w:szCs w:val="20"/>
          <w:lang w:val="es-CO"/>
        </w:rPr>
        <w:t>ó</w:t>
      </w:r>
      <w:r w:rsidRPr="00732A6B">
        <w:rPr>
          <w:rStyle w:val="normaltextrun"/>
          <w:rFonts w:asciiTheme="majorHAnsi" w:hAnsiTheme="majorHAnsi" w:cs="Segoe UI"/>
          <w:sz w:val="20"/>
          <w:szCs w:val="20"/>
          <w:lang w:val="es-CO"/>
        </w:rPr>
        <w:t xml:space="preserve">n y el </w:t>
      </w:r>
      <w:r w:rsidR="00EA4928" w:rsidRPr="00732A6B">
        <w:rPr>
          <w:rStyle w:val="normaltextrun"/>
          <w:rFonts w:asciiTheme="majorHAnsi" w:hAnsiTheme="majorHAnsi" w:cs="Segoe UI"/>
          <w:sz w:val="20"/>
          <w:szCs w:val="20"/>
          <w:lang w:val="es-CO"/>
        </w:rPr>
        <w:t>Instituto</w:t>
      </w:r>
      <w:r w:rsidRPr="00732A6B">
        <w:rPr>
          <w:rStyle w:val="normaltextrun"/>
          <w:rFonts w:asciiTheme="majorHAnsi" w:hAnsiTheme="majorHAnsi" w:cs="Segoe UI"/>
          <w:sz w:val="20"/>
          <w:szCs w:val="20"/>
          <w:lang w:val="es-CO"/>
        </w:rPr>
        <w:t xml:space="preserve"> Colombiano de </w:t>
      </w:r>
      <w:r w:rsidR="00EA4928" w:rsidRPr="00732A6B">
        <w:rPr>
          <w:rStyle w:val="normaltextrun"/>
          <w:rFonts w:asciiTheme="majorHAnsi" w:hAnsiTheme="majorHAnsi" w:cs="Segoe UI"/>
          <w:sz w:val="20"/>
          <w:szCs w:val="20"/>
          <w:lang w:val="es-CO"/>
        </w:rPr>
        <w:t>Crédito</w:t>
      </w:r>
      <w:r w:rsidRPr="00732A6B">
        <w:rPr>
          <w:rStyle w:val="normaltextrun"/>
          <w:rFonts w:asciiTheme="majorHAnsi" w:hAnsiTheme="majorHAnsi" w:cs="Segoe UI"/>
          <w:sz w:val="20"/>
          <w:szCs w:val="20"/>
          <w:lang w:val="es-CO"/>
        </w:rPr>
        <w:t xml:space="preserve"> y Estudios </w:t>
      </w:r>
      <w:r w:rsidR="00EA4928" w:rsidRPr="00732A6B">
        <w:rPr>
          <w:rStyle w:val="normaltextrun"/>
          <w:rFonts w:asciiTheme="majorHAnsi" w:hAnsiTheme="majorHAnsi" w:cs="Segoe UI"/>
          <w:sz w:val="20"/>
          <w:szCs w:val="20"/>
          <w:lang w:val="es-CO"/>
        </w:rPr>
        <w:t>Técnicos</w:t>
      </w:r>
      <w:r w:rsidRPr="00732A6B">
        <w:rPr>
          <w:rStyle w:val="normaltextrun"/>
          <w:rFonts w:asciiTheme="majorHAnsi" w:hAnsiTheme="majorHAnsi" w:cs="Segoe UI"/>
          <w:sz w:val="20"/>
          <w:szCs w:val="20"/>
          <w:lang w:val="es-CO"/>
        </w:rPr>
        <w:t xml:space="preserve"> (ICETEX)</w:t>
      </w:r>
      <w:r w:rsidR="00D511AF" w:rsidRPr="00732A6B">
        <w:rPr>
          <w:rStyle w:val="FootnoteReference"/>
          <w:rFonts w:asciiTheme="majorHAnsi" w:hAnsiTheme="majorHAnsi" w:cs="Segoe UI"/>
          <w:sz w:val="20"/>
          <w:szCs w:val="20"/>
          <w:lang w:val="es-CO"/>
        </w:rPr>
        <w:footnoteReference w:id="12"/>
      </w:r>
      <w:r w:rsidR="00EA4928" w:rsidRPr="00732A6B">
        <w:rPr>
          <w:rStyle w:val="normaltextrun"/>
          <w:rFonts w:asciiTheme="majorHAnsi" w:hAnsiTheme="majorHAnsi" w:cs="Segoe UI"/>
          <w:sz w:val="20"/>
          <w:szCs w:val="20"/>
          <w:lang w:val="es-CO"/>
        </w:rPr>
        <w:t>.</w:t>
      </w:r>
    </w:p>
    <w:p w14:paraId="5EA17F8D" w14:textId="77777777" w:rsidR="00D3688A" w:rsidRPr="00DF184F" w:rsidRDefault="00D3688A" w:rsidP="00732A6B">
      <w:pPr>
        <w:ind w:left="720" w:right="720"/>
        <w:rPr>
          <w:rStyle w:val="normaltextrun"/>
          <w:rFonts w:asciiTheme="majorHAnsi" w:eastAsia="Times New Roman" w:hAnsiTheme="majorHAnsi" w:cs="Segoe UI"/>
          <w:b/>
          <w:bCs/>
          <w:sz w:val="20"/>
          <w:szCs w:val="20"/>
          <w:bdr w:val="none" w:sz="0" w:space="0" w:color="auto"/>
          <w:lang w:val="es-CO" w:eastAsia="es-MX"/>
        </w:rPr>
      </w:pPr>
    </w:p>
    <w:p w14:paraId="49436286" w14:textId="29397529" w:rsidR="002E30CE" w:rsidRPr="00693B88" w:rsidRDefault="006F7589" w:rsidP="00732A6B">
      <w:pPr>
        <w:pStyle w:val="paragraph"/>
        <w:numPr>
          <w:ilvl w:val="0"/>
          <w:numId w:val="64"/>
        </w:numPr>
        <w:spacing w:before="0" w:beforeAutospacing="0" w:after="0" w:afterAutospacing="0"/>
        <w:ind w:left="720" w:right="720" w:firstLine="0"/>
        <w:jc w:val="both"/>
        <w:textAlignment w:val="baseline"/>
        <w:rPr>
          <w:rStyle w:val="normaltextrun"/>
          <w:rFonts w:asciiTheme="majorHAnsi" w:hAnsiTheme="majorHAnsi" w:cs="Segoe UI"/>
          <w:b/>
          <w:bCs/>
          <w:sz w:val="20"/>
          <w:szCs w:val="20"/>
          <w:lang w:val="es-CO"/>
        </w:rPr>
      </w:pPr>
      <w:bookmarkStart w:id="2" w:name="_Hlk116504106"/>
      <w:r w:rsidRPr="00693B88">
        <w:rPr>
          <w:rStyle w:val="normaltextrun"/>
          <w:rFonts w:asciiTheme="majorHAnsi" w:hAnsiTheme="majorHAnsi" w:cs="Segoe UI"/>
          <w:b/>
          <w:bCs/>
          <w:sz w:val="20"/>
          <w:szCs w:val="20"/>
          <w:lang w:val="es-CO"/>
        </w:rPr>
        <w:t>Mesas de trabajo con el Ministerio de Vivienda, Ciudad y Territorio:</w:t>
      </w:r>
    </w:p>
    <w:p w14:paraId="1C507386" w14:textId="77777777" w:rsidR="00732A6B" w:rsidRPr="00693B88" w:rsidRDefault="00732A6B" w:rsidP="00732A6B">
      <w:pPr>
        <w:pStyle w:val="paragraph"/>
        <w:spacing w:before="0" w:beforeAutospacing="0" w:after="0" w:afterAutospacing="0"/>
        <w:ind w:left="720" w:right="720"/>
        <w:jc w:val="both"/>
        <w:textAlignment w:val="baseline"/>
        <w:rPr>
          <w:rStyle w:val="normaltextrun"/>
          <w:rFonts w:asciiTheme="majorHAnsi" w:hAnsiTheme="majorHAnsi" w:cs="Segoe UI"/>
          <w:b/>
          <w:bCs/>
          <w:sz w:val="20"/>
          <w:szCs w:val="20"/>
          <w:lang w:val="es-CO"/>
        </w:rPr>
      </w:pPr>
    </w:p>
    <w:p w14:paraId="10EC29E9" w14:textId="5AC50969" w:rsidR="008B7A77" w:rsidRPr="00693B88" w:rsidRDefault="008B7A77" w:rsidP="00732A6B">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CO"/>
        </w:rPr>
      </w:pPr>
      <w:r w:rsidRPr="00693B88">
        <w:rPr>
          <w:rStyle w:val="normaltextrun"/>
          <w:rFonts w:asciiTheme="majorHAnsi" w:hAnsiTheme="majorHAnsi" w:cs="Segoe UI"/>
          <w:sz w:val="20"/>
          <w:szCs w:val="20"/>
          <w:lang w:val="es-CO"/>
        </w:rPr>
        <w:t>El Estado colombiano a través del Ministerio de Vivienda, Ciudad y Territorio adelantar</w:t>
      </w:r>
      <w:r w:rsidR="00693B88">
        <w:rPr>
          <w:rStyle w:val="normaltextrun"/>
          <w:rFonts w:asciiTheme="majorHAnsi" w:hAnsiTheme="majorHAnsi" w:cs="Segoe UI"/>
          <w:sz w:val="20"/>
          <w:szCs w:val="20"/>
          <w:lang w:val="es-CO"/>
        </w:rPr>
        <w:t>á</w:t>
      </w:r>
      <w:r w:rsidRPr="00693B88">
        <w:rPr>
          <w:rStyle w:val="normaltextrun"/>
          <w:rFonts w:asciiTheme="majorHAnsi" w:hAnsiTheme="majorHAnsi" w:cs="Segoe UI"/>
          <w:sz w:val="20"/>
          <w:szCs w:val="20"/>
          <w:lang w:val="es-CO"/>
        </w:rPr>
        <w:t xml:space="preserve"> tres (3) mesas de trabajo con </w:t>
      </w:r>
      <w:r w:rsidR="00315A26" w:rsidRPr="00693B88">
        <w:rPr>
          <w:rStyle w:val="normaltextrun"/>
          <w:rFonts w:asciiTheme="majorHAnsi" w:hAnsiTheme="majorHAnsi" w:cs="Segoe UI"/>
          <w:sz w:val="20"/>
          <w:szCs w:val="20"/>
          <w:lang w:val="es-CO"/>
        </w:rPr>
        <w:t>l</w:t>
      </w:r>
      <w:r w:rsidRPr="00693B88">
        <w:rPr>
          <w:rStyle w:val="normaltextrun"/>
          <w:rFonts w:asciiTheme="majorHAnsi" w:hAnsiTheme="majorHAnsi" w:cs="Segoe UI"/>
          <w:sz w:val="20"/>
          <w:szCs w:val="20"/>
          <w:lang w:val="es-CO"/>
        </w:rPr>
        <w:t>os beneficiaries del Acuerdo de Soluci</w:t>
      </w:r>
      <w:r w:rsidR="00315A26" w:rsidRPr="00693B88">
        <w:rPr>
          <w:rStyle w:val="normaltextrun"/>
          <w:rFonts w:asciiTheme="majorHAnsi" w:hAnsiTheme="majorHAnsi" w:cs="Segoe UI"/>
          <w:sz w:val="20"/>
          <w:szCs w:val="20"/>
          <w:lang w:val="es-CO"/>
        </w:rPr>
        <w:t>ó</w:t>
      </w:r>
      <w:r w:rsidRPr="00693B88">
        <w:rPr>
          <w:rStyle w:val="normaltextrun"/>
          <w:rFonts w:asciiTheme="majorHAnsi" w:hAnsiTheme="majorHAnsi" w:cs="Segoe UI"/>
          <w:sz w:val="20"/>
          <w:szCs w:val="20"/>
          <w:lang w:val="es-CO"/>
        </w:rPr>
        <w:t>n Amistosa, si as</w:t>
      </w:r>
      <w:r w:rsidR="005C5B65" w:rsidRPr="00693B88">
        <w:rPr>
          <w:rStyle w:val="normaltextrun"/>
          <w:rFonts w:asciiTheme="majorHAnsi" w:hAnsiTheme="majorHAnsi" w:cs="Segoe UI"/>
          <w:sz w:val="20"/>
          <w:szCs w:val="20"/>
          <w:lang w:val="es-CO"/>
        </w:rPr>
        <w:t>í</w:t>
      </w:r>
      <w:r w:rsidRPr="00693B88">
        <w:rPr>
          <w:rStyle w:val="normaltextrun"/>
          <w:rFonts w:asciiTheme="majorHAnsi" w:hAnsiTheme="majorHAnsi" w:cs="Segoe UI"/>
          <w:sz w:val="20"/>
          <w:szCs w:val="20"/>
          <w:lang w:val="es-CO"/>
        </w:rPr>
        <w:t xml:space="preserve"> es de su voluntad, con el objetivo de presentar </w:t>
      </w:r>
      <w:r w:rsidR="005C5B65" w:rsidRPr="00693B88">
        <w:rPr>
          <w:rStyle w:val="normaltextrun"/>
          <w:rFonts w:asciiTheme="majorHAnsi" w:hAnsiTheme="majorHAnsi" w:cs="Segoe UI"/>
          <w:sz w:val="20"/>
          <w:szCs w:val="20"/>
          <w:lang w:val="es-CO"/>
        </w:rPr>
        <w:t>l</w:t>
      </w:r>
      <w:r w:rsidRPr="00693B88">
        <w:rPr>
          <w:rStyle w:val="normaltextrun"/>
          <w:rFonts w:asciiTheme="majorHAnsi" w:hAnsiTheme="majorHAnsi" w:cs="Segoe UI"/>
          <w:sz w:val="20"/>
          <w:szCs w:val="20"/>
          <w:lang w:val="es-CO"/>
        </w:rPr>
        <w:t xml:space="preserve">a oferta institucional establecida por el Estado colombiano para el acceso a </w:t>
      </w:r>
      <w:r w:rsidR="00693B88">
        <w:rPr>
          <w:rStyle w:val="normaltextrun"/>
          <w:rFonts w:asciiTheme="majorHAnsi" w:hAnsiTheme="majorHAnsi" w:cs="Segoe UI"/>
          <w:sz w:val="20"/>
          <w:szCs w:val="20"/>
          <w:lang w:val="es-CO"/>
        </w:rPr>
        <w:t>l</w:t>
      </w:r>
      <w:r w:rsidRPr="00693B88">
        <w:rPr>
          <w:rStyle w:val="normaltextrun"/>
          <w:rFonts w:asciiTheme="majorHAnsi" w:hAnsiTheme="majorHAnsi" w:cs="Segoe UI"/>
          <w:sz w:val="20"/>
          <w:szCs w:val="20"/>
          <w:lang w:val="es-CO"/>
        </w:rPr>
        <w:t xml:space="preserve">os programas de vivienda, incluidos </w:t>
      </w:r>
      <w:r w:rsidR="007E5EF7" w:rsidRPr="00693B88">
        <w:rPr>
          <w:rStyle w:val="normaltextrun"/>
          <w:rFonts w:asciiTheme="majorHAnsi" w:hAnsiTheme="majorHAnsi" w:cs="Segoe UI"/>
          <w:sz w:val="20"/>
          <w:szCs w:val="20"/>
          <w:lang w:val="es-CO"/>
        </w:rPr>
        <w:t>l</w:t>
      </w:r>
      <w:r w:rsidRPr="00693B88">
        <w:rPr>
          <w:rStyle w:val="normaltextrun"/>
          <w:rFonts w:asciiTheme="majorHAnsi" w:hAnsiTheme="majorHAnsi" w:cs="Segoe UI"/>
          <w:sz w:val="20"/>
          <w:szCs w:val="20"/>
          <w:lang w:val="es-CO"/>
        </w:rPr>
        <w:t xml:space="preserve">os </w:t>
      </w:r>
      <w:r w:rsidR="007E5EF7" w:rsidRPr="00693B88">
        <w:rPr>
          <w:rStyle w:val="normaltextrun"/>
          <w:rFonts w:asciiTheme="majorHAnsi" w:hAnsiTheme="majorHAnsi" w:cs="Segoe UI"/>
          <w:sz w:val="20"/>
          <w:szCs w:val="20"/>
          <w:lang w:val="es-CO"/>
        </w:rPr>
        <w:t>requisitos</w:t>
      </w:r>
      <w:r w:rsidRPr="00693B88">
        <w:rPr>
          <w:rStyle w:val="normaltextrun"/>
          <w:rFonts w:asciiTheme="majorHAnsi" w:hAnsiTheme="majorHAnsi" w:cs="Segoe UI"/>
          <w:sz w:val="20"/>
          <w:szCs w:val="20"/>
          <w:lang w:val="es-CO"/>
        </w:rPr>
        <w:t xml:space="preserve"> </w:t>
      </w:r>
      <w:r w:rsidR="007E5EF7" w:rsidRPr="00693B88">
        <w:rPr>
          <w:rStyle w:val="normaltextrun"/>
          <w:rFonts w:asciiTheme="majorHAnsi" w:hAnsiTheme="majorHAnsi" w:cs="Segoe UI"/>
          <w:sz w:val="20"/>
          <w:szCs w:val="20"/>
          <w:lang w:val="es-CO"/>
        </w:rPr>
        <w:t>y la</w:t>
      </w:r>
      <w:r w:rsidRPr="00693B88">
        <w:rPr>
          <w:rStyle w:val="normaltextrun"/>
          <w:rFonts w:asciiTheme="majorHAnsi" w:hAnsiTheme="majorHAnsi" w:cs="Segoe UI"/>
          <w:sz w:val="20"/>
          <w:szCs w:val="20"/>
          <w:lang w:val="es-CO"/>
        </w:rPr>
        <w:t xml:space="preserve"> forma de acceso a esta oferta</w:t>
      </w:r>
      <w:r w:rsidR="007E5EF7" w:rsidRPr="00693B88">
        <w:rPr>
          <w:rStyle w:val="FootnoteReference"/>
          <w:rFonts w:asciiTheme="majorHAnsi" w:hAnsiTheme="majorHAnsi" w:cs="Segoe UI"/>
          <w:sz w:val="20"/>
          <w:szCs w:val="20"/>
          <w:lang w:val="es-CO"/>
        </w:rPr>
        <w:footnoteReference w:id="13"/>
      </w:r>
      <w:r w:rsidR="007E5EF7" w:rsidRPr="00693B88">
        <w:rPr>
          <w:rStyle w:val="normaltextrun"/>
          <w:rFonts w:asciiTheme="majorHAnsi" w:hAnsiTheme="majorHAnsi" w:cs="Segoe UI"/>
          <w:sz w:val="20"/>
          <w:szCs w:val="20"/>
          <w:lang w:val="es-CO"/>
        </w:rPr>
        <w:t>.</w:t>
      </w:r>
    </w:p>
    <w:p w14:paraId="41C5374E" w14:textId="77777777" w:rsidR="00732A6B" w:rsidRPr="00693B88" w:rsidRDefault="00732A6B" w:rsidP="00732A6B">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CO"/>
        </w:rPr>
      </w:pPr>
    </w:p>
    <w:p w14:paraId="323EFE10" w14:textId="255F4EFB" w:rsidR="005F226B" w:rsidRPr="00DF184F" w:rsidRDefault="008B7A77" w:rsidP="00732A6B">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CO"/>
        </w:rPr>
      </w:pPr>
      <w:r w:rsidRPr="00693B88">
        <w:rPr>
          <w:rStyle w:val="normaltextrun"/>
          <w:rFonts w:asciiTheme="majorHAnsi" w:hAnsiTheme="majorHAnsi" w:cs="Segoe UI"/>
          <w:sz w:val="20"/>
          <w:szCs w:val="20"/>
          <w:lang w:val="es-CO"/>
        </w:rPr>
        <w:t>La implementaci</w:t>
      </w:r>
      <w:r w:rsidR="00416074" w:rsidRPr="00693B88">
        <w:rPr>
          <w:rStyle w:val="normaltextrun"/>
          <w:rFonts w:asciiTheme="majorHAnsi" w:hAnsiTheme="majorHAnsi" w:cs="Segoe UI"/>
          <w:sz w:val="20"/>
          <w:szCs w:val="20"/>
          <w:lang w:val="es-CO"/>
        </w:rPr>
        <w:t>ó</w:t>
      </w:r>
      <w:r w:rsidRPr="00693B88">
        <w:rPr>
          <w:rStyle w:val="normaltextrun"/>
          <w:rFonts w:asciiTheme="majorHAnsi" w:hAnsiTheme="majorHAnsi" w:cs="Segoe UI"/>
          <w:sz w:val="20"/>
          <w:szCs w:val="20"/>
          <w:lang w:val="es-CO"/>
        </w:rPr>
        <w:t xml:space="preserve">n de esta medida no </w:t>
      </w:r>
      <w:r w:rsidR="00117F19" w:rsidRPr="00693B88">
        <w:rPr>
          <w:rStyle w:val="normaltextrun"/>
          <w:rFonts w:asciiTheme="majorHAnsi" w:hAnsiTheme="majorHAnsi" w:cs="Segoe UI"/>
          <w:sz w:val="20"/>
          <w:szCs w:val="20"/>
          <w:lang w:val="es-CO"/>
        </w:rPr>
        <w:t>implicará</w:t>
      </w:r>
      <w:r w:rsidRPr="00693B88">
        <w:rPr>
          <w:rStyle w:val="normaltextrun"/>
          <w:rFonts w:asciiTheme="majorHAnsi" w:hAnsiTheme="majorHAnsi" w:cs="Segoe UI"/>
          <w:sz w:val="20"/>
          <w:szCs w:val="20"/>
          <w:lang w:val="es-CO"/>
        </w:rPr>
        <w:t xml:space="preserve"> el </w:t>
      </w:r>
      <w:r w:rsidR="00641ADE" w:rsidRPr="00693B88">
        <w:rPr>
          <w:rStyle w:val="normaltextrun"/>
          <w:rFonts w:asciiTheme="majorHAnsi" w:hAnsiTheme="majorHAnsi" w:cs="Segoe UI"/>
          <w:sz w:val="20"/>
          <w:szCs w:val="20"/>
          <w:lang w:val="es-CO"/>
        </w:rPr>
        <w:t>otorgamiento a</w:t>
      </w:r>
      <w:r w:rsidRPr="00693B88">
        <w:rPr>
          <w:rStyle w:val="normaltextrun"/>
          <w:rFonts w:asciiTheme="majorHAnsi" w:hAnsiTheme="majorHAnsi" w:cs="Segoe UI"/>
          <w:sz w:val="20"/>
          <w:szCs w:val="20"/>
          <w:lang w:val="es-CO"/>
        </w:rPr>
        <w:t xml:space="preserve"> </w:t>
      </w:r>
      <w:r w:rsidR="00641ADE" w:rsidRPr="00693B88">
        <w:rPr>
          <w:rStyle w:val="normaltextrun"/>
          <w:rFonts w:asciiTheme="majorHAnsi" w:hAnsiTheme="majorHAnsi" w:cs="Segoe UI"/>
          <w:sz w:val="20"/>
          <w:szCs w:val="20"/>
          <w:lang w:val="es-CO"/>
        </w:rPr>
        <w:t>l</w:t>
      </w:r>
      <w:r w:rsidRPr="00693B88">
        <w:rPr>
          <w:rStyle w:val="normaltextrun"/>
          <w:rFonts w:asciiTheme="majorHAnsi" w:hAnsiTheme="majorHAnsi" w:cs="Segoe UI"/>
          <w:sz w:val="20"/>
          <w:szCs w:val="20"/>
          <w:lang w:val="es-CO"/>
        </w:rPr>
        <w:t>os beneficiari</w:t>
      </w:r>
      <w:r w:rsidR="00416074" w:rsidRPr="00693B88">
        <w:rPr>
          <w:rStyle w:val="normaltextrun"/>
          <w:rFonts w:asciiTheme="majorHAnsi" w:hAnsiTheme="majorHAnsi" w:cs="Segoe UI"/>
          <w:sz w:val="20"/>
          <w:szCs w:val="20"/>
          <w:lang w:val="es-CO"/>
        </w:rPr>
        <w:t>o</w:t>
      </w:r>
      <w:r w:rsidRPr="00693B88">
        <w:rPr>
          <w:rStyle w:val="normaltextrun"/>
          <w:rFonts w:asciiTheme="majorHAnsi" w:hAnsiTheme="majorHAnsi" w:cs="Segoe UI"/>
          <w:sz w:val="20"/>
          <w:szCs w:val="20"/>
          <w:lang w:val="es-CO"/>
        </w:rPr>
        <w:t>s de subsidi</w:t>
      </w:r>
      <w:r w:rsidR="00416074" w:rsidRPr="00693B88">
        <w:rPr>
          <w:rStyle w:val="normaltextrun"/>
          <w:rFonts w:asciiTheme="majorHAnsi" w:hAnsiTheme="majorHAnsi" w:cs="Segoe UI"/>
          <w:sz w:val="20"/>
          <w:szCs w:val="20"/>
          <w:lang w:val="es-CO"/>
        </w:rPr>
        <w:t>o</w:t>
      </w:r>
      <w:r w:rsidRPr="00693B88">
        <w:rPr>
          <w:rStyle w:val="normaltextrun"/>
          <w:rFonts w:asciiTheme="majorHAnsi" w:hAnsiTheme="majorHAnsi" w:cs="Segoe UI"/>
          <w:sz w:val="20"/>
          <w:szCs w:val="20"/>
          <w:lang w:val="es-CO"/>
        </w:rPr>
        <w:t xml:space="preserve">s de familia o de vivienda en especie o mejoramientos de vivienda, puesto que </w:t>
      </w:r>
      <w:r w:rsidR="00416074" w:rsidRPr="00693B88">
        <w:rPr>
          <w:rStyle w:val="normaltextrun"/>
          <w:rFonts w:asciiTheme="majorHAnsi" w:hAnsiTheme="majorHAnsi" w:cs="Segoe UI"/>
          <w:sz w:val="20"/>
          <w:szCs w:val="20"/>
          <w:lang w:val="es-CO"/>
        </w:rPr>
        <w:t>l</w:t>
      </w:r>
      <w:r w:rsidRPr="00693B88">
        <w:rPr>
          <w:rStyle w:val="normaltextrun"/>
          <w:rFonts w:asciiTheme="majorHAnsi" w:hAnsiTheme="majorHAnsi" w:cs="Segoe UI"/>
          <w:sz w:val="20"/>
          <w:szCs w:val="20"/>
          <w:lang w:val="es-CO"/>
        </w:rPr>
        <w:t xml:space="preserve">o anterior, </w:t>
      </w:r>
      <w:r w:rsidR="00416074" w:rsidRPr="00693B88">
        <w:rPr>
          <w:rStyle w:val="normaltextrun"/>
          <w:rFonts w:asciiTheme="majorHAnsi" w:hAnsiTheme="majorHAnsi" w:cs="Segoe UI"/>
          <w:sz w:val="20"/>
          <w:szCs w:val="20"/>
          <w:lang w:val="es-CO"/>
        </w:rPr>
        <w:t>dependerá</w:t>
      </w:r>
      <w:r w:rsidRPr="00693B88">
        <w:rPr>
          <w:rStyle w:val="normaltextrun"/>
          <w:rFonts w:asciiTheme="majorHAnsi" w:hAnsiTheme="majorHAnsi" w:cs="Segoe UI"/>
          <w:sz w:val="20"/>
          <w:szCs w:val="20"/>
          <w:lang w:val="es-CO"/>
        </w:rPr>
        <w:t xml:space="preserve"> de</w:t>
      </w:r>
      <w:r w:rsidR="00416074" w:rsidRPr="00693B88">
        <w:rPr>
          <w:rStyle w:val="normaltextrun"/>
          <w:rFonts w:asciiTheme="majorHAnsi" w:hAnsiTheme="majorHAnsi" w:cs="Segoe UI"/>
          <w:sz w:val="20"/>
          <w:szCs w:val="20"/>
          <w:lang w:val="es-CO"/>
        </w:rPr>
        <w:t xml:space="preserve"> </w:t>
      </w:r>
      <w:r w:rsidRPr="00693B88">
        <w:rPr>
          <w:rStyle w:val="normaltextrun"/>
          <w:rFonts w:asciiTheme="majorHAnsi" w:hAnsiTheme="majorHAnsi" w:cs="Segoe UI"/>
          <w:sz w:val="20"/>
          <w:szCs w:val="20"/>
          <w:lang w:val="es-CO"/>
        </w:rPr>
        <w:t xml:space="preserve">la voluntad de </w:t>
      </w:r>
      <w:r w:rsidR="00416074" w:rsidRPr="00693B88">
        <w:rPr>
          <w:rStyle w:val="normaltextrun"/>
          <w:rFonts w:asciiTheme="majorHAnsi" w:hAnsiTheme="majorHAnsi" w:cs="Segoe UI"/>
          <w:sz w:val="20"/>
          <w:szCs w:val="20"/>
          <w:lang w:val="es-CO"/>
        </w:rPr>
        <w:t>l</w:t>
      </w:r>
      <w:r w:rsidRPr="00693B88">
        <w:rPr>
          <w:rStyle w:val="normaltextrun"/>
          <w:rFonts w:asciiTheme="majorHAnsi" w:hAnsiTheme="majorHAnsi" w:cs="Segoe UI"/>
          <w:sz w:val="20"/>
          <w:szCs w:val="20"/>
          <w:lang w:val="es-CO"/>
        </w:rPr>
        <w:t>os beneficiari</w:t>
      </w:r>
      <w:r w:rsidR="00693B88">
        <w:rPr>
          <w:rStyle w:val="normaltextrun"/>
          <w:rFonts w:asciiTheme="majorHAnsi" w:hAnsiTheme="majorHAnsi" w:cs="Segoe UI"/>
          <w:sz w:val="20"/>
          <w:szCs w:val="20"/>
          <w:lang w:val="es-CO"/>
        </w:rPr>
        <w:t>o</w:t>
      </w:r>
      <w:r w:rsidRPr="00693B88">
        <w:rPr>
          <w:rStyle w:val="normaltextrun"/>
          <w:rFonts w:asciiTheme="majorHAnsi" w:hAnsiTheme="majorHAnsi" w:cs="Segoe UI"/>
          <w:sz w:val="20"/>
          <w:szCs w:val="20"/>
          <w:lang w:val="es-CO"/>
        </w:rPr>
        <w:t xml:space="preserve">s de acceder a alguno de </w:t>
      </w:r>
      <w:r w:rsidR="00416074" w:rsidRPr="00693B88">
        <w:rPr>
          <w:rStyle w:val="normaltextrun"/>
          <w:rFonts w:asciiTheme="majorHAnsi" w:hAnsiTheme="majorHAnsi" w:cs="Segoe UI"/>
          <w:sz w:val="20"/>
          <w:szCs w:val="20"/>
          <w:lang w:val="es-CO"/>
        </w:rPr>
        <w:t>l</w:t>
      </w:r>
      <w:r w:rsidRPr="00693B88">
        <w:rPr>
          <w:rStyle w:val="normaltextrun"/>
          <w:rFonts w:asciiTheme="majorHAnsi" w:hAnsiTheme="majorHAnsi" w:cs="Segoe UI"/>
          <w:sz w:val="20"/>
          <w:szCs w:val="20"/>
          <w:lang w:val="es-CO"/>
        </w:rPr>
        <w:t xml:space="preserve">os programas incluidos en </w:t>
      </w:r>
      <w:r w:rsidR="00416074" w:rsidRPr="00693B88">
        <w:rPr>
          <w:rStyle w:val="normaltextrun"/>
          <w:rFonts w:asciiTheme="majorHAnsi" w:hAnsiTheme="majorHAnsi" w:cs="Segoe UI"/>
          <w:sz w:val="20"/>
          <w:szCs w:val="20"/>
          <w:lang w:val="es-CO"/>
        </w:rPr>
        <w:t>l</w:t>
      </w:r>
      <w:r w:rsidRPr="00693B88">
        <w:rPr>
          <w:rStyle w:val="normaltextrun"/>
          <w:rFonts w:asciiTheme="majorHAnsi" w:hAnsiTheme="majorHAnsi" w:cs="Segoe UI"/>
          <w:sz w:val="20"/>
          <w:szCs w:val="20"/>
          <w:lang w:val="es-CO"/>
        </w:rPr>
        <w:t xml:space="preserve">a oferta institucional presentada, </w:t>
      </w:r>
      <w:r w:rsidR="00416074" w:rsidRPr="00693B88">
        <w:rPr>
          <w:rStyle w:val="normaltextrun"/>
          <w:rFonts w:asciiTheme="majorHAnsi" w:hAnsiTheme="majorHAnsi" w:cs="Segoe UI"/>
          <w:sz w:val="20"/>
          <w:szCs w:val="20"/>
          <w:lang w:val="es-CO"/>
        </w:rPr>
        <w:t>así</w:t>
      </w:r>
      <w:r w:rsidRPr="00693B88">
        <w:rPr>
          <w:rStyle w:val="normaltextrun"/>
          <w:rFonts w:asciiTheme="majorHAnsi" w:hAnsiTheme="majorHAnsi" w:cs="Segoe UI"/>
          <w:sz w:val="20"/>
          <w:szCs w:val="20"/>
          <w:lang w:val="es-CO"/>
        </w:rPr>
        <w:t xml:space="preserve"> como el cumplimiento de </w:t>
      </w:r>
      <w:r w:rsidR="00416074" w:rsidRPr="00693B88">
        <w:rPr>
          <w:rStyle w:val="normaltextrun"/>
          <w:rFonts w:asciiTheme="majorHAnsi" w:hAnsiTheme="majorHAnsi" w:cs="Segoe UI"/>
          <w:sz w:val="20"/>
          <w:szCs w:val="20"/>
          <w:lang w:val="es-CO"/>
        </w:rPr>
        <w:t>l</w:t>
      </w:r>
      <w:r w:rsidRPr="00693B88">
        <w:rPr>
          <w:rStyle w:val="normaltextrun"/>
          <w:rFonts w:asciiTheme="majorHAnsi" w:hAnsiTheme="majorHAnsi" w:cs="Segoe UI"/>
          <w:sz w:val="20"/>
          <w:szCs w:val="20"/>
          <w:lang w:val="es-CO"/>
        </w:rPr>
        <w:t xml:space="preserve">os </w:t>
      </w:r>
      <w:r w:rsidR="00416074" w:rsidRPr="00693B88">
        <w:rPr>
          <w:rStyle w:val="normaltextrun"/>
          <w:rFonts w:asciiTheme="majorHAnsi" w:hAnsiTheme="majorHAnsi" w:cs="Segoe UI"/>
          <w:sz w:val="20"/>
          <w:szCs w:val="20"/>
          <w:lang w:val="es-CO"/>
        </w:rPr>
        <w:t>requisitos</w:t>
      </w:r>
      <w:r w:rsidRPr="00693B88">
        <w:rPr>
          <w:rStyle w:val="normaltextrun"/>
          <w:rFonts w:asciiTheme="majorHAnsi" w:hAnsiTheme="majorHAnsi" w:cs="Segoe UI"/>
          <w:sz w:val="20"/>
          <w:szCs w:val="20"/>
          <w:lang w:val="es-CO"/>
        </w:rPr>
        <w:t xml:space="preserve"> correspondientes dentro de </w:t>
      </w:r>
      <w:r w:rsidR="002E1CB4" w:rsidRPr="00693B88">
        <w:rPr>
          <w:rStyle w:val="normaltextrun"/>
          <w:rFonts w:asciiTheme="majorHAnsi" w:hAnsiTheme="majorHAnsi" w:cs="Segoe UI"/>
          <w:sz w:val="20"/>
          <w:szCs w:val="20"/>
          <w:lang w:val="es-CO"/>
        </w:rPr>
        <w:t>l</w:t>
      </w:r>
      <w:r w:rsidRPr="00693B88">
        <w:rPr>
          <w:rStyle w:val="normaltextrun"/>
          <w:rFonts w:asciiTheme="majorHAnsi" w:hAnsiTheme="majorHAnsi" w:cs="Segoe UI"/>
          <w:sz w:val="20"/>
          <w:szCs w:val="20"/>
          <w:lang w:val="es-CO"/>
        </w:rPr>
        <w:t>os plazos establecidos en cada programa</w:t>
      </w:r>
      <w:r w:rsidR="00750EA1" w:rsidRPr="00693B88">
        <w:rPr>
          <w:rStyle w:val="FootnoteReference"/>
          <w:rFonts w:asciiTheme="majorHAnsi" w:hAnsiTheme="majorHAnsi" w:cs="Segoe UI"/>
          <w:sz w:val="20"/>
          <w:szCs w:val="20"/>
          <w:lang w:val="es-CO"/>
        </w:rPr>
        <w:footnoteReference w:id="14"/>
      </w:r>
      <w:r w:rsidR="002E1CB4" w:rsidRPr="00693B88">
        <w:rPr>
          <w:rStyle w:val="normaltextrun"/>
          <w:rFonts w:asciiTheme="majorHAnsi" w:hAnsiTheme="majorHAnsi" w:cs="Segoe UI"/>
          <w:sz w:val="20"/>
          <w:szCs w:val="20"/>
          <w:lang w:val="es-CO"/>
        </w:rPr>
        <w:t>.</w:t>
      </w:r>
      <w:r w:rsidR="002E1CB4" w:rsidRPr="00DF184F">
        <w:rPr>
          <w:rStyle w:val="normaltextrun"/>
          <w:rFonts w:asciiTheme="majorHAnsi" w:hAnsiTheme="majorHAnsi" w:cs="Segoe UI"/>
          <w:sz w:val="20"/>
          <w:szCs w:val="20"/>
          <w:lang w:val="es-CO"/>
        </w:rPr>
        <w:t xml:space="preserve"> </w:t>
      </w:r>
    </w:p>
    <w:p w14:paraId="3CE1245F" w14:textId="77777777" w:rsidR="008B7A77" w:rsidRPr="00DF184F" w:rsidRDefault="008B7A77" w:rsidP="00732A6B">
      <w:pPr>
        <w:pStyle w:val="paragraph"/>
        <w:spacing w:before="0" w:beforeAutospacing="0" w:after="0" w:afterAutospacing="0"/>
        <w:ind w:right="720"/>
        <w:jc w:val="both"/>
        <w:textAlignment w:val="baseline"/>
        <w:rPr>
          <w:rStyle w:val="normaltextrun"/>
          <w:rFonts w:asciiTheme="majorHAnsi" w:hAnsiTheme="majorHAnsi" w:cs="Segoe UI"/>
          <w:b/>
          <w:bCs/>
          <w:sz w:val="20"/>
          <w:szCs w:val="20"/>
          <w:lang w:val="es-CO"/>
        </w:rPr>
      </w:pPr>
    </w:p>
    <w:p w14:paraId="47AF590F" w14:textId="5DE5859B" w:rsidR="009F4EC7" w:rsidRPr="00DF184F" w:rsidRDefault="009F4EC7" w:rsidP="00732A6B">
      <w:pPr>
        <w:pStyle w:val="paragraph"/>
        <w:numPr>
          <w:ilvl w:val="0"/>
          <w:numId w:val="64"/>
        </w:numPr>
        <w:spacing w:before="0" w:beforeAutospacing="0" w:after="0" w:afterAutospacing="0"/>
        <w:ind w:left="810" w:right="720" w:hanging="90"/>
        <w:jc w:val="both"/>
        <w:textAlignment w:val="baseline"/>
        <w:rPr>
          <w:rStyle w:val="normaltextrun"/>
          <w:rFonts w:asciiTheme="majorHAnsi" w:hAnsiTheme="majorHAnsi" w:cs="Segoe UI"/>
          <w:b/>
          <w:bCs/>
          <w:sz w:val="20"/>
          <w:szCs w:val="20"/>
          <w:lang w:val="es-CO"/>
        </w:rPr>
      </w:pPr>
      <w:r w:rsidRPr="00DF184F">
        <w:rPr>
          <w:rStyle w:val="normaltextrun"/>
          <w:rFonts w:asciiTheme="majorHAnsi" w:hAnsiTheme="majorHAnsi" w:cs="Segoe UI"/>
          <w:b/>
          <w:bCs/>
          <w:sz w:val="20"/>
          <w:szCs w:val="20"/>
          <w:lang w:val="es-CO"/>
        </w:rPr>
        <w:t>Publicación del Informe del Artículo 49:</w:t>
      </w:r>
    </w:p>
    <w:p w14:paraId="2CF86958" w14:textId="77777777" w:rsidR="009F4EC7" w:rsidRPr="00DF184F" w:rsidRDefault="009F4EC7" w:rsidP="00732A6B">
      <w:pPr>
        <w:pStyle w:val="paragraph"/>
        <w:spacing w:before="0" w:beforeAutospacing="0" w:after="0" w:afterAutospacing="0"/>
        <w:ind w:left="2070" w:right="720" w:hanging="630"/>
        <w:jc w:val="both"/>
        <w:textAlignment w:val="baseline"/>
        <w:rPr>
          <w:rStyle w:val="normaltextrun"/>
          <w:rFonts w:asciiTheme="majorHAnsi" w:hAnsiTheme="majorHAnsi" w:cs="Segoe UI"/>
          <w:sz w:val="20"/>
          <w:szCs w:val="20"/>
          <w:lang w:val="es-CO"/>
        </w:rPr>
      </w:pPr>
    </w:p>
    <w:p w14:paraId="744E98C1" w14:textId="61024558" w:rsidR="009F4EC7" w:rsidRPr="00DF184F" w:rsidRDefault="009F4EC7" w:rsidP="00732A6B">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 xml:space="preserve">El Estado colombiano realizará la publicación de los apartes pertinentes del informe </w:t>
      </w:r>
      <w:r w:rsidRPr="00DF184F">
        <w:rPr>
          <w:rStyle w:val="normaltextrun"/>
          <w:rFonts w:asciiTheme="majorHAnsi" w:hAnsiTheme="majorHAnsi" w:cs="Segoe UI"/>
          <w:sz w:val="20"/>
          <w:szCs w:val="20"/>
          <w:lang w:val="es-CO"/>
        </w:rPr>
        <w:br/>
        <w:t>de solución amistosa una vez sea homologado por la Comisión Interamericana, en la página web de la Agencia Nacional de Defensa Jurídica del Estado, por el término de</w:t>
      </w:r>
      <w:r w:rsidRPr="00DF184F">
        <w:rPr>
          <w:rStyle w:val="normaltextrun"/>
          <w:rFonts w:asciiTheme="majorHAnsi" w:hAnsiTheme="majorHAnsi" w:cs="Segoe UI"/>
          <w:sz w:val="20"/>
          <w:szCs w:val="20"/>
          <w:lang w:val="es-CO"/>
        </w:rPr>
        <w:br/>
        <w:t>seis (6) meses.</w:t>
      </w:r>
    </w:p>
    <w:p w14:paraId="2F2B2081" w14:textId="5465B74B" w:rsidR="004C1552" w:rsidRDefault="004C1552" w:rsidP="000C0995">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CO"/>
        </w:rPr>
      </w:pPr>
    </w:p>
    <w:p w14:paraId="5D35965B" w14:textId="77777777" w:rsidR="00693B88" w:rsidRPr="00DF184F" w:rsidRDefault="00693B88" w:rsidP="000C0995">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CO"/>
        </w:rPr>
      </w:pPr>
    </w:p>
    <w:p w14:paraId="064727B1" w14:textId="6BD6004A" w:rsidR="009F4EC7" w:rsidRDefault="009F4EC7" w:rsidP="000C0995">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s-CO"/>
        </w:rPr>
      </w:pPr>
      <w:r w:rsidRPr="00DF184F">
        <w:rPr>
          <w:rStyle w:val="normaltextrun"/>
          <w:rFonts w:asciiTheme="majorHAnsi" w:hAnsiTheme="majorHAnsi" w:cs="Segoe UI"/>
          <w:b/>
          <w:bCs/>
          <w:sz w:val="20"/>
          <w:szCs w:val="20"/>
          <w:lang w:val="es-CO"/>
        </w:rPr>
        <w:lastRenderedPageBreak/>
        <w:t xml:space="preserve">SEXTA PARTE: </w:t>
      </w:r>
      <w:r w:rsidR="003A2505" w:rsidRPr="00DF184F">
        <w:rPr>
          <w:rStyle w:val="normaltextrun"/>
          <w:rFonts w:asciiTheme="majorHAnsi" w:hAnsiTheme="majorHAnsi" w:cs="Segoe UI"/>
          <w:b/>
          <w:bCs/>
          <w:sz w:val="20"/>
          <w:szCs w:val="20"/>
          <w:lang w:val="es-CO"/>
        </w:rPr>
        <w:t>MEDIDAS EN SALUD Y REHABILITACION</w:t>
      </w:r>
    </w:p>
    <w:p w14:paraId="0BD611EB" w14:textId="77777777" w:rsidR="00693B88" w:rsidRPr="00DF184F" w:rsidRDefault="00693B88" w:rsidP="000C0995">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s-CO"/>
        </w:rPr>
      </w:pPr>
    </w:p>
    <w:p w14:paraId="21578A49" w14:textId="1E6D206F" w:rsidR="00451E3A" w:rsidRDefault="00451E3A" w:rsidP="000C0995">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 xml:space="preserve">El Ministerio de Salud y Protección Social, en </w:t>
      </w:r>
      <w:r w:rsidR="006444B8" w:rsidRPr="00DF184F">
        <w:rPr>
          <w:rStyle w:val="normaltextrun"/>
          <w:rFonts w:asciiTheme="majorHAnsi" w:hAnsiTheme="majorHAnsi" w:cs="Segoe UI"/>
          <w:sz w:val="20"/>
          <w:szCs w:val="20"/>
          <w:lang w:val="es-CO"/>
        </w:rPr>
        <w:t>ejercicio de</w:t>
      </w:r>
      <w:r w:rsidRPr="00DF184F">
        <w:rPr>
          <w:rStyle w:val="normaltextrun"/>
          <w:rFonts w:asciiTheme="majorHAnsi" w:hAnsiTheme="majorHAnsi" w:cs="Segoe UI"/>
          <w:sz w:val="20"/>
          <w:szCs w:val="20"/>
          <w:lang w:val="es-CO"/>
        </w:rPr>
        <w:t xml:space="preserve"> las competencias descritas en el Decreto Ley 4107 de 2011, coordinar</w:t>
      </w:r>
      <w:r w:rsidR="0073510A" w:rsidRPr="00DF184F">
        <w:rPr>
          <w:rStyle w:val="normaltextrun"/>
          <w:rFonts w:asciiTheme="majorHAnsi" w:hAnsiTheme="majorHAnsi" w:cs="Segoe UI"/>
          <w:sz w:val="20"/>
          <w:szCs w:val="20"/>
          <w:lang w:val="es-CO"/>
        </w:rPr>
        <w:t>á</w:t>
      </w:r>
      <w:r w:rsidR="00464DDC" w:rsidRPr="00DF184F">
        <w:rPr>
          <w:rStyle w:val="normaltextrun"/>
          <w:rFonts w:asciiTheme="majorHAnsi" w:hAnsiTheme="majorHAnsi" w:cs="Segoe UI"/>
          <w:sz w:val="20"/>
          <w:szCs w:val="20"/>
          <w:lang w:val="es-CO"/>
        </w:rPr>
        <w:t xml:space="preserve"> </w:t>
      </w:r>
      <w:r w:rsidRPr="00DF184F">
        <w:rPr>
          <w:rStyle w:val="normaltextrun"/>
          <w:rFonts w:asciiTheme="majorHAnsi" w:hAnsiTheme="majorHAnsi" w:cs="Segoe UI"/>
          <w:sz w:val="20"/>
          <w:szCs w:val="20"/>
          <w:lang w:val="es-CO"/>
        </w:rPr>
        <w:t>las medidas de rehabilitaci</w:t>
      </w:r>
      <w:r w:rsidR="0073510A" w:rsidRPr="00DF184F">
        <w:rPr>
          <w:rStyle w:val="normaltextrun"/>
          <w:rFonts w:asciiTheme="majorHAnsi" w:hAnsiTheme="majorHAnsi" w:cs="Segoe UI"/>
          <w:sz w:val="20"/>
          <w:szCs w:val="20"/>
          <w:lang w:val="es-CO"/>
        </w:rPr>
        <w:t>ó</w:t>
      </w:r>
      <w:r w:rsidRPr="00DF184F">
        <w:rPr>
          <w:rStyle w:val="normaltextrun"/>
          <w:rFonts w:asciiTheme="majorHAnsi" w:hAnsiTheme="majorHAnsi" w:cs="Segoe UI"/>
          <w:sz w:val="20"/>
          <w:szCs w:val="20"/>
          <w:lang w:val="es-CO"/>
        </w:rPr>
        <w:t>n en salud constitutivas de una atenci</w:t>
      </w:r>
      <w:r w:rsidR="0073510A" w:rsidRPr="00DF184F">
        <w:rPr>
          <w:rStyle w:val="normaltextrun"/>
          <w:rFonts w:asciiTheme="majorHAnsi" w:hAnsiTheme="majorHAnsi" w:cs="Segoe UI"/>
          <w:sz w:val="20"/>
          <w:szCs w:val="20"/>
          <w:lang w:val="es-CO"/>
        </w:rPr>
        <w:t>ó</w:t>
      </w:r>
      <w:r w:rsidRPr="00DF184F">
        <w:rPr>
          <w:rStyle w:val="normaltextrun"/>
          <w:rFonts w:asciiTheme="majorHAnsi" w:hAnsiTheme="majorHAnsi" w:cs="Segoe UI"/>
          <w:sz w:val="20"/>
          <w:szCs w:val="20"/>
          <w:lang w:val="es-CO"/>
        </w:rPr>
        <w:t xml:space="preserve">n </w:t>
      </w:r>
      <w:r w:rsidR="0073510A" w:rsidRPr="00DF184F">
        <w:rPr>
          <w:rStyle w:val="normaltextrun"/>
          <w:rFonts w:asciiTheme="majorHAnsi" w:hAnsiTheme="majorHAnsi" w:cs="Segoe UI"/>
          <w:sz w:val="20"/>
          <w:szCs w:val="20"/>
          <w:lang w:val="es-CO"/>
        </w:rPr>
        <w:t>médica</w:t>
      </w:r>
      <w:r w:rsidRPr="00DF184F">
        <w:rPr>
          <w:rStyle w:val="normaltextrun"/>
          <w:rFonts w:asciiTheme="majorHAnsi" w:hAnsiTheme="majorHAnsi" w:cs="Segoe UI"/>
          <w:sz w:val="20"/>
          <w:szCs w:val="20"/>
          <w:lang w:val="es-CO"/>
        </w:rPr>
        <w:t>, psicol</w:t>
      </w:r>
      <w:r w:rsidR="0073510A" w:rsidRPr="00DF184F">
        <w:rPr>
          <w:rStyle w:val="normaltextrun"/>
          <w:rFonts w:asciiTheme="majorHAnsi" w:hAnsiTheme="majorHAnsi" w:cs="Segoe UI"/>
          <w:sz w:val="20"/>
          <w:szCs w:val="20"/>
          <w:lang w:val="es-CO"/>
        </w:rPr>
        <w:t>ó</w:t>
      </w:r>
      <w:r w:rsidRPr="00DF184F">
        <w:rPr>
          <w:rStyle w:val="normaltextrun"/>
          <w:rFonts w:asciiTheme="majorHAnsi" w:hAnsiTheme="majorHAnsi" w:cs="Segoe UI"/>
          <w:sz w:val="20"/>
          <w:szCs w:val="20"/>
          <w:lang w:val="es-CO"/>
        </w:rPr>
        <w:t xml:space="preserve">gica y </w:t>
      </w:r>
      <w:r w:rsidR="0073510A" w:rsidRPr="00DF184F">
        <w:rPr>
          <w:rStyle w:val="normaltextrun"/>
          <w:rFonts w:asciiTheme="majorHAnsi" w:hAnsiTheme="majorHAnsi" w:cs="Segoe UI"/>
          <w:sz w:val="20"/>
          <w:szCs w:val="20"/>
          <w:lang w:val="es-CO"/>
        </w:rPr>
        <w:t>psiquiátrica</w:t>
      </w:r>
      <w:r w:rsidRPr="00DF184F">
        <w:rPr>
          <w:rStyle w:val="normaltextrun"/>
          <w:rFonts w:asciiTheme="majorHAnsi" w:hAnsiTheme="majorHAnsi" w:cs="Segoe UI"/>
          <w:sz w:val="20"/>
          <w:szCs w:val="20"/>
          <w:lang w:val="es-CO"/>
        </w:rPr>
        <w:t xml:space="preserve"> a </w:t>
      </w:r>
      <w:r w:rsidR="0073510A" w:rsidRPr="00DF184F">
        <w:rPr>
          <w:rStyle w:val="normaltextrun"/>
          <w:rFonts w:asciiTheme="majorHAnsi" w:hAnsiTheme="majorHAnsi" w:cs="Segoe UI"/>
          <w:sz w:val="20"/>
          <w:szCs w:val="20"/>
          <w:lang w:val="es-CO"/>
        </w:rPr>
        <w:t>través</w:t>
      </w:r>
      <w:r w:rsidRPr="00DF184F">
        <w:rPr>
          <w:rStyle w:val="normaltextrun"/>
          <w:rFonts w:asciiTheme="majorHAnsi" w:hAnsiTheme="majorHAnsi" w:cs="Segoe UI"/>
          <w:sz w:val="20"/>
          <w:szCs w:val="20"/>
          <w:lang w:val="es-CO"/>
        </w:rPr>
        <w:t xml:space="preserve"> del Sistema General de Seguridad </w:t>
      </w:r>
      <w:r w:rsidR="0073510A" w:rsidRPr="00DF184F">
        <w:rPr>
          <w:rStyle w:val="normaltextrun"/>
          <w:rFonts w:asciiTheme="majorHAnsi" w:hAnsiTheme="majorHAnsi" w:cs="Segoe UI"/>
          <w:sz w:val="20"/>
          <w:szCs w:val="20"/>
          <w:lang w:val="es-CO"/>
        </w:rPr>
        <w:t>Social en</w:t>
      </w:r>
      <w:r w:rsidRPr="00DF184F">
        <w:rPr>
          <w:rStyle w:val="normaltextrun"/>
          <w:rFonts w:asciiTheme="majorHAnsi" w:hAnsiTheme="majorHAnsi" w:cs="Segoe UI"/>
          <w:sz w:val="20"/>
          <w:szCs w:val="20"/>
          <w:lang w:val="es-CO"/>
        </w:rPr>
        <w:t xml:space="preserve"> Salud y sus integrantes, que garantice un tratamiento adecuado, oportuno y prioritario y por el tiempo que sea necesario (</w:t>
      </w:r>
      <w:r w:rsidR="0073510A" w:rsidRPr="00DF184F">
        <w:rPr>
          <w:rStyle w:val="normaltextrun"/>
          <w:rFonts w:asciiTheme="majorHAnsi" w:hAnsiTheme="majorHAnsi" w:cs="Segoe UI"/>
          <w:sz w:val="20"/>
          <w:szCs w:val="20"/>
          <w:lang w:val="es-CO"/>
        </w:rPr>
        <w:t>según</w:t>
      </w:r>
      <w:r w:rsidRPr="00DF184F">
        <w:rPr>
          <w:rStyle w:val="normaltextrun"/>
          <w:rFonts w:asciiTheme="majorHAnsi" w:hAnsiTheme="majorHAnsi" w:cs="Segoe UI"/>
          <w:sz w:val="20"/>
          <w:szCs w:val="20"/>
          <w:lang w:val="es-CO"/>
        </w:rPr>
        <w:t xml:space="preserve"> criterio m</w:t>
      </w:r>
      <w:r w:rsidR="00693B88">
        <w:rPr>
          <w:rStyle w:val="normaltextrun"/>
          <w:rFonts w:asciiTheme="majorHAnsi" w:hAnsiTheme="majorHAnsi" w:cs="Segoe UI"/>
          <w:sz w:val="20"/>
          <w:szCs w:val="20"/>
          <w:lang w:val="es-CO"/>
        </w:rPr>
        <w:t>é</w:t>
      </w:r>
      <w:r w:rsidRPr="00DF184F">
        <w:rPr>
          <w:rStyle w:val="normaltextrun"/>
          <w:rFonts w:asciiTheme="majorHAnsi" w:hAnsiTheme="majorHAnsi" w:cs="Segoe UI"/>
          <w:sz w:val="20"/>
          <w:szCs w:val="20"/>
          <w:lang w:val="es-CO"/>
        </w:rPr>
        <w:t xml:space="preserve">dico), de acuerdo con las </w:t>
      </w:r>
      <w:r w:rsidR="0073510A" w:rsidRPr="00DF184F">
        <w:rPr>
          <w:rStyle w:val="normaltextrun"/>
          <w:rFonts w:asciiTheme="majorHAnsi" w:hAnsiTheme="majorHAnsi" w:cs="Segoe UI"/>
          <w:sz w:val="20"/>
          <w:szCs w:val="20"/>
          <w:lang w:val="es-CO"/>
        </w:rPr>
        <w:t>disposiciones legales</w:t>
      </w:r>
      <w:r w:rsidRPr="00DF184F">
        <w:rPr>
          <w:rStyle w:val="normaltextrun"/>
          <w:rFonts w:asciiTheme="majorHAnsi" w:hAnsiTheme="majorHAnsi" w:cs="Segoe UI"/>
          <w:sz w:val="20"/>
          <w:szCs w:val="20"/>
          <w:lang w:val="es-CO"/>
        </w:rPr>
        <w:t xml:space="preserve"> en la materia.</w:t>
      </w:r>
    </w:p>
    <w:p w14:paraId="5D7B9948" w14:textId="77777777" w:rsidR="00462674" w:rsidRPr="00DF184F" w:rsidRDefault="00462674" w:rsidP="000C0995">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CO"/>
        </w:rPr>
      </w:pPr>
    </w:p>
    <w:p w14:paraId="58E8B601" w14:textId="72B5805D" w:rsidR="00451E3A" w:rsidRDefault="00451E3A" w:rsidP="000C0995">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 xml:space="preserve">Adicionalmente, si fuese necesario y bajo </w:t>
      </w:r>
      <w:r w:rsidR="00693B88">
        <w:rPr>
          <w:rStyle w:val="normaltextrun"/>
          <w:rFonts w:asciiTheme="majorHAnsi" w:hAnsiTheme="majorHAnsi" w:cs="Segoe UI"/>
          <w:sz w:val="20"/>
          <w:szCs w:val="20"/>
          <w:lang w:val="es-CO"/>
        </w:rPr>
        <w:t>l</w:t>
      </w:r>
      <w:r w:rsidRPr="00DF184F">
        <w:rPr>
          <w:rStyle w:val="normaltextrun"/>
          <w:rFonts w:asciiTheme="majorHAnsi" w:hAnsiTheme="majorHAnsi" w:cs="Segoe UI"/>
          <w:sz w:val="20"/>
          <w:szCs w:val="20"/>
          <w:lang w:val="es-CO"/>
        </w:rPr>
        <w:t>os criterios de voluntariedad y priorizaci</w:t>
      </w:r>
      <w:r w:rsidR="0073510A" w:rsidRPr="00DF184F">
        <w:rPr>
          <w:rStyle w:val="normaltextrun"/>
          <w:rFonts w:asciiTheme="majorHAnsi" w:hAnsiTheme="majorHAnsi" w:cs="Segoe UI"/>
          <w:sz w:val="20"/>
          <w:szCs w:val="20"/>
          <w:lang w:val="es-CO"/>
        </w:rPr>
        <w:t>ó</w:t>
      </w:r>
      <w:r w:rsidRPr="00DF184F">
        <w:rPr>
          <w:rStyle w:val="normaltextrun"/>
          <w:rFonts w:asciiTheme="majorHAnsi" w:hAnsiTheme="majorHAnsi" w:cs="Segoe UI"/>
          <w:sz w:val="20"/>
          <w:szCs w:val="20"/>
          <w:lang w:val="es-CO"/>
        </w:rPr>
        <w:t>n, el Ministerio de Salud y Protecci</w:t>
      </w:r>
      <w:r w:rsidR="006444B8" w:rsidRPr="00DF184F">
        <w:rPr>
          <w:rStyle w:val="normaltextrun"/>
          <w:rFonts w:asciiTheme="majorHAnsi" w:hAnsiTheme="majorHAnsi" w:cs="Segoe UI"/>
          <w:sz w:val="20"/>
          <w:szCs w:val="20"/>
          <w:lang w:val="es-CO"/>
        </w:rPr>
        <w:t>ó</w:t>
      </w:r>
      <w:r w:rsidRPr="00DF184F">
        <w:rPr>
          <w:rStyle w:val="normaltextrun"/>
          <w:rFonts w:asciiTheme="majorHAnsi" w:hAnsiTheme="majorHAnsi" w:cs="Segoe UI"/>
          <w:sz w:val="20"/>
          <w:szCs w:val="20"/>
          <w:lang w:val="es-CO"/>
        </w:rPr>
        <w:t xml:space="preserve">n </w:t>
      </w:r>
      <w:r w:rsidR="006444B8" w:rsidRPr="00DF184F">
        <w:rPr>
          <w:rStyle w:val="normaltextrun"/>
          <w:rFonts w:asciiTheme="majorHAnsi" w:hAnsiTheme="majorHAnsi" w:cs="Segoe UI"/>
          <w:sz w:val="20"/>
          <w:szCs w:val="20"/>
          <w:lang w:val="es-CO"/>
        </w:rPr>
        <w:t>Social garantizar</w:t>
      </w:r>
      <w:r w:rsidR="00693B88">
        <w:rPr>
          <w:rStyle w:val="normaltextrun"/>
          <w:rFonts w:asciiTheme="majorHAnsi" w:hAnsiTheme="majorHAnsi" w:cs="Segoe UI"/>
          <w:sz w:val="20"/>
          <w:szCs w:val="20"/>
          <w:lang w:val="es-CO"/>
        </w:rPr>
        <w:t>á</w:t>
      </w:r>
      <w:r w:rsidRPr="00DF184F">
        <w:rPr>
          <w:rStyle w:val="normaltextrun"/>
          <w:rFonts w:asciiTheme="majorHAnsi" w:hAnsiTheme="majorHAnsi" w:cs="Segoe UI"/>
          <w:sz w:val="20"/>
          <w:szCs w:val="20"/>
          <w:lang w:val="es-CO"/>
        </w:rPr>
        <w:t xml:space="preserve"> a</w:t>
      </w:r>
      <w:r w:rsidR="006444B8" w:rsidRPr="00DF184F">
        <w:rPr>
          <w:rStyle w:val="normaltextrun"/>
          <w:rFonts w:asciiTheme="majorHAnsi" w:hAnsiTheme="majorHAnsi" w:cs="Segoe UI"/>
          <w:sz w:val="20"/>
          <w:szCs w:val="20"/>
          <w:lang w:val="es-CO"/>
        </w:rPr>
        <w:t xml:space="preserve"> </w:t>
      </w:r>
      <w:r w:rsidRPr="00DF184F">
        <w:rPr>
          <w:rStyle w:val="normaltextrun"/>
          <w:rFonts w:asciiTheme="majorHAnsi" w:hAnsiTheme="majorHAnsi" w:cs="Segoe UI"/>
          <w:sz w:val="20"/>
          <w:szCs w:val="20"/>
          <w:lang w:val="es-CO"/>
        </w:rPr>
        <w:t xml:space="preserve">las </w:t>
      </w:r>
      <w:r w:rsidR="006444B8" w:rsidRPr="00DF184F">
        <w:rPr>
          <w:rStyle w:val="normaltextrun"/>
          <w:rFonts w:asciiTheme="majorHAnsi" w:hAnsiTheme="majorHAnsi" w:cs="Segoe UI"/>
          <w:sz w:val="20"/>
          <w:szCs w:val="20"/>
          <w:lang w:val="es-CO"/>
        </w:rPr>
        <w:t>víctimas</w:t>
      </w:r>
      <w:r w:rsidR="00DC2B36" w:rsidRPr="00DF184F">
        <w:rPr>
          <w:rStyle w:val="normaltextrun"/>
          <w:rFonts w:asciiTheme="majorHAnsi" w:hAnsiTheme="majorHAnsi" w:cs="Segoe UI"/>
          <w:sz w:val="20"/>
          <w:szCs w:val="20"/>
          <w:lang w:val="es-CO"/>
        </w:rPr>
        <w:t xml:space="preserve"> </w:t>
      </w:r>
      <w:r w:rsidRPr="00DF184F">
        <w:rPr>
          <w:rStyle w:val="normaltextrun"/>
          <w:rFonts w:asciiTheme="majorHAnsi" w:hAnsiTheme="majorHAnsi" w:cs="Segoe UI"/>
          <w:sz w:val="20"/>
          <w:szCs w:val="20"/>
          <w:lang w:val="es-CO"/>
        </w:rPr>
        <w:t>la implementaci</w:t>
      </w:r>
      <w:r w:rsidR="00DC2B36" w:rsidRPr="00DF184F">
        <w:rPr>
          <w:rStyle w:val="normaltextrun"/>
          <w:rFonts w:asciiTheme="majorHAnsi" w:hAnsiTheme="majorHAnsi" w:cs="Segoe UI"/>
          <w:sz w:val="20"/>
          <w:szCs w:val="20"/>
          <w:lang w:val="es-CO"/>
        </w:rPr>
        <w:t>ó</w:t>
      </w:r>
      <w:r w:rsidRPr="00DF184F">
        <w:rPr>
          <w:rStyle w:val="normaltextrun"/>
          <w:rFonts w:asciiTheme="majorHAnsi" w:hAnsiTheme="majorHAnsi" w:cs="Segoe UI"/>
          <w:sz w:val="20"/>
          <w:szCs w:val="20"/>
          <w:lang w:val="es-CO"/>
        </w:rPr>
        <w:t>n de</w:t>
      </w:r>
      <w:r w:rsidR="00DC2B36" w:rsidRPr="00DF184F">
        <w:rPr>
          <w:rStyle w:val="normaltextrun"/>
          <w:rFonts w:asciiTheme="majorHAnsi" w:hAnsiTheme="majorHAnsi" w:cs="Segoe UI"/>
          <w:sz w:val="20"/>
          <w:szCs w:val="20"/>
          <w:lang w:val="es-CO"/>
        </w:rPr>
        <w:t xml:space="preserve"> </w:t>
      </w:r>
      <w:r w:rsidRPr="00DF184F">
        <w:rPr>
          <w:rStyle w:val="normaltextrun"/>
          <w:rFonts w:asciiTheme="majorHAnsi" w:hAnsiTheme="majorHAnsi" w:cs="Segoe UI"/>
          <w:sz w:val="20"/>
          <w:szCs w:val="20"/>
          <w:lang w:val="es-CO"/>
        </w:rPr>
        <w:t>la medida de rehabilitaci</w:t>
      </w:r>
      <w:r w:rsidR="00DC2B36" w:rsidRPr="00DF184F">
        <w:rPr>
          <w:rStyle w:val="normaltextrun"/>
          <w:rFonts w:asciiTheme="majorHAnsi" w:hAnsiTheme="majorHAnsi" w:cs="Segoe UI"/>
          <w:sz w:val="20"/>
          <w:szCs w:val="20"/>
          <w:lang w:val="es-CO"/>
        </w:rPr>
        <w:t>ó</w:t>
      </w:r>
      <w:r w:rsidRPr="00DF184F">
        <w:rPr>
          <w:rStyle w:val="normaltextrun"/>
          <w:rFonts w:asciiTheme="majorHAnsi" w:hAnsiTheme="majorHAnsi" w:cs="Segoe UI"/>
          <w:sz w:val="20"/>
          <w:szCs w:val="20"/>
          <w:lang w:val="es-CO"/>
        </w:rPr>
        <w:t xml:space="preserve">n a </w:t>
      </w:r>
      <w:r w:rsidR="00DC2B36" w:rsidRPr="00DF184F">
        <w:rPr>
          <w:rStyle w:val="normaltextrun"/>
          <w:rFonts w:asciiTheme="majorHAnsi" w:hAnsiTheme="majorHAnsi" w:cs="Segoe UI"/>
          <w:sz w:val="20"/>
          <w:szCs w:val="20"/>
          <w:lang w:val="es-CO"/>
        </w:rPr>
        <w:t>través</w:t>
      </w:r>
      <w:r w:rsidRPr="00DF184F">
        <w:rPr>
          <w:rStyle w:val="normaltextrun"/>
          <w:rFonts w:asciiTheme="majorHAnsi" w:hAnsiTheme="majorHAnsi" w:cs="Segoe UI"/>
          <w:sz w:val="20"/>
          <w:szCs w:val="20"/>
          <w:lang w:val="es-CO"/>
        </w:rPr>
        <w:t xml:space="preserve"> de atenci</w:t>
      </w:r>
      <w:r w:rsidR="00DC2B36" w:rsidRPr="00DF184F">
        <w:rPr>
          <w:rStyle w:val="normaltextrun"/>
          <w:rFonts w:asciiTheme="majorHAnsi" w:hAnsiTheme="majorHAnsi" w:cs="Segoe UI"/>
          <w:sz w:val="20"/>
          <w:szCs w:val="20"/>
          <w:lang w:val="es-CO"/>
        </w:rPr>
        <w:t>ó</w:t>
      </w:r>
      <w:r w:rsidRPr="00DF184F">
        <w:rPr>
          <w:rStyle w:val="normaltextrun"/>
          <w:rFonts w:asciiTheme="majorHAnsi" w:hAnsiTheme="majorHAnsi" w:cs="Segoe UI"/>
          <w:sz w:val="20"/>
          <w:szCs w:val="20"/>
          <w:lang w:val="es-CO"/>
        </w:rPr>
        <w:t xml:space="preserve">n </w:t>
      </w:r>
      <w:r w:rsidR="006B2273" w:rsidRPr="00DF184F">
        <w:rPr>
          <w:rStyle w:val="normaltextrun"/>
          <w:rFonts w:asciiTheme="majorHAnsi" w:hAnsiTheme="majorHAnsi" w:cs="Segoe UI"/>
          <w:sz w:val="20"/>
          <w:szCs w:val="20"/>
          <w:lang w:val="es-CO"/>
        </w:rPr>
        <w:t>psicosocial, a</w:t>
      </w:r>
      <w:r w:rsidRPr="00DF184F">
        <w:rPr>
          <w:rStyle w:val="normaltextrun"/>
          <w:rFonts w:asciiTheme="majorHAnsi" w:hAnsiTheme="majorHAnsi" w:cs="Segoe UI"/>
          <w:sz w:val="20"/>
          <w:szCs w:val="20"/>
          <w:lang w:val="es-CO"/>
        </w:rPr>
        <w:t xml:space="preserve"> </w:t>
      </w:r>
      <w:r w:rsidR="00DC2B36" w:rsidRPr="00DF184F">
        <w:rPr>
          <w:rStyle w:val="normaltextrun"/>
          <w:rFonts w:asciiTheme="majorHAnsi" w:hAnsiTheme="majorHAnsi" w:cs="Segoe UI"/>
          <w:sz w:val="20"/>
          <w:szCs w:val="20"/>
          <w:lang w:val="es-CO"/>
        </w:rPr>
        <w:t>través</w:t>
      </w:r>
      <w:r w:rsidRPr="00DF184F">
        <w:rPr>
          <w:rStyle w:val="normaltextrun"/>
          <w:rFonts w:asciiTheme="majorHAnsi" w:hAnsiTheme="majorHAnsi" w:cs="Segoe UI"/>
          <w:sz w:val="20"/>
          <w:szCs w:val="20"/>
          <w:lang w:val="es-CO"/>
        </w:rPr>
        <w:t xml:space="preserve"> de los componentes de atenci</w:t>
      </w:r>
      <w:r w:rsidR="00DC2B36" w:rsidRPr="00DF184F">
        <w:rPr>
          <w:rStyle w:val="normaltextrun"/>
          <w:rFonts w:asciiTheme="majorHAnsi" w:hAnsiTheme="majorHAnsi" w:cs="Segoe UI"/>
          <w:sz w:val="20"/>
          <w:szCs w:val="20"/>
          <w:lang w:val="es-CO"/>
        </w:rPr>
        <w:t>ó</w:t>
      </w:r>
      <w:r w:rsidRPr="00DF184F">
        <w:rPr>
          <w:rStyle w:val="normaltextrun"/>
          <w:rFonts w:asciiTheme="majorHAnsi" w:hAnsiTheme="majorHAnsi" w:cs="Segoe UI"/>
          <w:sz w:val="20"/>
          <w:szCs w:val="20"/>
          <w:lang w:val="es-CO"/>
        </w:rPr>
        <w:t>n integral en salud y atenci</w:t>
      </w:r>
      <w:r w:rsidR="00DC2B36" w:rsidRPr="00DF184F">
        <w:rPr>
          <w:rStyle w:val="normaltextrun"/>
          <w:rFonts w:asciiTheme="majorHAnsi" w:hAnsiTheme="majorHAnsi" w:cs="Segoe UI"/>
          <w:sz w:val="20"/>
          <w:szCs w:val="20"/>
          <w:lang w:val="es-CO"/>
        </w:rPr>
        <w:t>ó</w:t>
      </w:r>
      <w:r w:rsidRPr="00DF184F">
        <w:rPr>
          <w:rStyle w:val="normaltextrun"/>
          <w:rFonts w:asciiTheme="majorHAnsi" w:hAnsiTheme="majorHAnsi" w:cs="Segoe UI"/>
          <w:sz w:val="20"/>
          <w:szCs w:val="20"/>
          <w:lang w:val="es-CO"/>
        </w:rPr>
        <w:t xml:space="preserve">n psicosocial, en el marco </w:t>
      </w:r>
      <w:r w:rsidR="00DC2B36" w:rsidRPr="00DF184F">
        <w:rPr>
          <w:rStyle w:val="normaltextrun"/>
          <w:rFonts w:asciiTheme="majorHAnsi" w:hAnsiTheme="majorHAnsi" w:cs="Segoe UI"/>
          <w:sz w:val="20"/>
          <w:szCs w:val="20"/>
          <w:lang w:val="es-CO"/>
        </w:rPr>
        <w:t>del Programa</w:t>
      </w:r>
      <w:r w:rsidRPr="00DF184F">
        <w:rPr>
          <w:rStyle w:val="normaltextrun"/>
          <w:rFonts w:asciiTheme="majorHAnsi" w:hAnsiTheme="majorHAnsi" w:cs="Segoe UI"/>
          <w:sz w:val="20"/>
          <w:szCs w:val="20"/>
          <w:lang w:val="es-CO"/>
        </w:rPr>
        <w:t xml:space="preserve"> de Atenci</w:t>
      </w:r>
      <w:r w:rsidR="00DC2B36" w:rsidRPr="00DF184F">
        <w:rPr>
          <w:rStyle w:val="normaltextrun"/>
          <w:rFonts w:asciiTheme="majorHAnsi" w:hAnsiTheme="majorHAnsi" w:cs="Segoe UI"/>
          <w:sz w:val="20"/>
          <w:szCs w:val="20"/>
          <w:lang w:val="es-CO"/>
        </w:rPr>
        <w:t>ó</w:t>
      </w:r>
      <w:r w:rsidRPr="00DF184F">
        <w:rPr>
          <w:rStyle w:val="normaltextrun"/>
          <w:rFonts w:asciiTheme="majorHAnsi" w:hAnsiTheme="majorHAnsi" w:cs="Segoe UI"/>
          <w:sz w:val="20"/>
          <w:szCs w:val="20"/>
          <w:lang w:val="es-CO"/>
        </w:rPr>
        <w:t xml:space="preserve">n Psicosocial y Salud Integral a las </w:t>
      </w:r>
      <w:r w:rsidR="006B2273" w:rsidRPr="00DF184F">
        <w:rPr>
          <w:rStyle w:val="normaltextrun"/>
          <w:rFonts w:asciiTheme="majorHAnsi" w:hAnsiTheme="majorHAnsi" w:cs="Segoe UI"/>
          <w:sz w:val="20"/>
          <w:szCs w:val="20"/>
          <w:lang w:val="es-CO"/>
        </w:rPr>
        <w:t>víctimas</w:t>
      </w:r>
      <w:r w:rsidR="00DC2B36" w:rsidRPr="00DF184F">
        <w:rPr>
          <w:rStyle w:val="normaltextrun"/>
          <w:rFonts w:asciiTheme="majorHAnsi" w:hAnsiTheme="majorHAnsi" w:cs="Segoe UI"/>
          <w:sz w:val="20"/>
          <w:szCs w:val="20"/>
          <w:lang w:val="es-CO"/>
        </w:rPr>
        <w:t xml:space="preserve"> </w:t>
      </w:r>
      <w:r w:rsidRPr="00DF184F">
        <w:rPr>
          <w:rStyle w:val="normaltextrun"/>
          <w:rFonts w:asciiTheme="majorHAnsi" w:hAnsiTheme="majorHAnsi" w:cs="Segoe UI"/>
          <w:sz w:val="20"/>
          <w:szCs w:val="20"/>
          <w:lang w:val="es-CO"/>
        </w:rPr>
        <w:t>- PAPSIVI.</w:t>
      </w:r>
    </w:p>
    <w:p w14:paraId="415A678D" w14:textId="77777777" w:rsidR="00462674" w:rsidRPr="00DF184F" w:rsidRDefault="00462674" w:rsidP="000C0995">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CO"/>
        </w:rPr>
      </w:pPr>
    </w:p>
    <w:p w14:paraId="55ADD0FE" w14:textId="69BC353D" w:rsidR="00451E3A" w:rsidRPr="00DF184F" w:rsidRDefault="00451E3A" w:rsidP="000C0995">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 xml:space="preserve">Estas medidas </w:t>
      </w:r>
      <w:r w:rsidR="006B2273" w:rsidRPr="00DF184F">
        <w:rPr>
          <w:rStyle w:val="normaltextrun"/>
          <w:rFonts w:asciiTheme="majorHAnsi" w:hAnsiTheme="majorHAnsi" w:cs="Segoe UI"/>
          <w:sz w:val="20"/>
          <w:szCs w:val="20"/>
          <w:lang w:val="es-CO"/>
        </w:rPr>
        <w:t>serán</w:t>
      </w:r>
      <w:r w:rsidRPr="00DF184F">
        <w:rPr>
          <w:rStyle w:val="normaltextrun"/>
          <w:rFonts w:asciiTheme="majorHAnsi" w:hAnsiTheme="majorHAnsi" w:cs="Segoe UI"/>
          <w:sz w:val="20"/>
          <w:szCs w:val="20"/>
          <w:lang w:val="es-CO"/>
        </w:rPr>
        <w:t xml:space="preserve"> implementadas a partir de la firma del acuerdo de soluci</w:t>
      </w:r>
      <w:r w:rsidR="00D6163F" w:rsidRPr="00DF184F">
        <w:rPr>
          <w:rStyle w:val="normaltextrun"/>
          <w:rFonts w:asciiTheme="majorHAnsi" w:hAnsiTheme="majorHAnsi" w:cs="Segoe UI"/>
          <w:sz w:val="20"/>
          <w:szCs w:val="20"/>
          <w:lang w:val="es-CO"/>
        </w:rPr>
        <w:t>ó</w:t>
      </w:r>
      <w:r w:rsidRPr="00DF184F">
        <w:rPr>
          <w:rStyle w:val="normaltextrun"/>
          <w:rFonts w:asciiTheme="majorHAnsi" w:hAnsiTheme="majorHAnsi" w:cs="Segoe UI"/>
          <w:sz w:val="20"/>
          <w:szCs w:val="20"/>
          <w:lang w:val="es-CO"/>
        </w:rPr>
        <w:t>n amistosa</w:t>
      </w:r>
      <w:r w:rsidR="006B2273" w:rsidRPr="00DF184F">
        <w:rPr>
          <w:rStyle w:val="FootnoteReference"/>
          <w:rFonts w:asciiTheme="majorHAnsi" w:hAnsiTheme="majorHAnsi" w:cs="Segoe UI"/>
          <w:sz w:val="20"/>
          <w:szCs w:val="20"/>
          <w:lang w:val="es-CO"/>
        </w:rPr>
        <w:footnoteReference w:id="15"/>
      </w:r>
      <w:r w:rsidR="006B2273" w:rsidRPr="00DF184F">
        <w:rPr>
          <w:rStyle w:val="normaltextrun"/>
          <w:rFonts w:asciiTheme="majorHAnsi" w:hAnsiTheme="majorHAnsi" w:cs="Segoe UI"/>
          <w:sz w:val="20"/>
          <w:szCs w:val="20"/>
          <w:lang w:val="es-CO"/>
        </w:rPr>
        <w:t>.</w:t>
      </w:r>
    </w:p>
    <w:bookmarkEnd w:id="2"/>
    <w:p w14:paraId="72CA6346" w14:textId="77777777" w:rsidR="009F4EC7" w:rsidRPr="00DF184F" w:rsidRDefault="009F4EC7" w:rsidP="000C0995">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CO"/>
        </w:rPr>
      </w:pPr>
    </w:p>
    <w:p w14:paraId="591D5275" w14:textId="77777777" w:rsidR="009F4EC7" w:rsidRPr="00DF184F" w:rsidRDefault="009F4EC7" w:rsidP="000C0995">
      <w:pPr>
        <w:pStyle w:val="paragraph"/>
        <w:spacing w:before="0" w:beforeAutospacing="0" w:after="0" w:afterAutospacing="0"/>
        <w:ind w:left="720" w:right="720"/>
        <w:jc w:val="both"/>
        <w:textAlignment w:val="baseline"/>
        <w:rPr>
          <w:rStyle w:val="normaltextrun"/>
          <w:rFonts w:asciiTheme="majorHAnsi" w:hAnsiTheme="majorHAnsi" w:cs="Segoe UI"/>
          <w:sz w:val="20"/>
          <w:szCs w:val="20"/>
          <w:highlight w:val="magenta"/>
          <w:lang w:val="es-CO"/>
        </w:rPr>
      </w:pPr>
    </w:p>
    <w:p w14:paraId="54F1272C" w14:textId="77777777" w:rsidR="009F4EC7" w:rsidRPr="00DF184F" w:rsidRDefault="009F4EC7" w:rsidP="000C0995">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s-CO"/>
        </w:rPr>
      </w:pPr>
      <w:r w:rsidRPr="00DF184F">
        <w:rPr>
          <w:rStyle w:val="normaltextrun"/>
          <w:rFonts w:asciiTheme="majorHAnsi" w:hAnsiTheme="majorHAnsi" w:cs="Segoe UI"/>
          <w:b/>
          <w:bCs/>
          <w:sz w:val="20"/>
          <w:szCs w:val="20"/>
          <w:lang w:val="es-CO"/>
        </w:rPr>
        <w:t>SÉPTIMA PARTE: MEDIDAS DE COMPENSACIÓN</w:t>
      </w:r>
    </w:p>
    <w:p w14:paraId="4278A690" w14:textId="77777777" w:rsidR="009F4EC7" w:rsidRPr="00DF184F" w:rsidRDefault="009F4EC7" w:rsidP="000C0995">
      <w:pPr>
        <w:pStyle w:val="paragraph"/>
        <w:spacing w:before="0" w:beforeAutospacing="0" w:after="0" w:afterAutospacing="0"/>
        <w:ind w:left="720" w:right="720"/>
        <w:jc w:val="both"/>
        <w:textAlignment w:val="baseline"/>
        <w:rPr>
          <w:rStyle w:val="normaltextrun"/>
          <w:rFonts w:asciiTheme="majorHAnsi" w:hAnsiTheme="majorHAnsi" w:cs="Segoe UI"/>
          <w:sz w:val="20"/>
          <w:szCs w:val="20"/>
          <w:highlight w:val="magenta"/>
          <w:lang w:val="es-CO"/>
        </w:rPr>
      </w:pPr>
    </w:p>
    <w:p w14:paraId="299ACB83" w14:textId="49B45BDE" w:rsidR="009F4EC7" w:rsidRPr="00693B88" w:rsidRDefault="009F4EC7" w:rsidP="000C0995">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CO"/>
        </w:rPr>
      </w:pPr>
      <w:r w:rsidRPr="00693B88">
        <w:rPr>
          <w:rStyle w:val="normaltextrun"/>
          <w:rFonts w:asciiTheme="majorHAnsi" w:hAnsiTheme="majorHAnsi" w:cs="Segoe UI"/>
          <w:sz w:val="20"/>
          <w:szCs w:val="20"/>
          <w:lang w:val="es-CO"/>
        </w:rPr>
        <w:t xml:space="preserve">El Estado se compromete a dar inicio al trámite de la Ley 288 de 1996 “Por medio de </w:t>
      </w:r>
      <w:r w:rsidRPr="00693B88">
        <w:rPr>
          <w:rStyle w:val="normaltextrun"/>
          <w:rFonts w:asciiTheme="majorHAnsi" w:hAnsiTheme="majorHAnsi" w:cs="Segoe UI"/>
          <w:sz w:val="20"/>
          <w:szCs w:val="20"/>
          <w:lang w:val="es-CO"/>
        </w:rPr>
        <w:br/>
        <w:t xml:space="preserve">la cual se establecen instrumentos para la indemnización de perjuicio a las víctimas </w:t>
      </w:r>
      <w:r w:rsidRPr="00693B88">
        <w:rPr>
          <w:rStyle w:val="normaltextrun"/>
          <w:rFonts w:asciiTheme="majorHAnsi" w:hAnsiTheme="majorHAnsi" w:cs="Segoe UI"/>
          <w:sz w:val="20"/>
          <w:szCs w:val="20"/>
          <w:lang w:val="es-CO"/>
        </w:rPr>
        <w:br/>
        <w:t>de violaciones de derechos humanos en virtud de lo dispuesto por determinados órganos internacionales de Derechos Humanos”, una vez se homologue el presente</w:t>
      </w:r>
      <w:r w:rsidRPr="00693B88">
        <w:rPr>
          <w:rStyle w:val="normaltextrun"/>
          <w:rFonts w:asciiTheme="majorHAnsi" w:hAnsiTheme="majorHAnsi" w:cs="Segoe UI"/>
          <w:sz w:val="20"/>
          <w:szCs w:val="20"/>
          <w:lang w:val="es-CO"/>
        </w:rPr>
        <w:br/>
        <w:t>acuerdo de solución amistosa mediante la expedición del Informe de Artículo 49 de</w:t>
      </w:r>
      <w:r w:rsidRPr="00693B88">
        <w:rPr>
          <w:rStyle w:val="normaltextrun"/>
          <w:rFonts w:asciiTheme="majorHAnsi" w:hAnsiTheme="majorHAnsi" w:cs="Segoe UI"/>
          <w:sz w:val="20"/>
          <w:szCs w:val="20"/>
          <w:lang w:val="es-CO"/>
        </w:rPr>
        <w:br/>
        <w:t>la Convención Americana sobre Derechos Humanos, con el propósito de reparar los perjuicios ocasionados a los familiares de las víctimas como consecuencia de las afectaciones generadas por los hechos del presente caso.</w:t>
      </w:r>
    </w:p>
    <w:p w14:paraId="327E3B54" w14:textId="77777777" w:rsidR="009F4EC7" w:rsidRPr="00693B88" w:rsidRDefault="009F4EC7" w:rsidP="000C0995">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CO"/>
        </w:rPr>
      </w:pPr>
    </w:p>
    <w:p w14:paraId="2FB6DE15" w14:textId="77777777" w:rsidR="009F4EC7" w:rsidRPr="00873232" w:rsidRDefault="009F4EC7" w:rsidP="000C0995">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CO"/>
        </w:rPr>
      </w:pPr>
      <w:r w:rsidRPr="00873232">
        <w:rPr>
          <w:rStyle w:val="normaltextrun"/>
          <w:rFonts w:asciiTheme="majorHAnsi" w:hAnsiTheme="majorHAnsi" w:cs="Segoe UI"/>
          <w:sz w:val="20"/>
          <w:szCs w:val="20"/>
          <w:lang w:val="es-CO"/>
        </w:rPr>
        <w:t>La Agencia Nacional de Defensa Jurídica del Estado será la entidad encargada de</w:t>
      </w:r>
      <w:r w:rsidRPr="00873232">
        <w:rPr>
          <w:rStyle w:val="normaltextrun"/>
          <w:rFonts w:asciiTheme="majorHAnsi" w:hAnsiTheme="majorHAnsi" w:cs="Segoe UI"/>
          <w:sz w:val="20"/>
          <w:szCs w:val="20"/>
          <w:lang w:val="es-CO"/>
        </w:rPr>
        <w:br/>
        <w:t>asumir el trámite de la Ley 288 de 1996.</w:t>
      </w:r>
    </w:p>
    <w:p w14:paraId="157299EF" w14:textId="77777777" w:rsidR="009F4EC7" w:rsidRPr="00873232" w:rsidRDefault="009F4EC7" w:rsidP="000C0995">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CO"/>
        </w:rPr>
      </w:pPr>
    </w:p>
    <w:p w14:paraId="6888122E" w14:textId="77777777" w:rsidR="009F4EC7" w:rsidRPr="00873232" w:rsidRDefault="009F4EC7" w:rsidP="000C0995">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CO"/>
        </w:rPr>
      </w:pPr>
      <w:r w:rsidRPr="00873232">
        <w:rPr>
          <w:rStyle w:val="normaltextrun"/>
          <w:rFonts w:asciiTheme="majorHAnsi" w:hAnsiTheme="majorHAnsi" w:cs="Segoe UI"/>
          <w:sz w:val="20"/>
          <w:szCs w:val="20"/>
          <w:lang w:val="es-CO"/>
        </w:rPr>
        <w:t xml:space="preserve">Para efectos de la indemnización, se acudirá a los criterios y montos reconocidos por </w:t>
      </w:r>
      <w:r w:rsidRPr="00873232">
        <w:rPr>
          <w:rStyle w:val="normaltextrun"/>
          <w:rFonts w:asciiTheme="majorHAnsi" w:hAnsiTheme="majorHAnsi" w:cs="Segoe UI"/>
          <w:sz w:val="20"/>
          <w:szCs w:val="20"/>
          <w:lang w:val="es-CO"/>
        </w:rPr>
        <w:br/>
        <w:t>la jurisprudencia vigente del Consejo del Estado.</w:t>
      </w:r>
    </w:p>
    <w:p w14:paraId="472E5CEE" w14:textId="77777777" w:rsidR="009F4EC7" w:rsidRPr="00693B88" w:rsidRDefault="009F4EC7" w:rsidP="000C0995">
      <w:pPr>
        <w:pStyle w:val="paragraph"/>
        <w:spacing w:before="0" w:beforeAutospacing="0" w:after="0" w:afterAutospacing="0"/>
        <w:ind w:left="708" w:right="680"/>
        <w:jc w:val="both"/>
        <w:textAlignment w:val="baseline"/>
        <w:rPr>
          <w:rStyle w:val="normaltextrun"/>
          <w:rFonts w:asciiTheme="majorHAnsi" w:hAnsiTheme="majorHAnsi" w:cs="Segoe UI"/>
          <w:sz w:val="20"/>
          <w:szCs w:val="20"/>
          <w:highlight w:val="green"/>
          <w:lang w:val="es-CO"/>
        </w:rPr>
      </w:pPr>
    </w:p>
    <w:p w14:paraId="58AFF7B7" w14:textId="77777777" w:rsidR="009F4EC7" w:rsidRPr="00DF184F" w:rsidRDefault="009F4EC7" w:rsidP="000C0995">
      <w:pPr>
        <w:pStyle w:val="paragraph"/>
        <w:spacing w:before="0" w:beforeAutospacing="0" w:after="0" w:afterAutospacing="0"/>
        <w:jc w:val="center"/>
        <w:textAlignment w:val="baseline"/>
        <w:rPr>
          <w:rStyle w:val="normaltextrun"/>
          <w:rFonts w:asciiTheme="majorHAnsi" w:hAnsiTheme="majorHAnsi" w:cs="Segoe UI"/>
          <w:b/>
          <w:bCs/>
          <w:sz w:val="20"/>
          <w:szCs w:val="20"/>
          <w:lang w:val="es-CO"/>
        </w:rPr>
      </w:pPr>
      <w:r w:rsidRPr="00DF184F">
        <w:rPr>
          <w:rStyle w:val="normaltextrun"/>
          <w:rFonts w:asciiTheme="majorHAnsi" w:hAnsiTheme="majorHAnsi" w:cs="Segoe UI"/>
          <w:b/>
          <w:bCs/>
          <w:sz w:val="20"/>
          <w:szCs w:val="20"/>
          <w:lang w:val="es-CO"/>
        </w:rPr>
        <w:t>OCTAVA PARTE: HOMOLOGACIÓN Y SEGUIMIENTO</w:t>
      </w:r>
    </w:p>
    <w:p w14:paraId="71BF1ED7" w14:textId="77777777" w:rsidR="009F4EC7" w:rsidRPr="00DF184F" w:rsidRDefault="009F4EC7" w:rsidP="000C0995">
      <w:pPr>
        <w:pStyle w:val="paragraph"/>
        <w:spacing w:before="0" w:beforeAutospacing="0" w:after="0" w:afterAutospacing="0"/>
        <w:ind w:right="680"/>
        <w:jc w:val="both"/>
        <w:textAlignment w:val="baseline"/>
        <w:rPr>
          <w:rStyle w:val="normaltextrun"/>
          <w:rFonts w:asciiTheme="majorHAnsi" w:hAnsiTheme="majorHAnsi" w:cs="Segoe UI"/>
          <w:sz w:val="20"/>
          <w:szCs w:val="20"/>
          <w:lang w:val="es-CO"/>
        </w:rPr>
      </w:pPr>
    </w:p>
    <w:p w14:paraId="4C0F0582" w14:textId="77777777" w:rsidR="009F4EC7" w:rsidRPr="00DF184F" w:rsidRDefault="009F4EC7" w:rsidP="000C0995">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Las partes le solicitan a la Comisión Interamericana la homologación del presente Acuerdo y su seguimiento.</w:t>
      </w:r>
    </w:p>
    <w:p w14:paraId="7753192D" w14:textId="77777777" w:rsidR="009F4EC7" w:rsidRPr="00DF184F" w:rsidRDefault="009F4EC7" w:rsidP="000C0995">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CO"/>
        </w:rPr>
      </w:pPr>
    </w:p>
    <w:p w14:paraId="49F9C217" w14:textId="7C6EBA0A" w:rsidR="009F4EC7" w:rsidRPr="00DF184F" w:rsidRDefault="009F4EC7" w:rsidP="000C0995">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Leído como fue este Acuerdo y estando las partes enteradas del alcance y contenido</w:t>
      </w:r>
      <w:r w:rsidRPr="00DF184F">
        <w:rPr>
          <w:rStyle w:val="normaltextrun"/>
          <w:rFonts w:asciiTheme="majorHAnsi" w:hAnsiTheme="majorHAnsi" w:cs="Segoe UI"/>
          <w:sz w:val="20"/>
          <w:szCs w:val="20"/>
          <w:lang w:val="es-CO"/>
        </w:rPr>
        <w:br/>
        <w:t xml:space="preserve">legal del mismo, se firma el </w:t>
      </w:r>
      <w:r w:rsidR="00595E3E" w:rsidRPr="00DF184F">
        <w:rPr>
          <w:rStyle w:val="normaltextrun"/>
          <w:rFonts w:asciiTheme="majorHAnsi" w:hAnsiTheme="majorHAnsi" w:cs="Segoe UI"/>
          <w:sz w:val="20"/>
          <w:szCs w:val="20"/>
          <w:lang w:val="es-CO"/>
        </w:rPr>
        <w:t>1 de marzo de 2022</w:t>
      </w:r>
      <w:r w:rsidRPr="00DF184F">
        <w:rPr>
          <w:rStyle w:val="normaltextrun"/>
          <w:rFonts w:asciiTheme="majorHAnsi" w:hAnsiTheme="majorHAnsi" w:cs="Segoe UI"/>
          <w:sz w:val="20"/>
          <w:szCs w:val="20"/>
          <w:lang w:val="es-CO"/>
        </w:rPr>
        <w:t>.</w:t>
      </w:r>
    </w:p>
    <w:p w14:paraId="154D1ECD" w14:textId="465BF09F" w:rsidR="009F4EC7" w:rsidRPr="00DF184F" w:rsidRDefault="009F4EC7" w:rsidP="000C0995">
      <w:pPr>
        <w:pStyle w:val="paragraph"/>
        <w:spacing w:before="0" w:beforeAutospacing="0" w:after="0" w:afterAutospacing="0"/>
        <w:jc w:val="both"/>
        <w:textAlignment w:val="baseline"/>
        <w:rPr>
          <w:rStyle w:val="normaltextrun"/>
          <w:rFonts w:asciiTheme="majorHAnsi" w:hAnsiTheme="majorHAnsi" w:cs="Segoe UI"/>
          <w:sz w:val="20"/>
          <w:szCs w:val="20"/>
          <w:lang w:val="es-CO"/>
        </w:rPr>
      </w:pPr>
    </w:p>
    <w:p w14:paraId="502AD4E9" w14:textId="77777777" w:rsidR="00F05182" w:rsidRPr="00DF184F" w:rsidRDefault="00F05182" w:rsidP="000C0995">
      <w:pPr>
        <w:pStyle w:val="paragraph"/>
        <w:spacing w:before="0" w:beforeAutospacing="0" w:after="0" w:afterAutospacing="0"/>
        <w:jc w:val="both"/>
        <w:textAlignment w:val="baseline"/>
        <w:rPr>
          <w:rStyle w:val="normaltextrun"/>
          <w:rFonts w:asciiTheme="majorHAnsi" w:hAnsiTheme="majorHAnsi" w:cs="Segoe UI"/>
          <w:sz w:val="20"/>
          <w:szCs w:val="20"/>
          <w:lang w:val="es-CO"/>
        </w:rPr>
      </w:pPr>
    </w:p>
    <w:p w14:paraId="4AA359E4" w14:textId="77777777" w:rsidR="009F4EC7" w:rsidRPr="00DF184F" w:rsidRDefault="009F4EC7" w:rsidP="000C0995">
      <w:pPr>
        <w:pStyle w:val="paragraph"/>
        <w:spacing w:before="0" w:beforeAutospacing="0" w:after="0" w:afterAutospacing="0"/>
        <w:ind w:firstLine="720"/>
        <w:jc w:val="both"/>
        <w:textAlignment w:val="baseline"/>
        <w:rPr>
          <w:rFonts w:asciiTheme="majorHAnsi" w:hAnsiTheme="majorHAnsi" w:cs="Segoe UI"/>
          <w:sz w:val="20"/>
          <w:szCs w:val="20"/>
          <w:lang w:val="es-CO"/>
        </w:rPr>
      </w:pPr>
      <w:r w:rsidRPr="00DF184F">
        <w:rPr>
          <w:rStyle w:val="normaltextrun"/>
          <w:rFonts w:asciiTheme="majorHAnsi" w:hAnsiTheme="majorHAnsi" w:cs="Segoe UI"/>
          <w:b/>
          <w:bCs/>
          <w:sz w:val="20"/>
          <w:szCs w:val="20"/>
          <w:lang w:val="es-CO"/>
        </w:rPr>
        <w:t xml:space="preserve">IV. </w:t>
      </w:r>
      <w:r w:rsidRPr="00DF184F">
        <w:rPr>
          <w:rStyle w:val="normaltextrun"/>
          <w:rFonts w:asciiTheme="majorHAnsi" w:hAnsiTheme="majorHAnsi" w:cs="Segoe UI"/>
          <w:b/>
          <w:bCs/>
          <w:sz w:val="20"/>
          <w:szCs w:val="20"/>
          <w:lang w:val="es-CO"/>
        </w:rPr>
        <w:tab/>
        <w:t>DETERMINACIÓN DE COMPATIBILIDAD Y CUMPLIMIENTO</w:t>
      </w:r>
    </w:p>
    <w:p w14:paraId="77BC5B3D" w14:textId="77777777" w:rsidR="009F4EC7" w:rsidRPr="00DF184F" w:rsidRDefault="009F4EC7" w:rsidP="000C0995">
      <w:pPr>
        <w:pStyle w:val="paragraph"/>
        <w:spacing w:before="0" w:beforeAutospacing="0" w:after="0" w:afterAutospacing="0"/>
        <w:ind w:left="720" w:firstLine="720"/>
        <w:jc w:val="both"/>
        <w:textAlignment w:val="baseline"/>
        <w:rPr>
          <w:rStyle w:val="normaltextrun"/>
          <w:rFonts w:asciiTheme="majorHAnsi" w:hAnsiTheme="majorHAnsi" w:cs="Segoe UI"/>
          <w:color w:val="000000"/>
          <w:sz w:val="20"/>
          <w:szCs w:val="20"/>
          <w:lang w:val="es-CO"/>
        </w:rPr>
      </w:pPr>
      <w:r w:rsidRPr="00DF184F">
        <w:rPr>
          <w:rStyle w:val="eop"/>
          <w:rFonts w:asciiTheme="majorHAnsi" w:hAnsiTheme="majorHAnsi" w:cs="Segoe UI"/>
          <w:color w:val="000000"/>
          <w:sz w:val="20"/>
          <w:szCs w:val="20"/>
          <w:lang w:val="es-CO"/>
        </w:rPr>
        <w:t> </w:t>
      </w:r>
    </w:p>
    <w:p w14:paraId="10052415" w14:textId="38A9D7A3" w:rsidR="009F4EC7" w:rsidRPr="00DF184F" w:rsidRDefault="00331C3E" w:rsidP="000C0995">
      <w:pPr>
        <w:pStyle w:val="paragraph"/>
        <w:spacing w:before="0" w:beforeAutospacing="0" w:after="0" w:afterAutospacing="0"/>
        <w:ind w:firstLine="720"/>
        <w:jc w:val="both"/>
        <w:textAlignment w:val="baseline"/>
        <w:rPr>
          <w:rFonts w:asciiTheme="majorHAnsi" w:hAnsiTheme="majorHAnsi" w:cs="Segoe UI"/>
          <w:sz w:val="20"/>
          <w:szCs w:val="20"/>
          <w:lang w:val="es-CO"/>
        </w:rPr>
      </w:pPr>
      <w:r w:rsidRPr="00DF184F">
        <w:rPr>
          <w:rStyle w:val="normaltextrun"/>
          <w:rFonts w:asciiTheme="majorHAnsi" w:hAnsiTheme="majorHAnsi" w:cs="Segoe UI"/>
          <w:sz w:val="20"/>
          <w:szCs w:val="20"/>
          <w:lang w:val="es-CO"/>
        </w:rPr>
        <w:t>10</w:t>
      </w:r>
      <w:r w:rsidR="009F4EC7" w:rsidRPr="00DF184F">
        <w:rPr>
          <w:rStyle w:val="normaltextrun"/>
          <w:rFonts w:asciiTheme="majorHAnsi" w:hAnsiTheme="majorHAnsi" w:cs="Segoe UI"/>
          <w:sz w:val="20"/>
          <w:szCs w:val="20"/>
          <w:lang w:val="es-CO"/>
        </w:rPr>
        <w:t xml:space="preserve">. </w:t>
      </w:r>
      <w:r w:rsidRPr="00DF184F">
        <w:rPr>
          <w:rStyle w:val="normaltextrun"/>
          <w:rFonts w:asciiTheme="majorHAnsi" w:hAnsiTheme="majorHAnsi" w:cs="Segoe UI"/>
          <w:sz w:val="20"/>
          <w:szCs w:val="20"/>
          <w:lang w:val="es-CO"/>
        </w:rPr>
        <w:tab/>
      </w:r>
      <w:r w:rsidR="009F4EC7" w:rsidRPr="00DF184F">
        <w:rPr>
          <w:rStyle w:val="normaltextrun"/>
          <w:rFonts w:asciiTheme="majorHAnsi" w:hAnsiTheme="majorHAnsi" w:cs="Segoe UI"/>
          <w:color w:val="000000"/>
          <w:sz w:val="20"/>
          <w:szCs w:val="20"/>
          <w:lang w:val="es-CO"/>
        </w:rPr>
        <w:t xml:space="preserve">La CIDH reitera que de acuerdo </w:t>
      </w:r>
      <w:r w:rsidR="00C6532F" w:rsidRPr="00DF184F">
        <w:rPr>
          <w:rStyle w:val="normaltextrun"/>
          <w:rFonts w:asciiTheme="majorHAnsi" w:hAnsiTheme="majorHAnsi" w:cs="Segoe UI"/>
          <w:color w:val="000000"/>
          <w:sz w:val="20"/>
          <w:szCs w:val="20"/>
          <w:lang w:val="es-CO"/>
        </w:rPr>
        <w:t xml:space="preserve">con </w:t>
      </w:r>
      <w:r w:rsidR="009F4EC7" w:rsidRPr="00DF184F">
        <w:rPr>
          <w:rStyle w:val="normaltextrun"/>
          <w:rFonts w:asciiTheme="majorHAnsi" w:hAnsiTheme="majorHAnsi" w:cs="Segoe UI"/>
          <w:color w:val="000000"/>
          <w:sz w:val="20"/>
          <w:szCs w:val="20"/>
          <w:lang w:val="es-CO"/>
        </w:rPr>
        <w:t xml:space="preserve">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009F4EC7" w:rsidRPr="00DF184F">
        <w:rPr>
          <w:rStyle w:val="normaltextrun"/>
          <w:rFonts w:asciiTheme="majorHAnsi" w:hAnsiTheme="majorHAnsi" w:cs="Segoe UI"/>
          <w:i/>
          <w:iCs/>
          <w:color w:val="000000"/>
          <w:sz w:val="20"/>
          <w:szCs w:val="20"/>
          <w:lang w:val="es-CO"/>
        </w:rPr>
        <w:t>pacta sunt servanda</w:t>
      </w:r>
      <w:r w:rsidR="009F4EC7" w:rsidRPr="00DF184F">
        <w:rPr>
          <w:rStyle w:val="normaltextrun"/>
          <w:rFonts w:asciiTheme="majorHAnsi" w:hAnsiTheme="majorHAnsi" w:cs="Segoe UI"/>
          <w:color w:val="000000"/>
          <w:sz w:val="20"/>
          <w:szCs w:val="20"/>
          <w:lang w:val="es-CO"/>
        </w:rPr>
        <w:t>, por el cual los Estados deben cumplir de buena fe las obligaciones asumidas en los tratados</w:t>
      </w:r>
      <w:r w:rsidR="009F4EC7" w:rsidRPr="00DF184F">
        <w:rPr>
          <w:rStyle w:val="FootnoteReference"/>
          <w:rFonts w:asciiTheme="majorHAnsi" w:hAnsiTheme="majorHAnsi" w:cs="Segoe UI"/>
          <w:color w:val="000000"/>
          <w:sz w:val="20"/>
          <w:szCs w:val="20"/>
          <w:lang w:val="es-CO"/>
        </w:rPr>
        <w:footnoteReference w:id="16"/>
      </w:r>
      <w:r w:rsidR="009F4EC7" w:rsidRPr="00DF184F">
        <w:rPr>
          <w:rStyle w:val="normaltextrun"/>
          <w:rFonts w:asciiTheme="majorHAnsi" w:hAnsiTheme="majorHAnsi" w:cs="Segoe UI"/>
          <w:color w:val="000000"/>
          <w:sz w:val="20"/>
          <w:szCs w:val="20"/>
          <w:lang w:val="es-CO"/>
        </w:rPr>
        <w:t xml:space="preserve">. </w:t>
      </w:r>
      <w:r w:rsidR="00302B57" w:rsidRPr="00DF184F">
        <w:rPr>
          <w:rStyle w:val="normaltextrun"/>
          <w:rFonts w:asciiTheme="majorHAnsi" w:hAnsiTheme="majorHAnsi" w:cs="Segoe UI"/>
          <w:color w:val="000000"/>
          <w:sz w:val="20"/>
          <w:szCs w:val="20"/>
          <w:lang w:val="es-CO"/>
        </w:rPr>
        <w:t xml:space="preserve">La Comisión también </w:t>
      </w:r>
      <w:r w:rsidR="009F4EC7" w:rsidRPr="00DF184F">
        <w:rPr>
          <w:rStyle w:val="normaltextrun"/>
          <w:rFonts w:asciiTheme="majorHAnsi" w:hAnsiTheme="majorHAnsi" w:cs="Segoe UI"/>
          <w:color w:val="000000"/>
          <w:sz w:val="20"/>
          <w:szCs w:val="20"/>
          <w:lang w:val="es-CO"/>
        </w:rPr>
        <w:t xml:space="preserve">desea reiterar que el procedimiento de solución amistosa contemplado en la Convención permite la </w:t>
      </w:r>
      <w:r w:rsidR="009F4EC7" w:rsidRPr="00DF184F">
        <w:rPr>
          <w:rStyle w:val="normaltextrun"/>
          <w:rFonts w:asciiTheme="majorHAnsi" w:hAnsiTheme="majorHAnsi" w:cs="Segoe UI"/>
          <w:color w:val="000000"/>
          <w:sz w:val="20"/>
          <w:szCs w:val="20"/>
          <w:lang w:val="es-CO"/>
        </w:rPr>
        <w:lastRenderedPageBreak/>
        <w:t>terminación de los casos individuales en forma no contenciosa, y ha demostrado, en casos relativos a diversos países, ofrecer un vehículo importante de solución, que puede ser utilizado por ambas partes.</w:t>
      </w:r>
      <w:r w:rsidR="009F4EC7" w:rsidRPr="00DF184F">
        <w:rPr>
          <w:rStyle w:val="eop"/>
          <w:rFonts w:asciiTheme="majorHAnsi" w:hAnsiTheme="majorHAnsi" w:cs="Segoe UI"/>
          <w:color w:val="000000"/>
          <w:sz w:val="20"/>
          <w:szCs w:val="20"/>
          <w:lang w:val="es-CO"/>
        </w:rPr>
        <w:t> </w:t>
      </w:r>
    </w:p>
    <w:p w14:paraId="3045E2EA" w14:textId="77777777" w:rsidR="009F4EC7" w:rsidRPr="00DF184F" w:rsidRDefault="009F4EC7" w:rsidP="000C0995">
      <w:pPr>
        <w:pStyle w:val="paragraph"/>
        <w:spacing w:before="0" w:beforeAutospacing="0" w:after="0" w:afterAutospacing="0"/>
        <w:ind w:firstLine="708"/>
        <w:jc w:val="both"/>
        <w:textAlignment w:val="baseline"/>
        <w:rPr>
          <w:rFonts w:asciiTheme="majorHAnsi" w:hAnsiTheme="majorHAnsi" w:cs="Segoe UI"/>
          <w:sz w:val="20"/>
          <w:szCs w:val="20"/>
          <w:lang w:val="es-CO"/>
        </w:rPr>
      </w:pPr>
    </w:p>
    <w:p w14:paraId="041F0813" w14:textId="48DF9447" w:rsidR="009F4EC7" w:rsidRPr="00DF184F" w:rsidRDefault="00331C3E" w:rsidP="000C0995">
      <w:pPr>
        <w:pStyle w:val="paragraph"/>
        <w:spacing w:before="0" w:beforeAutospacing="0" w:after="0" w:afterAutospacing="0"/>
        <w:ind w:firstLine="720"/>
        <w:jc w:val="both"/>
        <w:textAlignment w:val="baseline"/>
        <w:rPr>
          <w:rStyle w:val="eop"/>
          <w:rFonts w:asciiTheme="majorHAnsi" w:hAnsiTheme="majorHAnsi" w:cs="Segoe UI"/>
          <w:sz w:val="20"/>
          <w:szCs w:val="20"/>
          <w:lang w:val="es-CO"/>
        </w:rPr>
      </w:pPr>
      <w:r w:rsidRPr="00DF184F">
        <w:rPr>
          <w:rFonts w:asciiTheme="majorHAnsi" w:hAnsiTheme="majorHAnsi" w:cs="Segoe UI"/>
          <w:sz w:val="20"/>
          <w:szCs w:val="20"/>
          <w:lang w:val="es-CO"/>
        </w:rPr>
        <w:t>11</w:t>
      </w:r>
      <w:r w:rsidR="009F4EC7" w:rsidRPr="00DF184F">
        <w:rPr>
          <w:rFonts w:asciiTheme="majorHAnsi" w:hAnsiTheme="majorHAnsi" w:cs="Segoe UI"/>
          <w:sz w:val="20"/>
          <w:szCs w:val="20"/>
          <w:lang w:val="es-CO"/>
        </w:rPr>
        <w:t xml:space="preserve">. </w:t>
      </w:r>
      <w:r w:rsidRPr="00DF184F">
        <w:rPr>
          <w:rFonts w:asciiTheme="majorHAnsi" w:hAnsiTheme="majorHAnsi" w:cs="Segoe UI"/>
          <w:sz w:val="20"/>
          <w:szCs w:val="20"/>
          <w:lang w:val="es-CO"/>
        </w:rPr>
        <w:tab/>
      </w:r>
      <w:r w:rsidR="009F4EC7" w:rsidRPr="00DF184F">
        <w:rPr>
          <w:rStyle w:val="normaltextrun"/>
          <w:rFonts w:asciiTheme="majorHAnsi" w:hAnsiTheme="majorHAnsi" w:cs="Segoe UI"/>
          <w:sz w:val="20"/>
          <w:szCs w:val="20"/>
          <w:lang w:val="es-CO"/>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r w:rsidR="009F4EC7" w:rsidRPr="00DF184F">
        <w:rPr>
          <w:rStyle w:val="eop"/>
          <w:rFonts w:asciiTheme="majorHAnsi" w:hAnsiTheme="majorHAnsi" w:cs="Segoe UI"/>
          <w:sz w:val="20"/>
          <w:szCs w:val="20"/>
          <w:lang w:val="es-CO"/>
        </w:rPr>
        <w:t> </w:t>
      </w:r>
    </w:p>
    <w:p w14:paraId="358564F2" w14:textId="77777777" w:rsidR="009F4EC7" w:rsidRPr="00DF184F" w:rsidRDefault="009F4EC7" w:rsidP="000C0995">
      <w:pPr>
        <w:pStyle w:val="paragraph"/>
        <w:spacing w:before="0" w:beforeAutospacing="0" w:after="0" w:afterAutospacing="0"/>
        <w:ind w:firstLine="708"/>
        <w:jc w:val="both"/>
        <w:textAlignment w:val="baseline"/>
        <w:rPr>
          <w:rStyle w:val="eop"/>
          <w:rFonts w:asciiTheme="majorHAnsi" w:hAnsiTheme="majorHAnsi" w:cs="Segoe UI"/>
          <w:sz w:val="20"/>
          <w:szCs w:val="20"/>
          <w:lang w:val="es-CO"/>
        </w:rPr>
      </w:pPr>
    </w:p>
    <w:p w14:paraId="597E598D" w14:textId="09E9C0D6" w:rsidR="009F4EC7" w:rsidRPr="00DF184F" w:rsidRDefault="00331C3E" w:rsidP="000C0995">
      <w:pPr>
        <w:pStyle w:val="paragraph"/>
        <w:spacing w:before="0" w:beforeAutospacing="0" w:after="0" w:afterAutospacing="0"/>
        <w:ind w:firstLine="720"/>
        <w:jc w:val="both"/>
        <w:textAlignment w:val="baseline"/>
        <w:rPr>
          <w:rStyle w:val="eop"/>
          <w:rFonts w:asciiTheme="majorHAnsi" w:hAnsiTheme="majorHAnsi" w:cs="Segoe UI"/>
          <w:sz w:val="20"/>
          <w:szCs w:val="20"/>
          <w:lang w:val="es-CO"/>
        </w:rPr>
      </w:pPr>
      <w:r w:rsidRPr="00DF184F">
        <w:rPr>
          <w:rStyle w:val="eop"/>
          <w:rFonts w:asciiTheme="majorHAnsi" w:hAnsiTheme="majorHAnsi" w:cs="Segoe UI"/>
          <w:sz w:val="20"/>
          <w:szCs w:val="20"/>
          <w:lang w:val="es-CO"/>
        </w:rPr>
        <w:t>12</w:t>
      </w:r>
      <w:r w:rsidR="009F4EC7" w:rsidRPr="00DF184F">
        <w:rPr>
          <w:rStyle w:val="eop"/>
          <w:rFonts w:asciiTheme="majorHAnsi" w:hAnsiTheme="majorHAnsi" w:cs="Segoe UI"/>
          <w:sz w:val="20"/>
          <w:szCs w:val="20"/>
          <w:lang w:val="es-CO"/>
        </w:rPr>
        <w:t xml:space="preserve">. </w:t>
      </w:r>
      <w:r w:rsidRPr="00DF184F">
        <w:rPr>
          <w:rStyle w:val="eop"/>
          <w:rFonts w:asciiTheme="majorHAnsi" w:hAnsiTheme="majorHAnsi" w:cs="Segoe UI"/>
          <w:sz w:val="20"/>
          <w:szCs w:val="20"/>
          <w:lang w:val="es-CO"/>
        </w:rPr>
        <w:tab/>
      </w:r>
      <w:r w:rsidR="009F4EC7" w:rsidRPr="00DF184F">
        <w:rPr>
          <w:rStyle w:val="eop"/>
          <w:rFonts w:asciiTheme="majorHAnsi" w:hAnsiTheme="majorHAnsi" w:cs="Segoe UI"/>
          <w:sz w:val="20"/>
          <w:szCs w:val="20"/>
          <w:lang w:val="es-CO"/>
        </w:rPr>
        <w:t xml:space="preserve">De conformidad </w:t>
      </w:r>
      <w:r w:rsidR="005F294B" w:rsidRPr="00DF184F">
        <w:rPr>
          <w:rFonts w:asciiTheme="majorHAnsi" w:eastAsia="MS Mincho" w:hAnsiTheme="majorHAnsi" w:cstheme="minorHAnsi"/>
          <w:color w:val="000000" w:themeColor="text1"/>
          <w:sz w:val="20"/>
          <w:szCs w:val="20"/>
          <w:lang w:val="es-CO"/>
        </w:rPr>
        <w:t xml:space="preserve">al acuerdo suscrito entre las partes mediante el cual solicitaron a la Comisión la homologación del acuerdo de solución amistosa contemplado en el artículo 49 de la Convención Americana, </w:t>
      </w:r>
      <w:r w:rsidR="00E0232D" w:rsidRPr="00DF184F">
        <w:rPr>
          <w:rStyle w:val="eop"/>
          <w:rFonts w:asciiTheme="majorHAnsi" w:hAnsiTheme="majorHAnsi" w:cs="Segoe UI"/>
          <w:sz w:val="20"/>
          <w:szCs w:val="20"/>
          <w:lang w:val="es-CO"/>
        </w:rPr>
        <w:t xml:space="preserve">y tomando en consideración </w:t>
      </w:r>
      <w:r w:rsidR="00FF0648" w:rsidRPr="00DF184F">
        <w:rPr>
          <w:rStyle w:val="eop"/>
          <w:rFonts w:asciiTheme="majorHAnsi" w:hAnsiTheme="majorHAnsi" w:cs="Segoe UI"/>
          <w:sz w:val="20"/>
          <w:szCs w:val="20"/>
          <w:lang w:val="es-CO"/>
        </w:rPr>
        <w:t xml:space="preserve">la solicitud de las partes del </w:t>
      </w:r>
      <w:r w:rsidR="00436FCB" w:rsidRPr="00DF184F">
        <w:rPr>
          <w:rStyle w:val="eop"/>
          <w:rFonts w:asciiTheme="majorHAnsi" w:hAnsiTheme="majorHAnsi" w:cs="Segoe UI"/>
          <w:sz w:val="20"/>
          <w:szCs w:val="20"/>
          <w:lang w:val="es-CO"/>
        </w:rPr>
        <w:t>18</w:t>
      </w:r>
      <w:r w:rsidR="00FF0648" w:rsidRPr="00DF184F">
        <w:rPr>
          <w:rStyle w:val="eop"/>
          <w:rFonts w:asciiTheme="majorHAnsi" w:hAnsiTheme="majorHAnsi" w:cs="Segoe UI"/>
          <w:sz w:val="20"/>
          <w:szCs w:val="20"/>
          <w:lang w:val="es-CO"/>
        </w:rPr>
        <w:t xml:space="preserve"> de </w:t>
      </w:r>
      <w:r w:rsidR="00436FCB" w:rsidRPr="00DF184F">
        <w:rPr>
          <w:rStyle w:val="eop"/>
          <w:rFonts w:asciiTheme="majorHAnsi" w:hAnsiTheme="majorHAnsi" w:cs="Segoe UI"/>
          <w:sz w:val="20"/>
          <w:szCs w:val="20"/>
          <w:lang w:val="es-CO"/>
        </w:rPr>
        <w:t>mayo</w:t>
      </w:r>
      <w:r w:rsidR="00FF0648" w:rsidRPr="00DF184F">
        <w:rPr>
          <w:rStyle w:val="eop"/>
          <w:rFonts w:asciiTheme="majorHAnsi" w:hAnsiTheme="majorHAnsi" w:cs="Segoe UI"/>
          <w:sz w:val="20"/>
          <w:szCs w:val="20"/>
          <w:lang w:val="es-CO"/>
        </w:rPr>
        <w:t xml:space="preserve"> de </w:t>
      </w:r>
      <w:r w:rsidR="00845C64" w:rsidRPr="00DF184F">
        <w:rPr>
          <w:rStyle w:val="eop"/>
          <w:rFonts w:asciiTheme="majorHAnsi" w:hAnsiTheme="majorHAnsi" w:cs="Segoe UI"/>
          <w:sz w:val="20"/>
          <w:szCs w:val="20"/>
          <w:lang w:val="es-CO"/>
        </w:rPr>
        <w:t xml:space="preserve">2022 </w:t>
      </w:r>
      <w:r w:rsidR="00FF0648" w:rsidRPr="00DF184F">
        <w:rPr>
          <w:rStyle w:val="eop"/>
          <w:rFonts w:asciiTheme="majorHAnsi" w:hAnsiTheme="majorHAnsi" w:cs="Segoe UI"/>
          <w:sz w:val="20"/>
          <w:szCs w:val="20"/>
          <w:lang w:val="es-CO"/>
        </w:rPr>
        <w:t>para avanzar por esta vía</w:t>
      </w:r>
      <w:r w:rsidR="006E3172" w:rsidRPr="00DF184F">
        <w:rPr>
          <w:rStyle w:val="eop"/>
          <w:rFonts w:asciiTheme="majorHAnsi" w:hAnsiTheme="majorHAnsi" w:cs="Segoe UI"/>
          <w:sz w:val="20"/>
          <w:szCs w:val="20"/>
          <w:lang w:val="es-CO"/>
        </w:rPr>
        <w:t xml:space="preserve">, </w:t>
      </w:r>
      <w:r w:rsidR="00845C64" w:rsidRPr="00DF184F">
        <w:rPr>
          <w:rFonts w:asciiTheme="majorHAnsi" w:eastAsia="MS Mincho" w:hAnsiTheme="majorHAnsi" w:cstheme="minorHAnsi"/>
          <w:color w:val="000000" w:themeColor="text1"/>
          <w:sz w:val="20"/>
          <w:szCs w:val="20"/>
          <w:lang w:val="es-CO"/>
        </w:rPr>
        <w:t>corresponde en este momento valorar el cumplimiento de los compromisos establecidos en este instrumento</w:t>
      </w:r>
      <w:r w:rsidR="009F4EC7" w:rsidRPr="00DF184F">
        <w:rPr>
          <w:rStyle w:val="eop"/>
          <w:rFonts w:asciiTheme="majorHAnsi" w:hAnsiTheme="majorHAnsi" w:cs="Segoe UI"/>
          <w:sz w:val="20"/>
          <w:szCs w:val="20"/>
          <w:lang w:val="es-CO"/>
        </w:rPr>
        <w:t>.</w:t>
      </w:r>
    </w:p>
    <w:p w14:paraId="5F3E548E" w14:textId="77777777" w:rsidR="009F4EC7" w:rsidRPr="00DF184F" w:rsidRDefault="009F4EC7" w:rsidP="000C0995">
      <w:pPr>
        <w:pStyle w:val="paragraph"/>
        <w:spacing w:before="0" w:beforeAutospacing="0" w:after="0" w:afterAutospacing="0"/>
        <w:jc w:val="both"/>
        <w:textAlignment w:val="baseline"/>
        <w:rPr>
          <w:rStyle w:val="eop"/>
          <w:rFonts w:asciiTheme="majorHAnsi" w:hAnsiTheme="majorHAnsi" w:cs="Segoe UI"/>
          <w:sz w:val="20"/>
          <w:szCs w:val="20"/>
          <w:lang w:val="es-CO"/>
        </w:rPr>
      </w:pPr>
    </w:p>
    <w:p w14:paraId="1F6F125B" w14:textId="5F4F057F" w:rsidR="00845C64" w:rsidRPr="00DF184F" w:rsidRDefault="00ED0DB9" w:rsidP="000C0995">
      <w:pPr>
        <w:pStyle w:val="paragraph"/>
        <w:spacing w:before="0" w:beforeAutospacing="0" w:after="0" w:afterAutospacing="0"/>
        <w:ind w:firstLine="720"/>
        <w:jc w:val="both"/>
        <w:textAlignment w:val="baseline"/>
        <w:rPr>
          <w:rFonts w:asciiTheme="majorHAnsi" w:eastAsiaTheme="minorHAnsi" w:hAnsiTheme="majorHAnsi" w:cs="Cambria"/>
          <w:color w:val="000000"/>
          <w:sz w:val="20"/>
          <w:szCs w:val="20"/>
          <w:lang w:val="es-CO" w:eastAsia="en-US"/>
        </w:rPr>
      </w:pPr>
      <w:r w:rsidRPr="00DF184F">
        <w:rPr>
          <w:rStyle w:val="eop"/>
          <w:rFonts w:asciiTheme="majorHAnsi" w:hAnsiTheme="majorHAnsi" w:cs="Segoe UI"/>
          <w:sz w:val="20"/>
          <w:szCs w:val="20"/>
          <w:lang w:val="es-CO"/>
        </w:rPr>
        <w:t>13</w:t>
      </w:r>
      <w:r w:rsidR="009F4EC7" w:rsidRPr="00DF184F">
        <w:rPr>
          <w:rStyle w:val="eop"/>
          <w:rFonts w:asciiTheme="majorHAnsi" w:hAnsiTheme="majorHAnsi" w:cs="Segoe UI"/>
          <w:sz w:val="20"/>
          <w:szCs w:val="20"/>
          <w:lang w:val="es-CO"/>
        </w:rPr>
        <w:t xml:space="preserve">. </w:t>
      </w:r>
      <w:r w:rsidRPr="00DF184F">
        <w:rPr>
          <w:rStyle w:val="eop"/>
          <w:rFonts w:asciiTheme="majorHAnsi" w:hAnsiTheme="majorHAnsi" w:cs="Segoe UI"/>
          <w:sz w:val="20"/>
          <w:szCs w:val="20"/>
          <w:lang w:val="es-CO"/>
        </w:rPr>
        <w:tab/>
      </w:r>
      <w:r w:rsidR="00652F5E" w:rsidRPr="00DF184F">
        <w:rPr>
          <w:rFonts w:asciiTheme="majorHAnsi" w:eastAsiaTheme="minorHAnsi" w:hAnsiTheme="majorHAnsi" w:cs="Cambria"/>
          <w:color w:val="000000"/>
          <w:sz w:val="20"/>
          <w:szCs w:val="20"/>
          <w:lang w:val="es-CO" w:eastAsia="en-US"/>
        </w:rPr>
        <w:t>La Comisión Interamericana considera que las cláusulas primera (Conceptos), segunda (Antecedentes ante el Sistema Interamericano de Derechos Humanos), tercera (Beneficiarios y Beneficiarias)</w:t>
      </w:r>
      <w:r w:rsidR="00F05182" w:rsidRPr="00DF184F">
        <w:rPr>
          <w:rFonts w:asciiTheme="majorHAnsi" w:eastAsiaTheme="minorHAnsi" w:hAnsiTheme="majorHAnsi" w:cs="Cambria"/>
          <w:color w:val="000000"/>
          <w:sz w:val="20"/>
          <w:szCs w:val="20"/>
          <w:lang w:val="es-CO" w:eastAsia="en-US"/>
        </w:rPr>
        <w:t>,</w:t>
      </w:r>
      <w:r w:rsidR="00652F5E" w:rsidRPr="00DF184F">
        <w:rPr>
          <w:rFonts w:asciiTheme="majorHAnsi" w:eastAsiaTheme="minorHAnsi" w:hAnsiTheme="majorHAnsi" w:cs="Cambria"/>
          <w:color w:val="000000"/>
          <w:sz w:val="20"/>
          <w:szCs w:val="20"/>
          <w:lang w:val="es-CO" w:eastAsia="en-US"/>
        </w:rPr>
        <w:t xml:space="preserve"> </w:t>
      </w:r>
      <w:r w:rsidR="00436FCB" w:rsidRPr="00DF184F">
        <w:rPr>
          <w:rFonts w:asciiTheme="majorHAnsi" w:eastAsiaTheme="minorHAnsi" w:hAnsiTheme="majorHAnsi" w:cs="Cambria"/>
          <w:color w:val="000000"/>
          <w:sz w:val="20"/>
          <w:szCs w:val="20"/>
          <w:lang w:val="es-CO" w:eastAsia="en-US"/>
        </w:rPr>
        <w:t xml:space="preserve">y </w:t>
      </w:r>
      <w:r w:rsidR="00652F5E" w:rsidRPr="00DF184F">
        <w:rPr>
          <w:rFonts w:asciiTheme="majorHAnsi" w:eastAsiaTheme="minorHAnsi" w:hAnsiTheme="majorHAnsi" w:cs="Cambria"/>
          <w:color w:val="000000"/>
          <w:sz w:val="20"/>
          <w:szCs w:val="20"/>
          <w:lang w:val="es-CO" w:eastAsia="en-US"/>
        </w:rPr>
        <w:t>cuarta (Reconocimiento de responsabilidad)</w:t>
      </w:r>
      <w:r w:rsidR="00F05182" w:rsidRPr="00DF184F">
        <w:rPr>
          <w:rFonts w:asciiTheme="majorHAnsi" w:eastAsiaTheme="minorHAnsi" w:hAnsiTheme="majorHAnsi" w:cs="Cambria"/>
          <w:color w:val="000000"/>
          <w:sz w:val="20"/>
          <w:szCs w:val="20"/>
          <w:lang w:val="es-CO" w:eastAsia="en-US"/>
        </w:rPr>
        <w:t xml:space="preserve"> </w:t>
      </w:r>
      <w:r w:rsidR="00652F5E" w:rsidRPr="00DF184F">
        <w:rPr>
          <w:rFonts w:asciiTheme="majorHAnsi" w:eastAsiaTheme="minorHAnsi" w:hAnsiTheme="majorHAnsi" w:cs="Cambria"/>
          <w:color w:val="000000"/>
          <w:sz w:val="20"/>
          <w:szCs w:val="20"/>
          <w:lang w:val="es-CO" w:eastAsia="en-US"/>
        </w:rPr>
        <w:t xml:space="preserve">del acuerdo son de carácter declarativo, por lo que no corresponde supervisar su cumplimiento. Al respecto, la Comisión valora la cláusula declarativa cuarta, en la cual el Estado colombiano reconoce su responsabilidad internacional por omisión, por la violación de los derechos consagrados en los artículos 8 (derechos a las garantías judiciales) y 25 (derecho a la protección judicial) de la Convención Americana sobre Derechos Humanos, </w:t>
      </w:r>
      <w:r w:rsidR="00320CBD" w:rsidRPr="00DF184F">
        <w:rPr>
          <w:rStyle w:val="normaltextrun"/>
          <w:rFonts w:asciiTheme="majorHAnsi" w:hAnsiTheme="majorHAnsi" w:cs="Segoe UI"/>
          <w:color w:val="000000"/>
          <w:sz w:val="20"/>
          <w:szCs w:val="20"/>
          <w:lang w:val="es-CO"/>
        </w:rPr>
        <w:t>por la falta de diligencia en la investigación de los hechos sucedidos</w:t>
      </w:r>
      <w:r w:rsidR="00320CBD" w:rsidRPr="00DF184F">
        <w:rPr>
          <w:rFonts w:asciiTheme="majorHAnsi" w:eastAsiaTheme="minorHAnsi" w:hAnsiTheme="majorHAnsi" w:cs="Cambria"/>
          <w:color w:val="000000"/>
          <w:sz w:val="20"/>
          <w:szCs w:val="20"/>
          <w:lang w:val="es-CO" w:eastAsia="en-US"/>
        </w:rPr>
        <w:t xml:space="preserve"> </w:t>
      </w:r>
      <w:r w:rsidR="000D6A0B" w:rsidRPr="00DF184F">
        <w:rPr>
          <w:rFonts w:asciiTheme="majorHAnsi" w:eastAsiaTheme="minorHAnsi" w:hAnsiTheme="majorHAnsi" w:cs="Cambria"/>
          <w:color w:val="000000"/>
          <w:sz w:val="20"/>
          <w:szCs w:val="20"/>
          <w:lang w:val="es-CO" w:eastAsia="en-US"/>
        </w:rPr>
        <w:t>en perjuicio d</w:t>
      </w:r>
      <w:r w:rsidR="0082464A" w:rsidRPr="00DF184F">
        <w:rPr>
          <w:rFonts w:asciiTheme="majorHAnsi" w:eastAsiaTheme="minorHAnsi" w:hAnsiTheme="majorHAnsi" w:cs="Cambria"/>
          <w:color w:val="000000"/>
          <w:sz w:val="20"/>
          <w:szCs w:val="20"/>
          <w:lang w:val="es-CO" w:eastAsia="en-US"/>
        </w:rPr>
        <w:t xml:space="preserve">el señor </w:t>
      </w:r>
      <w:r w:rsidR="00A13053" w:rsidRPr="00DF184F">
        <w:rPr>
          <w:rFonts w:asciiTheme="majorHAnsi" w:eastAsiaTheme="minorHAnsi" w:hAnsiTheme="majorHAnsi" w:cs="Cambria"/>
          <w:color w:val="000000"/>
          <w:sz w:val="20"/>
          <w:szCs w:val="20"/>
          <w:lang w:val="es-CO" w:eastAsia="en-US"/>
        </w:rPr>
        <w:t>Ernesto Ramírez Berríos lo cual derivó en la ausencia de identificación</w:t>
      </w:r>
      <w:r w:rsidR="005C0584" w:rsidRPr="00DF184F">
        <w:rPr>
          <w:rFonts w:asciiTheme="majorHAnsi" w:eastAsiaTheme="minorHAnsi" w:hAnsiTheme="majorHAnsi" w:cs="Cambria"/>
          <w:color w:val="000000"/>
          <w:sz w:val="20"/>
          <w:szCs w:val="20"/>
          <w:lang w:val="es-CO" w:eastAsia="en-US"/>
        </w:rPr>
        <w:t>, judicialización y sanción de los autores de su homicidio</w:t>
      </w:r>
      <w:r w:rsidR="00320CBD" w:rsidRPr="00DF184F">
        <w:rPr>
          <w:rStyle w:val="normaltextrun"/>
          <w:rFonts w:asciiTheme="majorHAnsi" w:hAnsiTheme="majorHAnsi" w:cs="Segoe UI"/>
          <w:color w:val="000000"/>
          <w:sz w:val="20"/>
          <w:szCs w:val="20"/>
          <w:lang w:val="es-CO"/>
        </w:rPr>
        <w:t>.</w:t>
      </w:r>
      <w:r w:rsidR="00F05182" w:rsidRPr="00DF184F">
        <w:rPr>
          <w:rStyle w:val="normaltextrun"/>
          <w:rFonts w:asciiTheme="majorHAnsi" w:hAnsiTheme="majorHAnsi" w:cs="Segoe UI"/>
          <w:color w:val="000000"/>
          <w:sz w:val="20"/>
          <w:szCs w:val="20"/>
          <w:lang w:val="es-CO"/>
        </w:rPr>
        <w:t xml:space="preserve"> </w:t>
      </w:r>
    </w:p>
    <w:p w14:paraId="42A70615" w14:textId="77777777" w:rsidR="00F8439B" w:rsidRPr="00DF184F" w:rsidRDefault="00F8439B" w:rsidP="000C0995">
      <w:pPr>
        <w:pStyle w:val="paragraph"/>
        <w:spacing w:before="0" w:beforeAutospacing="0" w:after="0" w:afterAutospacing="0"/>
        <w:jc w:val="both"/>
        <w:textAlignment w:val="baseline"/>
        <w:rPr>
          <w:rStyle w:val="normaltextrun"/>
          <w:rFonts w:asciiTheme="majorHAnsi" w:hAnsiTheme="majorHAnsi" w:cs="Segoe UI"/>
          <w:sz w:val="20"/>
          <w:szCs w:val="20"/>
          <w:lang w:val="es-CO"/>
        </w:rPr>
      </w:pPr>
    </w:p>
    <w:p w14:paraId="2DF60319" w14:textId="227DD8ED" w:rsidR="009F4EC7" w:rsidRPr="00DF184F" w:rsidRDefault="00ED0DB9" w:rsidP="000C0995">
      <w:pPr>
        <w:pStyle w:val="paragraph"/>
        <w:spacing w:before="0" w:beforeAutospacing="0" w:after="0" w:afterAutospacing="0"/>
        <w:ind w:firstLine="720"/>
        <w:jc w:val="both"/>
        <w:textAlignment w:val="baseline"/>
        <w:rPr>
          <w:rFonts w:asciiTheme="majorHAnsi" w:eastAsiaTheme="minorHAnsi" w:hAnsiTheme="majorHAnsi" w:cs="Cambria"/>
          <w:color w:val="000000"/>
          <w:sz w:val="20"/>
          <w:szCs w:val="20"/>
          <w:lang w:val="es-CO" w:eastAsia="en-US"/>
        </w:rPr>
      </w:pPr>
      <w:r w:rsidRPr="00DF184F">
        <w:rPr>
          <w:rStyle w:val="normaltextrun"/>
          <w:rFonts w:asciiTheme="majorHAnsi" w:hAnsiTheme="majorHAnsi" w:cs="Segoe UI"/>
          <w:sz w:val="20"/>
          <w:szCs w:val="20"/>
          <w:lang w:val="es-CO"/>
        </w:rPr>
        <w:t>1</w:t>
      </w:r>
      <w:r w:rsidR="00C9020C">
        <w:rPr>
          <w:rStyle w:val="normaltextrun"/>
          <w:rFonts w:asciiTheme="majorHAnsi" w:hAnsiTheme="majorHAnsi" w:cs="Segoe UI"/>
          <w:sz w:val="20"/>
          <w:szCs w:val="20"/>
          <w:lang w:val="es-CO"/>
        </w:rPr>
        <w:t>4</w:t>
      </w:r>
      <w:r w:rsidR="009F4EC7" w:rsidRPr="00DF184F">
        <w:rPr>
          <w:rStyle w:val="normaltextrun"/>
          <w:rFonts w:asciiTheme="majorHAnsi" w:hAnsiTheme="majorHAnsi" w:cs="Segoe UI"/>
          <w:sz w:val="20"/>
          <w:szCs w:val="20"/>
          <w:lang w:val="es-CO"/>
        </w:rPr>
        <w:t xml:space="preserve">. </w:t>
      </w:r>
      <w:r w:rsidRPr="00DF184F">
        <w:rPr>
          <w:rStyle w:val="normaltextrun"/>
          <w:rFonts w:asciiTheme="majorHAnsi" w:hAnsiTheme="majorHAnsi" w:cs="Segoe UI"/>
          <w:sz w:val="20"/>
          <w:szCs w:val="20"/>
          <w:lang w:val="es-CO"/>
        </w:rPr>
        <w:tab/>
      </w:r>
      <w:r w:rsidR="00DD39DF" w:rsidRPr="00DF184F">
        <w:rPr>
          <w:rStyle w:val="normaltextrun"/>
          <w:rFonts w:asciiTheme="majorHAnsi" w:hAnsiTheme="majorHAnsi" w:cs="Segoe UI"/>
          <w:sz w:val="20"/>
          <w:szCs w:val="20"/>
          <w:lang w:val="es-CO"/>
        </w:rPr>
        <w:t xml:space="preserve">En relación con el </w:t>
      </w:r>
      <w:r w:rsidR="002575A4" w:rsidRPr="00DF184F">
        <w:rPr>
          <w:rStyle w:val="normaltextrun"/>
          <w:rFonts w:asciiTheme="majorHAnsi" w:hAnsiTheme="majorHAnsi" w:cs="Segoe UI"/>
          <w:sz w:val="20"/>
          <w:szCs w:val="20"/>
          <w:lang w:val="es-CO"/>
        </w:rPr>
        <w:t xml:space="preserve">literal </w:t>
      </w:r>
      <w:r w:rsidR="002575A4" w:rsidRPr="00DF184F">
        <w:rPr>
          <w:rStyle w:val="normaltextrun"/>
          <w:rFonts w:asciiTheme="majorHAnsi" w:hAnsiTheme="majorHAnsi" w:cs="Segoe UI"/>
          <w:i/>
          <w:iCs/>
          <w:sz w:val="20"/>
          <w:szCs w:val="20"/>
          <w:lang w:val="es-CO"/>
        </w:rPr>
        <w:t>(i) acto de reconocimiento de responsabilidad</w:t>
      </w:r>
      <w:r w:rsidR="002575A4" w:rsidRPr="00DF184F">
        <w:rPr>
          <w:rStyle w:val="normaltextrun"/>
          <w:rFonts w:asciiTheme="majorHAnsi" w:hAnsiTheme="majorHAnsi" w:cs="Segoe UI"/>
          <w:sz w:val="20"/>
          <w:szCs w:val="20"/>
          <w:lang w:val="es-CO"/>
        </w:rPr>
        <w:t xml:space="preserve">, de la cláusula quinta sobre medidas de satisfacción, según lo informado conjuntamente por las partes, </w:t>
      </w:r>
      <w:r w:rsidR="00977DDA" w:rsidRPr="00DF184F">
        <w:rPr>
          <w:rFonts w:asciiTheme="majorHAnsi" w:eastAsiaTheme="minorHAnsi" w:hAnsiTheme="majorHAnsi" w:cs="Cambria"/>
          <w:color w:val="000000"/>
          <w:sz w:val="20"/>
          <w:szCs w:val="20"/>
          <w:lang w:val="es-CO" w:eastAsia="en-US"/>
        </w:rPr>
        <w:t xml:space="preserve">el mismo se realizó el </w:t>
      </w:r>
      <w:r w:rsidR="00C82C2B" w:rsidRPr="00DF184F">
        <w:rPr>
          <w:rFonts w:asciiTheme="majorHAnsi" w:eastAsiaTheme="minorHAnsi" w:hAnsiTheme="majorHAnsi" w:cs="Cambria"/>
          <w:color w:val="000000"/>
          <w:sz w:val="20"/>
          <w:szCs w:val="20"/>
          <w:lang w:val="es-CO" w:eastAsia="en-US"/>
        </w:rPr>
        <w:t>8</w:t>
      </w:r>
      <w:r w:rsidR="008E4A9E" w:rsidRPr="00DF184F">
        <w:rPr>
          <w:rFonts w:asciiTheme="majorHAnsi" w:eastAsiaTheme="minorHAnsi" w:hAnsiTheme="majorHAnsi" w:cs="Cambria"/>
          <w:color w:val="000000"/>
          <w:sz w:val="20"/>
          <w:szCs w:val="20"/>
          <w:lang w:val="es-CO" w:eastAsia="en-US"/>
        </w:rPr>
        <w:t xml:space="preserve"> de </w:t>
      </w:r>
      <w:r w:rsidR="00C82C2B" w:rsidRPr="00DF184F">
        <w:rPr>
          <w:rFonts w:asciiTheme="majorHAnsi" w:eastAsiaTheme="minorHAnsi" w:hAnsiTheme="majorHAnsi" w:cs="Cambria"/>
          <w:color w:val="000000"/>
          <w:sz w:val="20"/>
          <w:szCs w:val="20"/>
          <w:lang w:val="es-CO" w:eastAsia="en-US"/>
        </w:rPr>
        <w:t>abril</w:t>
      </w:r>
      <w:r w:rsidR="008E4A9E" w:rsidRPr="00DF184F">
        <w:rPr>
          <w:rFonts w:asciiTheme="majorHAnsi" w:eastAsiaTheme="minorHAnsi" w:hAnsiTheme="majorHAnsi" w:cs="Cambria"/>
          <w:color w:val="000000"/>
          <w:sz w:val="20"/>
          <w:szCs w:val="20"/>
          <w:lang w:val="es-CO" w:eastAsia="en-US"/>
        </w:rPr>
        <w:t xml:space="preserve"> de 2022</w:t>
      </w:r>
      <w:r w:rsidR="00873232">
        <w:rPr>
          <w:rFonts w:asciiTheme="majorHAnsi" w:eastAsiaTheme="minorHAnsi" w:hAnsiTheme="majorHAnsi" w:cs="Cambria"/>
          <w:color w:val="000000"/>
          <w:sz w:val="20"/>
          <w:szCs w:val="20"/>
          <w:lang w:val="es-CO" w:eastAsia="en-US"/>
        </w:rPr>
        <w:t>,</w:t>
      </w:r>
      <w:r w:rsidR="0006210C" w:rsidRPr="00DF184F">
        <w:rPr>
          <w:rFonts w:asciiTheme="majorHAnsi" w:eastAsiaTheme="minorHAnsi" w:hAnsiTheme="majorHAnsi" w:cs="Cambria"/>
          <w:color w:val="000000"/>
          <w:sz w:val="20"/>
          <w:szCs w:val="20"/>
          <w:lang w:val="es-CO" w:eastAsia="en-US"/>
        </w:rPr>
        <w:t xml:space="preserve"> mediante plataforma virtual en el contexto de la pandemia COVID 19 utilizando diferentes herramientas informáticas. Las partes reportaron la existencia de una comunicación permanente y fluida entre el Estado y los peticionarios, con quienes concertaron cada uno de los detalles para el cumplimiento de la medida como la fecha, hora, orden del día y logística requerida para el desarrollo de este. Al respecto, las partes aportaron copia simple de las invitaciones circuladas para dicho evento, en el cual participaron los familiares de la víctima y su representante, así como la Agencia Nacional de Defensa Jurídica del Estado.</w:t>
      </w:r>
    </w:p>
    <w:p w14:paraId="4C80FB8B" w14:textId="0B3EE189" w:rsidR="00191ABF" w:rsidRPr="00DF184F" w:rsidRDefault="00191ABF" w:rsidP="000C0995">
      <w:pPr>
        <w:pStyle w:val="paragraph"/>
        <w:spacing w:before="0" w:beforeAutospacing="0" w:after="0" w:afterAutospacing="0"/>
        <w:ind w:firstLine="720"/>
        <w:jc w:val="both"/>
        <w:textAlignment w:val="baseline"/>
        <w:rPr>
          <w:rFonts w:asciiTheme="majorHAnsi" w:eastAsiaTheme="minorHAnsi" w:hAnsiTheme="majorHAnsi" w:cs="Cambria"/>
          <w:color w:val="000000"/>
          <w:sz w:val="20"/>
          <w:szCs w:val="20"/>
          <w:lang w:val="es-CO" w:eastAsia="en-US"/>
        </w:rPr>
      </w:pPr>
    </w:p>
    <w:p w14:paraId="5B75EDD8" w14:textId="48EF2DE2" w:rsidR="007040CA" w:rsidRPr="00DF184F" w:rsidRDefault="00191ABF" w:rsidP="000C0995">
      <w:pPr>
        <w:ind w:firstLine="720"/>
        <w:jc w:val="both"/>
        <w:rPr>
          <w:rFonts w:asciiTheme="majorHAnsi" w:hAnsiTheme="majorHAnsi"/>
          <w:color w:val="000000" w:themeColor="text1"/>
          <w:sz w:val="20"/>
          <w:szCs w:val="20"/>
          <w:lang w:val="es-CO"/>
        </w:rPr>
      </w:pPr>
      <w:r w:rsidRPr="00DF184F">
        <w:rPr>
          <w:rFonts w:asciiTheme="majorHAnsi" w:eastAsiaTheme="minorHAnsi" w:hAnsiTheme="majorHAnsi" w:cs="Cambria"/>
          <w:color w:val="000000"/>
          <w:sz w:val="20"/>
          <w:szCs w:val="20"/>
          <w:lang w:val="es-CO"/>
        </w:rPr>
        <w:t>1</w:t>
      </w:r>
      <w:r w:rsidR="00C9020C">
        <w:rPr>
          <w:rFonts w:asciiTheme="majorHAnsi" w:eastAsiaTheme="minorHAnsi" w:hAnsiTheme="majorHAnsi" w:cs="Cambria"/>
          <w:color w:val="000000"/>
          <w:sz w:val="20"/>
          <w:szCs w:val="20"/>
          <w:lang w:val="es-CO"/>
        </w:rPr>
        <w:t>5</w:t>
      </w:r>
      <w:r w:rsidRPr="00DF184F">
        <w:rPr>
          <w:rFonts w:asciiTheme="majorHAnsi" w:eastAsiaTheme="minorHAnsi" w:hAnsiTheme="majorHAnsi" w:cs="Cambria"/>
          <w:color w:val="000000"/>
          <w:sz w:val="20"/>
          <w:szCs w:val="20"/>
          <w:lang w:val="es-CO"/>
        </w:rPr>
        <w:t>.</w:t>
      </w:r>
      <w:r w:rsidRPr="00DF184F">
        <w:rPr>
          <w:rFonts w:asciiTheme="majorHAnsi" w:eastAsiaTheme="minorHAnsi" w:hAnsiTheme="majorHAnsi" w:cs="Cambria"/>
          <w:color w:val="000000"/>
          <w:sz w:val="20"/>
          <w:szCs w:val="20"/>
          <w:lang w:val="es-CO"/>
        </w:rPr>
        <w:tab/>
        <w:t xml:space="preserve">De igual manera, </w:t>
      </w:r>
      <w:r w:rsidRPr="00DF184F">
        <w:rPr>
          <w:rFonts w:asciiTheme="majorHAnsi" w:hAnsiTheme="majorHAnsi"/>
          <w:color w:val="000000"/>
          <w:sz w:val="20"/>
          <w:szCs w:val="20"/>
          <w:lang w:val="es-CO"/>
        </w:rPr>
        <w:t xml:space="preserve">las partes </w:t>
      </w:r>
      <w:r w:rsidR="00105CD6" w:rsidRPr="00DF184F">
        <w:rPr>
          <w:rFonts w:asciiTheme="majorHAnsi" w:hAnsiTheme="majorHAnsi"/>
          <w:color w:val="000000" w:themeColor="text1"/>
          <w:sz w:val="20"/>
          <w:szCs w:val="20"/>
          <w:lang w:val="es-CO"/>
        </w:rPr>
        <w:t>dieron cuenta del contenido de la agenda concertada para la realización del acto, la cual incluyó</w:t>
      </w:r>
      <w:r w:rsidR="003D4101" w:rsidRPr="00DF184F">
        <w:rPr>
          <w:rFonts w:asciiTheme="majorHAnsi" w:hAnsiTheme="majorHAnsi"/>
          <w:color w:val="000000" w:themeColor="text1"/>
          <w:sz w:val="20"/>
          <w:szCs w:val="20"/>
          <w:lang w:val="es-CO"/>
        </w:rPr>
        <w:t xml:space="preserve"> </w:t>
      </w:r>
      <w:r w:rsidR="00913291" w:rsidRPr="00DF184F">
        <w:rPr>
          <w:rFonts w:asciiTheme="majorHAnsi" w:hAnsiTheme="majorHAnsi"/>
          <w:color w:val="000000" w:themeColor="text1"/>
          <w:sz w:val="20"/>
          <w:szCs w:val="20"/>
          <w:lang w:val="es-CO"/>
        </w:rPr>
        <w:t xml:space="preserve">una apertura, </w:t>
      </w:r>
      <w:r w:rsidR="00DC7E88" w:rsidRPr="00DF184F">
        <w:rPr>
          <w:rFonts w:asciiTheme="majorHAnsi" w:hAnsiTheme="majorHAnsi"/>
          <w:color w:val="000000" w:themeColor="text1"/>
          <w:sz w:val="20"/>
          <w:szCs w:val="20"/>
          <w:lang w:val="es-CO"/>
        </w:rPr>
        <w:t xml:space="preserve">el himno nacional de Colombia y el himno de Puerto Rico, Meta, </w:t>
      </w:r>
      <w:r w:rsidR="0018433A" w:rsidRPr="00DF184F">
        <w:rPr>
          <w:rFonts w:asciiTheme="majorHAnsi" w:hAnsiTheme="majorHAnsi"/>
          <w:color w:val="000000" w:themeColor="text1"/>
          <w:sz w:val="20"/>
          <w:szCs w:val="20"/>
          <w:lang w:val="es-CO"/>
        </w:rPr>
        <w:t>la proyección de un vídeo en memoria del señor Ernesto Ramírez Berríos, palabras de</w:t>
      </w:r>
      <w:r w:rsidR="00E22E23" w:rsidRPr="00DF184F">
        <w:rPr>
          <w:rFonts w:asciiTheme="majorHAnsi" w:hAnsiTheme="majorHAnsi"/>
          <w:color w:val="000000" w:themeColor="text1"/>
          <w:sz w:val="20"/>
          <w:szCs w:val="20"/>
          <w:lang w:val="es-CO"/>
        </w:rPr>
        <w:t xml:space="preserve"> </w:t>
      </w:r>
      <w:r w:rsidR="0018433A" w:rsidRPr="00DF184F">
        <w:rPr>
          <w:rFonts w:asciiTheme="majorHAnsi" w:hAnsiTheme="majorHAnsi"/>
          <w:color w:val="000000" w:themeColor="text1"/>
          <w:sz w:val="20"/>
          <w:szCs w:val="20"/>
          <w:lang w:val="es-CO"/>
        </w:rPr>
        <w:t>l</w:t>
      </w:r>
      <w:r w:rsidR="00E22E23" w:rsidRPr="00DF184F">
        <w:rPr>
          <w:rFonts w:asciiTheme="majorHAnsi" w:hAnsiTheme="majorHAnsi"/>
          <w:color w:val="000000" w:themeColor="text1"/>
          <w:sz w:val="20"/>
          <w:szCs w:val="20"/>
          <w:lang w:val="es-CO"/>
        </w:rPr>
        <w:t>os</w:t>
      </w:r>
      <w:r w:rsidR="0018433A" w:rsidRPr="00DF184F">
        <w:rPr>
          <w:rFonts w:asciiTheme="majorHAnsi" w:hAnsiTheme="majorHAnsi"/>
          <w:color w:val="000000" w:themeColor="text1"/>
          <w:sz w:val="20"/>
          <w:szCs w:val="20"/>
          <w:lang w:val="es-CO"/>
        </w:rPr>
        <w:t xml:space="preserve"> señor</w:t>
      </w:r>
      <w:r w:rsidR="00E22E23" w:rsidRPr="00DF184F">
        <w:rPr>
          <w:rFonts w:asciiTheme="majorHAnsi" w:hAnsiTheme="majorHAnsi"/>
          <w:color w:val="000000" w:themeColor="text1"/>
          <w:sz w:val="20"/>
          <w:szCs w:val="20"/>
          <w:lang w:val="es-CO"/>
        </w:rPr>
        <w:t>es</w:t>
      </w:r>
      <w:r w:rsidR="0018433A" w:rsidRPr="00DF184F">
        <w:rPr>
          <w:rFonts w:asciiTheme="majorHAnsi" w:hAnsiTheme="majorHAnsi"/>
          <w:color w:val="000000" w:themeColor="text1"/>
          <w:sz w:val="20"/>
          <w:szCs w:val="20"/>
          <w:lang w:val="es-CO"/>
        </w:rPr>
        <w:t xml:space="preserve"> José Luis Ramírez Berrio y </w:t>
      </w:r>
      <w:r w:rsidR="00E22E23" w:rsidRPr="00DF184F">
        <w:rPr>
          <w:rFonts w:asciiTheme="majorHAnsi" w:hAnsiTheme="majorHAnsi"/>
          <w:color w:val="000000" w:themeColor="text1"/>
          <w:sz w:val="20"/>
          <w:szCs w:val="20"/>
          <w:lang w:val="es-CO"/>
        </w:rPr>
        <w:t>Miguel Ángel Ramírez Berrio</w:t>
      </w:r>
      <w:r w:rsidR="0018433A" w:rsidRPr="00DF184F">
        <w:rPr>
          <w:rFonts w:asciiTheme="majorHAnsi" w:hAnsiTheme="majorHAnsi"/>
          <w:color w:val="000000" w:themeColor="text1"/>
          <w:sz w:val="20"/>
          <w:szCs w:val="20"/>
          <w:lang w:val="es-CO"/>
        </w:rPr>
        <w:t>, hermano</w:t>
      </w:r>
      <w:r w:rsidR="00E22E23" w:rsidRPr="00DF184F">
        <w:rPr>
          <w:rFonts w:asciiTheme="majorHAnsi" w:hAnsiTheme="majorHAnsi"/>
          <w:color w:val="000000" w:themeColor="text1"/>
          <w:sz w:val="20"/>
          <w:szCs w:val="20"/>
          <w:lang w:val="es-CO"/>
        </w:rPr>
        <w:t>s</w:t>
      </w:r>
      <w:r w:rsidR="0018433A" w:rsidRPr="00DF184F">
        <w:rPr>
          <w:rFonts w:asciiTheme="majorHAnsi" w:hAnsiTheme="majorHAnsi"/>
          <w:color w:val="000000" w:themeColor="text1"/>
          <w:sz w:val="20"/>
          <w:szCs w:val="20"/>
          <w:lang w:val="es-CO"/>
        </w:rPr>
        <w:t xml:space="preserve"> de la </w:t>
      </w:r>
      <w:r w:rsidR="002652C8" w:rsidRPr="00DF184F">
        <w:rPr>
          <w:rFonts w:asciiTheme="majorHAnsi" w:hAnsiTheme="majorHAnsi"/>
          <w:color w:val="000000" w:themeColor="text1"/>
          <w:sz w:val="20"/>
          <w:szCs w:val="20"/>
          <w:lang w:val="es-CO"/>
        </w:rPr>
        <w:t>víctima,</w:t>
      </w:r>
      <w:r w:rsidR="003D0C22" w:rsidRPr="00DF184F">
        <w:rPr>
          <w:rFonts w:asciiTheme="majorHAnsi" w:hAnsiTheme="majorHAnsi"/>
          <w:color w:val="000000" w:themeColor="text1"/>
          <w:sz w:val="20"/>
          <w:szCs w:val="20"/>
          <w:lang w:val="es-CO"/>
        </w:rPr>
        <w:t xml:space="preserve"> así como</w:t>
      </w:r>
      <w:r w:rsidR="002652C8" w:rsidRPr="00DF184F">
        <w:rPr>
          <w:rFonts w:asciiTheme="majorHAnsi" w:hAnsiTheme="majorHAnsi"/>
          <w:color w:val="000000" w:themeColor="text1"/>
          <w:sz w:val="20"/>
          <w:szCs w:val="20"/>
          <w:lang w:val="es-CO"/>
        </w:rPr>
        <w:t>,</w:t>
      </w:r>
      <w:r w:rsidR="003D0C22" w:rsidRPr="00DF184F">
        <w:rPr>
          <w:rFonts w:asciiTheme="majorHAnsi" w:hAnsiTheme="majorHAnsi"/>
          <w:color w:val="000000" w:themeColor="text1"/>
          <w:sz w:val="20"/>
          <w:szCs w:val="20"/>
          <w:lang w:val="es-CO"/>
        </w:rPr>
        <w:t xml:space="preserve"> de su representante </w:t>
      </w:r>
      <w:r w:rsidR="00873232">
        <w:rPr>
          <w:rFonts w:asciiTheme="majorHAnsi" w:hAnsiTheme="majorHAnsi"/>
          <w:color w:val="000000" w:themeColor="text1"/>
          <w:sz w:val="20"/>
          <w:szCs w:val="20"/>
          <w:lang w:val="es-CO"/>
        </w:rPr>
        <w:t xml:space="preserve">la señora </w:t>
      </w:r>
      <w:r w:rsidR="002652C8" w:rsidRPr="00DF184F">
        <w:rPr>
          <w:rFonts w:asciiTheme="majorHAnsi" w:hAnsiTheme="majorHAnsi"/>
          <w:color w:val="000000" w:themeColor="text1"/>
          <w:sz w:val="20"/>
          <w:szCs w:val="20"/>
          <w:lang w:val="es-CO"/>
        </w:rPr>
        <w:t>Luz Marina Barahona Barreto</w:t>
      </w:r>
      <w:r w:rsidR="007040CA" w:rsidRPr="00DF184F">
        <w:rPr>
          <w:rFonts w:asciiTheme="majorHAnsi" w:hAnsiTheme="majorHAnsi"/>
          <w:color w:val="000000" w:themeColor="text1"/>
          <w:sz w:val="20"/>
          <w:szCs w:val="20"/>
          <w:lang w:val="es-CO"/>
        </w:rPr>
        <w:t>. Por su parte, la intervención del Estado estuvo a cargo de la directora de Defensa Jurídica Internacional de la ANDJE, quien pidió el perdón de las víctimas y sus familiares por lo ocurrido, y reconoció la responsabilidad del Estado en los términos establecidos en el acuerdo de solución amistosa suscrito entre las partes, indicando lo siguiente:</w:t>
      </w:r>
    </w:p>
    <w:p w14:paraId="61D946BB" w14:textId="77777777" w:rsidR="00757B08" w:rsidRPr="00DF184F" w:rsidRDefault="00757B08" w:rsidP="000C0995">
      <w:pPr>
        <w:pBdr>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olor w:val="000000" w:themeColor="text1"/>
          <w:sz w:val="20"/>
          <w:szCs w:val="20"/>
          <w:lang w:val="es-CO"/>
        </w:rPr>
      </w:pPr>
    </w:p>
    <w:p w14:paraId="65406008" w14:textId="2D639F0B" w:rsidR="007040CA" w:rsidRPr="00873232" w:rsidRDefault="007040CA" w:rsidP="000C0995">
      <w:pPr>
        <w:pBdr>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u w:color="000000"/>
          <w:lang w:val="es-CO"/>
        </w:rPr>
      </w:pPr>
      <w:r w:rsidRPr="00873232">
        <w:rPr>
          <w:rFonts w:asciiTheme="majorHAnsi" w:hAnsiTheme="majorHAnsi"/>
          <w:sz w:val="20"/>
          <w:szCs w:val="20"/>
          <w:u w:color="000000"/>
          <w:lang w:val="es-CO"/>
        </w:rPr>
        <w:t>[…]</w:t>
      </w:r>
    </w:p>
    <w:p w14:paraId="71B0F6DC" w14:textId="77777777" w:rsidR="007040CA" w:rsidRPr="00873232" w:rsidRDefault="007040CA" w:rsidP="000C0995">
      <w:pPr>
        <w:pBdr>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u w:color="000000"/>
          <w:lang w:val="es-CO"/>
        </w:rPr>
      </w:pPr>
    </w:p>
    <w:p w14:paraId="1806C0AD" w14:textId="57F51E2C" w:rsidR="00D30E67" w:rsidRPr="00873232" w:rsidRDefault="00D30E67" w:rsidP="000C0995">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Theme="minorHAnsi" w:hAnsiTheme="majorHAnsi" w:cs="Cambria"/>
          <w:sz w:val="20"/>
          <w:szCs w:val="20"/>
          <w:lang w:val="es-CO"/>
        </w:rPr>
      </w:pPr>
      <w:r w:rsidRPr="00873232">
        <w:rPr>
          <w:rFonts w:asciiTheme="majorHAnsi" w:eastAsiaTheme="minorHAnsi" w:hAnsiTheme="majorHAnsi" w:cs="Cambria"/>
          <w:sz w:val="20"/>
          <w:szCs w:val="20"/>
          <w:lang w:val="es-CO"/>
        </w:rPr>
        <w:t>Desde el Estado colombiano condenamos y rechazamos los hechos que rodearon la muerte del señor Ernesto Ramírez Berríos, así como la falta de diligencia para identificar, judicializar y sancionar a los autores de su homicidio, lo cual, ha obstaculizado el derecho de sus familiares a una reparación efectiva y de avanzar en su proceso de perdón.</w:t>
      </w:r>
    </w:p>
    <w:p w14:paraId="71935E57" w14:textId="77777777" w:rsidR="00873232" w:rsidRPr="00873232" w:rsidRDefault="00873232" w:rsidP="000C0995">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Theme="minorHAnsi" w:hAnsiTheme="majorHAnsi" w:cs="Cambria"/>
          <w:sz w:val="20"/>
          <w:szCs w:val="20"/>
          <w:lang w:val="es-CO"/>
        </w:rPr>
      </w:pPr>
    </w:p>
    <w:p w14:paraId="0CD24BC1" w14:textId="165B8C30" w:rsidR="004E62C8" w:rsidRPr="00873232" w:rsidRDefault="00D30E67" w:rsidP="000C0995">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Theme="minorHAnsi" w:hAnsiTheme="majorHAnsi" w:cs="Cambria"/>
          <w:sz w:val="20"/>
          <w:szCs w:val="20"/>
          <w:lang w:val="es-CO"/>
        </w:rPr>
      </w:pPr>
      <w:r w:rsidRPr="00873232">
        <w:rPr>
          <w:rFonts w:asciiTheme="majorHAnsi" w:eastAsiaTheme="minorHAnsi" w:hAnsiTheme="majorHAnsi" w:cs="Cambria"/>
          <w:sz w:val="20"/>
          <w:szCs w:val="20"/>
          <w:lang w:val="es-CO"/>
        </w:rPr>
        <w:t>Al Estado colombiano le asistía la obligación de investigar, juzgar y sancionar a los responsables del homicidio del señor Ernesto Ramírez Berríos en un plazo razonable, sabemos que esta larga búsqueda de la verdad y de la justicia ha sido igualmente dolorosa.</w:t>
      </w:r>
    </w:p>
    <w:p w14:paraId="511DDBBD" w14:textId="0183B463" w:rsidR="00AF5F20" w:rsidRPr="00873232" w:rsidRDefault="00AF5F20" w:rsidP="000C0995">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Theme="minorHAnsi" w:hAnsiTheme="majorHAnsi" w:cs="Cambria"/>
          <w:sz w:val="20"/>
          <w:szCs w:val="20"/>
          <w:lang w:val="es-CO"/>
        </w:rPr>
      </w:pPr>
    </w:p>
    <w:p w14:paraId="7B758927" w14:textId="263AFC3F" w:rsidR="00AF5F20" w:rsidRPr="00873232" w:rsidRDefault="00AF5F20" w:rsidP="000C0995">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Theme="minorHAnsi" w:hAnsiTheme="majorHAnsi" w:cs="Cambria"/>
          <w:sz w:val="20"/>
          <w:szCs w:val="20"/>
          <w:lang w:val="es-CO"/>
        </w:rPr>
      </w:pPr>
      <w:r w:rsidRPr="00873232">
        <w:rPr>
          <w:rFonts w:asciiTheme="majorHAnsi" w:eastAsiaTheme="minorHAnsi" w:hAnsiTheme="majorHAnsi" w:cs="Cambria"/>
          <w:sz w:val="20"/>
          <w:szCs w:val="20"/>
          <w:lang w:val="es-CO"/>
        </w:rPr>
        <w:t>Si bien las autoridades iniciaron una investigación penal por el homicidio de Ernesto Ramírez Berríos, esta fue suspendida dada la imposibilidad de identificar e individualizar a los responsables de este lamentable hecho, derivando finalmente en la posible prescripción de la acción penal.</w:t>
      </w:r>
    </w:p>
    <w:p w14:paraId="3FEBD29B" w14:textId="77777777" w:rsidR="00AF5F20" w:rsidRPr="00DF184F" w:rsidRDefault="00AF5F20" w:rsidP="000C0995">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Theme="minorHAnsi" w:hAnsiTheme="majorHAnsi" w:cs="Cambria"/>
          <w:color w:val="000000"/>
          <w:sz w:val="20"/>
          <w:szCs w:val="20"/>
          <w:lang w:val="es-CO"/>
        </w:rPr>
      </w:pPr>
    </w:p>
    <w:p w14:paraId="34ABDB75" w14:textId="671B87F0" w:rsidR="00AF5F20" w:rsidRPr="00DF184F" w:rsidRDefault="00AF5F20" w:rsidP="000C0995">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Theme="minorHAnsi" w:hAnsiTheme="majorHAnsi" w:cs="Cambria"/>
          <w:color w:val="000000"/>
          <w:sz w:val="20"/>
          <w:szCs w:val="20"/>
          <w:lang w:val="es-CO"/>
        </w:rPr>
      </w:pPr>
      <w:r w:rsidRPr="00DF184F">
        <w:rPr>
          <w:rFonts w:asciiTheme="majorHAnsi" w:eastAsiaTheme="minorHAnsi" w:hAnsiTheme="majorHAnsi" w:cs="Cambria"/>
          <w:color w:val="000000"/>
          <w:sz w:val="20"/>
          <w:szCs w:val="20"/>
          <w:lang w:val="es-CO"/>
        </w:rPr>
        <w:t>Por lo anterior, en nombre del Estado de Colombia reconozco la responsabilidad internacional por la violación de los derechos a las garantías judiciales y a la protección judicial, consagrados en los artículos 8 y 25 de la Convención Americana sobre Derechos Humanos, en relación con la obligación general de respeto y garantía establecida en el mismo instrumento, en perjuicio de los familiares de Ernesto Ramírez Berríos.</w:t>
      </w:r>
    </w:p>
    <w:p w14:paraId="00CD6994" w14:textId="6357FEBF" w:rsidR="009D6F42" w:rsidRPr="00DF184F" w:rsidRDefault="009D6F42" w:rsidP="000C0995">
      <w:pPr>
        <w:pBdr>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olor w:val="000000" w:themeColor="text1"/>
          <w:sz w:val="20"/>
          <w:szCs w:val="20"/>
          <w:highlight w:val="magenta"/>
          <w:u w:color="000000"/>
          <w:lang w:val="es-CO"/>
        </w:rPr>
      </w:pPr>
    </w:p>
    <w:p w14:paraId="482316C0" w14:textId="7D84CA68" w:rsidR="00F0075B" w:rsidRPr="00DF184F" w:rsidRDefault="007B0446" w:rsidP="000C0995">
      <w:pPr>
        <w:pBdr>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color w:val="000000" w:themeColor="text1"/>
          <w:sz w:val="20"/>
          <w:szCs w:val="20"/>
          <w:u w:color="000000"/>
          <w:lang w:val="es-CO"/>
        </w:rPr>
      </w:pPr>
      <w:r w:rsidRPr="00DF184F">
        <w:rPr>
          <w:rFonts w:asciiTheme="majorHAnsi" w:hAnsiTheme="majorHAnsi"/>
          <w:color w:val="000000" w:themeColor="text1"/>
          <w:sz w:val="20"/>
          <w:szCs w:val="20"/>
          <w:u w:color="000000"/>
          <w:lang w:val="es-CO"/>
        </w:rPr>
        <w:t>[…]</w:t>
      </w:r>
    </w:p>
    <w:p w14:paraId="51E1AB93" w14:textId="77777777" w:rsidR="009F4EC7" w:rsidRPr="00DF184F" w:rsidRDefault="009F4EC7" w:rsidP="000C0995">
      <w:pPr>
        <w:pStyle w:val="paragraph"/>
        <w:spacing w:before="0" w:beforeAutospacing="0" w:after="0" w:afterAutospacing="0"/>
        <w:jc w:val="both"/>
        <w:textAlignment w:val="baseline"/>
        <w:rPr>
          <w:rFonts w:asciiTheme="majorHAnsi" w:eastAsiaTheme="minorHAnsi" w:hAnsiTheme="majorHAnsi" w:cs="Cambria"/>
          <w:color w:val="000000"/>
          <w:sz w:val="20"/>
          <w:szCs w:val="20"/>
          <w:lang w:val="es-CO" w:eastAsia="en-US"/>
        </w:rPr>
      </w:pPr>
    </w:p>
    <w:p w14:paraId="41B78E56" w14:textId="7CC481F3" w:rsidR="00A547DF" w:rsidRPr="00DF184F" w:rsidRDefault="008857E7" w:rsidP="000C0995">
      <w:pPr>
        <w:pStyle w:val="paragraph"/>
        <w:spacing w:before="0" w:beforeAutospacing="0" w:after="0" w:afterAutospacing="0"/>
        <w:ind w:firstLine="720"/>
        <w:jc w:val="both"/>
        <w:textAlignment w:val="baseline"/>
        <w:rPr>
          <w:rFonts w:asciiTheme="majorHAnsi" w:eastAsiaTheme="minorHAnsi" w:hAnsiTheme="majorHAnsi" w:cs="Cambria"/>
          <w:color w:val="000000"/>
          <w:sz w:val="20"/>
          <w:szCs w:val="20"/>
          <w:lang w:val="es-CO" w:eastAsia="en-US"/>
        </w:rPr>
      </w:pPr>
      <w:r w:rsidRPr="00DF184F">
        <w:rPr>
          <w:rFonts w:asciiTheme="majorHAnsi" w:eastAsiaTheme="minorHAnsi" w:hAnsiTheme="majorHAnsi" w:cs="Cambria"/>
          <w:color w:val="000000"/>
          <w:sz w:val="20"/>
          <w:szCs w:val="20"/>
          <w:lang w:val="es-CO" w:eastAsia="en-US"/>
        </w:rPr>
        <w:t>17.</w:t>
      </w:r>
      <w:r w:rsidR="009F4EC7" w:rsidRPr="00DF184F">
        <w:rPr>
          <w:rFonts w:asciiTheme="majorHAnsi" w:eastAsiaTheme="minorHAnsi" w:hAnsiTheme="majorHAnsi" w:cs="Cambria"/>
          <w:color w:val="000000"/>
          <w:sz w:val="20"/>
          <w:szCs w:val="20"/>
          <w:lang w:val="es-CO" w:eastAsia="en-US"/>
        </w:rPr>
        <w:t xml:space="preserve"> </w:t>
      </w:r>
      <w:r w:rsidR="00ED0DB9" w:rsidRPr="00DF184F">
        <w:rPr>
          <w:rFonts w:asciiTheme="majorHAnsi" w:eastAsiaTheme="minorHAnsi" w:hAnsiTheme="majorHAnsi" w:cs="Cambria"/>
          <w:color w:val="000000"/>
          <w:sz w:val="20"/>
          <w:szCs w:val="20"/>
          <w:lang w:val="es-CO" w:eastAsia="en-US"/>
        </w:rPr>
        <w:tab/>
      </w:r>
      <w:r w:rsidR="00A547DF" w:rsidRPr="00DF184F">
        <w:rPr>
          <w:rFonts w:asciiTheme="majorHAnsi" w:eastAsiaTheme="minorHAnsi" w:hAnsiTheme="majorHAnsi" w:cs="Cambria"/>
          <w:color w:val="000000"/>
          <w:sz w:val="20"/>
          <w:szCs w:val="20"/>
          <w:lang w:val="es-CO" w:eastAsia="en-US"/>
        </w:rPr>
        <w:t xml:space="preserve">Tomando en cuenta lo anterior, y la información proporcionada conjuntamente por las partes, la Comisión considera que el literal </w:t>
      </w:r>
      <w:r w:rsidR="00A547DF" w:rsidRPr="00DF184F">
        <w:rPr>
          <w:rFonts w:asciiTheme="majorHAnsi" w:eastAsiaTheme="minorHAnsi" w:hAnsiTheme="majorHAnsi" w:cs="Cambria"/>
          <w:i/>
          <w:iCs/>
          <w:color w:val="000000"/>
          <w:sz w:val="20"/>
          <w:szCs w:val="20"/>
          <w:lang w:val="es-CO" w:eastAsia="en-US"/>
        </w:rPr>
        <w:t>(i)</w:t>
      </w:r>
      <w:r w:rsidR="00A547DF" w:rsidRPr="00DF184F">
        <w:rPr>
          <w:rFonts w:asciiTheme="majorHAnsi" w:eastAsiaTheme="minorHAnsi" w:hAnsiTheme="majorHAnsi" w:cs="Cambria"/>
          <w:color w:val="000000"/>
          <w:sz w:val="20"/>
          <w:szCs w:val="20"/>
          <w:lang w:val="es-CO" w:eastAsia="en-US"/>
        </w:rPr>
        <w:t xml:space="preserve"> de la cláusula quinta del acuerdo de solución amistosa</w:t>
      </w:r>
      <w:r w:rsidR="00873232">
        <w:rPr>
          <w:rFonts w:asciiTheme="majorHAnsi" w:eastAsiaTheme="minorHAnsi" w:hAnsiTheme="majorHAnsi" w:cs="Cambria"/>
          <w:color w:val="000000"/>
          <w:sz w:val="20"/>
          <w:szCs w:val="20"/>
          <w:lang w:val="es-CO" w:eastAsia="en-US"/>
        </w:rPr>
        <w:t>,</w:t>
      </w:r>
      <w:r w:rsidR="00A547DF" w:rsidRPr="00DF184F">
        <w:rPr>
          <w:rFonts w:asciiTheme="majorHAnsi" w:eastAsiaTheme="minorHAnsi" w:hAnsiTheme="majorHAnsi" w:cs="Cambria"/>
          <w:color w:val="000000"/>
          <w:sz w:val="20"/>
          <w:szCs w:val="20"/>
          <w:lang w:val="es-CO" w:eastAsia="en-US"/>
        </w:rPr>
        <w:t xml:space="preserve"> relacionad</w:t>
      </w:r>
      <w:r w:rsidR="00873232">
        <w:rPr>
          <w:rFonts w:asciiTheme="majorHAnsi" w:eastAsiaTheme="minorHAnsi" w:hAnsiTheme="majorHAnsi" w:cs="Cambria"/>
          <w:color w:val="000000"/>
          <w:sz w:val="20"/>
          <w:szCs w:val="20"/>
          <w:lang w:val="es-CO" w:eastAsia="en-US"/>
        </w:rPr>
        <w:t>a</w:t>
      </w:r>
      <w:r w:rsidR="00A547DF" w:rsidRPr="00DF184F">
        <w:rPr>
          <w:rFonts w:asciiTheme="majorHAnsi" w:eastAsiaTheme="minorHAnsi" w:hAnsiTheme="majorHAnsi" w:cs="Cambria"/>
          <w:color w:val="000000"/>
          <w:sz w:val="20"/>
          <w:szCs w:val="20"/>
          <w:lang w:val="es-CO" w:eastAsia="en-US"/>
        </w:rPr>
        <w:t xml:space="preserve"> con acto de reconocimiento de responsabilidad</w:t>
      </w:r>
      <w:r w:rsidR="00873232">
        <w:rPr>
          <w:rFonts w:asciiTheme="majorHAnsi" w:eastAsiaTheme="minorHAnsi" w:hAnsiTheme="majorHAnsi" w:cs="Cambria"/>
          <w:color w:val="000000"/>
          <w:sz w:val="20"/>
          <w:szCs w:val="20"/>
          <w:lang w:val="es-CO" w:eastAsia="en-US"/>
        </w:rPr>
        <w:t>,</w:t>
      </w:r>
      <w:r w:rsidR="00A547DF" w:rsidRPr="00DF184F">
        <w:rPr>
          <w:rFonts w:asciiTheme="majorHAnsi" w:eastAsiaTheme="minorHAnsi" w:hAnsiTheme="majorHAnsi" w:cs="Cambria"/>
          <w:color w:val="000000"/>
          <w:sz w:val="20"/>
          <w:szCs w:val="20"/>
          <w:lang w:val="es-CO" w:eastAsia="en-US"/>
        </w:rPr>
        <w:t xml:space="preserve"> se encuentra cumplido totalmente y así lo declara.</w:t>
      </w:r>
    </w:p>
    <w:p w14:paraId="6738E15C" w14:textId="0C2A7D7D" w:rsidR="00CF1AD6" w:rsidRPr="00DF184F" w:rsidRDefault="00CF1AD6" w:rsidP="000C0995">
      <w:pPr>
        <w:pStyle w:val="paragraph"/>
        <w:spacing w:before="0" w:beforeAutospacing="0" w:after="0" w:afterAutospacing="0"/>
        <w:ind w:firstLine="720"/>
        <w:jc w:val="both"/>
        <w:textAlignment w:val="baseline"/>
        <w:rPr>
          <w:rFonts w:asciiTheme="majorHAnsi" w:eastAsiaTheme="minorHAnsi" w:hAnsiTheme="majorHAnsi" w:cs="Cambria"/>
          <w:color w:val="000000"/>
          <w:sz w:val="20"/>
          <w:szCs w:val="20"/>
          <w:highlight w:val="magenta"/>
          <w:lang w:val="es-CO" w:eastAsia="en-US"/>
        </w:rPr>
      </w:pPr>
    </w:p>
    <w:p w14:paraId="6A5F5CF3" w14:textId="582B1EA2" w:rsidR="00566328" w:rsidRPr="00DF184F" w:rsidRDefault="00CF1AD6" w:rsidP="000C099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hAnsiTheme="majorHAnsi"/>
          <w:color w:val="000000" w:themeColor="text1"/>
          <w:sz w:val="20"/>
          <w:szCs w:val="20"/>
          <w:lang w:val="es-CO"/>
        </w:rPr>
      </w:pPr>
      <w:r w:rsidRPr="00DF184F">
        <w:rPr>
          <w:rFonts w:asciiTheme="majorHAnsi" w:eastAsiaTheme="minorHAnsi" w:hAnsiTheme="majorHAnsi" w:cs="Cambria"/>
          <w:color w:val="000000"/>
          <w:sz w:val="20"/>
          <w:szCs w:val="20"/>
          <w:lang w:val="es-CO"/>
        </w:rPr>
        <w:t>1</w:t>
      </w:r>
      <w:r w:rsidR="00C9020C">
        <w:rPr>
          <w:rFonts w:asciiTheme="majorHAnsi" w:eastAsiaTheme="minorHAnsi" w:hAnsiTheme="majorHAnsi" w:cs="Cambria"/>
          <w:color w:val="000000"/>
          <w:sz w:val="20"/>
          <w:szCs w:val="20"/>
          <w:lang w:val="es-CO"/>
        </w:rPr>
        <w:t>6</w:t>
      </w:r>
      <w:r w:rsidRPr="00DF184F">
        <w:rPr>
          <w:rFonts w:asciiTheme="majorHAnsi" w:eastAsiaTheme="minorHAnsi" w:hAnsiTheme="majorHAnsi" w:cs="Cambria"/>
          <w:color w:val="000000"/>
          <w:sz w:val="20"/>
          <w:szCs w:val="20"/>
          <w:lang w:val="es-CO"/>
        </w:rPr>
        <w:t>.</w:t>
      </w:r>
      <w:r w:rsidRPr="00DF184F">
        <w:rPr>
          <w:rFonts w:asciiTheme="majorHAnsi" w:eastAsiaTheme="minorHAnsi" w:hAnsiTheme="majorHAnsi" w:cs="Cambria"/>
          <w:color w:val="000000"/>
          <w:sz w:val="20"/>
          <w:szCs w:val="20"/>
          <w:lang w:val="es-CO"/>
        </w:rPr>
        <w:tab/>
      </w:r>
      <w:r w:rsidR="0024539F" w:rsidRPr="00DF184F">
        <w:rPr>
          <w:rFonts w:asciiTheme="majorHAnsi" w:hAnsiTheme="majorHAnsi"/>
          <w:color w:val="000000" w:themeColor="text1"/>
          <w:sz w:val="20"/>
          <w:szCs w:val="20"/>
          <w:lang w:val="es-CO"/>
        </w:rPr>
        <w:t>En relación con</w:t>
      </w:r>
      <w:r w:rsidR="00566328" w:rsidRPr="00DF184F">
        <w:rPr>
          <w:rFonts w:asciiTheme="majorHAnsi" w:hAnsiTheme="majorHAnsi"/>
          <w:color w:val="000000" w:themeColor="text1"/>
          <w:sz w:val="20"/>
          <w:szCs w:val="20"/>
          <w:lang w:val="es-CO"/>
        </w:rPr>
        <w:t xml:space="preserve"> </w:t>
      </w:r>
      <w:r w:rsidR="00493028" w:rsidRPr="00DF184F">
        <w:rPr>
          <w:rFonts w:asciiTheme="majorHAnsi" w:hAnsiTheme="majorHAnsi"/>
          <w:color w:val="000000" w:themeColor="text1"/>
          <w:sz w:val="20"/>
          <w:szCs w:val="20"/>
          <w:lang w:val="es-CO"/>
        </w:rPr>
        <w:t>los</w:t>
      </w:r>
      <w:r w:rsidR="00566328" w:rsidRPr="00DF184F">
        <w:rPr>
          <w:rFonts w:asciiTheme="majorHAnsi" w:hAnsiTheme="majorHAnsi"/>
          <w:color w:val="000000" w:themeColor="text1"/>
          <w:sz w:val="20"/>
          <w:szCs w:val="20"/>
          <w:lang w:val="es-CO"/>
        </w:rPr>
        <w:t xml:space="preserve"> literal</w:t>
      </w:r>
      <w:r w:rsidR="00493028" w:rsidRPr="00DF184F">
        <w:rPr>
          <w:rFonts w:asciiTheme="majorHAnsi" w:hAnsiTheme="majorHAnsi"/>
          <w:color w:val="000000" w:themeColor="text1"/>
          <w:sz w:val="20"/>
          <w:szCs w:val="20"/>
          <w:lang w:val="es-CO"/>
        </w:rPr>
        <w:t>es</w:t>
      </w:r>
      <w:r w:rsidR="00566328" w:rsidRPr="00DF184F">
        <w:rPr>
          <w:rFonts w:asciiTheme="majorHAnsi" w:hAnsiTheme="majorHAnsi"/>
          <w:color w:val="000000" w:themeColor="text1"/>
          <w:sz w:val="20"/>
          <w:szCs w:val="20"/>
          <w:lang w:val="es-CO"/>
        </w:rPr>
        <w:t xml:space="preserve"> </w:t>
      </w:r>
      <w:r w:rsidR="00566328" w:rsidRPr="00DF184F">
        <w:rPr>
          <w:rFonts w:asciiTheme="majorHAnsi" w:hAnsiTheme="majorHAnsi"/>
          <w:i/>
          <w:color w:val="000000" w:themeColor="text1"/>
          <w:sz w:val="20"/>
          <w:szCs w:val="20"/>
          <w:lang w:val="es-CO"/>
        </w:rPr>
        <w:t>(i</w:t>
      </w:r>
      <w:r w:rsidR="00E957F1" w:rsidRPr="00DF184F">
        <w:rPr>
          <w:rFonts w:asciiTheme="majorHAnsi" w:hAnsiTheme="majorHAnsi"/>
          <w:i/>
          <w:color w:val="000000" w:themeColor="text1"/>
          <w:sz w:val="20"/>
          <w:szCs w:val="20"/>
          <w:lang w:val="es-CO"/>
        </w:rPr>
        <w:t>i</w:t>
      </w:r>
      <w:r w:rsidR="00566328" w:rsidRPr="00DF184F">
        <w:rPr>
          <w:rFonts w:asciiTheme="majorHAnsi" w:hAnsiTheme="majorHAnsi"/>
          <w:i/>
          <w:color w:val="000000" w:themeColor="text1"/>
          <w:sz w:val="20"/>
          <w:szCs w:val="20"/>
          <w:lang w:val="es-CO"/>
        </w:rPr>
        <w:t>)</w:t>
      </w:r>
      <w:r w:rsidR="00283987" w:rsidRPr="00DF184F">
        <w:rPr>
          <w:rFonts w:asciiTheme="majorHAnsi" w:hAnsiTheme="majorHAnsi"/>
          <w:i/>
          <w:color w:val="000000" w:themeColor="text1"/>
          <w:sz w:val="20"/>
          <w:szCs w:val="20"/>
          <w:lang w:val="es-CO"/>
        </w:rPr>
        <w:t xml:space="preserve"> otorgamiento de auxilios educativos</w:t>
      </w:r>
      <w:r w:rsidR="00566328" w:rsidRPr="00DF184F">
        <w:rPr>
          <w:rFonts w:asciiTheme="majorHAnsi" w:hAnsiTheme="majorHAnsi"/>
          <w:color w:val="000000" w:themeColor="text1"/>
          <w:sz w:val="20"/>
          <w:szCs w:val="20"/>
          <w:lang w:val="es-CO"/>
        </w:rPr>
        <w:t xml:space="preserve">, </w:t>
      </w:r>
      <w:r w:rsidR="00493028" w:rsidRPr="00DF184F">
        <w:rPr>
          <w:rFonts w:asciiTheme="majorHAnsi" w:hAnsiTheme="majorHAnsi"/>
          <w:color w:val="000000" w:themeColor="text1"/>
          <w:sz w:val="20"/>
          <w:szCs w:val="20"/>
          <w:lang w:val="es-CO"/>
        </w:rPr>
        <w:t>(</w:t>
      </w:r>
      <w:r w:rsidR="00343370" w:rsidRPr="00DF184F">
        <w:rPr>
          <w:rFonts w:asciiTheme="majorHAnsi" w:hAnsiTheme="majorHAnsi"/>
          <w:i/>
          <w:iCs/>
          <w:color w:val="000000" w:themeColor="text1"/>
          <w:sz w:val="20"/>
          <w:szCs w:val="20"/>
          <w:lang w:val="es-CO"/>
        </w:rPr>
        <w:t xml:space="preserve">iii) mesas de trabajo con el Ministerio de Vivienda, Ciudad y Territorio, </w:t>
      </w:r>
      <w:r w:rsidR="00A411A7" w:rsidRPr="00DF184F">
        <w:rPr>
          <w:rFonts w:asciiTheme="majorHAnsi" w:hAnsiTheme="majorHAnsi"/>
          <w:i/>
          <w:iCs/>
          <w:color w:val="000000" w:themeColor="text1"/>
          <w:sz w:val="20"/>
          <w:szCs w:val="20"/>
          <w:lang w:val="es-CO"/>
        </w:rPr>
        <w:t xml:space="preserve">y </w:t>
      </w:r>
      <w:r w:rsidR="00343370" w:rsidRPr="00DF184F">
        <w:rPr>
          <w:rFonts w:asciiTheme="majorHAnsi" w:hAnsiTheme="majorHAnsi"/>
          <w:i/>
          <w:iCs/>
          <w:color w:val="000000" w:themeColor="text1"/>
          <w:sz w:val="20"/>
          <w:szCs w:val="20"/>
          <w:lang w:val="es-CO"/>
        </w:rPr>
        <w:t>(</w:t>
      </w:r>
      <w:r w:rsidR="00283987" w:rsidRPr="00DF184F">
        <w:rPr>
          <w:rFonts w:asciiTheme="majorHAnsi" w:hAnsiTheme="majorHAnsi"/>
          <w:i/>
          <w:iCs/>
          <w:color w:val="000000" w:themeColor="text1"/>
          <w:sz w:val="20"/>
          <w:szCs w:val="20"/>
          <w:lang w:val="es-CO"/>
        </w:rPr>
        <w:t>iv)</w:t>
      </w:r>
      <w:r w:rsidR="00566328" w:rsidRPr="00DF184F">
        <w:rPr>
          <w:rFonts w:asciiTheme="majorHAnsi" w:hAnsiTheme="majorHAnsi"/>
          <w:i/>
          <w:iCs/>
          <w:color w:val="000000" w:themeColor="text1"/>
          <w:sz w:val="20"/>
          <w:szCs w:val="20"/>
          <w:lang w:val="es-CO"/>
        </w:rPr>
        <w:t xml:space="preserve"> </w:t>
      </w:r>
      <w:r w:rsidR="00283987" w:rsidRPr="00DF184F">
        <w:rPr>
          <w:rFonts w:asciiTheme="majorHAnsi" w:hAnsiTheme="majorHAnsi"/>
          <w:i/>
          <w:iCs/>
          <w:color w:val="000000" w:themeColor="text1"/>
          <w:sz w:val="20"/>
          <w:szCs w:val="20"/>
          <w:lang w:val="es-CO"/>
        </w:rPr>
        <w:t>publicación del informe artículo 49</w:t>
      </w:r>
      <w:r w:rsidR="00A411A7" w:rsidRPr="00DF184F">
        <w:rPr>
          <w:rFonts w:asciiTheme="majorHAnsi" w:hAnsiTheme="majorHAnsi"/>
          <w:i/>
          <w:iCs/>
          <w:color w:val="000000" w:themeColor="text1"/>
          <w:sz w:val="20"/>
          <w:szCs w:val="20"/>
          <w:lang w:val="es-CO"/>
        </w:rPr>
        <w:t xml:space="preserve"> </w:t>
      </w:r>
      <w:r w:rsidR="00A411A7" w:rsidRPr="00DF184F">
        <w:rPr>
          <w:rFonts w:asciiTheme="majorHAnsi" w:hAnsiTheme="majorHAnsi"/>
          <w:color w:val="000000" w:themeColor="text1"/>
          <w:sz w:val="20"/>
          <w:szCs w:val="20"/>
          <w:lang w:val="es-CO"/>
        </w:rPr>
        <w:t>de la cláusula quinta (medidas de satisfacción)</w:t>
      </w:r>
      <w:r w:rsidR="00873232">
        <w:rPr>
          <w:rFonts w:asciiTheme="majorHAnsi" w:hAnsiTheme="majorHAnsi"/>
          <w:color w:val="000000" w:themeColor="text1"/>
          <w:sz w:val="20"/>
          <w:szCs w:val="20"/>
          <w:lang w:val="es-CO"/>
        </w:rPr>
        <w:t>, así como</w:t>
      </w:r>
      <w:r w:rsidR="00A411A7" w:rsidRPr="00DF184F">
        <w:rPr>
          <w:rFonts w:asciiTheme="majorHAnsi" w:hAnsiTheme="majorHAnsi"/>
          <w:color w:val="000000" w:themeColor="text1"/>
          <w:sz w:val="20"/>
          <w:szCs w:val="20"/>
          <w:lang w:val="es-CO"/>
        </w:rPr>
        <w:t xml:space="preserve"> </w:t>
      </w:r>
      <w:r w:rsidR="00283987" w:rsidRPr="00DF184F">
        <w:rPr>
          <w:rFonts w:asciiTheme="majorHAnsi" w:hAnsiTheme="majorHAnsi"/>
          <w:i/>
          <w:iCs/>
          <w:color w:val="000000" w:themeColor="text1"/>
          <w:sz w:val="20"/>
          <w:szCs w:val="20"/>
          <w:lang w:val="es-CO"/>
        </w:rPr>
        <w:t xml:space="preserve"> </w:t>
      </w:r>
      <w:r w:rsidR="0009023D" w:rsidRPr="00DF184F">
        <w:rPr>
          <w:rFonts w:asciiTheme="majorHAnsi" w:hAnsiTheme="majorHAnsi"/>
          <w:color w:val="000000" w:themeColor="text1"/>
          <w:sz w:val="20"/>
          <w:szCs w:val="20"/>
          <w:lang w:val="es-CO"/>
        </w:rPr>
        <w:t xml:space="preserve">la cláusula </w:t>
      </w:r>
      <w:r w:rsidR="00FC698D" w:rsidRPr="00DF184F">
        <w:rPr>
          <w:rFonts w:asciiTheme="majorHAnsi" w:hAnsiTheme="majorHAnsi"/>
          <w:color w:val="000000" w:themeColor="text1"/>
          <w:sz w:val="20"/>
          <w:szCs w:val="20"/>
          <w:lang w:val="es-CO"/>
        </w:rPr>
        <w:t xml:space="preserve">sexta (medidas en salud y rehabilitación) </w:t>
      </w:r>
      <w:r w:rsidR="00566328" w:rsidRPr="00DF184F">
        <w:rPr>
          <w:rFonts w:asciiTheme="majorHAnsi" w:hAnsiTheme="majorHAnsi"/>
          <w:color w:val="000000" w:themeColor="text1"/>
          <w:sz w:val="20"/>
          <w:szCs w:val="20"/>
          <w:lang w:val="es-CO"/>
        </w:rPr>
        <w:t xml:space="preserve">y la cláusula séptima (medidas de compensación) del acuerdo de solución amistosa y en virtud de la solicitud conjunta de las partes de avanzar con la homologación del acuerdo de manera anterior a su ejecución, la Comisión observa que dichas medidas deberán cumplirse con posterioridad a la publicación del presente informe, por lo que estima que se encuentran pendientes de cumplimiento y así lo declara. En virtud de lo anterior, la Comisión quedaría a la espera de información actualizada de las partes sobre su ejecución con posterioridad a la aprobación de este informe. </w:t>
      </w:r>
    </w:p>
    <w:p w14:paraId="5A6C16F7" w14:textId="7F9756DA" w:rsidR="009F4EC7" w:rsidRPr="00DF184F" w:rsidRDefault="00ED0DB9" w:rsidP="00C9020C">
      <w:pPr>
        <w:pStyle w:val="paragraph"/>
        <w:spacing w:before="0" w:beforeAutospacing="0" w:after="0" w:afterAutospacing="0"/>
        <w:ind w:firstLine="720"/>
        <w:jc w:val="both"/>
        <w:textAlignment w:val="baseline"/>
        <w:rPr>
          <w:rFonts w:asciiTheme="majorHAnsi" w:eastAsiaTheme="minorHAnsi" w:hAnsiTheme="majorHAnsi" w:cs="Cambria"/>
          <w:color w:val="000000"/>
          <w:sz w:val="20"/>
          <w:szCs w:val="20"/>
          <w:lang w:val="es-CO" w:eastAsia="en-US"/>
        </w:rPr>
      </w:pPr>
      <w:r w:rsidRPr="00DF184F">
        <w:rPr>
          <w:rFonts w:asciiTheme="majorHAnsi" w:eastAsiaTheme="minorHAnsi" w:hAnsiTheme="majorHAnsi" w:cs="Cambria"/>
          <w:color w:val="000000"/>
          <w:sz w:val="20"/>
          <w:szCs w:val="20"/>
          <w:lang w:val="es-CO" w:eastAsia="en-US"/>
        </w:rPr>
        <w:tab/>
      </w:r>
    </w:p>
    <w:p w14:paraId="7FB9F9E9" w14:textId="602B6AEC" w:rsidR="009F4EC7" w:rsidRPr="00C9020C" w:rsidRDefault="003919D5" w:rsidP="00C9020C">
      <w:pPr>
        <w:pStyle w:val="ListParagraph"/>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olor w:val="000000" w:themeColor="text1"/>
          <w:sz w:val="20"/>
          <w:szCs w:val="20"/>
          <w:lang w:val="es-CO"/>
        </w:rPr>
      </w:pPr>
      <w:r w:rsidRPr="00C9020C">
        <w:rPr>
          <w:rFonts w:asciiTheme="majorHAnsi" w:hAnsiTheme="majorHAnsi"/>
          <w:color w:val="000000" w:themeColor="text1"/>
          <w:sz w:val="20"/>
          <w:szCs w:val="20"/>
          <w:lang w:val="es-CO"/>
        </w:rPr>
        <w:t xml:space="preserve">Por lo anteriormente descrito, la Comisión concluye que el literal </w:t>
      </w:r>
      <w:r w:rsidRPr="00C9020C">
        <w:rPr>
          <w:rFonts w:asciiTheme="majorHAnsi" w:hAnsiTheme="majorHAnsi"/>
          <w:i/>
          <w:iCs/>
          <w:color w:val="000000" w:themeColor="text1"/>
          <w:sz w:val="20"/>
          <w:szCs w:val="20"/>
          <w:lang w:val="es-CO"/>
        </w:rPr>
        <w:t>(i)</w:t>
      </w:r>
      <w:r w:rsidRPr="00C9020C">
        <w:rPr>
          <w:rFonts w:asciiTheme="majorHAnsi" w:hAnsiTheme="majorHAnsi"/>
          <w:color w:val="000000" w:themeColor="text1"/>
          <w:sz w:val="20"/>
          <w:szCs w:val="20"/>
          <w:lang w:val="es-CO"/>
        </w:rPr>
        <w:t xml:space="preserve"> </w:t>
      </w:r>
      <w:r w:rsidRPr="00C9020C">
        <w:rPr>
          <w:rFonts w:asciiTheme="majorHAnsi" w:hAnsiTheme="majorHAnsi"/>
          <w:i/>
          <w:iCs/>
          <w:color w:val="000000" w:themeColor="text1"/>
          <w:sz w:val="20"/>
          <w:szCs w:val="20"/>
          <w:lang w:val="es-CO"/>
        </w:rPr>
        <w:t>acto de reconocimiento de responsabilidad</w:t>
      </w:r>
      <w:r w:rsidRPr="00C9020C">
        <w:rPr>
          <w:rFonts w:asciiTheme="majorHAnsi" w:hAnsiTheme="majorHAnsi"/>
          <w:color w:val="000000" w:themeColor="text1"/>
          <w:sz w:val="20"/>
          <w:szCs w:val="20"/>
          <w:lang w:val="es-CO"/>
        </w:rPr>
        <w:t xml:space="preserve"> de la cláusula quinta ha sido cumplido totalmente y así lo declara. Por otra parte, la Comisión considera que, los literales </w:t>
      </w:r>
      <w:r w:rsidR="00534140" w:rsidRPr="00C9020C">
        <w:rPr>
          <w:rFonts w:asciiTheme="majorHAnsi" w:hAnsiTheme="majorHAnsi"/>
          <w:i/>
          <w:color w:val="000000" w:themeColor="text1"/>
          <w:sz w:val="20"/>
          <w:szCs w:val="20"/>
          <w:lang w:val="es-CO"/>
        </w:rPr>
        <w:t>(ii)</w:t>
      </w:r>
      <w:r w:rsidR="00534140" w:rsidRPr="00C9020C">
        <w:rPr>
          <w:rFonts w:asciiTheme="majorHAnsi" w:hAnsiTheme="majorHAnsi"/>
          <w:iCs/>
          <w:color w:val="000000" w:themeColor="text1"/>
          <w:sz w:val="20"/>
          <w:szCs w:val="20"/>
          <w:lang w:val="es-CO"/>
        </w:rPr>
        <w:t xml:space="preserve"> </w:t>
      </w:r>
      <w:r w:rsidR="00534140" w:rsidRPr="00C9020C">
        <w:rPr>
          <w:rFonts w:asciiTheme="majorHAnsi" w:hAnsiTheme="majorHAnsi"/>
          <w:i/>
          <w:color w:val="000000" w:themeColor="text1"/>
          <w:sz w:val="20"/>
          <w:szCs w:val="20"/>
          <w:lang w:val="es-CO"/>
        </w:rPr>
        <w:t>otorgamiento de auxilios educativos</w:t>
      </w:r>
      <w:r w:rsidR="00534140" w:rsidRPr="00C9020C">
        <w:rPr>
          <w:rFonts w:asciiTheme="majorHAnsi" w:hAnsiTheme="majorHAnsi"/>
          <w:iCs/>
          <w:color w:val="000000" w:themeColor="text1"/>
          <w:sz w:val="20"/>
          <w:szCs w:val="20"/>
          <w:lang w:val="es-CO"/>
        </w:rPr>
        <w:t xml:space="preserve">, </w:t>
      </w:r>
      <w:r w:rsidR="00534140" w:rsidRPr="00C9020C">
        <w:rPr>
          <w:rFonts w:asciiTheme="majorHAnsi" w:hAnsiTheme="majorHAnsi"/>
          <w:i/>
          <w:color w:val="000000" w:themeColor="text1"/>
          <w:sz w:val="20"/>
          <w:szCs w:val="20"/>
          <w:lang w:val="es-CO"/>
        </w:rPr>
        <w:t>(iii)</w:t>
      </w:r>
      <w:r w:rsidR="00534140" w:rsidRPr="00C9020C">
        <w:rPr>
          <w:rFonts w:asciiTheme="majorHAnsi" w:hAnsiTheme="majorHAnsi"/>
          <w:iCs/>
          <w:color w:val="000000" w:themeColor="text1"/>
          <w:sz w:val="20"/>
          <w:szCs w:val="20"/>
          <w:lang w:val="es-CO"/>
        </w:rPr>
        <w:t xml:space="preserve"> </w:t>
      </w:r>
      <w:r w:rsidR="00534140" w:rsidRPr="00C9020C">
        <w:rPr>
          <w:rFonts w:asciiTheme="majorHAnsi" w:hAnsiTheme="majorHAnsi"/>
          <w:i/>
          <w:color w:val="000000" w:themeColor="text1"/>
          <w:sz w:val="20"/>
          <w:szCs w:val="20"/>
          <w:lang w:val="es-CO"/>
        </w:rPr>
        <w:t>mesas de trabajo con el Ministerio de Vivienda, Ciudad y Territorio</w:t>
      </w:r>
      <w:r w:rsidR="00534140" w:rsidRPr="00C9020C">
        <w:rPr>
          <w:rFonts w:asciiTheme="majorHAnsi" w:hAnsiTheme="majorHAnsi"/>
          <w:iCs/>
          <w:color w:val="000000" w:themeColor="text1"/>
          <w:sz w:val="20"/>
          <w:szCs w:val="20"/>
          <w:lang w:val="es-CO"/>
        </w:rPr>
        <w:t xml:space="preserve">, y </w:t>
      </w:r>
      <w:r w:rsidR="00534140" w:rsidRPr="00C9020C">
        <w:rPr>
          <w:rFonts w:asciiTheme="majorHAnsi" w:hAnsiTheme="majorHAnsi"/>
          <w:i/>
          <w:color w:val="000000" w:themeColor="text1"/>
          <w:sz w:val="20"/>
          <w:szCs w:val="20"/>
          <w:lang w:val="es-CO"/>
        </w:rPr>
        <w:t>(iv)</w:t>
      </w:r>
      <w:r w:rsidR="00534140" w:rsidRPr="00C9020C">
        <w:rPr>
          <w:rFonts w:asciiTheme="majorHAnsi" w:hAnsiTheme="majorHAnsi"/>
          <w:iCs/>
          <w:color w:val="000000" w:themeColor="text1"/>
          <w:sz w:val="20"/>
          <w:szCs w:val="20"/>
          <w:lang w:val="es-CO"/>
        </w:rPr>
        <w:t xml:space="preserve"> </w:t>
      </w:r>
      <w:r w:rsidR="00534140" w:rsidRPr="00C9020C">
        <w:rPr>
          <w:rFonts w:asciiTheme="majorHAnsi" w:hAnsiTheme="majorHAnsi"/>
          <w:i/>
          <w:color w:val="000000" w:themeColor="text1"/>
          <w:sz w:val="20"/>
          <w:szCs w:val="20"/>
          <w:lang w:val="es-CO"/>
        </w:rPr>
        <w:t>publicación del informe artículo 49</w:t>
      </w:r>
      <w:r w:rsidR="00873232" w:rsidRPr="00C9020C">
        <w:rPr>
          <w:rFonts w:asciiTheme="majorHAnsi" w:hAnsiTheme="majorHAnsi"/>
          <w:i/>
          <w:color w:val="000000" w:themeColor="text1"/>
          <w:sz w:val="20"/>
          <w:szCs w:val="20"/>
          <w:lang w:val="es-CO"/>
        </w:rPr>
        <w:t>,</w:t>
      </w:r>
      <w:r w:rsidR="00534140" w:rsidRPr="00C9020C">
        <w:rPr>
          <w:rFonts w:asciiTheme="majorHAnsi" w:hAnsiTheme="majorHAnsi"/>
          <w:iCs/>
          <w:color w:val="000000" w:themeColor="text1"/>
          <w:sz w:val="20"/>
          <w:szCs w:val="20"/>
          <w:lang w:val="es-CO"/>
        </w:rPr>
        <w:t xml:space="preserve"> de la cláusula quinta (medidas de satisfacción),</w:t>
      </w:r>
      <w:r w:rsidR="00873232" w:rsidRPr="00C9020C">
        <w:rPr>
          <w:rFonts w:asciiTheme="majorHAnsi" w:hAnsiTheme="majorHAnsi"/>
          <w:iCs/>
          <w:color w:val="000000" w:themeColor="text1"/>
          <w:sz w:val="20"/>
          <w:szCs w:val="20"/>
          <w:lang w:val="es-CO"/>
        </w:rPr>
        <w:t xml:space="preserve"> así como</w:t>
      </w:r>
      <w:r w:rsidR="00534140" w:rsidRPr="00C9020C">
        <w:rPr>
          <w:rFonts w:asciiTheme="majorHAnsi" w:hAnsiTheme="majorHAnsi"/>
          <w:iCs/>
          <w:color w:val="000000" w:themeColor="text1"/>
          <w:sz w:val="20"/>
          <w:szCs w:val="20"/>
          <w:lang w:val="es-CO"/>
        </w:rPr>
        <w:t xml:space="preserve"> la cláusula sexta</w:t>
      </w:r>
      <w:r w:rsidR="00534140" w:rsidRPr="00C9020C">
        <w:rPr>
          <w:rFonts w:asciiTheme="majorHAnsi" w:hAnsiTheme="majorHAnsi"/>
          <w:color w:val="000000" w:themeColor="text1"/>
          <w:sz w:val="20"/>
          <w:szCs w:val="20"/>
          <w:lang w:val="es-CO"/>
        </w:rPr>
        <w:t xml:space="preserve"> (medidas en salud y rehabilitación) y la cláusula séptima (medidas de compensación)</w:t>
      </w:r>
      <w:r w:rsidRPr="00C9020C">
        <w:rPr>
          <w:rFonts w:asciiTheme="majorHAnsi" w:hAnsiTheme="majorHAnsi"/>
          <w:color w:val="000000" w:themeColor="text1"/>
          <w:sz w:val="20"/>
          <w:szCs w:val="20"/>
          <w:lang w:val="es-CO"/>
        </w:rPr>
        <w:t xml:space="preserve"> se encuentran pendientes de cumplimiento. </w:t>
      </w:r>
      <w:r w:rsidR="00873232" w:rsidRPr="00C9020C">
        <w:rPr>
          <w:rFonts w:asciiTheme="majorHAnsi" w:hAnsiTheme="majorHAnsi"/>
          <w:color w:val="000000" w:themeColor="text1"/>
          <w:sz w:val="20"/>
          <w:szCs w:val="20"/>
          <w:lang w:val="es-CO"/>
        </w:rPr>
        <w:t xml:space="preserve">En ese sentido, la Comisión considera que el acuerdo de </w:t>
      </w:r>
      <w:r w:rsidR="0080687E" w:rsidRPr="00C9020C">
        <w:rPr>
          <w:rFonts w:asciiTheme="majorHAnsi" w:hAnsiTheme="majorHAnsi"/>
          <w:color w:val="000000" w:themeColor="text1"/>
          <w:sz w:val="20"/>
          <w:szCs w:val="20"/>
          <w:lang w:val="es-CO"/>
        </w:rPr>
        <w:t>solución</w:t>
      </w:r>
      <w:r w:rsidR="00873232" w:rsidRPr="00C9020C">
        <w:rPr>
          <w:rFonts w:asciiTheme="majorHAnsi" w:hAnsiTheme="majorHAnsi"/>
          <w:color w:val="000000" w:themeColor="text1"/>
          <w:sz w:val="20"/>
          <w:szCs w:val="20"/>
          <w:lang w:val="es-CO"/>
        </w:rPr>
        <w:t xml:space="preserve"> amistosa cuenta con un nivel de implementación parcial y así lo declara. </w:t>
      </w:r>
      <w:r w:rsidRPr="00C9020C">
        <w:rPr>
          <w:rFonts w:asciiTheme="majorHAnsi" w:hAnsiTheme="majorHAnsi"/>
          <w:color w:val="000000" w:themeColor="text1"/>
          <w:sz w:val="20"/>
          <w:szCs w:val="20"/>
          <w:lang w:val="es-CO"/>
        </w:rPr>
        <w:t>Finalmente, la Comisión reitera que el resto del contenido del acuerdo es de carácter declarativo por lo que no a la CIDH la supervisión de su cumplimiento.</w:t>
      </w:r>
    </w:p>
    <w:p w14:paraId="01B98737" w14:textId="77777777" w:rsidR="00757B08" w:rsidRPr="00DF184F" w:rsidRDefault="00757B08" w:rsidP="000C0995">
      <w:pPr>
        <w:pStyle w:val="paragraph"/>
        <w:spacing w:before="0" w:beforeAutospacing="0" w:after="0" w:afterAutospacing="0"/>
        <w:jc w:val="both"/>
        <w:textAlignment w:val="baseline"/>
        <w:rPr>
          <w:rFonts w:asciiTheme="majorHAnsi" w:hAnsiTheme="majorHAnsi" w:cs="Segoe UI"/>
          <w:sz w:val="20"/>
          <w:szCs w:val="20"/>
          <w:highlight w:val="magenta"/>
          <w:lang w:val="es-CO"/>
        </w:rPr>
      </w:pPr>
    </w:p>
    <w:p w14:paraId="116C5772" w14:textId="77777777" w:rsidR="009F4EC7" w:rsidRPr="00DF184F" w:rsidRDefault="009F4EC7" w:rsidP="000C0995">
      <w:pPr>
        <w:pStyle w:val="paragraph"/>
        <w:spacing w:before="0" w:beforeAutospacing="0" w:after="0" w:afterAutospacing="0"/>
        <w:ind w:firstLine="708"/>
        <w:textAlignment w:val="baseline"/>
        <w:rPr>
          <w:rFonts w:asciiTheme="majorHAnsi" w:hAnsiTheme="majorHAnsi" w:cs="Segoe UI"/>
          <w:color w:val="000000"/>
          <w:sz w:val="20"/>
          <w:szCs w:val="20"/>
          <w:lang w:val="es-CO"/>
        </w:rPr>
      </w:pPr>
      <w:r w:rsidRPr="00DF184F">
        <w:rPr>
          <w:rStyle w:val="normaltextrun"/>
          <w:rFonts w:asciiTheme="majorHAnsi" w:hAnsiTheme="majorHAnsi" w:cs="Segoe UI"/>
          <w:b/>
          <w:bCs/>
          <w:color w:val="000000"/>
          <w:sz w:val="20"/>
          <w:szCs w:val="20"/>
          <w:lang w:val="es-CO"/>
        </w:rPr>
        <w:t xml:space="preserve">V. </w:t>
      </w:r>
      <w:r w:rsidRPr="00DF184F">
        <w:rPr>
          <w:rStyle w:val="normaltextrun"/>
          <w:rFonts w:asciiTheme="majorHAnsi" w:hAnsiTheme="majorHAnsi" w:cs="Segoe UI"/>
          <w:b/>
          <w:bCs/>
          <w:color w:val="000000"/>
          <w:sz w:val="20"/>
          <w:szCs w:val="20"/>
          <w:lang w:val="es-CO"/>
        </w:rPr>
        <w:tab/>
        <w:t>CONCLUSIONES</w:t>
      </w:r>
      <w:r w:rsidRPr="00DF184F">
        <w:rPr>
          <w:rStyle w:val="eop"/>
          <w:rFonts w:asciiTheme="majorHAnsi" w:hAnsiTheme="majorHAnsi" w:cs="Segoe UI"/>
          <w:color w:val="000000"/>
          <w:sz w:val="20"/>
          <w:szCs w:val="20"/>
          <w:lang w:val="es-CO"/>
        </w:rPr>
        <w:t> </w:t>
      </w:r>
    </w:p>
    <w:p w14:paraId="073ABCD4" w14:textId="77777777" w:rsidR="00686F09" w:rsidRPr="00DF184F" w:rsidRDefault="009F4EC7" w:rsidP="000C0995">
      <w:pPr>
        <w:pStyle w:val="paragraph"/>
        <w:spacing w:before="0" w:beforeAutospacing="0" w:after="0" w:afterAutospacing="0"/>
        <w:ind w:firstLine="720"/>
        <w:jc w:val="both"/>
        <w:textAlignment w:val="baseline"/>
        <w:rPr>
          <w:rFonts w:asciiTheme="majorHAnsi" w:hAnsiTheme="majorHAnsi" w:cs="Segoe UI"/>
          <w:color w:val="000000"/>
          <w:sz w:val="20"/>
          <w:szCs w:val="20"/>
          <w:lang w:val="es-CO"/>
        </w:rPr>
      </w:pPr>
      <w:r w:rsidRPr="00DF184F">
        <w:rPr>
          <w:rStyle w:val="eop"/>
          <w:rFonts w:asciiTheme="majorHAnsi" w:hAnsiTheme="majorHAnsi" w:cs="Segoe UI"/>
          <w:color w:val="000000"/>
          <w:sz w:val="20"/>
          <w:szCs w:val="20"/>
          <w:lang w:val="es-CO"/>
        </w:rPr>
        <w:t> </w:t>
      </w:r>
    </w:p>
    <w:p w14:paraId="16BF1744" w14:textId="20E33861" w:rsidR="00686F09" w:rsidRPr="00DF184F" w:rsidRDefault="00686F09" w:rsidP="000C0995">
      <w:pPr>
        <w:pStyle w:val="paragraph"/>
        <w:spacing w:before="0" w:beforeAutospacing="0" w:after="0" w:afterAutospacing="0"/>
        <w:ind w:firstLine="720"/>
        <w:jc w:val="both"/>
        <w:textAlignment w:val="baseline"/>
        <w:rPr>
          <w:rFonts w:asciiTheme="majorHAnsi" w:hAnsiTheme="majorHAnsi" w:cs="Segoe UI"/>
          <w:color w:val="000000"/>
          <w:sz w:val="20"/>
          <w:szCs w:val="20"/>
          <w:lang w:val="es-CO"/>
        </w:rPr>
      </w:pPr>
      <w:r w:rsidRPr="00DF184F">
        <w:rPr>
          <w:rStyle w:val="normaltextrun"/>
          <w:rFonts w:asciiTheme="majorHAnsi" w:hAnsiTheme="majorHAnsi" w:cs="Segoe UI"/>
          <w:color w:val="000000"/>
          <w:sz w:val="20"/>
          <w:szCs w:val="20"/>
          <w:lang w:val="es-CO"/>
        </w:rPr>
        <w:t xml:space="preserve">1.     </w:t>
      </w:r>
      <w:r w:rsidR="009F4EC7" w:rsidRPr="00DF184F">
        <w:rPr>
          <w:rStyle w:val="normaltextrun"/>
          <w:rFonts w:asciiTheme="majorHAnsi" w:hAnsiTheme="majorHAnsi" w:cs="Segoe UI"/>
          <w:color w:val="000000"/>
          <w:sz w:val="20"/>
          <w:szCs w:val="20"/>
          <w:lang w:val="es-CO"/>
        </w:rPr>
        <w:t>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r w:rsidR="009F4EC7" w:rsidRPr="00DF184F">
        <w:rPr>
          <w:rStyle w:val="eop"/>
          <w:rFonts w:asciiTheme="majorHAnsi" w:hAnsiTheme="majorHAnsi" w:cs="Segoe UI"/>
          <w:color w:val="000000"/>
          <w:sz w:val="20"/>
          <w:szCs w:val="20"/>
          <w:lang w:val="es-CO"/>
        </w:rPr>
        <w:t> </w:t>
      </w:r>
    </w:p>
    <w:p w14:paraId="72462D9D" w14:textId="77777777" w:rsidR="00686F09" w:rsidRPr="00DF184F" w:rsidRDefault="00686F09" w:rsidP="000C0995">
      <w:pPr>
        <w:pStyle w:val="paragraph"/>
        <w:spacing w:before="0" w:beforeAutospacing="0" w:after="0" w:afterAutospacing="0"/>
        <w:ind w:firstLine="720"/>
        <w:jc w:val="both"/>
        <w:textAlignment w:val="baseline"/>
        <w:rPr>
          <w:rFonts w:asciiTheme="majorHAnsi" w:hAnsiTheme="majorHAnsi" w:cs="Segoe UI"/>
          <w:color w:val="000000"/>
          <w:sz w:val="20"/>
          <w:szCs w:val="20"/>
          <w:lang w:val="es-CO"/>
        </w:rPr>
      </w:pPr>
    </w:p>
    <w:p w14:paraId="68BCB3A0" w14:textId="44DD9DE7" w:rsidR="009F4EC7" w:rsidRPr="00DF184F" w:rsidRDefault="00686F09" w:rsidP="000C0995">
      <w:pPr>
        <w:pStyle w:val="paragraph"/>
        <w:spacing w:before="0" w:beforeAutospacing="0" w:after="0" w:afterAutospacing="0"/>
        <w:ind w:firstLine="720"/>
        <w:jc w:val="both"/>
        <w:textAlignment w:val="baseline"/>
        <w:rPr>
          <w:rStyle w:val="eop"/>
          <w:rFonts w:asciiTheme="majorHAnsi" w:hAnsiTheme="majorHAnsi" w:cs="Segoe UI"/>
          <w:color w:val="000000"/>
          <w:sz w:val="20"/>
          <w:szCs w:val="20"/>
          <w:lang w:val="es-CO"/>
        </w:rPr>
      </w:pPr>
      <w:r w:rsidRPr="00DF184F">
        <w:rPr>
          <w:rFonts w:asciiTheme="majorHAnsi" w:hAnsiTheme="majorHAnsi" w:cs="Segoe UI"/>
          <w:color w:val="000000"/>
          <w:sz w:val="20"/>
          <w:szCs w:val="20"/>
          <w:lang w:val="es-CO"/>
        </w:rPr>
        <w:t xml:space="preserve">2.     </w:t>
      </w:r>
      <w:r w:rsidR="009F4EC7" w:rsidRPr="00DF184F">
        <w:rPr>
          <w:rStyle w:val="normaltextrun"/>
          <w:rFonts w:asciiTheme="majorHAnsi" w:hAnsiTheme="majorHAnsi" w:cs="Segoe UI"/>
          <w:color w:val="000000"/>
          <w:sz w:val="20"/>
          <w:szCs w:val="20"/>
          <w:lang w:val="es-CO"/>
        </w:rPr>
        <w:t xml:space="preserve">En virtud de las consideraciones y conclusiones expuestas en este informe, </w:t>
      </w:r>
      <w:r w:rsidR="009F4EC7" w:rsidRPr="00DF184F">
        <w:rPr>
          <w:rStyle w:val="eop"/>
          <w:rFonts w:asciiTheme="majorHAnsi" w:hAnsiTheme="majorHAnsi" w:cs="Segoe UI"/>
          <w:color w:val="000000"/>
          <w:sz w:val="20"/>
          <w:szCs w:val="20"/>
          <w:lang w:val="es-CO"/>
        </w:rPr>
        <w:t> </w:t>
      </w:r>
    </w:p>
    <w:p w14:paraId="04FF77C5" w14:textId="77777777" w:rsidR="00F8439B" w:rsidRPr="00DF184F" w:rsidRDefault="00F8439B" w:rsidP="000C0995">
      <w:pPr>
        <w:pStyle w:val="paragraph"/>
        <w:spacing w:before="0" w:beforeAutospacing="0" w:after="0" w:afterAutospacing="0"/>
        <w:ind w:firstLine="720"/>
        <w:jc w:val="both"/>
        <w:textAlignment w:val="baseline"/>
        <w:rPr>
          <w:rStyle w:val="eop"/>
          <w:rFonts w:asciiTheme="majorHAnsi" w:hAnsiTheme="majorHAnsi" w:cs="Segoe UI"/>
          <w:color w:val="000000"/>
          <w:sz w:val="20"/>
          <w:szCs w:val="20"/>
          <w:lang w:val="es-CO"/>
        </w:rPr>
      </w:pPr>
    </w:p>
    <w:p w14:paraId="2A43E621" w14:textId="5D823EC2" w:rsidR="009F4EC7" w:rsidRPr="00DF184F" w:rsidRDefault="009F4EC7" w:rsidP="000C0995">
      <w:pPr>
        <w:pStyle w:val="paragraph"/>
        <w:spacing w:before="0" w:beforeAutospacing="0" w:after="0" w:afterAutospacing="0"/>
        <w:jc w:val="both"/>
        <w:textAlignment w:val="baseline"/>
        <w:rPr>
          <w:rFonts w:asciiTheme="majorHAnsi" w:hAnsiTheme="majorHAnsi" w:cs="Segoe UI"/>
          <w:sz w:val="20"/>
          <w:szCs w:val="20"/>
          <w:lang w:val="es-CO"/>
        </w:rPr>
      </w:pPr>
    </w:p>
    <w:p w14:paraId="1FDA8E5F" w14:textId="57A273AB" w:rsidR="00F8439B" w:rsidRPr="00DF184F" w:rsidRDefault="009F4EC7" w:rsidP="000C0995">
      <w:pPr>
        <w:pStyle w:val="paragraph"/>
        <w:spacing w:before="0" w:beforeAutospacing="0" w:after="0" w:afterAutospacing="0"/>
        <w:ind w:firstLine="1440"/>
        <w:jc w:val="center"/>
        <w:textAlignment w:val="baseline"/>
        <w:rPr>
          <w:rStyle w:val="eop"/>
          <w:rFonts w:asciiTheme="majorHAnsi" w:hAnsiTheme="majorHAnsi" w:cs="Segoe UI"/>
          <w:sz w:val="20"/>
          <w:szCs w:val="20"/>
          <w:lang w:val="es-CO"/>
        </w:rPr>
      </w:pPr>
      <w:r w:rsidRPr="00DF184F">
        <w:rPr>
          <w:rStyle w:val="normaltextrun"/>
          <w:rFonts w:asciiTheme="majorHAnsi" w:hAnsiTheme="majorHAnsi" w:cs="Segoe UI"/>
          <w:b/>
          <w:bCs/>
          <w:sz w:val="20"/>
          <w:szCs w:val="20"/>
          <w:lang w:val="es-CO"/>
        </w:rPr>
        <w:t>LA COMISIÓN INTERAMERICANA DE DERECHOS HUMANOS</w:t>
      </w:r>
    </w:p>
    <w:p w14:paraId="3D50190B" w14:textId="77777777" w:rsidR="00F8439B" w:rsidRPr="00DF184F" w:rsidRDefault="00F8439B" w:rsidP="000C0995">
      <w:pPr>
        <w:pStyle w:val="paragraph"/>
        <w:spacing w:before="0" w:beforeAutospacing="0" w:after="0" w:afterAutospacing="0"/>
        <w:jc w:val="both"/>
        <w:textAlignment w:val="baseline"/>
        <w:rPr>
          <w:rStyle w:val="eop"/>
          <w:rFonts w:asciiTheme="majorHAnsi" w:hAnsiTheme="majorHAnsi" w:cs="Segoe UI"/>
          <w:sz w:val="20"/>
          <w:szCs w:val="20"/>
          <w:lang w:val="es-CO"/>
        </w:rPr>
      </w:pPr>
    </w:p>
    <w:p w14:paraId="259128A3" w14:textId="584DD779" w:rsidR="009F4EC7" w:rsidRPr="00DF184F" w:rsidRDefault="009F4EC7" w:rsidP="000C0995">
      <w:pPr>
        <w:pStyle w:val="paragraph"/>
        <w:spacing w:before="0" w:beforeAutospacing="0" w:after="0" w:afterAutospacing="0"/>
        <w:jc w:val="both"/>
        <w:textAlignment w:val="baseline"/>
        <w:rPr>
          <w:rStyle w:val="eop"/>
          <w:rFonts w:asciiTheme="majorHAnsi" w:hAnsiTheme="majorHAnsi" w:cs="Segoe UI"/>
          <w:sz w:val="20"/>
          <w:szCs w:val="20"/>
          <w:lang w:val="es-CO"/>
        </w:rPr>
      </w:pPr>
      <w:r w:rsidRPr="00DF184F">
        <w:rPr>
          <w:rStyle w:val="normaltextrun"/>
          <w:rFonts w:asciiTheme="majorHAnsi" w:hAnsiTheme="majorHAnsi" w:cs="Segoe UI"/>
          <w:b/>
          <w:bCs/>
          <w:sz w:val="20"/>
          <w:szCs w:val="20"/>
          <w:lang w:val="es-CO"/>
        </w:rPr>
        <w:t>DECIDE:</w:t>
      </w:r>
      <w:r w:rsidRPr="00DF184F">
        <w:rPr>
          <w:rStyle w:val="eop"/>
          <w:rFonts w:asciiTheme="majorHAnsi" w:hAnsiTheme="majorHAnsi" w:cs="Segoe UI"/>
          <w:sz w:val="20"/>
          <w:szCs w:val="20"/>
          <w:lang w:val="es-CO"/>
        </w:rPr>
        <w:t> </w:t>
      </w:r>
    </w:p>
    <w:p w14:paraId="17293D40" w14:textId="77777777" w:rsidR="001512E3" w:rsidRPr="00DF184F" w:rsidRDefault="001512E3" w:rsidP="000C0995">
      <w:pPr>
        <w:pStyle w:val="paragraph"/>
        <w:spacing w:before="0" w:beforeAutospacing="0" w:after="0" w:afterAutospacing="0"/>
        <w:ind w:firstLine="1440"/>
        <w:jc w:val="both"/>
        <w:textAlignment w:val="baseline"/>
        <w:rPr>
          <w:rFonts w:asciiTheme="majorHAnsi" w:hAnsiTheme="majorHAnsi" w:cs="Segoe UI"/>
          <w:sz w:val="20"/>
          <w:szCs w:val="20"/>
          <w:highlight w:val="magenta"/>
          <w:lang w:val="es-CO"/>
        </w:rPr>
      </w:pPr>
    </w:p>
    <w:p w14:paraId="3CE52EE2" w14:textId="5E5AAA36" w:rsidR="001512E3" w:rsidRDefault="009F4EC7" w:rsidP="000C0995">
      <w:pPr>
        <w:pStyle w:val="paragraph"/>
        <w:numPr>
          <w:ilvl w:val="0"/>
          <w:numId w:val="72"/>
        </w:numPr>
        <w:spacing w:before="0" w:beforeAutospacing="0" w:after="0" w:afterAutospacing="0"/>
        <w:ind w:left="0" w:firstLine="720"/>
        <w:jc w:val="both"/>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 xml:space="preserve">Aprobar los términos del acuerdo suscrito por las partes el </w:t>
      </w:r>
      <w:r w:rsidR="00C924F6" w:rsidRPr="00DF184F">
        <w:rPr>
          <w:rStyle w:val="normaltextrun"/>
          <w:rFonts w:asciiTheme="majorHAnsi" w:hAnsiTheme="majorHAnsi" w:cs="Segoe UI"/>
          <w:sz w:val="20"/>
          <w:szCs w:val="20"/>
          <w:lang w:val="es-CO"/>
        </w:rPr>
        <w:t>1 de marzo de 2022.</w:t>
      </w:r>
    </w:p>
    <w:p w14:paraId="5740B0AF" w14:textId="77777777" w:rsidR="0080687E" w:rsidRPr="00DF184F" w:rsidRDefault="0080687E" w:rsidP="0080687E">
      <w:pPr>
        <w:pStyle w:val="paragraph"/>
        <w:spacing w:before="0" w:beforeAutospacing="0" w:after="0" w:afterAutospacing="0"/>
        <w:ind w:left="720"/>
        <w:jc w:val="both"/>
        <w:textAlignment w:val="baseline"/>
        <w:rPr>
          <w:rFonts w:asciiTheme="majorHAnsi" w:hAnsiTheme="majorHAnsi" w:cs="Segoe UI"/>
          <w:sz w:val="20"/>
          <w:szCs w:val="20"/>
          <w:lang w:val="es-CO"/>
        </w:rPr>
      </w:pPr>
    </w:p>
    <w:p w14:paraId="3E2377E9" w14:textId="238FF221" w:rsidR="00374414" w:rsidRPr="00DF184F" w:rsidRDefault="009F4EC7" w:rsidP="000C0995">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000000" w:themeColor="text1"/>
          <w:sz w:val="20"/>
          <w:szCs w:val="20"/>
          <w:bdr w:val="none" w:sz="0" w:space="0" w:color="auto"/>
          <w:lang w:val="es-CO"/>
        </w:rPr>
      </w:pPr>
      <w:r w:rsidRPr="00DF184F">
        <w:rPr>
          <w:rStyle w:val="normaltextrun"/>
          <w:rFonts w:asciiTheme="majorHAnsi" w:hAnsiTheme="majorHAnsi" w:cs="Segoe UI"/>
          <w:sz w:val="20"/>
          <w:szCs w:val="20"/>
          <w:lang w:val="es-CO"/>
        </w:rPr>
        <w:t>Declarar el cumplimiento total d</w:t>
      </w:r>
      <w:r w:rsidR="00A747F6" w:rsidRPr="00DF184F">
        <w:rPr>
          <w:rFonts w:asciiTheme="majorHAnsi" w:hAnsiTheme="majorHAnsi"/>
          <w:color w:val="000000" w:themeColor="text1"/>
          <w:sz w:val="20"/>
          <w:szCs w:val="20"/>
          <w:lang w:val="es-CO"/>
        </w:rPr>
        <w:t xml:space="preserve">el literal </w:t>
      </w:r>
      <w:r w:rsidR="00A747F6" w:rsidRPr="00DF184F">
        <w:rPr>
          <w:rFonts w:asciiTheme="majorHAnsi" w:hAnsiTheme="majorHAnsi"/>
          <w:i/>
          <w:iCs/>
          <w:color w:val="000000" w:themeColor="text1"/>
          <w:sz w:val="20"/>
          <w:szCs w:val="20"/>
          <w:lang w:val="es-CO"/>
        </w:rPr>
        <w:t>(i)</w:t>
      </w:r>
      <w:r w:rsidR="00A747F6" w:rsidRPr="00DF184F">
        <w:rPr>
          <w:rFonts w:asciiTheme="majorHAnsi" w:hAnsiTheme="majorHAnsi"/>
          <w:color w:val="000000" w:themeColor="text1"/>
          <w:sz w:val="20"/>
          <w:szCs w:val="20"/>
          <w:lang w:val="es-CO"/>
        </w:rPr>
        <w:t xml:space="preserve"> </w:t>
      </w:r>
      <w:r w:rsidR="005D27AF" w:rsidRPr="00DF184F">
        <w:rPr>
          <w:rFonts w:asciiTheme="majorHAnsi" w:hAnsiTheme="majorHAnsi"/>
          <w:color w:val="000000" w:themeColor="text1"/>
          <w:sz w:val="20"/>
          <w:szCs w:val="20"/>
          <w:lang w:val="es-CO"/>
        </w:rPr>
        <w:t>(</w:t>
      </w:r>
      <w:r w:rsidR="00A747F6" w:rsidRPr="00DF184F">
        <w:rPr>
          <w:rFonts w:asciiTheme="majorHAnsi" w:hAnsiTheme="majorHAnsi"/>
          <w:color w:val="000000" w:themeColor="text1"/>
          <w:sz w:val="20"/>
          <w:szCs w:val="20"/>
          <w:lang w:val="es-CO"/>
        </w:rPr>
        <w:t>acto de reconocimiento de responsabilidad</w:t>
      </w:r>
      <w:r w:rsidR="005D27AF" w:rsidRPr="00DF184F">
        <w:rPr>
          <w:rFonts w:asciiTheme="majorHAnsi" w:hAnsiTheme="majorHAnsi"/>
          <w:color w:val="000000" w:themeColor="text1"/>
          <w:sz w:val="20"/>
          <w:szCs w:val="20"/>
          <w:lang w:val="es-CO"/>
        </w:rPr>
        <w:t>)</w:t>
      </w:r>
      <w:r w:rsidR="00A747F6" w:rsidRPr="00DF184F">
        <w:rPr>
          <w:rFonts w:asciiTheme="majorHAnsi" w:hAnsiTheme="majorHAnsi"/>
          <w:color w:val="000000" w:themeColor="text1"/>
          <w:sz w:val="20"/>
          <w:szCs w:val="20"/>
          <w:lang w:val="es-CO"/>
        </w:rPr>
        <w:t xml:space="preserve"> de la cláusula quinta</w:t>
      </w:r>
      <w:r w:rsidR="00374414" w:rsidRPr="00DF184F">
        <w:rPr>
          <w:rFonts w:asciiTheme="majorHAnsi" w:hAnsiTheme="majorHAnsi"/>
          <w:color w:val="000000" w:themeColor="text1"/>
          <w:sz w:val="20"/>
          <w:szCs w:val="20"/>
          <w:bdr w:val="none" w:sz="0" w:space="0" w:color="auto"/>
          <w:lang w:val="es-CO"/>
        </w:rPr>
        <w:t xml:space="preserve"> del acuerdo de solución amistosa, según el análisis contenido en este informe. </w:t>
      </w:r>
    </w:p>
    <w:p w14:paraId="2041785A" w14:textId="77777777" w:rsidR="00A747F6" w:rsidRPr="00DF184F" w:rsidRDefault="00A747F6" w:rsidP="000C0995">
      <w:pPr>
        <w:pStyle w:val="paragraph"/>
        <w:spacing w:before="0" w:beforeAutospacing="0" w:after="0" w:afterAutospacing="0"/>
        <w:ind w:firstLine="720"/>
        <w:jc w:val="both"/>
        <w:textAlignment w:val="baseline"/>
        <w:rPr>
          <w:rFonts w:asciiTheme="majorHAnsi" w:hAnsiTheme="majorHAnsi" w:cs="Segoe UI"/>
          <w:sz w:val="20"/>
          <w:szCs w:val="20"/>
          <w:lang w:val="es-CO"/>
        </w:rPr>
      </w:pPr>
    </w:p>
    <w:p w14:paraId="571FCD28" w14:textId="6C8DFA9D" w:rsidR="00773986" w:rsidRPr="00DF184F" w:rsidRDefault="009C4F47" w:rsidP="000C0995">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Style w:val="normaltextrun"/>
          <w:rFonts w:asciiTheme="majorHAnsi" w:hAnsiTheme="majorHAnsi"/>
          <w:color w:val="000000" w:themeColor="text1"/>
          <w:sz w:val="20"/>
          <w:szCs w:val="20"/>
          <w:bdr w:val="none" w:sz="0" w:space="0" w:color="auto"/>
          <w:lang w:val="es-CO"/>
        </w:rPr>
      </w:pPr>
      <w:r w:rsidRPr="00DF184F">
        <w:rPr>
          <w:rFonts w:asciiTheme="majorHAnsi" w:eastAsia="Times New Roman" w:hAnsiTheme="majorHAnsi"/>
          <w:color w:val="000000" w:themeColor="text1"/>
          <w:sz w:val="20"/>
          <w:szCs w:val="20"/>
          <w:bdr w:val="none" w:sz="0" w:space="0" w:color="auto"/>
          <w:lang w:val="es-CO" w:eastAsia="es-MX"/>
        </w:rPr>
        <w:t xml:space="preserve">Declarar pendientes de cumplimiento </w:t>
      </w:r>
      <w:r w:rsidR="00C924F6" w:rsidRPr="00DF184F">
        <w:rPr>
          <w:rFonts w:asciiTheme="majorHAnsi" w:eastAsia="Times New Roman" w:hAnsiTheme="majorHAnsi"/>
          <w:color w:val="000000" w:themeColor="text1"/>
          <w:sz w:val="20"/>
          <w:szCs w:val="20"/>
          <w:bdr w:val="none" w:sz="0" w:space="0" w:color="auto"/>
          <w:lang w:val="es-CO" w:eastAsia="es-MX"/>
        </w:rPr>
        <w:t>los</w:t>
      </w:r>
      <w:r w:rsidRPr="00DF184F">
        <w:rPr>
          <w:rFonts w:asciiTheme="majorHAnsi" w:eastAsia="Times New Roman" w:hAnsiTheme="majorHAnsi"/>
          <w:color w:val="000000" w:themeColor="text1"/>
          <w:sz w:val="20"/>
          <w:szCs w:val="20"/>
          <w:bdr w:val="none" w:sz="0" w:space="0" w:color="auto"/>
          <w:lang w:val="es-CO" w:eastAsia="es-MX"/>
        </w:rPr>
        <w:t xml:space="preserve"> literal</w:t>
      </w:r>
      <w:r w:rsidR="00C924F6" w:rsidRPr="00DF184F">
        <w:rPr>
          <w:rFonts w:asciiTheme="majorHAnsi" w:eastAsia="Times New Roman" w:hAnsiTheme="majorHAnsi"/>
          <w:color w:val="000000" w:themeColor="text1"/>
          <w:sz w:val="20"/>
          <w:szCs w:val="20"/>
          <w:bdr w:val="none" w:sz="0" w:space="0" w:color="auto"/>
          <w:lang w:val="es-CO" w:eastAsia="es-MX"/>
        </w:rPr>
        <w:t>es</w:t>
      </w:r>
      <w:r w:rsidRPr="00DF184F">
        <w:rPr>
          <w:rFonts w:asciiTheme="majorHAnsi" w:eastAsia="Times New Roman" w:hAnsiTheme="majorHAnsi"/>
          <w:color w:val="000000" w:themeColor="text1"/>
          <w:sz w:val="20"/>
          <w:szCs w:val="20"/>
          <w:bdr w:val="none" w:sz="0" w:space="0" w:color="auto"/>
          <w:lang w:val="es-CO" w:eastAsia="es-MX"/>
        </w:rPr>
        <w:t xml:space="preserve"> </w:t>
      </w:r>
      <w:r w:rsidR="00C924F6" w:rsidRPr="00DF184F">
        <w:rPr>
          <w:rFonts w:asciiTheme="majorHAnsi" w:hAnsiTheme="majorHAnsi"/>
          <w:i/>
          <w:color w:val="000000" w:themeColor="text1"/>
          <w:sz w:val="20"/>
          <w:szCs w:val="20"/>
          <w:lang w:val="es-CO"/>
        </w:rPr>
        <w:t>(ii)</w:t>
      </w:r>
      <w:r w:rsidR="00C924F6" w:rsidRPr="00DF184F">
        <w:rPr>
          <w:rFonts w:asciiTheme="majorHAnsi" w:hAnsiTheme="majorHAnsi"/>
          <w:iCs/>
          <w:color w:val="000000" w:themeColor="text1"/>
          <w:sz w:val="20"/>
          <w:szCs w:val="20"/>
          <w:lang w:val="es-CO"/>
        </w:rPr>
        <w:t xml:space="preserve"> </w:t>
      </w:r>
      <w:r w:rsidR="00C924F6" w:rsidRPr="0080687E">
        <w:rPr>
          <w:rFonts w:asciiTheme="majorHAnsi" w:hAnsiTheme="majorHAnsi"/>
          <w:i/>
          <w:color w:val="000000" w:themeColor="text1"/>
          <w:sz w:val="20"/>
          <w:szCs w:val="20"/>
          <w:lang w:val="es-CO"/>
        </w:rPr>
        <w:t>otorgamiento de auxilios educativos</w:t>
      </w:r>
      <w:r w:rsidR="00C924F6" w:rsidRPr="00DF184F">
        <w:rPr>
          <w:rFonts w:asciiTheme="majorHAnsi" w:hAnsiTheme="majorHAnsi"/>
          <w:iCs/>
          <w:color w:val="000000" w:themeColor="text1"/>
          <w:sz w:val="20"/>
          <w:szCs w:val="20"/>
          <w:lang w:val="es-CO"/>
        </w:rPr>
        <w:t xml:space="preserve">, </w:t>
      </w:r>
      <w:r w:rsidR="00C924F6" w:rsidRPr="00DF184F">
        <w:rPr>
          <w:rFonts w:asciiTheme="majorHAnsi" w:hAnsiTheme="majorHAnsi"/>
          <w:i/>
          <w:color w:val="000000" w:themeColor="text1"/>
          <w:sz w:val="20"/>
          <w:szCs w:val="20"/>
          <w:lang w:val="es-CO"/>
        </w:rPr>
        <w:t>(iii)</w:t>
      </w:r>
      <w:r w:rsidR="00C924F6" w:rsidRPr="00DF184F">
        <w:rPr>
          <w:rFonts w:asciiTheme="majorHAnsi" w:hAnsiTheme="majorHAnsi"/>
          <w:iCs/>
          <w:color w:val="000000" w:themeColor="text1"/>
          <w:sz w:val="20"/>
          <w:szCs w:val="20"/>
          <w:lang w:val="es-CO"/>
        </w:rPr>
        <w:t xml:space="preserve"> </w:t>
      </w:r>
      <w:r w:rsidR="00C924F6" w:rsidRPr="0080687E">
        <w:rPr>
          <w:rFonts w:asciiTheme="majorHAnsi" w:hAnsiTheme="majorHAnsi"/>
          <w:i/>
          <w:color w:val="000000" w:themeColor="text1"/>
          <w:sz w:val="20"/>
          <w:szCs w:val="20"/>
          <w:lang w:val="es-CO"/>
        </w:rPr>
        <w:t>mesas de trabajo con el Ministerio de Vivienda, Ciudad y Territorio</w:t>
      </w:r>
      <w:r w:rsidR="00C924F6" w:rsidRPr="00DF184F">
        <w:rPr>
          <w:rFonts w:asciiTheme="majorHAnsi" w:hAnsiTheme="majorHAnsi"/>
          <w:iCs/>
          <w:color w:val="000000" w:themeColor="text1"/>
          <w:sz w:val="20"/>
          <w:szCs w:val="20"/>
          <w:lang w:val="es-CO"/>
        </w:rPr>
        <w:t xml:space="preserve">, y </w:t>
      </w:r>
      <w:r w:rsidR="00C924F6" w:rsidRPr="00DF184F">
        <w:rPr>
          <w:rFonts w:asciiTheme="majorHAnsi" w:hAnsiTheme="majorHAnsi"/>
          <w:i/>
          <w:color w:val="000000" w:themeColor="text1"/>
          <w:sz w:val="20"/>
          <w:szCs w:val="20"/>
          <w:lang w:val="es-CO"/>
        </w:rPr>
        <w:t>(iv)</w:t>
      </w:r>
      <w:r w:rsidR="00C924F6" w:rsidRPr="00DF184F">
        <w:rPr>
          <w:rFonts w:asciiTheme="majorHAnsi" w:hAnsiTheme="majorHAnsi"/>
          <w:iCs/>
          <w:color w:val="000000" w:themeColor="text1"/>
          <w:sz w:val="20"/>
          <w:szCs w:val="20"/>
          <w:lang w:val="es-CO"/>
        </w:rPr>
        <w:t xml:space="preserve"> </w:t>
      </w:r>
      <w:r w:rsidR="00C924F6" w:rsidRPr="0080687E">
        <w:rPr>
          <w:rFonts w:asciiTheme="majorHAnsi" w:hAnsiTheme="majorHAnsi"/>
          <w:i/>
          <w:color w:val="000000" w:themeColor="text1"/>
          <w:sz w:val="20"/>
          <w:szCs w:val="20"/>
          <w:lang w:val="es-CO"/>
        </w:rPr>
        <w:t>publicación del informe artículo 49</w:t>
      </w:r>
      <w:r w:rsidR="0080687E">
        <w:rPr>
          <w:rFonts w:asciiTheme="majorHAnsi" w:hAnsiTheme="majorHAnsi"/>
          <w:iCs/>
          <w:color w:val="000000" w:themeColor="text1"/>
          <w:sz w:val="20"/>
          <w:szCs w:val="20"/>
          <w:lang w:val="es-CO"/>
        </w:rPr>
        <w:t>,</w:t>
      </w:r>
      <w:r w:rsidR="00C924F6" w:rsidRPr="00DF184F">
        <w:rPr>
          <w:rFonts w:asciiTheme="majorHAnsi" w:hAnsiTheme="majorHAnsi"/>
          <w:iCs/>
          <w:color w:val="000000" w:themeColor="text1"/>
          <w:sz w:val="20"/>
          <w:szCs w:val="20"/>
          <w:lang w:val="es-CO"/>
        </w:rPr>
        <w:t xml:space="preserve"> de la cláusula quinta (medidas de satisfacción),</w:t>
      </w:r>
      <w:r w:rsidR="0080687E">
        <w:rPr>
          <w:rFonts w:asciiTheme="majorHAnsi" w:hAnsiTheme="majorHAnsi"/>
          <w:iCs/>
          <w:color w:val="000000" w:themeColor="text1"/>
          <w:sz w:val="20"/>
          <w:szCs w:val="20"/>
          <w:lang w:val="es-CO"/>
        </w:rPr>
        <w:t xml:space="preserve"> así como</w:t>
      </w:r>
      <w:r w:rsidR="00C924F6" w:rsidRPr="00DF184F">
        <w:rPr>
          <w:rFonts w:asciiTheme="majorHAnsi" w:hAnsiTheme="majorHAnsi"/>
          <w:iCs/>
          <w:color w:val="000000" w:themeColor="text1"/>
          <w:sz w:val="20"/>
          <w:szCs w:val="20"/>
          <w:lang w:val="es-CO"/>
        </w:rPr>
        <w:t xml:space="preserve"> la cláusula sexta</w:t>
      </w:r>
      <w:r w:rsidR="00C924F6" w:rsidRPr="00DF184F">
        <w:rPr>
          <w:rFonts w:asciiTheme="majorHAnsi" w:hAnsiTheme="majorHAnsi"/>
          <w:color w:val="000000" w:themeColor="text1"/>
          <w:sz w:val="20"/>
          <w:szCs w:val="20"/>
          <w:lang w:val="es-CO"/>
        </w:rPr>
        <w:t xml:space="preserve"> (medidas en salud y rehabilitación) y la </w:t>
      </w:r>
      <w:r w:rsidR="00C924F6" w:rsidRPr="00DF184F">
        <w:rPr>
          <w:rFonts w:asciiTheme="majorHAnsi" w:hAnsiTheme="majorHAnsi"/>
          <w:color w:val="000000" w:themeColor="text1"/>
          <w:sz w:val="20"/>
          <w:szCs w:val="20"/>
          <w:lang w:val="es-CO"/>
        </w:rPr>
        <w:lastRenderedPageBreak/>
        <w:t xml:space="preserve">cláusula séptima (medidas de compensación) </w:t>
      </w:r>
      <w:r w:rsidR="006A5E16" w:rsidRPr="00DF184F">
        <w:rPr>
          <w:rFonts w:asciiTheme="majorHAnsi" w:hAnsiTheme="majorHAnsi"/>
          <w:color w:val="000000" w:themeColor="text1"/>
          <w:sz w:val="20"/>
          <w:szCs w:val="20"/>
          <w:bdr w:val="none" w:sz="0" w:space="0" w:color="auto"/>
          <w:lang w:val="es-CO"/>
        </w:rPr>
        <w:t xml:space="preserve">del acuerdo de solución amistosa, según el análisis contenido en este informe. </w:t>
      </w:r>
    </w:p>
    <w:p w14:paraId="6E85182E" w14:textId="77777777" w:rsidR="001512E3" w:rsidRPr="00DF184F" w:rsidRDefault="001512E3" w:rsidP="000C0995">
      <w:pPr>
        <w:pStyle w:val="paragraph"/>
        <w:spacing w:before="0" w:beforeAutospacing="0" w:after="0" w:afterAutospacing="0"/>
        <w:ind w:firstLine="720"/>
        <w:jc w:val="both"/>
        <w:textAlignment w:val="baseline"/>
        <w:rPr>
          <w:rStyle w:val="eop"/>
          <w:rFonts w:asciiTheme="majorHAnsi" w:hAnsiTheme="majorHAnsi" w:cs="Segoe UI"/>
          <w:color w:val="000000"/>
          <w:sz w:val="20"/>
          <w:szCs w:val="20"/>
          <w:highlight w:val="magenta"/>
          <w:u w:color="000000"/>
          <w:bdr w:val="nil"/>
          <w:lang w:val="es-CO" w:eastAsia="es-ES"/>
        </w:rPr>
      </w:pPr>
    </w:p>
    <w:p w14:paraId="0177AB49" w14:textId="3C5DE185" w:rsidR="001512E3" w:rsidRPr="00DF184F" w:rsidRDefault="009F4EC7" w:rsidP="000C0995">
      <w:pPr>
        <w:pStyle w:val="paragraph"/>
        <w:numPr>
          <w:ilvl w:val="0"/>
          <w:numId w:val="72"/>
        </w:numPr>
        <w:spacing w:before="0" w:beforeAutospacing="0" w:after="0" w:afterAutospacing="0"/>
        <w:ind w:left="0" w:firstLine="720"/>
        <w:jc w:val="both"/>
        <w:textAlignment w:val="baseline"/>
        <w:rPr>
          <w:rFonts w:asciiTheme="majorHAnsi" w:hAnsiTheme="majorHAnsi" w:cs="Segoe UI"/>
          <w:sz w:val="20"/>
          <w:szCs w:val="20"/>
          <w:lang w:val="es-CO"/>
        </w:rPr>
      </w:pPr>
      <w:r w:rsidRPr="00DF184F">
        <w:rPr>
          <w:rStyle w:val="eop"/>
          <w:rFonts w:asciiTheme="majorHAnsi" w:hAnsiTheme="majorHAnsi" w:cs="Segoe UI"/>
          <w:sz w:val="20"/>
          <w:szCs w:val="20"/>
          <w:lang w:val="es-CO"/>
        </w:rPr>
        <w:t xml:space="preserve">Continuar con la supervisión de los compromisos asumidos en </w:t>
      </w:r>
      <w:r w:rsidR="00C924F6" w:rsidRPr="00DF184F">
        <w:rPr>
          <w:rStyle w:val="eop"/>
          <w:rFonts w:asciiTheme="majorHAnsi" w:hAnsiTheme="majorHAnsi" w:cs="Segoe UI"/>
          <w:sz w:val="20"/>
          <w:szCs w:val="20"/>
          <w:lang w:val="es-CO"/>
        </w:rPr>
        <w:t>los</w:t>
      </w:r>
      <w:r w:rsidRPr="00DF184F">
        <w:rPr>
          <w:rStyle w:val="eop"/>
          <w:rFonts w:asciiTheme="majorHAnsi" w:hAnsiTheme="majorHAnsi" w:cs="Segoe UI"/>
          <w:sz w:val="20"/>
          <w:szCs w:val="20"/>
          <w:lang w:val="es-CO"/>
        </w:rPr>
        <w:t xml:space="preserve"> </w:t>
      </w:r>
      <w:r w:rsidR="006A5E16" w:rsidRPr="00DF184F">
        <w:rPr>
          <w:rFonts w:asciiTheme="majorHAnsi" w:hAnsiTheme="majorHAnsi"/>
          <w:color w:val="000000" w:themeColor="text1"/>
          <w:sz w:val="20"/>
          <w:szCs w:val="20"/>
          <w:lang w:val="es-CO"/>
        </w:rPr>
        <w:t>literal</w:t>
      </w:r>
      <w:r w:rsidR="00C924F6" w:rsidRPr="00DF184F">
        <w:rPr>
          <w:rFonts w:asciiTheme="majorHAnsi" w:hAnsiTheme="majorHAnsi"/>
          <w:color w:val="000000" w:themeColor="text1"/>
          <w:sz w:val="20"/>
          <w:szCs w:val="20"/>
          <w:lang w:val="es-CO"/>
        </w:rPr>
        <w:t>es</w:t>
      </w:r>
      <w:r w:rsidR="006A5E16" w:rsidRPr="00DF184F">
        <w:rPr>
          <w:rFonts w:asciiTheme="majorHAnsi" w:hAnsiTheme="majorHAnsi"/>
          <w:color w:val="000000" w:themeColor="text1"/>
          <w:sz w:val="20"/>
          <w:szCs w:val="20"/>
          <w:lang w:val="es-CO"/>
        </w:rPr>
        <w:t xml:space="preserve"> </w:t>
      </w:r>
      <w:r w:rsidR="00C924F6" w:rsidRPr="00DF184F">
        <w:rPr>
          <w:rFonts w:asciiTheme="majorHAnsi" w:hAnsiTheme="majorHAnsi"/>
          <w:i/>
          <w:color w:val="000000" w:themeColor="text1"/>
          <w:sz w:val="20"/>
          <w:szCs w:val="20"/>
          <w:lang w:val="es-CO"/>
        </w:rPr>
        <w:t xml:space="preserve">(ii) </w:t>
      </w:r>
      <w:r w:rsidR="00C924F6" w:rsidRPr="0080687E">
        <w:rPr>
          <w:rFonts w:asciiTheme="majorHAnsi" w:hAnsiTheme="majorHAnsi"/>
          <w:i/>
          <w:color w:val="000000" w:themeColor="text1"/>
          <w:sz w:val="20"/>
          <w:szCs w:val="20"/>
          <w:lang w:val="es-CO"/>
        </w:rPr>
        <w:t>otorgamiento de auxilios educativos</w:t>
      </w:r>
      <w:r w:rsidR="00C924F6" w:rsidRPr="00DF184F">
        <w:rPr>
          <w:rFonts w:asciiTheme="majorHAnsi" w:hAnsiTheme="majorHAnsi"/>
          <w:iCs/>
          <w:color w:val="000000" w:themeColor="text1"/>
          <w:sz w:val="20"/>
          <w:szCs w:val="20"/>
          <w:lang w:val="es-CO"/>
        </w:rPr>
        <w:t xml:space="preserve">, </w:t>
      </w:r>
      <w:r w:rsidR="00C924F6" w:rsidRPr="00DF184F">
        <w:rPr>
          <w:rFonts w:asciiTheme="majorHAnsi" w:hAnsiTheme="majorHAnsi"/>
          <w:i/>
          <w:color w:val="000000" w:themeColor="text1"/>
          <w:sz w:val="20"/>
          <w:szCs w:val="20"/>
          <w:lang w:val="es-CO"/>
        </w:rPr>
        <w:t>(iii)</w:t>
      </w:r>
      <w:r w:rsidR="00C924F6" w:rsidRPr="00DF184F">
        <w:rPr>
          <w:rFonts w:asciiTheme="majorHAnsi" w:hAnsiTheme="majorHAnsi"/>
          <w:iCs/>
          <w:color w:val="000000" w:themeColor="text1"/>
          <w:sz w:val="20"/>
          <w:szCs w:val="20"/>
          <w:lang w:val="es-CO"/>
        </w:rPr>
        <w:t xml:space="preserve"> </w:t>
      </w:r>
      <w:r w:rsidR="00C924F6" w:rsidRPr="0080687E">
        <w:rPr>
          <w:rFonts w:asciiTheme="majorHAnsi" w:hAnsiTheme="majorHAnsi"/>
          <w:i/>
          <w:color w:val="000000" w:themeColor="text1"/>
          <w:sz w:val="20"/>
          <w:szCs w:val="20"/>
          <w:lang w:val="es-CO"/>
        </w:rPr>
        <w:t>mesas de trabajo con el Ministerio de Vivienda, Ciudad y Territorio</w:t>
      </w:r>
      <w:r w:rsidR="00C924F6" w:rsidRPr="00DF184F">
        <w:rPr>
          <w:rFonts w:asciiTheme="majorHAnsi" w:hAnsiTheme="majorHAnsi"/>
          <w:iCs/>
          <w:color w:val="000000" w:themeColor="text1"/>
          <w:sz w:val="20"/>
          <w:szCs w:val="20"/>
          <w:lang w:val="es-CO"/>
        </w:rPr>
        <w:t xml:space="preserve">, y </w:t>
      </w:r>
      <w:r w:rsidR="00C924F6" w:rsidRPr="00DF184F">
        <w:rPr>
          <w:rFonts w:asciiTheme="majorHAnsi" w:hAnsiTheme="majorHAnsi"/>
          <w:i/>
          <w:color w:val="000000" w:themeColor="text1"/>
          <w:sz w:val="20"/>
          <w:szCs w:val="20"/>
          <w:lang w:val="es-CO"/>
        </w:rPr>
        <w:t>(iv)</w:t>
      </w:r>
      <w:r w:rsidR="00C924F6" w:rsidRPr="00DF184F">
        <w:rPr>
          <w:rFonts w:asciiTheme="majorHAnsi" w:hAnsiTheme="majorHAnsi"/>
          <w:iCs/>
          <w:color w:val="000000" w:themeColor="text1"/>
          <w:sz w:val="20"/>
          <w:szCs w:val="20"/>
          <w:lang w:val="es-CO"/>
        </w:rPr>
        <w:t xml:space="preserve"> </w:t>
      </w:r>
      <w:r w:rsidR="00C924F6" w:rsidRPr="0080687E">
        <w:rPr>
          <w:rFonts w:asciiTheme="majorHAnsi" w:hAnsiTheme="majorHAnsi"/>
          <w:i/>
          <w:color w:val="000000" w:themeColor="text1"/>
          <w:sz w:val="20"/>
          <w:szCs w:val="20"/>
          <w:lang w:val="es-CO"/>
        </w:rPr>
        <w:t>publicación del informe artículo 49</w:t>
      </w:r>
      <w:r w:rsidR="0080687E">
        <w:rPr>
          <w:rFonts w:asciiTheme="majorHAnsi" w:hAnsiTheme="majorHAnsi"/>
          <w:i/>
          <w:color w:val="000000" w:themeColor="text1"/>
          <w:sz w:val="20"/>
          <w:szCs w:val="20"/>
          <w:lang w:val="es-CO"/>
        </w:rPr>
        <w:t>,</w:t>
      </w:r>
      <w:r w:rsidR="00C924F6" w:rsidRPr="00DF184F">
        <w:rPr>
          <w:rFonts w:asciiTheme="majorHAnsi" w:hAnsiTheme="majorHAnsi"/>
          <w:iCs/>
          <w:color w:val="000000" w:themeColor="text1"/>
          <w:sz w:val="20"/>
          <w:szCs w:val="20"/>
          <w:lang w:val="es-CO"/>
        </w:rPr>
        <w:t xml:space="preserve"> de la cláusula quinta (medidas de satisfacción), </w:t>
      </w:r>
      <w:r w:rsidR="0080687E">
        <w:rPr>
          <w:rFonts w:asciiTheme="majorHAnsi" w:hAnsiTheme="majorHAnsi"/>
          <w:iCs/>
          <w:color w:val="000000" w:themeColor="text1"/>
          <w:sz w:val="20"/>
          <w:szCs w:val="20"/>
          <w:lang w:val="es-CO"/>
        </w:rPr>
        <w:t xml:space="preserve">así como con </w:t>
      </w:r>
      <w:r w:rsidR="00C924F6" w:rsidRPr="00DF184F">
        <w:rPr>
          <w:rFonts w:asciiTheme="majorHAnsi" w:hAnsiTheme="majorHAnsi"/>
          <w:iCs/>
          <w:color w:val="000000" w:themeColor="text1"/>
          <w:sz w:val="20"/>
          <w:szCs w:val="20"/>
          <w:lang w:val="es-CO"/>
        </w:rPr>
        <w:t>la cláusula sexta</w:t>
      </w:r>
      <w:r w:rsidR="00C924F6" w:rsidRPr="00DF184F">
        <w:rPr>
          <w:rFonts w:asciiTheme="majorHAnsi" w:hAnsiTheme="majorHAnsi"/>
          <w:color w:val="000000" w:themeColor="text1"/>
          <w:sz w:val="20"/>
          <w:szCs w:val="20"/>
          <w:lang w:val="es-CO"/>
        </w:rPr>
        <w:t xml:space="preserve"> (medidas en salud y rehabilitación) y la cláusula séptima (medidas de compensación)</w:t>
      </w:r>
      <w:r w:rsidR="006A5E16" w:rsidRPr="00DF184F">
        <w:rPr>
          <w:rFonts w:asciiTheme="majorHAnsi" w:hAnsiTheme="majorHAnsi"/>
          <w:color w:val="000000" w:themeColor="text1"/>
          <w:sz w:val="20"/>
          <w:szCs w:val="20"/>
          <w:lang w:val="es-CO"/>
        </w:rPr>
        <w:t>,</w:t>
      </w:r>
      <w:r w:rsidR="006A5E16" w:rsidRPr="00DF184F">
        <w:rPr>
          <w:rStyle w:val="normaltextrun"/>
          <w:rFonts w:asciiTheme="majorHAnsi" w:hAnsiTheme="majorHAnsi" w:cs="Segoe UI"/>
          <w:color w:val="000000"/>
          <w:sz w:val="20"/>
          <w:szCs w:val="20"/>
          <w:u w:color="000000"/>
          <w:bdr w:val="nil"/>
          <w:lang w:val="es-CO" w:eastAsia="es-ES"/>
        </w:rPr>
        <w:t xml:space="preserve"> </w:t>
      </w:r>
      <w:r w:rsidRPr="00DF184F">
        <w:rPr>
          <w:rStyle w:val="normaltextrun"/>
          <w:rFonts w:asciiTheme="majorHAnsi" w:hAnsiTheme="majorHAnsi" w:cs="Segoe UI"/>
          <w:sz w:val="20"/>
          <w:szCs w:val="20"/>
          <w:lang w:val="es-CO"/>
        </w:rPr>
        <w:t xml:space="preserve">según el análisis contenido en este informe. </w:t>
      </w:r>
      <w:r w:rsidRPr="00DF184F">
        <w:rPr>
          <w:rFonts w:asciiTheme="majorHAnsi" w:hAnsiTheme="majorHAnsi"/>
          <w:sz w:val="20"/>
          <w:szCs w:val="20"/>
          <w:lang w:val="es-CO"/>
        </w:rPr>
        <w:t>Con tal finalidad, recordar a las partes su compromiso de informar periódicamente a la CIDH sobre su cumplimiento.</w:t>
      </w:r>
    </w:p>
    <w:p w14:paraId="66F2BFC6" w14:textId="77777777" w:rsidR="001512E3" w:rsidRPr="00DF184F" w:rsidRDefault="001512E3" w:rsidP="000C0995">
      <w:pPr>
        <w:pStyle w:val="ListParagraph"/>
        <w:ind w:left="0" w:firstLine="720"/>
        <w:rPr>
          <w:rStyle w:val="normaltextrun"/>
          <w:rFonts w:asciiTheme="majorHAnsi" w:hAnsiTheme="majorHAnsi" w:cs="Segoe UI"/>
          <w:sz w:val="20"/>
          <w:szCs w:val="20"/>
          <w:lang w:val="es-CO"/>
        </w:rPr>
      </w:pPr>
    </w:p>
    <w:p w14:paraId="792A8605" w14:textId="77777777" w:rsidR="003A3C05" w:rsidRPr="003A3C05" w:rsidRDefault="009F4EC7" w:rsidP="000C0995">
      <w:pPr>
        <w:pStyle w:val="paragraph"/>
        <w:numPr>
          <w:ilvl w:val="0"/>
          <w:numId w:val="72"/>
        </w:numPr>
        <w:spacing w:before="0" w:beforeAutospacing="0" w:after="0" w:afterAutospacing="0"/>
        <w:ind w:left="0" w:firstLine="720"/>
        <w:jc w:val="both"/>
        <w:textAlignment w:val="baseline"/>
        <w:rPr>
          <w:rStyle w:val="normaltextrun"/>
          <w:rFonts w:asciiTheme="majorHAnsi" w:hAnsiTheme="majorHAnsi" w:cs="Segoe UI"/>
          <w:color w:val="000000"/>
          <w:sz w:val="20"/>
          <w:szCs w:val="20"/>
          <w:lang w:val="es-CO"/>
        </w:rPr>
      </w:pPr>
      <w:r w:rsidRPr="00DF184F">
        <w:rPr>
          <w:rStyle w:val="normaltextrun"/>
          <w:rFonts w:asciiTheme="majorHAnsi" w:hAnsiTheme="majorHAnsi" w:cs="Segoe UI"/>
          <w:sz w:val="20"/>
          <w:szCs w:val="20"/>
          <w:lang w:val="es-CO"/>
        </w:rPr>
        <w:t>Hacer público el presente informe e incluirlo en su Informe Anual a la Asamblea General de la OEA.</w:t>
      </w:r>
    </w:p>
    <w:p w14:paraId="6F647476" w14:textId="77777777" w:rsidR="003A3C05" w:rsidRDefault="003A3C05" w:rsidP="003A3C05">
      <w:pPr>
        <w:pStyle w:val="ListParagraph"/>
        <w:rPr>
          <w:rStyle w:val="eop"/>
          <w:rFonts w:asciiTheme="majorHAnsi" w:hAnsiTheme="majorHAnsi" w:cs="Segoe UI"/>
          <w:sz w:val="20"/>
          <w:szCs w:val="20"/>
          <w:lang w:val="es-CO"/>
        </w:rPr>
      </w:pPr>
    </w:p>
    <w:p w14:paraId="54396AFF" w14:textId="4618A994" w:rsidR="00E32CB4" w:rsidRPr="00454F8D" w:rsidRDefault="003A3C05" w:rsidP="00454F8D">
      <w:pPr>
        <w:pStyle w:val="paragraph"/>
        <w:spacing w:before="0" w:beforeAutospacing="0" w:after="0" w:afterAutospacing="0"/>
        <w:ind w:firstLine="720"/>
        <w:jc w:val="both"/>
        <w:textAlignment w:val="baseline"/>
        <w:rPr>
          <w:rFonts w:asciiTheme="majorHAnsi" w:hAnsiTheme="majorHAnsi" w:cs="Segoe UI"/>
          <w:sz w:val="20"/>
          <w:szCs w:val="20"/>
          <w:lang w:val="es-CO"/>
        </w:rPr>
      </w:pPr>
      <w:r w:rsidRPr="003A3C05">
        <w:rPr>
          <w:rStyle w:val="eop"/>
          <w:rFonts w:asciiTheme="majorHAnsi" w:hAnsiTheme="majorHAnsi" w:cs="Segoe UI"/>
          <w:sz w:val="20"/>
          <w:szCs w:val="20"/>
          <w:lang w:val="es-CO"/>
        </w:rPr>
        <w:t xml:space="preserve">Aprobado por la Comisión Interamericana de Derechos Humanos a los </w:t>
      </w:r>
      <w:r>
        <w:rPr>
          <w:rStyle w:val="eop"/>
          <w:rFonts w:asciiTheme="majorHAnsi" w:hAnsiTheme="majorHAnsi" w:cs="Segoe UI"/>
          <w:sz w:val="20"/>
          <w:szCs w:val="20"/>
          <w:lang w:val="es-CO"/>
        </w:rPr>
        <w:t>8</w:t>
      </w:r>
      <w:r w:rsidRPr="003A3C05">
        <w:rPr>
          <w:rStyle w:val="eop"/>
          <w:rFonts w:asciiTheme="majorHAnsi" w:hAnsiTheme="majorHAnsi" w:cs="Segoe UI"/>
          <w:sz w:val="20"/>
          <w:szCs w:val="20"/>
          <w:lang w:val="es-CO"/>
        </w:rPr>
        <w:t xml:space="preserve"> días del </w:t>
      </w:r>
      <w:r w:rsidR="00143F38">
        <w:rPr>
          <w:rStyle w:val="eop"/>
          <w:rFonts w:asciiTheme="majorHAnsi" w:hAnsiTheme="majorHAnsi" w:cs="Segoe UI"/>
          <w:sz w:val="20"/>
          <w:szCs w:val="20"/>
          <w:lang w:val="es-CO"/>
        </w:rPr>
        <w:t xml:space="preserve">mes de </w:t>
      </w:r>
      <w:r>
        <w:rPr>
          <w:rStyle w:val="eop"/>
          <w:rFonts w:asciiTheme="majorHAnsi" w:hAnsiTheme="majorHAnsi" w:cs="Segoe UI"/>
          <w:sz w:val="20"/>
          <w:szCs w:val="20"/>
          <w:lang w:val="es-CO"/>
        </w:rPr>
        <w:t>noviembre</w:t>
      </w:r>
      <w:r w:rsidRPr="003A3C05">
        <w:rPr>
          <w:rStyle w:val="eop"/>
          <w:rFonts w:asciiTheme="majorHAnsi" w:hAnsiTheme="majorHAnsi" w:cs="Segoe UI"/>
          <w:sz w:val="20"/>
          <w:szCs w:val="20"/>
          <w:lang w:val="es-CO"/>
        </w:rPr>
        <w:t xml:space="preserve"> de 2022. (Firmado): Julissa Mantilla Falcón, Presidenta; Edgar Stuardo Ralón Orellana, Primer Vicepresidente; Margarette May Macaulay, Segunda Vicepresidenta; Esmeralda E. Arosemena de Troitiño; Joel Hernández Garcia y Roberta Clarke</w:t>
      </w:r>
      <w:r w:rsidR="00454F8D">
        <w:rPr>
          <w:rStyle w:val="eop"/>
          <w:rFonts w:asciiTheme="majorHAnsi" w:hAnsiTheme="majorHAnsi" w:cs="Segoe UI"/>
          <w:sz w:val="20"/>
          <w:szCs w:val="20"/>
          <w:lang w:val="es-CO"/>
        </w:rPr>
        <w:t>, m</w:t>
      </w:r>
      <w:r w:rsidRPr="003A3C05">
        <w:rPr>
          <w:rStyle w:val="eop"/>
          <w:rFonts w:asciiTheme="majorHAnsi" w:hAnsiTheme="majorHAnsi" w:cs="Segoe UI"/>
          <w:sz w:val="20"/>
          <w:szCs w:val="20"/>
          <w:lang w:val="es-CO"/>
        </w:rPr>
        <w:t>iembros de la Comisión</w:t>
      </w:r>
      <w:r>
        <w:rPr>
          <w:rStyle w:val="eop"/>
          <w:rFonts w:asciiTheme="majorHAnsi" w:hAnsiTheme="majorHAnsi" w:cs="Segoe UI"/>
          <w:sz w:val="20"/>
          <w:szCs w:val="20"/>
          <w:lang w:val="es-CO"/>
        </w:rPr>
        <w:t>.</w:t>
      </w:r>
      <w:r w:rsidR="009F4EC7" w:rsidRPr="00DF184F">
        <w:rPr>
          <w:rStyle w:val="eop"/>
          <w:rFonts w:asciiTheme="majorHAnsi" w:hAnsiTheme="majorHAnsi" w:cs="Segoe UI"/>
          <w:sz w:val="20"/>
          <w:szCs w:val="20"/>
          <w:lang w:val="es-CO"/>
        </w:rPr>
        <w:t> </w:t>
      </w:r>
    </w:p>
    <w:sectPr w:rsidR="00E32CB4" w:rsidRPr="00454F8D" w:rsidSect="00561AB3">
      <w:type w:val="oddPage"/>
      <w:pgSz w:w="12240" w:h="15840"/>
      <w:pgMar w:top="1417" w:right="1440"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F2DDF" w14:textId="77777777" w:rsidR="00953815" w:rsidRDefault="00953815">
      <w:r>
        <w:separator/>
      </w:r>
    </w:p>
  </w:endnote>
  <w:endnote w:type="continuationSeparator" w:id="0">
    <w:p w14:paraId="32660654" w14:textId="77777777" w:rsidR="00953815" w:rsidRDefault="00953815">
      <w:r>
        <w:continuationSeparator/>
      </w:r>
    </w:p>
  </w:endnote>
  <w:endnote w:type="continuationNotice" w:id="1">
    <w:p w14:paraId="183BDDD6" w14:textId="77777777" w:rsidR="00953815" w:rsidRDefault="00953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1817264E"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E7EB5">
          <w:rPr>
            <w:noProof/>
            <w:sz w:val="16"/>
            <w:szCs w:val="22"/>
          </w:rPr>
          <w:t>3</w:t>
        </w:r>
        <w:r w:rsidRPr="00934A2C">
          <w:rPr>
            <w:noProof/>
            <w:sz w:val="16"/>
            <w:szCs w:val="22"/>
          </w:rPr>
          <w:fldChar w:fldCharType="end"/>
        </w:r>
      </w:p>
    </w:sdtContent>
  </w:sdt>
  <w:p w14:paraId="4B2533C2"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FA58" w14:textId="77777777" w:rsidR="0070697F" w:rsidRPr="00934A2C" w:rsidRDefault="0070697F">
    <w:pPr>
      <w:pStyle w:val="Footer"/>
      <w:jc w:val="center"/>
      <w:rPr>
        <w:sz w:val="16"/>
        <w:szCs w:val="22"/>
      </w:rPr>
    </w:pPr>
  </w:p>
  <w:p w14:paraId="0101DA0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90DF7" w14:textId="77777777" w:rsidR="00953815" w:rsidRPr="000F35ED" w:rsidRDefault="0095381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B88A8E5" w14:textId="77777777" w:rsidR="00953815" w:rsidRPr="000F35ED" w:rsidRDefault="00953815" w:rsidP="000F35ED">
      <w:pPr>
        <w:rPr>
          <w:rFonts w:asciiTheme="majorHAnsi" w:hAnsiTheme="majorHAnsi"/>
          <w:sz w:val="16"/>
          <w:szCs w:val="16"/>
        </w:rPr>
      </w:pPr>
      <w:r w:rsidRPr="000F35ED">
        <w:rPr>
          <w:rFonts w:asciiTheme="majorHAnsi" w:hAnsiTheme="majorHAnsi"/>
          <w:sz w:val="16"/>
          <w:szCs w:val="16"/>
        </w:rPr>
        <w:separator/>
      </w:r>
    </w:p>
    <w:p w14:paraId="34C435F5" w14:textId="77777777" w:rsidR="00953815" w:rsidRPr="000F35ED" w:rsidRDefault="0095381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8B22031" w14:textId="77777777" w:rsidR="00953815" w:rsidRPr="000F35ED" w:rsidRDefault="0095381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1C93B82" w14:textId="77777777" w:rsidR="00C47DCB" w:rsidRPr="00E86B51" w:rsidRDefault="00C47DCB" w:rsidP="00C47DCB">
      <w:pPr>
        <w:pStyle w:val="FootnoteText"/>
        <w:ind w:firstLine="720"/>
        <w:jc w:val="both"/>
        <w:rPr>
          <w:rFonts w:asciiTheme="majorHAnsi" w:hAnsiTheme="majorHAnsi"/>
          <w:sz w:val="16"/>
          <w:szCs w:val="16"/>
          <w:lang w:val="es-CO"/>
        </w:rPr>
      </w:pPr>
      <w:r w:rsidRPr="00E86B51">
        <w:rPr>
          <w:rStyle w:val="FootnoteReference"/>
          <w:rFonts w:asciiTheme="majorHAnsi" w:hAnsiTheme="majorHAnsi"/>
          <w:sz w:val="16"/>
          <w:szCs w:val="16"/>
        </w:rPr>
        <w:footnoteRef/>
      </w:r>
      <w:r w:rsidRPr="00E86B51">
        <w:rPr>
          <w:rFonts w:asciiTheme="majorHAnsi" w:hAnsiTheme="majorHAnsi"/>
          <w:sz w:val="16"/>
          <w:szCs w:val="16"/>
          <w:lang w:val="es-CO"/>
        </w:rPr>
        <w:t xml:space="preserve"> El Comisionado Carlos Bernal Pulido, de nacionalidad colombiana, no participó de la discusión y decisión del presente caso, conforme al artículo 17.2.a) del Reglamento de la CIDH.</w:t>
      </w:r>
    </w:p>
  </w:footnote>
  <w:footnote w:id="3">
    <w:p w14:paraId="496E3D85" w14:textId="77777777" w:rsidR="009F4EC7" w:rsidRPr="00E86B51" w:rsidRDefault="009F4EC7" w:rsidP="00561AB3">
      <w:pPr>
        <w:pStyle w:val="FootnoteText"/>
        <w:ind w:firstLine="720"/>
        <w:rPr>
          <w:rFonts w:asciiTheme="majorHAnsi" w:hAnsiTheme="majorHAnsi"/>
          <w:sz w:val="16"/>
          <w:szCs w:val="16"/>
          <w:lang w:val="es-ES"/>
        </w:rPr>
      </w:pPr>
      <w:r w:rsidRPr="00E86B51">
        <w:rPr>
          <w:rStyle w:val="FootnoteReference"/>
          <w:rFonts w:asciiTheme="majorHAnsi" w:hAnsiTheme="majorHAnsi"/>
          <w:sz w:val="16"/>
          <w:szCs w:val="16"/>
        </w:rPr>
        <w:footnoteRef/>
      </w:r>
      <w:r w:rsidRPr="006D1285">
        <w:rPr>
          <w:rFonts w:asciiTheme="majorHAnsi" w:hAnsiTheme="majorHAnsi"/>
          <w:sz w:val="16"/>
          <w:szCs w:val="16"/>
          <w:lang w:val="pt-BR"/>
        </w:rPr>
        <w:t xml:space="preserve"> Corte IDH. Caso Caesar Vs. </w:t>
      </w:r>
      <w:r w:rsidRPr="00E86B51">
        <w:rPr>
          <w:rFonts w:asciiTheme="majorHAnsi" w:hAnsiTheme="majorHAnsi"/>
          <w:sz w:val="16"/>
          <w:szCs w:val="16"/>
          <w:lang w:val="es-ES"/>
        </w:rPr>
        <w:t>Trinidad y Tobago, (Fondo, Reparaciones y Costas). Sentencia del 11 de marzo de 2005, Serie C No. 123, párrafo 125.</w:t>
      </w:r>
    </w:p>
  </w:footnote>
  <w:footnote w:id="4">
    <w:p w14:paraId="4D793631" w14:textId="10941C21" w:rsidR="00234AE3" w:rsidRPr="00E86B51" w:rsidRDefault="00234AE3" w:rsidP="00234AE3">
      <w:pPr>
        <w:pStyle w:val="FootnoteText"/>
        <w:ind w:firstLine="720"/>
        <w:rPr>
          <w:rFonts w:asciiTheme="majorHAnsi" w:hAnsiTheme="majorHAnsi"/>
          <w:sz w:val="16"/>
          <w:szCs w:val="16"/>
          <w:lang w:val="es-CO"/>
        </w:rPr>
      </w:pPr>
      <w:r w:rsidRPr="00E86B51">
        <w:rPr>
          <w:rStyle w:val="FootnoteReference"/>
          <w:rFonts w:asciiTheme="majorHAnsi" w:hAnsiTheme="majorHAnsi"/>
          <w:sz w:val="16"/>
          <w:szCs w:val="16"/>
        </w:rPr>
        <w:footnoteRef/>
      </w:r>
      <w:r w:rsidRPr="00E86B51">
        <w:rPr>
          <w:rFonts w:asciiTheme="majorHAnsi" w:hAnsiTheme="majorHAnsi"/>
          <w:sz w:val="16"/>
          <w:szCs w:val="16"/>
          <w:lang w:val="es-CO"/>
        </w:rPr>
        <w:t xml:space="preserve"> </w:t>
      </w:r>
      <w:r w:rsidRPr="00E86B51">
        <w:rPr>
          <w:rFonts w:asciiTheme="majorHAnsi" w:hAnsiTheme="majorHAnsi"/>
          <w:sz w:val="16"/>
          <w:szCs w:val="16"/>
          <w:lang w:val="es-ES"/>
        </w:rPr>
        <w:t>Petición inicial, 18 de febrero de 2010, pág. 3.</w:t>
      </w:r>
    </w:p>
  </w:footnote>
  <w:footnote w:id="5">
    <w:p w14:paraId="63E26861" w14:textId="310CAB82" w:rsidR="008C2131" w:rsidRPr="00E86B51" w:rsidRDefault="008C2131" w:rsidP="00BE4165">
      <w:pPr>
        <w:pStyle w:val="FootnoteText"/>
        <w:ind w:firstLine="720"/>
        <w:rPr>
          <w:rFonts w:asciiTheme="majorHAnsi" w:hAnsiTheme="majorHAnsi"/>
          <w:sz w:val="16"/>
          <w:szCs w:val="16"/>
          <w:lang w:val="es-CO"/>
        </w:rPr>
      </w:pPr>
      <w:r w:rsidRPr="00FC567C">
        <w:rPr>
          <w:rFonts w:asciiTheme="majorHAnsi" w:hAnsiTheme="majorHAnsi"/>
          <w:sz w:val="16"/>
          <w:szCs w:val="16"/>
          <w:vertAlign w:val="superscript"/>
          <w:lang w:val="es-ES"/>
        </w:rPr>
        <w:footnoteRef/>
      </w:r>
      <w:r w:rsidRPr="00FC567C">
        <w:rPr>
          <w:rFonts w:asciiTheme="majorHAnsi" w:hAnsiTheme="majorHAnsi"/>
          <w:sz w:val="16"/>
          <w:szCs w:val="16"/>
          <w:vertAlign w:val="superscript"/>
          <w:lang w:val="es-ES"/>
        </w:rPr>
        <w:t xml:space="preserve"> </w:t>
      </w:r>
      <w:r w:rsidR="00BE4165" w:rsidRPr="00E86B51">
        <w:rPr>
          <w:rFonts w:asciiTheme="majorHAnsi" w:hAnsiTheme="majorHAnsi"/>
          <w:sz w:val="16"/>
          <w:szCs w:val="16"/>
          <w:lang w:val="es-ES"/>
        </w:rPr>
        <w:t xml:space="preserve">Escrito de la parte peticionaria, observaciones a la respuesta del Estado, transmitido al Estado el 5 de marzo de 2020, </w:t>
      </w:r>
      <w:r w:rsidR="00C55186" w:rsidRPr="00E86B51">
        <w:rPr>
          <w:rFonts w:asciiTheme="majorHAnsi" w:hAnsiTheme="majorHAnsi"/>
          <w:sz w:val="16"/>
          <w:szCs w:val="16"/>
          <w:lang w:val="es-ES"/>
        </w:rPr>
        <w:t>pág.</w:t>
      </w:r>
      <w:r w:rsidR="00BE4165" w:rsidRPr="00E86B51">
        <w:rPr>
          <w:rFonts w:asciiTheme="majorHAnsi" w:hAnsiTheme="majorHAnsi"/>
          <w:sz w:val="16"/>
          <w:szCs w:val="16"/>
          <w:lang w:val="es-ES"/>
        </w:rPr>
        <w:t xml:space="preserve"> 6.</w:t>
      </w:r>
    </w:p>
  </w:footnote>
  <w:footnote w:id="6">
    <w:p w14:paraId="01FE48FB" w14:textId="371F5C66" w:rsidR="008E4BC8" w:rsidRPr="00E86B51" w:rsidRDefault="008E4BC8" w:rsidP="008E4BC8">
      <w:pPr>
        <w:pStyle w:val="FootnoteText"/>
        <w:ind w:firstLine="720"/>
        <w:rPr>
          <w:rFonts w:asciiTheme="majorHAnsi" w:hAnsiTheme="majorHAnsi"/>
          <w:sz w:val="16"/>
          <w:szCs w:val="16"/>
          <w:lang w:val="es-CO"/>
        </w:rPr>
      </w:pPr>
      <w:r w:rsidRPr="00E86B51">
        <w:rPr>
          <w:rStyle w:val="FootnoteReference"/>
          <w:rFonts w:asciiTheme="majorHAnsi" w:hAnsiTheme="majorHAnsi"/>
          <w:sz w:val="16"/>
          <w:szCs w:val="16"/>
        </w:rPr>
        <w:footnoteRef/>
      </w:r>
      <w:r w:rsidRPr="00E86B51">
        <w:rPr>
          <w:rFonts w:asciiTheme="majorHAnsi" w:hAnsiTheme="majorHAnsi"/>
          <w:sz w:val="16"/>
          <w:szCs w:val="16"/>
          <w:lang w:val="es-CO"/>
        </w:rPr>
        <w:t xml:space="preserve"> </w:t>
      </w:r>
      <w:r w:rsidR="000727DE" w:rsidRPr="00E86B51">
        <w:rPr>
          <w:rFonts w:asciiTheme="majorHAnsi" w:hAnsiTheme="majorHAnsi"/>
          <w:sz w:val="16"/>
          <w:szCs w:val="16"/>
          <w:lang w:val="es-CO"/>
        </w:rPr>
        <w:t>Fiscalía General de La Nación, oficio 20161700026801 del 25 de abril de 2016.</w:t>
      </w:r>
    </w:p>
  </w:footnote>
  <w:footnote w:id="7">
    <w:p w14:paraId="258D38E1" w14:textId="4C349FD0" w:rsidR="00DC3666" w:rsidRPr="00E86B51" w:rsidRDefault="00DC3666" w:rsidP="00DC3666">
      <w:pPr>
        <w:pStyle w:val="FootnoteText"/>
        <w:ind w:firstLine="720"/>
        <w:rPr>
          <w:rFonts w:asciiTheme="majorHAnsi" w:hAnsiTheme="majorHAnsi"/>
          <w:sz w:val="16"/>
          <w:szCs w:val="16"/>
          <w:lang w:val="es-CO"/>
        </w:rPr>
      </w:pPr>
      <w:r w:rsidRPr="00E86B51">
        <w:rPr>
          <w:rStyle w:val="FootnoteReference"/>
          <w:rFonts w:asciiTheme="majorHAnsi" w:hAnsiTheme="majorHAnsi"/>
          <w:sz w:val="16"/>
          <w:szCs w:val="16"/>
        </w:rPr>
        <w:footnoteRef/>
      </w:r>
      <w:r w:rsidRPr="00E86B51">
        <w:rPr>
          <w:rFonts w:asciiTheme="majorHAnsi" w:hAnsiTheme="majorHAnsi"/>
          <w:sz w:val="16"/>
          <w:szCs w:val="16"/>
          <w:lang w:val="es-CO"/>
        </w:rPr>
        <w:t xml:space="preserve"> </w:t>
      </w:r>
      <w:r w:rsidR="00720582" w:rsidRPr="00E86B51">
        <w:rPr>
          <w:rFonts w:asciiTheme="majorHAnsi" w:hAnsiTheme="majorHAnsi"/>
          <w:sz w:val="16"/>
          <w:szCs w:val="16"/>
          <w:lang w:val="es-CO"/>
        </w:rPr>
        <w:t>Fiscalía General de La Nación, oficio 20171700082491 del 3 de noviembre de 2017.</w:t>
      </w:r>
    </w:p>
  </w:footnote>
  <w:footnote w:id="8">
    <w:p w14:paraId="1538253B" w14:textId="228FD8A8" w:rsidR="002925EF" w:rsidRPr="00E86B51" w:rsidRDefault="002925EF" w:rsidP="002925EF">
      <w:pPr>
        <w:pStyle w:val="FootnoteText"/>
        <w:ind w:firstLine="720"/>
        <w:rPr>
          <w:rFonts w:asciiTheme="majorHAnsi" w:hAnsiTheme="majorHAnsi"/>
          <w:sz w:val="16"/>
          <w:szCs w:val="16"/>
          <w:lang w:val="es-CO"/>
        </w:rPr>
      </w:pPr>
      <w:r w:rsidRPr="00E86B51">
        <w:rPr>
          <w:rStyle w:val="FootnoteReference"/>
          <w:rFonts w:asciiTheme="majorHAnsi" w:hAnsiTheme="majorHAnsi"/>
          <w:sz w:val="16"/>
          <w:szCs w:val="16"/>
        </w:rPr>
        <w:footnoteRef/>
      </w:r>
      <w:r w:rsidRPr="00E86B51">
        <w:rPr>
          <w:rFonts w:asciiTheme="majorHAnsi" w:hAnsiTheme="majorHAnsi"/>
          <w:sz w:val="16"/>
          <w:szCs w:val="16"/>
          <w:lang w:val="es-CO"/>
        </w:rPr>
        <w:t xml:space="preserve"> </w:t>
      </w:r>
      <w:r w:rsidR="00D47A45" w:rsidRPr="00E86B51">
        <w:rPr>
          <w:rFonts w:asciiTheme="majorHAnsi" w:hAnsiTheme="majorHAnsi"/>
          <w:sz w:val="16"/>
          <w:szCs w:val="16"/>
          <w:lang w:val="es-CO"/>
        </w:rPr>
        <w:t>Fiscalía General de La Nación, oficio 20221700005811 del 31 de enero de 2022.</w:t>
      </w:r>
    </w:p>
  </w:footnote>
  <w:footnote w:id="9">
    <w:p w14:paraId="547992E7" w14:textId="48DC5D73" w:rsidR="00905F93" w:rsidRPr="00E86B51" w:rsidRDefault="00905F93" w:rsidP="001A7DEF">
      <w:pPr>
        <w:pStyle w:val="FootnoteText"/>
        <w:ind w:firstLine="720"/>
        <w:jc w:val="both"/>
        <w:rPr>
          <w:rFonts w:asciiTheme="majorHAnsi" w:hAnsiTheme="majorHAnsi"/>
          <w:sz w:val="16"/>
          <w:szCs w:val="16"/>
          <w:lang w:val="es-CO"/>
        </w:rPr>
      </w:pPr>
      <w:r w:rsidRPr="00E86B51">
        <w:rPr>
          <w:rStyle w:val="FootnoteReference"/>
          <w:rFonts w:asciiTheme="majorHAnsi" w:hAnsiTheme="majorHAnsi"/>
          <w:sz w:val="16"/>
          <w:szCs w:val="16"/>
        </w:rPr>
        <w:footnoteRef/>
      </w:r>
      <w:r w:rsidRPr="00E86B51">
        <w:rPr>
          <w:rFonts w:asciiTheme="majorHAnsi" w:hAnsiTheme="majorHAnsi"/>
          <w:sz w:val="16"/>
          <w:szCs w:val="16"/>
          <w:lang w:val="es-CO"/>
        </w:rPr>
        <w:t xml:space="preserve"> </w:t>
      </w:r>
      <w:r w:rsidR="00030ABC" w:rsidRPr="00E86B51">
        <w:rPr>
          <w:rFonts w:asciiTheme="majorHAnsi" w:hAnsiTheme="majorHAnsi"/>
          <w:sz w:val="16"/>
          <w:szCs w:val="16"/>
          <w:lang w:val="es-CO"/>
        </w:rPr>
        <w:t xml:space="preserve">En cuyo caso, los valores a reconocer en virtud </w:t>
      </w:r>
      <w:r w:rsidR="001A7DEF" w:rsidRPr="00E86B51">
        <w:rPr>
          <w:rFonts w:asciiTheme="majorHAnsi" w:hAnsiTheme="majorHAnsi"/>
          <w:sz w:val="16"/>
          <w:szCs w:val="16"/>
          <w:lang w:val="es-CO"/>
        </w:rPr>
        <w:t>de la</w:t>
      </w:r>
      <w:r w:rsidR="00030ABC" w:rsidRPr="00E86B51">
        <w:rPr>
          <w:rFonts w:asciiTheme="majorHAnsi" w:hAnsiTheme="majorHAnsi"/>
          <w:sz w:val="16"/>
          <w:szCs w:val="16"/>
          <w:lang w:val="es-CO"/>
        </w:rPr>
        <w:t xml:space="preserve"> compensaci</w:t>
      </w:r>
      <w:r w:rsidR="001A7DEF" w:rsidRPr="00E86B51">
        <w:rPr>
          <w:rFonts w:asciiTheme="majorHAnsi" w:hAnsiTheme="majorHAnsi"/>
          <w:sz w:val="16"/>
          <w:szCs w:val="16"/>
          <w:lang w:val="es-CO"/>
        </w:rPr>
        <w:t>ó</w:t>
      </w:r>
      <w:r w:rsidR="00030ABC" w:rsidRPr="00E86B51">
        <w:rPr>
          <w:rFonts w:asciiTheme="majorHAnsi" w:hAnsiTheme="majorHAnsi"/>
          <w:sz w:val="16"/>
          <w:szCs w:val="16"/>
          <w:lang w:val="es-CO"/>
        </w:rPr>
        <w:t>n econ</w:t>
      </w:r>
      <w:r w:rsidR="001A7DEF" w:rsidRPr="00E86B51">
        <w:rPr>
          <w:rFonts w:asciiTheme="majorHAnsi" w:hAnsiTheme="majorHAnsi"/>
          <w:sz w:val="16"/>
          <w:szCs w:val="16"/>
          <w:lang w:val="es-CO"/>
        </w:rPr>
        <w:t>ó</w:t>
      </w:r>
      <w:r w:rsidR="00030ABC" w:rsidRPr="00E86B51">
        <w:rPr>
          <w:rFonts w:asciiTheme="majorHAnsi" w:hAnsiTheme="majorHAnsi"/>
          <w:sz w:val="16"/>
          <w:szCs w:val="16"/>
          <w:lang w:val="es-CO"/>
        </w:rPr>
        <w:t xml:space="preserve">mica en el marco </w:t>
      </w:r>
      <w:r w:rsidR="001A7DEF" w:rsidRPr="00E86B51">
        <w:rPr>
          <w:rFonts w:asciiTheme="majorHAnsi" w:hAnsiTheme="majorHAnsi"/>
          <w:sz w:val="16"/>
          <w:szCs w:val="16"/>
          <w:lang w:val="es-CO"/>
        </w:rPr>
        <w:t>de la</w:t>
      </w:r>
      <w:r w:rsidR="00030ABC" w:rsidRPr="00E86B51">
        <w:rPr>
          <w:rFonts w:asciiTheme="majorHAnsi" w:hAnsiTheme="majorHAnsi"/>
          <w:sz w:val="16"/>
          <w:szCs w:val="16"/>
          <w:lang w:val="es-CO"/>
        </w:rPr>
        <w:t xml:space="preserve"> Ley 288 de 1996, se </w:t>
      </w:r>
      <w:r w:rsidR="001A7DEF" w:rsidRPr="00E86B51">
        <w:rPr>
          <w:rFonts w:asciiTheme="majorHAnsi" w:hAnsiTheme="majorHAnsi"/>
          <w:sz w:val="16"/>
          <w:szCs w:val="16"/>
          <w:lang w:val="es-CO"/>
        </w:rPr>
        <w:t>reconocerá</w:t>
      </w:r>
      <w:r w:rsidR="00030ABC" w:rsidRPr="00E86B51">
        <w:rPr>
          <w:rFonts w:asciiTheme="majorHAnsi" w:hAnsiTheme="majorHAnsi"/>
          <w:sz w:val="16"/>
          <w:szCs w:val="16"/>
          <w:lang w:val="es-CO"/>
        </w:rPr>
        <w:t xml:space="preserve"> a sus causantes de acuerdo </w:t>
      </w:r>
      <w:r w:rsidR="001A7DEF" w:rsidRPr="00E86B51">
        <w:rPr>
          <w:rFonts w:asciiTheme="majorHAnsi" w:hAnsiTheme="majorHAnsi"/>
          <w:sz w:val="16"/>
          <w:szCs w:val="16"/>
          <w:lang w:val="es-CO"/>
        </w:rPr>
        <w:t>con la</w:t>
      </w:r>
      <w:r w:rsidR="00030ABC" w:rsidRPr="00E86B51">
        <w:rPr>
          <w:rFonts w:asciiTheme="majorHAnsi" w:hAnsiTheme="majorHAnsi"/>
          <w:sz w:val="16"/>
          <w:szCs w:val="16"/>
          <w:lang w:val="es-CO"/>
        </w:rPr>
        <w:t xml:space="preserve"> sucesi</w:t>
      </w:r>
      <w:r w:rsidR="001A7DEF" w:rsidRPr="00E86B51">
        <w:rPr>
          <w:rFonts w:asciiTheme="majorHAnsi" w:hAnsiTheme="majorHAnsi"/>
          <w:sz w:val="16"/>
          <w:szCs w:val="16"/>
          <w:lang w:val="es-CO"/>
        </w:rPr>
        <w:t>ó</w:t>
      </w:r>
      <w:r w:rsidR="00030ABC" w:rsidRPr="00E86B51">
        <w:rPr>
          <w:rFonts w:asciiTheme="majorHAnsi" w:hAnsiTheme="majorHAnsi"/>
          <w:sz w:val="16"/>
          <w:szCs w:val="16"/>
          <w:lang w:val="es-CO"/>
        </w:rPr>
        <w:t>n que para el efecto sea presentada.</w:t>
      </w:r>
    </w:p>
  </w:footnote>
  <w:footnote w:id="10">
    <w:p w14:paraId="5EA3FAE0" w14:textId="7B5F1674" w:rsidR="00900047" w:rsidRPr="00E86B51" w:rsidRDefault="00900047" w:rsidP="00B93A51">
      <w:pPr>
        <w:pStyle w:val="FootnoteText"/>
        <w:ind w:firstLine="720"/>
        <w:jc w:val="both"/>
        <w:rPr>
          <w:rFonts w:asciiTheme="majorHAnsi" w:hAnsiTheme="majorHAnsi"/>
          <w:sz w:val="16"/>
          <w:szCs w:val="16"/>
          <w:lang w:val="es-CO"/>
        </w:rPr>
      </w:pPr>
      <w:r w:rsidRPr="00E86B51">
        <w:rPr>
          <w:rStyle w:val="FootnoteReference"/>
          <w:rFonts w:asciiTheme="majorHAnsi" w:hAnsiTheme="majorHAnsi"/>
          <w:sz w:val="16"/>
          <w:szCs w:val="16"/>
        </w:rPr>
        <w:footnoteRef/>
      </w:r>
      <w:r w:rsidRPr="00E86B51">
        <w:rPr>
          <w:rFonts w:asciiTheme="majorHAnsi" w:hAnsiTheme="majorHAnsi"/>
          <w:sz w:val="16"/>
          <w:szCs w:val="16"/>
          <w:lang w:val="es-CO"/>
        </w:rPr>
        <w:t xml:space="preserve"> </w:t>
      </w:r>
      <w:r w:rsidR="00B93A51" w:rsidRPr="00E86B51">
        <w:rPr>
          <w:rFonts w:asciiTheme="majorHAnsi" w:hAnsiTheme="majorHAnsi"/>
          <w:sz w:val="16"/>
          <w:szCs w:val="16"/>
          <w:lang w:val="es-CO"/>
        </w:rPr>
        <w:t xml:space="preserve">En cuyo case, </w:t>
      </w:r>
      <w:r w:rsidR="00693B88">
        <w:rPr>
          <w:rFonts w:asciiTheme="majorHAnsi" w:hAnsiTheme="majorHAnsi"/>
          <w:sz w:val="16"/>
          <w:szCs w:val="16"/>
          <w:lang w:val="es-CO"/>
        </w:rPr>
        <w:t>l</w:t>
      </w:r>
      <w:r w:rsidR="00B93A51" w:rsidRPr="00E86B51">
        <w:rPr>
          <w:rFonts w:asciiTheme="majorHAnsi" w:hAnsiTheme="majorHAnsi"/>
          <w:sz w:val="16"/>
          <w:szCs w:val="16"/>
          <w:lang w:val="es-CO"/>
        </w:rPr>
        <w:t>os valores a reconocer en virtud de la compensación econ</w:t>
      </w:r>
      <w:r w:rsidR="00D6163F">
        <w:rPr>
          <w:rFonts w:asciiTheme="majorHAnsi" w:hAnsiTheme="majorHAnsi"/>
          <w:sz w:val="16"/>
          <w:szCs w:val="16"/>
          <w:lang w:val="es-CO"/>
        </w:rPr>
        <w:t>ó</w:t>
      </w:r>
      <w:r w:rsidR="00B93A51" w:rsidRPr="00E86B51">
        <w:rPr>
          <w:rFonts w:asciiTheme="majorHAnsi" w:hAnsiTheme="majorHAnsi"/>
          <w:sz w:val="16"/>
          <w:szCs w:val="16"/>
          <w:lang w:val="es-CO"/>
        </w:rPr>
        <w:t xml:space="preserve">mica en el marco de </w:t>
      </w:r>
      <w:r w:rsidR="00693B88">
        <w:rPr>
          <w:rFonts w:asciiTheme="majorHAnsi" w:hAnsiTheme="majorHAnsi"/>
          <w:sz w:val="16"/>
          <w:szCs w:val="16"/>
          <w:lang w:val="es-CO"/>
        </w:rPr>
        <w:t>l</w:t>
      </w:r>
      <w:r w:rsidR="00B93A51" w:rsidRPr="00E86B51">
        <w:rPr>
          <w:rFonts w:asciiTheme="majorHAnsi" w:hAnsiTheme="majorHAnsi"/>
          <w:sz w:val="16"/>
          <w:szCs w:val="16"/>
          <w:lang w:val="es-CO"/>
        </w:rPr>
        <w:t xml:space="preserve">a Ley 288 de 1996, se reconocerá a sus causantes de acuerdo con </w:t>
      </w:r>
      <w:r w:rsidR="00693B88">
        <w:rPr>
          <w:rFonts w:asciiTheme="majorHAnsi" w:hAnsiTheme="majorHAnsi"/>
          <w:sz w:val="16"/>
          <w:szCs w:val="16"/>
          <w:lang w:val="es-CO"/>
        </w:rPr>
        <w:t>l</w:t>
      </w:r>
      <w:r w:rsidR="00B93A51" w:rsidRPr="00E86B51">
        <w:rPr>
          <w:rFonts w:asciiTheme="majorHAnsi" w:hAnsiTheme="majorHAnsi"/>
          <w:sz w:val="16"/>
          <w:szCs w:val="16"/>
          <w:lang w:val="es-CO"/>
        </w:rPr>
        <w:t>a sucesi</w:t>
      </w:r>
      <w:r w:rsidR="00D6163F">
        <w:rPr>
          <w:rFonts w:asciiTheme="majorHAnsi" w:hAnsiTheme="majorHAnsi"/>
          <w:sz w:val="16"/>
          <w:szCs w:val="16"/>
          <w:lang w:val="es-CO"/>
        </w:rPr>
        <w:t>ó</w:t>
      </w:r>
      <w:r w:rsidR="00B93A51" w:rsidRPr="00E86B51">
        <w:rPr>
          <w:rFonts w:asciiTheme="majorHAnsi" w:hAnsiTheme="majorHAnsi"/>
          <w:sz w:val="16"/>
          <w:szCs w:val="16"/>
          <w:lang w:val="es-CO"/>
        </w:rPr>
        <w:t>n que para el efecto sea presentada.</w:t>
      </w:r>
    </w:p>
  </w:footnote>
  <w:footnote w:id="11">
    <w:p w14:paraId="18EE2353" w14:textId="7F624FBD" w:rsidR="009F4EC7" w:rsidRPr="00E86B51" w:rsidRDefault="009F4EC7" w:rsidP="00561AB3">
      <w:pPr>
        <w:pStyle w:val="FootnoteText"/>
        <w:ind w:firstLine="720"/>
        <w:jc w:val="both"/>
        <w:rPr>
          <w:rFonts w:asciiTheme="majorHAnsi" w:hAnsiTheme="majorHAnsi"/>
          <w:sz w:val="16"/>
          <w:szCs w:val="16"/>
          <w:lang w:val="es-ES"/>
        </w:rPr>
      </w:pPr>
      <w:r w:rsidRPr="00E86B51">
        <w:rPr>
          <w:rStyle w:val="FootnoteReference"/>
          <w:rFonts w:asciiTheme="majorHAnsi" w:hAnsiTheme="majorHAnsi"/>
          <w:sz w:val="16"/>
          <w:szCs w:val="16"/>
        </w:rPr>
        <w:footnoteRef/>
      </w:r>
      <w:r w:rsidRPr="00E86B51">
        <w:rPr>
          <w:rFonts w:asciiTheme="majorHAnsi" w:hAnsiTheme="majorHAnsi"/>
          <w:sz w:val="16"/>
          <w:szCs w:val="16"/>
          <w:lang w:val="es-ES"/>
        </w:rPr>
        <w:t xml:space="preserve"> Lo anterior, conforme a la jurisprudencia de la Corte IDH. Ver, Corte IDH, Caso de las Comunidades Afrodescendientes desplazadas</w:t>
      </w:r>
      <w:r w:rsidR="00686F09" w:rsidRPr="00E86B51">
        <w:rPr>
          <w:rFonts w:asciiTheme="majorHAnsi" w:hAnsiTheme="majorHAnsi"/>
          <w:sz w:val="16"/>
          <w:szCs w:val="16"/>
          <w:lang w:val="es-ES"/>
        </w:rPr>
        <w:t xml:space="preserve"> </w:t>
      </w:r>
      <w:r w:rsidRPr="00E86B51">
        <w:rPr>
          <w:rFonts w:asciiTheme="majorHAnsi" w:hAnsiTheme="majorHAnsi"/>
          <w:sz w:val="16"/>
          <w:szCs w:val="16"/>
          <w:lang w:val="es-ES"/>
        </w:rPr>
        <w:t>de la Cuenca del Río Cacarica (Operación Génesis) Vs. Colombia. (Excepciones Preliminares, Fondo, Reparaciones y Costas).</w:t>
      </w:r>
      <w:r w:rsidR="00686F09" w:rsidRPr="00E86B51">
        <w:rPr>
          <w:rFonts w:asciiTheme="majorHAnsi" w:hAnsiTheme="majorHAnsi"/>
          <w:sz w:val="16"/>
          <w:szCs w:val="16"/>
          <w:lang w:val="es-ES"/>
        </w:rPr>
        <w:t xml:space="preserve"> </w:t>
      </w:r>
      <w:r w:rsidRPr="00E86B51">
        <w:rPr>
          <w:rFonts w:asciiTheme="majorHAnsi" w:hAnsiTheme="majorHAnsi"/>
          <w:sz w:val="16"/>
          <w:szCs w:val="16"/>
          <w:lang w:val="es-ES"/>
        </w:rPr>
        <w:t>Sentencia de 20 de noviembre de 2013. Serie C No. 270, párr. 425.</w:t>
      </w:r>
    </w:p>
  </w:footnote>
  <w:footnote w:id="12">
    <w:p w14:paraId="386CAB3D" w14:textId="157AB80F" w:rsidR="00D511AF" w:rsidRPr="00E86B51" w:rsidRDefault="00D511AF" w:rsidP="00D511AF">
      <w:pPr>
        <w:pStyle w:val="FootnoteText"/>
        <w:ind w:firstLine="720"/>
        <w:rPr>
          <w:rFonts w:asciiTheme="majorHAnsi" w:hAnsiTheme="majorHAnsi"/>
          <w:sz w:val="16"/>
          <w:szCs w:val="16"/>
          <w:lang w:val="es-CO"/>
        </w:rPr>
      </w:pPr>
      <w:r w:rsidRPr="00E86B51">
        <w:rPr>
          <w:rStyle w:val="FootnoteReference"/>
          <w:rFonts w:asciiTheme="majorHAnsi" w:hAnsiTheme="majorHAnsi"/>
          <w:sz w:val="16"/>
          <w:szCs w:val="16"/>
        </w:rPr>
        <w:footnoteRef/>
      </w:r>
      <w:r w:rsidRPr="00E86B51">
        <w:rPr>
          <w:rFonts w:asciiTheme="majorHAnsi" w:hAnsiTheme="majorHAnsi"/>
          <w:sz w:val="16"/>
          <w:szCs w:val="16"/>
          <w:lang w:val="es-CO"/>
        </w:rPr>
        <w:t xml:space="preserve"> Ministerio de Educaci</w:t>
      </w:r>
      <w:r w:rsidR="00D6163F">
        <w:rPr>
          <w:rFonts w:asciiTheme="majorHAnsi" w:hAnsiTheme="majorHAnsi"/>
          <w:sz w:val="16"/>
          <w:szCs w:val="16"/>
          <w:lang w:val="es-CO"/>
        </w:rPr>
        <w:t>ó</w:t>
      </w:r>
      <w:r w:rsidRPr="00E86B51">
        <w:rPr>
          <w:rFonts w:asciiTheme="majorHAnsi" w:hAnsiTheme="majorHAnsi"/>
          <w:sz w:val="16"/>
          <w:szCs w:val="16"/>
          <w:lang w:val="es-CO"/>
        </w:rPr>
        <w:t>n Nacional Oficio 2021-EE-</w:t>
      </w:r>
      <w:r w:rsidR="007E5EF7" w:rsidRPr="00E86B51">
        <w:rPr>
          <w:rFonts w:asciiTheme="majorHAnsi" w:hAnsiTheme="majorHAnsi"/>
          <w:sz w:val="16"/>
          <w:szCs w:val="16"/>
          <w:lang w:val="es-CO"/>
        </w:rPr>
        <w:t>369624 del</w:t>
      </w:r>
      <w:r w:rsidRPr="00E86B51">
        <w:rPr>
          <w:rFonts w:asciiTheme="majorHAnsi" w:hAnsiTheme="majorHAnsi"/>
          <w:sz w:val="16"/>
          <w:szCs w:val="16"/>
          <w:lang w:val="es-CO"/>
        </w:rPr>
        <w:t xml:space="preserve"> 10 de noviembre de 2021.</w:t>
      </w:r>
    </w:p>
  </w:footnote>
  <w:footnote w:id="13">
    <w:p w14:paraId="40EFB6FC" w14:textId="5EC10C00" w:rsidR="007E5EF7" w:rsidRPr="00E86B51" w:rsidRDefault="007E5EF7" w:rsidP="007E5EF7">
      <w:pPr>
        <w:pStyle w:val="FootnoteText"/>
        <w:ind w:left="720"/>
        <w:rPr>
          <w:rFonts w:asciiTheme="majorHAnsi" w:hAnsiTheme="majorHAnsi"/>
          <w:sz w:val="16"/>
          <w:szCs w:val="16"/>
          <w:lang w:val="es-CO"/>
        </w:rPr>
      </w:pPr>
      <w:r w:rsidRPr="00E86B51">
        <w:rPr>
          <w:rStyle w:val="FootnoteReference"/>
          <w:rFonts w:asciiTheme="majorHAnsi" w:hAnsiTheme="majorHAnsi"/>
          <w:sz w:val="16"/>
          <w:szCs w:val="16"/>
        </w:rPr>
        <w:footnoteRef/>
      </w:r>
      <w:r w:rsidRPr="00E86B51">
        <w:rPr>
          <w:rFonts w:asciiTheme="majorHAnsi" w:hAnsiTheme="majorHAnsi"/>
          <w:sz w:val="16"/>
          <w:szCs w:val="16"/>
          <w:lang w:val="es-CO"/>
        </w:rPr>
        <w:t xml:space="preserve"> </w:t>
      </w:r>
      <w:r w:rsidR="00416074" w:rsidRPr="00E86B51">
        <w:rPr>
          <w:rFonts w:asciiTheme="majorHAnsi" w:hAnsiTheme="majorHAnsi"/>
          <w:sz w:val="16"/>
          <w:szCs w:val="16"/>
          <w:lang w:val="es-CO"/>
        </w:rPr>
        <w:t>Ministerio de Vivienda, Ciudad y Territorio, oficio 2021EE0127481 del 29 de octubre de 2021.</w:t>
      </w:r>
    </w:p>
  </w:footnote>
  <w:footnote w:id="14">
    <w:p w14:paraId="2FFCE211" w14:textId="1F361BDA" w:rsidR="00750EA1" w:rsidRPr="00E86B51" w:rsidRDefault="00750EA1" w:rsidP="00117F19">
      <w:pPr>
        <w:pStyle w:val="FootnoteText"/>
        <w:ind w:left="720"/>
        <w:rPr>
          <w:rFonts w:asciiTheme="majorHAnsi" w:hAnsiTheme="majorHAnsi"/>
          <w:sz w:val="16"/>
          <w:szCs w:val="16"/>
          <w:lang w:val="es-CO"/>
        </w:rPr>
      </w:pPr>
      <w:r w:rsidRPr="00E86B51">
        <w:rPr>
          <w:rStyle w:val="FootnoteReference"/>
          <w:rFonts w:asciiTheme="majorHAnsi" w:hAnsiTheme="majorHAnsi"/>
          <w:sz w:val="16"/>
          <w:szCs w:val="16"/>
        </w:rPr>
        <w:footnoteRef/>
      </w:r>
      <w:r w:rsidRPr="00E86B51">
        <w:rPr>
          <w:rFonts w:asciiTheme="majorHAnsi" w:hAnsiTheme="majorHAnsi"/>
          <w:sz w:val="16"/>
          <w:szCs w:val="16"/>
          <w:lang w:val="es-CO"/>
        </w:rPr>
        <w:t xml:space="preserve"> </w:t>
      </w:r>
      <w:r w:rsidR="00117F19" w:rsidRPr="00E86B51">
        <w:rPr>
          <w:rFonts w:asciiTheme="majorHAnsi" w:hAnsiTheme="majorHAnsi"/>
          <w:sz w:val="16"/>
          <w:szCs w:val="16"/>
          <w:lang w:val="es-CO"/>
        </w:rPr>
        <w:t xml:space="preserve">Ibidem. </w:t>
      </w:r>
    </w:p>
  </w:footnote>
  <w:footnote w:id="15">
    <w:p w14:paraId="7DD104CF" w14:textId="689D1C45" w:rsidR="006B2273" w:rsidRPr="00E86B51" w:rsidRDefault="006B2273" w:rsidP="007E7B36">
      <w:pPr>
        <w:pStyle w:val="FootnoteText"/>
        <w:ind w:left="720"/>
        <w:jc w:val="both"/>
        <w:rPr>
          <w:rFonts w:asciiTheme="majorHAnsi" w:hAnsiTheme="majorHAnsi"/>
          <w:sz w:val="16"/>
          <w:szCs w:val="16"/>
          <w:lang w:val="es-CO"/>
        </w:rPr>
      </w:pPr>
      <w:r w:rsidRPr="00E86B51">
        <w:rPr>
          <w:rStyle w:val="FootnoteReference"/>
          <w:rFonts w:asciiTheme="majorHAnsi" w:hAnsiTheme="majorHAnsi"/>
          <w:sz w:val="16"/>
          <w:szCs w:val="16"/>
        </w:rPr>
        <w:footnoteRef/>
      </w:r>
      <w:r w:rsidRPr="00E86B51">
        <w:rPr>
          <w:rFonts w:asciiTheme="majorHAnsi" w:hAnsiTheme="majorHAnsi"/>
          <w:sz w:val="16"/>
          <w:szCs w:val="16"/>
          <w:lang w:val="es-CO"/>
        </w:rPr>
        <w:t xml:space="preserve"> </w:t>
      </w:r>
      <w:r w:rsidR="007E7B36" w:rsidRPr="00E86B51">
        <w:rPr>
          <w:rFonts w:asciiTheme="majorHAnsi" w:hAnsiTheme="majorHAnsi"/>
          <w:sz w:val="16"/>
          <w:szCs w:val="16"/>
          <w:lang w:val="es-CO"/>
        </w:rPr>
        <w:t>Ministerio de Salud y Protección Social. Oficio 202216100087771 del19 de enero de 2022.</w:t>
      </w:r>
    </w:p>
  </w:footnote>
  <w:footnote w:id="16">
    <w:p w14:paraId="2D3DD030" w14:textId="1AAC67E5" w:rsidR="009F4EC7" w:rsidRPr="00E86B51" w:rsidRDefault="009F4EC7" w:rsidP="00561AB3">
      <w:pPr>
        <w:pStyle w:val="FootnoteText"/>
        <w:ind w:firstLine="720"/>
        <w:jc w:val="both"/>
        <w:rPr>
          <w:rFonts w:asciiTheme="majorHAnsi" w:hAnsiTheme="majorHAnsi"/>
          <w:sz w:val="16"/>
          <w:szCs w:val="16"/>
          <w:lang w:val="es-ES"/>
        </w:rPr>
      </w:pPr>
      <w:r w:rsidRPr="00E86B51">
        <w:rPr>
          <w:rStyle w:val="FootnoteReference"/>
          <w:rFonts w:asciiTheme="majorHAnsi" w:hAnsiTheme="majorHAnsi"/>
          <w:sz w:val="16"/>
          <w:szCs w:val="16"/>
        </w:rPr>
        <w:footnoteRef/>
      </w:r>
      <w:r w:rsidRPr="00E86B51">
        <w:rPr>
          <w:rFonts w:asciiTheme="majorHAnsi" w:hAnsiTheme="majorHAnsi"/>
          <w:sz w:val="16"/>
          <w:szCs w:val="16"/>
          <w:lang w:val="es-ES"/>
        </w:rPr>
        <w:t xml:space="preserve"> Convención de Viena sobre el Derecho de los Tratados, U.N. Doc</w:t>
      </w:r>
      <w:r w:rsidR="004C1552" w:rsidRPr="00E86B51">
        <w:rPr>
          <w:rFonts w:asciiTheme="majorHAnsi" w:hAnsiTheme="majorHAnsi"/>
          <w:sz w:val="16"/>
          <w:szCs w:val="16"/>
          <w:lang w:val="es-ES"/>
        </w:rPr>
        <w:t>.</w:t>
      </w:r>
      <w:r w:rsidRPr="00E86B51">
        <w:rPr>
          <w:rFonts w:asciiTheme="majorHAnsi" w:hAnsiTheme="majorHAnsi"/>
          <w:sz w:val="16"/>
          <w:szCs w:val="16"/>
          <w:lang w:val="es-ES"/>
        </w:rPr>
        <w:t xml:space="preserve"> A/CONF.39/27 (1969), Artículo 26</w:t>
      </w:r>
      <w:r w:rsidRPr="00E86B51">
        <w:rPr>
          <w:rFonts w:asciiTheme="majorHAnsi" w:hAnsiTheme="majorHAnsi"/>
          <w:b/>
          <w:bCs/>
          <w:sz w:val="16"/>
          <w:szCs w:val="16"/>
          <w:lang w:val="es-ES"/>
        </w:rPr>
        <w:t>: “Pacta sunt servanda”</w:t>
      </w:r>
      <w:r w:rsidRPr="00E86B51">
        <w:rPr>
          <w:rFonts w:asciiTheme="majorHAnsi" w:hAnsiTheme="majorHAnsi"/>
          <w:sz w:val="16"/>
          <w:szCs w:val="16"/>
          <w:lang w:val="es-ES"/>
        </w:rPr>
        <w:t xml:space="preserve">. </w:t>
      </w:r>
      <w:r w:rsidRPr="00E86B51">
        <w:rPr>
          <w:rFonts w:asciiTheme="majorHAnsi" w:hAnsiTheme="majorHAnsi"/>
          <w:i/>
          <w:iCs/>
          <w:sz w:val="16"/>
          <w:szCs w:val="16"/>
          <w:lang w:val="es-ES"/>
        </w:rPr>
        <w:t>Todo tratado en vigor obliga a las partes y debe ser cumplido por ellas de buena fe.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FD43" w14:textId="17D665C1"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4324BB">
      <w:rPr>
        <w:rStyle w:val="PageNumber"/>
        <w:rFonts w:eastAsia="Trebuchet MS"/>
        <w:noProof/>
      </w:rPr>
      <w:t>1</w:t>
    </w:r>
    <w:r>
      <w:rPr>
        <w:rStyle w:val="PageNumber"/>
        <w:rFonts w:eastAsia="Trebuchet MS"/>
      </w:rPr>
      <w:fldChar w:fldCharType="end"/>
    </w:r>
  </w:p>
  <w:p w14:paraId="52FBCEDD"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7A99"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F65C53D" wp14:editId="5E4CA70D">
          <wp:extent cx="1972237" cy="104775"/>
          <wp:effectExtent l="0" t="0" r="9525" b="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560051E" w14:textId="77777777" w:rsidR="00040C3A" w:rsidRPr="00EC7D62" w:rsidRDefault="008901FB" w:rsidP="00A50FCF">
    <w:pPr>
      <w:pStyle w:val="Header"/>
      <w:tabs>
        <w:tab w:val="clear" w:pos="4320"/>
        <w:tab w:val="clear" w:pos="8640"/>
      </w:tabs>
      <w:jc w:val="center"/>
      <w:rPr>
        <w:sz w:val="22"/>
        <w:szCs w:val="22"/>
      </w:rPr>
    </w:pPr>
    <w:r>
      <w:rPr>
        <w:noProof/>
        <w:sz w:val="22"/>
        <w:szCs w:val="22"/>
        <w:bdr w:val="nil"/>
      </w:rPr>
      <w:pict w14:anchorId="3DB17B29">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1E8"/>
    <w:multiLevelType w:val="hybridMultilevel"/>
    <w:tmpl w:val="8A5A01C4"/>
    <w:lvl w:ilvl="0" w:tplc="86A04056">
      <w:start w:val="1"/>
      <w:numFmt w:val="low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1E24AF0"/>
    <w:multiLevelType w:val="hybridMultilevel"/>
    <w:tmpl w:val="7292D1E2"/>
    <w:lvl w:ilvl="0" w:tplc="419A4722">
      <w:start w:val="1"/>
      <w:numFmt w:val="decimal"/>
      <w:lvlText w:val="%1."/>
      <w:lvlJc w:val="left"/>
      <w:pPr>
        <w:ind w:left="1340" w:hanging="360"/>
      </w:pPr>
      <w:rPr>
        <w:rFonts w:hint="default"/>
        <w:b w:val="0"/>
        <w:bCs w:val="0"/>
      </w:rPr>
    </w:lvl>
    <w:lvl w:ilvl="1" w:tplc="080A0019" w:tentative="1">
      <w:start w:val="1"/>
      <w:numFmt w:val="lowerLetter"/>
      <w:lvlText w:val="%2."/>
      <w:lvlJc w:val="left"/>
      <w:pPr>
        <w:ind w:left="2060" w:hanging="360"/>
      </w:pPr>
    </w:lvl>
    <w:lvl w:ilvl="2" w:tplc="080A001B" w:tentative="1">
      <w:start w:val="1"/>
      <w:numFmt w:val="lowerRoman"/>
      <w:lvlText w:val="%3."/>
      <w:lvlJc w:val="right"/>
      <w:pPr>
        <w:ind w:left="2780" w:hanging="180"/>
      </w:pPr>
    </w:lvl>
    <w:lvl w:ilvl="3" w:tplc="080A000F" w:tentative="1">
      <w:start w:val="1"/>
      <w:numFmt w:val="decimal"/>
      <w:lvlText w:val="%4."/>
      <w:lvlJc w:val="left"/>
      <w:pPr>
        <w:ind w:left="3500" w:hanging="360"/>
      </w:pPr>
    </w:lvl>
    <w:lvl w:ilvl="4" w:tplc="080A0019" w:tentative="1">
      <w:start w:val="1"/>
      <w:numFmt w:val="lowerLetter"/>
      <w:lvlText w:val="%5."/>
      <w:lvlJc w:val="left"/>
      <w:pPr>
        <w:ind w:left="4220" w:hanging="360"/>
      </w:pPr>
    </w:lvl>
    <w:lvl w:ilvl="5" w:tplc="080A001B" w:tentative="1">
      <w:start w:val="1"/>
      <w:numFmt w:val="lowerRoman"/>
      <w:lvlText w:val="%6."/>
      <w:lvlJc w:val="right"/>
      <w:pPr>
        <w:ind w:left="4940" w:hanging="180"/>
      </w:pPr>
    </w:lvl>
    <w:lvl w:ilvl="6" w:tplc="080A000F" w:tentative="1">
      <w:start w:val="1"/>
      <w:numFmt w:val="decimal"/>
      <w:lvlText w:val="%7."/>
      <w:lvlJc w:val="left"/>
      <w:pPr>
        <w:ind w:left="5660" w:hanging="360"/>
      </w:pPr>
    </w:lvl>
    <w:lvl w:ilvl="7" w:tplc="080A0019" w:tentative="1">
      <w:start w:val="1"/>
      <w:numFmt w:val="lowerLetter"/>
      <w:lvlText w:val="%8."/>
      <w:lvlJc w:val="left"/>
      <w:pPr>
        <w:ind w:left="6380" w:hanging="360"/>
      </w:pPr>
    </w:lvl>
    <w:lvl w:ilvl="8" w:tplc="080A001B" w:tentative="1">
      <w:start w:val="1"/>
      <w:numFmt w:val="lowerRoman"/>
      <w:lvlText w:val="%9."/>
      <w:lvlJc w:val="right"/>
      <w:pPr>
        <w:ind w:left="710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537251B"/>
    <w:multiLevelType w:val="hybridMultilevel"/>
    <w:tmpl w:val="D02A684E"/>
    <w:lvl w:ilvl="0" w:tplc="8AB60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7544D6"/>
    <w:multiLevelType w:val="hybridMultilevel"/>
    <w:tmpl w:val="5000726E"/>
    <w:lvl w:ilvl="0" w:tplc="21B20350">
      <w:start w:val="1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E45FC6"/>
    <w:multiLevelType w:val="hybridMultilevel"/>
    <w:tmpl w:val="070A8F52"/>
    <w:lvl w:ilvl="0" w:tplc="3CF29C98">
      <w:start w:val="9"/>
      <w:numFmt w:val="decimal"/>
      <w:lvlText w:val="%1."/>
      <w:lvlJc w:val="left"/>
      <w:pPr>
        <w:ind w:left="1080" w:hanging="360"/>
      </w:pPr>
      <w:rPr>
        <w:rFonts w:asciiTheme="majorHAnsi" w:hAnsiTheme="majorHAnsi" w:cs="Segoe UI" w:hint="default"/>
        <w:color w:val="00000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2"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00532F"/>
    <w:multiLevelType w:val="multilevel"/>
    <w:tmpl w:val="D88AE6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B9C08DC"/>
    <w:multiLevelType w:val="multilevel"/>
    <w:tmpl w:val="FF4CB7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2D1519"/>
    <w:multiLevelType w:val="multilevel"/>
    <w:tmpl w:val="19E6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17F6347"/>
    <w:multiLevelType w:val="hybridMultilevel"/>
    <w:tmpl w:val="481A6CBC"/>
    <w:lvl w:ilvl="0" w:tplc="93D00FB8">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6" w15:restartNumberingAfterBreak="0">
    <w:nsid w:val="420E6111"/>
    <w:multiLevelType w:val="hybridMultilevel"/>
    <w:tmpl w:val="565C6866"/>
    <w:lvl w:ilvl="0" w:tplc="8AB60D2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5256773"/>
    <w:multiLevelType w:val="hybridMultilevel"/>
    <w:tmpl w:val="8B5262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5300302"/>
    <w:multiLevelType w:val="hybridMultilevel"/>
    <w:tmpl w:val="87D44F76"/>
    <w:lvl w:ilvl="0" w:tplc="2AE874D6">
      <w:start w:val="1"/>
      <w:numFmt w:val="decimal"/>
      <w:lvlText w:val="%1."/>
      <w:lvlJc w:val="left"/>
      <w:pPr>
        <w:ind w:left="153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47EC6BC6"/>
    <w:multiLevelType w:val="multilevel"/>
    <w:tmpl w:val="D5DCD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61F969A9"/>
    <w:multiLevelType w:val="hybridMultilevel"/>
    <w:tmpl w:val="7436A7BE"/>
    <w:lvl w:ilvl="0" w:tplc="E18EB4BE">
      <w:start w:val="1"/>
      <w:numFmt w:val="decimal"/>
      <w:lvlText w:val="%1."/>
      <w:lvlJc w:val="left"/>
      <w:pPr>
        <w:ind w:left="1080" w:hanging="360"/>
      </w:pPr>
      <w:rPr>
        <w:rFonts w:ascii="Cambria" w:hAnsi="Cambria" w:hint="default"/>
        <w:color w:val="000000"/>
        <w:sz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6" w15:restartNumberingAfterBreak="0">
    <w:nsid w:val="63DC2F6F"/>
    <w:multiLevelType w:val="hybridMultilevel"/>
    <w:tmpl w:val="2938C366"/>
    <w:lvl w:ilvl="0" w:tplc="421480C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0E26614"/>
    <w:multiLevelType w:val="hybridMultilevel"/>
    <w:tmpl w:val="2D64B64C"/>
    <w:lvl w:ilvl="0" w:tplc="1700C250">
      <w:start w:val="1"/>
      <w:numFmt w:val="decimal"/>
      <w:lvlText w:val="%1."/>
      <w:lvlJc w:val="left"/>
      <w:pPr>
        <w:ind w:left="720" w:hanging="360"/>
      </w:pPr>
      <w:rPr>
        <w:rFonts w:ascii="Cambria" w:hAnsi="Cambria"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72462963"/>
    <w:multiLevelType w:val="hybridMultilevel"/>
    <w:tmpl w:val="B652DE4E"/>
    <w:lvl w:ilvl="0" w:tplc="EE9A3E0E">
      <w:start w:val="1"/>
      <w:numFmt w:val="decimal"/>
      <w:lvlText w:val="%1."/>
      <w:lvlJc w:val="left"/>
      <w:pPr>
        <w:ind w:left="1260" w:hanging="360"/>
      </w:pPr>
      <w:rPr>
        <w:b w:val="0"/>
      </w:rPr>
    </w:lvl>
    <w:lvl w:ilvl="1" w:tplc="0C0A0019" w:tentative="1">
      <w:start w:val="1"/>
      <w:numFmt w:val="lowerLetter"/>
      <w:lvlText w:val="%2."/>
      <w:lvlJc w:val="left"/>
      <w:pPr>
        <w:ind w:left="900" w:hanging="360"/>
      </w:pPr>
    </w:lvl>
    <w:lvl w:ilvl="2" w:tplc="0C0A001B" w:tentative="1">
      <w:start w:val="1"/>
      <w:numFmt w:val="lowerRoman"/>
      <w:lvlText w:val="%3."/>
      <w:lvlJc w:val="right"/>
      <w:pPr>
        <w:ind w:left="1620" w:hanging="180"/>
      </w:pPr>
    </w:lvl>
    <w:lvl w:ilvl="3" w:tplc="0C0A000F" w:tentative="1">
      <w:start w:val="1"/>
      <w:numFmt w:val="decimal"/>
      <w:lvlText w:val="%4."/>
      <w:lvlJc w:val="left"/>
      <w:pPr>
        <w:ind w:left="2340" w:hanging="360"/>
      </w:pPr>
    </w:lvl>
    <w:lvl w:ilvl="4" w:tplc="0C0A0019" w:tentative="1">
      <w:start w:val="1"/>
      <w:numFmt w:val="lowerLetter"/>
      <w:lvlText w:val="%5."/>
      <w:lvlJc w:val="left"/>
      <w:pPr>
        <w:ind w:left="3060" w:hanging="360"/>
      </w:pPr>
    </w:lvl>
    <w:lvl w:ilvl="5" w:tplc="0C0A001B" w:tentative="1">
      <w:start w:val="1"/>
      <w:numFmt w:val="lowerRoman"/>
      <w:lvlText w:val="%6."/>
      <w:lvlJc w:val="right"/>
      <w:pPr>
        <w:ind w:left="3780" w:hanging="180"/>
      </w:pPr>
    </w:lvl>
    <w:lvl w:ilvl="6" w:tplc="0C0A000F" w:tentative="1">
      <w:start w:val="1"/>
      <w:numFmt w:val="decimal"/>
      <w:lvlText w:val="%7."/>
      <w:lvlJc w:val="left"/>
      <w:pPr>
        <w:ind w:left="4500" w:hanging="360"/>
      </w:pPr>
    </w:lvl>
    <w:lvl w:ilvl="7" w:tplc="0C0A0019" w:tentative="1">
      <w:start w:val="1"/>
      <w:numFmt w:val="lowerLetter"/>
      <w:lvlText w:val="%8."/>
      <w:lvlJc w:val="left"/>
      <w:pPr>
        <w:ind w:left="5220" w:hanging="360"/>
      </w:pPr>
    </w:lvl>
    <w:lvl w:ilvl="8" w:tplc="0C0A001B" w:tentative="1">
      <w:start w:val="1"/>
      <w:numFmt w:val="lowerRoman"/>
      <w:lvlText w:val="%9."/>
      <w:lvlJc w:val="right"/>
      <w:pPr>
        <w:ind w:left="5940" w:hanging="180"/>
      </w:pPr>
    </w:lvl>
  </w:abstractNum>
  <w:abstractNum w:abstractNumId="6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59348A3"/>
    <w:multiLevelType w:val="hybridMultilevel"/>
    <w:tmpl w:val="DA3CC476"/>
    <w:lvl w:ilvl="0" w:tplc="FF88BEA8">
      <w:start w:val="1"/>
      <w:numFmt w:val="upperRoman"/>
      <w:lvlText w:val="%1."/>
      <w:lvlJc w:val="left"/>
      <w:pPr>
        <w:ind w:left="1428" w:hanging="720"/>
      </w:pPr>
      <w:rPr>
        <w:rFonts w:ascii="Cambria" w:hAnsi="Cambria" w:hint="default"/>
        <w:b/>
        <w:color w:val="000000"/>
        <w:sz w:val="2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5"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15:restartNumberingAfterBreak="0">
    <w:nsid w:val="7B292572"/>
    <w:multiLevelType w:val="hybridMultilevel"/>
    <w:tmpl w:val="530ED51C"/>
    <w:lvl w:ilvl="0" w:tplc="5F605848">
      <w:start w:val="20"/>
      <w:numFmt w:val="decimal"/>
      <w:lvlText w:val="%1."/>
      <w:lvlJc w:val="left"/>
      <w:pPr>
        <w:ind w:left="720" w:hanging="360"/>
      </w:pPr>
      <w:rPr>
        <w:rFonts w:ascii="Cambria" w:eastAsiaTheme="minorHAnsi" w:hAnsi="Cambria" w:cs="Cambria"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2" w15:restartNumberingAfterBreak="0">
    <w:nsid w:val="7CB04A7B"/>
    <w:multiLevelType w:val="hybridMultilevel"/>
    <w:tmpl w:val="82324C72"/>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193761305">
    <w:abstractNumId w:val="4"/>
  </w:num>
  <w:num w:numId="2" w16cid:durableId="1402750289">
    <w:abstractNumId w:val="6"/>
  </w:num>
  <w:num w:numId="3" w16cid:durableId="473450959">
    <w:abstractNumId w:val="67"/>
  </w:num>
  <w:num w:numId="4" w16cid:durableId="300236552">
    <w:abstractNumId w:val="24"/>
  </w:num>
  <w:num w:numId="5" w16cid:durableId="1420561782">
    <w:abstractNumId w:val="57"/>
  </w:num>
  <w:num w:numId="6" w16cid:durableId="1660840032">
    <w:abstractNumId w:val="30"/>
  </w:num>
  <w:num w:numId="7" w16cid:durableId="992953971">
    <w:abstractNumId w:val="10"/>
  </w:num>
  <w:num w:numId="8" w16cid:durableId="2093040324">
    <w:abstractNumId w:val="20"/>
  </w:num>
  <w:num w:numId="9" w16cid:durableId="1838686574">
    <w:abstractNumId w:val="51"/>
  </w:num>
  <w:num w:numId="10" w16cid:durableId="253171530">
    <w:abstractNumId w:val="1"/>
  </w:num>
  <w:num w:numId="11" w16cid:durableId="46802721">
    <w:abstractNumId w:val="46"/>
  </w:num>
  <w:num w:numId="12" w16cid:durableId="478546063">
    <w:abstractNumId w:val="47"/>
  </w:num>
  <w:num w:numId="13" w16cid:durableId="373234242">
    <w:abstractNumId w:val="52"/>
  </w:num>
  <w:num w:numId="14" w16cid:durableId="365520415">
    <w:abstractNumId w:val="2"/>
  </w:num>
  <w:num w:numId="15" w16cid:durableId="1439645022">
    <w:abstractNumId w:val="3"/>
  </w:num>
  <w:num w:numId="16" w16cid:durableId="773020563">
    <w:abstractNumId w:val="11"/>
  </w:num>
  <w:num w:numId="17" w16cid:durableId="2146963828">
    <w:abstractNumId w:val="12"/>
  </w:num>
  <w:num w:numId="18" w16cid:durableId="473303841">
    <w:abstractNumId w:val="13"/>
  </w:num>
  <w:num w:numId="19" w16cid:durableId="397892">
    <w:abstractNumId w:val="14"/>
  </w:num>
  <w:num w:numId="20" w16cid:durableId="968171073">
    <w:abstractNumId w:val="15"/>
  </w:num>
  <w:num w:numId="21" w16cid:durableId="146824010">
    <w:abstractNumId w:val="16"/>
  </w:num>
  <w:num w:numId="22" w16cid:durableId="1071852746">
    <w:abstractNumId w:val="17"/>
  </w:num>
  <w:num w:numId="23" w16cid:durableId="1888688775">
    <w:abstractNumId w:val="18"/>
  </w:num>
  <w:num w:numId="24" w16cid:durableId="402221318">
    <w:abstractNumId w:val="19"/>
  </w:num>
  <w:num w:numId="25" w16cid:durableId="1942100736">
    <w:abstractNumId w:val="21"/>
  </w:num>
  <w:num w:numId="26" w16cid:durableId="94789067">
    <w:abstractNumId w:val="22"/>
  </w:num>
  <w:num w:numId="27" w16cid:durableId="1073510857">
    <w:abstractNumId w:val="25"/>
  </w:num>
  <w:num w:numId="28" w16cid:durableId="922296036">
    <w:abstractNumId w:val="26"/>
  </w:num>
  <w:num w:numId="29" w16cid:durableId="1954627697">
    <w:abstractNumId w:val="27"/>
  </w:num>
  <w:num w:numId="30" w16cid:durableId="1730567003">
    <w:abstractNumId w:val="29"/>
  </w:num>
  <w:num w:numId="31" w16cid:durableId="1295716588">
    <w:abstractNumId w:val="31"/>
  </w:num>
  <w:num w:numId="32" w16cid:durableId="793670690">
    <w:abstractNumId w:val="34"/>
  </w:num>
  <w:num w:numId="33" w16cid:durableId="1728256889">
    <w:abstractNumId w:val="37"/>
  </w:num>
  <w:num w:numId="34" w16cid:durableId="732386569">
    <w:abstractNumId w:val="38"/>
  </w:num>
  <w:num w:numId="35" w16cid:durableId="1473523551">
    <w:abstractNumId w:val="39"/>
  </w:num>
  <w:num w:numId="36" w16cid:durableId="1619875848">
    <w:abstractNumId w:val="42"/>
  </w:num>
  <w:num w:numId="37" w16cid:durableId="2028670826">
    <w:abstractNumId w:val="44"/>
  </w:num>
  <w:num w:numId="38" w16cid:durableId="1046831086">
    <w:abstractNumId w:val="45"/>
  </w:num>
  <w:num w:numId="39" w16cid:durableId="665977626">
    <w:abstractNumId w:val="48"/>
  </w:num>
  <w:num w:numId="40" w16cid:durableId="1847551715">
    <w:abstractNumId w:val="49"/>
  </w:num>
  <w:num w:numId="41" w16cid:durableId="1551920558">
    <w:abstractNumId w:val="54"/>
  </w:num>
  <w:num w:numId="42" w16cid:durableId="1482502709">
    <w:abstractNumId w:val="58"/>
  </w:num>
  <w:num w:numId="43" w16cid:durableId="463044292">
    <w:abstractNumId w:val="59"/>
  </w:num>
  <w:num w:numId="44" w16cid:durableId="217015812">
    <w:abstractNumId w:val="63"/>
  </w:num>
  <w:num w:numId="45" w16cid:durableId="2108572857">
    <w:abstractNumId w:val="66"/>
  </w:num>
  <w:num w:numId="46" w16cid:durableId="243800602">
    <w:abstractNumId w:val="68"/>
  </w:num>
  <w:num w:numId="47" w16cid:durableId="1710454551">
    <w:abstractNumId w:val="70"/>
  </w:num>
  <w:num w:numId="48" w16cid:durableId="1591691574">
    <w:abstractNumId w:val="71"/>
  </w:num>
  <w:num w:numId="49" w16cid:durableId="1573614741">
    <w:abstractNumId w:val="73"/>
  </w:num>
  <w:num w:numId="50" w16cid:durableId="1909268125">
    <w:abstractNumId w:val="74"/>
  </w:num>
  <w:num w:numId="51" w16cid:durableId="1296181834">
    <w:abstractNumId w:val="23"/>
  </w:num>
  <w:num w:numId="52" w16cid:durableId="1880120172">
    <w:abstractNumId w:val="50"/>
  </w:num>
  <w:num w:numId="53" w16cid:durableId="111097601">
    <w:abstractNumId w:val="60"/>
  </w:num>
  <w:num w:numId="54" w16cid:durableId="1047532159">
    <w:abstractNumId w:val="53"/>
  </w:num>
  <w:num w:numId="55" w16cid:durableId="1009672851">
    <w:abstractNumId w:val="65"/>
  </w:num>
  <w:num w:numId="56" w16cid:durableId="1144160057">
    <w:abstractNumId w:val="41"/>
  </w:num>
  <w:num w:numId="57" w16cid:durableId="1231817320">
    <w:abstractNumId w:val="33"/>
  </w:num>
  <w:num w:numId="58" w16cid:durableId="750934522">
    <w:abstractNumId w:val="7"/>
  </w:num>
  <w:num w:numId="59" w16cid:durableId="495346149">
    <w:abstractNumId w:val="43"/>
  </w:num>
  <w:num w:numId="60" w16cid:durableId="1441988882">
    <w:abstractNumId w:val="32"/>
  </w:num>
  <w:num w:numId="61" w16cid:durableId="306665970">
    <w:abstractNumId w:val="28"/>
  </w:num>
  <w:num w:numId="62" w16cid:durableId="73624580">
    <w:abstractNumId w:val="64"/>
  </w:num>
  <w:num w:numId="63" w16cid:durableId="1492718387">
    <w:abstractNumId w:val="5"/>
  </w:num>
  <w:num w:numId="64" w16cid:durableId="1468475661">
    <w:abstractNumId w:val="0"/>
  </w:num>
  <w:num w:numId="65" w16cid:durableId="176621990">
    <w:abstractNumId w:val="40"/>
  </w:num>
  <w:num w:numId="66" w16cid:durableId="1326396208">
    <w:abstractNumId w:val="35"/>
  </w:num>
  <w:num w:numId="67" w16cid:durableId="370033510">
    <w:abstractNumId w:val="55"/>
  </w:num>
  <w:num w:numId="68" w16cid:durableId="177936190">
    <w:abstractNumId w:val="61"/>
  </w:num>
  <w:num w:numId="69" w16cid:durableId="84156485">
    <w:abstractNumId w:val="9"/>
  </w:num>
  <w:num w:numId="70" w16cid:durableId="203252413">
    <w:abstractNumId w:val="62"/>
  </w:num>
  <w:num w:numId="71" w16cid:durableId="974215624">
    <w:abstractNumId w:val="69"/>
  </w:num>
  <w:num w:numId="72" w16cid:durableId="296883673">
    <w:abstractNumId w:val="36"/>
  </w:num>
  <w:num w:numId="73" w16cid:durableId="304118960">
    <w:abstractNumId w:val="8"/>
  </w:num>
  <w:num w:numId="74" w16cid:durableId="2143225997">
    <w:abstractNumId w:val="56"/>
  </w:num>
  <w:num w:numId="75" w16cid:durableId="1973510433">
    <w:abstractNumId w:val="7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3884"/>
    <w:rsid w:val="0000417D"/>
    <w:rsid w:val="00006333"/>
    <w:rsid w:val="00006E1F"/>
    <w:rsid w:val="000070D7"/>
    <w:rsid w:val="0001788C"/>
    <w:rsid w:val="000247CA"/>
    <w:rsid w:val="00026B9D"/>
    <w:rsid w:val="00026D29"/>
    <w:rsid w:val="00027D96"/>
    <w:rsid w:val="00030ABC"/>
    <w:rsid w:val="00040C3A"/>
    <w:rsid w:val="000602D0"/>
    <w:rsid w:val="0006210C"/>
    <w:rsid w:val="00067398"/>
    <w:rsid w:val="0007148A"/>
    <w:rsid w:val="000716C5"/>
    <w:rsid w:val="000727DE"/>
    <w:rsid w:val="00072AD0"/>
    <w:rsid w:val="00075E23"/>
    <w:rsid w:val="0009023D"/>
    <w:rsid w:val="0009344A"/>
    <w:rsid w:val="000A2C2A"/>
    <w:rsid w:val="000A392E"/>
    <w:rsid w:val="000A575F"/>
    <w:rsid w:val="000C0995"/>
    <w:rsid w:val="000D10DB"/>
    <w:rsid w:val="000D6A0B"/>
    <w:rsid w:val="000E5EB5"/>
    <w:rsid w:val="000E6B2F"/>
    <w:rsid w:val="000F1236"/>
    <w:rsid w:val="000F12A5"/>
    <w:rsid w:val="000F35ED"/>
    <w:rsid w:val="00105CD6"/>
    <w:rsid w:val="00107131"/>
    <w:rsid w:val="0010736F"/>
    <w:rsid w:val="00113F73"/>
    <w:rsid w:val="00117F19"/>
    <w:rsid w:val="00121CC2"/>
    <w:rsid w:val="00133EE5"/>
    <w:rsid w:val="00143F38"/>
    <w:rsid w:val="001440AE"/>
    <w:rsid w:val="00145951"/>
    <w:rsid w:val="001512E3"/>
    <w:rsid w:val="00167A34"/>
    <w:rsid w:val="0017105C"/>
    <w:rsid w:val="00174FAF"/>
    <w:rsid w:val="0018433A"/>
    <w:rsid w:val="00184BD5"/>
    <w:rsid w:val="00191ABF"/>
    <w:rsid w:val="00192B56"/>
    <w:rsid w:val="00195AA6"/>
    <w:rsid w:val="00195ABB"/>
    <w:rsid w:val="001A6DFD"/>
    <w:rsid w:val="001A7207"/>
    <w:rsid w:val="001A7870"/>
    <w:rsid w:val="001A7DEF"/>
    <w:rsid w:val="001B1032"/>
    <w:rsid w:val="001C0536"/>
    <w:rsid w:val="001C1B41"/>
    <w:rsid w:val="001C6544"/>
    <w:rsid w:val="001C79BE"/>
    <w:rsid w:val="001D65EF"/>
    <w:rsid w:val="001F00AE"/>
    <w:rsid w:val="001F70C9"/>
    <w:rsid w:val="001F738C"/>
    <w:rsid w:val="001F747C"/>
    <w:rsid w:val="00211117"/>
    <w:rsid w:val="002250A3"/>
    <w:rsid w:val="00234AE3"/>
    <w:rsid w:val="00235217"/>
    <w:rsid w:val="0024539F"/>
    <w:rsid w:val="00246D1F"/>
    <w:rsid w:val="00247403"/>
    <w:rsid w:val="00247542"/>
    <w:rsid w:val="00250D0B"/>
    <w:rsid w:val="00252C1A"/>
    <w:rsid w:val="002575A4"/>
    <w:rsid w:val="002652C8"/>
    <w:rsid w:val="002656A8"/>
    <w:rsid w:val="002665DC"/>
    <w:rsid w:val="00266B61"/>
    <w:rsid w:val="0026712A"/>
    <w:rsid w:val="002704DB"/>
    <w:rsid w:val="00273AB2"/>
    <w:rsid w:val="00283987"/>
    <w:rsid w:val="002925EF"/>
    <w:rsid w:val="00293807"/>
    <w:rsid w:val="002A0AAE"/>
    <w:rsid w:val="002A195D"/>
    <w:rsid w:val="002A2863"/>
    <w:rsid w:val="002A5820"/>
    <w:rsid w:val="002A78CF"/>
    <w:rsid w:val="002C0E1D"/>
    <w:rsid w:val="002D2B26"/>
    <w:rsid w:val="002D7EA2"/>
    <w:rsid w:val="002E187C"/>
    <w:rsid w:val="002E1CB4"/>
    <w:rsid w:val="002E30CE"/>
    <w:rsid w:val="002E311D"/>
    <w:rsid w:val="002E70D6"/>
    <w:rsid w:val="002F1B49"/>
    <w:rsid w:val="002F774F"/>
    <w:rsid w:val="0030072B"/>
    <w:rsid w:val="00302733"/>
    <w:rsid w:val="00302B57"/>
    <w:rsid w:val="003058A9"/>
    <w:rsid w:val="00314078"/>
    <w:rsid w:val="00314785"/>
    <w:rsid w:val="0031535D"/>
    <w:rsid w:val="00315A26"/>
    <w:rsid w:val="00320CBD"/>
    <w:rsid w:val="003227DA"/>
    <w:rsid w:val="0033169F"/>
    <w:rsid w:val="00331C3E"/>
    <w:rsid w:val="0034091E"/>
    <w:rsid w:val="00343370"/>
    <w:rsid w:val="00346C95"/>
    <w:rsid w:val="00353C9A"/>
    <w:rsid w:val="00356185"/>
    <w:rsid w:val="00356207"/>
    <w:rsid w:val="00360380"/>
    <w:rsid w:val="003736E0"/>
    <w:rsid w:val="00374414"/>
    <w:rsid w:val="00375056"/>
    <w:rsid w:val="0037519E"/>
    <w:rsid w:val="00386CF0"/>
    <w:rsid w:val="003919D5"/>
    <w:rsid w:val="00393ECD"/>
    <w:rsid w:val="00395D34"/>
    <w:rsid w:val="003A2505"/>
    <w:rsid w:val="003A3C05"/>
    <w:rsid w:val="003B5D86"/>
    <w:rsid w:val="003B736B"/>
    <w:rsid w:val="003C676B"/>
    <w:rsid w:val="003D0C22"/>
    <w:rsid w:val="003D154B"/>
    <w:rsid w:val="003D3BC2"/>
    <w:rsid w:val="003D4101"/>
    <w:rsid w:val="003D5002"/>
    <w:rsid w:val="003D6050"/>
    <w:rsid w:val="003E6CA1"/>
    <w:rsid w:val="003E7A2B"/>
    <w:rsid w:val="003E7BBB"/>
    <w:rsid w:val="003E7EB5"/>
    <w:rsid w:val="003F3F48"/>
    <w:rsid w:val="003F794D"/>
    <w:rsid w:val="00416074"/>
    <w:rsid w:val="004165C2"/>
    <w:rsid w:val="004324BB"/>
    <w:rsid w:val="00436FCB"/>
    <w:rsid w:val="004405EC"/>
    <w:rsid w:val="00441ECB"/>
    <w:rsid w:val="0045130E"/>
    <w:rsid w:val="00451E3A"/>
    <w:rsid w:val="00454F8D"/>
    <w:rsid w:val="00455A97"/>
    <w:rsid w:val="00461677"/>
    <w:rsid w:val="00462674"/>
    <w:rsid w:val="00464DDC"/>
    <w:rsid w:val="00467901"/>
    <w:rsid w:val="00467B7E"/>
    <w:rsid w:val="00470FAE"/>
    <w:rsid w:val="00471060"/>
    <w:rsid w:val="00476CF6"/>
    <w:rsid w:val="00477592"/>
    <w:rsid w:val="00482CD8"/>
    <w:rsid w:val="00486F1C"/>
    <w:rsid w:val="0049127F"/>
    <w:rsid w:val="00493028"/>
    <w:rsid w:val="0049419D"/>
    <w:rsid w:val="004B255C"/>
    <w:rsid w:val="004B4A5C"/>
    <w:rsid w:val="004C1552"/>
    <w:rsid w:val="004C20D2"/>
    <w:rsid w:val="004C4B62"/>
    <w:rsid w:val="004C54C9"/>
    <w:rsid w:val="004D053A"/>
    <w:rsid w:val="004D52FD"/>
    <w:rsid w:val="004D577C"/>
    <w:rsid w:val="004D6025"/>
    <w:rsid w:val="004E0EFB"/>
    <w:rsid w:val="004E2649"/>
    <w:rsid w:val="004E4928"/>
    <w:rsid w:val="004E62C8"/>
    <w:rsid w:val="004E6466"/>
    <w:rsid w:val="00501399"/>
    <w:rsid w:val="00503836"/>
    <w:rsid w:val="0050633D"/>
    <w:rsid w:val="00507BC4"/>
    <w:rsid w:val="005128E4"/>
    <w:rsid w:val="005133DB"/>
    <w:rsid w:val="00523573"/>
    <w:rsid w:val="00525560"/>
    <w:rsid w:val="005306EA"/>
    <w:rsid w:val="00534140"/>
    <w:rsid w:val="00543486"/>
    <w:rsid w:val="00544C49"/>
    <w:rsid w:val="00547057"/>
    <w:rsid w:val="005516A1"/>
    <w:rsid w:val="00561AB3"/>
    <w:rsid w:val="00565317"/>
    <w:rsid w:val="00566328"/>
    <w:rsid w:val="0057402A"/>
    <w:rsid w:val="005771D0"/>
    <w:rsid w:val="00582F98"/>
    <w:rsid w:val="005861CC"/>
    <w:rsid w:val="005871ED"/>
    <w:rsid w:val="0059191A"/>
    <w:rsid w:val="005921FF"/>
    <w:rsid w:val="00595E3E"/>
    <w:rsid w:val="005A0A0E"/>
    <w:rsid w:val="005A6D0E"/>
    <w:rsid w:val="005B37FC"/>
    <w:rsid w:val="005B52B0"/>
    <w:rsid w:val="005B6806"/>
    <w:rsid w:val="005C0584"/>
    <w:rsid w:val="005C14B7"/>
    <w:rsid w:val="005C4225"/>
    <w:rsid w:val="005C53F4"/>
    <w:rsid w:val="005C5B65"/>
    <w:rsid w:val="005C7559"/>
    <w:rsid w:val="005D27AF"/>
    <w:rsid w:val="005F0DAD"/>
    <w:rsid w:val="005F0F33"/>
    <w:rsid w:val="005F226B"/>
    <w:rsid w:val="005F294B"/>
    <w:rsid w:val="00600DEB"/>
    <w:rsid w:val="00601B6E"/>
    <w:rsid w:val="00613307"/>
    <w:rsid w:val="0061330F"/>
    <w:rsid w:val="00621DE8"/>
    <w:rsid w:val="00627C9F"/>
    <w:rsid w:val="006311E9"/>
    <w:rsid w:val="00632354"/>
    <w:rsid w:val="00641ADE"/>
    <w:rsid w:val="00641C66"/>
    <w:rsid w:val="00641FE5"/>
    <w:rsid w:val="0064257F"/>
    <w:rsid w:val="00642810"/>
    <w:rsid w:val="0064323A"/>
    <w:rsid w:val="006444B8"/>
    <w:rsid w:val="00647004"/>
    <w:rsid w:val="00652333"/>
    <w:rsid w:val="00652F5E"/>
    <w:rsid w:val="0065722A"/>
    <w:rsid w:val="0068009E"/>
    <w:rsid w:val="00686F09"/>
    <w:rsid w:val="00692219"/>
    <w:rsid w:val="0069258D"/>
    <w:rsid w:val="00693A88"/>
    <w:rsid w:val="00693B88"/>
    <w:rsid w:val="00697F5C"/>
    <w:rsid w:val="006A0861"/>
    <w:rsid w:val="006A17D2"/>
    <w:rsid w:val="006A5E16"/>
    <w:rsid w:val="006A73E6"/>
    <w:rsid w:val="006B2273"/>
    <w:rsid w:val="006B2D5C"/>
    <w:rsid w:val="006B4274"/>
    <w:rsid w:val="006C4EB1"/>
    <w:rsid w:val="006D02CF"/>
    <w:rsid w:val="006D1285"/>
    <w:rsid w:val="006D603E"/>
    <w:rsid w:val="006E0166"/>
    <w:rsid w:val="006E3172"/>
    <w:rsid w:val="006E6086"/>
    <w:rsid w:val="006E7B34"/>
    <w:rsid w:val="006F3EC6"/>
    <w:rsid w:val="006F6C3D"/>
    <w:rsid w:val="006F7589"/>
    <w:rsid w:val="00700CC8"/>
    <w:rsid w:val="007040CA"/>
    <w:rsid w:val="0070697F"/>
    <w:rsid w:val="00714CD2"/>
    <w:rsid w:val="007170DF"/>
    <w:rsid w:val="00720582"/>
    <w:rsid w:val="007214D9"/>
    <w:rsid w:val="0072199C"/>
    <w:rsid w:val="00721CD9"/>
    <w:rsid w:val="0072214A"/>
    <w:rsid w:val="00722C9F"/>
    <w:rsid w:val="007253B8"/>
    <w:rsid w:val="007268AD"/>
    <w:rsid w:val="00726C22"/>
    <w:rsid w:val="00732A6B"/>
    <w:rsid w:val="0073510A"/>
    <w:rsid w:val="0073741F"/>
    <w:rsid w:val="0074287E"/>
    <w:rsid w:val="00750EA1"/>
    <w:rsid w:val="00757B08"/>
    <w:rsid w:val="00763A3E"/>
    <w:rsid w:val="00763C25"/>
    <w:rsid w:val="00764484"/>
    <w:rsid w:val="00764A3E"/>
    <w:rsid w:val="0076643F"/>
    <w:rsid w:val="0077303C"/>
    <w:rsid w:val="00773986"/>
    <w:rsid w:val="00776C40"/>
    <w:rsid w:val="00777F63"/>
    <w:rsid w:val="00781095"/>
    <w:rsid w:val="0079129D"/>
    <w:rsid w:val="007A0987"/>
    <w:rsid w:val="007A24DE"/>
    <w:rsid w:val="007A5817"/>
    <w:rsid w:val="007A71BE"/>
    <w:rsid w:val="007A7CFC"/>
    <w:rsid w:val="007B0446"/>
    <w:rsid w:val="007B60E9"/>
    <w:rsid w:val="007B6CC3"/>
    <w:rsid w:val="007C0EB3"/>
    <w:rsid w:val="007C2A37"/>
    <w:rsid w:val="007C2C9D"/>
    <w:rsid w:val="007C3334"/>
    <w:rsid w:val="007C689E"/>
    <w:rsid w:val="007D2B98"/>
    <w:rsid w:val="007E21BC"/>
    <w:rsid w:val="007E5EF7"/>
    <w:rsid w:val="007E7B36"/>
    <w:rsid w:val="007F56BB"/>
    <w:rsid w:val="00802B49"/>
    <w:rsid w:val="00803F1C"/>
    <w:rsid w:val="0080600E"/>
    <w:rsid w:val="0080687E"/>
    <w:rsid w:val="00811210"/>
    <w:rsid w:val="00817612"/>
    <w:rsid w:val="008214F7"/>
    <w:rsid w:val="0082464A"/>
    <w:rsid w:val="00824C0C"/>
    <w:rsid w:val="008338A4"/>
    <w:rsid w:val="00837796"/>
    <w:rsid w:val="00837C45"/>
    <w:rsid w:val="00844730"/>
    <w:rsid w:val="008457C2"/>
    <w:rsid w:val="00845C64"/>
    <w:rsid w:val="008461D6"/>
    <w:rsid w:val="00853E25"/>
    <w:rsid w:val="00857A82"/>
    <w:rsid w:val="00860597"/>
    <w:rsid w:val="00871CF2"/>
    <w:rsid w:val="00873232"/>
    <w:rsid w:val="00873836"/>
    <w:rsid w:val="00876FB6"/>
    <w:rsid w:val="00885737"/>
    <w:rsid w:val="008857E7"/>
    <w:rsid w:val="008901FB"/>
    <w:rsid w:val="00890650"/>
    <w:rsid w:val="00897E12"/>
    <w:rsid w:val="00897EBA"/>
    <w:rsid w:val="008A0E65"/>
    <w:rsid w:val="008A1877"/>
    <w:rsid w:val="008A3529"/>
    <w:rsid w:val="008A41EE"/>
    <w:rsid w:val="008A62BB"/>
    <w:rsid w:val="008A7E0F"/>
    <w:rsid w:val="008B02D0"/>
    <w:rsid w:val="008B12F5"/>
    <w:rsid w:val="008B7A77"/>
    <w:rsid w:val="008C2131"/>
    <w:rsid w:val="008D63EF"/>
    <w:rsid w:val="008D768D"/>
    <w:rsid w:val="008E16A1"/>
    <w:rsid w:val="008E3759"/>
    <w:rsid w:val="008E4A9E"/>
    <w:rsid w:val="008E4BC8"/>
    <w:rsid w:val="008F1912"/>
    <w:rsid w:val="00900047"/>
    <w:rsid w:val="0090270B"/>
    <w:rsid w:val="009041DC"/>
    <w:rsid w:val="00905F93"/>
    <w:rsid w:val="00913291"/>
    <w:rsid w:val="00917B5A"/>
    <w:rsid w:val="00920A58"/>
    <w:rsid w:val="00920A8C"/>
    <w:rsid w:val="00921147"/>
    <w:rsid w:val="009340D6"/>
    <w:rsid w:val="00934A2C"/>
    <w:rsid w:val="009443BA"/>
    <w:rsid w:val="00953815"/>
    <w:rsid w:val="0096706E"/>
    <w:rsid w:val="00975C4E"/>
    <w:rsid w:val="00977DDA"/>
    <w:rsid w:val="00981FBA"/>
    <w:rsid w:val="00996E08"/>
    <w:rsid w:val="00997BC5"/>
    <w:rsid w:val="009A2178"/>
    <w:rsid w:val="009A2440"/>
    <w:rsid w:val="009A4F41"/>
    <w:rsid w:val="009B381B"/>
    <w:rsid w:val="009C116C"/>
    <w:rsid w:val="009C4F47"/>
    <w:rsid w:val="009D1753"/>
    <w:rsid w:val="009D22B1"/>
    <w:rsid w:val="009D6F42"/>
    <w:rsid w:val="009D7611"/>
    <w:rsid w:val="009E0B61"/>
    <w:rsid w:val="009E4FDB"/>
    <w:rsid w:val="009E52D6"/>
    <w:rsid w:val="009E53DE"/>
    <w:rsid w:val="009F2821"/>
    <w:rsid w:val="009F4EC7"/>
    <w:rsid w:val="00A13053"/>
    <w:rsid w:val="00A13F14"/>
    <w:rsid w:val="00A151A7"/>
    <w:rsid w:val="00A15935"/>
    <w:rsid w:val="00A16CC4"/>
    <w:rsid w:val="00A23AE3"/>
    <w:rsid w:val="00A328B3"/>
    <w:rsid w:val="00A411A7"/>
    <w:rsid w:val="00A4338F"/>
    <w:rsid w:val="00A50E63"/>
    <w:rsid w:val="00A50FCF"/>
    <w:rsid w:val="00A528D1"/>
    <w:rsid w:val="00A547DF"/>
    <w:rsid w:val="00A55F07"/>
    <w:rsid w:val="00A610CD"/>
    <w:rsid w:val="00A67D4E"/>
    <w:rsid w:val="00A747F6"/>
    <w:rsid w:val="00A90652"/>
    <w:rsid w:val="00A92ECC"/>
    <w:rsid w:val="00AA09A2"/>
    <w:rsid w:val="00AA3263"/>
    <w:rsid w:val="00AA5CD0"/>
    <w:rsid w:val="00AA7996"/>
    <w:rsid w:val="00AB4330"/>
    <w:rsid w:val="00AC19CB"/>
    <w:rsid w:val="00AC27D5"/>
    <w:rsid w:val="00AE4C78"/>
    <w:rsid w:val="00AE5488"/>
    <w:rsid w:val="00AE6F91"/>
    <w:rsid w:val="00AF5571"/>
    <w:rsid w:val="00AF5F20"/>
    <w:rsid w:val="00AF63A5"/>
    <w:rsid w:val="00AF778C"/>
    <w:rsid w:val="00B07341"/>
    <w:rsid w:val="00B075A2"/>
    <w:rsid w:val="00B12859"/>
    <w:rsid w:val="00B15990"/>
    <w:rsid w:val="00B21588"/>
    <w:rsid w:val="00B24B4F"/>
    <w:rsid w:val="00B30539"/>
    <w:rsid w:val="00B314DB"/>
    <w:rsid w:val="00B361F2"/>
    <w:rsid w:val="00B3718B"/>
    <w:rsid w:val="00B4632A"/>
    <w:rsid w:val="00B47582"/>
    <w:rsid w:val="00B530F1"/>
    <w:rsid w:val="00B60B56"/>
    <w:rsid w:val="00B77D5C"/>
    <w:rsid w:val="00B8679B"/>
    <w:rsid w:val="00B87E7C"/>
    <w:rsid w:val="00B91298"/>
    <w:rsid w:val="00B93A51"/>
    <w:rsid w:val="00BA276C"/>
    <w:rsid w:val="00BA35BF"/>
    <w:rsid w:val="00BA7BB0"/>
    <w:rsid w:val="00BB01DD"/>
    <w:rsid w:val="00BB306F"/>
    <w:rsid w:val="00BB63F7"/>
    <w:rsid w:val="00BC2F84"/>
    <w:rsid w:val="00BC4916"/>
    <w:rsid w:val="00BD4B89"/>
    <w:rsid w:val="00BD55A0"/>
    <w:rsid w:val="00BE4165"/>
    <w:rsid w:val="00BF0B6B"/>
    <w:rsid w:val="00BF6FD8"/>
    <w:rsid w:val="00BF729D"/>
    <w:rsid w:val="00C023F8"/>
    <w:rsid w:val="00C03680"/>
    <w:rsid w:val="00C054DF"/>
    <w:rsid w:val="00C14064"/>
    <w:rsid w:val="00C178D8"/>
    <w:rsid w:val="00C21762"/>
    <w:rsid w:val="00C24543"/>
    <w:rsid w:val="00C256A2"/>
    <w:rsid w:val="00C47DCB"/>
    <w:rsid w:val="00C51515"/>
    <w:rsid w:val="00C5451A"/>
    <w:rsid w:val="00C55186"/>
    <w:rsid w:val="00C5660B"/>
    <w:rsid w:val="00C64F33"/>
    <w:rsid w:val="00C6532F"/>
    <w:rsid w:val="00C66B72"/>
    <w:rsid w:val="00C722D2"/>
    <w:rsid w:val="00C811FE"/>
    <w:rsid w:val="00C82C2B"/>
    <w:rsid w:val="00C87F00"/>
    <w:rsid w:val="00C9020C"/>
    <w:rsid w:val="00C92384"/>
    <w:rsid w:val="00C92401"/>
    <w:rsid w:val="00C924F6"/>
    <w:rsid w:val="00C92A25"/>
    <w:rsid w:val="00C9567A"/>
    <w:rsid w:val="00CA405C"/>
    <w:rsid w:val="00CB212D"/>
    <w:rsid w:val="00CB2660"/>
    <w:rsid w:val="00CB6909"/>
    <w:rsid w:val="00CC5B87"/>
    <w:rsid w:val="00CC5E90"/>
    <w:rsid w:val="00CD046C"/>
    <w:rsid w:val="00CE076C"/>
    <w:rsid w:val="00CE15BA"/>
    <w:rsid w:val="00CE3DCE"/>
    <w:rsid w:val="00CE5199"/>
    <w:rsid w:val="00CE66D5"/>
    <w:rsid w:val="00CF1AD6"/>
    <w:rsid w:val="00CF637A"/>
    <w:rsid w:val="00D05894"/>
    <w:rsid w:val="00D059DE"/>
    <w:rsid w:val="00D13FCE"/>
    <w:rsid w:val="00D306D1"/>
    <w:rsid w:val="00D30E67"/>
    <w:rsid w:val="00D34786"/>
    <w:rsid w:val="00D3688A"/>
    <w:rsid w:val="00D37BFC"/>
    <w:rsid w:val="00D40D29"/>
    <w:rsid w:val="00D47A45"/>
    <w:rsid w:val="00D47A8E"/>
    <w:rsid w:val="00D511AF"/>
    <w:rsid w:val="00D52D14"/>
    <w:rsid w:val="00D53116"/>
    <w:rsid w:val="00D542E4"/>
    <w:rsid w:val="00D57491"/>
    <w:rsid w:val="00D6163F"/>
    <w:rsid w:val="00D63ABD"/>
    <w:rsid w:val="00D64D8C"/>
    <w:rsid w:val="00D702DC"/>
    <w:rsid w:val="00D712D3"/>
    <w:rsid w:val="00D71422"/>
    <w:rsid w:val="00D724CF"/>
    <w:rsid w:val="00D72D5C"/>
    <w:rsid w:val="00D72DC6"/>
    <w:rsid w:val="00D7558D"/>
    <w:rsid w:val="00D755EA"/>
    <w:rsid w:val="00D81D92"/>
    <w:rsid w:val="00D900E1"/>
    <w:rsid w:val="00DA603C"/>
    <w:rsid w:val="00DA7B5F"/>
    <w:rsid w:val="00DB7B7B"/>
    <w:rsid w:val="00DC11E7"/>
    <w:rsid w:val="00DC2B36"/>
    <w:rsid w:val="00DC3666"/>
    <w:rsid w:val="00DC3B9B"/>
    <w:rsid w:val="00DC7023"/>
    <w:rsid w:val="00DC769A"/>
    <w:rsid w:val="00DC7E88"/>
    <w:rsid w:val="00DD39DF"/>
    <w:rsid w:val="00DD3D86"/>
    <w:rsid w:val="00DF184F"/>
    <w:rsid w:val="00DF1EC4"/>
    <w:rsid w:val="00DF3A1A"/>
    <w:rsid w:val="00E0232D"/>
    <w:rsid w:val="00E0340B"/>
    <w:rsid w:val="00E040B2"/>
    <w:rsid w:val="00E04A90"/>
    <w:rsid w:val="00E219C7"/>
    <w:rsid w:val="00E22E23"/>
    <w:rsid w:val="00E32CB4"/>
    <w:rsid w:val="00E43157"/>
    <w:rsid w:val="00E43A1A"/>
    <w:rsid w:val="00E461CE"/>
    <w:rsid w:val="00E509DF"/>
    <w:rsid w:val="00E57E5E"/>
    <w:rsid w:val="00E60CBF"/>
    <w:rsid w:val="00E61B41"/>
    <w:rsid w:val="00E64800"/>
    <w:rsid w:val="00E6764F"/>
    <w:rsid w:val="00E720CA"/>
    <w:rsid w:val="00E73B7F"/>
    <w:rsid w:val="00E7628F"/>
    <w:rsid w:val="00E84EB5"/>
    <w:rsid w:val="00E85662"/>
    <w:rsid w:val="00E86B51"/>
    <w:rsid w:val="00E8789F"/>
    <w:rsid w:val="00E87E0D"/>
    <w:rsid w:val="00E957F1"/>
    <w:rsid w:val="00E97B71"/>
    <w:rsid w:val="00EA300C"/>
    <w:rsid w:val="00EA3D34"/>
    <w:rsid w:val="00EA4928"/>
    <w:rsid w:val="00EA4E57"/>
    <w:rsid w:val="00EB000A"/>
    <w:rsid w:val="00EB3934"/>
    <w:rsid w:val="00EB454D"/>
    <w:rsid w:val="00EB4857"/>
    <w:rsid w:val="00EB49DA"/>
    <w:rsid w:val="00EB567D"/>
    <w:rsid w:val="00EC1338"/>
    <w:rsid w:val="00EC58EA"/>
    <w:rsid w:val="00ED0DB9"/>
    <w:rsid w:val="00ED76BE"/>
    <w:rsid w:val="00EF53A0"/>
    <w:rsid w:val="00EF619B"/>
    <w:rsid w:val="00EF77DE"/>
    <w:rsid w:val="00F0075B"/>
    <w:rsid w:val="00F00B55"/>
    <w:rsid w:val="00F02AD1"/>
    <w:rsid w:val="00F05182"/>
    <w:rsid w:val="00F06EB6"/>
    <w:rsid w:val="00F253CC"/>
    <w:rsid w:val="00F3249D"/>
    <w:rsid w:val="00F37106"/>
    <w:rsid w:val="00F519CF"/>
    <w:rsid w:val="00F52190"/>
    <w:rsid w:val="00F56BA5"/>
    <w:rsid w:val="00F56C24"/>
    <w:rsid w:val="00F60E22"/>
    <w:rsid w:val="00F6200C"/>
    <w:rsid w:val="00F81395"/>
    <w:rsid w:val="00F8439B"/>
    <w:rsid w:val="00F917D1"/>
    <w:rsid w:val="00F9653B"/>
    <w:rsid w:val="00FB62CF"/>
    <w:rsid w:val="00FC567C"/>
    <w:rsid w:val="00FC698D"/>
    <w:rsid w:val="00FC70BB"/>
    <w:rsid w:val="00FD3C3B"/>
    <w:rsid w:val="00FD4671"/>
    <w:rsid w:val="00FD7987"/>
    <w:rsid w:val="00FE2605"/>
    <w:rsid w:val="00FE6B45"/>
    <w:rsid w:val="00FF0648"/>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A8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ListParagraphChar">
    <w:name w:val="List Paragraph Char"/>
    <w:link w:val="ListParagraph"/>
    <w:uiPriority w:val="34"/>
    <w:rsid w:val="003E7EB5"/>
    <w:rPr>
      <w:rFonts w:ascii="Cambria" w:eastAsia="Cambria" w:hAnsi="Cambria" w:cs="Cambria"/>
      <w:color w:val="000000"/>
      <w:sz w:val="24"/>
      <w:szCs w:val="24"/>
      <w:u w:color="000000"/>
      <w:lang w:val="en-US"/>
    </w:rPr>
  </w:style>
  <w:style w:type="character" w:customStyle="1" w:styleId="apple-converted-space">
    <w:name w:val="apple-converted-space"/>
    <w:basedOn w:val="DefaultParagraphFont"/>
    <w:rsid w:val="003E7EB5"/>
  </w:style>
  <w:style w:type="paragraph" w:styleId="NoSpacing">
    <w:name w:val="No Spacing"/>
    <w:uiPriority w:val="1"/>
    <w:qFormat/>
    <w:rsid w:val="003E7EB5"/>
    <w:rPr>
      <w:sz w:val="24"/>
      <w:szCs w:val="24"/>
      <w:lang w:val="es-ES_tradnl" w:eastAsia="en-US"/>
    </w:rPr>
  </w:style>
  <w:style w:type="paragraph" w:customStyle="1" w:styleId="paragraph">
    <w:name w:val="paragraph"/>
    <w:basedOn w:val="Normal"/>
    <w:rsid w:val="009F4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MX"/>
    </w:rPr>
  </w:style>
  <w:style w:type="character" w:customStyle="1" w:styleId="normaltextrun">
    <w:name w:val="normaltextrun"/>
    <w:basedOn w:val="DefaultParagraphFont"/>
    <w:rsid w:val="009F4EC7"/>
  </w:style>
  <w:style w:type="character" w:customStyle="1" w:styleId="eop">
    <w:name w:val="eop"/>
    <w:basedOn w:val="DefaultParagraphFont"/>
    <w:rsid w:val="009F4EC7"/>
  </w:style>
  <w:style w:type="character" w:customStyle="1" w:styleId="tabchar">
    <w:name w:val="tabchar"/>
    <w:basedOn w:val="DefaultParagraphFont"/>
    <w:rsid w:val="009F4EC7"/>
  </w:style>
  <w:style w:type="table" w:styleId="TableGrid">
    <w:name w:val="Table Grid"/>
    <w:basedOn w:val="TableNormal"/>
    <w:uiPriority w:val="39"/>
    <w:rsid w:val="009F4EC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2B56"/>
    <w:rPr>
      <w:sz w:val="16"/>
      <w:szCs w:val="16"/>
    </w:rPr>
  </w:style>
  <w:style w:type="paragraph" w:styleId="CommentText">
    <w:name w:val="annotation text"/>
    <w:basedOn w:val="Normal"/>
    <w:link w:val="CommentTextChar"/>
    <w:uiPriority w:val="99"/>
    <w:semiHidden/>
    <w:unhideWhenUsed/>
    <w:rsid w:val="005C7559"/>
    <w:rPr>
      <w:sz w:val="20"/>
      <w:szCs w:val="20"/>
    </w:rPr>
  </w:style>
  <w:style w:type="character" w:customStyle="1" w:styleId="CommentTextChar">
    <w:name w:val="Comment Text Char"/>
    <w:basedOn w:val="DefaultParagraphFont"/>
    <w:link w:val="CommentText"/>
    <w:uiPriority w:val="99"/>
    <w:semiHidden/>
    <w:rsid w:val="005C7559"/>
    <w:rPr>
      <w:lang w:val="en-US" w:eastAsia="en-US"/>
    </w:rPr>
  </w:style>
  <w:style w:type="paragraph" w:styleId="CommentSubject">
    <w:name w:val="annotation subject"/>
    <w:basedOn w:val="CommentText"/>
    <w:next w:val="CommentText"/>
    <w:link w:val="CommentSubjectChar"/>
    <w:uiPriority w:val="99"/>
    <w:semiHidden/>
    <w:unhideWhenUsed/>
    <w:rsid w:val="005C7559"/>
    <w:rPr>
      <w:b/>
      <w:bCs/>
    </w:rPr>
  </w:style>
  <w:style w:type="character" w:customStyle="1" w:styleId="CommentSubjectChar">
    <w:name w:val="Comment Subject Char"/>
    <w:basedOn w:val="CommentTextChar"/>
    <w:link w:val="CommentSubject"/>
    <w:uiPriority w:val="99"/>
    <w:semiHidden/>
    <w:rsid w:val="005C755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772160">
      <w:bodyDiv w:val="1"/>
      <w:marLeft w:val="0"/>
      <w:marRight w:val="0"/>
      <w:marTop w:val="0"/>
      <w:marBottom w:val="0"/>
      <w:divBdr>
        <w:top w:val="none" w:sz="0" w:space="0" w:color="auto"/>
        <w:left w:val="none" w:sz="0" w:space="0" w:color="auto"/>
        <w:bottom w:val="none" w:sz="0" w:space="0" w:color="auto"/>
        <w:right w:val="none" w:sz="0" w:space="0" w:color="auto"/>
      </w:divBdr>
      <w:divsChild>
        <w:div w:id="1759060335">
          <w:marLeft w:val="0"/>
          <w:marRight w:val="0"/>
          <w:marTop w:val="0"/>
          <w:marBottom w:val="0"/>
          <w:divBdr>
            <w:top w:val="none" w:sz="0" w:space="0" w:color="auto"/>
            <w:left w:val="none" w:sz="0" w:space="0" w:color="auto"/>
            <w:bottom w:val="none" w:sz="0" w:space="0" w:color="auto"/>
            <w:right w:val="none" w:sz="0" w:space="0" w:color="auto"/>
          </w:divBdr>
        </w:div>
        <w:div w:id="996419355">
          <w:marLeft w:val="0"/>
          <w:marRight w:val="0"/>
          <w:marTop w:val="0"/>
          <w:marBottom w:val="0"/>
          <w:divBdr>
            <w:top w:val="none" w:sz="0" w:space="0" w:color="auto"/>
            <w:left w:val="none" w:sz="0" w:space="0" w:color="auto"/>
            <w:bottom w:val="none" w:sz="0" w:space="0" w:color="auto"/>
            <w:right w:val="none" w:sz="0" w:space="0" w:color="auto"/>
          </w:divBdr>
        </w:div>
        <w:div w:id="1297183504">
          <w:marLeft w:val="0"/>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B22D7-B9CB-4E3F-A35D-269C8D53D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4545</Words>
  <Characters>25910</Characters>
  <Application>Microsoft Office Word</Application>
  <DocSecurity>0</DocSecurity>
  <Lines>215</Lines>
  <Paragraphs>60</Paragraphs>
  <ScaleCrop>false</ScaleCrop>
  <Company/>
  <LinksUpToDate>false</LinksUpToDate>
  <CharactersWithSpaces>30395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2022-11-22T22:48:00Z</dcterms:created>
  <dcterms:modified xsi:type="dcterms:W3CDTF">2022-11-22T22:48:00Z</dcterms:modified>
</cp:coreProperties>
</file>