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F71021" w:rsidRDefault="00D306D1" w:rsidP="00627C9F">
      <w:pPr>
        <w:jc w:val="both"/>
        <w:rPr>
          <w:rFonts w:asciiTheme="majorHAnsi" w:hAnsiTheme="majorHAnsi" w:cs="Univers"/>
          <w:b/>
          <w:bCs/>
          <w:sz w:val="22"/>
          <w:szCs w:val="22"/>
        </w:rPr>
      </w:pPr>
      <w:r w:rsidRPr="00F71021">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63B2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F71021">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F71021">
        <w:rPr>
          <w:rFonts w:asciiTheme="majorHAnsi" w:hAnsiTheme="majorHAnsi" w:cs="Univers"/>
          <w:b/>
          <w:bCs/>
          <w:sz w:val="22"/>
          <w:szCs w:val="22"/>
        </w:rPr>
        <w:t xml:space="preserve"> </w:t>
      </w:r>
    </w:p>
    <w:p w14:paraId="751BC92D" w14:textId="77777777" w:rsidR="00040C3A" w:rsidRPr="00F71021" w:rsidRDefault="00040C3A" w:rsidP="00040C3A">
      <w:pPr>
        <w:tabs>
          <w:tab w:val="center" w:pos="5400"/>
        </w:tabs>
        <w:suppressAutoHyphens/>
        <w:jc w:val="both"/>
        <w:rPr>
          <w:rFonts w:asciiTheme="majorHAnsi" w:hAnsiTheme="majorHAnsi"/>
          <w:sz w:val="22"/>
          <w:szCs w:val="22"/>
        </w:rPr>
      </w:pPr>
    </w:p>
    <w:p w14:paraId="4601B0E5" w14:textId="77777777" w:rsidR="00040C3A" w:rsidRPr="00F71021" w:rsidRDefault="00040C3A" w:rsidP="00040C3A">
      <w:pPr>
        <w:tabs>
          <w:tab w:val="center" w:pos="5400"/>
        </w:tabs>
        <w:suppressAutoHyphens/>
        <w:jc w:val="both"/>
        <w:rPr>
          <w:rFonts w:asciiTheme="majorHAnsi" w:hAnsiTheme="majorHAnsi"/>
          <w:sz w:val="22"/>
          <w:szCs w:val="22"/>
        </w:rPr>
      </w:pPr>
    </w:p>
    <w:p w14:paraId="49EC0A3F" w14:textId="77777777" w:rsidR="005128E4" w:rsidRPr="00F71021" w:rsidRDefault="005128E4" w:rsidP="00040C3A">
      <w:pPr>
        <w:tabs>
          <w:tab w:val="center" w:pos="5400"/>
        </w:tabs>
        <w:suppressAutoHyphens/>
        <w:rPr>
          <w:rFonts w:asciiTheme="majorHAnsi" w:hAnsiTheme="majorHAnsi"/>
          <w:sz w:val="22"/>
          <w:szCs w:val="22"/>
        </w:rPr>
      </w:pPr>
    </w:p>
    <w:p w14:paraId="7F51F08B" w14:textId="77777777" w:rsidR="005128E4" w:rsidRPr="00F71021" w:rsidRDefault="005128E4" w:rsidP="00040C3A">
      <w:pPr>
        <w:tabs>
          <w:tab w:val="center" w:pos="5400"/>
        </w:tabs>
        <w:suppressAutoHyphens/>
        <w:rPr>
          <w:rFonts w:asciiTheme="majorHAnsi" w:hAnsiTheme="majorHAnsi"/>
          <w:sz w:val="22"/>
          <w:szCs w:val="22"/>
        </w:rPr>
      </w:pPr>
    </w:p>
    <w:p w14:paraId="058606A7" w14:textId="77777777" w:rsidR="005128E4" w:rsidRPr="00F71021" w:rsidRDefault="005128E4" w:rsidP="00040C3A">
      <w:pPr>
        <w:tabs>
          <w:tab w:val="center" w:pos="5400"/>
        </w:tabs>
        <w:suppressAutoHyphens/>
        <w:rPr>
          <w:rFonts w:asciiTheme="majorHAnsi" w:hAnsiTheme="majorHAnsi"/>
          <w:sz w:val="22"/>
          <w:szCs w:val="22"/>
        </w:rPr>
      </w:pPr>
    </w:p>
    <w:p w14:paraId="01B9D56A" w14:textId="77777777" w:rsidR="00040C3A" w:rsidRPr="00F71021" w:rsidRDefault="00040C3A" w:rsidP="005128E4">
      <w:pPr>
        <w:tabs>
          <w:tab w:val="center" w:pos="5400"/>
        </w:tabs>
        <w:suppressAutoHyphens/>
        <w:jc w:val="center"/>
        <w:rPr>
          <w:rFonts w:asciiTheme="majorHAnsi" w:hAnsiTheme="majorHAnsi"/>
          <w:sz w:val="22"/>
          <w:szCs w:val="22"/>
        </w:rPr>
      </w:pPr>
    </w:p>
    <w:p w14:paraId="513D0572" w14:textId="77777777" w:rsidR="00040C3A" w:rsidRPr="00F71021" w:rsidRDefault="00040C3A" w:rsidP="005128E4">
      <w:pPr>
        <w:tabs>
          <w:tab w:val="center" w:pos="5400"/>
        </w:tabs>
        <w:suppressAutoHyphens/>
        <w:jc w:val="center"/>
        <w:rPr>
          <w:rFonts w:asciiTheme="majorHAnsi" w:hAnsiTheme="majorHAnsi"/>
          <w:sz w:val="22"/>
          <w:szCs w:val="22"/>
        </w:rPr>
      </w:pPr>
    </w:p>
    <w:p w14:paraId="2D06BA43" w14:textId="77777777" w:rsidR="005B52B0" w:rsidRPr="00F71021" w:rsidRDefault="005B52B0" w:rsidP="005128E4">
      <w:pPr>
        <w:tabs>
          <w:tab w:val="center" w:pos="5400"/>
        </w:tabs>
        <w:suppressAutoHyphens/>
        <w:jc w:val="center"/>
        <w:rPr>
          <w:rFonts w:asciiTheme="majorHAnsi" w:hAnsiTheme="majorHAnsi"/>
          <w:sz w:val="22"/>
          <w:szCs w:val="22"/>
        </w:rPr>
      </w:pPr>
    </w:p>
    <w:p w14:paraId="762470A2" w14:textId="77777777" w:rsidR="005B52B0" w:rsidRPr="00F71021" w:rsidRDefault="005B52B0" w:rsidP="005128E4">
      <w:pPr>
        <w:tabs>
          <w:tab w:val="center" w:pos="5400"/>
        </w:tabs>
        <w:suppressAutoHyphens/>
        <w:jc w:val="center"/>
        <w:rPr>
          <w:rFonts w:asciiTheme="majorHAnsi" w:hAnsiTheme="majorHAnsi"/>
          <w:sz w:val="22"/>
          <w:szCs w:val="22"/>
        </w:rPr>
      </w:pPr>
    </w:p>
    <w:p w14:paraId="6F01DDF3" w14:textId="77777777" w:rsidR="005B52B0" w:rsidRPr="00F71021" w:rsidRDefault="005B52B0" w:rsidP="005128E4">
      <w:pPr>
        <w:tabs>
          <w:tab w:val="center" w:pos="5400"/>
        </w:tabs>
        <w:suppressAutoHyphens/>
        <w:jc w:val="center"/>
        <w:rPr>
          <w:rFonts w:asciiTheme="majorHAnsi" w:hAnsiTheme="majorHAnsi"/>
          <w:sz w:val="22"/>
          <w:szCs w:val="22"/>
        </w:rPr>
      </w:pPr>
    </w:p>
    <w:p w14:paraId="35ACB115" w14:textId="77777777" w:rsidR="00040C3A" w:rsidRPr="00F71021" w:rsidRDefault="00040C3A" w:rsidP="00040C3A">
      <w:pPr>
        <w:tabs>
          <w:tab w:val="center" w:pos="5400"/>
        </w:tabs>
        <w:suppressAutoHyphens/>
        <w:jc w:val="center"/>
        <w:rPr>
          <w:rFonts w:asciiTheme="majorHAnsi" w:hAnsiTheme="majorHAnsi"/>
          <w:sz w:val="22"/>
          <w:szCs w:val="22"/>
        </w:rPr>
      </w:pPr>
    </w:p>
    <w:p w14:paraId="3D124B92" w14:textId="77777777" w:rsidR="00040C3A" w:rsidRPr="00F71021" w:rsidRDefault="00040C3A" w:rsidP="00040C3A">
      <w:pPr>
        <w:tabs>
          <w:tab w:val="center" w:pos="5400"/>
        </w:tabs>
        <w:suppressAutoHyphens/>
        <w:jc w:val="center"/>
        <w:rPr>
          <w:rFonts w:asciiTheme="majorHAnsi" w:hAnsiTheme="majorHAnsi"/>
          <w:sz w:val="22"/>
          <w:szCs w:val="22"/>
        </w:rPr>
      </w:pPr>
    </w:p>
    <w:p w14:paraId="01E9EAD2" w14:textId="77777777" w:rsidR="00040C3A" w:rsidRPr="00F71021" w:rsidRDefault="003D3BC2" w:rsidP="00040C3A">
      <w:pPr>
        <w:tabs>
          <w:tab w:val="center" w:pos="5400"/>
        </w:tabs>
        <w:suppressAutoHyphens/>
        <w:jc w:val="center"/>
        <w:rPr>
          <w:rFonts w:asciiTheme="majorHAnsi" w:hAnsiTheme="majorHAnsi"/>
          <w:sz w:val="22"/>
          <w:szCs w:val="22"/>
        </w:rPr>
      </w:pPr>
      <w:r w:rsidRPr="00F71021">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7306970B">
                <wp:simplePos x="0" y="0"/>
                <wp:positionH relativeFrom="column">
                  <wp:posOffset>1331449</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17430F9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7592" w:rsidRPr="001D3B48">
                              <w:rPr>
                                <w:rFonts w:asciiTheme="majorHAnsi" w:hAnsiTheme="majorHAnsi" w:cs="Arial"/>
                                <w:b/>
                                <w:bCs/>
                                <w:color w:val="0D0D0D" w:themeColor="text1" w:themeTint="F2"/>
                                <w:sz w:val="36"/>
                                <w:szCs w:val="40"/>
                                <w:lang w:val="es-ES_tradnl"/>
                              </w:rPr>
                              <w:t>.</w:t>
                            </w:r>
                            <w:r w:rsidR="007B05C4" w:rsidRPr="001D3B48">
                              <w:rPr>
                                <w:rFonts w:asciiTheme="majorHAnsi" w:hAnsiTheme="majorHAnsi" w:cs="Arial"/>
                                <w:b/>
                                <w:bCs/>
                                <w:color w:val="0D0D0D" w:themeColor="text1" w:themeTint="F2"/>
                                <w:sz w:val="36"/>
                                <w:szCs w:val="22"/>
                                <w:lang w:val="es-ES_tradnl"/>
                              </w:rPr>
                              <w:t xml:space="preserve"> </w:t>
                            </w:r>
                            <w:r w:rsidR="001D3B48" w:rsidRPr="001D3B48">
                              <w:rPr>
                                <w:rFonts w:asciiTheme="majorHAnsi" w:hAnsiTheme="majorHAnsi" w:cs="Arial"/>
                                <w:b/>
                                <w:bCs/>
                                <w:color w:val="0D0D0D" w:themeColor="text1" w:themeTint="F2"/>
                                <w:sz w:val="36"/>
                                <w:szCs w:val="22"/>
                                <w:lang w:val="es-ES_tradnl"/>
                              </w:rPr>
                              <w:t>263</w:t>
                            </w:r>
                            <w:r w:rsidR="007B05C4" w:rsidRPr="001D3B48">
                              <w:rPr>
                                <w:rFonts w:asciiTheme="majorHAnsi" w:hAnsiTheme="majorHAnsi" w:cs="Arial"/>
                                <w:b/>
                                <w:bCs/>
                                <w:color w:val="0D0D0D" w:themeColor="text1" w:themeTint="F2"/>
                                <w:sz w:val="36"/>
                                <w:szCs w:val="22"/>
                                <w:lang w:val="es-ES_tradnl"/>
                              </w:rPr>
                              <w:t>/</w:t>
                            </w:r>
                            <w:r w:rsidR="00772416" w:rsidRPr="001D3B48">
                              <w:rPr>
                                <w:rFonts w:asciiTheme="majorHAnsi" w:hAnsiTheme="majorHAnsi" w:cs="Arial"/>
                                <w:b/>
                                <w:bCs/>
                                <w:color w:val="0D0D0D" w:themeColor="text1" w:themeTint="F2"/>
                                <w:sz w:val="36"/>
                                <w:szCs w:val="22"/>
                                <w:lang w:val="es-ES_tradnl"/>
                              </w:rPr>
                              <w:t>22</w:t>
                            </w:r>
                          </w:p>
                          <w:p w14:paraId="45F30ECA" w14:textId="2B3B6460"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F53A6">
                              <w:rPr>
                                <w:rFonts w:asciiTheme="majorHAnsi" w:hAnsiTheme="majorHAnsi" w:cs="Arial"/>
                                <w:b/>
                                <w:color w:val="0D0D0D" w:themeColor="text1" w:themeTint="F2"/>
                                <w:sz w:val="36"/>
                                <w:szCs w:val="22"/>
                                <w:lang w:val="es-ES_tradnl"/>
                              </w:rPr>
                              <w:t>105</w:t>
                            </w:r>
                            <w:r w:rsidR="00246D1F" w:rsidRPr="004E2649">
                              <w:rPr>
                                <w:rFonts w:asciiTheme="majorHAnsi" w:hAnsiTheme="majorHAnsi" w:cs="Arial"/>
                                <w:b/>
                                <w:color w:val="0D0D0D" w:themeColor="text1" w:themeTint="F2"/>
                                <w:sz w:val="36"/>
                                <w:szCs w:val="22"/>
                                <w:lang w:val="es-ES_tradnl"/>
                              </w:rPr>
                              <w:t>-</w:t>
                            </w:r>
                            <w:r w:rsidR="00363C70">
                              <w:rPr>
                                <w:rFonts w:asciiTheme="majorHAnsi" w:hAnsiTheme="majorHAnsi" w:cs="Arial"/>
                                <w:b/>
                                <w:color w:val="0D0D0D" w:themeColor="text1" w:themeTint="F2"/>
                                <w:sz w:val="36"/>
                                <w:szCs w:val="22"/>
                                <w:lang w:val="es-ES_tradnl"/>
                              </w:rPr>
                              <w:t>1</w:t>
                            </w:r>
                            <w:r w:rsidR="004F53A6">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 xml:space="preserve"> </w:t>
                            </w:r>
                          </w:p>
                          <w:p w14:paraId="188B4303" w14:textId="4F3BB3B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9D3969">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2C54BB8F" w14:textId="740C71B3" w:rsidR="00B72EE8" w:rsidRDefault="008833E1" w:rsidP="00F56ECB">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MARIO CHEVEZ ARGUEDAS</w:t>
                            </w:r>
                          </w:p>
                          <w:p w14:paraId="0B9F7D22" w14:textId="1478A64B" w:rsidR="005B52B0" w:rsidRDefault="008833E1" w:rsidP="00F56ECB">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COSTA RICA</w:t>
                            </w:r>
                          </w:p>
                          <w:p w14:paraId="27D5B42A" w14:textId="77777777" w:rsidR="00B72EE8" w:rsidRPr="00F56ECB" w:rsidRDefault="00B72EE8" w:rsidP="00F56ECB">
                            <w:pPr>
                              <w:spacing w:line="276" w:lineRule="auto"/>
                              <w:rPr>
                                <w:rFonts w:asciiTheme="majorHAnsi" w:hAnsiTheme="majorHAnsi" w:cs="Arial"/>
                                <w:color w:val="0D0D0D" w:themeColor="text1" w:themeTint="F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4.8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BD3jQXhAAAACgEAAA8AAABkcnMv&#10;ZG93bnJldi54bWxMj8FOwzAQRO9I/IO1SNyo3QChSeNUVaQKCcGhpRdum9hNotrrELtt4OsxJziu&#10;5mnmbbGarGFnPfrekYT5TADT1DjVUyth/765WwDzAUmhcaQlfGkPq/L6qsBcuQtt9XkXWhZLyOco&#10;oQthyDn3Tact+pkbNMXs4EaLIZ5jy9WIl1huDU+ESLnFnuJCh4OuOt0cdycr4aXavOG2Tuzi21TP&#10;r4f18Ln/eJTy9mZaL4EFPYU/GH71ozqU0al2J1KeGQmJyJ4iGoM0AxaBTGRzYLWE+1Q8AC8L/v+F&#10;8gcAAP//AwBQSwECLQAUAAYACAAAACEAtoM4kv4AAADhAQAAEwAAAAAAAAAAAAAAAAAAAAAAW0Nv&#10;bnRlbnRfVHlwZXNdLnhtbFBLAQItABQABgAIAAAAIQA4/SH/1gAAAJQBAAALAAAAAAAAAAAAAAAA&#10;AC8BAABfcmVscy8ucmVsc1BLAQItABQABgAIAAAAIQC824VCagIAAEUFAAAOAAAAAAAAAAAAAAAA&#10;AC4CAABkcnMvZTJvRG9jLnhtbFBLAQItABQABgAIAAAAIQAQ940F4QAAAAoBAAAPAAAAAAAAAAAA&#10;AAAAAMQEAABkcnMvZG93bnJldi54bWxQSwUGAAAAAAQABADzAAAA0gUAAAAA&#10;" filled="f" stroked="f" strokeweight=".5pt">
                <v:textbox>
                  <w:txbxContent>
                    <w:p w14:paraId="7D7328D9" w14:textId="17430F9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7592" w:rsidRPr="001D3B48">
                        <w:rPr>
                          <w:rFonts w:asciiTheme="majorHAnsi" w:hAnsiTheme="majorHAnsi" w:cs="Arial"/>
                          <w:b/>
                          <w:bCs/>
                          <w:color w:val="0D0D0D" w:themeColor="text1" w:themeTint="F2"/>
                          <w:sz w:val="36"/>
                          <w:szCs w:val="40"/>
                          <w:lang w:val="es-ES_tradnl"/>
                        </w:rPr>
                        <w:t>.</w:t>
                      </w:r>
                      <w:r w:rsidR="007B05C4" w:rsidRPr="001D3B48">
                        <w:rPr>
                          <w:rFonts w:asciiTheme="majorHAnsi" w:hAnsiTheme="majorHAnsi" w:cs="Arial"/>
                          <w:b/>
                          <w:bCs/>
                          <w:color w:val="0D0D0D" w:themeColor="text1" w:themeTint="F2"/>
                          <w:sz w:val="36"/>
                          <w:szCs w:val="22"/>
                          <w:lang w:val="es-ES_tradnl"/>
                        </w:rPr>
                        <w:t xml:space="preserve"> </w:t>
                      </w:r>
                      <w:r w:rsidR="001D3B48" w:rsidRPr="001D3B48">
                        <w:rPr>
                          <w:rFonts w:asciiTheme="majorHAnsi" w:hAnsiTheme="majorHAnsi" w:cs="Arial"/>
                          <w:b/>
                          <w:bCs/>
                          <w:color w:val="0D0D0D" w:themeColor="text1" w:themeTint="F2"/>
                          <w:sz w:val="36"/>
                          <w:szCs w:val="22"/>
                          <w:lang w:val="es-ES_tradnl"/>
                        </w:rPr>
                        <w:t>263</w:t>
                      </w:r>
                      <w:r w:rsidR="007B05C4" w:rsidRPr="001D3B48">
                        <w:rPr>
                          <w:rFonts w:asciiTheme="majorHAnsi" w:hAnsiTheme="majorHAnsi" w:cs="Arial"/>
                          <w:b/>
                          <w:bCs/>
                          <w:color w:val="0D0D0D" w:themeColor="text1" w:themeTint="F2"/>
                          <w:sz w:val="36"/>
                          <w:szCs w:val="22"/>
                          <w:lang w:val="es-ES_tradnl"/>
                        </w:rPr>
                        <w:t>/</w:t>
                      </w:r>
                      <w:r w:rsidR="00772416" w:rsidRPr="001D3B48">
                        <w:rPr>
                          <w:rFonts w:asciiTheme="majorHAnsi" w:hAnsiTheme="majorHAnsi" w:cs="Arial"/>
                          <w:b/>
                          <w:bCs/>
                          <w:color w:val="0D0D0D" w:themeColor="text1" w:themeTint="F2"/>
                          <w:sz w:val="36"/>
                          <w:szCs w:val="22"/>
                          <w:lang w:val="es-ES_tradnl"/>
                        </w:rPr>
                        <w:t>22</w:t>
                      </w:r>
                    </w:p>
                    <w:p w14:paraId="45F30ECA" w14:textId="2B3B6460"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F53A6">
                        <w:rPr>
                          <w:rFonts w:asciiTheme="majorHAnsi" w:hAnsiTheme="majorHAnsi" w:cs="Arial"/>
                          <w:b/>
                          <w:color w:val="0D0D0D" w:themeColor="text1" w:themeTint="F2"/>
                          <w:sz w:val="36"/>
                          <w:szCs w:val="22"/>
                          <w:lang w:val="es-ES_tradnl"/>
                        </w:rPr>
                        <w:t>105</w:t>
                      </w:r>
                      <w:r w:rsidR="00246D1F" w:rsidRPr="004E2649">
                        <w:rPr>
                          <w:rFonts w:asciiTheme="majorHAnsi" w:hAnsiTheme="majorHAnsi" w:cs="Arial"/>
                          <w:b/>
                          <w:color w:val="0D0D0D" w:themeColor="text1" w:themeTint="F2"/>
                          <w:sz w:val="36"/>
                          <w:szCs w:val="22"/>
                          <w:lang w:val="es-ES_tradnl"/>
                        </w:rPr>
                        <w:t>-</w:t>
                      </w:r>
                      <w:r w:rsidR="00363C70">
                        <w:rPr>
                          <w:rFonts w:asciiTheme="majorHAnsi" w:hAnsiTheme="majorHAnsi" w:cs="Arial"/>
                          <w:b/>
                          <w:color w:val="0D0D0D" w:themeColor="text1" w:themeTint="F2"/>
                          <w:sz w:val="36"/>
                          <w:szCs w:val="22"/>
                          <w:lang w:val="es-ES_tradnl"/>
                        </w:rPr>
                        <w:t>1</w:t>
                      </w:r>
                      <w:r w:rsidR="004F53A6">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 xml:space="preserve"> </w:t>
                      </w:r>
                    </w:p>
                    <w:p w14:paraId="188B4303" w14:textId="4F3BB3B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9D3969">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2C54BB8F" w14:textId="740C71B3" w:rsidR="00B72EE8" w:rsidRDefault="008833E1" w:rsidP="00F56ECB">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MARIO CHEVEZ ARGUEDAS</w:t>
                      </w:r>
                    </w:p>
                    <w:p w14:paraId="0B9F7D22" w14:textId="1478A64B" w:rsidR="005B52B0" w:rsidRDefault="008833E1" w:rsidP="00F56ECB">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COSTA RICA</w:t>
                      </w:r>
                    </w:p>
                    <w:p w14:paraId="27D5B42A" w14:textId="77777777" w:rsidR="00B72EE8" w:rsidRPr="00F56ECB" w:rsidRDefault="00B72EE8" w:rsidP="00F56ECB">
                      <w:pPr>
                        <w:spacing w:line="276" w:lineRule="auto"/>
                        <w:rPr>
                          <w:rFonts w:asciiTheme="majorHAnsi" w:hAnsiTheme="majorHAnsi" w:cs="Arial"/>
                          <w:color w:val="0D0D0D" w:themeColor="text1" w:themeTint="F2"/>
                          <w:szCs w:val="22"/>
                        </w:rPr>
                      </w:pPr>
                    </w:p>
                  </w:txbxContent>
                </v:textbox>
              </v:shape>
            </w:pict>
          </mc:Fallback>
        </mc:AlternateContent>
      </w:r>
      <w:r w:rsidR="004E2649" w:rsidRPr="00F71021">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3474CA66" w:rsidR="00627C9F" w:rsidRPr="00C620F6" w:rsidRDefault="00834D49" w:rsidP="007A5817">
                            <w:pPr>
                              <w:spacing w:line="276" w:lineRule="auto"/>
                              <w:jc w:val="right"/>
                              <w:rPr>
                                <w:rFonts w:asciiTheme="minorHAnsi" w:hAnsiTheme="minorHAnsi"/>
                                <w:color w:val="FFFFFF" w:themeColor="background1"/>
                                <w:sz w:val="22"/>
                                <w:lang w:val="es-419"/>
                              </w:rPr>
                            </w:pPr>
                            <w:r w:rsidRPr="00C620F6">
                              <w:rPr>
                                <w:rFonts w:asciiTheme="minorHAnsi" w:hAnsiTheme="minorHAnsi"/>
                                <w:color w:val="FFFFFF" w:themeColor="background1"/>
                                <w:sz w:val="22"/>
                                <w:lang w:val="es-419"/>
                              </w:rPr>
                              <w:t>OEA/Ser.L/V/II</w:t>
                            </w:r>
                          </w:p>
                          <w:p w14:paraId="71D2D5D2" w14:textId="1327D3F3" w:rsidR="00627C9F" w:rsidRPr="00C620F6" w:rsidRDefault="00627C9F" w:rsidP="007A5817">
                            <w:pPr>
                              <w:spacing w:line="276" w:lineRule="auto"/>
                              <w:jc w:val="right"/>
                              <w:rPr>
                                <w:rFonts w:asciiTheme="minorHAnsi" w:hAnsiTheme="minorHAnsi"/>
                                <w:color w:val="FFFFFF" w:themeColor="background1"/>
                                <w:sz w:val="22"/>
                                <w:lang w:val="es-419"/>
                              </w:rPr>
                            </w:pPr>
                            <w:r w:rsidRPr="00C620F6">
                              <w:rPr>
                                <w:rFonts w:asciiTheme="minorHAnsi" w:hAnsiTheme="minorHAnsi"/>
                                <w:color w:val="FFFFFF" w:themeColor="background1"/>
                                <w:sz w:val="22"/>
                                <w:lang w:val="es-419"/>
                              </w:rPr>
                              <w:t xml:space="preserve">Doc. </w:t>
                            </w:r>
                            <w:r w:rsidR="002C168C" w:rsidRPr="00C620F6">
                              <w:rPr>
                                <w:rFonts w:asciiTheme="minorHAnsi" w:hAnsiTheme="minorHAnsi"/>
                                <w:color w:val="FFFFFF" w:themeColor="background1"/>
                                <w:sz w:val="22"/>
                                <w:lang w:val="es-419"/>
                              </w:rPr>
                              <w:t>267</w:t>
                            </w:r>
                          </w:p>
                          <w:p w14:paraId="4061DBBD" w14:textId="75BA7F2C" w:rsidR="00627C9F" w:rsidRPr="00C25ADB" w:rsidRDefault="002C168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28 septiembre</w:t>
                            </w:r>
                            <w:r w:rsidR="007B05C4" w:rsidRPr="002C168C">
                              <w:rPr>
                                <w:rFonts w:asciiTheme="minorHAnsi" w:hAnsiTheme="minorHAnsi"/>
                                <w:color w:val="FFFFFF" w:themeColor="background1"/>
                                <w:sz w:val="22"/>
                                <w:lang w:val="es-PA"/>
                              </w:rPr>
                              <w:t xml:space="preserve"> </w:t>
                            </w:r>
                            <w:r w:rsidR="00627C9F" w:rsidRPr="002C168C">
                              <w:rPr>
                                <w:rFonts w:asciiTheme="minorHAnsi" w:hAnsiTheme="minorHAnsi"/>
                                <w:color w:val="FFFFFF" w:themeColor="background1"/>
                                <w:sz w:val="22"/>
                                <w:lang w:val="es-PA"/>
                              </w:rPr>
                              <w:t>20</w:t>
                            </w:r>
                            <w:r w:rsidR="00C23BA4" w:rsidRPr="002C168C">
                              <w:rPr>
                                <w:rFonts w:asciiTheme="minorHAnsi" w:hAnsiTheme="minorHAnsi"/>
                                <w:color w:val="FFFFFF" w:themeColor="background1"/>
                                <w:sz w:val="22"/>
                                <w:lang w:val="es-PA"/>
                              </w:rPr>
                              <w:t>2</w:t>
                            </w:r>
                            <w:r w:rsidR="00363C70" w:rsidRPr="002C168C">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3474CA66" w:rsidR="00627C9F" w:rsidRPr="00C620F6" w:rsidRDefault="00834D49" w:rsidP="007A5817">
                      <w:pPr>
                        <w:spacing w:line="276" w:lineRule="auto"/>
                        <w:jc w:val="right"/>
                        <w:rPr>
                          <w:rFonts w:asciiTheme="minorHAnsi" w:hAnsiTheme="minorHAnsi"/>
                          <w:color w:val="FFFFFF" w:themeColor="background1"/>
                          <w:sz w:val="22"/>
                          <w:lang w:val="es-419"/>
                        </w:rPr>
                      </w:pPr>
                      <w:r w:rsidRPr="00C620F6">
                        <w:rPr>
                          <w:rFonts w:asciiTheme="minorHAnsi" w:hAnsiTheme="minorHAnsi"/>
                          <w:color w:val="FFFFFF" w:themeColor="background1"/>
                          <w:sz w:val="22"/>
                          <w:lang w:val="es-419"/>
                        </w:rPr>
                        <w:t>OEA/Ser.L/V/II</w:t>
                      </w:r>
                    </w:p>
                    <w:p w14:paraId="71D2D5D2" w14:textId="1327D3F3" w:rsidR="00627C9F" w:rsidRPr="00C620F6" w:rsidRDefault="00627C9F" w:rsidP="007A5817">
                      <w:pPr>
                        <w:spacing w:line="276" w:lineRule="auto"/>
                        <w:jc w:val="right"/>
                        <w:rPr>
                          <w:rFonts w:asciiTheme="minorHAnsi" w:hAnsiTheme="minorHAnsi"/>
                          <w:color w:val="FFFFFF" w:themeColor="background1"/>
                          <w:sz w:val="22"/>
                          <w:lang w:val="es-419"/>
                        </w:rPr>
                      </w:pPr>
                      <w:r w:rsidRPr="00C620F6">
                        <w:rPr>
                          <w:rFonts w:asciiTheme="minorHAnsi" w:hAnsiTheme="minorHAnsi"/>
                          <w:color w:val="FFFFFF" w:themeColor="background1"/>
                          <w:sz w:val="22"/>
                          <w:lang w:val="es-419"/>
                        </w:rPr>
                        <w:t xml:space="preserve">Doc. </w:t>
                      </w:r>
                      <w:r w:rsidR="002C168C" w:rsidRPr="00C620F6">
                        <w:rPr>
                          <w:rFonts w:asciiTheme="minorHAnsi" w:hAnsiTheme="minorHAnsi"/>
                          <w:color w:val="FFFFFF" w:themeColor="background1"/>
                          <w:sz w:val="22"/>
                          <w:lang w:val="es-419"/>
                        </w:rPr>
                        <w:t>267</w:t>
                      </w:r>
                    </w:p>
                    <w:p w14:paraId="4061DBBD" w14:textId="75BA7F2C" w:rsidR="00627C9F" w:rsidRPr="00C25ADB" w:rsidRDefault="002C168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28 septiembre</w:t>
                      </w:r>
                      <w:r w:rsidR="007B05C4" w:rsidRPr="002C168C">
                        <w:rPr>
                          <w:rFonts w:asciiTheme="minorHAnsi" w:hAnsiTheme="minorHAnsi"/>
                          <w:color w:val="FFFFFF" w:themeColor="background1"/>
                          <w:sz w:val="22"/>
                          <w:lang w:val="es-PA"/>
                        </w:rPr>
                        <w:t xml:space="preserve"> </w:t>
                      </w:r>
                      <w:r w:rsidR="00627C9F" w:rsidRPr="002C168C">
                        <w:rPr>
                          <w:rFonts w:asciiTheme="minorHAnsi" w:hAnsiTheme="minorHAnsi"/>
                          <w:color w:val="FFFFFF" w:themeColor="background1"/>
                          <w:sz w:val="22"/>
                          <w:lang w:val="es-PA"/>
                        </w:rPr>
                        <w:t>20</w:t>
                      </w:r>
                      <w:r w:rsidR="00C23BA4" w:rsidRPr="002C168C">
                        <w:rPr>
                          <w:rFonts w:asciiTheme="minorHAnsi" w:hAnsiTheme="minorHAnsi"/>
                          <w:color w:val="FFFFFF" w:themeColor="background1"/>
                          <w:sz w:val="22"/>
                          <w:lang w:val="es-PA"/>
                        </w:rPr>
                        <w:t>2</w:t>
                      </w:r>
                      <w:r w:rsidR="00363C70" w:rsidRPr="002C168C">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F71021" w:rsidRDefault="00040C3A" w:rsidP="00040C3A">
      <w:pPr>
        <w:tabs>
          <w:tab w:val="center" w:pos="5400"/>
        </w:tabs>
        <w:suppressAutoHyphens/>
        <w:jc w:val="center"/>
        <w:rPr>
          <w:rFonts w:asciiTheme="majorHAnsi" w:hAnsiTheme="majorHAnsi"/>
          <w:sz w:val="22"/>
          <w:szCs w:val="22"/>
        </w:rPr>
      </w:pPr>
    </w:p>
    <w:p w14:paraId="529AB783" w14:textId="77777777" w:rsidR="00040C3A" w:rsidRPr="00F71021" w:rsidRDefault="00040C3A" w:rsidP="00040C3A">
      <w:pPr>
        <w:tabs>
          <w:tab w:val="center" w:pos="5400"/>
        </w:tabs>
        <w:suppressAutoHyphens/>
        <w:jc w:val="center"/>
        <w:rPr>
          <w:rFonts w:asciiTheme="majorHAnsi" w:hAnsiTheme="majorHAnsi"/>
          <w:sz w:val="22"/>
          <w:szCs w:val="22"/>
        </w:rPr>
      </w:pPr>
    </w:p>
    <w:p w14:paraId="147F033C" w14:textId="77777777" w:rsidR="00040C3A" w:rsidRPr="00F71021" w:rsidRDefault="00040C3A" w:rsidP="00040C3A">
      <w:pPr>
        <w:tabs>
          <w:tab w:val="center" w:pos="5400"/>
        </w:tabs>
        <w:suppressAutoHyphens/>
        <w:jc w:val="center"/>
        <w:rPr>
          <w:rFonts w:asciiTheme="majorHAnsi" w:hAnsiTheme="majorHAnsi" w:cs="Arial"/>
          <w:sz w:val="22"/>
          <w:szCs w:val="22"/>
        </w:rPr>
      </w:pPr>
    </w:p>
    <w:p w14:paraId="67ABD981" w14:textId="77777777" w:rsidR="00040C3A" w:rsidRPr="00F71021" w:rsidRDefault="00040C3A" w:rsidP="00040C3A">
      <w:pPr>
        <w:tabs>
          <w:tab w:val="center" w:pos="5400"/>
        </w:tabs>
        <w:suppressAutoHyphens/>
        <w:jc w:val="center"/>
        <w:rPr>
          <w:rFonts w:asciiTheme="majorHAnsi" w:hAnsiTheme="majorHAnsi"/>
          <w:sz w:val="22"/>
          <w:szCs w:val="22"/>
        </w:rPr>
      </w:pPr>
    </w:p>
    <w:p w14:paraId="46C4195B" w14:textId="77777777" w:rsidR="00040C3A" w:rsidRPr="00F71021" w:rsidRDefault="00040C3A" w:rsidP="00040C3A">
      <w:pPr>
        <w:tabs>
          <w:tab w:val="center" w:pos="5400"/>
        </w:tabs>
        <w:suppressAutoHyphens/>
        <w:jc w:val="center"/>
        <w:rPr>
          <w:rFonts w:asciiTheme="majorHAnsi" w:hAnsiTheme="majorHAnsi"/>
          <w:sz w:val="22"/>
          <w:szCs w:val="22"/>
        </w:rPr>
      </w:pPr>
    </w:p>
    <w:p w14:paraId="6C0D9CAF" w14:textId="77777777" w:rsidR="00040C3A" w:rsidRPr="00F71021" w:rsidRDefault="00040C3A" w:rsidP="00040C3A">
      <w:pPr>
        <w:tabs>
          <w:tab w:val="center" w:pos="5400"/>
        </w:tabs>
        <w:suppressAutoHyphens/>
        <w:jc w:val="center"/>
        <w:rPr>
          <w:rFonts w:asciiTheme="majorHAnsi" w:hAnsiTheme="majorHAnsi"/>
          <w:sz w:val="22"/>
          <w:szCs w:val="22"/>
        </w:rPr>
      </w:pPr>
    </w:p>
    <w:p w14:paraId="6140E39A" w14:textId="77777777" w:rsidR="00040C3A" w:rsidRPr="00F71021" w:rsidRDefault="00040C3A" w:rsidP="00040C3A">
      <w:pPr>
        <w:tabs>
          <w:tab w:val="center" w:pos="5400"/>
        </w:tabs>
        <w:suppressAutoHyphens/>
        <w:jc w:val="center"/>
        <w:rPr>
          <w:rFonts w:asciiTheme="majorHAnsi" w:hAnsiTheme="majorHAnsi"/>
          <w:sz w:val="22"/>
          <w:szCs w:val="22"/>
        </w:rPr>
      </w:pPr>
    </w:p>
    <w:p w14:paraId="116878DE" w14:textId="77777777" w:rsidR="005128E4" w:rsidRPr="00F71021" w:rsidRDefault="005128E4" w:rsidP="00040C3A">
      <w:pPr>
        <w:tabs>
          <w:tab w:val="center" w:pos="5400"/>
        </w:tabs>
        <w:suppressAutoHyphens/>
        <w:jc w:val="center"/>
        <w:rPr>
          <w:rFonts w:asciiTheme="majorHAnsi" w:hAnsiTheme="majorHAnsi"/>
          <w:sz w:val="22"/>
          <w:szCs w:val="22"/>
        </w:rPr>
      </w:pPr>
    </w:p>
    <w:p w14:paraId="6FF1A208" w14:textId="77777777" w:rsidR="00040C3A" w:rsidRPr="00F71021" w:rsidRDefault="00040C3A" w:rsidP="00040C3A">
      <w:pPr>
        <w:tabs>
          <w:tab w:val="center" w:pos="5400"/>
        </w:tabs>
        <w:suppressAutoHyphens/>
        <w:jc w:val="center"/>
        <w:rPr>
          <w:rFonts w:asciiTheme="majorHAnsi" w:hAnsiTheme="majorHAnsi"/>
          <w:sz w:val="22"/>
          <w:szCs w:val="22"/>
        </w:rPr>
      </w:pPr>
    </w:p>
    <w:p w14:paraId="23E1EE64" w14:textId="77777777" w:rsidR="005128E4" w:rsidRPr="00F71021" w:rsidRDefault="005128E4" w:rsidP="00040C3A">
      <w:pPr>
        <w:tabs>
          <w:tab w:val="center" w:pos="5400"/>
        </w:tabs>
        <w:suppressAutoHyphens/>
        <w:jc w:val="center"/>
        <w:rPr>
          <w:rFonts w:asciiTheme="majorHAnsi" w:hAnsiTheme="majorHAnsi"/>
          <w:sz w:val="22"/>
          <w:szCs w:val="22"/>
        </w:rPr>
      </w:pPr>
    </w:p>
    <w:p w14:paraId="2D8331F2" w14:textId="77777777" w:rsidR="005128E4" w:rsidRPr="00F71021" w:rsidRDefault="005128E4" w:rsidP="00040C3A">
      <w:pPr>
        <w:tabs>
          <w:tab w:val="center" w:pos="5400"/>
        </w:tabs>
        <w:suppressAutoHyphens/>
        <w:jc w:val="center"/>
        <w:rPr>
          <w:rFonts w:asciiTheme="majorHAnsi" w:hAnsiTheme="majorHAnsi"/>
          <w:sz w:val="22"/>
          <w:szCs w:val="22"/>
        </w:rPr>
      </w:pPr>
    </w:p>
    <w:p w14:paraId="1D1FCC8F" w14:textId="77777777" w:rsidR="005128E4" w:rsidRPr="00F71021" w:rsidRDefault="005128E4" w:rsidP="00040C3A">
      <w:pPr>
        <w:tabs>
          <w:tab w:val="center" w:pos="5400"/>
        </w:tabs>
        <w:suppressAutoHyphens/>
        <w:jc w:val="center"/>
        <w:rPr>
          <w:rFonts w:asciiTheme="majorHAnsi" w:hAnsiTheme="majorHAnsi"/>
          <w:sz w:val="22"/>
          <w:szCs w:val="22"/>
        </w:rPr>
      </w:pPr>
    </w:p>
    <w:p w14:paraId="67F753E7" w14:textId="77777777" w:rsidR="00040C3A" w:rsidRPr="00F71021" w:rsidRDefault="00040C3A" w:rsidP="00040C3A">
      <w:pPr>
        <w:tabs>
          <w:tab w:val="center" w:pos="5400"/>
        </w:tabs>
        <w:suppressAutoHyphens/>
        <w:jc w:val="center"/>
        <w:rPr>
          <w:rFonts w:asciiTheme="majorHAnsi" w:hAnsiTheme="majorHAnsi"/>
          <w:sz w:val="22"/>
          <w:szCs w:val="22"/>
        </w:rPr>
      </w:pPr>
    </w:p>
    <w:p w14:paraId="165AA979" w14:textId="77777777" w:rsidR="00040C3A" w:rsidRPr="00F71021" w:rsidRDefault="00040C3A" w:rsidP="00040C3A">
      <w:pPr>
        <w:tabs>
          <w:tab w:val="center" w:pos="5400"/>
        </w:tabs>
        <w:suppressAutoHyphens/>
        <w:jc w:val="center"/>
        <w:rPr>
          <w:rFonts w:asciiTheme="majorHAnsi" w:hAnsiTheme="majorHAnsi"/>
          <w:sz w:val="22"/>
          <w:szCs w:val="22"/>
        </w:rPr>
      </w:pPr>
    </w:p>
    <w:p w14:paraId="2F2457A8" w14:textId="77777777" w:rsidR="00A50FCF" w:rsidRPr="00F71021" w:rsidRDefault="00A50FCF" w:rsidP="00040C3A">
      <w:pPr>
        <w:tabs>
          <w:tab w:val="center" w:pos="5400"/>
        </w:tabs>
        <w:suppressAutoHyphens/>
        <w:jc w:val="center"/>
        <w:rPr>
          <w:rFonts w:asciiTheme="majorHAnsi" w:hAnsiTheme="majorHAnsi"/>
          <w:sz w:val="18"/>
          <w:szCs w:val="22"/>
        </w:rPr>
      </w:pPr>
    </w:p>
    <w:p w14:paraId="20439390" w14:textId="77777777" w:rsidR="00A50FCF" w:rsidRPr="00F71021" w:rsidRDefault="00A50FCF" w:rsidP="00040C3A">
      <w:pPr>
        <w:tabs>
          <w:tab w:val="center" w:pos="5400"/>
        </w:tabs>
        <w:suppressAutoHyphens/>
        <w:jc w:val="center"/>
        <w:rPr>
          <w:rFonts w:asciiTheme="majorHAnsi" w:hAnsiTheme="majorHAnsi"/>
          <w:sz w:val="18"/>
          <w:szCs w:val="22"/>
        </w:rPr>
      </w:pPr>
    </w:p>
    <w:p w14:paraId="5B80B262" w14:textId="77777777" w:rsidR="00A50FCF" w:rsidRPr="00F71021" w:rsidRDefault="00A50FCF" w:rsidP="00040C3A">
      <w:pPr>
        <w:tabs>
          <w:tab w:val="center" w:pos="5400"/>
        </w:tabs>
        <w:suppressAutoHyphens/>
        <w:jc w:val="center"/>
        <w:rPr>
          <w:rFonts w:asciiTheme="majorHAnsi" w:hAnsiTheme="majorHAnsi"/>
          <w:sz w:val="18"/>
          <w:szCs w:val="22"/>
        </w:rPr>
      </w:pPr>
    </w:p>
    <w:p w14:paraId="734846D8" w14:textId="77777777" w:rsidR="00A50FCF" w:rsidRPr="00F71021" w:rsidRDefault="00A50FCF" w:rsidP="00040C3A">
      <w:pPr>
        <w:tabs>
          <w:tab w:val="center" w:pos="5400"/>
        </w:tabs>
        <w:suppressAutoHyphens/>
        <w:jc w:val="center"/>
        <w:rPr>
          <w:rFonts w:asciiTheme="majorHAnsi" w:hAnsiTheme="majorHAnsi"/>
          <w:sz w:val="18"/>
          <w:szCs w:val="22"/>
        </w:rPr>
      </w:pPr>
    </w:p>
    <w:p w14:paraId="36D2C63A" w14:textId="77777777" w:rsidR="00A50FCF" w:rsidRPr="00F71021" w:rsidRDefault="00A50FCF" w:rsidP="00040C3A">
      <w:pPr>
        <w:tabs>
          <w:tab w:val="center" w:pos="5400"/>
        </w:tabs>
        <w:suppressAutoHyphens/>
        <w:jc w:val="center"/>
        <w:rPr>
          <w:rFonts w:asciiTheme="majorHAnsi" w:hAnsiTheme="majorHAnsi"/>
          <w:sz w:val="18"/>
          <w:szCs w:val="22"/>
        </w:rPr>
      </w:pPr>
    </w:p>
    <w:p w14:paraId="4F0B7F5A" w14:textId="77777777" w:rsidR="00A50FCF" w:rsidRPr="00F71021" w:rsidRDefault="00A50FCF" w:rsidP="00040C3A">
      <w:pPr>
        <w:tabs>
          <w:tab w:val="center" w:pos="5400"/>
        </w:tabs>
        <w:suppressAutoHyphens/>
        <w:jc w:val="center"/>
        <w:rPr>
          <w:rFonts w:asciiTheme="majorHAnsi" w:hAnsiTheme="majorHAnsi"/>
          <w:sz w:val="18"/>
          <w:szCs w:val="22"/>
        </w:rPr>
      </w:pPr>
    </w:p>
    <w:p w14:paraId="07218933" w14:textId="77777777" w:rsidR="00A50FCF" w:rsidRPr="00F71021" w:rsidRDefault="00A50FCF" w:rsidP="00040C3A">
      <w:pPr>
        <w:tabs>
          <w:tab w:val="center" w:pos="5400"/>
        </w:tabs>
        <w:suppressAutoHyphens/>
        <w:jc w:val="center"/>
        <w:rPr>
          <w:rFonts w:asciiTheme="majorHAnsi" w:hAnsiTheme="majorHAnsi"/>
          <w:sz w:val="18"/>
          <w:szCs w:val="22"/>
        </w:rPr>
      </w:pPr>
    </w:p>
    <w:p w14:paraId="2C99136A" w14:textId="77777777" w:rsidR="00A50FCF" w:rsidRPr="00F71021" w:rsidRDefault="00A50FCF" w:rsidP="00040C3A">
      <w:pPr>
        <w:tabs>
          <w:tab w:val="center" w:pos="5400"/>
        </w:tabs>
        <w:suppressAutoHyphens/>
        <w:jc w:val="center"/>
        <w:rPr>
          <w:rFonts w:asciiTheme="majorHAnsi" w:hAnsiTheme="majorHAnsi"/>
          <w:sz w:val="18"/>
          <w:szCs w:val="22"/>
        </w:rPr>
      </w:pPr>
    </w:p>
    <w:p w14:paraId="078A9198" w14:textId="77777777" w:rsidR="00A50FCF" w:rsidRPr="00F71021" w:rsidRDefault="00A50FCF" w:rsidP="00040C3A">
      <w:pPr>
        <w:tabs>
          <w:tab w:val="center" w:pos="5400"/>
        </w:tabs>
        <w:suppressAutoHyphens/>
        <w:jc w:val="center"/>
        <w:rPr>
          <w:rFonts w:asciiTheme="majorHAnsi" w:hAnsiTheme="majorHAnsi"/>
          <w:sz w:val="18"/>
          <w:szCs w:val="22"/>
        </w:rPr>
      </w:pPr>
    </w:p>
    <w:p w14:paraId="6A001DA7" w14:textId="77777777" w:rsidR="00A50FCF" w:rsidRPr="00F71021" w:rsidRDefault="00A50FCF" w:rsidP="00040C3A">
      <w:pPr>
        <w:tabs>
          <w:tab w:val="center" w:pos="5400"/>
        </w:tabs>
        <w:suppressAutoHyphens/>
        <w:jc w:val="center"/>
        <w:rPr>
          <w:rFonts w:asciiTheme="majorHAnsi" w:hAnsiTheme="majorHAnsi"/>
          <w:sz w:val="18"/>
          <w:szCs w:val="22"/>
        </w:rPr>
      </w:pPr>
    </w:p>
    <w:p w14:paraId="217E7AAB" w14:textId="77777777" w:rsidR="00A50FCF" w:rsidRPr="00F71021" w:rsidRDefault="00A50FCF" w:rsidP="00040C3A">
      <w:pPr>
        <w:tabs>
          <w:tab w:val="center" w:pos="5400"/>
        </w:tabs>
        <w:suppressAutoHyphens/>
        <w:jc w:val="center"/>
        <w:rPr>
          <w:rFonts w:asciiTheme="majorHAnsi" w:hAnsiTheme="majorHAnsi"/>
          <w:sz w:val="18"/>
          <w:szCs w:val="22"/>
        </w:rPr>
      </w:pPr>
    </w:p>
    <w:p w14:paraId="0C34B449" w14:textId="77777777" w:rsidR="00A50FCF" w:rsidRPr="00F71021" w:rsidRDefault="00A50FCF" w:rsidP="00040C3A">
      <w:pPr>
        <w:tabs>
          <w:tab w:val="center" w:pos="5400"/>
        </w:tabs>
        <w:suppressAutoHyphens/>
        <w:jc w:val="center"/>
        <w:rPr>
          <w:rFonts w:asciiTheme="majorHAnsi" w:hAnsiTheme="majorHAnsi"/>
          <w:sz w:val="18"/>
          <w:szCs w:val="22"/>
        </w:rPr>
      </w:pPr>
    </w:p>
    <w:p w14:paraId="5CF516E8" w14:textId="77777777" w:rsidR="00A50FCF" w:rsidRPr="00F71021" w:rsidRDefault="00A50FCF" w:rsidP="00040C3A">
      <w:pPr>
        <w:tabs>
          <w:tab w:val="center" w:pos="5400"/>
        </w:tabs>
        <w:suppressAutoHyphens/>
        <w:jc w:val="center"/>
        <w:rPr>
          <w:rFonts w:asciiTheme="majorHAnsi" w:hAnsiTheme="majorHAnsi"/>
          <w:sz w:val="18"/>
          <w:szCs w:val="22"/>
        </w:rPr>
      </w:pPr>
    </w:p>
    <w:p w14:paraId="417C9993" w14:textId="77777777" w:rsidR="00A50FCF" w:rsidRPr="00F71021" w:rsidRDefault="00A50FCF" w:rsidP="00040C3A">
      <w:pPr>
        <w:tabs>
          <w:tab w:val="center" w:pos="5400"/>
        </w:tabs>
        <w:suppressAutoHyphens/>
        <w:jc w:val="center"/>
        <w:rPr>
          <w:rFonts w:asciiTheme="majorHAnsi" w:hAnsiTheme="majorHAnsi"/>
          <w:sz w:val="18"/>
          <w:szCs w:val="22"/>
        </w:rPr>
      </w:pPr>
    </w:p>
    <w:p w14:paraId="641C6754" w14:textId="77777777" w:rsidR="00A50FCF" w:rsidRPr="00F71021" w:rsidRDefault="0090270B" w:rsidP="00040C3A">
      <w:pPr>
        <w:tabs>
          <w:tab w:val="center" w:pos="5400"/>
        </w:tabs>
        <w:suppressAutoHyphens/>
        <w:jc w:val="center"/>
        <w:rPr>
          <w:rFonts w:asciiTheme="majorHAnsi" w:hAnsiTheme="majorHAnsi"/>
          <w:sz w:val="18"/>
          <w:szCs w:val="22"/>
        </w:rPr>
      </w:pPr>
      <w:r w:rsidRPr="00F71021">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34F9C6B7" w:rsidR="00DD3D86" w:rsidRPr="00772416" w:rsidRDefault="00DD3D86" w:rsidP="00DD3D86">
                            <w:pPr>
                              <w:tabs>
                                <w:tab w:val="center" w:pos="5400"/>
                              </w:tabs>
                              <w:suppressAutoHyphens/>
                              <w:spacing w:before="60"/>
                              <w:rPr>
                                <w:rFonts w:asciiTheme="majorHAnsi" w:hAnsiTheme="majorHAnsi"/>
                                <w:color w:val="0D0D0D" w:themeColor="text1" w:themeTint="F2"/>
                                <w:sz w:val="18"/>
                                <w:szCs w:val="22"/>
                              </w:rPr>
                            </w:pPr>
                            <w:r w:rsidRPr="00772416">
                              <w:rPr>
                                <w:rFonts w:asciiTheme="majorHAnsi" w:hAnsiTheme="majorHAnsi"/>
                                <w:color w:val="0D0D0D" w:themeColor="text1" w:themeTint="F2"/>
                                <w:sz w:val="18"/>
                                <w:szCs w:val="22"/>
                              </w:rPr>
                              <w:t>Aprobado electrónicamente por la Comisión el</w:t>
                            </w:r>
                            <w:r w:rsidR="00F81BB8" w:rsidRPr="00772416">
                              <w:rPr>
                                <w:rFonts w:asciiTheme="majorHAnsi" w:hAnsiTheme="majorHAnsi"/>
                                <w:color w:val="0D0D0D" w:themeColor="text1" w:themeTint="F2"/>
                                <w:sz w:val="18"/>
                                <w:szCs w:val="22"/>
                              </w:rPr>
                              <w:t xml:space="preserve"> </w:t>
                            </w:r>
                            <w:r w:rsidR="002C168C">
                              <w:rPr>
                                <w:rFonts w:asciiTheme="majorHAnsi" w:hAnsiTheme="majorHAnsi"/>
                                <w:color w:val="0D0D0D" w:themeColor="text1" w:themeTint="F2"/>
                                <w:sz w:val="18"/>
                                <w:szCs w:val="22"/>
                              </w:rPr>
                              <w:t xml:space="preserve">28 de septiembre </w:t>
                            </w:r>
                            <w:r w:rsidRPr="00772416">
                              <w:rPr>
                                <w:rFonts w:asciiTheme="majorHAnsi" w:hAnsiTheme="majorHAnsi"/>
                                <w:color w:val="0D0D0D" w:themeColor="text1" w:themeTint="F2"/>
                                <w:sz w:val="18"/>
                                <w:szCs w:val="22"/>
                              </w:rPr>
                              <w:t>de 20</w:t>
                            </w:r>
                            <w:r w:rsidR="00C23BA4" w:rsidRPr="00772416">
                              <w:rPr>
                                <w:rFonts w:asciiTheme="majorHAnsi" w:hAnsiTheme="majorHAnsi"/>
                                <w:color w:val="0D0D0D" w:themeColor="text1" w:themeTint="F2"/>
                                <w:sz w:val="18"/>
                                <w:szCs w:val="22"/>
                              </w:rPr>
                              <w:t>2</w:t>
                            </w:r>
                            <w:r w:rsidR="00772416">
                              <w:rPr>
                                <w:rFonts w:asciiTheme="majorHAnsi" w:hAnsiTheme="majorHAnsi"/>
                                <w:color w:val="0D0D0D" w:themeColor="text1" w:themeTint="F2"/>
                                <w:sz w:val="18"/>
                                <w:szCs w:val="22"/>
                              </w:rPr>
                              <w:t>2</w:t>
                            </w:r>
                            <w:r w:rsidR="002C168C">
                              <w:rPr>
                                <w:rFonts w:asciiTheme="majorHAnsi" w:hAnsiTheme="majorHAnsi"/>
                                <w:color w:val="0D0D0D" w:themeColor="text1" w:themeTint="F2"/>
                                <w:sz w:val="18"/>
                                <w:szCs w:val="22"/>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34F9C6B7" w:rsidR="00DD3D86" w:rsidRPr="00772416" w:rsidRDefault="00DD3D86" w:rsidP="00DD3D86">
                      <w:pPr>
                        <w:tabs>
                          <w:tab w:val="center" w:pos="5400"/>
                        </w:tabs>
                        <w:suppressAutoHyphens/>
                        <w:spacing w:before="60"/>
                        <w:rPr>
                          <w:rFonts w:asciiTheme="majorHAnsi" w:hAnsiTheme="majorHAnsi"/>
                          <w:color w:val="0D0D0D" w:themeColor="text1" w:themeTint="F2"/>
                          <w:sz w:val="18"/>
                          <w:szCs w:val="22"/>
                        </w:rPr>
                      </w:pPr>
                      <w:r w:rsidRPr="00772416">
                        <w:rPr>
                          <w:rFonts w:asciiTheme="majorHAnsi" w:hAnsiTheme="majorHAnsi"/>
                          <w:color w:val="0D0D0D" w:themeColor="text1" w:themeTint="F2"/>
                          <w:sz w:val="18"/>
                          <w:szCs w:val="22"/>
                        </w:rPr>
                        <w:t>Aprobado electrónicamente por la Comisión el</w:t>
                      </w:r>
                      <w:r w:rsidR="00F81BB8" w:rsidRPr="00772416">
                        <w:rPr>
                          <w:rFonts w:asciiTheme="majorHAnsi" w:hAnsiTheme="majorHAnsi"/>
                          <w:color w:val="0D0D0D" w:themeColor="text1" w:themeTint="F2"/>
                          <w:sz w:val="18"/>
                          <w:szCs w:val="22"/>
                        </w:rPr>
                        <w:t xml:space="preserve"> </w:t>
                      </w:r>
                      <w:r w:rsidR="002C168C">
                        <w:rPr>
                          <w:rFonts w:asciiTheme="majorHAnsi" w:hAnsiTheme="majorHAnsi"/>
                          <w:color w:val="0D0D0D" w:themeColor="text1" w:themeTint="F2"/>
                          <w:sz w:val="18"/>
                          <w:szCs w:val="22"/>
                        </w:rPr>
                        <w:t xml:space="preserve">28 de septiembre </w:t>
                      </w:r>
                      <w:r w:rsidRPr="00772416">
                        <w:rPr>
                          <w:rFonts w:asciiTheme="majorHAnsi" w:hAnsiTheme="majorHAnsi"/>
                          <w:color w:val="0D0D0D" w:themeColor="text1" w:themeTint="F2"/>
                          <w:sz w:val="18"/>
                          <w:szCs w:val="22"/>
                        </w:rPr>
                        <w:t>de 20</w:t>
                      </w:r>
                      <w:r w:rsidR="00C23BA4" w:rsidRPr="00772416">
                        <w:rPr>
                          <w:rFonts w:asciiTheme="majorHAnsi" w:hAnsiTheme="majorHAnsi"/>
                          <w:color w:val="0D0D0D" w:themeColor="text1" w:themeTint="F2"/>
                          <w:sz w:val="18"/>
                          <w:szCs w:val="22"/>
                        </w:rPr>
                        <w:t>2</w:t>
                      </w:r>
                      <w:r w:rsidR="00772416">
                        <w:rPr>
                          <w:rFonts w:asciiTheme="majorHAnsi" w:hAnsiTheme="majorHAnsi"/>
                          <w:color w:val="0D0D0D" w:themeColor="text1" w:themeTint="F2"/>
                          <w:sz w:val="18"/>
                          <w:szCs w:val="22"/>
                        </w:rPr>
                        <w:t>2</w:t>
                      </w:r>
                      <w:r w:rsidR="002C168C">
                        <w:rPr>
                          <w:rFonts w:asciiTheme="majorHAnsi" w:hAnsiTheme="majorHAnsi"/>
                          <w:color w:val="0D0D0D" w:themeColor="text1" w:themeTint="F2"/>
                          <w:sz w:val="18"/>
                          <w:szCs w:val="22"/>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30B4F3EF" w14:textId="77777777" w:rsidR="00A50FCF" w:rsidRPr="00F71021" w:rsidRDefault="00A50FCF" w:rsidP="00040C3A">
      <w:pPr>
        <w:tabs>
          <w:tab w:val="center" w:pos="5400"/>
        </w:tabs>
        <w:suppressAutoHyphens/>
        <w:jc w:val="center"/>
        <w:rPr>
          <w:rFonts w:asciiTheme="majorHAnsi" w:hAnsiTheme="majorHAnsi"/>
          <w:sz w:val="18"/>
          <w:szCs w:val="22"/>
        </w:rPr>
      </w:pPr>
    </w:p>
    <w:p w14:paraId="28FED950" w14:textId="77777777" w:rsidR="00A50FCF" w:rsidRPr="00F71021" w:rsidRDefault="00A50FCF" w:rsidP="00040C3A">
      <w:pPr>
        <w:tabs>
          <w:tab w:val="center" w:pos="5400"/>
        </w:tabs>
        <w:suppressAutoHyphens/>
        <w:jc w:val="center"/>
        <w:rPr>
          <w:rFonts w:asciiTheme="majorHAnsi" w:hAnsiTheme="majorHAnsi"/>
          <w:sz w:val="18"/>
          <w:szCs w:val="22"/>
        </w:rPr>
      </w:pPr>
    </w:p>
    <w:p w14:paraId="53E3A276" w14:textId="77777777" w:rsidR="00A50FCF" w:rsidRPr="00F71021" w:rsidRDefault="00A50FCF" w:rsidP="00040C3A">
      <w:pPr>
        <w:tabs>
          <w:tab w:val="center" w:pos="5400"/>
        </w:tabs>
        <w:suppressAutoHyphens/>
        <w:jc w:val="center"/>
        <w:rPr>
          <w:rFonts w:asciiTheme="majorHAnsi" w:hAnsiTheme="majorHAnsi"/>
          <w:sz w:val="18"/>
          <w:szCs w:val="22"/>
        </w:rPr>
      </w:pPr>
    </w:p>
    <w:p w14:paraId="5EDC5EE2" w14:textId="77777777" w:rsidR="00A50FCF" w:rsidRPr="00F71021" w:rsidRDefault="00A50FCF" w:rsidP="00040C3A">
      <w:pPr>
        <w:tabs>
          <w:tab w:val="center" w:pos="5400"/>
        </w:tabs>
        <w:suppressAutoHyphens/>
        <w:jc w:val="center"/>
        <w:rPr>
          <w:rFonts w:asciiTheme="majorHAnsi" w:hAnsiTheme="majorHAnsi"/>
          <w:sz w:val="18"/>
          <w:szCs w:val="22"/>
        </w:rPr>
      </w:pPr>
    </w:p>
    <w:p w14:paraId="4730F205" w14:textId="77777777" w:rsidR="00A50FCF" w:rsidRPr="00F71021" w:rsidRDefault="0090270B" w:rsidP="00040C3A">
      <w:pPr>
        <w:tabs>
          <w:tab w:val="center" w:pos="5400"/>
        </w:tabs>
        <w:suppressAutoHyphens/>
        <w:jc w:val="center"/>
        <w:rPr>
          <w:rFonts w:asciiTheme="majorHAnsi" w:hAnsiTheme="majorHAnsi"/>
          <w:sz w:val="18"/>
          <w:szCs w:val="22"/>
        </w:rPr>
      </w:pPr>
      <w:r w:rsidRPr="00F71021">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617464" w14:textId="77777777" w:rsidR="002C168C" w:rsidRDefault="00113F73" w:rsidP="00113F73">
                            <w:pPr>
                              <w:spacing w:line="276" w:lineRule="auto"/>
                              <w:rPr>
                                <w:rFonts w:asciiTheme="majorHAnsi" w:hAnsiTheme="majorHAnsi"/>
                                <w:color w:val="595959" w:themeColor="text1" w:themeTint="A6"/>
                                <w:sz w:val="18"/>
                                <w:szCs w:val="18"/>
                              </w:rPr>
                            </w:pPr>
                            <w:r w:rsidRPr="00382726">
                              <w:rPr>
                                <w:rFonts w:asciiTheme="majorHAnsi" w:hAnsiTheme="majorHAnsi"/>
                                <w:b/>
                                <w:color w:val="595959" w:themeColor="text1" w:themeTint="A6"/>
                                <w:sz w:val="18"/>
                                <w:szCs w:val="18"/>
                                <w:lang w:val="pt-BR"/>
                              </w:rPr>
                              <w:t>Citar como:</w:t>
                            </w:r>
                            <w:r w:rsidRPr="00382726">
                              <w:rPr>
                                <w:rFonts w:asciiTheme="majorHAnsi" w:hAnsiTheme="majorHAnsi"/>
                                <w:color w:val="595959" w:themeColor="text1" w:themeTint="A6"/>
                                <w:sz w:val="18"/>
                                <w:szCs w:val="18"/>
                                <w:lang w:val="pt-BR"/>
                              </w:rPr>
                              <w:t xml:space="preserve"> CIDH, Informe No. </w:t>
                            </w:r>
                            <w:r w:rsidR="002C168C" w:rsidRPr="002C168C">
                              <w:rPr>
                                <w:rFonts w:asciiTheme="majorHAnsi" w:hAnsiTheme="majorHAnsi"/>
                                <w:color w:val="595959" w:themeColor="text1" w:themeTint="A6"/>
                                <w:sz w:val="18"/>
                                <w:szCs w:val="18"/>
                                <w:lang w:val="pt-BR"/>
                              </w:rPr>
                              <w:t>263</w:t>
                            </w:r>
                            <w:r w:rsidR="007B05C4" w:rsidRPr="002C168C">
                              <w:rPr>
                                <w:rFonts w:asciiTheme="majorHAnsi" w:hAnsiTheme="majorHAnsi"/>
                                <w:color w:val="595959" w:themeColor="text1" w:themeTint="A6"/>
                                <w:sz w:val="18"/>
                                <w:szCs w:val="18"/>
                                <w:lang w:val="pt-BR"/>
                              </w:rPr>
                              <w:t>/</w:t>
                            </w:r>
                            <w:r w:rsidR="002C168C">
                              <w:rPr>
                                <w:rFonts w:asciiTheme="majorHAnsi" w:hAnsiTheme="majorHAnsi"/>
                                <w:color w:val="595959" w:themeColor="text1" w:themeTint="A6"/>
                                <w:sz w:val="18"/>
                                <w:szCs w:val="18"/>
                                <w:lang w:val="pt-BR"/>
                              </w:rPr>
                              <w:t>22</w:t>
                            </w:r>
                            <w:r w:rsidRPr="002C168C">
                              <w:rPr>
                                <w:rFonts w:asciiTheme="majorHAnsi" w:hAnsiTheme="majorHAnsi"/>
                                <w:color w:val="595959" w:themeColor="text1" w:themeTint="A6"/>
                                <w:sz w:val="18"/>
                                <w:szCs w:val="18"/>
                                <w:lang w:val="pt-BR"/>
                              </w:rPr>
                              <w:t xml:space="preserve">. </w:t>
                            </w:r>
                            <w:r w:rsidR="000433C9" w:rsidRPr="002C168C">
                              <w:rPr>
                                <w:rFonts w:asciiTheme="majorHAnsi" w:hAnsiTheme="majorHAnsi"/>
                                <w:color w:val="595959" w:themeColor="text1" w:themeTint="A6"/>
                                <w:sz w:val="18"/>
                                <w:szCs w:val="18"/>
                              </w:rPr>
                              <w:t xml:space="preserve">Petición </w:t>
                            </w:r>
                            <w:r w:rsidR="00C54944" w:rsidRPr="002C168C">
                              <w:rPr>
                                <w:rFonts w:asciiTheme="majorHAnsi" w:hAnsiTheme="majorHAnsi"/>
                                <w:color w:val="595959" w:themeColor="text1" w:themeTint="A6"/>
                                <w:sz w:val="18"/>
                                <w:szCs w:val="18"/>
                              </w:rPr>
                              <w:t>105</w:t>
                            </w:r>
                            <w:r w:rsidR="000433C9" w:rsidRPr="002C168C">
                              <w:rPr>
                                <w:rFonts w:asciiTheme="majorHAnsi" w:hAnsiTheme="majorHAnsi"/>
                                <w:color w:val="595959" w:themeColor="text1" w:themeTint="A6"/>
                                <w:sz w:val="18"/>
                                <w:szCs w:val="18"/>
                              </w:rPr>
                              <w:t>-</w:t>
                            </w:r>
                            <w:r w:rsidR="004E5B03" w:rsidRPr="002C168C">
                              <w:rPr>
                                <w:rFonts w:asciiTheme="majorHAnsi" w:hAnsiTheme="majorHAnsi"/>
                                <w:color w:val="595959" w:themeColor="text1" w:themeTint="A6"/>
                                <w:sz w:val="18"/>
                                <w:szCs w:val="18"/>
                              </w:rPr>
                              <w:t>1</w:t>
                            </w:r>
                            <w:r w:rsidR="00C54944" w:rsidRPr="002C168C">
                              <w:rPr>
                                <w:rFonts w:asciiTheme="majorHAnsi" w:hAnsiTheme="majorHAnsi"/>
                                <w:color w:val="595959" w:themeColor="text1" w:themeTint="A6"/>
                                <w:sz w:val="18"/>
                                <w:szCs w:val="18"/>
                              </w:rPr>
                              <w:t>3</w:t>
                            </w:r>
                            <w:r w:rsidR="000433C9" w:rsidRPr="002C168C">
                              <w:rPr>
                                <w:rFonts w:asciiTheme="majorHAnsi" w:hAnsiTheme="majorHAnsi"/>
                                <w:color w:val="595959" w:themeColor="text1" w:themeTint="A6"/>
                                <w:sz w:val="18"/>
                                <w:szCs w:val="18"/>
                              </w:rPr>
                              <w:t xml:space="preserve">. </w:t>
                            </w:r>
                            <w:r w:rsidR="009D3969" w:rsidRPr="002C168C">
                              <w:rPr>
                                <w:rFonts w:asciiTheme="majorHAnsi" w:hAnsiTheme="majorHAnsi"/>
                                <w:color w:val="595959" w:themeColor="text1" w:themeTint="A6"/>
                                <w:sz w:val="18"/>
                                <w:szCs w:val="18"/>
                              </w:rPr>
                              <w:t>Ina</w:t>
                            </w:r>
                            <w:r w:rsidRPr="002C168C">
                              <w:rPr>
                                <w:rFonts w:asciiTheme="majorHAnsi" w:hAnsiTheme="majorHAnsi"/>
                                <w:color w:val="595959" w:themeColor="text1" w:themeTint="A6"/>
                                <w:sz w:val="18"/>
                                <w:szCs w:val="18"/>
                              </w:rPr>
                              <w:t xml:space="preserve">dmisibilidad. </w:t>
                            </w:r>
                          </w:p>
                          <w:p w14:paraId="7FD77785" w14:textId="4CC604A6" w:rsidR="00113F73" w:rsidRPr="004E5B03" w:rsidRDefault="00C54944" w:rsidP="00113F73">
                            <w:pPr>
                              <w:spacing w:line="276" w:lineRule="auto"/>
                              <w:rPr>
                                <w:rFonts w:asciiTheme="majorHAnsi" w:hAnsiTheme="majorHAnsi"/>
                                <w:color w:val="595959" w:themeColor="text1" w:themeTint="A6"/>
                                <w:sz w:val="18"/>
                                <w:szCs w:val="18"/>
                              </w:rPr>
                            </w:pPr>
                            <w:r w:rsidRPr="002C168C">
                              <w:rPr>
                                <w:rFonts w:asciiTheme="majorHAnsi" w:hAnsiTheme="majorHAnsi"/>
                                <w:color w:val="595959" w:themeColor="text1" w:themeTint="A6"/>
                                <w:sz w:val="18"/>
                                <w:szCs w:val="18"/>
                              </w:rPr>
                              <w:t>Mario Chevez Arguedas</w:t>
                            </w:r>
                            <w:r w:rsidR="00113F73" w:rsidRPr="002C168C">
                              <w:rPr>
                                <w:rFonts w:asciiTheme="majorHAnsi" w:hAnsiTheme="majorHAnsi"/>
                                <w:color w:val="595959" w:themeColor="text1" w:themeTint="A6"/>
                                <w:sz w:val="18"/>
                                <w:szCs w:val="18"/>
                              </w:rPr>
                              <w:t xml:space="preserve">. </w:t>
                            </w:r>
                            <w:r w:rsidRPr="002C168C">
                              <w:rPr>
                                <w:rFonts w:asciiTheme="majorHAnsi" w:hAnsiTheme="majorHAnsi"/>
                                <w:color w:val="595959" w:themeColor="text1" w:themeTint="A6"/>
                                <w:sz w:val="18"/>
                                <w:szCs w:val="18"/>
                              </w:rPr>
                              <w:t>Costa Rica</w:t>
                            </w:r>
                            <w:r w:rsidR="00113F73" w:rsidRPr="002C168C">
                              <w:rPr>
                                <w:rFonts w:asciiTheme="majorHAnsi" w:hAnsiTheme="majorHAnsi"/>
                                <w:color w:val="595959" w:themeColor="text1" w:themeTint="A6"/>
                                <w:sz w:val="18"/>
                                <w:szCs w:val="18"/>
                              </w:rPr>
                              <w:t xml:space="preserve">. </w:t>
                            </w:r>
                            <w:r w:rsidR="002C168C">
                              <w:rPr>
                                <w:rFonts w:asciiTheme="majorHAnsi" w:hAnsiTheme="majorHAnsi"/>
                                <w:color w:val="595959" w:themeColor="text1" w:themeTint="A6"/>
                                <w:sz w:val="18"/>
                                <w:szCs w:val="18"/>
                              </w:rPr>
                              <w:t>28 de septiembre de 2022</w:t>
                            </w:r>
                            <w:r w:rsidR="00113F73" w:rsidRPr="002C168C">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33617464" w14:textId="77777777" w:rsidR="002C168C" w:rsidRDefault="00113F73" w:rsidP="00113F73">
                      <w:pPr>
                        <w:spacing w:line="276" w:lineRule="auto"/>
                        <w:rPr>
                          <w:rFonts w:asciiTheme="majorHAnsi" w:hAnsiTheme="majorHAnsi"/>
                          <w:color w:val="595959" w:themeColor="text1" w:themeTint="A6"/>
                          <w:sz w:val="18"/>
                          <w:szCs w:val="18"/>
                        </w:rPr>
                      </w:pPr>
                      <w:r w:rsidRPr="00382726">
                        <w:rPr>
                          <w:rFonts w:asciiTheme="majorHAnsi" w:hAnsiTheme="majorHAnsi"/>
                          <w:b/>
                          <w:color w:val="595959" w:themeColor="text1" w:themeTint="A6"/>
                          <w:sz w:val="18"/>
                          <w:szCs w:val="18"/>
                          <w:lang w:val="pt-BR"/>
                        </w:rPr>
                        <w:t>Citar como:</w:t>
                      </w:r>
                      <w:r w:rsidRPr="00382726">
                        <w:rPr>
                          <w:rFonts w:asciiTheme="majorHAnsi" w:hAnsiTheme="majorHAnsi"/>
                          <w:color w:val="595959" w:themeColor="text1" w:themeTint="A6"/>
                          <w:sz w:val="18"/>
                          <w:szCs w:val="18"/>
                          <w:lang w:val="pt-BR"/>
                        </w:rPr>
                        <w:t xml:space="preserve"> CIDH, Informe No. </w:t>
                      </w:r>
                      <w:r w:rsidR="002C168C" w:rsidRPr="002C168C">
                        <w:rPr>
                          <w:rFonts w:asciiTheme="majorHAnsi" w:hAnsiTheme="majorHAnsi"/>
                          <w:color w:val="595959" w:themeColor="text1" w:themeTint="A6"/>
                          <w:sz w:val="18"/>
                          <w:szCs w:val="18"/>
                          <w:lang w:val="pt-BR"/>
                        </w:rPr>
                        <w:t>263</w:t>
                      </w:r>
                      <w:r w:rsidR="007B05C4" w:rsidRPr="002C168C">
                        <w:rPr>
                          <w:rFonts w:asciiTheme="majorHAnsi" w:hAnsiTheme="majorHAnsi"/>
                          <w:color w:val="595959" w:themeColor="text1" w:themeTint="A6"/>
                          <w:sz w:val="18"/>
                          <w:szCs w:val="18"/>
                          <w:lang w:val="pt-BR"/>
                        </w:rPr>
                        <w:t>/</w:t>
                      </w:r>
                      <w:r w:rsidR="002C168C">
                        <w:rPr>
                          <w:rFonts w:asciiTheme="majorHAnsi" w:hAnsiTheme="majorHAnsi"/>
                          <w:color w:val="595959" w:themeColor="text1" w:themeTint="A6"/>
                          <w:sz w:val="18"/>
                          <w:szCs w:val="18"/>
                          <w:lang w:val="pt-BR"/>
                        </w:rPr>
                        <w:t>22</w:t>
                      </w:r>
                      <w:r w:rsidRPr="002C168C">
                        <w:rPr>
                          <w:rFonts w:asciiTheme="majorHAnsi" w:hAnsiTheme="majorHAnsi"/>
                          <w:color w:val="595959" w:themeColor="text1" w:themeTint="A6"/>
                          <w:sz w:val="18"/>
                          <w:szCs w:val="18"/>
                          <w:lang w:val="pt-BR"/>
                        </w:rPr>
                        <w:t xml:space="preserve">. </w:t>
                      </w:r>
                      <w:r w:rsidR="000433C9" w:rsidRPr="002C168C">
                        <w:rPr>
                          <w:rFonts w:asciiTheme="majorHAnsi" w:hAnsiTheme="majorHAnsi"/>
                          <w:color w:val="595959" w:themeColor="text1" w:themeTint="A6"/>
                          <w:sz w:val="18"/>
                          <w:szCs w:val="18"/>
                        </w:rPr>
                        <w:t xml:space="preserve">Petición </w:t>
                      </w:r>
                      <w:r w:rsidR="00C54944" w:rsidRPr="002C168C">
                        <w:rPr>
                          <w:rFonts w:asciiTheme="majorHAnsi" w:hAnsiTheme="majorHAnsi"/>
                          <w:color w:val="595959" w:themeColor="text1" w:themeTint="A6"/>
                          <w:sz w:val="18"/>
                          <w:szCs w:val="18"/>
                        </w:rPr>
                        <w:t>105</w:t>
                      </w:r>
                      <w:r w:rsidR="000433C9" w:rsidRPr="002C168C">
                        <w:rPr>
                          <w:rFonts w:asciiTheme="majorHAnsi" w:hAnsiTheme="majorHAnsi"/>
                          <w:color w:val="595959" w:themeColor="text1" w:themeTint="A6"/>
                          <w:sz w:val="18"/>
                          <w:szCs w:val="18"/>
                        </w:rPr>
                        <w:t>-</w:t>
                      </w:r>
                      <w:r w:rsidR="004E5B03" w:rsidRPr="002C168C">
                        <w:rPr>
                          <w:rFonts w:asciiTheme="majorHAnsi" w:hAnsiTheme="majorHAnsi"/>
                          <w:color w:val="595959" w:themeColor="text1" w:themeTint="A6"/>
                          <w:sz w:val="18"/>
                          <w:szCs w:val="18"/>
                        </w:rPr>
                        <w:t>1</w:t>
                      </w:r>
                      <w:r w:rsidR="00C54944" w:rsidRPr="002C168C">
                        <w:rPr>
                          <w:rFonts w:asciiTheme="majorHAnsi" w:hAnsiTheme="majorHAnsi"/>
                          <w:color w:val="595959" w:themeColor="text1" w:themeTint="A6"/>
                          <w:sz w:val="18"/>
                          <w:szCs w:val="18"/>
                        </w:rPr>
                        <w:t>3</w:t>
                      </w:r>
                      <w:r w:rsidR="000433C9" w:rsidRPr="002C168C">
                        <w:rPr>
                          <w:rFonts w:asciiTheme="majorHAnsi" w:hAnsiTheme="majorHAnsi"/>
                          <w:color w:val="595959" w:themeColor="text1" w:themeTint="A6"/>
                          <w:sz w:val="18"/>
                          <w:szCs w:val="18"/>
                        </w:rPr>
                        <w:t xml:space="preserve">. </w:t>
                      </w:r>
                      <w:r w:rsidR="009D3969" w:rsidRPr="002C168C">
                        <w:rPr>
                          <w:rFonts w:asciiTheme="majorHAnsi" w:hAnsiTheme="majorHAnsi"/>
                          <w:color w:val="595959" w:themeColor="text1" w:themeTint="A6"/>
                          <w:sz w:val="18"/>
                          <w:szCs w:val="18"/>
                        </w:rPr>
                        <w:t>Ina</w:t>
                      </w:r>
                      <w:r w:rsidRPr="002C168C">
                        <w:rPr>
                          <w:rFonts w:asciiTheme="majorHAnsi" w:hAnsiTheme="majorHAnsi"/>
                          <w:color w:val="595959" w:themeColor="text1" w:themeTint="A6"/>
                          <w:sz w:val="18"/>
                          <w:szCs w:val="18"/>
                        </w:rPr>
                        <w:t xml:space="preserve">dmisibilidad. </w:t>
                      </w:r>
                    </w:p>
                    <w:p w14:paraId="7FD77785" w14:textId="4CC604A6" w:rsidR="00113F73" w:rsidRPr="004E5B03" w:rsidRDefault="00C54944" w:rsidP="00113F73">
                      <w:pPr>
                        <w:spacing w:line="276" w:lineRule="auto"/>
                        <w:rPr>
                          <w:rFonts w:asciiTheme="majorHAnsi" w:hAnsiTheme="majorHAnsi"/>
                          <w:color w:val="595959" w:themeColor="text1" w:themeTint="A6"/>
                          <w:sz w:val="18"/>
                          <w:szCs w:val="18"/>
                        </w:rPr>
                      </w:pPr>
                      <w:r w:rsidRPr="002C168C">
                        <w:rPr>
                          <w:rFonts w:asciiTheme="majorHAnsi" w:hAnsiTheme="majorHAnsi"/>
                          <w:color w:val="595959" w:themeColor="text1" w:themeTint="A6"/>
                          <w:sz w:val="18"/>
                          <w:szCs w:val="18"/>
                        </w:rPr>
                        <w:t>Mario Chevez Arguedas</w:t>
                      </w:r>
                      <w:r w:rsidR="00113F73" w:rsidRPr="002C168C">
                        <w:rPr>
                          <w:rFonts w:asciiTheme="majorHAnsi" w:hAnsiTheme="majorHAnsi"/>
                          <w:color w:val="595959" w:themeColor="text1" w:themeTint="A6"/>
                          <w:sz w:val="18"/>
                          <w:szCs w:val="18"/>
                        </w:rPr>
                        <w:t xml:space="preserve">. </w:t>
                      </w:r>
                      <w:r w:rsidRPr="002C168C">
                        <w:rPr>
                          <w:rFonts w:asciiTheme="majorHAnsi" w:hAnsiTheme="majorHAnsi"/>
                          <w:color w:val="595959" w:themeColor="text1" w:themeTint="A6"/>
                          <w:sz w:val="18"/>
                          <w:szCs w:val="18"/>
                        </w:rPr>
                        <w:t>Costa Rica</w:t>
                      </w:r>
                      <w:r w:rsidR="00113F73" w:rsidRPr="002C168C">
                        <w:rPr>
                          <w:rFonts w:asciiTheme="majorHAnsi" w:hAnsiTheme="majorHAnsi"/>
                          <w:color w:val="595959" w:themeColor="text1" w:themeTint="A6"/>
                          <w:sz w:val="18"/>
                          <w:szCs w:val="18"/>
                        </w:rPr>
                        <w:t xml:space="preserve">. </w:t>
                      </w:r>
                      <w:r w:rsidR="002C168C">
                        <w:rPr>
                          <w:rFonts w:asciiTheme="majorHAnsi" w:hAnsiTheme="majorHAnsi"/>
                          <w:color w:val="595959" w:themeColor="text1" w:themeTint="A6"/>
                          <w:sz w:val="18"/>
                          <w:szCs w:val="18"/>
                        </w:rPr>
                        <w:t>28 de septiembre de 2022</w:t>
                      </w:r>
                      <w:r w:rsidR="00113F73" w:rsidRPr="002C168C">
                        <w:rPr>
                          <w:rFonts w:asciiTheme="majorHAnsi" w:hAnsiTheme="majorHAnsi"/>
                          <w:color w:val="595959" w:themeColor="text1" w:themeTint="A6"/>
                          <w:sz w:val="18"/>
                          <w:szCs w:val="18"/>
                        </w:rPr>
                        <w:t>.</w:t>
                      </w:r>
                    </w:p>
                  </w:txbxContent>
                </v:textbox>
              </v:shape>
            </w:pict>
          </mc:Fallback>
        </mc:AlternateContent>
      </w:r>
    </w:p>
    <w:p w14:paraId="3BC19590" w14:textId="77777777" w:rsidR="00A50FCF" w:rsidRPr="00F71021" w:rsidRDefault="00A50FCF" w:rsidP="00040C3A">
      <w:pPr>
        <w:tabs>
          <w:tab w:val="center" w:pos="5400"/>
        </w:tabs>
        <w:suppressAutoHyphens/>
        <w:jc w:val="center"/>
        <w:rPr>
          <w:rFonts w:asciiTheme="majorHAnsi" w:hAnsiTheme="majorHAnsi"/>
          <w:sz w:val="18"/>
          <w:szCs w:val="22"/>
        </w:rPr>
      </w:pPr>
    </w:p>
    <w:p w14:paraId="0C9396CC" w14:textId="5EC2949A" w:rsidR="0090270B" w:rsidRPr="00F71021" w:rsidRDefault="00D306D1" w:rsidP="005516A1">
      <w:pPr>
        <w:tabs>
          <w:tab w:val="center" w:pos="5400"/>
        </w:tabs>
        <w:suppressAutoHyphens/>
        <w:jc w:val="center"/>
        <w:rPr>
          <w:rFonts w:asciiTheme="majorHAnsi" w:hAnsiTheme="majorHAnsi"/>
          <w:b/>
          <w:sz w:val="20"/>
        </w:rPr>
      </w:pPr>
      <w:r w:rsidRPr="00F71021">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4A1673A9">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69CBCA22" w:rsidR="0070697F" w:rsidRPr="00F71021" w:rsidRDefault="002C168C" w:rsidP="005516A1">
      <w:pPr>
        <w:tabs>
          <w:tab w:val="center" w:pos="5400"/>
        </w:tabs>
        <w:suppressAutoHyphens/>
        <w:jc w:val="center"/>
        <w:rPr>
          <w:rFonts w:asciiTheme="majorHAnsi" w:hAnsiTheme="majorHAnsi"/>
          <w:b/>
          <w:sz w:val="20"/>
        </w:rPr>
        <w:sectPr w:rsidR="0070697F" w:rsidRPr="00F71021"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F71021">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7911F42D">
                <wp:simplePos x="0" y="0"/>
                <wp:positionH relativeFrom="column">
                  <wp:posOffset>1301115</wp:posOffset>
                </wp:positionH>
                <wp:positionV relativeFrom="paragraph">
                  <wp:posOffset>535033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2.45pt;margin-top:42.1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FJQur&#10;4QAAAAoBAAAPAAAAZHJzL2Rvd25yZXYueG1sTI/LTsMwEEX3SPyDNUhsUOvQ9BFCnAohoBI7mgJi&#10;58ZDEhGPo9hNwt8zrGA5mqN7z822k23FgL1vHCm4nkcgkEpnGqoUHIrHWQLCB01Gt45QwTd62Obn&#10;Z5lOjRvpBYd9qASHkE+1gjqELpXSlzVa7eeuQ+Lfp+utDnz2lTS9HjnctnIRRWtpdUPcUOsO72ss&#10;v/Ynq+Djqnp/9tPT6xiv4u5hNxSbN1ModXkx3d2CCDiFPxh+9VkdcnY6uhMZL1oFi2h5w6iCZBmD&#10;YCBZRTzuyOQmXoPMM/l/Qv4DAAD//wMAUEsBAi0AFAAGAAgAAAAhALaDOJL+AAAA4QEAABMAAAAA&#10;AAAAAAAAAAAAAAAAAFtDb250ZW50X1R5cGVzXS54bWxQSwECLQAUAAYACAAAACEAOP0h/9YAAACU&#10;AQAACwAAAAAAAAAAAAAAAAAvAQAAX3JlbHMvLnJlbHNQSwECLQAUAAYACAAAACEAWVqe3HoCAABs&#10;BQAADgAAAAAAAAAAAAAAAAAuAgAAZHJzL2Uyb0RvYy54bWxQSwECLQAUAAYACAAAACEABSULq+EA&#10;AAAKAQAADwAAAAAAAAAAAAAAAADUBAAAZHJzL2Rvd25yZXYueG1sUEsFBgAAAAAEAAQA8wAAAOIF&#10;A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F71021">
        <w:rPr>
          <w:rFonts w:asciiTheme="majorHAnsi" w:hAnsiTheme="majorHAnsi"/>
          <w:b/>
          <w:sz w:val="20"/>
        </w:rPr>
        <w:tab/>
      </w:r>
    </w:p>
    <w:p w14:paraId="2786EE58" w14:textId="77777777" w:rsidR="003239B8" w:rsidRPr="00F71021" w:rsidRDefault="003239B8" w:rsidP="004A6A54">
      <w:pPr>
        <w:spacing w:after="240"/>
        <w:ind w:firstLine="720"/>
        <w:jc w:val="both"/>
        <w:rPr>
          <w:rFonts w:asciiTheme="majorHAnsi" w:hAnsiTheme="majorHAnsi"/>
          <w:b/>
          <w:bCs/>
          <w:sz w:val="20"/>
          <w:szCs w:val="20"/>
        </w:rPr>
      </w:pPr>
      <w:r w:rsidRPr="00F71021">
        <w:rPr>
          <w:rFonts w:asciiTheme="majorHAnsi" w:hAnsiTheme="majorHAnsi"/>
          <w:b/>
          <w:bCs/>
          <w:sz w:val="20"/>
          <w:szCs w:val="20"/>
        </w:rPr>
        <w:lastRenderedPageBreak/>
        <w:t>I.</w:t>
      </w:r>
      <w:r w:rsidRPr="00F71021">
        <w:rPr>
          <w:rFonts w:asciiTheme="majorHAnsi" w:hAnsiTheme="majorHAnsi"/>
          <w:b/>
          <w:bCs/>
          <w:sz w:val="20"/>
          <w:szCs w:val="20"/>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F71021"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F71021" w:rsidRDefault="003239B8" w:rsidP="008D2290">
            <w:pPr>
              <w:jc w:val="center"/>
              <w:rPr>
                <w:rFonts w:ascii="Cambria" w:hAnsi="Cambria"/>
                <w:b/>
                <w:bCs/>
                <w:color w:val="FFFFFF" w:themeColor="background1"/>
                <w:sz w:val="20"/>
                <w:szCs w:val="20"/>
              </w:rPr>
            </w:pPr>
            <w:r w:rsidRPr="00F71021">
              <w:rPr>
                <w:rFonts w:ascii="Cambria" w:hAnsi="Cambria"/>
                <w:b/>
                <w:bCs/>
                <w:color w:val="FFFFFF" w:themeColor="background1"/>
                <w:sz w:val="20"/>
                <w:szCs w:val="20"/>
              </w:rPr>
              <w:t>Parte peticionaria:</w:t>
            </w:r>
          </w:p>
        </w:tc>
        <w:tc>
          <w:tcPr>
            <w:tcW w:w="5647" w:type="dxa"/>
            <w:vAlign w:val="center"/>
          </w:tcPr>
          <w:p w14:paraId="07DAAE2E" w14:textId="35D06EFE" w:rsidR="003239B8" w:rsidRPr="00F71021" w:rsidRDefault="00F924F4" w:rsidP="008D2290">
            <w:pPr>
              <w:jc w:val="both"/>
              <w:rPr>
                <w:rFonts w:ascii="Cambria" w:hAnsi="Cambria"/>
                <w:sz w:val="20"/>
                <w:szCs w:val="20"/>
              </w:rPr>
            </w:pPr>
            <w:r w:rsidRPr="00F71021">
              <w:rPr>
                <w:rFonts w:ascii="Cambria" w:hAnsi="Cambria"/>
                <w:sz w:val="20"/>
                <w:szCs w:val="20"/>
              </w:rPr>
              <w:t>Edwin Duartes Delgado</w:t>
            </w:r>
          </w:p>
        </w:tc>
      </w:tr>
      <w:tr w:rsidR="003239B8" w:rsidRPr="00F71021"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F71021" w:rsidRDefault="00E66077"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F71021">
                  <w:rPr>
                    <w:rFonts w:ascii="Cambria" w:hAnsi="Cambria"/>
                    <w:b/>
                    <w:bCs/>
                    <w:color w:val="FFFFFF" w:themeColor="background1"/>
                    <w:sz w:val="20"/>
                    <w:szCs w:val="20"/>
                  </w:rPr>
                  <w:t>Presunta víctima</w:t>
                </w:r>
              </w:sdtContent>
            </w:sdt>
            <w:r w:rsidR="003239B8" w:rsidRPr="00F71021">
              <w:rPr>
                <w:rFonts w:ascii="Cambria" w:hAnsi="Cambria"/>
                <w:b/>
                <w:bCs/>
                <w:color w:val="FFFFFF" w:themeColor="background1"/>
                <w:sz w:val="20"/>
                <w:szCs w:val="20"/>
              </w:rPr>
              <w:t>:</w:t>
            </w:r>
          </w:p>
        </w:tc>
        <w:tc>
          <w:tcPr>
            <w:tcW w:w="5647" w:type="dxa"/>
            <w:vAlign w:val="center"/>
          </w:tcPr>
          <w:p w14:paraId="143D44A8" w14:textId="61D6532B" w:rsidR="003239B8" w:rsidRPr="00F71021" w:rsidRDefault="00F924F4" w:rsidP="008D2290">
            <w:pPr>
              <w:jc w:val="both"/>
              <w:rPr>
                <w:rFonts w:ascii="Cambria" w:hAnsi="Cambria"/>
                <w:sz w:val="20"/>
                <w:szCs w:val="20"/>
              </w:rPr>
            </w:pPr>
            <w:r w:rsidRPr="00F71021">
              <w:rPr>
                <w:rFonts w:ascii="Cambria" w:hAnsi="Cambria"/>
                <w:sz w:val="20"/>
                <w:szCs w:val="20"/>
              </w:rPr>
              <w:t>Mario Chevez Arguedas</w:t>
            </w:r>
          </w:p>
        </w:tc>
      </w:tr>
      <w:tr w:rsidR="003239B8" w:rsidRPr="00F71021"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F71021" w:rsidRDefault="003239B8" w:rsidP="008D2290">
            <w:pPr>
              <w:jc w:val="center"/>
              <w:rPr>
                <w:rFonts w:ascii="Cambria" w:hAnsi="Cambria"/>
                <w:b/>
                <w:bCs/>
                <w:color w:val="FFFFFF" w:themeColor="background1"/>
                <w:sz w:val="20"/>
                <w:szCs w:val="20"/>
              </w:rPr>
            </w:pPr>
            <w:r w:rsidRPr="00F71021">
              <w:rPr>
                <w:rFonts w:ascii="Cambria" w:hAnsi="Cambria"/>
                <w:b/>
                <w:bCs/>
                <w:color w:val="FFFFFF" w:themeColor="background1"/>
                <w:sz w:val="20"/>
                <w:szCs w:val="20"/>
              </w:rPr>
              <w:t>Estado denunciado:</w:t>
            </w:r>
          </w:p>
        </w:tc>
        <w:tc>
          <w:tcPr>
            <w:tcW w:w="5647" w:type="dxa"/>
            <w:vAlign w:val="center"/>
          </w:tcPr>
          <w:p w14:paraId="5D0EC05D" w14:textId="48826A7D" w:rsidR="003239B8" w:rsidRPr="00F71021" w:rsidRDefault="00F924F4" w:rsidP="008D2290">
            <w:pPr>
              <w:jc w:val="both"/>
              <w:rPr>
                <w:rFonts w:ascii="Cambria" w:hAnsi="Cambria"/>
                <w:sz w:val="20"/>
                <w:szCs w:val="20"/>
              </w:rPr>
            </w:pPr>
            <w:r w:rsidRPr="00F71021">
              <w:rPr>
                <w:rFonts w:ascii="Cambria" w:hAnsi="Cambria"/>
                <w:sz w:val="20"/>
                <w:szCs w:val="20"/>
              </w:rPr>
              <w:t>Costa Rica</w:t>
            </w:r>
          </w:p>
        </w:tc>
      </w:tr>
      <w:tr w:rsidR="00223A29" w:rsidRPr="00F71021"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F71021" w:rsidRDefault="001B3A00" w:rsidP="00E4118C">
            <w:pPr>
              <w:jc w:val="center"/>
              <w:rPr>
                <w:rFonts w:ascii="Cambria" w:hAnsi="Cambria"/>
                <w:b/>
                <w:bCs/>
                <w:color w:val="FFFFFF" w:themeColor="background1"/>
                <w:sz w:val="20"/>
                <w:szCs w:val="20"/>
              </w:rPr>
            </w:pPr>
            <w:r w:rsidRPr="00F71021">
              <w:rPr>
                <w:rFonts w:ascii="Cambria" w:hAnsi="Cambria"/>
                <w:b/>
                <w:bCs/>
                <w:color w:val="FFFFFF" w:themeColor="background1"/>
                <w:sz w:val="20"/>
                <w:szCs w:val="20"/>
              </w:rPr>
              <w:t xml:space="preserve">Derechos </w:t>
            </w:r>
            <w:r w:rsidR="00E4118C" w:rsidRPr="00F71021">
              <w:rPr>
                <w:rFonts w:ascii="Cambria" w:hAnsi="Cambria"/>
                <w:b/>
                <w:bCs/>
                <w:color w:val="FFFFFF" w:themeColor="background1"/>
                <w:sz w:val="20"/>
                <w:szCs w:val="20"/>
              </w:rPr>
              <w:t>invocados</w:t>
            </w:r>
            <w:r w:rsidRPr="00F71021">
              <w:rPr>
                <w:rFonts w:ascii="Cambria" w:hAnsi="Cambria"/>
                <w:b/>
                <w:bCs/>
                <w:color w:val="FFFFFF" w:themeColor="background1"/>
                <w:sz w:val="20"/>
                <w:szCs w:val="20"/>
              </w:rPr>
              <w:t>:</w:t>
            </w:r>
          </w:p>
        </w:tc>
        <w:tc>
          <w:tcPr>
            <w:tcW w:w="5647" w:type="dxa"/>
            <w:vAlign w:val="center"/>
          </w:tcPr>
          <w:p w14:paraId="52B28392" w14:textId="07E67B00" w:rsidR="00223A29" w:rsidRPr="00F71021" w:rsidRDefault="0020303F" w:rsidP="008D2290">
            <w:pPr>
              <w:jc w:val="both"/>
              <w:rPr>
                <w:rFonts w:ascii="Cambria" w:hAnsi="Cambria"/>
                <w:sz w:val="20"/>
                <w:szCs w:val="20"/>
              </w:rPr>
            </w:pPr>
            <w:r w:rsidRPr="00F71021">
              <w:rPr>
                <w:rFonts w:ascii="Cambria" w:hAnsi="Cambria"/>
                <w:sz w:val="20"/>
                <w:szCs w:val="20"/>
              </w:rPr>
              <w:t>Artículo</w:t>
            </w:r>
            <w:r w:rsidR="00EB1332" w:rsidRPr="00F71021">
              <w:rPr>
                <w:rFonts w:ascii="Cambria" w:hAnsi="Cambria"/>
                <w:sz w:val="20"/>
                <w:szCs w:val="20"/>
              </w:rPr>
              <w:t xml:space="preserve"> </w:t>
            </w:r>
            <w:r w:rsidR="00251027" w:rsidRPr="00F71021">
              <w:rPr>
                <w:rFonts w:ascii="Cambria" w:hAnsi="Cambria"/>
                <w:sz w:val="20"/>
                <w:szCs w:val="20"/>
              </w:rPr>
              <w:t>8</w:t>
            </w:r>
            <w:r w:rsidR="003747E4" w:rsidRPr="00F71021">
              <w:rPr>
                <w:rFonts w:ascii="Cambria" w:hAnsi="Cambria"/>
                <w:sz w:val="20"/>
                <w:szCs w:val="20"/>
              </w:rPr>
              <w:t xml:space="preserve"> (garantías judiciales)</w:t>
            </w:r>
            <w:r w:rsidRPr="00F71021">
              <w:rPr>
                <w:rFonts w:ascii="Cambria" w:hAnsi="Cambria"/>
                <w:sz w:val="20"/>
                <w:szCs w:val="20"/>
              </w:rPr>
              <w:t xml:space="preserve"> de la Convención Americana sobre Derechos Humanos</w:t>
            </w:r>
            <w:r w:rsidR="00251027" w:rsidRPr="00F71021">
              <w:rPr>
                <w:rStyle w:val="FootnoteReference"/>
                <w:rFonts w:ascii="Cambria" w:hAnsi="Cambria"/>
                <w:sz w:val="20"/>
                <w:szCs w:val="20"/>
              </w:rPr>
              <w:footnoteReference w:id="2"/>
            </w:r>
            <w:r w:rsidRPr="00F71021">
              <w:rPr>
                <w:rFonts w:ascii="Cambria" w:hAnsi="Cambria"/>
                <w:sz w:val="20"/>
                <w:szCs w:val="20"/>
              </w:rPr>
              <w:t xml:space="preserve"> </w:t>
            </w:r>
          </w:p>
        </w:tc>
      </w:tr>
    </w:tbl>
    <w:p w14:paraId="176FB213" w14:textId="77777777" w:rsidR="003239B8" w:rsidRPr="00F71021" w:rsidRDefault="003239B8" w:rsidP="003239B8">
      <w:pPr>
        <w:spacing w:before="240" w:after="240"/>
        <w:ind w:firstLine="720"/>
        <w:jc w:val="both"/>
        <w:rPr>
          <w:rFonts w:asciiTheme="majorHAnsi" w:hAnsiTheme="majorHAnsi"/>
          <w:b/>
          <w:bCs/>
          <w:sz w:val="20"/>
          <w:szCs w:val="20"/>
        </w:rPr>
      </w:pPr>
      <w:r w:rsidRPr="00F71021">
        <w:rPr>
          <w:rFonts w:asciiTheme="majorHAnsi" w:hAnsiTheme="majorHAnsi"/>
          <w:b/>
          <w:bCs/>
          <w:sz w:val="20"/>
          <w:szCs w:val="20"/>
        </w:rPr>
        <w:t>II.</w:t>
      </w:r>
      <w:r w:rsidRPr="00F71021">
        <w:rPr>
          <w:rFonts w:asciiTheme="majorHAnsi" w:hAnsiTheme="majorHAnsi"/>
          <w:b/>
          <w:bCs/>
          <w:sz w:val="20"/>
          <w:szCs w:val="20"/>
        </w:rPr>
        <w:tab/>
        <w:t>TRÁMITE ANTE LA CIDH</w:t>
      </w:r>
      <w:r w:rsidR="008E3BFE" w:rsidRPr="00F71021">
        <w:rPr>
          <w:rStyle w:val="FootnoteReference"/>
          <w:rFonts w:ascii="Cambria" w:hAnsi="Cambria"/>
          <w:b/>
          <w:sz w:val="20"/>
          <w:szCs w:val="20"/>
        </w:rPr>
        <w:footnoteReference w:id="3"/>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F71021"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F71021" w:rsidRDefault="004A6A54" w:rsidP="004A6A54">
            <w:pPr>
              <w:jc w:val="center"/>
              <w:rPr>
                <w:rFonts w:ascii="Cambria" w:hAnsi="Cambria"/>
                <w:b/>
                <w:bCs/>
                <w:color w:val="FFFFFF" w:themeColor="background1"/>
                <w:sz w:val="20"/>
                <w:szCs w:val="20"/>
              </w:rPr>
            </w:pPr>
            <w:r w:rsidRPr="00F71021">
              <w:rPr>
                <w:rFonts w:ascii="Cambria" w:hAnsi="Cambria"/>
                <w:b/>
                <w:bCs/>
                <w:color w:val="FFFFFF" w:themeColor="background1"/>
                <w:sz w:val="20"/>
                <w:szCs w:val="20"/>
              </w:rPr>
              <w:t>P</w:t>
            </w:r>
            <w:r w:rsidR="004C2312" w:rsidRPr="00F71021">
              <w:rPr>
                <w:rFonts w:ascii="Cambria" w:hAnsi="Cambria"/>
                <w:b/>
                <w:bCs/>
                <w:color w:val="FFFFFF" w:themeColor="background1"/>
                <w:sz w:val="20"/>
                <w:szCs w:val="20"/>
              </w:rPr>
              <w:t>resentación de la petición:</w:t>
            </w:r>
          </w:p>
        </w:tc>
        <w:tc>
          <w:tcPr>
            <w:tcW w:w="5647" w:type="dxa"/>
            <w:vAlign w:val="center"/>
          </w:tcPr>
          <w:p w14:paraId="6883A5F8" w14:textId="1981E0AF" w:rsidR="004C2312" w:rsidRPr="00F71021" w:rsidRDefault="0032041B" w:rsidP="002625EA">
            <w:pPr>
              <w:jc w:val="both"/>
              <w:rPr>
                <w:rFonts w:ascii="Cambria" w:hAnsi="Cambria"/>
                <w:bCs/>
                <w:sz w:val="20"/>
                <w:szCs w:val="20"/>
              </w:rPr>
            </w:pPr>
            <w:r w:rsidRPr="00F71021">
              <w:rPr>
                <w:rFonts w:ascii="Cambria" w:hAnsi="Cambria"/>
                <w:bCs/>
                <w:sz w:val="20"/>
                <w:szCs w:val="20"/>
              </w:rPr>
              <w:t>25 de enero de 2013</w:t>
            </w:r>
          </w:p>
        </w:tc>
      </w:tr>
      <w:tr w:rsidR="004C2312" w:rsidRPr="00F71021"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F71021" w:rsidRDefault="004A6A54" w:rsidP="004A6A54">
            <w:pPr>
              <w:jc w:val="center"/>
              <w:rPr>
                <w:rFonts w:ascii="Cambria" w:hAnsi="Cambria"/>
                <w:b/>
                <w:bCs/>
                <w:color w:val="FFFFFF" w:themeColor="background1"/>
                <w:sz w:val="20"/>
                <w:szCs w:val="20"/>
              </w:rPr>
            </w:pPr>
            <w:r w:rsidRPr="00F71021">
              <w:rPr>
                <w:rFonts w:ascii="Cambria" w:hAnsi="Cambria"/>
                <w:b/>
                <w:color w:val="FFFFFF" w:themeColor="background1"/>
                <w:sz w:val="20"/>
                <w:szCs w:val="20"/>
              </w:rPr>
              <w:t>N</w:t>
            </w:r>
            <w:r w:rsidR="004C2312" w:rsidRPr="00F71021">
              <w:rPr>
                <w:rFonts w:ascii="Cambria" w:hAnsi="Cambria"/>
                <w:b/>
                <w:color w:val="FFFFFF" w:themeColor="background1"/>
                <w:sz w:val="20"/>
                <w:szCs w:val="20"/>
              </w:rPr>
              <w:t>otificación de la petición al Estado:</w:t>
            </w:r>
          </w:p>
        </w:tc>
        <w:tc>
          <w:tcPr>
            <w:tcW w:w="5647" w:type="dxa"/>
            <w:vAlign w:val="center"/>
          </w:tcPr>
          <w:p w14:paraId="58485921" w14:textId="29C939C6" w:rsidR="004C2312" w:rsidRPr="00F71021" w:rsidRDefault="0032041B" w:rsidP="008D2290">
            <w:pPr>
              <w:jc w:val="both"/>
              <w:rPr>
                <w:rFonts w:ascii="Cambria" w:hAnsi="Cambria"/>
                <w:bCs/>
                <w:sz w:val="20"/>
                <w:szCs w:val="20"/>
              </w:rPr>
            </w:pPr>
            <w:r w:rsidRPr="00F71021">
              <w:rPr>
                <w:rFonts w:ascii="Cambria" w:hAnsi="Cambria"/>
                <w:bCs/>
                <w:sz w:val="20"/>
                <w:szCs w:val="20"/>
              </w:rPr>
              <w:t>28 de marzo de 2016</w:t>
            </w:r>
          </w:p>
        </w:tc>
      </w:tr>
      <w:tr w:rsidR="004C2312" w:rsidRPr="00F71021"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F71021" w:rsidRDefault="004A6A54" w:rsidP="004A6A54">
            <w:pPr>
              <w:jc w:val="center"/>
              <w:rPr>
                <w:rFonts w:ascii="Cambria" w:hAnsi="Cambria"/>
                <w:b/>
                <w:bCs/>
                <w:color w:val="FFFFFF" w:themeColor="background1"/>
                <w:sz w:val="20"/>
                <w:szCs w:val="20"/>
              </w:rPr>
            </w:pPr>
            <w:r w:rsidRPr="00F71021">
              <w:rPr>
                <w:rFonts w:ascii="Cambria" w:hAnsi="Cambria"/>
                <w:b/>
                <w:color w:val="FFFFFF" w:themeColor="background1"/>
                <w:sz w:val="20"/>
                <w:szCs w:val="20"/>
              </w:rPr>
              <w:t>P</w:t>
            </w:r>
            <w:r w:rsidR="004C2312" w:rsidRPr="00F71021">
              <w:rPr>
                <w:rFonts w:ascii="Cambria" w:hAnsi="Cambria"/>
                <w:b/>
                <w:color w:val="FFFFFF" w:themeColor="background1"/>
                <w:sz w:val="20"/>
                <w:szCs w:val="20"/>
              </w:rPr>
              <w:t>rimera respuesta del Estado:</w:t>
            </w:r>
          </w:p>
        </w:tc>
        <w:tc>
          <w:tcPr>
            <w:tcW w:w="5647" w:type="dxa"/>
            <w:vAlign w:val="center"/>
          </w:tcPr>
          <w:p w14:paraId="6B47064C" w14:textId="27F6C583" w:rsidR="004C2312" w:rsidRPr="00F71021" w:rsidRDefault="0032041B" w:rsidP="008D2290">
            <w:pPr>
              <w:jc w:val="both"/>
              <w:rPr>
                <w:rFonts w:ascii="Cambria" w:hAnsi="Cambria"/>
                <w:bCs/>
                <w:sz w:val="20"/>
                <w:szCs w:val="20"/>
              </w:rPr>
            </w:pPr>
            <w:r w:rsidRPr="00F71021">
              <w:rPr>
                <w:rFonts w:ascii="Cambria" w:hAnsi="Cambria"/>
                <w:bCs/>
                <w:sz w:val="20"/>
                <w:szCs w:val="20"/>
              </w:rPr>
              <w:t>29 de julio de 2016</w:t>
            </w:r>
          </w:p>
        </w:tc>
      </w:tr>
      <w:tr w:rsidR="004C2312" w:rsidRPr="00F71021"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F71021" w:rsidRDefault="008E3BFE" w:rsidP="008E3BFE">
            <w:pPr>
              <w:jc w:val="center"/>
              <w:rPr>
                <w:rFonts w:ascii="Cambria" w:hAnsi="Cambria"/>
                <w:b/>
                <w:bCs/>
                <w:color w:val="FFFFFF" w:themeColor="background1"/>
                <w:sz w:val="20"/>
                <w:szCs w:val="20"/>
              </w:rPr>
            </w:pPr>
            <w:r w:rsidRPr="00F71021">
              <w:rPr>
                <w:rFonts w:ascii="Cambria" w:hAnsi="Cambria"/>
                <w:b/>
                <w:bCs/>
                <w:color w:val="FFFFFF" w:themeColor="background1"/>
                <w:sz w:val="20"/>
                <w:szCs w:val="20"/>
              </w:rPr>
              <w:t>Observaciones adicionales de la parte peticionaria:</w:t>
            </w:r>
          </w:p>
        </w:tc>
        <w:tc>
          <w:tcPr>
            <w:tcW w:w="5647" w:type="dxa"/>
            <w:vAlign w:val="center"/>
          </w:tcPr>
          <w:p w14:paraId="66A99206" w14:textId="082BB863" w:rsidR="004C2312" w:rsidRPr="00F71021" w:rsidRDefault="00B97135" w:rsidP="008D2290">
            <w:pPr>
              <w:jc w:val="both"/>
              <w:rPr>
                <w:rFonts w:ascii="Cambria" w:hAnsi="Cambria"/>
                <w:bCs/>
                <w:sz w:val="20"/>
                <w:szCs w:val="20"/>
              </w:rPr>
            </w:pPr>
            <w:r w:rsidRPr="00F71021">
              <w:rPr>
                <w:rFonts w:ascii="Cambria" w:hAnsi="Cambria"/>
                <w:bCs/>
                <w:sz w:val="20"/>
                <w:szCs w:val="20"/>
              </w:rPr>
              <w:t>2 de noviembre de 2017 y 16 de enero de 2019</w:t>
            </w:r>
          </w:p>
        </w:tc>
      </w:tr>
      <w:tr w:rsidR="004C2312" w:rsidRPr="00F71021" w14:paraId="30D2D9CB" w14:textId="77777777" w:rsidTr="00394073">
        <w:tc>
          <w:tcPr>
            <w:tcW w:w="3600" w:type="dxa"/>
            <w:tcBorders>
              <w:top w:val="single" w:sz="6" w:space="0" w:color="auto"/>
              <w:bottom w:val="single" w:sz="6" w:space="0" w:color="auto"/>
            </w:tcBorders>
            <w:shd w:val="clear" w:color="auto" w:fill="386294"/>
            <w:vAlign w:val="center"/>
          </w:tcPr>
          <w:p w14:paraId="35799C78" w14:textId="77777777" w:rsidR="004C2312" w:rsidRPr="00F71021" w:rsidRDefault="004C2312" w:rsidP="008E3BFE">
            <w:pPr>
              <w:jc w:val="center"/>
              <w:rPr>
                <w:rFonts w:ascii="Cambria" w:hAnsi="Cambria"/>
                <w:b/>
                <w:bCs/>
                <w:color w:val="FFFFFF" w:themeColor="background1"/>
                <w:sz w:val="20"/>
                <w:szCs w:val="20"/>
              </w:rPr>
            </w:pPr>
            <w:r w:rsidRPr="00F71021">
              <w:rPr>
                <w:rFonts w:ascii="Cambria" w:hAnsi="Cambria"/>
                <w:b/>
                <w:bCs/>
                <w:color w:val="FFFFFF" w:themeColor="background1"/>
                <w:sz w:val="20"/>
                <w:szCs w:val="20"/>
              </w:rPr>
              <w:t>Observaciones adicionales del Estado:</w:t>
            </w:r>
          </w:p>
        </w:tc>
        <w:tc>
          <w:tcPr>
            <w:tcW w:w="5647" w:type="dxa"/>
            <w:vAlign w:val="center"/>
          </w:tcPr>
          <w:p w14:paraId="15747C57" w14:textId="7CBF3235" w:rsidR="004C2312" w:rsidRPr="00F71021" w:rsidRDefault="00A6765A" w:rsidP="008D2290">
            <w:pPr>
              <w:jc w:val="both"/>
              <w:rPr>
                <w:rFonts w:ascii="Cambria" w:hAnsi="Cambria"/>
                <w:bCs/>
                <w:sz w:val="20"/>
                <w:szCs w:val="20"/>
              </w:rPr>
            </w:pPr>
            <w:r w:rsidRPr="00F71021">
              <w:rPr>
                <w:rFonts w:ascii="Cambria" w:hAnsi="Cambria"/>
                <w:bCs/>
                <w:sz w:val="20"/>
                <w:szCs w:val="20"/>
              </w:rPr>
              <w:t>21 de marzo de 2017; 13 de septiembre de 2018; y 7 de junio de 2022</w:t>
            </w:r>
          </w:p>
        </w:tc>
      </w:tr>
      <w:tr w:rsidR="004D0D6D" w:rsidRPr="00F71021" w14:paraId="04A01A1C" w14:textId="77777777" w:rsidTr="00394073">
        <w:tc>
          <w:tcPr>
            <w:tcW w:w="3600" w:type="dxa"/>
            <w:tcBorders>
              <w:top w:val="single" w:sz="6" w:space="0" w:color="auto"/>
              <w:bottom w:val="single" w:sz="6" w:space="0" w:color="auto"/>
            </w:tcBorders>
            <w:shd w:val="clear" w:color="auto" w:fill="386294"/>
            <w:vAlign w:val="center"/>
          </w:tcPr>
          <w:p w14:paraId="502CB6F2" w14:textId="7E03E39A" w:rsidR="004D0D6D" w:rsidRPr="00F71021" w:rsidRDefault="004D0D6D" w:rsidP="008E3BFE">
            <w:pPr>
              <w:jc w:val="center"/>
              <w:rPr>
                <w:rFonts w:ascii="Cambria" w:hAnsi="Cambria"/>
                <w:b/>
                <w:bCs/>
                <w:color w:val="FFFFFF" w:themeColor="background1"/>
                <w:sz w:val="20"/>
                <w:szCs w:val="20"/>
              </w:rPr>
            </w:pPr>
            <w:r w:rsidRPr="00F71021">
              <w:rPr>
                <w:rFonts w:ascii="Cambria" w:hAnsi="Cambria"/>
                <w:b/>
                <w:bCs/>
                <w:color w:val="FFFFFF" w:themeColor="background1"/>
                <w:sz w:val="20"/>
                <w:szCs w:val="20"/>
              </w:rPr>
              <w:t>Advertencia sobre posible archivo:</w:t>
            </w:r>
          </w:p>
        </w:tc>
        <w:tc>
          <w:tcPr>
            <w:tcW w:w="5647" w:type="dxa"/>
            <w:vAlign w:val="center"/>
          </w:tcPr>
          <w:p w14:paraId="5E733409" w14:textId="588FE56A" w:rsidR="004D0D6D" w:rsidRPr="00F71021" w:rsidRDefault="00E01C34" w:rsidP="008D2290">
            <w:pPr>
              <w:jc w:val="both"/>
              <w:rPr>
                <w:rFonts w:ascii="Cambria" w:hAnsi="Cambria"/>
                <w:bCs/>
                <w:sz w:val="20"/>
                <w:szCs w:val="20"/>
              </w:rPr>
            </w:pPr>
            <w:r w:rsidRPr="00F71021">
              <w:rPr>
                <w:rFonts w:ascii="Cambria" w:hAnsi="Cambria"/>
                <w:bCs/>
                <w:sz w:val="20"/>
                <w:szCs w:val="20"/>
              </w:rPr>
              <w:t>4 de abril de 2022</w:t>
            </w:r>
          </w:p>
        </w:tc>
      </w:tr>
      <w:tr w:rsidR="004D0D6D" w:rsidRPr="00F71021" w14:paraId="578C5E2F" w14:textId="77777777" w:rsidTr="00394073">
        <w:tc>
          <w:tcPr>
            <w:tcW w:w="3600" w:type="dxa"/>
            <w:tcBorders>
              <w:top w:val="single" w:sz="6" w:space="0" w:color="auto"/>
              <w:bottom w:val="single" w:sz="6" w:space="0" w:color="auto"/>
            </w:tcBorders>
            <w:shd w:val="clear" w:color="auto" w:fill="386294"/>
            <w:vAlign w:val="center"/>
          </w:tcPr>
          <w:p w14:paraId="5F5C1742" w14:textId="52192CC7" w:rsidR="004D0D6D" w:rsidRPr="00F71021" w:rsidRDefault="00E01C34" w:rsidP="008E3BFE">
            <w:pPr>
              <w:jc w:val="center"/>
              <w:rPr>
                <w:rFonts w:ascii="Cambria" w:hAnsi="Cambria"/>
                <w:b/>
                <w:bCs/>
                <w:color w:val="FFFFFF" w:themeColor="background1"/>
                <w:sz w:val="20"/>
                <w:szCs w:val="20"/>
              </w:rPr>
            </w:pPr>
            <w:r w:rsidRPr="00F71021">
              <w:rPr>
                <w:rFonts w:ascii="Cambria" w:hAnsi="Cambria"/>
                <w:b/>
                <w:bCs/>
                <w:color w:val="FFFFFF" w:themeColor="background1"/>
                <w:sz w:val="20"/>
                <w:szCs w:val="20"/>
              </w:rPr>
              <w:t>Respuesta de la parte peticionaria ante advertencia de posible archivo:</w:t>
            </w:r>
          </w:p>
        </w:tc>
        <w:tc>
          <w:tcPr>
            <w:tcW w:w="5647" w:type="dxa"/>
            <w:vAlign w:val="center"/>
          </w:tcPr>
          <w:p w14:paraId="6AF51751" w14:textId="73AAEEFE" w:rsidR="004D0D6D" w:rsidRPr="00F71021" w:rsidRDefault="000C4A54" w:rsidP="008D2290">
            <w:pPr>
              <w:jc w:val="both"/>
              <w:rPr>
                <w:rFonts w:ascii="Cambria" w:hAnsi="Cambria"/>
                <w:bCs/>
                <w:sz w:val="20"/>
                <w:szCs w:val="20"/>
              </w:rPr>
            </w:pPr>
            <w:r w:rsidRPr="00F71021">
              <w:rPr>
                <w:rFonts w:ascii="Cambria" w:hAnsi="Cambria"/>
                <w:bCs/>
                <w:sz w:val="20"/>
                <w:szCs w:val="20"/>
              </w:rPr>
              <w:t>11 de abril de 2022</w:t>
            </w:r>
          </w:p>
        </w:tc>
      </w:tr>
    </w:tbl>
    <w:p w14:paraId="0FC6E9E8" w14:textId="77777777" w:rsidR="003239B8" w:rsidRPr="00F71021" w:rsidRDefault="003239B8" w:rsidP="003239B8">
      <w:pPr>
        <w:spacing w:before="240" w:after="240"/>
        <w:ind w:firstLine="720"/>
        <w:jc w:val="both"/>
        <w:rPr>
          <w:rFonts w:asciiTheme="majorHAnsi" w:hAnsiTheme="majorHAnsi"/>
          <w:b/>
          <w:bCs/>
          <w:sz w:val="20"/>
          <w:szCs w:val="20"/>
        </w:rPr>
      </w:pPr>
      <w:r w:rsidRPr="00F71021">
        <w:rPr>
          <w:rFonts w:asciiTheme="majorHAnsi" w:hAnsiTheme="majorHAnsi"/>
          <w:b/>
          <w:bCs/>
          <w:sz w:val="20"/>
          <w:szCs w:val="20"/>
        </w:rPr>
        <w:t xml:space="preserve">III. </w:t>
      </w:r>
      <w:r w:rsidRPr="00F71021">
        <w:rPr>
          <w:rFonts w:asciiTheme="majorHAnsi" w:hAnsiTheme="majorHAnsi"/>
          <w:b/>
          <w:bCs/>
          <w:sz w:val="20"/>
          <w:szCs w:val="20"/>
        </w:rPr>
        <w:tab/>
        <w:t>COMPETENCIA</w:t>
      </w:r>
      <w:r w:rsidR="00EE00E9" w:rsidRPr="00F71021">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3239B8" w:rsidRPr="00F71021" w14:paraId="7D299FC7" w14:textId="77777777" w:rsidTr="006B1B85">
        <w:trPr>
          <w:cantSplit/>
        </w:trPr>
        <w:tc>
          <w:tcPr>
            <w:tcW w:w="3565" w:type="dxa"/>
            <w:tcBorders>
              <w:top w:val="single" w:sz="4" w:space="0" w:color="auto"/>
              <w:bottom w:val="single" w:sz="6" w:space="0" w:color="auto"/>
            </w:tcBorders>
            <w:shd w:val="clear" w:color="auto" w:fill="386294"/>
            <w:vAlign w:val="center"/>
          </w:tcPr>
          <w:p w14:paraId="5D0830E9" w14:textId="77777777" w:rsidR="003239B8" w:rsidRPr="00F71021" w:rsidRDefault="003239B8" w:rsidP="008D2290">
            <w:pPr>
              <w:jc w:val="center"/>
              <w:rPr>
                <w:rFonts w:ascii="Cambria" w:hAnsi="Cambria"/>
                <w:b/>
                <w:bCs/>
                <w:i/>
                <w:color w:val="FFFFFF" w:themeColor="background1"/>
                <w:sz w:val="20"/>
                <w:szCs w:val="20"/>
              </w:rPr>
            </w:pPr>
            <w:r w:rsidRPr="00F71021">
              <w:rPr>
                <w:rFonts w:ascii="Cambria" w:hAnsi="Cambria"/>
                <w:b/>
                <w:bCs/>
                <w:color w:val="FFFFFF" w:themeColor="background1"/>
                <w:sz w:val="20"/>
                <w:szCs w:val="20"/>
              </w:rPr>
              <w:t>Competencia</w:t>
            </w:r>
            <w:r w:rsidRPr="00F71021">
              <w:rPr>
                <w:rFonts w:ascii="Cambria" w:hAnsi="Cambria"/>
                <w:b/>
                <w:bCs/>
                <w:i/>
                <w:color w:val="FFFFFF" w:themeColor="background1"/>
                <w:sz w:val="20"/>
                <w:szCs w:val="20"/>
              </w:rPr>
              <w:t xml:space="preserve"> Ratione personae:</w:t>
            </w:r>
          </w:p>
        </w:tc>
        <w:tc>
          <w:tcPr>
            <w:tcW w:w="5677" w:type="dxa"/>
            <w:vAlign w:val="center"/>
          </w:tcPr>
          <w:p w14:paraId="1E494D5D" w14:textId="6A3D0829" w:rsidR="003239B8" w:rsidRPr="00F71021" w:rsidRDefault="006B1B85" w:rsidP="008D2290">
            <w:pPr>
              <w:rPr>
                <w:rFonts w:ascii="Cambria" w:hAnsi="Cambria"/>
                <w:bCs/>
                <w:sz w:val="20"/>
                <w:szCs w:val="20"/>
              </w:rPr>
            </w:pPr>
            <w:r w:rsidRPr="00F71021">
              <w:rPr>
                <w:rFonts w:ascii="Cambria" w:hAnsi="Cambria"/>
                <w:bCs/>
                <w:sz w:val="20"/>
                <w:szCs w:val="20"/>
              </w:rPr>
              <w:t>Sí</w:t>
            </w:r>
          </w:p>
        </w:tc>
      </w:tr>
      <w:tr w:rsidR="006B1B85" w:rsidRPr="00F71021" w14:paraId="54503A4F" w14:textId="77777777" w:rsidTr="005C230E">
        <w:trPr>
          <w:cantSplit/>
        </w:trPr>
        <w:tc>
          <w:tcPr>
            <w:tcW w:w="3565" w:type="dxa"/>
            <w:tcBorders>
              <w:top w:val="single" w:sz="6" w:space="0" w:color="auto"/>
              <w:bottom w:val="single" w:sz="6" w:space="0" w:color="auto"/>
            </w:tcBorders>
            <w:shd w:val="clear" w:color="auto" w:fill="386294"/>
            <w:vAlign w:val="center"/>
          </w:tcPr>
          <w:p w14:paraId="40E3A1EF" w14:textId="77777777" w:rsidR="006B1B85" w:rsidRPr="00F71021" w:rsidRDefault="006B1B85" w:rsidP="006B1B85">
            <w:pPr>
              <w:jc w:val="center"/>
              <w:rPr>
                <w:rFonts w:ascii="Cambria" w:hAnsi="Cambria"/>
                <w:b/>
                <w:bCs/>
                <w:color w:val="FFFFFF" w:themeColor="background1"/>
                <w:sz w:val="20"/>
                <w:szCs w:val="20"/>
              </w:rPr>
            </w:pPr>
            <w:r w:rsidRPr="00F71021">
              <w:rPr>
                <w:rFonts w:ascii="Cambria" w:hAnsi="Cambria"/>
                <w:b/>
                <w:bCs/>
                <w:color w:val="FFFFFF" w:themeColor="background1"/>
                <w:sz w:val="20"/>
                <w:szCs w:val="20"/>
              </w:rPr>
              <w:t>Competencia</w:t>
            </w:r>
            <w:r w:rsidRPr="00F71021">
              <w:rPr>
                <w:rFonts w:ascii="Cambria" w:hAnsi="Cambria"/>
                <w:b/>
                <w:bCs/>
                <w:i/>
                <w:color w:val="FFFFFF" w:themeColor="background1"/>
                <w:sz w:val="20"/>
                <w:szCs w:val="20"/>
              </w:rPr>
              <w:t xml:space="preserve"> Ratione loci</w:t>
            </w:r>
            <w:r w:rsidRPr="00F71021">
              <w:rPr>
                <w:rFonts w:ascii="Cambria" w:hAnsi="Cambria"/>
                <w:b/>
                <w:bCs/>
                <w:color w:val="FFFFFF" w:themeColor="background1"/>
                <w:sz w:val="20"/>
                <w:szCs w:val="20"/>
              </w:rPr>
              <w:t>:</w:t>
            </w:r>
          </w:p>
        </w:tc>
        <w:tc>
          <w:tcPr>
            <w:tcW w:w="5677" w:type="dxa"/>
          </w:tcPr>
          <w:p w14:paraId="77C8256A" w14:textId="426F0D52" w:rsidR="006B1B85" w:rsidRPr="00F71021" w:rsidRDefault="006B1B85" w:rsidP="006B1B85">
            <w:pPr>
              <w:rPr>
                <w:rFonts w:ascii="Cambria" w:hAnsi="Cambria"/>
                <w:bCs/>
                <w:sz w:val="20"/>
                <w:szCs w:val="20"/>
              </w:rPr>
            </w:pPr>
            <w:r w:rsidRPr="00F71021">
              <w:rPr>
                <w:rFonts w:ascii="Cambria" w:hAnsi="Cambria"/>
                <w:bCs/>
                <w:sz w:val="20"/>
                <w:szCs w:val="20"/>
              </w:rPr>
              <w:t>Sí</w:t>
            </w:r>
          </w:p>
        </w:tc>
      </w:tr>
      <w:tr w:rsidR="006B1B85" w:rsidRPr="00F71021" w14:paraId="6618D96A" w14:textId="77777777" w:rsidTr="005C230E">
        <w:trPr>
          <w:cantSplit/>
        </w:trPr>
        <w:tc>
          <w:tcPr>
            <w:tcW w:w="3565" w:type="dxa"/>
            <w:tcBorders>
              <w:top w:val="single" w:sz="6" w:space="0" w:color="auto"/>
              <w:bottom w:val="single" w:sz="6" w:space="0" w:color="auto"/>
            </w:tcBorders>
            <w:shd w:val="clear" w:color="auto" w:fill="386294"/>
            <w:vAlign w:val="center"/>
          </w:tcPr>
          <w:p w14:paraId="24D9CAA2" w14:textId="77777777" w:rsidR="006B1B85" w:rsidRPr="00F71021" w:rsidRDefault="006B1B85" w:rsidP="006B1B85">
            <w:pPr>
              <w:jc w:val="center"/>
              <w:rPr>
                <w:rFonts w:ascii="Cambria" w:hAnsi="Cambria"/>
                <w:b/>
                <w:bCs/>
                <w:color w:val="FFFFFF" w:themeColor="background1"/>
                <w:sz w:val="20"/>
                <w:szCs w:val="20"/>
              </w:rPr>
            </w:pPr>
            <w:r w:rsidRPr="00F71021">
              <w:rPr>
                <w:rFonts w:ascii="Cambria" w:hAnsi="Cambria"/>
                <w:b/>
                <w:bCs/>
                <w:color w:val="FFFFFF" w:themeColor="background1"/>
                <w:sz w:val="20"/>
                <w:szCs w:val="20"/>
              </w:rPr>
              <w:t>Competencia</w:t>
            </w:r>
            <w:r w:rsidRPr="00F71021">
              <w:rPr>
                <w:rFonts w:ascii="Cambria" w:hAnsi="Cambria"/>
                <w:b/>
                <w:bCs/>
                <w:i/>
                <w:color w:val="FFFFFF" w:themeColor="background1"/>
                <w:sz w:val="20"/>
                <w:szCs w:val="20"/>
              </w:rPr>
              <w:t xml:space="preserve"> Ratione temporis</w:t>
            </w:r>
            <w:r w:rsidRPr="00F71021">
              <w:rPr>
                <w:rFonts w:ascii="Cambria" w:hAnsi="Cambria"/>
                <w:b/>
                <w:bCs/>
                <w:color w:val="FFFFFF" w:themeColor="background1"/>
                <w:sz w:val="20"/>
                <w:szCs w:val="20"/>
              </w:rPr>
              <w:t>:</w:t>
            </w:r>
          </w:p>
        </w:tc>
        <w:tc>
          <w:tcPr>
            <w:tcW w:w="5677" w:type="dxa"/>
          </w:tcPr>
          <w:p w14:paraId="523F6BD6" w14:textId="395EE95E" w:rsidR="006B1B85" w:rsidRPr="00F71021" w:rsidRDefault="006B1B85" w:rsidP="006B1B85">
            <w:pPr>
              <w:rPr>
                <w:rFonts w:ascii="Cambria" w:hAnsi="Cambria"/>
                <w:bCs/>
                <w:sz w:val="20"/>
                <w:szCs w:val="20"/>
              </w:rPr>
            </w:pPr>
            <w:r w:rsidRPr="00F71021">
              <w:rPr>
                <w:rFonts w:ascii="Cambria" w:hAnsi="Cambria"/>
                <w:bCs/>
                <w:sz w:val="20"/>
                <w:szCs w:val="20"/>
              </w:rPr>
              <w:t>Sí</w:t>
            </w:r>
          </w:p>
        </w:tc>
      </w:tr>
      <w:tr w:rsidR="006B1B85" w:rsidRPr="00F71021" w14:paraId="34C2A0A9" w14:textId="77777777" w:rsidTr="005C230E">
        <w:trPr>
          <w:cantSplit/>
        </w:trPr>
        <w:tc>
          <w:tcPr>
            <w:tcW w:w="3565" w:type="dxa"/>
            <w:tcBorders>
              <w:top w:val="single" w:sz="6" w:space="0" w:color="auto"/>
              <w:bottom w:val="single" w:sz="6" w:space="0" w:color="auto"/>
            </w:tcBorders>
            <w:shd w:val="clear" w:color="auto" w:fill="386294"/>
            <w:vAlign w:val="center"/>
          </w:tcPr>
          <w:p w14:paraId="6259AE31" w14:textId="77777777" w:rsidR="006B1B85" w:rsidRPr="00F71021" w:rsidRDefault="006B1B85" w:rsidP="006B1B85">
            <w:pPr>
              <w:jc w:val="center"/>
              <w:rPr>
                <w:rFonts w:ascii="Cambria" w:hAnsi="Cambria"/>
                <w:b/>
                <w:bCs/>
                <w:color w:val="FFFFFF" w:themeColor="background1"/>
                <w:sz w:val="20"/>
                <w:szCs w:val="20"/>
              </w:rPr>
            </w:pPr>
            <w:r w:rsidRPr="00F71021">
              <w:rPr>
                <w:rFonts w:ascii="Cambria" w:hAnsi="Cambria"/>
                <w:b/>
                <w:bCs/>
                <w:color w:val="FFFFFF" w:themeColor="background1"/>
                <w:sz w:val="20"/>
                <w:szCs w:val="20"/>
              </w:rPr>
              <w:t>Competencia</w:t>
            </w:r>
            <w:r w:rsidRPr="00F71021">
              <w:rPr>
                <w:rFonts w:ascii="Cambria" w:hAnsi="Cambria"/>
                <w:b/>
                <w:bCs/>
                <w:i/>
                <w:color w:val="FFFFFF" w:themeColor="background1"/>
                <w:sz w:val="20"/>
                <w:szCs w:val="20"/>
              </w:rPr>
              <w:t xml:space="preserve"> Ratione materiae</w:t>
            </w:r>
            <w:r w:rsidRPr="00F71021">
              <w:rPr>
                <w:rFonts w:ascii="Cambria" w:hAnsi="Cambria"/>
                <w:b/>
                <w:bCs/>
                <w:color w:val="FFFFFF" w:themeColor="background1"/>
                <w:sz w:val="20"/>
                <w:szCs w:val="20"/>
              </w:rPr>
              <w:t>:</w:t>
            </w:r>
          </w:p>
        </w:tc>
        <w:tc>
          <w:tcPr>
            <w:tcW w:w="5677" w:type="dxa"/>
          </w:tcPr>
          <w:p w14:paraId="257C8337" w14:textId="1B581F0D" w:rsidR="006B1B85" w:rsidRPr="00F71021" w:rsidRDefault="006B1B85" w:rsidP="006871CA">
            <w:pPr>
              <w:jc w:val="both"/>
              <w:rPr>
                <w:rFonts w:ascii="Cambria" w:hAnsi="Cambria"/>
                <w:bCs/>
                <w:sz w:val="20"/>
                <w:szCs w:val="20"/>
              </w:rPr>
            </w:pPr>
            <w:r w:rsidRPr="00F71021">
              <w:rPr>
                <w:rFonts w:ascii="Cambria" w:hAnsi="Cambria"/>
                <w:bCs/>
                <w:sz w:val="20"/>
                <w:szCs w:val="20"/>
              </w:rPr>
              <w:t>Sí</w:t>
            </w:r>
            <w:r w:rsidR="006871CA" w:rsidRPr="00F71021">
              <w:rPr>
                <w:rFonts w:ascii="Cambria" w:hAnsi="Cambria"/>
                <w:bCs/>
                <w:sz w:val="20"/>
                <w:szCs w:val="20"/>
              </w:rPr>
              <w:t xml:space="preserve">, Convención Americana (depósito de instrumento de ratificación realizado el </w:t>
            </w:r>
            <w:r w:rsidR="0018633D" w:rsidRPr="00F71021">
              <w:rPr>
                <w:rFonts w:ascii="Cambria" w:hAnsi="Cambria"/>
                <w:bCs/>
                <w:sz w:val="20"/>
                <w:szCs w:val="20"/>
              </w:rPr>
              <w:t>8</w:t>
            </w:r>
            <w:r w:rsidR="006871CA" w:rsidRPr="00F71021">
              <w:rPr>
                <w:rFonts w:ascii="Cambria" w:hAnsi="Cambria"/>
                <w:bCs/>
                <w:sz w:val="20"/>
                <w:szCs w:val="20"/>
              </w:rPr>
              <w:t xml:space="preserve"> de </w:t>
            </w:r>
            <w:r w:rsidR="0018633D" w:rsidRPr="00F71021">
              <w:rPr>
                <w:rFonts w:ascii="Cambria" w:hAnsi="Cambria"/>
                <w:bCs/>
                <w:sz w:val="20"/>
                <w:szCs w:val="20"/>
              </w:rPr>
              <w:t>abril</w:t>
            </w:r>
            <w:r w:rsidR="006871CA" w:rsidRPr="00F71021">
              <w:rPr>
                <w:rFonts w:ascii="Cambria" w:hAnsi="Cambria"/>
                <w:bCs/>
                <w:sz w:val="20"/>
                <w:szCs w:val="20"/>
              </w:rPr>
              <w:t xml:space="preserve"> de 197</w:t>
            </w:r>
            <w:r w:rsidR="0018633D" w:rsidRPr="00F71021">
              <w:rPr>
                <w:rFonts w:ascii="Cambria" w:hAnsi="Cambria"/>
                <w:bCs/>
                <w:sz w:val="20"/>
                <w:szCs w:val="20"/>
              </w:rPr>
              <w:t>0)</w:t>
            </w:r>
          </w:p>
        </w:tc>
      </w:tr>
    </w:tbl>
    <w:p w14:paraId="299A3868" w14:textId="49D14905" w:rsidR="003239B8" w:rsidRPr="00F71021" w:rsidRDefault="003239B8" w:rsidP="003239B8">
      <w:pPr>
        <w:spacing w:before="240" w:after="240"/>
        <w:ind w:firstLine="720"/>
        <w:jc w:val="both"/>
        <w:rPr>
          <w:rFonts w:asciiTheme="majorHAnsi" w:hAnsiTheme="majorHAnsi"/>
          <w:b/>
          <w:bCs/>
          <w:sz w:val="20"/>
          <w:szCs w:val="20"/>
        </w:rPr>
      </w:pPr>
      <w:r w:rsidRPr="00F71021">
        <w:rPr>
          <w:rFonts w:asciiTheme="majorHAnsi" w:hAnsiTheme="majorHAnsi"/>
          <w:b/>
          <w:bCs/>
          <w:sz w:val="20"/>
          <w:szCs w:val="20"/>
        </w:rPr>
        <w:t xml:space="preserve">IV. </w:t>
      </w:r>
      <w:r w:rsidRPr="00F71021">
        <w:rPr>
          <w:rFonts w:asciiTheme="majorHAnsi" w:hAnsiTheme="majorHAnsi"/>
          <w:b/>
          <w:bCs/>
          <w:sz w:val="20"/>
          <w:szCs w:val="20"/>
        </w:rPr>
        <w:tab/>
      </w:r>
      <w:r w:rsidR="00EE00E9" w:rsidRPr="00F71021">
        <w:rPr>
          <w:rFonts w:asciiTheme="majorHAnsi" w:hAnsiTheme="majorHAnsi"/>
          <w:b/>
          <w:bCs/>
          <w:sz w:val="20"/>
          <w:szCs w:val="20"/>
        </w:rPr>
        <w:t>DUPLICACIÓN</w:t>
      </w:r>
      <w:r w:rsidR="00EE00E9" w:rsidRPr="00F71021">
        <w:rPr>
          <w:rFonts w:asciiTheme="majorHAnsi" w:hAnsiTheme="majorHAnsi"/>
          <w:b/>
          <w:bCs/>
          <w:color w:val="FFFFFF" w:themeColor="background1"/>
          <w:sz w:val="20"/>
          <w:szCs w:val="20"/>
        </w:rPr>
        <w:t xml:space="preserve"> </w:t>
      </w:r>
      <w:r w:rsidR="00EE00E9" w:rsidRPr="00F71021">
        <w:rPr>
          <w:rFonts w:asciiTheme="majorHAnsi" w:hAnsiTheme="majorHAnsi"/>
          <w:b/>
          <w:bCs/>
          <w:sz w:val="20"/>
          <w:szCs w:val="20"/>
        </w:rPr>
        <w:t>DE PROCEDIMIENTOS Y COSA JUZGADA</w:t>
      </w:r>
      <w:r w:rsidR="00EE00E9" w:rsidRPr="00F71021">
        <w:rPr>
          <w:rFonts w:asciiTheme="majorHAnsi" w:hAnsiTheme="majorHAnsi"/>
          <w:b/>
          <w:bCs/>
          <w:i/>
          <w:sz w:val="20"/>
          <w:szCs w:val="20"/>
        </w:rPr>
        <w:t xml:space="preserve"> </w:t>
      </w:r>
      <w:r w:rsidR="00EE00E9" w:rsidRPr="00F71021">
        <w:rPr>
          <w:rFonts w:asciiTheme="majorHAnsi" w:hAnsiTheme="majorHAnsi"/>
          <w:b/>
          <w:bCs/>
          <w:sz w:val="20"/>
          <w:szCs w:val="20"/>
        </w:rPr>
        <w:t xml:space="preserve">INTERNACIONAL, </w:t>
      </w:r>
      <w:r w:rsidRPr="00F71021">
        <w:rPr>
          <w:rFonts w:asciiTheme="majorHAnsi" w:hAnsiTheme="majorHAnsi"/>
          <w:b/>
          <w:bCs/>
          <w:sz w:val="20"/>
          <w:szCs w:val="20"/>
        </w:rPr>
        <w:t xml:space="preserve">CARACTERIZACIÓN, </w:t>
      </w:r>
      <w:r w:rsidRPr="00F71021">
        <w:rPr>
          <w:rFonts w:asciiTheme="majorHAnsi" w:hAnsiTheme="majorHAnsi"/>
          <w:b/>
          <w:sz w:val="20"/>
          <w:szCs w:val="20"/>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F71021"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F71021" w:rsidRDefault="00EE00E9" w:rsidP="008D2290">
            <w:pPr>
              <w:jc w:val="center"/>
              <w:rPr>
                <w:rFonts w:ascii="Cambria" w:hAnsi="Cambria"/>
                <w:b/>
                <w:bCs/>
                <w:color w:val="FFFFFF" w:themeColor="background1"/>
                <w:sz w:val="20"/>
                <w:szCs w:val="20"/>
              </w:rPr>
            </w:pPr>
            <w:r w:rsidRPr="00F71021">
              <w:rPr>
                <w:rFonts w:ascii="Cambria" w:hAnsi="Cambria"/>
                <w:b/>
                <w:bCs/>
                <w:color w:val="FFFFFF" w:themeColor="background1"/>
                <w:sz w:val="20"/>
                <w:szCs w:val="20"/>
              </w:rPr>
              <w:t>Duplicación de procedimientos y cosa juzgada internacional:</w:t>
            </w:r>
          </w:p>
        </w:tc>
        <w:tc>
          <w:tcPr>
            <w:tcW w:w="5760" w:type="dxa"/>
            <w:vAlign w:val="center"/>
          </w:tcPr>
          <w:p w14:paraId="764D7F60" w14:textId="05828C6E" w:rsidR="00EE00E9" w:rsidRPr="00F71021" w:rsidRDefault="003A5C21" w:rsidP="008D2290">
            <w:pPr>
              <w:jc w:val="both"/>
              <w:rPr>
                <w:rFonts w:ascii="Cambria" w:hAnsi="Cambria"/>
                <w:bCs/>
                <w:sz w:val="20"/>
                <w:szCs w:val="20"/>
              </w:rPr>
            </w:pPr>
            <w:r w:rsidRPr="00F71021">
              <w:rPr>
                <w:rFonts w:ascii="Cambria" w:hAnsi="Cambria"/>
                <w:bCs/>
                <w:sz w:val="20"/>
                <w:szCs w:val="20"/>
              </w:rPr>
              <w:t>No</w:t>
            </w:r>
          </w:p>
        </w:tc>
      </w:tr>
      <w:tr w:rsidR="003239B8" w:rsidRPr="00F71021"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F71021" w:rsidRDefault="003239B8" w:rsidP="008D2290">
            <w:pPr>
              <w:jc w:val="center"/>
              <w:rPr>
                <w:rFonts w:ascii="Cambria" w:hAnsi="Cambria"/>
                <w:b/>
                <w:bCs/>
                <w:i/>
                <w:color w:val="FFFFFF" w:themeColor="background1"/>
                <w:sz w:val="20"/>
                <w:szCs w:val="20"/>
              </w:rPr>
            </w:pPr>
            <w:r w:rsidRPr="00F71021">
              <w:rPr>
                <w:rFonts w:ascii="Cambria" w:hAnsi="Cambria"/>
                <w:b/>
                <w:bCs/>
                <w:color w:val="FFFFFF" w:themeColor="background1"/>
                <w:sz w:val="20"/>
                <w:szCs w:val="20"/>
              </w:rPr>
              <w:t>Derechos declarados admisibles</w:t>
            </w:r>
            <w:r w:rsidRPr="00F71021">
              <w:rPr>
                <w:rFonts w:ascii="Cambria" w:hAnsi="Cambria"/>
                <w:b/>
                <w:bCs/>
                <w:i/>
                <w:color w:val="FFFFFF" w:themeColor="background1"/>
                <w:sz w:val="20"/>
                <w:szCs w:val="20"/>
              </w:rPr>
              <w:t>:</w:t>
            </w:r>
          </w:p>
        </w:tc>
        <w:tc>
          <w:tcPr>
            <w:tcW w:w="5760" w:type="dxa"/>
            <w:vAlign w:val="center"/>
          </w:tcPr>
          <w:p w14:paraId="4DAE9D4D" w14:textId="301EDB24" w:rsidR="003239B8" w:rsidRPr="00F71021" w:rsidRDefault="009D3969" w:rsidP="008D2290">
            <w:pPr>
              <w:jc w:val="both"/>
              <w:rPr>
                <w:rFonts w:ascii="Cambria" w:hAnsi="Cambria"/>
                <w:bCs/>
                <w:sz w:val="20"/>
                <w:szCs w:val="20"/>
              </w:rPr>
            </w:pPr>
            <w:r>
              <w:rPr>
                <w:rFonts w:ascii="Cambria" w:hAnsi="Cambria"/>
                <w:bCs/>
                <w:sz w:val="20"/>
                <w:szCs w:val="20"/>
              </w:rPr>
              <w:t>Ninguno</w:t>
            </w:r>
          </w:p>
        </w:tc>
      </w:tr>
      <w:tr w:rsidR="003239B8" w:rsidRPr="00F71021"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F71021" w:rsidRDefault="003239B8" w:rsidP="008D2290">
            <w:pPr>
              <w:jc w:val="center"/>
              <w:rPr>
                <w:rFonts w:ascii="Cambria" w:hAnsi="Cambria"/>
                <w:b/>
                <w:bCs/>
                <w:color w:val="FFFFFF" w:themeColor="background1"/>
                <w:sz w:val="20"/>
                <w:szCs w:val="20"/>
              </w:rPr>
            </w:pPr>
            <w:r w:rsidRPr="00F71021">
              <w:rPr>
                <w:rFonts w:ascii="Cambria" w:hAnsi="Cambria"/>
                <w:b/>
                <w:bCs/>
                <w:color w:val="FFFFFF" w:themeColor="background1"/>
                <w:sz w:val="20"/>
                <w:szCs w:val="20"/>
              </w:rPr>
              <w:t>Agotamiento de recursos internos</w:t>
            </w:r>
            <w:r w:rsidR="00EE00E9" w:rsidRPr="00F71021">
              <w:rPr>
                <w:rFonts w:ascii="Cambria" w:hAnsi="Cambria"/>
                <w:b/>
                <w:bCs/>
                <w:color w:val="FFFFFF" w:themeColor="background1"/>
                <w:sz w:val="20"/>
                <w:szCs w:val="20"/>
              </w:rPr>
              <w:t xml:space="preserve"> o procedencia de una excepción</w:t>
            </w:r>
            <w:r w:rsidRPr="00F71021">
              <w:rPr>
                <w:rFonts w:ascii="Cambria" w:hAnsi="Cambria"/>
                <w:b/>
                <w:bCs/>
                <w:color w:val="FFFFFF" w:themeColor="background1"/>
                <w:sz w:val="20"/>
                <w:szCs w:val="20"/>
              </w:rPr>
              <w:t>:</w:t>
            </w:r>
          </w:p>
        </w:tc>
        <w:tc>
          <w:tcPr>
            <w:tcW w:w="5760" w:type="dxa"/>
            <w:vAlign w:val="center"/>
          </w:tcPr>
          <w:p w14:paraId="7F7C1A19" w14:textId="1F612438" w:rsidR="003239B8" w:rsidRPr="00F71021" w:rsidRDefault="003A5C21" w:rsidP="008D2290">
            <w:pPr>
              <w:rPr>
                <w:rFonts w:ascii="Cambria" w:hAnsi="Cambria"/>
                <w:bCs/>
                <w:sz w:val="20"/>
                <w:szCs w:val="20"/>
              </w:rPr>
            </w:pPr>
            <w:r w:rsidRPr="00F71021">
              <w:rPr>
                <w:rFonts w:ascii="Cambria" w:hAnsi="Cambria"/>
                <w:bCs/>
                <w:sz w:val="20"/>
                <w:szCs w:val="20"/>
              </w:rPr>
              <w:t>Sí</w:t>
            </w:r>
            <w:r w:rsidR="00605672" w:rsidRPr="00F71021">
              <w:rPr>
                <w:rFonts w:ascii="Cambria" w:hAnsi="Cambria"/>
                <w:bCs/>
                <w:sz w:val="20"/>
                <w:szCs w:val="20"/>
              </w:rPr>
              <w:t xml:space="preserve">, </w:t>
            </w:r>
            <w:r w:rsidR="003D0D54">
              <w:rPr>
                <w:rFonts w:ascii="Cambria" w:hAnsi="Cambria"/>
                <w:bCs/>
                <w:sz w:val="20"/>
                <w:szCs w:val="20"/>
              </w:rPr>
              <w:t xml:space="preserve">en los términos de la Sección VI </w:t>
            </w:r>
          </w:p>
        </w:tc>
      </w:tr>
      <w:tr w:rsidR="003239B8" w:rsidRPr="00F71021"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F71021" w:rsidRDefault="003239B8" w:rsidP="008D2290">
            <w:pPr>
              <w:jc w:val="center"/>
              <w:rPr>
                <w:rFonts w:ascii="Cambria" w:hAnsi="Cambria"/>
                <w:b/>
                <w:bCs/>
                <w:color w:val="FFFFFF" w:themeColor="background1"/>
                <w:sz w:val="20"/>
                <w:szCs w:val="20"/>
              </w:rPr>
            </w:pPr>
            <w:r w:rsidRPr="00F71021">
              <w:rPr>
                <w:rFonts w:ascii="Cambria" w:hAnsi="Cambria"/>
                <w:b/>
                <w:bCs/>
                <w:color w:val="FFFFFF" w:themeColor="background1"/>
                <w:sz w:val="20"/>
                <w:szCs w:val="20"/>
              </w:rPr>
              <w:t>Presentación dentro de plazo:</w:t>
            </w:r>
          </w:p>
        </w:tc>
        <w:tc>
          <w:tcPr>
            <w:tcW w:w="5760" w:type="dxa"/>
            <w:vAlign w:val="center"/>
          </w:tcPr>
          <w:p w14:paraId="2AF0FC69" w14:textId="6CB73230" w:rsidR="003239B8" w:rsidRPr="00F71021" w:rsidRDefault="00605672" w:rsidP="008D2290">
            <w:pPr>
              <w:rPr>
                <w:rFonts w:ascii="Cambria" w:hAnsi="Cambria"/>
                <w:bCs/>
                <w:sz w:val="20"/>
                <w:szCs w:val="20"/>
              </w:rPr>
            </w:pPr>
            <w:r w:rsidRPr="00F71021">
              <w:rPr>
                <w:rFonts w:ascii="Cambria" w:hAnsi="Cambria"/>
                <w:bCs/>
                <w:sz w:val="20"/>
                <w:szCs w:val="20"/>
              </w:rPr>
              <w:t xml:space="preserve">Sí, </w:t>
            </w:r>
            <w:r w:rsidR="003D0D54">
              <w:rPr>
                <w:rFonts w:ascii="Cambria" w:hAnsi="Cambria"/>
                <w:bCs/>
                <w:sz w:val="20"/>
                <w:szCs w:val="20"/>
              </w:rPr>
              <w:t xml:space="preserve">en los términos de la Sección VI </w:t>
            </w:r>
          </w:p>
        </w:tc>
      </w:tr>
    </w:tbl>
    <w:p w14:paraId="56FD5D57" w14:textId="012CDB5D" w:rsidR="003239B8" w:rsidRPr="00F955AD" w:rsidRDefault="00223A29" w:rsidP="00271574">
      <w:pPr>
        <w:spacing w:before="240" w:after="240"/>
        <w:ind w:firstLine="720"/>
        <w:rPr>
          <w:rFonts w:asciiTheme="majorHAnsi" w:hAnsiTheme="majorHAnsi"/>
          <w:b/>
          <w:sz w:val="20"/>
          <w:szCs w:val="20"/>
          <w:lang w:val="es-ES_tradnl"/>
        </w:rPr>
      </w:pPr>
      <w:r w:rsidRPr="00F71021">
        <w:rPr>
          <w:rFonts w:asciiTheme="majorHAnsi" w:hAnsiTheme="majorHAnsi"/>
          <w:b/>
          <w:sz w:val="20"/>
          <w:szCs w:val="20"/>
        </w:rPr>
        <w:t xml:space="preserve">V. </w:t>
      </w:r>
      <w:r w:rsidRPr="00F71021">
        <w:rPr>
          <w:rFonts w:asciiTheme="majorHAnsi" w:hAnsiTheme="majorHAnsi"/>
          <w:b/>
          <w:sz w:val="20"/>
          <w:szCs w:val="20"/>
        </w:rPr>
        <w:tab/>
      </w:r>
      <w:r w:rsidR="004241A0" w:rsidRPr="00F955AD">
        <w:rPr>
          <w:rFonts w:asciiTheme="majorHAnsi" w:hAnsiTheme="majorHAnsi"/>
          <w:b/>
          <w:sz w:val="20"/>
          <w:szCs w:val="20"/>
          <w:lang w:val="es-ES_tradnl"/>
        </w:rPr>
        <w:t>POSICIÓN DE LAS PARTES</w:t>
      </w:r>
      <w:r w:rsidR="003239B8" w:rsidRPr="00F955AD">
        <w:rPr>
          <w:rFonts w:asciiTheme="majorHAnsi" w:hAnsiTheme="majorHAnsi"/>
          <w:b/>
          <w:sz w:val="20"/>
          <w:szCs w:val="20"/>
          <w:lang w:val="es-ES_tradnl"/>
        </w:rPr>
        <w:t xml:space="preserve"> </w:t>
      </w:r>
    </w:p>
    <w:p w14:paraId="5FE0B7E2" w14:textId="32E9B2D2" w:rsidR="00E558A7" w:rsidRPr="00F955AD" w:rsidRDefault="00E558A7" w:rsidP="00221B32">
      <w:pPr>
        <w:pStyle w:val="ListParagraph"/>
        <w:numPr>
          <w:ilvl w:val="0"/>
          <w:numId w:val="60"/>
        </w:numPr>
        <w:spacing w:before="240" w:after="240"/>
        <w:ind w:left="0" w:firstLine="720"/>
        <w:jc w:val="both"/>
        <w:rPr>
          <w:rFonts w:asciiTheme="majorHAnsi" w:hAnsiTheme="majorHAnsi"/>
          <w:color w:val="auto"/>
          <w:sz w:val="20"/>
          <w:szCs w:val="20"/>
          <w:lang w:val="es-ES_tradnl"/>
        </w:rPr>
      </w:pPr>
      <w:r w:rsidRPr="00F955AD">
        <w:rPr>
          <w:rFonts w:asciiTheme="majorHAnsi" w:hAnsiTheme="majorHAnsi"/>
          <w:color w:val="auto"/>
          <w:sz w:val="20"/>
          <w:szCs w:val="20"/>
          <w:lang w:val="es-ES_tradnl"/>
        </w:rPr>
        <w:t xml:space="preserve">El peticionario alega la responsabilidad internacional de Costa Rica por la </w:t>
      </w:r>
      <w:r w:rsidR="00B109ED" w:rsidRPr="00F955AD">
        <w:rPr>
          <w:rFonts w:asciiTheme="majorHAnsi" w:hAnsiTheme="majorHAnsi"/>
          <w:color w:val="auto"/>
          <w:sz w:val="20"/>
          <w:szCs w:val="20"/>
          <w:lang w:val="es-ES_tradnl"/>
        </w:rPr>
        <w:t>vulneración a</w:t>
      </w:r>
      <w:r w:rsidRPr="00F955AD">
        <w:rPr>
          <w:rFonts w:asciiTheme="majorHAnsi" w:hAnsiTheme="majorHAnsi"/>
          <w:color w:val="auto"/>
          <w:sz w:val="20"/>
          <w:szCs w:val="20"/>
          <w:lang w:val="es-ES_tradnl"/>
        </w:rPr>
        <w:t xml:space="preserve"> </w:t>
      </w:r>
      <w:r w:rsidR="00377A97" w:rsidRPr="00F955AD">
        <w:rPr>
          <w:rFonts w:asciiTheme="majorHAnsi" w:hAnsiTheme="majorHAnsi"/>
          <w:color w:val="auto"/>
          <w:sz w:val="20"/>
          <w:szCs w:val="20"/>
          <w:lang w:val="es-ES_tradnl"/>
        </w:rPr>
        <w:t>las garantías judiciales</w:t>
      </w:r>
      <w:r w:rsidRPr="00F955AD">
        <w:rPr>
          <w:rFonts w:asciiTheme="majorHAnsi" w:hAnsiTheme="majorHAnsi"/>
          <w:color w:val="auto"/>
          <w:sz w:val="20"/>
          <w:szCs w:val="20"/>
          <w:lang w:val="es-ES_tradnl"/>
        </w:rPr>
        <w:t xml:space="preserve"> del señor </w:t>
      </w:r>
      <w:r w:rsidRPr="00F955AD">
        <w:rPr>
          <w:rFonts w:asciiTheme="majorHAnsi" w:hAnsiTheme="majorHAnsi"/>
          <w:sz w:val="20"/>
          <w:szCs w:val="20"/>
          <w:lang w:val="es-ES_tradnl"/>
        </w:rPr>
        <w:t>Mario Chevez Arguedas</w:t>
      </w:r>
      <w:r w:rsidR="00B109ED" w:rsidRPr="00F955AD">
        <w:rPr>
          <w:rFonts w:asciiTheme="majorHAnsi" w:hAnsiTheme="majorHAnsi"/>
          <w:sz w:val="20"/>
          <w:szCs w:val="20"/>
          <w:lang w:val="es-ES_tradnl"/>
        </w:rPr>
        <w:t>,</w:t>
      </w:r>
      <w:r w:rsidRPr="00F955AD">
        <w:rPr>
          <w:rFonts w:asciiTheme="majorHAnsi" w:hAnsiTheme="majorHAnsi"/>
          <w:sz w:val="20"/>
          <w:szCs w:val="20"/>
          <w:lang w:val="es-ES_tradnl"/>
        </w:rPr>
        <w:t xml:space="preserve"> </w:t>
      </w:r>
      <w:r w:rsidR="00E2617B" w:rsidRPr="00F955AD">
        <w:rPr>
          <w:rFonts w:asciiTheme="majorHAnsi" w:hAnsiTheme="majorHAnsi"/>
          <w:sz w:val="20"/>
          <w:szCs w:val="20"/>
          <w:lang w:val="es-ES_tradnl"/>
        </w:rPr>
        <w:t>debido a</w:t>
      </w:r>
      <w:r w:rsidRPr="00F955AD">
        <w:rPr>
          <w:rFonts w:asciiTheme="majorHAnsi" w:hAnsiTheme="majorHAnsi"/>
          <w:sz w:val="20"/>
          <w:szCs w:val="20"/>
          <w:lang w:val="es-ES_tradnl"/>
        </w:rPr>
        <w:t xml:space="preserve"> su procesamiento y condena penal bajo la aplicación retroactiva</w:t>
      </w:r>
      <w:r w:rsidR="00741915" w:rsidRPr="00F955AD">
        <w:rPr>
          <w:rFonts w:asciiTheme="majorHAnsi" w:hAnsiTheme="majorHAnsi"/>
          <w:sz w:val="20"/>
          <w:szCs w:val="20"/>
          <w:lang w:val="es-ES_tradnl"/>
        </w:rPr>
        <w:t xml:space="preserve"> </w:t>
      </w:r>
      <w:r w:rsidR="0096709B" w:rsidRPr="00F955AD">
        <w:rPr>
          <w:rFonts w:asciiTheme="majorHAnsi" w:hAnsiTheme="majorHAnsi"/>
          <w:sz w:val="20"/>
          <w:szCs w:val="20"/>
          <w:lang w:val="es-ES_tradnl"/>
        </w:rPr>
        <w:t xml:space="preserve">de una ley </w:t>
      </w:r>
      <w:r w:rsidR="00741915" w:rsidRPr="00F955AD">
        <w:rPr>
          <w:rFonts w:asciiTheme="majorHAnsi" w:hAnsiTheme="majorHAnsi"/>
          <w:sz w:val="20"/>
          <w:szCs w:val="20"/>
          <w:lang w:val="es-ES_tradnl"/>
        </w:rPr>
        <w:t>en su perjuicio</w:t>
      </w:r>
      <w:r w:rsidRPr="00F955AD">
        <w:rPr>
          <w:rFonts w:asciiTheme="majorHAnsi" w:hAnsiTheme="majorHAnsi"/>
          <w:sz w:val="20"/>
          <w:szCs w:val="20"/>
          <w:lang w:val="es-ES_tradnl"/>
        </w:rPr>
        <w:t>.</w:t>
      </w:r>
    </w:p>
    <w:p w14:paraId="5382AE31" w14:textId="38FB3997" w:rsidR="002E5B92" w:rsidRPr="00F955AD" w:rsidRDefault="00A8071C" w:rsidP="00886FED">
      <w:pPr>
        <w:pStyle w:val="ListParagraph"/>
        <w:numPr>
          <w:ilvl w:val="0"/>
          <w:numId w:val="60"/>
        </w:numPr>
        <w:spacing w:before="240" w:after="240"/>
        <w:ind w:left="0" w:firstLine="720"/>
        <w:jc w:val="both"/>
        <w:rPr>
          <w:rFonts w:asciiTheme="majorHAnsi" w:hAnsiTheme="majorHAnsi"/>
          <w:color w:val="auto"/>
          <w:sz w:val="20"/>
          <w:szCs w:val="20"/>
          <w:lang w:val="es-ES_tradnl"/>
        </w:rPr>
      </w:pPr>
      <w:r w:rsidRPr="00F955AD">
        <w:rPr>
          <w:rFonts w:asciiTheme="majorHAnsi" w:hAnsiTheme="majorHAnsi"/>
          <w:color w:val="auto"/>
          <w:sz w:val="20"/>
          <w:szCs w:val="20"/>
          <w:lang w:val="es-ES_tradnl"/>
        </w:rPr>
        <w:t xml:space="preserve">El peticionario </w:t>
      </w:r>
      <w:r w:rsidR="001F65F3" w:rsidRPr="00F955AD">
        <w:rPr>
          <w:rFonts w:asciiTheme="majorHAnsi" w:hAnsiTheme="majorHAnsi"/>
          <w:color w:val="auto"/>
          <w:sz w:val="20"/>
          <w:szCs w:val="20"/>
          <w:lang w:val="es-ES_tradnl"/>
        </w:rPr>
        <w:t xml:space="preserve">señala </w:t>
      </w:r>
      <w:r w:rsidR="0029585F" w:rsidRPr="00F955AD">
        <w:rPr>
          <w:rFonts w:asciiTheme="majorHAnsi" w:hAnsiTheme="majorHAnsi"/>
          <w:color w:val="auto"/>
          <w:sz w:val="20"/>
          <w:szCs w:val="20"/>
          <w:lang w:val="es-ES_tradnl"/>
        </w:rPr>
        <w:t xml:space="preserve">que </w:t>
      </w:r>
      <w:r w:rsidR="009F47D8" w:rsidRPr="00F955AD">
        <w:rPr>
          <w:rFonts w:asciiTheme="majorHAnsi" w:hAnsiTheme="majorHAnsi"/>
          <w:color w:val="auto"/>
          <w:sz w:val="20"/>
          <w:szCs w:val="20"/>
          <w:lang w:val="es-ES_tradnl"/>
        </w:rPr>
        <w:t xml:space="preserve">el 27 de enero de </w:t>
      </w:r>
      <w:r w:rsidR="00824578" w:rsidRPr="00F955AD">
        <w:rPr>
          <w:rFonts w:asciiTheme="majorHAnsi" w:hAnsiTheme="majorHAnsi"/>
          <w:color w:val="auto"/>
          <w:sz w:val="20"/>
          <w:szCs w:val="20"/>
          <w:lang w:val="es-ES_tradnl"/>
        </w:rPr>
        <w:t>200</w:t>
      </w:r>
      <w:r w:rsidR="0030710F" w:rsidRPr="00F955AD">
        <w:rPr>
          <w:rFonts w:asciiTheme="majorHAnsi" w:hAnsiTheme="majorHAnsi"/>
          <w:color w:val="auto"/>
          <w:sz w:val="20"/>
          <w:szCs w:val="20"/>
          <w:lang w:val="es-ES_tradnl"/>
        </w:rPr>
        <w:t>3</w:t>
      </w:r>
      <w:r w:rsidR="00824578" w:rsidRPr="00F955AD">
        <w:rPr>
          <w:rFonts w:asciiTheme="majorHAnsi" w:hAnsiTheme="majorHAnsi"/>
          <w:color w:val="auto"/>
          <w:sz w:val="20"/>
          <w:szCs w:val="20"/>
          <w:lang w:val="es-ES_tradnl"/>
        </w:rPr>
        <w:t xml:space="preserve"> el Ministerio Público de</w:t>
      </w:r>
      <w:r w:rsidR="001F1B9C" w:rsidRPr="00F955AD">
        <w:rPr>
          <w:rFonts w:asciiTheme="majorHAnsi" w:hAnsiTheme="majorHAnsi"/>
          <w:color w:val="auto"/>
          <w:sz w:val="20"/>
          <w:szCs w:val="20"/>
          <w:lang w:val="es-ES_tradnl"/>
        </w:rPr>
        <w:t>l cantón de</w:t>
      </w:r>
      <w:r w:rsidR="00824578" w:rsidRPr="00F955AD">
        <w:rPr>
          <w:rFonts w:asciiTheme="majorHAnsi" w:hAnsiTheme="majorHAnsi"/>
          <w:color w:val="auto"/>
          <w:sz w:val="20"/>
          <w:szCs w:val="20"/>
          <w:lang w:val="es-ES_tradnl"/>
        </w:rPr>
        <w:t xml:space="preserve"> Osa </w:t>
      </w:r>
      <w:r w:rsidR="00824578" w:rsidRPr="00F955AD">
        <w:rPr>
          <w:rFonts w:asciiTheme="majorHAnsi" w:hAnsiTheme="majorHAnsi"/>
          <w:sz w:val="20"/>
          <w:szCs w:val="20"/>
          <w:lang w:val="es-ES_tradnl"/>
        </w:rPr>
        <w:t>intimó al</w:t>
      </w:r>
      <w:r w:rsidR="0029585F" w:rsidRPr="00F955AD">
        <w:rPr>
          <w:rFonts w:asciiTheme="majorHAnsi" w:hAnsiTheme="majorHAnsi"/>
          <w:sz w:val="20"/>
          <w:szCs w:val="20"/>
          <w:lang w:val="es-ES_tradnl"/>
        </w:rPr>
        <w:t xml:space="preserve"> señor Chevez por </w:t>
      </w:r>
      <w:r w:rsidR="00824578" w:rsidRPr="00F955AD">
        <w:rPr>
          <w:rFonts w:asciiTheme="majorHAnsi" w:hAnsiTheme="majorHAnsi"/>
          <w:sz w:val="20"/>
          <w:szCs w:val="20"/>
          <w:lang w:val="es-ES_tradnl"/>
        </w:rPr>
        <w:t>su presunta participación en el</w:t>
      </w:r>
      <w:r w:rsidR="0029585F" w:rsidRPr="00F955AD">
        <w:rPr>
          <w:rFonts w:asciiTheme="majorHAnsi" w:hAnsiTheme="majorHAnsi"/>
          <w:sz w:val="20"/>
          <w:szCs w:val="20"/>
          <w:lang w:val="es-ES_tradnl"/>
        </w:rPr>
        <w:t xml:space="preserve"> delito de peculado en </w:t>
      </w:r>
      <w:r w:rsidR="004933B2" w:rsidRPr="00F955AD">
        <w:rPr>
          <w:rFonts w:asciiTheme="majorHAnsi" w:hAnsiTheme="majorHAnsi"/>
          <w:sz w:val="20"/>
          <w:szCs w:val="20"/>
          <w:lang w:val="es-ES_tradnl"/>
        </w:rPr>
        <w:t>perjuicio</w:t>
      </w:r>
      <w:r w:rsidR="0029585F" w:rsidRPr="00F955AD">
        <w:rPr>
          <w:rFonts w:asciiTheme="majorHAnsi" w:hAnsiTheme="majorHAnsi"/>
          <w:sz w:val="20"/>
          <w:szCs w:val="20"/>
          <w:lang w:val="es-ES_tradnl"/>
        </w:rPr>
        <w:t xml:space="preserve"> del Banco Nacional de Costa Rica</w:t>
      </w:r>
      <w:r w:rsidR="009F47D8" w:rsidRPr="00F955AD">
        <w:rPr>
          <w:rFonts w:asciiTheme="majorHAnsi" w:hAnsiTheme="majorHAnsi"/>
          <w:sz w:val="20"/>
          <w:szCs w:val="20"/>
          <w:lang w:val="es-ES_tradnl"/>
        </w:rPr>
        <w:t xml:space="preserve">. </w:t>
      </w:r>
      <w:r w:rsidR="00C13D17" w:rsidRPr="00F955AD">
        <w:rPr>
          <w:rFonts w:asciiTheme="majorHAnsi" w:hAnsiTheme="majorHAnsi"/>
          <w:sz w:val="20"/>
          <w:szCs w:val="20"/>
          <w:lang w:val="es-ES_tradnl"/>
        </w:rPr>
        <w:t>De la información contenida en el expediente</w:t>
      </w:r>
      <w:r w:rsidR="008207EC" w:rsidRPr="00F955AD">
        <w:rPr>
          <w:rFonts w:asciiTheme="majorHAnsi" w:hAnsiTheme="majorHAnsi"/>
          <w:sz w:val="20"/>
          <w:szCs w:val="20"/>
          <w:lang w:val="es-ES_tradnl"/>
        </w:rPr>
        <w:t>,</w:t>
      </w:r>
      <w:r w:rsidR="00C13D17" w:rsidRPr="00F955AD">
        <w:rPr>
          <w:rFonts w:asciiTheme="majorHAnsi" w:hAnsiTheme="majorHAnsi"/>
          <w:sz w:val="20"/>
          <w:szCs w:val="20"/>
          <w:lang w:val="es-ES_tradnl"/>
        </w:rPr>
        <w:t xml:space="preserve"> se desprende que</w:t>
      </w:r>
      <w:r w:rsidR="008207EC" w:rsidRPr="00F955AD">
        <w:rPr>
          <w:rFonts w:asciiTheme="majorHAnsi" w:hAnsiTheme="majorHAnsi"/>
          <w:sz w:val="20"/>
          <w:szCs w:val="20"/>
          <w:lang w:val="es-ES_tradnl"/>
        </w:rPr>
        <w:t xml:space="preserve"> en 2009 el Banco Nacional de Costa Rica interpuso una querella en contra del señor Chevez por el delito de peculado</w:t>
      </w:r>
      <w:r w:rsidR="000A75FB" w:rsidRPr="00F955AD">
        <w:rPr>
          <w:rFonts w:asciiTheme="majorHAnsi" w:hAnsiTheme="majorHAnsi"/>
          <w:sz w:val="20"/>
          <w:szCs w:val="20"/>
          <w:lang w:val="es-ES_tradnl"/>
        </w:rPr>
        <w:t xml:space="preserve"> y</w:t>
      </w:r>
      <w:r w:rsidR="00C23BFC" w:rsidRPr="00F955AD">
        <w:rPr>
          <w:rFonts w:asciiTheme="majorHAnsi" w:hAnsiTheme="majorHAnsi"/>
          <w:sz w:val="20"/>
          <w:szCs w:val="20"/>
          <w:lang w:val="es-ES_tradnl"/>
        </w:rPr>
        <w:t xml:space="preserve"> el 18 de marzo de 2010 el Juzgado Penal de Osa celebró la audiencia preliminar. </w:t>
      </w:r>
      <w:r w:rsidR="00667FC8" w:rsidRPr="00F955AD">
        <w:rPr>
          <w:rFonts w:asciiTheme="majorHAnsi" w:hAnsiTheme="majorHAnsi"/>
          <w:sz w:val="20"/>
          <w:szCs w:val="20"/>
          <w:lang w:val="es-ES_tradnl"/>
        </w:rPr>
        <w:t>Frente a este hecho</w:t>
      </w:r>
      <w:r w:rsidR="00F04CE0" w:rsidRPr="00F955AD">
        <w:rPr>
          <w:rFonts w:asciiTheme="majorHAnsi" w:hAnsiTheme="majorHAnsi"/>
          <w:sz w:val="20"/>
          <w:szCs w:val="20"/>
          <w:lang w:val="es-ES_tradnl"/>
        </w:rPr>
        <w:t xml:space="preserve">, </w:t>
      </w:r>
      <w:r w:rsidR="008207EC" w:rsidRPr="00F955AD">
        <w:rPr>
          <w:rFonts w:asciiTheme="majorHAnsi" w:hAnsiTheme="majorHAnsi"/>
          <w:sz w:val="20"/>
          <w:szCs w:val="20"/>
          <w:lang w:val="es-ES_tradnl"/>
        </w:rPr>
        <w:t xml:space="preserve">la </w:t>
      </w:r>
      <w:r w:rsidR="00F57E05" w:rsidRPr="00F955AD">
        <w:rPr>
          <w:rFonts w:asciiTheme="majorHAnsi" w:hAnsiTheme="majorHAnsi"/>
          <w:sz w:val="20"/>
          <w:szCs w:val="20"/>
          <w:lang w:val="es-ES_tradnl"/>
        </w:rPr>
        <w:t>defensa</w:t>
      </w:r>
      <w:r w:rsidR="008207EC" w:rsidRPr="00F955AD">
        <w:rPr>
          <w:rFonts w:asciiTheme="majorHAnsi" w:hAnsiTheme="majorHAnsi"/>
          <w:sz w:val="20"/>
          <w:szCs w:val="20"/>
          <w:lang w:val="es-ES_tradnl"/>
        </w:rPr>
        <w:t xml:space="preserve"> legal del señor Chevez</w:t>
      </w:r>
      <w:r w:rsidR="00F57E05" w:rsidRPr="00F955AD">
        <w:rPr>
          <w:rFonts w:asciiTheme="majorHAnsi" w:hAnsiTheme="majorHAnsi"/>
          <w:sz w:val="20"/>
          <w:szCs w:val="20"/>
          <w:lang w:val="es-ES_tradnl"/>
        </w:rPr>
        <w:t xml:space="preserve"> interpuso un incidente de actividad procesal defectuosa </w:t>
      </w:r>
      <w:r w:rsidR="00EF1979" w:rsidRPr="00F955AD">
        <w:rPr>
          <w:rFonts w:asciiTheme="majorHAnsi" w:hAnsiTheme="majorHAnsi"/>
          <w:sz w:val="20"/>
          <w:szCs w:val="20"/>
          <w:lang w:val="es-ES_tradnl"/>
        </w:rPr>
        <w:t>alegando</w:t>
      </w:r>
      <w:r w:rsidR="00B54021" w:rsidRPr="00F955AD">
        <w:rPr>
          <w:rFonts w:asciiTheme="majorHAnsi" w:hAnsiTheme="majorHAnsi"/>
          <w:sz w:val="20"/>
          <w:szCs w:val="20"/>
          <w:lang w:val="es-ES_tradnl"/>
        </w:rPr>
        <w:t>,</w:t>
      </w:r>
      <w:r w:rsidR="00EF1979" w:rsidRPr="00F955AD">
        <w:rPr>
          <w:rFonts w:asciiTheme="majorHAnsi" w:hAnsiTheme="majorHAnsi"/>
          <w:sz w:val="20"/>
          <w:szCs w:val="20"/>
          <w:lang w:val="es-ES_tradnl"/>
        </w:rPr>
        <w:t xml:space="preserve"> principalmente</w:t>
      </w:r>
      <w:r w:rsidR="00B54021" w:rsidRPr="00F955AD">
        <w:rPr>
          <w:rFonts w:asciiTheme="majorHAnsi" w:hAnsiTheme="majorHAnsi"/>
          <w:sz w:val="20"/>
          <w:szCs w:val="20"/>
          <w:lang w:val="es-ES_tradnl"/>
        </w:rPr>
        <w:t>,</w:t>
      </w:r>
      <w:r w:rsidR="00EF1979" w:rsidRPr="00F955AD">
        <w:rPr>
          <w:rFonts w:asciiTheme="majorHAnsi" w:hAnsiTheme="majorHAnsi"/>
          <w:sz w:val="20"/>
          <w:szCs w:val="20"/>
          <w:lang w:val="es-ES_tradnl"/>
        </w:rPr>
        <w:t xml:space="preserve"> que la acción penal </w:t>
      </w:r>
      <w:r w:rsidR="00EF1979" w:rsidRPr="00F955AD">
        <w:rPr>
          <w:rFonts w:asciiTheme="majorHAnsi" w:hAnsiTheme="majorHAnsi"/>
          <w:sz w:val="20"/>
          <w:szCs w:val="20"/>
          <w:lang w:val="es-ES_tradnl"/>
        </w:rPr>
        <w:lastRenderedPageBreak/>
        <w:t>había prescrito</w:t>
      </w:r>
      <w:r w:rsidR="002D0237" w:rsidRPr="00F955AD">
        <w:rPr>
          <w:rFonts w:asciiTheme="majorHAnsi" w:hAnsiTheme="majorHAnsi"/>
          <w:sz w:val="20"/>
          <w:szCs w:val="20"/>
          <w:lang w:val="es-ES_tradnl"/>
        </w:rPr>
        <w:t xml:space="preserve"> conforme a lo </w:t>
      </w:r>
      <w:r w:rsidR="00D73216" w:rsidRPr="00F955AD">
        <w:rPr>
          <w:rFonts w:asciiTheme="majorHAnsi" w:hAnsiTheme="majorHAnsi"/>
          <w:sz w:val="20"/>
          <w:szCs w:val="20"/>
          <w:lang w:val="es-ES_tradnl"/>
        </w:rPr>
        <w:t>que establecen</w:t>
      </w:r>
      <w:r w:rsidR="002D0237" w:rsidRPr="00F955AD">
        <w:rPr>
          <w:rFonts w:asciiTheme="majorHAnsi" w:hAnsiTheme="majorHAnsi"/>
          <w:sz w:val="20"/>
          <w:szCs w:val="20"/>
          <w:lang w:val="es-ES_tradnl"/>
        </w:rPr>
        <w:t xml:space="preserve"> los artículos 31, 32 y 33 del Código Procesal Penal, vigente al momento de los hechos</w:t>
      </w:r>
      <w:r w:rsidR="00172377" w:rsidRPr="00F955AD">
        <w:rPr>
          <w:rFonts w:asciiTheme="majorHAnsi" w:hAnsiTheme="majorHAnsi"/>
          <w:sz w:val="20"/>
          <w:szCs w:val="20"/>
          <w:lang w:val="es-ES_tradnl"/>
        </w:rPr>
        <w:t xml:space="preserve">. A juicio de la parte peticionaria, al momento de la interposición de la querella, el plazo de prescripción del delito imputado al señor Chevez ya </w:t>
      </w:r>
      <w:r w:rsidR="000A75FB" w:rsidRPr="00F955AD">
        <w:rPr>
          <w:rFonts w:asciiTheme="majorHAnsi" w:hAnsiTheme="majorHAnsi"/>
          <w:sz w:val="20"/>
          <w:szCs w:val="20"/>
          <w:lang w:val="es-ES_tradnl"/>
        </w:rPr>
        <w:t>había transcurrido</w:t>
      </w:r>
      <w:r w:rsidR="00172377" w:rsidRPr="00F955AD">
        <w:rPr>
          <w:rFonts w:asciiTheme="majorHAnsi" w:hAnsiTheme="majorHAnsi"/>
          <w:sz w:val="20"/>
          <w:szCs w:val="20"/>
          <w:lang w:val="es-ES_tradnl"/>
        </w:rPr>
        <w:t xml:space="preserve">, siendo este de seis años </w:t>
      </w:r>
      <w:r w:rsidR="00591474" w:rsidRPr="00F955AD">
        <w:rPr>
          <w:rFonts w:asciiTheme="majorHAnsi" w:hAnsiTheme="majorHAnsi"/>
          <w:sz w:val="20"/>
          <w:szCs w:val="20"/>
          <w:lang w:val="es-ES_tradnl"/>
        </w:rPr>
        <w:t>contado</w:t>
      </w:r>
      <w:r w:rsidR="00172377" w:rsidRPr="00F955AD">
        <w:rPr>
          <w:rFonts w:asciiTheme="majorHAnsi" w:hAnsiTheme="majorHAnsi"/>
          <w:sz w:val="20"/>
          <w:szCs w:val="20"/>
          <w:lang w:val="es-ES_tradnl"/>
        </w:rPr>
        <w:t>s</w:t>
      </w:r>
      <w:r w:rsidR="00591474" w:rsidRPr="00F955AD">
        <w:rPr>
          <w:rFonts w:asciiTheme="majorHAnsi" w:hAnsiTheme="majorHAnsi"/>
          <w:sz w:val="20"/>
          <w:szCs w:val="20"/>
          <w:lang w:val="es-ES_tradnl"/>
        </w:rPr>
        <w:t xml:space="preserve"> </w:t>
      </w:r>
      <w:r w:rsidR="00F04CE0" w:rsidRPr="00F955AD">
        <w:rPr>
          <w:rFonts w:asciiTheme="majorHAnsi" w:hAnsiTheme="majorHAnsi"/>
          <w:sz w:val="20"/>
          <w:szCs w:val="20"/>
          <w:lang w:val="es-ES_tradnl"/>
        </w:rPr>
        <w:t xml:space="preserve">desde que ocurrieron los hechos </w:t>
      </w:r>
      <w:r w:rsidR="00F538FF" w:rsidRPr="00F955AD">
        <w:rPr>
          <w:rFonts w:asciiTheme="majorHAnsi" w:hAnsiTheme="majorHAnsi"/>
          <w:sz w:val="20"/>
          <w:szCs w:val="20"/>
          <w:lang w:val="es-ES_tradnl"/>
        </w:rPr>
        <w:t>imputados</w:t>
      </w:r>
      <w:r w:rsidR="00F04CE0" w:rsidRPr="00F955AD">
        <w:rPr>
          <w:rFonts w:asciiTheme="majorHAnsi" w:hAnsiTheme="majorHAnsi"/>
          <w:sz w:val="20"/>
          <w:szCs w:val="20"/>
          <w:lang w:val="es-ES_tradnl"/>
        </w:rPr>
        <w:t xml:space="preserve"> </w:t>
      </w:r>
      <w:r w:rsidR="005E3B86" w:rsidRPr="00F955AD">
        <w:rPr>
          <w:rFonts w:asciiTheme="majorHAnsi" w:hAnsiTheme="majorHAnsi"/>
          <w:sz w:val="20"/>
          <w:szCs w:val="20"/>
          <w:lang w:val="es-ES_tradnl"/>
        </w:rPr>
        <w:t>en su contra</w:t>
      </w:r>
      <w:r w:rsidR="00F955AD" w:rsidRPr="00F955AD">
        <w:rPr>
          <w:rFonts w:asciiTheme="majorHAnsi" w:hAnsiTheme="majorHAnsi"/>
          <w:sz w:val="20"/>
          <w:szCs w:val="20"/>
          <w:lang w:val="es-ES_tradnl"/>
        </w:rPr>
        <w:t xml:space="preserve"> </w:t>
      </w:r>
      <w:r w:rsidR="00F04CE0" w:rsidRPr="00F955AD">
        <w:rPr>
          <w:rFonts w:asciiTheme="majorHAnsi" w:hAnsiTheme="majorHAnsi"/>
          <w:sz w:val="20"/>
          <w:szCs w:val="20"/>
          <w:lang w:val="es-ES_tradnl"/>
        </w:rPr>
        <w:t xml:space="preserve">en 2002 hasta </w:t>
      </w:r>
      <w:r w:rsidR="005E3B86" w:rsidRPr="00F955AD">
        <w:rPr>
          <w:rFonts w:asciiTheme="majorHAnsi" w:hAnsiTheme="majorHAnsi"/>
          <w:sz w:val="20"/>
          <w:szCs w:val="20"/>
          <w:lang w:val="es-ES_tradnl"/>
        </w:rPr>
        <w:t>la interposición de</w:t>
      </w:r>
      <w:r w:rsidR="00F04CE0" w:rsidRPr="00F955AD">
        <w:rPr>
          <w:rFonts w:asciiTheme="majorHAnsi" w:hAnsiTheme="majorHAnsi"/>
          <w:sz w:val="20"/>
          <w:szCs w:val="20"/>
          <w:lang w:val="es-ES_tradnl"/>
        </w:rPr>
        <w:t xml:space="preserve"> la querella</w:t>
      </w:r>
      <w:r w:rsidR="001C3C6B" w:rsidRPr="00F955AD">
        <w:rPr>
          <w:rFonts w:asciiTheme="majorHAnsi" w:hAnsiTheme="majorHAnsi"/>
          <w:sz w:val="20"/>
          <w:szCs w:val="20"/>
          <w:lang w:val="es-ES_tradnl"/>
        </w:rPr>
        <w:t xml:space="preserve"> en 2009</w:t>
      </w:r>
      <w:r w:rsidR="00F955AD" w:rsidRPr="00F955AD">
        <w:rPr>
          <w:rFonts w:asciiTheme="majorHAnsi" w:hAnsiTheme="majorHAnsi"/>
          <w:sz w:val="20"/>
          <w:szCs w:val="20"/>
          <w:lang w:val="es-ES_tradnl"/>
        </w:rPr>
        <w:t>.</w:t>
      </w:r>
    </w:p>
    <w:p w14:paraId="7EE011B3" w14:textId="73A9B94E" w:rsidR="00191B10" w:rsidRPr="00F955AD" w:rsidRDefault="001C3C6B" w:rsidP="00886FED">
      <w:pPr>
        <w:pStyle w:val="ListParagraph"/>
        <w:numPr>
          <w:ilvl w:val="0"/>
          <w:numId w:val="60"/>
        </w:numPr>
        <w:spacing w:before="240" w:after="240"/>
        <w:ind w:left="0" w:firstLine="720"/>
        <w:jc w:val="both"/>
        <w:rPr>
          <w:rFonts w:asciiTheme="majorHAnsi" w:hAnsiTheme="majorHAnsi"/>
          <w:color w:val="auto"/>
          <w:sz w:val="20"/>
          <w:szCs w:val="20"/>
          <w:lang w:val="es-ES_tradnl"/>
        </w:rPr>
      </w:pPr>
      <w:r w:rsidRPr="00F955AD">
        <w:rPr>
          <w:rFonts w:asciiTheme="majorHAnsi" w:hAnsiTheme="majorHAnsi"/>
          <w:sz w:val="20"/>
          <w:szCs w:val="20"/>
          <w:lang w:val="es-ES_tradnl"/>
        </w:rPr>
        <w:t xml:space="preserve">Además, la defensa del señor Chevez alegó que </w:t>
      </w:r>
      <w:r w:rsidR="002D0237" w:rsidRPr="00F955AD">
        <w:rPr>
          <w:rFonts w:asciiTheme="majorHAnsi" w:hAnsiTheme="majorHAnsi"/>
          <w:sz w:val="20"/>
          <w:szCs w:val="20"/>
          <w:lang w:val="es-ES_tradnl"/>
        </w:rPr>
        <w:t>el</w:t>
      </w:r>
      <w:r w:rsidR="004054B1" w:rsidRPr="00F955AD">
        <w:rPr>
          <w:rFonts w:asciiTheme="majorHAnsi" w:hAnsiTheme="majorHAnsi"/>
          <w:sz w:val="20"/>
          <w:szCs w:val="20"/>
          <w:lang w:val="es-ES_tradnl"/>
        </w:rPr>
        <w:t xml:space="preserve"> </w:t>
      </w:r>
      <w:r w:rsidRPr="00F955AD">
        <w:rPr>
          <w:rFonts w:asciiTheme="majorHAnsi" w:hAnsiTheme="majorHAnsi"/>
          <w:sz w:val="20"/>
          <w:szCs w:val="20"/>
          <w:lang w:val="es-ES_tradnl"/>
        </w:rPr>
        <w:t>J</w:t>
      </w:r>
      <w:r w:rsidR="004054B1" w:rsidRPr="00F955AD">
        <w:rPr>
          <w:rFonts w:asciiTheme="majorHAnsi" w:hAnsiTheme="majorHAnsi"/>
          <w:sz w:val="20"/>
          <w:szCs w:val="20"/>
          <w:lang w:val="es-ES_tradnl"/>
        </w:rPr>
        <w:t xml:space="preserve">uzgado </w:t>
      </w:r>
      <w:r w:rsidRPr="00F955AD">
        <w:rPr>
          <w:rFonts w:asciiTheme="majorHAnsi" w:hAnsiTheme="majorHAnsi"/>
          <w:sz w:val="20"/>
          <w:szCs w:val="20"/>
          <w:lang w:val="es-ES_tradnl"/>
        </w:rPr>
        <w:t xml:space="preserve">Penal de Osa </w:t>
      </w:r>
      <w:r w:rsidR="004054B1" w:rsidRPr="00F955AD">
        <w:rPr>
          <w:rFonts w:asciiTheme="majorHAnsi" w:hAnsiTheme="majorHAnsi"/>
          <w:sz w:val="20"/>
          <w:szCs w:val="20"/>
          <w:lang w:val="es-ES_tradnl"/>
        </w:rPr>
        <w:t>aplicó</w:t>
      </w:r>
      <w:r w:rsidR="00193664" w:rsidRPr="00F955AD">
        <w:rPr>
          <w:rFonts w:asciiTheme="majorHAnsi" w:hAnsiTheme="majorHAnsi"/>
          <w:sz w:val="20"/>
          <w:szCs w:val="20"/>
          <w:lang w:val="es-ES_tradnl"/>
        </w:rPr>
        <w:t xml:space="preserve"> </w:t>
      </w:r>
      <w:r w:rsidR="00EF1979" w:rsidRPr="00F955AD">
        <w:rPr>
          <w:rFonts w:asciiTheme="majorHAnsi" w:hAnsiTheme="majorHAnsi"/>
          <w:sz w:val="20"/>
          <w:szCs w:val="20"/>
          <w:lang w:val="es-ES_tradnl"/>
        </w:rPr>
        <w:t xml:space="preserve">de manera retroactiva </w:t>
      </w:r>
      <w:r w:rsidR="00580E7B" w:rsidRPr="00F955AD">
        <w:rPr>
          <w:rFonts w:asciiTheme="majorHAnsi" w:hAnsiTheme="majorHAnsi"/>
          <w:sz w:val="20"/>
          <w:szCs w:val="20"/>
          <w:lang w:val="es-ES_tradnl"/>
        </w:rPr>
        <w:t xml:space="preserve">la Ley </w:t>
      </w:r>
      <w:r w:rsidR="00053852" w:rsidRPr="00F955AD">
        <w:rPr>
          <w:rFonts w:asciiTheme="majorHAnsi" w:hAnsiTheme="majorHAnsi"/>
          <w:sz w:val="20"/>
          <w:szCs w:val="20"/>
          <w:lang w:val="es-ES_tradnl"/>
        </w:rPr>
        <w:t>contra la</w:t>
      </w:r>
      <w:r w:rsidR="00580E7B" w:rsidRPr="00F955AD">
        <w:rPr>
          <w:rFonts w:asciiTheme="majorHAnsi" w:hAnsiTheme="majorHAnsi"/>
          <w:sz w:val="20"/>
          <w:szCs w:val="20"/>
          <w:lang w:val="es-ES_tradnl"/>
        </w:rPr>
        <w:t xml:space="preserve"> Corrupción y </w:t>
      </w:r>
      <w:r w:rsidR="00053852" w:rsidRPr="00F955AD">
        <w:rPr>
          <w:rFonts w:asciiTheme="majorHAnsi" w:hAnsiTheme="majorHAnsi"/>
          <w:sz w:val="20"/>
          <w:szCs w:val="20"/>
          <w:lang w:val="es-ES_tradnl"/>
        </w:rPr>
        <w:t xml:space="preserve">el </w:t>
      </w:r>
      <w:r w:rsidR="00580E7B" w:rsidRPr="00F955AD">
        <w:rPr>
          <w:rFonts w:asciiTheme="majorHAnsi" w:hAnsiTheme="majorHAnsi"/>
          <w:sz w:val="20"/>
          <w:szCs w:val="20"/>
          <w:lang w:val="es-ES_tradnl"/>
        </w:rPr>
        <w:t>Enriquecimiento Ilícito</w:t>
      </w:r>
      <w:r w:rsidR="00C63BA2" w:rsidRPr="00F955AD">
        <w:rPr>
          <w:rFonts w:asciiTheme="majorHAnsi" w:hAnsiTheme="majorHAnsi"/>
          <w:sz w:val="20"/>
          <w:szCs w:val="20"/>
          <w:lang w:val="es-ES_tradnl"/>
        </w:rPr>
        <w:t xml:space="preserve"> </w:t>
      </w:r>
      <w:r w:rsidR="00053852" w:rsidRPr="00F955AD">
        <w:rPr>
          <w:rFonts w:asciiTheme="majorHAnsi" w:hAnsiTheme="majorHAnsi"/>
          <w:sz w:val="20"/>
          <w:szCs w:val="20"/>
          <w:lang w:val="es-ES_tradnl"/>
        </w:rPr>
        <w:t>en</w:t>
      </w:r>
      <w:r w:rsidR="00C63BA2" w:rsidRPr="00F955AD">
        <w:rPr>
          <w:rFonts w:asciiTheme="majorHAnsi" w:hAnsiTheme="majorHAnsi"/>
          <w:sz w:val="20"/>
          <w:szCs w:val="20"/>
          <w:lang w:val="es-ES_tradnl"/>
        </w:rPr>
        <w:t xml:space="preserve"> la Función Pública (en adelante la “Ley 8422”)</w:t>
      </w:r>
      <w:r w:rsidR="00EF1979" w:rsidRPr="00F955AD">
        <w:rPr>
          <w:rFonts w:asciiTheme="majorHAnsi" w:hAnsiTheme="majorHAnsi"/>
          <w:sz w:val="20"/>
          <w:szCs w:val="20"/>
          <w:lang w:val="es-ES_tradnl"/>
        </w:rPr>
        <w:t>, debido a que</w:t>
      </w:r>
      <w:r w:rsidR="00580E7B" w:rsidRPr="00F955AD">
        <w:rPr>
          <w:rFonts w:asciiTheme="majorHAnsi" w:hAnsiTheme="majorHAnsi"/>
          <w:sz w:val="20"/>
          <w:szCs w:val="20"/>
          <w:lang w:val="es-ES_tradnl"/>
        </w:rPr>
        <w:t xml:space="preserve"> esta entró en vigor en octubre de 2004 y</w:t>
      </w:r>
      <w:r w:rsidR="00EF1979" w:rsidRPr="00F955AD">
        <w:rPr>
          <w:rFonts w:asciiTheme="majorHAnsi" w:hAnsiTheme="majorHAnsi"/>
          <w:sz w:val="20"/>
          <w:szCs w:val="20"/>
          <w:lang w:val="es-ES_tradnl"/>
        </w:rPr>
        <w:t xml:space="preserve"> los hechos </w:t>
      </w:r>
      <w:r w:rsidR="00D726FC" w:rsidRPr="00F955AD">
        <w:rPr>
          <w:rFonts w:asciiTheme="majorHAnsi" w:hAnsiTheme="majorHAnsi"/>
          <w:sz w:val="20"/>
          <w:szCs w:val="20"/>
          <w:lang w:val="es-ES_tradnl"/>
        </w:rPr>
        <w:t xml:space="preserve">de la querella que fueron </w:t>
      </w:r>
      <w:r w:rsidR="003D4FA8" w:rsidRPr="00F955AD">
        <w:rPr>
          <w:rFonts w:asciiTheme="majorHAnsi" w:hAnsiTheme="majorHAnsi"/>
          <w:sz w:val="20"/>
          <w:szCs w:val="20"/>
          <w:lang w:val="es-ES_tradnl"/>
        </w:rPr>
        <w:t>imputados a</w:t>
      </w:r>
      <w:r w:rsidR="00F90E9E" w:rsidRPr="00F955AD">
        <w:rPr>
          <w:rFonts w:asciiTheme="majorHAnsi" w:hAnsiTheme="majorHAnsi"/>
          <w:sz w:val="20"/>
          <w:szCs w:val="20"/>
          <w:lang w:val="es-ES_tradnl"/>
        </w:rPr>
        <w:t xml:space="preserve">l señor Chevez </w:t>
      </w:r>
      <w:r w:rsidR="00EF1979" w:rsidRPr="00F955AD">
        <w:rPr>
          <w:rFonts w:asciiTheme="majorHAnsi" w:hAnsiTheme="majorHAnsi"/>
          <w:sz w:val="20"/>
          <w:szCs w:val="20"/>
          <w:lang w:val="es-ES_tradnl"/>
        </w:rPr>
        <w:t xml:space="preserve">ocurrieron </w:t>
      </w:r>
      <w:r w:rsidR="003A41C8" w:rsidRPr="00F955AD">
        <w:rPr>
          <w:rFonts w:asciiTheme="majorHAnsi" w:hAnsiTheme="majorHAnsi"/>
          <w:sz w:val="20"/>
          <w:szCs w:val="20"/>
          <w:lang w:val="es-ES_tradnl"/>
        </w:rPr>
        <w:t>en 2002</w:t>
      </w:r>
      <w:r w:rsidR="00EF1979" w:rsidRPr="00F955AD">
        <w:rPr>
          <w:rFonts w:asciiTheme="majorHAnsi" w:hAnsiTheme="majorHAnsi"/>
          <w:sz w:val="20"/>
          <w:szCs w:val="20"/>
          <w:lang w:val="es-ES_tradnl"/>
        </w:rPr>
        <w:t>.</w:t>
      </w:r>
      <w:r w:rsidR="00886FED" w:rsidRPr="00F955AD">
        <w:rPr>
          <w:rFonts w:asciiTheme="majorHAnsi" w:hAnsiTheme="majorHAnsi"/>
          <w:sz w:val="20"/>
          <w:szCs w:val="20"/>
          <w:lang w:val="es-ES_tradnl"/>
        </w:rPr>
        <w:t xml:space="preserve"> Al respecto, </w:t>
      </w:r>
      <w:r w:rsidR="00853D57" w:rsidRPr="00F955AD">
        <w:rPr>
          <w:rFonts w:asciiTheme="majorHAnsi" w:hAnsiTheme="majorHAnsi"/>
          <w:sz w:val="20"/>
          <w:szCs w:val="20"/>
          <w:lang w:val="es-ES_tradnl"/>
        </w:rPr>
        <w:t xml:space="preserve">detalla que la Ley 8422 </w:t>
      </w:r>
      <w:r w:rsidR="005E3B86" w:rsidRPr="00F955AD">
        <w:rPr>
          <w:rFonts w:asciiTheme="majorHAnsi" w:hAnsiTheme="majorHAnsi"/>
          <w:sz w:val="20"/>
          <w:szCs w:val="20"/>
          <w:lang w:val="es-ES_tradnl"/>
        </w:rPr>
        <w:t>establece</w:t>
      </w:r>
      <w:r w:rsidR="00853D57" w:rsidRPr="00F955AD">
        <w:rPr>
          <w:rFonts w:asciiTheme="majorHAnsi" w:hAnsiTheme="majorHAnsi"/>
          <w:sz w:val="20"/>
          <w:szCs w:val="20"/>
          <w:lang w:val="es-ES_tradnl"/>
        </w:rPr>
        <w:t xml:space="preserve"> nuevos plazos de prescripción para los delitos funcionales</w:t>
      </w:r>
      <w:r w:rsidR="00F4141E" w:rsidRPr="00F955AD">
        <w:rPr>
          <w:rFonts w:asciiTheme="majorHAnsi" w:hAnsiTheme="majorHAnsi"/>
          <w:sz w:val="20"/>
          <w:szCs w:val="20"/>
          <w:lang w:val="es-ES_tradnl"/>
        </w:rPr>
        <w:t>,</w:t>
      </w:r>
      <w:r w:rsidR="00853D57" w:rsidRPr="00F955AD">
        <w:rPr>
          <w:rFonts w:asciiTheme="majorHAnsi" w:hAnsiTheme="majorHAnsi"/>
          <w:sz w:val="20"/>
          <w:szCs w:val="20"/>
          <w:lang w:val="es-ES_tradnl"/>
        </w:rPr>
        <w:t xml:space="preserve"> específicamente, en su artículo 62.a) se establece que: “</w:t>
      </w:r>
      <w:r w:rsidR="00853D57" w:rsidRPr="00F955AD">
        <w:rPr>
          <w:rFonts w:asciiTheme="majorHAnsi" w:hAnsiTheme="majorHAnsi"/>
          <w:i/>
          <w:iCs/>
          <w:sz w:val="20"/>
          <w:szCs w:val="20"/>
          <w:lang w:val="es-ES_tradnl"/>
        </w:rPr>
        <w:t>La acción penal respecto de los delitos contra los deberes de la función pública y los previstos en la presente Ley, prescribirá en la forma establecida por la legislación aplicable; no obstante, regirán las siguientes reglas […]  a) Una vez interrumpida la prescripción, los plazos fijados en el artículo 31 del Código Procesal Penal volverán a correr por un nuevo período, sin reducción alguna</w:t>
      </w:r>
      <w:r w:rsidR="00853D57" w:rsidRPr="00F955AD">
        <w:rPr>
          <w:rFonts w:asciiTheme="majorHAnsi" w:hAnsiTheme="majorHAnsi"/>
          <w:sz w:val="20"/>
          <w:szCs w:val="20"/>
          <w:lang w:val="es-ES_tradnl"/>
        </w:rPr>
        <w:t>”</w:t>
      </w:r>
      <w:r w:rsidR="00F4141E" w:rsidRPr="00F955AD">
        <w:rPr>
          <w:rFonts w:asciiTheme="majorHAnsi" w:hAnsiTheme="majorHAnsi"/>
          <w:sz w:val="20"/>
          <w:szCs w:val="20"/>
          <w:lang w:val="es-ES_tradnl"/>
        </w:rPr>
        <w:t>.</w:t>
      </w:r>
      <w:r w:rsidR="00853D57" w:rsidRPr="00F955AD">
        <w:rPr>
          <w:rFonts w:asciiTheme="majorHAnsi" w:hAnsiTheme="majorHAnsi"/>
          <w:sz w:val="20"/>
          <w:szCs w:val="20"/>
          <w:lang w:val="es-ES_tradnl"/>
        </w:rPr>
        <w:t xml:space="preserve"> Consecuentemente</w:t>
      </w:r>
      <w:r w:rsidR="00A5252B" w:rsidRPr="00F955AD">
        <w:rPr>
          <w:rFonts w:asciiTheme="majorHAnsi" w:hAnsiTheme="majorHAnsi"/>
          <w:sz w:val="20"/>
          <w:szCs w:val="20"/>
          <w:lang w:val="es-ES_tradnl"/>
        </w:rPr>
        <w:t>, el</w:t>
      </w:r>
      <w:r w:rsidR="00F73823" w:rsidRPr="00F955AD">
        <w:rPr>
          <w:rFonts w:asciiTheme="majorHAnsi" w:hAnsiTheme="majorHAnsi"/>
          <w:sz w:val="20"/>
          <w:szCs w:val="20"/>
          <w:lang w:val="es-ES_tradnl"/>
        </w:rPr>
        <w:t xml:space="preserve"> 30 de junio de 2010 el Juzgado Penal </w:t>
      </w:r>
      <w:r w:rsidR="007B7459" w:rsidRPr="00F955AD">
        <w:rPr>
          <w:rFonts w:asciiTheme="majorHAnsi" w:hAnsiTheme="majorHAnsi"/>
          <w:sz w:val="20"/>
          <w:szCs w:val="20"/>
          <w:lang w:val="es-ES_tradnl"/>
        </w:rPr>
        <w:t>de Osa</w:t>
      </w:r>
      <w:r w:rsidR="00A5252B" w:rsidRPr="00F955AD">
        <w:rPr>
          <w:rFonts w:asciiTheme="majorHAnsi" w:hAnsiTheme="majorHAnsi"/>
          <w:sz w:val="20"/>
          <w:szCs w:val="20"/>
          <w:lang w:val="es-ES_tradnl"/>
        </w:rPr>
        <w:t xml:space="preserve"> declaró sin lugar el incidente interpuesto, determinando que si bien se aplicó de manera retroactiva la </w:t>
      </w:r>
      <w:r w:rsidR="00F86265" w:rsidRPr="00F955AD">
        <w:rPr>
          <w:rFonts w:asciiTheme="majorHAnsi" w:hAnsiTheme="majorHAnsi"/>
          <w:sz w:val="20"/>
          <w:szCs w:val="20"/>
          <w:lang w:val="es-ES_tradnl"/>
        </w:rPr>
        <w:t>Ley 8422</w:t>
      </w:r>
      <w:r w:rsidR="00A5252B" w:rsidRPr="00F955AD">
        <w:rPr>
          <w:rFonts w:asciiTheme="majorHAnsi" w:hAnsiTheme="majorHAnsi"/>
          <w:sz w:val="20"/>
          <w:szCs w:val="20"/>
          <w:lang w:val="es-ES_tradnl"/>
        </w:rPr>
        <w:t xml:space="preserve"> </w:t>
      </w:r>
      <w:r w:rsidR="00F86265" w:rsidRPr="00F955AD">
        <w:rPr>
          <w:rFonts w:asciiTheme="majorHAnsi" w:hAnsiTheme="majorHAnsi"/>
          <w:sz w:val="20"/>
          <w:szCs w:val="20"/>
          <w:lang w:val="es-ES_tradnl"/>
        </w:rPr>
        <w:t>esto se</w:t>
      </w:r>
      <w:r w:rsidR="00B66258" w:rsidRPr="00F955AD">
        <w:rPr>
          <w:rFonts w:asciiTheme="majorHAnsi" w:hAnsiTheme="majorHAnsi"/>
          <w:sz w:val="20"/>
          <w:szCs w:val="20"/>
          <w:lang w:val="es-ES_tradnl"/>
        </w:rPr>
        <w:t xml:space="preserve"> debió a que: </w:t>
      </w:r>
    </w:p>
    <w:p w14:paraId="189C313F" w14:textId="18DD25A8" w:rsidR="00B66258" w:rsidRPr="00F955AD" w:rsidRDefault="00547775" w:rsidP="00547775">
      <w:pPr>
        <w:pStyle w:val="ListParagraph"/>
        <w:suppressAutoHyphens/>
        <w:spacing w:after="240"/>
        <w:ind w:right="720"/>
        <w:jc w:val="both"/>
        <w:rPr>
          <w:rFonts w:asciiTheme="majorHAnsi" w:hAnsiTheme="majorHAnsi"/>
          <w:bCs/>
          <w:color w:val="auto"/>
          <w:sz w:val="20"/>
          <w:szCs w:val="20"/>
          <w:lang w:val="es-ES_tradnl"/>
        </w:rPr>
      </w:pPr>
      <w:r w:rsidRPr="00F955AD">
        <w:rPr>
          <w:rFonts w:asciiTheme="majorHAnsi" w:hAnsiTheme="majorHAnsi"/>
          <w:bCs/>
          <w:color w:val="auto"/>
          <w:sz w:val="20"/>
          <w:szCs w:val="20"/>
          <w:lang w:val="es-ES_tradnl"/>
        </w:rPr>
        <w:t xml:space="preserve">[…] </w:t>
      </w:r>
      <w:r w:rsidR="00B66258" w:rsidRPr="00F955AD">
        <w:rPr>
          <w:rFonts w:asciiTheme="majorHAnsi" w:hAnsiTheme="majorHAnsi"/>
          <w:bCs/>
          <w:color w:val="auto"/>
          <w:sz w:val="20"/>
          <w:szCs w:val="20"/>
          <w:lang w:val="es-ES_tradnl"/>
        </w:rPr>
        <w:t>La prohibición de Leyes penales retroactivas sólo rige respecto del Derecho material. El tema de la prescripción y su relación con el principio que conlleva aplicar la ley penal más favorable, estableciendo el Tribunal constitucional que las disposiciones de la nueva ley procesa</w:t>
      </w:r>
      <w:r w:rsidR="009452A2" w:rsidRPr="00F955AD">
        <w:rPr>
          <w:rFonts w:asciiTheme="majorHAnsi" w:hAnsiTheme="majorHAnsi"/>
          <w:bCs/>
          <w:color w:val="auto"/>
          <w:sz w:val="20"/>
          <w:szCs w:val="20"/>
          <w:lang w:val="es-ES_tradnl"/>
        </w:rPr>
        <w:t>l</w:t>
      </w:r>
      <w:r w:rsidR="00B66258" w:rsidRPr="00F955AD">
        <w:rPr>
          <w:rFonts w:asciiTheme="majorHAnsi" w:hAnsiTheme="majorHAnsi"/>
          <w:bCs/>
          <w:color w:val="auto"/>
          <w:sz w:val="20"/>
          <w:szCs w:val="20"/>
          <w:lang w:val="es-ES_tradnl"/>
        </w:rPr>
        <w:t xml:space="preserve"> en materia de prescripción, no pueden considerarse norma penal más favorable para aplicar retroactivamente en beneficio del reo, pues se trata de materia procesal y el principio de aplicación retroactiva de la ley más favorable se refiere a la ley sustantiva</w:t>
      </w:r>
      <w:r w:rsidRPr="00F955AD">
        <w:rPr>
          <w:rFonts w:asciiTheme="majorHAnsi" w:hAnsiTheme="majorHAnsi"/>
          <w:bCs/>
          <w:color w:val="auto"/>
          <w:sz w:val="20"/>
          <w:szCs w:val="20"/>
          <w:lang w:val="es-ES_tradnl"/>
        </w:rPr>
        <w:t xml:space="preserve"> […]</w:t>
      </w:r>
    </w:p>
    <w:p w14:paraId="55A94C91" w14:textId="7F1333A5" w:rsidR="00B45DE1" w:rsidRPr="00F955AD" w:rsidRDefault="000C5B00" w:rsidP="00221B32">
      <w:pPr>
        <w:pStyle w:val="ListParagraph"/>
        <w:numPr>
          <w:ilvl w:val="0"/>
          <w:numId w:val="60"/>
        </w:numPr>
        <w:spacing w:before="240" w:after="240"/>
        <w:ind w:left="0" w:firstLine="720"/>
        <w:jc w:val="both"/>
        <w:rPr>
          <w:rFonts w:asciiTheme="majorHAnsi" w:hAnsiTheme="majorHAnsi"/>
          <w:sz w:val="20"/>
          <w:szCs w:val="20"/>
          <w:lang w:val="es-ES_tradnl"/>
        </w:rPr>
      </w:pPr>
      <w:r w:rsidRPr="00F955AD">
        <w:rPr>
          <w:rFonts w:asciiTheme="majorHAnsi" w:hAnsiTheme="majorHAnsi"/>
          <w:color w:val="auto"/>
          <w:sz w:val="20"/>
          <w:szCs w:val="20"/>
          <w:lang w:val="es-ES_tradnl"/>
        </w:rPr>
        <w:t>En</w:t>
      </w:r>
      <w:r w:rsidR="00313E38" w:rsidRPr="00F955AD">
        <w:rPr>
          <w:rFonts w:asciiTheme="majorHAnsi" w:hAnsiTheme="majorHAnsi"/>
          <w:color w:val="auto"/>
          <w:sz w:val="20"/>
          <w:szCs w:val="20"/>
          <w:lang w:val="es-ES_tradnl"/>
        </w:rPr>
        <w:t xml:space="preserve"> consecuencia, el</w:t>
      </w:r>
      <w:r w:rsidR="00A5252B" w:rsidRPr="00F955AD">
        <w:rPr>
          <w:rFonts w:asciiTheme="majorHAnsi" w:hAnsiTheme="majorHAnsi"/>
          <w:color w:val="auto"/>
          <w:sz w:val="20"/>
          <w:szCs w:val="20"/>
          <w:lang w:val="es-ES_tradnl"/>
        </w:rPr>
        <w:t xml:space="preserve"> 28 de octubre de 2011 el Tribunal de Juicio del Segundo Circuito Judicial de la zona sur, sede Osa</w:t>
      </w:r>
      <w:r w:rsidR="00763E31" w:rsidRPr="00F955AD">
        <w:rPr>
          <w:rFonts w:asciiTheme="majorHAnsi" w:hAnsiTheme="majorHAnsi"/>
          <w:color w:val="auto"/>
          <w:sz w:val="20"/>
          <w:szCs w:val="20"/>
          <w:lang w:val="es-ES_tradnl"/>
        </w:rPr>
        <w:t>,</w:t>
      </w:r>
      <w:r w:rsidR="00A33F35" w:rsidRPr="00F955AD">
        <w:rPr>
          <w:rFonts w:asciiTheme="majorHAnsi" w:hAnsiTheme="majorHAnsi"/>
          <w:sz w:val="20"/>
          <w:szCs w:val="20"/>
          <w:lang w:val="es-ES_tradnl"/>
        </w:rPr>
        <w:t xml:space="preserve"> </w:t>
      </w:r>
      <w:r w:rsidR="00275B27" w:rsidRPr="00F955AD">
        <w:rPr>
          <w:rFonts w:asciiTheme="majorHAnsi" w:hAnsiTheme="majorHAnsi"/>
          <w:sz w:val="20"/>
          <w:szCs w:val="20"/>
          <w:lang w:val="es-ES_tradnl"/>
        </w:rPr>
        <w:t xml:space="preserve">condenó al señor Chevez </w:t>
      </w:r>
      <w:r w:rsidR="00A5252B" w:rsidRPr="00F955AD">
        <w:rPr>
          <w:rFonts w:asciiTheme="majorHAnsi" w:hAnsiTheme="majorHAnsi"/>
          <w:sz w:val="20"/>
          <w:szCs w:val="20"/>
          <w:lang w:val="es-ES_tradnl"/>
        </w:rPr>
        <w:t xml:space="preserve">a seis años de prisión por el delito de peculado </w:t>
      </w:r>
      <w:r w:rsidR="00F74B76" w:rsidRPr="00F955AD">
        <w:rPr>
          <w:rFonts w:asciiTheme="majorHAnsi" w:hAnsiTheme="majorHAnsi"/>
          <w:sz w:val="20"/>
          <w:szCs w:val="20"/>
          <w:lang w:val="es-ES_tradnl"/>
        </w:rPr>
        <w:t>en perjuicio del Banco Nacional de Costa Rica</w:t>
      </w:r>
      <w:r w:rsidR="00A5252B" w:rsidRPr="00F955AD">
        <w:rPr>
          <w:rFonts w:asciiTheme="majorHAnsi" w:hAnsiTheme="majorHAnsi"/>
          <w:sz w:val="20"/>
          <w:szCs w:val="20"/>
          <w:lang w:val="es-ES_tradnl"/>
        </w:rPr>
        <w:t xml:space="preserve">. Inconforme con ello, </w:t>
      </w:r>
      <w:r w:rsidR="00DA4726" w:rsidRPr="00F955AD">
        <w:rPr>
          <w:rFonts w:asciiTheme="majorHAnsi" w:hAnsiTheme="majorHAnsi"/>
          <w:sz w:val="20"/>
          <w:szCs w:val="20"/>
          <w:lang w:val="es-ES_tradnl"/>
        </w:rPr>
        <w:t>la defensa del</w:t>
      </w:r>
      <w:r w:rsidR="00BF6A1A" w:rsidRPr="00F955AD">
        <w:rPr>
          <w:rFonts w:asciiTheme="majorHAnsi" w:hAnsiTheme="majorHAnsi"/>
          <w:sz w:val="20"/>
          <w:szCs w:val="20"/>
          <w:lang w:val="es-ES_tradnl"/>
        </w:rPr>
        <w:t xml:space="preserve"> señor</w:t>
      </w:r>
      <w:r w:rsidR="00A5252B" w:rsidRPr="00F955AD">
        <w:rPr>
          <w:rFonts w:asciiTheme="majorHAnsi" w:hAnsiTheme="majorHAnsi"/>
          <w:sz w:val="20"/>
          <w:szCs w:val="20"/>
          <w:lang w:val="es-ES_tradnl"/>
        </w:rPr>
        <w:t xml:space="preserve"> Chevez interpuso un recurso de apelación</w:t>
      </w:r>
      <w:r w:rsidR="00775FDF" w:rsidRPr="00F955AD">
        <w:rPr>
          <w:rFonts w:asciiTheme="majorHAnsi" w:hAnsiTheme="majorHAnsi"/>
          <w:sz w:val="20"/>
          <w:szCs w:val="20"/>
          <w:lang w:val="es-ES_tradnl"/>
        </w:rPr>
        <w:t xml:space="preserve">, </w:t>
      </w:r>
      <w:r w:rsidR="00A5252B" w:rsidRPr="00F955AD">
        <w:rPr>
          <w:rFonts w:asciiTheme="majorHAnsi" w:hAnsiTheme="majorHAnsi"/>
          <w:sz w:val="20"/>
          <w:szCs w:val="20"/>
          <w:lang w:val="es-ES_tradnl"/>
        </w:rPr>
        <w:t>mismo que el 29 de junio de 2012 fue declarado sin lugar por el Tribunal de Apelación</w:t>
      </w:r>
      <w:r w:rsidR="00763E31" w:rsidRPr="00F955AD">
        <w:rPr>
          <w:rFonts w:asciiTheme="majorHAnsi" w:hAnsiTheme="majorHAnsi"/>
          <w:sz w:val="20"/>
          <w:szCs w:val="20"/>
          <w:lang w:val="es-ES_tradnl"/>
        </w:rPr>
        <w:t xml:space="preserve"> de</w:t>
      </w:r>
      <w:r w:rsidR="00A5252B" w:rsidRPr="00F955AD">
        <w:rPr>
          <w:rFonts w:asciiTheme="majorHAnsi" w:hAnsiTheme="majorHAnsi"/>
          <w:sz w:val="20"/>
          <w:szCs w:val="20"/>
          <w:lang w:val="es-ES_tradnl"/>
        </w:rPr>
        <w:t xml:space="preserve"> </w:t>
      </w:r>
      <w:r w:rsidR="00367930" w:rsidRPr="00F955AD">
        <w:rPr>
          <w:rFonts w:asciiTheme="majorHAnsi" w:hAnsiTheme="majorHAnsi"/>
          <w:sz w:val="20"/>
          <w:szCs w:val="20"/>
          <w:lang w:val="es-ES_tradnl"/>
        </w:rPr>
        <w:t>Sentencia</w:t>
      </w:r>
      <w:r w:rsidR="00A5252B" w:rsidRPr="00F955AD">
        <w:rPr>
          <w:rFonts w:asciiTheme="majorHAnsi" w:hAnsiTheme="majorHAnsi"/>
          <w:sz w:val="20"/>
          <w:szCs w:val="20"/>
          <w:lang w:val="es-ES_tradnl"/>
        </w:rPr>
        <w:t xml:space="preserve"> de Cartago</w:t>
      </w:r>
      <w:r w:rsidR="00DF1073" w:rsidRPr="00F955AD">
        <w:rPr>
          <w:rFonts w:asciiTheme="majorHAnsi" w:hAnsiTheme="majorHAnsi"/>
          <w:sz w:val="20"/>
          <w:szCs w:val="20"/>
          <w:lang w:val="es-ES_tradnl"/>
        </w:rPr>
        <w:t xml:space="preserve">, </w:t>
      </w:r>
      <w:r w:rsidR="00B45DE1" w:rsidRPr="00F955AD">
        <w:rPr>
          <w:rFonts w:asciiTheme="majorHAnsi" w:hAnsiTheme="majorHAnsi"/>
          <w:sz w:val="20"/>
          <w:szCs w:val="20"/>
          <w:lang w:val="es-ES_tradnl"/>
        </w:rPr>
        <w:t>determinando lo siguiente: i) la causa imputada en contra del señor Chevez</w:t>
      </w:r>
      <w:r w:rsidR="00C40082" w:rsidRPr="00F955AD">
        <w:rPr>
          <w:rFonts w:asciiTheme="majorHAnsi" w:hAnsiTheme="majorHAnsi"/>
          <w:sz w:val="20"/>
          <w:szCs w:val="20"/>
          <w:lang w:val="es-ES_tradnl"/>
        </w:rPr>
        <w:t xml:space="preserve"> es de 2002; ii) el 27 de enero de 2003 fue intimado por el Ministerio Público; iii) </w:t>
      </w:r>
      <w:r w:rsidR="00341B31" w:rsidRPr="00F955AD">
        <w:rPr>
          <w:rFonts w:asciiTheme="majorHAnsi" w:hAnsiTheme="majorHAnsi"/>
          <w:sz w:val="20"/>
          <w:szCs w:val="20"/>
          <w:lang w:val="es-ES_tradnl"/>
        </w:rPr>
        <w:t xml:space="preserve">el 29 de octubre del 2004 entró en vigor la Ley 8422; no obstante, estuvo suspendida por tres años y cinco meses por una acción de inconstitucionalidad interpuesta en su contra; </w:t>
      </w:r>
      <w:r w:rsidR="00A76FAA" w:rsidRPr="00F955AD">
        <w:rPr>
          <w:rFonts w:asciiTheme="majorHAnsi" w:hAnsiTheme="majorHAnsi"/>
          <w:sz w:val="20"/>
          <w:szCs w:val="20"/>
          <w:lang w:val="es-ES_tradnl"/>
        </w:rPr>
        <w:t>i</w:t>
      </w:r>
      <w:r w:rsidR="00341B31" w:rsidRPr="00F955AD">
        <w:rPr>
          <w:rFonts w:asciiTheme="majorHAnsi" w:hAnsiTheme="majorHAnsi"/>
          <w:sz w:val="20"/>
          <w:szCs w:val="20"/>
          <w:lang w:val="es-ES_tradnl"/>
        </w:rPr>
        <w:t xml:space="preserve">v) el </w:t>
      </w:r>
      <w:r w:rsidR="000C526A" w:rsidRPr="00F955AD">
        <w:rPr>
          <w:rFonts w:asciiTheme="majorHAnsi" w:hAnsiTheme="majorHAnsi"/>
          <w:sz w:val="20"/>
          <w:szCs w:val="20"/>
          <w:lang w:val="es-ES_tradnl"/>
        </w:rPr>
        <w:t>cómputo del plazo</w:t>
      </w:r>
      <w:r w:rsidR="00341B31" w:rsidRPr="00F955AD">
        <w:rPr>
          <w:rFonts w:asciiTheme="majorHAnsi" w:hAnsiTheme="majorHAnsi"/>
          <w:sz w:val="20"/>
          <w:szCs w:val="20"/>
          <w:lang w:val="es-ES_tradnl"/>
        </w:rPr>
        <w:t xml:space="preserve"> de </w:t>
      </w:r>
      <w:r w:rsidR="00B45DE1" w:rsidRPr="00F955AD">
        <w:rPr>
          <w:rFonts w:asciiTheme="majorHAnsi" w:hAnsiTheme="majorHAnsi"/>
          <w:sz w:val="20"/>
          <w:szCs w:val="20"/>
          <w:lang w:val="es-ES_tradnl"/>
        </w:rPr>
        <w:t>prescripción</w:t>
      </w:r>
      <w:r w:rsidR="00341B31" w:rsidRPr="00F955AD">
        <w:rPr>
          <w:rFonts w:asciiTheme="majorHAnsi" w:hAnsiTheme="majorHAnsi"/>
          <w:sz w:val="20"/>
          <w:szCs w:val="20"/>
          <w:lang w:val="es-ES_tradnl"/>
        </w:rPr>
        <w:t xml:space="preserve"> del delito imputado al señor Chevez</w:t>
      </w:r>
      <w:r w:rsidR="00B45DE1" w:rsidRPr="00F955AD">
        <w:rPr>
          <w:rFonts w:asciiTheme="majorHAnsi" w:hAnsiTheme="majorHAnsi"/>
          <w:sz w:val="20"/>
          <w:szCs w:val="20"/>
          <w:lang w:val="es-ES_tradnl"/>
        </w:rPr>
        <w:t xml:space="preserve"> se </w:t>
      </w:r>
      <w:r w:rsidR="000C526A" w:rsidRPr="00F955AD">
        <w:rPr>
          <w:rFonts w:asciiTheme="majorHAnsi" w:hAnsiTheme="majorHAnsi"/>
          <w:sz w:val="20"/>
          <w:szCs w:val="20"/>
          <w:lang w:val="es-ES_tradnl"/>
        </w:rPr>
        <w:t>suspendió</w:t>
      </w:r>
      <w:r w:rsidR="00B45DE1" w:rsidRPr="00F955AD">
        <w:rPr>
          <w:rFonts w:asciiTheme="majorHAnsi" w:hAnsiTheme="majorHAnsi"/>
          <w:sz w:val="20"/>
          <w:szCs w:val="20"/>
          <w:lang w:val="es-ES_tradnl"/>
        </w:rPr>
        <w:t xml:space="preserve"> debido a la</w:t>
      </w:r>
      <w:r w:rsidR="000C526A" w:rsidRPr="00F955AD">
        <w:rPr>
          <w:rFonts w:asciiTheme="majorHAnsi" w:hAnsiTheme="majorHAnsi"/>
          <w:sz w:val="20"/>
          <w:szCs w:val="20"/>
          <w:lang w:val="es-ES_tradnl"/>
        </w:rPr>
        <w:t xml:space="preserve"> acción de inconstitucionalidad interpuesta contra la Ley 8422</w:t>
      </w:r>
      <w:r w:rsidR="00341B31" w:rsidRPr="00F955AD">
        <w:rPr>
          <w:rFonts w:asciiTheme="majorHAnsi" w:hAnsiTheme="majorHAnsi"/>
          <w:sz w:val="20"/>
          <w:szCs w:val="20"/>
          <w:lang w:val="es-ES_tradnl"/>
        </w:rPr>
        <w:t>,</w:t>
      </w:r>
      <w:r w:rsidR="00B45DE1" w:rsidRPr="00F955AD">
        <w:rPr>
          <w:rFonts w:asciiTheme="majorHAnsi" w:hAnsiTheme="majorHAnsi"/>
          <w:sz w:val="20"/>
          <w:szCs w:val="20"/>
          <w:lang w:val="es-ES_tradnl"/>
        </w:rPr>
        <w:t xml:space="preserve"> conforme a lo dispuesto en el artículo 34 del Código Procesal Penal</w:t>
      </w:r>
      <w:r w:rsidR="0039109C" w:rsidRPr="00F955AD">
        <w:rPr>
          <w:rFonts w:asciiTheme="majorHAnsi" w:hAnsiTheme="majorHAnsi"/>
          <w:sz w:val="20"/>
          <w:szCs w:val="20"/>
          <w:lang w:val="es-ES_tradnl"/>
        </w:rPr>
        <w:t>; v) el 7 de mayo de 2008 la Sala Constitucional resolvió acerca de la constitucionalidad de la Ley 8422</w:t>
      </w:r>
      <w:r w:rsidR="00A76FAA" w:rsidRPr="00F955AD">
        <w:rPr>
          <w:rFonts w:asciiTheme="majorHAnsi" w:hAnsiTheme="majorHAnsi"/>
          <w:sz w:val="20"/>
          <w:szCs w:val="20"/>
          <w:lang w:val="es-ES_tradnl"/>
        </w:rPr>
        <w:t>;</w:t>
      </w:r>
      <w:r w:rsidR="0039109C" w:rsidRPr="00F955AD">
        <w:rPr>
          <w:rFonts w:asciiTheme="majorHAnsi" w:hAnsiTheme="majorHAnsi"/>
          <w:sz w:val="20"/>
          <w:szCs w:val="20"/>
          <w:lang w:val="es-ES_tradnl"/>
        </w:rPr>
        <w:t xml:space="preserve"> vi) el 29 de agosto de 2009 se celebró la audiencia preliminar en contra del señor Chevez.</w:t>
      </w:r>
      <w:r w:rsidR="000C526A" w:rsidRPr="00F955AD">
        <w:rPr>
          <w:rFonts w:asciiTheme="majorHAnsi" w:hAnsiTheme="majorHAnsi"/>
          <w:sz w:val="20"/>
          <w:szCs w:val="20"/>
          <w:lang w:val="es-ES_tradnl"/>
        </w:rPr>
        <w:t xml:space="preserve"> </w:t>
      </w:r>
      <w:r w:rsidR="0039109C" w:rsidRPr="00F955AD">
        <w:rPr>
          <w:rFonts w:asciiTheme="majorHAnsi" w:hAnsiTheme="majorHAnsi"/>
          <w:sz w:val="20"/>
          <w:szCs w:val="20"/>
          <w:lang w:val="es-ES_tradnl"/>
        </w:rPr>
        <w:t>Concluyendo</w:t>
      </w:r>
      <w:r w:rsidR="00A76FAA" w:rsidRPr="00F955AD">
        <w:rPr>
          <w:rFonts w:asciiTheme="majorHAnsi" w:hAnsiTheme="majorHAnsi"/>
          <w:sz w:val="20"/>
          <w:szCs w:val="20"/>
          <w:lang w:val="es-ES_tradnl"/>
        </w:rPr>
        <w:t xml:space="preserve"> </w:t>
      </w:r>
      <w:r w:rsidR="000C526A" w:rsidRPr="00F955AD">
        <w:rPr>
          <w:rFonts w:asciiTheme="majorHAnsi" w:hAnsiTheme="majorHAnsi"/>
          <w:sz w:val="20"/>
          <w:szCs w:val="20"/>
          <w:lang w:val="es-ES_tradnl"/>
        </w:rPr>
        <w:t>con ello,</w:t>
      </w:r>
      <w:r w:rsidR="0039109C" w:rsidRPr="00F955AD">
        <w:rPr>
          <w:rFonts w:asciiTheme="majorHAnsi" w:hAnsiTheme="majorHAnsi"/>
          <w:sz w:val="20"/>
          <w:szCs w:val="20"/>
          <w:lang w:val="es-ES_tradnl"/>
        </w:rPr>
        <w:t xml:space="preserve"> que el plazo para que </w:t>
      </w:r>
      <w:r w:rsidR="00B45DE1" w:rsidRPr="00F955AD">
        <w:rPr>
          <w:rFonts w:asciiTheme="majorHAnsi" w:hAnsiTheme="majorHAnsi"/>
          <w:sz w:val="20"/>
          <w:szCs w:val="20"/>
          <w:lang w:val="es-ES_tradnl"/>
        </w:rPr>
        <w:t xml:space="preserve">la causa </w:t>
      </w:r>
      <w:r w:rsidR="00F6151C" w:rsidRPr="00F955AD">
        <w:rPr>
          <w:rFonts w:asciiTheme="majorHAnsi" w:hAnsiTheme="majorHAnsi"/>
          <w:sz w:val="20"/>
          <w:szCs w:val="20"/>
          <w:lang w:val="es-ES_tradnl"/>
        </w:rPr>
        <w:t xml:space="preserve">penal </w:t>
      </w:r>
      <w:r w:rsidR="00B45DE1" w:rsidRPr="00F955AD">
        <w:rPr>
          <w:rFonts w:asciiTheme="majorHAnsi" w:hAnsiTheme="majorHAnsi"/>
          <w:sz w:val="20"/>
          <w:szCs w:val="20"/>
          <w:lang w:val="es-ES_tradnl"/>
        </w:rPr>
        <w:t xml:space="preserve">hubiera </w:t>
      </w:r>
      <w:r w:rsidR="007B64EB" w:rsidRPr="00F955AD">
        <w:rPr>
          <w:rFonts w:asciiTheme="majorHAnsi" w:hAnsiTheme="majorHAnsi"/>
          <w:sz w:val="20"/>
          <w:szCs w:val="20"/>
          <w:lang w:val="es-ES_tradnl"/>
        </w:rPr>
        <w:t>prescrito</w:t>
      </w:r>
      <w:r w:rsidR="00B45DE1" w:rsidRPr="00F955AD">
        <w:rPr>
          <w:rFonts w:asciiTheme="majorHAnsi" w:hAnsiTheme="majorHAnsi"/>
          <w:sz w:val="20"/>
          <w:szCs w:val="20"/>
          <w:lang w:val="es-ES_tradnl"/>
        </w:rPr>
        <w:t xml:space="preserve"> no había transcurrido.</w:t>
      </w:r>
    </w:p>
    <w:p w14:paraId="15349A08" w14:textId="4F547048" w:rsidR="00686832" w:rsidRPr="00F955AD" w:rsidRDefault="00686832" w:rsidP="00747A21">
      <w:pPr>
        <w:pStyle w:val="ListParagraph"/>
        <w:numPr>
          <w:ilvl w:val="0"/>
          <w:numId w:val="60"/>
        </w:numPr>
        <w:spacing w:before="240" w:after="240"/>
        <w:ind w:left="0" w:firstLine="720"/>
        <w:jc w:val="both"/>
        <w:rPr>
          <w:rFonts w:asciiTheme="majorHAnsi" w:hAnsiTheme="majorHAnsi"/>
          <w:sz w:val="20"/>
          <w:szCs w:val="20"/>
          <w:lang w:val="es-ES_tradnl"/>
        </w:rPr>
      </w:pPr>
      <w:r w:rsidRPr="00F955AD">
        <w:rPr>
          <w:rFonts w:asciiTheme="majorHAnsi" w:hAnsiTheme="majorHAnsi"/>
          <w:color w:val="auto"/>
          <w:sz w:val="20"/>
          <w:szCs w:val="20"/>
          <w:lang w:val="es-ES_tradnl"/>
        </w:rPr>
        <w:t>Inconforme con dicha resolución, el 1 de agosto de 2012 el señor Chevez interpuso un recurso de casación; no obstante, el 20 de septiembre de 2012 la Sala Tercera de la Corte Suprema de Justicia declaró inadmisible el referido recurso</w:t>
      </w:r>
      <w:r w:rsidR="00747A21" w:rsidRPr="00F955AD">
        <w:rPr>
          <w:rFonts w:asciiTheme="majorHAnsi" w:hAnsiTheme="majorHAnsi"/>
          <w:color w:val="auto"/>
          <w:sz w:val="20"/>
          <w:szCs w:val="20"/>
          <w:lang w:val="es-ES_tradnl"/>
        </w:rPr>
        <w:t xml:space="preserve"> al considerar, entre otros, que la Ley 8422 es de carácter procesal y su aplicación deviene desde el momento de su vigencia, con independencia de la fecha en que ocurrieron los hechos investigados</w:t>
      </w:r>
      <w:r w:rsidRPr="00F955AD">
        <w:rPr>
          <w:rFonts w:asciiTheme="majorHAnsi" w:hAnsiTheme="majorHAnsi"/>
          <w:color w:val="auto"/>
          <w:sz w:val="20"/>
          <w:szCs w:val="20"/>
          <w:lang w:val="es-ES_tradnl"/>
        </w:rPr>
        <w:t xml:space="preserve">. </w:t>
      </w:r>
      <w:r w:rsidR="00AE0979" w:rsidRPr="00F955AD">
        <w:rPr>
          <w:rFonts w:asciiTheme="majorHAnsi" w:hAnsiTheme="majorHAnsi"/>
          <w:sz w:val="20"/>
          <w:szCs w:val="20"/>
          <w:lang w:val="es-ES_tradnl"/>
        </w:rPr>
        <w:t>Por otro lado</w:t>
      </w:r>
      <w:r w:rsidRPr="00F955AD">
        <w:rPr>
          <w:rFonts w:asciiTheme="majorHAnsi" w:hAnsiTheme="majorHAnsi"/>
          <w:sz w:val="20"/>
          <w:szCs w:val="20"/>
          <w:lang w:val="es-ES_tradnl"/>
        </w:rPr>
        <w:t>, el</w:t>
      </w:r>
      <w:r w:rsidR="00DF1073" w:rsidRPr="00F955AD">
        <w:rPr>
          <w:rFonts w:asciiTheme="majorHAnsi" w:hAnsiTheme="majorHAnsi"/>
          <w:sz w:val="20"/>
          <w:szCs w:val="20"/>
          <w:lang w:val="es-ES_tradnl"/>
        </w:rPr>
        <w:t xml:space="preserve"> 7 de noviembre de 2012 el señor Chevez interpuso un </w:t>
      </w:r>
      <w:r w:rsidR="0009171C" w:rsidRPr="00F955AD">
        <w:rPr>
          <w:rFonts w:asciiTheme="majorHAnsi" w:hAnsiTheme="majorHAnsi"/>
          <w:sz w:val="20"/>
          <w:szCs w:val="20"/>
          <w:lang w:val="es-ES_tradnl"/>
        </w:rPr>
        <w:t xml:space="preserve">recurso de </w:t>
      </w:r>
      <w:r w:rsidR="00DF1073" w:rsidRPr="00F955AD">
        <w:rPr>
          <w:rFonts w:asciiTheme="majorHAnsi" w:hAnsiTheme="majorHAnsi"/>
          <w:sz w:val="20"/>
          <w:szCs w:val="20"/>
          <w:lang w:val="es-ES_tradnl"/>
        </w:rPr>
        <w:t xml:space="preserve">hábeas corpus ante la Sala Constitucional </w:t>
      </w:r>
      <w:r w:rsidR="008C40B2" w:rsidRPr="00F955AD">
        <w:rPr>
          <w:rFonts w:asciiTheme="majorHAnsi" w:hAnsiTheme="majorHAnsi"/>
          <w:sz w:val="20"/>
          <w:szCs w:val="20"/>
          <w:lang w:val="es-ES_tradnl"/>
        </w:rPr>
        <w:t xml:space="preserve">de la Corte Suprema </w:t>
      </w:r>
      <w:r w:rsidR="00DF1073" w:rsidRPr="00F955AD">
        <w:rPr>
          <w:rFonts w:asciiTheme="majorHAnsi" w:hAnsiTheme="majorHAnsi"/>
          <w:sz w:val="20"/>
          <w:szCs w:val="20"/>
          <w:lang w:val="es-ES_tradnl"/>
        </w:rPr>
        <w:t>de</w:t>
      </w:r>
      <w:r w:rsidR="00F04A2F" w:rsidRPr="00F955AD">
        <w:rPr>
          <w:rFonts w:asciiTheme="majorHAnsi" w:hAnsiTheme="majorHAnsi"/>
          <w:sz w:val="20"/>
          <w:szCs w:val="20"/>
          <w:lang w:val="es-ES_tradnl"/>
        </w:rPr>
        <w:t xml:space="preserve"> Justicia</w:t>
      </w:r>
      <w:r w:rsidR="00DF1073" w:rsidRPr="00F955AD">
        <w:rPr>
          <w:rFonts w:asciiTheme="majorHAnsi" w:hAnsiTheme="majorHAnsi"/>
          <w:sz w:val="20"/>
          <w:szCs w:val="20"/>
          <w:lang w:val="es-ES_tradnl"/>
        </w:rPr>
        <w:t xml:space="preserve">; no obstante, el 14 de noviembre de ese mismo año la referida Sala Constitucional </w:t>
      </w:r>
      <w:r w:rsidR="00022948" w:rsidRPr="00F955AD">
        <w:rPr>
          <w:rFonts w:asciiTheme="majorHAnsi" w:hAnsiTheme="majorHAnsi"/>
          <w:sz w:val="20"/>
          <w:szCs w:val="20"/>
          <w:lang w:val="es-ES_tradnl"/>
        </w:rPr>
        <w:t xml:space="preserve">lo </w:t>
      </w:r>
      <w:r w:rsidR="00DF1073" w:rsidRPr="00F955AD">
        <w:rPr>
          <w:rFonts w:asciiTheme="majorHAnsi" w:hAnsiTheme="majorHAnsi"/>
          <w:sz w:val="20"/>
          <w:szCs w:val="20"/>
          <w:lang w:val="es-ES_tradnl"/>
        </w:rPr>
        <w:t>rechazó</w:t>
      </w:r>
      <w:r w:rsidR="007D0884" w:rsidRPr="00F955AD">
        <w:rPr>
          <w:rFonts w:asciiTheme="majorHAnsi" w:hAnsiTheme="majorHAnsi"/>
          <w:sz w:val="20"/>
          <w:szCs w:val="20"/>
          <w:lang w:val="es-ES_tradnl"/>
        </w:rPr>
        <w:t xml:space="preserve"> </w:t>
      </w:r>
      <w:r w:rsidR="0030710F" w:rsidRPr="00F955AD">
        <w:rPr>
          <w:rFonts w:asciiTheme="majorHAnsi" w:hAnsiTheme="majorHAnsi"/>
          <w:sz w:val="20"/>
          <w:szCs w:val="20"/>
          <w:lang w:val="es-ES_tradnl"/>
        </w:rPr>
        <w:t>debido a</w:t>
      </w:r>
      <w:r w:rsidR="007D0884" w:rsidRPr="00F955AD">
        <w:rPr>
          <w:rFonts w:asciiTheme="majorHAnsi" w:hAnsiTheme="majorHAnsi"/>
          <w:sz w:val="20"/>
          <w:szCs w:val="20"/>
          <w:lang w:val="es-ES_tradnl"/>
        </w:rPr>
        <w:t xml:space="preserve"> que </w:t>
      </w:r>
      <w:r w:rsidR="00022948" w:rsidRPr="00F955AD">
        <w:rPr>
          <w:rFonts w:asciiTheme="majorHAnsi" w:hAnsiTheme="majorHAnsi"/>
          <w:sz w:val="20"/>
          <w:szCs w:val="20"/>
          <w:lang w:val="es-ES_tradnl"/>
        </w:rPr>
        <w:t xml:space="preserve">la esencia </w:t>
      </w:r>
      <w:r w:rsidR="009C2DE0" w:rsidRPr="00F955AD">
        <w:rPr>
          <w:rFonts w:asciiTheme="majorHAnsi" w:hAnsiTheme="majorHAnsi"/>
          <w:sz w:val="20"/>
          <w:szCs w:val="20"/>
          <w:lang w:val="es-ES_tradnl"/>
        </w:rPr>
        <w:t>del</w:t>
      </w:r>
      <w:r w:rsidR="00022948" w:rsidRPr="00F955AD">
        <w:rPr>
          <w:rFonts w:asciiTheme="majorHAnsi" w:hAnsiTheme="majorHAnsi"/>
          <w:sz w:val="20"/>
          <w:szCs w:val="20"/>
          <w:lang w:val="es-ES_tradnl"/>
        </w:rPr>
        <w:t xml:space="preserve"> recurso de</w:t>
      </w:r>
      <w:r w:rsidR="009C2DE0" w:rsidRPr="00F955AD">
        <w:rPr>
          <w:rFonts w:asciiTheme="majorHAnsi" w:hAnsiTheme="majorHAnsi"/>
          <w:sz w:val="20"/>
          <w:szCs w:val="20"/>
          <w:lang w:val="es-ES_tradnl"/>
        </w:rPr>
        <w:t xml:space="preserve"> hábeas corpus </w:t>
      </w:r>
      <w:r w:rsidR="00022948" w:rsidRPr="00F955AD">
        <w:rPr>
          <w:rFonts w:asciiTheme="majorHAnsi" w:hAnsiTheme="majorHAnsi"/>
          <w:sz w:val="20"/>
          <w:szCs w:val="20"/>
          <w:lang w:val="es-ES_tradnl"/>
        </w:rPr>
        <w:t xml:space="preserve">versa </w:t>
      </w:r>
      <w:r w:rsidR="001B462C" w:rsidRPr="00F955AD">
        <w:rPr>
          <w:rFonts w:asciiTheme="majorHAnsi" w:hAnsiTheme="majorHAnsi"/>
          <w:sz w:val="20"/>
          <w:szCs w:val="20"/>
          <w:lang w:val="es-ES_tradnl"/>
        </w:rPr>
        <w:t>sobre</w:t>
      </w:r>
      <w:r w:rsidR="00022948" w:rsidRPr="00F955AD">
        <w:rPr>
          <w:rFonts w:asciiTheme="majorHAnsi" w:hAnsiTheme="majorHAnsi"/>
          <w:sz w:val="20"/>
          <w:szCs w:val="20"/>
          <w:lang w:val="es-ES_tradnl"/>
        </w:rPr>
        <w:t xml:space="preserve"> vulneraciones a la libertad personal y que el señor Chevez planteó dentro del mismo la incorrecta aplicación normativa por parte de los tribunales de primera y segunda instancia</w:t>
      </w:r>
      <w:r w:rsidR="001B462C" w:rsidRPr="00F955AD">
        <w:rPr>
          <w:rFonts w:asciiTheme="majorHAnsi" w:hAnsiTheme="majorHAnsi"/>
          <w:sz w:val="20"/>
          <w:szCs w:val="20"/>
          <w:lang w:val="es-ES_tradnl"/>
        </w:rPr>
        <w:t xml:space="preserve">. </w:t>
      </w:r>
    </w:p>
    <w:p w14:paraId="6FED90F2" w14:textId="3B912EC3" w:rsidR="00125518" w:rsidRDefault="00022948" w:rsidP="00C63BA2">
      <w:pPr>
        <w:pStyle w:val="ListParagraph"/>
        <w:numPr>
          <w:ilvl w:val="0"/>
          <w:numId w:val="60"/>
        </w:numPr>
        <w:spacing w:before="240" w:after="240"/>
        <w:ind w:left="0" w:firstLine="720"/>
        <w:jc w:val="both"/>
        <w:rPr>
          <w:rFonts w:asciiTheme="majorHAnsi" w:hAnsiTheme="majorHAnsi"/>
          <w:sz w:val="20"/>
          <w:szCs w:val="20"/>
          <w:lang w:val="es-ES_tradnl"/>
        </w:rPr>
      </w:pPr>
      <w:r w:rsidRPr="00F955AD">
        <w:rPr>
          <w:rFonts w:asciiTheme="majorHAnsi" w:hAnsiTheme="majorHAnsi"/>
          <w:color w:val="auto"/>
          <w:sz w:val="20"/>
          <w:szCs w:val="20"/>
          <w:lang w:val="es-ES_tradnl"/>
        </w:rPr>
        <w:t>En suma, el peticionario alega que</w:t>
      </w:r>
      <w:r w:rsidR="00221B32" w:rsidRPr="00F955AD">
        <w:rPr>
          <w:rFonts w:asciiTheme="majorHAnsi" w:hAnsiTheme="majorHAnsi"/>
          <w:color w:val="auto"/>
          <w:sz w:val="20"/>
          <w:szCs w:val="20"/>
          <w:lang w:val="es-ES_tradnl"/>
        </w:rPr>
        <w:t xml:space="preserve"> el juzgado de primera instancia que condenó </w:t>
      </w:r>
      <w:r w:rsidR="007C1BDE" w:rsidRPr="00F955AD">
        <w:rPr>
          <w:rFonts w:asciiTheme="majorHAnsi" w:hAnsiTheme="majorHAnsi"/>
          <w:color w:val="auto"/>
          <w:sz w:val="20"/>
          <w:szCs w:val="20"/>
          <w:lang w:val="es-ES_tradnl"/>
        </w:rPr>
        <w:t xml:space="preserve">al señor Chevez </w:t>
      </w:r>
      <w:r w:rsidR="00221B32" w:rsidRPr="00F955AD">
        <w:rPr>
          <w:rFonts w:asciiTheme="majorHAnsi" w:hAnsiTheme="majorHAnsi"/>
          <w:color w:val="auto"/>
          <w:sz w:val="20"/>
          <w:szCs w:val="20"/>
          <w:lang w:val="es-ES_tradnl"/>
        </w:rPr>
        <w:t>a seis años de prisión por el delito de peculado</w:t>
      </w:r>
      <w:r w:rsidR="00DB620C" w:rsidRPr="00F955AD">
        <w:rPr>
          <w:rFonts w:asciiTheme="majorHAnsi" w:hAnsiTheme="majorHAnsi"/>
          <w:color w:val="auto"/>
          <w:sz w:val="20"/>
          <w:szCs w:val="20"/>
          <w:lang w:val="es-ES_tradnl"/>
        </w:rPr>
        <w:t xml:space="preserve"> y</w:t>
      </w:r>
      <w:r w:rsidR="00221B32" w:rsidRPr="00F955AD">
        <w:rPr>
          <w:rFonts w:asciiTheme="majorHAnsi" w:hAnsiTheme="majorHAnsi"/>
          <w:color w:val="auto"/>
          <w:sz w:val="20"/>
          <w:szCs w:val="20"/>
          <w:lang w:val="es-ES_tradnl"/>
        </w:rPr>
        <w:t xml:space="preserve"> el tribunal de apelación que confirmó dicha sentencia vulneraron </w:t>
      </w:r>
      <w:r w:rsidR="0029036E" w:rsidRPr="00F955AD">
        <w:rPr>
          <w:rFonts w:asciiTheme="majorHAnsi" w:hAnsiTheme="majorHAnsi"/>
          <w:color w:val="auto"/>
          <w:sz w:val="20"/>
          <w:szCs w:val="20"/>
          <w:lang w:val="es-ES_tradnl"/>
        </w:rPr>
        <w:t>sus</w:t>
      </w:r>
      <w:r w:rsidR="00221B32" w:rsidRPr="00F955AD">
        <w:rPr>
          <w:rFonts w:asciiTheme="majorHAnsi" w:hAnsiTheme="majorHAnsi"/>
          <w:color w:val="auto"/>
          <w:sz w:val="20"/>
          <w:szCs w:val="20"/>
          <w:lang w:val="es-ES_tradnl"/>
        </w:rPr>
        <w:t xml:space="preserve"> garantías al debido</w:t>
      </w:r>
      <w:r w:rsidR="00CA1872" w:rsidRPr="00F955AD">
        <w:rPr>
          <w:rFonts w:asciiTheme="majorHAnsi" w:hAnsiTheme="majorHAnsi"/>
          <w:color w:val="auto"/>
          <w:sz w:val="20"/>
          <w:szCs w:val="20"/>
          <w:lang w:val="es-ES_tradnl"/>
        </w:rPr>
        <w:t xml:space="preserve"> proceso</w:t>
      </w:r>
      <w:r w:rsidR="00221B32" w:rsidRPr="00F955AD">
        <w:rPr>
          <w:rFonts w:asciiTheme="majorHAnsi" w:hAnsiTheme="majorHAnsi"/>
          <w:color w:val="auto"/>
          <w:sz w:val="20"/>
          <w:szCs w:val="20"/>
          <w:lang w:val="es-ES_tradnl"/>
        </w:rPr>
        <w:t xml:space="preserve"> </w:t>
      </w:r>
      <w:r w:rsidR="004F33B3" w:rsidRPr="00F955AD">
        <w:rPr>
          <w:rFonts w:asciiTheme="majorHAnsi" w:hAnsiTheme="majorHAnsi"/>
          <w:color w:val="auto"/>
          <w:sz w:val="20"/>
          <w:szCs w:val="20"/>
          <w:lang w:val="es-ES_tradnl"/>
        </w:rPr>
        <w:t xml:space="preserve">por la aplicación retroactiva de la Ley 8422, alegando que </w:t>
      </w:r>
      <w:r w:rsidR="00221B32" w:rsidRPr="00F955AD">
        <w:rPr>
          <w:rFonts w:asciiTheme="majorHAnsi" w:hAnsiTheme="majorHAnsi"/>
          <w:color w:val="auto"/>
          <w:sz w:val="20"/>
          <w:szCs w:val="20"/>
          <w:lang w:val="es-ES_tradnl"/>
        </w:rPr>
        <w:t xml:space="preserve">los </w:t>
      </w:r>
      <w:r w:rsidR="00221B32" w:rsidRPr="00F955AD">
        <w:rPr>
          <w:rFonts w:asciiTheme="majorHAnsi" w:hAnsiTheme="majorHAnsi"/>
          <w:sz w:val="20"/>
          <w:szCs w:val="20"/>
          <w:lang w:val="es-ES_tradnl"/>
        </w:rPr>
        <w:t xml:space="preserve">hechos </w:t>
      </w:r>
      <w:r w:rsidR="0029036E" w:rsidRPr="00F955AD">
        <w:rPr>
          <w:rFonts w:asciiTheme="majorHAnsi" w:hAnsiTheme="majorHAnsi"/>
          <w:sz w:val="20"/>
          <w:szCs w:val="20"/>
          <w:lang w:val="es-ES_tradnl"/>
        </w:rPr>
        <w:t>imputados</w:t>
      </w:r>
      <w:r w:rsidR="00C7518C" w:rsidRPr="00F955AD">
        <w:rPr>
          <w:rFonts w:asciiTheme="majorHAnsi" w:hAnsiTheme="majorHAnsi"/>
          <w:sz w:val="20"/>
          <w:szCs w:val="20"/>
          <w:lang w:val="es-ES_tradnl"/>
        </w:rPr>
        <w:t xml:space="preserve"> </w:t>
      </w:r>
      <w:r w:rsidR="00247338" w:rsidRPr="00F955AD">
        <w:rPr>
          <w:rFonts w:asciiTheme="majorHAnsi" w:hAnsiTheme="majorHAnsi"/>
          <w:sz w:val="20"/>
          <w:szCs w:val="20"/>
          <w:lang w:val="es-ES_tradnl"/>
        </w:rPr>
        <w:t xml:space="preserve">en su contra </w:t>
      </w:r>
      <w:r w:rsidR="00221B32" w:rsidRPr="00F955AD">
        <w:rPr>
          <w:rFonts w:asciiTheme="majorHAnsi" w:hAnsiTheme="majorHAnsi"/>
          <w:sz w:val="20"/>
          <w:szCs w:val="20"/>
          <w:lang w:val="es-ES_tradnl"/>
        </w:rPr>
        <w:t>ocurrieron en el 2002</w:t>
      </w:r>
      <w:r w:rsidR="0046155A" w:rsidRPr="00F955AD">
        <w:rPr>
          <w:rFonts w:asciiTheme="majorHAnsi" w:hAnsiTheme="majorHAnsi"/>
          <w:sz w:val="20"/>
          <w:szCs w:val="20"/>
          <w:lang w:val="es-ES_tradnl"/>
        </w:rPr>
        <w:t xml:space="preserve"> y que </w:t>
      </w:r>
      <w:r w:rsidR="001B462C" w:rsidRPr="00F955AD">
        <w:rPr>
          <w:rFonts w:asciiTheme="majorHAnsi" w:hAnsiTheme="majorHAnsi"/>
          <w:sz w:val="20"/>
          <w:szCs w:val="20"/>
          <w:lang w:val="es-ES_tradnl"/>
        </w:rPr>
        <w:t>dicha ley</w:t>
      </w:r>
      <w:r w:rsidR="00221B32" w:rsidRPr="00F955AD">
        <w:rPr>
          <w:rFonts w:asciiTheme="majorHAnsi" w:hAnsiTheme="majorHAnsi"/>
          <w:sz w:val="20"/>
          <w:szCs w:val="20"/>
          <w:lang w:val="es-ES_tradnl"/>
        </w:rPr>
        <w:t xml:space="preserve"> no estaba vigente </w:t>
      </w:r>
      <w:r w:rsidR="00554D03" w:rsidRPr="00F955AD">
        <w:rPr>
          <w:rFonts w:asciiTheme="majorHAnsi" w:hAnsiTheme="majorHAnsi"/>
          <w:sz w:val="20"/>
          <w:szCs w:val="20"/>
          <w:lang w:val="es-ES_tradnl"/>
        </w:rPr>
        <w:t>en</w:t>
      </w:r>
      <w:r w:rsidR="00221B32" w:rsidRPr="00F955AD">
        <w:rPr>
          <w:rFonts w:asciiTheme="majorHAnsi" w:hAnsiTheme="majorHAnsi"/>
          <w:sz w:val="20"/>
          <w:szCs w:val="20"/>
          <w:lang w:val="es-ES_tradnl"/>
        </w:rPr>
        <w:t xml:space="preserve"> ese momento</w:t>
      </w:r>
      <w:r w:rsidR="00BD30D5" w:rsidRPr="00F955AD">
        <w:rPr>
          <w:rFonts w:asciiTheme="majorHAnsi" w:hAnsiTheme="majorHAnsi"/>
          <w:sz w:val="20"/>
          <w:szCs w:val="20"/>
          <w:lang w:val="es-ES_tradnl"/>
        </w:rPr>
        <w:t xml:space="preserve">, </w:t>
      </w:r>
      <w:r w:rsidR="0092694C" w:rsidRPr="00F955AD">
        <w:rPr>
          <w:rFonts w:asciiTheme="majorHAnsi" w:hAnsiTheme="majorHAnsi"/>
          <w:sz w:val="20"/>
          <w:szCs w:val="20"/>
          <w:lang w:val="es-ES_tradnl"/>
        </w:rPr>
        <w:t>por lo que el delito imputado</w:t>
      </w:r>
      <w:r w:rsidR="00F008E4" w:rsidRPr="00F955AD">
        <w:rPr>
          <w:rFonts w:asciiTheme="majorHAnsi" w:hAnsiTheme="majorHAnsi"/>
          <w:sz w:val="20"/>
          <w:szCs w:val="20"/>
          <w:lang w:val="es-ES_tradnl"/>
        </w:rPr>
        <w:t xml:space="preserve"> </w:t>
      </w:r>
      <w:r w:rsidR="00B03737" w:rsidRPr="00F955AD">
        <w:rPr>
          <w:rFonts w:asciiTheme="majorHAnsi" w:hAnsiTheme="majorHAnsi"/>
          <w:sz w:val="20"/>
          <w:szCs w:val="20"/>
          <w:lang w:val="es-ES_tradnl"/>
        </w:rPr>
        <w:t>prescribió</w:t>
      </w:r>
      <w:r w:rsidR="00F008E4" w:rsidRPr="00F955AD">
        <w:rPr>
          <w:rFonts w:asciiTheme="majorHAnsi" w:hAnsiTheme="majorHAnsi"/>
          <w:sz w:val="20"/>
          <w:szCs w:val="20"/>
          <w:lang w:val="es-ES_tradnl"/>
        </w:rPr>
        <w:t xml:space="preserve"> el 5 de agosto de 2009</w:t>
      </w:r>
      <w:r w:rsidR="00125518" w:rsidRPr="00F955AD">
        <w:rPr>
          <w:rFonts w:asciiTheme="majorHAnsi" w:hAnsiTheme="majorHAnsi"/>
          <w:sz w:val="20"/>
          <w:szCs w:val="20"/>
          <w:lang w:val="es-ES_tradnl"/>
        </w:rPr>
        <w:t xml:space="preserve">. </w:t>
      </w:r>
    </w:p>
    <w:p w14:paraId="348914E1" w14:textId="77777777" w:rsidR="00AA2423" w:rsidRPr="00F955AD" w:rsidRDefault="00AA2423" w:rsidP="00AA2423">
      <w:pPr>
        <w:pStyle w:val="ListParagraph"/>
        <w:spacing w:before="240" w:after="240"/>
        <w:jc w:val="both"/>
        <w:rPr>
          <w:rFonts w:asciiTheme="majorHAnsi" w:hAnsiTheme="majorHAnsi"/>
          <w:sz w:val="20"/>
          <w:szCs w:val="20"/>
          <w:lang w:val="es-ES_tradnl"/>
        </w:rPr>
      </w:pPr>
    </w:p>
    <w:p w14:paraId="5C38B405" w14:textId="32BA9A3B" w:rsidR="00237B5A" w:rsidRPr="00F955AD" w:rsidRDefault="0083495C" w:rsidP="00CB17E4">
      <w:pPr>
        <w:pStyle w:val="ListParagraph"/>
        <w:numPr>
          <w:ilvl w:val="0"/>
          <w:numId w:val="60"/>
        </w:numPr>
        <w:spacing w:before="240" w:after="240"/>
        <w:ind w:left="0" w:firstLine="720"/>
        <w:jc w:val="both"/>
        <w:rPr>
          <w:rFonts w:asciiTheme="majorHAnsi" w:hAnsiTheme="majorHAnsi"/>
          <w:color w:val="auto"/>
          <w:sz w:val="20"/>
          <w:szCs w:val="20"/>
          <w:lang w:val="es-ES_tradnl"/>
        </w:rPr>
      </w:pPr>
      <w:r w:rsidRPr="00F955AD">
        <w:rPr>
          <w:rFonts w:asciiTheme="majorHAnsi" w:hAnsiTheme="majorHAnsi"/>
          <w:color w:val="auto"/>
          <w:sz w:val="20"/>
          <w:szCs w:val="20"/>
          <w:lang w:val="es-ES_tradnl"/>
        </w:rPr>
        <w:lastRenderedPageBreak/>
        <w:t>Por su parte, el Estado considera que la petición debe ser inadmitida por</w:t>
      </w:r>
      <w:r w:rsidR="00DD204A" w:rsidRPr="00F955AD">
        <w:rPr>
          <w:rFonts w:asciiTheme="majorHAnsi" w:hAnsiTheme="majorHAnsi"/>
          <w:color w:val="auto"/>
          <w:sz w:val="20"/>
          <w:szCs w:val="20"/>
          <w:lang w:val="es-ES_tradnl"/>
        </w:rPr>
        <w:t xml:space="preserve"> </w:t>
      </w:r>
      <w:r w:rsidRPr="00F955AD">
        <w:rPr>
          <w:rFonts w:asciiTheme="majorHAnsi" w:hAnsiTheme="majorHAnsi"/>
          <w:color w:val="auto"/>
          <w:sz w:val="20"/>
          <w:szCs w:val="20"/>
          <w:lang w:val="es-ES_tradnl"/>
        </w:rPr>
        <w:t>falta de agotamiento de los recursos interno</w:t>
      </w:r>
      <w:r w:rsidR="00F4543D" w:rsidRPr="00F955AD">
        <w:rPr>
          <w:rFonts w:asciiTheme="majorHAnsi" w:hAnsiTheme="majorHAnsi"/>
          <w:color w:val="auto"/>
          <w:sz w:val="20"/>
          <w:szCs w:val="20"/>
          <w:lang w:val="es-ES_tradnl"/>
        </w:rPr>
        <w:t>s</w:t>
      </w:r>
      <w:r w:rsidR="00131F32" w:rsidRPr="00F955AD">
        <w:rPr>
          <w:rFonts w:asciiTheme="majorHAnsi" w:hAnsiTheme="majorHAnsi"/>
          <w:sz w:val="20"/>
          <w:szCs w:val="20"/>
          <w:lang w:val="es-ES_tradnl"/>
        </w:rPr>
        <w:t xml:space="preserve">; </w:t>
      </w:r>
      <w:r w:rsidR="00474A59" w:rsidRPr="00F955AD">
        <w:rPr>
          <w:rFonts w:asciiTheme="majorHAnsi" w:hAnsiTheme="majorHAnsi"/>
          <w:sz w:val="20"/>
          <w:szCs w:val="20"/>
          <w:lang w:val="es-ES_tradnl"/>
        </w:rPr>
        <w:t>por una parte</w:t>
      </w:r>
      <w:r w:rsidR="00131F32" w:rsidRPr="00F955AD">
        <w:rPr>
          <w:rFonts w:asciiTheme="majorHAnsi" w:hAnsiTheme="majorHAnsi"/>
          <w:sz w:val="20"/>
          <w:szCs w:val="20"/>
          <w:lang w:val="es-ES_tradnl"/>
        </w:rPr>
        <w:t xml:space="preserve">, </w:t>
      </w:r>
      <w:r w:rsidR="00A062EC" w:rsidRPr="00F955AD">
        <w:rPr>
          <w:rFonts w:asciiTheme="majorHAnsi" w:hAnsiTheme="majorHAnsi"/>
          <w:sz w:val="20"/>
          <w:szCs w:val="20"/>
          <w:lang w:val="es-ES_tradnl"/>
        </w:rPr>
        <w:t xml:space="preserve">debido a </w:t>
      </w:r>
      <w:r w:rsidR="00131F32" w:rsidRPr="00F955AD">
        <w:rPr>
          <w:rFonts w:asciiTheme="majorHAnsi" w:hAnsiTheme="majorHAnsi"/>
          <w:sz w:val="20"/>
          <w:szCs w:val="20"/>
          <w:lang w:val="es-ES_tradnl"/>
        </w:rPr>
        <w:t>que</w:t>
      </w:r>
      <w:r w:rsidR="00CB17E4" w:rsidRPr="00F955AD">
        <w:rPr>
          <w:rFonts w:asciiTheme="majorHAnsi" w:hAnsiTheme="majorHAnsi"/>
          <w:sz w:val="20"/>
          <w:szCs w:val="20"/>
          <w:lang w:val="es-ES_tradnl"/>
        </w:rPr>
        <w:t xml:space="preserve"> el señor Chevez no interpuso el procedimiento de revisión de sentencia en</w:t>
      </w:r>
      <w:r w:rsidR="00237B5A" w:rsidRPr="00F955AD">
        <w:rPr>
          <w:rFonts w:asciiTheme="majorHAnsi" w:hAnsiTheme="majorHAnsi"/>
          <w:sz w:val="20"/>
          <w:szCs w:val="20"/>
          <w:lang w:val="es-ES_tradnl"/>
        </w:rPr>
        <w:t xml:space="preserve"> contra de la </w:t>
      </w:r>
      <w:r w:rsidR="007F1264" w:rsidRPr="00F955AD">
        <w:rPr>
          <w:rFonts w:asciiTheme="majorHAnsi" w:hAnsiTheme="majorHAnsi"/>
          <w:sz w:val="20"/>
          <w:szCs w:val="20"/>
          <w:lang w:val="es-ES_tradnl"/>
        </w:rPr>
        <w:t>resolución</w:t>
      </w:r>
      <w:r w:rsidR="00237B5A" w:rsidRPr="00F955AD">
        <w:rPr>
          <w:rFonts w:asciiTheme="majorHAnsi" w:hAnsiTheme="majorHAnsi"/>
          <w:sz w:val="20"/>
          <w:szCs w:val="20"/>
          <w:lang w:val="es-ES_tradnl"/>
        </w:rPr>
        <w:t xml:space="preserve"> de 29 de junio de 2012</w:t>
      </w:r>
      <w:r w:rsidR="00B2552A" w:rsidRPr="00F955AD">
        <w:rPr>
          <w:rFonts w:asciiTheme="majorHAnsi" w:hAnsiTheme="majorHAnsi"/>
          <w:sz w:val="20"/>
          <w:szCs w:val="20"/>
          <w:lang w:val="es-ES_tradnl"/>
        </w:rPr>
        <w:t>,</w:t>
      </w:r>
      <w:r w:rsidR="00237B5A" w:rsidRPr="00F955AD">
        <w:rPr>
          <w:rFonts w:asciiTheme="majorHAnsi" w:hAnsiTheme="majorHAnsi"/>
          <w:sz w:val="20"/>
          <w:szCs w:val="20"/>
          <w:lang w:val="es-ES_tradnl"/>
        </w:rPr>
        <w:t xml:space="preserve"> </w:t>
      </w:r>
      <w:r w:rsidR="00C3056C" w:rsidRPr="00F955AD">
        <w:rPr>
          <w:rFonts w:asciiTheme="majorHAnsi" w:hAnsiTheme="majorHAnsi"/>
          <w:sz w:val="20"/>
          <w:szCs w:val="20"/>
          <w:lang w:val="es-ES_tradnl"/>
        </w:rPr>
        <w:t>a través de</w:t>
      </w:r>
      <w:r w:rsidR="00237B5A" w:rsidRPr="00F955AD">
        <w:rPr>
          <w:rFonts w:asciiTheme="majorHAnsi" w:hAnsiTheme="majorHAnsi"/>
          <w:sz w:val="20"/>
          <w:szCs w:val="20"/>
          <w:lang w:val="es-ES_tradnl"/>
        </w:rPr>
        <w:t xml:space="preserve"> la cual el Tribunal de Apelación Penal de Cartago declaró sin lugar el recurso de apelación,</w:t>
      </w:r>
      <w:r w:rsidR="00CB17E4" w:rsidRPr="00F955AD">
        <w:rPr>
          <w:rFonts w:asciiTheme="majorHAnsi" w:hAnsiTheme="majorHAnsi"/>
          <w:sz w:val="20"/>
          <w:szCs w:val="20"/>
          <w:lang w:val="es-ES_tradnl"/>
        </w:rPr>
        <w:t xml:space="preserve"> siendo este</w:t>
      </w:r>
      <w:r w:rsidR="009A1F83" w:rsidRPr="00F955AD">
        <w:rPr>
          <w:rFonts w:asciiTheme="majorHAnsi" w:hAnsiTheme="majorHAnsi"/>
          <w:sz w:val="20"/>
          <w:szCs w:val="20"/>
          <w:lang w:val="es-ES_tradnl"/>
        </w:rPr>
        <w:t xml:space="preserve"> el</w:t>
      </w:r>
      <w:r w:rsidR="00237B5A" w:rsidRPr="00F955AD">
        <w:rPr>
          <w:rFonts w:asciiTheme="majorHAnsi" w:hAnsiTheme="majorHAnsi"/>
          <w:sz w:val="20"/>
          <w:szCs w:val="20"/>
          <w:lang w:val="es-ES_tradnl"/>
        </w:rPr>
        <w:t xml:space="preserve"> recurso idóneo para revisar aspectos de hecho, fondo y fundamentación de la pena dentro del sistema impugnatorio penal costarricense</w:t>
      </w:r>
      <w:r w:rsidR="00474A59" w:rsidRPr="00F955AD">
        <w:rPr>
          <w:rFonts w:asciiTheme="majorHAnsi" w:hAnsiTheme="majorHAnsi"/>
          <w:sz w:val="20"/>
          <w:szCs w:val="20"/>
          <w:lang w:val="es-ES_tradnl"/>
        </w:rPr>
        <w:t xml:space="preserve">. Por otro lado, indica que el recurso de hábeas corpus interpuesto por el señor Chevez </w:t>
      </w:r>
      <w:r w:rsidR="00A87E39" w:rsidRPr="00F955AD">
        <w:rPr>
          <w:rFonts w:asciiTheme="majorHAnsi" w:hAnsiTheme="majorHAnsi"/>
          <w:sz w:val="20"/>
          <w:szCs w:val="20"/>
          <w:lang w:val="es-ES_tradnl"/>
        </w:rPr>
        <w:t>no era el recurso idóneo a efectos de cuestionar las decisiones de los tribunales domésticos, específicamente, respecto a su procesamiento y condena penal por el delito de peculado</w:t>
      </w:r>
      <w:r w:rsidR="002278FE" w:rsidRPr="00F955AD">
        <w:rPr>
          <w:rFonts w:asciiTheme="majorHAnsi" w:hAnsiTheme="majorHAnsi"/>
          <w:sz w:val="20"/>
          <w:szCs w:val="20"/>
          <w:lang w:val="es-ES_tradnl"/>
        </w:rPr>
        <w:t xml:space="preserve">, reiterando </w:t>
      </w:r>
      <w:r w:rsidR="00A87E39" w:rsidRPr="00F955AD">
        <w:rPr>
          <w:rFonts w:asciiTheme="majorHAnsi" w:hAnsiTheme="majorHAnsi"/>
          <w:sz w:val="20"/>
          <w:szCs w:val="20"/>
          <w:lang w:val="es-ES_tradnl"/>
        </w:rPr>
        <w:t>que el recurso idóneo era el procedimiento de revisión</w:t>
      </w:r>
      <w:r w:rsidR="00B853CD" w:rsidRPr="00F955AD">
        <w:rPr>
          <w:rFonts w:asciiTheme="majorHAnsi" w:hAnsiTheme="majorHAnsi"/>
          <w:sz w:val="20"/>
          <w:szCs w:val="20"/>
          <w:lang w:val="es-ES_tradnl"/>
        </w:rPr>
        <w:t xml:space="preserve"> de sentencia</w:t>
      </w:r>
      <w:r w:rsidR="00A87E39" w:rsidRPr="00F955AD">
        <w:rPr>
          <w:rFonts w:asciiTheme="majorHAnsi" w:hAnsiTheme="majorHAnsi"/>
          <w:sz w:val="20"/>
          <w:szCs w:val="20"/>
          <w:lang w:val="es-ES_tradnl"/>
        </w:rPr>
        <w:t xml:space="preserve"> previsto en la legislación costarricense. </w:t>
      </w:r>
    </w:p>
    <w:p w14:paraId="157DFDAA" w14:textId="7CD79152" w:rsidR="00D16397" w:rsidRPr="00F955AD" w:rsidRDefault="00E10B1C" w:rsidP="00D16397">
      <w:pPr>
        <w:pStyle w:val="ListParagraph"/>
        <w:numPr>
          <w:ilvl w:val="0"/>
          <w:numId w:val="60"/>
        </w:numPr>
        <w:spacing w:before="240" w:after="240"/>
        <w:ind w:left="0" w:firstLine="720"/>
        <w:jc w:val="both"/>
        <w:rPr>
          <w:rFonts w:asciiTheme="majorHAnsi" w:hAnsiTheme="majorHAnsi"/>
          <w:color w:val="auto"/>
          <w:sz w:val="20"/>
          <w:szCs w:val="20"/>
          <w:lang w:val="es-ES_tradnl"/>
        </w:rPr>
      </w:pPr>
      <w:r w:rsidRPr="00F955AD">
        <w:rPr>
          <w:rFonts w:asciiTheme="majorHAnsi" w:hAnsiTheme="majorHAnsi"/>
          <w:color w:val="auto"/>
          <w:sz w:val="20"/>
          <w:szCs w:val="20"/>
          <w:lang w:val="es-ES_tradnl"/>
        </w:rPr>
        <w:t>Respecto</w:t>
      </w:r>
      <w:r w:rsidR="00755E32" w:rsidRPr="00F955AD">
        <w:rPr>
          <w:rFonts w:asciiTheme="majorHAnsi" w:hAnsiTheme="majorHAnsi"/>
          <w:color w:val="auto"/>
          <w:sz w:val="20"/>
          <w:szCs w:val="20"/>
          <w:lang w:val="es-ES_tradnl"/>
        </w:rPr>
        <w:t xml:space="preserve"> al plazo de prescripción</w:t>
      </w:r>
      <w:r w:rsidR="000F0A34" w:rsidRPr="00F955AD">
        <w:rPr>
          <w:rFonts w:asciiTheme="majorHAnsi" w:hAnsiTheme="majorHAnsi"/>
          <w:color w:val="auto"/>
          <w:sz w:val="20"/>
          <w:szCs w:val="20"/>
          <w:lang w:val="es-ES_tradnl"/>
        </w:rPr>
        <w:t>,</w:t>
      </w:r>
      <w:r w:rsidR="00755E32" w:rsidRPr="00F955AD">
        <w:rPr>
          <w:rFonts w:asciiTheme="majorHAnsi" w:hAnsiTheme="majorHAnsi"/>
          <w:color w:val="auto"/>
          <w:sz w:val="20"/>
          <w:szCs w:val="20"/>
          <w:lang w:val="es-ES_tradnl"/>
        </w:rPr>
        <w:t xml:space="preserve"> </w:t>
      </w:r>
      <w:r w:rsidR="009B46BE" w:rsidRPr="00F955AD">
        <w:rPr>
          <w:rFonts w:asciiTheme="majorHAnsi" w:hAnsiTheme="majorHAnsi"/>
          <w:color w:val="auto"/>
          <w:sz w:val="20"/>
          <w:szCs w:val="20"/>
          <w:lang w:val="es-ES_tradnl"/>
        </w:rPr>
        <w:t>señala que</w:t>
      </w:r>
      <w:r w:rsidR="008E0129" w:rsidRPr="00F955AD">
        <w:rPr>
          <w:rFonts w:asciiTheme="majorHAnsi" w:hAnsiTheme="majorHAnsi"/>
          <w:color w:val="auto"/>
          <w:sz w:val="20"/>
          <w:szCs w:val="20"/>
          <w:lang w:val="es-ES_tradnl"/>
        </w:rPr>
        <w:t xml:space="preserve"> </w:t>
      </w:r>
      <w:r w:rsidR="009B46BE" w:rsidRPr="00F955AD">
        <w:rPr>
          <w:rFonts w:asciiTheme="majorHAnsi" w:hAnsiTheme="majorHAnsi"/>
          <w:color w:val="auto"/>
          <w:sz w:val="20"/>
          <w:szCs w:val="20"/>
          <w:lang w:val="es-ES_tradnl"/>
        </w:rPr>
        <w:t>conforme a lo establecido por el Tribunal de Apelación de Sentencia Penal de Cartago</w:t>
      </w:r>
      <w:r w:rsidR="008E0129" w:rsidRPr="00F955AD">
        <w:rPr>
          <w:rFonts w:asciiTheme="majorHAnsi" w:hAnsiTheme="majorHAnsi"/>
          <w:color w:val="auto"/>
          <w:sz w:val="20"/>
          <w:szCs w:val="20"/>
          <w:lang w:val="es-ES_tradnl"/>
        </w:rPr>
        <w:t xml:space="preserve">, </w:t>
      </w:r>
      <w:r w:rsidR="007C3508" w:rsidRPr="00F955AD">
        <w:rPr>
          <w:rFonts w:asciiTheme="majorHAnsi" w:hAnsiTheme="majorHAnsi"/>
          <w:color w:val="auto"/>
          <w:sz w:val="20"/>
          <w:szCs w:val="20"/>
          <w:lang w:val="es-ES_tradnl"/>
        </w:rPr>
        <w:t>la prescripción de la acción penal ejercida en contra del señor Chevez no había prescrito</w:t>
      </w:r>
      <w:r w:rsidR="00E466CA" w:rsidRPr="00F955AD">
        <w:rPr>
          <w:rFonts w:asciiTheme="majorHAnsi" w:hAnsiTheme="majorHAnsi"/>
          <w:color w:val="auto"/>
          <w:sz w:val="20"/>
          <w:szCs w:val="20"/>
          <w:lang w:val="es-ES_tradnl"/>
        </w:rPr>
        <w:t>, conforme a lo siguiente</w:t>
      </w:r>
      <w:r w:rsidR="00D16397" w:rsidRPr="00F955AD">
        <w:rPr>
          <w:rFonts w:asciiTheme="majorHAnsi" w:hAnsiTheme="majorHAnsi"/>
          <w:sz w:val="20"/>
          <w:szCs w:val="20"/>
          <w:lang w:val="es-ES_tradnl"/>
        </w:rPr>
        <w:t xml:space="preserve">: </w:t>
      </w:r>
    </w:p>
    <w:p w14:paraId="34438DE0" w14:textId="47B49678" w:rsidR="00755E32" w:rsidRPr="00F955AD" w:rsidRDefault="00D16397" w:rsidP="00D16397">
      <w:pPr>
        <w:pStyle w:val="ListParagraph"/>
        <w:suppressAutoHyphens/>
        <w:spacing w:after="240"/>
        <w:ind w:right="720"/>
        <w:jc w:val="both"/>
        <w:rPr>
          <w:rFonts w:asciiTheme="majorHAnsi" w:hAnsiTheme="majorHAnsi"/>
          <w:bCs/>
          <w:color w:val="auto"/>
          <w:sz w:val="20"/>
          <w:szCs w:val="20"/>
          <w:lang w:val="es-ES_tradnl"/>
        </w:rPr>
      </w:pPr>
      <w:r w:rsidRPr="00F955AD">
        <w:rPr>
          <w:rFonts w:asciiTheme="majorHAnsi" w:hAnsiTheme="majorHAnsi"/>
          <w:bCs/>
          <w:color w:val="auto"/>
          <w:sz w:val="20"/>
          <w:szCs w:val="20"/>
          <w:lang w:val="es-ES_tradnl"/>
        </w:rPr>
        <w:t>Siendo que el artículo 81 de la Ley de la Ley Jurisdiccional Constitucional establece que al interponerse una acción de inconstitucionalidad no se debe dictar resolución final acerca del asunto que se discuta, mientras la Sala no se pronuncie, esta circunstancia afecta los procesos judiciales pendientes donde se discuta la aplicación de lo que se impugna y en este caso es la ley 8422 y en específico el artículo 62 cuestionado, aplicable en este caso, la ley estuvo suspendida por tres años, cinco meses y ocho días, realizando el conteo necesario, la causa que se le sigue al imputado, antes de la suspensión debida a la acción de inconstitucionalidad de acuerdo al artículo 34 inciso 1 del Código Penal, al implementarse la ley había transcurrido 12 meses y dos días de inicio de esta causa, faltando aproximadamente 57 meses y 28 días para que pudiera prescribir esta causa, la Sala Constitucional resolvió acerca de la constitucionalidad de la ley en fecha 7 de mayo del 2008, lo que para la fecha de convocatoria a la audiencia preliminar habían transcurrido diecinueve meses y diez días. Por lo cual el plazo para que esta causa hubiese podido prescribir no había transcurrido. Por lo que se declara sin lugar este motivo.</w:t>
      </w:r>
    </w:p>
    <w:p w14:paraId="13896C33" w14:textId="0358D3C6" w:rsidR="004E3A87" w:rsidRPr="00F955AD" w:rsidRDefault="00755E32" w:rsidP="00E466CA">
      <w:pPr>
        <w:pStyle w:val="ListParagraph"/>
        <w:numPr>
          <w:ilvl w:val="0"/>
          <w:numId w:val="60"/>
        </w:numPr>
        <w:spacing w:before="240" w:after="240"/>
        <w:ind w:left="0" w:firstLine="720"/>
        <w:jc w:val="both"/>
        <w:rPr>
          <w:rFonts w:asciiTheme="majorHAnsi" w:hAnsiTheme="majorHAnsi"/>
          <w:bCs/>
          <w:color w:val="auto"/>
          <w:sz w:val="20"/>
          <w:szCs w:val="20"/>
          <w:lang w:val="es-ES_tradnl"/>
        </w:rPr>
      </w:pPr>
      <w:r w:rsidRPr="00F955AD">
        <w:rPr>
          <w:rFonts w:asciiTheme="majorHAnsi" w:hAnsiTheme="majorHAnsi"/>
          <w:color w:val="auto"/>
          <w:sz w:val="20"/>
          <w:szCs w:val="20"/>
          <w:lang w:val="es-ES_tradnl"/>
        </w:rPr>
        <w:t xml:space="preserve">En cuanto la </w:t>
      </w:r>
      <w:r w:rsidR="00CE49A7" w:rsidRPr="00F955AD">
        <w:rPr>
          <w:rFonts w:asciiTheme="majorHAnsi" w:hAnsiTheme="majorHAnsi"/>
          <w:color w:val="auto"/>
          <w:sz w:val="20"/>
          <w:szCs w:val="20"/>
          <w:lang w:val="es-ES_tradnl"/>
        </w:rPr>
        <w:t>alegada</w:t>
      </w:r>
      <w:r w:rsidRPr="00F955AD">
        <w:rPr>
          <w:rFonts w:asciiTheme="majorHAnsi" w:hAnsiTheme="majorHAnsi"/>
          <w:color w:val="auto"/>
          <w:sz w:val="20"/>
          <w:szCs w:val="20"/>
          <w:lang w:val="es-ES_tradnl"/>
        </w:rPr>
        <w:t xml:space="preserve"> aplicación retroactiva de la Ley 8422 por parte de los tribunales domésticos, el Estado </w:t>
      </w:r>
      <w:r w:rsidR="00F4543D" w:rsidRPr="00F955AD">
        <w:rPr>
          <w:rFonts w:asciiTheme="majorHAnsi" w:hAnsiTheme="majorHAnsi"/>
          <w:color w:val="auto"/>
          <w:sz w:val="20"/>
          <w:szCs w:val="20"/>
          <w:lang w:val="es-ES_tradnl"/>
        </w:rPr>
        <w:t>indica</w:t>
      </w:r>
      <w:r w:rsidRPr="00F955AD">
        <w:rPr>
          <w:rFonts w:asciiTheme="majorHAnsi" w:hAnsiTheme="majorHAnsi"/>
          <w:color w:val="auto"/>
          <w:sz w:val="20"/>
          <w:szCs w:val="20"/>
          <w:lang w:val="es-ES_tradnl"/>
        </w:rPr>
        <w:t xml:space="preserve"> que</w:t>
      </w:r>
      <w:r w:rsidR="00F4543D" w:rsidRPr="00F955AD">
        <w:rPr>
          <w:rFonts w:asciiTheme="majorHAnsi" w:hAnsiTheme="majorHAnsi"/>
          <w:color w:val="auto"/>
          <w:sz w:val="20"/>
          <w:szCs w:val="20"/>
          <w:lang w:val="es-ES_tradnl"/>
        </w:rPr>
        <w:t xml:space="preserve"> </w:t>
      </w:r>
      <w:r w:rsidR="00F4543D" w:rsidRPr="00F955AD">
        <w:rPr>
          <w:rFonts w:asciiTheme="majorHAnsi" w:hAnsiTheme="majorHAnsi"/>
          <w:sz w:val="20"/>
          <w:szCs w:val="20"/>
          <w:lang w:val="es-ES_tradnl"/>
        </w:rPr>
        <w:t xml:space="preserve">la Sala Tercera de la Corte Suprema de Justicia </w:t>
      </w:r>
      <w:r w:rsidR="00747A21" w:rsidRPr="00F955AD">
        <w:rPr>
          <w:rFonts w:asciiTheme="majorHAnsi" w:hAnsiTheme="majorHAnsi"/>
          <w:sz w:val="20"/>
          <w:szCs w:val="20"/>
          <w:lang w:val="es-ES_tradnl"/>
        </w:rPr>
        <w:t>al resolver el recurso de casación</w:t>
      </w:r>
      <w:r w:rsidR="00F4543D" w:rsidRPr="00F955AD">
        <w:rPr>
          <w:rFonts w:asciiTheme="majorHAnsi" w:hAnsiTheme="majorHAnsi"/>
          <w:sz w:val="20"/>
          <w:szCs w:val="20"/>
          <w:lang w:val="es-ES_tradnl"/>
        </w:rPr>
        <w:t xml:space="preserve"> estableció que </w:t>
      </w:r>
      <w:r w:rsidR="00554D03" w:rsidRPr="00F955AD">
        <w:rPr>
          <w:rFonts w:asciiTheme="majorHAnsi" w:hAnsiTheme="majorHAnsi"/>
          <w:sz w:val="20"/>
          <w:szCs w:val="20"/>
          <w:lang w:val="es-ES_tradnl"/>
        </w:rPr>
        <w:t>al ser de carácter procesal la</w:t>
      </w:r>
      <w:r w:rsidR="00DB107F" w:rsidRPr="00F955AD">
        <w:rPr>
          <w:rFonts w:asciiTheme="majorHAnsi" w:hAnsiTheme="majorHAnsi"/>
          <w:sz w:val="20"/>
          <w:szCs w:val="20"/>
          <w:lang w:val="es-ES_tradnl"/>
        </w:rPr>
        <w:t xml:space="preserve"> Ley 8422</w:t>
      </w:r>
      <w:r w:rsidR="00554D03" w:rsidRPr="00F955AD">
        <w:rPr>
          <w:rFonts w:asciiTheme="majorHAnsi" w:hAnsiTheme="majorHAnsi"/>
          <w:sz w:val="20"/>
          <w:szCs w:val="20"/>
          <w:lang w:val="es-ES_tradnl"/>
        </w:rPr>
        <w:t xml:space="preserve"> aplica</w:t>
      </w:r>
      <w:r w:rsidR="00DB107F" w:rsidRPr="00F955AD">
        <w:rPr>
          <w:rFonts w:asciiTheme="majorHAnsi" w:hAnsiTheme="majorHAnsi"/>
          <w:sz w:val="20"/>
          <w:szCs w:val="20"/>
          <w:lang w:val="es-ES_tradnl"/>
        </w:rPr>
        <w:t xml:space="preserve"> desde el momento de su vigencia, con independencia de la fecha en que ocurrieron los hechos investigados</w:t>
      </w:r>
      <w:r w:rsidR="00E466CA" w:rsidRPr="00F955AD">
        <w:rPr>
          <w:rFonts w:asciiTheme="majorHAnsi" w:hAnsiTheme="majorHAnsi"/>
          <w:sz w:val="20"/>
          <w:szCs w:val="20"/>
          <w:lang w:val="es-ES_tradnl"/>
        </w:rPr>
        <w:t xml:space="preserve"> y</w:t>
      </w:r>
      <w:r w:rsidR="00DB107F" w:rsidRPr="00F955AD">
        <w:rPr>
          <w:rFonts w:asciiTheme="majorHAnsi" w:hAnsiTheme="majorHAnsi"/>
          <w:sz w:val="20"/>
          <w:szCs w:val="20"/>
          <w:lang w:val="es-ES_tradnl"/>
        </w:rPr>
        <w:t xml:space="preserve">; por lo tanto, no se vulnera el principio de retroactividad de la ley al </w:t>
      </w:r>
      <w:r w:rsidR="00070EF2" w:rsidRPr="00F955AD">
        <w:rPr>
          <w:rFonts w:asciiTheme="majorHAnsi" w:hAnsiTheme="majorHAnsi"/>
          <w:sz w:val="20"/>
          <w:szCs w:val="20"/>
          <w:lang w:val="es-ES_tradnl"/>
        </w:rPr>
        <w:t>no</w:t>
      </w:r>
      <w:r w:rsidR="00DB107F" w:rsidRPr="00F955AD">
        <w:rPr>
          <w:rFonts w:asciiTheme="majorHAnsi" w:hAnsiTheme="majorHAnsi"/>
          <w:sz w:val="20"/>
          <w:szCs w:val="20"/>
          <w:lang w:val="es-ES_tradnl"/>
        </w:rPr>
        <w:t xml:space="preserve"> tratarse de una norma </w:t>
      </w:r>
      <w:r w:rsidR="008D6650" w:rsidRPr="00F955AD">
        <w:rPr>
          <w:rFonts w:asciiTheme="majorHAnsi" w:hAnsiTheme="majorHAnsi"/>
          <w:sz w:val="20"/>
          <w:szCs w:val="20"/>
          <w:lang w:val="es-ES_tradnl"/>
        </w:rPr>
        <w:t>sustantiva</w:t>
      </w:r>
      <w:r w:rsidR="00D16397" w:rsidRPr="00F955AD">
        <w:rPr>
          <w:rFonts w:asciiTheme="majorHAnsi" w:hAnsiTheme="majorHAnsi"/>
          <w:sz w:val="20"/>
          <w:szCs w:val="20"/>
          <w:lang w:val="es-ES_tradnl"/>
        </w:rPr>
        <w:t>.</w:t>
      </w:r>
      <w:r w:rsidR="00E466CA" w:rsidRPr="00F955AD">
        <w:rPr>
          <w:rFonts w:asciiTheme="majorHAnsi" w:hAnsiTheme="majorHAnsi"/>
          <w:sz w:val="20"/>
          <w:szCs w:val="20"/>
          <w:lang w:val="es-ES_tradnl"/>
        </w:rPr>
        <w:t xml:space="preserve"> </w:t>
      </w:r>
      <w:r w:rsidR="00C560FA" w:rsidRPr="00F955AD">
        <w:rPr>
          <w:rFonts w:asciiTheme="majorHAnsi" w:hAnsiTheme="majorHAnsi"/>
          <w:sz w:val="20"/>
          <w:szCs w:val="20"/>
          <w:lang w:val="es-ES_tradnl"/>
        </w:rPr>
        <w:t>Finalmente</w:t>
      </w:r>
      <w:r w:rsidR="00814306" w:rsidRPr="00F955AD">
        <w:rPr>
          <w:rFonts w:asciiTheme="majorHAnsi" w:hAnsiTheme="majorHAnsi"/>
          <w:sz w:val="20"/>
          <w:szCs w:val="20"/>
          <w:lang w:val="es-ES_tradnl"/>
        </w:rPr>
        <w:t xml:space="preserve">, </w:t>
      </w:r>
      <w:r w:rsidR="00C560FA" w:rsidRPr="00F955AD">
        <w:rPr>
          <w:rFonts w:asciiTheme="majorHAnsi" w:hAnsiTheme="majorHAnsi"/>
          <w:sz w:val="20"/>
          <w:szCs w:val="20"/>
          <w:lang w:val="es-ES_tradnl"/>
        </w:rPr>
        <w:t xml:space="preserve">Costa Rica </w:t>
      </w:r>
      <w:r w:rsidR="00814306" w:rsidRPr="00F955AD">
        <w:rPr>
          <w:rFonts w:asciiTheme="majorHAnsi" w:hAnsiTheme="majorHAnsi"/>
          <w:sz w:val="20"/>
          <w:szCs w:val="20"/>
          <w:lang w:val="es-ES_tradnl"/>
        </w:rPr>
        <w:t>aduce que el peticionario</w:t>
      </w:r>
      <w:r w:rsidR="00164BB2" w:rsidRPr="00F955AD">
        <w:rPr>
          <w:rFonts w:asciiTheme="majorHAnsi" w:hAnsiTheme="majorHAnsi"/>
          <w:sz w:val="20"/>
          <w:szCs w:val="20"/>
          <w:lang w:val="es-ES_tradnl"/>
        </w:rPr>
        <w:t xml:space="preserve"> </w:t>
      </w:r>
      <w:r w:rsidR="003C1862" w:rsidRPr="00F955AD">
        <w:rPr>
          <w:rFonts w:asciiTheme="majorHAnsi" w:hAnsiTheme="majorHAnsi"/>
          <w:sz w:val="20"/>
          <w:szCs w:val="20"/>
          <w:lang w:val="es-ES_tradnl"/>
        </w:rPr>
        <w:t xml:space="preserve">busca que la Comisión actué como lo que denomina un “órgano de cuarta instancia” </w:t>
      </w:r>
      <w:r w:rsidR="00B518F5" w:rsidRPr="00F955AD">
        <w:rPr>
          <w:rFonts w:asciiTheme="majorHAnsi" w:hAnsiTheme="majorHAnsi"/>
          <w:sz w:val="20"/>
          <w:szCs w:val="20"/>
          <w:lang w:val="es-ES_tradnl"/>
        </w:rPr>
        <w:t>solicitando</w:t>
      </w:r>
      <w:r w:rsidR="003C1862" w:rsidRPr="00F955AD">
        <w:rPr>
          <w:rFonts w:asciiTheme="majorHAnsi" w:hAnsiTheme="majorHAnsi"/>
          <w:sz w:val="20"/>
          <w:szCs w:val="20"/>
          <w:lang w:val="es-ES_tradnl"/>
        </w:rPr>
        <w:t xml:space="preserve"> </w:t>
      </w:r>
      <w:r w:rsidR="002044FC" w:rsidRPr="00F955AD">
        <w:rPr>
          <w:rFonts w:asciiTheme="majorHAnsi" w:hAnsiTheme="majorHAnsi"/>
          <w:sz w:val="20"/>
          <w:szCs w:val="20"/>
          <w:lang w:val="es-ES_tradnl"/>
        </w:rPr>
        <w:t>revise</w:t>
      </w:r>
      <w:r w:rsidR="00164BB2" w:rsidRPr="00F955AD">
        <w:rPr>
          <w:rFonts w:asciiTheme="majorHAnsi" w:hAnsiTheme="majorHAnsi"/>
          <w:sz w:val="20"/>
          <w:szCs w:val="20"/>
          <w:lang w:val="es-ES_tradnl"/>
        </w:rPr>
        <w:t xml:space="preserve"> las decisiones de</w:t>
      </w:r>
      <w:r w:rsidR="003C1862" w:rsidRPr="00F955AD">
        <w:rPr>
          <w:rFonts w:asciiTheme="majorHAnsi" w:hAnsiTheme="majorHAnsi"/>
          <w:sz w:val="20"/>
          <w:szCs w:val="20"/>
          <w:lang w:val="es-ES_tradnl"/>
        </w:rPr>
        <w:t xml:space="preserve"> los</w:t>
      </w:r>
      <w:r w:rsidR="00164BB2" w:rsidRPr="00F955AD">
        <w:rPr>
          <w:rFonts w:asciiTheme="majorHAnsi" w:hAnsiTheme="majorHAnsi"/>
          <w:sz w:val="20"/>
          <w:szCs w:val="20"/>
          <w:lang w:val="es-ES_tradnl"/>
        </w:rPr>
        <w:t xml:space="preserve"> órganos judiciales nacionales que actuaron de conformidad con el ordenamiento jurídico</w:t>
      </w:r>
      <w:r w:rsidR="00925D7A" w:rsidRPr="00F955AD">
        <w:rPr>
          <w:rFonts w:asciiTheme="majorHAnsi" w:hAnsiTheme="majorHAnsi"/>
          <w:sz w:val="20"/>
          <w:szCs w:val="20"/>
          <w:lang w:val="es-ES_tradnl"/>
        </w:rPr>
        <w:t>.</w:t>
      </w:r>
    </w:p>
    <w:p w14:paraId="51F68C92" w14:textId="77777777" w:rsidR="003239B8" w:rsidRPr="00F955AD" w:rsidRDefault="003239B8" w:rsidP="003239B8">
      <w:pPr>
        <w:spacing w:before="240" w:after="240"/>
        <w:ind w:firstLine="720"/>
        <w:jc w:val="both"/>
        <w:rPr>
          <w:rFonts w:asciiTheme="majorHAnsi" w:hAnsiTheme="majorHAnsi"/>
          <w:b/>
          <w:bCs/>
          <w:sz w:val="20"/>
          <w:szCs w:val="20"/>
          <w:lang w:val="es-ES_tradnl"/>
        </w:rPr>
      </w:pPr>
      <w:r w:rsidRPr="00F955AD">
        <w:rPr>
          <w:rFonts w:asciiTheme="majorHAnsi" w:eastAsia="Cambria" w:hAnsiTheme="majorHAnsi" w:cs="Cambria"/>
          <w:b/>
          <w:bCs/>
          <w:sz w:val="20"/>
          <w:szCs w:val="20"/>
          <w:u w:color="000000"/>
          <w:lang w:val="es-ES_tradnl" w:eastAsia="es-ES"/>
        </w:rPr>
        <w:t>VI.</w:t>
      </w:r>
      <w:r w:rsidRPr="00F955AD">
        <w:rPr>
          <w:rFonts w:asciiTheme="majorHAnsi" w:eastAsia="Cambria" w:hAnsiTheme="majorHAnsi" w:cs="Cambria"/>
          <w:b/>
          <w:bCs/>
          <w:sz w:val="20"/>
          <w:szCs w:val="20"/>
          <w:u w:color="000000"/>
          <w:lang w:val="es-ES_tradnl" w:eastAsia="es-ES"/>
        </w:rPr>
        <w:tab/>
      </w:r>
      <w:r w:rsidR="004A6A54" w:rsidRPr="00F955AD">
        <w:rPr>
          <w:rFonts w:asciiTheme="majorHAnsi" w:hAnsiTheme="majorHAnsi"/>
          <w:b/>
          <w:bCs/>
          <w:sz w:val="20"/>
          <w:szCs w:val="20"/>
          <w:lang w:val="es-ES_tradnl"/>
        </w:rPr>
        <w:t xml:space="preserve">ANÁLISIS DE </w:t>
      </w:r>
      <w:r w:rsidR="00C21FEF" w:rsidRPr="00F955AD">
        <w:rPr>
          <w:rFonts w:asciiTheme="majorHAnsi" w:hAnsiTheme="majorHAnsi"/>
          <w:b/>
          <w:bCs/>
          <w:sz w:val="20"/>
          <w:szCs w:val="20"/>
          <w:lang w:val="es-ES_tradnl"/>
        </w:rPr>
        <w:t>AGOTAMIENTO DE LOS RECURSOS INTERNOS Y PLAZO DE PRESENTACIÓN</w:t>
      </w:r>
      <w:r w:rsidR="00C21FEF" w:rsidRPr="00F955AD">
        <w:rPr>
          <w:rFonts w:asciiTheme="majorHAnsi" w:eastAsia="Cambria" w:hAnsiTheme="majorHAnsi" w:cs="Cambria"/>
          <w:b/>
          <w:bCs/>
          <w:sz w:val="20"/>
          <w:szCs w:val="20"/>
          <w:u w:color="000000"/>
          <w:lang w:val="es-ES_tradnl" w:eastAsia="es-ES"/>
        </w:rPr>
        <w:t xml:space="preserve"> </w:t>
      </w:r>
    </w:p>
    <w:p w14:paraId="119BCADE" w14:textId="6C4CC625" w:rsidR="00A55F49" w:rsidRPr="00F955AD" w:rsidRDefault="00247808" w:rsidP="00A55F49">
      <w:pPr>
        <w:pStyle w:val="ListParagraph"/>
        <w:numPr>
          <w:ilvl w:val="0"/>
          <w:numId w:val="60"/>
        </w:numPr>
        <w:spacing w:before="240" w:after="240"/>
        <w:ind w:left="142" w:firstLine="578"/>
        <w:jc w:val="both"/>
        <w:rPr>
          <w:rFonts w:asciiTheme="majorHAnsi" w:hAnsiTheme="majorHAnsi"/>
          <w:sz w:val="20"/>
          <w:szCs w:val="20"/>
          <w:lang w:val="es-ES_tradnl"/>
        </w:rPr>
      </w:pPr>
      <w:r w:rsidRPr="00F955AD">
        <w:rPr>
          <w:rFonts w:asciiTheme="majorHAnsi" w:hAnsiTheme="majorHAnsi"/>
          <w:sz w:val="20"/>
          <w:szCs w:val="20"/>
          <w:lang w:val="es-ES_tradnl"/>
        </w:rPr>
        <w:t xml:space="preserve">El peticionario alega que los tribunales aplicaron de forma retroactiva la Ley </w:t>
      </w:r>
      <w:r w:rsidR="00164BB2" w:rsidRPr="00F955AD">
        <w:rPr>
          <w:rFonts w:asciiTheme="majorHAnsi" w:hAnsiTheme="majorHAnsi"/>
          <w:sz w:val="20"/>
          <w:szCs w:val="20"/>
          <w:lang w:val="es-ES_tradnl"/>
        </w:rPr>
        <w:t>8422</w:t>
      </w:r>
      <w:r w:rsidRPr="00F955AD">
        <w:rPr>
          <w:rFonts w:asciiTheme="majorHAnsi" w:hAnsiTheme="majorHAnsi"/>
          <w:sz w:val="20"/>
          <w:szCs w:val="20"/>
          <w:lang w:val="es-ES_tradnl"/>
        </w:rPr>
        <w:t xml:space="preserve"> de </w:t>
      </w:r>
      <w:r w:rsidR="00E051ED" w:rsidRPr="00F955AD">
        <w:rPr>
          <w:rFonts w:asciiTheme="majorHAnsi" w:hAnsiTheme="majorHAnsi"/>
          <w:sz w:val="20"/>
          <w:szCs w:val="20"/>
          <w:lang w:val="es-ES_tradnl"/>
        </w:rPr>
        <w:t>6 de octubre de 2004</w:t>
      </w:r>
      <w:r w:rsidRPr="00F955AD">
        <w:rPr>
          <w:rFonts w:asciiTheme="majorHAnsi" w:hAnsiTheme="majorHAnsi"/>
          <w:sz w:val="20"/>
          <w:szCs w:val="20"/>
          <w:lang w:val="es-ES_tradnl"/>
        </w:rPr>
        <w:t xml:space="preserve">, </w:t>
      </w:r>
      <w:r w:rsidR="00345BFF" w:rsidRPr="00F955AD">
        <w:rPr>
          <w:rFonts w:asciiTheme="majorHAnsi" w:hAnsiTheme="majorHAnsi"/>
          <w:sz w:val="20"/>
          <w:szCs w:val="20"/>
          <w:lang w:val="es-ES_tradnl"/>
        </w:rPr>
        <w:t>vulnerando con ell</w:t>
      </w:r>
      <w:r w:rsidR="00521C44" w:rsidRPr="00F955AD">
        <w:rPr>
          <w:rFonts w:asciiTheme="majorHAnsi" w:hAnsiTheme="majorHAnsi"/>
          <w:sz w:val="20"/>
          <w:szCs w:val="20"/>
          <w:lang w:val="es-ES_tradnl"/>
        </w:rPr>
        <w:t>o</w:t>
      </w:r>
      <w:r w:rsidR="001D2B32" w:rsidRPr="00F955AD">
        <w:rPr>
          <w:rFonts w:asciiTheme="majorHAnsi" w:hAnsiTheme="majorHAnsi"/>
          <w:sz w:val="20"/>
          <w:szCs w:val="20"/>
          <w:lang w:val="es-ES_tradnl"/>
        </w:rPr>
        <w:t xml:space="preserve"> el</w:t>
      </w:r>
      <w:r w:rsidRPr="00F955AD">
        <w:rPr>
          <w:rFonts w:asciiTheme="majorHAnsi" w:hAnsiTheme="majorHAnsi"/>
          <w:sz w:val="20"/>
          <w:szCs w:val="20"/>
          <w:lang w:val="es-ES_tradnl"/>
        </w:rPr>
        <w:t xml:space="preserve"> principio de irretroactividad de la ley y e</w:t>
      </w:r>
      <w:r w:rsidR="0099430B" w:rsidRPr="00F955AD">
        <w:rPr>
          <w:rFonts w:asciiTheme="majorHAnsi" w:hAnsiTheme="majorHAnsi"/>
          <w:sz w:val="20"/>
          <w:szCs w:val="20"/>
          <w:lang w:val="es-ES_tradnl"/>
        </w:rPr>
        <w:t xml:space="preserve">l </w:t>
      </w:r>
      <w:r w:rsidRPr="00F955AD">
        <w:rPr>
          <w:rFonts w:asciiTheme="majorHAnsi" w:hAnsiTheme="majorHAnsi"/>
          <w:sz w:val="20"/>
          <w:szCs w:val="20"/>
          <w:lang w:val="es-ES_tradnl"/>
        </w:rPr>
        <w:t>derecho a las garantías judiciales</w:t>
      </w:r>
      <w:r w:rsidR="00EC549B" w:rsidRPr="00F955AD">
        <w:rPr>
          <w:rFonts w:asciiTheme="majorHAnsi" w:hAnsiTheme="majorHAnsi"/>
          <w:sz w:val="20"/>
          <w:szCs w:val="20"/>
          <w:lang w:val="es-ES_tradnl"/>
        </w:rPr>
        <w:t xml:space="preserve"> del señor Chevez</w:t>
      </w:r>
      <w:r w:rsidRPr="00F955AD">
        <w:rPr>
          <w:rFonts w:asciiTheme="majorHAnsi" w:hAnsiTheme="majorHAnsi"/>
          <w:sz w:val="20"/>
          <w:szCs w:val="20"/>
          <w:lang w:val="es-ES_tradnl"/>
        </w:rPr>
        <w:t>. Sostiene que de conformidad con la fecha de comisión de</w:t>
      </w:r>
      <w:r w:rsidR="00750CF6" w:rsidRPr="00F955AD">
        <w:rPr>
          <w:rFonts w:asciiTheme="majorHAnsi" w:hAnsiTheme="majorHAnsi"/>
          <w:sz w:val="20"/>
          <w:szCs w:val="20"/>
          <w:lang w:val="es-ES_tradnl"/>
        </w:rPr>
        <w:t>l</w:t>
      </w:r>
      <w:r w:rsidRPr="00F955AD">
        <w:rPr>
          <w:rFonts w:asciiTheme="majorHAnsi" w:hAnsiTheme="majorHAnsi"/>
          <w:sz w:val="20"/>
          <w:szCs w:val="20"/>
          <w:lang w:val="es-ES_tradnl"/>
        </w:rPr>
        <w:t xml:space="preserve"> delito </w:t>
      </w:r>
      <w:r w:rsidR="00BE2494" w:rsidRPr="00F955AD">
        <w:rPr>
          <w:rFonts w:asciiTheme="majorHAnsi" w:hAnsiTheme="majorHAnsi"/>
          <w:sz w:val="20"/>
          <w:szCs w:val="20"/>
          <w:lang w:val="es-ES_tradnl"/>
        </w:rPr>
        <w:t>-2002- el plazo de prescripción regía conforme a lo establecido en el Código Procesal Penal y no conforme a las excepcione</w:t>
      </w:r>
      <w:r w:rsidR="00307FAD" w:rsidRPr="00F955AD">
        <w:rPr>
          <w:rFonts w:asciiTheme="majorHAnsi" w:hAnsiTheme="majorHAnsi"/>
          <w:sz w:val="20"/>
          <w:szCs w:val="20"/>
          <w:lang w:val="es-ES_tradnl"/>
        </w:rPr>
        <w:t>s</w:t>
      </w:r>
      <w:r w:rsidR="00BE2494" w:rsidRPr="00F955AD">
        <w:rPr>
          <w:rFonts w:asciiTheme="majorHAnsi" w:hAnsiTheme="majorHAnsi"/>
          <w:sz w:val="20"/>
          <w:szCs w:val="20"/>
          <w:lang w:val="es-ES_tradnl"/>
        </w:rPr>
        <w:t xml:space="preserve"> previstas </w:t>
      </w:r>
      <w:r w:rsidR="00307FAD" w:rsidRPr="00F955AD">
        <w:rPr>
          <w:rFonts w:asciiTheme="majorHAnsi" w:hAnsiTheme="majorHAnsi"/>
          <w:sz w:val="20"/>
          <w:szCs w:val="20"/>
          <w:lang w:val="es-ES_tradnl"/>
        </w:rPr>
        <w:t>en</w:t>
      </w:r>
      <w:r w:rsidR="00BE2494" w:rsidRPr="00F955AD">
        <w:rPr>
          <w:rFonts w:asciiTheme="majorHAnsi" w:hAnsiTheme="majorHAnsi"/>
          <w:sz w:val="20"/>
          <w:szCs w:val="20"/>
          <w:lang w:val="es-ES_tradnl"/>
        </w:rPr>
        <w:t xml:space="preserve"> la Ley 8422</w:t>
      </w:r>
      <w:r w:rsidRPr="00F955AD">
        <w:rPr>
          <w:rFonts w:asciiTheme="majorHAnsi" w:hAnsiTheme="majorHAnsi"/>
          <w:sz w:val="20"/>
          <w:szCs w:val="20"/>
          <w:lang w:val="es-ES_tradnl"/>
        </w:rPr>
        <w:t>.</w:t>
      </w:r>
    </w:p>
    <w:p w14:paraId="4FF9E2EE" w14:textId="66F1D216" w:rsidR="002E5B92" w:rsidRPr="00F955AD" w:rsidRDefault="001D44CC" w:rsidP="00E466CA">
      <w:pPr>
        <w:pStyle w:val="ListParagraph"/>
        <w:numPr>
          <w:ilvl w:val="0"/>
          <w:numId w:val="60"/>
        </w:numPr>
        <w:spacing w:before="240" w:after="240"/>
        <w:ind w:left="142" w:firstLine="578"/>
        <w:jc w:val="both"/>
        <w:rPr>
          <w:rFonts w:asciiTheme="majorHAnsi" w:hAnsiTheme="majorHAnsi"/>
          <w:sz w:val="20"/>
          <w:szCs w:val="20"/>
          <w:lang w:val="es-ES_tradnl"/>
        </w:rPr>
      </w:pPr>
      <w:r w:rsidRPr="00F955AD">
        <w:rPr>
          <w:rFonts w:asciiTheme="majorHAnsi" w:hAnsiTheme="majorHAnsi"/>
          <w:sz w:val="20"/>
          <w:szCs w:val="20"/>
          <w:lang w:val="es-ES_tradnl"/>
        </w:rPr>
        <w:t xml:space="preserve">Con relación al reclamo planteado por el peticionario en la presente petición, </w:t>
      </w:r>
      <w:r w:rsidR="00A55F49" w:rsidRPr="00F955AD">
        <w:rPr>
          <w:rFonts w:asciiTheme="majorHAnsi" w:hAnsiTheme="majorHAnsi"/>
          <w:color w:val="auto"/>
          <w:sz w:val="20"/>
          <w:szCs w:val="20"/>
          <w:lang w:val="es-ES_tradnl"/>
        </w:rPr>
        <w:t>s</w:t>
      </w:r>
      <w:r w:rsidRPr="00F955AD">
        <w:rPr>
          <w:rFonts w:asciiTheme="majorHAnsi" w:hAnsiTheme="majorHAnsi"/>
          <w:color w:val="auto"/>
          <w:sz w:val="20"/>
          <w:szCs w:val="20"/>
          <w:lang w:val="es-ES_tradnl"/>
        </w:rPr>
        <w:t>e ha demostrado en el expediente, según información provista por el propio Estado, que el señor Chevez interpuso los siguientes recursos en el desarrollo del proceso penal seguido en su contra</w:t>
      </w:r>
      <w:r w:rsidR="00FA3C80" w:rsidRPr="00F955AD">
        <w:rPr>
          <w:rFonts w:asciiTheme="majorHAnsi" w:hAnsiTheme="majorHAnsi"/>
          <w:color w:val="auto"/>
          <w:sz w:val="20"/>
          <w:szCs w:val="20"/>
          <w:lang w:val="es-ES_tradnl"/>
        </w:rPr>
        <w: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397"/>
        <w:gridCol w:w="1226"/>
        <w:gridCol w:w="2210"/>
      </w:tblGrid>
      <w:tr w:rsidR="00415AAC" w:rsidRPr="00F955AD" w14:paraId="7009CFE6" w14:textId="77777777" w:rsidTr="00415AAC">
        <w:trPr>
          <w:trHeight w:val="221"/>
          <w:jc w:val="center"/>
        </w:trPr>
        <w:tc>
          <w:tcPr>
            <w:tcW w:w="2405" w:type="dxa"/>
            <w:shd w:val="clear" w:color="auto" w:fill="auto"/>
            <w:vAlign w:val="center"/>
          </w:tcPr>
          <w:p w14:paraId="7BB9B7CF" w14:textId="25DD872F" w:rsidR="009C7992" w:rsidRPr="00F955AD" w:rsidRDefault="001B5305" w:rsidP="000A0A9E">
            <w:pPr>
              <w:widowControl w:val="0"/>
              <w:autoSpaceDE w:val="0"/>
              <w:autoSpaceDN w:val="0"/>
              <w:adjustRightInd w:val="0"/>
              <w:jc w:val="center"/>
              <w:rPr>
                <w:rFonts w:asciiTheme="majorHAnsi" w:hAnsiTheme="majorHAnsi"/>
                <w:b/>
                <w:bCs/>
                <w:sz w:val="20"/>
                <w:szCs w:val="20"/>
                <w:lang w:val="es-ES_tradnl"/>
              </w:rPr>
            </w:pPr>
            <w:r w:rsidRPr="00F955AD">
              <w:rPr>
                <w:rFonts w:asciiTheme="majorHAnsi" w:hAnsiTheme="majorHAnsi"/>
                <w:b/>
                <w:bCs/>
                <w:sz w:val="20"/>
                <w:szCs w:val="20"/>
                <w:lang w:val="es-ES_tradnl"/>
              </w:rPr>
              <w:t>Recurso o a</w:t>
            </w:r>
            <w:r w:rsidR="009C7992" w:rsidRPr="00F955AD">
              <w:rPr>
                <w:rFonts w:asciiTheme="majorHAnsi" w:hAnsiTheme="majorHAnsi"/>
                <w:b/>
                <w:bCs/>
                <w:sz w:val="20"/>
                <w:szCs w:val="20"/>
                <w:lang w:val="es-ES_tradnl"/>
              </w:rPr>
              <w:t>cción legal</w:t>
            </w:r>
          </w:p>
        </w:tc>
        <w:tc>
          <w:tcPr>
            <w:tcW w:w="3444" w:type="dxa"/>
            <w:shd w:val="clear" w:color="auto" w:fill="auto"/>
            <w:vAlign w:val="center"/>
          </w:tcPr>
          <w:p w14:paraId="1ECD88B9" w14:textId="77777777" w:rsidR="009C7992" w:rsidRPr="00F955AD" w:rsidRDefault="009C7992" w:rsidP="000A0A9E">
            <w:pPr>
              <w:widowControl w:val="0"/>
              <w:autoSpaceDE w:val="0"/>
              <w:autoSpaceDN w:val="0"/>
              <w:adjustRightInd w:val="0"/>
              <w:jc w:val="center"/>
              <w:rPr>
                <w:rFonts w:asciiTheme="majorHAnsi" w:hAnsiTheme="majorHAnsi"/>
                <w:b/>
                <w:bCs/>
                <w:sz w:val="20"/>
                <w:szCs w:val="20"/>
                <w:lang w:val="es-ES_tradnl"/>
              </w:rPr>
            </w:pPr>
            <w:r w:rsidRPr="00F955AD">
              <w:rPr>
                <w:rFonts w:asciiTheme="majorHAnsi" w:hAnsiTheme="majorHAnsi"/>
                <w:b/>
                <w:bCs/>
                <w:sz w:val="20"/>
                <w:szCs w:val="20"/>
                <w:lang w:val="es-ES_tradnl"/>
              </w:rPr>
              <w:t xml:space="preserve">Órgano judicial </w:t>
            </w:r>
          </w:p>
        </w:tc>
        <w:tc>
          <w:tcPr>
            <w:tcW w:w="1125" w:type="dxa"/>
          </w:tcPr>
          <w:p w14:paraId="4E02D2E2" w14:textId="77777777" w:rsidR="009C7992" w:rsidRPr="00F955AD" w:rsidRDefault="009C7992" w:rsidP="000A0A9E">
            <w:pPr>
              <w:widowControl w:val="0"/>
              <w:autoSpaceDE w:val="0"/>
              <w:autoSpaceDN w:val="0"/>
              <w:adjustRightInd w:val="0"/>
              <w:jc w:val="center"/>
              <w:rPr>
                <w:rFonts w:asciiTheme="majorHAnsi" w:hAnsiTheme="majorHAnsi"/>
                <w:b/>
                <w:bCs/>
                <w:sz w:val="20"/>
                <w:szCs w:val="20"/>
                <w:lang w:val="es-ES_tradnl"/>
              </w:rPr>
            </w:pPr>
            <w:r w:rsidRPr="00F955AD">
              <w:rPr>
                <w:rFonts w:asciiTheme="majorHAnsi" w:hAnsiTheme="majorHAnsi"/>
                <w:b/>
                <w:bCs/>
                <w:sz w:val="20"/>
                <w:szCs w:val="20"/>
                <w:lang w:val="es-ES_tradnl"/>
              </w:rPr>
              <w:t>Resolutivo</w:t>
            </w:r>
          </w:p>
        </w:tc>
        <w:tc>
          <w:tcPr>
            <w:tcW w:w="2235" w:type="dxa"/>
            <w:shd w:val="clear" w:color="auto" w:fill="auto"/>
            <w:vAlign w:val="center"/>
          </w:tcPr>
          <w:p w14:paraId="5D611259" w14:textId="77777777" w:rsidR="009C7992" w:rsidRPr="00F955AD" w:rsidRDefault="009C7992" w:rsidP="000A0A9E">
            <w:pPr>
              <w:widowControl w:val="0"/>
              <w:autoSpaceDE w:val="0"/>
              <w:autoSpaceDN w:val="0"/>
              <w:adjustRightInd w:val="0"/>
              <w:jc w:val="center"/>
              <w:rPr>
                <w:rFonts w:asciiTheme="majorHAnsi" w:hAnsiTheme="majorHAnsi"/>
                <w:b/>
                <w:bCs/>
                <w:sz w:val="20"/>
                <w:szCs w:val="20"/>
                <w:lang w:val="es-ES_tradnl"/>
              </w:rPr>
            </w:pPr>
            <w:r w:rsidRPr="00F955AD">
              <w:rPr>
                <w:rFonts w:asciiTheme="majorHAnsi" w:hAnsiTheme="majorHAnsi"/>
                <w:b/>
                <w:bCs/>
                <w:sz w:val="20"/>
                <w:szCs w:val="20"/>
                <w:lang w:val="es-ES_tradnl"/>
              </w:rPr>
              <w:t>Fecha de sentencia</w:t>
            </w:r>
          </w:p>
        </w:tc>
      </w:tr>
      <w:tr w:rsidR="00415AAC" w:rsidRPr="00F955AD" w14:paraId="74D56A9B" w14:textId="77777777" w:rsidTr="00415AAC">
        <w:trPr>
          <w:trHeight w:val="430"/>
          <w:jc w:val="center"/>
        </w:trPr>
        <w:tc>
          <w:tcPr>
            <w:tcW w:w="2405" w:type="dxa"/>
            <w:shd w:val="clear" w:color="auto" w:fill="auto"/>
            <w:vAlign w:val="center"/>
          </w:tcPr>
          <w:p w14:paraId="43799627" w14:textId="0284D7A2" w:rsidR="009C7992" w:rsidRPr="00F955AD" w:rsidRDefault="009C7992" w:rsidP="000A0A9E">
            <w:pPr>
              <w:widowControl w:val="0"/>
              <w:autoSpaceDE w:val="0"/>
              <w:autoSpaceDN w:val="0"/>
              <w:adjustRightInd w:val="0"/>
              <w:jc w:val="center"/>
              <w:rPr>
                <w:rFonts w:asciiTheme="majorHAnsi" w:hAnsiTheme="majorHAnsi"/>
                <w:sz w:val="20"/>
                <w:szCs w:val="20"/>
                <w:lang w:val="es-ES_tradnl"/>
              </w:rPr>
            </w:pPr>
            <w:r w:rsidRPr="00F955AD">
              <w:rPr>
                <w:rFonts w:asciiTheme="majorHAnsi" w:hAnsiTheme="majorHAnsi"/>
                <w:sz w:val="20"/>
                <w:szCs w:val="20"/>
                <w:lang w:val="es-ES_tradnl"/>
              </w:rPr>
              <w:t>Incidente de actividad procesal defectuosa</w:t>
            </w:r>
          </w:p>
        </w:tc>
        <w:tc>
          <w:tcPr>
            <w:tcW w:w="3444" w:type="dxa"/>
            <w:shd w:val="clear" w:color="auto" w:fill="auto"/>
            <w:vAlign w:val="center"/>
          </w:tcPr>
          <w:p w14:paraId="2A8229B7" w14:textId="6EC7ECF0" w:rsidR="009C7992" w:rsidRPr="00F955AD" w:rsidRDefault="009C7992" w:rsidP="000A0A9E">
            <w:pPr>
              <w:widowControl w:val="0"/>
              <w:autoSpaceDE w:val="0"/>
              <w:autoSpaceDN w:val="0"/>
              <w:adjustRightInd w:val="0"/>
              <w:jc w:val="center"/>
              <w:rPr>
                <w:rFonts w:asciiTheme="majorHAnsi" w:hAnsiTheme="majorHAnsi"/>
                <w:sz w:val="20"/>
                <w:szCs w:val="20"/>
                <w:lang w:val="es-ES_tradnl"/>
              </w:rPr>
            </w:pPr>
            <w:r w:rsidRPr="00F955AD">
              <w:rPr>
                <w:rFonts w:asciiTheme="majorHAnsi" w:hAnsiTheme="majorHAnsi"/>
                <w:sz w:val="20"/>
                <w:szCs w:val="20"/>
                <w:lang w:val="es-ES_tradnl"/>
              </w:rPr>
              <w:t xml:space="preserve">Juzgado Penal de Osa </w:t>
            </w:r>
          </w:p>
        </w:tc>
        <w:tc>
          <w:tcPr>
            <w:tcW w:w="1125" w:type="dxa"/>
            <w:vAlign w:val="center"/>
          </w:tcPr>
          <w:p w14:paraId="5E871943" w14:textId="77777777" w:rsidR="009C7992" w:rsidRPr="00F955AD" w:rsidRDefault="009C7992" w:rsidP="000A0A9E">
            <w:pPr>
              <w:widowControl w:val="0"/>
              <w:autoSpaceDE w:val="0"/>
              <w:autoSpaceDN w:val="0"/>
              <w:adjustRightInd w:val="0"/>
              <w:jc w:val="center"/>
              <w:rPr>
                <w:rFonts w:asciiTheme="majorHAnsi" w:hAnsiTheme="majorHAnsi"/>
                <w:sz w:val="20"/>
                <w:szCs w:val="20"/>
                <w:lang w:val="es-ES_tradnl"/>
              </w:rPr>
            </w:pPr>
            <w:r w:rsidRPr="00F955AD">
              <w:rPr>
                <w:rFonts w:asciiTheme="majorHAnsi" w:hAnsiTheme="majorHAnsi"/>
                <w:sz w:val="20"/>
                <w:szCs w:val="20"/>
                <w:lang w:val="es-ES_tradnl"/>
              </w:rPr>
              <w:t>Sin lugar</w:t>
            </w:r>
          </w:p>
        </w:tc>
        <w:tc>
          <w:tcPr>
            <w:tcW w:w="2235" w:type="dxa"/>
            <w:shd w:val="clear" w:color="auto" w:fill="auto"/>
            <w:vAlign w:val="center"/>
          </w:tcPr>
          <w:p w14:paraId="7FE0F9A0" w14:textId="484E06D3" w:rsidR="009C7992" w:rsidRPr="00F955AD" w:rsidRDefault="009C7992" w:rsidP="000A0A9E">
            <w:pPr>
              <w:widowControl w:val="0"/>
              <w:autoSpaceDE w:val="0"/>
              <w:autoSpaceDN w:val="0"/>
              <w:adjustRightInd w:val="0"/>
              <w:jc w:val="center"/>
              <w:rPr>
                <w:rFonts w:asciiTheme="majorHAnsi" w:hAnsiTheme="majorHAnsi"/>
                <w:sz w:val="20"/>
                <w:szCs w:val="20"/>
                <w:lang w:val="es-ES_tradnl"/>
              </w:rPr>
            </w:pPr>
            <w:r w:rsidRPr="00F955AD">
              <w:rPr>
                <w:rFonts w:asciiTheme="majorHAnsi" w:hAnsiTheme="majorHAnsi"/>
                <w:sz w:val="20"/>
                <w:szCs w:val="20"/>
                <w:lang w:val="es-ES_tradnl"/>
              </w:rPr>
              <w:t>30 de junio de 2010</w:t>
            </w:r>
          </w:p>
        </w:tc>
      </w:tr>
      <w:tr w:rsidR="00415AAC" w:rsidRPr="00F955AD" w14:paraId="26215C4F" w14:textId="77777777" w:rsidTr="00415AAC">
        <w:trPr>
          <w:trHeight w:val="430"/>
          <w:jc w:val="center"/>
        </w:trPr>
        <w:tc>
          <w:tcPr>
            <w:tcW w:w="2405" w:type="dxa"/>
            <w:shd w:val="clear" w:color="auto" w:fill="auto"/>
            <w:vAlign w:val="center"/>
          </w:tcPr>
          <w:p w14:paraId="372B675A" w14:textId="27094B9A" w:rsidR="009C7992" w:rsidRPr="00F955AD" w:rsidRDefault="009C7992" w:rsidP="000A0A9E">
            <w:pPr>
              <w:widowControl w:val="0"/>
              <w:autoSpaceDE w:val="0"/>
              <w:autoSpaceDN w:val="0"/>
              <w:adjustRightInd w:val="0"/>
              <w:jc w:val="center"/>
              <w:rPr>
                <w:rFonts w:asciiTheme="majorHAnsi" w:hAnsiTheme="majorHAnsi"/>
                <w:sz w:val="20"/>
                <w:szCs w:val="20"/>
                <w:lang w:val="es-ES_tradnl"/>
              </w:rPr>
            </w:pPr>
            <w:r w:rsidRPr="00F955AD">
              <w:rPr>
                <w:rFonts w:asciiTheme="majorHAnsi" w:hAnsiTheme="majorHAnsi"/>
                <w:sz w:val="20"/>
                <w:szCs w:val="20"/>
                <w:lang w:val="es-ES_tradnl"/>
              </w:rPr>
              <w:t>Recurso de apelación</w:t>
            </w:r>
          </w:p>
        </w:tc>
        <w:tc>
          <w:tcPr>
            <w:tcW w:w="3444" w:type="dxa"/>
            <w:shd w:val="clear" w:color="auto" w:fill="auto"/>
            <w:vAlign w:val="center"/>
          </w:tcPr>
          <w:p w14:paraId="1728C7D5" w14:textId="0C701C3A" w:rsidR="009C7992" w:rsidRPr="00F955AD" w:rsidRDefault="001B5305" w:rsidP="000A0A9E">
            <w:pPr>
              <w:widowControl w:val="0"/>
              <w:autoSpaceDE w:val="0"/>
              <w:autoSpaceDN w:val="0"/>
              <w:adjustRightInd w:val="0"/>
              <w:jc w:val="center"/>
              <w:rPr>
                <w:rFonts w:asciiTheme="majorHAnsi" w:hAnsiTheme="majorHAnsi"/>
                <w:sz w:val="20"/>
                <w:szCs w:val="20"/>
                <w:lang w:val="es-ES_tradnl"/>
              </w:rPr>
            </w:pPr>
            <w:r w:rsidRPr="00F955AD">
              <w:rPr>
                <w:rFonts w:asciiTheme="majorHAnsi" w:hAnsiTheme="majorHAnsi"/>
                <w:sz w:val="20"/>
                <w:szCs w:val="20"/>
                <w:lang w:val="es-ES_tradnl"/>
              </w:rPr>
              <w:t xml:space="preserve">Tribunal de Apelación de Sentencia </w:t>
            </w:r>
            <w:r w:rsidRPr="00F955AD">
              <w:rPr>
                <w:rFonts w:asciiTheme="majorHAnsi" w:hAnsiTheme="majorHAnsi"/>
                <w:sz w:val="20"/>
                <w:szCs w:val="20"/>
                <w:lang w:val="es-ES_tradnl"/>
              </w:rPr>
              <w:lastRenderedPageBreak/>
              <w:t>de Cartago</w:t>
            </w:r>
          </w:p>
        </w:tc>
        <w:tc>
          <w:tcPr>
            <w:tcW w:w="1125" w:type="dxa"/>
            <w:vAlign w:val="center"/>
          </w:tcPr>
          <w:p w14:paraId="1286EB95" w14:textId="66AF5874" w:rsidR="009C7992" w:rsidRPr="00F955AD" w:rsidRDefault="001B5305" w:rsidP="000A0A9E">
            <w:pPr>
              <w:widowControl w:val="0"/>
              <w:autoSpaceDE w:val="0"/>
              <w:autoSpaceDN w:val="0"/>
              <w:adjustRightInd w:val="0"/>
              <w:jc w:val="center"/>
              <w:rPr>
                <w:rFonts w:asciiTheme="majorHAnsi" w:hAnsiTheme="majorHAnsi"/>
                <w:sz w:val="20"/>
                <w:szCs w:val="20"/>
                <w:lang w:val="es-ES_tradnl"/>
              </w:rPr>
            </w:pPr>
            <w:r w:rsidRPr="00F955AD">
              <w:rPr>
                <w:rFonts w:asciiTheme="majorHAnsi" w:hAnsiTheme="majorHAnsi"/>
                <w:sz w:val="20"/>
                <w:szCs w:val="20"/>
                <w:lang w:val="es-ES_tradnl"/>
              </w:rPr>
              <w:lastRenderedPageBreak/>
              <w:t>Sin lugar</w:t>
            </w:r>
          </w:p>
        </w:tc>
        <w:tc>
          <w:tcPr>
            <w:tcW w:w="2235" w:type="dxa"/>
            <w:shd w:val="clear" w:color="auto" w:fill="auto"/>
            <w:vAlign w:val="center"/>
          </w:tcPr>
          <w:p w14:paraId="5D086541" w14:textId="383CA961" w:rsidR="009C7992" w:rsidRPr="00F955AD" w:rsidRDefault="001B5305" w:rsidP="000A0A9E">
            <w:pPr>
              <w:widowControl w:val="0"/>
              <w:autoSpaceDE w:val="0"/>
              <w:autoSpaceDN w:val="0"/>
              <w:adjustRightInd w:val="0"/>
              <w:jc w:val="center"/>
              <w:rPr>
                <w:rFonts w:asciiTheme="majorHAnsi" w:hAnsiTheme="majorHAnsi"/>
                <w:sz w:val="20"/>
                <w:szCs w:val="20"/>
                <w:lang w:val="es-ES_tradnl"/>
              </w:rPr>
            </w:pPr>
            <w:r w:rsidRPr="00F955AD">
              <w:rPr>
                <w:rFonts w:asciiTheme="majorHAnsi" w:hAnsiTheme="majorHAnsi"/>
                <w:sz w:val="20"/>
                <w:szCs w:val="20"/>
                <w:lang w:val="es-ES_tradnl"/>
              </w:rPr>
              <w:t>29 de junio de 2012</w:t>
            </w:r>
          </w:p>
        </w:tc>
      </w:tr>
      <w:tr w:rsidR="00415AAC" w:rsidRPr="00F955AD" w14:paraId="75EF8EDD" w14:textId="77777777" w:rsidTr="00415AAC">
        <w:trPr>
          <w:trHeight w:val="443"/>
          <w:jc w:val="center"/>
        </w:trPr>
        <w:tc>
          <w:tcPr>
            <w:tcW w:w="2405" w:type="dxa"/>
            <w:shd w:val="clear" w:color="auto" w:fill="auto"/>
            <w:vAlign w:val="center"/>
          </w:tcPr>
          <w:p w14:paraId="3A67A356" w14:textId="2991482A" w:rsidR="009C7992" w:rsidRPr="00F955AD" w:rsidRDefault="005C6C60" w:rsidP="000A0A9E">
            <w:pPr>
              <w:widowControl w:val="0"/>
              <w:autoSpaceDE w:val="0"/>
              <w:autoSpaceDN w:val="0"/>
              <w:adjustRightInd w:val="0"/>
              <w:jc w:val="center"/>
              <w:rPr>
                <w:rFonts w:asciiTheme="majorHAnsi" w:hAnsiTheme="majorHAnsi"/>
                <w:sz w:val="20"/>
                <w:szCs w:val="20"/>
                <w:lang w:val="es-ES_tradnl"/>
              </w:rPr>
            </w:pPr>
            <w:r w:rsidRPr="00F955AD">
              <w:rPr>
                <w:rFonts w:asciiTheme="majorHAnsi" w:hAnsiTheme="majorHAnsi"/>
                <w:sz w:val="20"/>
                <w:szCs w:val="20"/>
                <w:lang w:val="es-ES_tradnl"/>
              </w:rPr>
              <w:t>Recurso de casación</w:t>
            </w:r>
          </w:p>
        </w:tc>
        <w:tc>
          <w:tcPr>
            <w:tcW w:w="3444" w:type="dxa"/>
            <w:shd w:val="clear" w:color="auto" w:fill="auto"/>
            <w:vAlign w:val="center"/>
          </w:tcPr>
          <w:p w14:paraId="34F1EACB" w14:textId="3157508D" w:rsidR="009C7992" w:rsidRPr="00F955AD" w:rsidRDefault="006309FE" w:rsidP="000A0A9E">
            <w:pPr>
              <w:widowControl w:val="0"/>
              <w:autoSpaceDE w:val="0"/>
              <w:autoSpaceDN w:val="0"/>
              <w:adjustRightInd w:val="0"/>
              <w:jc w:val="center"/>
              <w:rPr>
                <w:rFonts w:asciiTheme="majorHAnsi" w:hAnsiTheme="majorHAnsi"/>
                <w:sz w:val="20"/>
                <w:szCs w:val="20"/>
                <w:lang w:val="es-ES_tradnl"/>
              </w:rPr>
            </w:pPr>
            <w:r w:rsidRPr="00F955AD">
              <w:rPr>
                <w:rFonts w:asciiTheme="majorHAnsi" w:hAnsiTheme="majorHAnsi"/>
                <w:sz w:val="20"/>
                <w:szCs w:val="20"/>
                <w:lang w:val="es-ES_tradnl"/>
              </w:rPr>
              <w:t>Sala Tercera de la Corte Suprema de Justicia</w:t>
            </w:r>
          </w:p>
        </w:tc>
        <w:tc>
          <w:tcPr>
            <w:tcW w:w="1125" w:type="dxa"/>
            <w:vAlign w:val="center"/>
          </w:tcPr>
          <w:p w14:paraId="3FC92B56" w14:textId="4390B6EF" w:rsidR="009C7992" w:rsidRPr="00F955AD" w:rsidRDefault="003B0471" w:rsidP="000A0A9E">
            <w:pPr>
              <w:widowControl w:val="0"/>
              <w:autoSpaceDE w:val="0"/>
              <w:autoSpaceDN w:val="0"/>
              <w:adjustRightInd w:val="0"/>
              <w:jc w:val="center"/>
              <w:rPr>
                <w:rFonts w:asciiTheme="majorHAnsi" w:hAnsiTheme="majorHAnsi"/>
                <w:sz w:val="20"/>
                <w:szCs w:val="20"/>
                <w:lang w:val="es-ES_tradnl"/>
              </w:rPr>
            </w:pPr>
            <w:r w:rsidRPr="00F955AD">
              <w:rPr>
                <w:rFonts w:asciiTheme="majorHAnsi" w:hAnsiTheme="majorHAnsi"/>
                <w:sz w:val="20"/>
                <w:szCs w:val="20"/>
                <w:lang w:val="es-ES_tradnl"/>
              </w:rPr>
              <w:t>Inadmisible</w:t>
            </w:r>
          </w:p>
        </w:tc>
        <w:tc>
          <w:tcPr>
            <w:tcW w:w="2235" w:type="dxa"/>
            <w:shd w:val="clear" w:color="auto" w:fill="auto"/>
            <w:vAlign w:val="center"/>
          </w:tcPr>
          <w:p w14:paraId="239067EC" w14:textId="60E35614" w:rsidR="009C7992" w:rsidRPr="00F955AD" w:rsidRDefault="008C40B2" w:rsidP="000A0A9E">
            <w:pPr>
              <w:widowControl w:val="0"/>
              <w:autoSpaceDE w:val="0"/>
              <w:autoSpaceDN w:val="0"/>
              <w:adjustRightInd w:val="0"/>
              <w:jc w:val="center"/>
              <w:rPr>
                <w:rFonts w:asciiTheme="majorHAnsi" w:hAnsiTheme="majorHAnsi"/>
                <w:sz w:val="20"/>
                <w:szCs w:val="20"/>
                <w:lang w:val="es-ES_tradnl"/>
              </w:rPr>
            </w:pPr>
            <w:r w:rsidRPr="00F955AD">
              <w:rPr>
                <w:rFonts w:asciiTheme="majorHAnsi" w:hAnsiTheme="majorHAnsi"/>
                <w:sz w:val="20"/>
                <w:szCs w:val="20"/>
                <w:lang w:val="es-ES_tradnl"/>
              </w:rPr>
              <w:t>20 de septiembre de 2012</w:t>
            </w:r>
          </w:p>
        </w:tc>
      </w:tr>
      <w:tr w:rsidR="00415AAC" w:rsidRPr="00F955AD" w14:paraId="00337734" w14:textId="77777777" w:rsidTr="00415AAC">
        <w:trPr>
          <w:trHeight w:val="208"/>
          <w:jc w:val="center"/>
        </w:trPr>
        <w:tc>
          <w:tcPr>
            <w:tcW w:w="2405" w:type="dxa"/>
            <w:shd w:val="clear" w:color="auto" w:fill="auto"/>
            <w:vAlign w:val="center"/>
          </w:tcPr>
          <w:p w14:paraId="0248B517" w14:textId="1C9FF7F6" w:rsidR="009C7992" w:rsidRPr="00F955AD" w:rsidRDefault="005C6C60" w:rsidP="000A0A9E">
            <w:pPr>
              <w:widowControl w:val="0"/>
              <w:autoSpaceDE w:val="0"/>
              <w:autoSpaceDN w:val="0"/>
              <w:adjustRightInd w:val="0"/>
              <w:jc w:val="center"/>
              <w:rPr>
                <w:rFonts w:asciiTheme="majorHAnsi" w:hAnsiTheme="majorHAnsi"/>
                <w:sz w:val="20"/>
                <w:szCs w:val="20"/>
                <w:lang w:val="es-ES_tradnl"/>
              </w:rPr>
            </w:pPr>
            <w:r w:rsidRPr="00F955AD">
              <w:rPr>
                <w:rFonts w:asciiTheme="majorHAnsi" w:hAnsiTheme="majorHAnsi"/>
                <w:sz w:val="20"/>
                <w:szCs w:val="20"/>
                <w:lang w:val="es-ES_tradnl"/>
              </w:rPr>
              <w:t xml:space="preserve">Recurso de hábeas </w:t>
            </w:r>
            <w:r w:rsidR="00A852FD" w:rsidRPr="00F955AD">
              <w:rPr>
                <w:rFonts w:asciiTheme="majorHAnsi" w:hAnsiTheme="majorHAnsi"/>
                <w:sz w:val="20"/>
                <w:szCs w:val="20"/>
                <w:lang w:val="es-ES_tradnl"/>
              </w:rPr>
              <w:t>c</w:t>
            </w:r>
            <w:r w:rsidRPr="00F955AD">
              <w:rPr>
                <w:rFonts w:asciiTheme="majorHAnsi" w:hAnsiTheme="majorHAnsi"/>
                <w:sz w:val="20"/>
                <w:szCs w:val="20"/>
                <w:lang w:val="es-ES_tradnl"/>
              </w:rPr>
              <w:t>orpus</w:t>
            </w:r>
          </w:p>
        </w:tc>
        <w:tc>
          <w:tcPr>
            <w:tcW w:w="3444" w:type="dxa"/>
            <w:shd w:val="clear" w:color="auto" w:fill="auto"/>
            <w:vAlign w:val="center"/>
          </w:tcPr>
          <w:p w14:paraId="3A57F01F" w14:textId="0E160F1D" w:rsidR="009C7992" w:rsidRPr="00F955AD" w:rsidRDefault="006309FE" w:rsidP="000A0A9E">
            <w:pPr>
              <w:widowControl w:val="0"/>
              <w:autoSpaceDE w:val="0"/>
              <w:autoSpaceDN w:val="0"/>
              <w:adjustRightInd w:val="0"/>
              <w:jc w:val="center"/>
              <w:rPr>
                <w:rFonts w:asciiTheme="majorHAnsi" w:hAnsiTheme="majorHAnsi"/>
                <w:sz w:val="20"/>
                <w:szCs w:val="20"/>
                <w:lang w:val="es-ES_tradnl"/>
              </w:rPr>
            </w:pPr>
            <w:r w:rsidRPr="00F955AD">
              <w:rPr>
                <w:rFonts w:asciiTheme="majorHAnsi" w:hAnsiTheme="majorHAnsi"/>
                <w:sz w:val="20"/>
                <w:szCs w:val="20"/>
                <w:lang w:val="es-ES_tradnl"/>
              </w:rPr>
              <w:t>Sala Constitucional de la Corte Suprema de Justicia</w:t>
            </w:r>
          </w:p>
        </w:tc>
        <w:tc>
          <w:tcPr>
            <w:tcW w:w="1125" w:type="dxa"/>
            <w:vAlign w:val="center"/>
          </w:tcPr>
          <w:p w14:paraId="5AA3BB04" w14:textId="7CE77DBD" w:rsidR="009C7992" w:rsidRPr="00F955AD" w:rsidRDefault="00291959" w:rsidP="000A0A9E">
            <w:pPr>
              <w:widowControl w:val="0"/>
              <w:autoSpaceDE w:val="0"/>
              <w:autoSpaceDN w:val="0"/>
              <w:adjustRightInd w:val="0"/>
              <w:jc w:val="center"/>
              <w:rPr>
                <w:rFonts w:asciiTheme="majorHAnsi" w:hAnsiTheme="majorHAnsi"/>
                <w:sz w:val="20"/>
                <w:szCs w:val="20"/>
                <w:lang w:val="es-ES_tradnl"/>
              </w:rPr>
            </w:pPr>
            <w:r w:rsidRPr="00F955AD">
              <w:rPr>
                <w:rFonts w:asciiTheme="majorHAnsi" w:hAnsiTheme="majorHAnsi"/>
                <w:sz w:val="20"/>
                <w:szCs w:val="20"/>
                <w:lang w:val="es-ES_tradnl"/>
              </w:rPr>
              <w:t>Rechazado</w:t>
            </w:r>
          </w:p>
        </w:tc>
        <w:tc>
          <w:tcPr>
            <w:tcW w:w="2235" w:type="dxa"/>
            <w:shd w:val="clear" w:color="auto" w:fill="auto"/>
            <w:vAlign w:val="center"/>
          </w:tcPr>
          <w:p w14:paraId="564A6C8E" w14:textId="6BD3F83F" w:rsidR="009C7992" w:rsidRPr="00F955AD" w:rsidRDefault="00291959" w:rsidP="000A0A9E">
            <w:pPr>
              <w:widowControl w:val="0"/>
              <w:autoSpaceDE w:val="0"/>
              <w:autoSpaceDN w:val="0"/>
              <w:adjustRightInd w:val="0"/>
              <w:jc w:val="center"/>
              <w:rPr>
                <w:rFonts w:asciiTheme="majorHAnsi" w:hAnsiTheme="majorHAnsi"/>
                <w:sz w:val="20"/>
                <w:szCs w:val="20"/>
                <w:lang w:val="es-ES_tradnl"/>
              </w:rPr>
            </w:pPr>
            <w:r w:rsidRPr="00F955AD">
              <w:rPr>
                <w:rFonts w:asciiTheme="majorHAnsi" w:hAnsiTheme="majorHAnsi"/>
                <w:sz w:val="20"/>
                <w:szCs w:val="20"/>
                <w:lang w:val="es-ES_tradnl"/>
              </w:rPr>
              <w:t>14 de noviembre de 2012</w:t>
            </w:r>
          </w:p>
        </w:tc>
      </w:tr>
    </w:tbl>
    <w:p w14:paraId="75205219" w14:textId="1783C6C1" w:rsidR="00FA5FA3" w:rsidRPr="00F955AD" w:rsidRDefault="00F64200" w:rsidP="00F64200">
      <w:pPr>
        <w:pStyle w:val="ListParagraph"/>
        <w:numPr>
          <w:ilvl w:val="0"/>
          <w:numId w:val="60"/>
        </w:numPr>
        <w:spacing w:before="240" w:after="240"/>
        <w:ind w:left="142" w:firstLine="578"/>
        <w:jc w:val="both"/>
        <w:rPr>
          <w:rFonts w:asciiTheme="majorHAnsi" w:hAnsiTheme="majorHAnsi"/>
          <w:color w:val="auto"/>
          <w:sz w:val="20"/>
          <w:szCs w:val="20"/>
          <w:lang w:val="es-ES_tradnl"/>
        </w:rPr>
      </w:pPr>
      <w:r w:rsidRPr="00F955AD">
        <w:rPr>
          <w:rFonts w:asciiTheme="majorHAnsi" w:hAnsiTheme="majorHAnsi"/>
          <w:color w:val="auto"/>
          <w:sz w:val="20"/>
          <w:szCs w:val="20"/>
          <w:lang w:val="es-ES_tradnl"/>
        </w:rPr>
        <w:t xml:space="preserve">Con base en la tabla anterior, se </w:t>
      </w:r>
      <w:r w:rsidR="00554D03" w:rsidRPr="00F955AD">
        <w:rPr>
          <w:rFonts w:asciiTheme="majorHAnsi" w:hAnsiTheme="majorHAnsi"/>
          <w:color w:val="auto"/>
          <w:sz w:val="20"/>
          <w:szCs w:val="20"/>
          <w:lang w:val="es-ES_tradnl"/>
        </w:rPr>
        <w:t>observa</w:t>
      </w:r>
      <w:r w:rsidRPr="00F955AD">
        <w:rPr>
          <w:rFonts w:asciiTheme="majorHAnsi" w:hAnsiTheme="majorHAnsi"/>
          <w:color w:val="auto"/>
          <w:sz w:val="20"/>
          <w:szCs w:val="20"/>
          <w:lang w:val="es-ES_tradnl"/>
        </w:rPr>
        <w:t xml:space="preserve"> que el señor </w:t>
      </w:r>
      <w:r w:rsidR="00A60AB6" w:rsidRPr="00F955AD">
        <w:rPr>
          <w:rFonts w:asciiTheme="majorHAnsi" w:hAnsiTheme="majorHAnsi"/>
          <w:color w:val="auto"/>
          <w:sz w:val="20"/>
          <w:szCs w:val="20"/>
          <w:lang w:val="es-ES_tradnl"/>
        </w:rPr>
        <w:t>Chevez</w:t>
      </w:r>
      <w:r w:rsidRPr="00F955AD">
        <w:rPr>
          <w:rFonts w:asciiTheme="majorHAnsi" w:hAnsiTheme="majorHAnsi"/>
          <w:color w:val="auto"/>
          <w:sz w:val="20"/>
          <w:szCs w:val="20"/>
          <w:lang w:val="es-ES_tradnl"/>
        </w:rPr>
        <w:t xml:space="preserve"> interpuso diversos recursos, ordinarios y extraordinarios, en contra del proceso penal que lo condenó a </w:t>
      </w:r>
      <w:r w:rsidR="001059FE" w:rsidRPr="00F955AD">
        <w:rPr>
          <w:rFonts w:asciiTheme="majorHAnsi" w:hAnsiTheme="majorHAnsi"/>
          <w:color w:val="auto"/>
          <w:sz w:val="20"/>
          <w:szCs w:val="20"/>
          <w:lang w:val="es-ES_tradnl"/>
        </w:rPr>
        <w:t>seis</w:t>
      </w:r>
      <w:r w:rsidRPr="00F955AD">
        <w:rPr>
          <w:rFonts w:asciiTheme="majorHAnsi" w:hAnsiTheme="majorHAnsi"/>
          <w:color w:val="auto"/>
          <w:sz w:val="20"/>
          <w:szCs w:val="20"/>
          <w:lang w:val="es-ES_tradnl"/>
        </w:rPr>
        <w:t xml:space="preserve"> años de prisión po</w:t>
      </w:r>
      <w:r w:rsidR="001059FE" w:rsidRPr="00F955AD">
        <w:rPr>
          <w:rFonts w:asciiTheme="majorHAnsi" w:hAnsiTheme="majorHAnsi"/>
          <w:color w:val="auto"/>
          <w:sz w:val="20"/>
          <w:szCs w:val="20"/>
          <w:lang w:val="es-ES_tradnl"/>
        </w:rPr>
        <w:t>r la comisión del delito de peculado en perjuicio del Banco Nacional de Costa Rica</w:t>
      </w:r>
      <w:r w:rsidRPr="00F955AD">
        <w:rPr>
          <w:rFonts w:asciiTheme="majorHAnsi" w:hAnsiTheme="majorHAnsi"/>
          <w:color w:val="auto"/>
          <w:sz w:val="20"/>
          <w:szCs w:val="20"/>
          <w:lang w:val="es-ES_tradnl"/>
        </w:rPr>
        <w:t>,</w:t>
      </w:r>
      <w:r w:rsidR="001059FE" w:rsidRPr="00F955AD">
        <w:rPr>
          <w:rFonts w:asciiTheme="majorHAnsi" w:hAnsiTheme="majorHAnsi"/>
          <w:color w:val="auto"/>
          <w:sz w:val="20"/>
          <w:szCs w:val="20"/>
          <w:lang w:val="es-ES_tradnl"/>
        </w:rPr>
        <w:t xml:space="preserve"> en los cuales alegó la vulneración al debido proceso por la aplicación retroactiva de la Ley</w:t>
      </w:r>
      <w:r w:rsidR="00FA5FA3" w:rsidRPr="00F955AD">
        <w:rPr>
          <w:rFonts w:asciiTheme="majorHAnsi" w:hAnsiTheme="majorHAnsi"/>
          <w:color w:val="auto"/>
          <w:sz w:val="20"/>
          <w:szCs w:val="20"/>
          <w:lang w:val="es-ES_tradnl"/>
        </w:rPr>
        <w:t xml:space="preserve"> 8422</w:t>
      </w:r>
      <w:r w:rsidR="0091351C" w:rsidRPr="00F955AD">
        <w:rPr>
          <w:rFonts w:asciiTheme="majorHAnsi" w:hAnsiTheme="majorHAnsi"/>
          <w:color w:val="auto"/>
          <w:sz w:val="20"/>
          <w:szCs w:val="20"/>
          <w:lang w:val="es-ES_tradnl"/>
        </w:rPr>
        <w:t>,</w:t>
      </w:r>
      <w:r w:rsidRPr="00F955AD">
        <w:rPr>
          <w:rFonts w:asciiTheme="majorHAnsi" w:hAnsiTheme="majorHAnsi"/>
          <w:color w:val="auto"/>
          <w:sz w:val="20"/>
          <w:szCs w:val="20"/>
          <w:lang w:val="es-ES_tradnl"/>
        </w:rPr>
        <w:t xml:space="preserve"> con lo cual quedaron agotados los recursos que tenía a su disposición en el curso del referido proceso. </w:t>
      </w:r>
    </w:p>
    <w:p w14:paraId="01D9C4F9" w14:textId="63C7E805" w:rsidR="00554D03" w:rsidRPr="00F955AD" w:rsidRDefault="00F64200" w:rsidP="00563486">
      <w:pPr>
        <w:pStyle w:val="ListParagraph"/>
        <w:numPr>
          <w:ilvl w:val="0"/>
          <w:numId w:val="60"/>
        </w:numPr>
        <w:spacing w:before="240" w:after="240"/>
        <w:ind w:left="142" w:firstLine="578"/>
        <w:jc w:val="both"/>
        <w:rPr>
          <w:rFonts w:asciiTheme="majorHAnsi" w:hAnsiTheme="majorHAnsi"/>
          <w:color w:val="auto"/>
          <w:sz w:val="20"/>
          <w:szCs w:val="20"/>
          <w:lang w:val="es-ES_tradnl"/>
        </w:rPr>
      </w:pPr>
      <w:r w:rsidRPr="00F955AD">
        <w:rPr>
          <w:rFonts w:asciiTheme="majorHAnsi" w:hAnsiTheme="majorHAnsi"/>
          <w:color w:val="auto"/>
          <w:sz w:val="20"/>
          <w:szCs w:val="20"/>
          <w:lang w:val="es-ES_tradnl"/>
        </w:rPr>
        <w:t xml:space="preserve">El Estado, por su parte, </w:t>
      </w:r>
      <w:r w:rsidR="00FA5FA3" w:rsidRPr="00F955AD">
        <w:rPr>
          <w:rFonts w:asciiTheme="majorHAnsi" w:hAnsiTheme="majorHAnsi"/>
          <w:color w:val="auto"/>
          <w:sz w:val="20"/>
          <w:szCs w:val="20"/>
          <w:lang w:val="es-ES_tradnl"/>
        </w:rPr>
        <w:t>controvierte la falta de</w:t>
      </w:r>
      <w:r w:rsidRPr="00F955AD">
        <w:rPr>
          <w:rFonts w:asciiTheme="majorHAnsi" w:hAnsiTheme="majorHAnsi"/>
          <w:color w:val="auto"/>
          <w:sz w:val="20"/>
          <w:szCs w:val="20"/>
          <w:lang w:val="es-ES_tradnl"/>
        </w:rPr>
        <w:t xml:space="preserve"> agotamiento de los recursos internos</w:t>
      </w:r>
      <w:r w:rsidR="00D45007" w:rsidRPr="00F955AD">
        <w:rPr>
          <w:rFonts w:asciiTheme="majorHAnsi" w:hAnsiTheme="majorHAnsi"/>
          <w:color w:val="auto"/>
          <w:sz w:val="20"/>
          <w:szCs w:val="20"/>
          <w:lang w:val="es-ES_tradnl"/>
        </w:rPr>
        <w:t xml:space="preserve"> debido</w:t>
      </w:r>
      <w:r w:rsidR="00FA5FA3" w:rsidRPr="00F955AD">
        <w:rPr>
          <w:rFonts w:asciiTheme="majorHAnsi" w:hAnsiTheme="majorHAnsi"/>
          <w:color w:val="auto"/>
          <w:sz w:val="20"/>
          <w:szCs w:val="20"/>
          <w:lang w:val="es-ES_tradnl"/>
        </w:rPr>
        <w:t xml:space="preserve"> </w:t>
      </w:r>
      <w:r w:rsidR="00FA5FA3" w:rsidRPr="00F955AD">
        <w:rPr>
          <w:rFonts w:asciiTheme="majorHAnsi" w:hAnsiTheme="majorHAnsi"/>
          <w:sz w:val="20"/>
          <w:szCs w:val="20"/>
          <w:lang w:val="es-ES_tradnl"/>
        </w:rPr>
        <w:t xml:space="preserve">a que el señor Chevez no </w:t>
      </w:r>
      <w:r w:rsidR="00E466CA" w:rsidRPr="00F955AD">
        <w:rPr>
          <w:rFonts w:asciiTheme="majorHAnsi" w:hAnsiTheme="majorHAnsi"/>
          <w:sz w:val="20"/>
          <w:szCs w:val="20"/>
          <w:lang w:val="es-ES_tradnl"/>
        </w:rPr>
        <w:t xml:space="preserve">inició </w:t>
      </w:r>
      <w:r w:rsidR="00415AAC" w:rsidRPr="00F955AD">
        <w:rPr>
          <w:rFonts w:asciiTheme="majorHAnsi" w:hAnsiTheme="majorHAnsi"/>
          <w:sz w:val="20"/>
          <w:szCs w:val="20"/>
          <w:lang w:val="es-ES_tradnl"/>
        </w:rPr>
        <w:t>el</w:t>
      </w:r>
      <w:r w:rsidR="00FA5FA3" w:rsidRPr="00F955AD">
        <w:rPr>
          <w:rFonts w:asciiTheme="majorHAnsi" w:hAnsiTheme="majorHAnsi"/>
          <w:sz w:val="20"/>
          <w:szCs w:val="20"/>
          <w:lang w:val="es-ES_tradnl"/>
        </w:rPr>
        <w:t xml:space="preserve"> procedimiento de revisión de sentencia</w:t>
      </w:r>
      <w:r w:rsidR="0014267B" w:rsidRPr="00F955AD">
        <w:rPr>
          <w:rFonts w:asciiTheme="majorHAnsi" w:hAnsiTheme="majorHAnsi"/>
          <w:sz w:val="20"/>
          <w:szCs w:val="20"/>
          <w:lang w:val="es-ES_tradnl"/>
        </w:rPr>
        <w:t xml:space="preserve"> </w:t>
      </w:r>
      <w:r w:rsidR="00415AAC" w:rsidRPr="00F955AD">
        <w:rPr>
          <w:rFonts w:asciiTheme="majorHAnsi" w:hAnsiTheme="majorHAnsi"/>
          <w:sz w:val="20"/>
          <w:szCs w:val="20"/>
          <w:lang w:val="es-ES_tradnl"/>
        </w:rPr>
        <w:t>en contra de la sentencia emitida por el Tribunal de Apelación de Sentencia de Cartago</w:t>
      </w:r>
      <w:r w:rsidRPr="00F955AD">
        <w:rPr>
          <w:rFonts w:asciiTheme="majorHAnsi" w:hAnsiTheme="majorHAnsi"/>
          <w:color w:val="auto"/>
          <w:sz w:val="20"/>
          <w:szCs w:val="20"/>
          <w:lang w:val="es-ES_tradnl"/>
        </w:rPr>
        <w:t>.</w:t>
      </w:r>
      <w:r w:rsidR="00563486" w:rsidRPr="00F955AD">
        <w:rPr>
          <w:rFonts w:asciiTheme="majorHAnsi" w:hAnsiTheme="majorHAnsi"/>
          <w:color w:val="auto"/>
          <w:sz w:val="20"/>
          <w:szCs w:val="20"/>
          <w:lang w:val="es-ES_tradnl"/>
        </w:rPr>
        <w:t xml:space="preserve"> </w:t>
      </w:r>
      <w:r w:rsidR="00017A3C" w:rsidRPr="00F955AD">
        <w:rPr>
          <w:rFonts w:asciiTheme="majorHAnsi" w:hAnsiTheme="majorHAnsi"/>
          <w:color w:val="auto"/>
          <w:sz w:val="20"/>
          <w:szCs w:val="20"/>
          <w:lang w:val="es-ES_tradnl"/>
        </w:rPr>
        <w:t xml:space="preserve">En esta vertiente, la </w:t>
      </w:r>
      <w:r w:rsidR="00017A3C" w:rsidRPr="00F955AD">
        <w:rPr>
          <w:rFonts w:asciiTheme="majorHAnsi" w:hAnsiTheme="majorHAnsi"/>
          <w:sz w:val="20"/>
          <w:szCs w:val="20"/>
          <w:lang w:val="es-ES_tradnl"/>
        </w:rPr>
        <w:t>Comisión recuerda que</w:t>
      </w:r>
      <w:r w:rsidR="00554D03" w:rsidRPr="00F955AD">
        <w:rPr>
          <w:rFonts w:asciiTheme="majorHAnsi" w:hAnsiTheme="majorHAnsi"/>
          <w:sz w:val="20"/>
          <w:szCs w:val="20"/>
          <w:lang w:val="es-ES_tradnl"/>
        </w:rPr>
        <w:t>:</w:t>
      </w:r>
    </w:p>
    <w:p w14:paraId="6EAE7ECD" w14:textId="51C3EE4F" w:rsidR="00017A3C" w:rsidRPr="00F955AD" w:rsidRDefault="00A55F49" w:rsidP="00554D03">
      <w:pPr>
        <w:spacing w:before="240" w:after="240"/>
        <w:ind w:left="720" w:right="720"/>
        <w:jc w:val="both"/>
        <w:rPr>
          <w:rFonts w:asciiTheme="majorHAnsi" w:hAnsiTheme="majorHAnsi"/>
          <w:sz w:val="20"/>
          <w:szCs w:val="20"/>
          <w:lang w:val="es-ES_tradnl"/>
        </w:rPr>
      </w:pPr>
      <w:r w:rsidRPr="00F955AD">
        <w:rPr>
          <w:rFonts w:asciiTheme="majorHAnsi" w:hAnsiTheme="majorHAnsi"/>
          <w:sz w:val="20"/>
          <w:szCs w:val="20"/>
          <w:lang w:val="es-ES_tradnl"/>
        </w:rPr>
        <w:t>[…]</w:t>
      </w:r>
      <w:r w:rsidR="00017A3C" w:rsidRPr="00F955AD">
        <w:rPr>
          <w:rFonts w:asciiTheme="majorHAnsi" w:hAnsiTheme="majorHAnsi"/>
          <w:sz w:val="20"/>
          <w:szCs w:val="20"/>
          <w:lang w:val="es-ES_tradnl"/>
        </w:rPr>
        <w:t xml:space="preserve"> el requisito de agotamiento de los recursos internos no significa que las presuntas víctimas tengan necesariamente la obligación de agotar todos los recursos que tengan disponibles. En consecuencia, si la presunta víctima planteó la cuestión por alguna de las alternativas válidas y adecuadas según el ordenamiento jurídico interno y el Estado tuvo la oportunidad de remediar la cuestión en su jurisdicción, la finalidad de la norma internacional está cumplida</w:t>
      </w:r>
      <w:r w:rsidR="00017A3C" w:rsidRPr="00F955AD">
        <w:rPr>
          <w:rStyle w:val="FootnoteReference"/>
          <w:rFonts w:asciiTheme="majorHAnsi" w:hAnsiTheme="majorHAnsi"/>
          <w:sz w:val="20"/>
          <w:szCs w:val="20"/>
          <w:lang w:val="es-ES_tradnl"/>
        </w:rPr>
        <w:footnoteReference w:id="4"/>
      </w:r>
      <w:r w:rsidR="00017A3C" w:rsidRPr="00F955AD">
        <w:rPr>
          <w:rFonts w:asciiTheme="majorHAnsi" w:hAnsiTheme="majorHAnsi"/>
          <w:sz w:val="20"/>
          <w:szCs w:val="20"/>
          <w:lang w:val="es-ES_tradnl"/>
        </w:rPr>
        <w:t>.</w:t>
      </w:r>
    </w:p>
    <w:p w14:paraId="5C2948D4" w14:textId="75055D1A" w:rsidR="00AF5C09" w:rsidRPr="00F955AD" w:rsidRDefault="00017A3C" w:rsidP="00A852FD">
      <w:pPr>
        <w:pStyle w:val="ListParagraph"/>
        <w:numPr>
          <w:ilvl w:val="0"/>
          <w:numId w:val="60"/>
        </w:numPr>
        <w:spacing w:before="240" w:after="240"/>
        <w:ind w:left="142" w:firstLine="578"/>
        <w:jc w:val="both"/>
        <w:rPr>
          <w:rFonts w:asciiTheme="majorHAnsi" w:hAnsiTheme="majorHAnsi"/>
          <w:color w:val="auto"/>
          <w:sz w:val="20"/>
          <w:szCs w:val="20"/>
          <w:lang w:val="es-ES_tradnl"/>
        </w:rPr>
      </w:pPr>
      <w:r w:rsidRPr="00F955AD">
        <w:rPr>
          <w:rFonts w:asciiTheme="majorHAnsi" w:hAnsiTheme="majorHAnsi"/>
          <w:color w:val="auto"/>
          <w:sz w:val="20"/>
          <w:szCs w:val="20"/>
          <w:lang w:val="es-ES_tradnl"/>
        </w:rPr>
        <w:t>Además</w:t>
      </w:r>
      <w:r w:rsidR="00563486" w:rsidRPr="00F955AD">
        <w:rPr>
          <w:rFonts w:asciiTheme="majorHAnsi" w:hAnsiTheme="majorHAnsi"/>
          <w:color w:val="auto"/>
          <w:sz w:val="20"/>
          <w:szCs w:val="20"/>
          <w:lang w:val="es-ES_tradnl"/>
        </w:rPr>
        <w:t>,</w:t>
      </w:r>
      <w:r w:rsidRPr="00F955AD">
        <w:rPr>
          <w:rFonts w:asciiTheme="majorHAnsi" w:hAnsiTheme="majorHAnsi"/>
          <w:color w:val="auto"/>
          <w:sz w:val="20"/>
          <w:szCs w:val="20"/>
          <w:lang w:val="es-ES_tradnl"/>
        </w:rPr>
        <w:t xml:space="preserve"> el Estado</w:t>
      </w:r>
      <w:r w:rsidR="00563486" w:rsidRPr="00F955AD">
        <w:rPr>
          <w:rFonts w:asciiTheme="majorHAnsi" w:hAnsiTheme="majorHAnsi"/>
          <w:color w:val="auto"/>
          <w:sz w:val="20"/>
          <w:szCs w:val="20"/>
          <w:lang w:val="es-ES_tradnl"/>
        </w:rPr>
        <w:t xml:space="preserve"> arguye que el recurso de hábeas corpus interpuesto por el señor Chevez no era el adecuado a efectos de controvertir la alegada aplicación normativa errónea en el proceso penal seguido en su contra, contraviniendo la naturaleza </w:t>
      </w:r>
      <w:r w:rsidRPr="00F955AD">
        <w:rPr>
          <w:rFonts w:asciiTheme="majorHAnsi" w:hAnsiTheme="majorHAnsi"/>
          <w:color w:val="auto"/>
          <w:sz w:val="20"/>
          <w:szCs w:val="20"/>
          <w:lang w:val="es-ES_tradnl"/>
        </w:rPr>
        <w:t>de este</w:t>
      </w:r>
      <w:r w:rsidR="00563486" w:rsidRPr="00F955AD">
        <w:rPr>
          <w:rFonts w:asciiTheme="majorHAnsi" w:hAnsiTheme="majorHAnsi"/>
          <w:color w:val="auto"/>
          <w:sz w:val="20"/>
          <w:szCs w:val="20"/>
          <w:lang w:val="es-ES_tradnl"/>
        </w:rPr>
        <w:t>, razón por la cual fue rechazad</w:t>
      </w:r>
      <w:r w:rsidR="006F478B" w:rsidRPr="00F955AD">
        <w:rPr>
          <w:rFonts w:asciiTheme="majorHAnsi" w:hAnsiTheme="majorHAnsi"/>
          <w:color w:val="auto"/>
          <w:sz w:val="20"/>
          <w:szCs w:val="20"/>
          <w:lang w:val="es-ES_tradnl"/>
        </w:rPr>
        <w:t>o</w:t>
      </w:r>
      <w:r w:rsidR="00563486" w:rsidRPr="00F955AD">
        <w:rPr>
          <w:rFonts w:asciiTheme="majorHAnsi" w:hAnsiTheme="majorHAnsi"/>
          <w:color w:val="auto"/>
          <w:sz w:val="20"/>
          <w:szCs w:val="20"/>
          <w:lang w:val="es-ES_tradnl"/>
        </w:rPr>
        <w:t xml:space="preserve">. Respecto a este punto, dado que la </w:t>
      </w:r>
      <w:r w:rsidR="00563486" w:rsidRPr="00F955AD">
        <w:rPr>
          <w:rFonts w:asciiTheme="majorHAnsi" w:hAnsiTheme="majorHAnsi"/>
          <w:sz w:val="20"/>
          <w:szCs w:val="20"/>
          <w:lang w:val="es-ES_tradnl"/>
        </w:rPr>
        <w:t xml:space="preserve">garantía </w:t>
      </w:r>
      <w:r w:rsidR="008D1449" w:rsidRPr="00F955AD">
        <w:rPr>
          <w:rFonts w:asciiTheme="majorHAnsi" w:hAnsiTheme="majorHAnsi"/>
          <w:sz w:val="20"/>
          <w:szCs w:val="20"/>
          <w:lang w:val="es-ES_tradnl"/>
        </w:rPr>
        <w:t xml:space="preserve">procesal </w:t>
      </w:r>
      <w:r w:rsidR="00563486" w:rsidRPr="00F955AD">
        <w:rPr>
          <w:rFonts w:asciiTheme="majorHAnsi" w:hAnsiTheme="majorHAnsi"/>
          <w:sz w:val="20"/>
          <w:szCs w:val="20"/>
          <w:lang w:val="es-ES_tradnl"/>
        </w:rPr>
        <w:t xml:space="preserve">cuyo incumplimiento reclama la parte peticionaria es independiente </w:t>
      </w:r>
      <w:r w:rsidR="00A15D8A" w:rsidRPr="00F955AD">
        <w:rPr>
          <w:rFonts w:asciiTheme="majorHAnsi" w:hAnsiTheme="majorHAnsi"/>
          <w:sz w:val="20"/>
          <w:szCs w:val="20"/>
          <w:lang w:val="es-ES_tradnl"/>
        </w:rPr>
        <w:t>a la naturaleza del recurso de hábeas corpus</w:t>
      </w:r>
      <w:r w:rsidR="00070EF2" w:rsidRPr="00F955AD">
        <w:rPr>
          <w:rFonts w:asciiTheme="majorHAnsi" w:hAnsiTheme="majorHAnsi"/>
          <w:sz w:val="20"/>
          <w:szCs w:val="20"/>
          <w:lang w:val="es-ES_tradnl"/>
        </w:rPr>
        <w:t>,</w:t>
      </w:r>
      <w:r w:rsidR="00091F69" w:rsidRPr="00F955AD">
        <w:rPr>
          <w:rFonts w:asciiTheme="majorHAnsi" w:hAnsiTheme="majorHAnsi"/>
          <w:sz w:val="20"/>
          <w:szCs w:val="20"/>
          <w:lang w:val="es-ES_tradnl"/>
        </w:rPr>
        <w:t xml:space="preserve"> </w:t>
      </w:r>
      <w:r w:rsidR="00563486" w:rsidRPr="00F955AD">
        <w:rPr>
          <w:rFonts w:asciiTheme="majorHAnsi" w:hAnsiTheme="majorHAnsi"/>
          <w:sz w:val="20"/>
          <w:szCs w:val="20"/>
          <w:lang w:val="es-ES_tradnl"/>
        </w:rPr>
        <w:t xml:space="preserve">la Comisión </w:t>
      </w:r>
      <w:r w:rsidR="00B40BC1" w:rsidRPr="00F955AD">
        <w:rPr>
          <w:rFonts w:asciiTheme="majorHAnsi" w:hAnsiTheme="majorHAnsi"/>
          <w:sz w:val="20"/>
          <w:szCs w:val="20"/>
          <w:lang w:val="es-ES_tradnl"/>
        </w:rPr>
        <w:t>no</w:t>
      </w:r>
      <w:r w:rsidR="006E2C67" w:rsidRPr="00F955AD">
        <w:rPr>
          <w:rFonts w:asciiTheme="majorHAnsi" w:hAnsiTheme="majorHAnsi"/>
          <w:sz w:val="20"/>
          <w:szCs w:val="20"/>
          <w:lang w:val="es-ES_tradnl"/>
        </w:rPr>
        <w:t xml:space="preserve"> lo</w:t>
      </w:r>
      <w:r w:rsidR="00B40BC1" w:rsidRPr="00F955AD">
        <w:rPr>
          <w:rFonts w:asciiTheme="majorHAnsi" w:hAnsiTheme="majorHAnsi"/>
          <w:sz w:val="20"/>
          <w:szCs w:val="20"/>
          <w:lang w:val="es-ES_tradnl"/>
        </w:rPr>
        <w:t xml:space="preserve"> considerará</w:t>
      </w:r>
      <w:r w:rsidRPr="00F955AD">
        <w:rPr>
          <w:rFonts w:asciiTheme="majorHAnsi" w:hAnsiTheme="majorHAnsi"/>
          <w:sz w:val="20"/>
          <w:szCs w:val="20"/>
          <w:lang w:val="es-ES_tradnl"/>
        </w:rPr>
        <w:t xml:space="preserve"> a efectos del análisis del agotamiento de los recursos internos</w:t>
      </w:r>
      <w:r w:rsidR="009372BB" w:rsidRPr="00F955AD">
        <w:rPr>
          <w:rFonts w:asciiTheme="majorHAnsi" w:hAnsiTheme="majorHAnsi"/>
          <w:sz w:val="20"/>
          <w:szCs w:val="20"/>
          <w:lang w:val="es-ES_tradnl"/>
        </w:rPr>
        <w:t xml:space="preserve"> por su falta de idoneidad relativa </w:t>
      </w:r>
      <w:r w:rsidR="00B61B86" w:rsidRPr="00F955AD">
        <w:rPr>
          <w:rFonts w:asciiTheme="majorHAnsi" w:hAnsiTheme="majorHAnsi"/>
          <w:sz w:val="20"/>
          <w:szCs w:val="20"/>
          <w:lang w:val="es-ES_tradnl"/>
        </w:rPr>
        <w:t>a los hechos</w:t>
      </w:r>
      <w:r w:rsidR="009372BB" w:rsidRPr="00F955AD">
        <w:rPr>
          <w:rFonts w:asciiTheme="majorHAnsi" w:hAnsiTheme="majorHAnsi"/>
          <w:sz w:val="20"/>
          <w:szCs w:val="20"/>
          <w:lang w:val="es-ES_tradnl"/>
        </w:rPr>
        <w:t xml:space="preserve"> reclam</w:t>
      </w:r>
      <w:r w:rsidR="00B61B86" w:rsidRPr="00F955AD">
        <w:rPr>
          <w:rFonts w:asciiTheme="majorHAnsi" w:hAnsiTheme="majorHAnsi"/>
          <w:sz w:val="20"/>
          <w:szCs w:val="20"/>
          <w:lang w:val="es-ES_tradnl"/>
        </w:rPr>
        <w:t xml:space="preserve">ados por </w:t>
      </w:r>
      <w:r w:rsidR="009372BB" w:rsidRPr="00F955AD">
        <w:rPr>
          <w:rFonts w:asciiTheme="majorHAnsi" w:hAnsiTheme="majorHAnsi"/>
          <w:sz w:val="20"/>
          <w:szCs w:val="20"/>
          <w:lang w:val="es-ES_tradnl"/>
        </w:rPr>
        <w:t>el peticionario ante el Sistema Interamericano</w:t>
      </w:r>
      <w:r w:rsidR="001D79D4" w:rsidRPr="00F955AD">
        <w:rPr>
          <w:rFonts w:asciiTheme="majorHAnsi" w:hAnsiTheme="majorHAnsi"/>
          <w:sz w:val="20"/>
          <w:szCs w:val="20"/>
          <w:lang w:val="es-ES_tradnl"/>
        </w:rPr>
        <w:t>.</w:t>
      </w:r>
      <w:r w:rsidRPr="00F955AD">
        <w:rPr>
          <w:rFonts w:asciiTheme="majorHAnsi" w:hAnsiTheme="majorHAnsi"/>
          <w:sz w:val="20"/>
          <w:szCs w:val="20"/>
          <w:lang w:val="es-ES_tradnl"/>
        </w:rPr>
        <w:t xml:space="preserve"> </w:t>
      </w:r>
    </w:p>
    <w:p w14:paraId="2B4A6A4E" w14:textId="70D58D68" w:rsidR="00F64200" w:rsidRPr="00F955AD" w:rsidRDefault="00A852FD" w:rsidP="00EB5D39">
      <w:pPr>
        <w:pStyle w:val="ListParagraph"/>
        <w:numPr>
          <w:ilvl w:val="0"/>
          <w:numId w:val="60"/>
        </w:numPr>
        <w:spacing w:before="240" w:after="240"/>
        <w:ind w:left="142" w:firstLine="578"/>
        <w:jc w:val="both"/>
        <w:rPr>
          <w:rFonts w:asciiTheme="majorHAnsi" w:hAnsiTheme="majorHAnsi"/>
          <w:color w:val="auto"/>
          <w:sz w:val="20"/>
          <w:szCs w:val="20"/>
          <w:lang w:val="es-ES_tradnl"/>
        </w:rPr>
      </w:pPr>
      <w:r w:rsidRPr="00F955AD">
        <w:rPr>
          <w:rFonts w:asciiTheme="majorHAnsi" w:hAnsiTheme="majorHAnsi"/>
          <w:color w:val="auto"/>
          <w:sz w:val="20"/>
          <w:szCs w:val="20"/>
          <w:lang w:val="es-ES_tradnl"/>
        </w:rPr>
        <w:t>No obstante</w:t>
      </w:r>
      <w:r w:rsidR="00F64200" w:rsidRPr="00F955AD">
        <w:rPr>
          <w:rFonts w:asciiTheme="majorHAnsi" w:hAnsiTheme="majorHAnsi"/>
          <w:color w:val="auto"/>
          <w:sz w:val="20"/>
          <w:szCs w:val="20"/>
          <w:lang w:val="es-ES_tradnl"/>
        </w:rPr>
        <w:t xml:space="preserve">, la CIDH </w:t>
      </w:r>
      <w:r w:rsidR="0003292E" w:rsidRPr="00F955AD">
        <w:rPr>
          <w:rFonts w:asciiTheme="majorHAnsi" w:hAnsiTheme="majorHAnsi"/>
          <w:color w:val="auto"/>
          <w:sz w:val="20"/>
          <w:szCs w:val="20"/>
          <w:lang w:val="es-ES_tradnl"/>
        </w:rPr>
        <w:t>observa que el señor Chevez</w:t>
      </w:r>
      <w:r w:rsidR="00070EF2" w:rsidRPr="00F955AD">
        <w:rPr>
          <w:rFonts w:asciiTheme="majorHAnsi" w:hAnsiTheme="majorHAnsi"/>
          <w:color w:val="auto"/>
          <w:sz w:val="20"/>
          <w:szCs w:val="20"/>
          <w:lang w:val="es-ES_tradnl"/>
        </w:rPr>
        <w:t xml:space="preserve"> sí</w:t>
      </w:r>
      <w:r w:rsidR="0003292E" w:rsidRPr="00F955AD">
        <w:rPr>
          <w:rFonts w:asciiTheme="majorHAnsi" w:hAnsiTheme="majorHAnsi"/>
          <w:color w:val="auto"/>
          <w:sz w:val="20"/>
          <w:szCs w:val="20"/>
          <w:lang w:val="es-ES_tradnl"/>
        </w:rPr>
        <w:t xml:space="preserve"> interpuso un recurso de casación en contra de la negativa del recurso de apelación que confirmó la legalidad de la aplicación de la Ley 8422 en su contra</w:t>
      </w:r>
      <w:r w:rsidR="0016619C" w:rsidRPr="00F955AD">
        <w:rPr>
          <w:rFonts w:asciiTheme="majorHAnsi" w:hAnsiTheme="majorHAnsi"/>
          <w:color w:val="auto"/>
          <w:sz w:val="20"/>
          <w:szCs w:val="20"/>
          <w:lang w:val="es-ES_tradnl"/>
        </w:rPr>
        <w:t>, el cual fue resuelto en el fondo por la Sala Tercera de la Corte Suprema de Justicia</w:t>
      </w:r>
      <w:r w:rsidR="0003292E" w:rsidRPr="00F955AD">
        <w:rPr>
          <w:rFonts w:asciiTheme="majorHAnsi" w:hAnsiTheme="majorHAnsi"/>
          <w:color w:val="auto"/>
          <w:sz w:val="20"/>
          <w:szCs w:val="20"/>
          <w:lang w:val="es-ES_tradnl"/>
        </w:rPr>
        <w:t xml:space="preserve">. </w:t>
      </w:r>
      <w:r w:rsidR="000F459C" w:rsidRPr="00F955AD">
        <w:rPr>
          <w:rFonts w:asciiTheme="majorHAnsi" w:hAnsiTheme="majorHAnsi"/>
          <w:color w:val="auto"/>
          <w:sz w:val="20"/>
          <w:szCs w:val="20"/>
          <w:lang w:val="es-ES_tradnl"/>
        </w:rPr>
        <w:t xml:space="preserve">El Estado, a este respecto, a diferencia del recurso de hábeas corpus, no ha alegado </w:t>
      </w:r>
      <w:r w:rsidR="0016619C" w:rsidRPr="00F955AD">
        <w:rPr>
          <w:rFonts w:asciiTheme="majorHAnsi" w:hAnsiTheme="majorHAnsi"/>
          <w:color w:val="auto"/>
          <w:sz w:val="20"/>
          <w:szCs w:val="20"/>
          <w:lang w:val="es-ES_tradnl"/>
        </w:rPr>
        <w:t>su</w:t>
      </w:r>
      <w:r w:rsidR="003C732C" w:rsidRPr="00F955AD">
        <w:rPr>
          <w:rFonts w:asciiTheme="majorHAnsi" w:hAnsiTheme="majorHAnsi"/>
          <w:color w:val="auto"/>
          <w:sz w:val="20"/>
          <w:szCs w:val="20"/>
          <w:lang w:val="es-ES_tradnl"/>
        </w:rPr>
        <w:t xml:space="preserve"> falta de</w:t>
      </w:r>
      <w:r w:rsidR="000F459C" w:rsidRPr="00F955AD">
        <w:rPr>
          <w:rFonts w:asciiTheme="majorHAnsi" w:hAnsiTheme="majorHAnsi"/>
          <w:color w:val="auto"/>
          <w:sz w:val="20"/>
          <w:szCs w:val="20"/>
          <w:lang w:val="es-ES_tradnl"/>
        </w:rPr>
        <w:t xml:space="preserve"> idoneidad ni </w:t>
      </w:r>
      <w:r w:rsidR="0016619C" w:rsidRPr="00F955AD">
        <w:rPr>
          <w:rFonts w:asciiTheme="majorHAnsi" w:hAnsiTheme="majorHAnsi"/>
          <w:color w:val="auto"/>
          <w:sz w:val="20"/>
          <w:szCs w:val="20"/>
          <w:lang w:val="es-ES_tradnl"/>
        </w:rPr>
        <w:t xml:space="preserve">se ha </w:t>
      </w:r>
      <w:r w:rsidR="00C231F6" w:rsidRPr="00F955AD">
        <w:rPr>
          <w:rFonts w:asciiTheme="majorHAnsi" w:hAnsiTheme="majorHAnsi"/>
          <w:color w:val="auto"/>
          <w:sz w:val="20"/>
          <w:szCs w:val="20"/>
          <w:lang w:val="es-ES_tradnl"/>
        </w:rPr>
        <w:t>pronunciado</w:t>
      </w:r>
      <w:r w:rsidR="0016619C" w:rsidRPr="00F955AD">
        <w:rPr>
          <w:rFonts w:asciiTheme="majorHAnsi" w:hAnsiTheme="majorHAnsi"/>
          <w:color w:val="auto"/>
          <w:sz w:val="20"/>
          <w:szCs w:val="20"/>
          <w:lang w:val="es-ES_tradnl"/>
        </w:rPr>
        <w:t xml:space="preserve"> </w:t>
      </w:r>
      <w:r w:rsidR="000F459C" w:rsidRPr="00F955AD">
        <w:rPr>
          <w:rFonts w:asciiTheme="majorHAnsi" w:hAnsiTheme="majorHAnsi"/>
          <w:color w:val="auto"/>
          <w:sz w:val="20"/>
          <w:szCs w:val="20"/>
          <w:lang w:val="es-ES_tradnl"/>
        </w:rPr>
        <w:t xml:space="preserve">respecto al </w:t>
      </w:r>
      <w:r w:rsidR="00704CAB" w:rsidRPr="00F955AD">
        <w:rPr>
          <w:rFonts w:asciiTheme="majorHAnsi" w:hAnsiTheme="majorHAnsi"/>
          <w:color w:val="auto"/>
          <w:sz w:val="20"/>
          <w:szCs w:val="20"/>
          <w:lang w:val="es-ES_tradnl"/>
        </w:rPr>
        <w:t xml:space="preserve">adecuado </w:t>
      </w:r>
      <w:r w:rsidR="000F459C" w:rsidRPr="00F955AD">
        <w:rPr>
          <w:rFonts w:asciiTheme="majorHAnsi" w:hAnsiTheme="majorHAnsi"/>
          <w:color w:val="auto"/>
          <w:sz w:val="20"/>
          <w:szCs w:val="20"/>
          <w:lang w:val="es-ES_tradnl"/>
        </w:rPr>
        <w:t xml:space="preserve">plazo de presentación de la petición. Por lo tanto, la Comisión </w:t>
      </w:r>
      <w:r w:rsidR="00F64200" w:rsidRPr="00F955AD">
        <w:rPr>
          <w:rFonts w:asciiTheme="majorHAnsi" w:hAnsiTheme="majorHAnsi"/>
          <w:sz w:val="20"/>
          <w:szCs w:val="20"/>
          <w:lang w:val="es-ES_tradnl"/>
        </w:rPr>
        <w:t xml:space="preserve">concluye que con la sentencia de </w:t>
      </w:r>
      <w:r w:rsidRPr="00F955AD">
        <w:rPr>
          <w:rFonts w:asciiTheme="majorHAnsi" w:hAnsiTheme="majorHAnsi"/>
          <w:sz w:val="20"/>
          <w:szCs w:val="20"/>
          <w:lang w:val="es-ES_tradnl"/>
        </w:rPr>
        <w:t>20</w:t>
      </w:r>
      <w:r w:rsidR="00F64200" w:rsidRPr="00F955AD">
        <w:rPr>
          <w:rFonts w:asciiTheme="majorHAnsi" w:hAnsiTheme="majorHAnsi"/>
          <w:sz w:val="20"/>
          <w:szCs w:val="20"/>
          <w:lang w:val="es-ES_tradnl"/>
        </w:rPr>
        <w:t xml:space="preserve"> de septiembre de </w:t>
      </w:r>
      <w:r w:rsidRPr="00F955AD">
        <w:rPr>
          <w:rFonts w:asciiTheme="majorHAnsi" w:hAnsiTheme="majorHAnsi"/>
          <w:sz w:val="20"/>
          <w:szCs w:val="20"/>
          <w:lang w:val="es-ES_tradnl"/>
        </w:rPr>
        <w:t>2012</w:t>
      </w:r>
      <w:r w:rsidR="00F64200" w:rsidRPr="00F955AD">
        <w:rPr>
          <w:rFonts w:asciiTheme="majorHAnsi" w:hAnsiTheme="majorHAnsi"/>
          <w:sz w:val="20"/>
          <w:szCs w:val="20"/>
          <w:lang w:val="es-ES_tradnl"/>
        </w:rPr>
        <w:t xml:space="preserve">, con la cual se rechazó </w:t>
      </w:r>
      <w:r w:rsidR="000F459C" w:rsidRPr="00F955AD">
        <w:rPr>
          <w:rFonts w:asciiTheme="majorHAnsi" w:hAnsiTheme="majorHAnsi"/>
          <w:sz w:val="20"/>
          <w:szCs w:val="20"/>
          <w:lang w:val="es-ES_tradnl"/>
        </w:rPr>
        <w:t>el recurso de casación</w:t>
      </w:r>
      <w:r w:rsidR="00F64200" w:rsidRPr="00F955AD">
        <w:rPr>
          <w:rFonts w:asciiTheme="majorHAnsi" w:hAnsiTheme="majorHAnsi"/>
          <w:sz w:val="20"/>
          <w:szCs w:val="20"/>
          <w:lang w:val="es-ES_tradnl"/>
        </w:rPr>
        <w:t xml:space="preserve">, se agotaron los recursos domésticos. Asimismo, tomando en cuenta que la </w:t>
      </w:r>
      <w:r w:rsidR="003A5CC0" w:rsidRPr="00F955AD">
        <w:rPr>
          <w:rFonts w:asciiTheme="majorHAnsi" w:hAnsiTheme="majorHAnsi"/>
          <w:sz w:val="20"/>
          <w:szCs w:val="20"/>
          <w:lang w:val="es-ES_tradnl"/>
        </w:rPr>
        <w:t xml:space="preserve">referida </w:t>
      </w:r>
      <w:r w:rsidR="00F64200" w:rsidRPr="00F955AD">
        <w:rPr>
          <w:rFonts w:asciiTheme="majorHAnsi" w:hAnsiTheme="majorHAnsi"/>
          <w:sz w:val="20"/>
          <w:szCs w:val="20"/>
          <w:lang w:val="es-ES_tradnl"/>
        </w:rPr>
        <w:t xml:space="preserve">sentencia </w:t>
      </w:r>
      <w:r w:rsidR="003A5CC0" w:rsidRPr="00F955AD">
        <w:rPr>
          <w:rFonts w:asciiTheme="majorHAnsi" w:hAnsiTheme="majorHAnsi"/>
          <w:sz w:val="20"/>
          <w:szCs w:val="20"/>
          <w:lang w:val="es-ES_tradnl"/>
        </w:rPr>
        <w:t>de casación es de 20</w:t>
      </w:r>
      <w:r w:rsidR="00F64200" w:rsidRPr="00F955AD">
        <w:rPr>
          <w:rFonts w:asciiTheme="majorHAnsi" w:hAnsiTheme="majorHAnsi"/>
          <w:sz w:val="20"/>
          <w:szCs w:val="20"/>
          <w:lang w:val="es-ES_tradnl"/>
        </w:rPr>
        <w:t xml:space="preserve"> de </w:t>
      </w:r>
      <w:r w:rsidR="003A5CC0" w:rsidRPr="00F955AD">
        <w:rPr>
          <w:rFonts w:asciiTheme="majorHAnsi" w:hAnsiTheme="majorHAnsi"/>
          <w:sz w:val="20"/>
          <w:szCs w:val="20"/>
          <w:lang w:val="es-ES_tradnl"/>
        </w:rPr>
        <w:t>septiembre</w:t>
      </w:r>
      <w:r w:rsidR="00F64200" w:rsidRPr="00F955AD">
        <w:rPr>
          <w:rFonts w:asciiTheme="majorHAnsi" w:hAnsiTheme="majorHAnsi"/>
          <w:sz w:val="20"/>
          <w:szCs w:val="20"/>
          <w:lang w:val="es-ES_tradnl"/>
        </w:rPr>
        <w:t xml:space="preserve"> de </w:t>
      </w:r>
      <w:r w:rsidR="003A5CC0" w:rsidRPr="00F955AD">
        <w:rPr>
          <w:rFonts w:asciiTheme="majorHAnsi" w:hAnsiTheme="majorHAnsi"/>
          <w:sz w:val="20"/>
          <w:szCs w:val="20"/>
          <w:lang w:val="es-ES_tradnl"/>
        </w:rPr>
        <w:t>2012</w:t>
      </w:r>
      <w:r w:rsidR="00F64200" w:rsidRPr="00F955AD">
        <w:rPr>
          <w:rFonts w:asciiTheme="majorHAnsi" w:hAnsiTheme="majorHAnsi"/>
          <w:sz w:val="20"/>
          <w:szCs w:val="20"/>
          <w:lang w:val="es-ES_tradnl"/>
        </w:rPr>
        <w:t xml:space="preserve">, y que la </w:t>
      </w:r>
      <w:r w:rsidR="00F64200" w:rsidRPr="00F955AD">
        <w:rPr>
          <w:rFonts w:asciiTheme="majorHAnsi" w:eastAsia="Arial Unicode MS" w:hAnsiTheme="majorHAnsi"/>
          <w:sz w:val="20"/>
          <w:szCs w:val="20"/>
          <w:lang w:val="es-ES_tradnl"/>
        </w:rPr>
        <w:t xml:space="preserve">petición fue recibida en la </w:t>
      </w:r>
      <w:r w:rsidR="00F64200" w:rsidRPr="00F955AD">
        <w:rPr>
          <w:rFonts w:asciiTheme="majorHAnsi" w:hAnsiTheme="majorHAnsi"/>
          <w:sz w:val="20"/>
          <w:szCs w:val="20"/>
          <w:lang w:val="es-ES_tradnl"/>
        </w:rPr>
        <w:t xml:space="preserve">Secretaría Ejecutiva de la </w:t>
      </w:r>
      <w:r w:rsidR="00F64200" w:rsidRPr="00F955AD">
        <w:rPr>
          <w:rFonts w:asciiTheme="majorHAnsi" w:eastAsia="Arial Unicode MS" w:hAnsiTheme="majorHAnsi"/>
          <w:sz w:val="20"/>
          <w:szCs w:val="20"/>
          <w:lang w:val="es-ES_tradnl"/>
        </w:rPr>
        <w:t xml:space="preserve">CIDH el </w:t>
      </w:r>
      <w:r w:rsidR="003A5CC0" w:rsidRPr="00F955AD">
        <w:rPr>
          <w:rFonts w:asciiTheme="majorHAnsi" w:hAnsiTheme="majorHAnsi"/>
          <w:sz w:val="20"/>
          <w:szCs w:val="20"/>
          <w:lang w:val="es-ES_tradnl"/>
        </w:rPr>
        <w:t>25</w:t>
      </w:r>
      <w:r w:rsidR="00F64200" w:rsidRPr="00F955AD">
        <w:rPr>
          <w:rFonts w:asciiTheme="majorHAnsi" w:eastAsia="Arial Unicode MS" w:hAnsiTheme="majorHAnsi"/>
          <w:sz w:val="20"/>
          <w:szCs w:val="20"/>
          <w:lang w:val="es-ES_tradnl"/>
        </w:rPr>
        <w:t xml:space="preserve"> de </w:t>
      </w:r>
      <w:r w:rsidR="003A5CC0" w:rsidRPr="00F955AD">
        <w:rPr>
          <w:rFonts w:asciiTheme="majorHAnsi" w:hAnsiTheme="majorHAnsi"/>
          <w:sz w:val="20"/>
          <w:szCs w:val="20"/>
          <w:lang w:val="es-ES_tradnl"/>
        </w:rPr>
        <w:t>enero</w:t>
      </w:r>
      <w:r w:rsidR="00F64200" w:rsidRPr="00F955AD">
        <w:rPr>
          <w:rFonts w:asciiTheme="majorHAnsi" w:eastAsia="Arial Unicode MS" w:hAnsiTheme="majorHAnsi"/>
          <w:sz w:val="20"/>
          <w:szCs w:val="20"/>
          <w:lang w:val="es-ES_tradnl"/>
        </w:rPr>
        <w:t xml:space="preserve"> de </w:t>
      </w:r>
      <w:r w:rsidR="003A5CC0" w:rsidRPr="00F955AD">
        <w:rPr>
          <w:rFonts w:asciiTheme="majorHAnsi" w:hAnsiTheme="majorHAnsi"/>
          <w:sz w:val="20"/>
          <w:szCs w:val="20"/>
          <w:lang w:val="es-ES_tradnl"/>
        </w:rPr>
        <w:t>2013</w:t>
      </w:r>
      <w:r w:rsidR="00F64200" w:rsidRPr="00F955AD">
        <w:rPr>
          <w:rFonts w:asciiTheme="majorHAnsi" w:eastAsia="Arial Unicode MS" w:hAnsiTheme="majorHAnsi"/>
          <w:sz w:val="20"/>
          <w:szCs w:val="20"/>
          <w:lang w:val="es-ES_tradnl"/>
        </w:rPr>
        <w:t xml:space="preserve">, </w:t>
      </w:r>
      <w:r w:rsidR="000D7CC5" w:rsidRPr="00F955AD">
        <w:rPr>
          <w:rFonts w:asciiTheme="majorHAnsi" w:eastAsia="Arial Unicode MS" w:hAnsiTheme="majorHAnsi"/>
          <w:sz w:val="20"/>
          <w:szCs w:val="20"/>
          <w:lang w:val="es-ES_tradnl"/>
        </w:rPr>
        <w:t xml:space="preserve">la Comisión </w:t>
      </w:r>
      <w:r w:rsidR="009433E9" w:rsidRPr="00F955AD">
        <w:rPr>
          <w:rFonts w:asciiTheme="majorHAnsi" w:hAnsiTheme="majorHAnsi"/>
          <w:sz w:val="20"/>
          <w:szCs w:val="20"/>
          <w:lang w:val="es-ES_tradnl"/>
        </w:rPr>
        <w:t>concluye</w:t>
      </w:r>
      <w:r w:rsidR="00EB5D39" w:rsidRPr="00F955AD">
        <w:rPr>
          <w:rFonts w:asciiTheme="majorHAnsi" w:hAnsiTheme="majorHAnsi"/>
          <w:sz w:val="20"/>
          <w:szCs w:val="20"/>
          <w:lang w:val="es-ES_tradnl"/>
        </w:rPr>
        <w:t xml:space="preserve"> que </w:t>
      </w:r>
      <w:r w:rsidR="00F64200" w:rsidRPr="00F955AD">
        <w:rPr>
          <w:rFonts w:asciiTheme="majorHAnsi" w:hAnsiTheme="majorHAnsi"/>
          <w:sz w:val="20"/>
          <w:szCs w:val="20"/>
          <w:lang w:val="es-ES_tradnl"/>
        </w:rPr>
        <w:t>la petición</w:t>
      </w:r>
      <w:r w:rsidR="00F64200" w:rsidRPr="00F955AD">
        <w:rPr>
          <w:rFonts w:asciiTheme="majorHAnsi" w:eastAsia="Arial Unicode MS" w:hAnsiTheme="majorHAnsi"/>
          <w:sz w:val="20"/>
          <w:szCs w:val="20"/>
          <w:lang w:val="es-ES_tradnl"/>
        </w:rPr>
        <w:t xml:space="preserve"> cumple con los requisitos de admisibilidad establecidos en los artículos 46.1.a) y 46.1.b) de la Convención Americana sobre Derechos Humanos.</w:t>
      </w:r>
    </w:p>
    <w:p w14:paraId="673598AF" w14:textId="595B44DB" w:rsidR="003239B8" w:rsidRPr="00F955AD" w:rsidRDefault="003239B8" w:rsidP="003239B8">
      <w:pPr>
        <w:pStyle w:val="ListParagraph"/>
        <w:spacing w:before="240" w:after="240"/>
        <w:jc w:val="both"/>
        <w:rPr>
          <w:rFonts w:asciiTheme="majorHAnsi" w:hAnsiTheme="majorHAnsi"/>
          <w:b/>
          <w:bCs/>
          <w:color w:val="auto"/>
          <w:sz w:val="20"/>
          <w:szCs w:val="20"/>
          <w:lang w:val="es-ES_tradnl"/>
        </w:rPr>
      </w:pPr>
      <w:r w:rsidRPr="00F955AD">
        <w:rPr>
          <w:rFonts w:asciiTheme="majorHAnsi" w:hAnsiTheme="majorHAnsi"/>
          <w:b/>
          <w:bCs/>
          <w:color w:val="auto"/>
          <w:sz w:val="20"/>
          <w:szCs w:val="20"/>
          <w:lang w:val="es-ES_tradnl"/>
        </w:rPr>
        <w:t>VII.</w:t>
      </w:r>
      <w:r w:rsidRPr="00F955AD">
        <w:rPr>
          <w:rFonts w:asciiTheme="majorHAnsi" w:hAnsiTheme="majorHAnsi"/>
          <w:b/>
          <w:bCs/>
          <w:color w:val="auto"/>
          <w:sz w:val="20"/>
          <w:szCs w:val="20"/>
          <w:lang w:val="es-ES_tradnl"/>
        </w:rPr>
        <w:tab/>
      </w:r>
      <w:r w:rsidR="004A6A54" w:rsidRPr="00F955AD">
        <w:rPr>
          <w:rFonts w:asciiTheme="majorHAnsi" w:hAnsiTheme="majorHAnsi"/>
          <w:b/>
          <w:bCs/>
          <w:color w:val="auto"/>
          <w:sz w:val="20"/>
          <w:szCs w:val="20"/>
          <w:lang w:val="es-ES_tradnl"/>
        </w:rPr>
        <w:t xml:space="preserve">ANÁLISIS DE </w:t>
      </w:r>
      <w:r w:rsidR="00C21FEF" w:rsidRPr="00F955AD">
        <w:rPr>
          <w:rFonts w:asciiTheme="majorHAnsi" w:hAnsiTheme="majorHAnsi"/>
          <w:b/>
          <w:bCs/>
          <w:color w:val="auto"/>
          <w:sz w:val="20"/>
          <w:szCs w:val="20"/>
          <w:lang w:val="es-ES_tradnl"/>
        </w:rPr>
        <w:t>CARACTERIZACIÓN DE</w:t>
      </w:r>
      <w:r w:rsidR="0006368E" w:rsidRPr="00F955AD">
        <w:rPr>
          <w:rFonts w:asciiTheme="majorHAnsi" w:hAnsiTheme="majorHAnsi"/>
          <w:b/>
          <w:bCs/>
          <w:color w:val="auto"/>
          <w:sz w:val="20"/>
          <w:szCs w:val="20"/>
          <w:lang w:val="es-ES_tradnl"/>
        </w:rPr>
        <w:t>L POSICIONAMIENTO DE LAS PARTES</w:t>
      </w:r>
    </w:p>
    <w:p w14:paraId="36475C5B" w14:textId="3D0D219B" w:rsidR="00551051" w:rsidRPr="00F955AD" w:rsidRDefault="0076648E" w:rsidP="00551051">
      <w:pPr>
        <w:pStyle w:val="ListParagraph"/>
        <w:numPr>
          <w:ilvl w:val="0"/>
          <w:numId w:val="60"/>
        </w:numPr>
        <w:spacing w:before="240" w:after="240"/>
        <w:ind w:left="142" w:firstLine="578"/>
        <w:jc w:val="both"/>
        <w:rPr>
          <w:rFonts w:asciiTheme="majorHAnsi" w:hAnsiTheme="majorHAnsi"/>
          <w:sz w:val="20"/>
          <w:szCs w:val="20"/>
          <w:lang w:val="es-ES_tradnl"/>
        </w:rPr>
      </w:pPr>
      <w:r w:rsidRPr="00F955AD">
        <w:rPr>
          <w:rFonts w:asciiTheme="majorHAnsi" w:hAnsiTheme="majorHAnsi"/>
          <w:sz w:val="20"/>
          <w:szCs w:val="20"/>
          <w:lang w:val="es-ES_tradnl"/>
        </w:rPr>
        <w:t xml:space="preserve">El peticionario plantea que los tribunales costarricenses </w:t>
      </w:r>
      <w:r w:rsidR="00551051" w:rsidRPr="00F955AD">
        <w:rPr>
          <w:rFonts w:asciiTheme="majorHAnsi" w:hAnsiTheme="majorHAnsi"/>
          <w:sz w:val="20"/>
          <w:szCs w:val="20"/>
          <w:lang w:val="es-ES_tradnl"/>
        </w:rPr>
        <w:t xml:space="preserve">aplicaron de manera retroactiva la Ley 8422 de 6 de octubre de 2004 en perjuicio del señor Chevez, </w:t>
      </w:r>
      <w:r w:rsidR="00FA08AB" w:rsidRPr="00F955AD">
        <w:rPr>
          <w:rFonts w:asciiTheme="majorHAnsi" w:hAnsiTheme="majorHAnsi"/>
          <w:sz w:val="20"/>
          <w:szCs w:val="20"/>
          <w:lang w:val="es-ES_tradnl"/>
        </w:rPr>
        <w:t>ampliando</w:t>
      </w:r>
      <w:r w:rsidR="00D16397" w:rsidRPr="00F955AD">
        <w:rPr>
          <w:rFonts w:asciiTheme="majorHAnsi" w:hAnsiTheme="majorHAnsi"/>
          <w:sz w:val="20"/>
          <w:szCs w:val="20"/>
          <w:lang w:val="es-ES_tradnl"/>
        </w:rPr>
        <w:t xml:space="preserve"> </w:t>
      </w:r>
      <w:r w:rsidR="00551051" w:rsidRPr="00F955AD">
        <w:rPr>
          <w:rFonts w:asciiTheme="majorHAnsi" w:hAnsiTheme="majorHAnsi"/>
          <w:sz w:val="20"/>
          <w:szCs w:val="20"/>
          <w:lang w:val="es-ES_tradnl"/>
        </w:rPr>
        <w:t xml:space="preserve">el plazo de prescripción </w:t>
      </w:r>
      <w:r w:rsidR="00B049EC" w:rsidRPr="00F955AD">
        <w:rPr>
          <w:rFonts w:asciiTheme="majorHAnsi" w:hAnsiTheme="majorHAnsi"/>
          <w:sz w:val="20"/>
          <w:szCs w:val="20"/>
          <w:lang w:val="es-ES_tradnl"/>
        </w:rPr>
        <w:t>de</w:t>
      </w:r>
      <w:r w:rsidR="00551051" w:rsidRPr="00F955AD">
        <w:rPr>
          <w:rFonts w:asciiTheme="majorHAnsi" w:hAnsiTheme="majorHAnsi"/>
          <w:sz w:val="20"/>
          <w:szCs w:val="20"/>
          <w:lang w:val="es-ES_tradnl"/>
        </w:rPr>
        <w:t xml:space="preserve"> los hechos imputados en </w:t>
      </w:r>
      <w:r w:rsidR="0008355F" w:rsidRPr="00F955AD">
        <w:rPr>
          <w:rFonts w:asciiTheme="majorHAnsi" w:hAnsiTheme="majorHAnsi"/>
          <w:sz w:val="20"/>
          <w:szCs w:val="20"/>
          <w:lang w:val="es-ES_tradnl"/>
        </w:rPr>
        <w:t xml:space="preserve">su </w:t>
      </w:r>
      <w:r w:rsidR="00551051" w:rsidRPr="00F955AD">
        <w:rPr>
          <w:rFonts w:asciiTheme="majorHAnsi" w:hAnsiTheme="majorHAnsi"/>
          <w:sz w:val="20"/>
          <w:szCs w:val="20"/>
          <w:lang w:val="es-ES_tradnl"/>
        </w:rPr>
        <w:t xml:space="preserve">contra </w:t>
      </w:r>
      <w:r w:rsidR="00B049EC" w:rsidRPr="00F955AD">
        <w:rPr>
          <w:rFonts w:asciiTheme="majorHAnsi" w:hAnsiTheme="majorHAnsi"/>
          <w:sz w:val="20"/>
          <w:szCs w:val="20"/>
          <w:lang w:val="es-ES_tradnl"/>
        </w:rPr>
        <w:t xml:space="preserve">por el delito de peculado. </w:t>
      </w:r>
    </w:p>
    <w:p w14:paraId="0DFFA9FB" w14:textId="2D22B7A5" w:rsidR="00606557" w:rsidRPr="00F955AD" w:rsidRDefault="00B049EC" w:rsidP="002E04A1">
      <w:pPr>
        <w:pStyle w:val="ListParagraph"/>
        <w:numPr>
          <w:ilvl w:val="0"/>
          <w:numId w:val="60"/>
        </w:numPr>
        <w:spacing w:before="240" w:after="240"/>
        <w:ind w:left="142" w:firstLine="578"/>
        <w:jc w:val="both"/>
        <w:rPr>
          <w:rFonts w:asciiTheme="majorHAnsi" w:hAnsiTheme="majorHAnsi"/>
          <w:sz w:val="20"/>
          <w:szCs w:val="20"/>
          <w:lang w:val="es-ES_tradnl"/>
        </w:rPr>
      </w:pPr>
      <w:r w:rsidRPr="00F955AD">
        <w:rPr>
          <w:rFonts w:asciiTheme="majorHAnsi" w:hAnsiTheme="majorHAnsi"/>
          <w:sz w:val="20"/>
          <w:szCs w:val="20"/>
          <w:lang w:val="es-ES_tradnl"/>
        </w:rPr>
        <w:t xml:space="preserve">Así, </w:t>
      </w:r>
      <w:r w:rsidR="00D522B3" w:rsidRPr="00F955AD">
        <w:rPr>
          <w:rFonts w:asciiTheme="majorHAnsi" w:hAnsiTheme="majorHAnsi"/>
          <w:sz w:val="20"/>
          <w:szCs w:val="20"/>
          <w:lang w:val="es-ES_tradnl"/>
        </w:rPr>
        <w:t>en</w:t>
      </w:r>
      <w:r w:rsidR="0076648E" w:rsidRPr="00F955AD">
        <w:rPr>
          <w:rFonts w:asciiTheme="majorHAnsi" w:hAnsiTheme="majorHAnsi"/>
          <w:sz w:val="20"/>
          <w:szCs w:val="20"/>
          <w:lang w:val="es-ES_tradnl"/>
        </w:rPr>
        <w:t xml:space="preserve"> relación </w:t>
      </w:r>
      <w:r w:rsidR="00D522B3" w:rsidRPr="00F955AD">
        <w:rPr>
          <w:rFonts w:asciiTheme="majorHAnsi" w:hAnsiTheme="majorHAnsi"/>
          <w:sz w:val="20"/>
          <w:szCs w:val="20"/>
          <w:lang w:val="es-ES_tradnl"/>
        </w:rPr>
        <w:t>con el</w:t>
      </w:r>
      <w:r w:rsidR="0076648E" w:rsidRPr="00F955AD">
        <w:rPr>
          <w:rFonts w:asciiTheme="majorHAnsi" w:hAnsiTheme="majorHAnsi"/>
          <w:sz w:val="20"/>
          <w:szCs w:val="20"/>
          <w:lang w:val="es-ES_tradnl"/>
        </w:rPr>
        <w:t xml:space="preserve"> objeto de esta petición,</w:t>
      </w:r>
      <w:r w:rsidR="00734BCF" w:rsidRPr="00F955AD">
        <w:rPr>
          <w:rFonts w:asciiTheme="majorHAnsi" w:hAnsiTheme="majorHAnsi"/>
          <w:sz w:val="20"/>
          <w:szCs w:val="20"/>
          <w:lang w:val="es-ES_tradnl"/>
        </w:rPr>
        <w:t xml:space="preserve"> la Comisión </w:t>
      </w:r>
      <w:r w:rsidR="00606557" w:rsidRPr="00F955AD">
        <w:rPr>
          <w:rFonts w:asciiTheme="majorHAnsi" w:hAnsiTheme="majorHAnsi"/>
          <w:sz w:val="20"/>
          <w:szCs w:val="20"/>
          <w:lang w:val="es-ES_tradnl"/>
        </w:rPr>
        <w:t xml:space="preserve">recuerda que el criterio de evaluación de la fase de admisibilidad difiere del que se utiliza para pronunciarse sobre el fondo de una petición; </w:t>
      </w:r>
      <w:r w:rsidR="00310AC0" w:rsidRPr="00F955AD">
        <w:rPr>
          <w:rFonts w:asciiTheme="majorHAnsi" w:hAnsiTheme="majorHAnsi"/>
          <w:sz w:val="20"/>
          <w:szCs w:val="20"/>
          <w:lang w:val="es-ES_tradnl"/>
        </w:rPr>
        <w:t xml:space="preserve">por lo tanto, </w:t>
      </w:r>
      <w:r w:rsidR="00606557" w:rsidRPr="00F955AD">
        <w:rPr>
          <w:rFonts w:asciiTheme="majorHAnsi" w:hAnsiTheme="majorHAnsi"/>
          <w:sz w:val="20"/>
          <w:szCs w:val="20"/>
          <w:lang w:val="es-ES_tradnl"/>
        </w:rPr>
        <w:t xml:space="preserve">la Comisión debe realizar una evaluación </w:t>
      </w:r>
      <w:r w:rsidR="00606557" w:rsidRPr="00F955AD">
        <w:rPr>
          <w:rFonts w:asciiTheme="majorHAnsi" w:hAnsiTheme="majorHAnsi"/>
          <w:i/>
          <w:iCs/>
          <w:sz w:val="20"/>
          <w:szCs w:val="20"/>
          <w:lang w:val="es-ES_tradnl"/>
        </w:rPr>
        <w:t>prima facie</w:t>
      </w:r>
      <w:r w:rsidR="00606557" w:rsidRPr="00F955AD">
        <w:rPr>
          <w:rFonts w:asciiTheme="majorHAnsi" w:hAnsiTheme="majorHAnsi"/>
          <w:sz w:val="20"/>
          <w:szCs w:val="20"/>
          <w:lang w:val="es-ES_tradnl"/>
        </w:rPr>
        <w:t xml:space="preserve"> para determinar si la petición establece el fundamento de la violación, posible o potencial, de un derecho garantizado por la Convención, </w:t>
      </w:r>
      <w:r w:rsidR="00606557" w:rsidRPr="00F955AD">
        <w:rPr>
          <w:rFonts w:asciiTheme="majorHAnsi" w:hAnsiTheme="majorHAnsi"/>
          <w:sz w:val="20"/>
          <w:szCs w:val="20"/>
          <w:lang w:val="es-ES_tradnl"/>
        </w:rPr>
        <w:lastRenderedPageBreak/>
        <w:t>pero no para establecer la existencia de una violación de derechos. Esta determinación sobre la caracterización de violaciones de la Convención Americana constituye un análisis primario, que no implica prejuzgar sobre el fondo del asunto</w:t>
      </w:r>
      <w:r w:rsidR="00606557" w:rsidRPr="00F955AD">
        <w:rPr>
          <w:rStyle w:val="FootnoteReference"/>
          <w:rFonts w:asciiTheme="majorHAnsi" w:hAnsiTheme="majorHAnsi"/>
          <w:sz w:val="20"/>
          <w:szCs w:val="20"/>
          <w:lang w:val="es-ES_tradnl"/>
        </w:rPr>
        <w:footnoteReference w:id="5"/>
      </w:r>
      <w:r w:rsidR="00606557" w:rsidRPr="00F955AD">
        <w:rPr>
          <w:rFonts w:asciiTheme="majorHAnsi" w:hAnsiTheme="majorHAnsi"/>
          <w:sz w:val="20"/>
          <w:szCs w:val="20"/>
          <w:lang w:val="es-ES_tradnl"/>
        </w:rPr>
        <w:t>.</w:t>
      </w:r>
      <w:r w:rsidR="00A05709" w:rsidRPr="00F955AD">
        <w:rPr>
          <w:rFonts w:asciiTheme="majorHAnsi" w:hAnsiTheme="majorHAnsi"/>
          <w:sz w:val="20"/>
          <w:szCs w:val="20"/>
          <w:lang w:val="es-ES_tradnl"/>
        </w:rPr>
        <w:t xml:space="preserve"> Esto es así por disposición del artículo 36.2 del Reglamento de la CIDH, con independencia del contenido del informe en sí mismo. </w:t>
      </w:r>
    </w:p>
    <w:p w14:paraId="2B887413" w14:textId="2637AC13" w:rsidR="00FE670E" w:rsidRPr="00F955AD" w:rsidRDefault="00BF2994" w:rsidP="00FE670E">
      <w:pPr>
        <w:pStyle w:val="ListParagraph"/>
        <w:numPr>
          <w:ilvl w:val="0"/>
          <w:numId w:val="60"/>
        </w:numPr>
        <w:spacing w:before="240" w:after="240"/>
        <w:ind w:left="142" w:firstLine="578"/>
        <w:jc w:val="both"/>
        <w:rPr>
          <w:rFonts w:asciiTheme="majorHAnsi" w:hAnsiTheme="majorHAnsi"/>
          <w:sz w:val="20"/>
          <w:szCs w:val="20"/>
          <w:lang w:val="es-ES_tradnl"/>
        </w:rPr>
      </w:pPr>
      <w:r w:rsidRPr="00F955AD">
        <w:rPr>
          <w:rFonts w:asciiTheme="majorHAnsi" w:hAnsiTheme="majorHAnsi"/>
          <w:sz w:val="20"/>
          <w:szCs w:val="20"/>
          <w:lang w:val="es-ES_tradnl"/>
        </w:rPr>
        <w:t xml:space="preserve">En estrecha relación con </w:t>
      </w:r>
      <w:r w:rsidR="002C2129" w:rsidRPr="00F955AD">
        <w:rPr>
          <w:rFonts w:asciiTheme="majorHAnsi" w:hAnsiTheme="majorHAnsi"/>
          <w:sz w:val="20"/>
          <w:szCs w:val="20"/>
          <w:lang w:val="es-ES_tradnl"/>
        </w:rPr>
        <w:t>el objeto de la petición</w:t>
      </w:r>
      <w:r w:rsidR="002A176D" w:rsidRPr="00F955AD">
        <w:rPr>
          <w:rFonts w:asciiTheme="majorHAnsi" w:hAnsiTheme="majorHAnsi"/>
          <w:sz w:val="20"/>
          <w:szCs w:val="20"/>
          <w:lang w:val="es-ES_tradnl"/>
        </w:rPr>
        <w:t xml:space="preserve">, </w:t>
      </w:r>
      <w:r w:rsidRPr="00F955AD">
        <w:rPr>
          <w:rFonts w:asciiTheme="majorHAnsi" w:hAnsiTheme="majorHAnsi"/>
          <w:sz w:val="20"/>
          <w:szCs w:val="20"/>
          <w:lang w:val="es-ES_tradnl"/>
        </w:rPr>
        <w:t>la jurisprudencia de la Corte Interamericana</w:t>
      </w:r>
      <w:r w:rsidR="00FE670E" w:rsidRPr="00F955AD">
        <w:rPr>
          <w:rFonts w:asciiTheme="majorHAnsi" w:hAnsiTheme="majorHAnsi"/>
          <w:sz w:val="20"/>
          <w:szCs w:val="20"/>
          <w:lang w:val="es-ES_tradnl"/>
        </w:rPr>
        <w:t xml:space="preserve"> ha establecido que: </w:t>
      </w:r>
    </w:p>
    <w:p w14:paraId="709FFA4C" w14:textId="3198B88B" w:rsidR="00BF2994" w:rsidRPr="00F955AD" w:rsidRDefault="00FE670E" w:rsidP="00FC6E4D">
      <w:pPr>
        <w:pStyle w:val="ListParagraph"/>
        <w:suppressAutoHyphens/>
        <w:spacing w:after="240"/>
        <w:ind w:right="720"/>
        <w:jc w:val="both"/>
        <w:rPr>
          <w:rFonts w:asciiTheme="majorHAnsi" w:hAnsiTheme="majorHAnsi"/>
          <w:bCs/>
          <w:color w:val="auto"/>
          <w:sz w:val="20"/>
          <w:szCs w:val="20"/>
          <w:lang w:val="es-ES_tradnl"/>
        </w:rPr>
      </w:pPr>
      <w:r w:rsidRPr="00F955AD">
        <w:rPr>
          <w:rFonts w:asciiTheme="majorHAnsi" w:hAnsiTheme="majorHAnsi"/>
          <w:bCs/>
          <w:color w:val="auto"/>
          <w:sz w:val="20"/>
          <w:szCs w:val="20"/>
          <w:lang w:val="es-ES_tradnl"/>
        </w:rPr>
        <w:t>Esta Cor</w:t>
      </w:r>
      <w:r w:rsidR="00CA1872" w:rsidRPr="00F955AD">
        <w:rPr>
          <w:rFonts w:asciiTheme="majorHAnsi" w:hAnsiTheme="majorHAnsi"/>
          <w:bCs/>
          <w:color w:val="auto"/>
          <w:sz w:val="20"/>
          <w:szCs w:val="20"/>
          <w:lang w:val="es-ES_tradnl"/>
        </w:rPr>
        <w:t xml:space="preserve">te considera que </w:t>
      </w:r>
      <w:r w:rsidR="00BF2994" w:rsidRPr="00F955AD">
        <w:rPr>
          <w:rFonts w:asciiTheme="majorHAnsi" w:hAnsiTheme="majorHAnsi"/>
          <w:bCs/>
          <w:color w:val="auto"/>
          <w:sz w:val="20"/>
          <w:szCs w:val="20"/>
          <w:lang w:val="es-ES_tradnl"/>
        </w:rPr>
        <w:t xml:space="preserve">la aplicación de normas que regulan el procedimiento de manera </w:t>
      </w:r>
      <w:r w:rsidR="00070EF2" w:rsidRPr="00F955AD">
        <w:rPr>
          <w:rFonts w:asciiTheme="majorHAnsi" w:hAnsiTheme="majorHAnsi"/>
          <w:bCs/>
          <w:color w:val="auto"/>
          <w:sz w:val="20"/>
          <w:szCs w:val="20"/>
          <w:lang w:val="es-ES_tradnl"/>
        </w:rPr>
        <w:t>inmediata</w:t>
      </w:r>
      <w:r w:rsidR="00BF2994" w:rsidRPr="00F955AD">
        <w:rPr>
          <w:rFonts w:asciiTheme="majorHAnsi" w:hAnsiTheme="majorHAnsi"/>
          <w:bCs/>
          <w:color w:val="auto"/>
          <w:sz w:val="20"/>
          <w:szCs w:val="20"/>
          <w:lang w:val="es-ES_tradnl"/>
        </w:rPr>
        <w:t xml:space="preserve"> no vulnera el artículo 9 convencional, debido a que se toma como referencia el momento en el que tiene lugar el acto procesal y no aquél de la comisión del ilícito penal, a diferencia de las normas que establecen delitos y penas (sustantivas), en donde el patrón de aplicación es justamente, el momento de la comisión del delito. Es decir, los actos que conforman el procedimiento se agotan de acuerdo a la etapa procesal en que se van originando y se rigen por la norma vigente que los regula. En virtud de ello, y al ser el proceso una secuencia jurídica en constante movimiento, la aplicación de una norma que regula el procedimiento con posterioridad a la comisión de un supuesto hecho delictivo no contraviene per se, el principio de legalidad</w:t>
      </w:r>
      <w:r w:rsidR="008B373A" w:rsidRPr="00F955AD">
        <w:rPr>
          <w:rStyle w:val="FootnoteReference"/>
          <w:rFonts w:asciiTheme="majorHAnsi" w:hAnsiTheme="majorHAnsi"/>
          <w:bCs/>
          <w:color w:val="auto"/>
          <w:sz w:val="20"/>
          <w:szCs w:val="20"/>
          <w:lang w:val="es-ES_tradnl"/>
        </w:rPr>
        <w:footnoteReference w:id="6"/>
      </w:r>
      <w:r w:rsidR="00BF2994" w:rsidRPr="00F955AD">
        <w:rPr>
          <w:rFonts w:asciiTheme="majorHAnsi" w:hAnsiTheme="majorHAnsi"/>
          <w:bCs/>
          <w:color w:val="auto"/>
          <w:sz w:val="20"/>
          <w:szCs w:val="20"/>
          <w:lang w:val="es-ES_tradnl"/>
        </w:rPr>
        <w:t xml:space="preserve">. </w:t>
      </w:r>
    </w:p>
    <w:p w14:paraId="00CD6407" w14:textId="7AF34361" w:rsidR="00E2617B" w:rsidRPr="00F955AD" w:rsidRDefault="004A0C9A" w:rsidP="00FC6E4D">
      <w:pPr>
        <w:pStyle w:val="ListParagraph"/>
        <w:numPr>
          <w:ilvl w:val="0"/>
          <w:numId w:val="60"/>
        </w:numPr>
        <w:spacing w:before="240" w:after="240"/>
        <w:ind w:left="142" w:firstLine="578"/>
        <w:jc w:val="both"/>
        <w:rPr>
          <w:rFonts w:asciiTheme="majorHAnsi" w:hAnsiTheme="majorHAnsi"/>
          <w:sz w:val="20"/>
          <w:szCs w:val="20"/>
          <w:lang w:val="es-ES_tradnl"/>
        </w:rPr>
      </w:pPr>
      <w:r w:rsidRPr="00F955AD">
        <w:rPr>
          <w:rFonts w:asciiTheme="majorHAnsi" w:hAnsiTheme="majorHAnsi"/>
          <w:sz w:val="20"/>
          <w:szCs w:val="20"/>
          <w:lang w:val="es-ES_tradnl"/>
        </w:rPr>
        <w:t>En esa línea</w:t>
      </w:r>
      <w:r w:rsidR="00FC6E4D" w:rsidRPr="00F955AD">
        <w:rPr>
          <w:rFonts w:asciiTheme="majorHAnsi" w:hAnsiTheme="majorHAnsi"/>
          <w:sz w:val="20"/>
          <w:szCs w:val="20"/>
          <w:lang w:val="es-ES_tradnl"/>
        </w:rPr>
        <w:t xml:space="preserve"> </w:t>
      </w:r>
      <w:r w:rsidR="00272A0E" w:rsidRPr="00F955AD">
        <w:rPr>
          <w:rFonts w:asciiTheme="majorHAnsi" w:hAnsiTheme="majorHAnsi"/>
          <w:sz w:val="20"/>
          <w:szCs w:val="20"/>
          <w:lang w:val="es-ES_tradnl"/>
        </w:rPr>
        <w:t>los tribunales nacionales</w:t>
      </w:r>
      <w:r w:rsidR="00F22E8C" w:rsidRPr="00F955AD">
        <w:rPr>
          <w:rFonts w:asciiTheme="majorHAnsi" w:hAnsiTheme="majorHAnsi"/>
          <w:sz w:val="20"/>
          <w:szCs w:val="20"/>
          <w:lang w:val="es-ES_tradnl"/>
        </w:rPr>
        <w:t>,</w:t>
      </w:r>
      <w:r w:rsidR="00FC6E4D" w:rsidRPr="00F955AD">
        <w:rPr>
          <w:rFonts w:asciiTheme="majorHAnsi" w:hAnsiTheme="majorHAnsi"/>
          <w:sz w:val="20"/>
          <w:szCs w:val="20"/>
          <w:lang w:val="es-ES_tradnl"/>
        </w:rPr>
        <w:t xml:space="preserve"> al resolver los recursos interpuestos por el </w:t>
      </w:r>
      <w:r w:rsidR="00272A0E" w:rsidRPr="00F955AD">
        <w:rPr>
          <w:rFonts w:asciiTheme="majorHAnsi" w:hAnsiTheme="majorHAnsi"/>
          <w:sz w:val="20"/>
          <w:szCs w:val="20"/>
          <w:lang w:val="es-ES_tradnl"/>
        </w:rPr>
        <w:t>Sr.</w:t>
      </w:r>
      <w:r w:rsidR="00FC6E4D" w:rsidRPr="00F955AD">
        <w:rPr>
          <w:rFonts w:asciiTheme="majorHAnsi" w:hAnsiTheme="majorHAnsi"/>
          <w:sz w:val="20"/>
          <w:szCs w:val="20"/>
          <w:lang w:val="es-ES_tradnl"/>
        </w:rPr>
        <w:t xml:space="preserve"> Chevez</w:t>
      </w:r>
      <w:r w:rsidR="00F22E8C" w:rsidRPr="00F955AD">
        <w:rPr>
          <w:rFonts w:asciiTheme="majorHAnsi" w:hAnsiTheme="majorHAnsi"/>
          <w:sz w:val="20"/>
          <w:szCs w:val="20"/>
          <w:lang w:val="es-ES_tradnl"/>
        </w:rPr>
        <w:t>,</w:t>
      </w:r>
      <w:r w:rsidR="00340271" w:rsidRPr="00F955AD">
        <w:rPr>
          <w:rFonts w:asciiTheme="majorHAnsi" w:hAnsiTheme="majorHAnsi"/>
          <w:sz w:val="20"/>
          <w:szCs w:val="20"/>
          <w:lang w:val="es-ES_tradnl"/>
        </w:rPr>
        <w:t xml:space="preserve"> </w:t>
      </w:r>
      <w:r w:rsidR="00FC6E4D" w:rsidRPr="00F955AD">
        <w:rPr>
          <w:rFonts w:asciiTheme="majorHAnsi" w:hAnsiTheme="majorHAnsi"/>
          <w:sz w:val="20"/>
          <w:szCs w:val="20"/>
          <w:lang w:val="es-ES_tradnl"/>
        </w:rPr>
        <w:t xml:space="preserve">se pronunciaron </w:t>
      </w:r>
      <w:r w:rsidR="00387BDE" w:rsidRPr="00F955AD">
        <w:rPr>
          <w:rFonts w:asciiTheme="majorHAnsi" w:hAnsiTheme="majorHAnsi"/>
          <w:sz w:val="20"/>
          <w:szCs w:val="20"/>
          <w:lang w:val="es-ES_tradnl"/>
        </w:rPr>
        <w:t>respecto a</w:t>
      </w:r>
      <w:r w:rsidR="00340271" w:rsidRPr="00F955AD">
        <w:rPr>
          <w:rFonts w:asciiTheme="majorHAnsi" w:hAnsiTheme="majorHAnsi"/>
          <w:sz w:val="20"/>
          <w:szCs w:val="20"/>
          <w:lang w:val="es-ES_tradnl"/>
        </w:rPr>
        <w:t xml:space="preserve"> la aplicación retroactiva de la Ley 8</w:t>
      </w:r>
      <w:r w:rsidR="00EA18FC" w:rsidRPr="00F955AD">
        <w:rPr>
          <w:rFonts w:asciiTheme="majorHAnsi" w:hAnsiTheme="majorHAnsi"/>
          <w:sz w:val="20"/>
          <w:szCs w:val="20"/>
          <w:lang w:val="es-ES_tradnl"/>
        </w:rPr>
        <w:t>422</w:t>
      </w:r>
      <w:r w:rsidR="00340271" w:rsidRPr="00F955AD">
        <w:rPr>
          <w:rFonts w:asciiTheme="majorHAnsi" w:hAnsiTheme="majorHAnsi"/>
          <w:sz w:val="20"/>
          <w:szCs w:val="20"/>
          <w:lang w:val="es-ES_tradnl"/>
        </w:rPr>
        <w:t>,</w:t>
      </w:r>
      <w:r w:rsidR="00FC6E4D" w:rsidRPr="00F955AD">
        <w:rPr>
          <w:rFonts w:asciiTheme="majorHAnsi" w:hAnsiTheme="majorHAnsi"/>
          <w:sz w:val="20"/>
          <w:szCs w:val="20"/>
          <w:lang w:val="es-ES_tradnl"/>
        </w:rPr>
        <w:t xml:space="preserve"> estableciendo que </w:t>
      </w:r>
      <w:r w:rsidR="00272A0E" w:rsidRPr="00F955AD">
        <w:rPr>
          <w:rFonts w:asciiTheme="majorHAnsi" w:hAnsiTheme="majorHAnsi"/>
          <w:sz w:val="20"/>
          <w:szCs w:val="20"/>
          <w:lang w:val="es-ES_tradnl"/>
        </w:rPr>
        <w:t>esta</w:t>
      </w:r>
      <w:r w:rsidR="0067357C" w:rsidRPr="00F955AD">
        <w:rPr>
          <w:rFonts w:asciiTheme="majorHAnsi" w:hAnsiTheme="majorHAnsi"/>
          <w:sz w:val="20"/>
          <w:szCs w:val="20"/>
          <w:lang w:val="es-ES_tradnl"/>
        </w:rPr>
        <w:t>,</w:t>
      </w:r>
      <w:r w:rsidR="00340271" w:rsidRPr="00F955AD">
        <w:rPr>
          <w:rFonts w:asciiTheme="majorHAnsi" w:hAnsiTheme="majorHAnsi"/>
          <w:sz w:val="20"/>
          <w:szCs w:val="20"/>
          <w:lang w:val="es-ES_tradnl"/>
        </w:rPr>
        <w:t xml:space="preserve"> al ser </w:t>
      </w:r>
      <w:r w:rsidR="00FC6E4D" w:rsidRPr="00F955AD">
        <w:rPr>
          <w:rFonts w:asciiTheme="majorHAnsi" w:hAnsiTheme="majorHAnsi"/>
          <w:sz w:val="20"/>
          <w:szCs w:val="20"/>
          <w:lang w:val="es-ES_tradnl"/>
        </w:rPr>
        <w:t>de carácter procesal</w:t>
      </w:r>
      <w:r w:rsidR="0067357C" w:rsidRPr="00F955AD">
        <w:rPr>
          <w:rFonts w:asciiTheme="majorHAnsi" w:hAnsiTheme="majorHAnsi"/>
          <w:sz w:val="20"/>
          <w:szCs w:val="20"/>
          <w:lang w:val="es-ES_tradnl"/>
        </w:rPr>
        <w:t>,</w:t>
      </w:r>
      <w:r w:rsidR="00FC6E4D" w:rsidRPr="00F955AD">
        <w:rPr>
          <w:rFonts w:asciiTheme="majorHAnsi" w:hAnsiTheme="majorHAnsi"/>
          <w:sz w:val="20"/>
          <w:szCs w:val="20"/>
          <w:lang w:val="es-ES_tradnl"/>
        </w:rPr>
        <w:t xml:space="preserve"> </w:t>
      </w:r>
      <w:r w:rsidR="00272A0E" w:rsidRPr="00F955AD">
        <w:rPr>
          <w:rFonts w:asciiTheme="majorHAnsi" w:hAnsiTheme="majorHAnsi"/>
          <w:sz w:val="20"/>
          <w:szCs w:val="20"/>
          <w:lang w:val="es-ES_tradnl"/>
        </w:rPr>
        <w:t>aplica</w:t>
      </w:r>
      <w:r w:rsidR="00FC6E4D" w:rsidRPr="00F955AD">
        <w:rPr>
          <w:rFonts w:asciiTheme="majorHAnsi" w:hAnsiTheme="majorHAnsi"/>
          <w:sz w:val="20"/>
          <w:szCs w:val="20"/>
          <w:lang w:val="es-ES_tradnl"/>
        </w:rPr>
        <w:t xml:space="preserve"> desde el momento </w:t>
      </w:r>
      <w:r w:rsidR="00340271" w:rsidRPr="00F955AD">
        <w:rPr>
          <w:rFonts w:asciiTheme="majorHAnsi" w:hAnsiTheme="majorHAnsi"/>
          <w:sz w:val="20"/>
          <w:szCs w:val="20"/>
          <w:lang w:val="es-ES_tradnl"/>
        </w:rPr>
        <w:t>de su entrada en vigor</w:t>
      </w:r>
      <w:r w:rsidR="00FC6E4D" w:rsidRPr="00F955AD">
        <w:rPr>
          <w:rFonts w:asciiTheme="majorHAnsi" w:hAnsiTheme="majorHAnsi"/>
          <w:sz w:val="20"/>
          <w:szCs w:val="20"/>
          <w:lang w:val="es-ES_tradnl"/>
        </w:rPr>
        <w:t xml:space="preserve">, </w:t>
      </w:r>
      <w:r w:rsidR="00272A0E" w:rsidRPr="00F955AD">
        <w:rPr>
          <w:rFonts w:asciiTheme="majorHAnsi" w:hAnsiTheme="majorHAnsi"/>
          <w:sz w:val="20"/>
          <w:szCs w:val="20"/>
          <w:lang w:val="es-ES_tradnl"/>
        </w:rPr>
        <w:t xml:space="preserve">independientemente de </w:t>
      </w:r>
      <w:r w:rsidR="00FC6E4D" w:rsidRPr="00F955AD">
        <w:rPr>
          <w:rFonts w:asciiTheme="majorHAnsi" w:hAnsiTheme="majorHAnsi"/>
          <w:sz w:val="20"/>
          <w:szCs w:val="20"/>
          <w:lang w:val="es-ES_tradnl"/>
        </w:rPr>
        <w:t xml:space="preserve">la fecha en que ocurrieron los hechos </w:t>
      </w:r>
      <w:r w:rsidR="00C45EC4" w:rsidRPr="00F955AD">
        <w:rPr>
          <w:rFonts w:asciiTheme="majorHAnsi" w:hAnsiTheme="majorHAnsi"/>
          <w:sz w:val="20"/>
          <w:szCs w:val="20"/>
          <w:lang w:val="es-ES_tradnl"/>
        </w:rPr>
        <w:t>imputados</w:t>
      </w:r>
      <w:r w:rsidR="00E2617B" w:rsidRPr="00F955AD">
        <w:rPr>
          <w:rFonts w:asciiTheme="majorHAnsi" w:hAnsiTheme="majorHAnsi"/>
          <w:sz w:val="20"/>
          <w:szCs w:val="20"/>
          <w:lang w:val="es-ES_tradnl"/>
        </w:rPr>
        <w:t>; y que la prohibición de aplicar retroactivamente las normas</w:t>
      </w:r>
      <w:r w:rsidR="00070EF2" w:rsidRPr="00F955AD">
        <w:rPr>
          <w:rFonts w:asciiTheme="majorHAnsi" w:hAnsiTheme="majorHAnsi"/>
          <w:sz w:val="20"/>
          <w:szCs w:val="20"/>
          <w:lang w:val="es-ES_tradnl"/>
        </w:rPr>
        <w:t xml:space="preserve"> penales</w:t>
      </w:r>
      <w:r w:rsidR="00E2617B" w:rsidRPr="00F955AD">
        <w:rPr>
          <w:rFonts w:asciiTheme="majorHAnsi" w:hAnsiTheme="majorHAnsi"/>
          <w:sz w:val="20"/>
          <w:szCs w:val="20"/>
          <w:lang w:val="es-ES_tradnl"/>
        </w:rPr>
        <w:t xml:space="preserve"> se refiere a aquellas de carácter sustantivo</w:t>
      </w:r>
      <w:r w:rsidR="00070EF2" w:rsidRPr="00F955AD">
        <w:rPr>
          <w:rFonts w:asciiTheme="majorHAnsi" w:hAnsiTheme="majorHAnsi"/>
          <w:sz w:val="20"/>
          <w:szCs w:val="20"/>
          <w:lang w:val="es-ES_tradnl"/>
        </w:rPr>
        <w:t xml:space="preserve"> (las relativas a lo delitos y las penas)</w:t>
      </w:r>
      <w:r w:rsidR="00E2617B" w:rsidRPr="00F955AD">
        <w:rPr>
          <w:rFonts w:asciiTheme="majorHAnsi" w:hAnsiTheme="majorHAnsi"/>
          <w:sz w:val="20"/>
          <w:szCs w:val="20"/>
          <w:lang w:val="es-ES_tradnl"/>
        </w:rPr>
        <w:t xml:space="preserve">. </w:t>
      </w:r>
    </w:p>
    <w:p w14:paraId="7ADFE32D" w14:textId="4EA2D5B7" w:rsidR="00FC6E4D" w:rsidRPr="00F955AD" w:rsidRDefault="00E2617B" w:rsidP="00FC6E4D">
      <w:pPr>
        <w:pStyle w:val="ListParagraph"/>
        <w:numPr>
          <w:ilvl w:val="0"/>
          <w:numId w:val="60"/>
        </w:numPr>
        <w:spacing w:before="240" w:after="240"/>
        <w:ind w:left="142" w:firstLine="578"/>
        <w:jc w:val="both"/>
        <w:rPr>
          <w:rFonts w:asciiTheme="majorHAnsi" w:hAnsiTheme="majorHAnsi"/>
          <w:sz w:val="20"/>
          <w:szCs w:val="20"/>
          <w:lang w:val="es-ES_tradnl"/>
        </w:rPr>
      </w:pPr>
      <w:r w:rsidRPr="00F955AD">
        <w:rPr>
          <w:rFonts w:asciiTheme="majorHAnsi" w:hAnsiTheme="majorHAnsi"/>
          <w:sz w:val="20"/>
          <w:szCs w:val="20"/>
          <w:lang w:val="es-ES_tradnl"/>
        </w:rPr>
        <w:t xml:space="preserve">Por otro lado, y luego de analizar </w:t>
      </w:r>
      <w:r w:rsidR="00070EF2" w:rsidRPr="00F955AD">
        <w:rPr>
          <w:rFonts w:asciiTheme="majorHAnsi" w:hAnsiTheme="majorHAnsi"/>
          <w:sz w:val="20"/>
          <w:szCs w:val="20"/>
          <w:lang w:val="es-ES_tradnl"/>
        </w:rPr>
        <w:t xml:space="preserve">cuidadosamente </w:t>
      </w:r>
      <w:r w:rsidRPr="00F955AD">
        <w:rPr>
          <w:rFonts w:asciiTheme="majorHAnsi" w:hAnsiTheme="majorHAnsi"/>
          <w:sz w:val="20"/>
          <w:szCs w:val="20"/>
          <w:lang w:val="es-ES_tradnl"/>
        </w:rPr>
        <w:t xml:space="preserve">la información aportada por ambas partes, </w:t>
      </w:r>
      <w:r w:rsidR="00054011" w:rsidRPr="00F955AD">
        <w:rPr>
          <w:rFonts w:asciiTheme="majorHAnsi" w:hAnsiTheme="majorHAnsi"/>
          <w:sz w:val="20"/>
          <w:szCs w:val="20"/>
          <w:lang w:val="es-ES_tradnl"/>
        </w:rPr>
        <w:t xml:space="preserve">la CIDH no identifica </w:t>
      </w:r>
      <w:r w:rsidR="00054011" w:rsidRPr="00F955AD">
        <w:rPr>
          <w:rFonts w:asciiTheme="majorHAnsi" w:hAnsiTheme="majorHAnsi"/>
          <w:i/>
          <w:iCs/>
          <w:sz w:val="20"/>
          <w:szCs w:val="20"/>
          <w:lang w:val="es-ES_tradnl"/>
        </w:rPr>
        <w:t xml:space="preserve">prima facie </w:t>
      </w:r>
      <w:r w:rsidR="00054011" w:rsidRPr="00F955AD">
        <w:rPr>
          <w:rFonts w:asciiTheme="majorHAnsi" w:hAnsiTheme="majorHAnsi"/>
          <w:sz w:val="20"/>
          <w:szCs w:val="20"/>
          <w:lang w:val="es-ES_tradnl"/>
        </w:rPr>
        <w:t>alguna otra potencial vulneración a los artículos 8 (garantías judiciales) y 25 (protección judicial) consagrados en la Convención Americana en perjuicio del señor Mario Chevez Arguedas.</w:t>
      </w:r>
      <w:r w:rsidRPr="00F955AD">
        <w:rPr>
          <w:rFonts w:asciiTheme="majorHAnsi" w:hAnsiTheme="majorHAnsi"/>
          <w:sz w:val="20"/>
          <w:szCs w:val="20"/>
          <w:lang w:val="es-ES_tradnl"/>
        </w:rPr>
        <w:t xml:space="preserve"> Al </w:t>
      </w:r>
      <w:r w:rsidR="00812253" w:rsidRPr="00F955AD">
        <w:rPr>
          <w:rFonts w:asciiTheme="majorHAnsi" w:hAnsiTheme="majorHAnsi"/>
          <w:sz w:val="20"/>
          <w:szCs w:val="20"/>
          <w:lang w:val="es-ES_tradnl"/>
        </w:rPr>
        <w:t>contrario,</w:t>
      </w:r>
      <w:r w:rsidRPr="00F955AD">
        <w:rPr>
          <w:rFonts w:asciiTheme="majorHAnsi" w:hAnsiTheme="majorHAnsi"/>
          <w:sz w:val="20"/>
          <w:szCs w:val="20"/>
          <w:lang w:val="es-ES_tradnl"/>
        </w:rPr>
        <w:t xml:space="preserve"> se observa que en todas las instancias se </w:t>
      </w:r>
      <w:r w:rsidR="00070EF2" w:rsidRPr="00F955AD">
        <w:rPr>
          <w:rFonts w:asciiTheme="majorHAnsi" w:hAnsiTheme="majorHAnsi"/>
          <w:sz w:val="20"/>
          <w:szCs w:val="20"/>
          <w:lang w:val="es-ES_tradnl"/>
        </w:rPr>
        <w:t>respondió</w:t>
      </w:r>
      <w:r w:rsidRPr="00F955AD">
        <w:rPr>
          <w:rFonts w:asciiTheme="majorHAnsi" w:hAnsiTheme="majorHAnsi"/>
          <w:sz w:val="20"/>
          <w:szCs w:val="20"/>
          <w:lang w:val="es-ES_tradnl"/>
        </w:rPr>
        <w:t xml:space="preserve"> a sus planteamientos en tiempo oportuno.</w:t>
      </w:r>
    </w:p>
    <w:p w14:paraId="59480CC1" w14:textId="4BF6ADAF" w:rsidR="00FF4825" w:rsidRPr="00F955AD" w:rsidRDefault="00FF4825" w:rsidP="00FF4825">
      <w:pPr>
        <w:pStyle w:val="ListParagraph"/>
        <w:numPr>
          <w:ilvl w:val="0"/>
          <w:numId w:val="60"/>
        </w:numPr>
        <w:spacing w:before="240" w:after="240"/>
        <w:ind w:left="142" w:firstLine="578"/>
        <w:jc w:val="both"/>
        <w:rPr>
          <w:rFonts w:asciiTheme="majorHAnsi" w:hAnsiTheme="majorHAnsi"/>
          <w:sz w:val="20"/>
          <w:szCs w:val="20"/>
          <w:lang w:val="es-ES_tradnl"/>
        </w:rPr>
      </w:pPr>
      <w:r w:rsidRPr="00F955AD">
        <w:rPr>
          <w:rFonts w:asciiTheme="majorHAnsi" w:hAnsiTheme="majorHAnsi"/>
          <w:sz w:val="20"/>
          <w:szCs w:val="20"/>
          <w:lang w:val="es-ES_tradnl"/>
        </w:rPr>
        <w:t xml:space="preserve">Por lo tanto, la Comisión Interamericana reitera que no observa </w:t>
      </w:r>
      <w:r w:rsidRPr="00F955AD">
        <w:rPr>
          <w:rFonts w:asciiTheme="majorHAnsi" w:hAnsiTheme="majorHAnsi"/>
          <w:i/>
          <w:iCs/>
          <w:sz w:val="20"/>
          <w:szCs w:val="20"/>
          <w:lang w:val="es-ES_tradnl"/>
        </w:rPr>
        <w:t>prima facie</w:t>
      </w:r>
      <w:r w:rsidRPr="00F955AD">
        <w:rPr>
          <w:rFonts w:asciiTheme="majorHAnsi" w:hAnsiTheme="majorHAnsi"/>
          <w:sz w:val="20"/>
          <w:szCs w:val="20"/>
          <w:lang w:val="es-ES_tradnl"/>
        </w:rPr>
        <w:t xml:space="preserve"> posibles violaciones a los derechos establecidos en la Convención Americana en el marco del proceso </w:t>
      </w:r>
      <w:r w:rsidR="00695A74" w:rsidRPr="00F955AD">
        <w:rPr>
          <w:rFonts w:asciiTheme="majorHAnsi" w:hAnsiTheme="majorHAnsi"/>
          <w:sz w:val="20"/>
          <w:szCs w:val="20"/>
          <w:lang w:val="es-ES_tradnl"/>
        </w:rPr>
        <w:t>penal</w:t>
      </w:r>
      <w:r w:rsidRPr="00F955AD">
        <w:rPr>
          <w:rFonts w:asciiTheme="majorHAnsi" w:hAnsiTheme="majorHAnsi"/>
          <w:sz w:val="20"/>
          <w:szCs w:val="20"/>
          <w:lang w:val="es-ES_tradnl"/>
        </w:rPr>
        <w:t xml:space="preserve"> planteado por el peticionario; y concluye, por tanto, que la presente petición resulta inadmisible en los términos del artículo 47.b) de la Convención Americana.</w:t>
      </w:r>
    </w:p>
    <w:p w14:paraId="445BF42E" w14:textId="77777777" w:rsidR="003239B8" w:rsidRPr="00F955AD" w:rsidRDefault="003239B8" w:rsidP="003239B8">
      <w:pPr>
        <w:pStyle w:val="ListParagraph"/>
        <w:spacing w:before="240" w:after="240"/>
        <w:jc w:val="both"/>
        <w:rPr>
          <w:rFonts w:asciiTheme="majorHAnsi" w:hAnsiTheme="majorHAnsi"/>
          <w:color w:val="auto"/>
          <w:sz w:val="20"/>
          <w:szCs w:val="20"/>
          <w:lang w:val="es-ES_tradnl"/>
        </w:rPr>
      </w:pPr>
      <w:r w:rsidRPr="00F955AD">
        <w:rPr>
          <w:rFonts w:asciiTheme="majorHAnsi" w:hAnsiTheme="majorHAnsi"/>
          <w:b/>
          <w:bCs/>
          <w:color w:val="auto"/>
          <w:sz w:val="20"/>
          <w:szCs w:val="20"/>
          <w:lang w:val="es-ES_tradnl"/>
        </w:rPr>
        <w:t>VIII</w:t>
      </w:r>
      <w:r w:rsidRPr="00F955AD">
        <w:rPr>
          <w:rFonts w:asciiTheme="majorHAnsi" w:hAnsiTheme="majorHAnsi"/>
          <w:color w:val="auto"/>
          <w:sz w:val="20"/>
          <w:szCs w:val="20"/>
          <w:lang w:val="es-ES_tradnl"/>
        </w:rPr>
        <w:t xml:space="preserve">. </w:t>
      </w:r>
      <w:r w:rsidRPr="00F955AD">
        <w:rPr>
          <w:rFonts w:asciiTheme="majorHAnsi" w:hAnsiTheme="majorHAnsi"/>
          <w:color w:val="auto"/>
          <w:sz w:val="20"/>
          <w:szCs w:val="20"/>
          <w:lang w:val="es-ES_tradnl"/>
        </w:rPr>
        <w:tab/>
      </w:r>
      <w:r w:rsidRPr="00F955AD">
        <w:rPr>
          <w:rFonts w:asciiTheme="majorHAnsi" w:hAnsiTheme="majorHAnsi"/>
          <w:b/>
          <w:bCs/>
          <w:color w:val="auto"/>
          <w:sz w:val="20"/>
          <w:szCs w:val="20"/>
          <w:lang w:val="es-ES_tradnl"/>
        </w:rPr>
        <w:t>DECISIÓN</w:t>
      </w:r>
    </w:p>
    <w:p w14:paraId="16B36F97" w14:textId="3622D2A4" w:rsidR="003239B8" w:rsidRPr="00F955AD" w:rsidRDefault="001616AA" w:rsidP="00514BB9">
      <w:pPr>
        <w:numPr>
          <w:ilvl w:val="0"/>
          <w:numId w:val="55"/>
        </w:numPr>
        <w:suppressAutoHyphens/>
        <w:spacing w:after="240"/>
        <w:jc w:val="both"/>
        <w:rPr>
          <w:rFonts w:asciiTheme="majorHAnsi" w:hAnsiTheme="majorHAnsi"/>
          <w:sz w:val="20"/>
          <w:szCs w:val="20"/>
          <w:lang w:val="es-ES_tradnl"/>
        </w:rPr>
      </w:pPr>
      <w:r w:rsidRPr="00F955AD">
        <w:rPr>
          <w:rFonts w:asciiTheme="majorHAnsi" w:hAnsiTheme="majorHAnsi"/>
          <w:sz w:val="20"/>
          <w:szCs w:val="20"/>
          <w:lang w:val="es-ES_tradnl"/>
        </w:rPr>
        <w:t xml:space="preserve">Declarar </w:t>
      </w:r>
      <w:r w:rsidR="00054011" w:rsidRPr="00F955AD">
        <w:rPr>
          <w:rFonts w:asciiTheme="majorHAnsi" w:hAnsiTheme="majorHAnsi"/>
          <w:sz w:val="20"/>
          <w:szCs w:val="20"/>
          <w:lang w:val="es-ES_tradnl"/>
        </w:rPr>
        <w:t>in</w:t>
      </w:r>
      <w:r w:rsidRPr="00F955AD">
        <w:rPr>
          <w:rFonts w:asciiTheme="majorHAnsi" w:hAnsiTheme="majorHAnsi"/>
          <w:sz w:val="20"/>
          <w:szCs w:val="20"/>
          <w:lang w:val="es-ES_tradnl"/>
        </w:rPr>
        <w:t xml:space="preserve">admisible la presente petición; </w:t>
      </w:r>
      <w:r w:rsidR="0006571F" w:rsidRPr="00F955AD">
        <w:rPr>
          <w:rFonts w:asciiTheme="majorHAnsi" w:hAnsiTheme="majorHAnsi"/>
          <w:sz w:val="20"/>
          <w:szCs w:val="20"/>
          <w:lang w:val="es-ES_tradnl"/>
        </w:rPr>
        <w:t>y</w:t>
      </w:r>
    </w:p>
    <w:p w14:paraId="02C904B2" w14:textId="77754792" w:rsidR="009A56CE" w:rsidRDefault="001616AA" w:rsidP="00B1127B">
      <w:pPr>
        <w:numPr>
          <w:ilvl w:val="0"/>
          <w:numId w:val="55"/>
        </w:numPr>
        <w:suppressAutoHyphens/>
        <w:spacing w:after="240"/>
        <w:jc w:val="both"/>
        <w:rPr>
          <w:rFonts w:asciiTheme="majorHAnsi" w:hAnsiTheme="majorHAnsi"/>
          <w:sz w:val="20"/>
          <w:szCs w:val="20"/>
        </w:rPr>
      </w:pPr>
      <w:r w:rsidRPr="00F955AD">
        <w:rPr>
          <w:rFonts w:asciiTheme="majorHAnsi" w:hAnsiTheme="majorHAnsi"/>
          <w:sz w:val="20"/>
          <w:szCs w:val="20"/>
        </w:rPr>
        <w:t>Notificar a las partes la presente decisión</w:t>
      </w:r>
      <w:r w:rsidR="000A78BF" w:rsidRPr="00F955AD">
        <w:rPr>
          <w:rFonts w:asciiTheme="majorHAnsi" w:hAnsiTheme="majorHAnsi"/>
          <w:sz w:val="20"/>
          <w:szCs w:val="20"/>
        </w:rPr>
        <w:t>;</w:t>
      </w:r>
      <w:r w:rsidRPr="00F955AD">
        <w:rPr>
          <w:rFonts w:asciiTheme="majorHAnsi" w:hAnsiTheme="majorHAnsi"/>
          <w:sz w:val="20"/>
          <w:szCs w:val="20"/>
        </w:rPr>
        <w:t xml:space="preserve"> y publicar esta decisión e incluirla en su Informe Anual a la Asamblea Gene</w:t>
      </w:r>
      <w:r w:rsidRPr="00DE10BB">
        <w:rPr>
          <w:rFonts w:asciiTheme="majorHAnsi" w:hAnsiTheme="majorHAnsi"/>
          <w:sz w:val="20"/>
          <w:szCs w:val="20"/>
        </w:rPr>
        <w:t>ral de la Organización de los Estados Americanos.</w:t>
      </w:r>
    </w:p>
    <w:p w14:paraId="6CF175B2" w14:textId="6DABD4C9" w:rsidR="005A64B3" w:rsidRPr="004C2ED5" w:rsidRDefault="005A64B3" w:rsidP="004C2ED5">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155524">
        <w:rPr>
          <w:rStyle w:val="normaltextrun"/>
          <w:rFonts w:ascii="Cambria" w:hAnsi="Cambria" w:cs="Segoe UI"/>
          <w:sz w:val="20"/>
          <w:szCs w:val="20"/>
          <w:lang w:val="es-CL"/>
        </w:rPr>
        <w:t>28</w:t>
      </w:r>
      <w:r>
        <w:rPr>
          <w:rStyle w:val="normaltextrun"/>
          <w:rFonts w:ascii="Cambria" w:hAnsi="Cambria" w:cs="Segoe UI"/>
          <w:sz w:val="20"/>
          <w:szCs w:val="20"/>
          <w:lang w:val="es-CL"/>
        </w:rPr>
        <w:t xml:space="preserve"> días del </w:t>
      </w:r>
      <w:r w:rsidR="00155524">
        <w:rPr>
          <w:rStyle w:val="normaltextrun"/>
          <w:rFonts w:ascii="Cambria" w:hAnsi="Cambria" w:cs="Segoe UI"/>
          <w:sz w:val="20"/>
          <w:szCs w:val="20"/>
          <w:lang w:val="es-CL"/>
        </w:rPr>
        <w:t>septiembre</w:t>
      </w:r>
      <w:r>
        <w:rPr>
          <w:rStyle w:val="normaltextrun"/>
          <w:rFonts w:ascii="Cambria" w:hAnsi="Cambria" w:cs="Segoe UI"/>
          <w:sz w:val="20"/>
          <w:szCs w:val="20"/>
          <w:lang w:val="es-CL"/>
        </w:rPr>
        <w:t xml:space="preserve"> de 2022.  (Firmado): Julissa Mantilla Falcón, Presidenta; Margarette May Macaulay, Segunda Vicepresidenta; Roberta Clarke y Carlos Bernal Pulido, </w:t>
      </w:r>
      <w:r w:rsidR="004C2ED5">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p>
    <w:sectPr w:rsidR="005A64B3" w:rsidRPr="004C2ED5" w:rsidSect="00B1127B">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44D1C" w14:textId="77777777" w:rsidR="006A7C8D" w:rsidRDefault="006A7C8D">
      <w:r>
        <w:separator/>
      </w:r>
    </w:p>
  </w:endnote>
  <w:endnote w:type="continuationSeparator" w:id="0">
    <w:p w14:paraId="5614200D" w14:textId="77777777" w:rsidR="006A7C8D" w:rsidRDefault="006A7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BF861" w14:textId="77777777" w:rsidR="006A7C8D" w:rsidRPr="000F35ED" w:rsidRDefault="006A7C8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6D5EAEA" w14:textId="77777777" w:rsidR="006A7C8D" w:rsidRPr="000F35ED" w:rsidRDefault="006A7C8D" w:rsidP="000F35ED">
      <w:pPr>
        <w:rPr>
          <w:rFonts w:asciiTheme="majorHAnsi" w:hAnsiTheme="majorHAnsi"/>
          <w:sz w:val="16"/>
          <w:szCs w:val="16"/>
        </w:rPr>
      </w:pPr>
      <w:r w:rsidRPr="000F35ED">
        <w:rPr>
          <w:rFonts w:asciiTheme="majorHAnsi" w:hAnsiTheme="majorHAnsi"/>
          <w:sz w:val="16"/>
          <w:szCs w:val="16"/>
        </w:rPr>
        <w:separator/>
      </w:r>
    </w:p>
    <w:p w14:paraId="37A1FF94" w14:textId="77777777" w:rsidR="006A7C8D" w:rsidRPr="000F35ED" w:rsidRDefault="006A7C8D"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37E20EB" w14:textId="77777777" w:rsidR="006A7C8D" w:rsidRPr="000F35ED" w:rsidRDefault="006A7C8D"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75D8FFDF" w14:textId="3D3F9EB4" w:rsidR="00251027" w:rsidRPr="00336865" w:rsidRDefault="00251027" w:rsidP="005C230E">
      <w:pPr>
        <w:pStyle w:val="FootnoteText"/>
        <w:ind w:firstLine="720"/>
        <w:jc w:val="both"/>
        <w:rPr>
          <w:lang w:val="es-ES"/>
        </w:rPr>
      </w:pPr>
      <w:r w:rsidRPr="00336865">
        <w:rPr>
          <w:rFonts w:asciiTheme="majorHAnsi" w:hAnsiTheme="majorHAnsi"/>
          <w:sz w:val="16"/>
          <w:szCs w:val="16"/>
          <w:vertAlign w:val="superscript"/>
          <w:lang w:val="es-ES"/>
        </w:rPr>
        <w:footnoteRef/>
      </w:r>
      <w:r w:rsidRPr="00336865">
        <w:rPr>
          <w:rFonts w:asciiTheme="majorHAnsi" w:hAnsiTheme="majorHAnsi"/>
          <w:sz w:val="16"/>
          <w:szCs w:val="16"/>
          <w:lang w:val="es-ES"/>
        </w:rPr>
        <w:t xml:space="preserve"> En adelante, “la Convención Americana” o “la Convención”.</w:t>
      </w:r>
    </w:p>
  </w:footnote>
  <w:footnote w:id="3">
    <w:p w14:paraId="1AFEF3B0" w14:textId="5D67FAA9" w:rsidR="008E3BFE" w:rsidRPr="00306F33" w:rsidRDefault="008E3BFE" w:rsidP="00306F33">
      <w:pPr>
        <w:pStyle w:val="FootnoteText"/>
        <w:ind w:firstLine="720"/>
        <w:jc w:val="both"/>
        <w:rPr>
          <w:rFonts w:asciiTheme="majorHAnsi" w:hAnsiTheme="majorHAnsi"/>
          <w:sz w:val="16"/>
          <w:szCs w:val="16"/>
          <w:lang w:val="es-ES"/>
        </w:rPr>
      </w:pPr>
      <w:r w:rsidRPr="00336865">
        <w:rPr>
          <w:rStyle w:val="FootnoteReference"/>
          <w:rFonts w:asciiTheme="majorHAnsi" w:hAnsiTheme="majorHAnsi"/>
          <w:sz w:val="16"/>
          <w:szCs w:val="16"/>
        </w:rPr>
        <w:footnoteRef/>
      </w:r>
      <w:r w:rsidRPr="00336865">
        <w:rPr>
          <w:rFonts w:asciiTheme="majorHAnsi" w:hAnsiTheme="majorHAnsi"/>
          <w:sz w:val="16"/>
          <w:szCs w:val="16"/>
          <w:lang w:val="es-ES"/>
        </w:rPr>
        <w:t xml:space="preserve"> Las observaciones de cada parte fueron debidamente trasladadas a la parte contraria.</w:t>
      </w:r>
      <w:r w:rsidR="009A56CE" w:rsidRPr="00336865">
        <w:rPr>
          <w:rFonts w:asciiTheme="majorHAnsi" w:hAnsiTheme="majorHAnsi"/>
          <w:sz w:val="16"/>
          <w:szCs w:val="16"/>
          <w:lang w:val="es-ES"/>
        </w:rPr>
        <w:t xml:space="preserve"> </w:t>
      </w:r>
    </w:p>
  </w:footnote>
  <w:footnote w:id="4">
    <w:p w14:paraId="44F8C91C" w14:textId="77777777" w:rsidR="00017A3C" w:rsidRPr="00DE10BB" w:rsidRDefault="00017A3C" w:rsidP="00017A3C">
      <w:pPr>
        <w:pStyle w:val="FootnoteText"/>
        <w:ind w:firstLine="720"/>
        <w:jc w:val="both"/>
        <w:rPr>
          <w:lang w:val="es-CO"/>
        </w:rPr>
      </w:pPr>
      <w:r w:rsidRPr="00FB4671">
        <w:rPr>
          <w:rFonts w:asciiTheme="majorHAnsi" w:hAnsiTheme="majorHAnsi"/>
          <w:sz w:val="16"/>
          <w:szCs w:val="16"/>
          <w:vertAlign w:val="superscript"/>
          <w:lang w:val="es-US"/>
        </w:rPr>
        <w:footnoteRef/>
      </w:r>
      <w:r w:rsidRPr="00FB4671">
        <w:rPr>
          <w:rFonts w:asciiTheme="majorHAnsi" w:hAnsiTheme="majorHAnsi"/>
          <w:sz w:val="16"/>
          <w:szCs w:val="16"/>
          <w:lang w:val="es-US"/>
        </w:rPr>
        <w:t xml:space="preserve"> CIDH, Informe No. 16/18. Admisibilidad. Victoria Piedad Palacios Tejada de Saavedra. Perú. 24 de febrero de 2018, párr. 12.</w:t>
      </w:r>
    </w:p>
  </w:footnote>
  <w:footnote w:id="5">
    <w:p w14:paraId="6BAB3F18" w14:textId="4AF8A3B3" w:rsidR="00606557" w:rsidRPr="00C620F6" w:rsidRDefault="00606557" w:rsidP="00606557">
      <w:pPr>
        <w:pStyle w:val="FootnoteText"/>
        <w:ind w:firstLine="720"/>
        <w:jc w:val="both"/>
        <w:rPr>
          <w:rFonts w:asciiTheme="majorHAnsi" w:hAnsiTheme="majorHAnsi"/>
          <w:sz w:val="16"/>
          <w:szCs w:val="16"/>
          <w:lang w:val="es-CO"/>
        </w:rPr>
      </w:pPr>
      <w:r w:rsidRPr="00606557">
        <w:rPr>
          <w:rFonts w:asciiTheme="majorHAnsi" w:hAnsiTheme="majorHAnsi"/>
          <w:sz w:val="16"/>
          <w:szCs w:val="16"/>
          <w:vertAlign w:val="superscript"/>
          <w:lang w:val="es-CO"/>
        </w:rPr>
        <w:footnoteRef/>
      </w:r>
      <w:r w:rsidRPr="00606557">
        <w:rPr>
          <w:rFonts w:asciiTheme="majorHAnsi" w:hAnsiTheme="majorHAnsi"/>
          <w:sz w:val="16"/>
          <w:szCs w:val="16"/>
          <w:lang w:val="es-CO"/>
        </w:rPr>
        <w:t xml:space="preserve"> CIDH, Informe No. 69/08, Petición 681-00. Admisibilidad. Guillermo Patricio Lynn. Argentina. 16 de octubre de 2008, párr. </w:t>
      </w:r>
      <w:r w:rsidRPr="00C620F6">
        <w:rPr>
          <w:rFonts w:asciiTheme="majorHAnsi" w:hAnsiTheme="majorHAnsi"/>
          <w:sz w:val="16"/>
          <w:szCs w:val="16"/>
          <w:lang w:val="es-CO"/>
        </w:rPr>
        <w:t>48.</w:t>
      </w:r>
    </w:p>
  </w:footnote>
  <w:footnote w:id="6">
    <w:p w14:paraId="566080BB" w14:textId="3266EB33" w:rsidR="008B373A" w:rsidRPr="00FC6E4D" w:rsidRDefault="008B373A" w:rsidP="00FC6E4D">
      <w:pPr>
        <w:pStyle w:val="FootnoteText"/>
        <w:ind w:firstLine="720"/>
        <w:jc w:val="both"/>
        <w:rPr>
          <w:rFonts w:asciiTheme="majorHAnsi" w:hAnsiTheme="majorHAnsi"/>
          <w:sz w:val="16"/>
          <w:szCs w:val="16"/>
          <w:lang w:val="es-CO"/>
        </w:rPr>
      </w:pPr>
      <w:r w:rsidRPr="00FC6E4D">
        <w:rPr>
          <w:rFonts w:asciiTheme="majorHAnsi" w:hAnsiTheme="majorHAnsi"/>
          <w:sz w:val="16"/>
          <w:szCs w:val="16"/>
          <w:vertAlign w:val="superscript"/>
          <w:lang w:val="es-CO"/>
        </w:rPr>
        <w:footnoteRef/>
      </w:r>
      <w:r w:rsidRPr="004C2ED5">
        <w:rPr>
          <w:rFonts w:asciiTheme="majorHAnsi" w:hAnsiTheme="majorHAnsi"/>
          <w:sz w:val="16"/>
          <w:szCs w:val="16"/>
          <w:lang w:val="pt-BR"/>
        </w:rPr>
        <w:t xml:space="preserve"> </w:t>
      </w:r>
      <w:r w:rsidR="00572B84" w:rsidRPr="004C2ED5">
        <w:rPr>
          <w:rFonts w:asciiTheme="majorHAnsi" w:hAnsiTheme="majorHAnsi"/>
          <w:sz w:val="16"/>
          <w:szCs w:val="16"/>
          <w:lang w:val="pt-BR"/>
        </w:rPr>
        <w:t xml:space="preserve">Corte IDH. Caso Liakat Ali Alibux Vs. </w:t>
      </w:r>
      <w:r w:rsidR="00572B84" w:rsidRPr="00572B84">
        <w:rPr>
          <w:rFonts w:asciiTheme="majorHAnsi" w:hAnsiTheme="majorHAnsi"/>
          <w:sz w:val="16"/>
          <w:szCs w:val="16"/>
          <w:lang w:val="es-CO"/>
        </w:rPr>
        <w:t>Surinam. Excepciones Preliminares, Fondo, Reparaciones y Costas. Sentencia de 30 de enero de 2014. Serie C No. 276</w:t>
      </w:r>
      <w:r w:rsidR="00572B84">
        <w:rPr>
          <w:rFonts w:asciiTheme="majorHAnsi" w:hAnsiTheme="majorHAnsi"/>
          <w:sz w:val="16"/>
          <w:szCs w:val="16"/>
          <w:lang w:val="es-CO"/>
        </w:rPr>
        <w:t xml:space="preserve">, </w:t>
      </w:r>
      <w:r w:rsidRPr="00FC6E4D">
        <w:rPr>
          <w:rFonts w:asciiTheme="majorHAnsi" w:hAnsiTheme="majorHAnsi"/>
          <w:sz w:val="16"/>
          <w:szCs w:val="16"/>
          <w:lang w:val="es-CO"/>
        </w:rPr>
        <w:t>párr. 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E66077" w:rsidP="00A50FCF">
    <w:pPr>
      <w:pStyle w:val="Header"/>
      <w:tabs>
        <w:tab w:val="clear" w:pos="4320"/>
        <w:tab w:val="clear" w:pos="8640"/>
      </w:tabs>
      <w:jc w:val="center"/>
      <w:rPr>
        <w:sz w:val="22"/>
        <w:szCs w:val="22"/>
      </w:rPr>
    </w:pPr>
    <w:r>
      <w:rPr>
        <w:noProof/>
        <w:sz w:val="22"/>
        <w:szCs w:val="22"/>
        <w:bdr w:val="nil"/>
      </w:rPr>
      <w:pict w14:anchorId="77E2F8DF">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3C7E"/>
    <w:multiLevelType w:val="hybridMultilevel"/>
    <w:tmpl w:val="ED06A23C"/>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DBC255C"/>
    <w:multiLevelType w:val="hybridMultilevel"/>
    <w:tmpl w:val="F7F893F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9597950"/>
    <w:multiLevelType w:val="hybridMultilevel"/>
    <w:tmpl w:val="1488E1B8"/>
    <w:lvl w:ilvl="0" w:tplc="EADC76D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E4A08F5"/>
    <w:multiLevelType w:val="hybridMultilevel"/>
    <w:tmpl w:val="66C8697A"/>
    <w:lvl w:ilvl="0" w:tplc="FFFFFFFF">
      <w:start w:val="1"/>
      <w:numFmt w:val="decimal"/>
      <w:lvlText w:val="%1."/>
      <w:lvlJc w:val="left"/>
      <w:pPr>
        <w:ind w:left="2138" w:hanging="720"/>
      </w:pPr>
      <w:rPr>
        <w:rFonts w:ascii="Cambria" w:hAnsi="Cambria" w:hint="default"/>
        <w:b w:val="0"/>
        <w:bCs w:val="0"/>
        <w:i w:val="0"/>
        <w:iCs w:val="0"/>
        <w:color w:val="000000" w:themeColor="text1"/>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7F852AE"/>
    <w:multiLevelType w:val="hybridMultilevel"/>
    <w:tmpl w:val="088AE59C"/>
    <w:lvl w:ilvl="0" w:tplc="FFFFFFFF">
      <w:start w:val="1"/>
      <w:numFmt w:val="decimal"/>
      <w:lvlText w:val="%1."/>
      <w:lvlJc w:val="left"/>
      <w:pPr>
        <w:ind w:left="2138" w:hanging="720"/>
      </w:pPr>
      <w:rPr>
        <w:rFonts w:ascii="Cambria" w:hAnsi="Cambria" w:hint="default"/>
        <w:b w:val="0"/>
        <w:bCs w:val="0"/>
        <w:i w:val="0"/>
        <w:iCs w:val="0"/>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3"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4"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2E47489"/>
    <w:multiLevelType w:val="hybridMultilevel"/>
    <w:tmpl w:val="FC3423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57B3A60"/>
    <w:multiLevelType w:val="hybridMultilevel"/>
    <w:tmpl w:val="603C65D4"/>
    <w:lvl w:ilvl="0" w:tplc="EF38E776">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83964B3"/>
    <w:multiLevelType w:val="hybridMultilevel"/>
    <w:tmpl w:val="948417B0"/>
    <w:lvl w:ilvl="0" w:tplc="DA32609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65FB1399"/>
    <w:multiLevelType w:val="hybridMultilevel"/>
    <w:tmpl w:val="66C8697A"/>
    <w:lvl w:ilvl="0" w:tplc="E1B0D882">
      <w:start w:val="1"/>
      <w:numFmt w:val="decimal"/>
      <w:lvlText w:val="%1."/>
      <w:lvlJc w:val="left"/>
      <w:pPr>
        <w:ind w:left="2138" w:hanging="720"/>
      </w:pPr>
      <w:rPr>
        <w:rFonts w:ascii="Cambria" w:hAnsi="Cambria" w:hint="default"/>
        <w:b w:val="0"/>
        <w:bCs w:val="0"/>
        <w:i w:val="0"/>
        <w:iCs w:val="0"/>
        <w:color w:val="000000" w:themeColor="text1"/>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718866313">
    <w:abstractNumId w:val="5"/>
  </w:num>
  <w:num w:numId="2" w16cid:durableId="1702705680">
    <w:abstractNumId w:val="7"/>
  </w:num>
  <w:num w:numId="3" w16cid:durableId="54672710">
    <w:abstractNumId w:val="62"/>
  </w:num>
  <w:num w:numId="4" w16cid:durableId="1906910950">
    <w:abstractNumId w:val="24"/>
  </w:num>
  <w:num w:numId="5" w16cid:durableId="1864250495">
    <w:abstractNumId w:val="56"/>
  </w:num>
  <w:num w:numId="6" w16cid:durableId="1687560767">
    <w:abstractNumId w:val="32"/>
  </w:num>
  <w:num w:numId="7" w16cid:durableId="734351166">
    <w:abstractNumId w:val="8"/>
  </w:num>
  <w:num w:numId="8" w16cid:durableId="1946959858">
    <w:abstractNumId w:val="19"/>
  </w:num>
  <w:num w:numId="9" w16cid:durableId="1384980883">
    <w:abstractNumId w:val="50"/>
  </w:num>
  <w:num w:numId="10" w16cid:durableId="742482825">
    <w:abstractNumId w:val="1"/>
  </w:num>
  <w:num w:numId="11" w16cid:durableId="1270428980">
    <w:abstractNumId w:val="45"/>
  </w:num>
  <w:num w:numId="12" w16cid:durableId="871184005">
    <w:abstractNumId w:val="46"/>
  </w:num>
  <w:num w:numId="13" w16cid:durableId="241959573">
    <w:abstractNumId w:val="52"/>
  </w:num>
  <w:num w:numId="14" w16cid:durableId="789738440">
    <w:abstractNumId w:val="2"/>
  </w:num>
  <w:num w:numId="15" w16cid:durableId="1925529852">
    <w:abstractNumId w:val="3"/>
  </w:num>
  <w:num w:numId="16" w16cid:durableId="770324390">
    <w:abstractNumId w:val="9"/>
  </w:num>
  <w:num w:numId="17" w16cid:durableId="2044596939">
    <w:abstractNumId w:val="10"/>
  </w:num>
  <w:num w:numId="18" w16cid:durableId="959333920">
    <w:abstractNumId w:val="11"/>
  </w:num>
  <w:num w:numId="19" w16cid:durableId="1568611176">
    <w:abstractNumId w:val="12"/>
  </w:num>
  <w:num w:numId="20" w16cid:durableId="1742947628">
    <w:abstractNumId w:val="13"/>
  </w:num>
  <w:num w:numId="21" w16cid:durableId="132717512">
    <w:abstractNumId w:val="14"/>
  </w:num>
  <w:num w:numId="22" w16cid:durableId="149100433">
    <w:abstractNumId w:val="15"/>
  </w:num>
  <w:num w:numId="23" w16cid:durableId="2115206220">
    <w:abstractNumId w:val="16"/>
  </w:num>
  <w:num w:numId="24" w16cid:durableId="789279914">
    <w:abstractNumId w:val="17"/>
  </w:num>
  <w:num w:numId="25" w16cid:durableId="1517573113">
    <w:abstractNumId w:val="20"/>
  </w:num>
  <w:num w:numId="26" w16cid:durableId="949627843">
    <w:abstractNumId w:val="21"/>
  </w:num>
  <w:num w:numId="27" w16cid:durableId="1677074547">
    <w:abstractNumId w:val="25"/>
  </w:num>
  <w:num w:numId="28" w16cid:durableId="760637796">
    <w:abstractNumId w:val="26"/>
  </w:num>
  <w:num w:numId="29" w16cid:durableId="2111271727">
    <w:abstractNumId w:val="27"/>
  </w:num>
  <w:num w:numId="30" w16cid:durableId="1081486083">
    <w:abstractNumId w:val="30"/>
  </w:num>
  <w:num w:numId="31" w16cid:durableId="628509167">
    <w:abstractNumId w:val="33"/>
  </w:num>
  <w:num w:numId="32" w16cid:durableId="1331325950">
    <w:abstractNumId w:val="34"/>
  </w:num>
  <w:num w:numId="33" w16cid:durableId="1892037262">
    <w:abstractNumId w:val="35"/>
  </w:num>
  <w:num w:numId="34" w16cid:durableId="147863472">
    <w:abstractNumId w:val="37"/>
  </w:num>
  <w:num w:numId="35" w16cid:durableId="1845515094">
    <w:abstractNumId w:val="38"/>
  </w:num>
  <w:num w:numId="36" w16cid:durableId="1583754063">
    <w:abstractNumId w:val="40"/>
  </w:num>
  <w:num w:numId="37" w16cid:durableId="312101366">
    <w:abstractNumId w:val="42"/>
  </w:num>
  <w:num w:numId="38" w16cid:durableId="1048797872">
    <w:abstractNumId w:val="43"/>
  </w:num>
  <w:num w:numId="39" w16cid:durableId="1405686921">
    <w:abstractNumId w:val="47"/>
  </w:num>
  <w:num w:numId="40" w16cid:durableId="1137138500">
    <w:abstractNumId w:val="48"/>
  </w:num>
  <w:num w:numId="41" w16cid:durableId="45959990">
    <w:abstractNumId w:val="54"/>
  </w:num>
  <w:num w:numId="42" w16cid:durableId="2049717915">
    <w:abstractNumId w:val="57"/>
  </w:num>
  <w:num w:numId="43" w16cid:durableId="1790278035">
    <w:abstractNumId w:val="58"/>
  </w:num>
  <w:num w:numId="44" w16cid:durableId="543370799">
    <w:abstractNumId w:val="60"/>
  </w:num>
  <w:num w:numId="45" w16cid:durableId="1202669142">
    <w:abstractNumId w:val="61"/>
  </w:num>
  <w:num w:numId="46" w16cid:durableId="1747916449">
    <w:abstractNumId w:val="63"/>
  </w:num>
  <w:num w:numId="47" w16cid:durableId="1190022707">
    <w:abstractNumId w:val="64"/>
  </w:num>
  <w:num w:numId="48" w16cid:durableId="81999047">
    <w:abstractNumId w:val="65"/>
  </w:num>
  <w:num w:numId="49" w16cid:durableId="492722245">
    <w:abstractNumId w:val="66"/>
  </w:num>
  <w:num w:numId="50" w16cid:durableId="240722435">
    <w:abstractNumId w:val="67"/>
  </w:num>
  <w:num w:numId="51" w16cid:durableId="937953985">
    <w:abstractNumId w:val="23"/>
  </w:num>
  <w:num w:numId="52" w16cid:durableId="1452825792">
    <w:abstractNumId w:val="49"/>
  </w:num>
  <w:num w:numId="53" w16cid:durableId="355083613">
    <w:abstractNumId w:val="59"/>
  </w:num>
  <w:num w:numId="54" w16cid:durableId="861867003">
    <w:abstractNumId w:val="53"/>
  </w:num>
  <w:num w:numId="55" w16cid:durableId="584462830">
    <w:abstractNumId w:val="51"/>
  </w:num>
  <w:num w:numId="56" w16cid:durableId="1625771521">
    <w:abstractNumId w:val="31"/>
  </w:num>
  <w:num w:numId="57" w16cid:durableId="1062098429">
    <w:abstractNumId w:val="28"/>
  </w:num>
  <w:num w:numId="58" w16cid:durableId="1303004004">
    <w:abstractNumId w:val="44"/>
  </w:num>
  <w:num w:numId="59" w16cid:durableId="720905136">
    <w:abstractNumId w:val="36"/>
  </w:num>
  <w:num w:numId="60" w16cid:durableId="1265265313">
    <w:abstractNumId w:val="55"/>
  </w:num>
  <w:num w:numId="61" w16cid:durableId="1673222650">
    <w:abstractNumId w:val="18"/>
  </w:num>
  <w:num w:numId="62" w16cid:durableId="1541821741">
    <w:abstractNumId w:val="29"/>
  </w:num>
  <w:num w:numId="63" w16cid:durableId="1543635084">
    <w:abstractNumId w:val="6"/>
  </w:num>
  <w:num w:numId="64" w16cid:durableId="1405296176">
    <w:abstractNumId w:val="39"/>
  </w:num>
  <w:num w:numId="65" w16cid:durableId="74253593">
    <w:abstractNumId w:val="22"/>
  </w:num>
  <w:num w:numId="66" w16cid:durableId="534661126">
    <w:abstractNumId w:val="41"/>
  </w:num>
  <w:num w:numId="67" w16cid:durableId="1017846557">
    <w:abstractNumId w:val="4"/>
  </w:num>
  <w:num w:numId="68" w16cid:durableId="1861552080">
    <w:abstractNumId w:val="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9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37A"/>
    <w:rsid w:val="00000CDA"/>
    <w:rsid w:val="00003A40"/>
    <w:rsid w:val="00004244"/>
    <w:rsid w:val="00005355"/>
    <w:rsid w:val="0000539E"/>
    <w:rsid w:val="00006CA3"/>
    <w:rsid w:val="00006E1F"/>
    <w:rsid w:val="000070D7"/>
    <w:rsid w:val="0001391B"/>
    <w:rsid w:val="00015011"/>
    <w:rsid w:val="00016686"/>
    <w:rsid w:val="0001788C"/>
    <w:rsid w:val="00017A3C"/>
    <w:rsid w:val="00020F67"/>
    <w:rsid w:val="00021F79"/>
    <w:rsid w:val="00022948"/>
    <w:rsid w:val="00023F68"/>
    <w:rsid w:val="000261D4"/>
    <w:rsid w:val="0003292E"/>
    <w:rsid w:val="000337EF"/>
    <w:rsid w:val="00033966"/>
    <w:rsid w:val="00040C3A"/>
    <w:rsid w:val="000419AD"/>
    <w:rsid w:val="00042CBD"/>
    <w:rsid w:val="000433C9"/>
    <w:rsid w:val="0004355C"/>
    <w:rsid w:val="000444A8"/>
    <w:rsid w:val="00050D61"/>
    <w:rsid w:val="0005209A"/>
    <w:rsid w:val="00053852"/>
    <w:rsid w:val="00054011"/>
    <w:rsid w:val="000547F9"/>
    <w:rsid w:val="0005584A"/>
    <w:rsid w:val="00056B15"/>
    <w:rsid w:val="00063260"/>
    <w:rsid w:val="0006368E"/>
    <w:rsid w:val="0006571F"/>
    <w:rsid w:val="00070EF2"/>
    <w:rsid w:val="00071174"/>
    <w:rsid w:val="000716C5"/>
    <w:rsid w:val="000759A7"/>
    <w:rsid w:val="00075A49"/>
    <w:rsid w:val="00075E23"/>
    <w:rsid w:val="00076300"/>
    <w:rsid w:val="00076E90"/>
    <w:rsid w:val="000775D4"/>
    <w:rsid w:val="0008355F"/>
    <w:rsid w:val="000840EC"/>
    <w:rsid w:val="00084C5F"/>
    <w:rsid w:val="00086784"/>
    <w:rsid w:val="0009171C"/>
    <w:rsid w:val="00091F69"/>
    <w:rsid w:val="000932FD"/>
    <w:rsid w:val="0009344A"/>
    <w:rsid w:val="00095699"/>
    <w:rsid w:val="000A121C"/>
    <w:rsid w:val="000A392E"/>
    <w:rsid w:val="000A575F"/>
    <w:rsid w:val="000A666F"/>
    <w:rsid w:val="000A75FB"/>
    <w:rsid w:val="000A78BF"/>
    <w:rsid w:val="000B0326"/>
    <w:rsid w:val="000B03D0"/>
    <w:rsid w:val="000B3A6E"/>
    <w:rsid w:val="000B4D01"/>
    <w:rsid w:val="000B5735"/>
    <w:rsid w:val="000B72DE"/>
    <w:rsid w:val="000C4A54"/>
    <w:rsid w:val="000C526A"/>
    <w:rsid w:val="000C5B00"/>
    <w:rsid w:val="000D05CB"/>
    <w:rsid w:val="000D10DB"/>
    <w:rsid w:val="000D161C"/>
    <w:rsid w:val="000D2C0B"/>
    <w:rsid w:val="000D71F8"/>
    <w:rsid w:val="000D7CC5"/>
    <w:rsid w:val="000E14B1"/>
    <w:rsid w:val="000E2CFC"/>
    <w:rsid w:val="000E33A1"/>
    <w:rsid w:val="000E352D"/>
    <w:rsid w:val="000E5EB5"/>
    <w:rsid w:val="000E60CC"/>
    <w:rsid w:val="000E70EF"/>
    <w:rsid w:val="000F0A34"/>
    <w:rsid w:val="000F35ED"/>
    <w:rsid w:val="000F459C"/>
    <w:rsid w:val="000F5A9C"/>
    <w:rsid w:val="001004FE"/>
    <w:rsid w:val="00102FD6"/>
    <w:rsid w:val="001035D9"/>
    <w:rsid w:val="00103C8C"/>
    <w:rsid w:val="001059FE"/>
    <w:rsid w:val="00107131"/>
    <w:rsid w:val="0010736F"/>
    <w:rsid w:val="00113228"/>
    <w:rsid w:val="001134F1"/>
    <w:rsid w:val="00113F73"/>
    <w:rsid w:val="001149C4"/>
    <w:rsid w:val="00114DE2"/>
    <w:rsid w:val="00115448"/>
    <w:rsid w:val="00116C40"/>
    <w:rsid w:val="00116CE4"/>
    <w:rsid w:val="00121CC2"/>
    <w:rsid w:val="00123566"/>
    <w:rsid w:val="00125518"/>
    <w:rsid w:val="001278DD"/>
    <w:rsid w:val="00131425"/>
    <w:rsid w:val="00131F32"/>
    <w:rsid w:val="00133EE5"/>
    <w:rsid w:val="001418EE"/>
    <w:rsid w:val="00141F9D"/>
    <w:rsid w:val="00142093"/>
    <w:rsid w:val="0014267B"/>
    <w:rsid w:val="0014303F"/>
    <w:rsid w:val="00143990"/>
    <w:rsid w:val="00144973"/>
    <w:rsid w:val="00144A27"/>
    <w:rsid w:val="00151B50"/>
    <w:rsid w:val="00155524"/>
    <w:rsid w:val="00155A24"/>
    <w:rsid w:val="001607AC"/>
    <w:rsid w:val="001616AA"/>
    <w:rsid w:val="0016330B"/>
    <w:rsid w:val="00163655"/>
    <w:rsid w:val="0016441C"/>
    <w:rsid w:val="00164BB2"/>
    <w:rsid w:val="00164E18"/>
    <w:rsid w:val="001654AA"/>
    <w:rsid w:val="0016619C"/>
    <w:rsid w:val="00167A34"/>
    <w:rsid w:val="00172377"/>
    <w:rsid w:val="001730DA"/>
    <w:rsid w:val="0018071F"/>
    <w:rsid w:val="00184149"/>
    <w:rsid w:val="0018633D"/>
    <w:rsid w:val="00191B10"/>
    <w:rsid w:val="00192EFF"/>
    <w:rsid w:val="00193664"/>
    <w:rsid w:val="0019774C"/>
    <w:rsid w:val="00197E15"/>
    <w:rsid w:val="001A147A"/>
    <w:rsid w:val="001A520D"/>
    <w:rsid w:val="001A6CB8"/>
    <w:rsid w:val="001A7870"/>
    <w:rsid w:val="001B1EB4"/>
    <w:rsid w:val="001B2A89"/>
    <w:rsid w:val="001B3A00"/>
    <w:rsid w:val="001B462C"/>
    <w:rsid w:val="001B478B"/>
    <w:rsid w:val="001B4D23"/>
    <w:rsid w:val="001B5305"/>
    <w:rsid w:val="001B5B0B"/>
    <w:rsid w:val="001C1B41"/>
    <w:rsid w:val="001C3BD5"/>
    <w:rsid w:val="001C3C6B"/>
    <w:rsid w:val="001C4AD3"/>
    <w:rsid w:val="001C5317"/>
    <w:rsid w:val="001C5FA4"/>
    <w:rsid w:val="001D2B32"/>
    <w:rsid w:val="001D3B48"/>
    <w:rsid w:val="001D44CC"/>
    <w:rsid w:val="001D4669"/>
    <w:rsid w:val="001D65EF"/>
    <w:rsid w:val="001D6B01"/>
    <w:rsid w:val="001D79D4"/>
    <w:rsid w:val="001D7F96"/>
    <w:rsid w:val="001E49E7"/>
    <w:rsid w:val="001E50F9"/>
    <w:rsid w:val="001E7A0B"/>
    <w:rsid w:val="001F1B9C"/>
    <w:rsid w:val="001F4C8D"/>
    <w:rsid w:val="001F65F3"/>
    <w:rsid w:val="001F6EEB"/>
    <w:rsid w:val="001F7201"/>
    <w:rsid w:val="00202D8F"/>
    <w:rsid w:val="0020303F"/>
    <w:rsid w:val="002044FC"/>
    <w:rsid w:val="00206449"/>
    <w:rsid w:val="002101DE"/>
    <w:rsid w:val="00210B13"/>
    <w:rsid w:val="002111C6"/>
    <w:rsid w:val="0021335D"/>
    <w:rsid w:val="00213378"/>
    <w:rsid w:val="00214A70"/>
    <w:rsid w:val="00220B31"/>
    <w:rsid w:val="00221B32"/>
    <w:rsid w:val="00223A29"/>
    <w:rsid w:val="002250A3"/>
    <w:rsid w:val="002278FE"/>
    <w:rsid w:val="002318DE"/>
    <w:rsid w:val="002327D0"/>
    <w:rsid w:val="00235217"/>
    <w:rsid w:val="00236609"/>
    <w:rsid w:val="00236F99"/>
    <w:rsid w:val="00237B5A"/>
    <w:rsid w:val="00237EC0"/>
    <w:rsid w:val="00246D1F"/>
    <w:rsid w:val="00247338"/>
    <w:rsid w:val="00247403"/>
    <w:rsid w:val="00247542"/>
    <w:rsid w:val="00247808"/>
    <w:rsid w:val="00251027"/>
    <w:rsid w:val="00251672"/>
    <w:rsid w:val="0025402D"/>
    <w:rsid w:val="00261612"/>
    <w:rsid w:val="00265737"/>
    <w:rsid w:val="00265EE4"/>
    <w:rsid w:val="00266B61"/>
    <w:rsid w:val="0026712A"/>
    <w:rsid w:val="00267D28"/>
    <w:rsid w:val="002704DB"/>
    <w:rsid w:val="0027122B"/>
    <w:rsid w:val="00271574"/>
    <w:rsid w:val="00272A0E"/>
    <w:rsid w:val="00273858"/>
    <w:rsid w:val="00275B27"/>
    <w:rsid w:val="00275DC8"/>
    <w:rsid w:val="002774B2"/>
    <w:rsid w:val="00277A76"/>
    <w:rsid w:val="00282442"/>
    <w:rsid w:val="0029036E"/>
    <w:rsid w:val="00291959"/>
    <w:rsid w:val="0029585F"/>
    <w:rsid w:val="0029599D"/>
    <w:rsid w:val="00297B68"/>
    <w:rsid w:val="002A0AAE"/>
    <w:rsid w:val="002A176D"/>
    <w:rsid w:val="002A2FF2"/>
    <w:rsid w:val="002A5820"/>
    <w:rsid w:val="002A5946"/>
    <w:rsid w:val="002A61AD"/>
    <w:rsid w:val="002A6959"/>
    <w:rsid w:val="002A72D0"/>
    <w:rsid w:val="002B3338"/>
    <w:rsid w:val="002B5C52"/>
    <w:rsid w:val="002B704D"/>
    <w:rsid w:val="002C168C"/>
    <w:rsid w:val="002C2129"/>
    <w:rsid w:val="002C6E12"/>
    <w:rsid w:val="002D0237"/>
    <w:rsid w:val="002D0552"/>
    <w:rsid w:val="002D280F"/>
    <w:rsid w:val="002D2B26"/>
    <w:rsid w:val="002D7ADD"/>
    <w:rsid w:val="002D7EA2"/>
    <w:rsid w:val="002E04A1"/>
    <w:rsid w:val="002E187C"/>
    <w:rsid w:val="002E21AB"/>
    <w:rsid w:val="002E5B92"/>
    <w:rsid w:val="002F11FF"/>
    <w:rsid w:val="002F3439"/>
    <w:rsid w:val="002F6A9B"/>
    <w:rsid w:val="002F75C6"/>
    <w:rsid w:val="0030134E"/>
    <w:rsid w:val="00301E62"/>
    <w:rsid w:val="00302733"/>
    <w:rsid w:val="00303E6E"/>
    <w:rsid w:val="003045A0"/>
    <w:rsid w:val="00304EB9"/>
    <w:rsid w:val="00305835"/>
    <w:rsid w:val="00306F33"/>
    <w:rsid w:val="0030710F"/>
    <w:rsid w:val="00307405"/>
    <w:rsid w:val="00307FAD"/>
    <w:rsid w:val="00310AC0"/>
    <w:rsid w:val="00313E38"/>
    <w:rsid w:val="00314078"/>
    <w:rsid w:val="0031535D"/>
    <w:rsid w:val="00315C41"/>
    <w:rsid w:val="00316058"/>
    <w:rsid w:val="0032041B"/>
    <w:rsid w:val="003239B8"/>
    <w:rsid w:val="00325BBF"/>
    <w:rsid w:val="003264F8"/>
    <w:rsid w:val="0033169F"/>
    <w:rsid w:val="0033240B"/>
    <w:rsid w:val="00334233"/>
    <w:rsid w:val="00334B01"/>
    <w:rsid w:val="00336865"/>
    <w:rsid w:val="00340271"/>
    <w:rsid w:val="0034190F"/>
    <w:rsid w:val="00341B31"/>
    <w:rsid w:val="00341DE1"/>
    <w:rsid w:val="00343966"/>
    <w:rsid w:val="00344977"/>
    <w:rsid w:val="00345BFF"/>
    <w:rsid w:val="00346C95"/>
    <w:rsid w:val="003504FF"/>
    <w:rsid w:val="003519E8"/>
    <w:rsid w:val="00353797"/>
    <w:rsid w:val="003537EA"/>
    <w:rsid w:val="00354D6B"/>
    <w:rsid w:val="00355C43"/>
    <w:rsid w:val="00356185"/>
    <w:rsid w:val="003600E3"/>
    <w:rsid w:val="00360380"/>
    <w:rsid w:val="00361F03"/>
    <w:rsid w:val="00363681"/>
    <w:rsid w:val="00363C70"/>
    <w:rsid w:val="00367930"/>
    <w:rsid w:val="00367CDE"/>
    <w:rsid w:val="003710BD"/>
    <w:rsid w:val="003717CC"/>
    <w:rsid w:val="0037325A"/>
    <w:rsid w:val="00373997"/>
    <w:rsid w:val="00373F92"/>
    <w:rsid w:val="003747E4"/>
    <w:rsid w:val="0037519E"/>
    <w:rsid w:val="00375C94"/>
    <w:rsid w:val="003766A6"/>
    <w:rsid w:val="00377A97"/>
    <w:rsid w:val="00380708"/>
    <w:rsid w:val="00382726"/>
    <w:rsid w:val="00382B64"/>
    <w:rsid w:val="00385B22"/>
    <w:rsid w:val="00386CF0"/>
    <w:rsid w:val="00387BDE"/>
    <w:rsid w:val="0039109C"/>
    <w:rsid w:val="0039295F"/>
    <w:rsid w:val="00394073"/>
    <w:rsid w:val="003978C7"/>
    <w:rsid w:val="00397D26"/>
    <w:rsid w:val="003A01DB"/>
    <w:rsid w:val="003A1D14"/>
    <w:rsid w:val="003A41C8"/>
    <w:rsid w:val="003A41F0"/>
    <w:rsid w:val="003A5C21"/>
    <w:rsid w:val="003A5CC0"/>
    <w:rsid w:val="003B0471"/>
    <w:rsid w:val="003B70FB"/>
    <w:rsid w:val="003C0DEE"/>
    <w:rsid w:val="003C1862"/>
    <w:rsid w:val="003C2195"/>
    <w:rsid w:val="003C251A"/>
    <w:rsid w:val="003C676B"/>
    <w:rsid w:val="003C732C"/>
    <w:rsid w:val="003C7B7F"/>
    <w:rsid w:val="003D0D54"/>
    <w:rsid w:val="003D3BC2"/>
    <w:rsid w:val="003D4FA8"/>
    <w:rsid w:val="003D54E1"/>
    <w:rsid w:val="003E2159"/>
    <w:rsid w:val="003E464A"/>
    <w:rsid w:val="003E4CCC"/>
    <w:rsid w:val="003E6CA1"/>
    <w:rsid w:val="003F2E2E"/>
    <w:rsid w:val="003F5154"/>
    <w:rsid w:val="003F566C"/>
    <w:rsid w:val="003F614C"/>
    <w:rsid w:val="00402966"/>
    <w:rsid w:val="00402A26"/>
    <w:rsid w:val="004031EA"/>
    <w:rsid w:val="004054B1"/>
    <w:rsid w:val="00405F9C"/>
    <w:rsid w:val="004065A8"/>
    <w:rsid w:val="00414B71"/>
    <w:rsid w:val="00414EFB"/>
    <w:rsid w:val="00415AAC"/>
    <w:rsid w:val="00415B3E"/>
    <w:rsid w:val="00415DF0"/>
    <w:rsid w:val="004165C2"/>
    <w:rsid w:val="004201B6"/>
    <w:rsid w:val="004209E2"/>
    <w:rsid w:val="004241A0"/>
    <w:rsid w:val="00426DED"/>
    <w:rsid w:val="00426F1A"/>
    <w:rsid w:val="00430C17"/>
    <w:rsid w:val="004325C5"/>
    <w:rsid w:val="004326B5"/>
    <w:rsid w:val="004342CD"/>
    <w:rsid w:val="00434CD4"/>
    <w:rsid w:val="0043638E"/>
    <w:rsid w:val="00436F89"/>
    <w:rsid w:val="00437373"/>
    <w:rsid w:val="00441ECB"/>
    <w:rsid w:val="00445193"/>
    <w:rsid w:val="0044670F"/>
    <w:rsid w:val="00454F94"/>
    <w:rsid w:val="00456B80"/>
    <w:rsid w:val="0046155A"/>
    <w:rsid w:val="00461CED"/>
    <w:rsid w:val="00462C1B"/>
    <w:rsid w:val="00467B7E"/>
    <w:rsid w:val="00473BB4"/>
    <w:rsid w:val="00474A59"/>
    <w:rsid w:val="00476158"/>
    <w:rsid w:val="00477592"/>
    <w:rsid w:val="00477765"/>
    <w:rsid w:val="0048158A"/>
    <w:rsid w:val="00482248"/>
    <w:rsid w:val="00486149"/>
    <w:rsid w:val="00486F1C"/>
    <w:rsid w:val="004933B2"/>
    <w:rsid w:val="0049419D"/>
    <w:rsid w:val="00497D21"/>
    <w:rsid w:val="004A057B"/>
    <w:rsid w:val="004A0C9A"/>
    <w:rsid w:val="004A2644"/>
    <w:rsid w:val="004A6A54"/>
    <w:rsid w:val="004B32BF"/>
    <w:rsid w:val="004B421C"/>
    <w:rsid w:val="004B442E"/>
    <w:rsid w:val="004B4D92"/>
    <w:rsid w:val="004B533E"/>
    <w:rsid w:val="004B7853"/>
    <w:rsid w:val="004C13CE"/>
    <w:rsid w:val="004C20D2"/>
    <w:rsid w:val="004C2312"/>
    <w:rsid w:val="004C2ED5"/>
    <w:rsid w:val="004C4B62"/>
    <w:rsid w:val="004C54C9"/>
    <w:rsid w:val="004D0D6D"/>
    <w:rsid w:val="004D1DF3"/>
    <w:rsid w:val="004D48F4"/>
    <w:rsid w:val="004D4ABA"/>
    <w:rsid w:val="004D6025"/>
    <w:rsid w:val="004E2566"/>
    <w:rsid w:val="004E2649"/>
    <w:rsid w:val="004E3A87"/>
    <w:rsid w:val="004E3FB9"/>
    <w:rsid w:val="004E44BB"/>
    <w:rsid w:val="004E5B03"/>
    <w:rsid w:val="004F33B3"/>
    <w:rsid w:val="004F53A6"/>
    <w:rsid w:val="004F5A60"/>
    <w:rsid w:val="004F626F"/>
    <w:rsid w:val="00501399"/>
    <w:rsid w:val="005035FE"/>
    <w:rsid w:val="005047ED"/>
    <w:rsid w:val="00505C7D"/>
    <w:rsid w:val="0050633D"/>
    <w:rsid w:val="00507BC4"/>
    <w:rsid w:val="00512727"/>
    <w:rsid w:val="005128E4"/>
    <w:rsid w:val="005133DB"/>
    <w:rsid w:val="00514504"/>
    <w:rsid w:val="00514BB9"/>
    <w:rsid w:val="005153F7"/>
    <w:rsid w:val="00521B67"/>
    <w:rsid w:val="00521C44"/>
    <w:rsid w:val="00521E1F"/>
    <w:rsid w:val="00525560"/>
    <w:rsid w:val="005260FE"/>
    <w:rsid w:val="00526E51"/>
    <w:rsid w:val="0053547A"/>
    <w:rsid w:val="00543ECD"/>
    <w:rsid w:val="00544C49"/>
    <w:rsid w:val="00547775"/>
    <w:rsid w:val="00551051"/>
    <w:rsid w:val="005516A1"/>
    <w:rsid w:val="0055202D"/>
    <w:rsid w:val="005531E7"/>
    <w:rsid w:val="00554ADA"/>
    <w:rsid w:val="00554D03"/>
    <w:rsid w:val="005559EF"/>
    <w:rsid w:val="00563486"/>
    <w:rsid w:val="00563557"/>
    <w:rsid w:val="00564037"/>
    <w:rsid w:val="00572B84"/>
    <w:rsid w:val="00573956"/>
    <w:rsid w:val="0057402A"/>
    <w:rsid w:val="00574F62"/>
    <w:rsid w:val="005771D0"/>
    <w:rsid w:val="00580E7B"/>
    <w:rsid w:val="00582598"/>
    <w:rsid w:val="00582FA3"/>
    <w:rsid w:val="00584261"/>
    <w:rsid w:val="005864B1"/>
    <w:rsid w:val="00591474"/>
    <w:rsid w:val="00591620"/>
    <w:rsid w:val="0059191A"/>
    <w:rsid w:val="005919A9"/>
    <w:rsid w:val="005921FF"/>
    <w:rsid w:val="00594A46"/>
    <w:rsid w:val="00596E81"/>
    <w:rsid w:val="005A24ED"/>
    <w:rsid w:val="005A3FE8"/>
    <w:rsid w:val="005A64B3"/>
    <w:rsid w:val="005A6D0E"/>
    <w:rsid w:val="005A7168"/>
    <w:rsid w:val="005B15E9"/>
    <w:rsid w:val="005B52B0"/>
    <w:rsid w:val="005B5B52"/>
    <w:rsid w:val="005B6806"/>
    <w:rsid w:val="005C230E"/>
    <w:rsid w:val="005C35B8"/>
    <w:rsid w:val="005C4225"/>
    <w:rsid w:val="005C6828"/>
    <w:rsid w:val="005C6C60"/>
    <w:rsid w:val="005D11E9"/>
    <w:rsid w:val="005D24C5"/>
    <w:rsid w:val="005D2B10"/>
    <w:rsid w:val="005D7B27"/>
    <w:rsid w:val="005E0D23"/>
    <w:rsid w:val="005E3B86"/>
    <w:rsid w:val="005F0DAD"/>
    <w:rsid w:val="005F0F33"/>
    <w:rsid w:val="005F4B2A"/>
    <w:rsid w:val="005F5086"/>
    <w:rsid w:val="00600DEB"/>
    <w:rsid w:val="00602F31"/>
    <w:rsid w:val="00605672"/>
    <w:rsid w:val="0060622D"/>
    <w:rsid w:val="00606557"/>
    <w:rsid w:val="00607D45"/>
    <w:rsid w:val="006123C7"/>
    <w:rsid w:val="00616984"/>
    <w:rsid w:val="00627C9F"/>
    <w:rsid w:val="006309FE"/>
    <w:rsid w:val="00630CB8"/>
    <w:rsid w:val="006311E9"/>
    <w:rsid w:val="00632354"/>
    <w:rsid w:val="00635421"/>
    <w:rsid w:val="006410A6"/>
    <w:rsid w:val="00642810"/>
    <w:rsid w:val="006428C0"/>
    <w:rsid w:val="0064377D"/>
    <w:rsid w:val="006438FB"/>
    <w:rsid w:val="00644ADF"/>
    <w:rsid w:val="0065023B"/>
    <w:rsid w:val="00652333"/>
    <w:rsid w:val="006567A3"/>
    <w:rsid w:val="00657699"/>
    <w:rsid w:val="00661CCA"/>
    <w:rsid w:val="00662112"/>
    <w:rsid w:val="0066425F"/>
    <w:rsid w:val="00667FC8"/>
    <w:rsid w:val="0067357C"/>
    <w:rsid w:val="00676F8B"/>
    <w:rsid w:val="0068009E"/>
    <w:rsid w:val="00684515"/>
    <w:rsid w:val="00686832"/>
    <w:rsid w:val="006871CA"/>
    <w:rsid w:val="006878D8"/>
    <w:rsid w:val="00687AE4"/>
    <w:rsid w:val="00692219"/>
    <w:rsid w:val="00693039"/>
    <w:rsid w:val="00695A74"/>
    <w:rsid w:val="006962F2"/>
    <w:rsid w:val="006A09E6"/>
    <w:rsid w:val="006A17D2"/>
    <w:rsid w:val="006A4B06"/>
    <w:rsid w:val="006A688C"/>
    <w:rsid w:val="006A73E6"/>
    <w:rsid w:val="006A7C8D"/>
    <w:rsid w:val="006B1B85"/>
    <w:rsid w:val="006B2D5C"/>
    <w:rsid w:val="006B3187"/>
    <w:rsid w:val="006B6D95"/>
    <w:rsid w:val="006C0ECF"/>
    <w:rsid w:val="006C4EB1"/>
    <w:rsid w:val="006D27EF"/>
    <w:rsid w:val="006D5176"/>
    <w:rsid w:val="006D5322"/>
    <w:rsid w:val="006D6459"/>
    <w:rsid w:val="006D6701"/>
    <w:rsid w:val="006E0166"/>
    <w:rsid w:val="006E09F4"/>
    <w:rsid w:val="006E2C56"/>
    <w:rsid w:val="006E2C67"/>
    <w:rsid w:val="006E2FFB"/>
    <w:rsid w:val="006E4C5A"/>
    <w:rsid w:val="006E7B34"/>
    <w:rsid w:val="006F18A4"/>
    <w:rsid w:val="006F44A6"/>
    <w:rsid w:val="006F478B"/>
    <w:rsid w:val="006F4CCA"/>
    <w:rsid w:val="006F5131"/>
    <w:rsid w:val="006F576C"/>
    <w:rsid w:val="006F6BA5"/>
    <w:rsid w:val="007001EA"/>
    <w:rsid w:val="00704CAB"/>
    <w:rsid w:val="00706029"/>
    <w:rsid w:val="0070697F"/>
    <w:rsid w:val="007103C4"/>
    <w:rsid w:val="00711F0D"/>
    <w:rsid w:val="00717EDE"/>
    <w:rsid w:val="0072199C"/>
    <w:rsid w:val="007220BC"/>
    <w:rsid w:val="00722C9F"/>
    <w:rsid w:val="007243A8"/>
    <w:rsid w:val="007253B8"/>
    <w:rsid w:val="00725A87"/>
    <w:rsid w:val="00726475"/>
    <w:rsid w:val="00734BCF"/>
    <w:rsid w:val="0073741F"/>
    <w:rsid w:val="0074115C"/>
    <w:rsid w:val="00741915"/>
    <w:rsid w:val="0074375A"/>
    <w:rsid w:val="00747A21"/>
    <w:rsid w:val="00747FD4"/>
    <w:rsid w:val="00750CF6"/>
    <w:rsid w:val="007541B5"/>
    <w:rsid w:val="0075421E"/>
    <w:rsid w:val="00755E32"/>
    <w:rsid w:val="00756102"/>
    <w:rsid w:val="00756240"/>
    <w:rsid w:val="007600F8"/>
    <w:rsid w:val="00760682"/>
    <w:rsid w:val="00763106"/>
    <w:rsid w:val="00763E31"/>
    <w:rsid w:val="007649FB"/>
    <w:rsid w:val="0076643F"/>
    <w:rsid w:val="0076648E"/>
    <w:rsid w:val="00767BC7"/>
    <w:rsid w:val="00767DD4"/>
    <w:rsid w:val="00772416"/>
    <w:rsid w:val="0077309F"/>
    <w:rsid w:val="007756E2"/>
    <w:rsid w:val="00775FDF"/>
    <w:rsid w:val="00777CB1"/>
    <w:rsid w:val="00777F63"/>
    <w:rsid w:val="00787BF5"/>
    <w:rsid w:val="00795660"/>
    <w:rsid w:val="007A4CDD"/>
    <w:rsid w:val="007A5817"/>
    <w:rsid w:val="007A587E"/>
    <w:rsid w:val="007A6930"/>
    <w:rsid w:val="007B05C4"/>
    <w:rsid w:val="007B60E9"/>
    <w:rsid w:val="007B64EB"/>
    <w:rsid w:val="007B6CC3"/>
    <w:rsid w:val="007B7459"/>
    <w:rsid w:val="007B76D3"/>
    <w:rsid w:val="007C1454"/>
    <w:rsid w:val="007C1BDE"/>
    <w:rsid w:val="007C3334"/>
    <w:rsid w:val="007C3508"/>
    <w:rsid w:val="007C39BB"/>
    <w:rsid w:val="007C7BAA"/>
    <w:rsid w:val="007D0884"/>
    <w:rsid w:val="007D2B98"/>
    <w:rsid w:val="007D3F1E"/>
    <w:rsid w:val="007E0C5D"/>
    <w:rsid w:val="007E21BC"/>
    <w:rsid w:val="007E57F8"/>
    <w:rsid w:val="007E7C82"/>
    <w:rsid w:val="007F1264"/>
    <w:rsid w:val="007F1A37"/>
    <w:rsid w:val="007F2AA1"/>
    <w:rsid w:val="007F4C3C"/>
    <w:rsid w:val="007F588D"/>
    <w:rsid w:val="008004B7"/>
    <w:rsid w:val="00800899"/>
    <w:rsid w:val="00803F1C"/>
    <w:rsid w:val="0080600E"/>
    <w:rsid w:val="008071C0"/>
    <w:rsid w:val="0081198A"/>
    <w:rsid w:val="00812253"/>
    <w:rsid w:val="00812EE5"/>
    <w:rsid w:val="00814306"/>
    <w:rsid w:val="00814688"/>
    <w:rsid w:val="00814F9A"/>
    <w:rsid w:val="00815BB8"/>
    <w:rsid w:val="00817612"/>
    <w:rsid w:val="008207EC"/>
    <w:rsid w:val="00823E82"/>
    <w:rsid w:val="00824578"/>
    <w:rsid w:val="00832655"/>
    <w:rsid w:val="008338A4"/>
    <w:rsid w:val="0083495C"/>
    <w:rsid w:val="00834D49"/>
    <w:rsid w:val="00837C45"/>
    <w:rsid w:val="00841EF7"/>
    <w:rsid w:val="00843B2E"/>
    <w:rsid w:val="00844730"/>
    <w:rsid w:val="00844745"/>
    <w:rsid w:val="00844B1E"/>
    <w:rsid w:val="008457C2"/>
    <w:rsid w:val="0084626A"/>
    <w:rsid w:val="00850E3B"/>
    <w:rsid w:val="00851978"/>
    <w:rsid w:val="00852A68"/>
    <w:rsid w:val="00853D57"/>
    <w:rsid w:val="00855387"/>
    <w:rsid w:val="00857A82"/>
    <w:rsid w:val="00860015"/>
    <w:rsid w:val="00862FAB"/>
    <w:rsid w:val="00862FE0"/>
    <w:rsid w:val="00864E63"/>
    <w:rsid w:val="008660BD"/>
    <w:rsid w:val="00866DFD"/>
    <w:rsid w:val="0087255A"/>
    <w:rsid w:val="00873836"/>
    <w:rsid w:val="00882738"/>
    <w:rsid w:val="008833E1"/>
    <w:rsid w:val="00884F53"/>
    <w:rsid w:val="00885737"/>
    <w:rsid w:val="00886864"/>
    <w:rsid w:val="00886FED"/>
    <w:rsid w:val="00890650"/>
    <w:rsid w:val="00893F81"/>
    <w:rsid w:val="008944DC"/>
    <w:rsid w:val="00895E15"/>
    <w:rsid w:val="00896C2A"/>
    <w:rsid w:val="00897E12"/>
    <w:rsid w:val="008A246C"/>
    <w:rsid w:val="008A2CAE"/>
    <w:rsid w:val="008A498D"/>
    <w:rsid w:val="008A7E0F"/>
    <w:rsid w:val="008B030E"/>
    <w:rsid w:val="008B12F5"/>
    <w:rsid w:val="008B373A"/>
    <w:rsid w:val="008B42DB"/>
    <w:rsid w:val="008B4A0C"/>
    <w:rsid w:val="008B6BC1"/>
    <w:rsid w:val="008C40B2"/>
    <w:rsid w:val="008C5E2D"/>
    <w:rsid w:val="008D1449"/>
    <w:rsid w:val="008D41CF"/>
    <w:rsid w:val="008D6650"/>
    <w:rsid w:val="008D768D"/>
    <w:rsid w:val="008E0129"/>
    <w:rsid w:val="008E078F"/>
    <w:rsid w:val="008E28DA"/>
    <w:rsid w:val="008E2CAE"/>
    <w:rsid w:val="008E3759"/>
    <w:rsid w:val="008E3BFE"/>
    <w:rsid w:val="008E5C72"/>
    <w:rsid w:val="008F17E4"/>
    <w:rsid w:val="008F1912"/>
    <w:rsid w:val="008F42A2"/>
    <w:rsid w:val="008F45DB"/>
    <w:rsid w:val="00900088"/>
    <w:rsid w:val="009014B4"/>
    <w:rsid w:val="0090270B"/>
    <w:rsid w:val="009041DC"/>
    <w:rsid w:val="009065AC"/>
    <w:rsid w:val="00912341"/>
    <w:rsid w:val="0091351C"/>
    <w:rsid w:val="00914372"/>
    <w:rsid w:val="00915AC0"/>
    <w:rsid w:val="009165DD"/>
    <w:rsid w:val="00917B5A"/>
    <w:rsid w:val="00920A58"/>
    <w:rsid w:val="00920A8C"/>
    <w:rsid w:val="00925D7A"/>
    <w:rsid w:val="0092694C"/>
    <w:rsid w:val="00927571"/>
    <w:rsid w:val="0093161E"/>
    <w:rsid w:val="009329FC"/>
    <w:rsid w:val="00934A2C"/>
    <w:rsid w:val="009372BB"/>
    <w:rsid w:val="009433E9"/>
    <w:rsid w:val="0094450B"/>
    <w:rsid w:val="009452A2"/>
    <w:rsid w:val="009461D5"/>
    <w:rsid w:val="0094646C"/>
    <w:rsid w:val="00950A30"/>
    <w:rsid w:val="00955BC3"/>
    <w:rsid w:val="00960862"/>
    <w:rsid w:val="00961BB3"/>
    <w:rsid w:val="0096274A"/>
    <w:rsid w:val="0096706E"/>
    <w:rsid w:val="0096709B"/>
    <w:rsid w:val="00974491"/>
    <w:rsid w:val="00975C4E"/>
    <w:rsid w:val="00981FBA"/>
    <w:rsid w:val="009852A4"/>
    <w:rsid w:val="00987D78"/>
    <w:rsid w:val="009918DB"/>
    <w:rsid w:val="00993423"/>
    <w:rsid w:val="0099430B"/>
    <w:rsid w:val="00997BC5"/>
    <w:rsid w:val="00997F9D"/>
    <w:rsid w:val="009A0831"/>
    <w:rsid w:val="009A1F83"/>
    <w:rsid w:val="009A3A8D"/>
    <w:rsid w:val="009A3FFA"/>
    <w:rsid w:val="009A4F41"/>
    <w:rsid w:val="009A56CE"/>
    <w:rsid w:val="009B381B"/>
    <w:rsid w:val="009B46BE"/>
    <w:rsid w:val="009B689E"/>
    <w:rsid w:val="009B72FB"/>
    <w:rsid w:val="009C1DA5"/>
    <w:rsid w:val="009C2DE0"/>
    <w:rsid w:val="009C3CAE"/>
    <w:rsid w:val="009C4416"/>
    <w:rsid w:val="009C5F8C"/>
    <w:rsid w:val="009C7992"/>
    <w:rsid w:val="009D1753"/>
    <w:rsid w:val="009D2F7A"/>
    <w:rsid w:val="009D3969"/>
    <w:rsid w:val="009D7611"/>
    <w:rsid w:val="009E0B61"/>
    <w:rsid w:val="009E1815"/>
    <w:rsid w:val="009E53DE"/>
    <w:rsid w:val="009F0A85"/>
    <w:rsid w:val="009F47D8"/>
    <w:rsid w:val="009F4BCE"/>
    <w:rsid w:val="009F4FD7"/>
    <w:rsid w:val="009F5E84"/>
    <w:rsid w:val="009F6485"/>
    <w:rsid w:val="009F7AD3"/>
    <w:rsid w:val="00A011A3"/>
    <w:rsid w:val="00A05709"/>
    <w:rsid w:val="00A062EC"/>
    <w:rsid w:val="00A07859"/>
    <w:rsid w:val="00A11212"/>
    <w:rsid w:val="00A113BD"/>
    <w:rsid w:val="00A11E44"/>
    <w:rsid w:val="00A145CB"/>
    <w:rsid w:val="00A1527A"/>
    <w:rsid w:val="00A15562"/>
    <w:rsid w:val="00A15D8A"/>
    <w:rsid w:val="00A173CA"/>
    <w:rsid w:val="00A20584"/>
    <w:rsid w:val="00A22351"/>
    <w:rsid w:val="00A2406A"/>
    <w:rsid w:val="00A25895"/>
    <w:rsid w:val="00A26AA8"/>
    <w:rsid w:val="00A30100"/>
    <w:rsid w:val="00A328B3"/>
    <w:rsid w:val="00A33F35"/>
    <w:rsid w:val="00A37045"/>
    <w:rsid w:val="00A40D5B"/>
    <w:rsid w:val="00A40E35"/>
    <w:rsid w:val="00A41321"/>
    <w:rsid w:val="00A438B5"/>
    <w:rsid w:val="00A44494"/>
    <w:rsid w:val="00A4474E"/>
    <w:rsid w:val="00A45117"/>
    <w:rsid w:val="00A46E15"/>
    <w:rsid w:val="00A50FCF"/>
    <w:rsid w:val="00A5252B"/>
    <w:rsid w:val="00A528D1"/>
    <w:rsid w:val="00A55BD5"/>
    <w:rsid w:val="00A55F49"/>
    <w:rsid w:val="00A60AB6"/>
    <w:rsid w:val="00A610CD"/>
    <w:rsid w:val="00A6218F"/>
    <w:rsid w:val="00A6434F"/>
    <w:rsid w:val="00A655C0"/>
    <w:rsid w:val="00A65871"/>
    <w:rsid w:val="00A66C40"/>
    <w:rsid w:val="00A6765A"/>
    <w:rsid w:val="00A70B3C"/>
    <w:rsid w:val="00A758AA"/>
    <w:rsid w:val="00A76FAA"/>
    <w:rsid w:val="00A8071C"/>
    <w:rsid w:val="00A83067"/>
    <w:rsid w:val="00A83302"/>
    <w:rsid w:val="00A8364E"/>
    <w:rsid w:val="00A8386D"/>
    <w:rsid w:val="00A852FD"/>
    <w:rsid w:val="00A85D33"/>
    <w:rsid w:val="00A87E39"/>
    <w:rsid w:val="00A912A3"/>
    <w:rsid w:val="00A93061"/>
    <w:rsid w:val="00AA01B3"/>
    <w:rsid w:val="00AA09A2"/>
    <w:rsid w:val="00AA2423"/>
    <w:rsid w:val="00AA587A"/>
    <w:rsid w:val="00AA7705"/>
    <w:rsid w:val="00AA7996"/>
    <w:rsid w:val="00AB38A0"/>
    <w:rsid w:val="00AB4827"/>
    <w:rsid w:val="00AC19CB"/>
    <w:rsid w:val="00AD42BE"/>
    <w:rsid w:val="00AD66C0"/>
    <w:rsid w:val="00AE0979"/>
    <w:rsid w:val="00AE5488"/>
    <w:rsid w:val="00AE61DB"/>
    <w:rsid w:val="00AE6F91"/>
    <w:rsid w:val="00AF0FD8"/>
    <w:rsid w:val="00AF5571"/>
    <w:rsid w:val="00AF5C09"/>
    <w:rsid w:val="00B03737"/>
    <w:rsid w:val="00B03CDE"/>
    <w:rsid w:val="00B04818"/>
    <w:rsid w:val="00B049EC"/>
    <w:rsid w:val="00B04D4C"/>
    <w:rsid w:val="00B07341"/>
    <w:rsid w:val="00B1078F"/>
    <w:rsid w:val="00B1093C"/>
    <w:rsid w:val="00B109ED"/>
    <w:rsid w:val="00B1127B"/>
    <w:rsid w:val="00B11419"/>
    <w:rsid w:val="00B12DA9"/>
    <w:rsid w:val="00B21D99"/>
    <w:rsid w:val="00B232AB"/>
    <w:rsid w:val="00B23466"/>
    <w:rsid w:val="00B254E9"/>
    <w:rsid w:val="00B2552A"/>
    <w:rsid w:val="00B275F1"/>
    <w:rsid w:val="00B30539"/>
    <w:rsid w:val="00B314DB"/>
    <w:rsid w:val="00B31C08"/>
    <w:rsid w:val="00B32A4C"/>
    <w:rsid w:val="00B361F2"/>
    <w:rsid w:val="00B36916"/>
    <w:rsid w:val="00B3718B"/>
    <w:rsid w:val="00B3745F"/>
    <w:rsid w:val="00B40BC1"/>
    <w:rsid w:val="00B42658"/>
    <w:rsid w:val="00B44CD8"/>
    <w:rsid w:val="00B45001"/>
    <w:rsid w:val="00B45DE1"/>
    <w:rsid w:val="00B4632A"/>
    <w:rsid w:val="00B518F5"/>
    <w:rsid w:val="00B520EA"/>
    <w:rsid w:val="00B530F1"/>
    <w:rsid w:val="00B54021"/>
    <w:rsid w:val="00B61B86"/>
    <w:rsid w:val="00B61E1D"/>
    <w:rsid w:val="00B65E78"/>
    <w:rsid w:val="00B66258"/>
    <w:rsid w:val="00B7078B"/>
    <w:rsid w:val="00B72EE8"/>
    <w:rsid w:val="00B80347"/>
    <w:rsid w:val="00B8059A"/>
    <w:rsid w:val="00B82204"/>
    <w:rsid w:val="00B8472B"/>
    <w:rsid w:val="00B85327"/>
    <w:rsid w:val="00B853CD"/>
    <w:rsid w:val="00B8603F"/>
    <w:rsid w:val="00B93B7E"/>
    <w:rsid w:val="00B93D7F"/>
    <w:rsid w:val="00B95AD9"/>
    <w:rsid w:val="00B97135"/>
    <w:rsid w:val="00BA2705"/>
    <w:rsid w:val="00BA276C"/>
    <w:rsid w:val="00BA647F"/>
    <w:rsid w:val="00BB019D"/>
    <w:rsid w:val="00BB0900"/>
    <w:rsid w:val="00BB1DA2"/>
    <w:rsid w:val="00BB3034"/>
    <w:rsid w:val="00BB306F"/>
    <w:rsid w:val="00BB5BA5"/>
    <w:rsid w:val="00BC4A15"/>
    <w:rsid w:val="00BD0FF5"/>
    <w:rsid w:val="00BD30D5"/>
    <w:rsid w:val="00BD4B89"/>
    <w:rsid w:val="00BD5497"/>
    <w:rsid w:val="00BD5922"/>
    <w:rsid w:val="00BE2494"/>
    <w:rsid w:val="00BE252B"/>
    <w:rsid w:val="00BE31BB"/>
    <w:rsid w:val="00BE545F"/>
    <w:rsid w:val="00BE7BF9"/>
    <w:rsid w:val="00BF02CB"/>
    <w:rsid w:val="00BF2994"/>
    <w:rsid w:val="00BF2C88"/>
    <w:rsid w:val="00BF5837"/>
    <w:rsid w:val="00BF6A1A"/>
    <w:rsid w:val="00BF6FD8"/>
    <w:rsid w:val="00C00D11"/>
    <w:rsid w:val="00C02EEB"/>
    <w:rsid w:val="00C035BB"/>
    <w:rsid w:val="00C03680"/>
    <w:rsid w:val="00C04BE2"/>
    <w:rsid w:val="00C054DF"/>
    <w:rsid w:val="00C0560A"/>
    <w:rsid w:val="00C1230D"/>
    <w:rsid w:val="00C13D17"/>
    <w:rsid w:val="00C141F5"/>
    <w:rsid w:val="00C178BC"/>
    <w:rsid w:val="00C17DAA"/>
    <w:rsid w:val="00C21762"/>
    <w:rsid w:val="00C21AE1"/>
    <w:rsid w:val="00C21FEF"/>
    <w:rsid w:val="00C231F6"/>
    <w:rsid w:val="00C23BA4"/>
    <w:rsid w:val="00C23BFC"/>
    <w:rsid w:val="00C24543"/>
    <w:rsid w:val="00C24C93"/>
    <w:rsid w:val="00C25026"/>
    <w:rsid w:val="00C256A2"/>
    <w:rsid w:val="00C25ADB"/>
    <w:rsid w:val="00C3056C"/>
    <w:rsid w:val="00C36A49"/>
    <w:rsid w:val="00C40082"/>
    <w:rsid w:val="00C415C2"/>
    <w:rsid w:val="00C45EC4"/>
    <w:rsid w:val="00C51477"/>
    <w:rsid w:val="00C51515"/>
    <w:rsid w:val="00C5191F"/>
    <w:rsid w:val="00C523F1"/>
    <w:rsid w:val="00C5409D"/>
    <w:rsid w:val="00C54944"/>
    <w:rsid w:val="00C5517D"/>
    <w:rsid w:val="00C560FA"/>
    <w:rsid w:val="00C5660B"/>
    <w:rsid w:val="00C571E1"/>
    <w:rsid w:val="00C61C41"/>
    <w:rsid w:val="00C61E74"/>
    <w:rsid w:val="00C620F6"/>
    <w:rsid w:val="00C637CD"/>
    <w:rsid w:val="00C63BA2"/>
    <w:rsid w:val="00C66B72"/>
    <w:rsid w:val="00C6785D"/>
    <w:rsid w:val="00C71012"/>
    <w:rsid w:val="00C715A6"/>
    <w:rsid w:val="00C735E4"/>
    <w:rsid w:val="00C7518C"/>
    <w:rsid w:val="00C753C3"/>
    <w:rsid w:val="00C75D01"/>
    <w:rsid w:val="00C87AC4"/>
    <w:rsid w:val="00C918E0"/>
    <w:rsid w:val="00C92A4D"/>
    <w:rsid w:val="00C9567A"/>
    <w:rsid w:val="00CA1872"/>
    <w:rsid w:val="00CA18C5"/>
    <w:rsid w:val="00CA1B7B"/>
    <w:rsid w:val="00CA42F5"/>
    <w:rsid w:val="00CB17E4"/>
    <w:rsid w:val="00CB212D"/>
    <w:rsid w:val="00CB2660"/>
    <w:rsid w:val="00CB45EE"/>
    <w:rsid w:val="00CB68B8"/>
    <w:rsid w:val="00CC1949"/>
    <w:rsid w:val="00CC5E90"/>
    <w:rsid w:val="00CC71F7"/>
    <w:rsid w:val="00CC7CD8"/>
    <w:rsid w:val="00CD046C"/>
    <w:rsid w:val="00CD10C9"/>
    <w:rsid w:val="00CD6042"/>
    <w:rsid w:val="00CE076C"/>
    <w:rsid w:val="00CE1950"/>
    <w:rsid w:val="00CE438F"/>
    <w:rsid w:val="00CE49A7"/>
    <w:rsid w:val="00CE5199"/>
    <w:rsid w:val="00CE5C67"/>
    <w:rsid w:val="00CE66D5"/>
    <w:rsid w:val="00CF0E56"/>
    <w:rsid w:val="00CF16A6"/>
    <w:rsid w:val="00CF5F61"/>
    <w:rsid w:val="00CF637A"/>
    <w:rsid w:val="00CF6535"/>
    <w:rsid w:val="00D0217B"/>
    <w:rsid w:val="00D02543"/>
    <w:rsid w:val="00D04747"/>
    <w:rsid w:val="00D059DE"/>
    <w:rsid w:val="00D05ABD"/>
    <w:rsid w:val="00D12892"/>
    <w:rsid w:val="00D13816"/>
    <w:rsid w:val="00D13FCE"/>
    <w:rsid w:val="00D1522D"/>
    <w:rsid w:val="00D16397"/>
    <w:rsid w:val="00D16ED2"/>
    <w:rsid w:val="00D222BE"/>
    <w:rsid w:val="00D306D1"/>
    <w:rsid w:val="00D30800"/>
    <w:rsid w:val="00D34786"/>
    <w:rsid w:val="00D37260"/>
    <w:rsid w:val="00D37BFC"/>
    <w:rsid w:val="00D40AC4"/>
    <w:rsid w:val="00D420F3"/>
    <w:rsid w:val="00D43B5C"/>
    <w:rsid w:val="00D444A2"/>
    <w:rsid w:val="00D44FF7"/>
    <w:rsid w:val="00D45007"/>
    <w:rsid w:val="00D4694C"/>
    <w:rsid w:val="00D47A8E"/>
    <w:rsid w:val="00D50F27"/>
    <w:rsid w:val="00D522B3"/>
    <w:rsid w:val="00D52403"/>
    <w:rsid w:val="00D52D14"/>
    <w:rsid w:val="00D60252"/>
    <w:rsid w:val="00D6303F"/>
    <w:rsid w:val="00D66EB4"/>
    <w:rsid w:val="00D67DE4"/>
    <w:rsid w:val="00D712D3"/>
    <w:rsid w:val="00D71422"/>
    <w:rsid w:val="00D726FC"/>
    <w:rsid w:val="00D72DC6"/>
    <w:rsid w:val="00D73216"/>
    <w:rsid w:val="00D7558D"/>
    <w:rsid w:val="00D75C79"/>
    <w:rsid w:val="00D818CF"/>
    <w:rsid w:val="00D81D92"/>
    <w:rsid w:val="00D829FF"/>
    <w:rsid w:val="00D84F01"/>
    <w:rsid w:val="00D855D6"/>
    <w:rsid w:val="00D876F9"/>
    <w:rsid w:val="00D95165"/>
    <w:rsid w:val="00D96770"/>
    <w:rsid w:val="00DA4726"/>
    <w:rsid w:val="00DA50BD"/>
    <w:rsid w:val="00DA6935"/>
    <w:rsid w:val="00DA792A"/>
    <w:rsid w:val="00DA7B5F"/>
    <w:rsid w:val="00DA7F2F"/>
    <w:rsid w:val="00DB107F"/>
    <w:rsid w:val="00DB620C"/>
    <w:rsid w:val="00DB7FE8"/>
    <w:rsid w:val="00DC11E7"/>
    <w:rsid w:val="00DC24E3"/>
    <w:rsid w:val="00DC7023"/>
    <w:rsid w:val="00DC769A"/>
    <w:rsid w:val="00DC7C67"/>
    <w:rsid w:val="00DD204A"/>
    <w:rsid w:val="00DD326F"/>
    <w:rsid w:val="00DD3D24"/>
    <w:rsid w:val="00DD3D86"/>
    <w:rsid w:val="00DD4AD2"/>
    <w:rsid w:val="00DD50D5"/>
    <w:rsid w:val="00DE10BB"/>
    <w:rsid w:val="00DE26B2"/>
    <w:rsid w:val="00DE2862"/>
    <w:rsid w:val="00DE2C91"/>
    <w:rsid w:val="00DE6187"/>
    <w:rsid w:val="00DE6805"/>
    <w:rsid w:val="00DF03D3"/>
    <w:rsid w:val="00DF1073"/>
    <w:rsid w:val="00DF1EC4"/>
    <w:rsid w:val="00DF464A"/>
    <w:rsid w:val="00E00760"/>
    <w:rsid w:val="00E01C34"/>
    <w:rsid w:val="00E0223A"/>
    <w:rsid w:val="00E0340B"/>
    <w:rsid w:val="00E04A90"/>
    <w:rsid w:val="00E04CA9"/>
    <w:rsid w:val="00E051ED"/>
    <w:rsid w:val="00E0551F"/>
    <w:rsid w:val="00E10B1C"/>
    <w:rsid w:val="00E12486"/>
    <w:rsid w:val="00E14BD9"/>
    <w:rsid w:val="00E15390"/>
    <w:rsid w:val="00E15D03"/>
    <w:rsid w:val="00E16E09"/>
    <w:rsid w:val="00E1724C"/>
    <w:rsid w:val="00E203C3"/>
    <w:rsid w:val="00E219C7"/>
    <w:rsid w:val="00E24A35"/>
    <w:rsid w:val="00E25346"/>
    <w:rsid w:val="00E2617B"/>
    <w:rsid w:val="00E27DE0"/>
    <w:rsid w:val="00E3253B"/>
    <w:rsid w:val="00E37FC6"/>
    <w:rsid w:val="00E4118C"/>
    <w:rsid w:val="00E43157"/>
    <w:rsid w:val="00E43E0A"/>
    <w:rsid w:val="00E44587"/>
    <w:rsid w:val="00E44A1D"/>
    <w:rsid w:val="00E461CE"/>
    <w:rsid w:val="00E464A7"/>
    <w:rsid w:val="00E466CA"/>
    <w:rsid w:val="00E558A7"/>
    <w:rsid w:val="00E573E4"/>
    <w:rsid w:val="00E61BE1"/>
    <w:rsid w:val="00E62C71"/>
    <w:rsid w:val="00E64300"/>
    <w:rsid w:val="00E646BF"/>
    <w:rsid w:val="00E64C3D"/>
    <w:rsid w:val="00E66077"/>
    <w:rsid w:val="00E67DAC"/>
    <w:rsid w:val="00E720CA"/>
    <w:rsid w:val="00E7601A"/>
    <w:rsid w:val="00E76BA0"/>
    <w:rsid w:val="00E77834"/>
    <w:rsid w:val="00E84A7A"/>
    <w:rsid w:val="00E84EB5"/>
    <w:rsid w:val="00E85662"/>
    <w:rsid w:val="00E8789F"/>
    <w:rsid w:val="00E92EA7"/>
    <w:rsid w:val="00E95A1B"/>
    <w:rsid w:val="00E96FFE"/>
    <w:rsid w:val="00E978C0"/>
    <w:rsid w:val="00E97B71"/>
    <w:rsid w:val="00EA0AD9"/>
    <w:rsid w:val="00EA18FC"/>
    <w:rsid w:val="00EA1B62"/>
    <w:rsid w:val="00EA32D8"/>
    <w:rsid w:val="00EA3D34"/>
    <w:rsid w:val="00EA68FB"/>
    <w:rsid w:val="00EA7436"/>
    <w:rsid w:val="00EA77CF"/>
    <w:rsid w:val="00EB1332"/>
    <w:rsid w:val="00EB454D"/>
    <w:rsid w:val="00EB483C"/>
    <w:rsid w:val="00EB5D39"/>
    <w:rsid w:val="00EB648D"/>
    <w:rsid w:val="00EC1B0F"/>
    <w:rsid w:val="00EC2541"/>
    <w:rsid w:val="00EC40E1"/>
    <w:rsid w:val="00EC549B"/>
    <w:rsid w:val="00EC726D"/>
    <w:rsid w:val="00ED4052"/>
    <w:rsid w:val="00ED4314"/>
    <w:rsid w:val="00ED549D"/>
    <w:rsid w:val="00ED5E10"/>
    <w:rsid w:val="00ED76BE"/>
    <w:rsid w:val="00EE00E9"/>
    <w:rsid w:val="00EE51F0"/>
    <w:rsid w:val="00EF1979"/>
    <w:rsid w:val="00EF1AAA"/>
    <w:rsid w:val="00EF619B"/>
    <w:rsid w:val="00F008E4"/>
    <w:rsid w:val="00F00B55"/>
    <w:rsid w:val="00F02AD1"/>
    <w:rsid w:val="00F02EF6"/>
    <w:rsid w:val="00F02FB7"/>
    <w:rsid w:val="00F04A2F"/>
    <w:rsid w:val="00F04CE0"/>
    <w:rsid w:val="00F0613F"/>
    <w:rsid w:val="00F07B7F"/>
    <w:rsid w:val="00F07FDA"/>
    <w:rsid w:val="00F15C37"/>
    <w:rsid w:val="00F20804"/>
    <w:rsid w:val="00F22E8C"/>
    <w:rsid w:val="00F23FC4"/>
    <w:rsid w:val="00F253CC"/>
    <w:rsid w:val="00F32E8F"/>
    <w:rsid w:val="00F36C8E"/>
    <w:rsid w:val="00F37106"/>
    <w:rsid w:val="00F372D7"/>
    <w:rsid w:val="00F41181"/>
    <w:rsid w:val="00F4141E"/>
    <w:rsid w:val="00F41536"/>
    <w:rsid w:val="00F436FD"/>
    <w:rsid w:val="00F44E25"/>
    <w:rsid w:val="00F4543D"/>
    <w:rsid w:val="00F50085"/>
    <w:rsid w:val="00F519CF"/>
    <w:rsid w:val="00F531A4"/>
    <w:rsid w:val="00F538FF"/>
    <w:rsid w:val="00F56BA5"/>
    <w:rsid w:val="00F56ECB"/>
    <w:rsid w:val="00F57E05"/>
    <w:rsid w:val="00F60347"/>
    <w:rsid w:val="00F60E22"/>
    <w:rsid w:val="00F61370"/>
    <w:rsid w:val="00F6151C"/>
    <w:rsid w:val="00F64200"/>
    <w:rsid w:val="00F66943"/>
    <w:rsid w:val="00F67140"/>
    <w:rsid w:val="00F71021"/>
    <w:rsid w:val="00F73823"/>
    <w:rsid w:val="00F74B76"/>
    <w:rsid w:val="00F7765D"/>
    <w:rsid w:val="00F776DC"/>
    <w:rsid w:val="00F77F5D"/>
    <w:rsid w:val="00F80E7F"/>
    <w:rsid w:val="00F8110C"/>
    <w:rsid w:val="00F81395"/>
    <w:rsid w:val="00F81BB8"/>
    <w:rsid w:val="00F82166"/>
    <w:rsid w:val="00F83302"/>
    <w:rsid w:val="00F84A86"/>
    <w:rsid w:val="00F86265"/>
    <w:rsid w:val="00F90C64"/>
    <w:rsid w:val="00F90E9E"/>
    <w:rsid w:val="00F917D1"/>
    <w:rsid w:val="00F924F4"/>
    <w:rsid w:val="00F93235"/>
    <w:rsid w:val="00F955AD"/>
    <w:rsid w:val="00F9653B"/>
    <w:rsid w:val="00FA08AB"/>
    <w:rsid w:val="00FA3C80"/>
    <w:rsid w:val="00FA5FA3"/>
    <w:rsid w:val="00FB3A7C"/>
    <w:rsid w:val="00FB4671"/>
    <w:rsid w:val="00FB522A"/>
    <w:rsid w:val="00FB62CF"/>
    <w:rsid w:val="00FC0DFC"/>
    <w:rsid w:val="00FC1FB3"/>
    <w:rsid w:val="00FC2038"/>
    <w:rsid w:val="00FC57F5"/>
    <w:rsid w:val="00FC5D30"/>
    <w:rsid w:val="00FC6E4D"/>
    <w:rsid w:val="00FD31E7"/>
    <w:rsid w:val="00FD3C3B"/>
    <w:rsid w:val="00FE07DD"/>
    <w:rsid w:val="00FE19F6"/>
    <w:rsid w:val="00FE670E"/>
    <w:rsid w:val="00FE6B45"/>
    <w:rsid w:val="00FF4825"/>
    <w:rsid w:val="00FF55F3"/>
    <w:rsid w:val="00FF5851"/>
    <w:rsid w:val="00FF5D2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82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61612"/>
    <w:rPr>
      <w:color w:val="0033CC"/>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B1127B"/>
    <w:rPr>
      <w:rFonts w:ascii="Cambria" w:eastAsia="Cambria" w:hAnsi="Cambria" w:cs="Cambria"/>
      <w:color w:val="000000"/>
      <w:sz w:val="24"/>
      <w:szCs w:val="24"/>
      <w:u w:color="000000"/>
      <w:lang w:val="en-US"/>
    </w:r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3264F8"/>
    <w:pPr>
      <w:spacing w:after="160" w:line="240" w:lineRule="exact"/>
    </w:pPr>
    <w:rPr>
      <w:sz w:val="20"/>
      <w:szCs w:val="20"/>
      <w:vertAlign w:val="superscript"/>
      <w:lang w:eastAsia="es-ES"/>
    </w:rPr>
  </w:style>
  <w:style w:type="paragraph" w:styleId="Revision">
    <w:name w:val="Revision"/>
    <w:hidden/>
    <w:uiPriority w:val="99"/>
    <w:semiHidden/>
    <w:rsid w:val="0025102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C571E1"/>
    <w:pPr>
      <w:jc w:val="both"/>
    </w:pPr>
    <w:rPr>
      <w:sz w:val="20"/>
      <w:szCs w:val="20"/>
      <w:vertAlign w:val="superscript"/>
      <w:lang w:eastAsia="es-ES"/>
    </w:rPr>
  </w:style>
  <w:style w:type="character" w:styleId="CommentReference">
    <w:name w:val="annotation reference"/>
    <w:basedOn w:val="DefaultParagraphFont"/>
    <w:uiPriority w:val="99"/>
    <w:semiHidden/>
    <w:unhideWhenUsed/>
    <w:rsid w:val="00434CD4"/>
    <w:rPr>
      <w:sz w:val="16"/>
      <w:szCs w:val="16"/>
    </w:rPr>
  </w:style>
  <w:style w:type="paragraph" w:styleId="CommentText">
    <w:name w:val="annotation text"/>
    <w:basedOn w:val="Normal"/>
    <w:link w:val="CommentTextChar"/>
    <w:uiPriority w:val="99"/>
    <w:unhideWhenUsed/>
    <w:rsid w:val="00434CD4"/>
    <w:rPr>
      <w:sz w:val="20"/>
      <w:szCs w:val="20"/>
    </w:rPr>
  </w:style>
  <w:style w:type="character" w:customStyle="1" w:styleId="CommentTextChar">
    <w:name w:val="Comment Text Char"/>
    <w:basedOn w:val="DefaultParagraphFont"/>
    <w:link w:val="CommentText"/>
    <w:uiPriority w:val="99"/>
    <w:rsid w:val="00434CD4"/>
    <w:rPr>
      <w:rFonts w:eastAsia="Times New Roman"/>
      <w:bdr w:val="none" w:sz="0" w:space="0" w:color="auto"/>
      <w:lang w:eastAsia="en-US"/>
    </w:rPr>
  </w:style>
  <w:style w:type="paragraph" w:styleId="CommentSubject">
    <w:name w:val="annotation subject"/>
    <w:basedOn w:val="CommentText"/>
    <w:next w:val="CommentText"/>
    <w:link w:val="CommentSubjectChar"/>
    <w:uiPriority w:val="99"/>
    <w:semiHidden/>
    <w:unhideWhenUsed/>
    <w:rsid w:val="00434CD4"/>
    <w:rPr>
      <w:b/>
      <w:bCs/>
    </w:rPr>
  </w:style>
  <w:style w:type="character" w:customStyle="1" w:styleId="CommentSubjectChar">
    <w:name w:val="Comment Subject Char"/>
    <w:basedOn w:val="CommentTextChar"/>
    <w:link w:val="CommentSubject"/>
    <w:uiPriority w:val="99"/>
    <w:semiHidden/>
    <w:rsid w:val="00434CD4"/>
    <w:rPr>
      <w:rFonts w:eastAsia="Times New Roman"/>
      <w:b/>
      <w:bCs/>
      <w:bdr w:val="none" w:sz="0" w:space="0" w:color="auto"/>
      <w:lang w:eastAsia="en-US"/>
    </w:rPr>
  </w:style>
  <w:style w:type="character" w:styleId="UnresolvedMention">
    <w:name w:val="Unresolved Mention"/>
    <w:basedOn w:val="DefaultParagraphFont"/>
    <w:uiPriority w:val="99"/>
    <w:semiHidden/>
    <w:unhideWhenUsed/>
    <w:rsid w:val="001730DA"/>
    <w:rPr>
      <w:color w:val="605E5C"/>
      <w:shd w:val="clear" w:color="auto" w:fill="E1DFDD"/>
    </w:rPr>
  </w:style>
  <w:style w:type="paragraph" w:customStyle="1" w:styleId="paragraph">
    <w:name w:val="paragraph"/>
    <w:basedOn w:val="Normal"/>
    <w:rsid w:val="005A64B3"/>
    <w:pPr>
      <w:spacing w:before="100" w:beforeAutospacing="1" w:after="100" w:afterAutospacing="1"/>
    </w:pPr>
    <w:rPr>
      <w:lang w:val="en-US"/>
    </w:rPr>
  </w:style>
  <w:style w:type="character" w:customStyle="1" w:styleId="normaltextrun">
    <w:name w:val="normaltextrun"/>
    <w:basedOn w:val="DefaultParagraphFont"/>
    <w:rsid w:val="005A64B3"/>
  </w:style>
  <w:style w:type="character" w:customStyle="1" w:styleId="eop">
    <w:name w:val="eop"/>
    <w:basedOn w:val="DefaultParagraphFont"/>
    <w:rsid w:val="005A64B3"/>
  </w:style>
  <w:style w:type="character" w:styleId="FollowedHyperlink">
    <w:name w:val="FollowedHyperlink"/>
    <w:basedOn w:val="DefaultParagraphFont"/>
    <w:uiPriority w:val="99"/>
    <w:semiHidden/>
    <w:unhideWhenUsed/>
    <w:rsid w:val="002616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2669">
      <w:bodyDiv w:val="1"/>
      <w:marLeft w:val="0"/>
      <w:marRight w:val="0"/>
      <w:marTop w:val="0"/>
      <w:marBottom w:val="0"/>
      <w:divBdr>
        <w:top w:val="none" w:sz="0" w:space="0" w:color="auto"/>
        <w:left w:val="none" w:sz="0" w:space="0" w:color="auto"/>
        <w:bottom w:val="none" w:sz="0" w:space="0" w:color="auto"/>
        <w:right w:val="none" w:sz="0" w:space="0" w:color="auto"/>
      </w:divBdr>
    </w:div>
    <w:div w:id="69546920">
      <w:bodyDiv w:val="1"/>
      <w:marLeft w:val="0"/>
      <w:marRight w:val="0"/>
      <w:marTop w:val="0"/>
      <w:marBottom w:val="0"/>
      <w:divBdr>
        <w:top w:val="none" w:sz="0" w:space="0" w:color="auto"/>
        <w:left w:val="none" w:sz="0" w:space="0" w:color="auto"/>
        <w:bottom w:val="none" w:sz="0" w:space="0" w:color="auto"/>
        <w:right w:val="none" w:sz="0" w:space="0" w:color="auto"/>
      </w:divBdr>
    </w:div>
    <w:div w:id="241179275">
      <w:bodyDiv w:val="1"/>
      <w:marLeft w:val="0"/>
      <w:marRight w:val="0"/>
      <w:marTop w:val="0"/>
      <w:marBottom w:val="0"/>
      <w:divBdr>
        <w:top w:val="none" w:sz="0" w:space="0" w:color="auto"/>
        <w:left w:val="none" w:sz="0" w:space="0" w:color="auto"/>
        <w:bottom w:val="none" w:sz="0" w:space="0" w:color="auto"/>
        <w:right w:val="none" w:sz="0" w:space="0" w:color="auto"/>
      </w:divBdr>
    </w:div>
    <w:div w:id="321928434">
      <w:bodyDiv w:val="1"/>
      <w:marLeft w:val="0"/>
      <w:marRight w:val="0"/>
      <w:marTop w:val="0"/>
      <w:marBottom w:val="0"/>
      <w:divBdr>
        <w:top w:val="none" w:sz="0" w:space="0" w:color="auto"/>
        <w:left w:val="none" w:sz="0" w:space="0" w:color="auto"/>
        <w:bottom w:val="none" w:sz="0" w:space="0" w:color="auto"/>
        <w:right w:val="none" w:sz="0" w:space="0" w:color="auto"/>
      </w:divBdr>
    </w:div>
    <w:div w:id="525483164">
      <w:bodyDiv w:val="1"/>
      <w:marLeft w:val="0"/>
      <w:marRight w:val="0"/>
      <w:marTop w:val="0"/>
      <w:marBottom w:val="0"/>
      <w:divBdr>
        <w:top w:val="none" w:sz="0" w:space="0" w:color="auto"/>
        <w:left w:val="none" w:sz="0" w:space="0" w:color="auto"/>
        <w:bottom w:val="none" w:sz="0" w:space="0" w:color="auto"/>
        <w:right w:val="none" w:sz="0" w:space="0" w:color="auto"/>
      </w:divBdr>
    </w:div>
    <w:div w:id="567110822">
      <w:bodyDiv w:val="1"/>
      <w:marLeft w:val="0"/>
      <w:marRight w:val="0"/>
      <w:marTop w:val="0"/>
      <w:marBottom w:val="0"/>
      <w:divBdr>
        <w:top w:val="none" w:sz="0" w:space="0" w:color="auto"/>
        <w:left w:val="none" w:sz="0" w:space="0" w:color="auto"/>
        <w:bottom w:val="none" w:sz="0" w:space="0" w:color="auto"/>
        <w:right w:val="none" w:sz="0" w:space="0" w:color="auto"/>
      </w:divBdr>
    </w:div>
    <w:div w:id="577322267">
      <w:bodyDiv w:val="1"/>
      <w:marLeft w:val="0"/>
      <w:marRight w:val="0"/>
      <w:marTop w:val="0"/>
      <w:marBottom w:val="0"/>
      <w:divBdr>
        <w:top w:val="none" w:sz="0" w:space="0" w:color="auto"/>
        <w:left w:val="none" w:sz="0" w:space="0" w:color="auto"/>
        <w:bottom w:val="none" w:sz="0" w:space="0" w:color="auto"/>
        <w:right w:val="none" w:sz="0" w:space="0" w:color="auto"/>
      </w:divBdr>
    </w:div>
    <w:div w:id="606811791">
      <w:bodyDiv w:val="1"/>
      <w:marLeft w:val="0"/>
      <w:marRight w:val="0"/>
      <w:marTop w:val="0"/>
      <w:marBottom w:val="0"/>
      <w:divBdr>
        <w:top w:val="none" w:sz="0" w:space="0" w:color="auto"/>
        <w:left w:val="none" w:sz="0" w:space="0" w:color="auto"/>
        <w:bottom w:val="none" w:sz="0" w:space="0" w:color="auto"/>
        <w:right w:val="none" w:sz="0" w:space="0" w:color="auto"/>
      </w:divBdr>
    </w:div>
    <w:div w:id="749473944">
      <w:bodyDiv w:val="1"/>
      <w:marLeft w:val="0"/>
      <w:marRight w:val="0"/>
      <w:marTop w:val="0"/>
      <w:marBottom w:val="0"/>
      <w:divBdr>
        <w:top w:val="none" w:sz="0" w:space="0" w:color="auto"/>
        <w:left w:val="none" w:sz="0" w:space="0" w:color="auto"/>
        <w:bottom w:val="none" w:sz="0" w:space="0" w:color="auto"/>
        <w:right w:val="none" w:sz="0" w:space="0" w:color="auto"/>
      </w:divBdr>
    </w:div>
    <w:div w:id="826046229">
      <w:bodyDiv w:val="1"/>
      <w:marLeft w:val="0"/>
      <w:marRight w:val="0"/>
      <w:marTop w:val="0"/>
      <w:marBottom w:val="0"/>
      <w:divBdr>
        <w:top w:val="none" w:sz="0" w:space="0" w:color="auto"/>
        <w:left w:val="none" w:sz="0" w:space="0" w:color="auto"/>
        <w:bottom w:val="none" w:sz="0" w:space="0" w:color="auto"/>
        <w:right w:val="none" w:sz="0" w:space="0" w:color="auto"/>
      </w:divBdr>
    </w:div>
    <w:div w:id="884751968">
      <w:bodyDiv w:val="1"/>
      <w:marLeft w:val="0"/>
      <w:marRight w:val="0"/>
      <w:marTop w:val="0"/>
      <w:marBottom w:val="0"/>
      <w:divBdr>
        <w:top w:val="none" w:sz="0" w:space="0" w:color="auto"/>
        <w:left w:val="none" w:sz="0" w:space="0" w:color="auto"/>
        <w:bottom w:val="none" w:sz="0" w:space="0" w:color="auto"/>
        <w:right w:val="none" w:sz="0" w:space="0" w:color="auto"/>
      </w:divBdr>
    </w:div>
    <w:div w:id="889725717">
      <w:bodyDiv w:val="1"/>
      <w:marLeft w:val="0"/>
      <w:marRight w:val="0"/>
      <w:marTop w:val="0"/>
      <w:marBottom w:val="0"/>
      <w:divBdr>
        <w:top w:val="none" w:sz="0" w:space="0" w:color="auto"/>
        <w:left w:val="none" w:sz="0" w:space="0" w:color="auto"/>
        <w:bottom w:val="none" w:sz="0" w:space="0" w:color="auto"/>
        <w:right w:val="none" w:sz="0" w:space="0" w:color="auto"/>
      </w:divBdr>
    </w:div>
    <w:div w:id="923686377">
      <w:bodyDiv w:val="1"/>
      <w:marLeft w:val="0"/>
      <w:marRight w:val="0"/>
      <w:marTop w:val="0"/>
      <w:marBottom w:val="0"/>
      <w:divBdr>
        <w:top w:val="none" w:sz="0" w:space="0" w:color="auto"/>
        <w:left w:val="none" w:sz="0" w:space="0" w:color="auto"/>
        <w:bottom w:val="none" w:sz="0" w:space="0" w:color="auto"/>
        <w:right w:val="none" w:sz="0" w:space="0" w:color="auto"/>
      </w:divBdr>
    </w:div>
    <w:div w:id="933437949">
      <w:bodyDiv w:val="1"/>
      <w:marLeft w:val="0"/>
      <w:marRight w:val="0"/>
      <w:marTop w:val="0"/>
      <w:marBottom w:val="0"/>
      <w:divBdr>
        <w:top w:val="none" w:sz="0" w:space="0" w:color="auto"/>
        <w:left w:val="none" w:sz="0" w:space="0" w:color="auto"/>
        <w:bottom w:val="none" w:sz="0" w:space="0" w:color="auto"/>
        <w:right w:val="none" w:sz="0" w:space="0" w:color="auto"/>
      </w:divBdr>
    </w:div>
    <w:div w:id="965815673">
      <w:bodyDiv w:val="1"/>
      <w:marLeft w:val="0"/>
      <w:marRight w:val="0"/>
      <w:marTop w:val="0"/>
      <w:marBottom w:val="0"/>
      <w:divBdr>
        <w:top w:val="none" w:sz="0" w:space="0" w:color="auto"/>
        <w:left w:val="none" w:sz="0" w:space="0" w:color="auto"/>
        <w:bottom w:val="none" w:sz="0" w:space="0" w:color="auto"/>
        <w:right w:val="none" w:sz="0" w:space="0" w:color="auto"/>
      </w:divBdr>
    </w:div>
    <w:div w:id="993218834">
      <w:bodyDiv w:val="1"/>
      <w:marLeft w:val="0"/>
      <w:marRight w:val="0"/>
      <w:marTop w:val="0"/>
      <w:marBottom w:val="0"/>
      <w:divBdr>
        <w:top w:val="none" w:sz="0" w:space="0" w:color="auto"/>
        <w:left w:val="none" w:sz="0" w:space="0" w:color="auto"/>
        <w:bottom w:val="none" w:sz="0" w:space="0" w:color="auto"/>
        <w:right w:val="none" w:sz="0" w:space="0" w:color="auto"/>
      </w:divBdr>
    </w:div>
    <w:div w:id="1066994174">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03390899">
      <w:bodyDiv w:val="1"/>
      <w:marLeft w:val="0"/>
      <w:marRight w:val="0"/>
      <w:marTop w:val="0"/>
      <w:marBottom w:val="0"/>
      <w:divBdr>
        <w:top w:val="none" w:sz="0" w:space="0" w:color="auto"/>
        <w:left w:val="none" w:sz="0" w:space="0" w:color="auto"/>
        <w:bottom w:val="none" w:sz="0" w:space="0" w:color="auto"/>
        <w:right w:val="none" w:sz="0" w:space="0" w:color="auto"/>
      </w:divBdr>
    </w:div>
    <w:div w:id="1305961408">
      <w:bodyDiv w:val="1"/>
      <w:marLeft w:val="0"/>
      <w:marRight w:val="0"/>
      <w:marTop w:val="0"/>
      <w:marBottom w:val="0"/>
      <w:divBdr>
        <w:top w:val="none" w:sz="0" w:space="0" w:color="auto"/>
        <w:left w:val="none" w:sz="0" w:space="0" w:color="auto"/>
        <w:bottom w:val="none" w:sz="0" w:space="0" w:color="auto"/>
        <w:right w:val="none" w:sz="0" w:space="0" w:color="auto"/>
      </w:divBdr>
    </w:div>
    <w:div w:id="1318264273">
      <w:bodyDiv w:val="1"/>
      <w:marLeft w:val="0"/>
      <w:marRight w:val="0"/>
      <w:marTop w:val="0"/>
      <w:marBottom w:val="0"/>
      <w:divBdr>
        <w:top w:val="none" w:sz="0" w:space="0" w:color="auto"/>
        <w:left w:val="none" w:sz="0" w:space="0" w:color="auto"/>
        <w:bottom w:val="none" w:sz="0" w:space="0" w:color="auto"/>
        <w:right w:val="none" w:sz="0" w:space="0" w:color="auto"/>
      </w:divBdr>
    </w:div>
    <w:div w:id="1347556151">
      <w:bodyDiv w:val="1"/>
      <w:marLeft w:val="0"/>
      <w:marRight w:val="0"/>
      <w:marTop w:val="0"/>
      <w:marBottom w:val="0"/>
      <w:divBdr>
        <w:top w:val="none" w:sz="0" w:space="0" w:color="auto"/>
        <w:left w:val="none" w:sz="0" w:space="0" w:color="auto"/>
        <w:bottom w:val="none" w:sz="0" w:space="0" w:color="auto"/>
        <w:right w:val="none" w:sz="0" w:space="0" w:color="auto"/>
      </w:divBdr>
    </w:div>
    <w:div w:id="1493790752">
      <w:bodyDiv w:val="1"/>
      <w:marLeft w:val="0"/>
      <w:marRight w:val="0"/>
      <w:marTop w:val="0"/>
      <w:marBottom w:val="0"/>
      <w:divBdr>
        <w:top w:val="none" w:sz="0" w:space="0" w:color="auto"/>
        <w:left w:val="none" w:sz="0" w:space="0" w:color="auto"/>
        <w:bottom w:val="none" w:sz="0" w:space="0" w:color="auto"/>
        <w:right w:val="none" w:sz="0" w:space="0" w:color="auto"/>
      </w:divBdr>
    </w:div>
    <w:div w:id="1508835342">
      <w:bodyDiv w:val="1"/>
      <w:marLeft w:val="0"/>
      <w:marRight w:val="0"/>
      <w:marTop w:val="0"/>
      <w:marBottom w:val="0"/>
      <w:divBdr>
        <w:top w:val="none" w:sz="0" w:space="0" w:color="auto"/>
        <w:left w:val="none" w:sz="0" w:space="0" w:color="auto"/>
        <w:bottom w:val="none" w:sz="0" w:space="0" w:color="auto"/>
        <w:right w:val="none" w:sz="0" w:space="0" w:color="auto"/>
      </w:divBdr>
    </w:div>
    <w:div w:id="1518350105">
      <w:bodyDiv w:val="1"/>
      <w:marLeft w:val="0"/>
      <w:marRight w:val="0"/>
      <w:marTop w:val="0"/>
      <w:marBottom w:val="0"/>
      <w:divBdr>
        <w:top w:val="none" w:sz="0" w:space="0" w:color="auto"/>
        <w:left w:val="none" w:sz="0" w:space="0" w:color="auto"/>
        <w:bottom w:val="none" w:sz="0" w:space="0" w:color="auto"/>
        <w:right w:val="none" w:sz="0" w:space="0" w:color="auto"/>
      </w:divBdr>
    </w:div>
    <w:div w:id="1577856531">
      <w:bodyDiv w:val="1"/>
      <w:marLeft w:val="0"/>
      <w:marRight w:val="0"/>
      <w:marTop w:val="0"/>
      <w:marBottom w:val="0"/>
      <w:divBdr>
        <w:top w:val="none" w:sz="0" w:space="0" w:color="auto"/>
        <w:left w:val="none" w:sz="0" w:space="0" w:color="auto"/>
        <w:bottom w:val="none" w:sz="0" w:space="0" w:color="auto"/>
        <w:right w:val="none" w:sz="0" w:space="0" w:color="auto"/>
      </w:divBdr>
    </w:div>
    <w:div w:id="1590190916">
      <w:bodyDiv w:val="1"/>
      <w:marLeft w:val="0"/>
      <w:marRight w:val="0"/>
      <w:marTop w:val="0"/>
      <w:marBottom w:val="0"/>
      <w:divBdr>
        <w:top w:val="none" w:sz="0" w:space="0" w:color="auto"/>
        <w:left w:val="none" w:sz="0" w:space="0" w:color="auto"/>
        <w:bottom w:val="none" w:sz="0" w:space="0" w:color="auto"/>
        <w:right w:val="none" w:sz="0" w:space="0" w:color="auto"/>
      </w:divBdr>
    </w:div>
    <w:div w:id="1667174755">
      <w:bodyDiv w:val="1"/>
      <w:marLeft w:val="0"/>
      <w:marRight w:val="0"/>
      <w:marTop w:val="0"/>
      <w:marBottom w:val="0"/>
      <w:divBdr>
        <w:top w:val="none" w:sz="0" w:space="0" w:color="auto"/>
        <w:left w:val="none" w:sz="0" w:space="0" w:color="auto"/>
        <w:bottom w:val="none" w:sz="0" w:space="0" w:color="auto"/>
        <w:right w:val="none" w:sz="0" w:space="0" w:color="auto"/>
      </w:divBdr>
    </w:div>
    <w:div w:id="174695249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48784626">
      <w:bodyDiv w:val="1"/>
      <w:marLeft w:val="0"/>
      <w:marRight w:val="0"/>
      <w:marTop w:val="0"/>
      <w:marBottom w:val="0"/>
      <w:divBdr>
        <w:top w:val="none" w:sz="0" w:space="0" w:color="auto"/>
        <w:left w:val="none" w:sz="0" w:space="0" w:color="auto"/>
        <w:bottom w:val="none" w:sz="0" w:space="0" w:color="auto"/>
        <w:right w:val="none" w:sz="0" w:space="0" w:color="auto"/>
      </w:divBdr>
    </w:div>
    <w:div w:id="1897230821">
      <w:bodyDiv w:val="1"/>
      <w:marLeft w:val="0"/>
      <w:marRight w:val="0"/>
      <w:marTop w:val="0"/>
      <w:marBottom w:val="0"/>
      <w:divBdr>
        <w:top w:val="none" w:sz="0" w:space="0" w:color="auto"/>
        <w:left w:val="none" w:sz="0" w:space="0" w:color="auto"/>
        <w:bottom w:val="none" w:sz="0" w:space="0" w:color="auto"/>
        <w:right w:val="none" w:sz="0" w:space="0" w:color="auto"/>
      </w:divBdr>
    </w:div>
    <w:div w:id="1911185043">
      <w:bodyDiv w:val="1"/>
      <w:marLeft w:val="0"/>
      <w:marRight w:val="0"/>
      <w:marTop w:val="0"/>
      <w:marBottom w:val="0"/>
      <w:divBdr>
        <w:top w:val="none" w:sz="0" w:space="0" w:color="auto"/>
        <w:left w:val="none" w:sz="0" w:space="0" w:color="auto"/>
        <w:bottom w:val="none" w:sz="0" w:space="0" w:color="auto"/>
        <w:right w:val="none" w:sz="0" w:space="0" w:color="auto"/>
      </w:divBdr>
    </w:div>
    <w:div w:id="1930774007">
      <w:bodyDiv w:val="1"/>
      <w:marLeft w:val="0"/>
      <w:marRight w:val="0"/>
      <w:marTop w:val="0"/>
      <w:marBottom w:val="0"/>
      <w:divBdr>
        <w:top w:val="none" w:sz="0" w:space="0" w:color="auto"/>
        <w:left w:val="none" w:sz="0" w:space="0" w:color="auto"/>
        <w:bottom w:val="none" w:sz="0" w:space="0" w:color="auto"/>
        <w:right w:val="none" w:sz="0" w:space="0" w:color="auto"/>
      </w:divBdr>
    </w:div>
    <w:div w:id="1973166213">
      <w:bodyDiv w:val="1"/>
      <w:marLeft w:val="0"/>
      <w:marRight w:val="0"/>
      <w:marTop w:val="0"/>
      <w:marBottom w:val="0"/>
      <w:divBdr>
        <w:top w:val="none" w:sz="0" w:space="0" w:color="auto"/>
        <w:left w:val="none" w:sz="0" w:space="0" w:color="auto"/>
        <w:bottom w:val="none" w:sz="0" w:space="0" w:color="auto"/>
        <w:right w:val="none" w:sz="0" w:space="0" w:color="auto"/>
      </w:divBdr>
    </w:div>
    <w:div w:id="2126388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08ED"/>
    <w:rsid w:val="000E5BC3"/>
    <w:rsid w:val="00104FDC"/>
    <w:rsid w:val="001F0A44"/>
    <w:rsid w:val="00200821"/>
    <w:rsid w:val="00236BF4"/>
    <w:rsid w:val="0025245B"/>
    <w:rsid w:val="00274898"/>
    <w:rsid w:val="00297EA3"/>
    <w:rsid w:val="002A3923"/>
    <w:rsid w:val="00394049"/>
    <w:rsid w:val="003A746D"/>
    <w:rsid w:val="003B0C71"/>
    <w:rsid w:val="004021E1"/>
    <w:rsid w:val="00421443"/>
    <w:rsid w:val="004474DB"/>
    <w:rsid w:val="00472A37"/>
    <w:rsid w:val="004B5BBB"/>
    <w:rsid w:val="004F2DF8"/>
    <w:rsid w:val="00517E2A"/>
    <w:rsid w:val="005B111B"/>
    <w:rsid w:val="0066787C"/>
    <w:rsid w:val="006D3128"/>
    <w:rsid w:val="006F24A1"/>
    <w:rsid w:val="008330A1"/>
    <w:rsid w:val="00847DC2"/>
    <w:rsid w:val="00875B8A"/>
    <w:rsid w:val="008869DB"/>
    <w:rsid w:val="008953BC"/>
    <w:rsid w:val="00912729"/>
    <w:rsid w:val="009A261B"/>
    <w:rsid w:val="00AA2E17"/>
    <w:rsid w:val="00AC15A4"/>
    <w:rsid w:val="00AE3895"/>
    <w:rsid w:val="00B0336C"/>
    <w:rsid w:val="00B93E2C"/>
    <w:rsid w:val="00C01E71"/>
    <w:rsid w:val="00C0222C"/>
    <w:rsid w:val="00D241E9"/>
    <w:rsid w:val="00D7750D"/>
    <w:rsid w:val="00F00D2F"/>
    <w:rsid w:val="00F01613"/>
    <w:rsid w:val="00F128DF"/>
    <w:rsid w:val="00F207CD"/>
    <w:rsid w:val="00F62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2743</Words>
  <Characters>15641</Characters>
  <Application>Microsoft Office Word</Application>
  <DocSecurity>0</DocSecurity>
  <Lines>130</Lines>
  <Paragraphs>36</Paragraphs>
  <ScaleCrop>false</ScaleCrop>
  <Manager/>
  <Company/>
  <LinksUpToDate>false</LinksUpToDate>
  <CharactersWithSpaces>18348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2023-02-01T20:42:00Z</dcterms:created>
  <dcterms:modified xsi:type="dcterms:W3CDTF">2023-02-01T20:42:00Z</dcterms:modified>
  <cp:category/>
</cp:coreProperties>
</file>