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AC44" w14:textId="77777777" w:rsidR="00040C3A" w:rsidRPr="008B169E" w:rsidRDefault="00D306D1" w:rsidP="008258AD">
      <w:pPr>
        <w:jc w:val="both"/>
        <w:rPr>
          <w:rFonts w:asciiTheme="majorHAnsi" w:hAnsiTheme="majorHAnsi" w:cs="Univers"/>
          <w:b/>
          <w:bCs/>
          <w:sz w:val="20"/>
          <w:szCs w:val="20"/>
          <w:lang w:val="es-ES_tradnl"/>
        </w:rPr>
      </w:pPr>
      <w:r w:rsidRPr="008B169E">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78195F7" wp14:editId="41632C6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776B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B169E">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4AC29A4" wp14:editId="2BC63C7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0A70B" w14:textId="77777777" w:rsidR="0023087D" w:rsidRDefault="0023087D" w:rsidP="00AE5488">
                            <w:r>
                              <w:rPr>
                                <w:noProof/>
                              </w:rPr>
                              <w:drawing>
                                <wp:inline distT="0" distB="0" distL="0" distR="0" wp14:anchorId="3B469471" wp14:editId="1DB9933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C29A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150A70B" w14:textId="77777777" w:rsidR="0023087D" w:rsidRDefault="0023087D" w:rsidP="00AE5488">
                      <w:r>
                        <w:rPr>
                          <w:noProof/>
                        </w:rPr>
                        <w:drawing>
                          <wp:inline distT="0" distB="0" distL="0" distR="0" wp14:anchorId="3B469471" wp14:editId="1DB9933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C1F7935"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4E79AB30"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2CA92E79" w14:textId="77777777" w:rsidR="005128E4" w:rsidRPr="008B169E" w:rsidRDefault="005128E4" w:rsidP="008258AD">
      <w:pPr>
        <w:tabs>
          <w:tab w:val="center" w:pos="5400"/>
        </w:tabs>
        <w:suppressAutoHyphens/>
        <w:jc w:val="both"/>
        <w:rPr>
          <w:rFonts w:asciiTheme="majorHAnsi" w:hAnsiTheme="majorHAnsi"/>
          <w:sz w:val="20"/>
          <w:szCs w:val="20"/>
          <w:lang w:val="es-ES_tradnl"/>
        </w:rPr>
      </w:pPr>
    </w:p>
    <w:p w14:paraId="7168B038" w14:textId="77777777" w:rsidR="005128E4" w:rsidRPr="008B169E" w:rsidRDefault="005128E4" w:rsidP="008258AD">
      <w:pPr>
        <w:tabs>
          <w:tab w:val="center" w:pos="5400"/>
        </w:tabs>
        <w:suppressAutoHyphens/>
        <w:jc w:val="both"/>
        <w:rPr>
          <w:rFonts w:asciiTheme="majorHAnsi" w:hAnsiTheme="majorHAnsi"/>
          <w:sz w:val="20"/>
          <w:szCs w:val="20"/>
          <w:lang w:val="es-ES_tradnl"/>
        </w:rPr>
      </w:pPr>
    </w:p>
    <w:p w14:paraId="583D537F" w14:textId="77777777" w:rsidR="005128E4" w:rsidRPr="008B169E" w:rsidRDefault="005128E4" w:rsidP="008258AD">
      <w:pPr>
        <w:tabs>
          <w:tab w:val="center" w:pos="5400"/>
        </w:tabs>
        <w:suppressAutoHyphens/>
        <w:jc w:val="both"/>
        <w:rPr>
          <w:rFonts w:asciiTheme="majorHAnsi" w:hAnsiTheme="majorHAnsi"/>
          <w:sz w:val="20"/>
          <w:szCs w:val="20"/>
          <w:lang w:val="es-ES_tradnl"/>
        </w:rPr>
      </w:pPr>
    </w:p>
    <w:p w14:paraId="43B9126B"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2E046033"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78EB4962" w14:textId="77777777" w:rsidR="005B52B0" w:rsidRPr="008B169E" w:rsidRDefault="005B52B0" w:rsidP="008258AD">
      <w:pPr>
        <w:tabs>
          <w:tab w:val="center" w:pos="5400"/>
        </w:tabs>
        <w:suppressAutoHyphens/>
        <w:jc w:val="both"/>
        <w:rPr>
          <w:rFonts w:asciiTheme="majorHAnsi" w:hAnsiTheme="majorHAnsi"/>
          <w:sz w:val="20"/>
          <w:szCs w:val="20"/>
          <w:lang w:val="es-ES_tradnl"/>
        </w:rPr>
      </w:pPr>
    </w:p>
    <w:p w14:paraId="756B3207" w14:textId="77777777" w:rsidR="005B52B0" w:rsidRPr="008B169E" w:rsidRDefault="005B52B0" w:rsidP="008258AD">
      <w:pPr>
        <w:tabs>
          <w:tab w:val="center" w:pos="5400"/>
        </w:tabs>
        <w:suppressAutoHyphens/>
        <w:jc w:val="both"/>
        <w:rPr>
          <w:rFonts w:asciiTheme="majorHAnsi" w:hAnsiTheme="majorHAnsi"/>
          <w:sz w:val="20"/>
          <w:szCs w:val="20"/>
          <w:lang w:val="es-ES_tradnl"/>
        </w:rPr>
      </w:pPr>
    </w:p>
    <w:p w14:paraId="2C6B3972" w14:textId="77777777" w:rsidR="005B52B0" w:rsidRPr="008B169E" w:rsidRDefault="005B52B0" w:rsidP="008258AD">
      <w:pPr>
        <w:tabs>
          <w:tab w:val="center" w:pos="5400"/>
        </w:tabs>
        <w:suppressAutoHyphens/>
        <w:jc w:val="both"/>
        <w:rPr>
          <w:rFonts w:asciiTheme="majorHAnsi" w:hAnsiTheme="majorHAnsi"/>
          <w:sz w:val="20"/>
          <w:szCs w:val="20"/>
          <w:lang w:val="es-ES_tradnl"/>
        </w:rPr>
      </w:pPr>
    </w:p>
    <w:p w14:paraId="28878A7B"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72D84FC5"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6F793685" w14:textId="77777777" w:rsidR="00040C3A" w:rsidRPr="008B169E" w:rsidRDefault="00E46845" w:rsidP="008258AD">
      <w:pPr>
        <w:tabs>
          <w:tab w:val="center" w:pos="5400"/>
        </w:tabs>
        <w:suppressAutoHyphens/>
        <w:jc w:val="both"/>
        <w:rPr>
          <w:rFonts w:asciiTheme="majorHAnsi" w:hAnsiTheme="majorHAnsi"/>
          <w:sz w:val="20"/>
          <w:szCs w:val="20"/>
          <w:lang w:val="es-ES_tradnl"/>
        </w:rPr>
      </w:pPr>
      <w:r w:rsidRPr="008B169E">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6F0A6A6F" wp14:editId="7DA20FEB">
                <wp:simplePos x="0" y="0"/>
                <wp:positionH relativeFrom="column">
                  <wp:posOffset>-352425</wp:posOffset>
                </wp:positionH>
                <wp:positionV relativeFrom="paragraph">
                  <wp:posOffset>152400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BA830" w14:textId="34835F13" w:rsidR="0023087D" w:rsidRPr="004E2649" w:rsidRDefault="0023087D" w:rsidP="00E46845">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3B01CF1" w14:textId="76D50164" w:rsidR="0023087D" w:rsidRPr="004E2649" w:rsidRDefault="0023087D" w:rsidP="00E46845">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E4CB2">
                              <w:rPr>
                                <w:rFonts w:asciiTheme="minorHAnsi" w:hAnsiTheme="minorHAnsi"/>
                                <w:color w:val="FFFFFF" w:themeColor="background1"/>
                                <w:sz w:val="22"/>
                                <w:lang w:val="pt-BR"/>
                              </w:rPr>
                              <w:t>43</w:t>
                            </w:r>
                          </w:p>
                          <w:p w14:paraId="76532BC7" w14:textId="02720126" w:rsidR="0023087D" w:rsidRPr="00C25ADB" w:rsidRDefault="00CE4CB2" w:rsidP="00E46845">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93349F">
                              <w:rPr>
                                <w:rFonts w:asciiTheme="minorHAnsi" w:hAnsiTheme="minorHAnsi"/>
                                <w:color w:val="FFFFFF" w:themeColor="background1"/>
                                <w:sz w:val="22"/>
                                <w:lang w:val="es-PA"/>
                              </w:rPr>
                              <w:t xml:space="preserve"> 202</w:t>
                            </w:r>
                            <w:r w:rsidR="00302556">
                              <w:rPr>
                                <w:rFonts w:asciiTheme="minorHAnsi" w:hAnsiTheme="minorHAnsi"/>
                                <w:color w:val="FFFFFF" w:themeColor="background1"/>
                                <w:sz w:val="22"/>
                                <w:lang w:val="es-PA"/>
                              </w:rPr>
                              <w:t>2</w:t>
                            </w:r>
                          </w:p>
                          <w:p w14:paraId="6FC37683" w14:textId="77777777" w:rsidR="0023087D" w:rsidRPr="00C25ADB" w:rsidRDefault="0023087D" w:rsidP="00E46845">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A6A6F" id="Text Box 8" o:spid="_x0000_s1027" type="#_x0000_t202" style="position:absolute;left:0;text-align:left;margin-left:-27.75pt;margin-top:12pt;width:109.5pt;height:10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" filled="f" stroked="f" strokeweight=".5pt">
                <v:textbox>
                  <w:txbxContent>
                    <w:p w14:paraId="383BA830" w14:textId="34835F13" w:rsidR="0023087D" w:rsidRPr="004E2649" w:rsidRDefault="0023087D" w:rsidP="00E46845">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3B01CF1" w14:textId="76D50164" w:rsidR="0023087D" w:rsidRPr="004E2649" w:rsidRDefault="0023087D" w:rsidP="00E46845">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E4CB2">
                        <w:rPr>
                          <w:rFonts w:asciiTheme="minorHAnsi" w:hAnsiTheme="minorHAnsi"/>
                          <w:color w:val="FFFFFF" w:themeColor="background1"/>
                          <w:sz w:val="22"/>
                          <w:lang w:val="pt-BR"/>
                        </w:rPr>
                        <w:t>43</w:t>
                      </w:r>
                    </w:p>
                    <w:p w14:paraId="76532BC7" w14:textId="02720126" w:rsidR="0023087D" w:rsidRPr="00C25ADB" w:rsidRDefault="00CE4CB2" w:rsidP="00E46845">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93349F">
                        <w:rPr>
                          <w:rFonts w:asciiTheme="minorHAnsi" w:hAnsiTheme="minorHAnsi"/>
                          <w:color w:val="FFFFFF" w:themeColor="background1"/>
                          <w:sz w:val="22"/>
                          <w:lang w:val="es-PA"/>
                        </w:rPr>
                        <w:t xml:space="preserve"> 202</w:t>
                      </w:r>
                      <w:r w:rsidR="00302556">
                        <w:rPr>
                          <w:rFonts w:asciiTheme="minorHAnsi" w:hAnsiTheme="minorHAnsi"/>
                          <w:color w:val="FFFFFF" w:themeColor="background1"/>
                          <w:sz w:val="22"/>
                          <w:lang w:val="es-PA"/>
                        </w:rPr>
                        <w:t>2</w:t>
                      </w:r>
                    </w:p>
                    <w:p w14:paraId="6FC37683" w14:textId="77777777" w:rsidR="0023087D" w:rsidRPr="00C25ADB" w:rsidRDefault="0023087D" w:rsidP="00E46845">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3D3BC2" w:rsidRPr="008B169E">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D49A447" wp14:editId="1D30260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7E314" w14:textId="4FB3008C" w:rsidR="0023087D" w:rsidRPr="004E2649" w:rsidRDefault="0023087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E4CB2">
                              <w:rPr>
                                <w:rFonts w:asciiTheme="majorHAnsi" w:hAnsiTheme="majorHAnsi" w:cs="Arial"/>
                                <w:b/>
                                <w:bCs/>
                                <w:color w:val="0D0D0D" w:themeColor="text1" w:themeTint="F2"/>
                                <w:sz w:val="36"/>
                                <w:szCs w:val="22"/>
                                <w:lang w:val="es-ES_tradnl"/>
                              </w:rPr>
                              <w:t>41</w:t>
                            </w:r>
                            <w:r>
                              <w:rPr>
                                <w:rFonts w:asciiTheme="majorHAnsi" w:hAnsiTheme="majorHAnsi" w:cs="Arial"/>
                                <w:b/>
                                <w:bCs/>
                                <w:color w:val="0D0D0D" w:themeColor="text1" w:themeTint="F2"/>
                                <w:sz w:val="36"/>
                                <w:szCs w:val="22"/>
                                <w:lang w:val="es-ES_tradnl"/>
                              </w:rPr>
                              <w:t>/2</w:t>
                            </w:r>
                            <w:r w:rsidR="00302556">
                              <w:rPr>
                                <w:rFonts w:asciiTheme="majorHAnsi" w:hAnsiTheme="majorHAnsi" w:cs="Arial"/>
                                <w:b/>
                                <w:bCs/>
                                <w:color w:val="0D0D0D" w:themeColor="text1" w:themeTint="F2"/>
                                <w:sz w:val="36"/>
                                <w:szCs w:val="22"/>
                                <w:lang w:val="es-ES_tradnl"/>
                              </w:rPr>
                              <w:t>2</w:t>
                            </w:r>
                          </w:p>
                          <w:p w14:paraId="6EDF5C51" w14:textId="6E67FD73" w:rsidR="0023087D" w:rsidRDefault="0023087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22E9A">
                              <w:rPr>
                                <w:rFonts w:asciiTheme="majorHAnsi" w:hAnsiTheme="majorHAnsi" w:cs="Arial"/>
                                <w:b/>
                                <w:color w:val="0D0D0D" w:themeColor="text1" w:themeTint="F2"/>
                                <w:sz w:val="36"/>
                                <w:szCs w:val="22"/>
                                <w:lang w:val="es-ES_tradnl"/>
                              </w:rPr>
                              <w:t>2139</w:t>
                            </w:r>
                            <w:r>
                              <w:rPr>
                                <w:rFonts w:asciiTheme="majorHAnsi" w:hAnsiTheme="majorHAnsi" w:cs="Arial"/>
                                <w:b/>
                                <w:color w:val="0D0D0D" w:themeColor="text1" w:themeTint="F2"/>
                                <w:sz w:val="36"/>
                                <w:szCs w:val="22"/>
                                <w:lang w:val="es-ES_tradnl"/>
                              </w:rPr>
                              <w:t>-1</w:t>
                            </w:r>
                            <w:r w:rsidR="00D22E9A">
                              <w:rPr>
                                <w:rFonts w:asciiTheme="majorHAnsi" w:hAnsiTheme="majorHAnsi" w:cs="Arial"/>
                                <w:b/>
                                <w:color w:val="0D0D0D" w:themeColor="text1" w:themeTint="F2"/>
                                <w:sz w:val="36"/>
                                <w:szCs w:val="22"/>
                                <w:lang w:val="es-ES_tradnl"/>
                              </w:rPr>
                              <w:t>3</w:t>
                            </w:r>
                          </w:p>
                          <w:p w14:paraId="09E57867" w14:textId="77777777" w:rsidR="0023087D" w:rsidRPr="0010736F" w:rsidRDefault="0023087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1FCEF59C" w14:textId="77777777" w:rsidR="002E1D94" w:rsidRDefault="002E1D94" w:rsidP="00997BC5">
                            <w:pPr>
                              <w:spacing w:line="276" w:lineRule="auto"/>
                              <w:rPr>
                                <w:rFonts w:asciiTheme="majorHAnsi" w:hAnsiTheme="majorHAnsi" w:cs="Arial"/>
                                <w:color w:val="0D0D0D" w:themeColor="text1" w:themeTint="F2"/>
                                <w:szCs w:val="22"/>
                                <w:lang w:val="es-ES_tradnl"/>
                              </w:rPr>
                            </w:pPr>
                          </w:p>
                          <w:p w14:paraId="640067E5" w14:textId="48476EBD" w:rsidR="00812E35" w:rsidRDefault="00D22E9A" w:rsidP="00812E3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ABEL MARCELINO ARPI BERMEO Y OTROS</w:t>
                            </w:r>
                          </w:p>
                          <w:p w14:paraId="3FE4139C" w14:textId="2F1B3AA5" w:rsidR="004B4473" w:rsidRPr="0010736F" w:rsidRDefault="004B4473" w:rsidP="00812E3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3D6F1CC7" w14:textId="2AF3B9F9" w:rsidR="0023087D" w:rsidRPr="0010736F" w:rsidRDefault="0023087D" w:rsidP="00997BC5">
                            <w:pPr>
                              <w:spacing w:line="276" w:lineRule="auto"/>
                              <w:rPr>
                                <w:rFonts w:asciiTheme="majorHAnsi" w:hAnsiTheme="majorHAnsi" w:cs="Arial"/>
                                <w:color w:val="0D0D0D" w:themeColor="text1" w:themeTint="F2"/>
                                <w:szCs w:val="22"/>
                                <w:lang w:val="es-ES"/>
                              </w:rPr>
                            </w:pPr>
                          </w:p>
                          <w:p w14:paraId="6AAFDBF3" w14:textId="77777777" w:rsidR="0023087D" w:rsidRPr="00AE5488" w:rsidRDefault="0023087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9A447"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6647E314" w14:textId="4FB3008C" w:rsidR="0023087D" w:rsidRPr="004E2649" w:rsidRDefault="0023087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E4CB2">
                        <w:rPr>
                          <w:rFonts w:asciiTheme="majorHAnsi" w:hAnsiTheme="majorHAnsi" w:cs="Arial"/>
                          <w:b/>
                          <w:bCs/>
                          <w:color w:val="0D0D0D" w:themeColor="text1" w:themeTint="F2"/>
                          <w:sz w:val="36"/>
                          <w:szCs w:val="22"/>
                          <w:lang w:val="es-ES_tradnl"/>
                        </w:rPr>
                        <w:t>41</w:t>
                      </w:r>
                      <w:r>
                        <w:rPr>
                          <w:rFonts w:asciiTheme="majorHAnsi" w:hAnsiTheme="majorHAnsi" w:cs="Arial"/>
                          <w:b/>
                          <w:bCs/>
                          <w:color w:val="0D0D0D" w:themeColor="text1" w:themeTint="F2"/>
                          <w:sz w:val="36"/>
                          <w:szCs w:val="22"/>
                          <w:lang w:val="es-ES_tradnl"/>
                        </w:rPr>
                        <w:t>/2</w:t>
                      </w:r>
                      <w:r w:rsidR="00302556">
                        <w:rPr>
                          <w:rFonts w:asciiTheme="majorHAnsi" w:hAnsiTheme="majorHAnsi" w:cs="Arial"/>
                          <w:b/>
                          <w:bCs/>
                          <w:color w:val="0D0D0D" w:themeColor="text1" w:themeTint="F2"/>
                          <w:sz w:val="36"/>
                          <w:szCs w:val="22"/>
                          <w:lang w:val="es-ES_tradnl"/>
                        </w:rPr>
                        <w:t>2</w:t>
                      </w:r>
                    </w:p>
                    <w:p w14:paraId="6EDF5C51" w14:textId="6E67FD73" w:rsidR="0023087D" w:rsidRDefault="0023087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22E9A">
                        <w:rPr>
                          <w:rFonts w:asciiTheme="majorHAnsi" w:hAnsiTheme="majorHAnsi" w:cs="Arial"/>
                          <w:b/>
                          <w:color w:val="0D0D0D" w:themeColor="text1" w:themeTint="F2"/>
                          <w:sz w:val="36"/>
                          <w:szCs w:val="22"/>
                          <w:lang w:val="es-ES_tradnl"/>
                        </w:rPr>
                        <w:t>2139</w:t>
                      </w:r>
                      <w:r>
                        <w:rPr>
                          <w:rFonts w:asciiTheme="majorHAnsi" w:hAnsiTheme="majorHAnsi" w:cs="Arial"/>
                          <w:b/>
                          <w:color w:val="0D0D0D" w:themeColor="text1" w:themeTint="F2"/>
                          <w:sz w:val="36"/>
                          <w:szCs w:val="22"/>
                          <w:lang w:val="es-ES_tradnl"/>
                        </w:rPr>
                        <w:t>-1</w:t>
                      </w:r>
                      <w:r w:rsidR="00D22E9A">
                        <w:rPr>
                          <w:rFonts w:asciiTheme="majorHAnsi" w:hAnsiTheme="majorHAnsi" w:cs="Arial"/>
                          <w:b/>
                          <w:color w:val="0D0D0D" w:themeColor="text1" w:themeTint="F2"/>
                          <w:sz w:val="36"/>
                          <w:szCs w:val="22"/>
                          <w:lang w:val="es-ES_tradnl"/>
                        </w:rPr>
                        <w:t>3</w:t>
                      </w:r>
                    </w:p>
                    <w:p w14:paraId="09E57867" w14:textId="77777777" w:rsidR="0023087D" w:rsidRPr="0010736F" w:rsidRDefault="0023087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1FCEF59C" w14:textId="77777777" w:rsidR="002E1D94" w:rsidRDefault="002E1D94" w:rsidP="00997BC5">
                      <w:pPr>
                        <w:spacing w:line="276" w:lineRule="auto"/>
                        <w:rPr>
                          <w:rFonts w:asciiTheme="majorHAnsi" w:hAnsiTheme="majorHAnsi" w:cs="Arial"/>
                          <w:color w:val="0D0D0D" w:themeColor="text1" w:themeTint="F2"/>
                          <w:szCs w:val="22"/>
                          <w:lang w:val="es-ES_tradnl"/>
                        </w:rPr>
                      </w:pPr>
                    </w:p>
                    <w:p w14:paraId="640067E5" w14:textId="48476EBD" w:rsidR="00812E35" w:rsidRDefault="00D22E9A" w:rsidP="00812E3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ABEL MARCELINO ARPI BERMEO Y OTROS</w:t>
                      </w:r>
                    </w:p>
                    <w:p w14:paraId="3FE4139C" w14:textId="2F1B3AA5" w:rsidR="004B4473" w:rsidRPr="0010736F" w:rsidRDefault="004B4473" w:rsidP="00812E3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3D6F1CC7" w14:textId="2AF3B9F9" w:rsidR="0023087D" w:rsidRPr="0010736F" w:rsidRDefault="0023087D" w:rsidP="00997BC5">
                      <w:pPr>
                        <w:spacing w:line="276" w:lineRule="auto"/>
                        <w:rPr>
                          <w:rFonts w:asciiTheme="majorHAnsi" w:hAnsiTheme="majorHAnsi" w:cs="Arial"/>
                          <w:color w:val="0D0D0D" w:themeColor="text1" w:themeTint="F2"/>
                          <w:szCs w:val="22"/>
                          <w:lang w:val="es-ES"/>
                        </w:rPr>
                      </w:pPr>
                    </w:p>
                    <w:p w14:paraId="6AAFDBF3" w14:textId="77777777" w:rsidR="0023087D" w:rsidRPr="00AE5488" w:rsidRDefault="0023087D" w:rsidP="007A5817">
                      <w:pPr>
                        <w:rPr>
                          <w:color w:val="0D0D0D" w:themeColor="text1" w:themeTint="F2"/>
                          <w:lang w:val="es-ES_tradnl"/>
                        </w:rPr>
                      </w:pPr>
                    </w:p>
                  </w:txbxContent>
                </v:textbox>
              </v:shape>
            </w:pict>
          </mc:Fallback>
        </mc:AlternateContent>
      </w:r>
    </w:p>
    <w:p w14:paraId="182D7332"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22A907C7"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499C2320" w14:textId="77777777" w:rsidR="00040C3A" w:rsidRPr="008B169E" w:rsidRDefault="00040C3A" w:rsidP="008258AD">
      <w:pPr>
        <w:tabs>
          <w:tab w:val="center" w:pos="5400"/>
        </w:tabs>
        <w:suppressAutoHyphens/>
        <w:jc w:val="both"/>
        <w:rPr>
          <w:rFonts w:asciiTheme="majorHAnsi" w:hAnsiTheme="majorHAnsi" w:cs="Arial"/>
          <w:sz w:val="20"/>
          <w:szCs w:val="20"/>
          <w:lang w:val="es-ES_tradnl"/>
        </w:rPr>
      </w:pPr>
    </w:p>
    <w:p w14:paraId="05FC678F"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3F1D7FC3"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69BB3920"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4E8B5FEF"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53EC2F76" w14:textId="77777777" w:rsidR="005128E4" w:rsidRPr="008B169E" w:rsidRDefault="005128E4" w:rsidP="008258AD">
      <w:pPr>
        <w:tabs>
          <w:tab w:val="center" w:pos="5400"/>
        </w:tabs>
        <w:suppressAutoHyphens/>
        <w:jc w:val="both"/>
        <w:rPr>
          <w:rFonts w:asciiTheme="majorHAnsi" w:hAnsiTheme="majorHAnsi"/>
          <w:sz w:val="20"/>
          <w:szCs w:val="20"/>
          <w:lang w:val="es-ES_tradnl"/>
        </w:rPr>
      </w:pPr>
    </w:p>
    <w:p w14:paraId="26E5A154"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526AD6BA" w14:textId="77777777" w:rsidR="005128E4" w:rsidRPr="008B169E" w:rsidRDefault="005128E4" w:rsidP="008258AD">
      <w:pPr>
        <w:tabs>
          <w:tab w:val="center" w:pos="5400"/>
        </w:tabs>
        <w:suppressAutoHyphens/>
        <w:jc w:val="both"/>
        <w:rPr>
          <w:rFonts w:asciiTheme="majorHAnsi" w:hAnsiTheme="majorHAnsi"/>
          <w:sz w:val="20"/>
          <w:szCs w:val="20"/>
          <w:lang w:val="es-ES_tradnl"/>
        </w:rPr>
      </w:pPr>
    </w:p>
    <w:p w14:paraId="67BC74C9" w14:textId="77777777" w:rsidR="005128E4" w:rsidRPr="008B169E" w:rsidRDefault="005128E4" w:rsidP="008258AD">
      <w:pPr>
        <w:tabs>
          <w:tab w:val="center" w:pos="5400"/>
        </w:tabs>
        <w:suppressAutoHyphens/>
        <w:jc w:val="both"/>
        <w:rPr>
          <w:rFonts w:asciiTheme="majorHAnsi" w:hAnsiTheme="majorHAnsi"/>
          <w:sz w:val="20"/>
          <w:szCs w:val="20"/>
          <w:lang w:val="es-ES_tradnl"/>
        </w:rPr>
      </w:pPr>
    </w:p>
    <w:p w14:paraId="43D92D58" w14:textId="77777777" w:rsidR="005128E4" w:rsidRPr="008B169E" w:rsidRDefault="005128E4" w:rsidP="008258AD">
      <w:pPr>
        <w:tabs>
          <w:tab w:val="center" w:pos="5400"/>
        </w:tabs>
        <w:suppressAutoHyphens/>
        <w:jc w:val="both"/>
        <w:rPr>
          <w:rFonts w:asciiTheme="majorHAnsi" w:hAnsiTheme="majorHAnsi"/>
          <w:sz w:val="20"/>
          <w:szCs w:val="20"/>
          <w:lang w:val="es-ES_tradnl"/>
        </w:rPr>
      </w:pPr>
    </w:p>
    <w:p w14:paraId="7DAD5923"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7E41A18D" w14:textId="77777777" w:rsidR="00040C3A" w:rsidRPr="008B169E" w:rsidRDefault="00040C3A" w:rsidP="008258AD">
      <w:pPr>
        <w:tabs>
          <w:tab w:val="center" w:pos="5400"/>
        </w:tabs>
        <w:suppressAutoHyphens/>
        <w:jc w:val="both"/>
        <w:rPr>
          <w:rFonts w:asciiTheme="majorHAnsi" w:hAnsiTheme="majorHAnsi"/>
          <w:sz w:val="20"/>
          <w:szCs w:val="20"/>
          <w:lang w:val="es-ES_tradnl"/>
        </w:rPr>
      </w:pPr>
    </w:p>
    <w:p w14:paraId="36DF9895"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3AED576F"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3E4005DB"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392D75CE"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200D321C"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35482095"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2B16C7C0"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23F9DF80"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440007AB"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5033009D"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4FAB6A8A"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7E23125C"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228458A6"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4A498A48"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024ACBEB" w14:textId="77777777" w:rsidR="00A50FCF" w:rsidRPr="008B169E" w:rsidRDefault="002E1114" w:rsidP="008258AD">
      <w:pPr>
        <w:tabs>
          <w:tab w:val="center" w:pos="5400"/>
        </w:tabs>
        <w:suppressAutoHyphens/>
        <w:jc w:val="both"/>
        <w:rPr>
          <w:rFonts w:asciiTheme="majorHAnsi" w:hAnsiTheme="majorHAnsi"/>
          <w:sz w:val="20"/>
          <w:szCs w:val="20"/>
          <w:lang w:val="es-ES_tradnl"/>
        </w:rPr>
      </w:pPr>
      <w:r w:rsidRPr="008B169E">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5B2F2258" wp14:editId="3A458155">
                <wp:simplePos x="0" y="0"/>
                <wp:positionH relativeFrom="column">
                  <wp:posOffset>1352550</wp:posOffset>
                </wp:positionH>
                <wp:positionV relativeFrom="paragraph">
                  <wp:posOffset>15240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txbx>
                        <w:txbxContent>
                          <w:p w14:paraId="30B0FE9B" w14:textId="6C7AB0D2" w:rsidR="0023087D" w:rsidRPr="00890650" w:rsidRDefault="0023087D" w:rsidP="002E111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E4CB2">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E4CB2">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4C56B0">
                              <w:rPr>
                                <w:rFonts w:asciiTheme="majorHAnsi" w:hAnsiTheme="majorHAnsi"/>
                                <w:color w:val="0D0D0D" w:themeColor="text1" w:themeTint="F2"/>
                                <w:sz w:val="18"/>
                                <w:szCs w:val="22"/>
                                <w:lang w:val="es-ES"/>
                              </w:rPr>
                              <w:t>2</w:t>
                            </w:r>
                            <w:r w:rsidR="00CE4CB2">
                              <w:rPr>
                                <w:rFonts w:asciiTheme="majorHAnsi" w:hAnsiTheme="majorHAnsi"/>
                                <w:color w:val="0D0D0D" w:themeColor="text1" w:themeTint="F2"/>
                                <w:sz w:val="18"/>
                                <w:szCs w:val="22"/>
                                <w:lang w:val="es-ES"/>
                              </w:rPr>
                              <w:t>.</w:t>
                            </w:r>
                          </w:p>
                          <w:p w14:paraId="11245847" w14:textId="77777777" w:rsidR="0023087D" w:rsidRPr="007A5817" w:rsidRDefault="0023087D" w:rsidP="002E1114">
                            <w:pPr>
                              <w:tabs>
                                <w:tab w:val="center" w:pos="5400"/>
                              </w:tabs>
                              <w:suppressAutoHyphens/>
                              <w:spacing w:before="60"/>
                              <w:rPr>
                                <w:rFonts w:asciiTheme="minorHAnsi" w:hAnsiTheme="minorHAnsi" w:cs="Univers"/>
                                <w:color w:val="0D0D0D" w:themeColor="text1" w:themeTint="F2"/>
                                <w:sz w:val="20"/>
                                <w:szCs w:val="20"/>
                                <w:lang w:val="es-ES"/>
                              </w:rPr>
                            </w:pPr>
                          </w:p>
                          <w:p w14:paraId="3A5B58B6" w14:textId="77777777" w:rsidR="0023087D" w:rsidRPr="00167A34" w:rsidRDefault="0023087D" w:rsidP="002E1114">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F2258" id="Text Box 7" o:spid="_x0000_s1029" type="#_x0000_t202" style="position:absolute;left:0;text-align:left;margin-left:106.5pt;margin-top:1.2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" filled="f" stroked="f" strokeweight=".5pt">
                <v:textbox>
                  <w:txbxContent>
                    <w:p w14:paraId="30B0FE9B" w14:textId="6C7AB0D2" w:rsidR="0023087D" w:rsidRPr="00890650" w:rsidRDefault="0023087D" w:rsidP="002E111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E4CB2">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E4CB2">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4C56B0">
                        <w:rPr>
                          <w:rFonts w:asciiTheme="majorHAnsi" w:hAnsiTheme="majorHAnsi"/>
                          <w:color w:val="0D0D0D" w:themeColor="text1" w:themeTint="F2"/>
                          <w:sz w:val="18"/>
                          <w:szCs w:val="22"/>
                          <w:lang w:val="es-ES"/>
                        </w:rPr>
                        <w:t>2</w:t>
                      </w:r>
                      <w:r w:rsidR="00CE4CB2">
                        <w:rPr>
                          <w:rFonts w:asciiTheme="majorHAnsi" w:hAnsiTheme="majorHAnsi"/>
                          <w:color w:val="0D0D0D" w:themeColor="text1" w:themeTint="F2"/>
                          <w:sz w:val="18"/>
                          <w:szCs w:val="22"/>
                          <w:lang w:val="es-ES"/>
                        </w:rPr>
                        <w:t>.</w:t>
                      </w:r>
                    </w:p>
                    <w:p w14:paraId="11245847" w14:textId="77777777" w:rsidR="0023087D" w:rsidRPr="007A5817" w:rsidRDefault="0023087D" w:rsidP="002E1114">
                      <w:pPr>
                        <w:tabs>
                          <w:tab w:val="center" w:pos="5400"/>
                        </w:tabs>
                        <w:suppressAutoHyphens/>
                        <w:spacing w:before="60"/>
                        <w:rPr>
                          <w:rFonts w:asciiTheme="minorHAnsi" w:hAnsiTheme="minorHAnsi" w:cs="Univers"/>
                          <w:color w:val="0D0D0D" w:themeColor="text1" w:themeTint="F2"/>
                          <w:sz w:val="20"/>
                          <w:szCs w:val="20"/>
                          <w:lang w:val="es-ES"/>
                        </w:rPr>
                      </w:pPr>
                    </w:p>
                    <w:p w14:paraId="3A5B58B6" w14:textId="77777777" w:rsidR="0023087D" w:rsidRPr="00167A34" w:rsidRDefault="0023087D" w:rsidP="002E1114">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A7DAF18"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12B2F275" w14:textId="77777777" w:rsidR="00A50FCF" w:rsidRPr="008B169E" w:rsidRDefault="00A50FCF" w:rsidP="008258AD">
      <w:pPr>
        <w:tabs>
          <w:tab w:val="center" w:pos="5400"/>
        </w:tabs>
        <w:suppressAutoHyphens/>
        <w:jc w:val="both"/>
        <w:rPr>
          <w:rFonts w:asciiTheme="majorHAnsi" w:hAnsiTheme="majorHAnsi"/>
          <w:sz w:val="20"/>
          <w:szCs w:val="20"/>
          <w:lang w:val="es-ES_tradnl"/>
        </w:rPr>
      </w:pPr>
    </w:p>
    <w:p w14:paraId="64C6BBBE" w14:textId="0CE44157" w:rsidR="0070697F" w:rsidRPr="008B169E" w:rsidRDefault="00CE4CB2" w:rsidP="008258AD">
      <w:pPr>
        <w:tabs>
          <w:tab w:val="center" w:pos="5400"/>
        </w:tabs>
        <w:suppressAutoHyphens/>
        <w:jc w:val="both"/>
        <w:rPr>
          <w:rFonts w:asciiTheme="majorHAnsi" w:hAnsiTheme="majorHAnsi"/>
          <w:sz w:val="20"/>
          <w:szCs w:val="20"/>
          <w:lang w:val="es-ES_tradnl"/>
        </w:rPr>
        <w:sectPr w:rsidR="0070697F" w:rsidRPr="008B169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B169E">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7FA58C8" wp14:editId="72276265">
                <wp:simplePos x="0" y="0"/>
                <wp:positionH relativeFrom="column">
                  <wp:posOffset>-252730</wp:posOffset>
                </wp:positionH>
                <wp:positionV relativeFrom="paragraph">
                  <wp:posOffset>1600835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574E9" w14:textId="77777777" w:rsidR="0023087D" w:rsidRPr="004B7EB6" w:rsidRDefault="0023087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58C8" id="Text Box 4" o:spid="_x0000_s1030" type="#_x0000_t202" style="position:absolute;left:0;text-align:left;margin-left:-19.9pt;margin-top:126.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" filled="f" stroked="f" strokeweight=".5pt">
                <v:textbox>
                  <w:txbxContent>
                    <w:p w14:paraId="4E3574E9" w14:textId="77777777" w:rsidR="0023087D" w:rsidRPr="004B7EB6" w:rsidRDefault="0023087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8B169E">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925689" wp14:editId="7F4BCD74">
                <wp:simplePos x="0" y="0"/>
                <wp:positionH relativeFrom="column">
                  <wp:posOffset>1329690</wp:posOffset>
                </wp:positionH>
                <wp:positionV relativeFrom="paragraph">
                  <wp:posOffset>1419225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EC986" w14:textId="77777777" w:rsidR="0023087D" w:rsidRPr="00D72DC6" w:rsidRDefault="0023087D" w:rsidP="00F02AD1">
                            <w:pPr>
                              <w:rPr>
                                <w:color w:val="FFFFFF" w:themeColor="background1"/>
                                <w14:textFill>
                                  <w14:noFill/>
                                </w14:textFill>
                              </w:rPr>
                            </w:pPr>
                            <w:r>
                              <w:rPr>
                                <w:noProof/>
                                <w:color w:val="FFFFFF" w:themeColor="background1"/>
                              </w:rPr>
                              <w:drawing>
                                <wp:inline distT="0" distB="0" distL="0" distR="0" wp14:anchorId="73504DA2" wp14:editId="6ABF3EB4">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5689" id="Text Box 9" o:spid="_x0000_s1031" type="#_x0000_t202" style="position:absolute;left:0;text-align:left;margin-left:104.7pt;margin-top:111.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" fillcolor="white [3201]" stroked="f" strokeweight=".5pt">
                <v:textbox>
                  <w:txbxContent>
                    <w:p w14:paraId="480EC986" w14:textId="77777777" w:rsidR="0023087D" w:rsidRPr="00D72DC6" w:rsidRDefault="0023087D" w:rsidP="00F02AD1">
                      <w:pPr>
                        <w:rPr>
                          <w:color w:val="FFFFFF" w:themeColor="background1"/>
                          <w14:textFill>
                            <w14:noFill/>
                          </w14:textFill>
                        </w:rPr>
                      </w:pPr>
                      <w:r>
                        <w:rPr>
                          <w:noProof/>
                          <w:color w:val="FFFFFF" w:themeColor="background1"/>
                        </w:rPr>
                        <w:drawing>
                          <wp:inline distT="0" distB="0" distL="0" distR="0" wp14:anchorId="73504DA2" wp14:editId="6ABF3EB4">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2E1114" w:rsidRPr="008B169E">
        <w:rPr>
          <w:rFonts w:asciiTheme="majorHAnsi" w:hAnsiTheme="majorHAnsi"/>
          <w:noProof/>
          <w:sz w:val="20"/>
          <w:szCs w:val="20"/>
        </w:rPr>
        <mc:AlternateContent>
          <mc:Choice Requires="wps">
            <w:drawing>
              <wp:anchor distT="0" distB="0" distL="114300" distR="114300" simplePos="0" relativeHeight="251688960" behindDoc="0" locked="0" layoutInCell="1" allowOverlap="1" wp14:anchorId="177F5AEB" wp14:editId="2BAB6B04">
                <wp:simplePos x="0" y="0"/>
                <wp:positionH relativeFrom="column">
                  <wp:posOffset>1343025</wp:posOffset>
                </wp:positionH>
                <wp:positionV relativeFrom="paragraph">
                  <wp:posOffset>15240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8962B" w14:textId="77777777" w:rsidR="00104CDD" w:rsidRDefault="00104CDD" w:rsidP="00812E35">
                            <w:pPr>
                              <w:spacing w:line="276" w:lineRule="auto"/>
                              <w:jc w:val="both"/>
                              <w:rPr>
                                <w:rFonts w:asciiTheme="majorHAnsi" w:hAnsiTheme="majorHAnsi"/>
                                <w:b/>
                                <w:color w:val="595959" w:themeColor="text1" w:themeTint="A6"/>
                                <w:sz w:val="18"/>
                                <w:szCs w:val="18"/>
                                <w:lang w:val="pt-BR"/>
                              </w:rPr>
                            </w:pPr>
                          </w:p>
                          <w:p w14:paraId="552ED946" w14:textId="20FC386B" w:rsidR="0023087D" w:rsidRPr="000F0207" w:rsidRDefault="0023087D" w:rsidP="00812E35">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4CB2" w:rsidRPr="00CE4CB2">
                              <w:rPr>
                                <w:rFonts w:asciiTheme="majorHAnsi" w:hAnsiTheme="majorHAnsi"/>
                                <w:color w:val="595959" w:themeColor="text1" w:themeTint="A6"/>
                                <w:sz w:val="18"/>
                                <w:szCs w:val="18"/>
                                <w:lang w:val="pt-BR"/>
                              </w:rPr>
                              <w:t>41</w:t>
                            </w:r>
                            <w:r w:rsidRPr="00CE4CB2">
                              <w:rPr>
                                <w:rFonts w:asciiTheme="majorHAnsi" w:hAnsiTheme="majorHAnsi"/>
                                <w:color w:val="595959" w:themeColor="text1" w:themeTint="A6"/>
                                <w:sz w:val="18"/>
                                <w:szCs w:val="18"/>
                                <w:lang w:val="pt-BR"/>
                              </w:rPr>
                              <w:t>/</w:t>
                            </w:r>
                            <w:r w:rsidR="00CE4CB2" w:rsidRPr="00CE4CB2">
                              <w:rPr>
                                <w:rFonts w:asciiTheme="majorHAnsi" w:hAnsiTheme="majorHAnsi"/>
                                <w:color w:val="595959" w:themeColor="text1" w:themeTint="A6"/>
                                <w:sz w:val="18"/>
                                <w:szCs w:val="18"/>
                                <w:lang w:val="pt-BR"/>
                              </w:rPr>
                              <w:t>22</w:t>
                            </w:r>
                            <w:r w:rsidRPr="00CE4CB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067D60">
                              <w:rPr>
                                <w:rFonts w:asciiTheme="majorHAnsi" w:hAnsiTheme="majorHAnsi"/>
                                <w:color w:val="595959" w:themeColor="text1" w:themeTint="A6"/>
                                <w:sz w:val="18"/>
                                <w:szCs w:val="18"/>
                                <w:lang w:val="es-ES"/>
                              </w:rPr>
                              <w:t>2139</w:t>
                            </w:r>
                            <w:r>
                              <w:rPr>
                                <w:rFonts w:asciiTheme="majorHAnsi" w:hAnsiTheme="majorHAnsi"/>
                                <w:color w:val="595959" w:themeColor="text1" w:themeTint="A6"/>
                                <w:sz w:val="18"/>
                                <w:szCs w:val="18"/>
                                <w:lang w:val="es-ES"/>
                              </w:rPr>
                              <w:t>-</w:t>
                            </w:r>
                            <w:r w:rsidR="00AA1E7A">
                              <w:rPr>
                                <w:rFonts w:asciiTheme="majorHAnsi" w:hAnsiTheme="majorHAnsi"/>
                                <w:color w:val="595959" w:themeColor="text1" w:themeTint="A6"/>
                                <w:sz w:val="18"/>
                                <w:szCs w:val="18"/>
                                <w:lang w:val="es-ES"/>
                              </w:rPr>
                              <w:t>1</w:t>
                            </w:r>
                            <w:r w:rsidR="00067D60">
                              <w:rPr>
                                <w:rFonts w:asciiTheme="majorHAnsi" w:hAnsiTheme="majorHAnsi"/>
                                <w:color w:val="595959" w:themeColor="text1" w:themeTint="A6"/>
                                <w:sz w:val="18"/>
                                <w:szCs w:val="18"/>
                                <w:lang w:val="es-ES"/>
                              </w:rPr>
                              <w:t>3</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AA1E7A">
                              <w:rPr>
                                <w:rFonts w:asciiTheme="majorHAnsi" w:hAnsiTheme="majorHAnsi"/>
                                <w:color w:val="595959" w:themeColor="text1" w:themeTint="A6"/>
                                <w:sz w:val="18"/>
                                <w:szCs w:val="18"/>
                                <w:lang w:val="es-ES_tradnl"/>
                              </w:rPr>
                              <w:t xml:space="preserve"> </w:t>
                            </w:r>
                            <w:r w:rsidR="00067D60">
                              <w:rPr>
                                <w:rFonts w:asciiTheme="majorHAnsi" w:hAnsiTheme="majorHAnsi"/>
                                <w:color w:val="595959" w:themeColor="text1" w:themeTint="A6"/>
                                <w:sz w:val="18"/>
                                <w:szCs w:val="18"/>
                                <w:lang w:val="es-ES_tradnl"/>
                              </w:rPr>
                              <w:t xml:space="preserve">Abel </w:t>
                            </w:r>
                            <w:proofErr w:type="spellStart"/>
                            <w:r w:rsidR="00067D60">
                              <w:rPr>
                                <w:rFonts w:asciiTheme="majorHAnsi" w:hAnsiTheme="majorHAnsi"/>
                                <w:color w:val="595959" w:themeColor="text1" w:themeTint="A6"/>
                                <w:sz w:val="18"/>
                                <w:szCs w:val="18"/>
                                <w:lang w:val="es-ES_tradnl"/>
                              </w:rPr>
                              <w:t>Marclino</w:t>
                            </w:r>
                            <w:proofErr w:type="spellEnd"/>
                            <w:r w:rsidR="00067D60">
                              <w:rPr>
                                <w:rFonts w:asciiTheme="majorHAnsi" w:hAnsiTheme="majorHAnsi"/>
                                <w:color w:val="595959" w:themeColor="text1" w:themeTint="A6"/>
                                <w:sz w:val="18"/>
                                <w:szCs w:val="18"/>
                                <w:lang w:val="es-ES_tradnl"/>
                              </w:rPr>
                              <w:t xml:space="preserve"> </w:t>
                            </w:r>
                            <w:proofErr w:type="spellStart"/>
                            <w:r w:rsidR="00067D60">
                              <w:rPr>
                                <w:rFonts w:asciiTheme="majorHAnsi" w:hAnsiTheme="majorHAnsi"/>
                                <w:color w:val="595959" w:themeColor="text1" w:themeTint="A6"/>
                                <w:sz w:val="18"/>
                                <w:szCs w:val="18"/>
                                <w:lang w:val="es-ES_tradnl"/>
                              </w:rPr>
                              <w:t>Arpi</w:t>
                            </w:r>
                            <w:proofErr w:type="spellEnd"/>
                            <w:r w:rsidR="00067D60">
                              <w:rPr>
                                <w:rFonts w:asciiTheme="majorHAnsi" w:hAnsiTheme="majorHAnsi"/>
                                <w:color w:val="595959" w:themeColor="text1" w:themeTint="A6"/>
                                <w:sz w:val="18"/>
                                <w:szCs w:val="18"/>
                                <w:lang w:val="es-ES_tradnl"/>
                              </w:rPr>
                              <w:t xml:space="preserve"> Bermeo y otros</w:t>
                            </w:r>
                            <w:r w:rsidRPr="000F0207">
                              <w:rPr>
                                <w:rFonts w:asciiTheme="majorHAnsi" w:hAnsiTheme="majorHAnsi"/>
                                <w:color w:val="595959" w:themeColor="text1" w:themeTint="A6"/>
                                <w:sz w:val="18"/>
                                <w:szCs w:val="18"/>
                                <w:lang w:val="es-ES_tradnl"/>
                              </w:rPr>
                              <w:t xml:space="preserve">. </w:t>
                            </w:r>
                            <w:r w:rsidR="00AA1E7A" w:rsidRPr="000F0207">
                              <w:rPr>
                                <w:rFonts w:asciiTheme="majorHAnsi" w:hAnsiTheme="majorHAnsi"/>
                                <w:color w:val="595959" w:themeColor="text1" w:themeTint="A6"/>
                                <w:sz w:val="18"/>
                                <w:szCs w:val="18"/>
                                <w:lang w:val="es-ES_tradnl"/>
                              </w:rPr>
                              <w:t>Ecuador</w:t>
                            </w:r>
                            <w:r w:rsidRPr="000F0207">
                              <w:rPr>
                                <w:rFonts w:asciiTheme="majorHAnsi" w:hAnsiTheme="majorHAnsi"/>
                                <w:color w:val="595959" w:themeColor="text1" w:themeTint="A6"/>
                                <w:sz w:val="18"/>
                                <w:szCs w:val="18"/>
                                <w:lang w:val="es-ES_tradnl"/>
                              </w:rPr>
                              <w:t xml:space="preserve">. </w:t>
                            </w:r>
                            <w:r w:rsidR="00CE4CB2">
                              <w:rPr>
                                <w:rFonts w:asciiTheme="majorHAnsi" w:hAnsiTheme="majorHAnsi"/>
                                <w:color w:val="595959" w:themeColor="text1" w:themeTint="A6"/>
                                <w:sz w:val="18"/>
                                <w:szCs w:val="18"/>
                                <w:lang w:val="es-ES"/>
                              </w:rPr>
                              <w:t>9 de marzo de 2022</w:t>
                            </w:r>
                            <w:r w:rsidRPr="000F020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F5AEB" id="Text Box 10" o:spid="_x0000_s1032" type="#_x0000_t202" style="position:absolute;left:0;text-align:left;margin-left:105.75pt;margin-top:1.2pt;width:389.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5j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" filled="f" stroked="f" strokeweight=".5pt">
                <v:textbox>
                  <w:txbxContent>
                    <w:p w14:paraId="5C98962B" w14:textId="77777777" w:rsidR="00104CDD" w:rsidRDefault="00104CDD" w:rsidP="00812E35">
                      <w:pPr>
                        <w:spacing w:line="276" w:lineRule="auto"/>
                        <w:jc w:val="both"/>
                        <w:rPr>
                          <w:rFonts w:asciiTheme="majorHAnsi" w:hAnsiTheme="majorHAnsi"/>
                          <w:b/>
                          <w:color w:val="595959" w:themeColor="text1" w:themeTint="A6"/>
                          <w:sz w:val="18"/>
                          <w:szCs w:val="18"/>
                          <w:lang w:val="pt-BR"/>
                        </w:rPr>
                      </w:pPr>
                    </w:p>
                    <w:p w14:paraId="552ED946" w14:textId="20FC386B" w:rsidR="0023087D" w:rsidRPr="000F0207" w:rsidRDefault="0023087D" w:rsidP="00812E35">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4CB2" w:rsidRPr="00CE4CB2">
                        <w:rPr>
                          <w:rFonts w:asciiTheme="majorHAnsi" w:hAnsiTheme="majorHAnsi"/>
                          <w:color w:val="595959" w:themeColor="text1" w:themeTint="A6"/>
                          <w:sz w:val="18"/>
                          <w:szCs w:val="18"/>
                          <w:lang w:val="pt-BR"/>
                        </w:rPr>
                        <w:t>41</w:t>
                      </w:r>
                      <w:r w:rsidRPr="00CE4CB2">
                        <w:rPr>
                          <w:rFonts w:asciiTheme="majorHAnsi" w:hAnsiTheme="majorHAnsi"/>
                          <w:color w:val="595959" w:themeColor="text1" w:themeTint="A6"/>
                          <w:sz w:val="18"/>
                          <w:szCs w:val="18"/>
                          <w:lang w:val="pt-BR"/>
                        </w:rPr>
                        <w:t>/</w:t>
                      </w:r>
                      <w:r w:rsidR="00CE4CB2" w:rsidRPr="00CE4CB2">
                        <w:rPr>
                          <w:rFonts w:asciiTheme="majorHAnsi" w:hAnsiTheme="majorHAnsi"/>
                          <w:color w:val="595959" w:themeColor="text1" w:themeTint="A6"/>
                          <w:sz w:val="18"/>
                          <w:szCs w:val="18"/>
                          <w:lang w:val="pt-BR"/>
                        </w:rPr>
                        <w:t>22</w:t>
                      </w:r>
                      <w:r w:rsidRPr="00CE4CB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067D60">
                        <w:rPr>
                          <w:rFonts w:asciiTheme="majorHAnsi" w:hAnsiTheme="majorHAnsi"/>
                          <w:color w:val="595959" w:themeColor="text1" w:themeTint="A6"/>
                          <w:sz w:val="18"/>
                          <w:szCs w:val="18"/>
                          <w:lang w:val="es-ES"/>
                        </w:rPr>
                        <w:t>2139</w:t>
                      </w:r>
                      <w:r>
                        <w:rPr>
                          <w:rFonts w:asciiTheme="majorHAnsi" w:hAnsiTheme="majorHAnsi"/>
                          <w:color w:val="595959" w:themeColor="text1" w:themeTint="A6"/>
                          <w:sz w:val="18"/>
                          <w:szCs w:val="18"/>
                          <w:lang w:val="es-ES"/>
                        </w:rPr>
                        <w:t>-</w:t>
                      </w:r>
                      <w:r w:rsidR="00AA1E7A">
                        <w:rPr>
                          <w:rFonts w:asciiTheme="majorHAnsi" w:hAnsiTheme="majorHAnsi"/>
                          <w:color w:val="595959" w:themeColor="text1" w:themeTint="A6"/>
                          <w:sz w:val="18"/>
                          <w:szCs w:val="18"/>
                          <w:lang w:val="es-ES"/>
                        </w:rPr>
                        <w:t>1</w:t>
                      </w:r>
                      <w:r w:rsidR="00067D60">
                        <w:rPr>
                          <w:rFonts w:asciiTheme="majorHAnsi" w:hAnsiTheme="majorHAnsi"/>
                          <w:color w:val="595959" w:themeColor="text1" w:themeTint="A6"/>
                          <w:sz w:val="18"/>
                          <w:szCs w:val="18"/>
                          <w:lang w:val="es-ES"/>
                        </w:rPr>
                        <w:t>3</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AA1E7A">
                        <w:rPr>
                          <w:rFonts w:asciiTheme="majorHAnsi" w:hAnsiTheme="majorHAnsi"/>
                          <w:color w:val="595959" w:themeColor="text1" w:themeTint="A6"/>
                          <w:sz w:val="18"/>
                          <w:szCs w:val="18"/>
                          <w:lang w:val="es-ES_tradnl"/>
                        </w:rPr>
                        <w:t xml:space="preserve"> </w:t>
                      </w:r>
                      <w:r w:rsidR="00067D60">
                        <w:rPr>
                          <w:rFonts w:asciiTheme="majorHAnsi" w:hAnsiTheme="majorHAnsi"/>
                          <w:color w:val="595959" w:themeColor="text1" w:themeTint="A6"/>
                          <w:sz w:val="18"/>
                          <w:szCs w:val="18"/>
                          <w:lang w:val="es-ES_tradnl"/>
                        </w:rPr>
                        <w:t xml:space="preserve">Abel </w:t>
                      </w:r>
                      <w:proofErr w:type="spellStart"/>
                      <w:r w:rsidR="00067D60">
                        <w:rPr>
                          <w:rFonts w:asciiTheme="majorHAnsi" w:hAnsiTheme="majorHAnsi"/>
                          <w:color w:val="595959" w:themeColor="text1" w:themeTint="A6"/>
                          <w:sz w:val="18"/>
                          <w:szCs w:val="18"/>
                          <w:lang w:val="es-ES_tradnl"/>
                        </w:rPr>
                        <w:t>Marclino</w:t>
                      </w:r>
                      <w:proofErr w:type="spellEnd"/>
                      <w:r w:rsidR="00067D60">
                        <w:rPr>
                          <w:rFonts w:asciiTheme="majorHAnsi" w:hAnsiTheme="majorHAnsi"/>
                          <w:color w:val="595959" w:themeColor="text1" w:themeTint="A6"/>
                          <w:sz w:val="18"/>
                          <w:szCs w:val="18"/>
                          <w:lang w:val="es-ES_tradnl"/>
                        </w:rPr>
                        <w:t xml:space="preserve"> </w:t>
                      </w:r>
                      <w:proofErr w:type="spellStart"/>
                      <w:r w:rsidR="00067D60">
                        <w:rPr>
                          <w:rFonts w:asciiTheme="majorHAnsi" w:hAnsiTheme="majorHAnsi"/>
                          <w:color w:val="595959" w:themeColor="text1" w:themeTint="A6"/>
                          <w:sz w:val="18"/>
                          <w:szCs w:val="18"/>
                          <w:lang w:val="es-ES_tradnl"/>
                        </w:rPr>
                        <w:t>Arpi</w:t>
                      </w:r>
                      <w:proofErr w:type="spellEnd"/>
                      <w:r w:rsidR="00067D60">
                        <w:rPr>
                          <w:rFonts w:asciiTheme="majorHAnsi" w:hAnsiTheme="majorHAnsi"/>
                          <w:color w:val="595959" w:themeColor="text1" w:themeTint="A6"/>
                          <w:sz w:val="18"/>
                          <w:szCs w:val="18"/>
                          <w:lang w:val="es-ES_tradnl"/>
                        </w:rPr>
                        <w:t xml:space="preserve"> Bermeo y otros</w:t>
                      </w:r>
                      <w:r w:rsidRPr="000F0207">
                        <w:rPr>
                          <w:rFonts w:asciiTheme="majorHAnsi" w:hAnsiTheme="majorHAnsi"/>
                          <w:color w:val="595959" w:themeColor="text1" w:themeTint="A6"/>
                          <w:sz w:val="18"/>
                          <w:szCs w:val="18"/>
                          <w:lang w:val="es-ES_tradnl"/>
                        </w:rPr>
                        <w:t xml:space="preserve">. </w:t>
                      </w:r>
                      <w:r w:rsidR="00AA1E7A" w:rsidRPr="000F0207">
                        <w:rPr>
                          <w:rFonts w:asciiTheme="majorHAnsi" w:hAnsiTheme="majorHAnsi"/>
                          <w:color w:val="595959" w:themeColor="text1" w:themeTint="A6"/>
                          <w:sz w:val="18"/>
                          <w:szCs w:val="18"/>
                          <w:lang w:val="es-ES_tradnl"/>
                        </w:rPr>
                        <w:t>Ecuador</w:t>
                      </w:r>
                      <w:r w:rsidRPr="000F0207">
                        <w:rPr>
                          <w:rFonts w:asciiTheme="majorHAnsi" w:hAnsiTheme="majorHAnsi"/>
                          <w:color w:val="595959" w:themeColor="text1" w:themeTint="A6"/>
                          <w:sz w:val="18"/>
                          <w:szCs w:val="18"/>
                          <w:lang w:val="es-ES_tradnl"/>
                        </w:rPr>
                        <w:t xml:space="preserve">. </w:t>
                      </w:r>
                      <w:r w:rsidR="00CE4CB2">
                        <w:rPr>
                          <w:rFonts w:asciiTheme="majorHAnsi" w:hAnsiTheme="majorHAnsi"/>
                          <w:color w:val="595959" w:themeColor="text1" w:themeTint="A6"/>
                          <w:sz w:val="18"/>
                          <w:szCs w:val="18"/>
                          <w:lang w:val="es-ES"/>
                        </w:rPr>
                        <w:t>9 de marzo de 2022</w:t>
                      </w:r>
                      <w:r w:rsidRPr="000F0207">
                        <w:rPr>
                          <w:rFonts w:asciiTheme="majorHAnsi" w:hAnsiTheme="majorHAnsi"/>
                          <w:color w:val="595959" w:themeColor="text1" w:themeTint="A6"/>
                          <w:sz w:val="18"/>
                          <w:szCs w:val="18"/>
                          <w:lang w:val="es-ES"/>
                        </w:rPr>
                        <w:t>.</w:t>
                      </w:r>
                    </w:p>
                  </w:txbxContent>
                </v:textbox>
              </v:shape>
            </w:pict>
          </mc:Fallback>
        </mc:AlternateContent>
      </w:r>
    </w:p>
    <w:p w14:paraId="371D6395" w14:textId="38DEB247" w:rsidR="003239B8" w:rsidRPr="008B169E" w:rsidRDefault="00445167" w:rsidP="008258AD">
      <w:pPr>
        <w:pStyle w:val="ListParagraph"/>
        <w:numPr>
          <w:ilvl w:val="0"/>
          <w:numId w:val="57"/>
        </w:numPr>
        <w:spacing w:after="240"/>
        <w:jc w:val="both"/>
        <w:rPr>
          <w:rFonts w:asciiTheme="majorHAnsi" w:hAnsiTheme="majorHAnsi"/>
          <w:b/>
          <w:bCs/>
          <w:sz w:val="20"/>
          <w:szCs w:val="20"/>
          <w:lang w:val="es-ES_tradnl"/>
        </w:rPr>
      </w:pPr>
      <w:r w:rsidRPr="008B169E">
        <w:rPr>
          <w:rFonts w:asciiTheme="majorHAnsi" w:hAnsiTheme="majorHAnsi"/>
          <w:b/>
          <w:bCs/>
          <w:sz w:val="20"/>
          <w:szCs w:val="20"/>
          <w:lang w:val="es-ES_tradnl"/>
        </w:rPr>
        <w:lastRenderedPageBreak/>
        <w:t>DATOS DE LA PETICIÓN</w:t>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3690"/>
        <w:gridCol w:w="5670"/>
      </w:tblGrid>
      <w:tr w:rsidR="003239B8" w:rsidRPr="00191A58" w14:paraId="3680283D" w14:textId="77777777" w:rsidTr="00C3769A">
        <w:tc>
          <w:tcPr>
            <w:tcW w:w="3690" w:type="dxa"/>
            <w:tcBorders>
              <w:top w:val="single" w:sz="4" w:space="0" w:color="auto"/>
              <w:bottom w:val="single" w:sz="6" w:space="0" w:color="auto"/>
            </w:tcBorders>
            <w:shd w:val="clear" w:color="auto" w:fill="386294"/>
            <w:vAlign w:val="center"/>
          </w:tcPr>
          <w:p w14:paraId="7D8212C2" w14:textId="77777777" w:rsidR="003239B8" w:rsidRPr="008B169E" w:rsidRDefault="003239B8" w:rsidP="004C56B0">
            <w:pPr>
              <w:jc w:val="center"/>
              <w:rPr>
                <w:rFonts w:asciiTheme="majorHAnsi" w:hAnsiTheme="majorHAnsi"/>
                <w:b/>
                <w:bCs/>
                <w:color w:val="FFFFFF" w:themeColor="background1"/>
                <w:sz w:val="20"/>
                <w:szCs w:val="20"/>
                <w:lang w:val="es-ES_tradnl"/>
              </w:rPr>
            </w:pPr>
            <w:r w:rsidRPr="008B169E">
              <w:rPr>
                <w:rFonts w:asciiTheme="majorHAnsi" w:hAnsiTheme="majorHAnsi"/>
                <w:b/>
                <w:bCs/>
                <w:color w:val="FFFFFF" w:themeColor="background1"/>
                <w:sz w:val="20"/>
                <w:szCs w:val="20"/>
                <w:lang w:val="es-ES_tradnl"/>
              </w:rPr>
              <w:t>Parte peticionaria:</w:t>
            </w:r>
          </w:p>
        </w:tc>
        <w:tc>
          <w:tcPr>
            <w:tcW w:w="5670" w:type="dxa"/>
            <w:vAlign w:val="center"/>
          </w:tcPr>
          <w:p w14:paraId="02168F32" w14:textId="7754EDC6" w:rsidR="003239B8" w:rsidRPr="008B169E" w:rsidRDefault="00427116"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 xml:space="preserve">Abel Marcelino </w:t>
            </w:r>
            <w:proofErr w:type="spellStart"/>
            <w:r w:rsidRPr="008B169E">
              <w:rPr>
                <w:rFonts w:asciiTheme="majorHAnsi" w:hAnsiTheme="majorHAnsi"/>
                <w:bCs/>
                <w:sz w:val="20"/>
                <w:szCs w:val="20"/>
                <w:lang w:val="es-ES_tradnl"/>
              </w:rPr>
              <w:t>Arpi</w:t>
            </w:r>
            <w:proofErr w:type="spellEnd"/>
            <w:r w:rsidRPr="008B169E">
              <w:rPr>
                <w:rFonts w:asciiTheme="majorHAnsi" w:hAnsiTheme="majorHAnsi"/>
                <w:bCs/>
                <w:sz w:val="20"/>
                <w:szCs w:val="20"/>
                <w:lang w:val="es-ES_tradnl"/>
              </w:rPr>
              <w:t xml:space="preserve"> Bermeo y otros</w:t>
            </w:r>
          </w:p>
        </w:tc>
      </w:tr>
      <w:tr w:rsidR="003239B8" w:rsidRPr="00191A58" w14:paraId="083B94D6" w14:textId="77777777" w:rsidTr="00C3769A">
        <w:tc>
          <w:tcPr>
            <w:tcW w:w="3690" w:type="dxa"/>
            <w:tcBorders>
              <w:top w:val="single" w:sz="6" w:space="0" w:color="auto"/>
              <w:bottom w:val="single" w:sz="6" w:space="0" w:color="auto"/>
            </w:tcBorders>
            <w:shd w:val="clear" w:color="auto" w:fill="386294"/>
            <w:vAlign w:val="center"/>
          </w:tcPr>
          <w:p w14:paraId="6D94730B" w14:textId="77777777" w:rsidR="003239B8" w:rsidRPr="008B169E" w:rsidRDefault="007E308B" w:rsidP="004C56B0">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45B8B" w:rsidRPr="008B169E">
                  <w:rPr>
                    <w:rFonts w:asciiTheme="majorHAnsi" w:hAnsiTheme="majorHAnsi"/>
                    <w:b/>
                    <w:bCs/>
                    <w:color w:val="FFFFFF" w:themeColor="background1"/>
                    <w:sz w:val="20"/>
                    <w:szCs w:val="20"/>
                    <w:lang w:val="es-ES_tradnl"/>
                  </w:rPr>
                  <w:t>Presunta víctima</w:t>
                </w:r>
              </w:sdtContent>
            </w:sdt>
            <w:r w:rsidR="003239B8" w:rsidRPr="008B169E">
              <w:rPr>
                <w:rFonts w:asciiTheme="majorHAnsi" w:hAnsiTheme="majorHAnsi"/>
                <w:b/>
                <w:bCs/>
                <w:color w:val="FFFFFF" w:themeColor="background1"/>
                <w:sz w:val="20"/>
                <w:szCs w:val="20"/>
                <w:lang w:val="es-ES_tradnl"/>
              </w:rPr>
              <w:t>:</w:t>
            </w:r>
          </w:p>
        </w:tc>
        <w:tc>
          <w:tcPr>
            <w:tcW w:w="5670" w:type="dxa"/>
            <w:vAlign w:val="center"/>
          </w:tcPr>
          <w:p w14:paraId="73A54FC4" w14:textId="77777777" w:rsidR="00CE4CB2" w:rsidRDefault="00D22E9A"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 xml:space="preserve">Abel Marcelino </w:t>
            </w:r>
            <w:proofErr w:type="spellStart"/>
            <w:r w:rsidRPr="008B169E">
              <w:rPr>
                <w:rFonts w:asciiTheme="majorHAnsi" w:hAnsiTheme="majorHAnsi"/>
                <w:bCs/>
                <w:sz w:val="20"/>
                <w:szCs w:val="20"/>
                <w:lang w:val="es-ES_tradnl"/>
              </w:rPr>
              <w:t>Arpi</w:t>
            </w:r>
            <w:proofErr w:type="spellEnd"/>
            <w:r w:rsidRPr="008B169E">
              <w:rPr>
                <w:rFonts w:asciiTheme="majorHAnsi" w:hAnsiTheme="majorHAnsi"/>
                <w:bCs/>
                <w:sz w:val="20"/>
                <w:szCs w:val="20"/>
                <w:lang w:val="es-ES_tradnl"/>
              </w:rPr>
              <w:t xml:space="preserve"> Bermeo y otros</w:t>
            </w:r>
            <w:r w:rsidR="00A2180F">
              <w:rPr>
                <w:rFonts w:asciiTheme="majorHAnsi" w:hAnsiTheme="majorHAnsi"/>
                <w:bCs/>
                <w:sz w:val="20"/>
                <w:szCs w:val="20"/>
                <w:lang w:val="es-ES_tradnl"/>
              </w:rPr>
              <w:t xml:space="preserve"> </w:t>
            </w:r>
          </w:p>
          <w:p w14:paraId="730E5764" w14:textId="6BF6BC5E" w:rsidR="003239B8" w:rsidRPr="00A2180F" w:rsidRDefault="00A2180F" w:rsidP="008258AD">
            <w:pPr>
              <w:jc w:val="both"/>
              <w:rPr>
                <w:rFonts w:asciiTheme="majorHAnsi" w:hAnsiTheme="majorHAnsi"/>
                <w:bCs/>
                <w:sz w:val="20"/>
                <w:szCs w:val="20"/>
                <w:lang w:val="es-ES"/>
              </w:rPr>
            </w:pPr>
            <w:r>
              <w:rPr>
                <w:rFonts w:asciiTheme="majorHAnsi" w:hAnsiTheme="majorHAnsi"/>
                <w:bCs/>
                <w:sz w:val="20"/>
                <w:szCs w:val="20"/>
                <w:lang w:val="es-ES_tradnl"/>
              </w:rPr>
              <w:t>(ver lista al final del informe)</w:t>
            </w:r>
          </w:p>
        </w:tc>
      </w:tr>
      <w:tr w:rsidR="003239B8" w:rsidRPr="008B169E" w14:paraId="4A5C93FF" w14:textId="77777777" w:rsidTr="00C3769A">
        <w:tc>
          <w:tcPr>
            <w:tcW w:w="3690" w:type="dxa"/>
            <w:tcBorders>
              <w:top w:val="single" w:sz="6" w:space="0" w:color="auto"/>
              <w:bottom w:val="single" w:sz="6" w:space="0" w:color="auto"/>
            </w:tcBorders>
            <w:shd w:val="clear" w:color="auto" w:fill="386294"/>
            <w:vAlign w:val="center"/>
          </w:tcPr>
          <w:p w14:paraId="70C992CE" w14:textId="77777777" w:rsidR="003239B8" w:rsidRPr="008B169E" w:rsidRDefault="003239B8" w:rsidP="004C56B0">
            <w:pPr>
              <w:jc w:val="center"/>
              <w:rPr>
                <w:rFonts w:asciiTheme="majorHAnsi" w:hAnsiTheme="majorHAnsi"/>
                <w:b/>
                <w:bCs/>
                <w:color w:val="FFFFFF" w:themeColor="background1"/>
                <w:sz w:val="20"/>
                <w:szCs w:val="20"/>
                <w:lang w:val="es-ES_tradnl"/>
              </w:rPr>
            </w:pPr>
            <w:r w:rsidRPr="008B169E">
              <w:rPr>
                <w:rFonts w:asciiTheme="majorHAnsi" w:hAnsiTheme="majorHAnsi"/>
                <w:b/>
                <w:bCs/>
                <w:color w:val="FFFFFF" w:themeColor="background1"/>
                <w:sz w:val="20"/>
                <w:szCs w:val="20"/>
                <w:lang w:val="es-ES_tradnl"/>
              </w:rPr>
              <w:t>Estado denunciado:</w:t>
            </w:r>
          </w:p>
        </w:tc>
        <w:tc>
          <w:tcPr>
            <w:tcW w:w="5670" w:type="dxa"/>
            <w:vAlign w:val="center"/>
          </w:tcPr>
          <w:p w14:paraId="0011EA77" w14:textId="77777777" w:rsidR="003239B8" w:rsidRPr="008B169E" w:rsidRDefault="00C979B1"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Ecuador</w:t>
            </w:r>
          </w:p>
        </w:tc>
      </w:tr>
      <w:tr w:rsidR="00223A29" w:rsidRPr="00191A58" w14:paraId="008A5ABF" w14:textId="77777777" w:rsidTr="00C3769A">
        <w:tc>
          <w:tcPr>
            <w:tcW w:w="3690" w:type="dxa"/>
            <w:tcBorders>
              <w:top w:val="single" w:sz="6" w:space="0" w:color="auto"/>
              <w:bottom w:val="single" w:sz="6" w:space="0" w:color="auto"/>
            </w:tcBorders>
            <w:shd w:val="clear" w:color="auto" w:fill="386294"/>
            <w:vAlign w:val="center"/>
          </w:tcPr>
          <w:p w14:paraId="5CA68364" w14:textId="77777777" w:rsidR="00223A29" w:rsidRPr="008B169E" w:rsidRDefault="001B3A00" w:rsidP="004C56B0">
            <w:pPr>
              <w:jc w:val="center"/>
              <w:rPr>
                <w:rFonts w:asciiTheme="majorHAnsi" w:hAnsiTheme="majorHAnsi"/>
                <w:b/>
                <w:bCs/>
                <w:color w:val="FFFFFF" w:themeColor="background1"/>
                <w:sz w:val="20"/>
                <w:szCs w:val="20"/>
                <w:lang w:val="es-ES_tradnl"/>
              </w:rPr>
            </w:pPr>
            <w:r w:rsidRPr="008B169E">
              <w:rPr>
                <w:rFonts w:asciiTheme="majorHAnsi" w:hAnsiTheme="majorHAnsi"/>
                <w:b/>
                <w:bCs/>
                <w:color w:val="FFFFFF" w:themeColor="background1"/>
                <w:sz w:val="20"/>
                <w:szCs w:val="20"/>
                <w:lang w:val="es-ES_tradnl"/>
              </w:rPr>
              <w:t xml:space="preserve">Derechos </w:t>
            </w:r>
            <w:r w:rsidR="00E4118C" w:rsidRPr="008B169E">
              <w:rPr>
                <w:rFonts w:asciiTheme="majorHAnsi" w:hAnsiTheme="majorHAnsi"/>
                <w:b/>
                <w:bCs/>
                <w:color w:val="FFFFFF" w:themeColor="background1"/>
                <w:sz w:val="20"/>
                <w:szCs w:val="20"/>
                <w:lang w:val="es-ES_tradnl"/>
              </w:rPr>
              <w:t>invocados</w:t>
            </w:r>
            <w:r w:rsidRPr="008B169E">
              <w:rPr>
                <w:rFonts w:asciiTheme="majorHAnsi" w:hAnsiTheme="majorHAnsi"/>
                <w:b/>
                <w:bCs/>
                <w:color w:val="FFFFFF" w:themeColor="background1"/>
                <w:sz w:val="20"/>
                <w:szCs w:val="20"/>
                <w:lang w:val="es-ES_tradnl"/>
              </w:rPr>
              <w:t>:</w:t>
            </w:r>
          </w:p>
        </w:tc>
        <w:tc>
          <w:tcPr>
            <w:tcW w:w="5670" w:type="dxa"/>
            <w:vAlign w:val="center"/>
          </w:tcPr>
          <w:p w14:paraId="7B0B6E10" w14:textId="10669850" w:rsidR="00223A29" w:rsidRPr="008B169E" w:rsidRDefault="00A52EF1"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 xml:space="preserve">Artículos </w:t>
            </w:r>
            <w:r w:rsidR="00EB05F2" w:rsidRPr="008B169E">
              <w:rPr>
                <w:rFonts w:asciiTheme="majorHAnsi" w:hAnsiTheme="majorHAnsi"/>
                <w:bCs/>
                <w:sz w:val="20"/>
                <w:szCs w:val="20"/>
                <w:lang w:val="es-ES_tradnl"/>
              </w:rPr>
              <w:t xml:space="preserve">4 (vida), </w:t>
            </w:r>
            <w:r w:rsidR="00EC4F50" w:rsidRPr="008B169E">
              <w:rPr>
                <w:rFonts w:asciiTheme="majorHAnsi" w:hAnsiTheme="majorHAnsi"/>
                <w:bCs/>
                <w:sz w:val="20"/>
                <w:szCs w:val="20"/>
                <w:lang w:val="es-ES_tradnl"/>
              </w:rPr>
              <w:t>8 (g</w:t>
            </w:r>
            <w:r w:rsidRPr="008B169E">
              <w:rPr>
                <w:rFonts w:asciiTheme="majorHAnsi" w:hAnsiTheme="majorHAnsi"/>
                <w:bCs/>
                <w:sz w:val="20"/>
                <w:szCs w:val="20"/>
                <w:lang w:val="es-ES_tradnl"/>
              </w:rPr>
              <w:t>arant</w:t>
            </w:r>
            <w:r w:rsidR="00EC4F50" w:rsidRPr="008B169E">
              <w:rPr>
                <w:rFonts w:asciiTheme="majorHAnsi" w:hAnsiTheme="majorHAnsi"/>
                <w:bCs/>
                <w:sz w:val="20"/>
                <w:szCs w:val="20"/>
                <w:lang w:val="es-ES_tradnl"/>
              </w:rPr>
              <w:t>ías j</w:t>
            </w:r>
            <w:r w:rsidR="00B80E16" w:rsidRPr="008B169E">
              <w:rPr>
                <w:rFonts w:asciiTheme="majorHAnsi" w:hAnsiTheme="majorHAnsi"/>
                <w:bCs/>
                <w:sz w:val="20"/>
                <w:szCs w:val="20"/>
                <w:lang w:val="es-ES_tradnl"/>
              </w:rPr>
              <w:t>udiciales)</w:t>
            </w:r>
            <w:r w:rsidR="00EC4F50" w:rsidRPr="008B169E">
              <w:rPr>
                <w:rFonts w:asciiTheme="majorHAnsi" w:hAnsiTheme="majorHAnsi"/>
                <w:bCs/>
                <w:sz w:val="20"/>
                <w:szCs w:val="20"/>
                <w:lang w:val="es-ES_tradnl"/>
              </w:rPr>
              <w:t xml:space="preserve"> y 25 (protección judicial) de la Convención Americana </w:t>
            </w:r>
            <w:r w:rsidR="004B4473" w:rsidRPr="008B169E">
              <w:rPr>
                <w:rFonts w:asciiTheme="majorHAnsi" w:hAnsiTheme="majorHAnsi"/>
                <w:bCs/>
                <w:sz w:val="20"/>
                <w:szCs w:val="20"/>
                <w:lang w:val="es-ES_tradnl"/>
              </w:rPr>
              <w:t>s</w:t>
            </w:r>
            <w:r w:rsidR="00EC4F50" w:rsidRPr="008B169E">
              <w:rPr>
                <w:rFonts w:asciiTheme="majorHAnsi" w:hAnsiTheme="majorHAnsi"/>
                <w:bCs/>
                <w:sz w:val="20"/>
                <w:szCs w:val="20"/>
                <w:lang w:val="es-ES_tradnl"/>
              </w:rPr>
              <w:t>obre Derechos Humanos</w:t>
            </w:r>
            <w:r w:rsidR="00EC4F50" w:rsidRPr="008B169E">
              <w:rPr>
                <w:rStyle w:val="FootnoteReference"/>
                <w:rFonts w:asciiTheme="majorHAnsi" w:hAnsiTheme="majorHAnsi"/>
                <w:bCs/>
                <w:sz w:val="20"/>
                <w:szCs w:val="20"/>
                <w:lang w:val="es-ES_tradnl"/>
              </w:rPr>
              <w:footnoteReference w:id="2"/>
            </w:r>
          </w:p>
        </w:tc>
      </w:tr>
    </w:tbl>
    <w:p w14:paraId="56C7F979" w14:textId="77777777" w:rsidR="003239B8" w:rsidRPr="008B169E" w:rsidRDefault="003239B8" w:rsidP="008258AD">
      <w:pPr>
        <w:spacing w:before="240" w:after="240"/>
        <w:ind w:firstLine="720"/>
        <w:jc w:val="both"/>
        <w:rPr>
          <w:rFonts w:asciiTheme="majorHAnsi" w:hAnsiTheme="majorHAnsi"/>
          <w:b/>
          <w:bCs/>
          <w:sz w:val="20"/>
          <w:szCs w:val="20"/>
          <w:lang w:val="es-ES_tradnl"/>
        </w:rPr>
      </w:pPr>
      <w:r w:rsidRPr="008B169E">
        <w:rPr>
          <w:rFonts w:asciiTheme="majorHAnsi" w:hAnsiTheme="majorHAnsi"/>
          <w:b/>
          <w:bCs/>
          <w:sz w:val="20"/>
          <w:szCs w:val="20"/>
          <w:lang w:val="es-ES_tradnl"/>
        </w:rPr>
        <w:t>II.</w:t>
      </w:r>
      <w:r w:rsidRPr="008B169E">
        <w:rPr>
          <w:rFonts w:asciiTheme="majorHAnsi" w:hAnsiTheme="majorHAnsi"/>
          <w:b/>
          <w:bCs/>
          <w:sz w:val="20"/>
          <w:szCs w:val="20"/>
          <w:lang w:val="es-ES_tradnl"/>
        </w:rPr>
        <w:tab/>
        <w:t>TRÁMITE ANTE LA CIDH</w:t>
      </w:r>
      <w:r w:rsidR="008E3BFE" w:rsidRPr="008B169E">
        <w:rPr>
          <w:rStyle w:val="FootnoteReference"/>
          <w:rFonts w:asciiTheme="majorHAnsi" w:hAnsiTheme="majorHAnsi"/>
          <w:b/>
          <w:sz w:val="20"/>
          <w:szCs w:val="20"/>
          <w:lang w:val="es-ES_tradnl"/>
        </w:rPr>
        <w:footnoteReference w:id="3"/>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3713"/>
        <w:gridCol w:w="5647"/>
      </w:tblGrid>
      <w:tr w:rsidR="004C2312" w:rsidRPr="008B169E" w14:paraId="3671294F" w14:textId="77777777" w:rsidTr="00C3769A">
        <w:tc>
          <w:tcPr>
            <w:tcW w:w="3713" w:type="dxa"/>
            <w:tcBorders>
              <w:top w:val="single" w:sz="6" w:space="0" w:color="auto"/>
              <w:bottom w:val="single" w:sz="6" w:space="0" w:color="auto"/>
            </w:tcBorders>
            <w:shd w:val="clear" w:color="auto" w:fill="386294"/>
            <w:vAlign w:val="center"/>
          </w:tcPr>
          <w:p w14:paraId="50BA779D" w14:textId="77777777" w:rsidR="004C2312" w:rsidRPr="008B169E" w:rsidRDefault="004A6A54" w:rsidP="004C56B0">
            <w:pPr>
              <w:jc w:val="center"/>
              <w:rPr>
                <w:rFonts w:asciiTheme="majorHAnsi" w:hAnsiTheme="majorHAnsi"/>
                <w:b/>
                <w:bCs/>
                <w:color w:val="FFFFFF" w:themeColor="background1"/>
                <w:sz w:val="20"/>
                <w:szCs w:val="20"/>
                <w:lang w:val="es-ES_tradnl"/>
              </w:rPr>
            </w:pPr>
            <w:r w:rsidRPr="008B169E">
              <w:rPr>
                <w:rFonts w:asciiTheme="majorHAnsi" w:hAnsiTheme="majorHAnsi"/>
                <w:b/>
                <w:bCs/>
                <w:color w:val="FFFFFF" w:themeColor="background1"/>
                <w:sz w:val="20"/>
                <w:szCs w:val="20"/>
                <w:lang w:val="es-ES_tradnl"/>
              </w:rPr>
              <w:t>P</w:t>
            </w:r>
            <w:r w:rsidR="004C2312" w:rsidRPr="008B169E">
              <w:rPr>
                <w:rFonts w:asciiTheme="majorHAnsi" w:hAnsiTheme="majorHAnsi"/>
                <w:b/>
                <w:bCs/>
                <w:color w:val="FFFFFF" w:themeColor="background1"/>
                <w:sz w:val="20"/>
                <w:szCs w:val="20"/>
                <w:lang w:val="es-ES_tradnl"/>
              </w:rPr>
              <w:t>resentación de la petición:</w:t>
            </w:r>
          </w:p>
        </w:tc>
        <w:tc>
          <w:tcPr>
            <w:tcW w:w="5647" w:type="dxa"/>
            <w:vAlign w:val="center"/>
          </w:tcPr>
          <w:p w14:paraId="1C8BB37B" w14:textId="3A9D55E7" w:rsidR="004C2312" w:rsidRPr="008B169E" w:rsidRDefault="006D7CC3"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23 de diciembre de 2013</w:t>
            </w:r>
          </w:p>
        </w:tc>
      </w:tr>
      <w:tr w:rsidR="001E49E7" w:rsidRPr="00191A58" w14:paraId="2DEEB1CF" w14:textId="77777777" w:rsidTr="00C3769A">
        <w:tc>
          <w:tcPr>
            <w:tcW w:w="3713" w:type="dxa"/>
            <w:tcBorders>
              <w:top w:val="single" w:sz="6" w:space="0" w:color="auto"/>
              <w:bottom w:val="single" w:sz="6" w:space="0" w:color="auto"/>
            </w:tcBorders>
            <w:shd w:val="clear" w:color="auto" w:fill="386294"/>
            <w:vAlign w:val="center"/>
          </w:tcPr>
          <w:p w14:paraId="2E4A9B4F" w14:textId="77777777" w:rsidR="001E49E7" w:rsidRPr="008B169E" w:rsidRDefault="001E49E7" w:rsidP="004C56B0">
            <w:pPr>
              <w:jc w:val="center"/>
              <w:rPr>
                <w:rFonts w:asciiTheme="majorHAnsi" w:hAnsiTheme="majorHAnsi"/>
                <w:b/>
                <w:bCs/>
                <w:color w:val="FFFFFF" w:themeColor="background1"/>
                <w:sz w:val="20"/>
                <w:szCs w:val="20"/>
                <w:lang w:val="es-ES_tradnl"/>
              </w:rPr>
            </w:pPr>
            <w:r w:rsidRPr="008B169E">
              <w:rPr>
                <w:rFonts w:asciiTheme="majorHAnsi" w:hAnsiTheme="majorHAnsi"/>
                <w:b/>
                <w:bCs/>
                <w:color w:val="FFFFFF" w:themeColor="background1"/>
                <w:sz w:val="20"/>
                <w:szCs w:val="20"/>
                <w:lang w:val="es-ES_tradnl"/>
              </w:rPr>
              <w:t>Información adicional recibida durante la etapa de estudio:</w:t>
            </w:r>
          </w:p>
        </w:tc>
        <w:tc>
          <w:tcPr>
            <w:tcW w:w="5647" w:type="dxa"/>
            <w:vAlign w:val="center"/>
          </w:tcPr>
          <w:p w14:paraId="7F34F6D8" w14:textId="30E6BC69" w:rsidR="001E49E7" w:rsidRPr="008B169E" w:rsidRDefault="006D7CC3"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27 de febrero de 2014</w:t>
            </w:r>
            <w:r w:rsidR="00DA1E1B" w:rsidRPr="008B169E">
              <w:rPr>
                <w:rFonts w:asciiTheme="majorHAnsi" w:hAnsiTheme="majorHAnsi"/>
                <w:bCs/>
                <w:sz w:val="20"/>
                <w:szCs w:val="20"/>
                <w:lang w:val="es-ES_tradnl"/>
              </w:rPr>
              <w:t xml:space="preserve"> y</w:t>
            </w:r>
            <w:r w:rsidR="002B43D4" w:rsidRPr="008B169E">
              <w:rPr>
                <w:rFonts w:asciiTheme="majorHAnsi" w:hAnsiTheme="majorHAnsi"/>
                <w:bCs/>
                <w:sz w:val="20"/>
                <w:szCs w:val="20"/>
                <w:lang w:val="es-ES_tradnl"/>
              </w:rPr>
              <w:t xml:space="preserve"> 18 de diciembre de 2018</w:t>
            </w:r>
          </w:p>
        </w:tc>
      </w:tr>
      <w:tr w:rsidR="004C2312" w:rsidRPr="008B169E" w14:paraId="4F54B157" w14:textId="77777777" w:rsidTr="00C3769A">
        <w:tc>
          <w:tcPr>
            <w:tcW w:w="3713" w:type="dxa"/>
            <w:tcBorders>
              <w:top w:val="single" w:sz="6" w:space="0" w:color="auto"/>
              <w:bottom w:val="single" w:sz="6" w:space="0" w:color="auto"/>
            </w:tcBorders>
            <w:shd w:val="clear" w:color="auto" w:fill="386294"/>
            <w:vAlign w:val="center"/>
          </w:tcPr>
          <w:p w14:paraId="3928170F" w14:textId="77777777" w:rsidR="004C2312" w:rsidRPr="008B169E" w:rsidRDefault="004A6A54" w:rsidP="004C56B0">
            <w:pPr>
              <w:jc w:val="center"/>
              <w:rPr>
                <w:rFonts w:asciiTheme="majorHAnsi" w:hAnsiTheme="majorHAnsi"/>
                <w:b/>
                <w:bCs/>
                <w:color w:val="FFFFFF" w:themeColor="background1"/>
                <w:sz w:val="20"/>
                <w:szCs w:val="20"/>
                <w:lang w:val="es-ES_tradnl"/>
              </w:rPr>
            </w:pPr>
            <w:r w:rsidRPr="008B169E">
              <w:rPr>
                <w:rFonts w:asciiTheme="majorHAnsi" w:hAnsiTheme="majorHAnsi"/>
                <w:b/>
                <w:color w:val="FFFFFF" w:themeColor="background1"/>
                <w:sz w:val="20"/>
                <w:szCs w:val="20"/>
                <w:lang w:val="es-ES_tradnl"/>
              </w:rPr>
              <w:t>N</w:t>
            </w:r>
            <w:r w:rsidR="004C2312" w:rsidRPr="008B169E">
              <w:rPr>
                <w:rFonts w:asciiTheme="majorHAnsi" w:hAnsiTheme="majorHAnsi"/>
                <w:b/>
                <w:color w:val="FFFFFF" w:themeColor="background1"/>
                <w:sz w:val="20"/>
                <w:szCs w:val="20"/>
                <w:lang w:val="es-ES_tradnl"/>
              </w:rPr>
              <w:t>otificación de la petición al Estado:</w:t>
            </w:r>
          </w:p>
        </w:tc>
        <w:tc>
          <w:tcPr>
            <w:tcW w:w="5647" w:type="dxa"/>
            <w:vAlign w:val="center"/>
          </w:tcPr>
          <w:p w14:paraId="52097184" w14:textId="604DAC1F" w:rsidR="004C2312" w:rsidRPr="008B169E" w:rsidRDefault="006A4F7C"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29 de abril de 2019</w:t>
            </w:r>
          </w:p>
        </w:tc>
      </w:tr>
      <w:tr w:rsidR="004C2312" w:rsidRPr="008B169E" w14:paraId="10D6E48A" w14:textId="77777777" w:rsidTr="00C3769A">
        <w:tc>
          <w:tcPr>
            <w:tcW w:w="3713" w:type="dxa"/>
            <w:tcBorders>
              <w:top w:val="single" w:sz="6" w:space="0" w:color="auto"/>
              <w:bottom w:val="single" w:sz="6" w:space="0" w:color="auto"/>
            </w:tcBorders>
            <w:shd w:val="clear" w:color="auto" w:fill="386294"/>
            <w:vAlign w:val="center"/>
          </w:tcPr>
          <w:p w14:paraId="7F242F04" w14:textId="77777777" w:rsidR="004C2312" w:rsidRPr="008B169E" w:rsidRDefault="004A6A54" w:rsidP="004C56B0">
            <w:pPr>
              <w:jc w:val="center"/>
              <w:rPr>
                <w:rFonts w:asciiTheme="majorHAnsi" w:hAnsiTheme="majorHAnsi"/>
                <w:b/>
                <w:bCs/>
                <w:color w:val="FFFFFF" w:themeColor="background1"/>
                <w:sz w:val="20"/>
                <w:szCs w:val="20"/>
                <w:lang w:val="es-ES_tradnl"/>
              </w:rPr>
            </w:pPr>
            <w:r w:rsidRPr="008B169E">
              <w:rPr>
                <w:rFonts w:asciiTheme="majorHAnsi" w:hAnsiTheme="majorHAnsi"/>
                <w:b/>
                <w:color w:val="FFFFFF" w:themeColor="background1"/>
                <w:sz w:val="20"/>
                <w:szCs w:val="20"/>
                <w:lang w:val="es-ES_tradnl"/>
              </w:rPr>
              <w:t>P</w:t>
            </w:r>
            <w:r w:rsidR="004C2312" w:rsidRPr="008B169E">
              <w:rPr>
                <w:rFonts w:asciiTheme="majorHAnsi" w:hAnsiTheme="majorHAnsi"/>
                <w:b/>
                <w:color w:val="FFFFFF" w:themeColor="background1"/>
                <w:sz w:val="20"/>
                <w:szCs w:val="20"/>
                <w:lang w:val="es-ES_tradnl"/>
              </w:rPr>
              <w:t>rimera respuesta del Estado:</w:t>
            </w:r>
          </w:p>
        </w:tc>
        <w:tc>
          <w:tcPr>
            <w:tcW w:w="5647" w:type="dxa"/>
            <w:vAlign w:val="center"/>
          </w:tcPr>
          <w:p w14:paraId="2A2CB98B" w14:textId="44503901" w:rsidR="004C2312" w:rsidRPr="008B169E" w:rsidRDefault="00645273"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2</w:t>
            </w:r>
            <w:r w:rsidR="002B13D1" w:rsidRPr="008B169E">
              <w:rPr>
                <w:rFonts w:asciiTheme="majorHAnsi" w:hAnsiTheme="majorHAnsi"/>
                <w:bCs/>
                <w:sz w:val="20"/>
                <w:szCs w:val="20"/>
                <w:lang w:val="es-ES_tradnl"/>
              </w:rPr>
              <w:t xml:space="preserve">9 de </w:t>
            </w:r>
            <w:r w:rsidR="007F1BB2" w:rsidRPr="008B169E">
              <w:rPr>
                <w:rFonts w:asciiTheme="majorHAnsi" w:hAnsiTheme="majorHAnsi"/>
                <w:bCs/>
                <w:sz w:val="20"/>
                <w:szCs w:val="20"/>
                <w:lang w:val="es-ES_tradnl"/>
              </w:rPr>
              <w:t>agosto</w:t>
            </w:r>
            <w:r w:rsidR="002B13D1" w:rsidRPr="008B169E">
              <w:rPr>
                <w:rFonts w:asciiTheme="majorHAnsi" w:hAnsiTheme="majorHAnsi"/>
                <w:bCs/>
                <w:sz w:val="20"/>
                <w:szCs w:val="20"/>
                <w:lang w:val="es-ES_tradnl"/>
              </w:rPr>
              <w:t xml:space="preserve"> de 2019</w:t>
            </w:r>
          </w:p>
        </w:tc>
      </w:tr>
      <w:tr w:rsidR="00540516" w:rsidRPr="008B169E" w14:paraId="1178FAEE" w14:textId="77777777" w:rsidTr="00C3769A">
        <w:tc>
          <w:tcPr>
            <w:tcW w:w="3713" w:type="dxa"/>
            <w:tcBorders>
              <w:top w:val="single" w:sz="6" w:space="0" w:color="auto"/>
              <w:bottom w:val="single" w:sz="6" w:space="0" w:color="auto"/>
            </w:tcBorders>
            <w:shd w:val="clear" w:color="auto" w:fill="386294"/>
            <w:vAlign w:val="center"/>
          </w:tcPr>
          <w:p w14:paraId="107D4089" w14:textId="69A4553D" w:rsidR="00540516" w:rsidRPr="008B169E" w:rsidRDefault="00540516" w:rsidP="00540516">
            <w:pPr>
              <w:jc w:val="center"/>
              <w:rPr>
                <w:rFonts w:asciiTheme="majorHAnsi" w:hAnsiTheme="majorHAnsi"/>
                <w:b/>
                <w:bCs/>
                <w:color w:val="FFFFFF" w:themeColor="background1"/>
                <w:sz w:val="20"/>
                <w:szCs w:val="20"/>
                <w:lang w:val="es-ES_tradnl"/>
              </w:rPr>
            </w:pPr>
            <w:r w:rsidRPr="008B169E">
              <w:rPr>
                <w:rFonts w:asciiTheme="majorHAnsi" w:hAnsiTheme="majorHAnsi"/>
                <w:b/>
                <w:bCs/>
                <w:color w:val="FFFFFF" w:themeColor="background1"/>
                <w:sz w:val="20"/>
                <w:szCs w:val="20"/>
                <w:lang w:val="es-ES_tradnl"/>
              </w:rPr>
              <w:t>Observaciones adicionales de la parte peticionaria:</w:t>
            </w:r>
          </w:p>
        </w:tc>
        <w:tc>
          <w:tcPr>
            <w:tcW w:w="5647" w:type="dxa"/>
            <w:vAlign w:val="center"/>
          </w:tcPr>
          <w:p w14:paraId="3021885C" w14:textId="6066E3B8" w:rsidR="00540516" w:rsidRPr="008B169E" w:rsidRDefault="00540516" w:rsidP="00540516">
            <w:pPr>
              <w:jc w:val="both"/>
              <w:rPr>
                <w:rFonts w:asciiTheme="majorHAnsi" w:hAnsiTheme="majorHAnsi"/>
                <w:bCs/>
                <w:sz w:val="20"/>
                <w:szCs w:val="20"/>
                <w:lang w:val="es-ES_tradnl"/>
              </w:rPr>
            </w:pPr>
            <w:r w:rsidRPr="008B169E">
              <w:rPr>
                <w:rFonts w:asciiTheme="majorHAnsi" w:hAnsiTheme="majorHAnsi"/>
                <w:bCs/>
                <w:sz w:val="20"/>
                <w:szCs w:val="20"/>
                <w:lang w:val="es-ES_tradnl"/>
              </w:rPr>
              <w:t>10 de julio de 2020</w:t>
            </w:r>
          </w:p>
        </w:tc>
      </w:tr>
      <w:tr w:rsidR="008E39C3" w:rsidRPr="008B169E" w14:paraId="7EFE2EF9" w14:textId="77777777" w:rsidTr="00C3769A">
        <w:tc>
          <w:tcPr>
            <w:tcW w:w="3713" w:type="dxa"/>
            <w:tcBorders>
              <w:top w:val="single" w:sz="6" w:space="0" w:color="auto"/>
              <w:bottom w:val="single" w:sz="6" w:space="0" w:color="auto"/>
            </w:tcBorders>
            <w:shd w:val="clear" w:color="auto" w:fill="386294"/>
            <w:vAlign w:val="center"/>
          </w:tcPr>
          <w:p w14:paraId="7F090FB3" w14:textId="3F0ED74C" w:rsidR="008E39C3" w:rsidRPr="008B169E" w:rsidRDefault="00540516" w:rsidP="004C56B0">
            <w:pPr>
              <w:jc w:val="center"/>
              <w:rPr>
                <w:rFonts w:asciiTheme="majorHAnsi" w:hAnsiTheme="majorHAnsi"/>
                <w:b/>
                <w:bCs/>
                <w:color w:val="FFFFFF" w:themeColor="background1"/>
                <w:sz w:val="20"/>
                <w:szCs w:val="20"/>
                <w:lang w:val="es-ES_tradnl"/>
              </w:rPr>
            </w:pPr>
            <w:r w:rsidRPr="00805145">
              <w:rPr>
                <w:rFonts w:asciiTheme="majorHAnsi" w:hAnsiTheme="majorHAnsi"/>
                <w:b/>
                <w:bCs/>
                <w:color w:val="FFFFFF" w:themeColor="background1"/>
                <w:sz w:val="20"/>
                <w:szCs w:val="20"/>
                <w:lang w:val="es-ES_tradnl"/>
              </w:rPr>
              <w:t>Observaciones adicionales del Estado:</w:t>
            </w:r>
          </w:p>
        </w:tc>
        <w:tc>
          <w:tcPr>
            <w:tcW w:w="5647" w:type="dxa"/>
            <w:vAlign w:val="center"/>
          </w:tcPr>
          <w:p w14:paraId="19AC3872" w14:textId="30FFF9AC" w:rsidR="008E39C3" w:rsidRPr="008B169E" w:rsidRDefault="00540516" w:rsidP="008258AD">
            <w:pPr>
              <w:jc w:val="both"/>
              <w:rPr>
                <w:rFonts w:asciiTheme="majorHAnsi" w:hAnsiTheme="majorHAnsi"/>
                <w:bCs/>
                <w:sz w:val="20"/>
                <w:szCs w:val="20"/>
                <w:lang w:val="es-ES_tradnl"/>
              </w:rPr>
            </w:pPr>
            <w:r>
              <w:rPr>
                <w:rFonts w:asciiTheme="majorHAnsi" w:hAnsiTheme="majorHAnsi"/>
                <w:bCs/>
                <w:sz w:val="20"/>
                <w:szCs w:val="20"/>
                <w:lang w:val="es-ES_tradnl"/>
              </w:rPr>
              <w:t>29 de noviembre de 2021</w:t>
            </w:r>
          </w:p>
        </w:tc>
      </w:tr>
    </w:tbl>
    <w:p w14:paraId="2DB32C3B" w14:textId="77777777" w:rsidR="003239B8" w:rsidRPr="008B169E" w:rsidRDefault="003239B8" w:rsidP="008258AD">
      <w:pPr>
        <w:spacing w:before="240" w:after="240"/>
        <w:ind w:firstLine="720"/>
        <w:jc w:val="both"/>
        <w:rPr>
          <w:rFonts w:asciiTheme="majorHAnsi" w:hAnsiTheme="majorHAnsi"/>
          <w:b/>
          <w:bCs/>
          <w:sz w:val="20"/>
          <w:szCs w:val="20"/>
          <w:lang w:val="es-ES_tradnl"/>
        </w:rPr>
      </w:pPr>
      <w:r w:rsidRPr="008B169E">
        <w:rPr>
          <w:rFonts w:asciiTheme="majorHAnsi" w:hAnsiTheme="majorHAnsi"/>
          <w:b/>
          <w:bCs/>
          <w:sz w:val="20"/>
          <w:szCs w:val="20"/>
          <w:lang w:val="es-ES_tradnl"/>
        </w:rPr>
        <w:t xml:space="preserve">III. </w:t>
      </w:r>
      <w:r w:rsidRPr="008B169E">
        <w:rPr>
          <w:rFonts w:asciiTheme="majorHAnsi" w:hAnsiTheme="majorHAnsi"/>
          <w:b/>
          <w:bCs/>
          <w:sz w:val="20"/>
          <w:szCs w:val="20"/>
          <w:lang w:val="es-ES_tradnl"/>
        </w:rPr>
        <w:tab/>
        <w:t>COMPETENCIA</w:t>
      </w:r>
      <w:r w:rsidR="00EE00E9" w:rsidRPr="008B169E">
        <w:rPr>
          <w:rFonts w:asciiTheme="majorHAnsi" w:hAnsiTheme="majorHAnsi"/>
          <w:b/>
          <w:bCs/>
          <w:sz w:val="20"/>
          <w:szCs w:val="20"/>
          <w:lang w:val="es-ES_tradnl"/>
        </w:rPr>
        <w:t xml:space="preserve"> </w:t>
      </w: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3674"/>
        <w:gridCol w:w="5681"/>
      </w:tblGrid>
      <w:tr w:rsidR="003239B8" w:rsidRPr="008B169E" w14:paraId="26D6BB36" w14:textId="77777777" w:rsidTr="0043455B">
        <w:trPr>
          <w:cantSplit/>
        </w:trPr>
        <w:tc>
          <w:tcPr>
            <w:tcW w:w="3674" w:type="dxa"/>
            <w:tcBorders>
              <w:top w:val="single" w:sz="4" w:space="0" w:color="auto"/>
              <w:bottom w:val="single" w:sz="6" w:space="0" w:color="auto"/>
            </w:tcBorders>
            <w:shd w:val="clear" w:color="auto" w:fill="386294"/>
            <w:vAlign w:val="center"/>
          </w:tcPr>
          <w:p w14:paraId="4DB4AA46" w14:textId="77777777" w:rsidR="003239B8" w:rsidRPr="008B169E" w:rsidRDefault="003239B8" w:rsidP="004C56B0">
            <w:pPr>
              <w:jc w:val="center"/>
              <w:rPr>
                <w:rFonts w:asciiTheme="majorHAnsi" w:hAnsiTheme="majorHAnsi"/>
                <w:b/>
                <w:bCs/>
                <w:i/>
                <w:color w:val="FFFFFF" w:themeColor="background1"/>
                <w:sz w:val="20"/>
                <w:szCs w:val="20"/>
                <w:lang w:val="es-ES_tradnl"/>
              </w:rPr>
            </w:pPr>
            <w:r w:rsidRPr="008B169E">
              <w:rPr>
                <w:rFonts w:asciiTheme="majorHAnsi" w:hAnsiTheme="majorHAnsi"/>
                <w:b/>
                <w:bCs/>
                <w:color w:val="FFFFFF" w:themeColor="background1"/>
                <w:sz w:val="20"/>
                <w:szCs w:val="20"/>
                <w:lang w:val="es-ES_tradnl"/>
              </w:rPr>
              <w:t>Competencia</w:t>
            </w:r>
            <w:r w:rsidRPr="008B169E">
              <w:rPr>
                <w:rFonts w:asciiTheme="majorHAnsi" w:hAnsiTheme="majorHAnsi"/>
                <w:b/>
                <w:bCs/>
                <w:i/>
                <w:color w:val="FFFFFF" w:themeColor="background1"/>
                <w:sz w:val="20"/>
                <w:szCs w:val="20"/>
                <w:lang w:val="es-ES_tradnl"/>
              </w:rPr>
              <w:t xml:space="preserve"> </w:t>
            </w:r>
            <w:proofErr w:type="spellStart"/>
            <w:r w:rsidRPr="008B169E">
              <w:rPr>
                <w:rFonts w:asciiTheme="majorHAnsi" w:hAnsiTheme="majorHAnsi"/>
                <w:b/>
                <w:bCs/>
                <w:i/>
                <w:color w:val="FFFFFF" w:themeColor="background1"/>
                <w:sz w:val="20"/>
                <w:szCs w:val="20"/>
                <w:lang w:val="es-ES_tradnl"/>
              </w:rPr>
              <w:t>Ratione</w:t>
            </w:r>
            <w:proofErr w:type="spellEnd"/>
            <w:r w:rsidRPr="008B169E">
              <w:rPr>
                <w:rFonts w:asciiTheme="majorHAnsi" w:hAnsiTheme="majorHAnsi"/>
                <w:b/>
                <w:bCs/>
                <w:i/>
                <w:color w:val="FFFFFF" w:themeColor="background1"/>
                <w:sz w:val="20"/>
                <w:szCs w:val="20"/>
                <w:lang w:val="es-ES_tradnl"/>
              </w:rPr>
              <w:t xml:space="preserve"> </w:t>
            </w:r>
            <w:proofErr w:type="spellStart"/>
            <w:r w:rsidRPr="008B169E">
              <w:rPr>
                <w:rFonts w:asciiTheme="majorHAnsi" w:hAnsiTheme="majorHAnsi"/>
                <w:b/>
                <w:bCs/>
                <w:i/>
                <w:color w:val="FFFFFF" w:themeColor="background1"/>
                <w:sz w:val="20"/>
                <w:szCs w:val="20"/>
                <w:lang w:val="es-ES_tradnl"/>
              </w:rPr>
              <w:t>personae</w:t>
            </w:r>
            <w:proofErr w:type="spellEnd"/>
            <w:r w:rsidRPr="008B169E">
              <w:rPr>
                <w:rFonts w:asciiTheme="majorHAnsi" w:hAnsiTheme="majorHAnsi"/>
                <w:b/>
                <w:bCs/>
                <w:i/>
                <w:color w:val="FFFFFF" w:themeColor="background1"/>
                <w:sz w:val="20"/>
                <w:szCs w:val="20"/>
                <w:lang w:val="es-ES_tradnl"/>
              </w:rPr>
              <w:t>:</w:t>
            </w:r>
          </w:p>
        </w:tc>
        <w:tc>
          <w:tcPr>
            <w:tcW w:w="5681" w:type="dxa"/>
            <w:vAlign w:val="center"/>
          </w:tcPr>
          <w:p w14:paraId="26F52D47" w14:textId="77777777" w:rsidR="003239B8" w:rsidRPr="008B169E" w:rsidRDefault="00F81EBA"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Sí</w:t>
            </w:r>
          </w:p>
        </w:tc>
      </w:tr>
      <w:tr w:rsidR="003239B8" w:rsidRPr="008B169E" w14:paraId="3879528D" w14:textId="77777777" w:rsidTr="0043455B">
        <w:trPr>
          <w:cantSplit/>
        </w:trPr>
        <w:tc>
          <w:tcPr>
            <w:tcW w:w="3674" w:type="dxa"/>
            <w:tcBorders>
              <w:top w:val="single" w:sz="6" w:space="0" w:color="auto"/>
              <w:bottom w:val="single" w:sz="6" w:space="0" w:color="auto"/>
            </w:tcBorders>
            <w:shd w:val="clear" w:color="auto" w:fill="386294"/>
            <w:vAlign w:val="center"/>
          </w:tcPr>
          <w:p w14:paraId="16D8C5DC" w14:textId="77777777" w:rsidR="003239B8" w:rsidRPr="008B169E" w:rsidRDefault="003239B8" w:rsidP="004C56B0">
            <w:pPr>
              <w:jc w:val="center"/>
              <w:rPr>
                <w:rFonts w:asciiTheme="majorHAnsi" w:hAnsiTheme="majorHAnsi"/>
                <w:b/>
                <w:bCs/>
                <w:color w:val="FFFFFF" w:themeColor="background1"/>
                <w:sz w:val="20"/>
                <w:szCs w:val="20"/>
                <w:lang w:val="es-ES_tradnl"/>
              </w:rPr>
            </w:pPr>
            <w:r w:rsidRPr="008B169E">
              <w:rPr>
                <w:rFonts w:asciiTheme="majorHAnsi" w:hAnsiTheme="majorHAnsi"/>
                <w:b/>
                <w:bCs/>
                <w:color w:val="FFFFFF" w:themeColor="background1"/>
                <w:sz w:val="20"/>
                <w:szCs w:val="20"/>
                <w:lang w:val="es-ES_tradnl"/>
              </w:rPr>
              <w:t>Competencia</w:t>
            </w:r>
            <w:r w:rsidRPr="008B169E">
              <w:rPr>
                <w:rFonts w:asciiTheme="majorHAnsi" w:hAnsiTheme="majorHAnsi"/>
                <w:b/>
                <w:bCs/>
                <w:i/>
                <w:color w:val="FFFFFF" w:themeColor="background1"/>
                <w:sz w:val="20"/>
                <w:szCs w:val="20"/>
                <w:lang w:val="es-ES_tradnl"/>
              </w:rPr>
              <w:t xml:space="preserve"> </w:t>
            </w:r>
            <w:proofErr w:type="spellStart"/>
            <w:r w:rsidRPr="008B169E">
              <w:rPr>
                <w:rFonts w:asciiTheme="majorHAnsi" w:hAnsiTheme="majorHAnsi"/>
                <w:b/>
                <w:bCs/>
                <w:i/>
                <w:color w:val="FFFFFF" w:themeColor="background1"/>
                <w:sz w:val="20"/>
                <w:szCs w:val="20"/>
                <w:lang w:val="es-ES_tradnl"/>
              </w:rPr>
              <w:t>Ratione</w:t>
            </w:r>
            <w:proofErr w:type="spellEnd"/>
            <w:r w:rsidRPr="008B169E">
              <w:rPr>
                <w:rFonts w:asciiTheme="majorHAnsi" w:hAnsiTheme="majorHAnsi"/>
                <w:b/>
                <w:bCs/>
                <w:i/>
                <w:color w:val="FFFFFF" w:themeColor="background1"/>
                <w:sz w:val="20"/>
                <w:szCs w:val="20"/>
                <w:lang w:val="es-ES_tradnl"/>
              </w:rPr>
              <w:t xml:space="preserve"> loci</w:t>
            </w:r>
            <w:r w:rsidRPr="008B169E">
              <w:rPr>
                <w:rFonts w:asciiTheme="majorHAnsi" w:hAnsiTheme="majorHAnsi"/>
                <w:b/>
                <w:bCs/>
                <w:color w:val="FFFFFF" w:themeColor="background1"/>
                <w:sz w:val="20"/>
                <w:szCs w:val="20"/>
                <w:lang w:val="es-ES_tradnl"/>
              </w:rPr>
              <w:t>:</w:t>
            </w:r>
          </w:p>
        </w:tc>
        <w:tc>
          <w:tcPr>
            <w:tcW w:w="5681" w:type="dxa"/>
            <w:vAlign w:val="center"/>
          </w:tcPr>
          <w:p w14:paraId="152B4817" w14:textId="77777777" w:rsidR="003239B8" w:rsidRPr="008B169E" w:rsidRDefault="00F81EBA"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Sí</w:t>
            </w:r>
          </w:p>
        </w:tc>
      </w:tr>
      <w:tr w:rsidR="003239B8" w:rsidRPr="008B169E" w14:paraId="27B0E589" w14:textId="77777777" w:rsidTr="0043455B">
        <w:trPr>
          <w:cantSplit/>
        </w:trPr>
        <w:tc>
          <w:tcPr>
            <w:tcW w:w="3674" w:type="dxa"/>
            <w:tcBorders>
              <w:top w:val="single" w:sz="6" w:space="0" w:color="auto"/>
              <w:bottom w:val="single" w:sz="6" w:space="0" w:color="auto"/>
            </w:tcBorders>
            <w:shd w:val="clear" w:color="auto" w:fill="386294"/>
            <w:vAlign w:val="center"/>
          </w:tcPr>
          <w:p w14:paraId="2160CDE8" w14:textId="77777777" w:rsidR="003239B8" w:rsidRPr="008B169E" w:rsidRDefault="003239B8" w:rsidP="004C56B0">
            <w:pPr>
              <w:jc w:val="center"/>
              <w:rPr>
                <w:rFonts w:asciiTheme="majorHAnsi" w:hAnsiTheme="majorHAnsi"/>
                <w:b/>
                <w:bCs/>
                <w:color w:val="FFFFFF" w:themeColor="background1"/>
                <w:sz w:val="20"/>
                <w:szCs w:val="20"/>
                <w:lang w:val="es-ES_tradnl"/>
              </w:rPr>
            </w:pPr>
            <w:r w:rsidRPr="008B169E">
              <w:rPr>
                <w:rFonts w:asciiTheme="majorHAnsi" w:hAnsiTheme="majorHAnsi"/>
                <w:b/>
                <w:bCs/>
                <w:color w:val="FFFFFF" w:themeColor="background1"/>
                <w:sz w:val="20"/>
                <w:szCs w:val="20"/>
                <w:lang w:val="es-ES_tradnl"/>
              </w:rPr>
              <w:t>Competencia</w:t>
            </w:r>
            <w:r w:rsidRPr="008B169E">
              <w:rPr>
                <w:rFonts w:asciiTheme="majorHAnsi" w:hAnsiTheme="majorHAnsi"/>
                <w:b/>
                <w:bCs/>
                <w:i/>
                <w:color w:val="FFFFFF" w:themeColor="background1"/>
                <w:sz w:val="20"/>
                <w:szCs w:val="20"/>
                <w:lang w:val="es-ES_tradnl"/>
              </w:rPr>
              <w:t xml:space="preserve"> </w:t>
            </w:r>
            <w:proofErr w:type="spellStart"/>
            <w:r w:rsidRPr="008B169E">
              <w:rPr>
                <w:rFonts w:asciiTheme="majorHAnsi" w:hAnsiTheme="majorHAnsi"/>
                <w:b/>
                <w:bCs/>
                <w:i/>
                <w:color w:val="FFFFFF" w:themeColor="background1"/>
                <w:sz w:val="20"/>
                <w:szCs w:val="20"/>
                <w:lang w:val="es-ES_tradnl"/>
              </w:rPr>
              <w:t>Ratione</w:t>
            </w:r>
            <w:proofErr w:type="spellEnd"/>
            <w:r w:rsidRPr="008B169E">
              <w:rPr>
                <w:rFonts w:asciiTheme="majorHAnsi" w:hAnsiTheme="majorHAnsi"/>
                <w:b/>
                <w:bCs/>
                <w:i/>
                <w:color w:val="FFFFFF" w:themeColor="background1"/>
                <w:sz w:val="20"/>
                <w:szCs w:val="20"/>
                <w:lang w:val="es-ES_tradnl"/>
              </w:rPr>
              <w:t xml:space="preserve"> </w:t>
            </w:r>
            <w:proofErr w:type="spellStart"/>
            <w:r w:rsidRPr="008B169E">
              <w:rPr>
                <w:rFonts w:asciiTheme="majorHAnsi" w:hAnsiTheme="majorHAnsi"/>
                <w:b/>
                <w:bCs/>
                <w:i/>
                <w:color w:val="FFFFFF" w:themeColor="background1"/>
                <w:sz w:val="20"/>
                <w:szCs w:val="20"/>
                <w:lang w:val="es-ES_tradnl"/>
              </w:rPr>
              <w:t>temporis</w:t>
            </w:r>
            <w:proofErr w:type="spellEnd"/>
            <w:r w:rsidRPr="008B169E">
              <w:rPr>
                <w:rFonts w:asciiTheme="majorHAnsi" w:hAnsiTheme="majorHAnsi"/>
                <w:b/>
                <w:bCs/>
                <w:color w:val="FFFFFF" w:themeColor="background1"/>
                <w:sz w:val="20"/>
                <w:szCs w:val="20"/>
                <w:lang w:val="es-ES_tradnl"/>
              </w:rPr>
              <w:t>:</w:t>
            </w:r>
          </w:p>
        </w:tc>
        <w:tc>
          <w:tcPr>
            <w:tcW w:w="5681" w:type="dxa"/>
            <w:vAlign w:val="center"/>
          </w:tcPr>
          <w:p w14:paraId="19C7F93A" w14:textId="77777777" w:rsidR="003239B8" w:rsidRPr="008B169E" w:rsidRDefault="00F81EBA"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Sí</w:t>
            </w:r>
          </w:p>
        </w:tc>
      </w:tr>
      <w:tr w:rsidR="003239B8" w:rsidRPr="00191A58" w14:paraId="34ACFBC7" w14:textId="77777777" w:rsidTr="0043455B">
        <w:trPr>
          <w:cantSplit/>
        </w:trPr>
        <w:tc>
          <w:tcPr>
            <w:tcW w:w="3674" w:type="dxa"/>
            <w:tcBorders>
              <w:top w:val="single" w:sz="6" w:space="0" w:color="auto"/>
              <w:bottom w:val="single" w:sz="6" w:space="0" w:color="auto"/>
            </w:tcBorders>
            <w:shd w:val="clear" w:color="auto" w:fill="386294"/>
            <w:vAlign w:val="center"/>
          </w:tcPr>
          <w:p w14:paraId="48628CD7" w14:textId="77777777" w:rsidR="003239B8" w:rsidRPr="008B169E" w:rsidRDefault="003239B8" w:rsidP="004C56B0">
            <w:pPr>
              <w:jc w:val="center"/>
              <w:rPr>
                <w:rFonts w:asciiTheme="majorHAnsi" w:hAnsiTheme="majorHAnsi"/>
                <w:b/>
                <w:bCs/>
                <w:color w:val="FFFFFF" w:themeColor="background1"/>
                <w:sz w:val="20"/>
                <w:szCs w:val="20"/>
                <w:lang w:val="es-ES_tradnl"/>
              </w:rPr>
            </w:pPr>
            <w:r w:rsidRPr="008B169E">
              <w:rPr>
                <w:rFonts w:asciiTheme="majorHAnsi" w:hAnsiTheme="majorHAnsi"/>
                <w:b/>
                <w:bCs/>
                <w:color w:val="FFFFFF" w:themeColor="background1"/>
                <w:sz w:val="20"/>
                <w:szCs w:val="20"/>
                <w:lang w:val="es-ES_tradnl"/>
              </w:rPr>
              <w:t>Competencia</w:t>
            </w:r>
            <w:r w:rsidRPr="008B169E">
              <w:rPr>
                <w:rFonts w:asciiTheme="majorHAnsi" w:hAnsiTheme="majorHAnsi"/>
                <w:b/>
                <w:bCs/>
                <w:i/>
                <w:color w:val="FFFFFF" w:themeColor="background1"/>
                <w:sz w:val="20"/>
                <w:szCs w:val="20"/>
                <w:lang w:val="es-ES_tradnl"/>
              </w:rPr>
              <w:t xml:space="preserve"> </w:t>
            </w:r>
            <w:proofErr w:type="spellStart"/>
            <w:r w:rsidRPr="008B169E">
              <w:rPr>
                <w:rFonts w:asciiTheme="majorHAnsi" w:hAnsiTheme="majorHAnsi"/>
                <w:b/>
                <w:bCs/>
                <w:i/>
                <w:color w:val="FFFFFF" w:themeColor="background1"/>
                <w:sz w:val="20"/>
                <w:szCs w:val="20"/>
                <w:lang w:val="es-ES_tradnl"/>
              </w:rPr>
              <w:t>Ratione</w:t>
            </w:r>
            <w:proofErr w:type="spellEnd"/>
            <w:r w:rsidRPr="008B169E">
              <w:rPr>
                <w:rFonts w:asciiTheme="majorHAnsi" w:hAnsiTheme="majorHAnsi"/>
                <w:b/>
                <w:bCs/>
                <w:i/>
                <w:color w:val="FFFFFF" w:themeColor="background1"/>
                <w:sz w:val="20"/>
                <w:szCs w:val="20"/>
                <w:lang w:val="es-ES_tradnl"/>
              </w:rPr>
              <w:t xml:space="preserve"> </w:t>
            </w:r>
            <w:proofErr w:type="spellStart"/>
            <w:r w:rsidRPr="008B169E">
              <w:rPr>
                <w:rFonts w:asciiTheme="majorHAnsi" w:hAnsiTheme="majorHAnsi"/>
                <w:b/>
                <w:bCs/>
                <w:i/>
                <w:color w:val="FFFFFF" w:themeColor="background1"/>
                <w:sz w:val="20"/>
                <w:szCs w:val="20"/>
                <w:lang w:val="es-ES_tradnl"/>
              </w:rPr>
              <w:t>materia</w:t>
            </w:r>
            <w:r w:rsidR="00EE00E9" w:rsidRPr="008B169E">
              <w:rPr>
                <w:rFonts w:asciiTheme="majorHAnsi" w:hAnsiTheme="majorHAnsi"/>
                <w:b/>
                <w:bCs/>
                <w:i/>
                <w:color w:val="FFFFFF" w:themeColor="background1"/>
                <w:sz w:val="20"/>
                <w:szCs w:val="20"/>
                <w:lang w:val="es-ES_tradnl"/>
              </w:rPr>
              <w:t>e</w:t>
            </w:r>
            <w:proofErr w:type="spellEnd"/>
            <w:r w:rsidRPr="008B169E">
              <w:rPr>
                <w:rFonts w:asciiTheme="majorHAnsi" w:hAnsiTheme="majorHAnsi"/>
                <w:b/>
                <w:bCs/>
                <w:color w:val="FFFFFF" w:themeColor="background1"/>
                <w:sz w:val="20"/>
                <w:szCs w:val="20"/>
                <w:lang w:val="es-ES_tradnl"/>
              </w:rPr>
              <w:t>:</w:t>
            </w:r>
          </w:p>
        </w:tc>
        <w:tc>
          <w:tcPr>
            <w:tcW w:w="5681" w:type="dxa"/>
            <w:vAlign w:val="center"/>
          </w:tcPr>
          <w:p w14:paraId="07C1E64E" w14:textId="194465FB" w:rsidR="003239B8" w:rsidRPr="008B169E" w:rsidRDefault="006B67EF"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 xml:space="preserve">Sí </w:t>
            </w:r>
            <w:r w:rsidR="00F95717" w:rsidRPr="008B169E">
              <w:rPr>
                <w:rFonts w:asciiTheme="majorHAnsi" w:hAnsiTheme="majorHAnsi"/>
                <w:bCs/>
                <w:sz w:val="20"/>
                <w:szCs w:val="20"/>
                <w:lang w:val="es-ES_tradnl"/>
              </w:rPr>
              <w:t xml:space="preserve">Convención Americana </w:t>
            </w:r>
            <w:r w:rsidRPr="008B169E">
              <w:rPr>
                <w:rFonts w:asciiTheme="majorHAnsi" w:hAnsiTheme="majorHAnsi"/>
                <w:bCs/>
                <w:sz w:val="20"/>
                <w:szCs w:val="20"/>
                <w:lang w:val="es-ES_tradnl"/>
              </w:rPr>
              <w:t>(depósito del instrumento de ratificación realizado el 28 de diciembre de 1977)</w:t>
            </w:r>
            <w:r w:rsidR="00D61DAE" w:rsidRPr="008B169E">
              <w:rPr>
                <w:rFonts w:asciiTheme="majorHAnsi" w:hAnsiTheme="majorHAnsi"/>
                <w:bCs/>
                <w:sz w:val="20"/>
                <w:szCs w:val="20"/>
                <w:lang w:val="es-ES_tradnl"/>
              </w:rPr>
              <w:t xml:space="preserve"> </w:t>
            </w:r>
          </w:p>
        </w:tc>
      </w:tr>
    </w:tbl>
    <w:p w14:paraId="6B43D908" w14:textId="77777777" w:rsidR="003239B8" w:rsidRPr="008B169E" w:rsidRDefault="003239B8" w:rsidP="008258AD">
      <w:pPr>
        <w:spacing w:before="240" w:after="240"/>
        <w:ind w:firstLine="720"/>
        <w:jc w:val="both"/>
        <w:rPr>
          <w:rFonts w:asciiTheme="majorHAnsi" w:hAnsiTheme="majorHAnsi"/>
          <w:b/>
          <w:bCs/>
          <w:sz w:val="20"/>
          <w:szCs w:val="20"/>
          <w:lang w:val="es-ES_tradnl"/>
        </w:rPr>
      </w:pPr>
      <w:r w:rsidRPr="008B169E">
        <w:rPr>
          <w:rFonts w:asciiTheme="majorHAnsi" w:hAnsiTheme="majorHAnsi"/>
          <w:b/>
          <w:bCs/>
          <w:sz w:val="20"/>
          <w:szCs w:val="20"/>
          <w:lang w:val="es-ES_tradnl"/>
        </w:rPr>
        <w:t xml:space="preserve">IV. </w:t>
      </w:r>
      <w:r w:rsidRPr="008B169E">
        <w:rPr>
          <w:rFonts w:asciiTheme="majorHAnsi" w:hAnsiTheme="majorHAnsi"/>
          <w:b/>
          <w:bCs/>
          <w:sz w:val="20"/>
          <w:szCs w:val="20"/>
          <w:lang w:val="es-ES_tradnl"/>
        </w:rPr>
        <w:tab/>
      </w:r>
      <w:r w:rsidR="00EE00E9" w:rsidRPr="008B169E">
        <w:rPr>
          <w:rFonts w:asciiTheme="majorHAnsi" w:hAnsiTheme="majorHAnsi"/>
          <w:b/>
          <w:bCs/>
          <w:sz w:val="20"/>
          <w:szCs w:val="20"/>
          <w:lang w:val="es-ES_tradnl"/>
        </w:rPr>
        <w:t>DUPLICACIÓN</w:t>
      </w:r>
      <w:r w:rsidR="00EE00E9" w:rsidRPr="008B169E">
        <w:rPr>
          <w:rFonts w:asciiTheme="majorHAnsi" w:hAnsiTheme="majorHAnsi"/>
          <w:b/>
          <w:bCs/>
          <w:color w:val="FFFFFF" w:themeColor="background1"/>
          <w:sz w:val="20"/>
          <w:szCs w:val="20"/>
          <w:lang w:val="es-ES_tradnl"/>
        </w:rPr>
        <w:t xml:space="preserve"> </w:t>
      </w:r>
      <w:r w:rsidR="00EE00E9" w:rsidRPr="008B169E">
        <w:rPr>
          <w:rFonts w:asciiTheme="majorHAnsi" w:hAnsiTheme="majorHAnsi"/>
          <w:b/>
          <w:bCs/>
          <w:sz w:val="20"/>
          <w:szCs w:val="20"/>
          <w:lang w:val="es-ES_tradnl"/>
        </w:rPr>
        <w:t>DE PROCEDIMIENTOS Y COSA JUZGADA</w:t>
      </w:r>
      <w:r w:rsidR="00EE00E9" w:rsidRPr="008B169E">
        <w:rPr>
          <w:rFonts w:asciiTheme="majorHAnsi" w:hAnsiTheme="majorHAnsi"/>
          <w:b/>
          <w:bCs/>
          <w:i/>
          <w:sz w:val="20"/>
          <w:szCs w:val="20"/>
          <w:lang w:val="es-ES_tradnl"/>
        </w:rPr>
        <w:t xml:space="preserve"> </w:t>
      </w:r>
      <w:r w:rsidR="005F21A7" w:rsidRPr="008B169E">
        <w:rPr>
          <w:rFonts w:asciiTheme="majorHAnsi" w:hAnsiTheme="majorHAnsi"/>
          <w:b/>
          <w:bCs/>
          <w:sz w:val="20"/>
          <w:szCs w:val="20"/>
          <w:lang w:val="es-ES_tradnl"/>
        </w:rPr>
        <w:t>INTERNACIONAL, CARACTERIZACIÓN</w:t>
      </w:r>
      <w:r w:rsidRPr="008B169E">
        <w:rPr>
          <w:rFonts w:asciiTheme="majorHAnsi" w:hAnsiTheme="majorHAnsi"/>
          <w:b/>
          <w:bCs/>
          <w:sz w:val="20"/>
          <w:szCs w:val="20"/>
          <w:lang w:val="es-ES_tradnl"/>
        </w:rPr>
        <w:t xml:space="preserve">, </w:t>
      </w:r>
      <w:r w:rsidRPr="008B169E">
        <w:rPr>
          <w:rFonts w:asciiTheme="majorHAnsi" w:hAnsiTheme="majorHAnsi"/>
          <w:b/>
          <w:sz w:val="20"/>
          <w:szCs w:val="20"/>
          <w:lang w:val="es-ES_tradnl"/>
        </w:rPr>
        <w:t>AGOTAMIENTO DE LOS RECURSOS INTERNOS Y PLAZO DE PRESENTACIÓN</w:t>
      </w: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3678"/>
        <w:gridCol w:w="5677"/>
      </w:tblGrid>
      <w:tr w:rsidR="00EE00E9" w:rsidRPr="008B169E" w14:paraId="4A660D54" w14:textId="77777777" w:rsidTr="0043455B">
        <w:trPr>
          <w:cantSplit/>
        </w:trPr>
        <w:tc>
          <w:tcPr>
            <w:tcW w:w="3678" w:type="dxa"/>
            <w:tcBorders>
              <w:top w:val="single" w:sz="4" w:space="0" w:color="auto"/>
              <w:bottom w:val="single" w:sz="6" w:space="0" w:color="auto"/>
            </w:tcBorders>
            <w:shd w:val="clear" w:color="auto" w:fill="386294"/>
            <w:vAlign w:val="center"/>
          </w:tcPr>
          <w:p w14:paraId="24E9FCA6" w14:textId="77777777" w:rsidR="00EE00E9" w:rsidRPr="008B169E" w:rsidRDefault="00EE00E9" w:rsidP="004C56B0">
            <w:pPr>
              <w:jc w:val="center"/>
              <w:rPr>
                <w:rFonts w:asciiTheme="majorHAnsi" w:hAnsiTheme="majorHAnsi"/>
                <w:b/>
                <w:bCs/>
                <w:color w:val="FFFFFF" w:themeColor="background1"/>
                <w:sz w:val="20"/>
                <w:szCs w:val="20"/>
                <w:lang w:val="es-ES_tradnl"/>
              </w:rPr>
            </w:pPr>
            <w:r w:rsidRPr="008B169E">
              <w:rPr>
                <w:rFonts w:asciiTheme="majorHAnsi" w:hAnsiTheme="majorHAnsi"/>
                <w:b/>
                <w:bCs/>
                <w:color w:val="FFFFFF" w:themeColor="background1"/>
                <w:sz w:val="20"/>
                <w:szCs w:val="20"/>
                <w:lang w:val="es-ES_tradnl"/>
              </w:rPr>
              <w:t>Duplicación de procedimientos y cosa juzgada internacional:</w:t>
            </w:r>
          </w:p>
        </w:tc>
        <w:tc>
          <w:tcPr>
            <w:tcW w:w="5677" w:type="dxa"/>
            <w:vAlign w:val="center"/>
          </w:tcPr>
          <w:p w14:paraId="3F8E1FC8" w14:textId="77777777" w:rsidR="00EE00E9" w:rsidRPr="008B169E" w:rsidRDefault="006B67EF"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No</w:t>
            </w:r>
          </w:p>
        </w:tc>
      </w:tr>
      <w:tr w:rsidR="003239B8" w:rsidRPr="00191A58" w14:paraId="4F25B8FA" w14:textId="77777777" w:rsidTr="0043455B">
        <w:trPr>
          <w:cantSplit/>
        </w:trPr>
        <w:tc>
          <w:tcPr>
            <w:tcW w:w="3678" w:type="dxa"/>
            <w:tcBorders>
              <w:top w:val="single" w:sz="4" w:space="0" w:color="auto"/>
              <w:bottom w:val="single" w:sz="6" w:space="0" w:color="auto"/>
            </w:tcBorders>
            <w:shd w:val="clear" w:color="auto" w:fill="386294"/>
            <w:vAlign w:val="center"/>
          </w:tcPr>
          <w:p w14:paraId="481A28E8" w14:textId="77777777" w:rsidR="003239B8" w:rsidRPr="008B169E" w:rsidRDefault="003239B8" w:rsidP="004C56B0">
            <w:pPr>
              <w:jc w:val="center"/>
              <w:rPr>
                <w:rFonts w:asciiTheme="majorHAnsi" w:hAnsiTheme="majorHAnsi"/>
                <w:b/>
                <w:bCs/>
                <w:i/>
                <w:color w:val="FFFFFF" w:themeColor="background1"/>
                <w:sz w:val="20"/>
                <w:szCs w:val="20"/>
                <w:lang w:val="es-ES_tradnl"/>
              </w:rPr>
            </w:pPr>
            <w:r w:rsidRPr="008B169E">
              <w:rPr>
                <w:rFonts w:asciiTheme="majorHAnsi" w:hAnsiTheme="majorHAnsi"/>
                <w:b/>
                <w:bCs/>
                <w:color w:val="FFFFFF" w:themeColor="background1"/>
                <w:sz w:val="20"/>
                <w:szCs w:val="20"/>
                <w:lang w:val="es-ES_tradnl"/>
              </w:rPr>
              <w:t>Derechos declarados admisibles</w:t>
            </w:r>
            <w:r w:rsidRPr="008B169E">
              <w:rPr>
                <w:rFonts w:asciiTheme="majorHAnsi" w:hAnsiTheme="majorHAnsi"/>
                <w:b/>
                <w:bCs/>
                <w:i/>
                <w:color w:val="FFFFFF" w:themeColor="background1"/>
                <w:sz w:val="20"/>
                <w:szCs w:val="20"/>
                <w:lang w:val="es-ES_tradnl"/>
              </w:rPr>
              <w:t>:</w:t>
            </w:r>
          </w:p>
        </w:tc>
        <w:tc>
          <w:tcPr>
            <w:tcW w:w="5677" w:type="dxa"/>
            <w:vAlign w:val="center"/>
          </w:tcPr>
          <w:p w14:paraId="2EA01A82" w14:textId="3A42CDC1" w:rsidR="003239B8" w:rsidRPr="008B169E" w:rsidRDefault="006B67EF"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Artículos</w:t>
            </w:r>
            <w:r w:rsidR="009A2DF5" w:rsidRPr="008B169E">
              <w:rPr>
                <w:rFonts w:asciiTheme="majorHAnsi" w:hAnsiTheme="majorHAnsi"/>
                <w:bCs/>
                <w:sz w:val="20"/>
                <w:szCs w:val="20"/>
                <w:lang w:val="es-ES_tradnl"/>
              </w:rPr>
              <w:t xml:space="preserve"> </w:t>
            </w:r>
            <w:r w:rsidR="00D71A20" w:rsidRPr="008B169E">
              <w:rPr>
                <w:rFonts w:asciiTheme="majorHAnsi" w:hAnsiTheme="majorHAnsi"/>
                <w:bCs/>
                <w:sz w:val="20"/>
                <w:szCs w:val="20"/>
                <w:lang w:val="es-ES_tradnl"/>
              </w:rPr>
              <w:t xml:space="preserve">4 (vida), </w:t>
            </w:r>
            <w:r w:rsidRPr="008B169E">
              <w:rPr>
                <w:rFonts w:asciiTheme="majorHAnsi" w:hAnsiTheme="majorHAnsi"/>
                <w:bCs/>
                <w:sz w:val="20"/>
                <w:szCs w:val="20"/>
                <w:lang w:val="es-ES_tradnl"/>
              </w:rPr>
              <w:t>8 (garantías judiciales)</w:t>
            </w:r>
            <w:r w:rsidR="002548AF" w:rsidRPr="008B169E">
              <w:rPr>
                <w:rFonts w:asciiTheme="majorHAnsi" w:hAnsiTheme="majorHAnsi"/>
                <w:bCs/>
                <w:sz w:val="20"/>
                <w:szCs w:val="20"/>
                <w:lang w:val="es-ES_tradnl"/>
              </w:rPr>
              <w:t>,</w:t>
            </w:r>
            <w:r w:rsidR="007029BC" w:rsidRPr="008B169E">
              <w:rPr>
                <w:rFonts w:asciiTheme="majorHAnsi" w:hAnsiTheme="majorHAnsi"/>
                <w:bCs/>
                <w:sz w:val="20"/>
                <w:szCs w:val="20"/>
                <w:lang w:val="es-ES_tradnl"/>
              </w:rPr>
              <w:t xml:space="preserve"> 25 (protección judicial)</w:t>
            </w:r>
            <w:r w:rsidR="0008732F" w:rsidRPr="008B169E">
              <w:rPr>
                <w:rFonts w:asciiTheme="majorHAnsi" w:hAnsiTheme="majorHAnsi"/>
                <w:bCs/>
                <w:sz w:val="20"/>
                <w:szCs w:val="20"/>
                <w:lang w:val="es-ES_tradnl"/>
              </w:rPr>
              <w:t xml:space="preserve"> </w:t>
            </w:r>
            <w:r w:rsidR="002548AF" w:rsidRPr="008B169E">
              <w:rPr>
                <w:rFonts w:asciiTheme="majorHAnsi" w:hAnsiTheme="majorHAnsi"/>
                <w:bCs/>
                <w:sz w:val="20"/>
                <w:szCs w:val="20"/>
                <w:lang w:val="es-ES_tradnl"/>
              </w:rPr>
              <w:t xml:space="preserve">y 26 (derechos económicos, sociales y culturales) </w:t>
            </w:r>
            <w:r w:rsidR="00F963B4" w:rsidRPr="008B169E">
              <w:rPr>
                <w:rFonts w:asciiTheme="majorHAnsi" w:hAnsiTheme="majorHAnsi"/>
                <w:bCs/>
                <w:sz w:val="20"/>
                <w:szCs w:val="20"/>
                <w:lang w:val="es-ES_tradnl"/>
              </w:rPr>
              <w:t>de la Convención</w:t>
            </w:r>
            <w:r w:rsidR="00226BFC" w:rsidRPr="008B169E">
              <w:rPr>
                <w:rFonts w:asciiTheme="majorHAnsi" w:hAnsiTheme="majorHAnsi"/>
                <w:bCs/>
                <w:sz w:val="20"/>
                <w:szCs w:val="20"/>
                <w:lang w:val="es-ES_tradnl"/>
              </w:rPr>
              <w:t xml:space="preserve"> Americana</w:t>
            </w:r>
            <w:r w:rsidR="0081765C">
              <w:rPr>
                <w:rFonts w:asciiTheme="majorHAnsi" w:hAnsiTheme="majorHAnsi"/>
                <w:bCs/>
                <w:sz w:val="20"/>
                <w:szCs w:val="20"/>
                <w:lang w:val="es-ES_tradnl"/>
              </w:rPr>
              <w:t>; en relación con su artículo 1.1</w:t>
            </w:r>
            <w:r w:rsidR="009B3C88">
              <w:rPr>
                <w:rFonts w:asciiTheme="majorHAnsi" w:hAnsiTheme="majorHAnsi"/>
                <w:bCs/>
                <w:sz w:val="20"/>
                <w:szCs w:val="20"/>
                <w:lang w:val="es-ES_tradnl"/>
              </w:rPr>
              <w:t xml:space="preserve"> (obligación de respetar los derechos) </w:t>
            </w:r>
            <w:r w:rsidR="009B3C88" w:rsidRPr="009B3C88">
              <w:rPr>
                <w:rFonts w:asciiTheme="majorHAnsi" w:hAnsiTheme="majorHAnsi"/>
                <w:bCs/>
                <w:sz w:val="20"/>
                <w:szCs w:val="20"/>
                <w:lang w:val="es-ES_tradnl"/>
              </w:rPr>
              <w:t>y 2 (deber de adoptar disposiciones de derecho interno)</w:t>
            </w:r>
          </w:p>
        </w:tc>
      </w:tr>
      <w:tr w:rsidR="003239B8" w:rsidRPr="00191A58" w14:paraId="586780E3" w14:textId="77777777" w:rsidTr="0043455B">
        <w:trPr>
          <w:cantSplit/>
        </w:trPr>
        <w:tc>
          <w:tcPr>
            <w:tcW w:w="3678" w:type="dxa"/>
            <w:tcBorders>
              <w:top w:val="single" w:sz="6" w:space="0" w:color="auto"/>
              <w:bottom w:val="single" w:sz="6" w:space="0" w:color="auto"/>
            </w:tcBorders>
            <w:shd w:val="clear" w:color="auto" w:fill="386294"/>
            <w:vAlign w:val="center"/>
          </w:tcPr>
          <w:p w14:paraId="75364128" w14:textId="77777777" w:rsidR="003239B8" w:rsidRPr="008B169E" w:rsidRDefault="003239B8" w:rsidP="004C56B0">
            <w:pPr>
              <w:jc w:val="center"/>
              <w:rPr>
                <w:rFonts w:asciiTheme="majorHAnsi" w:hAnsiTheme="majorHAnsi"/>
                <w:b/>
                <w:bCs/>
                <w:color w:val="FFFFFF" w:themeColor="background1"/>
                <w:sz w:val="20"/>
                <w:szCs w:val="20"/>
                <w:lang w:val="es-ES_tradnl"/>
              </w:rPr>
            </w:pPr>
            <w:r w:rsidRPr="008B169E">
              <w:rPr>
                <w:rFonts w:asciiTheme="majorHAnsi" w:hAnsiTheme="majorHAnsi"/>
                <w:b/>
                <w:bCs/>
                <w:color w:val="FFFFFF" w:themeColor="background1"/>
                <w:sz w:val="20"/>
                <w:szCs w:val="20"/>
                <w:lang w:val="es-ES_tradnl"/>
              </w:rPr>
              <w:t>Agotamiento de recursos internos</w:t>
            </w:r>
            <w:r w:rsidR="00EE00E9" w:rsidRPr="008B169E">
              <w:rPr>
                <w:rFonts w:asciiTheme="majorHAnsi" w:hAnsiTheme="majorHAnsi"/>
                <w:b/>
                <w:bCs/>
                <w:color w:val="FFFFFF" w:themeColor="background1"/>
                <w:sz w:val="20"/>
                <w:szCs w:val="20"/>
                <w:lang w:val="es-ES_tradnl"/>
              </w:rPr>
              <w:t xml:space="preserve"> o procedencia de una excepción</w:t>
            </w:r>
            <w:r w:rsidRPr="008B169E">
              <w:rPr>
                <w:rFonts w:asciiTheme="majorHAnsi" w:hAnsiTheme="majorHAnsi"/>
                <w:b/>
                <w:bCs/>
                <w:color w:val="FFFFFF" w:themeColor="background1"/>
                <w:sz w:val="20"/>
                <w:szCs w:val="20"/>
                <w:lang w:val="es-ES_tradnl"/>
              </w:rPr>
              <w:t>:</w:t>
            </w:r>
          </w:p>
        </w:tc>
        <w:tc>
          <w:tcPr>
            <w:tcW w:w="5677" w:type="dxa"/>
            <w:vAlign w:val="center"/>
          </w:tcPr>
          <w:p w14:paraId="3D6EA2C7" w14:textId="77777777" w:rsidR="003239B8" w:rsidRPr="008B169E" w:rsidRDefault="00BC6807"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Sí, en los términos de la Sección VI</w:t>
            </w:r>
          </w:p>
        </w:tc>
      </w:tr>
      <w:tr w:rsidR="003239B8" w:rsidRPr="00191A58" w14:paraId="30257C12" w14:textId="77777777" w:rsidTr="0043455B">
        <w:trPr>
          <w:cantSplit/>
        </w:trPr>
        <w:tc>
          <w:tcPr>
            <w:tcW w:w="3678" w:type="dxa"/>
            <w:tcBorders>
              <w:top w:val="single" w:sz="6" w:space="0" w:color="auto"/>
              <w:bottom w:val="single" w:sz="6" w:space="0" w:color="auto"/>
            </w:tcBorders>
            <w:shd w:val="clear" w:color="auto" w:fill="386294"/>
            <w:vAlign w:val="center"/>
          </w:tcPr>
          <w:p w14:paraId="15C86114" w14:textId="77777777" w:rsidR="003239B8" w:rsidRPr="008B169E" w:rsidRDefault="003239B8" w:rsidP="004C56B0">
            <w:pPr>
              <w:jc w:val="center"/>
              <w:rPr>
                <w:rFonts w:asciiTheme="majorHAnsi" w:hAnsiTheme="majorHAnsi"/>
                <w:b/>
                <w:bCs/>
                <w:color w:val="FFFFFF" w:themeColor="background1"/>
                <w:sz w:val="20"/>
                <w:szCs w:val="20"/>
                <w:lang w:val="es-ES_tradnl"/>
              </w:rPr>
            </w:pPr>
            <w:r w:rsidRPr="008B169E">
              <w:rPr>
                <w:rFonts w:asciiTheme="majorHAnsi" w:hAnsiTheme="majorHAnsi"/>
                <w:b/>
                <w:bCs/>
                <w:color w:val="FFFFFF" w:themeColor="background1"/>
                <w:sz w:val="20"/>
                <w:szCs w:val="20"/>
                <w:lang w:val="es-ES_tradnl"/>
              </w:rPr>
              <w:t>Presentación dentro de plazo:</w:t>
            </w:r>
          </w:p>
        </w:tc>
        <w:tc>
          <w:tcPr>
            <w:tcW w:w="5677" w:type="dxa"/>
            <w:vAlign w:val="center"/>
          </w:tcPr>
          <w:p w14:paraId="43410339" w14:textId="77777777" w:rsidR="003239B8" w:rsidRPr="008B169E" w:rsidRDefault="00BC6807" w:rsidP="008258AD">
            <w:pPr>
              <w:jc w:val="both"/>
              <w:rPr>
                <w:rFonts w:asciiTheme="majorHAnsi" w:hAnsiTheme="majorHAnsi"/>
                <w:bCs/>
                <w:sz w:val="20"/>
                <w:szCs w:val="20"/>
                <w:lang w:val="es-ES_tradnl"/>
              </w:rPr>
            </w:pPr>
            <w:r w:rsidRPr="008B169E">
              <w:rPr>
                <w:rFonts w:asciiTheme="majorHAnsi" w:hAnsiTheme="majorHAnsi"/>
                <w:bCs/>
                <w:sz w:val="20"/>
                <w:szCs w:val="20"/>
                <w:lang w:val="es-ES_tradnl"/>
              </w:rPr>
              <w:t>Sí, en los términos de la Sección VI</w:t>
            </w:r>
          </w:p>
        </w:tc>
      </w:tr>
    </w:tbl>
    <w:p w14:paraId="29159AA1" w14:textId="0A1AFB20" w:rsidR="003239B8" w:rsidRPr="00D05487" w:rsidRDefault="00223A29" w:rsidP="008258AD">
      <w:pPr>
        <w:spacing w:before="240" w:after="240"/>
        <w:ind w:firstLine="720"/>
        <w:jc w:val="both"/>
        <w:rPr>
          <w:rFonts w:asciiTheme="majorHAnsi" w:hAnsiTheme="majorHAnsi"/>
          <w:b/>
          <w:sz w:val="20"/>
          <w:szCs w:val="20"/>
          <w:lang w:val="es-ES_tradnl"/>
        </w:rPr>
      </w:pPr>
      <w:r w:rsidRPr="00D05487">
        <w:rPr>
          <w:rFonts w:asciiTheme="majorHAnsi" w:hAnsiTheme="majorHAnsi"/>
          <w:b/>
          <w:sz w:val="20"/>
          <w:szCs w:val="20"/>
          <w:lang w:val="es-ES_tradnl"/>
        </w:rPr>
        <w:t xml:space="preserve">V. </w:t>
      </w:r>
      <w:r w:rsidRPr="00D05487">
        <w:rPr>
          <w:rFonts w:asciiTheme="majorHAnsi" w:hAnsiTheme="majorHAnsi"/>
          <w:b/>
          <w:sz w:val="20"/>
          <w:szCs w:val="20"/>
          <w:lang w:val="es-ES_tradnl"/>
        </w:rPr>
        <w:tab/>
      </w:r>
      <w:r w:rsidR="003239B8" w:rsidRPr="00D05487">
        <w:rPr>
          <w:rFonts w:asciiTheme="majorHAnsi" w:hAnsiTheme="majorHAnsi"/>
          <w:b/>
          <w:sz w:val="20"/>
          <w:szCs w:val="20"/>
          <w:lang w:val="es-ES_tradnl"/>
        </w:rPr>
        <w:t xml:space="preserve">HECHOS ALEGADOS </w:t>
      </w:r>
    </w:p>
    <w:p w14:paraId="2E4EC8A9" w14:textId="77777777" w:rsidR="00977333" w:rsidRPr="00D05487" w:rsidRDefault="009F177D" w:rsidP="009773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heme="minorHAnsi"/>
          <w:sz w:val="20"/>
          <w:szCs w:val="20"/>
          <w:lang w:val="es-ES_tradnl"/>
        </w:rPr>
      </w:pPr>
      <w:r w:rsidRPr="00D05487">
        <w:rPr>
          <w:rFonts w:asciiTheme="majorHAnsi" w:hAnsiTheme="majorHAnsi"/>
          <w:sz w:val="20"/>
          <w:szCs w:val="20"/>
          <w:lang w:val="es-ES_tradnl"/>
        </w:rPr>
        <w:t>Las presuntas víctimas</w:t>
      </w:r>
      <w:r w:rsidR="00FD7515" w:rsidRPr="00D05487">
        <w:rPr>
          <w:rFonts w:asciiTheme="majorHAnsi" w:hAnsiTheme="majorHAnsi"/>
          <w:sz w:val="20"/>
          <w:szCs w:val="20"/>
          <w:lang w:val="es-ES_tradnl"/>
        </w:rPr>
        <w:t xml:space="preserve">, </w:t>
      </w:r>
      <w:r w:rsidR="00D337C0" w:rsidRPr="00D05487">
        <w:rPr>
          <w:rFonts w:asciiTheme="majorHAnsi" w:hAnsiTheme="majorHAnsi"/>
          <w:sz w:val="20"/>
          <w:szCs w:val="20"/>
          <w:lang w:val="es-ES_tradnl"/>
        </w:rPr>
        <w:t>y algunas en condición</w:t>
      </w:r>
      <w:r w:rsidR="006C52D8" w:rsidRPr="00D05487">
        <w:rPr>
          <w:rFonts w:asciiTheme="majorHAnsi" w:hAnsiTheme="majorHAnsi"/>
          <w:sz w:val="20"/>
          <w:szCs w:val="20"/>
          <w:lang w:val="es-ES_tradnl"/>
        </w:rPr>
        <w:t xml:space="preserve"> de peticionarias</w:t>
      </w:r>
      <w:r w:rsidR="00DA4372" w:rsidRPr="00D05487">
        <w:rPr>
          <w:rFonts w:asciiTheme="majorHAnsi" w:hAnsiTheme="majorHAnsi"/>
          <w:sz w:val="20"/>
          <w:szCs w:val="20"/>
          <w:lang w:val="es-ES_tradnl"/>
        </w:rPr>
        <w:t>,</w:t>
      </w:r>
      <w:r w:rsidRPr="00D05487">
        <w:rPr>
          <w:rFonts w:asciiTheme="majorHAnsi" w:hAnsiTheme="majorHAnsi"/>
          <w:sz w:val="20"/>
          <w:szCs w:val="20"/>
          <w:lang w:val="es-ES_tradnl"/>
        </w:rPr>
        <w:t xml:space="preserve"> </w:t>
      </w:r>
      <w:r w:rsidR="00460592" w:rsidRPr="00D05487">
        <w:rPr>
          <w:rFonts w:asciiTheme="majorHAnsi" w:hAnsiTheme="majorHAnsi"/>
          <w:sz w:val="20"/>
          <w:szCs w:val="20"/>
          <w:lang w:val="es-ES_tradnl"/>
        </w:rPr>
        <w:t>aleg</w:t>
      </w:r>
      <w:r w:rsidR="006C5C29" w:rsidRPr="00D05487">
        <w:rPr>
          <w:rFonts w:asciiTheme="majorHAnsi" w:hAnsiTheme="majorHAnsi"/>
          <w:sz w:val="20"/>
          <w:szCs w:val="20"/>
          <w:lang w:val="es-ES_tradnl"/>
        </w:rPr>
        <w:t>a</w:t>
      </w:r>
      <w:r w:rsidRPr="00D05487">
        <w:rPr>
          <w:rFonts w:asciiTheme="majorHAnsi" w:hAnsiTheme="majorHAnsi"/>
          <w:sz w:val="20"/>
          <w:szCs w:val="20"/>
          <w:lang w:val="es-ES_tradnl"/>
        </w:rPr>
        <w:t>n</w:t>
      </w:r>
      <w:r w:rsidR="006C5C29" w:rsidRPr="00D05487">
        <w:rPr>
          <w:rFonts w:asciiTheme="majorHAnsi" w:hAnsiTheme="majorHAnsi"/>
          <w:sz w:val="20"/>
          <w:szCs w:val="20"/>
          <w:lang w:val="es-ES_tradnl"/>
        </w:rPr>
        <w:t xml:space="preserve"> que el Estado es responsable por la vulneración de </w:t>
      </w:r>
      <w:r w:rsidR="00126DEF" w:rsidRPr="00D05487">
        <w:rPr>
          <w:rFonts w:asciiTheme="majorHAnsi" w:hAnsiTheme="majorHAnsi"/>
          <w:sz w:val="20"/>
          <w:szCs w:val="20"/>
          <w:lang w:val="es-ES_tradnl"/>
        </w:rPr>
        <w:t xml:space="preserve">sus </w:t>
      </w:r>
      <w:r w:rsidR="00DB465B" w:rsidRPr="00D05487">
        <w:rPr>
          <w:rFonts w:asciiTheme="majorHAnsi" w:hAnsiTheme="majorHAnsi"/>
          <w:sz w:val="20"/>
          <w:szCs w:val="20"/>
          <w:lang w:val="es-ES_tradnl"/>
        </w:rPr>
        <w:t xml:space="preserve">derechos </w:t>
      </w:r>
      <w:r w:rsidR="006C5C29" w:rsidRPr="00D05487">
        <w:rPr>
          <w:rFonts w:asciiTheme="majorHAnsi" w:hAnsiTheme="majorHAnsi"/>
          <w:sz w:val="20"/>
          <w:szCs w:val="20"/>
          <w:lang w:val="es-ES_tradnl"/>
        </w:rPr>
        <w:t xml:space="preserve">debido </w:t>
      </w:r>
      <w:r w:rsidR="00DB465B" w:rsidRPr="00D05487">
        <w:rPr>
          <w:rFonts w:asciiTheme="majorHAnsi" w:hAnsiTheme="majorHAnsi"/>
          <w:sz w:val="20"/>
          <w:szCs w:val="20"/>
          <w:lang w:val="es-ES_tradnl"/>
        </w:rPr>
        <w:t xml:space="preserve">a la falta de protección y control de un proyecto </w:t>
      </w:r>
      <w:r w:rsidR="00460592" w:rsidRPr="00D05487">
        <w:rPr>
          <w:rFonts w:asciiTheme="majorHAnsi" w:hAnsiTheme="majorHAnsi"/>
          <w:sz w:val="20"/>
          <w:szCs w:val="20"/>
          <w:lang w:val="es-ES_tradnl"/>
        </w:rPr>
        <w:t>minero</w:t>
      </w:r>
      <w:r w:rsidR="00AB0544" w:rsidRPr="00D05487">
        <w:rPr>
          <w:rFonts w:asciiTheme="majorHAnsi" w:hAnsiTheme="majorHAnsi"/>
          <w:sz w:val="20"/>
          <w:szCs w:val="20"/>
          <w:lang w:val="es-ES_tradnl"/>
        </w:rPr>
        <w:t xml:space="preserve">, </w:t>
      </w:r>
      <w:r w:rsidR="001977A2" w:rsidRPr="00D05487">
        <w:rPr>
          <w:rFonts w:asciiTheme="majorHAnsi" w:hAnsiTheme="majorHAnsi"/>
          <w:sz w:val="20"/>
          <w:szCs w:val="20"/>
          <w:lang w:val="es-ES_tradnl"/>
        </w:rPr>
        <w:lastRenderedPageBreak/>
        <w:t>el cual</w:t>
      </w:r>
      <w:r w:rsidR="00AB0544" w:rsidRPr="00D05487">
        <w:rPr>
          <w:rFonts w:asciiTheme="majorHAnsi" w:hAnsiTheme="majorHAnsi"/>
          <w:sz w:val="20"/>
          <w:szCs w:val="20"/>
          <w:lang w:val="es-ES_tradnl"/>
        </w:rPr>
        <w:t xml:space="preserve"> </w:t>
      </w:r>
      <w:r w:rsidR="00A2180F" w:rsidRPr="00D05487">
        <w:rPr>
          <w:rFonts w:asciiTheme="majorHAnsi" w:hAnsiTheme="majorHAnsi"/>
          <w:sz w:val="20"/>
          <w:szCs w:val="20"/>
          <w:lang w:val="es-ES_tradnl"/>
        </w:rPr>
        <w:t>habría ocasionado</w:t>
      </w:r>
      <w:r w:rsidR="006C5C29" w:rsidRPr="00D05487">
        <w:rPr>
          <w:rFonts w:asciiTheme="majorHAnsi" w:hAnsiTheme="majorHAnsi"/>
          <w:sz w:val="20"/>
          <w:szCs w:val="20"/>
          <w:lang w:val="es-ES_tradnl"/>
        </w:rPr>
        <w:t xml:space="preserve"> el deterioro </w:t>
      </w:r>
      <w:r w:rsidR="003A2BFE" w:rsidRPr="00D05487">
        <w:rPr>
          <w:rFonts w:asciiTheme="majorHAnsi" w:hAnsiTheme="majorHAnsi"/>
          <w:sz w:val="20"/>
          <w:szCs w:val="20"/>
          <w:lang w:val="es-ES_tradnl"/>
        </w:rPr>
        <w:t xml:space="preserve">irreversible </w:t>
      </w:r>
      <w:r w:rsidR="006C5C29" w:rsidRPr="00D05487">
        <w:rPr>
          <w:rFonts w:asciiTheme="majorHAnsi" w:hAnsiTheme="majorHAnsi"/>
          <w:sz w:val="20"/>
          <w:szCs w:val="20"/>
          <w:lang w:val="es-ES_tradnl"/>
        </w:rPr>
        <w:t xml:space="preserve">del medio ambiente y afectaciones a la </w:t>
      </w:r>
      <w:r w:rsidR="00E03393" w:rsidRPr="00D05487">
        <w:rPr>
          <w:rFonts w:asciiTheme="majorHAnsi" w:hAnsiTheme="majorHAnsi"/>
          <w:sz w:val="20"/>
          <w:szCs w:val="20"/>
          <w:lang w:val="es-ES_tradnl"/>
        </w:rPr>
        <w:t>vida digna</w:t>
      </w:r>
      <w:r w:rsidR="006C5C29" w:rsidRPr="00D05487">
        <w:rPr>
          <w:rFonts w:asciiTheme="majorHAnsi" w:hAnsiTheme="majorHAnsi"/>
          <w:sz w:val="20"/>
          <w:szCs w:val="20"/>
          <w:lang w:val="es-ES_tradnl"/>
        </w:rPr>
        <w:t xml:space="preserve"> de</w:t>
      </w:r>
      <w:r w:rsidR="00771CFE" w:rsidRPr="00D05487">
        <w:rPr>
          <w:rFonts w:asciiTheme="majorHAnsi" w:hAnsiTheme="majorHAnsi"/>
          <w:sz w:val="20"/>
          <w:szCs w:val="20"/>
          <w:lang w:val="es-ES_tradnl"/>
        </w:rPr>
        <w:t xml:space="preserve"> ocho centros poblados y diez comunidades</w:t>
      </w:r>
      <w:r w:rsidR="00950332" w:rsidRPr="00D05487">
        <w:rPr>
          <w:rFonts w:asciiTheme="majorHAnsi" w:hAnsiTheme="majorHAnsi"/>
          <w:sz w:val="20"/>
          <w:szCs w:val="20"/>
          <w:lang w:val="es-ES_tradnl"/>
        </w:rPr>
        <w:t xml:space="preserve"> de la zona</w:t>
      </w:r>
      <w:r w:rsidR="00682B59" w:rsidRPr="00D05487">
        <w:rPr>
          <w:rStyle w:val="FootnoteReference"/>
          <w:rFonts w:asciiTheme="majorHAnsi" w:hAnsiTheme="majorHAnsi"/>
          <w:sz w:val="20"/>
          <w:szCs w:val="20"/>
          <w:lang w:val="es-ES_tradnl"/>
        </w:rPr>
        <w:footnoteReference w:id="4"/>
      </w:r>
      <w:r w:rsidR="00950332" w:rsidRPr="00D05487">
        <w:rPr>
          <w:rFonts w:asciiTheme="majorHAnsi" w:hAnsiTheme="majorHAnsi"/>
          <w:sz w:val="20"/>
          <w:szCs w:val="20"/>
          <w:lang w:val="es-ES_tradnl"/>
        </w:rPr>
        <w:t>.</w:t>
      </w:r>
      <w:r w:rsidR="00682B59" w:rsidRPr="00D05487">
        <w:rPr>
          <w:rFonts w:asciiTheme="majorHAnsi" w:hAnsiTheme="majorHAnsi"/>
          <w:color w:val="000000" w:themeColor="text1"/>
          <w:sz w:val="20"/>
          <w:szCs w:val="20"/>
          <w:lang w:val="es-ES_tradnl"/>
        </w:rPr>
        <w:t xml:space="preserve"> </w:t>
      </w:r>
    </w:p>
    <w:p w14:paraId="59FE3E61" w14:textId="3D409AB7" w:rsidR="00671257" w:rsidRPr="00D05487" w:rsidRDefault="00671257" w:rsidP="006712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D05487">
        <w:rPr>
          <w:rFonts w:asciiTheme="majorHAnsi" w:hAnsiTheme="majorHAnsi"/>
          <w:sz w:val="20"/>
          <w:szCs w:val="20"/>
          <w:lang w:val="es-ES_tradnl"/>
        </w:rPr>
        <w:t>S</w:t>
      </w:r>
      <w:r w:rsidR="00152EC1" w:rsidRPr="00D05487">
        <w:rPr>
          <w:rFonts w:asciiTheme="majorHAnsi" w:hAnsiTheme="majorHAnsi"/>
          <w:sz w:val="20"/>
          <w:szCs w:val="20"/>
          <w:lang w:val="es-ES_tradnl"/>
        </w:rPr>
        <w:t>eñala</w:t>
      </w:r>
      <w:r w:rsidR="007D12DD" w:rsidRPr="00D05487">
        <w:rPr>
          <w:rFonts w:asciiTheme="majorHAnsi" w:hAnsiTheme="majorHAnsi"/>
          <w:sz w:val="20"/>
          <w:szCs w:val="20"/>
          <w:lang w:val="es-ES_tradnl"/>
        </w:rPr>
        <w:t>n</w:t>
      </w:r>
      <w:r w:rsidR="00152EC1" w:rsidRPr="00D05487">
        <w:rPr>
          <w:rFonts w:asciiTheme="majorHAnsi" w:hAnsiTheme="majorHAnsi"/>
          <w:sz w:val="20"/>
          <w:szCs w:val="20"/>
          <w:lang w:val="es-ES_tradnl"/>
        </w:rPr>
        <w:t xml:space="preserve"> que el 23 de marzo de 2005 el Ministerio del Ambiente</w:t>
      </w:r>
      <w:r w:rsidR="00AB0544" w:rsidRPr="00D05487">
        <w:rPr>
          <w:rFonts w:asciiTheme="majorHAnsi" w:hAnsiTheme="majorHAnsi"/>
          <w:sz w:val="20"/>
          <w:szCs w:val="20"/>
          <w:lang w:val="es-ES_tradnl"/>
        </w:rPr>
        <w:t>,</w:t>
      </w:r>
      <w:r w:rsidR="00152EC1" w:rsidRPr="00D05487">
        <w:rPr>
          <w:rFonts w:asciiTheme="majorHAnsi" w:hAnsiTheme="majorHAnsi"/>
          <w:sz w:val="20"/>
          <w:szCs w:val="20"/>
          <w:lang w:val="es-ES_tradnl"/>
        </w:rPr>
        <w:t xml:space="preserve"> mediante Acuerdo Ministerial No. 137</w:t>
      </w:r>
      <w:r w:rsidR="00AB0544" w:rsidRPr="00D05487">
        <w:rPr>
          <w:rFonts w:asciiTheme="majorHAnsi" w:hAnsiTheme="majorHAnsi"/>
          <w:sz w:val="20"/>
          <w:szCs w:val="20"/>
          <w:lang w:val="es-ES_tradnl"/>
        </w:rPr>
        <w:t>,</w:t>
      </w:r>
      <w:r w:rsidR="00152EC1" w:rsidRPr="00D05487">
        <w:rPr>
          <w:rFonts w:asciiTheme="majorHAnsi" w:hAnsiTheme="majorHAnsi"/>
          <w:sz w:val="20"/>
          <w:szCs w:val="20"/>
          <w:lang w:val="es-ES_tradnl"/>
        </w:rPr>
        <w:t xml:space="preserve"> declaró a la cordillera del Cóndor como un </w:t>
      </w:r>
      <w:r w:rsidR="00152EC1" w:rsidRPr="00D05487">
        <w:rPr>
          <w:rFonts w:asciiTheme="majorHAnsi" w:hAnsiTheme="majorHAnsi"/>
          <w:i/>
          <w:iCs/>
          <w:sz w:val="20"/>
          <w:szCs w:val="20"/>
          <w:lang w:val="es-ES_tradnl"/>
        </w:rPr>
        <w:t>“área de bosque y vegetación protectores</w:t>
      </w:r>
      <w:r w:rsidR="00152EC1" w:rsidRPr="00D05487">
        <w:rPr>
          <w:rFonts w:asciiTheme="majorHAnsi" w:hAnsiTheme="majorHAnsi"/>
          <w:sz w:val="20"/>
          <w:szCs w:val="20"/>
          <w:lang w:val="es-ES_tradnl"/>
        </w:rPr>
        <w:t>”</w:t>
      </w:r>
      <w:r w:rsidR="001977A2" w:rsidRPr="00D05487">
        <w:rPr>
          <w:rFonts w:asciiTheme="majorHAnsi" w:hAnsiTheme="majorHAnsi"/>
          <w:sz w:val="20"/>
          <w:szCs w:val="20"/>
          <w:lang w:val="es-ES_tradnl"/>
        </w:rPr>
        <w:t>,</w:t>
      </w:r>
      <w:r w:rsidR="00152EC1" w:rsidRPr="00D05487">
        <w:rPr>
          <w:rFonts w:asciiTheme="majorHAnsi" w:hAnsiTheme="majorHAnsi"/>
          <w:sz w:val="20"/>
          <w:szCs w:val="20"/>
          <w:lang w:val="es-ES_tradnl"/>
        </w:rPr>
        <w:t xml:space="preserve"> </w:t>
      </w:r>
      <w:r w:rsidR="00820C69" w:rsidRPr="00D05487">
        <w:rPr>
          <w:rFonts w:asciiTheme="majorHAnsi" w:hAnsiTheme="majorHAnsi"/>
          <w:sz w:val="20"/>
          <w:szCs w:val="20"/>
          <w:lang w:val="es-ES_tradnl"/>
        </w:rPr>
        <w:t>pues</w:t>
      </w:r>
      <w:r w:rsidR="00152EC1" w:rsidRPr="00D05487">
        <w:rPr>
          <w:rFonts w:asciiTheme="majorHAnsi" w:hAnsiTheme="majorHAnsi"/>
          <w:sz w:val="20"/>
          <w:szCs w:val="20"/>
          <w:lang w:val="es-ES_tradnl"/>
        </w:rPr>
        <w:t xml:space="preserve"> contribuyen a la conservación del suelo y de la vida silvestre</w:t>
      </w:r>
      <w:r w:rsidR="00820C69" w:rsidRPr="00D05487">
        <w:rPr>
          <w:rFonts w:asciiTheme="majorHAnsi" w:hAnsiTheme="majorHAnsi"/>
          <w:sz w:val="20"/>
          <w:szCs w:val="20"/>
          <w:lang w:val="es-ES_tradnl"/>
        </w:rPr>
        <w:t xml:space="preserve">, </w:t>
      </w:r>
      <w:r w:rsidR="001977A2" w:rsidRPr="00D05487">
        <w:rPr>
          <w:rFonts w:asciiTheme="majorHAnsi" w:hAnsiTheme="majorHAnsi"/>
          <w:sz w:val="20"/>
          <w:szCs w:val="20"/>
          <w:lang w:val="es-ES_tradnl"/>
        </w:rPr>
        <w:t>al estar</w:t>
      </w:r>
      <w:r w:rsidR="00152EC1" w:rsidRPr="00D05487">
        <w:rPr>
          <w:rFonts w:asciiTheme="majorHAnsi" w:hAnsiTheme="majorHAnsi"/>
          <w:sz w:val="20"/>
          <w:szCs w:val="20"/>
          <w:lang w:val="es-ES_tradnl"/>
        </w:rPr>
        <w:t xml:space="preserve"> situados en áreas que permiten controlar la preservación de las cuencas hidrográficas.</w:t>
      </w:r>
      <w:r w:rsidRPr="00D05487">
        <w:rPr>
          <w:rFonts w:asciiTheme="majorHAnsi" w:hAnsiTheme="majorHAnsi"/>
          <w:sz w:val="20"/>
          <w:szCs w:val="20"/>
          <w:lang w:val="es-ES_tradnl"/>
        </w:rPr>
        <w:t xml:space="preserve"> A pesar de ello, </w:t>
      </w:r>
      <w:r w:rsidR="00D337C0" w:rsidRPr="00D05487">
        <w:rPr>
          <w:rFonts w:asciiTheme="majorHAnsi" w:hAnsiTheme="majorHAnsi"/>
          <w:sz w:val="20"/>
          <w:szCs w:val="20"/>
          <w:lang w:val="es-ES_tradnl"/>
        </w:rPr>
        <w:t>i</w:t>
      </w:r>
      <w:r w:rsidR="000E2896" w:rsidRPr="00D05487">
        <w:rPr>
          <w:rFonts w:asciiTheme="majorHAnsi" w:hAnsiTheme="majorHAnsi"/>
          <w:sz w:val="20"/>
          <w:szCs w:val="20"/>
          <w:lang w:val="es-ES_tradnl"/>
        </w:rPr>
        <w:t>ndica</w:t>
      </w:r>
      <w:r w:rsidR="007D12DD" w:rsidRPr="00D05487">
        <w:rPr>
          <w:rFonts w:asciiTheme="majorHAnsi" w:hAnsiTheme="majorHAnsi"/>
          <w:sz w:val="20"/>
          <w:szCs w:val="20"/>
          <w:lang w:val="es-ES_tradnl"/>
        </w:rPr>
        <w:t>n</w:t>
      </w:r>
      <w:r w:rsidR="00545BEF" w:rsidRPr="00D05487">
        <w:rPr>
          <w:rFonts w:asciiTheme="majorHAnsi" w:hAnsiTheme="majorHAnsi"/>
          <w:sz w:val="20"/>
          <w:szCs w:val="20"/>
          <w:lang w:val="es-ES_tradnl"/>
        </w:rPr>
        <w:t xml:space="preserve"> que e</w:t>
      </w:r>
      <w:r w:rsidR="002B13D1" w:rsidRPr="00D05487">
        <w:rPr>
          <w:rFonts w:asciiTheme="majorHAnsi" w:hAnsiTheme="majorHAnsi"/>
          <w:sz w:val="20"/>
          <w:szCs w:val="20"/>
          <w:lang w:val="es-ES_tradnl"/>
        </w:rPr>
        <w:t xml:space="preserve">l </w:t>
      </w:r>
      <w:r w:rsidR="003300CC" w:rsidRPr="00D05487">
        <w:rPr>
          <w:rFonts w:asciiTheme="majorHAnsi" w:hAnsiTheme="majorHAnsi"/>
          <w:sz w:val="20"/>
          <w:szCs w:val="20"/>
          <w:lang w:val="es-ES_tradnl"/>
        </w:rPr>
        <w:t>11 de marzo de 2010</w:t>
      </w:r>
      <w:r w:rsidR="005A0779" w:rsidRPr="00D05487">
        <w:rPr>
          <w:rFonts w:asciiTheme="majorHAnsi" w:hAnsiTheme="majorHAnsi"/>
          <w:sz w:val="20"/>
          <w:szCs w:val="20"/>
          <w:lang w:val="es-ES_tradnl"/>
        </w:rPr>
        <w:t xml:space="preserve"> </w:t>
      </w:r>
      <w:r w:rsidR="00005D05" w:rsidRPr="00D05487">
        <w:rPr>
          <w:rFonts w:asciiTheme="majorHAnsi" w:hAnsiTheme="majorHAnsi"/>
          <w:sz w:val="20"/>
          <w:szCs w:val="20"/>
          <w:lang w:val="es-ES_tradnl"/>
        </w:rPr>
        <w:t xml:space="preserve">el Estado </w:t>
      </w:r>
      <w:r w:rsidR="00EB19D9" w:rsidRPr="00D05487">
        <w:rPr>
          <w:rFonts w:asciiTheme="majorHAnsi" w:hAnsiTheme="majorHAnsi"/>
          <w:sz w:val="20"/>
          <w:szCs w:val="20"/>
          <w:lang w:val="es-ES_tradnl"/>
        </w:rPr>
        <w:t>otorgó</w:t>
      </w:r>
      <w:r w:rsidR="00005D05" w:rsidRPr="00D05487">
        <w:rPr>
          <w:rFonts w:asciiTheme="majorHAnsi" w:hAnsiTheme="majorHAnsi"/>
          <w:sz w:val="20"/>
          <w:szCs w:val="20"/>
          <w:lang w:val="es-ES_tradnl"/>
        </w:rPr>
        <w:t xml:space="preserve"> la sustitución de los títulos mineros a favor de </w:t>
      </w:r>
      <w:r w:rsidR="005A0779" w:rsidRPr="00D05487">
        <w:rPr>
          <w:rFonts w:asciiTheme="majorHAnsi" w:hAnsiTheme="majorHAnsi"/>
          <w:sz w:val="20"/>
          <w:szCs w:val="20"/>
          <w:lang w:val="es-ES_tradnl"/>
        </w:rPr>
        <w:t>la empresa</w:t>
      </w:r>
      <w:r w:rsidR="0026133B" w:rsidRPr="00D05487">
        <w:rPr>
          <w:rFonts w:asciiTheme="majorHAnsi" w:hAnsiTheme="majorHAnsi"/>
          <w:sz w:val="20"/>
          <w:szCs w:val="20"/>
          <w:lang w:val="es-ES_tradnl"/>
        </w:rPr>
        <w:t xml:space="preserve"> </w:t>
      </w:r>
      <w:r w:rsidR="0005603D" w:rsidRPr="00D05487">
        <w:rPr>
          <w:rFonts w:asciiTheme="majorHAnsi" w:hAnsiTheme="majorHAnsi"/>
          <w:sz w:val="20"/>
          <w:szCs w:val="20"/>
          <w:lang w:val="es-ES_tradnl"/>
        </w:rPr>
        <w:t xml:space="preserve">china </w:t>
      </w:r>
      <w:proofErr w:type="spellStart"/>
      <w:r w:rsidR="0047219C" w:rsidRPr="00D05487">
        <w:rPr>
          <w:rFonts w:asciiTheme="majorHAnsi" w:hAnsiTheme="majorHAnsi" w:cs="Arial"/>
          <w:i/>
          <w:iCs/>
          <w:color w:val="212121"/>
          <w:sz w:val="20"/>
          <w:szCs w:val="20"/>
          <w:lang w:val="es-ES_tradnl"/>
        </w:rPr>
        <w:t>EcuaCorriente</w:t>
      </w:r>
      <w:proofErr w:type="spellEnd"/>
      <w:r w:rsidR="0026133B" w:rsidRPr="00D05487">
        <w:rPr>
          <w:rFonts w:asciiTheme="majorHAnsi" w:hAnsiTheme="majorHAnsi"/>
          <w:sz w:val="20"/>
          <w:szCs w:val="20"/>
          <w:lang w:val="es-ES_tradnl"/>
        </w:rPr>
        <w:t xml:space="preserve"> S.A.</w:t>
      </w:r>
      <w:r w:rsidR="005F0C27" w:rsidRPr="00D05487">
        <w:rPr>
          <w:rFonts w:asciiTheme="majorHAnsi" w:hAnsiTheme="majorHAnsi"/>
          <w:sz w:val="20"/>
          <w:szCs w:val="20"/>
          <w:lang w:val="es-ES_tradnl"/>
        </w:rPr>
        <w:t>,</w:t>
      </w:r>
      <w:r w:rsidR="00005D05" w:rsidRPr="00D05487">
        <w:rPr>
          <w:rFonts w:asciiTheme="majorHAnsi" w:hAnsiTheme="majorHAnsi"/>
          <w:sz w:val="20"/>
          <w:szCs w:val="20"/>
          <w:lang w:val="es-ES_tradnl"/>
        </w:rPr>
        <w:t xml:space="preserve"> </w:t>
      </w:r>
      <w:r w:rsidR="00A30CD8" w:rsidRPr="00D05487">
        <w:rPr>
          <w:rFonts w:asciiTheme="majorHAnsi" w:hAnsiTheme="majorHAnsi"/>
          <w:sz w:val="20"/>
          <w:szCs w:val="20"/>
          <w:lang w:val="es-ES_tradnl"/>
        </w:rPr>
        <w:t xml:space="preserve">para el </w:t>
      </w:r>
      <w:r w:rsidR="00E53656" w:rsidRPr="00D05487">
        <w:rPr>
          <w:rFonts w:asciiTheme="majorHAnsi" w:hAnsiTheme="majorHAnsi"/>
          <w:sz w:val="20"/>
          <w:szCs w:val="20"/>
          <w:lang w:val="es-ES_tradnl"/>
        </w:rPr>
        <w:t>área de</w:t>
      </w:r>
      <w:r w:rsidR="007411EC" w:rsidRPr="00D05487">
        <w:rPr>
          <w:rFonts w:asciiTheme="majorHAnsi" w:hAnsiTheme="majorHAnsi"/>
          <w:sz w:val="20"/>
          <w:szCs w:val="20"/>
          <w:lang w:val="es-ES_tradnl"/>
        </w:rPr>
        <w:t>nomina</w:t>
      </w:r>
      <w:r w:rsidR="00E53656" w:rsidRPr="00D05487">
        <w:rPr>
          <w:rFonts w:asciiTheme="majorHAnsi" w:hAnsiTheme="majorHAnsi"/>
          <w:sz w:val="20"/>
          <w:szCs w:val="20"/>
          <w:lang w:val="es-ES_tradnl"/>
        </w:rPr>
        <w:t>da Mirador 1</w:t>
      </w:r>
      <w:r w:rsidR="00FA0E85" w:rsidRPr="00D05487">
        <w:rPr>
          <w:rFonts w:asciiTheme="majorHAnsi" w:hAnsiTheme="majorHAnsi"/>
          <w:sz w:val="20"/>
          <w:szCs w:val="20"/>
          <w:lang w:val="es-ES_tradnl"/>
        </w:rPr>
        <w:t>, ubicada la</w:t>
      </w:r>
      <w:r w:rsidRPr="00D05487">
        <w:rPr>
          <w:rFonts w:asciiTheme="majorHAnsi" w:hAnsiTheme="majorHAnsi"/>
          <w:sz w:val="20"/>
          <w:szCs w:val="20"/>
          <w:lang w:val="es-ES_tradnl"/>
        </w:rPr>
        <w:t xml:space="preserve"> citada</w:t>
      </w:r>
      <w:r w:rsidR="00FA0E85" w:rsidRPr="00D05487">
        <w:rPr>
          <w:rFonts w:asciiTheme="majorHAnsi" w:hAnsiTheme="majorHAnsi"/>
          <w:sz w:val="20"/>
          <w:szCs w:val="20"/>
          <w:lang w:val="es-ES_tradnl"/>
        </w:rPr>
        <w:t xml:space="preserve"> cordillera del Cóndor</w:t>
      </w:r>
      <w:r w:rsidR="00B20F11" w:rsidRPr="00D05487">
        <w:rPr>
          <w:rStyle w:val="FootnoteReference"/>
          <w:rFonts w:asciiTheme="majorHAnsi" w:hAnsiTheme="majorHAnsi"/>
          <w:sz w:val="20"/>
          <w:szCs w:val="20"/>
          <w:lang w:val="es-ES_tradnl"/>
        </w:rPr>
        <w:footnoteReference w:id="5"/>
      </w:r>
      <w:r w:rsidR="00215F79" w:rsidRPr="00D05487">
        <w:rPr>
          <w:rFonts w:asciiTheme="majorHAnsi" w:hAnsiTheme="majorHAnsi" w:cs="Arial"/>
          <w:color w:val="212121"/>
          <w:sz w:val="20"/>
          <w:szCs w:val="20"/>
          <w:lang w:val="es-ES_tradnl"/>
        </w:rPr>
        <w:t xml:space="preserve">. </w:t>
      </w:r>
    </w:p>
    <w:p w14:paraId="23F1233E" w14:textId="77777777" w:rsidR="00671257" w:rsidRPr="00D05487" w:rsidRDefault="00671257" w:rsidP="006712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p>
    <w:p w14:paraId="71CB2018" w14:textId="7731B611" w:rsidR="00902D67" w:rsidRPr="00D05487" w:rsidRDefault="00671257" w:rsidP="00902D6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olor w:val="000000" w:themeColor="text1"/>
          <w:sz w:val="20"/>
          <w:szCs w:val="20"/>
          <w:lang w:val="es-ES_tradnl"/>
        </w:rPr>
      </w:pPr>
      <w:r w:rsidRPr="00D05487">
        <w:rPr>
          <w:rFonts w:asciiTheme="majorHAnsi" w:hAnsiTheme="majorHAnsi"/>
          <w:color w:val="000000" w:themeColor="text1"/>
          <w:sz w:val="20"/>
          <w:szCs w:val="20"/>
          <w:lang w:val="es-ES_tradnl"/>
        </w:rPr>
        <w:t>Aducen que l</w:t>
      </w:r>
      <w:r w:rsidR="000E2896" w:rsidRPr="00D05487">
        <w:rPr>
          <w:rFonts w:asciiTheme="majorHAnsi" w:hAnsiTheme="majorHAnsi"/>
          <w:color w:val="000000" w:themeColor="text1"/>
          <w:sz w:val="20"/>
          <w:szCs w:val="20"/>
          <w:lang w:val="es-ES_tradnl"/>
        </w:rPr>
        <w:t xml:space="preserve">a referida empresa </w:t>
      </w:r>
      <w:r w:rsidR="007411EC" w:rsidRPr="00D05487">
        <w:rPr>
          <w:rFonts w:asciiTheme="majorHAnsi" w:hAnsiTheme="majorHAnsi"/>
          <w:color w:val="000000" w:themeColor="text1"/>
          <w:sz w:val="20"/>
          <w:szCs w:val="20"/>
          <w:lang w:val="es-ES_tradnl"/>
        </w:rPr>
        <w:t>presentó</w:t>
      </w:r>
      <w:r w:rsidR="0026133B" w:rsidRPr="00D05487">
        <w:rPr>
          <w:rFonts w:asciiTheme="majorHAnsi" w:hAnsiTheme="majorHAnsi"/>
          <w:color w:val="000000" w:themeColor="text1"/>
          <w:sz w:val="20"/>
          <w:szCs w:val="20"/>
          <w:lang w:val="es-ES_tradnl"/>
        </w:rPr>
        <w:t xml:space="preserve"> el </w:t>
      </w:r>
      <w:r w:rsidR="005A0779" w:rsidRPr="00D05487">
        <w:rPr>
          <w:rFonts w:asciiTheme="majorHAnsi" w:hAnsiTheme="majorHAnsi"/>
          <w:color w:val="000000" w:themeColor="text1"/>
          <w:sz w:val="20"/>
          <w:szCs w:val="20"/>
          <w:lang w:val="es-ES_tradnl"/>
        </w:rPr>
        <w:t>e</w:t>
      </w:r>
      <w:r w:rsidR="0026133B" w:rsidRPr="00D05487">
        <w:rPr>
          <w:rFonts w:asciiTheme="majorHAnsi" w:hAnsiTheme="majorHAnsi"/>
          <w:color w:val="000000" w:themeColor="text1"/>
          <w:sz w:val="20"/>
          <w:szCs w:val="20"/>
          <w:lang w:val="es-ES_tradnl"/>
        </w:rPr>
        <w:t xml:space="preserve">studio de </w:t>
      </w:r>
      <w:r w:rsidR="005A0779" w:rsidRPr="00D05487">
        <w:rPr>
          <w:rFonts w:asciiTheme="majorHAnsi" w:hAnsiTheme="majorHAnsi"/>
          <w:color w:val="000000" w:themeColor="text1"/>
          <w:sz w:val="20"/>
          <w:szCs w:val="20"/>
          <w:lang w:val="es-ES_tradnl"/>
        </w:rPr>
        <w:t>i</w:t>
      </w:r>
      <w:r w:rsidR="0026133B" w:rsidRPr="00D05487">
        <w:rPr>
          <w:rFonts w:asciiTheme="majorHAnsi" w:hAnsiTheme="majorHAnsi"/>
          <w:color w:val="000000" w:themeColor="text1"/>
          <w:sz w:val="20"/>
          <w:szCs w:val="20"/>
          <w:lang w:val="es-ES_tradnl"/>
        </w:rPr>
        <w:t xml:space="preserve">mpacto </w:t>
      </w:r>
      <w:r w:rsidR="005A0779" w:rsidRPr="00D05487">
        <w:rPr>
          <w:rFonts w:asciiTheme="majorHAnsi" w:hAnsiTheme="majorHAnsi"/>
          <w:color w:val="000000" w:themeColor="text1"/>
          <w:sz w:val="20"/>
          <w:szCs w:val="20"/>
          <w:lang w:val="es-ES_tradnl"/>
        </w:rPr>
        <w:t>a</w:t>
      </w:r>
      <w:r w:rsidR="0026133B" w:rsidRPr="00D05487">
        <w:rPr>
          <w:rFonts w:asciiTheme="majorHAnsi" w:hAnsiTheme="majorHAnsi"/>
          <w:color w:val="000000" w:themeColor="text1"/>
          <w:sz w:val="20"/>
          <w:szCs w:val="20"/>
          <w:lang w:val="es-ES_tradnl"/>
        </w:rPr>
        <w:t xml:space="preserve">mbiental </w:t>
      </w:r>
      <w:r w:rsidR="007D315A" w:rsidRPr="00D05487">
        <w:rPr>
          <w:rFonts w:asciiTheme="majorHAnsi" w:hAnsiTheme="majorHAnsi"/>
          <w:color w:val="000000" w:themeColor="text1"/>
          <w:sz w:val="20"/>
          <w:szCs w:val="20"/>
          <w:lang w:val="es-ES_tradnl"/>
        </w:rPr>
        <w:t>realizado por la</w:t>
      </w:r>
      <w:r w:rsidR="0026133B" w:rsidRPr="00D05487">
        <w:rPr>
          <w:rFonts w:asciiTheme="majorHAnsi" w:hAnsiTheme="majorHAnsi"/>
          <w:color w:val="000000" w:themeColor="text1"/>
          <w:sz w:val="20"/>
          <w:szCs w:val="20"/>
          <w:lang w:val="es-ES_tradnl"/>
        </w:rPr>
        <w:t xml:space="preserve"> consult</w:t>
      </w:r>
      <w:r w:rsidR="007411EC" w:rsidRPr="00D05487">
        <w:rPr>
          <w:rFonts w:asciiTheme="majorHAnsi" w:hAnsiTheme="majorHAnsi"/>
          <w:color w:val="000000" w:themeColor="text1"/>
          <w:sz w:val="20"/>
          <w:szCs w:val="20"/>
          <w:lang w:val="es-ES_tradnl"/>
        </w:rPr>
        <w:t>ora</w:t>
      </w:r>
      <w:r w:rsidR="0026133B" w:rsidRPr="00D05487">
        <w:rPr>
          <w:rFonts w:asciiTheme="majorHAnsi" w:hAnsiTheme="majorHAnsi"/>
          <w:color w:val="000000" w:themeColor="text1"/>
          <w:sz w:val="20"/>
          <w:szCs w:val="20"/>
          <w:lang w:val="es-ES_tradnl"/>
        </w:rPr>
        <w:t xml:space="preserve"> </w:t>
      </w:r>
      <w:r w:rsidR="0026133B" w:rsidRPr="00D05487">
        <w:rPr>
          <w:rFonts w:asciiTheme="majorHAnsi" w:hAnsiTheme="majorHAnsi"/>
          <w:i/>
          <w:iCs/>
          <w:color w:val="000000" w:themeColor="text1"/>
          <w:sz w:val="20"/>
          <w:szCs w:val="20"/>
          <w:lang w:val="es-ES_tradnl"/>
        </w:rPr>
        <w:t xml:space="preserve">Walsh </w:t>
      </w:r>
      <w:proofErr w:type="spellStart"/>
      <w:r w:rsidR="0026133B" w:rsidRPr="00D05487">
        <w:rPr>
          <w:rFonts w:asciiTheme="majorHAnsi" w:hAnsiTheme="majorHAnsi"/>
          <w:i/>
          <w:iCs/>
          <w:color w:val="000000" w:themeColor="text1"/>
          <w:sz w:val="20"/>
          <w:szCs w:val="20"/>
          <w:lang w:val="es-ES_tradnl"/>
        </w:rPr>
        <w:t>Environmental</w:t>
      </w:r>
      <w:proofErr w:type="spellEnd"/>
      <w:r w:rsidR="0026133B" w:rsidRPr="00D05487">
        <w:rPr>
          <w:rFonts w:asciiTheme="majorHAnsi" w:hAnsiTheme="majorHAnsi"/>
          <w:i/>
          <w:iCs/>
          <w:color w:val="000000" w:themeColor="text1"/>
          <w:sz w:val="20"/>
          <w:szCs w:val="20"/>
          <w:lang w:val="es-ES_tradnl"/>
        </w:rPr>
        <w:t xml:space="preserve"> </w:t>
      </w:r>
      <w:proofErr w:type="spellStart"/>
      <w:r w:rsidR="0026133B" w:rsidRPr="00D05487">
        <w:rPr>
          <w:rFonts w:asciiTheme="majorHAnsi" w:hAnsiTheme="majorHAnsi"/>
          <w:i/>
          <w:iCs/>
          <w:color w:val="000000" w:themeColor="text1"/>
          <w:sz w:val="20"/>
          <w:szCs w:val="20"/>
          <w:lang w:val="es-ES_tradnl"/>
        </w:rPr>
        <w:t>Scientists</w:t>
      </w:r>
      <w:proofErr w:type="spellEnd"/>
      <w:r w:rsidR="0026133B" w:rsidRPr="00D05487">
        <w:rPr>
          <w:rFonts w:asciiTheme="majorHAnsi" w:hAnsiTheme="majorHAnsi"/>
          <w:i/>
          <w:iCs/>
          <w:color w:val="000000" w:themeColor="text1"/>
          <w:sz w:val="20"/>
          <w:szCs w:val="20"/>
          <w:lang w:val="es-ES_tradnl"/>
        </w:rPr>
        <w:t xml:space="preserve"> and </w:t>
      </w:r>
      <w:proofErr w:type="spellStart"/>
      <w:r w:rsidR="0026133B" w:rsidRPr="00D05487">
        <w:rPr>
          <w:rFonts w:asciiTheme="majorHAnsi" w:hAnsiTheme="majorHAnsi"/>
          <w:i/>
          <w:iCs/>
          <w:color w:val="000000" w:themeColor="text1"/>
          <w:sz w:val="20"/>
          <w:szCs w:val="20"/>
          <w:lang w:val="es-ES_tradnl"/>
        </w:rPr>
        <w:t>Engineer</w:t>
      </w:r>
      <w:r w:rsidR="00A917AE" w:rsidRPr="00D05487">
        <w:rPr>
          <w:rFonts w:asciiTheme="majorHAnsi" w:hAnsiTheme="majorHAnsi"/>
          <w:i/>
          <w:iCs/>
          <w:color w:val="000000" w:themeColor="text1"/>
          <w:sz w:val="20"/>
          <w:szCs w:val="20"/>
          <w:lang w:val="es-ES_tradnl"/>
        </w:rPr>
        <w:t>s</w:t>
      </w:r>
      <w:proofErr w:type="spellEnd"/>
      <w:r w:rsidR="00153F87" w:rsidRPr="00D05487">
        <w:rPr>
          <w:rFonts w:asciiTheme="majorHAnsi" w:hAnsiTheme="majorHAnsi"/>
          <w:i/>
          <w:iCs/>
          <w:color w:val="000000" w:themeColor="text1"/>
          <w:sz w:val="20"/>
          <w:szCs w:val="20"/>
          <w:lang w:val="es-ES_tradnl"/>
        </w:rPr>
        <w:t xml:space="preserve"> </w:t>
      </w:r>
      <w:r w:rsidR="00153F87" w:rsidRPr="00D05487">
        <w:rPr>
          <w:rFonts w:asciiTheme="majorHAnsi" w:hAnsiTheme="majorHAnsi"/>
          <w:color w:val="000000" w:themeColor="text1"/>
          <w:sz w:val="20"/>
          <w:szCs w:val="20"/>
          <w:lang w:val="es-ES_tradnl"/>
        </w:rPr>
        <w:t>ante el Ministerio de</w:t>
      </w:r>
      <w:r w:rsidR="00F137D4" w:rsidRPr="00D05487">
        <w:rPr>
          <w:rFonts w:asciiTheme="majorHAnsi" w:hAnsiTheme="majorHAnsi"/>
          <w:color w:val="000000" w:themeColor="text1"/>
          <w:sz w:val="20"/>
          <w:szCs w:val="20"/>
          <w:lang w:val="es-ES_tradnl"/>
        </w:rPr>
        <w:t>l</w:t>
      </w:r>
      <w:r w:rsidR="00153F87" w:rsidRPr="00D05487">
        <w:rPr>
          <w:rFonts w:asciiTheme="majorHAnsi" w:hAnsiTheme="majorHAnsi"/>
          <w:color w:val="000000" w:themeColor="text1"/>
          <w:sz w:val="20"/>
          <w:szCs w:val="20"/>
          <w:lang w:val="es-ES_tradnl"/>
        </w:rPr>
        <w:t xml:space="preserve"> Ambient</w:t>
      </w:r>
      <w:r w:rsidR="00FA0E85" w:rsidRPr="00D05487">
        <w:rPr>
          <w:rFonts w:asciiTheme="majorHAnsi" w:hAnsiTheme="majorHAnsi"/>
          <w:color w:val="000000" w:themeColor="text1"/>
          <w:sz w:val="20"/>
          <w:szCs w:val="20"/>
          <w:lang w:val="es-ES_tradnl"/>
        </w:rPr>
        <w:t>e,</w:t>
      </w:r>
      <w:r w:rsidR="005F0C27" w:rsidRPr="00D05487">
        <w:rPr>
          <w:rFonts w:asciiTheme="majorHAnsi" w:hAnsiTheme="majorHAnsi"/>
          <w:color w:val="000000" w:themeColor="text1"/>
          <w:sz w:val="20"/>
          <w:szCs w:val="20"/>
          <w:lang w:val="es-ES_tradnl"/>
        </w:rPr>
        <w:t xml:space="preserve"> </w:t>
      </w:r>
      <w:r w:rsidR="00A94E2A" w:rsidRPr="00D05487">
        <w:rPr>
          <w:rFonts w:asciiTheme="majorHAnsi" w:hAnsiTheme="majorHAnsi"/>
          <w:color w:val="000000" w:themeColor="text1"/>
          <w:sz w:val="20"/>
          <w:szCs w:val="20"/>
          <w:lang w:val="es-ES_tradnl"/>
        </w:rPr>
        <w:t>en el que se destacó, entre otras cosas,</w:t>
      </w:r>
      <w:r w:rsidR="00FA0E85" w:rsidRPr="00D05487">
        <w:rPr>
          <w:rFonts w:asciiTheme="majorHAnsi" w:hAnsiTheme="majorHAnsi"/>
          <w:color w:val="000000" w:themeColor="text1"/>
          <w:sz w:val="20"/>
          <w:szCs w:val="20"/>
          <w:lang w:val="es-ES_tradnl"/>
        </w:rPr>
        <w:t xml:space="preserve"> que la zona donde se realizaría el proyecto está constituida por </w:t>
      </w:r>
      <w:r w:rsidR="00FA0E85" w:rsidRPr="00D05487">
        <w:rPr>
          <w:rFonts w:asciiTheme="majorHAnsi" w:hAnsiTheme="majorHAnsi"/>
          <w:i/>
          <w:iCs/>
          <w:color w:val="000000" w:themeColor="text1"/>
          <w:sz w:val="20"/>
          <w:szCs w:val="20"/>
          <w:lang w:val="es-ES_tradnl"/>
        </w:rPr>
        <w:t>“ecosistemas frágiles y conocidos por poseer una alta biodiversidad de especies faunísticas”</w:t>
      </w:r>
      <w:r w:rsidR="00902D67" w:rsidRPr="00D05487">
        <w:rPr>
          <w:rFonts w:asciiTheme="majorHAnsi" w:hAnsiTheme="majorHAnsi"/>
          <w:color w:val="000000" w:themeColor="text1"/>
          <w:sz w:val="20"/>
          <w:szCs w:val="20"/>
          <w:lang w:val="es-ES_tradnl"/>
        </w:rPr>
        <w:t xml:space="preserve">.  Además, tal estudio </w:t>
      </w:r>
      <w:r w:rsidR="00902D67" w:rsidRPr="00D05487">
        <w:rPr>
          <w:rFonts w:asciiTheme="majorHAnsi" w:hAnsiTheme="majorHAnsi" w:cs="Arial"/>
          <w:color w:val="000000" w:themeColor="text1"/>
          <w:sz w:val="20"/>
          <w:szCs w:val="20"/>
          <w:lang w:val="es-ES_tradnl"/>
        </w:rPr>
        <w:t xml:space="preserve">señaló que en el proyecto minero Mirador se utilizarían metales pesados altamente tóxicos que afectan la calidad del agua, que eliminan plantas, peces y animales; y que dicho estudio, por un lado, no identificó cuáles son los usos de los ríos </w:t>
      </w:r>
      <w:proofErr w:type="spellStart"/>
      <w:r w:rsidR="00902D67" w:rsidRPr="00D05487">
        <w:rPr>
          <w:rFonts w:asciiTheme="majorHAnsi" w:hAnsiTheme="majorHAnsi" w:cs="Arial"/>
          <w:color w:val="000000" w:themeColor="text1"/>
          <w:sz w:val="20"/>
          <w:szCs w:val="20"/>
          <w:lang w:val="es-ES_tradnl"/>
        </w:rPr>
        <w:t>Tundayme</w:t>
      </w:r>
      <w:proofErr w:type="spellEnd"/>
      <w:r w:rsidR="00902D67" w:rsidRPr="00D05487">
        <w:rPr>
          <w:rFonts w:asciiTheme="majorHAnsi" w:hAnsiTheme="majorHAnsi" w:cs="Arial"/>
          <w:color w:val="000000" w:themeColor="text1"/>
          <w:sz w:val="20"/>
          <w:szCs w:val="20"/>
          <w:lang w:val="es-ES_tradnl"/>
        </w:rPr>
        <w:t xml:space="preserve">, </w:t>
      </w:r>
      <w:proofErr w:type="spellStart"/>
      <w:r w:rsidR="00902D67" w:rsidRPr="00D05487">
        <w:rPr>
          <w:rFonts w:asciiTheme="majorHAnsi" w:hAnsiTheme="majorHAnsi" w:cs="Arial"/>
          <w:color w:val="000000" w:themeColor="text1"/>
          <w:sz w:val="20"/>
          <w:szCs w:val="20"/>
          <w:lang w:val="es-ES_tradnl"/>
        </w:rPr>
        <w:t>Wawayme</w:t>
      </w:r>
      <w:proofErr w:type="spellEnd"/>
      <w:r w:rsidR="00902D67" w:rsidRPr="00D05487">
        <w:rPr>
          <w:rFonts w:asciiTheme="majorHAnsi" w:hAnsiTheme="majorHAnsi" w:cs="Arial"/>
          <w:color w:val="000000" w:themeColor="text1"/>
          <w:sz w:val="20"/>
          <w:szCs w:val="20"/>
          <w:lang w:val="es-ES_tradnl"/>
        </w:rPr>
        <w:t xml:space="preserve"> y Quimi de las poblaciones directa e indirectamente afectadas; y por otro lado, tampoco contempló un plan de remediación para los que se producirían en la salud por la contaminación.</w:t>
      </w:r>
    </w:p>
    <w:p w14:paraId="4922B145" w14:textId="77777777" w:rsidR="00902D67" w:rsidRPr="00D05487" w:rsidRDefault="00902D67" w:rsidP="00902D6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olor w:val="000000" w:themeColor="text1"/>
          <w:sz w:val="20"/>
          <w:szCs w:val="20"/>
          <w:lang w:val="es-ES_tradnl"/>
        </w:rPr>
      </w:pPr>
    </w:p>
    <w:p w14:paraId="3A7C1234" w14:textId="086A0B8C" w:rsidR="0056342B" w:rsidRPr="00D05487" w:rsidRDefault="00902D67" w:rsidP="006712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D05487">
        <w:rPr>
          <w:rFonts w:asciiTheme="majorHAnsi" w:hAnsiTheme="majorHAnsi"/>
          <w:sz w:val="20"/>
          <w:szCs w:val="20"/>
          <w:lang w:val="es-ES_tradnl"/>
        </w:rPr>
        <w:t>A pesar de ello, informan que e</w:t>
      </w:r>
      <w:r w:rsidR="00E14A92" w:rsidRPr="00D05487">
        <w:rPr>
          <w:rFonts w:asciiTheme="majorHAnsi" w:hAnsiTheme="majorHAnsi"/>
          <w:sz w:val="20"/>
          <w:szCs w:val="20"/>
          <w:lang w:val="es-ES_tradnl"/>
        </w:rPr>
        <w:t>l</w:t>
      </w:r>
      <w:r w:rsidR="00FA0E85" w:rsidRPr="00D05487">
        <w:rPr>
          <w:rFonts w:asciiTheme="majorHAnsi" w:hAnsiTheme="majorHAnsi"/>
          <w:sz w:val="20"/>
          <w:szCs w:val="20"/>
          <w:lang w:val="es-ES_tradnl"/>
        </w:rPr>
        <w:t xml:space="preserve"> 26 de agosto de 2010 el Ministerio</w:t>
      </w:r>
      <w:r w:rsidR="0075223C" w:rsidRPr="00D05487">
        <w:rPr>
          <w:rFonts w:asciiTheme="majorHAnsi" w:hAnsiTheme="majorHAnsi"/>
          <w:sz w:val="20"/>
          <w:szCs w:val="20"/>
          <w:lang w:val="es-ES_tradnl"/>
        </w:rPr>
        <w:t xml:space="preserve"> de Ambiente</w:t>
      </w:r>
      <w:r w:rsidR="00A30CD8" w:rsidRPr="00D05487">
        <w:rPr>
          <w:rFonts w:asciiTheme="majorHAnsi" w:hAnsiTheme="majorHAnsi"/>
          <w:sz w:val="20"/>
          <w:szCs w:val="20"/>
          <w:lang w:val="es-ES_tradnl"/>
        </w:rPr>
        <w:t>,</w:t>
      </w:r>
      <w:r w:rsidR="003300CC" w:rsidRPr="00D05487">
        <w:rPr>
          <w:rFonts w:asciiTheme="majorHAnsi" w:hAnsiTheme="majorHAnsi"/>
          <w:sz w:val="20"/>
          <w:szCs w:val="20"/>
          <w:lang w:val="es-ES_tradnl"/>
        </w:rPr>
        <w:t xml:space="preserve"> mediante resolución</w:t>
      </w:r>
      <w:r w:rsidR="00222A29" w:rsidRPr="00D05487">
        <w:rPr>
          <w:rFonts w:asciiTheme="majorHAnsi" w:hAnsiTheme="majorHAnsi"/>
          <w:sz w:val="20"/>
          <w:szCs w:val="20"/>
          <w:lang w:val="es-ES_tradnl"/>
        </w:rPr>
        <w:t xml:space="preserve"> No. </w:t>
      </w:r>
      <w:r w:rsidR="007411EC" w:rsidRPr="00D05487">
        <w:rPr>
          <w:rFonts w:asciiTheme="majorHAnsi" w:hAnsiTheme="majorHAnsi"/>
          <w:sz w:val="20"/>
          <w:szCs w:val="20"/>
          <w:lang w:val="es-ES_tradnl"/>
        </w:rPr>
        <w:t>346</w:t>
      </w:r>
      <w:r w:rsidR="00EE48D8" w:rsidRPr="00D05487">
        <w:rPr>
          <w:rFonts w:asciiTheme="majorHAnsi" w:hAnsiTheme="majorHAnsi"/>
          <w:sz w:val="20"/>
          <w:szCs w:val="20"/>
          <w:lang w:val="es-ES_tradnl"/>
        </w:rPr>
        <w:t>,</w:t>
      </w:r>
      <w:r w:rsidR="003300CC" w:rsidRPr="00D05487">
        <w:rPr>
          <w:rFonts w:asciiTheme="majorHAnsi" w:hAnsiTheme="majorHAnsi"/>
          <w:sz w:val="20"/>
          <w:szCs w:val="20"/>
          <w:lang w:val="es-ES_tradnl"/>
        </w:rPr>
        <w:t xml:space="preserve"> aprobó la auditoría ambiental y </w:t>
      </w:r>
      <w:r w:rsidR="007411EC" w:rsidRPr="00D05487">
        <w:rPr>
          <w:rFonts w:asciiTheme="majorHAnsi" w:hAnsiTheme="majorHAnsi"/>
          <w:sz w:val="20"/>
          <w:szCs w:val="20"/>
          <w:lang w:val="es-ES_tradnl"/>
        </w:rPr>
        <w:t>otorgó</w:t>
      </w:r>
      <w:r w:rsidR="003300CC" w:rsidRPr="00D05487">
        <w:rPr>
          <w:rFonts w:asciiTheme="majorHAnsi" w:hAnsiTheme="majorHAnsi"/>
          <w:sz w:val="20"/>
          <w:szCs w:val="20"/>
          <w:lang w:val="es-ES_tradnl"/>
        </w:rPr>
        <w:t xml:space="preserve"> la licencia ambiental para la fase de exploración</w:t>
      </w:r>
      <w:r w:rsidR="00DA1C8C" w:rsidRPr="00D05487">
        <w:rPr>
          <w:rFonts w:asciiTheme="majorHAnsi" w:hAnsiTheme="majorHAnsi"/>
          <w:sz w:val="20"/>
          <w:szCs w:val="20"/>
          <w:lang w:val="es-ES_tradnl"/>
        </w:rPr>
        <w:t xml:space="preserve"> de minerales</w:t>
      </w:r>
      <w:r w:rsidR="00192E88" w:rsidRPr="00D05487">
        <w:rPr>
          <w:rFonts w:asciiTheme="majorHAnsi" w:hAnsiTheme="majorHAnsi"/>
          <w:sz w:val="20"/>
          <w:szCs w:val="20"/>
          <w:lang w:val="es-ES_tradnl"/>
        </w:rPr>
        <w:t xml:space="preserve"> metálicos</w:t>
      </w:r>
      <w:r w:rsidR="00EE48D8" w:rsidRPr="00D05487">
        <w:rPr>
          <w:rFonts w:asciiTheme="majorHAnsi" w:hAnsiTheme="majorHAnsi"/>
          <w:sz w:val="20"/>
          <w:szCs w:val="20"/>
          <w:lang w:val="es-ES_tradnl"/>
        </w:rPr>
        <w:t xml:space="preserve"> en el Mirador 1</w:t>
      </w:r>
      <w:r w:rsidR="00785F53" w:rsidRPr="00D05487">
        <w:rPr>
          <w:rFonts w:asciiTheme="majorHAnsi" w:hAnsiTheme="majorHAnsi"/>
          <w:sz w:val="20"/>
          <w:szCs w:val="20"/>
          <w:lang w:val="es-ES_tradnl"/>
        </w:rPr>
        <w:t>;</w:t>
      </w:r>
      <w:r w:rsidR="00D3219C" w:rsidRPr="00D05487">
        <w:rPr>
          <w:rFonts w:asciiTheme="majorHAnsi" w:hAnsiTheme="majorHAnsi"/>
          <w:sz w:val="20"/>
          <w:szCs w:val="20"/>
          <w:lang w:val="es-ES_tradnl"/>
        </w:rPr>
        <w:t xml:space="preserve"> y el</w:t>
      </w:r>
      <w:r w:rsidR="0056342B" w:rsidRPr="00D05487">
        <w:rPr>
          <w:rFonts w:asciiTheme="majorHAnsi" w:hAnsiTheme="majorHAnsi"/>
          <w:sz w:val="20"/>
          <w:szCs w:val="20"/>
          <w:lang w:val="es-ES_tradnl"/>
        </w:rPr>
        <w:t xml:space="preserve"> 24 de febrero de 2012</w:t>
      </w:r>
      <w:r w:rsidRPr="00D05487">
        <w:rPr>
          <w:rFonts w:asciiTheme="majorHAnsi" w:hAnsiTheme="majorHAnsi"/>
          <w:sz w:val="20"/>
          <w:szCs w:val="20"/>
          <w:lang w:val="es-ES_tradnl"/>
        </w:rPr>
        <w:t>,</w:t>
      </w:r>
      <w:r w:rsidR="00A30CD8" w:rsidRPr="00D05487">
        <w:rPr>
          <w:rFonts w:asciiTheme="majorHAnsi" w:hAnsiTheme="majorHAnsi"/>
          <w:sz w:val="20"/>
          <w:szCs w:val="20"/>
          <w:lang w:val="es-ES_tradnl"/>
        </w:rPr>
        <w:t xml:space="preserve"> </w:t>
      </w:r>
      <w:r w:rsidR="00580C05" w:rsidRPr="00D05487">
        <w:rPr>
          <w:rFonts w:asciiTheme="majorHAnsi" w:hAnsiTheme="majorHAnsi"/>
          <w:sz w:val="20"/>
          <w:szCs w:val="20"/>
          <w:lang w:val="es-ES_tradnl"/>
        </w:rPr>
        <w:t>mediante</w:t>
      </w:r>
      <w:r w:rsidR="0056342B" w:rsidRPr="00D05487">
        <w:rPr>
          <w:rFonts w:asciiTheme="majorHAnsi" w:hAnsiTheme="majorHAnsi"/>
          <w:sz w:val="20"/>
          <w:szCs w:val="20"/>
          <w:lang w:val="es-ES_tradnl"/>
        </w:rPr>
        <w:t xml:space="preserve"> </w:t>
      </w:r>
      <w:r w:rsidR="00222A29" w:rsidRPr="00D05487">
        <w:rPr>
          <w:rFonts w:asciiTheme="majorHAnsi" w:hAnsiTheme="majorHAnsi"/>
          <w:sz w:val="20"/>
          <w:szCs w:val="20"/>
          <w:lang w:val="es-ES_tradnl"/>
        </w:rPr>
        <w:t>r</w:t>
      </w:r>
      <w:r w:rsidR="0056342B" w:rsidRPr="00D05487">
        <w:rPr>
          <w:rFonts w:asciiTheme="majorHAnsi" w:hAnsiTheme="majorHAnsi"/>
          <w:sz w:val="20"/>
          <w:szCs w:val="20"/>
          <w:lang w:val="es-ES_tradnl"/>
        </w:rPr>
        <w:t>esolución No. 25</w:t>
      </w:r>
      <w:r w:rsidR="00F65451" w:rsidRPr="00D05487">
        <w:rPr>
          <w:rFonts w:asciiTheme="majorHAnsi" w:hAnsiTheme="majorHAnsi"/>
          <w:sz w:val="20"/>
          <w:szCs w:val="20"/>
          <w:lang w:val="es-ES_tradnl"/>
        </w:rPr>
        <w:t>9</w:t>
      </w:r>
      <w:r w:rsidRPr="00D05487">
        <w:rPr>
          <w:rFonts w:asciiTheme="majorHAnsi" w:hAnsiTheme="majorHAnsi"/>
          <w:sz w:val="20"/>
          <w:szCs w:val="20"/>
          <w:lang w:val="es-ES_tradnl"/>
        </w:rPr>
        <w:t xml:space="preserve">, </w:t>
      </w:r>
      <w:r w:rsidR="00580C05" w:rsidRPr="00D05487">
        <w:rPr>
          <w:rFonts w:asciiTheme="majorHAnsi" w:hAnsiTheme="majorHAnsi"/>
          <w:sz w:val="20"/>
          <w:szCs w:val="20"/>
          <w:lang w:val="es-ES_tradnl"/>
        </w:rPr>
        <w:t>aprobó</w:t>
      </w:r>
      <w:r w:rsidR="0056342B" w:rsidRPr="00D05487">
        <w:rPr>
          <w:rFonts w:asciiTheme="majorHAnsi" w:hAnsiTheme="majorHAnsi"/>
          <w:sz w:val="20"/>
          <w:szCs w:val="20"/>
          <w:lang w:val="es-ES_tradnl"/>
        </w:rPr>
        <w:t xml:space="preserve"> el </w:t>
      </w:r>
      <w:r w:rsidR="00222A29" w:rsidRPr="00D05487">
        <w:rPr>
          <w:rFonts w:asciiTheme="majorHAnsi" w:hAnsiTheme="majorHAnsi"/>
          <w:sz w:val="20"/>
          <w:szCs w:val="20"/>
          <w:lang w:val="es-ES_tradnl"/>
        </w:rPr>
        <w:t>e</w:t>
      </w:r>
      <w:r w:rsidR="0056342B" w:rsidRPr="00D05487">
        <w:rPr>
          <w:rFonts w:asciiTheme="majorHAnsi" w:hAnsiTheme="majorHAnsi"/>
          <w:sz w:val="20"/>
          <w:szCs w:val="20"/>
          <w:lang w:val="es-ES_tradnl"/>
        </w:rPr>
        <w:t xml:space="preserve">studio de </w:t>
      </w:r>
      <w:r w:rsidR="00222A29" w:rsidRPr="00D05487">
        <w:rPr>
          <w:rFonts w:asciiTheme="majorHAnsi" w:hAnsiTheme="majorHAnsi"/>
          <w:sz w:val="20"/>
          <w:szCs w:val="20"/>
          <w:lang w:val="es-ES_tradnl"/>
        </w:rPr>
        <w:t>i</w:t>
      </w:r>
      <w:r w:rsidR="0056342B" w:rsidRPr="00D05487">
        <w:rPr>
          <w:rFonts w:asciiTheme="majorHAnsi" w:hAnsiTheme="majorHAnsi"/>
          <w:sz w:val="20"/>
          <w:szCs w:val="20"/>
          <w:lang w:val="es-ES_tradnl"/>
        </w:rPr>
        <w:t xml:space="preserve">mpacto </w:t>
      </w:r>
      <w:r w:rsidR="00222A29" w:rsidRPr="00D05487">
        <w:rPr>
          <w:rFonts w:asciiTheme="majorHAnsi" w:hAnsiTheme="majorHAnsi"/>
          <w:sz w:val="20"/>
          <w:szCs w:val="20"/>
          <w:lang w:val="es-ES_tradnl"/>
        </w:rPr>
        <w:t>a</w:t>
      </w:r>
      <w:r w:rsidR="0056342B" w:rsidRPr="00D05487">
        <w:rPr>
          <w:rFonts w:asciiTheme="majorHAnsi" w:hAnsiTheme="majorHAnsi"/>
          <w:sz w:val="20"/>
          <w:szCs w:val="20"/>
          <w:lang w:val="es-ES_tradnl"/>
        </w:rPr>
        <w:t xml:space="preserve">mbiental </w:t>
      </w:r>
      <w:r w:rsidR="00222A29" w:rsidRPr="00D05487">
        <w:rPr>
          <w:rFonts w:asciiTheme="majorHAnsi" w:hAnsiTheme="majorHAnsi"/>
          <w:sz w:val="20"/>
          <w:szCs w:val="20"/>
          <w:lang w:val="es-ES_tradnl"/>
        </w:rPr>
        <w:t xml:space="preserve">y otorgó la licencia ambiental a </w:t>
      </w:r>
      <w:proofErr w:type="spellStart"/>
      <w:r w:rsidR="0047219C" w:rsidRPr="00D05487">
        <w:rPr>
          <w:rFonts w:asciiTheme="majorHAnsi" w:hAnsiTheme="majorHAnsi" w:cs="Arial"/>
          <w:i/>
          <w:iCs/>
          <w:color w:val="212121"/>
          <w:sz w:val="20"/>
          <w:szCs w:val="20"/>
          <w:lang w:val="es-ES_tradnl"/>
        </w:rPr>
        <w:t>EcuaCorriente</w:t>
      </w:r>
      <w:proofErr w:type="spellEnd"/>
      <w:r w:rsidR="00222A29" w:rsidRPr="00D05487">
        <w:rPr>
          <w:rFonts w:asciiTheme="majorHAnsi" w:hAnsiTheme="majorHAnsi"/>
          <w:sz w:val="20"/>
          <w:szCs w:val="20"/>
          <w:lang w:val="es-ES_tradnl"/>
        </w:rPr>
        <w:t xml:space="preserve"> S.A.</w:t>
      </w:r>
      <w:r w:rsidR="005F0C27" w:rsidRPr="00D05487">
        <w:rPr>
          <w:rFonts w:asciiTheme="majorHAnsi" w:hAnsiTheme="majorHAnsi"/>
          <w:sz w:val="20"/>
          <w:szCs w:val="20"/>
          <w:lang w:val="es-ES_tradnl"/>
        </w:rPr>
        <w:t xml:space="preserve">, </w:t>
      </w:r>
      <w:r w:rsidR="0056342B" w:rsidRPr="00D05487">
        <w:rPr>
          <w:rFonts w:asciiTheme="majorHAnsi" w:hAnsiTheme="majorHAnsi"/>
          <w:sz w:val="20"/>
          <w:szCs w:val="20"/>
          <w:lang w:val="es-ES_tradnl"/>
        </w:rPr>
        <w:t>para la fase de explotación de minerales metálicos</w:t>
      </w:r>
      <w:r w:rsidR="008A04EF" w:rsidRPr="00D05487">
        <w:rPr>
          <w:rFonts w:asciiTheme="majorHAnsi" w:hAnsiTheme="majorHAnsi"/>
          <w:sz w:val="20"/>
          <w:szCs w:val="20"/>
          <w:lang w:val="es-ES_tradnl"/>
        </w:rPr>
        <w:t xml:space="preserve"> en </w:t>
      </w:r>
      <w:r w:rsidR="0005603D" w:rsidRPr="00D05487">
        <w:rPr>
          <w:rFonts w:asciiTheme="majorHAnsi" w:hAnsiTheme="majorHAnsi"/>
          <w:sz w:val="20"/>
          <w:szCs w:val="20"/>
          <w:lang w:val="es-ES_tradnl"/>
        </w:rPr>
        <w:t xml:space="preserve">dicho </w:t>
      </w:r>
      <w:r w:rsidR="008A04EF" w:rsidRPr="00D05487">
        <w:rPr>
          <w:rFonts w:asciiTheme="majorHAnsi" w:hAnsiTheme="majorHAnsi"/>
          <w:sz w:val="20"/>
          <w:szCs w:val="20"/>
          <w:lang w:val="es-ES_tradnl"/>
        </w:rPr>
        <w:t>Mirador</w:t>
      </w:r>
      <w:r w:rsidR="00C80166" w:rsidRPr="00D05487">
        <w:rPr>
          <w:rFonts w:asciiTheme="majorHAnsi" w:hAnsiTheme="majorHAnsi"/>
          <w:sz w:val="20"/>
          <w:szCs w:val="20"/>
          <w:lang w:val="es-ES_tradnl"/>
        </w:rPr>
        <w:t>.</w:t>
      </w:r>
    </w:p>
    <w:p w14:paraId="48B1E42D" w14:textId="77777777" w:rsidR="00940889" w:rsidRPr="00D05487" w:rsidRDefault="00940889" w:rsidP="008258AD">
      <w:pPr>
        <w:pStyle w:val="ListParagraph"/>
        <w:jc w:val="both"/>
        <w:rPr>
          <w:rFonts w:asciiTheme="majorHAnsi" w:hAnsiTheme="majorHAnsi"/>
          <w:sz w:val="20"/>
          <w:szCs w:val="20"/>
          <w:lang w:val="es-ES_tradnl"/>
        </w:rPr>
      </w:pPr>
    </w:p>
    <w:p w14:paraId="31DCDC64" w14:textId="2B1E7D0D" w:rsidR="0026133B" w:rsidRPr="00D05487" w:rsidRDefault="002C31D7" w:rsidP="008258A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D05487">
        <w:rPr>
          <w:rFonts w:asciiTheme="majorHAnsi" w:hAnsiTheme="majorHAnsi"/>
          <w:sz w:val="20"/>
          <w:szCs w:val="20"/>
          <w:lang w:val="es-ES_tradnl"/>
        </w:rPr>
        <w:t xml:space="preserve">Los peticionarios alegan que </w:t>
      </w:r>
      <w:r w:rsidR="00940889" w:rsidRPr="00D05487">
        <w:rPr>
          <w:rFonts w:asciiTheme="majorHAnsi" w:hAnsiTheme="majorHAnsi"/>
          <w:sz w:val="20"/>
          <w:szCs w:val="20"/>
          <w:lang w:val="es-ES_tradnl"/>
        </w:rPr>
        <w:t xml:space="preserve">de acuerdo </w:t>
      </w:r>
      <w:r w:rsidR="003858B3" w:rsidRPr="00D05487">
        <w:rPr>
          <w:rFonts w:asciiTheme="majorHAnsi" w:hAnsiTheme="majorHAnsi"/>
          <w:sz w:val="20"/>
          <w:szCs w:val="20"/>
          <w:lang w:val="es-ES_tradnl"/>
        </w:rPr>
        <w:t>con</w:t>
      </w:r>
      <w:r w:rsidR="00940889" w:rsidRPr="00D05487">
        <w:rPr>
          <w:rFonts w:asciiTheme="majorHAnsi" w:hAnsiTheme="majorHAnsi"/>
          <w:sz w:val="20"/>
          <w:szCs w:val="20"/>
          <w:lang w:val="es-ES_tradnl"/>
        </w:rPr>
        <w:t xml:space="preserve"> la </w:t>
      </w:r>
      <w:r w:rsidR="001977A2" w:rsidRPr="00D05487">
        <w:rPr>
          <w:rFonts w:asciiTheme="majorHAnsi" w:hAnsiTheme="majorHAnsi"/>
          <w:sz w:val="20"/>
          <w:szCs w:val="20"/>
          <w:lang w:val="es-ES_tradnl"/>
        </w:rPr>
        <w:t xml:space="preserve">referida </w:t>
      </w:r>
      <w:r w:rsidR="00940889" w:rsidRPr="00D05487">
        <w:rPr>
          <w:rFonts w:asciiTheme="majorHAnsi" w:hAnsiTheme="majorHAnsi"/>
          <w:sz w:val="20"/>
          <w:szCs w:val="20"/>
          <w:lang w:val="es-ES_tradnl"/>
        </w:rPr>
        <w:t>licencia ambiental</w:t>
      </w:r>
      <w:r w:rsidR="00F137D4" w:rsidRPr="00D05487">
        <w:rPr>
          <w:rFonts w:asciiTheme="majorHAnsi" w:hAnsiTheme="majorHAnsi"/>
          <w:sz w:val="20"/>
          <w:szCs w:val="20"/>
          <w:lang w:val="es-ES_tradnl"/>
        </w:rPr>
        <w:t xml:space="preserve"> </w:t>
      </w:r>
      <w:r w:rsidR="00E703A7" w:rsidRPr="00D05487">
        <w:rPr>
          <w:rFonts w:asciiTheme="majorHAnsi" w:hAnsiTheme="majorHAnsi"/>
          <w:sz w:val="20"/>
          <w:szCs w:val="20"/>
          <w:lang w:val="es-ES_tradnl"/>
        </w:rPr>
        <w:t>del Ministerio del Ambiente</w:t>
      </w:r>
      <w:r w:rsidR="001977A2" w:rsidRPr="00D05487">
        <w:rPr>
          <w:rFonts w:asciiTheme="majorHAnsi" w:hAnsiTheme="majorHAnsi"/>
          <w:sz w:val="20"/>
          <w:szCs w:val="20"/>
          <w:lang w:val="es-ES_tradnl"/>
        </w:rPr>
        <w:t xml:space="preserve">, </w:t>
      </w:r>
      <w:proofErr w:type="spellStart"/>
      <w:r w:rsidR="0047219C" w:rsidRPr="00D05487">
        <w:rPr>
          <w:rFonts w:asciiTheme="majorHAnsi" w:hAnsiTheme="majorHAnsi" w:cs="Arial"/>
          <w:i/>
          <w:iCs/>
          <w:color w:val="212121"/>
          <w:sz w:val="20"/>
          <w:szCs w:val="20"/>
          <w:lang w:val="es-ES_tradnl"/>
        </w:rPr>
        <w:t>EcuaCorriente</w:t>
      </w:r>
      <w:proofErr w:type="spellEnd"/>
      <w:r w:rsidR="00940889" w:rsidRPr="00D05487">
        <w:rPr>
          <w:rFonts w:asciiTheme="majorHAnsi" w:hAnsiTheme="majorHAnsi"/>
          <w:sz w:val="20"/>
          <w:szCs w:val="20"/>
          <w:lang w:val="es-ES_tradnl"/>
        </w:rPr>
        <w:t xml:space="preserve"> S.A. debía presentar: (i) informe final sobre las actividades de la fase de explotación; (</w:t>
      </w:r>
      <w:proofErr w:type="spellStart"/>
      <w:r w:rsidR="00940889" w:rsidRPr="00D05487">
        <w:rPr>
          <w:rFonts w:asciiTheme="majorHAnsi" w:hAnsiTheme="majorHAnsi"/>
          <w:sz w:val="20"/>
          <w:szCs w:val="20"/>
          <w:lang w:val="es-ES_tradnl"/>
        </w:rPr>
        <w:t>ii</w:t>
      </w:r>
      <w:proofErr w:type="spellEnd"/>
      <w:r w:rsidR="00940889" w:rsidRPr="00D05487">
        <w:rPr>
          <w:rFonts w:asciiTheme="majorHAnsi" w:hAnsiTheme="majorHAnsi"/>
          <w:sz w:val="20"/>
          <w:szCs w:val="20"/>
          <w:lang w:val="es-ES_tradnl"/>
        </w:rPr>
        <w:t>) estudios para determinar el alcance del efecto sobre la flora y fauna del sector mediante convenio</w:t>
      </w:r>
      <w:r w:rsidR="008A04EF" w:rsidRPr="00D05487">
        <w:rPr>
          <w:rFonts w:asciiTheme="majorHAnsi" w:hAnsiTheme="majorHAnsi"/>
          <w:sz w:val="20"/>
          <w:szCs w:val="20"/>
          <w:lang w:val="es-ES_tradnl"/>
        </w:rPr>
        <w:t>s</w:t>
      </w:r>
      <w:r w:rsidR="00940889" w:rsidRPr="00D05487">
        <w:rPr>
          <w:rFonts w:asciiTheme="majorHAnsi" w:hAnsiTheme="majorHAnsi"/>
          <w:sz w:val="20"/>
          <w:szCs w:val="20"/>
          <w:lang w:val="es-ES_tradnl"/>
        </w:rPr>
        <w:t xml:space="preserve"> con universidades o institutos de investigación; (</w:t>
      </w:r>
      <w:proofErr w:type="spellStart"/>
      <w:r w:rsidR="00940889" w:rsidRPr="00D05487">
        <w:rPr>
          <w:rFonts w:asciiTheme="majorHAnsi" w:hAnsiTheme="majorHAnsi"/>
          <w:sz w:val="20"/>
          <w:szCs w:val="20"/>
          <w:lang w:val="es-ES_tradnl"/>
        </w:rPr>
        <w:t>iii</w:t>
      </w:r>
      <w:proofErr w:type="spellEnd"/>
      <w:r w:rsidR="00940889" w:rsidRPr="00D05487">
        <w:rPr>
          <w:rFonts w:asciiTheme="majorHAnsi" w:hAnsiTheme="majorHAnsi"/>
          <w:sz w:val="20"/>
          <w:szCs w:val="20"/>
          <w:lang w:val="es-ES_tradnl"/>
        </w:rPr>
        <w:t>) incluir dentro del plan de rescate de flora y fauna a las especies de aves y mamíferos endémicas; y (</w:t>
      </w:r>
      <w:proofErr w:type="spellStart"/>
      <w:r w:rsidR="00940889" w:rsidRPr="00D05487">
        <w:rPr>
          <w:rFonts w:asciiTheme="majorHAnsi" w:hAnsiTheme="majorHAnsi"/>
          <w:sz w:val="20"/>
          <w:szCs w:val="20"/>
          <w:lang w:val="es-ES_tradnl"/>
        </w:rPr>
        <w:t>iv</w:t>
      </w:r>
      <w:proofErr w:type="spellEnd"/>
      <w:r w:rsidR="00940889" w:rsidRPr="00D05487">
        <w:rPr>
          <w:rFonts w:asciiTheme="majorHAnsi" w:hAnsiTheme="majorHAnsi"/>
          <w:sz w:val="20"/>
          <w:szCs w:val="20"/>
          <w:lang w:val="es-ES_tradnl"/>
        </w:rPr>
        <w:t>) utilizar un número elevado de cámaras</w:t>
      </w:r>
      <w:r w:rsidR="009B1A0B" w:rsidRPr="00D05487">
        <w:rPr>
          <w:rFonts w:asciiTheme="majorHAnsi" w:hAnsiTheme="majorHAnsi"/>
          <w:sz w:val="20"/>
          <w:szCs w:val="20"/>
          <w:lang w:val="es-ES_tradnl"/>
        </w:rPr>
        <w:t xml:space="preserve"> y</w:t>
      </w:r>
      <w:r w:rsidR="00940889" w:rsidRPr="00D05487">
        <w:rPr>
          <w:rFonts w:asciiTheme="majorHAnsi" w:hAnsiTheme="majorHAnsi"/>
          <w:sz w:val="20"/>
          <w:szCs w:val="20"/>
          <w:lang w:val="es-ES_tradnl"/>
        </w:rPr>
        <w:t xml:space="preserve"> trampas para el monitoreo de meso y macro mamíferos del área. Alega</w:t>
      </w:r>
      <w:r w:rsidR="003858B3" w:rsidRPr="00D05487">
        <w:rPr>
          <w:rFonts w:asciiTheme="majorHAnsi" w:hAnsiTheme="majorHAnsi"/>
          <w:sz w:val="20"/>
          <w:szCs w:val="20"/>
          <w:lang w:val="es-ES_tradnl"/>
        </w:rPr>
        <w:t>n</w:t>
      </w:r>
      <w:r w:rsidR="00940889" w:rsidRPr="00D05487">
        <w:rPr>
          <w:rFonts w:asciiTheme="majorHAnsi" w:hAnsiTheme="majorHAnsi"/>
          <w:sz w:val="20"/>
          <w:szCs w:val="20"/>
          <w:lang w:val="es-ES_tradnl"/>
        </w:rPr>
        <w:t xml:space="preserve"> que pese a </w:t>
      </w:r>
      <w:r w:rsidR="009B1A0B" w:rsidRPr="00D05487">
        <w:rPr>
          <w:rFonts w:asciiTheme="majorHAnsi" w:hAnsiTheme="majorHAnsi"/>
          <w:sz w:val="20"/>
          <w:szCs w:val="20"/>
          <w:lang w:val="es-ES_tradnl"/>
        </w:rPr>
        <w:t>la importancia en la prevención de los impactos adversos en la flora y fauna</w:t>
      </w:r>
      <w:r w:rsidR="001E0B5C" w:rsidRPr="00D05487">
        <w:rPr>
          <w:rFonts w:asciiTheme="majorHAnsi" w:hAnsiTheme="majorHAnsi"/>
          <w:sz w:val="20"/>
          <w:szCs w:val="20"/>
          <w:lang w:val="es-ES_tradnl"/>
        </w:rPr>
        <w:t xml:space="preserve"> </w:t>
      </w:r>
      <w:r w:rsidR="00940889" w:rsidRPr="00D05487">
        <w:rPr>
          <w:rFonts w:asciiTheme="majorHAnsi" w:hAnsiTheme="majorHAnsi"/>
          <w:sz w:val="20"/>
          <w:szCs w:val="20"/>
          <w:lang w:val="es-ES_tradnl"/>
        </w:rPr>
        <w:t xml:space="preserve">la licencia ambiental no determinó el plazo para la presentación de </w:t>
      </w:r>
      <w:r w:rsidR="00AE53D1" w:rsidRPr="00D05487">
        <w:rPr>
          <w:rFonts w:asciiTheme="majorHAnsi" w:hAnsiTheme="majorHAnsi"/>
          <w:sz w:val="20"/>
          <w:szCs w:val="20"/>
          <w:lang w:val="es-ES_tradnl"/>
        </w:rPr>
        <w:t>l</w:t>
      </w:r>
      <w:r w:rsidR="001E0B5C" w:rsidRPr="00D05487">
        <w:rPr>
          <w:rFonts w:asciiTheme="majorHAnsi" w:hAnsiTheme="majorHAnsi"/>
          <w:sz w:val="20"/>
          <w:szCs w:val="20"/>
          <w:lang w:val="es-ES_tradnl"/>
        </w:rPr>
        <w:t>os</w:t>
      </w:r>
      <w:r w:rsidR="00940889" w:rsidRPr="00D05487">
        <w:rPr>
          <w:rFonts w:asciiTheme="majorHAnsi" w:hAnsiTheme="majorHAnsi"/>
          <w:sz w:val="20"/>
          <w:szCs w:val="20"/>
          <w:lang w:val="es-ES_tradnl"/>
        </w:rPr>
        <w:t xml:space="preserve"> informes</w:t>
      </w:r>
      <w:r w:rsidR="008A04EF" w:rsidRPr="00D05487">
        <w:rPr>
          <w:rFonts w:asciiTheme="majorHAnsi" w:hAnsiTheme="majorHAnsi"/>
          <w:sz w:val="20"/>
          <w:szCs w:val="20"/>
          <w:lang w:val="es-ES_tradnl"/>
        </w:rPr>
        <w:t>,</w:t>
      </w:r>
      <w:r w:rsidR="00E14A92" w:rsidRPr="00D05487">
        <w:rPr>
          <w:rFonts w:asciiTheme="majorHAnsi" w:hAnsiTheme="majorHAnsi"/>
          <w:sz w:val="20"/>
          <w:szCs w:val="20"/>
          <w:lang w:val="es-ES_tradnl"/>
        </w:rPr>
        <w:t xml:space="preserve"> </w:t>
      </w:r>
      <w:r w:rsidR="00477D2F" w:rsidRPr="00D05487">
        <w:rPr>
          <w:rFonts w:asciiTheme="majorHAnsi" w:hAnsiTheme="majorHAnsi"/>
          <w:sz w:val="20"/>
          <w:szCs w:val="20"/>
          <w:lang w:val="es-ES_tradnl"/>
        </w:rPr>
        <w:t xml:space="preserve">a pesar de </w:t>
      </w:r>
      <w:r w:rsidR="00254526" w:rsidRPr="00D05487">
        <w:rPr>
          <w:rFonts w:asciiTheme="majorHAnsi" w:hAnsiTheme="majorHAnsi" w:cs="Arial"/>
          <w:color w:val="212121"/>
          <w:sz w:val="20"/>
          <w:szCs w:val="20"/>
          <w:lang w:val="es-ES_tradnl"/>
        </w:rPr>
        <w:t>los</w:t>
      </w:r>
      <w:r w:rsidR="00E14A92" w:rsidRPr="00D05487">
        <w:rPr>
          <w:rFonts w:asciiTheme="majorHAnsi" w:hAnsiTheme="majorHAnsi" w:cs="Arial"/>
          <w:color w:val="212121"/>
          <w:sz w:val="20"/>
          <w:szCs w:val="20"/>
          <w:lang w:val="es-ES_tradnl"/>
        </w:rPr>
        <w:t xml:space="preserve"> </w:t>
      </w:r>
      <w:r w:rsidR="00477D2F" w:rsidRPr="00D05487">
        <w:rPr>
          <w:rFonts w:asciiTheme="majorHAnsi" w:hAnsiTheme="majorHAnsi" w:cs="Arial"/>
          <w:color w:val="212121"/>
          <w:sz w:val="20"/>
          <w:szCs w:val="20"/>
          <w:lang w:val="es-ES_tradnl"/>
        </w:rPr>
        <w:t xml:space="preserve">posibles </w:t>
      </w:r>
      <w:r w:rsidR="00E14A92" w:rsidRPr="00D05487">
        <w:rPr>
          <w:rFonts w:asciiTheme="majorHAnsi" w:hAnsiTheme="majorHAnsi" w:cs="Arial"/>
          <w:color w:val="212121"/>
          <w:sz w:val="20"/>
          <w:szCs w:val="20"/>
          <w:lang w:val="es-ES_tradnl"/>
        </w:rPr>
        <w:t xml:space="preserve">impactos </w:t>
      </w:r>
      <w:r w:rsidR="00254526" w:rsidRPr="00D05487">
        <w:rPr>
          <w:rFonts w:asciiTheme="majorHAnsi" w:hAnsiTheme="majorHAnsi" w:cs="Arial"/>
          <w:color w:val="212121"/>
          <w:sz w:val="20"/>
          <w:szCs w:val="20"/>
          <w:lang w:val="es-ES_tradnl"/>
        </w:rPr>
        <w:t>ambientales</w:t>
      </w:r>
      <w:r w:rsidR="00E14A92" w:rsidRPr="00D05487">
        <w:rPr>
          <w:rFonts w:asciiTheme="majorHAnsi" w:hAnsiTheme="majorHAnsi" w:cs="Arial"/>
          <w:color w:val="212121"/>
          <w:sz w:val="20"/>
          <w:szCs w:val="20"/>
          <w:lang w:val="es-ES_tradnl"/>
        </w:rPr>
        <w:t xml:space="preserve"> </w:t>
      </w:r>
      <w:r w:rsidR="00477D2F" w:rsidRPr="00D05487">
        <w:rPr>
          <w:rFonts w:asciiTheme="majorHAnsi" w:hAnsiTheme="majorHAnsi" w:cs="Arial"/>
          <w:color w:val="212121"/>
          <w:sz w:val="20"/>
          <w:szCs w:val="20"/>
          <w:lang w:val="es-ES_tradnl"/>
        </w:rPr>
        <w:t>a</w:t>
      </w:r>
      <w:r w:rsidR="00E14A92" w:rsidRPr="00D05487">
        <w:rPr>
          <w:rFonts w:asciiTheme="majorHAnsi" w:hAnsiTheme="majorHAnsi" w:cs="Arial"/>
          <w:color w:val="212121"/>
          <w:sz w:val="20"/>
          <w:szCs w:val="20"/>
          <w:lang w:val="es-ES_tradnl"/>
        </w:rPr>
        <w:t xml:space="preserve"> la flora y fauna</w:t>
      </w:r>
      <w:r w:rsidR="00477D2F" w:rsidRPr="00D05487">
        <w:rPr>
          <w:rFonts w:asciiTheme="majorHAnsi" w:hAnsiTheme="majorHAnsi" w:cs="Arial"/>
          <w:color w:val="212121"/>
          <w:sz w:val="20"/>
          <w:szCs w:val="20"/>
          <w:lang w:val="es-ES_tradnl"/>
        </w:rPr>
        <w:t xml:space="preserve"> de la zona.</w:t>
      </w:r>
    </w:p>
    <w:p w14:paraId="5642406A" w14:textId="77777777" w:rsidR="00AE53D1" w:rsidRPr="00D05487" w:rsidRDefault="00AE53D1" w:rsidP="008258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p>
    <w:p w14:paraId="3161FC49" w14:textId="499BF77E" w:rsidR="00060FA7" w:rsidRPr="00D05487" w:rsidRDefault="00545BEF" w:rsidP="008258A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D05487">
        <w:rPr>
          <w:rFonts w:asciiTheme="majorHAnsi" w:hAnsiTheme="majorHAnsi"/>
          <w:sz w:val="20"/>
          <w:szCs w:val="20"/>
          <w:lang w:val="es-ES_tradnl"/>
        </w:rPr>
        <w:t xml:space="preserve">Posteriormente, </w:t>
      </w:r>
      <w:r w:rsidR="002B13D1" w:rsidRPr="00D05487">
        <w:rPr>
          <w:rFonts w:asciiTheme="majorHAnsi" w:hAnsiTheme="majorHAnsi"/>
          <w:sz w:val="20"/>
          <w:szCs w:val="20"/>
          <w:lang w:val="es-ES_tradnl"/>
        </w:rPr>
        <w:t xml:space="preserve">el </w:t>
      </w:r>
      <w:r w:rsidR="007E7259" w:rsidRPr="00D05487">
        <w:rPr>
          <w:rFonts w:asciiTheme="majorHAnsi" w:hAnsiTheme="majorHAnsi"/>
          <w:sz w:val="20"/>
          <w:szCs w:val="20"/>
          <w:lang w:val="es-ES_tradnl"/>
        </w:rPr>
        <w:t xml:space="preserve">5 de marzo de 2012 el Ministerio de Recursos Naturales No Renovables </w:t>
      </w:r>
      <w:r w:rsidR="001A6E42" w:rsidRPr="00D05487">
        <w:rPr>
          <w:rFonts w:asciiTheme="majorHAnsi" w:hAnsiTheme="majorHAnsi"/>
          <w:sz w:val="20"/>
          <w:szCs w:val="20"/>
          <w:lang w:val="es-ES_tradnl"/>
        </w:rPr>
        <w:t>otorg</w:t>
      </w:r>
      <w:r w:rsidR="007E7259" w:rsidRPr="00D05487">
        <w:rPr>
          <w:rFonts w:asciiTheme="majorHAnsi" w:hAnsiTheme="majorHAnsi"/>
          <w:sz w:val="20"/>
          <w:szCs w:val="20"/>
          <w:lang w:val="es-ES_tradnl"/>
        </w:rPr>
        <w:t xml:space="preserve">ó un contrato de explotación minera </w:t>
      </w:r>
      <w:r w:rsidR="00877A9F" w:rsidRPr="00D05487">
        <w:rPr>
          <w:rFonts w:asciiTheme="majorHAnsi" w:hAnsiTheme="majorHAnsi"/>
          <w:sz w:val="20"/>
          <w:szCs w:val="20"/>
          <w:lang w:val="es-ES_tradnl"/>
        </w:rPr>
        <w:t>a favor de</w:t>
      </w:r>
      <w:r w:rsidR="0047219C" w:rsidRPr="00D05487">
        <w:rPr>
          <w:rFonts w:asciiTheme="majorHAnsi" w:hAnsiTheme="majorHAnsi" w:cs="Arial"/>
          <w:i/>
          <w:iCs/>
          <w:color w:val="212121"/>
          <w:sz w:val="20"/>
          <w:szCs w:val="20"/>
          <w:lang w:val="es-ES_tradnl"/>
        </w:rPr>
        <w:t xml:space="preserve"> </w:t>
      </w:r>
      <w:proofErr w:type="spellStart"/>
      <w:r w:rsidR="0047219C" w:rsidRPr="00D05487">
        <w:rPr>
          <w:rFonts w:asciiTheme="majorHAnsi" w:hAnsiTheme="majorHAnsi" w:cs="Arial"/>
          <w:i/>
          <w:iCs/>
          <w:color w:val="212121"/>
          <w:sz w:val="20"/>
          <w:szCs w:val="20"/>
          <w:lang w:val="es-ES_tradnl"/>
        </w:rPr>
        <w:t>EcuaCorriente</w:t>
      </w:r>
      <w:proofErr w:type="spellEnd"/>
      <w:r w:rsidR="0047219C" w:rsidRPr="00D05487">
        <w:rPr>
          <w:rFonts w:asciiTheme="majorHAnsi" w:hAnsiTheme="majorHAnsi"/>
          <w:sz w:val="20"/>
          <w:szCs w:val="20"/>
          <w:lang w:val="es-ES_tradnl"/>
        </w:rPr>
        <w:t xml:space="preserve"> </w:t>
      </w:r>
      <w:r w:rsidR="007E7259" w:rsidRPr="00D05487">
        <w:rPr>
          <w:rFonts w:asciiTheme="majorHAnsi" w:hAnsiTheme="majorHAnsi"/>
          <w:sz w:val="20"/>
          <w:szCs w:val="20"/>
          <w:lang w:val="es-ES_tradnl"/>
        </w:rPr>
        <w:t xml:space="preserve">S.A., para </w:t>
      </w:r>
      <w:r w:rsidR="00501A5D" w:rsidRPr="00D05487">
        <w:rPr>
          <w:rFonts w:asciiTheme="majorHAnsi" w:hAnsiTheme="majorHAnsi"/>
          <w:sz w:val="20"/>
          <w:szCs w:val="20"/>
          <w:lang w:val="es-ES_tradnl"/>
        </w:rPr>
        <w:t>realizar</w:t>
      </w:r>
      <w:r w:rsidR="007E7259" w:rsidRPr="00D05487">
        <w:rPr>
          <w:rFonts w:asciiTheme="majorHAnsi" w:hAnsiTheme="majorHAnsi"/>
          <w:sz w:val="20"/>
          <w:szCs w:val="20"/>
          <w:lang w:val="es-ES_tradnl"/>
        </w:rPr>
        <w:t xml:space="preserve"> el </w:t>
      </w:r>
      <w:r w:rsidR="003843D4" w:rsidRPr="00D05487">
        <w:rPr>
          <w:rFonts w:asciiTheme="majorHAnsi" w:hAnsiTheme="majorHAnsi"/>
          <w:sz w:val="20"/>
          <w:szCs w:val="20"/>
          <w:lang w:val="es-ES_tradnl"/>
        </w:rPr>
        <w:t>p</w:t>
      </w:r>
      <w:r w:rsidR="007E7259" w:rsidRPr="00D05487">
        <w:rPr>
          <w:rFonts w:asciiTheme="majorHAnsi" w:hAnsiTheme="majorHAnsi"/>
          <w:sz w:val="20"/>
          <w:szCs w:val="20"/>
          <w:lang w:val="es-ES_tradnl"/>
        </w:rPr>
        <w:t>royecto</w:t>
      </w:r>
      <w:r w:rsidR="00192E88" w:rsidRPr="00D05487">
        <w:rPr>
          <w:rFonts w:asciiTheme="majorHAnsi" w:hAnsiTheme="majorHAnsi"/>
          <w:sz w:val="20"/>
          <w:szCs w:val="20"/>
          <w:lang w:val="es-ES_tradnl"/>
        </w:rPr>
        <w:t xml:space="preserve"> </w:t>
      </w:r>
      <w:r w:rsidR="007E7259" w:rsidRPr="00D05487">
        <w:rPr>
          <w:rFonts w:asciiTheme="majorHAnsi" w:hAnsiTheme="majorHAnsi"/>
          <w:sz w:val="20"/>
          <w:szCs w:val="20"/>
          <w:lang w:val="es-ES_tradnl"/>
        </w:rPr>
        <w:t xml:space="preserve">Mirador </w:t>
      </w:r>
      <w:r w:rsidR="001A6E42" w:rsidRPr="00D05487">
        <w:rPr>
          <w:rFonts w:asciiTheme="majorHAnsi" w:hAnsiTheme="majorHAnsi"/>
          <w:sz w:val="20"/>
          <w:szCs w:val="20"/>
          <w:lang w:val="es-ES_tradnl"/>
        </w:rPr>
        <w:t>por</w:t>
      </w:r>
      <w:r w:rsidR="007E7259" w:rsidRPr="00D05487">
        <w:rPr>
          <w:rFonts w:asciiTheme="majorHAnsi" w:hAnsiTheme="majorHAnsi"/>
          <w:sz w:val="20"/>
          <w:szCs w:val="20"/>
          <w:lang w:val="es-ES_tradnl"/>
        </w:rPr>
        <w:t xml:space="preserve"> un periodo de </w:t>
      </w:r>
      <w:r w:rsidR="007C1CFA" w:rsidRPr="00D05487">
        <w:rPr>
          <w:rFonts w:asciiTheme="majorHAnsi" w:hAnsiTheme="majorHAnsi"/>
          <w:sz w:val="20"/>
          <w:szCs w:val="20"/>
          <w:lang w:val="es-ES_tradnl"/>
        </w:rPr>
        <w:t>treinta</w:t>
      </w:r>
      <w:r w:rsidR="007E7259" w:rsidRPr="00D05487">
        <w:rPr>
          <w:rFonts w:asciiTheme="majorHAnsi" w:hAnsiTheme="majorHAnsi"/>
          <w:sz w:val="20"/>
          <w:szCs w:val="20"/>
          <w:lang w:val="es-ES_tradnl"/>
        </w:rPr>
        <w:t xml:space="preserve"> años</w:t>
      </w:r>
      <w:r w:rsidR="00E3026C" w:rsidRPr="00D05487">
        <w:rPr>
          <w:rFonts w:asciiTheme="majorHAnsi" w:hAnsiTheme="majorHAnsi"/>
          <w:sz w:val="20"/>
          <w:szCs w:val="20"/>
          <w:lang w:val="es-ES_tradnl"/>
        </w:rPr>
        <w:t>, susceptible de ser renovado</w:t>
      </w:r>
      <w:r w:rsidR="009B1A0B" w:rsidRPr="00D05487">
        <w:rPr>
          <w:rFonts w:asciiTheme="majorHAnsi" w:hAnsiTheme="majorHAnsi"/>
          <w:sz w:val="20"/>
          <w:szCs w:val="20"/>
          <w:lang w:val="es-ES_tradnl"/>
        </w:rPr>
        <w:t xml:space="preserve">, sin que </w:t>
      </w:r>
      <w:r w:rsidR="007B5EF1" w:rsidRPr="00D05487">
        <w:rPr>
          <w:rFonts w:asciiTheme="majorHAnsi" w:hAnsiTheme="majorHAnsi"/>
          <w:sz w:val="20"/>
          <w:szCs w:val="20"/>
          <w:lang w:val="es-ES_tradnl"/>
        </w:rPr>
        <w:t xml:space="preserve">en </w:t>
      </w:r>
      <w:r w:rsidR="009B1A0B" w:rsidRPr="00D05487">
        <w:rPr>
          <w:rFonts w:asciiTheme="majorHAnsi" w:hAnsiTheme="majorHAnsi"/>
          <w:sz w:val="20"/>
          <w:szCs w:val="20"/>
          <w:lang w:val="es-ES_tradnl"/>
        </w:rPr>
        <w:t xml:space="preserve">la licencia ni el estudio ambiental </w:t>
      </w:r>
      <w:r w:rsidR="007B5EF1" w:rsidRPr="00D05487">
        <w:rPr>
          <w:rFonts w:asciiTheme="majorHAnsi" w:hAnsiTheme="majorHAnsi"/>
          <w:sz w:val="20"/>
          <w:szCs w:val="20"/>
          <w:lang w:val="es-ES_tradnl"/>
        </w:rPr>
        <w:t>determinen los impactos ambientales y sociales</w:t>
      </w:r>
      <w:r w:rsidR="00E3026C" w:rsidRPr="00D05487">
        <w:rPr>
          <w:rFonts w:asciiTheme="majorHAnsi" w:hAnsiTheme="majorHAnsi"/>
          <w:sz w:val="20"/>
          <w:szCs w:val="20"/>
          <w:lang w:val="es-ES_tradnl"/>
        </w:rPr>
        <w:t>;</w:t>
      </w:r>
      <w:r w:rsidR="007E7259" w:rsidRPr="00D05487">
        <w:rPr>
          <w:rFonts w:asciiTheme="majorHAnsi" w:hAnsiTheme="majorHAnsi"/>
          <w:sz w:val="20"/>
          <w:szCs w:val="20"/>
          <w:lang w:val="es-ES_tradnl"/>
        </w:rPr>
        <w:t xml:space="preserve"> y </w:t>
      </w:r>
      <w:r w:rsidR="00E03393" w:rsidRPr="00D05487">
        <w:rPr>
          <w:rFonts w:asciiTheme="majorHAnsi" w:hAnsiTheme="majorHAnsi"/>
          <w:sz w:val="20"/>
          <w:szCs w:val="20"/>
          <w:lang w:val="es-ES_tradnl"/>
        </w:rPr>
        <w:t xml:space="preserve">le </w:t>
      </w:r>
      <w:r w:rsidR="007E7259" w:rsidRPr="00D05487">
        <w:rPr>
          <w:rFonts w:asciiTheme="majorHAnsi" w:hAnsiTheme="majorHAnsi"/>
          <w:sz w:val="20"/>
          <w:szCs w:val="20"/>
          <w:lang w:val="es-ES_tradnl"/>
        </w:rPr>
        <w:t>confirió el derecho a explorar, explotar, beneficiar, fundir, refinar, comercializar y enajenar todas las sustancias minerales que puedan existir y obtenerse en el área de concesión</w:t>
      </w:r>
      <w:r w:rsidRPr="00D05487">
        <w:rPr>
          <w:rFonts w:asciiTheme="majorHAnsi" w:hAnsiTheme="majorHAnsi"/>
          <w:sz w:val="20"/>
          <w:szCs w:val="20"/>
          <w:lang w:val="es-ES_tradnl"/>
        </w:rPr>
        <w:t>,</w:t>
      </w:r>
      <w:r w:rsidR="007E7259" w:rsidRPr="00D05487">
        <w:rPr>
          <w:rFonts w:asciiTheme="majorHAnsi" w:hAnsiTheme="majorHAnsi"/>
          <w:sz w:val="20"/>
          <w:szCs w:val="20"/>
          <w:lang w:val="es-ES_tradnl"/>
        </w:rPr>
        <w:t xml:space="preserve"> a pesar de que solo contaba con la licencia ambiental para la fase </w:t>
      </w:r>
      <w:r w:rsidRPr="00D05487">
        <w:rPr>
          <w:rFonts w:asciiTheme="majorHAnsi" w:hAnsiTheme="majorHAnsi"/>
          <w:sz w:val="20"/>
          <w:szCs w:val="20"/>
          <w:lang w:val="es-ES_tradnl"/>
        </w:rPr>
        <w:t xml:space="preserve">de </w:t>
      </w:r>
      <w:r w:rsidR="007E7259" w:rsidRPr="00D05487">
        <w:rPr>
          <w:rFonts w:asciiTheme="majorHAnsi" w:hAnsiTheme="majorHAnsi"/>
          <w:sz w:val="20"/>
          <w:szCs w:val="20"/>
          <w:lang w:val="es-ES_tradnl"/>
        </w:rPr>
        <w:t>explotación</w:t>
      </w:r>
      <w:r w:rsidR="009234C9" w:rsidRPr="00D05487">
        <w:rPr>
          <w:rFonts w:asciiTheme="majorHAnsi" w:hAnsiTheme="majorHAnsi"/>
          <w:sz w:val="20"/>
          <w:szCs w:val="20"/>
          <w:lang w:val="es-ES_tradnl"/>
        </w:rPr>
        <w:t xml:space="preserve">. </w:t>
      </w:r>
      <w:r w:rsidR="00060FA7" w:rsidRPr="00D05487">
        <w:rPr>
          <w:rFonts w:asciiTheme="majorHAnsi" w:hAnsiTheme="majorHAnsi"/>
          <w:sz w:val="20"/>
          <w:szCs w:val="20"/>
          <w:lang w:val="es-ES_tradnl"/>
        </w:rPr>
        <w:t>Asimismo, detalla</w:t>
      </w:r>
      <w:r w:rsidR="007D12DD" w:rsidRPr="00D05487">
        <w:rPr>
          <w:rFonts w:asciiTheme="majorHAnsi" w:hAnsiTheme="majorHAnsi"/>
          <w:sz w:val="20"/>
          <w:szCs w:val="20"/>
          <w:lang w:val="es-ES_tradnl"/>
        </w:rPr>
        <w:t>n</w:t>
      </w:r>
      <w:r w:rsidR="00060FA7" w:rsidRPr="00D05487">
        <w:rPr>
          <w:rFonts w:asciiTheme="majorHAnsi" w:hAnsiTheme="majorHAnsi"/>
          <w:sz w:val="20"/>
          <w:szCs w:val="20"/>
          <w:lang w:val="es-ES_tradnl"/>
        </w:rPr>
        <w:t xml:space="preserve"> que</w:t>
      </w:r>
      <w:r w:rsidR="0047219C" w:rsidRPr="00D05487">
        <w:rPr>
          <w:rFonts w:asciiTheme="majorHAnsi" w:hAnsiTheme="majorHAnsi" w:cs="Arial"/>
          <w:i/>
          <w:iCs/>
          <w:color w:val="212121"/>
          <w:sz w:val="20"/>
          <w:szCs w:val="20"/>
          <w:lang w:val="es-ES_tradnl"/>
        </w:rPr>
        <w:t xml:space="preserve"> </w:t>
      </w:r>
      <w:proofErr w:type="spellStart"/>
      <w:r w:rsidR="0047219C" w:rsidRPr="00D05487">
        <w:rPr>
          <w:rFonts w:asciiTheme="majorHAnsi" w:hAnsiTheme="majorHAnsi" w:cs="Arial"/>
          <w:i/>
          <w:iCs/>
          <w:color w:val="212121"/>
          <w:sz w:val="20"/>
          <w:szCs w:val="20"/>
          <w:lang w:val="es-ES_tradnl"/>
        </w:rPr>
        <w:t>EcuaCorriente</w:t>
      </w:r>
      <w:proofErr w:type="spellEnd"/>
      <w:r w:rsidR="0047219C" w:rsidRPr="00D05487">
        <w:rPr>
          <w:rFonts w:asciiTheme="majorHAnsi" w:hAnsiTheme="majorHAnsi"/>
          <w:sz w:val="20"/>
          <w:szCs w:val="20"/>
          <w:lang w:val="es-ES_tradnl"/>
        </w:rPr>
        <w:t xml:space="preserve"> </w:t>
      </w:r>
      <w:r w:rsidR="00060FA7" w:rsidRPr="00D05487">
        <w:rPr>
          <w:rFonts w:asciiTheme="majorHAnsi" w:hAnsiTheme="majorHAnsi"/>
          <w:sz w:val="20"/>
          <w:szCs w:val="20"/>
          <w:lang w:val="es-ES_tradnl"/>
        </w:rPr>
        <w:t>S.A. podía construir e instalar plantas de beneficio, fundición y refinación, depósitos de acumulación de residuos, ductos, plantas de bombeo y fuerza motriz, cañerías, líneas de transmisión de energía eléctrica, planta de generación de hidroeléctrica, sistemas de autogestión de energía eléctrica, sistemas de comunicación, caminos, líneas férreas u otros sistemas de transporte local, muelles, puertos marítimos y fluviales, y actividades necesarias para el desarrollo de sus operaciones e instalaciones.</w:t>
      </w:r>
    </w:p>
    <w:p w14:paraId="17184474" w14:textId="77777777" w:rsidR="00060FA7" w:rsidRPr="00D05487" w:rsidRDefault="00060FA7" w:rsidP="008258AD">
      <w:pPr>
        <w:pStyle w:val="ListParagraph"/>
        <w:jc w:val="both"/>
        <w:rPr>
          <w:rFonts w:asciiTheme="majorHAnsi" w:hAnsiTheme="majorHAnsi"/>
          <w:sz w:val="20"/>
          <w:szCs w:val="20"/>
          <w:lang w:val="es-ES_tradnl"/>
        </w:rPr>
      </w:pPr>
    </w:p>
    <w:p w14:paraId="627AA66C" w14:textId="253ECC8C" w:rsidR="002B4CA1" w:rsidRPr="00D05487" w:rsidRDefault="00060FA7" w:rsidP="002B4CA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sz w:val="20"/>
          <w:szCs w:val="20"/>
          <w:lang w:val="es-ES_tradnl"/>
        </w:rPr>
        <w:t>Explica</w:t>
      </w:r>
      <w:r w:rsidR="00CE7A3D" w:rsidRPr="00D05487">
        <w:rPr>
          <w:rFonts w:asciiTheme="majorHAnsi" w:hAnsiTheme="majorHAnsi"/>
          <w:sz w:val="20"/>
          <w:szCs w:val="20"/>
          <w:lang w:val="es-ES_tradnl"/>
        </w:rPr>
        <w:t>n</w:t>
      </w:r>
      <w:r w:rsidR="00442E46" w:rsidRPr="00D05487">
        <w:rPr>
          <w:rFonts w:asciiTheme="majorHAnsi" w:hAnsiTheme="majorHAnsi"/>
          <w:sz w:val="20"/>
          <w:szCs w:val="20"/>
          <w:lang w:val="es-ES_tradnl"/>
        </w:rPr>
        <w:t xml:space="preserve"> que,</w:t>
      </w:r>
      <w:r w:rsidR="00FD7515" w:rsidRPr="00D05487">
        <w:rPr>
          <w:rFonts w:asciiTheme="majorHAnsi" w:hAnsiTheme="majorHAnsi"/>
          <w:sz w:val="20"/>
          <w:szCs w:val="20"/>
          <w:lang w:val="es-ES_tradnl"/>
        </w:rPr>
        <w:t xml:space="preserve"> </w:t>
      </w:r>
      <w:r w:rsidR="00442E46" w:rsidRPr="00D05487">
        <w:rPr>
          <w:rFonts w:asciiTheme="majorHAnsi" w:hAnsiTheme="majorHAnsi"/>
          <w:sz w:val="20"/>
          <w:szCs w:val="20"/>
          <w:lang w:val="es-ES_tradnl"/>
        </w:rPr>
        <w:t>según el contrato de concesión minera, las actividades del proyecto Mirador se llevarían a cabo bajo la técnica a cielo abierto con el fin de extraer</w:t>
      </w:r>
      <w:r w:rsidR="008A04EF" w:rsidRPr="00D05487">
        <w:rPr>
          <w:rFonts w:asciiTheme="majorHAnsi" w:hAnsiTheme="majorHAnsi"/>
          <w:sz w:val="20"/>
          <w:szCs w:val="20"/>
          <w:lang w:val="es-ES_tradnl"/>
        </w:rPr>
        <w:t xml:space="preserve"> minerales, particularmente</w:t>
      </w:r>
      <w:r w:rsidR="00442E46" w:rsidRPr="00D05487">
        <w:rPr>
          <w:rFonts w:asciiTheme="majorHAnsi" w:hAnsiTheme="majorHAnsi"/>
          <w:sz w:val="20"/>
          <w:szCs w:val="20"/>
          <w:lang w:val="es-ES_tradnl"/>
        </w:rPr>
        <w:t xml:space="preserve"> cobre y oro; y </w:t>
      </w:r>
      <w:r w:rsidR="00442E46" w:rsidRPr="00D05487">
        <w:rPr>
          <w:rFonts w:asciiTheme="majorHAnsi" w:hAnsiTheme="majorHAnsi"/>
          <w:sz w:val="20"/>
          <w:szCs w:val="20"/>
          <w:lang w:val="es-ES_tradnl"/>
        </w:rPr>
        <w:lastRenderedPageBreak/>
        <w:t>que tal procedimiento, implica eliminar la vegetación y la capa superior del suelo, sin que los materiales de desechos originados por la extracción y procesamiento se reviertan normalmente en la recuperación del lugar donde se realizó esta actividad. Alega</w:t>
      </w:r>
      <w:r w:rsidR="00CE7A3D" w:rsidRPr="00D05487">
        <w:rPr>
          <w:rFonts w:asciiTheme="majorHAnsi" w:hAnsiTheme="majorHAnsi"/>
          <w:sz w:val="20"/>
          <w:szCs w:val="20"/>
          <w:lang w:val="es-ES_tradnl"/>
        </w:rPr>
        <w:t>n</w:t>
      </w:r>
      <w:r w:rsidR="00442E46" w:rsidRPr="00D05487">
        <w:rPr>
          <w:rFonts w:asciiTheme="majorHAnsi" w:hAnsiTheme="majorHAnsi"/>
          <w:sz w:val="20"/>
          <w:szCs w:val="20"/>
          <w:lang w:val="es-ES_tradnl"/>
        </w:rPr>
        <w:t xml:space="preserve"> </w:t>
      </w:r>
      <w:r w:rsidR="007E7259" w:rsidRPr="00D05487">
        <w:rPr>
          <w:rFonts w:asciiTheme="majorHAnsi" w:hAnsiTheme="majorHAnsi"/>
          <w:sz w:val="20"/>
          <w:szCs w:val="20"/>
          <w:lang w:val="es-ES_tradnl"/>
        </w:rPr>
        <w:t xml:space="preserve">que </w:t>
      </w:r>
      <w:r w:rsidR="00204E6E" w:rsidRPr="00D05487">
        <w:rPr>
          <w:rFonts w:asciiTheme="majorHAnsi" w:hAnsiTheme="majorHAnsi"/>
          <w:sz w:val="20"/>
          <w:szCs w:val="20"/>
          <w:lang w:val="es-ES_tradnl"/>
        </w:rPr>
        <w:t xml:space="preserve">ni </w:t>
      </w:r>
      <w:r w:rsidR="00C80166" w:rsidRPr="00D05487">
        <w:rPr>
          <w:rFonts w:asciiTheme="majorHAnsi" w:hAnsiTheme="majorHAnsi"/>
          <w:sz w:val="20"/>
          <w:szCs w:val="20"/>
          <w:lang w:val="es-ES_tradnl"/>
        </w:rPr>
        <w:t>e</w:t>
      </w:r>
      <w:r w:rsidR="007E7259" w:rsidRPr="00D05487">
        <w:rPr>
          <w:rFonts w:asciiTheme="majorHAnsi" w:hAnsiTheme="majorHAnsi"/>
          <w:sz w:val="20"/>
          <w:szCs w:val="20"/>
          <w:lang w:val="es-ES_tradnl"/>
        </w:rPr>
        <w:t>l</w:t>
      </w:r>
      <w:r w:rsidR="00C80166" w:rsidRPr="00D05487">
        <w:rPr>
          <w:rFonts w:asciiTheme="majorHAnsi" w:hAnsiTheme="majorHAnsi"/>
          <w:sz w:val="20"/>
          <w:szCs w:val="20"/>
          <w:lang w:val="es-ES_tradnl"/>
        </w:rPr>
        <w:t xml:space="preserve"> estudio </w:t>
      </w:r>
      <w:r w:rsidR="00B84A96" w:rsidRPr="00D05487">
        <w:rPr>
          <w:rFonts w:asciiTheme="majorHAnsi" w:hAnsiTheme="majorHAnsi"/>
          <w:sz w:val="20"/>
          <w:szCs w:val="20"/>
          <w:lang w:val="es-ES_tradnl"/>
        </w:rPr>
        <w:t>ni la</w:t>
      </w:r>
      <w:r w:rsidR="007E7259" w:rsidRPr="00D05487">
        <w:rPr>
          <w:rFonts w:asciiTheme="majorHAnsi" w:hAnsiTheme="majorHAnsi"/>
          <w:sz w:val="20"/>
          <w:szCs w:val="20"/>
          <w:lang w:val="es-ES_tradnl"/>
        </w:rPr>
        <w:t xml:space="preserve"> licencia ambienta</w:t>
      </w:r>
      <w:r w:rsidR="00C80166" w:rsidRPr="00D05487">
        <w:rPr>
          <w:rFonts w:asciiTheme="majorHAnsi" w:hAnsiTheme="majorHAnsi"/>
          <w:sz w:val="20"/>
          <w:szCs w:val="20"/>
          <w:lang w:val="es-ES_tradnl"/>
        </w:rPr>
        <w:t>l</w:t>
      </w:r>
      <w:r w:rsidR="00B84A96" w:rsidRPr="00D05487">
        <w:rPr>
          <w:rFonts w:asciiTheme="majorHAnsi" w:hAnsiTheme="majorHAnsi"/>
          <w:sz w:val="20"/>
          <w:szCs w:val="20"/>
          <w:lang w:val="es-ES_tradnl"/>
        </w:rPr>
        <w:t xml:space="preserve"> </w:t>
      </w:r>
      <w:r w:rsidR="007E7259" w:rsidRPr="00D05487">
        <w:rPr>
          <w:rFonts w:asciiTheme="majorHAnsi" w:hAnsiTheme="majorHAnsi"/>
          <w:sz w:val="20"/>
          <w:szCs w:val="20"/>
          <w:lang w:val="es-ES_tradnl"/>
        </w:rPr>
        <w:t>determinaron los impactos ambientales y sociales de estas actividades</w:t>
      </w:r>
      <w:r w:rsidR="00B84A96" w:rsidRPr="00D05487">
        <w:rPr>
          <w:rFonts w:asciiTheme="majorHAnsi" w:hAnsiTheme="majorHAnsi"/>
          <w:sz w:val="20"/>
          <w:szCs w:val="20"/>
          <w:lang w:val="es-ES_tradnl"/>
        </w:rPr>
        <w:t xml:space="preserve"> y</w:t>
      </w:r>
      <w:r w:rsidR="00B54433" w:rsidRPr="00D05487">
        <w:rPr>
          <w:rFonts w:asciiTheme="majorHAnsi" w:hAnsiTheme="majorHAnsi"/>
          <w:sz w:val="20"/>
          <w:szCs w:val="20"/>
          <w:lang w:val="es-ES_tradnl"/>
        </w:rPr>
        <w:t xml:space="preserve"> que</w:t>
      </w:r>
      <w:r w:rsidR="00B84A96" w:rsidRPr="00D05487">
        <w:rPr>
          <w:rFonts w:asciiTheme="majorHAnsi" w:hAnsiTheme="majorHAnsi"/>
          <w:sz w:val="20"/>
          <w:szCs w:val="20"/>
          <w:lang w:val="es-ES_tradnl"/>
        </w:rPr>
        <w:t xml:space="preserve"> el proyecto es incompatible con el</w:t>
      </w:r>
      <w:r w:rsidR="00604715" w:rsidRPr="00D05487">
        <w:rPr>
          <w:rFonts w:asciiTheme="majorHAnsi" w:hAnsiTheme="majorHAnsi"/>
          <w:sz w:val="20"/>
          <w:szCs w:val="20"/>
          <w:lang w:val="es-ES_tradnl"/>
        </w:rPr>
        <w:t xml:space="preserve"> </w:t>
      </w:r>
      <w:proofErr w:type="spellStart"/>
      <w:r w:rsidR="00AF7261" w:rsidRPr="00D05487">
        <w:rPr>
          <w:rFonts w:asciiTheme="majorHAnsi" w:hAnsiTheme="majorHAnsi"/>
          <w:i/>
          <w:iCs/>
          <w:sz w:val="20"/>
          <w:szCs w:val="20"/>
          <w:lang w:val="es-ES_tradnl"/>
        </w:rPr>
        <w:t>sumak</w:t>
      </w:r>
      <w:proofErr w:type="spellEnd"/>
      <w:r w:rsidR="00AF7261" w:rsidRPr="00D05487">
        <w:rPr>
          <w:rFonts w:asciiTheme="majorHAnsi" w:hAnsiTheme="majorHAnsi"/>
          <w:i/>
          <w:iCs/>
          <w:sz w:val="20"/>
          <w:szCs w:val="20"/>
          <w:lang w:val="es-ES_tradnl"/>
        </w:rPr>
        <w:t xml:space="preserve"> </w:t>
      </w:r>
      <w:proofErr w:type="spellStart"/>
      <w:r w:rsidR="00AF7261" w:rsidRPr="00D05487">
        <w:rPr>
          <w:rFonts w:asciiTheme="majorHAnsi" w:hAnsiTheme="majorHAnsi"/>
          <w:i/>
          <w:iCs/>
          <w:sz w:val="20"/>
          <w:szCs w:val="20"/>
          <w:lang w:val="es-ES_tradnl"/>
        </w:rPr>
        <w:t>kawsay</w:t>
      </w:r>
      <w:proofErr w:type="spellEnd"/>
      <w:r w:rsidR="00AF7261" w:rsidRPr="00D05487">
        <w:rPr>
          <w:rFonts w:asciiTheme="majorHAnsi" w:hAnsiTheme="majorHAnsi"/>
          <w:i/>
          <w:iCs/>
          <w:sz w:val="20"/>
          <w:szCs w:val="20"/>
          <w:lang w:val="es-ES_tradnl"/>
        </w:rPr>
        <w:t xml:space="preserve"> </w:t>
      </w:r>
      <w:r w:rsidR="00604715" w:rsidRPr="00D05487">
        <w:rPr>
          <w:rFonts w:asciiTheme="majorHAnsi" w:hAnsiTheme="majorHAnsi"/>
          <w:sz w:val="20"/>
          <w:szCs w:val="20"/>
          <w:lang w:val="es-ES_tradnl"/>
        </w:rPr>
        <w:t>o buen vivir</w:t>
      </w:r>
      <w:r w:rsidR="00604715" w:rsidRPr="00D05487">
        <w:rPr>
          <w:rFonts w:asciiTheme="majorHAnsi" w:hAnsiTheme="majorHAnsi"/>
          <w:i/>
          <w:iCs/>
          <w:sz w:val="20"/>
          <w:szCs w:val="20"/>
          <w:lang w:val="es-ES_tradnl"/>
        </w:rPr>
        <w:t xml:space="preserve"> </w:t>
      </w:r>
      <w:r w:rsidR="00B54433" w:rsidRPr="00D05487">
        <w:rPr>
          <w:rFonts w:asciiTheme="majorHAnsi" w:hAnsiTheme="majorHAnsi"/>
          <w:sz w:val="20"/>
          <w:szCs w:val="20"/>
          <w:lang w:val="es-ES_tradnl"/>
        </w:rPr>
        <w:t>de</w:t>
      </w:r>
      <w:r w:rsidR="009A233C" w:rsidRPr="00D05487">
        <w:rPr>
          <w:rFonts w:asciiTheme="majorHAnsi" w:hAnsiTheme="majorHAnsi"/>
          <w:sz w:val="20"/>
          <w:szCs w:val="20"/>
          <w:lang w:val="es-ES_tradnl"/>
        </w:rPr>
        <w:t xml:space="preserve"> las comunidades identificadas previamente</w:t>
      </w:r>
      <w:r w:rsidR="005F0C27" w:rsidRPr="00D05487">
        <w:rPr>
          <w:rFonts w:asciiTheme="majorHAnsi" w:hAnsiTheme="majorHAnsi"/>
          <w:sz w:val="20"/>
          <w:szCs w:val="20"/>
          <w:lang w:val="es-ES_tradnl"/>
        </w:rPr>
        <w:t>,</w:t>
      </w:r>
      <w:r w:rsidR="00604715" w:rsidRPr="00D05487">
        <w:rPr>
          <w:rFonts w:asciiTheme="majorHAnsi" w:hAnsiTheme="majorHAnsi"/>
          <w:sz w:val="20"/>
          <w:szCs w:val="20"/>
          <w:lang w:val="es-ES_tradnl"/>
        </w:rPr>
        <w:t xml:space="preserve"> reconocido en el artículo 14 de la Constitución</w:t>
      </w:r>
      <w:r w:rsidR="0016077D" w:rsidRPr="00D05487">
        <w:rPr>
          <w:rFonts w:asciiTheme="majorHAnsi" w:hAnsiTheme="majorHAnsi"/>
          <w:sz w:val="20"/>
          <w:szCs w:val="20"/>
          <w:lang w:val="es-ES_tradnl"/>
        </w:rPr>
        <w:t xml:space="preserve"> </w:t>
      </w:r>
      <w:r w:rsidR="008A04EF" w:rsidRPr="00D05487">
        <w:rPr>
          <w:rFonts w:asciiTheme="majorHAnsi" w:hAnsiTheme="majorHAnsi"/>
          <w:sz w:val="20"/>
          <w:szCs w:val="20"/>
          <w:lang w:val="es-ES_tradnl"/>
        </w:rPr>
        <w:t>en relación con el</w:t>
      </w:r>
      <w:r w:rsidR="00843081" w:rsidRPr="00D05487">
        <w:rPr>
          <w:rFonts w:asciiTheme="majorHAnsi" w:hAnsiTheme="majorHAnsi"/>
          <w:sz w:val="20"/>
          <w:szCs w:val="20"/>
          <w:lang w:val="es-ES_tradnl"/>
        </w:rPr>
        <w:t xml:space="preserve"> derecho</w:t>
      </w:r>
      <w:r w:rsidR="003D607F" w:rsidRPr="00D05487">
        <w:rPr>
          <w:rFonts w:asciiTheme="majorHAnsi" w:hAnsiTheme="majorHAnsi"/>
          <w:sz w:val="20"/>
          <w:szCs w:val="20"/>
          <w:lang w:val="es-ES_tradnl"/>
        </w:rPr>
        <w:t xml:space="preserve"> de la población</w:t>
      </w:r>
      <w:r w:rsidR="00843081" w:rsidRPr="00D05487">
        <w:rPr>
          <w:rFonts w:asciiTheme="majorHAnsi" w:hAnsiTheme="majorHAnsi"/>
          <w:sz w:val="20"/>
          <w:szCs w:val="20"/>
          <w:lang w:val="es-ES_tradnl"/>
        </w:rPr>
        <w:t xml:space="preserve"> a</w:t>
      </w:r>
      <w:r w:rsidR="00EF0255" w:rsidRPr="00D05487">
        <w:rPr>
          <w:rFonts w:asciiTheme="majorHAnsi" w:hAnsiTheme="majorHAnsi"/>
          <w:sz w:val="20"/>
          <w:szCs w:val="20"/>
          <w:lang w:val="es-ES_tradnl"/>
        </w:rPr>
        <w:t xml:space="preserve"> vivir en</w:t>
      </w:r>
      <w:r w:rsidR="00604715" w:rsidRPr="00D05487">
        <w:rPr>
          <w:rFonts w:asciiTheme="majorHAnsi" w:hAnsiTheme="majorHAnsi"/>
          <w:sz w:val="20"/>
          <w:szCs w:val="20"/>
          <w:lang w:val="es-ES_tradnl"/>
        </w:rPr>
        <w:t xml:space="preserve"> un ambiente sano</w:t>
      </w:r>
      <w:r w:rsidR="00ED5BEB" w:rsidRPr="00D05487">
        <w:rPr>
          <w:rStyle w:val="FootnoteReference"/>
          <w:rFonts w:asciiTheme="majorHAnsi" w:hAnsiTheme="majorHAnsi"/>
          <w:sz w:val="20"/>
          <w:szCs w:val="20"/>
          <w:lang w:val="es-ES_tradnl"/>
        </w:rPr>
        <w:footnoteReference w:id="6"/>
      </w:r>
      <w:r w:rsidR="007E7259" w:rsidRPr="00D05487">
        <w:rPr>
          <w:rFonts w:asciiTheme="majorHAnsi" w:hAnsiTheme="majorHAnsi"/>
          <w:sz w:val="20"/>
          <w:szCs w:val="20"/>
          <w:lang w:val="es-ES_tradnl"/>
        </w:rPr>
        <w:t>.</w:t>
      </w:r>
    </w:p>
    <w:p w14:paraId="2967539D" w14:textId="77777777" w:rsidR="009E0D48" w:rsidRPr="00D05487" w:rsidRDefault="009E0D48" w:rsidP="009E0D4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1ED7B84F" w14:textId="4CBC628D" w:rsidR="002B4CA1" w:rsidRPr="00D05487" w:rsidRDefault="002016DA" w:rsidP="002016D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sz w:val="20"/>
          <w:szCs w:val="20"/>
          <w:lang w:val="es-ES_tradnl"/>
        </w:rPr>
        <w:t xml:space="preserve">Conforme a la información aportada por la parte peticionaria en la presente </w:t>
      </w:r>
      <w:r w:rsidR="00D05487" w:rsidRPr="00D05487">
        <w:rPr>
          <w:rFonts w:asciiTheme="majorHAnsi" w:hAnsiTheme="majorHAnsi"/>
          <w:sz w:val="20"/>
          <w:szCs w:val="20"/>
          <w:lang w:val="es-ES_tradnl"/>
        </w:rPr>
        <w:t>petición</w:t>
      </w:r>
      <w:r w:rsidR="008B1B08" w:rsidRPr="00D05487">
        <w:rPr>
          <w:rFonts w:asciiTheme="majorHAnsi" w:hAnsiTheme="majorHAnsi"/>
          <w:sz w:val="20"/>
          <w:szCs w:val="20"/>
          <w:lang w:val="es-ES_tradnl"/>
        </w:rPr>
        <w:t>,</w:t>
      </w:r>
      <w:r w:rsidR="00BE6F69" w:rsidRPr="00D05487">
        <w:rPr>
          <w:rFonts w:asciiTheme="majorHAnsi" w:hAnsiTheme="majorHAnsi" w:cs="Arial"/>
          <w:color w:val="212121"/>
          <w:sz w:val="20"/>
          <w:szCs w:val="20"/>
          <w:lang w:val="es-ES_tradnl"/>
        </w:rPr>
        <w:t xml:space="preserve"> </w:t>
      </w:r>
      <w:r w:rsidR="0005603D" w:rsidRPr="00D05487">
        <w:rPr>
          <w:rFonts w:asciiTheme="majorHAnsi" w:hAnsiTheme="majorHAnsi" w:cs="Arial"/>
          <w:color w:val="212121"/>
          <w:sz w:val="20"/>
          <w:szCs w:val="20"/>
          <w:lang w:val="es-ES_tradnl"/>
        </w:rPr>
        <w:t xml:space="preserve">según </w:t>
      </w:r>
      <w:r w:rsidR="002E5265" w:rsidRPr="00D05487">
        <w:rPr>
          <w:rFonts w:asciiTheme="majorHAnsi" w:hAnsiTheme="majorHAnsi" w:cs="Arial"/>
          <w:color w:val="212121"/>
          <w:sz w:val="20"/>
          <w:szCs w:val="20"/>
          <w:lang w:val="es-ES_tradnl"/>
        </w:rPr>
        <w:t xml:space="preserve">el estudio </w:t>
      </w:r>
      <w:r w:rsidR="009C32BD" w:rsidRPr="00D05487">
        <w:rPr>
          <w:rFonts w:asciiTheme="majorHAnsi" w:hAnsiTheme="majorHAnsi" w:cs="Arial"/>
          <w:color w:val="212121"/>
          <w:sz w:val="20"/>
          <w:szCs w:val="20"/>
          <w:lang w:val="es-ES_tradnl"/>
        </w:rPr>
        <w:t xml:space="preserve">de impacto ambiental </w:t>
      </w:r>
      <w:r w:rsidR="00BE6F69" w:rsidRPr="00D05487">
        <w:rPr>
          <w:rFonts w:asciiTheme="majorHAnsi" w:hAnsiTheme="majorHAnsi" w:cs="Arial"/>
          <w:color w:val="212121"/>
          <w:sz w:val="20"/>
          <w:szCs w:val="20"/>
          <w:lang w:val="es-ES_tradnl"/>
        </w:rPr>
        <w:t xml:space="preserve">realizado por la consultora </w:t>
      </w:r>
      <w:r w:rsidR="00204E6E" w:rsidRPr="00D05487">
        <w:rPr>
          <w:rFonts w:asciiTheme="majorHAnsi" w:hAnsiTheme="majorHAnsi"/>
          <w:i/>
          <w:iCs/>
          <w:sz w:val="20"/>
          <w:szCs w:val="20"/>
          <w:lang w:val="es-ES_tradnl"/>
        </w:rPr>
        <w:t xml:space="preserve">Walsh </w:t>
      </w:r>
      <w:proofErr w:type="spellStart"/>
      <w:r w:rsidR="00204E6E" w:rsidRPr="00D05487">
        <w:rPr>
          <w:rFonts w:asciiTheme="majorHAnsi" w:hAnsiTheme="majorHAnsi"/>
          <w:i/>
          <w:iCs/>
          <w:sz w:val="20"/>
          <w:szCs w:val="20"/>
          <w:lang w:val="es-ES_tradnl"/>
        </w:rPr>
        <w:t>Environmental</w:t>
      </w:r>
      <w:proofErr w:type="spellEnd"/>
      <w:r w:rsidR="00204E6E" w:rsidRPr="00D05487">
        <w:rPr>
          <w:rFonts w:asciiTheme="majorHAnsi" w:hAnsiTheme="majorHAnsi"/>
          <w:i/>
          <w:iCs/>
          <w:sz w:val="20"/>
          <w:szCs w:val="20"/>
          <w:lang w:val="es-ES_tradnl"/>
        </w:rPr>
        <w:t xml:space="preserve"> </w:t>
      </w:r>
      <w:proofErr w:type="spellStart"/>
      <w:r w:rsidR="00204E6E" w:rsidRPr="00D05487">
        <w:rPr>
          <w:rFonts w:asciiTheme="majorHAnsi" w:hAnsiTheme="majorHAnsi"/>
          <w:i/>
          <w:iCs/>
          <w:sz w:val="20"/>
          <w:szCs w:val="20"/>
          <w:lang w:val="es-ES_tradnl"/>
        </w:rPr>
        <w:t>Scientists</w:t>
      </w:r>
      <w:proofErr w:type="spellEnd"/>
      <w:r w:rsidR="00204E6E" w:rsidRPr="00D05487">
        <w:rPr>
          <w:rFonts w:asciiTheme="majorHAnsi" w:hAnsiTheme="majorHAnsi"/>
          <w:i/>
          <w:iCs/>
          <w:sz w:val="20"/>
          <w:szCs w:val="20"/>
          <w:lang w:val="es-ES_tradnl"/>
        </w:rPr>
        <w:t xml:space="preserve"> and </w:t>
      </w:r>
      <w:proofErr w:type="spellStart"/>
      <w:r w:rsidR="00204E6E" w:rsidRPr="00D05487">
        <w:rPr>
          <w:rFonts w:asciiTheme="majorHAnsi" w:hAnsiTheme="majorHAnsi"/>
          <w:i/>
          <w:iCs/>
          <w:sz w:val="20"/>
          <w:szCs w:val="20"/>
          <w:lang w:val="es-ES_tradnl"/>
        </w:rPr>
        <w:t>Engineers</w:t>
      </w:r>
      <w:proofErr w:type="spellEnd"/>
      <w:r w:rsidR="00204E6E" w:rsidRPr="00D05487">
        <w:rPr>
          <w:rFonts w:asciiTheme="majorHAnsi" w:hAnsiTheme="majorHAnsi"/>
          <w:i/>
          <w:iCs/>
          <w:sz w:val="20"/>
          <w:szCs w:val="20"/>
          <w:lang w:val="es-ES_tradnl"/>
        </w:rPr>
        <w:t xml:space="preserve"> </w:t>
      </w:r>
      <w:r w:rsidR="00BE6F69" w:rsidRPr="00D05487">
        <w:rPr>
          <w:rFonts w:asciiTheme="majorHAnsi" w:hAnsiTheme="majorHAnsi" w:cs="Arial"/>
          <w:color w:val="212121"/>
          <w:sz w:val="20"/>
          <w:szCs w:val="20"/>
          <w:lang w:val="es-ES_tradnl"/>
        </w:rPr>
        <w:t xml:space="preserve">en el 2010, la cordillera del Cóndor posee una de las concentraciones más altas de especies de plantas </w:t>
      </w:r>
      <w:r w:rsidR="002E5265" w:rsidRPr="00D05487">
        <w:rPr>
          <w:rFonts w:asciiTheme="majorHAnsi" w:hAnsiTheme="majorHAnsi" w:cs="Arial"/>
          <w:color w:val="212121"/>
          <w:sz w:val="20"/>
          <w:szCs w:val="20"/>
          <w:lang w:val="es-ES_tradnl"/>
        </w:rPr>
        <w:t>vasculares</w:t>
      </w:r>
      <w:r w:rsidR="00BE6F69" w:rsidRPr="00D05487">
        <w:rPr>
          <w:rFonts w:asciiTheme="majorHAnsi" w:hAnsiTheme="majorHAnsi" w:cs="Arial"/>
          <w:color w:val="212121"/>
          <w:sz w:val="20"/>
          <w:szCs w:val="20"/>
          <w:lang w:val="es-ES_tradnl"/>
        </w:rPr>
        <w:t xml:space="preserve">, estimando que la flora excede </w:t>
      </w:r>
      <w:r w:rsidR="006B0BFE" w:rsidRPr="00D05487">
        <w:rPr>
          <w:rFonts w:asciiTheme="majorHAnsi" w:hAnsiTheme="majorHAnsi" w:cs="Arial"/>
          <w:color w:val="212121"/>
          <w:sz w:val="20"/>
          <w:szCs w:val="20"/>
          <w:lang w:val="es-ES_tradnl"/>
        </w:rPr>
        <w:t xml:space="preserve">a </w:t>
      </w:r>
      <w:r w:rsidR="00BE6F69" w:rsidRPr="00D05487">
        <w:rPr>
          <w:rFonts w:asciiTheme="majorHAnsi" w:hAnsiTheme="majorHAnsi" w:cs="Arial"/>
          <w:color w:val="212121"/>
          <w:sz w:val="20"/>
          <w:szCs w:val="20"/>
          <w:lang w:val="es-ES_tradnl"/>
        </w:rPr>
        <w:t>cuatro mil especies de plantas, seis especies vegetales endémicas y el bosque está en un buen estado de conservación</w:t>
      </w:r>
      <w:r w:rsidR="00E108F3" w:rsidRPr="00D05487">
        <w:rPr>
          <w:rFonts w:asciiTheme="majorHAnsi" w:hAnsiTheme="majorHAnsi" w:cs="Arial"/>
          <w:color w:val="212121"/>
          <w:sz w:val="20"/>
          <w:szCs w:val="20"/>
          <w:lang w:val="es-ES_tradnl"/>
        </w:rPr>
        <w:t>; y que,</w:t>
      </w:r>
      <w:r w:rsidR="0016077D" w:rsidRPr="00D05487">
        <w:rPr>
          <w:rFonts w:asciiTheme="majorHAnsi" w:hAnsiTheme="majorHAnsi" w:cs="Arial"/>
          <w:color w:val="212121"/>
          <w:sz w:val="20"/>
          <w:szCs w:val="20"/>
          <w:lang w:val="es-ES_tradnl"/>
        </w:rPr>
        <w:t xml:space="preserve"> </w:t>
      </w:r>
      <w:r w:rsidR="009C32BD" w:rsidRPr="00D05487">
        <w:rPr>
          <w:rFonts w:asciiTheme="majorHAnsi" w:hAnsiTheme="majorHAnsi" w:cs="Arial"/>
          <w:color w:val="212121"/>
          <w:sz w:val="20"/>
          <w:szCs w:val="20"/>
          <w:lang w:val="es-ES_tradnl"/>
        </w:rPr>
        <w:t xml:space="preserve">además, </w:t>
      </w:r>
      <w:r w:rsidR="00AA77FB" w:rsidRPr="00D05487">
        <w:rPr>
          <w:rFonts w:asciiTheme="majorHAnsi" w:hAnsiTheme="majorHAnsi" w:cs="Arial"/>
          <w:color w:val="212121"/>
          <w:sz w:val="20"/>
          <w:szCs w:val="20"/>
          <w:lang w:val="es-ES_tradnl"/>
        </w:rPr>
        <w:t>la fauna alberga una alta diversidad biológica que constituye el hábitat de especies endémicas y amenazadas en el Ecuador y Perú</w:t>
      </w:r>
      <w:r w:rsidR="006B0BFE" w:rsidRPr="00D05487">
        <w:rPr>
          <w:rFonts w:asciiTheme="majorHAnsi" w:hAnsiTheme="majorHAnsi" w:cs="Arial"/>
          <w:color w:val="212121"/>
          <w:sz w:val="20"/>
          <w:szCs w:val="20"/>
          <w:lang w:val="es-ES_tradnl"/>
        </w:rPr>
        <w:t xml:space="preserve">. </w:t>
      </w:r>
      <w:r w:rsidR="00E108F3" w:rsidRPr="00D05487">
        <w:rPr>
          <w:rFonts w:asciiTheme="majorHAnsi" w:hAnsiTheme="majorHAnsi" w:cs="Arial"/>
          <w:color w:val="212121"/>
          <w:sz w:val="20"/>
          <w:szCs w:val="20"/>
          <w:lang w:val="es-ES_tradnl"/>
        </w:rPr>
        <w:t>Asimismo, e</w:t>
      </w:r>
      <w:r w:rsidR="006B0BFE" w:rsidRPr="00D05487">
        <w:rPr>
          <w:rFonts w:asciiTheme="majorHAnsi" w:hAnsiTheme="majorHAnsi" w:cs="Arial"/>
          <w:color w:val="212121"/>
          <w:sz w:val="20"/>
          <w:szCs w:val="20"/>
          <w:lang w:val="es-ES_tradnl"/>
        </w:rPr>
        <w:t>n</w:t>
      </w:r>
      <w:r w:rsidR="00AA77FB" w:rsidRPr="00D05487">
        <w:rPr>
          <w:rFonts w:asciiTheme="majorHAnsi" w:hAnsiTheme="majorHAnsi" w:cs="Arial"/>
          <w:color w:val="212121"/>
          <w:sz w:val="20"/>
          <w:szCs w:val="20"/>
          <w:lang w:val="es-ES_tradnl"/>
        </w:rPr>
        <w:t xml:space="preserve"> el 2000 el Ministerio del Ambiente </w:t>
      </w:r>
      <w:r w:rsidR="0016077D" w:rsidRPr="00D05487">
        <w:rPr>
          <w:rFonts w:asciiTheme="majorHAnsi" w:hAnsiTheme="majorHAnsi" w:cs="Arial"/>
          <w:color w:val="212121"/>
          <w:sz w:val="20"/>
          <w:szCs w:val="20"/>
          <w:lang w:val="es-ES_tradnl"/>
        </w:rPr>
        <w:t>determin</w:t>
      </w:r>
      <w:r w:rsidR="00A87756" w:rsidRPr="00D05487">
        <w:rPr>
          <w:rFonts w:asciiTheme="majorHAnsi" w:hAnsiTheme="majorHAnsi" w:cs="Arial"/>
          <w:color w:val="212121"/>
          <w:sz w:val="20"/>
          <w:szCs w:val="20"/>
          <w:lang w:val="es-ES_tradnl"/>
        </w:rPr>
        <w:t>ó</w:t>
      </w:r>
      <w:r w:rsidR="00AA77FB" w:rsidRPr="00D05487">
        <w:rPr>
          <w:rFonts w:asciiTheme="majorHAnsi" w:hAnsiTheme="majorHAnsi" w:cs="Arial"/>
          <w:color w:val="212121"/>
          <w:sz w:val="20"/>
          <w:szCs w:val="20"/>
          <w:lang w:val="es-ES_tradnl"/>
        </w:rPr>
        <w:t xml:space="preserve"> que </w:t>
      </w:r>
      <w:r w:rsidR="00A87756" w:rsidRPr="00D05487">
        <w:rPr>
          <w:rFonts w:asciiTheme="majorHAnsi" w:hAnsiTheme="majorHAnsi" w:cs="Arial"/>
          <w:color w:val="212121"/>
          <w:sz w:val="20"/>
          <w:szCs w:val="20"/>
          <w:lang w:val="es-ES_tradnl"/>
        </w:rPr>
        <w:t>la</w:t>
      </w:r>
      <w:r w:rsidR="00AA77FB" w:rsidRPr="00D05487">
        <w:rPr>
          <w:rFonts w:asciiTheme="majorHAnsi" w:hAnsiTheme="majorHAnsi" w:cs="Arial"/>
          <w:color w:val="212121"/>
          <w:sz w:val="20"/>
          <w:szCs w:val="20"/>
          <w:lang w:val="es-ES_tradnl"/>
        </w:rPr>
        <w:t xml:space="preserve"> cordillera</w:t>
      </w:r>
      <w:r w:rsidR="00A87756" w:rsidRPr="00D05487">
        <w:rPr>
          <w:rFonts w:asciiTheme="majorHAnsi" w:hAnsiTheme="majorHAnsi" w:cs="Arial"/>
          <w:color w:val="212121"/>
          <w:sz w:val="20"/>
          <w:szCs w:val="20"/>
          <w:lang w:val="es-ES_tradnl"/>
        </w:rPr>
        <w:t xml:space="preserve"> del Cóndor</w:t>
      </w:r>
      <w:r w:rsidR="00AA77FB" w:rsidRPr="00D05487">
        <w:rPr>
          <w:rFonts w:asciiTheme="majorHAnsi" w:hAnsiTheme="majorHAnsi" w:cs="Arial"/>
          <w:color w:val="212121"/>
          <w:sz w:val="20"/>
          <w:szCs w:val="20"/>
          <w:lang w:val="es-ES_tradnl"/>
        </w:rPr>
        <w:t xml:space="preserve"> tiene índices de endemismo significativos </w:t>
      </w:r>
      <w:r w:rsidR="006B0BFE" w:rsidRPr="00D05487">
        <w:rPr>
          <w:rFonts w:asciiTheme="majorHAnsi" w:hAnsiTheme="majorHAnsi" w:cs="Arial"/>
          <w:color w:val="212121"/>
          <w:sz w:val="20"/>
          <w:szCs w:val="20"/>
          <w:lang w:val="es-ES_tradnl"/>
        </w:rPr>
        <w:t>de</w:t>
      </w:r>
      <w:r w:rsidR="00AA77FB" w:rsidRPr="00D05487">
        <w:rPr>
          <w:rFonts w:asciiTheme="majorHAnsi" w:hAnsiTheme="majorHAnsi" w:cs="Arial"/>
          <w:color w:val="212121"/>
          <w:sz w:val="20"/>
          <w:szCs w:val="20"/>
          <w:lang w:val="es-ES_tradnl"/>
        </w:rPr>
        <w:t xml:space="preserve"> anfibios y reptiles</w:t>
      </w:r>
      <w:r w:rsidR="006B0BFE" w:rsidRPr="00D05487">
        <w:rPr>
          <w:rFonts w:asciiTheme="majorHAnsi" w:hAnsiTheme="majorHAnsi" w:cs="Arial"/>
          <w:color w:val="212121"/>
          <w:sz w:val="20"/>
          <w:szCs w:val="20"/>
          <w:lang w:val="es-ES_tradnl"/>
        </w:rPr>
        <w:t xml:space="preserve"> en peligro</w:t>
      </w:r>
      <w:r w:rsidR="00AA77FB" w:rsidRPr="00D05487">
        <w:rPr>
          <w:rFonts w:asciiTheme="majorHAnsi" w:hAnsiTheme="majorHAnsi" w:cs="Arial"/>
          <w:color w:val="212121"/>
          <w:sz w:val="20"/>
          <w:szCs w:val="20"/>
          <w:lang w:val="es-ES_tradnl"/>
        </w:rPr>
        <w:t xml:space="preserve"> </w:t>
      </w:r>
      <w:r w:rsidR="006B0BFE" w:rsidRPr="00D05487">
        <w:rPr>
          <w:rFonts w:asciiTheme="majorHAnsi" w:hAnsiTheme="majorHAnsi" w:cs="Arial"/>
          <w:color w:val="212121"/>
          <w:sz w:val="20"/>
          <w:szCs w:val="20"/>
          <w:lang w:val="es-ES_tradnl"/>
        </w:rPr>
        <w:t>de</w:t>
      </w:r>
      <w:r w:rsidR="00AA77FB" w:rsidRPr="00D05487">
        <w:rPr>
          <w:rFonts w:asciiTheme="majorHAnsi" w:hAnsiTheme="majorHAnsi" w:cs="Arial"/>
          <w:color w:val="212121"/>
          <w:sz w:val="20"/>
          <w:szCs w:val="20"/>
          <w:lang w:val="es-ES_tradnl"/>
        </w:rPr>
        <w:t xml:space="preserve"> extinción.</w:t>
      </w:r>
      <w:r w:rsidR="00E108F3" w:rsidRPr="00D05487">
        <w:rPr>
          <w:rFonts w:asciiTheme="majorHAnsi" w:hAnsiTheme="majorHAnsi" w:cs="Arial"/>
          <w:color w:val="212121"/>
          <w:sz w:val="20"/>
          <w:szCs w:val="20"/>
          <w:lang w:val="es-ES_tradnl"/>
        </w:rPr>
        <w:t xml:space="preserve"> Q</w:t>
      </w:r>
      <w:r w:rsidRPr="00D05487">
        <w:rPr>
          <w:rFonts w:asciiTheme="majorHAnsi" w:hAnsiTheme="majorHAnsi" w:cs="Arial"/>
          <w:color w:val="212121"/>
          <w:sz w:val="20"/>
          <w:szCs w:val="20"/>
          <w:lang w:val="es-ES_tradnl"/>
        </w:rPr>
        <w:t>ue</w:t>
      </w:r>
      <w:r w:rsidR="002B4CA1" w:rsidRPr="00D05487">
        <w:rPr>
          <w:rFonts w:asciiTheme="majorHAnsi" w:hAnsiTheme="majorHAnsi" w:cs="Arial"/>
          <w:color w:val="212121"/>
          <w:sz w:val="20"/>
          <w:szCs w:val="20"/>
          <w:lang w:val="es-ES_tradnl"/>
        </w:rPr>
        <w:t xml:space="preserve"> </w:t>
      </w:r>
      <w:r w:rsidR="003919E3" w:rsidRPr="00D05487">
        <w:rPr>
          <w:rFonts w:asciiTheme="majorHAnsi" w:hAnsiTheme="majorHAnsi" w:cs="Arial"/>
          <w:color w:val="212121"/>
          <w:sz w:val="20"/>
          <w:szCs w:val="20"/>
          <w:lang w:val="es-ES_tradnl"/>
        </w:rPr>
        <w:t>el</w:t>
      </w:r>
      <w:r w:rsidR="002B4CA1" w:rsidRPr="00D05487">
        <w:rPr>
          <w:rFonts w:asciiTheme="majorHAnsi" w:hAnsiTheme="majorHAnsi" w:cs="Arial"/>
          <w:color w:val="212121"/>
          <w:sz w:val="20"/>
          <w:szCs w:val="20"/>
          <w:lang w:val="es-ES_tradnl"/>
        </w:rPr>
        <w:t xml:space="preserve"> proyecto Mirador </w:t>
      </w:r>
      <w:r w:rsidR="003919E3" w:rsidRPr="00D05487">
        <w:rPr>
          <w:rFonts w:asciiTheme="majorHAnsi" w:hAnsiTheme="majorHAnsi" w:cs="Arial"/>
          <w:color w:val="212121"/>
          <w:sz w:val="20"/>
          <w:szCs w:val="20"/>
          <w:lang w:val="es-ES_tradnl"/>
        </w:rPr>
        <w:t xml:space="preserve">al ser </w:t>
      </w:r>
      <w:r w:rsidR="002B4CA1" w:rsidRPr="00D05487">
        <w:rPr>
          <w:rFonts w:asciiTheme="majorHAnsi" w:hAnsiTheme="majorHAnsi" w:cs="Arial"/>
          <w:color w:val="212121"/>
          <w:sz w:val="20"/>
          <w:szCs w:val="20"/>
          <w:lang w:val="es-ES_tradnl"/>
        </w:rPr>
        <w:t xml:space="preserve">una minería industrial a cielo abierto </w:t>
      </w:r>
      <w:r w:rsidR="003919E3" w:rsidRPr="00D05487">
        <w:rPr>
          <w:rFonts w:asciiTheme="majorHAnsi" w:hAnsiTheme="majorHAnsi" w:cs="Arial"/>
          <w:color w:val="212121"/>
          <w:sz w:val="20"/>
          <w:szCs w:val="20"/>
          <w:lang w:val="es-ES_tradnl"/>
        </w:rPr>
        <w:t xml:space="preserve">podría </w:t>
      </w:r>
      <w:r w:rsidR="002B4CA1" w:rsidRPr="00D05487">
        <w:rPr>
          <w:rFonts w:asciiTheme="majorHAnsi" w:hAnsiTheme="majorHAnsi" w:cs="Arial"/>
          <w:color w:val="212121"/>
          <w:sz w:val="20"/>
          <w:szCs w:val="20"/>
          <w:lang w:val="es-ES_tradnl"/>
        </w:rPr>
        <w:t xml:space="preserve">eliminar toda la vegetación y la capa superior del suelo, exterminar cuatro mil especies de plantas vasculares </w:t>
      </w:r>
      <w:r w:rsidR="002E5265" w:rsidRPr="00D05487">
        <w:rPr>
          <w:rFonts w:asciiTheme="majorHAnsi" w:hAnsiTheme="majorHAnsi" w:cs="Arial"/>
          <w:color w:val="212121"/>
          <w:sz w:val="20"/>
          <w:szCs w:val="20"/>
          <w:lang w:val="es-ES_tradnl"/>
        </w:rPr>
        <w:t>y</w:t>
      </w:r>
      <w:r w:rsidR="00C854A9" w:rsidRPr="00D05487">
        <w:rPr>
          <w:rFonts w:asciiTheme="majorHAnsi" w:hAnsiTheme="majorHAnsi" w:cs="Arial"/>
          <w:color w:val="212121"/>
          <w:sz w:val="20"/>
          <w:szCs w:val="20"/>
          <w:lang w:val="es-ES_tradnl"/>
        </w:rPr>
        <w:t xml:space="preserve"> la</w:t>
      </w:r>
      <w:r w:rsidR="002B4CA1" w:rsidRPr="00D05487">
        <w:rPr>
          <w:rFonts w:asciiTheme="majorHAnsi" w:hAnsiTheme="majorHAnsi" w:cs="Arial"/>
          <w:color w:val="212121"/>
          <w:sz w:val="20"/>
          <w:szCs w:val="20"/>
          <w:lang w:val="es-ES_tradnl"/>
        </w:rPr>
        <w:t xml:space="preserve"> remoción total de los hábitats de especies de anfibios y reptiles endémicos en un área de 6</w:t>
      </w:r>
      <w:r w:rsidR="00204E6E" w:rsidRPr="00D05487">
        <w:rPr>
          <w:rFonts w:asciiTheme="majorHAnsi" w:hAnsiTheme="majorHAnsi" w:cs="Arial"/>
          <w:color w:val="212121"/>
          <w:sz w:val="20"/>
          <w:szCs w:val="20"/>
          <w:lang w:val="es-ES_tradnl"/>
        </w:rPr>
        <w:t>,</w:t>
      </w:r>
      <w:r w:rsidR="002B4CA1" w:rsidRPr="00D05487">
        <w:rPr>
          <w:rFonts w:asciiTheme="majorHAnsi" w:hAnsiTheme="majorHAnsi" w:cs="Arial"/>
          <w:color w:val="212121"/>
          <w:sz w:val="20"/>
          <w:szCs w:val="20"/>
          <w:lang w:val="es-ES_tradnl"/>
        </w:rPr>
        <w:t xml:space="preserve">220 hectáreas del </w:t>
      </w:r>
      <w:r w:rsidR="00A87756" w:rsidRPr="00D05487">
        <w:rPr>
          <w:rFonts w:asciiTheme="majorHAnsi" w:hAnsiTheme="majorHAnsi" w:cs="Arial"/>
          <w:color w:val="212121"/>
          <w:sz w:val="20"/>
          <w:szCs w:val="20"/>
          <w:lang w:val="es-ES_tradnl"/>
        </w:rPr>
        <w:t>b</w:t>
      </w:r>
      <w:r w:rsidR="002B4CA1" w:rsidRPr="00D05487">
        <w:rPr>
          <w:rFonts w:asciiTheme="majorHAnsi" w:hAnsiTheme="majorHAnsi" w:cs="Arial"/>
          <w:color w:val="212121"/>
          <w:sz w:val="20"/>
          <w:szCs w:val="20"/>
          <w:lang w:val="es-ES_tradnl"/>
        </w:rPr>
        <w:t xml:space="preserve">osque </w:t>
      </w:r>
      <w:r w:rsidR="00A87756" w:rsidRPr="00D05487">
        <w:rPr>
          <w:rFonts w:asciiTheme="majorHAnsi" w:hAnsiTheme="majorHAnsi" w:cs="Arial"/>
          <w:color w:val="212121"/>
          <w:sz w:val="20"/>
          <w:szCs w:val="20"/>
          <w:lang w:val="es-ES_tradnl"/>
        </w:rPr>
        <w:t>protector</w:t>
      </w:r>
      <w:r w:rsidR="002B4CA1" w:rsidRPr="00D05487">
        <w:rPr>
          <w:rFonts w:asciiTheme="majorHAnsi" w:hAnsiTheme="majorHAnsi" w:cs="Arial"/>
          <w:color w:val="212121"/>
          <w:sz w:val="20"/>
          <w:szCs w:val="20"/>
          <w:lang w:val="es-ES_tradnl"/>
        </w:rPr>
        <w:t xml:space="preserve"> de</w:t>
      </w:r>
      <w:r w:rsidR="009C32BD" w:rsidRPr="00D05487">
        <w:rPr>
          <w:rFonts w:asciiTheme="majorHAnsi" w:hAnsiTheme="majorHAnsi" w:cs="Arial"/>
          <w:color w:val="212121"/>
          <w:sz w:val="20"/>
          <w:szCs w:val="20"/>
          <w:lang w:val="es-ES_tradnl"/>
        </w:rPr>
        <w:t xml:space="preserve"> </w:t>
      </w:r>
      <w:r w:rsidR="00151991" w:rsidRPr="00D05487">
        <w:rPr>
          <w:rFonts w:asciiTheme="majorHAnsi" w:hAnsiTheme="majorHAnsi" w:cs="Arial"/>
          <w:color w:val="212121"/>
          <w:sz w:val="20"/>
          <w:szCs w:val="20"/>
          <w:lang w:val="es-ES_tradnl"/>
        </w:rPr>
        <w:t>tal</w:t>
      </w:r>
      <w:r w:rsidR="00391AAF" w:rsidRPr="00D05487">
        <w:rPr>
          <w:rFonts w:asciiTheme="majorHAnsi" w:hAnsiTheme="majorHAnsi" w:cs="Arial"/>
          <w:color w:val="212121"/>
          <w:sz w:val="20"/>
          <w:szCs w:val="20"/>
          <w:lang w:val="es-ES_tradnl"/>
        </w:rPr>
        <w:t xml:space="preserve"> </w:t>
      </w:r>
      <w:r w:rsidR="003919E3" w:rsidRPr="00D05487">
        <w:rPr>
          <w:rFonts w:asciiTheme="majorHAnsi" w:hAnsiTheme="majorHAnsi" w:cs="Arial"/>
          <w:color w:val="212121"/>
          <w:sz w:val="20"/>
          <w:szCs w:val="20"/>
          <w:lang w:val="es-ES_tradnl"/>
        </w:rPr>
        <w:t>c</w:t>
      </w:r>
      <w:r w:rsidR="002B4CA1" w:rsidRPr="00D05487">
        <w:rPr>
          <w:rFonts w:asciiTheme="majorHAnsi" w:hAnsiTheme="majorHAnsi" w:cs="Arial"/>
          <w:color w:val="212121"/>
          <w:sz w:val="20"/>
          <w:szCs w:val="20"/>
          <w:lang w:val="es-ES_tradnl"/>
        </w:rPr>
        <w:t xml:space="preserve">ordillera. </w:t>
      </w:r>
    </w:p>
    <w:p w14:paraId="74B12652" w14:textId="77777777" w:rsidR="00874DFC" w:rsidRPr="00D05487" w:rsidRDefault="00874DFC" w:rsidP="00BB2E80">
      <w:pPr>
        <w:rPr>
          <w:rFonts w:asciiTheme="majorHAnsi" w:hAnsiTheme="majorHAnsi" w:cs="Arial"/>
          <w:color w:val="212121"/>
          <w:sz w:val="20"/>
          <w:szCs w:val="20"/>
          <w:lang w:val="es-ES_tradnl"/>
        </w:rPr>
      </w:pPr>
    </w:p>
    <w:p w14:paraId="54CF8665" w14:textId="7BE0980C" w:rsidR="00322B38" w:rsidRPr="00D05487" w:rsidRDefault="0005603D" w:rsidP="00902D6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cs="Arial"/>
          <w:color w:val="212121"/>
          <w:sz w:val="20"/>
          <w:szCs w:val="20"/>
          <w:lang w:val="es-ES_tradnl"/>
        </w:rPr>
        <w:t xml:space="preserve">Por otro lado, la parte peticionaria sostiene </w:t>
      </w:r>
      <w:r w:rsidR="004F1A91" w:rsidRPr="00D05487">
        <w:rPr>
          <w:rFonts w:asciiTheme="majorHAnsi" w:hAnsiTheme="majorHAnsi" w:cs="Arial"/>
          <w:color w:val="212121"/>
          <w:sz w:val="20"/>
          <w:szCs w:val="20"/>
          <w:lang w:val="es-ES_tradnl"/>
        </w:rPr>
        <w:t>que en virtud de</w:t>
      </w:r>
      <w:r w:rsidR="00C854A9" w:rsidRPr="00D05487">
        <w:rPr>
          <w:rFonts w:asciiTheme="majorHAnsi" w:hAnsiTheme="majorHAnsi" w:cs="Arial"/>
          <w:color w:val="212121"/>
          <w:sz w:val="20"/>
          <w:szCs w:val="20"/>
          <w:lang w:val="es-ES_tradnl"/>
        </w:rPr>
        <w:t xml:space="preserve"> </w:t>
      </w:r>
      <w:r w:rsidR="00874DFC" w:rsidRPr="00D05487">
        <w:rPr>
          <w:rFonts w:asciiTheme="majorHAnsi" w:hAnsiTheme="majorHAnsi" w:cs="Arial"/>
          <w:color w:val="212121"/>
          <w:sz w:val="20"/>
          <w:szCs w:val="20"/>
          <w:lang w:val="es-ES_tradnl"/>
        </w:rPr>
        <w:t>l</w:t>
      </w:r>
      <w:r w:rsidR="00C854A9" w:rsidRPr="00D05487">
        <w:rPr>
          <w:rFonts w:asciiTheme="majorHAnsi" w:hAnsiTheme="majorHAnsi" w:cs="Arial"/>
          <w:color w:val="212121"/>
          <w:sz w:val="20"/>
          <w:szCs w:val="20"/>
          <w:lang w:val="es-ES_tradnl"/>
        </w:rPr>
        <w:t>os</w:t>
      </w:r>
      <w:r w:rsidR="00874DFC" w:rsidRPr="00D05487">
        <w:rPr>
          <w:rFonts w:asciiTheme="majorHAnsi" w:hAnsiTheme="majorHAnsi" w:cs="Arial"/>
          <w:color w:val="212121"/>
          <w:sz w:val="20"/>
          <w:szCs w:val="20"/>
          <w:lang w:val="es-ES_tradnl"/>
        </w:rPr>
        <w:t xml:space="preserve"> </w:t>
      </w:r>
      <w:r w:rsidR="002176CD" w:rsidRPr="00D05487">
        <w:rPr>
          <w:rFonts w:asciiTheme="majorHAnsi" w:hAnsiTheme="majorHAnsi" w:cs="Arial"/>
          <w:color w:val="212121"/>
          <w:sz w:val="20"/>
          <w:szCs w:val="20"/>
          <w:lang w:val="es-ES_tradnl"/>
        </w:rPr>
        <w:t>artículo</w:t>
      </w:r>
      <w:r w:rsidR="00C854A9" w:rsidRPr="00D05487">
        <w:rPr>
          <w:rFonts w:asciiTheme="majorHAnsi" w:hAnsiTheme="majorHAnsi" w:cs="Arial"/>
          <w:color w:val="212121"/>
          <w:sz w:val="20"/>
          <w:szCs w:val="20"/>
          <w:lang w:val="es-ES_tradnl"/>
        </w:rPr>
        <w:t>s</w:t>
      </w:r>
      <w:r w:rsidR="00874DFC" w:rsidRPr="00D05487">
        <w:rPr>
          <w:rFonts w:asciiTheme="majorHAnsi" w:hAnsiTheme="majorHAnsi" w:cs="Arial"/>
          <w:color w:val="212121"/>
          <w:sz w:val="20"/>
          <w:szCs w:val="20"/>
          <w:lang w:val="es-ES_tradnl"/>
        </w:rPr>
        <w:t xml:space="preserve"> 12 y 318 </w:t>
      </w:r>
      <w:r w:rsidR="002B4CA1" w:rsidRPr="00D05487">
        <w:rPr>
          <w:rFonts w:asciiTheme="majorHAnsi" w:hAnsiTheme="majorHAnsi" w:cs="Arial"/>
          <w:color w:val="212121"/>
          <w:sz w:val="20"/>
          <w:szCs w:val="20"/>
          <w:lang w:val="es-ES_tradnl"/>
        </w:rPr>
        <w:t xml:space="preserve">Constitución de la República, </w:t>
      </w:r>
      <w:r w:rsidR="00FA2C4F" w:rsidRPr="00D05487">
        <w:rPr>
          <w:rFonts w:asciiTheme="majorHAnsi" w:hAnsiTheme="majorHAnsi" w:cs="Arial"/>
          <w:color w:val="212121"/>
          <w:sz w:val="20"/>
          <w:szCs w:val="20"/>
          <w:lang w:val="es-ES_tradnl"/>
        </w:rPr>
        <w:t xml:space="preserve">el agua </w:t>
      </w:r>
      <w:r w:rsidR="002B4CA1" w:rsidRPr="00D05487">
        <w:rPr>
          <w:rFonts w:asciiTheme="majorHAnsi" w:hAnsiTheme="majorHAnsi" w:cs="Arial"/>
          <w:color w:val="212121"/>
          <w:sz w:val="20"/>
          <w:szCs w:val="20"/>
          <w:lang w:val="es-ES_tradnl"/>
        </w:rPr>
        <w:t xml:space="preserve">es un derecho humano fundamental, irrenunciable, inalienable, imprescriptible, inembargable y esencial para la vida, constituyendo patrimonio nacional estratégico de uso </w:t>
      </w:r>
      <w:r w:rsidR="002176CD" w:rsidRPr="00D05487">
        <w:rPr>
          <w:rFonts w:asciiTheme="majorHAnsi" w:hAnsiTheme="majorHAnsi" w:cs="Arial"/>
          <w:color w:val="212121"/>
          <w:sz w:val="20"/>
          <w:szCs w:val="20"/>
          <w:lang w:val="es-ES_tradnl"/>
        </w:rPr>
        <w:t>público</w:t>
      </w:r>
      <w:r w:rsidR="00FA2C4F" w:rsidRPr="00D05487">
        <w:rPr>
          <w:rFonts w:asciiTheme="majorHAnsi" w:hAnsiTheme="majorHAnsi" w:cs="Arial"/>
          <w:color w:val="212121"/>
          <w:sz w:val="20"/>
          <w:szCs w:val="20"/>
          <w:lang w:val="es-ES_tradnl"/>
        </w:rPr>
        <w:t xml:space="preserve">, </w:t>
      </w:r>
      <w:r w:rsidR="002B4CA1" w:rsidRPr="00D05487">
        <w:rPr>
          <w:rFonts w:asciiTheme="majorHAnsi" w:hAnsiTheme="majorHAnsi" w:cs="Arial"/>
          <w:color w:val="212121"/>
          <w:sz w:val="20"/>
          <w:szCs w:val="20"/>
          <w:lang w:val="es-ES_tradnl"/>
        </w:rPr>
        <w:t>vital, tanto para la existencia de la naturaleza como para la existencia de los seres humanos.</w:t>
      </w:r>
      <w:r w:rsidRPr="00D05487">
        <w:rPr>
          <w:rFonts w:asciiTheme="majorHAnsi" w:hAnsiTheme="majorHAnsi" w:cs="Arial"/>
          <w:color w:val="212121"/>
          <w:sz w:val="20"/>
          <w:szCs w:val="20"/>
          <w:lang w:val="es-ES_tradnl"/>
        </w:rPr>
        <w:t xml:space="preserve"> </w:t>
      </w:r>
      <w:r w:rsidR="00E009AC" w:rsidRPr="00D05487">
        <w:rPr>
          <w:rFonts w:asciiTheme="majorHAnsi" w:hAnsiTheme="majorHAnsi" w:cs="Arial"/>
          <w:color w:val="212121"/>
          <w:sz w:val="20"/>
          <w:szCs w:val="20"/>
          <w:lang w:val="es-ES_tradnl"/>
        </w:rPr>
        <w:t>No obstante</w:t>
      </w:r>
      <w:r w:rsidR="003A0746" w:rsidRPr="00D05487">
        <w:rPr>
          <w:rFonts w:asciiTheme="majorHAnsi" w:hAnsiTheme="majorHAnsi" w:cs="Arial"/>
          <w:color w:val="212121"/>
          <w:sz w:val="20"/>
          <w:szCs w:val="20"/>
          <w:lang w:val="es-ES_tradnl"/>
        </w:rPr>
        <w:t xml:space="preserve">, </w:t>
      </w:r>
      <w:r w:rsidR="00290D02" w:rsidRPr="00D05487">
        <w:rPr>
          <w:rFonts w:asciiTheme="majorHAnsi" w:hAnsiTheme="majorHAnsi" w:cs="Arial"/>
          <w:color w:val="212121"/>
          <w:sz w:val="20"/>
          <w:szCs w:val="20"/>
          <w:lang w:val="es-ES_tradnl"/>
        </w:rPr>
        <w:t>el</w:t>
      </w:r>
      <w:r w:rsidR="002B4CA1" w:rsidRPr="00D05487">
        <w:rPr>
          <w:rFonts w:asciiTheme="majorHAnsi" w:hAnsiTheme="majorHAnsi" w:cs="Arial"/>
          <w:color w:val="212121"/>
          <w:sz w:val="20"/>
          <w:szCs w:val="20"/>
          <w:lang w:val="es-ES_tradnl"/>
        </w:rPr>
        <w:t xml:space="preserve"> contrato de explotación minera</w:t>
      </w:r>
      <w:r w:rsidR="00290D02" w:rsidRPr="00D05487">
        <w:rPr>
          <w:rFonts w:asciiTheme="majorHAnsi" w:hAnsiTheme="majorHAnsi" w:cs="Arial"/>
          <w:color w:val="212121"/>
          <w:sz w:val="20"/>
          <w:szCs w:val="20"/>
          <w:lang w:val="es-ES_tradnl"/>
        </w:rPr>
        <w:t xml:space="preserve"> </w:t>
      </w:r>
      <w:r w:rsidR="003A0746" w:rsidRPr="00D05487">
        <w:rPr>
          <w:rFonts w:asciiTheme="majorHAnsi" w:hAnsiTheme="majorHAnsi" w:cs="Arial"/>
          <w:color w:val="212121"/>
          <w:sz w:val="20"/>
          <w:szCs w:val="20"/>
          <w:lang w:val="es-ES_tradnl"/>
        </w:rPr>
        <w:t xml:space="preserve">se </w:t>
      </w:r>
      <w:r w:rsidR="0076374A" w:rsidRPr="00D05487">
        <w:rPr>
          <w:rFonts w:asciiTheme="majorHAnsi" w:hAnsiTheme="majorHAnsi" w:cs="Arial"/>
          <w:color w:val="212121"/>
          <w:sz w:val="20"/>
          <w:szCs w:val="20"/>
          <w:lang w:val="es-ES_tradnl"/>
        </w:rPr>
        <w:t>habría firmado</w:t>
      </w:r>
      <w:r w:rsidR="002B4CA1" w:rsidRPr="00D05487">
        <w:rPr>
          <w:rFonts w:asciiTheme="majorHAnsi" w:hAnsiTheme="majorHAnsi" w:cs="Arial"/>
          <w:color w:val="212121"/>
          <w:sz w:val="20"/>
          <w:szCs w:val="20"/>
          <w:lang w:val="es-ES_tradnl"/>
        </w:rPr>
        <w:t xml:space="preserve"> </w:t>
      </w:r>
      <w:r w:rsidR="00E009AC" w:rsidRPr="00D05487">
        <w:rPr>
          <w:rFonts w:asciiTheme="majorHAnsi" w:hAnsiTheme="majorHAnsi" w:cs="Arial"/>
          <w:color w:val="212121"/>
          <w:sz w:val="20"/>
          <w:szCs w:val="20"/>
          <w:lang w:val="es-ES_tradnl"/>
        </w:rPr>
        <w:t xml:space="preserve">vulnerando </w:t>
      </w:r>
      <w:r w:rsidR="00902D67" w:rsidRPr="00D05487">
        <w:rPr>
          <w:rFonts w:asciiTheme="majorHAnsi" w:hAnsiTheme="majorHAnsi" w:cs="Arial"/>
          <w:color w:val="212121"/>
          <w:sz w:val="20"/>
          <w:szCs w:val="20"/>
          <w:lang w:val="es-ES_tradnl"/>
        </w:rPr>
        <w:t>tal derecho, toda vez que</w:t>
      </w:r>
      <w:r w:rsidR="00317651" w:rsidRPr="00D05487">
        <w:rPr>
          <w:rFonts w:asciiTheme="majorHAnsi" w:hAnsiTheme="majorHAnsi" w:cs="Arial"/>
          <w:color w:val="212121"/>
          <w:sz w:val="20"/>
          <w:szCs w:val="20"/>
          <w:lang w:val="es-ES_tradnl"/>
        </w:rPr>
        <w:t xml:space="preserve"> </w:t>
      </w:r>
      <w:r w:rsidR="00307BF5" w:rsidRPr="00D05487">
        <w:rPr>
          <w:rFonts w:asciiTheme="majorHAnsi" w:hAnsiTheme="majorHAnsi" w:cs="Arial"/>
          <w:color w:val="212121"/>
          <w:sz w:val="20"/>
          <w:szCs w:val="20"/>
          <w:lang w:val="es-ES_tradnl"/>
        </w:rPr>
        <w:t>los efectos de las actividades del proyecto Mirador tendrían</w:t>
      </w:r>
      <w:r w:rsidR="003053A9" w:rsidRPr="00D05487">
        <w:rPr>
          <w:rFonts w:asciiTheme="majorHAnsi" w:hAnsiTheme="majorHAnsi" w:cs="Arial"/>
          <w:color w:val="212121"/>
          <w:sz w:val="20"/>
          <w:szCs w:val="20"/>
          <w:lang w:val="es-ES_tradnl"/>
        </w:rPr>
        <w:t xml:space="preserve"> impactos adversos en el agua </w:t>
      </w:r>
      <w:r w:rsidR="00307BF5" w:rsidRPr="00D05487">
        <w:rPr>
          <w:rFonts w:asciiTheme="majorHAnsi" w:hAnsiTheme="majorHAnsi" w:cs="Arial"/>
          <w:color w:val="212121"/>
          <w:sz w:val="20"/>
          <w:szCs w:val="20"/>
          <w:lang w:val="es-ES_tradnl"/>
        </w:rPr>
        <w:t>debido a</w:t>
      </w:r>
      <w:r w:rsidR="003053A9" w:rsidRPr="00D05487">
        <w:rPr>
          <w:rFonts w:asciiTheme="majorHAnsi" w:hAnsiTheme="majorHAnsi" w:cs="Arial"/>
          <w:color w:val="212121"/>
          <w:sz w:val="20"/>
          <w:szCs w:val="20"/>
          <w:lang w:val="es-ES_tradnl"/>
        </w:rPr>
        <w:t xml:space="preserve"> la contaminación por drenaje ácido de mina</w:t>
      </w:r>
      <w:r w:rsidR="00C854A9" w:rsidRPr="00D05487">
        <w:rPr>
          <w:rFonts w:asciiTheme="majorHAnsi" w:hAnsiTheme="majorHAnsi" w:cs="Arial"/>
          <w:color w:val="212121"/>
          <w:sz w:val="20"/>
          <w:szCs w:val="20"/>
          <w:lang w:val="es-ES_tradnl"/>
        </w:rPr>
        <w:t xml:space="preserve">. </w:t>
      </w:r>
    </w:p>
    <w:p w14:paraId="2A2FA9D9" w14:textId="77777777" w:rsidR="00274642" w:rsidRPr="00D05487" w:rsidRDefault="00274642" w:rsidP="0027464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0D55C28B" w14:textId="37112EC7" w:rsidR="00876038" w:rsidRPr="00D05487" w:rsidRDefault="00274642" w:rsidP="00616F2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color w:val="212121"/>
          <w:sz w:val="20"/>
          <w:szCs w:val="20"/>
          <w:lang w:val="es-ES_tradnl"/>
        </w:rPr>
        <w:t xml:space="preserve">Los peticionarios alegan que para ejecutar las operaciones mineras de Mirador 1, el contrato concedió un área de 2,895 hectáreas; así como 2815 hectáreas para realizar actividades mineras, y una adicional de 510 hectáreas en un área de protección. Además, que el referido contrato y la licencia ambiental autorizaron a </w:t>
      </w:r>
      <w:proofErr w:type="spellStart"/>
      <w:r w:rsidRPr="00D05487">
        <w:rPr>
          <w:rFonts w:asciiTheme="majorHAnsi" w:hAnsiTheme="majorHAnsi" w:cs="Arial"/>
          <w:i/>
          <w:iCs/>
          <w:color w:val="212121"/>
          <w:sz w:val="20"/>
          <w:szCs w:val="20"/>
          <w:lang w:val="es-ES_tradnl"/>
        </w:rPr>
        <w:t>EcuaCorriente</w:t>
      </w:r>
      <w:proofErr w:type="spellEnd"/>
      <w:r w:rsidRPr="00D05487">
        <w:rPr>
          <w:rFonts w:asciiTheme="majorHAnsi" w:hAnsiTheme="majorHAnsi"/>
          <w:color w:val="212121"/>
          <w:sz w:val="20"/>
          <w:szCs w:val="20"/>
          <w:lang w:val="es-ES_tradnl"/>
        </w:rPr>
        <w:t xml:space="preserve"> S.A., a realizar un tajo de 1.25 kilómetros de diámetro de profundidad, por lo que la mina generaría 144 millones de toneladas de desechos de roca en diecisiete años</w:t>
      </w:r>
      <w:r w:rsidR="00682B59" w:rsidRPr="00D05487">
        <w:rPr>
          <w:rFonts w:asciiTheme="majorHAnsi" w:hAnsiTheme="majorHAnsi"/>
          <w:color w:val="212121"/>
          <w:sz w:val="20"/>
          <w:szCs w:val="20"/>
          <w:lang w:val="es-ES_tradnl"/>
        </w:rPr>
        <w:t>.</w:t>
      </w:r>
    </w:p>
    <w:p w14:paraId="293C5FE3" w14:textId="77777777" w:rsidR="00682B59" w:rsidRPr="00D05487" w:rsidRDefault="00682B59" w:rsidP="00682B5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06D3B207" w14:textId="0A6F9674" w:rsidR="006604C3" w:rsidRPr="00D05487" w:rsidRDefault="00396278" w:rsidP="006604C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000000" w:themeColor="text1"/>
          <w:sz w:val="20"/>
          <w:szCs w:val="20"/>
          <w:lang w:val="es-ES_tradnl"/>
        </w:rPr>
      </w:pPr>
      <w:r w:rsidRPr="00D05487">
        <w:rPr>
          <w:rFonts w:asciiTheme="majorHAnsi" w:hAnsiTheme="majorHAnsi"/>
          <w:color w:val="000000" w:themeColor="text1"/>
          <w:sz w:val="20"/>
          <w:szCs w:val="20"/>
          <w:lang w:val="es-ES_tradnl"/>
        </w:rPr>
        <w:t>Frente a</w:t>
      </w:r>
      <w:r w:rsidR="00D70D94" w:rsidRPr="00D05487">
        <w:rPr>
          <w:rFonts w:asciiTheme="majorHAnsi" w:hAnsiTheme="majorHAnsi"/>
          <w:color w:val="000000" w:themeColor="text1"/>
          <w:sz w:val="20"/>
          <w:szCs w:val="20"/>
          <w:lang w:val="es-ES_tradnl"/>
        </w:rPr>
        <w:t xml:space="preserve"> </w:t>
      </w:r>
      <w:r w:rsidR="00846E6F" w:rsidRPr="00D05487">
        <w:rPr>
          <w:rFonts w:asciiTheme="majorHAnsi" w:hAnsiTheme="majorHAnsi"/>
          <w:color w:val="000000" w:themeColor="text1"/>
          <w:sz w:val="20"/>
          <w:szCs w:val="20"/>
          <w:lang w:val="es-ES_tradnl"/>
        </w:rPr>
        <w:t>estos</w:t>
      </w:r>
      <w:r w:rsidR="00D70D94" w:rsidRPr="00D05487">
        <w:rPr>
          <w:rFonts w:asciiTheme="majorHAnsi" w:hAnsiTheme="majorHAnsi"/>
          <w:color w:val="000000" w:themeColor="text1"/>
          <w:sz w:val="20"/>
          <w:szCs w:val="20"/>
          <w:lang w:val="es-ES_tradnl"/>
        </w:rPr>
        <w:t xml:space="preserve"> hechos</w:t>
      </w:r>
      <w:r w:rsidRPr="00D05487">
        <w:rPr>
          <w:rFonts w:asciiTheme="majorHAnsi" w:hAnsiTheme="majorHAnsi"/>
          <w:color w:val="000000" w:themeColor="text1"/>
          <w:sz w:val="20"/>
          <w:szCs w:val="20"/>
          <w:lang w:val="es-ES_tradnl"/>
        </w:rPr>
        <w:t>,</w:t>
      </w:r>
      <w:r w:rsidR="0034400E" w:rsidRPr="00D05487">
        <w:rPr>
          <w:rFonts w:asciiTheme="majorHAnsi" w:hAnsiTheme="majorHAnsi"/>
          <w:color w:val="000000" w:themeColor="text1"/>
          <w:sz w:val="20"/>
          <w:szCs w:val="20"/>
          <w:lang w:val="es-ES_tradnl"/>
        </w:rPr>
        <w:t xml:space="preserve"> el 15 de enero del 2013</w:t>
      </w:r>
      <w:r w:rsidRPr="00D05487">
        <w:rPr>
          <w:rFonts w:asciiTheme="majorHAnsi" w:hAnsiTheme="majorHAnsi"/>
          <w:color w:val="000000" w:themeColor="text1"/>
          <w:sz w:val="20"/>
          <w:szCs w:val="20"/>
          <w:lang w:val="es-ES_tradnl"/>
        </w:rPr>
        <w:t xml:space="preserve"> </w:t>
      </w:r>
      <w:r w:rsidR="003651CA" w:rsidRPr="00D05487">
        <w:rPr>
          <w:rFonts w:asciiTheme="majorHAnsi" w:hAnsiTheme="majorHAnsi"/>
          <w:color w:val="000000" w:themeColor="text1"/>
          <w:sz w:val="20"/>
          <w:szCs w:val="20"/>
          <w:lang w:val="es-ES_tradnl"/>
        </w:rPr>
        <w:t xml:space="preserve">las personas que se señalan como presuntas víctimas en la petición </w:t>
      </w:r>
      <w:r w:rsidR="00324730" w:rsidRPr="00D05487">
        <w:rPr>
          <w:rFonts w:asciiTheme="majorHAnsi" w:hAnsiTheme="majorHAnsi"/>
          <w:color w:val="000000" w:themeColor="text1"/>
          <w:sz w:val="20"/>
          <w:szCs w:val="20"/>
          <w:lang w:val="es-ES_tradnl"/>
        </w:rPr>
        <w:t>interpusieron</w:t>
      </w:r>
      <w:r w:rsidR="00B85DC5" w:rsidRPr="00D05487">
        <w:rPr>
          <w:rFonts w:asciiTheme="majorHAnsi" w:hAnsiTheme="majorHAnsi"/>
          <w:color w:val="000000" w:themeColor="text1"/>
          <w:sz w:val="20"/>
          <w:szCs w:val="20"/>
          <w:lang w:val="es-ES_tradnl"/>
        </w:rPr>
        <w:t xml:space="preserve"> </w:t>
      </w:r>
      <w:r w:rsidR="0003536F" w:rsidRPr="00D05487">
        <w:rPr>
          <w:rFonts w:asciiTheme="majorHAnsi" w:hAnsiTheme="majorHAnsi"/>
          <w:color w:val="000000" w:themeColor="text1"/>
          <w:sz w:val="20"/>
          <w:szCs w:val="20"/>
          <w:lang w:val="es-ES_tradnl"/>
        </w:rPr>
        <w:t xml:space="preserve">una </w:t>
      </w:r>
      <w:r w:rsidR="007E7259" w:rsidRPr="00D05487">
        <w:rPr>
          <w:rFonts w:asciiTheme="majorHAnsi" w:hAnsiTheme="majorHAnsi"/>
          <w:color w:val="000000" w:themeColor="text1"/>
          <w:sz w:val="20"/>
          <w:szCs w:val="20"/>
          <w:lang w:val="es-ES_tradnl"/>
        </w:rPr>
        <w:t>acción de</w:t>
      </w:r>
      <w:r w:rsidR="00324730" w:rsidRPr="00D05487">
        <w:rPr>
          <w:rFonts w:asciiTheme="majorHAnsi" w:hAnsiTheme="majorHAnsi"/>
          <w:color w:val="000000" w:themeColor="text1"/>
          <w:sz w:val="20"/>
          <w:szCs w:val="20"/>
          <w:lang w:val="es-ES_tradnl"/>
        </w:rPr>
        <w:t xml:space="preserve"> </w:t>
      </w:r>
      <w:r w:rsidR="007E7259" w:rsidRPr="00D05487">
        <w:rPr>
          <w:rFonts w:asciiTheme="majorHAnsi" w:hAnsiTheme="majorHAnsi"/>
          <w:color w:val="000000" w:themeColor="text1"/>
          <w:sz w:val="20"/>
          <w:szCs w:val="20"/>
          <w:lang w:val="es-ES_tradnl"/>
        </w:rPr>
        <w:t>protec</w:t>
      </w:r>
      <w:r w:rsidR="002B1730" w:rsidRPr="00D05487">
        <w:rPr>
          <w:rFonts w:asciiTheme="majorHAnsi" w:hAnsiTheme="majorHAnsi"/>
          <w:color w:val="000000" w:themeColor="text1"/>
          <w:sz w:val="20"/>
          <w:szCs w:val="20"/>
          <w:lang w:val="es-ES_tradnl"/>
        </w:rPr>
        <w:t>c</w:t>
      </w:r>
      <w:r w:rsidR="007E7259" w:rsidRPr="00D05487">
        <w:rPr>
          <w:rFonts w:asciiTheme="majorHAnsi" w:hAnsiTheme="majorHAnsi"/>
          <w:color w:val="000000" w:themeColor="text1"/>
          <w:sz w:val="20"/>
          <w:szCs w:val="20"/>
          <w:lang w:val="es-ES_tradnl"/>
        </w:rPr>
        <w:t>ión</w:t>
      </w:r>
      <w:r w:rsidR="009A233C" w:rsidRPr="00D05487">
        <w:rPr>
          <w:rFonts w:asciiTheme="majorHAnsi" w:hAnsiTheme="majorHAnsi"/>
          <w:color w:val="000000" w:themeColor="text1"/>
          <w:sz w:val="20"/>
          <w:szCs w:val="20"/>
          <w:lang w:val="es-ES_tradnl"/>
        </w:rPr>
        <w:t xml:space="preserve"> ante el Juzgado </w:t>
      </w:r>
      <w:r w:rsidR="009A233C" w:rsidRPr="00D05487">
        <w:rPr>
          <w:rFonts w:asciiTheme="majorHAnsi" w:hAnsiTheme="majorHAnsi"/>
          <w:sz w:val="20"/>
          <w:szCs w:val="20"/>
          <w:lang w:val="es-ES_tradnl"/>
        </w:rPr>
        <w:t>Vigésimo Quinto de lo Civil de Pichincha</w:t>
      </w:r>
      <w:r w:rsidR="0003536F" w:rsidRPr="00D05487">
        <w:rPr>
          <w:rFonts w:asciiTheme="majorHAnsi" w:hAnsiTheme="majorHAnsi"/>
          <w:color w:val="000000" w:themeColor="text1"/>
          <w:sz w:val="20"/>
          <w:szCs w:val="20"/>
          <w:lang w:val="es-ES_tradnl"/>
        </w:rPr>
        <w:t xml:space="preserve">, </w:t>
      </w:r>
      <w:r w:rsidR="007E7259" w:rsidRPr="00D05487">
        <w:rPr>
          <w:rFonts w:asciiTheme="majorHAnsi" w:hAnsiTheme="majorHAnsi"/>
          <w:color w:val="000000" w:themeColor="text1"/>
          <w:sz w:val="20"/>
          <w:szCs w:val="20"/>
          <w:lang w:val="es-ES_tradnl"/>
        </w:rPr>
        <w:t>contra del Ministerio de Recursos Naturales,</w:t>
      </w:r>
      <w:r w:rsidR="00324730" w:rsidRPr="00D05487">
        <w:rPr>
          <w:rFonts w:asciiTheme="majorHAnsi" w:hAnsiTheme="majorHAnsi"/>
          <w:color w:val="000000" w:themeColor="text1"/>
          <w:sz w:val="20"/>
          <w:szCs w:val="20"/>
          <w:lang w:val="es-ES_tradnl"/>
        </w:rPr>
        <w:t xml:space="preserve"> </w:t>
      </w:r>
      <w:r w:rsidR="007E7259" w:rsidRPr="00D05487">
        <w:rPr>
          <w:rFonts w:asciiTheme="majorHAnsi" w:hAnsiTheme="majorHAnsi"/>
          <w:color w:val="000000" w:themeColor="text1"/>
          <w:sz w:val="20"/>
          <w:szCs w:val="20"/>
          <w:lang w:val="es-ES_tradnl"/>
        </w:rPr>
        <w:t>Ministerio de</w:t>
      </w:r>
      <w:r w:rsidRPr="00D05487">
        <w:rPr>
          <w:rFonts w:asciiTheme="majorHAnsi" w:hAnsiTheme="majorHAnsi"/>
          <w:color w:val="000000" w:themeColor="text1"/>
          <w:sz w:val="20"/>
          <w:szCs w:val="20"/>
          <w:lang w:val="es-ES_tradnl"/>
        </w:rPr>
        <w:t>l</w:t>
      </w:r>
      <w:r w:rsidR="007E7259" w:rsidRPr="00D05487">
        <w:rPr>
          <w:rFonts w:asciiTheme="majorHAnsi" w:hAnsiTheme="majorHAnsi"/>
          <w:color w:val="000000" w:themeColor="text1"/>
          <w:sz w:val="20"/>
          <w:szCs w:val="20"/>
          <w:lang w:val="es-ES_tradnl"/>
        </w:rPr>
        <w:t xml:space="preserve"> Ambiente</w:t>
      </w:r>
      <w:r w:rsidR="00020C81" w:rsidRPr="00D05487">
        <w:rPr>
          <w:rFonts w:asciiTheme="majorHAnsi" w:hAnsiTheme="majorHAnsi"/>
          <w:color w:val="000000" w:themeColor="text1"/>
          <w:sz w:val="20"/>
          <w:szCs w:val="20"/>
          <w:lang w:val="es-ES_tradnl"/>
        </w:rPr>
        <w:t>,</w:t>
      </w:r>
      <w:r w:rsidR="007E7259" w:rsidRPr="00D05487">
        <w:rPr>
          <w:rFonts w:asciiTheme="majorHAnsi" w:hAnsiTheme="majorHAnsi"/>
          <w:color w:val="000000" w:themeColor="text1"/>
          <w:sz w:val="20"/>
          <w:szCs w:val="20"/>
          <w:lang w:val="es-ES_tradnl"/>
        </w:rPr>
        <w:t xml:space="preserve"> Procurador General</w:t>
      </w:r>
      <w:r w:rsidR="00324730" w:rsidRPr="00D05487">
        <w:rPr>
          <w:rFonts w:asciiTheme="majorHAnsi" w:hAnsiTheme="majorHAnsi"/>
          <w:color w:val="000000" w:themeColor="text1"/>
          <w:sz w:val="20"/>
          <w:szCs w:val="20"/>
          <w:lang w:val="es-ES_tradnl"/>
        </w:rPr>
        <w:t xml:space="preserve"> y </w:t>
      </w:r>
      <w:proofErr w:type="spellStart"/>
      <w:r w:rsidR="0047219C" w:rsidRPr="00D05487">
        <w:rPr>
          <w:rFonts w:asciiTheme="majorHAnsi" w:hAnsiTheme="majorHAnsi" w:cs="Arial"/>
          <w:i/>
          <w:iCs/>
          <w:color w:val="000000" w:themeColor="text1"/>
          <w:sz w:val="20"/>
          <w:szCs w:val="20"/>
          <w:lang w:val="es-ES_tradnl"/>
        </w:rPr>
        <w:t>EcuaCorriente</w:t>
      </w:r>
      <w:proofErr w:type="spellEnd"/>
      <w:r w:rsidR="007E7259" w:rsidRPr="00D05487">
        <w:rPr>
          <w:rFonts w:asciiTheme="majorHAnsi" w:hAnsiTheme="majorHAnsi"/>
          <w:color w:val="000000" w:themeColor="text1"/>
          <w:sz w:val="20"/>
          <w:szCs w:val="20"/>
          <w:lang w:val="es-ES_tradnl"/>
        </w:rPr>
        <w:t xml:space="preserve"> S.</w:t>
      </w:r>
      <w:r w:rsidR="00324730" w:rsidRPr="00D05487">
        <w:rPr>
          <w:rFonts w:asciiTheme="majorHAnsi" w:hAnsiTheme="majorHAnsi"/>
          <w:color w:val="000000" w:themeColor="text1"/>
          <w:sz w:val="20"/>
          <w:szCs w:val="20"/>
          <w:lang w:val="es-ES_tradnl"/>
        </w:rPr>
        <w:t>A.</w:t>
      </w:r>
      <w:r w:rsidR="006A5999" w:rsidRPr="00D05487">
        <w:rPr>
          <w:rFonts w:asciiTheme="majorHAnsi" w:hAnsiTheme="majorHAnsi"/>
          <w:color w:val="000000" w:themeColor="text1"/>
          <w:sz w:val="20"/>
          <w:szCs w:val="20"/>
          <w:lang w:val="es-ES_tradnl"/>
        </w:rPr>
        <w:t xml:space="preserve">, </w:t>
      </w:r>
      <w:r w:rsidR="003651CA" w:rsidRPr="00D05487">
        <w:rPr>
          <w:rFonts w:asciiTheme="majorHAnsi" w:hAnsiTheme="majorHAnsi"/>
          <w:color w:val="000000" w:themeColor="text1"/>
          <w:sz w:val="20"/>
          <w:szCs w:val="20"/>
          <w:lang w:val="es-ES_tradnl"/>
        </w:rPr>
        <w:t xml:space="preserve">alegando la vulneración a sus derechos a la vida digna, agua y naturaleza; y </w:t>
      </w:r>
      <w:r w:rsidR="005026DD" w:rsidRPr="00D05487">
        <w:rPr>
          <w:rFonts w:asciiTheme="majorHAnsi" w:hAnsiTheme="majorHAnsi"/>
          <w:color w:val="000000" w:themeColor="text1"/>
          <w:sz w:val="20"/>
          <w:szCs w:val="20"/>
          <w:lang w:val="es-ES_tradnl"/>
        </w:rPr>
        <w:t>solicitando</w:t>
      </w:r>
      <w:r w:rsidR="006A5999" w:rsidRPr="00D05487">
        <w:rPr>
          <w:rFonts w:asciiTheme="majorHAnsi" w:hAnsiTheme="majorHAnsi" w:cs="Arial"/>
          <w:color w:val="000000" w:themeColor="text1"/>
          <w:sz w:val="20"/>
          <w:szCs w:val="20"/>
          <w:lang w:val="es-ES_tradnl"/>
        </w:rPr>
        <w:t xml:space="preserve"> ordenar a </w:t>
      </w:r>
      <w:proofErr w:type="spellStart"/>
      <w:r w:rsidR="0047219C" w:rsidRPr="00D05487">
        <w:rPr>
          <w:rFonts w:asciiTheme="majorHAnsi" w:hAnsiTheme="majorHAnsi" w:cs="Arial"/>
          <w:i/>
          <w:iCs/>
          <w:color w:val="000000" w:themeColor="text1"/>
          <w:sz w:val="20"/>
          <w:szCs w:val="20"/>
          <w:lang w:val="es-ES_tradnl"/>
        </w:rPr>
        <w:t>EcuaCorriente</w:t>
      </w:r>
      <w:proofErr w:type="spellEnd"/>
      <w:r w:rsidR="006A5999" w:rsidRPr="00D05487">
        <w:rPr>
          <w:rFonts w:asciiTheme="majorHAnsi" w:hAnsiTheme="majorHAnsi" w:cs="Arial"/>
          <w:color w:val="000000" w:themeColor="text1"/>
          <w:sz w:val="20"/>
          <w:szCs w:val="20"/>
          <w:lang w:val="es-ES_tradnl"/>
        </w:rPr>
        <w:t xml:space="preserve"> S.A., la suspensión del proyecto minero</w:t>
      </w:r>
      <w:r w:rsidR="005026DD" w:rsidRPr="00D05487">
        <w:rPr>
          <w:rFonts w:asciiTheme="majorHAnsi" w:hAnsiTheme="majorHAnsi" w:cs="Arial"/>
          <w:color w:val="000000" w:themeColor="text1"/>
          <w:sz w:val="20"/>
          <w:szCs w:val="20"/>
          <w:lang w:val="es-ES_tradnl"/>
        </w:rPr>
        <w:t xml:space="preserve">, </w:t>
      </w:r>
      <w:r w:rsidR="00876038" w:rsidRPr="00D05487">
        <w:rPr>
          <w:rFonts w:asciiTheme="majorHAnsi" w:hAnsiTheme="majorHAnsi" w:cs="Arial"/>
          <w:color w:val="000000" w:themeColor="text1"/>
          <w:sz w:val="20"/>
          <w:szCs w:val="20"/>
          <w:lang w:val="es-ES_tradnl"/>
        </w:rPr>
        <w:t xml:space="preserve">la realización de </w:t>
      </w:r>
      <w:r w:rsidR="005026DD" w:rsidRPr="00D05487">
        <w:rPr>
          <w:rFonts w:asciiTheme="majorHAnsi" w:hAnsiTheme="majorHAnsi" w:cs="Arial"/>
          <w:color w:val="000000" w:themeColor="text1"/>
          <w:sz w:val="20"/>
          <w:szCs w:val="20"/>
          <w:lang w:val="es-ES_tradnl"/>
        </w:rPr>
        <w:t>un</w:t>
      </w:r>
      <w:r w:rsidR="006A5999" w:rsidRPr="00D05487">
        <w:rPr>
          <w:rFonts w:asciiTheme="majorHAnsi" w:hAnsiTheme="majorHAnsi" w:cs="Arial"/>
          <w:color w:val="000000" w:themeColor="text1"/>
          <w:sz w:val="20"/>
          <w:szCs w:val="20"/>
          <w:lang w:val="es-ES_tradnl"/>
        </w:rPr>
        <w:t xml:space="preserve"> estudio de impacto ambiental alterno</w:t>
      </w:r>
      <w:r w:rsidR="004927E8" w:rsidRPr="00D05487">
        <w:rPr>
          <w:rFonts w:asciiTheme="majorHAnsi" w:hAnsiTheme="majorHAnsi" w:cs="Arial"/>
          <w:color w:val="000000" w:themeColor="text1"/>
          <w:sz w:val="20"/>
          <w:szCs w:val="20"/>
          <w:lang w:val="es-ES_tradnl"/>
        </w:rPr>
        <w:t xml:space="preserve"> para</w:t>
      </w:r>
      <w:r w:rsidR="006A5999" w:rsidRPr="00D05487">
        <w:rPr>
          <w:rFonts w:asciiTheme="majorHAnsi" w:hAnsiTheme="majorHAnsi" w:cs="Arial"/>
          <w:color w:val="000000" w:themeColor="text1"/>
          <w:sz w:val="20"/>
          <w:szCs w:val="20"/>
          <w:lang w:val="es-ES_tradnl"/>
        </w:rPr>
        <w:t xml:space="preserve"> </w:t>
      </w:r>
      <w:r w:rsidR="00317651" w:rsidRPr="00D05487">
        <w:rPr>
          <w:rFonts w:asciiTheme="majorHAnsi" w:hAnsiTheme="majorHAnsi" w:cs="Arial"/>
          <w:color w:val="000000" w:themeColor="text1"/>
          <w:sz w:val="20"/>
          <w:szCs w:val="20"/>
          <w:lang w:val="es-ES_tradnl"/>
        </w:rPr>
        <w:t>ampliar la</w:t>
      </w:r>
      <w:r w:rsidR="006A5999" w:rsidRPr="00D05487">
        <w:rPr>
          <w:rFonts w:asciiTheme="majorHAnsi" w:hAnsiTheme="majorHAnsi" w:cs="Arial"/>
          <w:color w:val="000000" w:themeColor="text1"/>
          <w:sz w:val="20"/>
          <w:szCs w:val="20"/>
          <w:lang w:val="es-ES_tradnl"/>
        </w:rPr>
        <w:t xml:space="preserve"> información sobre los impactos de drenaje ácido de mina en el ecosistema de la cordillera del Cóndor y en las personas </w:t>
      </w:r>
      <w:r w:rsidR="00CE7A3D" w:rsidRPr="00D05487">
        <w:rPr>
          <w:rFonts w:asciiTheme="majorHAnsi" w:hAnsiTheme="majorHAnsi" w:cs="Arial"/>
          <w:color w:val="000000" w:themeColor="text1"/>
          <w:sz w:val="20"/>
          <w:szCs w:val="20"/>
          <w:lang w:val="es-ES_tradnl"/>
        </w:rPr>
        <w:t>sobre e</w:t>
      </w:r>
      <w:r w:rsidR="00A20AA6" w:rsidRPr="00D05487">
        <w:rPr>
          <w:rFonts w:asciiTheme="majorHAnsi" w:hAnsiTheme="majorHAnsi" w:cs="Arial"/>
          <w:color w:val="000000" w:themeColor="text1"/>
          <w:sz w:val="20"/>
          <w:szCs w:val="20"/>
          <w:lang w:val="es-ES_tradnl"/>
        </w:rPr>
        <w:t>l</w:t>
      </w:r>
      <w:r w:rsidR="006A5999" w:rsidRPr="00D05487">
        <w:rPr>
          <w:rFonts w:asciiTheme="majorHAnsi" w:hAnsiTheme="majorHAnsi" w:cs="Arial"/>
          <w:color w:val="000000" w:themeColor="text1"/>
          <w:sz w:val="20"/>
          <w:szCs w:val="20"/>
          <w:lang w:val="es-ES_tradnl"/>
        </w:rPr>
        <w:t xml:space="preserve"> uso </w:t>
      </w:r>
      <w:r w:rsidR="00A20AA6" w:rsidRPr="00D05487">
        <w:rPr>
          <w:rFonts w:asciiTheme="majorHAnsi" w:hAnsiTheme="majorHAnsi" w:cs="Arial"/>
          <w:color w:val="000000" w:themeColor="text1"/>
          <w:sz w:val="20"/>
          <w:szCs w:val="20"/>
          <w:lang w:val="es-ES_tradnl"/>
        </w:rPr>
        <w:t>de</w:t>
      </w:r>
      <w:r w:rsidR="006A5999" w:rsidRPr="00D05487">
        <w:rPr>
          <w:rFonts w:asciiTheme="majorHAnsi" w:hAnsiTheme="majorHAnsi" w:cs="Arial"/>
          <w:color w:val="000000" w:themeColor="text1"/>
          <w:sz w:val="20"/>
          <w:szCs w:val="20"/>
          <w:lang w:val="es-ES_tradnl"/>
        </w:rPr>
        <w:t xml:space="preserve"> los ríos </w:t>
      </w:r>
      <w:proofErr w:type="spellStart"/>
      <w:r w:rsidR="006A5999" w:rsidRPr="00D05487">
        <w:rPr>
          <w:rFonts w:asciiTheme="majorHAnsi" w:hAnsiTheme="majorHAnsi" w:cs="Arial"/>
          <w:color w:val="000000" w:themeColor="text1"/>
          <w:sz w:val="20"/>
          <w:szCs w:val="20"/>
          <w:lang w:val="es-ES_tradnl"/>
        </w:rPr>
        <w:t>Tundayme</w:t>
      </w:r>
      <w:proofErr w:type="spellEnd"/>
      <w:r w:rsidR="006A5999" w:rsidRPr="00D05487">
        <w:rPr>
          <w:rFonts w:asciiTheme="majorHAnsi" w:hAnsiTheme="majorHAnsi" w:cs="Arial"/>
          <w:color w:val="000000" w:themeColor="text1"/>
          <w:sz w:val="20"/>
          <w:szCs w:val="20"/>
          <w:lang w:val="es-ES_tradnl"/>
        </w:rPr>
        <w:t xml:space="preserve">, </w:t>
      </w:r>
      <w:proofErr w:type="spellStart"/>
      <w:r w:rsidR="006A5999" w:rsidRPr="00D05487">
        <w:rPr>
          <w:rFonts w:asciiTheme="majorHAnsi" w:hAnsiTheme="majorHAnsi" w:cs="Arial"/>
          <w:color w:val="000000" w:themeColor="text1"/>
          <w:sz w:val="20"/>
          <w:szCs w:val="20"/>
          <w:lang w:val="es-ES_tradnl"/>
        </w:rPr>
        <w:t>Wawayme</w:t>
      </w:r>
      <w:proofErr w:type="spellEnd"/>
      <w:r w:rsidR="004927E8" w:rsidRPr="00D05487">
        <w:rPr>
          <w:rFonts w:asciiTheme="majorHAnsi" w:hAnsiTheme="majorHAnsi" w:cs="Arial"/>
          <w:color w:val="000000" w:themeColor="text1"/>
          <w:sz w:val="20"/>
          <w:szCs w:val="20"/>
          <w:lang w:val="es-ES_tradnl"/>
        </w:rPr>
        <w:t xml:space="preserve"> y</w:t>
      </w:r>
      <w:r w:rsidR="006A5999" w:rsidRPr="00D05487">
        <w:rPr>
          <w:rFonts w:asciiTheme="majorHAnsi" w:hAnsiTheme="majorHAnsi" w:cs="Arial"/>
          <w:color w:val="000000" w:themeColor="text1"/>
          <w:sz w:val="20"/>
          <w:szCs w:val="20"/>
          <w:lang w:val="es-ES_tradnl"/>
        </w:rPr>
        <w:t xml:space="preserve"> Quimi;</w:t>
      </w:r>
      <w:r w:rsidR="00A71A4F" w:rsidRPr="00D05487">
        <w:rPr>
          <w:rFonts w:asciiTheme="majorHAnsi" w:hAnsiTheme="majorHAnsi" w:cs="Arial"/>
          <w:color w:val="000000" w:themeColor="text1"/>
          <w:sz w:val="20"/>
          <w:szCs w:val="20"/>
          <w:lang w:val="es-ES_tradnl"/>
        </w:rPr>
        <w:t xml:space="preserve"> y</w:t>
      </w:r>
      <w:r w:rsidR="006A5999" w:rsidRPr="00D05487">
        <w:rPr>
          <w:rFonts w:asciiTheme="majorHAnsi" w:hAnsiTheme="majorHAnsi" w:cs="Arial"/>
          <w:color w:val="000000" w:themeColor="text1"/>
          <w:sz w:val="20"/>
          <w:szCs w:val="20"/>
          <w:lang w:val="es-ES_tradnl"/>
        </w:rPr>
        <w:t xml:space="preserve"> </w:t>
      </w:r>
      <w:r w:rsidR="004927E8" w:rsidRPr="00D05487">
        <w:rPr>
          <w:rFonts w:asciiTheme="majorHAnsi" w:hAnsiTheme="majorHAnsi" w:cs="Arial"/>
          <w:color w:val="000000" w:themeColor="text1"/>
          <w:sz w:val="20"/>
          <w:szCs w:val="20"/>
          <w:lang w:val="es-ES_tradnl"/>
        </w:rPr>
        <w:t xml:space="preserve">que </w:t>
      </w:r>
      <w:r w:rsidR="00A20AA6" w:rsidRPr="00D05487">
        <w:rPr>
          <w:rFonts w:asciiTheme="majorHAnsi" w:hAnsiTheme="majorHAnsi" w:cs="Arial"/>
          <w:color w:val="000000" w:themeColor="text1"/>
          <w:sz w:val="20"/>
          <w:szCs w:val="20"/>
          <w:lang w:val="es-ES_tradnl"/>
        </w:rPr>
        <w:t>tal</w:t>
      </w:r>
      <w:r w:rsidR="004927E8" w:rsidRPr="00D05487">
        <w:rPr>
          <w:rFonts w:asciiTheme="majorHAnsi" w:hAnsiTheme="majorHAnsi" w:cs="Arial"/>
          <w:color w:val="000000" w:themeColor="text1"/>
          <w:sz w:val="20"/>
          <w:szCs w:val="20"/>
          <w:lang w:val="es-ES_tradnl"/>
        </w:rPr>
        <w:t xml:space="preserve"> </w:t>
      </w:r>
      <w:r w:rsidR="00876038" w:rsidRPr="00D05487">
        <w:rPr>
          <w:rFonts w:asciiTheme="majorHAnsi" w:hAnsiTheme="majorHAnsi" w:cs="Arial"/>
          <w:color w:val="000000" w:themeColor="text1"/>
          <w:sz w:val="20"/>
          <w:szCs w:val="20"/>
          <w:lang w:val="es-ES_tradnl"/>
        </w:rPr>
        <w:t>análisis</w:t>
      </w:r>
      <w:r w:rsidR="00CE7A3D" w:rsidRPr="00D05487">
        <w:rPr>
          <w:rFonts w:asciiTheme="majorHAnsi" w:hAnsiTheme="majorHAnsi" w:cs="Arial"/>
          <w:color w:val="000000" w:themeColor="text1"/>
          <w:sz w:val="20"/>
          <w:szCs w:val="20"/>
          <w:lang w:val="es-ES_tradnl"/>
        </w:rPr>
        <w:t>,</w:t>
      </w:r>
      <w:r w:rsidR="004927E8" w:rsidRPr="00D05487">
        <w:rPr>
          <w:rFonts w:asciiTheme="majorHAnsi" w:hAnsiTheme="majorHAnsi" w:cs="Arial"/>
          <w:color w:val="000000" w:themeColor="text1"/>
          <w:sz w:val="20"/>
          <w:szCs w:val="20"/>
          <w:lang w:val="es-ES_tradnl"/>
        </w:rPr>
        <w:t xml:space="preserve"> sea</w:t>
      </w:r>
      <w:r w:rsidR="006A5999" w:rsidRPr="00D05487">
        <w:rPr>
          <w:rFonts w:asciiTheme="majorHAnsi" w:hAnsiTheme="majorHAnsi" w:cs="Arial"/>
          <w:color w:val="000000" w:themeColor="text1"/>
          <w:sz w:val="20"/>
          <w:szCs w:val="20"/>
          <w:lang w:val="es-ES_tradnl"/>
        </w:rPr>
        <w:t xml:space="preserve"> realizado por peritos imparciales</w:t>
      </w:r>
      <w:r w:rsidR="00A20AA6" w:rsidRPr="00D05487">
        <w:rPr>
          <w:rFonts w:asciiTheme="majorHAnsi" w:hAnsiTheme="majorHAnsi" w:cs="Arial"/>
          <w:color w:val="000000" w:themeColor="text1"/>
          <w:sz w:val="20"/>
          <w:szCs w:val="20"/>
          <w:lang w:val="es-ES_tradnl"/>
        </w:rPr>
        <w:t xml:space="preserve"> </w:t>
      </w:r>
      <w:r w:rsidR="006A5999" w:rsidRPr="00D05487">
        <w:rPr>
          <w:rFonts w:asciiTheme="majorHAnsi" w:hAnsiTheme="majorHAnsi" w:cs="Arial"/>
          <w:color w:val="000000" w:themeColor="text1"/>
          <w:sz w:val="20"/>
          <w:szCs w:val="20"/>
          <w:lang w:val="es-ES_tradnl"/>
        </w:rPr>
        <w:t>de alto reconocimiento</w:t>
      </w:r>
      <w:r w:rsidR="006A5999" w:rsidRPr="00D05487">
        <w:rPr>
          <w:rFonts w:asciiTheme="majorHAnsi" w:hAnsiTheme="majorHAnsi"/>
          <w:color w:val="000000" w:themeColor="text1"/>
          <w:sz w:val="20"/>
          <w:szCs w:val="20"/>
          <w:lang w:val="es-ES_tradnl"/>
        </w:rPr>
        <w:t xml:space="preserve">. </w:t>
      </w:r>
    </w:p>
    <w:p w14:paraId="65E7AEAB" w14:textId="77777777" w:rsidR="00322B38" w:rsidRPr="00D05487" w:rsidRDefault="00322B38" w:rsidP="00322B3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44B1FC02" w14:textId="1F7C0A5C" w:rsidR="00026E8E" w:rsidRPr="00D05487" w:rsidRDefault="0003536F" w:rsidP="00DC7D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sz w:val="20"/>
          <w:szCs w:val="20"/>
          <w:lang w:val="es-ES_tradnl"/>
        </w:rPr>
        <w:t>No obstante, sostiene</w:t>
      </w:r>
      <w:r w:rsidR="00AF3045" w:rsidRPr="00D05487">
        <w:rPr>
          <w:rFonts w:asciiTheme="majorHAnsi" w:hAnsiTheme="majorHAnsi"/>
          <w:sz w:val="20"/>
          <w:szCs w:val="20"/>
          <w:lang w:val="es-ES_tradnl"/>
        </w:rPr>
        <w:t>n</w:t>
      </w:r>
      <w:r w:rsidRPr="00D05487">
        <w:rPr>
          <w:rFonts w:asciiTheme="majorHAnsi" w:hAnsiTheme="majorHAnsi"/>
          <w:sz w:val="20"/>
          <w:szCs w:val="20"/>
          <w:lang w:val="es-ES_tradnl"/>
        </w:rPr>
        <w:t xml:space="preserve"> que el 18 de marzo de 2013 el Juzgado Vigésimo Quinto de lo Civil de Pichincha</w:t>
      </w:r>
      <w:r w:rsidR="00DC7D3F" w:rsidRPr="00D05487">
        <w:rPr>
          <w:rFonts w:asciiTheme="majorHAnsi" w:hAnsiTheme="majorHAnsi"/>
          <w:sz w:val="20"/>
          <w:szCs w:val="20"/>
          <w:lang w:val="es-ES_tradnl"/>
        </w:rPr>
        <w:t xml:space="preserve"> </w:t>
      </w:r>
      <w:r w:rsidR="00CF029B" w:rsidRPr="00D05487">
        <w:rPr>
          <w:rFonts w:asciiTheme="majorHAnsi" w:hAnsiTheme="majorHAnsi"/>
          <w:sz w:val="20"/>
          <w:szCs w:val="20"/>
          <w:lang w:val="es-ES_tradnl"/>
        </w:rPr>
        <w:t>rechazó la demanda</w:t>
      </w:r>
      <w:r w:rsidR="00B85DC5" w:rsidRPr="00D05487">
        <w:rPr>
          <w:rFonts w:asciiTheme="majorHAnsi" w:hAnsiTheme="majorHAnsi"/>
          <w:sz w:val="20"/>
          <w:szCs w:val="20"/>
          <w:lang w:val="es-ES_tradnl"/>
        </w:rPr>
        <w:t>,</w:t>
      </w:r>
      <w:r w:rsidR="00CF029B" w:rsidRPr="00D05487">
        <w:rPr>
          <w:rFonts w:asciiTheme="majorHAnsi" w:hAnsiTheme="majorHAnsi"/>
          <w:sz w:val="20"/>
          <w:szCs w:val="20"/>
          <w:lang w:val="es-ES_tradnl"/>
        </w:rPr>
        <w:t xml:space="preserve"> argumentando que</w:t>
      </w:r>
      <w:r w:rsidR="00C65669" w:rsidRPr="00D05487">
        <w:rPr>
          <w:rFonts w:asciiTheme="majorHAnsi" w:hAnsiTheme="majorHAnsi"/>
          <w:sz w:val="20"/>
          <w:szCs w:val="20"/>
          <w:lang w:val="es-ES_tradnl"/>
        </w:rPr>
        <w:t>: (i)</w:t>
      </w:r>
      <w:r w:rsidR="00272E0D" w:rsidRPr="00D05487">
        <w:rPr>
          <w:rFonts w:asciiTheme="majorHAnsi" w:hAnsiTheme="majorHAnsi"/>
          <w:sz w:val="20"/>
          <w:szCs w:val="20"/>
          <w:lang w:val="es-ES_tradnl"/>
        </w:rPr>
        <w:t xml:space="preserve"> la concesión,</w:t>
      </w:r>
      <w:r w:rsidR="00CF029B" w:rsidRPr="00D05487">
        <w:rPr>
          <w:rFonts w:asciiTheme="majorHAnsi" w:hAnsiTheme="majorHAnsi"/>
          <w:sz w:val="20"/>
          <w:szCs w:val="20"/>
          <w:lang w:val="es-ES_tradnl"/>
        </w:rPr>
        <w:t xml:space="preserve"> </w:t>
      </w:r>
      <w:r w:rsidR="00AE7054" w:rsidRPr="00D05487">
        <w:rPr>
          <w:rFonts w:asciiTheme="majorHAnsi" w:hAnsiTheme="majorHAnsi"/>
          <w:sz w:val="20"/>
          <w:szCs w:val="20"/>
          <w:lang w:val="es-ES_tradnl"/>
        </w:rPr>
        <w:t xml:space="preserve">el contrato de explotación minera y la </w:t>
      </w:r>
      <w:r w:rsidR="00272E0D" w:rsidRPr="00D05487">
        <w:rPr>
          <w:rFonts w:asciiTheme="majorHAnsi" w:hAnsiTheme="majorHAnsi"/>
          <w:sz w:val="20"/>
          <w:szCs w:val="20"/>
          <w:lang w:val="es-ES_tradnl"/>
        </w:rPr>
        <w:t xml:space="preserve">autorización de </w:t>
      </w:r>
      <w:r w:rsidR="00561BA3" w:rsidRPr="00D05487">
        <w:rPr>
          <w:rFonts w:asciiTheme="majorHAnsi" w:hAnsiTheme="majorHAnsi"/>
          <w:sz w:val="20"/>
          <w:szCs w:val="20"/>
          <w:lang w:val="es-ES_tradnl"/>
        </w:rPr>
        <w:t xml:space="preserve">la </w:t>
      </w:r>
      <w:r w:rsidR="00AE7054" w:rsidRPr="00D05487">
        <w:rPr>
          <w:rFonts w:asciiTheme="majorHAnsi" w:hAnsiTheme="majorHAnsi"/>
          <w:sz w:val="20"/>
          <w:szCs w:val="20"/>
          <w:lang w:val="es-ES_tradnl"/>
        </w:rPr>
        <w:t>licencia ambiental</w:t>
      </w:r>
      <w:r w:rsidR="00561BA3" w:rsidRPr="00D05487">
        <w:rPr>
          <w:rFonts w:asciiTheme="majorHAnsi" w:hAnsiTheme="majorHAnsi"/>
          <w:sz w:val="20"/>
          <w:szCs w:val="20"/>
          <w:lang w:val="es-ES_tradnl"/>
        </w:rPr>
        <w:t>,</w:t>
      </w:r>
      <w:r w:rsidR="00272E0D" w:rsidRPr="00D05487">
        <w:rPr>
          <w:rFonts w:asciiTheme="majorHAnsi" w:hAnsiTheme="majorHAnsi" w:cs="Arial"/>
          <w:color w:val="212121"/>
          <w:sz w:val="20"/>
          <w:szCs w:val="20"/>
          <w:lang w:val="es-ES_tradnl"/>
        </w:rPr>
        <w:t xml:space="preserve"> </w:t>
      </w:r>
      <w:r w:rsidR="00AE7054" w:rsidRPr="00D05487">
        <w:rPr>
          <w:rFonts w:asciiTheme="majorHAnsi" w:hAnsiTheme="majorHAnsi"/>
          <w:sz w:val="20"/>
          <w:szCs w:val="20"/>
          <w:lang w:val="es-ES_tradnl"/>
        </w:rPr>
        <w:t>no son violatorios de los derechos de la naturaleza</w:t>
      </w:r>
      <w:r w:rsidR="00354960" w:rsidRPr="00D05487">
        <w:rPr>
          <w:rFonts w:asciiTheme="majorHAnsi" w:hAnsiTheme="majorHAnsi"/>
          <w:sz w:val="20"/>
          <w:szCs w:val="20"/>
          <w:lang w:val="es-ES_tradnl"/>
        </w:rPr>
        <w:t xml:space="preserve">, </w:t>
      </w:r>
      <w:r w:rsidR="006D7DFE" w:rsidRPr="00D05487">
        <w:rPr>
          <w:rFonts w:asciiTheme="majorHAnsi" w:hAnsiTheme="majorHAnsi"/>
          <w:sz w:val="20"/>
          <w:szCs w:val="20"/>
          <w:lang w:val="es-ES_tradnl"/>
        </w:rPr>
        <w:t xml:space="preserve">ya </w:t>
      </w:r>
      <w:r w:rsidR="00354960" w:rsidRPr="00D05487">
        <w:rPr>
          <w:rFonts w:asciiTheme="majorHAnsi" w:hAnsiTheme="majorHAnsi"/>
          <w:sz w:val="20"/>
          <w:szCs w:val="20"/>
          <w:lang w:val="es-ES_tradnl"/>
        </w:rPr>
        <w:t>que</w:t>
      </w:r>
      <w:r w:rsidR="00136FA9" w:rsidRPr="00D05487">
        <w:rPr>
          <w:rFonts w:asciiTheme="majorHAnsi" w:hAnsiTheme="majorHAnsi"/>
          <w:sz w:val="20"/>
          <w:szCs w:val="20"/>
          <w:lang w:val="es-ES_tradnl"/>
        </w:rPr>
        <w:t xml:space="preserve"> </w:t>
      </w:r>
      <w:r w:rsidR="003B2A60" w:rsidRPr="00D05487">
        <w:rPr>
          <w:rFonts w:asciiTheme="majorHAnsi" w:hAnsiTheme="majorHAnsi"/>
          <w:sz w:val="20"/>
          <w:szCs w:val="20"/>
          <w:lang w:val="es-ES_tradnl"/>
        </w:rPr>
        <w:t xml:space="preserve">el Ministerio del Ambiente </w:t>
      </w:r>
      <w:r w:rsidR="001265D5" w:rsidRPr="00D05487">
        <w:rPr>
          <w:rFonts w:asciiTheme="majorHAnsi" w:hAnsiTheme="majorHAnsi"/>
          <w:sz w:val="20"/>
          <w:szCs w:val="20"/>
          <w:lang w:val="es-ES_tradnl"/>
        </w:rPr>
        <w:t>realiz</w:t>
      </w:r>
      <w:r w:rsidR="001265D5" w:rsidRPr="00D05487">
        <w:rPr>
          <w:rFonts w:asciiTheme="majorHAnsi" w:hAnsiTheme="majorHAnsi" w:cs="Arial"/>
          <w:color w:val="212121"/>
          <w:sz w:val="20"/>
          <w:szCs w:val="20"/>
          <w:lang w:val="es-ES_tradnl"/>
        </w:rPr>
        <w:t>ó</w:t>
      </w:r>
      <w:r w:rsidR="003B2A60" w:rsidRPr="00D05487">
        <w:rPr>
          <w:rFonts w:asciiTheme="majorHAnsi" w:hAnsiTheme="majorHAnsi"/>
          <w:sz w:val="20"/>
          <w:szCs w:val="20"/>
          <w:lang w:val="es-ES_tradnl"/>
        </w:rPr>
        <w:t xml:space="preserve"> </w:t>
      </w:r>
      <w:r w:rsidR="006D7DFE" w:rsidRPr="00D05487">
        <w:rPr>
          <w:rFonts w:asciiTheme="majorHAnsi" w:hAnsiTheme="majorHAnsi"/>
          <w:sz w:val="20"/>
          <w:szCs w:val="20"/>
          <w:lang w:val="es-ES_tradnl"/>
        </w:rPr>
        <w:t>los</w:t>
      </w:r>
      <w:r w:rsidR="00136FA9" w:rsidRPr="00D05487">
        <w:rPr>
          <w:rFonts w:asciiTheme="majorHAnsi" w:hAnsiTheme="majorHAnsi"/>
          <w:sz w:val="20"/>
          <w:szCs w:val="20"/>
          <w:lang w:val="es-ES_tradnl"/>
        </w:rPr>
        <w:t xml:space="preserve"> </w:t>
      </w:r>
      <w:r w:rsidR="006D7DFE" w:rsidRPr="00D05487">
        <w:rPr>
          <w:rFonts w:asciiTheme="majorHAnsi" w:hAnsiTheme="majorHAnsi"/>
          <w:sz w:val="20"/>
          <w:szCs w:val="20"/>
          <w:lang w:val="es-ES_tradnl"/>
        </w:rPr>
        <w:t>estudios</w:t>
      </w:r>
      <w:r w:rsidR="00136FA9" w:rsidRPr="00D05487">
        <w:rPr>
          <w:rFonts w:asciiTheme="majorHAnsi" w:hAnsiTheme="majorHAnsi"/>
          <w:sz w:val="20"/>
          <w:szCs w:val="20"/>
          <w:lang w:val="es-ES_tradnl"/>
        </w:rPr>
        <w:t xml:space="preserve"> correspondientes </w:t>
      </w:r>
      <w:r w:rsidR="003B2A60" w:rsidRPr="00D05487">
        <w:rPr>
          <w:rFonts w:asciiTheme="majorHAnsi" w:hAnsiTheme="majorHAnsi"/>
          <w:sz w:val="20"/>
          <w:szCs w:val="20"/>
          <w:lang w:val="es-ES_tradnl"/>
        </w:rPr>
        <w:t xml:space="preserve">para poder otorgar </w:t>
      </w:r>
      <w:r w:rsidR="001265D5" w:rsidRPr="00D05487">
        <w:rPr>
          <w:rFonts w:asciiTheme="majorHAnsi" w:hAnsiTheme="majorHAnsi"/>
          <w:sz w:val="20"/>
          <w:szCs w:val="20"/>
          <w:lang w:val="es-ES_tradnl"/>
        </w:rPr>
        <w:t>dicha</w:t>
      </w:r>
      <w:r w:rsidR="003B2A60" w:rsidRPr="00D05487">
        <w:rPr>
          <w:rFonts w:asciiTheme="majorHAnsi" w:hAnsiTheme="majorHAnsi"/>
          <w:sz w:val="20"/>
          <w:szCs w:val="20"/>
          <w:lang w:val="es-ES_tradnl"/>
        </w:rPr>
        <w:t xml:space="preserve"> licencia</w:t>
      </w:r>
      <w:r w:rsidR="00B62F0C" w:rsidRPr="00D05487">
        <w:rPr>
          <w:rFonts w:asciiTheme="majorHAnsi" w:hAnsiTheme="majorHAnsi"/>
          <w:sz w:val="20"/>
          <w:szCs w:val="20"/>
          <w:lang w:val="es-ES_tradnl"/>
        </w:rPr>
        <w:t>;</w:t>
      </w:r>
      <w:r w:rsidR="000016B2" w:rsidRPr="00D05487">
        <w:rPr>
          <w:rFonts w:asciiTheme="majorHAnsi" w:hAnsiTheme="majorHAnsi"/>
          <w:sz w:val="20"/>
          <w:szCs w:val="20"/>
          <w:lang w:val="es-ES_tradnl"/>
        </w:rPr>
        <w:t xml:space="preserve"> como, por ejemplo, los informes</w:t>
      </w:r>
      <w:r w:rsidR="00136FA9" w:rsidRPr="00D05487">
        <w:rPr>
          <w:rFonts w:asciiTheme="majorHAnsi" w:hAnsiTheme="majorHAnsi"/>
          <w:sz w:val="20"/>
          <w:szCs w:val="20"/>
          <w:lang w:val="es-ES_tradnl"/>
        </w:rPr>
        <w:t xml:space="preserve"> de factibilidad de conservación </w:t>
      </w:r>
      <w:r w:rsidR="006D7DFE" w:rsidRPr="00D05487">
        <w:rPr>
          <w:rFonts w:asciiTheme="majorHAnsi" w:hAnsiTheme="majorHAnsi"/>
          <w:sz w:val="20"/>
          <w:szCs w:val="20"/>
          <w:lang w:val="es-ES_tradnl"/>
        </w:rPr>
        <w:t>del medio</w:t>
      </w:r>
      <w:r w:rsidR="00136FA9" w:rsidRPr="00D05487">
        <w:rPr>
          <w:rFonts w:asciiTheme="majorHAnsi" w:hAnsiTheme="majorHAnsi"/>
          <w:sz w:val="20"/>
          <w:szCs w:val="20"/>
          <w:lang w:val="es-ES_tradnl"/>
        </w:rPr>
        <w:t xml:space="preserve"> ambiente para precautelar que el ecosistema no </w:t>
      </w:r>
      <w:r w:rsidR="006D7DFE" w:rsidRPr="00D05487">
        <w:rPr>
          <w:rFonts w:asciiTheme="majorHAnsi" w:hAnsiTheme="majorHAnsi"/>
          <w:sz w:val="20"/>
          <w:szCs w:val="20"/>
          <w:lang w:val="es-ES_tradnl"/>
        </w:rPr>
        <w:t>resulte</w:t>
      </w:r>
      <w:r w:rsidR="00136FA9" w:rsidRPr="00D05487">
        <w:rPr>
          <w:rFonts w:asciiTheme="majorHAnsi" w:hAnsiTheme="majorHAnsi"/>
          <w:sz w:val="20"/>
          <w:szCs w:val="20"/>
          <w:lang w:val="es-ES_tradnl"/>
        </w:rPr>
        <w:t xml:space="preserve"> </w:t>
      </w:r>
      <w:r w:rsidR="006D7DFE" w:rsidRPr="00D05487">
        <w:rPr>
          <w:rFonts w:asciiTheme="majorHAnsi" w:hAnsiTheme="majorHAnsi"/>
          <w:sz w:val="20"/>
          <w:szCs w:val="20"/>
          <w:lang w:val="es-ES_tradnl"/>
        </w:rPr>
        <w:t>afectado</w:t>
      </w:r>
      <w:r w:rsidR="00136FA9" w:rsidRPr="00D05487">
        <w:rPr>
          <w:rFonts w:asciiTheme="majorHAnsi" w:hAnsiTheme="majorHAnsi"/>
          <w:sz w:val="20"/>
          <w:szCs w:val="20"/>
          <w:lang w:val="es-ES_tradnl"/>
        </w:rPr>
        <w:t xml:space="preserve"> por la </w:t>
      </w:r>
      <w:r w:rsidR="006D7DFE" w:rsidRPr="00D05487">
        <w:rPr>
          <w:rFonts w:asciiTheme="majorHAnsi" w:hAnsiTheme="majorHAnsi"/>
          <w:sz w:val="20"/>
          <w:szCs w:val="20"/>
          <w:lang w:val="es-ES_tradnl"/>
        </w:rPr>
        <w:t>explotación</w:t>
      </w:r>
      <w:r w:rsidR="000016B2" w:rsidRPr="00D05487">
        <w:rPr>
          <w:rFonts w:asciiTheme="majorHAnsi" w:hAnsiTheme="majorHAnsi"/>
          <w:sz w:val="20"/>
          <w:szCs w:val="20"/>
          <w:lang w:val="es-ES_tradnl"/>
        </w:rPr>
        <w:t xml:space="preserve">, </w:t>
      </w:r>
      <w:r w:rsidR="00136FA9" w:rsidRPr="00D05487">
        <w:rPr>
          <w:rFonts w:asciiTheme="majorHAnsi" w:hAnsiTheme="majorHAnsi"/>
          <w:sz w:val="20"/>
          <w:szCs w:val="20"/>
          <w:lang w:val="es-ES_tradnl"/>
        </w:rPr>
        <w:t xml:space="preserve">de </w:t>
      </w:r>
      <w:r w:rsidR="006D7DFE" w:rsidRPr="00D05487">
        <w:rPr>
          <w:rFonts w:asciiTheme="majorHAnsi" w:hAnsiTheme="majorHAnsi"/>
          <w:sz w:val="20"/>
          <w:szCs w:val="20"/>
          <w:lang w:val="es-ES_tradnl"/>
        </w:rPr>
        <w:t>acuerdo con</w:t>
      </w:r>
      <w:r w:rsidR="00136FA9" w:rsidRPr="00D05487">
        <w:rPr>
          <w:rFonts w:asciiTheme="majorHAnsi" w:hAnsiTheme="majorHAnsi"/>
          <w:sz w:val="20"/>
          <w:szCs w:val="20"/>
          <w:lang w:val="es-ES_tradnl"/>
        </w:rPr>
        <w:t xml:space="preserve"> los principios de sostenibilidad </w:t>
      </w:r>
      <w:r w:rsidR="006D7DFE" w:rsidRPr="00D05487">
        <w:rPr>
          <w:rFonts w:asciiTheme="majorHAnsi" w:hAnsiTheme="majorHAnsi"/>
          <w:sz w:val="20"/>
          <w:szCs w:val="20"/>
          <w:lang w:val="es-ES_tradnl"/>
        </w:rPr>
        <w:t>ambiental</w:t>
      </w:r>
      <w:r w:rsidR="00136FA9" w:rsidRPr="00D05487">
        <w:rPr>
          <w:rFonts w:asciiTheme="majorHAnsi" w:hAnsiTheme="majorHAnsi"/>
          <w:sz w:val="20"/>
          <w:szCs w:val="20"/>
          <w:lang w:val="es-ES_tradnl"/>
        </w:rPr>
        <w:t xml:space="preserve">, precaución, </w:t>
      </w:r>
      <w:r w:rsidR="006D7DFE" w:rsidRPr="00D05487">
        <w:rPr>
          <w:rFonts w:asciiTheme="majorHAnsi" w:hAnsiTheme="majorHAnsi"/>
          <w:sz w:val="20"/>
          <w:szCs w:val="20"/>
          <w:lang w:val="es-ES_tradnl"/>
        </w:rPr>
        <w:t>prevención</w:t>
      </w:r>
      <w:r w:rsidR="00136FA9" w:rsidRPr="00D05487">
        <w:rPr>
          <w:rFonts w:asciiTheme="majorHAnsi" w:hAnsiTheme="majorHAnsi"/>
          <w:sz w:val="20"/>
          <w:szCs w:val="20"/>
          <w:lang w:val="es-ES_tradnl"/>
        </w:rPr>
        <w:t xml:space="preserve"> y </w:t>
      </w:r>
      <w:r w:rsidR="006D7DFE" w:rsidRPr="00D05487">
        <w:rPr>
          <w:rFonts w:asciiTheme="majorHAnsi" w:hAnsiTheme="majorHAnsi"/>
          <w:sz w:val="20"/>
          <w:szCs w:val="20"/>
          <w:lang w:val="es-ES_tradnl"/>
        </w:rPr>
        <w:t xml:space="preserve">eficacia, elementos que se encuentran estipulados </w:t>
      </w:r>
      <w:r w:rsidR="00C64066" w:rsidRPr="00D05487">
        <w:rPr>
          <w:rFonts w:asciiTheme="majorHAnsi" w:hAnsiTheme="majorHAnsi"/>
          <w:sz w:val="20"/>
          <w:szCs w:val="20"/>
          <w:lang w:val="es-ES_tradnl"/>
        </w:rPr>
        <w:t xml:space="preserve">tanto </w:t>
      </w:r>
      <w:r w:rsidR="006D7DFE" w:rsidRPr="00D05487">
        <w:rPr>
          <w:rFonts w:asciiTheme="majorHAnsi" w:hAnsiTheme="majorHAnsi"/>
          <w:sz w:val="20"/>
          <w:szCs w:val="20"/>
          <w:lang w:val="es-ES_tradnl"/>
        </w:rPr>
        <w:t xml:space="preserve">en el contrato de </w:t>
      </w:r>
      <w:r w:rsidR="00C64066" w:rsidRPr="00D05487">
        <w:rPr>
          <w:rFonts w:asciiTheme="majorHAnsi" w:hAnsiTheme="majorHAnsi"/>
          <w:sz w:val="20"/>
          <w:szCs w:val="20"/>
          <w:lang w:val="es-ES_tradnl"/>
        </w:rPr>
        <w:t>concesión</w:t>
      </w:r>
      <w:r w:rsidR="006D7DFE" w:rsidRPr="00D05487">
        <w:rPr>
          <w:rFonts w:asciiTheme="majorHAnsi" w:hAnsiTheme="majorHAnsi"/>
          <w:sz w:val="20"/>
          <w:szCs w:val="20"/>
          <w:lang w:val="es-ES_tradnl"/>
        </w:rPr>
        <w:t xml:space="preserve"> </w:t>
      </w:r>
      <w:r w:rsidR="00C64066" w:rsidRPr="00D05487">
        <w:rPr>
          <w:rFonts w:asciiTheme="majorHAnsi" w:hAnsiTheme="majorHAnsi"/>
          <w:sz w:val="20"/>
          <w:szCs w:val="20"/>
          <w:lang w:val="es-ES_tradnl"/>
        </w:rPr>
        <w:t>como</w:t>
      </w:r>
      <w:r w:rsidR="006D7DFE" w:rsidRPr="00D05487">
        <w:rPr>
          <w:rFonts w:asciiTheme="majorHAnsi" w:hAnsiTheme="majorHAnsi"/>
          <w:sz w:val="20"/>
          <w:szCs w:val="20"/>
          <w:lang w:val="es-ES_tradnl"/>
        </w:rPr>
        <w:t xml:space="preserve"> en la licencia ambiental</w:t>
      </w:r>
      <w:r w:rsidR="00C65669" w:rsidRPr="00D05487">
        <w:rPr>
          <w:rFonts w:asciiTheme="majorHAnsi" w:hAnsiTheme="majorHAnsi"/>
          <w:sz w:val="20"/>
          <w:szCs w:val="20"/>
          <w:lang w:val="es-ES_tradnl"/>
        </w:rPr>
        <w:t>; (</w:t>
      </w:r>
      <w:proofErr w:type="spellStart"/>
      <w:r w:rsidR="00C65669" w:rsidRPr="00D05487">
        <w:rPr>
          <w:rFonts w:asciiTheme="majorHAnsi" w:hAnsiTheme="majorHAnsi"/>
          <w:sz w:val="20"/>
          <w:szCs w:val="20"/>
          <w:lang w:val="es-ES_tradnl"/>
        </w:rPr>
        <w:t>ii</w:t>
      </w:r>
      <w:proofErr w:type="spellEnd"/>
      <w:r w:rsidR="00C65669" w:rsidRPr="00D05487">
        <w:rPr>
          <w:rFonts w:asciiTheme="majorHAnsi" w:hAnsiTheme="majorHAnsi"/>
          <w:sz w:val="20"/>
          <w:szCs w:val="20"/>
          <w:lang w:val="es-ES_tradnl"/>
        </w:rPr>
        <w:t>)</w:t>
      </w:r>
      <w:r w:rsidR="00C36F8A" w:rsidRPr="00D05487">
        <w:rPr>
          <w:rFonts w:asciiTheme="majorHAnsi" w:hAnsiTheme="majorHAnsi" w:cs="Arial"/>
          <w:color w:val="212121"/>
          <w:sz w:val="20"/>
          <w:szCs w:val="20"/>
          <w:lang w:val="es-ES_tradnl"/>
        </w:rPr>
        <w:t xml:space="preserve"> </w:t>
      </w:r>
      <w:r w:rsidR="00673868" w:rsidRPr="00D05487">
        <w:rPr>
          <w:rFonts w:asciiTheme="majorHAnsi" w:hAnsiTheme="majorHAnsi" w:cs="Arial"/>
          <w:color w:val="212121"/>
          <w:sz w:val="20"/>
          <w:szCs w:val="20"/>
          <w:lang w:val="es-ES_tradnl"/>
        </w:rPr>
        <w:t xml:space="preserve">se </w:t>
      </w:r>
      <w:r w:rsidR="001265D5" w:rsidRPr="00D05487">
        <w:rPr>
          <w:rFonts w:asciiTheme="majorHAnsi" w:hAnsiTheme="majorHAnsi" w:cs="Arial"/>
          <w:color w:val="212121"/>
          <w:sz w:val="20"/>
          <w:szCs w:val="20"/>
          <w:lang w:val="es-ES_tradnl"/>
        </w:rPr>
        <w:t>precauteló</w:t>
      </w:r>
      <w:r w:rsidR="00673868" w:rsidRPr="00D05487">
        <w:rPr>
          <w:rFonts w:asciiTheme="majorHAnsi" w:hAnsiTheme="majorHAnsi" w:cs="Arial"/>
          <w:color w:val="212121"/>
          <w:sz w:val="20"/>
          <w:szCs w:val="20"/>
          <w:lang w:val="es-ES_tradnl"/>
        </w:rPr>
        <w:t xml:space="preserve"> </w:t>
      </w:r>
      <w:r w:rsidR="0073141D" w:rsidRPr="00D05487">
        <w:rPr>
          <w:rFonts w:asciiTheme="majorHAnsi" w:hAnsiTheme="majorHAnsi"/>
          <w:sz w:val="20"/>
          <w:szCs w:val="20"/>
          <w:lang w:val="es-ES_tradnl"/>
        </w:rPr>
        <w:t xml:space="preserve">el buen vivir o </w:t>
      </w:r>
      <w:proofErr w:type="spellStart"/>
      <w:r w:rsidR="0073141D" w:rsidRPr="00D05487">
        <w:rPr>
          <w:rFonts w:asciiTheme="majorHAnsi" w:hAnsiTheme="majorHAnsi"/>
          <w:i/>
          <w:iCs/>
          <w:sz w:val="20"/>
          <w:szCs w:val="20"/>
          <w:lang w:val="es-ES_tradnl"/>
        </w:rPr>
        <w:t>sumak</w:t>
      </w:r>
      <w:proofErr w:type="spellEnd"/>
      <w:r w:rsidR="0073141D" w:rsidRPr="00D05487">
        <w:rPr>
          <w:rFonts w:asciiTheme="majorHAnsi" w:hAnsiTheme="majorHAnsi"/>
          <w:i/>
          <w:iCs/>
          <w:sz w:val="20"/>
          <w:szCs w:val="20"/>
          <w:lang w:val="es-ES_tradnl"/>
        </w:rPr>
        <w:t xml:space="preserve"> </w:t>
      </w:r>
      <w:proofErr w:type="spellStart"/>
      <w:r w:rsidR="0073141D" w:rsidRPr="00D05487">
        <w:rPr>
          <w:rFonts w:asciiTheme="majorHAnsi" w:hAnsiTheme="majorHAnsi"/>
          <w:i/>
          <w:iCs/>
          <w:sz w:val="20"/>
          <w:szCs w:val="20"/>
          <w:lang w:val="es-ES_tradnl"/>
        </w:rPr>
        <w:t>kawsay</w:t>
      </w:r>
      <w:proofErr w:type="spellEnd"/>
      <w:r w:rsidR="0073141D" w:rsidRPr="00D05487">
        <w:rPr>
          <w:rFonts w:asciiTheme="majorHAnsi" w:hAnsiTheme="majorHAnsi"/>
          <w:sz w:val="20"/>
          <w:szCs w:val="20"/>
          <w:lang w:val="es-ES_tradnl"/>
        </w:rPr>
        <w:t xml:space="preserve"> </w:t>
      </w:r>
      <w:r w:rsidR="00673868" w:rsidRPr="00D05487">
        <w:rPr>
          <w:rFonts w:asciiTheme="majorHAnsi" w:hAnsiTheme="majorHAnsi"/>
          <w:sz w:val="20"/>
          <w:szCs w:val="20"/>
          <w:lang w:val="es-ES_tradnl"/>
        </w:rPr>
        <w:t xml:space="preserve">de quienes </w:t>
      </w:r>
      <w:r w:rsidR="00DA5A1D" w:rsidRPr="00D05487">
        <w:rPr>
          <w:rFonts w:asciiTheme="majorHAnsi" w:hAnsiTheme="majorHAnsi"/>
          <w:sz w:val="20"/>
          <w:szCs w:val="20"/>
          <w:lang w:val="es-ES_tradnl"/>
        </w:rPr>
        <w:t>habitan</w:t>
      </w:r>
      <w:r w:rsidR="00673868" w:rsidRPr="00D05487">
        <w:rPr>
          <w:rFonts w:asciiTheme="majorHAnsi" w:hAnsiTheme="majorHAnsi"/>
          <w:sz w:val="20"/>
          <w:szCs w:val="20"/>
          <w:lang w:val="es-ES_tradnl"/>
        </w:rPr>
        <w:t xml:space="preserve"> en el </w:t>
      </w:r>
      <w:r w:rsidR="00DA5A1D" w:rsidRPr="00D05487">
        <w:rPr>
          <w:rFonts w:asciiTheme="majorHAnsi" w:hAnsiTheme="majorHAnsi"/>
          <w:sz w:val="20"/>
          <w:szCs w:val="20"/>
          <w:lang w:val="es-ES_tradnl"/>
        </w:rPr>
        <w:t>cantón</w:t>
      </w:r>
      <w:r w:rsidR="00673868" w:rsidRPr="00D05487">
        <w:rPr>
          <w:rFonts w:asciiTheme="majorHAnsi" w:hAnsiTheme="majorHAnsi"/>
          <w:sz w:val="20"/>
          <w:szCs w:val="20"/>
          <w:lang w:val="es-ES_tradnl"/>
        </w:rPr>
        <w:t xml:space="preserve"> Pangui de la </w:t>
      </w:r>
      <w:r w:rsidR="00DA5A1D" w:rsidRPr="00D05487">
        <w:rPr>
          <w:rFonts w:asciiTheme="majorHAnsi" w:hAnsiTheme="majorHAnsi"/>
          <w:sz w:val="20"/>
          <w:szCs w:val="20"/>
          <w:lang w:val="es-ES_tradnl"/>
        </w:rPr>
        <w:t>Provincia</w:t>
      </w:r>
      <w:r w:rsidR="00673868" w:rsidRPr="00D05487">
        <w:rPr>
          <w:rFonts w:asciiTheme="majorHAnsi" w:hAnsiTheme="majorHAnsi"/>
          <w:sz w:val="20"/>
          <w:szCs w:val="20"/>
          <w:lang w:val="es-ES_tradnl"/>
        </w:rPr>
        <w:t xml:space="preserve"> Zamora Chinchipe, exclusivamente para el </w:t>
      </w:r>
      <w:r w:rsidR="00DA5A1D" w:rsidRPr="00D05487">
        <w:rPr>
          <w:rFonts w:asciiTheme="majorHAnsi" w:hAnsiTheme="majorHAnsi"/>
          <w:sz w:val="20"/>
          <w:szCs w:val="20"/>
          <w:lang w:val="es-ES_tradnl"/>
        </w:rPr>
        <w:t>área</w:t>
      </w:r>
      <w:r w:rsidR="00673868" w:rsidRPr="00D05487">
        <w:rPr>
          <w:rFonts w:asciiTheme="majorHAnsi" w:hAnsiTheme="majorHAnsi"/>
          <w:sz w:val="20"/>
          <w:szCs w:val="20"/>
          <w:lang w:val="es-ES_tradnl"/>
        </w:rPr>
        <w:t xml:space="preserve"> operativa declarada dentro de las coordenadas </w:t>
      </w:r>
      <w:r w:rsidR="00673868" w:rsidRPr="00D05487">
        <w:rPr>
          <w:rFonts w:asciiTheme="majorHAnsi" w:hAnsiTheme="majorHAnsi"/>
          <w:sz w:val="20"/>
          <w:szCs w:val="20"/>
          <w:lang w:val="es-ES_tradnl"/>
        </w:rPr>
        <w:lastRenderedPageBreak/>
        <w:t xml:space="preserve">geográficas delimitadas para </w:t>
      </w:r>
      <w:r w:rsidR="00B40FD1" w:rsidRPr="00D05487">
        <w:rPr>
          <w:rFonts w:asciiTheme="majorHAnsi" w:hAnsiTheme="majorHAnsi"/>
          <w:sz w:val="20"/>
          <w:szCs w:val="20"/>
          <w:lang w:val="es-ES_tradnl"/>
        </w:rPr>
        <w:t>la</w:t>
      </w:r>
      <w:r w:rsidR="00673868" w:rsidRPr="00D05487">
        <w:rPr>
          <w:rFonts w:asciiTheme="majorHAnsi" w:hAnsiTheme="majorHAnsi"/>
          <w:sz w:val="20"/>
          <w:szCs w:val="20"/>
          <w:lang w:val="es-ES_tradnl"/>
        </w:rPr>
        <w:t xml:space="preserve"> </w:t>
      </w:r>
      <w:r w:rsidR="00DA5A1D" w:rsidRPr="00D05487">
        <w:rPr>
          <w:rFonts w:asciiTheme="majorHAnsi" w:hAnsiTheme="majorHAnsi"/>
          <w:sz w:val="20"/>
          <w:szCs w:val="20"/>
          <w:lang w:val="es-ES_tradnl"/>
        </w:rPr>
        <w:t>explotación</w:t>
      </w:r>
      <w:r w:rsidR="00B40FD1" w:rsidRPr="00D05487">
        <w:rPr>
          <w:rFonts w:asciiTheme="majorHAnsi" w:hAnsiTheme="majorHAnsi"/>
          <w:sz w:val="20"/>
          <w:szCs w:val="20"/>
          <w:lang w:val="es-ES_tradnl"/>
        </w:rPr>
        <w:t xml:space="preserve"> minera</w:t>
      </w:r>
      <w:r w:rsidR="00F32FA0" w:rsidRPr="00D05487">
        <w:rPr>
          <w:rFonts w:asciiTheme="majorHAnsi" w:hAnsiTheme="majorHAnsi" w:cs="Arial"/>
          <w:color w:val="212121"/>
          <w:sz w:val="20"/>
          <w:szCs w:val="20"/>
          <w:lang w:val="es-ES_tradnl"/>
        </w:rPr>
        <w:t>;</w:t>
      </w:r>
      <w:r w:rsidR="00317651" w:rsidRPr="00D05487">
        <w:rPr>
          <w:rFonts w:asciiTheme="majorHAnsi" w:hAnsiTheme="majorHAnsi" w:cs="Arial"/>
          <w:color w:val="212121"/>
          <w:sz w:val="20"/>
          <w:szCs w:val="20"/>
          <w:lang w:val="es-ES_tradnl"/>
        </w:rPr>
        <w:t xml:space="preserve"> </w:t>
      </w:r>
      <w:r w:rsidR="00C65669" w:rsidRPr="00D05487">
        <w:rPr>
          <w:rFonts w:asciiTheme="majorHAnsi" w:hAnsiTheme="majorHAnsi" w:cs="Arial"/>
          <w:color w:val="212121"/>
          <w:sz w:val="20"/>
          <w:szCs w:val="20"/>
          <w:lang w:val="es-ES_tradnl"/>
        </w:rPr>
        <w:t>(</w:t>
      </w:r>
      <w:proofErr w:type="spellStart"/>
      <w:r w:rsidR="00C65669" w:rsidRPr="00D05487">
        <w:rPr>
          <w:rFonts w:asciiTheme="majorHAnsi" w:hAnsiTheme="majorHAnsi" w:cs="Arial"/>
          <w:color w:val="212121"/>
          <w:sz w:val="20"/>
          <w:szCs w:val="20"/>
          <w:lang w:val="es-ES_tradnl"/>
        </w:rPr>
        <w:t>ii</w:t>
      </w:r>
      <w:r w:rsidR="006604C3" w:rsidRPr="00D05487">
        <w:rPr>
          <w:rFonts w:asciiTheme="majorHAnsi" w:hAnsiTheme="majorHAnsi" w:cs="Arial"/>
          <w:color w:val="212121"/>
          <w:sz w:val="20"/>
          <w:szCs w:val="20"/>
          <w:lang w:val="es-ES_tradnl"/>
        </w:rPr>
        <w:t>i</w:t>
      </w:r>
      <w:proofErr w:type="spellEnd"/>
      <w:r w:rsidR="00C65669" w:rsidRPr="00D05487">
        <w:rPr>
          <w:rFonts w:asciiTheme="majorHAnsi" w:hAnsiTheme="majorHAnsi" w:cs="Arial"/>
          <w:color w:val="212121"/>
          <w:sz w:val="20"/>
          <w:szCs w:val="20"/>
          <w:lang w:val="es-ES_tradnl"/>
        </w:rPr>
        <w:t>)</w:t>
      </w:r>
      <w:r w:rsidR="00B40FD1" w:rsidRPr="00D05487">
        <w:rPr>
          <w:rFonts w:asciiTheme="majorHAnsi" w:hAnsiTheme="majorHAnsi" w:cs="Arial"/>
          <w:color w:val="212121"/>
          <w:sz w:val="20"/>
          <w:szCs w:val="20"/>
          <w:lang w:val="es-ES_tradnl"/>
        </w:rPr>
        <w:t xml:space="preserve"> </w:t>
      </w:r>
      <w:r w:rsidR="00DA5A1D" w:rsidRPr="00D05487">
        <w:rPr>
          <w:rFonts w:asciiTheme="majorHAnsi" w:hAnsiTheme="majorHAnsi"/>
          <w:sz w:val="20"/>
          <w:szCs w:val="20"/>
          <w:lang w:val="es-ES_tradnl"/>
        </w:rPr>
        <w:t xml:space="preserve">también </w:t>
      </w:r>
      <w:r w:rsidR="00B40FD1" w:rsidRPr="00D05487">
        <w:rPr>
          <w:rFonts w:asciiTheme="majorHAnsi" w:hAnsiTheme="majorHAnsi"/>
          <w:sz w:val="20"/>
          <w:szCs w:val="20"/>
          <w:lang w:val="es-ES_tradnl"/>
        </w:rPr>
        <w:t xml:space="preserve">se </w:t>
      </w:r>
      <w:r w:rsidR="000016B2" w:rsidRPr="00D05487">
        <w:rPr>
          <w:rFonts w:asciiTheme="majorHAnsi" w:hAnsiTheme="majorHAnsi"/>
          <w:sz w:val="20"/>
          <w:szCs w:val="20"/>
          <w:lang w:val="es-ES_tradnl"/>
        </w:rPr>
        <w:t xml:space="preserve">estaba previendo </w:t>
      </w:r>
      <w:r w:rsidR="00DA5A1D" w:rsidRPr="00D05487">
        <w:rPr>
          <w:rFonts w:asciiTheme="majorHAnsi" w:hAnsiTheme="majorHAnsi"/>
          <w:sz w:val="20"/>
          <w:szCs w:val="20"/>
          <w:lang w:val="es-ES_tradnl"/>
        </w:rPr>
        <w:t>la restauración</w:t>
      </w:r>
      <w:r w:rsidR="0073141D" w:rsidRPr="00D05487">
        <w:rPr>
          <w:rFonts w:asciiTheme="majorHAnsi" w:hAnsiTheme="majorHAnsi" w:cs="Arial"/>
          <w:color w:val="212121"/>
          <w:sz w:val="20"/>
          <w:szCs w:val="20"/>
          <w:lang w:val="es-ES_tradnl"/>
        </w:rPr>
        <w:t xml:space="preserve"> </w:t>
      </w:r>
      <w:r w:rsidR="00561BA3" w:rsidRPr="00D05487">
        <w:rPr>
          <w:rFonts w:asciiTheme="majorHAnsi" w:hAnsiTheme="majorHAnsi" w:cs="Arial"/>
          <w:color w:val="212121"/>
          <w:sz w:val="20"/>
          <w:szCs w:val="20"/>
          <w:lang w:val="es-ES_tradnl"/>
        </w:rPr>
        <w:t>en</w:t>
      </w:r>
      <w:r w:rsidR="0073141D" w:rsidRPr="00D05487">
        <w:rPr>
          <w:rFonts w:asciiTheme="majorHAnsi" w:hAnsiTheme="majorHAnsi" w:cs="Arial"/>
          <w:color w:val="212121"/>
          <w:sz w:val="20"/>
          <w:szCs w:val="20"/>
          <w:lang w:val="es-ES_tradnl"/>
        </w:rPr>
        <w:t xml:space="preserve"> </w:t>
      </w:r>
      <w:r w:rsidR="00561BA3" w:rsidRPr="00D05487">
        <w:rPr>
          <w:rFonts w:asciiTheme="majorHAnsi" w:hAnsiTheme="majorHAnsi" w:cs="Arial"/>
          <w:color w:val="212121"/>
          <w:sz w:val="20"/>
          <w:szCs w:val="20"/>
          <w:lang w:val="es-ES_tradnl"/>
        </w:rPr>
        <w:t xml:space="preserve">caso de existir daños ambientales que se produzcan por la actividad minera, </w:t>
      </w:r>
      <w:r w:rsidR="000016B2" w:rsidRPr="00D05487">
        <w:rPr>
          <w:rFonts w:asciiTheme="majorHAnsi" w:hAnsiTheme="majorHAnsi" w:cs="Arial"/>
          <w:color w:val="212121"/>
          <w:sz w:val="20"/>
          <w:szCs w:val="20"/>
          <w:lang w:val="es-ES_tradnl"/>
        </w:rPr>
        <w:t>dado que se verificó</w:t>
      </w:r>
      <w:r w:rsidR="00DA5A1D" w:rsidRPr="00D05487">
        <w:rPr>
          <w:rFonts w:asciiTheme="majorHAnsi" w:hAnsiTheme="majorHAnsi" w:cs="Arial"/>
          <w:color w:val="212121"/>
          <w:sz w:val="20"/>
          <w:szCs w:val="20"/>
          <w:lang w:val="es-ES_tradnl"/>
        </w:rPr>
        <w:t xml:space="preserve"> que </w:t>
      </w:r>
      <w:proofErr w:type="spellStart"/>
      <w:r w:rsidR="0047219C" w:rsidRPr="00D05487">
        <w:rPr>
          <w:rFonts w:asciiTheme="majorHAnsi" w:hAnsiTheme="majorHAnsi" w:cs="Arial"/>
          <w:i/>
          <w:iCs/>
          <w:color w:val="212121"/>
          <w:sz w:val="20"/>
          <w:szCs w:val="20"/>
          <w:lang w:val="es-ES_tradnl"/>
        </w:rPr>
        <w:t>EcuaCorriente</w:t>
      </w:r>
      <w:proofErr w:type="spellEnd"/>
      <w:r w:rsidR="006604C3" w:rsidRPr="00D05487">
        <w:rPr>
          <w:rFonts w:asciiTheme="majorHAnsi" w:hAnsiTheme="majorHAnsi"/>
          <w:sz w:val="20"/>
          <w:szCs w:val="20"/>
          <w:lang w:val="es-ES_tradnl"/>
        </w:rPr>
        <w:t xml:space="preserve"> S.A.,</w:t>
      </w:r>
      <w:r w:rsidR="006604C3" w:rsidRPr="00D05487">
        <w:rPr>
          <w:rFonts w:asciiTheme="majorHAnsi" w:hAnsiTheme="majorHAnsi" w:cs="Arial"/>
          <w:color w:val="212121"/>
          <w:sz w:val="20"/>
          <w:szCs w:val="20"/>
          <w:lang w:val="es-ES_tradnl"/>
        </w:rPr>
        <w:t xml:space="preserve"> </w:t>
      </w:r>
      <w:r w:rsidR="00DA5A1D" w:rsidRPr="00D05487">
        <w:rPr>
          <w:rFonts w:asciiTheme="majorHAnsi" w:hAnsiTheme="majorHAnsi" w:cs="Arial"/>
          <w:color w:val="212121"/>
          <w:sz w:val="20"/>
          <w:szCs w:val="20"/>
          <w:lang w:val="es-ES_tradnl"/>
        </w:rPr>
        <w:t>realiz</w:t>
      </w:r>
      <w:r w:rsidR="000016B2" w:rsidRPr="00D05487">
        <w:rPr>
          <w:rFonts w:asciiTheme="majorHAnsi" w:hAnsiTheme="majorHAnsi" w:cs="Arial"/>
          <w:color w:val="212121"/>
          <w:sz w:val="20"/>
          <w:szCs w:val="20"/>
          <w:lang w:val="es-ES_tradnl"/>
        </w:rPr>
        <w:t>ó</w:t>
      </w:r>
      <w:r w:rsidR="00DA5A1D" w:rsidRPr="00D05487">
        <w:rPr>
          <w:rFonts w:asciiTheme="majorHAnsi" w:hAnsiTheme="majorHAnsi" w:cs="Arial"/>
          <w:color w:val="212121"/>
          <w:sz w:val="20"/>
          <w:szCs w:val="20"/>
          <w:lang w:val="es-ES_tradnl"/>
        </w:rPr>
        <w:t xml:space="preserve"> los estudios pertinentes para la </w:t>
      </w:r>
      <w:r w:rsidR="006A2AC8" w:rsidRPr="00D05487">
        <w:rPr>
          <w:rFonts w:asciiTheme="majorHAnsi" w:hAnsiTheme="majorHAnsi" w:cs="Arial"/>
          <w:color w:val="212121"/>
          <w:sz w:val="20"/>
          <w:szCs w:val="20"/>
          <w:lang w:val="es-ES_tradnl"/>
        </w:rPr>
        <w:t>conversación</w:t>
      </w:r>
      <w:r w:rsidR="00DA5A1D" w:rsidRPr="00D05487">
        <w:rPr>
          <w:rFonts w:asciiTheme="majorHAnsi" w:hAnsiTheme="majorHAnsi" w:cs="Arial"/>
          <w:color w:val="212121"/>
          <w:sz w:val="20"/>
          <w:szCs w:val="20"/>
          <w:lang w:val="es-ES_tradnl"/>
        </w:rPr>
        <w:t xml:space="preserve"> del medio ambiente, </w:t>
      </w:r>
      <w:r w:rsidR="00B40FD1" w:rsidRPr="00D05487">
        <w:rPr>
          <w:rFonts w:asciiTheme="majorHAnsi" w:hAnsiTheme="majorHAnsi" w:cs="Arial"/>
          <w:color w:val="212121"/>
          <w:sz w:val="20"/>
          <w:szCs w:val="20"/>
          <w:lang w:val="es-ES_tradnl"/>
        </w:rPr>
        <w:t>responsabilizándose</w:t>
      </w:r>
      <w:r w:rsidR="00DA5A1D" w:rsidRPr="00D05487">
        <w:rPr>
          <w:rFonts w:asciiTheme="majorHAnsi" w:hAnsiTheme="majorHAnsi" w:cs="Arial"/>
          <w:color w:val="212121"/>
          <w:sz w:val="20"/>
          <w:szCs w:val="20"/>
          <w:lang w:val="es-ES_tradnl"/>
        </w:rPr>
        <w:t xml:space="preserve"> de su reparación </w:t>
      </w:r>
      <w:r w:rsidR="006A2AC8" w:rsidRPr="00D05487">
        <w:rPr>
          <w:rFonts w:asciiTheme="majorHAnsi" w:hAnsiTheme="majorHAnsi" w:cs="Arial"/>
          <w:color w:val="212121"/>
          <w:sz w:val="20"/>
          <w:szCs w:val="20"/>
          <w:lang w:val="es-ES_tradnl"/>
        </w:rPr>
        <w:t>en caso de que el ecosistema resulte afectado</w:t>
      </w:r>
      <w:r w:rsidR="00B40FD1" w:rsidRPr="00D05487">
        <w:rPr>
          <w:rFonts w:asciiTheme="majorHAnsi" w:hAnsiTheme="majorHAnsi" w:cs="Arial"/>
          <w:color w:val="212121"/>
          <w:sz w:val="20"/>
          <w:szCs w:val="20"/>
          <w:lang w:val="es-ES_tradnl"/>
        </w:rPr>
        <w:t xml:space="preserve">; </w:t>
      </w:r>
      <w:r w:rsidR="0010517A" w:rsidRPr="00D05487">
        <w:rPr>
          <w:rFonts w:asciiTheme="majorHAnsi" w:hAnsiTheme="majorHAnsi" w:cs="Arial"/>
          <w:color w:val="212121"/>
          <w:sz w:val="20"/>
          <w:szCs w:val="20"/>
          <w:lang w:val="es-ES_tradnl"/>
        </w:rPr>
        <w:t xml:space="preserve">y </w:t>
      </w:r>
      <w:r w:rsidR="006A2AC8" w:rsidRPr="00D05487">
        <w:rPr>
          <w:rFonts w:asciiTheme="majorHAnsi" w:hAnsiTheme="majorHAnsi" w:cs="Arial"/>
          <w:color w:val="212121"/>
          <w:sz w:val="20"/>
          <w:szCs w:val="20"/>
          <w:lang w:val="es-ES_tradnl"/>
        </w:rPr>
        <w:t>(</w:t>
      </w:r>
      <w:proofErr w:type="spellStart"/>
      <w:r w:rsidR="006A2AC8" w:rsidRPr="00D05487">
        <w:rPr>
          <w:rFonts w:asciiTheme="majorHAnsi" w:hAnsiTheme="majorHAnsi" w:cs="Arial"/>
          <w:color w:val="212121"/>
          <w:sz w:val="20"/>
          <w:szCs w:val="20"/>
          <w:lang w:val="es-ES_tradnl"/>
        </w:rPr>
        <w:t>iv</w:t>
      </w:r>
      <w:proofErr w:type="spellEnd"/>
      <w:r w:rsidR="006A2AC8" w:rsidRPr="00D05487">
        <w:rPr>
          <w:rFonts w:asciiTheme="majorHAnsi" w:hAnsiTheme="majorHAnsi" w:cs="Arial"/>
          <w:color w:val="212121"/>
          <w:sz w:val="20"/>
          <w:szCs w:val="20"/>
          <w:lang w:val="es-ES_tradnl"/>
        </w:rPr>
        <w:t>)</w:t>
      </w:r>
      <w:r w:rsidR="000016B2" w:rsidRPr="00D05487">
        <w:rPr>
          <w:rFonts w:asciiTheme="majorHAnsi" w:hAnsiTheme="majorHAnsi" w:cs="Arial"/>
          <w:color w:val="212121"/>
          <w:sz w:val="20"/>
          <w:szCs w:val="20"/>
          <w:lang w:val="es-ES_tradnl"/>
        </w:rPr>
        <w:t xml:space="preserve"> se determinó que, </w:t>
      </w:r>
      <w:r w:rsidR="006A2AC8" w:rsidRPr="00D05487">
        <w:rPr>
          <w:rFonts w:asciiTheme="majorHAnsi" w:hAnsiTheme="majorHAnsi" w:cs="Arial"/>
          <w:color w:val="212121"/>
          <w:sz w:val="20"/>
          <w:szCs w:val="20"/>
          <w:lang w:val="es-ES_tradnl"/>
        </w:rPr>
        <w:t xml:space="preserve">según el certificado de intersección del proyecto Mirador </w:t>
      </w:r>
      <w:r w:rsidR="00B40FD1" w:rsidRPr="00D05487">
        <w:rPr>
          <w:rFonts w:asciiTheme="majorHAnsi" w:hAnsiTheme="majorHAnsi" w:cs="Arial"/>
          <w:color w:val="212121"/>
          <w:sz w:val="20"/>
          <w:szCs w:val="20"/>
          <w:lang w:val="es-ES_tradnl"/>
        </w:rPr>
        <w:t xml:space="preserve">de </w:t>
      </w:r>
      <w:r w:rsidR="006A2AC8" w:rsidRPr="00D05487">
        <w:rPr>
          <w:rFonts w:asciiTheme="majorHAnsi" w:hAnsiTheme="majorHAnsi" w:cs="Arial"/>
          <w:color w:val="212121"/>
          <w:sz w:val="20"/>
          <w:szCs w:val="20"/>
          <w:lang w:val="es-ES_tradnl"/>
        </w:rPr>
        <w:t>la Dirección</w:t>
      </w:r>
      <w:r w:rsidR="006A2AC8" w:rsidRPr="00D05487">
        <w:rPr>
          <w:rFonts w:asciiTheme="majorHAnsi" w:hAnsiTheme="majorHAnsi"/>
          <w:sz w:val="20"/>
          <w:szCs w:val="20"/>
          <w:lang w:val="es-ES_tradnl"/>
        </w:rPr>
        <w:t xml:space="preserve"> de Prevención de la Contaminación Ambiental</w:t>
      </w:r>
      <w:r w:rsidR="006A2AC8" w:rsidRPr="00D05487">
        <w:rPr>
          <w:rFonts w:asciiTheme="majorHAnsi" w:hAnsiTheme="majorHAnsi" w:cs="Arial"/>
          <w:color w:val="212121"/>
          <w:sz w:val="20"/>
          <w:szCs w:val="20"/>
          <w:lang w:val="es-ES_tradnl"/>
        </w:rPr>
        <w:t xml:space="preserve"> ratificado por el Ministerio del </w:t>
      </w:r>
      <w:r w:rsidR="0060719C" w:rsidRPr="00D05487">
        <w:rPr>
          <w:rFonts w:asciiTheme="majorHAnsi" w:hAnsiTheme="majorHAnsi" w:cs="Arial"/>
          <w:color w:val="212121"/>
          <w:sz w:val="20"/>
          <w:szCs w:val="20"/>
          <w:lang w:val="es-ES_tradnl"/>
        </w:rPr>
        <w:t>Ambiente</w:t>
      </w:r>
      <w:r w:rsidR="006A2AC8" w:rsidRPr="00D05487">
        <w:rPr>
          <w:rFonts w:asciiTheme="majorHAnsi" w:hAnsiTheme="majorHAnsi" w:cs="Arial"/>
          <w:color w:val="212121"/>
          <w:sz w:val="20"/>
          <w:szCs w:val="20"/>
          <w:lang w:val="es-ES_tradnl"/>
        </w:rPr>
        <w:t xml:space="preserve"> </w:t>
      </w:r>
      <w:r w:rsidR="0060719C" w:rsidRPr="00D05487">
        <w:rPr>
          <w:rFonts w:asciiTheme="majorHAnsi" w:hAnsiTheme="majorHAnsi" w:cs="Arial"/>
          <w:color w:val="212121"/>
          <w:sz w:val="20"/>
          <w:szCs w:val="20"/>
          <w:lang w:val="es-ES_tradnl"/>
        </w:rPr>
        <w:t xml:space="preserve">el </w:t>
      </w:r>
      <w:r w:rsidR="00026E8E" w:rsidRPr="00D05487">
        <w:rPr>
          <w:rFonts w:asciiTheme="majorHAnsi" w:hAnsiTheme="majorHAnsi"/>
          <w:sz w:val="20"/>
          <w:szCs w:val="20"/>
          <w:lang w:val="es-ES_tradnl"/>
        </w:rPr>
        <w:t>26 de julio del 20</w:t>
      </w:r>
      <w:r w:rsidR="00AC5FFC" w:rsidRPr="00D05487">
        <w:rPr>
          <w:rFonts w:asciiTheme="majorHAnsi" w:hAnsiTheme="majorHAnsi"/>
          <w:sz w:val="20"/>
          <w:szCs w:val="20"/>
          <w:lang w:val="es-ES_tradnl"/>
        </w:rPr>
        <w:t>1</w:t>
      </w:r>
      <w:r w:rsidR="00026E8E" w:rsidRPr="00D05487">
        <w:rPr>
          <w:rFonts w:asciiTheme="majorHAnsi" w:hAnsiTheme="majorHAnsi"/>
          <w:sz w:val="20"/>
          <w:szCs w:val="20"/>
          <w:lang w:val="es-ES_tradnl"/>
        </w:rPr>
        <w:t>6</w:t>
      </w:r>
      <w:r w:rsidR="000016B2" w:rsidRPr="00D05487">
        <w:rPr>
          <w:rFonts w:asciiTheme="majorHAnsi" w:hAnsiTheme="majorHAnsi"/>
          <w:sz w:val="20"/>
          <w:szCs w:val="20"/>
          <w:lang w:val="es-ES_tradnl"/>
        </w:rPr>
        <w:t>,</w:t>
      </w:r>
      <w:r w:rsidR="0060719C" w:rsidRPr="00D05487">
        <w:rPr>
          <w:rFonts w:asciiTheme="majorHAnsi" w:hAnsiTheme="majorHAnsi"/>
          <w:sz w:val="20"/>
          <w:szCs w:val="20"/>
          <w:lang w:val="es-ES_tradnl"/>
        </w:rPr>
        <w:t xml:space="preserve"> </w:t>
      </w:r>
      <w:r w:rsidR="00026E8E" w:rsidRPr="00D05487">
        <w:rPr>
          <w:rFonts w:asciiTheme="majorHAnsi" w:hAnsiTheme="majorHAnsi"/>
          <w:sz w:val="20"/>
          <w:szCs w:val="20"/>
          <w:lang w:val="es-ES_tradnl"/>
        </w:rPr>
        <w:t>el área operativa del proyecto</w:t>
      </w:r>
      <w:r w:rsidR="00A73938" w:rsidRPr="00D05487">
        <w:rPr>
          <w:rFonts w:asciiTheme="majorHAnsi" w:hAnsiTheme="majorHAnsi"/>
          <w:sz w:val="20"/>
          <w:szCs w:val="20"/>
          <w:lang w:val="es-ES_tradnl"/>
        </w:rPr>
        <w:t xml:space="preserve"> </w:t>
      </w:r>
      <w:r w:rsidR="00026E8E" w:rsidRPr="00D05487">
        <w:rPr>
          <w:rFonts w:asciiTheme="majorHAnsi" w:hAnsiTheme="majorHAnsi"/>
          <w:sz w:val="20"/>
          <w:szCs w:val="20"/>
          <w:lang w:val="es-ES_tradnl"/>
        </w:rPr>
        <w:t xml:space="preserve">Mirador no </w:t>
      </w:r>
      <w:proofErr w:type="spellStart"/>
      <w:r w:rsidR="00026E8E" w:rsidRPr="00D05487">
        <w:rPr>
          <w:rFonts w:asciiTheme="majorHAnsi" w:hAnsiTheme="majorHAnsi"/>
          <w:sz w:val="20"/>
          <w:szCs w:val="20"/>
          <w:lang w:val="es-ES_tradnl"/>
        </w:rPr>
        <w:t>intersecta</w:t>
      </w:r>
      <w:proofErr w:type="spellEnd"/>
      <w:r w:rsidR="00026E8E" w:rsidRPr="00D05487">
        <w:rPr>
          <w:rFonts w:asciiTheme="majorHAnsi" w:hAnsiTheme="majorHAnsi"/>
          <w:sz w:val="20"/>
          <w:szCs w:val="20"/>
          <w:lang w:val="es-ES_tradnl"/>
        </w:rPr>
        <w:t xml:space="preserve"> con el sistema Nacional de Áreas Protegidas, Bosques Protectores y Patrimonio Forestal del Estado</w:t>
      </w:r>
      <w:r w:rsidR="000016B2" w:rsidRPr="00D05487">
        <w:rPr>
          <w:rFonts w:asciiTheme="majorHAnsi" w:hAnsiTheme="majorHAnsi"/>
          <w:sz w:val="20"/>
          <w:szCs w:val="20"/>
          <w:lang w:val="es-ES_tradnl"/>
        </w:rPr>
        <w:t>,</w:t>
      </w:r>
      <w:r w:rsidR="00DA6FA2" w:rsidRPr="00D05487">
        <w:rPr>
          <w:rFonts w:asciiTheme="majorHAnsi" w:hAnsiTheme="majorHAnsi"/>
          <w:sz w:val="20"/>
          <w:szCs w:val="20"/>
          <w:lang w:val="es-ES_tradnl"/>
        </w:rPr>
        <w:t xml:space="preserve"> </w:t>
      </w:r>
      <w:r w:rsidR="00B40FD1" w:rsidRPr="00D05487">
        <w:rPr>
          <w:rFonts w:asciiTheme="majorHAnsi" w:hAnsiTheme="majorHAnsi"/>
          <w:sz w:val="20"/>
          <w:szCs w:val="20"/>
          <w:lang w:val="es-ES_tradnl"/>
        </w:rPr>
        <w:t>ni</w:t>
      </w:r>
      <w:r w:rsidR="00DA6FA2" w:rsidRPr="00D05487">
        <w:rPr>
          <w:rFonts w:asciiTheme="majorHAnsi" w:hAnsiTheme="majorHAnsi"/>
          <w:sz w:val="20"/>
          <w:szCs w:val="20"/>
          <w:lang w:val="es-ES_tradnl"/>
        </w:rPr>
        <w:t xml:space="preserve"> el bosque protector de la cordillera del Cóndor</w:t>
      </w:r>
      <w:r w:rsidR="00F32FA0" w:rsidRPr="00D05487">
        <w:rPr>
          <w:rFonts w:asciiTheme="majorHAnsi" w:hAnsiTheme="majorHAnsi" w:cs="Arial"/>
          <w:color w:val="212121"/>
          <w:sz w:val="20"/>
          <w:szCs w:val="20"/>
          <w:lang w:val="es-ES_tradnl"/>
        </w:rPr>
        <w:t>.</w:t>
      </w:r>
      <w:r w:rsidR="00EE5C5D" w:rsidRPr="00D05487">
        <w:rPr>
          <w:rFonts w:asciiTheme="majorHAnsi" w:hAnsiTheme="majorHAnsi" w:cs="Arial"/>
          <w:color w:val="212121"/>
          <w:sz w:val="20"/>
          <w:szCs w:val="20"/>
          <w:lang w:val="es-ES_tradnl"/>
        </w:rPr>
        <w:t xml:space="preserve"> </w:t>
      </w:r>
    </w:p>
    <w:p w14:paraId="2721230B" w14:textId="77777777" w:rsidR="00A73938" w:rsidRPr="00D05487" w:rsidRDefault="00A73938" w:rsidP="00A7393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54B2033B" w14:textId="5E4A0D31" w:rsidR="00561BA3" w:rsidRPr="00D05487" w:rsidRDefault="00B62F0C" w:rsidP="00561B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sz w:val="20"/>
          <w:szCs w:val="20"/>
          <w:lang w:val="es-ES_tradnl"/>
        </w:rPr>
        <w:t>L</w:t>
      </w:r>
      <w:r w:rsidR="000016B2" w:rsidRPr="00D05487">
        <w:rPr>
          <w:rFonts w:asciiTheme="majorHAnsi" w:hAnsiTheme="majorHAnsi"/>
          <w:sz w:val="20"/>
          <w:szCs w:val="20"/>
          <w:lang w:val="es-ES_tradnl"/>
        </w:rPr>
        <w:t>as presuntas víctimas a</w:t>
      </w:r>
      <w:r w:rsidR="00E75743" w:rsidRPr="00D05487">
        <w:rPr>
          <w:rFonts w:asciiTheme="majorHAnsi" w:hAnsiTheme="majorHAnsi"/>
          <w:sz w:val="20"/>
          <w:szCs w:val="20"/>
          <w:lang w:val="es-ES_tradnl"/>
        </w:rPr>
        <w:t>lega</w:t>
      </w:r>
      <w:r w:rsidR="00AF3045" w:rsidRPr="00D05487">
        <w:rPr>
          <w:rFonts w:asciiTheme="majorHAnsi" w:hAnsiTheme="majorHAnsi"/>
          <w:sz w:val="20"/>
          <w:szCs w:val="20"/>
          <w:lang w:val="es-ES_tradnl"/>
        </w:rPr>
        <w:t>n</w:t>
      </w:r>
      <w:r w:rsidR="00E75743" w:rsidRPr="00D05487">
        <w:rPr>
          <w:rFonts w:asciiTheme="majorHAnsi" w:hAnsiTheme="majorHAnsi"/>
          <w:sz w:val="20"/>
          <w:szCs w:val="20"/>
          <w:lang w:val="es-ES_tradnl"/>
        </w:rPr>
        <w:t xml:space="preserve"> que </w:t>
      </w:r>
      <w:r w:rsidR="00396278" w:rsidRPr="00D05487">
        <w:rPr>
          <w:rFonts w:asciiTheme="majorHAnsi" w:hAnsiTheme="majorHAnsi"/>
          <w:sz w:val="20"/>
          <w:szCs w:val="20"/>
          <w:lang w:val="es-ES_tradnl"/>
        </w:rPr>
        <w:t>tal decisión careció</w:t>
      </w:r>
      <w:r w:rsidR="00E75743" w:rsidRPr="00D05487">
        <w:rPr>
          <w:rFonts w:asciiTheme="majorHAnsi" w:hAnsiTheme="majorHAnsi"/>
          <w:sz w:val="20"/>
          <w:szCs w:val="20"/>
          <w:lang w:val="es-ES_tradnl"/>
        </w:rPr>
        <w:t xml:space="preserve"> de motivación, </w:t>
      </w:r>
      <w:r w:rsidR="00516F6B" w:rsidRPr="00D05487">
        <w:rPr>
          <w:rFonts w:asciiTheme="majorHAnsi" w:hAnsiTheme="majorHAnsi"/>
          <w:sz w:val="20"/>
          <w:szCs w:val="20"/>
          <w:lang w:val="es-ES_tradnl"/>
        </w:rPr>
        <w:t>ya</w:t>
      </w:r>
      <w:r w:rsidR="00E75743" w:rsidRPr="00D05487">
        <w:rPr>
          <w:rFonts w:asciiTheme="majorHAnsi" w:hAnsiTheme="majorHAnsi"/>
          <w:sz w:val="20"/>
          <w:szCs w:val="20"/>
          <w:lang w:val="es-ES_tradnl"/>
        </w:rPr>
        <w:t xml:space="preserve"> que </w:t>
      </w:r>
      <w:r w:rsidR="003F4BA7" w:rsidRPr="00D05487">
        <w:rPr>
          <w:rFonts w:asciiTheme="majorHAnsi" w:hAnsiTheme="majorHAnsi"/>
          <w:sz w:val="20"/>
          <w:szCs w:val="20"/>
          <w:lang w:val="es-ES_tradnl"/>
        </w:rPr>
        <w:t xml:space="preserve">el juez </w:t>
      </w:r>
      <w:r w:rsidR="00E75743" w:rsidRPr="00D05487">
        <w:rPr>
          <w:rFonts w:asciiTheme="majorHAnsi" w:hAnsiTheme="majorHAnsi"/>
          <w:sz w:val="20"/>
          <w:szCs w:val="20"/>
          <w:lang w:val="es-ES_tradnl"/>
        </w:rPr>
        <w:t xml:space="preserve">no </w:t>
      </w:r>
      <w:r w:rsidR="003F4BA7" w:rsidRPr="00D05487">
        <w:rPr>
          <w:rFonts w:asciiTheme="majorHAnsi" w:hAnsiTheme="majorHAnsi"/>
          <w:sz w:val="20"/>
          <w:szCs w:val="20"/>
          <w:lang w:val="es-ES_tradnl"/>
        </w:rPr>
        <w:t>habría tomado</w:t>
      </w:r>
      <w:r w:rsidR="00E75743" w:rsidRPr="00D05487">
        <w:rPr>
          <w:rFonts w:asciiTheme="majorHAnsi" w:hAnsiTheme="majorHAnsi"/>
          <w:sz w:val="20"/>
          <w:szCs w:val="20"/>
          <w:lang w:val="es-ES_tradnl"/>
        </w:rPr>
        <w:t xml:space="preserve"> en cuenta que </w:t>
      </w:r>
      <w:r w:rsidR="00396278" w:rsidRPr="00D05487">
        <w:rPr>
          <w:rFonts w:asciiTheme="majorHAnsi" w:hAnsiTheme="majorHAnsi"/>
          <w:sz w:val="20"/>
          <w:szCs w:val="20"/>
          <w:lang w:val="es-ES_tradnl"/>
        </w:rPr>
        <w:t xml:space="preserve">las actividades </w:t>
      </w:r>
      <w:r w:rsidR="00B85DC5" w:rsidRPr="00D05487">
        <w:rPr>
          <w:rFonts w:asciiTheme="majorHAnsi" w:hAnsiTheme="majorHAnsi"/>
          <w:sz w:val="20"/>
          <w:szCs w:val="20"/>
          <w:lang w:val="es-ES_tradnl"/>
        </w:rPr>
        <w:t>del proyecto</w:t>
      </w:r>
      <w:r w:rsidR="00396278" w:rsidRPr="00D05487">
        <w:rPr>
          <w:rFonts w:asciiTheme="majorHAnsi" w:hAnsiTheme="majorHAnsi"/>
          <w:sz w:val="20"/>
          <w:szCs w:val="20"/>
          <w:lang w:val="es-ES_tradnl"/>
        </w:rPr>
        <w:t xml:space="preserve"> </w:t>
      </w:r>
      <w:r w:rsidR="0006654D" w:rsidRPr="00D05487">
        <w:rPr>
          <w:rFonts w:asciiTheme="majorHAnsi" w:hAnsiTheme="majorHAnsi"/>
          <w:sz w:val="20"/>
          <w:szCs w:val="20"/>
          <w:lang w:val="es-ES_tradnl"/>
        </w:rPr>
        <w:t>eran</w:t>
      </w:r>
      <w:r w:rsidR="00E75743" w:rsidRPr="00D05487">
        <w:rPr>
          <w:rFonts w:asciiTheme="majorHAnsi" w:hAnsiTheme="majorHAnsi"/>
          <w:sz w:val="20"/>
          <w:szCs w:val="20"/>
          <w:lang w:val="es-ES_tradnl"/>
        </w:rPr>
        <w:t xml:space="preserve"> contrari</w:t>
      </w:r>
      <w:r w:rsidR="00516F6B" w:rsidRPr="00D05487">
        <w:rPr>
          <w:rFonts w:asciiTheme="majorHAnsi" w:hAnsiTheme="majorHAnsi"/>
          <w:sz w:val="20"/>
          <w:szCs w:val="20"/>
          <w:lang w:val="es-ES_tradnl"/>
        </w:rPr>
        <w:t>a</w:t>
      </w:r>
      <w:r w:rsidR="00396278" w:rsidRPr="00D05487">
        <w:rPr>
          <w:rFonts w:asciiTheme="majorHAnsi" w:hAnsiTheme="majorHAnsi"/>
          <w:sz w:val="20"/>
          <w:szCs w:val="20"/>
          <w:lang w:val="es-ES_tradnl"/>
        </w:rPr>
        <w:t>s</w:t>
      </w:r>
      <w:r w:rsidR="00E75743" w:rsidRPr="00D05487">
        <w:rPr>
          <w:rFonts w:asciiTheme="majorHAnsi" w:hAnsiTheme="majorHAnsi"/>
          <w:sz w:val="20"/>
          <w:szCs w:val="20"/>
          <w:lang w:val="es-ES_tradnl"/>
        </w:rPr>
        <w:t xml:space="preserve"> a </w:t>
      </w:r>
      <w:r w:rsidR="0052660E" w:rsidRPr="00D05487">
        <w:rPr>
          <w:rFonts w:asciiTheme="majorHAnsi" w:hAnsiTheme="majorHAnsi"/>
          <w:sz w:val="20"/>
          <w:szCs w:val="20"/>
          <w:lang w:val="es-ES_tradnl"/>
        </w:rPr>
        <w:t>los</w:t>
      </w:r>
      <w:r w:rsidR="00E75743" w:rsidRPr="00D05487">
        <w:rPr>
          <w:rFonts w:asciiTheme="majorHAnsi" w:hAnsiTheme="majorHAnsi"/>
          <w:sz w:val="20"/>
          <w:szCs w:val="20"/>
          <w:lang w:val="es-ES_tradnl"/>
        </w:rPr>
        <w:t xml:space="preserve"> </w:t>
      </w:r>
      <w:r w:rsidR="0052660E" w:rsidRPr="00D05487">
        <w:rPr>
          <w:rFonts w:asciiTheme="majorHAnsi" w:hAnsiTheme="majorHAnsi"/>
          <w:sz w:val="20"/>
          <w:szCs w:val="20"/>
          <w:lang w:val="es-ES_tradnl"/>
        </w:rPr>
        <w:t>artículos</w:t>
      </w:r>
      <w:r w:rsidR="00E75743" w:rsidRPr="00D05487">
        <w:rPr>
          <w:rFonts w:asciiTheme="majorHAnsi" w:hAnsiTheme="majorHAnsi"/>
          <w:sz w:val="20"/>
          <w:szCs w:val="20"/>
          <w:lang w:val="es-ES_tradnl"/>
        </w:rPr>
        <w:t xml:space="preserve"> </w:t>
      </w:r>
      <w:r w:rsidR="0052660E" w:rsidRPr="00D05487">
        <w:rPr>
          <w:rFonts w:asciiTheme="majorHAnsi" w:hAnsiTheme="majorHAnsi"/>
          <w:sz w:val="20"/>
          <w:szCs w:val="20"/>
          <w:lang w:val="es-ES_tradnl"/>
        </w:rPr>
        <w:t xml:space="preserve">12, 66, </w:t>
      </w:r>
      <w:r w:rsidR="00E75743" w:rsidRPr="00D05487">
        <w:rPr>
          <w:rFonts w:asciiTheme="majorHAnsi" w:hAnsiTheme="majorHAnsi"/>
          <w:sz w:val="20"/>
          <w:szCs w:val="20"/>
          <w:lang w:val="es-ES_tradnl"/>
        </w:rPr>
        <w:t>73</w:t>
      </w:r>
      <w:r w:rsidR="0052660E" w:rsidRPr="00D05487">
        <w:rPr>
          <w:rFonts w:asciiTheme="majorHAnsi" w:hAnsiTheme="majorHAnsi"/>
          <w:sz w:val="20"/>
          <w:szCs w:val="20"/>
          <w:lang w:val="es-ES_tradnl"/>
        </w:rPr>
        <w:t xml:space="preserve">, 396 y 406 </w:t>
      </w:r>
      <w:r w:rsidR="00E75743" w:rsidRPr="00D05487">
        <w:rPr>
          <w:rFonts w:asciiTheme="majorHAnsi" w:hAnsiTheme="majorHAnsi"/>
          <w:sz w:val="20"/>
          <w:szCs w:val="20"/>
          <w:lang w:val="es-ES_tradnl"/>
        </w:rPr>
        <w:t xml:space="preserve">de la Constitución que </w:t>
      </w:r>
      <w:r w:rsidR="00CF5900" w:rsidRPr="00D05487">
        <w:rPr>
          <w:rFonts w:asciiTheme="majorHAnsi" w:hAnsiTheme="majorHAnsi"/>
          <w:sz w:val="20"/>
          <w:szCs w:val="20"/>
          <w:lang w:val="es-ES_tradnl"/>
        </w:rPr>
        <w:t>regulan</w:t>
      </w:r>
      <w:r w:rsidR="00E75743" w:rsidRPr="00D05487">
        <w:rPr>
          <w:rFonts w:asciiTheme="majorHAnsi" w:hAnsiTheme="majorHAnsi"/>
          <w:sz w:val="20"/>
          <w:szCs w:val="20"/>
          <w:lang w:val="es-ES_tradnl"/>
        </w:rPr>
        <w:t xml:space="preserve"> la obligación del Estado </w:t>
      </w:r>
      <w:r w:rsidR="00516F6B" w:rsidRPr="00D05487">
        <w:rPr>
          <w:rFonts w:asciiTheme="majorHAnsi" w:hAnsiTheme="majorHAnsi"/>
          <w:sz w:val="20"/>
          <w:szCs w:val="20"/>
          <w:lang w:val="es-ES_tradnl"/>
        </w:rPr>
        <w:t>en</w:t>
      </w:r>
      <w:r w:rsidR="00E75743" w:rsidRPr="00D05487">
        <w:rPr>
          <w:rFonts w:asciiTheme="majorHAnsi" w:hAnsiTheme="majorHAnsi"/>
          <w:sz w:val="20"/>
          <w:szCs w:val="20"/>
          <w:lang w:val="es-ES_tradnl"/>
        </w:rPr>
        <w:t xml:space="preserve"> aplicar medidas de precaución y restricción </w:t>
      </w:r>
      <w:r w:rsidR="00CA4F15" w:rsidRPr="00D05487">
        <w:rPr>
          <w:rFonts w:asciiTheme="majorHAnsi" w:hAnsiTheme="majorHAnsi"/>
          <w:sz w:val="20"/>
          <w:szCs w:val="20"/>
          <w:lang w:val="es-ES_tradnl"/>
        </w:rPr>
        <w:t xml:space="preserve">ante situaciones </w:t>
      </w:r>
      <w:r w:rsidR="00E75743" w:rsidRPr="00D05487">
        <w:rPr>
          <w:rFonts w:asciiTheme="majorHAnsi" w:hAnsiTheme="majorHAnsi"/>
          <w:sz w:val="20"/>
          <w:szCs w:val="20"/>
          <w:lang w:val="es-ES_tradnl"/>
        </w:rPr>
        <w:t xml:space="preserve">que puedan conducir a la </w:t>
      </w:r>
      <w:r w:rsidR="00CA4F15" w:rsidRPr="00D05487">
        <w:rPr>
          <w:rFonts w:asciiTheme="majorHAnsi" w:hAnsiTheme="majorHAnsi"/>
          <w:sz w:val="20"/>
          <w:szCs w:val="20"/>
          <w:lang w:val="es-ES_tradnl"/>
        </w:rPr>
        <w:t>extinción</w:t>
      </w:r>
      <w:r w:rsidR="00E75743" w:rsidRPr="00D05487">
        <w:rPr>
          <w:rFonts w:asciiTheme="majorHAnsi" w:hAnsiTheme="majorHAnsi"/>
          <w:sz w:val="20"/>
          <w:szCs w:val="20"/>
          <w:lang w:val="es-ES_tradnl"/>
        </w:rPr>
        <w:t xml:space="preserve"> de especies, destrucción de ecosistemas o la alteración permanente de ciclos naturales</w:t>
      </w:r>
      <w:r w:rsidRPr="00D05487">
        <w:rPr>
          <w:rFonts w:asciiTheme="majorHAnsi" w:hAnsiTheme="majorHAnsi"/>
          <w:sz w:val="20"/>
          <w:szCs w:val="20"/>
          <w:lang w:val="es-ES_tradnl"/>
        </w:rPr>
        <w:t>;</w:t>
      </w:r>
      <w:r w:rsidR="00E75743" w:rsidRPr="00D05487">
        <w:rPr>
          <w:rFonts w:asciiTheme="majorHAnsi" w:hAnsiTheme="majorHAnsi"/>
          <w:sz w:val="20"/>
          <w:szCs w:val="20"/>
          <w:lang w:val="es-ES_tradnl"/>
        </w:rPr>
        <w:t xml:space="preserve"> así como </w:t>
      </w:r>
      <w:r w:rsidR="00CF5900" w:rsidRPr="00D05487">
        <w:rPr>
          <w:rFonts w:asciiTheme="majorHAnsi" w:hAnsiTheme="majorHAnsi"/>
          <w:sz w:val="20"/>
          <w:szCs w:val="20"/>
          <w:lang w:val="es-ES_tradnl"/>
        </w:rPr>
        <w:t xml:space="preserve">de precautelar la conservación de </w:t>
      </w:r>
      <w:r w:rsidR="00E75743" w:rsidRPr="00D05487">
        <w:rPr>
          <w:rFonts w:asciiTheme="majorHAnsi" w:hAnsiTheme="majorHAnsi"/>
          <w:sz w:val="20"/>
          <w:szCs w:val="20"/>
          <w:lang w:val="es-ES_tradnl"/>
        </w:rPr>
        <w:t>la biodiversidad</w:t>
      </w:r>
      <w:r w:rsidRPr="00D05487">
        <w:rPr>
          <w:rFonts w:asciiTheme="majorHAnsi" w:hAnsiTheme="majorHAnsi"/>
          <w:sz w:val="20"/>
          <w:szCs w:val="20"/>
          <w:lang w:val="es-ES_tradnl"/>
        </w:rPr>
        <w:t xml:space="preserve">. </w:t>
      </w:r>
    </w:p>
    <w:p w14:paraId="2DD905B3" w14:textId="77777777" w:rsidR="00876038" w:rsidRPr="00D05487" w:rsidRDefault="00876038" w:rsidP="0087603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00508AD8" w14:textId="222EB625" w:rsidR="00561BA3" w:rsidRPr="00D05487" w:rsidRDefault="005E55D3" w:rsidP="00561B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cs="Times Roman"/>
          <w:sz w:val="20"/>
          <w:szCs w:val="20"/>
          <w:lang w:val="es-ES_tradnl"/>
        </w:rPr>
        <w:t>Frente a esta primera decisión adversa</w:t>
      </w:r>
      <w:r w:rsidR="00020C81" w:rsidRPr="00D05487">
        <w:rPr>
          <w:rFonts w:asciiTheme="majorHAnsi" w:hAnsiTheme="majorHAnsi" w:cs="Times Roman"/>
          <w:sz w:val="20"/>
          <w:szCs w:val="20"/>
          <w:lang w:val="es-ES_tradnl"/>
        </w:rPr>
        <w:t>,</w:t>
      </w:r>
      <w:r w:rsidR="00207C78" w:rsidRPr="00D05487">
        <w:rPr>
          <w:rFonts w:asciiTheme="majorHAnsi" w:hAnsiTheme="majorHAnsi" w:cs="Times Roman"/>
          <w:sz w:val="20"/>
          <w:szCs w:val="20"/>
          <w:lang w:val="es-ES_tradnl"/>
        </w:rPr>
        <w:t xml:space="preserve"> </w:t>
      </w:r>
      <w:r w:rsidR="00207C78" w:rsidRPr="00D05487">
        <w:rPr>
          <w:rFonts w:asciiTheme="majorHAnsi" w:hAnsiTheme="majorHAnsi"/>
          <w:sz w:val="20"/>
          <w:szCs w:val="20"/>
          <w:lang w:val="es-ES_tradnl"/>
        </w:rPr>
        <w:t xml:space="preserve">las presuntas víctimas presentaron </w:t>
      </w:r>
      <w:r w:rsidRPr="00D05487">
        <w:rPr>
          <w:rFonts w:asciiTheme="majorHAnsi" w:hAnsiTheme="majorHAnsi" w:cs="Times Roman"/>
          <w:sz w:val="20"/>
          <w:szCs w:val="20"/>
          <w:lang w:val="es-ES_tradnl"/>
        </w:rPr>
        <w:t xml:space="preserve">el 18 de marzo de 2013 </w:t>
      </w:r>
      <w:r w:rsidRPr="00D05487">
        <w:rPr>
          <w:rFonts w:asciiTheme="majorHAnsi" w:hAnsiTheme="majorHAnsi"/>
          <w:sz w:val="20"/>
          <w:szCs w:val="20"/>
          <w:lang w:val="es-ES_tradnl"/>
        </w:rPr>
        <w:t xml:space="preserve">un </w:t>
      </w:r>
      <w:r w:rsidR="00207C78" w:rsidRPr="00D05487">
        <w:rPr>
          <w:rFonts w:asciiTheme="majorHAnsi" w:hAnsiTheme="majorHAnsi"/>
          <w:sz w:val="20"/>
          <w:szCs w:val="20"/>
          <w:lang w:val="es-ES_tradnl"/>
        </w:rPr>
        <w:t>recurso de apelación, el cual fue resuelto por la Primera Sala de lo Civil, Mercantil, Inquilinato y Residuales de la Corte Provincial de Pichincha</w:t>
      </w:r>
      <w:r w:rsidRPr="00D05487">
        <w:rPr>
          <w:rFonts w:asciiTheme="majorHAnsi" w:hAnsiTheme="majorHAnsi"/>
          <w:sz w:val="20"/>
          <w:szCs w:val="20"/>
          <w:lang w:val="es-ES_tradnl"/>
        </w:rPr>
        <w:t>,</w:t>
      </w:r>
      <w:r w:rsidR="00207C78" w:rsidRPr="00D05487">
        <w:rPr>
          <w:rFonts w:asciiTheme="majorHAnsi" w:hAnsiTheme="majorHAnsi"/>
          <w:sz w:val="20"/>
          <w:szCs w:val="20"/>
          <w:lang w:val="es-ES_tradnl"/>
        </w:rPr>
        <w:t xml:space="preserve"> mediante sentencia de 20 de junio de 2013 que </w:t>
      </w:r>
      <w:r w:rsidR="002407BC" w:rsidRPr="00D05487">
        <w:rPr>
          <w:rFonts w:asciiTheme="majorHAnsi" w:hAnsiTheme="majorHAnsi"/>
          <w:sz w:val="20"/>
          <w:szCs w:val="20"/>
          <w:lang w:val="es-ES_tradnl"/>
        </w:rPr>
        <w:t>confirm</w:t>
      </w:r>
      <w:r w:rsidR="001D4ED7" w:rsidRPr="00D05487">
        <w:rPr>
          <w:rFonts w:asciiTheme="majorHAnsi" w:hAnsiTheme="majorHAnsi"/>
          <w:sz w:val="20"/>
          <w:szCs w:val="20"/>
          <w:lang w:val="es-ES_tradnl"/>
        </w:rPr>
        <w:t>ó</w:t>
      </w:r>
      <w:r w:rsidR="00207C78" w:rsidRPr="00D05487">
        <w:rPr>
          <w:rFonts w:asciiTheme="majorHAnsi" w:hAnsiTheme="majorHAnsi"/>
          <w:sz w:val="20"/>
          <w:szCs w:val="20"/>
          <w:lang w:val="es-ES_tradnl"/>
        </w:rPr>
        <w:t xml:space="preserve"> la decisión judicial de primera instancia</w:t>
      </w:r>
      <w:r w:rsidRPr="00D05487">
        <w:rPr>
          <w:rFonts w:asciiTheme="majorHAnsi" w:hAnsiTheme="majorHAnsi"/>
          <w:sz w:val="20"/>
          <w:szCs w:val="20"/>
          <w:lang w:val="es-ES_tradnl"/>
        </w:rPr>
        <w:t>;</w:t>
      </w:r>
      <w:r w:rsidR="00207C78" w:rsidRPr="00D05487">
        <w:rPr>
          <w:rFonts w:asciiTheme="majorHAnsi" w:hAnsiTheme="majorHAnsi"/>
          <w:sz w:val="20"/>
          <w:szCs w:val="20"/>
          <w:lang w:val="es-ES_tradnl"/>
        </w:rPr>
        <w:t xml:space="preserve"> señalando </w:t>
      </w:r>
      <w:r w:rsidRPr="00D05487">
        <w:rPr>
          <w:rFonts w:asciiTheme="majorHAnsi" w:hAnsiTheme="majorHAnsi"/>
          <w:i/>
          <w:iCs/>
          <w:sz w:val="20"/>
          <w:szCs w:val="20"/>
          <w:lang w:val="es-ES_tradnl"/>
        </w:rPr>
        <w:t xml:space="preserve">inter </w:t>
      </w:r>
      <w:r w:rsidR="00460E64" w:rsidRPr="00D05487">
        <w:rPr>
          <w:rFonts w:asciiTheme="majorHAnsi" w:hAnsiTheme="majorHAnsi"/>
          <w:i/>
          <w:iCs/>
          <w:sz w:val="20"/>
          <w:szCs w:val="20"/>
          <w:lang w:val="es-ES_tradnl"/>
        </w:rPr>
        <w:t>alía</w:t>
      </w:r>
      <w:r w:rsidRPr="00D05487">
        <w:rPr>
          <w:rFonts w:asciiTheme="majorHAnsi" w:hAnsiTheme="majorHAnsi"/>
          <w:sz w:val="20"/>
          <w:szCs w:val="20"/>
          <w:lang w:val="es-ES_tradnl"/>
        </w:rPr>
        <w:t xml:space="preserve"> </w:t>
      </w:r>
      <w:r w:rsidR="00207C78" w:rsidRPr="00D05487">
        <w:rPr>
          <w:rFonts w:asciiTheme="majorHAnsi" w:hAnsiTheme="majorHAnsi"/>
          <w:sz w:val="20"/>
          <w:szCs w:val="20"/>
          <w:lang w:val="es-ES_tradnl"/>
        </w:rPr>
        <w:t xml:space="preserve">que </w:t>
      </w:r>
      <w:r w:rsidR="002E5145" w:rsidRPr="00D05487">
        <w:rPr>
          <w:rFonts w:asciiTheme="majorHAnsi" w:hAnsiTheme="majorHAnsi"/>
          <w:sz w:val="20"/>
          <w:szCs w:val="20"/>
          <w:lang w:val="es-ES_tradnl"/>
        </w:rPr>
        <w:t xml:space="preserve"> </w:t>
      </w:r>
      <w:r w:rsidRPr="00D05487">
        <w:rPr>
          <w:rFonts w:asciiTheme="majorHAnsi" w:hAnsiTheme="majorHAnsi"/>
          <w:sz w:val="20"/>
          <w:szCs w:val="20"/>
          <w:lang w:val="es-ES_tradnl"/>
        </w:rPr>
        <w:t>“</w:t>
      </w:r>
      <w:r w:rsidR="008B4EB9" w:rsidRPr="00D05487">
        <w:rPr>
          <w:rFonts w:asciiTheme="majorHAnsi" w:hAnsiTheme="majorHAnsi"/>
          <w:i/>
          <w:iCs/>
          <w:sz w:val="20"/>
          <w:szCs w:val="20"/>
          <w:lang w:val="es-ES_tradnl"/>
        </w:rPr>
        <w:t>mientras el contrato cumpla con las exigencias legales [y en el marco constitucional: buen vivir, derechos de la naturaleza], no es justo posible</w:t>
      </w:r>
      <w:r w:rsidR="00876038" w:rsidRPr="00D05487">
        <w:rPr>
          <w:rFonts w:asciiTheme="majorHAnsi" w:hAnsiTheme="majorHAnsi"/>
          <w:i/>
          <w:iCs/>
          <w:sz w:val="20"/>
          <w:szCs w:val="20"/>
          <w:lang w:val="es-ES_tradnl"/>
        </w:rPr>
        <w:t xml:space="preserve"> </w:t>
      </w:r>
      <w:r w:rsidR="00876038" w:rsidRPr="00D05487">
        <w:rPr>
          <w:rFonts w:asciiTheme="majorHAnsi" w:hAnsiTheme="majorHAnsi"/>
          <w:sz w:val="20"/>
          <w:szCs w:val="20"/>
          <w:lang w:val="es-ES_tradnl"/>
        </w:rPr>
        <w:t>(sic)</w:t>
      </w:r>
      <w:r w:rsidR="008B4EB9" w:rsidRPr="00D05487">
        <w:rPr>
          <w:rFonts w:asciiTheme="majorHAnsi" w:hAnsiTheme="majorHAnsi"/>
          <w:i/>
          <w:iCs/>
          <w:sz w:val="20"/>
          <w:szCs w:val="20"/>
          <w:lang w:val="es-ES_tradnl"/>
        </w:rPr>
        <w:t xml:space="preserve"> de una forma externalizada acusarlo [al contrato] como que incumple con los Derechos de la Naturaleza y por ende tildar a un Juez de hallarse en contra de los derechos de la Naturaleza”</w:t>
      </w:r>
      <w:r w:rsidR="003E20A9" w:rsidRPr="00D05487">
        <w:rPr>
          <w:rFonts w:asciiTheme="majorHAnsi" w:hAnsiTheme="majorHAnsi"/>
          <w:sz w:val="20"/>
          <w:szCs w:val="20"/>
          <w:lang w:val="es-ES_tradnl"/>
        </w:rPr>
        <w:t xml:space="preserve">. </w:t>
      </w:r>
      <w:r w:rsidR="00B8397C" w:rsidRPr="00D05487">
        <w:rPr>
          <w:rFonts w:asciiTheme="majorHAnsi" w:hAnsiTheme="majorHAnsi"/>
          <w:sz w:val="20"/>
          <w:szCs w:val="20"/>
          <w:lang w:val="es-ES_tradnl"/>
        </w:rPr>
        <w:t xml:space="preserve">Los peticionarios informan que esta decisión se les notificó el </w:t>
      </w:r>
      <w:r w:rsidR="00392EC7" w:rsidRPr="00D05487">
        <w:rPr>
          <w:rFonts w:asciiTheme="majorHAnsi" w:hAnsiTheme="majorHAnsi"/>
          <w:sz w:val="20"/>
          <w:szCs w:val="20"/>
          <w:lang w:val="es-ES_tradnl"/>
        </w:rPr>
        <w:t>23 de Julio de 2013</w:t>
      </w:r>
      <w:r w:rsidR="00B8397C" w:rsidRPr="00D05487">
        <w:rPr>
          <w:rFonts w:asciiTheme="majorHAnsi" w:hAnsiTheme="majorHAnsi"/>
          <w:sz w:val="20"/>
          <w:szCs w:val="20"/>
          <w:lang w:val="es-ES_tradnl"/>
        </w:rPr>
        <w:t>, con lo cual consideran agotados</w:t>
      </w:r>
      <w:r w:rsidR="002407BC" w:rsidRPr="00D05487">
        <w:rPr>
          <w:rFonts w:asciiTheme="majorHAnsi" w:hAnsiTheme="majorHAnsi"/>
          <w:sz w:val="20"/>
          <w:szCs w:val="20"/>
          <w:lang w:val="es-ES_tradnl"/>
        </w:rPr>
        <w:t xml:space="preserve"> los recursos internos</w:t>
      </w:r>
      <w:r w:rsidR="003E20A9" w:rsidRPr="00D05487">
        <w:rPr>
          <w:rFonts w:asciiTheme="majorHAnsi" w:hAnsiTheme="majorHAnsi"/>
          <w:sz w:val="20"/>
          <w:szCs w:val="20"/>
          <w:lang w:val="es-ES_tradnl"/>
        </w:rPr>
        <w:t xml:space="preserve">. </w:t>
      </w:r>
    </w:p>
    <w:p w14:paraId="17FB696B" w14:textId="77777777" w:rsidR="009B4343" w:rsidRPr="00D05487" w:rsidRDefault="009B4343" w:rsidP="009B43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7490F26D" w14:textId="7E09B50C" w:rsidR="00DF530E" w:rsidRPr="00D05487" w:rsidRDefault="00671257" w:rsidP="0027464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000000" w:themeColor="text1"/>
          <w:sz w:val="20"/>
          <w:szCs w:val="20"/>
          <w:lang w:val="es-ES_tradnl"/>
        </w:rPr>
      </w:pPr>
      <w:r w:rsidRPr="00D05487">
        <w:rPr>
          <w:rFonts w:asciiTheme="majorHAnsi" w:hAnsiTheme="majorHAnsi" w:cs="Arial"/>
          <w:color w:val="000000" w:themeColor="text1"/>
          <w:sz w:val="20"/>
          <w:szCs w:val="20"/>
          <w:lang w:val="es-ES_tradnl"/>
        </w:rPr>
        <w:t>I</w:t>
      </w:r>
      <w:r w:rsidR="009B4343" w:rsidRPr="00D05487">
        <w:rPr>
          <w:rFonts w:asciiTheme="majorHAnsi" w:hAnsiTheme="majorHAnsi" w:cs="Arial"/>
          <w:color w:val="000000" w:themeColor="text1"/>
          <w:sz w:val="20"/>
          <w:szCs w:val="20"/>
          <w:lang w:val="es-ES_tradnl"/>
        </w:rPr>
        <w:t>nforman</w:t>
      </w:r>
      <w:r w:rsidR="00F356F3" w:rsidRPr="00D05487">
        <w:rPr>
          <w:rFonts w:asciiTheme="majorHAnsi" w:hAnsiTheme="majorHAnsi" w:cs="Arial"/>
          <w:color w:val="000000" w:themeColor="text1"/>
          <w:sz w:val="20"/>
          <w:szCs w:val="20"/>
          <w:lang w:val="es-ES_tradnl"/>
        </w:rPr>
        <w:t xml:space="preserve"> que el proyecto</w:t>
      </w:r>
      <w:r w:rsidR="00D15BA1" w:rsidRPr="00D05487">
        <w:rPr>
          <w:rFonts w:asciiTheme="majorHAnsi" w:hAnsiTheme="majorHAnsi" w:cs="Arial"/>
          <w:color w:val="000000" w:themeColor="text1"/>
          <w:sz w:val="20"/>
          <w:szCs w:val="20"/>
          <w:lang w:val="es-ES_tradnl"/>
        </w:rPr>
        <w:t xml:space="preserve"> minero Mirador</w:t>
      </w:r>
      <w:r w:rsidR="00F356F3" w:rsidRPr="00D05487">
        <w:rPr>
          <w:rFonts w:asciiTheme="majorHAnsi" w:hAnsiTheme="majorHAnsi" w:cs="Arial"/>
          <w:color w:val="000000" w:themeColor="text1"/>
          <w:sz w:val="20"/>
          <w:szCs w:val="20"/>
          <w:lang w:val="es-ES_tradnl"/>
        </w:rPr>
        <w:t xml:space="preserve"> ya está generando daños, tales como</w:t>
      </w:r>
      <w:r w:rsidR="00D97F1E" w:rsidRPr="00D05487">
        <w:rPr>
          <w:rFonts w:asciiTheme="majorHAnsi" w:hAnsiTheme="majorHAnsi" w:cs="Arial"/>
          <w:color w:val="000000" w:themeColor="text1"/>
          <w:sz w:val="20"/>
          <w:szCs w:val="20"/>
          <w:lang w:val="es-ES_tradnl"/>
        </w:rPr>
        <w:t xml:space="preserve"> la desaparición de las especies</w:t>
      </w:r>
      <w:r w:rsidR="00F356F3" w:rsidRPr="00D05487">
        <w:rPr>
          <w:rFonts w:asciiTheme="majorHAnsi" w:hAnsiTheme="majorHAnsi" w:cs="Arial"/>
          <w:color w:val="000000" w:themeColor="text1"/>
          <w:sz w:val="20"/>
          <w:szCs w:val="20"/>
          <w:lang w:val="es-ES_tradnl"/>
        </w:rPr>
        <w:t xml:space="preserve"> </w:t>
      </w:r>
      <w:r w:rsidR="00D15066" w:rsidRPr="00D05487">
        <w:rPr>
          <w:rFonts w:asciiTheme="majorHAnsi" w:hAnsiTheme="majorHAnsi" w:cs="Arial"/>
          <w:color w:val="000000" w:themeColor="text1"/>
          <w:sz w:val="20"/>
          <w:szCs w:val="20"/>
          <w:lang w:val="es-ES_tradnl"/>
        </w:rPr>
        <w:t>endémicas</w:t>
      </w:r>
      <w:r w:rsidR="00F03F24" w:rsidRPr="00D05487">
        <w:rPr>
          <w:rFonts w:asciiTheme="majorHAnsi" w:hAnsiTheme="majorHAnsi" w:cs="Arial"/>
          <w:color w:val="000000" w:themeColor="text1"/>
          <w:sz w:val="20"/>
          <w:szCs w:val="20"/>
          <w:lang w:val="es-ES_tradnl"/>
        </w:rPr>
        <w:t xml:space="preserve"> y la </w:t>
      </w:r>
      <w:r w:rsidR="00C7351C" w:rsidRPr="00D05487">
        <w:rPr>
          <w:rFonts w:asciiTheme="majorHAnsi" w:hAnsiTheme="majorHAnsi" w:cs="Arial"/>
          <w:color w:val="000000" w:themeColor="text1"/>
          <w:sz w:val="20"/>
          <w:szCs w:val="20"/>
          <w:lang w:val="es-ES_tradnl"/>
        </w:rPr>
        <w:t>contaminación</w:t>
      </w:r>
      <w:r w:rsidR="00F03F24" w:rsidRPr="00D05487">
        <w:rPr>
          <w:rFonts w:asciiTheme="majorHAnsi" w:hAnsiTheme="majorHAnsi" w:cs="Arial"/>
          <w:color w:val="000000" w:themeColor="text1"/>
          <w:sz w:val="20"/>
          <w:szCs w:val="20"/>
          <w:lang w:val="es-ES_tradnl"/>
        </w:rPr>
        <w:t xml:space="preserve"> de los ríos en la zona</w:t>
      </w:r>
      <w:r w:rsidR="002251D3" w:rsidRPr="00D05487">
        <w:rPr>
          <w:rFonts w:asciiTheme="majorHAnsi" w:hAnsiTheme="majorHAnsi" w:cs="Arial"/>
          <w:color w:val="000000" w:themeColor="text1"/>
          <w:sz w:val="20"/>
          <w:szCs w:val="20"/>
          <w:lang w:val="es-ES_tradnl"/>
        </w:rPr>
        <w:t xml:space="preserve">. </w:t>
      </w:r>
      <w:r w:rsidR="00D15066" w:rsidRPr="00D05487">
        <w:rPr>
          <w:rFonts w:asciiTheme="majorHAnsi" w:hAnsiTheme="majorHAnsi" w:cs="Arial"/>
          <w:color w:val="000000" w:themeColor="text1"/>
          <w:sz w:val="20"/>
          <w:szCs w:val="20"/>
          <w:lang w:val="es-ES_tradnl"/>
        </w:rPr>
        <w:t>Indica</w:t>
      </w:r>
      <w:r w:rsidR="00274642" w:rsidRPr="00D05487">
        <w:rPr>
          <w:rFonts w:asciiTheme="majorHAnsi" w:hAnsiTheme="majorHAnsi" w:cs="Arial"/>
          <w:color w:val="000000" w:themeColor="text1"/>
          <w:sz w:val="20"/>
          <w:szCs w:val="20"/>
          <w:lang w:val="es-ES_tradnl"/>
        </w:rPr>
        <w:t>n</w:t>
      </w:r>
      <w:r w:rsidR="00D15066" w:rsidRPr="00D05487">
        <w:rPr>
          <w:rFonts w:asciiTheme="majorHAnsi" w:hAnsiTheme="majorHAnsi" w:cs="Arial"/>
          <w:color w:val="000000" w:themeColor="text1"/>
          <w:sz w:val="20"/>
          <w:szCs w:val="20"/>
          <w:lang w:val="es-ES_tradnl"/>
        </w:rPr>
        <w:t xml:space="preserve"> </w:t>
      </w:r>
      <w:r w:rsidR="00D15066" w:rsidRPr="00D05487">
        <w:rPr>
          <w:rFonts w:asciiTheme="majorHAnsi" w:hAnsiTheme="majorHAnsi"/>
          <w:color w:val="000000" w:themeColor="text1"/>
          <w:sz w:val="20"/>
          <w:szCs w:val="20"/>
          <w:lang w:val="es-ES_tradnl"/>
        </w:rPr>
        <w:t>que</w:t>
      </w:r>
      <w:r w:rsidR="00ED5725" w:rsidRPr="00D05487">
        <w:rPr>
          <w:rFonts w:asciiTheme="majorHAnsi" w:hAnsiTheme="majorHAnsi"/>
          <w:color w:val="000000" w:themeColor="text1"/>
          <w:sz w:val="20"/>
          <w:szCs w:val="20"/>
          <w:lang w:val="es-ES_tradnl"/>
        </w:rPr>
        <w:t xml:space="preserve"> </w:t>
      </w:r>
      <w:r w:rsidR="00274642" w:rsidRPr="00D05487">
        <w:rPr>
          <w:rFonts w:asciiTheme="majorHAnsi" w:hAnsiTheme="majorHAnsi"/>
          <w:color w:val="000000" w:themeColor="text1"/>
          <w:sz w:val="20"/>
          <w:szCs w:val="20"/>
          <w:lang w:val="es-ES_tradnl"/>
        </w:rPr>
        <w:t xml:space="preserve">la </w:t>
      </w:r>
      <w:r w:rsidR="00D15066" w:rsidRPr="00D05487">
        <w:rPr>
          <w:rFonts w:asciiTheme="majorHAnsi" w:hAnsiTheme="majorHAnsi"/>
          <w:color w:val="000000" w:themeColor="text1"/>
          <w:sz w:val="20"/>
          <w:szCs w:val="20"/>
          <w:lang w:val="es-ES_tradnl"/>
        </w:rPr>
        <w:t xml:space="preserve">situación de </w:t>
      </w:r>
      <w:r w:rsidR="00ED5725" w:rsidRPr="00D05487">
        <w:rPr>
          <w:rFonts w:asciiTheme="majorHAnsi" w:hAnsiTheme="majorHAnsi"/>
          <w:color w:val="000000" w:themeColor="text1"/>
          <w:sz w:val="20"/>
          <w:szCs w:val="20"/>
          <w:lang w:val="es-ES_tradnl"/>
        </w:rPr>
        <w:t xml:space="preserve">la población </w:t>
      </w:r>
      <w:r w:rsidR="00F03F24" w:rsidRPr="00D05487">
        <w:rPr>
          <w:rFonts w:asciiTheme="majorHAnsi" w:hAnsiTheme="majorHAnsi"/>
          <w:color w:val="000000" w:themeColor="text1"/>
          <w:sz w:val="20"/>
          <w:szCs w:val="20"/>
          <w:lang w:val="es-ES_tradnl"/>
        </w:rPr>
        <w:t xml:space="preserve">de </w:t>
      </w:r>
      <w:proofErr w:type="spellStart"/>
      <w:r w:rsidR="00F03F24" w:rsidRPr="00D05487">
        <w:rPr>
          <w:rFonts w:asciiTheme="majorHAnsi" w:hAnsiTheme="majorHAnsi"/>
          <w:color w:val="000000" w:themeColor="text1"/>
          <w:sz w:val="20"/>
          <w:szCs w:val="20"/>
          <w:lang w:val="es-ES_tradnl"/>
        </w:rPr>
        <w:t>Tundayme</w:t>
      </w:r>
      <w:proofErr w:type="spellEnd"/>
      <w:r w:rsidR="00ED5725" w:rsidRPr="00D05487">
        <w:rPr>
          <w:rFonts w:asciiTheme="majorHAnsi" w:hAnsiTheme="majorHAnsi"/>
          <w:color w:val="000000" w:themeColor="text1"/>
          <w:sz w:val="20"/>
          <w:szCs w:val="20"/>
          <w:lang w:val="es-ES_tradnl"/>
        </w:rPr>
        <w:t xml:space="preserve"> se encuentra </w:t>
      </w:r>
      <w:r w:rsidR="00C7351C" w:rsidRPr="00D05487">
        <w:rPr>
          <w:rFonts w:asciiTheme="majorHAnsi" w:hAnsiTheme="majorHAnsi"/>
          <w:color w:val="000000" w:themeColor="text1"/>
          <w:sz w:val="20"/>
          <w:szCs w:val="20"/>
          <w:lang w:val="es-ES_tradnl"/>
        </w:rPr>
        <w:t xml:space="preserve">detallada en </w:t>
      </w:r>
      <w:r w:rsidR="00ED5725" w:rsidRPr="00D05487">
        <w:rPr>
          <w:rFonts w:asciiTheme="majorHAnsi" w:hAnsiTheme="majorHAnsi"/>
          <w:color w:val="000000" w:themeColor="text1"/>
          <w:sz w:val="20"/>
          <w:szCs w:val="20"/>
          <w:lang w:val="es-ES_tradnl"/>
        </w:rPr>
        <w:t xml:space="preserve">el Informe de Investigación de la Federación Internacional de Derechos Humanos </w:t>
      </w:r>
      <w:r w:rsidR="00F03F24" w:rsidRPr="00D05487">
        <w:rPr>
          <w:rFonts w:asciiTheme="majorHAnsi" w:hAnsiTheme="majorHAnsi"/>
          <w:color w:val="000000" w:themeColor="text1"/>
          <w:sz w:val="20"/>
          <w:szCs w:val="20"/>
          <w:lang w:val="es-ES_tradnl"/>
        </w:rPr>
        <w:t>de la</w:t>
      </w:r>
      <w:r w:rsidR="00ED5725" w:rsidRPr="00D05487">
        <w:rPr>
          <w:rFonts w:asciiTheme="majorHAnsi" w:hAnsiTheme="majorHAnsi"/>
          <w:color w:val="000000" w:themeColor="text1"/>
          <w:sz w:val="20"/>
          <w:szCs w:val="20"/>
          <w:lang w:val="es-ES_tradnl"/>
        </w:rPr>
        <w:t xml:space="preserve"> Criminalización en Ecuador </w:t>
      </w:r>
      <w:r w:rsidR="00C7351C" w:rsidRPr="00D05487">
        <w:rPr>
          <w:rFonts w:asciiTheme="majorHAnsi" w:hAnsiTheme="majorHAnsi"/>
          <w:color w:val="000000" w:themeColor="text1"/>
          <w:sz w:val="20"/>
          <w:szCs w:val="20"/>
          <w:lang w:val="es-ES_tradnl"/>
        </w:rPr>
        <w:t>de</w:t>
      </w:r>
      <w:r w:rsidR="00ED5725" w:rsidRPr="00D05487">
        <w:rPr>
          <w:rFonts w:asciiTheme="majorHAnsi" w:hAnsiTheme="majorHAnsi"/>
          <w:color w:val="000000" w:themeColor="text1"/>
          <w:sz w:val="20"/>
          <w:szCs w:val="20"/>
          <w:lang w:val="es-ES_tradnl"/>
        </w:rPr>
        <w:t xml:space="preserve"> 2015.  </w:t>
      </w:r>
      <w:r w:rsidR="00274642" w:rsidRPr="00D05487">
        <w:rPr>
          <w:rFonts w:asciiTheme="majorHAnsi" w:hAnsiTheme="majorHAnsi"/>
          <w:color w:val="000000" w:themeColor="text1"/>
          <w:sz w:val="20"/>
          <w:szCs w:val="20"/>
          <w:lang w:val="es-ES_tradnl"/>
        </w:rPr>
        <w:t>Y</w:t>
      </w:r>
      <w:r w:rsidR="00C12F5A" w:rsidRPr="00D05487">
        <w:rPr>
          <w:rFonts w:asciiTheme="majorHAnsi" w:hAnsiTheme="majorHAnsi"/>
          <w:color w:val="000000" w:themeColor="text1"/>
          <w:sz w:val="20"/>
          <w:szCs w:val="20"/>
          <w:lang w:val="es-ES_tradnl"/>
        </w:rPr>
        <w:t xml:space="preserve"> a</w:t>
      </w:r>
      <w:r w:rsidR="008432A0" w:rsidRPr="00D05487">
        <w:rPr>
          <w:rFonts w:asciiTheme="majorHAnsi" w:hAnsiTheme="majorHAnsi"/>
          <w:color w:val="000000" w:themeColor="text1"/>
          <w:sz w:val="20"/>
          <w:szCs w:val="20"/>
          <w:lang w:val="es-ES_tradnl"/>
        </w:rPr>
        <w:t>duce</w:t>
      </w:r>
      <w:r w:rsidR="00C12F5A" w:rsidRPr="00D05487">
        <w:rPr>
          <w:rFonts w:asciiTheme="majorHAnsi" w:hAnsiTheme="majorHAnsi"/>
          <w:color w:val="000000" w:themeColor="text1"/>
          <w:sz w:val="20"/>
          <w:szCs w:val="20"/>
          <w:lang w:val="es-ES_tradnl"/>
        </w:rPr>
        <w:t>n que</w:t>
      </w:r>
      <w:r w:rsidR="00DF530E" w:rsidRPr="00D05487">
        <w:rPr>
          <w:rFonts w:asciiTheme="majorHAnsi" w:hAnsiTheme="majorHAnsi"/>
          <w:color w:val="000000" w:themeColor="text1"/>
          <w:sz w:val="20"/>
          <w:szCs w:val="20"/>
          <w:lang w:val="es-ES_tradnl"/>
        </w:rPr>
        <w:t xml:space="preserve"> los habitantes de </w:t>
      </w:r>
      <w:proofErr w:type="spellStart"/>
      <w:r w:rsidR="00DF530E" w:rsidRPr="00D05487">
        <w:rPr>
          <w:rFonts w:asciiTheme="majorHAnsi" w:hAnsiTheme="majorHAnsi"/>
          <w:color w:val="000000" w:themeColor="text1"/>
          <w:sz w:val="20"/>
          <w:szCs w:val="20"/>
          <w:lang w:val="es-ES_tradnl"/>
        </w:rPr>
        <w:t>Tundayme</w:t>
      </w:r>
      <w:proofErr w:type="spellEnd"/>
      <w:r w:rsidR="00DF530E" w:rsidRPr="00D05487">
        <w:rPr>
          <w:rFonts w:asciiTheme="majorHAnsi" w:hAnsiTheme="majorHAnsi"/>
          <w:color w:val="000000" w:themeColor="text1"/>
          <w:sz w:val="20"/>
          <w:szCs w:val="20"/>
          <w:lang w:val="es-ES_tradnl"/>
        </w:rPr>
        <w:t>, e</w:t>
      </w:r>
      <w:r w:rsidR="008432A0" w:rsidRPr="00D05487">
        <w:rPr>
          <w:rFonts w:asciiTheme="majorHAnsi" w:hAnsiTheme="majorHAnsi"/>
          <w:color w:val="000000" w:themeColor="text1"/>
          <w:sz w:val="20"/>
          <w:szCs w:val="20"/>
          <w:lang w:val="es-ES_tradnl"/>
        </w:rPr>
        <w:t>specialmente</w:t>
      </w:r>
      <w:r w:rsidR="00DF530E" w:rsidRPr="00D05487">
        <w:rPr>
          <w:rFonts w:asciiTheme="majorHAnsi" w:hAnsiTheme="majorHAnsi"/>
          <w:color w:val="000000" w:themeColor="text1"/>
          <w:sz w:val="20"/>
          <w:szCs w:val="20"/>
          <w:lang w:val="es-ES_tradnl"/>
        </w:rPr>
        <w:t xml:space="preserve"> los miembros de </w:t>
      </w:r>
      <w:r w:rsidR="00010C36" w:rsidRPr="00D05487">
        <w:rPr>
          <w:rFonts w:asciiTheme="majorHAnsi" w:hAnsiTheme="majorHAnsi"/>
          <w:color w:val="000000" w:themeColor="text1"/>
          <w:sz w:val="20"/>
          <w:szCs w:val="20"/>
          <w:lang w:val="es-ES_tradnl"/>
        </w:rPr>
        <w:t xml:space="preserve">la comunidad amazónica </w:t>
      </w:r>
      <w:r w:rsidR="00DF530E" w:rsidRPr="00D05487">
        <w:rPr>
          <w:rFonts w:asciiTheme="majorHAnsi" w:hAnsiTheme="majorHAnsi"/>
          <w:color w:val="000000" w:themeColor="text1"/>
          <w:sz w:val="20"/>
          <w:szCs w:val="20"/>
          <w:lang w:val="es-ES_tradnl"/>
        </w:rPr>
        <w:t>CASCOMI</w:t>
      </w:r>
      <w:r w:rsidR="007F3AD4" w:rsidRPr="00D05487">
        <w:rPr>
          <w:rFonts w:asciiTheme="majorHAnsi" w:hAnsiTheme="majorHAnsi"/>
          <w:color w:val="000000" w:themeColor="text1"/>
          <w:sz w:val="20"/>
          <w:szCs w:val="20"/>
          <w:lang w:val="es-ES_tradnl"/>
        </w:rPr>
        <w:t xml:space="preserve">, </w:t>
      </w:r>
      <w:r w:rsidR="00010C36" w:rsidRPr="00D05487">
        <w:rPr>
          <w:rFonts w:asciiTheme="majorHAnsi" w:hAnsiTheme="majorHAnsi"/>
          <w:color w:val="000000" w:themeColor="text1"/>
          <w:sz w:val="20"/>
          <w:szCs w:val="20"/>
          <w:shd w:val="clear" w:color="auto" w:fill="FFFFFF"/>
          <w:lang w:val="es-ES_tradnl"/>
        </w:rPr>
        <w:t xml:space="preserve">ubicada en la cordillera del Cóndor, </w:t>
      </w:r>
      <w:r w:rsidR="00DF530E" w:rsidRPr="00D05487">
        <w:rPr>
          <w:rFonts w:asciiTheme="majorHAnsi" w:hAnsiTheme="majorHAnsi"/>
          <w:color w:val="000000" w:themeColor="text1"/>
          <w:sz w:val="20"/>
          <w:szCs w:val="20"/>
          <w:lang w:val="es-ES_tradnl"/>
        </w:rPr>
        <w:t>se ha</w:t>
      </w:r>
      <w:r w:rsidR="007F3AD4" w:rsidRPr="00D05487">
        <w:rPr>
          <w:rFonts w:asciiTheme="majorHAnsi" w:hAnsiTheme="majorHAnsi"/>
          <w:color w:val="000000" w:themeColor="text1"/>
          <w:sz w:val="20"/>
          <w:szCs w:val="20"/>
          <w:lang w:val="es-ES_tradnl"/>
        </w:rPr>
        <w:t>n</w:t>
      </w:r>
      <w:r w:rsidR="00DF530E" w:rsidRPr="00D05487">
        <w:rPr>
          <w:rFonts w:asciiTheme="majorHAnsi" w:hAnsiTheme="majorHAnsi"/>
          <w:color w:val="000000" w:themeColor="text1"/>
          <w:sz w:val="20"/>
          <w:szCs w:val="20"/>
          <w:lang w:val="es-ES_tradnl"/>
        </w:rPr>
        <w:t xml:space="preserve"> visto </w:t>
      </w:r>
      <w:r w:rsidR="00D804DC" w:rsidRPr="00D05487">
        <w:rPr>
          <w:rFonts w:asciiTheme="majorHAnsi" w:hAnsiTheme="majorHAnsi"/>
          <w:color w:val="000000" w:themeColor="text1"/>
          <w:sz w:val="20"/>
          <w:szCs w:val="20"/>
          <w:lang w:val="es-ES_tradnl"/>
        </w:rPr>
        <w:t>afectad</w:t>
      </w:r>
      <w:r w:rsidR="00F009AB" w:rsidRPr="00D05487">
        <w:rPr>
          <w:rFonts w:asciiTheme="majorHAnsi" w:hAnsiTheme="majorHAnsi"/>
          <w:color w:val="000000" w:themeColor="text1"/>
          <w:sz w:val="20"/>
          <w:szCs w:val="20"/>
          <w:lang w:val="es-ES_tradnl"/>
        </w:rPr>
        <w:t>os</w:t>
      </w:r>
      <w:r w:rsidR="00D804DC" w:rsidRPr="00D05487">
        <w:rPr>
          <w:rFonts w:asciiTheme="majorHAnsi" w:hAnsiTheme="majorHAnsi"/>
          <w:color w:val="000000" w:themeColor="text1"/>
          <w:sz w:val="20"/>
          <w:szCs w:val="20"/>
          <w:lang w:val="es-ES_tradnl"/>
        </w:rPr>
        <w:t xml:space="preserve"> </w:t>
      </w:r>
      <w:r w:rsidR="00DF530E" w:rsidRPr="00D05487">
        <w:rPr>
          <w:rFonts w:asciiTheme="majorHAnsi" w:hAnsiTheme="majorHAnsi"/>
          <w:color w:val="000000" w:themeColor="text1"/>
          <w:sz w:val="20"/>
          <w:szCs w:val="20"/>
          <w:lang w:val="es-ES_tradnl"/>
        </w:rPr>
        <w:t>por el cambio radical de modo de vida</w:t>
      </w:r>
      <w:r w:rsidR="008925EE" w:rsidRPr="00D05487">
        <w:rPr>
          <w:rFonts w:asciiTheme="majorHAnsi" w:hAnsiTheme="majorHAnsi"/>
          <w:color w:val="000000" w:themeColor="text1"/>
          <w:sz w:val="20"/>
          <w:szCs w:val="20"/>
          <w:lang w:val="es-ES_tradnl"/>
        </w:rPr>
        <w:t xml:space="preserve">, dado </w:t>
      </w:r>
      <w:r w:rsidR="00DF530E" w:rsidRPr="00D05487">
        <w:rPr>
          <w:rFonts w:asciiTheme="majorHAnsi" w:hAnsiTheme="majorHAnsi"/>
          <w:color w:val="000000" w:themeColor="text1"/>
          <w:sz w:val="20"/>
          <w:szCs w:val="20"/>
          <w:lang w:val="es-ES_tradnl"/>
        </w:rPr>
        <w:t xml:space="preserve">que han </w:t>
      </w:r>
      <w:r w:rsidR="00010C36" w:rsidRPr="00D05487">
        <w:rPr>
          <w:rFonts w:asciiTheme="majorHAnsi" w:hAnsiTheme="majorHAnsi"/>
          <w:color w:val="000000" w:themeColor="text1"/>
          <w:sz w:val="20"/>
          <w:szCs w:val="20"/>
          <w:lang w:val="es-ES_tradnl"/>
        </w:rPr>
        <w:t xml:space="preserve">sido víctimas </w:t>
      </w:r>
      <w:r w:rsidR="008432A0" w:rsidRPr="00D05487">
        <w:rPr>
          <w:rFonts w:asciiTheme="majorHAnsi" w:hAnsiTheme="majorHAnsi"/>
          <w:color w:val="000000" w:themeColor="text1"/>
          <w:sz w:val="20"/>
          <w:szCs w:val="20"/>
          <w:lang w:val="es-ES_tradnl"/>
        </w:rPr>
        <w:t>debido a</w:t>
      </w:r>
      <w:r w:rsidR="00DF530E" w:rsidRPr="00D05487">
        <w:rPr>
          <w:rFonts w:asciiTheme="majorHAnsi" w:hAnsiTheme="majorHAnsi"/>
          <w:color w:val="000000" w:themeColor="text1"/>
          <w:sz w:val="20"/>
          <w:szCs w:val="20"/>
          <w:lang w:val="es-ES_tradnl"/>
        </w:rPr>
        <w:t xml:space="preserve"> los desalojos</w:t>
      </w:r>
      <w:r w:rsidR="008925EE" w:rsidRPr="00D05487">
        <w:rPr>
          <w:rFonts w:asciiTheme="majorHAnsi" w:hAnsiTheme="majorHAnsi"/>
          <w:color w:val="000000" w:themeColor="text1"/>
          <w:sz w:val="20"/>
          <w:szCs w:val="20"/>
          <w:lang w:val="es-ES_tradnl"/>
        </w:rPr>
        <w:t xml:space="preserve"> – no obstante, no se brindan más detalles </w:t>
      </w:r>
      <w:r w:rsidR="003A35C1" w:rsidRPr="00D05487">
        <w:rPr>
          <w:rFonts w:asciiTheme="majorHAnsi" w:hAnsiTheme="majorHAnsi"/>
          <w:color w:val="000000" w:themeColor="text1"/>
          <w:sz w:val="20"/>
          <w:szCs w:val="20"/>
          <w:lang w:val="es-ES_tradnl"/>
        </w:rPr>
        <w:t xml:space="preserve">acerca </w:t>
      </w:r>
      <w:r w:rsidR="008925EE" w:rsidRPr="00D05487">
        <w:rPr>
          <w:rFonts w:asciiTheme="majorHAnsi" w:hAnsiTheme="majorHAnsi"/>
          <w:color w:val="000000" w:themeColor="text1"/>
          <w:sz w:val="20"/>
          <w:szCs w:val="20"/>
          <w:lang w:val="es-ES_tradnl"/>
        </w:rPr>
        <w:t>de esta situación</w:t>
      </w:r>
      <w:r w:rsidR="003A35C1" w:rsidRPr="00D05487">
        <w:rPr>
          <w:rFonts w:asciiTheme="majorHAnsi" w:hAnsiTheme="majorHAnsi"/>
          <w:color w:val="000000" w:themeColor="text1"/>
          <w:sz w:val="20"/>
          <w:szCs w:val="20"/>
          <w:lang w:val="es-ES_tradnl"/>
        </w:rPr>
        <w:t>–</w:t>
      </w:r>
      <w:r w:rsidR="003E442F" w:rsidRPr="00D05487">
        <w:rPr>
          <w:rStyle w:val="FootnoteReference"/>
          <w:rFonts w:asciiTheme="majorHAnsi" w:hAnsiTheme="majorHAnsi"/>
          <w:color w:val="000000" w:themeColor="text1"/>
          <w:sz w:val="20"/>
          <w:szCs w:val="20"/>
          <w:lang w:val="es-ES_tradnl"/>
        </w:rPr>
        <w:footnoteReference w:id="7"/>
      </w:r>
      <w:r w:rsidR="00DF530E" w:rsidRPr="00D05487">
        <w:rPr>
          <w:rFonts w:asciiTheme="majorHAnsi" w:hAnsiTheme="majorHAnsi"/>
          <w:color w:val="000000" w:themeColor="text1"/>
          <w:sz w:val="20"/>
          <w:szCs w:val="20"/>
          <w:lang w:val="es-ES_tradnl"/>
        </w:rPr>
        <w:t xml:space="preserve">. </w:t>
      </w:r>
    </w:p>
    <w:p w14:paraId="73CDD5AF" w14:textId="77777777" w:rsidR="00671257" w:rsidRPr="00D05487" w:rsidRDefault="00671257" w:rsidP="006712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35D94377" w14:textId="3117BBEF" w:rsidR="00BF1518" w:rsidRPr="00D05487" w:rsidRDefault="00671257" w:rsidP="00BF151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cs="Arial"/>
          <w:color w:val="212121"/>
          <w:sz w:val="20"/>
          <w:szCs w:val="20"/>
          <w:lang w:val="es-ES_tradnl"/>
        </w:rPr>
        <w:t>Finalmente,</w:t>
      </w:r>
      <w:r w:rsidR="003A35C1" w:rsidRPr="00D05487">
        <w:rPr>
          <w:rFonts w:asciiTheme="majorHAnsi" w:hAnsiTheme="majorHAnsi" w:cs="Arial"/>
          <w:color w:val="212121"/>
          <w:sz w:val="20"/>
          <w:szCs w:val="20"/>
          <w:lang w:val="es-ES_tradnl"/>
        </w:rPr>
        <w:t xml:space="preserve"> los peticionarios alegan</w:t>
      </w:r>
      <w:r w:rsidRPr="00D05487">
        <w:rPr>
          <w:rFonts w:asciiTheme="majorHAnsi" w:hAnsiTheme="majorHAnsi" w:cs="Arial"/>
          <w:color w:val="212121"/>
          <w:sz w:val="20"/>
          <w:szCs w:val="20"/>
          <w:lang w:val="es-ES_tradnl"/>
        </w:rPr>
        <w:t xml:space="preserve"> que los hechos denunciados se enmarcan en un contexto </w:t>
      </w:r>
      <w:r w:rsidR="009A233C" w:rsidRPr="00D05487">
        <w:rPr>
          <w:rFonts w:asciiTheme="majorHAnsi" w:hAnsiTheme="majorHAnsi" w:cs="Arial"/>
          <w:color w:val="212121"/>
          <w:sz w:val="20"/>
          <w:szCs w:val="20"/>
          <w:lang w:val="es-ES_tradnl"/>
        </w:rPr>
        <w:t xml:space="preserve">en </w:t>
      </w:r>
      <w:proofErr w:type="spellStart"/>
      <w:r w:rsidR="009A233C" w:rsidRPr="00D05487">
        <w:rPr>
          <w:rFonts w:asciiTheme="majorHAnsi" w:hAnsiTheme="majorHAnsi" w:cs="Arial"/>
          <w:color w:val="212121"/>
          <w:sz w:val="20"/>
          <w:szCs w:val="20"/>
          <w:lang w:val="es-ES_tradnl"/>
        </w:rPr>
        <w:t>el</w:t>
      </w:r>
      <w:proofErr w:type="spellEnd"/>
      <w:r w:rsidR="009A233C" w:rsidRPr="00D05487">
        <w:rPr>
          <w:rFonts w:asciiTheme="majorHAnsi" w:hAnsiTheme="majorHAnsi" w:cs="Arial"/>
          <w:color w:val="212121"/>
          <w:sz w:val="20"/>
          <w:szCs w:val="20"/>
          <w:lang w:val="es-ES_tradnl"/>
        </w:rPr>
        <w:t xml:space="preserve"> se adoptan en norm</w:t>
      </w:r>
      <w:r w:rsidR="003A35C1" w:rsidRPr="00D05487">
        <w:rPr>
          <w:rFonts w:asciiTheme="majorHAnsi" w:hAnsiTheme="majorHAnsi" w:cs="Arial"/>
          <w:color w:val="212121"/>
          <w:sz w:val="20"/>
          <w:szCs w:val="20"/>
          <w:lang w:val="es-ES_tradnl"/>
        </w:rPr>
        <w:t>a</w:t>
      </w:r>
      <w:r w:rsidR="009A233C" w:rsidRPr="00D05487">
        <w:rPr>
          <w:rFonts w:asciiTheme="majorHAnsi" w:hAnsiTheme="majorHAnsi" w:cs="Arial"/>
          <w:color w:val="212121"/>
          <w:sz w:val="20"/>
          <w:szCs w:val="20"/>
          <w:lang w:val="es-ES_tradnl"/>
        </w:rPr>
        <w:t xml:space="preserve">s en favor de las empresas mineras, sin tomar en consideración los impactos de sus actividades. Al respecto, </w:t>
      </w:r>
      <w:r w:rsidRPr="00D05487">
        <w:rPr>
          <w:rFonts w:asciiTheme="majorHAnsi" w:hAnsiTheme="majorHAnsi" w:cs="Arial"/>
          <w:color w:val="212121"/>
          <w:sz w:val="20"/>
          <w:szCs w:val="20"/>
          <w:lang w:val="es-ES_tradnl"/>
        </w:rPr>
        <w:t xml:space="preserve">explican que la minería a gran escala en Ecuador tomó fuerza en los años noventa con cambios normativos e institucionales, como la Ley de Minería de 1991; la eliminación de plazos para la entrega de concesiones; y la supresión de regalías por parte de las empresas con el fin de atraer la inversión privada. </w:t>
      </w:r>
      <w:r w:rsidR="003A35C1" w:rsidRPr="00D05487">
        <w:rPr>
          <w:rFonts w:asciiTheme="majorHAnsi" w:hAnsiTheme="majorHAnsi" w:cs="Arial"/>
          <w:color w:val="212121"/>
          <w:sz w:val="20"/>
          <w:szCs w:val="20"/>
          <w:lang w:val="es-ES_tradnl"/>
        </w:rPr>
        <w:t>Además,</w:t>
      </w:r>
      <w:r w:rsidR="009A233C" w:rsidRPr="00D05487">
        <w:rPr>
          <w:rFonts w:asciiTheme="majorHAnsi" w:hAnsiTheme="majorHAnsi" w:cs="Arial"/>
          <w:color w:val="212121"/>
          <w:sz w:val="20"/>
          <w:szCs w:val="20"/>
          <w:lang w:val="es-ES_tradnl"/>
        </w:rPr>
        <w:t xml:space="preserve"> que d</w:t>
      </w:r>
      <w:r w:rsidRPr="00D05487">
        <w:rPr>
          <w:rFonts w:asciiTheme="majorHAnsi" w:hAnsiTheme="majorHAnsi" w:cs="Arial"/>
          <w:color w:val="212121"/>
          <w:sz w:val="20"/>
          <w:szCs w:val="20"/>
          <w:lang w:val="es-ES_tradnl"/>
        </w:rPr>
        <w:t>esde el 2005 se realizaron protestas a nivel nacional en contra de la minería a gran escala por comunidades indígenas y campesinas, población urbana y rural, incluyendo autoridades, entre ellos, representantes de juntas parroquiales, municipios y provincias</w:t>
      </w:r>
      <w:r w:rsidR="009A233C" w:rsidRPr="00D05487">
        <w:rPr>
          <w:rFonts w:asciiTheme="majorHAnsi" w:hAnsiTheme="majorHAnsi" w:cs="Arial"/>
          <w:color w:val="212121"/>
          <w:sz w:val="20"/>
          <w:szCs w:val="20"/>
          <w:lang w:val="es-ES_tradnl"/>
        </w:rPr>
        <w:t>.</w:t>
      </w:r>
      <w:r w:rsidRPr="00D05487">
        <w:rPr>
          <w:rFonts w:asciiTheme="majorHAnsi" w:hAnsiTheme="majorHAnsi" w:cs="Arial"/>
          <w:color w:val="212121"/>
          <w:sz w:val="20"/>
          <w:szCs w:val="20"/>
          <w:lang w:val="es-ES_tradnl"/>
        </w:rPr>
        <w:t xml:space="preserve"> </w:t>
      </w:r>
      <w:r w:rsidR="009A233C" w:rsidRPr="00D05487">
        <w:rPr>
          <w:rFonts w:asciiTheme="majorHAnsi" w:hAnsiTheme="majorHAnsi" w:cs="Arial"/>
          <w:color w:val="212121"/>
          <w:sz w:val="20"/>
          <w:szCs w:val="20"/>
          <w:lang w:val="es-ES_tradnl"/>
        </w:rPr>
        <w:t>S</w:t>
      </w:r>
      <w:r w:rsidRPr="00D05487">
        <w:rPr>
          <w:rFonts w:asciiTheme="majorHAnsi" w:hAnsiTheme="majorHAnsi" w:cs="Arial"/>
          <w:color w:val="212121"/>
          <w:sz w:val="20"/>
          <w:szCs w:val="20"/>
          <w:lang w:val="es-ES_tradnl"/>
        </w:rPr>
        <w:t xml:space="preserve">egún explican los peticionarios, </w:t>
      </w:r>
      <w:r w:rsidR="009A233C" w:rsidRPr="00D05487">
        <w:rPr>
          <w:rFonts w:asciiTheme="majorHAnsi" w:hAnsiTheme="majorHAnsi" w:cs="Arial"/>
          <w:color w:val="212121"/>
          <w:sz w:val="20"/>
          <w:szCs w:val="20"/>
          <w:lang w:val="es-ES_tradnl"/>
        </w:rPr>
        <w:t xml:space="preserve">tal situación ha provocado </w:t>
      </w:r>
      <w:r w:rsidRPr="00D05487">
        <w:rPr>
          <w:rFonts w:asciiTheme="majorHAnsi" w:hAnsiTheme="majorHAnsi" w:cs="Arial"/>
          <w:color w:val="212121"/>
          <w:sz w:val="20"/>
          <w:szCs w:val="20"/>
          <w:lang w:val="es-ES_tradnl"/>
        </w:rPr>
        <w:t>casos de represión, judicialización y criminalización contra líderes sociales.</w:t>
      </w:r>
    </w:p>
    <w:p w14:paraId="7CC00CF9" w14:textId="77777777" w:rsidR="00671257" w:rsidRPr="00D05487" w:rsidRDefault="00671257" w:rsidP="00BF151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highlight w:val="yellow"/>
          <w:lang w:val="es-ES_tradnl"/>
        </w:rPr>
      </w:pPr>
    </w:p>
    <w:p w14:paraId="1479E628" w14:textId="619F1F88" w:rsidR="00FB0B1B" w:rsidRPr="00D05487" w:rsidRDefault="00643DA3" w:rsidP="00FB0B1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sz w:val="20"/>
          <w:szCs w:val="20"/>
          <w:lang w:val="es-ES_tradnl"/>
        </w:rPr>
        <w:t>El Estado ecuatoriano, p</w:t>
      </w:r>
      <w:r w:rsidR="00E94B72" w:rsidRPr="00D05487">
        <w:rPr>
          <w:rFonts w:asciiTheme="majorHAnsi" w:hAnsiTheme="majorHAnsi"/>
          <w:sz w:val="20"/>
          <w:szCs w:val="20"/>
          <w:lang w:val="es-ES_tradnl"/>
        </w:rPr>
        <w:t xml:space="preserve">or su parte, </w:t>
      </w:r>
      <w:r w:rsidRPr="00D05487">
        <w:rPr>
          <w:rFonts w:asciiTheme="majorHAnsi" w:hAnsiTheme="majorHAnsi"/>
          <w:sz w:val="20"/>
          <w:szCs w:val="20"/>
          <w:lang w:val="es-ES_tradnl"/>
        </w:rPr>
        <w:t>alega</w:t>
      </w:r>
      <w:r w:rsidR="00E94B72" w:rsidRPr="00D05487">
        <w:rPr>
          <w:rFonts w:asciiTheme="majorHAnsi" w:hAnsiTheme="majorHAnsi"/>
          <w:sz w:val="20"/>
          <w:szCs w:val="20"/>
          <w:lang w:val="es-ES_tradnl"/>
        </w:rPr>
        <w:t xml:space="preserve"> que la Comisión </w:t>
      </w:r>
      <w:r w:rsidRPr="00D05487">
        <w:rPr>
          <w:rFonts w:asciiTheme="majorHAnsi" w:hAnsiTheme="majorHAnsi"/>
          <w:sz w:val="20"/>
          <w:szCs w:val="20"/>
          <w:lang w:val="es-ES_tradnl"/>
        </w:rPr>
        <w:t xml:space="preserve">Interamericana </w:t>
      </w:r>
      <w:r w:rsidR="00E94B72" w:rsidRPr="00D05487">
        <w:rPr>
          <w:rFonts w:asciiTheme="majorHAnsi" w:hAnsiTheme="majorHAnsi"/>
          <w:sz w:val="20"/>
          <w:szCs w:val="20"/>
          <w:lang w:val="es-ES_tradnl"/>
        </w:rPr>
        <w:t xml:space="preserve">carece de competencia </w:t>
      </w:r>
      <w:proofErr w:type="spellStart"/>
      <w:r w:rsidR="00E94B72" w:rsidRPr="00D05487">
        <w:rPr>
          <w:rFonts w:asciiTheme="majorHAnsi" w:hAnsiTheme="majorHAnsi"/>
          <w:i/>
          <w:sz w:val="20"/>
          <w:szCs w:val="20"/>
          <w:lang w:val="es-ES_tradnl"/>
        </w:rPr>
        <w:t>ratione</w:t>
      </w:r>
      <w:proofErr w:type="spellEnd"/>
      <w:r w:rsidR="00E00AC9" w:rsidRPr="00D05487">
        <w:rPr>
          <w:rFonts w:asciiTheme="majorHAnsi" w:hAnsiTheme="majorHAnsi"/>
          <w:i/>
          <w:sz w:val="20"/>
          <w:szCs w:val="20"/>
          <w:lang w:val="es-ES_tradnl"/>
        </w:rPr>
        <w:t xml:space="preserve"> </w:t>
      </w:r>
      <w:proofErr w:type="spellStart"/>
      <w:r w:rsidR="00E00AC9" w:rsidRPr="00D05487">
        <w:rPr>
          <w:rFonts w:asciiTheme="majorHAnsi" w:hAnsiTheme="majorHAnsi"/>
          <w:i/>
          <w:sz w:val="20"/>
          <w:szCs w:val="20"/>
          <w:lang w:val="es-ES_tradnl"/>
        </w:rPr>
        <w:t>materia</w:t>
      </w:r>
      <w:r w:rsidR="00BF0EB7" w:rsidRPr="00D05487">
        <w:rPr>
          <w:rFonts w:asciiTheme="majorHAnsi" w:hAnsiTheme="majorHAnsi"/>
          <w:i/>
          <w:sz w:val="20"/>
          <w:szCs w:val="20"/>
          <w:lang w:val="es-ES_tradnl"/>
        </w:rPr>
        <w:t>e</w:t>
      </w:r>
      <w:proofErr w:type="spellEnd"/>
      <w:r w:rsidR="00E00AC9" w:rsidRPr="00D05487">
        <w:rPr>
          <w:rFonts w:asciiTheme="majorHAnsi" w:hAnsiTheme="majorHAnsi"/>
          <w:i/>
          <w:sz w:val="20"/>
          <w:szCs w:val="20"/>
          <w:lang w:val="es-ES_tradnl"/>
        </w:rPr>
        <w:t xml:space="preserve"> y</w:t>
      </w:r>
      <w:r w:rsidR="00E94B72" w:rsidRPr="00D05487">
        <w:rPr>
          <w:rFonts w:asciiTheme="majorHAnsi" w:hAnsiTheme="majorHAnsi"/>
          <w:i/>
          <w:sz w:val="20"/>
          <w:szCs w:val="20"/>
          <w:lang w:val="es-ES_tradnl"/>
        </w:rPr>
        <w:t xml:space="preserve"> </w:t>
      </w:r>
      <w:proofErr w:type="spellStart"/>
      <w:r w:rsidR="00E94B72" w:rsidRPr="00D05487">
        <w:rPr>
          <w:rFonts w:asciiTheme="majorHAnsi" w:hAnsiTheme="majorHAnsi"/>
          <w:i/>
          <w:sz w:val="20"/>
          <w:szCs w:val="20"/>
          <w:lang w:val="es-ES_tradnl"/>
        </w:rPr>
        <w:t>personae</w:t>
      </w:r>
      <w:proofErr w:type="spellEnd"/>
      <w:r w:rsidR="00BF0EB7" w:rsidRPr="00D05487">
        <w:rPr>
          <w:rFonts w:asciiTheme="majorHAnsi" w:hAnsiTheme="majorHAnsi"/>
          <w:i/>
          <w:sz w:val="20"/>
          <w:szCs w:val="20"/>
          <w:lang w:val="es-ES_tradnl"/>
        </w:rPr>
        <w:t>,</w:t>
      </w:r>
      <w:r w:rsidR="00E94B72" w:rsidRPr="00D05487">
        <w:rPr>
          <w:rFonts w:asciiTheme="majorHAnsi" w:hAnsiTheme="majorHAnsi"/>
          <w:i/>
          <w:sz w:val="20"/>
          <w:szCs w:val="20"/>
          <w:lang w:val="es-ES_tradnl"/>
        </w:rPr>
        <w:t xml:space="preserve"> </w:t>
      </w:r>
      <w:r w:rsidR="00C87272" w:rsidRPr="00D05487">
        <w:rPr>
          <w:rFonts w:asciiTheme="majorHAnsi" w:hAnsiTheme="majorHAnsi"/>
          <w:sz w:val="20"/>
          <w:szCs w:val="20"/>
          <w:lang w:val="es-ES_tradnl"/>
        </w:rPr>
        <w:t>toda vez que</w:t>
      </w:r>
      <w:r w:rsidR="00E00AC9" w:rsidRPr="00D05487">
        <w:rPr>
          <w:rFonts w:asciiTheme="majorHAnsi" w:hAnsiTheme="majorHAnsi"/>
          <w:sz w:val="20"/>
          <w:szCs w:val="20"/>
          <w:lang w:val="es-ES_tradnl"/>
        </w:rPr>
        <w:t xml:space="preserve"> no </w:t>
      </w:r>
      <w:r w:rsidR="00BF0EB7" w:rsidRPr="00D05487">
        <w:rPr>
          <w:rFonts w:asciiTheme="majorHAnsi" w:hAnsiTheme="majorHAnsi"/>
          <w:sz w:val="20"/>
          <w:szCs w:val="20"/>
          <w:lang w:val="es-ES_tradnl"/>
        </w:rPr>
        <w:t xml:space="preserve">se </w:t>
      </w:r>
      <w:r w:rsidR="00E00AC9" w:rsidRPr="00D05487">
        <w:rPr>
          <w:rFonts w:asciiTheme="majorHAnsi" w:hAnsiTheme="majorHAnsi"/>
          <w:sz w:val="20"/>
          <w:szCs w:val="20"/>
          <w:lang w:val="es-ES_tradnl"/>
        </w:rPr>
        <w:t>ha aportado información suficiente que permita identificar a cada una de las presuntas víctima</w:t>
      </w:r>
      <w:r w:rsidR="00BF0EB7" w:rsidRPr="00D05487">
        <w:rPr>
          <w:rFonts w:asciiTheme="majorHAnsi" w:hAnsiTheme="majorHAnsi"/>
          <w:sz w:val="20"/>
          <w:szCs w:val="20"/>
          <w:lang w:val="es-ES_tradnl"/>
        </w:rPr>
        <w:t xml:space="preserve">s, provocando que sea </w:t>
      </w:r>
      <w:r w:rsidR="004B2040" w:rsidRPr="00D05487">
        <w:rPr>
          <w:rFonts w:asciiTheme="majorHAnsi" w:hAnsiTheme="majorHAnsi"/>
          <w:sz w:val="20"/>
          <w:szCs w:val="20"/>
          <w:lang w:val="es-ES_tradnl"/>
        </w:rPr>
        <w:t>im</w:t>
      </w:r>
      <w:r w:rsidR="00BF0EB7" w:rsidRPr="00D05487">
        <w:rPr>
          <w:rFonts w:asciiTheme="majorHAnsi" w:hAnsiTheme="majorHAnsi"/>
          <w:sz w:val="20"/>
          <w:szCs w:val="20"/>
          <w:lang w:val="es-ES_tradnl"/>
        </w:rPr>
        <w:t>posible acreditar</w:t>
      </w:r>
      <w:r w:rsidR="007167BE" w:rsidRPr="00D05487">
        <w:rPr>
          <w:rFonts w:asciiTheme="majorHAnsi" w:hAnsiTheme="majorHAnsi"/>
          <w:sz w:val="20"/>
          <w:szCs w:val="20"/>
          <w:lang w:val="es-ES_tradnl"/>
        </w:rPr>
        <w:t xml:space="preserve"> una relación de causa y efecto</w:t>
      </w:r>
      <w:r w:rsidR="00BF0EB7" w:rsidRPr="00D05487">
        <w:rPr>
          <w:rFonts w:asciiTheme="majorHAnsi" w:hAnsiTheme="majorHAnsi"/>
          <w:sz w:val="20"/>
          <w:szCs w:val="20"/>
          <w:lang w:val="es-ES_tradnl"/>
        </w:rPr>
        <w:t xml:space="preserve"> entre los</w:t>
      </w:r>
      <w:r w:rsidR="007167BE" w:rsidRPr="00D05487">
        <w:rPr>
          <w:rFonts w:asciiTheme="majorHAnsi" w:hAnsiTheme="majorHAnsi"/>
          <w:sz w:val="20"/>
          <w:szCs w:val="20"/>
          <w:lang w:val="es-ES_tradnl"/>
        </w:rPr>
        <w:t xml:space="preserve"> derechos</w:t>
      </w:r>
      <w:r w:rsidR="00BF0EB7" w:rsidRPr="00D05487">
        <w:rPr>
          <w:rFonts w:asciiTheme="majorHAnsi" w:hAnsiTheme="majorHAnsi"/>
          <w:sz w:val="20"/>
          <w:szCs w:val="20"/>
          <w:lang w:val="es-ES_tradnl"/>
        </w:rPr>
        <w:t xml:space="preserve"> presuntamente</w:t>
      </w:r>
      <w:r w:rsidR="007167BE" w:rsidRPr="00D05487">
        <w:rPr>
          <w:rFonts w:asciiTheme="majorHAnsi" w:hAnsiTheme="majorHAnsi"/>
          <w:sz w:val="20"/>
          <w:szCs w:val="20"/>
          <w:lang w:val="es-ES_tradnl"/>
        </w:rPr>
        <w:t xml:space="preserve"> violados y </w:t>
      </w:r>
      <w:r w:rsidR="00BF0EB7" w:rsidRPr="00D05487">
        <w:rPr>
          <w:rFonts w:asciiTheme="majorHAnsi" w:hAnsiTheme="majorHAnsi"/>
          <w:sz w:val="20"/>
          <w:szCs w:val="20"/>
          <w:lang w:val="es-ES_tradnl"/>
        </w:rPr>
        <w:t>las personas afectadas.</w:t>
      </w:r>
    </w:p>
    <w:p w14:paraId="237F3691" w14:textId="77777777" w:rsidR="00FB0B1B" w:rsidRPr="00D05487" w:rsidRDefault="00FB0B1B" w:rsidP="00FB0B1B">
      <w:pPr>
        <w:pStyle w:val="ListParagraph"/>
        <w:rPr>
          <w:rFonts w:asciiTheme="majorHAnsi" w:hAnsiTheme="majorHAnsi"/>
          <w:bCs/>
          <w:sz w:val="20"/>
          <w:szCs w:val="20"/>
          <w:lang w:val="es-ES_tradnl"/>
        </w:rPr>
      </w:pPr>
    </w:p>
    <w:p w14:paraId="38CF3319" w14:textId="1CEB8253" w:rsidR="0016356F" w:rsidRPr="00D05487" w:rsidRDefault="0087765B" w:rsidP="0016356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bCs/>
          <w:sz w:val="20"/>
          <w:szCs w:val="20"/>
          <w:lang w:val="es-ES_tradnl"/>
        </w:rPr>
        <w:t>Respecto a</w:t>
      </w:r>
      <w:r w:rsidR="00A7004A" w:rsidRPr="00D05487">
        <w:rPr>
          <w:rFonts w:asciiTheme="majorHAnsi" w:hAnsiTheme="majorHAnsi"/>
          <w:bCs/>
          <w:sz w:val="20"/>
          <w:szCs w:val="20"/>
          <w:lang w:val="es-ES_tradnl"/>
        </w:rPr>
        <w:t xml:space="preserve"> la alegada vulneración del derecho a la vida </w:t>
      </w:r>
      <w:r w:rsidR="00533A60" w:rsidRPr="00D05487">
        <w:rPr>
          <w:rFonts w:asciiTheme="majorHAnsi" w:hAnsiTheme="majorHAnsi"/>
          <w:bCs/>
          <w:sz w:val="20"/>
          <w:szCs w:val="20"/>
          <w:lang w:val="es-ES_tradnl"/>
        </w:rPr>
        <w:t xml:space="preserve">por </w:t>
      </w:r>
      <w:r w:rsidR="001E3D90" w:rsidRPr="00D05487">
        <w:rPr>
          <w:rFonts w:asciiTheme="majorHAnsi" w:hAnsiTheme="majorHAnsi"/>
          <w:bCs/>
          <w:sz w:val="20"/>
          <w:szCs w:val="20"/>
          <w:lang w:val="es-ES_tradnl"/>
        </w:rPr>
        <w:t xml:space="preserve">el otorgamiento de la </w:t>
      </w:r>
      <w:r w:rsidRPr="00D05487">
        <w:rPr>
          <w:rFonts w:asciiTheme="majorHAnsi" w:hAnsiTheme="majorHAnsi"/>
          <w:bCs/>
          <w:sz w:val="20"/>
          <w:szCs w:val="20"/>
          <w:lang w:val="es-ES_tradnl"/>
        </w:rPr>
        <w:t xml:space="preserve">concesión y </w:t>
      </w:r>
      <w:r w:rsidR="001E3D90" w:rsidRPr="00D05487">
        <w:rPr>
          <w:rFonts w:asciiTheme="majorHAnsi" w:hAnsiTheme="majorHAnsi"/>
          <w:bCs/>
          <w:sz w:val="20"/>
          <w:szCs w:val="20"/>
          <w:lang w:val="es-ES_tradnl"/>
        </w:rPr>
        <w:t xml:space="preserve">licencia </w:t>
      </w:r>
      <w:r w:rsidR="00722A48" w:rsidRPr="00D05487">
        <w:rPr>
          <w:rFonts w:asciiTheme="majorHAnsi" w:hAnsiTheme="majorHAnsi"/>
          <w:bCs/>
          <w:sz w:val="20"/>
          <w:szCs w:val="20"/>
          <w:lang w:val="es-ES_tradnl"/>
        </w:rPr>
        <w:t>ambiental</w:t>
      </w:r>
      <w:r w:rsidR="001E3D90" w:rsidRPr="00D05487">
        <w:rPr>
          <w:rFonts w:asciiTheme="majorHAnsi" w:hAnsiTheme="majorHAnsi"/>
          <w:bCs/>
          <w:sz w:val="20"/>
          <w:szCs w:val="20"/>
          <w:lang w:val="es-ES_tradnl"/>
        </w:rPr>
        <w:t xml:space="preserve"> del proyecto Mirador</w:t>
      </w:r>
      <w:r w:rsidR="00A7004A" w:rsidRPr="00D05487">
        <w:rPr>
          <w:rFonts w:asciiTheme="majorHAnsi" w:hAnsiTheme="majorHAnsi"/>
          <w:bCs/>
          <w:sz w:val="20"/>
          <w:szCs w:val="20"/>
          <w:lang w:val="es-ES_tradnl"/>
        </w:rPr>
        <w:t xml:space="preserve">, </w:t>
      </w:r>
      <w:r w:rsidR="00643DA3" w:rsidRPr="00D05487">
        <w:rPr>
          <w:rFonts w:asciiTheme="majorHAnsi" w:hAnsiTheme="majorHAnsi"/>
          <w:bCs/>
          <w:sz w:val="20"/>
          <w:szCs w:val="20"/>
          <w:lang w:val="es-ES_tradnl"/>
        </w:rPr>
        <w:t xml:space="preserve">Ecuador </w:t>
      </w:r>
      <w:r w:rsidR="00A7004A" w:rsidRPr="00D05487">
        <w:rPr>
          <w:rFonts w:asciiTheme="majorHAnsi" w:hAnsiTheme="majorHAnsi"/>
          <w:bCs/>
          <w:sz w:val="20"/>
          <w:szCs w:val="20"/>
          <w:lang w:val="es-ES_tradnl"/>
        </w:rPr>
        <w:t xml:space="preserve">aduce que </w:t>
      </w:r>
      <w:r w:rsidR="001E3D90" w:rsidRPr="00D05487">
        <w:rPr>
          <w:rFonts w:asciiTheme="majorHAnsi" w:hAnsiTheme="majorHAnsi"/>
          <w:bCs/>
          <w:sz w:val="20"/>
          <w:szCs w:val="20"/>
          <w:lang w:val="es-ES_tradnl"/>
        </w:rPr>
        <w:t xml:space="preserve">no </w:t>
      </w:r>
      <w:r w:rsidR="00533A60" w:rsidRPr="00D05487">
        <w:rPr>
          <w:rFonts w:asciiTheme="majorHAnsi" w:hAnsiTheme="majorHAnsi"/>
          <w:bCs/>
          <w:sz w:val="20"/>
          <w:szCs w:val="20"/>
          <w:lang w:val="es-ES_tradnl"/>
        </w:rPr>
        <w:t xml:space="preserve">se ha </w:t>
      </w:r>
      <w:r w:rsidR="00722A48" w:rsidRPr="00D05487">
        <w:rPr>
          <w:rFonts w:asciiTheme="majorHAnsi" w:hAnsiTheme="majorHAnsi"/>
          <w:bCs/>
          <w:sz w:val="20"/>
          <w:szCs w:val="20"/>
          <w:lang w:val="es-ES_tradnl"/>
        </w:rPr>
        <w:t>proporcion</w:t>
      </w:r>
      <w:r w:rsidR="00533A60" w:rsidRPr="00D05487">
        <w:rPr>
          <w:rFonts w:asciiTheme="majorHAnsi" w:hAnsiTheme="majorHAnsi"/>
          <w:bCs/>
          <w:sz w:val="20"/>
          <w:szCs w:val="20"/>
          <w:lang w:val="es-ES_tradnl"/>
        </w:rPr>
        <w:t>ado</w:t>
      </w:r>
      <w:r w:rsidR="001E3D90" w:rsidRPr="00D05487">
        <w:rPr>
          <w:rFonts w:asciiTheme="majorHAnsi" w:hAnsiTheme="majorHAnsi"/>
          <w:bCs/>
          <w:sz w:val="20"/>
          <w:szCs w:val="20"/>
          <w:lang w:val="es-ES_tradnl"/>
        </w:rPr>
        <w:t xml:space="preserve"> información concreta</w:t>
      </w:r>
      <w:r w:rsidR="00533A60" w:rsidRPr="00D05487">
        <w:rPr>
          <w:rFonts w:asciiTheme="majorHAnsi" w:hAnsiTheme="majorHAnsi"/>
          <w:bCs/>
          <w:sz w:val="20"/>
          <w:szCs w:val="20"/>
          <w:lang w:val="es-ES_tradnl"/>
        </w:rPr>
        <w:t xml:space="preserve"> sobre</w:t>
      </w:r>
      <w:r w:rsidR="001E3D90" w:rsidRPr="00D05487">
        <w:rPr>
          <w:rFonts w:asciiTheme="majorHAnsi" w:hAnsiTheme="majorHAnsi"/>
          <w:bCs/>
          <w:sz w:val="20"/>
          <w:szCs w:val="20"/>
          <w:lang w:val="es-ES_tradnl"/>
        </w:rPr>
        <w:t xml:space="preserve"> </w:t>
      </w:r>
      <w:r w:rsidR="00722A48" w:rsidRPr="00D05487">
        <w:rPr>
          <w:rFonts w:asciiTheme="majorHAnsi" w:hAnsiTheme="majorHAnsi"/>
          <w:bCs/>
          <w:sz w:val="20"/>
          <w:szCs w:val="20"/>
          <w:lang w:val="es-ES_tradnl"/>
        </w:rPr>
        <w:t>c</w:t>
      </w:r>
      <w:r w:rsidR="00533A60" w:rsidRPr="00D05487">
        <w:rPr>
          <w:rFonts w:asciiTheme="majorHAnsi" w:hAnsiTheme="majorHAnsi"/>
          <w:bCs/>
          <w:sz w:val="20"/>
          <w:szCs w:val="20"/>
          <w:lang w:val="es-ES_tradnl"/>
        </w:rPr>
        <w:t>ó</w:t>
      </w:r>
      <w:r w:rsidR="00722A48" w:rsidRPr="00D05487">
        <w:rPr>
          <w:rFonts w:asciiTheme="majorHAnsi" w:hAnsiTheme="majorHAnsi"/>
          <w:bCs/>
          <w:sz w:val="20"/>
          <w:szCs w:val="20"/>
          <w:lang w:val="es-ES_tradnl"/>
        </w:rPr>
        <w:t>mo</w:t>
      </w:r>
      <w:r w:rsidR="001E3D90" w:rsidRPr="00D05487">
        <w:rPr>
          <w:rFonts w:asciiTheme="majorHAnsi" w:hAnsiTheme="majorHAnsi"/>
          <w:bCs/>
          <w:sz w:val="20"/>
          <w:szCs w:val="20"/>
          <w:lang w:val="es-ES_tradnl"/>
        </w:rPr>
        <w:t xml:space="preserve"> la supuesta afectación al medio </w:t>
      </w:r>
      <w:r w:rsidR="000E416D" w:rsidRPr="00D05487">
        <w:rPr>
          <w:rFonts w:asciiTheme="majorHAnsi" w:hAnsiTheme="majorHAnsi"/>
          <w:bCs/>
          <w:sz w:val="20"/>
          <w:szCs w:val="20"/>
          <w:lang w:val="es-ES_tradnl"/>
        </w:rPr>
        <w:t xml:space="preserve">ambiente </w:t>
      </w:r>
      <w:r w:rsidR="001E3D90" w:rsidRPr="00D05487">
        <w:rPr>
          <w:rFonts w:asciiTheme="majorHAnsi" w:hAnsiTheme="majorHAnsi"/>
          <w:bCs/>
          <w:sz w:val="20"/>
          <w:szCs w:val="20"/>
          <w:lang w:val="es-ES_tradnl"/>
        </w:rPr>
        <w:t xml:space="preserve">violaría el derecho a la vida digna de determinadas personas, </w:t>
      </w:r>
      <w:r w:rsidR="00722A48" w:rsidRPr="00D05487">
        <w:rPr>
          <w:rFonts w:asciiTheme="majorHAnsi" w:hAnsiTheme="majorHAnsi"/>
          <w:bCs/>
          <w:sz w:val="20"/>
          <w:szCs w:val="20"/>
          <w:lang w:val="es-ES_tradnl"/>
        </w:rPr>
        <w:t>considerando</w:t>
      </w:r>
      <w:r w:rsidR="001E3D90" w:rsidRPr="00D05487">
        <w:rPr>
          <w:rFonts w:asciiTheme="majorHAnsi" w:hAnsiTheme="majorHAnsi"/>
          <w:bCs/>
          <w:sz w:val="20"/>
          <w:szCs w:val="20"/>
          <w:lang w:val="es-ES_tradnl"/>
        </w:rPr>
        <w:t xml:space="preserve"> que se respetaron todos los procedimientos para garantizar un modelo de </w:t>
      </w:r>
      <w:r w:rsidR="00EC4DAF" w:rsidRPr="00D05487">
        <w:rPr>
          <w:rFonts w:asciiTheme="majorHAnsi" w:hAnsiTheme="majorHAnsi"/>
          <w:bCs/>
          <w:sz w:val="20"/>
          <w:szCs w:val="20"/>
          <w:lang w:val="es-ES_tradnl"/>
        </w:rPr>
        <w:t>minería</w:t>
      </w:r>
      <w:r w:rsidR="001E3D90" w:rsidRPr="00D05487">
        <w:rPr>
          <w:rFonts w:asciiTheme="majorHAnsi" w:hAnsiTheme="majorHAnsi"/>
          <w:bCs/>
          <w:sz w:val="20"/>
          <w:szCs w:val="20"/>
          <w:lang w:val="es-ES_tradnl"/>
        </w:rPr>
        <w:t xml:space="preserve"> con </w:t>
      </w:r>
      <w:r w:rsidR="001E3D90" w:rsidRPr="00D05487">
        <w:rPr>
          <w:rFonts w:asciiTheme="majorHAnsi" w:hAnsiTheme="majorHAnsi"/>
          <w:bCs/>
          <w:sz w:val="20"/>
          <w:szCs w:val="20"/>
          <w:lang w:val="es-ES_tradnl"/>
        </w:rPr>
        <w:lastRenderedPageBreak/>
        <w:t>mínimo impacto ambiental</w:t>
      </w:r>
      <w:r w:rsidR="00533A60" w:rsidRPr="00D05487">
        <w:rPr>
          <w:rFonts w:asciiTheme="majorHAnsi" w:hAnsiTheme="majorHAnsi"/>
          <w:bCs/>
          <w:sz w:val="20"/>
          <w:szCs w:val="20"/>
          <w:lang w:val="es-ES_tradnl"/>
        </w:rPr>
        <w:t>,</w:t>
      </w:r>
      <w:r w:rsidRPr="00D05487">
        <w:rPr>
          <w:rFonts w:asciiTheme="majorHAnsi" w:hAnsiTheme="majorHAnsi"/>
          <w:bCs/>
          <w:sz w:val="20"/>
          <w:szCs w:val="20"/>
          <w:lang w:val="es-ES_tradnl"/>
        </w:rPr>
        <w:t xml:space="preserve"> según </w:t>
      </w:r>
      <w:r w:rsidR="00533A60" w:rsidRPr="00D05487">
        <w:rPr>
          <w:rFonts w:asciiTheme="majorHAnsi" w:hAnsiTheme="majorHAnsi"/>
          <w:bCs/>
          <w:sz w:val="20"/>
          <w:szCs w:val="20"/>
          <w:lang w:val="es-ES_tradnl"/>
        </w:rPr>
        <w:t>los</w:t>
      </w:r>
      <w:r w:rsidRPr="00D05487">
        <w:rPr>
          <w:rFonts w:asciiTheme="majorHAnsi" w:hAnsiTheme="majorHAnsi"/>
          <w:bCs/>
          <w:sz w:val="20"/>
          <w:szCs w:val="20"/>
          <w:lang w:val="es-ES_tradnl"/>
        </w:rPr>
        <w:t xml:space="preserve"> artículo</w:t>
      </w:r>
      <w:r w:rsidR="00533A60" w:rsidRPr="00D05487">
        <w:rPr>
          <w:rFonts w:asciiTheme="majorHAnsi" w:hAnsiTheme="majorHAnsi"/>
          <w:bCs/>
          <w:sz w:val="20"/>
          <w:szCs w:val="20"/>
          <w:lang w:val="es-ES_tradnl"/>
        </w:rPr>
        <w:t>s</w:t>
      </w:r>
      <w:r w:rsidRPr="00D05487">
        <w:rPr>
          <w:rFonts w:asciiTheme="majorHAnsi" w:hAnsiTheme="majorHAnsi"/>
          <w:bCs/>
          <w:sz w:val="20"/>
          <w:szCs w:val="20"/>
          <w:lang w:val="es-ES_tradnl"/>
        </w:rPr>
        <w:t xml:space="preserve"> 313 y 317 de la Constitución</w:t>
      </w:r>
      <w:r w:rsidR="00B202BD" w:rsidRPr="00D05487">
        <w:rPr>
          <w:rStyle w:val="FootnoteReference"/>
          <w:rFonts w:asciiTheme="majorHAnsi" w:hAnsiTheme="majorHAnsi"/>
          <w:bCs/>
          <w:sz w:val="20"/>
          <w:szCs w:val="20"/>
          <w:lang w:val="es-ES_tradnl"/>
        </w:rPr>
        <w:footnoteReference w:id="8"/>
      </w:r>
      <w:r w:rsidR="00722A48" w:rsidRPr="00D05487">
        <w:rPr>
          <w:rFonts w:asciiTheme="majorHAnsi" w:hAnsiTheme="majorHAnsi"/>
          <w:bCs/>
          <w:sz w:val="20"/>
          <w:szCs w:val="20"/>
          <w:lang w:val="es-ES_tradnl"/>
        </w:rPr>
        <w:t>.</w:t>
      </w:r>
      <w:r w:rsidR="001E3D90" w:rsidRPr="00D05487">
        <w:rPr>
          <w:rFonts w:asciiTheme="majorHAnsi" w:hAnsiTheme="majorHAnsi"/>
          <w:bCs/>
          <w:sz w:val="20"/>
          <w:szCs w:val="20"/>
          <w:lang w:val="es-ES_tradnl"/>
        </w:rPr>
        <w:t xml:space="preserve"> </w:t>
      </w:r>
      <w:r w:rsidR="007E46B3" w:rsidRPr="00D05487">
        <w:rPr>
          <w:rFonts w:asciiTheme="majorHAnsi" w:hAnsiTheme="majorHAnsi"/>
          <w:bCs/>
          <w:sz w:val="20"/>
          <w:szCs w:val="20"/>
          <w:lang w:val="es-ES_tradnl"/>
        </w:rPr>
        <w:t>Aduce</w:t>
      </w:r>
      <w:r w:rsidR="00A7004A" w:rsidRPr="00D05487">
        <w:rPr>
          <w:rFonts w:asciiTheme="majorHAnsi" w:hAnsiTheme="majorHAnsi"/>
          <w:bCs/>
          <w:sz w:val="20"/>
          <w:szCs w:val="20"/>
          <w:lang w:val="es-ES_tradnl"/>
        </w:rPr>
        <w:t xml:space="preserve"> que </w:t>
      </w:r>
      <w:r w:rsidR="00722A48" w:rsidRPr="00D05487">
        <w:rPr>
          <w:rFonts w:asciiTheme="majorHAnsi" w:hAnsiTheme="majorHAnsi"/>
          <w:bCs/>
          <w:sz w:val="20"/>
          <w:szCs w:val="20"/>
          <w:lang w:val="es-ES_tradnl"/>
        </w:rPr>
        <w:t xml:space="preserve">Ecuador no prohíbe la extracción de recursos naturales, sino que propende su explotación bajo ciertas condiciones, </w:t>
      </w:r>
      <w:r w:rsidR="00E3054C" w:rsidRPr="00D05487">
        <w:rPr>
          <w:rFonts w:asciiTheme="majorHAnsi" w:hAnsiTheme="majorHAnsi"/>
          <w:bCs/>
          <w:sz w:val="20"/>
          <w:szCs w:val="20"/>
          <w:lang w:val="es-ES_tradnl"/>
        </w:rPr>
        <w:t>en virtud</w:t>
      </w:r>
      <w:r w:rsidR="00722A48" w:rsidRPr="00D05487">
        <w:rPr>
          <w:rFonts w:asciiTheme="majorHAnsi" w:hAnsiTheme="majorHAnsi"/>
          <w:bCs/>
          <w:sz w:val="20"/>
          <w:szCs w:val="20"/>
          <w:lang w:val="es-ES_tradnl"/>
        </w:rPr>
        <w:t xml:space="preserve"> </w:t>
      </w:r>
      <w:r w:rsidR="00E3054C" w:rsidRPr="00D05487">
        <w:rPr>
          <w:rFonts w:asciiTheme="majorHAnsi" w:hAnsiTheme="majorHAnsi"/>
          <w:bCs/>
          <w:sz w:val="20"/>
          <w:szCs w:val="20"/>
          <w:lang w:val="es-ES_tradnl"/>
        </w:rPr>
        <w:t>de</w:t>
      </w:r>
      <w:r w:rsidR="00722A48" w:rsidRPr="00D05487">
        <w:rPr>
          <w:rFonts w:asciiTheme="majorHAnsi" w:hAnsiTheme="majorHAnsi"/>
          <w:bCs/>
          <w:sz w:val="20"/>
          <w:szCs w:val="20"/>
          <w:lang w:val="es-ES_tradnl"/>
        </w:rPr>
        <w:t>l</w:t>
      </w:r>
      <w:r w:rsidR="00F23AC0" w:rsidRPr="00D05487">
        <w:rPr>
          <w:rFonts w:asciiTheme="majorHAnsi" w:hAnsiTheme="majorHAnsi"/>
          <w:bCs/>
          <w:sz w:val="20"/>
          <w:szCs w:val="20"/>
          <w:lang w:val="es-ES_tradnl"/>
        </w:rPr>
        <w:t xml:space="preserve"> derecho</w:t>
      </w:r>
      <w:r w:rsidR="00722A48" w:rsidRPr="00D05487">
        <w:rPr>
          <w:rFonts w:asciiTheme="majorHAnsi" w:hAnsiTheme="majorHAnsi"/>
          <w:bCs/>
          <w:sz w:val="20"/>
          <w:szCs w:val="20"/>
          <w:lang w:val="es-ES_tradnl"/>
        </w:rPr>
        <w:t xml:space="preserve"> intern</w:t>
      </w:r>
      <w:r w:rsidR="00F23AC0" w:rsidRPr="00D05487">
        <w:rPr>
          <w:rFonts w:asciiTheme="majorHAnsi" w:hAnsiTheme="majorHAnsi"/>
          <w:bCs/>
          <w:sz w:val="20"/>
          <w:szCs w:val="20"/>
          <w:lang w:val="es-ES_tradnl"/>
        </w:rPr>
        <w:t>o</w:t>
      </w:r>
      <w:r w:rsidR="00722A48" w:rsidRPr="00D05487">
        <w:rPr>
          <w:rFonts w:asciiTheme="majorHAnsi" w:hAnsiTheme="majorHAnsi"/>
          <w:bCs/>
          <w:sz w:val="20"/>
          <w:szCs w:val="20"/>
          <w:lang w:val="es-ES_tradnl"/>
        </w:rPr>
        <w:t xml:space="preserve"> ambiental y los estándares interamericanos</w:t>
      </w:r>
      <w:r w:rsidR="00EC4DAF" w:rsidRPr="00D05487">
        <w:rPr>
          <w:rFonts w:asciiTheme="majorHAnsi" w:hAnsiTheme="majorHAnsi"/>
          <w:bCs/>
          <w:sz w:val="20"/>
          <w:szCs w:val="20"/>
          <w:lang w:val="es-ES_tradnl"/>
        </w:rPr>
        <w:t>.</w:t>
      </w:r>
      <w:r w:rsidR="00722A48" w:rsidRPr="00D05487">
        <w:rPr>
          <w:rFonts w:asciiTheme="majorHAnsi" w:hAnsiTheme="majorHAnsi"/>
          <w:bCs/>
          <w:sz w:val="20"/>
          <w:szCs w:val="20"/>
          <w:lang w:val="es-ES_tradnl"/>
        </w:rPr>
        <w:t xml:space="preserve"> </w:t>
      </w:r>
      <w:r w:rsidR="00F23AC0" w:rsidRPr="00D05487">
        <w:rPr>
          <w:rFonts w:asciiTheme="majorHAnsi" w:hAnsiTheme="majorHAnsi"/>
          <w:sz w:val="20"/>
          <w:szCs w:val="20"/>
          <w:lang w:val="es-ES_tradnl"/>
        </w:rPr>
        <w:t>A</w:t>
      </w:r>
      <w:r w:rsidR="00C40C79" w:rsidRPr="00D05487">
        <w:rPr>
          <w:rFonts w:asciiTheme="majorHAnsi" w:hAnsiTheme="majorHAnsi"/>
          <w:sz w:val="20"/>
          <w:szCs w:val="20"/>
          <w:lang w:val="es-ES_tradnl"/>
        </w:rPr>
        <w:t>lega</w:t>
      </w:r>
      <w:r w:rsidR="00722A48" w:rsidRPr="00D05487">
        <w:rPr>
          <w:rFonts w:asciiTheme="majorHAnsi" w:hAnsiTheme="majorHAnsi"/>
          <w:sz w:val="20"/>
          <w:szCs w:val="20"/>
          <w:lang w:val="es-ES_tradnl"/>
        </w:rPr>
        <w:t xml:space="preserve"> que</w:t>
      </w:r>
      <w:r w:rsidR="00840F88" w:rsidRPr="00D05487">
        <w:rPr>
          <w:rFonts w:asciiTheme="majorHAnsi" w:hAnsiTheme="majorHAnsi"/>
          <w:sz w:val="20"/>
          <w:szCs w:val="20"/>
          <w:lang w:val="es-ES_tradnl"/>
        </w:rPr>
        <w:t xml:space="preserve"> contrario a lo señalado por la parte peticionaria,</w:t>
      </w:r>
      <w:r w:rsidR="00722A48" w:rsidRPr="00D05487">
        <w:rPr>
          <w:rFonts w:asciiTheme="majorHAnsi" w:hAnsiTheme="majorHAnsi"/>
          <w:sz w:val="20"/>
          <w:szCs w:val="20"/>
          <w:lang w:val="es-ES_tradnl"/>
        </w:rPr>
        <w:t xml:space="preserve"> el proyecto </w:t>
      </w:r>
      <w:r w:rsidR="00840F88" w:rsidRPr="00D05487">
        <w:rPr>
          <w:rFonts w:asciiTheme="majorHAnsi" w:hAnsiTheme="majorHAnsi"/>
          <w:sz w:val="20"/>
          <w:szCs w:val="20"/>
          <w:lang w:val="es-ES_tradnl"/>
        </w:rPr>
        <w:t xml:space="preserve">minero Mirador </w:t>
      </w:r>
      <w:r w:rsidR="00722A48" w:rsidRPr="00D05487">
        <w:rPr>
          <w:rFonts w:asciiTheme="majorHAnsi" w:hAnsiTheme="majorHAnsi"/>
          <w:sz w:val="20"/>
          <w:szCs w:val="20"/>
          <w:lang w:val="es-ES_tradnl"/>
        </w:rPr>
        <w:t>no se encuentra ubicado en áreas protegidas,</w:t>
      </w:r>
      <w:r w:rsidR="004927E8" w:rsidRPr="00D05487">
        <w:rPr>
          <w:rFonts w:asciiTheme="majorHAnsi" w:hAnsiTheme="majorHAnsi"/>
          <w:sz w:val="20"/>
          <w:szCs w:val="20"/>
          <w:lang w:val="es-ES_tradnl"/>
        </w:rPr>
        <w:t xml:space="preserve"> toda vez que el</w:t>
      </w:r>
      <w:r w:rsidR="00722A48" w:rsidRPr="00D05487">
        <w:rPr>
          <w:rFonts w:asciiTheme="majorHAnsi" w:hAnsiTheme="majorHAnsi"/>
          <w:sz w:val="20"/>
          <w:szCs w:val="20"/>
          <w:lang w:val="es-ES_tradnl"/>
        </w:rPr>
        <w:t xml:space="preserve"> </w:t>
      </w:r>
      <w:r w:rsidR="004927E8" w:rsidRPr="00D05487">
        <w:rPr>
          <w:rFonts w:asciiTheme="majorHAnsi" w:hAnsiTheme="majorHAnsi" w:cs="Arial"/>
          <w:color w:val="212121"/>
          <w:sz w:val="20"/>
          <w:szCs w:val="20"/>
          <w:lang w:val="es-ES_tradnl"/>
        </w:rPr>
        <w:t xml:space="preserve">Ministerio del Ambiente ratificó el contenido del oficio No. 4925-DPCCMA de 26 de julio del 2006 emitido por la Dirección Nacional de Prevención de la Contaminación Ambiental, el cual informó que el certificado de intersección </w:t>
      </w:r>
      <w:r w:rsidR="00840F88" w:rsidRPr="00D05487">
        <w:rPr>
          <w:rFonts w:asciiTheme="majorHAnsi" w:hAnsiTheme="majorHAnsi" w:cs="Arial"/>
          <w:color w:val="212121"/>
          <w:sz w:val="20"/>
          <w:szCs w:val="20"/>
          <w:lang w:val="es-ES_tradnl"/>
        </w:rPr>
        <w:t>del proyecto</w:t>
      </w:r>
      <w:r w:rsidR="004927E8" w:rsidRPr="00D05487">
        <w:rPr>
          <w:rFonts w:asciiTheme="majorHAnsi" w:hAnsiTheme="majorHAnsi" w:cs="Arial"/>
          <w:color w:val="212121"/>
          <w:sz w:val="20"/>
          <w:szCs w:val="20"/>
          <w:lang w:val="es-ES_tradnl"/>
        </w:rPr>
        <w:t xml:space="preserve"> </w:t>
      </w:r>
      <w:r w:rsidR="00C65669" w:rsidRPr="00D05487">
        <w:rPr>
          <w:rFonts w:asciiTheme="majorHAnsi" w:hAnsiTheme="majorHAnsi" w:cs="Arial"/>
          <w:color w:val="212121"/>
          <w:sz w:val="20"/>
          <w:szCs w:val="20"/>
          <w:lang w:val="es-ES_tradnl"/>
        </w:rPr>
        <w:t xml:space="preserve">no </w:t>
      </w:r>
      <w:proofErr w:type="spellStart"/>
      <w:r w:rsidR="00C65669" w:rsidRPr="00D05487">
        <w:rPr>
          <w:rFonts w:asciiTheme="majorHAnsi" w:hAnsiTheme="majorHAnsi" w:cs="Arial"/>
          <w:color w:val="212121"/>
          <w:sz w:val="20"/>
          <w:szCs w:val="20"/>
          <w:lang w:val="es-ES_tradnl"/>
        </w:rPr>
        <w:t>intersecta</w:t>
      </w:r>
      <w:proofErr w:type="spellEnd"/>
      <w:r w:rsidR="00E3054C" w:rsidRPr="00D05487">
        <w:rPr>
          <w:rFonts w:asciiTheme="majorHAnsi" w:hAnsiTheme="majorHAnsi" w:cs="Arial"/>
          <w:color w:val="212121"/>
          <w:sz w:val="20"/>
          <w:szCs w:val="20"/>
          <w:lang w:val="es-ES_tradnl"/>
        </w:rPr>
        <w:t xml:space="preserve"> con el sistema nacional de áreas protegidas</w:t>
      </w:r>
      <w:r w:rsidR="00C65669" w:rsidRPr="00D05487">
        <w:rPr>
          <w:rFonts w:asciiTheme="majorHAnsi" w:hAnsiTheme="majorHAnsi" w:cs="Arial"/>
          <w:color w:val="212121"/>
          <w:sz w:val="20"/>
          <w:szCs w:val="20"/>
          <w:lang w:val="es-ES_tradnl"/>
        </w:rPr>
        <w:t xml:space="preserve">, </w:t>
      </w:r>
      <w:r w:rsidR="00722A48" w:rsidRPr="00D05487">
        <w:rPr>
          <w:rFonts w:asciiTheme="majorHAnsi" w:hAnsiTheme="majorHAnsi"/>
          <w:sz w:val="20"/>
          <w:szCs w:val="20"/>
          <w:lang w:val="es-ES_tradnl"/>
        </w:rPr>
        <w:t xml:space="preserve">por lo que no existe violación al </w:t>
      </w:r>
      <w:r w:rsidR="00DA1B43" w:rsidRPr="00D05487">
        <w:rPr>
          <w:rFonts w:asciiTheme="majorHAnsi" w:hAnsiTheme="majorHAnsi"/>
          <w:sz w:val="20"/>
          <w:szCs w:val="20"/>
          <w:lang w:val="es-ES_tradnl"/>
        </w:rPr>
        <w:t>artículo</w:t>
      </w:r>
      <w:r w:rsidR="00722A48" w:rsidRPr="00D05487">
        <w:rPr>
          <w:rFonts w:asciiTheme="majorHAnsi" w:hAnsiTheme="majorHAnsi"/>
          <w:sz w:val="20"/>
          <w:szCs w:val="20"/>
          <w:lang w:val="es-ES_tradnl"/>
        </w:rPr>
        <w:t xml:space="preserve"> 407 de la Constitución que prohíbe la actividad extractiva de recursos no renovables en áreas protegidas </w:t>
      </w:r>
      <w:r w:rsidR="00F23AC0" w:rsidRPr="00D05487">
        <w:rPr>
          <w:rFonts w:asciiTheme="majorHAnsi" w:hAnsiTheme="majorHAnsi"/>
          <w:sz w:val="20"/>
          <w:szCs w:val="20"/>
          <w:lang w:val="es-ES_tradnl"/>
        </w:rPr>
        <w:t>o</w:t>
      </w:r>
      <w:r w:rsidR="00722A48" w:rsidRPr="00D05487">
        <w:rPr>
          <w:rFonts w:asciiTheme="majorHAnsi" w:hAnsiTheme="majorHAnsi"/>
          <w:sz w:val="20"/>
          <w:szCs w:val="20"/>
          <w:lang w:val="es-ES_tradnl"/>
        </w:rPr>
        <w:t xml:space="preserve"> zonas declara</w:t>
      </w:r>
      <w:r w:rsidR="00F23AC0" w:rsidRPr="00D05487">
        <w:rPr>
          <w:rFonts w:asciiTheme="majorHAnsi" w:hAnsiTheme="majorHAnsi"/>
          <w:sz w:val="20"/>
          <w:szCs w:val="20"/>
          <w:lang w:val="es-ES_tradnl"/>
        </w:rPr>
        <w:t>da</w:t>
      </w:r>
      <w:r w:rsidR="00722A48" w:rsidRPr="00D05487">
        <w:rPr>
          <w:rFonts w:asciiTheme="majorHAnsi" w:hAnsiTheme="majorHAnsi"/>
          <w:sz w:val="20"/>
          <w:szCs w:val="20"/>
          <w:lang w:val="es-ES_tradnl"/>
        </w:rPr>
        <w:t xml:space="preserve">s </w:t>
      </w:r>
      <w:r w:rsidR="00DA1B43" w:rsidRPr="00D05487">
        <w:rPr>
          <w:rFonts w:asciiTheme="majorHAnsi" w:hAnsiTheme="majorHAnsi"/>
          <w:sz w:val="20"/>
          <w:szCs w:val="20"/>
          <w:lang w:val="es-ES_tradnl"/>
        </w:rPr>
        <w:t>intangibles</w:t>
      </w:r>
      <w:r w:rsidR="00E3054C" w:rsidRPr="00D05487">
        <w:rPr>
          <w:rFonts w:asciiTheme="majorHAnsi" w:hAnsiTheme="majorHAnsi"/>
          <w:sz w:val="20"/>
          <w:szCs w:val="20"/>
          <w:lang w:val="es-ES_tradnl"/>
        </w:rPr>
        <w:t>,  incluida la explotación forestal</w:t>
      </w:r>
      <w:r w:rsidR="00722A48" w:rsidRPr="00D05487">
        <w:rPr>
          <w:rFonts w:asciiTheme="majorHAnsi" w:hAnsiTheme="majorHAnsi"/>
          <w:sz w:val="20"/>
          <w:szCs w:val="20"/>
          <w:lang w:val="es-ES_tradnl"/>
        </w:rPr>
        <w:t>.</w:t>
      </w:r>
    </w:p>
    <w:p w14:paraId="075CAF91" w14:textId="77777777" w:rsidR="0016356F" w:rsidRPr="00D05487" w:rsidRDefault="0016356F" w:rsidP="0016356F">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509629E5" w14:textId="4F7D4600" w:rsidR="00FB0B1B" w:rsidRPr="00D05487" w:rsidRDefault="00E94B72" w:rsidP="00DC4F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Cs/>
          <w:sz w:val="20"/>
          <w:szCs w:val="20"/>
          <w:lang w:val="es-ES_tradnl"/>
        </w:rPr>
      </w:pPr>
      <w:r w:rsidRPr="00D05487">
        <w:rPr>
          <w:rFonts w:asciiTheme="majorHAnsi" w:hAnsiTheme="majorHAnsi"/>
          <w:bCs/>
          <w:sz w:val="20"/>
          <w:szCs w:val="20"/>
          <w:lang w:val="es-ES_tradnl"/>
        </w:rPr>
        <w:t>Adicionalmente, argumenta que</w:t>
      </w:r>
      <w:r w:rsidR="002C5FE5" w:rsidRPr="00D05487">
        <w:rPr>
          <w:rFonts w:asciiTheme="majorHAnsi" w:hAnsiTheme="majorHAnsi"/>
          <w:bCs/>
          <w:sz w:val="20"/>
          <w:szCs w:val="20"/>
          <w:lang w:val="es-ES_tradnl"/>
        </w:rPr>
        <w:t xml:space="preserve"> la petición es inadmisible</w:t>
      </w:r>
      <w:r w:rsidR="00F809DB" w:rsidRPr="00D05487">
        <w:rPr>
          <w:rFonts w:asciiTheme="majorHAnsi" w:hAnsiTheme="majorHAnsi"/>
          <w:bCs/>
          <w:sz w:val="20"/>
          <w:szCs w:val="20"/>
          <w:lang w:val="es-ES_tradnl"/>
        </w:rPr>
        <w:t xml:space="preserve"> </w:t>
      </w:r>
      <w:r w:rsidR="00CD41B8" w:rsidRPr="00D05487">
        <w:rPr>
          <w:rFonts w:asciiTheme="majorHAnsi" w:hAnsiTheme="majorHAnsi"/>
          <w:bCs/>
          <w:sz w:val="20"/>
          <w:szCs w:val="20"/>
          <w:lang w:val="es-ES_tradnl"/>
        </w:rPr>
        <w:t>por falta de agotamiento de</w:t>
      </w:r>
      <w:r w:rsidR="00F809DB" w:rsidRPr="00D05487">
        <w:rPr>
          <w:rFonts w:asciiTheme="majorHAnsi" w:hAnsiTheme="majorHAnsi"/>
          <w:bCs/>
          <w:sz w:val="20"/>
          <w:szCs w:val="20"/>
          <w:lang w:val="es-ES_tradnl"/>
        </w:rPr>
        <w:t xml:space="preserve"> los recursos de la jurisdicción interna. </w:t>
      </w:r>
      <w:r w:rsidR="002C5FE5" w:rsidRPr="00D05487">
        <w:rPr>
          <w:rFonts w:asciiTheme="majorHAnsi" w:hAnsiTheme="majorHAnsi"/>
          <w:bCs/>
          <w:sz w:val="20"/>
          <w:szCs w:val="20"/>
          <w:lang w:val="es-ES_tradnl"/>
        </w:rPr>
        <w:t>Sostiene que</w:t>
      </w:r>
      <w:r w:rsidR="004B2040" w:rsidRPr="00D05487">
        <w:rPr>
          <w:rFonts w:asciiTheme="majorHAnsi" w:hAnsiTheme="majorHAnsi"/>
          <w:bCs/>
          <w:sz w:val="20"/>
          <w:szCs w:val="20"/>
          <w:lang w:val="es-ES_tradnl"/>
        </w:rPr>
        <w:t>,</w:t>
      </w:r>
      <w:r w:rsidR="00253451" w:rsidRPr="00D05487">
        <w:rPr>
          <w:rFonts w:asciiTheme="majorHAnsi" w:hAnsiTheme="majorHAnsi"/>
          <w:bCs/>
          <w:sz w:val="20"/>
          <w:szCs w:val="20"/>
          <w:lang w:val="es-ES_tradnl"/>
        </w:rPr>
        <w:t xml:space="preserve"> </w:t>
      </w:r>
      <w:r w:rsidR="00334932" w:rsidRPr="00D05487">
        <w:rPr>
          <w:rFonts w:asciiTheme="majorHAnsi" w:hAnsiTheme="majorHAnsi"/>
          <w:bCs/>
          <w:sz w:val="20"/>
          <w:szCs w:val="20"/>
          <w:lang w:val="es-ES_tradnl"/>
        </w:rPr>
        <w:t xml:space="preserve">ante </w:t>
      </w:r>
      <w:r w:rsidR="00BE4659" w:rsidRPr="00D05487">
        <w:rPr>
          <w:rFonts w:asciiTheme="majorHAnsi" w:hAnsiTheme="majorHAnsi"/>
          <w:bCs/>
          <w:sz w:val="20"/>
          <w:szCs w:val="20"/>
          <w:lang w:val="es-ES_tradnl"/>
        </w:rPr>
        <w:t>la alega</w:t>
      </w:r>
      <w:r w:rsidR="003C0021" w:rsidRPr="00D05487">
        <w:rPr>
          <w:rFonts w:asciiTheme="majorHAnsi" w:hAnsiTheme="majorHAnsi"/>
          <w:bCs/>
          <w:sz w:val="20"/>
          <w:szCs w:val="20"/>
          <w:lang w:val="es-ES_tradnl"/>
        </w:rPr>
        <w:t xml:space="preserve"> falta de motivación </w:t>
      </w:r>
      <w:r w:rsidR="00BE4659" w:rsidRPr="00D05487">
        <w:rPr>
          <w:rFonts w:asciiTheme="majorHAnsi" w:hAnsiTheme="majorHAnsi"/>
          <w:bCs/>
          <w:sz w:val="20"/>
          <w:szCs w:val="20"/>
          <w:lang w:val="es-ES_tradnl"/>
        </w:rPr>
        <w:t>en</w:t>
      </w:r>
      <w:r w:rsidR="003C0021" w:rsidRPr="00D05487">
        <w:rPr>
          <w:rFonts w:asciiTheme="majorHAnsi" w:hAnsiTheme="majorHAnsi"/>
          <w:bCs/>
          <w:sz w:val="20"/>
          <w:szCs w:val="20"/>
          <w:lang w:val="es-ES_tradnl"/>
        </w:rPr>
        <w:t xml:space="preserve"> </w:t>
      </w:r>
      <w:r w:rsidR="00CE2F6C" w:rsidRPr="00D05487">
        <w:rPr>
          <w:rFonts w:asciiTheme="majorHAnsi" w:hAnsiTheme="majorHAnsi"/>
          <w:bCs/>
          <w:sz w:val="20"/>
          <w:szCs w:val="20"/>
          <w:lang w:val="es-ES_tradnl"/>
        </w:rPr>
        <w:t xml:space="preserve">las decisiones </w:t>
      </w:r>
      <w:r w:rsidR="00904D92" w:rsidRPr="00D05487">
        <w:rPr>
          <w:rFonts w:asciiTheme="majorHAnsi" w:hAnsiTheme="majorHAnsi"/>
          <w:bCs/>
          <w:sz w:val="20"/>
          <w:szCs w:val="20"/>
          <w:lang w:val="es-ES_tradnl"/>
        </w:rPr>
        <w:t xml:space="preserve">por parte </w:t>
      </w:r>
      <w:r w:rsidR="00CE2F6C" w:rsidRPr="00D05487">
        <w:rPr>
          <w:rFonts w:asciiTheme="majorHAnsi" w:hAnsiTheme="majorHAnsi"/>
          <w:bCs/>
          <w:sz w:val="20"/>
          <w:szCs w:val="20"/>
          <w:lang w:val="es-ES_tradnl"/>
        </w:rPr>
        <w:t xml:space="preserve">de </w:t>
      </w:r>
      <w:r w:rsidR="003C0021" w:rsidRPr="00D05487">
        <w:rPr>
          <w:rFonts w:asciiTheme="majorHAnsi" w:hAnsiTheme="majorHAnsi"/>
          <w:bCs/>
          <w:sz w:val="20"/>
          <w:szCs w:val="20"/>
          <w:lang w:val="es-ES_tradnl"/>
        </w:rPr>
        <w:t>l</w:t>
      </w:r>
      <w:r w:rsidR="00904D92" w:rsidRPr="00D05487">
        <w:rPr>
          <w:rFonts w:asciiTheme="majorHAnsi" w:hAnsiTheme="majorHAnsi"/>
          <w:bCs/>
          <w:sz w:val="20"/>
          <w:szCs w:val="20"/>
          <w:lang w:val="es-ES_tradnl"/>
        </w:rPr>
        <w:t>a</w:t>
      </w:r>
      <w:r w:rsidR="003C0021" w:rsidRPr="00D05487">
        <w:rPr>
          <w:rFonts w:asciiTheme="majorHAnsi" w:hAnsiTheme="majorHAnsi"/>
          <w:bCs/>
          <w:sz w:val="20"/>
          <w:szCs w:val="20"/>
          <w:lang w:val="es-ES_tradnl"/>
        </w:rPr>
        <w:t xml:space="preserve">s </w:t>
      </w:r>
      <w:r w:rsidR="00BE4659" w:rsidRPr="00D05487">
        <w:rPr>
          <w:rFonts w:asciiTheme="majorHAnsi" w:hAnsiTheme="majorHAnsi"/>
          <w:bCs/>
          <w:sz w:val="20"/>
          <w:szCs w:val="20"/>
          <w:lang w:val="es-ES_tradnl"/>
        </w:rPr>
        <w:t>autoridades judiciales</w:t>
      </w:r>
      <w:r w:rsidR="003C0021" w:rsidRPr="00D05487">
        <w:rPr>
          <w:rFonts w:asciiTheme="majorHAnsi" w:hAnsiTheme="majorHAnsi"/>
          <w:bCs/>
          <w:sz w:val="20"/>
          <w:szCs w:val="20"/>
          <w:lang w:val="es-ES_tradnl"/>
        </w:rPr>
        <w:t>,</w:t>
      </w:r>
      <w:r w:rsidR="00BE4659" w:rsidRPr="00D05487">
        <w:rPr>
          <w:rFonts w:asciiTheme="majorHAnsi" w:hAnsiTheme="majorHAnsi"/>
          <w:bCs/>
          <w:sz w:val="20"/>
          <w:szCs w:val="20"/>
          <w:lang w:val="es-ES_tradnl"/>
        </w:rPr>
        <w:t xml:space="preserve"> las presuntas víctimas omitieron presentar </w:t>
      </w:r>
      <w:r w:rsidR="003C0021" w:rsidRPr="00D05487">
        <w:rPr>
          <w:rFonts w:asciiTheme="majorHAnsi" w:hAnsiTheme="majorHAnsi"/>
          <w:bCs/>
          <w:sz w:val="20"/>
          <w:szCs w:val="20"/>
          <w:lang w:val="es-ES_tradnl"/>
        </w:rPr>
        <w:t>una acción extraordinaria de protección</w:t>
      </w:r>
      <w:r w:rsidR="00533A60" w:rsidRPr="00D05487">
        <w:rPr>
          <w:rFonts w:asciiTheme="majorHAnsi" w:hAnsiTheme="majorHAnsi"/>
          <w:bCs/>
          <w:sz w:val="20"/>
          <w:szCs w:val="20"/>
          <w:lang w:val="es-ES_tradnl"/>
        </w:rPr>
        <w:t xml:space="preserve">, </w:t>
      </w:r>
      <w:r w:rsidR="0032749F" w:rsidRPr="00D05487">
        <w:rPr>
          <w:rFonts w:asciiTheme="majorHAnsi" w:hAnsiTheme="majorHAnsi"/>
          <w:bCs/>
          <w:sz w:val="20"/>
          <w:szCs w:val="20"/>
          <w:lang w:val="es-ES_tradnl"/>
        </w:rPr>
        <w:t>regulada en e</w:t>
      </w:r>
      <w:r w:rsidR="00CE2F6C" w:rsidRPr="00D05487">
        <w:rPr>
          <w:rFonts w:asciiTheme="majorHAnsi" w:hAnsiTheme="majorHAnsi"/>
          <w:bCs/>
          <w:sz w:val="20"/>
          <w:szCs w:val="20"/>
          <w:lang w:val="es-ES_tradnl"/>
        </w:rPr>
        <w:t>l artículo 94 de la Constitución</w:t>
      </w:r>
      <w:r w:rsidR="00533A60" w:rsidRPr="00D05487">
        <w:rPr>
          <w:rFonts w:asciiTheme="majorHAnsi" w:hAnsiTheme="majorHAnsi"/>
          <w:bCs/>
          <w:sz w:val="20"/>
          <w:szCs w:val="20"/>
          <w:lang w:val="es-ES_tradnl"/>
        </w:rPr>
        <w:t xml:space="preserve">, </w:t>
      </w:r>
      <w:r w:rsidR="0032749F" w:rsidRPr="00D05487">
        <w:rPr>
          <w:rFonts w:asciiTheme="majorHAnsi" w:hAnsiTheme="majorHAnsi"/>
          <w:bCs/>
          <w:sz w:val="20"/>
          <w:szCs w:val="20"/>
          <w:lang w:val="es-ES_tradnl"/>
        </w:rPr>
        <w:t xml:space="preserve">la cual procede contra sentencias o autos definitivos. Por otro lado, </w:t>
      </w:r>
      <w:r w:rsidR="004B2040" w:rsidRPr="00D05487">
        <w:rPr>
          <w:rFonts w:asciiTheme="majorHAnsi" w:hAnsiTheme="majorHAnsi"/>
          <w:bCs/>
          <w:sz w:val="20"/>
          <w:szCs w:val="20"/>
          <w:lang w:val="es-ES_tradnl"/>
        </w:rPr>
        <w:t xml:space="preserve">arguye </w:t>
      </w:r>
      <w:r w:rsidR="0032749F" w:rsidRPr="00D05487">
        <w:rPr>
          <w:rFonts w:asciiTheme="majorHAnsi" w:hAnsiTheme="majorHAnsi"/>
          <w:bCs/>
          <w:sz w:val="20"/>
          <w:szCs w:val="20"/>
          <w:lang w:val="es-ES_tradnl"/>
        </w:rPr>
        <w:t xml:space="preserve">que también se pudo presentar una acción pública de inconstitucionalidad para cuestionar las normas aplicadas, </w:t>
      </w:r>
      <w:r w:rsidR="009C398D" w:rsidRPr="00D05487">
        <w:rPr>
          <w:rFonts w:asciiTheme="majorHAnsi" w:hAnsiTheme="majorHAnsi"/>
          <w:bCs/>
          <w:sz w:val="20"/>
          <w:szCs w:val="20"/>
          <w:lang w:val="es-ES_tradnl"/>
        </w:rPr>
        <w:t>en virtud de</w:t>
      </w:r>
      <w:r w:rsidR="0032749F" w:rsidRPr="00D05487">
        <w:rPr>
          <w:rFonts w:asciiTheme="majorHAnsi" w:hAnsiTheme="majorHAnsi"/>
          <w:bCs/>
          <w:sz w:val="20"/>
          <w:szCs w:val="20"/>
          <w:lang w:val="es-ES_tradnl"/>
        </w:rPr>
        <w:t xml:space="preserve">l artículo </w:t>
      </w:r>
      <w:r w:rsidR="00F45235" w:rsidRPr="00D05487">
        <w:rPr>
          <w:rFonts w:asciiTheme="majorHAnsi" w:hAnsiTheme="majorHAnsi"/>
          <w:bCs/>
          <w:sz w:val="20"/>
          <w:szCs w:val="20"/>
          <w:lang w:val="es-ES_tradnl"/>
        </w:rPr>
        <w:t xml:space="preserve">436 de la Constitución </w:t>
      </w:r>
      <w:r w:rsidR="00A81F20" w:rsidRPr="00D05487">
        <w:rPr>
          <w:rFonts w:asciiTheme="majorHAnsi" w:hAnsiTheme="majorHAnsi"/>
          <w:bCs/>
          <w:sz w:val="20"/>
          <w:szCs w:val="20"/>
          <w:lang w:val="es-ES_tradnl"/>
        </w:rPr>
        <w:t>de la República</w:t>
      </w:r>
      <w:r w:rsidR="004B2040" w:rsidRPr="00D05487">
        <w:rPr>
          <w:rFonts w:asciiTheme="majorHAnsi" w:hAnsiTheme="majorHAnsi"/>
          <w:bCs/>
          <w:sz w:val="20"/>
          <w:szCs w:val="20"/>
          <w:lang w:val="es-ES_tradnl"/>
        </w:rPr>
        <w:t>,</w:t>
      </w:r>
      <w:r w:rsidR="00A81F20" w:rsidRPr="00D05487">
        <w:rPr>
          <w:rFonts w:asciiTheme="majorHAnsi" w:hAnsiTheme="majorHAnsi"/>
          <w:bCs/>
          <w:sz w:val="20"/>
          <w:szCs w:val="20"/>
          <w:lang w:val="es-ES_tradnl"/>
        </w:rPr>
        <w:t xml:space="preserve"> </w:t>
      </w:r>
      <w:r w:rsidR="00613232" w:rsidRPr="00D05487">
        <w:rPr>
          <w:rFonts w:asciiTheme="majorHAnsi" w:hAnsiTheme="majorHAnsi"/>
          <w:bCs/>
          <w:sz w:val="20"/>
          <w:szCs w:val="20"/>
          <w:lang w:val="es-ES_tradnl"/>
        </w:rPr>
        <w:t xml:space="preserve">que </w:t>
      </w:r>
      <w:r w:rsidR="004B2040" w:rsidRPr="00D05487">
        <w:rPr>
          <w:rFonts w:asciiTheme="majorHAnsi" w:hAnsiTheme="majorHAnsi"/>
          <w:bCs/>
          <w:sz w:val="20"/>
          <w:szCs w:val="20"/>
          <w:lang w:val="es-ES_tradnl"/>
        </w:rPr>
        <w:t>dispone que</w:t>
      </w:r>
      <w:r w:rsidR="0016356F" w:rsidRPr="00D05487">
        <w:rPr>
          <w:rFonts w:asciiTheme="majorHAnsi" w:hAnsiTheme="majorHAnsi"/>
          <w:bCs/>
          <w:sz w:val="20"/>
          <w:szCs w:val="20"/>
          <w:lang w:val="es-ES_tradnl"/>
        </w:rPr>
        <w:t xml:space="preserve"> la Corte Constituciona</w:t>
      </w:r>
      <w:r w:rsidR="004B2040" w:rsidRPr="00D05487">
        <w:rPr>
          <w:rFonts w:asciiTheme="majorHAnsi" w:hAnsiTheme="majorHAnsi"/>
          <w:bCs/>
          <w:sz w:val="20"/>
          <w:szCs w:val="20"/>
          <w:lang w:val="es-ES_tradnl"/>
        </w:rPr>
        <w:t>l puede</w:t>
      </w:r>
      <w:r w:rsidR="0016356F" w:rsidRPr="00D05487">
        <w:rPr>
          <w:rFonts w:asciiTheme="majorHAnsi" w:hAnsiTheme="majorHAnsi"/>
          <w:bCs/>
          <w:sz w:val="20"/>
          <w:szCs w:val="20"/>
          <w:lang w:val="es-ES_tradnl"/>
        </w:rPr>
        <w:t xml:space="preserve"> </w:t>
      </w:r>
      <w:r w:rsidR="00DC4FAE" w:rsidRPr="00D05487">
        <w:rPr>
          <w:rFonts w:asciiTheme="majorHAnsi" w:hAnsiTheme="majorHAnsi"/>
          <w:bCs/>
          <w:sz w:val="20"/>
          <w:szCs w:val="20"/>
          <w:lang w:val="es-ES_tradnl"/>
        </w:rPr>
        <w:t>declarar la inconstitucionalidad de las omisiones presentadas por las autoridades a los mandatos</w:t>
      </w:r>
      <w:r w:rsidR="0016356F" w:rsidRPr="00D05487">
        <w:rPr>
          <w:rFonts w:asciiTheme="majorHAnsi" w:hAnsiTheme="majorHAnsi"/>
          <w:bCs/>
          <w:sz w:val="20"/>
          <w:szCs w:val="20"/>
          <w:lang w:val="es-ES_tradnl"/>
        </w:rPr>
        <w:t xml:space="preserve"> contenid</w:t>
      </w:r>
      <w:r w:rsidR="000E416D" w:rsidRPr="00D05487">
        <w:rPr>
          <w:rFonts w:asciiTheme="majorHAnsi" w:hAnsiTheme="majorHAnsi"/>
          <w:bCs/>
          <w:sz w:val="20"/>
          <w:szCs w:val="20"/>
          <w:lang w:val="es-ES_tradnl"/>
        </w:rPr>
        <w:t>o</w:t>
      </w:r>
      <w:r w:rsidR="0016356F" w:rsidRPr="00D05487">
        <w:rPr>
          <w:rFonts w:asciiTheme="majorHAnsi" w:hAnsiTheme="majorHAnsi"/>
          <w:bCs/>
          <w:sz w:val="20"/>
          <w:szCs w:val="20"/>
          <w:lang w:val="es-ES_tradnl"/>
        </w:rPr>
        <w:t>s en normas constitucionales</w:t>
      </w:r>
      <w:r w:rsidR="00613232" w:rsidRPr="00D05487">
        <w:rPr>
          <w:rFonts w:asciiTheme="majorHAnsi" w:hAnsiTheme="majorHAnsi"/>
          <w:bCs/>
          <w:sz w:val="20"/>
          <w:szCs w:val="20"/>
          <w:lang w:val="es-ES_tradnl"/>
        </w:rPr>
        <w:t xml:space="preserve"> </w:t>
      </w:r>
      <w:r w:rsidR="00F45235" w:rsidRPr="00D05487">
        <w:rPr>
          <w:rFonts w:asciiTheme="majorHAnsi" w:hAnsiTheme="majorHAnsi"/>
          <w:bCs/>
          <w:sz w:val="20"/>
          <w:szCs w:val="20"/>
          <w:lang w:val="es-ES_tradnl"/>
        </w:rPr>
        <w:t xml:space="preserve">y </w:t>
      </w:r>
      <w:r w:rsidR="0016356F" w:rsidRPr="00D05487">
        <w:rPr>
          <w:rFonts w:asciiTheme="majorHAnsi" w:hAnsiTheme="majorHAnsi"/>
          <w:bCs/>
          <w:sz w:val="20"/>
          <w:szCs w:val="20"/>
          <w:lang w:val="es-ES_tradnl"/>
        </w:rPr>
        <w:t xml:space="preserve">el </w:t>
      </w:r>
      <w:r w:rsidR="00613232" w:rsidRPr="00D05487">
        <w:rPr>
          <w:rFonts w:asciiTheme="majorHAnsi" w:hAnsiTheme="majorHAnsi"/>
          <w:bCs/>
          <w:sz w:val="20"/>
          <w:szCs w:val="20"/>
          <w:lang w:val="es-ES_tradnl"/>
        </w:rPr>
        <w:t xml:space="preserve">artículo </w:t>
      </w:r>
      <w:r w:rsidR="00F45235" w:rsidRPr="00D05487">
        <w:rPr>
          <w:rFonts w:asciiTheme="majorHAnsi" w:hAnsiTheme="majorHAnsi"/>
          <w:bCs/>
          <w:sz w:val="20"/>
          <w:szCs w:val="20"/>
          <w:lang w:val="es-ES_tradnl"/>
        </w:rPr>
        <w:t>98 de la Ley Orgánica de Garantías</w:t>
      </w:r>
      <w:r w:rsidR="009C398D" w:rsidRPr="00D05487">
        <w:rPr>
          <w:rFonts w:asciiTheme="majorHAnsi" w:hAnsiTheme="majorHAnsi"/>
          <w:bCs/>
          <w:sz w:val="20"/>
          <w:szCs w:val="20"/>
          <w:lang w:val="es-ES_tradnl"/>
        </w:rPr>
        <w:t xml:space="preserve"> </w:t>
      </w:r>
      <w:r w:rsidR="00F45235" w:rsidRPr="00D05487">
        <w:rPr>
          <w:rFonts w:asciiTheme="majorHAnsi" w:hAnsiTheme="majorHAnsi"/>
          <w:bCs/>
          <w:sz w:val="20"/>
          <w:szCs w:val="20"/>
          <w:lang w:val="es-ES_tradnl"/>
        </w:rPr>
        <w:t xml:space="preserve">Jurisdiccionales y Control </w:t>
      </w:r>
      <w:r w:rsidR="002A68B1" w:rsidRPr="00D05487">
        <w:rPr>
          <w:rFonts w:asciiTheme="majorHAnsi" w:hAnsiTheme="majorHAnsi"/>
          <w:bCs/>
          <w:sz w:val="20"/>
          <w:szCs w:val="20"/>
          <w:lang w:val="es-ES_tradnl"/>
        </w:rPr>
        <w:t>Constitucional</w:t>
      </w:r>
      <w:r w:rsidR="0016356F" w:rsidRPr="00D05487">
        <w:rPr>
          <w:rFonts w:asciiTheme="majorHAnsi" w:hAnsiTheme="majorHAnsi"/>
          <w:bCs/>
          <w:sz w:val="20"/>
          <w:szCs w:val="20"/>
          <w:lang w:val="es-ES_tradnl"/>
        </w:rPr>
        <w:t>.</w:t>
      </w:r>
      <w:r w:rsidR="0032749F" w:rsidRPr="00D05487">
        <w:rPr>
          <w:rFonts w:asciiTheme="majorHAnsi" w:hAnsiTheme="majorHAnsi"/>
          <w:bCs/>
          <w:sz w:val="20"/>
          <w:szCs w:val="20"/>
          <w:lang w:val="es-ES_tradnl"/>
        </w:rPr>
        <w:t xml:space="preserve"> En </w:t>
      </w:r>
      <w:r w:rsidR="009C398D" w:rsidRPr="00D05487">
        <w:rPr>
          <w:rFonts w:asciiTheme="majorHAnsi" w:hAnsiTheme="majorHAnsi"/>
          <w:bCs/>
          <w:sz w:val="20"/>
          <w:szCs w:val="20"/>
          <w:lang w:val="es-ES_tradnl"/>
        </w:rPr>
        <w:t>resumen</w:t>
      </w:r>
      <w:r w:rsidR="0032749F" w:rsidRPr="00D05487">
        <w:rPr>
          <w:rFonts w:asciiTheme="majorHAnsi" w:hAnsiTheme="majorHAnsi"/>
          <w:bCs/>
          <w:sz w:val="20"/>
          <w:szCs w:val="20"/>
          <w:lang w:val="es-ES_tradnl"/>
        </w:rPr>
        <w:t>, a</w:t>
      </w:r>
      <w:r w:rsidR="0070557A" w:rsidRPr="00D05487">
        <w:rPr>
          <w:rFonts w:asciiTheme="majorHAnsi" w:hAnsiTheme="majorHAnsi"/>
          <w:bCs/>
          <w:sz w:val="20"/>
          <w:szCs w:val="20"/>
          <w:lang w:val="es-ES_tradnl"/>
        </w:rPr>
        <w:t xml:space="preserve">lega que </w:t>
      </w:r>
      <w:r w:rsidR="0032749F" w:rsidRPr="00D05487">
        <w:rPr>
          <w:rFonts w:asciiTheme="majorHAnsi" w:hAnsiTheme="majorHAnsi"/>
          <w:bCs/>
          <w:sz w:val="20"/>
          <w:szCs w:val="20"/>
          <w:lang w:val="es-ES_tradnl"/>
        </w:rPr>
        <w:t xml:space="preserve">a pesar de que </w:t>
      </w:r>
      <w:r w:rsidR="0070557A" w:rsidRPr="00D05487">
        <w:rPr>
          <w:rFonts w:asciiTheme="majorHAnsi" w:hAnsiTheme="majorHAnsi"/>
          <w:bCs/>
          <w:sz w:val="20"/>
          <w:szCs w:val="20"/>
          <w:lang w:val="es-ES_tradnl"/>
        </w:rPr>
        <w:t xml:space="preserve">dichas vías resultaban adecuadas y efectivas para analizar las presuntas irregularidades cometidas en sede </w:t>
      </w:r>
      <w:r w:rsidR="00026473" w:rsidRPr="00D05487">
        <w:rPr>
          <w:rFonts w:asciiTheme="majorHAnsi" w:hAnsiTheme="majorHAnsi"/>
          <w:bCs/>
          <w:sz w:val="20"/>
          <w:szCs w:val="20"/>
          <w:lang w:val="es-ES_tradnl"/>
        </w:rPr>
        <w:t>interna</w:t>
      </w:r>
      <w:r w:rsidR="0032749F" w:rsidRPr="00D05487">
        <w:rPr>
          <w:rFonts w:asciiTheme="majorHAnsi" w:hAnsiTheme="majorHAnsi"/>
          <w:bCs/>
          <w:sz w:val="20"/>
          <w:szCs w:val="20"/>
          <w:lang w:val="es-ES_tradnl"/>
        </w:rPr>
        <w:t xml:space="preserve">, tales mecanismos </w:t>
      </w:r>
      <w:r w:rsidR="009C398D" w:rsidRPr="00D05487">
        <w:rPr>
          <w:rFonts w:asciiTheme="majorHAnsi" w:hAnsiTheme="majorHAnsi"/>
          <w:bCs/>
          <w:sz w:val="20"/>
          <w:szCs w:val="20"/>
          <w:lang w:val="es-ES_tradnl"/>
        </w:rPr>
        <w:t xml:space="preserve">no </w:t>
      </w:r>
      <w:r w:rsidR="0032749F" w:rsidRPr="00D05487">
        <w:rPr>
          <w:rFonts w:asciiTheme="majorHAnsi" w:hAnsiTheme="majorHAnsi"/>
          <w:bCs/>
          <w:sz w:val="20"/>
          <w:szCs w:val="20"/>
          <w:lang w:val="es-ES_tradnl"/>
        </w:rPr>
        <w:t xml:space="preserve">fueron agotados. </w:t>
      </w:r>
    </w:p>
    <w:p w14:paraId="03B88A1F" w14:textId="77777777" w:rsidR="002A68B1" w:rsidRPr="00D05487" w:rsidRDefault="002A68B1" w:rsidP="002A68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1A15E8B8" w14:textId="3090BF01" w:rsidR="00FB0B1B" w:rsidRPr="00D05487" w:rsidRDefault="00533A60" w:rsidP="00FB0B1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cs="Times Roman"/>
          <w:sz w:val="20"/>
          <w:szCs w:val="20"/>
          <w:lang w:val="es-ES_tradnl"/>
        </w:rPr>
        <w:t xml:space="preserve">Finalmente, sostiene que los hechos denunciados no caracterizan violaciones de derechos humanos que le sean atribuibles. </w:t>
      </w:r>
      <w:r w:rsidRPr="00D05487">
        <w:rPr>
          <w:rFonts w:asciiTheme="majorHAnsi" w:hAnsiTheme="majorHAnsi"/>
          <w:sz w:val="20"/>
          <w:szCs w:val="20"/>
          <w:lang w:val="es-ES_tradnl"/>
        </w:rPr>
        <w:t xml:space="preserve">Afirma que se pretende que la Comisión actúe fuera de sus competencias establecidas en la Convención al revisar un asunto que fue resuelto en la jurisdicción interna, actuando como un tribunal de alzada frente a la inconformidad de las presuntas víctimas con las decisiones emitidas por los tribunales internos. </w:t>
      </w:r>
      <w:r w:rsidR="007E46B3" w:rsidRPr="00D05487">
        <w:rPr>
          <w:rFonts w:asciiTheme="majorHAnsi" w:hAnsiTheme="majorHAnsi" w:cs="Times Roman"/>
          <w:sz w:val="20"/>
          <w:szCs w:val="20"/>
          <w:lang w:val="es-ES_tradnl"/>
        </w:rPr>
        <w:t>Alega que</w:t>
      </w:r>
      <w:r w:rsidRPr="00D05487">
        <w:rPr>
          <w:rFonts w:asciiTheme="majorHAnsi" w:hAnsiTheme="majorHAnsi" w:cs="Times Roman"/>
          <w:sz w:val="20"/>
          <w:szCs w:val="20"/>
          <w:lang w:val="es-ES_tradnl"/>
        </w:rPr>
        <w:t xml:space="preserve"> es posible reconocer un reproche general frente a las acciones y omisiones de las autoridades </w:t>
      </w:r>
      <w:r w:rsidR="00F35ED8" w:rsidRPr="00D05487">
        <w:rPr>
          <w:rFonts w:asciiTheme="majorHAnsi" w:hAnsiTheme="majorHAnsi" w:cs="Times Roman"/>
          <w:sz w:val="20"/>
          <w:szCs w:val="20"/>
          <w:lang w:val="es-ES_tradnl"/>
        </w:rPr>
        <w:t>sobre el</w:t>
      </w:r>
      <w:r w:rsidRPr="00D05487">
        <w:rPr>
          <w:rFonts w:asciiTheme="majorHAnsi" w:hAnsiTheme="majorHAnsi" w:cs="Times Roman"/>
          <w:sz w:val="20"/>
          <w:szCs w:val="20"/>
          <w:lang w:val="es-ES_tradnl"/>
        </w:rPr>
        <w:t xml:space="preserve"> proyecto minero Mirador, que habrían generado daños ambientales, a la vida digna y el buen vivir. Agrega que, el derecho a una vida digna no está supeditado a los derechos de la naturaleza, pues estos son independientes y los unos no pueden limitar a los otros, sino que se debe encontrar un equilibro armónico. Además, aduc</w:t>
      </w:r>
      <w:r w:rsidRPr="00D05487">
        <w:rPr>
          <w:rFonts w:asciiTheme="majorHAnsi" w:hAnsiTheme="majorHAnsi"/>
          <w:bCs/>
          <w:sz w:val="20"/>
          <w:szCs w:val="20"/>
          <w:lang w:val="es-ES_tradnl"/>
        </w:rPr>
        <w:t>e</w:t>
      </w:r>
      <w:r w:rsidR="008C7DCC" w:rsidRPr="00D05487">
        <w:rPr>
          <w:rFonts w:asciiTheme="majorHAnsi" w:hAnsiTheme="majorHAnsi"/>
          <w:bCs/>
          <w:sz w:val="20"/>
          <w:szCs w:val="20"/>
          <w:lang w:val="es-ES_tradnl"/>
        </w:rPr>
        <w:t xml:space="preserve"> que </w:t>
      </w:r>
      <w:r w:rsidR="00904D92" w:rsidRPr="00D05487">
        <w:rPr>
          <w:rFonts w:asciiTheme="majorHAnsi" w:hAnsiTheme="majorHAnsi"/>
          <w:bCs/>
          <w:sz w:val="20"/>
          <w:szCs w:val="20"/>
          <w:lang w:val="es-ES_tradnl"/>
        </w:rPr>
        <w:t xml:space="preserve">las </w:t>
      </w:r>
      <w:r w:rsidR="009828F4" w:rsidRPr="00D05487">
        <w:rPr>
          <w:rFonts w:asciiTheme="majorHAnsi" w:hAnsiTheme="majorHAnsi"/>
          <w:bCs/>
          <w:sz w:val="20"/>
          <w:szCs w:val="20"/>
          <w:lang w:val="es-ES_tradnl"/>
        </w:rPr>
        <w:t xml:space="preserve">resoluciones judiciales fueron </w:t>
      </w:r>
      <w:r w:rsidR="00904D92" w:rsidRPr="00D05487">
        <w:rPr>
          <w:rFonts w:asciiTheme="majorHAnsi" w:hAnsiTheme="majorHAnsi"/>
          <w:bCs/>
          <w:sz w:val="20"/>
          <w:szCs w:val="20"/>
          <w:lang w:val="es-ES_tradnl"/>
        </w:rPr>
        <w:t xml:space="preserve">debidamente </w:t>
      </w:r>
      <w:r w:rsidR="009828F4" w:rsidRPr="00D05487">
        <w:rPr>
          <w:rFonts w:asciiTheme="majorHAnsi" w:hAnsiTheme="majorHAnsi"/>
          <w:bCs/>
          <w:sz w:val="20"/>
          <w:szCs w:val="20"/>
          <w:lang w:val="es-ES_tradnl"/>
        </w:rPr>
        <w:t xml:space="preserve">motivadas, </w:t>
      </w:r>
      <w:r w:rsidR="00F35ED8" w:rsidRPr="00D05487">
        <w:rPr>
          <w:rFonts w:asciiTheme="majorHAnsi" w:hAnsiTheme="majorHAnsi"/>
          <w:bCs/>
          <w:sz w:val="20"/>
          <w:szCs w:val="20"/>
          <w:lang w:val="es-ES_tradnl"/>
        </w:rPr>
        <w:t>ya que</w:t>
      </w:r>
      <w:r w:rsidR="009828F4" w:rsidRPr="00D05487">
        <w:rPr>
          <w:rFonts w:asciiTheme="majorHAnsi" w:hAnsiTheme="majorHAnsi"/>
          <w:bCs/>
          <w:sz w:val="20"/>
          <w:szCs w:val="20"/>
          <w:lang w:val="es-ES_tradnl"/>
        </w:rPr>
        <w:t xml:space="preserve"> </w:t>
      </w:r>
      <w:r w:rsidR="008C7DCC" w:rsidRPr="00D05487">
        <w:rPr>
          <w:rFonts w:asciiTheme="majorHAnsi" w:hAnsiTheme="majorHAnsi"/>
          <w:bCs/>
          <w:sz w:val="20"/>
          <w:szCs w:val="20"/>
          <w:lang w:val="es-ES_tradnl"/>
        </w:rPr>
        <w:t>l</w:t>
      </w:r>
      <w:r w:rsidR="009828F4" w:rsidRPr="00D05487">
        <w:rPr>
          <w:rFonts w:asciiTheme="majorHAnsi" w:hAnsiTheme="majorHAnsi"/>
          <w:bCs/>
          <w:sz w:val="20"/>
          <w:szCs w:val="20"/>
          <w:lang w:val="es-ES_tradnl"/>
        </w:rPr>
        <w:t xml:space="preserve">os tribunales internos </w:t>
      </w:r>
      <w:r w:rsidR="008C7DCC" w:rsidRPr="00D05487">
        <w:rPr>
          <w:rFonts w:asciiTheme="majorHAnsi" w:hAnsiTheme="majorHAnsi"/>
          <w:bCs/>
          <w:sz w:val="20"/>
          <w:szCs w:val="20"/>
          <w:lang w:val="es-ES_tradnl"/>
        </w:rPr>
        <w:t xml:space="preserve">analizaron la demanda de las presuntas víctimas conforme al debido proceso </w:t>
      </w:r>
      <w:r w:rsidR="009A512A" w:rsidRPr="00D05487">
        <w:rPr>
          <w:rFonts w:asciiTheme="majorHAnsi" w:hAnsiTheme="majorHAnsi"/>
          <w:bCs/>
          <w:sz w:val="20"/>
          <w:szCs w:val="20"/>
          <w:lang w:val="es-ES_tradnl"/>
        </w:rPr>
        <w:t>y las</w:t>
      </w:r>
      <w:r w:rsidR="005B41F3" w:rsidRPr="00D05487">
        <w:rPr>
          <w:rFonts w:asciiTheme="majorHAnsi" w:hAnsiTheme="majorHAnsi"/>
          <w:bCs/>
          <w:sz w:val="20"/>
          <w:szCs w:val="20"/>
          <w:lang w:val="es-ES_tradnl"/>
        </w:rPr>
        <w:t xml:space="preserve"> garantías convencionales</w:t>
      </w:r>
      <w:r w:rsidR="008C7DCC" w:rsidRPr="00D05487">
        <w:rPr>
          <w:rFonts w:asciiTheme="majorHAnsi" w:hAnsiTheme="majorHAnsi"/>
          <w:bCs/>
          <w:sz w:val="20"/>
          <w:szCs w:val="20"/>
          <w:lang w:val="es-ES_tradnl"/>
        </w:rPr>
        <w:t xml:space="preserve">. </w:t>
      </w:r>
      <w:r w:rsidR="00E00AC9" w:rsidRPr="00D05487">
        <w:rPr>
          <w:rFonts w:asciiTheme="majorHAnsi" w:hAnsiTheme="majorHAnsi"/>
          <w:sz w:val="20"/>
          <w:szCs w:val="20"/>
          <w:lang w:val="es-ES_tradnl"/>
        </w:rPr>
        <w:t xml:space="preserve">Por tales razones, solicita que la petición sea declarada inadmisible </w:t>
      </w:r>
      <w:r w:rsidR="00886459" w:rsidRPr="00D05487">
        <w:rPr>
          <w:rFonts w:asciiTheme="majorHAnsi" w:hAnsiTheme="majorHAnsi"/>
          <w:sz w:val="20"/>
          <w:szCs w:val="20"/>
          <w:lang w:val="es-ES_tradnl"/>
        </w:rPr>
        <w:t>en virtud</w:t>
      </w:r>
      <w:r w:rsidR="00E00AC9" w:rsidRPr="00D05487">
        <w:rPr>
          <w:rFonts w:asciiTheme="majorHAnsi" w:hAnsiTheme="majorHAnsi"/>
          <w:sz w:val="20"/>
          <w:szCs w:val="20"/>
          <w:lang w:val="es-ES_tradnl"/>
        </w:rPr>
        <w:t xml:space="preserve"> </w:t>
      </w:r>
      <w:r w:rsidR="00886459" w:rsidRPr="00D05487">
        <w:rPr>
          <w:rFonts w:asciiTheme="majorHAnsi" w:hAnsiTheme="majorHAnsi"/>
          <w:sz w:val="20"/>
          <w:szCs w:val="20"/>
          <w:lang w:val="es-ES_tradnl"/>
        </w:rPr>
        <w:t>d</w:t>
      </w:r>
      <w:r w:rsidR="00E00AC9" w:rsidRPr="00D05487">
        <w:rPr>
          <w:rFonts w:asciiTheme="majorHAnsi" w:hAnsiTheme="majorHAnsi"/>
          <w:sz w:val="20"/>
          <w:szCs w:val="20"/>
          <w:lang w:val="es-ES_tradnl"/>
        </w:rPr>
        <w:t>el artículo 47</w:t>
      </w:r>
      <w:r w:rsidR="00705EFE" w:rsidRPr="00D05487">
        <w:rPr>
          <w:rFonts w:asciiTheme="majorHAnsi" w:hAnsiTheme="majorHAnsi"/>
          <w:sz w:val="20"/>
          <w:szCs w:val="20"/>
          <w:lang w:val="es-ES_tradnl"/>
        </w:rPr>
        <w:t xml:space="preserve"> </w:t>
      </w:r>
      <w:r w:rsidR="00E00AC9" w:rsidRPr="00D05487">
        <w:rPr>
          <w:rFonts w:asciiTheme="majorHAnsi" w:hAnsiTheme="majorHAnsi"/>
          <w:sz w:val="20"/>
          <w:szCs w:val="20"/>
          <w:lang w:val="es-ES_tradnl"/>
        </w:rPr>
        <w:t>b) de la Convención, toda vez que considera que la pretensión de la parte peticionara es que la Comisión actúe como un tribunal de alzada, en contradicción de su naturaleza complementaria.</w:t>
      </w:r>
    </w:p>
    <w:p w14:paraId="328B521C" w14:textId="091E62E6" w:rsidR="00FB0B1B" w:rsidRPr="00D05487" w:rsidRDefault="00FB0B1B" w:rsidP="00FB0B1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_tradnl"/>
        </w:rPr>
      </w:pPr>
      <w:r w:rsidRPr="00D05487">
        <w:rPr>
          <w:rFonts w:asciiTheme="majorHAnsi" w:hAnsiTheme="majorHAnsi"/>
          <w:b/>
          <w:bCs/>
          <w:sz w:val="20"/>
          <w:szCs w:val="20"/>
          <w:lang w:val="es-ES_tradnl"/>
        </w:rPr>
        <w:t>VI.</w:t>
      </w:r>
      <w:r w:rsidRPr="00D05487">
        <w:rPr>
          <w:rFonts w:asciiTheme="majorHAnsi" w:hAnsiTheme="majorHAnsi"/>
          <w:b/>
          <w:bCs/>
          <w:sz w:val="20"/>
          <w:szCs w:val="20"/>
          <w:lang w:val="es-ES_tradnl"/>
        </w:rPr>
        <w:tab/>
        <w:t xml:space="preserve">ANÁLISIS DE </w:t>
      </w:r>
      <w:r w:rsidRPr="00D05487">
        <w:rPr>
          <w:rFonts w:asciiTheme="majorHAnsi" w:hAnsiTheme="majorHAnsi"/>
          <w:b/>
          <w:sz w:val="20"/>
          <w:szCs w:val="20"/>
          <w:lang w:val="es-ES_tradnl"/>
        </w:rPr>
        <w:t>AGOTAMIENTO DE LOS RECURSOS INTERNOS Y PLAZO DE PRESENTACIÓN</w:t>
      </w:r>
      <w:r w:rsidRPr="00D05487">
        <w:rPr>
          <w:rFonts w:asciiTheme="majorHAnsi" w:hAnsiTheme="majorHAnsi"/>
          <w:b/>
          <w:bCs/>
          <w:sz w:val="20"/>
          <w:szCs w:val="20"/>
          <w:lang w:val="es-ES_tradnl"/>
        </w:rPr>
        <w:t xml:space="preserve"> </w:t>
      </w:r>
    </w:p>
    <w:p w14:paraId="3D5ECA96" w14:textId="76E61636" w:rsidR="00FB0B1B" w:rsidRPr="00D05487" w:rsidRDefault="00CB6E28" w:rsidP="00FB0B1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eastAsia="Times New Roman" w:hAnsiTheme="majorHAnsi"/>
          <w:color w:val="222222"/>
          <w:sz w:val="20"/>
          <w:szCs w:val="20"/>
          <w:lang w:val="es-ES_tradnl"/>
        </w:rPr>
        <w:t>La parte peticionaria alega que con la acción de protección</w:t>
      </w:r>
      <w:r w:rsidR="00904833" w:rsidRPr="00D05487">
        <w:rPr>
          <w:rFonts w:asciiTheme="majorHAnsi" w:eastAsia="Times New Roman" w:hAnsiTheme="majorHAnsi"/>
          <w:color w:val="222222"/>
          <w:sz w:val="20"/>
          <w:szCs w:val="20"/>
          <w:lang w:val="es-ES_tradnl"/>
        </w:rPr>
        <w:t xml:space="preserve"> y</w:t>
      </w:r>
      <w:r w:rsidRPr="00D05487">
        <w:rPr>
          <w:rFonts w:asciiTheme="majorHAnsi" w:eastAsia="Times New Roman" w:hAnsiTheme="majorHAnsi"/>
          <w:color w:val="222222"/>
          <w:sz w:val="20"/>
          <w:szCs w:val="20"/>
          <w:lang w:val="es-ES_tradnl"/>
        </w:rPr>
        <w:t xml:space="preserve"> </w:t>
      </w:r>
      <w:r w:rsidR="00904833" w:rsidRPr="00D05487">
        <w:rPr>
          <w:rFonts w:asciiTheme="majorHAnsi" w:hAnsiTheme="majorHAnsi"/>
          <w:bCs/>
          <w:sz w:val="20"/>
          <w:szCs w:val="20"/>
          <w:lang w:val="es-ES_tradnl"/>
        </w:rPr>
        <w:t xml:space="preserve">la notificación de </w:t>
      </w:r>
      <w:r w:rsidR="00904833" w:rsidRPr="00D05487">
        <w:rPr>
          <w:rFonts w:asciiTheme="majorHAnsi" w:eastAsia="Times New Roman" w:hAnsiTheme="majorHAnsi"/>
          <w:color w:val="222222"/>
          <w:sz w:val="20"/>
          <w:szCs w:val="20"/>
          <w:lang w:val="es-ES_tradnl"/>
        </w:rPr>
        <w:t>23 de julio de 201</w:t>
      </w:r>
      <w:r w:rsidR="002E5145" w:rsidRPr="00D05487">
        <w:rPr>
          <w:rFonts w:asciiTheme="majorHAnsi" w:eastAsia="Times New Roman" w:hAnsiTheme="majorHAnsi"/>
          <w:color w:val="222222"/>
          <w:sz w:val="20"/>
          <w:szCs w:val="20"/>
          <w:lang w:val="es-ES_tradnl"/>
        </w:rPr>
        <w:t>3</w:t>
      </w:r>
      <w:r w:rsidR="00904833" w:rsidRPr="00D05487">
        <w:rPr>
          <w:rFonts w:asciiTheme="majorHAnsi" w:hAnsiTheme="majorHAnsi"/>
          <w:bCs/>
          <w:sz w:val="20"/>
          <w:szCs w:val="20"/>
          <w:lang w:val="es-ES_tradnl"/>
        </w:rPr>
        <w:t xml:space="preserve"> emitida por la </w:t>
      </w:r>
      <w:r w:rsidR="00904833" w:rsidRPr="00D05487">
        <w:rPr>
          <w:rFonts w:asciiTheme="majorHAnsi" w:hAnsiTheme="majorHAnsi"/>
          <w:sz w:val="20"/>
          <w:szCs w:val="20"/>
          <w:lang w:val="es-ES_tradnl"/>
        </w:rPr>
        <w:t>Primera Sala de lo Civil, Mercantil, Inquilinato y Residuales de la Corte Provincial de Pichincha</w:t>
      </w:r>
      <w:r w:rsidR="00904833" w:rsidRPr="00D05487">
        <w:rPr>
          <w:rFonts w:asciiTheme="majorHAnsi" w:hAnsiTheme="majorHAnsi"/>
          <w:bCs/>
          <w:sz w:val="20"/>
          <w:szCs w:val="20"/>
          <w:lang w:val="es-ES_tradnl"/>
        </w:rPr>
        <w:t>, que rechazó el recurso de apelación, agotó los recursos de la jurisdicción interna</w:t>
      </w:r>
      <w:r w:rsidRPr="00D05487">
        <w:rPr>
          <w:rFonts w:asciiTheme="majorHAnsi" w:eastAsia="Times New Roman" w:hAnsiTheme="majorHAnsi"/>
          <w:color w:val="222222"/>
          <w:sz w:val="20"/>
          <w:szCs w:val="20"/>
          <w:lang w:val="es-ES_tradnl"/>
        </w:rPr>
        <w:t xml:space="preserve">. </w:t>
      </w:r>
      <w:r w:rsidRPr="00D05487">
        <w:rPr>
          <w:rFonts w:asciiTheme="majorHAnsi" w:hAnsiTheme="majorHAnsi"/>
          <w:sz w:val="20"/>
          <w:szCs w:val="20"/>
          <w:lang w:val="es-ES_tradnl"/>
        </w:rPr>
        <w:t xml:space="preserve">Por su parte, el Estado aduce </w:t>
      </w:r>
      <w:r w:rsidR="00DE3BBB" w:rsidRPr="00D05487">
        <w:rPr>
          <w:rFonts w:asciiTheme="majorHAnsi" w:hAnsiTheme="majorHAnsi"/>
          <w:sz w:val="20"/>
          <w:szCs w:val="20"/>
          <w:lang w:val="es-ES_tradnl"/>
        </w:rPr>
        <w:t>la falta de agotamiento interno,</w:t>
      </w:r>
      <w:r w:rsidRPr="00D05487">
        <w:rPr>
          <w:rFonts w:asciiTheme="majorHAnsi" w:eastAsia="Times New Roman" w:hAnsiTheme="majorHAnsi"/>
          <w:sz w:val="20"/>
          <w:szCs w:val="20"/>
          <w:bdr w:val="none" w:sz="0" w:space="0" w:color="auto"/>
          <w:lang w:val="es-ES_tradnl"/>
        </w:rPr>
        <w:t xml:space="preserve"> toda vez que </w:t>
      </w:r>
      <w:r w:rsidR="00DE3BBB" w:rsidRPr="00D05487">
        <w:rPr>
          <w:rFonts w:asciiTheme="majorHAnsi" w:eastAsia="Times New Roman" w:hAnsiTheme="majorHAnsi"/>
          <w:sz w:val="20"/>
          <w:szCs w:val="20"/>
          <w:bdr w:val="none" w:sz="0" w:space="0" w:color="auto"/>
          <w:lang w:val="es-ES_tradnl"/>
        </w:rPr>
        <w:t xml:space="preserve">las presuntas </w:t>
      </w:r>
      <w:r w:rsidR="00D05487" w:rsidRPr="00D05487">
        <w:rPr>
          <w:rFonts w:asciiTheme="majorHAnsi" w:eastAsia="Times New Roman" w:hAnsiTheme="majorHAnsi"/>
          <w:sz w:val="20"/>
          <w:szCs w:val="20"/>
          <w:bdr w:val="none" w:sz="0" w:space="0" w:color="auto"/>
          <w:lang w:val="es-ES_tradnl"/>
        </w:rPr>
        <w:t>víctimas</w:t>
      </w:r>
      <w:r w:rsidR="00DE3BBB" w:rsidRPr="00D05487">
        <w:rPr>
          <w:rFonts w:asciiTheme="majorHAnsi" w:eastAsia="Times New Roman" w:hAnsiTheme="majorHAnsi"/>
          <w:sz w:val="20"/>
          <w:szCs w:val="20"/>
          <w:bdr w:val="none" w:sz="0" w:space="0" w:color="auto"/>
          <w:lang w:val="es-ES_tradnl"/>
        </w:rPr>
        <w:t xml:space="preserve"> </w:t>
      </w:r>
      <w:r w:rsidRPr="00D05487">
        <w:rPr>
          <w:rFonts w:asciiTheme="majorHAnsi" w:eastAsia="Times New Roman" w:hAnsiTheme="majorHAnsi"/>
          <w:sz w:val="20"/>
          <w:szCs w:val="20"/>
          <w:bdr w:val="none" w:sz="0" w:space="0" w:color="auto"/>
          <w:lang w:val="es-ES_tradnl"/>
        </w:rPr>
        <w:t>omitieron presentar la acción extraordinaria</w:t>
      </w:r>
      <w:r w:rsidR="00DE3BBB" w:rsidRPr="00D05487">
        <w:rPr>
          <w:rFonts w:asciiTheme="majorHAnsi" w:eastAsia="Times New Roman" w:hAnsiTheme="majorHAnsi"/>
          <w:sz w:val="20"/>
          <w:szCs w:val="20"/>
          <w:bdr w:val="none" w:sz="0" w:space="0" w:color="auto"/>
          <w:lang w:val="es-ES_tradnl"/>
        </w:rPr>
        <w:t xml:space="preserve"> de protección y la acción pública de inconstitucionalidad, los cuales</w:t>
      </w:r>
      <w:r w:rsidR="00DE3BBB" w:rsidRPr="00D05487">
        <w:rPr>
          <w:rFonts w:asciiTheme="majorHAnsi" w:hAnsiTheme="majorHAnsi"/>
          <w:bCs/>
          <w:sz w:val="20"/>
          <w:szCs w:val="20"/>
          <w:lang w:val="es-ES_tradnl"/>
        </w:rPr>
        <w:t xml:space="preserve"> resultaban </w:t>
      </w:r>
      <w:r w:rsidR="00904833" w:rsidRPr="00D05487">
        <w:rPr>
          <w:rFonts w:asciiTheme="majorHAnsi" w:hAnsiTheme="majorHAnsi"/>
          <w:bCs/>
          <w:sz w:val="20"/>
          <w:szCs w:val="20"/>
          <w:lang w:val="es-ES_tradnl"/>
        </w:rPr>
        <w:t xml:space="preserve">las vías </w:t>
      </w:r>
      <w:r w:rsidR="00DE3BBB" w:rsidRPr="00D05487">
        <w:rPr>
          <w:rFonts w:asciiTheme="majorHAnsi" w:hAnsiTheme="majorHAnsi"/>
          <w:bCs/>
          <w:sz w:val="20"/>
          <w:szCs w:val="20"/>
          <w:lang w:val="es-ES_tradnl"/>
        </w:rPr>
        <w:t>adecuad</w:t>
      </w:r>
      <w:r w:rsidR="00904833" w:rsidRPr="00D05487">
        <w:rPr>
          <w:rFonts w:asciiTheme="majorHAnsi" w:hAnsiTheme="majorHAnsi"/>
          <w:bCs/>
          <w:sz w:val="20"/>
          <w:szCs w:val="20"/>
          <w:lang w:val="es-ES_tradnl"/>
        </w:rPr>
        <w:t>a</w:t>
      </w:r>
      <w:r w:rsidR="00DE3BBB" w:rsidRPr="00D05487">
        <w:rPr>
          <w:rFonts w:asciiTheme="majorHAnsi" w:hAnsiTheme="majorHAnsi"/>
          <w:bCs/>
          <w:sz w:val="20"/>
          <w:szCs w:val="20"/>
          <w:lang w:val="es-ES_tradnl"/>
        </w:rPr>
        <w:t>s y efectiv</w:t>
      </w:r>
      <w:r w:rsidR="00904833" w:rsidRPr="00D05487">
        <w:rPr>
          <w:rFonts w:asciiTheme="majorHAnsi" w:hAnsiTheme="majorHAnsi"/>
          <w:bCs/>
          <w:sz w:val="20"/>
          <w:szCs w:val="20"/>
          <w:lang w:val="es-ES_tradnl"/>
        </w:rPr>
        <w:t>a</w:t>
      </w:r>
      <w:r w:rsidR="00DE3BBB" w:rsidRPr="00D05487">
        <w:rPr>
          <w:rFonts w:asciiTheme="majorHAnsi" w:hAnsiTheme="majorHAnsi"/>
          <w:bCs/>
          <w:sz w:val="20"/>
          <w:szCs w:val="20"/>
          <w:lang w:val="es-ES_tradnl"/>
        </w:rPr>
        <w:t>s para analizar</w:t>
      </w:r>
      <w:r w:rsidR="00904D92" w:rsidRPr="00D05487">
        <w:rPr>
          <w:rFonts w:asciiTheme="majorHAnsi" w:hAnsiTheme="majorHAnsi"/>
          <w:bCs/>
          <w:sz w:val="20"/>
          <w:szCs w:val="20"/>
          <w:lang w:val="es-ES_tradnl"/>
        </w:rPr>
        <w:t xml:space="preserve"> </w:t>
      </w:r>
      <w:r w:rsidR="00DE3BBB" w:rsidRPr="00D05487">
        <w:rPr>
          <w:rFonts w:asciiTheme="majorHAnsi" w:hAnsiTheme="majorHAnsi"/>
          <w:bCs/>
          <w:sz w:val="20"/>
          <w:szCs w:val="20"/>
          <w:lang w:val="es-ES_tradnl"/>
        </w:rPr>
        <w:t xml:space="preserve">las </w:t>
      </w:r>
      <w:r w:rsidR="00904D92" w:rsidRPr="00D05487">
        <w:rPr>
          <w:rFonts w:asciiTheme="majorHAnsi" w:hAnsiTheme="majorHAnsi"/>
          <w:bCs/>
          <w:sz w:val="20"/>
          <w:szCs w:val="20"/>
          <w:lang w:val="es-ES_tradnl"/>
        </w:rPr>
        <w:t>supuestas</w:t>
      </w:r>
      <w:r w:rsidR="00DE3BBB" w:rsidRPr="00D05487">
        <w:rPr>
          <w:rFonts w:asciiTheme="majorHAnsi" w:hAnsiTheme="majorHAnsi"/>
          <w:bCs/>
          <w:sz w:val="20"/>
          <w:szCs w:val="20"/>
          <w:lang w:val="es-ES_tradnl"/>
        </w:rPr>
        <w:t xml:space="preserve"> irregularidades cometidas en sede </w:t>
      </w:r>
      <w:r w:rsidR="00C7681C" w:rsidRPr="00D05487">
        <w:rPr>
          <w:rFonts w:asciiTheme="majorHAnsi" w:hAnsiTheme="majorHAnsi"/>
          <w:bCs/>
          <w:sz w:val="20"/>
          <w:szCs w:val="20"/>
          <w:lang w:val="es-ES_tradnl"/>
        </w:rPr>
        <w:t>interna</w:t>
      </w:r>
      <w:r w:rsidR="00DE3BBB" w:rsidRPr="00D05487">
        <w:rPr>
          <w:rFonts w:asciiTheme="majorHAnsi" w:hAnsiTheme="majorHAnsi"/>
          <w:bCs/>
          <w:sz w:val="20"/>
          <w:szCs w:val="20"/>
          <w:lang w:val="es-ES_tradnl"/>
        </w:rPr>
        <w:t>.</w:t>
      </w:r>
    </w:p>
    <w:p w14:paraId="15A2504E" w14:textId="77777777" w:rsidR="00FB0B1B" w:rsidRPr="00D05487" w:rsidRDefault="00FB0B1B" w:rsidP="00FB0B1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631E8E9D" w14:textId="0A684DA3" w:rsidR="008925EE" w:rsidRPr="00D05487" w:rsidRDefault="00DE3BBB" w:rsidP="00633E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FF0000"/>
          <w:sz w:val="20"/>
          <w:szCs w:val="20"/>
          <w:lang w:val="es-ES_tradnl"/>
        </w:rPr>
      </w:pPr>
      <w:r w:rsidRPr="00D05487">
        <w:rPr>
          <w:rFonts w:asciiTheme="majorHAnsi" w:eastAsia="Times New Roman" w:hAnsiTheme="majorHAnsi"/>
          <w:sz w:val="20"/>
          <w:szCs w:val="20"/>
          <w:bdr w:val="none" w:sz="0" w:space="0" w:color="auto"/>
          <w:lang w:val="es-ES_tradnl"/>
        </w:rPr>
        <w:t xml:space="preserve"> </w:t>
      </w:r>
      <w:r w:rsidR="00904833" w:rsidRPr="00D05487">
        <w:rPr>
          <w:rFonts w:asciiTheme="majorHAnsi" w:hAnsiTheme="majorHAnsi"/>
          <w:bCs/>
          <w:sz w:val="20"/>
          <w:szCs w:val="20"/>
          <w:lang w:val="es-ES_tradnl"/>
        </w:rPr>
        <w:t xml:space="preserve">En el presente caso, </w:t>
      </w:r>
      <w:r w:rsidR="00904833" w:rsidRPr="00D05487">
        <w:rPr>
          <w:rFonts w:asciiTheme="majorHAnsi" w:hAnsiTheme="majorHAnsi"/>
          <w:sz w:val="20"/>
          <w:szCs w:val="20"/>
          <w:lang w:val="es-ES_tradnl"/>
        </w:rPr>
        <w:t>la Comisión observa</w:t>
      </w:r>
      <w:r w:rsidR="00DC4FAE" w:rsidRPr="00D05487">
        <w:rPr>
          <w:rFonts w:asciiTheme="majorHAnsi" w:hAnsiTheme="majorHAnsi"/>
          <w:sz w:val="20"/>
          <w:szCs w:val="20"/>
          <w:lang w:val="es-ES_tradnl"/>
        </w:rPr>
        <w:t xml:space="preserve"> </w:t>
      </w:r>
      <w:r w:rsidR="005726FC" w:rsidRPr="00D05487">
        <w:rPr>
          <w:rFonts w:asciiTheme="majorHAnsi" w:hAnsiTheme="majorHAnsi"/>
          <w:sz w:val="20"/>
          <w:szCs w:val="20"/>
          <w:lang w:val="es-ES_tradnl"/>
        </w:rPr>
        <w:t xml:space="preserve">que </w:t>
      </w:r>
      <w:r w:rsidR="00DC4FAE" w:rsidRPr="00D05487">
        <w:rPr>
          <w:rFonts w:asciiTheme="majorHAnsi" w:hAnsiTheme="majorHAnsi"/>
          <w:sz w:val="20"/>
          <w:szCs w:val="20"/>
          <w:lang w:val="es-ES_tradnl"/>
        </w:rPr>
        <w:t xml:space="preserve">los órganos de justicia que conocieron la demanda de las presuntas víctimas confirmaron su competencia para conocer sobre el asunto planteado y rechazaron la acción por cuestiones de fondo. En consecuencia, se corrobora que las presuntas víctimas utilizaron una vía adecuada para presentar sus reclamos al </w:t>
      </w:r>
      <w:r w:rsidR="008F0796" w:rsidRPr="00D05487">
        <w:rPr>
          <w:rFonts w:asciiTheme="majorHAnsi" w:hAnsiTheme="majorHAnsi"/>
          <w:bCs/>
          <w:sz w:val="20"/>
          <w:szCs w:val="20"/>
          <w:lang w:val="es-ES_tradnl"/>
        </w:rPr>
        <w:t>proyecto minero</w:t>
      </w:r>
      <w:r w:rsidR="00D33157" w:rsidRPr="00D05487">
        <w:rPr>
          <w:rFonts w:asciiTheme="majorHAnsi" w:hAnsiTheme="majorHAnsi"/>
          <w:bCs/>
          <w:sz w:val="20"/>
          <w:szCs w:val="20"/>
          <w:lang w:val="es-ES_tradnl"/>
        </w:rPr>
        <w:t xml:space="preserve"> Mirador</w:t>
      </w:r>
      <w:r w:rsidR="00904833" w:rsidRPr="00D05487">
        <w:rPr>
          <w:rFonts w:asciiTheme="majorHAnsi" w:hAnsiTheme="majorHAnsi"/>
          <w:bCs/>
          <w:sz w:val="20"/>
          <w:szCs w:val="20"/>
          <w:lang w:val="es-ES_tradnl"/>
        </w:rPr>
        <w:t xml:space="preserve">. </w:t>
      </w:r>
      <w:r w:rsidR="00AF5602" w:rsidRPr="00D05487">
        <w:rPr>
          <w:rFonts w:asciiTheme="majorHAnsi" w:hAnsiTheme="majorHAnsi"/>
          <w:sz w:val="20"/>
          <w:szCs w:val="20"/>
          <w:lang w:val="es-ES_tradnl"/>
        </w:rPr>
        <w:t xml:space="preserve">Al respecto, la CIDH ha </w:t>
      </w:r>
      <w:r w:rsidR="00AF5602" w:rsidRPr="00D05487">
        <w:rPr>
          <w:rFonts w:asciiTheme="majorHAnsi" w:hAnsiTheme="majorHAnsi"/>
          <w:sz w:val="20"/>
          <w:szCs w:val="20"/>
          <w:lang w:val="es-ES_tradnl"/>
        </w:rPr>
        <w:lastRenderedPageBreak/>
        <w:t>establecido que el requisito de agotamiento de los recursos internos no significa que las presuntas víctimas tengan necesariamente la obligación de agotar todos los recursos que tengan disponibles.</w:t>
      </w:r>
      <w:r w:rsidR="00633EFA" w:rsidRPr="00D05487">
        <w:rPr>
          <w:rFonts w:asciiTheme="majorHAnsi" w:hAnsiTheme="majorHAnsi"/>
          <w:sz w:val="20"/>
          <w:szCs w:val="20"/>
          <w:lang w:val="es-ES_tradnl"/>
        </w:rPr>
        <w:t xml:space="preserve"> </w:t>
      </w:r>
      <w:r w:rsidR="008925EE" w:rsidRPr="00D05487">
        <w:rPr>
          <w:rFonts w:asciiTheme="majorHAnsi" w:hAnsiTheme="majorHAnsi"/>
          <w:color w:val="000000" w:themeColor="text1"/>
          <w:sz w:val="20"/>
          <w:szCs w:val="20"/>
          <w:lang w:val="es-ES_tradnl"/>
        </w:rPr>
        <w:t>En esa línea, la Comisión recuerda que, si bien en algunos casos los recursos extraordinarios pueden ser adecuados para enfrentar violaciones de derechos humanos, como regla general únicamente se requieren utilizar las vías ordinarias para cumplir con el requisito establecido en el artículo 46.1.a) de la Convención.</w:t>
      </w:r>
      <w:r w:rsidR="00AF5602" w:rsidRPr="00D05487">
        <w:rPr>
          <w:rFonts w:asciiTheme="majorHAnsi" w:hAnsiTheme="majorHAnsi"/>
          <w:color w:val="000000" w:themeColor="text1"/>
          <w:sz w:val="20"/>
          <w:szCs w:val="20"/>
          <w:lang w:val="es-ES_tradnl"/>
        </w:rPr>
        <w:t xml:space="preserve"> </w:t>
      </w:r>
      <w:r w:rsidR="00AF5602" w:rsidRPr="00D05487">
        <w:rPr>
          <w:rFonts w:asciiTheme="majorHAnsi" w:hAnsiTheme="majorHAnsi"/>
          <w:sz w:val="20"/>
          <w:szCs w:val="20"/>
          <w:lang w:val="es-ES_tradnl"/>
        </w:rPr>
        <w:t>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AF5602" w:rsidRPr="00D05487">
        <w:rPr>
          <w:rStyle w:val="FootnoteReference"/>
          <w:rFonts w:asciiTheme="majorHAnsi" w:hAnsiTheme="majorHAnsi"/>
          <w:sz w:val="20"/>
          <w:szCs w:val="20"/>
          <w:lang w:val="es-ES_tradnl"/>
        </w:rPr>
        <w:footnoteReference w:id="9"/>
      </w:r>
      <w:r w:rsidR="00AF5602" w:rsidRPr="00D05487">
        <w:rPr>
          <w:rFonts w:asciiTheme="majorHAnsi" w:hAnsiTheme="majorHAnsi"/>
          <w:bCs/>
          <w:sz w:val="20"/>
          <w:szCs w:val="20"/>
          <w:lang w:val="es-ES_tradnl"/>
        </w:rPr>
        <w:t xml:space="preserve">. </w:t>
      </w:r>
    </w:p>
    <w:p w14:paraId="5E7723E1" w14:textId="77777777" w:rsidR="00E47A75" w:rsidRPr="00D05487" w:rsidRDefault="00E47A75" w:rsidP="00E47A7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FF0000"/>
          <w:sz w:val="20"/>
          <w:szCs w:val="20"/>
          <w:lang w:val="es-ES_tradnl"/>
        </w:rPr>
      </w:pPr>
    </w:p>
    <w:p w14:paraId="339126E4" w14:textId="03F89FE3" w:rsidR="00D34E29" w:rsidRPr="00D05487" w:rsidRDefault="00D34E29" w:rsidP="00D34E2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D05487">
        <w:rPr>
          <w:rFonts w:asciiTheme="majorHAnsi" w:hAnsiTheme="majorHAnsi"/>
          <w:bCs/>
          <w:sz w:val="20"/>
          <w:szCs w:val="20"/>
          <w:lang w:val="es-ES_tradnl"/>
        </w:rPr>
        <w:t xml:space="preserve">En consecuencia, tomando en cuenta que el </w:t>
      </w:r>
      <w:r w:rsidRPr="00D05487">
        <w:rPr>
          <w:rFonts w:asciiTheme="majorHAnsi" w:hAnsiTheme="majorHAnsi"/>
          <w:sz w:val="20"/>
          <w:szCs w:val="20"/>
          <w:lang w:val="es-ES_tradnl"/>
        </w:rPr>
        <w:t xml:space="preserve">20 de junio de 2013 la Primera Sala de lo Civil, Mercantil, Inquilinato y Residuales de la Corte Provincial de Pichincha rechazó en última instancia el recurso de apelación de las presuntas víctimas, la CIDH </w:t>
      </w:r>
      <w:r w:rsidR="00CB6E28" w:rsidRPr="00D05487">
        <w:rPr>
          <w:rFonts w:asciiTheme="majorHAnsi" w:eastAsia="Times New Roman" w:hAnsiTheme="majorHAnsi"/>
          <w:sz w:val="20"/>
          <w:szCs w:val="20"/>
          <w:bdr w:val="none" w:sz="0" w:space="0" w:color="auto"/>
          <w:lang w:val="es-ES_tradnl"/>
        </w:rPr>
        <w:t>concluye que la presente petición cumple con el requisito de agotamiento de los recursos internos</w:t>
      </w:r>
      <w:r w:rsidRPr="00D05487">
        <w:rPr>
          <w:rFonts w:asciiTheme="majorHAnsi" w:eastAsia="Times New Roman" w:hAnsiTheme="majorHAnsi"/>
          <w:sz w:val="20"/>
          <w:szCs w:val="20"/>
          <w:bdr w:val="none" w:sz="0" w:space="0" w:color="auto"/>
          <w:lang w:val="es-ES_tradnl"/>
        </w:rPr>
        <w:t xml:space="preserve"> dispuesto en el artículo 46.1.a) de la Convención Americana</w:t>
      </w:r>
      <w:r w:rsidR="0075512E" w:rsidRPr="00D05487">
        <w:rPr>
          <w:rFonts w:asciiTheme="majorHAnsi" w:eastAsia="Times New Roman" w:hAnsiTheme="majorHAnsi"/>
          <w:sz w:val="20"/>
          <w:szCs w:val="20"/>
          <w:bdr w:val="none" w:sz="0" w:space="0" w:color="auto"/>
          <w:lang w:val="es-ES_tradnl"/>
        </w:rPr>
        <w:t>. Además, tomando en cuenta que</w:t>
      </w:r>
      <w:r w:rsidRPr="00D05487">
        <w:rPr>
          <w:rFonts w:asciiTheme="majorHAnsi" w:eastAsia="Times New Roman" w:hAnsiTheme="majorHAnsi"/>
          <w:sz w:val="20"/>
          <w:szCs w:val="20"/>
          <w:bdr w:val="none" w:sz="0" w:space="0" w:color="auto"/>
          <w:lang w:val="es-ES_tradnl"/>
        </w:rPr>
        <w:t xml:space="preserve"> el 23 de julio de 2013 se notificó la citada decisión</w:t>
      </w:r>
      <w:r w:rsidRPr="00D05487">
        <w:rPr>
          <w:rFonts w:asciiTheme="majorHAnsi" w:hAnsiTheme="majorHAnsi"/>
          <w:sz w:val="20"/>
          <w:szCs w:val="20"/>
          <w:lang w:val="es-ES_tradnl"/>
        </w:rPr>
        <w:t xml:space="preserve"> y que la petición fue presentada el 23 de diciembre de 2013, la Comisión también concluye que se cumple el requisito del artículo 46.1.b) de la Convención.</w:t>
      </w:r>
    </w:p>
    <w:p w14:paraId="46BA5A6F" w14:textId="652B1D92" w:rsidR="00F009AB" w:rsidRPr="00D05487" w:rsidRDefault="00F009AB" w:rsidP="00F009A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D05487">
        <w:rPr>
          <w:rFonts w:asciiTheme="majorHAnsi" w:hAnsiTheme="majorHAnsi"/>
          <w:b/>
          <w:bCs/>
          <w:sz w:val="20"/>
          <w:szCs w:val="20"/>
          <w:lang w:val="es-ES_tradnl"/>
        </w:rPr>
        <w:t>VII.</w:t>
      </w:r>
      <w:r w:rsidRPr="00D05487">
        <w:rPr>
          <w:rFonts w:asciiTheme="majorHAnsi" w:hAnsiTheme="majorHAnsi"/>
          <w:b/>
          <w:bCs/>
          <w:sz w:val="20"/>
          <w:szCs w:val="20"/>
          <w:lang w:val="es-ES_tradnl"/>
        </w:rPr>
        <w:tab/>
        <w:t>ANÁLISIS DE CARACTERIZACIÓN DE LOS HECHOS ALEGADOS</w:t>
      </w:r>
    </w:p>
    <w:p w14:paraId="4FFF3AB1" w14:textId="47DE1A98" w:rsidR="008C2196" w:rsidRPr="00D05487" w:rsidRDefault="008C2196" w:rsidP="008C219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D05487">
        <w:rPr>
          <w:rFonts w:asciiTheme="majorHAnsi" w:hAnsiTheme="majorHAnsi"/>
          <w:sz w:val="20"/>
          <w:szCs w:val="20"/>
          <w:lang w:val="es-ES_tradnl"/>
        </w:rPr>
        <w:t xml:space="preserve">Respecto a la solicitud del Estado sobre la delimitación de las presuntas víctimas, la Comisión recuerda que </w:t>
      </w:r>
      <w:r w:rsidRPr="00D05487">
        <w:rPr>
          <w:rFonts w:asciiTheme="majorHAnsi" w:eastAsia="Times New Roman" w:hAnsiTheme="majorHAnsi"/>
          <w:sz w:val="20"/>
          <w:szCs w:val="20"/>
          <w:bdr w:val="none" w:sz="0" w:space="0" w:color="auto"/>
          <w:lang w:val="es-ES_tradnl"/>
        </w:rPr>
        <w:t>el criterio de identificación de las víctimas debe ser flexible</w:t>
      </w:r>
      <w:r w:rsidR="00A66D3D" w:rsidRPr="00D05487">
        <w:rPr>
          <w:rFonts w:asciiTheme="majorHAnsi" w:eastAsia="Times New Roman" w:hAnsiTheme="majorHAnsi"/>
          <w:sz w:val="20"/>
          <w:szCs w:val="20"/>
          <w:bdr w:val="none" w:sz="0" w:space="0" w:color="auto"/>
          <w:lang w:val="es-ES_tradnl"/>
        </w:rPr>
        <w:t>,</w:t>
      </w:r>
      <w:r w:rsidRPr="00D05487">
        <w:rPr>
          <w:rFonts w:asciiTheme="majorHAnsi" w:eastAsia="Times New Roman" w:hAnsiTheme="majorHAnsi"/>
          <w:sz w:val="20"/>
          <w:szCs w:val="20"/>
          <w:bdr w:val="none" w:sz="0" w:space="0" w:color="auto"/>
          <w:lang w:val="es-ES_tradnl"/>
        </w:rPr>
        <w:t xml:space="preserve"> y que </w:t>
      </w:r>
      <w:r w:rsidR="00A66D3D" w:rsidRPr="00D05487">
        <w:rPr>
          <w:rFonts w:asciiTheme="majorHAnsi" w:eastAsia="Times New Roman" w:hAnsiTheme="majorHAnsi"/>
          <w:sz w:val="20"/>
          <w:szCs w:val="20"/>
          <w:bdr w:val="none" w:sz="0" w:space="0" w:color="auto"/>
          <w:lang w:val="es-ES_tradnl"/>
        </w:rPr>
        <w:t>su</w:t>
      </w:r>
      <w:r w:rsidRPr="00D05487">
        <w:rPr>
          <w:rFonts w:asciiTheme="majorHAnsi" w:eastAsia="Times New Roman" w:hAnsiTheme="majorHAnsi"/>
          <w:sz w:val="20"/>
          <w:szCs w:val="20"/>
          <w:bdr w:val="none" w:sz="0" w:space="0" w:color="auto"/>
          <w:lang w:val="es-ES_tradnl"/>
        </w:rPr>
        <w:t xml:space="preserve"> individualización </w:t>
      </w:r>
      <w:r w:rsidR="00A66D3D" w:rsidRPr="00D05487">
        <w:rPr>
          <w:rFonts w:asciiTheme="majorHAnsi" w:eastAsia="Times New Roman" w:hAnsiTheme="majorHAnsi"/>
          <w:sz w:val="20"/>
          <w:szCs w:val="20"/>
          <w:bdr w:val="none" w:sz="0" w:space="0" w:color="auto"/>
          <w:lang w:val="es-ES_tradnl"/>
        </w:rPr>
        <w:t>se debe determinar</w:t>
      </w:r>
      <w:r w:rsidRPr="00D05487">
        <w:rPr>
          <w:rFonts w:asciiTheme="majorHAnsi" w:eastAsia="Times New Roman" w:hAnsiTheme="majorHAnsi"/>
          <w:sz w:val="20"/>
          <w:szCs w:val="20"/>
          <w:bdr w:val="none" w:sz="0" w:space="0" w:color="auto"/>
          <w:lang w:val="es-ES_tradnl"/>
        </w:rPr>
        <w:t xml:space="preserve"> con la prueba aportada por las partes en la etapa de fondo</w:t>
      </w:r>
      <w:r w:rsidRPr="00D05487">
        <w:rPr>
          <w:rStyle w:val="FootnoteReference"/>
          <w:rFonts w:asciiTheme="majorHAnsi" w:eastAsia="Times New Roman" w:hAnsiTheme="majorHAnsi"/>
          <w:sz w:val="20"/>
          <w:szCs w:val="20"/>
          <w:bdr w:val="none" w:sz="0" w:space="0" w:color="auto"/>
          <w:lang w:val="es-ES_tradnl"/>
        </w:rPr>
        <w:footnoteReference w:id="10"/>
      </w:r>
      <w:r w:rsidRPr="00D05487">
        <w:rPr>
          <w:rFonts w:asciiTheme="majorHAnsi" w:eastAsia="Times New Roman" w:hAnsiTheme="majorHAnsi"/>
          <w:sz w:val="20"/>
          <w:szCs w:val="20"/>
          <w:bdr w:val="none" w:sz="0" w:space="0" w:color="auto"/>
          <w:lang w:val="es-ES_tradnl"/>
        </w:rPr>
        <w:t>. En tal sentido, en etapa de admisibilidad, dicho criterio tiene como objeto que la Comisión pueda verificar</w:t>
      </w:r>
      <w:r w:rsidRPr="00D05487">
        <w:rPr>
          <w:rFonts w:asciiTheme="majorHAnsi" w:eastAsia="Times New Roman" w:hAnsiTheme="majorHAnsi"/>
          <w:i/>
          <w:iCs/>
          <w:sz w:val="20"/>
          <w:szCs w:val="20"/>
          <w:bdr w:val="none" w:sz="0" w:space="0" w:color="auto"/>
          <w:lang w:val="es-ES_tradnl"/>
        </w:rPr>
        <w:t>, prima facie</w:t>
      </w:r>
      <w:r w:rsidRPr="00D05487">
        <w:rPr>
          <w:rFonts w:asciiTheme="majorHAnsi" w:eastAsia="Times New Roman" w:hAnsiTheme="majorHAnsi"/>
          <w:sz w:val="20"/>
          <w:szCs w:val="20"/>
          <w:bdr w:val="none" w:sz="0" w:space="0" w:color="auto"/>
          <w:lang w:val="es-ES_tradnl"/>
        </w:rPr>
        <w:t>, cuál es el universo de posibles personas que se pueden ver afectadas por los acontecimientos denunciados. En tal sentido, el artículo 44 de la Convención Americana requiere para la admisibilidad de una petición que existan víctimas concretas e individualizadas, o bien que puedan ser un grupo delimitable en el tiempo y en el espacio</w:t>
      </w:r>
      <w:r w:rsidR="00D81BAB" w:rsidRPr="00D05487">
        <w:rPr>
          <w:rFonts w:asciiTheme="majorHAnsi" w:eastAsia="Times New Roman" w:hAnsiTheme="majorHAnsi"/>
          <w:sz w:val="20"/>
          <w:szCs w:val="20"/>
          <w:bdr w:val="none" w:sz="0" w:space="0" w:color="auto"/>
          <w:lang w:val="es-ES_tradnl"/>
        </w:rPr>
        <w:t xml:space="preserve"> de acuerdo con la naturaleza de los hechos denunciados en la petición. No resultan, por tanto, admisibles peticiones presentadas como </w:t>
      </w:r>
      <w:proofErr w:type="spellStart"/>
      <w:r w:rsidRPr="00D05487">
        <w:rPr>
          <w:rFonts w:asciiTheme="majorHAnsi" w:eastAsia="Times New Roman" w:hAnsiTheme="majorHAnsi"/>
          <w:i/>
          <w:iCs/>
          <w:sz w:val="20"/>
          <w:szCs w:val="20"/>
          <w:bdr w:val="none" w:sz="0" w:space="0" w:color="auto"/>
          <w:lang w:val="es-ES_tradnl"/>
        </w:rPr>
        <w:t>actio</w:t>
      </w:r>
      <w:proofErr w:type="spellEnd"/>
      <w:r w:rsidRPr="00D05487">
        <w:rPr>
          <w:rFonts w:asciiTheme="majorHAnsi" w:eastAsia="Times New Roman" w:hAnsiTheme="majorHAnsi"/>
          <w:i/>
          <w:iCs/>
          <w:sz w:val="20"/>
          <w:szCs w:val="20"/>
          <w:bdr w:val="none" w:sz="0" w:space="0" w:color="auto"/>
          <w:lang w:val="es-ES_tradnl"/>
        </w:rPr>
        <w:t xml:space="preserve"> </w:t>
      </w:r>
      <w:proofErr w:type="spellStart"/>
      <w:r w:rsidRPr="00D05487">
        <w:rPr>
          <w:rFonts w:asciiTheme="majorHAnsi" w:eastAsia="Times New Roman" w:hAnsiTheme="majorHAnsi"/>
          <w:i/>
          <w:iCs/>
          <w:sz w:val="20"/>
          <w:szCs w:val="20"/>
          <w:bdr w:val="none" w:sz="0" w:space="0" w:color="auto"/>
          <w:lang w:val="es-ES_tradnl"/>
        </w:rPr>
        <w:t>popularis</w:t>
      </w:r>
      <w:proofErr w:type="spellEnd"/>
      <w:r w:rsidRPr="00D05487">
        <w:rPr>
          <w:rFonts w:asciiTheme="majorHAnsi" w:eastAsia="Times New Roman" w:hAnsiTheme="majorHAnsi"/>
          <w:sz w:val="20"/>
          <w:szCs w:val="20"/>
          <w:bdr w:val="none" w:sz="0" w:space="0" w:color="auto"/>
          <w:lang w:val="es-ES_tradnl"/>
        </w:rPr>
        <w:t xml:space="preserve"> </w:t>
      </w:r>
      <w:r w:rsidR="00D81BAB" w:rsidRPr="00D05487">
        <w:rPr>
          <w:rFonts w:asciiTheme="majorHAnsi" w:eastAsia="Times New Roman" w:hAnsiTheme="majorHAnsi"/>
          <w:sz w:val="20"/>
          <w:szCs w:val="20"/>
          <w:bdr w:val="none" w:sz="0" w:space="0" w:color="auto"/>
          <w:lang w:val="es-ES_tradnl"/>
        </w:rPr>
        <w:t>en las no haya una delimitación concreta del grupo de víctimas que sean al menos individualizables</w:t>
      </w:r>
      <w:r w:rsidRPr="00D05487">
        <w:rPr>
          <w:rStyle w:val="FootnoteReference"/>
          <w:rFonts w:asciiTheme="majorHAnsi" w:eastAsia="Times New Roman" w:hAnsiTheme="majorHAnsi"/>
          <w:sz w:val="20"/>
          <w:szCs w:val="20"/>
          <w:bdr w:val="none" w:sz="0" w:space="0" w:color="auto"/>
          <w:lang w:val="es-ES_tradnl"/>
        </w:rPr>
        <w:footnoteReference w:id="11"/>
      </w:r>
      <w:r w:rsidRPr="00D05487">
        <w:rPr>
          <w:rFonts w:asciiTheme="majorHAnsi" w:eastAsia="Times New Roman" w:hAnsiTheme="majorHAnsi"/>
          <w:sz w:val="20"/>
          <w:szCs w:val="20"/>
          <w:bdr w:val="none" w:sz="0" w:space="0" w:color="auto"/>
          <w:lang w:val="es-ES_tradnl"/>
        </w:rPr>
        <w:t xml:space="preserve">. En el presente caso, la Comisión considera que, además de existir personas identificadas por la parte peticionaria, existe un grupo determinable, </w:t>
      </w:r>
      <w:r w:rsidR="00A7029F" w:rsidRPr="00D05487">
        <w:rPr>
          <w:rFonts w:asciiTheme="majorHAnsi" w:eastAsia="Times New Roman" w:hAnsiTheme="majorHAnsi"/>
          <w:sz w:val="20"/>
          <w:szCs w:val="20"/>
          <w:bdr w:val="none" w:sz="0" w:space="0" w:color="auto"/>
          <w:lang w:val="es-ES_tradnl"/>
        </w:rPr>
        <w:t>ya</w:t>
      </w:r>
      <w:r w:rsidRPr="00D05487">
        <w:rPr>
          <w:rFonts w:asciiTheme="majorHAnsi" w:eastAsia="Times New Roman" w:hAnsiTheme="majorHAnsi"/>
          <w:sz w:val="20"/>
          <w:szCs w:val="20"/>
          <w:bdr w:val="none" w:sz="0" w:space="0" w:color="auto"/>
          <w:lang w:val="es-ES_tradnl"/>
        </w:rPr>
        <w:t xml:space="preserve"> que los hechos denunciados afectaron a comunidades concretas en </w:t>
      </w:r>
      <w:r w:rsidR="00A7029F" w:rsidRPr="00D05487">
        <w:rPr>
          <w:rFonts w:asciiTheme="majorHAnsi" w:eastAsia="Times New Roman" w:hAnsiTheme="majorHAnsi"/>
          <w:sz w:val="20"/>
          <w:szCs w:val="20"/>
          <w:bdr w:val="none" w:sz="0" w:space="0" w:color="auto"/>
          <w:lang w:val="es-ES_tradnl"/>
        </w:rPr>
        <w:t>un</w:t>
      </w:r>
      <w:r w:rsidRPr="00D05487">
        <w:rPr>
          <w:rFonts w:asciiTheme="majorHAnsi" w:eastAsia="Times New Roman" w:hAnsiTheme="majorHAnsi"/>
          <w:sz w:val="20"/>
          <w:szCs w:val="20"/>
          <w:bdr w:val="none" w:sz="0" w:space="0" w:color="auto"/>
          <w:lang w:val="es-ES_tradnl"/>
        </w:rPr>
        <w:t xml:space="preserve"> territorio </w:t>
      </w:r>
      <w:r w:rsidR="00A7029F" w:rsidRPr="00D05487">
        <w:rPr>
          <w:rFonts w:asciiTheme="majorHAnsi" w:eastAsia="Times New Roman" w:hAnsiTheme="majorHAnsi"/>
          <w:sz w:val="20"/>
          <w:szCs w:val="20"/>
          <w:bdr w:val="none" w:sz="0" w:space="0" w:color="auto"/>
          <w:lang w:val="es-ES_tradnl"/>
        </w:rPr>
        <w:t>determinado</w:t>
      </w:r>
      <w:r w:rsidRPr="00D05487">
        <w:rPr>
          <w:rFonts w:asciiTheme="majorHAnsi" w:eastAsia="Times New Roman" w:hAnsiTheme="majorHAnsi"/>
          <w:sz w:val="20"/>
          <w:szCs w:val="20"/>
          <w:bdr w:val="none" w:sz="0" w:space="0" w:color="auto"/>
          <w:lang w:val="es-ES_tradnl"/>
        </w:rPr>
        <w:t xml:space="preserve">. </w:t>
      </w:r>
      <w:r w:rsidR="00D81BAB" w:rsidRPr="00D05487">
        <w:rPr>
          <w:rFonts w:asciiTheme="majorHAnsi" w:eastAsia="Times New Roman" w:hAnsiTheme="majorHAnsi"/>
          <w:sz w:val="20"/>
          <w:szCs w:val="20"/>
          <w:bdr w:val="none" w:sz="0" w:space="0" w:color="auto"/>
          <w:lang w:val="es-ES_tradnl"/>
        </w:rPr>
        <w:t xml:space="preserve">En consecuencia, la Comisión considera que la presente petición cumple con el artículo 44 de la Convención Americana </w:t>
      </w:r>
      <w:r w:rsidRPr="00D05487">
        <w:rPr>
          <w:rFonts w:asciiTheme="majorHAnsi" w:eastAsia="Times New Roman" w:hAnsiTheme="majorHAnsi"/>
          <w:sz w:val="20"/>
          <w:szCs w:val="20"/>
          <w:bdr w:val="none" w:sz="0" w:space="0" w:color="auto"/>
          <w:lang w:val="es-ES_tradnl"/>
        </w:rPr>
        <w:t xml:space="preserve">En razón a ello, la Comisión considera que se cumple lo establecido en el artículo 44 en la presente petición. </w:t>
      </w:r>
    </w:p>
    <w:p w14:paraId="204D493C" w14:textId="77777777" w:rsidR="008C2196" w:rsidRPr="00D05487" w:rsidRDefault="008C2196" w:rsidP="008C2196">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727DE109" w14:textId="008790FE" w:rsidR="00FF31FD" w:rsidRPr="00D05487" w:rsidRDefault="008C2196" w:rsidP="00E666E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sz w:val="20"/>
          <w:szCs w:val="20"/>
          <w:lang w:val="es-ES_tradnl"/>
        </w:rPr>
        <w:t>Adicionalmente, l</w:t>
      </w:r>
      <w:r w:rsidR="005744B8" w:rsidRPr="00D05487">
        <w:rPr>
          <w:rFonts w:asciiTheme="majorHAnsi" w:hAnsiTheme="majorHAnsi"/>
          <w:sz w:val="20"/>
          <w:szCs w:val="20"/>
          <w:lang w:val="es-ES_tradnl"/>
        </w:rPr>
        <w:t>a Comisión observa que la presente petición incluye alegaciones sobre acciones y omisiones</w:t>
      </w:r>
      <w:r w:rsidR="00F826EA" w:rsidRPr="00D05487">
        <w:rPr>
          <w:rFonts w:asciiTheme="majorHAnsi" w:hAnsiTheme="majorHAnsi"/>
          <w:sz w:val="20"/>
          <w:szCs w:val="20"/>
          <w:lang w:val="es-ES_tradnl"/>
        </w:rPr>
        <w:t xml:space="preserve"> de las autoridades estatales</w:t>
      </w:r>
      <w:r w:rsidR="005744B8" w:rsidRPr="00D05487">
        <w:rPr>
          <w:rFonts w:asciiTheme="majorHAnsi" w:hAnsiTheme="majorHAnsi"/>
          <w:sz w:val="20"/>
          <w:szCs w:val="20"/>
          <w:lang w:val="es-ES_tradnl"/>
        </w:rPr>
        <w:t xml:space="preserve"> que habrían producido la contaminación ambiental en</w:t>
      </w:r>
      <w:r w:rsidR="00EB5472" w:rsidRPr="00D05487">
        <w:rPr>
          <w:rFonts w:asciiTheme="majorHAnsi" w:hAnsiTheme="majorHAnsi"/>
          <w:sz w:val="20"/>
          <w:szCs w:val="20"/>
          <w:lang w:val="es-ES_tradnl"/>
        </w:rPr>
        <w:t xml:space="preserve"> la zona</w:t>
      </w:r>
      <w:r w:rsidR="005941DA" w:rsidRPr="00D05487">
        <w:rPr>
          <w:rFonts w:asciiTheme="majorHAnsi" w:hAnsiTheme="majorHAnsi"/>
          <w:sz w:val="20"/>
          <w:szCs w:val="20"/>
          <w:lang w:val="es-ES_tradnl"/>
        </w:rPr>
        <w:t xml:space="preserve"> </w:t>
      </w:r>
      <w:r w:rsidR="00EB5472" w:rsidRPr="00D05487">
        <w:rPr>
          <w:rFonts w:asciiTheme="majorHAnsi" w:hAnsiTheme="majorHAnsi"/>
          <w:sz w:val="20"/>
          <w:szCs w:val="20"/>
          <w:lang w:val="es-ES_tradnl"/>
        </w:rPr>
        <w:t xml:space="preserve">de la </w:t>
      </w:r>
      <w:r w:rsidR="004173FA" w:rsidRPr="00D05487">
        <w:rPr>
          <w:rFonts w:asciiTheme="majorHAnsi" w:hAnsiTheme="majorHAnsi"/>
          <w:sz w:val="20"/>
          <w:szCs w:val="20"/>
          <w:lang w:val="es-ES_tradnl"/>
        </w:rPr>
        <w:t>c</w:t>
      </w:r>
      <w:r w:rsidR="00EB5472" w:rsidRPr="00D05487">
        <w:rPr>
          <w:rFonts w:asciiTheme="majorHAnsi" w:hAnsiTheme="majorHAnsi"/>
          <w:sz w:val="20"/>
          <w:szCs w:val="20"/>
          <w:lang w:val="es-ES_tradnl"/>
        </w:rPr>
        <w:t xml:space="preserve">ordillera del </w:t>
      </w:r>
      <w:r w:rsidR="004173FA" w:rsidRPr="00D05487">
        <w:rPr>
          <w:rFonts w:asciiTheme="majorHAnsi" w:hAnsiTheme="majorHAnsi"/>
          <w:sz w:val="20"/>
          <w:szCs w:val="20"/>
          <w:lang w:val="es-ES_tradnl"/>
        </w:rPr>
        <w:t>Cóndor</w:t>
      </w:r>
      <w:r w:rsidR="00F826EA" w:rsidRPr="00D05487">
        <w:rPr>
          <w:rFonts w:asciiTheme="majorHAnsi" w:hAnsiTheme="majorHAnsi"/>
          <w:sz w:val="20"/>
          <w:szCs w:val="20"/>
          <w:lang w:val="es-ES_tradnl"/>
        </w:rPr>
        <w:t xml:space="preserve">, y la afectación a los derechos de las presuntas </w:t>
      </w:r>
      <w:r w:rsidR="00D05487" w:rsidRPr="00D05487">
        <w:rPr>
          <w:rFonts w:asciiTheme="majorHAnsi" w:hAnsiTheme="majorHAnsi"/>
          <w:sz w:val="20"/>
          <w:szCs w:val="20"/>
          <w:lang w:val="es-ES_tradnl"/>
        </w:rPr>
        <w:t>víctimas, toda</w:t>
      </w:r>
      <w:r w:rsidR="00F826EA" w:rsidRPr="00D05487">
        <w:rPr>
          <w:rFonts w:asciiTheme="majorHAnsi" w:hAnsiTheme="majorHAnsi"/>
          <w:sz w:val="20"/>
          <w:szCs w:val="20"/>
          <w:lang w:val="es-ES_tradnl"/>
        </w:rPr>
        <w:t xml:space="preserve"> vez que no se habría realizado un análisis exhaustivo del impacto ambiental y social del proyecto minero realizado por </w:t>
      </w:r>
      <w:proofErr w:type="spellStart"/>
      <w:r w:rsidR="00F826EA" w:rsidRPr="00D05487">
        <w:rPr>
          <w:rFonts w:asciiTheme="majorHAnsi" w:hAnsiTheme="majorHAnsi" w:cs="Arial"/>
          <w:i/>
          <w:iCs/>
          <w:color w:val="212121"/>
          <w:sz w:val="20"/>
          <w:szCs w:val="20"/>
          <w:lang w:val="es-ES_tradnl"/>
        </w:rPr>
        <w:t>EcuaCorriente</w:t>
      </w:r>
      <w:proofErr w:type="spellEnd"/>
      <w:r w:rsidR="00F826EA" w:rsidRPr="00D05487">
        <w:rPr>
          <w:rFonts w:asciiTheme="majorHAnsi" w:hAnsiTheme="majorHAnsi"/>
          <w:sz w:val="20"/>
          <w:szCs w:val="20"/>
          <w:lang w:val="es-ES_tradnl"/>
        </w:rPr>
        <w:t xml:space="preserve"> </w:t>
      </w:r>
      <w:r w:rsidR="00D05487" w:rsidRPr="00D05487">
        <w:rPr>
          <w:rFonts w:asciiTheme="majorHAnsi" w:hAnsiTheme="majorHAnsi"/>
          <w:sz w:val="20"/>
          <w:szCs w:val="20"/>
          <w:lang w:val="es-ES_tradnl"/>
        </w:rPr>
        <w:t>S.A.</w:t>
      </w:r>
      <w:r w:rsidR="00FF31FD" w:rsidRPr="00D05487">
        <w:rPr>
          <w:rFonts w:asciiTheme="majorHAnsi" w:hAnsiTheme="majorHAnsi"/>
          <w:sz w:val="20"/>
          <w:szCs w:val="20"/>
          <w:lang w:val="es-ES_tradnl"/>
        </w:rPr>
        <w:t xml:space="preserve"> Por su parte, el Estado, </w:t>
      </w:r>
      <w:r w:rsidR="004212EA" w:rsidRPr="00D05487">
        <w:rPr>
          <w:rFonts w:asciiTheme="majorHAnsi" w:hAnsiTheme="majorHAnsi"/>
          <w:sz w:val="20"/>
          <w:szCs w:val="20"/>
          <w:lang w:val="es-ES_tradnl"/>
        </w:rPr>
        <w:t>contesta</w:t>
      </w:r>
      <w:r w:rsidR="00FF31FD" w:rsidRPr="00D05487">
        <w:rPr>
          <w:rFonts w:asciiTheme="majorHAnsi" w:hAnsiTheme="majorHAnsi"/>
          <w:sz w:val="20"/>
          <w:szCs w:val="20"/>
          <w:lang w:val="es-ES_tradnl"/>
        </w:rPr>
        <w:t xml:space="preserve"> que las autoridades verificaron que el citado proyecto minero respetó todos los procedimientos para garantizar un modelo de minería con mínimo impacto ambiental, y agrega que la parte peticionaria no brinda información concreta que demuestre cómo se ha afectado el derecho a la vida digna de las presuntas víctimas. </w:t>
      </w:r>
    </w:p>
    <w:p w14:paraId="66DB1130" w14:textId="77777777" w:rsidR="00902D67" w:rsidRPr="00D05487" w:rsidRDefault="00902D67" w:rsidP="00902D6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5BE608A0" w14:textId="19FB61F7" w:rsidR="00902D67" w:rsidRPr="00D05487" w:rsidRDefault="00913E0F" w:rsidP="00587EE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D05487">
        <w:rPr>
          <w:rFonts w:asciiTheme="majorHAnsi" w:hAnsiTheme="majorHAnsi"/>
          <w:sz w:val="20"/>
          <w:szCs w:val="20"/>
          <w:lang w:val="es-ES_tradnl"/>
        </w:rPr>
        <w:t>Al respecto, tanto la CIDH como la Corte IDH, han señalado que el artículo 26 contempla el derecho a un medio ambiente sano, el cual protege los componentes del medio ambiente, tales como tales como bosques, ríos, mares y otros, como intereses jurídicos en sí mismos, aún en ausencia de certeza o evidencia sobre el riesgo a las personas individuales</w:t>
      </w:r>
      <w:r w:rsidRPr="00D05487">
        <w:rPr>
          <w:rStyle w:val="FootnoteReference"/>
          <w:rFonts w:asciiTheme="majorHAnsi" w:hAnsiTheme="majorHAnsi"/>
          <w:sz w:val="20"/>
          <w:szCs w:val="20"/>
          <w:lang w:val="es-ES_tradnl"/>
        </w:rPr>
        <w:footnoteReference w:id="12"/>
      </w:r>
      <w:r w:rsidR="004A7849" w:rsidRPr="00D05487">
        <w:rPr>
          <w:rFonts w:asciiTheme="majorHAnsi" w:hAnsiTheme="majorHAnsi"/>
          <w:sz w:val="20"/>
          <w:szCs w:val="20"/>
          <w:lang w:val="es-ES_tradnl"/>
        </w:rPr>
        <w:t xml:space="preserve">. </w:t>
      </w:r>
      <w:r w:rsidRPr="00D05487">
        <w:rPr>
          <w:rFonts w:asciiTheme="majorHAnsi" w:hAnsiTheme="majorHAnsi"/>
          <w:sz w:val="20"/>
          <w:szCs w:val="20"/>
          <w:lang w:val="es-ES_tradnl"/>
        </w:rPr>
        <w:t xml:space="preserve">En esa línea, </w:t>
      </w:r>
      <w:r w:rsidR="00902D67" w:rsidRPr="00D05487">
        <w:rPr>
          <w:rFonts w:asciiTheme="majorHAnsi" w:hAnsiTheme="majorHAnsi"/>
          <w:sz w:val="20"/>
          <w:szCs w:val="20"/>
          <w:lang w:val="es-ES_tradnl"/>
        </w:rPr>
        <w:t>la Corte Interamericana de Derechos Humanos</w:t>
      </w:r>
      <w:r w:rsidRPr="00D05487">
        <w:rPr>
          <w:rFonts w:asciiTheme="majorHAnsi" w:hAnsiTheme="majorHAnsi"/>
          <w:sz w:val="20"/>
          <w:szCs w:val="20"/>
          <w:lang w:val="es-ES_tradnl"/>
        </w:rPr>
        <w:t xml:space="preserve"> ha señalado que </w:t>
      </w:r>
      <w:r w:rsidR="00D51D33" w:rsidRPr="00D05487">
        <w:rPr>
          <w:rFonts w:asciiTheme="majorHAnsi" w:hAnsiTheme="majorHAnsi"/>
          <w:sz w:val="20"/>
          <w:szCs w:val="20"/>
          <w:lang w:val="es-ES_tradnl"/>
        </w:rPr>
        <w:t>tal</w:t>
      </w:r>
      <w:r w:rsidRPr="00D05487">
        <w:rPr>
          <w:rFonts w:asciiTheme="majorHAnsi" w:hAnsiTheme="majorHAnsi"/>
          <w:sz w:val="20"/>
          <w:szCs w:val="20"/>
          <w:lang w:val="es-ES_tradnl"/>
        </w:rPr>
        <w:t xml:space="preserve"> derecho</w:t>
      </w:r>
      <w:r w:rsidR="00902D67" w:rsidRPr="00D05487">
        <w:rPr>
          <w:rFonts w:asciiTheme="majorHAnsi" w:hAnsiTheme="majorHAnsi"/>
          <w:sz w:val="20"/>
          <w:szCs w:val="20"/>
          <w:lang w:val="es-ES_tradnl"/>
        </w:rPr>
        <w:t xml:space="preserve"> es justiciable en casos contenciosos de forma directa y autónoma ante las </w:t>
      </w:r>
      <w:r w:rsidR="00902D67" w:rsidRPr="00D05487">
        <w:rPr>
          <w:rFonts w:asciiTheme="majorHAnsi" w:hAnsiTheme="majorHAnsi"/>
          <w:sz w:val="20"/>
          <w:szCs w:val="20"/>
          <w:lang w:val="es-ES_tradnl"/>
        </w:rPr>
        <w:lastRenderedPageBreak/>
        <w:t>instituciones del Sistema Interamericano en virtud del artículo 26 de la Convención Americana, incluso cuando no exista vulneración a otros derechos reconocidos en dicho tratado</w:t>
      </w:r>
      <w:r w:rsidRPr="00D05487">
        <w:rPr>
          <w:rStyle w:val="FootnoteReference"/>
          <w:rFonts w:asciiTheme="majorHAnsi" w:hAnsiTheme="majorHAnsi"/>
          <w:sz w:val="20"/>
          <w:szCs w:val="20"/>
          <w:lang w:val="es-ES_tradnl"/>
        </w:rPr>
        <w:footnoteReference w:id="13"/>
      </w:r>
      <w:r w:rsidRPr="00D05487">
        <w:rPr>
          <w:rFonts w:asciiTheme="majorHAnsi" w:hAnsiTheme="majorHAnsi"/>
          <w:sz w:val="20"/>
          <w:szCs w:val="20"/>
          <w:lang w:val="es-ES_tradnl"/>
        </w:rPr>
        <w:t xml:space="preserve">. </w:t>
      </w:r>
    </w:p>
    <w:p w14:paraId="11955CA6" w14:textId="77777777" w:rsidR="002748F3" w:rsidRPr="00D05487" w:rsidRDefault="002748F3" w:rsidP="003F2C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p>
    <w:p w14:paraId="42442F1E" w14:textId="2AC6F3EF" w:rsidR="00D52086" w:rsidRPr="00D05487" w:rsidRDefault="002748F3" w:rsidP="002748F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D05487">
        <w:rPr>
          <w:rFonts w:asciiTheme="majorHAnsi" w:hAnsiTheme="majorHAnsi"/>
          <w:sz w:val="20"/>
          <w:szCs w:val="20"/>
          <w:lang w:val="es-ES_tradnl"/>
        </w:rPr>
        <w:t xml:space="preserve">Por su parte, el Relator Especial sobre los derechos humanos y el medio ambiente de Naciones Unidas ha </w:t>
      </w:r>
      <w:r w:rsidR="00B57EE8" w:rsidRPr="00D05487">
        <w:rPr>
          <w:rFonts w:asciiTheme="majorHAnsi" w:hAnsiTheme="majorHAnsi"/>
          <w:sz w:val="20"/>
          <w:szCs w:val="20"/>
          <w:lang w:val="es-ES_tradnl"/>
        </w:rPr>
        <w:t>indicado</w:t>
      </w:r>
      <w:r w:rsidRPr="00D05487">
        <w:rPr>
          <w:rFonts w:asciiTheme="majorHAnsi" w:hAnsiTheme="majorHAnsi"/>
          <w:sz w:val="20"/>
          <w:szCs w:val="20"/>
          <w:lang w:val="es-ES_tradnl"/>
        </w:rPr>
        <w:t>, que si bien la obligación de proteger los derechos humanos de los daños ambientales no exige a los Estados que prohíban todas las actividades que puedan degradar el medio ambiente; las autoridades pueden optar por lograr un equilibrio entre la protección del medio ambiente y otros intereses sociales legítimos. Sin embargo, este equilibrio debe ser razonable y no conducir a violaciones previsibles e injustificadas de los derechos humanos. Para determinar si un equilibrio es razonable, pueden resultar pertinentes las normas nacionales e internacionales relativas a la salud y también se desaconsejan enérgicamente las medidas regresivas</w:t>
      </w:r>
      <w:r w:rsidRPr="00D05487">
        <w:rPr>
          <w:rStyle w:val="FootnoteReference"/>
          <w:rFonts w:asciiTheme="majorHAnsi" w:hAnsiTheme="majorHAnsi"/>
          <w:sz w:val="20"/>
          <w:szCs w:val="20"/>
          <w:lang w:val="es-ES_tradnl"/>
        </w:rPr>
        <w:footnoteReference w:id="14"/>
      </w:r>
      <w:r w:rsidRPr="00D05487">
        <w:rPr>
          <w:rFonts w:asciiTheme="majorHAnsi" w:hAnsiTheme="majorHAnsi"/>
          <w:sz w:val="20"/>
          <w:szCs w:val="20"/>
          <w:lang w:val="es-ES_tradnl"/>
        </w:rPr>
        <w:t>. Asimismo, la Relatora Especial sobre el derecho humano al agua potable y el saneamiento de Naciones Unidas ha declarado, que, cuando los Estados planifiquen proyectos que puedan tener efectos sobre la calidad del agua, tendrán que realizar evaluaciones de los efectos "ajustándose a las normas y los principios de derechos humanos</w:t>
      </w:r>
      <w:r w:rsidR="00B57EE8" w:rsidRPr="00D05487">
        <w:rPr>
          <w:rFonts w:asciiTheme="majorHAnsi" w:hAnsiTheme="majorHAnsi"/>
          <w:sz w:val="20"/>
          <w:szCs w:val="20"/>
          <w:lang w:val="es-ES_tradnl"/>
        </w:rPr>
        <w:t>”</w:t>
      </w:r>
      <w:r w:rsidRPr="00D05487">
        <w:rPr>
          <w:rStyle w:val="FootnoteReference"/>
          <w:rFonts w:asciiTheme="majorHAnsi" w:hAnsiTheme="majorHAnsi"/>
          <w:sz w:val="20"/>
          <w:szCs w:val="20"/>
          <w:lang w:val="es-ES_tradnl"/>
        </w:rPr>
        <w:footnoteReference w:id="15"/>
      </w:r>
      <w:r w:rsidRPr="00D05487">
        <w:rPr>
          <w:rFonts w:asciiTheme="majorHAnsi" w:hAnsiTheme="majorHAnsi"/>
          <w:sz w:val="20"/>
          <w:szCs w:val="20"/>
          <w:lang w:val="es-ES_tradnl"/>
        </w:rPr>
        <w:t>.</w:t>
      </w:r>
    </w:p>
    <w:p w14:paraId="13E7D29C" w14:textId="77777777" w:rsidR="00D52086" w:rsidRPr="00D05487" w:rsidRDefault="00D52086" w:rsidP="00D52086">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p>
    <w:p w14:paraId="606A3B2A" w14:textId="139C36F8" w:rsidR="00B307BD" w:rsidRPr="00D05487" w:rsidRDefault="00B307BD" w:rsidP="003143F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sz w:val="20"/>
          <w:szCs w:val="20"/>
          <w:lang w:val="es-ES_tradnl"/>
        </w:rPr>
        <w:t xml:space="preserve">En el presente caso, la CIDH observa </w:t>
      </w:r>
      <w:r w:rsidR="00B57EE8" w:rsidRPr="00D05487">
        <w:rPr>
          <w:rFonts w:asciiTheme="majorHAnsi" w:hAnsiTheme="majorHAnsi"/>
          <w:sz w:val="20"/>
          <w:szCs w:val="20"/>
          <w:lang w:val="es-ES_tradnl"/>
        </w:rPr>
        <w:t xml:space="preserve">que </w:t>
      </w:r>
      <w:r w:rsidRPr="00D05487">
        <w:rPr>
          <w:rFonts w:asciiTheme="majorHAnsi" w:hAnsiTheme="majorHAnsi"/>
          <w:sz w:val="20"/>
          <w:szCs w:val="20"/>
          <w:lang w:val="es-ES_tradnl"/>
        </w:rPr>
        <w:t>si bien los tribunales internos consideraron que no existió una vulneración al derecho al medio ambiente y, en base a ello, rechazaron la demanda presentada por las presuntas víctimas, tal análisis no habría tomado en consideración los daños e impactos</w:t>
      </w:r>
      <w:r w:rsidR="00241D88" w:rsidRPr="00D05487">
        <w:rPr>
          <w:rFonts w:asciiTheme="majorHAnsi" w:hAnsiTheme="majorHAnsi"/>
          <w:sz w:val="20"/>
          <w:szCs w:val="20"/>
          <w:lang w:val="es-ES_tradnl"/>
        </w:rPr>
        <w:t xml:space="preserve"> </w:t>
      </w:r>
      <w:r w:rsidRPr="00D05487">
        <w:rPr>
          <w:rFonts w:asciiTheme="majorHAnsi" w:hAnsiTheme="majorHAnsi"/>
          <w:sz w:val="20"/>
          <w:szCs w:val="20"/>
          <w:lang w:val="es-ES_tradnl"/>
        </w:rPr>
        <w:t>producidos en las zonas aledañas al proyecto Mirador 1</w:t>
      </w:r>
      <w:r w:rsidR="00241D88" w:rsidRPr="00D05487">
        <w:rPr>
          <w:rFonts w:asciiTheme="majorHAnsi" w:hAnsiTheme="majorHAnsi"/>
          <w:sz w:val="20"/>
          <w:szCs w:val="20"/>
          <w:lang w:val="es-ES_tradnl"/>
        </w:rPr>
        <w:t>, lo que habría provocado una serie de consecuencias en los modos de vida de las presuntas víctimas</w:t>
      </w:r>
      <w:r w:rsidRPr="00D05487">
        <w:rPr>
          <w:rFonts w:asciiTheme="majorHAnsi" w:hAnsiTheme="majorHAnsi"/>
          <w:sz w:val="20"/>
          <w:szCs w:val="20"/>
          <w:lang w:val="es-ES_tradnl"/>
        </w:rPr>
        <w:t xml:space="preserve">. </w:t>
      </w:r>
      <w:r w:rsidR="00A3246D" w:rsidRPr="00D05487">
        <w:rPr>
          <w:rFonts w:asciiTheme="majorHAnsi" w:hAnsiTheme="majorHAnsi"/>
          <w:sz w:val="20"/>
          <w:szCs w:val="20"/>
          <w:lang w:val="es-ES_tradnl"/>
        </w:rPr>
        <w:t xml:space="preserve">Por el contrario, si bien las presuntas víctimas habrían adjuntado </w:t>
      </w:r>
      <w:r w:rsidR="00B57EE8" w:rsidRPr="00D05487">
        <w:rPr>
          <w:rFonts w:asciiTheme="majorHAnsi" w:hAnsiTheme="majorHAnsi"/>
          <w:sz w:val="20"/>
          <w:szCs w:val="20"/>
          <w:lang w:val="es-ES_tradnl"/>
        </w:rPr>
        <w:t xml:space="preserve">a su demanda </w:t>
      </w:r>
      <w:r w:rsidR="00A3246D" w:rsidRPr="00D05487">
        <w:rPr>
          <w:rFonts w:asciiTheme="majorHAnsi" w:hAnsiTheme="majorHAnsi"/>
          <w:sz w:val="20"/>
          <w:szCs w:val="20"/>
          <w:lang w:val="es-ES_tradnl"/>
        </w:rPr>
        <w:t xml:space="preserve">cerca de </w:t>
      </w:r>
      <w:r w:rsidR="00B57EE8" w:rsidRPr="00D05487">
        <w:rPr>
          <w:rFonts w:asciiTheme="majorHAnsi" w:hAnsiTheme="majorHAnsi"/>
          <w:sz w:val="20"/>
          <w:szCs w:val="20"/>
          <w:lang w:val="es-ES_tradnl"/>
        </w:rPr>
        <w:t>veintiséis</w:t>
      </w:r>
      <w:r w:rsidR="00A3246D" w:rsidRPr="00D05487">
        <w:rPr>
          <w:rFonts w:asciiTheme="majorHAnsi" w:hAnsiTheme="majorHAnsi"/>
          <w:sz w:val="20"/>
          <w:szCs w:val="20"/>
          <w:lang w:val="es-ES_tradnl"/>
        </w:rPr>
        <w:t xml:space="preserve"> anexos que demostrarían las citadas consecuencias, los órganos de justicia no habrían fundamentado por qu</w:t>
      </w:r>
      <w:r w:rsidR="00B57EE8" w:rsidRPr="00D05487">
        <w:rPr>
          <w:rFonts w:asciiTheme="majorHAnsi" w:hAnsiTheme="majorHAnsi"/>
          <w:sz w:val="20"/>
          <w:szCs w:val="20"/>
          <w:lang w:val="es-ES_tradnl"/>
        </w:rPr>
        <w:t>é</w:t>
      </w:r>
      <w:r w:rsidR="00A3246D" w:rsidRPr="00D05487">
        <w:rPr>
          <w:rFonts w:asciiTheme="majorHAnsi" w:hAnsiTheme="majorHAnsi"/>
          <w:sz w:val="20"/>
          <w:szCs w:val="20"/>
          <w:lang w:val="es-ES_tradnl"/>
        </w:rPr>
        <w:t xml:space="preserve"> las pruebas recabadas no demostrarían una vulneración al derecho al medio ambiente y al agua. Finalmente, la Comisión nota que a pesar de que a la fecha ya estarían ocurriendo daños al medio ambiente, el Estado no ha aportado información que demuestre la mitigación de estos.</w:t>
      </w:r>
      <w:r w:rsidR="00B57EE8" w:rsidRPr="00D05487">
        <w:rPr>
          <w:rFonts w:asciiTheme="majorHAnsi" w:hAnsiTheme="majorHAnsi"/>
          <w:sz w:val="20"/>
          <w:szCs w:val="20"/>
          <w:lang w:val="es-ES_tradnl"/>
        </w:rPr>
        <w:t xml:space="preserve"> </w:t>
      </w:r>
    </w:p>
    <w:p w14:paraId="6AF58ADA" w14:textId="77777777" w:rsidR="00D05487" w:rsidRPr="00D05487" w:rsidRDefault="00D05487" w:rsidP="00D054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7A347961" w14:textId="1E7590C1" w:rsidR="00FB0B1B" w:rsidRPr="00D05487" w:rsidRDefault="005744B8" w:rsidP="00FB0B1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r w:rsidRPr="00D05487">
        <w:rPr>
          <w:rFonts w:asciiTheme="majorHAnsi" w:hAnsiTheme="majorHAnsi"/>
          <w:sz w:val="20"/>
          <w:szCs w:val="20"/>
          <w:lang w:val="es-ES_tradnl"/>
        </w:rPr>
        <w:t>En atención a estas consideraciones</w:t>
      </w:r>
      <w:r w:rsidR="00D05487" w:rsidRPr="00D05487">
        <w:rPr>
          <w:rFonts w:asciiTheme="majorHAnsi" w:hAnsiTheme="majorHAnsi"/>
          <w:sz w:val="20"/>
          <w:szCs w:val="20"/>
          <w:lang w:val="es-ES_tradnl"/>
        </w:rPr>
        <w:t>,</w:t>
      </w:r>
      <w:r w:rsidRPr="00D05487">
        <w:rPr>
          <w:rFonts w:asciiTheme="majorHAnsi" w:hAnsiTheme="majorHAnsi"/>
          <w:sz w:val="20"/>
          <w:szCs w:val="20"/>
          <w:lang w:val="es-ES_tradnl"/>
        </w:rPr>
        <w:t xml:space="preserve"> y en vista de los elementos de hecho y de derecho expuestos por las partes y la naturaleza del asunto puesto bajo su conocimiento, la Comisión considera que los alegatos de la parte peticionaria ameritan un examen de fondo a la luz de los derechos establecidos en los</w:t>
      </w:r>
      <w:r w:rsidR="00241D88" w:rsidRPr="00D05487">
        <w:rPr>
          <w:rFonts w:asciiTheme="majorHAnsi" w:hAnsiTheme="majorHAnsi"/>
          <w:sz w:val="20"/>
          <w:szCs w:val="20"/>
          <w:lang w:val="es-ES_tradnl"/>
        </w:rPr>
        <w:t xml:space="preserve"> artículos</w:t>
      </w:r>
      <w:r w:rsidRPr="00D05487">
        <w:rPr>
          <w:rFonts w:asciiTheme="majorHAnsi" w:hAnsiTheme="majorHAnsi"/>
          <w:sz w:val="20"/>
          <w:szCs w:val="20"/>
          <w:lang w:val="es-ES_tradnl"/>
        </w:rPr>
        <w:t xml:space="preserve"> 8 (garantías judiciales), 25 (protección judicial) y 26 (derechos económicos, sociales y culturales) de la Convención Americana, en relación con su artículo 1.1 </w:t>
      </w:r>
      <w:r w:rsidRPr="00D05487">
        <w:rPr>
          <w:rFonts w:asciiTheme="majorHAnsi" w:hAnsiTheme="majorHAnsi"/>
          <w:sz w:val="20"/>
          <w:szCs w:val="20"/>
          <w:bdr w:val="none" w:sz="0" w:space="0" w:color="auto" w:frame="1"/>
          <w:lang w:val="es-ES_tradnl"/>
        </w:rPr>
        <w:t>(obligación de respetar los derechos)</w:t>
      </w:r>
      <w:r w:rsidR="00E44C60" w:rsidRPr="00D05487">
        <w:rPr>
          <w:rFonts w:asciiTheme="majorHAnsi" w:hAnsiTheme="majorHAnsi"/>
          <w:bCs/>
          <w:sz w:val="20"/>
          <w:szCs w:val="20"/>
          <w:lang w:val="es-ES_tradnl"/>
        </w:rPr>
        <w:t xml:space="preserve"> y 2 (deber de adoptar disposiciones de derecho interno)</w:t>
      </w:r>
      <w:r w:rsidR="00D05487" w:rsidRPr="00D05487">
        <w:rPr>
          <w:rFonts w:asciiTheme="majorHAnsi" w:hAnsiTheme="majorHAnsi"/>
          <w:bCs/>
          <w:sz w:val="20"/>
          <w:szCs w:val="20"/>
          <w:lang w:val="es-ES_tradnl"/>
        </w:rPr>
        <w:t xml:space="preserve">, en perjuicio de las presuntas víctimas señaladas en el presente informe y las que sean determinadas en la etapa de fondo del presente caso. </w:t>
      </w:r>
    </w:p>
    <w:p w14:paraId="13521B8A" w14:textId="77777777" w:rsidR="00571953" w:rsidRPr="00D05487" w:rsidRDefault="00571953" w:rsidP="0057195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12121"/>
          <w:sz w:val="20"/>
          <w:szCs w:val="20"/>
          <w:lang w:val="es-ES_tradnl"/>
        </w:rPr>
      </w:pPr>
    </w:p>
    <w:p w14:paraId="00186442" w14:textId="258B000C" w:rsidR="002748F3" w:rsidRPr="00D05487" w:rsidRDefault="00571953" w:rsidP="002748F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Calibri"/>
          <w:color w:val="000000" w:themeColor="text1"/>
          <w:sz w:val="20"/>
          <w:szCs w:val="20"/>
          <w:lang w:val="es-ES_tradnl"/>
        </w:rPr>
      </w:pPr>
      <w:r w:rsidRPr="00D05487">
        <w:rPr>
          <w:rFonts w:asciiTheme="majorHAnsi" w:hAnsiTheme="majorHAnsi" w:cs="Arial"/>
          <w:color w:val="000000" w:themeColor="text1"/>
          <w:sz w:val="20"/>
          <w:szCs w:val="20"/>
          <w:lang w:val="es-ES_tradnl"/>
        </w:rPr>
        <w:t>Asimismo, tomando en consideración los posibles impactos en la calidad de vida de las presuntas víctimas por la supuesta contaminación por</w:t>
      </w:r>
      <w:r w:rsidR="00912868" w:rsidRPr="00D05487">
        <w:rPr>
          <w:rFonts w:asciiTheme="majorHAnsi" w:hAnsiTheme="majorHAnsi" w:cs="Calibri"/>
          <w:color w:val="000000" w:themeColor="text1"/>
          <w:sz w:val="20"/>
          <w:szCs w:val="20"/>
          <w:lang w:val="es-ES_tradnl"/>
        </w:rPr>
        <w:t xml:space="preserve"> los</w:t>
      </w:r>
      <w:r w:rsidR="00466EA3" w:rsidRPr="00D05487">
        <w:rPr>
          <w:rFonts w:asciiTheme="majorHAnsi" w:hAnsiTheme="majorHAnsi" w:cs="Calibri"/>
          <w:color w:val="000000" w:themeColor="text1"/>
          <w:sz w:val="20"/>
          <w:szCs w:val="20"/>
          <w:lang w:val="es-ES_tradnl"/>
        </w:rPr>
        <w:t xml:space="preserve"> </w:t>
      </w:r>
      <w:r w:rsidR="00912868" w:rsidRPr="00D05487">
        <w:rPr>
          <w:rFonts w:asciiTheme="majorHAnsi" w:hAnsiTheme="majorHAnsi" w:cs="Arial"/>
          <w:color w:val="000000" w:themeColor="text1"/>
          <w:sz w:val="20"/>
          <w:szCs w:val="20"/>
          <w:lang w:val="es-ES_tradnl"/>
        </w:rPr>
        <w:t xml:space="preserve">desechos </w:t>
      </w:r>
      <w:r w:rsidR="00862578" w:rsidRPr="00D05487">
        <w:rPr>
          <w:rFonts w:asciiTheme="majorHAnsi" w:hAnsiTheme="majorHAnsi" w:cs="Arial"/>
          <w:color w:val="000000" w:themeColor="text1"/>
          <w:sz w:val="20"/>
          <w:szCs w:val="20"/>
          <w:lang w:val="es-ES_tradnl"/>
        </w:rPr>
        <w:t>tóxicos</w:t>
      </w:r>
      <w:r w:rsidR="00912868" w:rsidRPr="00D05487">
        <w:rPr>
          <w:rFonts w:asciiTheme="majorHAnsi" w:hAnsiTheme="majorHAnsi" w:cs="Calibri"/>
          <w:color w:val="000000" w:themeColor="text1"/>
          <w:sz w:val="20"/>
          <w:szCs w:val="20"/>
          <w:lang w:val="es-ES_tradnl"/>
        </w:rPr>
        <w:t xml:space="preserve"> </w:t>
      </w:r>
      <w:r w:rsidR="00466EA3" w:rsidRPr="00D05487">
        <w:rPr>
          <w:rFonts w:asciiTheme="majorHAnsi" w:hAnsiTheme="majorHAnsi" w:cs="Calibri"/>
          <w:color w:val="000000" w:themeColor="text1"/>
          <w:sz w:val="20"/>
          <w:szCs w:val="20"/>
          <w:lang w:val="es-ES_tradnl"/>
        </w:rPr>
        <w:t>en</w:t>
      </w:r>
      <w:r w:rsidR="00912868" w:rsidRPr="00D05487">
        <w:rPr>
          <w:rFonts w:asciiTheme="majorHAnsi" w:hAnsiTheme="majorHAnsi"/>
          <w:color w:val="000000" w:themeColor="text1"/>
          <w:sz w:val="20"/>
          <w:szCs w:val="20"/>
          <w:lang w:val="es-ES_tradnl"/>
        </w:rPr>
        <w:t xml:space="preserve"> los</w:t>
      </w:r>
      <w:r w:rsidR="00912868" w:rsidRPr="00D05487">
        <w:rPr>
          <w:rFonts w:asciiTheme="majorHAnsi" w:hAnsiTheme="majorHAnsi" w:cs="Arial"/>
          <w:color w:val="000000" w:themeColor="text1"/>
          <w:sz w:val="20"/>
          <w:szCs w:val="20"/>
          <w:lang w:val="es-ES_tradnl"/>
        </w:rPr>
        <w:t xml:space="preserve"> ríos </w:t>
      </w:r>
      <w:proofErr w:type="spellStart"/>
      <w:r w:rsidR="00912868" w:rsidRPr="00D05487">
        <w:rPr>
          <w:rFonts w:asciiTheme="majorHAnsi" w:hAnsiTheme="majorHAnsi" w:cs="Arial"/>
          <w:color w:val="000000" w:themeColor="text1"/>
          <w:sz w:val="20"/>
          <w:szCs w:val="20"/>
          <w:lang w:val="es-ES_tradnl"/>
        </w:rPr>
        <w:t>Tundayme</w:t>
      </w:r>
      <w:proofErr w:type="spellEnd"/>
      <w:r w:rsidR="00912868" w:rsidRPr="00D05487">
        <w:rPr>
          <w:rFonts w:asciiTheme="majorHAnsi" w:hAnsiTheme="majorHAnsi" w:cs="Arial"/>
          <w:color w:val="000000" w:themeColor="text1"/>
          <w:sz w:val="20"/>
          <w:szCs w:val="20"/>
          <w:lang w:val="es-ES_tradnl"/>
        </w:rPr>
        <w:t xml:space="preserve">, </w:t>
      </w:r>
      <w:proofErr w:type="spellStart"/>
      <w:r w:rsidR="00912868" w:rsidRPr="00D05487">
        <w:rPr>
          <w:rFonts w:asciiTheme="majorHAnsi" w:hAnsiTheme="majorHAnsi" w:cs="Arial"/>
          <w:color w:val="000000" w:themeColor="text1"/>
          <w:sz w:val="20"/>
          <w:szCs w:val="20"/>
          <w:lang w:val="es-ES_tradnl"/>
        </w:rPr>
        <w:t>Wawayme</w:t>
      </w:r>
      <w:proofErr w:type="spellEnd"/>
      <w:r w:rsidRPr="00D05487">
        <w:rPr>
          <w:rFonts w:asciiTheme="majorHAnsi" w:hAnsiTheme="majorHAnsi" w:cs="Arial"/>
          <w:color w:val="000000" w:themeColor="text1"/>
          <w:sz w:val="20"/>
          <w:szCs w:val="20"/>
          <w:lang w:val="es-ES_tradnl"/>
        </w:rPr>
        <w:t>,</w:t>
      </w:r>
      <w:r w:rsidR="00241D88" w:rsidRPr="00D05487">
        <w:rPr>
          <w:rFonts w:asciiTheme="majorHAnsi" w:hAnsiTheme="majorHAnsi" w:cs="Arial"/>
          <w:color w:val="000000" w:themeColor="text1"/>
          <w:sz w:val="20"/>
          <w:szCs w:val="20"/>
          <w:lang w:val="es-ES_tradnl"/>
        </w:rPr>
        <w:t xml:space="preserve"> la Comisión recuerda que, conforme a la jurisprudencia de la Corte Interamericana, el artículo 4 “</w:t>
      </w:r>
      <w:r w:rsidR="00241D88" w:rsidRPr="00D05487">
        <w:rPr>
          <w:rFonts w:asciiTheme="majorHAnsi" w:hAnsiTheme="majorHAnsi" w:cs="Arial"/>
          <w:i/>
          <w:iCs/>
          <w:color w:val="000000" w:themeColor="text1"/>
          <w:sz w:val="20"/>
          <w:szCs w:val="20"/>
          <w:lang w:val="es-ES_tradnl"/>
        </w:rPr>
        <w:t xml:space="preserve">no sólo </w:t>
      </w:r>
      <w:r w:rsidR="00241D88" w:rsidRPr="00D05487">
        <w:rPr>
          <w:rFonts w:asciiTheme="majorHAnsi" w:hAnsiTheme="majorHAnsi" w:cs="Calibri"/>
          <w:i/>
          <w:iCs/>
          <w:color w:val="000000" w:themeColor="text1"/>
          <w:sz w:val="20"/>
          <w:szCs w:val="20"/>
          <w:lang w:val="es-ES_tradnl"/>
        </w:rPr>
        <w:t>presupone que ninguna persona sea privada de su vida arbitrariamente (obligación negativa), sino que</w:t>
      </w:r>
      <w:r w:rsidR="0066154C" w:rsidRPr="00D05487">
        <w:rPr>
          <w:rFonts w:asciiTheme="majorHAnsi" w:hAnsiTheme="majorHAnsi" w:cs="Calibri"/>
          <w:i/>
          <w:iCs/>
          <w:color w:val="000000" w:themeColor="text1"/>
          <w:sz w:val="20"/>
          <w:szCs w:val="20"/>
          <w:lang w:val="es-ES_tradnl"/>
        </w:rPr>
        <w:t xml:space="preserve"> </w:t>
      </w:r>
      <w:r w:rsidR="00241D88" w:rsidRPr="00D05487">
        <w:rPr>
          <w:rFonts w:asciiTheme="majorHAnsi" w:hAnsiTheme="majorHAnsi" w:cs="Calibri"/>
          <w:i/>
          <w:iCs/>
          <w:color w:val="000000" w:themeColor="text1"/>
          <w:sz w:val="20"/>
          <w:szCs w:val="20"/>
          <w:lang w:val="es-ES_tradnl"/>
        </w:rPr>
        <w:t>además requiere que los Estados adopten todas las medidas apropiadas para proteger y</w:t>
      </w:r>
      <w:r w:rsidR="0066154C" w:rsidRPr="00D05487">
        <w:rPr>
          <w:rFonts w:asciiTheme="majorHAnsi" w:hAnsiTheme="majorHAnsi" w:cs="Calibri"/>
          <w:i/>
          <w:iCs/>
          <w:color w:val="000000" w:themeColor="text1"/>
          <w:sz w:val="20"/>
          <w:szCs w:val="20"/>
          <w:lang w:val="es-ES_tradnl"/>
        </w:rPr>
        <w:t xml:space="preserve"> </w:t>
      </w:r>
      <w:r w:rsidR="00241D88" w:rsidRPr="00D05487">
        <w:rPr>
          <w:rFonts w:asciiTheme="majorHAnsi" w:hAnsiTheme="majorHAnsi" w:cs="Calibri"/>
          <w:i/>
          <w:iCs/>
          <w:color w:val="000000" w:themeColor="text1"/>
          <w:sz w:val="20"/>
          <w:szCs w:val="20"/>
          <w:lang w:val="es-ES_tradnl"/>
        </w:rPr>
        <w:t>preservar el derecho a la vida (obligación positiva)</w:t>
      </w:r>
      <w:r w:rsidR="0066154C" w:rsidRPr="00D05487">
        <w:rPr>
          <w:rFonts w:asciiTheme="majorHAnsi" w:hAnsiTheme="majorHAnsi" w:cs="Calibri"/>
          <w:color w:val="000000" w:themeColor="text1"/>
          <w:sz w:val="20"/>
          <w:szCs w:val="20"/>
          <w:lang w:val="es-ES_tradnl"/>
        </w:rPr>
        <w:t>”. En consecuencia, la CIDH también analizará en etapa de fondo los referidos impactos ambientales provocaron un menoscabo en la calidad o condiciones de vida de las presuntas víctimas, a efectos de determinar si hubo una posible violación al artículo 4 (derecho a la vida) de la Convención Americana</w:t>
      </w:r>
      <w:r w:rsidR="0066154C" w:rsidRPr="00D05487">
        <w:rPr>
          <w:rStyle w:val="FootnoteReference"/>
          <w:rFonts w:asciiTheme="majorHAnsi" w:hAnsiTheme="majorHAnsi" w:cs="Calibri"/>
          <w:color w:val="000000" w:themeColor="text1"/>
          <w:sz w:val="20"/>
          <w:szCs w:val="20"/>
          <w:lang w:val="es-ES_tradnl"/>
        </w:rPr>
        <w:footnoteReference w:id="16"/>
      </w:r>
      <w:r w:rsidR="0066154C" w:rsidRPr="00D05487">
        <w:rPr>
          <w:rFonts w:asciiTheme="majorHAnsi" w:hAnsiTheme="majorHAnsi" w:cs="Calibri"/>
          <w:color w:val="000000" w:themeColor="text1"/>
          <w:sz w:val="20"/>
          <w:szCs w:val="20"/>
          <w:lang w:val="es-ES_tradnl"/>
        </w:rPr>
        <w:t>.</w:t>
      </w:r>
    </w:p>
    <w:p w14:paraId="33D9E45F" w14:textId="77777777" w:rsidR="00171EEA" w:rsidRDefault="00D05487" w:rsidP="00D05487">
      <w:pPr>
        <w:tabs>
          <w:tab w:val="left" w:pos="720"/>
          <w:tab w:val="left" w:pos="1440"/>
          <w:tab w:val="left" w:pos="2160"/>
          <w:tab w:val="left" w:pos="6148"/>
        </w:tabs>
        <w:spacing w:before="240" w:after="240"/>
        <w:jc w:val="both"/>
        <w:rPr>
          <w:rFonts w:asciiTheme="majorHAnsi" w:hAnsiTheme="majorHAnsi"/>
          <w:sz w:val="20"/>
          <w:szCs w:val="20"/>
          <w:lang w:val="es-ES_tradnl"/>
        </w:rPr>
      </w:pPr>
      <w:r w:rsidRPr="00D05487">
        <w:rPr>
          <w:rFonts w:asciiTheme="majorHAnsi" w:hAnsiTheme="majorHAnsi"/>
          <w:sz w:val="20"/>
          <w:szCs w:val="20"/>
          <w:lang w:val="es-ES_tradnl"/>
        </w:rPr>
        <w:tab/>
      </w:r>
    </w:p>
    <w:p w14:paraId="28A8CFDA" w14:textId="77777777" w:rsidR="00171EEA" w:rsidRDefault="00171EEA" w:rsidP="00D05487">
      <w:pPr>
        <w:tabs>
          <w:tab w:val="left" w:pos="720"/>
          <w:tab w:val="left" w:pos="1440"/>
          <w:tab w:val="left" w:pos="2160"/>
          <w:tab w:val="left" w:pos="6148"/>
        </w:tabs>
        <w:spacing w:before="240" w:after="240"/>
        <w:jc w:val="both"/>
        <w:rPr>
          <w:rFonts w:asciiTheme="majorHAnsi" w:hAnsiTheme="majorHAnsi"/>
          <w:sz w:val="20"/>
          <w:szCs w:val="20"/>
          <w:lang w:val="es-ES_tradnl"/>
        </w:rPr>
      </w:pPr>
    </w:p>
    <w:p w14:paraId="34E8FBF6" w14:textId="6F3AA719" w:rsidR="003239B8" w:rsidRPr="00D05487" w:rsidRDefault="00171EEA" w:rsidP="00D05487">
      <w:pPr>
        <w:tabs>
          <w:tab w:val="left" w:pos="720"/>
          <w:tab w:val="left" w:pos="1440"/>
          <w:tab w:val="left" w:pos="2160"/>
          <w:tab w:val="left" w:pos="6148"/>
        </w:tabs>
        <w:spacing w:before="240" w:after="240"/>
        <w:jc w:val="both"/>
        <w:rPr>
          <w:rFonts w:asciiTheme="majorHAnsi" w:hAnsiTheme="majorHAnsi"/>
          <w:b/>
          <w:bCs/>
          <w:sz w:val="20"/>
          <w:szCs w:val="20"/>
          <w:lang w:val="es-ES_tradnl"/>
        </w:rPr>
      </w:pPr>
      <w:r>
        <w:rPr>
          <w:rFonts w:asciiTheme="majorHAnsi" w:hAnsiTheme="majorHAnsi"/>
          <w:sz w:val="20"/>
          <w:szCs w:val="20"/>
          <w:lang w:val="es-ES_tradnl"/>
        </w:rPr>
        <w:lastRenderedPageBreak/>
        <w:tab/>
      </w:r>
      <w:r w:rsidR="003239B8" w:rsidRPr="00D05487">
        <w:rPr>
          <w:rFonts w:asciiTheme="majorHAnsi" w:hAnsiTheme="majorHAnsi"/>
          <w:b/>
          <w:bCs/>
          <w:sz w:val="20"/>
          <w:szCs w:val="20"/>
          <w:lang w:val="es-ES_tradnl"/>
        </w:rPr>
        <w:t xml:space="preserve">VIII. </w:t>
      </w:r>
      <w:r w:rsidR="003239B8" w:rsidRPr="00D05487">
        <w:rPr>
          <w:rFonts w:asciiTheme="majorHAnsi" w:hAnsiTheme="majorHAnsi"/>
          <w:b/>
          <w:bCs/>
          <w:sz w:val="20"/>
          <w:szCs w:val="20"/>
          <w:lang w:val="es-ES_tradnl"/>
        </w:rPr>
        <w:tab/>
        <w:t>DECISIÓN</w:t>
      </w:r>
      <w:r w:rsidR="001C5C47" w:rsidRPr="00D05487">
        <w:rPr>
          <w:rFonts w:asciiTheme="majorHAnsi" w:hAnsiTheme="majorHAnsi"/>
          <w:b/>
          <w:bCs/>
          <w:sz w:val="20"/>
          <w:szCs w:val="20"/>
          <w:lang w:val="es-ES_tradnl"/>
        </w:rPr>
        <w:tab/>
      </w:r>
    </w:p>
    <w:p w14:paraId="3FAAC943" w14:textId="75D38721" w:rsidR="00E44C60" w:rsidRPr="00D05487" w:rsidRDefault="003239B8" w:rsidP="008258A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noProof/>
          <w:sz w:val="20"/>
          <w:szCs w:val="20"/>
          <w:lang w:val="es-ES_tradnl"/>
        </w:rPr>
      </w:pPr>
      <w:r w:rsidRPr="00D05487">
        <w:rPr>
          <w:rFonts w:asciiTheme="majorHAnsi" w:hAnsiTheme="majorHAnsi"/>
          <w:sz w:val="20"/>
          <w:szCs w:val="20"/>
          <w:lang w:val="es-ES_tradnl"/>
        </w:rPr>
        <w:t xml:space="preserve">Declarar admisible la presente petición </w:t>
      </w:r>
      <w:r w:rsidR="006E0241" w:rsidRPr="00D05487">
        <w:rPr>
          <w:rFonts w:asciiTheme="majorHAnsi" w:hAnsiTheme="majorHAnsi"/>
          <w:sz w:val="20"/>
          <w:szCs w:val="20"/>
          <w:lang w:val="es-ES_tradnl"/>
        </w:rPr>
        <w:t>con respecto</w:t>
      </w:r>
      <w:r w:rsidRPr="00D05487">
        <w:rPr>
          <w:rFonts w:asciiTheme="majorHAnsi" w:hAnsiTheme="majorHAnsi"/>
          <w:sz w:val="20"/>
          <w:szCs w:val="20"/>
          <w:lang w:val="es-ES_tradnl"/>
        </w:rPr>
        <w:t xml:space="preserve"> </w:t>
      </w:r>
      <w:r w:rsidR="001C5C47" w:rsidRPr="00D05487">
        <w:rPr>
          <w:rFonts w:asciiTheme="majorHAnsi" w:hAnsiTheme="majorHAnsi"/>
          <w:sz w:val="20"/>
          <w:szCs w:val="20"/>
          <w:lang w:val="es-ES_tradnl"/>
        </w:rPr>
        <w:t>a los</w:t>
      </w:r>
      <w:r w:rsidR="00D26972" w:rsidRPr="00D05487">
        <w:rPr>
          <w:rFonts w:asciiTheme="majorHAnsi" w:hAnsiTheme="majorHAnsi"/>
          <w:sz w:val="20"/>
          <w:szCs w:val="20"/>
          <w:lang w:val="es-ES_tradnl"/>
        </w:rPr>
        <w:t xml:space="preserve"> artículos</w:t>
      </w:r>
      <w:r w:rsidR="00156BAB" w:rsidRPr="00D05487">
        <w:rPr>
          <w:rFonts w:asciiTheme="majorHAnsi" w:hAnsiTheme="majorHAnsi"/>
          <w:sz w:val="20"/>
          <w:szCs w:val="20"/>
          <w:lang w:val="es-ES_tradnl"/>
        </w:rPr>
        <w:t xml:space="preserve"> </w:t>
      </w:r>
      <w:r w:rsidR="00F05B29" w:rsidRPr="00D05487">
        <w:rPr>
          <w:rFonts w:asciiTheme="majorHAnsi" w:hAnsiTheme="majorHAnsi"/>
          <w:sz w:val="20"/>
          <w:szCs w:val="20"/>
          <w:lang w:val="es-ES_tradnl"/>
        </w:rPr>
        <w:t>4,</w:t>
      </w:r>
      <w:r w:rsidR="00D26972" w:rsidRPr="00D05487">
        <w:rPr>
          <w:rFonts w:asciiTheme="majorHAnsi" w:hAnsiTheme="majorHAnsi"/>
          <w:sz w:val="20"/>
          <w:szCs w:val="20"/>
          <w:lang w:val="es-ES_tradnl"/>
        </w:rPr>
        <w:t xml:space="preserve"> 8</w:t>
      </w:r>
      <w:r w:rsidR="00B801A4" w:rsidRPr="00D05487">
        <w:rPr>
          <w:rFonts w:asciiTheme="majorHAnsi" w:hAnsiTheme="majorHAnsi"/>
          <w:sz w:val="20"/>
          <w:szCs w:val="20"/>
          <w:lang w:val="es-ES_tradnl"/>
        </w:rPr>
        <w:t>,</w:t>
      </w:r>
      <w:r w:rsidR="009D486B" w:rsidRPr="00D05487">
        <w:rPr>
          <w:rFonts w:asciiTheme="majorHAnsi" w:hAnsiTheme="majorHAnsi"/>
          <w:sz w:val="20"/>
          <w:szCs w:val="20"/>
          <w:lang w:val="es-ES_tradnl"/>
        </w:rPr>
        <w:t xml:space="preserve"> 25</w:t>
      </w:r>
      <w:r w:rsidR="00680911" w:rsidRPr="00D05487">
        <w:rPr>
          <w:rFonts w:asciiTheme="majorHAnsi" w:hAnsiTheme="majorHAnsi"/>
          <w:sz w:val="20"/>
          <w:szCs w:val="20"/>
          <w:lang w:val="es-ES_tradnl"/>
        </w:rPr>
        <w:t xml:space="preserve"> y 26</w:t>
      </w:r>
      <w:r w:rsidR="009D486B" w:rsidRPr="00D05487">
        <w:rPr>
          <w:rFonts w:asciiTheme="majorHAnsi" w:hAnsiTheme="majorHAnsi"/>
          <w:sz w:val="20"/>
          <w:szCs w:val="20"/>
          <w:lang w:val="es-ES_tradnl"/>
        </w:rPr>
        <w:t xml:space="preserve"> </w:t>
      </w:r>
      <w:r w:rsidR="00551324" w:rsidRPr="00D05487">
        <w:rPr>
          <w:rFonts w:asciiTheme="majorHAnsi" w:hAnsiTheme="majorHAnsi"/>
          <w:sz w:val="20"/>
          <w:szCs w:val="20"/>
          <w:lang w:val="es-ES_tradnl"/>
        </w:rPr>
        <w:t>de la Convención Americana</w:t>
      </w:r>
      <w:r w:rsidR="00B85ADE" w:rsidRPr="00D05487">
        <w:rPr>
          <w:rFonts w:asciiTheme="majorHAnsi" w:hAnsiTheme="majorHAnsi"/>
          <w:sz w:val="20"/>
          <w:szCs w:val="20"/>
          <w:lang w:val="es-ES_tradnl"/>
        </w:rPr>
        <w:t>,</w:t>
      </w:r>
      <w:r w:rsidR="00D26972" w:rsidRPr="00D05487">
        <w:rPr>
          <w:rFonts w:asciiTheme="majorHAnsi" w:hAnsiTheme="majorHAnsi"/>
          <w:sz w:val="20"/>
          <w:szCs w:val="20"/>
          <w:lang w:val="es-ES_tradnl"/>
        </w:rPr>
        <w:t xml:space="preserve"> </w:t>
      </w:r>
      <w:r w:rsidR="001C5C47" w:rsidRPr="00D05487">
        <w:rPr>
          <w:rFonts w:asciiTheme="majorHAnsi" w:hAnsiTheme="majorHAnsi"/>
          <w:sz w:val="20"/>
          <w:szCs w:val="20"/>
          <w:lang w:val="es-ES_tradnl"/>
        </w:rPr>
        <w:t>en rel</w:t>
      </w:r>
      <w:r w:rsidR="0084246C" w:rsidRPr="00D05487">
        <w:rPr>
          <w:rFonts w:asciiTheme="majorHAnsi" w:hAnsiTheme="majorHAnsi"/>
          <w:sz w:val="20"/>
          <w:szCs w:val="20"/>
          <w:lang w:val="es-ES_tradnl"/>
        </w:rPr>
        <w:t>ación con su artículo 1.1</w:t>
      </w:r>
      <w:r w:rsidR="00E44C60" w:rsidRPr="00D05487">
        <w:rPr>
          <w:rFonts w:asciiTheme="majorHAnsi" w:hAnsiTheme="majorHAnsi"/>
          <w:sz w:val="20"/>
          <w:szCs w:val="20"/>
          <w:lang w:val="es-ES_tradnl"/>
        </w:rPr>
        <w:t xml:space="preserve"> y 2</w:t>
      </w:r>
      <w:r w:rsidR="00ED3338" w:rsidRPr="00D05487">
        <w:rPr>
          <w:rFonts w:asciiTheme="majorHAnsi" w:hAnsiTheme="majorHAnsi"/>
          <w:sz w:val="20"/>
          <w:szCs w:val="20"/>
          <w:lang w:val="es-ES_tradnl"/>
        </w:rPr>
        <w:t xml:space="preserve">; </w:t>
      </w:r>
      <w:r w:rsidR="00F05B29" w:rsidRPr="00D05487">
        <w:rPr>
          <w:rFonts w:asciiTheme="majorHAnsi" w:hAnsiTheme="majorHAnsi" w:cs="Arial"/>
          <w:noProof/>
          <w:sz w:val="20"/>
          <w:szCs w:val="20"/>
          <w:lang w:val="es-ES_tradnl"/>
        </w:rPr>
        <w:t>y</w:t>
      </w:r>
    </w:p>
    <w:p w14:paraId="24C6A6FB" w14:textId="53C73DF3" w:rsidR="00E47A75" w:rsidRPr="00171EEA" w:rsidRDefault="004A6A54" w:rsidP="00E47A7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noProof/>
          <w:sz w:val="20"/>
          <w:szCs w:val="20"/>
          <w:lang w:val="es-ES_tradnl"/>
        </w:rPr>
      </w:pPr>
      <w:r w:rsidRPr="00D05487">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6C45AC7" w14:textId="77777777" w:rsidR="00171EEA" w:rsidRPr="00A37B82" w:rsidRDefault="00171EEA" w:rsidP="00171EEA">
      <w:pPr>
        <w:ind w:firstLine="720"/>
        <w:jc w:val="both"/>
        <w:rPr>
          <w:rFonts w:asciiTheme="majorHAnsi" w:hAnsiTheme="majorHAnsi" w:cs="Arial"/>
          <w:noProof/>
          <w:spacing w:val="-2"/>
          <w:sz w:val="20"/>
          <w:szCs w:val="20"/>
          <w:lang w:val="es-CL"/>
        </w:rPr>
      </w:pPr>
      <w:r w:rsidRPr="60BFD022">
        <w:rPr>
          <w:rFonts w:asciiTheme="majorHAnsi" w:hAnsiTheme="majorHAnsi" w:cs="Arial"/>
          <w:noProof/>
          <w:spacing w:val="-2"/>
          <w:sz w:val="20"/>
          <w:szCs w:val="20"/>
          <w:lang w:val="es-CL"/>
        </w:rPr>
        <w:t>Aprobado por la Comisión Interamericana de Derechos Humanos a los 9 días del mes de marzo de 2022.  (Firmado): Julissa Mantilla Falcón, Presidenta; Stuardo Ralón Orellana, Primer Vicepresidente; Esmeralda E. Arosemena Bernal de Troitiño y Joel Hernández, Miembros de la Comisión.</w:t>
      </w:r>
      <w:r w:rsidRPr="60BFD022">
        <w:rPr>
          <w:rFonts w:asciiTheme="majorHAnsi" w:hAnsiTheme="majorHAnsi" w:cs="Arial"/>
          <w:noProof/>
          <w:sz w:val="20"/>
          <w:szCs w:val="20"/>
          <w:lang w:val="es-CL"/>
        </w:rPr>
        <w:t xml:space="preserve"> </w:t>
      </w:r>
    </w:p>
    <w:p w14:paraId="35DB4389" w14:textId="77777777" w:rsidR="00171EEA" w:rsidRPr="00A37B82" w:rsidRDefault="00171EEA" w:rsidP="00171EEA">
      <w:pPr>
        <w:suppressAutoHyphens/>
        <w:ind w:firstLine="720"/>
        <w:jc w:val="both"/>
        <w:rPr>
          <w:rFonts w:asciiTheme="majorHAnsi" w:hAnsiTheme="majorHAnsi" w:cs="Arial"/>
          <w:noProof/>
          <w:spacing w:val="-2"/>
          <w:sz w:val="20"/>
          <w:szCs w:val="20"/>
          <w:lang w:val="es-CL"/>
        </w:rPr>
      </w:pPr>
    </w:p>
    <w:p w14:paraId="2F812E77" w14:textId="070D30C0" w:rsidR="00171EEA" w:rsidRPr="004C1843" w:rsidRDefault="00171EEA" w:rsidP="00171EEA">
      <w:pPr>
        <w:suppressAutoHyphens/>
        <w:jc w:val="center"/>
        <w:rPr>
          <w:rFonts w:ascii="Cambria" w:hAnsi="Cambria"/>
          <w:spacing w:val="-2"/>
          <w:sz w:val="20"/>
          <w:szCs w:val="20"/>
          <w:lang w:val="es-US"/>
        </w:rPr>
      </w:pPr>
    </w:p>
    <w:p w14:paraId="1DA06913" w14:textId="77777777" w:rsidR="00171EEA" w:rsidRPr="00CE4CB2" w:rsidRDefault="00171EEA" w:rsidP="00171E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cs="Arial"/>
          <w:noProof/>
          <w:sz w:val="20"/>
          <w:szCs w:val="20"/>
          <w:lang w:val="es-ES_tradnl"/>
        </w:rPr>
      </w:pPr>
    </w:p>
    <w:p w14:paraId="11A31509" w14:textId="77777777" w:rsidR="00CE4CB2" w:rsidRPr="00CE4CB2" w:rsidRDefault="00CE4CB2" w:rsidP="00CE4C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cs="Arial"/>
          <w:noProof/>
          <w:sz w:val="20"/>
          <w:szCs w:val="20"/>
          <w:lang w:val="es-ES_tradnl"/>
        </w:rPr>
      </w:pPr>
    </w:p>
    <w:p w14:paraId="399D4BC3" w14:textId="627057F9" w:rsidR="00CE4CB2" w:rsidRDefault="00CE4CB2">
      <w:pPr>
        <w:rPr>
          <w:rFonts w:asciiTheme="majorHAnsi" w:hAnsiTheme="majorHAnsi"/>
          <w:sz w:val="20"/>
          <w:szCs w:val="20"/>
          <w:lang w:val="es-ES_tradnl"/>
        </w:rPr>
      </w:pPr>
      <w:r>
        <w:rPr>
          <w:rFonts w:asciiTheme="majorHAnsi" w:hAnsiTheme="majorHAnsi"/>
          <w:sz w:val="20"/>
          <w:szCs w:val="20"/>
          <w:lang w:val="es-ES_tradnl"/>
        </w:rPr>
        <w:br w:type="page"/>
      </w:r>
    </w:p>
    <w:p w14:paraId="0AEBC706" w14:textId="77777777" w:rsidR="00CE4CB2" w:rsidRPr="00D05487" w:rsidRDefault="00CE4CB2" w:rsidP="00CE4C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cs="Arial"/>
          <w:noProof/>
          <w:sz w:val="20"/>
          <w:szCs w:val="20"/>
          <w:lang w:val="es-ES_tradnl"/>
        </w:rPr>
      </w:pPr>
    </w:p>
    <w:p w14:paraId="0E82E77F" w14:textId="77777777" w:rsidR="009E354C" w:rsidRPr="00D05487" w:rsidRDefault="009E354C" w:rsidP="00D05487">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Theme="majorHAnsi" w:eastAsia="Times New Roman" w:hAnsiTheme="majorHAnsi"/>
          <w:b/>
          <w:bCs/>
          <w:sz w:val="20"/>
          <w:szCs w:val="20"/>
          <w:bdr w:val="none" w:sz="0" w:space="0" w:color="auto"/>
          <w:lang w:val="es-ES_tradnl"/>
        </w:rPr>
      </w:pPr>
      <w:r w:rsidRPr="00D05487">
        <w:rPr>
          <w:rFonts w:asciiTheme="majorHAnsi" w:eastAsia="Times New Roman" w:hAnsiTheme="majorHAnsi"/>
          <w:b/>
          <w:bCs/>
          <w:sz w:val="20"/>
          <w:szCs w:val="20"/>
          <w:bdr w:val="none" w:sz="0" w:space="0" w:color="auto"/>
          <w:lang w:val="es-ES_tradnl"/>
        </w:rPr>
        <w:t>Listado de presuntas víctimas</w:t>
      </w:r>
    </w:p>
    <w:p w14:paraId="0BE75F33" w14:textId="2013DAFE" w:rsidR="00163F39" w:rsidRDefault="00163F39" w:rsidP="008258A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Theme="majorHAnsi" w:hAnsiTheme="majorHAnsi"/>
          <w:sz w:val="20"/>
          <w:szCs w:val="20"/>
          <w:lang w:val="es-ES_tradnl"/>
        </w:rPr>
      </w:pPr>
    </w:p>
    <w:p w14:paraId="34C50051" w14:textId="77777777" w:rsidR="004C1843" w:rsidRPr="00D05487" w:rsidRDefault="004C1843" w:rsidP="008258A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Theme="majorHAnsi" w:hAnsiTheme="majorHAnsi"/>
          <w:sz w:val="20"/>
          <w:szCs w:val="20"/>
          <w:lang w:val="es-ES_tradnl"/>
        </w:rPr>
      </w:pPr>
    </w:p>
    <w:p w14:paraId="39060985" w14:textId="12BD86C1" w:rsidR="00163F39" w:rsidRPr="00D05487" w:rsidRDefault="00163F39"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 xml:space="preserve">Ángel Sergio </w:t>
      </w:r>
      <w:proofErr w:type="spellStart"/>
      <w:r w:rsidRPr="00D05487">
        <w:rPr>
          <w:rFonts w:asciiTheme="majorHAnsi" w:hAnsiTheme="majorHAnsi"/>
          <w:sz w:val="20"/>
          <w:szCs w:val="20"/>
          <w:lang w:val="es-ES_tradnl"/>
        </w:rPr>
        <w:t>Itjiat</w:t>
      </w:r>
      <w:proofErr w:type="spellEnd"/>
      <w:r w:rsidRPr="00D05487">
        <w:rPr>
          <w:rFonts w:asciiTheme="majorHAnsi" w:hAnsiTheme="majorHAnsi"/>
          <w:sz w:val="20"/>
          <w:szCs w:val="20"/>
          <w:lang w:val="es-ES_tradnl"/>
        </w:rPr>
        <w:t xml:space="preserve"> </w:t>
      </w:r>
      <w:proofErr w:type="spellStart"/>
      <w:r w:rsidRPr="00D05487">
        <w:rPr>
          <w:rFonts w:asciiTheme="majorHAnsi" w:hAnsiTheme="majorHAnsi"/>
          <w:sz w:val="20"/>
          <w:szCs w:val="20"/>
          <w:lang w:val="es-ES_tradnl"/>
        </w:rPr>
        <w:t>Yuu</w:t>
      </w:r>
      <w:proofErr w:type="spellEnd"/>
      <w:r w:rsidRPr="00D05487">
        <w:rPr>
          <w:rFonts w:asciiTheme="majorHAnsi" w:hAnsiTheme="majorHAnsi"/>
          <w:sz w:val="20"/>
          <w:szCs w:val="20"/>
          <w:lang w:val="es-ES_tradnl"/>
        </w:rPr>
        <w:t xml:space="preserve"> </w:t>
      </w:r>
    </w:p>
    <w:p w14:paraId="39C0B82A" w14:textId="77777777" w:rsidR="00163F39" w:rsidRPr="00D05487" w:rsidRDefault="00163F39"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Pablo Mauricio Balarezo León</w:t>
      </w:r>
    </w:p>
    <w:p w14:paraId="3165E319" w14:textId="77777777" w:rsidR="00163F39" w:rsidRPr="00D05487" w:rsidRDefault="00163F39"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David Alberto Cordero Heredia;</w:t>
      </w:r>
    </w:p>
    <w:p w14:paraId="7459FD73" w14:textId="77777777" w:rsidR="00163F39" w:rsidRPr="00D05487" w:rsidRDefault="00163F39"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 xml:space="preserve">Natalia Andrea Greene López </w:t>
      </w:r>
    </w:p>
    <w:p w14:paraId="03C13614" w14:textId="69E7C977" w:rsidR="0033219B" w:rsidRPr="00D05487" w:rsidRDefault="00163F39"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José Delfín Tenesaca Caguana</w:t>
      </w:r>
      <w:r w:rsidR="00F55DD9" w:rsidRPr="00D05487">
        <w:rPr>
          <w:rFonts w:asciiTheme="majorHAnsi" w:hAnsiTheme="majorHAnsi"/>
          <w:b/>
          <w:bCs/>
          <w:sz w:val="20"/>
          <w:szCs w:val="20"/>
          <w:lang w:val="es-ES_tradnl"/>
        </w:rPr>
        <w:tab/>
      </w:r>
    </w:p>
    <w:p w14:paraId="7C28D4E2" w14:textId="77777777" w:rsidR="007F7377" w:rsidRPr="00D05487" w:rsidRDefault="007F7377" w:rsidP="004C184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1080"/>
        <w:jc w:val="both"/>
        <w:rPr>
          <w:rFonts w:asciiTheme="majorHAnsi" w:hAnsiTheme="majorHAnsi"/>
          <w:sz w:val="20"/>
          <w:szCs w:val="20"/>
          <w:lang w:val="es-ES_tradnl"/>
        </w:rPr>
      </w:pPr>
    </w:p>
    <w:p w14:paraId="2339B8F6" w14:textId="6F52BA55" w:rsidR="0033219B" w:rsidRPr="00D05487" w:rsidRDefault="0033219B" w:rsidP="004C18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_tradnl"/>
        </w:rPr>
      </w:pPr>
      <w:r w:rsidRPr="00D05487">
        <w:rPr>
          <w:rFonts w:asciiTheme="majorHAnsi" w:hAnsiTheme="majorHAnsi"/>
          <w:b/>
          <w:bCs/>
          <w:sz w:val="20"/>
          <w:szCs w:val="20"/>
          <w:lang w:val="es-ES_tradnl"/>
        </w:rPr>
        <w:t>Corporación Acción Ecológica</w:t>
      </w:r>
    </w:p>
    <w:p w14:paraId="089D4ABB" w14:textId="77777777" w:rsidR="0033219B" w:rsidRPr="00D05487" w:rsidRDefault="009E354C"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 xml:space="preserve">Abel Marcelino </w:t>
      </w:r>
      <w:proofErr w:type="spellStart"/>
      <w:r w:rsidRPr="00D05487">
        <w:rPr>
          <w:rFonts w:asciiTheme="majorHAnsi" w:hAnsiTheme="majorHAnsi"/>
          <w:sz w:val="20"/>
          <w:szCs w:val="20"/>
          <w:lang w:val="es-ES_tradnl"/>
        </w:rPr>
        <w:t>Arpi</w:t>
      </w:r>
      <w:proofErr w:type="spellEnd"/>
      <w:r w:rsidRPr="00D05487">
        <w:rPr>
          <w:rFonts w:asciiTheme="majorHAnsi" w:hAnsiTheme="majorHAnsi"/>
          <w:sz w:val="20"/>
          <w:szCs w:val="20"/>
          <w:lang w:val="es-ES_tradnl"/>
        </w:rPr>
        <w:t xml:space="preserve"> Bermeo</w:t>
      </w:r>
      <w:r w:rsidR="00163F39" w:rsidRPr="00D05487">
        <w:rPr>
          <w:rFonts w:asciiTheme="majorHAnsi" w:hAnsiTheme="majorHAnsi"/>
          <w:sz w:val="20"/>
          <w:szCs w:val="20"/>
          <w:lang w:val="es-ES_tradnl"/>
        </w:rPr>
        <w:t xml:space="preserve"> (presunta víctima y peticionario)</w:t>
      </w:r>
    </w:p>
    <w:p w14:paraId="038B4035" w14:textId="77777777" w:rsidR="0033219B" w:rsidRPr="00D05487" w:rsidRDefault="009E354C"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 xml:space="preserve">José Isidro </w:t>
      </w:r>
      <w:proofErr w:type="spellStart"/>
      <w:r w:rsidRPr="00D05487">
        <w:rPr>
          <w:rFonts w:asciiTheme="majorHAnsi" w:hAnsiTheme="majorHAnsi"/>
          <w:sz w:val="20"/>
          <w:szCs w:val="20"/>
          <w:lang w:val="es-ES_tradnl"/>
        </w:rPr>
        <w:t>Tentdentza</w:t>
      </w:r>
      <w:proofErr w:type="spellEnd"/>
      <w:r w:rsidRPr="00D05487">
        <w:rPr>
          <w:rFonts w:asciiTheme="majorHAnsi" w:hAnsiTheme="majorHAnsi"/>
          <w:sz w:val="20"/>
          <w:szCs w:val="20"/>
          <w:lang w:val="es-ES_tradnl"/>
        </w:rPr>
        <w:t xml:space="preserve"> </w:t>
      </w:r>
      <w:proofErr w:type="spellStart"/>
      <w:r w:rsidRPr="00D05487">
        <w:rPr>
          <w:rFonts w:asciiTheme="majorHAnsi" w:hAnsiTheme="majorHAnsi"/>
          <w:sz w:val="20"/>
          <w:szCs w:val="20"/>
          <w:lang w:val="es-ES_tradnl"/>
        </w:rPr>
        <w:t>Antun</w:t>
      </w:r>
      <w:proofErr w:type="spellEnd"/>
      <w:r w:rsidR="00163F39" w:rsidRPr="00D05487">
        <w:rPr>
          <w:rFonts w:asciiTheme="majorHAnsi" w:hAnsiTheme="majorHAnsi"/>
          <w:sz w:val="20"/>
          <w:szCs w:val="20"/>
          <w:lang w:val="es-ES_tradnl"/>
        </w:rPr>
        <w:t xml:space="preserve"> (</w:t>
      </w:r>
      <w:r w:rsidR="00DF5996" w:rsidRPr="00D05487">
        <w:rPr>
          <w:rFonts w:asciiTheme="majorHAnsi" w:hAnsiTheme="majorHAnsi"/>
          <w:sz w:val="20"/>
          <w:szCs w:val="20"/>
          <w:lang w:val="es-ES_tradnl"/>
        </w:rPr>
        <w:t>fallecido</w:t>
      </w:r>
      <w:r w:rsidR="00163F39" w:rsidRPr="00D05487">
        <w:rPr>
          <w:rFonts w:asciiTheme="majorHAnsi" w:hAnsiTheme="majorHAnsi"/>
          <w:sz w:val="20"/>
          <w:szCs w:val="20"/>
          <w:lang w:val="es-ES_tradnl"/>
        </w:rPr>
        <w:t>)</w:t>
      </w:r>
    </w:p>
    <w:p w14:paraId="06131BD1" w14:textId="77777777" w:rsidR="0033219B" w:rsidRPr="00D05487" w:rsidRDefault="009E354C"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José Efraín Arcentales Chamba</w:t>
      </w:r>
      <w:r w:rsidR="00163F39" w:rsidRPr="00D05487">
        <w:rPr>
          <w:rFonts w:asciiTheme="majorHAnsi" w:hAnsiTheme="majorHAnsi"/>
          <w:sz w:val="20"/>
          <w:szCs w:val="20"/>
          <w:lang w:val="es-ES_tradnl"/>
        </w:rPr>
        <w:t xml:space="preserve"> (presunta víctima y peticionario)</w:t>
      </w:r>
    </w:p>
    <w:p w14:paraId="16B64508" w14:textId="77777777" w:rsidR="0033219B" w:rsidRPr="00D05487" w:rsidRDefault="009E354C"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 xml:space="preserve">Luis Martín </w:t>
      </w:r>
      <w:proofErr w:type="spellStart"/>
      <w:r w:rsidRPr="00D05487">
        <w:rPr>
          <w:rFonts w:asciiTheme="majorHAnsi" w:hAnsiTheme="majorHAnsi"/>
          <w:sz w:val="20"/>
          <w:szCs w:val="20"/>
          <w:lang w:val="es-ES_tradnl"/>
        </w:rPr>
        <w:t>Kayap</w:t>
      </w:r>
      <w:proofErr w:type="spellEnd"/>
      <w:r w:rsidRPr="00D05487">
        <w:rPr>
          <w:rFonts w:asciiTheme="majorHAnsi" w:hAnsiTheme="majorHAnsi"/>
          <w:sz w:val="20"/>
          <w:szCs w:val="20"/>
          <w:lang w:val="es-ES_tradnl"/>
        </w:rPr>
        <w:t xml:space="preserve"> </w:t>
      </w:r>
      <w:proofErr w:type="spellStart"/>
      <w:r w:rsidRPr="00D05487">
        <w:rPr>
          <w:rFonts w:asciiTheme="majorHAnsi" w:hAnsiTheme="majorHAnsi"/>
          <w:sz w:val="20"/>
          <w:szCs w:val="20"/>
          <w:lang w:val="es-ES_tradnl"/>
        </w:rPr>
        <w:t>Sharup</w:t>
      </w:r>
      <w:proofErr w:type="spellEnd"/>
      <w:r w:rsidR="00163F39" w:rsidRPr="00D05487">
        <w:rPr>
          <w:rFonts w:asciiTheme="majorHAnsi" w:hAnsiTheme="majorHAnsi"/>
          <w:sz w:val="20"/>
          <w:szCs w:val="20"/>
          <w:lang w:val="es-ES_tradnl"/>
        </w:rPr>
        <w:t xml:space="preserve"> (presunta víctima y peticionario)</w:t>
      </w:r>
    </w:p>
    <w:p w14:paraId="597A60F0" w14:textId="457BEF91" w:rsidR="0033219B" w:rsidRPr="00D05487" w:rsidRDefault="00F55DD9"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Nelly Alexandra Almeida Albuja</w:t>
      </w:r>
      <w:r w:rsidR="00163F39" w:rsidRPr="00D05487">
        <w:rPr>
          <w:rFonts w:asciiTheme="majorHAnsi" w:hAnsiTheme="majorHAnsi"/>
          <w:sz w:val="20"/>
          <w:szCs w:val="20"/>
          <w:lang w:val="es-ES_tradnl"/>
        </w:rPr>
        <w:t xml:space="preserve"> (presunta víctima y peticionario)</w:t>
      </w:r>
    </w:p>
    <w:p w14:paraId="3EA2651E" w14:textId="77777777" w:rsidR="007F7377" w:rsidRPr="00D05487" w:rsidRDefault="007F7377" w:rsidP="004C184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1080"/>
        <w:jc w:val="both"/>
        <w:rPr>
          <w:rFonts w:asciiTheme="majorHAnsi" w:hAnsiTheme="majorHAnsi"/>
          <w:sz w:val="20"/>
          <w:szCs w:val="20"/>
          <w:lang w:val="es-ES_tradnl"/>
        </w:rPr>
      </w:pPr>
    </w:p>
    <w:p w14:paraId="73DF358F" w14:textId="453DD624" w:rsidR="0033219B" w:rsidRPr="00D05487" w:rsidRDefault="0033219B" w:rsidP="004C18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20"/>
        <w:jc w:val="both"/>
        <w:rPr>
          <w:rFonts w:asciiTheme="majorHAnsi" w:hAnsiTheme="majorHAnsi"/>
          <w:sz w:val="20"/>
          <w:szCs w:val="20"/>
          <w:lang w:val="es-ES_tradnl"/>
        </w:rPr>
      </w:pPr>
      <w:r w:rsidRPr="00D05487">
        <w:rPr>
          <w:rFonts w:asciiTheme="majorHAnsi" w:hAnsiTheme="majorHAnsi"/>
          <w:b/>
          <w:bCs/>
          <w:sz w:val="20"/>
          <w:szCs w:val="20"/>
          <w:lang w:val="es-ES_tradnl"/>
        </w:rPr>
        <w:t>Confederación de Nacionalidades Indígenas del Ecuador (CONAIE</w:t>
      </w:r>
      <w:r w:rsidRPr="00D05487">
        <w:rPr>
          <w:rFonts w:asciiTheme="majorHAnsi" w:hAnsiTheme="majorHAnsi"/>
          <w:sz w:val="20"/>
          <w:szCs w:val="20"/>
          <w:lang w:val="es-ES_tradnl"/>
        </w:rPr>
        <w:t>)</w:t>
      </w:r>
    </w:p>
    <w:p w14:paraId="56E7D027" w14:textId="770E08C3" w:rsidR="0033219B" w:rsidRPr="00D05487" w:rsidRDefault="009E354C"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 xml:space="preserve">Manuel Humberto </w:t>
      </w:r>
      <w:proofErr w:type="spellStart"/>
      <w:r w:rsidRPr="00D05487">
        <w:rPr>
          <w:rFonts w:asciiTheme="majorHAnsi" w:hAnsiTheme="majorHAnsi"/>
          <w:sz w:val="20"/>
          <w:szCs w:val="20"/>
          <w:lang w:val="es-ES_tradnl"/>
        </w:rPr>
        <w:t>Cholango</w:t>
      </w:r>
      <w:proofErr w:type="spellEnd"/>
      <w:r w:rsidRPr="00D05487">
        <w:rPr>
          <w:rFonts w:asciiTheme="majorHAnsi" w:hAnsiTheme="majorHAnsi"/>
          <w:sz w:val="20"/>
          <w:szCs w:val="20"/>
          <w:lang w:val="es-ES_tradnl"/>
        </w:rPr>
        <w:t xml:space="preserve"> </w:t>
      </w:r>
      <w:proofErr w:type="spellStart"/>
      <w:r w:rsidRPr="00D05487">
        <w:rPr>
          <w:rFonts w:asciiTheme="majorHAnsi" w:hAnsiTheme="majorHAnsi"/>
          <w:sz w:val="20"/>
          <w:szCs w:val="20"/>
          <w:lang w:val="es-ES_tradnl"/>
        </w:rPr>
        <w:t>Tipanluisa</w:t>
      </w:r>
      <w:proofErr w:type="spellEnd"/>
      <w:r w:rsidRPr="00D05487">
        <w:rPr>
          <w:rFonts w:asciiTheme="majorHAnsi" w:hAnsiTheme="majorHAnsi"/>
          <w:sz w:val="20"/>
          <w:szCs w:val="20"/>
          <w:lang w:val="es-ES_tradnl"/>
        </w:rPr>
        <w:t xml:space="preserve"> </w:t>
      </w:r>
    </w:p>
    <w:p w14:paraId="70730B03" w14:textId="77777777" w:rsidR="007F7377" w:rsidRPr="00D05487" w:rsidRDefault="007F7377" w:rsidP="004C184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1080"/>
        <w:jc w:val="both"/>
        <w:rPr>
          <w:rFonts w:asciiTheme="majorHAnsi" w:hAnsiTheme="majorHAnsi"/>
          <w:sz w:val="20"/>
          <w:szCs w:val="20"/>
          <w:lang w:val="es-ES_tradnl"/>
        </w:rPr>
      </w:pPr>
    </w:p>
    <w:p w14:paraId="497405C6" w14:textId="10C83412" w:rsidR="0033219B" w:rsidRPr="00D05487" w:rsidRDefault="0033219B" w:rsidP="004C18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20"/>
        <w:jc w:val="both"/>
        <w:rPr>
          <w:rFonts w:asciiTheme="majorHAnsi" w:hAnsiTheme="majorHAnsi"/>
          <w:b/>
          <w:bCs/>
          <w:sz w:val="20"/>
          <w:szCs w:val="20"/>
          <w:lang w:val="es-ES_tradnl" w:eastAsia="es-ES"/>
        </w:rPr>
      </w:pPr>
      <w:r w:rsidRPr="00D05487">
        <w:rPr>
          <w:rFonts w:asciiTheme="majorHAnsi" w:hAnsiTheme="majorHAnsi"/>
          <w:b/>
          <w:bCs/>
          <w:sz w:val="20"/>
          <w:szCs w:val="20"/>
          <w:lang w:val="es-ES_tradnl" w:eastAsia="es-ES"/>
        </w:rPr>
        <w:t xml:space="preserve">Comisión Ecuménica de </w:t>
      </w:r>
      <w:r w:rsidRPr="00D05487">
        <w:rPr>
          <w:rFonts w:asciiTheme="majorHAnsi" w:hAnsiTheme="majorHAnsi"/>
          <w:b/>
          <w:bCs/>
          <w:sz w:val="20"/>
          <w:szCs w:val="20"/>
          <w:lang w:val="es-ES_tradnl"/>
        </w:rPr>
        <w:t>Derechos Humanos (CEDHU)</w:t>
      </w:r>
    </w:p>
    <w:p w14:paraId="53825D45" w14:textId="292BF145" w:rsidR="0033219B" w:rsidRPr="00D05487" w:rsidRDefault="009E354C"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 xml:space="preserve">Hermana Elsie Monge </w:t>
      </w:r>
      <w:proofErr w:type="spellStart"/>
      <w:r w:rsidRPr="00D05487">
        <w:rPr>
          <w:rFonts w:asciiTheme="majorHAnsi" w:hAnsiTheme="majorHAnsi"/>
          <w:sz w:val="20"/>
          <w:szCs w:val="20"/>
          <w:lang w:val="es-ES_tradnl"/>
        </w:rPr>
        <w:t>Yode</w:t>
      </w:r>
      <w:r w:rsidR="007F7377" w:rsidRPr="00D05487">
        <w:rPr>
          <w:rFonts w:asciiTheme="majorHAnsi" w:hAnsiTheme="majorHAnsi"/>
          <w:sz w:val="20"/>
          <w:szCs w:val="20"/>
          <w:lang w:val="es-ES_tradnl"/>
        </w:rPr>
        <w:t>r</w:t>
      </w:r>
      <w:proofErr w:type="spellEnd"/>
    </w:p>
    <w:p w14:paraId="15D39F30" w14:textId="77777777" w:rsidR="007F7377" w:rsidRPr="00D05487" w:rsidRDefault="007F7377" w:rsidP="004C184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1080"/>
        <w:jc w:val="both"/>
        <w:rPr>
          <w:rFonts w:asciiTheme="majorHAnsi" w:hAnsiTheme="majorHAnsi"/>
          <w:sz w:val="20"/>
          <w:szCs w:val="20"/>
          <w:lang w:val="es-ES_tradnl"/>
        </w:rPr>
      </w:pPr>
    </w:p>
    <w:p w14:paraId="15BA76BA" w14:textId="7AA25024" w:rsidR="0033219B" w:rsidRPr="00D05487" w:rsidRDefault="0033219B" w:rsidP="004C18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20"/>
        <w:jc w:val="both"/>
        <w:rPr>
          <w:rFonts w:asciiTheme="majorHAnsi" w:hAnsiTheme="majorHAnsi"/>
          <w:b/>
          <w:bCs/>
          <w:sz w:val="20"/>
          <w:szCs w:val="20"/>
          <w:lang w:val="es-ES_tradnl"/>
        </w:rPr>
      </w:pPr>
      <w:r w:rsidRPr="00D05487">
        <w:rPr>
          <w:rFonts w:asciiTheme="majorHAnsi" w:hAnsiTheme="majorHAnsi"/>
          <w:b/>
          <w:bCs/>
          <w:sz w:val="20"/>
          <w:szCs w:val="20"/>
          <w:lang w:val="es-ES_tradnl"/>
        </w:rPr>
        <w:t>Gobierno de las Naciones Originarias de la Amazonía Ecuatoriana (GONOAE)</w:t>
      </w:r>
    </w:p>
    <w:p w14:paraId="71F0D52F" w14:textId="728EB3F9" w:rsidR="0033219B" w:rsidRPr="00D05487" w:rsidRDefault="009E354C"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 xml:space="preserve">Franco Tulio Viteri </w:t>
      </w:r>
      <w:proofErr w:type="spellStart"/>
      <w:r w:rsidRPr="00D05487">
        <w:rPr>
          <w:rFonts w:asciiTheme="majorHAnsi" w:hAnsiTheme="majorHAnsi"/>
          <w:sz w:val="20"/>
          <w:szCs w:val="20"/>
          <w:lang w:val="es-ES_tradnl"/>
        </w:rPr>
        <w:t>Gualinga</w:t>
      </w:r>
      <w:proofErr w:type="spellEnd"/>
      <w:r w:rsidRPr="00D05487">
        <w:rPr>
          <w:rFonts w:asciiTheme="majorHAnsi" w:hAnsiTheme="majorHAnsi"/>
          <w:b/>
          <w:bCs/>
          <w:sz w:val="20"/>
          <w:szCs w:val="20"/>
          <w:lang w:val="es-ES_tradnl"/>
        </w:rPr>
        <w:t xml:space="preserve"> </w:t>
      </w:r>
    </w:p>
    <w:p w14:paraId="679B58DB" w14:textId="77777777" w:rsidR="007F7377" w:rsidRPr="00D05487" w:rsidRDefault="007F7377" w:rsidP="004C184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1080"/>
        <w:jc w:val="both"/>
        <w:rPr>
          <w:rFonts w:asciiTheme="majorHAnsi" w:hAnsiTheme="majorHAnsi"/>
          <w:sz w:val="20"/>
          <w:szCs w:val="20"/>
          <w:lang w:val="es-ES_tradnl"/>
        </w:rPr>
      </w:pPr>
    </w:p>
    <w:p w14:paraId="19B88D33" w14:textId="63049742" w:rsidR="0033219B" w:rsidRPr="00D05487" w:rsidRDefault="0033219B" w:rsidP="004C18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20"/>
        <w:jc w:val="both"/>
        <w:rPr>
          <w:rFonts w:asciiTheme="majorHAnsi" w:hAnsiTheme="majorHAnsi"/>
          <w:b/>
          <w:bCs/>
          <w:sz w:val="20"/>
          <w:szCs w:val="20"/>
          <w:lang w:val="es-ES_tradnl"/>
        </w:rPr>
      </w:pPr>
      <w:r w:rsidRPr="00D05487">
        <w:rPr>
          <w:rFonts w:asciiTheme="majorHAnsi" w:hAnsiTheme="majorHAnsi"/>
          <w:b/>
          <w:bCs/>
          <w:sz w:val="20"/>
          <w:szCs w:val="20"/>
          <w:lang w:val="es-ES_tradnl"/>
        </w:rPr>
        <w:t>Fundación Regional de Asesoría en Derechos Humanos (INREDH)</w:t>
      </w:r>
    </w:p>
    <w:p w14:paraId="0450A048" w14:textId="2421A0C8" w:rsidR="0033219B" w:rsidRPr="00D05487" w:rsidRDefault="00F55DD9"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_tradnl"/>
        </w:rPr>
      </w:pPr>
      <w:r w:rsidRPr="00D05487">
        <w:rPr>
          <w:rFonts w:asciiTheme="majorHAnsi" w:hAnsiTheme="majorHAnsi"/>
          <w:sz w:val="20"/>
          <w:szCs w:val="20"/>
          <w:lang w:val="es-ES_tradnl"/>
        </w:rPr>
        <w:t>Edward Wilfrido Acuña García</w:t>
      </w:r>
    </w:p>
    <w:p w14:paraId="7704A3AF" w14:textId="77777777" w:rsidR="007F7377" w:rsidRPr="00D05487" w:rsidRDefault="007F7377" w:rsidP="004C18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20"/>
        <w:jc w:val="both"/>
        <w:rPr>
          <w:rFonts w:asciiTheme="majorHAnsi" w:hAnsiTheme="majorHAnsi"/>
          <w:b/>
          <w:bCs/>
          <w:sz w:val="20"/>
          <w:szCs w:val="20"/>
          <w:lang w:val="es-ES_tradnl"/>
        </w:rPr>
      </w:pPr>
    </w:p>
    <w:p w14:paraId="3921DC18" w14:textId="4DACBE12" w:rsidR="0033219B" w:rsidRPr="00D05487" w:rsidRDefault="0033219B" w:rsidP="004C18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20"/>
        <w:jc w:val="both"/>
        <w:rPr>
          <w:rFonts w:asciiTheme="majorHAnsi" w:hAnsiTheme="majorHAnsi" w:cs="Times New Roman,Bold"/>
          <w:b/>
          <w:bCs/>
          <w:sz w:val="20"/>
          <w:szCs w:val="20"/>
          <w:lang w:val="es-ES_tradnl"/>
        </w:rPr>
      </w:pPr>
      <w:r w:rsidRPr="00D05487">
        <w:rPr>
          <w:rFonts w:asciiTheme="majorHAnsi" w:hAnsiTheme="majorHAnsi"/>
          <w:b/>
          <w:bCs/>
          <w:sz w:val="20"/>
          <w:szCs w:val="20"/>
          <w:lang w:val="es-ES_tradnl"/>
        </w:rPr>
        <w:t xml:space="preserve">Confederación </w:t>
      </w:r>
      <w:proofErr w:type="spellStart"/>
      <w:r w:rsidRPr="00D05487">
        <w:rPr>
          <w:rFonts w:asciiTheme="majorHAnsi" w:hAnsiTheme="majorHAnsi"/>
          <w:b/>
          <w:bCs/>
          <w:sz w:val="20"/>
          <w:szCs w:val="20"/>
          <w:lang w:val="es-ES_tradnl"/>
        </w:rPr>
        <w:t>Kichwa</w:t>
      </w:r>
      <w:proofErr w:type="spellEnd"/>
      <w:r w:rsidRPr="00D05487">
        <w:rPr>
          <w:rFonts w:asciiTheme="majorHAnsi" w:hAnsiTheme="majorHAnsi"/>
          <w:b/>
          <w:bCs/>
          <w:sz w:val="20"/>
          <w:szCs w:val="20"/>
          <w:lang w:val="es-ES_tradnl"/>
        </w:rPr>
        <w:t xml:space="preserve"> del </w:t>
      </w:r>
      <w:r w:rsidRPr="00D05487">
        <w:rPr>
          <w:rFonts w:asciiTheme="majorHAnsi" w:hAnsiTheme="majorHAnsi" w:cs="Times New Roman,Bold"/>
          <w:b/>
          <w:bCs/>
          <w:sz w:val="20"/>
          <w:szCs w:val="20"/>
          <w:lang w:val="es-ES_tradnl"/>
        </w:rPr>
        <w:t>Ecuador (ECUARUNAR)</w:t>
      </w:r>
    </w:p>
    <w:p w14:paraId="7C19AA82" w14:textId="3658B626" w:rsidR="00F55DD9" w:rsidRPr="008B169E" w:rsidRDefault="00F55DD9" w:rsidP="004C18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heme="majorHAnsi" w:hAnsiTheme="majorHAnsi"/>
          <w:sz w:val="20"/>
          <w:szCs w:val="20"/>
          <w:lang w:val="es-ES"/>
        </w:rPr>
      </w:pPr>
      <w:r w:rsidRPr="00D05487">
        <w:rPr>
          <w:rFonts w:asciiTheme="majorHAnsi" w:hAnsiTheme="majorHAnsi"/>
          <w:sz w:val="20"/>
          <w:szCs w:val="20"/>
          <w:lang w:val="es-ES_tradnl"/>
        </w:rPr>
        <w:t>Ca</w:t>
      </w:r>
      <w:proofErr w:type="spellStart"/>
      <w:r w:rsidRPr="008B169E">
        <w:rPr>
          <w:rFonts w:asciiTheme="majorHAnsi" w:hAnsiTheme="majorHAnsi"/>
          <w:sz w:val="20"/>
          <w:szCs w:val="20"/>
          <w:lang w:val="es-ES"/>
        </w:rPr>
        <w:t>rlos</w:t>
      </w:r>
      <w:proofErr w:type="spellEnd"/>
      <w:r w:rsidRPr="008B169E">
        <w:rPr>
          <w:rFonts w:asciiTheme="majorHAnsi" w:hAnsiTheme="majorHAnsi"/>
          <w:sz w:val="20"/>
          <w:szCs w:val="20"/>
          <w:lang w:val="es-ES"/>
        </w:rPr>
        <w:t xml:space="preserve"> Pérez </w:t>
      </w:r>
      <w:proofErr w:type="spellStart"/>
      <w:r w:rsidRPr="008B169E">
        <w:rPr>
          <w:rFonts w:asciiTheme="majorHAnsi" w:hAnsiTheme="majorHAnsi"/>
          <w:sz w:val="20"/>
          <w:szCs w:val="20"/>
          <w:lang w:val="es-ES"/>
        </w:rPr>
        <w:t>Guartambel</w:t>
      </w:r>
      <w:proofErr w:type="spellEnd"/>
    </w:p>
    <w:sectPr w:rsidR="00F55DD9" w:rsidRPr="008B169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F5B2" w14:textId="77777777" w:rsidR="007E308B" w:rsidRDefault="007E308B">
      <w:r>
        <w:separator/>
      </w:r>
    </w:p>
  </w:endnote>
  <w:endnote w:type="continuationSeparator" w:id="0">
    <w:p w14:paraId="10B76459" w14:textId="77777777" w:rsidR="007E308B" w:rsidRDefault="007E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F50E976" w14:textId="77777777" w:rsidR="0023087D" w:rsidRPr="00934A2C" w:rsidRDefault="0023087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45CA">
          <w:rPr>
            <w:noProof/>
            <w:sz w:val="16"/>
            <w:szCs w:val="22"/>
          </w:rPr>
          <w:t>4</w:t>
        </w:r>
        <w:r w:rsidRPr="00934A2C">
          <w:rPr>
            <w:noProof/>
            <w:sz w:val="16"/>
            <w:szCs w:val="22"/>
          </w:rPr>
          <w:fldChar w:fldCharType="end"/>
        </w:r>
      </w:p>
    </w:sdtContent>
  </w:sdt>
  <w:p w14:paraId="6E192FE1" w14:textId="77777777" w:rsidR="0023087D" w:rsidRDefault="00230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8844" w14:textId="77777777" w:rsidR="0023087D" w:rsidRPr="00934A2C" w:rsidRDefault="0023087D">
    <w:pPr>
      <w:pStyle w:val="Footer"/>
      <w:jc w:val="center"/>
      <w:rPr>
        <w:sz w:val="16"/>
        <w:szCs w:val="22"/>
      </w:rPr>
    </w:pPr>
  </w:p>
  <w:p w14:paraId="6EAB5A30" w14:textId="77777777" w:rsidR="0023087D" w:rsidRDefault="00230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64BF" w14:textId="77777777" w:rsidR="007E308B" w:rsidRPr="000F35ED" w:rsidRDefault="007E308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B2C7D8" w14:textId="77777777" w:rsidR="007E308B" w:rsidRPr="000F35ED" w:rsidRDefault="007E308B" w:rsidP="000F35ED">
      <w:pPr>
        <w:rPr>
          <w:rFonts w:asciiTheme="majorHAnsi" w:hAnsiTheme="majorHAnsi"/>
          <w:sz w:val="16"/>
          <w:szCs w:val="16"/>
        </w:rPr>
      </w:pPr>
      <w:r w:rsidRPr="000F35ED">
        <w:rPr>
          <w:rFonts w:asciiTheme="majorHAnsi" w:hAnsiTheme="majorHAnsi"/>
          <w:sz w:val="16"/>
          <w:szCs w:val="16"/>
        </w:rPr>
        <w:separator/>
      </w:r>
    </w:p>
    <w:p w14:paraId="77A98028" w14:textId="77777777" w:rsidR="007E308B" w:rsidRPr="000F35ED" w:rsidRDefault="007E308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B41997E" w14:textId="77777777" w:rsidR="007E308B" w:rsidRPr="000F35ED" w:rsidRDefault="007E308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10A77B5" w14:textId="2B537DAB" w:rsidR="0023087D" w:rsidRPr="00682B59" w:rsidRDefault="0023087D" w:rsidP="00111085">
      <w:pPr>
        <w:pStyle w:val="FootnoteText"/>
        <w:ind w:firstLine="720"/>
        <w:jc w:val="both"/>
        <w:rPr>
          <w:rFonts w:ascii="Cambria" w:hAnsi="Cambria"/>
          <w:sz w:val="16"/>
          <w:szCs w:val="16"/>
          <w:lang w:val="es-PA"/>
        </w:rPr>
      </w:pPr>
      <w:r w:rsidRPr="00F20A2E">
        <w:rPr>
          <w:rStyle w:val="FootnoteReference"/>
          <w:rFonts w:ascii="Cambria" w:hAnsi="Cambria"/>
          <w:sz w:val="16"/>
          <w:szCs w:val="16"/>
        </w:rPr>
        <w:footnoteRef/>
      </w:r>
      <w:r w:rsidRPr="00F20A2E">
        <w:rPr>
          <w:rFonts w:ascii="Cambria" w:hAnsi="Cambria"/>
          <w:sz w:val="16"/>
          <w:szCs w:val="16"/>
          <w:lang w:val="es-PA"/>
        </w:rPr>
        <w:t xml:space="preserve"> </w:t>
      </w:r>
      <w:r w:rsidRPr="00682B59">
        <w:rPr>
          <w:rFonts w:ascii="Cambria" w:hAnsi="Cambria"/>
          <w:sz w:val="16"/>
          <w:szCs w:val="16"/>
          <w:lang w:val="es-PA"/>
        </w:rPr>
        <w:t>En adelante “la Convención Americana”</w:t>
      </w:r>
      <w:r w:rsidR="004B4473" w:rsidRPr="00682B59">
        <w:rPr>
          <w:rFonts w:ascii="Cambria" w:hAnsi="Cambria"/>
          <w:sz w:val="16"/>
          <w:szCs w:val="16"/>
          <w:lang w:val="es-PA"/>
        </w:rPr>
        <w:t xml:space="preserve"> o “la Convención”</w:t>
      </w:r>
      <w:r w:rsidRPr="00682B59">
        <w:rPr>
          <w:rFonts w:ascii="Cambria" w:hAnsi="Cambria"/>
          <w:sz w:val="16"/>
          <w:szCs w:val="16"/>
          <w:lang w:val="es-PA"/>
        </w:rPr>
        <w:t xml:space="preserve">. </w:t>
      </w:r>
    </w:p>
  </w:footnote>
  <w:footnote w:id="3">
    <w:p w14:paraId="26F28005" w14:textId="26B6C4CF" w:rsidR="0023087D" w:rsidRPr="00682B59" w:rsidRDefault="0023087D" w:rsidP="00111085">
      <w:pPr>
        <w:pStyle w:val="FootnoteText"/>
        <w:ind w:firstLine="720"/>
        <w:jc w:val="both"/>
        <w:rPr>
          <w:rFonts w:ascii="Cambria" w:hAnsi="Cambria"/>
          <w:sz w:val="16"/>
          <w:szCs w:val="16"/>
          <w:lang w:val="es-ES"/>
        </w:rPr>
      </w:pPr>
      <w:r w:rsidRPr="00682B59">
        <w:rPr>
          <w:rStyle w:val="FootnoteReference"/>
          <w:rFonts w:ascii="Cambria" w:hAnsi="Cambria"/>
          <w:sz w:val="16"/>
          <w:szCs w:val="16"/>
        </w:rPr>
        <w:footnoteRef/>
      </w:r>
      <w:r w:rsidRPr="00682B59">
        <w:rPr>
          <w:rFonts w:ascii="Cambria" w:hAnsi="Cambria"/>
          <w:sz w:val="16"/>
          <w:szCs w:val="16"/>
          <w:lang w:val="es-ES"/>
        </w:rPr>
        <w:t xml:space="preserve"> Las observaciones de cada parte fueron debidamente trasladadas a la parte contraria. </w:t>
      </w:r>
      <w:r w:rsidR="00ED5BEB" w:rsidRPr="00682B59">
        <w:rPr>
          <w:rFonts w:ascii="Cambria" w:hAnsi="Cambria"/>
          <w:sz w:val="16"/>
          <w:szCs w:val="16"/>
          <w:lang w:val="es-ES"/>
        </w:rPr>
        <w:tab/>
      </w:r>
    </w:p>
  </w:footnote>
  <w:footnote w:id="4">
    <w:p w14:paraId="2D884DB7" w14:textId="1F38DA41" w:rsidR="00682B59" w:rsidRPr="00682B59" w:rsidRDefault="00682B59" w:rsidP="00111085">
      <w:pPr>
        <w:pStyle w:val="FootnoteText"/>
        <w:ind w:firstLine="720"/>
        <w:jc w:val="both"/>
        <w:rPr>
          <w:lang w:val="es-ES"/>
        </w:rPr>
      </w:pPr>
      <w:r w:rsidRPr="00682B59">
        <w:rPr>
          <w:rStyle w:val="FootnoteReference"/>
          <w:rFonts w:ascii="Cambria" w:hAnsi="Cambria"/>
          <w:sz w:val="16"/>
          <w:szCs w:val="16"/>
        </w:rPr>
        <w:footnoteRef/>
      </w:r>
      <w:r w:rsidRPr="00682B59">
        <w:rPr>
          <w:lang w:val="es-ES"/>
        </w:rPr>
        <w:t xml:space="preserve"> </w:t>
      </w:r>
      <w:r w:rsidRPr="00771CFE">
        <w:rPr>
          <w:rFonts w:ascii="Cambria" w:hAnsi="Cambria"/>
          <w:sz w:val="16"/>
          <w:szCs w:val="16"/>
          <w:lang w:val="es-ES"/>
        </w:rPr>
        <w:t xml:space="preserve">Al respecto, precisan que las vulneraciones denunciadas en la presente petición causan un impacto social directo a </w:t>
      </w:r>
      <w:r w:rsidR="00771CFE">
        <w:rPr>
          <w:rFonts w:ascii="Cambria" w:hAnsi="Cambria"/>
          <w:sz w:val="16"/>
          <w:szCs w:val="16"/>
          <w:lang w:val="es-ES"/>
        </w:rPr>
        <w:t xml:space="preserve">los siguientes ocho centros poblados: </w:t>
      </w:r>
      <w:r w:rsidR="00771CFE" w:rsidRPr="00771CFE">
        <w:rPr>
          <w:rFonts w:ascii="Cambria" w:hAnsi="Cambria"/>
          <w:sz w:val="16"/>
          <w:szCs w:val="16"/>
          <w:lang w:val="es-ES"/>
        </w:rPr>
        <w:t>(i) Quimi, (</w:t>
      </w:r>
      <w:proofErr w:type="spellStart"/>
      <w:r w:rsidR="00771CFE" w:rsidRPr="00771CFE">
        <w:rPr>
          <w:rFonts w:ascii="Cambria" w:hAnsi="Cambria"/>
          <w:sz w:val="16"/>
          <w:szCs w:val="16"/>
          <w:lang w:val="es-ES"/>
        </w:rPr>
        <w:t>ii</w:t>
      </w:r>
      <w:proofErr w:type="spellEnd"/>
      <w:r w:rsidR="00771CFE" w:rsidRPr="00771CFE">
        <w:rPr>
          <w:rFonts w:ascii="Cambria" w:hAnsi="Cambria"/>
          <w:sz w:val="16"/>
          <w:szCs w:val="16"/>
          <w:lang w:val="es-ES"/>
        </w:rPr>
        <w:t xml:space="preserve">) </w:t>
      </w:r>
      <w:proofErr w:type="spellStart"/>
      <w:r w:rsidR="00771CFE" w:rsidRPr="00771CFE">
        <w:rPr>
          <w:rFonts w:ascii="Cambria" w:hAnsi="Cambria"/>
          <w:sz w:val="16"/>
          <w:szCs w:val="16"/>
          <w:lang w:val="es-ES"/>
        </w:rPr>
        <w:t>Machinaza</w:t>
      </w:r>
      <w:proofErr w:type="spellEnd"/>
      <w:r w:rsidR="00771CFE" w:rsidRPr="00771CFE">
        <w:rPr>
          <w:rFonts w:ascii="Cambria" w:hAnsi="Cambria"/>
          <w:sz w:val="16"/>
          <w:szCs w:val="16"/>
          <w:lang w:val="es-ES"/>
        </w:rPr>
        <w:t xml:space="preserve"> Alto, (</w:t>
      </w:r>
      <w:proofErr w:type="spellStart"/>
      <w:r w:rsidR="00771CFE" w:rsidRPr="00771CFE">
        <w:rPr>
          <w:rFonts w:ascii="Cambria" w:hAnsi="Cambria"/>
          <w:sz w:val="16"/>
          <w:szCs w:val="16"/>
          <w:lang w:val="es-ES"/>
        </w:rPr>
        <w:t>iii</w:t>
      </w:r>
      <w:proofErr w:type="spellEnd"/>
      <w:r w:rsidR="00771CFE" w:rsidRPr="00771CFE">
        <w:rPr>
          <w:rFonts w:ascii="Cambria" w:hAnsi="Cambria"/>
          <w:sz w:val="16"/>
          <w:szCs w:val="16"/>
          <w:lang w:val="es-ES"/>
        </w:rPr>
        <w:t>) San Marcos; (</w:t>
      </w:r>
      <w:proofErr w:type="spellStart"/>
      <w:r w:rsidR="00771CFE" w:rsidRPr="00771CFE">
        <w:rPr>
          <w:rFonts w:ascii="Cambria" w:hAnsi="Cambria"/>
          <w:sz w:val="16"/>
          <w:szCs w:val="16"/>
          <w:lang w:val="es-ES"/>
        </w:rPr>
        <w:t>iv</w:t>
      </w:r>
      <w:proofErr w:type="spellEnd"/>
      <w:r w:rsidR="00771CFE" w:rsidRPr="00771CFE">
        <w:rPr>
          <w:rFonts w:ascii="Cambria" w:hAnsi="Cambria"/>
          <w:sz w:val="16"/>
          <w:szCs w:val="16"/>
          <w:lang w:val="es-ES"/>
        </w:rPr>
        <w:t xml:space="preserve">) Las Maravillas; (v) </w:t>
      </w:r>
      <w:proofErr w:type="spellStart"/>
      <w:r w:rsidR="00771CFE" w:rsidRPr="00771CFE">
        <w:rPr>
          <w:rFonts w:ascii="Cambria" w:hAnsi="Cambria"/>
          <w:sz w:val="16"/>
          <w:szCs w:val="16"/>
          <w:lang w:val="es-ES"/>
        </w:rPr>
        <w:t>Tundayme</w:t>
      </w:r>
      <w:proofErr w:type="spellEnd"/>
      <w:r w:rsidR="00771CFE" w:rsidRPr="00771CFE">
        <w:rPr>
          <w:rFonts w:ascii="Cambria" w:hAnsi="Cambria"/>
          <w:sz w:val="16"/>
          <w:szCs w:val="16"/>
          <w:lang w:val="es-ES"/>
        </w:rPr>
        <w:t xml:space="preserve">; (vi) </w:t>
      </w:r>
      <w:proofErr w:type="spellStart"/>
      <w:r w:rsidR="00771CFE" w:rsidRPr="00771CFE">
        <w:rPr>
          <w:rFonts w:ascii="Cambria" w:hAnsi="Cambria"/>
          <w:sz w:val="16"/>
          <w:szCs w:val="16"/>
          <w:lang w:val="es-ES"/>
        </w:rPr>
        <w:t>Etsa</w:t>
      </w:r>
      <w:proofErr w:type="spellEnd"/>
      <w:r w:rsidR="00771CFE" w:rsidRPr="00771CFE">
        <w:rPr>
          <w:rFonts w:ascii="Cambria" w:hAnsi="Cambria"/>
          <w:sz w:val="16"/>
          <w:szCs w:val="16"/>
          <w:lang w:val="es-ES"/>
        </w:rPr>
        <w:t xml:space="preserve"> (Shuar); (</w:t>
      </w:r>
      <w:proofErr w:type="spellStart"/>
      <w:r w:rsidR="00771CFE" w:rsidRPr="00771CFE">
        <w:rPr>
          <w:rFonts w:ascii="Cambria" w:hAnsi="Cambria"/>
          <w:sz w:val="16"/>
          <w:szCs w:val="16"/>
          <w:lang w:val="es-ES"/>
        </w:rPr>
        <w:t>vii</w:t>
      </w:r>
      <w:proofErr w:type="spellEnd"/>
      <w:r w:rsidR="00771CFE" w:rsidRPr="00771CFE">
        <w:rPr>
          <w:rFonts w:ascii="Cambria" w:hAnsi="Cambria"/>
          <w:sz w:val="16"/>
          <w:szCs w:val="16"/>
          <w:lang w:val="es-ES"/>
        </w:rPr>
        <w:t xml:space="preserve">) </w:t>
      </w:r>
      <w:proofErr w:type="spellStart"/>
      <w:r w:rsidR="00771CFE" w:rsidRPr="00771CFE">
        <w:rPr>
          <w:rFonts w:ascii="Cambria" w:hAnsi="Cambria"/>
          <w:sz w:val="16"/>
          <w:szCs w:val="16"/>
          <w:lang w:val="es-ES"/>
        </w:rPr>
        <w:t>Churuvia</w:t>
      </w:r>
      <w:proofErr w:type="spellEnd"/>
      <w:r w:rsidR="00771CFE" w:rsidRPr="00771CFE">
        <w:rPr>
          <w:rFonts w:ascii="Cambria" w:hAnsi="Cambria"/>
          <w:sz w:val="16"/>
          <w:szCs w:val="16"/>
          <w:lang w:val="es-ES"/>
        </w:rPr>
        <w:t xml:space="preserve"> (Shuar); y (</w:t>
      </w:r>
      <w:proofErr w:type="spellStart"/>
      <w:r w:rsidR="00771CFE" w:rsidRPr="00771CFE">
        <w:rPr>
          <w:rFonts w:ascii="Cambria" w:hAnsi="Cambria"/>
          <w:sz w:val="16"/>
          <w:szCs w:val="16"/>
          <w:lang w:val="es-ES"/>
        </w:rPr>
        <w:t>viii</w:t>
      </w:r>
      <w:proofErr w:type="spellEnd"/>
      <w:r w:rsidR="00771CFE" w:rsidRPr="00771CFE">
        <w:rPr>
          <w:rFonts w:ascii="Cambria" w:hAnsi="Cambria"/>
          <w:sz w:val="16"/>
          <w:szCs w:val="16"/>
          <w:lang w:val="es-ES"/>
        </w:rPr>
        <w:t xml:space="preserve">) Valle del Quimi en las parroquias del Pangui y </w:t>
      </w:r>
      <w:proofErr w:type="spellStart"/>
      <w:r w:rsidR="00771CFE" w:rsidRPr="00771CFE">
        <w:rPr>
          <w:rFonts w:ascii="Cambria" w:hAnsi="Cambria"/>
          <w:sz w:val="16"/>
          <w:szCs w:val="16"/>
          <w:lang w:val="es-ES"/>
        </w:rPr>
        <w:t>Bomboiza</w:t>
      </w:r>
      <w:proofErr w:type="spellEnd"/>
      <w:r w:rsidR="00771CFE">
        <w:rPr>
          <w:rFonts w:ascii="Cambria" w:hAnsi="Cambria"/>
          <w:sz w:val="16"/>
          <w:szCs w:val="16"/>
          <w:lang w:val="es-ES"/>
        </w:rPr>
        <w:t xml:space="preserve">. Asimismo, identifican en las áreas de impacto indirecto a diez pueblos: </w:t>
      </w:r>
      <w:r w:rsidR="00771CFE" w:rsidRPr="00771CFE">
        <w:rPr>
          <w:rFonts w:ascii="Cambria" w:hAnsi="Cambria"/>
          <w:sz w:val="16"/>
          <w:szCs w:val="16"/>
          <w:lang w:val="es-ES"/>
        </w:rPr>
        <w:t xml:space="preserve">(i) Parroquia El </w:t>
      </w:r>
      <w:proofErr w:type="spellStart"/>
      <w:r w:rsidR="00771CFE" w:rsidRPr="00771CFE">
        <w:rPr>
          <w:rFonts w:ascii="Cambria" w:hAnsi="Cambria"/>
          <w:sz w:val="16"/>
          <w:szCs w:val="16"/>
          <w:lang w:val="es-ES"/>
        </w:rPr>
        <w:t>Pangul</w:t>
      </w:r>
      <w:proofErr w:type="spellEnd"/>
      <w:r w:rsidR="00771CFE" w:rsidRPr="00771CFE">
        <w:rPr>
          <w:rFonts w:ascii="Cambria" w:hAnsi="Cambria"/>
          <w:sz w:val="16"/>
          <w:szCs w:val="16"/>
          <w:lang w:val="es-ES"/>
        </w:rPr>
        <w:t>; (</w:t>
      </w:r>
      <w:proofErr w:type="spellStart"/>
      <w:r w:rsidR="00771CFE" w:rsidRPr="00771CFE">
        <w:rPr>
          <w:rFonts w:ascii="Cambria" w:hAnsi="Cambria"/>
          <w:sz w:val="16"/>
          <w:szCs w:val="16"/>
          <w:lang w:val="es-ES"/>
        </w:rPr>
        <w:t>ii</w:t>
      </w:r>
      <w:proofErr w:type="spellEnd"/>
      <w:r w:rsidR="00771CFE" w:rsidRPr="00771CFE">
        <w:rPr>
          <w:rFonts w:ascii="Cambria" w:hAnsi="Cambria"/>
          <w:sz w:val="16"/>
          <w:szCs w:val="16"/>
          <w:lang w:val="es-ES"/>
        </w:rPr>
        <w:t xml:space="preserve">) Certero, </w:t>
      </w:r>
      <w:proofErr w:type="spellStart"/>
      <w:r w:rsidR="00771CFE" w:rsidRPr="00771CFE">
        <w:rPr>
          <w:rFonts w:ascii="Cambria" w:hAnsi="Cambria"/>
          <w:sz w:val="16"/>
          <w:szCs w:val="16"/>
          <w:lang w:val="es-ES"/>
        </w:rPr>
        <w:t>Chuchumbletza</w:t>
      </w:r>
      <w:proofErr w:type="spellEnd"/>
      <w:r w:rsidR="00771CFE" w:rsidRPr="00771CFE">
        <w:rPr>
          <w:rFonts w:ascii="Cambria" w:hAnsi="Cambria"/>
          <w:sz w:val="16"/>
          <w:szCs w:val="16"/>
          <w:lang w:val="es-ES"/>
        </w:rPr>
        <w:t>; (</w:t>
      </w:r>
      <w:proofErr w:type="spellStart"/>
      <w:r w:rsidR="00771CFE" w:rsidRPr="00771CFE">
        <w:rPr>
          <w:rFonts w:ascii="Cambria" w:hAnsi="Cambria"/>
          <w:sz w:val="16"/>
          <w:szCs w:val="16"/>
          <w:lang w:val="es-ES"/>
        </w:rPr>
        <w:t>iii</w:t>
      </w:r>
      <w:proofErr w:type="spellEnd"/>
      <w:r w:rsidR="00771CFE" w:rsidRPr="00771CFE">
        <w:rPr>
          <w:rFonts w:ascii="Cambria" w:hAnsi="Cambria"/>
          <w:sz w:val="16"/>
          <w:szCs w:val="16"/>
          <w:lang w:val="es-ES"/>
        </w:rPr>
        <w:t>) La Palmira; (</w:t>
      </w:r>
      <w:proofErr w:type="spellStart"/>
      <w:r w:rsidR="00771CFE" w:rsidRPr="00771CFE">
        <w:rPr>
          <w:rFonts w:ascii="Cambria" w:hAnsi="Cambria"/>
          <w:sz w:val="16"/>
          <w:szCs w:val="16"/>
          <w:lang w:val="es-ES"/>
        </w:rPr>
        <w:t>iv</w:t>
      </w:r>
      <w:proofErr w:type="spellEnd"/>
      <w:r w:rsidR="00771CFE" w:rsidRPr="00771CFE">
        <w:rPr>
          <w:rFonts w:ascii="Cambria" w:hAnsi="Cambria"/>
          <w:sz w:val="16"/>
          <w:szCs w:val="16"/>
          <w:lang w:val="es-ES"/>
        </w:rPr>
        <w:t xml:space="preserve">) </w:t>
      </w:r>
      <w:proofErr w:type="spellStart"/>
      <w:r w:rsidR="00771CFE" w:rsidRPr="00771CFE">
        <w:rPr>
          <w:rFonts w:ascii="Cambria" w:hAnsi="Cambria"/>
          <w:sz w:val="16"/>
          <w:szCs w:val="16"/>
          <w:lang w:val="es-ES"/>
        </w:rPr>
        <w:t>Paquintza</w:t>
      </w:r>
      <w:proofErr w:type="spellEnd"/>
      <w:r w:rsidR="00771CFE" w:rsidRPr="00771CFE">
        <w:rPr>
          <w:rFonts w:ascii="Cambria" w:hAnsi="Cambria"/>
          <w:sz w:val="16"/>
          <w:szCs w:val="16"/>
          <w:lang w:val="es-ES"/>
        </w:rPr>
        <w:t xml:space="preserve">; (v) </w:t>
      </w:r>
      <w:proofErr w:type="spellStart"/>
      <w:r w:rsidR="00771CFE" w:rsidRPr="00771CFE">
        <w:rPr>
          <w:rFonts w:ascii="Cambria" w:hAnsi="Cambria"/>
          <w:sz w:val="16"/>
          <w:szCs w:val="16"/>
          <w:lang w:val="es-ES"/>
        </w:rPr>
        <w:t>Pangul</w:t>
      </w:r>
      <w:proofErr w:type="spellEnd"/>
      <w:r w:rsidR="00771CFE" w:rsidRPr="00771CFE">
        <w:rPr>
          <w:rFonts w:ascii="Cambria" w:hAnsi="Cambria"/>
          <w:sz w:val="16"/>
          <w:szCs w:val="16"/>
          <w:lang w:val="es-ES"/>
        </w:rPr>
        <w:t>: (vi) San Andrés: (</w:t>
      </w:r>
      <w:proofErr w:type="spellStart"/>
      <w:r w:rsidR="00771CFE" w:rsidRPr="00771CFE">
        <w:rPr>
          <w:rFonts w:ascii="Cambria" w:hAnsi="Cambria"/>
          <w:sz w:val="16"/>
          <w:szCs w:val="16"/>
          <w:lang w:val="es-ES"/>
        </w:rPr>
        <w:t>vii</w:t>
      </w:r>
      <w:proofErr w:type="spellEnd"/>
      <w:r w:rsidR="00771CFE" w:rsidRPr="00771CFE">
        <w:rPr>
          <w:rFonts w:ascii="Cambria" w:hAnsi="Cambria"/>
          <w:sz w:val="16"/>
          <w:szCs w:val="16"/>
          <w:lang w:val="es-ES"/>
        </w:rPr>
        <w:t>) Santa Cruz (</w:t>
      </w:r>
      <w:proofErr w:type="spellStart"/>
      <w:r w:rsidR="00771CFE" w:rsidRPr="00771CFE">
        <w:rPr>
          <w:rFonts w:ascii="Cambria" w:hAnsi="Cambria"/>
          <w:sz w:val="16"/>
          <w:szCs w:val="16"/>
          <w:lang w:val="es-ES"/>
        </w:rPr>
        <w:t>viii</w:t>
      </w:r>
      <w:proofErr w:type="spellEnd"/>
      <w:r w:rsidR="00771CFE" w:rsidRPr="00771CFE">
        <w:rPr>
          <w:rFonts w:ascii="Cambria" w:hAnsi="Cambria"/>
          <w:sz w:val="16"/>
          <w:szCs w:val="16"/>
          <w:lang w:val="es-ES"/>
        </w:rPr>
        <w:t>) Santiago Pati, (</w:t>
      </w:r>
      <w:proofErr w:type="spellStart"/>
      <w:r w:rsidR="00771CFE" w:rsidRPr="00771CFE">
        <w:rPr>
          <w:rFonts w:ascii="Cambria" w:hAnsi="Cambria"/>
          <w:sz w:val="16"/>
          <w:szCs w:val="16"/>
          <w:lang w:val="es-ES"/>
        </w:rPr>
        <w:t>ix</w:t>
      </w:r>
      <w:proofErr w:type="spellEnd"/>
      <w:r w:rsidR="00771CFE" w:rsidRPr="00771CFE">
        <w:rPr>
          <w:rFonts w:ascii="Cambria" w:hAnsi="Cambria"/>
          <w:sz w:val="16"/>
          <w:szCs w:val="16"/>
          <w:lang w:val="es-ES"/>
        </w:rPr>
        <w:t>) Remolino 1; y (x) Remolino 2</w:t>
      </w:r>
      <w:r w:rsidR="00771CFE">
        <w:rPr>
          <w:rFonts w:ascii="Cambria" w:hAnsi="Cambria"/>
          <w:sz w:val="16"/>
          <w:szCs w:val="16"/>
          <w:lang w:val="es-ES"/>
        </w:rPr>
        <w:t xml:space="preserve">. En ese sentido, destacan que el proyecto </w:t>
      </w:r>
      <w:r w:rsidR="00771CFE" w:rsidRPr="00771CFE">
        <w:rPr>
          <w:rFonts w:ascii="Cambria" w:hAnsi="Cambria"/>
          <w:sz w:val="16"/>
          <w:szCs w:val="16"/>
          <w:lang w:val="es-ES"/>
        </w:rPr>
        <w:t>por lo que, dicho proyecto tendrá un impacto ambiental y social directo en 390 hogares e indirecto en 170.</w:t>
      </w:r>
    </w:p>
  </w:footnote>
  <w:footnote w:id="5">
    <w:p w14:paraId="727C2DFA" w14:textId="77777777" w:rsidR="00B20F11" w:rsidRPr="00671257" w:rsidRDefault="00B20F11" w:rsidP="00111085">
      <w:pPr>
        <w:pStyle w:val="FootnoteText"/>
        <w:ind w:firstLine="720"/>
        <w:jc w:val="both"/>
        <w:rPr>
          <w:rFonts w:ascii="Cambria" w:hAnsi="Cambria"/>
          <w:sz w:val="16"/>
          <w:szCs w:val="16"/>
          <w:lang w:val="es-ES"/>
        </w:rPr>
      </w:pPr>
      <w:r w:rsidRPr="00671257">
        <w:rPr>
          <w:rStyle w:val="FootnoteReference"/>
          <w:rFonts w:ascii="Cambria" w:hAnsi="Cambria"/>
          <w:sz w:val="16"/>
          <w:szCs w:val="16"/>
        </w:rPr>
        <w:footnoteRef/>
      </w:r>
      <w:r w:rsidRPr="00671257">
        <w:rPr>
          <w:rFonts w:ascii="Cambria" w:hAnsi="Cambria"/>
          <w:sz w:val="16"/>
          <w:szCs w:val="16"/>
          <w:lang w:val="es-ES"/>
        </w:rPr>
        <w:t xml:space="preserve"> Concretamente, detallan que el Mirador 1 se ubica </w:t>
      </w:r>
      <w:r w:rsidRPr="00671257">
        <w:rPr>
          <w:rFonts w:ascii="Cambria" w:hAnsi="Cambria" w:cstheme="minorHAnsi"/>
          <w:sz w:val="16"/>
          <w:szCs w:val="16"/>
          <w:lang w:val="es-ES"/>
        </w:rPr>
        <w:t>en la parroquia de</w:t>
      </w:r>
      <w:r w:rsidRPr="00671257">
        <w:rPr>
          <w:rFonts w:ascii="Cambria" w:hAnsi="Cambria"/>
          <w:sz w:val="16"/>
          <w:szCs w:val="16"/>
          <w:lang w:val="es-ES"/>
        </w:rPr>
        <w:t xml:space="preserve"> </w:t>
      </w:r>
      <w:proofErr w:type="spellStart"/>
      <w:r w:rsidRPr="00671257">
        <w:rPr>
          <w:rFonts w:ascii="Cambria" w:hAnsi="Cambria"/>
          <w:sz w:val="16"/>
          <w:szCs w:val="16"/>
          <w:lang w:val="es-ES"/>
        </w:rPr>
        <w:t>Tundayme</w:t>
      </w:r>
      <w:proofErr w:type="spellEnd"/>
      <w:r w:rsidRPr="00671257">
        <w:rPr>
          <w:rFonts w:ascii="Cambria" w:hAnsi="Cambria"/>
          <w:sz w:val="16"/>
          <w:szCs w:val="16"/>
          <w:lang w:val="es-ES"/>
        </w:rPr>
        <w:t xml:space="preserve">, en el cantón El Pangui, de la Provincia de Zamora Chinchipe. </w:t>
      </w:r>
    </w:p>
  </w:footnote>
  <w:footnote w:id="6">
    <w:p w14:paraId="361A0892" w14:textId="63F28F1D" w:rsidR="00ED5BEB" w:rsidRPr="00ED5BEB" w:rsidRDefault="00ED5BEB" w:rsidP="00111085">
      <w:pPr>
        <w:pStyle w:val="FootnoteText"/>
        <w:ind w:firstLine="720"/>
        <w:jc w:val="both"/>
        <w:rPr>
          <w:rFonts w:asciiTheme="majorHAnsi" w:hAnsiTheme="majorHAnsi"/>
          <w:sz w:val="16"/>
          <w:szCs w:val="16"/>
          <w:lang w:val="es-ES"/>
        </w:rPr>
      </w:pPr>
      <w:r w:rsidRPr="00ED5BEB">
        <w:rPr>
          <w:rStyle w:val="FootnoteReference"/>
          <w:rFonts w:asciiTheme="majorHAnsi" w:hAnsiTheme="majorHAnsi"/>
          <w:sz w:val="16"/>
          <w:szCs w:val="16"/>
        </w:rPr>
        <w:footnoteRef/>
      </w:r>
      <w:r w:rsidRPr="00ED5BEB">
        <w:rPr>
          <w:rFonts w:asciiTheme="majorHAnsi" w:hAnsiTheme="majorHAnsi"/>
          <w:sz w:val="16"/>
          <w:szCs w:val="16"/>
          <w:lang w:val="es-ES"/>
        </w:rPr>
        <w:t xml:space="preserve"> Constitución de la República de Ecuador de 2008. </w:t>
      </w:r>
      <w:r w:rsidR="008A2A8E" w:rsidRPr="00ED5BEB">
        <w:rPr>
          <w:rFonts w:asciiTheme="majorHAnsi" w:hAnsiTheme="majorHAnsi"/>
          <w:sz w:val="16"/>
          <w:szCs w:val="16"/>
          <w:lang w:val="es-ES"/>
        </w:rPr>
        <w:t>Art</w:t>
      </w:r>
      <w:r w:rsidR="008A2A8E">
        <w:rPr>
          <w:rFonts w:asciiTheme="majorHAnsi" w:hAnsiTheme="majorHAnsi"/>
          <w:sz w:val="16"/>
          <w:szCs w:val="16"/>
          <w:lang w:val="es-ES"/>
        </w:rPr>
        <w:t>ículo</w:t>
      </w:r>
      <w:r w:rsidRPr="00ED5BEB">
        <w:rPr>
          <w:rFonts w:asciiTheme="majorHAnsi" w:hAnsiTheme="majorHAnsi"/>
          <w:sz w:val="16"/>
          <w:szCs w:val="16"/>
          <w:lang w:val="es-ES"/>
        </w:rPr>
        <w:t xml:space="preserve">. 14.- Se reconoce el derecho de la población a vivir en un ambiente sano y ecológicamente equilibrado, que garantice la sostenibilidad y el buen vivir, </w:t>
      </w:r>
      <w:proofErr w:type="spellStart"/>
      <w:r w:rsidRPr="00ED5BEB">
        <w:rPr>
          <w:rFonts w:asciiTheme="majorHAnsi" w:hAnsiTheme="majorHAnsi"/>
          <w:sz w:val="16"/>
          <w:szCs w:val="16"/>
          <w:lang w:val="es-ES"/>
        </w:rPr>
        <w:t>sumak</w:t>
      </w:r>
      <w:proofErr w:type="spellEnd"/>
      <w:r w:rsidRPr="00ED5BEB">
        <w:rPr>
          <w:rFonts w:asciiTheme="majorHAnsi" w:hAnsiTheme="majorHAnsi"/>
          <w:sz w:val="16"/>
          <w:szCs w:val="16"/>
          <w:lang w:val="es-ES"/>
        </w:rPr>
        <w:t xml:space="preserve"> </w:t>
      </w:r>
      <w:proofErr w:type="spellStart"/>
      <w:r w:rsidRPr="00ED5BEB">
        <w:rPr>
          <w:rFonts w:asciiTheme="majorHAnsi" w:hAnsiTheme="majorHAnsi"/>
          <w:sz w:val="16"/>
          <w:szCs w:val="16"/>
          <w:lang w:val="es-ES"/>
        </w:rPr>
        <w:t>kawsay</w:t>
      </w:r>
      <w:proofErr w:type="spellEnd"/>
      <w:r w:rsidRPr="00ED5BEB">
        <w:rPr>
          <w:rFonts w:asciiTheme="majorHAnsi" w:hAnsiTheme="majorHAnsi"/>
          <w:sz w:val="16"/>
          <w:szCs w:val="16"/>
          <w:lang w:val="es-ES"/>
        </w:rPr>
        <w:t>. Se declara de interés público la preservación del ambiente, la conservación de los ecosistemas, la biodiversidad y la integridad del patrimonio genético del país, la prevención del daño ambiental y la recuperación de los espacios naturales degradados.</w:t>
      </w:r>
    </w:p>
  </w:footnote>
  <w:footnote w:id="7">
    <w:p w14:paraId="39ED9460" w14:textId="3D7A0F86" w:rsidR="003E442F" w:rsidRPr="003E442F" w:rsidRDefault="003E442F" w:rsidP="00111085">
      <w:pPr>
        <w:pStyle w:val="FootnoteText"/>
        <w:ind w:firstLine="720"/>
        <w:jc w:val="both"/>
        <w:rPr>
          <w:rFonts w:asciiTheme="majorHAnsi" w:hAnsiTheme="majorHAnsi"/>
          <w:sz w:val="16"/>
          <w:szCs w:val="16"/>
          <w:lang w:val="es-ES"/>
        </w:rPr>
      </w:pPr>
      <w:r w:rsidRPr="003E442F">
        <w:rPr>
          <w:rStyle w:val="FootnoteReference"/>
          <w:rFonts w:asciiTheme="majorHAnsi" w:hAnsiTheme="majorHAnsi"/>
          <w:sz w:val="16"/>
          <w:szCs w:val="16"/>
        </w:rPr>
        <w:footnoteRef/>
      </w:r>
      <w:r w:rsidRPr="003E442F">
        <w:rPr>
          <w:rFonts w:asciiTheme="majorHAnsi" w:hAnsiTheme="majorHAnsi"/>
          <w:sz w:val="16"/>
          <w:szCs w:val="16"/>
          <w:lang w:val="es-ES"/>
        </w:rPr>
        <w:t xml:space="preserve"> Véase: https://www.dpe.gob.ec/juez-protege-a-comunidad-amazonica-cascomi/</w:t>
      </w:r>
    </w:p>
  </w:footnote>
  <w:footnote w:id="8">
    <w:p w14:paraId="04346807" w14:textId="411803B9" w:rsidR="001C7DCB" w:rsidRPr="00A41AD3" w:rsidRDefault="00B202BD" w:rsidP="00111085">
      <w:pPr>
        <w:pStyle w:val="FootnoteText"/>
        <w:ind w:firstLine="720"/>
        <w:jc w:val="both"/>
        <w:rPr>
          <w:rFonts w:asciiTheme="majorHAnsi" w:hAnsiTheme="majorHAnsi"/>
          <w:color w:val="202124"/>
          <w:sz w:val="16"/>
          <w:szCs w:val="16"/>
          <w:shd w:val="clear" w:color="auto" w:fill="FFFFFF"/>
          <w:lang w:val="es-ES"/>
        </w:rPr>
      </w:pPr>
      <w:r w:rsidRPr="001C7DCB">
        <w:rPr>
          <w:rStyle w:val="FootnoteReference"/>
          <w:rFonts w:asciiTheme="majorHAnsi" w:hAnsiTheme="majorHAnsi"/>
          <w:sz w:val="16"/>
          <w:szCs w:val="16"/>
        </w:rPr>
        <w:footnoteRef/>
      </w:r>
      <w:r w:rsidRPr="001C7DCB">
        <w:rPr>
          <w:rFonts w:asciiTheme="majorHAnsi" w:hAnsiTheme="majorHAnsi"/>
          <w:sz w:val="16"/>
          <w:szCs w:val="16"/>
          <w:lang w:val="es-ES"/>
        </w:rPr>
        <w:t xml:space="preserve"> Artículo </w:t>
      </w:r>
      <w:r w:rsidRPr="001C7DCB">
        <w:rPr>
          <w:rFonts w:asciiTheme="majorHAnsi" w:hAnsiTheme="majorHAnsi"/>
          <w:color w:val="202124"/>
          <w:sz w:val="16"/>
          <w:szCs w:val="16"/>
          <w:shd w:val="clear" w:color="auto" w:fill="FFFFFF"/>
          <w:lang w:val="es-ES"/>
        </w:rPr>
        <w:t xml:space="preserve">313 de la </w:t>
      </w:r>
      <w:r w:rsidR="00060FA7" w:rsidRPr="00ED5BEB">
        <w:rPr>
          <w:rFonts w:asciiTheme="majorHAnsi" w:hAnsiTheme="majorHAnsi"/>
          <w:sz w:val="16"/>
          <w:szCs w:val="16"/>
          <w:lang w:val="es-ES"/>
        </w:rPr>
        <w:t xml:space="preserve">Constitución de la República de </w:t>
      </w:r>
      <w:r w:rsidR="00466EA3" w:rsidRPr="00ED5BEB">
        <w:rPr>
          <w:rFonts w:asciiTheme="majorHAnsi" w:hAnsiTheme="majorHAnsi"/>
          <w:sz w:val="16"/>
          <w:szCs w:val="16"/>
          <w:lang w:val="es-ES"/>
        </w:rPr>
        <w:t>Ecuador</w:t>
      </w:r>
      <w:r w:rsidR="00466EA3">
        <w:rPr>
          <w:rFonts w:asciiTheme="majorHAnsi" w:hAnsiTheme="majorHAnsi"/>
          <w:sz w:val="16"/>
          <w:szCs w:val="16"/>
          <w:lang w:val="es-ES"/>
        </w:rPr>
        <w:t>.</w:t>
      </w:r>
      <w:r w:rsidR="00466EA3" w:rsidRPr="001C7DCB">
        <w:rPr>
          <w:rFonts w:asciiTheme="majorHAnsi" w:hAnsiTheme="majorHAnsi"/>
          <w:color w:val="202124"/>
          <w:sz w:val="16"/>
          <w:szCs w:val="16"/>
          <w:shd w:val="clear" w:color="auto" w:fill="FFFFFF"/>
          <w:lang w:val="es-ES"/>
        </w:rPr>
        <w:t xml:space="preserve"> </w:t>
      </w:r>
      <w:r w:rsidRPr="001C7DCB">
        <w:rPr>
          <w:rFonts w:asciiTheme="majorHAnsi" w:hAnsiTheme="majorHAnsi"/>
          <w:color w:val="202124"/>
          <w:sz w:val="16"/>
          <w:szCs w:val="16"/>
          <w:shd w:val="clear" w:color="auto" w:fill="FFFFFF"/>
          <w:lang w:val="es-ES"/>
        </w:rPr>
        <w:t>El Estado se reserva el </w:t>
      </w:r>
      <w:r w:rsidRPr="001C7DCB">
        <w:rPr>
          <w:rStyle w:val="jpfdse"/>
          <w:rFonts w:asciiTheme="majorHAnsi" w:hAnsiTheme="majorHAnsi"/>
          <w:color w:val="202124"/>
          <w:sz w:val="16"/>
          <w:szCs w:val="16"/>
          <w:shd w:val="clear" w:color="auto" w:fill="FFFFFF"/>
          <w:lang w:val="es-ES"/>
        </w:rPr>
        <w:t>derecho</w:t>
      </w:r>
      <w:r w:rsidRPr="001C7DCB">
        <w:rPr>
          <w:rFonts w:asciiTheme="majorHAnsi" w:hAnsiTheme="majorHAnsi"/>
          <w:color w:val="202124"/>
          <w:sz w:val="16"/>
          <w:szCs w:val="16"/>
          <w:shd w:val="clear" w:color="auto" w:fill="FFFFFF"/>
          <w:lang w:val="es-ES"/>
        </w:rPr>
        <w:t> de administrar, regular, controlar y gestionar los sectores estratégicos, de conformidad con los principios de sostenibilidad ambiental, precaución, prevención y eficiencia.</w:t>
      </w:r>
      <w:r w:rsidR="001C7DCB" w:rsidRPr="001C7DCB">
        <w:rPr>
          <w:rFonts w:asciiTheme="majorHAnsi" w:hAnsiTheme="majorHAnsi"/>
          <w:color w:val="202124"/>
          <w:sz w:val="16"/>
          <w:szCs w:val="16"/>
          <w:shd w:val="clear" w:color="auto" w:fill="FFFFFF"/>
          <w:lang w:val="es-ES"/>
        </w:rPr>
        <w:t xml:space="preserve"> </w:t>
      </w:r>
      <w:r w:rsidR="00705EFE">
        <w:rPr>
          <w:rFonts w:asciiTheme="majorHAnsi" w:hAnsiTheme="majorHAnsi"/>
          <w:color w:val="202124"/>
          <w:sz w:val="16"/>
          <w:szCs w:val="16"/>
          <w:shd w:val="clear" w:color="auto" w:fill="FFFFFF"/>
          <w:lang w:val="es-ES"/>
        </w:rPr>
        <w:t>A</w:t>
      </w:r>
      <w:r w:rsidR="00C03A3A" w:rsidRPr="00C609BB">
        <w:rPr>
          <w:rFonts w:asciiTheme="majorHAnsi" w:hAnsiTheme="majorHAnsi"/>
          <w:color w:val="202124"/>
          <w:sz w:val="16"/>
          <w:szCs w:val="16"/>
          <w:shd w:val="clear" w:color="auto" w:fill="FFFFFF"/>
          <w:lang w:val="es-ES"/>
        </w:rPr>
        <w:t>rtículo</w:t>
      </w:r>
      <w:r w:rsidR="001C7DCB" w:rsidRPr="00C609BB">
        <w:rPr>
          <w:rFonts w:asciiTheme="majorHAnsi" w:hAnsiTheme="majorHAnsi"/>
          <w:color w:val="202124"/>
          <w:sz w:val="16"/>
          <w:szCs w:val="16"/>
          <w:shd w:val="clear" w:color="auto" w:fill="FFFFFF"/>
          <w:lang w:val="es-ES"/>
        </w:rPr>
        <w:t xml:space="preserve"> 317 </w:t>
      </w:r>
      <w:r w:rsidR="00466EA3" w:rsidRPr="001C7DCB">
        <w:rPr>
          <w:rFonts w:asciiTheme="majorHAnsi" w:hAnsiTheme="majorHAnsi"/>
          <w:color w:val="202124"/>
          <w:sz w:val="16"/>
          <w:szCs w:val="16"/>
          <w:shd w:val="clear" w:color="auto" w:fill="FFFFFF"/>
          <w:lang w:val="es-ES"/>
        </w:rPr>
        <w:t xml:space="preserve">de la </w:t>
      </w:r>
      <w:r w:rsidR="00466EA3" w:rsidRPr="00ED5BEB">
        <w:rPr>
          <w:rFonts w:asciiTheme="majorHAnsi" w:hAnsiTheme="majorHAnsi"/>
          <w:sz w:val="16"/>
          <w:szCs w:val="16"/>
          <w:lang w:val="es-ES"/>
        </w:rPr>
        <w:t>Constitución de la República de Ecuador</w:t>
      </w:r>
      <w:r w:rsidR="001C7DCB" w:rsidRPr="00C609BB">
        <w:rPr>
          <w:rFonts w:asciiTheme="majorHAnsi" w:hAnsiTheme="majorHAnsi"/>
          <w:color w:val="202124"/>
          <w:sz w:val="16"/>
          <w:szCs w:val="16"/>
          <w:shd w:val="clear" w:color="auto" w:fill="FFFFFF"/>
          <w:lang w:val="es-ES"/>
        </w:rPr>
        <w:t>.</w:t>
      </w:r>
      <w:r w:rsidR="00C609BB" w:rsidRPr="00C609BB">
        <w:rPr>
          <w:rFonts w:asciiTheme="majorHAnsi" w:hAnsiTheme="majorHAnsi"/>
          <w:sz w:val="16"/>
          <w:szCs w:val="16"/>
          <w:lang w:val="es-ES"/>
        </w:rPr>
        <w:t xml:space="preserve"> Los recursos naturales no renovables pertenecen al patrimonio inalienable e imprescriptible del Estado. En su gestión, el Estado priorizará la responsabilidad intergeneracional, la conservación de la naturaleza, el cobro de regalías u otras contribuciones no tributarias y de participaciones empresariales; y minimizará los impactos negativos de carácter ambiental, cultural, social y económico</w:t>
      </w:r>
      <w:r w:rsidR="00060FA7">
        <w:rPr>
          <w:rFonts w:asciiTheme="majorHAnsi" w:hAnsiTheme="majorHAnsi"/>
          <w:sz w:val="16"/>
          <w:szCs w:val="16"/>
          <w:lang w:val="es-ES"/>
        </w:rPr>
        <w:t>.</w:t>
      </w:r>
    </w:p>
  </w:footnote>
  <w:footnote w:id="9">
    <w:p w14:paraId="4CC56A07" w14:textId="279CC6AE" w:rsidR="00AF5602" w:rsidRPr="00913E0F" w:rsidRDefault="00AF5602" w:rsidP="00111085">
      <w:pPr>
        <w:pStyle w:val="FootnoteText"/>
        <w:ind w:firstLine="720"/>
        <w:jc w:val="both"/>
        <w:rPr>
          <w:rFonts w:ascii="Cambria" w:hAnsi="Cambria"/>
          <w:sz w:val="16"/>
          <w:szCs w:val="16"/>
          <w:lang w:val="es-ES"/>
        </w:rPr>
      </w:pPr>
      <w:r w:rsidRPr="00DB10EA">
        <w:rPr>
          <w:rStyle w:val="FootnoteReference"/>
          <w:rFonts w:asciiTheme="majorHAnsi" w:hAnsiTheme="majorHAnsi"/>
          <w:sz w:val="16"/>
          <w:szCs w:val="16"/>
        </w:rPr>
        <w:footnoteRef/>
      </w:r>
      <w:r w:rsidRPr="00DB10EA">
        <w:rPr>
          <w:rFonts w:asciiTheme="majorHAnsi" w:hAnsiTheme="majorHAnsi"/>
          <w:sz w:val="16"/>
          <w:szCs w:val="16"/>
          <w:lang w:val="es-ES"/>
        </w:rPr>
        <w:t xml:space="preserve"> CIDH, Informe No. 56/08, Petición 11.602. Admisibilidad. Trabajadores despedidos de Petróleos Del Perú (Petroperú) Zona N</w:t>
      </w:r>
      <w:r w:rsidRPr="00913E0F">
        <w:rPr>
          <w:rFonts w:ascii="Cambria" w:hAnsi="Cambria"/>
          <w:sz w:val="16"/>
          <w:szCs w:val="16"/>
          <w:lang w:val="es-ES"/>
        </w:rPr>
        <w:t>oroeste – Talara. Perú. 24 de julio de 2008, párr. 58.</w:t>
      </w:r>
    </w:p>
  </w:footnote>
  <w:footnote w:id="10">
    <w:p w14:paraId="56BC3F62" w14:textId="77777777" w:rsidR="008C2196" w:rsidRPr="00E47A75" w:rsidRDefault="008C2196" w:rsidP="00111085">
      <w:pPr>
        <w:pStyle w:val="FootnoteText"/>
        <w:ind w:firstLine="720"/>
        <w:jc w:val="both"/>
        <w:rPr>
          <w:rFonts w:ascii="Cambria" w:hAnsi="Cambria"/>
          <w:sz w:val="16"/>
          <w:szCs w:val="16"/>
          <w:lang w:val="es-US"/>
        </w:rPr>
      </w:pPr>
      <w:r w:rsidRPr="00190BE5">
        <w:rPr>
          <w:rStyle w:val="FootnoteReference"/>
          <w:rFonts w:asciiTheme="majorHAnsi" w:hAnsiTheme="majorHAnsi"/>
          <w:sz w:val="16"/>
          <w:szCs w:val="16"/>
        </w:rPr>
        <w:footnoteRef/>
      </w:r>
      <w:r w:rsidRPr="00190BE5">
        <w:rPr>
          <w:rFonts w:asciiTheme="majorHAnsi" w:hAnsiTheme="majorHAnsi"/>
          <w:sz w:val="16"/>
          <w:szCs w:val="16"/>
          <w:lang w:val="es-US"/>
        </w:rPr>
        <w:t xml:space="preserve"> CIDH, Informe </w:t>
      </w:r>
      <w:r w:rsidRPr="00E47A75">
        <w:rPr>
          <w:rFonts w:ascii="Cambria" w:hAnsi="Cambria"/>
          <w:sz w:val="16"/>
          <w:szCs w:val="16"/>
          <w:lang w:val="es-US"/>
        </w:rPr>
        <w:t>No.</w:t>
      </w:r>
      <w:r w:rsidRPr="00E47A75">
        <w:rPr>
          <w:rFonts w:ascii="Cambria" w:hAnsi="Cambria"/>
          <w:sz w:val="16"/>
          <w:szCs w:val="16"/>
          <w:lang w:val="es-ES"/>
        </w:rPr>
        <w:t xml:space="preserve"> </w:t>
      </w:r>
      <w:r w:rsidRPr="00E47A75">
        <w:rPr>
          <w:rFonts w:ascii="Cambria" w:hAnsi="Cambria"/>
          <w:sz w:val="16"/>
          <w:szCs w:val="16"/>
          <w:lang w:val="es-US"/>
        </w:rPr>
        <w:t xml:space="preserve">61/16, Petición </w:t>
      </w:r>
      <w:r w:rsidRPr="00E47A75">
        <w:rPr>
          <w:rFonts w:ascii="Cambria" w:hAnsi="Cambria"/>
          <w:sz w:val="16"/>
          <w:szCs w:val="16"/>
          <w:lang w:val="es-ES"/>
        </w:rPr>
        <w:t>1256</w:t>
      </w:r>
      <w:r w:rsidRPr="00E47A75">
        <w:rPr>
          <w:rFonts w:ascii="Cambria" w:hAnsi="Cambria"/>
          <w:sz w:val="16"/>
          <w:szCs w:val="16"/>
          <w:lang w:val="es-US"/>
        </w:rPr>
        <w:t>/</w:t>
      </w:r>
      <w:r w:rsidRPr="00E47A75">
        <w:rPr>
          <w:rFonts w:ascii="Cambria" w:hAnsi="Cambria"/>
          <w:sz w:val="16"/>
          <w:szCs w:val="16"/>
          <w:lang w:val="es-ES"/>
        </w:rPr>
        <w:t xml:space="preserve">07, </w:t>
      </w:r>
      <w:r w:rsidRPr="00E47A75">
        <w:rPr>
          <w:rFonts w:ascii="Cambria" w:hAnsi="Cambria"/>
          <w:sz w:val="16"/>
          <w:szCs w:val="16"/>
          <w:lang w:val="es-US"/>
        </w:rPr>
        <w:t xml:space="preserve">Admisibilidad, Comunidad de Paz de San José de Apartadó, Colombia, 6 de diciembre de 2016, párr. 62. </w:t>
      </w:r>
    </w:p>
  </w:footnote>
  <w:footnote w:id="11">
    <w:p w14:paraId="0ED876EF" w14:textId="77777777" w:rsidR="008C2196" w:rsidRPr="00E47A75" w:rsidRDefault="008C2196" w:rsidP="00111085">
      <w:pPr>
        <w:pStyle w:val="FootnoteText"/>
        <w:ind w:firstLine="720"/>
        <w:jc w:val="both"/>
        <w:rPr>
          <w:lang w:val="es-ES"/>
        </w:rPr>
      </w:pPr>
      <w:r w:rsidRPr="00E47A75">
        <w:rPr>
          <w:rStyle w:val="FootnoteReference"/>
          <w:rFonts w:ascii="Cambria" w:hAnsi="Cambria"/>
          <w:sz w:val="16"/>
          <w:szCs w:val="16"/>
        </w:rPr>
        <w:footnoteRef/>
      </w:r>
      <w:r w:rsidRPr="00E47A75">
        <w:rPr>
          <w:rFonts w:ascii="Cambria" w:hAnsi="Cambria"/>
          <w:sz w:val="16"/>
          <w:szCs w:val="16"/>
          <w:lang w:val="es-ES"/>
        </w:rPr>
        <w:t xml:space="preserve"> CIDH, Informe </w:t>
      </w:r>
      <w:proofErr w:type="spellStart"/>
      <w:r w:rsidRPr="00E47A75">
        <w:rPr>
          <w:rFonts w:ascii="Cambria" w:hAnsi="Cambria"/>
          <w:sz w:val="16"/>
          <w:szCs w:val="16"/>
          <w:lang w:val="es-ES"/>
        </w:rPr>
        <w:t>Nº</w:t>
      </w:r>
      <w:proofErr w:type="spellEnd"/>
      <w:r w:rsidRPr="00E47A75">
        <w:rPr>
          <w:rFonts w:ascii="Cambria" w:hAnsi="Cambria"/>
          <w:sz w:val="16"/>
          <w:szCs w:val="16"/>
          <w:lang w:val="es-ES"/>
        </w:rPr>
        <w:t xml:space="preserve"> 40/05 (Inadmisibilidad), Petición 12.139, José Luis </w:t>
      </w:r>
      <w:proofErr w:type="spellStart"/>
      <w:r w:rsidRPr="00E47A75">
        <w:rPr>
          <w:rFonts w:ascii="Cambria" w:hAnsi="Cambria"/>
          <w:sz w:val="16"/>
          <w:szCs w:val="16"/>
          <w:lang w:val="es-ES"/>
        </w:rPr>
        <w:t>Forzanni</w:t>
      </w:r>
      <w:proofErr w:type="spellEnd"/>
      <w:r w:rsidRPr="00E47A75">
        <w:rPr>
          <w:rFonts w:ascii="Cambria" w:hAnsi="Cambria"/>
          <w:sz w:val="16"/>
          <w:szCs w:val="16"/>
          <w:lang w:val="es-ES"/>
        </w:rPr>
        <w:t xml:space="preserve"> </w:t>
      </w:r>
      <w:proofErr w:type="spellStart"/>
      <w:r w:rsidRPr="00E47A75">
        <w:rPr>
          <w:rFonts w:ascii="Cambria" w:hAnsi="Cambria"/>
          <w:sz w:val="16"/>
          <w:szCs w:val="16"/>
          <w:lang w:val="es-ES"/>
        </w:rPr>
        <w:t>Ballardo</w:t>
      </w:r>
      <w:proofErr w:type="spellEnd"/>
      <w:r w:rsidRPr="00E47A75">
        <w:rPr>
          <w:rFonts w:ascii="Cambria" w:hAnsi="Cambria"/>
          <w:sz w:val="16"/>
          <w:szCs w:val="16"/>
          <w:lang w:val="es-ES"/>
        </w:rPr>
        <w:t xml:space="preserve">, Perú, 9 de marzo de 2005, </w:t>
      </w:r>
      <w:proofErr w:type="spellStart"/>
      <w:r w:rsidRPr="00E47A75">
        <w:rPr>
          <w:rFonts w:ascii="Cambria" w:hAnsi="Cambria"/>
          <w:sz w:val="16"/>
          <w:szCs w:val="16"/>
          <w:lang w:val="es-ES"/>
        </w:rPr>
        <w:t>párrs</w:t>
      </w:r>
      <w:proofErr w:type="spellEnd"/>
      <w:r w:rsidRPr="00E47A75">
        <w:rPr>
          <w:rFonts w:ascii="Cambria" w:hAnsi="Cambria"/>
          <w:sz w:val="16"/>
          <w:szCs w:val="16"/>
          <w:lang w:val="es-ES"/>
        </w:rPr>
        <w:t xml:space="preserve">. </w:t>
      </w:r>
      <w:r w:rsidRPr="00C3769A">
        <w:rPr>
          <w:rFonts w:ascii="Cambria" w:hAnsi="Cambria"/>
          <w:sz w:val="16"/>
          <w:szCs w:val="16"/>
          <w:lang w:val="es-US"/>
        </w:rPr>
        <w:t>35 y 40.</w:t>
      </w:r>
    </w:p>
  </w:footnote>
  <w:footnote w:id="12">
    <w:p w14:paraId="4F545194" w14:textId="4EA48C08" w:rsidR="00913E0F" w:rsidRPr="00913E0F" w:rsidRDefault="00913E0F" w:rsidP="00111085">
      <w:pPr>
        <w:pStyle w:val="FootnoteText"/>
        <w:ind w:firstLine="720"/>
        <w:jc w:val="both"/>
        <w:rPr>
          <w:lang w:val="es-ES"/>
        </w:rPr>
      </w:pPr>
      <w:r w:rsidRPr="00913E0F">
        <w:rPr>
          <w:rStyle w:val="FootnoteReference"/>
          <w:rFonts w:ascii="Cambria" w:hAnsi="Cambria"/>
          <w:sz w:val="16"/>
          <w:szCs w:val="16"/>
        </w:rPr>
        <w:footnoteRef/>
      </w:r>
      <w:r w:rsidRPr="00913E0F">
        <w:rPr>
          <w:rFonts w:ascii="Cambria" w:hAnsi="Cambria"/>
          <w:sz w:val="16"/>
          <w:szCs w:val="16"/>
          <w:lang w:val="es-ES"/>
        </w:rPr>
        <w:t xml:space="preserve"> </w:t>
      </w:r>
      <w:r w:rsidR="00D71015">
        <w:rPr>
          <w:rFonts w:ascii="Cambria" w:hAnsi="Cambria"/>
          <w:sz w:val="16"/>
          <w:szCs w:val="16"/>
          <w:lang w:val="es-ES"/>
        </w:rPr>
        <w:t>CIDH, Informe No. 330/20, Caso 12.718, Fondo. Comunidad de La Oroya. Perú. 19 de noviembre de 2020, párr. 131</w:t>
      </w:r>
      <w:r w:rsidR="00367A0B">
        <w:rPr>
          <w:rFonts w:ascii="Cambria" w:hAnsi="Cambria"/>
          <w:sz w:val="16"/>
          <w:szCs w:val="16"/>
          <w:lang w:val="es-ES"/>
        </w:rPr>
        <w:t xml:space="preserve">; </w:t>
      </w:r>
      <w:proofErr w:type="spellStart"/>
      <w:r w:rsidR="00367A0B">
        <w:rPr>
          <w:rFonts w:ascii="Cambria" w:hAnsi="Cambria"/>
          <w:sz w:val="16"/>
          <w:szCs w:val="16"/>
          <w:lang w:val="es-ES"/>
        </w:rPr>
        <w:t>y</w:t>
      </w:r>
      <w:proofErr w:type="spellEnd"/>
      <w:r w:rsidR="00367A0B">
        <w:rPr>
          <w:rFonts w:ascii="Cambria" w:hAnsi="Cambria"/>
          <w:sz w:val="16"/>
          <w:szCs w:val="16"/>
          <w:lang w:val="es-ES"/>
        </w:rPr>
        <w:t xml:space="preserve"> Informe No. 189/20, Caso 12.569, Fondo. Comunidades </w:t>
      </w:r>
      <w:proofErr w:type="spellStart"/>
      <w:r w:rsidR="00367A0B">
        <w:rPr>
          <w:rFonts w:ascii="Cambria" w:hAnsi="Cambria"/>
          <w:sz w:val="16"/>
          <w:szCs w:val="16"/>
          <w:lang w:val="es-ES"/>
        </w:rPr>
        <w:t>Quilombolas</w:t>
      </w:r>
      <w:proofErr w:type="spellEnd"/>
      <w:r w:rsidR="00367A0B">
        <w:rPr>
          <w:rFonts w:ascii="Cambria" w:hAnsi="Cambria"/>
          <w:sz w:val="16"/>
          <w:szCs w:val="16"/>
          <w:lang w:val="es-ES"/>
        </w:rPr>
        <w:t xml:space="preserve"> de </w:t>
      </w:r>
      <w:proofErr w:type="spellStart"/>
      <w:r w:rsidR="00367A0B">
        <w:rPr>
          <w:rFonts w:ascii="Cambria" w:hAnsi="Cambria"/>
          <w:sz w:val="16"/>
          <w:szCs w:val="16"/>
          <w:lang w:val="es-ES"/>
        </w:rPr>
        <w:t>Alcantara</w:t>
      </w:r>
      <w:proofErr w:type="spellEnd"/>
      <w:r w:rsidR="00367A0B">
        <w:rPr>
          <w:rFonts w:ascii="Cambria" w:hAnsi="Cambria"/>
          <w:sz w:val="16"/>
          <w:szCs w:val="16"/>
          <w:lang w:val="es-ES"/>
        </w:rPr>
        <w:t>. Brasil</w:t>
      </w:r>
      <w:r w:rsidR="00BF57E6">
        <w:rPr>
          <w:rFonts w:ascii="Cambria" w:hAnsi="Cambria"/>
          <w:sz w:val="16"/>
          <w:szCs w:val="16"/>
          <w:lang w:val="es-ES"/>
        </w:rPr>
        <w:t xml:space="preserve">. 14 de junio de 2020, </w:t>
      </w:r>
      <w:r w:rsidR="00367A0B">
        <w:rPr>
          <w:rFonts w:ascii="Cambria" w:hAnsi="Cambria"/>
          <w:sz w:val="16"/>
          <w:szCs w:val="16"/>
          <w:lang w:val="es-ES"/>
        </w:rPr>
        <w:t>párr. 264.</w:t>
      </w:r>
    </w:p>
  </w:footnote>
  <w:footnote w:id="13">
    <w:p w14:paraId="3C97E28E" w14:textId="1CD7BBD8" w:rsidR="00913E0F" w:rsidRPr="00913E0F" w:rsidRDefault="00913E0F" w:rsidP="00111085">
      <w:pPr>
        <w:pStyle w:val="FootnoteText"/>
        <w:ind w:firstLine="720"/>
        <w:jc w:val="both"/>
        <w:rPr>
          <w:rFonts w:ascii="Cambria" w:hAnsi="Cambria"/>
          <w:sz w:val="16"/>
          <w:szCs w:val="16"/>
          <w:lang w:val="es-ES"/>
        </w:rPr>
      </w:pPr>
      <w:r w:rsidRPr="00913E0F">
        <w:rPr>
          <w:rStyle w:val="FootnoteReference"/>
          <w:rFonts w:ascii="Cambria" w:hAnsi="Cambria"/>
          <w:sz w:val="16"/>
          <w:szCs w:val="16"/>
        </w:rPr>
        <w:footnoteRef/>
      </w:r>
      <w:r w:rsidRPr="00913E0F">
        <w:rPr>
          <w:rFonts w:ascii="Cambria" w:hAnsi="Cambria"/>
          <w:sz w:val="16"/>
          <w:szCs w:val="16"/>
          <w:lang w:val="es-ES"/>
        </w:rPr>
        <w:t xml:space="preserve"> Corte IDH.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w:t>
      </w:r>
      <w:r>
        <w:rPr>
          <w:rFonts w:ascii="Cambria" w:hAnsi="Cambria"/>
          <w:sz w:val="16"/>
          <w:szCs w:val="16"/>
          <w:lang w:val="es-ES"/>
        </w:rPr>
        <w:t>, párr. 62.</w:t>
      </w:r>
    </w:p>
  </w:footnote>
  <w:footnote w:id="14">
    <w:p w14:paraId="038FF733" w14:textId="77777777" w:rsidR="002748F3" w:rsidRPr="00536348" w:rsidRDefault="002748F3" w:rsidP="00111085">
      <w:pPr>
        <w:pStyle w:val="FootnoteText"/>
        <w:ind w:firstLine="720"/>
        <w:jc w:val="both"/>
        <w:rPr>
          <w:rFonts w:asciiTheme="majorHAnsi" w:hAnsiTheme="majorHAnsi"/>
          <w:sz w:val="16"/>
          <w:szCs w:val="16"/>
          <w:lang w:val="es-ES"/>
        </w:rPr>
      </w:pPr>
      <w:r w:rsidRPr="00536348">
        <w:rPr>
          <w:rStyle w:val="FootnoteReference"/>
          <w:rFonts w:asciiTheme="majorHAnsi" w:hAnsiTheme="majorHAnsi"/>
          <w:sz w:val="16"/>
          <w:szCs w:val="16"/>
        </w:rPr>
        <w:footnoteRef/>
      </w:r>
      <w:r w:rsidRPr="00536348">
        <w:rPr>
          <w:rFonts w:asciiTheme="majorHAnsi" w:hAnsiTheme="majorHAnsi"/>
          <w:sz w:val="16"/>
          <w:szCs w:val="16"/>
          <w:lang w:val="es-ES"/>
        </w:rPr>
        <w:t xml:space="preserve"> Informe del Experto independiente sobre la cuestión de las obligaciones de derechos humanos relacionadas con el disfrute de un medio ambiente sin riesgos, limpio, saludable y sostenible, secc. V. Conclusiones y recomendaciones. </w:t>
      </w:r>
    </w:p>
  </w:footnote>
  <w:footnote w:id="15">
    <w:p w14:paraId="450B121B" w14:textId="77777777" w:rsidR="002748F3" w:rsidRPr="00C3769A" w:rsidRDefault="002748F3" w:rsidP="00111085">
      <w:pPr>
        <w:pStyle w:val="FootnoteText"/>
        <w:ind w:firstLine="720"/>
        <w:jc w:val="both"/>
        <w:rPr>
          <w:rFonts w:ascii="Cambria" w:hAnsi="Cambria"/>
          <w:sz w:val="16"/>
          <w:szCs w:val="16"/>
          <w:lang w:val="pt-BR"/>
        </w:rPr>
      </w:pPr>
      <w:r w:rsidRPr="00536348">
        <w:rPr>
          <w:rStyle w:val="FootnoteReference"/>
          <w:rFonts w:asciiTheme="majorHAnsi" w:hAnsiTheme="majorHAnsi"/>
          <w:sz w:val="16"/>
          <w:szCs w:val="16"/>
        </w:rPr>
        <w:footnoteRef/>
      </w:r>
      <w:r w:rsidRPr="00536348">
        <w:rPr>
          <w:rFonts w:asciiTheme="majorHAnsi" w:hAnsiTheme="majorHAnsi"/>
          <w:sz w:val="16"/>
          <w:szCs w:val="16"/>
          <w:lang w:val="es-ES"/>
        </w:rPr>
        <w:t xml:space="preserve"> Pueden consultarse otras </w:t>
      </w:r>
      <w:r w:rsidRPr="0066154C">
        <w:rPr>
          <w:rFonts w:ascii="Cambria" w:hAnsi="Cambria"/>
          <w:sz w:val="16"/>
          <w:szCs w:val="16"/>
          <w:lang w:val="es-ES"/>
        </w:rPr>
        <w:t xml:space="preserve">declaraciones de relatores especiales sobre el acceso a la información y la evaluación del impacto ambiental en el informe sobre los procedimientos especiales, secc. </w:t>
      </w:r>
      <w:r w:rsidRPr="00C3769A">
        <w:rPr>
          <w:rFonts w:ascii="Cambria" w:hAnsi="Cambria"/>
          <w:sz w:val="16"/>
          <w:szCs w:val="16"/>
          <w:lang w:val="pt-BR"/>
        </w:rPr>
        <w:t>III.A.1</w:t>
      </w:r>
    </w:p>
  </w:footnote>
  <w:footnote w:id="16">
    <w:p w14:paraId="4B0214DA" w14:textId="419DBCA8" w:rsidR="0066154C" w:rsidRPr="0066154C" w:rsidRDefault="0066154C" w:rsidP="00111085">
      <w:pPr>
        <w:pStyle w:val="FootnoteText"/>
        <w:ind w:firstLine="720"/>
        <w:jc w:val="both"/>
        <w:rPr>
          <w:lang w:val="es-ES"/>
        </w:rPr>
      </w:pPr>
      <w:r w:rsidRPr="0066154C">
        <w:rPr>
          <w:rStyle w:val="FootnoteReference"/>
          <w:rFonts w:ascii="Cambria" w:hAnsi="Cambria"/>
          <w:sz w:val="16"/>
          <w:szCs w:val="16"/>
        </w:rPr>
        <w:footnoteRef/>
      </w:r>
      <w:r w:rsidRPr="00C3769A">
        <w:rPr>
          <w:rFonts w:ascii="Cambria" w:hAnsi="Cambria"/>
          <w:sz w:val="16"/>
          <w:szCs w:val="16"/>
          <w:lang w:val="pt-BR"/>
        </w:rPr>
        <w:t xml:space="preserve"> Corte IDH. Caso Comunidad Indígena Xákmok Kásek Vs. Paraguay. </w:t>
      </w:r>
      <w:r w:rsidRPr="0066154C">
        <w:rPr>
          <w:rFonts w:ascii="Cambria" w:hAnsi="Cambria"/>
          <w:sz w:val="16"/>
          <w:szCs w:val="16"/>
          <w:lang w:val="es-ES"/>
        </w:rPr>
        <w:t>Fondo, Reparaciones y Costas. Sentencia de 24 de agosto de 2010. Serie C No. 214</w:t>
      </w:r>
      <w:r>
        <w:rPr>
          <w:rFonts w:ascii="Cambria" w:hAnsi="Cambria"/>
          <w:sz w:val="16"/>
          <w:szCs w:val="16"/>
          <w:lang w:val="es-ES"/>
        </w:rPr>
        <w:t xml:space="preserve">, párr. 187.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9EAE" w14:textId="77777777" w:rsidR="0023087D" w:rsidRDefault="0023087D" w:rsidP="0059794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7626064" w14:textId="77777777" w:rsidR="0023087D" w:rsidRDefault="00230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FB9F" w14:textId="77777777" w:rsidR="0023087D" w:rsidRDefault="0023087D" w:rsidP="00A50FCF">
    <w:pPr>
      <w:pStyle w:val="Header"/>
      <w:tabs>
        <w:tab w:val="clear" w:pos="4320"/>
        <w:tab w:val="clear" w:pos="8640"/>
      </w:tabs>
      <w:jc w:val="center"/>
      <w:rPr>
        <w:sz w:val="22"/>
        <w:szCs w:val="22"/>
      </w:rPr>
    </w:pPr>
    <w:r>
      <w:rPr>
        <w:noProof/>
        <w:sz w:val="22"/>
        <w:szCs w:val="22"/>
      </w:rPr>
      <w:drawing>
        <wp:inline distT="0" distB="0" distL="0" distR="0" wp14:anchorId="3124B6B7" wp14:editId="688250D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C1C6F2" w14:textId="77777777" w:rsidR="0023087D" w:rsidRPr="00EC7D62" w:rsidRDefault="007E308B" w:rsidP="00A50FCF">
    <w:pPr>
      <w:pStyle w:val="Header"/>
      <w:tabs>
        <w:tab w:val="clear" w:pos="4320"/>
        <w:tab w:val="clear" w:pos="8640"/>
      </w:tabs>
      <w:jc w:val="center"/>
      <w:rPr>
        <w:sz w:val="22"/>
        <w:szCs w:val="22"/>
      </w:rPr>
    </w:pPr>
    <w:r>
      <w:rPr>
        <w:noProof/>
        <w:sz w:val="22"/>
        <w:szCs w:val="22"/>
        <w:bdr w:val="nil"/>
      </w:rPr>
      <w:pict w14:anchorId="6A64111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FB7193"/>
    <w:multiLevelType w:val="hybridMultilevel"/>
    <w:tmpl w:val="1B388F3E"/>
    <w:lvl w:ilvl="0" w:tplc="FFFFFFFF">
      <w:start w:val="1"/>
      <w:numFmt w:val="decimal"/>
      <w:lvlText w:val="%1."/>
      <w:lvlJc w:val="left"/>
      <w:pPr>
        <w:tabs>
          <w:tab w:val="num" w:pos="720"/>
        </w:tabs>
        <w:ind w:left="0" w:firstLine="72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BA6FD3"/>
    <w:multiLevelType w:val="hybridMultilevel"/>
    <w:tmpl w:val="E4F8A85A"/>
    <w:lvl w:ilvl="0" w:tplc="600E59E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B388F3E"/>
    <w:lvl w:ilvl="0" w:tplc="212E3C0A">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172131"/>
    <w:multiLevelType w:val="hybridMultilevel"/>
    <w:tmpl w:val="B01234BA"/>
    <w:lvl w:ilvl="0" w:tplc="38C65A6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09C0EBC"/>
    <w:multiLevelType w:val="hybridMultilevel"/>
    <w:tmpl w:val="C1BA8956"/>
    <w:lvl w:ilvl="0" w:tplc="53124132">
      <w:start w:val="1"/>
      <w:numFmt w:val="decimal"/>
      <w:lvlText w:val="%1."/>
      <w:lvlJc w:val="left"/>
      <w:pPr>
        <w:ind w:left="189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A5033A"/>
    <w:multiLevelType w:val="hybridMultilevel"/>
    <w:tmpl w:val="7A8CE47C"/>
    <w:lvl w:ilvl="0" w:tplc="1552450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37DD65F5"/>
    <w:multiLevelType w:val="hybridMultilevel"/>
    <w:tmpl w:val="4016E156"/>
    <w:lvl w:ilvl="0" w:tplc="38C65A6E">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86140F"/>
    <w:multiLevelType w:val="hybridMultilevel"/>
    <w:tmpl w:val="C7DA7F44"/>
    <w:lvl w:ilvl="0" w:tplc="C9F43344">
      <w:start w:val="1"/>
      <w:numFmt w:val="decimal"/>
      <w:lvlText w:val="%1."/>
      <w:lvlJc w:val="left"/>
      <w:pPr>
        <w:ind w:left="9270" w:hanging="360"/>
      </w:pPr>
      <w:rPr>
        <w:rFonts w:asciiTheme="majorHAnsi" w:eastAsia="Arial Unicode MS" w:hAnsiTheme="majorHAnsi" w:cs="Times New Roman"/>
        <w:b w:val="0"/>
        <w:i w:val="0"/>
        <w:iCs w:val="0"/>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ADC66AB"/>
    <w:multiLevelType w:val="hybridMultilevel"/>
    <w:tmpl w:val="76EA8D22"/>
    <w:lvl w:ilvl="0" w:tplc="F1B0A8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5C1131"/>
    <w:multiLevelType w:val="hybridMultilevel"/>
    <w:tmpl w:val="5102092A"/>
    <w:lvl w:ilvl="0" w:tplc="CA280FA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20308B"/>
    <w:multiLevelType w:val="hybridMultilevel"/>
    <w:tmpl w:val="F43666B8"/>
    <w:lvl w:ilvl="0" w:tplc="38C65A6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B194D1B"/>
    <w:multiLevelType w:val="hybridMultilevel"/>
    <w:tmpl w:val="B01234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56374817">
    <w:abstractNumId w:val="5"/>
  </w:num>
  <w:num w:numId="2" w16cid:durableId="366151042">
    <w:abstractNumId w:val="8"/>
  </w:num>
  <w:num w:numId="3" w16cid:durableId="1817141646">
    <w:abstractNumId w:val="60"/>
  </w:num>
  <w:num w:numId="4" w16cid:durableId="228200202">
    <w:abstractNumId w:val="24"/>
  </w:num>
  <w:num w:numId="5" w16cid:durableId="898056844">
    <w:abstractNumId w:val="52"/>
  </w:num>
  <w:num w:numId="6" w16cid:durableId="1595238185">
    <w:abstractNumId w:val="32"/>
  </w:num>
  <w:num w:numId="7" w16cid:durableId="914629605">
    <w:abstractNumId w:val="9"/>
  </w:num>
  <w:num w:numId="8" w16cid:durableId="869491814">
    <w:abstractNumId w:val="19"/>
  </w:num>
  <w:num w:numId="9" w16cid:durableId="1295795982">
    <w:abstractNumId w:val="46"/>
  </w:num>
  <w:num w:numId="10" w16cid:durableId="1372077440">
    <w:abstractNumId w:val="0"/>
  </w:num>
  <w:num w:numId="11" w16cid:durableId="2097089590">
    <w:abstractNumId w:val="41"/>
  </w:num>
  <w:num w:numId="12" w16cid:durableId="1739669669">
    <w:abstractNumId w:val="42"/>
  </w:num>
  <w:num w:numId="13" w16cid:durableId="1527405289">
    <w:abstractNumId w:val="48"/>
  </w:num>
  <w:num w:numId="14" w16cid:durableId="1843816527">
    <w:abstractNumId w:val="1"/>
  </w:num>
  <w:num w:numId="15" w16cid:durableId="1972440290">
    <w:abstractNumId w:val="3"/>
  </w:num>
  <w:num w:numId="16" w16cid:durableId="999038240">
    <w:abstractNumId w:val="10"/>
  </w:num>
  <w:num w:numId="17" w16cid:durableId="16124741">
    <w:abstractNumId w:val="11"/>
  </w:num>
  <w:num w:numId="18" w16cid:durableId="727188704">
    <w:abstractNumId w:val="12"/>
  </w:num>
  <w:num w:numId="19" w16cid:durableId="1136486284">
    <w:abstractNumId w:val="13"/>
  </w:num>
  <w:num w:numId="20" w16cid:durableId="398868907">
    <w:abstractNumId w:val="14"/>
  </w:num>
  <w:num w:numId="21" w16cid:durableId="426197412">
    <w:abstractNumId w:val="15"/>
  </w:num>
  <w:num w:numId="22" w16cid:durableId="1636371051">
    <w:abstractNumId w:val="16"/>
  </w:num>
  <w:num w:numId="23" w16cid:durableId="1508785195">
    <w:abstractNumId w:val="17"/>
  </w:num>
  <w:num w:numId="24" w16cid:durableId="280964675">
    <w:abstractNumId w:val="18"/>
  </w:num>
  <w:num w:numId="25" w16cid:durableId="1604219509">
    <w:abstractNumId w:val="20"/>
  </w:num>
  <w:num w:numId="26" w16cid:durableId="1915310034">
    <w:abstractNumId w:val="21"/>
  </w:num>
  <w:num w:numId="27" w16cid:durableId="967080630">
    <w:abstractNumId w:val="25"/>
  </w:num>
  <w:num w:numId="28" w16cid:durableId="1676615097">
    <w:abstractNumId w:val="26"/>
  </w:num>
  <w:num w:numId="29" w16cid:durableId="671957235">
    <w:abstractNumId w:val="27"/>
  </w:num>
  <w:num w:numId="30" w16cid:durableId="1417746245">
    <w:abstractNumId w:val="30"/>
  </w:num>
  <w:num w:numId="31" w16cid:durableId="86392895">
    <w:abstractNumId w:val="33"/>
  </w:num>
  <w:num w:numId="32" w16cid:durableId="267741547">
    <w:abstractNumId w:val="34"/>
  </w:num>
  <w:num w:numId="33" w16cid:durableId="758333033">
    <w:abstractNumId w:val="35"/>
  </w:num>
  <w:num w:numId="34" w16cid:durableId="489054450">
    <w:abstractNumId w:val="36"/>
  </w:num>
  <w:num w:numId="35" w16cid:durableId="574437883">
    <w:abstractNumId w:val="37"/>
  </w:num>
  <w:num w:numId="36" w16cid:durableId="1873876452">
    <w:abstractNumId w:val="38"/>
  </w:num>
  <w:num w:numId="37" w16cid:durableId="1313173769">
    <w:abstractNumId w:val="39"/>
  </w:num>
  <w:num w:numId="38" w16cid:durableId="2057965488">
    <w:abstractNumId w:val="40"/>
  </w:num>
  <w:num w:numId="39" w16cid:durableId="949355959">
    <w:abstractNumId w:val="43"/>
  </w:num>
  <w:num w:numId="40" w16cid:durableId="1298492968">
    <w:abstractNumId w:val="44"/>
  </w:num>
  <w:num w:numId="41" w16cid:durableId="234047900">
    <w:abstractNumId w:val="51"/>
  </w:num>
  <w:num w:numId="42" w16cid:durableId="186213713">
    <w:abstractNumId w:val="53"/>
  </w:num>
  <w:num w:numId="43" w16cid:durableId="1118716336">
    <w:abstractNumId w:val="54"/>
  </w:num>
  <w:num w:numId="44" w16cid:durableId="97143656">
    <w:abstractNumId w:val="57"/>
  </w:num>
  <w:num w:numId="45" w16cid:durableId="881139940">
    <w:abstractNumId w:val="59"/>
  </w:num>
  <w:num w:numId="46" w16cid:durableId="1002316098">
    <w:abstractNumId w:val="61"/>
  </w:num>
  <w:num w:numId="47" w16cid:durableId="1238324537">
    <w:abstractNumId w:val="63"/>
  </w:num>
  <w:num w:numId="48" w16cid:durableId="751969334">
    <w:abstractNumId w:val="64"/>
  </w:num>
  <w:num w:numId="49" w16cid:durableId="406876636">
    <w:abstractNumId w:val="65"/>
  </w:num>
  <w:num w:numId="50" w16cid:durableId="267588902">
    <w:abstractNumId w:val="66"/>
  </w:num>
  <w:num w:numId="51" w16cid:durableId="1766683337">
    <w:abstractNumId w:val="23"/>
  </w:num>
  <w:num w:numId="52" w16cid:durableId="1011642438">
    <w:abstractNumId w:val="45"/>
  </w:num>
  <w:num w:numId="53" w16cid:durableId="64031482">
    <w:abstractNumId w:val="55"/>
  </w:num>
  <w:num w:numId="54" w16cid:durableId="2017725718">
    <w:abstractNumId w:val="50"/>
  </w:num>
  <w:num w:numId="55" w16cid:durableId="548227688">
    <w:abstractNumId w:val="6"/>
  </w:num>
  <w:num w:numId="56" w16cid:durableId="1533037551">
    <w:abstractNumId w:val="47"/>
  </w:num>
  <w:num w:numId="57" w16cid:durableId="399013978">
    <w:abstractNumId w:val="49"/>
  </w:num>
  <w:num w:numId="58" w16cid:durableId="1912540417">
    <w:abstractNumId w:val="7"/>
  </w:num>
  <w:num w:numId="59" w16cid:durableId="585843818">
    <w:abstractNumId w:val="62"/>
  </w:num>
  <w:num w:numId="60" w16cid:durableId="452820780">
    <w:abstractNumId w:val="58"/>
  </w:num>
  <w:num w:numId="61" w16cid:durableId="615406228">
    <w:abstractNumId w:val="29"/>
  </w:num>
  <w:num w:numId="62" w16cid:durableId="660546601">
    <w:abstractNumId w:val="56"/>
  </w:num>
  <w:num w:numId="63" w16cid:durableId="592325205">
    <w:abstractNumId w:val="28"/>
  </w:num>
  <w:num w:numId="64" w16cid:durableId="1313489259">
    <w:abstractNumId w:val="4"/>
  </w:num>
  <w:num w:numId="65" w16cid:durableId="90467746">
    <w:abstractNumId w:val="31"/>
  </w:num>
  <w:num w:numId="66" w16cid:durableId="48188355">
    <w:abstractNumId w:val="22"/>
  </w:num>
  <w:num w:numId="67" w16cid:durableId="1372878403">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667"/>
    <w:rsid w:val="00000A85"/>
    <w:rsid w:val="00000CDA"/>
    <w:rsid w:val="00000E97"/>
    <w:rsid w:val="00000F56"/>
    <w:rsid w:val="000016B2"/>
    <w:rsid w:val="00001A3E"/>
    <w:rsid w:val="00002BE1"/>
    <w:rsid w:val="00002E9A"/>
    <w:rsid w:val="000038CB"/>
    <w:rsid w:val="00005D05"/>
    <w:rsid w:val="00006E1F"/>
    <w:rsid w:val="000070D7"/>
    <w:rsid w:val="00010C36"/>
    <w:rsid w:val="000137D9"/>
    <w:rsid w:val="0001788C"/>
    <w:rsid w:val="000178AC"/>
    <w:rsid w:val="00020C81"/>
    <w:rsid w:val="00021033"/>
    <w:rsid w:val="000211E8"/>
    <w:rsid w:val="000214F7"/>
    <w:rsid w:val="00022104"/>
    <w:rsid w:val="00022228"/>
    <w:rsid w:val="000229BB"/>
    <w:rsid w:val="00024531"/>
    <w:rsid w:val="00026473"/>
    <w:rsid w:val="000265CA"/>
    <w:rsid w:val="00026E8E"/>
    <w:rsid w:val="00026E9C"/>
    <w:rsid w:val="00027D83"/>
    <w:rsid w:val="00031714"/>
    <w:rsid w:val="00031C0E"/>
    <w:rsid w:val="00031C64"/>
    <w:rsid w:val="00031E36"/>
    <w:rsid w:val="000325B0"/>
    <w:rsid w:val="00033127"/>
    <w:rsid w:val="000337EF"/>
    <w:rsid w:val="00034524"/>
    <w:rsid w:val="0003536F"/>
    <w:rsid w:val="0003581B"/>
    <w:rsid w:val="00037430"/>
    <w:rsid w:val="00040C3A"/>
    <w:rsid w:val="000419AD"/>
    <w:rsid w:val="000435B0"/>
    <w:rsid w:val="000437E8"/>
    <w:rsid w:val="000459CE"/>
    <w:rsid w:val="00045A0A"/>
    <w:rsid w:val="00045AD5"/>
    <w:rsid w:val="00045AF0"/>
    <w:rsid w:val="00046668"/>
    <w:rsid w:val="00050980"/>
    <w:rsid w:val="000525B4"/>
    <w:rsid w:val="000533F7"/>
    <w:rsid w:val="0005419D"/>
    <w:rsid w:val="00054239"/>
    <w:rsid w:val="00055A37"/>
    <w:rsid w:val="0005603D"/>
    <w:rsid w:val="0005623B"/>
    <w:rsid w:val="00056526"/>
    <w:rsid w:val="0005686A"/>
    <w:rsid w:val="00060443"/>
    <w:rsid w:val="00060FA7"/>
    <w:rsid w:val="000613B5"/>
    <w:rsid w:val="00061CFA"/>
    <w:rsid w:val="00062612"/>
    <w:rsid w:val="000663AD"/>
    <w:rsid w:val="0006654D"/>
    <w:rsid w:val="00067D60"/>
    <w:rsid w:val="00070DC9"/>
    <w:rsid w:val="000716C5"/>
    <w:rsid w:val="0007349B"/>
    <w:rsid w:val="00075893"/>
    <w:rsid w:val="00075E23"/>
    <w:rsid w:val="00082F4D"/>
    <w:rsid w:val="00084710"/>
    <w:rsid w:val="000849F0"/>
    <w:rsid w:val="00085B76"/>
    <w:rsid w:val="00085C88"/>
    <w:rsid w:val="0008732F"/>
    <w:rsid w:val="0009000C"/>
    <w:rsid w:val="000927F4"/>
    <w:rsid w:val="0009344A"/>
    <w:rsid w:val="00093C10"/>
    <w:rsid w:val="0009431D"/>
    <w:rsid w:val="00094B67"/>
    <w:rsid w:val="00096372"/>
    <w:rsid w:val="00096915"/>
    <w:rsid w:val="00097C98"/>
    <w:rsid w:val="000A1850"/>
    <w:rsid w:val="000A2119"/>
    <w:rsid w:val="000A2C30"/>
    <w:rsid w:val="000A392E"/>
    <w:rsid w:val="000A575F"/>
    <w:rsid w:val="000A7621"/>
    <w:rsid w:val="000B12EF"/>
    <w:rsid w:val="000B340D"/>
    <w:rsid w:val="000B5665"/>
    <w:rsid w:val="000B6211"/>
    <w:rsid w:val="000B76F2"/>
    <w:rsid w:val="000C0BD0"/>
    <w:rsid w:val="000C2F8B"/>
    <w:rsid w:val="000C42A2"/>
    <w:rsid w:val="000C49A7"/>
    <w:rsid w:val="000C4C30"/>
    <w:rsid w:val="000C5B11"/>
    <w:rsid w:val="000C6162"/>
    <w:rsid w:val="000D10DB"/>
    <w:rsid w:val="000D4C85"/>
    <w:rsid w:val="000D59CD"/>
    <w:rsid w:val="000D6171"/>
    <w:rsid w:val="000D6359"/>
    <w:rsid w:val="000D668A"/>
    <w:rsid w:val="000D7F91"/>
    <w:rsid w:val="000E098D"/>
    <w:rsid w:val="000E0EE1"/>
    <w:rsid w:val="000E130A"/>
    <w:rsid w:val="000E1EF5"/>
    <w:rsid w:val="000E2896"/>
    <w:rsid w:val="000E36BC"/>
    <w:rsid w:val="000E416D"/>
    <w:rsid w:val="000E55FB"/>
    <w:rsid w:val="000E5EB5"/>
    <w:rsid w:val="000E6E42"/>
    <w:rsid w:val="000E7B83"/>
    <w:rsid w:val="000F0207"/>
    <w:rsid w:val="000F1F18"/>
    <w:rsid w:val="000F35ED"/>
    <w:rsid w:val="000F4038"/>
    <w:rsid w:val="000F512B"/>
    <w:rsid w:val="000F6972"/>
    <w:rsid w:val="000F7151"/>
    <w:rsid w:val="000F7A5F"/>
    <w:rsid w:val="00100A44"/>
    <w:rsid w:val="00102B39"/>
    <w:rsid w:val="00103CDA"/>
    <w:rsid w:val="001044DA"/>
    <w:rsid w:val="00104CDD"/>
    <w:rsid w:val="0010517A"/>
    <w:rsid w:val="00105DD0"/>
    <w:rsid w:val="00106E89"/>
    <w:rsid w:val="00107131"/>
    <w:rsid w:val="00107215"/>
    <w:rsid w:val="0010736F"/>
    <w:rsid w:val="00111085"/>
    <w:rsid w:val="00111521"/>
    <w:rsid w:val="00112EEA"/>
    <w:rsid w:val="00113A10"/>
    <w:rsid w:val="00113F73"/>
    <w:rsid w:val="001173E9"/>
    <w:rsid w:val="00120044"/>
    <w:rsid w:val="00121CC2"/>
    <w:rsid w:val="00123A2A"/>
    <w:rsid w:val="00123BC5"/>
    <w:rsid w:val="001265D5"/>
    <w:rsid w:val="00126DEF"/>
    <w:rsid w:val="00131428"/>
    <w:rsid w:val="00132BEB"/>
    <w:rsid w:val="00133EE5"/>
    <w:rsid w:val="00134239"/>
    <w:rsid w:val="00134ECD"/>
    <w:rsid w:val="00135244"/>
    <w:rsid w:val="00135EF5"/>
    <w:rsid w:val="00136FA9"/>
    <w:rsid w:val="00137507"/>
    <w:rsid w:val="00141178"/>
    <w:rsid w:val="00144226"/>
    <w:rsid w:val="0014668D"/>
    <w:rsid w:val="00146F99"/>
    <w:rsid w:val="00147587"/>
    <w:rsid w:val="00150C77"/>
    <w:rsid w:val="001516B9"/>
    <w:rsid w:val="00151991"/>
    <w:rsid w:val="00152EC1"/>
    <w:rsid w:val="00153F87"/>
    <w:rsid w:val="001559FC"/>
    <w:rsid w:val="00155C30"/>
    <w:rsid w:val="00156BAB"/>
    <w:rsid w:val="001579E3"/>
    <w:rsid w:val="00157C76"/>
    <w:rsid w:val="0016023E"/>
    <w:rsid w:val="0016077D"/>
    <w:rsid w:val="001612E5"/>
    <w:rsid w:val="001615D6"/>
    <w:rsid w:val="001622AA"/>
    <w:rsid w:val="001625E6"/>
    <w:rsid w:val="0016356F"/>
    <w:rsid w:val="00163F39"/>
    <w:rsid w:val="00164405"/>
    <w:rsid w:val="00166415"/>
    <w:rsid w:val="00167A34"/>
    <w:rsid w:val="00167D0A"/>
    <w:rsid w:val="001702AA"/>
    <w:rsid w:val="00171B33"/>
    <w:rsid w:val="00171EEA"/>
    <w:rsid w:val="001722DB"/>
    <w:rsid w:val="0017235A"/>
    <w:rsid w:val="00173500"/>
    <w:rsid w:val="00173B7A"/>
    <w:rsid w:val="001746DC"/>
    <w:rsid w:val="00174735"/>
    <w:rsid w:val="0018043F"/>
    <w:rsid w:val="00181252"/>
    <w:rsid w:val="001869AF"/>
    <w:rsid w:val="00186D12"/>
    <w:rsid w:val="00190BE5"/>
    <w:rsid w:val="00191A58"/>
    <w:rsid w:val="00192E59"/>
    <w:rsid w:val="00192E88"/>
    <w:rsid w:val="00193DAE"/>
    <w:rsid w:val="001948E9"/>
    <w:rsid w:val="00194BFB"/>
    <w:rsid w:val="00196412"/>
    <w:rsid w:val="00196460"/>
    <w:rsid w:val="00196D43"/>
    <w:rsid w:val="001977A2"/>
    <w:rsid w:val="001A165A"/>
    <w:rsid w:val="001A2BF6"/>
    <w:rsid w:val="001A46C0"/>
    <w:rsid w:val="001A47A8"/>
    <w:rsid w:val="001A50B6"/>
    <w:rsid w:val="001A5488"/>
    <w:rsid w:val="001A55F0"/>
    <w:rsid w:val="001A5F42"/>
    <w:rsid w:val="001A6E42"/>
    <w:rsid w:val="001A7870"/>
    <w:rsid w:val="001B0C7F"/>
    <w:rsid w:val="001B0DD6"/>
    <w:rsid w:val="001B24EC"/>
    <w:rsid w:val="001B2AFE"/>
    <w:rsid w:val="001B2F94"/>
    <w:rsid w:val="001B3A00"/>
    <w:rsid w:val="001B41F0"/>
    <w:rsid w:val="001B44BB"/>
    <w:rsid w:val="001B4A01"/>
    <w:rsid w:val="001B6259"/>
    <w:rsid w:val="001B6B74"/>
    <w:rsid w:val="001C0119"/>
    <w:rsid w:val="001C0A6B"/>
    <w:rsid w:val="001C1B41"/>
    <w:rsid w:val="001C54F7"/>
    <w:rsid w:val="001C5C47"/>
    <w:rsid w:val="001C6550"/>
    <w:rsid w:val="001C6597"/>
    <w:rsid w:val="001C7390"/>
    <w:rsid w:val="001C7DCB"/>
    <w:rsid w:val="001D0DDC"/>
    <w:rsid w:val="001D1352"/>
    <w:rsid w:val="001D319F"/>
    <w:rsid w:val="001D4ED7"/>
    <w:rsid w:val="001D52A4"/>
    <w:rsid w:val="001D5319"/>
    <w:rsid w:val="001D5E86"/>
    <w:rsid w:val="001D65EF"/>
    <w:rsid w:val="001E05D3"/>
    <w:rsid w:val="001E0B5C"/>
    <w:rsid w:val="001E2BE1"/>
    <w:rsid w:val="001E30F2"/>
    <w:rsid w:val="001E3BF0"/>
    <w:rsid w:val="001E3D90"/>
    <w:rsid w:val="001E49E7"/>
    <w:rsid w:val="001F0CD2"/>
    <w:rsid w:val="001F1F01"/>
    <w:rsid w:val="001F569E"/>
    <w:rsid w:val="001F63F2"/>
    <w:rsid w:val="001F7201"/>
    <w:rsid w:val="001F76DC"/>
    <w:rsid w:val="001F7DCF"/>
    <w:rsid w:val="0020000C"/>
    <w:rsid w:val="0020114F"/>
    <w:rsid w:val="002012E1"/>
    <w:rsid w:val="002016DA"/>
    <w:rsid w:val="002026EB"/>
    <w:rsid w:val="002030E8"/>
    <w:rsid w:val="002044A1"/>
    <w:rsid w:val="00204E6E"/>
    <w:rsid w:val="00205B3B"/>
    <w:rsid w:val="002079F1"/>
    <w:rsid w:val="00207BF8"/>
    <w:rsid w:val="00207C78"/>
    <w:rsid w:val="00210292"/>
    <w:rsid w:val="002104B4"/>
    <w:rsid w:val="002105C1"/>
    <w:rsid w:val="00210C3D"/>
    <w:rsid w:val="00212613"/>
    <w:rsid w:val="00214E02"/>
    <w:rsid w:val="00215DD2"/>
    <w:rsid w:val="00215F79"/>
    <w:rsid w:val="002165C9"/>
    <w:rsid w:val="002176CD"/>
    <w:rsid w:val="00220DA9"/>
    <w:rsid w:val="00221E57"/>
    <w:rsid w:val="00222A29"/>
    <w:rsid w:val="002231D7"/>
    <w:rsid w:val="00223A29"/>
    <w:rsid w:val="002250A3"/>
    <w:rsid w:val="002251D3"/>
    <w:rsid w:val="00225582"/>
    <w:rsid w:val="00226BFC"/>
    <w:rsid w:val="00227322"/>
    <w:rsid w:val="0023087D"/>
    <w:rsid w:val="002342D2"/>
    <w:rsid w:val="00234628"/>
    <w:rsid w:val="002350E4"/>
    <w:rsid w:val="00235217"/>
    <w:rsid w:val="002371C6"/>
    <w:rsid w:val="002407BC"/>
    <w:rsid w:val="002412B1"/>
    <w:rsid w:val="00241576"/>
    <w:rsid w:val="00241D88"/>
    <w:rsid w:val="00242419"/>
    <w:rsid w:val="00244F05"/>
    <w:rsid w:val="0024573A"/>
    <w:rsid w:val="002461AF"/>
    <w:rsid w:val="00246D1F"/>
    <w:rsid w:val="00247067"/>
    <w:rsid w:val="00247403"/>
    <w:rsid w:val="00247542"/>
    <w:rsid w:val="00252864"/>
    <w:rsid w:val="00253451"/>
    <w:rsid w:val="002534FF"/>
    <w:rsid w:val="00254526"/>
    <w:rsid w:val="002548AF"/>
    <w:rsid w:val="002555A5"/>
    <w:rsid w:val="00260D6D"/>
    <w:rsid w:val="00260F37"/>
    <w:rsid w:val="0026133B"/>
    <w:rsid w:val="002623DD"/>
    <w:rsid w:val="00262672"/>
    <w:rsid w:val="00263766"/>
    <w:rsid w:val="00263F03"/>
    <w:rsid w:val="00264F60"/>
    <w:rsid w:val="00265078"/>
    <w:rsid w:val="002662B1"/>
    <w:rsid w:val="00266B61"/>
    <w:rsid w:val="0026712A"/>
    <w:rsid w:val="00267A3F"/>
    <w:rsid w:val="002700C2"/>
    <w:rsid w:val="002702BD"/>
    <w:rsid w:val="002704DB"/>
    <w:rsid w:val="00272E0D"/>
    <w:rsid w:val="00274642"/>
    <w:rsid w:val="002748F3"/>
    <w:rsid w:val="00274F9B"/>
    <w:rsid w:val="00275C7A"/>
    <w:rsid w:val="00281294"/>
    <w:rsid w:val="00281C49"/>
    <w:rsid w:val="00282235"/>
    <w:rsid w:val="002823A4"/>
    <w:rsid w:val="00283A55"/>
    <w:rsid w:val="00283D7F"/>
    <w:rsid w:val="00284808"/>
    <w:rsid w:val="0028533F"/>
    <w:rsid w:val="0028566F"/>
    <w:rsid w:val="00286E7D"/>
    <w:rsid w:val="00290D02"/>
    <w:rsid w:val="00292581"/>
    <w:rsid w:val="00293AA2"/>
    <w:rsid w:val="00294B95"/>
    <w:rsid w:val="00296594"/>
    <w:rsid w:val="00297304"/>
    <w:rsid w:val="002A0AAE"/>
    <w:rsid w:val="002A3056"/>
    <w:rsid w:val="002A3E4A"/>
    <w:rsid w:val="002A3ED1"/>
    <w:rsid w:val="002A4B23"/>
    <w:rsid w:val="002A4FFB"/>
    <w:rsid w:val="002A5325"/>
    <w:rsid w:val="002A5596"/>
    <w:rsid w:val="002A5820"/>
    <w:rsid w:val="002A5E00"/>
    <w:rsid w:val="002A68B1"/>
    <w:rsid w:val="002B13D1"/>
    <w:rsid w:val="002B1730"/>
    <w:rsid w:val="002B43D4"/>
    <w:rsid w:val="002B4CA1"/>
    <w:rsid w:val="002B4FD8"/>
    <w:rsid w:val="002B7B4C"/>
    <w:rsid w:val="002C01EA"/>
    <w:rsid w:val="002C14B6"/>
    <w:rsid w:val="002C2DB0"/>
    <w:rsid w:val="002C31D7"/>
    <w:rsid w:val="002C3AE5"/>
    <w:rsid w:val="002C5FE5"/>
    <w:rsid w:val="002C6A13"/>
    <w:rsid w:val="002C7138"/>
    <w:rsid w:val="002D2439"/>
    <w:rsid w:val="002D2446"/>
    <w:rsid w:val="002D2B26"/>
    <w:rsid w:val="002D31DA"/>
    <w:rsid w:val="002D40F1"/>
    <w:rsid w:val="002D46FE"/>
    <w:rsid w:val="002D6344"/>
    <w:rsid w:val="002D66AA"/>
    <w:rsid w:val="002D7277"/>
    <w:rsid w:val="002D7EA2"/>
    <w:rsid w:val="002D7EF0"/>
    <w:rsid w:val="002E1114"/>
    <w:rsid w:val="002E187C"/>
    <w:rsid w:val="002E1D94"/>
    <w:rsid w:val="002E2015"/>
    <w:rsid w:val="002E4ADF"/>
    <w:rsid w:val="002E5145"/>
    <w:rsid w:val="002E5265"/>
    <w:rsid w:val="002E63EB"/>
    <w:rsid w:val="002E7598"/>
    <w:rsid w:val="002F2457"/>
    <w:rsid w:val="002F298B"/>
    <w:rsid w:val="002F30EC"/>
    <w:rsid w:val="002F3D2A"/>
    <w:rsid w:val="002F5BF0"/>
    <w:rsid w:val="002F6344"/>
    <w:rsid w:val="002F662B"/>
    <w:rsid w:val="002F6729"/>
    <w:rsid w:val="00300490"/>
    <w:rsid w:val="003013A1"/>
    <w:rsid w:val="00302556"/>
    <w:rsid w:val="00302733"/>
    <w:rsid w:val="003051D4"/>
    <w:rsid w:val="003053A9"/>
    <w:rsid w:val="00305BBE"/>
    <w:rsid w:val="00305F4D"/>
    <w:rsid w:val="00305FB6"/>
    <w:rsid w:val="00307BF5"/>
    <w:rsid w:val="00314067"/>
    <w:rsid w:val="00314078"/>
    <w:rsid w:val="00314695"/>
    <w:rsid w:val="0031535D"/>
    <w:rsid w:val="00315916"/>
    <w:rsid w:val="00315E2B"/>
    <w:rsid w:val="00316A16"/>
    <w:rsid w:val="003174D8"/>
    <w:rsid w:val="00317651"/>
    <w:rsid w:val="0032031D"/>
    <w:rsid w:val="00320927"/>
    <w:rsid w:val="00320950"/>
    <w:rsid w:val="00320B68"/>
    <w:rsid w:val="00321626"/>
    <w:rsid w:val="0032205B"/>
    <w:rsid w:val="003224AC"/>
    <w:rsid w:val="00322B38"/>
    <w:rsid w:val="0032333C"/>
    <w:rsid w:val="00323470"/>
    <w:rsid w:val="003239B8"/>
    <w:rsid w:val="00324730"/>
    <w:rsid w:val="00325B88"/>
    <w:rsid w:val="00325C5C"/>
    <w:rsid w:val="00326C2D"/>
    <w:rsid w:val="0032749F"/>
    <w:rsid w:val="003300CC"/>
    <w:rsid w:val="0033169F"/>
    <w:rsid w:val="0033219B"/>
    <w:rsid w:val="003323D8"/>
    <w:rsid w:val="00334932"/>
    <w:rsid w:val="00334BEA"/>
    <w:rsid w:val="003369AD"/>
    <w:rsid w:val="00337095"/>
    <w:rsid w:val="00337160"/>
    <w:rsid w:val="003373B4"/>
    <w:rsid w:val="00342A70"/>
    <w:rsid w:val="0034400E"/>
    <w:rsid w:val="00344310"/>
    <w:rsid w:val="00344977"/>
    <w:rsid w:val="00345AAB"/>
    <w:rsid w:val="00346C95"/>
    <w:rsid w:val="00346EF0"/>
    <w:rsid w:val="00347328"/>
    <w:rsid w:val="003475A3"/>
    <w:rsid w:val="003475DA"/>
    <w:rsid w:val="0035077B"/>
    <w:rsid w:val="00350CF7"/>
    <w:rsid w:val="00351EF0"/>
    <w:rsid w:val="003522BE"/>
    <w:rsid w:val="00352826"/>
    <w:rsid w:val="003528D7"/>
    <w:rsid w:val="00354960"/>
    <w:rsid w:val="00355706"/>
    <w:rsid w:val="003559FB"/>
    <w:rsid w:val="00356185"/>
    <w:rsid w:val="00356EFD"/>
    <w:rsid w:val="00360380"/>
    <w:rsid w:val="003611B4"/>
    <w:rsid w:val="0036179B"/>
    <w:rsid w:val="0036196C"/>
    <w:rsid w:val="00363299"/>
    <w:rsid w:val="00364577"/>
    <w:rsid w:val="003651CA"/>
    <w:rsid w:val="00365CB0"/>
    <w:rsid w:val="003667BA"/>
    <w:rsid w:val="00366AA2"/>
    <w:rsid w:val="00367A0B"/>
    <w:rsid w:val="00372DB7"/>
    <w:rsid w:val="00372E10"/>
    <w:rsid w:val="00373EA5"/>
    <w:rsid w:val="00375137"/>
    <w:rsid w:val="0037519E"/>
    <w:rsid w:val="0037597A"/>
    <w:rsid w:val="00380EC5"/>
    <w:rsid w:val="00381C18"/>
    <w:rsid w:val="00381D4D"/>
    <w:rsid w:val="0038304C"/>
    <w:rsid w:val="00384242"/>
    <w:rsid w:val="003843D4"/>
    <w:rsid w:val="003858B3"/>
    <w:rsid w:val="00385C22"/>
    <w:rsid w:val="00385D14"/>
    <w:rsid w:val="00385F47"/>
    <w:rsid w:val="00386CF0"/>
    <w:rsid w:val="00391263"/>
    <w:rsid w:val="00391753"/>
    <w:rsid w:val="003919E3"/>
    <w:rsid w:val="00391AAF"/>
    <w:rsid w:val="00392C9E"/>
    <w:rsid w:val="00392EC7"/>
    <w:rsid w:val="00395FD5"/>
    <w:rsid w:val="00396278"/>
    <w:rsid w:val="003968A2"/>
    <w:rsid w:val="00396A24"/>
    <w:rsid w:val="00397815"/>
    <w:rsid w:val="003A0746"/>
    <w:rsid w:val="003A2A82"/>
    <w:rsid w:val="003A2BFE"/>
    <w:rsid w:val="003A35C1"/>
    <w:rsid w:val="003A3789"/>
    <w:rsid w:val="003A5AF8"/>
    <w:rsid w:val="003A638E"/>
    <w:rsid w:val="003B082A"/>
    <w:rsid w:val="003B2A60"/>
    <w:rsid w:val="003B30BF"/>
    <w:rsid w:val="003B3365"/>
    <w:rsid w:val="003B70FB"/>
    <w:rsid w:val="003C0021"/>
    <w:rsid w:val="003C03A3"/>
    <w:rsid w:val="003C5D37"/>
    <w:rsid w:val="003C6282"/>
    <w:rsid w:val="003C662E"/>
    <w:rsid w:val="003C676B"/>
    <w:rsid w:val="003D08B0"/>
    <w:rsid w:val="003D0C82"/>
    <w:rsid w:val="003D2393"/>
    <w:rsid w:val="003D3BC2"/>
    <w:rsid w:val="003D44BB"/>
    <w:rsid w:val="003D5868"/>
    <w:rsid w:val="003D607F"/>
    <w:rsid w:val="003E0C15"/>
    <w:rsid w:val="003E1A5A"/>
    <w:rsid w:val="003E1C00"/>
    <w:rsid w:val="003E20A9"/>
    <w:rsid w:val="003E2FFA"/>
    <w:rsid w:val="003E442F"/>
    <w:rsid w:val="003E5651"/>
    <w:rsid w:val="003E6CA1"/>
    <w:rsid w:val="003F200B"/>
    <w:rsid w:val="003F2C83"/>
    <w:rsid w:val="003F3DD2"/>
    <w:rsid w:val="003F3FFC"/>
    <w:rsid w:val="003F46E5"/>
    <w:rsid w:val="003F4BA7"/>
    <w:rsid w:val="003F6EC1"/>
    <w:rsid w:val="003F6FED"/>
    <w:rsid w:val="003F721C"/>
    <w:rsid w:val="004004E8"/>
    <w:rsid w:val="004019DB"/>
    <w:rsid w:val="00401B40"/>
    <w:rsid w:val="0040347D"/>
    <w:rsid w:val="00405275"/>
    <w:rsid w:val="004059C4"/>
    <w:rsid w:val="00406197"/>
    <w:rsid w:val="004065A8"/>
    <w:rsid w:val="00410E2B"/>
    <w:rsid w:val="00411C4D"/>
    <w:rsid w:val="00411E74"/>
    <w:rsid w:val="00413C03"/>
    <w:rsid w:val="00415F9F"/>
    <w:rsid w:val="004165C2"/>
    <w:rsid w:val="004173FA"/>
    <w:rsid w:val="004212EA"/>
    <w:rsid w:val="0042261E"/>
    <w:rsid w:val="004238B8"/>
    <w:rsid w:val="00423CBC"/>
    <w:rsid w:val="0042710E"/>
    <w:rsid w:val="00427116"/>
    <w:rsid w:val="00430BCF"/>
    <w:rsid w:val="004327A5"/>
    <w:rsid w:val="00433771"/>
    <w:rsid w:val="0043455B"/>
    <w:rsid w:val="004347B6"/>
    <w:rsid w:val="004356BB"/>
    <w:rsid w:val="0043760B"/>
    <w:rsid w:val="00440865"/>
    <w:rsid w:val="00441A54"/>
    <w:rsid w:val="00441ECB"/>
    <w:rsid w:val="0044201F"/>
    <w:rsid w:val="00442E46"/>
    <w:rsid w:val="00443672"/>
    <w:rsid w:val="00444693"/>
    <w:rsid w:val="00445167"/>
    <w:rsid w:val="00445193"/>
    <w:rsid w:val="00445B8B"/>
    <w:rsid w:val="00446D2F"/>
    <w:rsid w:val="004502C5"/>
    <w:rsid w:val="00451B96"/>
    <w:rsid w:val="004548BA"/>
    <w:rsid w:val="00454BDA"/>
    <w:rsid w:val="0045778C"/>
    <w:rsid w:val="00457BDF"/>
    <w:rsid w:val="00460106"/>
    <w:rsid w:val="00460592"/>
    <w:rsid w:val="00460E64"/>
    <w:rsid w:val="00460E7A"/>
    <w:rsid w:val="00462C1B"/>
    <w:rsid w:val="004632EF"/>
    <w:rsid w:val="00464D47"/>
    <w:rsid w:val="00464F73"/>
    <w:rsid w:val="004666EC"/>
    <w:rsid w:val="00466EA3"/>
    <w:rsid w:val="00467B7E"/>
    <w:rsid w:val="00467BAA"/>
    <w:rsid w:val="0047062E"/>
    <w:rsid w:val="0047219C"/>
    <w:rsid w:val="00473533"/>
    <w:rsid w:val="00473BB4"/>
    <w:rsid w:val="00476300"/>
    <w:rsid w:val="00477592"/>
    <w:rsid w:val="00477B4A"/>
    <w:rsid w:val="00477D2F"/>
    <w:rsid w:val="00483151"/>
    <w:rsid w:val="0048502B"/>
    <w:rsid w:val="0048635E"/>
    <w:rsid w:val="00486C45"/>
    <w:rsid w:val="00486F1C"/>
    <w:rsid w:val="00487F31"/>
    <w:rsid w:val="004927E8"/>
    <w:rsid w:val="004928F0"/>
    <w:rsid w:val="0049419D"/>
    <w:rsid w:val="00496A8F"/>
    <w:rsid w:val="00496B7F"/>
    <w:rsid w:val="004A07B9"/>
    <w:rsid w:val="004A1E14"/>
    <w:rsid w:val="004A3D48"/>
    <w:rsid w:val="004A426A"/>
    <w:rsid w:val="004A500C"/>
    <w:rsid w:val="004A68C0"/>
    <w:rsid w:val="004A696C"/>
    <w:rsid w:val="004A6A54"/>
    <w:rsid w:val="004A7849"/>
    <w:rsid w:val="004B0B62"/>
    <w:rsid w:val="004B0BE6"/>
    <w:rsid w:val="004B2040"/>
    <w:rsid w:val="004B2810"/>
    <w:rsid w:val="004B2EA2"/>
    <w:rsid w:val="004B4473"/>
    <w:rsid w:val="004C1843"/>
    <w:rsid w:val="004C20D2"/>
    <w:rsid w:val="004C2312"/>
    <w:rsid w:val="004C24EC"/>
    <w:rsid w:val="004C2AEB"/>
    <w:rsid w:val="004C2C06"/>
    <w:rsid w:val="004C3884"/>
    <w:rsid w:val="004C3C28"/>
    <w:rsid w:val="004C4B62"/>
    <w:rsid w:val="004C52F3"/>
    <w:rsid w:val="004C54C9"/>
    <w:rsid w:val="004C56B0"/>
    <w:rsid w:val="004D05D6"/>
    <w:rsid w:val="004D4522"/>
    <w:rsid w:val="004D4ABA"/>
    <w:rsid w:val="004D4BC0"/>
    <w:rsid w:val="004D6025"/>
    <w:rsid w:val="004D7FFB"/>
    <w:rsid w:val="004E2649"/>
    <w:rsid w:val="004E4B51"/>
    <w:rsid w:val="004E53C5"/>
    <w:rsid w:val="004E59AC"/>
    <w:rsid w:val="004E5A92"/>
    <w:rsid w:val="004F1A91"/>
    <w:rsid w:val="004F1CEA"/>
    <w:rsid w:val="004F25A8"/>
    <w:rsid w:val="004F4793"/>
    <w:rsid w:val="004F487C"/>
    <w:rsid w:val="00500FDE"/>
    <w:rsid w:val="005012D6"/>
    <w:rsid w:val="00501399"/>
    <w:rsid w:val="0050189E"/>
    <w:rsid w:val="00501A5D"/>
    <w:rsid w:val="005024A8"/>
    <w:rsid w:val="005026DD"/>
    <w:rsid w:val="00502F80"/>
    <w:rsid w:val="00503F70"/>
    <w:rsid w:val="00504C50"/>
    <w:rsid w:val="00504D1C"/>
    <w:rsid w:val="00505C4A"/>
    <w:rsid w:val="0050633D"/>
    <w:rsid w:val="00506E77"/>
    <w:rsid w:val="00507395"/>
    <w:rsid w:val="00507873"/>
    <w:rsid w:val="005079E9"/>
    <w:rsid w:val="00507BC4"/>
    <w:rsid w:val="005114AC"/>
    <w:rsid w:val="005128E4"/>
    <w:rsid w:val="005133DB"/>
    <w:rsid w:val="00513E36"/>
    <w:rsid w:val="00514D76"/>
    <w:rsid w:val="00516032"/>
    <w:rsid w:val="00516F6B"/>
    <w:rsid w:val="00517991"/>
    <w:rsid w:val="00520AF8"/>
    <w:rsid w:val="00521FDD"/>
    <w:rsid w:val="0052304B"/>
    <w:rsid w:val="00524B7D"/>
    <w:rsid w:val="00524D12"/>
    <w:rsid w:val="00525560"/>
    <w:rsid w:val="00525980"/>
    <w:rsid w:val="0052650A"/>
    <w:rsid w:val="0052660E"/>
    <w:rsid w:val="00527B53"/>
    <w:rsid w:val="00530F7F"/>
    <w:rsid w:val="00531134"/>
    <w:rsid w:val="00531C84"/>
    <w:rsid w:val="00531F5E"/>
    <w:rsid w:val="00532CDB"/>
    <w:rsid w:val="00532E33"/>
    <w:rsid w:val="00533A60"/>
    <w:rsid w:val="00533AA5"/>
    <w:rsid w:val="00533D95"/>
    <w:rsid w:val="00534238"/>
    <w:rsid w:val="00536348"/>
    <w:rsid w:val="00537A32"/>
    <w:rsid w:val="00540516"/>
    <w:rsid w:val="00541224"/>
    <w:rsid w:val="005424AD"/>
    <w:rsid w:val="0054269E"/>
    <w:rsid w:val="005430BF"/>
    <w:rsid w:val="00543DDC"/>
    <w:rsid w:val="00544C49"/>
    <w:rsid w:val="0054531D"/>
    <w:rsid w:val="00545BEF"/>
    <w:rsid w:val="00551324"/>
    <w:rsid w:val="005516A1"/>
    <w:rsid w:val="00553A03"/>
    <w:rsid w:val="005549C9"/>
    <w:rsid w:val="005557A1"/>
    <w:rsid w:val="0055606C"/>
    <w:rsid w:val="00556C0C"/>
    <w:rsid w:val="0055734A"/>
    <w:rsid w:val="005574B3"/>
    <w:rsid w:val="00557B81"/>
    <w:rsid w:val="00560445"/>
    <w:rsid w:val="00560B03"/>
    <w:rsid w:val="00560C52"/>
    <w:rsid w:val="00561BA3"/>
    <w:rsid w:val="00561BB9"/>
    <w:rsid w:val="0056342B"/>
    <w:rsid w:val="00563557"/>
    <w:rsid w:val="00564995"/>
    <w:rsid w:val="00565061"/>
    <w:rsid w:val="00565E6D"/>
    <w:rsid w:val="0057194E"/>
    <w:rsid w:val="00571953"/>
    <w:rsid w:val="005726FC"/>
    <w:rsid w:val="00573BB6"/>
    <w:rsid w:val="00573F23"/>
    <w:rsid w:val="0057402A"/>
    <w:rsid w:val="005744B8"/>
    <w:rsid w:val="005758F4"/>
    <w:rsid w:val="00575A2A"/>
    <w:rsid w:val="00576D51"/>
    <w:rsid w:val="005771D0"/>
    <w:rsid w:val="00577518"/>
    <w:rsid w:val="00577C4A"/>
    <w:rsid w:val="00580173"/>
    <w:rsid w:val="00580C05"/>
    <w:rsid w:val="0058135F"/>
    <w:rsid w:val="005814E4"/>
    <w:rsid w:val="00582C05"/>
    <w:rsid w:val="0058333C"/>
    <w:rsid w:val="00585447"/>
    <w:rsid w:val="005859A1"/>
    <w:rsid w:val="00586B6D"/>
    <w:rsid w:val="00586EE3"/>
    <w:rsid w:val="00591589"/>
    <w:rsid w:val="00591838"/>
    <w:rsid w:val="0059191A"/>
    <w:rsid w:val="0059213B"/>
    <w:rsid w:val="005921FF"/>
    <w:rsid w:val="0059313E"/>
    <w:rsid w:val="005941DA"/>
    <w:rsid w:val="00596770"/>
    <w:rsid w:val="00597528"/>
    <w:rsid w:val="00597945"/>
    <w:rsid w:val="00597C1D"/>
    <w:rsid w:val="005A0779"/>
    <w:rsid w:val="005A1E7F"/>
    <w:rsid w:val="005A24ED"/>
    <w:rsid w:val="005A2A09"/>
    <w:rsid w:val="005A2BFB"/>
    <w:rsid w:val="005A3900"/>
    <w:rsid w:val="005A57C3"/>
    <w:rsid w:val="005A6BF9"/>
    <w:rsid w:val="005A6D0E"/>
    <w:rsid w:val="005B13C4"/>
    <w:rsid w:val="005B151C"/>
    <w:rsid w:val="005B226D"/>
    <w:rsid w:val="005B2315"/>
    <w:rsid w:val="005B27A0"/>
    <w:rsid w:val="005B41F3"/>
    <w:rsid w:val="005B52B0"/>
    <w:rsid w:val="005B5D59"/>
    <w:rsid w:val="005B627F"/>
    <w:rsid w:val="005B6806"/>
    <w:rsid w:val="005B6A5C"/>
    <w:rsid w:val="005B7B11"/>
    <w:rsid w:val="005C1716"/>
    <w:rsid w:val="005C4225"/>
    <w:rsid w:val="005C5E32"/>
    <w:rsid w:val="005D094B"/>
    <w:rsid w:val="005D4919"/>
    <w:rsid w:val="005D6FC4"/>
    <w:rsid w:val="005D7340"/>
    <w:rsid w:val="005D7F23"/>
    <w:rsid w:val="005E156C"/>
    <w:rsid w:val="005E2306"/>
    <w:rsid w:val="005E2F40"/>
    <w:rsid w:val="005E55D3"/>
    <w:rsid w:val="005E6F67"/>
    <w:rsid w:val="005E7657"/>
    <w:rsid w:val="005F027D"/>
    <w:rsid w:val="005F03CE"/>
    <w:rsid w:val="005F073E"/>
    <w:rsid w:val="005F0C27"/>
    <w:rsid w:val="005F0DAD"/>
    <w:rsid w:val="005F0F33"/>
    <w:rsid w:val="005F13C1"/>
    <w:rsid w:val="005F21A7"/>
    <w:rsid w:val="005F27CC"/>
    <w:rsid w:val="005F6DB9"/>
    <w:rsid w:val="006007B4"/>
    <w:rsid w:val="006007C1"/>
    <w:rsid w:val="00600DEB"/>
    <w:rsid w:val="0060182F"/>
    <w:rsid w:val="00602512"/>
    <w:rsid w:val="00603DDB"/>
    <w:rsid w:val="00604715"/>
    <w:rsid w:val="00605D2E"/>
    <w:rsid w:val="00606475"/>
    <w:rsid w:val="00607012"/>
    <w:rsid w:val="0060719C"/>
    <w:rsid w:val="00610C96"/>
    <w:rsid w:val="00613232"/>
    <w:rsid w:val="00613519"/>
    <w:rsid w:val="0061577F"/>
    <w:rsid w:val="00616BB3"/>
    <w:rsid w:val="006218E4"/>
    <w:rsid w:val="00622EA7"/>
    <w:rsid w:val="00624240"/>
    <w:rsid w:val="006242ED"/>
    <w:rsid w:val="00624508"/>
    <w:rsid w:val="00626289"/>
    <w:rsid w:val="00627C9F"/>
    <w:rsid w:val="00627CCE"/>
    <w:rsid w:val="006311E9"/>
    <w:rsid w:val="0063192B"/>
    <w:rsid w:val="00632354"/>
    <w:rsid w:val="00633EFA"/>
    <w:rsid w:val="006358EA"/>
    <w:rsid w:val="006365DD"/>
    <w:rsid w:val="00640A33"/>
    <w:rsid w:val="00642149"/>
    <w:rsid w:val="0064216E"/>
    <w:rsid w:val="00642810"/>
    <w:rsid w:val="00642946"/>
    <w:rsid w:val="00643DA3"/>
    <w:rsid w:val="00645273"/>
    <w:rsid w:val="00647252"/>
    <w:rsid w:val="00647515"/>
    <w:rsid w:val="00647F1B"/>
    <w:rsid w:val="006507EE"/>
    <w:rsid w:val="00650942"/>
    <w:rsid w:val="00651AC6"/>
    <w:rsid w:val="00652333"/>
    <w:rsid w:val="00652F3B"/>
    <w:rsid w:val="00653877"/>
    <w:rsid w:val="006538AD"/>
    <w:rsid w:val="00656CCB"/>
    <w:rsid w:val="00656E91"/>
    <w:rsid w:val="0066038B"/>
    <w:rsid w:val="006604C3"/>
    <w:rsid w:val="0066154C"/>
    <w:rsid w:val="0066213D"/>
    <w:rsid w:val="006621F4"/>
    <w:rsid w:val="00663C4F"/>
    <w:rsid w:val="00663DF4"/>
    <w:rsid w:val="00663F9E"/>
    <w:rsid w:val="00664FC8"/>
    <w:rsid w:val="006671E6"/>
    <w:rsid w:val="00670153"/>
    <w:rsid w:val="00671257"/>
    <w:rsid w:val="00671C17"/>
    <w:rsid w:val="0067284D"/>
    <w:rsid w:val="00673868"/>
    <w:rsid w:val="00675ACC"/>
    <w:rsid w:val="0067793E"/>
    <w:rsid w:val="00677A84"/>
    <w:rsid w:val="0068009E"/>
    <w:rsid w:val="006804FB"/>
    <w:rsid w:val="00680911"/>
    <w:rsid w:val="00682B59"/>
    <w:rsid w:val="00683035"/>
    <w:rsid w:val="006856F8"/>
    <w:rsid w:val="006903FE"/>
    <w:rsid w:val="0069048A"/>
    <w:rsid w:val="00690C58"/>
    <w:rsid w:val="0069142A"/>
    <w:rsid w:val="006915AA"/>
    <w:rsid w:val="00692219"/>
    <w:rsid w:val="00692D3B"/>
    <w:rsid w:val="00692F9A"/>
    <w:rsid w:val="0069384C"/>
    <w:rsid w:val="006942A9"/>
    <w:rsid w:val="006963BE"/>
    <w:rsid w:val="0069667E"/>
    <w:rsid w:val="006A0849"/>
    <w:rsid w:val="006A17D2"/>
    <w:rsid w:val="006A2821"/>
    <w:rsid w:val="006A2AB0"/>
    <w:rsid w:val="006A2AC8"/>
    <w:rsid w:val="006A4F7C"/>
    <w:rsid w:val="006A5999"/>
    <w:rsid w:val="006A5BAF"/>
    <w:rsid w:val="006A6E41"/>
    <w:rsid w:val="006A73E6"/>
    <w:rsid w:val="006B0A84"/>
    <w:rsid w:val="006B0BFE"/>
    <w:rsid w:val="006B18EB"/>
    <w:rsid w:val="006B253F"/>
    <w:rsid w:val="006B2682"/>
    <w:rsid w:val="006B2D5C"/>
    <w:rsid w:val="006B33A2"/>
    <w:rsid w:val="006B3B10"/>
    <w:rsid w:val="006B549C"/>
    <w:rsid w:val="006B67EF"/>
    <w:rsid w:val="006C0F0F"/>
    <w:rsid w:val="006C18AC"/>
    <w:rsid w:val="006C1BB7"/>
    <w:rsid w:val="006C1CA3"/>
    <w:rsid w:val="006C4C02"/>
    <w:rsid w:val="006C4EB1"/>
    <w:rsid w:val="006C52D8"/>
    <w:rsid w:val="006C5654"/>
    <w:rsid w:val="006C5BE1"/>
    <w:rsid w:val="006C5C29"/>
    <w:rsid w:val="006C76C0"/>
    <w:rsid w:val="006D0CA9"/>
    <w:rsid w:val="006D17D6"/>
    <w:rsid w:val="006D2319"/>
    <w:rsid w:val="006D42BC"/>
    <w:rsid w:val="006D45CB"/>
    <w:rsid w:val="006D4D7C"/>
    <w:rsid w:val="006D5D5B"/>
    <w:rsid w:val="006D7CC3"/>
    <w:rsid w:val="006D7DFE"/>
    <w:rsid w:val="006E0166"/>
    <w:rsid w:val="006E0241"/>
    <w:rsid w:val="006E053C"/>
    <w:rsid w:val="006E10B3"/>
    <w:rsid w:val="006E3736"/>
    <w:rsid w:val="006E4526"/>
    <w:rsid w:val="006E5612"/>
    <w:rsid w:val="006E6A91"/>
    <w:rsid w:val="006E6DB0"/>
    <w:rsid w:val="006E6DB8"/>
    <w:rsid w:val="006E7B34"/>
    <w:rsid w:val="006F00E2"/>
    <w:rsid w:val="006F39A4"/>
    <w:rsid w:val="006F3E42"/>
    <w:rsid w:val="006F3E8D"/>
    <w:rsid w:val="006F5D12"/>
    <w:rsid w:val="006F62BB"/>
    <w:rsid w:val="006F683B"/>
    <w:rsid w:val="006F7CCF"/>
    <w:rsid w:val="007029BC"/>
    <w:rsid w:val="00704257"/>
    <w:rsid w:val="0070557A"/>
    <w:rsid w:val="0070580D"/>
    <w:rsid w:val="00705EFE"/>
    <w:rsid w:val="0070697F"/>
    <w:rsid w:val="00711DF7"/>
    <w:rsid w:val="00711F9F"/>
    <w:rsid w:val="0071535E"/>
    <w:rsid w:val="007167BE"/>
    <w:rsid w:val="00716BB2"/>
    <w:rsid w:val="0071753D"/>
    <w:rsid w:val="007175B5"/>
    <w:rsid w:val="0072080E"/>
    <w:rsid w:val="0072199C"/>
    <w:rsid w:val="00722160"/>
    <w:rsid w:val="0072217C"/>
    <w:rsid w:val="0072258A"/>
    <w:rsid w:val="00722A48"/>
    <w:rsid w:val="00722C9F"/>
    <w:rsid w:val="007232B3"/>
    <w:rsid w:val="007236EB"/>
    <w:rsid w:val="007253B8"/>
    <w:rsid w:val="0072561C"/>
    <w:rsid w:val="007266D9"/>
    <w:rsid w:val="00727E13"/>
    <w:rsid w:val="0073141D"/>
    <w:rsid w:val="00733D43"/>
    <w:rsid w:val="007345A6"/>
    <w:rsid w:val="00734656"/>
    <w:rsid w:val="00737058"/>
    <w:rsid w:val="00737072"/>
    <w:rsid w:val="007372FB"/>
    <w:rsid w:val="0073741F"/>
    <w:rsid w:val="00737FB4"/>
    <w:rsid w:val="007411EC"/>
    <w:rsid w:val="00741730"/>
    <w:rsid w:val="00744C7A"/>
    <w:rsid w:val="007469D8"/>
    <w:rsid w:val="0075223C"/>
    <w:rsid w:val="007538D0"/>
    <w:rsid w:val="0075512E"/>
    <w:rsid w:val="0075563A"/>
    <w:rsid w:val="007557B4"/>
    <w:rsid w:val="00755870"/>
    <w:rsid w:val="00760203"/>
    <w:rsid w:val="0076032E"/>
    <w:rsid w:val="00760C2F"/>
    <w:rsid w:val="007619FF"/>
    <w:rsid w:val="00761C48"/>
    <w:rsid w:val="00762B24"/>
    <w:rsid w:val="0076374A"/>
    <w:rsid w:val="00763B46"/>
    <w:rsid w:val="0076442D"/>
    <w:rsid w:val="00765DDF"/>
    <w:rsid w:val="0076643F"/>
    <w:rsid w:val="00766A59"/>
    <w:rsid w:val="007676A1"/>
    <w:rsid w:val="00770C3E"/>
    <w:rsid w:val="00771CFE"/>
    <w:rsid w:val="00772A3B"/>
    <w:rsid w:val="00776100"/>
    <w:rsid w:val="00777F63"/>
    <w:rsid w:val="00780C53"/>
    <w:rsid w:val="0078290C"/>
    <w:rsid w:val="0078459D"/>
    <w:rsid w:val="0078469D"/>
    <w:rsid w:val="00784F3C"/>
    <w:rsid w:val="00785322"/>
    <w:rsid w:val="00785F53"/>
    <w:rsid w:val="00795333"/>
    <w:rsid w:val="00797B67"/>
    <w:rsid w:val="007A02C5"/>
    <w:rsid w:val="007A579D"/>
    <w:rsid w:val="007A5817"/>
    <w:rsid w:val="007A62F8"/>
    <w:rsid w:val="007A6AC0"/>
    <w:rsid w:val="007A6EFF"/>
    <w:rsid w:val="007A7420"/>
    <w:rsid w:val="007A7756"/>
    <w:rsid w:val="007B03A1"/>
    <w:rsid w:val="007B05C4"/>
    <w:rsid w:val="007B2FD7"/>
    <w:rsid w:val="007B32B8"/>
    <w:rsid w:val="007B3BB0"/>
    <w:rsid w:val="007B466A"/>
    <w:rsid w:val="007B5EF1"/>
    <w:rsid w:val="007B60E9"/>
    <w:rsid w:val="007B6CC3"/>
    <w:rsid w:val="007B6FA9"/>
    <w:rsid w:val="007C0DBC"/>
    <w:rsid w:val="007C1CFA"/>
    <w:rsid w:val="007C1E4F"/>
    <w:rsid w:val="007C3334"/>
    <w:rsid w:val="007C4A20"/>
    <w:rsid w:val="007C60A0"/>
    <w:rsid w:val="007C66E1"/>
    <w:rsid w:val="007D12DD"/>
    <w:rsid w:val="007D185F"/>
    <w:rsid w:val="007D21B7"/>
    <w:rsid w:val="007D2667"/>
    <w:rsid w:val="007D2B98"/>
    <w:rsid w:val="007D315A"/>
    <w:rsid w:val="007D35B7"/>
    <w:rsid w:val="007D4243"/>
    <w:rsid w:val="007D61E4"/>
    <w:rsid w:val="007E1732"/>
    <w:rsid w:val="007E1814"/>
    <w:rsid w:val="007E21BC"/>
    <w:rsid w:val="007E308B"/>
    <w:rsid w:val="007E46B3"/>
    <w:rsid w:val="007E5E33"/>
    <w:rsid w:val="007E6137"/>
    <w:rsid w:val="007E6446"/>
    <w:rsid w:val="007E6ED6"/>
    <w:rsid w:val="007E7259"/>
    <w:rsid w:val="007E7C82"/>
    <w:rsid w:val="007F0BFE"/>
    <w:rsid w:val="007F105D"/>
    <w:rsid w:val="007F1BB2"/>
    <w:rsid w:val="007F1CCB"/>
    <w:rsid w:val="007F2C93"/>
    <w:rsid w:val="007F3620"/>
    <w:rsid w:val="007F3AD4"/>
    <w:rsid w:val="007F4741"/>
    <w:rsid w:val="007F588D"/>
    <w:rsid w:val="007F7377"/>
    <w:rsid w:val="007F761C"/>
    <w:rsid w:val="007F7AFB"/>
    <w:rsid w:val="00801BCF"/>
    <w:rsid w:val="00803DE9"/>
    <w:rsid w:val="00803F1C"/>
    <w:rsid w:val="008045CA"/>
    <w:rsid w:val="008046E2"/>
    <w:rsid w:val="00805805"/>
    <w:rsid w:val="0080600E"/>
    <w:rsid w:val="00806041"/>
    <w:rsid w:val="008061C4"/>
    <w:rsid w:val="008069E3"/>
    <w:rsid w:val="008114B3"/>
    <w:rsid w:val="00812E35"/>
    <w:rsid w:val="00815A03"/>
    <w:rsid w:val="00817612"/>
    <w:rsid w:val="0081765C"/>
    <w:rsid w:val="00820425"/>
    <w:rsid w:val="00820C69"/>
    <w:rsid w:val="00824EB4"/>
    <w:rsid w:val="008258AD"/>
    <w:rsid w:val="008269BA"/>
    <w:rsid w:val="008272D6"/>
    <w:rsid w:val="00831412"/>
    <w:rsid w:val="00831438"/>
    <w:rsid w:val="008338A4"/>
    <w:rsid w:val="00833BF8"/>
    <w:rsid w:val="00834D49"/>
    <w:rsid w:val="008358C7"/>
    <w:rsid w:val="00837C45"/>
    <w:rsid w:val="00837C6D"/>
    <w:rsid w:val="00840F88"/>
    <w:rsid w:val="00841DA6"/>
    <w:rsid w:val="008423F8"/>
    <w:rsid w:val="0084246C"/>
    <w:rsid w:val="0084252E"/>
    <w:rsid w:val="00843081"/>
    <w:rsid w:val="008432A0"/>
    <w:rsid w:val="00844730"/>
    <w:rsid w:val="008457C2"/>
    <w:rsid w:val="00846E6F"/>
    <w:rsid w:val="00847CBA"/>
    <w:rsid w:val="00850C22"/>
    <w:rsid w:val="00851FE5"/>
    <w:rsid w:val="008522C1"/>
    <w:rsid w:val="00853487"/>
    <w:rsid w:val="008547EE"/>
    <w:rsid w:val="00854F67"/>
    <w:rsid w:val="00856FB7"/>
    <w:rsid w:val="00857A82"/>
    <w:rsid w:val="00857DE7"/>
    <w:rsid w:val="0086124B"/>
    <w:rsid w:val="00861B13"/>
    <w:rsid w:val="00862578"/>
    <w:rsid w:val="00863E8A"/>
    <w:rsid w:val="00863FC8"/>
    <w:rsid w:val="00864DDB"/>
    <w:rsid w:val="008672EA"/>
    <w:rsid w:val="00870632"/>
    <w:rsid w:val="00870EBD"/>
    <w:rsid w:val="00871F89"/>
    <w:rsid w:val="00872EDE"/>
    <w:rsid w:val="00873836"/>
    <w:rsid w:val="00874B4D"/>
    <w:rsid w:val="00874DFC"/>
    <w:rsid w:val="008752B5"/>
    <w:rsid w:val="00875C70"/>
    <w:rsid w:val="00875E73"/>
    <w:rsid w:val="00876038"/>
    <w:rsid w:val="0087765B"/>
    <w:rsid w:val="0087779A"/>
    <w:rsid w:val="008777C6"/>
    <w:rsid w:val="00877A36"/>
    <w:rsid w:val="00877A9F"/>
    <w:rsid w:val="00880D58"/>
    <w:rsid w:val="00881B5B"/>
    <w:rsid w:val="00882517"/>
    <w:rsid w:val="00884142"/>
    <w:rsid w:val="008844D0"/>
    <w:rsid w:val="00884CD8"/>
    <w:rsid w:val="00884EBC"/>
    <w:rsid w:val="00885737"/>
    <w:rsid w:val="0088585B"/>
    <w:rsid w:val="00885880"/>
    <w:rsid w:val="00886412"/>
    <w:rsid w:val="00886459"/>
    <w:rsid w:val="00890650"/>
    <w:rsid w:val="008925EE"/>
    <w:rsid w:val="0089366B"/>
    <w:rsid w:val="00893B15"/>
    <w:rsid w:val="008956E1"/>
    <w:rsid w:val="00895CEA"/>
    <w:rsid w:val="00895F28"/>
    <w:rsid w:val="008971A4"/>
    <w:rsid w:val="00897E12"/>
    <w:rsid w:val="008A0211"/>
    <w:rsid w:val="008A04EF"/>
    <w:rsid w:val="008A255F"/>
    <w:rsid w:val="008A2A8E"/>
    <w:rsid w:val="008A7E0F"/>
    <w:rsid w:val="008B12F5"/>
    <w:rsid w:val="008B169E"/>
    <w:rsid w:val="008B1B08"/>
    <w:rsid w:val="008B3125"/>
    <w:rsid w:val="008B384E"/>
    <w:rsid w:val="008B4552"/>
    <w:rsid w:val="008B4620"/>
    <w:rsid w:val="008B4780"/>
    <w:rsid w:val="008B4C82"/>
    <w:rsid w:val="008B4D58"/>
    <w:rsid w:val="008B4EB9"/>
    <w:rsid w:val="008B556C"/>
    <w:rsid w:val="008B74BE"/>
    <w:rsid w:val="008C18EC"/>
    <w:rsid w:val="008C1B80"/>
    <w:rsid w:val="008C2196"/>
    <w:rsid w:val="008C60B7"/>
    <w:rsid w:val="008C660B"/>
    <w:rsid w:val="008C7CC9"/>
    <w:rsid w:val="008C7DCC"/>
    <w:rsid w:val="008D271A"/>
    <w:rsid w:val="008D2C7D"/>
    <w:rsid w:val="008D4D36"/>
    <w:rsid w:val="008D680B"/>
    <w:rsid w:val="008D68AE"/>
    <w:rsid w:val="008D7070"/>
    <w:rsid w:val="008D768D"/>
    <w:rsid w:val="008E3626"/>
    <w:rsid w:val="008E3759"/>
    <w:rsid w:val="008E39C3"/>
    <w:rsid w:val="008E3AE3"/>
    <w:rsid w:val="008E3BFE"/>
    <w:rsid w:val="008E480A"/>
    <w:rsid w:val="008E5EBB"/>
    <w:rsid w:val="008E6F5C"/>
    <w:rsid w:val="008E7ACE"/>
    <w:rsid w:val="008F0256"/>
    <w:rsid w:val="008F0766"/>
    <w:rsid w:val="008F0796"/>
    <w:rsid w:val="008F1912"/>
    <w:rsid w:val="008F2C4C"/>
    <w:rsid w:val="008F5D57"/>
    <w:rsid w:val="008F653E"/>
    <w:rsid w:val="008F7A8E"/>
    <w:rsid w:val="008F7F1E"/>
    <w:rsid w:val="009011CB"/>
    <w:rsid w:val="00901987"/>
    <w:rsid w:val="0090270B"/>
    <w:rsid w:val="00902B81"/>
    <w:rsid w:val="00902D67"/>
    <w:rsid w:val="009030D1"/>
    <w:rsid w:val="009031AD"/>
    <w:rsid w:val="00903279"/>
    <w:rsid w:val="009041DC"/>
    <w:rsid w:val="00904833"/>
    <w:rsid w:val="009049FB"/>
    <w:rsid w:val="00904CC8"/>
    <w:rsid w:val="00904D92"/>
    <w:rsid w:val="009053DE"/>
    <w:rsid w:val="00906EA8"/>
    <w:rsid w:val="00906F24"/>
    <w:rsid w:val="00911146"/>
    <w:rsid w:val="00911CAD"/>
    <w:rsid w:val="00911D04"/>
    <w:rsid w:val="00911E4D"/>
    <w:rsid w:val="0091209A"/>
    <w:rsid w:val="00912868"/>
    <w:rsid w:val="00913B0D"/>
    <w:rsid w:val="00913E0F"/>
    <w:rsid w:val="00916F1D"/>
    <w:rsid w:val="00917B5A"/>
    <w:rsid w:val="00920A58"/>
    <w:rsid w:val="00920A8C"/>
    <w:rsid w:val="00921361"/>
    <w:rsid w:val="00921C53"/>
    <w:rsid w:val="00922B45"/>
    <w:rsid w:val="009234C9"/>
    <w:rsid w:val="00923982"/>
    <w:rsid w:val="0092421F"/>
    <w:rsid w:val="009258AC"/>
    <w:rsid w:val="00925DCE"/>
    <w:rsid w:val="00926183"/>
    <w:rsid w:val="00927A0A"/>
    <w:rsid w:val="00927C98"/>
    <w:rsid w:val="00930386"/>
    <w:rsid w:val="00930A02"/>
    <w:rsid w:val="00932CC2"/>
    <w:rsid w:val="009333CB"/>
    <w:rsid w:val="0093349F"/>
    <w:rsid w:val="00934958"/>
    <w:rsid w:val="00934A2C"/>
    <w:rsid w:val="00935575"/>
    <w:rsid w:val="00935D8C"/>
    <w:rsid w:val="00936666"/>
    <w:rsid w:val="00936B5F"/>
    <w:rsid w:val="00940889"/>
    <w:rsid w:val="0094128D"/>
    <w:rsid w:val="009431A5"/>
    <w:rsid w:val="009438A2"/>
    <w:rsid w:val="0094467C"/>
    <w:rsid w:val="009452B4"/>
    <w:rsid w:val="00945B13"/>
    <w:rsid w:val="00946070"/>
    <w:rsid w:val="00946570"/>
    <w:rsid w:val="00947C9A"/>
    <w:rsid w:val="00947FDD"/>
    <w:rsid w:val="00950332"/>
    <w:rsid w:val="00951A78"/>
    <w:rsid w:val="0095269C"/>
    <w:rsid w:val="00955D35"/>
    <w:rsid w:val="00956064"/>
    <w:rsid w:val="00960B2B"/>
    <w:rsid w:val="00962CC8"/>
    <w:rsid w:val="0096397E"/>
    <w:rsid w:val="00964892"/>
    <w:rsid w:val="00965CD9"/>
    <w:rsid w:val="0096706E"/>
    <w:rsid w:val="0097061E"/>
    <w:rsid w:val="00971DFF"/>
    <w:rsid w:val="00974491"/>
    <w:rsid w:val="00974545"/>
    <w:rsid w:val="0097460E"/>
    <w:rsid w:val="00975C4E"/>
    <w:rsid w:val="00975DC7"/>
    <w:rsid w:val="00977333"/>
    <w:rsid w:val="00977BCE"/>
    <w:rsid w:val="00980ACB"/>
    <w:rsid w:val="00981FBA"/>
    <w:rsid w:val="00982117"/>
    <w:rsid w:val="009828F4"/>
    <w:rsid w:val="00984A8E"/>
    <w:rsid w:val="00984F7E"/>
    <w:rsid w:val="0098599D"/>
    <w:rsid w:val="00985C18"/>
    <w:rsid w:val="00986151"/>
    <w:rsid w:val="00987AD1"/>
    <w:rsid w:val="0099121E"/>
    <w:rsid w:val="00994616"/>
    <w:rsid w:val="00997BC5"/>
    <w:rsid w:val="009A0198"/>
    <w:rsid w:val="009A0F41"/>
    <w:rsid w:val="009A174A"/>
    <w:rsid w:val="009A1D71"/>
    <w:rsid w:val="009A233C"/>
    <w:rsid w:val="009A2A08"/>
    <w:rsid w:val="009A2DF5"/>
    <w:rsid w:val="009A4695"/>
    <w:rsid w:val="009A4F41"/>
    <w:rsid w:val="009A512A"/>
    <w:rsid w:val="009A52B7"/>
    <w:rsid w:val="009A563F"/>
    <w:rsid w:val="009B109A"/>
    <w:rsid w:val="009B117D"/>
    <w:rsid w:val="009B1A0B"/>
    <w:rsid w:val="009B2A92"/>
    <w:rsid w:val="009B2AD2"/>
    <w:rsid w:val="009B381B"/>
    <w:rsid w:val="009B3C88"/>
    <w:rsid w:val="009B4343"/>
    <w:rsid w:val="009B500F"/>
    <w:rsid w:val="009B7F5A"/>
    <w:rsid w:val="009C2A97"/>
    <w:rsid w:val="009C32BD"/>
    <w:rsid w:val="009C398D"/>
    <w:rsid w:val="009C3F43"/>
    <w:rsid w:val="009C4803"/>
    <w:rsid w:val="009C602F"/>
    <w:rsid w:val="009D117F"/>
    <w:rsid w:val="009D1753"/>
    <w:rsid w:val="009D486B"/>
    <w:rsid w:val="009D7611"/>
    <w:rsid w:val="009E0B61"/>
    <w:rsid w:val="009E0D48"/>
    <w:rsid w:val="009E0E57"/>
    <w:rsid w:val="009E1984"/>
    <w:rsid w:val="009E354C"/>
    <w:rsid w:val="009E53DE"/>
    <w:rsid w:val="009E5EC7"/>
    <w:rsid w:val="009F02D7"/>
    <w:rsid w:val="009F177D"/>
    <w:rsid w:val="009F445E"/>
    <w:rsid w:val="009F62EB"/>
    <w:rsid w:val="009F7FA6"/>
    <w:rsid w:val="00A031C9"/>
    <w:rsid w:val="00A039CC"/>
    <w:rsid w:val="00A0401A"/>
    <w:rsid w:val="00A0452C"/>
    <w:rsid w:val="00A0643F"/>
    <w:rsid w:val="00A10CB5"/>
    <w:rsid w:val="00A10EB7"/>
    <w:rsid w:val="00A11E44"/>
    <w:rsid w:val="00A11F83"/>
    <w:rsid w:val="00A13754"/>
    <w:rsid w:val="00A1558F"/>
    <w:rsid w:val="00A177D9"/>
    <w:rsid w:val="00A20AA6"/>
    <w:rsid w:val="00A2180F"/>
    <w:rsid w:val="00A21C19"/>
    <w:rsid w:val="00A22ADB"/>
    <w:rsid w:val="00A23059"/>
    <w:rsid w:val="00A2336C"/>
    <w:rsid w:val="00A23B9C"/>
    <w:rsid w:val="00A240F0"/>
    <w:rsid w:val="00A252F0"/>
    <w:rsid w:val="00A25A24"/>
    <w:rsid w:val="00A30BC3"/>
    <w:rsid w:val="00A30CD8"/>
    <w:rsid w:val="00A3246D"/>
    <w:rsid w:val="00A328B3"/>
    <w:rsid w:val="00A3373E"/>
    <w:rsid w:val="00A34264"/>
    <w:rsid w:val="00A34DE5"/>
    <w:rsid w:val="00A3719F"/>
    <w:rsid w:val="00A40A59"/>
    <w:rsid w:val="00A41AD3"/>
    <w:rsid w:val="00A42DD8"/>
    <w:rsid w:val="00A43EF6"/>
    <w:rsid w:val="00A43FDB"/>
    <w:rsid w:val="00A4408A"/>
    <w:rsid w:val="00A4437A"/>
    <w:rsid w:val="00A4441D"/>
    <w:rsid w:val="00A447C8"/>
    <w:rsid w:val="00A44C54"/>
    <w:rsid w:val="00A44E29"/>
    <w:rsid w:val="00A47D1A"/>
    <w:rsid w:val="00A50FCF"/>
    <w:rsid w:val="00A528D1"/>
    <w:rsid w:val="00A52EF1"/>
    <w:rsid w:val="00A557C1"/>
    <w:rsid w:val="00A55D80"/>
    <w:rsid w:val="00A561E8"/>
    <w:rsid w:val="00A56944"/>
    <w:rsid w:val="00A56B91"/>
    <w:rsid w:val="00A5752B"/>
    <w:rsid w:val="00A60BCD"/>
    <w:rsid w:val="00A60E4A"/>
    <w:rsid w:val="00A610CD"/>
    <w:rsid w:val="00A61598"/>
    <w:rsid w:val="00A61FE2"/>
    <w:rsid w:val="00A62311"/>
    <w:rsid w:val="00A63411"/>
    <w:rsid w:val="00A64330"/>
    <w:rsid w:val="00A65DB1"/>
    <w:rsid w:val="00A65E0F"/>
    <w:rsid w:val="00A66BC1"/>
    <w:rsid w:val="00A66D3D"/>
    <w:rsid w:val="00A7004A"/>
    <w:rsid w:val="00A7029F"/>
    <w:rsid w:val="00A716A8"/>
    <w:rsid w:val="00A71884"/>
    <w:rsid w:val="00A71A33"/>
    <w:rsid w:val="00A71A4F"/>
    <w:rsid w:val="00A71F0E"/>
    <w:rsid w:val="00A721F6"/>
    <w:rsid w:val="00A72A23"/>
    <w:rsid w:val="00A73480"/>
    <w:rsid w:val="00A73938"/>
    <w:rsid w:val="00A75796"/>
    <w:rsid w:val="00A758AA"/>
    <w:rsid w:val="00A769B2"/>
    <w:rsid w:val="00A77011"/>
    <w:rsid w:val="00A80B73"/>
    <w:rsid w:val="00A81F20"/>
    <w:rsid w:val="00A85DC1"/>
    <w:rsid w:val="00A85EC3"/>
    <w:rsid w:val="00A87756"/>
    <w:rsid w:val="00A87DEF"/>
    <w:rsid w:val="00A9083D"/>
    <w:rsid w:val="00A917AE"/>
    <w:rsid w:val="00A93FA1"/>
    <w:rsid w:val="00A94E2A"/>
    <w:rsid w:val="00A9574E"/>
    <w:rsid w:val="00A963ED"/>
    <w:rsid w:val="00A9650F"/>
    <w:rsid w:val="00A968B3"/>
    <w:rsid w:val="00A96961"/>
    <w:rsid w:val="00A97B45"/>
    <w:rsid w:val="00A97F03"/>
    <w:rsid w:val="00AA09A2"/>
    <w:rsid w:val="00AA0AFE"/>
    <w:rsid w:val="00AA1E7A"/>
    <w:rsid w:val="00AA308B"/>
    <w:rsid w:val="00AA6725"/>
    <w:rsid w:val="00AA7665"/>
    <w:rsid w:val="00AA77FB"/>
    <w:rsid w:val="00AA7996"/>
    <w:rsid w:val="00AB0544"/>
    <w:rsid w:val="00AB1A39"/>
    <w:rsid w:val="00AB1BB7"/>
    <w:rsid w:val="00AB3056"/>
    <w:rsid w:val="00AB4B24"/>
    <w:rsid w:val="00AB529F"/>
    <w:rsid w:val="00AB667C"/>
    <w:rsid w:val="00AC19CB"/>
    <w:rsid w:val="00AC22D6"/>
    <w:rsid w:val="00AC30B8"/>
    <w:rsid w:val="00AC3157"/>
    <w:rsid w:val="00AC4460"/>
    <w:rsid w:val="00AC4F75"/>
    <w:rsid w:val="00AC5057"/>
    <w:rsid w:val="00AC5FFC"/>
    <w:rsid w:val="00AC6A2A"/>
    <w:rsid w:val="00AD08C0"/>
    <w:rsid w:val="00AD168A"/>
    <w:rsid w:val="00AD31ED"/>
    <w:rsid w:val="00AD3684"/>
    <w:rsid w:val="00AD369F"/>
    <w:rsid w:val="00AD5788"/>
    <w:rsid w:val="00AE28BA"/>
    <w:rsid w:val="00AE3DCF"/>
    <w:rsid w:val="00AE53D1"/>
    <w:rsid w:val="00AE53D7"/>
    <w:rsid w:val="00AE5488"/>
    <w:rsid w:val="00AE5F64"/>
    <w:rsid w:val="00AE6F91"/>
    <w:rsid w:val="00AE7054"/>
    <w:rsid w:val="00AE735F"/>
    <w:rsid w:val="00AE7AB7"/>
    <w:rsid w:val="00AF151F"/>
    <w:rsid w:val="00AF2204"/>
    <w:rsid w:val="00AF3045"/>
    <w:rsid w:val="00AF4E2D"/>
    <w:rsid w:val="00AF5571"/>
    <w:rsid w:val="00AF5602"/>
    <w:rsid w:val="00AF5ED6"/>
    <w:rsid w:val="00AF7261"/>
    <w:rsid w:val="00B0203E"/>
    <w:rsid w:val="00B02633"/>
    <w:rsid w:val="00B02749"/>
    <w:rsid w:val="00B03A5A"/>
    <w:rsid w:val="00B05FBE"/>
    <w:rsid w:val="00B06549"/>
    <w:rsid w:val="00B07223"/>
    <w:rsid w:val="00B07341"/>
    <w:rsid w:val="00B078B1"/>
    <w:rsid w:val="00B07A33"/>
    <w:rsid w:val="00B1038D"/>
    <w:rsid w:val="00B10AA8"/>
    <w:rsid w:val="00B12C29"/>
    <w:rsid w:val="00B1383F"/>
    <w:rsid w:val="00B151EB"/>
    <w:rsid w:val="00B1580C"/>
    <w:rsid w:val="00B159B6"/>
    <w:rsid w:val="00B17655"/>
    <w:rsid w:val="00B202BD"/>
    <w:rsid w:val="00B20F11"/>
    <w:rsid w:val="00B21BF7"/>
    <w:rsid w:val="00B22AF8"/>
    <w:rsid w:val="00B23CD2"/>
    <w:rsid w:val="00B267E4"/>
    <w:rsid w:val="00B27BD8"/>
    <w:rsid w:val="00B30539"/>
    <w:rsid w:val="00B306D4"/>
    <w:rsid w:val="00B307BD"/>
    <w:rsid w:val="00B30BA7"/>
    <w:rsid w:val="00B314DB"/>
    <w:rsid w:val="00B333F7"/>
    <w:rsid w:val="00B33B86"/>
    <w:rsid w:val="00B33E1F"/>
    <w:rsid w:val="00B361F2"/>
    <w:rsid w:val="00B3718B"/>
    <w:rsid w:val="00B40FD1"/>
    <w:rsid w:val="00B41A81"/>
    <w:rsid w:val="00B41E82"/>
    <w:rsid w:val="00B4369B"/>
    <w:rsid w:val="00B44212"/>
    <w:rsid w:val="00B457B5"/>
    <w:rsid w:val="00B4632A"/>
    <w:rsid w:val="00B46876"/>
    <w:rsid w:val="00B47AF4"/>
    <w:rsid w:val="00B5212E"/>
    <w:rsid w:val="00B5297D"/>
    <w:rsid w:val="00B530F1"/>
    <w:rsid w:val="00B53167"/>
    <w:rsid w:val="00B53DD2"/>
    <w:rsid w:val="00B54433"/>
    <w:rsid w:val="00B54E85"/>
    <w:rsid w:val="00B554B1"/>
    <w:rsid w:val="00B57EE8"/>
    <w:rsid w:val="00B60C9B"/>
    <w:rsid w:val="00B60D38"/>
    <w:rsid w:val="00B61193"/>
    <w:rsid w:val="00B61251"/>
    <w:rsid w:val="00B62538"/>
    <w:rsid w:val="00B625F8"/>
    <w:rsid w:val="00B62D12"/>
    <w:rsid w:val="00B62F0C"/>
    <w:rsid w:val="00B65F75"/>
    <w:rsid w:val="00B66054"/>
    <w:rsid w:val="00B66229"/>
    <w:rsid w:val="00B66E70"/>
    <w:rsid w:val="00B67B06"/>
    <w:rsid w:val="00B713CA"/>
    <w:rsid w:val="00B73FEA"/>
    <w:rsid w:val="00B742E2"/>
    <w:rsid w:val="00B7457A"/>
    <w:rsid w:val="00B74E82"/>
    <w:rsid w:val="00B75577"/>
    <w:rsid w:val="00B76591"/>
    <w:rsid w:val="00B769B9"/>
    <w:rsid w:val="00B769BB"/>
    <w:rsid w:val="00B77783"/>
    <w:rsid w:val="00B801A4"/>
    <w:rsid w:val="00B805A6"/>
    <w:rsid w:val="00B80E16"/>
    <w:rsid w:val="00B82E9A"/>
    <w:rsid w:val="00B83848"/>
    <w:rsid w:val="00B8397C"/>
    <w:rsid w:val="00B83A46"/>
    <w:rsid w:val="00B83D13"/>
    <w:rsid w:val="00B84A96"/>
    <w:rsid w:val="00B85ADE"/>
    <w:rsid w:val="00B85DC5"/>
    <w:rsid w:val="00B8699D"/>
    <w:rsid w:val="00B87FD0"/>
    <w:rsid w:val="00B90FF0"/>
    <w:rsid w:val="00B91E24"/>
    <w:rsid w:val="00B92847"/>
    <w:rsid w:val="00B955E8"/>
    <w:rsid w:val="00B95C1B"/>
    <w:rsid w:val="00BA14B9"/>
    <w:rsid w:val="00BA276C"/>
    <w:rsid w:val="00BA6618"/>
    <w:rsid w:val="00BB07F8"/>
    <w:rsid w:val="00BB14C6"/>
    <w:rsid w:val="00BB2022"/>
    <w:rsid w:val="00BB2E80"/>
    <w:rsid w:val="00BB306F"/>
    <w:rsid w:val="00BB3608"/>
    <w:rsid w:val="00BB4613"/>
    <w:rsid w:val="00BB4D5E"/>
    <w:rsid w:val="00BB7799"/>
    <w:rsid w:val="00BC1EE3"/>
    <w:rsid w:val="00BC202E"/>
    <w:rsid w:val="00BC2989"/>
    <w:rsid w:val="00BC372A"/>
    <w:rsid w:val="00BC60CD"/>
    <w:rsid w:val="00BC64E8"/>
    <w:rsid w:val="00BC66C3"/>
    <w:rsid w:val="00BC6807"/>
    <w:rsid w:val="00BD035A"/>
    <w:rsid w:val="00BD03B4"/>
    <w:rsid w:val="00BD194E"/>
    <w:rsid w:val="00BD4B89"/>
    <w:rsid w:val="00BD5922"/>
    <w:rsid w:val="00BD5D27"/>
    <w:rsid w:val="00BD7C1F"/>
    <w:rsid w:val="00BE0B16"/>
    <w:rsid w:val="00BE0EA7"/>
    <w:rsid w:val="00BE120D"/>
    <w:rsid w:val="00BE17E1"/>
    <w:rsid w:val="00BE4659"/>
    <w:rsid w:val="00BE466F"/>
    <w:rsid w:val="00BE5B64"/>
    <w:rsid w:val="00BE63AC"/>
    <w:rsid w:val="00BE6F69"/>
    <w:rsid w:val="00BE7487"/>
    <w:rsid w:val="00BF02CB"/>
    <w:rsid w:val="00BF0DA0"/>
    <w:rsid w:val="00BF0EB7"/>
    <w:rsid w:val="00BF1518"/>
    <w:rsid w:val="00BF1809"/>
    <w:rsid w:val="00BF1E16"/>
    <w:rsid w:val="00BF39AA"/>
    <w:rsid w:val="00BF3DD6"/>
    <w:rsid w:val="00BF4325"/>
    <w:rsid w:val="00BF44D6"/>
    <w:rsid w:val="00BF47B0"/>
    <w:rsid w:val="00BF4D5E"/>
    <w:rsid w:val="00BF558F"/>
    <w:rsid w:val="00BF57E6"/>
    <w:rsid w:val="00BF6FD8"/>
    <w:rsid w:val="00C006E9"/>
    <w:rsid w:val="00C00FB9"/>
    <w:rsid w:val="00C02B72"/>
    <w:rsid w:val="00C03680"/>
    <w:rsid w:val="00C03A3A"/>
    <w:rsid w:val="00C04254"/>
    <w:rsid w:val="00C05040"/>
    <w:rsid w:val="00C054DF"/>
    <w:rsid w:val="00C10192"/>
    <w:rsid w:val="00C12773"/>
    <w:rsid w:val="00C12CFB"/>
    <w:rsid w:val="00C12F5A"/>
    <w:rsid w:val="00C13466"/>
    <w:rsid w:val="00C13B49"/>
    <w:rsid w:val="00C14784"/>
    <w:rsid w:val="00C1532E"/>
    <w:rsid w:val="00C171BF"/>
    <w:rsid w:val="00C17332"/>
    <w:rsid w:val="00C20B08"/>
    <w:rsid w:val="00C213D3"/>
    <w:rsid w:val="00C21762"/>
    <w:rsid w:val="00C21FEF"/>
    <w:rsid w:val="00C237CB"/>
    <w:rsid w:val="00C24543"/>
    <w:rsid w:val="00C253FA"/>
    <w:rsid w:val="00C256A2"/>
    <w:rsid w:val="00C25727"/>
    <w:rsid w:val="00C25EF0"/>
    <w:rsid w:val="00C2691F"/>
    <w:rsid w:val="00C26E86"/>
    <w:rsid w:val="00C2773B"/>
    <w:rsid w:val="00C301FC"/>
    <w:rsid w:val="00C304D0"/>
    <w:rsid w:val="00C313A1"/>
    <w:rsid w:val="00C3182B"/>
    <w:rsid w:val="00C31C82"/>
    <w:rsid w:val="00C31EF3"/>
    <w:rsid w:val="00C32DFC"/>
    <w:rsid w:val="00C34588"/>
    <w:rsid w:val="00C350A4"/>
    <w:rsid w:val="00C36B60"/>
    <w:rsid w:val="00C36F24"/>
    <w:rsid w:val="00C36F8A"/>
    <w:rsid w:val="00C37247"/>
    <w:rsid w:val="00C3769A"/>
    <w:rsid w:val="00C378EC"/>
    <w:rsid w:val="00C40C79"/>
    <w:rsid w:val="00C40F90"/>
    <w:rsid w:val="00C416CC"/>
    <w:rsid w:val="00C44559"/>
    <w:rsid w:val="00C459FE"/>
    <w:rsid w:val="00C4600B"/>
    <w:rsid w:val="00C50A09"/>
    <w:rsid w:val="00C51515"/>
    <w:rsid w:val="00C51B76"/>
    <w:rsid w:val="00C5261E"/>
    <w:rsid w:val="00C532D9"/>
    <w:rsid w:val="00C53520"/>
    <w:rsid w:val="00C5562A"/>
    <w:rsid w:val="00C55F08"/>
    <w:rsid w:val="00C562CA"/>
    <w:rsid w:val="00C5660B"/>
    <w:rsid w:val="00C56835"/>
    <w:rsid w:val="00C60833"/>
    <w:rsid w:val="00C609BB"/>
    <w:rsid w:val="00C62BA7"/>
    <w:rsid w:val="00C63B44"/>
    <w:rsid w:val="00C64060"/>
    <w:rsid w:val="00C64066"/>
    <w:rsid w:val="00C65669"/>
    <w:rsid w:val="00C66A24"/>
    <w:rsid w:val="00C66A41"/>
    <w:rsid w:val="00C66B72"/>
    <w:rsid w:val="00C66FF0"/>
    <w:rsid w:val="00C70D1C"/>
    <w:rsid w:val="00C70FE1"/>
    <w:rsid w:val="00C7351C"/>
    <w:rsid w:val="00C73EB3"/>
    <w:rsid w:val="00C75C8C"/>
    <w:rsid w:val="00C75D8C"/>
    <w:rsid w:val="00C7681C"/>
    <w:rsid w:val="00C7742C"/>
    <w:rsid w:val="00C77660"/>
    <w:rsid w:val="00C80166"/>
    <w:rsid w:val="00C854A9"/>
    <w:rsid w:val="00C85866"/>
    <w:rsid w:val="00C8690B"/>
    <w:rsid w:val="00C86A7D"/>
    <w:rsid w:val="00C87272"/>
    <w:rsid w:val="00C877C0"/>
    <w:rsid w:val="00C87AC4"/>
    <w:rsid w:val="00C9107A"/>
    <w:rsid w:val="00C94A5D"/>
    <w:rsid w:val="00C9567A"/>
    <w:rsid w:val="00C9784B"/>
    <w:rsid w:val="00C979B1"/>
    <w:rsid w:val="00C97B88"/>
    <w:rsid w:val="00C97BCE"/>
    <w:rsid w:val="00CA01FC"/>
    <w:rsid w:val="00CA0527"/>
    <w:rsid w:val="00CA1266"/>
    <w:rsid w:val="00CA3876"/>
    <w:rsid w:val="00CA4F15"/>
    <w:rsid w:val="00CA508C"/>
    <w:rsid w:val="00CA63F2"/>
    <w:rsid w:val="00CA75DF"/>
    <w:rsid w:val="00CB1A04"/>
    <w:rsid w:val="00CB212D"/>
    <w:rsid w:val="00CB24A0"/>
    <w:rsid w:val="00CB2660"/>
    <w:rsid w:val="00CB28F0"/>
    <w:rsid w:val="00CB6043"/>
    <w:rsid w:val="00CB6E28"/>
    <w:rsid w:val="00CB7F62"/>
    <w:rsid w:val="00CC033E"/>
    <w:rsid w:val="00CC0C0C"/>
    <w:rsid w:val="00CC1BEE"/>
    <w:rsid w:val="00CC3D2A"/>
    <w:rsid w:val="00CC47AB"/>
    <w:rsid w:val="00CC5E90"/>
    <w:rsid w:val="00CC5F20"/>
    <w:rsid w:val="00CC67C5"/>
    <w:rsid w:val="00CC7372"/>
    <w:rsid w:val="00CC7E9D"/>
    <w:rsid w:val="00CD046C"/>
    <w:rsid w:val="00CD1D1B"/>
    <w:rsid w:val="00CD1DF0"/>
    <w:rsid w:val="00CD2184"/>
    <w:rsid w:val="00CD41B8"/>
    <w:rsid w:val="00CD54CA"/>
    <w:rsid w:val="00CD5ED0"/>
    <w:rsid w:val="00CD6F6B"/>
    <w:rsid w:val="00CD7DFE"/>
    <w:rsid w:val="00CE076C"/>
    <w:rsid w:val="00CE28E6"/>
    <w:rsid w:val="00CE2F6C"/>
    <w:rsid w:val="00CE4CB2"/>
    <w:rsid w:val="00CE5199"/>
    <w:rsid w:val="00CE66D5"/>
    <w:rsid w:val="00CE7A3D"/>
    <w:rsid w:val="00CF029B"/>
    <w:rsid w:val="00CF2C96"/>
    <w:rsid w:val="00CF5900"/>
    <w:rsid w:val="00CF617D"/>
    <w:rsid w:val="00CF637A"/>
    <w:rsid w:val="00CF671F"/>
    <w:rsid w:val="00CF762B"/>
    <w:rsid w:val="00CF78AB"/>
    <w:rsid w:val="00CF7B13"/>
    <w:rsid w:val="00D000E1"/>
    <w:rsid w:val="00D02C54"/>
    <w:rsid w:val="00D0364E"/>
    <w:rsid w:val="00D03F07"/>
    <w:rsid w:val="00D05487"/>
    <w:rsid w:val="00D059DE"/>
    <w:rsid w:val="00D05ABD"/>
    <w:rsid w:val="00D06960"/>
    <w:rsid w:val="00D07222"/>
    <w:rsid w:val="00D13C06"/>
    <w:rsid w:val="00D13FCE"/>
    <w:rsid w:val="00D15066"/>
    <w:rsid w:val="00D1533E"/>
    <w:rsid w:val="00D15BA1"/>
    <w:rsid w:val="00D17F47"/>
    <w:rsid w:val="00D2064D"/>
    <w:rsid w:val="00D22E9A"/>
    <w:rsid w:val="00D239D9"/>
    <w:rsid w:val="00D25E46"/>
    <w:rsid w:val="00D2645A"/>
    <w:rsid w:val="00D26972"/>
    <w:rsid w:val="00D26DDB"/>
    <w:rsid w:val="00D26EC8"/>
    <w:rsid w:val="00D306D1"/>
    <w:rsid w:val="00D307C1"/>
    <w:rsid w:val="00D30800"/>
    <w:rsid w:val="00D30BED"/>
    <w:rsid w:val="00D3219C"/>
    <w:rsid w:val="00D33157"/>
    <w:rsid w:val="00D337C0"/>
    <w:rsid w:val="00D34786"/>
    <w:rsid w:val="00D34E29"/>
    <w:rsid w:val="00D36D12"/>
    <w:rsid w:val="00D37B93"/>
    <w:rsid w:val="00D37BFC"/>
    <w:rsid w:val="00D37EDC"/>
    <w:rsid w:val="00D43FAC"/>
    <w:rsid w:val="00D44CFD"/>
    <w:rsid w:val="00D46DB0"/>
    <w:rsid w:val="00D477FB"/>
    <w:rsid w:val="00D47981"/>
    <w:rsid w:val="00D47A8E"/>
    <w:rsid w:val="00D50360"/>
    <w:rsid w:val="00D5122A"/>
    <w:rsid w:val="00D51D33"/>
    <w:rsid w:val="00D52086"/>
    <w:rsid w:val="00D52C6E"/>
    <w:rsid w:val="00D52D14"/>
    <w:rsid w:val="00D55263"/>
    <w:rsid w:val="00D56417"/>
    <w:rsid w:val="00D56B30"/>
    <w:rsid w:val="00D6116C"/>
    <w:rsid w:val="00D61DAE"/>
    <w:rsid w:val="00D61E16"/>
    <w:rsid w:val="00D62502"/>
    <w:rsid w:val="00D63511"/>
    <w:rsid w:val="00D643B7"/>
    <w:rsid w:val="00D673AE"/>
    <w:rsid w:val="00D70D94"/>
    <w:rsid w:val="00D71015"/>
    <w:rsid w:val="00D712D3"/>
    <w:rsid w:val="00D71422"/>
    <w:rsid w:val="00D71A20"/>
    <w:rsid w:val="00D722EC"/>
    <w:rsid w:val="00D72CC5"/>
    <w:rsid w:val="00D72DC6"/>
    <w:rsid w:val="00D73132"/>
    <w:rsid w:val="00D7558D"/>
    <w:rsid w:val="00D758F3"/>
    <w:rsid w:val="00D75D25"/>
    <w:rsid w:val="00D76783"/>
    <w:rsid w:val="00D76816"/>
    <w:rsid w:val="00D776B6"/>
    <w:rsid w:val="00D804DC"/>
    <w:rsid w:val="00D81B8F"/>
    <w:rsid w:val="00D81BAB"/>
    <w:rsid w:val="00D81C8A"/>
    <w:rsid w:val="00D81D92"/>
    <w:rsid w:val="00D876F9"/>
    <w:rsid w:val="00D879DF"/>
    <w:rsid w:val="00D87D0C"/>
    <w:rsid w:val="00D90908"/>
    <w:rsid w:val="00D914FF"/>
    <w:rsid w:val="00D927AC"/>
    <w:rsid w:val="00D94394"/>
    <w:rsid w:val="00D9472A"/>
    <w:rsid w:val="00D951AF"/>
    <w:rsid w:val="00D95244"/>
    <w:rsid w:val="00D9594C"/>
    <w:rsid w:val="00D96370"/>
    <w:rsid w:val="00D9769F"/>
    <w:rsid w:val="00D97885"/>
    <w:rsid w:val="00D97F1E"/>
    <w:rsid w:val="00DA1B43"/>
    <w:rsid w:val="00DA1C8C"/>
    <w:rsid w:val="00DA1E1B"/>
    <w:rsid w:val="00DA1EB1"/>
    <w:rsid w:val="00DA2C40"/>
    <w:rsid w:val="00DA2C84"/>
    <w:rsid w:val="00DA33C2"/>
    <w:rsid w:val="00DA3B67"/>
    <w:rsid w:val="00DA4372"/>
    <w:rsid w:val="00DA5A1D"/>
    <w:rsid w:val="00DA6FA2"/>
    <w:rsid w:val="00DA7B5F"/>
    <w:rsid w:val="00DA7D45"/>
    <w:rsid w:val="00DB10EA"/>
    <w:rsid w:val="00DB2713"/>
    <w:rsid w:val="00DB3089"/>
    <w:rsid w:val="00DB465B"/>
    <w:rsid w:val="00DB51DF"/>
    <w:rsid w:val="00DB570D"/>
    <w:rsid w:val="00DB6621"/>
    <w:rsid w:val="00DB6E33"/>
    <w:rsid w:val="00DC11E7"/>
    <w:rsid w:val="00DC3319"/>
    <w:rsid w:val="00DC3AD0"/>
    <w:rsid w:val="00DC3BDE"/>
    <w:rsid w:val="00DC3EEA"/>
    <w:rsid w:val="00DC4FAE"/>
    <w:rsid w:val="00DC7023"/>
    <w:rsid w:val="00DC769A"/>
    <w:rsid w:val="00DC7D3F"/>
    <w:rsid w:val="00DD1BDF"/>
    <w:rsid w:val="00DD3D86"/>
    <w:rsid w:val="00DD4C43"/>
    <w:rsid w:val="00DD5B0F"/>
    <w:rsid w:val="00DD6540"/>
    <w:rsid w:val="00DD6CC0"/>
    <w:rsid w:val="00DD7B18"/>
    <w:rsid w:val="00DD7BFE"/>
    <w:rsid w:val="00DE064A"/>
    <w:rsid w:val="00DE08E0"/>
    <w:rsid w:val="00DE26DD"/>
    <w:rsid w:val="00DE2749"/>
    <w:rsid w:val="00DE27AE"/>
    <w:rsid w:val="00DE3582"/>
    <w:rsid w:val="00DE3BBB"/>
    <w:rsid w:val="00DE5450"/>
    <w:rsid w:val="00DE75F0"/>
    <w:rsid w:val="00DE7EDB"/>
    <w:rsid w:val="00DF1EC4"/>
    <w:rsid w:val="00DF530E"/>
    <w:rsid w:val="00DF5996"/>
    <w:rsid w:val="00DF5B69"/>
    <w:rsid w:val="00DF7577"/>
    <w:rsid w:val="00E009AC"/>
    <w:rsid w:val="00E00AC9"/>
    <w:rsid w:val="00E01791"/>
    <w:rsid w:val="00E01DAB"/>
    <w:rsid w:val="00E03393"/>
    <w:rsid w:val="00E0340B"/>
    <w:rsid w:val="00E04A90"/>
    <w:rsid w:val="00E0551F"/>
    <w:rsid w:val="00E0680F"/>
    <w:rsid w:val="00E108F3"/>
    <w:rsid w:val="00E1181E"/>
    <w:rsid w:val="00E139C6"/>
    <w:rsid w:val="00E14A92"/>
    <w:rsid w:val="00E1560E"/>
    <w:rsid w:val="00E16066"/>
    <w:rsid w:val="00E16910"/>
    <w:rsid w:val="00E16F73"/>
    <w:rsid w:val="00E176D2"/>
    <w:rsid w:val="00E177CC"/>
    <w:rsid w:val="00E219C7"/>
    <w:rsid w:val="00E2257B"/>
    <w:rsid w:val="00E24776"/>
    <w:rsid w:val="00E25157"/>
    <w:rsid w:val="00E26F5B"/>
    <w:rsid w:val="00E3026C"/>
    <w:rsid w:val="00E3054C"/>
    <w:rsid w:val="00E306DE"/>
    <w:rsid w:val="00E3077A"/>
    <w:rsid w:val="00E30D3A"/>
    <w:rsid w:val="00E31518"/>
    <w:rsid w:val="00E31FA5"/>
    <w:rsid w:val="00E32AE0"/>
    <w:rsid w:val="00E3327A"/>
    <w:rsid w:val="00E340DE"/>
    <w:rsid w:val="00E353E7"/>
    <w:rsid w:val="00E355B8"/>
    <w:rsid w:val="00E35AAA"/>
    <w:rsid w:val="00E36726"/>
    <w:rsid w:val="00E36DCB"/>
    <w:rsid w:val="00E375C2"/>
    <w:rsid w:val="00E3777F"/>
    <w:rsid w:val="00E4118C"/>
    <w:rsid w:val="00E41A34"/>
    <w:rsid w:val="00E425A6"/>
    <w:rsid w:val="00E427C3"/>
    <w:rsid w:val="00E43157"/>
    <w:rsid w:val="00E43C9A"/>
    <w:rsid w:val="00E43D07"/>
    <w:rsid w:val="00E44306"/>
    <w:rsid w:val="00E44C60"/>
    <w:rsid w:val="00E45D63"/>
    <w:rsid w:val="00E461CE"/>
    <w:rsid w:val="00E46440"/>
    <w:rsid w:val="00E46845"/>
    <w:rsid w:val="00E46FC4"/>
    <w:rsid w:val="00E4738B"/>
    <w:rsid w:val="00E47A75"/>
    <w:rsid w:val="00E50283"/>
    <w:rsid w:val="00E530ED"/>
    <w:rsid w:val="00E53656"/>
    <w:rsid w:val="00E5385C"/>
    <w:rsid w:val="00E5456C"/>
    <w:rsid w:val="00E571CD"/>
    <w:rsid w:val="00E57264"/>
    <w:rsid w:val="00E57A33"/>
    <w:rsid w:val="00E608C8"/>
    <w:rsid w:val="00E62E21"/>
    <w:rsid w:val="00E62E57"/>
    <w:rsid w:val="00E64120"/>
    <w:rsid w:val="00E65507"/>
    <w:rsid w:val="00E666EE"/>
    <w:rsid w:val="00E66E97"/>
    <w:rsid w:val="00E678EF"/>
    <w:rsid w:val="00E67E76"/>
    <w:rsid w:val="00E703A7"/>
    <w:rsid w:val="00E707F0"/>
    <w:rsid w:val="00E71A16"/>
    <w:rsid w:val="00E720CA"/>
    <w:rsid w:val="00E73369"/>
    <w:rsid w:val="00E73AE4"/>
    <w:rsid w:val="00E73FE6"/>
    <w:rsid w:val="00E74660"/>
    <w:rsid w:val="00E75743"/>
    <w:rsid w:val="00E75FBC"/>
    <w:rsid w:val="00E771C9"/>
    <w:rsid w:val="00E779CC"/>
    <w:rsid w:val="00E80F09"/>
    <w:rsid w:val="00E830B6"/>
    <w:rsid w:val="00E839E0"/>
    <w:rsid w:val="00E84DB2"/>
    <w:rsid w:val="00E84EB5"/>
    <w:rsid w:val="00E855CF"/>
    <w:rsid w:val="00E85662"/>
    <w:rsid w:val="00E8789F"/>
    <w:rsid w:val="00E9020B"/>
    <w:rsid w:val="00E91F1A"/>
    <w:rsid w:val="00E93FC6"/>
    <w:rsid w:val="00E94B72"/>
    <w:rsid w:val="00E96AA8"/>
    <w:rsid w:val="00E97AEF"/>
    <w:rsid w:val="00E97B71"/>
    <w:rsid w:val="00EA00C7"/>
    <w:rsid w:val="00EA3BB0"/>
    <w:rsid w:val="00EA3D34"/>
    <w:rsid w:val="00EA5DAB"/>
    <w:rsid w:val="00EB05F2"/>
    <w:rsid w:val="00EB0B61"/>
    <w:rsid w:val="00EB19D9"/>
    <w:rsid w:val="00EB2F22"/>
    <w:rsid w:val="00EB3B2B"/>
    <w:rsid w:val="00EB454D"/>
    <w:rsid w:val="00EB4EE8"/>
    <w:rsid w:val="00EB5472"/>
    <w:rsid w:val="00EB679D"/>
    <w:rsid w:val="00EC0517"/>
    <w:rsid w:val="00EC1858"/>
    <w:rsid w:val="00EC3141"/>
    <w:rsid w:val="00EC33A0"/>
    <w:rsid w:val="00EC3889"/>
    <w:rsid w:val="00EC3C62"/>
    <w:rsid w:val="00EC40E2"/>
    <w:rsid w:val="00EC4DAF"/>
    <w:rsid w:val="00EC4F50"/>
    <w:rsid w:val="00EC64F1"/>
    <w:rsid w:val="00ED21FF"/>
    <w:rsid w:val="00ED24AC"/>
    <w:rsid w:val="00ED2863"/>
    <w:rsid w:val="00ED2A58"/>
    <w:rsid w:val="00ED2B0A"/>
    <w:rsid w:val="00ED3338"/>
    <w:rsid w:val="00ED499C"/>
    <w:rsid w:val="00ED4A96"/>
    <w:rsid w:val="00ED4B0D"/>
    <w:rsid w:val="00ED549D"/>
    <w:rsid w:val="00ED5725"/>
    <w:rsid w:val="00ED5BEB"/>
    <w:rsid w:val="00ED7394"/>
    <w:rsid w:val="00ED76BE"/>
    <w:rsid w:val="00ED7910"/>
    <w:rsid w:val="00EE00E9"/>
    <w:rsid w:val="00EE0822"/>
    <w:rsid w:val="00EE0C27"/>
    <w:rsid w:val="00EE26ED"/>
    <w:rsid w:val="00EE4506"/>
    <w:rsid w:val="00EE467A"/>
    <w:rsid w:val="00EE48D8"/>
    <w:rsid w:val="00EE5C5D"/>
    <w:rsid w:val="00EE620C"/>
    <w:rsid w:val="00EE6308"/>
    <w:rsid w:val="00EE6439"/>
    <w:rsid w:val="00EF0255"/>
    <w:rsid w:val="00EF0CF2"/>
    <w:rsid w:val="00EF20B2"/>
    <w:rsid w:val="00EF33E2"/>
    <w:rsid w:val="00EF3BF4"/>
    <w:rsid w:val="00EF619B"/>
    <w:rsid w:val="00EF6AA2"/>
    <w:rsid w:val="00EF6C8E"/>
    <w:rsid w:val="00F00017"/>
    <w:rsid w:val="00F00333"/>
    <w:rsid w:val="00F009AB"/>
    <w:rsid w:val="00F00B55"/>
    <w:rsid w:val="00F00E7E"/>
    <w:rsid w:val="00F01C93"/>
    <w:rsid w:val="00F02AD1"/>
    <w:rsid w:val="00F03F24"/>
    <w:rsid w:val="00F04232"/>
    <w:rsid w:val="00F047C1"/>
    <w:rsid w:val="00F0494A"/>
    <w:rsid w:val="00F051B5"/>
    <w:rsid w:val="00F05B29"/>
    <w:rsid w:val="00F07391"/>
    <w:rsid w:val="00F137D4"/>
    <w:rsid w:val="00F16ABB"/>
    <w:rsid w:val="00F1732E"/>
    <w:rsid w:val="00F20A2E"/>
    <w:rsid w:val="00F22915"/>
    <w:rsid w:val="00F23AC0"/>
    <w:rsid w:val="00F252B6"/>
    <w:rsid w:val="00F253CC"/>
    <w:rsid w:val="00F25D1E"/>
    <w:rsid w:val="00F273BD"/>
    <w:rsid w:val="00F32FA0"/>
    <w:rsid w:val="00F33929"/>
    <w:rsid w:val="00F356F3"/>
    <w:rsid w:val="00F35901"/>
    <w:rsid w:val="00F35ED8"/>
    <w:rsid w:val="00F360C8"/>
    <w:rsid w:val="00F3652E"/>
    <w:rsid w:val="00F3702A"/>
    <w:rsid w:val="00F37106"/>
    <w:rsid w:val="00F37DD5"/>
    <w:rsid w:val="00F40550"/>
    <w:rsid w:val="00F41760"/>
    <w:rsid w:val="00F417C1"/>
    <w:rsid w:val="00F42D60"/>
    <w:rsid w:val="00F43E3D"/>
    <w:rsid w:val="00F443DF"/>
    <w:rsid w:val="00F44C99"/>
    <w:rsid w:val="00F44E80"/>
    <w:rsid w:val="00F45235"/>
    <w:rsid w:val="00F45555"/>
    <w:rsid w:val="00F503AF"/>
    <w:rsid w:val="00F50401"/>
    <w:rsid w:val="00F50AEB"/>
    <w:rsid w:val="00F519CF"/>
    <w:rsid w:val="00F51DD5"/>
    <w:rsid w:val="00F52ADD"/>
    <w:rsid w:val="00F55DD9"/>
    <w:rsid w:val="00F56BA5"/>
    <w:rsid w:val="00F57159"/>
    <w:rsid w:val="00F57A17"/>
    <w:rsid w:val="00F57EBD"/>
    <w:rsid w:val="00F60E22"/>
    <w:rsid w:val="00F61561"/>
    <w:rsid w:val="00F623A0"/>
    <w:rsid w:val="00F65451"/>
    <w:rsid w:val="00F674A6"/>
    <w:rsid w:val="00F7134A"/>
    <w:rsid w:val="00F72E68"/>
    <w:rsid w:val="00F72F15"/>
    <w:rsid w:val="00F742D7"/>
    <w:rsid w:val="00F76663"/>
    <w:rsid w:val="00F76B75"/>
    <w:rsid w:val="00F809DB"/>
    <w:rsid w:val="00F80F8B"/>
    <w:rsid w:val="00F81395"/>
    <w:rsid w:val="00F81BB8"/>
    <w:rsid w:val="00F81EBA"/>
    <w:rsid w:val="00F826EA"/>
    <w:rsid w:val="00F82F31"/>
    <w:rsid w:val="00F86183"/>
    <w:rsid w:val="00F900A1"/>
    <w:rsid w:val="00F91608"/>
    <w:rsid w:val="00F917D1"/>
    <w:rsid w:val="00F9321E"/>
    <w:rsid w:val="00F94C49"/>
    <w:rsid w:val="00F95717"/>
    <w:rsid w:val="00F95860"/>
    <w:rsid w:val="00F963B4"/>
    <w:rsid w:val="00F9653B"/>
    <w:rsid w:val="00FA0144"/>
    <w:rsid w:val="00FA01FE"/>
    <w:rsid w:val="00FA0E85"/>
    <w:rsid w:val="00FA156D"/>
    <w:rsid w:val="00FA1AAA"/>
    <w:rsid w:val="00FA22D7"/>
    <w:rsid w:val="00FA2C4F"/>
    <w:rsid w:val="00FA3096"/>
    <w:rsid w:val="00FA6A4D"/>
    <w:rsid w:val="00FB02AB"/>
    <w:rsid w:val="00FB0B1B"/>
    <w:rsid w:val="00FB2A6B"/>
    <w:rsid w:val="00FB4E75"/>
    <w:rsid w:val="00FB4FC9"/>
    <w:rsid w:val="00FB58FC"/>
    <w:rsid w:val="00FB5AE2"/>
    <w:rsid w:val="00FB62CF"/>
    <w:rsid w:val="00FB6A0A"/>
    <w:rsid w:val="00FB7FD8"/>
    <w:rsid w:val="00FC0816"/>
    <w:rsid w:val="00FC10B7"/>
    <w:rsid w:val="00FC1A5A"/>
    <w:rsid w:val="00FC28AA"/>
    <w:rsid w:val="00FC5F7F"/>
    <w:rsid w:val="00FD062D"/>
    <w:rsid w:val="00FD1598"/>
    <w:rsid w:val="00FD15E3"/>
    <w:rsid w:val="00FD1E02"/>
    <w:rsid w:val="00FD20DC"/>
    <w:rsid w:val="00FD2A93"/>
    <w:rsid w:val="00FD3C3B"/>
    <w:rsid w:val="00FD6BDB"/>
    <w:rsid w:val="00FD7515"/>
    <w:rsid w:val="00FD76C5"/>
    <w:rsid w:val="00FD7B48"/>
    <w:rsid w:val="00FE07DD"/>
    <w:rsid w:val="00FE0B61"/>
    <w:rsid w:val="00FE238B"/>
    <w:rsid w:val="00FE54BA"/>
    <w:rsid w:val="00FE6A12"/>
    <w:rsid w:val="00FE6B45"/>
    <w:rsid w:val="00FF31FD"/>
    <w:rsid w:val="00FF352C"/>
    <w:rsid w:val="00FF437B"/>
    <w:rsid w:val="00FF4C2F"/>
    <w:rsid w:val="00FF4FD6"/>
    <w:rsid w:val="00FF526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C9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1838"/>
    <w:rPr>
      <w:sz w:val="16"/>
      <w:szCs w:val="16"/>
    </w:rPr>
  </w:style>
  <w:style w:type="paragraph" w:styleId="CommentText">
    <w:name w:val="annotation text"/>
    <w:basedOn w:val="Normal"/>
    <w:link w:val="CommentTextChar"/>
    <w:uiPriority w:val="99"/>
    <w:unhideWhenUsed/>
    <w:rsid w:val="00591838"/>
    <w:rPr>
      <w:sz w:val="20"/>
      <w:szCs w:val="20"/>
    </w:rPr>
  </w:style>
  <w:style w:type="character" w:customStyle="1" w:styleId="CommentTextChar">
    <w:name w:val="Comment Text Char"/>
    <w:basedOn w:val="DefaultParagraphFont"/>
    <w:link w:val="CommentText"/>
    <w:uiPriority w:val="99"/>
    <w:rsid w:val="00591838"/>
    <w:rPr>
      <w:lang w:val="en-US" w:eastAsia="en-US"/>
    </w:rPr>
  </w:style>
  <w:style w:type="paragraph" w:styleId="CommentSubject">
    <w:name w:val="annotation subject"/>
    <w:basedOn w:val="CommentText"/>
    <w:next w:val="CommentText"/>
    <w:link w:val="CommentSubjectChar"/>
    <w:uiPriority w:val="99"/>
    <w:semiHidden/>
    <w:unhideWhenUsed/>
    <w:rsid w:val="00135EF5"/>
    <w:rPr>
      <w:b/>
      <w:bCs/>
    </w:rPr>
  </w:style>
  <w:style w:type="character" w:customStyle="1" w:styleId="CommentSubjectChar">
    <w:name w:val="Comment Subject Char"/>
    <w:basedOn w:val="CommentTextChar"/>
    <w:link w:val="CommentSubject"/>
    <w:uiPriority w:val="99"/>
    <w:semiHidden/>
    <w:rsid w:val="00135EF5"/>
    <w:rPr>
      <w:b/>
      <w:bCs/>
      <w:lang w:val="en-US" w:eastAsia="en-US"/>
    </w:rPr>
  </w:style>
  <w:style w:type="character" w:styleId="EndnoteReference">
    <w:name w:val="endnote reference"/>
    <w:basedOn w:val="DefaultParagraphFont"/>
    <w:uiPriority w:val="99"/>
    <w:semiHidden/>
    <w:unhideWhenUsed/>
    <w:rsid w:val="00334BEA"/>
    <w:rPr>
      <w:vertAlign w:val="superscript"/>
    </w:rPr>
  </w:style>
  <w:style w:type="paragraph" w:customStyle="1" w:styleId="Char2">
    <w:name w:val="Char2"/>
    <w:basedOn w:val="Normal"/>
    <w:link w:val="FootnoteReference"/>
    <w:rsid w:val="008E6F5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9E354C"/>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unhideWhenUsed/>
    <w:rsid w:val="006262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jpfdse">
    <w:name w:val="jpfdse"/>
    <w:basedOn w:val="DefaultParagraphFont"/>
    <w:rsid w:val="00B2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89240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132A"/>
    <w:rsid w:val="00032EE4"/>
    <w:rsid w:val="00083418"/>
    <w:rsid w:val="000C6A07"/>
    <w:rsid w:val="001022AF"/>
    <w:rsid w:val="00133C83"/>
    <w:rsid w:val="0014252A"/>
    <w:rsid w:val="0019233B"/>
    <w:rsid w:val="00200821"/>
    <w:rsid w:val="002C56C6"/>
    <w:rsid w:val="002F020B"/>
    <w:rsid w:val="0034478F"/>
    <w:rsid w:val="00352F91"/>
    <w:rsid w:val="00372FC5"/>
    <w:rsid w:val="00394049"/>
    <w:rsid w:val="00394403"/>
    <w:rsid w:val="003D745A"/>
    <w:rsid w:val="003F5657"/>
    <w:rsid w:val="00415E44"/>
    <w:rsid w:val="00427237"/>
    <w:rsid w:val="00430042"/>
    <w:rsid w:val="00434ED5"/>
    <w:rsid w:val="0044709E"/>
    <w:rsid w:val="004D0B5C"/>
    <w:rsid w:val="004E3AE9"/>
    <w:rsid w:val="004F2DF8"/>
    <w:rsid w:val="004F6ED3"/>
    <w:rsid w:val="00557AF7"/>
    <w:rsid w:val="005A662B"/>
    <w:rsid w:val="005C2103"/>
    <w:rsid w:val="0060264A"/>
    <w:rsid w:val="00624B73"/>
    <w:rsid w:val="006409AC"/>
    <w:rsid w:val="00642BEB"/>
    <w:rsid w:val="00683D11"/>
    <w:rsid w:val="00686630"/>
    <w:rsid w:val="006A6A1F"/>
    <w:rsid w:val="006B6EA6"/>
    <w:rsid w:val="006F5100"/>
    <w:rsid w:val="00791363"/>
    <w:rsid w:val="007D6A5A"/>
    <w:rsid w:val="00846A01"/>
    <w:rsid w:val="0089780C"/>
    <w:rsid w:val="008A0C44"/>
    <w:rsid w:val="009021CB"/>
    <w:rsid w:val="0091459E"/>
    <w:rsid w:val="009210A6"/>
    <w:rsid w:val="00991779"/>
    <w:rsid w:val="009A261B"/>
    <w:rsid w:val="009B2203"/>
    <w:rsid w:val="009D143D"/>
    <w:rsid w:val="00A006DE"/>
    <w:rsid w:val="00A429F1"/>
    <w:rsid w:val="00A70255"/>
    <w:rsid w:val="00A83560"/>
    <w:rsid w:val="00A92AD1"/>
    <w:rsid w:val="00A96899"/>
    <w:rsid w:val="00AC15A4"/>
    <w:rsid w:val="00AF2432"/>
    <w:rsid w:val="00B0336C"/>
    <w:rsid w:val="00B141C4"/>
    <w:rsid w:val="00B26153"/>
    <w:rsid w:val="00B35243"/>
    <w:rsid w:val="00B52CC5"/>
    <w:rsid w:val="00B642A3"/>
    <w:rsid w:val="00BC0F1E"/>
    <w:rsid w:val="00C8394A"/>
    <w:rsid w:val="00CA560A"/>
    <w:rsid w:val="00CF3344"/>
    <w:rsid w:val="00D500B3"/>
    <w:rsid w:val="00D52C40"/>
    <w:rsid w:val="00D708CD"/>
    <w:rsid w:val="00D91DFB"/>
    <w:rsid w:val="00DE7283"/>
    <w:rsid w:val="00DF1A46"/>
    <w:rsid w:val="00E55956"/>
    <w:rsid w:val="00E67943"/>
    <w:rsid w:val="00F00D2F"/>
    <w:rsid w:val="00F128DF"/>
    <w:rsid w:val="00F63A03"/>
    <w:rsid w:val="00F64F31"/>
    <w:rsid w:val="00F704AE"/>
    <w:rsid w:val="00FE533E"/>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B5F5E-4E6C-48C4-B6CC-75F4BC4A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4412</Words>
  <Characters>25150</Characters>
  <Application>Microsoft Office Word</Application>
  <DocSecurity>0</DocSecurity>
  <Lines>209</Lines>
  <Paragraphs>59</Paragraphs>
  <ScaleCrop>false</ScaleCrop>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41/22</dc:title>
  <dc:creator/>
  <cp:lastModifiedBy/>
  <cp:revision>1</cp:revision>
  <dcterms:created xsi:type="dcterms:W3CDTF">2022-05-11T17:07:00Z</dcterms:created>
  <dcterms:modified xsi:type="dcterms:W3CDTF">2022-05-11T17:07:00Z</dcterms:modified>
</cp:coreProperties>
</file>