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4346EDDC" w:rsidR="00040C3A" w:rsidRPr="0055224F" w:rsidRDefault="00181450" w:rsidP="00627C9F">
      <w:pPr>
        <w:jc w:val="both"/>
        <w:rPr>
          <w:rFonts w:ascii="Cambria" w:hAnsi="Cambria" w:cs="Univers"/>
          <w:b/>
          <w:bCs/>
          <w:sz w:val="22"/>
          <w:szCs w:val="22"/>
        </w:rPr>
      </w:pPr>
      <w:r>
        <w:rPr>
          <w:noProof/>
        </w:rPr>
        <w:pict w14:anchorId="09B77A41">
          <v:rect id="Rectangle 9" o:spid="_x0000_s2057"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7194" stroked="f" strokeweight="2pt"/>
        </w:pict>
      </w:r>
      <w:r>
        <w:rPr>
          <w:noProof/>
        </w:rPr>
        <w:pict w14:anchorId="678BB379">
          <v:shapetype id="_x0000_t202" coordsize="21600,21600" o:spt="202" path="m,l,21600r21600,l21600,xe">
            <v:stroke joinstyle="miter"/>
            <v:path gradientshapeok="t" o:connecttype="rect"/>
          </v:shapetype>
          <v:shape id="Text Box 8" o:spid="_x0000_s205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mvOQIAAGoEAAAOAAAAZHJzL2Uyb0RvYy54bWysVE2P2jAQvVfqf7B8LwkB9iMirCgrqkpo&#10;dyV2tWfj2CSq43FtQ0J/fccmfGjbU9WLGWfGb2bevGH60DWK7IV1NeiCDgcpJUJzKGu9Lejb6/LL&#10;HSXOM10yBVoU9CAcfZh9/jRtTS4yqECVwhIE0S5vTUEr702eJI5XomFuAEZodEqwDfN4tduktKxF&#10;9EYlWZreJC3Y0ljgwjn8+nh00lnEl1Jw/yylE56ogmJtPp42nptwJrMpy7eWmarmfRnsH6poWK0x&#10;6RnqkXlGdrb+A6qpuQUH0g84NAlIWXMRe8BuhumHbtYVMyL2guQ4c6bJ/T9Y/rRfmxdLfPcVOhxg&#10;bMKZFfAfjmhYVExvxdxaaCvBSkw8DJQlrXF5/zRQ7XKHIKH/Ttom/GJnBPGQ8sOZZtF5wvHjJBvf&#10;ZbcTSjj67tNsNJpE0MtrY53/JqAhwSioxTHGwth+5XzIz/JTSEimYVkrFUepNGkLejOapPHB2YMv&#10;lA6xIoqih7lUHizfbToECeYGygOyYuEoGGf4ssZSVsz5F2ZRIdgYqt4/4yEVYEroLUoqsL/+9j3E&#10;4+DQS0mLiiuo+7ljVlCivmtk9n44HgeJxst4cpvhxV57NtcevWsWgKIe4n4ZHs0Q79XJlBaad1yO&#10;eciKLqY55i6oP5kLf9wDXC4u5vMYhKI0zK/02vCTGALRr907s6afhsc5PsFJmyz/MJRj7HEs850H&#10;WceJXVjt5YOCjoPsly9szPU9Rl3+Ima/AQAA//8DAFBLAwQUAAYACAAAACEAEWAzqOgAAAAQAQAA&#10;DwAAAGRycy9kb3ducmV2LnhtbEyPzU7DMBCE70i8g7VI3Fq7gaYhjVNVQRUSgkN/Ltyc2E0i4nWI&#10;3Tbw9GxPcFlptTOz82Wr0XbsbAbfOpQwmwpgBiunW6wlHPabSQLMB4VadQ6NhG/jYZXf3mQq1e6C&#10;W3PehZpRCPpUSWhC6FPOfdUYq/zU9QbpdnSDVYHWoeZ6UBcKtx2PhIi5VS3Sh0b1pmhM9bk7WQmv&#10;xeZdbcvIJj9d8fJ2XPdfh4+5lPd34/OSxnoJLJgx/DngykD9IadipTuh9qyTEInZE0klTOKYQK4K&#10;ESWPwEoJi/kD8Dzj/0HyXwAAAP//AwBQSwECLQAUAAYACAAAACEAtoM4kv4AAADhAQAAEwAAAAAA&#10;AAAAAAAAAAAAAAAAW0NvbnRlbnRfVHlwZXNdLnhtbFBLAQItABQABgAIAAAAIQA4/SH/1gAAAJQB&#10;AAALAAAAAAAAAAAAAAAAAC8BAABfcmVscy8ucmVsc1BLAQItABQABgAIAAAAIQBtQCmvOQIAAGoE&#10;AAAOAAAAAAAAAAAAAAAAAC4CAABkcnMvZTJvRG9jLnhtbFBLAQItABQABgAIAAAAIQARYDOo6AAA&#10;ABABAAAPAAAAAAAAAAAAAAAAAJMEAABkcnMvZG93bnJldi54bWxQSwUGAAAAAAQABADzAAAAqAUA&#10;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w:r>
    </w:p>
    <w:p w14:paraId="47386BAF" w14:textId="77777777" w:rsidR="00040C3A" w:rsidRPr="0055224F" w:rsidRDefault="00040C3A" w:rsidP="00040C3A">
      <w:pPr>
        <w:tabs>
          <w:tab w:val="center" w:pos="5400"/>
        </w:tabs>
        <w:suppressAutoHyphens/>
        <w:jc w:val="both"/>
        <w:rPr>
          <w:rFonts w:ascii="Cambria" w:hAnsi="Cambria"/>
          <w:sz w:val="22"/>
          <w:szCs w:val="22"/>
        </w:rPr>
      </w:pPr>
    </w:p>
    <w:p w14:paraId="5A87E141" w14:textId="77777777" w:rsidR="00040C3A" w:rsidRPr="0055224F" w:rsidRDefault="00040C3A" w:rsidP="00040C3A">
      <w:pPr>
        <w:tabs>
          <w:tab w:val="center" w:pos="5400"/>
        </w:tabs>
        <w:suppressAutoHyphens/>
        <w:jc w:val="both"/>
        <w:rPr>
          <w:rFonts w:ascii="Cambria" w:hAnsi="Cambria"/>
          <w:sz w:val="22"/>
          <w:szCs w:val="22"/>
        </w:rPr>
      </w:pPr>
    </w:p>
    <w:p w14:paraId="29D95BCC" w14:textId="77777777" w:rsidR="005128E4" w:rsidRPr="0055224F" w:rsidRDefault="005128E4" w:rsidP="00040C3A">
      <w:pPr>
        <w:tabs>
          <w:tab w:val="center" w:pos="5400"/>
        </w:tabs>
        <w:suppressAutoHyphens/>
        <w:rPr>
          <w:rFonts w:ascii="Cambria" w:hAnsi="Cambria"/>
          <w:sz w:val="22"/>
          <w:szCs w:val="22"/>
        </w:rPr>
      </w:pPr>
    </w:p>
    <w:p w14:paraId="12A36B24" w14:textId="77777777" w:rsidR="005128E4" w:rsidRPr="0055224F" w:rsidRDefault="005128E4" w:rsidP="00040C3A">
      <w:pPr>
        <w:tabs>
          <w:tab w:val="center" w:pos="5400"/>
        </w:tabs>
        <w:suppressAutoHyphens/>
        <w:rPr>
          <w:rFonts w:ascii="Cambria" w:hAnsi="Cambria"/>
          <w:sz w:val="22"/>
          <w:szCs w:val="22"/>
        </w:rPr>
      </w:pPr>
    </w:p>
    <w:p w14:paraId="2252093D" w14:textId="77777777" w:rsidR="005128E4" w:rsidRPr="0055224F" w:rsidRDefault="005128E4" w:rsidP="00040C3A">
      <w:pPr>
        <w:tabs>
          <w:tab w:val="center" w:pos="5400"/>
        </w:tabs>
        <w:suppressAutoHyphens/>
        <w:rPr>
          <w:rFonts w:ascii="Cambria" w:hAnsi="Cambria"/>
          <w:sz w:val="22"/>
          <w:szCs w:val="22"/>
        </w:rPr>
      </w:pPr>
    </w:p>
    <w:p w14:paraId="403935BD" w14:textId="77777777" w:rsidR="00040C3A" w:rsidRPr="0055224F" w:rsidRDefault="00040C3A" w:rsidP="005128E4">
      <w:pPr>
        <w:tabs>
          <w:tab w:val="center" w:pos="5400"/>
        </w:tabs>
        <w:suppressAutoHyphens/>
        <w:jc w:val="center"/>
        <w:rPr>
          <w:rFonts w:ascii="Cambria" w:hAnsi="Cambria"/>
          <w:sz w:val="22"/>
          <w:szCs w:val="22"/>
        </w:rPr>
      </w:pPr>
    </w:p>
    <w:p w14:paraId="6DCF5F8F" w14:textId="77777777" w:rsidR="00040C3A" w:rsidRPr="0055224F" w:rsidRDefault="00040C3A" w:rsidP="005128E4">
      <w:pPr>
        <w:tabs>
          <w:tab w:val="center" w:pos="5400"/>
        </w:tabs>
        <w:suppressAutoHyphens/>
        <w:jc w:val="center"/>
        <w:rPr>
          <w:rFonts w:ascii="Cambria" w:hAnsi="Cambria"/>
          <w:sz w:val="22"/>
          <w:szCs w:val="22"/>
        </w:rPr>
      </w:pPr>
    </w:p>
    <w:p w14:paraId="4791F13A" w14:textId="77777777" w:rsidR="005B52B0" w:rsidRPr="0055224F" w:rsidRDefault="005B52B0" w:rsidP="005128E4">
      <w:pPr>
        <w:tabs>
          <w:tab w:val="center" w:pos="5400"/>
        </w:tabs>
        <w:suppressAutoHyphens/>
        <w:jc w:val="center"/>
        <w:rPr>
          <w:rFonts w:ascii="Cambria" w:hAnsi="Cambria"/>
          <w:sz w:val="22"/>
          <w:szCs w:val="22"/>
        </w:rPr>
      </w:pPr>
    </w:p>
    <w:p w14:paraId="44E016B6" w14:textId="77777777" w:rsidR="005B52B0" w:rsidRPr="0055224F" w:rsidRDefault="005B52B0" w:rsidP="005128E4">
      <w:pPr>
        <w:tabs>
          <w:tab w:val="center" w:pos="5400"/>
        </w:tabs>
        <w:suppressAutoHyphens/>
        <w:jc w:val="center"/>
        <w:rPr>
          <w:rFonts w:ascii="Cambria" w:hAnsi="Cambria"/>
          <w:sz w:val="22"/>
          <w:szCs w:val="22"/>
        </w:rPr>
      </w:pPr>
    </w:p>
    <w:p w14:paraId="63D41962" w14:textId="77777777" w:rsidR="005B52B0" w:rsidRPr="0055224F" w:rsidRDefault="005B52B0" w:rsidP="005128E4">
      <w:pPr>
        <w:tabs>
          <w:tab w:val="center" w:pos="5400"/>
        </w:tabs>
        <w:suppressAutoHyphens/>
        <w:jc w:val="center"/>
        <w:rPr>
          <w:rFonts w:ascii="Cambria" w:hAnsi="Cambria"/>
          <w:sz w:val="22"/>
          <w:szCs w:val="22"/>
        </w:rPr>
      </w:pPr>
    </w:p>
    <w:p w14:paraId="5ADEB990" w14:textId="77777777" w:rsidR="00040C3A" w:rsidRPr="0055224F" w:rsidRDefault="00040C3A" w:rsidP="00040C3A">
      <w:pPr>
        <w:tabs>
          <w:tab w:val="center" w:pos="5400"/>
        </w:tabs>
        <w:suppressAutoHyphens/>
        <w:jc w:val="center"/>
        <w:rPr>
          <w:rFonts w:ascii="Cambria" w:hAnsi="Cambria"/>
          <w:sz w:val="22"/>
          <w:szCs w:val="22"/>
        </w:rPr>
      </w:pPr>
    </w:p>
    <w:p w14:paraId="2D81B7E8" w14:textId="77777777" w:rsidR="00040C3A" w:rsidRPr="0055224F" w:rsidRDefault="00040C3A" w:rsidP="00040C3A">
      <w:pPr>
        <w:tabs>
          <w:tab w:val="center" w:pos="5400"/>
        </w:tabs>
        <w:suppressAutoHyphens/>
        <w:jc w:val="center"/>
        <w:rPr>
          <w:rFonts w:ascii="Cambria" w:hAnsi="Cambria"/>
          <w:sz w:val="22"/>
          <w:szCs w:val="22"/>
        </w:rPr>
      </w:pPr>
    </w:p>
    <w:p w14:paraId="64791D04" w14:textId="2A4BBDAC" w:rsidR="00040C3A" w:rsidRPr="0055224F" w:rsidRDefault="00181450" w:rsidP="00040C3A">
      <w:pPr>
        <w:tabs>
          <w:tab w:val="center" w:pos="5400"/>
        </w:tabs>
        <w:suppressAutoHyphens/>
        <w:jc w:val="center"/>
        <w:rPr>
          <w:rFonts w:ascii="Cambria" w:hAnsi="Cambria"/>
          <w:sz w:val="22"/>
          <w:szCs w:val="22"/>
        </w:rPr>
      </w:pPr>
      <w:r>
        <w:rPr>
          <w:noProof/>
        </w:rPr>
        <w:pict w14:anchorId="5AEAC16B">
          <v:shape id="Text Box 7" o:spid="_x0000_s2055" type="#_x0000_t202" style="position:absolute;left:0;text-align:left;margin-left:101.0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YbOwIAAHIEAAAOAAAAZHJzL2Uyb0RvYy54bWysVEtv2zAMvg/YfxB0Xxx7TtcacYosRYYB&#10;QVsgLXpWZCk2JouapMTOfv0oxXmg22nYRSZF6uPro6f3favIXljXgC5pOhpTIjSHqtHbkr6+LD/d&#10;UuI80xVToEVJD8LR+9nHD9POFCKDGlQlLEEQ7YrOlLT23hRJ4ngtWuZGYIRGowTbMo+q3SaVZR2i&#10;tyrJxuObpANbGQtcOIe3D0cjnUV8KQX3T1I64YkqKebm42njuQlnMpuyYmuZqRs+pMH+IYuWNRqD&#10;nqEemGdkZ5s/oNqGW3Ag/YhDm4CUDRexBqwmHb+rZl0zI2It2Bxnzm1y/w+WP+7X5tkS33+FHgcY&#10;i3BmBfyHIxoWNdNbMbcWulqwCgOnoWVJZ1wxPA2tdoVDkFB/L20bvlgZQTxs+eHcZtF7wvEyz/M0&#10;vUMTR1uW3qZZNomol+fGOv9NQEuCUFKLc4yZsf3K+ZAAK04uIZqGZaNUnKXSpCvpzefJOD44W/CF&#10;0sFXRFYMMJfUg+T7TU+aaigy3GygOmB3LByJ4wxfNpjRijn/zCwyBatA9vsnPKQCjAyDREkN9tff&#10;7oM/DhCtlHTIvJK6nztmBSXqu8YO36V5HqgalXzyJUPFXls21xa9axeA5E5xzwyPYvD36iRKC+0b&#10;Lsk8REUT0xxjl9SfxIU/7gMuGRfzeXRCchrmV3pt+IkUod8v/RuzZhiKx3k+womjrHg3m6PvcTrz&#10;nQfZxMFdujrQCIkd5zksYdicaz16XX4Vs98AAAD//wMAUEsDBBQABgAIAAAAIQB7/2AD5QAAAA8B&#10;AAAPAAAAZHJzL2Rvd25yZXYueG1sTE/LTsMwELwj8Q/WInGjdgKN2jROVQVVSAgOLb1wc2I3ibDX&#10;IXbbwNeznOAy0mpm51GsJ2fZ2Yyh9yghmQlgBhuve2wlHN62dwtgISrUyno0Er5MgHV5fVWoXPsL&#10;7sx5H1tGJhhyJaGLccg5D01nnAozPxgk7uhHpyKdY8v1qC5k7ixPhci4Uz1SQqcGU3Wm+difnITn&#10;avuqdnXqFt+2eno5bobPw/tcytub6XFFsFkBi2aKfx/wu4H6Q0nFan9CHZiVkIo0ISkR2RIYCZYi&#10;mQOrJdxn4gF4WfD/O8ofAAAA//8DAFBLAQItABQABgAIAAAAIQC2gziS/gAAAOEBAAATAAAAAAAA&#10;AAAAAAAAAAAAAABbQ29udGVudF9UeXBlc10ueG1sUEsBAi0AFAAGAAgAAAAhADj9If/WAAAAlAEA&#10;AAsAAAAAAAAAAAAAAAAALwEAAF9yZWxzLy5yZWxzUEsBAi0AFAAGAAgAAAAhADnDRhs7AgAAcgQA&#10;AA4AAAAAAAAAAAAAAAAALgIAAGRycy9lMm9Eb2MueG1sUEsBAi0AFAAGAAgAAAAhAHv/YAPlAAAA&#10;DwEAAA8AAAAAAAAAAAAAAAAAlQQAAGRycy9kb3ducmV2LnhtbFBLBQYAAAAABAAEAPMAAACnBQAA&#10;AAA=&#10;" filled="f" stroked="f" strokeweight=".5pt">
            <v:textbox>
              <w:txbxContent>
                <w:p w14:paraId="4D9FE29C" w14:textId="3E27467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F2430">
                    <w:rPr>
                      <w:rFonts w:asciiTheme="majorHAnsi" w:hAnsiTheme="majorHAnsi" w:cs="Arial"/>
                      <w:b/>
                      <w:bCs/>
                      <w:color w:val="0D0D0D" w:themeColor="text1" w:themeTint="F2"/>
                      <w:sz w:val="36"/>
                      <w:szCs w:val="22"/>
                      <w:lang w:val="es-ES_tradnl"/>
                    </w:rPr>
                    <w:t>242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7A1485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3943">
                    <w:rPr>
                      <w:rFonts w:asciiTheme="majorHAnsi" w:hAnsiTheme="majorHAnsi" w:cs="Arial"/>
                      <w:b/>
                      <w:color w:val="0D0D0D" w:themeColor="text1" w:themeTint="F2"/>
                      <w:sz w:val="36"/>
                      <w:szCs w:val="22"/>
                      <w:lang w:val="es-ES_tradnl"/>
                    </w:rPr>
                    <w:t>14</w:t>
                  </w:r>
                  <w:r w:rsidR="00D77347">
                    <w:rPr>
                      <w:rFonts w:asciiTheme="majorHAnsi" w:hAnsiTheme="majorHAnsi" w:cs="Arial"/>
                      <w:b/>
                      <w:color w:val="0D0D0D" w:themeColor="text1" w:themeTint="F2"/>
                      <w:sz w:val="36"/>
                      <w:szCs w:val="22"/>
                      <w:lang w:val="es-ES_tradnl"/>
                    </w:rPr>
                    <w:t>6</w:t>
                  </w:r>
                  <w:r w:rsidR="00F95A2D">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w:t>
                  </w:r>
                  <w:r w:rsidR="009B3384">
                    <w:rPr>
                      <w:rFonts w:asciiTheme="majorHAnsi" w:hAnsiTheme="majorHAnsi" w:cs="Arial"/>
                      <w:b/>
                      <w:color w:val="0D0D0D" w:themeColor="text1" w:themeTint="F2"/>
                      <w:sz w:val="36"/>
                      <w:szCs w:val="22"/>
                      <w:lang w:val="es-ES_tradnl"/>
                    </w:rPr>
                    <w:t>4</w:t>
                  </w:r>
                </w:p>
                <w:p w14:paraId="70CF6833" w14:textId="2F7876A6" w:rsidR="00CD046C" w:rsidRPr="00923A00"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923A00">
                    <w:rPr>
                      <w:rFonts w:asciiTheme="majorHAnsi" w:hAnsiTheme="majorHAnsi" w:cs="Arial"/>
                      <w:color w:val="0D0D0D" w:themeColor="text1" w:themeTint="F2"/>
                      <w:szCs w:val="22"/>
                      <w:lang w:val="es-ES_tradnl"/>
                    </w:rPr>
                    <w:t>ADMISIBILIDAD</w:t>
                  </w:r>
                  <w:r w:rsidR="00F519CF" w:rsidRPr="00923A00">
                    <w:rPr>
                      <w:rFonts w:asciiTheme="majorHAnsi" w:hAnsiTheme="majorHAnsi" w:cs="Arial"/>
                      <w:color w:val="0D0D0D" w:themeColor="text1" w:themeTint="F2"/>
                      <w:szCs w:val="22"/>
                      <w:lang w:val="es-ES_tradnl"/>
                    </w:rPr>
                    <w:t xml:space="preserve"> </w:t>
                  </w:r>
                </w:p>
                <w:p w14:paraId="5FDD6F0D" w14:textId="77777777" w:rsidR="008F1912" w:rsidRPr="00923A00"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827DEC0" w:rsidR="005B52B0" w:rsidRPr="0010736F" w:rsidRDefault="001B4B47" w:rsidP="00997BC5">
                  <w:pPr>
                    <w:spacing w:line="276" w:lineRule="auto"/>
                    <w:rPr>
                      <w:rFonts w:asciiTheme="majorHAnsi" w:hAnsiTheme="majorHAnsi" w:cs="Arial"/>
                      <w:color w:val="0D0D0D" w:themeColor="text1" w:themeTint="F2"/>
                      <w:szCs w:val="22"/>
                      <w:lang w:val="es-ES_tradnl"/>
                    </w:rPr>
                  </w:pPr>
                  <w:r w:rsidRPr="00923A00">
                    <w:rPr>
                      <w:rFonts w:asciiTheme="majorHAnsi" w:hAnsiTheme="majorHAnsi" w:cs="Arial"/>
                      <w:color w:val="0D0D0D" w:themeColor="text1" w:themeTint="F2"/>
                      <w:szCs w:val="22"/>
                      <w:lang w:val="es-ES_tradnl"/>
                    </w:rPr>
                    <w:t xml:space="preserve">INTEGRANTES DEL </w:t>
                  </w:r>
                  <w:r w:rsidR="00007351" w:rsidRPr="00923A00">
                    <w:rPr>
                      <w:rFonts w:asciiTheme="majorHAnsi" w:hAnsiTheme="majorHAnsi" w:cs="Arial"/>
                      <w:color w:val="0D0D0D" w:themeColor="text1" w:themeTint="F2"/>
                      <w:szCs w:val="22"/>
                      <w:lang w:val="es-ES_tradnl"/>
                    </w:rPr>
                    <w:t>COLECTIVO</w:t>
                  </w:r>
                  <w:r w:rsidRPr="00923A00">
                    <w:rPr>
                      <w:rFonts w:asciiTheme="majorHAnsi" w:hAnsiTheme="majorHAnsi" w:cs="Arial"/>
                      <w:color w:val="0D0D0D" w:themeColor="text1" w:themeTint="F2"/>
                      <w:szCs w:val="22"/>
                      <w:lang w:val="es-ES_tradnl"/>
                    </w:rPr>
                    <w:t xml:space="preserve"> </w:t>
                  </w:r>
                  <w:r w:rsidR="00007351" w:rsidRPr="00923A00">
                    <w:rPr>
                      <w:rFonts w:asciiTheme="majorHAnsi" w:hAnsiTheme="majorHAnsi" w:cs="Arial"/>
                      <w:color w:val="0D0D0D" w:themeColor="text1" w:themeTint="F2"/>
                      <w:szCs w:val="22"/>
                      <w:lang w:val="es-ES_tradnl"/>
                    </w:rPr>
                    <w:t>YASUNIDOS</w:t>
                  </w:r>
                </w:p>
                <w:bookmarkEnd w:id="0"/>
                <w:p w14:paraId="35068D0D" w14:textId="567A68A4" w:rsidR="005B52B0" w:rsidRPr="0010736F" w:rsidRDefault="00A0394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v:textbox>
          </v:shape>
        </w:pict>
      </w:r>
      <w:r>
        <w:rPr>
          <w:noProof/>
        </w:rPr>
        <w:pict w14:anchorId="1C22816C">
          <v:shape id="Text Box 6" o:spid="_x0000_s2054"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v:textbox>
              <w:txbxContent>
                <w:p w14:paraId="6CF0BAF6" w14:textId="03C7D3D3" w:rsidR="00627C9F" w:rsidRPr="00BE58D3" w:rsidRDefault="00834D49" w:rsidP="007A5817">
                  <w:pPr>
                    <w:spacing w:line="276" w:lineRule="auto"/>
                    <w:jc w:val="right"/>
                    <w:rPr>
                      <w:rFonts w:asciiTheme="minorHAnsi" w:hAnsiTheme="minorHAnsi"/>
                      <w:color w:val="FFFFFF" w:themeColor="background1"/>
                      <w:sz w:val="22"/>
                      <w:lang w:val="es-AR"/>
                    </w:rPr>
                  </w:pPr>
                  <w:r w:rsidRPr="00BE58D3">
                    <w:rPr>
                      <w:rFonts w:asciiTheme="minorHAnsi" w:hAnsiTheme="minorHAnsi"/>
                      <w:color w:val="FFFFFF" w:themeColor="background1"/>
                      <w:sz w:val="22"/>
                      <w:lang w:val="es-AR"/>
                    </w:rPr>
                    <w:t>OEA/Ser.L/V/II</w:t>
                  </w:r>
                </w:p>
                <w:p w14:paraId="6A41611B" w14:textId="382D74F9" w:rsidR="00627C9F" w:rsidRPr="00BE58D3" w:rsidRDefault="00627C9F" w:rsidP="007A5817">
                  <w:pPr>
                    <w:spacing w:line="276" w:lineRule="auto"/>
                    <w:jc w:val="right"/>
                    <w:rPr>
                      <w:rFonts w:asciiTheme="minorHAnsi" w:hAnsiTheme="minorHAnsi"/>
                      <w:color w:val="FFFFFF" w:themeColor="background1"/>
                      <w:sz w:val="22"/>
                      <w:lang w:val="es-AR"/>
                    </w:rPr>
                  </w:pPr>
                  <w:r w:rsidRPr="00BE58D3">
                    <w:rPr>
                      <w:rFonts w:asciiTheme="minorHAnsi" w:hAnsiTheme="minorHAnsi"/>
                      <w:color w:val="FFFFFF" w:themeColor="background1"/>
                      <w:sz w:val="22"/>
                      <w:lang w:val="es-AR"/>
                    </w:rPr>
                    <w:t xml:space="preserve">Doc. </w:t>
                  </w:r>
                  <w:r w:rsidR="009C08D0" w:rsidRPr="00BE58D3">
                    <w:rPr>
                      <w:rFonts w:asciiTheme="minorHAnsi" w:hAnsiTheme="minorHAnsi"/>
                      <w:color w:val="FFFFFF" w:themeColor="background1"/>
                      <w:sz w:val="22"/>
                      <w:lang w:val="es-AR"/>
                    </w:rPr>
                    <w:t>245</w:t>
                  </w:r>
                </w:p>
                <w:p w14:paraId="69373ED2" w14:textId="2BEB701F" w:rsidR="00627C9F" w:rsidRPr="001F2430" w:rsidRDefault="009C08D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7B05C4" w:rsidRPr="001F2430">
                    <w:rPr>
                      <w:rFonts w:asciiTheme="minorHAnsi" w:hAnsiTheme="minorHAnsi"/>
                      <w:color w:val="FFFFFF" w:themeColor="background1"/>
                      <w:sz w:val="22"/>
                      <w:lang w:val="es-PA"/>
                    </w:rPr>
                    <w:t xml:space="preserve"> </w:t>
                  </w:r>
                  <w:r w:rsidR="00627C9F" w:rsidRPr="001F2430">
                    <w:rPr>
                      <w:rFonts w:asciiTheme="minorHAnsi" w:hAnsiTheme="minorHAnsi"/>
                      <w:color w:val="FFFFFF" w:themeColor="background1"/>
                      <w:sz w:val="22"/>
                      <w:lang w:val="es-PA"/>
                    </w:rPr>
                    <w:t>20</w:t>
                  </w:r>
                  <w:r w:rsidR="00C23BA4" w:rsidRPr="001F2430">
                    <w:rPr>
                      <w:rFonts w:asciiTheme="minorHAnsi" w:hAnsiTheme="minorHAnsi"/>
                      <w:color w:val="FFFFFF" w:themeColor="background1"/>
                      <w:sz w:val="22"/>
                      <w:lang w:val="es-PA"/>
                    </w:rPr>
                    <w:t>2</w:t>
                  </w:r>
                  <w:r w:rsidR="00E76B35" w:rsidRPr="001F2430">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F2430">
                    <w:rPr>
                      <w:rFonts w:asciiTheme="minorHAnsi" w:hAnsiTheme="minorHAnsi"/>
                      <w:color w:val="FFFFFF" w:themeColor="background1"/>
                      <w:sz w:val="22"/>
                      <w:lang w:val="es-PA"/>
                    </w:rPr>
                    <w:t xml:space="preserve">Original: </w:t>
                  </w:r>
                  <w:r w:rsidR="008B12F5" w:rsidRPr="001F2430">
                    <w:rPr>
                      <w:rFonts w:asciiTheme="minorHAnsi" w:hAnsiTheme="minorHAnsi"/>
                      <w:color w:val="FFFFFF" w:themeColor="background1"/>
                      <w:sz w:val="22"/>
                      <w:lang w:val="es-PA"/>
                    </w:rPr>
                    <w:t>e</w:t>
                  </w:r>
                  <w:r w:rsidR="00627C9F" w:rsidRPr="001F2430">
                    <w:rPr>
                      <w:rFonts w:asciiTheme="minorHAnsi" w:hAnsiTheme="minorHAnsi"/>
                      <w:color w:val="FFFFFF" w:themeColor="background1"/>
                      <w:sz w:val="22"/>
                      <w:lang w:val="es-PA"/>
                    </w:rPr>
                    <w:t>spañol</w:t>
                  </w:r>
                </w:p>
              </w:txbxContent>
            </v:textbox>
          </v:shape>
        </w:pict>
      </w:r>
    </w:p>
    <w:p w14:paraId="155B0536" w14:textId="77777777" w:rsidR="00040C3A" w:rsidRPr="0055224F" w:rsidRDefault="00040C3A" w:rsidP="00040C3A">
      <w:pPr>
        <w:tabs>
          <w:tab w:val="center" w:pos="5400"/>
        </w:tabs>
        <w:suppressAutoHyphens/>
        <w:jc w:val="center"/>
        <w:rPr>
          <w:rFonts w:ascii="Cambria" w:hAnsi="Cambria"/>
          <w:sz w:val="22"/>
          <w:szCs w:val="22"/>
        </w:rPr>
      </w:pPr>
    </w:p>
    <w:p w14:paraId="5FE3AB87" w14:textId="77777777" w:rsidR="00040C3A" w:rsidRPr="0055224F" w:rsidRDefault="00040C3A" w:rsidP="00040C3A">
      <w:pPr>
        <w:tabs>
          <w:tab w:val="center" w:pos="5400"/>
        </w:tabs>
        <w:suppressAutoHyphens/>
        <w:jc w:val="center"/>
        <w:rPr>
          <w:rFonts w:ascii="Cambria" w:hAnsi="Cambria"/>
          <w:sz w:val="22"/>
          <w:szCs w:val="22"/>
        </w:rPr>
      </w:pPr>
    </w:p>
    <w:p w14:paraId="3C383BC0" w14:textId="77777777" w:rsidR="00040C3A" w:rsidRPr="0055224F" w:rsidRDefault="00040C3A" w:rsidP="00040C3A">
      <w:pPr>
        <w:tabs>
          <w:tab w:val="center" w:pos="5400"/>
        </w:tabs>
        <w:suppressAutoHyphens/>
        <w:jc w:val="center"/>
        <w:rPr>
          <w:rFonts w:ascii="Cambria" w:hAnsi="Cambria" w:cs="Arial"/>
          <w:sz w:val="22"/>
          <w:szCs w:val="22"/>
        </w:rPr>
      </w:pPr>
    </w:p>
    <w:p w14:paraId="54590931" w14:textId="77777777" w:rsidR="00040C3A" w:rsidRPr="0055224F" w:rsidRDefault="00040C3A" w:rsidP="00040C3A">
      <w:pPr>
        <w:tabs>
          <w:tab w:val="center" w:pos="5400"/>
        </w:tabs>
        <w:suppressAutoHyphens/>
        <w:jc w:val="center"/>
        <w:rPr>
          <w:rFonts w:ascii="Cambria" w:hAnsi="Cambria"/>
          <w:sz w:val="22"/>
          <w:szCs w:val="22"/>
        </w:rPr>
      </w:pPr>
    </w:p>
    <w:p w14:paraId="76C291D6" w14:textId="77777777" w:rsidR="00040C3A" w:rsidRPr="0055224F" w:rsidRDefault="00040C3A" w:rsidP="00040C3A">
      <w:pPr>
        <w:tabs>
          <w:tab w:val="center" w:pos="5400"/>
        </w:tabs>
        <w:suppressAutoHyphens/>
        <w:jc w:val="center"/>
        <w:rPr>
          <w:rFonts w:ascii="Cambria" w:hAnsi="Cambria"/>
          <w:sz w:val="22"/>
          <w:szCs w:val="22"/>
        </w:rPr>
      </w:pPr>
    </w:p>
    <w:p w14:paraId="2161B44F" w14:textId="77777777" w:rsidR="00040C3A" w:rsidRPr="0055224F" w:rsidRDefault="00040C3A" w:rsidP="00040C3A">
      <w:pPr>
        <w:tabs>
          <w:tab w:val="center" w:pos="5400"/>
        </w:tabs>
        <w:suppressAutoHyphens/>
        <w:jc w:val="center"/>
        <w:rPr>
          <w:rFonts w:ascii="Cambria" w:hAnsi="Cambria"/>
          <w:sz w:val="22"/>
          <w:szCs w:val="22"/>
        </w:rPr>
      </w:pPr>
    </w:p>
    <w:p w14:paraId="3C4EEE07" w14:textId="77777777" w:rsidR="00040C3A" w:rsidRPr="0055224F" w:rsidRDefault="00040C3A" w:rsidP="00040C3A">
      <w:pPr>
        <w:tabs>
          <w:tab w:val="center" w:pos="5400"/>
        </w:tabs>
        <w:suppressAutoHyphens/>
        <w:jc w:val="center"/>
        <w:rPr>
          <w:rFonts w:ascii="Cambria" w:hAnsi="Cambria"/>
          <w:sz w:val="22"/>
          <w:szCs w:val="22"/>
        </w:rPr>
      </w:pPr>
    </w:p>
    <w:p w14:paraId="3B0E4647" w14:textId="77777777" w:rsidR="005128E4" w:rsidRPr="0055224F" w:rsidRDefault="005128E4" w:rsidP="00040C3A">
      <w:pPr>
        <w:tabs>
          <w:tab w:val="center" w:pos="5400"/>
        </w:tabs>
        <w:suppressAutoHyphens/>
        <w:jc w:val="center"/>
        <w:rPr>
          <w:rFonts w:ascii="Cambria" w:hAnsi="Cambria"/>
          <w:sz w:val="22"/>
          <w:szCs w:val="22"/>
        </w:rPr>
      </w:pPr>
    </w:p>
    <w:p w14:paraId="2DAAF36D" w14:textId="77777777" w:rsidR="00040C3A" w:rsidRPr="0055224F" w:rsidRDefault="00040C3A" w:rsidP="00040C3A">
      <w:pPr>
        <w:tabs>
          <w:tab w:val="center" w:pos="5400"/>
        </w:tabs>
        <w:suppressAutoHyphens/>
        <w:jc w:val="center"/>
        <w:rPr>
          <w:rFonts w:ascii="Cambria" w:hAnsi="Cambria"/>
          <w:sz w:val="22"/>
          <w:szCs w:val="22"/>
        </w:rPr>
      </w:pPr>
    </w:p>
    <w:p w14:paraId="12496A14" w14:textId="77777777" w:rsidR="005128E4" w:rsidRPr="0055224F" w:rsidRDefault="005128E4" w:rsidP="00040C3A">
      <w:pPr>
        <w:tabs>
          <w:tab w:val="center" w:pos="5400"/>
        </w:tabs>
        <w:suppressAutoHyphens/>
        <w:jc w:val="center"/>
        <w:rPr>
          <w:rFonts w:ascii="Cambria" w:hAnsi="Cambria"/>
          <w:sz w:val="22"/>
          <w:szCs w:val="22"/>
        </w:rPr>
      </w:pPr>
    </w:p>
    <w:p w14:paraId="25772DB3" w14:textId="77777777" w:rsidR="005128E4" w:rsidRPr="0055224F" w:rsidRDefault="005128E4" w:rsidP="00040C3A">
      <w:pPr>
        <w:tabs>
          <w:tab w:val="center" w:pos="5400"/>
        </w:tabs>
        <w:suppressAutoHyphens/>
        <w:jc w:val="center"/>
        <w:rPr>
          <w:rFonts w:ascii="Cambria" w:hAnsi="Cambria"/>
          <w:sz w:val="22"/>
          <w:szCs w:val="22"/>
        </w:rPr>
      </w:pPr>
    </w:p>
    <w:p w14:paraId="6820FADA" w14:textId="77777777" w:rsidR="005128E4" w:rsidRPr="0055224F" w:rsidRDefault="005128E4" w:rsidP="00040C3A">
      <w:pPr>
        <w:tabs>
          <w:tab w:val="center" w:pos="5400"/>
        </w:tabs>
        <w:suppressAutoHyphens/>
        <w:jc w:val="center"/>
        <w:rPr>
          <w:rFonts w:ascii="Cambria" w:hAnsi="Cambria"/>
          <w:sz w:val="22"/>
          <w:szCs w:val="22"/>
        </w:rPr>
      </w:pPr>
    </w:p>
    <w:p w14:paraId="54445A55" w14:textId="77777777" w:rsidR="00040C3A" w:rsidRPr="0055224F" w:rsidRDefault="00040C3A" w:rsidP="00040C3A">
      <w:pPr>
        <w:tabs>
          <w:tab w:val="center" w:pos="5400"/>
        </w:tabs>
        <w:suppressAutoHyphens/>
        <w:jc w:val="center"/>
        <w:rPr>
          <w:rFonts w:ascii="Cambria" w:hAnsi="Cambria"/>
          <w:sz w:val="22"/>
          <w:szCs w:val="22"/>
        </w:rPr>
      </w:pPr>
    </w:p>
    <w:p w14:paraId="5D4A4040" w14:textId="77777777" w:rsidR="00040C3A" w:rsidRPr="0055224F" w:rsidRDefault="00040C3A" w:rsidP="00040C3A">
      <w:pPr>
        <w:tabs>
          <w:tab w:val="center" w:pos="5400"/>
        </w:tabs>
        <w:suppressAutoHyphens/>
        <w:jc w:val="center"/>
        <w:rPr>
          <w:rFonts w:ascii="Cambria" w:hAnsi="Cambria"/>
          <w:sz w:val="22"/>
          <w:szCs w:val="22"/>
        </w:rPr>
      </w:pPr>
    </w:p>
    <w:p w14:paraId="048FBB22" w14:textId="77777777" w:rsidR="00A50FCF" w:rsidRPr="0055224F" w:rsidRDefault="00A50FCF" w:rsidP="00040C3A">
      <w:pPr>
        <w:tabs>
          <w:tab w:val="center" w:pos="5400"/>
        </w:tabs>
        <w:suppressAutoHyphens/>
        <w:jc w:val="center"/>
        <w:rPr>
          <w:rFonts w:ascii="Cambria" w:hAnsi="Cambria"/>
          <w:sz w:val="18"/>
          <w:szCs w:val="22"/>
        </w:rPr>
      </w:pPr>
    </w:p>
    <w:p w14:paraId="190ABFB3" w14:textId="77777777" w:rsidR="00A50FCF" w:rsidRPr="0055224F" w:rsidRDefault="00A50FCF" w:rsidP="00040C3A">
      <w:pPr>
        <w:tabs>
          <w:tab w:val="center" w:pos="5400"/>
        </w:tabs>
        <w:suppressAutoHyphens/>
        <w:jc w:val="center"/>
        <w:rPr>
          <w:rFonts w:ascii="Cambria" w:hAnsi="Cambria"/>
          <w:sz w:val="18"/>
          <w:szCs w:val="22"/>
        </w:rPr>
      </w:pPr>
    </w:p>
    <w:p w14:paraId="4C690048" w14:textId="77777777" w:rsidR="00A50FCF" w:rsidRPr="0055224F" w:rsidRDefault="00A50FCF" w:rsidP="00040C3A">
      <w:pPr>
        <w:tabs>
          <w:tab w:val="center" w:pos="5400"/>
        </w:tabs>
        <w:suppressAutoHyphens/>
        <w:jc w:val="center"/>
        <w:rPr>
          <w:rFonts w:ascii="Cambria" w:hAnsi="Cambria"/>
          <w:sz w:val="18"/>
          <w:szCs w:val="22"/>
        </w:rPr>
      </w:pPr>
    </w:p>
    <w:p w14:paraId="733CA438" w14:textId="77777777" w:rsidR="00A50FCF" w:rsidRPr="0055224F" w:rsidRDefault="00A50FCF" w:rsidP="00040C3A">
      <w:pPr>
        <w:tabs>
          <w:tab w:val="center" w:pos="5400"/>
        </w:tabs>
        <w:suppressAutoHyphens/>
        <w:jc w:val="center"/>
        <w:rPr>
          <w:rFonts w:ascii="Cambria" w:hAnsi="Cambria"/>
          <w:sz w:val="18"/>
          <w:szCs w:val="22"/>
        </w:rPr>
      </w:pPr>
    </w:p>
    <w:p w14:paraId="7874DEEB" w14:textId="77777777" w:rsidR="00A50FCF" w:rsidRPr="0055224F" w:rsidRDefault="00A50FCF" w:rsidP="00040C3A">
      <w:pPr>
        <w:tabs>
          <w:tab w:val="center" w:pos="5400"/>
        </w:tabs>
        <w:suppressAutoHyphens/>
        <w:jc w:val="center"/>
        <w:rPr>
          <w:rFonts w:ascii="Cambria" w:hAnsi="Cambria"/>
          <w:sz w:val="18"/>
          <w:szCs w:val="22"/>
        </w:rPr>
      </w:pPr>
    </w:p>
    <w:p w14:paraId="3698D0D6" w14:textId="77777777" w:rsidR="00A50FCF" w:rsidRPr="0055224F" w:rsidRDefault="00A50FCF" w:rsidP="00040C3A">
      <w:pPr>
        <w:tabs>
          <w:tab w:val="center" w:pos="5400"/>
        </w:tabs>
        <w:suppressAutoHyphens/>
        <w:jc w:val="center"/>
        <w:rPr>
          <w:rFonts w:ascii="Cambria" w:hAnsi="Cambria"/>
          <w:sz w:val="18"/>
          <w:szCs w:val="22"/>
        </w:rPr>
      </w:pPr>
    </w:p>
    <w:p w14:paraId="1F907823" w14:textId="77777777" w:rsidR="00A50FCF" w:rsidRPr="0055224F" w:rsidRDefault="00A50FCF" w:rsidP="00040C3A">
      <w:pPr>
        <w:tabs>
          <w:tab w:val="center" w:pos="5400"/>
        </w:tabs>
        <w:suppressAutoHyphens/>
        <w:jc w:val="center"/>
        <w:rPr>
          <w:rFonts w:ascii="Cambria" w:hAnsi="Cambria"/>
          <w:sz w:val="18"/>
          <w:szCs w:val="22"/>
        </w:rPr>
      </w:pPr>
    </w:p>
    <w:p w14:paraId="045D9AC1" w14:textId="77777777" w:rsidR="00A50FCF" w:rsidRPr="0055224F" w:rsidRDefault="00A50FCF" w:rsidP="00040C3A">
      <w:pPr>
        <w:tabs>
          <w:tab w:val="center" w:pos="5400"/>
        </w:tabs>
        <w:suppressAutoHyphens/>
        <w:jc w:val="center"/>
        <w:rPr>
          <w:rFonts w:ascii="Cambria" w:hAnsi="Cambria"/>
          <w:sz w:val="18"/>
          <w:szCs w:val="22"/>
        </w:rPr>
      </w:pPr>
    </w:p>
    <w:p w14:paraId="16068EE5" w14:textId="77777777" w:rsidR="00A50FCF" w:rsidRPr="0055224F" w:rsidRDefault="00A50FCF" w:rsidP="00040C3A">
      <w:pPr>
        <w:tabs>
          <w:tab w:val="center" w:pos="5400"/>
        </w:tabs>
        <w:suppressAutoHyphens/>
        <w:jc w:val="center"/>
        <w:rPr>
          <w:rFonts w:ascii="Cambria" w:hAnsi="Cambria"/>
          <w:sz w:val="18"/>
          <w:szCs w:val="22"/>
        </w:rPr>
      </w:pPr>
    </w:p>
    <w:p w14:paraId="14A4A430" w14:textId="77777777" w:rsidR="00A50FCF" w:rsidRPr="0055224F" w:rsidRDefault="00A50FCF" w:rsidP="00040C3A">
      <w:pPr>
        <w:tabs>
          <w:tab w:val="center" w:pos="5400"/>
        </w:tabs>
        <w:suppressAutoHyphens/>
        <w:jc w:val="center"/>
        <w:rPr>
          <w:rFonts w:ascii="Cambria" w:hAnsi="Cambria"/>
          <w:sz w:val="18"/>
          <w:szCs w:val="22"/>
        </w:rPr>
      </w:pPr>
    </w:p>
    <w:p w14:paraId="0B3B735F" w14:textId="77777777" w:rsidR="00A50FCF" w:rsidRPr="0055224F" w:rsidRDefault="00A50FCF" w:rsidP="00040C3A">
      <w:pPr>
        <w:tabs>
          <w:tab w:val="center" w:pos="5400"/>
        </w:tabs>
        <w:suppressAutoHyphens/>
        <w:jc w:val="center"/>
        <w:rPr>
          <w:rFonts w:ascii="Cambria" w:hAnsi="Cambria"/>
          <w:sz w:val="18"/>
          <w:szCs w:val="22"/>
        </w:rPr>
      </w:pPr>
    </w:p>
    <w:p w14:paraId="02C5C441" w14:textId="77777777" w:rsidR="00A50FCF" w:rsidRPr="0055224F" w:rsidRDefault="00A50FCF" w:rsidP="00040C3A">
      <w:pPr>
        <w:tabs>
          <w:tab w:val="center" w:pos="5400"/>
        </w:tabs>
        <w:suppressAutoHyphens/>
        <w:jc w:val="center"/>
        <w:rPr>
          <w:rFonts w:ascii="Cambria" w:hAnsi="Cambria"/>
          <w:sz w:val="18"/>
          <w:szCs w:val="22"/>
        </w:rPr>
      </w:pPr>
    </w:p>
    <w:p w14:paraId="7806A2B0" w14:textId="77777777" w:rsidR="00A50FCF" w:rsidRPr="0055224F" w:rsidRDefault="00A50FCF" w:rsidP="00040C3A">
      <w:pPr>
        <w:tabs>
          <w:tab w:val="center" w:pos="5400"/>
        </w:tabs>
        <w:suppressAutoHyphens/>
        <w:jc w:val="center"/>
        <w:rPr>
          <w:rFonts w:ascii="Cambria" w:hAnsi="Cambria"/>
          <w:sz w:val="18"/>
          <w:szCs w:val="22"/>
        </w:rPr>
      </w:pPr>
    </w:p>
    <w:p w14:paraId="319C392B" w14:textId="77777777" w:rsidR="00A50FCF" w:rsidRPr="0055224F" w:rsidRDefault="00A50FCF" w:rsidP="00040C3A">
      <w:pPr>
        <w:tabs>
          <w:tab w:val="center" w:pos="5400"/>
        </w:tabs>
        <w:suppressAutoHyphens/>
        <w:jc w:val="center"/>
        <w:rPr>
          <w:rFonts w:ascii="Cambria" w:hAnsi="Cambria"/>
          <w:sz w:val="18"/>
          <w:szCs w:val="22"/>
        </w:rPr>
      </w:pPr>
    </w:p>
    <w:p w14:paraId="514A0182" w14:textId="573F55E3" w:rsidR="00A50FCF" w:rsidRPr="0055224F" w:rsidRDefault="00181450" w:rsidP="00040C3A">
      <w:pPr>
        <w:tabs>
          <w:tab w:val="center" w:pos="5400"/>
        </w:tabs>
        <w:suppressAutoHyphens/>
        <w:jc w:val="center"/>
        <w:rPr>
          <w:rFonts w:ascii="Cambria" w:hAnsi="Cambria"/>
          <w:sz w:val="18"/>
          <w:szCs w:val="22"/>
        </w:rPr>
      </w:pPr>
      <w:r>
        <w:rPr>
          <w:noProof/>
        </w:rPr>
        <w:pict w14:anchorId="0D5E5DE9">
          <v:shape id="Text Box 5" o:spid="_x0000_s2053"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1lOgIAAHEEAAAOAAAAZHJzL2Uyb0RvYy54bWysVEuP2jAQvlfqf7B8L+ER6BIRVpQVVSW0&#10;uxK72rNxbBLV8bi2IaG/vmMTHt32VPXijGfG37y+yey+rRU5COsq0Dkd9PqUCM2hqPQup68vq093&#10;lDjPdMEUaJHTo3D0fv7xw6wxmRhCCaoQliCIdlljclp6b7IkcbwUNXM9MEKjUYKtmcer3SWFZQ2i&#10;1yoZ9vuTpAFbGAtcOIfah5ORziO+lIL7Jymd8ETlFHPz8bTx3IYzmc9YtrPMlBXv0mD/kEXNKo1B&#10;L1APzDOyt9UfUHXFLTiQvsehTkDKiotYA1Yz6L+rZlMyI2It2BxnLm1y/w+WPx425tkS336BFgcY&#10;i3BmDfy7IxqWJdM7sbAWmlKwAgMPQsuSxrisexpa7TKHIKH+Vto6fLEygnjY8uOlzaL1hKMynY5G&#10;0zGaONomk/QuHUfQ62tjnf8qoCZByKnFMcbE2GHtfIjPsrNLCKZhVSkVR6k0aRB0hPC/WfCF0kEj&#10;Iik6mGvmQfLttiVVkdNRSCdotlAcsTkWTrxxhq8qzGjNnH9mFomCRSD5/RMeUgFGhk6ipAT782/6&#10;4I/zQyslDRIvp+7HnllBifqmscHTQZoGpsZLOv48xIu9tWxvLXpfLwG5PcA1MzyKwd+rsygt1G+4&#10;I4sQFU1Mc4ydU38Wl/60DrhjXCwW0Qm5aZhf643hZ06Efr+0b8yabigex/kIZ4qy7N1sTr6nGSz2&#10;HmQVB3ftasci5HWcZ7eDYXFu79Hr+qeY/wIAAP//AwBQSwMEFAAGAAgAAAAhAKIWy+TjAAAADgEA&#10;AA8AAABkcnMvZG93bnJldi54bWxMT0FOwzAQvCPxB2uRuFEnqahCGqeqgiokVA4tvXDbxG4SEa9D&#10;7LaB17M9wWW1o5mdnclXk+3F2Yy+c6QgnkUgDNVOd9QoOLxvHlIQPiBp7B0ZBd/Gw6q4vckx0+5C&#10;O3Peh0awCfkMFbQhDJmUvm6NRT9zgyHmjm60GBiOjdQjXtjc9jKJooW02BF/aHEwZWvqz/3JKngt&#10;N2+4qxKb/vTly/a4Hr4OH49K3d9Nz0se6yWIYKbwdwHXDpwfCg5WuRNpL3oFSRzPWapgvgDB/FOa&#10;Mq5YGPEii1z+r1H8AgAA//8DAFBLAQItABQABgAIAAAAIQC2gziS/gAAAOEBAAATAAAAAAAAAAAA&#10;AAAAAAAAAABbQ29udGVudF9UeXBlc10ueG1sUEsBAi0AFAAGAAgAAAAhADj9If/WAAAAlAEAAAsA&#10;AAAAAAAAAAAAAAAALwEAAF9yZWxzLy5yZWxzUEsBAi0AFAAGAAgAAAAhAA+HbWU6AgAAcQQAAA4A&#10;AAAAAAAAAAAAAAAALgIAAGRycy9lMm9Eb2MueG1sUEsBAi0AFAAGAAgAAAAhAKIWy+TjAAAADgEA&#10;AA8AAAAAAAAAAAAAAAAAlAQAAGRycy9kb3ducmV2LnhtbFBLBQYAAAAABAAEAPMAAACkBQAAAAA=&#10;" filled="f" stroked="f" strokeweight=".5pt">
            <v:textbox>
              <w:txbxContent>
                <w:p w14:paraId="2944B4F7" w14:textId="0666AAE7"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F9407F">
                    <w:rPr>
                      <w:rFonts w:asciiTheme="majorHAnsi" w:hAnsiTheme="majorHAnsi"/>
                      <w:color w:val="0D0D0D" w:themeColor="text1" w:themeTint="F2"/>
                      <w:sz w:val="18"/>
                      <w:szCs w:val="22"/>
                    </w:rPr>
                    <w:t xml:space="preserve">Aprobado electrónicamente por la Comisión el </w:t>
                  </w:r>
                  <w:r w:rsidR="005B6AB2">
                    <w:rPr>
                      <w:rFonts w:asciiTheme="majorHAnsi" w:hAnsiTheme="majorHAnsi"/>
                      <w:color w:val="0D0D0D" w:themeColor="text1" w:themeTint="F2"/>
                      <w:sz w:val="18"/>
                      <w:szCs w:val="22"/>
                    </w:rPr>
                    <w:t>26</w:t>
                  </w:r>
                  <w:r w:rsidRPr="00F9407F">
                    <w:rPr>
                      <w:rFonts w:asciiTheme="majorHAnsi" w:hAnsiTheme="majorHAnsi"/>
                      <w:color w:val="0D0D0D" w:themeColor="text1" w:themeTint="F2"/>
                      <w:sz w:val="18"/>
                      <w:szCs w:val="22"/>
                    </w:rPr>
                    <w:t xml:space="preserve"> de </w:t>
                  </w:r>
                  <w:r w:rsidR="005B6AB2">
                    <w:rPr>
                      <w:rFonts w:asciiTheme="majorHAnsi" w:hAnsiTheme="majorHAnsi"/>
                      <w:color w:val="0D0D0D" w:themeColor="text1" w:themeTint="F2"/>
                      <w:sz w:val="18"/>
                      <w:szCs w:val="22"/>
                    </w:rPr>
                    <w:t>septiembre</w:t>
                  </w:r>
                  <w:r w:rsidR="00F81BB8" w:rsidRPr="00F9407F">
                    <w:rPr>
                      <w:rFonts w:asciiTheme="majorHAnsi" w:hAnsiTheme="majorHAnsi"/>
                      <w:color w:val="0D0D0D" w:themeColor="text1" w:themeTint="F2"/>
                      <w:sz w:val="18"/>
                      <w:szCs w:val="22"/>
                    </w:rPr>
                    <w:t xml:space="preserve"> </w:t>
                  </w:r>
                  <w:r w:rsidRPr="00F9407F">
                    <w:rPr>
                      <w:rFonts w:asciiTheme="majorHAnsi" w:hAnsiTheme="majorHAnsi"/>
                      <w:color w:val="0D0D0D" w:themeColor="text1" w:themeTint="F2"/>
                      <w:sz w:val="18"/>
                      <w:szCs w:val="22"/>
                    </w:rPr>
                    <w:t>de 20</w:t>
                  </w:r>
                  <w:r w:rsidR="00C23BA4" w:rsidRPr="00F9407F">
                    <w:rPr>
                      <w:rFonts w:asciiTheme="majorHAnsi" w:hAnsiTheme="majorHAnsi"/>
                      <w:color w:val="0D0D0D" w:themeColor="text1" w:themeTint="F2"/>
                      <w:sz w:val="18"/>
                      <w:szCs w:val="22"/>
                    </w:rPr>
                    <w:t>2</w:t>
                  </w:r>
                  <w:r w:rsidR="00BD038D" w:rsidRPr="00F9407F">
                    <w:rPr>
                      <w:rFonts w:asciiTheme="majorHAnsi" w:hAnsiTheme="majorHAnsi"/>
                      <w:color w:val="0D0D0D" w:themeColor="text1" w:themeTint="F2"/>
                      <w:sz w:val="18"/>
                      <w:szCs w:val="22"/>
                    </w:rPr>
                    <w:t>2</w:t>
                  </w:r>
                  <w:r w:rsidR="005B6AB2">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w:r>
    </w:p>
    <w:p w14:paraId="1F28BEBB" w14:textId="77777777" w:rsidR="00A50FCF" w:rsidRPr="0055224F" w:rsidRDefault="00A50FCF" w:rsidP="00040C3A">
      <w:pPr>
        <w:tabs>
          <w:tab w:val="center" w:pos="5400"/>
        </w:tabs>
        <w:suppressAutoHyphens/>
        <w:jc w:val="center"/>
        <w:rPr>
          <w:rFonts w:ascii="Cambria" w:hAnsi="Cambria"/>
          <w:sz w:val="18"/>
          <w:szCs w:val="22"/>
        </w:rPr>
      </w:pPr>
    </w:p>
    <w:p w14:paraId="7929D1FD" w14:textId="77777777" w:rsidR="00A50FCF" w:rsidRPr="0055224F" w:rsidRDefault="00A50FCF" w:rsidP="00040C3A">
      <w:pPr>
        <w:tabs>
          <w:tab w:val="center" w:pos="5400"/>
        </w:tabs>
        <w:suppressAutoHyphens/>
        <w:jc w:val="center"/>
        <w:rPr>
          <w:rFonts w:ascii="Cambria" w:hAnsi="Cambria"/>
          <w:sz w:val="18"/>
          <w:szCs w:val="22"/>
        </w:rPr>
      </w:pPr>
    </w:p>
    <w:p w14:paraId="5469D0BE" w14:textId="77777777" w:rsidR="00A50FCF" w:rsidRPr="0055224F" w:rsidRDefault="00A50FCF" w:rsidP="00040C3A">
      <w:pPr>
        <w:tabs>
          <w:tab w:val="center" w:pos="5400"/>
        </w:tabs>
        <w:suppressAutoHyphens/>
        <w:jc w:val="center"/>
        <w:rPr>
          <w:rFonts w:ascii="Cambria" w:hAnsi="Cambria"/>
          <w:sz w:val="18"/>
          <w:szCs w:val="22"/>
        </w:rPr>
      </w:pPr>
    </w:p>
    <w:p w14:paraId="7A79F059" w14:textId="77777777" w:rsidR="00A50FCF" w:rsidRPr="0055224F" w:rsidRDefault="00A50FCF" w:rsidP="00040C3A">
      <w:pPr>
        <w:tabs>
          <w:tab w:val="center" w:pos="5400"/>
        </w:tabs>
        <w:suppressAutoHyphens/>
        <w:jc w:val="center"/>
        <w:rPr>
          <w:rFonts w:ascii="Cambria" w:hAnsi="Cambria"/>
          <w:sz w:val="18"/>
          <w:szCs w:val="22"/>
        </w:rPr>
      </w:pPr>
    </w:p>
    <w:p w14:paraId="330672AE" w14:textId="7ADEB64A" w:rsidR="00A50FCF" w:rsidRPr="0055224F" w:rsidRDefault="00181450" w:rsidP="00040C3A">
      <w:pPr>
        <w:tabs>
          <w:tab w:val="center" w:pos="5400"/>
        </w:tabs>
        <w:suppressAutoHyphens/>
        <w:jc w:val="center"/>
        <w:rPr>
          <w:rFonts w:ascii="Cambria" w:hAnsi="Cambria"/>
          <w:sz w:val="18"/>
          <w:szCs w:val="22"/>
        </w:rPr>
      </w:pPr>
      <w:r>
        <w:rPr>
          <w:noProof/>
        </w:rPr>
        <w:pict w14:anchorId="4C8FD1AA">
          <v:shape id="Text Box 4" o:spid="_x0000_s2052" type="#_x0000_t202" style="position:absolute;left:0;text-align:left;margin-left:105pt;margin-top:.45pt;width:412.85pt;height:51.75pt;z-index:25167872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TFPAIAAHEEAAAOAAAAZHJzL2Uyb0RvYy54bWysVE1v2zAMvQ/YfxB0X5ykTrsacYosRYYB&#10;QVsgHXpWZCk2ZosapcTOfv0oxflAt9OwiyyJ1CP5+OjpQ9fUbK/QVWByPhoMOVNGQlGZbc6/vy4/&#10;febMeWEKUYNROT8oxx9mHz9MW5upMZRQFwoZgRiXtTbnpfc2SxInS9UINwCrDBk1YCM8HXGbFCha&#10;Qm/qZDwc3iYtYGERpHKObh+PRj6L+For6Z+1dsqzOueUm48rxnUT1mQ2FdkWhS0r2ach/iGLRlSG&#10;gp6hHoUXbIfVH1BNJREcaD+Q0CSgdSVVrIGqGQ3fVbMuhVWxFiLH2TNN7v/Byqf92r4g890X6KiB&#10;sQhnVyB/OGZgUQqzVXNEaEslCgo8CpQlrXVZ/zRQ7TJHIKH+TmMTvlQZIzyi/HCmWXWeSbpM79Ob&#10;9G7CmSTb7eRuPJ5E0Mtri85/VdCwsMk5UhtjYmK/cj7EF9nJJQQzsKzqOrayNqwl0JvJMD44W+hF&#10;bYKviqLoYS6Zh53vNh2rCkowpBNuNlAciByEo26clcuKMloJ518EklCoPhK/f6ZF10CRod9xVgL+&#10;+tt98Kf+kZWzloSXc/dzJ1BxVn8zRPD9KE2DUuMhJXbogNeWzbXF7JoFkLZHNGZWxm3w9/VpqxGa&#10;N5qReYhKJmEkxc65P20X/jgONGNSzefRibRphV+ZtZUnTQS+X7s3gbZviqd2PsFJoiJ715uj77E7&#10;850HXcXGXVjtVUS6jv3sZzAMzvU5el3+FLPfAAAA//8DAFBLAwQUAAYACAAAACEA9SpF4OUAAAAN&#10;AQAADwAAAGRycy9kb3ducmV2LnhtbEyPT0/CQBDF7yZ8h82QeJNdGjCldEtIDTExegC5eJt2l7Zx&#10;/9TuAtVP73jCyyST9+bN++Wb0Rp20UPovJMwnwlg2tVeda6RcHzfPaTAQkSn0HinJXzrAJticpdj&#10;pvzV7fXlEBtGIS5kKKGNsc84D3WrLYaZ77Uj7eQHi5HWoeFqwCuFW8MTIR65xc7RhxZ7Xba6/jyc&#10;rYSXcveG+yqx6Y8pn19P2/7r+LGU8n46Pq1pbNfAoh7j7QL+GKg/FFSs8menAjMSkrkgoChhBYzk&#10;VZougVXkE4sF8CLn/ymKXwAAAP//AwBQSwECLQAUAAYACAAAACEAtoM4kv4AAADhAQAAEwAAAAAA&#10;AAAAAAAAAAAAAAAAW0NvbnRlbnRfVHlwZXNdLnhtbFBLAQItABQABgAIAAAAIQA4/SH/1gAAAJQB&#10;AAALAAAAAAAAAAAAAAAAAC8BAABfcmVscy8ucmVsc1BLAQItABQABgAIAAAAIQCuBQTFPAIAAHEE&#10;AAAOAAAAAAAAAAAAAAAAAC4CAABkcnMvZTJvRG9jLnhtbFBLAQItABQABgAIAAAAIQD1KkXg5QAA&#10;AA0BAAAPAAAAAAAAAAAAAAAAAJYEAABkcnMvZG93bnJldi54bWxQSwUGAAAAAAQABADzAAAAqAUA&#10;AAAA&#10;" filled="f" stroked="f" strokeweight=".5pt">
            <v:textbox>
              <w:txbxContent>
                <w:p w14:paraId="7F85DCA5" w14:textId="77777777" w:rsidR="00134B73"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F9407F">
                    <w:rPr>
                      <w:rFonts w:asciiTheme="majorHAnsi" w:hAnsiTheme="majorHAnsi"/>
                      <w:color w:val="595959" w:themeColor="text1" w:themeTint="A6"/>
                      <w:sz w:val="18"/>
                      <w:szCs w:val="18"/>
                      <w:lang w:val="pt-BR"/>
                    </w:rPr>
                    <w:t xml:space="preserve">Informe No. </w:t>
                  </w:r>
                  <w:r w:rsidR="005B6AB2" w:rsidRPr="00CA09D6">
                    <w:rPr>
                      <w:rFonts w:asciiTheme="majorHAnsi" w:hAnsiTheme="majorHAnsi"/>
                      <w:color w:val="595959" w:themeColor="text1" w:themeTint="A6"/>
                      <w:sz w:val="18"/>
                      <w:szCs w:val="18"/>
                      <w:lang w:val="pt-BR"/>
                    </w:rPr>
                    <w:t>242</w:t>
                  </w:r>
                  <w:r w:rsidR="007B05C4" w:rsidRPr="00CA09D6">
                    <w:rPr>
                      <w:rFonts w:asciiTheme="majorHAnsi" w:hAnsiTheme="majorHAnsi"/>
                      <w:color w:val="595959" w:themeColor="text1" w:themeTint="A6"/>
                      <w:sz w:val="18"/>
                      <w:szCs w:val="18"/>
                      <w:lang w:val="pt-BR"/>
                    </w:rPr>
                    <w:t>/</w:t>
                  </w:r>
                  <w:r w:rsidR="003749FC" w:rsidRPr="00CA09D6">
                    <w:rPr>
                      <w:rFonts w:asciiTheme="majorHAnsi" w:hAnsiTheme="majorHAnsi"/>
                      <w:color w:val="595959" w:themeColor="text1" w:themeTint="A6"/>
                      <w:sz w:val="18"/>
                      <w:szCs w:val="18"/>
                      <w:lang w:val="pt-BR"/>
                    </w:rPr>
                    <w:t>22</w:t>
                  </w:r>
                  <w:r w:rsidRPr="00CA09D6">
                    <w:rPr>
                      <w:rFonts w:asciiTheme="majorHAnsi" w:hAnsiTheme="majorHAnsi"/>
                      <w:color w:val="595959" w:themeColor="text1" w:themeTint="A6"/>
                      <w:sz w:val="18"/>
                      <w:szCs w:val="18"/>
                      <w:lang w:val="pt-BR"/>
                    </w:rPr>
                    <w:t xml:space="preserve">. </w:t>
                  </w:r>
                  <w:r w:rsidR="000433C9" w:rsidRPr="00F9407F">
                    <w:rPr>
                      <w:rFonts w:asciiTheme="majorHAnsi" w:hAnsiTheme="majorHAnsi"/>
                      <w:color w:val="595959" w:themeColor="text1" w:themeTint="A6"/>
                      <w:sz w:val="18"/>
                      <w:szCs w:val="18"/>
                    </w:rPr>
                    <w:t xml:space="preserve">Petición </w:t>
                  </w:r>
                  <w:r w:rsidR="00E254FC" w:rsidRPr="00F9407F">
                    <w:rPr>
                      <w:rFonts w:asciiTheme="majorHAnsi" w:hAnsiTheme="majorHAnsi"/>
                      <w:color w:val="595959" w:themeColor="text1" w:themeTint="A6"/>
                      <w:sz w:val="18"/>
                      <w:szCs w:val="18"/>
                    </w:rPr>
                    <w:t>14</w:t>
                  </w:r>
                  <w:r w:rsidR="00CF1F27" w:rsidRPr="00F9407F">
                    <w:rPr>
                      <w:rFonts w:asciiTheme="majorHAnsi" w:hAnsiTheme="majorHAnsi"/>
                      <w:color w:val="595959" w:themeColor="text1" w:themeTint="A6"/>
                      <w:sz w:val="18"/>
                      <w:szCs w:val="18"/>
                    </w:rPr>
                    <w:t>6</w:t>
                  </w:r>
                  <w:r w:rsidR="00F95A2D" w:rsidRPr="00F9407F">
                    <w:rPr>
                      <w:rFonts w:asciiTheme="majorHAnsi" w:hAnsiTheme="majorHAnsi"/>
                      <w:color w:val="595959" w:themeColor="text1" w:themeTint="A6"/>
                      <w:sz w:val="18"/>
                      <w:szCs w:val="18"/>
                    </w:rPr>
                    <w:t>8</w:t>
                  </w:r>
                  <w:r w:rsidR="000433C9" w:rsidRPr="00F9407F">
                    <w:rPr>
                      <w:rFonts w:asciiTheme="majorHAnsi" w:hAnsiTheme="majorHAnsi"/>
                      <w:color w:val="595959" w:themeColor="text1" w:themeTint="A6"/>
                      <w:sz w:val="18"/>
                      <w:szCs w:val="18"/>
                    </w:rPr>
                    <w:t>-</w:t>
                  </w:r>
                  <w:r w:rsidR="00AC44C4" w:rsidRPr="00F9407F">
                    <w:rPr>
                      <w:rFonts w:asciiTheme="majorHAnsi" w:hAnsiTheme="majorHAnsi"/>
                      <w:color w:val="595959" w:themeColor="text1" w:themeTint="A6"/>
                      <w:sz w:val="18"/>
                      <w:szCs w:val="18"/>
                    </w:rPr>
                    <w:t>1</w:t>
                  </w:r>
                  <w:r w:rsidR="00977B44" w:rsidRPr="00F9407F">
                    <w:rPr>
                      <w:rFonts w:asciiTheme="majorHAnsi" w:hAnsiTheme="majorHAnsi"/>
                      <w:color w:val="595959" w:themeColor="text1" w:themeTint="A6"/>
                      <w:sz w:val="18"/>
                      <w:szCs w:val="18"/>
                    </w:rPr>
                    <w:t>4</w:t>
                  </w:r>
                  <w:r w:rsidR="000433C9" w:rsidRPr="00F9407F">
                    <w:rPr>
                      <w:rFonts w:asciiTheme="majorHAnsi" w:hAnsiTheme="majorHAnsi"/>
                      <w:color w:val="595959" w:themeColor="text1" w:themeTint="A6"/>
                      <w:sz w:val="18"/>
                      <w:szCs w:val="18"/>
                    </w:rPr>
                    <w:t xml:space="preserve">. </w:t>
                  </w:r>
                  <w:r w:rsidR="00CF1F27" w:rsidRPr="00F9407F">
                    <w:rPr>
                      <w:rFonts w:asciiTheme="majorHAnsi" w:hAnsiTheme="majorHAnsi"/>
                      <w:color w:val="595959" w:themeColor="text1" w:themeTint="A6"/>
                      <w:sz w:val="18"/>
                      <w:szCs w:val="18"/>
                    </w:rPr>
                    <w:t>A</w:t>
                  </w:r>
                  <w:r w:rsidRPr="00F9407F">
                    <w:rPr>
                      <w:rFonts w:asciiTheme="majorHAnsi" w:hAnsiTheme="majorHAnsi"/>
                      <w:color w:val="595959" w:themeColor="text1" w:themeTint="A6"/>
                      <w:sz w:val="18"/>
                      <w:szCs w:val="18"/>
                    </w:rPr>
                    <w:t xml:space="preserve">dmisibilidad. </w:t>
                  </w:r>
                </w:p>
                <w:p w14:paraId="0D1B22CF" w14:textId="3414080E" w:rsidR="00113F73" w:rsidRPr="000C6268" w:rsidRDefault="00CF1F27" w:rsidP="00113F73">
                  <w:pPr>
                    <w:spacing w:line="276" w:lineRule="auto"/>
                    <w:rPr>
                      <w:rFonts w:asciiTheme="majorHAnsi" w:hAnsiTheme="majorHAnsi"/>
                      <w:color w:val="595959" w:themeColor="text1" w:themeTint="A6"/>
                      <w:sz w:val="18"/>
                      <w:szCs w:val="18"/>
                    </w:rPr>
                  </w:pPr>
                  <w:r w:rsidRPr="00F9407F">
                    <w:rPr>
                      <w:rFonts w:asciiTheme="majorHAnsi" w:hAnsiTheme="majorHAnsi"/>
                      <w:color w:val="595959" w:themeColor="text1" w:themeTint="A6"/>
                      <w:sz w:val="18"/>
                      <w:szCs w:val="18"/>
                      <w:lang w:val="es-ES_tradnl"/>
                    </w:rPr>
                    <w:t xml:space="preserve">Integrantes del </w:t>
                  </w:r>
                  <w:r w:rsidR="00007351" w:rsidRPr="00F9407F">
                    <w:rPr>
                      <w:rFonts w:asciiTheme="majorHAnsi" w:hAnsiTheme="majorHAnsi"/>
                      <w:color w:val="595959" w:themeColor="text1" w:themeTint="A6"/>
                      <w:sz w:val="18"/>
                      <w:szCs w:val="18"/>
                      <w:lang w:val="es-ES_tradnl"/>
                    </w:rPr>
                    <w:t>Colectivo</w:t>
                  </w:r>
                  <w:r w:rsidRPr="00F9407F">
                    <w:rPr>
                      <w:rFonts w:asciiTheme="majorHAnsi" w:hAnsiTheme="majorHAnsi"/>
                      <w:color w:val="595959" w:themeColor="text1" w:themeTint="A6"/>
                      <w:sz w:val="18"/>
                      <w:szCs w:val="18"/>
                      <w:lang w:val="es-ES_tradnl"/>
                    </w:rPr>
                    <w:t xml:space="preserve"> </w:t>
                  </w:r>
                  <w:r w:rsidR="00007351" w:rsidRPr="00F9407F">
                    <w:rPr>
                      <w:rFonts w:asciiTheme="majorHAnsi" w:hAnsiTheme="majorHAnsi"/>
                      <w:color w:val="595959" w:themeColor="text1" w:themeTint="A6"/>
                      <w:sz w:val="18"/>
                      <w:szCs w:val="18"/>
                      <w:lang w:val="es-ES_tradnl"/>
                    </w:rPr>
                    <w:t>Yasunidos</w:t>
                  </w:r>
                  <w:r w:rsidR="00113F73" w:rsidRPr="00F9407F">
                    <w:rPr>
                      <w:rFonts w:asciiTheme="majorHAnsi" w:hAnsiTheme="majorHAnsi"/>
                      <w:color w:val="595959" w:themeColor="text1" w:themeTint="A6"/>
                      <w:sz w:val="18"/>
                      <w:szCs w:val="18"/>
                    </w:rPr>
                    <w:t xml:space="preserve">. </w:t>
                  </w:r>
                  <w:r w:rsidR="005103A4" w:rsidRPr="00F9407F">
                    <w:rPr>
                      <w:rFonts w:asciiTheme="majorHAnsi" w:hAnsiTheme="majorHAnsi"/>
                      <w:color w:val="595959" w:themeColor="text1" w:themeTint="A6"/>
                      <w:sz w:val="18"/>
                      <w:szCs w:val="18"/>
                    </w:rPr>
                    <w:t>Ecuador</w:t>
                  </w:r>
                  <w:r w:rsidR="00113F73" w:rsidRPr="00F9407F">
                    <w:rPr>
                      <w:rFonts w:asciiTheme="majorHAnsi" w:hAnsiTheme="majorHAnsi"/>
                      <w:color w:val="595959" w:themeColor="text1" w:themeTint="A6"/>
                      <w:sz w:val="18"/>
                      <w:szCs w:val="18"/>
                    </w:rPr>
                    <w:t xml:space="preserve">. </w:t>
                  </w:r>
                  <w:r w:rsidR="00CA09D6">
                    <w:rPr>
                      <w:rFonts w:asciiTheme="majorHAnsi" w:hAnsiTheme="majorHAnsi"/>
                      <w:color w:val="595959" w:themeColor="text1" w:themeTint="A6"/>
                      <w:sz w:val="18"/>
                      <w:szCs w:val="18"/>
                    </w:rPr>
                    <w:t>26 de septiembre de 2022</w:t>
                  </w:r>
                  <w:r w:rsidR="00113F73" w:rsidRPr="00F9407F">
                    <w:rPr>
                      <w:rFonts w:asciiTheme="majorHAnsi" w:hAnsiTheme="majorHAnsi"/>
                      <w:color w:val="595959" w:themeColor="text1" w:themeTint="A6"/>
                      <w:sz w:val="18"/>
                      <w:szCs w:val="18"/>
                    </w:rPr>
                    <w:t>.</w:t>
                  </w:r>
                </w:p>
              </w:txbxContent>
            </v:textbox>
          </v:shape>
        </w:pict>
      </w:r>
    </w:p>
    <w:p w14:paraId="196A49DE" w14:textId="77777777" w:rsidR="00A50FCF" w:rsidRPr="0055224F" w:rsidRDefault="00A50FCF" w:rsidP="00040C3A">
      <w:pPr>
        <w:tabs>
          <w:tab w:val="center" w:pos="5400"/>
        </w:tabs>
        <w:suppressAutoHyphens/>
        <w:jc w:val="center"/>
        <w:rPr>
          <w:rFonts w:ascii="Cambria" w:hAnsi="Cambria"/>
          <w:sz w:val="18"/>
          <w:szCs w:val="22"/>
        </w:rPr>
      </w:pPr>
    </w:p>
    <w:p w14:paraId="1DA07629" w14:textId="28B4ED85" w:rsidR="0090270B" w:rsidRPr="0055224F" w:rsidRDefault="00181450" w:rsidP="005516A1">
      <w:pPr>
        <w:tabs>
          <w:tab w:val="center" w:pos="5400"/>
        </w:tabs>
        <w:suppressAutoHyphens/>
        <w:jc w:val="center"/>
        <w:rPr>
          <w:rFonts w:ascii="Cambria" w:hAnsi="Cambria"/>
          <w:b/>
          <w:sz w:val="20"/>
        </w:rPr>
      </w:pPr>
      <w:r>
        <w:rPr>
          <w:noProof/>
        </w:rPr>
        <w:pict w14:anchorId="0CAFC265">
          <v:shape id="Text Box 1" o:spid="_x0000_s2050"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dOwIAAHEEAAAOAAAAZHJzL2Uyb0RvYy54bWysVNuO2jAQfa/Uf7D8XkKAvTQirCgrqkpo&#10;dyW22mfjOCSq43HHhoR+fccmXLTtU9UXM86M53LOGaYPXaPZXqGrweQ8HQw5U0ZCUZttzr+/Lj/d&#10;c+a8MIXQYFTOD8rxh9nHD9PWZmoEFehCIaMkxmWtzXnlvc2SxMlKNcINwCpDzhKwEZ6uuE0KFC1l&#10;b3QyGg5vkxawsAhSOUdfH49OPov5y1JJ/1yWTnmmc069+XhiPDfhTGZTkW1R2KqWfRviH7poRG2o&#10;6DnVo/CC7bD+I1VTSwQHpR9IaBIoy1qqOANNkw7fTbOuhFVxFgLH2TNM7v+llU/7tX1B5rsv0BGB&#10;cQhnVyB/OGZgUQmzVXNEaCslCiqcBsiS1rqsfxqgdpmjJGH+rsQm/NJkjPIR5IczzKrzTIYi6X2a&#10;DsklyTcej+4mkYfk8tqi818VNCwYOUeiMTYm9ivnQ32RnUJCMQPLWutIpTaszfnt+GYYH5w99EKb&#10;EKuiKPo0l86D5btNx+qCnocZw5cNFAcCB+GoG2flsqaOVsL5F4EkFBqCxO+f6Sg1UGXoLc4qwF9/&#10;+x7iiT/yctaS8HLufu4EKs70N0MAf04nhAfz8TK5uRvRBa89m2uP2TULIG2ntGZWRjPEe30yS4Tm&#10;jXZkHqqSSxhJtXPuT+bCH9eBdkyq+TwGkTat8CuztvKkiYD3a/cm0PakeKLzCU4SFdk7bo6xR3bm&#10;Ow9lHYm7oNqriHQd+ex3MCzO9T1GXf4pZr8BAAD//wMAUEsDBBQABgAIAAAAIQB7EStn5QAAABAB&#10;AAAPAAAAZHJzL2Rvd25yZXYueG1sTE/LbsIwELxX6j9Yi9QbOKQBQYiDUCpUqSoHKJfenHhJIvxI&#10;YwNpv77Lqb2sZjWzszPZejCaXbH3rbMCppMIGNrKqdbWAo4f2/ECmA/SKqmdRQHf6GGdPz5kMlXu&#10;Zvd4PYSakYn1qRTQhNClnPuqQSP9xHVoiTu53shAa19z1csbmRvN4yiacyNbSx8a2WHRYHU+XIyA&#10;t2K7k/syNosfXby+nzbd1/FzJsTTaHhZ0disgAUcwt8F3DtQfsgpWOkuVnmmBYyTeElSIpJkCuyu&#10;SJ4JlASW8xnwPOP/i+S/AAAA//8DAFBLAQItABQABgAIAAAAIQC2gziS/gAAAOEBAAATAAAAAAAA&#10;AAAAAAAAAAAAAABbQ29udGVudF9UeXBlc10ueG1sUEsBAi0AFAAGAAgAAAAhADj9If/WAAAAlAEA&#10;AAsAAAAAAAAAAAAAAAAALwEAAF9yZWxzLy5yZWxzUEsBAi0AFAAGAAgAAAAhAI9thx07AgAAcQQA&#10;AA4AAAAAAAAAAAAAAAAALgIAAGRycy9lMm9Eb2MueG1sUEsBAi0AFAAGAAgAAAAhAHsRK2flAAAA&#10;EAEAAA8AAAAAAAAAAAAAAAAAlQQAAGRycy9kb3ducmV2LnhtbFBLBQYAAAAABAAEAPMAAACnBQAA&#10;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14:paraId="2FE1B253" w14:textId="4008BEC3" w:rsidR="0070697F" w:rsidRPr="0055224F" w:rsidRDefault="00181450" w:rsidP="005516A1">
      <w:pPr>
        <w:tabs>
          <w:tab w:val="center" w:pos="5400"/>
        </w:tabs>
        <w:suppressAutoHyphens/>
        <w:jc w:val="center"/>
        <w:rPr>
          <w:rFonts w:ascii="Cambria" w:hAnsi="Cambria"/>
          <w:b/>
          <w:sz w:val="20"/>
        </w:rPr>
        <w:sectPr w:rsidR="0070697F" w:rsidRPr="0055224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w:pict w14:anchorId="07F314D0">
          <v:shape id="Text Box 2" o:spid="_x0000_s2051" type="#_x0000_t202" style="position:absolute;left:0;text-align:left;margin-left:102.45pt;margin-top:43.95pt;width:322.55pt;height:44.6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w:txbxContent>
                <w:p w14:paraId="2A1ECD3C" w14:textId="6336D5D0" w:rsidR="00D72DC6" w:rsidRPr="00101A56" w:rsidRDefault="00EA3C6F" w:rsidP="00F02AD1">
                  <w:pPr>
                    <w:rPr>
                      <w:color w:val="FFFFFF" w:themeColor="background1"/>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w:r>
      <w:r w:rsidR="004A6A54" w:rsidRPr="0055224F">
        <w:rPr>
          <w:rFonts w:ascii="Cambria" w:hAnsi="Cambria"/>
          <w:b/>
          <w:sz w:val="20"/>
        </w:rPr>
        <w:tab/>
      </w:r>
    </w:p>
    <w:p w14:paraId="376DDC8B" w14:textId="77777777" w:rsidR="003239B8" w:rsidRPr="0055224F" w:rsidRDefault="003239B8" w:rsidP="004A6A54">
      <w:pPr>
        <w:spacing w:after="240"/>
        <w:ind w:firstLine="720"/>
        <w:jc w:val="both"/>
        <w:rPr>
          <w:rFonts w:ascii="Cambria" w:hAnsi="Cambria"/>
          <w:b/>
          <w:bCs/>
          <w:sz w:val="20"/>
          <w:szCs w:val="20"/>
        </w:rPr>
      </w:pPr>
      <w:r w:rsidRPr="0055224F">
        <w:rPr>
          <w:rFonts w:ascii="Cambria" w:hAnsi="Cambria"/>
          <w:b/>
          <w:bCs/>
          <w:sz w:val="20"/>
          <w:szCs w:val="20"/>
        </w:rPr>
        <w:lastRenderedPageBreak/>
        <w:t>I.</w:t>
      </w:r>
      <w:r w:rsidRPr="0055224F">
        <w:rPr>
          <w:rFonts w:ascii="Cambria" w:hAnsi="Cambria"/>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5224F"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Parte peticionaria:</w:t>
            </w:r>
          </w:p>
        </w:tc>
        <w:tc>
          <w:tcPr>
            <w:tcW w:w="5647" w:type="dxa"/>
            <w:vAlign w:val="center"/>
          </w:tcPr>
          <w:p w14:paraId="3C5315D8" w14:textId="3EF73B22" w:rsidR="003239B8" w:rsidRPr="0055224F" w:rsidRDefault="003E0444" w:rsidP="00FC4870">
            <w:pPr>
              <w:jc w:val="both"/>
              <w:rPr>
                <w:rFonts w:ascii="Cambria" w:hAnsi="Cambria"/>
                <w:bCs/>
                <w:sz w:val="20"/>
                <w:szCs w:val="20"/>
              </w:rPr>
            </w:pPr>
            <w:r w:rsidRPr="00923A00">
              <w:rPr>
                <w:rFonts w:ascii="Cambria" w:hAnsi="Cambria"/>
                <w:bCs/>
                <w:sz w:val="20"/>
                <w:szCs w:val="20"/>
              </w:rPr>
              <w:t>Julio</w:t>
            </w:r>
            <w:r w:rsidRPr="0055224F">
              <w:rPr>
                <w:rFonts w:ascii="Cambria" w:hAnsi="Cambria"/>
                <w:bCs/>
                <w:sz w:val="20"/>
                <w:szCs w:val="20"/>
              </w:rPr>
              <w:t xml:space="preserve"> César Trujillo, Pablo Piedra</w:t>
            </w:r>
            <w:r w:rsidR="00FD593B" w:rsidRPr="0055224F">
              <w:rPr>
                <w:rFonts w:ascii="Cambria" w:hAnsi="Cambria"/>
                <w:bCs/>
                <w:sz w:val="20"/>
                <w:szCs w:val="20"/>
              </w:rPr>
              <w:t xml:space="preserve"> y</w:t>
            </w:r>
            <w:r w:rsidRPr="0055224F">
              <w:rPr>
                <w:rFonts w:ascii="Cambria" w:hAnsi="Cambria"/>
                <w:bCs/>
                <w:sz w:val="20"/>
                <w:szCs w:val="20"/>
              </w:rPr>
              <w:t xml:space="preserve"> Patricio Carrión</w:t>
            </w:r>
          </w:p>
        </w:tc>
      </w:tr>
      <w:tr w:rsidR="003239B8" w:rsidRPr="0055224F"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3239B8" w:rsidRPr="0055224F" w:rsidRDefault="00181450"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86457" w:rsidRPr="0055224F">
                  <w:rPr>
                    <w:rFonts w:ascii="Cambria" w:hAnsi="Cambria"/>
                    <w:b/>
                    <w:bCs/>
                    <w:color w:val="FFFFFF" w:themeColor="background1"/>
                    <w:sz w:val="20"/>
                    <w:szCs w:val="20"/>
                  </w:rPr>
                  <w:t>Presunta víctima</w:t>
                </w:r>
              </w:sdtContent>
            </w:sdt>
            <w:r w:rsidR="003239B8" w:rsidRPr="0055224F">
              <w:rPr>
                <w:rFonts w:ascii="Cambria" w:hAnsi="Cambria"/>
                <w:b/>
                <w:bCs/>
                <w:color w:val="FFFFFF" w:themeColor="background1"/>
                <w:sz w:val="20"/>
                <w:szCs w:val="20"/>
              </w:rPr>
              <w:t>:</w:t>
            </w:r>
          </w:p>
        </w:tc>
        <w:tc>
          <w:tcPr>
            <w:tcW w:w="5647" w:type="dxa"/>
            <w:vAlign w:val="center"/>
          </w:tcPr>
          <w:p w14:paraId="4AEBF59E" w14:textId="353191AA" w:rsidR="003239B8" w:rsidRPr="0055224F" w:rsidRDefault="00C3057C" w:rsidP="00FC4870">
            <w:pPr>
              <w:jc w:val="both"/>
              <w:rPr>
                <w:rFonts w:ascii="Cambria" w:hAnsi="Cambria"/>
                <w:bCs/>
                <w:sz w:val="20"/>
                <w:szCs w:val="20"/>
              </w:rPr>
            </w:pPr>
            <w:r w:rsidRPr="0055224F">
              <w:rPr>
                <w:rFonts w:ascii="Cambria" w:hAnsi="Cambria"/>
                <w:bCs/>
                <w:sz w:val="20"/>
                <w:szCs w:val="20"/>
              </w:rPr>
              <w:t xml:space="preserve">Integrantes del </w:t>
            </w:r>
            <w:r w:rsidR="005F4E2B" w:rsidRPr="0055224F">
              <w:rPr>
                <w:rFonts w:ascii="Cambria" w:hAnsi="Cambria"/>
                <w:bCs/>
                <w:sz w:val="20"/>
                <w:szCs w:val="20"/>
              </w:rPr>
              <w:t>C</w:t>
            </w:r>
            <w:r w:rsidR="00C207E7" w:rsidRPr="0055224F">
              <w:rPr>
                <w:rFonts w:ascii="Cambria" w:hAnsi="Cambria"/>
                <w:bCs/>
                <w:sz w:val="20"/>
                <w:szCs w:val="20"/>
              </w:rPr>
              <w:t>olectivo</w:t>
            </w:r>
            <w:r w:rsidRPr="0055224F">
              <w:rPr>
                <w:rFonts w:ascii="Cambria" w:hAnsi="Cambria"/>
                <w:bCs/>
                <w:sz w:val="20"/>
                <w:szCs w:val="20"/>
              </w:rPr>
              <w:t xml:space="preserve"> </w:t>
            </w:r>
            <w:r w:rsidR="00007351" w:rsidRPr="0055224F">
              <w:rPr>
                <w:rFonts w:ascii="Cambria" w:hAnsi="Cambria"/>
                <w:bCs/>
                <w:sz w:val="20"/>
                <w:szCs w:val="20"/>
              </w:rPr>
              <w:t>Yasunidos</w:t>
            </w:r>
          </w:p>
        </w:tc>
      </w:tr>
      <w:tr w:rsidR="003239B8" w:rsidRPr="0055224F"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Estado denunciado:</w:t>
            </w:r>
          </w:p>
        </w:tc>
        <w:tc>
          <w:tcPr>
            <w:tcW w:w="5647" w:type="dxa"/>
            <w:vAlign w:val="center"/>
          </w:tcPr>
          <w:p w14:paraId="274C8A50" w14:textId="3CE42D15" w:rsidR="003239B8" w:rsidRPr="0055224F" w:rsidRDefault="00F921A2" w:rsidP="00FC4870">
            <w:pPr>
              <w:jc w:val="both"/>
              <w:rPr>
                <w:rFonts w:ascii="Cambria" w:hAnsi="Cambria"/>
                <w:bCs/>
                <w:sz w:val="20"/>
                <w:szCs w:val="20"/>
              </w:rPr>
            </w:pPr>
            <w:r w:rsidRPr="0055224F">
              <w:rPr>
                <w:rFonts w:ascii="Cambria" w:hAnsi="Cambria"/>
                <w:bCs/>
                <w:sz w:val="20"/>
                <w:szCs w:val="20"/>
              </w:rPr>
              <w:t>Ecuador</w:t>
            </w:r>
          </w:p>
        </w:tc>
      </w:tr>
      <w:tr w:rsidR="00223A29" w:rsidRPr="0055224F"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55224F" w:rsidRDefault="001B3A00" w:rsidP="00E4118C">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 xml:space="preserve">Derechos </w:t>
            </w:r>
            <w:r w:rsidR="00E4118C" w:rsidRPr="0055224F">
              <w:rPr>
                <w:rFonts w:ascii="Cambria" w:hAnsi="Cambria"/>
                <w:b/>
                <w:bCs/>
                <w:color w:val="FFFFFF" w:themeColor="background1"/>
                <w:sz w:val="20"/>
                <w:szCs w:val="20"/>
              </w:rPr>
              <w:t>invocados</w:t>
            </w:r>
            <w:r w:rsidRPr="0055224F">
              <w:rPr>
                <w:rFonts w:ascii="Cambria" w:hAnsi="Cambria"/>
                <w:b/>
                <w:bCs/>
                <w:color w:val="FFFFFF" w:themeColor="background1"/>
                <w:sz w:val="20"/>
                <w:szCs w:val="20"/>
              </w:rPr>
              <w:t>:</w:t>
            </w:r>
          </w:p>
        </w:tc>
        <w:tc>
          <w:tcPr>
            <w:tcW w:w="5647" w:type="dxa"/>
            <w:vAlign w:val="center"/>
          </w:tcPr>
          <w:p w14:paraId="6DEE1EEB" w14:textId="727C5055" w:rsidR="004778EC" w:rsidRPr="0055224F" w:rsidRDefault="001218C0" w:rsidP="00194255">
            <w:pPr>
              <w:jc w:val="both"/>
              <w:rPr>
                <w:rFonts w:ascii="Cambria" w:hAnsi="Cambria"/>
                <w:sz w:val="20"/>
                <w:szCs w:val="20"/>
              </w:rPr>
            </w:pPr>
            <w:r w:rsidRPr="0055224F">
              <w:rPr>
                <w:rFonts w:ascii="Cambria" w:hAnsi="Cambria"/>
                <w:sz w:val="20"/>
                <w:szCs w:val="20"/>
              </w:rPr>
              <w:t xml:space="preserve">Artículos </w:t>
            </w:r>
            <w:r w:rsidR="0007521B" w:rsidRPr="0055224F">
              <w:rPr>
                <w:rFonts w:ascii="Cambria" w:hAnsi="Cambria"/>
                <w:sz w:val="20"/>
                <w:szCs w:val="20"/>
              </w:rPr>
              <w:t>8 (garantías judiciale</w:t>
            </w:r>
            <w:r w:rsidR="00076284" w:rsidRPr="0055224F">
              <w:rPr>
                <w:rFonts w:ascii="Cambria" w:hAnsi="Cambria"/>
                <w:sz w:val="20"/>
                <w:szCs w:val="20"/>
              </w:rPr>
              <w:t>s)</w:t>
            </w:r>
            <w:r w:rsidR="0007521B" w:rsidRPr="0055224F">
              <w:rPr>
                <w:rFonts w:ascii="Cambria" w:hAnsi="Cambria"/>
                <w:sz w:val="20"/>
                <w:szCs w:val="20"/>
              </w:rPr>
              <w:t xml:space="preserve">, 9 (principio de legalidad y retroactividad), </w:t>
            </w:r>
            <w:r w:rsidR="005F4E2B" w:rsidRPr="0055224F">
              <w:rPr>
                <w:rFonts w:ascii="Cambria" w:hAnsi="Cambria"/>
                <w:sz w:val="20"/>
                <w:szCs w:val="20"/>
              </w:rPr>
              <w:t xml:space="preserve">23 (derechos políticos), </w:t>
            </w:r>
            <w:r w:rsidR="0007521B" w:rsidRPr="0055224F">
              <w:rPr>
                <w:rFonts w:ascii="Cambria" w:hAnsi="Cambria"/>
                <w:sz w:val="20"/>
                <w:szCs w:val="20"/>
              </w:rPr>
              <w:t>24 (igualdad ante la ley)</w:t>
            </w:r>
            <w:r w:rsidR="00C52F62" w:rsidRPr="0055224F">
              <w:rPr>
                <w:rFonts w:ascii="Cambria" w:hAnsi="Cambria"/>
                <w:sz w:val="20"/>
                <w:szCs w:val="20"/>
              </w:rPr>
              <w:t xml:space="preserve"> </w:t>
            </w:r>
            <w:r w:rsidR="0007521B" w:rsidRPr="0055224F">
              <w:rPr>
                <w:rFonts w:ascii="Cambria" w:hAnsi="Cambria"/>
                <w:sz w:val="20"/>
                <w:szCs w:val="20"/>
              </w:rPr>
              <w:t xml:space="preserve">y 25 (protección judicial) </w:t>
            </w:r>
            <w:r w:rsidRPr="0055224F">
              <w:rPr>
                <w:rFonts w:ascii="Cambria" w:hAnsi="Cambria"/>
                <w:sz w:val="20"/>
                <w:szCs w:val="20"/>
              </w:rPr>
              <w:t>de la Convención Americana sobre Derechos Humanos</w:t>
            </w:r>
            <w:r w:rsidRPr="0055224F">
              <w:rPr>
                <w:rFonts w:ascii="Cambria" w:hAnsi="Cambria"/>
                <w:sz w:val="20"/>
                <w:szCs w:val="20"/>
                <w:vertAlign w:val="superscript"/>
              </w:rPr>
              <w:footnoteReference w:id="2"/>
            </w:r>
            <w:r w:rsidR="0007521B" w:rsidRPr="0055224F">
              <w:rPr>
                <w:rFonts w:ascii="Cambria" w:hAnsi="Cambria"/>
                <w:sz w:val="20"/>
                <w:szCs w:val="20"/>
              </w:rPr>
              <w:t xml:space="preserve">, en relación con sus </w:t>
            </w:r>
            <w:r w:rsidR="00D65219" w:rsidRPr="0055224F">
              <w:rPr>
                <w:rFonts w:ascii="Cambria" w:hAnsi="Cambria"/>
                <w:sz w:val="20"/>
                <w:szCs w:val="20"/>
              </w:rPr>
              <w:t>artículos</w:t>
            </w:r>
            <w:r w:rsidR="0007521B" w:rsidRPr="0055224F">
              <w:rPr>
                <w:rFonts w:ascii="Cambria" w:hAnsi="Cambria"/>
                <w:sz w:val="20"/>
                <w:szCs w:val="20"/>
              </w:rPr>
              <w:t xml:space="preserve"> 1.1 (obligación de respetar los derechos) y 2 (deber de adoptar disposiciones de derecho interno</w:t>
            </w:r>
            <w:r w:rsidR="00CD562E" w:rsidRPr="0055224F">
              <w:rPr>
                <w:rFonts w:ascii="Cambria" w:hAnsi="Cambria"/>
                <w:sz w:val="20"/>
                <w:szCs w:val="20"/>
              </w:rPr>
              <w:t>)</w:t>
            </w:r>
          </w:p>
        </w:tc>
      </w:tr>
    </w:tbl>
    <w:p w14:paraId="20263696" w14:textId="7777777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II.</w:t>
      </w:r>
      <w:r w:rsidRPr="0055224F">
        <w:rPr>
          <w:rFonts w:ascii="Cambria" w:hAnsi="Cambria"/>
          <w:b/>
          <w:bCs/>
          <w:sz w:val="20"/>
          <w:szCs w:val="20"/>
        </w:rPr>
        <w:tab/>
        <w:t>TRÁMITE ANTE LA CIDH</w:t>
      </w:r>
      <w:r w:rsidR="008E3BFE" w:rsidRPr="0055224F">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5224F"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4C2312" w:rsidRPr="0055224F" w:rsidRDefault="004A6A54" w:rsidP="004A6A54">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w:t>
            </w:r>
            <w:r w:rsidR="004C2312" w:rsidRPr="0055224F">
              <w:rPr>
                <w:rFonts w:ascii="Cambria" w:hAnsi="Cambria"/>
                <w:b/>
                <w:bCs/>
                <w:color w:val="FFFFFF" w:themeColor="background1"/>
                <w:sz w:val="20"/>
                <w:szCs w:val="20"/>
              </w:rPr>
              <w:t>resentación de la petición:</w:t>
            </w:r>
          </w:p>
        </w:tc>
        <w:tc>
          <w:tcPr>
            <w:tcW w:w="5647" w:type="dxa"/>
            <w:vAlign w:val="center"/>
          </w:tcPr>
          <w:p w14:paraId="6E579153" w14:textId="0B689DD3" w:rsidR="004C2312" w:rsidRPr="0055224F" w:rsidRDefault="00950F8F" w:rsidP="00FC4870">
            <w:pPr>
              <w:jc w:val="both"/>
              <w:rPr>
                <w:rFonts w:ascii="Cambria" w:hAnsi="Cambria"/>
                <w:bCs/>
                <w:sz w:val="20"/>
                <w:szCs w:val="20"/>
              </w:rPr>
            </w:pPr>
            <w:r w:rsidRPr="0055224F">
              <w:rPr>
                <w:rFonts w:ascii="Cambria" w:hAnsi="Cambria"/>
                <w:bCs/>
                <w:sz w:val="20"/>
                <w:szCs w:val="20"/>
              </w:rPr>
              <w:t>28</w:t>
            </w:r>
            <w:r w:rsidR="00EF1785" w:rsidRPr="0055224F">
              <w:rPr>
                <w:rFonts w:ascii="Cambria" w:hAnsi="Cambria"/>
                <w:bCs/>
                <w:sz w:val="20"/>
                <w:szCs w:val="20"/>
              </w:rPr>
              <w:t xml:space="preserve"> de octubre de 2014</w:t>
            </w:r>
          </w:p>
        </w:tc>
      </w:tr>
      <w:tr w:rsidR="00131425" w:rsidRPr="0055224F" w14:paraId="337129E8" w14:textId="77777777" w:rsidTr="009A3DA7">
        <w:tc>
          <w:tcPr>
            <w:tcW w:w="3600" w:type="dxa"/>
            <w:tcBorders>
              <w:top w:val="single" w:sz="6" w:space="0" w:color="auto"/>
              <w:bottom w:val="single" w:sz="6" w:space="0" w:color="auto"/>
            </w:tcBorders>
            <w:shd w:val="clear" w:color="auto" w:fill="386294"/>
            <w:vAlign w:val="center"/>
          </w:tcPr>
          <w:p w14:paraId="3D52E482" w14:textId="0FA8B3B3" w:rsidR="00131425" w:rsidRPr="0055224F" w:rsidRDefault="00131425" w:rsidP="004A6A54">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Información adicional recibida durante la etapa de estudio:</w:t>
            </w:r>
          </w:p>
        </w:tc>
        <w:tc>
          <w:tcPr>
            <w:tcW w:w="5647" w:type="dxa"/>
            <w:vAlign w:val="center"/>
          </w:tcPr>
          <w:p w14:paraId="30151270" w14:textId="7866CDB0" w:rsidR="00131425" w:rsidRPr="0055224F" w:rsidRDefault="0060603D" w:rsidP="00FC4870">
            <w:pPr>
              <w:jc w:val="both"/>
              <w:rPr>
                <w:rFonts w:ascii="Cambria" w:hAnsi="Cambria"/>
                <w:bCs/>
                <w:sz w:val="20"/>
                <w:szCs w:val="20"/>
              </w:rPr>
            </w:pPr>
            <w:r w:rsidRPr="0055224F">
              <w:rPr>
                <w:rFonts w:ascii="Cambria" w:hAnsi="Cambria"/>
                <w:bCs/>
                <w:sz w:val="20"/>
                <w:szCs w:val="20"/>
              </w:rPr>
              <w:t>15 de agosto de 2018</w:t>
            </w:r>
          </w:p>
        </w:tc>
      </w:tr>
      <w:tr w:rsidR="004C2312" w:rsidRPr="0055224F"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4C2312" w:rsidRPr="0055224F" w:rsidRDefault="004A6A54" w:rsidP="004A6A54">
            <w:pPr>
              <w:jc w:val="center"/>
              <w:rPr>
                <w:rFonts w:ascii="Cambria" w:hAnsi="Cambria"/>
                <w:b/>
                <w:bCs/>
                <w:color w:val="FFFFFF" w:themeColor="background1"/>
                <w:sz w:val="20"/>
                <w:szCs w:val="20"/>
              </w:rPr>
            </w:pPr>
            <w:r w:rsidRPr="0055224F">
              <w:rPr>
                <w:rFonts w:ascii="Cambria" w:hAnsi="Cambria"/>
                <w:b/>
                <w:color w:val="FFFFFF" w:themeColor="background1"/>
                <w:sz w:val="20"/>
                <w:szCs w:val="20"/>
              </w:rPr>
              <w:t>N</w:t>
            </w:r>
            <w:r w:rsidR="004C2312" w:rsidRPr="0055224F">
              <w:rPr>
                <w:rFonts w:ascii="Cambria" w:hAnsi="Cambria"/>
                <w:b/>
                <w:color w:val="FFFFFF" w:themeColor="background1"/>
                <w:sz w:val="20"/>
                <w:szCs w:val="20"/>
              </w:rPr>
              <w:t>otificación de la petición al Estado:</w:t>
            </w:r>
          </w:p>
        </w:tc>
        <w:tc>
          <w:tcPr>
            <w:tcW w:w="5647" w:type="dxa"/>
            <w:vAlign w:val="center"/>
          </w:tcPr>
          <w:p w14:paraId="1519DA6A" w14:textId="596CC79D" w:rsidR="004C2312" w:rsidRPr="0055224F" w:rsidRDefault="0060603D" w:rsidP="00FC4870">
            <w:pPr>
              <w:jc w:val="both"/>
              <w:rPr>
                <w:rFonts w:ascii="Cambria" w:hAnsi="Cambria"/>
                <w:bCs/>
                <w:sz w:val="20"/>
                <w:szCs w:val="20"/>
              </w:rPr>
            </w:pPr>
            <w:r w:rsidRPr="0055224F">
              <w:rPr>
                <w:rFonts w:ascii="Cambria" w:hAnsi="Cambria"/>
                <w:bCs/>
                <w:sz w:val="20"/>
                <w:szCs w:val="20"/>
              </w:rPr>
              <w:t>6 de junio de 2019</w:t>
            </w:r>
          </w:p>
        </w:tc>
      </w:tr>
      <w:tr w:rsidR="004C2312" w:rsidRPr="0055224F"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4C2312" w:rsidRPr="0055224F" w:rsidRDefault="004A6A54" w:rsidP="004A6A54">
            <w:pPr>
              <w:jc w:val="center"/>
              <w:rPr>
                <w:rFonts w:ascii="Cambria" w:hAnsi="Cambria"/>
                <w:b/>
                <w:bCs/>
                <w:color w:val="FFFFFF" w:themeColor="background1"/>
                <w:sz w:val="20"/>
                <w:szCs w:val="20"/>
              </w:rPr>
            </w:pPr>
            <w:r w:rsidRPr="0055224F">
              <w:rPr>
                <w:rFonts w:ascii="Cambria" w:hAnsi="Cambria"/>
                <w:b/>
                <w:color w:val="FFFFFF" w:themeColor="background1"/>
                <w:sz w:val="20"/>
                <w:szCs w:val="20"/>
              </w:rPr>
              <w:t>P</w:t>
            </w:r>
            <w:r w:rsidR="004C2312" w:rsidRPr="0055224F">
              <w:rPr>
                <w:rFonts w:ascii="Cambria" w:hAnsi="Cambria"/>
                <w:b/>
                <w:color w:val="FFFFFF" w:themeColor="background1"/>
                <w:sz w:val="20"/>
                <w:szCs w:val="20"/>
              </w:rPr>
              <w:t>rimera respuesta del Estado:</w:t>
            </w:r>
          </w:p>
        </w:tc>
        <w:tc>
          <w:tcPr>
            <w:tcW w:w="5647" w:type="dxa"/>
            <w:vAlign w:val="center"/>
          </w:tcPr>
          <w:p w14:paraId="1972B99E" w14:textId="6E57BA5F" w:rsidR="004C2312" w:rsidRPr="0055224F" w:rsidRDefault="0060603D" w:rsidP="00FC4870">
            <w:pPr>
              <w:jc w:val="both"/>
              <w:rPr>
                <w:rFonts w:ascii="Cambria" w:hAnsi="Cambria"/>
                <w:bCs/>
                <w:sz w:val="20"/>
                <w:szCs w:val="20"/>
              </w:rPr>
            </w:pPr>
            <w:r w:rsidRPr="0055224F">
              <w:rPr>
                <w:rFonts w:ascii="Cambria" w:hAnsi="Cambria"/>
                <w:bCs/>
                <w:sz w:val="20"/>
                <w:szCs w:val="20"/>
              </w:rPr>
              <w:t>13 de noviembre de 2019</w:t>
            </w:r>
          </w:p>
        </w:tc>
      </w:tr>
      <w:tr w:rsidR="00FC647E" w:rsidRPr="0055224F" w14:paraId="24505F65" w14:textId="77777777" w:rsidTr="009A3DA7">
        <w:tc>
          <w:tcPr>
            <w:tcW w:w="3600" w:type="dxa"/>
            <w:tcBorders>
              <w:top w:val="single" w:sz="6" w:space="0" w:color="auto"/>
              <w:bottom w:val="single" w:sz="6" w:space="0" w:color="auto"/>
            </w:tcBorders>
            <w:shd w:val="clear" w:color="auto" w:fill="386294"/>
            <w:vAlign w:val="center"/>
          </w:tcPr>
          <w:p w14:paraId="2CA9C034" w14:textId="4576A4E6" w:rsidR="00FC647E" w:rsidRPr="0055224F" w:rsidRDefault="00FC647E" w:rsidP="004A6A54">
            <w:pPr>
              <w:jc w:val="center"/>
              <w:rPr>
                <w:rFonts w:ascii="Cambria" w:hAnsi="Cambria"/>
                <w:b/>
                <w:color w:val="FFFFFF" w:themeColor="background1"/>
                <w:sz w:val="20"/>
                <w:szCs w:val="20"/>
              </w:rPr>
            </w:pPr>
            <w:r w:rsidRPr="0055224F">
              <w:rPr>
                <w:rFonts w:ascii="Cambria" w:hAnsi="Cambria"/>
                <w:b/>
                <w:color w:val="FFFFFF" w:themeColor="background1"/>
                <w:sz w:val="20"/>
                <w:szCs w:val="20"/>
              </w:rPr>
              <w:t>Observaciones adicionales de la parte peticionaria</w:t>
            </w:r>
            <w:r w:rsidR="0060603D" w:rsidRPr="0055224F">
              <w:rPr>
                <w:rFonts w:ascii="Cambria" w:hAnsi="Cambria"/>
                <w:b/>
                <w:color w:val="FFFFFF" w:themeColor="background1"/>
                <w:sz w:val="20"/>
                <w:szCs w:val="20"/>
              </w:rPr>
              <w:t>:</w:t>
            </w:r>
          </w:p>
        </w:tc>
        <w:tc>
          <w:tcPr>
            <w:tcW w:w="5647" w:type="dxa"/>
            <w:vAlign w:val="center"/>
          </w:tcPr>
          <w:p w14:paraId="073F5945" w14:textId="04F7442B" w:rsidR="00FC647E" w:rsidRPr="0055224F" w:rsidRDefault="0060603D" w:rsidP="00FC4870">
            <w:pPr>
              <w:jc w:val="both"/>
              <w:rPr>
                <w:rFonts w:ascii="Cambria" w:hAnsi="Cambria"/>
                <w:bCs/>
                <w:sz w:val="20"/>
                <w:szCs w:val="20"/>
              </w:rPr>
            </w:pPr>
            <w:r w:rsidRPr="0055224F">
              <w:rPr>
                <w:rFonts w:ascii="Cambria" w:hAnsi="Cambria"/>
                <w:bCs/>
                <w:sz w:val="20"/>
                <w:szCs w:val="20"/>
              </w:rPr>
              <w:t>16 de septiembre de 2020</w:t>
            </w:r>
          </w:p>
        </w:tc>
      </w:tr>
      <w:tr w:rsidR="0060603D" w:rsidRPr="0055224F" w14:paraId="718ED777" w14:textId="77777777" w:rsidTr="009A3DA7">
        <w:tc>
          <w:tcPr>
            <w:tcW w:w="3600" w:type="dxa"/>
            <w:tcBorders>
              <w:top w:val="single" w:sz="6" w:space="0" w:color="auto"/>
              <w:bottom w:val="single" w:sz="6" w:space="0" w:color="auto"/>
            </w:tcBorders>
            <w:shd w:val="clear" w:color="auto" w:fill="386294"/>
            <w:vAlign w:val="center"/>
          </w:tcPr>
          <w:p w14:paraId="62A4E19E" w14:textId="377D421D" w:rsidR="0060603D" w:rsidRPr="0055224F" w:rsidRDefault="0060603D" w:rsidP="004A6A54">
            <w:pPr>
              <w:jc w:val="center"/>
              <w:rPr>
                <w:rFonts w:ascii="Cambria" w:hAnsi="Cambria"/>
                <w:b/>
                <w:color w:val="FFFFFF" w:themeColor="background1"/>
                <w:sz w:val="20"/>
                <w:szCs w:val="20"/>
              </w:rPr>
            </w:pPr>
            <w:r w:rsidRPr="0055224F">
              <w:rPr>
                <w:rFonts w:ascii="Cambria" w:hAnsi="Cambria"/>
                <w:b/>
                <w:color w:val="FFFFFF" w:themeColor="background1"/>
                <w:sz w:val="20"/>
                <w:szCs w:val="20"/>
              </w:rPr>
              <w:t>Medida cautelar asociada:</w:t>
            </w:r>
          </w:p>
        </w:tc>
        <w:tc>
          <w:tcPr>
            <w:tcW w:w="5647" w:type="dxa"/>
            <w:vAlign w:val="center"/>
          </w:tcPr>
          <w:p w14:paraId="6A704EE0" w14:textId="4E078C6D" w:rsidR="0060603D" w:rsidRPr="0055224F" w:rsidRDefault="0060603D" w:rsidP="00FC4870">
            <w:pPr>
              <w:jc w:val="both"/>
              <w:rPr>
                <w:rFonts w:ascii="Cambria" w:hAnsi="Cambria"/>
                <w:bCs/>
                <w:sz w:val="20"/>
                <w:szCs w:val="20"/>
              </w:rPr>
            </w:pPr>
            <w:r w:rsidRPr="0055224F">
              <w:rPr>
                <w:rFonts w:ascii="Cambria" w:hAnsi="Cambria"/>
                <w:bCs/>
                <w:sz w:val="20"/>
                <w:szCs w:val="20"/>
              </w:rPr>
              <w:t>185-14</w:t>
            </w:r>
            <w:r w:rsidR="00370701" w:rsidRPr="0055224F">
              <w:rPr>
                <w:rFonts w:ascii="Cambria" w:hAnsi="Cambria"/>
                <w:bCs/>
                <w:sz w:val="20"/>
                <w:szCs w:val="20"/>
              </w:rPr>
              <w:t xml:space="preserve"> EC</w:t>
            </w:r>
            <w:r w:rsidRPr="0055224F">
              <w:rPr>
                <w:rFonts w:ascii="Cambria" w:hAnsi="Cambria"/>
                <w:bCs/>
                <w:sz w:val="20"/>
                <w:szCs w:val="20"/>
              </w:rPr>
              <w:t xml:space="preserve"> </w:t>
            </w:r>
            <w:r w:rsidR="00312D1F">
              <w:rPr>
                <w:rFonts w:ascii="Cambria" w:hAnsi="Cambria"/>
                <w:bCs/>
                <w:sz w:val="20"/>
                <w:szCs w:val="20"/>
              </w:rPr>
              <w:t>(</w:t>
            </w:r>
            <w:r w:rsidRPr="0055224F">
              <w:rPr>
                <w:rFonts w:ascii="Cambria" w:hAnsi="Cambria"/>
                <w:bCs/>
                <w:sz w:val="20"/>
                <w:szCs w:val="20"/>
              </w:rPr>
              <w:t>no otorgada</w:t>
            </w:r>
            <w:r w:rsidR="00312D1F">
              <w:rPr>
                <w:rFonts w:ascii="Cambria" w:hAnsi="Cambria"/>
                <w:bCs/>
                <w:sz w:val="20"/>
                <w:szCs w:val="20"/>
              </w:rPr>
              <w:t>)</w:t>
            </w:r>
          </w:p>
        </w:tc>
      </w:tr>
    </w:tbl>
    <w:p w14:paraId="21DAA666" w14:textId="7777777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 xml:space="preserve">III. </w:t>
      </w:r>
      <w:r w:rsidRPr="0055224F">
        <w:rPr>
          <w:rFonts w:ascii="Cambria" w:hAnsi="Cambria"/>
          <w:b/>
          <w:bCs/>
          <w:sz w:val="20"/>
          <w:szCs w:val="20"/>
        </w:rPr>
        <w:tab/>
        <w:t>COMPETENCIA</w:t>
      </w:r>
      <w:r w:rsidR="00EE00E9" w:rsidRPr="0055224F">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670"/>
      </w:tblGrid>
      <w:tr w:rsidR="003239B8" w:rsidRPr="0055224F" w14:paraId="072532AD" w14:textId="77777777" w:rsidTr="00101A56">
        <w:trPr>
          <w:cantSplit/>
        </w:trPr>
        <w:tc>
          <w:tcPr>
            <w:tcW w:w="3600" w:type="dxa"/>
            <w:tcBorders>
              <w:top w:val="single" w:sz="4" w:space="0" w:color="auto"/>
              <w:bottom w:val="single" w:sz="6" w:space="0" w:color="auto"/>
            </w:tcBorders>
            <w:shd w:val="clear" w:color="auto" w:fill="386294"/>
            <w:vAlign w:val="center"/>
          </w:tcPr>
          <w:p w14:paraId="5C2E4B34" w14:textId="4666C046" w:rsidR="003239B8" w:rsidRPr="0055224F" w:rsidRDefault="00F37BAE" w:rsidP="00FC4870">
            <w:pPr>
              <w:jc w:val="center"/>
              <w:rPr>
                <w:rFonts w:ascii="Cambria" w:hAnsi="Cambria"/>
                <w:b/>
                <w:bCs/>
                <w:i/>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personae:</w:t>
            </w:r>
          </w:p>
        </w:tc>
        <w:tc>
          <w:tcPr>
            <w:tcW w:w="5670" w:type="dxa"/>
            <w:vAlign w:val="center"/>
          </w:tcPr>
          <w:p w14:paraId="7707F3E9" w14:textId="5D209CE2"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4B8802DA" w14:textId="77777777" w:rsidTr="00101A56">
        <w:trPr>
          <w:cantSplit/>
        </w:trPr>
        <w:tc>
          <w:tcPr>
            <w:tcW w:w="3600" w:type="dxa"/>
            <w:tcBorders>
              <w:top w:val="single" w:sz="6" w:space="0" w:color="auto"/>
              <w:bottom w:val="single" w:sz="6" w:space="0" w:color="auto"/>
            </w:tcBorders>
            <w:shd w:val="clear" w:color="auto" w:fill="386294"/>
            <w:vAlign w:val="center"/>
          </w:tcPr>
          <w:p w14:paraId="3915C23B" w14:textId="6C33F94A"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loci</w:t>
            </w:r>
            <w:r w:rsidR="003239B8" w:rsidRPr="0055224F">
              <w:rPr>
                <w:rFonts w:ascii="Cambria" w:hAnsi="Cambria"/>
                <w:b/>
                <w:bCs/>
                <w:color w:val="FFFFFF" w:themeColor="background1"/>
                <w:sz w:val="20"/>
                <w:szCs w:val="20"/>
              </w:rPr>
              <w:t>:</w:t>
            </w:r>
          </w:p>
        </w:tc>
        <w:tc>
          <w:tcPr>
            <w:tcW w:w="5670" w:type="dxa"/>
            <w:vAlign w:val="center"/>
          </w:tcPr>
          <w:p w14:paraId="12C931CB" w14:textId="496AACCD"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4362FDF3" w14:textId="77777777" w:rsidTr="00101A56">
        <w:trPr>
          <w:cantSplit/>
        </w:trPr>
        <w:tc>
          <w:tcPr>
            <w:tcW w:w="3600" w:type="dxa"/>
            <w:tcBorders>
              <w:top w:val="single" w:sz="6" w:space="0" w:color="auto"/>
              <w:bottom w:val="single" w:sz="6" w:space="0" w:color="auto"/>
            </w:tcBorders>
            <w:shd w:val="clear" w:color="auto" w:fill="386294"/>
            <w:vAlign w:val="center"/>
          </w:tcPr>
          <w:p w14:paraId="3BE23153" w14:textId="7EDD9E26"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temporis</w:t>
            </w:r>
            <w:r w:rsidR="003239B8" w:rsidRPr="0055224F">
              <w:rPr>
                <w:rFonts w:ascii="Cambria" w:hAnsi="Cambria"/>
                <w:b/>
                <w:bCs/>
                <w:color w:val="FFFFFF" w:themeColor="background1"/>
                <w:sz w:val="20"/>
                <w:szCs w:val="20"/>
              </w:rPr>
              <w:t>:</w:t>
            </w:r>
          </w:p>
        </w:tc>
        <w:tc>
          <w:tcPr>
            <w:tcW w:w="5670" w:type="dxa"/>
            <w:vAlign w:val="center"/>
          </w:tcPr>
          <w:p w14:paraId="6F8B059B" w14:textId="680DA518"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30ABEC3E" w14:textId="77777777" w:rsidTr="00101A56">
        <w:trPr>
          <w:cantSplit/>
        </w:trPr>
        <w:tc>
          <w:tcPr>
            <w:tcW w:w="3600" w:type="dxa"/>
            <w:tcBorders>
              <w:top w:val="single" w:sz="6" w:space="0" w:color="auto"/>
              <w:bottom w:val="single" w:sz="6" w:space="0" w:color="auto"/>
            </w:tcBorders>
            <w:shd w:val="clear" w:color="auto" w:fill="386294"/>
            <w:vAlign w:val="center"/>
          </w:tcPr>
          <w:p w14:paraId="47B529D2" w14:textId="18A37E60"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materia</w:t>
            </w:r>
            <w:r w:rsidR="00EE00E9" w:rsidRPr="0055224F">
              <w:rPr>
                <w:rFonts w:ascii="Cambria" w:hAnsi="Cambria"/>
                <w:b/>
                <w:bCs/>
                <w:i/>
                <w:color w:val="FFFFFF" w:themeColor="background1"/>
                <w:sz w:val="20"/>
                <w:szCs w:val="20"/>
              </w:rPr>
              <w:t>e</w:t>
            </w:r>
            <w:r w:rsidR="003239B8" w:rsidRPr="0055224F">
              <w:rPr>
                <w:rFonts w:ascii="Cambria" w:hAnsi="Cambria"/>
                <w:b/>
                <w:bCs/>
                <w:color w:val="FFFFFF" w:themeColor="background1"/>
                <w:sz w:val="20"/>
                <w:szCs w:val="20"/>
              </w:rPr>
              <w:t>:</w:t>
            </w:r>
          </w:p>
        </w:tc>
        <w:tc>
          <w:tcPr>
            <w:tcW w:w="5670" w:type="dxa"/>
            <w:vAlign w:val="center"/>
          </w:tcPr>
          <w:p w14:paraId="0C122F44" w14:textId="7A7EC365" w:rsidR="003239B8" w:rsidRPr="0055224F" w:rsidRDefault="004D7370" w:rsidP="00FC4870">
            <w:pPr>
              <w:jc w:val="both"/>
              <w:rPr>
                <w:rFonts w:ascii="Cambria" w:hAnsi="Cambria"/>
                <w:bCs/>
                <w:sz w:val="20"/>
                <w:szCs w:val="20"/>
              </w:rPr>
            </w:pPr>
            <w:r w:rsidRPr="0055224F">
              <w:rPr>
                <w:rFonts w:ascii="Cambria" w:hAnsi="Cambria"/>
                <w:bCs/>
                <w:sz w:val="20"/>
                <w:szCs w:val="20"/>
              </w:rPr>
              <w:t>Sí, Convención Americana</w:t>
            </w:r>
            <w:r w:rsidR="00BB6A0F" w:rsidRPr="0055224F">
              <w:rPr>
                <w:rFonts w:ascii="Cambria" w:hAnsi="Cambria"/>
                <w:bCs/>
                <w:sz w:val="20"/>
                <w:szCs w:val="20"/>
              </w:rPr>
              <w:t xml:space="preserve"> </w:t>
            </w:r>
            <w:r w:rsidR="00BB6A0F" w:rsidRPr="0055224F">
              <w:rPr>
                <w:rFonts w:ascii="Cambria" w:hAnsi="Cambria"/>
                <w:color w:val="000000" w:themeColor="text1"/>
                <w:sz w:val="20"/>
                <w:szCs w:val="20"/>
                <w:shd w:val="clear" w:color="auto" w:fill="FFFFFF"/>
              </w:rPr>
              <w:t xml:space="preserve">(depósito de instrumento de ratificación realizado el </w:t>
            </w:r>
            <w:r w:rsidR="00003FD6" w:rsidRPr="0055224F">
              <w:rPr>
                <w:rFonts w:ascii="Cambria" w:hAnsi="Cambria"/>
                <w:color w:val="000000" w:themeColor="text1"/>
                <w:sz w:val="20"/>
                <w:szCs w:val="20"/>
                <w:shd w:val="clear" w:color="auto" w:fill="FFFFFF"/>
              </w:rPr>
              <w:t>28</w:t>
            </w:r>
            <w:r w:rsidR="00750A67" w:rsidRPr="0055224F">
              <w:rPr>
                <w:rFonts w:ascii="Cambria" w:hAnsi="Cambria"/>
                <w:color w:val="000000" w:themeColor="text1"/>
                <w:sz w:val="20"/>
                <w:szCs w:val="20"/>
                <w:shd w:val="clear" w:color="auto" w:fill="FFFFFF"/>
              </w:rPr>
              <w:t xml:space="preserve"> de </w:t>
            </w:r>
            <w:r w:rsidR="00003FD6" w:rsidRPr="0055224F">
              <w:rPr>
                <w:rFonts w:ascii="Cambria" w:hAnsi="Cambria"/>
                <w:color w:val="000000" w:themeColor="text1"/>
                <w:sz w:val="20"/>
                <w:szCs w:val="20"/>
                <w:shd w:val="clear" w:color="auto" w:fill="FFFFFF"/>
              </w:rPr>
              <w:t>diciembre</w:t>
            </w:r>
            <w:r w:rsidR="00CF3ABE" w:rsidRPr="0055224F">
              <w:rPr>
                <w:rFonts w:ascii="Cambria" w:hAnsi="Cambria"/>
                <w:color w:val="000000" w:themeColor="text1"/>
                <w:sz w:val="20"/>
                <w:szCs w:val="20"/>
                <w:shd w:val="clear" w:color="auto" w:fill="FFFFFF"/>
              </w:rPr>
              <w:t xml:space="preserve"> </w:t>
            </w:r>
            <w:r w:rsidR="00BB6A0F" w:rsidRPr="0055224F">
              <w:rPr>
                <w:rFonts w:ascii="Cambria" w:hAnsi="Cambria"/>
                <w:color w:val="000000" w:themeColor="text1"/>
                <w:sz w:val="20"/>
                <w:szCs w:val="20"/>
                <w:shd w:val="clear" w:color="auto" w:fill="FFFFFF"/>
              </w:rPr>
              <w:t>de 197</w:t>
            </w:r>
            <w:r w:rsidR="00003FD6" w:rsidRPr="0055224F">
              <w:rPr>
                <w:rFonts w:ascii="Cambria" w:hAnsi="Cambria"/>
                <w:color w:val="000000" w:themeColor="text1"/>
                <w:sz w:val="20"/>
                <w:szCs w:val="20"/>
                <w:shd w:val="clear" w:color="auto" w:fill="FFFFFF"/>
              </w:rPr>
              <w:t>7</w:t>
            </w:r>
            <w:r w:rsidR="00BB6A0F" w:rsidRPr="0055224F">
              <w:rPr>
                <w:rFonts w:ascii="Cambria" w:hAnsi="Cambria"/>
                <w:color w:val="000000" w:themeColor="text1"/>
                <w:sz w:val="20"/>
                <w:szCs w:val="20"/>
                <w:shd w:val="clear" w:color="auto" w:fill="FFFFFF"/>
              </w:rPr>
              <w:t>)</w:t>
            </w:r>
          </w:p>
        </w:tc>
      </w:tr>
    </w:tbl>
    <w:p w14:paraId="4E92C444" w14:textId="140CB1E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 xml:space="preserve">IV. </w:t>
      </w:r>
      <w:r w:rsidRPr="0055224F">
        <w:rPr>
          <w:rFonts w:ascii="Cambria" w:hAnsi="Cambria"/>
          <w:b/>
          <w:bCs/>
          <w:sz w:val="20"/>
          <w:szCs w:val="20"/>
        </w:rPr>
        <w:tab/>
      </w:r>
      <w:r w:rsidR="00EE00E9" w:rsidRPr="0055224F">
        <w:rPr>
          <w:rFonts w:ascii="Cambria" w:hAnsi="Cambria"/>
          <w:b/>
          <w:bCs/>
          <w:sz w:val="20"/>
          <w:szCs w:val="20"/>
        </w:rPr>
        <w:t>DUPLICACIÓN</w:t>
      </w:r>
      <w:r w:rsidR="00EE00E9" w:rsidRPr="0055224F">
        <w:rPr>
          <w:rFonts w:ascii="Cambria" w:hAnsi="Cambria"/>
          <w:b/>
          <w:bCs/>
          <w:color w:val="FFFFFF" w:themeColor="background1"/>
          <w:sz w:val="20"/>
          <w:szCs w:val="20"/>
        </w:rPr>
        <w:t xml:space="preserve"> </w:t>
      </w:r>
      <w:r w:rsidR="00EE00E9" w:rsidRPr="0055224F">
        <w:rPr>
          <w:rFonts w:ascii="Cambria" w:hAnsi="Cambria"/>
          <w:b/>
          <w:bCs/>
          <w:sz w:val="20"/>
          <w:szCs w:val="20"/>
        </w:rPr>
        <w:t>DE PROCEDIMIENTOS Y COSA JUZGADA</w:t>
      </w:r>
      <w:r w:rsidR="00EE00E9" w:rsidRPr="0055224F">
        <w:rPr>
          <w:rFonts w:ascii="Cambria" w:hAnsi="Cambria"/>
          <w:b/>
          <w:bCs/>
          <w:i/>
          <w:sz w:val="20"/>
          <w:szCs w:val="20"/>
        </w:rPr>
        <w:t xml:space="preserve"> </w:t>
      </w:r>
      <w:r w:rsidR="00EE00E9" w:rsidRPr="0055224F">
        <w:rPr>
          <w:rFonts w:ascii="Cambria" w:hAnsi="Cambria"/>
          <w:b/>
          <w:bCs/>
          <w:sz w:val="20"/>
          <w:szCs w:val="20"/>
        </w:rPr>
        <w:t>INTERNACIONAL</w:t>
      </w:r>
      <w:r w:rsidR="005D38F9" w:rsidRPr="0055224F">
        <w:rPr>
          <w:rFonts w:ascii="Cambria" w:hAnsi="Cambria"/>
          <w:b/>
          <w:bCs/>
          <w:sz w:val="20"/>
          <w:szCs w:val="20"/>
        </w:rPr>
        <w:t>,</w:t>
      </w:r>
      <w:r w:rsidRPr="0055224F">
        <w:rPr>
          <w:rFonts w:ascii="Cambria" w:hAnsi="Cambria"/>
          <w:b/>
          <w:bCs/>
          <w:sz w:val="20"/>
          <w:szCs w:val="20"/>
        </w:rPr>
        <w:t xml:space="preserve"> CARACTERIZACIÓN, </w:t>
      </w:r>
      <w:r w:rsidRPr="0055224F">
        <w:rPr>
          <w:rFonts w:ascii="Cambria" w:hAnsi="Cambria"/>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55224F"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55224F" w:rsidRDefault="00EE00E9"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55224F" w:rsidRDefault="00BB6A0F" w:rsidP="00FC4870">
            <w:pPr>
              <w:jc w:val="both"/>
              <w:rPr>
                <w:rFonts w:ascii="Cambria" w:hAnsi="Cambria"/>
                <w:bCs/>
                <w:sz w:val="20"/>
                <w:szCs w:val="20"/>
              </w:rPr>
            </w:pPr>
            <w:r w:rsidRPr="0055224F">
              <w:rPr>
                <w:rFonts w:ascii="Cambria" w:hAnsi="Cambria"/>
                <w:bCs/>
                <w:sz w:val="20"/>
                <w:szCs w:val="20"/>
              </w:rPr>
              <w:t>No</w:t>
            </w:r>
          </w:p>
        </w:tc>
      </w:tr>
      <w:tr w:rsidR="002B3E6B" w:rsidRPr="0055224F"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55224F" w:rsidRDefault="002B3E6B" w:rsidP="002B3E6B">
            <w:pPr>
              <w:jc w:val="center"/>
              <w:rPr>
                <w:rFonts w:ascii="Cambria" w:hAnsi="Cambria"/>
                <w:b/>
                <w:bCs/>
                <w:i/>
                <w:color w:val="FFFFFF" w:themeColor="background1"/>
                <w:sz w:val="20"/>
                <w:szCs w:val="20"/>
              </w:rPr>
            </w:pPr>
            <w:r w:rsidRPr="0055224F">
              <w:rPr>
                <w:rFonts w:ascii="Cambria" w:hAnsi="Cambria"/>
                <w:b/>
                <w:bCs/>
                <w:color w:val="FFFFFF" w:themeColor="background1"/>
                <w:sz w:val="20"/>
                <w:szCs w:val="20"/>
              </w:rPr>
              <w:t xml:space="preserve">Derechos </w:t>
            </w:r>
            <w:r w:rsidR="00F37BAE" w:rsidRPr="0055224F">
              <w:rPr>
                <w:rFonts w:ascii="Cambria" w:hAnsi="Cambria"/>
                <w:b/>
                <w:bCs/>
                <w:color w:val="FFFFFF" w:themeColor="background1"/>
                <w:sz w:val="20"/>
                <w:szCs w:val="20"/>
              </w:rPr>
              <w:t>declarados admisibles</w:t>
            </w:r>
            <w:r w:rsidRPr="0055224F">
              <w:rPr>
                <w:rFonts w:ascii="Cambria" w:hAnsi="Cambria"/>
                <w:b/>
                <w:bCs/>
                <w:i/>
                <w:color w:val="FFFFFF" w:themeColor="background1"/>
                <w:sz w:val="20"/>
                <w:szCs w:val="20"/>
              </w:rPr>
              <w:t>:</w:t>
            </w:r>
          </w:p>
        </w:tc>
        <w:tc>
          <w:tcPr>
            <w:tcW w:w="5680" w:type="dxa"/>
            <w:vAlign w:val="center"/>
          </w:tcPr>
          <w:p w14:paraId="6310C8F7" w14:textId="56E47343" w:rsidR="00322289" w:rsidRPr="0055224F" w:rsidRDefault="00322289" w:rsidP="00FB7F67">
            <w:pPr>
              <w:jc w:val="both"/>
              <w:rPr>
                <w:rFonts w:ascii="Cambria" w:hAnsi="Cambria"/>
              </w:rPr>
            </w:pPr>
            <w:r w:rsidRPr="0055224F">
              <w:rPr>
                <w:rFonts w:ascii="Cambria" w:hAnsi="Cambria"/>
                <w:bCs/>
                <w:sz w:val="20"/>
                <w:szCs w:val="20"/>
              </w:rPr>
              <w:t xml:space="preserve">Artículos 8 </w:t>
            </w:r>
            <w:r w:rsidR="00032F93" w:rsidRPr="0055224F">
              <w:rPr>
                <w:rFonts w:asciiTheme="majorHAnsi" w:hAnsiTheme="majorHAnsi"/>
                <w:sz w:val="20"/>
                <w:szCs w:val="20"/>
              </w:rPr>
              <w:t>(garantías judiciales), 23 (derechos políticos), 24 (igualdad ante la ley), 25 (protección judicial) y 26 (desarrollo progresivo) de la Convención Americana</w:t>
            </w:r>
            <w:r w:rsidR="00A67531">
              <w:rPr>
                <w:rFonts w:asciiTheme="majorHAnsi" w:hAnsiTheme="majorHAnsi"/>
                <w:sz w:val="20"/>
                <w:szCs w:val="20"/>
              </w:rPr>
              <w:t>,</w:t>
            </w:r>
            <w:r w:rsidR="00032F93" w:rsidRPr="0055224F">
              <w:rPr>
                <w:rFonts w:asciiTheme="majorHAnsi" w:hAnsiTheme="majorHAnsi"/>
                <w:sz w:val="20"/>
                <w:szCs w:val="20"/>
              </w:rPr>
              <w:t xml:space="preserve"> en relación con sus artículos 1.1 (obligación de respetar derechos) y 2 (deber de adoptar disposiciones de derecho interno)</w:t>
            </w:r>
          </w:p>
        </w:tc>
      </w:tr>
      <w:tr w:rsidR="003239B8" w:rsidRPr="0055224F"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Agotamiento de recursos internos</w:t>
            </w:r>
            <w:r w:rsidR="00EE00E9" w:rsidRPr="0055224F">
              <w:rPr>
                <w:rFonts w:ascii="Cambria" w:hAnsi="Cambria"/>
                <w:b/>
                <w:bCs/>
                <w:color w:val="FFFFFF" w:themeColor="background1"/>
                <w:sz w:val="20"/>
                <w:szCs w:val="20"/>
              </w:rPr>
              <w:t xml:space="preserve"> o procedencia de una excepción</w:t>
            </w:r>
            <w:r w:rsidRPr="0055224F">
              <w:rPr>
                <w:rFonts w:ascii="Cambria" w:hAnsi="Cambria"/>
                <w:b/>
                <w:bCs/>
                <w:color w:val="FFFFFF" w:themeColor="background1"/>
                <w:sz w:val="20"/>
                <w:szCs w:val="20"/>
              </w:rPr>
              <w:t>:</w:t>
            </w:r>
          </w:p>
        </w:tc>
        <w:tc>
          <w:tcPr>
            <w:tcW w:w="5680" w:type="dxa"/>
            <w:vAlign w:val="center"/>
          </w:tcPr>
          <w:p w14:paraId="69C53E8A" w14:textId="6072E779" w:rsidR="003239B8" w:rsidRPr="00E83AC6" w:rsidRDefault="00322289" w:rsidP="00FC4870">
            <w:pPr>
              <w:rPr>
                <w:rFonts w:ascii="Cambria" w:hAnsi="Cambria"/>
                <w:bCs/>
                <w:sz w:val="20"/>
                <w:szCs w:val="20"/>
              </w:rPr>
            </w:pPr>
            <w:r w:rsidRPr="00E83AC6">
              <w:rPr>
                <w:rFonts w:ascii="Cambria" w:hAnsi="Cambria"/>
                <w:bCs/>
                <w:sz w:val="20"/>
                <w:szCs w:val="20"/>
              </w:rPr>
              <w:t>Sí, aplica la excepción prevista en el artículo 46.2.</w:t>
            </w:r>
            <w:r w:rsidR="00456908" w:rsidRPr="00E83AC6">
              <w:rPr>
                <w:rFonts w:ascii="Cambria" w:hAnsi="Cambria"/>
                <w:bCs/>
                <w:sz w:val="20"/>
                <w:szCs w:val="20"/>
              </w:rPr>
              <w:t>c</w:t>
            </w:r>
            <w:r w:rsidRPr="00E83AC6">
              <w:rPr>
                <w:rFonts w:ascii="Cambria" w:hAnsi="Cambria"/>
                <w:bCs/>
                <w:sz w:val="20"/>
                <w:szCs w:val="20"/>
              </w:rPr>
              <w:t>)</w:t>
            </w:r>
          </w:p>
        </w:tc>
      </w:tr>
      <w:tr w:rsidR="003239B8" w:rsidRPr="0055224F"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Presentación dentro de plazo:</w:t>
            </w:r>
          </w:p>
        </w:tc>
        <w:tc>
          <w:tcPr>
            <w:tcW w:w="5680" w:type="dxa"/>
            <w:vAlign w:val="center"/>
          </w:tcPr>
          <w:p w14:paraId="4A2A4569" w14:textId="279DED4C" w:rsidR="003239B8" w:rsidRPr="0055224F" w:rsidRDefault="00322289" w:rsidP="00FC4870">
            <w:pPr>
              <w:rPr>
                <w:rFonts w:ascii="Cambria" w:hAnsi="Cambria"/>
                <w:bCs/>
                <w:sz w:val="20"/>
                <w:szCs w:val="20"/>
              </w:rPr>
            </w:pPr>
            <w:r w:rsidRPr="0055224F">
              <w:rPr>
                <w:rFonts w:ascii="Cambria" w:hAnsi="Cambria"/>
                <w:bCs/>
                <w:sz w:val="20"/>
                <w:szCs w:val="20"/>
              </w:rPr>
              <w:t xml:space="preserve">Sí, </w:t>
            </w:r>
            <w:r w:rsidR="007D0F4E" w:rsidRPr="0055224F">
              <w:rPr>
                <w:rFonts w:ascii="Cambria" w:hAnsi="Cambria"/>
                <w:bCs/>
                <w:sz w:val="20"/>
                <w:szCs w:val="20"/>
              </w:rPr>
              <w:t>en los términos de la Sección VI</w:t>
            </w:r>
          </w:p>
        </w:tc>
      </w:tr>
    </w:tbl>
    <w:p w14:paraId="639791F7" w14:textId="77777777" w:rsidR="00DD57A7" w:rsidRPr="0055224F" w:rsidRDefault="00DD57A7">
      <w:pPr>
        <w:pBdr>
          <w:top w:val="nil"/>
          <w:left w:val="nil"/>
          <w:bottom w:val="nil"/>
          <w:right w:val="nil"/>
          <w:between w:val="nil"/>
          <w:bar w:val="nil"/>
        </w:pBdr>
        <w:rPr>
          <w:rFonts w:ascii="Cambria" w:hAnsi="Cambria"/>
          <w:b/>
          <w:sz w:val="20"/>
          <w:szCs w:val="20"/>
        </w:rPr>
      </w:pPr>
      <w:r w:rsidRPr="0055224F">
        <w:rPr>
          <w:rFonts w:ascii="Cambria" w:hAnsi="Cambria"/>
          <w:b/>
          <w:sz w:val="20"/>
          <w:szCs w:val="20"/>
        </w:rPr>
        <w:br w:type="page"/>
      </w:r>
    </w:p>
    <w:p w14:paraId="47A6C5D9" w14:textId="035EB6CD" w:rsidR="00B23A3F" w:rsidRPr="0055224F" w:rsidRDefault="00223A29" w:rsidP="00CA3AEE">
      <w:pPr>
        <w:suppressAutoHyphens/>
        <w:spacing w:before="240" w:after="240"/>
        <w:ind w:left="720"/>
        <w:jc w:val="both"/>
        <w:rPr>
          <w:rFonts w:ascii="Cambria" w:hAnsi="Cambria"/>
          <w:b/>
          <w:sz w:val="20"/>
          <w:szCs w:val="20"/>
        </w:rPr>
      </w:pPr>
      <w:r w:rsidRPr="0055224F">
        <w:rPr>
          <w:rFonts w:ascii="Cambria" w:hAnsi="Cambria"/>
          <w:b/>
          <w:sz w:val="20"/>
          <w:szCs w:val="20"/>
        </w:rPr>
        <w:lastRenderedPageBreak/>
        <w:t xml:space="preserve">V. </w:t>
      </w:r>
      <w:r w:rsidRPr="0055224F">
        <w:rPr>
          <w:rFonts w:ascii="Cambria" w:hAnsi="Cambria"/>
          <w:b/>
          <w:sz w:val="20"/>
          <w:szCs w:val="20"/>
        </w:rPr>
        <w:tab/>
      </w:r>
      <w:r w:rsidR="0095290F" w:rsidRPr="0055224F">
        <w:rPr>
          <w:rFonts w:ascii="Cambria" w:hAnsi="Cambria"/>
          <w:b/>
          <w:sz w:val="20"/>
          <w:szCs w:val="20"/>
        </w:rPr>
        <w:t>POSICIÓN DE LAS PARTES</w:t>
      </w:r>
    </w:p>
    <w:p w14:paraId="4670702A" w14:textId="773CD1FB" w:rsidR="00D940C9" w:rsidRPr="0055224F" w:rsidRDefault="00A54E2A" w:rsidP="00DF2239">
      <w:pPr>
        <w:numPr>
          <w:ilvl w:val="0"/>
          <w:numId w:val="55"/>
        </w:numPr>
        <w:suppressAutoHyphens/>
        <w:spacing w:before="240" w:after="240"/>
        <w:jc w:val="both"/>
        <w:rPr>
          <w:rFonts w:ascii="Cambria" w:hAnsi="Cambria"/>
          <w:bCs/>
          <w:sz w:val="20"/>
          <w:szCs w:val="20"/>
        </w:rPr>
      </w:pPr>
      <w:r w:rsidRPr="0055224F">
        <w:rPr>
          <w:rFonts w:ascii="Cambria" w:hAnsi="Cambria"/>
          <w:bCs/>
          <w:sz w:val="20"/>
          <w:szCs w:val="20"/>
        </w:rPr>
        <w:t>La parte peticionaria</w:t>
      </w:r>
      <w:r w:rsidR="00D940C9" w:rsidRPr="0055224F">
        <w:rPr>
          <w:rFonts w:ascii="Cambria" w:hAnsi="Cambria"/>
          <w:bCs/>
          <w:sz w:val="20"/>
          <w:szCs w:val="20"/>
        </w:rPr>
        <w:t xml:space="preserve"> </w:t>
      </w:r>
      <w:r w:rsidR="0033375B" w:rsidRPr="0055224F">
        <w:rPr>
          <w:rFonts w:ascii="Cambria" w:hAnsi="Cambria"/>
          <w:bCs/>
          <w:sz w:val="20"/>
          <w:szCs w:val="20"/>
        </w:rPr>
        <w:t>alega la responsabilidad internacional de</w:t>
      </w:r>
      <w:r w:rsidR="004975F1" w:rsidRPr="0055224F">
        <w:rPr>
          <w:rFonts w:ascii="Cambria" w:hAnsi="Cambria"/>
          <w:bCs/>
          <w:sz w:val="20"/>
          <w:szCs w:val="20"/>
        </w:rPr>
        <w:t>l</w:t>
      </w:r>
      <w:r w:rsidR="0033375B" w:rsidRPr="0055224F">
        <w:rPr>
          <w:rFonts w:ascii="Cambria" w:hAnsi="Cambria"/>
          <w:bCs/>
          <w:sz w:val="20"/>
          <w:szCs w:val="20"/>
        </w:rPr>
        <w:t xml:space="preserve"> Ecuador </w:t>
      </w:r>
      <w:r w:rsidR="00CD562E" w:rsidRPr="0055224F">
        <w:rPr>
          <w:rFonts w:ascii="Cambria" w:hAnsi="Cambria"/>
          <w:bCs/>
          <w:sz w:val="20"/>
          <w:szCs w:val="20"/>
        </w:rPr>
        <w:t xml:space="preserve">por la vulneración a </w:t>
      </w:r>
      <w:r w:rsidR="00964DBC" w:rsidRPr="0055224F">
        <w:rPr>
          <w:rFonts w:ascii="Cambria" w:hAnsi="Cambria"/>
          <w:bCs/>
          <w:sz w:val="20"/>
          <w:szCs w:val="20"/>
        </w:rPr>
        <w:t xml:space="preserve">los derechos a </w:t>
      </w:r>
      <w:r w:rsidR="00C735E9" w:rsidRPr="0055224F">
        <w:rPr>
          <w:rFonts w:ascii="Cambria" w:hAnsi="Cambria"/>
          <w:bCs/>
          <w:sz w:val="20"/>
          <w:szCs w:val="20"/>
        </w:rPr>
        <w:t xml:space="preserve">la participación política, al acceso a la información y al debido proceso </w:t>
      </w:r>
      <w:r w:rsidR="00255EEF" w:rsidRPr="0055224F">
        <w:rPr>
          <w:rFonts w:ascii="Cambria" w:hAnsi="Cambria"/>
          <w:bCs/>
          <w:sz w:val="20"/>
          <w:szCs w:val="20"/>
        </w:rPr>
        <w:t>en perjuicio de un grupo de ciudadanos</w:t>
      </w:r>
      <w:r w:rsidR="004A2A52" w:rsidRPr="0055224F">
        <w:rPr>
          <w:rFonts w:ascii="Cambria" w:hAnsi="Cambria"/>
          <w:bCs/>
          <w:sz w:val="20"/>
          <w:szCs w:val="20"/>
        </w:rPr>
        <w:t xml:space="preserve"> </w:t>
      </w:r>
      <w:r w:rsidR="00D4367A" w:rsidRPr="0055224F">
        <w:rPr>
          <w:rFonts w:ascii="Cambria" w:hAnsi="Cambria"/>
          <w:bCs/>
          <w:sz w:val="20"/>
          <w:szCs w:val="20"/>
        </w:rPr>
        <w:t xml:space="preserve">ecuatorianos </w:t>
      </w:r>
      <w:r w:rsidR="00C735E9" w:rsidRPr="0055224F">
        <w:rPr>
          <w:rFonts w:ascii="Cambria" w:hAnsi="Cambria"/>
          <w:bCs/>
          <w:sz w:val="20"/>
          <w:szCs w:val="20"/>
        </w:rPr>
        <w:t xml:space="preserve">en el marco del desarrollo de una iniciativa de consulta popular. Además, alega la falta de reparación integral por estos hechos. </w:t>
      </w:r>
    </w:p>
    <w:p w14:paraId="2135CE92" w14:textId="2734CAC7" w:rsidR="00711D46" w:rsidRPr="0055224F" w:rsidRDefault="00711D46" w:rsidP="00711D46">
      <w:pPr>
        <w:suppressAutoHyphens/>
        <w:spacing w:before="240" w:after="240"/>
        <w:ind w:left="720"/>
        <w:jc w:val="both"/>
        <w:rPr>
          <w:rFonts w:ascii="Cambria" w:hAnsi="Cambria"/>
          <w:bCs/>
          <w:i/>
          <w:iCs/>
          <w:sz w:val="20"/>
          <w:szCs w:val="20"/>
        </w:rPr>
      </w:pPr>
      <w:r w:rsidRPr="0055224F">
        <w:rPr>
          <w:rFonts w:ascii="Cambria" w:hAnsi="Cambria"/>
          <w:bCs/>
          <w:i/>
          <w:iCs/>
          <w:sz w:val="20"/>
          <w:szCs w:val="20"/>
        </w:rPr>
        <w:t>Antecedentes</w:t>
      </w:r>
    </w:p>
    <w:p w14:paraId="03808AD1" w14:textId="4A1C7A09" w:rsidR="006A370B" w:rsidRPr="0055224F" w:rsidRDefault="00783CF7" w:rsidP="00202901">
      <w:pPr>
        <w:numPr>
          <w:ilvl w:val="0"/>
          <w:numId w:val="55"/>
        </w:numPr>
        <w:suppressAutoHyphens/>
        <w:spacing w:after="240"/>
        <w:jc w:val="both"/>
        <w:rPr>
          <w:rFonts w:ascii="Cambria" w:hAnsi="Cambria"/>
          <w:bCs/>
          <w:sz w:val="20"/>
          <w:szCs w:val="20"/>
        </w:rPr>
      </w:pPr>
      <w:r>
        <w:rPr>
          <w:rFonts w:ascii="Cambria" w:hAnsi="Cambria"/>
          <w:bCs/>
          <w:sz w:val="20"/>
          <w:szCs w:val="20"/>
        </w:rPr>
        <w:t>Los peticionarios narran</w:t>
      </w:r>
      <w:r w:rsidR="007D2DE2" w:rsidRPr="0055224F">
        <w:rPr>
          <w:rFonts w:ascii="Cambria" w:hAnsi="Cambria"/>
          <w:bCs/>
          <w:sz w:val="20"/>
          <w:szCs w:val="20"/>
        </w:rPr>
        <w:t xml:space="preserve"> que en 2007 el entonces presidente de</w:t>
      </w:r>
      <w:r w:rsidR="00202901" w:rsidRPr="0055224F">
        <w:rPr>
          <w:rFonts w:ascii="Cambria" w:hAnsi="Cambria"/>
          <w:bCs/>
          <w:sz w:val="20"/>
          <w:szCs w:val="20"/>
        </w:rPr>
        <w:t xml:space="preserve"> la República de</w:t>
      </w:r>
      <w:r w:rsidR="007D2DE2" w:rsidRPr="0055224F">
        <w:rPr>
          <w:rFonts w:ascii="Cambria" w:hAnsi="Cambria"/>
          <w:bCs/>
          <w:sz w:val="20"/>
          <w:szCs w:val="20"/>
        </w:rPr>
        <w:t xml:space="preserve"> Ecuador comprometió ante la Asamblea General de la Naciones Unidas la protección del bloque 43 </w:t>
      </w:r>
      <w:r w:rsidR="009E3B60" w:rsidRPr="0055224F">
        <w:rPr>
          <w:rFonts w:ascii="Cambria" w:hAnsi="Cambria"/>
          <w:bCs/>
          <w:sz w:val="20"/>
          <w:szCs w:val="20"/>
        </w:rPr>
        <w:t xml:space="preserve">del Parque Nacional </w:t>
      </w:r>
      <w:r w:rsidR="007D2DE2" w:rsidRPr="0055224F">
        <w:rPr>
          <w:rFonts w:ascii="Cambria" w:hAnsi="Cambria"/>
          <w:bCs/>
          <w:sz w:val="20"/>
          <w:szCs w:val="20"/>
        </w:rPr>
        <w:t>Yasuní</w:t>
      </w:r>
      <w:r w:rsidR="00805C46" w:rsidRPr="0055224F">
        <w:rPr>
          <w:rFonts w:ascii="Cambria" w:hAnsi="Cambria"/>
          <w:bCs/>
          <w:sz w:val="20"/>
          <w:szCs w:val="20"/>
        </w:rPr>
        <w:t xml:space="preserve"> (en adelante el “Yasuní”)</w:t>
      </w:r>
      <w:r w:rsidR="007D2DE2" w:rsidRPr="0055224F">
        <w:rPr>
          <w:rFonts w:ascii="Cambria" w:hAnsi="Cambria"/>
          <w:bCs/>
          <w:sz w:val="20"/>
          <w:szCs w:val="20"/>
        </w:rPr>
        <w:t>, a efectos de no extraer el crudo de petróleo</w:t>
      </w:r>
      <w:r w:rsidR="004E362D" w:rsidRPr="0055224F">
        <w:rPr>
          <w:rFonts w:ascii="Cambria" w:hAnsi="Cambria"/>
          <w:bCs/>
          <w:sz w:val="20"/>
          <w:szCs w:val="20"/>
        </w:rPr>
        <w:t xml:space="preserve"> en él contenido</w:t>
      </w:r>
      <w:r>
        <w:rPr>
          <w:rFonts w:ascii="Cambria" w:hAnsi="Cambria"/>
          <w:bCs/>
          <w:sz w:val="20"/>
          <w:szCs w:val="20"/>
        </w:rPr>
        <w:t>;</w:t>
      </w:r>
      <w:r w:rsidR="009B4C26" w:rsidRPr="0055224F">
        <w:rPr>
          <w:rFonts w:ascii="Cambria" w:hAnsi="Cambria"/>
          <w:bCs/>
          <w:sz w:val="20"/>
          <w:szCs w:val="20"/>
        </w:rPr>
        <w:t xml:space="preserve"> así como </w:t>
      </w:r>
      <w:r w:rsidR="00D565AD" w:rsidRPr="0055224F">
        <w:rPr>
          <w:rFonts w:ascii="Cambria" w:hAnsi="Cambria"/>
          <w:bCs/>
          <w:sz w:val="20"/>
          <w:szCs w:val="20"/>
        </w:rPr>
        <w:t xml:space="preserve">la </w:t>
      </w:r>
      <w:r w:rsidR="004C1346" w:rsidRPr="0055224F">
        <w:rPr>
          <w:rFonts w:ascii="Cambria" w:hAnsi="Cambria"/>
          <w:bCs/>
          <w:sz w:val="20"/>
          <w:szCs w:val="20"/>
        </w:rPr>
        <w:t xml:space="preserve">protección de </w:t>
      </w:r>
      <w:r w:rsidR="00AB13D0" w:rsidRPr="0055224F">
        <w:rPr>
          <w:rFonts w:ascii="Cambria" w:hAnsi="Cambria"/>
          <w:bCs/>
          <w:sz w:val="20"/>
          <w:szCs w:val="20"/>
        </w:rPr>
        <w:t>la biodiversidad</w:t>
      </w:r>
      <w:r w:rsidR="009B4C26" w:rsidRPr="0055224F">
        <w:rPr>
          <w:rFonts w:ascii="Cambria" w:hAnsi="Cambria"/>
          <w:bCs/>
          <w:sz w:val="20"/>
          <w:szCs w:val="20"/>
        </w:rPr>
        <w:t xml:space="preserve"> y </w:t>
      </w:r>
      <w:r w:rsidR="00EC7530" w:rsidRPr="0055224F">
        <w:rPr>
          <w:rFonts w:ascii="Cambria" w:hAnsi="Cambria"/>
          <w:bCs/>
          <w:sz w:val="20"/>
          <w:szCs w:val="20"/>
        </w:rPr>
        <w:t>de tres comunidades indígenas</w:t>
      </w:r>
      <w:r w:rsidR="002C3015" w:rsidRPr="0055224F">
        <w:rPr>
          <w:rFonts w:ascii="Cambria" w:hAnsi="Cambria"/>
          <w:bCs/>
          <w:sz w:val="20"/>
          <w:szCs w:val="20"/>
        </w:rPr>
        <w:t xml:space="preserve"> de la región</w:t>
      </w:r>
      <w:r w:rsidR="00EC7530" w:rsidRPr="0055224F">
        <w:rPr>
          <w:rFonts w:ascii="Cambria" w:hAnsi="Cambria"/>
          <w:bCs/>
          <w:sz w:val="20"/>
          <w:szCs w:val="20"/>
        </w:rPr>
        <w:t xml:space="preserve">: Tagaeri, Taromenani y Woaranis. </w:t>
      </w:r>
      <w:r w:rsidR="00BD623D" w:rsidRPr="0055224F">
        <w:rPr>
          <w:rFonts w:ascii="Cambria" w:hAnsi="Cambria"/>
          <w:bCs/>
          <w:sz w:val="20"/>
          <w:szCs w:val="20"/>
        </w:rPr>
        <w:t>No obstante,</w:t>
      </w:r>
      <w:r w:rsidR="009E3B60" w:rsidRPr="0055224F">
        <w:rPr>
          <w:rFonts w:ascii="Cambria" w:hAnsi="Cambria"/>
          <w:bCs/>
          <w:sz w:val="20"/>
          <w:szCs w:val="20"/>
        </w:rPr>
        <w:t xml:space="preserve"> </w:t>
      </w:r>
      <w:r w:rsidR="00BD623D" w:rsidRPr="0055224F">
        <w:rPr>
          <w:rFonts w:ascii="Cambria" w:hAnsi="Cambria"/>
          <w:bCs/>
          <w:sz w:val="20"/>
          <w:szCs w:val="20"/>
        </w:rPr>
        <w:t xml:space="preserve">el 23 de agosto de 2013 el gobierno </w:t>
      </w:r>
      <w:r w:rsidR="009E3B60" w:rsidRPr="0055224F">
        <w:rPr>
          <w:rFonts w:ascii="Cambria" w:hAnsi="Cambria"/>
          <w:bCs/>
          <w:sz w:val="20"/>
          <w:szCs w:val="20"/>
        </w:rPr>
        <w:t xml:space="preserve">sucesor </w:t>
      </w:r>
      <w:r w:rsidR="00BD623D" w:rsidRPr="0055224F">
        <w:rPr>
          <w:rFonts w:ascii="Cambria" w:hAnsi="Cambria"/>
          <w:bCs/>
          <w:sz w:val="20"/>
          <w:szCs w:val="20"/>
        </w:rPr>
        <w:t xml:space="preserve">solicitó </w:t>
      </w:r>
      <w:r>
        <w:rPr>
          <w:rFonts w:ascii="Cambria" w:hAnsi="Cambria"/>
          <w:bCs/>
          <w:sz w:val="20"/>
          <w:szCs w:val="20"/>
        </w:rPr>
        <w:t>a</w:t>
      </w:r>
      <w:r w:rsidR="00BD623D" w:rsidRPr="0055224F">
        <w:rPr>
          <w:rFonts w:ascii="Cambria" w:hAnsi="Cambria"/>
          <w:bCs/>
          <w:sz w:val="20"/>
          <w:szCs w:val="20"/>
        </w:rPr>
        <w:t xml:space="preserve"> la Asamblea Nac</w:t>
      </w:r>
      <w:r w:rsidR="0098039F" w:rsidRPr="0055224F">
        <w:rPr>
          <w:rFonts w:ascii="Cambria" w:hAnsi="Cambria"/>
          <w:bCs/>
          <w:sz w:val="20"/>
          <w:szCs w:val="20"/>
        </w:rPr>
        <w:t xml:space="preserve">ional </w:t>
      </w:r>
      <w:r w:rsidR="00E522B3" w:rsidRPr="0055224F">
        <w:rPr>
          <w:rFonts w:ascii="Cambria" w:hAnsi="Cambria"/>
          <w:bCs/>
          <w:sz w:val="20"/>
          <w:szCs w:val="20"/>
        </w:rPr>
        <w:t xml:space="preserve">del Ecuador </w:t>
      </w:r>
      <w:r w:rsidR="005F32A0" w:rsidRPr="0055224F">
        <w:rPr>
          <w:rFonts w:ascii="Cambria" w:hAnsi="Cambria"/>
          <w:bCs/>
          <w:sz w:val="20"/>
          <w:szCs w:val="20"/>
        </w:rPr>
        <w:t>declarar</w:t>
      </w:r>
      <w:r w:rsidR="009E3B60" w:rsidRPr="0055224F">
        <w:rPr>
          <w:rFonts w:ascii="Cambria" w:hAnsi="Cambria"/>
          <w:bCs/>
          <w:sz w:val="20"/>
          <w:szCs w:val="20"/>
        </w:rPr>
        <w:t xml:space="preserve"> de interés nacional la explotación del petróleo contenido en los bloques 31 y 43 </w:t>
      </w:r>
      <w:r w:rsidR="00805C46" w:rsidRPr="0055224F">
        <w:rPr>
          <w:rFonts w:ascii="Cambria" w:hAnsi="Cambria"/>
          <w:bCs/>
          <w:sz w:val="20"/>
          <w:szCs w:val="20"/>
        </w:rPr>
        <w:t xml:space="preserve">del </w:t>
      </w:r>
      <w:r w:rsidR="007F7F62" w:rsidRPr="0055224F">
        <w:rPr>
          <w:rFonts w:ascii="Cambria" w:hAnsi="Cambria"/>
          <w:bCs/>
          <w:sz w:val="20"/>
          <w:szCs w:val="20"/>
        </w:rPr>
        <w:t xml:space="preserve">Yasuní. </w:t>
      </w:r>
      <w:r w:rsidR="007B32FF" w:rsidRPr="0055224F">
        <w:rPr>
          <w:rFonts w:ascii="Cambria" w:hAnsi="Cambria"/>
          <w:bCs/>
          <w:sz w:val="20"/>
          <w:szCs w:val="20"/>
        </w:rPr>
        <w:t xml:space="preserve">Consecuentemente, en octubre de ese año la Asamblea </w:t>
      </w:r>
      <w:r w:rsidR="00E522B3" w:rsidRPr="0055224F">
        <w:rPr>
          <w:rFonts w:ascii="Cambria" w:hAnsi="Cambria"/>
          <w:bCs/>
          <w:sz w:val="20"/>
          <w:szCs w:val="20"/>
        </w:rPr>
        <w:t>Nacional</w:t>
      </w:r>
      <w:r w:rsidR="007B32FF" w:rsidRPr="0055224F">
        <w:rPr>
          <w:rFonts w:ascii="Cambria" w:hAnsi="Cambria"/>
          <w:bCs/>
          <w:sz w:val="20"/>
          <w:szCs w:val="20"/>
        </w:rPr>
        <w:t xml:space="preserve"> </w:t>
      </w:r>
      <w:r w:rsidR="0082683B" w:rsidRPr="0055224F">
        <w:rPr>
          <w:rFonts w:ascii="Cambria" w:hAnsi="Cambria"/>
          <w:bCs/>
          <w:sz w:val="20"/>
          <w:szCs w:val="20"/>
        </w:rPr>
        <w:t>declaró de interés nacional</w:t>
      </w:r>
      <w:r w:rsidR="00975667" w:rsidRPr="0055224F">
        <w:rPr>
          <w:rFonts w:ascii="Cambria" w:hAnsi="Cambria"/>
          <w:bCs/>
          <w:sz w:val="20"/>
          <w:szCs w:val="20"/>
        </w:rPr>
        <w:t xml:space="preserve"> la</w:t>
      </w:r>
      <w:r w:rsidR="0082683B" w:rsidRPr="0055224F">
        <w:rPr>
          <w:rFonts w:ascii="Cambria" w:hAnsi="Cambria"/>
          <w:bCs/>
          <w:sz w:val="20"/>
          <w:szCs w:val="20"/>
        </w:rPr>
        <w:t xml:space="preserve"> explotación de</w:t>
      </w:r>
      <w:r w:rsidR="00311F6C" w:rsidRPr="0055224F">
        <w:rPr>
          <w:rFonts w:ascii="Cambria" w:hAnsi="Cambria"/>
          <w:bCs/>
          <w:sz w:val="20"/>
          <w:szCs w:val="20"/>
        </w:rPr>
        <w:t xml:space="preserve">l </w:t>
      </w:r>
      <w:r w:rsidR="0082683B" w:rsidRPr="0055224F">
        <w:rPr>
          <w:rFonts w:ascii="Cambria" w:hAnsi="Cambria"/>
          <w:bCs/>
          <w:sz w:val="20"/>
          <w:szCs w:val="20"/>
        </w:rPr>
        <w:t>petróleo conteni</w:t>
      </w:r>
      <w:r w:rsidR="00CB6166" w:rsidRPr="0055224F">
        <w:rPr>
          <w:rFonts w:ascii="Cambria" w:hAnsi="Cambria"/>
          <w:bCs/>
          <w:sz w:val="20"/>
          <w:szCs w:val="20"/>
        </w:rPr>
        <w:t>do</w:t>
      </w:r>
      <w:r w:rsidR="0082683B" w:rsidRPr="0055224F">
        <w:rPr>
          <w:rFonts w:ascii="Cambria" w:hAnsi="Cambria"/>
          <w:bCs/>
          <w:sz w:val="20"/>
          <w:szCs w:val="20"/>
        </w:rPr>
        <w:t xml:space="preserve"> en los referidos bloques del Yasuní. </w:t>
      </w:r>
    </w:p>
    <w:p w14:paraId="4A449068" w14:textId="7D5B4711" w:rsidR="007F7F62" w:rsidRPr="0055224F" w:rsidRDefault="00783CF7" w:rsidP="004B2B0D">
      <w:pPr>
        <w:numPr>
          <w:ilvl w:val="0"/>
          <w:numId w:val="55"/>
        </w:numPr>
        <w:suppressAutoHyphens/>
        <w:spacing w:after="240"/>
        <w:jc w:val="both"/>
        <w:rPr>
          <w:rFonts w:ascii="Cambria" w:hAnsi="Cambria"/>
          <w:bCs/>
          <w:sz w:val="20"/>
          <w:szCs w:val="20"/>
        </w:rPr>
      </w:pPr>
      <w:r>
        <w:rPr>
          <w:rFonts w:ascii="Cambria" w:hAnsi="Cambria"/>
          <w:bCs/>
          <w:sz w:val="20"/>
          <w:szCs w:val="20"/>
        </w:rPr>
        <w:t>Muchos</w:t>
      </w:r>
      <w:r w:rsidR="007F7F62" w:rsidRPr="0055224F">
        <w:rPr>
          <w:rFonts w:ascii="Cambria" w:hAnsi="Cambria"/>
          <w:bCs/>
          <w:sz w:val="20"/>
          <w:szCs w:val="20"/>
        </w:rPr>
        <w:t xml:space="preserve"> ciudadanos se opusieron a la explotación del petróleo contenid</w:t>
      </w:r>
      <w:r w:rsidR="00A22C57" w:rsidRPr="0055224F">
        <w:rPr>
          <w:rFonts w:ascii="Cambria" w:hAnsi="Cambria"/>
          <w:bCs/>
          <w:sz w:val="20"/>
          <w:szCs w:val="20"/>
        </w:rPr>
        <w:t>o</w:t>
      </w:r>
      <w:r w:rsidR="007F7F62" w:rsidRPr="0055224F">
        <w:rPr>
          <w:rFonts w:ascii="Cambria" w:hAnsi="Cambria"/>
          <w:bCs/>
          <w:sz w:val="20"/>
          <w:szCs w:val="20"/>
        </w:rPr>
        <w:t xml:space="preserve"> en el Yasuní, </w:t>
      </w:r>
      <w:r>
        <w:rPr>
          <w:rFonts w:ascii="Cambria" w:hAnsi="Cambria"/>
          <w:bCs/>
          <w:sz w:val="20"/>
          <w:szCs w:val="20"/>
        </w:rPr>
        <w:t>entre</w:t>
      </w:r>
      <w:r w:rsidR="009375EC" w:rsidRPr="0055224F">
        <w:rPr>
          <w:rFonts w:ascii="Cambria" w:hAnsi="Cambria"/>
          <w:bCs/>
          <w:sz w:val="20"/>
          <w:szCs w:val="20"/>
        </w:rPr>
        <w:t xml:space="preserve"> estos</w:t>
      </w:r>
      <w:r w:rsidR="007F7F62" w:rsidRPr="0055224F">
        <w:rPr>
          <w:rFonts w:ascii="Cambria" w:hAnsi="Cambria"/>
          <w:bCs/>
          <w:sz w:val="20"/>
          <w:szCs w:val="20"/>
        </w:rPr>
        <w:t xml:space="preserve"> el </w:t>
      </w:r>
      <w:r w:rsidR="00253135" w:rsidRPr="0055224F">
        <w:rPr>
          <w:rFonts w:ascii="Cambria" w:hAnsi="Cambria"/>
          <w:bCs/>
          <w:sz w:val="20"/>
          <w:szCs w:val="20"/>
        </w:rPr>
        <w:t>colectivo ciudadano</w:t>
      </w:r>
      <w:r w:rsidR="007F7F62" w:rsidRPr="0055224F">
        <w:rPr>
          <w:rFonts w:ascii="Cambria" w:hAnsi="Cambria"/>
          <w:bCs/>
          <w:sz w:val="20"/>
          <w:szCs w:val="20"/>
        </w:rPr>
        <w:t xml:space="preserve"> denominado “</w:t>
      </w:r>
      <w:r w:rsidR="00007351" w:rsidRPr="0055224F">
        <w:rPr>
          <w:rFonts w:ascii="Cambria" w:hAnsi="Cambria"/>
          <w:bCs/>
          <w:sz w:val="20"/>
          <w:szCs w:val="20"/>
        </w:rPr>
        <w:t>Yasunidos</w:t>
      </w:r>
      <w:r w:rsidR="007F7F62" w:rsidRPr="0055224F">
        <w:rPr>
          <w:rFonts w:ascii="Cambria" w:hAnsi="Cambria"/>
          <w:bCs/>
          <w:sz w:val="20"/>
          <w:szCs w:val="20"/>
        </w:rPr>
        <w:t>”</w:t>
      </w:r>
      <w:r w:rsidR="009B3709" w:rsidRPr="0055224F">
        <w:rPr>
          <w:rFonts w:ascii="Cambria" w:hAnsi="Cambria"/>
          <w:bCs/>
          <w:sz w:val="20"/>
          <w:szCs w:val="20"/>
        </w:rPr>
        <w:t>, agrupación</w:t>
      </w:r>
      <w:r w:rsidR="007F7F62" w:rsidRPr="0055224F">
        <w:rPr>
          <w:rFonts w:ascii="Cambria" w:hAnsi="Cambria"/>
          <w:bCs/>
          <w:sz w:val="20"/>
          <w:szCs w:val="20"/>
        </w:rPr>
        <w:t xml:space="preserve"> </w:t>
      </w:r>
      <w:r w:rsidR="00E56332" w:rsidRPr="0055224F">
        <w:rPr>
          <w:rFonts w:ascii="Cambria" w:hAnsi="Cambria"/>
          <w:bCs/>
          <w:sz w:val="20"/>
          <w:szCs w:val="20"/>
        </w:rPr>
        <w:t>cuyo</w:t>
      </w:r>
      <w:r w:rsidR="007F7F62" w:rsidRPr="0055224F">
        <w:rPr>
          <w:rFonts w:ascii="Cambria" w:hAnsi="Cambria"/>
          <w:bCs/>
          <w:sz w:val="20"/>
          <w:szCs w:val="20"/>
        </w:rPr>
        <w:t xml:space="preserve"> objeto</w:t>
      </w:r>
      <w:r w:rsidR="00E56332" w:rsidRPr="0055224F">
        <w:rPr>
          <w:rFonts w:ascii="Cambria" w:hAnsi="Cambria"/>
          <w:bCs/>
          <w:sz w:val="20"/>
          <w:szCs w:val="20"/>
        </w:rPr>
        <w:t xml:space="preserve"> es</w:t>
      </w:r>
      <w:r w:rsidR="007F7F62" w:rsidRPr="0055224F">
        <w:rPr>
          <w:rFonts w:ascii="Cambria" w:hAnsi="Cambria"/>
          <w:bCs/>
          <w:sz w:val="20"/>
          <w:szCs w:val="20"/>
        </w:rPr>
        <w:t xml:space="preserve"> </w:t>
      </w:r>
      <w:r w:rsidR="00226571" w:rsidRPr="0055224F">
        <w:rPr>
          <w:rFonts w:ascii="Cambria" w:hAnsi="Cambria"/>
          <w:bCs/>
          <w:sz w:val="20"/>
          <w:szCs w:val="20"/>
        </w:rPr>
        <w:t xml:space="preserve">la </w:t>
      </w:r>
      <w:r w:rsidR="008A5ABF" w:rsidRPr="0055224F">
        <w:rPr>
          <w:rFonts w:ascii="Cambria" w:hAnsi="Cambria"/>
          <w:bCs/>
          <w:sz w:val="20"/>
          <w:szCs w:val="20"/>
        </w:rPr>
        <w:t>preservación</w:t>
      </w:r>
      <w:r w:rsidR="00226571" w:rsidRPr="0055224F">
        <w:rPr>
          <w:rFonts w:ascii="Cambria" w:hAnsi="Cambria"/>
          <w:bCs/>
          <w:sz w:val="20"/>
          <w:szCs w:val="20"/>
        </w:rPr>
        <w:t xml:space="preserve"> </w:t>
      </w:r>
      <w:r w:rsidR="008A5ABF" w:rsidRPr="0055224F">
        <w:rPr>
          <w:rFonts w:ascii="Cambria" w:hAnsi="Cambria"/>
          <w:bCs/>
          <w:sz w:val="20"/>
          <w:szCs w:val="20"/>
        </w:rPr>
        <w:t>d</w:t>
      </w:r>
      <w:r w:rsidR="00226571" w:rsidRPr="0055224F">
        <w:rPr>
          <w:rFonts w:ascii="Cambria" w:hAnsi="Cambria"/>
          <w:bCs/>
          <w:sz w:val="20"/>
          <w:szCs w:val="20"/>
        </w:rPr>
        <w:t xml:space="preserve">el Yasuní, </w:t>
      </w:r>
      <w:r>
        <w:rPr>
          <w:rFonts w:ascii="Cambria" w:hAnsi="Cambria"/>
          <w:bCs/>
          <w:sz w:val="20"/>
          <w:szCs w:val="20"/>
        </w:rPr>
        <w:t xml:space="preserve">y </w:t>
      </w:r>
      <w:r w:rsidR="009569C4" w:rsidRPr="0055224F">
        <w:rPr>
          <w:rFonts w:ascii="Cambria" w:hAnsi="Cambria"/>
          <w:bCs/>
          <w:sz w:val="20"/>
          <w:szCs w:val="20"/>
        </w:rPr>
        <w:t>la protección</w:t>
      </w:r>
      <w:r w:rsidR="00226571" w:rsidRPr="0055224F">
        <w:rPr>
          <w:rFonts w:ascii="Cambria" w:hAnsi="Cambria"/>
          <w:bCs/>
          <w:sz w:val="20"/>
          <w:szCs w:val="20"/>
        </w:rPr>
        <w:t xml:space="preserve"> los derechos de las comunidades indígenas y de los recursos naturales </w:t>
      </w:r>
      <w:r w:rsidR="000348BE" w:rsidRPr="0055224F">
        <w:rPr>
          <w:rFonts w:ascii="Cambria" w:hAnsi="Cambria"/>
          <w:bCs/>
          <w:sz w:val="20"/>
          <w:szCs w:val="20"/>
        </w:rPr>
        <w:t>de</w:t>
      </w:r>
      <w:r w:rsidR="00226571" w:rsidRPr="0055224F">
        <w:rPr>
          <w:rFonts w:ascii="Cambria" w:hAnsi="Cambria"/>
          <w:bCs/>
          <w:sz w:val="20"/>
          <w:szCs w:val="20"/>
        </w:rPr>
        <w:t xml:space="preserve"> la zona</w:t>
      </w:r>
      <w:r w:rsidR="00CC4CE0" w:rsidRPr="0055224F">
        <w:rPr>
          <w:rFonts w:ascii="Cambria" w:hAnsi="Cambria"/>
          <w:bCs/>
          <w:sz w:val="20"/>
          <w:szCs w:val="20"/>
        </w:rPr>
        <w:t>.</w:t>
      </w:r>
      <w:r w:rsidR="00277F32" w:rsidRPr="0055224F">
        <w:rPr>
          <w:rFonts w:ascii="Cambria" w:hAnsi="Cambria"/>
          <w:bCs/>
          <w:sz w:val="20"/>
          <w:szCs w:val="20"/>
        </w:rPr>
        <w:t xml:space="preserve"> </w:t>
      </w:r>
      <w:r w:rsidR="002F0979" w:rsidRPr="0055224F">
        <w:rPr>
          <w:rFonts w:ascii="Cambria" w:hAnsi="Cambria"/>
          <w:bCs/>
          <w:sz w:val="20"/>
          <w:szCs w:val="20"/>
        </w:rPr>
        <w:t>Indican que</w:t>
      </w:r>
      <w:r w:rsidR="00277F32" w:rsidRPr="0055224F">
        <w:rPr>
          <w:rFonts w:ascii="Cambria" w:hAnsi="Cambria"/>
          <w:bCs/>
          <w:sz w:val="20"/>
          <w:szCs w:val="20"/>
        </w:rPr>
        <w:t xml:space="preserve"> </w:t>
      </w:r>
      <w:r w:rsidR="00C5650A" w:rsidRPr="0055224F">
        <w:rPr>
          <w:rFonts w:ascii="Cambria" w:hAnsi="Cambria"/>
          <w:bCs/>
          <w:sz w:val="20"/>
          <w:szCs w:val="20"/>
        </w:rPr>
        <w:t xml:space="preserve">derivado de estos hechos, </w:t>
      </w:r>
      <w:r w:rsidR="00894A27" w:rsidRPr="0055224F">
        <w:rPr>
          <w:rFonts w:ascii="Cambria" w:hAnsi="Cambria"/>
          <w:bCs/>
          <w:sz w:val="20"/>
          <w:szCs w:val="20"/>
        </w:rPr>
        <w:t xml:space="preserve">en 2013 </w:t>
      </w:r>
      <w:r w:rsidR="0045201B" w:rsidRPr="0055224F">
        <w:rPr>
          <w:rFonts w:ascii="Cambria" w:hAnsi="Cambria"/>
          <w:bCs/>
          <w:sz w:val="20"/>
          <w:szCs w:val="20"/>
        </w:rPr>
        <w:t xml:space="preserve">el representante de </w:t>
      </w:r>
      <w:r w:rsidR="00007351" w:rsidRPr="0055224F">
        <w:rPr>
          <w:rFonts w:ascii="Cambria" w:hAnsi="Cambria"/>
          <w:bCs/>
          <w:sz w:val="20"/>
          <w:szCs w:val="20"/>
        </w:rPr>
        <w:t>Yasunidos</w:t>
      </w:r>
      <w:r w:rsidR="00277F32" w:rsidRPr="0055224F">
        <w:rPr>
          <w:rFonts w:ascii="Cambria" w:hAnsi="Cambria"/>
          <w:bCs/>
          <w:sz w:val="20"/>
          <w:szCs w:val="20"/>
        </w:rPr>
        <w:t xml:space="preserve"> </w:t>
      </w:r>
      <w:r w:rsidR="00C636CD" w:rsidRPr="0055224F">
        <w:rPr>
          <w:rFonts w:ascii="Cambria" w:hAnsi="Cambria"/>
          <w:bCs/>
          <w:sz w:val="20"/>
          <w:szCs w:val="20"/>
        </w:rPr>
        <w:t>promovió</w:t>
      </w:r>
      <w:r w:rsidR="00277F32" w:rsidRPr="0055224F">
        <w:rPr>
          <w:rFonts w:ascii="Cambria" w:hAnsi="Cambria"/>
          <w:bCs/>
          <w:sz w:val="20"/>
          <w:szCs w:val="20"/>
        </w:rPr>
        <w:t xml:space="preserve"> una consulta popular</w:t>
      </w:r>
      <w:r w:rsidR="00523F07" w:rsidRPr="0055224F">
        <w:rPr>
          <w:rFonts w:ascii="Cambria" w:hAnsi="Cambria"/>
          <w:bCs/>
          <w:sz w:val="20"/>
          <w:szCs w:val="20"/>
        </w:rPr>
        <w:t xml:space="preserve"> a efectos de frenar la extracción de</w:t>
      </w:r>
      <w:r w:rsidR="009A7218" w:rsidRPr="0055224F">
        <w:rPr>
          <w:rFonts w:ascii="Cambria" w:hAnsi="Cambria"/>
          <w:bCs/>
          <w:sz w:val="20"/>
          <w:szCs w:val="20"/>
        </w:rPr>
        <w:t>l</w:t>
      </w:r>
      <w:r w:rsidR="00523F07" w:rsidRPr="0055224F">
        <w:rPr>
          <w:rFonts w:ascii="Cambria" w:hAnsi="Cambria"/>
          <w:bCs/>
          <w:sz w:val="20"/>
          <w:szCs w:val="20"/>
        </w:rPr>
        <w:t xml:space="preserve"> petróleo</w:t>
      </w:r>
      <w:r w:rsidR="0013683F" w:rsidRPr="0055224F">
        <w:rPr>
          <w:rFonts w:ascii="Cambria" w:hAnsi="Cambria"/>
          <w:bCs/>
          <w:sz w:val="20"/>
          <w:szCs w:val="20"/>
        </w:rPr>
        <w:t xml:space="preserve">, en concordancia con los derechos consagrados en los artículos 61 y 95 de la Constitución Política del Ecuador, relativos a la participación política y </w:t>
      </w:r>
      <w:r w:rsidR="00AA1CDD" w:rsidRPr="0055224F">
        <w:rPr>
          <w:rFonts w:ascii="Cambria" w:hAnsi="Cambria"/>
          <w:bCs/>
          <w:sz w:val="20"/>
          <w:szCs w:val="20"/>
        </w:rPr>
        <w:t>al</w:t>
      </w:r>
      <w:r w:rsidR="0013683F" w:rsidRPr="0055224F">
        <w:rPr>
          <w:rFonts w:ascii="Cambria" w:hAnsi="Cambria"/>
          <w:bCs/>
          <w:sz w:val="20"/>
          <w:szCs w:val="20"/>
        </w:rPr>
        <w:t xml:space="preserve"> derecho a la democracia directa. </w:t>
      </w:r>
    </w:p>
    <w:p w14:paraId="40C1D3EA" w14:textId="3CE12FCE" w:rsidR="00E36C7C" w:rsidRPr="0055224F" w:rsidRDefault="00E36C7C" w:rsidP="00E36C7C">
      <w:pPr>
        <w:suppressAutoHyphens/>
        <w:spacing w:after="240"/>
        <w:ind w:left="720"/>
        <w:jc w:val="both"/>
        <w:rPr>
          <w:rFonts w:ascii="Cambria" w:hAnsi="Cambria"/>
          <w:bCs/>
          <w:i/>
          <w:iCs/>
          <w:sz w:val="20"/>
          <w:szCs w:val="20"/>
        </w:rPr>
      </w:pPr>
      <w:r w:rsidRPr="0055224F">
        <w:rPr>
          <w:rFonts w:ascii="Cambria" w:hAnsi="Cambria"/>
          <w:bCs/>
          <w:i/>
          <w:iCs/>
          <w:sz w:val="20"/>
          <w:szCs w:val="20"/>
        </w:rPr>
        <w:t xml:space="preserve">Iniciativa de consulta popular </w:t>
      </w:r>
    </w:p>
    <w:p w14:paraId="45D60A1C" w14:textId="01174F46" w:rsidR="00E36C7C" w:rsidRPr="0055224F" w:rsidRDefault="00E36C7C" w:rsidP="00E36C7C">
      <w:pPr>
        <w:numPr>
          <w:ilvl w:val="0"/>
          <w:numId w:val="55"/>
        </w:numPr>
        <w:suppressAutoHyphens/>
        <w:spacing w:after="240"/>
        <w:jc w:val="both"/>
        <w:rPr>
          <w:rFonts w:ascii="Cambria" w:hAnsi="Cambria"/>
          <w:bCs/>
          <w:sz w:val="20"/>
          <w:szCs w:val="20"/>
        </w:rPr>
      </w:pPr>
      <w:r w:rsidRPr="0055224F">
        <w:rPr>
          <w:rFonts w:ascii="Cambria" w:hAnsi="Cambria"/>
          <w:bCs/>
          <w:sz w:val="20"/>
          <w:szCs w:val="20"/>
        </w:rPr>
        <w:t xml:space="preserve">El 22 de agosto de </w:t>
      </w:r>
      <w:r w:rsidR="007E160C" w:rsidRPr="0055224F">
        <w:rPr>
          <w:rFonts w:ascii="Cambria" w:hAnsi="Cambria"/>
          <w:bCs/>
          <w:sz w:val="20"/>
          <w:szCs w:val="20"/>
        </w:rPr>
        <w:t>2013</w:t>
      </w:r>
      <w:r w:rsidR="00BE7056" w:rsidRPr="0055224F">
        <w:rPr>
          <w:rFonts w:ascii="Cambria" w:hAnsi="Cambria"/>
          <w:bCs/>
          <w:sz w:val="20"/>
          <w:szCs w:val="20"/>
        </w:rPr>
        <w:t xml:space="preserve"> </w:t>
      </w:r>
      <w:r w:rsidR="0063223E" w:rsidRPr="0055224F">
        <w:rPr>
          <w:rFonts w:ascii="Cambria" w:hAnsi="Cambria"/>
          <w:bCs/>
          <w:sz w:val="20"/>
          <w:szCs w:val="20"/>
        </w:rPr>
        <w:t>el señor Julio César Trujillo Vásquez</w:t>
      </w:r>
      <w:r w:rsidR="00AA0C1B" w:rsidRPr="0055224F">
        <w:rPr>
          <w:rFonts w:ascii="Cambria" w:hAnsi="Cambria"/>
          <w:bCs/>
          <w:sz w:val="20"/>
          <w:szCs w:val="20"/>
        </w:rPr>
        <w:t xml:space="preserve">, en su calidad de integrante </w:t>
      </w:r>
      <w:r w:rsidR="00824033" w:rsidRPr="0055224F">
        <w:rPr>
          <w:rFonts w:ascii="Cambria" w:hAnsi="Cambria"/>
          <w:bCs/>
          <w:sz w:val="20"/>
          <w:szCs w:val="20"/>
        </w:rPr>
        <w:t xml:space="preserve">y representante </w:t>
      </w:r>
      <w:r w:rsidR="00AA0C1B" w:rsidRPr="0055224F">
        <w:rPr>
          <w:rFonts w:ascii="Cambria" w:hAnsi="Cambria"/>
          <w:bCs/>
          <w:sz w:val="20"/>
          <w:szCs w:val="20"/>
        </w:rPr>
        <w:t xml:space="preserve">de </w:t>
      </w:r>
      <w:r w:rsidR="00007351" w:rsidRPr="0055224F">
        <w:rPr>
          <w:rFonts w:ascii="Cambria" w:hAnsi="Cambria"/>
          <w:bCs/>
          <w:sz w:val="20"/>
          <w:szCs w:val="20"/>
        </w:rPr>
        <w:t>Yasunidos</w:t>
      </w:r>
      <w:r w:rsidR="00AA0C1B" w:rsidRPr="0055224F">
        <w:rPr>
          <w:rFonts w:ascii="Cambria" w:hAnsi="Cambria"/>
          <w:bCs/>
          <w:sz w:val="20"/>
          <w:szCs w:val="20"/>
        </w:rPr>
        <w:t>,</w:t>
      </w:r>
      <w:r w:rsidR="00E178B5" w:rsidRPr="0055224F">
        <w:rPr>
          <w:rFonts w:ascii="Cambria" w:hAnsi="Cambria"/>
          <w:bCs/>
          <w:sz w:val="20"/>
          <w:szCs w:val="20"/>
        </w:rPr>
        <w:t xml:space="preserve"> </w:t>
      </w:r>
      <w:r w:rsidR="00BE7056" w:rsidRPr="0055224F">
        <w:rPr>
          <w:rFonts w:ascii="Cambria" w:hAnsi="Cambria"/>
          <w:bCs/>
          <w:sz w:val="20"/>
          <w:szCs w:val="20"/>
        </w:rPr>
        <w:t>solicitó</w:t>
      </w:r>
      <w:r w:rsidR="00E178B5" w:rsidRPr="0055224F">
        <w:rPr>
          <w:rFonts w:ascii="Cambria" w:hAnsi="Cambria"/>
          <w:bCs/>
          <w:sz w:val="20"/>
          <w:szCs w:val="20"/>
        </w:rPr>
        <w:t xml:space="preserve"> ante el Consejo Nacional Electoral (en adelante el “CNE”) </w:t>
      </w:r>
      <w:r w:rsidR="00B42064" w:rsidRPr="0055224F">
        <w:rPr>
          <w:rFonts w:ascii="Cambria" w:hAnsi="Cambria"/>
          <w:bCs/>
          <w:sz w:val="20"/>
          <w:szCs w:val="20"/>
        </w:rPr>
        <w:t xml:space="preserve">la remisión de la pregunta que se plasmaría en la consulta </w:t>
      </w:r>
      <w:r w:rsidR="004B1C13" w:rsidRPr="0055224F">
        <w:rPr>
          <w:rFonts w:ascii="Cambria" w:hAnsi="Cambria"/>
          <w:bCs/>
          <w:sz w:val="20"/>
          <w:szCs w:val="20"/>
        </w:rPr>
        <w:t xml:space="preserve">ante </w:t>
      </w:r>
      <w:r w:rsidR="00B42064" w:rsidRPr="0055224F">
        <w:rPr>
          <w:rFonts w:ascii="Cambria" w:hAnsi="Cambria"/>
          <w:bCs/>
          <w:sz w:val="20"/>
          <w:szCs w:val="20"/>
        </w:rPr>
        <w:t xml:space="preserve">la Corte Constitucional, con el objeto de que ese tribunal </w:t>
      </w:r>
      <w:r w:rsidR="00A37F7A" w:rsidRPr="0055224F">
        <w:rPr>
          <w:rFonts w:ascii="Cambria" w:hAnsi="Cambria"/>
          <w:bCs/>
          <w:sz w:val="20"/>
          <w:szCs w:val="20"/>
        </w:rPr>
        <w:t>emitiera</w:t>
      </w:r>
      <w:r w:rsidR="00B42064" w:rsidRPr="0055224F">
        <w:rPr>
          <w:rFonts w:ascii="Cambria" w:hAnsi="Cambria"/>
          <w:bCs/>
          <w:sz w:val="20"/>
          <w:szCs w:val="20"/>
        </w:rPr>
        <w:t xml:space="preserve"> el dictamen constitucional respectivo.</w:t>
      </w:r>
      <w:r w:rsidR="00806625" w:rsidRPr="0055224F">
        <w:rPr>
          <w:rFonts w:ascii="Cambria" w:hAnsi="Cambria"/>
          <w:bCs/>
          <w:sz w:val="20"/>
          <w:szCs w:val="20"/>
        </w:rPr>
        <w:t xml:space="preserve"> E</w:t>
      </w:r>
      <w:r w:rsidR="00A76210" w:rsidRPr="0055224F">
        <w:rPr>
          <w:rFonts w:ascii="Cambria" w:hAnsi="Cambria"/>
          <w:bCs/>
          <w:sz w:val="20"/>
          <w:szCs w:val="20"/>
        </w:rPr>
        <w:t>l</w:t>
      </w:r>
      <w:r w:rsidR="00806625" w:rsidRPr="0055224F">
        <w:rPr>
          <w:rFonts w:ascii="Cambria" w:hAnsi="Cambria"/>
          <w:bCs/>
          <w:sz w:val="20"/>
          <w:szCs w:val="20"/>
        </w:rPr>
        <w:t xml:space="preserve"> 17 de septiembre </w:t>
      </w:r>
      <w:r w:rsidR="0005466F" w:rsidRPr="0055224F">
        <w:rPr>
          <w:rFonts w:ascii="Cambria" w:hAnsi="Cambria"/>
          <w:bCs/>
          <w:sz w:val="20"/>
          <w:szCs w:val="20"/>
        </w:rPr>
        <w:t xml:space="preserve">el CNE </w:t>
      </w:r>
      <w:r w:rsidR="003808CE" w:rsidRPr="0055224F">
        <w:rPr>
          <w:rFonts w:ascii="Cambria" w:hAnsi="Cambria"/>
          <w:bCs/>
          <w:sz w:val="20"/>
          <w:szCs w:val="20"/>
        </w:rPr>
        <w:t>integró</w:t>
      </w:r>
      <w:r w:rsidR="00806625" w:rsidRPr="0055224F">
        <w:rPr>
          <w:rFonts w:ascii="Cambria" w:hAnsi="Cambria"/>
          <w:bCs/>
          <w:sz w:val="20"/>
          <w:szCs w:val="20"/>
        </w:rPr>
        <w:t xml:space="preserve"> el expediente y remitió la pregunta</w:t>
      </w:r>
      <w:r w:rsidR="00297100" w:rsidRPr="0055224F">
        <w:rPr>
          <w:rFonts w:ascii="Cambria" w:hAnsi="Cambria"/>
          <w:bCs/>
          <w:sz w:val="20"/>
          <w:szCs w:val="20"/>
        </w:rPr>
        <w:t xml:space="preserve"> propuesta</w:t>
      </w:r>
      <w:r w:rsidR="00F958A6" w:rsidRPr="0055224F">
        <w:rPr>
          <w:rFonts w:ascii="Cambria" w:hAnsi="Cambria"/>
          <w:bCs/>
          <w:sz w:val="20"/>
          <w:szCs w:val="20"/>
        </w:rPr>
        <w:t xml:space="preserve"> a la Corte Constitucional</w:t>
      </w:r>
      <w:r w:rsidR="00297100" w:rsidRPr="0055224F">
        <w:rPr>
          <w:rFonts w:ascii="Cambria" w:hAnsi="Cambria"/>
          <w:bCs/>
          <w:sz w:val="20"/>
          <w:szCs w:val="20"/>
        </w:rPr>
        <w:t>:</w:t>
      </w:r>
      <w:r w:rsidR="00A82814" w:rsidRPr="0055224F">
        <w:rPr>
          <w:rFonts w:ascii="Cambria" w:hAnsi="Cambria"/>
          <w:bCs/>
          <w:sz w:val="20"/>
          <w:szCs w:val="20"/>
        </w:rPr>
        <w:t xml:space="preserve"> “¿</w:t>
      </w:r>
      <w:r w:rsidR="00A82814" w:rsidRPr="0055224F">
        <w:rPr>
          <w:rFonts w:ascii="Cambria" w:hAnsi="Cambria"/>
          <w:bCs/>
          <w:i/>
          <w:iCs/>
          <w:sz w:val="20"/>
          <w:szCs w:val="20"/>
        </w:rPr>
        <w:t>Está usted de acuerdo en que el gobierno ecuatoriano mantenga el crudo del ITT, conocido como bloque 43, indefinidamente bajo el subsuelo</w:t>
      </w:r>
      <w:r w:rsidR="00A82814" w:rsidRPr="0055224F">
        <w:rPr>
          <w:rFonts w:ascii="Cambria" w:hAnsi="Cambria"/>
          <w:bCs/>
          <w:sz w:val="20"/>
          <w:szCs w:val="20"/>
        </w:rPr>
        <w:t>?</w:t>
      </w:r>
      <w:r w:rsidR="00F94520" w:rsidRPr="0055224F">
        <w:rPr>
          <w:rFonts w:ascii="Cambria" w:hAnsi="Cambria"/>
          <w:bCs/>
          <w:sz w:val="20"/>
          <w:szCs w:val="20"/>
        </w:rPr>
        <w:t xml:space="preserve">”. </w:t>
      </w:r>
      <w:r w:rsidR="00B4357B" w:rsidRPr="0055224F">
        <w:rPr>
          <w:rFonts w:ascii="Cambria" w:hAnsi="Cambria"/>
          <w:bCs/>
          <w:sz w:val="20"/>
          <w:szCs w:val="20"/>
        </w:rPr>
        <w:t>El 26 de septiembre la Corte Constitucional determinó que el CNE deb</w:t>
      </w:r>
      <w:r w:rsidR="003B67CF" w:rsidRPr="0055224F">
        <w:rPr>
          <w:rFonts w:ascii="Cambria" w:hAnsi="Cambria"/>
          <w:bCs/>
          <w:sz w:val="20"/>
          <w:szCs w:val="20"/>
        </w:rPr>
        <w:t>ía</w:t>
      </w:r>
      <w:r w:rsidR="00B4357B" w:rsidRPr="0055224F">
        <w:rPr>
          <w:rFonts w:ascii="Cambria" w:hAnsi="Cambria"/>
          <w:bCs/>
          <w:sz w:val="20"/>
          <w:szCs w:val="20"/>
        </w:rPr>
        <w:t xml:space="preserve"> emitir un informe favorable junto con el número de firmas exigidas</w:t>
      </w:r>
      <w:r w:rsidR="005022DE">
        <w:rPr>
          <w:rFonts w:ascii="Cambria" w:hAnsi="Cambria"/>
          <w:bCs/>
          <w:sz w:val="20"/>
          <w:szCs w:val="20"/>
        </w:rPr>
        <w:t xml:space="preserve"> en el ámbito in</w:t>
      </w:r>
      <w:r w:rsidR="00552A35">
        <w:rPr>
          <w:rFonts w:ascii="Cambria" w:hAnsi="Cambria"/>
          <w:bCs/>
          <w:sz w:val="20"/>
          <w:szCs w:val="20"/>
        </w:rPr>
        <w:t>terno</w:t>
      </w:r>
      <w:r w:rsidR="00B4357B" w:rsidRPr="0055224F">
        <w:rPr>
          <w:rFonts w:ascii="Cambria" w:hAnsi="Cambria"/>
          <w:bCs/>
          <w:sz w:val="20"/>
          <w:szCs w:val="20"/>
        </w:rPr>
        <w:t>, a efectos de dar validez a la consulta popular</w:t>
      </w:r>
      <w:r w:rsidR="00823B07" w:rsidRPr="0055224F">
        <w:rPr>
          <w:rFonts w:ascii="Cambria" w:hAnsi="Cambria"/>
          <w:bCs/>
          <w:sz w:val="20"/>
          <w:szCs w:val="20"/>
        </w:rPr>
        <w:t xml:space="preserve">, </w:t>
      </w:r>
      <w:r w:rsidR="007E160C" w:rsidRPr="0055224F">
        <w:rPr>
          <w:rFonts w:ascii="Cambria" w:hAnsi="Cambria"/>
          <w:bCs/>
          <w:sz w:val="20"/>
          <w:szCs w:val="20"/>
        </w:rPr>
        <w:t>absteniéndose</w:t>
      </w:r>
      <w:r w:rsidR="00B4357B" w:rsidRPr="0055224F">
        <w:rPr>
          <w:rFonts w:ascii="Cambria" w:hAnsi="Cambria"/>
          <w:bCs/>
          <w:sz w:val="20"/>
          <w:szCs w:val="20"/>
        </w:rPr>
        <w:t xml:space="preserve"> de modificar la pregunta. </w:t>
      </w:r>
    </w:p>
    <w:p w14:paraId="4047DE18" w14:textId="2EF446A5" w:rsidR="002E01DC" w:rsidRPr="0055224F" w:rsidRDefault="007E160C" w:rsidP="00606B5E">
      <w:pPr>
        <w:numPr>
          <w:ilvl w:val="0"/>
          <w:numId w:val="55"/>
        </w:numPr>
        <w:suppressAutoHyphens/>
        <w:spacing w:after="240"/>
        <w:jc w:val="both"/>
        <w:rPr>
          <w:rFonts w:ascii="Cambria" w:hAnsi="Cambria"/>
          <w:bCs/>
          <w:sz w:val="20"/>
          <w:szCs w:val="20"/>
        </w:rPr>
      </w:pPr>
      <w:r w:rsidRPr="0055224F">
        <w:rPr>
          <w:rFonts w:ascii="Cambria" w:hAnsi="Cambria"/>
          <w:bCs/>
          <w:sz w:val="20"/>
          <w:szCs w:val="20"/>
        </w:rPr>
        <w:t xml:space="preserve">Refieren que </w:t>
      </w:r>
      <w:r w:rsidR="00BB46A4" w:rsidRPr="0055224F">
        <w:rPr>
          <w:rFonts w:ascii="Cambria" w:hAnsi="Cambria"/>
          <w:bCs/>
          <w:sz w:val="20"/>
          <w:szCs w:val="20"/>
        </w:rPr>
        <w:t>el 14</w:t>
      </w:r>
      <w:r w:rsidRPr="0055224F">
        <w:rPr>
          <w:rFonts w:ascii="Cambria" w:hAnsi="Cambria"/>
          <w:bCs/>
          <w:sz w:val="20"/>
          <w:szCs w:val="20"/>
        </w:rPr>
        <w:t xml:space="preserve"> octubre de 2013 </w:t>
      </w:r>
      <w:r w:rsidR="00AD60B6" w:rsidRPr="0055224F">
        <w:rPr>
          <w:rFonts w:ascii="Cambria" w:hAnsi="Cambria"/>
          <w:bCs/>
          <w:sz w:val="20"/>
          <w:szCs w:val="20"/>
        </w:rPr>
        <w:t xml:space="preserve">el CNE capacitó </w:t>
      </w:r>
      <w:r w:rsidR="00823B07" w:rsidRPr="0055224F">
        <w:rPr>
          <w:rFonts w:ascii="Cambria" w:hAnsi="Cambria"/>
          <w:bCs/>
          <w:sz w:val="20"/>
          <w:szCs w:val="20"/>
        </w:rPr>
        <w:t xml:space="preserve">en la ciudad de Quito </w:t>
      </w:r>
      <w:r w:rsidR="00AD60B6" w:rsidRPr="0055224F">
        <w:rPr>
          <w:rFonts w:ascii="Cambria" w:hAnsi="Cambria"/>
          <w:bCs/>
          <w:sz w:val="20"/>
          <w:szCs w:val="20"/>
        </w:rPr>
        <w:t>a</w:t>
      </w:r>
      <w:r w:rsidR="003608DB" w:rsidRPr="0055224F">
        <w:rPr>
          <w:rFonts w:ascii="Cambria" w:hAnsi="Cambria"/>
          <w:bCs/>
          <w:sz w:val="20"/>
          <w:szCs w:val="20"/>
        </w:rPr>
        <w:t xml:space="preserve"> los</w:t>
      </w:r>
      <w:r w:rsidR="00AD60B6" w:rsidRPr="0055224F">
        <w:rPr>
          <w:rFonts w:ascii="Cambria" w:hAnsi="Cambria"/>
          <w:bCs/>
          <w:sz w:val="20"/>
          <w:szCs w:val="20"/>
        </w:rPr>
        <w:t xml:space="preserve"> </w:t>
      </w:r>
      <w:r w:rsidR="00576E30" w:rsidRPr="0055224F">
        <w:rPr>
          <w:rFonts w:ascii="Cambria" w:hAnsi="Cambria"/>
          <w:bCs/>
          <w:sz w:val="20"/>
          <w:szCs w:val="20"/>
        </w:rPr>
        <w:t>miembros</w:t>
      </w:r>
      <w:r w:rsidR="00AD60B6" w:rsidRPr="0055224F">
        <w:rPr>
          <w:rFonts w:ascii="Cambria" w:hAnsi="Cambria"/>
          <w:bCs/>
          <w:sz w:val="20"/>
          <w:szCs w:val="20"/>
        </w:rPr>
        <w:t xml:space="preserve"> de </w:t>
      </w:r>
      <w:r w:rsidR="00007351" w:rsidRPr="0055224F">
        <w:rPr>
          <w:rFonts w:ascii="Cambria" w:hAnsi="Cambria"/>
          <w:bCs/>
          <w:sz w:val="20"/>
          <w:szCs w:val="20"/>
        </w:rPr>
        <w:t>Yasunidos</w:t>
      </w:r>
      <w:r w:rsidR="00AD60B6" w:rsidRPr="0055224F">
        <w:rPr>
          <w:rFonts w:ascii="Cambria" w:hAnsi="Cambria"/>
          <w:bCs/>
          <w:sz w:val="20"/>
          <w:szCs w:val="20"/>
        </w:rPr>
        <w:t xml:space="preserve"> </w:t>
      </w:r>
      <w:r w:rsidR="003608DB" w:rsidRPr="0055224F">
        <w:rPr>
          <w:rFonts w:ascii="Cambria" w:hAnsi="Cambria"/>
          <w:bCs/>
          <w:sz w:val="20"/>
          <w:szCs w:val="20"/>
        </w:rPr>
        <w:t xml:space="preserve">para comenzar con la recolección de firmas </w:t>
      </w:r>
      <w:r w:rsidR="00CD6007" w:rsidRPr="0055224F">
        <w:rPr>
          <w:rFonts w:ascii="Cambria" w:hAnsi="Cambria"/>
          <w:bCs/>
          <w:sz w:val="20"/>
          <w:szCs w:val="20"/>
        </w:rPr>
        <w:t xml:space="preserve">de al menos el </w:t>
      </w:r>
      <w:r w:rsidR="00783CF7">
        <w:rPr>
          <w:rFonts w:ascii="Cambria" w:hAnsi="Cambria"/>
          <w:bCs/>
          <w:sz w:val="20"/>
          <w:szCs w:val="20"/>
        </w:rPr>
        <w:t>5%</w:t>
      </w:r>
      <w:r w:rsidR="00CD6007" w:rsidRPr="0055224F">
        <w:rPr>
          <w:rFonts w:ascii="Cambria" w:hAnsi="Cambria"/>
          <w:bCs/>
          <w:sz w:val="20"/>
          <w:szCs w:val="20"/>
        </w:rPr>
        <w:t xml:space="preserve"> del registro electoral</w:t>
      </w:r>
      <w:r w:rsidR="003608DB" w:rsidRPr="0055224F">
        <w:rPr>
          <w:rFonts w:ascii="Cambria" w:hAnsi="Cambria"/>
          <w:bCs/>
          <w:sz w:val="20"/>
          <w:szCs w:val="20"/>
        </w:rPr>
        <w:t xml:space="preserve">. </w:t>
      </w:r>
      <w:r w:rsidR="006433E2" w:rsidRPr="0055224F">
        <w:rPr>
          <w:rFonts w:ascii="Cambria" w:hAnsi="Cambria"/>
          <w:bCs/>
          <w:sz w:val="20"/>
          <w:szCs w:val="20"/>
        </w:rPr>
        <w:t>Al respecto</w:t>
      </w:r>
      <w:r w:rsidR="007C2E8D" w:rsidRPr="0055224F">
        <w:rPr>
          <w:rFonts w:ascii="Cambria" w:hAnsi="Cambria"/>
          <w:bCs/>
          <w:sz w:val="20"/>
          <w:szCs w:val="20"/>
        </w:rPr>
        <w:t xml:space="preserve">, los peticionarios manifiestan que el CNE, </w:t>
      </w:r>
      <w:r w:rsidR="009F3611">
        <w:rPr>
          <w:rFonts w:ascii="Cambria" w:hAnsi="Cambria"/>
          <w:bCs/>
          <w:sz w:val="20"/>
          <w:szCs w:val="20"/>
        </w:rPr>
        <w:t>luego de</w:t>
      </w:r>
      <w:r w:rsidR="007C2E8D" w:rsidRPr="0055224F">
        <w:rPr>
          <w:rFonts w:ascii="Cambria" w:hAnsi="Cambria"/>
          <w:bCs/>
          <w:sz w:val="20"/>
          <w:szCs w:val="20"/>
        </w:rPr>
        <w:t xml:space="preserve"> la capacitación brindada a los miembros de </w:t>
      </w:r>
      <w:r w:rsidR="00007351" w:rsidRPr="0055224F">
        <w:rPr>
          <w:rFonts w:ascii="Cambria" w:hAnsi="Cambria"/>
          <w:bCs/>
          <w:sz w:val="20"/>
          <w:szCs w:val="20"/>
        </w:rPr>
        <w:t>Yasunidos</w:t>
      </w:r>
      <w:r w:rsidR="009F3611">
        <w:rPr>
          <w:rFonts w:ascii="Cambria" w:hAnsi="Cambria"/>
          <w:bCs/>
          <w:sz w:val="20"/>
          <w:szCs w:val="20"/>
        </w:rPr>
        <w:t>,</w:t>
      </w:r>
      <w:r w:rsidR="0010532C">
        <w:rPr>
          <w:rFonts w:ascii="Cambria" w:hAnsi="Cambria"/>
          <w:bCs/>
          <w:sz w:val="20"/>
          <w:szCs w:val="20"/>
        </w:rPr>
        <w:t xml:space="preserve"> y una vez iniciada la recolección de firmas</w:t>
      </w:r>
      <w:r w:rsidR="007C2E8D" w:rsidRPr="0055224F">
        <w:rPr>
          <w:rFonts w:ascii="Cambria" w:hAnsi="Cambria"/>
          <w:bCs/>
          <w:sz w:val="20"/>
          <w:szCs w:val="20"/>
        </w:rPr>
        <w:t xml:space="preserve">, emitió </w:t>
      </w:r>
      <w:r w:rsidR="00CD2F5F" w:rsidRPr="0055224F">
        <w:rPr>
          <w:rFonts w:ascii="Cambria" w:hAnsi="Cambria"/>
          <w:bCs/>
          <w:sz w:val="20"/>
          <w:szCs w:val="20"/>
        </w:rPr>
        <w:t xml:space="preserve">distintas </w:t>
      </w:r>
      <w:r w:rsidR="007C2E8D" w:rsidRPr="0055224F">
        <w:rPr>
          <w:rFonts w:ascii="Cambria" w:hAnsi="Cambria"/>
          <w:bCs/>
          <w:sz w:val="20"/>
          <w:szCs w:val="20"/>
        </w:rPr>
        <w:t xml:space="preserve">disposiciones y un reglamento </w:t>
      </w:r>
      <w:r w:rsidR="00225AA0" w:rsidRPr="0055224F">
        <w:rPr>
          <w:rFonts w:ascii="Cambria" w:hAnsi="Cambria"/>
          <w:bCs/>
          <w:sz w:val="20"/>
          <w:szCs w:val="20"/>
        </w:rPr>
        <w:t xml:space="preserve">modificando </w:t>
      </w:r>
      <w:r w:rsidR="007C2E8D" w:rsidRPr="0055224F">
        <w:rPr>
          <w:rFonts w:ascii="Cambria" w:hAnsi="Cambria"/>
          <w:bCs/>
          <w:sz w:val="20"/>
          <w:szCs w:val="20"/>
        </w:rPr>
        <w:t xml:space="preserve">los requisitos </w:t>
      </w:r>
      <w:r w:rsidR="00A32ECE">
        <w:rPr>
          <w:rFonts w:ascii="Cambria" w:hAnsi="Cambria"/>
          <w:bCs/>
          <w:sz w:val="20"/>
          <w:szCs w:val="20"/>
        </w:rPr>
        <w:t xml:space="preserve">existentes </w:t>
      </w:r>
      <w:r w:rsidR="00106419" w:rsidRPr="0055224F">
        <w:rPr>
          <w:rFonts w:ascii="Cambria" w:hAnsi="Cambria"/>
          <w:bCs/>
          <w:sz w:val="20"/>
          <w:szCs w:val="20"/>
        </w:rPr>
        <w:t xml:space="preserve">para la recolección de firmas. Asimismo, el 7 de abril de 2014 el CNE adoptó un plan para la verificación de firmas cinco días antes de vencer el plazo establecido para la recolección: el 12 de abril de 2014. </w:t>
      </w:r>
      <w:r w:rsidR="00606B5E" w:rsidRPr="0055224F">
        <w:rPr>
          <w:rFonts w:ascii="Cambria" w:hAnsi="Cambria"/>
          <w:bCs/>
          <w:sz w:val="20"/>
          <w:szCs w:val="20"/>
        </w:rPr>
        <w:t>Expresan</w:t>
      </w:r>
      <w:r w:rsidR="002E01DC" w:rsidRPr="0055224F">
        <w:rPr>
          <w:rFonts w:ascii="Cambria" w:hAnsi="Cambria"/>
          <w:bCs/>
          <w:sz w:val="20"/>
          <w:szCs w:val="20"/>
        </w:rPr>
        <w:t xml:space="preserve"> que el 12 de abril de 2014 </w:t>
      </w:r>
      <w:r w:rsidR="00007351" w:rsidRPr="0055224F">
        <w:rPr>
          <w:rFonts w:ascii="Cambria" w:hAnsi="Cambria"/>
          <w:bCs/>
          <w:sz w:val="20"/>
          <w:szCs w:val="20"/>
        </w:rPr>
        <w:t>Yasunidos</w:t>
      </w:r>
      <w:r w:rsidR="002E01DC" w:rsidRPr="0055224F">
        <w:rPr>
          <w:rFonts w:ascii="Cambria" w:hAnsi="Cambria"/>
          <w:bCs/>
          <w:sz w:val="20"/>
          <w:szCs w:val="20"/>
        </w:rPr>
        <w:t xml:space="preserve"> </w:t>
      </w:r>
      <w:r w:rsidR="00BC5AB9" w:rsidRPr="0055224F">
        <w:rPr>
          <w:rFonts w:ascii="Cambria" w:hAnsi="Cambria"/>
          <w:bCs/>
          <w:sz w:val="20"/>
          <w:szCs w:val="20"/>
        </w:rPr>
        <w:t>entregó</w:t>
      </w:r>
      <w:r w:rsidR="002E01DC" w:rsidRPr="0055224F">
        <w:rPr>
          <w:rFonts w:ascii="Cambria" w:hAnsi="Cambria"/>
          <w:bCs/>
          <w:sz w:val="20"/>
          <w:szCs w:val="20"/>
        </w:rPr>
        <w:t xml:space="preserve"> </w:t>
      </w:r>
      <w:r w:rsidR="00B848B6" w:rsidRPr="0055224F">
        <w:rPr>
          <w:rFonts w:ascii="Cambria" w:hAnsi="Cambria"/>
          <w:bCs/>
          <w:sz w:val="20"/>
          <w:szCs w:val="20"/>
        </w:rPr>
        <w:t xml:space="preserve">al CNE </w:t>
      </w:r>
      <w:r w:rsidR="00BC5AB9" w:rsidRPr="0055224F">
        <w:rPr>
          <w:rFonts w:ascii="Cambria" w:hAnsi="Cambria"/>
          <w:bCs/>
          <w:sz w:val="20"/>
          <w:szCs w:val="20"/>
        </w:rPr>
        <w:t>un total de</w:t>
      </w:r>
      <w:r w:rsidR="002E01DC" w:rsidRPr="0055224F">
        <w:rPr>
          <w:rFonts w:ascii="Cambria" w:hAnsi="Cambria"/>
          <w:bCs/>
          <w:sz w:val="20"/>
          <w:szCs w:val="20"/>
        </w:rPr>
        <w:t xml:space="preserve"> </w:t>
      </w:r>
      <w:r w:rsidR="00606B5E" w:rsidRPr="0055224F">
        <w:rPr>
          <w:rFonts w:ascii="Cambria" w:hAnsi="Cambria"/>
          <w:bCs/>
          <w:sz w:val="20"/>
          <w:szCs w:val="20"/>
        </w:rPr>
        <w:t xml:space="preserve">856,704 </w:t>
      </w:r>
      <w:r w:rsidR="002E01DC" w:rsidRPr="0055224F">
        <w:rPr>
          <w:rFonts w:ascii="Cambria" w:hAnsi="Cambria"/>
          <w:bCs/>
          <w:sz w:val="20"/>
          <w:szCs w:val="20"/>
        </w:rPr>
        <w:t>firmas</w:t>
      </w:r>
      <w:r w:rsidR="00B848B6" w:rsidRPr="0055224F">
        <w:rPr>
          <w:rFonts w:ascii="Cambria" w:hAnsi="Cambria"/>
          <w:bCs/>
          <w:sz w:val="20"/>
          <w:szCs w:val="20"/>
        </w:rPr>
        <w:t>.</w:t>
      </w:r>
    </w:p>
    <w:p w14:paraId="66B6EABE" w14:textId="25F3C755" w:rsidR="004246E6" w:rsidRPr="0055224F" w:rsidRDefault="002E01DC" w:rsidP="004246E6">
      <w:pPr>
        <w:suppressAutoHyphens/>
        <w:spacing w:after="240"/>
        <w:ind w:left="720"/>
        <w:jc w:val="both"/>
        <w:rPr>
          <w:rFonts w:ascii="Cambria" w:hAnsi="Cambria"/>
          <w:bCs/>
          <w:sz w:val="20"/>
          <w:szCs w:val="20"/>
        </w:rPr>
      </w:pPr>
      <w:r w:rsidRPr="0055224F">
        <w:rPr>
          <w:rFonts w:ascii="Cambria" w:hAnsi="Cambria"/>
          <w:bCs/>
          <w:i/>
          <w:iCs/>
          <w:sz w:val="20"/>
          <w:szCs w:val="20"/>
        </w:rPr>
        <w:t xml:space="preserve">Proceso de verificación de firmas </w:t>
      </w:r>
    </w:p>
    <w:p w14:paraId="7834681C" w14:textId="166025DF" w:rsidR="00065B1A" w:rsidRPr="0055224F" w:rsidRDefault="009F3611" w:rsidP="00AE45DF">
      <w:pPr>
        <w:numPr>
          <w:ilvl w:val="0"/>
          <w:numId w:val="55"/>
        </w:numPr>
        <w:suppressAutoHyphens/>
        <w:spacing w:after="240"/>
        <w:jc w:val="both"/>
        <w:rPr>
          <w:rFonts w:ascii="Cambria" w:hAnsi="Cambria"/>
          <w:bCs/>
          <w:sz w:val="20"/>
          <w:szCs w:val="20"/>
        </w:rPr>
      </w:pPr>
      <w:r>
        <w:rPr>
          <w:rFonts w:ascii="Cambria" w:hAnsi="Cambria"/>
          <w:bCs/>
          <w:sz w:val="20"/>
          <w:szCs w:val="20"/>
        </w:rPr>
        <w:t>E</w:t>
      </w:r>
      <w:r w:rsidR="00FA1279" w:rsidRPr="0055224F">
        <w:rPr>
          <w:rFonts w:ascii="Cambria" w:hAnsi="Cambria"/>
          <w:bCs/>
          <w:sz w:val="20"/>
          <w:szCs w:val="20"/>
        </w:rPr>
        <w:t xml:space="preserve">l mismo </w:t>
      </w:r>
      <w:r w:rsidR="00527FC8" w:rsidRPr="0055224F">
        <w:rPr>
          <w:rFonts w:ascii="Cambria" w:hAnsi="Cambria"/>
          <w:bCs/>
          <w:sz w:val="20"/>
          <w:szCs w:val="20"/>
        </w:rPr>
        <w:t xml:space="preserve">12 de abril de 2014 el CNE comenzó con el proceso de verificación de firmas. </w:t>
      </w:r>
      <w:r>
        <w:rPr>
          <w:rFonts w:ascii="Cambria" w:hAnsi="Cambria"/>
          <w:bCs/>
          <w:sz w:val="20"/>
          <w:szCs w:val="20"/>
        </w:rPr>
        <w:t>Los peticionarios indican</w:t>
      </w:r>
      <w:r w:rsidR="00527FC8" w:rsidRPr="0055224F">
        <w:rPr>
          <w:rFonts w:ascii="Cambria" w:hAnsi="Cambria"/>
          <w:bCs/>
          <w:sz w:val="20"/>
          <w:szCs w:val="20"/>
        </w:rPr>
        <w:t xml:space="preserve"> que durante </w:t>
      </w:r>
      <w:r>
        <w:rPr>
          <w:rFonts w:ascii="Cambria" w:hAnsi="Cambria"/>
          <w:bCs/>
          <w:sz w:val="20"/>
          <w:szCs w:val="20"/>
        </w:rPr>
        <w:t>este</w:t>
      </w:r>
      <w:r w:rsidR="00527FC8" w:rsidRPr="0055224F">
        <w:rPr>
          <w:rFonts w:ascii="Cambria" w:hAnsi="Cambria"/>
          <w:bCs/>
          <w:sz w:val="20"/>
          <w:szCs w:val="20"/>
        </w:rPr>
        <w:t xml:space="preserve"> proceso de verificación</w:t>
      </w:r>
      <w:r>
        <w:rPr>
          <w:rFonts w:ascii="Cambria" w:hAnsi="Cambria"/>
          <w:bCs/>
          <w:sz w:val="20"/>
          <w:szCs w:val="20"/>
        </w:rPr>
        <w:t xml:space="preserve"> los</w:t>
      </w:r>
      <w:r w:rsidR="00527FC8" w:rsidRPr="0055224F">
        <w:rPr>
          <w:rFonts w:ascii="Cambria" w:hAnsi="Cambria"/>
          <w:bCs/>
          <w:sz w:val="20"/>
          <w:szCs w:val="20"/>
        </w:rPr>
        <w:t xml:space="preserve"> integrantes de </w:t>
      </w:r>
      <w:r w:rsidR="00007351" w:rsidRPr="0055224F">
        <w:rPr>
          <w:rFonts w:ascii="Cambria" w:hAnsi="Cambria"/>
          <w:bCs/>
          <w:sz w:val="20"/>
          <w:szCs w:val="20"/>
        </w:rPr>
        <w:t>Yasunidos</w:t>
      </w:r>
      <w:r w:rsidR="00527FC8" w:rsidRPr="0055224F">
        <w:rPr>
          <w:rFonts w:ascii="Cambria" w:hAnsi="Cambria"/>
          <w:bCs/>
          <w:sz w:val="20"/>
          <w:szCs w:val="20"/>
        </w:rPr>
        <w:t xml:space="preserve"> </w:t>
      </w:r>
      <w:r w:rsidR="007858DC" w:rsidRPr="0055224F">
        <w:rPr>
          <w:rFonts w:ascii="Cambria" w:hAnsi="Cambria"/>
          <w:bCs/>
          <w:sz w:val="20"/>
          <w:szCs w:val="20"/>
        </w:rPr>
        <w:t xml:space="preserve">atestiguaron una serie de </w:t>
      </w:r>
      <w:r w:rsidR="00C53AEF">
        <w:rPr>
          <w:rFonts w:ascii="Cambria" w:hAnsi="Cambria"/>
          <w:bCs/>
          <w:sz w:val="20"/>
          <w:szCs w:val="20"/>
        </w:rPr>
        <w:t xml:space="preserve">irregularidades y </w:t>
      </w:r>
      <w:r w:rsidR="007858DC" w:rsidRPr="0055224F">
        <w:rPr>
          <w:rFonts w:ascii="Cambria" w:hAnsi="Cambria"/>
          <w:bCs/>
          <w:sz w:val="20"/>
          <w:szCs w:val="20"/>
        </w:rPr>
        <w:t xml:space="preserve">arbitrariedades cometidas por </w:t>
      </w:r>
      <w:r w:rsidR="005E013A" w:rsidRPr="0055224F">
        <w:rPr>
          <w:rFonts w:ascii="Cambria" w:hAnsi="Cambria"/>
          <w:bCs/>
          <w:sz w:val="20"/>
          <w:szCs w:val="20"/>
        </w:rPr>
        <w:t xml:space="preserve">parte </w:t>
      </w:r>
      <w:r w:rsidR="00B42758" w:rsidRPr="0055224F">
        <w:rPr>
          <w:rFonts w:ascii="Cambria" w:hAnsi="Cambria"/>
          <w:bCs/>
          <w:sz w:val="20"/>
          <w:szCs w:val="20"/>
        </w:rPr>
        <w:t xml:space="preserve">de </w:t>
      </w:r>
      <w:r w:rsidR="007858DC" w:rsidRPr="0055224F">
        <w:rPr>
          <w:rFonts w:ascii="Cambria" w:hAnsi="Cambria"/>
          <w:bCs/>
          <w:sz w:val="20"/>
          <w:szCs w:val="20"/>
        </w:rPr>
        <w:t>funcionarios del CNE, tales como: i) manipulación indebida de los formularios</w:t>
      </w:r>
      <w:r w:rsidR="00171BA7" w:rsidRPr="0055224F">
        <w:rPr>
          <w:rFonts w:ascii="Cambria" w:hAnsi="Cambria"/>
          <w:bCs/>
          <w:sz w:val="20"/>
          <w:szCs w:val="20"/>
        </w:rPr>
        <w:t xml:space="preserve"> que contienen las firmas</w:t>
      </w:r>
      <w:r w:rsidR="007858DC" w:rsidRPr="0055224F">
        <w:rPr>
          <w:rFonts w:ascii="Cambria" w:hAnsi="Cambria"/>
          <w:bCs/>
          <w:sz w:val="20"/>
          <w:szCs w:val="20"/>
        </w:rPr>
        <w:t xml:space="preserve">; ii) verificación de firmas en horarios extraoficiales </w:t>
      </w:r>
      <w:r w:rsidR="00EE34C5" w:rsidRPr="0055224F">
        <w:rPr>
          <w:rFonts w:ascii="Cambria" w:hAnsi="Cambria"/>
          <w:bCs/>
          <w:sz w:val="20"/>
          <w:szCs w:val="20"/>
        </w:rPr>
        <w:t>sin la presencia</w:t>
      </w:r>
      <w:r w:rsidR="007858DC" w:rsidRPr="0055224F">
        <w:rPr>
          <w:rFonts w:ascii="Cambria" w:hAnsi="Cambria"/>
          <w:bCs/>
          <w:sz w:val="20"/>
          <w:szCs w:val="20"/>
        </w:rPr>
        <w:t xml:space="preserve"> </w:t>
      </w:r>
      <w:r w:rsidR="00403886" w:rsidRPr="0055224F">
        <w:rPr>
          <w:rFonts w:ascii="Cambria" w:hAnsi="Cambria"/>
          <w:bCs/>
          <w:sz w:val="20"/>
          <w:szCs w:val="20"/>
        </w:rPr>
        <w:t xml:space="preserve">de los delegados de </w:t>
      </w:r>
      <w:r w:rsidR="00007351" w:rsidRPr="0055224F">
        <w:rPr>
          <w:rFonts w:ascii="Cambria" w:hAnsi="Cambria"/>
          <w:bCs/>
          <w:sz w:val="20"/>
          <w:szCs w:val="20"/>
        </w:rPr>
        <w:t>Yasunidos</w:t>
      </w:r>
      <w:r w:rsidR="00403886" w:rsidRPr="0055224F">
        <w:rPr>
          <w:rFonts w:ascii="Cambria" w:hAnsi="Cambria"/>
          <w:bCs/>
          <w:sz w:val="20"/>
          <w:szCs w:val="20"/>
        </w:rPr>
        <w:t xml:space="preserve"> y </w:t>
      </w:r>
      <w:r w:rsidR="007858DC" w:rsidRPr="0055224F">
        <w:rPr>
          <w:rFonts w:ascii="Cambria" w:hAnsi="Cambria"/>
          <w:bCs/>
          <w:sz w:val="20"/>
          <w:szCs w:val="20"/>
        </w:rPr>
        <w:t>del Notario Público encargado de dar fe y legalidad del proceso</w:t>
      </w:r>
      <w:r w:rsidR="00E93EEB" w:rsidRPr="0055224F">
        <w:rPr>
          <w:rFonts w:ascii="Cambria" w:hAnsi="Cambria"/>
          <w:bCs/>
          <w:sz w:val="20"/>
          <w:szCs w:val="20"/>
        </w:rPr>
        <w:t>; iii)</w:t>
      </w:r>
      <w:r w:rsidR="00DD590C" w:rsidRPr="0055224F">
        <w:rPr>
          <w:rFonts w:ascii="Cambria" w:hAnsi="Cambria"/>
          <w:bCs/>
          <w:sz w:val="20"/>
          <w:szCs w:val="20"/>
        </w:rPr>
        <w:t xml:space="preserve"> anulación de formularios por una mala calidad en el escaneo digital de los mismos, esto con propios equipos del CNE;</w:t>
      </w:r>
      <w:r w:rsidR="001B2A8C" w:rsidRPr="0055224F">
        <w:rPr>
          <w:rFonts w:ascii="Cambria" w:hAnsi="Cambria"/>
          <w:bCs/>
          <w:sz w:val="20"/>
          <w:szCs w:val="20"/>
        </w:rPr>
        <w:t xml:space="preserve"> i</w:t>
      </w:r>
      <w:r w:rsidR="00310D28" w:rsidRPr="0055224F">
        <w:rPr>
          <w:rFonts w:ascii="Cambria" w:hAnsi="Cambria"/>
          <w:bCs/>
          <w:sz w:val="20"/>
          <w:szCs w:val="20"/>
        </w:rPr>
        <w:t>v) desestimación arbitraria de una gran cantidad de firmas por parte de funcionarios del CNE</w:t>
      </w:r>
      <w:r w:rsidR="00BC4DAB" w:rsidRPr="0055224F">
        <w:rPr>
          <w:rFonts w:ascii="Cambria" w:hAnsi="Cambria"/>
          <w:bCs/>
          <w:sz w:val="20"/>
          <w:szCs w:val="20"/>
        </w:rPr>
        <w:t xml:space="preserve">; </w:t>
      </w:r>
      <w:r w:rsidR="0012241D" w:rsidRPr="0055224F">
        <w:rPr>
          <w:rFonts w:ascii="Cambria" w:hAnsi="Cambria"/>
          <w:bCs/>
          <w:sz w:val="20"/>
          <w:szCs w:val="20"/>
        </w:rPr>
        <w:t xml:space="preserve">y </w:t>
      </w:r>
      <w:r w:rsidR="00BC4DAB" w:rsidRPr="0055224F">
        <w:rPr>
          <w:rFonts w:ascii="Cambria" w:hAnsi="Cambria"/>
          <w:bCs/>
          <w:sz w:val="20"/>
          <w:szCs w:val="20"/>
        </w:rPr>
        <w:t xml:space="preserve">v) malos tratos a los integrantes de </w:t>
      </w:r>
      <w:r w:rsidR="00007351" w:rsidRPr="0055224F">
        <w:rPr>
          <w:rFonts w:ascii="Cambria" w:hAnsi="Cambria"/>
          <w:bCs/>
          <w:sz w:val="20"/>
          <w:szCs w:val="20"/>
        </w:rPr>
        <w:t>Yasunidos</w:t>
      </w:r>
      <w:r w:rsidR="00BC4DAB" w:rsidRPr="0055224F">
        <w:rPr>
          <w:rFonts w:ascii="Cambria" w:hAnsi="Cambria"/>
          <w:bCs/>
          <w:sz w:val="20"/>
          <w:szCs w:val="20"/>
        </w:rPr>
        <w:t xml:space="preserve"> autorizados a observar el proceso. </w:t>
      </w:r>
    </w:p>
    <w:p w14:paraId="725E73F4" w14:textId="6C007302" w:rsidR="00F6511D" w:rsidRPr="0055224F" w:rsidRDefault="00F6511D" w:rsidP="00AE45DF">
      <w:pPr>
        <w:numPr>
          <w:ilvl w:val="0"/>
          <w:numId w:val="55"/>
        </w:numPr>
        <w:suppressAutoHyphens/>
        <w:spacing w:after="240"/>
        <w:jc w:val="both"/>
        <w:rPr>
          <w:rFonts w:ascii="Cambria" w:hAnsi="Cambria"/>
          <w:bCs/>
          <w:sz w:val="20"/>
          <w:szCs w:val="20"/>
        </w:rPr>
      </w:pPr>
      <w:r w:rsidRPr="0055224F">
        <w:rPr>
          <w:rFonts w:ascii="Cambria" w:hAnsi="Cambria"/>
          <w:bCs/>
          <w:sz w:val="20"/>
          <w:szCs w:val="20"/>
        </w:rPr>
        <w:lastRenderedPageBreak/>
        <w:t xml:space="preserve">Frente a esto, </w:t>
      </w:r>
      <w:r w:rsidR="00B1763F" w:rsidRPr="0055224F">
        <w:rPr>
          <w:rFonts w:ascii="Cambria" w:hAnsi="Cambria"/>
          <w:bCs/>
          <w:sz w:val="20"/>
          <w:szCs w:val="20"/>
        </w:rPr>
        <w:t>en</w:t>
      </w:r>
      <w:r w:rsidR="008F76AD" w:rsidRPr="0055224F">
        <w:rPr>
          <w:rFonts w:ascii="Cambria" w:hAnsi="Cambria"/>
          <w:bCs/>
          <w:sz w:val="20"/>
          <w:szCs w:val="20"/>
        </w:rPr>
        <w:t xml:space="preserve"> mayo de 2014 </w:t>
      </w:r>
      <w:r w:rsidR="00007351" w:rsidRPr="0055224F">
        <w:rPr>
          <w:rFonts w:ascii="Cambria" w:hAnsi="Cambria"/>
          <w:bCs/>
          <w:sz w:val="20"/>
          <w:szCs w:val="20"/>
        </w:rPr>
        <w:t>Yasunidos</w:t>
      </w:r>
      <w:r w:rsidR="00997EC5" w:rsidRPr="0055224F">
        <w:rPr>
          <w:rFonts w:ascii="Cambria" w:hAnsi="Cambria"/>
          <w:bCs/>
          <w:sz w:val="20"/>
          <w:szCs w:val="20"/>
        </w:rPr>
        <w:t xml:space="preserve"> denunció ante el CNE las múltiples irregularidades y arbitrariedad</w:t>
      </w:r>
      <w:r w:rsidR="007850EF" w:rsidRPr="0055224F">
        <w:rPr>
          <w:rFonts w:ascii="Cambria" w:hAnsi="Cambria"/>
          <w:bCs/>
          <w:sz w:val="20"/>
          <w:szCs w:val="20"/>
        </w:rPr>
        <w:t>es</w:t>
      </w:r>
      <w:r w:rsidR="00997EC5" w:rsidRPr="0055224F">
        <w:rPr>
          <w:rFonts w:ascii="Cambria" w:hAnsi="Cambria"/>
          <w:bCs/>
          <w:sz w:val="20"/>
          <w:szCs w:val="20"/>
        </w:rPr>
        <w:t xml:space="preserve"> ocurridas durante el proceso de verificación de firmas</w:t>
      </w:r>
      <w:r w:rsidR="008F76AD" w:rsidRPr="0055224F">
        <w:rPr>
          <w:rFonts w:ascii="Cambria" w:hAnsi="Cambria"/>
          <w:bCs/>
          <w:sz w:val="20"/>
          <w:szCs w:val="20"/>
        </w:rPr>
        <w:t xml:space="preserve">; presentó una recomendación para </w:t>
      </w:r>
      <w:r w:rsidR="005C184C" w:rsidRPr="0055224F">
        <w:rPr>
          <w:rFonts w:ascii="Cambria" w:hAnsi="Cambria"/>
          <w:bCs/>
          <w:sz w:val="20"/>
          <w:szCs w:val="20"/>
        </w:rPr>
        <w:t>investigar</w:t>
      </w:r>
      <w:r w:rsidR="008F76AD" w:rsidRPr="0055224F">
        <w:rPr>
          <w:rFonts w:ascii="Cambria" w:hAnsi="Cambria"/>
          <w:bCs/>
          <w:sz w:val="20"/>
          <w:szCs w:val="20"/>
        </w:rPr>
        <w:t xml:space="preserve"> las actuaciones irregulares de los funcionarios públicos</w:t>
      </w:r>
      <w:r w:rsidR="008902AC" w:rsidRPr="0055224F">
        <w:rPr>
          <w:rFonts w:ascii="Cambria" w:hAnsi="Cambria"/>
          <w:bCs/>
          <w:sz w:val="20"/>
          <w:szCs w:val="20"/>
        </w:rPr>
        <w:t xml:space="preserve">; </w:t>
      </w:r>
      <w:r w:rsidR="007B6AB9" w:rsidRPr="0055224F">
        <w:rPr>
          <w:rFonts w:ascii="Cambria" w:hAnsi="Cambria"/>
          <w:bCs/>
          <w:sz w:val="20"/>
          <w:szCs w:val="20"/>
        </w:rPr>
        <w:t xml:space="preserve">y </w:t>
      </w:r>
      <w:r w:rsidR="008902AC" w:rsidRPr="0055224F">
        <w:rPr>
          <w:rFonts w:ascii="Cambria" w:hAnsi="Cambria"/>
          <w:bCs/>
          <w:sz w:val="20"/>
          <w:szCs w:val="20"/>
        </w:rPr>
        <w:t>solicitó los respaldos digitales de los formularios validados y rechazados por el CNE</w:t>
      </w:r>
      <w:r w:rsidR="007B6AB9" w:rsidRPr="0055224F">
        <w:rPr>
          <w:rFonts w:ascii="Cambria" w:hAnsi="Cambria"/>
          <w:bCs/>
          <w:sz w:val="20"/>
          <w:szCs w:val="20"/>
        </w:rPr>
        <w:t xml:space="preserve">. </w:t>
      </w:r>
      <w:r w:rsidR="00A37C21" w:rsidRPr="0055224F">
        <w:rPr>
          <w:rFonts w:ascii="Cambria" w:hAnsi="Cambria"/>
          <w:bCs/>
          <w:sz w:val="20"/>
          <w:szCs w:val="20"/>
        </w:rPr>
        <w:t xml:space="preserve">Al respecto, sostienen que ninguna de estas reclamaciones fue atendida por el CNE. Indican que </w:t>
      </w:r>
      <w:r w:rsidR="008F4086">
        <w:rPr>
          <w:rFonts w:ascii="Cambria" w:hAnsi="Cambria"/>
          <w:bCs/>
          <w:sz w:val="20"/>
          <w:szCs w:val="20"/>
        </w:rPr>
        <w:t>finalmente en</w:t>
      </w:r>
      <w:r w:rsidR="00A37C21" w:rsidRPr="0055224F">
        <w:rPr>
          <w:rFonts w:ascii="Cambria" w:hAnsi="Cambria"/>
          <w:bCs/>
          <w:sz w:val="20"/>
          <w:szCs w:val="20"/>
        </w:rPr>
        <w:t xml:space="preserve"> resolución de 12 de mayo de 2014 el CNE determinó </w:t>
      </w:r>
      <w:r w:rsidR="003F4C8F" w:rsidRPr="0055224F">
        <w:rPr>
          <w:rFonts w:ascii="Cambria" w:hAnsi="Cambria"/>
          <w:bCs/>
          <w:sz w:val="20"/>
          <w:szCs w:val="20"/>
        </w:rPr>
        <w:t xml:space="preserve">únicamente </w:t>
      </w:r>
      <w:r w:rsidR="00A37C21" w:rsidRPr="0055224F">
        <w:rPr>
          <w:rFonts w:ascii="Cambria" w:hAnsi="Cambria"/>
          <w:bCs/>
          <w:sz w:val="20"/>
          <w:szCs w:val="20"/>
        </w:rPr>
        <w:t xml:space="preserve">la validez de 359,761 de las </w:t>
      </w:r>
      <w:r w:rsidR="006141FA" w:rsidRPr="0055224F">
        <w:rPr>
          <w:rFonts w:ascii="Cambria" w:hAnsi="Cambria"/>
          <w:bCs/>
          <w:sz w:val="20"/>
          <w:szCs w:val="20"/>
        </w:rPr>
        <w:t>856</w:t>
      </w:r>
      <w:r w:rsidR="00A37C21" w:rsidRPr="0055224F">
        <w:rPr>
          <w:rFonts w:ascii="Cambria" w:hAnsi="Cambria"/>
          <w:bCs/>
          <w:sz w:val="20"/>
          <w:szCs w:val="20"/>
        </w:rPr>
        <w:t>,</w:t>
      </w:r>
      <w:r w:rsidR="006141FA" w:rsidRPr="0055224F">
        <w:rPr>
          <w:rFonts w:ascii="Cambria" w:hAnsi="Cambria"/>
          <w:bCs/>
          <w:sz w:val="20"/>
          <w:szCs w:val="20"/>
        </w:rPr>
        <w:t>704</w:t>
      </w:r>
      <w:r w:rsidR="00A37C21" w:rsidRPr="0055224F">
        <w:rPr>
          <w:rFonts w:ascii="Cambria" w:hAnsi="Cambria"/>
          <w:bCs/>
          <w:sz w:val="20"/>
          <w:szCs w:val="20"/>
        </w:rPr>
        <w:t xml:space="preserve"> firmas </w:t>
      </w:r>
      <w:r w:rsidR="00E61112" w:rsidRPr="0055224F">
        <w:rPr>
          <w:rFonts w:ascii="Cambria" w:hAnsi="Cambria"/>
          <w:bCs/>
          <w:sz w:val="20"/>
          <w:szCs w:val="20"/>
        </w:rPr>
        <w:t>recolectadas</w:t>
      </w:r>
      <w:r w:rsidR="008B4960" w:rsidRPr="0055224F">
        <w:rPr>
          <w:rFonts w:ascii="Cambria" w:hAnsi="Cambria"/>
          <w:bCs/>
          <w:sz w:val="20"/>
          <w:szCs w:val="20"/>
        </w:rPr>
        <w:t>, resolviendo el incumplimiento de las 583,324 firmas necesarias para realizar la consulta popular impulsada</w:t>
      </w:r>
      <w:r w:rsidR="00C8635D" w:rsidRPr="0055224F">
        <w:rPr>
          <w:rFonts w:ascii="Cambria" w:hAnsi="Cambria"/>
          <w:bCs/>
          <w:sz w:val="20"/>
          <w:szCs w:val="20"/>
        </w:rPr>
        <w:t>.</w:t>
      </w:r>
    </w:p>
    <w:p w14:paraId="1CBCE18E" w14:textId="43CCD342" w:rsidR="00336AB4" w:rsidRPr="0055224F" w:rsidRDefault="001872B9" w:rsidP="00336AB4">
      <w:pPr>
        <w:suppressAutoHyphens/>
        <w:spacing w:after="240"/>
        <w:ind w:left="720"/>
        <w:jc w:val="both"/>
        <w:rPr>
          <w:rFonts w:ascii="Cambria" w:hAnsi="Cambria"/>
          <w:bCs/>
          <w:i/>
          <w:iCs/>
          <w:sz w:val="20"/>
          <w:szCs w:val="20"/>
        </w:rPr>
      </w:pPr>
      <w:r w:rsidRPr="0055224F">
        <w:rPr>
          <w:rFonts w:ascii="Cambria" w:hAnsi="Cambria"/>
          <w:bCs/>
          <w:i/>
          <w:iCs/>
          <w:sz w:val="20"/>
          <w:szCs w:val="20"/>
        </w:rPr>
        <w:t>Procedimiento contencioso</w:t>
      </w:r>
      <w:r w:rsidR="00336AB4" w:rsidRPr="0055224F">
        <w:rPr>
          <w:rFonts w:ascii="Cambria" w:hAnsi="Cambria"/>
          <w:bCs/>
          <w:i/>
          <w:iCs/>
          <w:sz w:val="20"/>
          <w:szCs w:val="20"/>
        </w:rPr>
        <w:t xml:space="preserve"> administrativ</w:t>
      </w:r>
      <w:r w:rsidRPr="0055224F">
        <w:rPr>
          <w:rFonts w:ascii="Cambria" w:hAnsi="Cambria"/>
          <w:bCs/>
          <w:i/>
          <w:iCs/>
          <w:sz w:val="20"/>
          <w:szCs w:val="20"/>
        </w:rPr>
        <w:t xml:space="preserve">o </w:t>
      </w:r>
    </w:p>
    <w:p w14:paraId="0E7A7EFF" w14:textId="5004FE77" w:rsidR="005E3D75" w:rsidRPr="0055224F" w:rsidRDefault="006972E2" w:rsidP="005A6AE5">
      <w:pPr>
        <w:numPr>
          <w:ilvl w:val="0"/>
          <w:numId w:val="55"/>
        </w:numPr>
        <w:suppressAutoHyphens/>
        <w:spacing w:after="240"/>
        <w:jc w:val="both"/>
        <w:rPr>
          <w:rFonts w:ascii="Cambria" w:hAnsi="Cambria"/>
          <w:bCs/>
          <w:sz w:val="20"/>
          <w:szCs w:val="20"/>
        </w:rPr>
      </w:pPr>
      <w:r w:rsidRPr="0055224F">
        <w:rPr>
          <w:rFonts w:ascii="Cambria" w:hAnsi="Cambria"/>
          <w:bCs/>
          <w:sz w:val="20"/>
          <w:szCs w:val="20"/>
        </w:rPr>
        <w:t>El 14 de mayo</w:t>
      </w:r>
      <w:r w:rsidR="00301DFA">
        <w:rPr>
          <w:rFonts w:ascii="Cambria" w:hAnsi="Cambria"/>
          <w:bCs/>
          <w:sz w:val="20"/>
          <w:szCs w:val="20"/>
        </w:rPr>
        <w:t xml:space="preserve"> de 2014</w:t>
      </w:r>
      <w:r w:rsidRPr="0055224F">
        <w:rPr>
          <w:rFonts w:ascii="Cambria" w:hAnsi="Cambria"/>
          <w:bCs/>
          <w:sz w:val="20"/>
          <w:szCs w:val="20"/>
        </w:rPr>
        <w:t xml:space="preserve"> </w:t>
      </w:r>
      <w:r w:rsidR="00007351" w:rsidRPr="0055224F">
        <w:rPr>
          <w:rFonts w:ascii="Cambria" w:hAnsi="Cambria"/>
          <w:bCs/>
          <w:sz w:val="20"/>
          <w:szCs w:val="20"/>
        </w:rPr>
        <w:t>Yasunidos</w:t>
      </w:r>
      <w:r w:rsidRPr="0055224F">
        <w:rPr>
          <w:rFonts w:ascii="Cambria" w:hAnsi="Cambria"/>
          <w:bCs/>
          <w:sz w:val="20"/>
          <w:szCs w:val="20"/>
        </w:rPr>
        <w:t xml:space="preserve"> interpuso una reclamación administrativa ante el CNE solicitando dejar sin efecto la</w:t>
      </w:r>
      <w:r w:rsidR="00D71ABC" w:rsidRPr="0055224F">
        <w:rPr>
          <w:rFonts w:ascii="Cambria" w:hAnsi="Cambria"/>
          <w:bCs/>
          <w:sz w:val="20"/>
          <w:szCs w:val="20"/>
        </w:rPr>
        <w:t xml:space="preserve"> referida</w:t>
      </w:r>
      <w:r w:rsidRPr="0055224F">
        <w:rPr>
          <w:rFonts w:ascii="Cambria" w:hAnsi="Cambria"/>
          <w:bCs/>
          <w:sz w:val="20"/>
          <w:szCs w:val="20"/>
        </w:rPr>
        <w:t xml:space="preserve"> resolución; </w:t>
      </w:r>
      <w:r w:rsidR="00D71ABC" w:rsidRPr="0055224F">
        <w:rPr>
          <w:rFonts w:ascii="Cambria" w:hAnsi="Cambria"/>
          <w:bCs/>
          <w:sz w:val="20"/>
          <w:szCs w:val="20"/>
        </w:rPr>
        <w:t xml:space="preserve">la entrega de los respaldos digitales de las fases de indexación y verificación </w:t>
      </w:r>
      <w:r w:rsidR="003F5F72" w:rsidRPr="0055224F">
        <w:rPr>
          <w:rFonts w:ascii="Cambria" w:hAnsi="Cambria"/>
          <w:bCs/>
          <w:sz w:val="20"/>
          <w:szCs w:val="20"/>
        </w:rPr>
        <w:t>d</w:t>
      </w:r>
      <w:r w:rsidR="00D71ABC" w:rsidRPr="0055224F">
        <w:rPr>
          <w:rFonts w:ascii="Cambria" w:hAnsi="Cambria"/>
          <w:bCs/>
          <w:sz w:val="20"/>
          <w:szCs w:val="20"/>
        </w:rPr>
        <w:t xml:space="preserve">e firmas; resguardar y notarizar los formularios físicos a fin de evitar su pérdida o destrucción; y auditar el sistema informático utilizado por el CNE durante el proceso de verificación. </w:t>
      </w:r>
      <w:r w:rsidR="00422A6C">
        <w:rPr>
          <w:rFonts w:ascii="Cambria" w:hAnsi="Cambria"/>
          <w:bCs/>
          <w:sz w:val="20"/>
          <w:szCs w:val="20"/>
        </w:rPr>
        <w:t>Así</w:t>
      </w:r>
      <w:r w:rsidR="008B4FF6" w:rsidRPr="0055224F">
        <w:rPr>
          <w:rFonts w:ascii="Cambria" w:hAnsi="Cambria"/>
          <w:bCs/>
          <w:sz w:val="20"/>
          <w:szCs w:val="20"/>
        </w:rPr>
        <w:t xml:space="preserve">, </w:t>
      </w:r>
      <w:r w:rsidR="00422A6C">
        <w:rPr>
          <w:rFonts w:ascii="Cambria" w:hAnsi="Cambria"/>
          <w:bCs/>
          <w:sz w:val="20"/>
          <w:szCs w:val="20"/>
        </w:rPr>
        <w:t>mediante</w:t>
      </w:r>
      <w:r w:rsidR="00C13462" w:rsidRPr="0055224F">
        <w:rPr>
          <w:rFonts w:ascii="Cambria" w:hAnsi="Cambria"/>
          <w:bCs/>
          <w:sz w:val="20"/>
          <w:szCs w:val="20"/>
        </w:rPr>
        <w:t xml:space="preserve"> resolución de</w:t>
      </w:r>
      <w:r w:rsidR="003F5F72" w:rsidRPr="0055224F">
        <w:rPr>
          <w:rFonts w:ascii="Cambria" w:hAnsi="Cambria"/>
          <w:bCs/>
          <w:sz w:val="20"/>
          <w:szCs w:val="20"/>
        </w:rPr>
        <w:t xml:space="preserve"> </w:t>
      </w:r>
      <w:r w:rsidR="00C13462" w:rsidRPr="0055224F">
        <w:rPr>
          <w:rFonts w:ascii="Cambria" w:hAnsi="Cambria"/>
          <w:bCs/>
          <w:sz w:val="20"/>
          <w:szCs w:val="20"/>
        </w:rPr>
        <w:t>13</w:t>
      </w:r>
      <w:r w:rsidR="00D27B60" w:rsidRPr="0055224F">
        <w:rPr>
          <w:rFonts w:ascii="Cambria" w:hAnsi="Cambria"/>
          <w:bCs/>
          <w:sz w:val="20"/>
          <w:szCs w:val="20"/>
        </w:rPr>
        <w:t xml:space="preserve"> de junio de 2014 </w:t>
      </w:r>
      <w:r w:rsidR="00F45C6D" w:rsidRPr="0055224F">
        <w:rPr>
          <w:rFonts w:ascii="Cambria" w:hAnsi="Cambria"/>
          <w:bCs/>
          <w:sz w:val="20"/>
          <w:szCs w:val="20"/>
        </w:rPr>
        <w:t xml:space="preserve">el </w:t>
      </w:r>
      <w:r w:rsidR="00C13462" w:rsidRPr="0055224F">
        <w:rPr>
          <w:rFonts w:ascii="Cambria" w:hAnsi="Cambria"/>
          <w:bCs/>
          <w:sz w:val="20"/>
          <w:szCs w:val="20"/>
        </w:rPr>
        <w:t xml:space="preserve">Pleno del </w:t>
      </w:r>
      <w:r w:rsidR="00F45C6D" w:rsidRPr="0055224F">
        <w:rPr>
          <w:rFonts w:ascii="Cambria" w:hAnsi="Cambria"/>
          <w:bCs/>
          <w:sz w:val="20"/>
          <w:szCs w:val="20"/>
        </w:rPr>
        <w:t xml:space="preserve">CNE </w:t>
      </w:r>
      <w:r w:rsidR="00C13462" w:rsidRPr="0055224F">
        <w:rPr>
          <w:rFonts w:ascii="Cambria" w:hAnsi="Cambria"/>
          <w:bCs/>
          <w:sz w:val="20"/>
          <w:szCs w:val="20"/>
        </w:rPr>
        <w:t>reconoció parcialmente la reclamación interpuesta</w:t>
      </w:r>
      <w:r w:rsidR="002F4C55" w:rsidRPr="0055224F">
        <w:rPr>
          <w:rFonts w:ascii="Cambria" w:hAnsi="Cambria"/>
          <w:bCs/>
          <w:sz w:val="20"/>
          <w:szCs w:val="20"/>
        </w:rPr>
        <w:t xml:space="preserve">, validando 9,353 firmas adicionales; no obstante, </w:t>
      </w:r>
      <w:r w:rsidR="003B4F70" w:rsidRPr="0055224F">
        <w:rPr>
          <w:rFonts w:ascii="Cambria" w:hAnsi="Cambria"/>
          <w:bCs/>
          <w:sz w:val="20"/>
          <w:szCs w:val="20"/>
        </w:rPr>
        <w:t>determinó con base en los informes y diligencias realizadas que</w:t>
      </w:r>
      <w:r w:rsidR="005E3D75" w:rsidRPr="0055224F">
        <w:rPr>
          <w:rFonts w:ascii="Cambria" w:hAnsi="Cambria"/>
          <w:bCs/>
          <w:sz w:val="20"/>
          <w:szCs w:val="20"/>
        </w:rPr>
        <w:t xml:space="preserve"> no se </w:t>
      </w:r>
      <w:r w:rsidR="00422A6C">
        <w:rPr>
          <w:rFonts w:ascii="Cambria" w:hAnsi="Cambria"/>
          <w:bCs/>
          <w:sz w:val="20"/>
          <w:szCs w:val="20"/>
        </w:rPr>
        <w:t>cumplió</w:t>
      </w:r>
      <w:r w:rsidR="005E3D75" w:rsidRPr="0055224F">
        <w:rPr>
          <w:rFonts w:ascii="Cambria" w:hAnsi="Cambria"/>
          <w:bCs/>
          <w:sz w:val="20"/>
          <w:szCs w:val="20"/>
        </w:rPr>
        <w:t xml:space="preserve"> </w:t>
      </w:r>
      <w:r w:rsidR="00422A6C">
        <w:rPr>
          <w:rFonts w:ascii="Cambria" w:hAnsi="Cambria"/>
          <w:bCs/>
          <w:sz w:val="20"/>
          <w:szCs w:val="20"/>
        </w:rPr>
        <w:t>e</w:t>
      </w:r>
      <w:r w:rsidR="005E3D75" w:rsidRPr="0055224F">
        <w:rPr>
          <w:rFonts w:ascii="Cambria" w:hAnsi="Cambria"/>
          <w:bCs/>
          <w:sz w:val="20"/>
          <w:szCs w:val="20"/>
        </w:rPr>
        <w:t xml:space="preserve">l requisito de la legitimación democrática por parte del movimiento </w:t>
      </w:r>
      <w:r w:rsidR="00007351" w:rsidRPr="0055224F">
        <w:rPr>
          <w:rFonts w:ascii="Cambria" w:hAnsi="Cambria"/>
          <w:bCs/>
          <w:sz w:val="20"/>
          <w:szCs w:val="20"/>
        </w:rPr>
        <w:t>Yasunidos</w:t>
      </w:r>
      <w:r w:rsidR="005E3D75" w:rsidRPr="0055224F">
        <w:rPr>
          <w:rFonts w:ascii="Cambria" w:hAnsi="Cambria"/>
          <w:bCs/>
          <w:sz w:val="20"/>
          <w:szCs w:val="20"/>
        </w:rPr>
        <w:t xml:space="preserve"> a efectos de proceder con la iniciativa de consulta popular</w:t>
      </w:r>
      <w:r w:rsidR="00926326">
        <w:rPr>
          <w:rFonts w:ascii="Cambria" w:hAnsi="Cambria"/>
          <w:bCs/>
          <w:sz w:val="20"/>
          <w:szCs w:val="20"/>
        </w:rPr>
        <w:t>, esto</w:t>
      </w:r>
      <w:r w:rsidR="007E1441" w:rsidRPr="0055224F">
        <w:rPr>
          <w:rFonts w:ascii="Cambria" w:hAnsi="Cambria"/>
          <w:bCs/>
          <w:sz w:val="20"/>
          <w:szCs w:val="20"/>
        </w:rPr>
        <w:t xml:space="preserve"> al no alcanzar el número de firmas necesarias para proceder con la consulta popular</w:t>
      </w:r>
      <w:r w:rsidR="005E3D75" w:rsidRPr="0055224F">
        <w:rPr>
          <w:rFonts w:ascii="Cambria" w:hAnsi="Cambria"/>
          <w:bCs/>
          <w:sz w:val="20"/>
          <w:szCs w:val="20"/>
        </w:rPr>
        <w:t>.</w:t>
      </w:r>
    </w:p>
    <w:p w14:paraId="5598FE97" w14:textId="3DF56DE6" w:rsidR="00336AB4" w:rsidRPr="0055224F" w:rsidRDefault="00336AB4" w:rsidP="005A6AE5">
      <w:pPr>
        <w:numPr>
          <w:ilvl w:val="0"/>
          <w:numId w:val="55"/>
        </w:numPr>
        <w:suppressAutoHyphens/>
        <w:spacing w:after="240"/>
        <w:jc w:val="both"/>
        <w:rPr>
          <w:rFonts w:ascii="Cambria" w:hAnsi="Cambria"/>
          <w:bCs/>
          <w:sz w:val="20"/>
          <w:szCs w:val="20"/>
        </w:rPr>
      </w:pPr>
      <w:r w:rsidRPr="0055224F">
        <w:rPr>
          <w:rFonts w:ascii="Cambria" w:hAnsi="Cambria"/>
          <w:bCs/>
          <w:sz w:val="20"/>
          <w:szCs w:val="20"/>
        </w:rPr>
        <w:t xml:space="preserve">Inconformes con ello, el 18 de junio de 2014 representantes de </w:t>
      </w:r>
      <w:r w:rsidR="00007351" w:rsidRPr="0055224F">
        <w:rPr>
          <w:rFonts w:ascii="Cambria" w:hAnsi="Cambria"/>
          <w:bCs/>
          <w:sz w:val="20"/>
          <w:szCs w:val="20"/>
        </w:rPr>
        <w:t>Yasunidos</w:t>
      </w:r>
      <w:r w:rsidRPr="0055224F">
        <w:rPr>
          <w:rFonts w:ascii="Cambria" w:hAnsi="Cambria"/>
          <w:bCs/>
          <w:sz w:val="20"/>
          <w:szCs w:val="20"/>
        </w:rPr>
        <w:t xml:space="preserve"> interpusieron </w:t>
      </w:r>
      <w:r w:rsidR="00D6705E" w:rsidRPr="0055224F">
        <w:rPr>
          <w:rFonts w:ascii="Cambria" w:hAnsi="Cambria"/>
          <w:bCs/>
          <w:sz w:val="20"/>
          <w:szCs w:val="20"/>
        </w:rPr>
        <w:t>un recurso ordinario de apelación</w:t>
      </w:r>
      <w:r w:rsidR="000777E9" w:rsidRPr="0055224F">
        <w:rPr>
          <w:rFonts w:ascii="Cambria" w:hAnsi="Cambria"/>
          <w:bCs/>
          <w:sz w:val="20"/>
          <w:szCs w:val="20"/>
        </w:rPr>
        <w:t xml:space="preserve"> </w:t>
      </w:r>
      <w:r w:rsidR="00844CDB" w:rsidRPr="0055224F">
        <w:rPr>
          <w:rFonts w:ascii="Cambria" w:hAnsi="Cambria"/>
          <w:bCs/>
          <w:sz w:val="20"/>
          <w:szCs w:val="20"/>
        </w:rPr>
        <w:t>ante el Tribunal Contencioso Electoral</w:t>
      </w:r>
      <w:r w:rsidR="00367B9F" w:rsidRPr="0055224F">
        <w:rPr>
          <w:rFonts w:ascii="Cambria" w:hAnsi="Cambria"/>
          <w:bCs/>
          <w:sz w:val="20"/>
          <w:szCs w:val="20"/>
        </w:rPr>
        <w:t xml:space="preserve">. </w:t>
      </w:r>
      <w:r w:rsidR="00681E25">
        <w:rPr>
          <w:rFonts w:ascii="Cambria" w:hAnsi="Cambria"/>
          <w:bCs/>
          <w:sz w:val="20"/>
          <w:szCs w:val="20"/>
        </w:rPr>
        <w:t>Sin embargo, e</w:t>
      </w:r>
      <w:r w:rsidR="00367B9F" w:rsidRPr="0055224F">
        <w:rPr>
          <w:rFonts w:ascii="Cambria" w:hAnsi="Cambria"/>
          <w:bCs/>
          <w:sz w:val="20"/>
          <w:szCs w:val="20"/>
        </w:rPr>
        <w:t>n sentencia de 20 de junio</w:t>
      </w:r>
      <w:r w:rsidR="003A0888" w:rsidRPr="0055224F">
        <w:rPr>
          <w:rFonts w:ascii="Cambria" w:hAnsi="Cambria"/>
          <w:bCs/>
          <w:sz w:val="20"/>
          <w:szCs w:val="20"/>
        </w:rPr>
        <w:t xml:space="preserve"> el referido tribunal negó el recurso de apelación </w:t>
      </w:r>
      <w:r w:rsidR="00BC6702" w:rsidRPr="0055224F">
        <w:rPr>
          <w:rFonts w:ascii="Cambria" w:hAnsi="Cambria"/>
          <w:bCs/>
          <w:sz w:val="20"/>
          <w:szCs w:val="20"/>
        </w:rPr>
        <w:t>debido a</w:t>
      </w:r>
      <w:r w:rsidR="00576B66" w:rsidRPr="0055224F">
        <w:rPr>
          <w:rFonts w:ascii="Cambria" w:hAnsi="Cambria"/>
          <w:bCs/>
          <w:sz w:val="20"/>
          <w:szCs w:val="20"/>
        </w:rPr>
        <w:t xml:space="preserve"> su extemporaneidad, determinando </w:t>
      </w:r>
      <w:r w:rsidR="00DE6683" w:rsidRPr="0055224F">
        <w:rPr>
          <w:rFonts w:ascii="Cambria" w:hAnsi="Cambria"/>
          <w:bCs/>
          <w:sz w:val="20"/>
          <w:szCs w:val="20"/>
        </w:rPr>
        <w:t xml:space="preserve">que </w:t>
      </w:r>
      <w:r w:rsidR="00681E25">
        <w:rPr>
          <w:rFonts w:ascii="Cambria" w:hAnsi="Cambria"/>
          <w:bCs/>
          <w:sz w:val="20"/>
          <w:szCs w:val="20"/>
        </w:rPr>
        <w:t>este</w:t>
      </w:r>
      <w:r w:rsidR="00DE6683" w:rsidRPr="0055224F">
        <w:rPr>
          <w:rFonts w:ascii="Cambria" w:hAnsi="Cambria"/>
          <w:bCs/>
          <w:sz w:val="20"/>
          <w:szCs w:val="20"/>
        </w:rPr>
        <w:t xml:space="preserve"> se interpuso fuera del plazo de tres días posteriores </w:t>
      </w:r>
      <w:r w:rsidR="00DA0A1C" w:rsidRPr="0055224F">
        <w:rPr>
          <w:rFonts w:ascii="Cambria" w:hAnsi="Cambria"/>
          <w:bCs/>
          <w:sz w:val="20"/>
          <w:szCs w:val="20"/>
        </w:rPr>
        <w:t>a su notificación</w:t>
      </w:r>
      <w:r w:rsidR="00BB3D7A" w:rsidRPr="0055224F">
        <w:rPr>
          <w:rFonts w:ascii="Cambria" w:hAnsi="Cambria"/>
          <w:bCs/>
          <w:sz w:val="20"/>
          <w:szCs w:val="20"/>
        </w:rPr>
        <w:t xml:space="preserve">, debido a que </w:t>
      </w:r>
      <w:r w:rsidR="001F4D7C">
        <w:rPr>
          <w:rFonts w:ascii="Cambria" w:hAnsi="Cambria"/>
          <w:bCs/>
          <w:sz w:val="20"/>
          <w:szCs w:val="20"/>
        </w:rPr>
        <w:t>se</w:t>
      </w:r>
      <w:r w:rsidR="00BB3D7A" w:rsidRPr="0055224F">
        <w:rPr>
          <w:rFonts w:ascii="Cambria" w:hAnsi="Cambria"/>
          <w:bCs/>
          <w:sz w:val="20"/>
          <w:szCs w:val="20"/>
        </w:rPr>
        <w:t xml:space="preserve"> había instaurado periodo electoral para el periodo de elecciones municipales, habilitando con ello los días </w:t>
      </w:r>
      <w:r w:rsidR="006065B0" w:rsidRPr="0055224F">
        <w:rPr>
          <w:rFonts w:ascii="Cambria" w:hAnsi="Cambria"/>
          <w:bCs/>
          <w:sz w:val="20"/>
          <w:szCs w:val="20"/>
        </w:rPr>
        <w:t>inhábiles</w:t>
      </w:r>
      <w:r w:rsidR="00BB3D7A" w:rsidRPr="0055224F">
        <w:rPr>
          <w:rFonts w:ascii="Cambria" w:hAnsi="Cambria"/>
          <w:bCs/>
          <w:sz w:val="20"/>
          <w:szCs w:val="20"/>
        </w:rPr>
        <w:t xml:space="preserve"> para el cómputo del plazo</w:t>
      </w:r>
      <w:r w:rsidR="00545FD9" w:rsidRPr="0055224F">
        <w:rPr>
          <w:rFonts w:ascii="Cambria" w:hAnsi="Cambria"/>
          <w:bCs/>
          <w:sz w:val="20"/>
          <w:szCs w:val="20"/>
        </w:rPr>
        <w:t xml:space="preserve">. </w:t>
      </w:r>
      <w:r w:rsidR="00681E25">
        <w:rPr>
          <w:rFonts w:ascii="Cambria" w:hAnsi="Cambria"/>
          <w:bCs/>
          <w:sz w:val="20"/>
          <w:szCs w:val="20"/>
        </w:rPr>
        <w:t>Los peticionarios</w:t>
      </w:r>
      <w:r w:rsidR="00545FD9" w:rsidRPr="0055224F">
        <w:rPr>
          <w:rFonts w:ascii="Cambria" w:hAnsi="Cambria"/>
          <w:bCs/>
          <w:sz w:val="20"/>
          <w:szCs w:val="20"/>
        </w:rPr>
        <w:t xml:space="preserve"> interpusieron un recurso de aclaración de sentencia alegando que </w:t>
      </w:r>
      <w:r w:rsidR="00C24430" w:rsidRPr="0055224F">
        <w:rPr>
          <w:rFonts w:ascii="Cambria" w:hAnsi="Cambria"/>
          <w:bCs/>
          <w:sz w:val="20"/>
          <w:szCs w:val="20"/>
        </w:rPr>
        <w:t xml:space="preserve">la extensión de los días inhábiles por el periodo de elecciones municipales no era aplicable al proceso de iniciativa de consulta popular. El 26 de junio el Tribunal Contencioso </w:t>
      </w:r>
      <w:r w:rsidR="00F54E7A" w:rsidRPr="0055224F">
        <w:rPr>
          <w:rFonts w:ascii="Cambria" w:hAnsi="Cambria"/>
          <w:bCs/>
          <w:sz w:val="20"/>
          <w:szCs w:val="20"/>
        </w:rPr>
        <w:t xml:space="preserve">Electoral atendió la aclaración solicitada </w:t>
      </w:r>
      <w:r w:rsidR="00C467BD">
        <w:rPr>
          <w:rFonts w:ascii="Cambria" w:hAnsi="Cambria"/>
          <w:bCs/>
          <w:sz w:val="20"/>
          <w:szCs w:val="20"/>
        </w:rPr>
        <w:t>y estableció</w:t>
      </w:r>
      <w:r w:rsidR="00F54E7A" w:rsidRPr="0055224F">
        <w:rPr>
          <w:rFonts w:ascii="Cambria" w:hAnsi="Cambria"/>
          <w:bCs/>
          <w:sz w:val="20"/>
          <w:szCs w:val="20"/>
        </w:rPr>
        <w:t xml:space="preserve"> que </w:t>
      </w:r>
      <w:r w:rsidR="00050823" w:rsidRPr="0055224F">
        <w:rPr>
          <w:rFonts w:ascii="Cambria" w:hAnsi="Cambria"/>
          <w:bCs/>
          <w:sz w:val="20"/>
          <w:szCs w:val="20"/>
        </w:rPr>
        <w:t>el periodo contencioso electoral estaba vigente al momento de la interposición del recurso ordinario de apelación, por lo que los días inhábiles habían sido habilitados</w:t>
      </w:r>
      <w:r w:rsidR="00F97698" w:rsidRPr="0055224F">
        <w:rPr>
          <w:rFonts w:ascii="Cambria" w:hAnsi="Cambria"/>
          <w:bCs/>
          <w:sz w:val="20"/>
          <w:szCs w:val="20"/>
        </w:rPr>
        <w:t xml:space="preserve"> para la presentación de recursos</w:t>
      </w:r>
      <w:r w:rsidR="00A104EB" w:rsidRPr="0055224F">
        <w:rPr>
          <w:rFonts w:ascii="Cambria" w:hAnsi="Cambria"/>
          <w:bCs/>
          <w:sz w:val="20"/>
          <w:szCs w:val="20"/>
        </w:rPr>
        <w:t>.</w:t>
      </w:r>
    </w:p>
    <w:p w14:paraId="4587AC9B" w14:textId="6D41F819" w:rsidR="00913CB4" w:rsidRPr="0055224F" w:rsidRDefault="006E3C4E" w:rsidP="00913CB4">
      <w:pPr>
        <w:suppressAutoHyphens/>
        <w:spacing w:after="240"/>
        <w:ind w:left="720"/>
        <w:jc w:val="both"/>
        <w:rPr>
          <w:rFonts w:ascii="Cambria" w:hAnsi="Cambria"/>
          <w:bCs/>
          <w:i/>
          <w:iCs/>
          <w:sz w:val="20"/>
          <w:szCs w:val="20"/>
        </w:rPr>
      </w:pPr>
      <w:r w:rsidRPr="0055224F">
        <w:rPr>
          <w:rFonts w:ascii="Cambria" w:hAnsi="Cambria"/>
          <w:bCs/>
          <w:i/>
          <w:iCs/>
          <w:sz w:val="20"/>
          <w:szCs w:val="20"/>
        </w:rPr>
        <w:t>Reapertura</w:t>
      </w:r>
      <w:r w:rsidR="0009622C" w:rsidRPr="0055224F">
        <w:rPr>
          <w:rFonts w:ascii="Cambria" w:hAnsi="Cambria"/>
          <w:bCs/>
          <w:i/>
          <w:iCs/>
          <w:sz w:val="20"/>
          <w:szCs w:val="20"/>
        </w:rPr>
        <w:t xml:space="preserve"> del proceso</w:t>
      </w:r>
      <w:r w:rsidR="00C91EB9" w:rsidRPr="0055224F">
        <w:rPr>
          <w:rFonts w:ascii="Cambria" w:hAnsi="Cambria"/>
          <w:bCs/>
          <w:i/>
          <w:iCs/>
          <w:sz w:val="20"/>
          <w:szCs w:val="20"/>
        </w:rPr>
        <w:t xml:space="preserve"> </w:t>
      </w:r>
      <w:r w:rsidR="0086609B" w:rsidRPr="0055224F">
        <w:rPr>
          <w:rFonts w:ascii="Cambria" w:hAnsi="Cambria"/>
          <w:bCs/>
          <w:i/>
          <w:iCs/>
          <w:sz w:val="20"/>
          <w:szCs w:val="20"/>
        </w:rPr>
        <w:t xml:space="preserve">contencioso </w:t>
      </w:r>
      <w:r w:rsidR="0009622C" w:rsidRPr="0055224F">
        <w:rPr>
          <w:rFonts w:ascii="Cambria" w:hAnsi="Cambria"/>
          <w:bCs/>
          <w:i/>
          <w:iCs/>
          <w:sz w:val="20"/>
          <w:szCs w:val="20"/>
        </w:rPr>
        <w:t xml:space="preserve">administrativo </w:t>
      </w:r>
    </w:p>
    <w:p w14:paraId="28FC5918" w14:textId="2B27677E" w:rsidR="00913CB4" w:rsidRPr="0055224F" w:rsidRDefault="00913CB4" w:rsidP="005A6AE5">
      <w:pPr>
        <w:numPr>
          <w:ilvl w:val="0"/>
          <w:numId w:val="55"/>
        </w:numPr>
        <w:suppressAutoHyphens/>
        <w:spacing w:after="240"/>
        <w:jc w:val="both"/>
        <w:rPr>
          <w:rFonts w:ascii="Cambria" w:hAnsi="Cambria"/>
          <w:bCs/>
          <w:sz w:val="20"/>
          <w:szCs w:val="20"/>
        </w:rPr>
      </w:pPr>
      <w:r w:rsidRPr="0055224F">
        <w:rPr>
          <w:rFonts w:ascii="Cambria" w:hAnsi="Cambria"/>
          <w:bCs/>
          <w:sz w:val="20"/>
          <w:szCs w:val="20"/>
        </w:rPr>
        <w:t xml:space="preserve">Posteriormente, la parte peticionaria </w:t>
      </w:r>
      <w:r w:rsidR="00025371" w:rsidRPr="0055224F">
        <w:rPr>
          <w:rFonts w:ascii="Cambria" w:hAnsi="Cambria"/>
          <w:bCs/>
          <w:sz w:val="20"/>
          <w:szCs w:val="20"/>
        </w:rPr>
        <w:t>manifiesta</w:t>
      </w:r>
      <w:r w:rsidR="00AE7F72" w:rsidRPr="0055224F">
        <w:rPr>
          <w:rFonts w:ascii="Cambria" w:hAnsi="Cambria"/>
          <w:bCs/>
          <w:sz w:val="20"/>
          <w:szCs w:val="20"/>
        </w:rPr>
        <w:t xml:space="preserve"> que el 4 de febrero de 2018 se celebró un referéndum y consulta popular en el Ecuador, </w:t>
      </w:r>
      <w:r w:rsidR="003E5D33">
        <w:rPr>
          <w:rFonts w:ascii="Cambria" w:hAnsi="Cambria"/>
          <w:bCs/>
          <w:sz w:val="20"/>
          <w:szCs w:val="20"/>
        </w:rPr>
        <w:t>a través del</w:t>
      </w:r>
      <w:r w:rsidR="00AE7F72" w:rsidRPr="0055224F">
        <w:rPr>
          <w:rFonts w:ascii="Cambria" w:hAnsi="Cambria"/>
          <w:bCs/>
          <w:sz w:val="20"/>
          <w:szCs w:val="20"/>
        </w:rPr>
        <w:t xml:space="preserve"> cual </w:t>
      </w:r>
      <w:r w:rsidR="00E52325" w:rsidRPr="0055224F">
        <w:rPr>
          <w:rFonts w:ascii="Cambria" w:hAnsi="Cambria"/>
          <w:bCs/>
          <w:sz w:val="20"/>
          <w:szCs w:val="20"/>
        </w:rPr>
        <w:t>se destituyeron a los miembros del Consejo de Participación Ciudadana y Control Social (</w:t>
      </w:r>
      <w:r w:rsidR="00FB7979" w:rsidRPr="0055224F">
        <w:rPr>
          <w:rFonts w:ascii="Cambria" w:hAnsi="Cambria"/>
          <w:bCs/>
          <w:sz w:val="20"/>
          <w:szCs w:val="20"/>
        </w:rPr>
        <w:t>en adelante el “</w:t>
      </w:r>
      <w:r w:rsidR="00E52325" w:rsidRPr="0055224F">
        <w:rPr>
          <w:rFonts w:ascii="Cambria" w:hAnsi="Cambria"/>
          <w:bCs/>
          <w:sz w:val="20"/>
          <w:szCs w:val="20"/>
        </w:rPr>
        <w:t>CPCCS</w:t>
      </w:r>
      <w:r w:rsidR="00FB7979" w:rsidRPr="0055224F">
        <w:rPr>
          <w:rFonts w:ascii="Cambria" w:hAnsi="Cambria"/>
          <w:bCs/>
          <w:sz w:val="20"/>
          <w:szCs w:val="20"/>
        </w:rPr>
        <w:t>”</w:t>
      </w:r>
      <w:r w:rsidR="00E52325" w:rsidRPr="0055224F">
        <w:rPr>
          <w:rFonts w:ascii="Cambria" w:hAnsi="Cambria"/>
          <w:bCs/>
          <w:sz w:val="20"/>
          <w:szCs w:val="20"/>
        </w:rPr>
        <w:t>)</w:t>
      </w:r>
      <w:r w:rsidR="00E914F4" w:rsidRPr="0055224F">
        <w:rPr>
          <w:rFonts w:ascii="Cambria" w:hAnsi="Cambria"/>
          <w:bCs/>
          <w:sz w:val="20"/>
          <w:szCs w:val="20"/>
        </w:rPr>
        <w:t xml:space="preserve">, nombrando uno transitorio con la finalidad de investigar actos de corrupción ocurridos </w:t>
      </w:r>
      <w:r w:rsidR="003D4BEB" w:rsidRPr="0055224F">
        <w:rPr>
          <w:rFonts w:ascii="Cambria" w:hAnsi="Cambria"/>
          <w:bCs/>
          <w:sz w:val="20"/>
          <w:szCs w:val="20"/>
        </w:rPr>
        <w:t xml:space="preserve">en las instituciones estales </w:t>
      </w:r>
      <w:r w:rsidR="00E914F4" w:rsidRPr="0055224F">
        <w:rPr>
          <w:rFonts w:ascii="Cambria" w:hAnsi="Cambria"/>
          <w:bCs/>
          <w:sz w:val="20"/>
          <w:szCs w:val="20"/>
        </w:rPr>
        <w:t xml:space="preserve">entre 2007 y 2017. </w:t>
      </w:r>
      <w:r w:rsidR="00870825" w:rsidRPr="0055224F">
        <w:rPr>
          <w:rFonts w:ascii="Cambria" w:hAnsi="Cambria"/>
          <w:bCs/>
          <w:sz w:val="20"/>
          <w:szCs w:val="20"/>
        </w:rPr>
        <w:t xml:space="preserve">A consecuencia, el 12 de abril de 2018 </w:t>
      </w:r>
      <w:r w:rsidR="00007351" w:rsidRPr="0055224F">
        <w:rPr>
          <w:rFonts w:ascii="Cambria" w:hAnsi="Cambria"/>
          <w:bCs/>
          <w:sz w:val="20"/>
          <w:szCs w:val="20"/>
        </w:rPr>
        <w:t>Yasunidos</w:t>
      </w:r>
      <w:r w:rsidR="00870825" w:rsidRPr="0055224F">
        <w:rPr>
          <w:rFonts w:ascii="Cambria" w:hAnsi="Cambria"/>
          <w:bCs/>
          <w:sz w:val="20"/>
          <w:szCs w:val="20"/>
        </w:rPr>
        <w:t xml:space="preserve"> denunció ante el CPCCS</w:t>
      </w:r>
      <w:r w:rsidR="0014640C" w:rsidRPr="0055224F">
        <w:rPr>
          <w:rFonts w:ascii="Cambria" w:hAnsi="Cambria"/>
          <w:bCs/>
          <w:sz w:val="20"/>
          <w:szCs w:val="20"/>
        </w:rPr>
        <w:t xml:space="preserve"> interino</w:t>
      </w:r>
      <w:r w:rsidR="00870825" w:rsidRPr="0055224F">
        <w:rPr>
          <w:rFonts w:ascii="Cambria" w:hAnsi="Cambria"/>
          <w:bCs/>
          <w:sz w:val="20"/>
          <w:szCs w:val="20"/>
        </w:rPr>
        <w:t xml:space="preserve"> las diversas vulneraciones cometidas </w:t>
      </w:r>
      <w:r w:rsidR="00A44602" w:rsidRPr="0055224F">
        <w:rPr>
          <w:rFonts w:ascii="Cambria" w:hAnsi="Cambria"/>
          <w:bCs/>
          <w:sz w:val="20"/>
          <w:szCs w:val="20"/>
        </w:rPr>
        <w:t xml:space="preserve">en el </w:t>
      </w:r>
      <w:r w:rsidR="00556228" w:rsidRPr="0055224F">
        <w:rPr>
          <w:rFonts w:ascii="Cambria" w:hAnsi="Cambria"/>
          <w:bCs/>
          <w:sz w:val="20"/>
          <w:szCs w:val="20"/>
        </w:rPr>
        <w:t>curso</w:t>
      </w:r>
      <w:r w:rsidR="00A44602" w:rsidRPr="0055224F">
        <w:rPr>
          <w:rFonts w:ascii="Cambria" w:hAnsi="Cambria"/>
          <w:bCs/>
          <w:sz w:val="20"/>
          <w:szCs w:val="20"/>
        </w:rPr>
        <w:t xml:space="preserve"> del proceso de la consulta popular impulsada en 2013. </w:t>
      </w:r>
      <w:r w:rsidR="00FF3F13" w:rsidRPr="0055224F">
        <w:rPr>
          <w:rFonts w:ascii="Cambria" w:hAnsi="Cambria"/>
          <w:bCs/>
          <w:sz w:val="20"/>
          <w:szCs w:val="20"/>
        </w:rPr>
        <w:t xml:space="preserve">El 1 de octubre de 2018 el CPCCS exhortó al CNE a emitir un pronunciamiento respecto a las denuncias realizadas por Yasunidos relacionadas con el proceso de verificación de firmas </w:t>
      </w:r>
      <w:r w:rsidR="00681E25">
        <w:rPr>
          <w:rFonts w:ascii="Cambria" w:hAnsi="Cambria"/>
          <w:bCs/>
          <w:sz w:val="20"/>
          <w:szCs w:val="20"/>
        </w:rPr>
        <w:t>realizado</w:t>
      </w:r>
      <w:r w:rsidR="00FF3F13" w:rsidRPr="0055224F">
        <w:rPr>
          <w:rFonts w:ascii="Cambria" w:hAnsi="Cambria"/>
          <w:bCs/>
          <w:sz w:val="20"/>
          <w:szCs w:val="20"/>
        </w:rPr>
        <w:t xml:space="preserve"> en abril de 2014. </w:t>
      </w:r>
    </w:p>
    <w:p w14:paraId="19A51CF5" w14:textId="5E275673" w:rsidR="00587CD1" w:rsidRPr="0055224F" w:rsidRDefault="00681E25" w:rsidP="00FF3F13">
      <w:pPr>
        <w:numPr>
          <w:ilvl w:val="0"/>
          <w:numId w:val="55"/>
        </w:numPr>
        <w:suppressAutoHyphens/>
        <w:spacing w:after="240"/>
        <w:jc w:val="both"/>
        <w:rPr>
          <w:rFonts w:ascii="Cambria" w:hAnsi="Cambria"/>
          <w:bCs/>
          <w:sz w:val="20"/>
          <w:szCs w:val="20"/>
        </w:rPr>
      </w:pPr>
      <w:r>
        <w:rPr>
          <w:rFonts w:ascii="Cambria" w:hAnsi="Cambria"/>
          <w:bCs/>
          <w:sz w:val="20"/>
          <w:szCs w:val="20"/>
        </w:rPr>
        <w:t>Paralelamente</w:t>
      </w:r>
      <w:r w:rsidR="00FF3F13" w:rsidRPr="0055224F">
        <w:rPr>
          <w:rFonts w:ascii="Cambria" w:hAnsi="Cambria"/>
          <w:bCs/>
          <w:sz w:val="20"/>
          <w:szCs w:val="20"/>
        </w:rPr>
        <w:t>,</w:t>
      </w:r>
      <w:r w:rsidR="0093058E" w:rsidRPr="0055224F">
        <w:rPr>
          <w:rFonts w:ascii="Cambria" w:hAnsi="Cambria"/>
          <w:bCs/>
          <w:sz w:val="20"/>
          <w:szCs w:val="20"/>
        </w:rPr>
        <w:t xml:space="preserve"> </w:t>
      </w:r>
      <w:r w:rsidR="00FF3F13" w:rsidRPr="0055224F">
        <w:rPr>
          <w:rFonts w:ascii="Cambria" w:hAnsi="Cambria"/>
          <w:bCs/>
          <w:sz w:val="20"/>
          <w:szCs w:val="20"/>
        </w:rPr>
        <w:t xml:space="preserve">el </w:t>
      </w:r>
      <w:r w:rsidR="0093058E" w:rsidRPr="0055224F">
        <w:rPr>
          <w:rFonts w:ascii="Cambria" w:hAnsi="Cambria"/>
          <w:bCs/>
          <w:sz w:val="20"/>
          <w:szCs w:val="20"/>
        </w:rPr>
        <w:t xml:space="preserve">19 de septiembre de 2018 mediante oficio No. DPE-DP-2018-0477-O la Defensoría del Pueblo requirió al Consejo Nacional Electoral realizar una </w:t>
      </w:r>
      <w:r w:rsidR="00EA55AA" w:rsidRPr="0055224F">
        <w:rPr>
          <w:rFonts w:ascii="Cambria" w:hAnsi="Cambria"/>
          <w:bCs/>
          <w:sz w:val="20"/>
          <w:szCs w:val="20"/>
        </w:rPr>
        <w:t>auditoría</w:t>
      </w:r>
      <w:r w:rsidR="0093058E" w:rsidRPr="0055224F">
        <w:rPr>
          <w:rFonts w:ascii="Cambria" w:hAnsi="Cambria"/>
          <w:bCs/>
          <w:sz w:val="20"/>
          <w:szCs w:val="20"/>
        </w:rPr>
        <w:t xml:space="preserve"> independiente al proceso de verificación de firmas presentadas el 12 de abril de 201</w:t>
      </w:r>
      <w:r w:rsidR="00D64B0C">
        <w:rPr>
          <w:rFonts w:ascii="Cambria" w:hAnsi="Cambria"/>
          <w:bCs/>
          <w:sz w:val="20"/>
          <w:szCs w:val="20"/>
        </w:rPr>
        <w:t>4</w:t>
      </w:r>
      <w:r w:rsidR="0093058E" w:rsidRPr="0055224F">
        <w:rPr>
          <w:rFonts w:ascii="Cambria" w:hAnsi="Cambria"/>
          <w:bCs/>
          <w:sz w:val="20"/>
          <w:szCs w:val="20"/>
        </w:rPr>
        <w:t xml:space="preserve"> por Yasunidos y de verificarse las irregularidades</w:t>
      </w:r>
      <w:r w:rsidR="00100A3D">
        <w:rPr>
          <w:rFonts w:ascii="Cambria" w:hAnsi="Cambria"/>
          <w:bCs/>
          <w:sz w:val="20"/>
          <w:szCs w:val="20"/>
        </w:rPr>
        <w:t xml:space="preserve">, </w:t>
      </w:r>
      <w:r w:rsidR="0093058E" w:rsidRPr="0055224F">
        <w:rPr>
          <w:rFonts w:ascii="Cambria" w:hAnsi="Cambria"/>
          <w:bCs/>
          <w:sz w:val="20"/>
          <w:szCs w:val="20"/>
        </w:rPr>
        <w:t xml:space="preserve">el propio CNE deberá disponer las acciones que reparen los derechos vulnerados, incluida la falta de convocatoria a consulta popular. </w:t>
      </w:r>
      <w:r w:rsidR="00EA55AA" w:rsidRPr="0055224F">
        <w:rPr>
          <w:rFonts w:ascii="Cambria" w:hAnsi="Cambria"/>
          <w:bCs/>
          <w:sz w:val="20"/>
          <w:szCs w:val="20"/>
        </w:rPr>
        <w:t xml:space="preserve">En consecuencia, el 23 de octubre de 2018 el Pleno del CNE </w:t>
      </w:r>
      <w:r w:rsidR="00AD6F5A">
        <w:rPr>
          <w:rFonts w:ascii="Cambria" w:hAnsi="Cambria"/>
          <w:bCs/>
          <w:sz w:val="20"/>
          <w:szCs w:val="20"/>
        </w:rPr>
        <w:t>determinó</w:t>
      </w:r>
      <w:r w:rsidR="00EA55AA" w:rsidRPr="0055224F">
        <w:rPr>
          <w:rFonts w:ascii="Cambria" w:hAnsi="Cambria"/>
          <w:bCs/>
          <w:sz w:val="20"/>
          <w:szCs w:val="20"/>
        </w:rPr>
        <w:t xml:space="preserve"> realizar una auditoría independiente al proceso administrativo relacionado con la iniciativa de consulta popular presentada por el Colectivo Yasunidos.</w:t>
      </w:r>
      <w:r w:rsidR="00B736EE">
        <w:rPr>
          <w:rFonts w:ascii="Cambria" w:hAnsi="Cambria"/>
          <w:bCs/>
          <w:sz w:val="20"/>
          <w:szCs w:val="20"/>
        </w:rPr>
        <w:t xml:space="preserve"> Como resultado de este procedimiento </w:t>
      </w:r>
      <w:r w:rsidR="00E3770E" w:rsidRPr="0055224F">
        <w:rPr>
          <w:rFonts w:ascii="Cambria" w:hAnsi="Cambria"/>
          <w:bCs/>
          <w:sz w:val="20"/>
          <w:szCs w:val="20"/>
        </w:rPr>
        <w:t xml:space="preserve">la Directora Nacional de Asesoría Jurídica del CNE, </w:t>
      </w:r>
      <w:r w:rsidR="00B736EE" w:rsidRPr="0055224F">
        <w:rPr>
          <w:rFonts w:ascii="Cambria" w:hAnsi="Cambria"/>
          <w:bCs/>
          <w:sz w:val="20"/>
          <w:szCs w:val="20"/>
        </w:rPr>
        <w:t>mediante informe de 15 de noviembre de 2018</w:t>
      </w:r>
      <w:r w:rsidR="00B736EE">
        <w:rPr>
          <w:rFonts w:ascii="Cambria" w:hAnsi="Cambria"/>
          <w:bCs/>
          <w:sz w:val="20"/>
          <w:szCs w:val="20"/>
        </w:rPr>
        <w:t>,</w:t>
      </w:r>
      <w:r w:rsidR="00B736EE" w:rsidRPr="0055224F">
        <w:rPr>
          <w:rFonts w:ascii="Cambria" w:hAnsi="Cambria"/>
          <w:bCs/>
          <w:sz w:val="20"/>
          <w:szCs w:val="20"/>
        </w:rPr>
        <w:t xml:space="preserve"> </w:t>
      </w:r>
      <w:r w:rsidR="00E3770E" w:rsidRPr="0055224F">
        <w:rPr>
          <w:rFonts w:ascii="Cambria" w:hAnsi="Cambria"/>
          <w:bCs/>
          <w:sz w:val="20"/>
          <w:szCs w:val="20"/>
        </w:rPr>
        <w:t>reconoció</w:t>
      </w:r>
      <w:r w:rsidR="00FD77D3" w:rsidRPr="0055224F">
        <w:rPr>
          <w:rFonts w:ascii="Cambria" w:hAnsi="Cambria"/>
          <w:bCs/>
          <w:sz w:val="20"/>
          <w:szCs w:val="20"/>
        </w:rPr>
        <w:t>, entre otros,</w:t>
      </w:r>
      <w:r w:rsidR="00E3770E" w:rsidRPr="0055224F">
        <w:rPr>
          <w:rFonts w:ascii="Cambria" w:hAnsi="Cambria"/>
          <w:bCs/>
          <w:sz w:val="20"/>
          <w:szCs w:val="20"/>
        </w:rPr>
        <w:t xml:space="preserve"> que</w:t>
      </w:r>
      <w:r w:rsidR="007E2EF7" w:rsidRPr="0055224F">
        <w:rPr>
          <w:rFonts w:ascii="Cambria" w:hAnsi="Cambria"/>
          <w:bCs/>
          <w:sz w:val="20"/>
          <w:szCs w:val="20"/>
        </w:rPr>
        <w:t>:</w:t>
      </w:r>
      <w:r w:rsidR="00E3770E" w:rsidRPr="0055224F">
        <w:rPr>
          <w:rFonts w:ascii="Cambria" w:hAnsi="Cambria"/>
          <w:bCs/>
          <w:sz w:val="20"/>
          <w:szCs w:val="20"/>
        </w:rPr>
        <w:t xml:space="preserve"> “</w:t>
      </w:r>
      <w:r w:rsidR="00E3770E" w:rsidRPr="0055224F">
        <w:rPr>
          <w:rFonts w:ascii="Cambria" w:hAnsi="Cambria"/>
          <w:bCs/>
          <w:i/>
          <w:iCs/>
          <w:sz w:val="20"/>
          <w:szCs w:val="20"/>
        </w:rPr>
        <w:t xml:space="preserve">el proceso aplicado no cumplió los principios constitucionales de eficiencia y eficacia; no fue adecuado y se detectaron irregularidades que obstaculizaron el ejercicio de los derechos de participación de los proponentes y de la ciudadanía en general </w:t>
      </w:r>
      <w:r w:rsidR="007E2EF7" w:rsidRPr="0055224F">
        <w:rPr>
          <w:rFonts w:ascii="Cambria" w:hAnsi="Cambria"/>
          <w:bCs/>
          <w:sz w:val="20"/>
          <w:szCs w:val="20"/>
        </w:rPr>
        <w:t>[</w:t>
      </w:r>
      <w:r w:rsidR="00E3770E" w:rsidRPr="0055224F">
        <w:rPr>
          <w:rFonts w:ascii="Cambria" w:hAnsi="Cambria"/>
          <w:bCs/>
          <w:sz w:val="20"/>
          <w:szCs w:val="20"/>
        </w:rPr>
        <w:t>…</w:t>
      </w:r>
      <w:r w:rsidR="007E2EF7" w:rsidRPr="0055224F">
        <w:rPr>
          <w:rFonts w:ascii="Cambria" w:hAnsi="Cambria"/>
          <w:bCs/>
          <w:sz w:val="20"/>
          <w:szCs w:val="20"/>
        </w:rPr>
        <w:t>]</w:t>
      </w:r>
      <w:r w:rsidR="00E3770E" w:rsidRPr="0055224F">
        <w:rPr>
          <w:rFonts w:ascii="Cambria" w:hAnsi="Cambria"/>
          <w:bCs/>
          <w:sz w:val="20"/>
          <w:szCs w:val="20"/>
        </w:rPr>
        <w:t xml:space="preserve">”. </w:t>
      </w:r>
    </w:p>
    <w:p w14:paraId="540F08DF" w14:textId="054EEBAB" w:rsidR="00943232" w:rsidRPr="0055224F" w:rsidRDefault="00800987" w:rsidP="00E3770E">
      <w:pPr>
        <w:numPr>
          <w:ilvl w:val="0"/>
          <w:numId w:val="55"/>
        </w:numPr>
        <w:suppressAutoHyphens/>
        <w:spacing w:after="240"/>
        <w:jc w:val="both"/>
        <w:rPr>
          <w:rFonts w:ascii="Cambria" w:hAnsi="Cambria"/>
          <w:bCs/>
          <w:sz w:val="20"/>
          <w:szCs w:val="20"/>
        </w:rPr>
      </w:pPr>
      <w:r w:rsidRPr="0055224F">
        <w:rPr>
          <w:rFonts w:ascii="Cambria" w:hAnsi="Cambria"/>
          <w:bCs/>
          <w:sz w:val="20"/>
          <w:szCs w:val="20"/>
        </w:rPr>
        <w:lastRenderedPageBreak/>
        <w:t xml:space="preserve">Por </w:t>
      </w:r>
      <w:r w:rsidR="00C16E33">
        <w:rPr>
          <w:rFonts w:ascii="Cambria" w:hAnsi="Cambria"/>
          <w:bCs/>
          <w:sz w:val="20"/>
          <w:szCs w:val="20"/>
        </w:rPr>
        <w:t>otra</w:t>
      </w:r>
      <w:r w:rsidRPr="0055224F">
        <w:rPr>
          <w:rFonts w:ascii="Cambria" w:hAnsi="Cambria"/>
          <w:bCs/>
          <w:sz w:val="20"/>
          <w:szCs w:val="20"/>
        </w:rPr>
        <w:t xml:space="preserve"> parte</w:t>
      </w:r>
      <w:r w:rsidR="00943232" w:rsidRPr="0055224F">
        <w:rPr>
          <w:rFonts w:ascii="Cambria" w:hAnsi="Cambria"/>
          <w:bCs/>
          <w:sz w:val="20"/>
          <w:szCs w:val="20"/>
        </w:rPr>
        <w:t>, el 16 de abril de 2019 la Corte Constitucional del Ecuador emitió el dictamen No. 1-19-CP/19, con el cual modificó la regla jurisprudencial contenida en el Dictamen No. 001-13-DCP-CC, estableciendo que no debe exigirse la acreditación del porcentaje de respaldo popular, como un requisito para efectuar el control previo de constitucionalidad establecido</w:t>
      </w:r>
      <w:r w:rsidR="00DD129E">
        <w:rPr>
          <w:rFonts w:ascii="Cambria" w:hAnsi="Cambria"/>
          <w:bCs/>
          <w:sz w:val="20"/>
          <w:szCs w:val="20"/>
        </w:rPr>
        <w:t xml:space="preserve"> en</w:t>
      </w:r>
      <w:r w:rsidR="00943232" w:rsidRPr="0055224F">
        <w:rPr>
          <w:rFonts w:ascii="Cambria" w:hAnsi="Cambria"/>
          <w:bCs/>
          <w:sz w:val="20"/>
          <w:szCs w:val="20"/>
        </w:rPr>
        <w:t xml:space="preserve"> los artículos 104 y 438 numeral 2 de la Constitución </w:t>
      </w:r>
      <w:r w:rsidR="00063605" w:rsidRPr="0055224F">
        <w:rPr>
          <w:rFonts w:ascii="Cambria" w:hAnsi="Cambria"/>
          <w:bCs/>
          <w:sz w:val="20"/>
          <w:szCs w:val="20"/>
        </w:rPr>
        <w:t>de la República</w:t>
      </w:r>
      <w:r w:rsidR="00943232" w:rsidRPr="0055224F">
        <w:rPr>
          <w:rFonts w:ascii="Cambria" w:hAnsi="Cambria"/>
          <w:bCs/>
          <w:sz w:val="20"/>
          <w:szCs w:val="20"/>
        </w:rPr>
        <w:t xml:space="preserve"> del Ecuador. </w:t>
      </w:r>
    </w:p>
    <w:p w14:paraId="34FCD894" w14:textId="072CDA7C" w:rsidR="001D5F11" w:rsidRPr="0055224F" w:rsidRDefault="00186DEE" w:rsidP="00737C3F">
      <w:pPr>
        <w:numPr>
          <w:ilvl w:val="0"/>
          <w:numId w:val="55"/>
        </w:numPr>
        <w:suppressAutoHyphens/>
        <w:spacing w:after="240"/>
        <w:jc w:val="both"/>
        <w:rPr>
          <w:rFonts w:ascii="Cambria" w:hAnsi="Cambria"/>
          <w:bCs/>
          <w:sz w:val="20"/>
          <w:szCs w:val="20"/>
        </w:rPr>
      </w:pPr>
      <w:r w:rsidRPr="0055224F">
        <w:rPr>
          <w:rFonts w:ascii="Cambria" w:hAnsi="Cambria"/>
          <w:bCs/>
          <w:sz w:val="20"/>
          <w:szCs w:val="20"/>
        </w:rPr>
        <w:t xml:space="preserve">El 29 de julio de 2019 </w:t>
      </w:r>
      <w:r w:rsidR="00007351" w:rsidRPr="0055224F">
        <w:rPr>
          <w:rFonts w:ascii="Cambria" w:hAnsi="Cambria"/>
          <w:bCs/>
          <w:sz w:val="20"/>
          <w:szCs w:val="20"/>
        </w:rPr>
        <w:t>Yasunidos</w:t>
      </w:r>
      <w:r w:rsidRPr="0055224F">
        <w:rPr>
          <w:rFonts w:ascii="Cambria" w:hAnsi="Cambria"/>
          <w:bCs/>
          <w:sz w:val="20"/>
          <w:szCs w:val="20"/>
        </w:rPr>
        <w:t xml:space="preserve"> solicitó ante el CNE la emisión del certificado </w:t>
      </w:r>
      <w:r w:rsidR="00737C3F" w:rsidRPr="0055224F">
        <w:rPr>
          <w:rFonts w:ascii="Cambria" w:hAnsi="Cambria"/>
          <w:bCs/>
          <w:sz w:val="20"/>
          <w:szCs w:val="20"/>
        </w:rPr>
        <w:t>d</w:t>
      </w:r>
      <w:r w:rsidRPr="0055224F">
        <w:rPr>
          <w:rFonts w:ascii="Cambria" w:hAnsi="Cambria"/>
          <w:bCs/>
          <w:sz w:val="20"/>
          <w:szCs w:val="20"/>
        </w:rPr>
        <w:t>e cumplimiento del requisito de legitimidad democrática en</w:t>
      </w:r>
      <w:r w:rsidR="000840A8">
        <w:rPr>
          <w:rFonts w:ascii="Cambria" w:hAnsi="Cambria"/>
          <w:bCs/>
          <w:sz w:val="20"/>
          <w:szCs w:val="20"/>
        </w:rPr>
        <w:t xml:space="preserve"> su</w:t>
      </w:r>
      <w:r w:rsidRPr="0055224F">
        <w:rPr>
          <w:rFonts w:ascii="Cambria" w:hAnsi="Cambria"/>
          <w:bCs/>
          <w:sz w:val="20"/>
          <w:szCs w:val="20"/>
        </w:rPr>
        <w:t xml:space="preserve"> favor</w:t>
      </w:r>
      <w:r w:rsidR="00E31EE1" w:rsidRPr="0055224F">
        <w:rPr>
          <w:rFonts w:ascii="Cambria" w:hAnsi="Cambria"/>
          <w:bCs/>
          <w:sz w:val="20"/>
          <w:szCs w:val="20"/>
        </w:rPr>
        <w:t xml:space="preserve">. No obstante, el 16 de agosto </w:t>
      </w:r>
      <w:r w:rsidR="0009622C" w:rsidRPr="0055224F">
        <w:rPr>
          <w:rFonts w:ascii="Cambria" w:hAnsi="Cambria"/>
          <w:bCs/>
          <w:sz w:val="20"/>
          <w:szCs w:val="20"/>
        </w:rPr>
        <w:t>la Dirección Nacional de Asesoría Jurídica del CNE negó la emisión del certificado al considerar que no puede reparar los derechos de participación democrática vulnerados durante el proceso de verificación de firmas para la iniciativa de consulta popular. Derivado de</w:t>
      </w:r>
      <w:r w:rsidR="00EC63AD">
        <w:rPr>
          <w:rFonts w:ascii="Cambria" w:hAnsi="Cambria"/>
          <w:bCs/>
          <w:sz w:val="20"/>
          <w:szCs w:val="20"/>
        </w:rPr>
        <w:t xml:space="preserve"> ell</w:t>
      </w:r>
      <w:r w:rsidR="0009622C" w:rsidRPr="0055224F">
        <w:rPr>
          <w:rFonts w:ascii="Cambria" w:hAnsi="Cambria"/>
          <w:bCs/>
          <w:sz w:val="20"/>
          <w:szCs w:val="20"/>
        </w:rPr>
        <w:t xml:space="preserve">o, </w:t>
      </w:r>
      <w:r w:rsidR="00AC1AE7" w:rsidRPr="0055224F">
        <w:rPr>
          <w:rFonts w:ascii="Cambria" w:hAnsi="Cambria"/>
          <w:bCs/>
          <w:sz w:val="20"/>
          <w:szCs w:val="20"/>
        </w:rPr>
        <w:t>presentaron</w:t>
      </w:r>
      <w:r w:rsidR="0009622C" w:rsidRPr="0055224F">
        <w:rPr>
          <w:rFonts w:ascii="Cambria" w:hAnsi="Cambria"/>
          <w:bCs/>
          <w:sz w:val="20"/>
          <w:szCs w:val="20"/>
        </w:rPr>
        <w:t xml:space="preserve"> un recurso ordinario de apelación </w:t>
      </w:r>
      <w:r w:rsidR="00195354" w:rsidRPr="0055224F">
        <w:rPr>
          <w:rFonts w:ascii="Cambria" w:hAnsi="Cambria"/>
          <w:bCs/>
          <w:sz w:val="20"/>
          <w:szCs w:val="20"/>
        </w:rPr>
        <w:t>ante el Tribunal Contencioso Electoral. En sentencia de 16 de septiembre de 2019 el</w:t>
      </w:r>
      <w:r w:rsidR="001D5F11" w:rsidRPr="0055224F">
        <w:rPr>
          <w:rFonts w:ascii="Cambria" w:hAnsi="Cambria"/>
          <w:bCs/>
          <w:sz w:val="20"/>
          <w:szCs w:val="20"/>
        </w:rPr>
        <w:t xml:space="preserve"> r</w:t>
      </w:r>
      <w:r w:rsidR="00195354" w:rsidRPr="0055224F">
        <w:rPr>
          <w:rFonts w:ascii="Cambria" w:hAnsi="Cambria"/>
          <w:bCs/>
          <w:sz w:val="20"/>
          <w:szCs w:val="20"/>
        </w:rPr>
        <w:t xml:space="preserve">eferido tribunal </w:t>
      </w:r>
      <w:r w:rsidR="003C4357" w:rsidRPr="0055224F">
        <w:rPr>
          <w:rFonts w:ascii="Cambria" w:hAnsi="Cambria"/>
          <w:bCs/>
          <w:sz w:val="20"/>
          <w:szCs w:val="20"/>
        </w:rPr>
        <w:t xml:space="preserve">aceptó parcialmente el recurso interpuesto, exhortando al Pleno del CNE a emitir nuevamente una resolución con la debida motivación conforme a lo establecido en el artículo 66 </w:t>
      </w:r>
      <w:r w:rsidR="002D0EE0">
        <w:rPr>
          <w:rFonts w:ascii="Cambria" w:hAnsi="Cambria"/>
          <w:bCs/>
          <w:sz w:val="20"/>
          <w:szCs w:val="20"/>
        </w:rPr>
        <w:t>constitucional</w:t>
      </w:r>
      <w:r w:rsidR="003C4357" w:rsidRPr="0055224F">
        <w:rPr>
          <w:rFonts w:ascii="Cambria" w:hAnsi="Cambria"/>
          <w:bCs/>
          <w:sz w:val="20"/>
          <w:szCs w:val="20"/>
        </w:rPr>
        <w:t xml:space="preserve">. </w:t>
      </w:r>
    </w:p>
    <w:p w14:paraId="6935AA86" w14:textId="1A1369F3" w:rsidR="003C4357" w:rsidRPr="0055224F" w:rsidRDefault="00735D3D" w:rsidP="00420035">
      <w:pPr>
        <w:numPr>
          <w:ilvl w:val="0"/>
          <w:numId w:val="55"/>
        </w:numPr>
        <w:suppressAutoHyphens/>
        <w:spacing w:after="240"/>
        <w:jc w:val="both"/>
        <w:rPr>
          <w:rFonts w:ascii="Cambria" w:hAnsi="Cambria"/>
          <w:bCs/>
          <w:sz w:val="20"/>
          <w:szCs w:val="20"/>
        </w:rPr>
      </w:pPr>
      <w:r>
        <w:rPr>
          <w:rFonts w:ascii="Cambria" w:hAnsi="Cambria"/>
          <w:bCs/>
          <w:sz w:val="20"/>
          <w:szCs w:val="20"/>
        </w:rPr>
        <w:t>En cumplimiento a lo anterior</w:t>
      </w:r>
      <w:r w:rsidR="004E0742" w:rsidRPr="0055224F">
        <w:rPr>
          <w:rFonts w:ascii="Cambria" w:hAnsi="Cambria"/>
          <w:bCs/>
          <w:sz w:val="20"/>
          <w:szCs w:val="20"/>
        </w:rPr>
        <w:t xml:space="preserve">, el 15 de noviembre de 2019 el Pleno del CNE inadmitió la solicitud </w:t>
      </w:r>
      <w:r w:rsidR="005847D3">
        <w:rPr>
          <w:rFonts w:ascii="Cambria" w:hAnsi="Cambria"/>
          <w:bCs/>
          <w:sz w:val="20"/>
          <w:szCs w:val="20"/>
        </w:rPr>
        <w:t>al considerar que</w:t>
      </w:r>
      <w:r w:rsidR="00420035" w:rsidRPr="0055224F">
        <w:rPr>
          <w:rFonts w:ascii="Cambria" w:hAnsi="Cambria"/>
          <w:bCs/>
          <w:sz w:val="20"/>
          <w:szCs w:val="20"/>
        </w:rPr>
        <w:t xml:space="preserve"> la </w:t>
      </w:r>
      <w:r w:rsidR="00CE5E69" w:rsidRPr="0055224F">
        <w:rPr>
          <w:rFonts w:ascii="Cambria" w:hAnsi="Cambria"/>
          <w:bCs/>
          <w:sz w:val="20"/>
          <w:szCs w:val="20"/>
        </w:rPr>
        <w:t>misma</w:t>
      </w:r>
      <w:r w:rsidR="00420035" w:rsidRPr="0055224F">
        <w:rPr>
          <w:rFonts w:ascii="Cambria" w:hAnsi="Cambria"/>
          <w:bCs/>
          <w:sz w:val="20"/>
          <w:szCs w:val="20"/>
        </w:rPr>
        <w:t xml:space="preserve"> carecía de legitimación activa, </w:t>
      </w:r>
      <w:r w:rsidR="007D7690">
        <w:rPr>
          <w:rFonts w:ascii="Cambria" w:hAnsi="Cambria"/>
          <w:bCs/>
          <w:sz w:val="20"/>
          <w:szCs w:val="20"/>
        </w:rPr>
        <w:t>debido a</w:t>
      </w:r>
      <w:r w:rsidR="00420035" w:rsidRPr="0055224F">
        <w:rPr>
          <w:rFonts w:ascii="Cambria" w:hAnsi="Cambria"/>
          <w:bCs/>
          <w:sz w:val="20"/>
          <w:szCs w:val="20"/>
        </w:rPr>
        <w:t xml:space="preserve"> que la consulta popular fue propuesta por </w:t>
      </w:r>
      <w:r w:rsidR="000B0615" w:rsidRPr="0055224F">
        <w:rPr>
          <w:rFonts w:ascii="Cambria" w:hAnsi="Cambria"/>
          <w:bCs/>
          <w:sz w:val="20"/>
          <w:szCs w:val="20"/>
        </w:rPr>
        <w:t xml:space="preserve">el señor </w:t>
      </w:r>
      <w:r w:rsidR="00420035" w:rsidRPr="0055224F">
        <w:rPr>
          <w:rFonts w:ascii="Cambria" w:hAnsi="Cambria"/>
          <w:bCs/>
          <w:sz w:val="20"/>
          <w:szCs w:val="20"/>
        </w:rPr>
        <w:t>Julio Cesar Trujillo en su calidad de ciudadano y por sus propios derechos ante la Corte Constitucional</w:t>
      </w:r>
      <w:r w:rsidR="00AE64B2">
        <w:rPr>
          <w:rFonts w:ascii="Cambria" w:hAnsi="Cambria"/>
          <w:bCs/>
          <w:sz w:val="20"/>
          <w:szCs w:val="20"/>
        </w:rPr>
        <w:t>,</w:t>
      </w:r>
      <w:r w:rsidR="00085D24">
        <w:rPr>
          <w:rFonts w:ascii="Cambria" w:hAnsi="Cambria"/>
          <w:bCs/>
          <w:sz w:val="20"/>
          <w:szCs w:val="20"/>
        </w:rPr>
        <w:t xml:space="preserve"> y no en representación de Yasunidos</w:t>
      </w:r>
      <w:r w:rsidR="00420035" w:rsidRPr="0055224F">
        <w:rPr>
          <w:rFonts w:ascii="Cambria" w:hAnsi="Cambria"/>
          <w:bCs/>
          <w:sz w:val="20"/>
          <w:szCs w:val="20"/>
        </w:rPr>
        <w:t xml:space="preserve">. En contra de ello, interpusieron un recurso ordinario de apelación, mismo que </w:t>
      </w:r>
      <w:r w:rsidR="004E1D04" w:rsidRPr="0055224F">
        <w:rPr>
          <w:rFonts w:ascii="Cambria" w:hAnsi="Cambria"/>
          <w:bCs/>
          <w:sz w:val="20"/>
          <w:szCs w:val="20"/>
        </w:rPr>
        <w:t>en sentencia de</w:t>
      </w:r>
      <w:r w:rsidR="001F3A2F" w:rsidRPr="0055224F">
        <w:rPr>
          <w:rFonts w:ascii="Cambria" w:hAnsi="Cambria"/>
          <w:bCs/>
          <w:sz w:val="20"/>
          <w:szCs w:val="20"/>
        </w:rPr>
        <w:t xml:space="preserve"> </w:t>
      </w:r>
      <w:r w:rsidR="003C485D" w:rsidRPr="0055224F">
        <w:rPr>
          <w:rFonts w:ascii="Cambria" w:hAnsi="Cambria"/>
          <w:bCs/>
          <w:sz w:val="20"/>
          <w:szCs w:val="20"/>
        </w:rPr>
        <w:t>21 de enero de 2020</w:t>
      </w:r>
      <w:r w:rsidR="00420035" w:rsidRPr="0055224F">
        <w:rPr>
          <w:rFonts w:ascii="Cambria" w:hAnsi="Cambria"/>
          <w:bCs/>
          <w:sz w:val="20"/>
          <w:szCs w:val="20"/>
        </w:rPr>
        <w:t xml:space="preserve"> el Tribunal Contencioso </w:t>
      </w:r>
      <w:r w:rsidR="003268FC" w:rsidRPr="0055224F">
        <w:rPr>
          <w:rFonts w:ascii="Cambria" w:hAnsi="Cambria"/>
          <w:bCs/>
          <w:sz w:val="20"/>
          <w:szCs w:val="20"/>
        </w:rPr>
        <w:t>Electoral</w:t>
      </w:r>
      <w:r w:rsidR="001F3A2F" w:rsidRPr="0055224F">
        <w:rPr>
          <w:rFonts w:ascii="Cambria" w:hAnsi="Cambria"/>
          <w:bCs/>
          <w:sz w:val="20"/>
          <w:szCs w:val="20"/>
        </w:rPr>
        <w:t xml:space="preserve"> resolvió, </w:t>
      </w:r>
      <w:r w:rsidR="0058135C" w:rsidRPr="0055224F">
        <w:rPr>
          <w:rFonts w:ascii="Cambria" w:hAnsi="Cambria"/>
          <w:bCs/>
          <w:sz w:val="20"/>
          <w:szCs w:val="20"/>
        </w:rPr>
        <w:t>por una parte,</w:t>
      </w:r>
      <w:r w:rsidR="001F3A2F" w:rsidRPr="0055224F">
        <w:rPr>
          <w:rFonts w:ascii="Cambria" w:hAnsi="Cambria"/>
          <w:bCs/>
          <w:sz w:val="20"/>
          <w:szCs w:val="20"/>
        </w:rPr>
        <w:t xml:space="preserve"> </w:t>
      </w:r>
      <w:r w:rsidR="003268FC" w:rsidRPr="0055224F">
        <w:rPr>
          <w:rFonts w:ascii="Cambria" w:hAnsi="Cambria"/>
          <w:bCs/>
          <w:sz w:val="20"/>
          <w:szCs w:val="20"/>
        </w:rPr>
        <w:t>revocar la resolución recurrida al reconocer que el Colectivo Yasunidos, junto con sus representantes, ostenta</w:t>
      </w:r>
      <w:r w:rsidR="001E1D43" w:rsidRPr="0055224F">
        <w:rPr>
          <w:rFonts w:ascii="Cambria" w:hAnsi="Cambria"/>
          <w:bCs/>
          <w:sz w:val="20"/>
          <w:szCs w:val="20"/>
        </w:rPr>
        <w:t>n</w:t>
      </w:r>
      <w:r w:rsidR="003268FC" w:rsidRPr="0055224F">
        <w:rPr>
          <w:rFonts w:ascii="Cambria" w:hAnsi="Cambria"/>
          <w:bCs/>
          <w:sz w:val="20"/>
          <w:szCs w:val="20"/>
        </w:rPr>
        <w:t xml:space="preserve"> la legitimación </w:t>
      </w:r>
      <w:r w:rsidR="001E1D43" w:rsidRPr="0055224F">
        <w:rPr>
          <w:rFonts w:ascii="Cambria" w:hAnsi="Cambria"/>
          <w:bCs/>
          <w:sz w:val="20"/>
          <w:szCs w:val="20"/>
        </w:rPr>
        <w:t xml:space="preserve">activa </w:t>
      </w:r>
      <w:r w:rsidR="003268FC" w:rsidRPr="0055224F">
        <w:rPr>
          <w:rFonts w:ascii="Cambria" w:hAnsi="Cambria"/>
          <w:bCs/>
          <w:sz w:val="20"/>
          <w:szCs w:val="20"/>
        </w:rPr>
        <w:t>como proponente</w:t>
      </w:r>
      <w:r w:rsidR="001E1D43" w:rsidRPr="0055224F">
        <w:rPr>
          <w:rFonts w:ascii="Cambria" w:hAnsi="Cambria"/>
          <w:bCs/>
          <w:sz w:val="20"/>
          <w:szCs w:val="20"/>
        </w:rPr>
        <w:t>s</w:t>
      </w:r>
      <w:r w:rsidR="003268FC" w:rsidRPr="0055224F">
        <w:rPr>
          <w:rFonts w:ascii="Cambria" w:hAnsi="Cambria"/>
          <w:bCs/>
          <w:sz w:val="20"/>
          <w:szCs w:val="20"/>
        </w:rPr>
        <w:t xml:space="preserve"> de la consulta popular iniciada en 2013</w:t>
      </w:r>
      <w:r w:rsidR="004A4E12" w:rsidRPr="0055224F">
        <w:rPr>
          <w:rFonts w:ascii="Cambria" w:hAnsi="Cambria"/>
          <w:bCs/>
          <w:sz w:val="20"/>
          <w:szCs w:val="20"/>
        </w:rPr>
        <w:t xml:space="preserve">; </w:t>
      </w:r>
      <w:r w:rsidR="0058135C" w:rsidRPr="0055224F">
        <w:rPr>
          <w:rFonts w:ascii="Cambria" w:hAnsi="Cambria"/>
          <w:bCs/>
          <w:sz w:val="20"/>
          <w:szCs w:val="20"/>
        </w:rPr>
        <w:t>y</w:t>
      </w:r>
      <w:r w:rsidR="00160E9B" w:rsidRPr="0055224F">
        <w:rPr>
          <w:rFonts w:ascii="Cambria" w:hAnsi="Cambria"/>
          <w:bCs/>
          <w:sz w:val="20"/>
          <w:szCs w:val="20"/>
        </w:rPr>
        <w:t xml:space="preserve"> por otra, </w:t>
      </w:r>
      <w:r w:rsidR="00867B94">
        <w:rPr>
          <w:rFonts w:ascii="Cambria" w:hAnsi="Cambria"/>
          <w:bCs/>
          <w:sz w:val="20"/>
          <w:szCs w:val="20"/>
        </w:rPr>
        <w:t xml:space="preserve">dispuso por segunda ocasión qu el Consejo Nacional Electoral </w:t>
      </w:r>
      <w:r w:rsidR="00556F58">
        <w:rPr>
          <w:rFonts w:ascii="Cambria" w:hAnsi="Cambria"/>
          <w:bCs/>
          <w:sz w:val="20"/>
          <w:szCs w:val="20"/>
        </w:rPr>
        <w:t>a reparar de manera integral los derechos vulnerados en contra de Yasunidos; así como a otorgar sin más dilatorias y en formada debidamente motivada el certificado de legitimidad democrática.</w:t>
      </w:r>
    </w:p>
    <w:p w14:paraId="5587E949" w14:textId="4ABC2455" w:rsidR="00690CE8" w:rsidRPr="0055224F" w:rsidRDefault="00690CE8" w:rsidP="00420035">
      <w:pPr>
        <w:numPr>
          <w:ilvl w:val="0"/>
          <w:numId w:val="55"/>
        </w:numPr>
        <w:suppressAutoHyphens/>
        <w:spacing w:after="240"/>
        <w:jc w:val="both"/>
        <w:rPr>
          <w:rFonts w:ascii="Cambria" w:hAnsi="Cambria"/>
          <w:bCs/>
          <w:sz w:val="20"/>
          <w:szCs w:val="20"/>
        </w:rPr>
      </w:pPr>
      <w:r w:rsidRPr="0055224F">
        <w:rPr>
          <w:rFonts w:ascii="Cambria" w:hAnsi="Cambria"/>
          <w:bCs/>
          <w:sz w:val="20"/>
          <w:szCs w:val="20"/>
        </w:rPr>
        <w:t xml:space="preserve">Posteriormente </w:t>
      </w:r>
      <w:r w:rsidR="00A47AAC" w:rsidRPr="00A47AAC">
        <w:rPr>
          <w:rFonts w:ascii="Cambria" w:hAnsi="Cambria"/>
          <w:bCs/>
          <w:sz w:val="20"/>
          <w:szCs w:val="20"/>
        </w:rPr>
        <w:t>–</w:t>
      </w:r>
      <w:r w:rsidR="006451A1">
        <w:rPr>
          <w:rFonts w:ascii="Cambria" w:hAnsi="Cambria"/>
          <w:bCs/>
          <w:sz w:val="20"/>
          <w:szCs w:val="20"/>
        </w:rPr>
        <w:t>con base</w:t>
      </w:r>
      <w:r w:rsidRPr="0055224F">
        <w:rPr>
          <w:rFonts w:ascii="Cambria" w:hAnsi="Cambria"/>
          <w:bCs/>
          <w:sz w:val="20"/>
          <w:szCs w:val="20"/>
        </w:rPr>
        <w:t xml:space="preserve"> </w:t>
      </w:r>
      <w:r w:rsidR="005D3B44">
        <w:rPr>
          <w:rFonts w:ascii="Cambria" w:hAnsi="Cambria"/>
          <w:bCs/>
          <w:sz w:val="20"/>
          <w:szCs w:val="20"/>
        </w:rPr>
        <w:t>en</w:t>
      </w:r>
      <w:r w:rsidRPr="0055224F">
        <w:rPr>
          <w:rFonts w:ascii="Cambria" w:hAnsi="Cambria"/>
          <w:bCs/>
          <w:sz w:val="20"/>
          <w:szCs w:val="20"/>
        </w:rPr>
        <w:t xml:space="preserve"> una consulta realizada por la CIDH en la página web de la Corte Constitucional del Ecuador</w:t>
      </w:r>
      <w:r w:rsidR="00A47AAC" w:rsidRPr="00A47AAC">
        <w:rPr>
          <w:rFonts w:ascii="Cambria" w:hAnsi="Cambria"/>
          <w:bCs/>
          <w:sz w:val="20"/>
          <w:szCs w:val="20"/>
        </w:rPr>
        <w:t>–</w:t>
      </w:r>
      <w:r w:rsidRPr="0055224F">
        <w:rPr>
          <w:rFonts w:ascii="Cambria" w:hAnsi="Cambria"/>
          <w:bCs/>
          <w:sz w:val="20"/>
          <w:szCs w:val="20"/>
        </w:rPr>
        <w:t xml:space="preserve">, se </w:t>
      </w:r>
      <w:r w:rsidR="005D3B44">
        <w:rPr>
          <w:rFonts w:ascii="Cambria" w:hAnsi="Cambria"/>
          <w:bCs/>
          <w:sz w:val="20"/>
          <w:szCs w:val="20"/>
        </w:rPr>
        <w:t>observa</w:t>
      </w:r>
      <w:r w:rsidRPr="0055224F">
        <w:rPr>
          <w:rFonts w:ascii="Cambria" w:hAnsi="Cambria"/>
          <w:bCs/>
          <w:sz w:val="20"/>
          <w:szCs w:val="20"/>
        </w:rPr>
        <w:t xml:space="preserve"> que </w:t>
      </w:r>
      <w:r w:rsidR="00E962BF" w:rsidRPr="0055224F">
        <w:rPr>
          <w:rFonts w:ascii="Cambria" w:hAnsi="Cambria"/>
          <w:bCs/>
          <w:sz w:val="20"/>
          <w:szCs w:val="20"/>
        </w:rPr>
        <w:t xml:space="preserve">el 17 de febrero de 2020 </w:t>
      </w:r>
      <w:r w:rsidRPr="0055224F">
        <w:rPr>
          <w:rFonts w:ascii="Cambria" w:hAnsi="Cambria"/>
          <w:bCs/>
          <w:sz w:val="20"/>
          <w:szCs w:val="20"/>
        </w:rPr>
        <w:t xml:space="preserve">los representantes de Yasunidos </w:t>
      </w:r>
      <w:r w:rsidR="00E962BF" w:rsidRPr="0055224F">
        <w:rPr>
          <w:rFonts w:ascii="Cambria" w:hAnsi="Cambria"/>
          <w:bCs/>
          <w:sz w:val="20"/>
          <w:szCs w:val="20"/>
        </w:rPr>
        <w:t xml:space="preserve">presentaron una acción extraordinaria de protección en contra de la sentencia de apelación </w:t>
      </w:r>
      <w:r w:rsidR="00320DB2" w:rsidRPr="0055224F">
        <w:rPr>
          <w:rFonts w:ascii="Cambria" w:hAnsi="Cambria"/>
          <w:bCs/>
          <w:sz w:val="20"/>
          <w:szCs w:val="20"/>
        </w:rPr>
        <w:t xml:space="preserve">de </w:t>
      </w:r>
      <w:r w:rsidR="00167EEE" w:rsidRPr="0055224F">
        <w:rPr>
          <w:rFonts w:ascii="Cambria" w:hAnsi="Cambria"/>
          <w:bCs/>
          <w:sz w:val="20"/>
          <w:szCs w:val="20"/>
        </w:rPr>
        <w:t>21 de enero de 2020</w:t>
      </w:r>
      <w:r w:rsidR="00E962BF" w:rsidRPr="0055224F">
        <w:rPr>
          <w:rFonts w:ascii="Cambria" w:hAnsi="Cambria"/>
          <w:bCs/>
          <w:sz w:val="20"/>
          <w:szCs w:val="20"/>
        </w:rPr>
        <w:t xml:space="preserve">. </w:t>
      </w:r>
      <w:r w:rsidR="00AA7063" w:rsidRPr="0055224F">
        <w:rPr>
          <w:rFonts w:ascii="Cambria" w:hAnsi="Cambria"/>
          <w:bCs/>
          <w:sz w:val="20"/>
          <w:szCs w:val="20"/>
        </w:rPr>
        <w:t xml:space="preserve">En </w:t>
      </w:r>
      <w:r w:rsidR="004F06B9" w:rsidRPr="0055224F">
        <w:rPr>
          <w:rFonts w:ascii="Cambria" w:hAnsi="Cambria"/>
          <w:bCs/>
          <w:sz w:val="20"/>
          <w:szCs w:val="20"/>
        </w:rPr>
        <w:t>resolución</w:t>
      </w:r>
      <w:r w:rsidR="00AA7063" w:rsidRPr="0055224F">
        <w:rPr>
          <w:rFonts w:ascii="Cambria" w:hAnsi="Cambria"/>
          <w:bCs/>
          <w:sz w:val="20"/>
          <w:szCs w:val="20"/>
        </w:rPr>
        <w:t xml:space="preserve"> de 24 de noviembre de 2021 el Pleno de la Corte Constitucional del Ecuador aceptó la acción interpuesta, declarando la vulneración al debido proceso y dejó sin efecto la sentencia recurrida;</w:t>
      </w:r>
      <w:r w:rsidR="00E60529">
        <w:rPr>
          <w:rFonts w:ascii="Cambria" w:hAnsi="Cambria"/>
          <w:bCs/>
          <w:sz w:val="20"/>
          <w:szCs w:val="20"/>
        </w:rPr>
        <w:t xml:space="preserve"> </w:t>
      </w:r>
      <w:r w:rsidR="00AA7063" w:rsidRPr="0055224F">
        <w:rPr>
          <w:rFonts w:ascii="Cambria" w:hAnsi="Cambria"/>
          <w:bCs/>
          <w:sz w:val="20"/>
          <w:szCs w:val="20"/>
        </w:rPr>
        <w:t xml:space="preserve">además, </w:t>
      </w:r>
      <w:r w:rsidR="005214C9" w:rsidRPr="0055224F">
        <w:rPr>
          <w:rFonts w:ascii="Cambria" w:hAnsi="Cambria"/>
          <w:bCs/>
          <w:sz w:val="20"/>
          <w:szCs w:val="20"/>
        </w:rPr>
        <w:t xml:space="preserve">dispuso </w:t>
      </w:r>
      <w:r w:rsidR="00A750B0">
        <w:rPr>
          <w:rFonts w:ascii="Cambria" w:hAnsi="Cambria"/>
          <w:bCs/>
          <w:sz w:val="20"/>
          <w:szCs w:val="20"/>
        </w:rPr>
        <w:t xml:space="preserve">la conformación de un nuevo </w:t>
      </w:r>
      <w:r w:rsidR="00AA7063" w:rsidRPr="0055224F">
        <w:rPr>
          <w:rFonts w:ascii="Cambria" w:hAnsi="Cambria"/>
          <w:bCs/>
          <w:sz w:val="20"/>
          <w:szCs w:val="20"/>
        </w:rPr>
        <w:t>Tribunal Contencioso Electoral a efectos de resolver el recurso de apelación interpuesto por Yasunidos</w:t>
      </w:r>
      <w:r w:rsidR="00841282" w:rsidRPr="0055224F">
        <w:rPr>
          <w:rFonts w:ascii="Cambria" w:hAnsi="Cambria"/>
          <w:bCs/>
          <w:sz w:val="20"/>
          <w:szCs w:val="20"/>
        </w:rPr>
        <w:t xml:space="preserve"> </w:t>
      </w:r>
      <w:r w:rsidR="005D3B44">
        <w:rPr>
          <w:rFonts w:ascii="Cambria" w:hAnsi="Cambria"/>
          <w:bCs/>
          <w:sz w:val="20"/>
          <w:szCs w:val="20"/>
        </w:rPr>
        <w:t>con respecto</w:t>
      </w:r>
      <w:r w:rsidR="00841282" w:rsidRPr="0055224F">
        <w:rPr>
          <w:rFonts w:ascii="Cambria" w:hAnsi="Cambria"/>
          <w:bCs/>
          <w:sz w:val="20"/>
          <w:szCs w:val="20"/>
        </w:rPr>
        <w:t xml:space="preserve"> a la solicitud de emisión del certificado de cumplimiento de legitimidad democrática en su favor</w:t>
      </w:r>
      <w:r w:rsidR="002E68FB">
        <w:rPr>
          <w:rFonts w:ascii="Cambria" w:hAnsi="Cambria"/>
          <w:bCs/>
          <w:sz w:val="20"/>
          <w:szCs w:val="20"/>
        </w:rPr>
        <w:t>,</w:t>
      </w:r>
      <w:r w:rsidR="00841282" w:rsidRPr="0055224F">
        <w:rPr>
          <w:rFonts w:ascii="Cambria" w:hAnsi="Cambria"/>
          <w:bCs/>
          <w:sz w:val="20"/>
          <w:szCs w:val="20"/>
        </w:rPr>
        <w:t xml:space="preserve"> a efectos de </w:t>
      </w:r>
      <w:r w:rsidR="007F0529" w:rsidRPr="0055224F">
        <w:rPr>
          <w:rFonts w:ascii="Cambria" w:hAnsi="Cambria"/>
          <w:bCs/>
          <w:sz w:val="20"/>
          <w:szCs w:val="20"/>
        </w:rPr>
        <w:t>continuar con la consulta popular impulsada</w:t>
      </w:r>
      <w:r w:rsidR="00FE676A" w:rsidRPr="0055224F">
        <w:rPr>
          <w:rFonts w:ascii="Cambria" w:hAnsi="Cambria"/>
          <w:bCs/>
          <w:sz w:val="20"/>
          <w:szCs w:val="20"/>
        </w:rPr>
        <w:t>.</w:t>
      </w:r>
    </w:p>
    <w:p w14:paraId="2AB008A3" w14:textId="2BBB7317" w:rsidR="008D5835" w:rsidRPr="0055224F" w:rsidRDefault="008D5835" w:rsidP="008D5835">
      <w:pPr>
        <w:numPr>
          <w:ilvl w:val="0"/>
          <w:numId w:val="55"/>
        </w:numPr>
        <w:suppressAutoHyphens/>
        <w:spacing w:after="240"/>
        <w:jc w:val="both"/>
        <w:rPr>
          <w:rFonts w:ascii="Cambria" w:hAnsi="Cambria"/>
          <w:bCs/>
          <w:sz w:val="20"/>
          <w:szCs w:val="20"/>
        </w:rPr>
      </w:pPr>
      <w:r w:rsidRPr="0055224F">
        <w:rPr>
          <w:rFonts w:ascii="Cambria" w:hAnsi="Cambria"/>
          <w:bCs/>
          <w:sz w:val="20"/>
          <w:szCs w:val="20"/>
        </w:rPr>
        <w:t>En suma</w:t>
      </w:r>
      <w:r w:rsidR="005D3B44">
        <w:rPr>
          <w:rFonts w:ascii="Cambria" w:hAnsi="Cambria"/>
          <w:bCs/>
          <w:sz w:val="20"/>
          <w:szCs w:val="20"/>
        </w:rPr>
        <w:t>,</w:t>
      </w:r>
      <w:r w:rsidRPr="0055224F">
        <w:rPr>
          <w:rFonts w:ascii="Cambria" w:hAnsi="Cambria"/>
          <w:bCs/>
          <w:sz w:val="20"/>
          <w:szCs w:val="20"/>
        </w:rPr>
        <w:t xml:space="preserve"> la parte peticionaria alega que el Consejo Nacional Electoral cometió una serie de irregularidades y arbitrariedades en el curso de la iniciativa de consulta popular impulsada por Yasunidos en 2013, debido a que durante el </w:t>
      </w:r>
      <w:r w:rsidRPr="0055224F">
        <w:rPr>
          <w:rFonts w:asciiTheme="majorHAnsi" w:hAnsiTheme="majorHAnsi"/>
          <w:sz w:val="20"/>
          <w:szCs w:val="20"/>
        </w:rPr>
        <w:t xml:space="preserve">proceso </w:t>
      </w:r>
      <w:r w:rsidR="00473C2A" w:rsidRPr="0055224F">
        <w:rPr>
          <w:rFonts w:asciiTheme="majorHAnsi" w:hAnsiTheme="majorHAnsi"/>
          <w:sz w:val="20"/>
          <w:szCs w:val="20"/>
        </w:rPr>
        <w:t xml:space="preserve">de recolección de firmas </w:t>
      </w:r>
      <w:r w:rsidRPr="0055224F">
        <w:rPr>
          <w:rFonts w:asciiTheme="majorHAnsi" w:hAnsiTheme="majorHAnsi"/>
          <w:sz w:val="20"/>
          <w:szCs w:val="20"/>
        </w:rPr>
        <w:t>se aplicaron disposiciones normativas de manera retroactiva</w:t>
      </w:r>
      <w:r w:rsidR="005D3B44">
        <w:rPr>
          <w:rFonts w:asciiTheme="majorHAnsi" w:hAnsiTheme="majorHAnsi"/>
          <w:sz w:val="20"/>
          <w:szCs w:val="20"/>
        </w:rPr>
        <w:t>;</w:t>
      </w:r>
      <w:r w:rsidRPr="0055224F">
        <w:rPr>
          <w:rFonts w:asciiTheme="majorHAnsi" w:hAnsiTheme="majorHAnsi"/>
          <w:sz w:val="20"/>
          <w:szCs w:val="20"/>
        </w:rPr>
        <w:t xml:space="preserve"> </w:t>
      </w:r>
      <w:r w:rsidR="007762F0" w:rsidRPr="0055224F">
        <w:rPr>
          <w:rFonts w:asciiTheme="majorHAnsi" w:hAnsiTheme="majorHAnsi"/>
          <w:sz w:val="20"/>
          <w:szCs w:val="20"/>
        </w:rPr>
        <w:t xml:space="preserve">y </w:t>
      </w:r>
      <w:r w:rsidRPr="0055224F">
        <w:rPr>
          <w:rFonts w:asciiTheme="majorHAnsi" w:hAnsiTheme="majorHAnsi"/>
          <w:sz w:val="20"/>
          <w:szCs w:val="20"/>
        </w:rPr>
        <w:t>durante su verificación</w:t>
      </w:r>
      <w:r w:rsidR="007762F0" w:rsidRPr="0055224F">
        <w:rPr>
          <w:rFonts w:asciiTheme="majorHAnsi" w:hAnsiTheme="majorHAnsi"/>
          <w:sz w:val="20"/>
          <w:szCs w:val="20"/>
        </w:rPr>
        <w:t xml:space="preserve"> se cometieron una serie de irregularidades y arbitrariedades por parte del CNE </w:t>
      </w:r>
      <w:r w:rsidR="005D3B44">
        <w:rPr>
          <w:rFonts w:asciiTheme="majorHAnsi" w:hAnsiTheme="majorHAnsi"/>
          <w:sz w:val="20"/>
          <w:szCs w:val="20"/>
        </w:rPr>
        <w:t>para</w:t>
      </w:r>
      <w:r w:rsidR="007762F0" w:rsidRPr="0055224F">
        <w:rPr>
          <w:rFonts w:asciiTheme="majorHAnsi" w:hAnsiTheme="majorHAnsi"/>
          <w:sz w:val="20"/>
          <w:szCs w:val="20"/>
        </w:rPr>
        <w:t xml:space="preserve"> desestimar la mayor cantidad de firmas posibles</w:t>
      </w:r>
      <w:r w:rsidRPr="0055224F">
        <w:rPr>
          <w:rFonts w:asciiTheme="majorHAnsi" w:hAnsiTheme="majorHAnsi"/>
          <w:sz w:val="20"/>
          <w:szCs w:val="20"/>
        </w:rPr>
        <w:t>, vulnerando con ello</w:t>
      </w:r>
      <w:r w:rsidR="007762F0" w:rsidRPr="0055224F">
        <w:rPr>
          <w:rFonts w:asciiTheme="majorHAnsi" w:hAnsiTheme="majorHAnsi"/>
          <w:sz w:val="20"/>
          <w:szCs w:val="20"/>
        </w:rPr>
        <w:t xml:space="preserve"> el debido proceso </w:t>
      </w:r>
      <w:r w:rsidR="00EE15B2" w:rsidRPr="0055224F">
        <w:rPr>
          <w:rFonts w:asciiTheme="majorHAnsi" w:hAnsiTheme="majorHAnsi"/>
          <w:sz w:val="20"/>
          <w:szCs w:val="20"/>
        </w:rPr>
        <w:t>administrativo</w:t>
      </w:r>
      <w:r w:rsidR="007762F0" w:rsidRPr="0055224F">
        <w:rPr>
          <w:rFonts w:asciiTheme="majorHAnsi" w:hAnsiTheme="majorHAnsi"/>
          <w:sz w:val="20"/>
          <w:szCs w:val="20"/>
        </w:rPr>
        <w:t>,</w:t>
      </w:r>
      <w:r w:rsidRPr="0055224F">
        <w:rPr>
          <w:rFonts w:asciiTheme="majorHAnsi" w:hAnsiTheme="majorHAnsi"/>
          <w:sz w:val="20"/>
          <w:szCs w:val="20"/>
        </w:rPr>
        <w:t xml:space="preserve"> su derecho a la participación política, a las </w:t>
      </w:r>
      <w:r w:rsidRPr="0055224F">
        <w:rPr>
          <w:rFonts w:ascii="Cambria" w:hAnsi="Cambria"/>
          <w:sz w:val="20"/>
          <w:szCs w:val="20"/>
        </w:rPr>
        <w:t>garantías judiciales, al principio de legalidad y retroactividad, a la igualdad ante la ley y a la protección judicial.</w:t>
      </w:r>
    </w:p>
    <w:p w14:paraId="3632AF0C" w14:textId="0CE3D0D2" w:rsidR="00322289" w:rsidRPr="0055224F" w:rsidRDefault="00322289" w:rsidP="00FD77D3">
      <w:pPr>
        <w:suppressAutoHyphens/>
        <w:spacing w:after="240"/>
        <w:ind w:firstLine="720"/>
        <w:jc w:val="both"/>
        <w:rPr>
          <w:rFonts w:ascii="Cambria" w:hAnsi="Cambria"/>
          <w:bCs/>
          <w:sz w:val="20"/>
          <w:szCs w:val="20"/>
        </w:rPr>
      </w:pPr>
      <w:r w:rsidRPr="0055224F">
        <w:rPr>
          <w:rFonts w:ascii="Cambria" w:hAnsi="Cambria"/>
          <w:bCs/>
          <w:i/>
          <w:iCs/>
          <w:sz w:val="20"/>
          <w:szCs w:val="20"/>
        </w:rPr>
        <w:t>Posi</w:t>
      </w:r>
      <w:r w:rsidR="005D3B44">
        <w:rPr>
          <w:rFonts w:ascii="Cambria" w:hAnsi="Cambria"/>
          <w:bCs/>
          <w:i/>
          <w:iCs/>
          <w:sz w:val="20"/>
          <w:szCs w:val="20"/>
        </w:rPr>
        <w:t>ción</w:t>
      </w:r>
      <w:r w:rsidRPr="0055224F">
        <w:rPr>
          <w:rFonts w:ascii="Cambria" w:hAnsi="Cambria"/>
          <w:bCs/>
          <w:i/>
          <w:iCs/>
          <w:sz w:val="20"/>
          <w:szCs w:val="20"/>
        </w:rPr>
        <w:t xml:space="preserve"> del Estado</w:t>
      </w:r>
    </w:p>
    <w:p w14:paraId="3E9AEA9F" w14:textId="291EA524" w:rsidR="003F46D9" w:rsidRPr="0055224F" w:rsidRDefault="003F46D9" w:rsidP="00D5412B">
      <w:pPr>
        <w:numPr>
          <w:ilvl w:val="0"/>
          <w:numId w:val="55"/>
        </w:numPr>
        <w:suppressAutoHyphens/>
        <w:spacing w:after="240"/>
        <w:jc w:val="both"/>
        <w:rPr>
          <w:rFonts w:ascii="Cambria" w:hAnsi="Cambria"/>
          <w:bCs/>
          <w:sz w:val="20"/>
          <w:szCs w:val="20"/>
        </w:rPr>
      </w:pPr>
      <w:r w:rsidRPr="0055224F">
        <w:rPr>
          <w:rFonts w:ascii="Cambria" w:hAnsi="Cambria"/>
          <w:bCs/>
          <w:sz w:val="20"/>
          <w:szCs w:val="20"/>
        </w:rPr>
        <w:t>Por su parte, el Esta</w:t>
      </w:r>
      <w:r w:rsidR="00094DBD" w:rsidRPr="0055224F">
        <w:rPr>
          <w:rFonts w:ascii="Cambria" w:hAnsi="Cambria"/>
          <w:bCs/>
          <w:sz w:val="20"/>
          <w:szCs w:val="20"/>
        </w:rPr>
        <w:t>do</w:t>
      </w:r>
      <w:r w:rsidR="006016A4" w:rsidRPr="0055224F">
        <w:rPr>
          <w:rFonts w:ascii="Cambria" w:hAnsi="Cambria"/>
          <w:bCs/>
          <w:sz w:val="20"/>
          <w:szCs w:val="20"/>
        </w:rPr>
        <w:t xml:space="preserve"> ecuatoriano respondió a la petición </w:t>
      </w:r>
      <w:r w:rsidR="00373E24">
        <w:rPr>
          <w:rFonts w:ascii="Cambria" w:hAnsi="Cambria"/>
          <w:bCs/>
          <w:sz w:val="20"/>
          <w:szCs w:val="20"/>
        </w:rPr>
        <w:t>antes de</w:t>
      </w:r>
      <w:r w:rsidR="006016A4" w:rsidRPr="0055224F">
        <w:rPr>
          <w:rFonts w:ascii="Cambria" w:hAnsi="Cambria"/>
          <w:bCs/>
          <w:sz w:val="20"/>
          <w:szCs w:val="20"/>
        </w:rPr>
        <w:t xml:space="preserve"> que iniciara nuevamente un procedimiento contencioso administrativo ante el Consejo Nacional Electoral</w:t>
      </w:r>
      <w:r w:rsidR="00D5412B" w:rsidRPr="0055224F">
        <w:rPr>
          <w:rFonts w:ascii="Cambria" w:hAnsi="Cambria"/>
          <w:bCs/>
          <w:sz w:val="20"/>
          <w:szCs w:val="20"/>
        </w:rPr>
        <w:t xml:space="preserve"> en 2018. Tras efectuar un recuento de los hechos proveyendo información detallada respecto a la iniciativa de consulta popular y al proceso de verificación de firmas</w:t>
      </w:r>
      <w:r w:rsidR="00E466E5" w:rsidRPr="0055224F">
        <w:rPr>
          <w:rFonts w:ascii="Cambria" w:hAnsi="Cambria"/>
          <w:bCs/>
          <w:sz w:val="20"/>
          <w:szCs w:val="20"/>
        </w:rPr>
        <w:t>, el Estado solicitó a la CIDH declarar inadmisible la petición por cuanto los hechos alegados no caracteriza</w:t>
      </w:r>
      <w:r w:rsidR="00DA15C8" w:rsidRPr="0055224F">
        <w:rPr>
          <w:rFonts w:ascii="Cambria" w:hAnsi="Cambria"/>
          <w:bCs/>
          <w:sz w:val="20"/>
          <w:szCs w:val="20"/>
        </w:rPr>
        <w:t>ba</w:t>
      </w:r>
      <w:r w:rsidR="00E466E5" w:rsidRPr="0055224F">
        <w:rPr>
          <w:rFonts w:ascii="Cambria" w:hAnsi="Cambria"/>
          <w:bCs/>
          <w:sz w:val="20"/>
          <w:szCs w:val="20"/>
        </w:rPr>
        <w:t xml:space="preserve">n violaciones a los derechos consagrados en la Convención Americana. </w:t>
      </w:r>
      <w:r w:rsidR="00E768F9" w:rsidRPr="0055224F">
        <w:rPr>
          <w:rFonts w:ascii="Cambria" w:hAnsi="Cambria"/>
          <w:bCs/>
          <w:sz w:val="20"/>
          <w:szCs w:val="20"/>
        </w:rPr>
        <w:t xml:space="preserve">Ello, </w:t>
      </w:r>
      <w:r w:rsidR="00373E24">
        <w:rPr>
          <w:rFonts w:ascii="Cambria" w:hAnsi="Cambria"/>
          <w:bCs/>
          <w:sz w:val="20"/>
          <w:szCs w:val="20"/>
        </w:rPr>
        <w:t>sobre la base de</w:t>
      </w:r>
      <w:r w:rsidR="00E768F9" w:rsidRPr="0055224F">
        <w:rPr>
          <w:rFonts w:ascii="Cambria" w:hAnsi="Cambria"/>
          <w:bCs/>
          <w:sz w:val="20"/>
          <w:szCs w:val="20"/>
        </w:rPr>
        <w:t xml:space="preserve"> que los peticionarios al no </w:t>
      </w:r>
      <w:r w:rsidR="00373E24">
        <w:rPr>
          <w:rFonts w:ascii="Cambria" w:hAnsi="Cambria"/>
          <w:bCs/>
          <w:sz w:val="20"/>
          <w:szCs w:val="20"/>
        </w:rPr>
        <w:t>lograr</w:t>
      </w:r>
      <w:r w:rsidR="00E768F9" w:rsidRPr="0055224F">
        <w:rPr>
          <w:rFonts w:ascii="Cambria" w:hAnsi="Cambria"/>
          <w:bCs/>
          <w:sz w:val="20"/>
          <w:szCs w:val="20"/>
        </w:rPr>
        <w:t xml:space="preserve"> </w:t>
      </w:r>
      <w:r w:rsidR="00DA15C8" w:rsidRPr="0055224F">
        <w:rPr>
          <w:rFonts w:ascii="Cambria" w:hAnsi="Cambria"/>
          <w:bCs/>
          <w:sz w:val="20"/>
          <w:szCs w:val="20"/>
        </w:rPr>
        <w:t>el</w:t>
      </w:r>
      <w:r w:rsidR="00E768F9" w:rsidRPr="0055224F">
        <w:rPr>
          <w:rFonts w:ascii="Cambria" w:hAnsi="Cambria"/>
          <w:bCs/>
          <w:sz w:val="20"/>
          <w:szCs w:val="20"/>
        </w:rPr>
        <w:t xml:space="preserve"> número de firmas requeridas no cu</w:t>
      </w:r>
      <w:r w:rsidR="008D5DA3" w:rsidRPr="0055224F">
        <w:rPr>
          <w:rFonts w:ascii="Cambria" w:hAnsi="Cambria"/>
          <w:bCs/>
          <w:sz w:val="20"/>
          <w:szCs w:val="20"/>
        </w:rPr>
        <w:t>m</w:t>
      </w:r>
      <w:r w:rsidR="00E768F9" w:rsidRPr="0055224F">
        <w:rPr>
          <w:rFonts w:ascii="Cambria" w:hAnsi="Cambria"/>
          <w:bCs/>
          <w:sz w:val="20"/>
          <w:szCs w:val="20"/>
        </w:rPr>
        <w:t>plieron con el requisito de legitimación democrática</w:t>
      </w:r>
      <w:r w:rsidR="00A261D7">
        <w:rPr>
          <w:rFonts w:ascii="Cambria" w:hAnsi="Cambria"/>
          <w:bCs/>
          <w:sz w:val="20"/>
          <w:szCs w:val="20"/>
        </w:rPr>
        <w:t xml:space="preserve"> y por ende, no fue posible</w:t>
      </w:r>
      <w:r w:rsidR="00A261D7" w:rsidRPr="0055224F">
        <w:rPr>
          <w:rFonts w:ascii="Cambria" w:hAnsi="Cambria"/>
          <w:bCs/>
          <w:sz w:val="20"/>
          <w:szCs w:val="20"/>
        </w:rPr>
        <w:t xml:space="preserve"> realizar la consulta popular</w:t>
      </w:r>
      <w:r w:rsidR="00E768F9" w:rsidRPr="0055224F">
        <w:rPr>
          <w:rFonts w:ascii="Cambria" w:hAnsi="Cambria"/>
          <w:bCs/>
          <w:sz w:val="20"/>
          <w:szCs w:val="20"/>
        </w:rPr>
        <w:t>.</w:t>
      </w:r>
    </w:p>
    <w:p w14:paraId="613C8603" w14:textId="29AB9EA2" w:rsidR="00E466E5" w:rsidRPr="0055224F" w:rsidRDefault="00E466E5" w:rsidP="00D5412B">
      <w:pPr>
        <w:numPr>
          <w:ilvl w:val="0"/>
          <w:numId w:val="55"/>
        </w:numPr>
        <w:suppressAutoHyphens/>
        <w:spacing w:after="240"/>
        <w:jc w:val="both"/>
        <w:rPr>
          <w:rFonts w:ascii="Cambria" w:hAnsi="Cambria"/>
          <w:bCs/>
          <w:sz w:val="20"/>
          <w:szCs w:val="20"/>
        </w:rPr>
      </w:pPr>
      <w:r w:rsidRPr="0055224F">
        <w:rPr>
          <w:rFonts w:ascii="Cambria" w:hAnsi="Cambria"/>
          <w:bCs/>
          <w:sz w:val="20"/>
          <w:szCs w:val="20"/>
        </w:rPr>
        <w:t xml:space="preserve">Además, </w:t>
      </w:r>
      <w:r w:rsidR="00E768F9" w:rsidRPr="0055224F">
        <w:rPr>
          <w:rFonts w:ascii="Cambria" w:hAnsi="Cambria"/>
          <w:bCs/>
          <w:sz w:val="20"/>
          <w:szCs w:val="20"/>
        </w:rPr>
        <w:t>alega la falta de agotamiento de los recursos internos debido a que</w:t>
      </w:r>
      <w:r w:rsidRPr="0055224F">
        <w:rPr>
          <w:rFonts w:ascii="Cambria" w:hAnsi="Cambria"/>
          <w:bCs/>
          <w:sz w:val="20"/>
          <w:szCs w:val="20"/>
        </w:rPr>
        <w:t xml:space="preserve"> el Tribunal Contencioso Electoral, al desestimar el recurso ordinario de revisión en razón de su extemporaneidad, actuó </w:t>
      </w:r>
      <w:r w:rsidRPr="0055224F">
        <w:rPr>
          <w:rFonts w:ascii="Cambria" w:hAnsi="Cambria"/>
          <w:bCs/>
          <w:sz w:val="20"/>
          <w:szCs w:val="20"/>
        </w:rPr>
        <w:lastRenderedPageBreak/>
        <w:t>confo</w:t>
      </w:r>
      <w:r w:rsidR="008D5DA3" w:rsidRPr="0055224F">
        <w:rPr>
          <w:rFonts w:ascii="Cambria" w:hAnsi="Cambria"/>
          <w:bCs/>
          <w:sz w:val="20"/>
          <w:szCs w:val="20"/>
        </w:rPr>
        <w:t>r</w:t>
      </w:r>
      <w:r w:rsidRPr="0055224F">
        <w:rPr>
          <w:rFonts w:ascii="Cambria" w:hAnsi="Cambria"/>
          <w:bCs/>
          <w:sz w:val="20"/>
          <w:szCs w:val="20"/>
        </w:rPr>
        <w:t xml:space="preserve">me a lo establecido en la ley electoral vigente a ese momento, considerando con ello el periodo contencioso electoral para las elecciones seccionales de 2014, por lo que se habilitaron los días inhábiles en el cómputo para la interposición de recursos </w:t>
      </w:r>
      <w:r w:rsidR="007E5F21" w:rsidRPr="0055224F">
        <w:rPr>
          <w:rFonts w:ascii="Cambria" w:hAnsi="Cambria"/>
          <w:bCs/>
          <w:sz w:val="20"/>
          <w:szCs w:val="20"/>
        </w:rPr>
        <w:t>y acciones interpuestas ante el referido tribunal</w:t>
      </w:r>
      <w:r w:rsidR="00DC728A" w:rsidRPr="0055224F">
        <w:rPr>
          <w:rFonts w:ascii="Cambria" w:hAnsi="Cambria"/>
          <w:bCs/>
          <w:sz w:val="20"/>
          <w:szCs w:val="20"/>
        </w:rPr>
        <w:t xml:space="preserve">, </w:t>
      </w:r>
      <w:r w:rsidR="00DA15C8" w:rsidRPr="0055224F">
        <w:rPr>
          <w:rFonts w:ascii="Cambria" w:hAnsi="Cambria"/>
          <w:bCs/>
          <w:sz w:val="20"/>
          <w:szCs w:val="20"/>
        </w:rPr>
        <w:t>extendiéndose</w:t>
      </w:r>
      <w:r w:rsidR="00DC728A" w:rsidRPr="0055224F">
        <w:rPr>
          <w:rFonts w:ascii="Cambria" w:hAnsi="Cambria"/>
          <w:bCs/>
          <w:sz w:val="20"/>
          <w:szCs w:val="20"/>
        </w:rPr>
        <w:t xml:space="preserve"> el mismo al proceso de consulta popular. </w:t>
      </w:r>
      <w:r w:rsidR="007B766F">
        <w:rPr>
          <w:rFonts w:ascii="Cambria" w:hAnsi="Cambria"/>
          <w:bCs/>
          <w:sz w:val="20"/>
          <w:szCs w:val="20"/>
        </w:rPr>
        <w:t xml:space="preserve">Asimismo, establece que si bien </w:t>
      </w:r>
      <w:r w:rsidR="0037071F" w:rsidRPr="0055224F">
        <w:rPr>
          <w:rFonts w:ascii="Cambria" w:hAnsi="Cambria"/>
          <w:bCs/>
          <w:sz w:val="20"/>
          <w:szCs w:val="20"/>
        </w:rPr>
        <w:t xml:space="preserve">este recurso </w:t>
      </w:r>
      <w:r w:rsidR="003F5367">
        <w:rPr>
          <w:rFonts w:ascii="Cambria" w:hAnsi="Cambria"/>
          <w:bCs/>
          <w:sz w:val="20"/>
          <w:szCs w:val="20"/>
        </w:rPr>
        <w:t xml:space="preserve">es el </w:t>
      </w:r>
      <w:r w:rsidR="0037071F" w:rsidRPr="0055224F">
        <w:rPr>
          <w:rFonts w:ascii="Cambria" w:hAnsi="Cambria"/>
          <w:bCs/>
          <w:sz w:val="20"/>
          <w:szCs w:val="20"/>
        </w:rPr>
        <w:t>adecuado</w:t>
      </w:r>
      <w:r w:rsidR="007B766F">
        <w:rPr>
          <w:rFonts w:ascii="Cambria" w:hAnsi="Cambria"/>
          <w:bCs/>
          <w:sz w:val="20"/>
          <w:szCs w:val="20"/>
        </w:rPr>
        <w:t xml:space="preserve"> para las pretensiones de la parte peticionaria</w:t>
      </w:r>
      <w:r w:rsidR="0037071F" w:rsidRPr="0055224F">
        <w:rPr>
          <w:rFonts w:ascii="Cambria" w:hAnsi="Cambria"/>
          <w:bCs/>
          <w:sz w:val="20"/>
          <w:szCs w:val="20"/>
        </w:rPr>
        <w:t xml:space="preserve">, </w:t>
      </w:r>
      <w:r w:rsidR="003F5367">
        <w:rPr>
          <w:rFonts w:ascii="Cambria" w:hAnsi="Cambria"/>
          <w:bCs/>
          <w:sz w:val="20"/>
          <w:szCs w:val="20"/>
        </w:rPr>
        <w:t xml:space="preserve">el mismo fue indebidamente agotado </w:t>
      </w:r>
      <w:r w:rsidR="00373E24">
        <w:rPr>
          <w:rFonts w:ascii="Cambria" w:hAnsi="Cambria"/>
          <w:bCs/>
          <w:sz w:val="20"/>
          <w:szCs w:val="20"/>
        </w:rPr>
        <w:t>debido a</w:t>
      </w:r>
      <w:r w:rsidR="003F5367">
        <w:rPr>
          <w:rFonts w:ascii="Cambria" w:hAnsi="Cambria"/>
          <w:bCs/>
          <w:sz w:val="20"/>
          <w:szCs w:val="20"/>
        </w:rPr>
        <w:t xml:space="preserve"> su extemporaneidad</w:t>
      </w:r>
      <w:r w:rsidR="0037071F" w:rsidRPr="0055224F">
        <w:rPr>
          <w:rFonts w:ascii="Cambria" w:hAnsi="Cambria"/>
          <w:bCs/>
          <w:sz w:val="20"/>
          <w:szCs w:val="20"/>
        </w:rPr>
        <w:t xml:space="preserve">. </w:t>
      </w:r>
    </w:p>
    <w:p w14:paraId="3F444A73" w14:textId="77777777" w:rsidR="00B23A3F" w:rsidRPr="0055224F" w:rsidRDefault="00B23A3F" w:rsidP="00B23A3F">
      <w:pPr>
        <w:spacing w:before="240" w:after="240"/>
        <w:ind w:firstLine="720"/>
        <w:jc w:val="both"/>
        <w:rPr>
          <w:rFonts w:ascii="Cambria" w:hAnsi="Cambria"/>
          <w:sz w:val="20"/>
          <w:szCs w:val="20"/>
        </w:rPr>
      </w:pPr>
      <w:r w:rsidRPr="0055224F">
        <w:rPr>
          <w:rFonts w:ascii="Cambria" w:eastAsia="Cambria" w:hAnsi="Cambria" w:cs="Cambria"/>
          <w:b/>
          <w:bCs/>
          <w:color w:val="000000"/>
          <w:sz w:val="20"/>
          <w:szCs w:val="20"/>
          <w:u w:color="000000"/>
          <w:lang w:eastAsia="es-ES"/>
        </w:rPr>
        <w:t>VI.</w:t>
      </w:r>
      <w:r w:rsidRPr="0055224F">
        <w:rPr>
          <w:rFonts w:ascii="Cambria" w:eastAsia="Cambria" w:hAnsi="Cambria" w:cs="Cambria"/>
          <w:b/>
          <w:bCs/>
          <w:color w:val="000000"/>
          <w:sz w:val="20"/>
          <w:szCs w:val="20"/>
          <w:u w:color="000000"/>
          <w:lang w:eastAsia="es-ES"/>
        </w:rPr>
        <w:tab/>
      </w:r>
      <w:r w:rsidRPr="0055224F">
        <w:rPr>
          <w:rFonts w:ascii="Cambria" w:hAnsi="Cambria"/>
          <w:b/>
          <w:bCs/>
          <w:sz w:val="20"/>
          <w:szCs w:val="20"/>
        </w:rPr>
        <w:t xml:space="preserve">ANÁLISIS DE </w:t>
      </w:r>
      <w:r w:rsidRPr="0055224F">
        <w:rPr>
          <w:rFonts w:ascii="Cambria" w:hAnsi="Cambria"/>
          <w:b/>
          <w:sz w:val="20"/>
          <w:szCs w:val="20"/>
        </w:rPr>
        <w:t>AGOTAMIENTO DE LOS RECURSOS INTERNOS Y PLAZO DE PRESENTACIÓN</w:t>
      </w:r>
      <w:r w:rsidRPr="0055224F">
        <w:rPr>
          <w:rFonts w:ascii="Cambria" w:eastAsia="Cambria" w:hAnsi="Cambria" w:cs="Cambria"/>
          <w:b/>
          <w:bCs/>
          <w:color w:val="000000"/>
          <w:sz w:val="20"/>
          <w:szCs w:val="20"/>
          <w:u w:color="000000"/>
          <w:lang w:eastAsia="es-ES"/>
        </w:rPr>
        <w:t xml:space="preserve"> </w:t>
      </w:r>
    </w:p>
    <w:p w14:paraId="6A33E36F" w14:textId="5310F764" w:rsidR="00076284" w:rsidRPr="0055224F" w:rsidRDefault="00EE15B2" w:rsidP="00076284">
      <w:pPr>
        <w:numPr>
          <w:ilvl w:val="0"/>
          <w:numId w:val="55"/>
        </w:numPr>
        <w:suppressAutoHyphens/>
        <w:spacing w:after="240"/>
        <w:jc w:val="both"/>
        <w:rPr>
          <w:rFonts w:asciiTheme="majorHAnsi" w:hAnsiTheme="majorHAnsi"/>
          <w:sz w:val="20"/>
          <w:szCs w:val="20"/>
        </w:rPr>
      </w:pPr>
      <w:r w:rsidRPr="0055224F">
        <w:rPr>
          <w:rFonts w:asciiTheme="majorHAnsi" w:hAnsiTheme="majorHAnsi"/>
          <w:sz w:val="20"/>
          <w:szCs w:val="20"/>
        </w:rPr>
        <w:t>Como se ha establecido en la sección precedente</w:t>
      </w:r>
      <w:r w:rsidR="0091604A" w:rsidRPr="0055224F">
        <w:rPr>
          <w:rFonts w:asciiTheme="majorHAnsi" w:hAnsiTheme="majorHAnsi"/>
          <w:sz w:val="20"/>
          <w:szCs w:val="20"/>
        </w:rPr>
        <w:t xml:space="preserve">, </w:t>
      </w:r>
      <w:r w:rsidR="00C12945" w:rsidRPr="0055224F">
        <w:rPr>
          <w:rFonts w:asciiTheme="majorHAnsi" w:hAnsiTheme="majorHAnsi"/>
          <w:sz w:val="20"/>
          <w:szCs w:val="20"/>
        </w:rPr>
        <w:t xml:space="preserve">la Comisión observa que </w:t>
      </w:r>
      <w:r w:rsidR="0091604A" w:rsidRPr="0055224F">
        <w:rPr>
          <w:rFonts w:asciiTheme="majorHAnsi" w:hAnsiTheme="majorHAnsi"/>
          <w:sz w:val="20"/>
          <w:szCs w:val="20"/>
        </w:rPr>
        <w:t>el objeto de la petición se refier</w:t>
      </w:r>
      <w:r w:rsidR="00C12945" w:rsidRPr="0055224F">
        <w:rPr>
          <w:rFonts w:asciiTheme="majorHAnsi" w:hAnsiTheme="majorHAnsi"/>
          <w:sz w:val="20"/>
          <w:szCs w:val="20"/>
        </w:rPr>
        <w:t>e</w:t>
      </w:r>
      <w:r w:rsidR="0091604A" w:rsidRPr="0055224F">
        <w:rPr>
          <w:rFonts w:asciiTheme="majorHAnsi" w:hAnsiTheme="majorHAnsi"/>
          <w:sz w:val="20"/>
          <w:szCs w:val="20"/>
        </w:rPr>
        <w:t xml:space="preserve"> a supuestas violaciones a los derechos humanos de los integrantes del colectivo Yasunidos y de los ciudadanos que firmaron la iniciativa</w:t>
      </w:r>
      <w:r w:rsidR="00133FE5">
        <w:rPr>
          <w:rFonts w:asciiTheme="majorHAnsi" w:hAnsiTheme="majorHAnsi"/>
          <w:sz w:val="20"/>
          <w:szCs w:val="20"/>
        </w:rPr>
        <w:t xml:space="preserve"> de consulta</w:t>
      </w:r>
      <w:r w:rsidR="0091604A" w:rsidRPr="0055224F">
        <w:rPr>
          <w:rFonts w:asciiTheme="majorHAnsi" w:hAnsiTheme="majorHAnsi"/>
          <w:sz w:val="20"/>
          <w:szCs w:val="20"/>
        </w:rPr>
        <w:t xml:space="preserve"> popular</w:t>
      </w:r>
      <w:r w:rsidR="00076284" w:rsidRPr="0055224F">
        <w:rPr>
          <w:rFonts w:asciiTheme="majorHAnsi" w:hAnsiTheme="majorHAnsi"/>
          <w:sz w:val="20"/>
          <w:szCs w:val="20"/>
        </w:rPr>
        <w:t>, vulneraciones perpetradas en el desarrollo de la recolección de firmas y su posterior verificación por parte del Consejo Nacional Electoral</w:t>
      </w:r>
      <w:r w:rsidR="00010CEA" w:rsidRPr="0055224F">
        <w:rPr>
          <w:rFonts w:asciiTheme="majorHAnsi" w:hAnsiTheme="majorHAnsi"/>
          <w:sz w:val="20"/>
          <w:szCs w:val="20"/>
        </w:rPr>
        <w:t>.</w:t>
      </w:r>
      <w:r w:rsidR="00CF05D3" w:rsidRPr="0055224F">
        <w:rPr>
          <w:rFonts w:ascii="Cambria" w:hAnsi="Cambria"/>
          <w:sz w:val="20"/>
          <w:szCs w:val="20"/>
        </w:rPr>
        <w:t xml:space="preserve"> </w:t>
      </w:r>
    </w:p>
    <w:p w14:paraId="637350E6" w14:textId="724D6DAD" w:rsidR="00291EDB" w:rsidRPr="0055224F" w:rsidRDefault="0091604A" w:rsidP="007F095E">
      <w:pPr>
        <w:numPr>
          <w:ilvl w:val="0"/>
          <w:numId w:val="55"/>
        </w:numPr>
        <w:suppressAutoHyphens/>
        <w:spacing w:after="240"/>
        <w:jc w:val="both"/>
        <w:rPr>
          <w:rFonts w:asciiTheme="majorHAnsi" w:hAnsiTheme="majorHAnsi"/>
          <w:sz w:val="20"/>
          <w:szCs w:val="20"/>
        </w:rPr>
      </w:pPr>
      <w:r w:rsidRPr="0055224F">
        <w:rPr>
          <w:rFonts w:asciiTheme="majorHAnsi" w:hAnsiTheme="majorHAnsi"/>
          <w:sz w:val="20"/>
          <w:szCs w:val="20"/>
        </w:rPr>
        <w:t>La</w:t>
      </w:r>
      <w:r w:rsidR="007A26EF" w:rsidRPr="0055224F">
        <w:rPr>
          <w:rFonts w:asciiTheme="majorHAnsi" w:hAnsiTheme="majorHAnsi"/>
          <w:sz w:val="20"/>
          <w:szCs w:val="20"/>
        </w:rPr>
        <w:t xml:space="preserve"> parte peticionaria ha i</w:t>
      </w:r>
      <w:r w:rsidR="003A049C" w:rsidRPr="0055224F">
        <w:rPr>
          <w:rFonts w:asciiTheme="majorHAnsi" w:hAnsiTheme="majorHAnsi"/>
          <w:sz w:val="20"/>
          <w:szCs w:val="20"/>
        </w:rPr>
        <w:t xml:space="preserve">nformado sobre </w:t>
      </w:r>
      <w:r w:rsidRPr="0055224F">
        <w:rPr>
          <w:rFonts w:asciiTheme="majorHAnsi" w:hAnsiTheme="majorHAnsi"/>
          <w:sz w:val="20"/>
          <w:szCs w:val="20"/>
        </w:rPr>
        <w:t>múltiples</w:t>
      </w:r>
      <w:r w:rsidR="003A049C" w:rsidRPr="0055224F">
        <w:rPr>
          <w:rFonts w:asciiTheme="majorHAnsi" w:hAnsiTheme="majorHAnsi"/>
          <w:sz w:val="20"/>
          <w:szCs w:val="20"/>
        </w:rPr>
        <w:t xml:space="preserve"> gestiones judiciales interpuestas en relación con el objeto de la petición</w:t>
      </w:r>
      <w:r w:rsidRPr="0055224F">
        <w:rPr>
          <w:rFonts w:asciiTheme="majorHAnsi" w:hAnsiTheme="majorHAnsi"/>
          <w:sz w:val="20"/>
          <w:szCs w:val="20"/>
        </w:rPr>
        <w:t>. A su vez, el Estado ha indicado que la petición no cumple con el requisito de agotamiento de los recurso</w:t>
      </w:r>
      <w:r w:rsidR="00FD515C" w:rsidRPr="0055224F">
        <w:rPr>
          <w:rFonts w:asciiTheme="majorHAnsi" w:hAnsiTheme="majorHAnsi"/>
          <w:sz w:val="20"/>
          <w:szCs w:val="20"/>
        </w:rPr>
        <w:t>s</w:t>
      </w:r>
      <w:r w:rsidRPr="0055224F">
        <w:rPr>
          <w:rFonts w:asciiTheme="majorHAnsi" w:hAnsiTheme="majorHAnsi"/>
          <w:sz w:val="20"/>
          <w:szCs w:val="20"/>
        </w:rPr>
        <w:t xml:space="preserve"> internos porque en 2014 el Tribunal Contencioso Electoral rechazó el recurso ordinario de apelación interpuesto por Yasunidos en razón de su extemporaneidad, reconociendo que </w:t>
      </w:r>
      <w:r w:rsidR="003D664D" w:rsidRPr="0055224F">
        <w:rPr>
          <w:rFonts w:asciiTheme="majorHAnsi" w:hAnsiTheme="majorHAnsi"/>
          <w:sz w:val="20"/>
          <w:szCs w:val="20"/>
        </w:rPr>
        <w:t>si bien dicho</w:t>
      </w:r>
      <w:r w:rsidRPr="0055224F">
        <w:rPr>
          <w:rFonts w:asciiTheme="majorHAnsi" w:hAnsiTheme="majorHAnsi"/>
          <w:sz w:val="20"/>
          <w:szCs w:val="20"/>
        </w:rPr>
        <w:t xml:space="preserve"> recurso </w:t>
      </w:r>
      <w:r w:rsidR="003D664D" w:rsidRPr="0055224F">
        <w:rPr>
          <w:rFonts w:asciiTheme="majorHAnsi" w:hAnsiTheme="majorHAnsi"/>
          <w:sz w:val="20"/>
          <w:szCs w:val="20"/>
        </w:rPr>
        <w:t xml:space="preserve">era </w:t>
      </w:r>
      <w:r w:rsidRPr="0055224F">
        <w:rPr>
          <w:rFonts w:asciiTheme="majorHAnsi" w:hAnsiTheme="majorHAnsi"/>
          <w:sz w:val="20"/>
          <w:szCs w:val="20"/>
        </w:rPr>
        <w:t xml:space="preserve">adecuado para sus pretensiones, </w:t>
      </w:r>
      <w:r w:rsidR="009D372D" w:rsidRPr="0055224F">
        <w:rPr>
          <w:rFonts w:asciiTheme="majorHAnsi" w:hAnsiTheme="majorHAnsi"/>
          <w:sz w:val="20"/>
          <w:szCs w:val="20"/>
        </w:rPr>
        <w:t>este fue</w:t>
      </w:r>
      <w:r w:rsidRPr="0055224F">
        <w:rPr>
          <w:rFonts w:asciiTheme="majorHAnsi" w:hAnsiTheme="majorHAnsi"/>
          <w:sz w:val="20"/>
          <w:szCs w:val="20"/>
        </w:rPr>
        <w:t xml:space="preserve"> agotado fuera de</w:t>
      </w:r>
      <w:r w:rsidR="00864578" w:rsidRPr="0055224F">
        <w:rPr>
          <w:rFonts w:asciiTheme="majorHAnsi" w:hAnsiTheme="majorHAnsi"/>
          <w:sz w:val="20"/>
          <w:szCs w:val="20"/>
        </w:rPr>
        <w:t>l</w:t>
      </w:r>
      <w:r w:rsidRPr="0055224F">
        <w:rPr>
          <w:rFonts w:asciiTheme="majorHAnsi" w:hAnsiTheme="majorHAnsi"/>
          <w:sz w:val="20"/>
          <w:szCs w:val="20"/>
        </w:rPr>
        <w:t xml:space="preserve"> plazo </w:t>
      </w:r>
      <w:r w:rsidR="00E10559" w:rsidRPr="0055224F">
        <w:rPr>
          <w:rFonts w:asciiTheme="majorHAnsi" w:hAnsiTheme="majorHAnsi"/>
          <w:sz w:val="20"/>
          <w:szCs w:val="20"/>
        </w:rPr>
        <w:t>previsto</w:t>
      </w:r>
      <w:r w:rsidR="00864578" w:rsidRPr="0055224F">
        <w:rPr>
          <w:rFonts w:asciiTheme="majorHAnsi" w:hAnsiTheme="majorHAnsi"/>
          <w:sz w:val="20"/>
          <w:szCs w:val="20"/>
        </w:rPr>
        <w:t xml:space="preserve"> en las disposiciones internas </w:t>
      </w:r>
      <w:r w:rsidRPr="0055224F">
        <w:rPr>
          <w:rFonts w:asciiTheme="majorHAnsi" w:hAnsiTheme="majorHAnsi"/>
          <w:sz w:val="20"/>
          <w:szCs w:val="20"/>
        </w:rPr>
        <w:t>y, por tanto, de manera indebida</w:t>
      </w:r>
      <w:r w:rsidR="00623434" w:rsidRPr="0055224F">
        <w:rPr>
          <w:rFonts w:asciiTheme="majorHAnsi" w:hAnsiTheme="majorHAnsi"/>
          <w:sz w:val="20"/>
          <w:szCs w:val="20"/>
        </w:rPr>
        <w:t>; n</w:t>
      </w:r>
      <w:r w:rsidR="00B72883" w:rsidRPr="0055224F">
        <w:rPr>
          <w:rFonts w:asciiTheme="majorHAnsi" w:hAnsiTheme="majorHAnsi"/>
          <w:sz w:val="20"/>
          <w:szCs w:val="20"/>
        </w:rPr>
        <w:t>o obstante, las presuntas víctimas continuaron con el proceso en años subsecuentes</w:t>
      </w:r>
      <w:r w:rsidR="00F85A59">
        <w:rPr>
          <w:rFonts w:asciiTheme="majorHAnsi" w:hAnsiTheme="majorHAnsi"/>
          <w:sz w:val="20"/>
          <w:szCs w:val="20"/>
        </w:rPr>
        <w:t>.</w:t>
      </w:r>
      <w:r w:rsidR="00EF0BFE">
        <w:rPr>
          <w:rFonts w:asciiTheme="majorHAnsi" w:hAnsiTheme="majorHAnsi"/>
          <w:sz w:val="20"/>
          <w:szCs w:val="20"/>
        </w:rPr>
        <w:t xml:space="preserve"> </w:t>
      </w:r>
      <w:r w:rsidR="00F85A59">
        <w:rPr>
          <w:rFonts w:asciiTheme="majorHAnsi" w:hAnsiTheme="majorHAnsi"/>
          <w:sz w:val="20"/>
          <w:szCs w:val="20"/>
        </w:rPr>
        <w:t>P</w:t>
      </w:r>
      <w:r w:rsidR="00EF0BFE">
        <w:rPr>
          <w:rFonts w:asciiTheme="majorHAnsi" w:hAnsiTheme="majorHAnsi"/>
          <w:sz w:val="20"/>
          <w:szCs w:val="20"/>
        </w:rPr>
        <w:t>or su parte, el Estado no se pronunció respecto a estas actualizaci</w:t>
      </w:r>
      <w:r w:rsidR="00B877F6">
        <w:rPr>
          <w:rFonts w:asciiTheme="majorHAnsi" w:hAnsiTheme="majorHAnsi"/>
          <w:sz w:val="20"/>
          <w:szCs w:val="20"/>
        </w:rPr>
        <w:t>o</w:t>
      </w:r>
      <w:r w:rsidR="00EF0BFE">
        <w:rPr>
          <w:rFonts w:asciiTheme="majorHAnsi" w:hAnsiTheme="majorHAnsi"/>
          <w:sz w:val="20"/>
          <w:szCs w:val="20"/>
        </w:rPr>
        <w:t>n</w:t>
      </w:r>
      <w:r w:rsidR="00B877F6">
        <w:rPr>
          <w:rFonts w:asciiTheme="majorHAnsi" w:hAnsiTheme="majorHAnsi"/>
          <w:sz w:val="20"/>
          <w:szCs w:val="20"/>
        </w:rPr>
        <w:t>es</w:t>
      </w:r>
      <w:r w:rsidR="00484BC4">
        <w:rPr>
          <w:rFonts w:asciiTheme="majorHAnsi" w:hAnsiTheme="majorHAnsi"/>
          <w:sz w:val="20"/>
          <w:szCs w:val="20"/>
        </w:rPr>
        <w:t xml:space="preserve"> del proceso</w:t>
      </w:r>
      <w:r w:rsidR="00B72883" w:rsidRPr="0055224F">
        <w:rPr>
          <w:rFonts w:asciiTheme="majorHAnsi" w:hAnsiTheme="majorHAnsi"/>
          <w:sz w:val="20"/>
          <w:szCs w:val="20"/>
        </w:rPr>
        <w:t>.</w:t>
      </w:r>
      <w:r w:rsidR="00221258" w:rsidRPr="0055224F">
        <w:rPr>
          <w:rFonts w:asciiTheme="majorHAnsi" w:hAnsiTheme="majorHAnsi"/>
          <w:sz w:val="20"/>
          <w:szCs w:val="20"/>
        </w:rPr>
        <w:t xml:space="preserve"> </w:t>
      </w:r>
      <w:r w:rsidR="00056ACA" w:rsidRPr="0055224F">
        <w:rPr>
          <w:rFonts w:asciiTheme="majorHAnsi" w:hAnsiTheme="majorHAnsi"/>
          <w:sz w:val="20"/>
          <w:szCs w:val="20"/>
        </w:rPr>
        <w:t xml:space="preserve">En concreto, </w:t>
      </w:r>
      <w:r w:rsidR="003573D7" w:rsidRPr="0055224F">
        <w:rPr>
          <w:rFonts w:asciiTheme="majorHAnsi" w:hAnsiTheme="majorHAnsi"/>
          <w:sz w:val="20"/>
          <w:szCs w:val="20"/>
        </w:rPr>
        <w:t xml:space="preserve">los resolutivos judiciales </w:t>
      </w:r>
      <w:r w:rsidR="00EF0541">
        <w:rPr>
          <w:rFonts w:asciiTheme="majorHAnsi" w:hAnsiTheme="majorHAnsi"/>
          <w:sz w:val="20"/>
          <w:szCs w:val="20"/>
        </w:rPr>
        <w:t xml:space="preserve">relativos a </w:t>
      </w:r>
      <w:r w:rsidR="007F095E" w:rsidRPr="0055224F">
        <w:rPr>
          <w:rFonts w:asciiTheme="majorHAnsi" w:hAnsiTheme="majorHAnsi"/>
          <w:sz w:val="20"/>
          <w:szCs w:val="20"/>
        </w:rPr>
        <w:t xml:space="preserve">los recursos interpuestos </w:t>
      </w:r>
      <w:r w:rsidR="00EF0541">
        <w:rPr>
          <w:rFonts w:asciiTheme="majorHAnsi" w:hAnsiTheme="majorHAnsi"/>
          <w:sz w:val="20"/>
          <w:szCs w:val="20"/>
        </w:rPr>
        <w:t>en el ámbito interno</w:t>
      </w:r>
      <w:r w:rsidR="00FB3734">
        <w:rPr>
          <w:rFonts w:asciiTheme="majorHAnsi" w:hAnsiTheme="majorHAnsi"/>
          <w:sz w:val="20"/>
          <w:szCs w:val="20"/>
        </w:rPr>
        <w:t xml:space="preserve"> </w:t>
      </w:r>
      <w:r w:rsidR="007F095E" w:rsidRPr="0055224F">
        <w:rPr>
          <w:rFonts w:asciiTheme="majorHAnsi" w:hAnsiTheme="majorHAnsi"/>
          <w:sz w:val="20"/>
          <w:szCs w:val="20"/>
        </w:rPr>
        <w:t>se sintetizan en</w:t>
      </w:r>
      <w:r w:rsidR="00056ACA" w:rsidRPr="0055224F">
        <w:rPr>
          <w:rFonts w:asciiTheme="majorHAnsi" w:hAnsiTheme="majorHAnsi"/>
          <w:sz w:val="20"/>
          <w:szCs w:val="20"/>
        </w:rPr>
        <w:t xml:space="preserve">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851"/>
        <w:gridCol w:w="1805"/>
        <w:gridCol w:w="2000"/>
      </w:tblGrid>
      <w:tr w:rsidR="0077325F" w:rsidRPr="0055224F" w14:paraId="7FB3BB30" w14:textId="77777777" w:rsidTr="00444378">
        <w:trPr>
          <w:trHeight w:val="283"/>
          <w:jc w:val="center"/>
        </w:trPr>
        <w:tc>
          <w:tcPr>
            <w:tcW w:w="0" w:type="auto"/>
            <w:shd w:val="clear" w:color="auto" w:fill="auto"/>
            <w:vAlign w:val="center"/>
          </w:tcPr>
          <w:p w14:paraId="24E533C9" w14:textId="77777777" w:rsidR="00566E51" w:rsidRPr="0055224F" w:rsidRDefault="00566E51" w:rsidP="002E14D8">
            <w:pPr>
              <w:widowControl w:val="0"/>
              <w:autoSpaceDE w:val="0"/>
              <w:autoSpaceDN w:val="0"/>
              <w:adjustRightInd w:val="0"/>
              <w:jc w:val="center"/>
              <w:rPr>
                <w:rFonts w:asciiTheme="majorHAnsi" w:hAnsiTheme="majorHAnsi"/>
                <w:b/>
                <w:bCs/>
                <w:sz w:val="16"/>
                <w:szCs w:val="16"/>
              </w:rPr>
            </w:pPr>
            <w:r w:rsidRPr="0055224F">
              <w:rPr>
                <w:rFonts w:asciiTheme="majorHAnsi" w:hAnsiTheme="majorHAnsi"/>
                <w:b/>
                <w:bCs/>
                <w:sz w:val="16"/>
                <w:szCs w:val="16"/>
              </w:rPr>
              <w:t>Acción legal</w:t>
            </w:r>
          </w:p>
        </w:tc>
        <w:tc>
          <w:tcPr>
            <w:tcW w:w="0" w:type="auto"/>
            <w:shd w:val="clear" w:color="auto" w:fill="auto"/>
            <w:vAlign w:val="center"/>
          </w:tcPr>
          <w:p w14:paraId="10E929A4" w14:textId="77777777" w:rsidR="00566E51" w:rsidRPr="00101A56" w:rsidRDefault="00566E51" w:rsidP="002E14D8">
            <w:pPr>
              <w:widowControl w:val="0"/>
              <w:autoSpaceDE w:val="0"/>
              <w:autoSpaceDN w:val="0"/>
              <w:adjustRightInd w:val="0"/>
              <w:jc w:val="center"/>
              <w:rPr>
                <w:rFonts w:asciiTheme="majorHAnsi" w:hAnsiTheme="majorHAnsi"/>
                <w:b/>
                <w:bCs/>
                <w:sz w:val="16"/>
                <w:szCs w:val="16"/>
                <w:lang w:val="pt-BR"/>
              </w:rPr>
            </w:pPr>
            <w:r w:rsidRPr="00101A56">
              <w:rPr>
                <w:rFonts w:asciiTheme="majorHAnsi" w:hAnsiTheme="majorHAnsi"/>
                <w:b/>
                <w:bCs/>
                <w:sz w:val="16"/>
                <w:szCs w:val="16"/>
                <w:lang w:val="pt-BR"/>
              </w:rPr>
              <w:t>Órgano judicial que emite sentencia</w:t>
            </w:r>
          </w:p>
        </w:tc>
        <w:tc>
          <w:tcPr>
            <w:tcW w:w="0" w:type="auto"/>
            <w:vAlign w:val="center"/>
          </w:tcPr>
          <w:p w14:paraId="36D5DD0E" w14:textId="4C2C5468" w:rsidR="00566E51" w:rsidRPr="0055224F" w:rsidRDefault="00566E51" w:rsidP="00444378">
            <w:pPr>
              <w:widowControl w:val="0"/>
              <w:autoSpaceDE w:val="0"/>
              <w:autoSpaceDN w:val="0"/>
              <w:adjustRightInd w:val="0"/>
              <w:jc w:val="center"/>
              <w:rPr>
                <w:rFonts w:asciiTheme="majorHAnsi" w:hAnsiTheme="majorHAnsi"/>
                <w:b/>
                <w:bCs/>
                <w:sz w:val="16"/>
                <w:szCs w:val="16"/>
              </w:rPr>
            </w:pPr>
            <w:r w:rsidRPr="0055224F">
              <w:rPr>
                <w:rFonts w:asciiTheme="majorHAnsi" w:hAnsiTheme="majorHAnsi"/>
                <w:b/>
                <w:bCs/>
                <w:sz w:val="16"/>
                <w:szCs w:val="16"/>
              </w:rPr>
              <w:t>Resolutivo</w:t>
            </w:r>
          </w:p>
        </w:tc>
        <w:tc>
          <w:tcPr>
            <w:tcW w:w="0" w:type="auto"/>
            <w:shd w:val="clear" w:color="auto" w:fill="auto"/>
            <w:vAlign w:val="center"/>
          </w:tcPr>
          <w:p w14:paraId="5BEF2037" w14:textId="00FAF6AC" w:rsidR="00566E51" w:rsidRPr="0055224F" w:rsidRDefault="00566E51" w:rsidP="002E14D8">
            <w:pPr>
              <w:widowControl w:val="0"/>
              <w:autoSpaceDE w:val="0"/>
              <w:autoSpaceDN w:val="0"/>
              <w:adjustRightInd w:val="0"/>
              <w:jc w:val="center"/>
              <w:rPr>
                <w:rFonts w:asciiTheme="majorHAnsi" w:hAnsiTheme="majorHAnsi"/>
                <w:b/>
                <w:bCs/>
                <w:sz w:val="16"/>
                <w:szCs w:val="16"/>
              </w:rPr>
            </w:pPr>
            <w:r w:rsidRPr="0055224F">
              <w:rPr>
                <w:rFonts w:asciiTheme="majorHAnsi" w:hAnsiTheme="majorHAnsi"/>
                <w:b/>
                <w:bCs/>
                <w:sz w:val="16"/>
                <w:szCs w:val="16"/>
              </w:rPr>
              <w:t>Fecha de sentencia</w:t>
            </w:r>
          </w:p>
        </w:tc>
      </w:tr>
      <w:tr w:rsidR="0077325F" w:rsidRPr="0055224F" w14:paraId="11BD6D6A" w14:textId="77777777" w:rsidTr="00291EDB">
        <w:trPr>
          <w:trHeight w:val="283"/>
          <w:jc w:val="center"/>
        </w:trPr>
        <w:tc>
          <w:tcPr>
            <w:tcW w:w="0" w:type="auto"/>
            <w:shd w:val="clear" w:color="auto" w:fill="auto"/>
            <w:vAlign w:val="center"/>
          </w:tcPr>
          <w:p w14:paraId="2D211F25" w14:textId="6F474D86" w:rsidR="00566E51" w:rsidRPr="0055224F" w:rsidRDefault="00A158D6" w:rsidP="00A158D6">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Reclamación administrativa</w:t>
            </w:r>
          </w:p>
        </w:tc>
        <w:tc>
          <w:tcPr>
            <w:tcW w:w="0" w:type="auto"/>
            <w:shd w:val="clear" w:color="auto" w:fill="auto"/>
            <w:vAlign w:val="center"/>
          </w:tcPr>
          <w:p w14:paraId="2ACEDBB3" w14:textId="7BBA4393" w:rsidR="00566E51" w:rsidRPr="0055224F" w:rsidRDefault="00A158D6" w:rsidP="00A158D6">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Pleno del Consejo Nacional Electoral</w:t>
            </w:r>
          </w:p>
        </w:tc>
        <w:tc>
          <w:tcPr>
            <w:tcW w:w="0" w:type="auto"/>
            <w:vAlign w:val="center"/>
          </w:tcPr>
          <w:p w14:paraId="7D69E70C" w14:textId="460DF680" w:rsidR="00566E51" w:rsidRPr="0055224F" w:rsidRDefault="00A158D6" w:rsidP="00A158D6">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Parcialmente otorgado</w:t>
            </w:r>
          </w:p>
        </w:tc>
        <w:tc>
          <w:tcPr>
            <w:tcW w:w="0" w:type="auto"/>
            <w:shd w:val="clear" w:color="auto" w:fill="auto"/>
            <w:vAlign w:val="center"/>
          </w:tcPr>
          <w:p w14:paraId="5CCF24A3" w14:textId="5C69BBB3" w:rsidR="00566E51" w:rsidRPr="0055224F" w:rsidRDefault="00A158D6" w:rsidP="00A158D6">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13 de junio 2014</w:t>
            </w:r>
          </w:p>
        </w:tc>
      </w:tr>
      <w:tr w:rsidR="0077325F" w:rsidRPr="0055224F" w14:paraId="4A2DEE29" w14:textId="77777777" w:rsidTr="00291EDB">
        <w:trPr>
          <w:trHeight w:val="283"/>
          <w:jc w:val="center"/>
        </w:trPr>
        <w:tc>
          <w:tcPr>
            <w:tcW w:w="0" w:type="auto"/>
            <w:shd w:val="clear" w:color="auto" w:fill="auto"/>
            <w:vAlign w:val="center"/>
          </w:tcPr>
          <w:p w14:paraId="72DE7325" w14:textId="462AFD36" w:rsidR="00566E51" w:rsidRPr="0055224F" w:rsidRDefault="00A158D6" w:rsidP="00A158D6">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 xml:space="preserve">Recurso ordinario de apelación </w:t>
            </w:r>
          </w:p>
        </w:tc>
        <w:tc>
          <w:tcPr>
            <w:tcW w:w="0" w:type="auto"/>
            <w:shd w:val="clear" w:color="auto" w:fill="auto"/>
            <w:vAlign w:val="center"/>
          </w:tcPr>
          <w:p w14:paraId="5AF43EDD" w14:textId="25930A8F" w:rsidR="00566E51" w:rsidRPr="0055224F" w:rsidRDefault="00A158D6" w:rsidP="00A158D6">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Tribunal Contencioso Electoral</w:t>
            </w:r>
          </w:p>
        </w:tc>
        <w:tc>
          <w:tcPr>
            <w:tcW w:w="0" w:type="auto"/>
            <w:vAlign w:val="center"/>
          </w:tcPr>
          <w:p w14:paraId="235C16F9" w14:textId="32FE20E2" w:rsidR="00566E51" w:rsidRPr="0055224F" w:rsidRDefault="00A158D6" w:rsidP="00A158D6">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Negado</w:t>
            </w:r>
          </w:p>
        </w:tc>
        <w:tc>
          <w:tcPr>
            <w:tcW w:w="0" w:type="auto"/>
            <w:shd w:val="clear" w:color="auto" w:fill="auto"/>
            <w:vAlign w:val="center"/>
          </w:tcPr>
          <w:p w14:paraId="671C77D4" w14:textId="590C949D" w:rsidR="00566E51" w:rsidRPr="0055224F" w:rsidRDefault="00A158D6" w:rsidP="00A158D6">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20 de junio de 2014</w:t>
            </w:r>
          </w:p>
        </w:tc>
      </w:tr>
      <w:tr w:rsidR="0077325F" w:rsidRPr="0055224F" w14:paraId="7D98699F" w14:textId="77777777" w:rsidTr="00291EDB">
        <w:trPr>
          <w:trHeight w:val="283"/>
          <w:jc w:val="center"/>
        </w:trPr>
        <w:tc>
          <w:tcPr>
            <w:tcW w:w="0" w:type="auto"/>
            <w:shd w:val="clear" w:color="auto" w:fill="auto"/>
            <w:vAlign w:val="center"/>
          </w:tcPr>
          <w:p w14:paraId="578E4490" w14:textId="530E7227" w:rsidR="00B4787A" w:rsidRPr="0055224F" w:rsidRDefault="00B4787A" w:rsidP="00B4787A">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Aclaración de sentencia</w:t>
            </w:r>
          </w:p>
        </w:tc>
        <w:tc>
          <w:tcPr>
            <w:tcW w:w="0" w:type="auto"/>
            <w:shd w:val="clear" w:color="auto" w:fill="auto"/>
            <w:vAlign w:val="center"/>
          </w:tcPr>
          <w:p w14:paraId="07E92C58" w14:textId="4C20E429" w:rsidR="00B4787A" w:rsidRPr="0055224F" w:rsidRDefault="00B4787A" w:rsidP="00B4787A">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Tribunal Contencioso Electoral</w:t>
            </w:r>
          </w:p>
        </w:tc>
        <w:tc>
          <w:tcPr>
            <w:tcW w:w="0" w:type="auto"/>
            <w:vAlign w:val="center"/>
          </w:tcPr>
          <w:p w14:paraId="16E52B1F" w14:textId="51F69792" w:rsidR="00B4787A" w:rsidRPr="0055224F" w:rsidRDefault="00B4787A" w:rsidP="00B4787A">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Aclarativo de sentencia</w:t>
            </w:r>
          </w:p>
        </w:tc>
        <w:tc>
          <w:tcPr>
            <w:tcW w:w="0" w:type="auto"/>
            <w:shd w:val="clear" w:color="auto" w:fill="auto"/>
            <w:vAlign w:val="center"/>
          </w:tcPr>
          <w:p w14:paraId="1756F241" w14:textId="391CF642" w:rsidR="00B4787A" w:rsidRPr="0055224F" w:rsidRDefault="00B4787A" w:rsidP="00B4787A">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26 de junio de 2014</w:t>
            </w:r>
          </w:p>
        </w:tc>
      </w:tr>
      <w:tr w:rsidR="0077325F" w:rsidRPr="0055224F" w14:paraId="7B93F48C" w14:textId="77777777" w:rsidTr="00291EDB">
        <w:trPr>
          <w:trHeight w:val="283"/>
          <w:jc w:val="center"/>
        </w:trPr>
        <w:tc>
          <w:tcPr>
            <w:tcW w:w="0" w:type="auto"/>
            <w:shd w:val="clear" w:color="auto" w:fill="auto"/>
            <w:vAlign w:val="center"/>
          </w:tcPr>
          <w:p w14:paraId="4A8C2261" w14:textId="2BFB539B" w:rsidR="002E7E8D" w:rsidRPr="0055224F" w:rsidRDefault="007B0767" w:rsidP="002E7E8D">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Solicitud administrativa</w:t>
            </w:r>
          </w:p>
        </w:tc>
        <w:tc>
          <w:tcPr>
            <w:tcW w:w="0" w:type="auto"/>
            <w:shd w:val="clear" w:color="auto" w:fill="auto"/>
            <w:vAlign w:val="center"/>
          </w:tcPr>
          <w:p w14:paraId="7D0FC219" w14:textId="79AC4DFF" w:rsidR="002E7E8D" w:rsidRPr="0055224F" w:rsidRDefault="00291EDB" w:rsidP="002E7E8D">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Consejo Nacional Electoral</w:t>
            </w:r>
          </w:p>
        </w:tc>
        <w:tc>
          <w:tcPr>
            <w:tcW w:w="0" w:type="auto"/>
            <w:vAlign w:val="center"/>
          </w:tcPr>
          <w:p w14:paraId="5EA7FC3E" w14:textId="55A9A02F" w:rsidR="002E7E8D" w:rsidRPr="0055224F" w:rsidRDefault="007B0767" w:rsidP="002E7E8D">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Negada</w:t>
            </w:r>
          </w:p>
        </w:tc>
        <w:tc>
          <w:tcPr>
            <w:tcW w:w="0" w:type="auto"/>
            <w:shd w:val="clear" w:color="auto" w:fill="auto"/>
            <w:vAlign w:val="center"/>
          </w:tcPr>
          <w:p w14:paraId="60962846" w14:textId="50DBEDF5" w:rsidR="002E7E8D" w:rsidRPr="0055224F" w:rsidRDefault="007B0767" w:rsidP="002E7E8D">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16 de agosto de 2019</w:t>
            </w:r>
          </w:p>
        </w:tc>
      </w:tr>
      <w:tr w:rsidR="0077325F" w:rsidRPr="0055224F" w14:paraId="2B48FC69" w14:textId="77777777" w:rsidTr="00291EDB">
        <w:trPr>
          <w:trHeight w:val="283"/>
          <w:jc w:val="center"/>
        </w:trPr>
        <w:tc>
          <w:tcPr>
            <w:tcW w:w="0" w:type="auto"/>
            <w:shd w:val="clear" w:color="auto" w:fill="auto"/>
            <w:vAlign w:val="center"/>
          </w:tcPr>
          <w:p w14:paraId="3D00F97A" w14:textId="57F81299"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 xml:space="preserve">Recurso ordinario de apelación </w:t>
            </w:r>
          </w:p>
        </w:tc>
        <w:tc>
          <w:tcPr>
            <w:tcW w:w="0" w:type="auto"/>
            <w:shd w:val="clear" w:color="auto" w:fill="auto"/>
            <w:vAlign w:val="center"/>
          </w:tcPr>
          <w:p w14:paraId="696F979B" w14:textId="27AF3717"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Tribunal Contencioso Electoral</w:t>
            </w:r>
          </w:p>
        </w:tc>
        <w:tc>
          <w:tcPr>
            <w:tcW w:w="0" w:type="auto"/>
            <w:vAlign w:val="center"/>
          </w:tcPr>
          <w:p w14:paraId="1B53F913" w14:textId="1D598A10"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Parcialmente otorgado</w:t>
            </w:r>
          </w:p>
        </w:tc>
        <w:tc>
          <w:tcPr>
            <w:tcW w:w="0" w:type="auto"/>
            <w:shd w:val="clear" w:color="auto" w:fill="auto"/>
            <w:vAlign w:val="center"/>
          </w:tcPr>
          <w:p w14:paraId="791810CA" w14:textId="1C52F6F9"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16 de septiembre de 2019</w:t>
            </w:r>
          </w:p>
        </w:tc>
      </w:tr>
      <w:tr w:rsidR="0077325F" w:rsidRPr="0055224F" w14:paraId="3C1A06B4" w14:textId="77777777" w:rsidTr="00291EDB">
        <w:trPr>
          <w:trHeight w:val="283"/>
          <w:jc w:val="center"/>
        </w:trPr>
        <w:tc>
          <w:tcPr>
            <w:tcW w:w="0" w:type="auto"/>
            <w:shd w:val="clear" w:color="auto" w:fill="auto"/>
            <w:vAlign w:val="center"/>
          </w:tcPr>
          <w:p w14:paraId="3C9FEC61" w14:textId="54BC8DE7"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 xml:space="preserve">Recurso ordinario de apelación </w:t>
            </w:r>
          </w:p>
        </w:tc>
        <w:tc>
          <w:tcPr>
            <w:tcW w:w="0" w:type="auto"/>
            <w:shd w:val="clear" w:color="auto" w:fill="auto"/>
            <w:vAlign w:val="center"/>
          </w:tcPr>
          <w:p w14:paraId="5E3C1FAD" w14:textId="3BDAC3DF"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Tribunal Contencioso Electoral</w:t>
            </w:r>
          </w:p>
        </w:tc>
        <w:tc>
          <w:tcPr>
            <w:tcW w:w="0" w:type="auto"/>
            <w:vAlign w:val="center"/>
          </w:tcPr>
          <w:p w14:paraId="7A32AD90" w14:textId="6D08231E"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Parcialmente otorgado</w:t>
            </w:r>
          </w:p>
        </w:tc>
        <w:tc>
          <w:tcPr>
            <w:tcW w:w="0" w:type="auto"/>
            <w:shd w:val="clear" w:color="auto" w:fill="auto"/>
            <w:vAlign w:val="center"/>
          </w:tcPr>
          <w:p w14:paraId="439812E7" w14:textId="7958B10B"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21 de enero de 2020</w:t>
            </w:r>
          </w:p>
        </w:tc>
      </w:tr>
      <w:tr w:rsidR="0077325F" w:rsidRPr="0055224F" w14:paraId="2E4A0E3B" w14:textId="77777777" w:rsidTr="00291EDB">
        <w:trPr>
          <w:trHeight w:val="283"/>
          <w:jc w:val="center"/>
        </w:trPr>
        <w:tc>
          <w:tcPr>
            <w:tcW w:w="0" w:type="auto"/>
            <w:shd w:val="clear" w:color="auto" w:fill="auto"/>
            <w:vAlign w:val="center"/>
          </w:tcPr>
          <w:p w14:paraId="4143A7F3" w14:textId="0CAE751E"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 xml:space="preserve">Acción extraordinaria de </w:t>
            </w:r>
            <w:r w:rsidR="00716183" w:rsidRPr="0055224F">
              <w:rPr>
                <w:rFonts w:asciiTheme="majorHAnsi" w:hAnsiTheme="majorHAnsi"/>
                <w:sz w:val="16"/>
                <w:szCs w:val="16"/>
              </w:rPr>
              <w:t>protección</w:t>
            </w:r>
          </w:p>
        </w:tc>
        <w:tc>
          <w:tcPr>
            <w:tcW w:w="0" w:type="auto"/>
            <w:shd w:val="clear" w:color="auto" w:fill="auto"/>
            <w:vAlign w:val="center"/>
          </w:tcPr>
          <w:p w14:paraId="5B8EDFFB" w14:textId="0275A109"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Pleno de la Corte Constitucional</w:t>
            </w:r>
          </w:p>
        </w:tc>
        <w:tc>
          <w:tcPr>
            <w:tcW w:w="0" w:type="auto"/>
            <w:vAlign w:val="center"/>
          </w:tcPr>
          <w:p w14:paraId="13337DB2" w14:textId="6E4B3B83"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Otorgada</w:t>
            </w:r>
          </w:p>
        </w:tc>
        <w:tc>
          <w:tcPr>
            <w:tcW w:w="0" w:type="auto"/>
            <w:shd w:val="clear" w:color="auto" w:fill="auto"/>
            <w:vAlign w:val="center"/>
          </w:tcPr>
          <w:p w14:paraId="3969E384" w14:textId="558AA769" w:rsidR="0077325F" w:rsidRPr="0055224F" w:rsidRDefault="0077325F" w:rsidP="0077325F">
            <w:pPr>
              <w:widowControl w:val="0"/>
              <w:autoSpaceDE w:val="0"/>
              <w:autoSpaceDN w:val="0"/>
              <w:adjustRightInd w:val="0"/>
              <w:jc w:val="center"/>
              <w:rPr>
                <w:rFonts w:asciiTheme="majorHAnsi" w:hAnsiTheme="majorHAnsi"/>
                <w:sz w:val="16"/>
                <w:szCs w:val="16"/>
              </w:rPr>
            </w:pPr>
            <w:r w:rsidRPr="0055224F">
              <w:rPr>
                <w:rFonts w:asciiTheme="majorHAnsi" w:hAnsiTheme="majorHAnsi"/>
                <w:sz w:val="16"/>
                <w:szCs w:val="16"/>
              </w:rPr>
              <w:t>24 de noviembre de 2021</w:t>
            </w:r>
          </w:p>
        </w:tc>
      </w:tr>
    </w:tbl>
    <w:p w14:paraId="51B2A9A8" w14:textId="77777777" w:rsidR="00C705E0" w:rsidRPr="008A30A6" w:rsidRDefault="00A33E8D" w:rsidP="000339E2">
      <w:pPr>
        <w:numPr>
          <w:ilvl w:val="0"/>
          <w:numId w:val="55"/>
        </w:numPr>
        <w:suppressAutoHyphens/>
        <w:spacing w:before="240" w:after="240"/>
        <w:jc w:val="both"/>
        <w:rPr>
          <w:rFonts w:asciiTheme="majorHAnsi" w:hAnsiTheme="majorHAnsi"/>
          <w:sz w:val="20"/>
          <w:szCs w:val="20"/>
        </w:rPr>
      </w:pPr>
      <w:r w:rsidRPr="008A30A6">
        <w:rPr>
          <w:rFonts w:asciiTheme="majorHAnsi" w:hAnsiTheme="majorHAnsi"/>
          <w:sz w:val="20"/>
          <w:szCs w:val="20"/>
        </w:rPr>
        <w:t xml:space="preserve">En el presente asunto, la CIDH </w:t>
      </w:r>
      <w:r w:rsidR="009E415D" w:rsidRPr="008A30A6">
        <w:rPr>
          <w:rFonts w:asciiTheme="majorHAnsi" w:hAnsiTheme="majorHAnsi"/>
          <w:sz w:val="20"/>
          <w:szCs w:val="20"/>
        </w:rPr>
        <w:t>observa que</w:t>
      </w:r>
      <w:r w:rsidR="00392FE2" w:rsidRPr="008A30A6">
        <w:rPr>
          <w:rFonts w:asciiTheme="majorHAnsi" w:hAnsiTheme="majorHAnsi"/>
          <w:sz w:val="20"/>
          <w:szCs w:val="20"/>
        </w:rPr>
        <w:t xml:space="preserve"> la parte peticionaria ha agotado</w:t>
      </w:r>
      <w:r w:rsidR="009E415D" w:rsidRPr="008A30A6">
        <w:rPr>
          <w:rFonts w:asciiTheme="majorHAnsi" w:hAnsiTheme="majorHAnsi"/>
          <w:sz w:val="20"/>
          <w:szCs w:val="20"/>
        </w:rPr>
        <w:t xml:space="preserve"> </w:t>
      </w:r>
      <w:r w:rsidR="00392FE2" w:rsidRPr="008A30A6">
        <w:rPr>
          <w:rFonts w:asciiTheme="majorHAnsi" w:hAnsiTheme="majorHAnsi"/>
          <w:sz w:val="20"/>
          <w:szCs w:val="20"/>
        </w:rPr>
        <w:t xml:space="preserve">los recursos internos disponibles a efectos de controvertir el proceso de validación de firmas </w:t>
      </w:r>
      <w:r w:rsidR="001D5242" w:rsidRPr="008A30A6">
        <w:rPr>
          <w:rFonts w:asciiTheme="majorHAnsi" w:hAnsiTheme="majorHAnsi"/>
          <w:sz w:val="20"/>
          <w:szCs w:val="20"/>
        </w:rPr>
        <w:t>realizado</w:t>
      </w:r>
      <w:r w:rsidR="00392FE2" w:rsidRPr="008A30A6">
        <w:rPr>
          <w:rFonts w:asciiTheme="majorHAnsi" w:hAnsiTheme="majorHAnsi"/>
          <w:sz w:val="20"/>
          <w:szCs w:val="20"/>
        </w:rPr>
        <w:t xml:space="preserve"> por el Consejo Nacional Electoral</w:t>
      </w:r>
      <w:r w:rsidR="00BA5609" w:rsidRPr="008A30A6">
        <w:rPr>
          <w:rFonts w:asciiTheme="majorHAnsi" w:hAnsiTheme="majorHAnsi"/>
          <w:sz w:val="20"/>
          <w:szCs w:val="20"/>
        </w:rPr>
        <w:t>, así como</w:t>
      </w:r>
      <w:r w:rsidR="005F1F00" w:rsidRPr="008A30A6">
        <w:rPr>
          <w:rFonts w:asciiTheme="majorHAnsi" w:hAnsiTheme="majorHAnsi"/>
          <w:sz w:val="20"/>
          <w:szCs w:val="20"/>
        </w:rPr>
        <w:t xml:space="preserve"> aquéllos tendientes a</w:t>
      </w:r>
      <w:r w:rsidR="00BA5609" w:rsidRPr="008A30A6">
        <w:rPr>
          <w:rFonts w:asciiTheme="majorHAnsi" w:hAnsiTheme="majorHAnsi"/>
          <w:sz w:val="20"/>
          <w:szCs w:val="20"/>
        </w:rPr>
        <w:t xml:space="preserve"> obtener el certificado de legitimación democrática requerido para continuar con la materialización de la consulta popular</w:t>
      </w:r>
      <w:r w:rsidR="00392FE2" w:rsidRPr="008A30A6">
        <w:rPr>
          <w:rFonts w:asciiTheme="majorHAnsi" w:hAnsiTheme="majorHAnsi"/>
          <w:sz w:val="20"/>
          <w:szCs w:val="20"/>
        </w:rPr>
        <w:t xml:space="preserve">. </w:t>
      </w:r>
      <w:r w:rsidR="000339E2" w:rsidRPr="008A30A6">
        <w:rPr>
          <w:rFonts w:asciiTheme="majorHAnsi" w:hAnsiTheme="majorHAnsi"/>
          <w:sz w:val="20"/>
          <w:szCs w:val="20"/>
        </w:rPr>
        <w:t xml:space="preserve">En ese mismo sentido, inclusive, la Comisión nota que en el ámbito </w:t>
      </w:r>
      <w:r w:rsidR="00FB4865" w:rsidRPr="008A30A6">
        <w:rPr>
          <w:rFonts w:asciiTheme="majorHAnsi" w:hAnsiTheme="majorHAnsi"/>
          <w:sz w:val="20"/>
          <w:szCs w:val="20"/>
        </w:rPr>
        <w:t xml:space="preserve">interno se han reconocido las vulneraciones alegadas por la parte peticionaria, en </w:t>
      </w:r>
      <w:r w:rsidR="00B168B9" w:rsidRPr="008A30A6">
        <w:rPr>
          <w:rFonts w:asciiTheme="majorHAnsi" w:hAnsiTheme="majorHAnsi"/>
          <w:sz w:val="20"/>
          <w:szCs w:val="20"/>
        </w:rPr>
        <w:t xml:space="preserve">particular, </w:t>
      </w:r>
      <w:r w:rsidR="00FB4865" w:rsidRPr="008A30A6">
        <w:rPr>
          <w:rFonts w:asciiTheme="majorHAnsi" w:hAnsiTheme="majorHAnsi"/>
          <w:sz w:val="20"/>
          <w:szCs w:val="20"/>
        </w:rPr>
        <w:t xml:space="preserve">aquéllas relativas a las irregularidades cometidas en el proceso de validación de firmas por parte de funcionarios del Consejo Nacional Electoral, </w:t>
      </w:r>
      <w:r w:rsidR="00E46D38" w:rsidRPr="008A30A6">
        <w:rPr>
          <w:rFonts w:asciiTheme="majorHAnsi" w:hAnsiTheme="majorHAnsi"/>
          <w:sz w:val="20"/>
          <w:szCs w:val="20"/>
        </w:rPr>
        <w:t>las cuales</w:t>
      </w:r>
      <w:r w:rsidR="00FB4865" w:rsidRPr="008A30A6">
        <w:rPr>
          <w:rFonts w:asciiTheme="majorHAnsi" w:hAnsiTheme="majorHAnsi"/>
          <w:sz w:val="20"/>
          <w:szCs w:val="20"/>
        </w:rPr>
        <w:t xml:space="preserve"> desestimaron una gran cantidad de</w:t>
      </w:r>
      <w:r w:rsidR="009A5CC9" w:rsidRPr="008A30A6">
        <w:rPr>
          <w:rFonts w:asciiTheme="majorHAnsi" w:hAnsiTheme="majorHAnsi"/>
          <w:sz w:val="20"/>
          <w:szCs w:val="20"/>
        </w:rPr>
        <w:t xml:space="preserve"> </w:t>
      </w:r>
      <w:r w:rsidR="005F1F00" w:rsidRPr="008A30A6">
        <w:rPr>
          <w:rFonts w:asciiTheme="majorHAnsi" w:hAnsiTheme="majorHAnsi"/>
          <w:sz w:val="20"/>
          <w:szCs w:val="20"/>
        </w:rPr>
        <w:t>firmas</w:t>
      </w:r>
      <w:r w:rsidR="00FB4865" w:rsidRPr="008A30A6">
        <w:rPr>
          <w:rFonts w:asciiTheme="majorHAnsi" w:hAnsiTheme="majorHAnsi"/>
          <w:sz w:val="20"/>
          <w:szCs w:val="20"/>
        </w:rPr>
        <w:t xml:space="preserve"> </w:t>
      </w:r>
      <w:r w:rsidR="005F1F00" w:rsidRPr="008A30A6">
        <w:rPr>
          <w:rFonts w:asciiTheme="majorHAnsi" w:hAnsiTheme="majorHAnsi"/>
          <w:sz w:val="20"/>
          <w:szCs w:val="20"/>
        </w:rPr>
        <w:t>recopiladas</w:t>
      </w:r>
      <w:r w:rsidR="0073176F" w:rsidRPr="008A30A6">
        <w:rPr>
          <w:rFonts w:asciiTheme="majorHAnsi" w:hAnsiTheme="majorHAnsi"/>
          <w:sz w:val="20"/>
          <w:szCs w:val="20"/>
        </w:rPr>
        <w:t xml:space="preserve"> por Yasunidos</w:t>
      </w:r>
      <w:r w:rsidR="00FC7F5D" w:rsidRPr="008A30A6">
        <w:rPr>
          <w:rFonts w:asciiTheme="majorHAnsi" w:hAnsiTheme="majorHAnsi"/>
          <w:sz w:val="20"/>
          <w:szCs w:val="20"/>
        </w:rPr>
        <w:t xml:space="preserve"> e inclusive, se ha exhortado en distintas ocasiones al Consejo Nacional Electoral a otorgar el referido certificado en su favor</w:t>
      </w:r>
      <w:r w:rsidR="00CF2E99" w:rsidRPr="008A30A6">
        <w:rPr>
          <w:rFonts w:asciiTheme="majorHAnsi" w:hAnsiTheme="majorHAnsi"/>
          <w:sz w:val="20"/>
          <w:szCs w:val="20"/>
        </w:rPr>
        <w:t xml:space="preserve">. </w:t>
      </w:r>
    </w:p>
    <w:p w14:paraId="11DEA72F" w14:textId="574E528D" w:rsidR="004612EB" w:rsidRPr="008A30A6" w:rsidRDefault="00E46D38" w:rsidP="00C705E0">
      <w:pPr>
        <w:numPr>
          <w:ilvl w:val="0"/>
          <w:numId w:val="55"/>
        </w:numPr>
        <w:suppressAutoHyphens/>
        <w:spacing w:before="240" w:after="240"/>
        <w:jc w:val="both"/>
        <w:rPr>
          <w:rFonts w:asciiTheme="majorHAnsi" w:hAnsiTheme="majorHAnsi"/>
          <w:sz w:val="20"/>
          <w:szCs w:val="20"/>
        </w:rPr>
      </w:pPr>
      <w:r w:rsidRPr="008A30A6">
        <w:rPr>
          <w:rFonts w:asciiTheme="majorHAnsi" w:hAnsiTheme="majorHAnsi"/>
          <w:sz w:val="20"/>
          <w:szCs w:val="20"/>
        </w:rPr>
        <w:t xml:space="preserve">Lo anterior, se </w:t>
      </w:r>
      <w:r w:rsidR="00027DBC" w:rsidRPr="008A30A6">
        <w:rPr>
          <w:rFonts w:asciiTheme="majorHAnsi" w:hAnsiTheme="majorHAnsi"/>
          <w:sz w:val="20"/>
          <w:szCs w:val="20"/>
        </w:rPr>
        <w:t>sustenta</w:t>
      </w:r>
      <w:r w:rsidR="003B17E5" w:rsidRPr="008A30A6">
        <w:rPr>
          <w:rFonts w:asciiTheme="majorHAnsi" w:hAnsiTheme="majorHAnsi"/>
          <w:sz w:val="20"/>
          <w:szCs w:val="20"/>
        </w:rPr>
        <w:t xml:space="preserve"> a partir de</w:t>
      </w:r>
      <w:r w:rsidR="00E10559" w:rsidRPr="008A30A6">
        <w:rPr>
          <w:rFonts w:asciiTheme="majorHAnsi" w:hAnsiTheme="majorHAnsi"/>
          <w:sz w:val="20"/>
          <w:szCs w:val="20"/>
        </w:rPr>
        <w:t xml:space="preserve">l informe emitido el 15 de noviembre de 2018 por el propio Consejo Nacional Electoral; así como en </w:t>
      </w:r>
      <w:r w:rsidR="003B17E5" w:rsidRPr="008A30A6">
        <w:rPr>
          <w:rFonts w:asciiTheme="majorHAnsi" w:hAnsiTheme="majorHAnsi"/>
          <w:sz w:val="20"/>
          <w:szCs w:val="20"/>
        </w:rPr>
        <w:t>las resoluciones de 16 de septiembre de 2019 y 21 de enero de 2020 emitidas por el Tribunal Con</w:t>
      </w:r>
      <w:r w:rsidR="00A50A13" w:rsidRPr="008A30A6">
        <w:rPr>
          <w:rFonts w:asciiTheme="majorHAnsi" w:hAnsiTheme="majorHAnsi"/>
          <w:sz w:val="20"/>
          <w:szCs w:val="20"/>
        </w:rPr>
        <w:t>tencioso Electoral</w:t>
      </w:r>
      <w:r w:rsidR="009A5CC9" w:rsidRPr="008A30A6">
        <w:rPr>
          <w:rFonts w:asciiTheme="majorHAnsi" w:hAnsiTheme="majorHAnsi"/>
          <w:sz w:val="20"/>
          <w:szCs w:val="20"/>
        </w:rPr>
        <w:t xml:space="preserve"> </w:t>
      </w:r>
      <w:r w:rsidR="008767E0" w:rsidRPr="008A30A6">
        <w:rPr>
          <w:rFonts w:asciiTheme="majorHAnsi" w:hAnsiTheme="majorHAnsi"/>
          <w:sz w:val="20"/>
          <w:szCs w:val="20"/>
        </w:rPr>
        <w:t>en</w:t>
      </w:r>
      <w:r w:rsidR="009A5CC9" w:rsidRPr="008A30A6">
        <w:rPr>
          <w:rFonts w:asciiTheme="majorHAnsi" w:hAnsiTheme="majorHAnsi"/>
          <w:sz w:val="20"/>
          <w:szCs w:val="20"/>
        </w:rPr>
        <w:t xml:space="preserve"> las cuales exhorta al Consejo Nacional Electoral a emitir el certificado de legitimidad democrática solicitado por Yasunidos</w:t>
      </w:r>
      <w:r w:rsidR="00D616C1" w:rsidRPr="008A30A6">
        <w:rPr>
          <w:rFonts w:asciiTheme="majorHAnsi" w:hAnsiTheme="majorHAnsi"/>
          <w:sz w:val="20"/>
          <w:szCs w:val="20"/>
        </w:rPr>
        <w:t>.</w:t>
      </w:r>
      <w:r w:rsidR="008E0FFC" w:rsidRPr="008A30A6">
        <w:rPr>
          <w:rFonts w:asciiTheme="majorHAnsi" w:hAnsiTheme="majorHAnsi"/>
          <w:sz w:val="20"/>
          <w:szCs w:val="20"/>
        </w:rPr>
        <w:t xml:space="preserve"> </w:t>
      </w:r>
      <w:r w:rsidR="0005464B" w:rsidRPr="008A30A6">
        <w:rPr>
          <w:rFonts w:asciiTheme="majorHAnsi" w:hAnsiTheme="majorHAnsi"/>
          <w:sz w:val="20"/>
          <w:szCs w:val="20"/>
        </w:rPr>
        <w:t xml:space="preserve">No obstante, la Comisión observa que </w:t>
      </w:r>
      <w:r w:rsidR="00F978EF" w:rsidRPr="008A30A6">
        <w:rPr>
          <w:rFonts w:asciiTheme="majorHAnsi" w:hAnsiTheme="majorHAnsi"/>
          <w:sz w:val="20"/>
          <w:szCs w:val="20"/>
        </w:rPr>
        <w:t xml:space="preserve">el </w:t>
      </w:r>
      <w:r w:rsidR="000525A2" w:rsidRPr="008A30A6">
        <w:rPr>
          <w:rFonts w:asciiTheme="majorHAnsi" w:hAnsiTheme="majorHAnsi"/>
          <w:sz w:val="20"/>
          <w:szCs w:val="20"/>
        </w:rPr>
        <w:t>Consejo Nacional Electo</w:t>
      </w:r>
      <w:r w:rsidR="00681EF3" w:rsidRPr="008A30A6">
        <w:rPr>
          <w:rFonts w:asciiTheme="majorHAnsi" w:hAnsiTheme="majorHAnsi"/>
          <w:sz w:val="20"/>
          <w:szCs w:val="20"/>
        </w:rPr>
        <w:t>r</w:t>
      </w:r>
      <w:r w:rsidR="000525A2" w:rsidRPr="008A30A6">
        <w:rPr>
          <w:rFonts w:asciiTheme="majorHAnsi" w:hAnsiTheme="majorHAnsi"/>
          <w:sz w:val="20"/>
          <w:szCs w:val="20"/>
        </w:rPr>
        <w:t>al</w:t>
      </w:r>
      <w:r w:rsidR="00F978EF" w:rsidRPr="008A30A6">
        <w:rPr>
          <w:rFonts w:asciiTheme="majorHAnsi" w:hAnsiTheme="majorHAnsi"/>
          <w:sz w:val="20"/>
          <w:szCs w:val="20"/>
        </w:rPr>
        <w:t xml:space="preserve">, a </w:t>
      </w:r>
      <w:r w:rsidR="005214C9" w:rsidRPr="008A30A6">
        <w:rPr>
          <w:rFonts w:asciiTheme="majorHAnsi" w:hAnsiTheme="majorHAnsi"/>
          <w:sz w:val="20"/>
          <w:szCs w:val="20"/>
        </w:rPr>
        <w:t>la</w:t>
      </w:r>
      <w:r w:rsidR="00F978EF" w:rsidRPr="008A30A6">
        <w:rPr>
          <w:rFonts w:asciiTheme="majorHAnsi" w:hAnsiTheme="majorHAnsi"/>
          <w:sz w:val="20"/>
          <w:szCs w:val="20"/>
        </w:rPr>
        <w:t xml:space="preserve"> fecha del presente</w:t>
      </w:r>
      <w:r w:rsidR="001D5242" w:rsidRPr="008A30A6">
        <w:rPr>
          <w:rFonts w:asciiTheme="majorHAnsi" w:hAnsiTheme="majorHAnsi"/>
          <w:sz w:val="20"/>
          <w:szCs w:val="20"/>
        </w:rPr>
        <w:t xml:space="preserve"> informe</w:t>
      </w:r>
      <w:r w:rsidR="00F978EF" w:rsidRPr="008A30A6">
        <w:rPr>
          <w:rFonts w:asciiTheme="majorHAnsi" w:hAnsiTheme="majorHAnsi"/>
          <w:sz w:val="20"/>
          <w:szCs w:val="20"/>
        </w:rPr>
        <w:t>, no h</w:t>
      </w:r>
      <w:r w:rsidR="005214C9" w:rsidRPr="008A30A6">
        <w:rPr>
          <w:rFonts w:asciiTheme="majorHAnsi" w:hAnsiTheme="majorHAnsi"/>
          <w:sz w:val="20"/>
          <w:szCs w:val="20"/>
        </w:rPr>
        <w:t>a</w:t>
      </w:r>
      <w:r w:rsidR="00F978EF" w:rsidRPr="008A30A6">
        <w:rPr>
          <w:rFonts w:asciiTheme="majorHAnsi" w:hAnsiTheme="majorHAnsi"/>
          <w:sz w:val="20"/>
          <w:szCs w:val="20"/>
        </w:rPr>
        <w:t xml:space="preserve"> emitido una resolución en la cual se </w:t>
      </w:r>
      <w:r w:rsidR="00D96B62" w:rsidRPr="008A30A6">
        <w:rPr>
          <w:rFonts w:asciiTheme="majorHAnsi" w:hAnsiTheme="majorHAnsi"/>
          <w:sz w:val="20"/>
          <w:szCs w:val="20"/>
        </w:rPr>
        <w:t>dé</w:t>
      </w:r>
      <w:r w:rsidR="00681EF3" w:rsidRPr="008A30A6">
        <w:rPr>
          <w:rFonts w:asciiTheme="majorHAnsi" w:hAnsiTheme="majorHAnsi"/>
          <w:sz w:val="20"/>
          <w:szCs w:val="20"/>
        </w:rPr>
        <w:t xml:space="preserve"> cumplimiento a lo establecido por el Tribunal Contencioso Electoral </w:t>
      </w:r>
      <w:r w:rsidR="00D96B62" w:rsidRPr="008A30A6">
        <w:rPr>
          <w:rFonts w:asciiTheme="majorHAnsi" w:hAnsiTheme="majorHAnsi"/>
          <w:sz w:val="20"/>
          <w:szCs w:val="20"/>
        </w:rPr>
        <w:t xml:space="preserve">y la Corte </w:t>
      </w:r>
      <w:r w:rsidR="0052672F" w:rsidRPr="008A30A6">
        <w:rPr>
          <w:rFonts w:asciiTheme="majorHAnsi" w:hAnsiTheme="majorHAnsi"/>
          <w:sz w:val="20"/>
          <w:szCs w:val="20"/>
        </w:rPr>
        <w:t>Constitucional del Ecuador</w:t>
      </w:r>
      <w:r w:rsidR="00C705E0" w:rsidRPr="008A30A6">
        <w:rPr>
          <w:rFonts w:asciiTheme="majorHAnsi" w:hAnsiTheme="majorHAnsi"/>
          <w:sz w:val="20"/>
          <w:szCs w:val="20"/>
        </w:rPr>
        <w:t>, respecto</w:t>
      </w:r>
      <w:r w:rsidR="00FA4B13" w:rsidRPr="008A30A6">
        <w:rPr>
          <w:rFonts w:asciiTheme="majorHAnsi" w:hAnsiTheme="majorHAnsi"/>
          <w:sz w:val="20"/>
          <w:szCs w:val="20"/>
        </w:rPr>
        <w:t xml:space="preserve"> a la emisión de</w:t>
      </w:r>
      <w:r w:rsidR="004612EB" w:rsidRPr="008A30A6">
        <w:rPr>
          <w:rFonts w:asciiTheme="majorHAnsi" w:hAnsiTheme="majorHAnsi"/>
          <w:sz w:val="20"/>
          <w:szCs w:val="20"/>
        </w:rPr>
        <w:t>l</w:t>
      </w:r>
      <w:r w:rsidR="00FA4B13" w:rsidRPr="008A30A6">
        <w:rPr>
          <w:rFonts w:asciiTheme="majorHAnsi" w:hAnsiTheme="majorHAnsi"/>
          <w:sz w:val="20"/>
          <w:szCs w:val="20"/>
        </w:rPr>
        <w:t xml:space="preserve"> certificado de legitimación </w:t>
      </w:r>
      <w:r w:rsidR="00686804" w:rsidRPr="008A30A6">
        <w:rPr>
          <w:rFonts w:asciiTheme="majorHAnsi" w:hAnsiTheme="majorHAnsi"/>
          <w:sz w:val="20"/>
          <w:szCs w:val="20"/>
        </w:rPr>
        <w:t>democrática</w:t>
      </w:r>
      <w:r w:rsidR="004612EB" w:rsidRPr="008A30A6">
        <w:rPr>
          <w:rFonts w:asciiTheme="majorHAnsi" w:hAnsiTheme="majorHAnsi"/>
          <w:sz w:val="20"/>
          <w:szCs w:val="20"/>
        </w:rPr>
        <w:t xml:space="preserve"> en favor de Yasunidos. A ese respecto, la Comisión observa que el Tribunal </w:t>
      </w:r>
      <w:r w:rsidR="007F0475" w:rsidRPr="008A30A6">
        <w:rPr>
          <w:rFonts w:asciiTheme="majorHAnsi" w:hAnsiTheme="majorHAnsi"/>
          <w:sz w:val="20"/>
          <w:szCs w:val="20"/>
        </w:rPr>
        <w:t>Contencioso Electoral en su resolución de 21 de enero de 2020</w:t>
      </w:r>
      <w:r w:rsidR="00334293" w:rsidRPr="008A30A6">
        <w:rPr>
          <w:rFonts w:asciiTheme="majorHAnsi" w:hAnsiTheme="majorHAnsi"/>
          <w:sz w:val="20"/>
          <w:szCs w:val="20"/>
        </w:rPr>
        <w:t xml:space="preserve"> </w:t>
      </w:r>
      <w:r w:rsidR="007F0475" w:rsidRPr="008A30A6">
        <w:rPr>
          <w:rFonts w:asciiTheme="majorHAnsi" w:hAnsiTheme="majorHAnsi"/>
          <w:sz w:val="20"/>
          <w:szCs w:val="20"/>
        </w:rPr>
        <w:t>estableció que el Consejo Nacional Electoral debe otorgar “</w:t>
      </w:r>
      <w:r w:rsidR="007F0475" w:rsidRPr="008A30A6">
        <w:rPr>
          <w:rFonts w:asciiTheme="majorHAnsi" w:hAnsiTheme="majorHAnsi"/>
          <w:i/>
          <w:iCs/>
          <w:sz w:val="20"/>
          <w:szCs w:val="20"/>
        </w:rPr>
        <w:t>sin más dilatorias y en forma debidamente motivada el certificado</w:t>
      </w:r>
      <w:r w:rsidR="0023192B" w:rsidRPr="008A30A6">
        <w:rPr>
          <w:rFonts w:asciiTheme="majorHAnsi" w:hAnsiTheme="majorHAnsi"/>
          <w:i/>
          <w:iCs/>
          <w:sz w:val="20"/>
          <w:szCs w:val="20"/>
        </w:rPr>
        <w:t xml:space="preserve"> de legitimidad democrática y remita a la Corte Constitucional del Ecuador para que expida el </w:t>
      </w:r>
      <w:r w:rsidR="0023192B" w:rsidRPr="008A30A6">
        <w:rPr>
          <w:rFonts w:asciiTheme="majorHAnsi" w:hAnsiTheme="majorHAnsi"/>
          <w:i/>
          <w:iCs/>
          <w:sz w:val="20"/>
          <w:szCs w:val="20"/>
        </w:rPr>
        <w:lastRenderedPageBreak/>
        <w:t>dictamen que corresponda</w:t>
      </w:r>
      <w:r w:rsidR="007F0475" w:rsidRPr="008A30A6">
        <w:rPr>
          <w:rFonts w:asciiTheme="majorHAnsi" w:hAnsiTheme="majorHAnsi"/>
          <w:i/>
          <w:iCs/>
          <w:sz w:val="20"/>
          <w:szCs w:val="20"/>
        </w:rPr>
        <w:t>”</w:t>
      </w:r>
      <w:r w:rsidR="0023192B" w:rsidRPr="008A30A6">
        <w:rPr>
          <w:rFonts w:asciiTheme="majorHAnsi" w:hAnsiTheme="majorHAnsi"/>
          <w:sz w:val="20"/>
          <w:szCs w:val="20"/>
        </w:rPr>
        <w:t>.</w:t>
      </w:r>
      <w:r w:rsidR="00626671" w:rsidRPr="008A30A6">
        <w:rPr>
          <w:rFonts w:asciiTheme="majorHAnsi" w:hAnsiTheme="majorHAnsi"/>
          <w:i/>
          <w:iCs/>
          <w:sz w:val="20"/>
          <w:szCs w:val="20"/>
        </w:rPr>
        <w:t xml:space="preserve"> </w:t>
      </w:r>
      <w:r w:rsidR="00626671" w:rsidRPr="008A30A6">
        <w:rPr>
          <w:rFonts w:asciiTheme="majorHAnsi" w:hAnsiTheme="majorHAnsi"/>
          <w:sz w:val="20"/>
          <w:szCs w:val="20"/>
        </w:rPr>
        <w:t xml:space="preserve">En atención a estas consideraciones, particularmente a la apartemente arbitraria dilación por parte del Consejo Nacional Electoral </w:t>
      </w:r>
      <w:r w:rsidR="00334293" w:rsidRPr="008A30A6">
        <w:rPr>
          <w:rFonts w:asciiTheme="majorHAnsi" w:hAnsiTheme="majorHAnsi"/>
          <w:sz w:val="20"/>
          <w:szCs w:val="20"/>
        </w:rPr>
        <w:t>en</w:t>
      </w:r>
      <w:r w:rsidR="00626671" w:rsidRPr="008A30A6">
        <w:rPr>
          <w:rFonts w:asciiTheme="majorHAnsi" w:hAnsiTheme="majorHAnsi"/>
          <w:sz w:val="20"/>
          <w:szCs w:val="20"/>
        </w:rPr>
        <w:t xml:space="preserve"> otorgar el certificado de legitimación democrática en favor de Yasunidos, la Comisión concluye que la excepción al requisito de agotamiento de los recursos internos prevista en el artículo 46.2.c) de la Convención Americana resulta aplicable a la presente petición. </w:t>
      </w:r>
    </w:p>
    <w:p w14:paraId="2F9677B8" w14:textId="4C56DDA8" w:rsidR="00322289" w:rsidRPr="008A30A6" w:rsidRDefault="00322289" w:rsidP="00C158E6">
      <w:pPr>
        <w:numPr>
          <w:ilvl w:val="0"/>
          <w:numId w:val="55"/>
        </w:numPr>
        <w:suppressAutoHyphens/>
        <w:spacing w:before="240" w:after="240"/>
        <w:jc w:val="both"/>
        <w:rPr>
          <w:rFonts w:asciiTheme="majorHAnsi" w:hAnsiTheme="majorHAnsi"/>
          <w:sz w:val="20"/>
          <w:szCs w:val="20"/>
        </w:rPr>
      </w:pPr>
      <w:r w:rsidRPr="008A30A6">
        <w:rPr>
          <w:rFonts w:asciiTheme="majorHAnsi" w:hAnsiTheme="majorHAnsi"/>
          <w:sz w:val="20"/>
          <w:szCs w:val="20"/>
        </w:rPr>
        <w:t xml:space="preserve">Asimismo, en vista </w:t>
      </w:r>
      <w:r w:rsidR="00B81054" w:rsidRPr="008A30A6">
        <w:rPr>
          <w:rFonts w:asciiTheme="majorHAnsi" w:hAnsiTheme="majorHAnsi"/>
          <w:sz w:val="20"/>
          <w:szCs w:val="20"/>
        </w:rPr>
        <w:t xml:space="preserve">de </w:t>
      </w:r>
      <w:r w:rsidRPr="008A30A6">
        <w:rPr>
          <w:rFonts w:asciiTheme="majorHAnsi" w:hAnsiTheme="majorHAnsi"/>
          <w:sz w:val="20"/>
          <w:szCs w:val="20"/>
        </w:rPr>
        <w:t>que los</w:t>
      </w:r>
      <w:r w:rsidR="005200A0" w:rsidRPr="008A30A6">
        <w:rPr>
          <w:rFonts w:asciiTheme="majorHAnsi" w:hAnsiTheme="majorHAnsi"/>
          <w:sz w:val="20"/>
          <w:szCs w:val="20"/>
        </w:rPr>
        <w:t xml:space="preserve"> </w:t>
      </w:r>
      <w:r w:rsidR="00B81054" w:rsidRPr="008A30A6">
        <w:rPr>
          <w:rFonts w:asciiTheme="majorHAnsi" w:hAnsiTheme="majorHAnsi"/>
          <w:sz w:val="20"/>
          <w:szCs w:val="20"/>
        </w:rPr>
        <w:t xml:space="preserve">agravios que se denuncian en la </w:t>
      </w:r>
      <w:r w:rsidR="00B1113C" w:rsidRPr="008A30A6">
        <w:rPr>
          <w:rFonts w:asciiTheme="majorHAnsi" w:hAnsiTheme="majorHAnsi"/>
          <w:sz w:val="20"/>
          <w:szCs w:val="20"/>
        </w:rPr>
        <w:t xml:space="preserve">presente </w:t>
      </w:r>
      <w:r w:rsidRPr="008A30A6">
        <w:rPr>
          <w:rFonts w:asciiTheme="majorHAnsi" w:hAnsiTheme="majorHAnsi"/>
          <w:sz w:val="20"/>
          <w:szCs w:val="20"/>
        </w:rPr>
        <w:t xml:space="preserve">ocurrieron en </w:t>
      </w:r>
      <w:r w:rsidR="00B61B09" w:rsidRPr="008A30A6">
        <w:rPr>
          <w:rFonts w:asciiTheme="majorHAnsi" w:hAnsiTheme="majorHAnsi"/>
          <w:sz w:val="20"/>
          <w:szCs w:val="20"/>
        </w:rPr>
        <w:t>2014</w:t>
      </w:r>
      <w:r w:rsidR="00DC13B3" w:rsidRPr="008A30A6">
        <w:rPr>
          <w:rFonts w:asciiTheme="majorHAnsi" w:hAnsiTheme="majorHAnsi"/>
          <w:sz w:val="20"/>
          <w:szCs w:val="20"/>
        </w:rPr>
        <w:t>,</w:t>
      </w:r>
      <w:r w:rsidRPr="008A30A6">
        <w:rPr>
          <w:rFonts w:asciiTheme="majorHAnsi" w:hAnsiTheme="majorHAnsi"/>
          <w:sz w:val="20"/>
          <w:szCs w:val="20"/>
        </w:rPr>
        <w:t xml:space="preserve"> y que desde e</w:t>
      </w:r>
      <w:r w:rsidR="00B61B09" w:rsidRPr="008A30A6">
        <w:rPr>
          <w:rFonts w:asciiTheme="majorHAnsi" w:hAnsiTheme="majorHAnsi"/>
          <w:sz w:val="20"/>
          <w:szCs w:val="20"/>
        </w:rPr>
        <w:t xml:space="preserve">se año </w:t>
      </w:r>
      <w:r w:rsidR="005200A0" w:rsidRPr="008A30A6">
        <w:rPr>
          <w:rFonts w:asciiTheme="majorHAnsi" w:hAnsiTheme="majorHAnsi"/>
          <w:sz w:val="20"/>
          <w:szCs w:val="20"/>
        </w:rPr>
        <w:t xml:space="preserve">se </w:t>
      </w:r>
      <w:r w:rsidR="00B61B09" w:rsidRPr="008A30A6">
        <w:rPr>
          <w:rFonts w:asciiTheme="majorHAnsi" w:hAnsiTheme="majorHAnsi"/>
          <w:sz w:val="20"/>
          <w:szCs w:val="20"/>
        </w:rPr>
        <w:t>han</w:t>
      </w:r>
      <w:r w:rsidRPr="008A30A6">
        <w:rPr>
          <w:rFonts w:asciiTheme="majorHAnsi" w:hAnsiTheme="majorHAnsi"/>
          <w:sz w:val="20"/>
          <w:szCs w:val="20"/>
        </w:rPr>
        <w:t xml:space="preserve"> presentado continuamente diversos reclamos denunciando lo ocurrido, siendo </w:t>
      </w:r>
      <w:r w:rsidR="001E5A3F" w:rsidRPr="008A30A6">
        <w:rPr>
          <w:rFonts w:asciiTheme="majorHAnsi" w:hAnsiTheme="majorHAnsi"/>
          <w:sz w:val="20"/>
          <w:szCs w:val="20"/>
        </w:rPr>
        <w:t>esta últim</w:t>
      </w:r>
      <w:r w:rsidR="00AE4BAE" w:rsidRPr="008A30A6">
        <w:rPr>
          <w:rFonts w:asciiTheme="majorHAnsi" w:hAnsiTheme="majorHAnsi"/>
          <w:sz w:val="20"/>
          <w:szCs w:val="20"/>
        </w:rPr>
        <w:t>o</w:t>
      </w:r>
      <w:r w:rsidR="00C158E6" w:rsidRPr="008A30A6">
        <w:rPr>
          <w:rFonts w:asciiTheme="majorHAnsi" w:hAnsiTheme="majorHAnsi"/>
          <w:sz w:val="20"/>
          <w:szCs w:val="20"/>
        </w:rPr>
        <w:t xml:space="preserve"> en 2020 con la interposición de</w:t>
      </w:r>
      <w:r w:rsidR="001E5A3F" w:rsidRPr="008A30A6">
        <w:rPr>
          <w:rFonts w:asciiTheme="majorHAnsi" w:hAnsiTheme="majorHAnsi"/>
          <w:sz w:val="20"/>
          <w:szCs w:val="20"/>
        </w:rPr>
        <w:t xml:space="preserve"> la acción extraordinaria ante la Corte Constitucional del Ecuador</w:t>
      </w:r>
      <w:r w:rsidRPr="008A30A6">
        <w:rPr>
          <w:rFonts w:asciiTheme="majorHAnsi" w:hAnsiTheme="majorHAnsi"/>
          <w:sz w:val="20"/>
          <w:szCs w:val="20"/>
        </w:rPr>
        <w:t xml:space="preserve">, la CIDH considera que la presente petición </w:t>
      </w:r>
      <w:r w:rsidR="00DC13B3" w:rsidRPr="008A30A6">
        <w:rPr>
          <w:rFonts w:asciiTheme="majorHAnsi" w:hAnsiTheme="majorHAnsi"/>
          <w:sz w:val="20"/>
          <w:szCs w:val="20"/>
        </w:rPr>
        <w:t>fue presentada dentro de plazo razonable en los términos del artículo 32.2 de su Reglamento.</w:t>
      </w:r>
    </w:p>
    <w:p w14:paraId="766DF2E5" w14:textId="6EA39A50" w:rsidR="00A07FDE" w:rsidRPr="0055224F" w:rsidRDefault="00FC357D" w:rsidP="00FC357D">
      <w:pPr>
        <w:suppressAutoHyphens/>
        <w:spacing w:after="240"/>
        <w:ind w:firstLine="720"/>
        <w:jc w:val="both"/>
        <w:rPr>
          <w:rFonts w:asciiTheme="majorHAnsi" w:hAnsiTheme="majorHAnsi"/>
          <w:sz w:val="20"/>
          <w:szCs w:val="20"/>
        </w:rPr>
      </w:pPr>
      <w:r w:rsidRPr="0055224F">
        <w:rPr>
          <w:rFonts w:ascii="Cambria" w:eastAsia="Cambria" w:hAnsi="Cambria" w:cs="Cambria"/>
          <w:b/>
          <w:bCs/>
          <w:color w:val="000000"/>
          <w:sz w:val="20"/>
          <w:szCs w:val="20"/>
          <w:u w:color="000000"/>
          <w:lang w:eastAsia="es-ES"/>
        </w:rPr>
        <w:t>VII.</w:t>
      </w:r>
      <w:r w:rsidRPr="0055224F">
        <w:rPr>
          <w:rFonts w:ascii="Cambria" w:eastAsia="Cambria" w:hAnsi="Cambria" w:cs="Cambria"/>
          <w:b/>
          <w:bCs/>
          <w:color w:val="000000"/>
          <w:sz w:val="20"/>
          <w:szCs w:val="20"/>
          <w:u w:color="000000"/>
          <w:lang w:eastAsia="es-ES"/>
        </w:rPr>
        <w:tab/>
      </w:r>
      <w:r w:rsidRPr="0055224F">
        <w:rPr>
          <w:rFonts w:ascii="Cambria" w:hAnsi="Cambria"/>
          <w:b/>
          <w:bCs/>
          <w:sz w:val="20"/>
          <w:szCs w:val="20"/>
        </w:rPr>
        <w:t xml:space="preserve">ANÁLISIS DE </w:t>
      </w:r>
      <w:r w:rsidRPr="0055224F">
        <w:rPr>
          <w:rFonts w:ascii="Cambria" w:hAnsi="Cambria"/>
          <w:b/>
          <w:sz w:val="20"/>
          <w:szCs w:val="20"/>
        </w:rPr>
        <w:t>CARACTERIZACIÓN DEL POSICIONAMIENTO DE LAS PARTES</w:t>
      </w:r>
    </w:p>
    <w:p w14:paraId="6B5446C4" w14:textId="486BC369" w:rsidR="00056ACA" w:rsidRPr="0055224F" w:rsidRDefault="00056ACA" w:rsidP="00A33E8D">
      <w:pPr>
        <w:numPr>
          <w:ilvl w:val="0"/>
          <w:numId w:val="55"/>
        </w:numPr>
        <w:suppressAutoHyphens/>
        <w:spacing w:after="240"/>
        <w:jc w:val="both"/>
        <w:rPr>
          <w:rFonts w:asciiTheme="majorHAnsi" w:hAnsiTheme="majorHAnsi"/>
          <w:sz w:val="20"/>
          <w:szCs w:val="20"/>
        </w:rPr>
      </w:pPr>
      <w:r w:rsidRPr="0055224F">
        <w:rPr>
          <w:rFonts w:asciiTheme="majorHAnsi" w:hAnsiTheme="majorHAnsi"/>
          <w:sz w:val="20"/>
          <w:szCs w:val="20"/>
        </w:rPr>
        <w:t xml:space="preserve">La Comisión recuerda que el criterio de evaluación de la fase de admisibilidad difiere del que se utiliza para pronunciarse sobre el fondo de una petición; la Comisión debe realizar una evaluación </w:t>
      </w:r>
      <w:r w:rsidRPr="0055224F">
        <w:rPr>
          <w:rFonts w:asciiTheme="majorHAnsi" w:hAnsiTheme="majorHAnsi"/>
          <w:i/>
          <w:iCs/>
          <w:sz w:val="20"/>
          <w:szCs w:val="20"/>
        </w:rPr>
        <w:t>prima facie</w:t>
      </w:r>
      <w:r w:rsidRPr="0055224F">
        <w:rPr>
          <w:rFonts w:asciiTheme="majorHAnsi" w:hAnsiTheme="majorHAnsi"/>
          <w:sz w:val="20"/>
          <w:szCs w:val="20"/>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55224F">
        <w:rPr>
          <w:rStyle w:val="FootnoteReference"/>
          <w:rFonts w:asciiTheme="majorHAnsi" w:hAnsiTheme="majorHAnsi"/>
          <w:sz w:val="20"/>
          <w:szCs w:val="20"/>
        </w:rPr>
        <w:footnoteReference w:id="4"/>
      </w:r>
      <w:r w:rsidRPr="0055224F">
        <w:rPr>
          <w:rFonts w:asciiTheme="majorHAnsi" w:hAnsiTheme="majorHAnsi"/>
          <w:sz w:val="20"/>
          <w:szCs w:val="20"/>
        </w:rPr>
        <w:t>.</w:t>
      </w:r>
    </w:p>
    <w:p w14:paraId="6934790B" w14:textId="45E1FEC9" w:rsidR="008B1106" w:rsidRPr="0055224F" w:rsidRDefault="008B1106" w:rsidP="00A33E8D">
      <w:pPr>
        <w:numPr>
          <w:ilvl w:val="0"/>
          <w:numId w:val="55"/>
        </w:numPr>
        <w:suppressAutoHyphens/>
        <w:spacing w:after="240"/>
        <w:jc w:val="both"/>
        <w:rPr>
          <w:rFonts w:asciiTheme="majorHAnsi" w:hAnsiTheme="majorHAnsi"/>
          <w:sz w:val="20"/>
          <w:szCs w:val="20"/>
        </w:rPr>
      </w:pPr>
      <w:r w:rsidRPr="0055224F">
        <w:rPr>
          <w:rFonts w:asciiTheme="majorHAnsi" w:hAnsiTheme="majorHAnsi"/>
          <w:sz w:val="20"/>
          <w:szCs w:val="20"/>
        </w:rPr>
        <w:t xml:space="preserve">En primer lugar, con respecto al procedimiento administrativo </w:t>
      </w:r>
      <w:r w:rsidR="00C65C35" w:rsidRPr="0055224F">
        <w:rPr>
          <w:rFonts w:asciiTheme="majorHAnsi" w:hAnsiTheme="majorHAnsi"/>
          <w:sz w:val="20"/>
          <w:szCs w:val="20"/>
        </w:rPr>
        <w:t>que</w:t>
      </w:r>
      <w:r w:rsidRPr="0055224F">
        <w:rPr>
          <w:rFonts w:asciiTheme="majorHAnsi" w:hAnsiTheme="majorHAnsi"/>
          <w:sz w:val="20"/>
          <w:szCs w:val="20"/>
        </w:rPr>
        <w:t xml:space="preserve"> </w:t>
      </w:r>
      <w:r w:rsidR="00C65C35" w:rsidRPr="0055224F">
        <w:rPr>
          <w:rFonts w:asciiTheme="majorHAnsi" w:hAnsiTheme="majorHAnsi"/>
          <w:sz w:val="20"/>
          <w:szCs w:val="20"/>
        </w:rPr>
        <w:t>desestimó</w:t>
      </w:r>
      <w:r w:rsidRPr="0055224F">
        <w:rPr>
          <w:rFonts w:asciiTheme="majorHAnsi" w:hAnsiTheme="majorHAnsi"/>
          <w:sz w:val="20"/>
          <w:szCs w:val="20"/>
        </w:rPr>
        <w:t xml:space="preserve"> </w:t>
      </w:r>
      <w:r w:rsidR="00C65C35" w:rsidRPr="0055224F">
        <w:rPr>
          <w:rFonts w:asciiTheme="majorHAnsi" w:hAnsiTheme="majorHAnsi"/>
          <w:sz w:val="20"/>
          <w:szCs w:val="20"/>
        </w:rPr>
        <w:t>más de trescientas mil firmas ciudadanas recopiladas por integrantes de Yasunidos</w:t>
      </w:r>
      <w:r w:rsidR="006E3C4E" w:rsidRPr="0055224F">
        <w:rPr>
          <w:rFonts w:asciiTheme="majorHAnsi" w:hAnsiTheme="majorHAnsi"/>
          <w:sz w:val="20"/>
          <w:szCs w:val="20"/>
        </w:rPr>
        <w:t xml:space="preserve">, la parte peticionaria ha planteado que durante el proceso de verificación de las mismas existieron una serie de irregularidades cometidas por parte del Consejo Nacional Electoral, tales como la aplicación de disposiciones de manera retroactiva, así como múltiples arbitrariedades por parte de funcionarios </w:t>
      </w:r>
      <w:r w:rsidR="00C30CB1">
        <w:rPr>
          <w:rFonts w:asciiTheme="majorHAnsi" w:hAnsiTheme="majorHAnsi"/>
          <w:sz w:val="20"/>
          <w:szCs w:val="20"/>
        </w:rPr>
        <w:t xml:space="preserve">públicos </w:t>
      </w:r>
      <w:r w:rsidR="006E3C4E" w:rsidRPr="0055224F">
        <w:rPr>
          <w:rFonts w:asciiTheme="majorHAnsi" w:hAnsiTheme="majorHAnsi"/>
          <w:sz w:val="20"/>
          <w:szCs w:val="20"/>
        </w:rPr>
        <w:t>al verificar y desestimar gran cantidad de firmas. En ese sentido, la CIDH observa que el propio Consejo Nacional Electoral ha reconocido, en una reapertura del proceso, las vulneraciones al debido proceso administrativo</w:t>
      </w:r>
      <w:r w:rsidR="00FB7E54">
        <w:rPr>
          <w:rFonts w:asciiTheme="majorHAnsi" w:hAnsiTheme="majorHAnsi"/>
          <w:sz w:val="20"/>
          <w:szCs w:val="20"/>
        </w:rPr>
        <w:t xml:space="preserve">; no obstante, el proceso sigue pendiente de resolverse por parte de los órganos judiciales ecuatorianos, en tanto no se han pronunciado respecto a la solicitud de emisión del certificado de legitimación democrática, con el cual se podría materializar la consulta popular propuesta desde 2013. </w:t>
      </w:r>
    </w:p>
    <w:p w14:paraId="4FA5AAE2" w14:textId="53D75D1D" w:rsidR="005A68C3" w:rsidRPr="0055224F" w:rsidRDefault="00A33E8D" w:rsidP="00F86F95">
      <w:pPr>
        <w:numPr>
          <w:ilvl w:val="0"/>
          <w:numId w:val="55"/>
        </w:numPr>
        <w:suppressAutoHyphens/>
        <w:spacing w:after="240"/>
        <w:jc w:val="both"/>
        <w:rPr>
          <w:rFonts w:asciiTheme="majorHAnsi" w:hAnsiTheme="majorHAnsi"/>
          <w:sz w:val="20"/>
          <w:szCs w:val="20"/>
        </w:rPr>
      </w:pPr>
      <w:r w:rsidRPr="0055224F">
        <w:rPr>
          <w:rFonts w:asciiTheme="majorHAnsi" w:hAnsiTheme="majorHAnsi"/>
          <w:sz w:val="20"/>
          <w:szCs w:val="20"/>
        </w:rPr>
        <w:t xml:space="preserve">En criterio de la CIDH, </w:t>
      </w:r>
      <w:r w:rsidR="00A84463" w:rsidRPr="0055224F">
        <w:rPr>
          <w:rFonts w:asciiTheme="majorHAnsi" w:hAnsiTheme="majorHAnsi"/>
          <w:sz w:val="20"/>
          <w:szCs w:val="20"/>
        </w:rPr>
        <w:t>la parte</w:t>
      </w:r>
      <w:r w:rsidRPr="0055224F">
        <w:rPr>
          <w:rFonts w:asciiTheme="majorHAnsi" w:hAnsiTheme="majorHAnsi"/>
          <w:sz w:val="20"/>
          <w:szCs w:val="20"/>
        </w:rPr>
        <w:t xml:space="preserve"> peticionari</w:t>
      </w:r>
      <w:r w:rsidR="00A84463" w:rsidRPr="0055224F">
        <w:rPr>
          <w:rFonts w:asciiTheme="majorHAnsi" w:hAnsiTheme="majorHAnsi"/>
          <w:sz w:val="20"/>
          <w:szCs w:val="20"/>
        </w:rPr>
        <w:t>a</w:t>
      </w:r>
      <w:r w:rsidRPr="0055224F">
        <w:rPr>
          <w:rFonts w:asciiTheme="majorHAnsi" w:hAnsiTheme="majorHAnsi"/>
          <w:sz w:val="20"/>
          <w:szCs w:val="20"/>
        </w:rPr>
        <w:t xml:space="preserve"> ha </w:t>
      </w:r>
      <w:r w:rsidR="00916F7C" w:rsidRPr="0055224F">
        <w:rPr>
          <w:rFonts w:asciiTheme="majorHAnsi" w:hAnsiTheme="majorHAnsi"/>
          <w:sz w:val="20"/>
          <w:szCs w:val="20"/>
        </w:rPr>
        <w:t>evidenciado</w:t>
      </w:r>
      <w:r w:rsidRPr="0055224F">
        <w:rPr>
          <w:rFonts w:asciiTheme="majorHAnsi" w:hAnsiTheme="majorHAnsi"/>
          <w:sz w:val="20"/>
          <w:szCs w:val="20"/>
        </w:rPr>
        <w:t xml:space="preserve"> </w:t>
      </w:r>
      <w:r w:rsidRPr="0055224F">
        <w:rPr>
          <w:rFonts w:asciiTheme="majorHAnsi" w:hAnsiTheme="majorHAnsi"/>
          <w:i/>
          <w:iCs/>
          <w:sz w:val="20"/>
          <w:szCs w:val="20"/>
        </w:rPr>
        <w:t>prima facie</w:t>
      </w:r>
      <w:r w:rsidRPr="0055224F">
        <w:rPr>
          <w:rFonts w:asciiTheme="majorHAnsi" w:hAnsiTheme="majorHAnsi"/>
          <w:sz w:val="20"/>
          <w:szCs w:val="20"/>
        </w:rPr>
        <w:t xml:space="preserve"> posibles violaciones </w:t>
      </w:r>
      <w:r w:rsidR="00F95280" w:rsidRPr="0055224F">
        <w:rPr>
          <w:rFonts w:asciiTheme="majorHAnsi" w:hAnsiTheme="majorHAnsi"/>
          <w:sz w:val="20"/>
          <w:szCs w:val="20"/>
        </w:rPr>
        <w:t xml:space="preserve">a </w:t>
      </w:r>
      <w:r w:rsidRPr="0055224F">
        <w:rPr>
          <w:rFonts w:asciiTheme="majorHAnsi" w:hAnsiTheme="majorHAnsi"/>
          <w:sz w:val="20"/>
          <w:szCs w:val="20"/>
        </w:rPr>
        <w:t xml:space="preserve">derechos humanos, debido </w:t>
      </w:r>
      <w:r w:rsidR="00847704" w:rsidRPr="0055224F">
        <w:rPr>
          <w:rFonts w:asciiTheme="majorHAnsi" w:hAnsiTheme="majorHAnsi"/>
          <w:sz w:val="20"/>
          <w:szCs w:val="20"/>
        </w:rPr>
        <w:t xml:space="preserve">a las vulneraciones al debido proceso administrativo </w:t>
      </w:r>
      <w:r w:rsidR="006E3C4E" w:rsidRPr="0055224F">
        <w:rPr>
          <w:rFonts w:asciiTheme="majorHAnsi" w:hAnsiTheme="majorHAnsi"/>
          <w:sz w:val="20"/>
          <w:szCs w:val="20"/>
        </w:rPr>
        <w:t xml:space="preserve">seguido en contra de los integrantes del Colectivo Yasunidos y de los ciudadanos que participaron en el impulso de la consulta popular propuesta en 2013. </w:t>
      </w:r>
      <w:r w:rsidR="005A68C3" w:rsidRPr="0055224F">
        <w:rPr>
          <w:rFonts w:asciiTheme="majorHAnsi" w:hAnsiTheme="majorHAnsi"/>
          <w:sz w:val="20"/>
          <w:szCs w:val="20"/>
        </w:rPr>
        <w:t xml:space="preserve">Por otro lado, respecto a </w:t>
      </w:r>
      <w:r w:rsidR="006E3C4E" w:rsidRPr="0055224F">
        <w:rPr>
          <w:rFonts w:asciiTheme="majorHAnsi" w:hAnsiTheme="majorHAnsi"/>
          <w:sz w:val="20"/>
          <w:szCs w:val="20"/>
        </w:rPr>
        <w:t xml:space="preserve">las denuncias </w:t>
      </w:r>
      <w:r w:rsidR="005A68C3" w:rsidRPr="0055224F">
        <w:rPr>
          <w:rFonts w:asciiTheme="majorHAnsi" w:hAnsiTheme="majorHAnsi"/>
          <w:sz w:val="20"/>
          <w:szCs w:val="20"/>
        </w:rPr>
        <w:t>interpuestas</w:t>
      </w:r>
      <w:r w:rsidR="006E3C4E" w:rsidRPr="0055224F">
        <w:rPr>
          <w:rFonts w:asciiTheme="majorHAnsi" w:hAnsiTheme="majorHAnsi"/>
          <w:sz w:val="20"/>
          <w:szCs w:val="20"/>
        </w:rPr>
        <w:t xml:space="preserve"> en </w:t>
      </w:r>
      <w:r w:rsidR="005A68C3" w:rsidRPr="0055224F">
        <w:rPr>
          <w:rFonts w:asciiTheme="majorHAnsi" w:hAnsiTheme="majorHAnsi"/>
          <w:sz w:val="20"/>
          <w:szCs w:val="20"/>
        </w:rPr>
        <w:t xml:space="preserve">2018 por Yasunidos, la Comisión observa que el Estado no ha aportado información </w:t>
      </w:r>
      <w:r w:rsidR="0074769E" w:rsidRPr="0055224F">
        <w:rPr>
          <w:rFonts w:asciiTheme="majorHAnsi" w:hAnsiTheme="majorHAnsi"/>
          <w:sz w:val="20"/>
          <w:szCs w:val="20"/>
        </w:rPr>
        <w:t>que controvierta estos hechos</w:t>
      </w:r>
      <w:r w:rsidR="005A68C3" w:rsidRPr="0055224F">
        <w:rPr>
          <w:rFonts w:asciiTheme="majorHAnsi" w:hAnsiTheme="majorHAnsi"/>
          <w:sz w:val="20"/>
          <w:szCs w:val="20"/>
        </w:rPr>
        <w:t>.</w:t>
      </w:r>
    </w:p>
    <w:p w14:paraId="0CBA3B48" w14:textId="19678D87" w:rsidR="00F95280" w:rsidRDefault="00F95280" w:rsidP="00F95280">
      <w:pPr>
        <w:numPr>
          <w:ilvl w:val="0"/>
          <w:numId w:val="55"/>
        </w:numPr>
        <w:suppressAutoHyphens/>
        <w:spacing w:after="240"/>
        <w:jc w:val="both"/>
        <w:rPr>
          <w:rFonts w:asciiTheme="majorHAnsi" w:hAnsiTheme="majorHAnsi"/>
          <w:sz w:val="20"/>
          <w:szCs w:val="20"/>
        </w:rPr>
      </w:pPr>
      <w:r w:rsidRPr="0055224F">
        <w:rPr>
          <w:rFonts w:asciiTheme="majorHAnsi" w:hAnsiTheme="majorHAnsi"/>
          <w:sz w:val="20"/>
          <w:szCs w:val="20"/>
        </w:rPr>
        <w:t>En atención a estas consideraciones y tras examinar los elementos de hecho y de derecho expuestos por las partes</w:t>
      </w:r>
      <w:r w:rsidR="00FB7E54">
        <w:rPr>
          <w:rFonts w:asciiTheme="majorHAnsi" w:hAnsiTheme="majorHAnsi"/>
          <w:sz w:val="20"/>
          <w:szCs w:val="20"/>
        </w:rPr>
        <w:t>,</w:t>
      </w:r>
      <w:r w:rsidRPr="0055224F">
        <w:rPr>
          <w:rFonts w:asciiTheme="majorHAnsi" w:hAnsiTheme="majorHAnsi"/>
          <w:sz w:val="20"/>
          <w:szCs w:val="20"/>
        </w:rPr>
        <w:t xml:space="preserve"> la Comisión estima que las alegaciones de la parte peticionaria relativas a </w:t>
      </w:r>
      <w:r w:rsidR="00F86F95" w:rsidRPr="0055224F">
        <w:rPr>
          <w:rFonts w:asciiTheme="majorHAnsi" w:hAnsiTheme="majorHAnsi"/>
          <w:sz w:val="20"/>
          <w:szCs w:val="20"/>
        </w:rPr>
        <w:t>la vulneración al debido proceso administrativo en el marco de la iniciativa de consulta popular impulsada por Yasunidos</w:t>
      </w:r>
      <w:r w:rsidRPr="0055224F">
        <w:rPr>
          <w:rFonts w:asciiTheme="majorHAnsi" w:hAnsiTheme="majorHAnsi"/>
          <w:sz w:val="20"/>
          <w:szCs w:val="20"/>
        </w:rPr>
        <w:t xml:space="preserve"> no resultan manifiestamente infundadas y requieren un estudio de fondo pues los hechos alegados, de corroborarse como ciertos</w:t>
      </w:r>
      <w:r w:rsidR="005E00D7">
        <w:rPr>
          <w:rFonts w:asciiTheme="majorHAnsi" w:hAnsiTheme="majorHAnsi"/>
          <w:sz w:val="20"/>
          <w:szCs w:val="20"/>
        </w:rPr>
        <w:t>,</w:t>
      </w:r>
      <w:r w:rsidRPr="0055224F">
        <w:rPr>
          <w:rFonts w:asciiTheme="majorHAnsi" w:hAnsiTheme="majorHAnsi"/>
          <w:sz w:val="20"/>
          <w:szCs w:val="20"/>
        </w:rPr>
        <w:t xml:space="preserve"> podrían caracterizar violaciones a los artículos 8 (garantías judiciales)</w:t>
      </w:r>
      <w:r w:rsidR="00317915">
        <w:rPr>
          <w:rFonts w:asciiTheme="majorHAnsi" w:hAnsiTheme="majorHAnsi"/>
          <w:sz w:val="20"/>
          <w:szCs w:val="20"/>
        </w:rPr>
        <w:t>,</w:t>
      </w:r>
      <w:r w:rsidRPr="0055224F">
        <w:rPr>
          <w:rFonts w:asciiTheme="majorHAnsi" w:hAnsiTheme="majorHAnsi"/>
          <w:sz w:val="20"/>
          <w:szCs w:val="20"/>
        </w:rPr>
        <w:t xml:space="preserve"> 23 (derechos políticos), 24 (igualdad ante la ley)</w:t>
      </w:r>
      <w:r w:rsidR="000D4EB9" w:rsidRPr="0055224F">
        <w:rPr>
          <w:rFonts w:asciiTheme="majorHAnsi" w:hAnsiTheme="majorHAnsi"/>
          <w:sz w:val="20"/>
          <w:szCs w:val="20"/>
        </w:rPr>
        <w:t>,</w:t>
      </w:r>
      <w:r w:rsidRPr="0055224F">
        <w:rPr>
          <w:rFonts w:asciiTheme="majorHAnsi" w:hAnsiTheme="majorHAnsi"/>
          <w:sz w:val="20"/>
          <w:szCs w:val="20"/>
        </w:rPr>
        <w:t xml:space="preserve"> 25 (protección judicial) </w:t>
      </w:r>
      <w:r w:rsidR="000D4EB9" w:rsidRPr="0055224F">
        <w:rPr>
          <w:rFonts w:asciiTheme="majorHAnsi" w:hAnsiTheme="majorHAnsi"/>
          <w:sz w:val="20"/>
          <w:szCs w:val="20"/>
        </w:rPr>
        <w:t xml:space="preserve">y 26 (desarrollo progresivo) </w:t>
      </w:r>
      <w:r w:rsidRPr="0055224F">
        <w:rPr>
          <w:rFonts w:asciiTheme="majorHAnsi" w:hAnsiTheme="majorHAnsi"/>
          <w:sz w:val="20"/>
          <w:szCs w:val="20"/>
        </w:rPr>
        <w:t xml:space="preserve">de la Convención Americana en relación con sus artículos 1.1 (obligación de respetar derechos) y 2 (deber de adoptar disposiciones de derecho interno), en perjuicio de </w:t>
      </w:r>
      <w:r w:rsidR="001514C3" w:rsidRPr="0055224F">
        <w:rPr>
          <w:rFonts w:asciiTheme="majorHAnsi" w:hAnsiTheme="majorHAnsi"/>
          <w:sz w:val="20"/>
          <w:szCs w:val="20"/>
        </w:rPr>
        <w:t xml:space="preserve">los integrantes del Colectivo Yasunidos y de los ciudadanos ecuatorianos </w:t>
      </w:r>
      <w:r w:rsidR="000F0F44">
        <w:rPr>
          <w:rFonts w:asciiTheme="majorHAnsi" w:hAnsiTheme="majorHAnsi"/>
          <w:sz w:val="20"/>
          <w:szCs w:val="20"/>
        </w:rPr>
        <w:t>que participaron como firmantes</w:t>
      </w:r>
      <w:r w:rsidR="001514C3" w:rsidRPr="0055224F">
        <w:rPr>
          <w:rFonts w:asciiTheme="majorHAnsi" w:hAnsiTheme="majorHAnsi"/>
          <w:sz w:val="20"/>
          <w:szCs w:val="20"/>
        </w:rPr>
        <w:t xml:space="preserve"> </w:t>
      </w:r>
      <w:r w:rsidR="00C00DA8">
        <w:rPr>
          <w:rFonts w:asciiTheme="majorHAnsi" w:hAnsiTheme="majorHAnsi"/>
          <w:sz w:val="20"/>
          <w:szCs w:val="20"/>
        </w:rPr>
        <w:t>en</w:t>
      </w:r>
      <w:r w:rsidR="001514C3" w:rsidRPr="0055224F">
        <w:rPr>
          <w:rFonts w:asciiTheme="majorHAnsi" w:hAnsiTheme="majorHAnsi"/>
          <w:sz w:val="20"/>
          <w:szCs w:val="20"/>
        </w:rPr>
        <w:t xml:space="preserve"> la iniciativa de consulta popular,</w:t>
      </w:r>
      <w:r w:rsidRPr="0055224F">
        <w:rPr>
          <w:rFonts w:asciiTheme="majorHAnsi" w:hAnsiTheme="majorHAnsi"/>
          <w:sz w:val="20"/>
          <w:szCs w:val="20"/>
        </w:rPr>
        <w:t xml:space="preserve"> en los términos del presente informe.</w:t>
      </w:r>
    </w:p>
    <w:p w14:paraId="34AD403F" w14:textId="116C79B4" w:rsidR="008A30A6" w:rsidRPr="0055224F" w:rsidRDefault="008A30A6" w:rsidP="00F95280">
      <w:pPr>
        <w:numPr>
          <w:ilvl w:val="0"/>
          <w:numId w:val="55"/>
        </w:numPr>
        <w:suppressAutoHyphens/>
        <w:spacing w:after="240"/>
        <w:jc w:val="both"/>
        <w:rPr>
          <w:rFonts w:asciiTheme="majorHAnsi" w:hAnsiTheme="majorHAnsi"/>
          <w:sz w:val="20"/>
          <w:szCs w:val="20"/>
        </w:rPr>
      </w:pPr>
      <w:r w:rsidRPr="008A30A6">
        <w:rPr>
          <w:rFonts w:asciiTheme="majorHAnsi" w:hAnsiTheme="majorHAnsi"/>
          <w:sz w:val="20"/>
          <w:szCs w:val="20"/>
        </w:rPr>
        <w:t>En cuanto al reclamo sobre la presunta violación de</w:t>
      </w:r>
      <w:r>
        <w:rPr>
          <w:rFonts w:asciiTheme="majorHAnsi" w:hAnsiTheme="majorHAnsi"/>
          <w:sz w:val="20"/>
          <w:szCs w:val="20"/>
        </w:rPr>
        <w:t>l</w:t>
      </w:r>
      <w:r w:rsidRPr="008A30A6">
        <w:rPr>
          <w:rFonts w:asciiTheme="majorHAnsi" w:hAnsiTheme="majorHAnsi"/>
          <w:sz w:val="20"/>
          <w:szCs w:val="20"/>
        </w:rPr>
        <w:t xml:space="preserve"> artículo </w:t>
      </w:r>
      <w:r>
        <w:rPr>
          <w:rFonts w:asciiTheme="majorHAnsi" w:hAnsiTheme="majorHAnsi"/>
          <w:sz w:val="20"/>
          <w:szCs w:val="20"/>
        </w:rPr>
        <w:t>9</w:t>
      </w:r>
      <w:r w:rsidRPr="008A30A6">
        <w:rPr>
          <w:rFonts w:asciiTheme="majorHAnsi" w:hAnsiTheme="majorHAnsi"/>
          <w:sz w:val="20"/>
          <w:szCs w:val="20"/>
        </w:rPr>
        <w:t xml:space="preserve"> (</w:t>
      </w:r>
      <w:r>
        <w:rPr>
          <w:rFonts w:asciiTheme="majorHAnsi" w:hAnsiTheme="majorHAnsi"/>
          <w:sz w:val="20"/>
          <w:szCs w:val="20"/>
        </w:rPr>
        <w:t>principio de legalidad y de retroactividad</w:t>
      </w:r>
      <w:r w:rsidRPr="008A30A6">
        <w:rPr>
          <w:rFonts w:asciiTheme="majorHAnsi" w:hAnsiTheme="majorHAnsi"/>
          <w:sz w:val="20"/>
          <w:szCs w:val="20"/>
        </w:rPr>
        <w:t>),</w:t>
      </w:r>
      <w:r>
        <w:rPr>
          <w:rFonts w:asciiTheme="majorHAnsi" w:hAnsiTheme="majorHAnsi"/>
          <w:sz w:val="20"/>
          <w:szCs w:val="20"/>
        </w:rPr>
        <w:t xml:space="preserve"> </w:t>
      </w:r>
      <w:r w:rsidRPr="008A30A6">
        <w:rPr>
          <w:rFonts w:asciiTheme="majorHAnsi" w:hAnsiTheme="majorHAnsi"/>
          <w:sz w:val="20"/>
          <w:szCs w:val="20"/>
        </w:rPr>
        <w:t xml:space="preserve">de la Convención Americana; la Comisión observa que los peticionarios no han ofrecido alegatos o sustento suficiente que permita considerar </w:t>
      </w:r>
      <w:r w:rsidRPr="008A30A6">
        <w:rPr>
          <w:rFonts w:asciiTheme="majorHAnsi" w:hAnsiTheme="majorHAnsi"/>
          <w:i/>
          <w:iCs/>
          <w:sz w:val="20"/>
          <w:szCs w:val="20"/>
        </w:rPr>
        <w:t>prima facie</w:t>
      </w:r>
      <w:r w:rsidRPr="008A30A6">
        <w:rPr>
          <w:rFonts w:asciiTheme="majorHAnsi" w:hAnsiTheme="majorHAnsi"/>
          <w:sz w:val="20"/>
          <w:szCs w:val="20"/>
        </w:rPr>
        <w:t xml:space="preserve"> su posible violación.</w:t>
      </w:r>
    </w:p>
    <w:p w14:paraId="392A4A7D" w14:textId="1563E7A0" w:rsidR="00B23A3F" w:rsidRPr="0055224F" w:rsidRDefault="00B23A3F" w:rsidP="003B04BD">
      <w:pPr>
        <w:suppressAutoHyphens/>
        <w:spacing w:before="240" w:after="240"/>
        <w:ind w:firstLine="720"/>
        <w:jc w:val="both"/>
        <w:rPr>
          <w:rFonts w:ascii="Cambria" w:hAnsi="Cambria"/>
          <w:b/>
          <w:bCs/>
          <w:sz w:val="20"/>
          <w:szCs w:val="20"/>
        </w:rPr>
      </w:pPr>
      <w:r w:rsidRPr="0055224F">
        <w:rPr>
          <w:rFonts w:ascii="Cambria" w:hAnsi="Cambria"/>
          <w:b/>
          <w:bCs/>
          <w:sz w:val="20"/>
          <w:szCs w:val="20"/>
        </w:rPr>
        <w:lastRenderedPageBreak/>
        <w:t>V</w:t>
      </w:r>
      <w:r w:rsidR="00FC357D" w:rsidRPr="0055224F">
        <w:rPr>
          <w:rFonts w:ascii="Cambria" w:hAnsi="Cambria"/>
          <w:b/>
          <w:bCs/>
          <w:sz w:val="20"/>
          <w:szCs w:val="20"/>
        </w:rPr>
        <w:t>I</w:t>
      </w:r>
      <w:r w:rsidRPr="0055224F">
        <w:rPr>
          <w:rFonts w:ascii="Cambria" w:hAnsi="Cambria"/>
          <w:b/>
          <w:bCs/>
          <w:sz w:val="20"/>
          <w:szCs w:val="20"/>
        </w:rPr>
        <w:t>II.</w:t>
      </w:r>
      <w:r w:rsidRPr="0055224F">
        <w:rPr>
          <w:rFonts w:ascii="Cambria" w:hAnsi="Cambria"/>
          <w:b/>
          <w:bCs/>
          <w:sz w:val="20"/>
          <w:szCs w:val="20"/>
        </w:rPr>
        <w:tab/>
        <w:t>DECISIÓN</w:t>
      </w:r>
    </w:p>
    <w:p w14:paraId="6608636F" w14:textId="2A532D79" w:rsidR="007A3EEA" w:rsidRPr="0055224F" w:rsidRDefault="00AA2E94" w:rsidP="00AA2E94">
      <w:pPr>
        <w:numPr>
          <w:ilvl w:val="0"/>
          <w:numId w:val="56"/>
        </w:numPr>
        <w:suppressAutoHyphens/>
        <w:spacing w:after="240"/>
        <w:jc w:val="both"/>
        <w:rPr>
          <w:rFonts w:ascii="Cambria" w:hAnsi="Cambria"/>
          <w:sz w:val="20"/>
          <w:szCs w:val="20"/>
        </w:rPr>
      </w:pPr>
      <w:r w:rsidRPr="0055224F">
        <w:rPr>
          <w:rFonts w:ascii="Cambria" w:hAnsi="Cambria"/>
          <w:sz w:val="20"/>
          <w:szCs w:val="20"/>
        </w:rPr>
        <w:t>Declarar admisible la presente petición en relación con los artículos 8</w:t>
      </w:r>
      <w:r w:rsidR="00D64B04">
        <w:rPr>
          <w:rFonts w:ascii="Cambria" w:hAnsi="Cambria"/>
          <w:sz w:val="20"/>
          <w:szCs w:val="20"/>
        </w:rPr>
        <w:t xml:space="preserve">, 23, 24 </w:t>
      </w:r>
      <w:r w:rsidRPr="0055224F">
        <w:rPr>
          <w:rFonts w:ascii="Cambria" w:hAnsi="Cambria"/>
          <w:sz w:val="20"/>
          <w:szCs w:val="20"/>
        </w:rPr>
        <w:t xml:space="preserve">y 25 de la Convención Americana; y </w:t>
      </w:r>
    </w:p>
    <w:p w14:paraId="1941BA07" w14:textId="68C63F9E" w:rsidR="00722C9F" w:rsidRDefault="007A3EEA" w:rsidP="006572F2">
      <w:pPr>
        <w:numPr>
          <w:ilvl w:val="0"/>
          <w:numId w:val="56"/>
        </w:numPr>
        <w:suppressAutoHyphens/>
        <w:spacing w:after="240"/>
        <w:jc w:val="both"/>
        <w:rPr>
          <w:rFonts w:ascii="Cambria" w:hAnsi="Cambria"/>
          <w:sz w:val="20"/>
          <w:szCs w:val="20"/>
        </w:rPr>
      </w:pPr>
      <w:r w:rsidRPr="0055224F">
        <w:rPr>
          <w:rFonts w:ascii="Cambria" w:hAnsi="Cambria"/>
          <w:sz w:val="20"/>
          <w:szCs w:val="20"/>
        </w:rPr>
        <w:t>Notificar a las partes de la presente decisión</w:t>
      </w:r>
      <w:r w:rsidR="006572F2">
        <w:rPr>
          <w:rFonts w:ascii="Cambria" w:hAnsi="Cambria"/>
          <w:sz w:val="20"/>
          <w:szCs w:val="20"/>
        </w:rPr>
        <w:t xml:space="preserve">; </w:t>
      </w:r>
      <w:r w:rsidR="006572F2" w:rsidRPr="006572F2">
        <w:rPr>
          <w:rFonts w:ascii="Cambria" w:hAnsi="Cambria"/>
          <w:sz w:val="20"/>
          <w:szCs w:val="20"/>
        </w:rPr>
        <w:t>continuar con el análisis del fondo de la cuestión;</w:t>
      </w:r>
      <w:r w:rsidR="006572F2">
        <w:rPr>
          <w:rFonts w:ascii="Cambria" w:hAnsi="Cambria"/>
          <w:sz w:val="20"/>
          <w:szCs w:val="20"/>
        </w:rPr>
        <w:t xml:space="preserve"> y</w:t>
      </w:r>
      <w:r w:rsidRPr="006572F2">
        <w:rPr>
          <w:rFonts w:ascii="Cambria" w:hAnsi="Cambria"/>
          <w:sz w:val="20"/>
          <w:szCs w:val="20"/>
        </w:rPr>
        <w:t xml:space="preserve"> publicar esta decisión</w:t>
      </w:r>
      <w:r w:rsidR="00BF68F0" w:rsidRPr="006572F2">
        <w:rPr>
          <w:rFonts w:ascii="Cambria" w:hAnsi="Cambria"/>
          <w:sz w:val="20"/>
          <w:szCs w:val="20"/>
        </w:rPr>
        <w:t xml:space="preserve"> </w:t>
      </w:r>
      <w:r w:rsidRPr="006572F2">
        <w:rPr>
          <w:rFonts w:ascii="Cambria" w:hAnsi="Cambria"/>
          <w:sz w:val="20"/>
          <w:szCs w:val="20"/>
        </w:rPr>
        <w:t>e incluirla en su Informe Anual a la Asamblea General de la Organización de los Estados Americanos.</w:t>
      </w:r>
    </w:p>
    <w:p w14:paraId="75D79855" w14:textId="6DA7C09F" w:rsidR="006661FF" w:rsidRPr="00BE58D3" w:rsidRDefault="00482535" w:rsidP="00BE58D3">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26</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BE58D3">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1"/>
      <w:bookmarkEnd w:id="2"/>
    </w:p>
    <w:sectPr w:rsidR="006661FF" w:rsidRPr="00BE58D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6030" w14:textId="77777777" w:rsidR="00121DC8" w:rsidRDefault="00121DC8">
      <w:r>
        <w:separator/>
      </w:r>
    </w:p>
  </w:endnote>
  <w:endnote w:type="continuationSeparator" w:id="0">
    <w:p w14:paraId="5DA22FAE" w14:textId="77777777" w:rsidR="00121DC8" w:rsidRDefault="0012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7238" w14:textId="77777777" w:rsidR="00121DC8" w:rsidRPr="000F35ED" w:rsidRDefault="00121DC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27C5A8" w14:textId="77777777" w:rsidR="00121DC8" w:rsidRPr="000F35ED" w:rsidRDefault="00121DC8" w:rsidP="000F35ED">
      <w:pPr>
        <w:rPr>
          <w:rFonts w:asciiTheme="majorHAnsi" w:hAnsiTheme="majorHAnsi"/>
          <w:sz w:val="16"/>
          <w:szCs w:val="16"/>
        </w:rPr>
      </w:pPr>
      <w:r w:rsidRPr="000F35ED">
        <w:rPr>
          <w:rFonts w:asciiTheme="majorHAnsi" w:hAnsiTheme="majorHAnsi"/>
          <w:sz w:val="16"/>
          <w:szCs w:val="16"/>
        </w:rPr>
        <w:separator/>
      </w:r>
    </w:p>
    <w:p w14:paraId="27D6678B" w14:textId="77777777" w:rsidR="00121DC8" w:rsidRPr="000F35ED" w:rsidRDefault="00121DC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69B97D" w14:textId="77777777" w:rsidR="00121DC8" w:rsidRPr="000F35ED" w:rsidRDefault="00121DC8"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02C6CE2" w14:textId="77777777" w:rsidR="001218C0" w:rsidRPr="001F2D7A" w:rsidRDefault="001218C0" w:rsidP="00312D1F">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Pr>
          <w:rFonts w:ascii="Cambria" w:hAnsi="Cambria"/>
          <w:sz w:val="16"/>
          <w:szCs w:val="16"/>
          <w:lang w:val="es-ES"/>
        </w:rPr>
        <w:t xml:space="preserve">la </w:t>
      </w:r>
      <w:r w:rsidRPr="001F2D7A">
        <w:rPr>
          <w:rFonts w:ascii="Cambria" w:hAnsi="Cambria"/>
          <w:sz w:val="16"/>
          <w:szCs w:val="16"/>
          <w:lang w:val="es-ES"/>
        </w:rPr>
        <w:t xml:space="preserve">“Convención Americana” o </w:t>
      </w:r>
      <w:r>
        <w:rPr>
          <w:rFonts w:ascii="Cambria" w:hAnsi="Cambria"/>
          <w:sz w:val="16"/>
          <w:szCs w:val="16"/>
          <w:lang w:val="es-ES"/>
        </w:rPr>
        <w:t xml:space="preserve">la </w:t>
      </w:r>
      <w:r w:rsidRPr="001F2D7A">
        <w:rPr>
          <w:rFonts w:ascii="Cambria" w:hAnsi="Cambria"/>
          <w:sz w:val="16"/>
          <w:szCs w:val="16"/>
          <w:lang w:val="es-ES"/>
        </w:rPr>
        <w:t>“Convención”</w:t>
      </w:r>
      <w:r>
        <w:rPr>
          <w:rFonts w:ascii="Cambria" w:hAnsi="Cambria"/>
          <w:sz w:val="16"/>
          <w:szCs w:val="16"/>
          <w:lang w:val="es-ES"/>
        </w:rPr>
        <w:t>.</w:t>
      </w:r>
    </w:p>
  </w:footnote>
  <w:footnote w:id="3">
    <w:p w14:paraId="79F07139" w14:textId="207F40F5" w:rsidR="008E3BFE" w:rsidRPr="0072498A" w:rsidRDefault="008E3BFE" w:rsidP="00312D1F">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947545">
        <w:rPr>
          <w:rFonts w:ascii="Cambria" w:hAnsi="Cambria"/>
          <w:sz w:val="16"/>
          <w:szCs w:val="16"/>
          <w:lang w:val="es-ES"/>
        </w:rPr>
        <w:t xml:space="preserve"> </w:t>
      </w:r>
      <w:r w:rsidR="00DA7D42">
        <w:rPr>
          <w:rFonts w:ascii="Cambria" w:hAnsi="Cambria"/>
          <w:sz w:val="16"/>
          <w:szCs w:val="16"/>
          <w:lang w:val="es-ES"/>
        </w:rPr>
        <w:t xml:space="preserve">En comunicación de 18 de febrero de 2020 la parte peticionaria manifestó su interés en el trámite de la petición. </w:t>
      </w:r>
    </w:p>
  </w:footnote>
  <w:footnote w:id="4">
    <w:p w14:paraId="7AD59C21" w14:textId="77777777" w:rsidR="00056ACA" w:rsidRPr="00D3135D" w:rsidRDefault="00056ACA" w:rsidP="00312D1F">
      <w:pPr>
        <w:pStyle w:val="FootnoteText"/>
        <w:ind w:firstLine="720"/>
        <w:jc w:val="both"/>
        <w:rPr>
          <w:rFonts w:ascii="Cambria" w:hAnsi="Cambria"/>
          <w:sz w:val="16"/>
          <w:szCs w:val="16"/>
          <w:lang w:val="es-ES"/>
        </w:rPr>
      </w:pPr>
      <w:r w:rsidRPr="00D3135D">
        <w:rPr>
          <w:rFonts w:ascii="Cambria" w:hAnsi="Cambria"/>
          <w:sz w:val="16"/>
          <w:szCs w:val="16"/>
          <w:vertAlign w:val="superscript"/>
          <w:lang w:val="es-ES"/>
        </w:rPr>
        <w:footnoteRef/>
      </w:r>
      <w:r w:rsidRPr="00D3135D">
        <w:rPr>
          <w:rFonts w:ascii="Cambria" w:hAnsi="Cambria"/>
          <w:sz w:val="16"/>
          <w:szCs w:val="16"/>
          <w:lang w:val="es-ES"/>
        </w:rPr>
        <w:t xml:space="preserve"> CIDH, Informe No. 69/08, Petición 681-00. Admisibilidad. Guillermo Patricio Lynn. Argentina. 16 de octubre de 2008, párr. 48</w:t>
      </w:r>
    </w:p>
    <w:p w14:paraId="6FD38BAE" w14:textId="77777777" w:rsidR="00056ACA" w:rsidRPr="00D3135D" w:rsidRDefault="00056ACA" w:rsidP="00312D1F">
      <w:pPr>
        <w:pStyle w:val="FootnoteText"/>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81450" w:rsidP="00A50FCF">
    <w:pPr>
      <w:pStyle w:val="Header"/>
      <w:tabs>
        <w:tab w:val="clear" w:pos="4320"/>
        <w:tab w:val="clear" w:pos="8640"/>
      </w:tabs>
      <w:jc w:val="center"/>
      <w:rPr>
        <w:sz w:val="22"/>
        <w:szCs w:val="22"/>
      </w:rPr>
    </w:pPr>
    <w:r>
      <w:rPr>
        <w:noProof/>
        <w:sz w:val="22"/>
        <w:szCs w:val="22"/>
        <w:bdr w:val="nil"/>
      </w:rPr>
      <w:pict w14:anchorId="2EA039C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661AD3"/>
    <w:multiLevelType w:val="hybridMultilevel"/>
    <w:tmpl w:val="790AEF9A"/>
    <w:lvl w:ilvl="0" w:tplc="4DB0B2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99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0962B90"/>
    <w:multiLevelType w:val="hybridMultilevel"/>
    <w:tmpl w:val="2712367C"/>
    <w:lvl w:ilvl="0" w:tplc="FFFFFFFF">
      <w:start w:val="1"/>
      <w:numFmt w:val="decimal"/>
      <w:lvlText w:val="%1."/>
      <w:lvlJc w:val="left"/>
      <w:pPr>
        <w:tabs>
          <w:tab w:val="num" w:pos="720"/>
        </w:tabs>
        <w:ind w:left="0" w:firstLine="720"/>
      </w:pPr>
      <w:rPr>
        <w:rFonts w:hint="default"/>
        <w:b w:val="0"/>
        <w:b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31058182">
    <w:abstractNumId w:val="3"/>
  </w:num>
  <w:num w:numId="2" w16cid:durableId="942109988">
    <w:abstractNumId w:val="5"/>
  </w:num>
  <w:num w:numId="3" w16cid:durableId="1479300177">
    <w:abstractNumId w:val="53"/>
  </w:num>
  <w:num w:numId="4" w16cid:durableId="1040058536">
    <w:abstractNumId w:val="22"/>
  </w:num>
  <w:num w:numId="5" w16cid:durableId="2024748123">
    <w:abstractNumId w:val="47"/>
  </w:num>
  <w:num w:numId="6" w16cid:durableId="1391269126">
    <w:abstractNumId w:val="27"/>
  </w:num>
  <w:num w:numId="7" w16cid:durableId="1535658412">
    <w:abstractNumId w:val="6"/>
  </w:num>
  <w:num w:numId="8" w16cid:durableId="614947137">
    <w:abstractNumId w:val="18"/>
  </w:num>
  <w:num w:numId="9" w16cid:durableId="1454708010">
    <w:abstractNumId w:val="37"/>
  </w:num>
  <w:num w:numId="10" w16cid:durableId="1640763704">
    <w:abstractNumId w:val="41"/>
  </w:num>
  <w:num w:numId="11" w16cid:durableId="1878156436">
    <w:abstractNumId w:val="0"/>
  </w:num>
  <w:num w:numId="12" w16cid:durableId="1685472479">
    <w:abstractNumId w:val="36"/>
  </w:num>
  <w:num w:numId="13" w16cid:durableId="1176070493">
    <w:abstractNumId w:val="43"/>
  </w:num>
  <w:num w:numId="14" w16cid:durableId="157235623">
    <w:abstractNumId w:val="1"/>
  </w:num>
  <w:num w:numId="15" w16cid:durableId="1968244129">
    <w:abstractNumId w:val="2"/>
  </w:num>
  <w:num w:numId="16" w16cid:durableId="1617129294">
    <w:abstractNumId w:val="7"/>
  </w:num>
  <w:num w:numId="17" w16cid:durableId="506553248">
    <w:abstractNumId w:val="9"/>
  </w:num>
  <w:num w:numId="18" w16cid:durableId="598375475">
    <w:abstractNumId w:val="10"/>
  </w:num>
  <w:num w:numId="19" w16cid:durableId="1696925246">
    <w:abstractNumId w:val="11"/>
  </w:num>
  <w:num w:numId="20" w16cid:durableId="356661926">
    <w:abstractNumId w:val="12"/>
  </w:num>
  <w:num w:numId="21" w16cid:durableId="1723165704">
    <w:abstractNumId w:val="14"/>
  </w:num>
  <w:num w:numId="22" w16cid:durableId="1440026304">
    <w:abstractNumId w:val="15"/>
  </w:num>
  <w:num w:numId="23" w16cid:durableId="149252381">
    <w:abstractNumId w:val="16"/>
  </w:num>
  <w:num w:numId="24" w16cid:durableId="1016736411">
    <w:abstractNumId w:val="17"/>
  </w:num>
  <w:num w:numId="25" w16cid:durableId="1259144121">
    <w:abstractNumId w:val="19"/>
  </w:num>
  <w:num w:numId="26" w16cid:durableId="2116364245">
    <w:abstractNumId w:val="20"/>
  </w:num>
  <w:num w:numId="27" w16cid:durableId="999192553">
    <w:abstractNumId w:val="23"/>
  </w:num>
  <w:num w:numId="28" w16cid:durableId="165366270">
    <w:abstractNumId w:val="24"/>
  </w:num>
  <w:num w:numId="29" w16cid:durableId="921790943">
    <w:abstractNumId w:val="25"/>
  </w:num>
  <w:num w:numId="30" w16cid:durableId="1337462118">
    <w:abstractNumId w:val="26"/>
  </w:num>
  <w:num w:numId="31" w16cid:durableId="262764381">
    <w:abstractNumId w:val="28"/>
  </w:num>
  <w:num w:numId="32" w16cid:durableId="1469661189">
    <w:abstractNumId w:val="29"/>
  </w:num>
  <w:num w:numId="33" w16cid:durableId="1578126291">
    <w:abstractNumId w:val="30"/>
  </w:num>
  <w:num w:numId="34" w16cid:durableId="424769200">
    <w:abstractNumId w:val="31"/>
  </w:num>
  <w:num w:numId="35" w16cid:durableId="2123648846">
    <w:abstractNumId w:val="32"/>
  </w:num>
  <w:num w:numId="36" w16cid:durableId="947741971">
    <w:abstractNumId w:val="33"/>
  </w:num>
  <w:num w:numId="37" w16cid:durableId="1723407715">
    <w:abstractNumId w:val="34"/>
  </w:num>
  <w:num w:numId="38" w16cid:durableId="1542210803">
    <w:abstractNumId w:val="35"/>
  </w:num>
  <w:num w:numId="39" w16cid:durableId="1164202152">
    <w:abstractNumId w:val="38"/>
  </w:num>
  <w:num w:numId="40" w16cid:durableId="2059237819">
    <w:abstractNumId w:val="39"/>
  </w:num>
  <w:num w:numId="41" w16cid:durableId="287862120">
    <w:abstractNumId w:val="46"/>
  </w:num>
  <w:num w:numId="42" w16cid:durableId="1022704912">
    <w:abstractNumId w:val="48"/>
  </w:num>
  <w:num w:numId="43" w16cid:durableId="900600394">
    <w:abstractNumId w:val="49"/>
  </w:num>
  <w:num w:numId="44" w16cid:durableId="1584215462">
    <w:abstractNumId w:val="51"/>
  </w:num>
  <w:num w:numId="45" w16cid:durableId="978414608">
    <w:abstractNumId w:val="52"/>
  </w:num>
  <w:num w:numId="46" w16cid:durableId="737290097">
    <w:abstractNumId w:val="54"/>
  </w:num>
  <w:num w:numId="47" w16cid:durableId="647974609">
    <w:abstractNumId w:val="55"/>
  </w:num>
  <w:num w:numId="48" w16cid:durableId="1229144852">
    <w:abstractNumId w:val="56"/>
  </w:num>
  <w:num w:numId="49" w16cid:durableId="255863663">
    <w:abstractNumId w:val="57"/>
  </w:num>
  <w:num w:numId="50" w16cid:durableId="299313129">
    <w:abstractNumId w:val="58"/>
  </w:num>
  <w:num w:numId="51" w16cid:durableId="1840732135">
    <w:abstractNumId w:val="21"/>
  </w:num>
  <w:num w:numId="52" w16cid:durableId="682822372">
    <w:abstractNumId w:val="40"/>
  </w:num>
  <w:num w:numId="53" w16cid:durableId="348415787">
    <w:abstractNumId w:val="50"/>
  </w:num>
  <w:num w:numId="54" w16cid:durableId="2053386586">
    <w:abstractNumId w:val="44"/>
  </w:num>
  <w:num w:numId="55" w16cid:durableId="1248424530">
    <w:abstractNumId w:val="4"/>
  </w:num>
  <w:num w:numId="56" w16cid:durableId="863327510">
    <w:abstractNumId w:val="42"/>
  </w:num>
  <w:num w:numId="57" w16cid:durableId="1313561474">
    <w:abstractNumId w:val="13"/>
  </w:num>
  <w:num w:numId="58" w16cid:durableId="569733886">
    <w:abstractNumId w:val="45"/>
  </w:num>
  <w:num w:numId="59" w16cid:durableId="519124773">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9"/>
  </w:hdrShapeDefaults>
  <w:footnotePr>
    <w:footnote w:id="-1"/>
    <w:footnote w:id="0"/>
    <w:footnote w:id="1"/>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2D5C"/>
    <w:rsid w:val="0000036F"/>
    <w:rsid w:val="00000CDA"/>
    <w:rsid w:val="0000173B"/>
    <w:rsid w:val="00001842"/>
    <w:rsid w:val="00001CC7"/>
    <w:rsid w:val="00003C7C"/>
    <w:rsid w:val="00003FD6"/>
    <w:rsid w:val="000045C6"/>
    <w:rsid w:val="0000550A"/>
    <w:rsid w:val="0000613C"/>
    <w:rsid w:val="00006493"/>
    <w:rsid w:val="000064FA"/>
    <w:rsid w:val="00006E1F"/>
    <w:rsid w:val="000070D7"/>
    <w:rsid w:val="0000730A"/>
    <w:rsid w:val="00007351"/>
    <w:rsid w:val="0000787E"/>
    <w:rsid w:val="000106D4"/>
    <w:rsid w:val="00010CEA"/>
    <w:rsid w:val="00011F09"/>
    <w:rsid w:val="00012226"/>
    <w:rsid w:val="00012258"/>
    <w:rsid w:val="00012417"/>
    <w:rsid w:val="00013879"/>
    <w:rsid w:val="0001666D"/>
    <w:rsid w:val="0001677B"/>
    <w:rsid w:val="00016952"/>
    <w:rsid w:val="0001788C"/>
    <w:rsid w:val="00017E05"/>
    <w:rsid w:val="000208EC"/>
    <w:rsid w:val="00022C88"/>
    <w:rsid w:val="00022F2E"/>
    <w:rsid w:val="000231CD"/>
    <w:rsid w:val="00023543"/>
    <w:rsid w:val="00024F25"/>
    <w:rsid w:val="000251FE"/>
    <w:rsid w:val="00025371"/>
    <w:rsid w:val="00025AA1"/>
    <w:rsid w:val="000260EE"/>
    <w:rsid w:val="00027DBC"/>
    <w:rsid w:val="00030242"/>
    <w:rsid w:val="0003081B"/>
    <w:rsid w:val="0003084F"/>
    <w:rsid w:val="000317E5"/>
    <w:rsid w:val="0003212D"/>
    <w:rsid w:val="0003255F"/>
    <w:rsid w:val="0003256F"/>
    <w:rsid w:val="00032D90"/>
    <w:rsid w:val="00032F93"/>
    <w:rsid w:val="000337EF"/>
    <w:rsid w:val="000339E2"/>
    <w:rsid w:val="0003414B"/>
    <w:rsid w:val="000345E4"/>
    <w:rsid w:val="000348BE"/>
    <w:rsid w:val="0003620D"/>
    <w:rsid w:val="00036696"/>
    <w:rsid w:val="0003675C"/>
    <w:rsid w:val="00036AA7"/>
    <w:rsid w:val="00037AE6"/>
    <w:rsid w:val="00037B81"/>
    <w:rsid w:val="00040211"/>
    <w:rsid w:val="000409C2"/>
    <w:rsid w:val="00040B8C"/>
    <w:rsid w:val="00040C3A"/>
    <w:rsid w:val="000419AD"/>
    <w:rsid w:val="00041EBC"/>
    <w:rsid w:val="000420AF"/>
    <w:rsid w:val="00042E04"/>
    <w:rsid w:val="00043130"/>
    <w:rsid w:val="000433C9"/>
    <w:rsid w:val="00043E85"/>
    <w:rsid w:val="00044D15"/>
    <w:rsid w:val="00044FB3"/>
    <w:rsid w:val="0004501B"/>
    <w:rsid w:val="000455F8"/>
    <w:rsid w:val="00045E11"/>
    <w:rsid w:val="00046245"/>
    <w:rsid w:val="00046DD0"/>
    <w:rsid w:val="00046E61"/>
    <w:rsid w:val="00047C7D"/>
    <w:rsid w:val="000500C6"/>
    <w:rsid w:val="00050823"/>
    <w:rsid w:val="0005149C"/>
    <w:rsid w:val="00051917"/>
    <w:rsid w:val="00051BF1"/>
    <w:rsid w:val="00051C04"/>
    <w:rsid w:val="0005245D"/>
    <w:rsid w:val="000525A2"/>
    <w:rsid w:val="0005331D"/>
    <w:rsid w:val="00053B7C"/>
    <w:rsid w:val="00053D44"/>
    <w:rsid w:val="0005464B"/>
    <w:rsid w:val="0005466F"/>
    <w:rsid w:val="00054FFB"/>
    <w:rsid w:val="000565AB"/>
    <w:rsid w:val="00056755"/>
    <w:rsid w:val="00056ACA"/>
    <w:rsid w:val="00056B67"/>
    <w:rsid w:val="00056CC1"/>
    <w:rsid w:val="000575A0"/>
    <w:rsid w:val="00057D5B"/>
    <w:rsid w:val="00060406"/>
    <w:rsid w:val="00060C3E"/>
    <w:rsid w:val="00061132"/>
    <w:rsid w:val="000617FB"/>
    <w:rsid w:val="00061F1D"/>
    <w:rsid w:val="00063605"/>
    <w:rsid w:val="000638F1"/>
    <w:rsid w:val="00064546"/>
    <w:rsid w:val="0006559C"/>
    <w:rsid w:val="00065B1A"/>
    <w:rsid w:val="00065B26"/>
    <w:rsid w:val="00066000"/>
    <w:rsid w:val="000668B5"/>
    <w:rsid w:val="000704D9"/>
    <w:rsid w:val="00070D37"/>
    <w:rsid w:val="000716C5"/>
    <w:rsid w:val="000716F6"/>
    <w:rsid w:val="00072C44"/>
    <w:rsid w:val="00073840"/>
    <w:rsid w:val="00074CA3"/>
    <w:rsid w:val="0007521B"/>
    <w:rsid w:val="00075E23"/>
    <w:rsid w:val="00076284"/>
    <w:rsid w:val="000768AB"/>
    <w:rsid w:val="00077027"/>
    <w:rsid w:val="00077066"/>
    <w:rsid w:val="000773AD"/>
    <w:rsid w:val="0007743A"/>
    <w:rsid w:val="000777E9"/>
    <w:rsid w:val="00080227"/>
    <w:rsid w:val="00081023"/>
    <w:rsid w:val="00081C8C"/>
    <w:rsid w:val="0008215A"/>
    <w:rsid w:val="00082E8A"/>
    <w:rsid w:val="00083CAC"/>
    <w:rsid w:val="0008409A"/>
    <w:rsid w:val="000840A8"/>
    <w:rsid w:val="00084721"/>
    <w:rsid w:val="00085327"/>
    <w:rsid w:val="00085503"/>
    <w:rsid w:val="0008551F"/>
    <w:rsid w:val="00085928"/>
    <w:rsid w:val="00085B8F"/>
    <w:rsid w:val="00085D24"/>
    <w:rsid w:val="00085E42"/>
    <w:rsid w:val="0008617B"/>
    <w:rsid w:val="00086539"/>
    <w:rsid w:val="00087E42"/>
    <w:rsid w:val="0009070C"/>
    <w:rsid w:val="00090F00"/>
    <w:rsid w:val="000921B9"/>
    <w:rsid w:val="0009280F"/>
    <w:rsid w:val="00092FB4"/>
    <w:rsid w:val="0009344A"/>
    <w:rsid w:val="000938A9"/>
    <w:rsid w:val="00094DBD"/>
    <w:rsid w:val="0009622C"/>
    <w:rsid w:val="000A0E25"/>
    <w:rsid w:val="000A153E"/>
    <w:rsid w:val="000A1879"/>
    <w:rsid w:val="000A392E"/>
    <w:rsid w:val="000A3A5F"/>
    <w:rsid w:val="000A3B0D"/>
    <w:rsid w:val="000A575F"/>
    <w:rsid w:val="000A5990"/>
    <w:rsid w:val="000A5FFA"/>
    <w:rsid w:val="000A63D0"/>
    <w:rsid w:val="000A649F"/>
    <w:rsid w:val="000A68E0"/>
    <w:rsid w:val="000A7B4C"/>
    <w:rsid w:val="000B0615"/>
    <w:rsid w:val="000B0A76"/>
    <w:rsid w:val="000B0B0D"/>
    <w:rsid w:val="000B1327"/>
    <w:rsid w:val="000B1784"/>
    <w:rsid w:val="000B2180"/>
    <w:rsid w:val="000B28EE"/>
    <w:rsid w:val="000B5F7F"/>
    <w:rsid w:val="000B737E"/>
    <w:rsid w:val="000B7997"/>
    <w:rsid w:val="000C16BB"/>
    <w:rsid w:val="000C25CA"/>
    <w:rsid w:val="000C2A42"/>
    <w:rsid w:val="000C2DA1"/>
    <w:rsid w:val="000C4A74"/>
    <w:rsid w:val="000C4C97"/>
    <w:rsid w:val="000C4DDB"/>
    <w:rsid w:val="000C4F22"/>
    <w:rsid w:val="000C5DB0"/>
    <w:rsid w:val="000C624C"/>
    <w:rsid w:val="000C6268"/>
    <w:rsid w:val="000C68A3"/>
    <w:rsid w:val="000C6DEC"/>
    <w:rsid w:val="000C6DFB"/>
    <w:rsid w:val="000D0069"/>
    <w:rsid w:val="000D039B"/>
    <w:rsid w:val="000D05CB"/>
    <w:rsid w:val="000D10DB"/>
    <w:rsid w:val="000D117B"/>
    <w:rsid w:val="000D1DE3"/>
    <w:rsid w:val="000D217A"/>
    <w:rsid w:val="000D3755"/>
    <w:rsid w:val="000D3B68"/>
    <w:rsid w:val="000D3B77"/>
    <w:rsid w:val="000D4276"/>
    <w:rsid w:val="000D46B9"/>
    <w:rsid w:val="000D4D20"/>
    <w:rsid w:val="000D4EB9"/>
    <w:rsid w:val="000D5070"/>
    <w:rsid w:val="000D53F1"/>
    <w:rsid w:val="000D5ABF"/>
    <w:rsid w:val="000D5FE2"/>
    <w:rsid w:val="000D61CD"/>
    <w:rsid w:val="000D659B"/>
    <w:rsid w:val="000D67A1"/>
    <w:rsid w:val="000D67F3"/>
    <w:rsid w:val="000D6C0C"/>
    <w:rsid w:val="000D6D97"/>
    <w:rsid w:val="000D70AB"/>
    <w:rsid w:val="000D7B7E"/>
    <w:rsid w:val="000E047C"/>
    <w:rsid w:val="000E24E9"/>
    <w:rsid w:val="000E28AA"/>
    <w:rsid w:val="000E34D4"/>
    <w:rsid w:val="000E5798"/>
    <w:rsid w:val="000E5808"/>
    <w:rsid w:val="000E5DB5"/>
    <w:rsid w:val="000E5EB5"/>
    <w:rsid w:val="000E61C5"/>
    <w:rsid w:val="000E6814"/>
    <w:rsid w:val="000E6AA0"/>
    <w:rsid w:val="000E6E37"/>
    <w:rsid w:val="000E7838"/>
    <w:rsid w:val="000E7A85"/>
    <w:rsid w:val="000F0ABE"/>
    <w:rsid w:val="000F0B05"/>
    <w:rsid w:val="000F0F44"/>
    <w:rsid w:val="000F1E6B"/>
    <w:rsid w:val="000F26FE"/>
    <w:rsid w:val="000F2F21"/>
    <w:rsid w:val="000F35ED"/>
    <w:rsid w:val="000F4A7C"/>
    <w:rsid w:val="000F4B0B"/>
    <w:rsid w:val="000F4D7A"/>
    <w:rsid w:val="000F4EAC"/>
    <w:rsid w:val="000F503D"/>
    <w:rsid w:val="000F5EB0"/>
    <w:rsid w:val="000F7609"/>
    <w:rsid w:val="00100A3D"/>
    <w:rsid w:val="00101A56"/>
    <w:rsid w:val="001025D6"/>
    <w:rsid w:val="00102FB3"/>
    <w:rsid w:val="00104326"/>
    <w:rsid w:val="00104E3B"/>
    <w:rsid w:val="0010532C"/>
    <w:rsid w:val="001058D7"/>
    <w:rsid w:val="00106419"/>
    <w:rsid w:val="0010700C"/>
    <w:rsid w:val="00107131"/>
    <w:rsid w:val="0010736F"/>
    <w:rsid w:val="00107740"/>
    <w:rsid w:val="00107DB9"/>
    <w:rsid w:val="00110382"/>
    <w:rsid w:val="001106DC"/>
    <w:rsid w:val="00110B05"/>
    <w:rsid w:val="00110BBE"/>
    <w:rsid w:val="00110C8D"/>
    <w:rsid w:val="00113F73"/>
    <w:rsid w:val="0011442B"/>
    <w:rsid w:val="00115BB4"/>
    <w:rsid w:val="00115DAE"/>
    <w:rsid w:val="00116107"/>
    <w:rsid w:val="0011658E"/>
    <w:rsid w:val="00116A35"/>
    <w:rsid w:val="0011788A"/>
    <w:rsid w:val="00120236"/>
    <w:rsid w:val="00120458"/>
    <w:rsid w:val="001209F5"/>
    <w:rsid w:val="001218C0"/>
    <w:rsid w:val="001218DC"/>
    <w:rsid w:val="00121CC2"/>
    <w:rsid w:val="00121DC8"/>
    <w:rsid w:val="00121FE3"/>
    <w:rsid w:val="0012241D"/>
    <w:rsid w:val="001229BC"/>
    <w:rsid w:val="001231BD"/>
    <w:rsid w:val="001239AB"/>
    <w:rsid w:val="00124400"/>
    <w:rsid w:val="00124AAC"/>
    <w:rsid w:val="00125A4A"/>
    <w:rsid w:val="00125E1A"/>
    <w:rsid w:val="00125E91"/>
    <w:rsid w:val="00127C17"/>
    <w:rsid w:val="00127CA1"/>
    <w:rsid w:val="00130F4F"/>
    <w:rsid w:val="00130F9E"/>
    <w:rsid w:val="0013138A"/>
    <w:rsid w:val="00131425"/>
    <w:rsid w:val="00132124"/>
    <w:rsid w:val="001328AF"/>
    <w:rsid w:val="00132CBE"/>
    <w:rsid w:val="0013360A"/>
    <w:rsid w:val="00133EE5"/>
    <w:rsid w:val="00133FE5"/>
    <w:rsid w:val="0013468A"/>
    <w:rsid w:val="00134A79"/>
    <w:rsid w:val="00134B73"/>
    <w:rsid w:val="00134D8D"/>
    <w:rsid w:val="0013574E"/>
    <w:rsid w:val="0013683F"/>
    <w:rsid w:val="001368EB"/>
    <w:rsid w:val="00136BC5"/>
    <w:rsid w:val="0014037B"/>
    <w:rsid w:val="00140AEA"/>
    <w:rsid w:val="00140D1F"/>
    <w:rsid w:val="00141255"/>
    <w:rsid w:val="00141D6D"/>
    <w:rsid w:val="00142C15"/>
    <w:rsid w:val="00142D29"/>
    <w:rsid w:val="00142FB2"/>
    <w:rsid w:val="001431DB"/>
    <w:rsid w:val="00143CEF"/>
    <w:rsid w:val="00143E06"/>
    <w:rsid w:val="001444C2"/>
    <w:rsid w:val="0014486D"/>
    <w:rsid w:val="0014508A"/>
    <w:rsid w:val="001453F4"/>
    <w:rsid w:val="00145C97"/>
    <w:rsid w:val="0014640C"/>
    <w:rsid w:val="00146765"/>
    <w:rsid w:val="00146898"/>
    <w:rsid w:val="00146DC2"/>
    <w:rsid w:val="001473C2"/>
    <w:rsid w:val="00147535"/>
    <w:rsid w:val="001503B1"/>
    <w:rsid w:val="00151190"/>
    <w:rsid w:val="00151348"/>
    <w:rsid w:val="001514C3"/>
    <w:rsid w:val="00151669"/>
    <w:rsid w:val="0015200E"/>
    <w:rsid w:val="00152620"/>
    <w:rsid w:val="00152E8F"/>
    <w:rsid w:val="00153306"/>
    <w:rsid w:val="001541E5"/>
    <w:rsid w:val="00154F69"/>
    <w:rsid w:val="00154F85"/>
    <w:rsid w:val="0015566E"/>
    <w:rsid w:val="00155B72"/>
    <w:rsid w:val="00155BB9"/>
    <w:rsid w:val="00155F51"/>
    <w:rsid w:val="0015613F"/>
    <w:rsid w:val="001564E9"/>
    <w:rsid w:val="00156AD3"/>
    <w:rsid w:val="00160E9B"/>
    <w:rsid w:val="001612A3"/>
    <w:rsid w:val="00161A21"/>
    <w:rsid w:val="0016203C"/>
    <w:rsid w:val="00162405"/>
    <w:rsid w:val="00162DEA"/>
    <w:rsid w:val="00164C77"/>
    <w:rsid w:val="001658E8"/>
    <w:rsid w:val="00167665"/>
    <w:rsid w:val="00167A34"/>
    <w:rsid w:val="00167EEE"/>
    <w:rsid w:val="00170088"/>
    <w:rsid w:val="00170442"/>
    <w:rsid w:val="001711BA"/>
    <w:rsid w:val="00171AFC"/>
    <w:rsid w:val="00171BA7"/>
    <w:rsid w:val="00172839"/>
    <w:rsid w:val="00172B9C"/>
    <w:rsid w:val="0017302A"/>
    <w:rsid w:val="0017357C"/>
    <w:rsid w:val="00174360"/>
    <w:rsid w:val="001743AF"/>
    <w:rsid w:val="00174E11"/>
    <w:rsid w:val="00175018"/>
    <w:rsid w:val="00175161"/>
    <w:rsid w:val="0017563A"/>
    <w:rsid w:val="001758F5"/>
    <w:rsid w:val="00176750"/>
    <w:rsid w:val="00176C82"/>
    <w:rsid w:val="0017752F"/>
    <w:rsid w:val="00177565"/>
    <w:rsid w:val="00180125"/>
    <w:rsid w:val="001802EC"/>
    <w:rsid w:val="00180E66"/>
    <w:rsid w:val="00181450"/>
    <w:rsid w:val="00182694"/>
    <w:rsid w:val="00183528"/>
    <w:rsid w:val="00184A72"/>
    <w:rsid w:val="00184B61"/>
    <w:rsid w:val="00185629"/>
    <w:rsid w:val="00185F1D"/>
    <w:rsid w:val="00186DEE"/>
    <w:rsid w:val="00186E0E"/>
    <w:rsid w:val="001872B9"/>
    <w:rsid w:val="00187763"/>
    <w:rsid w:val="00192296"/>
    <w:rsid w:val="00192402"/>
    <w:rsid w:val="00192757"/>
    <w:rsid w:val="00192E37"/>
    <w:rsid w:val="00193500"/>
    <w:rsid w:val="00194077"/>
    <w:rsid w:val="00194255"/>
    <w:rsid w:val="001944FC"/>
    <w:rsid w:val="00194704"/>
    <w:rsid w:val="001952E1"/>
    <w:rsid w:val="00195354"/>
    <w:rsid w:val="0019564B"/>
    <w:rsid w:val="00195690"/>
    <w:rsid w:val="00195C3F"/>
    <w:rsid w:val="001964D3"/>
    <w:rsid w:val="00196799"/>
    <w:rsid w:val="001969F7"/>
    <w:rsid w:val="00196A3A"/>
    <w:rsid w:val="00196CF1"/>
    <w:rsid w:val="001A0551"/>
    <w:rsid w:val="001A11C5"/>
    <w:rsid w:val="001A1489"/>
    <w:rsid w:val="001A2300"/>
    <w:rsid w:val="001A31A0"/>
    <w:rsid w:val="001A3A28"/>
    <w:rsid w:val="001A43D9"/>
    <w:rsid w:val="001A46CF"/>
    <w:rsid w:val="001A4C84"/>
    <w:rsid w:val="001A4F3C"/>
    <w:rsid w:val="001A6992"/>
    <w:rsid w:val="001A6D06"/>
    <w:rsid w:val="001A7870"/>
    <w:rsid w:val="001B0DB4"/>
    <w:rsid w:val="001B26C5"/>
    <w:rsid w:val="001B2A8C"/>
    <w:rsid w:val="001B2F96"/>
    <w:rsid w:val="001B36DC"/>
    <w:rsid w:val="001B3A00"/>
    <w:rsid w:val="001B4368"/>
    <w:rsid w:val="001B49E4"/>
    <w:rsid w:val="001B4B47"/>
    <w:rsid w:val="001B5585"/>
    <w:rsid w:val="001B6751"/>
    <w:rsid w:val="001C1216"/>
    <w:rsid w:val="001C1B41"/>
    <w:rsid w:val="001C2A47"/>
    <w:rsid w:val="001C2AB6"/>
    <w:rsid w:val="001C2D70"/>
    <w:rsid w:val="001C3301"/>
    <w:rsid w:val="001C3D4E"/>
    <w:rsid w:val="001C3E1A"/>
    <w:rsid w:val="001C48F8"/>
    <w:rsid w:val="001C4935"/>
    <w:rsid w:val="001C4D67"/>
    <w:rsid w:val="001C4F06"/>
    <w:rsid w:val="001C4F3F"/>
    <w:rsid w:val="001C5E76"/>
    <w:rsid w:val="001C65A0"/>
    <w:rsid w:val="001C7665"/>
    <w:rsid w:val="001C7774"/>
    <w:rsid w:val="001C7A90"/>
    <w:rsid w:val="001D02C9"/>
    <w:rsid w:val="001D0716"/>
    <w:rsid w:val="001D1C9C"/>
    <w:rsid w:val="001D1F24"/>
    <w:rsid w:val="001D26D5"/>
    <w:rsid w:val="001D277B"/>
    <w:rsid w:val="001D3A74"/>
    <w:rsid w:val="001D3E5D"/>
    <w:rsid w:val="001D4342"/>
    <w:rsid w:val="001D5242"/>
    <w:rsid w:val="001D5F11"/>
    <w:rsid w:val="001D65EF"/>
    <w:rsid w:val="001D70AE"/>
    <w:rsid w:val="001E0877"/>
    <w:rsid w:val="001E15C4"/>
    <w:rsid w:val="001E1D43"/>
    <w:rsid w:val="001E1D6C"/>
    <w:rsid w:val="001E3814"/>
    <w:rsid w:val="001E464D"/>
    <w:rsid w:val="001E49E7"/>
    <w:rsid w:val="001E4B49"/>
    <w:rsid w:val="001E5779"/>
    <w:rsid w:val="001E5A10"/>
    <w:rsid w:val="001E5A3F"/>
    <w:rsid w:val="001E5EC3"/>
    <w:rsid w:val="001E5F5D"/>
    <w:rsid w:val="001E603D"/>
    <w:rsid w:val="001E7186"/>
    <w:rsid w:val="001E7CBD"/>
    <w:rsid w:val="001F18F0"/>
    <w:rsid w:val="001F23D0"/>
    <w:rsid w:val="001F2430"/>
    <w:rsid w:val="001F2D7A"/>
    <w:rsid w:val="001F39B7"/>
    <w:rsid w:val="001F3A2F"/>
    <w:rsid w:val="001F4D7C"/>
    <w:rsid w:val="001F4F15"/>
    <w:rsid w:val="001F5918"/>
    <w:rsid w:val="001F5BB1"/>
    <w:rsid w:val="001F6DC6"/>
    <w:rsid w:val="001F7201"/>
    <w:rsid w:val="001F78C5"/>
    <w:rsid w:val="001F7DEC"/>
    <w:rsid w:val="00200017"/>
    <w:rsid w:val="00200984"/>
    <w:rsid w:val="00200CC6"/>
    <w:rsid w:val="00202901"/>
    <w:rsid w:val="00202C64"/>
    <w:rsid w:val="00202D22"/>
    <w:rsid w:val="00204514"/>
    <w:rsid w:val="002046E1"/>
    <w:rsid w:val="00205CFB"/>
    <w:rsid w:val="00206109"/>
    <w:rsid w:val="00206A23"/>
    <w:rsid w:val="00206A7C"/>
    <w:rsid w:val="00206BD8"/>
    <w:rsid w:val="00207432"/>
    <w:rsid w:val="00207729"/>
    <w:rsid w:val="00207F01"/>
    <w:rsid w:val="00210F95"/>
    <w:rsid w:val="00211BA6"/>
    <w:rsid w:val="00211DD9"/>
    <w:rsid w:val="002122EA"/>
    <w:rsid w:val="00212EA0"/>
    <w:rsid w:val="00213686"/>
    <w:rsid w:val="00213C6E"/>
    <w:rsid w:val="00215BC0"/>
    <w:rsid w:val="00215D2B"/>
    <w:rsid w:val="00215DF0"/>
    <w:rsid w:val="0021606E"/>
    <w:rsid w:val="002168AF"/>
    <w:rsid w:val="00216B0C"/>
    <w:rsid w:val="00220515"/>
    <w:rsid w:val="00220631"/>
    <w:rsid w:val="002207A0"/>
    <w:rsid w:val="00220BDE"/>
    <w:rsid w:val="00220D18"/>
    <w:rsid w:val="00221258"/>
    <w:rsid w:val="002213F6"/>
    <w:rsid w:val="00223A29"/>
    <w:rsid w:val="0022469B"/>
    <w:rsid w:val="00224D93"/>
    <w:rsid w:val="00224F99"/>
    <w:rsid w:val="002250A3"/>
    <w:rsid w:val="002250A4"/>
    <w:rsid w:val="002256D3"/>
    <w:rsid w:val="00225A92"/>
    <w:rsid w:val="00225AA0"/>
    <w:rsid w:val="00225E06"/>
    <w:rsid w:val="00226571"/>
    <w:rsid w:val="0022734E"/>
    <w:rsid w:val="00227929"/>
    <w:rsid w:val="00230FAC"/>
    <w:rsid w:val="0023192B"/>
    <w:rsid w:val="00231D78"/>
    <w:rsid w:val="00231ED0"/>
    <w:rsid w:val="00232058"/>
    <w:rsid w:val="00232181"/>
    <w:rsid w:val="00232D89"/>
    <w:rsid w:val="00233027"/>
    <w:rsid w:val="002330D3"/>
    <w:rsid w:val="00233351"/>
    <w:rsid w:val="00233ACB"/>
    <w:rsid w:val="00234D2C"/>
    <w:rsid w:val="00234E56"/>
    <w:rsid w:val="00235217"/>
    <w:rsid w:val="002355F1"/>
    <w:rsid w:val="002366BF"/>
    <w:rsid w:val="0023793E"/>
    <w:rsid w:val="00237DEE"/>
    <w:rsid w:val="00240386"/>
    <w:rsid w:val="0024081A"/>
    <w:rsid w:val="002408B6"/>
    <w:rsid w:val="00240BEE"/>
    <w:rsid w:val="002414C3"/>
    <w:rsid w:val="00242F85"/>
    <w:rsid w:val="002430EC"/>
    <w:rsid w:val="00246D1F"/>
    <w:rsid w:val="00247403"/>
    <w:rsid w:val="00247491"/>
    <w:rsid w:val="00247542"/>
    <w:rsid w:val="00247FE4"/>
    <w:rsid w:val="0025067A"/>
    <w:rsid w:val="00250B2B"/>
    <w:rsid w:val="00251526"/>
    <w:rsid w:val="00251968"/>
    <w:rsid w:val="00251C0D"/>
    <w:rsid w:val="0025269C"/>
    <w:rsid w:val="00252F26"/>
    <w:rsid w:val="00253135"/>
    <w:rsid w:val="00253B84"/>
    <w:rsid w:val="00254C9E"/>
    <w:rsid w:val="00254E85"/>
    <w:rsid w:val="00255AA6"/>
    <w:rsid w:val="00255C82"/>
    <w:rsid w:val="00255EEF"/>
    <w:rsid w:val="00256289"/>
    <w:rsid w:val="00256637"/>
    <w:rsid w:val="00257D7D"/>
    <w:rsid w:val="00261D8B"/>
    <w:rsid w:val="00262F53"/>
    <w:rsid w:val="00264D37"/>
    <w:rsid w:val="00265B07"/>
    <w:rsid w:val="00265EBF"/>
    <w:rsid w:val="00265F52"/>
    <w:rsid w:val="00265FE6"/>
    <w:rsid w:val="00266A4F"/>
    <w:rsid w:val="00266B61"/>
    <w:rsid w:val="00266C9A"/>
    <w:rsid w:val="0026712A"/>
    <w:rsid w:val="0026714B"/>
    <w:rsid w:val="00267AE8"/>
    <w:rsid w:val="00267C29"/>
    <w:rsid w:val="00270392"/>
    <w:rsid w:val="002704DB"/>
    <w:rsid w:val="002704FC"/>
    <w:rsid w:val="00270872"/>
    <w:rsid w:val="00271A90"/>
    <w:rsid w:val="00271D28"/>
    <w:rsid w:val="0027287B"/>
    <w:rsid w:val="00272D21"/>
    <w:rsid w:val="00273303"/>
    <w:rsid w:val="00274041"/>
    <w:rsid w:val="00274699"/>
    <w:rsid w:val="00274E06"/>
    <w:rsid w:val="00274E17"/>
    <w:rsid w:val="00275573"/>
    <w:rsid w:val="00275BA2"/>
    <w:rsid w:val="0027644C"/>
    <w:rsid w:val="002773FC"/>
    <w:rsid w:val="00277ADA"/>
    <w:rsid w:val="00277D70"/>
    <w:rsid w:val="00277F32"/>
    <w:rsid w:val="00277F77"/>
    <w:rsid w:val="002811B1"/>
    <w:rsid w:val="00281483"/>
    <w:rsid w:val="00281C99"/>
    <w:rsid w:val="00282467"/>
    <w:rsid w:val="00282FF0"/>
    <w:rsid w:val="002838C8"/>
    <w:rsid w:val="002838E9"/>
    <w:rsid w:val="00283CAE"/>
    <w:rsid w:val="002853C8"/>
    <w:rsid w:val="00287FB9"/>
    <w:rsid w:val="00290489"/>
    <w:rsid w:val="00290BB3"/>
    <w:rsid w:val="00291045"/>
    <w:rsid w:val="00291149"/>
    <w:rsid w:val="00291173"/>
    <w:rsid w:val="00291975"/>
    <w:rsid w:val="00291CB1"/>
    <w:rsid w:val="00291EDB"/>
    <w:rsid w:val="00291FA1"/>
    <w:rsid w:val="00292C3A"/>
    <w:rsid w:val="002930A7"/>
    <w:rsid w:val="002947E7"/>
    <w:rsid w:val="00294ACF"/>
    <w:rsid w:val="00294B1A"/>
    <w:rsid w:val="00295B6A"/>
    <w:rsid w:val="0029627B"/>
    <w:rsid w:val="00296A56"/>
    <w:rsid w:val="00297100"/>
    <w:rsid w:val="00297D09"/>
    <w:rsid w:val="00297F02"/>
    <w:rsid w:val="002A0AAE"/>
    <w:rsid w:val="002A0D71"/>
    <w:rsid w:val="002A1386"/>
    <w:rsid w:val="002A1EF4"/>
    <w:rsid w:val="002A2241"/>
    <w:rsid w:val="002A2DCE"/>
    <w:rsid w:val="002A37A0"/>
    <w:rsid w:val="002A452A"/>
    <w:rsid w:val="002A4916"/>
    <w:rsid w:val="002A4CBB"/>
    <w:rsid w:val="002A4F36"/>
    <w:rsid w:val="002A51D7"/>
    <w:rsid w:val="002A52B1"/>
    <w:rsid w:val="002A5820"/>
    <w:rsid w:val="002A5876"/>
    <w:rsid w:val="002A5AF2"/>
    <w:rsid w:val="002A6C20"/>
    <w:rsid w:val="002A6CD6"/>
    <w:rsid w:val="002B09DC"/>
    <w:rsid w:val="002B0D32"/>
    <w:rsid w:val="002B0E35"/>
    <w:rsid w:val="002B0F00"/>
    <w:rsid w:val="002B14C8"/>
    <w:rsid w:val="002B230E"/>
    <w:rsid w:val="002B263F"/>
    <w:rsid w:val="002B30D8"/>
    <w:rsid w:val="002B3E6B"/>
    <w:rsid w:val="002B4527"/>
    <w:rsid w:val="002B47A0"/>
    <w:rsid w:val="002B4FA7"/>
    <w:rsid w:val="002B520F"/>
    <w:rsid w:val="002B527C"/>
    <w:rsid w:val="002B55B0"/>
    <w:rsid w:val="002B6428"/>
    <w:rsid w:val="002B6530"/>
    <w:rsid w:val="002B6C42"/>
    <w:rsid w:val="002B711B"/>
    <w:rsid w:val="002B7395"/>
    <w:rsid w:val="002B7447"/>
    <w:rsid w:val="002C00E7"/>
    <w:rsid w:val="002C0320"/>
    <w:rsid w:val="002C0FC1"/>
    <w:rsid w:val="002C10A4"/>
    <w:rsid w:val="002C1EA4"/>
    <w:rsid w:val="002C23F3"/>
    <w:rsid w:val="002C2FA3"/>
    <w:rsid w:val="002C3015"/>
    <w:rsid w:val="002C35F6"/>
    <w:rsid w:val="002C37FF"/>
    <w:rsid w:val="002C3DAB"/>
    <w:rsid w:val="002C4CC6"/>
    <w:rsid w:val="002C56FA"/>
    <w:rsid w:val="002C5C61"/>
    <w:rsid w:val="002D00F0"/>
    <w:rsid w:val="002D0EE0"/>
    <w:rsid w:val="002D19E1"/>
    <w:rsid w:val="002D1E7C"/>
    <w:rsid w:val="002D23AC"/>
    <w:rsid w:val="002D2B26"/>
    <w:rsid w:val="002D2E0C"/>
    <w:rsid w:val="002D3936"/>
    <w:rsid w:val="002D3CA8"/>
    <w:rsid w:val="002D425A"/>
    <w:rsid w:val="002D4993"/>
    <w:rsid w:val="002D58B1"/>
    <w:rsid w:val="002D6E90"/>
    <w:rsid w:val="002D7EA2"/>
    <w:rsid w:val="002E01DC"/>
    <w:rsid w:val="002E04A0"/>
    <w:rsid w:val="002E060A"/>
    <w:rsid w:val="002E066F"/>
    <w:rsid w:val="002E0A09"/>
    <w:rsid w:val="002E0A60"/>
    <w:rsid w:val="002E14AE"/>
    <w:rsid w:val="002E187C"/>
    <w:rsid w:val="002E1B55"/>
    <w:rsid w:val="002E1E73"/>
    <w:rsid w:val="002E1E7F"/>
    <w:rsid w:val="002E2527"/>
    <w:rsid w:val="002E2A0B"/>
    <w:rsid w:val="002E35F0"/>
    <w:rsid w:val="002E3943"/>
    <w:rsid w:val="002E3B98"/>
    <w:rsid w:val="002E49C3"/>
    <w:rsid w:val="002E559F"/>
    <w:rsid w:val="002E68FB"/>
    <w:rsid w:val="002E6B32"/>
    <w:rsid w:val="002E761B"/>
    <w:rsid w:val="002E7DB3"/>
    <w:rsid w:val="002E7E8D"/>
    <w:rsid w:val="002F03CE"/>
    <w:rsid w:val="002F0979"/>
    <w:rsid w:val="002F0AD6"/>
    <w:rsid w:val="002F2454"/>
    <w:rsid w:val="002F2EE5"/>
    <w:rsid w:val="002F30F5"/>
    <w:rsid w:val="002F343A"/>
    <w:rsid w:val="002F4180"/>
    <w:rsid w:val="002F4C55"/>
    <w:rsid w:val="002F5CA8"/>
    <w:rsid w:val="002F662A"/>
    <w:rsid w:val="002F6692"/>
    <w:rsid w:val="002F7A80"/>
    <w:rsid w:val="0030037D"/>
    <w:rsid w:val="00300A0A"/>
    <w:rsid w:val="00300CF5"/>
    <w:rsid w:val="003015FF"/>
    <w:rsid w:val="00301DFA"/>
    <w:rsid w:val="00302733"/>
    <w:rsid w:val="00302D36"/>
    <w:rsid w:val="00302F99"/>
    <w:rsid w:val="003030BD"/>
    <w:rsid w:val="0030371F"/>
    <w:rsid w:val="003042E4"/>
    <w:rsid w:val="0030464D"/>
    <w:rsid w:val="0030489F"/>
    <w:rsid w:val="00305180"/>
    <w:rsid w:val="0030593D"/>
    <w:rsid w:val="00306064"/>
    <w:rsid w:val="0030607A"/>
    <w:rsid w:val="00307ABF"/>
    <w:rsid w:val="00310D28"/>
    <w:rsid w:val="00310E42"/>
    <w:rsid w:val="00311F32"/>
    <w:rsid w:val="00311F6C"/>
    <w:rsid w:val="00312D1F"/>
    <w:rsid w:val="00314078"/>
    <w:rsid w:val="003152EE"/>
    <w:rsid w:val="0031535D"/>
    <w:rsid w:val="0031549F"/>
    <w:rsid w:val="00315E15"/>
    <w:rsid w:val="00316902"/>
    <w:rsid w:val="00317178"/>
    <w:rsid w:val="003171D0"/>
    <w:rsid w:val="00317915"/>
    <w:rsid w:val="00320CB2"/>
    <w:rsid w:val="00320DB2"/>
    <w:rsid w:val="00321310"/>
    <w:rsid w:val="00321315"/>
    <w:rsid w:val="0032208C"/>
    <w:rsid w:val="0032218E"/>
    <w:rsid w:val="00322289"/>
    <w:rsid w:val="00323642"/>
    <w:rsid w:val="003239B8"/>
    <w:rsid w:val="003240D9"/>
    <w:rsid w:val="00324C6E"/>
    <w:rsid w:val="00324DD7"/>
    <w:rsid w:val="00324EB1"/>
    <w:rsid w:val="00325168"/>
    <w:rsid w:val="003251D7"/>
    <w:rsid w:val="003268FC"/>
    <w:rsid w:val="00327A2B"/>
    <w:rsid w:val="00327BA7"/>
    <w:rsid w:val="00327CDA"/>
    <w:rsid w:val="00330042"/>
    <w:rsid w:val="003306D3"/>
    <w:rsid w:val="00330B75"/>
    <w:rsid w:val="0033169F"/>
    <w:rsid w:val="0033298E"/>
    <w:rsid w:val="00332ACE"/>
    <w:rsid w:val="0033375B"/>
    <w:rsid w:val="00333A22"/>
    <w:rsid w:val="00334293"/>
    <w:rsid w:val="00335394"/>
    <w:rsid w:val="00336AB4"/>
    <w:rsid w:val="0033701A"/>
    <w:rsid w:val="00341378"/>
    <w:rsid w:val="003418CC"/>
    <w:rsid w:val="00341D56"/>
    <w:rsid w:val="00344977"/>
    <w:rsid w:val="00345599"/>
    <w:rsid w:val="00345D10"/>
    <w:rsid w:val="00346C95"/>
    <w:rsid w:val="0034729F"/>
    <w:rsid w:val="00347572"/>
    <w:rsid w:val="00347609"/>
    <w:rsid w:val="0035217B"/>
    <w:rsid w:val="003525C1"/>
    <w:rsid w:val="003526EC"/>
    <w:rsid w:val="00352904"/>
    <w:rsid w:val="00353704"/>
    <w:rsid w:val="00353833"/>
    <w:rsid w:val="00353FDC"/>
    <w:rsid w:val="003552BC"/>
    <w:rsid w:val="0035565F"/>
    <w:rsid w:val="00355A2F"/>
    <w:rsid w:val="00356185"/>
    <w:rsid w:val="003564D2"/>
    <w:rsid w:val="003573D7"/>
    <w:rsid w:val="00360380"/>
    <w:rsid w:val="00360613"/>
    <w:rsid w:val="003608DB"/>
    <w:rsid w:val="003611C7"/>
    <w:rsid w:val="003623FD"/>
    <w:rsid w:val="003624E3"/>
    <w:rsid w:val="00366824"/>
    <w:rsid w:val="00367960"/>
    <w:rsid w:val="00367B9F"/>
    <w:rsid w:val="003704C9"/>
    <w:rsid w:val="00370701"/>
    <w:rsid w:val="0037071F"/>
    <w:rsid w:val="00370853"/>
    <w:rsid w:val="00370BFC"/>
    <w:rsid w:val="003718C6"/>
    <w:rsid w:val="003729F2"/>
    <w:rsid w:val="00372F61"/>
    <w:rsid w:val="0037340A"/>
    <w:rsid w:val="00373C83"/>
    <w:rsid w:val="00373E24"/>
    <w:rsid w:val="003749FC"/>
    <w:rsid w:val="0037501F"/>
    <w:rsid w:val="0037519E"/>
    <w:rsid w:val="00375F66"/>
    <w:rsid w:val="00376417"/>
    <w:rsid w:val="00377DBC"/>
    <w:rsid w:val="003806E7"/>
    <w:rsid w:val="003808CE"/>
    <w:rsid w:val="00380B4C"/>
    <w:rsid w:val="00381DBE"/>
    <w:rsid w:val="003823F6"/>
    <w:rsid w:val="00383063"/>
    <w:rsid w:val="00383888"/>
    <w:rsid w:val="00383E96"/>
    <w:rsid w:val="00384B97"/>
    <w:rsid w:val="0038555A"/>
    <w:rsid w:val="0038599C"/>
    <w:rsid w:val="00385C8B"/>
    <w:rsid w:val="00386348"/>
    <w:rsid w:val="00386CF0"/>
    <w:rsid w:val="003871B5"/>
    <w:rsid w:val="0038739E"/>
    <w:rsid w:val="003875BC"/>
    <w:rsid w:val="00387E56"/>
    <w:rsid w:val="00390A86"/>
    <w:rsid w:val="00391BA5"/>
    <w:rsid w:val="00391F3B"/>
    <w:rsid w:val="003921F0"/>
    <w:rsid w:val="003927E1"/>
    <w:rsid w:val="00392FE2"/>
    <w:rsid w:val="0039342D"/>
    <w:rsid w:val="00394580"/>
    <w:rsid w:val="00395052"/>
    <w:rsid w:val="003951EA"/>
    <w:rsid w:val="003955B9"/>
    <w:rsid w:val="00395DAC"/>
    <w:rsid w:val="0039649D"/>
    <w:rsid w:val="00396577"/>
    <w:rsid w:val="00396F1E"/>
    <w:rsid w:val="00397750"/>
    <w:rsid w:val="00397E20"/>
    <w:rsid w:val="003A049C"/>
    <w:rsid w:val="003A0800"/>
    <w:rsid w:val="003A0888"/>
    <w:rsid w:val="003A1416"/>
    <w:rsid w:val="003A1807"/>
    <w:rsid w:val="003A1877"/>
    <w:rsid w:val="003A24E6"/>
    <w:rsid w:val="003A24EC"/>
    <w:rsid w:val="003A2F26"/>
    <w:rsid w:val="003A4F54"/>
    <w:rsid w:val="003A5F75"/>
    <w:rsid w:val="003A6290"/>
    <w:rsid w:val="003A6435"/>
    <w:rsid w:val="003A6681"/>
    <w:rsid w:val="003A7ECE"/>
    <w:rsid w:val="003B04BD"/>
    <w:rsid w:val="003B0618"/>
    <w:rsid w:val="003B0A0C"/>
    <w:rsid w:val="003B1476"/>
    <w:rsid w:val="003B14CE"/>
    <w:rsid w:val="003B17E5"/>
    <w:rsid w:val="003B1845"/>
    <w:rsid w:val="003B1B48"/>
    <w:rsid w:val="003B1D0E"/>
    <w:rsid w:val="003B1D6E"/>
    <w:rsid w:val="003B1DA8"/>
    <w:rsid w:val="003B1E5D"/>
    <w:rsid w:val="003B2D8D"/>
    <w:rsid w:val="003B34DD"/>
    <w:rsid w:val="003B34FA"/>
    <w:rsid w:val="003B3703"/>
    <w:rsid w:val="003B3ABE"/>
    <w:rsid w:val="003B4841"/>
    <w:rsid w:val="003B4F70"/>
    <w:rsid w:val="003B5C63"/>
    <w:rsid w:val="003B5FA9"/>
    <w:rsid w:val="003B60DE"/>
    <w:rsid w:val="003B67CF"/>
    <w:rsid w:val="003B6B2F"/>
    <w:rsid w:val="003B6CA6"/>
    <w:rsid w:val="003B7030"/>
    <w:rsid w:val="003B70FB"/>
    <w:rsid w:val="003B7295"/>
    <w:rsid w:val="003C025A"/>
    <w:rsid w:val="003C1667"/>
    <w:rsid w:val="003C1DC6"/>
    <w:rsid w:val="003C3D70"/>
    <w:rsid w:val="003C4357"/>
    <w:rsid w:val="003C485D"/>
    <w:rsid w:val="003C4AB0"/>
    <w:rsid w:val="003C54C8"/>
    <w:rsid w:val="003C648D"/>
    <w:rsid w:val="003C676B"/>
    <w:rsid w:val="003C7BD7"/>
    <w:rsid w:val="003D0966"/>
    <w:rsid w:val="003D1901"/>
    <w:rsid w:val="003D3BC2"/>
    <w:rsid w:val="003D4BEB"/>
    <w:rsid w:val="003D4E66"/>
    <w:rsid w:val="003D53E3"/>
    <w:rsid w:val="003D558F"/>
    <w:rsid w:val="003D6438"/>
    <w:rsid w:val="003D664D"/>
    <w:rsid w:val="003D6691"/>
    <w:rsid w:val="003D79D5"/>
    <w:rsid w:val="003D7B14"/>
    <w:rsid w:val="003E0350"/>
    <w:rsid w:val="003E0444"/>
    <w:rsid w:val="003E0ADF"/>
    <w:rsid w:val="003E19AB"/>
    <w:rsid w:val="003E2A73"/>
    <w:rsid w:val="003E2F9B"/>
    <w:rsid w:val="003E3225"/>
    <w:rsid w:val="003E32E5"/>
    <w:rsid w:val="003E32F1"/>
    <w:rsid w:val="003E3336"/>
    <w:rsid w:val="003E33C7"/>
    <w:rsid w:val="003E4023"/>
    <w:rsid w:val="003E4130"/>
    <w:rsid w:val="003E4B7F"/>
    <w:rsid w:val="003E5D33"/>
    <w:rsid w:val="003E6CA1"/>
    <w:rsid w:val="003E73BB"/>
    <w:rsid w:val="003E7D64"/>
    <w:rsid w:val="003F136C"/>
    <w:rsid w:val="003F2A24"/>
    <w:rsid w:val="003F39B7"/>
    <w:rsid w:val="003F3F5D"/>
    <w:rsid w:val="003F40E0"/>
    <w:rsid w:val="003F46D9"/>
    <w:rsid w:val="003F4B66"/>
    <w:rsid w:val="003F4C8F"/>
    <w:rsid w:val="003F5367"/>
    <w:rsid w:val="003F5F72"/>
    <w:rsid w:val="003F610E"/>
    <w:rsid w:val="003F66DD"/>
    <w:rsid w:val="003F670C"/>
    <w:rsid w:val="003F6839"/>
    <w:rsid w:val="003F7337"/>
    <w:rsid w:val="003F77F1"/>
    <w:rsid w:val="00400D6E"/>
    <w:rsid w:val="00400DE5"/>
    <w:rsid w:val="00400E15"/>
    <w:rsid w:val="00401056"/>
    <w:rsid w:val="0040131B"/>
    <w:rsid w:val="004019F6"/>
    <w:rsid w:val="00401F6C"/>
    <w:rsid w:val="0040260D"/>
    <w:rsid w:val="00402944"/>
    <w:rsid w:val="00402B0E"/>
    <w:rsid w:val="00402C60"/>
    <w:rsid w:val="00402E7A"/>
    <w:rsid w:val="004030D4"/>
    <w:rsid w:val="00403886"/>
    <w:rsid w:val="004040B2"/>
    <w:rsid w:val="00404403"/>
    <w:rsid w:val="00404A09"/>
    <w:rsid w:val="00404F92"/>
    <w:rsid w:val="004055EF"/>
    <w:rsid w:val="00405845"/>
    <w:rsid w:val="00405DB9"/>
    <w:rsid w:val="00405F9C"/>
    <w:rsid w:val="004065A8"/>
    <w:rsid w:val="004066C3"/>
    <w:rsid w:val="00406A58"/>
    <w:rsid w:val="00406C5F"/>
    <w:rsid w:val="00406DF1"/>
    <w:rsid w:val="00407D02"/>
    <w:rsid w:val="00407E54"/>
    <w:rsid w:val="00410F0F"/>
    <w:rsid w:val="00411010"/>
    <w:rsid w:val="00411324"/>
    <w:rsid w:val="00411AF0"/>
    <w:rsid w:val="00414BA0"/>
    <w:rsid w:val="004162A1"/>
    <w:rsid w:val="004165C2"/>
    <w:rsid w:val="00416E0F"/>
    <w:rsid w:val="00417798"/>
    <w:rsid w:val="00420035"/>
    <w:rsid w:val="004201F2"/>
    <w:rsid w:val="004209A1"/>
    <w:rsid w:val="0042109C"/>
    <w:rsid w:val="00421867"/>
    <w:rsid w:val="00421C18"/>
    <w:rsid w:val="00422A18"/>
    <w:rsid w:val="00422A6C"/>
    <w:rsid w:val="00422C74"/>
    <w:rsid w:val="00423C75"/>
    <w:rsid w:val="004246E6"/>
    <w:rsid w:val="00424A6E"/>
    <w:rsid w:val="004266FE"/>
    <w:rsid w:val="00426FEF"/>
    <w:rsid w:val="0042782F"/>
    <w:rsid w:val="00427B9C"/>
    <w:rsid w:val="00430502"/>
    <w:rsid w:val="00431669"/>
    <w:rsid w:val="00431D06"/>
    <w:rsid w:val="0043342E"/>
    <w:rsid w:val="004339D8"/>
    <w:rsid w:val="00433E6A"/>
    <w:rsid w:val="00433F59"/>
    <w:rsid w:val="0043489B"/>
    <w:rsid w:val="004356CB"/>
    <w:rsid w:val="0043676A"/>
    <w:rsid w:val="00441B8A"/>
    <w:rsid w:val="00441ECB"/>
    <w:rsid w:val="00442250"/>
    <w:rsid w:val="00442A22"/>
    <w:rsid w:val="00444378"/>
    <w:rsid w:val="0044493E"/>
    <w:rsid w:val="00444C0F"/>
    <w:rsid w:val="00445193"/>
    <w:rsid w:val="00445749"/>
    <w:rsid w:val="00445DA7"/>
    <w:rsid w:val="00447105"/>
    <w:rsid w:val="00447207"/>
    <w:rsid w:val="00447B04"/>
    <w:rsid w:val="00450C2B"/>
    <w:rsid w:val="0045201B"/>
    <w:rsid w:val="0045348A"/>
    <w:rsid w:val="00453DD4"/>
    <w:rsid w:val="00455B53"/>
    <w:rsid w:val="00455B87"/>
    <w:rsid w:val="00456908"/>
    <w:rsid w:val="00456FC6"/>
    <w:rsid w:val="004576B8"/>
    <w:rsid w:val="00457DB0"/>
    <w:rsid w:val="0046014F"/>
    <w:rsid w:val="004603AA"/>
    <w:rsid w:val="00460669"/>
    <w:rsid w:val="00460FFA"/>
    <w:rsid w:val="004612EB"/>
    <w:rsid w:val="004623B8"/>
    <w:rsid w:val="00462722"/>
    <w:rsid w:val="00462C1B"/>
    <w:rsid w:val="00463086"/>
    <w:rsid w:val="00463585"/>
    <w:rsid w:val="00463883"/>
    <w:rsid w:val="004641E1"/>
    <w:rsid w:val="00464701"/>
    <w:rsid w:val="00464CA7"/>
    <w:rsid w:val="00464D52"/>
    <w:rsid w:val="00465EED"/>
    <w:rsid w:val="00467B7E"/>
    <w:rsid w:val="00470A76"/>
    <w:rsid w:val="00470A98"/>
    <w:rsid w:val="00470F58"/>
    <w:rsid w:val="004711A7"/>
    <w:rsid w:val="004720B2"/>
    <w:rsid w:val="00472D45"/>
    <w:rsid w:val="00473A30"/>
    <w:rsid w:val="00473BB4"/>
    <w:rsid w:val="00473C2A"/>
    <w:rsid w:val="004749BB"/>
    <w:rsid w:val="00474D68"/>
    <w:rsid w:val="00475489"/>
    <w:rsid w:val="00475E9F"/>
    <w:rsid w:val="00476038"/>
    <w:rsid w:val="004772CE"/>
    <w:rsid w:val="0047739B"/>
    <w:rsid w:val="00477592"/>
    <w:rsid w:val="004778EC"/>
    <w:rsid w:val="00477954"/>
    <w:rsid w:val="00477AF6"/>
    <w:rsid w:val="00477F02"/>
    <w:rsid w:val="0048021A"/>
    <w:rsid w:val="00480BFD"/>
    <w:rsid w:val="00480F8C"/>
    <w:rsid w:val="00481C56"/>
    <w:rsid w:val="0048229C"/>
    <w:rsid w:val="00482535"/>
    <w:rsid w:val="00483783"/>
    <w:rsid w:val="004841EE"/>
    <w:rsid w:val="00484BC4"/>
    <w:rsid w:val="00486B25"/>
    <w:rsid w:val="00486F1C"/>
    <w:rsid w:val="004875C7"/>
    <w:rsid w:val="004907E9"/>
    <w:rsid w:val="0049226E"/>
    <w:rsid w:val="0049249B"/>
    <w:rsid w:val="00492BF7"/>
    <w:rsid w:val="00492DE1"/>
    <w:rsid w:val="0049340A"/>
    <w:rsid w:val="0049419D"/>
    <w:rsid w:val="00494F16"/>
    <w:rsid w:val="00495B8B"/>
    <w:rsid w:val="00495D1C"/>
    <w:rsid w:val="004961B3"/>
    <w:rsid w:val="0049649B"/>
    <w:rsid w:val="0049717E"/>
    <w:rsid w:val="004975F1"/>
    <w:rsid w:val="004A0178"/>
    <w:rsid w:val="004A04DB"/>
    <w:rsid w:val="004A05DE"/>
    <w:rsid w:val="004A0B01"/>
    <w:rsid w:val="004A120C"/>
    <w:rsid w:val="004A2A52"/>
    <w:rsid w:val="004A3557"/>
    <w:rsid w:val="004A3FDA"/>
    <w:rsid w:val="004A4BC3"/>
    <w:rsid w:val="004A4E12"/>
    <w:rsid w:val="004A51C3"/>
    <w:rsid w:val="004A5492"/>
    <w:rsid w:val="004A6374"/>
    <w:rsid w:val="004A6A54"/>
    <w:rsid w:val="004A6A59"/>
    <w:rsid w:val="004A7B09"/>
    <w:rsid w:val="004B0A0D"/>
    <w:rsid w:val="004B0ACE"/>
    <w:rsid w:val="004B0B2D"/>
    <w:rsid w:val="004B1920"/>
    <w:rsid w:val="004B1C13"/>
    <w:rsid w:val="004B2B0D"/>
    <w:rsid w:val="004B2B92"/>
    <w:rsid w:val="004B4030"/>
    <w:rsid w:val="004B45C0"/>
    <w:rsid w:val="004B46F2"/>
    <w:rsid w:val="004B5A13"/>
    <w:rsid w:val="004B6671"/>
    <w:rsid w:val="004B6AF8"/>
    <w:rsid w:val="004B6CBB"/>
    <w:rsid w:val="004B6DD8"/>
    <w:rsid w:val="004B7645"/>
    <w:rsid w:val="004B789F"/>
    <w:rsid w:val="004B7D1A"/>
    <w:rsid w:val="004C03B9"/>
    <w:rsid w:val="004C0ECA"/>
    <w:rsid w:val="004C1346"/>
    <w:rsid w:val="004C1559"/>
    <w:rsid w:val="004C1CA0"/>
    <w:rsid w:val="004C20D2"/>
    <w:rsid w:val="004C2114"/>
    <w:rsid w:val="004C2312"/>
    <w:rsid w:val="004C29D7"/>
    <w:rsid w:val="004C40E8"/>
    <w:rsid w:val="004C47CA"/>
    <w:rsid w:val="004C4B62"/>
    <w:rsid w:val="004C54C9"/>
    <w:rsid w:val="004C5B2D"/>
    <w:rsid w:val="004C78DE"/>
    <w:rsid w:val="004D0957"/>
    <w:rsid w:val="004D0C69"/>
    <w:rsid w:val="004D107D"/>
    <w:rsid w:val="004D45C2"/>
    <w:rsid w:val="004D4ABA"/>
    <w:rsid w:val="004D4C37"/>
    <w:rsid w:val="004D6025"/>
    <w:rsid w:val="004D7370"/>
    <w:rsid w:val="004E0742"/>
    <w:rsid w:val="004E0D1D"/>
    <w:rsid w:val="004E127A"/>
    <w:rsid w:val="004E1BCD"/>
    <w:rsid w:val="004E1BE5"/>
    <w:rsid w:val="004E1D04"/>
    <w:rsid w:val="004E1D99"/>
    <w:rsid w:val="004E24CD"/>
    <w:rsid w:val="004E2649"/>
    <w:rsid w:val="004E279D"/>
    <w:rsid w:val="004E337A"/>
    <w:rsid w:val="004E344E"/>
    <w:rsid w:val="004E3525"/>
    <w:rsid w:val="004E356C"/>
    <w:rsid w:val="004E362D"/>
    <w:rsid w:val="004E36E1"/>
    <w:rsid w:val="004E3964"/>
    <w:rsid w:val="004E4507"/>
    <w:rsid w:val="004E47C8"/>
    <w:rsid w:val="004E56CD"/>
    <w:rsid w:val="004E5851"/>
    <w:rsid w:val="004E662D"/>
    <w:rsid w:val="004E7477"/>
    <w:rsid w:val="004E7C25"/>
    <w:rsid w:val="004F06B9"/>
    <w:rsid w:val="004F12E0"/>
    <w:rsid w:val="004F199A"/>
    <w:rsid w:val="004F2649"/>
    <w:rsid w:val="004F309F"/>
    <w:rsid w:val="004F3213"/>
    <w:rsid w:val="004F3D17"/>
    <w:rsid w:val="004F626F"/>
    <w:rsid w:val="004F67E2"/>
    <w:rsid w:val="004F69AE"/>
    <w:rsid w:val="004F6B67"/>
    <w:rsid w:val="004F7904"/>
    <w:rsid w:val="004F7AA1"/>
    <w:rsid w:val="0050050F"/>
    <w:rsid w:val="005005A5"/>
    <w:rsid w:val="00500E1F"/>
    <w:rsid w:val="005010F2"/>
    <w:rsid w:val="005012B5"/>
    <w:rsid w:val="00501399"/>
    <w:rsid w:val="00501D8D"/>
    <w:rsid w:val="005022DE"/>
    <w:rsid w:val="005027E6"/>
    <w:rsid w:val="00502FDE"/>
    <w:rsid w:val="00503403"/>
    <w:rsid w:val="0050349D"/>
    <w:rsid w:val="0050350E"/>
    <w:rsid w:val="00503934"/>
    <w:rsid w:val="0050404D"/>
    <w:rsid w:val="00504B75"/>
    <w:rsid w:val="00505720"/>
    <w:rsid w:val="00506155"/>
    <w:rsid w:val="0050633D"/>
    <w:rsid w:val="005073F2"/>
    <w:rsid w:val="00507BC4"/>
    <w:rsid w:val="005103A4"/>
    <w:rsid w:val="00510862"/>
    <w:rsid w:val="005109D0"/>
    <w:rsid w:val="005109D9"/>
    <w:rsid w:val="00511184"/>
    <w:rsid w:val="00511654"/>
    <w:rsid w:val="00511E62"/>
    <w:rsid w:val="005128E4"/>
    <w:rsid w:val="005133DB"/>
    <w:rsid w:val="005136C5"/>
    <w:rsid w:val="00513C4E"/>
    <w:rsid w:val="00514504"/>
    <w:rsid w:val="00514729"/>
    <w:rsid w:val="0051571D"/>
    <w:rsid w:val="00515BE4"/>
    <w:rsid w:val="00516FAF"/>
    <w:rsid w:val="005178C3"/>
    <w:rsid w:val="00517AF5"/>
    <w:rsid w:val="005200A0"/>
    <w:rsid w:val="005201AD"/>
    <w:rsid w:val="005214C9"/>
    <w:rsid w:val="005218B8"/>
    <w:rsid w:val="00521E81"/>
    <w:rsid w:val="00522128"/>
    <w:rsid w:val="005229F2"/>
    <w:rsid w:val="00522FE5"/>
    <w:rsid w:val="005233D0"/>
    <w:rsid w:val="00523F07"/>
    <w:rsid w:val="00524592"/>
    <w:rsid w:val="005247B0"/>
    <w:rsid w:val="00524AAF"/>
    <w:rsid w:val="00525560"/>
    <w:rsid w:val="0052672F"/>
    <w:rsid w:val="00526B1A"/>
    <w:rsid w:val="0052791F"/>
    <w:rsid w:val="005279B7"/>
    <w:rsid w:val="00527E26"/>
    <w:rsid w:val="00527FC8"/>
    <w:rsid w:val="0053024B"/>
    <w:rsid w:val="00530604"/>
    <w:rsid w:val="005314E9"/>
    <w:rsid w:val="00532013"/>
    <w:rsid w:val="00533352"/>
    <w:rsid w:val="005336D6"/>
    <w:rsid w:val="00533CA6"/>
    <w:rsid w:val="005349A0"/>
    <w:rsid w:val="00534C69"/>
    <w:rsid w:val="00534D50"/>
    <w:rsid w:val="0053503C"/>
    <w:rsid w:val="00535B75"/>
    <w:rsid w:val="00537B0A"/>
    <w:rsid w:val="00540132"/>
    <w:rsid w:val="00540437"/>
    <w:rsid w:val="00540D4C"/>
    <w:rsid w:val="00540E32"/>
    <w:rsid w:val="00541013"/>
    <w:rsid w:val="0054101E"/>
    <w:rsid w:val="00541700"/>
    <w:rsid w:val="00541706"/>
    <w:rsid w:val="00541F32"/>
    <w:rsid w:val="005430F5"/>
    <w:rsid w:val="00544C49"/>
    <w:rsid w:val="00544DDA"/>
    <w:rsid w:val="00545716"/>
    <w:rsid w:val="005459E6"/>
    <w:rsid w:val="00545D20"/>
    <w:rsid w:val="00545FD9"/>
    <w:rsid w:val="005461B4"/>
    <w:rsid w:val="00546499"/>
    <w:rsid w:val="00546727"/>
    <w:rsid w:val="00546BEC"/>
    <w:rsid w:val="00546DE3"/>
    <w:rsid w:val="005470E7"/>
    <w:rsid w:val="00547ED4"/>
    <w:rsid w:val="00550054"/>
    <w:rsid w:val="005515D9"/>
    <w:rsid w:val="005516A1"/>
    <w:rsid w:val="00551B0A"/>
    <w:rsid w:val="00551F94"/>
    <w:rsid w:val="0055224F"/>
    <w:rsid w:val="00552A35"/>
    <w:rsid w:val="00552B71"/>
    <w:rsid w:val="0055310B"/>
    <w:rsid w:val="00553DAB"/>
    <w:rsid w:val="00554B2E"/>
    <w:rsid w:val="00555393"/>
    <w:rsid w:val="005559EF"/>
    <w:rsid w:val="00555F71"/>
    <w:rsid w:val="00556228"/>
    <w:rsid w:val="00556F58"/>
    <w:rsid w:val="00557058"/>
    <w:rsid w:val="00557411"/>
    <w:rsid w:val="00560EE8"/>
    <w:rsid w:val="00561629"/>
    <w:rsid w:val="00561937"/>
    <w:rsid w:val="00563557"/>
    <w:rsid w:val="005646E6"/>
    <w:rsid w:val="00564909"/>
    <w:rsid w:val="00564E16"/>
    <w:rsid w:val="00564EE3"/>
    <w:rsid w:val="00564FCF"/>
    <w:rsid w:val="00565A13"/>
    <w:rsid w:val="00566E51"/>
    <w:rsid w:val="005673B7"/>
    <w:rsid w:val="00567915"/>
    <w:rsid w:val="00567F54"/>
    <w:rsid w:val="00570A68"/>
    <w:rsid w:val="00570CB9"/>
    <w:rsid w:val="0057147C"/>
    <w:rsid w:val="0057206B"/>
    <w:rsid w:val="00572F10"/>
    <w:rsid w:val="0057318D"/>
    <w:rsid w:val="00573FDD"/>
    <w:rsid w:val="0057402A"/>
    <w:rsid w:val="00574230"/>
    <w:rsid w:val="005749E6"/>
    <w:rsid w:val="005757D9"/>
    <w:rsid w:val="00576B66"/>
    <w:rsid w:val="00576E30"/>
    <w:rsid w:val="005771D0"/>
    <w:rsid w:val="005772E6"/>
    <w:rsid w:val="00577755"/>
    <w:rsid w:val="00580BF6"/>
    <w:rsid w:val="005812C2"/>
    <w:rsid w:val="0058135C"/>
    <w:rsid w:val="005818F1"/>
    <w:rsid w:val="00581BE8"/>
    <w:rsid w:val="00581C74"/>
    <w:rsid w:val="00583AA1"/>
    <w:rsid w:val="005847D3"/>
    <w:rsid w:val="005851D4"/>
    <w:rsid w:val="00586D78"/>
    <w:rsid w:val="00587CD1"/>
    <w:rsid w:val="00590071"/>
    <w:rsid w:val="00590451"/>
    <w:rsid w:val="0059191A"/>
    <w:rsid w:val="005921FF"/>
    <w:rsid w:val="005923A0"/>
    <w:rsid w:val="0059285F"/>
    <w:rsid w:val="005936EE"/>
    <w:rsid w:val="00596E8A"/>
    <w:rsid w:val="00597076"/>
    <w:rsid w:val="005A1134"/>
    <w:rsid w:val="005A1B51"/>
    <w:rsid w:val="005A1FB7"/>
    <w:rsid w:val="005A24ED"/>
    <w:rsid w:val="005A2F53"/>
    <w:rsid w:val="005A3BD9"/>
    <w:rsid w:val="005A5798"/>
    <w:rsid w:val="005A59F2"/>
    <w:rsid w:val="005A68C3"/>
    <w:rsid w:val="005A6CEB"/>
    <w:rsid w:val="005A6D0E"/>
    <w:rsid w:val="005A7E98"/>
    <w:rsid w:val="005B07F1"/>
    <w:rsid w:val="005B0972"/>
    <w:rsid w:val="005B09A7"/>
    <w:rsid w:val="005B1333"/>
    <w:rsid w:val="005B144A"/>
    <w:rsid w:val="005B15BA"/>
    <w:rsid w:val="005B1BD2"/>
    <w:rsid w:val="005B20AE"/>
    <w:rsid w:val="005B3A8C"/>
    <w:rsid w:val="005B3B45"/>
    <w:rsid w:val="005B52B0"/>
    <w:rsid w:val="005B5583"/>
    <w:rsid w:val="005B5750"/>
    <w:rsid w:val="005B5973"/>
    <w:rsid w:val="005B6102"/>
    <w:rsid w:val="005B6806"/>
    <w:rsid w:val="005B6A66"/>
    <w:rsid w:val="005B6AB2"/>
    <w:rsid w:val="005B70B8"/>
    <w:rsid w:val="005B7354"/>
    <w:rsid w:val="005B7D08"/>
    <w:rsid w:val="005B7D22"/>
    <w:rsid w:val="005C184C"/>
    <w:rsid w:val="005C3706"/>
    <w:rsid w:val="005C4225"/>
    <w:rsid w:val="005C562E"/>
    <w:rsid w:val="005C58F8"/>
    <w:rsid w:val="005C69B5"/>
    <w:rsid w:val="005D14AD"/>
    <w:rsid w:val="005D1D04"/>
    <w:rsid w:val="005D240C"/>
    <w:rsid w:val="005D242D"/>
    <w:rsid w:val="005D2B90"/>
    <w:rsid w:val="005D38F9"/>
    <w:rsid w:val="005D3B44"/>
    <w:rsid w:val="005D3D82"/>
    <w:rsid w:val="005D3F7A"/>
    <w:rsid w:val="005D4166"/>
    <w:rsid w:val="005D4475"/>
    <w:rsid w:val="005D5277"/>
    <w:rsid w:val="005D564E"/>
    <w:rsid w:val="005D63D4"/>
    <w:rsid w:val="005D70F3"/>
    <w:rsid w:val="005D72BA"/>
    <w:rsid w:val="005D7391"/>
    <w:rsid w:val="005D77E0"/>
    <w:rsid w:val="005E00D7"/>
    <w:rsid w:val="005E013A"/>
    <w:rsid w:val="005E1826"/>
    <w:rsid w:val="005E1C73"/>
    <w:rsid w:val="005E1DDA"/>
    <w:rsid w:val="005E24B7"/>
    <w:rsid w:val="005E2CD3"/>
    <w:rsid w:val="005E3D75"/>
    <w:rsid w:val="005E4255"/>
    <w:rsid w:val="005E467B"/>
    <w:rsid w:val="005E4D76"/>
    <w:rsid w:val="005E703D"/>
    <w:rsid w:val="005F0DAD"/>
    <w:rsid w:val="005F0F33"/>
    <w:rsid w:val="005F103B"/>
    <w:rsid w:val="005F1F00"/>
    <w:rsid w:val="005F2036"/>
    <w:rsid w:val="005F2EAD"/>
    <w:rsid w:val="005F3221"/>
    <w:rsid w:val="005F32A0"/>
    <w:rsid w:val="005F4515"/>
    <w:rsid w:val="005F4C97"/>
    <w:rsid w:val="005F4E2B"/>
    <w:rsid w:val="005F5104"/>
    <w:rsid w:val="005F5764"/>
    <w:rsid w:val="005F5ABC"/>
    <w:rsid w:val="005F6368"/>
    <w:rsid w:val="005F646A"/>
    <w:rsid w:val="005F666F"/>
    <w:rsid w:val="00600068"/>
    <w:rsid w:val="006003FD"/>
    <w:rsid w:val="00600D5F"/>
    <w:rsid w:val="00600DEB"/>
    <w:rsid w:val="00601058"/>
    <w:rsid w:val="0060114F"/>
    <w:rsid w:val="006012A6"/>
    <w:rsid w:val="0060138B"/>
    <w:rsid w:val="00601535"/>
    <w:rsid w:val="006016A4"/>
    <w:rsid w:val="0060191F"/>
    <w:rsid w:val="00601FDD"/>
    <w:rsid w:val="00602E63"/>
    <w:rsid w:val="0060451E"/>
    <w:rsid w:val="006048C2"/>
    <w:rsid w:val="00604931"/>
    <w:rsid w:val="006056A3"/>
    <w:rsid w:val="00605EC4"/>
    <w:rsid w:val="0060603D"/>
    <w:rsid w:val="006065B0"/>
    <w:rsid w:val="00606B5E"/>
    <w:rsid w:val="00606FAC"/>
    <w:rsid w:val="006105B0"/>
    <w:rsid w:val="006119C0"/>
    <w:rsid w:val="0061212F"/>
    <w:rsid w:val="006141FA"/>
    <w:rsid w:val="00614637"/>
    <w:rsid w:val="0061587D"/>
    <w:rsid w:val="00616896"/>
    <w:rsid w:val="00616D2C"/>
    <w:rsid w:val="00617930"/>
    <w:rsid w:val="0062017B"/>
    <w:rsid w:val="006203F7"/>
    <w:rsid w:val="006221E3"/>
    <w:rsid w:val="00623434"/>
    <w:rsid w:val="00623BEE"/>
    <w:rsid w:val="006248A8"/>
    <w:rsid w:val="00625217"/>
    <w:rsid w:val="00625249"/>
    <w:rsid w:val="00626266"/>
    <w:rsid w:val="00626671"/>
    <w:rsid w:val="00627558"/>
    <w:rsid w:val="00627908"/>
    <w:rsid w:val="00627C9F"/>
    <w:rsid w:val="0063073A"/>
    <w:rsid w:val="00630F05"/>
    <w:rsid w:val="006311E9"/>
    <w:rsid w:val="0063121E"/>
    <w:rsid w:val="00631548"/>
    <w:rsid w:val="00631CF0"/>
    <w:rsid w:val="0063223E"/>
    <w:rsid w:val="00632354"/>
    <w:rsid w:val="00632E91"/>
    <w:rsid w:val="00632FFD"/>
    <w:rsid w:val="006336BF"/>
    <w:rsid w:val="00634CAE"/>
    <w:rsid w:val="006352A3"/>
    <w:rsid w:val="00635421"/>
    <w:rsid w:val="00636562"/>
    <w:rsid w:val="006378F5"/>
    <w:rsid w:val="006403BE"/>
    <w:rsid w:val="00642810"/>
    <w:rsid w:val="00642BA5"/>
    <w:rsid w:val="00643337"/>
    <w:rsid w:val="006433E2"/>
    <w:rsid w:val="0064366F"/>
    <w:rsid w:val="00643FD9"/>
    <w:rsid w:val="0064500F"/>
    <w:rsid w:val="006451A1"/>
    <w:rsid w:val="0064726F"/>
    <w:rsid w:val="00647697"/>
    <w:rsid w:val="0065064F"/>
    <w:rsid w:val="006510A7"/>
    <w:rsid w:val="00651104"/>
    <w:rsid w:val="00651808"/>
    <w:rsid w:val="00652252"/>
    <w:rsid w:val="00652333"/>
    <w:rsid w:val="00652916"/>
    <w:rsid w:val="006537F4"/>
    <w:rsid w:val="006555DA"/>
    <w:rsid w:val="006572F2"/>
    <w:rsid w:val="006578C3"/>
    <w:rsid w:val="00657E02"/>
    <w:rsid w:val="006606B7"/>
    <w:rsid w:val="00662A2C"/>
    <w:rsid w:val="00663B45"/>
    <w:rsid w:val="00663CEA"/>
    <w:rsid w:val="00664372"/>
    <w:rsid w:val="00665BF5"/>
    <w:rsid w:val="006661FF"/>
    <w:rsid w:val="00666253"/>
    <w:rsid w:val="00670F78"/>
    <w:rsid w:val="006710CC"/>
    <w:rsid w:val="00671980"/>
    <w:rsid w:val="006722B4"/>
    <w:rsid w:val="00672E47"/>
    <w:rsid w:val="00673D07"/>
    <w:rsid w:val="0067523D"/>
    <w:rsid w:val="00675580"/>
    <w:rsid w:val="006758EE"/>
    <w:rsid w:val="00675F82"/>
    <w:rsid w:val="00676CE7"/>
    <w:rsid w:val="00676E8E"/>
    <w:rsid w:val="006776BE"/>
    <w:rsid w:val="006776E5"/>
    <w:rsid w:val="006779A7"/>
    <w:rsid w:val="00677F6A"/>
    <w:rsid w:val="0068009E"/>
    <w:rsid w:val="006800D5"/>
    <w:rsid w:val="00681E25"/>
    <w:rsid w:val="00681EF3"/>
    <w:rsid w:val="00681FF1"/>
    <w:rsid w:val="006829CA"/>
    <w:rsid w:val="00682C0D"/>
    <w:rsid w:val="00682C69"/>
    <w:rsid w:val="0068353F"/>
    <w:rsid w:val="006836EC"/>
    <w:rsid w:val="00683DC1"/>
    <w:rsid w:val="00684BB4"/>
    <w:rsid w:val="0068519F"/>
    <w:rsid w:val="00685B58"/>
    <w:rsid w:val="00685FF4"/>
    <w:rsid w:val="00686804"/>
    <w:rsid w:val="00686D4B"/>
    <w:rsid w:val="00687EDF"/>
    <w:rsid w:val="00690CE8"/>
    <w:rsid w:val="00691138"/>
    <w:rsid w:val="00691A04"/>
    <w:rsid w:val="00691CDE"/>
    <w:rsid w:val="00692219"/>
    <w:rsid w:val="006923A8"/>
    <w:rsid w:val="00692523"/>
    <w:rsid w:val="006928AB"/>
    <w:rsid w:val="00692FDB"/>
    <w:rsid w:val="00693075"/>
    <w:rsid w:val="00694A99"/>
    <w:rsid w:val="00694E36"/>
    <w:rsid w:val="0069523C"/>
    <w:rsid w:val="0069594C"/>
    <w:rsid w:val="006972E2"/>
    <w:rsid w:val="006978AB"/>
    <w:rsid w:val="00697EBC"/>
    <w:rsid w:val="006A00BC"/>
    <w:rsid w:val="006A02E1"/>
    <w:rsid w:val="006A05DF"/>
    <w:rsid w:val="006A0812"/>
    <w:rsid w:val="006A1053"/>
    <w:rsid w:val="006A1074"/>
    <w:rsid w:val="006A17D2"/>
    <w:rsid w:val="006A193A"/>
    <w:rsid w:val="006A2548"/>
    <w:rsid w:val="006A370B"/>
    <w:rsid w:val="006A3771"/>
    <w:rsid w:val="006A4740"/>
    <w:rsid w:val="006A4D21"/>
    <w:rsid w:val="006A5464"/>
    <w:rsid w:val="006A5752"/>
    <w:rsid w:val="006A5F8F"/>
    <w:rsid w:val="006A65DB"/>
    <w:rsid w:val="006A6798"/>
    <w:rsid w:val="006A699B"/>
    <w:rsid w:val="006A6D8F"/>
    <w:rsid w:val="006A73E6"/>
    <w:rsid w:val="006A7F6A"/>
    <w:rsid w:val="006B0F19"/>
    <w:rsid w:val="006B11D2"/>
    <w:rsid w:val="006B1648"/>
    <w:rsid w:val="006B1B21"/>
    <w:rsid w:val="006B223D"/>
    <w:rsid w:val="006B2B21"/>
    <w:rsid w:val="006B2D5C"/>
    <w:rsid w:val="006B2EE0"/>
    <w:rsid w:val="006B4156"/>
    <w:rsid w:val="006B554F"/>
    <w:rsid w:val="006B559F"/>
    <w:rsid w:val="006B5883"/>
    <w:rsid w:val="006B7F91"/>
    <w:rsid w:val="006C000F"/>
    <w:rsid w:val="006C07B7"/>
    <w:rsid w:val="006C14FF"/>
    <w:rsid w:val="006C16EC"/>
    <w:rsid w:val="006C195C"/>
    <w:rsid w:val="006C2886"/>
    <w:rsid w:val="006C36B6"/>
    <w:rsid w:val="006C4332"/>
    <w:rsid w:val="006C449E"/>
    <w:rsid w:val="006C4EB1"/>
    <w:rsid w:val="006C5694"/>
    <w:rsid w:val="006C598E"/>
    <w:rsid w:val="006C5C6E"/>
    <w:rsid w:val="006C6928"/>
    <w:rsid w:val="006C6D0F"/>
    <w:rsid w:val="006C7428"/>
    <w:rsid w:val="006D0840"/>
    <w:rsid w:val="006D0C12"/>
    <w:rsid w:val="006D2F40"/>
    <w:rsid w:val="006D2FE0"/>
    <w:rsid w:val="006D321A"/>
    <w:rsid w:val="006D43B3"/>
    <w:rsid w:val="006D7775"/>
    <w:rsid w:val="006D78FF"/>
    <w:rsid w:val="006D7CF0"/>
    <w:rsid w:val="006D7EDF"/>
    <w:rsid w:val="006E0166"/>
    <w:rsid w:val="006E10D4"/>
    <w:rsid w:val="006E10F6"/>
    <w:rsid w:val="006E1163"/>
    <w:rsid w:val="006E1461"/>
    <w:rsid w:val="006E2FFB"/>
    <w:rsid w:val="006E33FC"/>
    <w:rsid w:val="006E37DE"/>
    <w:rsid w:val="006E3C4E"/>
    <w:rsid w:val="006E4961"/>
    <w:rsid w:val="006E50B0"/>
    <w:rsid w:val="006E53C6"/>
    <w:rsid w:val="006E5D6D"/>
    <w:rsid w:val="006E67FD"/>
    <w:rsid w:val="006E72A5"/>
    <w:rsid w:val="006E7557"/>
    <w:rsid w:val="006E7728"/>
    <w:rsid w:val="006E7B34"/>
    <w:rsid w:val="006E7D21"/>
    <w:rsid w:val="006E7EF0"/>
    <w:rsid w:val="006F1CA4"/>
    <w:rsid w:val="006F1FD4"/>
    <w:rsid w:val="006F2654"/>
    <w:rsid w:val="006F273C"/>
    <w:rsid w:val="006F2E05"/>
    <w:rsid w:val="006F33F0"/>
    <w:rsid w:val="006F351F"/>
    <w:rsid w:val="006F5428"/>
    <w:rsid w:val="006F5EF1"/>
    <w:rsid w:val="006F6550"/>
    <w:rsid w:val="006F69B7"/>
    <w:rsid w:val="006F76D6"/>
    <w:rsid w:val="007004F4"/>
    <w:rsid w:val="00700A48"/>
    <w:rsid w:val="00701810"/>
    <w:rsid w:val="0070197E"/>
    <w:rsid w:val="00701B0C"/>
    <w:rsid w:val="00701DC0"/>
    <w:rsid w:val="0070298C"/>
    <w:rsid w:val="00703123"/>
    <w:rsid w:val="0070399C"/>
    <w:rsid w:val="00703E0A"/>
    <w:rsid w:val="0070461F"/>
    <w:rsid w:val="00704E7D"/>
    <w:rsid w:val="00705DEA"/>
    <w:rsid w:val="00706812"/>
    <w:rsid w:val="0070697F"/>
    <w:rsid w:val="0070713C"/>
    <w:rsid w:val="00707245"/>
    <w:rsid w:val="00710B7D"/>
    <w:rsid w:val="00711374"/>
    <w:rsid w:val="00711D46"/>
    <w:rsid w:val="007133EA"/>
    <w:rsid w:val="007138BE"/>
    <w:rsid w:val="007138FD"/>
    <w:rsid w:val="007157A2"/>
    <w:rsid w:val="00715BB0"/>
    <w:rsid w:val="00716183"/>
    <w:rsid w:val="00717633"/>
    <w:rsid w:val="00720A08"/>
    <w:rsid w:val="00720FC6"/>
    <w:rsid w:val="00721209"/>
    <w:rsid w:val="0072199C"/>
    <w:rsid w:val="00722C9F"/>
    <w:rsid w:val="00724581"/>
    <w:rsid w:val="0072470A"/>
    <w:rsid w:val="0072498A"/>
    <w:rsid w:val="00724F58"/>
    <w:rsid w:val="00725014"/>
    <w:rsid w:val="007253B8"/>
    <w:rsid w:val="007254F0"/>
    <w:rsid w:val="00725915"/>
    <w:rsid w:val="00725AEC"/>
    <w:rsid w:val="007273A0"/>
    <w:rsid w:val="00727E46"/>
    <w:rsid w:val="007302FF"/>
    <w:rsid w:val="0073176F"/>
    <w:rsid w:val="00732894"/>
    <w:rsid w:val="00732FF4"/>
    <w:rsid w:val="00733118"/>
    <w:rsid w:val="00733C51"/>
    <w:rsid w:val="007343B5"/>
    <w:rsid w:val="007344E9"/>
    <w:rsid w:val="0073472A"/>
    <w:rsid w:val="007352A6"/>
    <w:rsid w:val="007355B4"/>
    <w:rsid w:val="0073568F"/>
    <w:rsid w:val="00735D3D"/>
    <w:rsid w:val="00736943"/>
    <w:rsid w:val="00736B1B"/>
    <w:rsid w:val="0073741F"/>
    <w:rsid w:val="0073784D"/>
    <w:rsid w:val="00737C3F"/>
    <w:rsid w:val="00740542"/>
    <w:rsid w:val="00741431"/>
    <w:rsid w:val="00741588"/>
    <w:rsid w:val="0074186A"/>
    <w:rsid w:val="00741E64"/>
    <w:rsid w:val="007426A2"/>
    <w:rsid w:val="00742791"/>
    <w:rsid w:val="0074328D"/>
    <w:rsid w:val="007437F1"/>
    <w:rsid w:val="007439A7"/>
    <w:rsid w:val="00743C70"/>
    <w:rsid w:val="00743EA6"/>
    <w:rsid w:val="007451C6"/>
    <w:rsid w:val="00745784"/>
    <w:rsid w:val="00746ED8"/>
    <w:rsid w:val="0074769E"/>
    <w:rsid w:val="00747D04"/>
    <w:rsid w:val="00750A67"/>
    <w:rsid w:val="00750DB8"/>
    <w:rsid w:val="00750E37"/>
    <w:rsid w:val="007512EE"/>
    <w:rsid w:val="00751A3B"/>
    <w:rsid w:val="0075217B"/>
    <w:rsid w:val="007526FE"/>
    <w:rsid w:val="0075287E"/>
    <w:rsid w:val="00752D09"/>
    <w:rsid w:val="00753D94"/>
    <w:rsid w:val="007542E0"/>
    <w:rsid w:val="00754639"/>
    <w:rsid w:val="00754B2C"/>
    <w:rsid w:val="00754D0C"/>
    <w:rsid w:val="00754D38"/>
    <w:rsid w:val="007552CD"/>
    <w:rsid w:val="00756209"/>
    <w:rsid w:val="00756D88"/>
    <w:rsid w:val="0075785B"/>
    <w:rsid w:val="00760409"/>
    <w:rsid w:val="00760831"/>
    <w:rsid w:val="00760ED6"/>
    <w:rsid w:val="007620A0"/>
    <w:rsid w:val="007620AB"/>
    <w:rsid w:val="007621E7"/>
    <w:rsid w:val="007626C7"/>
    <w:rsid w:val="00762C61"/>
    <w:rsid w:val="007653CE"/>
    <w:rsid w:val="0076567F"/>
    <w:rsid w:val="00765E55"/>
    <w:rsid w:val="0076643F"/>
    <w:rsid w:val="00766A5A"/>
    <w:rsid w:val="007673B3"/>
    <w:rsid w:val="0077000C"/>
    <w:rsid w:val="007708C1"/>
    <w:rsid w:val="0077105C"/>
    <w:rsid w:val="0077184D"/>
    <w:rsid w:val="007724B2"/>
    <w:rsid w:val="00772AE8"/>
    <w:rsid w:val="00772C91"/>
    <w:rsid w:val="0077325F"/>
    <w:rsid w:val="00773EFC"/>
    <w:rsid w:val="00774A4C"/>
    <w:rsid w:val="007756CB"/>
    <w:rsid w:val="007762F0"/>
    <w:rsid w:val="00776363"/>
    <w:rsid w:val="00776BBD"/>
    <w:rsid w:val="00776BED"/>
    <w:rsid w:val="007779A7"/>
    <w:rsid w:val="00777F63"/>
    <w:rsid w:val="007800FC"/>
    <w:rsid w:val="0078010E"/>
    <w:rsid w:val="007826BF"/>
    <w:rsid w:val="00782C98"/>
    <w:rsid w:val="00783CF7"/>
    <w:rsid w:val="00783DA5"/>
    <w:rsid w:val="007850EF"/>
    <w:rsid w:val="00785181"/>
    <w:rsid w:val="007858DC"/>
    <w:rsid w:val="007859CD"/>
    <w:rsid w:val="00785DF3"/>
    <w:rsid w:val="00790A00"/>
    <w:rsid w:val="00791592"/>
    <w:rsid w:val="00791D35"/>
    <w:rsid w:val="007933DE"/>
    <w:rsid w:val="007940F9"/>
    <w:rsid w:val="007964A1"/>
    <w:rsid w:val="00796BB0"/>
    <w:rsid w:val="00796F5E"/>
    <w:rsid w:val="007974D9"/>
    <w:rsid w:val="007979A4"/>
    <w:rsid w:val="007A0CC0"/>
    <w:rsid w:val="007A2389"/>
    <w:rsid w:val="007A26EF"/>
    <w:rsid w:val="007A29D5"/>
    <w:rsid w:val="007A2E14"/>
    <w:rsid w:val="007A3B99"/>
    <w:rsid w:val="007A3EEA"/>
    <w:rsid w:val="007A5529"/>
    <w:rsid w:val="007A5817"/>
    <w:rsid w:val="007A5ED5"/>
    <w:rsid w:val="007A7305"/>
    <w:rsid w:val="007A7716"/>
    <w:rsid w:val="007B05C4"/>
    <w:rsid w:val="007B0767"/>
    <w:rsid w:val="007B116F"/>
    <w:rsid w:val="007B13B8"/>
    <w:rsid w:val="007B1F30"/>
    <w:rsid w:val="007B32FF"/>
    <w:rsid w:val="007B3477"/>
    <w:rsid w:val="007B3EDD"/>
    <w:rsid w:val="007B4B46"/>
    <w:rsid w:val="007B4E13"/>
    <w:rsid w:val="007B4F52"/>
    <w:rsid w:val="007B60E9"/>
    <w:rsid w:val="007B6AB9"/>
    <w:rsid w:val="007B6CC3"/>
    <w:rsid w:val="007B6FE1"/>
    <w:rsid w:val="007B766F"/>
    <w:rsid w:val="007B76D3"/>
    <w:rsid w:val="007B7A66"/>
    <w:rsid w:val="007C0F7E"/>
    <w:rsid w:val="007C2119"/>
    <w:rsid w:val="007C2E8D"/>
    <w:rsid w:val="007C3179"/>
    <w:rsid w:val="007C3334"/>
    <w:rsid w:val="007C396F"/>
    <w:rsid w:val="007C411A"/>
    <w:rsid w:val="007C4365"/>
    <w:rsid w:val="007C597C"/>
    <w:rsid w:val="007C68A8"/>
    <w:rsid w:val="007C6D31"/>
    <w:rsid w:val="007C7EBE"/>
    <w:rsid w:val="007D0335"/>
    <w:rsid w:val="007D08DB"/>
    <w:rsid w:val="007D0F4E"/>
    <w:rsid w:val="007D23C0"/>
    <w:rsid w:val="007D2614"/>
    <w:rsid w:val="007D2B98"/>
    <w:rsid w:val="007D2DB3"/>
    <w:rsid w:val="007D2DE2"/>
    <w:rsid w:val="007D2FA4"/>
    <w:rsid w:val="007D3547"/>
    <w:rsid w:val="007D36EC"/>
    <w:rsid w:val="007D3779"/>
    <w:rsid w:val="007D479D"/>
    <w:rsid w:val="007D48BF"/>
    <w:rsid w:val="007D6DB2"/>
    <w:rsid w:val="007D70BA"/>
    <w:rsid w:val="007D7690"/>
    <w:rsid w:val="007E0027"/>
    <w:rsid w:val="007E0588"/>
    <w:rsid w:val="007E07B2"/>
    <w:rsid w:val="007E10E0"/>
    <w:rsid w:val="007E1441"/>
    <w:rsid w:val="007E153C"/>
    <w:rsid w:val="007E160C"/>
    <w:rsid w:val="007E1F46"/>
    <w:rsid w:val="007E21BC"/>
    <w:rsid w:val="007E2231"/>
    <w:rsid w:val="007E2904"/>
    <w:rsid w:val="007E2A61"/>
    <w:rsid w:val="007E2AA0"/>
    <w:rsid w:val="007E2EF7"/>
    <w:rsid w:val="007E49A8"/>
    <w:rsid w:val="007E4DAF"/>
    <w:rsid w:val="007E5F21"/>
    <w:rsid w:val="007E65BE"/>
    <w:rsid w:val="007E7636"/>
    <w:rsid w:val="007E7C82"/>
    <w:rsid w:val="007F00E9"/>
    <w:rsid w:val="007F035F"/>
    <w:rsid w:val="007F03E5"/>
    <w:rsid w:val="007F0475"/>
    <w:rsid w:val="007F0529"/>
    <w:rsid w:val="007F0563"/>
    <w:rsid w:val="007F095E"/>
    <w:rsid w:val="007F1E2B"/>
    <w:rsid w:val="007F229C"/>
    <w:rsid w:val="007F25B2"/>
    <w:rsid w:val="007F280C"/>
    <w:rsid w:val="007F2AA1"/>
    <w:rsid w:val="007F2FB4"/>
    <w:rsid w:val="007F3332"/>
    <w:rsid w:val="007F3E17"/>
    <w:rsid w:val="007F3FA2"/>
    <w:rsid w:val="007F4B01"/>
    <w:rsid w:val="007F4EEC"/>
    <w:rsid w:val="007F5122"/>
    <w:rsid w:val="007F588D"/>
    <w:rsid w:val="007F5CDE"/>
    <w:rsid w:val="007F7672"/>
    <w:rsid w:val="007F799A"/>
    <w:rsid w:val="007F7A19"/>
    <w:rsid w:val="007F7B24"/>
    <w:rsid w:val="007F7C05"/>
    <w:rsid w:val="007F7C47"/>
    <w:rsid w:val="007F7F62"/>
    <w:rsid w:val="00800884"/>
    <w:rsid w:val="00800987"/>
    <w:rsid w:val="0080108D"/>
    <w:rsid w:val="00801D1A"/>
    <w:rsid w:val="00802BCC"/>
    <w:rsid w:val="0080307F"/>
    <w:rsid w:val="00803570"/>
    <w:rsid w:val="0080365A"/>
    <w:rsid w:val="00803AED"/>
    <w:rsid w:val="00803F1C"/>
    <w:rsid w:val="00804C67"/>
    <w:rsid w:val="00805C46"/>
    <w:rsid w:val="0080600E"/>
    <w:rsid w:val="00806625"/>
    <w:rsid w:val="008072AB"/>
    <w:rsid w:val="008104F4"/>
    <w:rsid w:val="008109F8"/>
    <w:rsid w:val="008117FE"/>
    <w:rsid w:val="00813612"/>
    <w:rsid w:val="00814688"/>
    <w:rsid w:val="00815607"/>
    <w:rsid w:val="0081677D"/>
    <w:rsid w:val="00817135"/>
    <w:rsid w:val="0081742D"/>
    <w:rsid w:val="00817612"/>
    <w:rsid w:val="00817A1C"/>
    <w:rsid w:val="00817D1A"/>
    <w:rsid w:val="00820180"/>
    <w:rsid w:val="0082043C"/>
    <w:rsid w:val="00820A75"/>
    <w:rsid w:val="00820B2D"/>
    <w:rsid w:val="008214EF"/>
    <w:rsid w:val="00821C92"/>
    <w:rsid w:val="00823128"/>
    <w:rsid w:val="00823717"/>
    <w:rsid w:val="00823B07"/>
    <w:rsid w:val="00824033"/>
    <w:rsid w:val="0082460D"/>
    <w:rsid w:val="00825921"/>
    <w:rsid w:val="0082683B"/>
    <w:rsid w:val="00827B2A"/>
    <w:rsid w:val="00830940"/>
    <w:rsid w:val="008320D7"/>
    <w:rsid w:val="00832107"/>
    <w:rsid w:val="008322DD"/>
    <w:rsid w:val="008331D5"/>
    <w:rsid w:val="0083365A"/>
    <w:rsid w:val="008338A4"/>
    <w:rsid w:val="00833CFB"/>
    <w:rsid w:val="00833ECE"/>
    <w:rsid w:val="0083448C"/>
    <w:rsid w:val="0083472A"/>
    <w:rsid w:val="00834B51"/>
    <w:rsid w:val="00834D49"/>
    <w:rsid w:val="008354DE"/>
    <w:rsid w:val="00837C45"/>
    <w:rsid w:val="00840795"/>
    <w:rsid w:val="00841282"/>
    <w:rsid w:val="00841290"/>
    <w:rsid w:val="008417A9"/>
    <w:rsid w:val="008434C3"/>
    <w:rsid w:val="00843623"/>
    <w:rsid w:val="008438C1"/>
    <w:rsid w:val="00844730"/>
    <w:rsid w:val="0084495F"/>
    <w:rsid w:val="00844CDB"/>
    <w:rsid w:val="008457C2"/>
    <w:rsid w:val="008458FD"/>
    <w:rsid w:val="00846902"/>
    <w:rsid w:val="00846BA1"/>
    <w:rsid w:val="0084719F"/>
    <w:rsid w:val="00847704"/>
    <w:rsid w:val="00847BD9"/>
    <w:rsid w:val="00847D9E"/>
    <w:rsid w:val="00847E4B"/>
    <w:rsid w:val="00850E30"/>
    <w:rsid w:val="00850FF5"/>
    <w:rsid w:val="008526C5"/>
    <w:rsid w:val="008534A9"/>
    <w:rsid w:val="008537D0"/>
    <w:rsid w:val="0085465D"/>
    <w:rsid w:val="00854B73"/>
    <w:rsid w:val="00855E10"/>
    <w:rsid w:val="0085610B"/>
    <w:rsid w:val="008568C9"/>
    <w:rsid w:val="00857A82"/>
    <w:rsid w:val="00857AA7"/>
    <w:rsid w:val="0086211A"/>
    <w:rsid w:val="008624DA"/>
    <w:rsid w:val="00863906"/>
    <w:rsid w:val="00864578"/>
    <w:rsid w:val="00864CA7"/>
    <w:rsid w:val="0086609B"/>
    <w:rsid w:val="00866520"/>
    <w:rsid w:val="00867069"/>
    <w:rsid w:val="008670AA"/>
    <w:rsid w:val="00867411"/>
    <w:rsid w:val="008679DB"/>
    <w:rsid w:val="00867B3E"/>
    <w:rsid w:val="00867B94"/>
    <w:rsid w:val="00870802"/>
    <w:rsid w:val="00870825"/>
    <w:rsid w:val="008708BF"/>
    <w:rsid w:val="00871411"/>
    <w:rsid w:val="00871EF3"/>
    <w:rsid w:val="008728EC"/>
    <w:rsid w:val="00872A52"/>
    <w:rsid w:val="00872F0D"/>
    <w:rsid w:val="00873150"/>
    <w:rsid w:val="00873836"/>
    <w:rsid w:val="00873B26"/>
    <w:rsid w:val="008742F9"/>
    <w:rsid w:val="00874AB3"/>
    <w:rsid w:val="00875771"/>
    <w:rsid w:val="008757FD"/>
    <w:rsid w:val="008759F6"/>
    <w:rsid w:val="00875C4B"/>
    <w:rsid w:val="00876627"/>
    <w:rsid w:val="00876749"/>
    <w:rsid w:val="008767E0"/>
    <w:rsid w:val="00880445"/>
    <w:rsid w:val="00881E37"/>
    <w:rsid w:val="00882E7C"/>
    <w:rsid w:val="00883302"/>
    <w:rsid w:val="008841F8"/>
    <w:rsid w:val="0088488F"/>
    <w:rsid w:val="008848B7"/>
    <w:rsid w:val="00885274"/>
    <w:rsid w:val="008852EF"/>
    <w:rsid w:val="00885737"/>
    <w:rsid w:val="0088594E"/>
    <w:rsid w:val="00885BC3"/>
    <w:rsid w:val="00886910"/>
    <w:rsid w:val="00886DC8"/>
    <w:rsid w:val="008902AC"/>
    <w:rsid w:val="00890650"/>
    <w:rsid w:val="00890B63"/>
    <w:rsid w:val="00890C5E"/>
    <w:rsid w:val="00890C99"/>
    <w:rsid w:val="00891633"/>
    <w:rsid w:val="008916BB"/>
    <w:rsid w:val="00891F4F"/>
    <w:rsid w:val="008928BC"/>
    <w:rsid w:val="00893B8D"/>
    <w:rsid w:val="00894595"/>
    <w:rsid w:val="008948FC"/>
    <w:rsid w:val="00894A27"/>
    <w:rsid w:val="00894B65"/>
    <w:rsid w:val="0089586E"/>
    <w:rsid w:val="00895ABC"/>
    <w:rsid w:val="00895AD9"/>
    <w:rsid w:val="008962F4"/>
    <w:rsid w:val="0089682A"/>
    <w:rsid w:val="00897B5E"/>
    <w:rsid w:val="00897CD1"/>
    <w:rsid w:val="00897E12"/>
    <w:rsid w:val="008A078B"/>
    <w:rsid w:val="008A28AB"/>
    <w:rsid w:val="008A30A6"/>
    <w:rsid w:val="008A3305"/>
    <w:rsid w:val="008A3953"/>
    <w:rsid w:val="008A4F52"/>
    <w:rsid w:val="008A5ABF"/>
    <w:rsid w:val="008A6BFC"/>
    <w:rsid w:val="008A7E0F"/>
    <w:rsid w:val="008B0689"/>
    <w:rsid w:val="008B0E87"/>
    <w:rsid w:val="008B0FC6"/>
    <w:rsid w:val="008B1106"/>
    <w:rsid w:val="008B12F5"/>
    <w:rsid w:val="008B1389"/>
    <w:rsid w:val="008B19CB"/>
    <w:rsid w:val="008B3B6B"/>
    <w:rsid w:val="008B3F0D"/>
    <w:rsid w:val="008B3FF1"/>
    <w:rsid w:val="008B4419"/>
    <w:rsid w:val="008B4704"/>
    <w:rsid w:val="008B4960"/>
    <w:rsid w:val="008B4C34"/>
    <w:rsid w:val="008B4FF6"/>
    <w:rsid w:val="008B641E"/>
    <w:rsid w:val="008B66C2"/>
    <w:rsid w:val="008B671F"/>
    <w:rsid w:val="008C06CE"/>
    <w:rsid w:val="008C1635"/>
    <w:rsid w:val="008C1BCC"/>
    <w:rsid w:val="008C34DE"/>
    <w:rsid w:val="008C3681"/>
    <w:rsid w:val="008C42A5"/>
    <w:rsid w:val="008C4FDC"/>
    <w:rsid w:val="008C59C3"/>
    <w:rsid w:val="008C5E2D"/>
    <w:rsid w:val="008C6BDB"/>
    <w:rsid w:val="008C715F"/>
    <w:rsid w:val="008C7FC4"/>
    <w:rsid w:val="008D1963"/>
    <w:rsid w:val="008D29D9"/>
    <w:rsid w:val="008D30B3"/>
    <w:rsid w:val="008D3D0E"/>
    <w:rsid w:val="008D5835"/>
    <w:rsid w:val="008D5910"/>
    <w:rsid w:val="008D5DA3"/>
    <w:rsid w:val="008D5F83"/>
    <w:rsid w:val="008D6104"/>
    <w:rsid w:val="008D719A"/>
    <w:rsid w:val="008D768D"/>
    <w:rsid w:val="008D7B3F"/>
    <w:rsid w:val="008E0FFC"/>
    <w:rsid w:val="008E2295"/>
    <w:rsid w:val="008E262B"/>
    <w:rsid w:val="008E2931"/>
    <w:rsid w:val="008E3319"/>
    <w:rsid w:val="008E3501"/>
    <w:rsid w:val="008E3759"/>
    <w:rsid w:val="008E39DA"/>
    <w:rsid w:val="008E3BFE"/>
    <w:rsid w:val="008E435D"/>
    <w:rsid w:val="008E4E70"/>
    <w:rsid w:val="008E59C3"/>
    <w:rsid w:val="008E5A22"/>
    <w:rsid w:val="008E5C5E"/>
    <w:rsid w:val="008E64A0"/>
    <w:rsid w:val="008E662D"/>
    <w:rsid w:val="008E6B47"/>
    <w:rsid w:val="008E7DFE"/>
    <w:rsid w:val="008E7FE1"/>
    <w:rsid w:val="008F0DFF"/>
    <w:rsid w:val="008F1912"/>
    <w:rsid w:val="008F30DE"/>
    <w:rsid w:val="008F380E"/>
    <w:rsid w:val="008F4086"/>
    <w:rsid w:val="008F5880"/>
    <w:rsid w:val="008F5E3C"/>
    <w:rsid w:val="008F7101"/>
    <w:rsid w:val="008F76AD"/>
    <w:rsid w:val="008F7798"/>
    <w:rsid w:val="00900B82"/>
    <w:rsid w:val="00900ED3"/>
    <w:rsid w:val="0090270B"/>
    <w:rsid w:val="0090274F"/>
    <w:rsid w:val="00902763"/>
    <w:rsid w:val="009029A2"/>
    <w:rsid w:val="00902E5C"/>
    <w:rsid w:val="00902F82"/>
    <w:rsid w:val="009040D9"/>
    <w:rsid w:val="009041DC"/>
    <w:rsid w:val="00904CC0"/>
    <w:rsid w:val="0090521E"/>
    <w:rsid w:val="009052AB"/>
    <w:rsid w:val="009064DE"/>
    <w:rsid w:val="00906FCB"/>
    <w:rsid w:val="00907A1E"/>
    <w:rsid w:val="00911E7B"/>
    <w:rsid w:val="00912537"/>
    <w:rsid w:val="00912818"/>
    <w:rsid w:val="00912CD9"/>
    <w:rsid w:val="009132EC"/>
    <w:rsid w:val="00913CB4"/>
    <w:rsid w:val="00913EB8"/>
    <w:rsid w:val="00914665"/>
    <w:rsid w:val="00914D23"/>
    <w:rsid w:val="0091604A"/>
    <w:rsid w:val="00916E47"/>
    <w:rsid w:val="00916F7C"/>
    <w:rsid w:val="00917135"/>
    <w:rsid w:val="00917B5A"/>
    <w:rsid w:val="00917C1B"/>
    <w:rsid w:val="00920A58"/>
    <w:rsid w:val="00920A8C"/>
    <w:rsid w:val="00920FE3"/>
    <w:rsid w:val="009210A8"/>
    <w:rsid w:val="00922A85"/>
    <w:rsid w:val="0092351A"/>
    <w:rsid w:val="00923A00"/>
    <w:rsid w:val="00924491"/>
    <w:rsid w:val="00924B97"/>
    <w:rsid w:val="00924C83"/>
    <w:rsid w:val="0092567F"/>
    <w:rsid w:val="009256B4"/>
    <w:rsid w:val="00925718"/>
    <w:rsid w:val="00925F11"/>
    <w:rsid w:val="00926326"/>
    <w:rsid w:val="009264F0"/>
    <w:rsid w:val="00927565"/>
    <w:rsid w:val="00927AF5"/>
    <w:rsid w:val="0093058E"/>
    <w:rsid w:val="00930E97"/>
    <w:rsid w:val="0093171D"/>
    <w:rsid w:val="00931AE9"/>
    <w:rsid w:val="00932D2E"/>
    <w:rsid w:val="009332E1"/>
    <w:rsid w:val="00933839"/>
    <w:rsid w:val="00933B44"/>
    <w:rsid w:val="00934A2C"/>
    <w:rsid w:val="00935409"/>
    <w:rsid w:val="009362C8"/>
    <w:rsid w:val="009369B6"/>
    <w:rsid w:val="00936ACF"/>
    <w:rsid w:val="009375EC"/>
    <w:rsid w:val="009416C8"/>
    <w:rsid w:val="00941B4A"/>
    <w:rsid w:val="00942201"/>
    <w:rsid w:val="009428B5"/>
    <w:rsid w:val="009431A3"/>
    <w:rsid w:val="00943232"/>
    <w:rsid w:val="00943D3F"/>
    <w:rsid w:val="009442B5"/>
    <w:rsid w:val="00944381"/>
    <w:rsid w:val="0094440F"/>
    <w:rsid w:val="00945171"/>
    <w:rsid w:val="0094529A"/>
    <w:rsid w:val="009456B3"/>
    <w:rsid w:val="00945C84"/>
    <w:rsid w:val="0094612F"/>
    <w:rsid w:val="009474D4"/>
    <w:rsid w:val="00947545"/>
    <w:rsid w:val="00950808"/>
    <w:rsid w:val="00950A2D"/>
    <w:rsid w:val="00950F8F"/>
    <w:rsid w:val="009512C1"/>
    <w:rsid w:val="009519C0"/>
    <w:rsid w:val="009525D1"/>
    <w:rsid w:val="0095290F"/>
    <w:rsid w:val="00953206"/>
    <w:rsid w:val="0095351A"/>
    <w:rsid w:val="0095432E"/>
    <w:rsid w:val="0095474F"/>
    <w:rsid w:val="009549C7"/>
    <w:rsid w:val="00954A6F"/>
    <w:rsid w:val="009551BE"/>
    <w:rsid w:val="00955DDA"/>
    <w:rsid w:val="009569C4"/>
    <w:rsid w:val="00956E1B"/>
    <w:rsid w:val="0095752A"/>
    <w:rsid w:val="009577C5"/>
    <w:rsid w:val="009579A0"/>
    <w:rsid w:val="00957C09"/>
    <w:rsid w:val="00960560"/>
    <w:rsid w:val="00960B4E"/>
    <w:rsid w:val="00960FE8"/>
    <w:rsid w:val="00961286"/>
    <w:rsid w:val="00961858"/>
    <w:rsid w:val="00961929"/>
    <w:rsid w:val="00962A34"/>
    <w:rsid w:val="00962F04"/>
    <w:rsid w:val="00962FDF"/>
    <w:rsid w:val="0096342E"/>
    <w:rsid w:val="00964AD2"/>
    <w:rsid w:val="00964DBC"/>
    <w:rsid w:val="00965566"/>
    <w:rsid w:val="009664F1"/>
    <w:rsid w:val="00966F4D"/>
    <w:rsid w:val="0096706E"/>
    <w:rsid w:val="009670AB"/>
    <w:rsid w:val="0096718A"/>
    <w:rsid w:val="00967692"/>
    <w:rsid w:val="0097017A"/>
    <w:rsid w:val="00970D95"/>
    <w:rsid w:val="00970DA3"/>
    <w:rsid w:val="0097183F"/>
    <w:rsid w:val="009721B1"/>
    <w:rsid w:val="0097230D"/>
    <w:rsid w:val="009723B1"/>
    <w:rsid w:val="00973248"/>
    <w:rsid w:val="00973D74"/>
    <w:rsid w:val="00973E7E"/>
    <w:rsid w:val="00974491"/>
    <w:rsid w:val="00974582"/>
    <w:rsid w:val="00974DB1"/>
    <w:rsid w:val="00975272"/>
    <w:rsid w:val="00975667"/>
    <w:rsid w:val="00975A93"/>
    <w:rsid w:val="00975AA7"/>
    <w:rsid w:val="00975C4E"/>
    <w:rsid w:val="00976043"/>
    <w:rsid w:val="0097609E"/>
    <w:rsid w:val="0097695B"/>
    <w:rsid w:val="00977B44"/>
    <w:rsid w:val="00980274"/>
    <w:rsid w:val="0098039F"/>
    <w:rsid w:val="009810BA"/>
    <w:rsid w:val="00981C8D"/>
    <w:rsid w:val="00981FBA"/>
    <w:rsid w:val="0098258D"/>
    <w:rsid w:val="00983145"/>
    <w:rsid w:val="00983AEE"/>
    <w:rsid w:val="00983FC4"/>
    <w:rsid w:val="00983FF3"/>
    <w:rsid w:val="00984BE2"/>
    <w:rsid w:val="009850EE"/>
    <w:rsid w:val="009867BB"/>
    <w:rsid w:val="0098737C"/>
    <w:rsid w:val="009902FD"/>
    <w:rsid w:val="0099063F"/>
    <w:rsid w:val="009906A5"/>
    <w:rsid w:val="00990892"/>
    <w:rsid w:val="00990F65"/>
    <w:rsid w:val="00991C71"/>
    <w:rsid w:val="00991E06"/>
    <w:rsid w:val="00992573"/>
    <w:rsid w:val="009930E4"/>
    <w:rsid w:val="0099313A"/>
    <w:rsid w:val="009934D8"/>
    <w:rsid w:val="00994A44"/>
    <w:rsid w:val="009959F4"/>
    <w:rsid w:val="00995F59"/>
    <w:rsid w:val="00996A70"/>
    <w:rsid w:val="00997BC5"/>
    <w:rsid w:val="00997EC5"/>
    <w:rsid w:val="009A03E7"/>
    <w:rsid w:val="009A077C"/>
    <w:rsid w:val="009A144F"/>
    <w:rsid w:val="009A170A"/>
    <w:rsid w:val="009A1C8D"/>
    <w:rsid w:val="009A1E58"/>
    <w:rsid w:val="009A2766"/>
    <w:rsid w:val="009A2A25"/>
    <w:rsid w:val="009A3DA7"/>
    <w:rsid w:val="009A4F41"/>
    <w:rsid w:val="009A5CC9"/>
    <w:rsid w:val="009A6236"/>
    <w:rsid w:val="009A6570"/>
    <w:rsid w:val="009A7218"/>
    <w:rsid w:val="009A7B34"/>
    <w:rsid w:val="009B01D3"/>
    <w:rsid w:val="009B04C2"/>
    <w:rsid w:val="009B0983"/>
    <w:rsid w:val="009B3384"/>
    <w:rsid w:val="009B3709"/>
    <w:rsid w:val="009B381B"/>
    <w:rsid w:val="009B4598"/>
    <w:rsid w:val="009B4C26"/>
    <w:rsid w:val="009B4D18"/>
    <w:rsid w:val="009B4F32"/>
    <w:rsid w:val="009B57F7"/>
    <w:rsid w:val="009B5D26"/>
    <w:rsid w:val="009B6A61"/>
    <w:rsid w:val="009B6B48"/>
    <w:rsid w:val="009B6C16"/>
    <w:rsid w:val="009B7063"/>
    <w:rsid w:val="009B720F"/>
    <w:rsid w:val="009B72A7"/>
    <w:rsid w:val="009B7AE1"/>
    <w:rsid w:val="009C08D0"/>
    <w:rsid w:val="009C0EB7"/>
    <w:rsid w:val="009C0FB7"/>
    <w:rsid w:val="009C2C38"/>
    <w:rsid w:val="009C3B03"/>
    <w:rsid w:val="009C67CD"/>
    <w:rsid w:val="009D0DE8"/>
    <w:rsid w:val="009D12C1"/>
    <w:rsid w:val="009D1459"/>
    <w:rsid w:val="009D158A"/>
    <w:rsid w:val="009D1753"/>
    <w:rsid w:val="009D24DB"/>
    <w:rsid w:val="009D3605"/>
    <w:rsid w:val="009D372D"/>
    <w:rsid w:val="009D3909"/>
    <w:rsid w:val="009D4DE2"/>
    <w:rsid w:val="009D55D4"/>
    <w:rsid w:val="009D64A4"/>
    <w:rsid w:val="009D7611"/>
    <w:rsid w:val="009D7856"/>
    <w:rsid w:val="009E00AC"/>
    <w:rsid w:val="009E0439"/>
    <w:rsid w:val="009E0647"/>
    <w:rsid w:val="009E0B61"/>
    <w:rsid w:val="009E1110"/>
    <w:rsid w:val="009E15BC"/>
    <w:rsid w:val="009E1641"/>
    <w:rsid w:val="009E225A"/>
    <w:rsid w:val="009E2352"/>
    <w:rsid w:val="009E34B7"/>
    <w:rsid w:val="009E3B5D"/>
    <w:rsid w:val="009E3B60"/>
    <w:rsid w:val="009E415D"/>
    <w:rsid w:val="009E458D"/>
    <w:rsid w:val="009E49EA"/>
    <w:rsid w:val="009E4FA6"/>
    <w:rsid w:val="009E53DE"/>
    <w:rsid w:val="009E5B89"/>
    <w:rsid w:val="009E6571"/>
    <w:rsid w:val="009F18AC"/>
    <w:rsid w:val="009F1D63"/>
    <w:rsid w:val="009F352C"/>
    <w:rsid w:val="009F3611"/>
    <w:rsid w:val="009F39AF"/>
    <w:rsid w:val="009F4249"/>
    <w:rsid w:val="009F4814"/>
    <w:rsid w:val="009F4D6A"/>
    <w:rsid w:val="009F4EC4"/>
    <w:rsid w:val="009F518F"/>
    <w:rsid w:val="009F54C3"/>
    <w:rsid w:val="009F5A35"/>
    <w:rsid w:val="009F66D2"/>
    <w:rsid w:val="009F6FA7"/>
    <w:rsid w:val="009F70CD"/>
    <w:rsid w:val="009F71F0"/>
    <w:rsid w:val="00A00077"/>
    <w:rsid w:val="00A00170"/>
    <w:rsid w:val="00A022D1"/>
    <w:rsid w:val="00A028C3"/>
    <w:rsid w:val="00A02A59"/>
    <w:rsid w:val="00A02AB5"/>
    <w:rsid w:val="00A02C39"/>
    <w:rsid w:val="00A032AB"/>
    <w:rsid w:val="00A03618"/>
    <w:rsid w:val="00A0391B"/>
    <w:rsid w:val="00A03943"/>
    <w:rsid w:val="00A039D6"/>
    <w:rsid w:val="00A03C13"/>
    <w:rsid w:val="00A04615"/>
    <w:rsid w:val="00A06AEF"/>
    <w:rsid w:val="00A06E9C"/>
    <w:rsid w:val="00A07FDE"/>
    <w:rsid w:val="00A104EB"/>
    <w:rsid w:val="00A1060C"/>
    <w:rsid w:val="00A10D27"/>
    <w:rsid w:val="00A11212"/>
    <w:rsid w:val="00A11612"/>
    <w:rsid w:val="00A119BE"/>
    <w:rsid w:val="00A11E44"/>
    <w:rsid w:val="00A12238"/>
    <w:rsid w:val="00A13406"/>
    <w:rsid w:val="00A15766"/>
    <w:rsid w:val="00A158D6"/>
    <w:rsid w:val="00A15901"/>
    <w:rsid w:val="00A15F58"/>
    <w:rsid w:val="00A16055"/>
    <w:rsid w:val="00A203A1"/>
    <w:rsid w:val="00A207BE"/>
    <w:rsid w:val="00A21211"/>
    <w:rsid w:val="00A21528"/>
    <w:rsid w:val="00A22AEB"/>
    <w:rsid w:val="00A22C57"/>
    <w:rsid w:val="00A23EA8"/>
    <w:rsid w:val="00A2434E"/>
    <w:rsid w:val="00A248B1"/>
    <w:rsid w:val="00A24BAE"/>
    <w:rsid w:val="00A24C48"/>
    <w:rsid w:val="00A261D7"/>
    <w:rsid w:val="00A2631C"/>
    <w:rsid w:val="00A26456"/>
    <w:rsid w:val="00A26567"/>
    <w:rsid w:val="00A276EA"/>
    <w:rsid w:val="00A277F7"/>
    <w:rsid w:val="00A30100"/>
    <w:rsid w:val="00A31EF2"/>
    <w:rsid w:val="00A32480"/>
    <w:rsid w:val="00A328B3"/>
    <w:rsid w:val="00A32ECE"/>
    <w:rsid w:val="00A33E8D"/>
    <w:rsid w:val="00A34491"/>
    <w:rsid w:val="00A35A7F"/>
    <w:rsid w:val="00A36444"/>
    <w:rsid w:val="00A366ED"/>
    <w:rsid w:val="00A37C21"/>
    <w:rsid w:val="00A37F7A"/>
    <w:rsid w:val="00A4063F"/>
    <w:rsid w:val="00A41CA4"/>
    <w:rsid w:val="00A42226"/>
    <w:rsid w:val="00A426E8"/>
    <w:rsid w:val="00A42921"/>
    <w:rsid w:val="00A437EA"/>
    <w:rsid w:val="00A444D0"/>
    <w:rsid w:val="00A44573"/>
    <w:rsid w:val="00A44602"/>
    <w:rsid w:val="00A44C52"/>
    <w:rsid w:val="00A45173"/>
    <w:rsid w:val="00A451CD"/>
    <w:rsid w:val="00A454DD"/>
    <w:rsid w:val="00A45F3C"/>
    <w:rsid w:val="00A4619A"/>
    <w:rsid w:val="00A46F04"/>
    <w:rsid w:val="00A47270"/>
    <w:rsid w:val="00A47AAC"/>
    <w:rsid w:val="00A50A13"/>
    <w:rsid w:val="00A50D0B"/>
    <w:rsid w:val="00A50E58"/>
    <w:rsid w:val="00A50FCF"/>
    <w:rsid w:val="00A51EAC"/>
    <w:rsid w:val="00A52491"/>
    <w:rsid w:val="00A528D1"/>
    <w:rsid w:val="00A53719"/>
    <w:rsid w:val="00A5376E"/>
    <w:rsid w:val="00A539CE"/>
    <w:rsid w:val="00A5405F"/>
    <w:rsid w:val="00A542B2"/>
    <w:rsid w:val="00A54923"/>
    <w:rsid w:val="00A54E2A"/>
    <w:rsid w:val="00A55525"/>
    <w:rsid w:val="00A55949"/>
    <w:rsid w:val="00A56805"/>
    <w:rsid w:val="00A57430"/>
    <w:rsid w:val="00A575F6"/>
    <w:rsid w:val="00A5797B"/>
    <w:rsid w:val="00A603B1"/>
    <w:rsid w:val="00A6079F"/>
    <w:rsid w:val="00A60B23"/>
    <w:rsid w:val="00A610CD"/>
    <w:rsid w:val="00A612F9"/>
    <w:rsid w:val="00A628A7"/>
    <w:rsid w:val="00A6350A"/>
    <w:rsid w:val="00A6382C"/>
    <w:rsid w:val="00A64AE6"/>
    <w:rsid w:val="00A65D3F"/>
    <w:rsid w:val="00A66FA8"/>
    <w:rsid w:val="00A67531"/>
    <w:rsid w:val="00A67B77"/>
    <w:rsid w:val="00A72874"/>
    <w:rsid w:val="00A73C02"/>
    <w:rsid w:val="00A7402A"/>
    <w:rsid w:val="00A74865"/>
    <w:rsid w:val="00A74CE8"/>
    <w:rsid w:val="00A750B0"/>
    <w:rsid w:val="00A75425"/>
    <w:rsid w:val="00A758AA"/>
    <w:rsid w:val="00A75AC9"/>
    <w:rsid w:val="00A75DAF"/>
    <w:rsid w:val="00A76210"/>
    <w:rsid w:val="00A76EE4"/>
    <w:rsid w:val="00A77100"/>
    <w:rsid w:val="00A77F36"/>
    <w:rsid w:val="00A80934"/>
    <w:rsid w:val="00A80A27"/>
    <w:rsid w:val="00A80FFA"/>
    <w:rsid w:val="00A812E5"/>
    <w:rsid w:val="00A82814"/>
    <w:rsid w:val="00A84463"/>
    <w:rsid w:val="00A8509C"/>
    <w:rsid w:val="00A8618C"/>
    <w:rsid w:val="00A86545"/>
    <w:rsid w:val="00A87C72"/>
    <w:rsid w:val="00A906C9"/>
    <w:rsid w:val="00A908AE"/>
    <w:rsid w:val="00A908FD"/>
    <w:rsid w:val="00A90AB6"/>
    <w:rsid w:val="00A92244"/>
    <w:rsid w:val="00A92B8A"/>
    <w:rsid w:val="00A92B8E"/>
    <w:rsid w:val="00A93863"/>
    <w:rsid w:val="00A93AD0"/>
    <w:rsid w:val="00A93AF3"/>
    <w:rsid w:val="00A9437E"/>
    <w:rsid w:val="00A96CA1"/>
    <w:rsid w:val="00A9757F"/>
    <w:rsid w:val="00A97F08"/>
    <w:rsid w:val="00A97F24"/>
    <w:rsid w:val="00AA09A2"/>
    <w:rsid w:val="00AA0AFF"/>
    <w:rsid w:val="00AA0C1B"/>
    <w:rsid w:val="00AA0C9A"/>
    <w:rsid w:val="00AA19B9"/>
    <w:rsid w:val="00AA1CDD"/>
    <w:rsid w:val="00AA2E94"/>
    <w:rsid w:val="00AA315F"/>
    <w:rsid w:val="00AA3D14"/>
    <w:rsid w:val="00AA3D72"/>
    <w:rsid w:val="00AA4D3E"/>
    <w:rsid w:val="00AA5F11"/>
    <w:rsid w:val="00AA6DC8"/>
    <w:rsid w:val="00AA7063"/>
    <w:rsid w:val="00AA7996"/>
    <w:rsid w:val="00AA7C6A"/>
    <w:rsid w:val="00AB0CA0"/>
    <w:rsid w:val="00AB1042"/>
    <w:rsid w:val="00AB13D0"/>
    <w:rsid w:val="00AB193A"/>
    <w:rsid w:val="00AB2136"/>
    <w:rsid w:val="00AB21D8"/>
    <w:rsid w:val="00AB23E6"/>
    <w:rsid w:val="00AB268D"/>
    <w:rsid w:val="00AB2DC4"/>
    <w:rsid w:val="00AB3176"/>
    <w:rsid w:val="00AB329D"/>
    <w:rsid w:val="00AB3E9C"/>
    <w:rsid w:val="00AB4790"/>
    <w:rsid w:val="00AB585F"/>
    <w:rsid w:val="00AB5B94"/>
    <w:rsid w:val="00AB612D"/>
    <w:rsid w:val="00AC035D"/>
    <w:rsid w:val="00AC04F1"/>
    <w:rsid w:val="00AC056B"/>
    <w:rsid w:val="00AC0BB6"/>
    <w:rsid w:val="00AC16B8"/>
    <w:rsid w:val="00AC19CB"/>
    <w:rsid w:val="00AC1AE7"/>
    <w:rsid w:val="00AC2777"/>
    <w:rsid w:val="00AC2EB0"/>
    <w:rsid w:val="00AC3254"/>
    <w:rsid w:val="00AC44C4"/>
    <w:rsid w:val="00AC4508"/>
    <w:rsid w:val="00AC4670"/>
    <w:rsid w:val="00AC4713"/>
    <w:rsid w:val="00AC49B1"/>
    <w:rsid w:val="00AC4B8E"/>
    <w:rsid w:val="00AC4EE6"/>
    <w:rsid w:val="00AC53D7"/>
    <w:rsid w:val="00AC63D0"/>
    <w:rsid w:val="00AC63FB"/>
    <w:rsid w:val="00AC7D3A"/>
    <w:rsid w:val="00AD090D"/>
    <w:rsid w:val="00AD1D9D"/>
    <w:rsid w:val="00AD2951"/>
    <w:rsid w:val="00AD34C4"/>
    <w:rsid w:val="00AD4732"/>
    <w:rsid w:val="00AD60B6"/>
    <w:rsid w:val="00AD6558"/>
    <w:rsid w:val="00AD6707"/>
    <w:rsid w:val="00AD6922"/>
    <w:rsid w:val="00AD6D72"/>
    <w:rsid w:val="00AD6F5A"/>
    <w:rsid w:val="00AD6F5B"/>
    <w:rsid w:val="00AD7668"/>
    <w:rsid w:val="00AD7B9B"/>
    <w:rsid w:val="00AE00EB"/>
    <w:rsid w:val="00AE01B7"/>
    <w:rsid w:val="00AE02C1"/>
    <w:rsid w:val="00AE08B8"/>
    <w:rsid w:val="00AE2319"/>
    <w:rsid w:val="00AE3203"/>
    <w:rsid w:val="00AE3FF1"/>
    <w:rsid w:val="00AE40E1"/>
    <w:rsid w:val="00AE4283"/>
    <w:rsid w:val="00AE45DF"/>
    <w:rsid w:val="00AE4938"/>
    <w:rsid w:val="00AE4BAE"/>
    <w:rsid w:val="00AE5280"/>
    <w:rsid w:val="00AE5488"/>
    <w:rsid w:val="00AE5EE6"/>
    <w:rsid w:val="00AE64B2"/>
    <w:rsid w:val="00AE65CA"/>
    <w:rsid w:val="00AE6B74"/>
    <w:rsid w:val="00AE6D64"/>
    <w:rsid w:val="00AE6F91"/>
    <w:rsid w:val="00AE7229"/>
    <w:rsid w:val="00AE78F5"/>
    <w:rsid w:val="00AE7F72"/>
    <w:rsid w:val="00AF0896"/>
    <w:rsid w:val="00AF39A1"/>
    <w:rsid w:val="00AF4E4D"/>
    <w:rsid w:val="00AF500C"/>
    <w:rsid w:val="00AF5571"/>
    <w:rsid w:val="00AF581B"/>
    <w:rsid w:val="00AF5BE2"/>
    <w:rsid w:val="00AF7261"/>
    <w:rsid w:val="00AF762E"/>
    <w:rsid w:val="00AF7EAA"/>
    <w:rsid w:val="00B001BD"/>
    <w:rsid w:val="00B0020C"/>
    <w:rsid w:val="00B00D2B"/>
    <w:rsid w:val="00B018D8"/>
    <w:rsid w:val="00B01EAA"/>
    <w:rsid w:val="00B02685"/>
    <w:rsid w:val="00B027A6"/>
    <w:rsid w:val="00B02DBC"/>
    <w:rsid w:val="00B0375B"/>
    <w:rsid w:val="00B0480F"/>
    <w:rsid w:val="00B04D9D"/>
    <w:rsid w:val="00B07194"/>
    <w:rsid w:val="00B071C0"/>
    <w:rsid w:val="00B07341"/>
    <w:rsid w:val="00B074E8"/>
    <w:rsid w:val="00B076D8"/>
    <w:rsid w:val="00B07F1C"/>
    <w:rsid w:val="00B10BCF"/>
    <w:rsid w:val="00B1113C"/>
    <w:rsid w:val="00B1173E"/>
    <w:rsid w:val="00B11A93"/>
    <w:rsid w:val="00B126FF"/>
    <w:rsid w:val="00B127E2"/>
    <w:rsid w:val="00B12E30"/>
    <w:rsid w:val="00B143C3"/>
    <w:rsid w:val="00B14498"/>
    <w:rsid w:val="00B14688"/>
    <w:rsid w:val="00B1477C"/>
    <w:rsid w:val="00B15033"/>
    <w:rsid w:val="00B15159"/>
    <w:rsid w:val="00B15920"/>
    <w:rsid w:val="00B15D58"/>
    <w:rsid w:val="00B168B9"/>
    <w:rsid w:val="00B16DB8"/>
    <w:rsid w:val="00B17619"/>
    <w:rsid w:val="00B1763F"/>
    <w:rsid w:val="00B20225"/>
    <w:rsid w:val="00B208E4"/>
    <w:rsid w:val="00B21BE9"/>
    <w:rsid w:val="00B237C7"/>
    <w:rsid w:val="00B23A3F"/>
    <w:rsid w:val="00B23FC3"/>
    <w:rsid w:val="00B24AA7"/>
    <w:rsid w:val="00B24DA6"/>
    <w:rsid w:val="00B25228"/>
    <w:rsid w:val="00B26008"/>
    <w:rsid w:val="00B2693F"/>
    <w:rsid w:val="00B27ACF"/>
    <w:rsid w:val="00B27C3F"/>
    <w:rsid w:val="00B27EA4"/>
    <w:rsid w:val="00B304A5"/>
    <w:rsid w:val="00B30539"/>
    <w:rsid w:val="00B306BE"/>
    <w:rsid w:val="00B308F9"/>
    <w:rsid w:val="00B30B3B"/>
    <w:rsid w:val="00B314DB"/>
    <w:rsid w:val="00B321E6"/>
    <w:rsid w:val="00B321EE"/>
    <w:rsid w:val="00B32263"/>
    <w:rsid w:val="00B32B82"/>
    <w:rsid w:val="00B32C4C"/>
    <w:rsid w:val="00B32F3F"/>
    <w:rsid w:val="00B33526"/>
    <w:rsid w:val="00B33667"/>
    <w:rsid w:val="00B33EAD"/>
    <w:rsid w:val="00B3422A"/>
    <w:rsid w:val="00B34574"/>
    <w:rsid w:val="00B34D4B"/>
    <w:rsid w:val="00B35271"/>
    <w:rsid w:val="00B35BE8"/>
    <w:rsid w:val="00B361F2"/>
    <w:rsid w:val="00B363ED"/>
    <w:rsid w:val="00B3663C"/>
    <w:rsid w:val="00B36A8E"/>
    <w:rsid w:val="00B36A9F"/>
    <w:rsid w:val="00B3718B"/>
    <w:rsid w:val="00B3745F"/>
    <w:rsid w:val="00B4018C"/>
    <w:rsid w:val="00B40311"/>
    <w:rsid w:val="00B40C4C"/>
    <w:rsid w:val="00B40C7B"/>
    <w:rsid w:val="00B40D85"/>
    <w:rsid w:val="00B40EFB"/>
    <w:rsid w:val="00B4150B"/>
    <w:rsid w:val="00B41C92"/>
    <w:rsid w:val="00B42064"/>
    <w:rsid w:val="00B42758"/>
    <w:rsid w:val="00B42D1A"/>
    <w:rsid w:val="00B43089"/>
    <w:rsid w:val="00B431B9"/>
    <w:rsid w:val="00B433A6"/>
    <w:rsid w:val="00B4357B"/>
    <w:rsid w:val="00B436B3"/>
    <w:rsid w:val="00B43C7A"/>
    <w:rsid w:val="00B43EAE"/>
    <w:rsid w:val="00B44078"/>
    <w:rsid w:val="00B4517E"/>
    <w:rsid w:val="00B455AA"/>
    <w:rsid w:val="00B45B80"/>
    <w:rsid w:val="00B45C4E"/>
    <w:rsid w:val="00B45FC6"/>
    <w:rsid w:val="00B4632A"/>
    <w:rsid w:val="00B46349"/>
    <w:rsid w:val="00B46475"/>
    <w:rsid w:val="00B46C29"/>
    <w:rsid w:val="00B4787A"/>
    <w:rsid w:val="00B47DB9"/>
    <w:rsid w:val="00B47DD2"/>
    <w:rsid w:val="00B507E6"/>
    <w:rsid w:val="00B50C51"/>
    <w:rsid w:val="00B50D24"/>
    <w:rsid w:val="00B51A05"/>
    <w:rsid w:val="00B530F1"/>
    <w:rsid w:val="00B54053"/>
    <w:rsid w:val="00B54520"/>
    <w:rsid w:val="00B547DC"/>
    <w:rsid w:val="00B55E3D"/>
    <w:rsid w:val="00B56367"/>
    <w:rsid w:val="00B566E3"/>
    <w:rsid w:val="00B56B21"/>
    <w:rsid w:val="00B57C6F"/>
    <w:rsid w:val="00B61491"/>
    <w:rsid w:val="00B6180D"/>
    <w:rsid w:val="00B61B09"/>
    <w:rsid w:val="00B62543"/>
    <w:rsid w:val="00B62918"/>
    <w:rsid w:val="00B62A13"/>
    <w:rsid w:val="00B62F46"/>
    <w:rsid w:val="00B63487"/>
    <w:rsid w:val="00B63622"/>
    <w:rsid w:val="00B63D92"/>
    <w:rsid w:val="00B641CA"/>
    <w:rsid w:val="00B65859"/>
    <w:rsid w:val="00B65A69"/>
    <w:rsid w:val="00B65E0E"/>
    <w:rsid w:val="00B674A5"/>
    <w:rsid w:val="00B67AD2"/>
    <w:rsid w:val="00B71B9F"/>
    <w:rsid w:val="00B71BCC"/>
    <w:rsid w:val="00B720DD"/>
    <w:rsid w:val="00B727D7"/>
    <w:rsid w:val="00B72883"/>
    <w:rsid w:val="00B736EE"/>
    <w:rsid w:val="00B759E3"/>
    <w:rsid w:val="00B8035F"/>
    <w:rsid w:val="00B8064C"/>
    <w:rsid w:val="00B81054"/>
    <w:rsid w:val="00B83069"/>
    <w:rsid w:val="00B8392C"/>
    <w:rsid w:val="00B848B6"/>
    <w:rsid w:val="00B84B1C"/>
    <w:rsid w:val="00B85161"/>
    <w:rsid w:val="00B86046"/>
    <w:rsid w:val="00B86457"/>
    <w:rsid w:val="00B877F6"/>
    <w:rsid w:val="00B87922"/>
    <w:rsid w:val="00B90A2A"/>
    <w:rsid w:val="00B90AC4"/>
    <w:rsid w:val="00B90DD5"/>
    <w:rsid w:val="00B91234"/>
    <w:rsid w:val="00B91BBF"/>
    <w:rsid w:val="00B91C78"/>
    <w:rsid w:val="00B92C28"/>
    <w:rsid w:val="00B92FAF"/>
    <w:rsid w:val="00B9393C"/>
    <w:rsid w:val="00B946F9"/>
    <w:rsid w:val="00B94EE1"/>
    <w:rsid w:val="00B962B2"/>
    <w:rsid w:val="00B96B04"/>
    <w:rsid w:val="00BA0462"/>
    <w:rsid w:val="00BA057A"/>
    <w:rsid w:val="00BA0A7F"/>
    <w:rsid w:val="00BA1154"/>
    <w:rsid w:val="00BA1314"/>
    <w:rsid w:val="00BA1D89"/>
    <w:rsid w:val="00BA21C7"/>
    <w:rsid w:val="00BA21EA"/>
    <w:rsid w:val="00BA276C"/>
    <w:rsid w:val="00BA3464"/>
    <w:rsid w:val="00BA4BB9"/>
    <w:rsid w:val="00BA4DA1"/>
    <w:rsid w:val="00BA5609"/>
    <w:rsid w:val="00BA5D22"/>
    <w:rsid w:val="00BA6166"/>
    <w:rsid w:val="00BA63F9"/>
    <w:rsid w:val="00BA6A71"/>
    <w:rsid w:val="00BA7001"/>
    <w:rsid w:val="00BB00C7"/>
    <w:rsid w:val="00BB076F"/>
    <w:rsid w:val="00BB1010"/>
    <w:rsid w:val="00BB1917"/>
    <w:rsid w:val="00BB306F"/>
    <w:rsid w:val="00BB3116"/>
    <w:rsid w:val="00BB3CC8"/>
    <w:rsid w:val="00BB3D7A"/>
    <w:rsid w:val="00BB3E3F"/>
    <w:rsid w:val="00BB41C3"/>
    <w:rsid w:val="00BB442F"/>
    <w:rsid w:val="00BB459C"/>
    <w:rsid w:val="00BB45D7"/>
    <w:rsid w:val="00BB46A4"/>
    <w:rsid w:val="00BB5FCD"/>
    <w:rsid w:val="00BB6018"/>
    <w:rsid w:val="00BB6A0F"/>
    <w:rsid w:val="00BB711A"/>
    <w:rsid w:val="00BB744F"/>
    <w:rsid w:val="00BB766B"/>
    <w:rsid w:val="00BB78FD"/>
    <w:rsid w:val="00BC2041"/>
    <w:rsid w:val="00BC208C"/>
    <w:rsid w:val="00BC21FC"/>
    <w:rsid w:val="00BC23E8"/>
    <w:rsid w:val="00BC2D11"/>
    <w:rsid w:val="00BC45DB"/>
    <w:rsid w:val="00BC4DAB"/>
    <w:rsid w:val="00BC5AB9"/>
    <w:rsid w:val="00BC5E35"/>
    <w:rsid w:val="00BC62F0"/>
    <w:rsid w:val="00BC6702"/>
    <w:rsid w:val="00BC67C5"/>
    <w:rsid w:val="00BC6CEC"/>
    <w:rsid w:val="00BD0377"/>
    <w:rsid w:val="00BD038D"/>
    <w:rsid w:val="00BD134A"/>
    <w:rsid w:val="00BD295A"/>
    <w:rsid w:val="00BD2E65"/>
    <w:rsid w:val="00BD414C"/>
    <w:rsid w:val="00BD4B89"/>
    <w:rsid w:val="00BD5029"/>
    <w:rsid w:val="00BD5922"/>
    <w:rsid w:val="00BD623D"/>
    <w:rsid w:val="00BD6398"/>
    <w:rsid w:val="00BD6CD4"/>
    <w:rsid w:val="00BD6F06"/>
    <w:rsid w:val="00BD729D"/>
    <w:rsid w:val="00BD7DB2"/>
    <w:rsid w:val="00BE04A1"/>
    <w:rsid w:val="00BE1FD3"/>
    <w:rsid w:val="00BE213E"/>
    <w:rsid w:val="00BE228C"/>
    <w:rsid w:val="00BE236F"/>
    <w:rsid w:val="00BE2F80"/>
    <w:rsid w:val="00BE42DD"/>
    <w:rsid w:val="00BE4C34"/>
    <w:rsid w:val="00BE58A7"/>
    <w:rsid w:val="00BE58D3"/>
    <w:rsid w:val="00BE66B3"/>
    <w:rsid w:val="00BE67E9"/>
    <w:rsid w:val="00BE7056"/>
    <w:rsid w:val="00BF02CB"/>
    <w:rsid w:val="00BF0407"/>
    <w:rsid w:val="00BF11E6"/>
    <w:rsid w:val="00BF11F3"/>
    <w:rsid w:val="00BF1505"/>
    <w:rsid w:val="00BF1583"/>
    <w:rsid w:val="00BF1618"/>
    <w:rsid w:val="00BF2C04"/>
    <w:rsid w:val="00BF3736"/>
    <w:rsid w:val="00BF427D"/>
    <w:rsid w:val="00BF4A40"/>
    <w:rsid w:val="00BF5A50"/>
    <w:rsid w:val="00BF68F0"/>
    <w:rsid w:val="00BF6AD7"/>
    <w:rsid w:val="00BF6D90"/>
    <w:rsid w:val="00BF6FD8"/>
    <w:rsid w:val="00BF7054"/>
    <w:rsid w:val="00C00359"/>
    <w:rsid w:val="00C00770"/>
    <w:rsid w:val="00C00DA8"/>
    <w:rsid w:val="00C0124D"/>
    <w:rsid w:val="00C01ABB"/>
    <w:rsid w:val="00C01B91"/>
    <w:rsid w:val="00C033B0"/>
    <w:rsid w:val="00C03680"/>
    <w:rsid w:val="00C03AE3"/>
    <w:rsid w:val="00C04323"/>
    <w:rsid w:val="00C0483C"/>
    <w:rsid w:val="00C049C1"/>
    <w:rsid w:val="00C054DF"/>
    <w:rsid w:val="00C055D8"/>
    <w:rsid w:val="00C059F9"/>
    <w:rsid w:val="00C05D3F"/>
    <w:rsid w:val="00C05EC6"/>
    <w:rsid w:val="00C0614C"/>
    <w:rsid w:val="00C066A0"/>
    <w:rsid w:val="00C0695C"/>
    <w:rsid w:val="00C06E27"/>
    <w:rsid w:val="00C06ECB"/>
    <w:rsid w:val="00C11A3E"/>
    <w:rsid w:val="00C11BE0"/>
    <w:rsid w:val="00C12945"/>
    <w:rsid w:val="00C12ED1"/>
    <w:rsid w:val="00C1324E"/>
    <w:rsid w:val="00C13462"/>
    <w:rsid w:val="00C14FC4"/>
    <w:rsid w:val="00C158E6"/>
    <w:rsid w:val="00C15BC7"/>
    <w:rsid w:val="00C163D0"/>
    <w:rsid w:val="00C16E33"/>
    <w:rsid w:val="00C179B0"/>
    <w:rsid w:val="00C17BA2"/>
    <w:rsid w:val="00C20282"/>
    <w:rsid w:val="00C207E7"/>
    <w:rsid w:val="00C21432"/>
    <w:rsid w:val="00C21762"/>
    <w:rsid w:val="00C21C80"/>
    <w:rsid w:val="00C21FEF"/>
    <w:rsid w:val="00C2279D"/>
    <w:rsid w:val="00C23BA4"/>
    <w:rsid w:val="00C23E91"/>
    <w:rsid w:val="00C24391"/>
    <w:rsid w:val="00C24430"/>
    <w:rsid w:val="00C24543"/>
    <w:rsid w:val="00C247EB"/>
    <w:rsid w:val="00C248AD"/>
    <w:rsid w:val="00C256A2"/>
    <w:rsid w:val="00C25ADB"/>
    <w:rsid w:val="00C25BD6"/>
    <w:rsid w:val="00C25F80"/>
    <w:rsid w:val="00C26299"/>
    <w:rsid w:val="00C27197"/>
    <w:rsid w:val="00C27DB9"/>
    <w:rsid w:val="00C302AE"/>
    <w:rsid w:val="00C3057C"/>
    <w:rsid w:val="00C306FE"/>
    <w:rsid w:val="00C30CB1"/>
    <w:rsid w:val="00C31423"/>
    <w:rsid w:val="00C32240"/>
    <w:rsid w:val="00C32F0A"/>
    <w:rsid w:val="00C33288"/>
    <w:rsid w:val="00C33572"/>
    <w:rsid w:val="00C34150"/>
    <w:rsid w:val="00C346B5"/>
    <w:rsid w:val="00C34954"/>
    <w:rsid w:val="00C34968"/>
    <w:rsid w:val="00C34D69"/>
    <w:rsid w:val="00C3504B"/>
    <w:rsid w:val="00C35063"/>
    <w:rsid w:val="00C35286"/>
    <w:rsid w:val="00C35679"/>
    <w:rsid w:val="00C36788"/>
    <w:rsid w:val="00C36FAC"/>
    <w:rsid w:val="00C37220"/>
    <w:rsid w:val="00C409E5"/>
    <w:rsid w:val="00C40E29"/>
    <w:rsid w:val="00C4189D"/>
    <w:rsid w:val="00C41A40"/>
    <w:rsid w:val="00C42042"/>
    <w:rsid w:val="00C422B8"/>
    <w:rsid w:val="00C45390"/>
    <w:rsid w:val="00C467BD"/>
    <w:rsid w:val="00C47129"/>
    <w:rsid w:val="00C472C4"/>
    <w:rsid w:val="00C47C36"/>
    <w:rsid w:val="00C50E73"/>
    <w:rsid w:val="00C51171"/>
    <w:rsid w:val="00C51515"/>
    <w:rsid w:val="00C516AF"/>
    <w:rsid w:val="00C51D08"/>
    <w:rsid w:val="00C51FE9"/>
    <w:rsid w:val="00C52339"/>
    <w:rsid w:val="00C5241D"/>
    <w:rsid w:val="00C52F62"/>
    <w:rsid w:val="00C530E2"/>
    <w:rsid w:val="00C53A1E"/>
    <w:rsid w:val="00C53AEF"/>
    <w:rsid w:val="00C53BE5"/>
    <w:rsid w:val="00C55083"/>
    <w:rsid w:val="00C560D0"/>
    <w:rsid w:val="00C564E1"/>
    <w:rsid w:val="00C5650A"/>
    <w:rsid w:val="00C5660B"/>
    <w:rsid w:val="00C57177"/>
    <w:rsid w:val="00C611DA"/>
    <w:rsid w:val="00C61456"/>
    <w:rsid w:val="00C61709"/>
    <w:rsid w:val="00C61D6D"/>
    <w:rsid w:val="00C61F4B"/>
    <w:rsid w:val="00C62552"/>
    <w:rsid w:val="00C6274B"/>
    <w:rsid w:val="00C62767"/>
    <w:rsid w:val="00C628A4"/>
    <w:rsid w:val="00C636CD"/>
    <w:rsid w:val="00C644AE"/>
    <w:rsid w:val="00C6528E"/>
    <w:rsid w:val="00C657EB"/>
    <w:rsid w:val="00C65C35"/>
    <w:rsid w:val="00C66B37"/>
    <w:rsid w:val="00C66B72"/>
    <w:rsid w:val="00C705E0"/>
    <w:rsid w:val="00C705F0"/>
    <w:rsid w:val="00C71F7F"/>
    <w:rsid w:val="00C71FA3"/>
    <w:rsid w:val="00C723A1"/>
    <w:rsid w:val="00C72B03"/>
    <w:rsid w:val="00C72B27"/>
    <w:rsid w:val="00C7355A"/>
    <w:rsid w:val="00C735E9"/>
    <w:rsid w:val="00C73745"/>
    <w:rsid w:val="00C73D23"/>
    <w:rsid w:val="00C73E0C"/>
    <w:rsid w:val="00C74442"/>
    <w:rsid w:val="00C7499D"/>
    <w:rsid w:val="00C74DA6"/>
    <w:rsid w:val="00C76066"/>
    <w:rsid w:val="00C77E52"/>
    <w:rsid w:val="00C80B0D"/>
    <w:rsid w:val="00C80C13"/>
    <w:rsid w:val="00C81186"/>
    <w:rsid w:val="00C816A2"/>
    <w:rsid w:val="00C82DC9"/>
    <w:rsid w:val="00C84217"/>
    <w:rsid w:val="00C84863"/>
    <w:rsid w:val="00C84BB9"/>
    <w:rsid w:val="00C857E3"/>
    <w:rsid w:val="00C8635D"/>
    <w:rsid w:val="00C86C05"/>
    <w:rsid w:val="00C871D2"/>
    <w:rsid w:val="00C8788F"/>
    <w:rsid w:val="00C87AC4"/>
    <w:rsid w:val="00C87CD5"/>
    <w:rsid w:val="00C90877"/>
    <w:rsid w:val="00C91E9D"/>
    <w:rsid w:val="00C91EB9"/>
    <w:rsid w:val="00C920A0"/>
    <w:rsid w:val="00C92BA1"/>
    <w:rsid w:val="00C93989"/>
    <w:rsid w:val="00C94906"/>
    <w:rsid w:val="00C94DCA"/>
    <w:rsid w:val="00C9567A"/>
    <w:rsid w:val="00C96476"/>
    <w:rsid w:val="00CA07F6"/>
    <w:rsid w:val="00CA09B3"/>
    <w:rsid w:val="00CA09D6"/>
    <w:rsid w:val="00CA09F7"/>
    <w:rsid w:val="00CA3921"/>
    <w:rsid w:val="00CA3AEE"/>
    <w:rsid w:val="00CA58DF"/>
    <w:rsid w:val="00CA6394"/>
    <w:rsid w:val="00CA77EF"/>
    <w:rsid w:val="00CB0002"/>
    <w:rsid w:val="00CB0089"/>
    <w:rsid w:val="00CB1328"/>
    <w:rsid w:val="00CB212D"/>
    <w:rsid w:val="00CB2660"/>
    <w:rsid w:val="00CB46C0"/>
    <w:rsid w:val="00CB47D3"/>
    <w:rsid w:val="00CB48A2"/>
    <w:rsid w:val="00CB4AAF"/>
    <w:rsid w:val="00CB5200"/>
    <w:rsid w:val="00CB6166"/>
    <w:rsid w:val="00CB6E78"/>
    <w:rsid w:val="00CB6EE9"/>
    <w:rsid w:val="00CB73F1"/>
    <w:rsid w:val="00CB7E6F"/>
    <w:rsid w:val="00CC0154"/>
    <w:rsid w:val="00CC1518"/>
    <w:rsid w:val="00CC1733"/>
    <w:rsid w:val="00CC2D21"/>
    <w:rsid w:val="00CC2DEF"/>
    <w:rsid w:val="00CC4CE0"/>
    <w:rsid w:val="00CC5679"/>
    <w:rsid w:val="00CC5E90"/>
    <w:rsid w:val="00CC633F"/>
    <w:rsid w:val="00CC7D34"/>
    <w:rsid w:val="00CD046C"/>
    <w:rsid w:val="00CD0CBC"/>
    <w:rsid w:val="00CD0FDC"/>
    <w:rsid w:val="00CD141A"/>
    <w:rsid w:val="00CD1871"/>
    <w:rsid w:val="00CD1ED8"/>
    <w:rsid w:val="00CD222F"/>
    <w:rsid w:val="00CD273B"/>
    <w:rsid w:val="00CD2B83"/>
    <w:rsid w:val="00CD2F5F"/>
    <w:rsid w:val="00CD308F"/>
    <w:rsid w:val="00CD322A"/>
    <w:rsid w:val="00CD3F91"/>
    <w:rsid w:val="00CD4353"/>
    <w:rsid w:val="00CD45E7"/>
    <w:rsid w:val="00CD48FC"/>
    <w:rsid w:val="00CD538D"/>
    <w:rsid w:val="00CD562E"/>
    <w:rsid w:val="00CD597F"/>
    <w:rsid w:val="00CD5B49"/>
    <w:rsid w:val="00CD6007"/>
    <w:rsid w:val="00CD65D6"/>
    <w:rsid w:val="00CE03E2"/>
    <w:rsid w:val="00CE076C"/>
    <w:rsid w:val="00CE24A3"/>
    <w:rsid w:val="00CE3349"/>
    <w:rsid w:val="00CE3F37"/>
    <w:rsid w:val="00CE4185"/>
    <w:rsid w:val="00CE5199"/>
    <w:rsid w:val="00CE54D1"/>
    <w:rsid w:val="00CE5E69"/>
    <w:rsid w:val="00CE66D5"/>
    <w:rsid w:val="00CE6786"/>
    <w:rsid w:val="00CE6B7F"/>
    <w:rsid w:val="00CE79E6"/>
    <w:rsid w:val="00CE7CAE"/>
    <w:rsid w:val="00CF05D3"/>
    <w:rsid w:val="00CF1B8B"/>
    <w:rsid w:val="00CF1DF7"/>
    <w:rsid w:val="00CF1F27"/>
    <w:rsid w:val="00CF29FE"/>
    <w:rsid w:val="00CF2E99"/>
    <w:rsid w:val="00CF31A6"/>
    <w:rsid w:val="00CF3898"/>
    <w:rsid w:val="00CF3ABE"/>
    <w:rsid w:val="00CF3B31"/>
    <w:rsid w:val="00CF4068"/>
    <w:rsid w:val="00CF511D"/>
    <w:rsid w:val="00CF637A"/>
    <w:rsid w:val="00CF6CFF"/>
    <w:rsid w:val="00CF7F4A"/>
    <w:rsid w:val="00D00C66"/>
    <w:rsid w:val="00D00FD6"/>
    <w:rsid w:val="00D020A3"/>
    <w:rsid w:val="00D027CD"/>
    <w:rsid w:val="00D059DE"/>
    <w:rsid w:val="00D05ABD"/>
    <w:rsid w:val="00D05CF2"/>
    <w:rsid w:val="00D0607F"/>
    <w:rsid w:val="00D071A7"/>
    <w:rsid w:val="00D07E2F"/>
    <w:rsid w:val="00D07FE7"/>
    <w:rsid w:val="00D13FCE"/>
    <w:rsid w:val="00D15670"/>
    <w:rsid w:val="00D20C47"/>
    <w:rsid w:val="00D21707"/>
    <w:rsid w:val="00D217CA"/>
    <w:rsid w:val="00D249A1"/>
    <w:rsid w:val="00D24A98"/>
    <w:rsid w:val="00D2525F"/>
    <w:rsid w:val="00D25FAE"/>
    <w:rsid w:val="00D2687F"/>
    <w:rsid w:val="00D27B41"/>
    <w:rsid w:val="00D27B60"/>
    <w:rsid w:val="00D306D1"/>
    <w:rsid w:val="00D30800"/>
    <w:rsid w:val="00D30A57"/>
    <w:rsid w:val="00D30A66"/>
    <w:rsid w:val="00D3135D"/>
    <w:rsid w:val="00D32AC8"/>
    <w:rsid w:val="00D32B4D"/>
    <w:rsid w:val="00D33C17"/>
    <w:rsid w:val="00D33CE9"/>
    <w:rsid w:val="00D34786"/>
    <w:rsid w:val="00D36E5A"/>
    <w:rsid w:val="00D370E9"/>
    <w:rsid w:val="00D37BFC"/>
    <w:rsid w:val="00D40042"/>
    <w:rsid w:val="00D4017F"/>
    <w:rsid w:val="00D4112F"/>
    <w:rsid w:val="00D41D24"/>
    <w:rsid w:val="00D4225E"/>
    <w:rsid w:val="00D42769"/>
    <w:rsid w:val="00D4293A"/>
    <w:rsid w:val="00D42F3D"/>
    <w:rsid w:val="00D4367A"/>
    <w:rsid w:val="00D43DD7"/>
    <w:rsid w:val="00D4461F"/>
    <w:rsid w:val="00D47143"/>
    <w:rsid w:val="00D47663"/>
    <w:rsid w:val="00D47A8E"/>
    <w:rsid w:val="00D500C8"/>
    <w:rsid w:val="00D50201"/>
    <w:rsid w:val="00D50DD1"/>
    <w:rsid w:val="00D50F4D"/>
    <w:rsid w:val="00D52BCE"/>
    <w:rsid w:val="00D52D14"/>
    <w:rsid w:val="00D53152"/>
    <w:rsid w:val="00D538EA"/>
    <w:rsid w:val="00D53FFC"/>
    <w:rsid w:val="00D5412B"/>
    <w:rsid w:val="00D54D5C"/>
    <w:rsid w:val="00D5537F"/>
    <w:rsid w:val="00D55408"/>
    <w:rsid w:val="00D5584F"/>
    <w:rsid w:val="00D561B0"/>
    <w:rsid w:val="00D56530"/>
    <w:rsid w:val="00D565AD"/>
    <w:rsid w:val="00D56841"/>
    <w:rsid w:val="00D56BCE"/>
    <w:rsid w:val="00D56E75"/>
    <w:rsid w:val="00D57BBA"/>
    <w:rsid w:val="00D616C1"/>
    <w:rsid w:val="00D6262B"/>
    <w:rsid w:val="00D63358"/>
    <w:rsid w:val="00D63D52"/>
    <w:rsid w:val="00D64B04"/>
    <w:rsid w:val="00D64B0C"/>
    <w:rsid w:val="00D64F24"/>
    <w:rsid w:val="00D65219"/>
    <w:rsid w:val="00D65431"/>
    <w:rsid w:val="00D66A79"/>
    <w:rsid w:val="00D6705E"/>
    <w:rsid w:val="00D6735F"/>
    <w:rsid w:val="00D6758C"/>
    <w:rsid w:val="00D67E55"/>
    <w:rsid w:val="00D7009D"/>
    <w:rsid w:val="00D712D3"/>
    <w:rsid w:val="00D71422"/>
    <w:rsid w:val="00D71ABC"/>
    <w:rsid w:val="00D71E66"/>
    <w:rsid w:val="00D71EE6"/>
    <w:rsid w:val="00D722DD"/>
    <w:rsid w:val="00D724B0"/>
    <w:rsid w:val="00D72C00"/>
    <w:rsid w:val="00D72DC6"/>
    <w:rsid w:val="00D741FE"/>
    <w:rsid w:val="00D7558D"/>
    <w:rsid w:val="00D77207"/>
    <w:rsid w:val="00D77347"/>
    <w:rsid w:val="00D7795B"/>
    <w:rsid w:val="00D81190"/>
    <w:rsid w:val="00D8128C"/>
    <w:rsid w:val="00D81D92"/>
    <w:rsid w:val="00D83048"/>
    <w:rsid w:val="00D831C0"/>
    <w:rsid w:val="00D83CA4"/>
    <w:rsid w:val="00D83EBB"/>
    <w:rsid w:val="00D845B5"/>
    <w:rsid w:val="00D86D39"/>
    <w:rsid w:val="00D876F9"/>
    <w:rsid w:val="00D87B06"/>
    <w:rsid w:val="00D9011D"/>
    <w:rsid w:val="00D9049C"/>
    <w:rsid w:val="00D904AB"/>
    <w:rsid w:val="00D90AC9"/>
    <w:rsid w:val="00D90AD0"/>
    <w:rsid w:val="00D928E7"/>
    <w:rsid w:val="00D92914"/>
    <w:rsid w:val="00D93C28"/>
    <w:rsid w:val="00D940C9"/>
    <w:rsid w:val="00D951C7"/>
    <w:rsid w:val="00D9613C"/>
    <w:rsid w:val="00D96B62"/>
    <w:rsid w:val="00D97339"/>
    <w:rsid w:val="00D974EF"/>
    <w:rsid w:val="00D97769"/>
    <w:rsid w:val="00D97D0A"/>
    <w:rsid w:val="00DA0A02"/>
    <w:rsid w:val="00DA0A1C"/>
    <w:rsid w:val="00DA15C8"/>
    <w:rsid w:val="00DA1A47"/>
    <w:rsid w:val="00DA3334"/>
    <w:rsid w:val="00DA3AD4"/>
    <w:rsid w:val="00DA3B6E"/>
    <w:rsid w:val="00DA3CEF"/>
    <w:rsid w:val="00DA4C0F"/>
    <w:rsid w:val="00DA68B8"/>
    <w:rsid w:val="00DA6DEA"/>
    <w:rsid w:val="00DA7B5F"/>
    <w:rsid w:val="00DA7D42"/>
    <w:rsid w:val="00DB0BDA"/>
    <w:rsid w:val="00DB0F29"/>
    <w:rsid w:val="00DB1F47"/>
    <w:rsid w:val="00DB231C"/>
    <w:rsid w:val="00DB2734"/>
    <w:rsid w:val="00DB29BD"/>
    <w:rsid w:val="00DB2DE4"/>
    <w:rsid w:val="00DB31B2"/>
    <w:rsid w:val="00DB521E"/>
    <w:rsid w:val="00DB52EF"/>
    <w:rsid w:val="00DC0010"/>
    <w:rsid w:val="00DC05B4"/>
    <w:rsid w:val="00DC1121"/>
    <w:rsid w:val="00DC11E7"/>
    <w:rsid w:val="00DC1356"/>
    <w:rsid w:val="00DC13B3"/>
    <w:rsid w:val="00DC24E3"/>
    <w:rsid w:val="00DC3047"/>
    <w:rsid w:val="00DC3104"/>
    <w:rsid w:val="00DC3440"/>
    <w:rsid w:val="00DC41DE"/>
    <w:rsid w:val="00DC44AB"/>
    <w:rsid w:val="00DC4AAC"/>
    <w:rsid w:val="00DC5054"/>
    <w:rsid w:val="00DC552A"/>
    <w:rsid w:val="00DC6C19"/>
    <w:rsid w:val="00DC6F6E"/>
    <w:rsid w:val="00DC7023"/>
    <w:rsid w:val="00DC728A"/>
    <w:rsid w:val="00DC769A"/>
    <w:rsid w:val="00DD129E"/>
    <w:rsid w:val="00DD141E"/>
    <w:rsid w:val="00DD1748"/>
    <w:rsid w:val="00DD2711"/>
    <w:rsid w:val="00DD2830"/>
    <w:rsid w:val="00DD3AA0"/>
    <w:rsid w:val="00DD3D86"/>
    <w:rsid w:val="00DD3E41"/>
    <w:rsid w:val="00DD49D9"/>
    <w:rsid w:val="00DD4AD2"/>
    <w:rsid w:val="00DD4F25"/>
    <w:rsid w:val="00DD57A7"/>
    <w:rsid w:val="00DD590C"/>
    <w:rsid w:val="00DD6AE0"/>
    <w:rsid w:val="00DE0473"/>
    <w:rsid w:val="00DE065A"/>
    <w:rsid w:val="00DE0B48"/>
    <w:rsid w:val="00DE0EAD"/>
    <w:rsid w:val="00DE1930"/>
    <w:rsid w:val="00DE198A"/>
    <w:rsid w:val="00DE1C1B"/>
    <w:rsid w:val="00DE1E02"/>
    <w:rsid w:val="00DE1F61"/>
    <w:rsid w:val="00DE2087"/>
    <w:rsid w:val="00DE208F"/>
    <w:rsid w:val="00DE28BB"/>
    <w:rsid w:val="00DE3649"/>
    <w:rsid w:val="00DE3875"/>
    <w:rsid w:val="00DE3AA9"/>
    <w:rsid w:val="00DE50F0"/>
    <w:rsid w:val="00DE6683"/>
    <w:rsid w:val="00DE7083"/>
    <w:rsid w:val="00DF00A6"/>
    <w:rsid w:val="00DF190F"/>
    <w:rsid w:val="00DF1EC4"/>
    <w:rsid w:val="00DF2239"/>
    <w:rsid w:val="00DF22CC"/>
    <w:rsid w:val="00DF2FC0"/>
    <w:rsid w:val="00DF43B0"/>
    <w:rsid w:val="00DF4967"/>
    <w:rsid w:val="00DF4CC4"/>
    <w:rsid w:val="00DF4D54"/>
    <w:rsid w:val="00DF55F9"/>
    <w:rsid w:val="00DF576F"/>
    <w:rsid w:val="00DF57AF"/>
    <w:rsid w:val="00DF5E22"/>
    <w:rsid w:val="00DF6DA4"/>
    <w:rsid w:val="00DF7F41"/>
    <w:rsid w:val="00E00D19"/>
    <w:rsid w:val="00E013C2"/>
    <w:rsid w:val="00E01516"/>
    <w:rsid w:val="00E022E2"/>
    <w:rsid w:val="00E02362"/>
    <w:rsid w:val="00E024C8"/>
    <w:rsid w:val="00E0340B"/>
    <w:rsid w:val="00E03E01"/>
    <w:rsid w:val="00E04491"/>
    <w:rsid w:val="00E04A90"/>
    <w:rsid w:val="00E0551F"/>
    <w:rsid w:val="00E05EB5"/>
    <w:rsid w:val="00E068EB"/>
    <w:rsid w:val="00E06DC8"/>
    <w:rsid w:val="00E075B7"/>
    <w:rsid w:val="00E10271"/>
    <w:rsid w:val="00E10559"/>
    <w:rsid w:val="00E10964"/>
    <w:rsid w:val="00E10A13"/>
    <w:rsid w:val="00E10C78"/>
    <w:rsid w:val="00E10CC3"/>
    <w:rsid w:val="00E10F4E"/>
    <w:rsid w:val="00E11007"/>
    <w:rsid w:val="00E1107F"/>
    <w:rsid w:val="00E11DBC"/>
    <w:rsid w:val="00E11EDE"/>
    <w:rsid w:val="00E1475F"/>
    <w:rsid w:val="00E14986"/>
    <w:rsid w:val="00E17700"/>
    <w:rsid w:val="00E178B5"/>
    <w:rsid w:val="00E17B73"/>
    <w:rsid w:val="00E2049C"/>
    <w:rsid w:val="00E20699"/>
    <w:rsid w:val="00E219C7"/>
    <w:rsid w:val="00E21D6A"/>
    <w:rsid w:val="00E21E5C"/>
    <w:rsid w:val="00E228EF"/>
    <w:rsid w:val="00E23121"/>
    <w:rsid w:val="00E241CA"/>
    <w:rsid w:val="00E254FC"/>
    <w:rsid w:val="00E2552E"/>
    <w:rsid w:val="00E2554E"/>
    <w:rsid w:val="00E25C04"/>
    <w:rsid w:val="00E25C40"/>
    <w:rsid w:val="00E25F23"/>
    <w:rsid w:val="00E31EE1"/>
    <w:rsid w:val="00E32A1C"/>
    <w:rsid w:val="00E32C0B"/>
    <w:rsid w:val="00E332B4"/>
    <w:rsid w:val="00E3332F"/>
    <w:rsid w:val="00E34242"/>
    <w:rsid w:val="00E346CA"/>
    <w:rsid w:val="00E34CEA"/>
    <w:rsid w:val="00E35398"/>
    <w:rsid w:val="00E353A5"/>
    <w:rsid w:val="00E35D6F"/>
    <w:rsid w:val="00E36C7C"/>
    <w:rsid w:val="00E36DCF"/>
    <w:rsid w:val="00E3770E"/>
    <w:rsid w:val="00E3789B"/>
    <w:rsid w:val="00E37F2C"/>
    <w:rsid w:val="00E40111"/>
    <w:rsid w:val="00E404CC"/>
    <w:rsid w:val="00E4118C"/>
    <w:rsid w:val="00E416DF"/>
    <w:rsid w:val="00E43157"/>
    <w:rsid w:val="00E43681"/>
    <w:rsid w:val="00E43C0C"/>
    <w:rsid w:val="00E44D05"/>
    <w:rsid w:val="00E453E7"/>
    <w:rsid w:val="00E45F7C"/>
    <w:rsid w:val="00E4613A"/>
    <w:rsid w:val="00E461CE"/>
    <w:rsid w:val="00E466E5"/>
    <w:rsid w:val="00E46A60"/>
    <w:rsid w:val="00E46D38"/>
    <w:rsid w:val="00E46E9D"/>
    <w:rsid w:val="00E4774D"/>
    <w:rsid w:val="00E47A1E"/>
    <w:rsid w:val="00E47ABE"/>
    <w:rsid w:val="00E50961"/>
    <w:rsid w:val="00E50D8A"/>
    <w:rsid w:val="00E50EF3"/>
    <w:rsid w:val="00E51278"/>
    <w:rsid w:val="00E522B3"/>
    <w:rsid w:val="00E52325"/>
    <w:rsid w:val="00E524D5"/>
    <w:rsid w:val="00E5293D"/>
    <w:rsid w:val="00E53BBB"/>
    <w:rsid w:val="00E54C26"/>
    <w:rsid w:val="00E54E38"/>
    <w:rsid w:val="00E54F68"/>
    <w:rsid w:val="00E55194"/>
    <w:rsid w:val="00E55C5C"/>
    <w:rsid w:val="00E562E1"/>
    <w:rsid w:val="00E56332"/>
    <w:rsid w:val="00E56402"/>
    <w:rsid w:val="00E56590"/>
    <w:rsid w:val="00E573E4"/>
    <w:rsid w:val="00E5797B"/>
    <w:rsid w:val="00E60529"/>
    <w:rsid w:val="00E61112"/>
    <w:rsid w:val="00E61477"/>
    <w:rsid w:val="00E614F9"/>
    <w:rsid w:val="00E616BB"/>
    <w:rsid w:val="00E6247F"/>
    <w:rsid w:val="00E62A14"/>
    <w:rsid w:val="00E632F8"/>
    <w:rsid w:val="00E64BEB"/>
    <w:rsid w:val="00E64C3D"/>
    <w:rsid w:val="00E6534A"/>
    <w:rsid w:val="00E66E0A"/>
    <w:rsid w:val="00E67024"/>
    <w:rsid w:val="00E677BE"/>
    <w:rsid w:val="00E6791F"/>
    <w:rsid w:val="00E700D0"/>
    <w:rsid w:val="00E70320"/>
    <w:rsid w:val="00E709B4"/>
    <w:rsid w:val="00E70A31"/>
    <w:rsid w:val="00E720CA"/>
    <w:rsid w:val="00E73234"/>
    <w:rsid w:val="00E737E5"/>
    <w:rsid w:val="00E74845"/>
    <w:rsid w:val="00E74A27"/>
    <w:rsid w:val="00E74E29"/>
    <w:rsid w:val="00E753F1"/>
    <w:rsid w:val="00E7561E"/>
    <w:rsid w:val="00E762B7"/>
    <w:rsid w:val="00E7635A"/>
    <w:rsid w:val="00E76784"/>
    <w:rsid w:val="00E768F9"/>
    <w:rsid w:val="00E76B35"/>
    <w:rsid w:val="00E77529"/>
    <w:rsid w:val="00E80561"/>
    <w:rsid w:val="00E807E1"/>
    <w:rsid w:val="00E80E2B"/>
    <w:rsid w:val="00E8137A"/>
    <w:rsid w:val="00E81B28"/>
    <w:rsid w:val="00E820CD"/>
    <w:rsid w:val="00E829D1"/>
    <w:rsid w:val="00E83AC6"/>
    <w:rsid w:val="00E83FA5"/>
    <w:rsid w:val="00E84EB5"/>
    <w:rsid w:val="00E85662"/>
    <w:rsid w:val="00E858CA"/>
    <w:rsid w:val="00E858F2"/>
    <w:rsid w:val="00E864FC"/>
    <w:rsid w:val="00E8789F"/>
    <w:rsid w:val="00E87E19"/>
    <w:rsid w:val="00E91381"/>
    <w:rsid w:val="00E914F4"/>
    <w:rsid w:val="00E91859"/>
    <w:rsid w:val="00E929FB"/>
    <w:rsid w:val="00E93A21"/>
    <w:rsid w:val="00E93EEB"/>
    <w:rsid w:val="00E9424B"/>
    <w:rsid w:val="00E94990"/>
    <w:rsid w:val="00E94AC6"/>
    <w:rsid w:val="00E95570"/>
    <w:rsid w:val="00E962BF"/>
    <w:rsid w:val="00E96C99"/>
    <w:rsid w:val="00E97B71"/>
    <w:rsid w:val="00EA0F30"/>
    <w:rsid w:val="00EA13AB"/>
    <w:rsid w:val="00EA1EA9"/>
    <w:rsid w:val="00EA1EDA"/>
    <w:rsid w:val="00EA24A3"/>
    <w:rsid w:val="00EA3B43"/>
    <w:rsid w:val="00EA3C6F"/>
    <w:rsid w:val="00EA3CC6"/>
    <w:rsid w:val="00EA3D34"/>
    <w:rsid w:val="00EA3F1B"/>
    <w:rsid w:val="00EA539A"/>
    <w:rsid w:val="00EA55AA"/>
    <w:rsid w:val="00EA5A0A"/>
    <w:rsid w:val="00EA5F9E"/>
    <w:rsid w:val="00EA7CED"/>
    <w:rsid w:val="00EA7FEF"/>
    <w:rsid w:val="00EB063F"/>
    <w:rsid w:val="00EB1CE6"/>
    <w:rsid w:val="00EB1F20"/>
    <w:rsid w:val="00EB23EF"/>
    <w:rsid w:val="00EB2F91"/>
    <w:rsid w:val="00EB319C"/>
    <w:rsid w:val="00EB44D4"/>
    <w:rsid w:val="00EB454D"/>
    <w:rsid w:val="00EB500E"/>
    <w:rsid w:val="00EB69CA"/>
    <w:rsid w:val="00EB6D31"/>
    <w:rsid w:val="00EB6D75"/>
    <w:rsid w:val="00EB7579"/>
    <w:rsid w:val="00EB7B42"/>
    <w:rsid w:val="00EC05CC"/>
    <w:rsid w:val="00EC14B7"/>
    <w:rsid w:val="00EC15AF"/>
    <w:rsid w:val="00EC2072"/>
    <w:rsid w:val="00EC208F"/>
    <w:rsid w:val="00EC2A89"/>
    <w:rsid w:val="00EC2ED5"/>
    <w:rsid w:val="00EC2FB3"/>
    <w:rsid w:val="00EC4789"/>
    <w:rsid w:val="00EC5521"/>
    <w:rsid w:val="00EC5C8E"/>
    <w:rsid w:val="00EC63AD"/>
    <w:rsid w:val="00EC7364"/>
    <w:rsid w:val="00EC7436"/>
    <w:rsid w:val="00EC7530"/>
    <w:rsid w:val="00ED091B"/>
    <w:rsid w:val="00ED0C81"/>
    <w:rsid w:val="00ED14AE"/>
    <w:rsid w:val="00ED2CF4"/>
    <w:rsid w:val="00ED308F"/>
    <w:rsid w:val="00ED349D"/>
    <w:rsid w:val="00ED549D"/>
    <w:rsid w:val="00ED564E"/>
    <w:rsid w:val="00ED6501"/>
    <w:rsid w:val="00ED76BE"/>
    <w:rsid w:val="00ED7B28"/>
    <w:rsid w:val="00EE00E9"/>
    <w:rsid w:val="00EE0DD4"/>
    <w:rsid w:val="00EE15B2"/>
    <w:rsid w:val="00EE16F2"/>
    <w:rsid w:val="00EE1DF1"/>
    <w:rsid w:val="00EE1F3B"/>
    <w:rsid w:val="00EE1FF2"/>
    <w:rsid w:val="00EE26A8"/>
    <w:rsid w:val="00EE2948"/>
    <w:rsid w:val="00EE2A1B"/>
    <w:rsid w:val="00EE30EF"/>
    <w:rsid w:val="00EE3346"/>
    <w:rsid w:val="00EE34C5"/>
    <w:rsid w:val="00EE4232"/>
    <w:rsid w:val="00EE42FE"/>
    <w:rsid w:val="00EE480C"/>
    <w:rsid w:val="00EE5107"/>
    <w:rsid w:val="00EE6A80"/>
    <w:rsid w:val="00EE6DF0"/>
    <w:rsid w:val="00EE7B74"/>
    <w:rsid w:val="00EF02CA"/>
    <w:rsid w:val="00EF0541"/>
    <w:rsid w:val="00EF0BFE"/>
    <w:rsid w:val="00EF1785"/>
    <w:rsid w:val="00EF1AAA"/>
    <w:rsid w:val="00EF1D5C"/>
    <w:rsid w:val="00EF204D"/>
    <w:rsid w:val="00EF20DC"/>
    <w:rsid w:val="00EF2A20"/>
    <w:rsid w:val="00EF2D03"/>
    <w:rsid w:val="00EF42B4"/>
    <w:rsid w:val="00EF5A88"/>
    <w:rsid w:val="00EF5D85"/>
    <w:rsid w:val="00EF619B"/>
    <w:rsid w:val="00EF6BFF"/>
    <w:rsid w:val="00EF789B"/>
    <w:rsid w:val="00EF7ED9"/>
    <w:rsid w:val="00F008FE"/>
    <w:rsid w:val="00F00B55"/>
    <w:rsid w:val="00F018F8"/>
    <w:rsid w:val="00F023D9"/>
    <w:rsid w:val="00F02AD1"/>
    <w:rsid w:val="00F03134"/>
    <w:rsid w:val="00F03730"/>
    <w:rsid w:val="00F04C58"/>
    <w:rsid w:val="00F05B9D"/>
    <w:rsid w:val="00F0768A"/>
    <w:rsid w:val="00F10C9C"/>
    <w:rsid w:val="00F10E59"/>
    <w:rsid w:val="00F10EFF"/>
    <w:rsid w:val="00F1163F"/>
    <w:rsid w:val="00F116CB"/>
    <w:rsid w:val="00F11B58"/>
    <w:rsid w:val="00F1260D"/>
    <w:rsid w:val="00F12B0A"/>
    <w:rsid w:val="00F12C90"/>
    <w:rsid w:val="00F13686"/>
    <w:rsid w:val="00F14A8D"/>
    <w:rsid w:val="00F156B0"/>
    <w:rsid w:val="00F1587B"/>
    <w:rsid w:val="00F158B0"/>
    <w:rsid w:val="00F15CBD"/>
    <w:rsid w:val="00F15D3A"/>
    <w:rsid w:val="00F15EAC"/>
    <w:rsid w:val="00F16354"/>
    <w:rsid w:val="00F16F34"/>
    <w:rsid w:val="00F1755A"/>
    <w:rsid w:val="00F17578"/>
    <w:rsid w:val="00F1787A"/>
    <w:rsid w:val="00F17923"/>
    <w:rsid w:val="00F17A44"/>
    <w:rsid w:val="00F20B90"/>
    <w:rsid w:val="00F20F72"/>
    <w:rsid w:val="00F211AC"/>
    <w:rsid w:val="00F21491"/>
    <w:rsid w:val="00F215A8"/>
    <w:rsid w:val="00F22E18"/>
    <w:rsid w:val="00F22E8F"/>
    <w:rsid w:val="00F23096"/>
    <w:rsid w:val="00F2359C"/>
    <w:rsid w:val="00F236D6"/>
    <w:rsid w:val="00F23F5F"/>
    <w:rsid w:val="00F251BD"/>
    <w:rsid w:val="00F253CC"/>
    <w:rsid w:val="00F25FD9"/>
    <w:rsid w:val="00F27D6D"/>
    <w:rsid w:val="00F27EEE"/>
    <w:rsid w:val="00F30FAF"/>
    <w:rsid w:val="00F31A5D"/>
    <w:rsid w:val="00F32178"/>
    <w:rsid w:val="00F32198"/>
    <w:rsid w:val="00F32215"/>
    <w:rsid w:val="00F326D7"/>
    <w:rsid w:val="00F333DB"/>
    <w:rsid w:val="00F334F8"/>
    <w:rsid w:val="00F33521"/>
    <w:rsid w:val="00F33F72"/>
    <w:rsid w:val="00F34512"/>
    <w:rsid w:val="00F34B96"/>
    <w:rsid w:val="00F35CEA"/>
    <w:rsid w:val="00F35E0F"/>
    <w:rsid w:val="00F368F7"/>
    <w:rsid w:val="00F37106"/>
    <w:rsid w:val="00F37255"/>
    <w:rsid w:val="00F37BAE"/>
    <w:rsid w:val="00F4023E"/>
    <w:rsid w:val="00F414D9"/>
    <w:rsid w:val="00F41A76"/>
    <w:rsid w:val="00F41D8D"/>
    <w:rsid w:val="00F42147"/>
    <w:rsid w:val="00F42353"/>
    <w:rsid w:val="00F4274B"/>
    <w:rsid w:val="00F427FE"/>
    <w:rsid w:val="00F431D5"/>
    <w:rsid w:val="00F44E25"/>
    <w:rsid w:val="00F45C6D"/>
    <w:rsid w:val="00F462E4"/>
    <w:rsid w:val="00F4786E"/>
    <w:rsid w:val="00F47FD1"/>
    <w:rsid w:val="00F5185F"/>
    <w:rsid w:val="00F519CF"/>
    <w:rsid w:val="00F52275"/>
    <w:rsid w:val="00F529BF"/>
    <w:rsid w:val="00F52AD8"/>
    <w:rsid w:val="00F52F1B"/>
    <w:rsid w:val="00F54425"/>
    <w:rsid w:val="00F54E7A"/>
    <w:rsid w:val="00F550B3"/>
    <w:rsid w:val="00F55FA4"/>
    <w:rsid w:val="00F5623C"/>
    <w:rsid w:val="00F56443"/>
    <w:rsid w:val="00F56832"/>
    <w:rsid w:val="00F56BA5"/>
    <w:rsid w:val="00F56EB5"/>
    <w:rsid w:val="00F57063"/>
    <w:rsid w:val="00F57377"/>
    <w:rsid w:val="00F57B05"/>
    <w:rsid w:val="00F60E22"/>
    <w:rsid w:val="00F6111C"/>
    <w:rsid w:val="00F617CD"/>
    <w:rsid w:val="00F61A87"/>
    <w:rsid w:val="00F6232A"/>
    <w:rsid w:val="00F62537"/>
    <w:rsid w:val="00F62F78"/>
    <w:rsid w:val="00F639B7"/>
    <w:rsid w:val="00F63B5A"/>
    <w:rsid w:val="00F6511D"/>
    <w:rsid w:val="00F6516C"/>
    <w:rsid w:val="00F653AA"/>
    <w:rsid w:val="00F70002"/>
    <w:rsid w:val="00F70D88"/>
    <w:rsid w:val="00F74136"/>
    <w:rsid w:val="00F74332"/>
    <w:rsid w:val="00F767A8"/>
    <w:rsid w:val="00F777E1"/>
    <w:rsid w:val="00F81395"/>
    <w:rsid w:val="00F81685"/>
    <w:rsid w:val="00F81BB8"/>
    <w:rsid w:val="00F82A5A"/>
    <w:rsid w:val="00F82AF5"/>
    <w:rsid w:val="00F82FC3"/>
    <w:rsid w:val="00F83073"/>
    <w:rsid w:val="00F832DD"/>
    <w:rsid w:val="00F84B5C"/>
    <w:rsid w:val="00F84DF3"/>
    <w:rsid w:val="00F8526F"/>
    <w:rsid w:val="00F85A59"/>
    <w:rsid w:val="00F862EA"/>
    <w:rsid w:val="00F86395"/>
    <w:rsid w:val="00F86CB3"/>
    <w:rsid w:val="00F86F95"/>
    <w:rsid w:val="00F87120"/>
    <w:rsid w:val="00F905C5"/>
    <w:rsid w:val="00F90C64"/>
    <w:rsid w:val="00F90E7D"/>
    <w:rsid w:val="00F9136F"/>
    <w:rsid w:val="00F917D1"/>
    <w:rsid w:val="00F92018"/>
    <w:rsid w:val="00F921A2"/>
    <w:rsid w:val="00F9407F"/>
    <w:rsid w:val="00F94520"/>
    <w:rsid w:val="00F94646"/>
    <w:rsid w:val="00F95280"/>
    <w:rsid w:val="00F958A6"/>
    <w:rsid w:val="00F95A2D"/>
    <w:rsid w:val="00F9653B"/>
    <w:rsid w:val="00F96F72"/>
    <w:rsid w:val="00F9722F"/>
    <w:rsid w:val="00F97698"/>
    <w:rsid w:val="00F978EF"/>
    <w:rsid w:val="00FA010A"/>
    <w:rsid w:val="00FA0125"/>
    <w:rsid w:val="00FA1279"/>
    <w:rsid w:val="00FA1459"/>
    <w:rsid w:val="00FA1597"/>
    <w:rsid w:val="00FA274D"/>
    <w:rsid w:val="00FA2ACF"/>
    <w:rsid w:val="00FA2B8D"/>
    <w:rsid w:val="00FA2E23"/>
    <w:rsid w:val="00FA2FA0"/>
    <w:rsid w:val="00FA416A"/>
    <w:rsid w:val="00FA49EA"/>
    <w:rsid w:val="00FA4B13"/>
    <w:rsid w:val="00FA5036"/>
    <w:rsid w:val="00FA5C89"/>
    <w:rsid w:val="00FA63BF"/>
    <w:rsid w:val="00FA6BFB"/>
    <w:rsid w:val="00FA7205"/>
    <w:rsid w:val="00FA7A28"/>
    <w:rsid w:val="00FB0C50"/>
    <w:rsid w:val="00FB1254"/>
    <w:rsid w:val="00FB1C3B"/>
    <w:rsid w:val="00FB1CCD"/>
    <w:rsid w:val="00FB35F0"/>
    <w:rsid w:val="00FB3734"/>
    <w:rsid w:val="00FB3EEC"/>
    <w:rsid w:val="00FB3FB6"/>
    <w:rsid w:val="00FB4865"/>
    <w:rsid w:val="00FB56C8"/>
    <w:rsid w:val="00FB62CF"/>
    <w:rsid w:val="00FB66A3"/>
    <w:rsid w:val="00FB6B58"/>
    <w:rsid w:val="00FB705E"/>
    <w:rsid w:val="00FB7979"/>
    <w:rsid w:val="00FB7B4A"/>
    <w:rsid w:val="00FB7E54"/>
    <w:rsid w:val="00FB7F67"/>
    <w:rsid w:val="00FC02E3"/>
    <w:rsid w:val="00FC0BF9"/>
    <w:rsid w:val="00FC11AA"/>
    <w:rsid w:val="00FC1D75"/>
    <w:rsid w:val="00FC21D6"/>
    <w:rsid w:val="00FC23FF"/>
    <w:rsid w:val="00FC2C30"/>
    <w:rsid w:val="00FC2C83"/>
    <w:rsid w:val="00FC3245"/>
    <w:rsid w:val="00FC357D"/>
    <w:rsid w:val="00FC4870"/>
    <w:rsid w:val="00FC52F6"/>
    <w:rsid w:val="00FC55ED"/>
    <w:rsid w:val="00FC6356"/>
    <w:rsid w:val="00FC647E"/>
    <w:rsid w:val="00FC75AF"/>
    <w:rsid w:val="00FC7F5D"/>
    <w:rsid w:val="00FD0125"/>
    <w:rsid w:val="00FD01EA"/>
    <w:rsid w:val="00FD01F0"/>
    <w:rsid w:val="00FD0913"/>
    <w:rsid w:val="00FD11B6"/>
    <w:rsid w:val="00FD201B"/>
    <w:rsid w:val="00FD373B"/>
    <w:rsid w:val="00FD3C3B"/>
    <w:rsid w:val="00FD3F3A"/>
    <w:rsid w:val="00FD442D"/>
    <w:rsid w:val="00FD4B8B"/>
    <w:rsid w:val="00FD515C"/>
    <w:rsid w:val="00FD593B"/>
    <w:rsid w:val="00FD5940"/>
    <w:rsid w:val="00FD64FD"/>
    <w:rsid w:val="00FD6A68"/>
    <w:rsid w:val="00FD73CD"/>
    <w:rsid w:val="00FD73DA"/>
    <w:rsid w:val="00FD77D3"/>
    <w:rsid w:val="00FD78C9"/>
    <w:rsid w:val="00FE07DD"/>
    <w:rsid w:val="00FE1F5C"/>
    <w:rsid w:val="00FE29E5"/>
    <w:rsid w:val="00FE433D"/>
    <w:rsid w:val="00FE4DDA"/>
    <w:rsid w:val="00FE4E64"/>
    <w:rsid w:val="00FE5279"/>
    <w:rsid w:val="00FE5696"/>
    <w:rsid w:val="00FE58A8"/>
    <w:rsid w:val="00FE6383"/>
    <w:rsid w:val="00FE6733"/>
    <w:rsid w:val="00FE676A"/>
    <w:rsid w:val="00FE6B45"/>
    <w:rsid w:val="00FE7AA0"/>
    <w:rsid w:val="00FE7ADC"/>
    <w:rsid w:val="00FE7B52"/>
    <w:rsid w:val="00FF0390"/>
    <w:rsid w:val="00FF182D"/>
    <w:rsid w:val="00FF216C"/>
    <w:rsid w:val="00FF2417"/>
    <w:rsid w:val="00FF307F"/>
    <w:rsid w:val="00FF3C4A"/>
    <w:rsid w:val="00FF3F13"/>
    <w:rsid w:val="00FF482B"/>
    <w:rsid w:val="00FF4BB8"/>
    <w:rsid w:val="00FF4E91"/>
    <w:rsid w:val="00FF4FA1"/>
    <w:rsid w:val="00FF55F3"/>
    <w:rsid w:val="00FF5851"/>
    <w:rsid w:val="00FF5F9F"/>
    <w:rsid w:val="00FF6AF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8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unhideWhenUsed/>
    <w:rsid w:val="00FC6356"/>
    <w:rPr>
      <w:sz w:val="20"/>
      <w:szCs w:val="20"/>
    </w:rPr>
  </w:style>
  <w:style w:type="character" w:customStyle="1" w:styleId="CommentTextChar">
    <w:name w:val="Comment Text Char"/>
    <w:basedOn w:val="DefaultParagraphFont"/>
    <w:link w:val="CommentText"/>
    <w:uiPriority w:val="99"/>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locked/>
    <w:rsid w:val="009F71F0"/>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567">
      <w:bodyDiv w:val="1"/>
      <w:marLeft w:val="0"/>
      <w:marRight w:val="0"/>
      <w:marTop w:val="0"/>
      <w:marBottom w:val="0"/>
      <w:divBdr>
        <w:top w:val="none" w:sz="0" w:space="0" w:color="auto"/>
        <w:left w:val="none" w:sz="0" w:space="0" w:color="auto"/>
        <w:bottom w:val="none" w:sz="0" w:space="0" w:color="auto"/>
        <w:right w:val="none" w:sz="0" w:space="0" w:color="auto"/>
      </w:divBdr>
    </w:div>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17398625">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4461634">
      <w:bodyDiv w:val="1"/>
      <w:marLeft w:val="0"/>
      <w:marRight w:val="0"/>
      <w:marTop w:val="0"/>
      <w:marBottom w:val="0"/>
      <w:divBdr>
        <w:top w:val="none" w:sz="0" w:space="0" w:color="auto"/>
        <w:left w:val="none" w:sz="0" w:space="0" w:color="auto"/>
        <w:bottom w:val="none" w:sz="0" w:space="0" w:color="auto"/>
        <w:right w:val="none" w:sz="0" w:space="0" w:color="auto"/>
      </w:divBdr>
    </w:div>
    <w:div w:id="259458898">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5595046">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07408051">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3250559">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53977018">
      <w:bodyDiv w:val="1"/>
      <w:marLeft w:val="0"/>
      <w:marRight w:val="0"/>
      <w:marTop w:val="0"/>
      <w:marBottom w:val="0"/>
      <w:divBdr>
        <w:top w:val="none" w:sz="0" w:space="0" w:color="auto"/>
        <w:left w:val="none" w:sz="0" w:space="0" w:color="auto"/>
        <w:bottom w:val="none" w:sz="0" w:space="0" w:color="auto"/>
        <w:right w:val="none" w:sz="0" w:space="0" w:color="auto"/>
      </w:divBdr>
    </w:div>
    <w:div w:id="555506059">
      <w:bodyDiv w:val="1"/>
      <w:marLeft w:val="0"/>
      <w:marRight w:val="0"/>
      <w:marTop w:val="0"/>
      <w:marBottom w:val="0"/>
      <w:divBdr>
        <w:top w:val="none" w:sz="0" w:space="0" w:color="auto"/>
        <w:left w:val="none" w:sz="0" w:space="0" w:color="auto"/>
        <w:bottom w:val="none" w:sz="0" w:space="0" w:color="auto"/>
        <w:right w:val="none" w:sz="0" w:space="0" w:color="auto"/>
      </w:divBdr>
    </w:div>
    <w:div w:id="575241519">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26818515">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2291402">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5200321">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1874868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44305182">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7966832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066185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683412">
      <w:bodyDiv w:val="1"/>
      <w:marLeft w:val="0"/>
      <w:marRight w:val="0"/>
      <w:marTop w:val="0"/>
      <w:marBottom w:val="0"/>
      <w:divBdr>
        <w:top w:val="none" w:sz="0" w:space="0" w:color="auto"/>
        <w:left w:val="none" w:sz="0" w:space="0" w:color="auto"/>
        <w:bottom w:val="none" w:sz="0" w:space="0" w:color="auto"/>
        <w:right w:val="none" w:sz="0" w:space="0" w:color="auto"/>
      </w:divBdr>
    </w:div>
    <w:div w:id="922839040">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4189894">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70281974">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48341529">
      <w:bodyDiv w:val="1"/>
      <w:marLeft w:val="0"/>
      <w:marRight w:val="0"/>
      <w:marTop w:val="0"/>
      <w:marBottom w:val="0"/>
      <w:divBdr>
        <w:top w:val="none" w:sz="0" w:space="0" w:color="auto"/>
        <w:left w:val="none" w:sz="0" w:space="0" w:color="auto"/>
        <w:bottom w:val="none" w:sz="0" w:space="0" w:color="auto"/>
        <w:right w:val="none" w:sz="0" w:space="0" w:color="auto"/>
      </w:divBdr>
    </w:div>
    <w:div w:id="1060832983">
      <w:bodyDiv w:val="1"/>
      <w:marLeft w:val="0"/>
      <w:marRight w:val="0"/>
      <w:marTop w:val="0"/>
      <w:marBottom w:val="0"/>
      <w:divBdr>
        <w:top w:val="none" w:sz="0" w:space="0" w:color="auto"/>
        <w:left w:val="none" w:sz="0" w:space="0" w:color="auto"/>
        <w:bottom w:val="none" w:sz="0" w:space="0" w:color="auto"/>
        <w:right w:val="none" w:sz="0" w:space="0" w:color="auto"/>
      </w:divBdr>
    </w:div>
    <w:div w:id="1065763638">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87771017">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794991">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3933988">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47059087">
      <w:bodyDiv w:val="1"/>
      <w:marLeft w:val="0"/>
      <w:marRight w:val="0"/>
      <w:marTop w:val="0"/>
      <w:marBottom w:val="0"/>
      <w:divBdr>
        <w:top w:val="none" w:sz="0" w:space="0" w:color="auto"/>
        <w:left w:val="none" w:sz="0" w:space="0" w:color="auto"/>
        <w:bottom w:val="none" w:sz="0" w:space="0" w:color="auto"/>
        <w:right w:val="none" w:sz="0" w:space="0" w:color="auto"/>
      </w:divBdr>
    </w:div>
    <w:div w:id="1366440980">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65662505">
      <w:bodyDiv w:val="1"/>
      <w:marLeft w:val="0"/>
      <w:marRight w:val="0"/>
      <w:marTop w:val="0"/>
      <w:marBottom w:val="0"/>
      <w:divBdr>
        <w:top w:val="none" w:sz="0" w:space="0" w:color="auto"/>
        <w:left w:val="none" w:sz="0" w:space="0" w:color="auto"/>
        <w:bottom w:val="none" w:sz="0" w:space="0" w:color="auto"/>
        <w:right w:val="none" w:sz="0" w:space="0" w:color="auto"/>
      </w:divBdr>
    </w:div>
    <w:div w:id="1473281681">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5406457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363935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93808927">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26768686">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88313041">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07119036">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 w:id="214449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5FD2"/>
    <w:rsid w:val="0016049C"/>
    <w:rsid w:val="00200821"/>
    <w:rsid w:val="002154A3"/>
    <w:rsid w:val="00232C79"/>
    <w:rsid w:val="0025245B"/>
    <w:rsid w:val="00255DE5"/>
    <w:rsid w:val="002575E1"/>
    <w:rsid w:val="002A3923"/>
    <w:rsid w:val="002C702F"/>
    <w:rsid w:val="002D2368"/>
    <w:rsid w:val="00394049"/>
    <w:rsid w:val="003C2538"/>
    <w:rsid w:val="00414BF2"/>
    <w:rsid w:val="00415933"/>
    <w:rsid w:val="004B5BBB"/>
    <w:rsid w:val="004D7C23"/>
    <w:rsid w:val="004E48DA"/>
    <w:rsid w:val="004F2DF8"/>
    <w:rsid w:val="0051213A"/>
    <w:rsid w:val="005D76E1"/>
    <w:rsid w:val="00686C39"/>
    <w:rsid w:val="006F24A1"/>
    <w:rsid w:val="007169C1"/>
    <w:rsid w:val="007E3AAF"/>
    <w:rsid w:val="00815444"/>
    <w:rsid w:val="008628B6"/>
    <w:rsid w:val="008C4226"/>
    <w:rsid w:val="0095138B"/>
    <w:rsid w:val="009609B0"/>
    <w:rsid w:val="00960D51"/>
    <w:rsid w:val="009869FC"/>
    <w:rsid w:val="00992F49"/>
    <w:rsid w:val="00996139"/>
    <w:rsid w:val="009A261B"/>
    <w:rsid w:val="009B0193"/>
    <w:rsid w:val="009B0AE1"/>
    <w:rsid w:val="00A163A9"/>
    <w:rsid w:val="00A21D18"/>
    <w:rsid w:val="00A3310E"/>
    <w:rsid w:val="00A4023C"/>
    <w:rsid w:val="00A73B20"/>
    <w:rsid w:val="00A8631B"/>
    <w:rsid w:val="00A87EFA"/>
    <w:rsid w:val="00AA2E17"/>
    <w:rsid w:val="00AC15A4"/>
    <w:rsid w:val="00AD7A5F"/>
    <w:rsid w:val="00AE39CE"/>
    <w:rsid w:val="00B0336C"/>
    <w:rsid w:val="00B810D4"/>
    <w:rsid w:val="00B846CC"/>
    <w:rsid w:val="00BA668C"/>
    <w:rsid w:val="00BB5342"/>
    <w:rsid w:val="00BE6AF9"/>
    <w:rsid w:val="00C37DD6"/>
    <w:rsid w:val="00C626FE"/>
    <w:rsid w:val="00CB3B2A"/>
    <w:rsid w:val="00CD2EFC"/>
    <w:rsid w:val="00D241E9"/>
    <w:rsid w:val="00D71E74"/>
    <w:rsid w:val="00D72799"/>
    <w:rsid w:val="00D7545D"/>
    <w:rsid w:val="00D7750D"/>
    <w:rsid w:val="00DB1772"/>
    <w:rsid w:val="00E21149"/>
    <w:rsid w:val="00E579EF"/>
    <w:rsid w:val="00E96E3F"/>
    <w:rsid w:val="00EB4661"/>
    <w:rsid w:val="00EC6AFD"/>
    <w:rsid w:val="00F00D2F"/>
    <w:rsid w:val="00F128DF"/>
    <w:rsid w:val="00F72695"/>
    <w:rsid w:val="00FD16BD"/>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3753</Words>
  <Characters>21394</Characters>
  <Application>Microsoft Office Word</Application>
  <DocSecurity>0</DocSecurity>
  <Lines>178</Lines>
  <Paragraphs>50</Paragraphs>
  <ScaleCrop>false</ScaleCrop>
  <Manager/>
  <Company/>
  <LinksUpToDate>false</LinksUpToDate>
  <CharactersWithSpaces>25097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2022-11-19T13:41:00Z</dcterms:created>
  <dcterms:modified xsi:type="dcterms:W3CDTF">2022-11-19T13:41:00Z</dcterms:modified>
  <cp:category/>
</cp:coreProperties>
</file>