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BD9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5B7065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7113">
                              <w:rPr>
                                <w:rFonts w:asciiTheme="majorHAnsi" w:hAnsiTheme="majorHAnsi" w:cs="Arial"/>
                                <w:b/>
                                <w:bCs/>
                                <w:color w:val="0D0D0D" w:themeColor="text1" w:themeTint="F2"/>
                                <w:sz w:val="36"/>
                                <w:szCs w:val="22"/>
                                <w:lang w:val="es-ES_tradnl"/>
                              </w:rPr>
                              <w:t>178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D32AA">
                              <w:rPr>
                                <w:rFonts w:asciiTheme="majorHAnsi" w:hAnsiTheme="majorHAnsi" w:cs="Arial"/>
                                <w:b/>
                                <w:bCs/>
                                <w:color w:val="0D0D0D" w:themeColor="text1" w:themeTint="F2"/>
                                <w:sz w:val="36"/>
                                <w:szCs w:val="22"/>
                                <w:lang w:val="es-ES_tradnl"/>
                              </w:rPr>
                              <w:t>2</w:t>
                            </w:r>
                          </w:p>
                          <w:p w14:paraId="09C54AB3" w14:textId="35CCF00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602F">
                              <w:rPr>
                                <w:rFonts w:asciiTheme="majorHAnsi" w:hAnsiTheme="majorHAnsi" w:cs="Arial"/>
                                <w:b/>
                                <w:color w:val="0D0D0D" w:themeColor="text1" w:themeTint="F2"/>
                                <w:sz w:val="36"/>
                                <w:szCs w:val="22"/>
                                <w:lang w:val="es-ES_tradnl"/>
                              </w:rPr>
                              <w:t>1</w:t>
                            </w:r>
                            <w:r w:rsidR="006126E1">
                              <w:rPr>
                                <w:rFonts w:asciiTheme="majorHAnsi" w:hAnsiTheme="majorHAnsi" w:cs="Arial"/>
                                <w:b/>
                                <w:color w:val="0D0D0D" w:themeColor="text1" w:themeTint="F2"/>
                                <w:sz w:val="36"/>
                                <w:szCs w:val="22"/>
                                <w:lang w:val="es-ES_tradnl"/>
                              </w:rPr>
                              <w:t>628</w:t>
                            </w:r>
                            <w:r w:rsidR="00246D1F" w:rsidRPr="004E2649">
                              <w:rPr>
                                <w:rFonts w:asciiTheme="majorHAnsi" w:hAnsiTheme="majorHAnsi" w:cs="Arial"/>
                                <w:b/>
                                <w:color w:val="0D0D0D" w:themeColor="text1" w:themeTint="F2"/>
                                <w:sz w:val="36"/>
                                <w:szCs w:val="22"/>
                                <w:lang w:val="es-ES_tradnl"/>
                              </w:rPr>
                              <w:t>-</w:t>
                            </w:r>
                            <w:r w:rsidR="00CA602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4B061FF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42FD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39714792" w14:textId="77777777" w:rsidR="00557E4B" w:rsidRDefault="006126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FUNCIONARIOS DE LA EMPRESA PÚBLICA </w:t>
                            </w:r>
                          </w:p>
                          <w:p w14:paraId="4CFA2FBF" w14:textId="097A71ED" w:rsidR="005B52B0" w:rsidRPr="0010736F" w:rsidRDefault="006126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DE HIDROCARBUROS DEL ECUADOR</w:t>
                            </w:r>
                          </w:p>
                          <w:bookmarkEnd w:id="0"/>
                          <w:p w14:paraId="575DFD52" w14:textId="346CEC67" w:rsidR="005B52B0" w:rsidRPr="00AE5488" w:rsidRDefault="006126E1"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5B7065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97113">
                        <w:rPr>
                          <w:rFonts w:asciiTheme="majorHAnsi" w:hAnsiTheme="majorHAnsi" w:cs="Arial"/>
                          <w:b/>
                          <w:bCs/>
                          <w:color w:val="0D0D0D" w:themeColor="text1" w:themeTint="F2"/>
                          <w:sz w:val="36"/>
                          <w:szCs w:val="22"/>
                          <w:lang w:val="es-ES_tradnl"/>
                        </w:rPr>
                        <w:t>178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D32AA">
                        <w:rPr>
                          <w:rFonts w:asciiTheme="majorHAnsi" w:hAnsiTheme="majorHAnsi" w:cs="Arial"/>
                          <w:b/>
                          <w:bCs/>
                          <w:color w:val="0D0D0D" w:themeColor="text1" w:themeTint="F2"/>
                          <w:sz w:val="36"/>
                          <w:szCs w:val="22"/>
                          <w:lang w:val="es-ES_tradnl"/>
                        </w:rPr>
                        <w:t>2</w:t>
                      </w:r>
                    </w:p>
                    <w:p w14:paraId="09C54AB3" w14:textId="35CCF00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602F">
                        <w:rPr>
                          <w:rFonts w:asciiTheme="majorHAnsi" w:hAnsiTheme="majorHAnsi" w:cs="Arial"/>
                          <w:b/>
                          <w:color w:val="0D0D0D" w:themeColor="text1" w:themeTint="F2"/>
                          <w:sz w:val="36"/>
                          <w:szCs w:val="22"/>
                          <w:lang w:val="es-ES_tradnl"/>
                        </w:rPr>
                        <w:t>1</w:t>
                      </w:r>
                      <w:r w:rsidR="006126E1">
                        <w:rPr>
                          <w:rFonts w:asciiTheme="majorHAnsi" w:hAnsiTheme="majorHAnsi" w:cs="Arial"/>
                          <w:b/>
                          <w:color w:val="0D0D0D" w:themeColor="text1" w:themeTint="F2"/>
                          <w:sz w:val="36"/>
                          <w:szCs w:val="22"/>
                          <w:lang w:val="es-ES_tradnl"/>
                        </w:rPr>
                        <w:t>628</w:t>
                      </w:r>
                      <w:r w:rsidR="00246D1F" w:rsidRPr="004E2649">
                        <w:rPr>
                          <w:rFonts w:asciiTheme="majorHAnsi" w:hAnsiTheme="majorHAnsi" w:cs="Arial"/>
                          <w:b/>
                          <w:color w:val="0D0D0D" w:themeColor="text1" w:themeTint="F2"/>
                          <w:sz w:val="36"/>
                          <w:szCs w:val="22"/>
                          <w:lang w:val="es-ES_tradnl"/>
                        </w:rPr>
                        <w:t>-</w:t>
                      </w:r>
                      <w:r w:rsidR="00CA602F">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4B061FF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42FD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9714792" w14:textId="77777777" w:rsidR="00557E4B" w:rsidRDefault="006126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FUNCIONARIOS DE LA EMPRESA PÚBLICA </w:t>
                      </w:r>
                    </w:p>
                    <w:p w14:paraId="4CFA2FBF" w14:textId="097A71ED" w:rsidR="005B52B0" w:rsidRPr="0010736F" w:rsidRDefault="006126E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DE HIDROCARBUROS DEL ECUADOR</w:t>
                      </w:r>
                    </w:p>
                    <w:bookmarkEnd w:id="1"/>
                    <w:p w14:paraId="575DFD52" w14:textId="346CEC67" w:rsidR="005B52B0" w:rsidRPr="00AE5488" w:rsidRDefault="006126E1" w:rsidP="007A5817">
                      <w:pPr>
                        <w:rPr>
                          <w:color w:val="0D0D0D" w:themeColor="text1" w:themeTint="F2"/>
                          <w:lang w:val="es-ES_tradnl"/>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9D6F2EA" w:rsidR="00627C9F" w:rsidRPr="00380269" w:rsidRDefault="00834D49" w:rsidP="007A5817">
                            <w:pPr>
                              <w:spacing w:line="276" w:lineRule="auto"/>
                              <w:jc w:val="right"/>
                              <w:rPr>
                                <w:rFonts w:asciiTheme="minorHAnsi" w:hAnsiTheme="minorHAnsi"/>
                                <w:color w:val="FFFFFF" w:themeColor="background1"/>
                                <w:sz w:val="22"/>
                                <w:lang w:val="es-419"/>
                              </w:rPr>
                            </w:pPr>
                            <w:r w:rsidRPr="00380269">
                              <w:rPr>
                                <w:rFonts w:asciiTheme="minorHAnsi" w:hAnsiTheme="minorHAnsi"/>
                                <w:color w:val="FFFFFF" w:themeColor="background1"/>
                                <w:sz w:val="22"/>
                                <w:lang w:val="es-419"/>
                              </w:rPr>
                              <w:t>OEA/Ser.L/V/II</w:t>
                            </w:r>
                          </w:p>
                          <w:p w14:paraId="6A41611B" w14:textId="37972649" w:rsidR="00627C9F" w:rsidRPr="00380269" w:rsidRDefault="00627C9F" w:rsidP="007A5817">
                            <w:pPr>
                              <w:spacing w:line="276" w:lineRule="auto"/>
                              <w:jc w:val="right"/>
                              <w:rPr>
                                <w:rFonts w:asciiTheme="minorHAnsi" w:hAnsiTheme="minorHAnsi"/>
                                <w:color w:val="FFFFFF" w:themeColor="background1"/>
                                <w:sz w:val="22"/>
                                <w:lang w:val="es-419"/>
                              </w:rPr>
                            </w:pPr>
                            <w:r w:rsidRPr="00380269">
                              <w:rPr>
                                <w:rFonts w:asciiTheme="minorHAnsi" w:hAnsiTheme="minorHAnsi"/>
                                <w:color w:val="FFFFFF" w:themeColor="background1"/>
                                <w:sz w:val="22"/>
                                <w:lang w:val="es-419"/>
                              </w:rPr>
                              <w:t xml:space="preserve">Doc. </w:t>
                            </w:r>
                            <w:r w:rsidR="00E97113" w:rsidRPr="00380269">
                              <w:rPr>
                                <w:rFonts w:asciiTheme="minorHAnsi" w:hAnsiTheme="minorHAnsi"/>
                                <w:color w:val="FFFFFF" w:themeColor="background1"/>
                                <w:sz w:val="22"/>
                                <w:lang w:val="es-419"/>
                              </w:rPr>
                              <w:t>181</w:t>
                            </w:r>
                          </w:p>
                          <w:p w14:paraId="69373ED2" w14:textId="4F1CE295" w:rsidR="00627C9F" w:rsidRPr="00C25ADB" w:rsidRDefault="00E9711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D32AA">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9D6F2EA" w:rsidR="00627C9F" w:rsidRPr="00380269" w:rsidRDefault="00834D49" w:rsidP="007A5817">
                      <w:pPr>
                        <w:spacing w:line="276" w:lineRule="auto"/>
                        <w:jc w:val="right"/>
                        <w:rPr>
                          <w:rFonts w:asciiTheme="minorHAnsi" w:hAnsiTheme="minorHAnsi"/>
                          <w:color w:val="FFFFFF" w:themeColor="background1"/>
                          <w:sz w:val="22"/>
                          <w:lang w:val="es-419"/>
                        </w:rPr>
                      </w:pPr>
                      <w:r w:rsidRPr="00380269">
                        <w:rPr>
                          <w:rFonts w:asciiTheme="minorHAnsi" w:hAnsiTheme="minorHAnsi"/>
                          <w:color w:val="FFFFFF" w:themeColor="background1"/>
                          <w:sz w:val="22"/>
                          <w:lang w:val="es-419"/>
                        </w:rPr>
                        <w:t>OEA/Ser.L/V/II</w:t>
                      </w:r>
                    </w:p>
                    <w:p w14:paraId="6A41611B" w14:textId="37972649" w:rsidR="00627C9F" w:rsidRPr="00380269" w:rsidRDefault="00627C9F" w:rsidP="007A5817">
                      <w:pPr>
                        <w:spacing w:line="276" w:lineRule="auto"/>
                        <w:jc w:val="right"/>
                        <w:rPr>
                          <w:rFonts w:asciiTheme="minorHAnsi" w:hAnsiTheme="minorHAnsi"/>
                          <w:color w:val="FFFFFF" w:themeColor="background1"/>
                          <w:sz w:val="22"/>
                          <w:lang w:val="es-419"/>
                        </w:rPr>
                      </w:pPr>
                      <w:r w:rsidRPr="00380269">
                        <w:rPr>
                          <w:rFonts w:asciiTheme="minorHAnsi" w:hAnsiTheme="minorHAnsi"/>
                          <w:color w:val="FFFFFF" w:themeColor="background1"/>
                          <w:sz w:val="22"/>
                          <w:lang w:val="es-419"/>
                        </w:rPr>
                        <w:t xml:space="preserve">Doc. </w:t>
                      </w:r>
                      <w:r w:rsidR="00E97113" w:rsidRPr="00380269">
                        <w:rPr>
                          <w:rFonts w:asciiTheme="minorHAnsi" w:hAnsiTheme="minorHAnsi"/>
                          <w:color w:val="FFFFFF" w:themeColor="background1"/>
                          <w:sz w:val="22"/>
                          <w:lang w:val="es-419"/>
                        </w:rPr>
                        <w:t>181</w:t>
                      </w:r>
                    </w:p>
                    <w:p w14:paraId="69373ED2" w14:textId="4F1CE295" w:rsidR="00627C9F" w:rsidRPr="00C25ADB" w:rsidRDefault="00E9711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D32AA">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05DE2F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57E4B">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557E4B">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57E4B">
                              <w:rPr>
                                <w:rFonts w:asciiTheme="majorHAnsi" w:hAnsiTheme="majorHAnsi"/>
                                <w:color w:val="0D0D0D" w:themeColor="text1" w:themeTint="F2"/>
                                <w:sz w:val="18"/>
                                <w:szCs w:val="22"/>
                                <w:lang w:val="es-ES"/>
                              </w:rPr>
                              <w:t>2.</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705DE2F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57E4B">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557E4B">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57E4B">
                        <w:rPr>
                          <w:rFonts w:asciiTheme="majorHAnsi" w:hAnsiTheme="majorHAnsi"/>
                          <w:color w:val="0D0D0D" w:themeColor="text1" w:themeTint="F2"/>
                          <w:sz w:val="18"/>
                          <w:szCs w:val="22"/>
                          <w:lang w:val="es-ES"/>
                        </w:rPr>
                        <w:t>2.</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A17908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57E4B" w:rsidRPr="00557E4B">
                              <w:rPr>
                                <w:rFonts w:asciiTheme="majorHAnsi" w:hAnsiTheme="majorHAnsi"/>
                                <w:color w:val="595959" w:themeColor="text1" w:themeTint="A6"/>
                                <w:sz w:val="18"/>
                                <w:szCs w:val="18"/>
                                <w:lang w:val="pt-BR"/>
                              </w:rPr>
                              <w:t>178</w:t>
                            </w:r>
                            <w:r w:rsidR="007B05C4" w:rsidRPr="00557E4B">
                              <w:rPr>
                                <w:rFonts w:asciiTheme="majorHAnsi" w:hAnsiTheme="majorHAnsi"/>
                                <w:color w:val="595959" w:themeColor="text1" w:themeTint="A6"/>
                                <w:sz w:val="18"/>
                                <w:szCs w:val="18"/>
                                <w:lang w:val="pt-BR"/>
                              </w:rPr>
                              <w:t>/</w:t>
                            </w:r>
                            <w:r w:rsidR="00557E4B" w:rsidRPr="00557E4B">
                              <w:rPr>
                                <w:rFonts w:asciiTheme="majorHAnsi" w:hAnsiTheme="majorHAnsi"/>
                                <w:color w:val="595959" w:themeColor="text1" w:themeTint="A6"/>
                                <w:sz w:val="18"/>
                                <w:szCs w:val="18"/>
                                <w:lang w:val="pt-BR"/>
                              </w:rPr>
                              <w:t>22</w:t>
                            </w:r>
                            <w:r w:rsidRPr="00557E4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02325">
                              <w:rPr>
                                <w:rFonts w:asciiTheme="majorHAnsi" w:hAnsiTheme="majorHAnsi"/>
                                <w:color w:val="595959" w:themeColor="text1" w:themeTint="A6"/>
                                <w:sz w:val="18"/>
                                <w:szCs w:val="18"/>
                                <w:lang w:val="es-ES"/>
                              </w:rPr>
                              <w:t>1628</w:t>
                            </w:r>
                            <w:r w:rsidR="000433C9">
                              <w:rPr>
                                <w:rFonts w:asciiTheme="majorHAnsi" w:hAnsiTheme="majorHAnsi"/>
                                <w:color w:val="595959" w:themeColor="text1" w:themeTint="A6"/>
                                <w:sz w:val="18"/>
                                <w:szCs w:val="18"/>
                                <w:lang w:val="es-ES"/>
                              </w:rPr>
                              <w:t>-</w:t>
                            </w:r>
                            <w:r w:rsidR="00702325">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702325">
                              <w:rPr>
                                <w:rFonts w:asciiTheme="majorHAnsi" w:hAnsiTheme="majorHAnsi"/>
                                <w:color w:val="595959" w:themeColor="text1" w:themeTint="A6"/>
                                <w:sz w:val="18"/>
                                <w:szCs w:val="18"/>
                                <w:lang w:val="es-ES_tradnl"/>
                              </w:rPr>
                              <w:t xml:space="preserve"> Funcionarios de la </w:t>
                            </w:r>
                            <w:r w:rsidR="003E330F">
                              <w:rPr>
                                <w:rFonts w:asciiTheme="majorHAnsi" w:hAnsiTheme="majorHAnsi"/>
                                <w:color w:val="595959" w:themeColor="text1" w:themeTint="A6"/>
                                <w:sz w:val="18"/>
                                <w:szCs w:val="18"/>
                                <w:lang w:val="es-ES_tradnl"/>
                              </w:rPr>
                              <w:t>E</w:t>
                            </w:r>
                            <w:r w:rsidR="00702325">
                              <w:rPr>
                                <w:rFonts w:asciiTheme="majorHAnsi" w:hAnsiTheme="majorHAnsi"/>
                                <w:color w:val="595959" w:themeColor="text1" w:themeTint="A6"/>
                                <w:sz w:val="18"/>
                                <w:szCs w:val="18"/>
                                <w:lang w:val="es-ES_tradnl"/>
                              </w:rPr>
                              <w:t xml:space="preserve">mpresa </w:t>
                            </w:r>
                            <w:r w:rsidR="003E330F">
                              <w:rPr>
                                <w:rFonts w:asciiTheme="majorHAnsi" w:hAnsiTheme="majorHAnsi"/>
                                <w:color w:val="595959" w:themeColor="text1" w:themeTint="A6"/>
                                <w:sz w:val="18"/>
                                <w:szCs w:val="18"/>
                                <w:lang w:val="es-ES_tradnl"/>
                              </w:rPr>
                              <w:t>P</w:t>
                            </w:r>
                            <w:r w:rsidR="00702325">
                              <w:rPr>
                                <w:rFonts w:asciiTheme="majorHAnsi" w:hAnsiTheme="majorHAnsi"/>
                                <w:color w:val="595959" w:themeColor="text1" w:themeTint="A6"/>
                                <w:sz w:val="18"/>
                                <w:szCs w:val="18"/>
                                <w:lang w:val="es-ES_tradnl"/>
                              </w:rPr>
                              <w:t xml:space="preserve">ública de </w:t>
                            </w:r>
                            <w:r w:rsidR="003E330F">
                              <w:rPr>
                                <w:rFonts w:asciiTheme="majorHAnsi" w:hAnsiTheme="majorHAnsi"/>
                                <w:color w:val="595959" w:themeColor="text1" w:themeTint="A6"/>
                                <w:sz w:val="18"/>
                                <w:szCs w:val="18"/>
                                <w:lang w:val="es-ES_tradnl"/>
                              </w:rPr>
                              <w:t>H</w:t>
                            </w:r>
                            <w:r w:rsidR="00702325">
                              <w:rPr>
                                <w:rFonts w:asciiTheme="majorHAnsi" w:hAnsiTheme="majorHAnsi"/>
                                <w:color w:val="595959" w:themeColor="text1" w:themeTint="A6"/>
                                <w:sz w:val="18"/>
                                <w:szCs w:val="18"/>
                                <w:lang w:val="es-ES_tradnl"/>
                              </w:rPr>
                              <w:t>idrocarburos del Ecuador</w:t>
                            </w:r>
                            <w:r w:rsidRPr="00890650">
                              <w:rPr>
                                <w:rFonts w:asciiTheme="majorHAnsi" w:hAnsiTheme="majorHAnsi"/>
                                <w:color w:val="595959" w:themeColor="text1" w:themeTint="A6"/>
                                <w:sz w:val="18"/>
                                <w:szCs w:val="18"/>
                                <w:lang w:val="es-ES_tradnl"/>
                              </w:rPr>
                              <w:t xml:space="preserve">. </w:t>
                            </w:r>
                            <w:r w:rsidR="00702325">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775B5C">
                              <w:rPr>
                                <w:rFonts w:asciiTheme="majorHAnsi" w:hAnsiTheme="majorHAnsi"/>
                                <w:color w:val="595959" w:themeColor="text1" w:themeTint="A6"/>
                                <w:sz w:val="18"/>
                                <w:szCs w:val="18"/>
                                <w:lang w:val="es-ES"/>
                              </w:rPr>
                              <w:t>25 de julio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A17908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57E4B" w:rsidRPr="00557E4B">
                        <w:rPr>
                          <w:rFonts w:asciiTheme="majorHAnsi" w:hAnsiTheme="majorHAnsi"/>
                          <w:color w:val="595959" w:themeColor="text1" w:themeTint="A6"/>
                          <w:sz w:val="18"/>
                          <w:szCs w:val="18"/>
                          <w:lang w:val="pt-BR"/>
                        </w:rPr>
                        <w:t>178</w:t>
                      </w:r>
                      <w:r w:rsidR="007B05C4" w:rsidRPr="00557E4B">
                        <w:rPr>
                          <w:rFonts w:asciiTheme="majorHAnsi" w:hAnsiTheme="majorHAnsi"/>
                          <w:color w:val="595959" w:themeColor="text1" w:themeTint="A6"/>
                          <w:sz w:val="18"/>
                          <w:szCs w:val="18"/>
                          <w:lang w:val="pt-BR"/>
                        </w:rPr>
                        <w:t>/</w:t>
                      </w:r>
                      <w:r w:rsidR="00557E4B" w:rsidRPr="00557E4B">
                        <w:rPr>
                          <w:rFonts w:asciiTheme="majorHAnsi" w:hAnsiTheme="majorHAnsi"/>
                          <w:color w:val="595959" w:themeColor="text1" w:themeTint="A6"/>
                          <w:sz w:val="18"/>
                          <w:szCs w:val="18"/>
                          <w:lang w:val="pt-BR"/>
                        </w:rPr>
                        <w:t>22</w:t>
                      </w:r>
                      <w:r w:rsidRPr="00557E4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02325">
                        <w:rPr>
                          <w:rFonts w:asciiTheme="majorHAnsi" w:hAnsiTheme="majorHAnsi"/>
                          <w:color w:val="595959" w:themeColor="text1" w:themeTint="A6"/>
                          <w:sz w:val="18"/>
                          <w:szCs w:val="18"/>
                          <w:lang w:val="es-ES"/>
                        </w:rPr>
                        <w:t>1628</w:t>
                      </w:r>
                      <w:r w:rsidR="000433C9">
                        <w:rPr>
                          <w:rFonts w:asciiTheme="majorHAnsi" w:hAnsiTheme="majorHAnsi"/>
                          <w:color w:val="595959" w:themeColor="text1" w:themeTint="A6"/>
                          <w:sz w:val="18"/>
                          <w:szCs w:val="18"/>
                          <w:lang w:val="es-ES"/>
                        </w:rPr>
                        <w:t>-</w:t>
                      </w:r>
                      <w:r w:rsidR="00702325">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702325">
                        <w:rPr>
                          <w:rFonts w:asciiTheme="majorHAnsi" w:hAnsiTheme="majorHAnsi"/>
                          <w:color w:val="595959" w:themeColor="text1" w:themeTint="A6"/>
                          <w:sz w:val="18"/>
                          <w:szCs w:val="18"/>
                          <w:lang w:val="es-ES_tradnl"/>
                        </w:rPr>
                        <w:t xml:space="preserve"> Funcionarios de la </w:t>
                      </w:r>
                      <w:r w:rsidR="003E330F">
                        <w:rPr>
                          <w:rFonts w:asciiTheme="majorHAnsi" w:hAnsiTheme="majorHAnsi"/>
                          <w:color w:val="595959" w:themeColor="text1" w:themeTint="A6"/>
                          <w:sz w:val="18"/>
                          <w:szCs w:val="18"/>
                          <w:lang w:val="es-ES_tradnl"/>
                        </w:rPr>
                        <w:t>E</w:t>
                      </w:r>
                      <w:r w:rsidR="00702325">
                        <w:rPr>
                          <w:rFonts w:asciiTheme="majorHAnsi" w:hAnsiTheme="majorHAnsi"/>
                          <w:color w:val="595959" w:themeColor="text1" w:themeTint="A6"/>
                          <w:sz w:val="18"/>
                          <w:szCs w:val="18"/>
                          <w:lang w:val="es-ES_tradnl"/>
                        </w:rPr>
                        <w:t xml:space="preserve">mpresa </w:t>
                      </w:r>
                      <w:r w:rsidR="003E330F">
                        <w:rPr>
                          <w:rFonts w:asciiTheme="majorHAnsi" w:hAnsiTheme="majorHAnsi"/>
                          <w:color w:val="595959" w:themeColor="text1" w:themeTint="A6"/>
                          <w:sz w:val="18"/>
                          <w:szCs w:val="18"/>
                          <w:lang w:val="es-ES_tradnl"/>
                        </w:rPr>
                        <w:t>P</w:t>
                      </w:r>
                      <w:r w:rsidR="00702325">
                        <w:rPr>
                          <w:rFonts w:asciiTheme="majorHAnsi" w:hAnsiTheme="majorHAnsi"/>
                          <w:color w:val="595959" w:themeColor="text1" w:themeTint="A6"/>
                          <w:sz w:val="18"/>
                          <w:szCs w:val="18"/>
                          <w:lang w:val="es-ES_tradnl"/>
                        </w:rPr>
                        <w:t xml:space="preserve">ública de </w:t>
                      </w:r>
                      <w:r w:rsidR="003E330F">
                        <w:rPr>
                          <w:rFonts w:asciiTheme="majorHAnsi" w:hAnsiTheme="majorHAnsi"/>
                          <w:color w:val="595959" w:themeColor="text1" w:themeTint="A6"/>
                          <w:sz w:val="18"/>
                          <w:szCs w:val="18"/>
                          <w:lang w:val="es-ES_tradnl"/>
                        </w:rPr>
                        <w:t>H</w:t>
                      </w:r>
                      <w:r w:rsidR="00702325">
                        <w:rPr>
                          <w:rFonts w:asciiTheme="majorHAnsi" w:hAnsiTheme="majorHAnsi"/>
                          <w:color w:val="595959" w:themeColor="text1" w:themeTint="A6"/>
                          <w:sz w:val="18"/>
                          <w:szCs w:val="18"/>
                          <w:lang w:val="es-ES_tradnl"/>
                        </w:rPr>
                        <w:t>idrocarburos del Ecuador</w:t>
                      </w:r>
                      <w:r w:rsidRPr="00890650">
                        <w:rPr>
                          <w:rFonts w:asciiTheme="majorHAnsi" w:hAnsiTheme="majorHAnsi"/>
                          <w:color w:val="595959" w:themeColor="text1" w:themeTint="A6"/>
                          <w:sz w:val="18"/>
                          <w:szCs w:val="18"/>
                          <w:lang w:val="es-ES_tradnl"/>
                        </w:rPr>
                        <w:t xml:space="preserve">. </w:t>
                      </w:r>
                      <w:r w:rsidR="00702325">
                        <w:rPr>
                          <w:rFonts w:asciiTheme="majorHAnsi" w:hAnsiTheme="majorHAnsi"/>
                          <w:color w:val="595959" w:themeColor="text1" w:themeTint="A6"/>
                          <w:sz w:val="18"/>
                          <w:szCs w:val="18"/>
                          <w:lang w:val="es-ES_tradnl"/>
                        </w:rPr>
                        <w:t>Ecuador</w:t>
                      </w:r>
                      <w:r w:rsidRPr="00890650">
                        <w:rPr>
                          <w:rFonts w:asciiTheme="majorHAnsi" w:hAnsiTheme="majorHAnsi"/>
                          <w:color w:val="595959" w:themeColor="text1" w:themeTint="A6"/>
                          <w:sz w:val="18"/>
                          <w:szCs w:val="18"/>
                          <w:lang w:val="es-ES_tradnl"/>
                        </w:rPr>
                        <w:t xml:space="preserve">. </w:t>
                      </w:r>
                      <w:r w:rsidR="00775B5C">
                        <w:rPr>
                          <w:rFonts w:asciiTheme="majorHAnsi" w:hAnsiTheme="majorHAnsi"/>
                          <w:color w:val="595959" w:themeColor="text1" w:themeTint="A6"/>
                          <w:sz w:val="18"/>
                          <w:szCs w:val="18"/>
                          <w:lang w:val="es-ES"/>
                        </w:rPr>
                        <w:t>25 de julio de 2022</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1A506FD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06560A6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ADF5F41" w:rsidR="0070697F" w:rsidRDefault="001C30A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42621505">
                <wp:simplePos x="0" y="0"/>
                <wp:positionH relativeFrom="column">
                  <wp:posOffset>1323975</wp:posOffset>
                </wp:positionH>
                <wp:positionV relativeFrom="paragraph">
                  <wp:posOffset>545193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AC8A042" w:rsidR="00D72DC6" w:rsidRPr="00D72DC6" w:rsidRDefault="001C30AF" w:rsidP="00F02AD1">
                            <w:pPr>
                              <w:rPr>
                                <w:color w:val="FFFFFF" w:themeColor="background1"/>
                                <w14:textFill>
                                  <w14:noFill/>
                                </w14:textFill>
                              </w:rPr>
                            </w:pPr>
                            <w:r>
                              <w:rPr>
                                <w:noProof/>
                                <w:color w:val="FFFFFF" w:themeColor="background1"/>
                              </w:rPr>
                              <w:drawing>
                                <wp:inline distT="0" distB="0" distL="0" distR="0" wp14:anchorId="0DB8F3A0" wp14:editId="0B66E6F8">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25pt;margin-top:42.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w6p9+&#10;4QAAAAoBAAAPAAAAZHJzL2Rvd25yZXYueG1sTI/LToRAEEX3Jv5Dp0zcGKcRwgwizcQYH8nsHHzE&#10;XQ9dApGuJnQP4N9brnRZuSf3niq2i+3FhKPvHCm4WkUgkGpnOmoUvFQPlxkIHzQZ3TtCBd/oYVue&#10;nhQ6N26mZ5z2oRFcQj7XCtoQhlxKX7dotV+5AYmzTzdaHfgcG2lGPXO57WUcRWtpdUe80OoB71qs&#10;v/ZHq+Djonnf+eXxdU7SZLh/mqrNm6mUOj9bbm9ABFzCHwy/+qwOJTsd3JGMF72COMpSRhVk6TUI&#10;BrI0WYM4MLlJY5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sOqffuEA&#10;AAAKAQAADwAAAAAAAAAAAAAAAADUBAAAZHJzL2Rvd25yZXYueG1sUEsFBgAAAAAEAAQA8wAAAOIF&#10;AAAAAA==&#10;" fillcolor="white [3201]" stroked="f" strokeweight=".5pt">
                <v:textbox>
                  <w:txbxContent>
                    <w:p w14:paraId="2A1ECD3C" w14:textId="4AC8A042" w:rsidR="00D72DC6" w:rsidRPr="00D72DC6" w:rsidRDefault="001C30AF" w:rsidP="00F02AD1">
                      <w:pPr>
                        <w:rPr>
                          <w:color w:val="FFFFFF" w:themeColor="background1"/>
                          <w14:textFill>
                            <w14:noFill/>
                          </w14:textFill>
                        </w:rPr>
                      </w:pPr>
                      <w:r>
                        <w:rPr>
                          <w:noProof/>
                          <w:color w:val="FFFFFF" w:themeColor="background1"/>
                        </w:rPr>
                        <w:drawing>
                          <wp:inline distT="0" distB="0" distL="0" distR="0" wp14:anchorId="0DB8F3A0" wp14:editId="0B66E6F8">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A0AD5"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4451DF">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7027C48" w:rsidR="003239B8" w:rsidRPr="006126E1" w:rsidRDefault="006126E1" w:rsidP="004451DF">
            <w:pPr>
              <w:jc w:val="both"/>
              <w:rPr>
                <w:rFonts w:ascii="Cambria" w:hAnsi="Cambria"/>
                <w:bCs/>
                <w:sz w:val="20"/>
                <w:szCs w:val="20"/>
                <w:lang w:val="es-ES"/>
              </w:rPr>
            </w:pPr>
            <w:r w:rsidRPr="006126E1">
              <w:rPr>
                <w:rFonts w:ascii="Cambria" w:hAnsi="Cambria"/>
                <w:bCs/>
                <w:sz w:val="20"/>
                <w:szCs w:val="20"/>
                <w:lang w:val="es-ES"/>
              </w:rPr>
              <w:t>Javier del Pozo y Pier</w:t>
            </w:r>
            <w:r>
              <w:rPr>
                <w:rFonts w:ascii="Cambria" w:hAnsi="Cambria"/>
                <w:bCs/>
                <w:sz w:val="20"/>
                <w:szCs w:val="20"/>
                <w:lang w:val="es-ES"/>
              </w:rPr>
              <w:t xml:space="preserve"> Pigozzi</w:t>
            </w:r>
          </w:p>
        </w:tc>
      </w:tr>
      <w:tr w:rsidR="003239B8" w:rsidRPr="00E97113"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B83C52" w:rsidP="004451D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D0384">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9FE458C" w:rsidR="003239B8" w:rsidRPr="000D05CB" w:rsidRDefault="009F0E13" w:rsidP="004451DF">
            <w:pPr>
              <w:jc w:val="both"/>
              <w:rPr>
                <w:rFonts w:ascii="Cambria" w:hAnsi="Cambria"/>
                <w:bCs/>
                <w:sz w:val="20"/>
                <w:szCs w:val="20"/>
                <w:lang w:val="es-ES"/>
              </w:rPr>
            </w:pPr>
            <w:r>
              <w:rPr>
                <w:rFonts w:ascii="Cambria" w:hAnsi="Cambria"/>
                <w:bCs/>
                <w:sz w:val="20"/>
                <w:szCs w:val="20"/>
                <w:lang w:val="es-ES"/>
              </w:rPr>
              <w:t xml:space="preserve">Funcionarios de la </w:t>
            </w:r>
            <w:r w:rsidR="00B6581A">
              <w:rPr>
                <w:rFonts w:ascii="Cambria" w:hAnsi="Cambria"/>
                <w:bCs/>
                <w:sz w:val="20"/>
                <w:szCs w:val="20"/>
                <w:lang w:val="es-ES"/>
              </w:rPr>
              <w:t>E</w:t>
            </w:r>
            <w:r>
              <w:rPr>
                <w:rFonts w:ascii="Cambria" w:hAnsi="Cambria"/>
                <w:bCs/>
                <w:sz w:val="20"/>
                <w:szCs w:val="20"/>
                <w:lang w:val="es-ES"/>
              </w:rPr>
              <w:t xml:space="preserve">mpresa </w:t>
            </w:r>
            <w:r w:rsidR="00B6581A">
              <w:rPr>
                <w:rFonts w:ascii="Cambria" w:hAnsi="Cambria"/>
                <w:bCs/>
                <w:sz w:val="20"/>
                <w:szCs w:val="20"/>
                <w:lang w:val="es-ES"/>
              </w:rPr>
              <w:t>P</w:t>
            </w:r>
            <w:r>
              <w:rPr>
                <w:rFonts w:ascii="Cambria" w:hAnsi="Cambria"/>
                <w:bCs/>
                <w:sz w:val="20"/>
                <w:szCs w:val="20"/>
                <w:lang w:val="es-ES"/>
              </w:rPr>
              <w:t xml:space="preserve">ública de </w:t>
            </w:r>
            <w:r w:rsidR="00B6581A">
              <w:rPr>
                <w:rFonts w:ascii="Cambria" w:hAnsi="Cambria"/>
                <w:bCs/>
                <w:sz w:val="20"/>
                <w:szCs w:val="20"/>
                <w:lang w:val="es-ES"/>
              </w:rPr>
              <w:t>H</w:t>
            </w:r>
            <w:r>
              <w:rPr>
                <w:rFonts w:ascii="Cambria" w:hAnsi="Cambria"/>
                <w:bCs/>
                <w:sz w:val="20"/>
                <w:szCs w:val="20"/>
                <w:lang w:val="es-ES"/>
              </w:rPr>
              <w:t>idrocarburos</w:t>
            </w:r>
            <w:r>
              <w:rPr>
                <w:rStyle w:val="FootnoteReference"/>
                <w:rFonts w:ascii="Cambria" w:hAnsi="Cambria"/>
                <w:bCs/>
                <w:sz w:val="20"/>
                <w:szCs w:val="20"/>
                <w:lang w:val="es-ES"/>
              </w:rPr>
              <w:footnoteReference w:id="2"/>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4451DF">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33BEB6AF" w:rsidR="003239B8" w:rsidRPr="000D05CB" w:rsidRDefault="006126E1" w:rsidP="004451DF">
            <w:pPr>
              <w:jc w:val="both"/>
              <w:rPr>
                <w:rFonts w:ascii="Cambria" w:hAnsi="Cambria"/>
                <w:bCs/>
                <w:sz w:val="20"/>
                <w:szCs w:val="20"/>
              </w:rPr>
            </w:pPr>
            <w:r>
              <w:rPr>
                <w:rFonts w:ascii="Cambria" w:hAnsi="Cambria"/>
                <w:bCs/>
                <w:sz w:val="20"/>
                <w:szCs w:val="20"/>
              </w:rPr>
              <w:t>Ecuador</w:t>
            </w:r>
          </w:p>
        </w:tc>
      </w:tr>
      <w:tr w:rsidR="00223A29" w:rsidRPr="00CA0AD5"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A7A9561" w:rsidR="00223A29" w:rsidRPr="006126E1" w:rsidRDefault="00CC6A80" w:rsidP="004451DF">
            <w:pPr>
              <w:jc w:val="both"/>
              <w:rPr>
                <w:rFonts w:ascii="Cambria" w:hAnsi="Cambria"/>
                <w:bCs/>
                <w:sz w:val="20"/>
                <w:szCs w:val="20"/>
                <w:lang w:val="es-ES"/>
              </w:rPr>
            </w:pPr>
            <w:r>
              <w:rPr>
                <w:rFonts w:ascii="Cambria" w:hAnsi="Cambria"/>
                <w:bCs/>
                <w:sz w:val="20"/>
                <w:szCs w:val="20"/>
                <w:lang w:val="es-ES"/>
              </w:rPr>
              <w:t xml:space="preserve">Artículos 8 (garantías judiciales), 9 (principio de legalidad y de retroactividad), 16 (libertad de asociación) y 25 (protección judicial) de </w:t>
            </w:r>
            <w:r w:rsidR="006126E1" w:rsidRPr="006126E1">
              <w:rPr>
                <w:rFonts w:ascii="Cambria" w:hAnsi="Cambria"/>
                <w:bCs/>
                <w:sz w:val="20"/>
                <w:szCs w:val="20"/>
                <w:lang w:val="es-ES"/>
              </w:rPr>
              <w:t>la Convención Americana sobre Derechos Humanos</w:t>
            </w:r>
            <w:r w:rsidR="006126E1">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A0CA465" w:rsidR="004C2312" w:rsidRPr="003239B8" w:rsidRDefault="006126E1" w:rsidP="004451DF">
            <w:pPr>
              <w:jc w:val="both"/>
              <w:rPr>
                <w:rFonts w:ascii="Cambria" w:hAnsi="Cambria"/>
                <w:bCs/>
                <w:sz w:val="20"/>
                <w:szCs w:val="20"/>
                <w:lang w:val="es-ES"/>
              </w:rPr>
            </w:pPr>
            <w:r>
              <w:rPr>
                <w:rFonts w:ascii="Cambria" w:hAnsi="Cambria"/>
                <w:bCs/>
                <w:sz w:val="20"/>
                <w:szCs w:val="20"/>
                <w:lang w:val="es-ES"/>
              </w:rPr>
              <w:t>10 de septiembre de 2012</w:t>
            </w:r>
          </w:p>
        </w:tc>
      </w:tr>
      <w:tr w:rsidR="00131425" w:rsidRPr="006126E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293BD38A" w:rsidR="00131425" w:rsidRPr="003239B8" w:rsidRDefault="006126E1" w:rsidP="004451DF">
            <w:pPr>
              <w:jc w:val="both"/>
              <w:rPr>
                <w:rFonts w:ascii="Cambria" w:hAnsi="Cambria"/>
                <w:bCs/>
                <w:sz w:val="20"/>
                <w:szCs w:val="20"/>
                <w:lang w:val="es-ES"/>
              </w:rPr>
            </w:pPr>
            <w:r>
              <w:rPr>
                <w:rFonts w:ascii="Cambria" w:hAnsi="Cambria"/>
                <w:bCs/>
                <w:sz w:val="20"/>
                <w:szCs w:val="20"/>
                <w:lang w:val="es-ES"/>
              </w:rPr>
              <w:t>28 de octubre de 2016</w:t>
            </w:r>
          </w:p>
        </w:tc>
      </w:tr>
      <w:tr w:rsidR="004C2312" w:rsidRPr="00CA602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1A863F41" w:rsidR="004C2312" w:rsidRPr="003239B8" w:rsidRDefault="006126E1" w:rsidP="004451DF">
            <w:pPr>
              <w:jc w:val="both"/>
              <w:rPr>
                <w:rFonts w:ascii="Cambria" w:hAnsi="Cambria"/>
                <w:bCs/>
                <w:sz w:val="20"/>
                <w:szCs w:val="20"/>
                <w:lang w:val="es-ES"/>
              </w:rPr>
            </w:pPr>
            <w:r>
              <w:rPr>
                <w:rFonts w:ascii="Cambria" w:hAnsi="Cambria"/>
                <w:bCs/>
                <w:sz w:val="20"/>
                <w:szCs w:val="20"/>
                <w:lang w:val="es-ES"/>
              </w:rPr>
              <w:t>19 de septiembre de 2017</w:t>
            </w:r>
          </w:p>
        </w:tc>
      </w:tr>
      <w:tr w:rsidR="004C2312" w:rsidRPr="00CA0AD5"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6B072258" w:rsidR="004C2312" w:rsidRPr="003239B8" w:rsidRDefault="006126E1" w:rsidP="004451DF">
            <w:pPr>
              <w:jc w:val="both"/>
              <w:rPr>
                <w:rFonts w:ascii="Cambria" w:hAnsi="Cambria"/>
                <w:bCs/>
                <w:sz w:val="20"/>
                <w:szCs w:val="20"/>
                <w:lang w:val="es-ES"/>
              </w:rPr>
            </w:pPr>
            <w:r>
              <w:rPr>
                <w:rFonts w:ascii="Cambria" w:hAnsi="Cambria"/>
                <w:bCs/>
                <w:sz w:val="20"/>
                <w:szCs w:val="20"/>
                <w:lang w:val="es-ES"/>
              </w:rPr>
              <w:t>22 de enero de 2018 y 1 de febrero de 2019</w:t>
            </w:r>
          </w:p>
        </w:tc>
      </w:tr>
      <w:tr w:rsidR="004C2312" w:rsidRPr="006126E1"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12EC02C" w:rsidR="004C2312" w:rsidRPr="003239B8" w:rsidRDefault="006126E1" w:rsidP="004451DF">
            <w:pPr>
              <w:jc w:val="both"/>
              <w:rPr>
                <w:rFonts w:ascii="Cambria" w:hAnsi="Cambria"/>
                <w:bCs/>
                <w:sz w:val="20"/>
                <w:szCs w:val="20"/>
                <w:lang w:val="es-ES"/>
              </w:rPr>
            </w:pPr>
            <w:r>
              <w:rPr>
                <w:rFonts w:ascii="Cambria" w:hAnsi="Cambria"/>
                <w:bCs/>
                <w:sz w:val="20"/>
                <w:szCs w:val="20"/>
                <w:lang w:val="es-ES"/>
              </w:rPr>
              <w:t>1 de octubre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4451DF">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0EB3B68C" w:rsidR="003239B8" w:rsidRPr="00B3745F" w:rsidRDefault="00E06AC5" w:rsidP="004451DF">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4451DF">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53759ED9" w:rsidR="003239B8" w:rsidRPr="00B3745F" w:rsidRDefault="00E06AC5" w:rsidP="004451DF">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4451DF">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B33EBAE" w:rsidR="003239B8" w:rsidRPr="00B3745F" w:rsidRDefault="00E06AC5" w:rsidP="004451DF">
            <w:pPr>
              <w:rPr>
                <w:rFonts w:ascii="Cambria" w:hAnsi="Cambria"/>
                <w:bCs/>
                <w:sz w:val="20"/>
                <w:szCs w:val="20"/>
              </w:rPr>
            </w:pPr>
            <w:r>
              <w:rPr>
                <w:rFonts w:ascii="Cambria" w:hAnsi="Cambria"/>
                <w:bCs/>
                <w:sz w:val="20"/>
                <w:szCs w:val="20"/>
              </w:rPr>
              <w:t>Sí</w:t>
            </w:r>
          </w:p>
        </w:tc>
      </w:tr>
      <w:tr w:rsidR="003239B8" w:rsidRPr="00CA0AD5"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4451DF">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C2F4D3D" w:rsidR="003239B8" w:rsidRPr="00B3745F" w:rsidRDefault="00E06AC5" w:rsidP="004451DF">
            <w:pPr>
              <w:jc w:val="both"/>
              <w:rPr>
                <w:rFonts w:ascii="Cambria" w:hAnsi="Cambria"/>
                <w:bCs/>
                <w:sz w:val="20"/>
                <w:szCs w:val="20"/>
                <w:lang w:val="es-ES"/>
              </w:rPr>
            </w:pPr>
            <w:r>
              <w:rPr>
                <w:rFonts w:ascii="Cambria" w:hAnsi="Cambria"/>
                <w:bCs/>
                <w:sz w:val="20"/>
                <w:szCs w:val="20"/>
                <w:lang w:val="es-ES"/>
              </w:rPr>
              <w:t xml:space="preserve">Sí, </w:t>
            </w:r>
            <w:r w:rsidRPr="0095264C">
              <w:rPr>
                <w:rFonts w:asciiTheme="majorHAnsi" w:hAnsiTheme="majorHAnsi"/>
                <w:color w:val="222222"/>
                <w:sz w:val="20"/>
                <w:szCs w:val="20"/>
                <w:shd w:val="clear" w:color="auto" w:fill="FFFFFF"/>
                <w:lang w:val="es-ES_tradnl"/>
              </w:rPr>
              <w:t xml:space="preserve">Convención Americana </w:t>
            </w:r>
            <w:r w:rsidR="006126E1" w:rsidRPr="006126E1">
              <w:rPr>
                <w:rFonts w:asciiTheme="majorHAnsi" w:hAnsiTheme="majorHAnsi"/>
                <w:color w:val="222222"/>
                <w:sz w:val="20"/>
                <w:szCs w:val="20"/>
                <w:shd w:val="clear" w:color="auto" w:fill="FFFFFF"/>
                <w:lang w:val="es-ES_tradnl"/>
              </w:rPr>
              <w:t>(depósito de instrumento de ratificación realizado el 21 de octubre de 1977)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A602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4451DF">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3846E64" w:rsidR="00EE00E9" w:rsidRPr="00DC24E3" w:rsidRDefault="00E06AC5" w:rsidP="004451DF">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4451DF">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2E5EAB6E" w:rsidR="003239B8" w:rsidRPr="001E06D8" w:rsidRDefault="00CC6A80" w:rsidP="004451DF">
            <w:pPr>
              <w:jc w:val="both"/>
              <w:rPr>
                <w:rFonts w:ascii="Cambria" w:hAnsi="Cambria"/>
                <w:bCs/>
                <w:sz w:val="20"/>
                <w:szCs w:val="20"/>
                <w:lang w:val="es-ES"/>
              </w:rPr>
            </w:pPr>
            <w:r w:rsidRPr="001E06D8">
              <w:rPr>
                <w:rFonts w:ascii="Cambria" w:hAnsi="Cambria"/>
                <w:bCs/>
                <w:sz w:val="20"/>
                <w:szCs w:val="20"/>
                <w:lang w:val="es-ES"/>
              </w:rPr>
              <w:t>Ninguno</w:t>
            </w:r>
          </w:p>
        </w:tc>
      </w:tr>
      <w:tr w:rsidR="003239B8" w:rsidRPr="00CA0AD5"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4451DF">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08B1AD99" w:rsidR="003239B8" w:rsidRPr="00DC24E3" w:rsidRDefault="00CC6A80" w:rsidP="004451DF">
            <w:pPr>
              <w:rPr>
                <w:rFonts w:ascii="Cambria" w:hAnsi="Cambria"/>
                <w:bCs/>
                <w:sz w:val="20"/>
                <w:szCs w:val="20"/>
                <w:lang w:val="es-ES"/>
              </w:rPr>
            </w:pPr>
            <w:r>
              <w:rPr>
                <w:rFonts w:ascii="Cambria" w:hAnsi="Cambria"/>
                <w:bCs/>
                <w:sz w:val="20"/>
                <w:szCs w:val="20"/>
                <w:lang w:val="es-ES"/>
              </w:rPr>
              <w:t xml:space="preserve">Sí, </w:t>
            </w:r>
            <w:r w:rsidR="00FB4B62">
              <w:rPr>
                <w:rFonts w:ascii="Cambria" w:hAnsi="Cambria"/>
                <w:bCs/>
                <w:sz w:val="20"/>
                <w:szCs w:val="20"/>
                <w:lang w:val="es-ES"/>
              </w:rPr>
              <w:t xml:space="preserve">el </w:t>
            </w:r>
            <w:r w:rsidR="004B5968" w:rsidRPr="00061171">
              <w:rPr>
                <w:rFonts w:ascii="Cambria" w:hAnsi="Cambria"/>
                <w:sz w:val="20"/>
                <w:szCs w:val="20"/>
                <w:lang w:val="es-ES"/>
              </w:rPr>
              <w:t>1 de febrero de 2012</w:t>
            </w:r>
          </w:p>
        </w:tc>
      </w:tr>
      <w:tr w:rsidR="003239B8" w:rsidRPr="00306D7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4451DF">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79BD9766" w:rsidR="003239B8" w:rsidRPr="00CC6A80" w:rsidRDefault="00FB4B62" w:rsidP="004451DF">
            <w:pPr>
              <w:rPr>
                <w:rFonts w:ascii="Cambria" w:hAnsi="Cambria"/>
                <w:bCs/>
                <w:sz w:val="20"/>
                <w:szCs w:val="20"/>
                <w:lang w:val="es-ES"/>
              </w:rPr>
            </w:pPr>
            <w:r>
              <w:rPr>
                <w:rFonts w:ascii="Cambria" w:hAnsi="Cambria"/>
                <w:bCs/>
                <w:sz w:val="20"/>
                <w:szCs w:val="20"/>
                <w:lang w:val="es-ES"/>
              </w:rPr>
              <w:t>No</w:t>
            </w:r>
          </w:p>
        </w:tc>
      </w:tr>
    </w:tbl>
    <w:p w14:paraId="18E6423B" w14:textId="77777777" w:rsidR="003239B8" w:rsidRPr="00C36D6A" w:rsidRDefault="00223A29" w:rsidP="003239B8">
      <w:pPr>
        <w:spacing w:before="240" w:after="240"/>
        <w:ind w:firstLine="720"/>
        <w:jc w:val="both"/>
        <w:rPr>
          <w:rFonts w:asciiTheme="majorHAnsi" w:hAnsiTheme="majorHAnsi"/>
          <w:b/>
          <w:sz w:val="20"/>
          <w:szCs w:val="20"/>
          <w:lang w:val="es-ES_tradnl"/>
        </w:rPr>
      </w:pPr>
      <w:r w:rsidRPr="00C36D6A">
        <w:rPr>
          <w:rFonts w:asciiTheme="majorHAnsi" w:hAnsiTheme="majorHAnsi"/>
          <w:b/>
          <w:sz w:val="20"/>
          <w:szCs w:val="20"/>
          <w:lang w:val="es-ES_tradnl"/>
        </w:rPr>
        <w:t xml:space="preserve">V. </w:t>
      </w:r>
      <w:r w:rsidRPr="00C36D6A">
        <w:rPr>
          <w:rFonts w:asciiTheme="majorHAnsi" w:hAnsiTheme="majorHAnsi"/>
          <w:b/>
          <w:sz w:val="20"/>
          <w:szCs w:val="20"/>
          <w:lang w:val="es-ES_tradnl"/>
        </w:rPr>
        <w:tab/>
      </w:r>
      <w:r w:rsidR="003239B8" w:rsidRPr="00C36D6A">
        <w:rPr>
          <w:rFonts w:asciiTheme="majorHAnsi" w:hAnsiTheme="majorHAnsi"/>
          <w:b/>
          <w:sz w:val="20"/>
          <w:szCs w:val="20"/>
          <w:lang w:val="es-ES_tradnl"/>
        </w:rPr>
        <w:t xml:space="preserve">HECHOS ALEGADOS </w:t>
      </w:r>
    </w:p>
    <w:p w14:paraId="19EBAEB3" w14:textId="2DE588BA" w:rsidR="008C5E2D" w:rsidRPr="00C36D6A" w:rsidRDefault="009D4E6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 xml:space="preserve">La parte peticionaria denuncia que la Empresa Pública de Hidrocarburos del Ecuador (en adelante, “Petroecuador”) despidió de manera masiva e irregular a las presuntas víctimas, violando sus derechos a la estabilidad laboral, libertad sindical y garantías judiciales. Agrega que a pesar de contar con un fallo judicial que ordena la reincorporación de </w:t>
      </w:r>
      <w:r w:rsidR="003A05CC" w:rsidRPr="00C36D6A">
        <w:rPr>
          <w:rFonts w:ascii="Cambria" w:hAnsi="Cambria"/>
          <w:sz w:val="20"/>
          <w:szCs w:val="20"/>
          <w:lang w:val="es-ES_tradnl"/>
        </w:rPr>
        <w:t>estas</w:t>
      </w:r>
      <w:r w:rsidRPr="00C36D6A">
        <w:rPr>
          <w:rFonts w:ascii="Cambria" w:hAnsi="Cambria"/>
          <w:sz w:val="20"/>
          <w:szCs w:val="20"/>
          <w:lang w:val="es-ES_tradnl"/>
        </w:rPr>
        <w:t xml:space="preserve"> personas, el mismo no ha sido cumplido adecuadamente.</w:t>
      </w:r>
    </w:p>
    <w:p w14:paraId="4BF0EB2F" w14:textId="600CF282" w:rsidR="0019762B" w:rsidRPr="00C36D6A" w:rsidRDefault="00865EBF" w:rsidP="00865E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 xml:space="preserve">Sostiene que el 14 de septiembre de 2010 </w:t>
      </w:r>
      <w:r w:rsidR="00B16C1E" w:rsidRPr="00C36D6A">
        <w:rPr>
          <w:rFonts w:ascii="Cambria" w:hAnsi="Cambria"/>
          <w:sz w:val="20"/>
          <w:szCs w:val="20"/>
          <w:lang w:val="es-ES_tradnl"/>
        </w:rPr>
        <w:t xml:space="preserve">el Secretario Nacional de Transparencia de Gestión envió un oficio al Gerente General de </w:t>
      </w:r>
      <w:r w:rsidRPr="00C36D6A">
        <w:rPr>
          <w:rFonts w:ascii="Cambria" w:hAnsi="Cambria"/>
          <w:sz w:val="20"/>
          <w:szCs w:val="20"/>
          <w:lang w:val="es-ES_tradnl"/>
        </w:rPr>
        <w:t>Petroecuador,</w:t>
      </w:r>
      <w:r w:rsidR="00B16C1E" w:rsidRPr="00C36D6A">
        <w:rPr>
          <w:rFonts w:ascii="Cambria" w:hAnsi="Cambria"/>
          <w:sz w:val="20"/>
          <w:szCs w:val="20"/>
          <w:lang w:val="es-ES_tradnl"/>
        </w:rPr>
        <w:t xml:space="preserve"> notificando que, conforme a una investigación, un grupo de servidores de tal compañía pública</w:t>
      </w:r>
      <w:r w:rsidR="000E3F8F" w:rsidRPr="00C36D6A">
        <w:rPr>
          <w:rFonts w:ascii="Cambria" w:hAnsi="Cambria"/>
          <w:sz w:val="20"/>
          <w:szCs w:val="20"/>
          <w:lang w:val="es-ES_tradnl"/>
        </w:rPr>
        <w:t>, ent</w:t>
      </w:r>
      <w:r w:rsidR="003A05CC" w:rsidRPr="00C36D6A">
        <w:rPr>
          <w:rFonts w:ascii="Cambria" w:hAnsi="Cambria"/>
          <w:sz w:val="20"/>
          <w:szCs w:val="20"/>
          <w:lang w:val="es-ES_tradnl"/>
        </w:rPr>
        <w:t>r</w:t>
      </w:r>
      <w:r w:rsidR="000E3F8F" w:rsidRPr="00C36D6A">
        <w:rPr>
          <w:rFonts w:ascii="Cambria" w:hAnsi="Cambria"/>
          <w:sz w:val="20"/>
          <w:szCs w:val="20"/>
          <w:lang w:val="es-ES_tradnl"/>
        </w:rPr>
        <w:t xml:space="preserve">e quienes se encontraban las presuntas víctimas, </w:t>
      </w:r>
      <w:r w:rsidR="00B16C1E" w:rsidRPr="00C36D6A">
        <w:rPr>
          <w:rFonts w:ascii="Cambria" w:hAnsi="Cambria"/>
          <w:sz w:val="20"/>
          <w:szCs w:val="20"/>
          <w:lang w:val="es-ES_tradnl"/>
        </w:rPr>
        <w:t>“</w:t>
      </w:r>
      <w:r w:rsidR="00B16C1E" w:rsidRPr="00C36D6A">
        <w:rPr>
          <w:rFonts w:ascii="Cambria" w:hAnsi="Cambria"/>
          <w:i/>
          <w:iCs/>
          <w:sz w:val="20"/>
          <w:szCs w:val="20"/>
          <w:lang w:val="es-ES_tradnl"/>
        </w:rPr>
        <w:t xml:space="preserve">presumiblemente, violentando, la reglamentación interna (sic) mantienen un conflicto jurídico de intereses con la empresa en la que </w:t>
      </w:r>
      <w:r w:rsidR="00B16C1E" w:rsidRPr="00C36D6A">
        <w:rPr>
          <w:rFonts w:ascii="Cambria" w:hAnsi="Cambria"/>
          <w:i/>
          <w:iCs/>
          <w:sz w:val="20"/>
          <w:szCs w:val="20"/>
          <w:lang w:val="es-ES_tradnl"/>
        </w:rPr>
        <w:lastRenderedPageBreak/>
        <w:t>sirven, pues,</w:t>
      </w:r>
      <w:r w:rsidR="003A05CC" w:rsidRPr="00C36D6A">
        <w:rPr>
          <w:rFonts w:ascii="Cambria" w:hAnsi="Cambria"/>
          <w:i/>
          <w:iCs/>
          <w:sz w:val="20"/>
          <w:szCs w:val="20"/>
          <w:lang w:val="es-ES_tradnl"/>
        </w:rPr>
        <w:t xml:space="preserve"> [</w:t>
      </w:r>
      <w:r w:rsidR="009D4E64" w:rsidRPr="00C36D6A">
        <w:rPr>
          <w:rFonts w:ascii="Cambria" w:hAnsi="Cambria"/>
          <w:i/>
          <w:iCs/>
          <w:sz w:val="20"/>
          <w:szCs w:val="20"/>
          <w:lang w:val="es-ES_tradnl"/>
        </w:rPr>
        <w:t>…</w:t>
      </w:r>
      <w:r w:rsidR="003A05CC" w:rsidRPr="00C36D6A">
        <w:rPr>
          <w:rFonts w:ascii="Cambria" w:hAnsi="Cambria"/>
          <w:i/>
          <w:iCs/>
          <w:sz w:val="20"/>
          <w:szCs w:val="20"/>
          <w:lang w:val="es-ES_tradnl"/>
        </w:rPr>
        <w:t>]</w:t>
      </w:r>
      <w:r w:rsidR="009D4E64" w:rsidRPr="00C36D6A">
        <w:rPr>
          <w:rFonts w:ascii="Cambria" w:hAnsi="Cambria"/>
          <w:i/>
          <w:iCs/>
          <w:sz w:val="20"/>
          <w:szCs w:val="20"/>
          <w:lang w:val="es-ES_tradnl"/>
        </w:rPr>
        <w:t>,</w:t>
      </w:r>
      <w:r w:rsidR="00B16C1E" w:rsidRPr="00C36D6A">
        <w:rPr>
          <w:rFonts w:ascii="Cambria" w:hAnsi="Cambria"/>
          <w:i/>
          <w:iCs/>
          <w:sz w:val="20"/>
          <w:szCs w:val="20"/>
          <w:lang w:val="es-ES_tradnl"/>
        </w:rPr>
        <w:t xml:space="preserve"> tales servidores presuntamente son titulares de acciones en la Empresa Gasolinas y Petróleos S.A GASPETA”. </w:t>
      </w:r>
    </w:p>
    <w:p w14:paraId="513B0342" w14:textId="6C9444A7" w:rsidR="001928E6" w:rsidRPr="00C36D6A" w:rsidRDefault="003A05C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C</w:t>
      </w:r>
      <w:r w:rsidR="00B16C1E" w:rsidRPr="00C36D6A">
        <w:rPr>
          <w:rFonts w:ascii="Cambria" w:hAnsi="Cambria"/>
          <w:sz w:val="20"/>
          <w:szCs w:val="20"/>
          <w:lang w:val="es-ES_tradnl"/>
        </w:rPr>
        <w:t xml:space="preserve">uatro días después de emitido este informe, el entonces Presidente de la República se </w:t>
      </w:r>
      <w:r w:rsidRPr="00C36D6A">
        <w:rPr>
          <w:rFonts w:ascii="Cambria" w:hAnsi="Cambria"/>
          <w:sz w:val="20"/>
          <w:szCs w:val="20"/>
          <w:lang w:val="es-ES_tradnl"/>
        </w:rPr>
        <w:t>habría pronunciado</w:t>
      </w:r>
      <w:r w:rsidR="00B16C1E" w:rsidRPr="00C36D6A">
        <w:rPr>
          <w:rFonts w:ascii="Cambria" w:hAnsi="Cambria"/>
          <w:sz w:val="20"/>
          <w:szCs w:val="20"/>
          <w:lang w:val="es-ES_tradnl"/>
        </w:rPr>
        <w:t xml:space="preserve"> condenando públicamente a las presuntas víctimas</w:t>
      </w:r>
      <w:r w:rsidR="009D4E64" w:rsidRPr="00C36D6A">
        <w:rPr>
          <w:rFonts w:ascii="Cambria" w:hAnsi="Cambria"/>
          <w:sz w:val="20"/>
          <w:szCs w:val="20"/>
          <w:lang w:val="es-ES_tradnl"/>
        </w:rPr>
        <w:t>,</w:t>
      </w:r>
      <w:r w:rsidR="000E3F8F" w:rsidRPr="00C36D6A">
        <w:rPr>
          <w:rFonts w:ascii="Cambria" w:hAnsi="Cambria"/>
          <w:sz w:val="20"/>
          <w:szCs w:val="20"/>
          <w:lang w:val="es-ES_tradnl"/>
        </w:rPr>
        <w:t xml:space="preserve"> sin que hubieran tenido tiempo para presentar pruebas o alegatos ante una autoridad competente. Ante ello, aduce </w:t>
      </w:r>
      <w:r w:rsidRPr="00C36D6A">
        <w:rPr>
          <w:rFonts w:ascii="Cambria" w:hAnsi="Cambria"/>
          <w:sz w:val="20"/>
          <w:szCs w:val="20"/>
          <w:lang w:val="es-ES_tradnl"/>
        </w:rPr>
        <w:t>la parte peticionaria que</w:t>
      </w:r>
      <w:r w:rsidR="000E3F8F" w:rsidRPr="00C36D6A">
        <w:rPr>
          <w:rFonts w:ascii="Cambria" w:hAnsi="Cambria"/>
          <w:sz w:val="20"/>
          <w:szCs w:val="20"/>
          <w:lang w:val="es-ES_tradnl"/>
        </w:rPr>
        <w:t xml:space="preserve"> el Gerente General de Petroecuador presentó ante los inspectores de trabajo las solicitudes de visto bueno para los </w:t>
      </w:r>
      <w:r w:rsidRPr="00C36D6A">
        <w:rPr>
          <w:rFonts w:ascii="Cambria" w:hAnsi="Cambria"/>
          <w:sz w:val="20"/>
          <w:szCs w:val="20"/>
          <w:lang w:val="es-ES_tradnl"/>
        </w:rPr>
        <w:t>seiscientos veintidós</w:t>
      </w:r>
      <w:r w:rsidR="000E3F8F" w:rsidRPr="00C36D6A">
        <w:rPr>
          <w:rFonts w:ascii="Cambria" w:hAnsi="Cambria"/>
          <w:sz w:val="20"/>
          <w:szCs w:val="20"/>
          <w:lang w:val="es-ES_tradnl"/>
        </w:rPr>
        <w:t xml:space="preserve"> trabajadores relacionados con el informe del Secretario Nacional de Transparencia de Gestión</w:t>
      </w:r>
      <w:r w:rsidR="00865EBF" w:rsidRPr="00C36D6A">
        <w:rPr>
          <w:rFonts w:ascii="Cambria" w:hAnsi="Cambria"/>
          <w:sz w:val="20"/>
          <w:szCs w:val="20"/>
          <w:lang w:val="es-ES_tradnl"/>
        </w:rPr>
        <w:t xml:space="preserve">, entre quienes se encontraban las </w:t>
      </w:r>
      <w:r w:rsidRPr="00C36D6A">
        <w:rPr>
          <w:rFonts w:ascii="Cambria" w:hAnsi="Cambria"/>
          <w:sz w:val="20"/>
          <w:szCs w:val="20"/>
          <w:lang w:val="es-ES_tradnl"/>
        </w:rPr>
        <w:t>ciento veinte</w:t>
      </w:r>
      <w:r w:rsidR="00865EBF" w:rsidRPr="00C36D6A">
        <w:rPr>
          <w:rFonts w:ascii="Cambria" w:hAnsi="Cambria"/>
          <w:sz w:val="20"/>
          <w:szCs w:val="20"/>
          <w:lang w:val="es-ES_tradnl"/>
        </w:rPr>
        <w:t xml:space="preserve"> presunta víctimas. </w:t>
      </w:r>
    </w:p>
    <w:p w14:paraId="218E76D1" w14:textId="62B3C907" w:rsidR="001928E6" w:rsidRPr="00C36D6A" w:rsidRDefault="00320D54" w:rsidP="00FC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E</w:t>
      </w:r>
      <w:r w:rsidR="001928E6" w:rsidRPr="00C36D6A">
        <w:rPr>
          <w:rFonts w:ascii="Cambria" w:hAnsi="Cambria"/>
          <w:sz w:val="20"/>
          <w:szCs w:val="20"/>
          <w:lang w:val="es-ES_tradnl"/>
        </w:rPr>
        <w:t xml:space="preserve">ntre octubre y diciembre de 2010, tales pedidos de visto bueno </w:t>
      </w:r>
      <w:r w:rsidRPr="00C36D6A">
        <w:rPr>
          <w:rFonts w:ascii="Cambria" w:hAnsi="Cambria"/>
          <w:sz w:val="20"/>
          <w:szCs w:val="20"/>
          <w:lang w:val="es-ES_tradnl"/>
        </w:rPr>
        <w:t>habrían sido</w:t>
      </w:r>
      <w:r w:rsidR="001928E6" w:rsidRPr="00C36D6A">
        <w:rPr>
          <w:rFonts w:ascii="Cambria" w:hAnsi="Cambria"/>
          <w:sz w:val="20"/>
          <w:szCs w:val="20"/>
          <w:lang w:val="es-ES_tradnl"/>
        </w:rPr>
        <w:t xml:space="preserve"> resueltos de forma sumaria, mediante resoluciones idénticas en casi todos los casos, presentando un formato preestablecido respecto de los antecedentes, hechos y fundamentos de derecho, sin presuntamente evaluar la situación y derechos individuales de cada uno de los trabajadores. </w:t>
      </w:r>
      <w:r w:rsidR="00FC1FB3" w:rsidRPr="00C36D6A">
        <w:rPr>
          <w:rFonts w:ascii="Cambria" w:hAnsi="Cambria"/>
          <w:sz w:val="20"/>
          <w:szCs w:val="20"/>
          <w:lang w:val="es-ES_tradnl"/>
        </w:rPr>
        <w:t xml:space="preserve">En ese sentido, </w:t>
      </w:r>
      <w:r w:rsidR="008E2D8C" w:rsidRPr="00C36D6A">
        <w:rPr>
          <w:rFonts w:ascii="Cambria" w:hAnsi="Cambria"/>
          <w:sz w:val="20"/>
          <w:szCs w:val="20"/>
          <w:lang w:val="es-ES_tradnl"/>
        </w:rPr>
        <w:t xml:space="preserve">se </w:t>
      </w:r>
      <w:r w:rsidR="00FC1FB3" w:rsidRPr="00C36D6A">
        <w:rPr>
          <w:rFonts w:ascii="Cambria" w:hAnsi="Cambria"/>
          <w:sz w:val="20"/>
          <w:szCs w:val="20"/>
          <w:lang w:val="es-ES_tradnl"/>
        </w:rPr>
        <w:t>a</w:t>
      </w:r>
      <w:r w:rsidR="001928E6" w:rsidRPr="00C36D6A">
        <w:rPr>
          <w:rFonts w:ascii="Cambria" w:hAnsi="Cambria"/>
          <w:sz w:val="20"/>
          <w:szCs w:val="20"/>
          <w:lang w:val="es-ES_tradnl"/>
        </w:rPr>
        <w:t xml:space="preserve">rgumenta </w:t>
      </w:r>
      <w:r w:rsidR="009D4E64" w:rsidRPr="00C36D6A">
        <w:rPr>
          <w:rFonts w:ascii="Cambria" w:hAnsi="Cambria"/>
          <w:sz w:val="20"/>
          <w:szCs w:val="20"/>
          <w:lang w:val="es-ES_tradnl"/>
        </w:rPr>
        <w:t xml:space="preserve">que </w:t>
      </w:r>
      <w:r w:rsidR="001928E6" w:rsidRPr="00C36D6A">
        <w:rPr>
          <w:rFonts w:ascii="Cambria" w:hAnsi="Cambria"/>
          <w:sz w:val="20"/>
          <w:szCs w:val="20"/>
          <w:lang w:val="es-ES_tradnl"/>
        </w:rPr>
        <w:t xml:space="preserve">los procedimientos de visto bueno violaron los derechos a la libertad sindical, al principio de legalidad y el derecho a ser oído. </w:t>
      </w:r>
    </w:p>
    <w:p w14:paraId="62E9E9C0" w14:textId="54F8DBFB" w:rsidR="00973DDC" w:rsidRPr="00C36D6A" w:rsidRDefault="00FC1FB3" w:rsidP="00FC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 xml:space="preserve">Frente a tal  situación, alega que el 7 de octubre de 2010 las presuntas víctimas interpusieron una acción de protección y solicitaron medidas cautelares contra </w:t>
      </w:r>
      <w:r w:rsidR="009D4E64" w:rsidRPr="00C36D6A">
        <w:rPr>
          <w:rFonts w:ascii="Cambria" w:hAnsi="Cambria"/>
          <w:sz w:val="20"/>
          <w:szCs w:val="20"/>
          <w:lang w:val="es-ES_tradnl"/>
        </w:rPr>
        <w:t>el accionar</w:t>
      </w:r>
      <w:r w:rsidRPr="00C36D6A">
        <w:rPr>
          <w:rFonts w:ascii="Cambria" w:hAnsi="Cambria"/>
          <w:sz w:val="20"/>
          <w:szCs w:val="20"/>
          <w:lang w:val="es-ES_tradnl"/>
        </w:rPr>
        <w:t xml:space="preserve"> de Petroecuador y de los inspectores de trabajo, denunciando la violación de sus derechos. En virtud de ello, el 8 de octubre de 201</w:t>
      </w:r>
      <w:r w:rsidR="00973DDC" w:rsidRPr="00C36D6A">
        <w:rPr>
          <w:rFonts w:ascii="Cambria" w:hAnsi="Cambria"/>
          <w:sz w:val="20"/>
          <w:szCs w:val="20"/>
          <w:lang w:val="es-ES_tradnl"/>
        </w:rPr>
        <w:t>0</w:t>
      </w:r>
      <w:r w:rsidRPr="00C36D6A">
        <w:rPr>
          <w:rFonts w:ascii="Cambria" w:hAnsi="Cambria"/>
          <w:sz w:val="20"/>
          <w:szCs w:val="20"/>
          <w:lang w:val="es-ES_tradnl"/>
        </w:rPr>
        <w:t xml:space="preserve"> el Juez Segundo de Garantías Penales de Esmeralda concedió las medidas cautelares y orden</w:t>
      </w:r>
      <w:r w:rsidR="00C96860" w:rsidRPr="00C36D6A">
        <w:rPr>
          <w:rFonts w:ascii="Cambria" w:hAnsi="Cambria"/>
          <w:sz w:val="20"/>
          <w:szCs w:val="20"/>
          <w:lang w:val="es-ES_tradnl"/>
        </w:rPr>
        <w:t>ó</w:t>
      </w:r>
      <w:r w:rsidRPr="00C36D6A">
        <w:rPr>
          <w:rFonts w:ascii="Cambria" w:hAnsi="Cambria"/>
          <w:sz w:val="20"/>
          <w:szCs w:val="20"/>
          <w:lang w:val="es-ES_tradnl"/>
        </w:rPr>
        <w:t xml:space="preserve"> tanto la suspensión de los procedimientos de visto bueno que se tramitaban en contra de algunas de las presuntas víctimas, y también que se dejaran sin efecto los despidos que ya habían sido adoptados. </w:t>
      </w:r>
      <w:r w:rsidR="00973DDC" w:rsidRPr="00C36D6A">
        <w:rPr>
          <w:rFonts w:ascii="Cambria" w:hAnsi="Cambria"/>
          <w:sz w:val="20"/>
          <w:szCs w:val="20"/>
          <w:lang w:val="es-ES_tradnl"/>
        </w:rPr>
        <w:t xml:space="preserve">Posteriormente, el 20 de octubre de 2011, dicho órgano judicial declaró fundada la acción de protección propuesta, </w:t>
      </w:r>
      <w:r w:rsidR="009D4E64" w:rsidRPr="00C36D6A">
        <w:rPr>
          <w:rFonts w:ascii="Cambria" w:hAnsi="Cambria"/>
          <w:sz w:val="20"/>
          <w:szCs w:val="20"/>
          <w:lang w:val="es-ES_tradnl"/>
        </w:rPr>
        <w:t>ordenando el reintegro de las presuntas víctimas a sus puestos de trabajo</w:t>
      </w:r>
      <w:r w:rsidR="00025A69" w:rsidRPr="00C36D6A">
        <w:rPr>
          <w:rFonts w:ascii="Cambria" w:hAnsi="Cambria"/>
          <w:sz w:val="20"/>
          <w:szCs w:val="20"/>
          <w:lang w:val="es-ES_tradnl"/>
        </w:rPr>
        <w:t xml:space="preserve"> y el reconocimiento de todos los derechos laborales y sociales.</w:t>
      </w:r>
    </w:p>
    <w:p w14:paraId="5CFD99C8" w14:textId="62C0E335" w:rsidR="00FC1FB3" w:rsidRPr="00C36D6A" w:rsidRDefault="00C96860" w:rsidP="00FC1F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El</w:t>
      </w:r>
      <w:r w:rsidR="00973DDC" w:rsidRPr="00C36D6A">
        <w:rPr>
          <w:rFonts w:ascii="Cambria" w:hAnsi="Cambria"/>
          <w:sz w:val="20"/>
          <w:szCs w:val="20"/>
          <w:lang w:val="es-ES_tradnl"/>
        </w:rPr>
        <w:t xml:space="preserve"> 25 de octubre de 2011 el Delegado del Procurador del Estado apeló esta última decisión. Sin embargo, el 1 de febrero de 2012 la Corte Provincial de Esmeraldas ratificó en parte la demanda, </w:t>
      </w:r>
      <w:r w:rsidR="009D4E64" w:rsidRPr="00C36D6A">
        <w:rPr>
          <w:rFonts w:ascii="Cambria" w:hAnsi="Cambria"/>
          <w:sz w:val="20"/>
          <w:szCs w:val="20"/>
          <w:lang w:val="es-ES_tradnl"/>
        </w:rPr>
        <w:t>confirmando</w:t>
      </w:r>
      <w:r w:rsidR="00973DDC" w:rsidRPr="00C36D6A">
        <w:rPr>
          <w:rFonts w:ascii="Cambria" w:hAnsi="Cambria"/>
          <w:sz w:val="20"/>
          <w:szCs w:val="20"/>
          <w:lang w:val="es-ES_tradnl"/>
        </w:rPr>
        <w:t xml:space="preserve"> </w:t>
      </w:r>
      <w:r w:rsidR="00025A69" w:rsidRPr="00C36D6A">
        <w:rPr>
          <w:rFonts w:ascii="Cambria" w:hAnsi="Cambria"/>
          <w:sz w:val="20"/>
          <w:szCs w:val="20"/>
          <w:lang w:val="es-ES_tradnl"/>
        </w:rPr>
        <w:t xml:space="preserve">únicamente </w:t>
      </w:r>
      <w:r w:rsidR="00973DDC" w:rsidRPr="00C36D6A">
        <w:rPr>
          <w:rFonts w:ascii="Cambria" w:hAnsi="Cambria"/>
          <w:sz w:val="20"/>
          <w:szCs w:val="20"/>
          <w:lang w:val="es-ES_tradnl"/>
        </w:rPr>
        <w:t>el reintegro de las presuntas víctimas</w:t>
      </w:r>
      <w:r w:rsidR="00025A69" w:rsidRPr="00C36D6A">
        <w:rPr>
          <w:rFonts w:ascii="Cambria" w:hAnsi="Cambria"/>
          <w:sz w:val="20"/>
          <w:szCs w:val="20"/>
          <w:lang w:val="es-ES_tradnl"/>
        </w:rPr>
        <w:t>, dada la natural</w:t>
      </w:r>
      <w:r w:rsidR="00B30D20" w:rsidRPr="00C36D6A">
        <w:rPr>
          <w:rFonts w:ascii="Cambria" w:hAnsi="Cambria"/>
          <w:sz w:val="20"/>
          <w:szCs w:val="20"/>
          <w:lang w:val="es-ES_tradnl"/>
        </w:rPr>
        <w:t>eza del recurso constitucional de protección</w:t>
      </w:r>
      <w:r w:rsidR="00973DDC" w:rsidRPr="00C36D6A">
        <w:rPr>
          <w:rFonts w:ascii="Cambria" w:hAnsi="Cambria"/>
          <w:sz w:val="20"/>
          <w:szCs w:val="20"/>
          <w:lang w:val="es-ES_tradnl"/>
        </w:rPr>
        <w:t xml:space="preserve">. </w:t>
      </w:r>
      <w:r w:rsidRPr="00C36D6A">
        <w:rPr>
          <w:rFonts w:ascii="Cambria" w:hAnsi="Cambria"/>
          <w:sz w:val="20"/>
          <w:szCs w:val="20"/>
          <w:lang w:val="es-ES_tradnl"/>
        </w:rPr>
        <w:t>La parte peticionaria señala que esta</w:t>
      </w:r>
      <w:r w:rsidR="00973DDC" w:rsidRPr="00C36D6A">
        <w:rPr>
          <w:rFonts w:ascii="Cambria" w:hAnsi="Cambria"/>
          <w:sz w:val="20"/>
          <w:szCs w:val="20"/>
          <w:lang w:val="es-ES_tradnl"/>
        </w:rPr>
        <w:t xml:space="preserve"> decisión quedó ejecutoriada el 6 de febrero de 2012</w:t>
      </w:r>
      <w:r w:rsidRPr="00C36D6A">
        <w:rPr>
          <w:rFonts w:ascii="Cambria" w:hAnsi="Cambria"/>
          <w:sz w:val="20"/>
          <w:szCs w:val="20"/>
          <w:lang w:val="es-ES_tradnl"/>
        </w:rPr>
        <w:t>;</w:t>
      </w:r>
      <w:r w:rsidR="009D4E64" w:rsidRPr="00C36D6A">
        <w:rPr>
          <w:rFonts w:ascii="Cambria" w:hAnsi="Cambria"/>
          <w:sz w:val="20"/>
          <w:szCs w:val="20"/>
          <w:lang w:val="es-ES_tradnl"/>
        </w:rPr>
        <w:t xml:space="preserve"> y que</w:t>
      </w:r>
      <w:r w:rsidR="001F2ADD" w:rsidRPr="00C36D6A">
        <w:rPr>
          <w:rFonts w:ascii="Cambria" w:hAnsi="Cambria"/>
          <w:sz w:val="20"/>
          <w:szCs w:val="20"/>
          <w:lang w:val="es-ES_tradnl"/>
        </w:rPr>
        <w:t xml:space="preserve"> si bien el Delegado del Procurador del Estado presentó una acción extraordinaria de protección contra </w:t>
      </w:r>
      <w:r w:rsidRPr="00C36D6A">
        <w:rPr>
          <w:rFonts w:ascii="Cambria" w:hAnsi="Cambria"/>
          <w:sz w:val="20"/>
          <w:szCs w:val="20"/>
          <w:lang w:val="es-ES_tradnl"/>
        </w:rPr>
        <w:t>aquella</w:t>
      </w:r>
      <w:r w:rsidR="001F2ADD" w:rsidRPr="00C36D6A">
        <w:rPr>
          <w:rFonts w:ascii="Cambria" w:hAnsi="Cambria"/>
          <w:sz w:val="20"/>
          <w:szCs w:val="20"/>
          <w:lang w:val="es-ES_tradnl"/>
        </w:rPr>
        <w:t xml:space="preserve"> </w:t>
      </w:r>
      <w:r w:rsidR="009D4E64" w:rsidRPr="00C36D6A">
        <w:rPr>
          <w:rFonts w:ascii="Cambria" w:hAnsi="Cambria"/>
          <w:sz w:val="20"/>
          <w:szCs w:val="20"/>
          <w:lang w:val="es-ES_tradnl"/>
        </w:rPr>
        <w:t>resolución</w:t>
      </w:r>
      <w:r w:rsidR="001F2ADD" w:rsidRPr="00C36D6A">
        <w:rPr>
          <w:rFonts w:ascii="Cambria" w:hAnsi="Cambria"/>
          <w:sz w:val="20"/>
          <w:szCs w:val="20"/>
          <w:lang w:val="es-ES_tradnl"/>
        </w:rPr>
        <w:t xml:space="preserve">, la Corte Constitucional inadmitió </w:t>
      </w:r>
      <w:r w:rsidR="006E142B" w:rsidRPr="00C36D6A">
        <w:rPr>
          <w:rFonts w:ascii="Cambria" w:hAnsi="Cambria"/>
          <w:sz w:val="20"/>
          <w:szCs w:val="20"/>
          <w:lang w:val="es-ES_tradnl"/>
        </w:rPr>
        <w:t>este</w:t>
      </w:r>
      <w:r w:rsidR="001F2ADD" w:rsidRPr="00C36D6A">
        <w:rPr>
          <w:rFonts w:ascii="Cambria" w:hAnsi="Cambria"/>
          <w:sz w:val="20"/>
          <w:szCs w:val="20"/>
          <w:lang w:val="es-ES_tradnl"/>
        </w:rPr>
        <w:t xml:space="preserve"> recurso. </w:t>
      </w:r>
    </w:p>
    <w:p w14:paraId="1575B61E" w14:textId="1C883338" w:rsidR="009D4E64" w:rsidRPr="00C36D6A" w:rsidRDefault="009D4E64" w:rsidP="00E45B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 xml:space="preserve">A pesar de ello, la parte peticionaria sostiene que </w:t>
      </w:r>
      <w:r w:rsidR="00E45B78" w:rsidRPr="00C36D6A">
        <w:rPr>
          <w:rFonts w:ascii="Cambria" w:hAnsi="Cambria"/>
          <w:sz w:val="20"/>
          <w:szCs w:val="20"/>
          <w:lang w:val="es-ES_tradnl"/>
        </w:rPr>
        <w:t xml:space="preserve">Petroecuador no ha acatado dichas decisiones de manera adecuada. </w:t>
      </w:r>
      <w:r w:rsidRPr="00C36D6A">
        <w:rPr>
          <w:rFonts w:ascii="Cambria" w:hAnsi="Cambria"/>
          <w:sz w:val="20"/>
          <w:szCs w:val="20"/>
          <w:lang w:val="es-ES_tradnl"/>
        </w:rPr>
        <w:t xml:space="preserve">Sostiene que si bien el Estado ha aportado información sobreviniente que evidencia el reintegro de las presuntas víctimas, se debe considerar las circunstancias particulares en las cuales se produjo tal retorno. </w:t>
      </w:r>
      <w:r w:rsidR="00C84C6B" w:rsidRPr="00C36D6A">
        <w:rPr>
          <w:rFonts w:ascii="Cambria" w:hAnsi="Cambria"/>
          <w:sz w:val="20"/>
          <w:szCs w:val="20"/>
          <w:lang w:val="es-ES_tradnl"/>
        </w:rPr>
        <w:t>Aduce</w:t>
      </w:r>
      <w:r w:rsidRPr="00C36D6A">
        <w:rPr>
          <w:rFonts w:ascii="Cambria" w:hAnsi="Cambria"/>
          <w:sz w:val="20"/>
          <w:szCs w:val="20"/>
          <w:lang w:val="es-ES_tradnl"/>
        </w:rPr>
        <w:t xml:space="preserve"> que </w:t>
      </w:r>
      <w:r w:rsidR="00E45B78" w:rsidRPr="00C36D6A">
        <w:rPr>
          <w:rFonts w:ascii="Cambria" w:hAnsi="Cambria"/>
          <w:sz w:val="20"/>
          <w:szCs w:val="20"/>
          <w:lang w:val="es-ES_tradnl"/>
        </w:rPr>
        <w:t>Petroecuador</w:t>
      </w:r>
      <w:r w:rsidRPr="00C36D6A">
        <w:rPr>
          <w:rFonts w:ascii="Cambria" w:hAnsi="Cambria"/>
          <w:sz w:val="20"/>
          <w:szCs w:val="20"/>
          <w:lang w:val="es-ES_tradnl"/>
        </w:rPr>
        <w:t xml:space="preserve"> impuso condiciones de reintegro que </w:t>
      </w:r>
      <w:r w:rsidR="00C84C6B" w:rsidRPr="00C36D6A">
        <w:rPr>
          <w:rFonts w:ascii="Cambria" w:hAnsi="Cambria"/>
          <w:sz w:val="20"/>
          <w:szCs w:val="20"/>
          <w:lang w:val="es-ES_tradnl"/>
        </w:rPr>
        <w:t>afectaron</w:t>
      </w:r>
      <w:r w:rsidRPr="00C36D6A">
        <w:rPr>
          <w:rFonts w:ascii="Cambria" w:hAnsi="Cambria"/>
          <w:sz w:val="20"/>
          <w:szCs w:val="20"/>
          <w:lang w:val="es-ES_tradnl"/>
        </w:rPr>
        <w:t xml:space="preserve"> los derechos de los trabajadores, además de limitar su derecho a percibir remuneraciones que no les fueron canceladas durante el tiempo que ilegalmente fueron desvinculados</w:t>
      </w:r>
      <w:r w:rsidR="00E45B78" w:rsidRPr="00C36D6A">
        <w:rPr>
          <w:rFonts w:ascii="Cambria" w:hAnsi="Cambria"/>
          <w:sz w:val="20"/>
          <w:szCs w:val="20"/>
          <w:lang w:val="es-ES_tradnl"/>
        </w:rPr>
        <w:t xml:space="preserve"> de sus labores</w:t>
      </w:r>
      <w:r w:rsidRPr="00C36D6A">
        <w:rPr>
          <w:rFonts w:ascii="Cambria" w:hAnsi="Cambria"/>
          <w:sz w:val="20"/>
          <w:szCs w:val="20"/>
          <w:lang w:val="es-ES_tradnl"/>
        </w:rPr>
        <w:t xml:space="preserve"> Además, arguye que algunas presuntas víctimas fueron despedidas intempestivamente al poco tiempo de haber sido reincorporadas. En razón a ello, la parte peticionaria considera que subsisten los elementos que fundamentan la presente petición. </w:t>
      </w:r>
    </w:p>
    <w:p w14:paraId="7F3B5ED7" w14:textId="3169F3F2" w:rsidR="001928E6" w:rsidRPr="00C36D6A" w:rsidRDefault="009D4E64" w:rsidP="00E45B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Finalmente, respecto al agotamiento de los recursos internos, a</w:t>
      </w:r>
      <w:r w:rsidR="001F2ADD" w:rsidRPr="00C36D6A">
        <w:rPr>
          <w:rFonts w:ascii="Cambria" w:hAnsi="Cambria"/>
          <w:sz w:val="20"/>
          <w:szCs w:val="20"/>
          <w:lang w:val="es-ES_tradnl"/>
        </w:rPr>
        <w:t>duce que al tratarse de un despido masivo de 628 trabajadores de Petroecuador, no correspondía utilizar la vía laboral ordinaria, sino la acción de protección, a efectos de tutelar de manera urgente e inmediata los derechos humanos de las presuntas víctimas.</w:t>
      </w:r>
      <w:r w:rsidR="00E45B78" w:rsidRPr="00C36D6A">
        <w:rPr>
          <w:rFonts w:ascii="Cambria" w:hAnsi="Cambria"/>
          <w:sz w:val="20"/>
          <w:szCs w:val="20"/>
          <w:lang w:val="es-ES_tradnl"/>
        </w:rPr>
        <w:t xml:space="preserve"> Asimismo, detalla que el gobierno </w:t>
      </w:r>
      <w:r w:rsidR="001928E6" w:rsidRPr="00C36D6A">
        <w:rPr>
          <w:rFonts w:ascii="Cambria" w:hAnsi="Cambria"/>
          <w:sz w:val="20"/>
          <w:szCs w:val="20"/>
          <w:lang w:val="es-ES_tradnl"/>
        </w:rPr>
        <w:t xml:space="preserve">de </w:t>
      </w:r>
      <w:r w:rsidR="00174928" w:rsidRPr="00C36D6A">
        <w:rPr>
          <w:rFonts w:ascii="Cambria" w:hAnsi="Cambria"/>
          <w:sz w:val="20"/>
          <w:szCs w:val="20"/>
          <w:lang w:val="es-ES_tradnl"/>
        </w:rPr>
        <w:t>aquella</w:t>
      </w:r>
      <w:r w:rsidR="001928E6" w:rsidRPr="00C36D6A">
        <w:rPr>
          <w:rFonts w:ascii="Cambria" w:hAnsi="Cambria"/>
          <w:sz w:val="20"/>
          <w:szCs w:val="20"/>
          <w:lang w:val="es-ES_tradnl"/>
        </w:rPr>
        <w:t xml:space="preserve"> época mantuvo una política de despidos masivos en el sector público</w:t>
      </w:r>
      <w:r w:rsidR="00E45B78" w:rsidRPr="00C36D6A">
        <w:rPr>
          <w:rFonts w:ascii="Cambria" w:hAnsi="Cambria"/>
          <w:sz w:val="20"/>
          <w:szCs w:val="20"/>
          <w:lang w:val="es-ES_tradnl"/>
        </w:rPr>
        <w:t xml:space="preserve"> y de injerencia en el Poder Judicial, </w:t>
      </w:r>
      <w:r w:rsidR="001928E6" w:rsidRPr="00C36D6A">
        <w:rPr>
          <w:rFonts w:ascii="Cambria" w:hAnsi="Cambria"/>
          <w:sz w:val="20"/>
          <w:szCs w:val="20"/>
          <w:lang w:val="es-ES_tradnl"/>
        </w:rPr>
        <w:t>crean</w:t>
      </w:r>
      <w:r w:rsidR="00E45B78" w:rsidRPr="00C36D6A">
        <w:rPr>
          <w:rFonts w:ascii="Cambria" w:hAnsi="Cambria"/>
          <w:sz w:val="20"/>
          <w:szCs w:val="20"/>
          <w:lang w:val="es-ES_tradnl"/>
        </w:rPr>
        <w:t>do</w:t>
      </w:r>
      <w:r w:rsidR="001928E6" w:rsidRPr="00C36D6A">
        <w:rPr>
          <w:rFonts w:ascii="Cambria" w:hAnsi="Cambria"/>
          <w:sz w:val="20"/>
          <w:szCs w:val="20"/>
          <w:lang w:val="es-ES_tradnl"/>
        </w:rPr>
        <w:t xml:space="preserve"> un clima adverso para que las reclamaciones de las víctimas sean consideradas de manera objetiva e imparcial.</w:t>
      </w:r>
      <w:r w:rsidR="00992C18" w:rsidRPr="00C36D6A">
        <w:rPr>
          <w:rFonts w:ascii="Cambria" w:hAnsi="Cambria"/>
          <w:sz w:val="20"/>
          <w:szCs w:val="20"/>
          <w:lang w:val="es-ES_tradnl"/>
        </w:rPr>
        <w:t xml:space="preserve"> Alega que, debido a tal contexto, la presentación de una acción de incumplimiento para lograr la ejecución del fallo que ordenaba la restitución de las presuntas víctimas no resultaba posible, toda vez que la Corte Constitucional </w:t>
      </w:r>
      <w:r w:rsidR="00CC6A80" w:rsidRPr="00C36D6A">
        <w:rPr>
          <w:rFonts w:ascii="Cambria" w:hAnsi="Cambria"/>
          <w:sz w:val="20"/>
          <w:szCs w:val="20"/>
          <w:lang w:val="es-ES_tradnl"/>
        </w:rPr>
        <w:t>no era un organismo imparcial e independiente.</w:t>
      </w:r>
      <w:r w:rsidR="001F2ADD" w:rsidRPr="00C36D6A">
        <w:rPr>
          <w:rFonts w:ascii="Cambria" w:hAnsi="Cambria"/>
          <w:sz w:val="20"/>
          <w:szCs w:val="20"/>
          <w:lang w:val="es-ES_tradnl"/>
        </w:rPr>
        <w:t xml:space="preserve"> En consecuencia</w:t>
      </w:r>
      <w:r w:rsidR="00973DDC" w:rsidRPr="00C36D6A">
        <w:rPr>
          <w:rFonts w:ascii="Cambria" w:hAnsi="Cambria"/>
          <w:sz w:val="20"/>
          <w:szCs w:val="20"/>
          <w:lang w:val="es-ES_tradnl"/>
        </w:rPr>
        <w:t xml:space="preserve">, solicita que se aplique alguna de las excepciones establecidas en el artículo 46.2 de la Convención Americana, toda vez que no existen recursos adecuados y efectivos en Ecuador. </w:t>
      </w:r>
    </w:p>
    <w:p w14:paraId="2B595572" w14:textId="09EF1B30" w:rsidR="00525D84" w:rsidRPr="00C36D6A" w:rsidRDefault="00525D8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El Estado, por su parte, replica que existe una falta de agotamiento de la jurisdicción interna.</w:t>
      </w:r>
      <w:r w:rsidR="00B86BDC" w:rsidRPr="00C36D6A">
        <w:rPr>
          <w:rFonts w:ascii="Cambria" w:hAnsi="Cambria"/>
          <w:sz w:val="20"/>
          <w:szCs w:val="20"/>
          <w:lang w:val="es-ES_tradnl"/>
        </w:rPr>
        <w:t xml:space="preserve"> Indica que conforme al artículo 183 del Código de Trabajo la</w:t>
      </w:r>
      <w:r w:rsidR="00A679E6" w:rsidRPr="00C36D6A">
        <w:rPr>
          <w:rFonts w:ascii="Cambria" w:hAnsi="Cambria"/>
          <w:sz w:val="20"/>
          <w:szCs w:val="20"/>
          <w:lang w:val="es-ES_tradnl"/>
        </w:rPr>
        <w:t>s</w:t>
      </w:r>
      <w:r w:rsidR="00B86BDC" w:rsidRPr="00C36D6A">
        <w:rPr>
          <w:rFonts w:ascii="Cambria" w:hAnsi="Cambria"/>
          <w:sz w:val="20"/>
          <w:szCs w:val="20"/>
          <w:lang w:val="es-ES_tradnl"/>
        </w:rPr>
        <w:t xml:space="preserve"> resoluci</w:t>
      </w:r>
      <w:r w:rsidR="00A679E6" w:rsidRPr="00C36D6A">
        <w:rPr>
          <w:rFonts w:ascii="Cambria" w:hAnsi="Cambria"/>
          <w:sz w:val="20"/>
          <w:szCs w:val="20"/>
          <w:lang w:val="es-ES_tradnl"/>
        </w:rPr>
        <w:t>ones</w:t>
      </w:r>
      <w:r w:rsidR="00B86BDC" w:rsidRPr="00C36D6A">
        <w:rPr>
          <w:rFonts w:ascii="Cambria" w:hAnsi="Cambria"/>
          <w:sz w:val="20"/>
          <w:szCs w:val="20"/>
          <w:lang w:val="es-ES_tradnl"/>
        </w:rPr>
        <w:t xml:space="preserve"> de visto bueno emitida</w:t>
      </w:r>
      <w:r w:rsidR="00A679E6" w:rsidRPr="00C36D6A">
        <w:rPr>
          <w:rFonts w:ascii="Cambria" w:hAnsi="Cambria"/>
          <w:sz w:val="20"/>
          <w:szCs w:val="20"/>
          <w:lang w:val="es-ES_tradnl"/>
        </w:rPr>
        <w:t>s</w:t>
      </w:r>
      <w:r w:rsidR="00B86BDC" w:rsidRPr="00C36D6A">
        <w:rPr>
          <w:rFonts w:ascii="Cambria" w:hAnsi="Cambria"/>
          <w:sz w:val="20"/>
          <w:szCs w:val="20"/>
          <w:lang w:val="es-ES_tradnl"/>
        </w:rPr>
        <w:t xml:space="preserve"> por el </w:t>
      </w:r>
      <w:r w:rsidR="00A679E6" w:rsidRPr="00C36D6A">
        <w:rPr>
          <w:rFonts w:ascii="Cambria" w:hAnsi="Cambria"/>
          <w:sz w:val="20"/>
          <w:szCs w:val="20"/>
          <w:lang w:val="es-ES_tradnl"/>
        </w:rPr>
        <w:t>i</w:t>
      </w:r>
      <w:r w:rsidR="00B86BDC" w:rsidRPr="00C36D6A">
        <w:rPr>
          <w:rFonts w:ascii="Cambria" w:hAnsi="Cambria"/>
          <w:sz w:val="20"/>
          <w:szCs w:val="20"/>
          <w:lang w:val="es-ES_tradnl"/>
        </w:rPr>
        <w:t xml:space="preserve">nspector de </w:t>
      </w:r>
      <w:r w:rsidR="00A679E6" w:rsidRPr="00C36D6A">
        <w:rPr>
          <w:rFonts w:ascii="Cambria" w:hAnsi="Cambria"/>
          <w:sz w:val="20"/>
          <w:szCs w:val="20"/>
          <w:lang w:val="es-ES_tradnl"/>
        </w:rPr>
        <w:t>t</w:t>
      </w:r>
      <w:r w:rsidR="00B86BDC" w:rsidRPr="00C36D6A">
        <w:rPr>
          <w:rFonts w:ascii="Cambria" w:hAnsi="Cambria"/>
          <w:sz w:val="20"/>
          <w:szCs w:val="20"/>
          <w:lang w:val="es-ES_tradnl"/>
        </w:rPr>
        <w:t>rabajo puede</w:t>
      </w:r>
      <w:r w:rsidR="00A679E6" w:rsidRPr="00C36D6A">
        <w:rPr>
          <w:rFonts w:ascii="Cambria" w:hAnsi="Cambria"/>
          <w:sz w:val="20"/>
          <w:szCs w:val="20"/>
          <w:lang w:val="es-ES_tradnl"/>
        </w:rPr>
        <w:t>n</w:t>
      </w:r>
      <w:r w:rsidR="00B86BDC" w:rsidRPr="00C36D6A">
        <w:rPr>
          <w:rFonts w:ascii="Cambria" w:hAnsi="Cambria"/>
          <w:sz w:val="20"/>
          <w:szCs w:val="20"/>
          <w:lang w:val="es-ES_tradnl"/>
        </w:rPr>
        <w:t xml:space="preserve"> ser impugnada</w:t>
      </w:r>
      <w:r w:rsidR="00A679E6" w:rsidRPr="00C36D6A">
        <w:rPr>
          <w:rFonts w:ascii="Cambria" w:hAnsi="Cambria"/>
          <w:sz w:val="20"/>
          <w:szCs w:val="20"/>
          <w:lang w:val="es-ES_tradnl"/>
        </w:rPr>
        <w:t>s</w:t>
      </w:r>
      <w:r w:rsidR="00B86BDC" w:rsidRPr="00C36D6A">
        <w:rPr>
          <w:rFonts w:ascii="Cambria" w:hAnsi="Cambria"/>
          <w:sz w:val="20"/>
          <w:szCs w:val="20"/>
          <w:lang w:val="es-ES_tradnl"/>
        </w:rPr>
        <w:t xml:space="preserve"> a través de la vía judicial ante los jueces de trabajo. </w:t>
      </w:r>
      <w:r w:rsidR="00C26283" w:rsidRPr="00C36D6A">
        <w:rPr>
          <w:rFonts w:ascii="Cambria" w:hAnsi="Cambria"/>
          <w:sz w:val="20"/>
          <w:szCs w:val="20"/>
          <w:lang w:val="es-ES_tradnl"/>
        </w:rPr>
        <w:t>T</w:t>
      </w:r>
      <w:r w:rsidR="00B86BDC" w:rsidRPr="00C36D6A">
        <w:rPr>
          <w:rFonts w:ascii="Cambria" w:hAnsi="Cambria"/>
          <w:sz w:val="20"/>
          <w:szCs w:val="20"/>
          <w:lang w:val="es-ES_tradnl"/>
        </w:rPr>
        <w:t xml:space="preserve">al recurso </w:t>
      </w:r>
      <w:r w:rsidR="00B86BDC" w:rsidRPr="00C36D6A">
        <w:rPr>
          <w:rFonts w:ascii="Cambria" w:hAnsi="Cambria"/>
          <w:sz w:val="20"/>
          <w:szCs w:val="20"/>
          <w:lang w:val="es-ES_tradnl"/>
        </w:rPr>
        <w:lastRenderedPageBreak/>
        <w:t xml:space="preserve">tiene como fin dejar sin efecto tales decisiones, a efectos de que se configure la figura de despido intempestivo y se ordenen las indemnizaciones pertinentes a favor del trabajador. A pesar de ello, aduce que solamente </w:t>
      </w:r>
      <w:r w:rsidR="0044631D" w:rsidRPr="00C36D6A">
        <w:rPr>
          <w:rFonts w:ascii="Cambria" w:hAnsi="Cambria"/>
          <w:sz w:val="20"/>
          <w:szCs w:val="20"/>
          <w:lang w:val="es-ES_tradnl"/>
        </w:rPr>
        <w:t>cuatro</w:t>
      </w:r>
      <w:r w:rsidR="00B86BDC" w:rsidRPr="00C36D6A">
        <w:rPr>
          <w:rFonts w:ascii="Cambria" w:hAnsi="Cambria"/>
          <w:sz w:val="20"/>
          <w:szCs w:val="20"/>
          <w:lang w:val="es-ES_tradnl"/>
        </w:rPr>
        <w:t xml:space="preserve"> presuntas víctimas interpusieron la demanda respectiva, aunque posteriormente desistieron de</w:t>
      </w:r>
      <w:r w:rsidR="0044631D" w:rsidRPr="00C36D6A">
        <w:rPr>
          <w:rFonts w:ascii="Cambria" w:hAnsi="Cambria"/>
          <w:sz w:val="20"/>
          <w:szCs w:val="20"/>
          <w:lang w:val="es-ES_tradnl"/>
        </w:rPr>
        <w:t xml:space="preserve"> esta</w:t>
      </w:r>
      <w:r w:rsidR="00B86BDC" w:rsidRPr="00C36D6A">
        <w:rPr>
          <w:rFonts w:ascii="Cambria" w:hAnsi="Cambria"/>
          <w:sz w:val="20"/>
          <w:szCs w:val="20"/>
          <w:lang w:val="es-ES_tradnl"/>
        </w:rPr>
        <w:t xml:space="preserve">. </w:t>
      </w:r>
    </w:p>
    <w:p w14:paraId="27B54FF4" w14:textId="0C6CF49F" w:rsidR="00B86BDC" w:rsidRPr="00C36D6A" w:rsidRDefault="00B86BD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 xml:space="preserve">Agrega que si bien, paralelamente, </w:t>
      </w:r>
      <w:r w:rsidR="008D4947" w:rsidRPr="00C36D6A">
        <w:rPr>
          <w:rFonts w:ascii="Cambria" w:hAnsi="Cambria"/>
          <w:sz w:val="20"/>
          <w:szCs w:val="20"/>
          <w:lang w:val="es-ES_tradnl"/>
        </w:rPr>
        <w:t xml:space="preserve">cuarenta y </w:t>
      </w:r>
      <w:r w:rsidR="008C1F38" w:rsidRPr="00C36D6A">
        <w:rPr>
          <w:rFonts w:ascii="Cambria" w:hAnsi="Cambria"/>
          <w:sz w:val="20"/>
          <w:szCs w:val="20"/>
          <w:lang w:val="es-ES_tradnl"/>
        </w:rPr>
        <w:t>una presuntas víctimas</w:t>
      </w:r>
      <w:r w:rsidRPr="00C36D6A">
        <w:rPr>
          <w:rFonts w:ascii="Cambria" w:hAnsi="Cambria"/>
          <w:sz w:val="20"/>
          <w:szCs w:val="20"/>
          <w:lang w:val="es-ES_tradnl"/>
        </w:rPr>
        <w:t xml:space="preserve"> presentaron demandas de impugnación a ante a jurisdicción contenciosa administrativa, los jueces de dicha materia carecen de competencia para sustanciar dichas causas</w:t>
      </w:r>
      <w:r w:rsidR="00A679E6" w:rsidRPr="00C36D6A">
        <w:rPr>
          <w:rFonts w:ascii="Cambria" w:hAnsi="Cambria"/>
          <w:sz w:val="20"/>
          <w:szCs w:val="20"/>
          <w:lang w:val="es-ES_tradnl"/>
        </w:rPr>
        <w:t xml:space="preserve">, </w:t>
      </w:r>
      <w:r w:rsidR="008C1F38" w:rsidRPr="00C36D6A">
        <w:rPr>
          <w:rFonts w:ascii="Cambria" w:hAnsi="Cambria"/>
          <w:sz w:val="20"/>
          <w:szCs w:val="20"/>
          <w:lang w:val="es-ES_tradnl"/>
        </w:rPr>
        <w:t>la que</w:t>
      </w:r>
      <w:r w:rsidR="00A679E6" w:rsidRPr="00C36D6A">
        <w:rPr>
          <w:rFonts w:ascii="Cambria" w:hAnsi="Cambria"/>
          <w:sz w:val="20"/>
          <w:szCs w:val="20"/>
          <w:lang w:val="es-ES_tradnl"/>
        </w:rPr>
        <w:t xml:space="preserve"> </w:t>
      </w:r>
      <w:r w:rsidR="008C1F38" w:rsidRPr="00C36D6A">
        <w:rPr>
          <w:rFonts w:ascii="Cambria" w:hAnsi="Cambria"/>
          <w:sz w:val="20"/>
          <w:szCs w:val="20"/>
          <w:lang w:val="es-ES_tradnl"/>
        </w:rPr>
        <w:t>les</w:t>
      </w:r>
      <w:r w:rsidR="00A679E6" w:rsidRPr="00C36D6A">
        <w:rPr>
          <w:rFonts w:ascii="Cambria" w:hAnsi="Cambria"/>
          <w:sz w:val="20"/>
          <w:szCs w:val="20"/>
          <w:lang w:val="es-ES_tradnl"/>
        </w:rPr>
        <w:t xml:space="preserve"> corresponde a los jueces laborales</w:t>
      </w:r>
      <w:r w:rsidRPr="00C36D6A">
        <w:rPr>
          <w:rFonts w:ascii="Cambria" w:hAnsi="Cambria"/>
          <w:sz w:val="20"/>
          <w:szCs w:val="20"/>
          <w:lang w:val="es-ES_tradnl"/>
        </w:rPr>
        <w:t xml:space="preserve">. </w:t>
      </w:r>
      <w:r w:rsidR="00A679E6" w:rsidRPr="00C36D6A">
        <w:rPr>
          <w:rFonts w:ascii="Cambria" w:hAnsi="Cambria"/>
          <w:sz w:val="20"/>
          <w:szCs w:val="20"/>
          <w:lang w:val="es-ES_tradnl"/>
        </w:rPr>
        <w:t>Sin perjuicio de ello</w:t>
      </w:r>
      <w:r w:rsidRPr="00C36D6A">
        <w:rPr>
          <w:rFonts w:ascii="Cambria" w:hAnsi="Cambria"/>
          <w:sz w:val="20"/>
          <w:szCs w:val="20"/>
          <w:lang w:val="es-ES_tradnl"/>
        </w:rPr>
        <w:t xml:space="preserve">, </w:t>
      </w:r>
      <w:r w:rsidR="00A679E6" w:rsidRPr="00C36D6A">
        <w:rPr>
          <w:rFonts w:ascii="Cambria" w:hAnsi="Cambria"/>
          <w:sz w:val="20"/>
          <w:szCs w:val="20"/>
          <w:lang w:val="es-ES_tradnl"/>
        </w:rPr>
        <w:t>detalla</w:t>
      </w:r>
      <w:r w:rsidRPr="00C36D6A">
        <w:rPr>
          <w:rFonts w:ascii="Cambria" w:hAnsi="Cambria"/>
          <w:sz w:val="20"/>
          <w:szCs w:val="20"/>
          <w:lang w:val="es-ES_tradnl"/>
        </w:rPr>
        <w:t xml:space="preserve"> que</w:t>
      </w:r>
      <w:r w:rsidR="00CC337C" w:rsidRPr="00C36D6A">
        <w:rPr>
          <w:rFonts w:ascii="Cambria" w:hAnsi="Cambria"/>
          <w:sz w:val="20"/>
          <w:szCs w:val="20"/>
          <w:lang w:val="es-ES_tradnl"/>
        </w:rPr>
        <w:t xml:space="preserve"> las presuntas víctimas que iniciaron</w:t>
      </w:r>
      <w:r w:rsidRPr="00C36D6A">
        <w:rPr>
          <w:rFonts w:ascii="Cambria" w:hAnsi="Cambria"/>
          <w:sz w:val="20"/>
          <w:szCs w:val="20"/>
          <w:lang w:val="es-ES_tradnl"/>
        </w:rPr>
        <w:t xml:space="preserve"> tales procesos en sede contenciosa administrativa</w:t>
      </w:r>
      <w:r w:rsidR="00CC337C" w:rsidRPr="00C36D6A">
        <w:rPr>
          <w:rFonts w:ascii="Cambria" w:hAnsi="Cambria"/>
          <w:sz w:val="20"/>
          <w:szCs w:val="20"/>
          <w:lang w:val="es-ES_tradnl"/>
        </w:rPr>
        <w:t xml:space="preserve"> terminaron desistiendo o abandonando dicha vía. En consecuencia, sostiene</w:t>
      </w:r>
      <w:r w:rsidR="008C1F38" w:rsidRPr="00C36D6A">
        <w:rPr>
          <w:rFonts w:ascii="Cambria" w:hAnsi="Cambria"/>
          <w:sz w:val="20"/>
          <w:szCs w:val="20"/>
          <w:lang w:val="es-ES_tradnl"/>
        </w:rPr>
        <w:t xml:space="preserve"> Ecuador</w:t>
      </w:r>
      <w:r w:rsidR="00CC337C" w:rsidRPr="00C36D6A">
        <w:rPr>
          <w:rFonts w:ascii="Cambria" w:hAnsi="Cambria"/>
          <w:sz w:val="20"/>
          <w:szCs w:val="20"/>
          <w:lang w:val="es-ES_tradnl"/>
        </w:rPr>
        <w:t xml:space="preserve"> que ninguna de las </w:t>
      </w:r>
      <w:r w:rsidR="008C1F38" w:rsidRPr="00C36D6A">
        <w:rPr>
          <w:rFonts w:ascii="Cambria" w:hAnsi="Cambria"/>
          <w:sz w:val="20"/>
          <w:szCs w:val="20"/>
          <w:lang w:val="es-ES_tradnl"/>
        </w:rPr>
        <w:t>ciento veinte</w:t>
      </w:r>
      <w:r w:rsidR="00CC337C" w:rsidRPr="00C36D6A">
        <w:rPr>
          <w:rFonts w:ascii="Cambria" w:hAnsi="Cambria"/>
          <w:sz w:val="20"/>
          <w:szCs w:val="20"/>
          <w:lang w:val="es-ES_tradnl"/>
        </w:rPr>
        <w:t xml:space="preserve"> presuntas víctimas agotó el recurso judicial por la vía laboral para impugnar la resolución de visto bueno, por lo que no se cumple el requisito establecido en el artículo 46.1.a) de la Convención Americana. </w:t>
      </w:r>
    </w:p>
    <w:p w14:paraId="2D719712" w14:textId="1C5780B3" w:rsidR="00151A46" w:rsidRPr="00C36D6A" w:rsidRDefault="00A679E6" w:rsidP="00151A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36D6A">
        <w:rPr>
          <w:rFonts w:ascii="Cambria" w:hAnsi="Cambria"/>
          <w:sz w:val="20"/>
          <w:szCs w:val="20"/>
          <w:lang w:val="es-ES_tradnl"/>
        </w:rPr>
        <w:t>Al margen de las citadas consideraciones</w:t>
      </w:r>
      <w:r w:rsidR="00CC337C" w:rsidRPr="00C36D6A">
        <w:rPr>
          <w:rFonts w:ascii="Cambria" w:hAnsi="Cambria"/>
          <w:sz w:val="20"/>
          <w:szCs w:val="20"/>
          <w:lang w:val="es-ES_tradnl"/>
        </w:rPr>
        <w:t xml:space="preserve">, </w:t>
      </w:r>
      <w:r w:rsidRPr="00C36D6A">
        <w:rPr>
          <w:rFonts w:ascii="Cambria" w:hAnsi="Cambria"/>
          <w:sz w:val="20"/>
          <w:szCs w:val="20"/>
          <w:lang w:val="es-ES_tradnl"/>
        </w:rPr>
        <w:t xml:space="preserve">el Estado </w:t>
      </w:r>
      <w:r w:rsidR="00CC337C" w:rsidRPr="00C36D6A">
        <w:rPr>
          <w:rFonts w:ascii="Cambria" w:hAnsi="Cambria"/>
          <w:sz w:val="20"/>
          <w:szCs w:val="20"/>
          <w:lang w:val="es-ES_tradnl"/>
        </w:rPr>
        <w:t>reconoce que un grupo de presuntas víctimas solicitaron medidas cautelares y presentaron una acción de protección, logrando una decisión</w:t>
      </w:r>
      <w:r w:rsidR="00151A46" w:rsidRPr="00C36D6A">
        <w:rPr>
          <w:rFonts w:ascii="Cambria" w:hAnsi="Cambria"/>
          <w:sz w:val="20"/>
          <w:szCs w:val="20"/>
          <w:lang w:val="es-ES_tradnl"/>
        </w:rPr>
        <w:t xml:space="preserve"> parcialmente favorable en segunda instancia. No obstante, </w:t>
      </w:r>
      <w:r w:rsidRPr="00C36D6A">
        <w:rPr>
          <w:rFonts w:ascii="Cambria" w:hAnsi="Cambria"/>
          <w:sz w:val="20"/>
          <w:szCs w:val="20"/>
          <w:lang w:val="es-ES_tradnl"/>
        </w:rPr>
        <w:t>resalta</w:t>
      </w:r>
      <w:r w:rsidR="00151A46" w:rsidRPr="00C36D6A">
        <w:rPr>
          <w:rFonts w:ascii="Cambria" w:hAnsi="Cambria"/>
          <w:sz w:val="20"/>
          <w:szCs w:val="20"/>
          <w:lang w:val="es-ES_tradnl"/>
        </w:rPr>
        <w:t xml:space="preserve"> que diez presuntas víctimas</w:t>
      </w:r>
      <w:r w:rsidRPr="00C36D6A">
        <w:rPr>
          <w:rFonts w:ascii="Cambria" w:hAnsi="Cambria"/>
          <w:sz w:val="20"/>
          <w:szCs w:val="20"/>
          <w:lang w:val="es-ES_tradnl"/>
        </w:rPr>
        <w:t xml:space="preserve"> </w:t>
      </w:r>
      <w:r w:rsidR="00854D50" w:rsidRPr="00C36D6A">
        <w:rPr>
          <w:rFonts w:ascii="Cambria" w:hAnsi="Cambria"/>
          <w:sz w:val="20"/>
          <w:szCs w:val="20"/>
          <w:lang w:val="es-ES_tradnl"/>
        </w:rPr>
        <w:t>–</w:t>
      </w:r>
      <w:r w:rsidRPr="00C36D6A">
        <w:rPr>
          <w:rFonts w:ascii="Cambria" w:hAnsi="Cambria"/>
          <w:sz w:val="20"/>
          <w:szCs w:val="20"/>
          <w:lang w:val="es-ES_tradnl"/>
        </w:rPr>
        <w:t>sin identificar los nombres</w:t>
      </w:r>
      <w:r w:rsidR="00854D50" w:rsidRPr="00C36D6A">
        <w:rPr>
          <w:rFonts w:ascii="Cambria" w:hAnsi="Cambria"/>
          <w:sz w:val="20"/>
          <w:szCs w:val="20"/>
          <w:lang w:val="es-ES_tradnl"/>
        </w:rPr>
        <w:t>–</w:t>
      </w:r>
      <w:r w:rsidR="00151A46" w:rsidRPr="00C36D6A">
        <w:rPr>
          <w:rFonts w:ascii="Cambria" w:hAnsi="Cambria"/>
          <w:sz w:val="20"/>
          <w:szCs w:val="20"/>
          <w:lang w:val="es-ES_tradnl"/>
        </w:rPr>
        <w:t xml:space="preserve"> no propusieron tal recurso o desistieron del mismo, por lo que no agotaron dicha vía. En consecuencia, arguye que respecto a tal grupo de personas no se cumple, con mayor razón, el artículo 46.1.a) de la Convención. Asimismo,</w:t>
      </w:r>
      <w:r w:rsidRPr="00C36D6A">
        <w:rPr>
          <w:rFonts w:ascii="Cambria" w:hAnsi="Cambria"/>
          <w:sz w:val="20"/>
          <w:szCs w:val="20"/>
          <w:lang w:val="es-ES_tradnl"/>
        </w:rPr>
        <w:t xml:space="preserve"> </w:t>
      </w:r>
      <w:r w:rsidR="00151A46" w:rsidRPr="00C36D6A">
        <w:rPr>
          <w:rFonts w:ascii="Cambria" w:hAnsi="Cambria"/>
          <w:sz w:val="20"/>
          <w:szCs w:val="20"/>
          <w:lang w:val="es-ES_tradnl"/>
        </w:rPr>
        <w:t xml:space="preserve">detalla que el grupo restante </w:t>
      </w:r>
      <w:r w:rsidRPr="00C36D6A">
        <w:rPr>
          <w:rFonts w:ascii="Cambria" w:hAnsi="Cambria"/>
          <w:sz w:val="20"/>
          <w:szCs w:val="20"/>
          <w:lang w:val="es-ES_tradnl"/>
        </w:rPr>
        <w:t xml:space="preserve">de presuntas víctimas </w:t>
      </w:r>
      <w:r w:rsidR="00151A46" w:rsidRPr="00C36D6A">
        <w:rPr>
          <w:rFonts w:ascii="Cambria" w:hAnsi="Cambria"/>
          <w:sz w:val="20"/>
          <w:szCs w:val="20"/>
          <w:lang w:val="es-ES_tradnl"/>
        </w:rPr>
        <w:t xml:space="preserve">no interpuso una acción extraordinaria de protección para cuestionar el fallo parcialmente a su favor, a efectos que también se les pague las </w:t>
      </w:r>
      <w:r w:rsidR="000E4ABE" w:rsidRPr="00C36D6A">
        <w:rPr>
          <w:rFonts w:ascii="Cambria" w:hAnsi="Cambria"/>
          <w:sz w:val="20"/>
          <w:szCs w:val="20"/>
          <w:lang w:val="es-ES_tradnl"/>
        </w:rPr>
        <w:t>remuneraciones</w:t>
      </w:r>
      <w:r w:rsidR="00151A46" w:rsidRPr="00C36D6A">
        <w:rPr>
          <w:rFonts w:ascii="Cambria" w:hAnsi="Cambria"/>
          <w:sz w:val="20"/>
          <w:szCs w:val="20"/>
          <w:lang w:val="es-ES_tradnl"/>
        </w:rPr>
        <w:t xml:space="preserve"> dejadas de percibir. </w:t>
      </w:r>
      <w:r w:rsidR="000E4ABE" w:rsidRPr="00C36D6A">
        <w:rPr>
          <w:rFonts w:ascii="Cambria" w:hAnsi="Cambria"/>
          <w:sz w:val="20"/>
          <w:szCs w:val="20"/>
          <w:lang w:val="es-ES_tradnl"/>
        </w:rPr>
        <w:t>I</w:t>
      </w:r>
      <w:r w:rsidR="00151A46" w:rsidRPr="00C36D6A">
        <w:rPr>
          <w:rFonts w:ascii="Cambria" w:hAnsi="Cambria"/>
          <w:sz w:val="20"/>
          <w:szCs w:val="20"/>
          <w:lang w:val="es-ES_tradnl"/>
        </w:rPr>
        <w:t xml:space="preserve">ndica que si bien tal recurso no puede considerarse, por su naturaleza, parte de un proceso en sí o un mecanismo de impugnación, </w:t>
      </w:r>
      <w:r w:rsidR="000E4ABE" w:rsidRPr="00C36D6A">
        <w:rPr>
          <w:rFonts w:ascii="Cambria" w:hAnsi="Cambria"/>
          <w:sz w:val="20"/>
          <w:szCs w:val="20"/>
          <w:lang w:val="es-ES_tradnl"/>
        </w:rPr>
        <w:t xml:space="preserve">sí </w:t>
      </w:r>
      <w:r w:rsidR="00151A46" w:rsidRPr="00C36D6A">
        <w:rPr>
          <w:rFonts w:ascii="Cambria" w:hAnsi="Cambria"/>
          <w:sz w:val="20"/>
          <w:szCs w:val="20"/>
          <w:lang w:val="es-ES_tradnl"/>
        </w:rPr>
        <w:t xml:space="preserve">era efectivo para verificar la alegada vulneración de derechos constitucionales o debido proceso en la sentencia constitucional dictada. </w:t>
      </w:r>
      <w:r w:rsidRPr="00C36D6A">
        <w:rPr>
          <w:rFonts w:ascii="Cambria" w:hAnsi="Cambria"/>
          <w:sz w:val="20"/>
          <w:szCs w:val="20"/>
          <w:lang w:val="es-ES_tradnl"/>
        </w:rPr>
        <w:t>En sentido similar, arguye que dichas personas tampoco iniciaro</w:t>
      </w:r>
      <w:r w:rsidR="000E4ABE" w:rsidRPr="00C36D6A">
        <w:rPr>
          <w:rFonts w:ascii="Cambria" w:hAnsi="Cambria"/>
          <w:sz w:val="20"/>
          <w:szCs w:val="20"/>
          <w:lang w:val="es-ES_tradnl"/>
        </w:rPr>
        <w:t>n</w:t>
      </w:r>
      <w:r w:rsidRPr="00C36D6A">
        <w:rPr>
          <w:rFonts w:ascii="Cambria" w:hAnsi="Cambria"/>
          <w:sz w:val="20"/>
          <w:szCs w:val="20"/>
          <w:lang w:val="es-ES_tradnl"/>
        </w:rPr>
        <w:t xml:space="preserve"> procesos de ejecución o de incumplimiento de sentencia ante la presunta negativa de </w:t>
      </w:r>
      <w:r w:rsidR="000E4ABE" w:rsidRPr="00C36D6A">
        <w:rPr>
          <w:rFonts w:ascii="Cambria" w:hAnsi="Cambria"/>
          <w:sz w:val="20"/>
          <w:szCs w:val="20"/>
          <w:lang w:val="es-ES_tradnl"/>
        </w:rPr>
        <w:t xml:space="preserve">Petroecuador </w:t>
      </w:r>
      <w:r w:rsidRPr="00C36D6A">
        <w:rPr>
          <w:rFonts w:ascii="Cambria" w:hAnsi="Cambria"/>
          <w:sz w:val="20"/>
          <w:szCs w:val="20"/>
          <w:lang w:val="es-ES_tradnl"/>
        </w:rPr>
        <w:t xml:space="preserve">de acatar el fallo. </w:t>
      </w:r>
      <w:r w:rsidR="00151A46" w:rsidRPr="00C36D6A">
        <w:rPr>
          <w:rFonts w:ascii="Cambria" w:hAnsi="Cambria"/>
          <w:sz w:val="20"/>
          <w:szCs w:val="20"/>
          <w:lang w:val="es-ES_tradnl"/>
        </w:rPr>
        <w:t xml:space="preserve">Por ende, </w:t>
      </w:r>
      <w:r w:rsidRPr="00C36D6A">
        <w:rPr>
          <w:rFonts w:ascii="Cambria" w:hAnsi="Cambria"/>
          <w:sz w:val="20"/>
          <w:szCs w:val="20"/>
          <w:lang w:val="es-ES_tradnl"/>
        </w:rPr>
        <w:t xml:space="preserve">el Estado considera que </w:t>
      </w:r>
      <w:r w:rsidR="00151A46" w:rsidRPr="00C36D6A">
        <w:rPr>
          <w:rFonts w:ascii="Cambria" w:hAnsi="Cambria"/>
          <w:sz w:val="20"/>
          <w:szCs w:val="20"/>
          <w:lang w:val="es-ES_tradnl"/>
        </w:rPr>
        <w:t xml:space="preserve">también respecto a este conjunto de presuntas víctimas se configura una falta de agotamiento de las vías internas. </w:t>
      </w:r>
    </w:p>
    <w:p w14:paraId="605BC3DF" w14:textId="48D2B6BE" w:rsidR="0019762B" w:rsidRPr="00C36D6A" w:rsidRDefault="0019762B" w:rsidP="001976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C36D6A">
        <w:rPr>
          <w:rFonts w:ascii="Cambria" w:hAnsi="Cambria"/>
          <w:sz w:val="20"/>
          <w:szCs w:val="20"/>
          <w:lang w:val="es-ES_tradnl"/>
        </w:rPr>
        <w:t xml:space="preserve">Finalmente, </w:t>
      </w:r>
      <w:r w:rsidR="00CB0E5B" w:rsidRPr="00C36D6A">
        <w:rPr>
          <w:rFonts w:ascii="Cambria" w:hAnsi="Cambria"/>
          <w:sz w:val="20"/>
          <w:szCs w:val="20"/>
          <w:lang w:val="es-ES_tradnl"/>
        </w:rPr>
        <w:t xml:space="preserve">el Estado ecuatoriano </w:t>
      </w:r>
      <w:r w:rsidR="000E4ABE" w:rsidRPr="00C36D6A">
        <w:rPr>
          <w:rFonts w:ascii="Cambria" w:hAnsi="Cambria"/>
          <w:sz w:val="20"/>
          <w:szCs w:val="20"/>
          <w:lang w:val="es-ES_tradnl"/>
        </w:rPr>
        <w:t>adu</w:t>
      </w:r>
      <w:r w:rsidR="0068744A" w:rsidRPr="00C36D6A">
        <w:rPr>
          <w:rFonts w:ascii="Cambria" w:hAnsi="Cambria"/>
          <w:sz w:val="20"/>
          <w:szCs w:val="20"/>
          <w:lang w:val="es-ES_tradnl"/>
        </w:rPr>
        <w:t>c</w:t>
      </w:r>
      <w:r w:rsidR="000E4ABE" w:rsidRPr="00C36D6A">
        <w:rPr>
          <w:rFonts w:ascii="Cambria" w:hAnsi="Cambria"/>
          <w:sz w:val="20"/>
          <w:szCs w:val="20"/>
          <w:lang w:val="es-ES_tradnl"/>
        </w:rPr>
        <w:t>e</w:t>
      </w:r>
      <w:r w:rsidRPr="00C36D6A">
        <w:rPr>
          <w:rFonts w:ascii="Cambria" w:hAnsi="Cambria"/>
          <w:sz w:val="20"/>
          <w:szCs w:val="20"/>
          <w:lang w:val="es-ES_tradnl"/>
        </w:rPr>
        <w:t xml:space="preserve"> que los hechos denunciados no caracterizan violaciones de derechos humanos que le sean atribuibles. Detalla que, con </w:t>
      </w:r>
      <w:r w:rsidR="000E4ABE" w:rsidRPr="00C36D6A">
        <w:rPr>
          <w:rFonts w:ascii="Cambria" w:hAnsi="Cambria"/>
          <w:sz w:val="20"/>
          <w:szCs w:val="20"/>
          <w:lang w:val="es-ES_tradnl"/>
        </w:rPr>
        <w:t>posterioridad</w:t>
      </w:r>
      <w:r w:rsidRPr="00C36D6A">
        <w:rPr>
          <w:rFonts w:ascii="Cambria" w:hAnsi="Cambria"/>
          <w:sz w:val="20"/>
          <w:szCs w:val="20"/>
          <w:lang w:val="es-ES_tradnl"/>
        </w:rPr>
        <w:t xml:space="preserve"> a la presentación de la petición ante la CIDH, </w:t>
      </w:r>
      <w:r w:rsidR="00B16C1E" w:rsidRPr="00C36D6A">
        <w:rPr>
          <w:rFonts w:ascii="Cambria" w:hAnsi="Cambria"/>
          <w:sz w:val="20"/>
          <w:szCs w:val="20"/>
          <w:lang w:val="es-ES_tradnl"/>
        </w:rPr>
        <w:t>Petroecuador</w:t>
      </w:r>
      <w:r w:rsidRPr="00C36D6A">
        <w:rPr>
          <w:rFonts w:ascii="Cambria" w:hAnsi="Cambria"/>
          <w:sz w:val="20"/>
          <w:szCs w:val="20"/>
          <w:lang w:val="es-ES_tradnl"/>
        </w:rPr>
        <w:t xml:space="preserve"> procedió a realizar el reintegro de </w:t>
      </w:r>
      <w:r w:rsidR="001A07E7" w:rsidRPr="00C36D6A">
        <w:rPr>
          <w:rFonts w:ascii="Cambria" w:hAnsi="Cambria"/>
          <w:sz w:val="20"/>
          <w:szCs w:val="20"/>
          <w:lang w:val="es-ES_tradnl"/>
        </w:rPr>
        <w:t>ciento tres</w:t>
      </w:r>
      <w:r w:rsidRPr="00C36D6A">
        <w:rPr>
          <w:rFonts w:ascii="Cambria" w:hAnsi="Cambria"/>
          <w:sz w:val="20"/>
          <w:szCs w:val="20"/>
          <w:lang w:val="es-ES_tradnl"/>
        </w:rPr>
        <w:t xml:space="preserve"> trabajadores cesados, entre noviembre y diciembre de 2012. En consecuencia, que la problemática planteada por los denunciantes ya </w:t>
      </w:r>
      <w:r w:rsidR="001A07E7" w:rsidRPr="00C36D6A">
        <w:rPr>
          <w:rFonts w:ascii="Cambria" w:hAnsi="Cambria"/>
          <w:sz w:val="20"/>
          <w:szCs w:val="20"/>
          <w:lang w:val="es-ES_tradnl"/>
        </w:rPr>
        <w:t>habría sido</w:t>
      </w:r>
      <w:r w:rsidRPr="00C36D6A">
        <w:rPr>
          <w:rFonts w:ascii="Cambria" w:hAnsi="Cambria"/>
          <w:sz w:val="20"/>
          <w:szCs w:val="20"/>
          <w:lang w:val="es-ES_tradnl"/>
        </w:rPr>
        <w:t xml:space="preserve"> solucionada en el ámbito interno, </w:t>
      </w:r>
      <w:r w:rsidR="00C92F6C" w:rsidRPr="00C36D6A">
        <w:rPr>
          <w:rFonts w:ascii="Cambria" w:hAnsi="Cambria"/>
          <w:sz w:val="20"/>
          <w:szCs w:val="20"/>
          <w:lang w:val="es-ES_tradnl"/>
        </w:rPr>
        <w:t>por lo que no se requiere</w:t>
      </w:r>
      <w:r w:rsidRPr="00C36D6A">
        <w:rPr>
          <w:rFonts w:ascii="Cambria" w:hAnsi="Cambria"/>
          <w:sz w:val="20"/>
          <w:szCs w:val="20"/>
          <w:lang w:val="es-ES_tradnl"/>
        </w:rPr>
        <w:t xml:space="preserve"> la activación del mecanismo de peticiones y casos del sistema interamericano, en atención al principio de complementari</w:t>
      </w:r>
      <w:r w:rsidR="009F0E13" w:rsidRPr="00C36D6A">
        <w:rPr>
          <w:rFonts w:ascii="Cambria" w:hAnsi="Cambria"/>
          <w:sz w:val="20"/>
          <w:szCs w:val="20"/>
          <w:lang w:val="es-ES_tradnl"/>
        </w:rPr>
        <w:t>edad</w:t>
      </w:r>
      <w:r w:rsidRPr="00C36D6A">
        <w:rPr>
          <w:rFonts w:ascii="Cambria" w:hAnsi="Cambria"/>
          <w:sz w:val="20"/>
          <w:szCs w:val="20"/>
          <w:lang w:val="es-ES_tradnl"/>
        </w:rPr>
        <w:t xml:space="preserve">. </w:t>
      </w:r>
      <w:r w:rsidR="00CC6A80" w:rsidRPr="00C36D6A">
        <w:rPr>
          <w:rFonts w:ascii="Cambria" w:hAnsi="Cambria"/>
          <w:sz w:val="20"/>
          <w:szCs w:val="20"/>
          <w:lang w:val="es-ES_tradnl"/>
        </w:rPr>
        <w:t xml:space="preserve">Además, </w:t>
      </w:r>
      <w:r w:rsidR="00C92F6C" w:rsidRPr="00C36D6A">
        <w:rPr>
          <w:rFonts w:ascii="Cambria" w:hAnsi="Cambria"/>
          <w:sz w:val="20"/>
          <w:szCs w:val="20"/>
          <w:lang w:val="es-ES_tradnl"/>
        </w:rPr>
        <w:t xml:space="preserve">arguye que si bien la parte peticionaria denuncia que algunas presuntas víctimas fueron posteriormente despedidas nuevamente, </w:t>
      </w:r>
      <w:r w:rsidR="00C36D6A" w:rsidRPr="00C36D6A">
        <w:rPr>
          <w:rFonts w:ascii="Cambria" w:hAnsi="Cambria"/>
          <w:sz w:val="20"/>
          <w:szCs w:val="20"/>
          <w:lang w:val="es-ES_tradnl"/>
        </w:rPr>
        <w:t>tales acontecimientos</w:t>
      </w:r>
      <w:r w:rsidR="00C92F6C" w:rsidRPr="00C36D6A">
        <w:rPr>
          <w:rFonts w:ascii="Cambria" w:hAnsi="Cambria"/>
          <w:sz w:val="20"/>
          <w:szCs w:val="20"/>
          <w:lang w:val="es-ES_tradnl"/>
        </w:rPr>
        <w:t xml:space="preserve"> escapan al marco fáctico presentado en la petición y requieren un análisis independiente. </w:t>
      </w:r>
      <w:r w:rsidRPr="00C36D6A">
        <w:rPr>
          <w:rFonts w:ascii="Cambria" w:hAnsi="Cambria"/>
          <w:sz w:val="20"/>
          <w:szCs w:val="20"/>
          <w:lang w:val="es-ES_tradnl"/>
        </w:rPr>
        <w:t>Por tales razones, solicita que la petición sea declarada inadmisible con fundamento en el artículo 47(b) de la Convención Americana.</w:t>
      </w:r>
    </w:p>
    <w:p w14:paraId="6F4D4171" w14:textId="2C791C8A" w:rsidR="003239B8" w:rsidRPr="00C36D6A" w:rsidRDefault="003239B8" w:rsidP="00CC337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_tradnl"/>
        </w:rPr>
      </w:pPr>
      <w:r w:rsidRPr="00C36D6A">
        <w:rPr>
          <w:rFonts w:asciiTheme="majorHAnsi" w:eastAsia="Cambria" w:hAnsiTheme="majorHAnsi" w:cs="Cambria"/>
          <w:b/>
          <w:bCs/>
          <w:color w:val="000000"/>
          <w:sz w:val="20"/>
          <w:szCs w:val="20"/>
          <w:u w:color="000000"/>
          <w:lang w:val="es-ES_tradnl" w:eastAsia="es-ES"/>
        </w:rPr>
        <w:t>VI.</w:t>
      </w:r>
      <w:r w:rsidRPr="00C36D6A">
        <w:rPr>
          <w:rFonts w:asciiTheme="majorHAnsi" w:eastAsia="Cambria" w:hAnsiTheme="majorHAnsi" w:cs="Cambria"/>
          <w:b/>
          <w:bCs/>
          <w:color w:val="000000"/>
          <w:sz w:val="20"/>
          <w:szCs w:val="20"/>
          <w:u w:color="000000"/>
          <w:lang w:val="es-ES_tradnl" w:eastAsia="es-ES"/>
        </w:rPr>
        <w:tab/>
      </w:r>
      <w:r w:rsidR="004A6A54" w:rsidRPr="00C36D6A">
        <w:rPr>
          <w:rFonts w:asciiTheme="majorHAnsi" w:hAnsiTheme="majorHAnsi"/>
          <w:b/>
          <w:bCs/>
          <w:sz w:val="20"/>
          <w:szCs w:val="20"/>
          <w:lang w:val="es-ES_tradnl"/>
        </w:rPr>
        <w:t xml:space="preserve">ANÁLISIS DE </w:t>
      </w:r>
      <w:r w:rsidR="00C21FEF" w:rsidRPr="00C36D6A">
        <w:rPr>
          <w:rFonts w:asciiTheme="majorHAnsi" w:hAnsiTheme="majorHAnsi"/>
          <w:b/>
          <w:sz w:val="20"/>
          <w:szCs w:val="20"/>
          <w:lang w:val="es-ES_tradnl"/>
        </w:rPr>
        <w:t>AGOTAMIENTO DE LOS RECURSOS INTERNOS Y PLAZO DE PRESENTACIÓN</w:t>
      </w:r>
      <w:r w:rsidR="00C21FEF" w:rsidRPr="00C36D6A">
        <w:rPr>
          <w:rFonts w:asciiTheme="majorHAnsi" w:eastAsia="Cambria" w:hAnsiTheme="majorHAnsi" w:cs="Cambria"/>
          <w:b/>
          <w:bCs/>
          <w:color w:val="000000"/>
          <w:sz w:val="20"/>
          <w:szCs w:val="20"/>
          <w:u w:color="000000"/>
          <w:lang w:val="es-ES_tradnl" w:eastAsia="es-ES"/>
        </w:rPr>
        <w:t xml:space="preserve"> </w:t>
      </w:r>
    </w:p>
    <w:p w14:paraId="7F843B95" w14:textId="77777777" w:rsidR="00CE1777" w:rsidRPr="00C36D6A" w:rsidRDefault="00B30D20" w:rsidP="000611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La Comisión reitera que el requisito de agotamiento de los recursos internos no implica que las presuntas víctimas tengan la obligación de agotar todos los recursos posibles a su disposición. En este sentido, la CIDH ha mantenido que “</w:t>
      </w:r>
      <w:r w:rsidRPr="00C36D6A">
        <w:rPr>
          <w:rFonts w:ascii="Cambria" w:hAnsi="Cambria"/>
          <w:i/>
          <w:iCs/>
          <w:sz w:val="20"/>
          <w:szCs w:val="20"/>
          <w:lang w:val="es-ES_tradnl"/>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C36D6A">
        <w:rPr>
          <w:rFonts w:ascii="Cambria" w:hAnsi="Cambria"/>
          <w:sz w:val="20"/>
          <w:szCs w:val="20"/>
          <w:lang w:val="es-ES_tradnl"/>
        </w:rPr>
        <w:t>”</w:t>
      </w:r>
      <w:r w:rsidRPr="00C36D6A">
        <w:rPr>
          <w:rStyle w:val="FootnoteReference"/>
          <w:rFonts w:ascii="Cambria" w:hAnsi="Cambria"/>
          <w:sz w:val="20"/>
          <w:szCs w:val="20"/>
          <w:lang w:val="es-ES_tradnl"/>
        </w:rPr>
        <w:footnoteReference w:id="5"/>
      </w:r>
      <w:r w:rsidRPr="00C36D6A">
        <w:rPr>
          <w:rFonts w:ascii="Cambria" w:hAnsi="Cambria"/>
          <w:sz w:val="20"/>
          <w:szCs w:val="20"/>
          <w:lang w:val="es-ES_tradnl"/>
        </w:rPr>
        <w:t>. En tal sentido, observa que las instancias judiciales que conocieron</w:t>
      </w:r>
      <w:r w:rsidR="00061171" w:rsidRPr="00C36D6A">
        <w:rPr>
          <w:rFonts w:ascii="Cambria" w:hAnsi="Cambria"/>
          <w:sz w:val="20"/>
          <w:szCs w:val="20"/>
          <w:lang w:val="es-ES_tradnl"/>
        </w:rPr>
        <w:t xml:space="preserve"> la</w:t>
      </w:r>
      <w:r w:rsidRPr="00C36D6A">
        <w:rPr>
          <w:rFonts w:ascii="Cambria" w:hAnsi="Cambria"/>
          <w:sz w:val="20"/>
          <w:szCs w:val="20"/>
          <w:lang w:val="es-ES_tradnl"/>
        </w:rPr>
        <w:t xml:space="preserve"> acción de protección presentada por la representación de las presuntas víctimas afirmaron su competencia para analizar la controversia planteada</w:t>
      </w:r>
      <w:r w:rsidR="00CE1777" w:rsidRPr="00C36D6A">
        <w:rPr>
          <w:rFonts w:ascii="Cambria" w:hAnsi="Cambria"/>
          <w:sz w:val="20"/>
          <w:szCs w:val="20"/>
          <w:lang w:val="es-ES_tradnl"/>
        </w:rPr>
        <w:t>;</w:t>
      </w:r>
      <w:r w:rsidRPr="00C36D6A">
        <w:rPr>
          <w:rFonts w:ascii="Cambria" w:hAnsi="Cambria"/>
          <w:sz w:val="20"/>
          <w:szCs w:val="20"/>
          <w:lang w:val="es-ES_tradnl"/>
        </w:rPr>
        <w:t xml:space="preserve"> declararon cumplidos los requisitos de procedencia de la acción</w:t>
      </w:r>
      <w:r w:rsidR="00CE1777" w:rsidRPr="00C36D6A">
        <w:rPr>
          <w:rFonts w:ascii="Cambria" w:hAnsi="Cambria"/>
          <w:sz w:val="20"/>
          <w:szCs w:val="20"/>
          <w:lang w:val="es-ES_tradnl"/>
        </w:rPr>
        <w:t>;</w:t>
      </w:r>
      <w:r w:rsidRPr="00C36D6A">
        <w:rPr>
          <w:rFonts w:ascii="Cambria" w:hAnsi="Cambria"/>
          <w:sz w:val="20"/>
          <w:szCs w:val="20"/>
          <w:lang w:val="es-ES_tradnl"/>
        </w:rPr>
        <w:t xml:space="preserve"> y </w:t>
      </w:r>
      <w:r w:rsidR="00CE1777" w:rsidRPr="00C36D6A">
        <w:rPr>
          <w:rFonts w:ascii="Cambria" w:hAnsi="Cambria"/>
          <w:sz w:val="20"/>
          <w:szCs w:val="20"/>
          <w:lang w:val="es-ES_tradnl"/>
        </w:rPr>
        <w:t>entraron a resolver</w:t>
      </w:r>
      <w:r w:rsidRPr="00C36D6A">
        <w:rPr>
          <w:rFonts w:ascii="Cambria" w:hAnsi="Cambria"/>
          <w:sz w:val="20"/>
          <w:szCs w:val="20"/>
          <w:lang w:val="es-ES_tradnl"/>
        </w:rPr>
        <w:t xml:space="preserve"> </w:t>
      </w:r>
      <w:r w:rsidR="00CE1777" w:rsidRPr="00C36D6A">
        <w:rPr>
          <w:rFonts w:ascii="Cambria" w:hAnsi="Cambria"/>
          <w:sz w:val="20"/>
          <w:szCs w:val="20"/>
          <w:lang w:val="es-ES_tradnl"/>
        </w:rPr>
        <w:t>en el</w:t>
      </w:r>
      <w:r w:rsidRPr="00C36D6A">
        <w:rPr>
          <w:rFonts w:ascii="Cambria" w:hAnsi="Cambria"/>
          <w:sz w:val="20"/>
          <w:szCs w:val="20"/>
          <w:lang w:val="es-ES_tradnl"/>
        </w:rPr>
        <w:t xml:space="preserve"> fondo. </w:t>
      </w:r>
    </w:p>
    <w:p w14:paraId="09197639" w14:textId="0EEEBB8B" w:rsidR="00B30D20" w:rsidRPr="00C36D6A" w:rsidRDefault="00061171" w:rsidP="000611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Asimismo, si bien el Estado plantea que se debió utilizar posteriormente una acción extraordinaria de protección, la CIDH observa que tal vía judicial es de carácter extraordinario</w:t>
      </w:r>
      <w:r w:rsidR="00CE1777" w:rsidRPr="00C36D6A">
        <w:rPr>
          <w:rFonts w:ascii="Cambria" w:hAnsi="Cambria"/>
          <w:sz w:val="20"/>
          <w:szCs w:val="20"/>
          <w:lang w:val="es-ES_tradnl"/>
        </w:rPr>
        <w:t>;</w:t>
      </w:r>
      <w:r w:rsidRPr="00C36D6A">
        <w:rPr>
          <w:rFonts w:ascii="Cambria" w:hAnsi="Cambria"/>
          <w:sz w:val="20"/>
          <w:szCs w:val="20"/>
          <w:lang w:val="es-ES_tradnl"/>
        </w:rPr>
        <w:t xml:space="preserve"> y, por ende, su uso no resultaba obligatori</w:t>
      </w:r>
      <w:r w:rsidR="00702325" w:rsidRPr="00C36D6A">
        <w:rPr>
          <w:rFonts w:ascii="Cambria" w:hAnsi="Cambria"/>
          <w:sz w:val="20"/>
          <w:szCs w:val="20"/>
          <w:lang w:val="es-ES_tradnl"/>
        </w:rPr>
        <w:t>o</w:t>
      </w:r>
      <w:r w:rsidRPr="00C36D6A">
        <w:rPr>
          <w:rFonts w:ascii="Cambria" w:hAnsi="Cambria"/>
          <w:sz w:val="20"/>
          <w:szCs w:val="20"/>
          <w:lang w:val="es-ES_tradnl"/>
        </w:rPr>
        <w:t xml:space="preserve"> en el presente caso para dar por acreditado el agotamiento de la jurisdicción </w:t>
      </w:r>
      <w:r w:rsidRPr="00C36D6A">
        <w:rPr>
          <w:rFonts w:ascii="Cambria" w:hAnsi="Cambria"/>
          <w:sz w:val="20"/>
          <w:szCs w:val="20"/>
          <w:lang w:val="es-ES_tradnl"/>
        </w:rPr>
        <w:lastRenderedPageBreak/>
        <w:t>interna</w:t>
      </w:r>
      <w:r w:rsidRPr="00C36D6A">
        <w:rPr>
          <w:rStyle w:val="FootnoteReference"/>
          <w:rFonts w:ascii="Cambria" w:hAnsi="Cambria"/>
          <w:sz w:val="20"/>
          <w:szCs w:val="20"/>
          <w:lang w:val="es-ES_tradnl"/>
        </w:rPr>
        <w:footnoteReference w:id="6"/>
      </w:r>
      <w:r w:rsidRPr="00C36D6A">
        <w:rPr>
          <w:rFonts w:ascii="Cambria" w:hAnsi="Cambria"/>
          <w:sz w:val="20"/>
          <w:szCs w:val="20"/>
          <w:lang w:val="es-ES_tradnl"/>
        </w:rPr>
        <w:t xml:space="preserve">. </w:t>
      </w:r>
      <w:r w:rsidR="00B30D20" w:rsidRPr="00C36D6A">
        <w:rPr>
          <w:rFonts w:ascii="Cambria" w:hAnsi="Cambria"/>
          <w:sz w:val="20"/>
          <w:szCs w:val="20"/>
          <w:lang w:val="es-ES_tradnl"/>
        </w:rPr>
        <w:t xml:space="preserve">En base a ello, la Comisión concluye que en el presente caso la presunta víctima agotó los recursos adecuados para hacer valer sus derechos, logrando una decisión definitiva el 1 de febrero de 2012, la misma que quedó ejecutoriada el 6 de julio de 2012. </w:t>
      </w:r>
    </w:p>
    <w:p w14:paraId="68267832" w14:textId="5AFA8E12" w:rsidR="00702325" w:rsidRPr="00C36D6A" w:rsidRDefault="00702325" w:rsidP="0083744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_tradnl"/>
        </w:rPr>
      </w:pPr>
      <w:r w:rsidRPr="00C36D6A">
        <w:rPr>
          <w:rFonts w:ascii="Cambria" w:hAnsi="Cambria"/>
          <w:sz w:val="20"/>
          <w:szCs w:val="20"/>
          <w:lang w:val="es-ES_tradnl"/>
        </w:rPr>
        <w:t>A pesar de ello</w:t>
      </w:r>
      <w:r w:rsidR="00135DF2" w:rsidRPr="00C36D6A">
        <w:rPr>
          <w:rFonts w:ascii="Cambria" w:hAnsi="Cambria"/>
          <w:sz w:val="20"/>
          <w:szCs w:val="20"/>
          <w:lang w:val="es-ES_tradnl"/>
        </w:rPr>
        <w:t xml:space="preserve">, la CIDH nota que la parte peticionaria interpuso la presente petición el 10 de septiembre de 2012, cerca de siete meses después de </w:t>
      </w:r>
      <w:r w:rsidR="00CE1777" w:rsidRPr="00C36D6A">
        <w:rPr>
          <w:rFonts w:ascii="Cambria" w:hAnsi="Cambria"/>
          <w:sz w:val="20"/>
          <w:szCs w:val="20"/>
          <w:lang w:val="es-ES_tradnl"/>
        </w:rPr>
        <w:t xml:space="preserve">emitida </w:t>
      </w:r>
      <w:r w:rsidR="00135DF2" w:rsidRPr="00C36D6A">
        <w:rPr>
          <w:rFonts w:ascii="Cambria" w:hAnsi="Cambria"/>
          <w:sz w:val="20"/>
          <w:szCs w:val="20"/>
          <w:lang w:val="es-ES_tradnl"/>
        </w:rPr>
        <w:t xml:space="preserve">la decisión que agotó la jurisdicción interna. </w:t>
      </w:r>
      <w:r w:rsidR="00CE1777" w:rsidRPr="00C36D6A">
        <w:rPr>
          <w:rFonts w:ascii="Cambria" w:hAnsi="Cambria"/>
          <w:sz w:val="20"/>
          <w:szCs w:val="20"/>
          <w:lang w:val="es-ES_tradnl"/>
        </w:rPr>
        <w:t>Sin que exista suficiente claridad respecto del cumplimiento del requisito del plazo de presentación. Además</w:t>
      </w:r>
      <w:r w:rsidR="00135DF2" w:rsidRPr="00C36D6A">
        <w:rPr>
          <w:rFonts w:ascii="Cambria" w:hAnsi="Cambria"/>
          <w:sz w:val="20"/>
          <w:szCs w:val="20"/>
          <w:lang w:val="es-ES_tradnl"/>
        </w:rPr>
        <w:t>, la C</w:t>
      </w:r>
      <w:r w:rsidRPr="00C36D6A">
        <w:rPr>
          <w:rFonts w:ascii="Cambria" w:hAnsi="Cambria"/>
          <w:sz w:val="20"/>
          <w:szCs w:val="20"/>
          <w:lang w:val="es-ES_tradnl"/>
        </w:rPr>
        <w:t xml:space="preserve">omisión </w:t>
      </w:r>
      <w:r w:rsidR="00CE1777" w:rsidRPr="00C36D6A">
        <w:rPr>
          <w:rFonts w:ascii="Cambria" w:hAnsi="Cambria"/>
          <w:sz w:val="20"/>
          <w:szCs w:val="20"/>
          <w:lang w:val="es-ES_tradnl"/>
        </w:rPr>
        <w:t xml:space="preserve">observa que la parte peticionaria no sustentado </w:t>
      </w:r>
      <w:r w:rsidR="00CD61E1" w:rsidRPr="00C36D6A">
        <w:rPr>
          <w:rFonts w:ascii="Cambria" w:hAnsi="Cambria"/>
          <w:sz w:val="20"/>
          <w:szCs w:val="20"/>
          <w:lang w:val="es-ES_tradnl"/>
        </w:rPr>
        <w:t xml:space="preserve">–ni la Comisión lo advierte– </w:t>
      </w:r>
      <w:r w:rsidR="00CE1777" w:rsidRPr="00C36D6A">
        <w:rPr>
          <w:rFonts w:ascii="Cambria" w:hAnsi="Cambria"/>
          <w:sz w:val="20"/>
          <w:szCs w:val="20"/>
          <w:lang w:val="es-ES_tradnl"/>
        </w:rPr>
        <w:t>por qué sería procedente</w:t>
      </w:r>
      <w:r w:rsidR="00135DF2" w:rsidRPr="00C36D6A">
        <w:rPr>
          <w:rFonts w:ascii="Cambria" w:hAnsi="Cambria"/>
          <w:sz w:val="20"/>
          <w:szCs w:val="20"/>
          <w:lang w:val="es-ES_tradnl"/>
        </w:rPr>
        <w:t xml:space="preserve"> alguna de las excepciones al agotamiento de los recursos internos</w:t>
      </w:r>
      <w:r w:rsidRPr="00C36D6A">
        <w:rPr>
          <w:rFonts w:ascii="Cambria" w:hAnsi="Cambria"/>
          <w:sz w:val="20"/>
          <w:szCs w:val="20"/>
          <w:lang w:val="es-ES_tradnl"/>
        </w:rPr>
        <w:t xml:space="preserve"> y al plazo regulado en el artículo 46.1.b</w:t>
      </w:r>
      <w:r w:rsidR="00CE1777" w:rsidRPr="00C36D6A">
        <w:rPr>
          <w:rFonts w:ascii="Cambria" w:hAnsi="Cambria"/>
          <w:sz w:val="20"/>
          <w:szCs w:val="20"/>
          <w:lang w:val="es-ES_tradnl"/>
        </w:rPr>
        <w:t>)</w:t>
      </w:r>
      <w:r w:rsidRPr="00C36D6A">
        <w:rPr>
          <w:rFonts w:ascii="Cambria" w:hAnsi="Cambria"/>
          <w:sz w:val="20"/>
          <w:szCs w:val="20"/>
          <w:lang w:val="es-ES_tradnl"/>
        </w:rPr>
        <w:t xml:space="preserve"> de la Convención Americana</w:t>
      </w:r>
      <w:r w:rsidR="00CE1777" w:rsidRPr="00C36D6A">
        <w:rPr>
          <w:rFonts w:ascii="Cambria" w:hAnsi="Cambria"/>
          <w:sz w:val="20"/>
          <w:szCs w:val="20"/>
          <w:lang w:val="es-ES_tradnl"/>
        </w:rPr>
        <w:t>;</w:t>
      </w:r>
      <w:r w:rsidR="00061171" w:rsidRPr="00C36D6A">
        <w:rPr>
          <w:rFonts w:ascii="Cambria" w:hAnsi="Cambria"/>
          <w:sz w:val="20"/>
          <w:szCs w:val="20"/>
          <w:lang w:val="es-ES_tradnl"/>
        </w:rPr>
        <w:t xml:space="preserve"> tomando en cuenta que las presuntas víctimas obtuvieron un pronunciamiento favorable a sus pretensiones que, como se detallará en el análisis de caracterización, fue cumplido por Petro</w:t>
      </w:r>
      <w:r w:rsidRPr="00C36D6A">
        <w:rPr>
          <w:rFonts w:ascii="Cambria" w:hAnsi="Cambria"/>
          <w:sz w:val="20"/>
          <w:szCs w:val="20"/>
          <w:lang w:val="es-ES_tradnl"/>
        </w:rPr>
        <w:t>ecuador</w:t>
      </w:r>
      <w:r w:rsidR="00061171" w:rsidRPr="00C36D6A">
        <w:rPr>
          <w:rFonts w:ascii="Cambria" w:hAnsi="Cambria"/>
          <w:sz w:val="20"/>
          <w:szCs w:val="20"/>
          <w:lang w:val="es-ES_tradnl"/>
        </w:rPr>
        <w:t xml:space="preserve"> el mismo año en que se emitió la sentencia. </w:t>
      </w:r>
      <w:r w:rsidRPr="00C36D6A">
        <w:rPr>
          <w:rFonts w:ascii="Cambria" w:hAnsi="Cambria"/>
          <w:sz w:val="20"/>
          <w:szCs w:val="20"/>
          <w:lang w:val="es-ES_tradnl"/>
        </w:rPr>
        <w:t>En consecuencia, la CIDH concluye que la parte peticionaria no presentó dentro del plazo convencional la presente petición y, por ende, no se cumple el requisito establecido en el artículo 46.1.b</w:t>
      </w:r>
      <w:r w:rsidR="00CE1777" w:rsidRPr="00C36D6A">
        <w:rPr>
          <w:rFonts w:ascii="Cambria" w:hAnsi="Cambria"/>
          <w:sz w:val="20"/>
          <w:szCs w:val="20"/>
          <w:lang w:val="es-ES_tradnl"/>
        </w:rPr>
        <w:t>)</w:t>
      </w:r>
      <w:r w:rsidRPr="00C36D6A">
        <w:rPr>
          <w:rFonts w:ascii="Cambria" w:hAnsi="Cambria"/>
          <w:sz w:val="20"/>
          <w:szCs w:val="20"/>
          <w:lang w:val="es-ES_tradnl"/>
        </w:rPr>
        <w:t xml:space="preserve"> de la Convención Americana.</w:t>
      </w:r>
    </w:p>
    <w:p w14:paraId="4FFBE378" w14:textId="7F8338C9" w:rsidR="003239B8" w:rsidRPr="00C36D6A" w:rsidRDefault="003239B8" w:rsidP="007023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C36D6A">
        <w:rPr>
          <w:rFonts w:asciiTheme="majorHAnsi" w:hAnsiTheme="majorHAnsi"/>
          <w:b/>
          <w:bCs/>
          <w:sz w:val="20"/>
          <w:szCs w:val="20"/>
          <w:lang w:val="es-ES_tradnl"/>
        </w:rPr>
        <w:t>VII.</w:t>
      </w:r>
      <w:r w:rsidRPr="00C36D6A">
        <w:rPr>
          <w:rFonts w:asciiTheme="majorHAnsi" w:hAnsiTheme="majorHAnsi"/>
          <w:b/>
          <w:bCs/>
          <w:sz w:val="20"/>
          <w:szCs w:val="20"/>
          <w:lang w:val="es-ES_tradnl"/>
        </w:rPr>
        <w:tab/>
      </w:r>
      <w:r w:rsidR="004A6A54" w:rsidRPr="00C36D6A">
        <w:rPr>
          <w:rFonts w:asciiTheme="majorHAnsi" w:hAnsiTheme="majorHAnsi"/>
          <w:b/>
          <w:bCs/>
          <w:sz w:val="20"/>
          <w:szCs w:val="20"/>
          <w:lang w:val="es-ES_tradnl"/>
        </w:rPr>
        <w:t xml:space="preserve">ANÁLISIS DE </w:t>
      </w:r>
      <w:r w:rsidR="00C21FEF" w:rsidRPr="00C36D6A">
        <w:rPr>
          <w:rFonts w:asciiTheme="majorHAnsi" w:hAnsiTheme="majorHAnsi"/>
          <w:b/>
          <w:bCs/>
          <w:sz w:val="20"/>
          <w:szCs w:val="20"/>
          <w:lang w:val="es-ES_tradnl"/>
        </w:rPr>
        <w:t>CARACTERIZACIÓN DE LOS HECHOS ALEGADOS</w:t>
      </w:r>
    </w:p>
    <w:p w14:paraId="0109F673" w14:textId="2C22598F" w:rsidR="00CD61E1" w:rsidRPr="00614C9E" w:rsidRDefault="00B93B3B" w:rsidP="00614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En el presente caso, la Comisión observa de la información aportada por ambas partes que </w:t>
      </w:r>
      <w:r w:rsidR="00614C9E">
        <w:rPr>
          <w:rFonts w:ascii="Cambria" w:hAnsi="Cambria"/>
          <w:sz w:val="20"/>
          <w:szCs w:val="20"/>
          <w:lang w:val="es-ES_tradnl"/>
        </w:rPr>
        <w:t xml:space="preserve">el reclamo fundamental de las presuntas víctimas planteadas en la presente petición fue objeto de una decisión judicial adoptada en el ámbito interno que les fue favorable; luego </w:t>
      </w:r>
      <w:r w:rsidR="00B30D20" w:rsidRPr="00614C9E">
        <w:rPr>
          <w:rFonts w:ascii="Cambria" w:hAnsi="Cambria"/>
          <w:sz w:val="20"/>
          <w:szCs w:val="20"/>
          <w:lang w:val="es-ES_tradnl"/>
        </w:rPr>
        <w:t>Petroecuador</w:t>
      </w:r>
      <w:r w:rsidR="00614C9E">
        <w:rPr>
          <w:rFonts w:ascii="Cambria" w:hAnsi="Cambria"/>
          <w:sz w:val="20"/>
          <w:szCs w:val="20"/>
          <w:lang w:val="es-ES_tradnl"/>
        </w:rPr>
        <w:t>, en cumplimiento de los dispuesto por los tribunales internos,</w:t>
      </w:r>
      <w:r w:rsidR="00B30D20" w:rsidRPr="00614C9E">
        <w:rPr>
          <w:rFonts w:ascii="Cambria" w:hAnsi="Cambria"/>
          <w:sz w:val="20"/>
          <w:szCs w:val="20"/>
          <w:lang w:val="es-ES_tradnl"/>
        </w:rPr>
        <w:t xml:space="preserve"> repuso a </w:t>
      </w:r>
      <w:r w:rsidR="00CD61E1" w:rsidRPr="00614C9E">
        <w:rPr>
          <w:rFonts w:ascii="Cambria" w:hAnsi="Cambria"/>
          <w:sz w:val="20"/>
          <w:szCs w:val="20"/>
          <w:lang w:val="es-ES_tradnl"/>
        </w:rPr>
        <w:t>ciento tres</w:t>
      </w:r>
      <w:r w:rsidR="00B30D20" w:rsidRPr="00614C9E">
        <w:rPr>
          <w:rFonts w:ascii="Cambria" w:hAnsi="Cambria"/>
          <w:sz w:val="20"/>
          <w:szCs w:val="20"/>
          <w:lang w:val="es-ES_tradnl"/>
        </w:rPr>
        <w:t xml:space="preserve"> </w:t>
      </w:r>
      <w:r w:rsidR="00135DF2" w:rsidRPr="00614C9E">
        <w:rPr>
          <w:rFonts w:ascii="Cambria" w:hAnsi="Cambria"/>
          <w:sz w:val="20"/>
          <w:szCs w:val="20"/>
          <w:lang w:val="es-ES_tradnl"/>
        </w:rPr>
        <w:t xml:space="preserve">presuntas </w:t>
      </w:r>
      <w:r w:rsidR="00B30D20" w:rsidRPr="00614C9E">
        <w:rPr>
          <w:rFonts w:ascii="Cambria" w:hAnsi="Cambria"/>
          <w:sz w:val="20"/>
          <w:szCs w:val="20"/>
          <w:lang w:val="es-ES_tradnl"/>
        </w:rPr>
        <w:t>víctimas en sus puestos de trabajo</w:t>
      </w:r>
      <w:r w:rsidR="00614C9E">
        <w:rPr>
          <w:rFonts w:ascii="Cambria" w:hAnsi="Cambria"/>
          <w:sz w:val="20"/>
          <w:szCs w:val="20"/>
          <w:lang w:val="es-ES_tradnl"/>
        </w:rPr>
        <w:t xml:space="preserve">. </w:t>
      </w:r>
      <w:r w:rsidR="00135DF2" w:rsidRPr="00614C9E">
        <w:rPr>
          <w:rFonts w:ascii="Cambria" w:hAnsi="Cambria"/>
          <w:sz w:val="20"/>
          <w:szCs w:val="20"/>
          <w:lang w:val="es-ES_tradnl"/>
        </w:rPr>
        <w:t xml:space="preserve">Al respecto, la parte peticionaria no controvierte dicha información ni tampoco cuestiona que existan personas que, a la fecha, no hayan sido repuestas en sus puestos de trabajo. </w:t>
      </w:r>
    </w:p>
    <w:p w14:paraId="2E5B0244" w14:textId="155A5101" w:rsidR="00CD6E09" w:rsidRPr="00345D17" w:rsidRDefault="00135DF2" w:rsidP="00345D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En esa línea, si bien la parte peticionaria alega que posteriormente algunas personas fueron nuevamente despedidas de sus puestos de trabajo o que no habría</w:t>
      </w:r>
      <w:r w:rsidR="00702325" w:rsidRPr="00C36D6A">
        <w:rPr>
          <w:rFonts w:ascii="Cambria" w:hAnsi="Cambria"/>
          <w:sz w:val="20"/>
          <w:szCs w:val="20"/>
          <w:lang w:val="es-ES_tradnl"/>
        </w:rPr>
        <w:t xml:space="preserve">n sido </w:t>
      </w:r>
      <w:r w:rsidRPr="00C36D6A">
        <w:rPr>
          <w:rFonts w:ascii="Cambria" w:hAnsi="Cambria"/>
          <w:sz w:val="20"/>
          <w:szCs w:val="20"/>
          <w:lang w:val="es-ES_tradnl"/>
        </w:rPr>
        <w:t>reincorpora</w:t>
      </w:r>
      <w:r w:rsidR="00702325" w:rsidRPr="00C36D6A">
        <w:rPr>
          <w:rFonts w:ascii="Cambria" w:hAnsi="Cambria"/>
          <w:sz w:val="20"/>
          <w:szCs w:val="20"/>
          <w:lang w:val="es-ES_tradnl"/>
        </w:rPr>
        <w:t>das con todos los derechos que les asistirían</w:t>
      </w:r>
      <w:r w:rsidRPr="00C36D6A">
        <w:rPr>
          <w:rFonts w:ascii="Cambria" w:hAnsi="Cambria"/>
          <w:sz w:val="20"/>
          <w:szCs w:val="20"/>
          <w:lang w:val="es-ES_tradnl"/>
        </w:rPr>
        <w:t xml:space="preserve">, la CIDH no cuenta con información detallada </w:t>
      </w:r>
      <w:r w:rsidR="00FB4B62" w:rsidRPr="00C36D6A">
        <w:rPr>
          <w:rFonts w:ascii="Cambria" w:hAnsi="Cambria"/>
          <w:sz w:val="20"/>
          <w:szCs w:val="20"/>
          <w:lang w:val="es-ES_tradnl"/>
        </w:rPr>
        <w:t xml:space="preserve">acerca de la situación individualizada de lo ocurrido a estas personas, ni del cumplimiento del requisito del agotamiento de los recursos internos </w:t>
      </w:r>
      <w:r w:rsidRPr="00C36D6A">
        <w:rPr>
          <w:rFonts w:ascii="Cambria" w:hAnsi="Cambria"/>
          <w:sz w:val="20"/>
          <w:szCs w:val="20"/>
          <w:lang w:val="es-ES_tradnl"/>
        </w:rPr>
        <w:t xml:space="preserve"> </w:t>
      </w:r>
      <w:r w:rsidR="00FB4B62" w:rsidRPr="00C36D6A">
        <w:rPr>
          <w:rFonts w:ascii="Cambria" w:hAnsi="Cambria"/>
          <w:sz w:val="20"/>
          <w:szCs w:val="20"/>
          <w:lang w:val="es-ES_tradnl"/>
        </w:rPr>
        <w:t xml:space="preserve">respecto de sus eventuales reclamos, </w:t>
      </w:r>
      <w:r w:rsidRPr="00C36D6A">
        <w:rPr>
          <w:rFonts w:ascii="Cambria" w:hAnsi="Cambria"/>
          <w:sz w:val="20"/>
          <w:szCs w:val="20"/>
          <w:lang w:val="es-ES_tradnl"/>
        </w:rPr>
        <w:t xml:space="preserve">por lo que tales hechos escapan del marco de análisis realizado en el presente informe. </w:t>
      </w:r>
    </w:p>
    <w:p w14:paraId="6E1A5BBD" w14:textId="537D01C7" w:rsidR="00FB4B62" w:rsidRPr="00C36D6A" w:rsidRDefault="00FB4B62" w:rsidP="004618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36D6A">
        <w:rPr>
          <w:rFonts w:ascii="Cambria" w:hAnsi="Cambria"/>
          <w:sz w:val="20"/>
          <w:szCs w:val="20"/>
          <w:lang w:val="es-ES_tradnl"/>
        </w:rPr>
        <w:t xml:space="preserve">En conclusión, la Comisión Interamericana considera que </w:t>
      </w:r>
      <w:r w:rsidR="00614C9E">
        <w:rPr>
          <w:rFonts w:ascii="Cambria" w:hAnsi="Cambria"/>
          <w:sz w:val="20"/>
          <w:szCs w:val="20"/>
          <w:lang w:val="es-ES_tradnl"/>
        </w:rPr>
        <w:t xml:space="preserve">en lo fundamental no subsiste el objeto de </w:t>
      </w:r>
      <w:r w:rsidRPr="00C36D6A">
        <w:rPr>
          <w:rFonts w:ascii="Cambria" w:hAnsi="Cambria"/>
          <w:sz w:val="20"/>
          <w:szCs w:val="20"/>
          <w:lang w:val="es-ES_tradnl"/>
        </w:rPr>
        <w:t>la presente petición</w:t>
      </w:r>
      <w:r w:rsidR="00614C9E">
        <w:rPr>
          <w:rFonts w:ascii="Cambria" w:hAnsi="Cambria"/>
          <w:sz w:val="20"/>
          <w:szCs w:val="20"/>
          <w:lang w:val="es-ES_tradnl"/>
        </w:rPr>
        <w:t>; y que esta</w:t>
      </w:r>
      <w:r w:rsidRPr="00C36D6A">
        <w:rPr>
          <w:rFonts w:ascii="Cambria" w:hAnsi="Cambria"/>
          <w:sz w:val="20"/>
          <w:szCs w:val="20"/>
          <w:lang w:val="es-ES_tradnl"/>
        </w:rPr>
        <w:t xml:space="preserve"> resulta inadmisible en los términos del artículo 47 de la Convención Americana sobre Derechos Humanos. </w:t>
      </w:r>
    </w:p>
    <w:p w14:paraId="29BB41F5" w14:textId="77777777" w:rsidR="003239B8" w:rsidRPr="00091325" w:rsidRDefault="003239B8" w:rsidP="003239B8">
      <w:pPr>
        <w:pStyle w:val="ListParagraph"/>
        <w:spacing w:before="240" w:after="240"/>
        <w:jc w:val="both"/>
        <w:rPr>
          <w:rFonts w:asciiTheme="majorHAnsi" w:hAnsiTheme="majorHAnsi"/>
          <w:b/>
          <w:bCs/>
          <w:color w:val="auto"/>
          <w:sz w:val="20"/>
          <w:szCs w:val="20"/>
          <w:lang w:val="es-ES_tradnl"/>
        </w:rPr>
      </w:pPr>
      <w:r w:rsidRPr="00C36D6A">
        <w:rPr>
          <w:rFonts w:asciiTheme="majorHAnsi" w:hAnsiTheme="majorHAnsi"/>
          <w:b/>
          <w:bCs/>
          <w:sz w:val="20"/>
          <w:szCs w:val="20"/>
          <w:lang w:val="es-ES_tradnl"/>
        </w:rPr>
        <w:t xml:space="preserve">VIII. </w:t>
      </w:r>
      <w:r w:rsidRPr="00C36D6A">
        <w:rPr>
          <w:rFonts w:asciiTheme="majorHAnsi" w:hAnsiTheme="majorHAnsi"/>
          <w:b/>
          <w:bCs/>
          <w:sz w:val="20"/>
          <w:szCs w:val="20"/>
          <w:lang w:val="es-ES_tradnl"/>
        </w:rPr>
        <w:tab/>
      </w:r>
      <w:r w:rsidRPr="00091325">
        <w:rPr>
          <w:rFonts w:asciiTheme="majorHAnsi" w:hAnsiTheme="majorHAnsi"/>
          <w:b/>
          <w:bCs/>
          <w:color w:val="auto"/>
          <w:sz w:val="20"/>
          <w:szCs w:val="20"/>
          <w:lang w:val="es-ES_tradnl"/>
        </w:rPr>
        <w:t>DECISIÓN</w:t>
      </w:r>
    </w:p>
    <w:p w14:paraId="570DA61C" w14:textId="67C0CC2C" w:rsidR="000419AD" w:rsidRPr="00C36D6A" w:rsidRDefault="000419AD" w:rsidP="000419AD">
      <w:pPr>
        <w:pStyle w:val="ListParagraph"/>
        <w:numPr>
          <w:ilvl w:val="0"/>
          <w:numId w:val="109"/>
        </w:numPr>
        <w:rPr>
          <w:rFonts w:eastAsia="Arial Unicode MS" w:cs="Times New Roman"/>
          <w:color w:val="auto"/>
          <w:sz w:val="20"/>
          <w:szCs w:val="20"/>
          <w:lang w:val="es-ES_tradnl" w:eastAsia="en-US"/>
        </w:rPr>
      </w:pPr>
      <w:r w:rsidRPr="00091325">
        <w:rPr>
          <w:rFonts w:eastAsia="Arial Unicode MS" w:cs="Times New Roman"/>
          <w:color w:val="auto"/>
          <w:sz w:val="20"/>
          <w:szCs w:val="20"/>
          <w:lang w:val="es-ES_tradnl" w:eastAsia="en-US"/>
        </w:rPr>
        <w:t xml:space="preserve">Declarar inadmisible la presente </w:t>
      </w:r>
      <w:r w:rsidRPr="00C36D6A">
        <w:rPr>
          <w:rFonts w:eastAsia="Arial Unicode MS" w:cs="Times New Roman"/>
          <w:color w:val="auto"/>
          <w:sz w:val="20"/>
          <w:szCs w:val="20"/>
          <w:lang w:val="es-ES_tradnl" w:eastAsia="en-US"/>
        </w:rPr>
        <w:t>petición</w:t>
      </w:r>
      <w:r w:rsidR="00A758AA" w:rsidRPr="00C36D6A">
        <w:rPr>
          <w:rFonts w:eastAsia="Arial Unicode MS" w:cs="Times New Roman"/>
          <w:color w:val="auto"/>
          <w:sz w:val="20"/>
          <w:szCs w:val="20"/>
          <w:lang w:val="es-ES_tradnl" w:eastAsia="en-US"/>
        </w:rPr>
        <w:t>;</w:t>
      </w:r>
      <w:r w:rsidR="004A6A54" w:rsidRPr="00C36D6A">
        <w:rPr>
          <w:rFonts w:eastAsia="Arial Unicode MS" w:cs="Times New Roman"/>
          <w:color w:val="auto"/>
          <w:sz w:val="20"/>
          <w:szCs w:val="20"/>
          <w:lang w:val="es-ES_tradnl" w:eastAsia="en-US"/>
        </w:rPr>
        <w:t xml:space="preserve"> y</w:t>
      </w:r>
    </w:p>
    <w:p w14:paraId="41AA5BF6" w14:textId="77777777" w:rsidR="000419AD" w:rsidRPr="00C36D6A" w:rsidRDefault="000419AD" w:rsidP="000419AD">
      <w:pPr>
        <w:pStyle w:val="ListParagraph"/>
        <w:rPr>
          <w:rFonts w:eastAsia="Arial Unicode MS" w:cs="Times New Roman"/>
          <w:color w:val="auto"/>
          <w:sz w:val="20"/>
          <w:szCs w:val="20"/>
          <w:lang w:val="es-ES_tradnl" w:eastAsia="en-US"/>
        </w:rPr>
      </w:pPr>
    </w:p>
    <w:p w14:paraId="12A7002C" w14:textId="2490F016"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36D6A">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1FF2F657" w14:textId="4DA8D535" w:rsidR="00F62E36" w:rsidRPr="00FB075A" w:rsidRDefault="00F62E36" w:rsidP="00F62E36">
      <w:pPr>
        <w:pStyle w:val="paragraph"/>
        <w:spacing w:before="0" w:beforeAutospacing="0" w:after="0" w:afterAutospacing="0"/>
        <w:ind w:firstLine="720"/>
        <w:jc w:val="both"/>
        <w:textAlignment w:val="baseline"/>
        <w:rPr>
          <w:rStyle w:val="normaltextrun"/>
          <w:rFonts w:ascii="Cambria" w:hAnsi="Cambria"/>
          <w:sz w:val="20"/>
          <w:szCs w:val="20"/>
          <w:lang w:val="es-CL"/>
        </w:rPr>
      </w:pPr>
      <w:r>
        <w:rPr>
          <w:rStyle w:val="normaltextrun"/>
          <w:rFonts w:ascii="Cambria" w:hAnsi="Cambria" w:cs="Segoe UI"/>
          <w:sz w:val="20"/>
          <w:szCs w:val="20"/>
          <w:lang w:val="es-CL"/>
        </w:rPr>
        <w:t>Aprobado por la Comisión Interamericana de Derechos Humanos a los 2</w:t>
      </w:r>
      <w:r w:rsidR="00286900">
        <w:rPr>
          <w:rStyle w:val="normaltextrun"/>
          <w:rFonts w:ascii="Cambria" w:hAnsi="Cambria" w:cs="Segoe UI"/>
          <w:sz w:val="20"/>
          <w:szCs w:val="20"/>
          <w:lang w:val="es-CL"/>
        </w:rPr>
        <w:t>5</w:t>
      </w:r>
      <w:r>
        <w:rPr>
          <w:rStyle w:val="normaltextrun"/>
          <w:rFonts w:ascii="Cambria" w:hAnsi="Cambria" w:cs="Segoe UI"/>
          <w:sz w:val="20"/>
          <w:szCs w:val="20"/>
          <w:lang w:val="es-CL"/>
        </w:rPr>
        <w:t xml:space="preserve"> días del mes de julio de 2022. </w:t>
      </w:r>
      <w:r w:rsidR="00CA0AD5">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CA0AD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FB075A">
        <w:rPr>
          <w:rStyle w:val="normaltextrun"/>
          <w:lang w:val="es-CL"/>
        </w:rPr>
        <w:t> </w:t>
      </w:r>
    </w:p>
    <w:p w14:paraId="46E12559" w14:textId="77777777" w:rsidR="00F62E36" w:rsidRPr="005A1488" w:rsidRDefault="00F62E36" w:rsidP="00F62E36">
      <w:pPr>
        <w:suppressAutoHyphens/>
        <w:ind w:firstLine="720"/>
        <w:jc w:val="both"/>
        <w:rPr>
          <w:rStyle w:val="normaltextrun"/>
          <w:rFonts w:ascii="Cambria" w:hAnsi="Cambria"/>
          <w:color w:val="000000"/>
          <w:sz w:val="20"/>
          <w:szCs w:val="20"/>
          <w:shd w:val="clear" w:color="auto" w:fill="FFFFFF"/>
          <w:lang w:val="es-CL"/>
        </w:rPr>
      </w:pPr>
    </w:p>
    <w:p w14:paraId="0001E339" w14:textId="77777777" w:rsidR="00F62E36" w:rsidRDefault="00F62E36" w:rsidP="00F62E36">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5C4C8B18" w14:textId="77777777" w:rsidR="00F62E36" w:rsidRDefault="00F62E36" w:rsidP="00F62E36">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147741D1" w14:textId="77777777" w:rsidR="00F62E36" w:rsidRDefault="00F62E36" w:rsidP="00F62E36">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0F53E62" w14:textId="77777777" w:rsidR="00F62E36" w:rsidRDefault="00F62E36" w:rsidP="00F62E36">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36D76CA0" w14:textId="77777777" w:rsidR="00F62E36" w:rsidRDefault="00F62E36" w:rsidP="00F62E36">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427A1136" w14:textId="5FF32D37" w:rsidR="00286900" w:rsidRPr="00CA0AD5" w:rsidRDefault="00286900">
      <w:pPr>
        <w:rPr>
          <w:rStyle w:val="eop"/>
          <w:rFonts w:eastAsia="Cambria" w:cs="Segoe UI"/>
          <w:sz w:val="20"/>
          <w:szCs w:val="20"/>
          <w:bdr w:val="none" w:sz="0" w:space="0" w:color="auto"/>
          <w:lang w:val="es-AR"/>
        </w:rPr>
      </w:pPr>
      <w:r w:rsidRPr="00CA0AD5">
        <w:rPr>
          <w:rStyle w:val="eop"/>
          <w:rFonts w:eastAsia="Cambria" w:cs="Segoe UI"/>
          <w:sz w:val="20"/>
          <w:szCs w:val="20"/>
          <w:lang w:val="es-AR"/>
        </w:rPr>
        <w:br w:type="page"/>
      </w:r>
    </w:p>
    <w:p w14:paraId="3695655A" w14:textId="368D5EA7" w:rsidR="00D0273D" w:rsidRPr="00C36D6A" w:rsidRDefault="00D0273D" w:rsidP="00345D17">
      <w:pPr>
        <w:suppressAutoHyphens/>
        <w:spacing w:before="240" w:after="240"/>
        <w:jc w:val="center"/>
        <w:rPr>
          <w:rFonts w:asciiTheme="majorHAnsi" w:hAnsiTheme="majorHAnsi"/>
          <w:b/>
          <w:bCs/>
          <w:sz w:val="20"/>
          <w:szCs w:val="20"/>
          <w:lang w:val="es-ES"/>
        </w:rPr>
      </w:pPr>
      <w:r w:rsidRPr="00C36D6A">
        <w:rPr>
          <w:rFonts w:asciiTheme="majorHAnsi" w:hAnsiTheme="majorHAnsi"/>
          <w:b/>
          <w:bCs/>
          <w:sz w:val="20"/>
          <w:szCs w:val="20"/>
          <w:lang w:val="es-ES"/>
        </w:rPr>
        <w:lastRenderedPageBreak/>
        <w:t>Anexo 1</w:t>
      </w:r>
      <w:r w:rsidRPr="00C36D6A">
        <w:rPr>
          <w:rFonts w:asciiTheme="majorHAnsi" w:hAnsiTheme="majorHAnsi"/>
          <w:b/>
          <w:bCs/>
          <w:sz w:val="20"/>
          <w:szCs w:val="20"/>
          <w:lang w:val="es-ES"/>
        </w:rPr>
        <w:br/>
      </w:r>
      <w:r w:rsidRPr="00C36D6A">
        <w:rPr>
          <w:rFonts w:asciiTheme="majorHAnsi" w:hAnsiTheme="majorHAnsi"/>
          <w:b/>
          <w:bCs/>
          <w:sz w:val="20"/>
          <w:szCs w:val="20"/>
          <w:lang w:val="es-ES"/>
        </w:rPr>
        <w:br/>
        <w:t>Listado de presuntas víctimas</w:t>
      </w:r>
    </w:p>
    <w:p w14:paraId="6AC80CA6" w14:textId="4079E3A2" w:rsidR="00722C9F" w:rsidRDefault="00D0273D" w:rsidP="00236921">
      <w:pPr>
        <w:pStyle w:val="ListParagraph"/>
        <w:numPr>
          <w:ilvl w:val="0"/>
          <w:numId w:val="110"/>
        </w:numPr>
        <w:ind w:left="1440" w:hanging="990"/>
        <w:jc w:val="both"/>
        <w:rPr>
          <w:rFonts w:cs="Calibri"/>
          <w:sz w:val="20"/>
          <w:szCs w:val="20"/>
          <w:lang w:val="es-ES"/>
        </w:rPr>
      </w:pPr>
      <w:r>
        <w:rPr>
          <w:rFonts w:cs="Calibri"/>
          <w:sz w:val="20"/>
          <w:szCs w:val="20"/>
          <w:lang w:val="es-ES"/>
        </w:rPr>
        <w:t>Ramón Giovanny Alava García</w:t>
      </w:r>
    </w:p>
    <w:p w14:paraId="1F1E98EE" w14:textId="40E51B4C" w:rsidR="00D0273D" w:rsidRDefault="00D0273D" w:rsidP="00236921">
      <w:pPr>
        <w:pStyle w:val="ListParagraph"/>
        <w:numPr>
          <w:ilvl w:val="0"/>
          <w:numId w:val="110"/>
        </w:numPr>
        <w:ind w:left="1440" w:hanging="990"/>
        <w:jc w:val="both"/>
        <w:rPr>
          <w:rFonts w:cs="Calibri"/>
          <w:sz w:val="20"/>
          <w:szCs w:val="20"/>
          <w:lang w:val="es-ES"/>
        </w:rPr>
      </w:pPr>
      <w:r>
        <w:rPr>
          <w:rFonts w:cs="Calibri"/>
          <w:sz w:val="20"/>
          <w:szCs w:val="20"/>
          <w:lang w:val="es-ES"/>
        </w:rPr>
        <w:t>Byron Alberto Anda Darquea</w:t>
      </w:r>
    </w:p>
    <w:p w14:paraId="3054FD50" w14:textId="03FED1DA" w:rsidR="00D0273D" w:rsidRDefault="00D0273D" w:rsidP="00236921">
      <w:pPr>
        <w:pStyle w:val="ListParagraph"/>
        <w:numPr>
          <w:ilvl w:val="0"/>
          <w:numId w:val="110"/>
        </w:numPr>
        <w:ind w:left="1440" w:hanging="990"/>
        <w:jc w:val="both"/>
        <w:rPr>
          <w:rFonts w:cs="Calibri"/>
          <w:sz w:val="20"/>
          <w:szCs w:val="20"/>
          <w:lang w:val="es-ES"/>
        </w:rPr>
      </w:pPr>
      <w:r>
        <w:rPr>
          <w:rFonts w:cs="Calibri"/>
          <w:sz w:val="20"/>
          <w:szCs w:val="20"/>
          <w:lang w:val="es-ES"/>
        </w:rPr>
        <w:t>Lely Danny Arizala Angulo</w:t>
      </w:r>
    </w:p>
    <w:p w14:paraId="61C54094" w14:textId="7ADC4B47" w:rsidR="00D0273D" w:rsidRDefault="00D0273D" w:rsidP="00236921">
      <w:pPr>
        <w:pStyle w:val="ListParagraph"/>
        <w:numPr>
          <w:ilvl w:val="0"/>
          <w:numId w:val="110"/>
        </w:numPr>
        <w:ind w:left="1440" w:hanging="990"/>
        <w:jc w:val="both"/>
        <w:rPr>
          <w:rFonts w:cs="Calibri"/>
          <w:sz w:val="20"/>
          <w:szCs w:val="20"/>
          <w:lang w:val="es-ES"/>
        </w:rPr>
      </w:pPr>
      <w:r>
        <w:rPr>
          <w:rFonts w:cs="Calibri"/>
          <w:sz w:val="20"/>
          <w:szCs w:val="20"/>
          <w:lang w:val="es-ES"/>
        </w:rPr>
        <w:t>Tito Napoleón Ávila Cruz</w:t>
      </w:r>
    </w:p>
    <w:p w14:paraId="7040C9AB" w14:textId="7ACD0483" w:rsidR="00D0273D" w:rsidRDefault="00D0273D" w:rsidP="00236921">
      <w:pPr>
        <w:pStyle w:val="ListParagraph"/>
        <w:numPr>
          <w:ilvl w:val="0"/>
          <w:numId w:val="110"/>
        </w:numPr>
        <w:ind w:left="1440" w:hanging="990"/>
        <w:jc w:val="both"/>
        <w:rPr>
          <w:rFonts w:cs="Calibri"/>
          <w:sz w:val="20"/>
          <w:szCs w:val="20"/>
          <w:lang w:val="es-ES"/>
        </w:rPr>
      </w:pPr>
      <w:r>
        <w:rPr>
          <w:rFonts w:cs="Calibri"/>
          <w:sz w:val="20"/>
          <w:szCs w:val="20"/>
          <w:lang w:val="es-ES"/>
        </w:rPr>
        <w:t>Ángel Anibal Báez Jaime</w:t>
      </w:r>
    </w:p>
    <w:p w14:paraId="2632FD4B" w14:textId="4588139D" w:rsidR="00D0273D" w:rsidRDefault="00D0273D" w:rsidP="00236921">
      <w:pPr>
        <w:pStyle w:val="ListParagraph"/>
        <w:numPr>
          <w:ilvl w:val="0"/>
          <w:numId w:val="110"/>
        </w:numPr>
        <w:ind w:left="1440" w:hanging="990"/>
        <w:jc w:val="both"/>
        <w:rPr>
          <w:rFonts w:cs="Calibri"/>
          <w:sz w:val="20"/>
          <w:szCs w:val="20"/>
          <w:lang w:val="es-ES"/>
        </w:rPr>
      </w:pPr>
      <w:r>
        <w:rPr>
          <w:rFonts w:cs="Calibri"/>
          <w:sz w:val="20"/>
          <w:szCs w:val="20"/>
          <w:lang w:val="es-ES"/>
        </w:rPr>
        <w:t>José María Barrera Ortiz</w:t>
      </w:r>
    </w:p>
    <w:p w14:paraId="10653C7D" w14:textId="7FB1209A" w:rsidR="00D0273D" w:rsidRDefault="00D0273D" w:rsidP="00236921">
      <w:pPr>
        <w:pStyle w:val="ListParagraph"/>
        <w:numPr>
          <w:ilvl w:val="0"/>
          <w:numId w:val="110"/>
        </w:numPr>
        <w:ind w:left="1440" w:hanging="990"/>
        <w:jc w:val="both"/>
        <w:rPr>
          <w:rFonts w:cs="Calibri"/>
          <w:sz w:val="20"/>
          <w:szCs w:val="20"/>
          <w:lang w:val="es-ES"/>
        </w:rPr>
      </w:pPr>
      <w:r>
        <w:rPr>
          <w:rFonts w:cs="Calibri"/>
          <w:sz w:val="20"/>
          <w:szCs w:val="20"/>
          <w:lang w:val="es-ES"/>
        </w:rPr>
        <w:t>Manuel Elici</w:t>
      </w:r>
      <w:r w:rsidR="00167BED">
        <w:rPr>
          <w:rFonts w:cs="Calibri"/>
          <w:sz w:val="20"/>
          <w:szCs w:val="20"/>
          <w:lang w:val="es-ES"/>
        </w:rPr>
        <w:t>o Barrezueta Solorzano</w:t>
      </w:r>
    </w:p>
    <w:p w14:paraId="493CBA4B" w14:textId="00240B50"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Jaime Eduardo Bejarano Montaño</w:t>
      </w:r>
    </w:p>
    <w:p w14:paraId="01D2AFC4" w14:textId="17F294BD"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Jorge Eduardo Benavidez Yazan</w:t>
      </w:r>
    </w:p>
    <w:p w14:paraId="5040E02A" w14:textId="4D0AAC33"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Luis Enrique Benitez Játiva</w:t>
      </w:r>
    </w:p>
    <w:p w14:paraId="2D7CF6D9" w14:textId="37B5E9D9"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Julián Virgilio Bermeo Hidalgo</w:t>
      </w:r>
    </w:p>
    <w:p w14:paraId="58D90AF0" w14:textId="3EDAB57E"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Iván Patricio Boada Gámez</w:t>
      </w:r>
    </w:p>
    <w:p w14:paraId="67718813" w14:textId="117FB56B"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Mario René Bohorquez Valencia</w:t>
      </w:r>
    </w:p>
    <w:p w14:paraId="6B5F9000" w14:textId="11CDAE11"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Fernando Enrique Brito Flores</w:t>
      </w:r>
    </w:p>
    <w:p w14:paraId="1A9B7714" w14:textId="47844223"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Patricia De Lourdes Burbano Jarrín</w:t>
      </w:r>
    </w:p>
    <w:p w14:paraId="37EA05E4" w14:textId="491C2B88"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Juan Francisco Cabeza Valdez</w:t>
      </w:r>
    </w:p>
    <w:p w14:paraId="58BEED33" w14:textId="6FCCAABC"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Carlos Eduardo Cadena Astudillo</w:t>
      </w:r>
    </w:p>
    <w:p w14:paraId="19BEF1B9" w14:textId="7F83FA16"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Luis Alberto Calero Nuñez</w:t>
      </w:r>
    </w:p>
    <w:p w14:paraId="051E1C07" w14:textId="09103984"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Sandra del Cisne Carpio Becerra</w:t>
      </w:r>
    </w:p>
    <w:p w14:paraId="4E7B323A" w14:textId="3E2B15DC"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José Bienvenido Castillo Vera</w:t>
      </w:r>
    </w:p>
    <w:p w14:paraId="15F27862" w14:textId="542CE017"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Iván Enrique Cedeño Manzaba</w:t>
      </w:r>
    </w:p>
    <w:p w14:paraId="589DBF73" w14:textId="0A79795C"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Ángel Vicente Celi Torres</w:t>
      </w:r>
    </w:p>
    <w:p w14:paraId="71316DC6" w14:textId="2D06C16A"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Servio Hugo Chamba Guerrero</w:t>
      </w:r>
    </w:p>
    <w:p w14:paraId="7736BD65" w14:textId="7B6C81B3"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Olga Vicenta Chamba Revilla</w:t>
      </w:r>
    </w:p>
    <w:p w14:paraId="0CB8A54B" w14:textId="44BF330E"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Wilson Vicente Cherre Rúa</w:t>
      </w:r>
    </w:p>
    <w:p w14:paraId="76168756" w14:textId="38CF8CA1"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Carlos De Jesús Constante Proaño</w:t>
      </w:r>
    </w:p>
    <w:p w14:paraId="0D52E192" w14:textId="2256631A"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Fausto Leonidas Corrales Moran</w:t>
      </w:r>
    </w:p>
    <w:p w14:paraId="672493D1" w14:textId="29C1F1BD"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Guido Alberto Cruz Bailón</w:t>
      </w:r>
    </w:p>
    <w:p w14:paraId="1063BB4D" w14:textId="2C7B900C"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Neupton Vitelio Delgado Moreno</w:t>
      </w:r>
    </w:p>
    <w:p w14:paraId="1B51F839" w14:textId="5AD88BE0"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José Luis Duran Pinos</w:t>
      </w:r>
    </w:p>
    <w:p w14:paraId="407AFB99" w14:textId="5909F6DE"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Enma Luisa Echeverría Ortiz</w:t>
      </w:r>
    </w:p>
    <w:p w14:paraId="6E508720" w14:textId="7CD29D00"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Armando Santo Estupiñán Panezo</w:t>
      </w:r>
    </w:p>
    <w:p w14:paraId="36DE065B" w14:textId="4D69C062"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Jofre Eleuterio Flor Carvache</w:t>
      </w:r>
    </w:p>
    <w:p w14:paraId="6D065906" w14:textId="44DACCF2"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Mirian Silvana Gallardo Tana</w:t>
      </w:r>
    </w:p>
    <w:p w14:paraId="18F52DD8" w14:textId="0D9DB3F4"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Carlos Aníbal García Andrade</w:t>
      </w:r>
    </w:p>
    <w:p w14:paraId="760D5DEC" w14:textId="04A44A45"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Amada del Carmen García Bravo</w:t>
      </w:r>
    </w:p>
    <w:p w14:paraId="2DC1FB61" w14:textId="4F9BC1BC"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Luis Aurelio Gonzales Gavilanes</w:t>
      </w:r>
    </w:p>
    <w:p w14:paraId="25641D25" w14:textId="6CB802C9" w:rsidR="00167BED" w:rsidRDefault="00167BED" w:rsidP="00236921">
      <w:pPr>
        <w:pStyle w:val="ListParagraph"/>
        <w:numPr>
          <w:ilvl w:val="0"/>
          <w:numId w:val="110"/>
        </w:numPr>
        <w:ind w:left="1440" w:hanging="990"/>
        <w:jc w:val="both"/>
        <w:rPr>
          <w:rFonts w:cs="Calibri"/>
          <w:sz w:val="20"/>
          <w:szCs w:val="20"/>
          <w:lang w:val="es-ES"/>
        </w:rPr>
      </w:pPr>
      <w:r>
        <w:rPr>
          <w:rFonts w:cs="Calibri"/>
          <w:sz w:val="20"/>
          <w:szCs w:val="20"/>
          <w:lang w:val="es-ES"/>
        </w:rPr>
        <w:t>José Bairon González Paredes</w:t>
      </w:r>
    </w:p>
    <w:p w14:paraId="6A4FBD59" w14:textId="0E45AF84"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Juan Francisco Guayta Ronquillo</w:t>
      </w:r>
    </w:p>
    <w:p w14:paraId="226B1540" w14:textId="302BBA68"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Gustavo Patricio Guerrón</w:t>
      </w:r>
    </w:p>
    <w:p w14:paraId="189AF064" w14:textId="5E6A52B0"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Miguel Nicacio Herrera Torres</w:t>
      </w:r>
    </w:p>
    <w:p w14:paraId="2FF30820" w14:textId="3828EFEB"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Jorge Nolberto Hoyos Raad</w:t>
      </w:r>
    </w:p>
    <w:p w14:paraId="1588CABD" w14:textId="744C8A32"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Tonny Alberto Hurtado Veliz</w:t>
      </w:r>
    </w:p>
    <w:p w14:paraId="375E9979" w14:textId="5C625AFB"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Carlos Abel Jaramillo Márquez</w:t>
      </w:r>
    </w:p>
    <w:p w14:paraId="444930F7" w14:textId="74A6D91F"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Juan Agustín Jiménez Granda</w:t>
      </w:r>
    </w:p>
    <w:p w14:paraId="3FE474D8" w14:textId="48DED3EA"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José Homero Macías Cedeño</w:t>
      </w:r>
    </w:p>
    <w:p w14:paraId="27748A0E" w14:textId="4BEDD85F"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Aurelio Augusto Martínez Muñoz</w:t>
      </w:r>
    </w:p>
    <w:p w14:paraId="7E9280A3" w14:textId="6D6476BD"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José Fernando Medida Valle</w:t>
      </w:r>
    </w:p>
    <w:p w14:paraId="422C1224" w14:textId="2A10F3B1"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 xml:space="preserve">Luis Dagoberto Mendoza Velasco </w:t>
      </w:r>
    </w:p>
    <w:p w14:paraId="67618904" w14:textId="755252A9"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Jorge Alfredo Montaño Rosero</w:t>
      </w:r>
    </w:p>
    <w:p w14:paraId="723A023F" w14:textId="2783D740"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Guido Fernando Morales Llerena</w:t>
      </w:r>
    </w:p>
    <w:p w14:paraId="07E56940" w14:textId="340C0E3A"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lastRenderedPageBreak/>
        <w:t>Elita Lisandi Moreira Marcillo</w:t>
      </w:r>
    </w:p>
    <w:p w14:paraId="4D8AA94D" w14:textId="6DFE4FD4"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Gilberto Monserrate Moyas Macías</w:t>
      </w:r>
    </w:p>
    <w:p w14:paraId="504963B0" w14:textId="3AFBE60F"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Ángel Iván Narvaez Gomez</w:t>
      </w:r>
    </w:p>
    <w:p w14:paraId="6CB5A44A" w14:textId="2401EB5F"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Franklin Edmundo Navarreta Villacres</w:t>
      </w:r>
    </w:p>
    <w:p w14:paraId="78AF5C8C" w14:textId="1EFB48AE"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Pablo Vinicio Núñez Tubon</w:t>
      </w:r>
    </w:p>
    <w:p w14:paraId="291FF4D5" w14:textId="1A6B7604"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Fabrizio Martín Javier Obando Gonzáles</w:t>
      </w:r>
    </w:p>
    <w:p w14:paraId="279B3964" w14:textId="0B308CED"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Wilson Mario Ocaña López</w:t>
      </w:r>
    </w:p>
    <w:p w14:paraId="609B0F6A" w14:textId="7F7AF018"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Carlos Manuel Ordoñez Chamba</w:t>
      </w:r>
    </w:p>
    <w:p w14:paraId="2A59B42B" w14:textId="2AB7B185"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Ana Belén Ortiz Mena</w:t>
      </w:r>
    </w:p>
    <w:p w14:paraId="64220DBC" w14:textId="5E949F87"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Marcelo Edmundo Ortiz Pérez</w:t>
      </w:r>
    </w:p>
    <w:p w14:paraId="06B8EC31" w14:textId="4F776979"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Fausto Fernando Parra Villagómez</w:t>
      </w:r>
    </w:p>
    <w:p w14:paraId="331629A4" w14:textId="76B923FB"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Jonny Marcelo Peñaherrera Flor</w:t>
      </w:r>
    </w:p>
    <w:p w14:paraId="37A64819" w14:textId="28B4B485"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 xml:space="preserve">Daniel Previstero Perez Guerrero </w:t>
      </w:r>
    </w:p>
    <w:p w14:paraId="377E2929" w14:textId="072B2ACA" w:rsidR="00096E79" w:rsidRDefault="00096E79" w:rsidP="00236921">
      <w:pPr>
        <w:pStyle w:val="ListParagraph"/>
        <w:numPr>
          <w:ilvl w:val="0"/>
          <w:numId w:val="110"/>
        </w:numPr>
        <w:ind w:left="1440" w:hanging="990"/>
        <w:jc w:val="both"/>
        <w:rPr>
          <w:rFonts w:cs="Calibri"/>
          <w:sz w:val="20"/>
          <w:szCs w:val="20"/>
          <w:lang w:val="es-ES"/>
        </w:rPr>
      </w:pPr>
      <w:r>
        <w:rPr>
          <w:rFonts w:cs="Calibri"/>
          <w:sz w:val="20"/>
          <w:szCs w:val="20"/>
          <w:lang w:val="es-ES"/>
        </w:rPr>
        <w:t>Iván Marcelo Pontón Guillén</w:t>
      </w:r>
    </w:p>
    <w:p w14:paraId="1E152CB3" w14:textId="50882C8B" w:rsidR="00096E79"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Carlos Guillermo Portez Montenegro</w:t>
      </w:r>
    </w:p>
    <w:p w14:paraId="1321BFEB" w14:textId="4971AA2C"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Alba Melina Quezada Rodríguez</w:t>
      </w:r>
    </w:p>
    <w:p w14:paraId="289A2EE2" w14:textId="26CC7E50"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Julio Eduardo Quintana Moreno</w:t>
      </w:r>
    </w:p>
    <w:p w14:paraId="0E168813" w14:textId="19D0FDE3"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Carmen Alicia Quinteros Paredes</w:t>
      </w:r>
    </w:p>
    <w:p w14:paraId="01A8A49E" w14:textId="27624465"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Galo Hernán Ramón Vera</w:t>
      </w:r>
    </w:p>
    <w:p w14:paraId="7FE69BFF" w14:textId="41E35699"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Nicolás Omar Rea Arias</w:t>
      </w:r>
    </w:p>
    <w:p w14:paraId="497E06B2" w14:textId="1036CDBC"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Fredy Ofre Reascos Hurtado</w:t>
      </w:r>
    </w:p>
    <w:p w14:paraId="217F6C8E" w14:textId="21E50BF0"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John Willian Reyes Marín</w:t>
      </w:r>
    </w:p>
    <w:p w14:paraId="6B07AFA8" w14:textId="22B5E1A2"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Bolívar Augusto Rodríguez Bustos</w:t>
      </w:r>
    </w:p>
    <w:p w14:paraId="369DC26B" w14:textId="26C8C161" w:rsidR="005E7892" w:rsidRDefault="005E7892" w:rsidP="00236921">
      <w:pPr>
        <w:pStyle w:val="ListParagraph"/>
        <w:numPr>
          <w:ilvl w:val="0"/>
          <w:numId w:val="110"/>
        </w:numPr>
        <w:ind w:left="1440" w:hanging="990"/>
        <w:jc w:val="both"/>
        <w:rPr>
          <w:rFonts w:cs="Calibri"/>
          <w:sz w:val="20"/>
          <w:szCs w:val="20"/>
          <w:lang w:val="es-ES"/>
        </w:rPr>
      </w:pPr>
      <w:r>
        <w:rPr>
          <w:rFonts w:cs="Calibri"/>
          <w:sz w:val="20"/>
          <w:szCs w:val="20"/>
          <w:lang w:val="es-ES"/>
        </w:rPr>
        <w:t>Humberto Ruisdael Rodríguez Cevallos</w:t>
      </w:r>
    </w:p>
    <w:p w14:paraId="7EAF66BF" w14:textId="5CAA0711" w:rsidR="005E7892"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Walter Olando Rodríguez Sanmiguel</w:t>
      </w:r>
    </w:p>
    <w:p w14:paraId="01DE0001" w14:textId="5896EF16"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Pepe Enrique Roldan Sarango</w:t>
      </w:r>
    </w:p>
    <w:p w14:paraId="0005C52F" w14:textId="1C923306"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Borys Camilo Rosales Cedeño</w:t>
      </w:r>
    </w:p>
    <w:p w14:paraId="2FBC2FCB" w14:textId="6BAB6B2D"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Zaida María Rueda Villalba</w:t>
      </w:r>
    </w:p>
    <w:p w14:paraId="2A3B98AE" w14:textId="026F43B9"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Genero Isaías Ruiz Constante</w:t>
      </w:r>
    </w:p>
    <w:p w14:paraId="0185B6E0" w14:textId="03D18264"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Cristobal Alfonso Saá Álvarez</w:t>
      </w:r>
    </w:p>
    <w:p w14:paraId="1783F485" w14:textId="2A77A703"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Francisco Miguel Salazar Núñez</w:t>
      </w:r>
    </w:p>
    <w:p w14:paraId="4B4EF60E" w14:textId="6A1BC848"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Nestor Gonzálo Salazar Villacís</w:t>
      </w:r>
    </w:p>
    <w:p w14:paraId="46DF6818" w14:textId="0DA601A4"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Eva Eufemia Sánchez Cherres</w:t>
      </w:r>
    </w:p>
    <w:p w14:paraId="3499B058" w14:textId="7CAA2449"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Abdón Justiniano Solis Culter</w:t>
      </w:r>
    </w:p>
    <w:p w14:paraId="263F0B9E" w14:textId="5B0397BA"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María Inés Tapia Barrera</w:t>
      </w:r>
    </w:p>
    <w:p w14:paraId="33E09622" w14:textId="632F4264"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José Rodrigo Tapia Valverde</w:t>
      </w:r>
    </w:p>
    <w:p w14:paraId="2712DABC" w14:textId="2EA63FB7" w:rsidR="0035753A" w:rsidRDefault="0035753A" w:rsidP="00236921">
      <w:pPr>
        <w:pStyle w:val="ListParagraph"/>
        <w:numPr>
          <w:ilvl w:val="0"/>
          <w:numId w:val="110"/>
        </w:numPr>
        <w:ind w:left="1440" w:hanging="990"/>
        <w:jc w:val="both"/>
        <w:rPr>
          <w:rFonts w:cs="Calibri"/>
          <w:sz w:val="20"/>
          <w:szCs w:val="20"/>
          <w:lang w:val="es-ES"/>
        </w:rPr>
      </w:pPr>
      <w:r>
        <w:rPr>
          <w:rFonts w:cs="Calibri"/>
          <w:sz w:val="20"/>
          <w:szCs w:val="20"/>
          <w:lang w:val="es-ES"/>
        </w:rPr>
        <w:t>Gustavo Fernando Tello Velastegui</w:t>
      </w:r>
    </w:p>
    <w:p w14:paraId="3AE70C06" w14:textId="5F30454A" w:rsidR="0035753A"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Ángel Mecías Tobar Otañez</w:t>
      </w:r>
    </w:p>
    <w:p w14:paraId="59DF00BF" w14:textId="6E0B2725"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Ninfa Esmeralda Tuarez Tenorio</w:t>
      </w:r>
    </w:p>
    <w:p w14:paraId="3CE9A051" w14:textId="2C6DFF5F"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Xavier Roberto Valencia Oyarvide</w:t>
      </w:r>
    </w:p>
    <w:p w14:paraId="12EAB4DC" w14:textId="53C0CB9B"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Adrian Varela Ayala</w:t>
      </w:r>
    </w:p>
    <w:p w14:paraId="264FCBA8" w14:textId="3B4E3136"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Pedro Oswaldo Veliz Betancourt</w:t>
      </w:r>
    </w:p>
    <w:p w14:paraId="41C2B4DE" w14:textId="3EEA64E7"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Segundo Miguel Viera Vásquez</w:t>
      </w:r>
    </w:p>
    <w:p w14:paraId="412DBC19" w14:textId="53446273"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Celso Iván Villareal Coral</w:t>
      </w:r>
    </w:p>
    <w:p w14:paraId="5D95B4C2" w14:textId="692AED6D"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Marcelo Patricio Villegas Luzcando</w:t>
      </w:r>
    </w:p>
    <w:p w14:paraId="2EE35853" w14:textId="016005FC"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Carmen Bolivia Zapata Barzallo</w:t>
      </w:r>
    </w:p>
    <w:p w14:paraId="5BD233CA" w14:textId="561782EC" w:rsidR="00417825" w:rsidRDefault="00417825" w:rsidP="00236921">
      <w:pPr>
        <w:pStyle w:val="ListParagraph"/>
        <w:numPr>
          <w:ilvl w:val="0"/>
          <w:numId w:val="110"/>
        </w:numPr>
        <w:ind w:left="1440" w:hanging="990"/>
        <w:jc w:val="both"/>
        <w:rPr>
          <w:rFonts w:cs="Calibri"/>
          <w:sz w:val="20"/>
          <w:szCs w:val="20"/>
          <w:lang w:val="es-ES"/>
        </w:rPr>
      </w:pPr>
      <w:r>
        <w:rPr>
          <w:rFonts w:cs="Calibri"/>
          <w:sz w:val="20"/>
          <w:szCs w:val="20"/>
          <w:lang w:val="es-ES"/>
        </w:rPr>
        <w:t>José Ernesto Zurita Delgado</w:t>
      </w:r>
    </w:p>
    <w:p w14:paraId="2ED138E1" w14:textId="7F7B4DFC" w:rsidR="003E143B" w:rsidRDefault="003E143B" w:rsidP="00236921">
      <w:pPr>
        <w:pStyle w:val="ListParagraph"/>
        <w:numPr>
          <w:ilvl w:val="0"/>
          <w:numId w:val="110"/>
        </w:numPr>
        <w:ind w:left="1440" w:hanging="990"/>
        <w:jc w:val="both"/>
        <w:rPr>
          <w:rFonts w:cs="Calibri"/>
          <w:sz w:val="20"/>
          <w:szCs w:val="20"/>
          <w:lang w:val="es-ES"/>
        </w:rPr>
      </w:pPr>
      <w:r>
        <w:rPr>
          <w:rFonts w:cs="Calibri"/>
          <w:sz w:val="20"/>
          <w:szCs w:val="20"/>
          <w:lang w:val="es-ES"/>
        </w:rPr>
        <w:t>Ángel Patricio Aulestia Vallejo</w:t>
      </w:r>
    </w:p>
    <w:p w14:paraId="386BB4CF" w14:textId="5D4AC0F7"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José Gerardo Aviles Aguilera</w:t>
      </w:r>
    </w:p>
    <w:p w14:paraId="17D9A6DD" w14:textId="3B3645A8"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Edgar Enrique Badillo Vinueza</w:t>
      </w:r>
    </w:p>
    <w:p w14:paraId="2C1B0E22" w14:textId="138195F1"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Narcisa Verónica Guevara Farias</w:t>
      </w:r>
    </w:p>
    <w:p w14:paraId="6D61EA75" w14:textId="60B06AA2"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Marco Antonio Iza Orquera</w:t>
      </w:r>
    </w:p>
    <w:p w14:paraId="6AF7C408" w14:textId="6ED5C1C8"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Cecilia Beatriz Loaiza Riofrío</w:t>
      </w:r>
    </w:p>
    <w:p w14:paraId="1977FDF6" w14:textId="10D31FBA"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María Alcira del Rosario Ludeña Zambrano</w:t>
      </w:r>
    </w:p>
    <w:p w14:paraId="0E74E0C4" w14:textId="347331DB"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Segundo Asisclo Mariño Toledo</w:t>
      </w:r>
    </w:p>
    <w:p w14:paraId="424C5E2C" w14:textId="1745BFF9"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lastRenderedPageBreak/>
        <w:t>Carmen Paladines Reyes</w:t>
      </w:r>
    </w:p>
    <w:p w14:paraId="69E26F2C" w14:textId="23720AF1"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Marco Antonio Perez Davila</w:t>
      </w:r>
    </w:p>
    <w:p w14:paraId="691A8E13" w14:textId="34B4BC2F"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José Segundo Quimbo Cotacachi</w:t>
      </w:r>
    </w:p>
    <w:p w14:paraId="14A42BD2" w14:textId="7804CEC6"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Lourdes Irene Rivera Balarezo</w:t>
      </w:r>
    </w:p>
    <w:p w14:paraId="6B7D82F4" w14:textId="75174DDE"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Mónica Patricia Jaramillo Romero</w:t>
      </w:r>
    </w:p>
    <w:p w14:paraId="1A132427" w14:textId="6BAC42C6"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Jaime Patricio Estrella Albán</w:t>
      </w:r>
    </w:p>
    <w:p w14:paraId="4A8A9712" w14:textId="5E759583"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Guido Marcelo Palacios Vega</w:t>
      </w:r>
    </w:p>
    <w:p w14:paraId="5FF5AA10" w14:textId="40958B75"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Alex Napoleón Tirado Ramírez</w:t>
      </w:r>
    </w:p>
    <w:p w14:paraId="4413E996" w14:textId="19843A84"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Edgar Anibal Ruiz Armas</w:t>
      </w:r>
    </w:p>
    <w:p w14:paraId="00C595D3" w14:textId="3A89004B"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Luis Fernando Sánchez Gallardo</w:t>
      </w:r>
    </w:p>
    <w:p w14:paraId="34DD2313" w14:textId="4B06CFE9"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Lucio Eduardo Antonio Sosa Hidalgo</w:t>
      </w:r>
    </w:p>
    <w:p w14:paraId="5F62FE00" w14:textId="7AE620AB"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María del Pilar Astudillo Samaniego</w:t>
      </w:r>
    </w:p>
    <w:p w14:paraId="69802CD7" w14:textId="08187AB8" w:rsidR="003E143B" w:rsidRDefault="003E143B" w:rsidP="003E143B">
      <w:pPr>
        <w:pStyle w:val="ListParagraph"/>
        <w:numPr>
          <w:ilvl w:val="0"/>
          <w:numId w:val="110"/>
        </w:numPr>
        <w:jc w:val="both"/>
        <w:rPr>
          <w:rFonts w:cs="Calibri"/>
          <w:sz w:val="20"/>
          <w:szCs w:val="20"/>
          <w:lang w:val="es-ES"/>
        </w:rPr>
      </w:pPr>
      <w:r>
        <w:rPr>
          <w:rFonts w:cs="Calibri"/>
          <w:sz w:val="20"/>
          <w:szCs w:val="20"/>
          <w:lang w:val="es-ES"/>
        </w:rPr>
        <w:t>María Augusta Carrera Dávalos</w:t>
      </w:r>
    </w:p>
    <w:p w14:paraId="2E289E34" w14:textId="3AD7ED88" w:rsidR="003E143B" w:rsidRPr="003E143B" w:rsidRDefault="003E143B" w:rsidP="003E143B">
      <w:pPr>
        <w:pStyle w:val="ListParagraph"/>
        <w:numPr>
          <w:ilvl w:val="0"/>
          <w:numId w:val="110"/>
        </w:numPr>
        <w:jc w:val="both"/>
        <w:rPr>
          <w:rFonts w:cs="Calibri"/>
          <w:sz w:val="20"/>
          <w:szCs w:val="20"/>
          <w:lang w:val="es-ES"/>
        </w:rPr>
      </w:pPr>
      <w:r>
        <w:rPr>
          <w:rFonts w:cs="Calibri"/>
          <w:sz w:val="20"/>
          <w:szCs w:val="20"/>
          <w:lang w:val="es-ES"/>
        </w:rPr>
        <w:t>María del Carmen Rosas Hidalgo</w:t>
      </w:r>
    </w:p>
    <w:sectPr w:rsidR="003E143B" w:rsidRPr="003E143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C3CB" w14:textId="77777777" w:rsidR="00615DDB" w:rsidRDefault="00615DDB">
      <w:r>
        <w:separator/>
      </w:r>
    </w:p>
  </w:endnote>
  <w:endnote w:type="continuationSeparator" w:id="0">
    <w:p w14:paraId="58BD8EF9" w14:textId="77777777" w:rsidR="00615DDB" w:rsidRDefault="0061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0E29" w14:textId="77777777" w:rsidR="00615DDB" w:rsidRPr="000F35ED" w:rsidRDefault="00615DD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39E29E" w14:textId="77777777" w:rsidR="00615DDB" w:rsidRPr="000F35ED" w:rsidRDefault="00615DDB" w:rsidP="000F35ED">
      <w:pPr>
        <w:rPr>
          <w:rFonts w:asciiTheme="majorHAnsi" w:hAnsiTheme="majorHAnsi"/>
          <w:sz w:val="16"/>
          <w:szCs w:val="16"/>
        </w:rPr>
      </w:pPr>
      <w:r w:rsidRPr="000F35ED">
        <w:rPr>
          <w:rFonts w:asciiTheme="majorHAnsi" w:hAnsiTheme="majorHAnsi"/>
          <w:sz w:val="16"/>
          <w:szCs w:val="16"/>
        </w:rPr>
        <w:separator/>
      </w:r>
    </w:p>
    <w:p w14:paraId="7FB78F07" w14:textId="77777777" w:rsidR="00615DDB" w:rsidRPr="000F35ED" w:rsidRDefault="00615DD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171E79A" w14:textId="77777777" w:rsidR="00615DDB" w:rsidRPr="000F35ED" w:rsidRDefault="00615DD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2E74374" w14:textId="7B19EF7A" w:rsidR="009F0E13" w:rsidRPr="009F0E13" w:rsidRDefault="009F0E13" w:rsidP="00306D7E">
      <w:pPr>
        <w:pStyle w:val="FootnoteText"/>
        <w:ind w:firstLine="720"/>
        <w:jc w:val="both"/>
        <w:rPr>
          <w:rFonts w:ascii="Cambria" w:hAnsi="Cambria"/>
          <w:sz w:val="16"/>
          <w:szCs w:val="16"/>
          <w:lang w:val="es-ES"/>
        </w:rPr>
      </w:pPr>
      <w:r w:rsidRPr="009F0E13">
        <w:rPr>
          <w:rStyle w:val="FootnoteReference"/>
          <w:rFonts w:ascii="Cambria" w:hAnsi="Cambria"/>
          <w:sz w:val="16"/>
          <w:szCs w:val="16"/>
        </w:rPr>
        <w:footnoteRef/>
      </w:r>
      <w:r w:rsidRPr="009F0E13">
        <w:rPr>
          <w:rFonts w:ascii="Cambria" w:hAnsi="Cambria"/>
          <w:sz w:val="16"/>
          <w:szCs w:val="16"/>
          <w:lang w:val="es-ES"/>
        </w:rPr>
        <w:t xml:space="preserve"> En el anexo 1 se precisan las</w:t>
      </w:r>
      <w:r w:rsidR="00865EBF">
        <w:rPr>
          <w:rFonts w:ascii="Cambria" w:hAnsi="Cambria"/>
          <w:sz w:val="16"/>
          <w:szCs w:val="16"/>
          <w:lang w:val="es-ES"/>
        </w:rPr>
        <w:t xml:space="preserve"> </w:t>
      </w:r>
      <w:r w:rsidR="003A05CC">
        <w:rPr>
          <w:rFonts w:ascii="Cambria" w:hAnsi="Cambria"/>
          <w:sz w:val="16"/>
          <w:szCs w:val="16"/>
          <w:lang w:val="es-ES"/>
        </w:rPr>
        <w:t>ciento veinte</w:t>
      </w:r>
      <w:r w:rsidRPr="009F0E13">
        <w:rPr>
          <w:rFonts w:ascii="Cambria" w:hAnsi="Cambria"/>
          <w:sz w:val="16"/>
          <w:szCs w:val="16"/>
          <w:lang w:val="es-ES"/>
        </w:rPr>
        <w:t xml:space="preserve"> presuntas víctimas identificadas por los peticionarios. </w:t>
      </w:r>
    </w:p>
  </w:footnote>
  <w:footnote w:id="3">
    <w:p w14:paraId="120EABB5" w14:textId="35B1C712" w:rsidR="006126E1" w:rsidRPr="006126E1" w:rsidRDefault="006126E1" w:rsidP="00306D7E">
      <w:pPr>
        <w:pStyle w:val="FootnoteText"/>
        <w:ind w:firstLine="720"/>
        <w:jc w:val="both"/>
        <w:rPr>
          <w:rFonts w:ascii="Cambria" w:hAnsi="Cambria"/>
          <w:sz w:val="16"/>
          <w:szCs w:val="16"/>
          <w:lang w:val="es-ES"/>
        </w:rPr>
      </w:pPr>
      <w:r w:rsidRPr="006126E1">
        <w:rPr>
          <w:rStyle w:val="FootnoteReference"/>
          <w:rFonts w:ascii="Cambria" w:hAnsi="Cambria"/>
          <w:sz w:val="16"/>
          <w:szCs w:val="16"/>
        </w:rPr>
        <w:footnoteRef/>
      </w:r>
      <w:r w:rsidRPr="006126E1">
        <w:rPr>
          <w:rFonts w:ascii="Cambria" w:hAnsi="Cambria"/>
          <w:sz w:val="16"/>
          <w:szCs w:val="16"/>
          <w:lang w:val="es-ES"/>
        </w:rPr>
        <w:t xml:space="preserve"> En adelante “la Convención Americana” o “la Convención”.</w:t>
      </w:r>
      <w:r w:rsidRPr="006126E1">
        <w:rPr>
          <w:rFonts w:ascii="Cambria" w:hAnsi="Cambria"/>
          <w:sz w:val="16"/>
          <w:szCs w:val="16"/>
          <w:lang w:val="es-ES"/>
        </w:rPr>
        <w:tab/>
      </w:r>
    </w:p>
  </w:footnote>
  <w:footnote w:id="4">
    <w:p w14:paraId="79F07139" w14:textId="77777777" w:rsidR="008E3BFE" w:rsidRPr="00537490" w:rsidRDefault="008E3BFE" w:rsidP="00306D7E">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122A840B" w14:textId="77777777" w:rsidR="00B30D20" w:rsidRPr="00B90F42" w:rsidRDefault="00B30D20" w:rsidP="00306D7E">
      <w:pPr>
        <w:pStyle w:val="FootnoteText"/>
        <w:ind w:firstLine="720"/>
        <w:jc w:val="both"/>
        <w:rPr>
          <w:rFonts w:ascii="Cambria" w:hAnsi="Cambria"/>
          <w:sz w:val="16"/>
          <w:szCs w:val="16"/>
          <w:lang w:val="es-ES"/>
        </w:rPr>
      </w:pPr>
      <w:r w:rsidRPr="003B13A2">
        <w:rPr>
          <w:rStyle w:val="FootnoteReference"/>
          <w:rFonts w:ascii="Cambria" w:hAnsi="Cambria"/>
          <w:sz w:val="16"/>
          <w:szCs w:val="16"/>
        </w:rPr>
        <w:footnoteRef/>
      </w:r>
      <w:r w:rsidRPr="003B13A2">
        <w:rPr>
          <w:rFonts w:ascii="Cambria" w:hAnsi="Cambria"/>
          <w:sz w:val="16"/>
          <w:szCs w:val="16"/>
          <w:lang w:val="es-ES"/>
        </w:rPr>
        <w:t xml:space="preserve"> </w:t>
      </w:r>
      <w:r w:rsidRPr="00037879">
        <w:rPr>
          <w:rFonts w:ascii="Cambria" w:hAnsi="Cambria"/>
          <w:sz w:val="16"/>
          <w:szCs w:val="16"/>
          <w:lang w:val="es-ES"/>
        </w:rPr>
        <w:t>CIDH, Informe No. 70/04, Petición 667/01, Admisibilidad, Jesús Manuel Naranjo Cárdenas y otros, Jubilados de la empresa venezolana de aviación VIASA. Venezuela, 15 de octubre de 2004, párr. 52.</w:t>
      </w:r>
    </w:p>
  </w:footnote>
  <w:footnote w:id="6">
    <w:p w14:paraId="3A38CE65" w14:textId="3342E2C1" w:rsidR="00061171" w:rsidRPr="00061171" w:rsidRDefault="00061171" w:rsidP="00306D7E">
      <w:pPr>
        <w:pStyle w:val="FootnoteText"/>
        <w:ind w:firstLine="720"/>
        <w:jc w:val="both"/>
        <w:rPr>
          <w:rFonts w:ascii="Cambria" w:hAnsi="Cambria"/>
          <w:sz w:val="16"/>
          <w:szCs w:val="16"/>
          <w:lang w:val="es-ES"/>
        </w:rPr>
      </w:pPr>
      <w:r w:rsidRPr="00061171">
        <w:rPr>
          <w:rStyle w:val="FootnoteReference"/>
          <w:rFonts w:ascii="Cambria" w:hAnsi="Cambria"/>
          <w:sz w:val="16"/>
          <w:szCs w:val="16"/>
        </w:rPr>
        <w:footnoteRef/>
      </w:r>
      <w:r w:rsidRPr="00061171">
        <w:rPr>
          <w:rFonts w:ascii="Cambria" w:hAnsi="Cambria"/>
          <w:sz w:val="16"/>
          <w:szCs w:val="16"/>
          <w:lang w:val="es-ES"/>
        </w:rPr>
        <w:t xml:space="preserve"> CIDH, Informe No. 161/17, Petición 29-07. Admisibilidad. </w:t>
      </w:r>
      <w:r w:rsidRPr="00B93B3B">
        <w:rPr>
          <w:rFonts w:ascii="Cambria" w:hAnsi="Cambria"/>
          <w:sz w:val="16"/>
          <w:szCs w:val="16"/>
        </w:rPr>
        <w:t xml:space="preserve">Andy Williams Garcés Suárez y familia. </w:t>
      </w:r>
      <w:r w:rsidRPr="00061171">
        <w:rPr>
          <w:rFonts w:ascii="Cambria" w:hAnsi="Cambria"/>
          <w:sz w:val="16"/>
          <w:szCs w:val="16"/>
          <w:lang w:val="es-ES"/>
        </w:rPr>
        <w:t xml:space="preserve">Perú. 30 de noviembre de 2017, párr. </w:t>
      </w:r>
      <w:r w:rsidRPr="00061171">
        <w:rPr>
          <w:rFonts w:ascii="Cambria" w:hAnsi="Cambria"/>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4451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83C52" w:rsidP="00A50FCF">
    <w:pPr>
      <w:pStyle w:val="Header"/>
      <w:tabs>
        <w:tab w:val="clear" w:pos="4320"/>
        <w:tab w:val="clear" w:pos="8640"/>
      </w:tabs>
      <w:jc w:val="center"/>
      <w:rPr>
        <w:sz w:val="22"/>
        <w:szCs w:val="22"/>
      </w:rPr>
    </w:pPr>
    <w:r>
      <w:rPr>
        <w:noProof/>
        <w:sz w:val="22"/>
        <w:szCs w:val="22"/>
        <w:bdr w:val="nil"/>
      </w:rPr>
      <w:pict w14:anchorId="5134437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2DAA5A2"/>
    <w:lvl w:ilvl="0" w:tplc="E26A9296">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5D5C92"/>
    <w:multiLevelType w:val="hybridMultilevel"/>
    <w:tmpl w:val="410CF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1502563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82850614">
    <w:abstractNumId w:val="5"/>
  </w:num>
  <w:num w:numId="3" w16cid:durableId="628167700">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662513740">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782452824">
    <w:abstractNumId w:val="7"/>
  </w:num>
  <w:num w:numId="6" w16cid:durableId="492644929">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805080674">
    <w:abstractNumId w:val="61"/>
  </w:num>
  <w:num w:numId="8" w16cid:durableId="586622663">
    <w:abstractNumId w:val="24"/>
  </w:num>
  <w:num w:numId="9" w16cid:durableId="1666743583">
    <w:abstractNumId w:val="52"/>
  </w:num>
  <w:num w:numId="10" w16cid:durableId="1354725695">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978876226">
    <w:abstractNumId w:val="30"/>
  </w:num>
  <w:num w:numId="12" w16cid:durableId="2066828626">
    <w:abstractNumId w:val="59"/>
  </w:num>
  <w:num w:numId="13" w16cid:durableId="2002266672">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3207917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584263037">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650016125">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69748588">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451775099">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2026588685">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02830287">
    <w:abstractNumId w:val="9"/>
  </w:num>
  <w:num w:numId="21" w16cid:durableId="467665948">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888299696">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135560561">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04098224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49522336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38177385">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190795029">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464077447">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0848332">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609345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46196846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57288689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33650868">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89678450">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424569390">
    <w:abstractNumId w:val="20"/>
  </w:num>
  <w:num w:numId="36" w16cid:durableId="1067650872">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703313360">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638216215">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591594755">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101603859">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64828689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601651242">
    <w:abstractNumId w:val="42"/>
  </w:num>
  <w:num w:numId="43" w16cid:durableId="597521277">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093886527">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71052120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342514902">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097600952">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2140367995">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99564848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374669879">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37396298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520464874">
    <w:abstractNumId w:val="46"/>
  </w:num>
  <w:num w:numId="53" w16cid:durableId="51780041">
    <w:abstractNumId w:val="0"/>
  </w:num>
  <w:num w:numId="54" w16cid:durableId="1862695695">
    <w:abstractNumId w:val="41"/>
  </w:num>
  <w:num w:numId="55" w16cid:durableId="1929994989">
    <w:abstractNumId w:val="42"/>
  </w:num>
  <w:num w:numId="56" w16cid:durableId="299314051">
    <w:abstractNumId w:val="48"/>
  </w:num>
  <w:num w:numId="57" w16cid:durableId="1108113320">
    <w:abstractNumId w:val="1"/>
  </w:num>
  <w:num w:numId="58" w16cid:durableId="1899582699">
    <w:abstractNumId w:val="2"/>
  </w:num>
  <w:num w:numId="59" w16cid:durableId="1336542549">
    <w:abstractNumId w:val="10"/>
  </w:num>
  <w:num w:numId="60" w16cid:durableId="1750612935">
    <w:abstractNumId w:val="11"/>
  </w:num>
  <w:num w:numId="61" w16cid:durableId="2132161127">
    <w:abstractNumId w:val="12"/>
  </w:num>
  <w:num w:numId="62" w16cid:durableId="1309365374">
    <w:abstractNumId w:val="13"/>
  </w:num>
  <w:num w:numId="63" w16cid:durableId="42025244">
    <w:abstractNumId w:val="14"/>
  </w:num>
  <w:num w:numId="64" w16cid:durableId="1403525959">
    <w:abstractNumId w:val="16"/>
  </w:num>
  <w:num w:numId="65" w16cid:durableId="1964848276">
    <w:abstractNumId w:val="17"/>
  </w:num>
  <w:num w:numId="66" w16cid:durableId="652372512">
    <w:abstractNumId w:val="18"/>
  </w:num>
  <w:num w:numId="67" w16cid:durableId="1196457826">
    <w:abstractNumId w:val="19"/>
  </w:num>
  <w:num w:numId="68" w16cid:durableId="2074039915">
    <w:abstractNumId w:val="21"/>
  </w:num>
  <w:num w:numId="69" w16cid:durableId="1212309538">
    <w:abstractNumId w:val="22"/>
  </w:num>
  <w:num w:numId="70" w16cid:durableId="1060521416">
    <w:abstractNumId w:val="25"/>
  </w:num>
  <w:num w:numId="71" w16cid:durableId="1243637953">
    <w:abstractNumId w:val="26"/>
  </w:num>
  <w:num w:numId="72" w16cid:durableId="123353271">
    <w:abstractNumId w:val="27"/>
  </w:num>
  <w:num w:numId="73" w16cid:durableId="1319918146">
    <w:abstractNumId w:val="29"/>
  </w:num>
  <w:num w:numId="74" w16cid:durableId="1266233655">
    <w:abstractNumId w:val="31"/>
  </w:num>
  <w:num w:numId="75" w16cid:durableId="1333414111">
    <w:abstractNumId w:val="33"/>
  </w:num>
  <w:num w:numId="76" w16cid:durableId="471487137">
    <w:abstractNumId w:val="34"/>
  </w:num>
  <w:num w:numId="77" w16cid:durableId="220752337">
    <w:abstractNumId w:val="35"/>
  </w:num>
  <w:num w:numId="78" w16cid:durableId="1579948905">
    <w:abstractNumId w:val="36"/>
  </w:num>
  <w:num w:numId="79" w16cid:durableId="153842643">
    <w:abstractNumId w:val="37"/>
  </w:num>
  <w:num w:numId="80" w16cid:durableId="1497110396">
    <w:abstractNumId w:val="38"/>
  </w:num>
  <w:num w:numId="81" w16cid:durableId="136000174">
    <w:abstractNumId w:val="39"/>
  </w:num>
  <w:num w:numId="82" w16cid:durableId="1878547255">
    <w:abstractNumId w:val="43"/>
  </w:num>
  <w:num w:numId="83" w16cid:durableId="1671641645">
    <w:abstractNumId w:val="44"/>
  </w:num>
  <w:num w:numId="84" w16cid:durableId="2076776119">
    <w:abstractNumId w:val="50"/>
  </w:num>
  <w:num w:numId="85" w16cid:durableId="924806157">
    <w:abstractNumId w:val="53"/>
  </w:num>
  <w:num w:numId="86" w16cid:durableId="202209156">
    <w:abstractNumId w:val="56"/>
  </w:num>
  <w:num w:numId="87" w16cid:durableId="1955667177">
    <w:abstractNumId w:val="58"/>
  </w:num>
  <w:num w:numId="88" w16cid:durableId="1742294814">
    <w:abstractNumId w:val="60"/>
  </w:num>
  <w:num w:numId="89" w16cid:durableId="678966033">
    <w:abstractNumId w:val="62"/>
  </w:num>
  <w:num w:numId="90" w16cid:durableId="71051739">
    <w:abstractNumId w:val="63"/>
  </w:num>
  <w:num w:numId="91" w16cid:durableId="1846440038">
    <w:abstractNumId w:val="64"/>
  </w:num>
  <w:num w:numId="92" w16cid:durableId="914240584">
    <w:abstractNumId w:val="65"/>
  </w:num>
  <w:num w:numId="93" w16cid:durableId="240215175">
    <w:abstractNumId w:val="67"/>
  </w:num>
  <w:num w:numId="94" w16cid:durableId="738938085">
    <w:abstractNumId w:val="23"/>
  </w:num>
  <w:num w:numId="95" w16cid:durableId="316541618">
    <w:abstractNumId w:val="45"/>
  </w:num>
  <w:num w:numId="96" w16cid:durableId="1178498488">
    <w:abstractNumId w:val="57"/>
  </w:num>
  <w:num w:numId="97" w16cid:durableId="1340739652">
    <w:abstractNumId w:val="54"/>
  </w:num>
  <w:num w:numId="98" w16cid:durableId="653223972">
    <w:abstractNumId w:val="49"/>
  </w:num>
  <w:num w:numId="99" w16cid:durableId="962426554">
    <w:abstractNumId w:val="40"/>
  </w:num>
  <w:num w:numId="100" w16cid:durableId="1046176170">
    <w:abstractNumId w:val="3"/>
  </w:num>
  <w:num w:numId="101" w16cid:durableId="632176054">
    <w:abstractNumId w:val="28"/>
  </w:num>
  <w:num w:numId="102" w16cid:durableId="938172449">
    <w:abstractNumId w:val="51"/>
  </w:num>
  <w:num w:numId="103" w16cid:durableId="186989100">
    <w:abstractNumId w:val="6"/>
  </w:num>
  <w:num w:numId="104" w16cid:durableId="2107187313">
    <w:abstractNumId w:val="66"/>
  </w:num>
  <w:num w:numId="105" w16cid:durableId="714895178">
    <w:abstractNumId w:val="55"/>
  </w:num>
  <w:num w:numId="106" w16cid:durableId="1350715176">
    <w:abstractNumId w:val="4"/>
  </w:num>
  <w:num w:numId="107" w16cid:durableId="810831100">
    <w:abstractNumId w:val="32"/>
  </w:num>
  <w:num w:numId="108" w16cid:durableId="108740314">
    <w:abstractNumId w:val="15"/>
  </w:num>
  <w:num w:numId="109" w16cid:durableId="1605501882">
    <w:abstractNumId w:val="47"/>
  </w:num>
  <w:num w:numId="110" w16cid:durableId="492260740">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5A69"/>
    <w:rsid w:val="000337EF"/>
    <w:rsid w:val="00040C3A"/>
    <w:rsid w:val="000419AD"/>
    <w:rsid w:val="000433C9"/>
    <w:rsid w:val="00061171"/>
    <w:rsid w:val="000651EA"/>
    <w:rsid w:val="000716C5"/>
    <w:rsid w:val="00075262"/>
    <w:rsid w:val="00075E23"/>
    <w:rsid w:val="00091325"/>
    <w:rsid w:val="0009344A"/>
    <w:rsid w:val="00096E79"/>
    <w:rsid w:val="000A392E"/>
    <w:rsid w:val="000A575F"/>
    <w:rsid w:val="000C768F"/>
    <w:rsid w:val="000D0384"/>
    <w:rsid w:val="000D05CB"/>
    <w:rsid w:val="000D10DB"/>
    <w:rsid w:val="000E3F8F"/>
    <w:rsid w:val="000E4ABE"/>
    <w:rsid w:val="000E5EB5"/>
    <w:rsid w:val="000F35ED"/>
    <w:rsid w:val="00107131"/>
    <w:rsid w:val="0010736F"/>
    <w:rsid w:val="00113F73"/>
    <w:rsid w:val="00121CC2"/>
    <w:rsid w:val="00131425"/>
    <w:rsid w:val="00133EE5"/>
    <w:rsid w:val="00135DF2"/>
    <w:rsid w:val="00151A46"/>
    <w:rsid w:val="00167A34"/>
    <w:rsid w:val="00167BED"/>
    <w:rsid w:val="00171476"/>
    <w:rsid w:val="00172A15"/>
    <w:rsid w:val="00174928"/>
    <w:rsid w:val="001928E6"/>
    <w:rsid w:val="0019762B"/>
    <w:rsid w:val="001A07E7"/>
    <w:rsid w:val="001A7870"/>
    <w:rsid w:val="001B3A00"/>
    <w:rsid w:val="001B6A68"/>
    <w:rsid w:val="001C1B41"/>
    <w:rsid w:val="001C30AF"/>
    <w:rsid w:val="001D32AA"/>
    <w:rsid w:val="001D65EF"/>
    <w:rsid w:val="001E06D8"/>
    <w:rsid w:val="001E495C"/>
    <w:rsid w:val="001E49E7"/>
    <w:rsid w:val="001F2ADD"/>
    <w:rsid w:val="001F7201"/>
    <w:rsid w:val="00223A29"/>
    <w:rsid w:val="002250A3"/>
    <w:rsid w:val="00235217"/>
    <w:rsid w:val="00236921"/>
    <w:rsid w:val="00240E4A"/>
    <w:rsid w:val="00246D1F"/>
    <w:rsid w:val="00247403"/>
    <w:rsid w:val="00247542"/>
    <w:rsid w:val="00266B61"/>
    <w:rsid w:val="0026712A"/>
    <w:rsid w:val="002704DB"/>
    <w:rsid w:val="00286900"/>
    <w:rsid w:val="002A0AAE"/>
    <w:rsid w:val="002A5820"/>
    <w:rsid w:val="002D2B26"/>
    <w:rsid w:val="002D7EA2"/>
    <w:rsid w:val="002E187C"/>
    <w:rsid w:val="002E38D3"/>
    <w:rsid w:val="002F493D"/>
    <w:rsid w:val="00302733"/>
    <w:rsid w:val="00306D7E"/>
    <w:rsid w:val="00314078"/>
    <w:rsid w:val="0031535D"/>
    <w:rsid w:val="00320D54"/>
    <w:rsid w:val="003239B8"/>
    <w:rsid w:val="0033169F"/>
    <w:rsid w:val="00342FD5"/>
    <w:rsid w:val="00344977"/>
    <w:rsid w:val="00345D17"/>
    <w:rsid w:val="00346C95"/>
    <w:rsid w:val="00356185"/>
    <w:rsid w:val="0035753A"/>
    <w:rsid w:val="00360380"/>
    <w:rsid w:val="0037519E"/>
    <w:rsid w:val="00380269"/>
    <w:rsid w:val="00386CF0"/>
    <w:rsid w:val="003A05CC"/>
    <w:rsid w:val="003B70FB"/>
    <w:rsid w:val="003C676B"/>
    <w:rsid w:val="003D3BC2"/>
    <w:rsid w:val="003E143B"/>
    <w:rsid w:val="003E330F"/>
    <w:rsid w:val="003E6CA1"/>
    <w:rsid w:val="00405F9C"/>
    <w:rsid w:val="004065A8"/>
    <w:rsid w:val="004165C2"/>
    <w:rsid w:val="00417825"/>
    <w:rsid w:val="00441ECB"/>
    <w:rsid w:val="00445193"/>
    <w:rsid w:val="004451DF"/>
    <w:rsid w:val="0044631D"/>
    <w:rsid w:val="004618CA"/>
    <w:rsid w:val="00462C1B"/>
    <w:rsid w:val="00467B7E"/>
    <w:rsid w:val="00473BB4"/>
    <w:rsid w:val="00477592"/>
    <w:rsid w:val="00486F1C"/>
    <w:rsid w:val="0049419D"/>
    <w:rsid w:val="004A6A54"/>
    <w:rsid w:val="004B5968"/>
    <w:rsid w:val="004C20D2"/>
    <w:rsid w:val="004C2312"/>
    <w:rsid w:val="004C2717"/>
    <w:rsid w:val="004C4B62"/>
    <w:rsid w:val="004C54C9"/>
    <w:rsid w:val="004D4ABA"/>
    <w:rsid w:val="004D6025"/>
    <w:rsid w:val="004E2649"/>
    <w:rsid w:val="004E73F6"/>
    <w:rsid w:val="004F626F"/>
    <w:rsid w:val="00501399"/>
    <w:rsid w:val="0050633D"/>
    <w:rsid w:val="00507BC4"/>
    <w:rsid w:val="005128E4"/>
    <w:rsid w:val="005133DB"/>
    <w:rsid w:val="00514504"/>
    <w:rsid w:val="00525560"/>
    <w:rsid w:val="00525D84"/>
    <w:rsid w:val="00544C49"/>
    <w:rsid w:val="005516A1"/>
    <w:rsid w:val="005559EF"/>
    <w:rsid w:val="00557E4B"/>
    <w:rsid w:val="00563557"/>
    <w:rsid w:val="0057402A"/>
    <w:rsid w:val="005771D0"/>
    <w:rsid w:val="0059191A"/>
    <w:rsid w:val="005921FF"/>
    <w:rsid w:val="005A24ED"/>
    <w:rsid w:val="005A6D0E"/>
    <w:rsid w:val="005B52B0"/>
    <w:rsid w:val="005B6806"/>
    <w:rsid w:val="005C4225"/>
    <w:rsid w:val="005D38F9"/>
    <w:rsid w:val="005E7892"/>
    <w:rsid w:val="005F02BA"/>
    <w:rsid w:val="005F0DAD"/>
    <w:rsid w:val="005F0F33"/>
    <w:rsid w:val="00600DEB"/>
    <w:rsid w:val="006126E1"/>
    <w:rsid w:val="00614C9E"/>
    <w:rsid w:val="00615DDB"/>
    <w:rsid w:val="00627C9F"/>
    <w:rsid w:val="006311E9"/>
    <w:rsid w:val="00632354"/>
    <w:rsid w:val="00635421"/>
    <w:rsid w:val="00642810"/>
    <w:rsid w:val="00652333"/>
    <w:rsid w:val="0068009E"/>
    <w:rsid w:val="0068744A"/>
    <w:rsid w:val="00692219"/>
    <w:rsid w:val="006A17D2"/>
    <w:rsid w:val="006A73E6"/>
    <w:rsid w:val="006B2D5C"/>
    <w:rsid w:val="006C4EB1"/>
    <w:rsid w:val="006E0166"/>
    <w:rsid w:val="006E142B"/>
    <w:rsid w:val="006E2FFB"/>
    <w:rsid w:val="006E7B34"/>
    <w:rsid w:val="00702325"/>
    <w:rsid w:val="0070697F"/>
    <w:rsid w:val="0070729D"/>
    <w:rsid w:val="0072199C"/>
    <w:rsid w:val="00722C9F"/>
    <w:rsid w:val="007253B8"/>
    <w:rsid w:val="0073741F"/>
    <w:rsid w:val="0076643F"/>
    <w:rsid w:val="00775B5C"/>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4688"/>
    <w:rsid w:val="00817612"/>
    <w:rsid w:val="00820540"/>
    <w:rsid w:val="008338A4"/>
    <w:rsid w:val="00834D49"/>
    <w:rsid w:val="00837C45"/>
    <w:rsid w:val="00844730"/>
    <w:rsid w:val="008457C2"/>
    <w:rsid w:val="00854D50"/>
    <w:rsid w:val="00857A82"/>
    <w:rsid w:val="00865EBF"/>
    <w:rsid w:val="00873836"/>
    <w:rsid w:val="00885737"/>
    <w:rsid w:val="00890650"/>
    <w:rsid w:val="00894D4B"/>
    <w:rsid w:val="00896C47"/>
    <w:rsid w:val="00897E12"/>
    <w:rsid w:val="008A7E0F"/>
    <w:rsid w:val="008B12F5"/>
    <w:rsid w:val="008C1F38"/>
    <w:rsid w:val="008C5E2D"/>
    <w:rsid w:val="008D4947"/>
    <w:rsid w:val="008D768D"/>
    <w:rsid w:val="008E2D8C"/>
    <w:rsid w:val="008E3759"/>
    <w:rsid w:val="008E3BFE"/>
    <w:rsid w:val="008F1912"/>
    <w:rsid w:val="0090270B"/>
    <w:rsid w:val="009041DC"/>
    <w:rsid w:val="00917B5A"/>
    <w:rsid w:val="00920A58"/>
    <w:rsid w:val="00920A8C"/>
    <w:rsid w:val="00934A2C"/>
    <w:rsid w:val="0096706E"/>
    <w:rsid w:val="00973DDC"/>
    <w:rsid w:val="00974491"/>
    <w:rsid w:val="00975C4E"/>
    <w:rsid w:val="00981FBA"/>
    <w:rsid w:val="00992C18"/>
    <w:rsid w:val="00997BC5"/>
    <w:rsid w:val="009A4F41"/>
    <w:rsid w:val="009B381B"/>
    <w:rsid w:val="009D1753"/>
    <w:rsid w:val="009D4E64"/>
    <w:rsid w:val="009D7611"/>
    <w:rsid w:val="009E0B61"/>
    <w:rsid w:val="009E4A95"/>
    <w:rsid w:val="009E53DE"/>
    <w:rsid w:val="009F0E13"/>
    <w:rsid w:val="00A11212"/>
    <w:rsid w:val="00A11E44"/>
    <w:rsid w:val="00A30100"/>
    <w:rsid w:val="00A328B3"/>
    <w:rsid w:val="00A50FCF"/>
    <w:rsid w:val="00A528D1"/>
    <w:rsid w:val="00A610CD"/>
    <w:rsid w:val="00A679E6"/>
    <w:rsid w:val="00A758AA"/>
    <w:rsid w:val="00AA09A2"/>
    <w:rsid w:val="00AA7996"/>
    <w:rsid w:val="00AC19CB"/>
    <w:rsid w:val="00AE5488"/>
    <w:rsid w:val="00AE6F91"/>
    <w:rsid w:val="00AF5571"/>
    <w:rsid w:val="00B07341"/>
    <w:rsid w:val="00B16C1E"/>
    <w:rsid w:val="00B30539"/>
    <w:rsid w:val="00B30D20"/>
    <w:rsid w:val="00B314DB"/>
    <w:rsid w:val="00B361F2"/>
    <w:rsid w:val="00B3718B"/>
    <w:rsid w:val="00B3745F"/>
    <w:rsid w:val="00B4632A"/>
    <w:rsid w:val="00B5151C"/>
    <w:rsid w:val="00B530F1"/>
    <w:rsid w:val="00B6581A"/>
    <w:rsid w:val="00B83C52"/>
    <w:rsid w:val="00B86BDC"/>
    <w:rsid w:val="00B93B3B"/>
    <w:rsid w:val="00BA276C"/>
    <w:rsid w:val="00BB306F"/>
    <w:rsid w:val="00BD4B89"/>
    <w:rsid w:val="00BD5922"/>
    <w:rsid w:val="00BF02CB"/>
    <w:rsid w:val="00BF1C61"/>
    <w:rsid w:val="00BF6FD8"/>
    <w:rsid w:val="00C03680"/>
    <w:rsid w:val="00C054DF"/>
    <w:rsid w:val="00C21762"/>
    <w:rsid w:val="00C21FEF"/>
    <w:rsid w:val="00C23BA4"/>
    <w:rsid w:val="00C24543"/>
    <w:rsid w:val="00C256A2"/>
    <w:rsid w:val="00C25ADB"/>
    <w:rsid w:val="00C26283"/>
    <w:rsid w:val="00C36D6A"/>
    <w:rsid w:val="00C51515"/>
    <w:rsid w:val="00C5660B"/>
    <w:rsid w:val="00C66B72"/>
    <w:rsid w:val="00C84C6B"/>
    <w:rsid w:val="00C87AC4"/>
    <w:rsid w:val="00C92F6C"/>
    <w:rsid w:val="00C9567A"/>
    <w:rsid w:val="00C96860"/>
    <w:rsid w:val="00CA0AD5"/>
    <w:rsid w:val="00CA602F"/>
    <w:rsid w:val="00CB0E5B"/>
    <w:rsid w:val="00CB212D"/>
    <w:rsid w:val="00CB2660"/>
    <w:rsid w:val="00CC337C"/>
    <w:rsid w:val="00CC36C3"/>
    <w:rsid w:val="00CC5E90"/>
    <w:rsid w:val="00CC6A80"/>
    <w:rsid w:val="00CD046C"/>
    <w:rsid w:val="00CD61E1"/>
    <w:rsid w:val="00CD6E09"/>
    <w:rsid w:val="00CE076C"/>
    <w:rsid w:val="00CE1777"/>
    <w:rsid w:val="00CE5199"/>
    <w:rsid w:val="00CE66D5"/>
    <w:rsid w:val="00CF637A"/>
    <w:rsid w:val="00D0273D"/>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7B5F"/>
    <w:rsid w:val="00DB138B"/>
    <w:rsid w:val="00DC11E7"/>
    <w:rsid w:val="00DC24E3"/>
    <w:rsid w:val="00DC7023"/>
    <w:rsid w:val="00DC769A"/>
    <w:rsid w:val="00DD3D86"/>
    <w:rsid w:val="00DD4AD2"/>
    <w:rsid w:val="00DF1EC4"/>
    <w:rsid w:val="00E0340B"/>
    <w:rsid w:val="00E04A90"/>
    <w:rsid w:val="00E0551F"/>
    <w:rsid w:val="00E06AC5"/>
    <w:rsid w:val="00E219C7"/>
    <w:rsid w:val="00E4118C"/>
    <w:rsid w:val="00E43157"/>
    <w:rsid w:val="00E45B78"/>
    <w:rsid w:val="00E461CE"/>
    <w:rsid w:val="00E573E4"/>
    <w:rsid w:val="00E64C3D"/>
    <w:rsid w:val="00E720CA"/>
    <w:rsid w:val="00E84EB5"/>
    <w:rsid w:val="00E85662"/>
    <w:rsid w:val="00E8789F"/>
    <w:rsid w:val="00E97113"/>
    <w:rsid w:val="00E97B71"/>
    <w:rsid w:val="00EA3D34"/>
    <w:rsid w:val="00EB454D"/>
    <w:rsid w:val="00ED549D"/>
    <w:rsid w:val="00ED76BE"/>
    <w:rsid w:val="00EE00E9"/>
    <w:rsid w:val="00EF1AAA"/>
    <w:rsid w:val="00EF619B"/>
    <w:rsid w:val="00F00B55"/>
    <w:rsid w:val="00F02AD1"/>
    <w:rsid w:val="00F13228"/>
    <w:rsid w:val="00F253CC"/>
    <w:rsid w:val="00F30A24"/>
    <w:rsid w:val="00F37106"/>
    <w:rsid w:val="00F44E25"/>
    <w:rsid w:val="00F519CF"/>
    <w:rsid w:val="00F56BA5"/>
    <w:rsid w:val="00F60E22"/>
    <w:rsid w:val="00F62E36"/>
    <w:rsid w:val="00F65BBC"/>
    <w:rsid w:val="00F81395"/>
    <w:rsid w:val="00F81BB8"/>
    <w:rsid w:val="00F90C64"/>
    <w:rsid w:val="00F90EC0"/>
    <w:rsid w:val="00F917D1"/>
    <w:rsid w:val="00F9653B"/>
    <w:rsid w:val="00FB4B62"/>
    <w:rsid w:val="00FB62CF"/>
    <w:rsid w:val="00FC1FB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character" w:customStyle="1" w:styleId="normaltextrun">
    <w:name w:val="normaltextrun"/>
    <w:basedOn w:val="DefaultParagraphFont"/>
    <w:rsid w:val="00F62E36"/>
  </w:style>
  <w:style w:type="numbering" w:customStyle="1" w:styleId="List1">
    <w:name w:val="List 1"/>
    <w:pPr>
      <w:numPr>
        <w:numId w:val="2"/>
      </w:numPr>
    </w:pPr>
  </w:style>
  <w:style w:type="paragraph" w:customStyle="1" w:styleId="paragraph">
    <w:name w:val="paragraph"/>
    <w:basedOn w:val="Normal"/>
    <w:rsid w:val="00F62E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21">
    <w:name w:val="List 21"/>
    <w:pPr>
      <w:numPr>
        <w:numId w:val="95"/>
      </w:numPr>
    </w:pPr>
  </w:style>
  <w:style w:type="character" w:customStyle="1" w:styleId="eop">
    <w:name w:val="eop"/>
    <w:basedOn w:val="DefaultParagraphFont"/>
    <w:rsid w:val="00F62E36"/>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1">
    <w:name w:val="List 21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1">
    <w:name w:val="List 31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1">
    <w:name w:val="List 41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1">
    <w:name w:val="List 51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4D4B"/>
    <w:rPr>
      <w:sz w:val="16"/>
      <w:szCs w:val="16"/>
    </w:rPr>
  </w:style>
  <w:style w:type="paragraph" w:styleId="CommentText">
    <w:name w:val="annotation text"/>
    <w:basedOn w:val="Normal"/>
    <w:link w:val="CommentTextChar"/>
    <w:uiPriority w:val="99"/>
    <w:semiHidden/>
    <w:unhideWhenUsed/>
    <w:rsid w:val="00894D4B"/>
    <w:rPr>
      <w:sz w:val="20"/>
      <w:szCs w:val="20"/>
    </w:rPr>
  </w:style>
  <w:style w:type="character" w:customStyle="1" w:styleId="CommentTextChar">
    <w:name w:val="Comment Text Char"/>
    <w:basedOn w:val="DefaultParagraphFont"/>
    <w:link w:val="CommentText"/>
    <w:uiPriority w:val="99"/>
    <w:semiHidden/>
    <w:rsid w:val="00894D4B"/>
    <w:rPr>
      <w:lang w:val="en-US" w:eastAsia="en-US"/>
    </w:rPr>
  </w:style>
  <w:style w:type="paragraph" w:styleId="CommentSubject">
    <w:name w:val="annotation subject"/>
    <w:basedOn w:val="CommentText"/>
    <w:next w:val="CommentText"/>
    <w:link w:val="CommentSubjectChar"/>
    <w:uiPriority w:val="99"/>
    <w:semiHidden/>
    <w:unhideWhenUsed/>
    <w:rsid w:val="00894D4B"/>
    <w:rPr>
      <w:b/>
      <w:bCs/>
    </w:rPr>
  </w:style>
  <w:style w:type="character" w:customStyle="1" w:styleId="CommentSubjectChar">
    <w:name w:val="Comment Subject Char"/>
    <w:basedOn w:val="CommentTextChar"/>
    <w:link w:val="CommentSubject"/>
    <w:uiPriority w:val="99"/>
    <w:semiHidden/>
    <w:rsid w:val="00894D4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A46D9"/>
    <w:rsid w:val="00200821"/>
    <w:rsid w:val="002120E7"/>
    <w:rsid w:val="0025245B"/>
    <w:rsid w:val="002A3923"/>
    <w:rsid w:val="00394049"/>
    <w:rsid w:val="004974E8"/>
    <w:rsid w:val="004B5BBB"/>
    <w:rsid w:val="004F2DF8"/>
    <w:rsid w:val="00557952"/>
    <w:rsid w:val="006623D2"/>
    <w:rsid w:val="006960B8"/>
    <w:rsid w:val="006F24A1"/>
    <w:rsid w:val="007E013A"/>
    <w:rsid w:val="00854724"/>
    <w:rsid w:val="009327FB"/>
    <w:rsid w:val="009A261B"/>
    <w:rsid w:val="00A22C01"/>
    <w:rsid w:val="00A862D1"/>
    <w:rsid w:val="00AA2E17"/>
    <w:rsid w:val="00AC15A4"/>
    <w:rsid w:val="00B0336C"/>
    <w:rsid w:val="00BC4B66"/>
    <w:rsid w:val="00CB664F"/>
    <w:rsid w:val="00D241E9"/>
    <w:rsid w:val="00D7750D"/>
    <w:rsid w:val="00E635E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2778</Words>
  <Characters>15841</Characters>
  <Application>Microsoft Office Word</Application>
  <DocSecurity>0</DocSecurity>
  <Lines>132</Lines>
  <Paragraphs>37</Paragraphs>
  <ScaleCrop>false</ScaleCrop>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2022-10-14T14:34:00Z</dcterms:created>
  <dcterms:modified xsi:type="dcterms:W3CDTF">2022-10-14T14:34:00Z</dcterms:modified>
</cp:coreProperties>
</file>