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3133"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7B836BC"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297170">
                              <w:rPr>
                                <w:rFonts w:ascii="Cambria" w:hAnsi="Cambria" w:cs="Arial"/>
                                <w:b/>
                                <w:bCs/>
                                <w:color w:val="0D0D0D" w:themeColor="text1" w:themeTint="F2"/>
                                <w:sz w:val="36"/>
                                <w:szCs w:val="22"/>
                                <w:lang w:val="es-ES_tradnl"/>
                              </w:rPr>
                              <w:t>383</w:t>
                            </w:r>
                            <w:r w:rsidRPr="00E10040">
                              <w:rPr>
                                <w:rFonts w:ascii="Cambria" w:hAnsi="Cambria" w:cs="Arial"/>
                                <w:b/>
                                <w:bCs/>
                                <w:color w:val="0D0D0D" w:themeColor="text1" w:themeTint="F2"/>
                                <w:sz w:val="36"/>
                                <w:szCs w:val="22"/>
                                <w:lang w:val="es-ES_tradnl"/>
                              </w:rPr>
                              <w:t>/2</w:t>
                            </w:r>
                            <w:r w:rsidR="005A4E4B">
                              <w:rPr>
                                <w:rFonts w:ascii="Cambria" w:hAnsi="Cambria" w:cs="Arial"/>
                                <w:b/>
                                <w:bCs/>
                                <w:color w:val="0D0D0D" w:themeColor="text1" w:themeTint="F2"/>
                                <w:sz w:val="36"/>
                                <w:szCs w:val="22"/>
                                <w:lang w:val="es-ES_tradnl"/>
                              </w:rPr>
                              <w:t>2</w:t>
                            </w:r>
                          </w:p>
                          <w:p w14:paraId="67D1B048" w14:textId="74115E1C"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196636">
                              <w:rPr>
                                <w:rFonts w:ascii="Cambria" w:hAnsi="Cambria" w:cs="Arial"/>
                                <w:b/>
                                <w:color w:val="0D0D0D" w:themeColor="text1" w:themeTint="F2"/>
                                <w:sz w:val="36"/>
                                <w:szCs w:val="22"/>
                                <w:lang w:val="es-ES_tradnl"/>
                              </w:rPr>
                              <w:t>2276</w:t>
                            </w:r>
                            <w:r w:rsidRPr="00E10040">
                              <w:rPr>
                                <w:rFonts w:ascii="Cambria" w:hAnsi="Cambria" w:cs="Arial"/>
                                <w:b/>
                                <w:color w:val="0D0D0D" w:themeColor="text1" w:themeTint="F2"/>
                                <w:sz w:val="36"/>
                                <w:szCs w:val="22"/>
                                <w:lang w:val="es-ES_tradnl"/>
                              </w:rPr>
                              <w:t>-</w:t>
                            </w:r>
                            <w:r w:rsidR="00196636">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59543FA6"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67E54404" w:rsidR="00E10040" w:rsidRPr="00E10040" w:rsidRDefault="0019663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JUAN LUCAS JUAN</w:t>
                            </w:r>
                          </w:p>
                          <w:bookmarkEnd w:id="0"/>
                          <w:p w14:paraId="1DA1F5CC" w14:textId="41325B12" w:rsidR="00E10040" w:rsidRPr="00E10040" w:rsidRDefault="00196636"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37B836BC"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297170">
                        <w:rPr>
                          <w:rFonts w:ascii="Cambria" w:hAnsi="Cambria" w:cs="Arial"/>
                          <w:b/>
                          <w:bCs/>
                          <w:color w:val="0D0D0D" w:themeColor="text1" w:themeTint="F2"/>
                          <w:sz w:val="36"/>
                          <w:szCs w:val="22"/>
                          <w:lang w:val="es-ES_tradnl"/>
                        </w:rPr>
                        <w:t>383</w:t>
                      </w:r>
                      <w:r w:rsidRPr="00E10040">
                        <w:rPr>
                          <w:rFonts w:ascii="Cambria" w:hAnsi="Cambria" w:cs="Arial"/>
                          <w:b/>
                          <w:bCs/>
                          <w:color w:val="0D0D0D" w:themeColor="text1" w:themeTint="F2"/>
                          <w:sz w:val="36"/>
                          <w:szCs w:val="22"/>
                          <w:lang w:val="es-ES_tradnl"/>
                        </w:rPr>
                        <w:t>/2</w:t>
                      </w:r>
                      <w:r w:rsidR="005A4E4B">
                        <w:rPr>
                          <w:rFonts w:ascii="Cambria" w:hAnsi="Cambria" w:cs="Arial"/>
                          <w:b/>
                          <w:bCs/>
                          <w:color w:val="0D0D0D" w:themeColor="text1" w:themeTint="F2"/>
                          <w:sz w:val="36"/>
                          <w:szCs w:val="22"/>
                          <w:lang w:val="es-ES_tradnl"/>
                        </w:rPr>
                        <w:t>2</w:t>
                      </w:r>
                    </w:p>
                    <w:p w14:paraId="67D1B048" w14:textId="74115E1C"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196636">
                        <w:rPr>
                          <w:rFonts w:ascii="Cambria" w:hAnsi="Cambria" w:cs="Arial"/>
                          <w:b/>
                          <w:color w:val="0D0D0D" w:themeColor="text1" w:themeTint="F2"/>
                          <w:sz w:val="36"/>
                          <w:szCs w:val="22"/>
                          <w:lang w:val="es-ES_tradnl"/>
                        </w:rPr>
                        <w:t>2276</w:t>
                      </w:r>
                      <w:r w:rsidRPr="00E10040">
                        <w:rPr>
                          <w:rFonts w:ascii="Cambria" w:hAnsi="Cambria" w:cs="Arial"/>
                          <w:b/>
                          <w:color w:val="0D0D0D" w:themeColor="text1" w:themeTint="F2"/>
                          <w:sz w:val="36"/>
                          <w:szCs w:val="22"/>
                          <w:lang w:val="es-ES_tradnl"/>
                        </w:rPr>
                        <w:t>-</w:t>
                      </w:r>
                      <w:r w:rsidR="00196636">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59543FA6"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67E54404" w:rsidR="00E10040" w:rsidRPr="00E10040" w:rsidRDefault="0019663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JUAN LUCAS JUAN</w:t>
                      </w:r>
                    </w:p>
                    <w:bookmarkEnd w:id="1"/>
                    <w:p w14:paraId="1DA1F5CC" w14:textId="41325B12" w:rsidR="00E10040" w:rsidRPr="00E10040" w:rsidRDefault="00196636"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GUATEMALA</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31188E42" w:rsidR="00E10040" w:rsidRPr="00463A6B" w:rsidRDefault="00E10040" w:rsidP="00E10040">
                            <w:pPr>
                              <w:spacing w:line="276" w:lineRule="auto"/>
                              <w:jc w:val="right"/>
                              <w:rPr>
                                <w:rFonts w:asciiTheme="minorHAnsi" w:hAnsiTheme="minorHAnsi"/>
                                <w:color w:val="FFFFFF" w:themeColor="background1"/>
                                <w:sz w:val="22"/>
                                <w:lang w:val="es-ES"/>
                              </w:rPr>
                            </w:pPr>
                            <w:r w:rsidRPr="00463A6B">
                              <w:rPr>
                                <w:rFonts w:asciiTheme="minorHAnsi" w:hAnsiTheme="minorHAnsi"/>
                                <w:color w:val="FFFFFF" w:themeColor="background1"/>
                                <w:sz w:val="22"/>
                                <w:lang w:val="es-ES"/>
                              </w:rPr>
                              <w:t>OEA/Ser.L/V/II</w:t>
                            </w:r>
                          </w:p>
                          <w:p w14:paraId="1E29FC77" w14:textId="07885E7A" w:rsidR="00E10040" w:rsidRPr="00463A6B" w:rsidRDefault="00E10040" w:rsidP="00E10040">
                            <w:pPr>
                              <w:spacing w:line="276" w:lineRule="auto"/>
                              <w:jc w:val="right"/>
                              <w:rPr>
                                <w:rFonts w:asciiTheme="minorHAnsi" w:hAnsiTheme="minorHAnsi"/>
                                <w:color w:val="FFFFFF" w:themeColor="background1"/>
                                <w:sz w:val="22"/>
                                <w:lang w:val="es-ES"/>
                              </w:rPr>
                            </w:pPr>
                            <w:r w:rsidRPr="00463A6B">
                              <w:rPr>
                                <w:rFonts w:asciiTheme="minorHAnsi" w:hAnsiTheme="minorHAnsi"/>
                                <w:color w:val="FFFFFF" w:themeColor="background1"/>
                                <w:sz w:val="22"/>
                                <w:lang w:val="es-ES"/>
                              </w:rPr>
                              <w:t xml:space="preserve">Doc. </w:t>
                            </w:r>
                            <w:r w:rsidR="004446BE" w:rsidRPr="00463A6B">
                              <w:rPr>
                                <w:rFonts w:asciiTheme="minorHAnsi" w:hAnsiTheme="minorHAnsi"/>
                                <w:color w:val="FFFFFF" w:themeColor="background1"/>
                                <w:sz w:val="22"/>
                                <w:lang w:val="es-ES"/>
                              </w:rPr>
                              <w:t>39</w:t>
                            </w:r>
                            <w:r w:rsidR="00463A6B">
                              <w:rPr>
                                <w:rFonts w:asciiTheme="minorHAnsi" w:hAnsiTheme="minorHAnsi"/>
                                <w:color w:val="FFFFFF" w:themeColor="background1"/>
                                <w:sz w:val="22"/>
                                <w:lang w:val="es-ES"/>
                              </w:rPr>
                              <w:t>2</w:t>
                            </w:r>
                          </w:p>
                          <w:p w14:paraId="4BC71096" w14:textId="2361AFB0" w:rsidR="00E10040" w:rsidRPr="00C25ADB" w:rsidRDefault="004446B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E10040" w:rsidRPr="00C25ADB">
                              <w:rPr>
                                <w:rFonts w:asciiTheme="minorHAnsi" w:hAnsiTheme="minorHAnsi"/>
                                <w:color w:val="FFFFFF" w:themeColor="background1"/>
                                <w:sz w:val="22"/>
                                <w:lang w:val="es-PA"/>
                              </w:rPr>
                              <w:t xml:space="preserve"> 202</w:t>
                            </w:r>
                            <w:r w:rsidR="008F4A54">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31188E42" w:rsidR="00E10040" w:rsidRPr="00463A6B" w:rsidRDefault="00E10040" w:rsidP="00E10040">
                      <w:pPr>
                        <w:spacing w:line="276" w:lineRule="auto"/>
                        <w:jc w:val="right"/>
                        <w:rPr>
                          <w:rFonts w:asciiTheme="minorHAnsi" w:hAnsiTheme="minorHAnsi"/>
                          <w:color w:val="FFFFFF" w:themeColor="background1"/>
                          <w:sz w:val="22"/>
                          <w:lang w:val="es-ES"/>
                        </w:rPr>
                      </w:pPr>
                      <w:r w:rsidRPr="00463A6B">
                        <w:rPr>
                          <w:rFonts w:asciiTheme="minorHAnsi" w:hAnsiTheme="minorHAnsi"/>
                          <w:color w:val="FFFFFF" w:themeColor="background1"/>
                          <w:sz w:val="22"/>
                          <w:lang w:val="es-ES"/>
                        </w:rPr>
                        <w:t>OEA/Ser.L/V/II</w:t>
                      </w:r>
                    </w:p>
                    <w:p w14:paraId="1E29FC77" w14:textId="07885E7A" w:rsidR="00E10040" w:rsidRPr="00463A6B" w:rsidRDefault="00E10040" w:rsidP="00E10040">
                      <w:pPr>
                        <w:spacing w:line="276" w:lineRule="auto"/>
                        <w:jc w:val="right"/>
                        <w:rPr>
                          <w:rFonts w:asciiTheme="minorHAnsi" w:hAnsiTheme="minorHAnsi"/>
                          <w:color w:val="FFFFFF" w:themeColor="background1"/>
                          <w:sz w:val="22"/>
                          <w:lang w:val="es-ES"/>
                        </w:rPr>
                      </w:pPr>
                      <w:r w:rsidRPr="00463A6B">
                        <w:rPr>
                          <w:rFonts w:asciiTheme="minorHAnsi" w:hAnsiTheme="minorHAnsi"/>
                          <w:color w:val="FFFFFF" w:themeColor="background1"/>
                          <w:sz w:val="22"/>
                          <w:lang w:val="es-ES"/>
                        </w:rPr>
                        <w:t xml:space="preserve">Doc. </w:t>
                      </w:r>
                      <w:r w:rsidR="004446BE" w:rsidRPr="00463A6B">
                        <w:rPr>
                          <w:rFonts w:asciiTheme="minorHAnsi" w:hAnsiTheme="minorHAnsi"/>
                          <w:color w:val="FFFFFF" w:themeColor="background1"/>
                          <w:sz w:val="22"/>
                          <w:lang w:val="es-ES"/>
                        </w:rPr>
                        <w:t>39</w:t>
                      </w:r>
                      <w:r w:rsidR="00463A6B">
                        <w:rPr>
                          <w:rFonts w:asciiTheme="minorHAnsi" w:hAnsiTheme="minorHAnsi"/>
                          <w:color w:val="FFFFFF" w:themeColor="background1"/>
                          <w:sz w:val="22"/>
                          <w:lang w:val="es-ES"/>
                        </w:rPr>
                        <w:t>2</w:t>
                      </w:r>
                    </w:p>
                    <w:p w14:paraId="4BC71096" w14:textId="2361AFB0" w:rsidR="00E10040" w:rsidRPr="00C25ADB" w:rsidRDefault="004446B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E10040" w:rsidRPr="00C25ADB">
                        <w:rPr>
                          <w:rFonts w:asciiTheme="minorHAnsi" w:hAnsiTheme="minorHAnsi"/>
                          <w:color w:val="FFFFFF" w:themeColor="background1"/>
                          <w:sz w:val="22"/>
                          <w:lang w:val="es-PA"/>
                        </w:rPr>
                        <w:t xml:space="preserve"> 202</w:t>
                      </w:r>
                      <w:r w:rsidR="008F4A54">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1AFCF857"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4446BE">
                              <w:rPr>
                                <w:rFonts w:ascii="Cambria" w:hAnsi="Cambria"/>
                                <w:color w:val="0D0D0D" w:themeColor="text1" w:themeTint="F2"/>
                                <w:sz w:val="18"/>
                                <w:szCs w:val="22"/>
                                <w:lang w:val="es-ES"/>
                              </w:rPr>
                              <w:t>30</w:t>
                            </w:r>
                            <w:r w:rsidRPr="00E10040">
                              <w:rPr>
                                <w:rFonts w:ascii="Cambria" w:hAnsi="Cambria"/>
                                <w:color w:val="0D0D0D" w:themeColor="text1" w:themeTint="F2"/>
                                <w:sz w:val="18"/>
                                <w:szCs w:val="22"/>
                                <w:lang w:val="es-ES"/>
                              </w:rPr>
                              <w:t xml:space="preserve"> de </w:t>
                            </w:r>
                            <w:r w:rsidR="004446BE">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8F4A54">
                              <w:rPr>
                                <w:rFonts w:ascii="Cambria" w:hAnsi="Cambria"/>
                                <w:color w:val="0D0D0D" w:themeColor="text1" w:themeTint="F2"/>
                                <w:sz w:val="18"/>
                                <w:szCs w:val="22"/>
                                <w:lang w:val="es-ES"/>
                              </w:rPr>
                              <w:t>2</w:t>
                            </w:r>
                            <w:r w:rsidR="004446BE">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1AFCF857"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4446BE">
                        <w:rPr>
                          <w:rFonts w:ascii="Cambria" w:hAnsi="Cambria"/>
                          <w:color w:val="0D0D0D" w:themeColor="text1" w:themeTint="F2"/>
                          <w:sz w:val="18"/>
                          <w:szCs w:val="22"/>
                          <w:lang w:val="es-ES"/>
                        </w:rPr>
                        <w:t>30</w:t>
                      </w:r>
                      <w:r w:rsidRPr="00E10040">
                        <w:rPr>
                          <w:rFonts w:ascii="Cambria" w:hAnsi="Cambria"/>
                          <w:color w:val="0D0D0D" w:themeColor="text1" w:themeTint="F2"/>
                          <w:sz w:val="18"/>
                          <w:szCs w:val="22"/>
                          <w:lang w:val="es-ES"/>
                        </w:rPr>
                        <w:t xml:space="preserve"> de </w:t>
                      </w:r>
                      <w:r w:rsidR="004446BE">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8F4A54">
                        <w:rPr>
                          <w:rFonts w:ascii="Cambria" w:hAnsi="Cambria"/>
                          <w:color w:val="0D0D0D" w:themeColor="text1" w:themeTint="F2"/>
                          <w:sz w:val="18"/>
                          <w:szCs w:val="22"/>
                          <w:lang w:val="es-ES"/>
                        </w:rPr>
                        <w:t>2</w:t>
                      </w:r>
                      <w:r w:rsidR="004446BE">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49BF5B70"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5A4E4B">
                              <w:rPr>
                                <w:rFonts w:ascii="Cambria" w:hAnsi="Cambria"/>
                                <w:color w:val="595959" w:themeColor="text1" w:themeTint="A6"/>
                                <w:sz w:val="18"/>
                                <w:szCs w:val="18"/>
                                <w:lang w:val="pt-BR"/>
                              </w:rPr>
                              <w:t xml:space="preserve">Informe No. </w:t>
                            </w:r>
                            <w:r w:rsidR="00F70DD4" w:rsidRPr="00F70DD4">
                              <w:rPr>
                                <w:rFonts w:ascii="Cambria" w:hAnsi="Cambria"/>
                                <w:color w:val="595959" w:themeColor="text1" w:themeTint="A6"/>
                                <w:sz w:val="18"/>
                                <w:szCs w:val="18"/>
                                <w:lang w:val="pt-BR"/>
                              </w:rPr>
                              <w:t>383</w:t>
                            </w:r>
                            <w:r w:rsidRPr="00F70DD4">
                              <w:rPr>
                                <w:rFonts w:ascii="Cambria" w:hAnsi="Cambria"/>
                                <w:color w:val="595959" w:themeColor="text1" w:themeTint="A6"/>
                                <w:sz w:val="18"/>
                                <w:szCs w:val="18"/>
                                <w:lang w:val="pt-BR"/>
                              </w:rPr>
                              <w:t>/</w:t>
                            </w:r>
                            <w:r w:rsidR="00196636" w:rsidRPr="00F70DD4">
                              <w:rPr>
                                <w:rFonts w:ascii="Cambria" w:hAnsi="Cambria"/>
                                <w:color w:val="595959" w:themeColor="text1" w:themeTint="A6"/>
                                <w:sz w:val="18"/>
                                <w:szCs w:val="18"/>
                                <w:lang w:val="pt-BR"/>
                              </w:rPr>
                              <w:t>2</w:t>
                            </w:r>
                            <w:r w:rsidR="008F4A54" w:rsidRPr="00F70DD4">
                              <w:rPr>
                                <w:rFonts w:ascii="Cambria" w:hAnsi="Cambria"/>
                                <w:color w:val="595959" w:themeColor="text1" w:themeTint="A6"/>
                                <w:sz w:val="18"/>
                                <w:szCs w:val="18"/>
                                <w:lang w:val="pt-BR"/>
                              </w:rPr>
                              <w:t>2</w:t>
                            </w:r>
                            <w:r w:rsidRPr="00F70DD4">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196636">
                              <w:rPr>
                                <w:rFonts w:ascii="Cambria" w:hAnsi="Cambria"/>
                                <w:color w:val="595959" w:themeColor="text1" w:themeTint="A6"/>
                                <w:sz w:val="18"/>
                                <w:szCs w:val="18"/>
                                <w:lang w:val="es-VE"/>
                              </w:rPr>
                              <w:t>2276-12</w:t>
                            </w:r>
                            <w:r w:rsidRPr="00281A45">
                              <w:rPr>
                                <w:rFonts w:ascii="Cambria" w:hAnsi="Cambria"/>
                                <w:color w:val="595959" w:themeColor="text1" w:themeTint="A6"/>
                                <w:sz w:val="18"/>
                                <w:szCs w:val="18"/>
                                <w:lang w:val="es-VE"/>
                              </w:rPr>
                              <w:t xml:space="preserve">. Admisibilidad. </w:t>
                            </w:r>
                            <w:r w:rsidR="00196636">
                              <w:rPr>
                                <w:rFonts w:ascii="Cambria" w:hAnsi="Cambria"/>
                                <w:color w:val="595959" w:themeColor="text1" w:themeTint="A6"/>
                                <w:sz w:val="18"/>
                                <w:szCs w:val="18"/>
                                <w:lang w:val="es-VE"/>
                              </w:rPr>
                              <w:t>Juan Lucas Juan</w:t>
                            </w:r>
                            <w:r w:rsidRPr="00E10040">
                              <w:rPr>
                                <w:rFonts w:ascii="Cambria" w:hAnsi="Cambria"/>
                                <w:color w:val="595959" w:themeColor="text1" w:themeTint="A6"/>
                                <w:sz w:val="18"/>
                                <w:szCs w:val="18"/>
                                <w:lang w:val="es-ES_tradnl"/>
                              </w:rPr>
                              <w:t xml:space="preserve">. </w:t>
                            </w:r>
                            <w:r w:rsidR="00196636">
                              <w:rPr>
                                <w:rFonts w:ascii="Cambria" w:hAnsi="Cambria"/>
                                <w:color w:val="595959" w:themeColor="text1" w:themeTint="A6"/>
                                <w:sz w:val="18"/>
                                <w:szCs w:val="18"/>
                                <w:lang w:val="es-ES_tradnl"/>
                              </w:rPr>
                              <w:t>Guatemala</w:t>
                            </w:r>
                            <w:r w:rsidRPr="00E10040">
                              <w:rPr>
                                <w:rFonts w:ascii="Cambria" w:hAnsi="Cambria"/>
                                <w:color w:val="595959" w:themeColor="text1" w:themeTint="A6"/>
                                <w:sz w:val="18"/>
                                <w:szCs w:val="18"/>
                                <w:lang w:val="es-ES_tradnl"/>
                              </w:rPr>
                              <w:t xml:space="preserve">. </w:t>
                            </w:r>
                            <w:r w:rsidR="00F70DD4">
                              <w:rPr>
                                <w:rFonts w:ascii="Cambria" w:hAnsi="Cambria"/>
                                <w:color w:val="595959" w:themeColor="text1" w:themeTint="A6"/>
                                <w:sz w:val="18"/>
                                <w:szCs w:val="18"/>
                                <w:lang w:val="es-ES"/>
                              </w:rPr>
                              <w:t>30 de abril de 2022</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F235F" w14:textId="49BF5B70"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5A4E4B">
                        <w:rPr>
                          <w:rFonts w:ascii="Cambria" w:hAnsi="Cambria"/>
                          <w:color w:val="595959" w:themeColor="text1" w:themeTint="A6"/>
                          <w:sz w:val="18"/>
                          <w:szCs w:val="18"/>
                          <w:lang w:val="pt-BR"/>
                        </w:rPr>
                        <w:t xml:space="preserve">Informe No. </w:t>
                      </w:r>
                      <w:r w:rsidR="00F70DD4" w:rsidRPr="00F70DD4">
                        <w:rPr>
                          <w:rFonts w:ascii="Cambria" w:hAnsi="Cambria"/>
                          <w:color w:val="595959" w:themeColor="text1" w:themeTint="A6"/>
                          <w:sz w:val="18"/>
                          <w:szCs w:val="18"/>
                          <w:lang w:val="pt-BR"/>
                        </w:rPr>
                        <w:t>383</w:t>
                      </w:r>
                      <w:r w:rsidRPr="00F70DD4">
                        <w:rPr>
                          <w:rFonts w:ascii="Cambria" w:hAnsi="Cambria"/>
                          <w:color w:val="595959" w:themeColor="text1" w:themeTint="A6"/>
                          <w:sz w:val="18"/>
                          <w:szCs w:val="18"/>
                          <w:lang w:val="pt-BR"/>
                        </w:rPr>
                        <w:t>/</w:t>
                      </w:r>
                      <w:r w:rsidR="00196636" w:rsidRPr="00F70DD4">
                        <w:rPr>
                          <w:rFonts w:ascii="Cambria" w:hAnsi="Cambria"/>
                          <w:color w:val="595959" w:themeColor="text1" w:themeTint="A6"/>
                          <w:sz w:val="18"/>
                          <w:szCs w:val="18"/>
                          <w:lang w:val="pt-BR"/>
                        </w:rPr>
                        <w:t>2</w:t>
                      </w:r>
                      <w:r w:rsidR="008F4A54" w:rsidRPr="00F70DD4">
                        <w:rPr>
                          <w:rFonts w:ascii="Cambria" w:hAnsi="Cambria"/>
                          <w:color w:val="595959" w:themeColor="text1" w:themeTint="A6"/>
                          <w:sz w:val="18"/>
                          <w:szCs w:val="18"/>
                          <w:lang w:val="pt-BR"/>
                        </w:rPr>
                        <w:t>2</w:t>
                      </w:r>
                      <w:r w:rsidRPr="00F70DD4">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196636">
                        <w:rPr>
                          <w:rFonts w:ascii="Cambria" w:hAnsi="Cambria"/>
                          <w:color w:val="595959" w:themeColor="text1" w:themeTint="A6"/>
                          <w:sz w:val="18"/>
                          <w:szCs w:val="18"/>
                          <w:lang w:val="es-VE"/>
                        </w:rPr>
                        <w:t>2276-12</w:t>
                      </w:r>
                      <w:r w:rsidRPr="00281A45">
                        <w:rPr>
                          <w:rFonts w:ascii="Cambria" w:hAnsi="Cambria"/>
                          <w:color w:val="595959" w:themeColor="text1" w:themeTint="A6"/>
                          <w:sz w:val="18"/>
                          <w:szCs w:val="18"/>
                          <w:lang w:val="es-VE"/>
                        </w:rPr>
                        <w:t xml:space="preserve">. Admisibilidad. </w:t>
                      </w:r>
                      <w:r w:rsidR="00196636">
                        <w:rPr>
                          <w:rFonts w:ascii="Cambria" w:hAnsi="Cambria"/>
                          <w:color w:val="595959" w:themeColor="text1" w:themeTint="A6"/>
                          <w:sz w:val="18"/>
                          <w:szCs w:val="18"/>
                          <w:lang w:val="es-VE"/>
                        </w:rPr>
                        <w:t>Juan Lucas Juan</w:t>
                      </w:r>
                      <w:r w:rsidRPr="00E10040">
                        <w:rPr>
                          <w:rFonts w:ascii="Cambria" w:hAnsi="Cambria"/>
                          <w:color w:val="595959" w:themeColor="text1" w:themeTint="A6"/>
                          <w:sz w:val="18"/>
                          <w:szCs w:val="18"/>
                          <w:lang w:val="es-ES_tradnl"/>
                        </w:rPr>
                        <w:t xml:space="preserve">. </w:t>
                      </w:r>
                      <w:r w:rsidR="00196636">
                        <w:rPr>
                          <w:rFonts w:ascii="Cambria" w:hAnsi="Cambria"/>
                          <w:color w:val="595959" w:themeColor="text1" w:themeTint="A6"/>
                          <w:sz w:val="18"/>
                          <w:szCs w:val="18"/>
                          <w:lang w:val="es-ES_tradnl"/>
                        </w:rPr>
                        <w:t>Guatemala</w:t>
                      </w:r>
                      <w:r w:rsidRPr="00E10040">
                        <w:rPr>
                          <w:rFonts w:ascii="Cambria" w:hAnsi="Cambria"/>
                          <w:color w:val="595959" w:themeColor="text1" w:themeTint="A6"/>
                          <w:sz w:val="18"/>
                          <w:szCs w:val="18"/>
                          <w:lang w:val="es-ES_tradnl"/>
                        </w:rPr>
                        <w:t xml:space="preserve">. </w:t>
                      </w:r>
                      <w:r w:rsidR="00F70DD4">
                        <w:rPr>
                          <w:rFonts w:ascii="Cambria" w:hAnsi="Cambria"/>
                          <w:color w:val="595959" w:themeColor="text1" w:themeTint="A6"/>
                          <w:sz w:val="18"/>
                          <w:szCs w:val="18"/>
                          <w:lang w:val="es-ES"/>
                        </w:rPr>
                        <w:t>30 de abril de 2022</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777777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E10040" w:rsidRDefault="00E10040" w:rsidP="00E10040">
      <w:pPr>
        <w:tabs>
          <w:tab w:val="center" w:pos="5400"/>
        </w:tabs>
        <w:suppressAutoHyphens/>
        <w:jc w:val="center"/>
        <w:rPr>
          <w:rFonts w:ascii="Cambria" w:hAnsi="Cambria"/>
          <w:b/>
          <w:sz w:val="20"/>
          <w:lang w:val="es-ES_tradnl"/>
        </w:rPr>
        <w:sectPr w:rsidR="00E10040" w:rsidRPr="00E10040"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2D6337">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6209AB6" w:rsidR="00E10040" w:rsidRPr="00E10040" w:rsidRDefault="00196636" w:rsidP="00283E0A">
            <w:pPr>
              <w:jc w:val="both"/>
              <w:rPr>
                <w:rFonts w:ascii="Cambria" w:hAnsi="Cambria"/>
                <w:bCs/>
                <w:sz w:val="20"/>
                <w:szCs w:val="20"/>
              </w:rPr>
            </w:pPr>
            <w:r>
              <w:rPr>
                <w:rFonts w:ascii="Cambria" w:hAnsi="Cambria"/>
                <w:bCs/>
                <w:sz w:val="20"/>
                <w:szCs w:val="20"/>
              </w:rPr>
              <w:t>Grupo de Apoyo Mutuo</w:t>
            </w:r>
          </w:p>
        </w:tc>
      </w:tr>
      <w:tr w:rsidR="00E10040" w:rsidRPr="00E10040" w14:paraId="410FEBFE" w14:textId="77777777" w:rsidTr="002D6337">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2E1674" w:rsidP="00283E0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8F4A54">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41EE2FE0" w:rsidR="00E10040" w:rsidRPr="00E10040" w:rsidRDefault="00196636" w:rsidP="00283E0A">
            <w:pPr>
              <w:jc w:val="both"/>
              <w:rPr>
                <w:rFonts w:ascii="Cambria" w:hAnsi="Cambria"/>
                <w:bCs/>
                <w:sz w:val="20"/>
                <w:szCs w:val="20"/>
              </w:rPr>
            </w:pPr>
            <w:r>
              <w:rPr>
                <w:rFonts w:ascii="Cambria" w:hAnsi="Cambria"/>
                <w:bCs/>
                <w:sz w:val="20"/>
                <w:szCs w:val="20"/>
              </w:rPr>
              <w:t>Juan Lucas Juan</w:t>
            </w:r>
          </w:p>
        </w:tc>
      </w:tr>
      <w:tr w:rsidR="00E10040" w:rsidRPr="00E10040" w14:paraId="19A873C8" w14:textId="77777777" w:rsidTr="002D6337">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130F3A12" w:rsidR="00E10040" w:rsidRPr="00E10040" w:rsidRDefault="00196636" w:rsidP="00283E0A">
            <w:pPr>
              <w:jc w:val="both"/>
              <w:rPr>
                <w:rFonts w:ascii="Cambria" w:hAnsi="Cambria"/>
                <w:bCs/>
                <w:sz w:val="20"/>
                <w:szCs w:val="20"/>
              </w:rPr>
            </w:pPr>
            <w:r>
              <w:rPr>
                <w:rFonts w:ascii="Cambria" w:hAnsi="Cambria"/>
                <w:bCs/>
                <w:sz w:val="20"/>
                <w:szCs w:val="20"/>
              </w:rPr>
              <w:t>Guatemala</w:t>
            </w:r>
            <w:r w:rsidR="00E10040" w:rsidRPr="00E10040">
              <w:rPr>
                <w:rStyle w:val="FootnoteReference"/>
                <w:rFonts w:ascii="Cambria" w:hAnsi="Cambria"/>
                <w:bCs/>
                <w:sz w:val="20"/>
                <w:szCs w:val="20"/>
              </w:rPr>
              <w:footnoteReference w:id="1"/>
            </w:r>
          </w:p>
        </w:tc>
      </w:tr>
      <w:tr w:rsidR="00E10040" w:rsidRPr="00AA068B" w14:paraId="6848EE3C" w14:textId="77777777" w:rsidTr="002D6337">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36BD0F8F" w:rsidR="00E10040" w:rsidRPr="00E10040" w:rsidRDefault="00196636" w:rsidP="00283E0A">
            <w:pPr>
              <w:jc w:val="both"/>
              <w:rPr>
                <w:rFonts w:ascii="Cambria" w:hAnsi="Cambria"/>
                <w:bCs/>
                <w:sz w:val="20"/>
                <w:szCs w:val="20"/>
              </w:rPr>
            </w:pPr>
            <w:r>
              <w:rPr>
                <w:rFonts w:ascii="Cambria" w:hAnsi="Cambria"/>
                <w:bCs/>
                <w:sz w:val="20"/>
                <w:szCs w:val="20"/>
              </w:rPr>
              <w:t>Artículo 5 (integridad personal), 8 (garantías judiciales) y 25 (protección judicial) de la Convención Americana sobre Derechos Humanos</w:t>
            </w:r>
            <w:r w:rsidR="00B170C0">
              <w:rPr>
                <w:rStyle w:val="FootnoteReference"/>
                <w:rFonts w:ascii="Cambria" w:hAnsi="Cambria"/>
                <w:bCs/>
                <w:sz w:val="20"/>
                <w:szCs w:val="20"/>
              </w:rPr>
              <w:footnoteReference w:id="2"/>
            </w:r>
            <w:r w:rsidR="00281A45">
              <w:rPr>
                <w:rFonts w:ascii="Cambria" w:hAnsi="Cambria"/>
                <w:bCs/>
                <w:sz w:val="20"/>
                <w:szCs w:val="20"/>
              </w:rPr>
              <w:t xml:space="preserve"> </w:t>
            </w:r>
            <w:r>
              <w:rPr>
                <w:rFonts w:ascii="Cambria" w:hAnsi="Cambria"/>
                <w:bCs/>
                <w:sz w:val="20"/>
                <w:szCs w:val="20"/>
              </w:rPr>
              <w:t xml:space="preserve">en relación </w:t>
            </w:r>
            <w:r w:rsidR="005E1B1F">
              <w:rPr>
                <w:rFonts w:ascii="Cambria" w:hAnsi="Cambria"/>
                <w:bCs/>
                <w:sz w:val="20"/>
                <w:szCs w:val="20"/>
              </w:rPr>
              <w:t>el</w:t>
            </w:r>
            <w:r>
              <w:rPr>
                <w:rFonts w:ascii="Cambria" w:hAnsi="Cambria"/>
                <w:bCs/>
                <w:sz w:val="20"/>
                <w:szCs w:val="20"/>
              </w:rPr>
              <w:t xml:space="preserve"> artículo</w:t>
            </w:r>
            <w:r w:rsidR="005E1B1F">
              <w:rPr>
                <w:rFonts w:ascii="Cambria" w:hAnsi="Cambria"/>
                <w:bCs/>
                <w:sz w:val="20"/>
                <w:szCs w:val="20"/>
              </w:rPr>
              <w:t xml:space="preserve"> </w:t>
            </w:r>
            <w:r>
              <w:rPr>
                <w:rFonts w:ascii="Cambria" w:hAnsi="Cambria"/>
                <w:bCs/>
                <w:sz w:val="20"/>
                <w:szCs w:val="20"/>
              </w:rPr>
              <w:t>1.1 del mismo instrumento</w:t>
            </w:r>
            <w:r>
              <w:rPr>
                <w:rFonts w:ascii="Cambria" w:hAnsi="Cambria"/>
                <w:bCs/>
                <w:sz w:val="20"/>
                <w:szCs w:val="20"/>
                <w:lang w:val="es-VE"/>
              </w:rPr>
              <w:t>; y artículo 1 y 2 de la Convención Interamericana para Prevenir y Sancionar la Tortura</w:t>
            </w:r>
            <w:r w:rsidR="005A4E4B">
              <w:rPr>
                <w:rStyle w:val="FootnoteReference"/>
                <w:rFonts w:ascii="Cambria" w:hAnsi="Cambria"/>
                <w:bCs/>
                <w:sz w:val="20"/>
                <w:szCs w:val="20"/>
                <w:lang w:val="es-VE"/>
              </w:rPr>
              <w:footnoteReference w:id="3"/>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10040" w:rsidRPr="00E10040" w14:paraId="12459712" w14:textId="77777777" w:rsidTr="002D6337">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647" w:type="dxa"/>
            <w:vAlign w:val="center"/>
          </w:tcPr>
          <w:p w14:paraId="66B3941A" w14:textId="3107FA8F" w:rsidR="00E10040" w:rsidRPr="00E10040" w:rsidRDefault="00196636" w:rsidP="00283E0A">
            <w:pPr>
              <w:jc w:val="both"/>
              <w:rPr>
                <w:rFonts w:ascii="Cambria" w:hAnsi="Cambria"/>
                <w:bCs/>
                <w:sz w:val="20"/>
                <w:szCs w:val="20"/>
              </w:rPr>
            </w:pPr>
            <w:r>
              <w:rPr>
                <w:rFonts w:ascii="Cambria" w:hAnsi="Cambria"/>
                <w:bCs/>
                <w:sz w:val="20"/>
                <w:szCs w:val="20"/>
              </w:rPr>
              <w:t>13 de diciembre de 2012</w:t>
            </w:r>
          </w:p>
        </w:tc>
      </w:tr>
      <w:tr w:rsidR="00E10040" w:rsidRPr="00196636" w14:paraId="07F7898F" w14:textId="77777777" w:rsidTr="002D6337">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647" w:type="dxa"/>
            <w:vAlign w:val="center"/>
          </w:tcPr>
          <w:p w14:paraId="1969B954" w14:textId="50F45B8A" w:rsidR="00E10040" w:rsidRPr="00E10040" w:rsidRDefault="00196636" w:rsidP="00283E0A">
            <w:pPr>
              <w:jc w:val="both"/>
              <w:rPr>
                <w:rFonts w:ascii="Cambria" w:hAnsi="Cambria"/>
                <w:bCs/>
                <w:sz w:val="20"/>
                <w:szCs w:val="20"/>
              </w:rPr>
            </w:pPr>
            <w:r>
              <w:rPr>
                <w:rFonts w:ascii="Cambria" w:hAnsi="Cambria"/>
                <w:bCs/>
                <w:sz w:val="20"/>
                <w:szCs w:val="20"/>
              </w:rPr>
              <w:t>24 de octubre de 2016</w:t>
            </w:r>
          </w:p>
        </w:tc>
      </w:tr>
      <w:tr w:rsidR="00E10040" w:rsidRPr="00196636" w14:paraId="3D9B5327" w14:textId="77777777" w:rsidTr="002D6337">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647" w:type="dxa"/>
            <w:vAlign w:val="center"/>
          </w:tcPr>
          <w:p w14:paraId="42331AE3" w14:textId="08A15B67" w:rsidR="00E10040" w:rsidRPr="00E10040" w:rsidRDefault="00196636" w:rsidP="00283E0A">
            <w:pPr>
              <w:jc w:val="both"/>
              <w:rPr>
                <w:rFonts w:ascii="Cambria" w:hAnsi="Cambria"/>
                <w:bCs/>
                <w:sz w:val="20"/>
                <w:szCs w:val="20"/>
              </w:rPr>
            </w:pPr>
            <w:r>
              <w:rPr>
                <w:rFonts w:ascii="Cambria" w:hAnsi="Cambria"/>
                <w:bCs/>
                <w:sz w:val="20"/>
                <w:szCs w:val="20"/>
              </w:rPr>
              <w:t>8 de agosto de 2018</w:t>
            </w:r>
          </w:p>
        </w:tc>
      </w:tr>
      <w:tr w:rsidR="00E10040" w:rsidRPr="00E10040" w14:paraId="3690A4D4" w14:textId="77777777" w:rsidTr="002D6337">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647" w:type="dxa"/>
            <w:vAlign w:val="center"/>
          </w:tcPr>
          <w:p w14:paraId="2DB5E7F6" w14:textId="6C0894DA" w:rsidR="00E10040" w:rsidRPr="00E10040" w:rsidRDefault="00196636" w:rsidP="00283E0A">
            <w:pPr>
              <w:jc w:val="both"/>
              <w:rPr>
                <w:rFonts w:ascii="Cambria" w:hAnsi="Cambria"/>
                <w:bCs/>
                <w:sz w:val="20"/>
                <w:szCs w:val="20"/>
              </w:rPr>
            </w:pPr>
            <w:r>
              <w:rPr>
                <w:rFonts w:ascii="Cambria" w:hAnsi="Cambria"/>
                <w:bCs/>
                <w:sz w:val="20"/>
                <w:szCs w:val="20"/>
              </w:rPr>
              <w:t>4 de diciembre de 2018</w:t>
            </w:r>
          </w:p>
        </w:tc>
      </w:tr>
      <w:tr w:rsidR="00E10040" w:rsidRPr="00196636" w14:paraId="06D7C5BC" w14:textId="77777777" w:rsidTr="002D6337">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647" w:type="dxa"/>
            <w:vAlign w:val="center"/>
          </w:tcPr>
          <w:p w14:paraId="175083AA" w14:textId="0E1C7626" w:rsidR="00E10040" w:rsidRPr="00E10040" w:rsidRDefault="00196636" w:rsidP="00283E0A">
            <w:pPr>
              <w:jc w:val="both"/>
              <w:rPr>
                <w:rFonts w:ascii="Cambria" w:hAnsi="Cambria"/>
                <w:bCs/>
                <w:sz w:val="20"/>
                <w:szCs w:val="20"/>
              </w:rPr>
            </w:pPr>
            <w:r>
              <w:rPr>
                <w:rFonts w:ascii="Cambria" w:hAnsi="Cambria"/>
                <w:bCs/>
                <w:sz w:val="20"/>
                <w:szCs w:val="20"/>
              </w:rPr>
              <w:t>3 de octubre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E10040" w:rsidRPr="00E10040" w14:paraId="07EA4CAC" w14:textId="77777777" w:rsidTr="00283E0A">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83E0A">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52F5D001" w:rsidR="00E10040" w:rsidRPr="00E10040" w:rsidRDefault="00196636" w:rsidP="00283E0A">
            <w:pPr>
              <w:rPr>
                <w:rFonts w:ascii="Cambria" w:hAnsi="Cambria"/>
                <w:bCs/>
                <w:sz w:val="20"/>
                <w:szCs w:val="20"/>
              </w:rPr>
            </w:pPr>
            <w:r>
              <w:rPr>
                <w:rFonts w:ascii="Cambria" w:hAnsi="Cambria"/>
                <w:bCs/>
                <w:sz w:val="20"/>
                <w:szCs w:val="20"/>
              </w:rPr>
              <w:t>Sí</w:t>
            </w:r>
          </w:p>
        </w:tc>
      </w:tr>
      <w:tr w:rsidR="00E10040" w:rsidRPr="00E10040" w14:paraId="18DFEB57" w14:textId="77777777" w:rsidTr="00283E0A">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42A6153F" w:rsidR="00E10040" w:rsidRPr="00E10040" w:rsidRDefault="00196636" w:rsidP="00283E0A">
            <w:pPr>
              <w:rPr>
                <w:rFonts w:ascii="Cambria" w:hAnsi="Cambria"/>
                <w:bCs/>
                <w:sz w:val="20"/>
                <w:szCs w:val="20"/>
              </w:rPr>
            </w:pPr>
            <w:r>
              <w:rPr>
                <w:rFonts w:ascii="Cambria" w:hAnsi="Cambria"/>
                <w:bCs/>
                <w:sz w:val="20"/>
                <w:szCs w:val="20"/>
              </w:rPr>
              <w:t>Sí</w:t>
            </w:r>
          </w:p>
        </w:tc>
      </w:tr>
      <w:tr w:rsidR="00E10040" w:rsidRPr="00E10040" w14:paraId="712688E1" w14:textId="77777777" w:rsidTr="00283E0A">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60A8F346" w:rsidR="00E10040" w:rsidRPr="00E10040" w:rsidRDefault="00196636" w:rsidP="00283E0A">
            <w:pPr>
              <w:rPr>
                <w:rFonts w:ascii="Cambria" w:hAnsi="Cambria"/>
                <w:bCs/>
                <w:sz w:val="20"/>
                <w:szCs w:val="20"/>
              </w:rPr>
            </w:pPr>
            <w:r>
              <w:rPr>
                <w:rFonts w:ascii="Cambria" w:hAnsi="Cambria"/>
                <w:bCs/>
                <w:sz w:val="20"/>
                <w:szCs w:val="20"/>
              </w:rPr>
              <w:t>Sí</w:t>
            </w:r>
          </w:p>
        </w:tc>
      </w:tr>
      <w:tr w:rsidR="00E10040" w:rsidRPr="00AA068B" w14:paraId="36A0855A" w14:textId="77777777" w:rsidTr="00283E0A">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03762307" w:rsidR="00E10040" w:rsidRPr="00E10040" w:rsidRDefault="00196636" w:rsidP="00283E0A">
            <w:pPr>
              <w:jc w:val="both"/>
              <w:rPr>
                <w:rFonts w:ascii="Cambria" w:hAnsi="Cambria"/>
                <w:bCs/>
                <w:sz w:val="20"/>
                <w:szCs w:val="20"/>
              </w:rPr>
            </w:pPr>
            <w:r>
              <w:rPr>
                <w:rFonts w:ascii="Cambria" w:hAnsi="Cambria"/>
                <w:bCs/>
                <w:sz w:val="20"/>
                <w:szCs w:val="20"/>
              </w:rPr>
              <w:t xml:space="preserve">Sí, Convención Americana (depósito de instrumento de ratificación </w:t>
            </w:r>
            <w:r w:rsidR="00AC2917">
              <w:rPr>
                <w:rFonts w:ascii="Cambria" w:hAnsi="Cambria"/>
                <w:bCs/>
                <w:sz w:val="20"/>
                <w:szCs w:val="20"/>
              </w:rPr>
              <w:t xml:space="preserve">realizado el 25 de mayo de 1978) y Convención Interamericana </w:t>
            </w:r>
            <w:r w:rsidR="005A4E4B">
              <w:rPr>
                <w:rFonts w:ascii="Cambria" w:hAnsi="Cambria"/>
                <w:bCs/>
                <w:sz w:val="20"/>
                <w:szCs w:val="20"/>
              </w:rPr>
              <w:t>contra</w:t>
            </w:r>
            <w:r w:rsidR="00AC2917" w:rsidRPr="00686E41">
              <w:rPr>
                <w:rFonts w:ascii="Cambria" w:hAnsi="Cambria"/>
                <w:bCs/>
                <w:sz w:val="20"/>
                <w:szCs w:val="20"/>
              </w:rPr>
              <w:t xml:space="preserve"> la Tortura (depósito de instrumento de ratificación realizado el 21 de enero de 1987)</w:t>
            </w:r>
          </w:p>
        </w:tc>
      </w:tr>
    </w:tbl>
    <w:p w14:paraId="472890AE" w14:textId="5A3EFB12" w:rsidR="00E10040" w:rsidRPr="00E10040" w:rsidRDefault="00E10040" w:rsidP="005A4E4B">
      <w:pPr>
        <w:spacing w:before="240" w:after="240"/>
        <w:ind w:left="1440" w:hanging="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10040" w:rsidRPr="00196636" w14:paraId="10DAFB6F" w14:textId="77777777" w:rsidTr="00283E0A">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7348A06E" w:rsidR="00E10040" w:rsidRPr="00E10040" w:rsidRDefault="00AC2917" w:rsidP="00283E0A">
            <w:pPr>
              <w:jc w:val="both"/>
              <w:rPr>
                <w:rFonts w:ascii="Cambria" w:hAnsi="Cambria"/>
                <w:bCs/>
                <w:sz w:val="20"/>
                <w:szCs w:val="20"/>
              </w:rPr>
            </w:pPr>
            <w:r>
              <w:rPr>
                <w:rFonts w:ascii="Cambria" w:hAnsi="Cambria"/>
                <w:bCs/>
                <w:sz w:val="20"/>
                <w:szCs w:val="20"/>
              </w:rPr>
              <w:t>No</w:t>
            </w:r>
          </w:p>
        </w:tc>
      </w:tr>
      <w:tr w:rsidR="00E10040" w:rsidRPr="00AA068B" w14:paraId="3CD13DD0" w14:textId="77777777" w:rsidTr="00283E0A">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83E0A">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567FAA29" w:rsidR="00E10040" w:rsidRPr="00E10040" w:rsidRDefault="00AC2917" w:rsidP="00283E0A">
            <w:pPr>
              <w:jc w:val="both"/>
              <w:rPr>
                <w:rFonts w:ascii="Cambria" w:hAnsi="Cambria"/>
                <w:bCs/>
                <w:sz w:val="20"/>
                <w:szCs w:val="20"/>
              </w:rPr>
            </w:pPr>
            <w:r w:rsidRPr="00021D95">
              <w:rPr>
                <w:rFonts w:ascii="Cambria" w:hAnsi="Cambria"/>
                <w:bCs/>
                <w:sz w:val="20"/>
                <w:szCs w:val="20"/>
              </w:rPr>
              <w:t xml:space="preserve">Artículo 5 (integridad personal), </w:t>
            </w:r>
            <w:r w:rsidR="00021D95" w:rsidRPr="00021D95">
              <w:rPr>
                <w:rFonts w:ascii="Cambria" w:hAnsi="Cambria"/>
                <w:bCs/>
                <w:sz w:val="20"/>
                <w:szCs w:val="20"/>
              </w:rPr>
              <w:t xml:space="preserve">7 (libertad personal), </w:t>
            </w:r>
            <w:r w:rsidRPr="00021D95">
              <w:rPr>
                <w:rFonts w:ascii="Cambria" w:hAnsi="Cambria"/>
                <w:bCs/>
                <w:sz w:val="20"/>
                <w:szCs w:val="20"/>
              </w:rPr>
              <w:t xml:space="preserve">8 (garantías judiciales) y 25 (protección judicial) de la Convención Americana en relación </w:t>
            </w:r>
            <w:r w:rsidR="00021D95" w:rsidRPr="00021D95">
              <w:rPr>
                <w:rFonts w:ascii="Cambria" w:hAnsi="Cambria"/>
                <w:bCs/>
                <w:sz w:val="20"/>
                <w:szCs w:val="20"/>
              </w:rPr>
              <w:t xml:space="preserve">el </w:t>
            </w:r>
            <w:r w:rsidRPr="00021D95">
              <w:rPr>
                <w:rFonts w:ascii="Cambria" w:hAnsi="Cambria"/>
                <w:bCs/>
                <w:sz w:val="20"/>
                <w:szCs w:val="20"/>
              </w:rPr>
              <w:t>artículo</w:t>
            </w:r>
            <w:r w:rsidR="00021D95" w:rsidRPr="00021D95">
              <w:rPr>
                <w:rFonts w:ascii="Cambria" w:hAnsi="Cambria"/>
                <w:bCs/>
                <w:sz w:val="20"/>
                <w:szCs w:val="20"/>
              </w:rPr>
              <w:t xml:space="preserve"> </w:t>
            </w:r>
            <w:r w:rsidRPr="00021D95">
              <w:rPr>
                <w:rFonts w:ascii="Cambria" w:hAnsi="Cambria"/>
                <w:bCs/>
                <w:sz w:val="20"/>
                <w:szCs w:val="20"/>
              </w:rPr>
              <w:t>1.1 del mismo instrumento</w:t>
            </w:r>
            <w:r w:rsidRPr="00021D95">
              <w:rPr>
                <w:rFonts w:ascii="Cambria" w:hAnsi="Cambria"/>
                <w:bCs/>
                <w:sz w:val="20"/>
                <w:szCs w:val="20"/>
                <w:lang w:val="es-VE"/>
              </w:rPr>
              <w:t>; y artículo 1</w:t>
            </w:r>
            <w:r w:rsidR="00021D95" w:rsidRPr="00021D95">
              <w:rPr>
                <w:rFonts w:ascii="Cambria" w:hAnsi="Cambria"/>
                <w:bCs/>
                <w:sz w:val="20"/>
                <w:szCs w:val="20"/>
                <w:lang w:val="es-VE"/>
              </w:rPr>
              <w:t xml:space="preserve">, 6 y 8 </w:t>
            </w:r>
            <w:r w:rsidRPr="00021D95">
              <w:rPr>
                <w:rFonts w:ascii="Cambria" w:hAnsi="Cambria"/>
                <w:bCs/>
                <w:sz w:val="20"/>
                <w:szCs w:val="20"/>
                <w:lang w:val="es-VE"/>
              </w:rPr>
              <w:t xml:space="preserve">de la Convención Interamericana </w:t>
            </w:r>
            <w:r w:rsidR="005A4E4B">
              <w:rPr>
                <w:rFonts w:ascii="Cambria" w:hAnsi="Cambria"/>
                <w:bCs/>
                <w:sz w:val="20"/>
                <w:szCs w:val="20"/>
                <w:lang w:val="es-VE"/>
              </w:rPr>
              <w:t>contra</w:t>
            </w:r>
            <w:r w:rsidRPr="00021D95">
              <w:rPr>
                <w:rFonts w:ascii="Cambria" w:hAnsi="Cambria"/>
                <w:bCs/>
                <w:sz w:val="20"/>
                <w:szCs w:val="20"/>
                <w:lang w:val="es-VE"/>
              </w:rPr>
              <w:t xml:space="preserve"> la Tortura</w:t>
            </w:r>
          </w:p>
        </w:tc>
      </w:tr>
      <w:tr w:rsidR="00E10040" w:rsidRPr="00AA068B" w14:paraId="135E8DBF" w14:textId="77777777" w:rsidTr="00283E0A">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5BF24C55" w:rsidR="00E10040" w:rsidRPr="00E10040" w:rsidRDefault="00AC2917" w:rsidP="00283E0A">
            <w:pPr>
              <w:rPr>
                <w:rFonts w:ascii="Cambria" w:hAnsi="Cambria"/>
                <w:bCs/>
                <w:sz w:val="20"/>
                <w:szCs w:val="20"/>
              </w:rPr>
            </w:pPr>
            <w:r>
              <w:rPr>
                <w:rFonts w:ascii="Cambria" w:hAnsi="Cambria"/>
                <w:bCs/>
                <w:sz w:val="20"/>
                <w:szCs w:val="20"/>
              </w:rPr>
              <w:t>Sí, en los términos de la Sección VI</w:t>
            </w:r>
          </w:p>
        </w:tc>
      </w:tr>
      <w:tr w:rsidR="00E10040" w:rsidRPr="00AA068B" w14:paraId="3584D459" w14:textId="77777777" w:rsidTr="00283E0A">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83E0A">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54E573F0" w:rsidR="00E10040" w:rsidRPr="00E10040" w:rsidRDefault="00AC2917" w:rsidP="00283E0A">
            <w:pPr>
              <w:rPr>
                <w:rFonts w:ascii="Cambria" w:hAnsi="Cambria"/>
                <w:bCs/>
                <w:sz w:val="20"/>
                <w:szCs w:val="20"/>
              </w:rPr>
            </w:pPr>
            <w:r>
              <w:rPr>
                <w:rFonts w:ascii="Cambria" w:hAnsi="Cambria"/>
                <w:bCs/>
                <w:sz w:val="20"/>
                <w:szCs w:val="20"/>
              </w:rPr>
              <w:t>Sí, en los términos de la Sección VI</w:t>
            </w:r>
          </w:p>
        </w:tc>
      </w:tr>
    </w:tbl>
    <w:p w14:paraId="184E67E6" w14:textId="77777777" w:rsidR="005A4E4B" w:rsidRDefault="005A4E4B" w:rsidP="005A4E4B">
      <w:pPr>
        <w:ind w:firstLine="720"/>
        <w:jc w:val="both"/>
        <w:rPr>
          <w:rFonts w:ascii="Cambria" w:hAnsi="Cambria"/>
          <w:b/>
          <w:sz w:val="20"/>
          <w:szCs w:val="20"/>
          <w:lang w:val="es-UY"/>
        </w:rPr>
      </w:pPr>
    </w:p>
    <w:p w14:paraId="43D3366B" w14:textId="081BD5DC" w:rsidR="00E10040" w:rsidRPr="00E10040"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UY"/>
        </w:rPr>
      </w:pPr>
      <w:r>
        <w:rPr>
          <w:rFonts w:ascii="Cambria" w:hAnsi="Cambria"/>
          <w:b/>
          <w:sz w:val="20"/>
          <w:szCs w:val="20"/>
          <w:lang w:val="es-UY"/>
        </w:rPr>
        <w:br w:type="page"/>
      </w:r>
      <w:r>
        <w:rPr>
          <w:rFonts w:ascii="Cambria" w:hAnsi="Cambria"/>
          <w:b/>
          <w:sz w:val="20"/>
          <w:szCs w:val="20"/>
          <w:lang w:val="es-UY"/>
        </w:rPr>
        <w:lastRenderedPageBreak/>
        <w:tab/>
      </w:r>
      <w:r w:rsidR="00E10040" w:rsidRPr="00E10040">
        <w:rPr>
          <w:rFonts w:ascii="Cambria" w:hAnsi="Cambria"/>
          <w:b/>
          <w:sz w:val="20"/>
          <w:szCs w:val="20"/>
          <w:lang w:val="es-UY"/>
        </w:rPr>
        <w:t xml:space="preserve">V. </w:t>
      </w:r>
      <w:r w:rsidR="00E10040" w:rsidRPr="00E10040">
        <w:rPr>
          <w:rFonts w:ascii="Cambria" w:hAnsi="Cambria"/>
          <w:b/>
          <w:sz w:val="20"/>
          <w:szCs w:val="20"/>
          <w:lang w:val="es-UY"/>
        </w:rPr>
        <w:tab/>
        <w:t xml:space="preserve">HECHOS ALEGADOS </w:t>
      </w:r>
    </w:p>
    <w:p w14:paraId="1F3DD655" w14:textId="77777777" w:rsidR="005A4E4B" w:rsidRPr="005A4E4B"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8DB89C7" w14:textId="542FC7DB" w:rsidR="00E10040" w:rsidRPr="005A4E4B" w:rsidRDefault="005E1B1F"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 xml:space="preserve">La parte peticionaria </w:t>
      </w:r>
      <w:r w:rsidR="009006FA">
        <w:rPr>
          <w:sz w:val="20"/>
          <w:szCs w:val="20"/>
          <w:lang w:val="es-VE"/>
        </w:rPr>
        <w:t xml:space="preserve">denuncia que </w:t>
      </w:r>
      <w:r w:rsidR="009006FA" w:rsidRPr="00196636">
        <w:rPr>
          <w:sz w:val="20"/>
          <w:szCs w:val="20"/>
          <w:lang w:val="es-VE"/>
        </w:rPr>
        <w:t xml:space="preserve">Juan Lucas Juan, </w:t>
      </w:r>
      <w:r w:rsidR="009006FA">
        <w:rPr>
          <w:sz w:val="20"/>
          <w:szCs w:val="20"/>
          <w:lang w:val="es-VE"/>
        </w:rPr>
        <w:t xml:space="preserve">un joven agricultor de 20 </w:t>
      </w:r>
      <w:r w:rsidR="00746E3E">
        <w:rPr>
          <w:sz w:val="20"/>
          <w:szCs w:val="20"/>
          <w:lang w:val="es-VE"/>
        </w:rPr>
        <w:t>años</w:t>
      </w:r>
      <w:r w:rsidR="009006FA">
        <w:rPr>
          <w:sz w:val="20"/>
          <w:szCs w:val="20"/>
          <w:lang w:val="es-VE"/>
        </w:rPr>
        <w:t xml:space="preserve"> </w:t>
      </w:r>
      <w:r w:rsidR="00746E3E">
        <w:rPr>
          <w:sz w:val="20"/>
          <w:szCs w:val="20"/>
          <w:lang w:val="es-VE"/>
        </w:rPr>
        <w:t xml:space="preserve">(en adelante “la presunta víctima”) </w:t>
      </w:r>
      <w:r w:rsidR="009006FA">
        <w:rPr>
          <w:sz w:val="20"/>
          <w:szCs w:val="20"/>
          <w:lang w:val="es-VE"/>
        </w:rPr>
        <w:t xml:space="preserve">fue </w:t>
      </w:r>
      <w:r>
        <w:rPr>
          <w:sz w:val="20"/>
          <w:szCs w:val="20"/>
          <w:lang w:val="es-VE"/>
        </w:rPr>
        <w:t>deten</w:t>
      </w:r>
      <w:r w:rsidR="009006FA">
        <w:rPr>
          <w:sz w:val="20"/>
          <w:szCs w:val="20"/>
          <w:lang w:val="es-VE"/>
        </w:rPr>
        <w:t>ido y sometido a</w:t>
      </w:r>
      <w:r>
        <w:rPr>
          <w:sz w:val="20"/>
          <w:szCs w:val="20"/>
          <w:lang w:val="es-VE"/>
        </w:rPr>
        <w:t xml:space="preserve"> </w:t>
      </w:r>
      <w:r w:rsidR="00196636" w:rsidRPr="00196636">
        <w:rPr>
          <w:sz w:val="20"/>
          <w:szCs w:val="20"/>
          <w:lang w:val="es-VE"/>
        </w:rPr>
        <w:t>tortura</w:t>
      </w:r>
      <w:r>
        <w:rPr>
          <w:sz w:val="20"/>
          <w:szCs w:val="20"/>
          <w:lang w:val="es-VE"/>
        </w:rPr>
        <w:t xml:space="preserve"> y</w:t>
      </w:r>
      <w:r w:rsidR="00196636" w:rsidRPr="00196636">
        <w:rPr>
          <w:sz w:val="20"/>
          <w:szCs w:val="20"/>
          <w:lang w:val="es-VE"/>
        </w:rPr>
        <w:t xml:space="preserve"> tratos</w:t>
      </w:r>
      <w:r w:rsidR="00534F8D">
        <w:rPr>
          <w:sz w:val="20"/>
          <w:szCs w:val="20"/>
          <w:lang w:val="es-VE"/>
        </w:rPr>
        <w:t xml:space="preserve"> crueles, </w:t>
      </w:r>
      <w:r w:rsidR="00196636" w:rsidRPr="00196636">
        <w:rPr>
          <w:sz w:val="20"/>
          <w:szCs w:val="20"/>
          <w:lang w:val="es-VE"/>
        </w:rPr>
        <w:t>inhumanos y degradantes</w:t>
      </w:r>
      <w:r>
        <w:rPr>
          <w:sz w:val="20"/>
          <w:szCs w:val="20"/>
          <w:lang w:val="es-VE"/>
        </w:rPr>
        <w:t xml:space="preserve"> </w:t>
      </w:r>
      <w:r w:rsidR="009006FA">
        <w:rPr>
          <w:sz w:val="20"/>
          <w:szCs w:val="20"/>
          <w:lang w:val="es-VE"/>
        </w:rPr>
        <w:t>en un destacamento</w:t>
      </w:r>
      <w:r w:rsidR="00196636" w:rsidRPr="00196636">
        <w:rPr>
          <w:sz w:val="20"/>
          <w:szCs w:val="20"/>
          <w:lang w:val="es-VE"/>
        </w:rPr>
        <w:t xml:space="preserve"> </w:t>
      </w:r>
      <w:r w:rsidR="009006FA">
        <w:rPr>
          <w:sz w:val="20"/>
          <w:szCs w:val="20"/>
          <w:lang w:val="es-VE"/>
        </w:rPr>
        <w:t>m</w:t>
      </w:r>
      <w:r w:rsidR="00196636" w:rsidRPr="00196636">
        <w:rPr>
          <w:sz w:val="20"/>
          <w:szCs w:val="20"/>
          <w:lang w:val="es-VE"/>
        </w:rPr>
        <w:t>ilitar</w:t>
      </w:r>
      <w:r w:rsidR="007C2F3A">
        <w:rPr>
          <w:sz w:val="20"/>
          <w:szCs w:val="20"/>
          <w:lang w:val="es-VE"/>
        </w:rPr>
        <w:t xml:space="preserve">, </w:t>
      </w:r>
      <w:r w:rsidR="00A17DC3">
        <w:rPr>
          <w:sz w:val="20"/>
          <w:szCs w:val="20"/>
          <w:lang w:val="es-VE"/>
        </w:rPr>
        <w:t xml:space="preserve">y que no hubo investigación </w:t>
      </w:r>
      <w:r w:rsidR="005F34C7">
        <w:rPr>
          <w:sz w:val="20"/>
          <w:szCs w:val="20"/>
          <w:lang w:val="es-VE"/>
        </w:rPr>
        <w:t xml:space="preserve">efectiva </w:t>
      </w:r>
      <w:r w:rsidR="00A17DC3">
        <w:rPr>
          <w:sz w:val="20"/>
          <w:szCs w:val="20"/>
          <w:lang w:val="es-VE"/>
        </w:rPr>
        <w:t>de los hechos ni sanción de los responsables</w:t>
      </w:r>
      <w:r w:rsidR="00196636" w:rsidRPr="00196636">
        <w:rPr>
          <w:sz w:val="20"/>
          <w:szCs w:val="20"/>
          <w:lang w:val="es-VE"/>
        </w:rPr>
        <w:t>.</w:t>
      </w:r>
      <w:r w:rsidR="00925DDA" w:rsidRPr="00925DDA">
        <w:rPr>
          <w:sz w:val="20"/>
          <w:szCs w:val="20"/>
          <w:lang w:val="es-VE"/>
        </w:rPr>
        <w:t xml:space="preserve"> </w:t>
      </w:r>
      <w:r w:rsidR="007C2F3A">
        <w:rPr>
          <w:sz w:val="20"/>
          <w:szCs w:val="20"/>
          <w:lang w:val="es-VE"/>
        </w:rPr>
        <w:t xml:space="preserve">Argumenta que </w:t>
      </w:r>
      <w:r w:rsidR="00A17DC3">
        <w:rPr>
          <w:sz w:val="20"/>
          <w:szCs w:val="20"/>
          <w:lang w:val="es-VE"/>
        </w:rPr>
        <w:t xml:space="preserve">los </w:t>
      </w:r>
      <w:r w:rsidR="008F4A54">
        <w:rPr>
          <w:sz w:val="20"/>
          <w:szCs w:val="20"/>
          <w:lang w:val="es-VE"/>
        </w:rPr>
        <w:t>hechos alegados</w:t>
      </w:r>
      <w:r w:rsidR="007C2F3A">
        <w:rPr>
          <w:sz w:val="20"/>
          <w:szCs w:val="20"/>
          <w:lang w:val="es-VE"/>
        </w:rPr>
        <w:t xml:space="preserve"> tuvieron lugar en un contexto en </w:t>
      </w:r>
      <w:r w:rsidR="00A17DC3">
        <w:rPr>
          <w:sz w:val="20"/>
          <w:szCs w:val="20"/>
          <w:lang w:val="es-VE"/>
        </w:rPr>
        <w:t>que</w:t>
      </w:r>
      <w:r w:rsidR="007C2F3A">
        <w:rPr>
          <w:sz w:val="20"/>
          <w:szCs w:val="20"/>
          <w:lang w:val="es-VE"/>
        </w:rPr>
        <w:t xml:space="preserve"> la tortura era utilizada como parte de </w:t>
      </w:r>
      <w:r w:rsidR="00925DDA" w:rsidRPr="00925DDA">
        <w:rPr>
          <w:sz w:val="20"/>
          <w:szCs w:val="20"/>
          <w:lang w:val="es-VE"/>
        </w:rPr>
        <w:t xml:space="preserve">la política </w:t>
      </w:r>
      <w:r w:rsidR="007C2F3A">
        <w:rPr>
          <w:sz w:val="20"/>
          <w:szCs w:val="20"/>
          <w:lang w:val="es-VE"/>
        </w:rPr>
        <w:t xml:space="preserve">de represión </w:t>
      </w:r>
      <w:r w:rsidR="00925DDA" w:rsidRPr="00925DDA">
        <w:rPr>
          <w:sz w:val="20"/>
          <w:szCs w:val="20"/>
          <w:lang w:val="es-VE"/>
        </w:rPr>
        <w:t>de</w:t>
      </w:r>
      <w:r w:rsidR="007C2F3A">
        <w:rPr>
          <w:sz w:val="20"/>
          <w:szCs w:val="20"/>
          <w:lang w:val="es-VE"/>
        </w:rPr>
        <w:t>l</w:t>
      </w:r>
      <w:r w:rsidR="00925DDA" w:rsidRPr="00925DDA">
        <w:rPr>
          <w:sz w:val="20"/>
          <w:szCs w:val="20"/>
          <w:lang w:val="es-VE"/>
        </w:rPr>
        <w:t xml:space="preserve"> Estado</w:t>
      </w:r>
      <w:r w:rsidR="007C2F3A">
        <w:rPr>
          <w:sz w:val="20"/>
          <w:szCs w:val="20"/>
          <w:lang w:val="es-VE"/>
        </w:rPr>
        <w:t xml:space="preserve"> </w:t>
      </w:r>
      <w:r w:rsidR="00925DDA" w:rsidRPr="00925DDA">
        <w:rPr>
          <w:sz w:val="20"/>
          <w:szCs w:val="20"/>
          <w:lang w:val="es-VE"/>
        </w:rPr>
        <w:t>contra la población guatemalteca</w:t>
      </w:r>
      <w:r w:rsidR="007C2F3A">
        <w:rPr>
          <w:sz w:val="20"/>
          <w:szCs w:val="20"/>
          <w:lang w:val="es-VE"/>
        </w:rPr>
        <w:t xml:space="preserve">. </w:t>
      </w:r>
    </w:p>
    <w:p w14:paraId="188DFA80" w14:textId="77777777" w:rsidR="005A4E4B" w:rsidRPr="005A4E4B"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46D6171F" w14:textId="16611DAE" w:rsidR="00925DDA" w:rsidRDefault="00A17DC3"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La denuncia indica</w:t>
      </w:r>
      <w:r w:rsidR="009807E0">
        <w:rPr>
          <w:sz w:val="20"/>
          <w:szCs w:val="20"/>
          <w:lang w:val="es-AR"/>
        </w:rPr>
        <w:t xml:space="preserve"> que el </w:t>
      </w:r>
      <w:r w:rsidR="009807E0" w:rsidRPr="00196636">
        <w:rPr>
          <w:sz w:val="20"/>
          <w:szCs w:val="20"/>
          <w:lang w:val="es-VE"/>
        </w:rPr>
        <w:t>19 de julio de 1982</w:t>
      </w:r>
      <w:r w:rsidR="009807E0">
        <w:rPr>
          <w:sz w:val="20"/>
          <w:szCs w:val="20"/>
          <w:lang w:val="es-VE"/>
        </w:rPr>
        <w:t xml:space="preserve"> </w:t>
      </w:r>
      <w:r w:rsidR="005E1B1F">
        <w:rPr>
          <w:sz w:val="20"/>
          <w:szCs w:val="20"/>
          <w:lang w:val="es-AR"/>
        </w:rPr>
        <w:t>la presunta víctima</w:t>
      </w:r>
      <w:r w:rsidR="009807E0">
        <w:rPr>
          <w:sz w:val="20"/>
          <w:szCs w:val="20"/>
          <w:lang w:val="es-VE"/>
        </w:rPr>
        <w:t xml:space="preserve"> </w:t>
      </w:r>
      <w:r w:rsidR="00196636" w:rsidRPr="00196636">
        <w:rPr>
          <w:sz w:val="20"/>
          <w:szCs w:val="20"/>
          <w:lang w:val="es-VE"/>
        </w:rPr>
        <w:t>fue citad</w:t>
      </w:r>
      <w:r>
        <w:rPr>
          <w:sz w:val="20"/>
          <w:szCs w:val="20"/>
          <w:lang w:val="es-VE"/>
        </w:rPr>
        <w:t>a</w:t>
      </w:r>
      <w:r w:rsidR="00196636" w:rsidRPr="00196636">
        <w:rPr>
          <w:sz w:val="20"/>
          <w:szCs w:val="20"/>
          <w:lang w:val="es-VE"/>
        </w:rPr>
        <w:t xml:space="preserve"> por </w:t>
      </w:r>
      <w:r w:rsidR="009807E0">
        <w:rPr>
          <w:sz w:val="20"/>
          <w:szCs w:val="20"/>
          <w:lang w:val="es-VE"/>
        </w:rPr>
        <w:t xml:space="preserve">el </w:t>
      </w:r>
      <w:r>
        <w:rPr>
          <w:sz w:val="20"/>
          <w:szCs w:val="20"/>
          <w:lang w:val="es-VE"/>
        </w:rPr>
        <w:t>c</w:t>
      </w:r>
      <w:r w:rsidR="00196636" w:rsidRPr="00196636">
        <w:rPr>
          <w:sz w:val="20"/>
          <w:szCs w:val="20"/>
          <w:lang w:val="es-VE"/>
        </w:rPr>
        <w:t xml:space="preserve">omisionado </w:t>
      </w:r>
      <w:r>
        <w:rPr>
          <w:sz w:val="20"/>
          <w:szCs w:val="20"/>
          <w:lang w:val="es-VE"/>
        </w:rPr>
        <w:t>m</w:t>
      </w:r>
      <w:r w:rsidR="00196636" w:rsidRPr="00196636">
        <w:rPr>
          <w:sz w:val="20"/>
          <w:szCs w:val="20"/>
          <w:lang w:val="es-VE"/>
        </w:rPr>
        <w:t xml:space="preserve">ilitar </w:t>
      </w:r>
      <w:r w:rsidR="009807E0">
        <w:rPr>
          <w:sz w:val="20"/>
          <w:szCs w:val="20"/>
          <w:lang w:val="es-VE"/>
        </w:rPr>
        <w:t xml:space="preserve">del destacamento </w:t>
      </w:r>
      <w:r w:rsidR="007C2F3A" w:rsidRPr="00196636">
        <w:rPr>
          <w:sz w:val="20"/>
          <w:szCs w:val="20"/>
          <w:lang w:val="es-VE"/>
        </w:rPr>
        <w:t>ubicado en Santa Eulalia, Huehuetenango</w:t>
      </w:r>
      <w:r w:rsidR="007C2F3A">
        <w:rPr>
          <w:sz w:val="20"/>
          <w:szCs w:val="20"/>
          <w:lang w:val="es-VE"/>
        </w:rPr>
        <w:t xml:space="preserve">, </w:t>
      </w:r>
      <w:r w:rsidR="0002739B">
        <w:rPr>
          <w:sz w:val="20"/>
          <w:szCs w:val="20"/>
          <w:lang w:val="es-VE"/>
        </w:rPr>
        <w:t>al que se</w:t>
      </w:r>
      <w:r w:rsidR="007C2F3A">
        <w:rPr>
          <w:sz w:val="20"/>
          <w:szCs w:val="20"/>
          <w:lang w:val="es-VE"/>
        </w:rPr>
        <w:t xml:space="preserve"> presentó </w:t>
      </w:r>
      <w:r w:rsidR="009807E0">
        <w:rPr>
          <w:sz w:val="20"/>
          <w:szCs w:val="20"/>
          <w:lang w:val="es-VE"/>
        </w:rPr>
        <w:t xml:space="preserve">el </w:t>
      </w:r>
      <w:r w:rsidR="007C2F3A">
        <w:rPr>
          <w:sz w:val="20"/>
          <w:szCs w:val="20"/>
          <w:lang w:val="es-VE"/>
        </w:rPr>
        <w:t xml:space="preserve">20 de julio del mismo año. Alega que </w:t>
      </w:r>
      <w:r w:rsidR="00F42D1A">
        <w:rPr>
          <w:sz w:val="20"/>
          <w:szCs w:val="20"/>
          <w:lang w:val="es-VE"/>
        </w:rPr>
        <w:t xml:space="preserve">fue </w:t>
      </w:r>
      <w:r w:rsidR="007C2F3A">
        <w:rPr>
          <w:sz w:val="20"/>
          <w:szCs w:val="20"/>
          <w:lang w:val="es-VE"/>
        </w:rPr>
        <w:t>sometid</w:t>
      </w:r>
      <w:r w:rsidR="0002739B">
        <w:rPr>
          <w:sz w:val="20"/>
          <w:szCs w:val="20"/>
          <w:lang w:val="es-VE"/>
        </w:rPr>
        <w:t>a</w:t>
      </w:r>
      <w:r w:rsidR="007C2F3A">
        <w:rPr>
          <w:sz w:val="20"/>
          <w:szCs w:val="20"/>
          <w:lang w:val="es-VE"/>
        </w:rPr>
        <w:t xml:space="preserve"> inmediatamente a un interrogatorio sobre su desempeño como miembro de la guerrilla</w:t>
      </w:r>
      <w:r w:rsidR="00D7565F">
        <w:rPr>
          <w:sz w:val="20"/>
          <w:szCs w:val="20"/>
          <w:lang w:val="es-VE"/>
        </w:rPr>
        <w:t>; y</w:t>
      </w:r>
      <w:r w:rsidR="003953DF">
        <w:rPr>
          <w:sz w:val="20"/>
          <w:szCs w:val="20"/>
          <w:lang w:val="es-VE"/>
        </w:rPr>
        <w:t xml:space="preserve"> que</w:t>
      </w:r>
      <w:r w:rsidR="007C2F3A">
        <w:rPr>
          <w:sz w:val="20"/>
          <w:szCs w:val="20"/>
          <w:lang w:val="es-VE"/>
        </w:rPr>
        <w:t>, a pesar de negar</w:t>
      </w:r>
      <w:r w:rsidR="0002739B">
        <w:rPr>
          <w:sz w:val="20"/>
          <w:szCs w:val="20"/>
          <w:lang w:val="es-VE"/>
        </w:rPr>
        <w:t>lo</w:t>
      </w:r>
      <w:r w:rsidR="007C2F3A">
        <w:rPr>
          <w:sz w:val="20"/>
          <w:szCs w:val="20"/>
          <w:lang w:val="es-VE"/>
        </w:rPr>
        <w:t xml:space="preserve">, agentes del Estado </w:t>
      </w:r>
      <w:r w:rsidR="00196636" w:rsidRPr="00196636">
        <w:rPr>
          <w:sz w:val="20"/>
          <w:szCs w:val="20"/>
          <w:lang w:val="es-VE"/>
        </w:rPr>
        <w:t>l</w:t>
      </w:r>
      <w:r w:rsidR="0002739B">
        <w:rPr>
          <w:sz w:val="20"/>
          <w:szCs w:val="20"/>
          <w:lang w:val="es-VE"/>
        </w:rPr>
        <w:t>a</w:t>
      </w:r>
      <w:r w:rsidR="00196636" w:rsidRPr="00196636">
        <w:rPr>
          <w:sz w:val="20"/>
          <w:szCs w:val="20"/>
          <w:lang w:val="es-VE"/>
        </w:rPr>
        <w:t xml:space="preserve"> amarraron </w:t>
      </w:r>
      <w:r w:rsidR="00F42D1A">
        <w:rPr>
          <w:sz w:val="20"/>
          <w:szCs w:val="20"/>
          <w:lang w:val="es-VE"/>
        </w:rPr>
        <w:t xml:space="preserve">con violencia </w:t>
      </w:r>
      <w:r w:rsidR="007C2F3A">
        <w:rPr>
          <w:sz w:val="20"/>
          <w:szCs w:val="20"/>
          <w:lang w:val="es-VE"/>
        </w:rPr>
        <w:t xml:space="preserve">a </w:t>
      </w:r>
      <w:r w:rsidR="00196636" w:rsidRPr="00196636">
        <w:rPr>
          <w:sz w:val="20"/>
          <w:szCs w:val="20"/>
          <w:lang w:val="es-VE"/>
        </w:rPr>
        <w:t xml:space="preserve">una de las columnas </w:t>
      </w:r>
      <w:r w:rsidR="00534F8D">
        <w:rPr>
          <w:sz w:val="20"/>
          <w:szCs w:val="20"/>
          <w:lang w:val="es-VE"/>
        </w:rPr>
        <w:t>del inmueble</w:t>
      </w:r>
      <w:r w:rsidR="0002739B">
        <w:rPr>
          <w:sz w:val="20"/>
          <w:szCs w:val="20"/>
          <w:lang w:val="es-VE"/>
        </w:rPr>
        <w:t>,</w:t>
      </w:r>
      <w:r w:rsidR="00534F8D">
        <w:rPr>
          <w:sz w:val="20"/>
          <w:szCs w:val="20"/>
          <w:lang w:val="es-VE"/>
        </w:rPr>
        <w:t xml:space="preserve"> </w:t>
      </w:r>
      <w:r w:rsidR="007C2F3A">
        <w:rPr>
          <w:sz w:val="20"/>
          <w:szCs w:val="20"/>
          <w:lang w:val="es-VE"/>
        </w:rPr>
        <w:t xml:space="preserve">donde </w:t>
      </w:r>
      <w:r w:rsidR="00F42D1A">
        <w:rPr>
          <w:sz w:val="20"/>
          <w:szCs w:val="20"/>
          <w:lang w:val="es-VE"/>
        </w:rPr>
        <w:t xml:space="preserve">permaneció sin </w:t>
      </w:r>
      <w:r w:rsidR="007C2F3A">
        <w:rPr>
          <w:sz w:val="20"/>
          <w:szCs w:val="20"/>
          <w:lang w:val="es-VE"/>
        </w:rPr>
        <w:t xml:space="preserve">acceso a alimentos o agua </w:t>
      </w:r>
      <w:r w:rsidR="00196636" w:rsidRPr="00196636">
        <w:rPr>
          <w:sz w:val="20"/>
          <w:szCs w:val="20"/>
          <w:lang w:val="es-VE"/>
        </w:rPr>
        <w:t>durante 12 días</w:t>
      </w:r>
      <w:r w:rsidR="007C2F3A">
        <w:rPr>
          <w:sz w:val="20"/>
          <w:szCs w:val="20"/>
          <w:lang w:val="es-VE"/>
        </w:rPr>
        <w:t xml:space="preserve">. </w:t>
      </w:r>
      <w:r w:rsidR="008F4A54">
        <w:rPr>
          <w:sz w:val="20"/>
          <w:szCs w:val="20"/>
          <w:lang w:val="es-VE"/>
        </w:rPr>
        <w:t>Argumenta que l</w:t>
      </w:r>
      <w:r w:rsidR="007C2F3A">
        <w:rPr>
          <w:sz w:val="20"/>
          <w:szCs w:val="20"/>
          <w:lang w:val="es-VE"/>
        </w:rPr>
        <w:t xml:space="preserve">a presunta víctima </w:t>
      </w:r>
      <w:r w:rsidR="008F4A54">
        <w:rPr>
          <w:sz w:val="20"/>
          <w:szCs w:val="20"/>
          <w:lang w:val="es-VE"/>
        </w:rPr>
        <w:t xml:space="preserve">fue </w:t>
      </w:r>
      <w:r w:rsidR="00F42D1A" w:rsidRPr="00196636">
        <w:rPr>
          <w:sz w:val="20"/>
          <w:szCs w:val="20"/>
          <w:lang w:val="es-VE"/>
        </w:rPr>
        <w:t>golpea</w:t>
      </w:r>
      <w:r w:rsidR="00F42D1A">
        <w:rPr>
          <w:sz w:val="20"/>
          <w:szCs w:val="20"/>
          <w:lang w:val="es-VE"/>
        </w:rPr>
        <w:t>da</w:t>
      </w:r>
      <w:r w:rsidR="007C2F3A">
        <w:rPr>
          <w:sz w:val="20"/>
          <w:szCs w:val="20"/>
          <w:lang w:val="es-VE"/>
        </w:rPr>
        <w:t xml:space="preserve"> diariamente, incluso con patadas y </w:t>
      </w:r>
      <w:r w:rsidR="00196636" w:rsidRPr="00196636">
        <w:rPr>
          <w:sz w:val="20"/>
          <w:szCs w:val="20"/>
          <w:lang w:val="es-VE"/>
        </w:rPr>
        <w:t xml:space="preserve">con la culata de </w:t>
      </w:r>
      <w:r w:rsidR="0002739B">
        <w:rPr>
          <w:sz w:val="20"/>
          <w:szCs w:val="20"/>
          <w:lang w:val="es-VE"/>
        </w:rPr>
        <w:t xml:space="preserve">un </w:t>
      </w:r>
      <w:r w:rsidR="00196636" w:rsidRPr="00196636">
        <w:rPr>
          <w:sz w:val="20"/>
          <w:szCs w:val="20"/>
          <w:lang w:val="es-VE"/>
        </w:rPr>
        <w:t>fusil en el pecho, en los costados y en las piernas</w:t>
      </w:r>
      <w:r w:rsidR="007C2F3A">
        <w:rPr>
          <w:sz w:val="20"/>
          <w:szCs w:val="20"/>
          <w:lang w:val="es-VE"/>
        </w:rPr>
        <w:t xml:space="preserve">, mientras </w:t>
      </w:r>
      <w:r w:rsidR="00F42D1A">
        <w:rPr>
          <w:sz w:val="20"/>
          <w:szCs w:val="20"/>
          <w:lang w:val="es-VE"/>
        </w:rPr>
        <w:t>era</w:t>
      </w:r>
      <w:r w:rsidR="007C2F3A">
        <w:rPr>
          <w:sz w:val="20"/>
          <w:szCs w:val="20"/>
          <w:lang w:val="es-VE"/>
        </w:rPr>
        <w:t xml:space="preserve"> amenaza</w:t>
      </w:r>
      <w:r w:rsidR="00F42D1A">
        <w:rPr>
          <w:sz w:val="20"/>
          <w:szCs w:val="20"/>
          <w:lang w:val="es-VE"/>
        </w:rPr>
        <w:t xml:space="preserve">do </w:t>
      </w:r>
      <w:r w:rsidR="007C2F3A">
        <w:rPr>
          <w:sz w:val="20"/>
          <w:szCs w:val="20"/>
          <w:lang w:val="es-VE"/>
        </w:rPr>
        <w:t xml:space="preserve">de muerte por ser </w:t>
      </w:r>
      <w:r w:rsidR="00196636" w:rsidRPr="00196636">
        <w:rPr>
          <w:sz w:val="20"/>
          <w:szCs w:val="20"/>
          <w:lang w:val="es-VE"/>
        </w:rPr>
        <w:t xml:space="preserve">guerrillero. </w:t>
      </w:r>
      <w:r w:rsidR="00925DDA">
        <w:rPr>
          <w:sz w:val="20"/>
          <w:szCs w:val="20"/>
          <w:lang w:val="es-VE"/>
        </w:rPr>
        <w:t>So</w:t>
      </w:r>
      <w:r w:rsidR="00F42D1A">
        <w:rPr>
          <w:sz w:val="20"/>
          <w:szCs w:val="20"/>
          <w:lang w:val="es-VE"/>
        </w:rPr>
        <w:t>s</w:t>
      </w:r>
      <w:r w:rsidR="00925DDA">
        <w:rPr>
          <w:sz w:val="20"/>
          <w:szCs w:val="20"/>
          <w:lang w:val="es-VE"/>
        </w:rPr>
        <w:t xml:space="preserve">tiene que la presunta </w:t>
      </w:r>
      <w:r w:rsidR="00F42D1A">
        <w:rPr>
          <w:sz w:val="20"/>
          <w:szCs w:val="20"/>
          <w:lang w:val="es-VE"/>
        </w:rPr>
        <w:t>víctima</w:t>
      </w:r>
      <w:r w:rsidR="00925DDA">
        <w:rPr>
          <w:sz w:val="20"/>
          <w:szCs w:val="20"/>
          <w:lang w:val="es-VE"/>
        </w:rPr>
        <w:t xml:space="preserve"> estuvo detenida con </w:t>
      </w:r>
      <w:r w:rsidR="00196636" w:rsidRPr="00196636">
        <w:rPr>
          <w:sz w:val="20"/>
          <w:szCs w:val="20"/>
          <w:lang w:val="es-VE"/>
        </w:rPr>
        <w:t>aproximadamente 10 personas en las mismas condiciones</w:t>
      </w:r>
      <w:r w:rsidR="0002739B">
        <w:rPr>
          <w:sz w:val="20"/>
          <w:szCs w:val="20"/>
          <w:lang w:val="es-VE"/>
        </w:rPr>
        <w:t>;</w:t>
      </w:r>
      <w:r w:rsidR="00196636" w:rsidRPr="00196636">
        <w:rPr>
          <w:sz w:val="20"/>
          <w:szCs w:val="20"/>
          <w:lang w:val="es-VE"/>
        </w:rPr>
        <w:t xml:space="preserve"> </w:t>
      </w:r>
      <w:r w:rsidR="0002739B">
        <w:rPr>
          <w:sz w:val="20"/>
          <w:szCs w:val="20"/>
          <w:lang w:val="es-VE"/>
        </w:rPr>
        <w:t xml:space="preserve">y </w:t>
      </w:r>
      <w:r w:rsidR="00196636" w:rsidRPr="00196636">
        <w:rPr>
          <w:sz w:val="20"/>
          <w:szCs w:val="20"/>
          <w:lang w:val="es-VE"/>
        </w:rPr>
        <w:t>que</w:t>
      </w:r>
      <w:r w:rsidR="0002739B">
        <w:rPr>
          <w:sz w:val="20"/>
          <w:szCs w:val="20"/>
          <w:lang w:val="es-VE"/>
        </w:rPr>
        <w:t xml:space="preserve"> </w:t>
      </w:r>
      <w:r w:rsidR="00F42D1A">
        <w:rPr>
          <w:sz w:val="20"/>
          <w:szCs w:val="20"/>
          <w:lang w:val="es-VE"/>
        </w:rPr>
        <w:t>tod</w:t>
      </w:r>
      <w:r w:rsidR="0002739B">
        <w:rPr>
          <w:sz w:val="20"/>
          <w:szCs w:val="20"/>
          <w:lang w:val="es-VE"/>
        </w:rPr>
        <w:t>as</w:t>
      </w:r>
      <w:r w:rsidR="00F42D1A">
        <w:rPr>
          <w:sz w:val="20"/>
          <w:szCs w:val="20"/>
          <w:lang w:val="es-VE"/>
        </w:rPr>
        <w:t xml:space="preserve"> </w:t>
      </w:r>
      <w:r w:rsidR="0002739B">
        <w:rPr>
          <w:sz w:val="20"/>
          <w:szCs w:val="20"/>
          <w:lang w:val="es-VE"/>
        </w:rPr>
        <w:t xml:space="preserve">ellas </w:t>
      </w:r>
      <w:r w:rsidR="00F42D1A">
        <w:rPr>
          <w:sz w:val="20"/>
          <w:szCs w:val="20"/>
          <w:lang w:val="es-VE"/>
        </w:rPr>
        <w:t>fueron ejecutad</w:t>
      </w:r>
      <w:r w:rsidR="0002739B">
        <w:rPr>
          <w:sz w:val="20"/>
          <w:szCs w:val="20"/>
          <w:lang w:val="es-VE"/>
        </w:rPr>
        <w:t>a</w:t>
      </w:r>
      <w:r w:rsidR="00F42D1A">
        <w:rPr>
          <w:sz w:val="20"/>
          <w:szCs w:val="20"/>
          <w:lang w:val="es-VE"/>
        </w:rPr>
        <w:t xml:space="preserve">s por </w:t>
      </w:r>
      <w:r w:rsidR="00196636" w:rsidRPr="00196636">
        <w:rPr>
          <w:sz w:val="20"/>
          <w:szCs w:val="20"/>
          <w:lang w:val="es-VE"/>
        </w:rPr>
        <w:t>miembros de las fuerzas de seguridad del Estado</w:t>
      </w:r>
      <w:r w:rsidR="00F42D1A">
        <w:rPr>
          <w:sz w:val="20"/>
          <w:szCs w:val="20"/>
          <w:lang w:val="es-VE"/>
        </w:rPr>
        <w:t xml:space="preserve">. Indica que la presunta víctima fue puesta en libertad el </w:t>
      </w:r>
      <w:r w:rsidR="00196636" w:rsidRPr="00196636">
        <w:rPr>
          <w:sz w:val="20"/>
          <w:szCs w:val="20"/>
          <w:lang w:val="es-VE"/>
        </w:rPr>
        <w:t>2 de agosto de 1982</w:t>
      </w:r>
      <w:r w:rsidR="00F42D1A">
        <w:rPr>
          <w:sz w:val="20"/>
          <w:szCs w:val="20"/>
          <w:lang w:val="es-VE"/>
        </w:rPr>
        <w:t xml:space="preserve">, </w:t>
      </w:r>
      <w:r w:rsidR="0002739B">
        <w:rPr>
          <w:sz w:val="20"/>
          <w:szCs w:val="20"/>
          <w:lang w:val="es-VE"/>
        </w:rPr>
        <w:t xml:space="preserve">y que en dicho momento </w:t>
      </w:r>
      <w:r w:rsidR="00534F8D">
        <w:rPr>
          <w:sz w:val="20"/>
          <w:szCs w:val="20"/>
          <w:lang w:val="es-VE"/>
        </w:rPr>
        <w:t xml:space="preserve">un </w:t>
      </w:r>
      <w:r w:rsidR="00196636" w:rsidRPr="00196636">
        <w:rPr>
          <w:sz w:val="20"/>
          <w:szCs w:val="20"/>
          <w:lang w:val="es-VE"/>
        </w:rPr>
        <w:t xml:space="preserve">teniente le </w:t>
      </w:r>
      <w:r w:rsidR="00F42D1A">
        <w:rPr>
          <w:sz w:val="20"/>
          <w:szCs w:val="20"/>
          <w:lang w:val="es-VE"/>
        </w:rPr>
        <w:t xml:space="preserve">indicó que </w:t>
      </w:r>
      <w:r w:rsidR="00196636" w:rsidRPr="00196636">
        <w:rPr>
          <w:sz w:val="20"/>
          <w:szCs w:val="20"/>
          <w:lang w:val="es-VE"/>
        </w:rPr>
        <w:t xml:space="preserve">tenía suerte </w:t>
      </w:r>
      <w:r w:rsidR="00F42D1A">
        <w:rPr>
          <w:sz w:val="20"/>
          <w:szCs w:val="20"/>
          <w:lang w:val="es-VE"/>
        </w:rPr>
        <w:t xml:space="preserve">no lo </w:t>
      </w:r>
      <w:r w:rsidR="0002739B">
        <w:rPr>
          <w:sz w:val="20"/>
          <w:szCs w:val="20"/>
          <w:lang w:val="es-VE"/>
        </w:rPr>
        <w:t xml:space="preserve">hubieran </w:t>
      </w:r>
      <w:r w:rsidR="00F42D1A">
        <w:rPr>
          <w:sz w:val="20"/>
          <w:szCs w:val="20"/>
          <w:lang w:val="es-VE"/>
        </w:rPr>
        <w:t>mata</w:t>
      </w:r>
      <w:r w:rsidR="0002739B">
        <w:rPr>
          <w:sz w:val="20"/>
          <w:szCs w:val="20"/>
          <w:lang w:val="es-VE"/>
        </w:rPr>
        <w:t>do</w:t>
      </w:r>
      <w:r w:rsidR="00196636">
        <w:rPr>
          <w:sz w:val="20"/>
          <w:szCs w:val="20"/>
          <w:lang w:val="es-AR"/>
        </w:rPr>
        <w:t xml:space="preserve">. </w:t>
      </w:r>
    </w:p>
    <w:p w14:paraId="77672D8C" w14:textId="77777777" w:rsidR="005A4E4B" w:rsidRPr="0002739B"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E39FD03" w14:textId="33682B6C" w:rsidR="00196636" w:rsidRPr="00336821" w:rsidRDefault="00D7565F"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E</w:t>
      </w:r>
      <w:r w:rsidRPr="00336821">
        <w:rPr>
          <w:sz w:val="20"/>
          <w:szCs w:val="20"/>
          <w:lang w:val="es-VE"/>
        </w:rPr>
        <w:t xml:space="preserve">l 19 de abril de 2012 </w:t>
      </w:r>
      <w:r>
        <w:rPr>
          <w:sz w:val="20"/>
          <w:szCs w:val="20"/>
          <w:lang w:val="es-VE"/>
        </w:rPr>
        <w:t>l</w:t>
      </w:r>
      <w:r w:rsidR="0002739B">
        <w:rPr>
          <w:sz w:val="20"/>
          <w:szCs w:val="20"/>
          <w:lang w:val="es-VE"/>
        </w:rPr>
        <w:t xml:space="preserve">a presunta víctima </w:t>
      </w:r>
      <w:r w:rsidR="00336821" w:rsidRPr="00336821">
        <w:rPr>
          <w:sz w:val="20"/>
          <w:szCs w:val="20"/>
          <w:lang w:val="es-VE"/>
        </w:rPr>
        <w:t xml:space="preserve">presentó </w:t>
      </w:r>
      <w:r w:rsidRPr="00336821">
        <w:rPr>
          <w:sz w:val="20"/>
          <w:szCs w:val="20"/>
          <w:lang w:val="es-VE"/>
        </w:rPr>
        <w:t>ante el Ministerio Público</w:t>
      </w:r>
      <w:r>
        <w:rPr>
          <w:sz w:val="20"/>
          <w:szCs w:val="20"/>
          <w:lang w:val="es-VE"/>
        </w:rPr>
        <w:t xml:space="preserve"> </w:t>
      </w:r>
      <w:r w:rsidR="0002739B">
        <w:rPr>
          <w:sz w:val="20"/>
          <w:szCs w:val="20"/>
          <w:lang w:val="es-VE"/>
        </w:rPr>
        <w:t xml:space="preserve">una </w:t>
      </w:r>
      <w:r w:rsidR="00336821" w:rsidRPr="00336821">
        <w:rPr>
          <w:sz w:val="20"/>
          <w:szCs w:val="20"/>
          <w:lang w:val="es-VE"/>
        </w:rPr>
        <w:t xml:space="preserve">denuncia sobre </w:t>
      </w:r>
      <w:r w:rsidR="00196636" w:rsidRPr="00336821">
        <w:rPr>
          <w:sz w:val="20"/>
          <w:szCs w:val="20"/>
          <w:lang w:val="es-VE"/>
        </w:rPr>
        <w:t>lo sucedido</w:t>
      </w:r>
      <w:r w:rsidR="0002739B">
        <w:rPr>
          <w:sz w:val="20"/>
          <w:szCs w:val="20"/>
          <w:lang w:val="es-VE"/>
        </w:rPr>
        <w:t>,</w:t>
      </w:r>
      <w:r w:rsidR="00336821" w:rsidRPr="00336821">
        <w:rPr>
          <w:sz w:val="20"/>
          <w:szCs w:val="20"/>
          <w:lang w:val="es-VE"/>
        </w:rPr>
        <w:t xml:space="preserve"> </w:t>
      </w:r>
      <w:r w:rsidR="00534F8D">
        <w:rPr>
          <w:sz w:val="20"/>
          <w:szCs w:val="20"/>
          <w:lang w:val="es-VE"/>
        </w:rPr>
        <w:t>y explic</w:t>
      </w:r>
      <w:r w:rsidR="0002739B">
        <w:rPr>
          <w:sz w:val="20"/>
          <w:szCs w:val="20"/>
          <w:lang w:val="es-VE"/>
        </w:rPr>
        <w:t>ó</w:t>
      </w:r>
      <w:r w:rsidR="00534F8D">
        <w:rPr>
          <w:sz w:val="20"/>
          <w:szCs w:val="20"/>
          <w:lang w:val="es-VE"/>
        </w:rPr>
        <w:t xml:space="preserve"> </w:t>
      </w:r>
      <w:r w:rsidR="00336821" w:rsidRPr="00336821">
        <w:rPr>
          <w:sz w:val="20"/>
          <w:szCs w:val="20"/>
          <w:lang w:val="es-VE"/>
        </w:rPr>
        <w:t xml:space="preserve">que no </w:t>
      </w:r>
      <w:r w:rsidR="0002739B">
        <w:rPr>
          <w:sz w:val="20"/>
          <w:szCs w:val="20"/>
          <w:lang w:val="es-VE"/>
        </w:rPr>
        <w:t xml:space="preserve">lo hizo </w:t>
      </w:r>
      <w:r w:rsidR="00336821" w:rsidRPr="00336821">
        <w:rPr>
          <w:sz w:val="20"/>
          <w:szCs w:val="20"/>
          <w:lang w:val="es-VE"/>
        </w:rPr>
        <w:t xml:space="preserve">antes </w:t>
      </w:r>
      <w:r w:rsidR="00196636" w:rsidRPr="00336821">
        <w:rPr>
          <w:sz w:val="20"/>
          <w:szCs w:val="20"/>
          <w:lang w:val="es-VE"/>
        </w:rPr>
        <w:t>por temor</w:t>
      </w:r>
      <w:r w:rsidR="00F42D1A" w:rsidRPr="00336821">
        <w:rPr>
          <w:sz w:val="20"/>
          <w:szCs w:val="20"/>
          <w:lang w:val="es-VE"/>
        </w:rPr>
        <w:t xml:space="preserve"> a represalias de </w:t>
      </w:r>
      <w:r w:rsidR="00196636" w:rsidRPr="00336821">
        <w:rPr>
          <w:sz w:val="20"/>
          <w:szCs w:val="20"/>
          <w:lang w:val="es-VE"/>
        </w:rPr>
        <w:t>las propias fuerzas de seguridad</w:t>
      </w:r>
      <w:r w:rsidR="006E38DD">
        <w:rPr>
          <w:sz w:val="20"/>
          <w:szCs w:val="20"/>
          <w:lang w:val="es-VE"/>
        </w:rPr>
        <w:t>,</w:t>
      </w:r>
      <w:r w:rsidR="00F42D1A" w:rsidRPr="00336821">
        <w:rPr>
          <w:sz w:val="20"/>
          <w:szCs w:val="20"/>
          <w:lang w:val="es-VE"/>
        </w:rPr>
        <w:t xml:space="preserve"> y debido a que sus agresores tenían vínculos con las personas en posiciones de poder</w:t>
      </w:r>
      <w:r w:rsidR="00196636" w:rsidRPr="00336821">
        <w:rPr>
          <w:sz w:val="20"/>
          <w:szCs w:val="20"/>
          <w:lang w:val="es-VE"/>
        </w:rPr>
        <w:t xml:space="preserve">. </w:t>
      </w:r>
      <w:r w:rsidR="006E38DD">
        <w:rPr>
          <w:sz w:val="20"/>
          <w:szCs w:val="20"/>
          <w:lang w:val="es-VE"/>
        </w:rPr>
        <w:t xml:space="preserve">La parte peticionaria </w:t>
      </w:r>
      <w:r w:rsidR="00F42D1A" w:rsidRPr="00336821">
        <w:rPr>
          <w:sz w:val="20"/>
          <w:szCs w:val="20"/>
          <w:lang w:val="es-VE"/>
        </w:rPr>
        <w:t xml:space="preserve">informa </w:t>
      </w:r>
      <w:r w:rsidR="006E38DD">
        <w:rPr>
          <w:sz w:val="20"/>
          <w:szCs w:val="20"/>
          <w:lang w:val="es-VE"/>
        </w:rPr>
        <w:t xml:space="preserve">asimismo </w:t>
      </w:r>
      <w:r w:rsidR="00F42D1A" w:rsidRPr="00336821">
        <w:rPr>
          <w:sz w:val="20"/>
          <w:szCs w:val="20"/>
          <w:lang w:val="es-VE"/>
        </w:rPr>
        <w:t>que</w:t>
      </w:r>
      <w:r w:rsidR="00925DDA" w:rsidRPr="00336821">
        <w:rPr>
          <w:sz w:val="20"/>
          <w:szCs w:val="20"/>
          <w:lang w:val="es-AR"/>
        </w:rPr>
        <w:t xml:space="preserve"> el padre de la presunta víctima </w:t>
      </w:r>
      <w:r w:rsidR="00F42D1A" w:rsidRPr="00336821">
        <w:rPr>
          <w:sz w:val="20"/>
          <w:szCs w:val="20"/>
          <w:lang w:val="es-AR"/>
        </w:rPr>
        <w:t xml:space="preserve">fue </w:t>
      </w:r>
      <w:r w:rsidR="00336821" w:rsidRPr="00336821">
        <w:rPr>
          <w:sz w:val="20"/>
          <w:szCs w:val="20"/>
          <w:lang w:val="es-AR"/>
        </w:rPr>
        <w:t>torturado</w:t>
      </w:r>
      <w:r w:rsidR="00534F8D">
        <w:rPr>
          <w:sz w:val="20"/>
          <w:szCs w:val="20"/>
          <w:lang w:val="es-AR"/>
        </w:rPr>
        <w:t>,</w:t>
      </w:r>
      <w:r w:rsidR="00336821" w:rsidRPr="00336821">
        <w:rPr>
          <w:sz w:val="20"/>
          <w:szCs w:val="20"/>
          <w:lang w:val="es-AR"/>
        </w:rPr>
        <w:t xml:space="preserve"> ejecutado extrajudicialmente y enterrado en un terreno privado luego de haber sido </w:t>
      </w:r>
      <w:r w:rsidR="00F42D1A" w:rsidRPr="00336821">
        <w:rPr>
          <w:sz w:val="20"/>
          <w:szCs w:val="20"/>
          <w:lang w:val="es-AR"/>
        </w:rPr>
        <w:t>citado el 7 de octubre de 1982 a presentarse a la aldea Chojzunil por un comisionado militar y patrulleros de las Autodefensa</w:t>
      </w:r>
      <w:r w:rsidR="00F7012D">
        <w:rPr>
          <w:sz w:val="20"/>
          <w:szCs w:val="20"/>
          <w:lang w:val="es-AR"/>
        </w:rPr>
        <w:t>s</w:t>
      </w:r>
      <w:r w:rsidR="00F42D1A" w:rsidRPr="00336821">
        <w:rPr>
          <w:sz w:val="20"/>
          <w:szCs w:val="20"/>
          <w:lang w:val="es-AR"/>
        </w:rPr>
        <w:t xml:space="preserve"> Civil</w:t>
      </w:r>
      <w:r w:rsidR="00F7012D">
        <w:rPr>
          <w:sz w:val="20"/>
          <w:szCs w:val="20"/>
          <w:lang w:val="es-AR"/>
        </w:rPr>
        <w:t>es</w:t>
      </w:r>
      <w:r w:rsidR="00F7012D">
        <w:rPr>
          <w:rStyle w:val="FootnoteReference"/>
          <w:sz w:val="20"/>
          <w:szCs w:val="20"/>
          <w:lang w:val="es-AR"/>
        </w:rPr>
        <w:footnoteReference w:id="5"/>
      </w:r>
      <w:r w:rsidR="00F42D1A" w:rsidRPr="00336821">
        <w:rPr>
          <w:sz w:val="20"/>
          <w:szCs w:val="20"/>
          <w:lang w:val="es-AR"/>
        </w:rPr>
        <w:t>.</w:t>
      </w:r>
      <w:r w:rsidR="00336821" w:rsidRPr="00336821">
        <w:rPr>
          <w:sz w:val="20"/>
          <w:szCs w:val="20"/>
          <w:lang w:val="es-AR"/>
        </w:rPr>
        <w:t xml:space="preserve"> Al respecto, explica que la presunta víctima denunció la ejecución extrajudicial de su padre </w:t>
      </w:r>
      <w:r w:rsidR="00925DDA" w:rsidRPr="00336821">
        <w:rPr>
          <w:sz w:val="20"/>
          <w:szCs w:val="20"/>
          <w:lang w:val="es-AR"/>
        </w:rPr>
        <w:t xml:space="preserve">el 5 de marzo de 2007 ante la </w:t>
      </w:r>
      <w:r w:rsidR="00336821" w:rsidRPr="00336821">
        <w:rPr>
          <w:sz w:val="20"/>
          <w:szCs w:val="20"/>
          <w:lang w:val="es-AR"/>
        </w:rPr>
        <w:t>Policía</w:t>
      </w:r>
      <w:r w:rsidR="00925DDA" w:rsidRPr="00336821">
        <w:rPr>
          <w:sz w:val="20"/>
          <w:szCs w:val="20"/>
          <w:lang w:val="es-AR"/>
        </w:rPr>
        <w:t xml:space="preserve"> </w:t>
      </w:r>
      <w:r w:rsidR="00336821" w:rsidRPr="00336821">
        <w:rPr>
          <w:sz w:val="20"/>
          <w:szCs w:val="20"/>
          <w:lang w:val="es-AR"/>
        </w:rPr>
        <w:t>N</w:t>
      </w:r>
      <w:r w:rsidR="00925DDA" w:rsidRPr="00336821">
        <w:rPr>
          <w:sz w:val="20"/>
          <w:szCs w:val="20"/>
          <w:lang w:val="es-AR"/>
        </w:rPr>
        <w:t xml:space="preserve">acional </w:t>
      </w:r>
      <w:r w:rsidR="00336821" w:rsidRPr="00336821">
        <w:rPr>
          <w:sz w:val="20"/>
          <w:szCs w:val="20"/>
          <w:lang w:val="es-AR"/>
        </w:rPr>
        <w:t>C</w:t>
      </w:r>
      <w:r w:rsidR="00925DDA" w:rsidRPr="00336821">
        <w:rPr>
          <w:sz w:val="20"/>
          <w:szCs w:val="20"/>
          <w:lang w:val="es-AR"/>
        </w:rPr>
        <w:t xml:space="preserve">ivil </w:t>
      </w:r>
      <w:r w:rsidR="00795197">
        <w:rPr>
          <w:sz w:val="20"/>
          <w:szCs w:val="20"/>
          <w:lang w:val="es-AR"/>
        </w:rPr>
        <w:t>y</w:t>
      </w:r>
      <w:r w:rsidR="00336821" w:rsidRPr="00336821">
        <w:rPr>
          <w:sz w:val="20"/>
          <w:szCs w:val="20"/>
          <w:lang w:val="es-AR"/>
        </w:rPr>
        <w:t xml:space="preserve"> </w:t>
      </w:r>
      <w:r w:rsidR="00925DDA" w:rsidRPr="00336821">
        <w:rPr>
          <w:sz w:val="20"/>
          <w:szCs w:val="20"/>
          <w:lang w:val="es-AR"/>
        </w:rPr>
        <w:t>soli</w:t>
      </w:r>
      <w:r w:rsidR="00336821" w:rsidRPr="00336821">
        <w:rPr>
          <w:sz w:val="20"/>
          <w:szCs w:val="20"/>
          <w:lang w:val="es-AR"/>
        </w:rPr>
        <w:t>c</w:t>
      </w:r>
      <w:r w:rsidR="00925DDA" w:rsidRPr="00336821">
        <w:rPr>
          <w:sz w:val="20"/>
          <w:szCs w:val="20"/>
          <w:lang w:val="es-AR"/>
        </w:rPr>
        <w:t xml:space="preserve">itó </w:t>
      </w:r>
      <w:r w:rsidR="00336821" w:rsidRPr="00336821">
        <w:rPr>
          <w:sz w:val="20"/>
          <w:szCs w:val="20"/>
          <w:lang w:val="es-AR"/>
        </w:rPr>
        <w:t xml:space="preserve">igualmente </w:t>
      </w:r>
      <w:r w:rsidR="00925DDA" w:rsidRPr="00336821">
        <w:rPr>
          <w:sz w:val="20"/>
          <w:szCs w:val="20"/>
          <w:lang w:val="es-AR"/>
        </w:rPr>
        <w:t>la exhumación de</w:t>
      </w:r>
      <w:r w:rsidR="00534F8D">
        <w:rPr>
          <w:sz w:val="20"/>
          <w:szCs w:val="20"/>
          <w:lang w:val="es-AR"/>
        </w:rPr>
        <w:t xml:space="preserve"> su</w:t>
      </w:r>
      <w:r w:rsidR="00336821" w:rsidRPr="00336821">
        <w:rPr>
          <w:sz w:val="20"/>
          <w:szCs w:val="20"/>
          <w:lang w:val="es-AR"/>
        </w:rPr>
        <w:t xml:space="preserve"> cadáver para recuperar sus restos</w:t>
      </w:r>
      <w:r w:rsidR="00795197">
        <w:rPr>
          <w:sz w:val="20"/>
          <w:szCs w:val="20"/>
          <w:lang w:val="es-AR"/>
        </w:rPr>
        <w:t>,</w:t>
      </w:r>
      <w:r w:rsidR="00336821" w:rsidRPr="00336821">
        <w:rPr>
          <w:sz w:val="20"/>
          <w:szCs w:val="20"/>
          <w:lang w:val="es-AR"/>
        </w:rPr>
        <w:t xml:space="preserve"> </w:t>
      </w:r>
      <w:r w:rsidR="00925DDA" w:rsidRPr="00336821">
        <w:rPr>
          <w:sz w:val="20"/>
          <w:szCs w:val="20"/>
          <w:lang w:val="es-AR"/>
        </w:rPr>
        <w:t>con el apoyo de la Fundaci</w:t>
      </w:r>
      <w:r w:rsidR="00336821" w:rsidRPr="00336821">
        <w:rPr>
          <w:sz w:val="20"/>
          <w:szCs w:val="20"/>
          <w:lang w:val="es-AR"/>
        </w:rPr>
        <w:t>ó</w:t>
      </w:r>
      <w:r w:rsidR="00925DDA" w:rsidRPr="00336821">
        <w:rPr>
          <w:sz w:val="20"/>
          <w:szCs w:val="20"/>
          <w:lang w:val="es-AR"/>
        </w:rPr>
        <w:t xml:space="preserve">n de </w:t>
      </w:r>
      <w:r w:rsidR="00336821" w:rsidRPr="00336821">
        <w:rPr>
          <w:sz w:val="20"/>
          <w:szCs w:val="20"/>
          <w:lang w:val="es-AR"/>
        </w:rPr>
        <w:t>A</w:t>
      </w:r>
      <w:r w:rsidR="00925DDA" w:rsidRPr="00336821">
        <w:rPr>
          <w:sz w:val="20"/>
          <w:szCs w:val="20"/>
          <w:lang w:val="es-AR"/>
        </w:rPr>
        <w:t>ntropo</w:t>
      </w:r>
      <w:r w:rsidR="00336821" w:rsidRPr="00336821">
        <w:rPr>
          <w:sz w:val="20"/>
          <w:szCs w:val="20"/>
          <w:lang w:val="es-AR"/>
        </w:rPr>
        <w:t>l</w:t>
      </w:r>
      <w:r w:rsidR="00925DDA" w:rsidRPr="00336821">
        <w:rPr>
          <w:sz w:val="20"/>
          <w:szCs w:val="20"/>
          <w:lang w:val="es-AR"/>
        </w:rPr>
        <w:t>og</w:t>
      </w:r>
      <w:r w:rsidR="00336821" w:rsidRPr="00336821">
        <w:rPr>
          <w:sz w:val="20"/>
          <w:szCs w:val="20"/>
          <w:lang w:val="es-AR"/>
        </w:rPr>
        <w:t>í</w:t>
      </w:r>
      <w:r w:rsidR="00925DDA" w:rsidRPr="00336821">
        <w:rPr>
          <w:sz w:val="20"/>
          <w:szCs w:val="20"/>
          <w:lang w:val="es-AR"/>
        </w:rPr>
        <w:t xml:space="preserve">a </w:t>
      </w:r>
      <w:r w:rsidR="00336821" w:rsidRPr="00336821">
        <w:rPr>
          <w:sz w:val="20"/>
          <w:szCs w:val="20"/>
          <w:lang w:val="es-AR"/>
        </w:rPr>
        <w:t>F</w:t>
      </w:r>
      <w:r w:rsidR="00925DDA" w:rsidRPr="00336821">
        <w:rPr>
          <w:sz w:val="20"/>
          <w:szCs w:val="20"/>
          <w:lang w:val="es-AR"/>
        </w:rPr>
        <w:t xml:space="preserve">orense. </w:t>
      </w:r>
      <w:r w:rsidR="00336821">
        <w:rPr>
          <w:sz w:val="20"/>
          <w:szCs w:val="20"/>
          <w:lang w:val="es-AR"/>
        </w:rPr>
        <w:t xml:space="preserve">La parte peticionaria sostiene que a </w:t>
      </w:r>
      <w:r w:rsidR="00336821" w:rsidRPr="00336821">
        <w:rPr>
          <w:sz w:val="20"/>
          <w:szCs w:val="20"/>
          <w:lang w:val="es-VE"/>
        </w:rPr>
        <w:t>más</w:t>
      </w:r>
      <w:r w:rsidR="00196636" w:rsidRPr="00336821">
        <w:rPr>
          <w:sz w:val="20"/>
          <w:szCs w:val="20"/>
          <w:lang w:val="es-VE"/>
        </w:rPr>
        <w:t xml:space="preserve"> de treinta años de </w:t>
      </w:r>
      <w:r w:rsidR="00336821">
        <w:rPr>
          <w:sz w:val="20"/>
          <w:szCs w:val="20"/>
          <w:lang w:val="es-VE"/>
        </w:rPr>
        <w:t xml:space="preserve">la detención, </w:t>
      </w:r>
      <w:r w:rsidR="00196636" w:rsidRPr="00336821">
        <w:rPr>
          <w:sz w:val="20"/>
          <w:szCs w:val="20"/>
          <w:lang w:val="es-VE"/>
        </w:rPr>
        <w:t>tortura</w:t>
      </w:r>
      <w:r w:rsidR="00336821">
        <w:rPr>
          <w:sz w:val="20"/>
          <w:szCs w:val="20"/>
          <w:lang w:val="es-VE"/>
        </w:rPr>
        <w:t xml:space="preserve"> y </w:t>
      </w:r>
      <w:r w:rsidR="00196636" w:rsidRPr="00336821">
        <w:rPr>
          <w:sz w:val="20"/>
          <w:szCs w:val="20"/>
          <w:lang w:val="es-VE"/>
        </w:rPr>
        <w:t xml:space="preserve">tratos crueles, inhumanos y degradantes </w:t>
      </w:r>
      <w:r w:rsidR="00336821">
        <w:rPr>
          <w:sz w:val="20"/>
          <w:szCs w:val="20"/>
          <w:lang w:val="es-VE"/>
        </w:rPr>
        <w:t xml:space="preserve">a </w:t>
      </w:r>
      <w:r w:rsidR="00795197">
        <w:rPr>
          <w:sz w:val="20"/>
          <w:szCs w:val="20"/>
          <w:lang w:val="es-VE"/>
        </w:rPr>
        <w:t xml:space="preserve">que </w:t>
      </w:r>
      <w:r w:rsidR="00336821">
        <w:rPr>
          <w:sz w:val="20"/>
          <w:szCs w:val="20"/>
          <w:lang w:val="es-VE"/>
        </w:rPr>
        <w:t xml:space="preserve">fue sometido Juan Lucas Juan, </w:t>
      </w:r>
      <w:r w:rsidR="00196636" w:rsidRPr="00336821">
        <w:rPr>
          <w:sz w:val="20"/>
          <w:szCs w:val="20"/>
          <w:lang w:val="es-VE"/>
        </w:rPr>
        <w:t xml:space="preserve">no </w:t>
      </w:r>
      <w:r w:rsidR="00336821" w:rsidRPr="00336821">
        <w:rPr>
          <w:sz w:val="20"/>
          <w:szCs w:val="20"/>
          <w:lang w:val="es-VE"/>
        </w:rPr>
        <w:t>ha</w:t>
      </w:r>
      <w:r w:rsidR="00196636" w:rsidRPr="00336821">
        <w:rPr>
          <w:sz w:val="20"/>
          <w:szCs w:val="20"/>
          <w:lang w:val="es-VE"/>
        </w:rPr>
        <w:t xml:space="preserve"> habido resultados </w:t>
      </w:r>
      <w:r w:rsidR="00336821">
        <w:rPr>
          <w:sz w:val="20"/>
          <w:szCs w:val="20"/>
          <w:lang w:val="es-VE"/>
        </w:rPr>
        <w:t xml:space="preserve">positivos </w:t>
      </w:r>
      <w:r w:rsidR="00196636" w:rsidRPr="00336821">
        <w:rPr>
          <w:sz w:val="20"/>
          <w:szCs w:val="20"/>
          <w:lang w:val="es-VE"/>
        </w:rPr>
        <w:t>en la investigación</w:t>
      </w:r>
      <w:r w:rsidR="00925DDA" w:rsidRPr="00336821">
        <w:rPr>
          <w:sz w:val="20"/>
          <w:szCs w:val="20"/>
          <w:lang w:val="es-VE"/>
        </w:rPr>
        <w:t xml:space="preserve">. </w:t>
      </w:r>
      <w:r w:rsidR="00336821">
        <w:rPr>
          <w:sz w:val="20"/>
          <w:szCs w:val="20"/>
          <w:lang w:val="es-VE"/>
        </w:rPr>
        <w:t>Alega que</w:t>
      </w:r>
      <w:r w:rsidR="008F4A54">
        <w:rPr>
          <w:sz w:val="20"/>
          <w:szCs w:val="20"/>
          <w:lang w:val="es-VE"/>
        </w:rPr>
        <w:t xml:space="preserve"> se ha emprendido un proceso de identificación de testigos</w:t>
      </w:r>
      <w:r w:rsidR="00336821">
        <w:rPr>
          <w:sz w:val="20"/>
          <w:szCs w:val="20"/>
          <w:lang w:val="es-VE"/>
        </w:rPr>
        <w:t xml:space="preserve">, </w:t>
      </w:r>
      <w:r w:rsidR="00795197">
        <w:rPr>
          <w:sz w:val="20"/>
          <w:szCs w:val="20"/>
          <w:lang w:val="es-VE"/>
        </w:rPr>
        <w:t xml:space="preserve">a pesar de lo cual </w:t>
      </w:r>
      <w:r w:rsidR="00196636" w:rsidRPr="00336821">
        <w:rPr>
          <w:sz w:val="20"/>
          <w:szCs w:val="20"/>
          <w:lang w:val="es-VE"/>
        </w:rPr>
        <w:t xml:space="preserve">la investigación </w:t>
      </w:r>
      <w:r w:rsidR="00336821">
        <w:rPr>
          <w:sz w:val="20"/>
          <w:szCs w:val="20"/>
          <w:lang w:val="es-VE"/>
        </w:rPr>
        <w:t xml:space="preserve">continua sin </w:t>
      </w:r>
      <w:r w:rsidR="00196636" w:rsidRPr="00336821">
        <w:rPr>
          <w:sz w:val="20"/>
          <w:szCs w:val="20"/>
          <w:lang w:val="es-VE"/>
        </w:rPr>
        <w:t xml:space="preserve">indicios de </w:t>
      </w:r>
      <w:r w:rsidR="00795197">
        <w:rPr>
          <w:sz w:val="20"/>
          <w:szCs w:val="20"/>
          <w:lang w:val="es-VE"/>
        </w:rPr>
        <w:t xml:space="preserve">que se esté llevando a cabo de manera </w:t>
      </w:r>
      <w:r w:rsidR="00336821">
        <w:rPr>
          <w:sz w:val="20"/>
          <w:szCs w:val="20"/>
          <w:lang w:val="es-VE"/>
        </w:rPr>
        <w:t xml:space="preserve">diligente </w:t>
      </w:r>
      <w:r w:rsidR="00795197">
        <w:rPr>
          <w:sz w:val="20"/>
          <w:szCs w:val="20"/>
          <w:lang w:val="es-VE"/>
        </w:rPr>
        <w:t>ni</w:t>
      </w:r>
      <w:r w:rsidR="00196636" w:rsidRPr="00336821">
        <w:rPr>
          <w:sz w:val="20"/>
          <w:szCs w:val="20"/>
          <w:lang w:val="es-VE"/>
        </w:rPr>
        <w:t xml:space="preserve"> seria.</w:t>
      </w:r>
    </w:p>
    <w:p w14:paraId="7EA5D56C" w14:textId="77777777" w:rsidR="005A4E4B" w:rsidRDefault="005A4E4B" w:rsidP="005A4E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0FA4E23" w14:textId="1525D960" w:rsidR="00AC2917" w:rsidRDefault="00AC2917"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AR"/>
        </w:rPr>
        <w:t>Por su parte</w:t>
      </w:r>
      <w:r w:rsidR="00336821">
        <w:rPr>
          <w:sz w:val="20"/>
          <w:szCs w:val="20"/>
          <w:lang w:val="es-AR"/>
        </w:rPr>
        <w:t>,</w:t>
      </w:r>
      <w:r>
        <w:rPr>
          <w:sz w:val="20"/>
          <w:szCs w:val="20"/>
          <w:lang w:val="es-AR"/>
        </w:rPr>
        <w:t xml:space="preserve"> el Estado a</w:t>
      </w:r>
      <w:r w:rsidR="00336821">
        <w:rPr>
          <w:sz w:val="20"/>
          <w:szCs w:val="20"/>
          <w:lang w:val="es-AR"/>
        </w:rPr>
        <w:t>rgumenta que</w:t>
      </w:r>
      <w:r w:rsidR="00336821" w:rsidRPr="00336821">
        <w:rPr>
          <w:rFonts w:ascii="Times New Roman" w:eastAsia="Arial Unicode MS" w:hAnsi="Times New Roman" w:cs="Times New Roman"/>
          <w:color w:val="auto"/>
          <w:sz w:val="20"/>
          <w:szCs w:val="20"/>
          <w:lang w:val="es-AR" w:eastAsia="en-US"/>
        </w:rPr>
        <w:t xml:space="preserve"> </w:t>
      </w:r>
      <w:r w:rsidR="00336821">
        <w:rPr>
          <w:sz w:val="20"/>
          <w:szCs w:val="20"/>
          <w:lang w:val="es-AR"/>
        </w:rPr>
        <w:t>l</w:t>
      </w:r>
      <w:r w:rsidR="00336821" w:rsidRPr="00336821">
        <w:rPr>
          <w:sz w:val="20"/>
          <w:szCs w:val="20"/>
          <w:lang w:val="es-AR"/>
        </w:rPr>
        <w:t xml:space="preserve">a investigación </w:t>
      </w:r>
      <w:r w:rsidR="00795197">
        <w:rPr>
          <w:sz w:val="20"/>
          <w:szCs w:val="20"/>
          <w:lang w:val="es-AR"/>
        </w:rPr>
        <w:t>en relación con</w:t>
      </w:r>
      <w:r w:rsidR="00336821">
        <w:rPr>
          <w:sz w:val="20"/>
          <w:szCs w:val="20"/>
          <w:lang w:val="es-AR"/>
        </w:rPr>
        <w:t xml:space="preserve"> los hechos alegados </w:t>
      </w:r>
      <w:r w:rsidR="00336821" w:rsidRPr="00336821">
        <w:rPr>
          <w:sz w:val="20"/>
          <w:szCs w:val="20"/>
          <w:lang w:val="es-AR"/>
        </w:rPr>
        <w:t>sigue abierta y activa</w:t>
      </w:r>
      <w:r w:rsidR="00795197">
        <w:rPr>
          <w:sz w:val="20"/>
          <w:szCs w:val="20"/>
          <w:lang w:val="es-AR"/>
        </w:rPr>
        <w:t>,</w:t>
      </w:r>
      <w:r w:rsidR="00336821">
        <w:rPr>
          <w:sz w:val="20"/>
          <w:szCs w:val="20"/>
          <w:lang w:val="es-AR"/>
        </w:rPr>
        <w:t xml:space="preserve"> lo cual </w:t>
      </w:r>
      <w:r w:rsidR="008F4A54">
        <w:rPr>
          <w:sz w:val="20"/>
          <w:szCs w:val="20"/>
          <w:lang w:val="es-AR"/>
        </w:rPr>
        <w:t xml:space="preserve">sostiene </w:t>
      </w:r>
      <w:r w:rsidR="00336821">
        <w:rPr>
          <w:sz w:val="20"/>
          <w:szCs w:val="20"/>
          <w:lang w:val="es-AR"/>
        </w:rPr>
        <w:t>se evidencia con las diligencia</w:t>
      </w:r>
      <w:r w:rsidR="00021D95">
        <w:rPr>
          <w:sz w:val="20"/>
          <w:szCs w:val="20"/>
          <w:lang w:val="es-AR"/>
        </w:rPr>
        <w:t xml:space="preserve">s ejecutadas para la </w:t>
      </w:r>
      <w:r>
        <w:rPr>
          <w:sz w:val="20"/>
          <w:szCs w:val="20"/>
          <w:lang w:val="es-AR"/>
        </w:rPr>
        <w:t>identificación de testigo</w:t>
      </w:r>
      <w:r w:rsidR="00021D95">
        <w:rPr>
          <w:sz w:val="20"/>
          <w:szCs w:val="20"/>
          <w:lang w:val="es-AR"/>
        </w:rPr>
        <w:t xml:space="preserve">s. Aduce sin embargo que </w:t>
      </w:r>
      <w:r>
        <w:rPr>
          <w:sz w:val="20"/>
          <w:szCs w:val="20"/>
          <w:lang w:val="es-AR"/>
        </w:rPr>
        <w:t xml:space="preserve">los resultados no han sido los esperados. </w:t>
      </w:r>
      <w:r w:rsidR="00021D95">
        <w:rPr>
          <w:sz w:val="20"/>
          <w:szCs w:val="20"/>
          <w:lang w:val="es-AR"/>
        </w:rPr>
        <w:t xml:space="preserve">Por último, el Estado </w:t>
      </w:r>
      <w:r w:rsidR="00795197">
        <w:rPr>
          <w:sz w:val="20"/>
          <w:szCs w:val="20"/>
          <w:lang w:val="es-AR"/>
        </w:rPr>
        <w:t>sostiene</w:t>
      </w:r>
      <w:r w:rsidR="00021D95">
        <w:rPr>
          <w:sz w:val="20"/>
          <w:szCs w:val="20"/>
          <w:lang w:val="es-AR"/>
        </w:rPr>
        <w:t xml:space="preserve"> que no es jurídicamente posible responsabilizar</w:t>
      </w:r>
      <w:r w:rsidR="00795197">
        <w:rPr>
          <w:sz w:val="20"/>
          <w:szCs w:val="20"/>
          <w:lang w:val="es-AR"/>
        </w:rPr>
        <w:t>lo</w:t>
      </w:r>
      <w:r w:rsidR="00021D95">
        <w:rPr>
          <w:sz w:val="20"/>
          <w:szCs w:val="20"/>
          <w:lang w:val="es-AR"/>
        </w:rPr>
        <w:t xml:space="preserve"> por un hecho que desconocía, tomando en cuenta que </w:t>
      </w:r>
      <w:r>
        <w:rPr>
          <w:sz w:val="20"/>
          <w:szCs w:val="20"/>
          <w:lang w:val="es-AR"/>
        </w:rPr>
        <w:t xml:space="preserve">la denuncia fue presentada el 2012 </w:t>
      </w:r>
      <w:r w:rsidR="00021D95">
        <w:rPr>
          <w:sz w:val="20"/>
          <w:szCs w:val="20"/>
          <w:lang w:val="es-AR"/>
        </w:rPr>
        <w:t xml:space="preserve">por hechos ocurridos en 1982. </w:t>
      </w:r>
    </w:p>
    <w:p w14:paraId="693CC0BF" w14:textId="77777777" w:rsidR="00514E69" w:rsidRPr="00514E69" w:rsidRDefault="00514E69" w:rsidP="00514E69">
      <w:pPr>
        <w:pStyle w:val="ListParagraph"/>
        <w:rPr>
          <w:sz w:val="20"/>
          <w:szCs w:val="20"/>
          <w:lang w:val="es-AR"/>
        </w:rPr>
      </w:pPr>
    </w:p>
    <w:p w14:paraId="601768EE" w14:textId="024E5A5D" w:rsidR="00E10040" w:rsidRPr="00E10040" w:rsidRDefault="00E10040" w:rsidP="008F4A54">
      <w:pPr>
        <w:ind w:firstLine="720"/>
        <w:jc w:val="both"/>
        <w:rPr>
          <w:rFonts w:ascii="Cambria" w:hAnsi="Cambria"/>
          <w:sz w:val="20"/>
          <w:szCs w:val="20"/>
          <w:lang w:val="es-UY"/>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bCs/>
          <w:sz w:val="20"/>
          <w:szCs w:val="20"/>
          <w:lang w:val="es-ES_tradnl"/>
        </w:rPr>
        <w:t xml:space="preserve">ANÁLISIS DE </w:t>
      </w:r>
      <w:r w:rsidRPr="00E10040">
        <w:rPr>
          <w:rFonts w:ascii="Cambria" w:hAnsi="Cambria"/>
          <w:b/>
          <w:sz w:val="20"/>
          <w:szCs w:val="20"/>
          <w:lang w:val="es-ES"/>
        </w:rPr>
        <w:t>AGOTAMIENTO DE LOS RECURSOS INTERNOS Y PLAZO DE PRESENTACIÓN</w:t>
      </w:r>
      <w:r w:rsidRPr="00E10040">
        <w:rPr>
          <w:rFonts w:ascii="Cambria" w:eastAsia="Cambria" w:hAnsi="Cambria" w:cs="Cambria"/>
          <w:b/>
          <w:bCs/>
          <w:color w:val="000000"/>
          <w:sz w:val="20"/>
          <w:szCs w:val="20"/>
          <w:u w:color="000000"/>
          <w:lang w:val="es-ES" w:eastAsia="es-ES"/>
        </w:rPr>
        <w:t xml:space="preserve"> </w:t>
      </w:r>
    </w:p>
    <w:p w14:paraId="481064EB" w14:textId="77777777" w:rsidR="005A4E4B" w:rsidRPr="00795197" w:rsidRDefault="005A4E4B" w:rsidP="00795197">
      <w:pPr>
        <w:suppressAutoHyphens/>
        <w:jc w:val="both"/>
        <w:rPr>
          <w:rFonts w:cs="Calibri"/>
          <w:sz w:val="20"/>
          <w:szCs w:val="20"/>
          <w:lang w:val="es-VE"/>
        </w:rPr>
      </w:pPr>
    </w:p>
    <w:p w14:paraId="54A2A9C0" w14:textId="27667D4F" w:rsidR="00A83B3A" w:rsidRDefault="00795197" w:rsidP="005A4E4B">
      <w:pPr>
        <w:pStyle w:val="ListParagraph"/>
        <w:numPr>
          <w:ilvl w:val="0"/>
          <w:numId w:val="5"/>
        </w:numPr>
        <w:suppressAutoHyphens/>
        <w:ind w:left="0" w:firstLine="720"/>
        <w:jc w:val="both"/>
        <w:rPr>
          <w:rFonts w:cs="Calibri"/>
          <w:sz w:val="20"/>
          <w:szCs w:val="20"/>
          <w:lang w:val="es-VE"/>
        </w:rPr>
      </w:pPr>
      <w:r>
        <w:rPr>
          <w:rFonts w:cs="Calibri"/>
          <w:sz w:val="20"/>
          <w:szCs w:val="20"/>
          <w:lang w:val="es-ES_tradnl"/>
        </w:rPr>
        <w:t>La</w:t>
      </w:r>
      <w:r w:rsidR="00534F8D" w:rsidRPr="00534F8D">
        <w:rPr>
          <w:rFonts w:cs="Calibri"/>
          <w:sz w:val="20"/>
          <w:szCs w:val="20"/>
          <w:lang w:val="es-ES_tradnl"/>
        </w:rPr>
        <w:t xml:space="preserve"> Comisión </w:t>
      </w:r>
      <w:r>
        <w:rPr>
          <w:rFonts w:cs="Calibri"/>
          <w:sz w:val="20"/>
          <w:szCs w:val="20"/>
          <w:lang w:val="es-ES_tradnl"/>
        </w:rPr>
        <w:t xml:space="preserve">Interamericana </w:t>
      </w:r>
      <w:r w:rsidR="00534F8D" w:rsidRPr="00534F8D">
        <w:rPr>
          <w:rFonts w:cs="Calibri"/>
          <w:sz w:val="20"/>
          <w:szCs w:val="20"/>
          <w:lang w:val="es-ES_tradnl"/>
        </w:rPr>
        <w:t>reitera que en situaciones como la planteada</w:t>
      </w:r>
      <w:r>
        <w:rPr>
          <w:rFonts w:cs="Calibri"/>
          <w:sz w:val="20"/>
          <w:szCs w:val="20"/>
          <w:lang w:val="es-ES_tradnl"/>
        </w:rPr>
        <w:t>,</w:t>
      </w:r>
      <w:r w:rsidR="00534F8D" w:rsidRPr="00534F8D">
        <w:rPr>
          <w:rFonts w:cs="Calibri"/>
          <w:sz w:val="20"/>
          <w:szCs w:val="20"/>
          <w:lang w:val="es-ES_tradnl"/>
        </w:rPr>
        <w:t xml:space="preserve"> </w:t>
      </w:r>
      <w:r>
        <w:rPr>
          <w:rFonts w:cs="Calibri"/>
          <w:sz w:val="20"/>
          <w:szCs w:val="20"/>
          <w:lang w:val="es-ES_tradnl"/>
        </w:rPr>
        <w:t xml:space="preserve">en </w:t>
      </w:r>
      <w:r w:rsidR="00534F8D" w:rsidRPr="00534F8D">
        <w:rPr>
          <w:rFonts w:cs="Calibri"/>
          <w:sz w:val="20"/>
          <w:szCs w:val="20"/>
          <w:lang w:val="es-ES_tradnl"/>
        </w:rPr>
        <w:t xml:space="preserve">que </w:t>
      </w:r>
      <w:r>
        <w:rPr>
          <w:rFonts w:cs="Calibri"/>
          <w:sz w:val="20"/>
          <w:szCs w:val="20"/>
          <w:lang w:val="es-ES_tradnl"/>
        </w:rPr>
        <w:t xml:space="preserve">se denuncian </w:t>
      </w:r>
      <w:r w:rsidR="00534F8D" w:rsidRPr="00534F8D">
        <w:rPr>
          <w:rFonts w:cs="Calibri"/>
          <w:sz w:val="20"/>
          <w:szCs w:val="20"/>
          <w:lang w:val="es-ES_tradnl"/>
        </w:rPr>
        <w:t xml:space="preserve">delitos contra la vida e integridad, el proceso penal constituye el recurso adecuado y efectivo para esclarecer </w:t>
      </w:r>
      <w:r>
        <w:rPr>
          <w:rFonts w:cs="Calibri"/>
          <w:sz w:val="20"/>
          <w:szCs w:val="20"/>
          <w:lang w:val="es-ES_tradnl"/>
        </w:rPr>
        <w:t>los</w:t>
      </w:r>
      <w:r w:rsidR="00534F8D" w:rsidRPr="00534F8D">
        <w:rPr>
          <w:rFonts w:cs="Calibri"/>
          <w:sz w:val="20"/>
          <w:szCs w:val="20"/>
          <w:lang w:val="es-ES_tradnl"/>
        </w:rPr>
        <w:t xml:space="preserve"> hechos, juzgar a los responsables y establecer las sanciones penales correspondientes, además de posibilitar otros modos de reparación</w:t>
      </w:r>
      <w:r w:rsidR="00534F8D" w:rsidRPr="000D6FB8">
        <w:rPr>
          <w:rStyle w:val="FootnoteReference"/>
          <w:rFonts w:cs="Calibri"/>
          <w:sz w:val="20"/>
          <w:szCs w:val="20"/>
          <w:lang w:val="es-ES_tradnl"/>
        </w:rPr>
        <w:footnoteReference w:id="6"/>
      </w:r>
      <w:r w:rsidR="00534F8D" w:rsidRPr="00534F8D">
        <w:rPr>
          <w:rFonts w:cs="Calibri"/>
          <w:sz w:val="20"/>
          <w:szCs w:val="20"/>
          <w:lang w:val="es-ES_tradnl"/>
        </w:rPr>
        <w:t xml:space="preserve">. </w:t>
      </w:r>
      <w:r w:rsidR="00534F8D" w:rsidRPr="00534F8D">
        <w:rPr>
          <w:rFonts w:cs="Calibri"/>
          <w:sz w:val="20"/>
          <w:szCs w:val="20"/>
          <w:lang w:val="es-VE"/>
        </w:rPr>
        <w:t>Las investigaciones penales deben ser conducidas e impulsadas en forma oficiosa y diligente por las autoridades de la justicia penal</w:t>
      </w:r>
      <w:r>
        <w:rPr>
          <w:rFonts w:cs="Calibri"/>
          <w:sz w:val="20"/>
          <w:szCs w:val="20"/>
          <w:lang w:val="es-VE"/>
        </w:rPr>
        <w:t>,</w:t>
      </w:r>
      <w:r w:rsidR="00534F8D" w:rsidRPr="00534F8D">
        <w:rPr>
          <w:rFonts w:cs="Calibri"/>
          <w:sz w:val="20"/>
          <w:szCs w:val="20"/>
          <w:lang w:val="es-VE"/>
        </w:rPr>
        <w:t xml:space="preserve"> carga </w:t>
      </w:r>
      <w:r>
        <w:rPr>
          <w:rFonts w:cs="Calibri"/>
          <w:sz w:val="20"/>
          <w:szCs w:val="20"/>
          <w:lang w:val="es-VE"/>
        </w:rPr>
        <w:t xml:space="preserve">que </w:t>
      </w:r>
      <w:r w:rsidR="00534F8D" w:rsidRPr="00534F8D">
        <w:rPr>
          <w:rFonts w:cs="Calibri"/>
          <w:sz w:val="20"/>
          <w:szCs w:val="20"/>
          <w:lang w:val="es-VE"/>
        </w:rPr>
        <w:t xml:space="preserve">debe ser asumida por el Estado </w:t>
      </w:r>
      <w:r w:rsidR="00534F8D" w:rsidRPr="00534F8D">
        <w:rPr>
          <w:rFonts w:cs="Calibri"/>
          <w:sz w:val="20"/>
          <w:szCs w:val="20"/>
          <w:lang w:val="es-VE"/>
        </w:rPr>
        <w:lastRenderedPageBreak/>
        <w:t xml:space="preserve">como un deber jurídico propio, y no como una gestión de intereses de particulares o que dependa de la iniciativa o de la aportación de pruebas por parte de </w:t>
      </w:r>
      <w:r w:rsidRPr="00534F8D">
        <w:rPr>
          <w:rFonts w:cs="Calibri"/>
          <w:sz w:val="20"/>
          <w:szCs w:val="20"/>
          <w:lang w:val="es-VE"/>
        </w:rPr>
        <w:t>éstos</w:t>
      </w:r>
      <w:r w:rsidR="00534F8D" w:rsidRPr="00534F8D">
        <w:rPr>
          <w:rFonts w:cs="Calibri"/>
          <w:sz w:val="20"/>
          <w:szCs w:val="20"/>
          <w:vertAlign w:val="superscript"/>
          <w:lang w:val="es-VE"/>
        </w:rPr>
        <w:footnoteReference w:id="7"/>
      </w:r>
      <w:r w:rsidR="00534F8D" w:rsidRPr="00534F8D">
        <w:rPr>
          <w:rFonts w:cs="Calibri"/>
          <w:sz w:val="20"/>
          <w:szCs w:val="20"/>
          <w:lang w:val="es-VE"/>
        </w:rPr>
        <w:t>.</w:t>
      </w:r>
    </w:p>
    <w:p w14:paraId="7C4C9333" w14:textId="77777777" w:rsidR="005A4E4B" w:rsidRPr="00795197" w:rsidRDefault="005A4E4B" w:rsidP="005A4E4B">
      <w:pPr>
        <w:suppressAutoHyphens/>
        <w:jc w:val="both"/>
        <w:rPr>
          <w:rFonts w:cs="Calibri"/>
          <w:sz w:val="20"/>
          <w:szCs w:val="20"/>
          <w:lang w:val="es-VE"/>
        </w:rPr>
      </w:pPr>
    </w:p>
    <w:p w14:paraId="2855292B" w14:textId="22755D66" w:rsidR="005B0975" w:rsidRPr="00DE0002" w:rsidRDefault="007F3B40"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lang w:val="es-ES"/>
        </w:rPr>
      </w:pPr>
      <w:r w:rsidRPr="00DE0002">
        <w:rPr>
          <w:rFonts w:ascii="Cambria" w:hAnsi="Cambria"/>
          <w:sz w:val="20"/>
          <w:szCs w:val="20"/>
          <w:lang w:val="es-VE"/>
        </w:rPr>
        <w:t>La</w:t>
      </w:r>
      <w:r w:rsidR="00534F8D" w:rsidRPr="00DE0002">
        <w:rPr>
          <w:rFonts w:ascii="Cambria" w:hAnsi="Cambria"/>
          <w:sz w:val="20"/>
          <w:szCs w:val="20"/>
          <w:lang w:val="es-ES"/>
        </w:rPr>
        <w:t xml:space="preserve"> Comisión </w:t>
      </w:r>
      <w:r w:rsidRPr="00DE0002">
        <w:rPr>
          <w:rFonts w:ascii="Cambria" w:hAnsi="Cambria"/>
          <w:sz w:val="20"/>
          <w:szCs w:val="20"/>
          <w:lang w:val="es-ES"/>
        </w:rPr>
        <w:t xml:space="preserve">Interamericana </w:t>
      </w:r>
      <w:r w:rsidR="00534F8D" w:rsidRPr="00DE0002">
        <w:rPr>
          <w:rFonts w:ascii="Cambria" w:hAnsi="Cambria"/>
          <w:sz w:val="20"/>
          <w:szCs w:val="20"/>
          <w:lang w:val="es-ES"/>
        </w:rPr>
        <w:t xml:space="preserve">observa </w:t>
      </w:r>
      <w:r w:rsidRPr="00DE0002">
        <w:rPr>
          <w:rFonts w:ascii="Cambria" w:hAnsi="Cambria"/>
          <w:sz w:val="20"/>
          <w:szCs w:val="20"/>
          <w:lang w:val="es-ES"/>
        </w:rPr>
        <w:t xml:space="preserve">que </w:t>
      </w:r>
      <w:r w:rsidR="00686E41" w:rsidRPr="00DE0002">
        <w:rPr>
          <w:rFonts w:ascii="Cambria" w:hAnsi="Cambria"/>
          <w:sz w:val="20"/>
          <w:szCs w:val="20"/>
          <w:lang w:val="es-ES"/>
        </w:rPr>
        <w:t>la presunta víctima presentó una denuncia penal ante el Ministerio Público el 19 de abril del 2012</w:t>
      </w:r>
      <w:r w:rsidRPr="00DE0002">
        <w:rPr>
          <w:rFonts w:ascii="Cambria" w:hAnsi="Cambria"/>
          <w:sz w:val="20"/>
          <w:szCs w:val="20"/>
          <w:lang w:val="es-ES"/>
        </w:rPr>
        <w:t xml:space="preserve">, </w:t>
      </w:r>
      <w:r w:rsidR="008F4A54" w:rsidRPr="00DE0002">
        <w:rPr>
          <w:rFonts w:ascii="Cambria" w:hAnsi="Cambria"/>
          <w:sz w:val="20"/>
          <w:szCs w:val="20"/>
          <w:lang w:val="es-ES"/>
        </w:rPr>
        <w:t xml:space="preserve">en virtud de la cual se </w:t>
      </w:r>
      <w:r w:rsidRPr="00DE0002">
        <w:rPr>
          <w:rFonts w:ascii="Cambria" w:hAnsi="Cambria"/>
          <w:sz w:val="20"/>
          <w:szCs w:val="20"/>
          <w:lang w:val="es-ES"/>
        </w:rPr>
        <w:t>inició</w:t>
      </w:r>
      <w:r w:rsidR="00686E41" w:rsidRPr="00DE0002">
        <w:rPr>
          <w:rFonts w:ascii="Cambria" w:hAnsi="Cambria"/>
          <w:sz w:val="20"/>
          <w:szCs w:val="20"/>
          <w:lang w:val="es-ES"/>
        </w:rPr>
        <w:t xml:space="preserve"> una investigación penal </w:t>
      </w:r>
      <w:r w:rsidRPr="00DE0002">
        <w:rPr>
          <w:rFonts w:ascii="Cambria" w:hAnsi="Cambria"/>
          <w:sz w:val="20"/>
          <w:szCs w:val="20"/>
          <w:lang w:val="es-ES"/>
        </w:rPr>
        <w:t>par</w:t>
      </w:r>
      <w:r w:rsidR="00534F8D" w:rsidRPr="00DE0002">
        <w:rPr>
          <w:rFonts w:ascii="Cambria" w:hAnsi="Cambria"/>
          <w:sz w:val="20"/>
          <w:szCs w:val="20"/>
          <w:lang w:val="es-ES"/>
        </w:rPr>
        <w:t>a investigar los hechos y determinar responsabilidades</w:t>
      </w:r>
      <w:r w:rsidR="00686E41" w:rsidRPr="00DE0002">
        <w:rPr>
          <w:rFonts w:ascii="Cambria" w:hAnsi="Cambria"/>
          <w:sz w:val="20"/>
          <w:szCs w:val="20"/>
          <w:lang w:val="es-ES"/>
        </w:rPr>
        <w:t xml:space="preserve">. </w:t>
      </w:r>
      <w:r w:rsidRPr="00DE0002">
        <w:rPr>
          <w:rFonts w:ascii="Cambria" w:hAnsi="Cambria"/>
          <w:sz w:val="20"/>
          <w:szCs w:val="20"/>
          <w:lang w:val="es-ES"/>
        </w:rPr>
        <w:t>Al</w:t>
      </w:r>
      <w:r w:rsidR="00686E41" w:rsidRPr="00DE0002">
        <w:rPr>
          <w:rFonts w:ascii="Cambria" w:hAnsi="Cambria"/>
          <w:sz w:val="20"/>
          <w:szCs w:val="20"/>
          <w:lang w:val="es-ES"/>
        </w:rPr>
        <w:t xml:space="preserve"> </w:t>
      </w:r>
      <w:r w:rsidRPr="00DE0002">
        <w:rPr>
          <w:rFonts w:ascii="Cambria" w:hAnsi="Cambria"/>
          <w:sz w:val="20"/>
          <w:szCs w:val="20"/>
          <w:lang w:val="es-ES"/>
        </w:rPr>
        <w:t xml:space="preserve">respecto, </w:t>
      </w:r>
      <w:r w:rsidR="00686E41" w:rsidRPr="00DE0002">
        <w:rPr>
          <w:rFonts w:ascii="Cambria" w:hAnsi="Cambria"/>
          <w:sz w:val="20"/>
          <w:szCs w:val="20"/>
          <w:lang w:val="es-ES"/>
        </w:rPr>
        <w:t>la C</w:t>
      </w:r>
      <w:r w:rsidRPr="00DE0002">
        <w:rPr>
          <w:rFonts w:ascii="Cambria" w:hAnsi="Cambria"/>
          <w:sz w:val="20"/>
          <w:szCs w:val="20"/>
          <w:lang w:val="es-ES"/>
        </w:rPr>
        <w:t>IDH</w:t>
      </w:r>
      <w:r w:rsidR="00686E41" w:rsidRPr="00DE0002">
        <w:rPr>
          <w:rFonts w:ascii="Cambria" w:hAnsi="Cambria"/>
          <w:sz w:val="20"/>
          <w:szCs w:val="20"/>
          <w:lang w:val="es-ES"/>
        </w:rPr>
        <w:t xml:space="preserve"> nota que</w:t>
      </w:r>
      <w:r w:rsidR="00815E41" w:rsidRPr="00DE0002">
        <w:rPr>
          <w:rFonts w:ascii="Cambria" w:hAnsi="Cambria"/>
          <w:sz w:val="20"/>
          <w:szCs w:val="20"/>
          <w:lang w:val="es-ES"/>
        </w:rPr>
        <w:t xml:space="preserve"> </w:t>
      </w:r>
      <w:r w:rsidR="00686E41" w:rsidRPr="00DE0002">
        <w:rPr>
          <w:rFonts w:ascii="Cambria" w:hAnsi="Cambria" w:cs="Calibri"/>
          <w:sz w:val="20"/>
          <w:szCs w:val="20"/>
          <w:lang w:val="es-ES_tradnl"/>
        </w:rPr>
        <w:t xml:space="preserve">el Estado no </w:t>
      </w:r>
      <w:r w:rsidRPr="00DE0002">
        <w:rPr>
          <w:rFonts w:ascii="Cambria" w:hAnsi="Cambria" w:cs="Calibri"/>
          <w:sz w:val="20"/>
          <w:szCs w:val="20"/>
          <w:lang w:val="es-ES_tradnl"/>
        </w:rPr>
        <w:t xm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val="es-ES_tradnl"/>
        </w:rPr>
        <w:t>do</w:t>
      </w:r>
      <w:r w:rsidR="00686E41" w:rsidRPr="00DE0002">
        <w:rPr>
          <w:rFonts w:ascii="Cambria" w:hAnsi="Cambria" w:cs="Calibri"/>
          <w:sz w:val="20"/>
          <w:szCs w:val="20"/>
          <w:lang w:val="es-ES_tradnl"/>
        </w:rPr>
        <w:t xml:space="preserve"> información sobre el resultado de </w:t>
      </w:r>
      <w:r w:rsidRPr="00DE0002">
        <w:rPr>
          <w:rFonts w:ascii="Cambria" w:hAnsi="Cambria" w:cs="Calibri"/>
          <w:sz w:val="20"/>
          <w:szCs w:val="20"/>
          <w:lang w:val="es-ES_tradnl"/>
        </w:rPr>
        <w:t xml:space="preserve">dicha investigación, </w:t>
      </w:r>
      <w:r w:rsidR="00686E41" w:rsidRPr="00DE0002">
        <w:rPr>
          <w:rFonts w:ascii="Cambria" w:hAnsi="Cambria" w:cs="Calibri"/>
          <w:sz w:val="20"/>
          <w:szCs w:val="20"/>
          <w:lang w:val="es-ES_tradnl"/>
        </w:rPr>
        <w:t>que</w:t>
      </w:r>
      <w:r w:rsidR="00815E41" w:rsidRPr="00DE0002">
        <w:rPr>
          <w:rFonts w:ascii="Cambria" w:hAnsi="Cambria" w:cs="Calibri"/>
          <w:sz w:val="20"/>
          <w:szCs w:val="20"/>
          <w:lang w:val="es-ES_tradnl"/>
        </w:rPr>
        <w:t>,</w:t>
      </w:r>
      <w:r w:rsidR="00686E41" w:rsidRPr="00DE0002">
        <w:rPr>
          <w:rFonts w:ascii="Cambria" w:hAnsi="Cambria" w:cs="Calibri"/>
          <w:sz w:val="20"/>
          <w:szCs w:val="20"/>
          <w:lang w:val="es-ES_tradnl"/>
        </w:rPr>
        <w:t xml:space="preserve"> </w:t>
      </w:r>
      <w:r w:rsidR="008F4A54" w:rsidRPr="00DE0002">
        <w:rPr>
          <w:rFonts w:ascii="Cambria" w:hAnsi="Cambria" w:cs="Calibri"/>
          <w:sz w:val="20"/>
          <w:szCs w:val="20"/>
          <w:lang w:val="es-ES_tradnl"/>
        </w:rPr>
        <w:t xml:space="preserve">de acuerdo con la información aportada por las partes, </w:t>
      </w:r>
      <w:r w:rsidR="00686E41" w:rsidRPr="00DE0002">
        <w:rPr>
          <w:rFonts w:ascii="Cambria" w:hAnsi="Cambria" w:cs="Calibri"/>
          <w:sz w:val="20"/>
          <w:szCs w:val="20"/>
          <w:lang w:val="es-ES_tradnl"/>
        </w:rPr>
        <w:t xml:space="preserve">continúa abierta. </w:t>
      </w:r>
      <w:r w:rsidRPr="00DE0002">
        <w:rPr>
          <w:rFonts w:ascii="Cambria" w:hAnsi="Cambria" w:cs="Calibri"/>
          <w:sz w:val="20"/>
          <w:szCs w:val="20"/>
          <w:lang w:val="es-ES_tradnl"/>
        </w:rPr>
        <w:t>S</w:t>
      </w:r>
      <w:r w:rsidR="00686E41" w:rsidRPr="00DE0002">
        <w:rPr>
          <w:rFonts w:ascii="Cambria" w:hAnsi="Cambria" w:cs="Calibri"/>
          <w:sz w:val="20"/>
          <w:szCs w:val="20"/>
          <w:lang w:val="es-ES_tradnl"/>
        </w:rPr>
        <w:t xml:space="preserve">egún se desprende del expediente, transcurridos </w:t>
      </w:r>
      <w:r w:rsidRPr="00DE0002">
        <w:rPr>
          <w:rFonts w:ascii="Cambria" w:hAnsi="Cambria" w:cs="Calibri"/>
          <w:sz w:val="20"/>
          <w:szCs w:val="20"/>
          <w:lang w:val="es-ES_tradnl"/>
        </w:rPr>
        <w:t xml:space="preserve">casi 10 </w:t>
      </w:r>
      <w:r w:rsidR="00686E41" w:rsidRPr="00DE0002">
        <w:rPr>
          <w:rFonts w:ascii="Cambria" w:hAnsi="Cambria" w:cs="Calibri"/>
          <w:sz w:val="20"/>
          <w:szCs w:val="20"/>
          <w:lang w:val="es-ES_tradnl"/>
        </w:rPr>
        <w:t xml:space="preserve">años de sido presentada la denuncia y </w:t>
      </w:r>
      <w:r w:rsidRPr="00DE0002">
        <w:rPr>
          <w:rFonts w:ascii="Cambria" w:hAnsi="Cambria" w:cs="Calibri"/>
          <w:sz w:val="20"/>
          <w:szCs w:val="20"/>
          <w:lang w:val="es-ES_tradnl"/>
        </w:rPr>
        <w:t>casi</w:t>
      </w:r>
      <w:r w:rsidR="00686E41" w:rsidRPr="00DE0002">
        <w:rPr>
          <w:rFonts w:ascii="Cambria" w:hAnsi="Cambria" w:cs="Calibri"/>
          <w:sz w:val="20"/>
          <w:szCs w:val="20"/>
          <w:lang w:val="es-ES_tradnl"/>
        </w:rPr>
        <w:t xml:space="preserve"> </w:t>
      </w:r>
      <w:r w:rsidRPr="00DE0002">
        <w:rPr>
          <w:rFonts w:ascii="Cambria" w:hAnsi="Cambria" w:cs="Calibri"/>
          <w:sz w:val="20"/>
          <w:szCs w:val="20"/>
          <w:lang w:val="es-ES_tradnl"/>
        </w:rPr>
        <w:t>40</w:t>
      </w:r>
      <w:r w:rsidR="00686E41" w:rsidRPr="00DE0002">
        <w:rPr>
          <w:rFonts w:ascii="Cambria" w:hAnsi="Cambria" w:cs="Calibri"/>
          <w:sz w:val="20"/>
          <w:szCs w:val="20"/>
          <w:lang w:val="es-ES_tradnl"/>
        </w:rPr>
        <w:t xml:space="preserve"> años de los hechos alegados, </w:t>
      </w:r>
      <w:r w:rsidR="00686E41" w:rsidRPr="00DE0002">
        <w:rPr>
          <w:rFonts w:ascii="Cambria" w:hAnsi="Cambria"/>
          <w:sz w:val="20"/>
          <w:szCs w:val="20"/>
          <w:lang w:val="es-ES"/>
        </w:rPr>
        <w:t xml:space="preserve">no </w:t>
      </w:r>
      <w:r w:rsidRPr="00DE0002">
        <w:rPr>
          <w:rFonts w:ascii="Cambria" w:hAnsi="Cambria"/>
          <w:sz w:val="20"/>
          <w:szCs w:val="20"/>
          <w:lang w:val="es-ES"/>
        </w:rPr>
        <w:t xml:space="preserve">habría </w:t>
      </w:r>
      <w:r w:rsidR="00686E41" w:rsidRPr="00DE0002">
        <w:rPr>
          <w:rFonts w:ascii="Cambria" w:hAnsi="Cambria"/>
          <w:sz w:val="20"/>
          <w:szCs w:val="20"/>
          <w:lang w:val="es-ES"/>
        </w:rPr>
        <w:t>indicios de avances en el proceso investigativo,</w:t>
      </w:r>
      <w:r w:rsidR="008F4A54" w:rsidRPr="00DE0002">
        <w:rPr>
          <w:rFonts w:ascii="Cambria" w:hAnsi="Cambria"/>
          <w:sz w:val="20"/>
          <w:szCs w:val="20"/>
          <w:lang w:val="es-ES"/>
        </w:rPr>
        <w:t xml:space="preserve"> que permitan determinar</w:t>
      </w:r>
      <w:r w:rsidR="00686E41" w:rsidRPr="00DE0002">
        <w:rPr>
          <w:rFonts w:ascii="Cambria" w:hAnsi="Cambria"/>
          <w:sz w:val="20"/>
          <w:szCs w:val="20"/>
          <w:lang w:val="es-ES"/>
        </w:rPr>
        <w:t xml:space="preserve"> las circunstancias en que ocurrieron los hechos</w:t>
      </w:r>
      <w:r w:rsidR="008F4A54" w:rsidRPr="00DE0002">
        <w:rPr>
          <w:rFonts w:ascii="Cambria" w:hAnsi="Cambria"/>
          <w:sz w:val="20"/>
          <w:szCs w:val="20"/>
          <w:lang w:val="es-ES"/>
        </w:rPr>
        <w:t xml:space="preserve"> e identificar y</w:t>
      </w:r>
      <w:r w:rsidR="00686E41" w:rsidRPr="00DE0002">
        <w:rPr>
          <w:rFonts w:ascii="Cambria" w:hAnsi="Cambria"/>
          <w:sz w:val="20"/>
          <w:szCs w:val="20"/>
          <w:lang w:val="es-ES"/>
        </w:rPr>
        <w:t xml:space="preserve"> </w:t>
      </w:r>
      <w:r w:rsidR="008F4A54" w:rsidRPr="00DE0002">
        <w:rPr>
          <w:rFonts w:ascii="Cambria" w:hAnsi="Cambria"/>
          <w:sz w:val="20"/>
          <w:szCs w:val="20"/>
          <w:lang w:val="es-ES"/>
        </w:rPr>
        <w:t xml:space="preserve">de ser caso, sancionar a los </w:t>
      </w:r>
      <w:r w:rsidR="00686E41" w:rsidRPr="00DE0002">
        <w:rPr>
          <w:rFonts w:ascii="Cambria" w:hAnsi="Cambria"/>
          <w:sz w:val="20"/>
          <w:szCs w:val="20"/>
          <w:lang w:val="es-ES"/>
        </w:rPr>
        <w:t>posibles responsables</w:t>
      </w:r>
      <w:r w:rsidR="00534F8D" w:rsidRPr="00DE0002">
        <w:rPr>
          <w:rFonts w:ascii="Cambria" w:hAnsi="Cambria"/>
          <w:sz w:val="20"/>
          <w:szCs w:val="20"/>
          <w:lang w:val="es-ES"/>
        </w:rPr>
        <w:t xml:space="preserve">. </w:t>
      </w:r>
    </w:p>
    <w:p w14:paraId="5633B3D5" w14:textId="77777777" w:rsidR="005B0975" w:rsidRPr="00DE0002" w:rsidRDefault="005B0975" w:rsidP="009A391C">
      <w:pPr>
        <w:pStyle w:val="ListParagraph"/>
        <w:rPr>
          <w:rFonts w:eastAsia="Batang"/>
          <w:color w:val="auto"/>
          <w:sz w:val="20"/>
          <w:szCs w:val="20"/>
          <w:bdr w:val="none" w:sz="0" w:space="0" w:color="auto"/>
          <w:lang w:val="es-ES"/>
        </w:rPr>
      </w:pPr>
    </w:p>
    <w:p w14:paraId="1CADE4EA" w14:textId="65C897AF" w:rsidR="005B0975" w:rsidRPr="00DE0002" w:rsidRDefault="005B0975"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lang w:val="es-ES"/>
        </w:rPr>
      </w:pPr>
      <w:r w:rsidRPr="00DE0002">
        <w:rPr>
          <w:rFonts w:ascii="Cambria" w:eastAsia="Batang" w:hAnsi="Cambria"/>
          <w:sz w:val="20"/>
          <w:szCs w:val="20"/>
          <w:bdr w:val="none" w:sz="0" w:space="0" w:color="auto"/>
          <w:lang w:val="es-ES"/>
        </w:rPr>
        <w:t xml:space="preserve">El Estado en su respuesta del </w:t>
      </w:r>
      <w:r w:rsidR="00815E41" w:rsidRPr="00DE0002">
        <w:rPr>
          <w:rFonts w:ascii="Cambria" w:eastAsia="Batang" w:hAnsi="Cambria"/>
          <w:sz w:val="20"/>
          <w:szCs w:val="20"/>
          <w:bdr w:val="none" w:sz="0" w:space="0" w:color="auto"/>
          <w:lang w:val="es-ES"/>
        </w:rPr>
        <w:t xml:space="preserve">4 de diciembre de </w:t>
      </w:r>
      <w:r w:rsidRPr="00DE0002">
        <w:rPr>
          <w:rFonts w:ascii="Cambria" w:eastAsia="Batang" w:hAnsi="Cambria"/>
          <w:sz w:val="20"/>
          <w:szCs w:val="20"/>
          <w:bdr w:val="none" w:sz="0" w:space="0" w:color="auto"/>
          <w:lang w:val="es-ES"/>
        </w:rPr>
        <w:t>2018 hace referencia de manera genérica al proceso penal sin dar mayor información ni presentar anexos. En tal sentido, el Estado explica que presentará la información necesaria "para acreditar las diligencias de investigación realizadas, su objetivo y sus resultados" y demostrar que no se configura una excepción al agotamiento de los recursos internos. No obstante, a la fecha el Estado no ha presentado información adicional. De hacerlo, será tomada en cuenta en la etapa de fondo del presente asunto.</w:t>
      </w:r>
    </w:p>
    <w:p w14:paraId="66193088" w14:textId="77777777" w:rsidR="005B0975" w:rsidRPr="00815E41" w:rsidRDefault="005B0975" w:rsidP="009A391C">
      <w:pPr>
        <w:pStyle w:val="ListParagraph"/>
        <w:rPr>
          <w:color w:val="auto"/>
          <w:sz w:val="20"/>
          <w:szCs w:val="20"/>
          <w:lang w:val="es-ES"/>
        </w:rPr>
      </w:pPr>
    </w:p>
    <w:p w14:paraId="083C806A" w14:textId="3388F614" w:rsidR="00534F8D" w:rsidRPr="00815E41" w:rsidRDefault="00534F8D"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lang w:val="es-ES"/>
        </w:rPr>
      </w:pPr>
      <w:r w:rsidRPr="00815E41">
        <w:rPr>
          <w:rFonts w:ascii="Cambria" w:hAnsi="Cambria"/>
          <w:sz w:val="20"/>
          <w:szCs w:val="20"/>
          <w:lang w:val="es-ES"/>
        </w:rPr>
        <w:t xml:space="preserve">En </w:t>
      </w:r>
      <w:r w:rsidR="007F3B40" w:rsidRPr="00815E41">
        <w:rPr>
          <w:rFonts w:ascii="Cambria" w:hAnsi="Cambria"/>
          <w:sz w:val="20"/>
          <w:szCs w:val="20"/>
          <w:lang w:val="es-ES"/>
        </w:rPr>
        <w:t>consecuencia, resulta aplicable a</w:t>
      </w:r>
      <w:r w:rsidRPr="00815E41">
        <w:rPr>
          <w:rFonts w:ascii="Cambria" w:hAnsi="Cambria"/>
          <w:sz w:val="20"/>
          <w:szCs w:val="20"/>
          <w:lang w:val="es-ES"/>
        </w:rPr>
        <w:t>l presente caso la excepción al agotamiento de los recursos internos prevista en el artículo 46.2</w:t>
      </w:r>
      <w:r w:rsidR="007F3B40" w:rsidRPr="00815E41">
        <w:rPr>
          <w:rFonts w:ascii="Cambria" w:hAnsi="Cambria"/>
          <w:sz w:val="20"/>
          <w:szCs w:val="20"/>
          <w:lang w:val="es-ES"/>
        </w:rPr>
        <w:t xml:space="preserve">(c) </w:t>
      </w:r>
      <w:r w:rsidRPr="00815E41">
        <w:rPr>
          <w:rFonts w:ascii="Cambria" w:hAnsi="Cambria"/>
          <w:sz w:val="20"/>
          <w:szCs w:val="20"/>
          <w:lang w:val="es-ES"/>
        </w:rPr>
        <w:t>de la Convención Americana.</w:t>
      </w:r>
    </w:p>
    <w:p w14:paraId="141713F7" w14:textId="77777777" w:rsidR="00534F8D" w:rsidRPr="00815E41" w:rsidRDefault="00534F8D" w:rsidP="00DB087E">
      <w:pPr>
        <w:suppressAutoHyphens/>
        <w:jc w:val="both"/>
        <w:rPr>
          <w:rFonts w:ascii="Cambria" w:hAnsi="Cambria"/>
          <w:sz w:val="20"/>
          <w:szCs w:val="20"/>
          <w:lang w:val="es-ES"/>
        </w:rPr>
      </w:pPr>
    </w:p>
    <w:p w14:paraId="546599B6" w14:textId="6E83411E" w:rsidR="00534F8D" w:rsidRPr="00815E41" w:rsidRDefault="00534F8D"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sidRPr="00815E41">
        <w:rPr>
          <w:rFonts w:ascii="Cambria" w:hAnsi="Cambria"/>
          <w:sz w:val="20"/>
          <w:szCs w:val="20"/>
          <w:lang w:val="es-ES"/>
        </w:rPr>
        <w:t>Adicionalmente, la C</w:t>
      </w:r>
      <w:r w:rsidR="00DB087E" w:rsidRPr="00815E41">
        <w:rPr>
          <w:rFonts w:ascii="Cambria" w:hAnsi="Cambria"/>
          <w:sz w:val="20"/>
          <w:szCs w:val="20"/>
          <w:lang w:val="es-ES"/>
        </w:rPr>
        <w:t>IDH</w:t>
      </w:r>
      <w:r w:rsidRPr="00815E41">
        <w:rPr>
          <w:rFonts w:ascii="Cambria" w:hAnsi="Cambria"/>
          <w:sz w:val="20"/>
          <w:szCs w:val="20"/>
          <w:lang w:val="es-ES"/>
        </w:rPr>
        <w:t xml:space="preserve"> observa que la petición fue recibida el 13 de </w:t>
      </w:r>
      <w:r w:rsidR="00686E41" w:rsidRPr="00815E41">
        <w:rPr>
          <w:rFonts w:ascii="Cambria" w:hAnsi="Cambria"/>
          <w:sz w:val="20"/>
          <w:szCs w:val="20"/>
          <w:lang w:val="es-ES"/>
        </w:rPr>
        <w:t>diciembre</w:t>
      </w:r>
      <w:r w:rsidRPr="00815E41">
        <w:rPr>
          <w:rFonts w:ascii="Cambria" w:hAnsi="Cambria"/>
          <w:sz w:val="20"/>
          <w:szCs w:val="20"/>
          <w:lang w:val="es-ES"/>
        </w:rPr>
        <w:t xml:space="preserve"> de 201</w:t>
      </w:r>
      <w:r w:rsidR="00686E41" w:rsidRPr="00815E41">
        <w:rPr>
          <w:rFonts w:ascii="Cambria" w:hAnsi="Cambria"/>
          <w:sz w:val="20"/>
          <w:szCs w:val="20"/>
          <w:lang w:val="es-ES"/>
        </w:rPr>
        <w:t>2</w:t>
      </w:r>
      <w:r w:rsidRPr="00815E41">
        <w:rPr>
          <w:rFonts w:ascii="Cambria" w:hAnsi="Cambria"/>
          <w:sz w:val="20"/>
          <w:szCs w:val="20"/>
          <w:lang w:val="es-ES"/>
        </w:rPr>
        <w:t>, y que los hechos materia del reclamo habrían ocurrido a partir del</w:t>
      </w:r>
      <w:r w:rsidR="00686E41" w:rsidRPr="00815E41">
        <w:rPr>
          <w:rFonts w:ascii="Cambria" w:hAnsi="Cambria"/>
          <w:sz w:val="20"/>
          <w:szCs w:val="20"/>
          <w:lang w:val="es-ES"/>
        </w:rPr>
        <w:t xml:space="preserve"> 20 de julio de 1982</w:t>
      </w:r>
      <w:r w:rsidRPr="00815E41">
        <w:rPr>
          <w:rFonts w:ascii="Cambria" w:hAnsi="Cambria"/>
          <w:sz w:val="20"/>
          <w:szCs w:val="20"/>
          <w:lang w:val="es-ES"/>
        </w:rPr>
        <w:t>, y se extenderían hasta el presente. Por lo tanto, en vista del contexto y las características del presente</w:t>
      </w:r>
      <w:r w:rsidR="00DB087E" w:rsidRPr="00815E41">
        <w:rPr>
          <w:rFonts w:ascii="Cambria" w:hAnsi="Cambria"/>
          <w:sz w:val="20"/>
          <w:szCs w:val="20"/>
          <w:lang w:val="es-ES"/>
        </w:rPr>
        <w:t xml:space="preserve"> asunto</w:t>
      </w:r>
      <w:r w:rsidRPr="00815E41">
        <w:rPr>
          <w:rFonts w:ascii="Cambria" w:hAnsi="Cambria"/>
          <w:sz w:val="20"/>
          <w:szCs w:val="20"/>
          <w:lang w:val="es-ES"/>
        </w:rPr>
        <w:t xml:space="preserve">, la Comisión </w:t>
      </w:r>
      <w:r w:rsidR="00DB087E" w:rsidRPr="00815E41">
        <w:rPr>
          <w:rFonts w:ascii="Cambria" w:hAnsi="Cambria"/>
          <w:sz w:val="20"/>
          <w:szCs w:val="20"/>
          <w:lang w:val="es-ES"/>
        </w:rPr>
        <w:t xml:space="preserve">Interamericana </w:t>
      </w:r>
      <w:r w:rsidRPr="00815E41">
        <w:rPr>
          <w:rFonts w:ascii="Cambria" w:hAnsi="Cambria"/>
          <w:sz w:val="20"/>
          <w:szCs w:val="20"/>
          <w:lang w:val="es-ES"/>
        </w:rPr>
        <w:t xml:space="preserve">considera que la petición fue presentada dentro de un plazo razonable y que debe darse por satisfecho el requisito de admisibilidad referente al plazo de presentación. </w:t>
      </w:r>
    </w:p>
    <w:p w14:paraId="4C9BD9A7" w14:textId="77777777" w:rsidR="005A4E4B"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1E4A42B" w14:textId="77777777" w:rsidR="00E10040" w:rsidRPr="00E10040" w:rsidRDefault="00E10040" w:rsidP="005A4E4B">
      <w:pPr>
        <w:pStyle w:val="ListParagraph"/>
        <w:jc w:val="both"/>
        <w:rPr>
          <w:b/>
          <w:sz w:val="20"/>
          <w:szCs w:val="20"/>
          <w:lang w:val="es-ES"/>
        </w:rPr>
      </w:pPr>
      <w:r w:rsidRPr="00E10040">
        <w:rPr>
          <w:b/>
          <w:bCs/>
          <w:sz w:val="20"/>
          <w:szCs w:val="20"/>
          <w:lang w:val="es-ES"/>
        </w:rPr>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3BEA225E" w14:textId="77777777" w:rsidR="005A4E4B" w:rsidRPr="00DB087E" w:rsidRDefault="005A4E4B" w:rsidP="00DB087E">
      <w:pPr>
        <w:contextualSpacing/>
        <w:jc w:val="both"/>
        <w:rPr>
          <w:rFonts w:cs="Calibri"/>
          <w:sz w:val="20"/>
          <w:szCs w:val="20"/>
          <w:lang w:val="es-ES_tradnl"/>
        </w:rPr>
      </w:pPr>
    </w:p>
    <w:p w14:paraId="20C81DE9" w14:textId="6605E96A" w:rsidR="00E10040" w:rsidRPr="00A83B3A" w:rsidRDefault="00021D95" w:rsidP="005A4E4B">
      <w:pPr>
        <w:pStyle w:val="ListParagraph"/>
        <w:numPr>
          <w:ilvl w:val="0"/>
          <w:numId w:val="5"/>
        </w:numPr>
        <w:ind w:left="0" w:firstLine="720"/>
        <w:contextualSpacing/>
        <w:jc w:val="both"/>
        <w:rPr>
          <w:rFonts w:cs="Calibri"/>
          <w:sz w:val="20"/>
          <w:szCs w:val="20"/>
          <w:lang w:val="es-ES_tradnl"/>
        </w:rPr>
      </w:pPr>
      <w:r>
        <w:rPr>
          <w:rFonts w:cs="Calibri"/>
          <w:sz w:val="20"/>
          <w:szCs w:val="20"/>
          <w:lang w:val="es-ES_tradnl"/>
        </w:rPr>
        <w:t xml:space="preserve">La </w:t>
      </w:r>
      <w:r w:rsidR="00DB087E">
        <w:rPr>
          <w:rFonts w:cs="Calibri"/>
          <w:sz w:val="20"/>
          <w:szCs w:val="20"/>
          <w:lang w:val="es-ES_tradnl"/>
        </w:rPr>
        <w:t>parte peticionaria</w:t>
      </w:r>
      <w:r>
        <w:rPr>
          <w:rFonts w:cs="Calibri"/>
          <w:sz w:val="20"/>
          <w:szCs w:val="20"/>
          <w:lang w:val="es-ES_tradnl"/>
        </w:rPr>
        <w:t xml:space="preserve"> alega la detención, tortura y tratos inhumanos, crueles y degradantes en perjuicio de la presunta víctima, así como la falta de protección judicial, y </w:t>
      </w:r>
      <w:r w:rsidR="00534F8D">
        <w:rPr>
          <w:rFonts w:cs="Calibri"/>
          <w:sz w:val="20"/>
          <w:szCs w:val="20"/>
          <w:lang w:val="es-ES_tradnl"/>
        </w:rPr>
        <w:t xml:space="preserve">subsistente </w:t>
      </w:r>
      <w:r>
        <w:rPr>
          <w:rFonts w:cs="Calibri"/>
          <w:sz w:val="20"/>
          <w:szCs w:val="20"/>
          <w:lang w:val="es-ES_tradnl"/>
        </w:rPr>
        <w:t xml:space="preserve">falta de investigación de los hechos. </w:t>
      </w:r>
      <w:r w:rsidR="00DB087E">
        <w:rPr>
          <w:rFonts w:cs="Calibri"/>
          <w:sz w:val="20"/>
          <w:szCs w:val="20"/>
          <w:lang w:val="es-ES_tradnl"/>
        </w:rPr>
        <w:t>Tras</w:t>
      </w:r>
      <w:r>
        <w:rPr>
          <w:sz w:val="20"/>
          <w:szCs w:val="20"/>
          <w:lang w:val="es-ES"/>
        </w:rPr>
        <w:t xml:space="preserve"> examinar lo expuesto por las partes</w:t>
      </w:r>
      <w:r w:rsidR="00DB087E">
        <w:rPr>
          <w:sz w:val="20"/>
          <w:szCs w:val="20"/>
          <w:lang w:val="es-ES"/>
        </w:rPr>
        <w:t>,</w:t>
      </w:r>
      <w:r>
        <w:rPr>
          <w:sz w:val="20"/>
          <w:szCs w:val="20"/>
          <w:lang w:val="es-ES"/>
        </w:rPr>
        <w:t xml:space="preserve"> la Comisión </w:t>
      </w:r>
      <w:r w:rsidR="00DB087E">
        <w:rPr>
          <w:sz w:val="20"/>
          <w:szCs w:val="20"/>
          <w:lang w:val="es-ES"/>
        </w:rPr>
        <w:t xml:space="preserve">Interamericana </w:t>
      </w:r>
      <w:r>
        <w:rPr>
          <w:sz w:val="20"/>
          <w:szCs w:val="20"/>
          <w:lang w:val="es-ES"/>
        </w:rPr>
        <w:t xml:space="preserve">estima que </w:t>
      </w:r>
      <w:r w:rsidR="00DB087E">
        <w:rPr>
          <w:sz w:val="20"/>
          <w:szCs w:val="20"/>
          <w:lang w:val="es-ES"/>
        </w:rPr>
        <w:t xml:space="preserve">los </w:t>
      </w:r>
      <w:r>
        <w:rPr>
          <w:sz w:val="20"/>
          <w:szCs w:val="20"/>
          <w:lang w:val="es-ES"/>
        </w:rPr>
        <w:t>alega</w:t>
      </w:r>
      <w:r w:rsidR="00DB087E">
        <w:rPr>
          <w:sz w:val="20"/>
          <w:szCs w:val="20"/>
          <w:lang w:val="es-ES"/>
        </w:rPr>
        <w:t>tos</w:t>
      </w:r>
      <w:r>
        <w:rPr>
          <w:sz w:val="20"/>
          <w:szCs w:val="20"/>
          <w:lang w:val="es-ES"/>
        </w:rPr>
        <w:t xml:space="preserve"> de la parte peticionaria no resultan manifiestamente infundad</w:t>
      </w:r>
      <w:r w:rsidR="00DB087E">
        <w:rPr>
          <w:sz w:val="20"/>
          <w:szCs w:val="20"/>
          <w:lang w:val="es-ES"/>
        </w:rPr>
        <w:t>o</w:t>
      </w:r>
      <w:r>
        <w:rPr>
          <w:sz w:val="20"/>
          <w:szCs w:val="20"/>
          <w:lang w:val="es-ES"/>
        </w:rPr>
        <w:t>s y requieren un estudio de fondo pues</w:t>
      </w:r>
      <w:r w:rsidR="00DB087E">
        <w:rPr>
          <w:sz w:val="20"/>
          <w:szCs w:val="20"/>
          <w:lang w:val="es-ES"/>
        </w:rPr>
        <w:t>,</w:t>
      </w:r>
      <w:r>
        <w:rPr>
          <w:sz w:val="20"/>
          <w:szCs w:val="20"/>
          <w:lang w:val="es-ES"/>
        </w:rPr>
        <w:t xml:space="preserve"> de corroborarse como ciertos</w:t>
      </w:r>
      <w:r w:rsidR="00DB087E">
        <w:rPr>
          <w:sz w:val="20"/>
          <w:szCs w:val="20"/>
          <w:lang w:val="es-ES"/>
        </w:rPr>
        <w:t>,</w:t>
      </w:r>
      <w:r>
        <w:rPr>
          <w:sz w:val="20"/>
          <w:szCs w:val="20"/>
          <w:lang w:val="es-ES"/>
        </w:rPr>
        <w:t xml:space="preserve"> </w:t>
      </w:r>
      <w:r w:rsidR="00DB087E">
        <w:rPr>
          <w:sz w:val="20"/>
          <w:szCs w:val="20"/>
          <w:lang w:val="es-ES"/>
        </w:rPr>
        <w:t xml:space="preserve">los hechos </w:t>
      </w:r>
      <w:r>
        <w:rPr>
          <w:sz w:val="20"/>
          <w:szCs w:val="20"/>
          <w:lang w:val="es-ES"/>
        </w:rPr>
        <w:t>podrían c</w:t>
      </w:r>
      <w:r w:rsidR="00DB087E">
        <w:rPr>
          <w:sz w:val="20"/>
          <w:szCs w:val="20"/>
          <w:lang w:val="es-ES"/>
        </w:rPr>
        <w:t>onstituir</w:t>
      </w:r>
      <w:r>
        <w:rPr>
          <w:sz w:val="20"/>
          <w:szCs w:val="20"/>
          <w:lang w:val="es-ES"/>
        </w:rPr>
        <w:t xml:space="preserve"> violaciones </w:t>
      </w:r>
      <w:r w:rsidR="00DB087E">
        <w:rPr>
          <w:sz w:val="20"/>
          <w:szCs w:val="20"/>
          <w:lang w:val="es-ES"/>
        </w:rPr>
        <w:t>de</w:t>
      </w:r>
      <w:r>
        <w:rPr>
          <w:sz w:val="20"/>
          <w:szCs w:val="20"/>
          <w:lang w:val="es-ES"/>
        </w:rPr>
        <w:t xml:space="preserve"> </w:t>
      </w:r>
      <w:r w:rsidR="00DB087E">
        <w:rPr>
          <w:sz w:val="20"/>
          <w:szCs w:val="20"/>
          <w:lang w:val="es-ES"/>
        </w:rPr>
        <w:t xml:space="preserve">los derechos reconocidos en </w:t>
      </w:r>
      <w:r>
        <w:rPr>
          <w:sz w:val="20"/>
          <w:szCs w:val="20"/>
          <w:lang w:val="es-ES"/>
        </w:rPr>
        <w:t xml:space="preserve">los </w:t>
      </w:r>
      <w:r>
        <w:rPr>
          <w:sz w:val="20"/>
          <w:szCs w:val="20"/>
          <w:lang w:val="es-AR"/>
        </w:rPr>
        <w:t xml:space="preserve">artículos </w:t>
      </w:r>
      <w:r w:rsidR="00A83B3A" w:rsidRPr="00A83B3A">
        <w:rPr>
          <w:rFonts w:cs="Calibri"/>
          <w:sz w:val="20"/>
          <w:szCs w:val="20"/>
          <w:lang w:val="es-ES_tradnl"/>
        </w:rPr>
        <w:t xml:space="preserve">5 (integridad personal), 7 (libertad personal), 8 (garantías judiciales) y 25 (protección judicial) de la Convención Americana en relación con su artículo 1.1; así como </w:t>
      </w:r>
      <w:r w:rsidR="00DB087E">
        <w:rPr>
          <w:rFonts w:cs="Calibri"/>
          <w:sz w:val="20"/>
          <w:szCs w:val="20"/>
          <w:lang w:val="es-ES_tradnl"/>
        </w:rPr>
        <w:t xml:space="preserve">de </w:t>
      </w:r>
      <w:r w:rsidR="00A83B3A" w:rsidRPr="00A83B3A">
        <w:rPr>
          <w:rFonts w:cs="Calibri"/>
          <w:sz w:val="20"/>
          <w:szCs w:val="20"/>
          <w:lang w:val="es-ES_tradnl"/>
        </w:rPr>
        <w:t xml:space="preserve">los artículos 1, 6 y 8 de la Convención Interamericana </w:t>
      </w:r>
      <w:r w:rsidR="005A4E4B">
        <w:rPr>
          <w:rFonts w:cs="Calibri"/>
          <w:sz w:val="20"/>
          <w:szCs w:val="20"/>
          <w:lang w:val="es-ES_tradnl"/>
        </w:rPr>
        <w:t xml:space="preserve">contra </w:t>
      </w:r>
      <w:r w:rsidR="00A83B3A" w:rsidRPr="00A83B3A">
        <w:rPr>
          <w:rFonts w:cs="Calibri"/>
          <w:sz w:val="20"/>
          <w:szCs w:val="20"/>
          <w:lang w:val="es-ES_tradnl"/>
        </w:rPr>
        <w:t>la Tortura, debido a la alegada falta de investigación desde la entrada en vigencia de dich</w:t>
      </w:r>
      <w:r w:rsidR="00DB087E">
        <w:rPr>
          <w:rFonts w:cs="Calibri"/>
          <w:sz w:val="20"/>
          <w:szCs w:val="20"/>
          <w:lang w:val="es-ES_tradnl"/>
        </w:rPr>
        <w:t>o tratado</w:t>
      </w:r>
      <w:r w:rsidR="00A83B3A" w:rsidRPr="000D6FB8">
        <w:rPr>
          <w:rStyle w:val="FootnoteReference"/>
          <w:rFonts w:cs="Calibri"/>
          <w:sz w:val="20"/>
          <w:szCs w:val="20"/>
          <w:lang w:val="es-ES_tradnl"/>
        </w:rPr>
        <w:footnoteReference w:id="8"/>
      </w:r>
      <w:r w:rsidR="00A83B3A" w:rsidRPr="00A83B3A">
        <w:rPr>
          <w:rFonts w:cs="Calibri"/>
          <w:sz w:val="20"/>
          <w:szCs w:val="20"/>
          <w:lang w:val="es-ES_tradnl"/>
        </w:rPr>
        <w:t>.</w:t>
      </w:r>
    </w:p>
    <w:p w14:paraId="3883B3A6" w14:textId="77777777" w:rsidR="005A4E4B" w:rsidRPr="00DB087E" w:rsidRDefault="005A4E4B" w:rsidP="005A4E4B">
      <w:pPr>
        <w:jc w:val="both"/>
        <w:rPr>
          <w:b/>
          <w:bCs/>
          <w:sz w:val="20"/>
          <w:szCs w:val="20"/>
          <w:lang w:val="es-ES_tradnl"/>
        </w:rPr>
      </w:pPr>
    </w:p>
    <w:p w14:paraId="38303FD9" w14:textId="2035517C" w:rsidR="00E10040" w:rsidRPr="00E10040" w:rsidRDefault="00E10040" w:rsidP="005A4E4B">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3A5BA9D2" w14:textId="77777777" w:rsidR="005A4E4B" w:rsidRDefault="005A4E4B" w:rsidP="00DB087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09A9A1F" w14:textId="0537394E" w:rsidR="00E10040" w:rsidRPr="00686E41" w:rsidRDefault="00E10040" w:rsidP="005A4E4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21D95">
        <w:rPr>
          <w:rFonts w:ascii="Cambria" w:hAnsi="Cambria"/>
          <w:sz w:val="20"/>
          <w:szCs w:val="20"/>
          <w:lang w:val="es-ES"/>
        </w:rPr>
        <w:t xml:space="preserve">Declarar admisible la presente petición en relación con </w:t>
      </w:r>
      <w:r w:rsidR="00021D95">
        <w:rPr>
          <w:rFonts w:ascii="Cambria" w:hAnsi="Cambria"/>
          <w:sz w:val="20"/>
          <w:szCs w:val="20"/>
          <w:lang w:val="es-ES"/>
        </w:rPr>
        <w:t xml:space="preserve">los artículos </w:t>
      </w:r>
      <w:r w:rsidR="00021D95" w:rsidRPr="00021D95">
        <w:rPr>
          <w:rFonts w:ascii="Cambria" w:hAnsi="Cambria" w:cs="Calibri"/>
          <w:sz w:val="20"/>
          <w:szCs w:val="20"/>
          <w:lang w:val="es-ES_tradnl"/>
        </w:rPr>
        <w:t xml:space="preserve">5, 7, 8 y 25 de la Convención Americana en relación con su artículo 1.1; así como los artículos 1, 6 y 8 de la Convención Interamericana </w:t>
      </w:r>
      <w:r w:rsidR="005A4E4B">
        <w:rPr>
          <w:rFonts w:ascii="Cambria" w:hAnsi="Cambria" w:cs="Calibri"/>
          <w:sz w:val="20"/>
          <w:szCs w:val="20"/>
          <w:lang w:val="es-ES_tradnl"/>
        </w:rPr>
        <w:t>contra</w:t>
      </w:r>
      <w:r w:rsidR="00021D95" w:rsidRPr="00021D95">
        <w:rPr>
          <w:rFonts w:ascii="Cambria" w:hAnsi="Cambria" w:cs="Calibri"/>
          <w:sz w:val="20"/>
          <w:szCs w:val="20"/>
          <w:lang w:val="es-ES_tradnl"/>
        </w:rPr>
        <w:t xml:space="preserve"> la Tortura</w:t>
      </w:r>
      <w:r w:rsidR="004B2D20">
        <w:rPr>
          <w:rFonts w:ascii="Cambria" w:hAnsi="Cambria" w:cs="Calibri"/>
          <w:sz w:val="20"/>
          <w:szCs w:val="20"/>
          <w:lang w:val="es-ES_tradnl"/>
        </w:rPr>
        <w:t>; y</w:t>
      </w:r>
    </w:p>
    <w:p w14:paraId="1FEF62E0" w14:textId="77777777" w:rsidR="005A4E4B"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1BDE6CE" w14:textId="698EA225" w:rsidR="00844AF5" w:rsidRDefault="00E10040" w:rsidP="005A4E4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7339E6" w14:textId="77777777" w:rsidR="004B2D20" w:rsidRDefault="004B2D20" w:rsidP="004B2D20">
      <w:pPr>
        <w:pStyle w:val="ListParagraph"/>
        <w:rPr>
          <w:sz w:val="20"/>
          <w:szCs w:val="20"/>
          <w:lang w:val="es-ES"/>
        </w:rPr>
      </w:pPr>
    </w:p>
    <w:p w14:paraId="737AA9A9" w14:textId="44918952" w:rsidR="004B2D20" w:rsidRPr="00AA068B" w:rsidRDefault="004B2D20" w:rsidP="00AA068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30 días del mes de abril de 2022.  (Firmado): Julissa Mantilla Falcón, Presidenta; Margarette May Macaulay, Segunda Vicepresidenta; Roberta Clarke y Carlos Bernal Pulido, </w:t>
      </w:r>
      <w:r w:rsidR="00AA068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7D701F6" w14:textId="77777777" w:rsidR="004B2D20" w:rsidRPr="00686E41" w:rsidRDefault="004B2D20" w:rsidP="004B2D2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sectPr w:rsidR="004B2D20" w:rsidRPr="00686E41" w:rsidSect="00283E0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6FCF" w14:textId="77777777" w:rsidR="00F425EE" w:rsidRDefault="00F425EE" w:rsidP="00E10040">
      <w:r>
        <w:separator/>
      </w:r>
    </w:p>
  </w:endnote>
  <w:endnote w:type="continuationSeparator" w:id="0">
    <w:p w14:paraId="1C622056" w14:textId="77777777" w:rsidR="00F425EE" w:rsidRDefault="00F425EE"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F32C" w14:textId="77777777" w:rsidR="00F425EE" w:rsidRDefault="00F425EE" w:rsidP="00E10040">
      <w:r>
        <w:separator/>
      </w:r>
    </w:p>
  </w:footnote>
  <w:footnote w:type="continuationSeparator" w:id="0">
    <w:p w14:paraId="4778B53E" w14:textId="77777777" w:rsidR="00F425EE" w:rsidRDefault="00F425EE" w:rsidP="00E10040">
      <w:r>
        <w:continuationSeparator/>
      </w:r>
    </w:p>
  </w:footnote>
  <w:footnote w:id="1">
    <w:p w14:paraId="35A3B7D2" w14:textId="04428C4D" w:rsidR="00E10040" w:rsidRPr="00F7012D" w:rsidRDefault="00E10040" w:rsidP="004875A1">
      <w:pPr>
        <w:pStyle w:val="FootnoteText"/>
        <w:ind w:firstLine="720"/>
        <w:jc w:val="both"/>
        <w:rPr>
          <w:rFonts w:ascii="Cambria" w:hAnsi="Cambria"/>
          <w:sz w:val="16"/>
          <w:szCs w:val="16"/>
          <w:lang w:val="es-ES"/>
        </w:rPr>
      </w:pPr>
      <w:r w:rsidRPr="00F7012D">
        <w:rPr>
          <w:rStyle w:val="FootnoteReference"/>
          <w:rFonts w:ascii="Cambria" w:hAnsi="Cambria"/>
          <w:sz w:val="16"/>
          <w:szCs w:val="16"/>
        </w:rPr>
        <w:footnoteRef/>
      </w:r>
      <w:r w:rsidRPr="00F7012D">
        <w:rPr>
          <w:rFonts w:ascii="Cambria" w:hAnsi="Cambria"/>
          <w:sz w:val="16"/>
          <w:szCs w:val="16"/>
          <w:lang w:val="es-ES"/>
        </w:rPr>
        <w:t xml:space="preserve"> Conforme a lo dispuesto en el artículo 17.2.a del Reglamento de la C</w:t>
      </w:r>
      <w:r w:rsidR="005A4E4B" w:rsidRPr="00F7012D">
        <w:rPr>
          <w:rFonts w:ascii="Cambria" w:hAnsi="Cambria"/>
          <w:sz w:val="16"/>
          <w:szCs w:val="16"/>
          <w:lang w:val="es-ES"/>
        </w:rPr>
        <w:t>IDH</w:t>
      </w:r>
      <w:r w:rsidRPr="00F7012D">
        <w:rPr>
          <w:rFonts w:ascii="Cambria" w:hAnsi="Cambria"/>
          <w:sz w:val="16"/>
          <w:szCs w:val="16"/>
          <w:lang w:val="es-ES"/>
        </w:rPr>
        <w:t xml:space="preserve"> el Comisionado </w:t>
      </w:r>
      <w:r w:rsidR="00196636" w:rsidRPr="00F7012D">
        <w:rPr>
          <w:rFonts w:ascii="Cambria" w:hAnsi="Cambria"/>
          <w:sz w:val="16"/>
          <w:szCs w:val="16"/>
          <w:lang w:val="es-ES"/>
        </w:rPr>
        <w:t>Edgar Stuardo Ralón</w:t>
      </w:r>
      <w:r w:rsidRPr="00F7012D">
        <w:rPr>
          <w:rFonts w:ascii="Cambria" w:hAnsi="Cambria"/>
          <w:sz w:val="16"/>
          <w:szCs w:val="16"/>
          <w:lang w:val="es-ES"/>
        </w:rPr>
        <w:t xml:space="preserve">, de nacionalidad </w:t>
      </w:r>
      <w:r w:rsidR="00196636" w:rsidRPr="00F7012D">
        <w:rPr>
          <w:rFonts w:ascii="Cambria" w:hAnsi="Cambria"/>
          <w:sz w:val="16"/>
          <w:szCs w:val="16"/>
          <w:lang w:val="es-ES"/>
        </w:rPr>
        <w:t>guatemalteca</w:t>
      </w:r>
      <w:r w:rsidRPr="00F7012D">
        <w:rPr>
          <w:rFonts w:ascii="Cambria" w:hAnsi="Cambria"/>
          <w:sz w:val="16"/>
          <w:szCs w:val="16"/>
          <w:lang w:val="es-ES"/>
        </w:rPr>
        <w:t>, no participó en el debate ni en la decisión del presente asunto.</w:t>
      </w:r>
    </w:p>
  </w:footnote>
  <w:footnote w:id="2">
    <w:p w14:paraId="1E4B8EEC" w14:textId="0BECA59C" w:rsidR="00B170C0" w:rsidRPr="00F7012D" w:rsidRDefault="00B170C0" w:rsidP="004875A1">
      <w:pPr>
        <w:pStyle w:val="FootnoteText"/>
        <w:ind w:firstLine="720"/>
        <w:jc w:val="both"/>
        <w:rPr>
          <w:rFonts w:ascii="Cambria" w:hAnsi="Cambria"/>
          <w:sz w:val="16"/>
          <w:szCs w:val="16"/>
          <w:lang w:val="es-VE"/>
        </w:rPr>
      </w:pPr>
      <w:r w:rsidRPr="00F7012D">
        <w:rPr>
          <w:rStyle w:val="FootnoteReference"/>
          <w:rFonts w:ascii="Cambria" w:hAnsi="Cambria"/>
          <w:sz w:val="16"/>
          <w:szCs w:val="16"/>
        </w:rPr>
        <w:footnoteRef/>
      </w:r>
      <w:r w:rsidRPr="00F7012D">
        <w:rPr>
          <w:rFonts w:ascii="Cambria" w:hAnsi="Cambria"/>
          <w:sz w:val="16"/>
          <w:szCs w:val="16"/>
          <w:lang w:val="es-VE"/>
        </w:rPr>
        <w:t xml:space="preserve"> En adelante “Convención Americana”.</w:t>
      </w:r>
    </w:p>
  </w:footnote>
  <w:footnote w:id="3">
    <w:p w14:paraId="0EF84E63" w14:textId="59ECA164" w:rsidR="005A4E4B" w:rsidRPr="00F7012D" w:rsidRDefault="005A4E4B" w:rsidP="004875A1">
      <w:pPr>
        <w:pStyle w:val="FootnoteText"/>
        <w:ind w:firstLine="720"/>
        <w:rPr>
          <w:rFonts w:ascii="Cambria" w:hAnsi="Cambria"/>
          <w:sz w:val="16"/>
          <w:szCs w:val="16"/>
          <w:lang w:val="es-US"/>
        </w:rPr>
      </w:pPr>
      <w:r w:rsidRPr="00F7012D">
        <w:rPr>
          <w:rFonts w:ascii="Cambria" w:hAnsi="Cambria"/>
          <w:sz w:val="16"/>
          <w:szCs w:val="16"/>
          <w:vertAlign w:val="superscript"/>
          <w:lang w:val="es-VE"/>
        </w:rPr>
        <w:footnoteRef/>
      </w:r>
      <w:r w:rsidRPr="00F7012D">
        <w:rPr>
          <w:rFonts w:ascii="Cambria" w:hAnsi="Cambria"/>
          <w:sz w:val="16"/>
          <w:szCs w:val="16"/>
          <w:lang w:val="es-VE"/>
        </w:rPr>
        <w:t xml:space="preserve"> En adelante “Convención Interamericana contra la Tortura.”</w:t>
      </w:r>
    </w:p>
  </w:footnote>
  <w:footnote w:id="4">
    <w:p w14:paraId="64CFC33C" w14:textId="080D2A89" w:rsidR="00E10040" w:rsidRPr="00F7012D" w:rsidRDefault="00E10040" w:rsidP="004875A1">
      <w:pPr>
        <w:pStyle w:val="FootnoteText"/>
        <w:ind w:firstLine="720"/>
        <w:jc w:val="both"/>
        <w:rPr>
          <w:rFonts w:ascii="Cambria" w:hAnsi="Cambria"/>
          <w:sz w:val="16"/>
          <w:szCs w:val="16"/>
          <w:lang w:val="es-ES"/>
        </w:rPr>
      </w:pPr>
      <w:r w:rsidRPr="00F7012D">
        <w:rPr>
          <w:rStyle w:val="FootnoteReference"/>
          <w:rFonts w:ascii="Cambria" w:hAnsi="Cambria"/>
          <w:sz w:val="16"/>
          <w:szCs w:val="16"/>
        </w:rPr>
        <w:footnoteRef/>
      </w:r>
      <w:r w:rsidRPr="00F7012D">
        <w:rPr>
          <w:rFonts w:ascii="Cambria" w:hAnsi="Cambria"/>
          <w:sz w:val="16"/>
          <w:szCs w:val="16"/>
          <w:lang w:val="es-ES"/>
        </w:rPr>
        <w:t xml:space="preserve"> Las observaciones de cada parte fueron debidamente trasladadas a la contraria.</w:t>
      </w:r>
    </w:p>
  </w:footnote>
  <w:footnote w:id="5">
    <w:p w14:paraId="7F4374F5" w14:textId="3C48AF65" w:rsidR="00F7012D" w:rsidRPr="00CD46E3" w:rsidRDefault="00F7012D" w:rsidP="004875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lang w:val="es-ES"/>
        </w:rPr>
      </w:pPr>
      <w:r w:rsidRPr="00F7012D">
        <w:rPr>
          <w:rFonts w:ascii="Cambria" w:hAnsi="Cambria"/>
          <w:sz w:val="16"/>
          <w:szCs w:val="16"/>
          <w:lang w:val="es-US"/>
        </w:rPr>
        <w:tab/>
      </w:r>
      <w:r w:rsidRPr="00F7012D">
        <w:rPr>
          <w:rStyle w:val="FootnoteReference"/>
          <w:rFonts w:ascii="Cambria" w:hAnsi="Cambria"/>
          <w:sz w:val="16"/>
          <w:szCs w:val="16"/>
        </w:rPr>
        <w:footnoteRef/>
      </w:r>
      <w:r w:rsidRPr="00F7012D">
        <w:rPr>
          <w:rFonts w:ascii="Cambria" w:hAnsi="Cambria"/>
          <w:sz w:val="16"/>
          <w:szCs w:val="16"/>
          <w:lang w:val="es-US"/>
        </w:rPr>
        <w:t xml:space="preserve"> </w:t>
      </w:r>
      <w:r w:rsidRPr="00F7012D">
        <w:rPr>
          <w:rFonts w:ascii="Cambria" w:hAnsi="Cambria"/>
          <w:color w:val="000000"/>
          <w:spacing w:val="-3"/>
          <w:sz w:val="16"/>
          <w:szCs w:val="16"/>
          <w:shd w:val="clear" w:color="auto" w:fill="FFFFFF"/>
          <w:lang w:val="es-US"/>
        </w:rPr>
        <w:t> </w:t>
      </w:r>
      <w:r w:rsidR="00CD46E3">
        <w:rPr>
          <w:rFonts w:ascii="Cambria" w:hAnsi="Cambria"/>
          <w:color w:val="000000"/>
          <w:spacing w:val="-3"/>
          <w:sz w:val="16"/>
          <w:szCs w:val="16"/>
          <w:shd w:val="clear" w:color="auto" w:fill="FFFFFF"/>
          <w:lang w:val="es-US"/>
        </w:rPr>
        <w:t xml:space="preserve">Al referirse a la situación </w:t>
      </w:r>
      <w:r w:rsidR="00DB087E">
        <w:rPr>
          <w:rFonts w:ascii="Cambria" w:hAnsi="Cambria"/>
          <w:color w:val="000000"/>
          <w:spacing w:val="-3"/>
          <w:sz w:val="16"/>
          <w:szCs w:val="16"/>
          <w:shd w:val="clear" w:color="auto" w:fill="FFFFFF"/>
          <w:lang w:val="es-US"/>
        </w:rPr>
        <w:t xml:space="preserve">de derechos humanos </w:t>
      </w:r>
      <w:r w:rsidR="00CD46E3">
        <w:rPr>
          <w:rFonts w:ascii="Cambria" w:hAnsi="Cambria"/>
          <w:color w:val="000000"/>
          <w:spacing w:val="-3"/>
          <w:sz w:val="16"/>
          <w:szCs w:val="16"/>
          <w:shd w:val="clear" w:color="auto" w:fill="FFFFFF"/>
          <w:lang w:val="es-US"/>
        </w:rPr>
        <w:t>en Guatemala, l</w:t>
      </w:r>
      <w:r w:rsidR="00CD46E3">
        <w:rPr>
          <w:rFonts w:ascii="Cambria" w:hAnsi="Cambria"/>
          <w:spacing w:val="-3"/>
          <w:sz w:val="16"/>
          <w:szCs w:val="16"/>
          <w:shd w:val="clear" w:color="auto" w:fill="FFFFFF"/>
          <w:lang w:val="es-US"/>
        </w:rPr>
        <w:t>a</w:t>
      </w:r>
      <w:r>
        <w:rPr>
          <w:rFonts w:ascii="Cambria" w:hAnsi="Cambria"/>
          <w:spacing w:val="-3"/>
          <w:sz w:val="16"/>
          <w:szCs w:val="16"/>
          <w:shd w:val="clear" w:color="auto" w:fill="FFFFFF"/>
          <w:lang w:val="es-US"/>
        </w:rPr>
        <w:t xml:space="preserve"> CIDH </w:t>
      </w:r>
      <w:r w:rsidR="00DB087E">
        <w:rPr>
          <w:rFonts w:ascii="Cambria" w:hAnsi="Cambria"/>
          <w:spacing w:val="-3"/>
          <w:sz w:val="16"/>
          <w:szCs w:val="16"/>
          <w:shd w:val="clear" w:color="auto" w:fill="FFFFFF"/>
          <w:lang w:val="es-US"/>
        </w:rPr>
        <w:t>ha explicado</w:t>
      </w:r>
      <w:r>
        <w:rPr>
          <w:rFonts w:ascii="Cambria" w:hAnsi="Cambria"/>
          <w:spacing w:val="-3"/>
          <w:sz w:val="16"/>
          <w:szCs w:val="16"/>
          <w:shd w:val="clear" w:color="auto" w:fill="FFFFFF"/>
          <w:lang w:val="es-US"/>
        </w:rPr>
        <w:t xml:space="preserve"> que “l</w:t>
      </w:r>
      <w:r w:rsidRPr="00CD46E3">
        <w:rPr>
          <w:rFonts w:ascii="Cambria" w:hAnsi="Cambria"/>
          <w:spacing w:val="-3"/>
          <w:sz w:val="16"/>
          <w:szCs w:val="16"/>
          <w:shd w:val="clear" w:color="auto" w:fill="FFFFFF"/>
          <w:lang w:val="es-US"/>
        </w:rPr>
        <w:t xml:space="preserve">os Comités Voluntarios de Autodefensa Civil, más conocidos por su nombre anterior de Patrullas de Autodefensa Civil (PAC), fueron creados por el régimen militar de facto que encabezaba el Gral. Efraín Ríos Montt, a finales del año </w:t>
      </w:r>
      <w:r w:rsidRPr="00CD46E3">
        <w:rPr>
          <w:rFonts w:ascii="Cambria" w:eastAsia="Calibri" w:hAnsi="Cambria" w:cs="Calibri"/>
          <w:color w:val="000000"/>
          <w:sz w:val="16"/>
          <w:szCs w:val="16"/>
          <w:u w:color="000000"/>
          <w:lang w:val="es-ES" w:eastAsia="es-ES"/>
        </w:rPr>
        <w:t>1981, dentro de su política de exterminio de la guerrilla a través de la reubicación de la población indígena y la erradicación o muerte de toda persona o comunidad de personas sospechosas, a través de procedimientos violatorios de los derechos humanos”.</w:t>
      </w:r>
      <w:r w:rsidR="00CD46E3" w:rsidRPr="00CD46E3">
        <w:rPr>
          <w:rFonts w:ascii="Cambria" w:eastAsia="Calibri" w:hAnsi="Cambria" w:cs="Calibri"/>
          <w:color w:val="000000"/>
          <w:sz w:val="16"/>
          <w:szCs w:val="16"/>
          <w:u w:color="000000"/>
          <w:lang w:val="es-ES" w:eastAsia="es-ES"/>
        </w:rPr>
        <w:t xml:space="preserve"> </w:t>
      </w:r>
      <w:r w:rsidR="00CD46E3">
        <w:rPr>
          <w:rFonts w:ascii="Cambria" w:eastAsia="Calibri" w:hAnsi="Cambria" w:cs="Calibri"/>
          <w:color w:val="000000"/>
          <w:sz w:val="16"/>
          <w:szCs w:val="16"/>
          <w:u w:color="000000"/>
          <w:lang w:val="es-ES" w:eastAsia="es-ES"/>
        </w:rPr>
        <w:t xml:space="preserve">CIDH, </w:t>
      </w:r>
      <w:hyperlink r:id="rId1" w:history="1">
        <w:r w:rsidR="00CD46E3" w:rsidRPr="00CD46E3">
          <w:rPr>
            <w:rStyle w:val="Hyperlink"/>
            <w:rFonts w:ascii="Cambria" w:eastAsia="Calibri" w:hAnsi="Cambria" w:cs="Calibri"/>
            <w:color w:val="0000FF"/>
            <w:sz w:val="16"/>
            <w:szCs w:val="16"/>
            <w:lang w:val="es-ES" w:eastAsia="es-ES"/>
          </w:rPr>
          <w:t>Cuarto informe sobre la situación de los derechos humanos Guatemala</w:t>
        </w:r>
      </w:hyperlink>
      <w:r w:rsidR="00CD46E3" w:rsidRPr="00CD46E3">
        <w:rPr>
          <w:rFonts w:ascii="Cambria" w:eastAsia="Calibri" w:hAnsi="Cambria" w:cs="Calibri"/>
          <w:color w:val="0000FF"/>
          <w:sz w:val="16"/>
          <w:szCs w:val="16"/>
          <w:u w:color="000000"/>
          <w:lang w:val="es-ES" w:eastAsia="es-ES"/>
        </w:rPr>
        <w:t>,</w:t>
      </w:r>
      <w:r w:rsidR="00CD46E3" w:rsidRPr="00CD46E3">
        <w:rPr>
          <w:rFonts w:ascii="Cambria" w:eastAsia="Calibri" w:hAnsi="Cambria" w:cs="Calibri"/>
          <w:color w:val="000000"/>
          <w:sz w:val="16"/>
          <w:szCs w:val="16"/>
          <w:u w:color="000000"/>
          <w:lang w:val="es-ES" w:eastAsia="es-ES"/>
        </w:rPr>
        <w:t xml:space="preserve"> OEA/Ser.L/V/II.83,</w:t>
      </w:r>
      <w:r w:rsidR="00CD46E3">
        <w:rPr>
          <w:rFonts w:ascii="Cambria" w:eastAsia="Calibri" w:hAnsi="Cambria" w:cs="Calibri"/>
          <w:color w:val="000000"/>
          <w:sz w:val="16"/>
          <w:szCs w:val="16"/>
          <w:u w:color="000000"/>
          <w:lang w:val="es-ES" w:eastAsia="es-ES"/>
        </w:rPr>
        <w:t xml:space="preserve"> </w:t>
      </w:r>
      <w:r w:rsidR="00CD46E3" w:rsidRPr="00CD46E3">
        <w:rPr>
          <w:rFonts w:ascii="Cambria" w:eastAsia="Calibri" w:hAnsi="Cambria" w:cs="Calibri"/>
          <w:color w:val="000000"/>
          <w:sz w:val="16"/>
          <w:szCs w:val="16"/>
          <w:u w:color="000000"/>
          <w:lang w:val="es-ES" w:eastAsia="es-ES"/>
        </w:rPr>
        <w:t>Doc. 16 rev.</w:t>
      </w:r>
      <w:r w:rsidR="00CD46E3">
        <w:rPr>
          <w:rFonts w:ascii="Cambria" w:eastAsia="Calibri" w:hAnsi="Cambria" w:cs="Calibri"/>
          <w:color w:val="000000"/>
          <w:sz w:val="16"/>
          <w:szCs w:val="16"/>
          <w:u w:color="000000"/>
          <w:lang w:val="es-ES" w:eastAsia="es-ES"/>
        </w:rPr>
        <w:t xml:space="preserve">, </w:t>
      </w:r>
      <w:r w:rsidR="00CD46E3" w:rsidRPr="00CD46E3">
        <w:rPr>
          <w:rFonts w:ascii="Cambria" w:eastAsia="Calibri" w:hAnsi="Cambria" w:cs="Calibri"/>
          <w:color w:val="000000"/>
          <w:sz w:val="16"/>
          <w:szCs w:val="16"/>
          <w:u w:color="000000"/>
          <w:lang w:val="es-ES" w:eastAsia="es-ES"/>
        </w:rPr>
        <w:t xml:space="preserve">1 junio 1993, </w:t>
      </w:r>
      <w:r w:rsidRPr="00CD46E3">
        <w:rPr>
          <w:rFonts w:ascii="Cambria" w:eastAsia="Calibri" w:hAnsi="Cambria" w:cs="Calibri"/>
          <w:color w:val="000000"/>
          <w:sz w:val="16"/>
          <w:szCs w:val="16"/>
          <w:u w:color="000000"/>
          <w:lang w:val="es-ES" w:eastAsia="es-ES"/>
        </w:rPr>
        <w:t>Cap. VI – Los Comités Voluntarios de Autodefensa Civil</w:t>
      </w:r>
      <w:r w:rsidR="00CD46E3" w:rsidRPr="00CD46E3">
        <w:rPr>
          <w:rFonts w:ascii="Cambria" w:eastAsia="Calibri" w:hAnsi="Cambria" w:cs="Calibri"/>
          <w:color w:val="000000"/>
          <w:sz w:val="16"/>
          <w:szCs w:val="16"/>
          <w:u w:color="000000"/>
          <w:lang w:val="es-ES" w:eastAsia="es-ES"/>
        </w:rPr>
        <w:t>.</w:t>
      </w:r>
    </w:p>
  </w:footnote>
  <w:footnote w:id="6">
    <w:p w14:paraId="1CB23465" w14:textId="3DD4AE74" w:rsidR="00534F8D" w:rsidRPr="00F7012D" w:rsidRDefault="00534F8D" w:rsidP="004875A1">
      <w:pPr>
        <w:pStyle w:val="FootnoteText"/>
        <w:ind w:firstLine="720"/>
        <w:jc w:val="both"/>
        <w:rPr>
          <w:rFonts w:ascii="Cambria" w:hAnsi="Cambria"/>
          <w:sz w:val="16"/>
          <w:szCs w:val="16"/>
          <w:lang w:val="es-ES"/>
        </w:rPr>
      </w:pPr>
      <w:r w:rsidRPr="00F7012D">
        <w:rPr>
          <w:rStyle w:val="FootnoteReference"/>
          <w:rFonts w:ascii="Cambria" w:hAnsi="Cambria"/>
          <w:sz w:val="16"/>
          <w:szCs w:val="16"/>
        </w:rPr>
        <w:footnoteRef/>
      </w:r>
      <w:r w:rsidRPr="00F7012D">
        <w:rPr>
          <w:rFonts w:ascii="Cambria" w:hAnsi="Cambria"/>
          <w:sz w:val="16"/>
          <w:szCs w:val="16"/>
          <w:lang w:val="es-ES"/>
        </w:rPr>
        <w:t xml:space="preserve"> CIDH, Informe No. 156/17, Petición 585-08. Admisibilidad. Carlos Alfonso Fonseca Murillo. Ecuador. 30 de noviembre de 2017, párr. 13.</w:t>
      </w:r>
    </w:p>
  </w:footnote>
  <w:footnote w:id="7">
    <w:p w14:paraId="7F5E9E2C" w14:textId="77777777" w:rsidR="00534F8D" w:rsidRPr="00F7012D" w:rsidRDefault="00534F8D" w:rsidP="004875A1">
      <w:pPr>
        <w:pStyle w:val="FootnoteText"/>
        <w:ind w:firstLine="720"/>
        <w:jc w:val="both"/>
        <w:rPr>
          <w:rFonts w:ascii="Cambria" w:hAnsi="Cambria"/>
          <w:sz w:val="16"/>
          <w:szCs w:val="16"/>
          <w:lang w:val="es-VE"/>
        </w:rPr>
      </w:pPr>
      <w:r w:rsidRPr="00F7012D">
        <w:rPr>
          <w:rStyle w:val="FootnoteReference"/>
          <w:rFonts w:ascii="Cambria" w:hAnsi="Cambria"/>
          <w:sz w:val="16"/>
          <w:szCs w:val="16"/>
          <w:lang w:val="es-VE"/>
        </w:rPr>
        <w:footnoteRef/>
      </w:r>
      <w:r w:rsidRPr="00F7012D">
        <w:rPr>
          <w:rFonts w:ascii="Cambria" w:hAnsi="Cambria"/>
          <w:sz w:val="16"/>
          <w:szCs w:val="16"/>
          <w:lang w:val="es-VE"/>
        </w:rPr>
        <w:t xml:space="preserve"> CIDH, Informe No. 159/17, Petición 712-08, Admisibilidad, Sebastián Larroza Velázquez y familia, Paraguay, 30 de noviembre de 2017, párr. 14; CIDH, Informe No. 108/19, Petición 81-09, Admisibilidad, Anael Fidel Sanjuanelo Polo y familia, Colombia, 28 de julio de 2019, párr. 17-19.</w:t>
      </w:r>
    </w:p>
  </w:footnote>
  <w:footnote w:id="8">
    <w:p w14:paraId="4E90BA13" w14:textId="0BD8641F" w:rsidR="00A83B3A" w:rsidRPr="00F7012D" w:rsidRDefault="00A83B3A" w:rsidP="004875A1">
      <w:pPr>
        <w:pStyle w:val="FootnoteText"/>
        <w:ind w:firstLine="720"/>
        <w:jc w:val="both"/>
        <w:rPr>
          <w:rFonts w:ascii="Cambria" w:hAnsi="Cambria"/>
          <w:sz w:val="16"/>
          <w:szCs w:val="16"/>
          <w:lang w:val="es-ES"/>
        </w:rPr>
      </w:pPr>
      <w:r w:rsidRPr="00F7012D">
        <w:rPr>
          <w:rStyle w:val="FootnoteReference"/>
          <w:rFonts w:ascii="Cambria" w:hAnsi="Cambria"/>
          <w:sz w:val="16"/>
          <w:szCs w:val="16"/>
        </w:rPr>
        <w:footnoteRef/>
      </w:r>
      <w:r w:rsidRPr="00F7012D">
        <w:rPr>
          <w:rFonts w:ascii="Cambria" w:hAnsi="Cambria"/>
          <w:sz w:val="16"/>
          <w:szCs w:val="16"/>
          <w:lang w:val="es-ES"/>
        </w:rPr>
        <w:t xml:space="preserve"> CIDH, Informe No. 39/18, Petición 196-07. Admisibilidad. José Ricardo Parra Hurtado, Félix Alberto Páez Suárez y familias. Colombia. 4 de mayo de 2018,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283E0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283E0A">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2E1674" w:rsidP="00283E0A">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876108">
    <w:abstractNumId w:val="6"/>
  </w:num>
  <w:num w:numId="2" w16cid:durableId="419378173">
    <w:abstractNumId w:val="3"/>
  </w:num>
  <w:num w:numId="3" w16cid:durableId="941108756">
    <w:abstractNumId w:val="2"/>
  </w:num>
  <w:num w:numId="4" w16cid:durableId="1751925714">
    <w:abstractNumId w:val="5"/>
  </w:num>
  <w:num w:numId="5" w16cid:durableId="1159269297">
    <w:abstractNumId w:val="7"/>
  </w:num>
  <w:num w:numId="6" w16cid:durableId="769279782">
    <w:abstractNumId w:val="0"/>
  </w:num>
  <w:num w:numId="7" w16cid:durableId="1419059233">
    <w:abstractNumId w:val="4"/>
  </w:num>
  <w:num w:numId="8" w16cid:durableId="596791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AxNzIwMTWzNDFU0lEKTi0uzszPAykwrgUAmaun/ywAAAA="/>
  </w:docVars>
  <w:rsids>
    <w:rsidRoot w:val="00E10040"/>
    <w:rsid w:val="00021D95"/>
    <w:rsid w:val="0002739B"/>
    <w:rsid w:val="00141B44"/>
    <w:rsid w:val="0017596E"/>
    <w:rsid w:val="00185128"/>
    <w:rsid w:val="00196636"/>
    <w:rsid w:val="001F69B9"/>
    <w:rsid w:val="00281A45"/>
    <w:rsid w:val="00283E0A"/>
    <w:rsid w:val="00297170"/>
    <w:rsid w:val="002C214C"/>
    <w:rsid w:val="002D6337"/>
    <w:rsid w:val="002E1674"/>
    <w:rsid w:val="002E711A"/>
    <w:rsid w:val="00336821"/>
    <w:rsid w:val="00354760"/>
    <w:rsid w:val="003953DF"/>
    <w:rsid w:val="004446BE"/>
    <w:rsid w:val="00463A6B"/>
    <w:rsid w:val="004875A1"/>
    <w:rsid w:val="00495371"/>
    <w:rsid w:val="004B2D20"/>
    <w:rsid w:val="00514E69"/>
    <w:rsid w:val="00534F8D"/>
    <w:rsid w:val="005907E4"/>
    <w:rsid w:val="005A4E4B"/>
    <w:rsid w:val="005B0975"/>
    <w:rsid w:val="005E1B1F"/>
    <w:rsid w:val="005F34C7"/>
    <w:rsid w:val="0061535C"/>
    <w:rsid w:val="00686E41"/>
    <w:rsid w:val="00690F1E"/>
    <w:rsid w:val="006A5B41"/>
    <w:rsid w:val="006E38DD"/>
    <w:rsid w:val="00746E3E"/>
    <w:rsid w:val="007543A1"/>
    <w:rsid w:val="00795197"/>
    <w:rsid w:val="007B1D14"/>
    <w:rsid w:val="007B6D25"/>
    <w:rsid w:val="007C2F3A"/>
    <w:rsid w:val="007F3B40"/>
    <w:rsid w:val="00815E41"/>
    <w:rsid w:val="0084195B"/>
    <w:rsid w:val="00844AF5"/>
    <w:rsid w:val="008D7482"/>
    <w:rsid w:val="008F4A54"/>
    <w:rsid w:val="008F7FD1"/>
    <w:rsid w:val="009006FA"/>
    <w:rsid w:val="00923F3B"/>
    <w:rsid w:val="00925DDA"/>
    <w:rsid w:val="009807E0"/>
    <w:rsid w:val="009A391C"/>
    <w:rsid w:val="00A17DC3"/>
    <w:rsid w:val="00A436C6"/>
    <w:rsid w:val="00A83B3A"/>
    <w:rsid w:val="00AA068B"/>
    <w:rsid w:val="00AC2917"/>
    <w:rsid w:val="00B170C0"/>
    <w:rsid w:val="00B21119"/>
    <w:rsid w:val="00B80D2F"/>
    <w:rsid w:val="00C23878"/>
    <w:rsid w:val="00CD46E3"/>
    <w:rsid w:val="00D278A3"/>
    <w:rsid w:val="00D51E1B"/>
    <w:rsid w:val="00D7565F"/>
    <w:rsid w:val="00DB087E"/>
    <w:rsid w:val="00DB72E3"/>
    <w:rsid w:val="00DE0002"/>
    <w:rsid w:val="00E10040"/>
    <w:rsid w:val="00F425EE"/>
    <w:rsid w:val="00F42D1A"/>
    <w:rsid w:val="00F7012D"/>
    <w:rsid w:val="00F7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6E3"/>
    <w:rPr>
      <w:color w:val="0563C1" w:themeColor="hyperlink"/>
      <w:u w:val="single"/>
    </w:rPr>
  </w:style>
  <w:style w:type="character" w:styleId="UnresolvedMention">
    <w:name w:val="Unresolved Mention"/>
    <w:basedOn w:val="DefaultParagraphFont"/>
    <w:uiPriority w:val="99"/>
    <w:semiHidden/>
    <w:unhideWhenUsed/>
    <w:rsid w:val="00CD46E3"/>
    <w:rPr>
      <w:color w:val="605E5C"/>
      <w:shd w:val="clear" w:color="auto" w:fill="E1DFDD"/>
    </w:rPr>
  </w:style>
  <w:style w:type="paragraph" w:styleId="Revision">
    <w:name w:val="Revision"/>
    <w:hidden/>
    <w:uiPriority w:val="99"/>
    <w:semiHidden/>
    <w:rsid w:val="008F4A54"/>
    <w:pPr>
      <w:spacing w:after="0" w:line="240" w:lineRule="auto"/>
    </w:pPr>
    <w:rPr>
      <w:rFonts w:ascii="Times New Roman" w:eastAsia="Arial Unicode MS" w:hAnsi="Times New Roman" w:cs="Times New Roman"/>
      <w:sz w:val="24"/>
      <w:szCs w:val="24"/>
      <w:bdr w:val="nil"/>
    </w:rPr>
  </w:style>
  <w:style w:type="paragraph" w:customStyle="1" w:styleId="paragraph">
    <w:name w:val="paragraph"/>
    <w:basedOn w:val="Normal"/>
    <w:rsid w:val="004B2D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B2D20"/>
  </w:style>
  <w:style w:type="character" w:customStyle="1" w:styleId="eop">
    <w:name w:val="eop"/>
    <w:basedOn w:val="DefaultParagraphFont"/>
    <w:rsid w:val="004B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2205">
      <w:bodyDiv w:val="1"/>
      <w:marLeft w:val="0"/>
      <w:marRight w:val="0"/>
      <w:marTop w:val="0"/>
      <w:marBottom w:val="0"/>
      <w:divBdr>
        <w:top w:val="none" w:sz="0" w:space="0" w:color="auto"/>
        <w:left w:val="none" w:sz="0" w:space="0" w:color="auto"/>
        <w:bottom w:val="none" w:sz="0" w:space="0" w:color="auto"/>
        <w:right w:val="none" w:sz="0" w:space="0" w:color="auto"/>
      </w:divBdr>
    </w:div>
    <w:div w:id="730234148">
      <w:bodyDiv w:val="1"/>
      <w:marLeft w:val="0"/>
      <w:marRight w:val="0"/>
      <w:marTop w:val="0"/>
      <w:marBottom w:val="0"/>
      <w:divBdr>
        <w:top w:val="none" w:sz="0" w:space="0" w:color="auto"/>
        <w:left w:val="none" w:sz="0" w:space="0" w:color="auto"/>
        <w:bottom w:val="none" w:sz="0" w:space="0" w:color="auto"/>
        <w:right w:val="none" w:sz="0" w:space="0" w:color="auto"/>
      </w:divBdr>
    </w:div>
    <w:div w:id="990062849">
      <w:bodyDiv w:val="1"/>
      <w:marLeft w:val="0"/>
      <w:marRight w:val="0"/>
      <w:marTop w:val="0"/>
      <w:marBottom w:val="0"/>
      <w:divBdr>
        <w:top w:val="none" w:sz="0" w:space="0" w:color="auto"/>
        <w:left w:val="none" w:sz="0" w:space="0" w:color="auto"/>
        <w:bottom w:val="none" w:sz="0" w:space="0" w:color="auto"/>
        <w:right w:val="none" w:sz="0" w:space="0" w:color="auto"/>
      </w:divBdr>
    </w:div>
    <w:div w:id="1550414101">
      <w:bodyDiv w:val="1"/>
      <w:marLeft w:val="0"/>
      <w:marRight w:val="0"/>
      <w:marTop w:val="0"/>
      <w:marBottom w:val="0"/>
      <w:divBdr>
        <w:top w:val="none" w:sz="0" w:space="0" w:color="auto"/>
        <w:left w:val="none" w:sz="0" w:space="0" w:color="auto"/>
        <w:bottom w:val="none" w:sz="0" w:space="0" w:color="auto"/>
        <w:right w:val="none" w:sz="0" w:space="0" w:color="auto"/>
      </w:divBdr>
    </w:div>
    <w:div w:id="201753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countryrep/Guatemala93sp/intr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01BFA"/>
    <w:rsid w:val="000C0A1E"/>
    <w:rsid w:val="001F096B"/>
    <w:rsid w:val="002140C8"/>
    <w:rsid w:val="003C6AB9"/>
    <w:rsid w:val="00416690"/>
    <w:rsid w:val="0067778D"/>
    <w:rsid w:val="007405B1"/>
    <w:rsid w:val="007C776A"/>
    <w:rsid w:val="00815B4E"/>
    <w:rsid w:val="009719A3"/>
    <w:rsid w:val="00A84656"/>
    <w:rsid w:val="00BB0A2A"/>
    <w:rsid w:val="00C80A48"/>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4DAA-3CAD-4F99-A7C7-28792C85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2023-03-16T14:57:00Z</dcterms:created>
  <dcterms:modified xsi:type="dcterms:W3CDTF">2023-03-16T14:57:00Z</dcterms:modified>
</cp:coreProperties>
</file>