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14BB9" w:rsidRDefault="00D306D1" w:rsidP="00627C9F">
      <w:pPr>
        <w:jc w:val="both"/>
        <w:rPr>
          <w:rFonts w:asciiTheme="majorHAnsi" w:hAnsiTheme="majorHAnsi" w:cs="Univers"/>
          <w:b/>
          <w:bCs/>
          <w:sz w:val="22"/>
          <w:szCs w:val="22"/>
          <w:lang w:val="es-ES"/>
        </w:rPr>
      </w:pPr>
      <w:r w:rsidRPr="00514BB9">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A73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14BB9">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514BB9">
        <w:rPr>
          <w:rFonts w:asciiTheme="majorHAnsi" w:hAnsiTheme="majorHAnsi" w:cs="Univers"/>
          <w:b/>
          <w:bCs/>
          <w:sz w:val="22"/>
          <w:szCs w:val="22"/>
          <w:lang w:val="es-ES"/>
        </w:rPr>
        <w:t xml:space="preserve"> </w:t>
      </w:r>
    </w:p>
    <w:p w14:paraId="751BC92D" w14:textId="77777777" w:rsidR="00040C3A" w:rsidRPr="00514BB9"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14BB9"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14BB9" w:rsidRDefault="005128E4" w:rsidP="00040C3A">
      <w:pPr>
        <w:tabs>
          <w:tab w:val="center" w:pos="5400"/>
        </w:tabs>
        <w:suppressAutoHyphens/>
        <w:rPr>
          <w:rFonts w:asciiTheme="majorHAnsi" w:hAnsiTheme="majorHAnsi"/>
          <w:sz w:val="22"/>
          <w:szCs w:val="22"/>
          <w:lang w:val="es-ES"/>
        </w:rPr>
      </w:pPr>
    </w:p>
    <w:p w14:paraId="7F51F08B" w14:textId="77777777" w:rsidR="005128E4" w:rsidRPr="00514BB9" w:rsidRDefault="005128E4" w:rsidP="00040C3A">
      <w:pPr>
        <w:tabs>
          <w:tab w:val="center" w:pos="5400"/>
        </w:tabs>
        <w:suppressAutoHyphens/>
        <w:rPr>
          <w:rFonts w:asciiTheme="majorHAnsi" w:hAnsiTheme="majorHAnsi"/>
          <w:sz w:val="22"/>
          <w:szCs w:val="22"/>
          <w:lang w:val="es-ES"/>
        </w:rPr>
      </w:pPr>
    </w:p>
    <w:p w14:paraId="058606A7" w14:textId="77777777" w:rsidR="005128E4" w:rsidRPr="00514BB9" w:rsidRDefault="005128E4" w:rsidP="00040C3A">
      <w:pPr>
        <w:tabs>
          <w:tab w:val="center" w:pos="5400"/>
        </w:tabs>
        <w:suppressAutoHyphens/>
        <w:rPr>
          <w:rFonts w:asciiTheme="majorHAnsi" w:hAnsiTheme="majorHAnsi"/>
          <w:sz w:val="22"/>
          <w:szCs w:val="22"/>
          <w:lang w:val="es-ES"/>
        </w:rPr>
      </w:pPr>
    </w:p>
    <w:p w14:paraId="01B9D56A" w14:textId="77777777" w:rsidR="00040C3A" w:rsidRPr="00514BB9"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514BB9"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514BB9"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514BB9"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514BB9"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514BB9" w:rsidRDefault="003D3BC2" w:rsidP="00040C3A">
      <w:pPr>
        <w:tabs>
          <w:tab w:val="center" w:pos="5400"/>
        </w:tabs>
        <w:suppressAutoHyphens/>
        <w:jc w:val="center"/>
        <w:rPr>
          <w:rFonts w:asciiTheme="majorHAnsi" w:hAnsiTheme="majorHAnsi"/>
          <w:sz w:val="22"/>
          <w:szCs w:val="22"/>
          <w:lang w:val="es-ES"/>
        </w:rPr>
      </w:pPr>
      <w:r w:rsidRPr="00514BB9">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EAE74B4" w:rsidR="005B52B0" w:rsidRPr="00E919FA"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E919FA">
                              <w:rPr>
                                <w:rFonts w:asciiTheme="majorHAnsi" w:hAnsiTheme="majorHAnsi" w:cs="Arial"/>
                                <w:b/>
                                <w:bCs/>
                                <w:color w:val="0D0D0D" w:themeColor="text1" w:themeTint="F2"/>
                                <w:sz w:val="36"/>
                                <w:szCs w:val="40"/>
                                <w:lang w:val="es-ES_tradnl"/>
                              </w:rPr>
                              <w:t>No.</w:t>
                            </w:r>
                            <w:r w:rsidR="007B05C4" w:rsidRPr="00E919FA">
                              <w:rPr>
                                <w:rFonts w:asciiTheme="majorHAnsi" w:hAnsiTheme="majorHAnsi" w:cs="Arial"/>
                                <w:b/>
                                <w:bCs/>
                                <w:color w:val="0D0D0D" w:themeColor="text1" w:themeTint="F2"/>
                                <w:sz w:val="36"/>
                                <w:szCs w:val="22"/>
                                <w:lang w:val="es-ES_tradnl"/>
                              </w:rPr>
                              <w:t xml:space="preserve"> </w:t>
                            </w:r>
                            <w:r w:rsidR="00E919FA" w:rsidRPr="00E919FA">
                              <w:rPr>
                                <w:rFonts w:asciiTheme="majorHAnsi" w:hAnsiTheme="majorHAnsi" w:cs="Arial"/>
                                <w:b/>
                                <w:bCs/>
                                <w:color w:val="0D0D0D" w:themeColor="text1" w:themeTint="F2"/>
                                <w:sz w:val="36"/>
                                <w:szCs w:val="22"/>
                                <w:lang w:val="es-ES_tradnl"/>
                              </w:rPr>
                              <w:t>248</w:t>
                            </w:r>
                            <w:r w:rsidR="007B05C4" w:rsidRPr="00E919FA">
                              <w:rPr>
                                <w:rFonts w:asciiTheme="majorHAnsi" w:hAnsiTheme="majorHAnsi" w:cs="Arial"/>
                                <w:b/>
                                <w:bCs/>
                                <w:color w:val="0D0D0D" w:themeColor="text1" w:themeTint="F2"/>
                                <w:sz w:val="36"/>
                                <w:szCs w:val="22"/>
                                <w:lang w:val="es-ES_tradnl"/>
                              </w:rPr>
                              <w:t>/</w:t>
                            </w:r>
                            <w:r w:rsidR="00772416" w:rsidRPr="00E919FA">
                              <w:rPr>
                                <w:rFonts w:asciiTheme="majorHAnsi" w:hAnsiTheme="majorHAnsi" w:cs="Arial"/>
                                <w:b/>
                                <w:bCs/>
                                <w:color w:val="0D0D0D" w:themeColor="text1" w:themeTint="F2"/>
                                <w:sz w:val="36"/>
                                <w:szCs w:val="22"/>
                                <w:lang w:val="es-ES_tradnl"/>
                              </w:rPr>
                              <w:t>22</w:t>
                            </w:r>
                          </w:p>
                          <w:p w14:paraId="45F30ECA" w14:textId="36E01DDA" w:rsidR="007B05C4" w:rsidRDefault="005B52B0" w:rsidP="00997BC5">
                            <w:pPr>
                              <w:spacing w:line="276" w:lineRule="auto"/>
                              <w:rPr>
                                <w:rFonts w:asciiTheme="majorHAnsi" w:hAnsiTheme="majorHAnsi" w:cs="Arial"/>
                                <w:b/>
                                <w:color w:val="0D0D0D" w:themeColor="text1" w:themeTint="F2"/>
                                <w:sz w:val="36"/>
                                <w:szCs w:val="22"/>
                                <w:lang w:val="es-ES_tradnl"/>
                              </w:rPr>
                            </w:pPr>
                            <w:r w:rsidRPr="00E919FA">
                              <w:rPr>
                                <w:rFonts w:asciiTheme="majorHAnsi" w:hAnsiTheme="majorHAnsi" w:cs="Arial"/>
                                <w:b/>
                                <w:color w:val="0D0D0D" w:themeColor="text1" w:themeTint="F2"/>
                                <w:sz w:val="36"/>
                                <w:szCs w:val="22"/>
                                <w:lang w:val="es-ES_tradnl"/>
                              </w:rPr>
                              <w:t xml:space="preserve">PETICIÓN </w:t>
                            </w:r>
                            <w:r w:rsidR="00363C70" w:rsidRPr="00E919FA">
                              <w:rPr>
                                <w:rFonts w:asciiTheme="majorHAnsi" w:hAnsiTheme="majorHAnsi" w:cs="Arial"/>
                                <w:b/>
                                <w:color w:val="0D0D0D" w:themeColor="text1" w:themeTint="F2"/>
                                <w:sz w:val="36"/>
                                <w:szCs w:val="22"/>
                                <w:lang w:val="es-ES_tradnl"/>
                              </w:rPr>
                              <w:t>511</w:t>
                            </w:r>
                            <w:r w:rsidR="00246D1F" w:rsidRPr="00E919FA">
                              <w:rPr>
                                <w:rFonts w:asciiTheme="majorHAnsi" w:hAnsiTheme="majorHAnsi" w:cs="Arial"/>
                                <w:b/>
                                <w:color w:val="0D0D0D" w:themeColor="text1" w:themeTint="F2"/>
                                <w:sz w:val="36"/>
                                <w:szCs w:val="22"/>
                                <w:lang w:val="es-ES_tradnl"/>
                              </w:rPr>
                              <w:t>-</w:t>
                            </w:r>
                            <w:r w:rsidR="00363C70" w:rsidRPr="00E919FA">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BCF0D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C54BB8F" w14:textId="25045415" w:rsidR="00B72EE8" w:rsidRDefault="00B72EE8" w:rsidP="00F56ECB">
                            <w:pPr>
                              <w:spacing w:line="276" w:lineRule="auto"/>
                              <w:rPr>
                                <w:rFonts w:asciiTheme="majorHAnsi" w:hAnsiTheme="majorHAnsi" w:cs="Arial"/>
                                <w:color w:val="0D0D0D" w:themeColor="text1" w:themeTint="F2"/>
                                <w:szCs w:val="22"/>
                                <w:lang w:val="es-ES_tradnl"/>
                              </w:rPr>
                            </w:pPr>
                            <w:r w:rsidRPr="00B72EE8">
                              <w:rPr>
                                <w:rFonts w:asciiTheme="majorHAnsi" w:hAnsiTheme="majorHAnsi" w:cs="Arial"/>
                                <w:color w:val="0D0D0D" w:themeColor="text1" w:themeTint="F2"/>
                                <w:szCs w:val="22"/>
                                <w:lang w:val="es-ES_tradnl"/>
                              </w:rPr>
                              <w:t>GERM</w:t>
                            </w:r>
                            <w:r w:rsidR="00C02EEB">
                              <w:rPr>
                                <w:rFonts w:asciiTheme="majorHAnsi" w:hAnsiTheme="majorHAnsi" w:cs="Arial"/>
                                <w:color w:val="0D0D0D" w:themeColor="text1" w:themeTint="F2"/>
                                <w:szCs w:val="22"/>
                                <w:lang w:val="es-ES_tradnl"/>
                              </w:rPr>
                              <w:t>Á</w:t>
                            </w:r>
                            <w:r w:rsidRPr="00B72EE8">
                              <w:rPr>
                                <w:rFonts w:asciiTheme="majorHAnsi" w:hAnsiTheme="majorHAnsi" w:cs="Arial"/>
                                <w:color w:val="0D0D0D" w:themeColor="text1" w:themeTint="F2"/>
                                <w:szCs w:val="22"/>
                                <w:lang w:val="es-ES_tradnl"/>
                              </w:rPr>
                              <w:t>N JOS</w:t>
                            </w:r>
                            <w:r w:rsidR="004E5B03">
                              <w:rPr>
                                <w:rFonts w:asciiTheme="majorHAnsi" w:hAnsiTheme="majorHAnsi" w:cs="Arial"/>
                                <w:color w:val="0D0D0D" w:themeColor="text1" w:themeTint="F2"/>
                                <w:szCs w:val="22"/>
                                <w:lang w:val="es-ES_tradnl"/>
                              </w:rPr>
                              <w:t>É</w:t>
                            </w:r>
                            <w:r w:rsidRPr="00B72EE8">
                              <w:rPr>
                                <w:rFonts w:asciiTheme="majorHAnsi" w:hAnsiTheme="majorHAnsi" w:cs="Arial"/>
                                <w:color w:val="0D0D0D" w:themeColor="text1" w:themeTint="F2"/>
                                <w:szCs w:val="22"/>
                                <w:lang w:val="es-ES_tradnl"/>
                              </w:rPr>
                              <w:t xml:space="preserve"> CASTILLO QUAN</w:t>
                            </w:r>
                          </w:p>
                          <w:p w14:paraId="0B9F7D22" w14:textId="4416735E" w:rsidR="005B52B0" w:rsidRDefault="00B72EE8"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EAE74B4" w:rsidR="005B52B0" w:rsidRPr="00E919FA"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E919FA">
                        <w:rPr>
                          <w:rFonts w:asciiTheme="majorHAnsi" w:hAnsiTheme="majorHAnsi" w:cs="Arial"/>
                          <w:b/>
                          <w:bCs/>
                          <w:color w:val="0D0D0D" w:themeColor="text1" w:themeTint="F2"/>
                          <w:sz w:val="36"/>
                          <w:szCs w:val="40"/>
                          <w:lang w:val="es-ES_tradnl"/>
                        </w:rPr>
                        <w:t>No.</w:t>
                      </w:r>
                      <w:r w:rsidR="007B05C4" w:rsidRPr="00E919FA">
                        <w:rPr>
                          <w:rFonts w:asciiTheme="majorHAnsi" w:hAnsiTheme="majorHAnsi" w:cs="Arial"/>
                          <w:b/>
                          <w:bCs/>
                          <w:color w:val="0D0D0D" w:themeColor="text1" w:themeTint="F2"/>
                          <w:sz w:val="36"/>
                          <w:szCs w:val="22"/>
                          <w:lang w:val="es-ES_tradnl"/>
                        </w:rPr>
                        <w:t xml:space="preserve"> </w:t>
                      </w:r>
                      <w:r w:rsidR="00E919FA" w:rsidRPr="00E919FA">
                        <w:rPr>
                          <w:rFonts w:asciiTheme="majorHAnsi" w:hAnsiTheme="majorHAnsi" w:cs="Arial"/>
                          <w:b/>
                          <w:bCs/>
                          <w:color w:val="0D0D0D" w:themeColor="text1" w:themeTint="F2"/>
                          <w:sz w:val="36"/>
                          <w:szCs w:val="22"/>
                          <w:lang w:val="es-ES_tradnl"/>
                        </w:rPr>
                        <w:t>248</w:t>
                      </w:r>
                      <w:r w:rsidR="007B05C4" w:rsidRPr="00E919FA">
                        <w:rPr>
                          <w:rFonts w:asciiTheme="majorHAnsi" w:hAnsiTheme="majorHAnsi" w:cs="Arial"/>
                          <w:b/>
                          <w:bCs/>
                          <w:color w:val="0D0D0D" w:themeColor="text1" w:themeTint="F2"/>
                          <w:sz w:val="36"/>
                          <w:szCs w:val="22"/>
                          <w:lang w:val="es-ES_tradnl"/>
                        </w:rPr>
                        <w:t>/</w:t>
                      </w:r>
                      <w:r w:rsidR="00772416" w:rsidRPr="00E919FA">
                        <w:rPr>
                          <w:rFonts w:asciiTheme="majorHAnsi" w:hAnsiTheme="majorHAnsi" w:cs="Arial"/>
                          <w:b/>
                          <w:bCs/>
                          <w:color w:val="0D0D0D" w:themeColor="text1" w:themeTint="F2"/>
                          <w:sz w:val="36"/>
                          <w:szCs w:val="22"/>
                          <w:lang w:val="es-ES_tradnl"/>
                        </w:rPr>
                        <w:t>22</w:t>
                      </w:r>
                    </w:p>
                    <w:p w14:paraId="45F30ECA" w14:textId="36E01DDA" w:rsidR="007B05C4" w:rsidRDefault="005B52B0" w:rsidP="00997BC5">
                      <w:pPr>
                        <w:spacing w:line="276" w:lineRule="auto"/>
                        <w:rPr>
                          <w:rFonts w:asciiTheme="majorHAnsi" w:hAnsiTheme="majorHAnsi" w:cs="Arial"/>
                          <w:b/>
                          <w:color w:val="0D0D0D" w:themeColor="text1" w:themeTint="F2"/>
                          <w:sz w:val="36"/>
                          <w:szCs w:val="22"/>
                          <w:lang w:val="es-ES_tradnl"/>
                        </w:rPr>
                      </w:pPr>
                      <w:r w:rsidRPr="00E919FA">
                        <w:rPr>
                          <w:rFonts w:asciiTheme="majorHAnsi" w:hAnsiTheme="majorHAnsi" w:cs="Arial"/>
                          <w:b/>
                          <w:color w:val="0D0D0D" w:themeColor="text1" w:themeTint="F2"/>
                          <w:sz w:val="36"/>
                          <w:szCs w:val="22"/>
                          <w:lang w:val="es-ES_tradnl"/>
                        </w:rPr>
                        <w:t xml:space="preserve">PETICIÓN </w:t>
                      </w:r>
                      <w:r w:rsidR="00363C70" w:rsidRPr="00E919FA">
                        <w:rPr>
                          <w:rFonts w:asciiTheme="majorHAnsi" w:hAnsiTheme="majorHAnsi" w:cs="Arial"/>
                          <w:b/>
                          <w:color w:val="0D0D0D" w:themeColor="text1" w:themeTint="F2"/>
                          <w:sz w:val="36"/>
                          <w:szCs w:val="22"/>
                          <w:lang w:val="es-ES_tradnl"/>
                        </w:rPr>
                        <w:t>511</w:t>
                      </w:r>
                      <w:r w:rsidR="00246D1F" w:rsidRPr="00E919FA">
                        <w:rPr>
                          <w:rFonts w:asciiTheme="majorHAnsi" w:hAnsiTheme="majorHAnsi" w:cs="Arial"/>
                          <w:b/>
                          <w:color w:val="0D0D0D" w:themeColor="text1" w:themeTint="F2"/>
                          <w:sz w:val="36"/>
                          <w:szCs w:val="22"/>
                          <w:lang w:val="es-ES_tradnl"/>
                        </w:rPr>
                        <w:t>-</w:t>
                      </w:r>
                      <w:r w:rsidR="00363C70" w:rsidRPr="00E919FA">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BCF0D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C54BB8F" w14:textId="25045415" w:rsidR="00B72EE8" w:rsidRDefault="00B72EE8" w:rsidP="00F56ECB">
                      <w:pPr>
                        <w:spacing w:line="276" w:lineRule="auto"/>
                        <w:rPr>
                          <w:rFonts w:asciiTheme="majorHAnsi" w:hAnsiTheme="majorHAnsi" w:cs="Arial"/>
                          <w:color w:val="0D0D0D" w:themeColor="text1" w:themeTint="F2"/>
                          <w:szCs w:val="22"/>
                          <w:lang w:val="es-ES_tradnl"/>
                        </w:rPr>
                      </w:pPr>
                      <w:r w:rsidRPr="00B72EE8">
                        <w:rPr>
                          <w:rFonts w:asciiTheme="majorHAnsi" w:hAnsiTheme="majorHAnsi" w:cs="Arial"/>
                          <w:color w:val="0D0D0D" w:themeColor="text1" w:themeTint="F2"/>
                          <w:szCs w:val="22"/>
                          <w:lang w:val="es-ES_tradnl"/>
                        </w:rPr>
                        <w:t>GERM</w:t>
                      </w:r>
                      <w:r w:rsidR="00C02EEB">
                        <w:rPr>
                          <w:rFonts w:asciiTheme="majorHAnsi" w:hAnsiTheme="majorHAnsi" w:cs="Arial"/>
                          <w:color w:val="0D0D0D" w:themeColor="text1" w:themeTint="F2"/>
                          <w:szCs w:val="22"/>
                          <w:lang w:val="es-ES_tradnl"/>
                        </w:rPr>
                        <w:t>Á</w:t>
                      </w:r>
                      <w:r w:rsidRPr="00B72EE8">
                        <w:rPr>
                          <w:rFonts w:asciiTheme="majorHAnsi" w:hAnsiTheme="majorHAnsi" w:cs="Arial"/>
                          <w:color w:val="0D0D0D" w:themeColor="text1" w:themeTint="F2"/>
                          <w:szCs w:val="22"/>
                          <w:lang w:val="es-ES_tradnl"/>
                        </w:rPr>
                        <w:t>N JOS</w:t>
                      </w:r>
                      <w:r w:rsidR="004E5B03">
                        <w:rPr>
                          <w:rFonts w:asciiTheme="majorHAnsi" w:hAnsiTheme="majorHAnsi" w:cs="Arial"/>
                          <w:color w:val="0D0D0D" w:themeColor="text1" w:themeTint="F2"/>
                          <w:szCs w:val="22"/>
                          <w:lang w:val="es-ES_tradnl"/>
                        </w:rPr>
                        <w:t>É</w:t>
                      </w:r>
                      <w:r w:rsidRPr="00B72EE8">
                        <w:rPr>
                          <w:rFonts w:asciiTheme="majorHAnsi" w:hAnsiTheme="majorHAnsi" w:cs="Arial"/>
                          <w:color w:val="0D0D0D" w:themeColor="text1" w:themeTint="F2"/>
                          <w:szCs w:val="22"/>
                          <w:lang w:val="es-ES_tradnl"/>
                        </w:rPr>
                        <w:t xml:space="preserve"> CASTILLO QUAN</w:t>
                      </w:r>
                    </w:p>
                    <w:p w14:paraId="0B9F7D22" w14:textId="4416735E" w:rsidR="005B52B0" w:rsidRDefault="00B72EE8"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lang w:val="es-ES"/>
                        </w:rPr>
                      </w:pPr>
                    </w:p>
                  </w:txbxContent>
                </v:textbox>
              </v:shape>
            </w:pict>
          </mc:Fallback>
        </mc:AlternateContent>
      </w:r>
      <w:r w:rsidR="004E2649" w:rsidRPr="00514BB9">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AF82733" w:rsidR="00627C9F" w:rsidRPr="007F3A01" w:rsidRDefault="00834D49" w:rsidP="007A5817">
                            <w:pPr>
                              <w:spacing w:line="276" w:lineRule="auto"/>
                              <w:jc w:val="right"/>
                              <w:rPr>
                                <w:rFonts w:asciiTheme="minorHAnsi" w:hAnsiTheme="minorHAnsi"/>
                                <w:color w:val="FFFFFF" w:themeColor="background1"/>
                                <w:sz w:val="22"/>
                                <w:lang w:val="es-AR"/>
                              </w:rPr>
                            </w:pPr>
                            <w:r w:rsidRPr="007F3A01">
                              <w:rPr>
                                <w:rFonts w:asciiTheme="minorHAnsi" w:hAnsiTheme="minorHAnsi"/>
                                <w:color w:val="FFFFFF" w:themeColor="background1"/>
                                <w:sz w:val="22"/>
                                <w:lang w:val="es-AR"/>
                              </w:rPr>
                              <w:t>OEA/Ser.L/V/II</w:t>
                            </w:r>
                          </w:p>
                          <w:p w14:paraId="71D2D5D2" w14:textId="24BD5DF8" w:rsidR="00627C9F" w:rsidRPr="007F3A01" w:rsidRDefault="00627C9F" w:rsidP="007A5817">
                            <w:pPr>
                              <w:spacing w:line="276" w:lineRule="auto"/>
                              <w:jc w:val="right"/>
                              <w:rPr>
                                <w:rFonts w:asciiTheme="minorHAnsi" w:hAnsiTheme="minorHAnsi"/>
                                <w:color w:val="FFFFFF" w:themeColor="background1"/>
                                <w:sz w:val="22"/>
                                <w:lang w:val="es-AR"/>
                              </w:rPr>
                            </w:pPr>
                            <w:r w:rsidRPr="007F3A01">
                              <w:rPr>
                                <w:rFonts w:asciiTheme="minorHAnsi" w:hAnsiTheme="minorHAnsi"/>
                                <w:color w:val="FFFFFF" w:themeColor="background1"/>
                                <w:sz w:val="22"/>
                                <w:lang w:val="es-AR"/>
                              </w:rPr>
                              <w:t xml:space="preserve">Doc. </w:t>
                            </w:r>
                            <w:r w:rsidR="00933245" w:rsidRPr="007F3A01">
                              <w:rPr>
                                <w:rFonts w:asciiTheme="minorHAnsi" w:hAnsiTheme="minorHAnsi"/>
                                <w:color w:val="FFFFFF" w:themeColor="background1"/>
                                <w:sz w:val="22"/>
                                <w:lang w:val="es-AR"/>
                              </w:rPr>
                              <w:t>252</w:t>
                            </w:r>
                          </w:p>
                          <w:p w14:paraId="4061DBBD" w14:textId="05A02C70" w:rsidR="00627C9F" w:rsidRPr="00C25ADB" w:rsidRDefault="003823F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septiembre</w:t>
                            </w:r>
                            <w:r w:rsidR="007B05C4" w:rsidRPr="00933245">
                              <w:rPr>
                                <w:rFonts w:asciiTheme="minorHAnsi" w:hAnsiTheme="minorHAnsi"/>
                                <w:color w:val="FFFFFF" w:themeColor="background1"/>
                                <w:sz w:val="22"/>
                                <w:lang w:val="es-PA"/>
                              </w:rPr>
                              <w:t xml:space="preserve"> </w:t>
                            </w:r>
                            <w:r w:rsidR="00627C9F" w:rsidRPr="00933245">
                              <w:rPr>
                                <w:rFonts w:asciiTheme="minorHAnsi" w:hAnsiTheme="minorHAnsi"/>
                                <w:color w:val="FFFFFF" w:themeColor="background1"/>
                                <w:sz w:val="22"/>
                                <w:lang w:val="es-PA"/>
                              </w:rPr>
                              <w:t>20</w:t>
                            </w:r>
                            <w:r w:rsidR="00C23BA4" w:rsidRPr="00933245">
                              <w:rPr>
                                <w:rFonts w:asciiTheme="minorHAnsi" w:hAnsiTheme="minorHAnsi"/>
                                <w:color w:val="FFFFFF" w:themeColor="background1"/>
                                <w:sz w:val="22"/>
                                <w:lang w:val="es-PA"/>
                              </w:rPr>
                              <w:t>2</w:t>
                            </w:r>
                            <w:r w:rsidR="00363C70" w:rsidRPr="0093324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AF82733" w:rsidR="00627C9F" w:rsidRPr="007F3A01" w:rsidRDefault="00834D49" w:rsidP="007A5817">
                      <w:pPr>
                        <w:spacing w:line="276" w:lineRule="auto"/>
                        <w:jc w:val="right"/>
                        <w:rPr>
                          <w:rFonts w:asciiTheme="minorHAnsi" w:hAnsiTheme="minorHAnsi"/>
                          <w:color w:val="FFFFFF" w:themeColor="background1"/>
                          <w:sz w:val="22"/>
                          <w:lang w:val="es-AR"/>
                        </w:rPr>
                      </w:pPr>
                      <w:r w:rsidRPr="007F3A01">
                        <w:rPr>
                          <w:rFonts w:asciiTheme="minorHAnsi" w:hAnsiTheme="minorHAnsi"/>
                          <w:color w:val="FFFFFF" w:themeColor="background1"/>
                          <w:sz w:val="22"/>
                          <w:lang w:val="es-AR"/>
                        </w:rPr>
                        <w:t>OEA/Ser.L/V/II</w:t>
                      </w:r>
                    </w:p>
                    <w:p w14:paraId="71D2D5D2" w14:textId="24BD5DF8" w:rsidR="00627C9F" w:rsidRPr="007F3A01" w:rsidRDefault="00627C9F" w:rsidP="007A5817">
                      <w:pPr>
                        <w:spacing w:line="276" w:lineRule="auto"/>
                        <w:jc w:val="right"/>
                        <w:rPr>
                          <w:rFonts w:asciiTheme="minorHAnsi" w:hAnsiTheme="minorHAnsi"/>
                          <w:color w:val="FFFFFF" w:themeColor="background1"/>
                          <w:sz w:val="22"/>
                          <w:lang w:val="es-AR"/>
                        </w:rPr>
                      </w:pPr>
                      <w:r w:rsidRPr="007F3A01">
                        <w:rPr>
                          <w:rFonts w:asciiTheme="minorHAnsi" w:hAnsiTheme="minorHAnsi"/>
                          <w:color w:val="FFFFFF" w:themeColor="background1"/>
                          <w:sz w:val="22"/>
                          <w:lang w:val="es-AR"/>
                        </w:rPr>
                        <w:t xml:space="preserve">Doc. </w:t>
                      </w:r>
                      <w:r w:rsidR="00933245" w:rsidRPr="007F3A01">
                        <w:rPr>
                          <w:rFonts w:asciiTheme="minorHAnsi" w:hAnsiTheme="minorHAnsi"/>
                          <w:color w:val="FFFFFF" w:themeColor="background1"/>
                          <w:sz w:val="22"/>
                          <w:lang w:val="es-AR"/>
                        </w:rPr>
                        <w:t>252</w:t>
                      </w:r>
                    </w:p>
                    <w:p w14:paraId="4061DBBD" w14:textId="05A02C70" w:rsidR="00627C9F" w:rsidRPr="00C25ADB" w:rsidRDefault="003823F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septiembre</w:t>
                      </w:r>
                      <w:r w:rsidR="007B05C4" w:rsidRPr="00933245">
                        <w:rPr>
                          <w:rFonts w:asciiTheme="minorHAnsi" w:hAnsiTheme="minorHAnsi"/>
                          <w:color w:val="FFFFFF" w:themeColor="background1"/>
                          <w:sz w:val="22"/>
                          <w:lang w:val="es-PA"/>
                        </w:rPr>
                        <w:t xml:space="preserve"> </w:t>
                      </w:r>
                      <w:r w:rsidR="00627C9F" w:rsidRPr="00933245">
                        <w:rPr>
                          <w:rFonts w:asciiTheme="minorHAnsi" w:hAnsiTheme="minorHAnsi"/>
                          <w:color w:val="FFFFFF" w:themeColor="background1"/>
                          <w:sz w:val="22"/>
                          <w:lang w:val="es-PA"/>
                        </w:rPr>
                        <w:t>20</w:t>
                      </w:r>
                      <w:r w:rsidR="00C23BA4" w:rsidRPr="00933245">
                        <w:rPr>
                          <w:rFonts w:asciiTheme="minorHAnsi" w:hAnsiTheme="minorHAnsi"/>
                          <w:color w:val="FFFFFF" w:themeColor="background1"/>
                          <w:sz w:val="22"/>
                          <w:lang w:val="es-PA"/>
                        </w:rPr>
                        <w:t>2</w:t>
                      </w:r>
                      <w:r w:rsidR="00363C70" w:rsidRPr="0093324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514BB9"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514BB9"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514BB9"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514BB9"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514BB9"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514BB9"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514BB9" w:rsidRDefault="0090270B" w:rsidP="00040C3A">
      <w:pPr>
        <w:tabs>
          <w:tab w:val="center" w:pos="5400"/>
        </w:tabs>
        <w:suppressAutoHyphens/>
        <w:jc w:val="center"/>
        <w:rPr>
          <w:rFonts w:asciiTheme="majorHAnsi" w:hAnsiTheme="majorHAnsi"/>
          <w:sz w:val="18"/>
          <w:szCs w:val="22"/>
          <w:lang w:val="es-ES"/>
        </w:rPr>
      </w:pPr>
      <w:r w:rsidRPr="00514BB9">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D5FD115" w:rsidR="00DD3D86" w:rsidRPr="0077241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72416">
                              <w:rPr>
                                <w:rFonts w:asciiTheme="majorHAnsi" w:hAnsiTheme="majorHAnsi"/>
                                <w:color w:val="0D0D0D" w:themeColor="text1" w:themeTint="F2"/>
                                <w:sz w:val="18"/>
                                <w:szCs w:val="22"/>
                                <w:lang w:val="es-ES"/>
                              </w:rPr>
                              <w:t xml:space="preserve">Aprobado electrónicamente por la Comisión el </w:t>
                            </w:r>
                            <w:r w:rsidR="003823FB">
                              <w:rPr>
                                <w:rFonts w:asciiTheme="majorHAnsi" w:hAnsiTheme="majorHAnsi"/>
                                <w:color w:val="0D0D0D" w:themeColor="text1" w:themeTint="F2"/>
                                <w:sz w:val="18"/>
                                <w:szCs w:val="22"/>
                                <w:lang w:val="es-ES"/>
                              </w:rPr>
                              <w:t>11</w:t>
                            </w:r>
                            <w:r w:rsidRPr="00772416">
                              <w:rPr>
                                <w:rFonts w:asciiTheme="majorHAnsi" w:hAnsiTheme="majorHAnsi"/>
                                <w:color w:val="0D0D0D" w:themeColor="text1" w:themeTint="F2"/>
                                <w:sz w:val="18"/>
                                <w:szCs w:val="22"/>
                                <w:lang w:val="es-ES"/>
                              </w:rPr>
                              <w:t xml:space="preserve"> de </w:t>
                            </w:r>
                            <w:r w:rsidR="003823FB">
                              <w:rPr>
                                <w:rFonts w:asciiTheme="majorHAnsi" w:hAnsiTheme="majorHAnsi"/>
                                <w:color w:val="0D0D0D" w:themeColor="text1" w:themeTint="F2"/>
                                <w:sz w:val="18"/>
                                <w:szCs w:val="22"/>
                                <w:lang w:val="es-ES"/>
                              </w:rPr>
                              <w:t>septiembre</w:t>
                            </w:r>
                            <w:r w:rsidR="00F81BB8" w:rsidRPr="00772416">
                              <w:rPr>
                                <w:rFonts w:asciiTheme="majorHAnsi" w:hAnsiTheme="majorHAnsi"/>
                                <w:color w:val="0D0D0D" w:themeColor="text1" w:themeTint="F2"/>
                                <w:sz w:val="18"/>
                                <w:szCs w:val="22"/>
                                <w:lang w:val="es-ES"/>
                              </w:rPr>
                              <w:t xml:space="preserve"> </w:t>
                            </w:r>
                            <w:r w:rsidRPr="00772416">
                              <w:rPr>
                                <w:rFonts w:asciiTheme="majorHAnsi" w:hAnsiTheme="majorHAnsi"/>
                                <w:color w:val="0D0D0D" w:themeColor="text1" w:themeTint="F2"/>
                                <w:sz w:val="18"/>
                                <w:szCs w:val="22"/>
                                <w:lang w:val="es-ES"/>
                              </w:rPr>
                              <w:t>de 20</w:t>
                            </w:r>
                            <w:r w:rsidR="00C23BA4" w:rsidRPr="00772416">
                              <w:rPr>
                                <w:rFonts w:asciiTheme="majorHAnsi" w:hAnsiTheme="majorHAnsi"/>
                                <w:color w:val="0D0D0D" w:themeColor="text1" w:themeTint="F2"/>
                                <w:sz w:val="18"/>
                                <w:szCs w:val="22"/>
                                <w:lang w:val="es-ES"/>
                              </w:rPr>
                              <w:t>2</w:t>
                            </w:r>
                            <w:r w:rsidR="00772416">
                              <w:rPr>
                                <w:rFonts w:asciiTheme="majorHAnsi" w:hAnsiTheme="majorHAnsi"/>
                                <w:color w:val="0D0D0D" w:themeColor="text1" w:themeTint="F2"/>
                                <w:sz w:val="18"/>
                                <w:szCs w:val="22"/>
                                <w:lang w:val="es-ES"/>
                              </w:rPr>
                              <w:t>2</w:t>
                            </w:r>
                            <w:r w:rsidR="003823F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D5FD115" w:rsidR="00DD3D86" w:rsidRPr="0077241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72416">
                        <w:rPr>
                          <w:rFonts w:asciiTheme="majorHAnsi" w:hAnsiTheme="majorHAnsi"/>
                          <w:color w:val="0D0D0D" w:themeColor="text1" w:themeTint="F2"/>
                          <w:sz w:val="18"/>
                          <w:szCs w:val="22"/>
                          <w:lang w:val="es-ES"/>
                        </w:rPr>
                        <w:t xml:space="preserve">Aprobado electrónicamente por la Comisión el </w:t>
                      </w:r>
                      <w:r w:rsidR="003823FB">
                        <w:rPr>
                          <w:rFonts w:asciiTheme="majorHAnsi" w:hAnsiTheme="majorHAnsi"/>
                          <w:color w:val="0D0D0D" w:themeColor="text1" w:themeTint="F2"/>
                          <w:sz w:val="18"/>
                          <w:szCs w:val="22"/>
                          <w:lang w:val="es-ES"/>
                        </w:rPr>
                        <w:t>11</w:t>
                      </w:r>
                      <w:r w:rsidRPr="00772416">
                        <w:rPr>
                          <w:rFonts w:asciiTheme="majorHAnsi" w:hAnsiTheme="majorHAnsi"/>
                          <w:color w:val="0D0D0D" w:themeColor="text1" w:themeTint="F2"/>
                          <w:sz w:val="18"/>
                          <w:szCs w:val="22"/>
                          <w:lang w:val="es-ES"/>
                        </w:rPr>
                        <w:t xml:space="preserve"> de </w:t>
                      </w:r>
                      <w:r w:rsidR="003823FB">
                        <w:rPr>
                          <w:rFonts w:asciiTheme="majorHAnsi" w:hAnsiTheme="majorHAnsi"/>
                          <w:color w:val="0D0D0D" w:themeColor="text1" w:themeTint="F2"/>
                          <w:sz w:val="18"/>
                          <w:szCs w:val="22"/>
                          <w:lang w:val="es-ES"/>
                        </w:rPr>
                        <w:t>septiembre</w:t>
                      </w:r>
                      <w:r w:rsidR="00F81BB8" w:rsidRPr="00772416">
                        <w:rPr>
                          <w:rFonts w:asciiTheme="majorHAnsi" w:hAnsiTheme="majorHAnsi"/>
                          <w:color w:val="0D0D0D" w:themeColor="text1" w:themeTint="F2"/>
                          <w:sz w:val="18"/>
                          <w:szCs w:val="22"/>
                          <w:lang w:val="es-ES"/>
                        </w:rPr>
                        <w:t xml:space="preserve"> </w:t>
                      </w:r>
                      <w:r w:rsidRPr="00772416">
                        <w:rPr>
                          <w:rFonts w:asciiTheme="majorHAnsi" w:hAnsiTheme="majorHAnsi"/>
                          <w:color w:val="0D0D0D" w:themeColor="text1" w:themeTint="F2"/>
                          <w:sz w:val="18"/>
                          <w:szCs w:val="22"/>
                          <w:lang w:val="es-ES"/>
                        </w:rPr>
                        <w:t>de 20</w:t>
                      </w:r>
                      <w:r w:rsidR="00C23BA4" w:rsidRPr="00772416">
                        <w:rPr>
                          <w:rFonts w:asciiTheme="majorHAnsi" w:hAnsiTheme="majorHAnsi"/>
                          <w:color w:val="0D0D0D" w:themeColor="text1" w:themeTint="F2"/>
                          <w:sz w:val="18"/>
                          <w:szCs w:val="22"/>
                          <w:lang w:val="es-ES"/>
                        </w:rPr>
                        <w:t>2</w:t>
                      </w:r>
                      <w:r w:rsidR="00772416">
                        <w:rPr>
                          <w:rFonts w:asciiTheme="majorHAnsi" w:hAnsiTheme="majorHAnsi"/>
                          <w:color w:val="0D0D0D" w:themeColor="text1" w:themeTint="F2"/>
                          <w:sz w:val="18"/>
                          <w:szCs w:val="22"/>
                          <w:lang w:val="es-ES"/>
                        </w:rPr>
                        <w:t>2</w:t>
                      </w:r>
                      <w:r w:rsidR="003823F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5EDC5EE2"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4730F205" w14:textId="77777777" w:rsidR="00A50FCF" w:rsidRPr="00514BB9" w:rsidRDefault="0090270B" w:rsidP="00040C3A">
      <w:pPr>
        <w:tabs>
          <w:tab w:val="center" w:pos="5400"/>
        </w:tabs>
        <w:suppressAutoHyphens/>
        <w:jc w:val="center"/>
        <w:rPr>
          <w:rFonts w:asciiTheme="majorHAnsi" w:hAnsiTheme="majorHAnsi"/>
          <w:sz w:val="18"/>
          <w:szCs w:val="22"/>
          <w:lang w:val="es-ES"/>
        </w:rPr>
      </w:pPr>
      <w:r w:rsidRPr="00514BB9">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2AF69" w14:textId="77777777" w:rsidR="003823FB" w:rsidRDefault="00113F73" w:rsidP="00113F73">
                            <w:pPr>
                              <w:spacing w:line="276" w:lineRule="auto"/>
                              <w:rPr>
                                <w:rFonts w:asciiTheme="majorHAnsi" w:hAnsiTheme="majorHAnsi"/>
                                <w:color w:val="595959" w:themeColor="text1" w:themeTint="A6"/>
                                <w:sz w:val="18"/>
                                <w:szCs w:val="18"/>
                                <w:lang w:val="es-ES"/>
                              </w:rPr>
                            </w:pPr>
                            <w:r w:rsidRPr="00382726">
                              <w:rPr>
                                <w:rFonts w:asciiTheme="majorHAnsi" w:hAnsiTheme="majorHAnsi"/>
                                <w:b/>
                                <w:color w:val="595959" w:themeColor="text1" w:themeTint="A6"/>
                                <w:sz w:val="18"/>
                                <w:szCs w:val="18"/>
                                <w:lang w:val="pt-BR"/>
                              </w:rPr>
                              <w:t>Citar como:</w:t>
                            </w:r>
                            <w:r w:rsidRPr="00382726">
                              <w:rPr>
                                <w:rFonts w:asciiTheme="majorHAnsi" w:hAnsiTheme="majorHAnsi"/>
                                <w:color w:val="595959" w:themeColor="text1" w:themeTint="A6"/>
                                <w:sz w:val="18"/>
                                <w:szCs w:val="18"/>
                                <w:lang w:val="pt-BR"/>
                              </w:rPr>
                              <w:t xml:space="preserve"> CIDH, Informe </w:t>
                            </w:r>
                            <w:r w:rsidRPr="003823FB">
                              <w:rPr>
                                <w:rFonts w:asciiTheme="majorHAnsi" w:hAnsiTheme="majorHAnsi"/>
                                <w:color w:val="595959" w:themeColor="text1" w:themeTint="A6"/>
                                <w:sz w:val="18"/>
                                <w:szCs w:val="18"/>
                                <w:lang w:val="pt-BR"/>
                              </w:rPr>
                              <w:t xml:space="preserve">No. </w:t>
                            </w:r>
                            <w:r w:rsidR="003823FB" w:rsidRPr="003823FB">
                              <w:rPr>
                                <w:rFonts w:asciiTheme="majorHAnsi" w:hAnsiTheme="majorHAnsi"/>
                                <w:color w:val="595959" w:themeColor="text1" w:themeTint="A6"/>
                                <w:sz w:val="18"/>
                                <w:szCs w:val="18"/>
                                <w:lang w:val="pt-BR"/>
                              </w:rPr>
                              <w:t>248</w:t>
                            </w:r>
                            <w:r w:rsidR="007B05C4" w:rsidRPr="003823FB">
                              <w:rPr>
                                <w:rFonts w:asciiTheme="majorHAnsi" w:hAnsiTheme="majorHAnsi"/>
                                <w:color w:val="595959" w:themeColor="text1" w:themeTint="A6"/>
                                <w:sz w:val="18"/>
                                <w:szCs w:val="18"/>
                                <w:lang w:val="pt-BR"/>
                              </w:rPr>
                              <w:t>/</w:t>
                            </w:r>
                            <w:r w:rsidR="00373F92" w:rsidRPr="003823FB">
                              <w:rPr>
                                <w:rFonts w:asciiTheme="majorHAnsi" w:hAnsiTheme="majorHAnsi"/>
                                <w:color w:val="595959" w:themeColor="text1" w:themeTint="A6"/>
                                <w:sz w:val="18"/>
                                <w:szCs w:val="18"/>
                                <w:lang w:val="pt-BR"/>
                              </w:rPr>
                              <w:t>22</w:t>
                            </w:r>
                            <w:r w:rsidRPr="003823FB">
                              <w:rPr>
                                <w:rFonts w:asciiTheme="majorHAnsi" w:hAnsiTheme="majorHAnsi"/>
                                <w:color w:val="595959" w:themeColor="text1" w:themeTint="A6"/>
                                <w:sz w:val="18"/>
                                <w:szCs w:val="18"/>
                                <w:lang w:val="pt-BR"/>
                              </w:rPr>
                              <w:t xml:space="preserve">. </w:t>
                            </w:r>
                            <w:r w:rsidR="000433C9" w:rsidRPr="003823FB">
                              <w:rPr>
                                <w:rFonts w:asciiTheme="majorHAnsi" w:hAnsiTheme="majorHAnsi"/>
                                <w:color w:val="595959" w:themeColor="text1" w:themeTint="A6"/>
                                <w:sz w:val="18"/>
                                <w:szCs w:val="18"/>
                                <w:lang w:val="es-ES"/>
                              </w:rPr>
                              <w:t xml:space="preserve">Petición </w:t>
                            </w:r>
                            <w:r w:rsidR="004E5B03" w:rsidRPr="003823FB">
                              <w:rPr>
                                <w:rFonts w:asciiTheme="majorHAnsi" w:hAnsiTheme="majorHAnsi"/>
                                <w:color w:val="595959" w:themeColor="text1" w:themeTint="A6"/>
                                <w:sz w:val="18"/>
                                <w:szCs w:val="18"/>
                                <w:lang w:val="es-ES"/>
                              </w:rPr>
                              <w:t>511</w:t>
                            </w:r>
                            <w:r w:rsidR="000433C9" w:rsidRPr="003823FB">
                              <w:rPr>
                                <w:rFonts w:asciiTheme="majorHAnsi" w:hAnsiTheme="majorHAnsi"/>
                                <w:color w:val="595959" w:themeColor="text1" w:themeTint="A6"/>
                                <w:sz w:val="18"/>
                                <w:szCs w:val="18"/>
                                <w:lang w:val="es-ES"/>
                              </w:rPr>
                              <w:t>-</w:t>
                            </w:r>
                            <w:r w:rsidR="004E5B03" w:rsidRPr="003823FB">
                              <w:rPr>
                                <w:rFonts w:asciiTheme="majorHAnsi" w:hAnsiTheme="majorHAnsi"/>
                                <w:color w:val="595959" w:themeColor="text1" w:themeTint="A6"/>
                                <w:sz w:val="18"/>
                                <w:szCs w:val="18"/>
                                <w:lang w:val="es-ES"/>
                              </w:rPr>
                              <w:t>14</w:t>
                            </w:r>
                            <w:r w:rsidR="000433C9" w:rsidRPr="003823FB">
                              <w:rPr>
                                <w:rFonts w:asciiTheme="majorHAnsi" w:hAnsiTheme="majorHAnsi"/>
                                <w:color w:val="595959" w:themeColor="text1" w:themeTint="A6"/>
                                <w:sz w:val="18"/>
                                <w:szCs w:val="18"/>
                                <w:lang w:val="es-ES"/>
                              </w:rPr>
                              <w:t xml:space="preserve">. </w:t>
                            </w:r>
                            <w:r w:rsidRPr="003823FB">
                              <w:rPr>
                                <w:rFonts w:asciiTheme="majorHAnsi" w:hAnsiTheme="majorHAnsi"/>
                                <w:color w:val="595959" w:themeColor="text1" w:themeTint="A6"/>
                                <w:sz w:val="18"/>
                                <w:szCs w:val="18"/>
                                <w:lang w:val="es-ES"/>
                              </w:rPr>
                              <w:t xml:space="preserve">Admisibilidad. </w:t>
                            </w:r>
                          </w:p>
                          <w:p w14:paraId="7FD77785" w14:textId="391E25D8" w:rsidR="00113F73" w:rsidRPr="004E5B03" w:rsidRDefault="00B72EE8" w:rsidP="00113F73">
                            <w:pPr>
                              <w:spacing w:line="276" w:lineRule="auto"/>
                              <w:rPr>
                                <w:rFonts w:asciiTheme="majorHAnsi" w:hAnsiTheme="majorHAnsi"/>
                                <w:color w:val="595959" w:themeColor="text1" w:themeTint="A6"/>
                                <w:sz w:val="18"/>
                                <w:szCs w:val="18"/>
                                <w:lang w:val="es-ES"/>
                              </w:rPr>
                            </w:pPr>
                            <w:r w:rsidRPr="003823FB">
                              <w:rPr>
                                <w:rFonts w:asciiTheme="majorHAnsi" w:hAnsiTheme="majorHAnsi"/>
                                <w:color w:val="595959" w:themeColor="text1" w:themeTint="A6"/>
                                <w:sz w:val="18"/>
                                <w:szCs w:val="18"/>
                                <w:lang w:val="es-ES"/>
                              </w:rPr>
                              <w:t xml:space="preserve">German </w:t>
                            </w:r>
                            <w:r w:rsidR="004E5B03" w:rsidRPr="003823FB">
                              <w:rPr>
                                <w:rFonts w:asciiTheme="majorHAnsi" w:hAnsiTheme="majorHAnsi"/>
                                <w:color w:val="595959" w:themeColor="text1" w:themeTint="A6"/>
                                <w:sz w:val="18"/>
                                <w:szCs w:val="18"/>
                                <w:lang w:val="es-ES"/>
                              </w:rPr>
                              <w:t>José</w:t>
                            </w:r>
                            <w:r w:rsidRPr="003823FB">
                              <w:rPr>
                                <w:rFonts w:asciiTheme="majorHAnsi" w:hAnsiTheme="majorHAnsi"/>
                                <w:color w:val="595959" w:themeColor="text1" w:themeTint="A6"/>
                                <w:sz w:val="18"/>
                                <w:szCs w:val="18"/>
                                <w:lang w:val="es-ES"/>
                              </w:rPr>
                              <w:t xml:space="preserve"> Castillo Quan</w:t>
                            </w:r>
                            <w:r w:rsidR="00113F73" w:rsidRPr="003823FB">
                              <w:rPr>
                                <w:rFonts w:asciiTheme="majorHAnsi" w:hAnsiTheme="majorHAnsi"/>
                                <w:color w:val="595959" w:themeColor="text1" w:themeTint="A6"/>
                                <w:sz w:val="18"/>
                                <w:szCs w:val="18"/>
                                <w:lang w:val="es-ES"/>
                              </w:rPr>
                              <w:t xml:space="preserve">. </w:t>
                            </w:r>
                            <w:r w:rsidRPr="003823FB">
                              <w:rPr>
                                <w:rFonts w:asciiTheme="majorHAnsi" w:hAnsiTheme="majorHAnsi"/>
                                <w:color w:val="595959" w:themeColor="text1" w:themeTint="A6"/>
                                <w:sz w:val="18"/>
                                <w:szCs w:val="18"/>
                                <w:lang w:val="es-ES"/>
                              </w:rPr>
                              <w:t>Guatemala</w:t>
                            </w:r>
                            <w:r w:rsidR="00113F73" w:rsidRPr="003823FB">
                              <w:rPr>
                                <w:rFonts w:asciiTheme="majorHAnsi" w:hAnsiTheme="majorHAnsi"/>
                                <w:color w:val="595959" w:themeColor="text1" w:themeTint="A6"/>
                                <w:sz w:val="18"/>
                                <w:szCs w:val="18"/>
                                <w:lang w:val="es-ES"/>
                              </w:rPr>
                              <w:t xml:space="preserve">. </w:t>
                            </w:r>
                            <w:r w:rsidR="003823FB">
                              <w:rPr>
                                <w:rFonts w:asciiTheme="majorHAnsi" w:hAnsiTheme="majorHAnsi"/>
                                <w:color w:val="595959" w:themeColor="text1" w:themeTint="A6"/>
                                <w:sz w:val="18"/>
                                <w:szCs w:val="18"/>
                                <w:lang w:val="es-ES"/>
                              </w:rPr>
                              <w:t>11 de septiembre de 2022</w:t>
                            </w:r>
                            <w:r w:rsidR="00113F73" w:rsidRPr="003823F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7C2AF69" w14:textId="77777777" w:rsidR="003823FB" w:rsidRDefault="00113F73" w:rsidP="00113F73">
                      <w:pPr>
                        <w:spacing w:line="276" w:lineRule="auto"/>
                        <w:rPr>
                          <w:rFonts w:asciiTheme="majorHAnsi" w:hAnsiTheme="majorHAnsi"/>
                          <w:color w:val="595959" w:themeColor="text1" w:themeTint="A6"/>
                          <w:sz w:val="18"/>
                          <w:szCs w:val="18"/>
                          <w:lang w:val="es-ES"/>
                        </w:rPr>
                      </w:pPr>
                      <w:r w:rsidRPr="00382726">
                        <w:rPr>
                          <w:rFonts w:asciiTheme="majorHAnsi" w:hAnsiTheme="majorHAnsi"/>
                          <w:b/>
                          <w:color w:val="595959" w:themeColor="text1" w:themeTint="A6"/>
                          <w:sz w:val="18"/>
                          <w:szCs w:val="18"/>
                          <w:lang w:val="pt-BR"/>
                        </w:rPr>
                        <w:t>Citar como:</w:t>
                      </w:r>
                      <w:r w:rsidRPr="00382726">
                        <w:rPr>
                          <w:rFonts w:asciiTheme="majorHAnsi" w:hAnsiTheme="majorHAnsi"/>
                          <w:color w:val="595959" w:themeColor="text1" w:themeTint="A6"/>
                          <w:sz w:val="18"/>
                          <w:szCs w:val="18"/>
                          <w:lang w:val="pt-BR"/>
                        </w:rPr>
                        <w:t xml:space="preserve"> CIDH, Informe </w:t>
                      </w:r>
                      <w:r w:rsidRPr="003823FB">
                        <w:rPr>
                          <w:rFonts w:asciiTheme="majorHAnsi" w:hAnsiTheme="majorHAnsi"/>
                          <w:color w:val="595959" w:themeColor="text1" w:themeTint="A6"/>
                          <w:sz w:val="18"/>
                          <w:szCs w:val="18"/>
                          <w:lang w:val="pt-BR"/>
                        </w:rPr>
                        <w:t xml:space="preserve">No. </w:t>
                      </w:r>
                      <w:r w:rsidR="003823FB" w:rsidRPr="003823FB">
                        <w:rPr>
                          <w:rFonts w:asciiTheme="majorHAnsi" w:hAnsiTheme="majorHAnsi"/>
                          <w:color w:val="595959" w:themeColor="text1" w:themeTint="A6"/>
                          <w:sz w:val="18"/>
                          <w:szCs w:val="18"/>
                          <w:lang w:val="pt-BR"/>
                        </w:rPr>
                        <w:t>248</w:t>
                      </w:r>
                      <w:r w:rsidR="007B05C4" w:rsidRPr="003823FB">
                        <w:rPr>
                          <w:rFonts w:asciiTheme="majorHAnsi" w:hAnsiTheme="majorHAnsi"/>
                          <w:color w:val="595959" w:themeColor="text1" w:themeTint="A6"/>
                          <w:sz w:val="18"/>
                          <w:szCs w:val="18"/>
                          <w:lang w:val="pt-BR"/>
                        </w:rPr>
                        <w:t>/</w:t>
                      </w:r>
                      <w:r w:rsidR="00373F92" w:rsidRPr="003823FB">
                        <w:rPr>
                          <w:rFonts w:asciiTheme="majorHAnsi" w:hAnsiTheme="majorHAnsi"/>
                          <w:color w:val="595959" w:themeColor="text1" w:themeTint="A6"/>
                          <w:sz w:val="18"/>
                          <w:szCs w:val="18"/>
                          <w:lang w:val="pt-BR"/>
                        </w:rPr>
                        <w:t>22</w:t>
                      </w:r>
                      <w:r w:rsidRPr="003823FB">
                        <w:rPr>
                          <w:rFonts w:asciiTheme="majorHAnsi" w:hAnsiTheme="majorHAnsi"/>
                          <w:color w:val="595959" w:themeColor="text1" w:themeTint="A6"/>
                          <w:sz w:val="18"/>
                          <w:szCs w:val="18"/>
                          <w:lang w:val="pt-BR"/>
                        </w:rPr>
                        <w:t xml:space="preserve">. </w:t>
                      </w:r>
                      <w:r w:rsidR="000433C9" w:rsidRPr="003823FB">
                        <w:rPr>
                          <w:rFonts w:asciiTheme="majorHAnsi" w:hAnsiTheme="majorHAnsi"/>
                          <w:color w:val="595959" w:themeColor="text1" w:themeTint="A6"/>
                          <w:sz w:val="18"/>
                          <w:szCs w:val="18"/>
                          <w:lang w:val="es-ES"/>
                        </w:rPr>
                        <w:t xml:space="preserve">Petición </w:t>
                      </w:r>
                      <w:r w:rsidR="004E5B03" w:rsidRPr="003823FB">
                        <w:rPr>
                          <w:rFonts w:asciiTheme="majorHAnsi" w:hAnsiTheme="majorHAnsi"/>
                          <w:color w:val="595959" w:themeColor="text1" w:themeTint="A6"/>
                          <w:sz w:val="18"/>
                          <w:szCs w:val="18"/>
                          <w:lang w:val="es-ES"/>
                        </w:rPr>
                        <w:t>511</w:t>
                      </w:r>
                      <w:r w:rsidR="000433C9" w:rsidRPr="003823FB">
                        <w:rPr>
                          <w:rFonts w:asciiTheme="majorHAnsi" w:hAnsiTheme="majorHAnsi"/>
                          <w:color w:val="595959" w:themeColor="text1" w:themeTint="A6"/>
                          <w:sz w:val="18"/>
                          <w:szCs w:val="18"/>
                          <w:lang w:val="es-ES"/>
                        </w:rPr>
                        <w:t>-</w:t>
                      </w:r>
                      <w:r w:rsidR="004E5B03" w:rsidRPr="003823FB">
                        <w:rPr>
                          <w:rFonts w:asciiTheme="majorHAnsi" w:hAnsiTheme="majorHAnsi"/>
                          <w:color w:val="595959" w:themeColor="text1" w:themeTint="A6"/>
                          <w:sz w:val="18"/>
                          <w:szCs w:val="18"/>
                          <w:lang w:val="es-ES"/>
                        </w:rPr>
                        <w:t>14</w:t>
                      </w:r>
                      <w:r w:rsidR="000433C9" w:rsidRPr="003823FB">
                        <w:rPr>
                          <w:rFonts w:asciiTheme="majorHAnsi" w:hAnsiTheme="majorHAnsi"/>
                          <w:color w:val="595959" w:themeColor="text1" w:themeTint="A6"/>
                          <w:sz w:val="18"/>
                          <w:szCs w:val="18"/>
                          <w:lang w:val="es-ES"/>
                        </w:rPr>
                        <w:t xml:space="preserve">. </w:t>
                      </w:r>
                      <w:r w:rsidRPr="003823FB">
                        <w:rPr>
                          <w:rFonts w:asciiTheme="majorHAnsi" w:hAnsiTheme="majorHAnsi"/>
                          <w:color w:val="595959" w:themeColor="text1" w:themeTint="A6"/>
                          <w:sz w:val="18"/>
                          <w:szCs w:val="18"/>
                          <w:lang w:val="es-ES"/>
                        </w:rPr>
                        <w:t xml:space="preserve">Admisibilidad. </w:t>
                      </w:r>
                    </w:p>
                    <w:p w14:paraId="7FD77785" w14:textId="391E25D8" w:rsidR="00113F73" w:rsidRPr="004E5B03" w:rsidRDefault="00B72EE8" w:rsidP="00113F73">
                      <w:pPr>
                        <w:spacing w:line="276" w:lineRule="auto"/>
                        <w:rPr>
                          <w:rFonts w:asciiTheme="majorHAnsi" w:hAnsiTheme="majorHAnsi"/>
                          <w:color w:val="595959" w:themeColor="text1" w:themeTint="A6"/>
                          <w:sz w:val="18"/>
                          <w:szCs w:val="18"/>
                          <w:lang w:val="es-ES"/>
                        </w:rPr>
                      </w:pPr>
                      <w:r w:rsidRPr="003823FB">
                        <w:rPr>
                          <w:rFonts w:asciiTheme="majorHAnsi" w:hAnsiTheme="majorHAnsi"/>
                          <w:color w:val="595959" w:themeColor="text1" w:themeTint="A6"/>
                          <w:sz w:val="18"/>
                          <w:szCs w:val="18"/>
                          <w:lang w:val="es-ES"/>
                        </w:rPr>
                        <w:t xml:space="preserve">German </w:t>
                      </w:r>
                      <w:r w:rsidR="004E5B03" w:rsidRPr="003823FB">
                        <w:rPr>
                          <w:rFonts w:asciiTheme="majorHAnsi" w:hAnsiTheme="majorHAnsi"/>
                          <w:color w:val="595959" w:themeColor="text1" w:themeTint="A6"/>
                          <w:sz w:val="18"/>
                          <w:szCs w:val="18"/>
                          <w:lang w:val="es-ES"/>
                        </w:rPr>
                        <w:t>José</w:t>
                      </w:r>
                      <w:r w:rsidRPr="003823FB">
                        <w:rPr>
                          <w:rFonts w:asciiTheme="majorHAnsi" w:hAnsiTheme="majorHAnsi"/>
                          <w:color w:val="595959" w:themeColor="text1" w:themeTint="A6"/>
                          <w:sz w:val="18"/>
                          <w:szCs w:val="18"/>
                          <w:lang w:val="es-ES"/>
                        </w:rPr>
                        <w:t xml:space="preserve"> Castillo Quan</w:t>
                      </w:r>
                      <w:r w:rsidR="00113F73" w:rsidRPr="003823FB">
                        <w:rPr>
                          <w:rFonts w:asciiTheme="majorHAnsi" w:hAnsiTheme="majorHAnsi"/>
                          <w:color w:val="595959" w:themeColor="text1" w:themeTint="A6"/>
                          <w:sz w:val="18"/>
                          <w:szCs w:val="18"/>
                          <w:lang w:val="es-ES"/>
                        </w:rPr>
                        <w:t xml:space="preserve">. </w:t>
                      </w:r>
                      <w:r w:rsidRPr="003823FB">
                        <w:rPr>
                          <w:rFonts w:asciiTheme="majorHAnsi" w:hAnsiTheme="majorHAnsi"/>
                          <w:color w:val="595959" w:themeColor="text1" w:themeTint="A6"/>
                          <w:sz w:val="18"/>
                          <w:szCs w:val="18"/>
                          <w:lang w:val="es-ES"/>
                        </w:rPr>
                        <w:t>Guatemala</w:t>
                      </w:r>
                      <w:r w:rsidR="00113F73" w:rsidRPr="003823FB">
                        <w:rPr>
                          <w:rFonts w:asciiTheme="majorHAnsi" w:hAnsiTheme="majorHAnsi"/>
                          <w:color w:val="595959" w:themeColor="text1" w:themeTint="A6"/>
                          <w:sz w:val="18"/>
                          <w:szCs w:val="18"/>
                          <w:lang w:val="es-ES"/>
                        </w:rPr>
                        <w:t xml:space="preserve">. </w:t>
                      </w:r>
                      <w:r w:rsidR="003823FB">
                        <w:rPr>
                          <w:rFonts w:asciiTheme="majorHAnsi" w:hAnsiTheme="majorHAnsi"/>
                          <w:color w:val="595959" w:themeColor="text1" w:themeTint="A6"/>
                          <w:sz w:val="18"/>
                          <w:szCs w:val="18"/>
                          <w:lang w:val="es-ES"/>
                        </w:rPr>
                        <w:t>11 de septiembre de 2022</w:t>
                      </w:r>
                      <w:r w:rsidR="00113F73" w:rsidRPr="003823FB">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14BB9" w:rsidRDefault="00A50FCF" w:rsidP="00040C3A">
      <w:pPr>
        <w:tabs>
          <w:tab w:val="center" w:pos="5400"/>
        </w:tabs>
        <w:suppressAutoHyphens/>
        <w:jc w:val="center"/>
        <w:rPr>
          <w:rFonts w:asciiTheme="majorHAnsi" w:hAnsiTheme="majorHAnsi"/>
          <w:sz w:val="18"/>
          <w:szCs w:val="22"/>
          <w:lang w:val="es-ES"/>
        </w:rPr>
      </w:pPr>
    </w:p>
    <w:p w14:paraId="0C9396CC" w14:textId="43ACF528" w:rsidR="0090270B" w:rsidRPr="00514BB9" w:rsidRDefault="0090270B" w:rsidP="005516A1">
      <w:pPr>
        <w:tabs>
          <w:tab w:val="center" w:pos="5400"/>
        </w:tabs>
        <w:suppressAutoHyphens/>
        <w:jc w:val="center"/>
        <w:rPr>
          <w:rFonts w:asciiTheme="majorHAnsi" w:hAnsiTheme="majorHAnsi"/>
          <w:b/>
          <w:sz w:val="20"/>
          <w:lang w:val="es-ES"/>
        </w:rPr>
      </w:pPr>
    </w:p>
    <w:p w14:paraId="150CCFA7" w14:textId="5D45DB3E" w:rsidR="0070697F" w:rsidRPr="00514BB9" w:rsidRDefault="003823FB" w:rsidP="005516A1">
      <w:pPr>
        <w:tabs>
          <w:tab w:val="center" w:pos="5400"/>
        </w:tabs>
        <w:suppressAutoHyphens/>
        <w:jc w:val="center"/>
        <w:rPr>
          <w:rFonts w:asciiTheme="majorHAnsi" w:hAnsiTheme="majorHAnsi"/>
          <w:b/>
          <w:sz w:val="20"/>
          <w:lang w:val="es-ES"/>
        </w:rPr>
        <w:sectPr w:rsidR="0070697F" w:rsidRPr="00514BB9"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14BB9">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2A3D4C9B">
                <wp:simplePos x="0" y="0"/>
                <wp:positionH relativeFrom="column">
                  <wp:posOffset>-271780</wp:posOffset>
                </wp:positionH>
                <wp:positionV relativeFrom="paragraph">
                  <wp:posOffset>737507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pt;margin-top:58.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14BB9">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3D661BDD">
                <wp:simplePos x="0" y="0"/>
                <wp:positionH relativeFrom="column">
                  <wp:posOffset>1289685</wp:posOffset>
                </wp:positionH>
                <wp:positionV relativeFrom="paragraph">
                  <wp:posOffset>555988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55pt;margin-top:43.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14BB9">
        <w:rPr>
          <w:rFonts w:asciiTheme="majorHAnsi" w:hAnsiTheme="majorHAnsi"/>
          <w:b/>
          <w:sz w:val="20"/>
          <w:lang w:val="es-ES"/>
        </w:rPr>
        <w:tab/>
      </w:r>
    </w:p>
    <w:p w14:paraId="29054436" w14:textId="77777777" w:rsidR="00713AD3" w:rsidRDefault="00713AD3" w:rsidP="004A6A54">
      <w:pPr>
        <w:spacing w:after="240"/>
        <w:ind w:firstLine="720"/>
        <w:jc w:val="both"/>
        <w:rPr>
          <w:rFonts w:asciiTheme="majorHAnsi" w:hAnsiTheme="majorHAnsi"/>
          <w:b/>
          <w:bCs/>
          <w:sz w:val="20"/>
          <w:szCs w:val="20"/>
          <w:lang w:val="es-ES"/>
        </w:rPr>
      </w:pPr>
    </w:p>
    <w:p w14:paraId="2786EE58" w14:textId="6A5A65EE" w:rsidR="003239B8" w:rsidRPr="00514BB9" w:rsidRDefault="003239B8" w:rsidP="004A6A54">
      <w:pPr>
        <w:spacing w:after="240"/>
        <w:ind w:firstLine="720"/>
        <w:jc w:val="both"/>
        <w:rPr>
          <w:rFonts w:asciiTheme="majorHAnsi" w:hAnsiTheme="majorHAnsi"/>
          <w:b/>
          <w:bCs/>
          <w:sz w:val="20"/>
          <w:szCs w:val="20"/>
          <w:lang w:val="es-ES"/>
        </w:rPr>
      </w:pPr>
      <w:r w:rsidRPr="00514BB9">
        <w:rPr>
          <w:rFonts w:asciiTheme="majorHAnsi" w:hAnsiTheme="majorHAnsi"/>
          <w:b/>
          <w:bCs/>
          <w:sz w:val="20"/>
          <w:szCs w:val="20"/>
          <w:lang w:val="es-ES"/>
        </w:rPr>
        <w:t>I.</w:t>
      </w:r>
      <w:r w:rsidRPr="00514BB9">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2746C"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14BB9" w:rsidRDefault="003239B8" w:rsidP="008D2290">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Parte peticionaria:</w:t>
            </w:r>
          </w:p>
        </w:tc>
        <w:tc>
          <w:tcPr>
            <w:tcW w:w="5647" w:type="dxa"/>
            <w:vAlign w:val="center"/>
          </w:tcPr>
          <w:p w14:paraId="07DAAE2E" w14:textId="1536A06C" w:rsidR="003239B8" w:rsidRPr="00514BB9" w:rsidRDefault="001616AA" w:rsidP="008D2290">
            <w:pPr>
              <w:jc w:val="both"/>
              <w:rPr>
                <w:rFonts w:ascii="Cambria" w:hAnsi="Cambria"/>
                <w:sz w:val="20"/>
                <w:szCs w:val="20"/>
                <w:lang w:val="es-ES"/>
              </w:rPr>
            </w:pPr>
            <w:r w:rsidRPr="00514BB9">
              <w:rPr>
                <w:rFonts w:ascii="Cambria" w:hAnsi="Cambria"/>
                <w:sz w:val="20"/>
                <w:szCs w:val="20"/>
                <w:lang w:val="es-ES"/>
              </w:rPr>
              <w:t>Germ</w:t>
            </w:r>
            <w:r w:rsidR="00192EFF" w:rsidRPr="00514BB9">
              <w:rPr>
                <w:rFonts w:ascii="Cambria" w:hAnsi="Cambria"/>
                <w:sz w:val="20"/>
                <w:szCs w:val="20"/>
                <w:lang w:val="es-ES"/>
              </w:rPr>
              <w:t>á</w:t>
            </w:r>
            <w:r w:rsidRPr="00514BB9">
              <w:rPr>
                <w:rFonts w:ascii="Cambria" w:hAnsi="Cambria"/>
                <w:sz w:val="20"/>
                <w:szCs w:val="20"/>
                <w:lang w:val="es-ES"/>
              </w:rPr>
              <w:t>n Jos</w:t>
            </w:r>
            <w:r w:rsidR="00251027" w:rsidRPr="00514BB9">
              <w:rPr>
                <w:rFonts w:ascii="Cambria" w:hAnsi="Cambria"/>
                <w:sz w:val="20"/>
                <w:szCs w:val="20"/>
                <w:lang w:val="es-ES"/>
              </w:rPr>
              <w:t>é</w:t>
            </w:r>
            <w:r w:rsidRPr="00514BB9">
              <w:rPr>
                <w:rFonts w:ascii="Cambria" w:hAnsi="Cambria"/>
                <w:sz w:val="20"/>
                <w:szCs w:val="20"/>
                <w:lang w:val="es-ES"/>
              </w:rPr>
              <w:t xml:space="preserve"> Castillo Quan</w:t>
            </w:r>
            <w:r w:rsidR="005C230E" w:rsidRPr="00514BB9">
              <w:rPr>
                <w:rFonts w:ascii="Cambria" w:hAnsi="Cambria"/>
                <w:sz w:val="20"/>
                <w:szCs w:val="20"/>
                <w:lang w:val="es-ES"/>
              </w:rPr>
              <w:t xml:space="preserve"> e Ingrid Caro</w:t>
            </w:r>
            <w:r w:rsidR="00FD31E7" w:rsidRPr="00514BB9">
              <w:rPr>
                <w:rFonts w:ascii="Cambria" w:hAnsi="Cambria"/>
                <w:sz w:val="20"/>
                <w:szCs w:val="20"/>
                <w:lang w:val="es-ES"/>
              </w:rPr>
              <w:t>l</w:t>
            </w:r>
            <w:r w:rsidR="005C230E" w:rsidRPr="00514BB9">
              <w:rPr>
                <w:rFonts w:ascii="Cambria" w:hAnsi="Cambria"/>
                <w:sz w:val="20"/>
                <w:szCs w:val="20"/>
                <w:lang w:val="es-ES"/>
              </w:rPr>
              <w:t>i</w:t>
            </w:r>
            <w:r w:rsidR="006123C7" w:rsidRPr="00514BB9">
              <w:rPr>
                <w:rFonts w:ascii="Cambria" w:hAnsi="Cambria"/>
                <w:sz w:val="20"/>
                <w:szCs w:val="20"/>
                <w:lang w:val="es-ES"/>
              </w:rPr>
              <w:t>n</w:t>
            </w:r>
            <w:r w:rsidR="005C230E" w:rsidRPr="00514BB9">
              <w:rPr>
                <w:rFonts w:ascii="Cambria" w:hAnsi="Cambria"/>
                <w:sz w:val="20"/>
                <w:szCs w:val="20"/>
                <w:lang w:val="es-ES"/>
              </w:rPr>
              <w:t>a Palomo Miranda</w:t>
            </w:r>
          </w:p>
        </w:tc>
      </w:tr>
      <w:tr w:rsidR="003239B8" w:rsidRPr="00514BB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14BB9" w:rsidRDefault="008041C2"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14BB9">
                  <w:rPr>
                    <w:rFonts w:ascii="Cambria" w:hAnsi="Cambria"/>
                    <w:b/>
                    <w:bCs/>
                    <w:color w:val="FFFFFF" w:themeColor="background1"/>
                    <w:sz w:val="20"/>
                    <w:szCs w:val="20"/>
                    <w:lang w:val="es-ES"/>
                  </w:rPr>
                  <w:t>Presunta víctima</w:t>
                </w:r>
              </w:sdtContent>
            </w:sdt>
            <w:r w:rsidR="003239B8" w:rsidRPr="00514BB9">
              <w:rPr>
                <w:rFonts w:ascii="Cambria" w:hAnsi="Cambria"/>
                <w:b/>
                <w:bCs/>
                <w:color w:val="FFFFFF" w:themeColor="background1"/>
                <w:sz w:val="20"/>
                <w:szCs w:val="20"/>
                <w:lang w:val="es-ES"/>
              </w:rPr>
              <w:t>:</w:t>
            </w:r>
          </w:p>
        </w:tc>
        <w:tc>
          <w:tcPr>
            <w:tcW w:w="5647" w:type="dxa"/>
            <w:vAlign w:val="center"/>
          </w:tcPr>
          <w:p w14:paraId="143D44A8" w14:textId="550CE49E" w:rsidR="003239B8" w:rsidRPr="00514BB9" w:rsidRDefault="00B72EE8" w:rsidP="008D2290">
            <w:pPr>
              <w:jc w:val="both"/>
              <w:rPr>
                <w:rFonts w:ascii="Cambria" w:hAnsi="Cambria"/>
                <w:sz w:val="20"/>
                <w:szCs w:val="20"/>
                <w:lang w:val="es-ES"/>
              </w:rPr>
            </w:pPr>
            <w:bookmarkStart w:id="2" w:name="_Hlk108956941"/>
            <w:r w:rsidRPr="00514BB9">
              <w:rPr>
                <w:rFonts w:ascii="Cambria" w:hAnsi="Cambria"/>
                <w:sz w:val="20"/>
                <w:szCs w:val="20"/>
                <w:lang w:val="es-ES"/>
              </w:rPr>
              <w:t>Germ</w:t>
            </w:r>
            <w:r w:rsidR="00192EFF" w:rsidRPr="00514BB9">
              <w:rPr>
                <w:rFonts w:ascii="Cambria" w:hAnsi="Cambria"/>
                <w:sz w:val="20"/>
                <w:szCs w:val="20"/>
                <w:lang w:val="es-ES"/>
              </w:rPr>
              <w:t>á</w:t>
            </w:r>
            <w:r w:rsidRPr="00514BB9">
              <w:rPr>
                <w:rFonts w:ascii="Cambria" w:hAnsi="Cambria"/>
                <w:sz w:val="20"/>
                <w:szCs w:val="20"/>
                <w:lang w:val="es-ES"/>
              </w:rPr>
              <w:t>n Jos</w:t>
            </w:r>
            <w:r w:rsidR="00251027" w:rsidRPr="00514BB9">
              <w:rPr>
                <w:rFonts w:ascii="Cambria" w:hAnsi="Cambria"/>
                <w:sz w:val="20"/>
                <w:szCs w:val="20"/>
                <w:lang w:val="es-ES"/>
              </w:rPr>
              <w:t>é</w:t>
            </w:r>
            <w:r w:rsidRPr="00514BB9">
              <w:rPr>
                <w:rFonts w:ascii="Cambria" w:hAnsi="Cambria"/>
                <w:sz w:val="20"/>
                <w:szCs w:val="20"/>
                <w:lang w:val="es-ES"/>
              </w:rPr>
              <w:t xml:space="preserve"> Castillo Quan</w:t>
            </w:r>
            <w:bookmarkEnd w:id="2"/>
          </w:p>
        </w:tc>
      </w:tr>
      <w:tr w:rsidR="003239B8" w:rsidRPr="00514BB9"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14BB9" w:rsidRDefault="003239B8" w:rsidP="008D2290">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Estado denunciado:</w:t>
            </w:r>
          </w:p>
        </w:tc>
        <w:tc>
          <w:tcPr>
            <w:tcW w:w="5647" w:type="dxa"/>
            <w:vAlign w:val="center"/>
          </w:tcPr>
          <w:p w14:paraId="5D0EC05D" w14:textId="7CEB1D3A" w:rsidR="003239B8" w:rsidRPr="00514BB9" w:rsidRDefault="00B72EE8" w:rsidP="008D2290">
            <w:pPr>
              <w:jc w:val="both"/>
              <w:rPr>
                <w:rFonts w:ascii="Cambria" w:hAnsi="Cambria"/>
                <w:sz w:val="20"/>
                <w:szCs w:val="20"/>
                <w:lang w:val="es-ES"/>
              </w:rPr>
            </w:pPr>
            <w:r w:rsidRPr="00514BB9">
              <w:rPr>
                <w:rFonts w:ascii="Cambria" w:hAnsi="Cambria"/>
                <w:sz w:val="20"/>
                <w:szCs w:val="20"/>
                <w:lang w:val="es-ES"/>
              </w:rPr>
              <w:t>Guatemala</w:t>
            </w:r>
            <w:r w:rsidR="00336865" w:rsidRPr="00514BB9">
              <w:rPr>
                <w:rStyle w:val="FootnoteReference"/>
                <w:rFonts w:ascii="Cambria" w:hAnsi="Cambria"/>
                <w:sz w:val="20"/>
                <w:szCs w:val="20"/>
                <w:lang w:val="es-ES"/>
              </w:rPr>
              <w:footnoteReference w:id="2"/>
            </w:r>
          </w:p>
        </w:tc>
      </w:tr>
      <w:tr w:rsidR="00223A29" w:rsidRPr="007F3A0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14BB9" w:rsidRDefault="001B3A00" w:rsidP="00E4118C">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 xml:space="preserve">Derechos </w:t>
            </w:r>
            <w:r w:rsidR="00E4118C" w:rsidRPr="00514BB9">
              <w:rPr>
                <w:rFonts w:ascii="Cambria" w:hAnsi="Cambria"/>
                <w:b/>
                <w:bCs/>
                <w:color w:val="FFFFFF" w:themeColor="background1"/>
                <w:sz w:val="20"/>
                <w:szCs w:val="20"/>
                <w:lang w:val="es-ES"/>
              </w:rPr>
              <w:t>invocados</w:t>
            </w:r>
            <w:r w:rsidRPr="00514BB9">
              <w:rPr>
                <w:rFonts w:ascii="Cambria" w:hAnsi="Cambria"/>
                <w:b/>
                <w:bCs/>
                <w:color w:val="FFFFFF" w:themeColor="background1"/>
                <w:sz w:val="20"/>
                <w:szCs w:val="20"/>
                <w:lang w:val="es-ES"/>
              </w:rPr>
              <w:t>:</w:t>
            </w:r>
          </w:p>
        </w:tc>
        <w:tc>
          <w:tcPr>
            <w:tcW w:w="5647" w:type="dxa"/>
            <w:vAlign w:val="center"/>
          </w:tcPr>
          <w:p w14:paraId="52B28392" w14:textId="6EE1BA4F" w:rsidR="00223A29" w:rsidRPr="00514BB9" w:rsidRDefault="0020303F" w:rsidP="008D2290">
            <w:pPr>
              <w:jc w:val="both"/>
              <w:rPr>
                <w:rFonts w:ascii="Cambria" w:hAnsi="Cambria"/>
                <w:sz w:val="20"/>
                <w:szCs w:val="20"/>
                <w:lang w:val="es-ES"/>
              </w:rPr>
            </w:pPr>
            <w:r w:rsidRPr="00514BB9">
              <w:rPr>
                <w:rFonts w:ascii="Cambria" w:hAnsi="Cambria"/>
                <w:sz w:val="20"/>
                <w:szCs w:val="20"/>
                <w:lang w:val="es-ES"/>
              </w:rPr>
              <w:t xml:space="preserve">Artículos </w:t>
            </w:r>
            <w:r w:rsidR="00251027" w:rsidRPr="00514BB9">
              <w:rPr>
                <w:rFonts w:ascii="Cambria" w:hAnsi="Cambria"/>
                <w:sz w:val="20"/>
                <w:szCs w:val="20"/>
                <w:lang w:val="es-ES"/>
              </w:rPr>
              <w:t>5</w:t>
            </w:r>
            <w:r w:rsidR="003747E4" w:rsidRPr="00514BB9">
              <w:rPr>
                <w:rFonts w:ascii="Cambria" w:hAnsi="Cambria"/>
                <w:sz w:val="20"/>
                <w:szCs w:val="20"/>
                <w:lang w:val="es-ES"/>
              </w:rPr>
              <w:t xml:space="preserve"> (integridad personal)</w:t>
            </w:r>
            <w:r w:rsidRPr="00514BB9">
              <w:rPr>
                <w:rFonts w:ascii="Cambria" w:hAnsi="Cambria"/>
                <w:sz w:val="20"/>
                <w:szCs w:val="20"/>
                <w:lang w:val="es-ES"/>
              </w:rPr>
              <w:t xml:space="preserve">, </w:t>
            </w:r>
            <w:r w:rsidR="00251027" w:rsidRPr="00514BB9">
              <w:rPr>
                <w:rFonts w:ascii="Cambria" w:hAnsi="Cambria"/>
                <w:sz w:val="20"/>
                <w:szCs w:val="20"/>
                <w:lang w:val="es-ES"/>
              </w:rPr>
              <w:t>7</w:t>
            </w:r>
            <w:r w:rsidR="003747E4" w:rsidRPr="00514BB9">
              <w:rPr>
                <w:rFonts w:ascii="Cambria" w:hAnsi="Cambria"/>
                <w:sz w:val="20"/>
                <w:szCs w:val="20"/>
                <w:lang w:val="es-ES"/>
              </w:rPr>
              <w:t xml:space="preserve"> (</w:t>
            </w:r>
            <w:r w:rsidR="00251027" w:rsidRPr="00514BB9">
              <w:rPr>
                <w:rFonts w:ascii="Cambria" w:hAnsi="Cambria"/>
                <w:sz w:val="20"/>
                <w:szCs w:val="20"/>
                <w:lang w:val="es-ES"/>
              </w:rPr>
              <w:t>l</w:t>
            </w:r>
            <w:r w:rsidR="003747E4" w:rsidRPr="00514BB9">
              <w:rPr>
                <w:rFonts w:ascii="Cambria" w:hAnsi="Cambria"/>
                <w:sz w:val="20"/>
                <w:szCs w:val="20"/>
                <w:lang w:val="es-ES"/>
              </w:rPr>
              <w:t>ibertad personal)</w:t>
            </w:r>
            <w:r w:rsidRPr="00514BB9">
              <w:rPr>
                <w:rFonts w:ascii="Cambria" w:hAnsi="Cambria"/>
                <w:sz w:val="20"/>
                <w:szCs w:val="20"/>
                <w:lang w:val="es-ES"/>
              </w:rPr>
              <w:t xml:space="preserve">, </w:t>
            </w:r>
            <w:r w:rsidR="00251027" w:rsidRPr="00514BB9">
              <w:rPr>
                <w:rFonts w:ascii="Cambria" w:hAnsi="Cambria"/>
                <w:sz w:val="20"/>
                <w:szCs w:val="20"/>
                <w:lang w:val="es-ES"/>
              </w:rPr>
              <w:t>8</w:t>
            </w:r>
            <w:r w:rsidR="003747E4" w:rsidRPr="00514BB9">
              <w:rPr>
                <w:rFonts w:ascii="Cambria" w:hAnsi="Cambria"/>
                <w:sz w:val="20"/>
                <w:szCs w:val="20"/>
                <w:lang w:val="es-ES"/>
              </w:rPr>
              <w:t xml:space="preserve"> (garantías judiciales)</w:t>
            </w:r>
            <w:r w:rsidRPr="00514BB9">
              <w:rPr>
                <w:rFonts w:ascii="Cambria" w:hAnsi="Cambria"/>
                <w:sz w:val="20"/>
                <w:szCs w:val="20"/>
                <w:lang w:val="es-ES"/>
              </w:rPr>
              <w:t xml:space="preserve">, </w:t>
            </w:r>
            <w:r w:rsidR="00251027" w:rsidRPr="00514BB9">
              <w:rPr>
                <w:rFonts w:ascii="Cambria" w:hAnsi="Cambria"/>
                <w:sz w:val="20"/>
                <w:szCs w:val="20"/>
                <w:lang w:val="es-ES"/>
              </w:rPr>
              <w:t xml:space="preserve">24 (igualdad ante la ley) y </w:t>
            </w:r>
            <w:r w:rsidRPr="00514BB9">
              <w:rPr>
                <w:rFonts w:ascii="Cambria" w:hAnsi="Cambria"/>
                <w:sz w:val="20"/>
                <w:szCs w:val="20"/>
                <w:lang w:val="es-ES"/>
              </w:rPr>
              <w:t>25</w:t>
            </w:r>
            <w:r w:rsidR="003747E4" w:rsidRPr="00514BB9">
              <w:rPr>
                <w:rFonts w:ascii="Cambria" w:hAnsi="Cambria"/>
                <w:sz w:val="20"/>
                <w:szCs w:val="20"/>
                <w:lang w:val="es-ES"/>
              </w:rPr>
              <w:t xml:space="preserve"> (protección judicial)</w:t>
            </w:r>
            <w:r w:rsidRPr="00514BB9">
              <w:rPr>
                <w:rFonts w:ascii="Cambria" w:hAnsi="Cambria"/>
                <w:sz w:val="20"/>
                <w:szCs w:val="20"/>
                <w:lang w:val="es-ES"/>
              </w:rPr>
              <w:t xml:space="preserve"> de la Convención Americana sobre Derechos Humanos</w:t>
            </w:r>
            <w:r w:rsidR="00251027" w:rsidRPr="00514BB9">
              <w:rPr>
                <w:rStyle w:val="FootnoteReference"/>
                <w:rFonts w:ascii="Cambria" w:hAnsi="Cambria"/>
                <w:sz w:val="20"/>
                <w:szCs w:val="20"/>
                <w:lang w:val="es-ES"/>
              </w:rPr>
              <w:footnoteReference w:id="3"/>
            </w:r>
            <w:r w:rsidRPr="00514BB9">
              <w:rPr>
                <w:rFonts w:ascii="Cambria" w:hAnsi="Cambria"/>
                <w:sz w:val="20"/>
                <w:szCs w:val="20"/>
                <w:lang w:val="es-ES"/>
              </w:rPr>
              <w:t xml:space="preserve"> </w:t>
            </w:r>
          </w:p>
        </w:tc>
      </w:tr>
    </w:tbl>
    <w:p w14:paraId="176FB213" w14:textId="77777777" w:rsidR="003239B8" w:rsidRPr="00514BB9" w:rsidRDefault="003239B8" w:rsidP="003239B8">
      <w:pPr>
        <w:spacing w:before="240" w:after="240"/>
        <w:ind w:firstLine="720"/>
        <w:jc w:val="both"/>
        <w:rPr>
          <w:rFonts w:asciiTheme="majorHAnsi" w:hAnsiTheme="majorHAnsi"/>
          <w:b/>
          <w:bCs/>
          <w:sz w:val="20"/>
          <w:szCs w:val="20"/>
          <w:lang w:val="es-ES"/>
        </w:rPr>
      </w:pPr>
      <w:r w:rsidRPr="00514BB9">
        <w:rPr>
          <w:rFonts w:asciiTheme="majorHAnsi" w:hAnsiTheme="majorHAnsi"/>
          <w:b/>
          <w:bCs/>
          <w:sz w:val="20"/>
          <w:szCs w:val="20"/>
          <w:lang w:val="es-ES"/>
        </w:rPr>
        <w:t>II.</w:t>
      </w:r>
      <w:r w:rsidRPr="00514BB9">
        <w:rPr>
          <w:rFonts w:asciiTheme="majorHAnsi" w:hAnsiTheme="majorHAnsi"/>
          <w:b/>
          <w:bCs/>
          <w:sz w:val="20"/>
          <w:szCs w:val="20"/>
          <w:lang w:val="es-ES"/>
        </w:rPr>
        <w:tab/>
        <w:t>TRÁMITE ANTE LA CIDH</w:t>
      </w:r>
      <w:r w:rsidR="008E3BFE" w:rsidRPr="00514BB9">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14BB9"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14BB9" w:rsidRDefault="004A6A54" w:rsidP="004A6A54">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P</w:t>
            </w:r>
            <w:r w:rsidR="004C2312" w:rsidRPr="00514BB9">
              <w:rPr>
                <w:rFonts w:ascii="Cambria" w:hAnsi="Cambria"/>
                <w:b/>
                <w:bCs/>
                <w:color w:val="FFFFFF" w:themeColor="background1"/>
                <w:sz w:val="20"/>
                <w:szCs w:val="20"/>
                <w:lang w:val="es-ES"/>
              </w:rPr>
              <w:t>resentación de la petición:</w:t>
            </w:r>
          </w:p>
        </w:tc>
        <w:tc>
          <w:tcPr>
            <w:tcW w:w="5647" w:type="dxa"/>
            <w:vAlign w:val="center"/>
          </w:tcPr>
          <w:p w14:paraId="6883A5F8" w14:textId="01BE2DCA" w:rsidR="004C2312" w:rsidRPr="00514BB9" w:rsidRDefault="008071C0" w:rsidP="002625EA">
            <w:pPr>
              <w:jc w:val="both"/>
              <w:rPr>
                <w:rFonts w:ascii="Cambria" w:hAnsi="Cambria"/>
                <w:bCs/>
                <w:sz w:val="20"/>
                <w:szCs w:val="20"/>
                <w:lang w:val="es-ES"/>
              </w:rPr>
            </w:pPr>
            <w:r w:rsidRPr="00514BB9">
              <w:rPr>
                <w:rFonts w:ascii="Cambria" w:hAnsi="Cambria"/>
                <w:bCs/>
                <w:sz w:val="20"/>
                <w:szCs w:val="20"/>
                <w:lang w:val="es-ES"/>
              </w:rPr>
              <w:t>2 de abril de 2014</w:t>
            </w:r>
          </w:p>
        </w:tc>
      </w:tr>
      <w:tr w:rsidR="004C2312" w:rsidRPr="00514BB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14BB9" w:rsidRDefault="004A6A54" w:rsidP="004A6A54">
            <w:pPr>
              <w:jc w:val="center"/>
              <w:rPr>
                <w:rFonts w:ascii="Cambria" w:hAnsi="Cambria"/>
                <w:b/>
                <w:bCs/>
                <w:color w:val="FFFFFF" w:themeColor="background1"/>
                <w:sz w:val="20"/>
                <w:szCs w:val="20"/>
                <w:lang w:val="es-ES"/>
              </w:rPr>
            </w:pPr>
            <w:r w:rsidRPr="00514BB9">
              <w:rPr>
                <w:rFonts w:ascii="Cambria" w:hAnsi="Cambria"/>
                <w:b/>
                <w:color w:val="FFFFFF" w:themeColor="background1"/>
                <w:sz w:val="20"/>
                <w:szCs w:val="20"/>
                <w:lang w:val="es-ES"/>
              </w:rPr>
              <w:t>N</w:t>
            </w:r>
            <w:r w:rsidR="004C2312" w:rsidRPr="00514BB9">
              <w:rPr>
                <w:rFonts w:ascii="Cambria" w:hAnsi="Cambria"/>
                <w:b/>
                <w:color w:val="FFFFFF" w:themeColor="background1"/>
                <w:sz w:val="20"/>
                <w:szCs w:val="20"/>
                <w:lang w:val="es-ES"/>
              </w:rPr>
              <w:t>otificación de la petición al Estado:</w:t>
            </w:r>
          </w:p>
        </w:tc>
        <w:tc>
          <w:tcPr>
            <w:tcW w:w="5647" w:type="dxa"/>
            <w:vAlign w:val="center"/>
          </w:tcPr>
          <w:p w14:paraId="58485921" w14:textId="70443994" w:rsidR="004C2312" w:rsidRPr="00514BB9" w:rsidRDefault="00336865" w:rsidP="008D2290">
            <w:pPr>
              <w:jc w:val="both"/>
              <w:rPr>
                <w:rFonts w:ascii="Cambria" w:hAnsi="Cambria"/>
                <w:bCs/>
                <w:sz w:val="20"/>
                <w:szCs w:val="20"/>
                <w:lang w:val="es-ES"/>
              </w:rPr>
            </w:pPr>
            <w:r w:rsidRPr="00514BB9">
              <w:rPr>
                <w:rFonts w:ascii="Cambria" w:hAnsi="Cambria"/>
                <w:bCs/>
                <w:sz w:val="20"/>
                <w:szCs w:val="20"/>
                <w:lang w:val="es-ES"/>
              </w:rPr>
              <w:t>11 de febrero de 2020</w:t>
            </w:r>
          </w:p>
        </w:tc>
      </w:tr>
      <w:tr w:rsidR="004C2312" w:rsidRPr="00514BB9"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14BB9" w:rsidRDefault="004A6A54" w:rsidP="004A6A54">
            <w:pPr>
              <w:jc w:val="center"/>
              <w:rPr>
                <w:rFonts w:ascii="Cambria" w:hAnsi="Cambria"/>
                <w:b/>
                <w:bCs/>
                <w:color w:val="FFFFFF" w:themeColor="background1"/>
                <w:sz w:val="20"/>
                <w:szCs w:val="20"/>
                <w:lang w:val="es-ES"/>
              </w:rPr>
            </w:pPr>
            <w:r w:rsidRPr="00514BB9">
              <w:rPr>
                <w:rFonts w:ascii="Cambria" w:hAnsi="Cambria"/>
                <w:b/>
                <w:color w:val="FFFFFF" w:themeColor="background1"/>
                <w:sz w:val="20"/>
                <w:szCs w:val="20"/>
                <w:lang w:val="es-ES"/>
              </w:rPr>
              <w:t>P</w:t>
            </w:r>
            <w:r w:rsidR="004C2312" w:rsidRPr="00514BB9">
              <w:rPr>
                <w:rFonts w:ascii="Cambria" w:hAnsi="Cambria"/>
                <w:b/>
                <w:color w:val="FFFFFF" w:themeColor="background1"/>
                <w:sz w:val="20"/>
                <w:szCs w:val="20"/>
                <w:lang w:val="es-ES"/>
              </w:rPr>
              <w:t>rimera respuesta del Estado:</w:t>
            </w:r>
          </w:p>
        </w:tc>
        <w:tc>
          <w:tcPr>
            <w:tcW w:w="5647" w:type="dxa"/>
            <w:vAlign w:val="center"/>
          </w:tcPr>
          <w:p w14:paraId="6B47064C" w14:textId="76A2F871" w:rsidR="004C2312" w:rsidRPr="00514BB9" w:rsidRDefault="00336865" w:rsidP="008D2290">
            <w:pPr>
              <w:jc w:val="both"/>
              <w:rPr>
                <w:rFonts w:ascii="Cambria" w:hAnsi="Cambria"/>
                <w:bCs/>
                <w:sz w:val="20"/>
                <w:szCs w:val="20"/>
                <w:lang w:val="es-ES"/>
              </w:rPr>
            </w:pPr>
            <w:r w:rsidRPr="00514BB9">
              <w:rPr>
                <w:rFonts w:ascii="Cambria" w:hAnsi="Cambria"/>
                <w:bCs/>
                <w:sz w:val="20"/>
                <w:szCs w:val="20"/>
                <w:lang w:val="es-ES"/>
              </w:rPr>
              <w:t>29 de diciembre de 2020</w:t>
            </w:r>
          </w:p>
        </w:tc>
      </w:tr>
      <w:tr w:rsidR="004C2312" w:rsidRPr="007F3A0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14BB9" w:rsidRDefault="008E3BFE" w:rsidP="008E3BFE">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3A7F3A4" w:rsidR="004C2312" w:rsidRPr="00514BB9" w:rsidRDefault="00336865" w:rsidP="008D2290">
            <w:pPr>
              <w:jc w:val="both"/>
              <w:rPr>
                <w:rFonts w:ascii="Cambria" w:hAnsi="Cambria"/>
                <w:bCs/>
                <w:sz w:val="20"/>
                <w:szCs w:val="20"/>
                <w:lang w:val="es-ES"/>
              </w:rPr>
            </w:pPr>
            <w:r w:rsidRPr="00514BB9">
              <w:rPr>
                <w:rFonts w:ascii="Cambria" w:hAnsi="Cambria"/>
                <w:bCs/>
                <w:sz w:val="20"/>
                <w:szCs w:val="20"/>
                <w:lang w:val="es-ES"/>
              </w:rPr>
              <w:t>19 de mayo y 2 de septiembre de 2021</w:t>
            </w:r>
          </w:p>
        </w:tc>
      </w:tr>
      <w:tr w:rsidR="004C2312" w:rsidRPr="007F3A01"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14BB9" w:rsidRDefault="004C2312" w:rsidP="008E3BFE">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Observaciones adicionales del Estado:</w:t>
            </w:r>
          </w:p>
        </w:tc>
        <w:tc>
          <w:tcPr>
            <w:tcW w:w="5647" w:type="dxa"/>
            <w:vAlign w:val="center"/>
          </w:tcPr>
          <w:p w14:paraId="15747C57" w14:textId="5425D10A" w:rsidR="004C2312" w:rsidRPr="00514BB9" w:rsidRDefault="00336865" w:rsidP="008D2290">
            <w:pPr>
              <w:jc w:val="both"/>
              <w:rPr>
                <w:rFonts w:ascii="Cambria" w:hAnsi="Cambria"/>
                <w:bCs/>
                <w:sz w:val="20"/>
                <w:szCs w:val="20"/>
                <w:lang w:val="es-ES"/>
              </w:rPr>
            </w:pPr>
            <w:r w:rsidRPr="00514BB9">
              <w:rPr>
                <w:rFonts w:ascii="Cambria" w:hAnsi="Cambria"/>
                <w:bCs/>
                <w:sz w:val="20"/>
                <w:szCs w:val="20"/>
                <w:lang w:val="es-ES"/>
              </w:rPr>
              <w:t>2 de julio y 10 de diciembre de 2021</w:t>
            </w:r>
          </w:p>
        </w:tc>
      </w:tr>
    </w:tbl>
    <w:p w14:paraId="0FC6E9E8" w14:textId="77777777" w:rsidR="003239B8" w:rsidRPr="00514BB9" w:rsidRDefault="003239B8" w:rsidP="003239B8">
      <w:pPr>
        <w:spacing w:before="240" w:after="240"/>
        <w:ind w:firstLine="720"/>
        <w:jc w:val="both"/>
        <w:rPr>
          <w:rFonts w:asciiTheme="majorHAnsi" w:hAnsiTheme="majorHAnsi"/>
          <w:b/>
          <w:bCs/>
          <w:sz w:val="20"/>
          <w:szCs w:val="20"/>
          <w:lang w:val="es-ES"/>
        </w:rPr>
      </w:pPr>
      <w:r w:rsidRPr="00514BB9">
        <w:rPr>
          <w:rFonts w:asciiTheme="majorHAnsi" w:hAnsiTheme="majorHAnsi"/>
          <w:b/>
          <w:bCs/>
          <w:sz w:val="20"/>
          <w:szCs w:val="20"/>
          <w:lang w:val="es-ES"/>
        </w:rPr>
        <w:t xml:space="preserve">III. </w:t>
      </w:r>
      <w:r w:rsidRPr="00514BB9">
        <w:rPr>
          <w:rFonts w:asciiTheme="majorHAnsi" w:hAnsiTheme="majorHAnsi"/>
          <w:b/>
          <w:bCs/>
          <w:sz w:val="20"/>
          <w:szCs w:val="20"/>
          <w:lang w:val="es-ES"/>
        </w:rPr>
        <w:tab/>
        <w:t>COMPETENCIA</w:t>
      </w:r>
      <w:r w:rsidR="00EE00E9" w:rsidRPr="00514BB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3239B8" w:rsidRPr="00514BB9" w14:paraId="7D299FC7" w14:textId="77777777" w:rsidTr="006B1B85">
        <w:trPr>
          <w:cantSplit/>
        </w:trPr>
        <w:tc>
          <w:tcPr>
            <w:tcW w:w="3565" w:type="dxa"/>
            <w:tcBorders>
              <w:top w:val="single" w:sz="4" w:space="0" w:color="auto"/>
              <w:bottom w:val="single" w:sz="6" w:space="0" w:color="auto"/>
            </w:tcBorders>
            <w:shd w:val="clear" w:color="auto" w:fill="386294"/>
            <w:vAlign w:val="center"/>
          </w:tcPr>
          <w:p w14:paraId="5D0830E9" w14:textId="77777777" w:rsidR="003239B8" w:rsidRPr="00514BB9" w:rsidRDefault="003239B8" w:rsidP="008D2290">
            <w:pPr>
              <w:jc w:val="center"/>
              <w:rPr>
                <w:rFonts w:ascii="Cambria" w:hAnsi="Cambria"/>
                <w:b/>
                <w:bCs/>
                <w:i/>
                <w:color w:val="FFFFFF" w:themeColor="background1"/>
                <w:sz w:val="20"/>
                <w:szCs w:val="20"/>
                <w:lang w:val="es-ES"/>
              </w:rPr>
            </w:pPr>
            <w:r w:rsidRPr="00514BB9">
              <w:rPr>
                <w:rFonts w:ascii="Cambria" w:hAnsi="Cambria"/>
                <w:b/>
                <w:bCs/>
                <w:color w:val="FFFFFF" w:themeColor="background1"/>
                <w:sz w:val="20"/>
                <w:szCs w:val="20"/>
                <w:lang w:val="es-ES"/>
              </w:rPr>
              <w:t>Competencia</w:t>
            </w:r>
            <w:r w:rsidRPr="00514BB9">
              <w:rPr>
                <w:rFonts w:ascii="Cambria" w:hAnsi="Cambria"/>
                <w:b/>
                <w:bCs/>
                <w:i/>
                <w:color w:val="FFFFFF" w:themeColor="background1"/>
                <w:sz w:val="20"/>
                <w:szCs w:val="20"/>
                <w:lang w:val="es-ES"/>
              </w:rPr>
              <w:t xml:space="preserve"> Ratione personae:</w:t>
            </w:r>
          </w:p>
        </w:tc>
        <w:tc>
          <w:tcPr>
            <w:tcW w:w="5677" w:type="dxa"/>
            <w:vAlign w:val="center"/>
          </w:tcPr>
          <w:p w14:paraId="1E494D5D" w14:textId="6A3D0829" w:rsidR="003239B8" w:rsidRPr="00514BB9" w:rsidRDefault="006B1B85" w:rsidP="008D2290">
            <w:pPr>
              <w:rPr>
                <w:rFonts w:ascii="Cambria" w:hAnsi="Cambria"/>
                <w:bCs/>
                <w:sz w:val="20"/>
                <w:szCs w:val="20"/>
                <w:lang w:val="es-ES"/>
              </w:rPr>
            </w:pPr>
            <w:r w:rsidRPr="00514BB9">
              <w:rPr>
                <w:rFonts w:ascii="Cambria" w:hAnsi="Cambria"/>
                <w:bCs/>
                <w:sz w:val="20"/>
                <w:szCs w:val="20"/>
                <w:lang w:val="es-ES"/>
              </w:rPr>
              <w:t>Sí</w:t>
            </w:r>
          </w:p>
        </w:tc>
      </w:tr>
      <w:tr w:rsidR="006B1B85" w:rsidRPr="00514BB9" w14:paraId="54503A4F" w14:textId="77777777" w:rsidTr="005C230E">
        <w:trPr>
          <w:cantSplit/>
        </w:trPr>
        <w:tc>
          <w:tcPr>
            <w:tcW w:w="3565" w:type="dxa"/>
            <w:tcBorders>
              <w:top w:val="single" w:sz="6" w:space="0" w:color="auto"/>
              <w:bottom w:val="single" w:sz="6" w:space="0" w:color="auto"/>
            </w:tcBorders>
            <w:shd w:val="clear" w:color="auto" w:fill="386294"/>
            <w:vAlign w:val="center"/>
          </w:tcPr>
          <w:p w14:paraId="40E3A1EF" w14:textId="77777777" w:rsidR="006B1B85" w:rsidRPr="00514BB9" w:rsidRDefault="006B1B85" w:rsidP="006B1B85">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Competencia</w:t>
            </w:r>
            <w:r w:rsidRPr="00514BB9">
              <w:rPr>
                <w:rFonts w:ascii="Cambria" w:hAnsi="Cambria"/>
                <w:b/>
                <w:bCs/>
                <w:i/>
                <w:color w:val="FFFFFF" w:themeColor="background1"/>
                <w:sz w:val="20"/>
                <w:szCs w:val="20"/>
                <w:lang w:val="es-ES"/>
              </w:rPr>
              <w:t xml:space="preserve"> Ratione loci</w:t>
            </w:r>
            <w:r w:rsidRPr="00514BB9">
              <w:rPr>
                <w:rFonts w:ascii="Cambria" w:hAnsi="Cambria"/>
                <w:b/>
                <w:bCs/>
                <w:color w:val="FFFFFF" w:themeColor="background1"/>
                <w:sz w:val="20"/>
                <w:szCs w:val="20"/>
                <w:lang w:val="es-ES"/>
              </w:rPr>
              <w:t>:</w:t>
            </w:r>
          </w:p>
        </w:tc>
        <w:tc>
          <w:tcPr>
            <w:tcW w:w="5677" w:type="dxa"/>
          </w:tcPr>
          <w:p w14:paraId="77C8256A" w14:textId="426F0D52" w:rsidR="006B1B85" w:rsidRPr="00514BB9" w:rsidRDefault="006B1B85" w:rsidP="006B1B85">
            <w:pPr>
              <w:rPr>
                <w:rFonts w:ascii="Cambria" w:hAnsi="Cambria"/>
                <w:bCs/>
                <w:sz w:val="20"/>
                <w:szCs w:val="20"/>
                <w:lang w:val="es-ES"/>
              </w:rPr>
            </w:pPr>
            <w:r w:rsidRPr="00514BB9">
              <w:rPr>
                <w:rFonts w:ascii="Cambria" w:hAnsi="Cambria"/>
                <w:bCs/>
                <w:sz w:val="20"/>
                <w:szCs w:val="20"/>
                <w:lang w:val="es-ES"/>
              </w:rPr>
              <w:t>Sí</w:t>
            </w:r>
          </w:p>
        </w:tc>
      </w:tr>
      <w:tr w:rsidR="006B1B85" w:rsidRPr="00514BB9" w14:paraId="6618D96A" w14:textId="77777777" w:rsidTr="005C230E">
        <w:trPr>
          <w:cantSplit/>
        </w:trPr>
        <w:tc>
          <w:tcPr>
            <w:tcW w:w="3565" w:type="dxa"/>
            <w:tcBorders>
              <w:top w:val="single" w:sz="6" w:space="0" w:color="auto"/>
              <w:bottom w:val="single" w:sz="6" w:space="0" w:color="auto"/>
            </w:tcBorders>
            <w:shd w:val="clear" w:color="auto" w:fill="386294"/>
            <w:vAlign w:val="center"/>
          </w:tcPr>
          <w:p w14:paraId="24D9CAA2" w14:textId="77777777" w:rsidR="006B1B85" w:rsidRPr="00514BB9" w:rsidRDefault="006B1B85" w:rsidP="006B1B85">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Competencia</w:t>
            </w:r>
            <w:r w:rsidRPr="00514BB9">
              <w:rPr>
                <w:rFonts w:ascii="Cambria" w:hAnsi="Cambria"/>
                <w:b/>
                <w:bCs/>
                <w:i/>
                <w:color w:val="FFFFFF" w:themeColor="background1"/>
                <w:sz w:val="20"/>
                <w:szCs w:val="20"/>
                <w:lang w:val="es-ES"/>
              </w:rPr>
              <w:t xml:space="preserve"> Ratione temporis</w:t>
            </w:r>
            <w:r w:rsidRPr="00514BB9">
              <w:rPr>
                <w:rFonts w:ascii="Cambria" w:hAnsi="Cambria"/>
                <w:b/>
                <w:bCs/>
                <w:color w:val="FFFFFF" w:themeColor="background1"/>
                <w:sz w:val="20"/>
                <w:szCs w:val="20"/>
                <w:lang w:val="es-ES"/>
              </w:rPr>
              <w:t>:</w:t>
            </w:r>
          </w:p>
        </w:tc>
        <w:tc>
          <w:tcPr>
            <w:tcW w:w="5677" w:type="dxa"/>
          </w:tcPr>
          <w:p w14:paraId="523F6BD6" w14:textId="395EE95E" w:rsidR="006B1B85" w:rsidRPr="00514BB9" w:rsidRDefault="006B1B85" w:rsidP="006B1B85">
            <w:pPr>
              <w:rPr>
                <w:rFonts w:ascii="Cambria" w:hAnsi="Cambria"/>
                <w:bCs/>
                <w:sz w:val="20"/>
                <w:szCs w:val="20"/>
                <w:lang w:val="es-ES"/>
              </w:rPr>
            </w:pPr>
            <w:r w:rsidRPr="00514BB9">
              <w:rPr>
                <w:rFonts w:ascii="Cambria" w:hAnsi="Cambria"/>
                <w:bCs/>
                <w:sz w:val="20"/>
                <w:szCs w:val="20"/>
                <w:lang w:val="es-ES"/>
              </w:rPr>
              <w:t>Sí</w:t>
            </w:r>
          </w:p>
        </w:tc>
      </w:tr>
      <w:tr w:rsidR="006B1B85" w:rsidRPr="007F3A01" w14:paraId="34C2A0A9" w14:textId="77777777" w:rsidTr="005C230E">
        <w:trPr>
          <w:cantSplit/>
        </w:trPr>
        <w:tc>
          <w:tcPr>
            <w:tcW w:w="3565" w:type="dxa"/>
            <w:tcBorders>
              <w:top w:val="single" w:sz="6" w:space="0" w:color="auto"/>
              <w:bottom w:val="single" w:sz="6" w:space="0" w:color="auto"/>
            </w:tcBorders>
            <w:shd w:val="clear" w:color="auto" w:fill="386294"/>
            <w:vAlign w:val="center"/>
          </w:tcPr>
          <w:p w14:paraId="6259AE31" w14:textId="77777777" w:rsidR="006B1B85" w:rsidRPr="00514BB9" w:rsidRDefault="006B1B85" w:rsidP="006B1B85">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Competencia</w:t>
            </w:r>
            <w:r w:rsidRPr="00514BB9">
              <w:rPr>
                <w:rFonts w:ascii="Cambria" w:hAnsi="Cambria"/>
                <w:b/>
                <w:bCs/>
                <w:i/>
                <w:color w:val="FFFFFF" w:themeColor="background1"/>
                <w:sz w:val="20"/>
                <w:szCs w:val="20"/>
                <w:lang w:val="es-ES"/>
              </w:rPr>
              <w:t xml:space="preserve"> Ratione materiae</w:t>
            </w:r>
            <w:r w:rsidRPr="00514BB9">
              <w:rPr>
                <w:rFonts w:ascii="Cambria" w:hAnsi="Cambria"/>
                <w:b/>
                <w:bCs/>
                <w:color w:val="FFFFFF" w:themeColor="background1"/>
                <w:sz w:val="20"/>
                <w:szCs w:val="20"/>
                <w:lang w:val="es-ES"/>
              </w:rPr>
              <w:t>:</w:t>
            </w:r>
          </w:p>
        </w:tc>
        <w:tc>
          <w:tcPr>
            <w:tcW w:w="5677" w:type="dxa"/>
          </w:tcPr>
          <w:p w14:paraId="257C8337" w14:textId="0AB4CC10" w:rsidR="006B1B85" w:rsidRPr="00514BB9" w:rsidRDefault="006B1B85" w:rsidP="006871CA">
            <w:pPr>
              <w:jc w:val="both"/>
              <w:rPr>
                <w:rFonts w:ascii="Cambria" w:hAnsi="Cambria"/>
                <w:bCs/>
                <w:sz w:val="20"/>
                <w:szCs w:val="20"/>
                <w:lang w:val="es-ES"/>
              </w:rPr>
            </w:pPr>
            <w:r w:rsidRPr="00514BB9">
              <w:rPr>
                <w:rFonts w:ascii="Cambria" w:hAnsi="Cambria"/>
                <w:bCs/>
                <w:sz w:val="20"/>
                <w:szCs w:val="20"/>
                <w:lang w:val="es-ES"/>
              </w:rPr>
              <w:t>Sí</w:t>
            </w:r>
            <w:r w:rsidR="006871CA" w:rsidRPr="00514BB9">
              <w:rPr>
                <w:rFonts w:ascii="Cambria" w:hAnsi="Cambria"/>
                <w:bCs/>
                <w:sz w:val="20"/>
                <w:szCs w:val="20"/>
                <w:lang w:val="es-ES"/>
              </w:rPr>
              <w:t>, Convención Americana (depósito de instrumento de ratificación realizado el 25 de mayo de 1978)</w:t>
            </w:r>
            <w:r w:rsidR="00823E82">
              <w:rPr>
                <w:rFonts w:ascii="Cambria" w:hAnsi="Cambria"/>
                <w:bCs/>
                <w:sz w:val="20"/>
                <w:szCs w:val="20"/>
                <w:lang w:val="es-ES"/>
              </w:rPr>
              <w:t>;</w:t>
            </w:r>
            <w:r w:rsidR="006871CA" w:rsidRPr="00514BB9">
              <w:rPr>
                <w:rFonts w:ascii="Cambria" w:hAnsi="Cambria"/>
                <w:bCs/>
                <w:sz w:val="20"/>
                <w:szCs w:val="20"/>
                <w:lang w:val="es-ES"/>
              </w:rPr>
              <w:t xml:space="preserve"> y </w:t>
            </w:r>
            <w:r w:rsidR="0018071F" w:rsidRPr="00514BB9">
              <w:rPr>
                <w:rFonts w:ascii="Cambria" w:hAnsi="Cambria"/>
                <w:sz w:val="20"/>
                <w:szCs w:val="20"/>
                <w:lang w:val="es-ES"/>
              </w:rPr>
              <w:t>Convención Interamericana para Prevenir y Sancionar la Tortura</w:t>
            </w:r>
            <w:r w:rsidR="006871CA" w:rsidRPr="00514BB9">
              <w:rPr>
                <w:rFonts w:ascii="Cambria" w:hAnsi="Cambria"/>
                <w:bCs/>
                <w:sz w:val="20"/>
                <w:szCs w:val="20"/>
                <w:lang w:val="es-ES"/>
              </w:rPr>
              <w:t xml:space="preserve"> (depósito de instrumento realizado el 29 de enero de 1987)</w:t>
            </w:r>
          </w:p>
        </w:tc>
      </w:tr>
    </w:tbl>
    <w:p w14:paraId="299A3868" w14:textId="49D14905" w:rsidR="003239B8" w:rsidRPr="00514BB9" w:rsidRDefault="003239B8" w:rsidP="003239B8">
      <w:pPr>
        <w:spacing w:before="240" w:after="240"/>
        <w:ind w:firstLine="720"/>
        <w:jc w:val="both"/>
        <w:rPr>
          <w:rFonts w:asciiTheme="majorHAnsi" w:hAnsiTheme="majorHAnsi"/>
          <w:b/>
          <w:bCs/>
          <w:sz w:val="20"/>
          <w:szCs w:val="20"/>
          <w:lang w:val="es-ES"/>
        </w:rPr>
      </w:pPr>
      <w:r w:rsidRPr="00514BB9">
        <w:rPr>
          <w:rFonts w:asciiTheme="majorHAnsi" w:hAnsiTheme="majorHAnsi"/>
          <w:b/>
          <w:bCs/>
          <w:sz w:val="20"/>
          <w:szCs w:val="20"/>
          <w:lang w:val="es-ES"/>
        </w:rPr>
        <w:t xml:space="preserve">IV. </w:t>
      </w:r>
      <w:r w:rsidRPr="00514BB9">
        <w:rPr>
          <w:rFonts w:asciiTheme="majorHAnsi" w:hAnsiTheme="majorHAnsi"/>
          <w:b/>
          <w:bCs/>
          <w:sz w:val="20"/>
          <w:szCs w:val="20"/>
          <w:lang w:val="es-ES"/>
        </w:rPr>
        <w:tab/>
      </w:r>
      <w:r w:rsidR="00EE00E9" w:rsidRPr="00514BB9">
        <w:rPr>
          <w:rFonts w:asciiTheme="majorHAnsi" w:hAnsiTheme="majorHAnsi"/>
          <w:b/>
          <w:bCs/>
          <w:sz w:val="20"/>
          <w:szCs w:val="20"/>
          <w:lang w:val="es-ES"/>
        </w:rPr>
        <w:t>DUPLICACIÓN</w:t>
      </w:r>
      <w:r w:rsidR="00EE00E9" w:rsidRPr="00514BB9">
        <w:rPr>
          <w:rFonts w:asciiTheme="majorHAnsi" w:hAnsiTheme="majorHAnsi"/>
          <w:b/>
          <w:bCs/>
          <w:color w:val="FFFFFF" w:themeColor="background1"/>
          <w:sz w:val="20"/>
          <w:szCs w:val="20"/>
          <w:lang w:val="es-ES"/>
        </w:rPr>
        <w:t xml:space="preserve"> </w:t>
      </w:r>
      <w:r w:rsidR="00EE00E9" w:rsidRPr="00514BB9">
        <w:rPr>
          <w:rFonts w:asciiTheme="majorHAnsi" w:hAnsiTheme="majorHAnsi"/>
          <w:b/>
          <w:bCs/>
          <w:sz w:val="20"/>
          <w:szCs w:val="20"/>
          <w:lang w:val="es-ES"/>
        </w:rPr>
        <w:t>DE PROCEDIMIENTOS Y COSA JUZGADA</w:t>
      </w:r>
      <w:r w:rsidR="00EE00E9" w:rsidRPr="00514BB9">
        <w:rPr>
          <w:rFonts w:asciiTheme="majorHAnsi" w:hAnsiTheme="majorHAnsi"/>
          <w:b/>
          <w:bCs/>
          <w:i/>
          <w:sz w:val="20"/>
          <w:szCs w:val="20"/>
          <w:lang w:val="es-ES"/>
        </w:rPr>
        <w:t xml:space="preserve"> </w:t>
      </w:r>
      <w:r w:rsidR="00EE00E9" w:rsidRPr="00514BB9">
        <w:rPr>
          <w:rFonts w:asciiTheme="majorHAnsi" w:hAnsiTheme="majorHAnsi"/>
          <w:b/>
          <w:bCs/>
          <w:sz w:val="20"/>
          <w:szCs w:val="20"/>
          <w:lang w:val="es-ES"/>
        </w:rPr>
        <w:t xml:space="preserve">INTERNACIONAL, </w:t>
      </w:r>
      <w:r w:rsidRPr="00514BB9">
        <w:rPr>
          <w:rFonts w:asciiTheme="majorHAnsi" w:hAnsiTheme="majorHAnsi"/>
          <w:b/>
          <w:bCs/>
          <w:sz w:val="20"/>
          <w:szCs w:val="20"/>
          <w:lang w:val="es-ES"/>
        </w:rPr>
        <w:t xml:space="preserve">CARACTERIZACIÓN, </w:t>
      </w:r>
      <w:r w:rsidRPr="00514BB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514BB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14BB9" w:rsidRDefault="00EE00E9" w:rsidP="008D2290">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514BB9" w:rsidRDefault="003A5C21" w:rsidP="008D2290">
            <w:pPr>
              <w:jc w:val="both"/>
              <w:rPr>
                <w:rFonts w:ascii="Cambria" w:hAnsi="Cambria"/>
                <w:bCs/>
                <w:sz w:val="20"/>
                <w:szCs w:val="20"/>
                <w:lang w:val="es-ES"/>
              </w:rPr>
            </w:pPr>
            <w:r w:rsidRPr="00514BB9">
              <w:rPr>
                <w:rFonts w:ascii="Cambria" w:hAnsi="Cambria"/>
                <w:bCs/>
                <w:sz w:val="20"/>
                <w:szCs w:val="20"/>
                <w:lang w:val="es-ES"/>
              </w:rPr>
              <w:t>No</w:t>
            </w:r>
          </w:p>
        </w:tc>
      </w:tr>
      <w:tr w:rsidR="003239B8" w:rsidRPr="007F3A0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14BB9" w:rsidRDefault="003239B8" w:rsidP="008D2290">
            <w:pPr>
              <w:jc w:val="center"/>
              <w:rPr>
                <w:rFonts w:ascii="Cambria" w:hAnsi="Cambria"/>
                <w:b/>
                <w:bCs/>
                <w:i/>
                <w:color w:val="FFFFFF" w:themeColor="background1"/>
                <w:sz w:val="20"/>
                <w:szCs w:val="20"/>
                <w:lang w:val="es-ES"/>
              </w:rPr>
            </w:pPr>
            <w:r w:rsidRPr="00514BB9">
              <w:rPr>
                <w:rFonts w:ascii="Cambria" w:hAnsi="Cambria"/>
                <w:b/>
                <w:bCs/>
                <w:color w:val="FFFFFF" w:themeColor="background1"/>
                <w:sz w:val="20"/>
                <w:szCs w:val="20"/>
                <w:lang w:val="es-ES"/>
              </w:rPr>
              <w:t>Derechos declarados admisibles</w:t>
            </w:r>
            <w:r w:rsidRPr="00514BB9">
              <w:rPr>
                <w:rFonts w:ascii="Cambria" w:hAnsi="Cambria"/>
                <w:b/>
                <w:bCs/>
                <w:i/>
                <w:color w:val="FFFFFF" w:themeColor="background1"/>
                <w:sz w:val="20"/>
                <w:szCs w:val="20"/>
                <w:lang w:val="es-ES"/>
              </w:rPr>
              <w:t>:</w:t>
            </w:r>
          </w:p>
        </w:tc>
        <w:tc>
          <w:tcPr>
            <w:tcW w:w="5760" w:type="dxa"/>
            <w:vAlign w:val="center"/>
          </w:tcPr>
          <w:p w14:paraId="4DAE9D4D" w14:textId="3C329765" w:rsidR="003239B8" w:rsidRPr="00514BB9" w:rsidRDefault="003747E4" w:rsidP="008D2290">
            <w:pPr>
              <w:jc w:val="both"/>
              <w:rPr>
                <w:rFonts w:ascii="Cambria" w:hAnsi="Cambria"/>
                <w:bCs/>
                <w:sz w:val="20"/>
                <w:szCs w:val="20"/>
                <w:lang w:val="es-ES"/>
              </w:rPr>
            </w:pPr>
            <w:r w:rsidRPr="00514BB9">
              <w:rPr>
                <w:rFonts w:ascii="Cambria" w:hAnsi="Cambria"/>
                <w:bCs/>
                <w:sz w:val="20"/>
                <w:szCs w:val="20"/>
                <w:lang w:val="es-ES"/>
              </w:rPr>
              <w:t>Artículos 5 (integridad personal</w:t>
            </w:r>
            <w:r w:rsidRPr="00F7765D">
              <w:rPr>
                <w:rFonts w:ascii="Cambria" w:hAnsi="Cambria"/>
                <w:bCs/>
                <w:sz w:val="20"/>
                <w:szCs w:val="20"/>
                <w:lang w:val="es-ES"/>
              </w:rPr>
              <w:t>), 7 (</w:t>
            </w:r>
            <w:r w:rsidR="00251027" w:rsidRPr="00F7765D">
              <w:rPr>
                <w:rFonts w:ascii="Cambria" w:hAnsi="Cambria"/>
                <w:bCs/>
                <w:sz w:val="20"/>
                <w:szCs w:val="20"/>
                <w:lang w:val="es-ES"/>
              </w:rPr>
              <w:t>l</w:t>
            </w:r>
            <w:r w:rsidRPr="00F7765D">
              <w:rPr>
                <w:rFonts w:ascii="Cambria" w:hAnsi="Cambria"/>
                <w:bCs/>
                <w:sz w:val="20"/>
                <w:szCs w:val="20"/>
                <w:lang w:val="es-ES"/>
              </w:rPr>
              <w:t>ibertad personal)</w:t>
            </w:r>
            <w:r w:rsidR="00382726" w:rsidRPr="00F7765D">
              <w:rPr>
                <w:rFonts w:ascii="Cambria" w:hAnsi="Cambria"/>
                <w:bCs/>
                <w:sz w:val="20"/>
                <w:szCs w:val="20"/>
                <w:lang w:val="es-ES"/>
              </w:rPr>
              <w:t>,</w:t>
            </w:r>
            <w:r w:rsidRPr="00F7765D">
              <w:rPr>
                <w:rFonts w:ascii="Cambria" w:hAnsi="Cambria"/>
                <w:bCs/>
                <w:sz w:val="20"/>
                <w:szCs w:val="20"/>
                <w:lang w:val="es-ES"/>
              </w:rPr>
              <w:t xml:space="preserve"> </w:t>
            </w:r>
            <w:r w:rsidR="00F7765D" w:rsidRPr="00F7765D">
              <w:rPr>
                <w:rFonts w:ascii="Cambria" w:hAnsi="Cambria"/>
                <w:bCs/>
                <w:sz w:val="20"/>
                <w:szCs w:val="20"/>
                <w:lang w:val="es-ES"/>
              </w:rPr>
              <w:t xml:space="preserve">8 (garantías judiciales) </w:t>
            </w:r>
            <w:r w:rsidRPr="00F7765D">
              <w:rPr>
                <w:rFonts w:ascii="Cambria" w:hAnsi="Cambria"/>
                <w:bCs/>
                <w:sz w:val="20"/>
                <w:szCs w:val="20"/>
                <w:lang w:val="es-ES"/>
              </w:rPr>
              <w:t>y 25 (protección judicial) de</w:t>
            </w:r>
            <w:r w:rsidRPr="00514BB9">
              <w:rPr>
                <w:rFonts w:ascii="Cambria" w:hAnsi="Cambria"/>
                <w:bCs/>
                <w:sz w:val="20"/>
                <w:szCs w:val="20"/>
                <w:lang w:val="es-ES"/>
              </w:rPr>
              <w:t xml:space="preserve"> la Convención Americana, en relación con su artículo 1.1 (obligación de respetar los derechos); y artículos 1, 6, y 8 de la Convención Interamericana para Prevenir y Sancionar la Tortura</w:t>
            </w:r>
          </w:p>
        </w:tc>
      </w:tr>
      <w:tr w:rsidR="003239B8" w:rsidRPr="007F3A0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14BB9" w:rsidRDefault="003239B8" w:rsidP="008D2290">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Agotamiento de recursos internos</w:t>
            </w:r>
            <w:r w:rsidR="00EE00E9" w:rsidRPr="00514BB9">
              <w:rPr>
                <w:rFonts w:ascii="Cambria" w:hAnsi="Cambria"/>
                <w:b/>
                <w:bCs/>
                <w:color w:val="FFFFFF" w:themeColor="background1"/>
                <w:sz w:val="20"/>
                <w:szCs w:val="20"/>
                <w:lang w:val="es-ES"/>
              </w:rPr>
              <w:t xml:space="preserve"> o procedencia de una excepción</w:t>
            </w:r>
            <w:r w:rsidRPr="00514BB9">
              <w:rPr>
                <w:rFonts w:ascii="Cambria" w:hAnsi="Cambria"/>
                <w:b/>
                <w:bCs/>
                <w:color w:val="FFFFFF" w:themeColor="background1"/>
                <w:sz w:val="20"/>
                <w:szCs w:val="20"/>
                <w:lang w:val="es-ES"/>
              </w:rPr>
              <w:t>:</w:t>
            </w:r>
          </w:p>
        </w:tc>
        <w:tc>
          <w:tcPr>
            <w:tcW w:w="5760" w:type="dxa"/>
            <w:vAlign w:val="center"/>
          </w:tcPr>
          <w:p w14:paraId="7F7C1A19" w14:textId="6283B1DB" w:rsidR="003239B8" w:rsidRPr="00514BB9" w:rsidRDefault="003A5C21" w:rsidP="008D2290">
            <w:pPr>
              <w:rPr>
                <w:rFonts w:ascii="Cambria" w:hAnsi="Cambria"/>
                <w:bCs/>
                <w:sz w:val="20"/>
                <w:szCs w:val="20"/>
                <w:lang w:val="es-ES"/>
              </w:rPr>
            </w:pPr>
            <w:r w:rsidRPr="00514BB9">
              <w:rPr>
                <w:rFonts w:ascii="Cambria" w:hAnsi="Cambria"/>
                <w:bCs/>
                <w:sz w:val="20"/>
                <w:szCs w:val="20"/>
                <w:lang w:val="es-ES"/>
              </w:rPr>
              <w:t>Sí</w:t>
            </w:r>
            <w:r w:rsidR="00605672" w:rsidRPr="00514BB9">
              <w:rPr>
                <w:rFonts w:ascii="Cambria" w:hAnsi="Cambria"/>
                <w:bCs/>
                <w:sz w:val="20"/>
                <w:szCs w:val="20"/>
                <w:lang w:val="es-ES"/>
              </w:rPr>
              <w:t xml:space="preserve">, </w:t>
            </w:r>
            <w:r w:rsidR="000D2C0B" w:rsidRPr="00514BB9">
              <w:rPr>
                <w:rFonts w:ascii="Cambria" w:hAnsi="Cambria"/>
                <w:bCs/>
                <w:sz w:val="20"/>
                <w:szCs w:val="20"/>
                <w:lang w:val="es-ES"/>
              </w:rPr>
              <w:t>el 4 de octubre de 2013</w:t>
            </w:r>
          </w:p>
        </w:tc>
      </w:tr>
      <w:tr w:rsidR="003239B8" w:rsidRPr="007F3A0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14BB9" w:rsidRDefault="003239B8" w:rsidP="008D2290">
            <w:pPr>
              <w:jc w:val="center"/>
              <w:rPr>
                <w:rFonts w:ascii="Cambria" w:hAnsi="Cambria"/>
                <w:b/>
                <w:bCs/>
                <w:color w:val="FFFFFF" w:themeColor="background1"/>
                <w:sz w:val="20"/>
                <w:szCs w:val="20"/>
                <w:lang w:val="es-ES"/>
              </w:rPr>
            </w:pPr>
            <w:r w:rsidRPr="00514BB9">
              <w:rPr>
                <w:rFonts w:ascii="Cambria" w:hAnsi="Cambria"/>
                <w:b/>
                <w:bCs/>
                <w:color w:val="FFFFFF" w:themeColor="background1"/>
                <w:sz w:val="20"/>
                <w:szCs w:val="20"/>
                <w:lang w:val="es-ES"/>
              </w:rPr>
              <w:t>Presentación dentro de plazo:</w:t>
            </w:r>
          </w:p>
        </w:tc>
        <w:tc>
          <w:tcPr>
            <w:tcW w:w="5760" w:type="dxa"/>
            <w:vAlign w:val="center"/>
          </w:tcPr>
          <w:p w14:paraId="2AF0FC69" w14:textId="36D8DF91" w:rsidR="003239B8" w:rsidRPr="00514BB9" w:rsidRDefault="00605672" w:rsidP="008D2290">
            <w:pPr>
              <w:rPr>
                <w:rFonts w:ascii="Cambria" w:hAnsi="Cambria"/>
                <w:bCs/>
                <w:sz w:val="20"/>
                <w:szCs w:val="20"/>
                <w:lang w:val="es-ES"/>
              </w:rPr>
            </w:pPr>
            <w:r w:rsidRPr="00514BB9">
              <w:rPr>
                <w:rFonts w:ascii="Cambria" w:hAnsi="Cambria"/>
                <w:bCs/>
                <w:sz w:val="20"/>
                <w:szCs w:val="20"/>
                <w:lang w:val="es-ES"/>
              </w:rPr>
              <w:t xml:space="preserve">Sí, </w:t>
            </w:r>
            <w:r w:rsidR="000D2C0B" w:rsidRPr="00514BB9">
              <w:rPr>
                <w:rFonts w:ascii="Cambria" w:hAnsi="Cambria"/>
                <w:bCs/>
                <w:sz w:val="20"/>
                <w:szCs w:val="20"/>
                <w:lang w:val="es-ES"/>
              </w:rPr>
              <w:t>el 2 de abril de 2014</w:t>
            </w:r>
          </w:p>
        </w:tc>
      </w:tr>
    </w:tbl>
    <w:p w14:paraId="322CF699" w14:textId="77777777" w:rsidR="00C178BC" w:rsidRDefault="00C178BC" w:rsidP="00C178BC">
      <w:pPr>
        <w:rPr>
          <w:rFonts w:asciiTheme="majorHAnsi" w:hAnsiTheme="majorHAnsi"/>
          <w:b/>
          <w:sz w:val="20"/>
          <w:szCs w:val="20"/>
          <w:lang w:val="es-ES"/>
        </w:rPr>
      </w:pPr>
    </w:p>
    <w:p w14:paraId="6352E2CA" w14:textId="77777777" w:rsidR="00C178BC" w:rsidRDefault="00C178BC" w:rsidP="00C178BC">
      <w:pPr>
        <w:ind w:firstLine="720"/>
        <w:rPr>
          <w:rFonts w:asciiTheme="majorHAnsi" w:hAnsiTheme="majorHAnsi"/>
          <w:b/>
          <w:sz w:val="20"/>
          <w:szCs w:val="20"/>
          <w:lang w:val="es-ES"/>
        </w:rPr>
      </w:pPr>
    </w:p>
    <w:p w14:paraId="2EB10111" w14:textId="77777777" w:rsidR="00C178BC" w:rsidRDefault="00C178BC" w:rsidP="00C178BC">
      <w:pPr>
        <w:ind w:firstLine="720"/>
        <w:rPr>
          <w:rFonts w:asciiTheme="majorHAnsi" w:hAnsiTheme="majorHAnsi"/>
          <w:b/>
          <w:sz w:val="20"/>
          <w:szCs w:val="20"/>
          <w:lang w:val="es-ES"/>
        </w:rPr>
      </w:pPr>
    </w:p>
    <w:p w14:paraId="4F0FFBA8" w14:textId="77777777" w:rsidR="00C178BC" w:rsidRDefault="00C178BC" w:rsidP="00C178BC">
      <w:pPr>
        <w:ind w:firstLine="720"/>
        <w:rPr>
          <w:rFonts w:asciiTheme="majorHAnsi" w:hAnsiTheme="majorHAnsi"/>
          <w:b/>
          <w:sz w:val="20"/>
          <w:szCs w:val="20"/>
          <w:lang w:val="es-ES"/>
        </w:rPr>
      </w:pPr>
    </w:p>
    <w:p w14:paraId="4549D4D1" w14:textId="77777777" w:rsidR="00C178BC" w:rsidRDefault="00C178BC" w:rsidP="00C178BC">
      <w:pPr>
        <w:ind w:firstLine="720"/>
        <w:rPr>
          <w:rFonts w:asciiTheme="majorHAnsi" w:hAnsiTheme="majorHAnsi"/>
          <w:b/>
          <w:sz w:val="20"/>
          <w:szCs w:val="20"/>
          <w:lang w:val="es-ES"/>
        </w:rPr>
      </w:pPr>
    </w:p>
    <w:p w14:paraId="22C62B81" w14:textId="77777777" w:rsidR="00713AD3" w:rsidRDefault="00713AD3" w:rsidP="00C178BC">
      <w:pPr>
        <w:ind w:firstLine="720"/>
        <w:rPr>
          <w:rFonts w:asciiTheme="majorHAnsi" w:hAnsiTheme="majorHAnsi"/>
          <w:b/>
          <w:sz w:val="20"/>
          <w:szCs w:val="20"/>
          <w:lang w:val="es-ES_tradnl"/>
        </w:rPr>
      </w:pPr>
    </w:p>
    <w:p w14:paraId="56FD5D57" w14:textId="3926DBAC" w:rsidR="003239B8" w:rsidRPr="00C178BC" w:rsidRDefault="00223A29" w:rsidP="00C178BC">
      <w:pPr>
        <w:ind w:firstLine="720"/>
        <w:rPr>
          <w:rFonts w:asciiTheme="majorHAnsi" w:hAnsiTheme="majorHAnsi"/>
          <w:b/>
          <w:sz w:val="20"/>
          <w:szCs w:val="20"/>
          <w:lang w:val="es-ES_tradnl"/>
        </w:rPr>
      </w:pPr>
      <w:r w:rsidRPr="00C178BC">
        <w:rPr>
          <w:rFonts w:asciiTheme="majorHAnsi" w:hAnsiTheme="majorHAnsi"/>
          <w:b/>
          <w:sz w:val="20"/>
          <w:szCs w:val="20"/>
          <w:lang w:val="es-ES_tradnl"/>
        </w:rPr>
        <w:t xml:space="preserve">V. </w:t>
      </w:r>
      <w:r w:rsidRPr="00C178BC">
        <w:rPr>
          <w:rFonts w:asciiTheme="majorHAnsi" w:hAnsiTheme="majorHAnsi"/>
          <w:b/>
          <w:sz w:val="20"/>
          <w:szCs w:val="20"/>
          <w:lang w:val="es-ES_tradnl"/>
        </w:rPr>
        <w:tab/>
      </w:r>
      <w:r w:rsidR="004241A0" w:rsidRPr="00C178BC">
        <w:rPr>
          <w:rFonts w:asciiTheme="majorHAnsi" w:hAnsiTheme="majorHAnsi"/>
          <w:b/>
          <w:sz w:val="20"/>
          <w:szCs w:val="20"/>
          <w:lang w:val="es-ES_tradnl"/>
        </w:rPr>
        <w:t>POSICIÓN DE LAS PARTES</w:t>
      </w:r>
      <w:r w:rsidR="003239B8" w:rsidRPr="00C178BC">
        <w:rPr>
          <w:rFonts w:asciiTheme="majorHAnsi" w:hAnsiTheme="majorHAnsi"/>
          <w:b/>
          <w:sz w:val="20"/>
          <w:szCs w:val="20"/>
          <w:lang w:val="es-ES_tradnl"/>
        </w:rPr>
        <w:t xml:space="preserve"> </w:t>
      </w:r>
    </w:p>
    <w:p w14:paraId="775C538D" w14:textId="68DB33E9" w:rsidR="00573956" w:rsidRPr="00C178BC" w:rsidRDefault="005C230E" w:rsidP="006A09E6">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La parte peticionaria </w:t>
      </w:r>
      <w:r w:rsidR="00573956" w:rsidRPr="00C178BC">
        <w:rPr>
          <w:rFonts w:asciiTheme="majorHAnsi" w:hAnsiTheme="majorHAnsi"/>
          <w:color w:val="auto"/>
          <w:sz w:val="20"/>
          <w:szCs w:val="20"/>
          <w:lang w:val="es-ES_tradnl"/>
        </w:rPr>
        <w:t xml:space="preserve">alega la </w:t>
      </w:r>
      <w:r w:rsidR="00582FA3" w:rsidRPr="00C178BC">
        <w:rPr>
          <w:rFonts w:asciiTheme="majorHAnsi" w:hAnsiTheme="majorHAnsi"/>
          <w:color w:val="auto"/>
          <w:sz w:val="20"/>
          <w:szCs w:val="20"/>
          <w:lang w:val="es-ES_tradnl"/>
        </w:rPr>
        <w:t xml:space="preserve">responsabilidad internacional de Guatemala por </w:t>
      </w:r>
      <w:r w:rsidR="00573956" w:rsidRPr="00C178BC">
        <w:rPr>
          <w:rFonts w:asciiTheme="majorHAnsi" w:hAnsiTheme="majorHAnsi"/>
          <w:color w:val="auto"/>
          <w:sz w:val="20"/>
          <w:szCs w:val="20"/>
          <w:lang w:val="es-ES_tradnl"/>
        </w:rPr>
        <w:t xml:space="preserve">la </w:t>
      </w:r>
      <w:r w:rsidR="000A121C" w:rsidRPr="00C178BC">
        <w:rPr>
          <w:rFonts w:asciiTheme="majorHAnsi" w:hAnsiTheme="majorHAnsi"/>
          <w:color w:val="auto"/>
          <w:sz w:val="20"/>
          <w:szCs w:val="20"/>
          <w:lang w:val="es-ES_tradnl"/>
        </w:rPr>
        <w:t>violación</w:t>
      </w:r>
      <w:r w:rsidR="00573956" w:rsidRPr="00C178BC">
        <w:rPr>
          <w:rFonts w:asciiTheme="majorHAnsi" w:hAnsiTheme="majorHAnsi"/>
          <w:color w:val="auto"/>
          <w:sz w:val="20"/>
          <w:szCs w:val="20"/>
          <w:lang w:val="es-ES_tradnl"/>
        </w:rPr>
        <w:t xml:space="preserve"> a </w:t>
      </w:r>
      <w:r w:rsidR="008660BD" w:rsidRPr="00C178BC">
        <w:rPr>
          <w:rFonts w:asciiTheme="majorHAnsi" w:hAnsiTheme="majorHAnsi"/>
          <w:color w:val="auto"/>
          <w:sz w:val="20"/>
          <w:szCs w:val="20"/>
          <w:lang w:val="es-ES_tradnl"/>
        </w:rPr>
        <w:t>los</w:t>
      </w:r>
      <w:r w:rsidR="00573956" w:rsidRPr="00C178BC">
        <w:rPr>
          <w:rFonts w:asciiTheme="majorHAnsi" w:hAnsiTheme="majorHAnsi"/>
          <w:color w:val="auto"/>
          <w:sz w:val="20"/>
          <w:szCs w:val="20"/>
          <w:lang w:val="es-ES_tradnl"/>
        </w:rPr>
        <w:t xml:space="preserve"> derechos humanos </w:t>
      </w:r>
      <w:r w:rsidR="00A07859" w:rsidRPr="00C178BC">
        <w:rPr>
          <w:rFonts w:asciiTheme="majorHAnsi" w:hAnsiTheme="majorHAnsi"/>
          <w:color w:val="auto"/>
          <w:sz w:val="20"/>
          <w:szCs w:val="20"/>
          <w:lang w:val="es-ES_tradnl"/>
        </w:rPr>
        <w:t>de</w:t>
      </w:r>
      <w:r w:rsidR="00851978" w:rsidRPr="00C178BC">
        <w:rPr>
          <w:rFonts w:asciiTheme="majorHAnsi" w:hAnsiTheme="majorHAnsi"/>
          <w:color w:val="auto"/>
          <w:sz w:val="20"/>
          <w:szCs w:val="20"/>
          <w:lang w:val="es-ES_tradnl"/>
        </w:rPr>
        <w:t>l señor</w:t>
      </w:r>
      <w:r w:rsidR="0048158A" w:rsidRPr="00C178BC">
        <w:rPr>
          <w:rFonts w:asciiTheme="majorHAnsi" w:hAnsiTheme="majorHAnsi"/>
          <w:color w:val="auto"/>
          <w:sz w:val="20"/>
          <w:szCs w:val="20"/>
          <w:lang w:val="es-ES_tradnl"/>
        </w:rPr>
        <w:t xml:space="preserve"> </w:t>
      </w:r>
      <w:r w:rsidR="00A07859" w:rsidRPr="00C178BC">
        <w:rPr>
          <w:rFonts w:asciiTheme="majorHAnsi" w:hAnsiTheme="majorHAnsi"/>
          <w:color w:val="auto"/>
          <w:sz w:val="20"/>
          <w:szCs w:val="20"/>
          <w:lang w:val="es-ES_tradnl"/>
        </w:rPr>
        <w:t xml:space="preserve">Germán José Castillo </w:t>
      </w:r>
      <w:r w:rsidR="00382726" w:rsidRPr="00C178BC">
        <w:rPr>
          <w:rFonts w:asciiTheme="majorHAnsi" w:hAnsiTheme="majorHAnsi"/>
          <w:color w:val="auto"/>
          <w:sz w:val="20"/>
          <w:szCs w:val="20"/>
          <w:lang w:val="es-ES_tradnl"/>
        </w:rPr>
        <w:t xml:space="preserve">Quan </w:t>
      </w:r>
      <w:r w:rsidR="00573956" w:rsidRPr="00C178BC">
        <w:rPr>
          <w:rFonts w:asciiTheme="majorHAnsi" w:hAnsiTheme="majorHAnsi"/>
          <w:color w:val="auto"/>
          <w:sz w:val="20"/>
          <w:szCs w:val="20"/>
          <w:lang w:val="es-ES_tradnl"/>
        </w:rPr>
        <w:t xml:space="preserve">debido a su detención, tortura, procesamiento y condena penales; y por la privación consecuente de su libertad desde el </w:t>
      </w:r>
      <w:r w:rsidR="00B1093C" w:rsidRPr="00C178BC">
        <w:rPr>
          <w:rFonts w:asciiTheme="majorHAnsi" w:hAnsiTheme="majorHAnsi"/>
          <w:color w:val="auto"/>
          <w:sz w:val="20"/>
          <w:szCs w:val="20"/>
          <w:lang w:val="es-ES_tradnl"/>
        </w:rPr>
        <w:t xml:space="preserve">2009 </w:t>
      </w:r>
      <w:r w:rsidR="00A83302" w:rsidRPr="00C178BC">
        <w:rPr>
          <w:rFonts w:asciiTheme="majorHAnsi" w:hAnsiTheme="majorHAnsi"/>
          <w:color w:val="auto"/>
          <w:sz w:val="20"/>
          <w:szCs w:val="20"/>
          <w:lang w:val="es-ES_tradnl"/>
        </w:rPr>
        <w:t>hasta el</w:t>
      </w:r>
      <w:r w:rsidR="00AB38A0" w:rsidRPr="00C178BC">
        <w:rPr>
          <w:rFonts w:asciiTheme="majorHAnsi" w:hAnsiTheme="majorHAnsi"/>
          <w:color w:val="auto"/>
          <w:sz w:val="20"/>
          <w:szCs w:val="20"/>
          <w:lang w:val="es-ES_tradnl"/>
        </w:rPr>
        <w:t xml:space="preserve"> presente</w:t>
      </w:r>
      <w:r w:rsidR="00B1093C" w:rsidRPr="00C178BC">
        <w:rPr>
          <w:rFonts w:asciiTheme="majorHAnsi" w:hAnsiTheme="majorHAnsi"/>
          <w:color w:val="auto"/>
          <w:sz w:val="20"/>
          <w:szCs w:val="20"/>
          <w:lang w:val="es-ES_tradnl"/>
        </w:rPr>
        <w:t xml:space="preserve">. </w:t>
      </w:r>
    </w:p>
    <w:p w14:paraId="4C10E853" w14:textId="11217667" w:rsidR="00DA792A" w:rsidRPr="00C178BC" w:rsidRDefault="00382726" w:rsidP="00DA792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La parte peticionaria narra</w:t>
      </w:r>
      <w:r w:rsidR="003747E4" w:rsidRPr="00C178BC">
        <w:rPr>
          <w:rFonts w:asciiTheme="majorHAnsi" w:hAnsiTheme="majorHAnsi"/>
          <w:color w:val="auto"/>
          <w:sz w:val="20"/>
          <w:szCs w:val="20"/>
          <w:lang w:val="es-ES_tradnl"/>
        </w:rPr>
        <w:t xml:space="preserve"> que</w:t>
      </w:r>
      <w:r w:rsidR="003C2195" w:rsidRPr="00C178BC">
        <w:rPr>
          <w:rFonts w:asciiTheme="majorHAnsi" w:hAnsiTheme="majorHAnsi"/>
          <w:color w:val="auto"/>
          <w:sz w:val="20"/>
          <w:szCs w:val="20"/>
          <w:lang w:val="es-ES_tradnl"/>
        </w:rPr>
        <w:t xml:space="preserve"> </w:t>
      </w:r>
      <w:r w:rsidR="007541B5" w:rsidRPr="00C178BC">
        <w:rPr>
          <w:rFonts w:asciiTheme="majorHAnsi" w:hAnsiTheme="majorHAnsi"/>
          <w:color w:val="auto"/>
          <w:sz w:val="20"/>
          <w:szCs w:val="20"/>
          <w:lang w:val="es-ES_tradnl"/>
        </w:rPr>
        <w:t>el señor Castillo</w:t>
      </w:r>
      <w:r w:rsidR="0048158A" w:rsidRPr="00C178BC">
        <w:rPr>
          <w:rFonts w:asciiTheme="majorHAnsi" w:hAnsiTheme="majorHAnsi"/>
          <w:color w:val="auto"/>
          <w:sz w:val="20"/>
          <w:szCs w:val="20"/>
          <w:lang w:val="es-ES_tradnl"/>
        </w:rPr>
        <w:t xml:space="preserve">, en ese entonces de dieciocho </w:t>
      </w:r>
      <w:r w:rsidR="00DA792A" w:rsidRPr="00C178BC">
        <w:rPr>
          <w:rFonts w:asciiTheme="majorHAnsi" w:hAnsiTheme="majorHAnsi"/>
          <w:color w:val="auto"/>
          <w:sz w:val="20"/>
          <w:szCs w:val="20"/>
          <w:lang w:val="es-ES_tradnl"/>
        </w:rPr>
        <w:t xml:space="preserve">años, fue detenido el </w:t>
      </w:r>
      <w:r w:rsidR="003C2195" w:rsidRPr="00C178BC">
        <w:rPr>
          <w:rFonts w:asciiTheme="majorHAnsi" w:hAnsiTheme="majorHAnsi"/>
          <w:color w:val="auto"/>
          <w:sz w:val="20"/>
          <w:szCs w:val="20"/>
          <w:lang w:val="es-ES_tradnl"/>
        </w:rPr>
        <w:t>9 de noviembre de 2009</w:t>
      </w:r>
      <w:r w:rsidR="00EC1B0F" w:rsidRPr="00C178BC">
        <w:rPr>
          <w:rFonts w:asciiTheme="majorHAnsi" w:hAnsiTheme="majorHAnsi"/>
          <w:color w:val="auto"/>
          <w:sz w:val="20"/>
          <w:szCs w:val="20"/>
          <w:lang w:val="es-ES_tradnl"/>
        </w:rPr>
        <w:t xml:space="preserve"> </w:t>
      </w:r>
      <w:r w:rsidR="00F436FD" w:rsidRPr="00C178BC">
        <w:rPr>
          <w:rFonts w:asciiTheme="majorHAnsi" w:hAnsiTheme="majorHAnsi"/>
          <w:color w:val="auto"/>
          <w:sz w:val="20"/>
          <w:szCs w:val="20"/>
          <w:lang w:val="es-ES_tradnl"/>
        </w:rPr>
        <w:t xml:space="preserve">en </w:t>
      </w:r>
      <w:r w:rsidR="003D54E1" w:rsidRPr="00C178BC">
        <w:rPr>
          <w:rFonts w:asciiTheme="majorHAnsi" w:hAnsiTheme="majorHAnsi"/>
          <w:color w:val="auto"/>
          <w:sz w:val="20"/>
          <w:szCs w:val="20"/>
          <w:lang w:val="es-ES_tradnl"/>
        </w:rPr>
        <w:t>la zona del Shusho,</w:t>
      </w:r>
      <w:r w:rsidR="00F436FD" w:rsidRPr="00C178BC">
        <w:rPr>
          <w:rFonts w:asciiTheme="majorHAnsi" w:hAnsiTheme="majorHAnsi"/>
          <w:color w:val="auto"/>
          <w:sz w:val="20"/>
          <w:szCs w:val="20"/>
          <w:lang w:val="es-ES_tradnl"/>
        </w:rPr>
        <w:t xml:space="preserve"> departamento de Chiquimula</w:t>
      </w:r>
      <w:r w:rsidR="0052746C">
        <w:rPr>
          <w:rFonts w:asciiTheme="majorHAnsi" w:hAnsiTheme="majorHAnsi"/>
          <w:color w:val="auto"/>
          <w:sz w:val="20"/>
          <w:szCs w:val="20"/>
          <w:lang w:val="es-ES_tradnl"/>
        </w:rPr>
        <w:t>,</w:t>
      </w:r>
      <w:r w:rsidR="00F436FD" w:rsidRPr="00C178BC">
        <w:rPr>
          <w:rFonts w:asciiTheme="majorHAnsi" w:hAnsiTheme="majorHAnsi"/>
          <w:color w:val="auto"/>
          <w:sz w:val="20"/>
          <w:szCs w:val="20"/>
          <w:lang w:val="es-ES_tradnl"/>
        </w:rPr>
        <w:t xml:space="preserve"> </w:t>
      </w:r>
      <w:r w:rsidR="003C2195" w:rsidRPr="00C178BC">
        <w:rPr>
          <w:rFonts w:asciiTheme="majorHAnsi" w:hAnsiTheme="majorHAnsi"/>
          <w:color w:val="auto"/>
          <w:sz w:val="20"/>
          <w:szCs w:val="20"/>
          <w:lang w:val="es-ES_tradnl"/>
        </w:rPr>
        <w:t xml:space="preserve">por </w:t>
      </w:r>
      <w:r w:rsidR="00EC1B0F" w:rsidRPr="00C178BC">
        <w:rPr>
          <w:rFonts w:asciiTheme="majorHAnsi" w:hAnsiTheme="majorHAnsi"/>
          <w:color w:val="auto"/>
          <w:sz w:val="20"/>
          <w:szCs w:val="20"/>
          <w:lang w:val="es-ES_tradnl"/>
        </w:rPr>
        <w:t>agentes</w:t>
      </w:r>
      <w:r w:rsidR="002C6E12" w:rsidRPr="00C178BC">
        <w:rPr>
          <w:rFonts w:asciiTheme="majorHAnsi" w:hAnsiTheme="majorHAnsi"/>
          <w:color w:val="auto"/>
          <w:sz w:val="20"/>
          <w:szCs w:val="20"/>
          <w:lang w:val="es-ES_tradnl"/>
        </w:rPr>
        <w:t xml:space="preserve"> </w:t>
      </w:r>
      <w:r w:rsidR="003C2195" w:rsidRPr="00C178BC">
        <w:rPr>
          <w:rFonts w:asciiTheme="majorHAnsi" w:hAnsiTheme="majorHAnsi"/>
          <w:color w:val="auto"/>
          <w:sz w:val="20"/>
          <w:szCs w:val="20"/>
          <w:lang w:val="es-ES_tradnl"/>
        </w:rPr>
        <w:t>de la Policía Nacional Civil</w:t>
      </w:r>
      <w:r w:rsidR="00486149" w:rsidRPr="00C178BC">
        <w:rPr>
          <w:rFonts w:asciiTheme="majorHAnsi" w:hAnsiTheme="majorHAnsi"/>
          <w:color w:val="auto"/>
          <w:sz w:val="20"/>
          <w:szCs w:val="20"/>
          <w:lang w:val="es-ES_tradnl"/>
        </w:rPr>
        <w:t xml:space="preserve">, </w:t>
      </w:r>
      <w:r w:rsidR="004E44BB" w:rsidRPr="00C178BC">
        <w:rPr>
          <w:rFonts w:asciiTheme="majorHAnsi" w:hAnsiTheme="majorHAnsi"/>
          <w:color w:val="auto"/>
          <w:sz w:val="20"/>
          <w:szCs w:val="20"/>
          <w:lang w:val="es-ES_tradnl"/>
        </w:rPr>
        <w:t>sin mediar</w:t>
      </w:r>
      <w:r w:rsidR="00353797" w:rsidRPr="00C178BC">
        <w:rPr>
          <w:rFonts w:asciiTheme="majorHAnsi" w:hAnsiTheme="majorHAnsi"/>
          <w:color w:val="auto"/>
          <w:sz w:val="20"/>
          <w:szCs w:val="20"/>
          <w:lang w:val="es-ES_tradnl"/>
        </w:rPr>
        <w:t xml:space="preserve"> </w:t>
      </w:r>
      <w:r w:rsidR="004E44BB" w:rsidRPr="00C178BC">
        <w:rPr>
          <w:rFonts w:asciiTheme="majorHAnsi" w:hAnsiTheme="majorHAnsi"/>
          <w:color w:val="auto"/>
          <w:sz w:val="20"/>
          <w:szCs w:val="20"/>
          <w:lang w:val="es-ES_tradnl"/>
        </w:rPr>
        <w:t xml:space="preserve">una orden </w:t>
      </w:r>
      <w:r w:rsidR="00CA42F5" w:rsidRPr="00C178BC">
        <w:rPr>
          <w:rFonts w:asciiTheme="majorHAnsi" w:hAnsiTheme="majorHAnsi"/>
          <w:color w:val="auto"/>
          <w:sz w:val="20"/>
          <w:szCs w:val="20"/>
          <w:lang w:val="es-ES_tradnl"/>
        </w:rPr>
        <w:t>judicial</w:t>
      </w:r>
      <w:r w:rsidR="004E44BB" w:rsidRPr="00C178BC">
        <w:rPr>
          <w:rFonts w:asciiTheme="majorHAnsi" w:hAnsiTheme="majorHAnsi"/>
          <w:color w:val="auto"/>
          <w:sz w:val="20"/>
          <w:szCs w:val="20"/>
          <w:lang w:val="es-ES_tradnl"/>
        </w:rPr>
        <w:t xml:space="preserve"> </w:t>
      </w:r>
      <w:r w:rsidR="00CA42F5" w:rsidRPr="00C178BC">
        <w:rPr>
          <w:rFonts w:asciiTheme="majorHAnsi" w:hAnsiTheme="majorHAnsi"/>
          <w:color w:val="auto"/>
          <w:sz w:val="20"/>
          <w:szCs w:val="20"/>
          <w:lang w:val="es-ES_tradnl"/>
        </w:rPr>
        <w:t>de aprehensión</w:t>
      </w:r>
      <w:r w:rsidR="00353797" w:rsidRPr="00C178BC">
        <w:rPr>
          <w:rFonts w:asciiTheme="majorHAnsi" w:hAnsiTheme="majorHAnsi"/>
          <w:color w:val="auto"/>
          <w:sz w:val="20"/>
          <w:szCs w:val="20"/>
          <w:lang w:val="es-ES_tradnl"/>
        </w:rPr>
        <w:t xml:space="preserve"> en su contra</w:t>
      </w:r>
      <w:r w:rsidR="00D44FF7" w:rsidRPr="00C178BC">
        <w:rPr>
          <w:rFonts w:asciiTheme="majorHAnsi" w:hAnsiTheme="majorHAnsi"/>
          <w:color w:val="auto"/>
          <w:sz w:val="20"/>
          <w:szCs w:val="20"/>
          <w:lang w:val="es-ES_tradnl"/>
        </w:rPr>
        <w:t xml:space="preserve"> o</w:t>
      </w:r>
      <w:r w:rsidR="003E72B9">
        <w:rPr>
          <w:rFonts w:asciiTheme="majorHAnsi" w:hAnsiTheme="majorHAnsi"/>
          <w:color w:val="auto"/>
          <w:sz w:val="20"/>
          <w:szCs w:val="20"/>
          <w:lang w:val="es-ES_tradnl"/>
        </w:rPr>
        <w:t xml:space="preserve"> sin que se configurara</w:t>
      </w:r>
      <w:r w:rsidR="00197E15" w:rsidRPr="00C178BC">
        <w:rPr>
          <w:rFonts w:asciiTheme="majorHAnsi" w:hAnsiTheme="majorHAnsi"/>
          <w:color w:val="auto"/>
          <w:sz w:val="20"/>
          <w:szCs w:val="20"/>
          <w:lang w:val="es-ES_tradnl"/>
        </w:rPr>
        <w:t xml:space="preserve"> </w:t>
      </w:r>
      <w:r w:rsidR="00D44FF7" w:rsidRPr="00C178BC">
        <w:rPr>
          <w:rFonts w:asciiTheme="majorHAnsi" w:hAnsiTheme="majorHAnsi"/>
          <w:color w:val="auto"/>
          <w:sz w:val="20"/>
          <w:szCs w:val="20"/>
          <w:lang w:val="es-ES_tradnl"/>
        </w:rPr>
        <w:t xml:space="preserve">flagrancia de </w:t>
      </w:r>
      <w:r w:rsidR="00B8059A" w:rsidRPr="00C178BC">
        <w:rPr>
          <w:rFonts w:asciiTheme="majorHAnsi" w:hAnsiTheme="majorHAnsi"/>
          <w:color w:val="auto"/>
          <w:sz w:val="20"/>
          <w:szCs w:val="20"/>
          <w:lang w:val="es-ES_tradnl"/>
        </w:rPr>
        <w:t>algún</w:t>
      </w:r>
      <w:r w:rsidR="00D44FF7" w:rsidRPr="00C178BC">
        <w:rPr>
          <w:rFonts w:asciiTheme="majorHAnsi" w:hAnsiTheme="majorHAnsi"/>
          <w:color w:val="auto"/>
          <w:sz w:val="20"/>
          <w:szCs w:val="20"/>
          <w:lang w:val="es-ES_tradnl"/>
        </w:rPr>
        <w:t xml:space="preserve"> delito</w:t>
      </w:r>
      <w:r w:rsidR="00CA42F5" w:rsidRPr="00C178BC">
        <w:rPr>
          <w:rFonts w:asciiTheme="majorHAnsi" w:hAnsiTheme="majorHAnsi"/>
          <w:color w:val="auto"/>
          <w:sz w:val="20"/>
          <w:szCs w:val="20"/>
          <w:lang w:val="es-ES_tradnl"/>
        </w:rPr>
        <w:t>.</w:t>
      </w:r>
      <w:r w:rsidR="008A2CAE" w:rsidRPr="00C178BC">
        <w:rPr>
          <w:rFonts w:asciiTheme="majorHAnsi" w:hAnsiTheme="majorHAnsi"/>
          <w:color w:val="auto"/>
          <w:sz w:val="20"/>
          <w:szCs w:val="20"/>
          <w:lang w:val="es-ES_tradnl"/>
        </w:rPr>
        <w:t xml:space="preserve"> </w:t>
      </w:r>
      <w:r w:rsidR="009A0831" w:rsidRPr="00C178BC">
        <w:rPr>
          <w:rFonts w:asciiTheme="majorHAnsi" w:hAnsiTheme="majorHAnsi"/>
          <w:color w:val="auto"/>
          <w:sz w:val="20"/>
          <w:szCs w:val="20"/>
          <w:lang w:val="es-ES_tradnl"/>
        </w:rPr>
        <w:t>Indica</w:t>
      </w:r>
      <w:r w:rsidR="008A2CAE" w:rsidRPr="00C178BC">
        <w:rPr>
          <w:rFonts w:asciiTheme="majorHAnsi" w:hAnsiTheme="majorHAnsi"/>
          <w:color w:val="auto"/>
          <w:sz w:val="20"/>
          <w:szCs w:val="20"/>
          <w:lang w:val="es-ES_tradnl"/>
        </w:rPr>
        <w:t xml:space="preserve"> que</w:t>
      </w:r>
      <w:r w:rsidR="00F436FD" w:rsidRPr="00C178BC">
        <w:rPr>
          <w:rFonts w:asciiTheme="majorHAnsi" w:hAnsiTheme="majorHAnsi"/>
          <w:color w:val="auto"/>
          <w:sz w:val="20"/>
          <w:szCs w:val="20"/>
          <w:lang w:val="es-ES_tradnl"/>
        </w:rPr>
        <w:t xml:space="preserve"> </w:t>
      </w:r>
      <w:r w:rsidR="00E96FFE" w:rsidRPr="00C178BC">
        <w:rPr>
          <w:rFonts w:asciiTheme="majorHAnsi" w:hAnsiTheme="majorHAnsi"/>
          <w:color w:val="auto"/>
          <w:sz w:val="20"/>
          <w:szCs w:val="20"/>
          <w:lang w:val="es-ES_tradnl"/>
        </w:rPr>
        <w:t xml:space="preserve">fue </w:t>
      </w:r>
      <w:r w:rsidR="0066425F" w:rsidRPr="00C178BC">
        <w:rPr>
          <w:rFonts w:asciiTheme="majorHAnsi" w:hAnsiTheme="majorHAnsi"/>
          <w:color w:val="auto"/>
          <w:sz w:val="20"/>
          <w:szCs w:val="20"/>
          <w:lang w:val="es-ES_tradnl"/>
        </w:rPr>
        <w:t xml:space="preserve">detenido </w:t>
      </w:r>
      <w:r w:rsidR="00213378" w:rsidRPr="00C178BC">
        <w:rPr>
          <w:rFonts w:asciiTheme="majorHAnsi" w:hAnsiTheme="majorHAnsi"/>
          <w:color w:val="auto"/>
          <w:sz w:val="20"/>
          <w:szCs w:val="20"/>
          <w:lang w:val="es-ES_tradnl"/>
        </w:rPr>
        <w:t xml:space="preserve">a las 14:30 horas </w:t>
      </w:r>
      <w:r w:rsidR="00B8059A" w:rsidRPr="00C178BC">
        <w:rPr>
          <w:rFonts w:asciiTheme="majorHAnsi" w:hAnsiTheme="majorHAnsi"/>
          <w:color w:val="auto"/>
          <w:sz w:val="20"/>
          <w:szCs w:val="20"/>
          <w:lang w:val="es-ES_tradnl"/>
        </w:rPr>
        <w:t>y</w:t>
      </w:r>
      <w:r w:rsidR="00213378" w:rsidRPr="00C178BC">
        <w:rPr>
          <w:rFonts w:asciiTheme="majorHAnsi" w:hAnsiTheme="majorHAnsi"/>
          <w:color w:val="auto"/>
          <w:sz w:val="20"/>
          <w:szCs w:val="20"/>
          <w:lang w:val="es-ES_tradnl"/>
        </w:rPr>
        <w:t xml:space="preserve"> llevado a la </w:t>
      </w:r>
      <w:r w:rsidR="003F566C" w:rsidRPr="00C178BC">
        <w:rPr>
          <w:rFonts w:asciiTheme="majorHAnsi" w:hAnsiTheme="majorHAnsi"/>
          <w:color w:val="auto"/>
          <w:sz w:val="20"/>
          <w:szCs w:val="20"/>
          <w:lang w:val="es-ES_tradnl"/>
        </w:rPr>
        <w:t>colonia</w:t>
      </w:r>
      <w:r w:rsidR="00213378" w:rsidRPr="00C178BC">
        <w:rPr>
          <w:rFonts w:asciiTheme="majorHAnsi" w:hAnsiTheme="majorHAnsi"/>
          <w:color w:val="auto"/>
          <w:sz w:val="20"/>
          <w:szCs w:val="20"/>
          <w:lang w:val="es-ES_tradnl"/>
        </w:rPr>
        <w:t xml:space="preserve"> de</w:t>
      </w:r>
      <w:r w:rsidR="00303E6E" w:rsidRPr="00C178BC">
        <w:rPr>
          <w:rFonts w:asciiTheme="majorHAnsi" w:hAnsiTheme="majorHAnsi"/>
          <w:color w:val="auto"/>
          <w:sz w:val="20"/>
          <w:szCs w:val="20"/>
          <w:lang w:val="es-ES_tradnl"/>
        </w:rPr>
        <w:t xml:space="preserve"> </w:t>
      </w:r>
      <w:r w:rsidR="0066425F" w:rsidRPr="00C178BC">
        <w:rPr>
          <w:rFonts w:asciiTheme="majorHAnsi" w:hAnsiTheme="majorHAnsi"/>
          <w:color w:val="auto"/>
          <w:sz w:val="20"/>
          <w:szCs w:val="20"/>
          <w:lang w:val="es-ES_tradnl"/>
        </w:rPr>
        <w:t>Shorop</w:t>
      </w:r>
      <w:r w:rsidR="003600E3" w:rsidRPr="00C178BC">
        <w:rPr>
          <w:rFonts w:asciiTheme="majorHAnsi" w:hAnsiTheme="majorHAnsi"/>
          <w:color w:val="auto"/>
          <w:sz w:val="20"/>
          <w:szCs w:val="20"/>
          <w:lang w:val="es-ES_tradnl"/>
        </w:rPr>
        <w:t>i</w:t>
      </w:r>
      <w:r w:rsidR="0066425F" w:rsidRPr="00C178BC">
        <w:rPr>
          <w:rFonts w:asciiTheme="majorHAnsi" w:hAnsiTheme="majorHAnsi"/>
          <w:color w:val="auto"/>
          <w:sz w:val="20"/>
          <w:szCs w:val="20"/>
          <w:lang w:val="es-ES_tradnl"/>
        </w:rPr>
        <w:t>n</w:t>
      </w:r>
      <w:r w:rsidR="00303E6E" w:rsidRPr="00C178BC">
        <w:rPr>
          <w:rFonts w:asciiTheme="majorHAnsi" w:hAnsiTheme="majorHAnsi"/>
          <w:color w:val="auto"/>
          <w:sz w:val="20"/>
          <w:szCs w:val="20"/>
          <w:lang w:val="es-ES_tradnl"/>
        </w:rPr>
        <w:t>,</w:t>
      </w:r>
      <w:r w:rsidR="006B3187" w:rsidRPr="00C178BC">
        <w:rPr>
          <w:rFonts w:asciiTheme="majorHAnsi" w:hAnsiTheme="majorHAnsi"/>
          <w:color w:val="auto"/>
          <w:sz w:val="20"/>
          <w:szCs w:val="20"/>
          <w:lang w:val="es-ES_tradnl"/>
        </w:rPr>
        <w:t xml:space="preserve"> dentro del mismo</w:t>
      </w:r>
      <w:r w:rsidR="00303E6E" w:rsidRPr="00C178BC">
        <w:rPr>
          <w:rFonts w:asciiTheme="majorHAnsi" w:hAnsiTheme="majorHAnsi"/>
          <w:color w:val="auto"/>
          <w:sz w:val="20"/>
          <w:szCs w:val="20"/>
          <w:lang w:val="es-ES_tradnl"/>
        </w:rPr>
        <w:t xml:space="preserve"> </w:t>
      </w:r>
      <w:r w:rsidR="00C141F5" w:rsidRPr="00C178BC">
        <w:rPr>
          <w:rFonts w:asciiTheme="majorHAnsi" w:hAnsiTheme="majorHAnsi"/>
          <w:color w:val="auto"/>
          <w:sz w:val="20"/>
          <w:szCs w:val="20"/>
          <w:lang w:val="es-ES_tradnl"/>
        </w:rPr>
        <w:t>departamento</w:t>
      </w:r>
      <w:r w:rsidR="00B8059A" w:rsidRPr="00C178BC">
        <w:rPr>
          <w:rFonts w:asciiTheme="majorHAnsi" w:hAnsiTheme="majorHAnsi"/>
          <w:color w:val="auto"/>
          <w:sz w:val="20"/>
          <w:szCs w:val="20"/>
          <w:lang w:val="es-ES_tradnl"/>
        </w:rPr>
        <w:t>,</w:t>
      </w:r>
      <w:r w:rsidR="006B3187" w:rsidRPr="00C178BC">
        <w:rPr>
          <w:rFonts w:asciiTheme="majorHAnsi" w:hAnsiTheme="majorHAnsi"/>
          <w:color w:val="auto"/>
          <w:sz w:val="20"/>
          <w:szCs w:val="20"/>
          <w:lang w:val="es-ES_tradnl"/>
        </w:rPr>
        <w:t xml:space="preserve"> </w:t>
      </w:r>
      <w:r w:rsidR="0066425F" w:rsidRPr="00C178BC">
        <w:rPr>
          <w:rFonts w:asciiTheme="majorHAnsi" w:hAnsiTheme="majorHAnsi"/>
          <w:color w:val="auto"/>
          <w:sz w:val="20"/>
          <w:szCs w:val="20"/>
          <w:lang w:val="es-ES_tradnl"/>
        </w:rPr>
        <w:t xml:space="preserve">y posteriormente, </w:t>
      </w:r>
      <w:r w:rsidR="0053547A" w:rsidRPr="00C178BC">
        <w:rPr>
          <w:rFonts w:asciiTheme="majorHAnsi" w:hAnsiTheme="majorHAnsi"/>
          <w:color w:val="auto"/>
          <w:sz w:val="20"/>
          <w:szCs w:val="20"/>
          <w:lang w:val="es-ES_tradnl"/>
        </w:rPr>
        <w:t xml:space="preserve">a las 21:30 horas </w:t>
      </w:r>
      <w:r w:rsidR="00B8059A" w:rsidRPr="00C178BC">
        <w:rPr>
          <w:rFonts w:asciiTheme="majorHAnsi" w:hAnsiTheme="majorHAnsi"/>
          <w:color w:val="auto"/>
          <w:sz w:val="20"/>
          <w:szCs w:val="20"/>
          <w:lang w:val="es-ES_tradnl"/>
        </w:rPr>
        <w:t>llevado</w:t>
      </w:r>
      <w:r w:rsidR="0066425F" w:rsidRPr="00C178BC">
        <w:rPr>
          <w:rFonts w:asciiTheme="majorHAnsi" w:hAnsiTheme="majorHAnsi"/>
          <w:color w:val="auto"/>
          <w:sz w:val="20"/>
          <w:szCs w:val="20"/>
          <w:lang w:val="es-ES_tradnl"/>
        </w:rPr>
        <w:t xml:space="preserve"> a un lote baldío ubicado en</w:t>
      </w:r>
      <w:r w:rsidR="00A44494" w:rsidRPr="00C178BC">
        <w:rPr>
          <w:rFonts w:asciiTheme="majorHAnsi" w:hAnsiTheme="majorHAnsi"/>
          <w:color w:val="auto"/>
          <w:sz w:val="20"/>
          <w:szCs w:val="20"/>
          <w:lang w:val="es-ES_tradnl"/>
        </w:rPr>
        <w:t xml:space="preserve"> la colonia</w:t>
      </w:r>
      <w:r w:rsidR="0066425F" w:rsidRPr="00C178BC">
        <w:rPr>
          <w:rFonts w:asciiTheme="majorHAnsi" w:hAnsiTheme="majorHAnsi"/>
          <w:color w:val="auto"/>
          <w:sz w:val="20"/>
          <w:szCs w:val="20"/>
          <w:lang w:val="es-ES_tradnl"/>
        </w:rPr>
        <w:t xml:space="preserve"> Altamira II</w:t>
      </w:r>
      <w:r w:rsidR="00E96FFE" w:rsidRPr="00C178BC">
        <w:rPr>
          <w:rFonts w:asciiTheme="majorHAnsi" w:hAnsiTheme="majorHAnsi"/>
          <w:color w:val="auto"/>
          <w:sz w:val="20"/>
          <w:szCs w:val="20"/>
          <w:lang w:val="es-ES_tradnl"/>
        </w:rPr>
        <w:t xml:space="preserve">. </w:t>
      </w:r>
      <w:r w:rsidR="00B8059A" w:rsidRPr="00C178BC">
        <w:rPr>
          <w:rFonts w:asciiTheme="majorHAnsi" w:hAnsiTheme="majorHAnsi"/>
          <w:color w:val="auto"/>
          <w:sz w:val="20"/>
          <w:szCs w:val="20"/>
          <w:lang w:val="es-ES_tradnl"/>
        </w:rPr>
        <w:t>En este último</w:t>
      </w:r>
      <w:r w:rsidR="00E96FFE" w:rsidRPr="00C178BC">
        <w:rPr>
          <w:rFonts w:asciiTheme="majorHAnsi" w:hAnsiTheme="majorHAnsi"/>
          <w:color w:val="auto"/>
          <w:sz w:val="20"/>
          <w:szCs w:val="20"/>
          <w:lang w:val="es-ES_tradnl"/>
        </w:rPr>
        <w:t xml:space="preserve"> lugar</w:t>
      </w:r>
      <w:r w:rsidR="00103C8C" w:rsidRPr="00C178BC">
        <w:rPr>
          <w:rFonts w:asciiTheme="majorHAnsi" w:hAnsiTheme="majorHAnsi"/>
          <w:color w:val="auto"/>
          <w:sz w:val="20"/>
          <w:szCs w:val="20"/>
          <w:lang w:val="es-ES_tradnl"/>
        </w:rPr>
        <w:t xml:space="preserve">, los agentes policiales </w:t>
      </w:r>
      <w:r w:rsidR="00B8059A" w:rsidRPr="00C178BC">
        <w:rPr>
          <w:rFonts w:asciiTheme="majorHAnsi" w:hAnsiTheme="majorHAnsi"/>
          <w:color w:val="auto"/>
          <w:sz w:val="20"/>
          <w:szCs w:val="20"/>
          <w:lang w:val="es-ES_tradnl"/>
        </w:rPr>
        <w:t>habrían simulado</w:t>
      </w:r>
      <w:r w:rsidR="00E96FFE" w:rsidRPr="00C178BC">
        <w:rPr>
          <w:rFonts w:asciiTheme="majorHAnsi" w:hAnsiTheme="majorHAnsi"/>
          <w:color w:val="auto"/>
          <w:sz w:val="20"/>
          <w:szCs w:val="20"/>
          <w:lang w:val="es-ES_tradnl"/>
        </w:rPr>
        <w:t xml:space="preserve"> el rescate de</w:t>
      </w:r>
      <w:r w:rsidR="007C39BB" w:rsidRPr="00C178BC">
        <w:rPr>
          <w:rFonts w:asciiTheme="majorHAnsi" w:hAnsiTheme="majorHAnsi"/>
          <w:color w:val="auto"/>
          <w:sz w:val="20"/>
          <w:szCs w:val="20"/>
          <w:lang w:val="es-ES_tradnl"/>
        </w:rPr>
        <w:t xml:space="preserve"> un menor de edad supuestamente secuestrado por el señor Castillo y tres sujetos más</w:t>
      </w:r>
      <w:r w:rsidR="0052746C">
        <w:rPr>
          <w:rFonts w:asciiTheme="majorHAnsi" w:hAnsiTheme="majorHAnsi"/>
          <w:color w:val="auto"/>
          <w:sz w:val="20"/>
          <w:szCs w:val="20"/>
          <w:lang w:val="es-ES_tradnl"/>
        </w:rPr>
        <w:t>.</w:t>
      </w:r>
      <w:r w:rsidR="00B8059A" w:rsidRPr="00C178BC">
        <w:rPr>
          <w:rFonts w:asciiTheme="majorHAnsi" w:hAnsiTheme="majorHAnsi"/>
          <w:color w:val="auto"/>
          <w:sz w:val="20"/>
          <w:szCs w:val="20"/>
          <w:lang w:val="es-ES_tradnl"/>
        </w:rPr>
        <w:t xml:space="preserve"> </w:t>
      </w:r>
      <w:r w:rsidR="0052746C">
        <w:rPr>
          <w:rFonts w:asciiTheme="majorHAnsi" w:hAnsiTheme="majorHAnsi"/>
          <w:color w:val="auto"/>
          <w:sz w:val="20"/>
          <w:szCs w:val="20"/>
          <w:lang w:val="es-ES_tradnl"/>
        </w:rPr>
        <w:t>L</w:t>
      </w:r>
      <w:r w:rsidR="001E50F9" w:rsidRPr="00C178BC">
        <w:rPr>
          <w:rFonts w:asciiTheme="majorHAnsi" w:hAnsiTheme="majorHAnsi"/>
          <w:color w:val="auto"/>
          <w:sz w:val="20"/>
          <w:szCs w:val="20"/>
          <w:lang w:val="es-ES_tradnl"/>
        </w:rPr>
        <w:t>os policías</w:t>
      </w:r>
      <w:r w:rsidR="00E96FFE" w:rsidRPr="00C178BC">
        <w:rPr>
          <w:rFonts w:asciiTheme="majorHAnsi" w:hAnsiTheme="majorHAnsi"/>
          <w:color w:val="auto"/>
          <w:sz w:val="20"/>
          <w:szCs w:val="20"/>
          <w:lang w:val="es-ES_tradnl"/>
        </w:rPr>
        <w:t xml:space="preserve"> </w:t>
      </w:r>
      <w:r w:rsidR="0034190F" w:rsidRPr="00C178BC">
        <w:rPr>
          <w:rFonts w:asciiTheme="majorHAnsi" w:hAnsiTheme="majorHAnsi"/>
          <w:color w:val="auto"/>
          <w:sz w:val="20"/>
          <w:szCs w:val="20"/>
          <w:lang w:val="es-ES_tradnl"/>
        </w:rPr>
        <w:t>fotografiaron</w:t>
      </w:r>
      <w:r w:rsidR="001E50F9" w:rsidRPr="00C178BC">
        <w:rPr>
          <w:rFonts w:asciiTheme="majorHAnsi" w:hAnsiTheme="majorHAnsi"/>
          <w:color w:val="auto"/>
          <w:sz w:val="20"/>
          <w:szCs w:val="20"/>
          <w:lang w:val="es-ES_tradnl"/>
        </w:rPr>
        <w:t xml:space="preserve"> </w:t>
      </w:r>
      <w:r w:rsidR="00B8059A" w:rsidRPr="00C178BC">
        <w:rPr>
          <w:rFonts w:asciiTheme="majorHAnsi" w:hAnsiTheme="majorHAnsi"/>
          <w:color w:val="auto"/>
          <w:sz w:val="20"/>
          <w:szCs w:val="20"/>
          <w:lang w:val="es-ES_tradnl"/>
        </w:rPr>
        <w:t>este montaje</w:t>
      </w:r>
      <w:r w:rsidR="001E50F9" w:rsidRPr="00C178BC">
        <w:rPr>
          <w:rFonts w:asciiTheme="majorHAnsi" w:hAnsiTheme="majorHAnsi"/>
          <w:color w:val="auto"/>
          <w:sz w:val="20"/>
          <w:szCs w:val="20"/>
          <w:lang w:val="es-ES_tradnl"/>
        </w:rPr>
        <w:t xml:space="preserve"> </w:t>
      </w:r>
      <w:r w:rsidR="00B8059A" w:rsidRPr="00C178BC">
        <w:rPr>
          <w:rFonts w:asciiTheme="majorHAnsi" w:hAnsiTheme="majorHAnsi"/>
          <w:color w:val="auto"/>
          <w:sz w:val="20"/>
          <w:szCs w:val="20"/>
          <w:lang w:val="es-ES_tradnl"/>
        </w:rPr>
        <w:t>e</w:t>
      </w:r>
      <w:r w:rsidR="00E96FFE" w:rsidRPr="00C178BC">
        <w:rPr>
          <w:rFonts w:asciiTheme="majorHAnsi" w:hAnsiTheme="majorHAnsi"/>
          <w:color w:val="auto"/>
          <w:sz w:val="20"/>
          <w:szCs w:val="20"/>
          <w:lang w:val="es-ES_tradnl"/>
        </w:rPr>
        <w:t xml:space="preserve"> intentaron </w:t>
      </w:r>
      <w:r w:rsidR="00B8059A" w:rsidRPr="00C178BC">
        <w:rPr>
          <w:rFonts w:asciiTheme="majorHAnsi" w:hAnsiTheme="majorHAnsi"/>
          <w:color w:val="auto"/>
          <w:sz w:val="20"/>
          <w:szCs w:val="20"/>
          <w:lang w:val="es-ES_tradnl"/>
        </w:rPr>
        <w:t>plantarle al Sr. Castillo</w:t>
      </w:r>
      <w:r w:rsidR="00E96FFE" w:rsidRPr="00C178BC">
        <w:rPr>
          <w:rFonts w:asciiTheme="majorHAnsi" w:hAnsiTheme="majorHAnsi"/>
          <w:color w:val="auto"/>
          <w:sz w:val="20"/>
          <w:szCs w:val="20"/>
          <w:lang w:val="es-ES_tradnl"/>
        </w:rPr>
        <w:t xml:space="preserve"> un arma de uso exclusivo del ejército. </w:t>
      </w:r>
    </w:p>
    <w:p w14:paraId="6AF272AD" w14:textId="2E08E446" w:rsidR="00661CCA" w:rsidRPr="00C178BC" w:rsidRDefault="00BE252B" w:rsidP="002B3338">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Al día siguiente, </w:t>
      </w:r>
      <w:r w:rsidR="007541B5" w:rsidRPr="00C178BC">
        <w:rPr>
          <w:rFonts w:asciiTheme="majorHAnsi" w:hAnsiTheme="majorHAnsi"/>
          <w:color w:val="auto"/>
          <w:sz w:val="20"/>
          <w:szCs w:val="20"/>
          <w:lang w:val="es-ES_tradnl"/>
        </w:rPr>
        <w:t>el señor Castillo</w:t>
      </w:r>
      <w:r w:rsidR="001418EE" w:rsidRPr="00C178BC">
        <w:rPr>
          <w:rFonts w:asciiTheme="majorHAnsi" w:hAnsiTheme="majorHAnsi"/>
          <w:color w:val="auto"/>
          <w:sz w:val="20"/>
          <w:szCs w:val="20"/>
          <w:lang w:val="es-ES_tradnl"/>
        </w:rPr>
        <w:t xml:space="preserve"> </w:t>
      </w:r>
      <w:r w:rsidR="00D60252" w:rsidRPr="00C178BC">
        <w:rPr>
          <w:rFonts w:asciiTheme="majorHAnsi" w:hAnsiTheme="majorHAnsi"/>
          <w:color w:val="auto"/>
          <w:sz w:val="20"/>
          <w:szCs w:val="20"/>
          <w:lang w:val="es-ES_tradnl"/>
        </w:rPr>
        <w:t xml:space="preserve">fue </w:t>
      </w:r>
      <w:r w:rsidR="0027122B" w:rsidRPr="00C178BC">
        <w:rPr>
          <w:rFonts w:asciiTheme="majorHAnsi" w:hAnsiTheme="majorHAnsi"/>
          <w:color w:val="auto"/>
          <w:sz w:val="20"/>
          <w:szCs w:val="20"/>
          <w:lang w:val="es-ES_tradnl"/>
        </w:rPr>
        <w:t>puest</w:t>
      </w:r>
      <w:r w:rsidR="001F6EEB" w:rsidRPr="00C178BC">
        <w:rPr>
          <w:rFonts w:asciiTheme="majorHAnsi" w:hAnsiTheme="majorHAnsi"/>
          <w:color w:val="auto"/>
          <w:sz w:val="20"/>
          <w:szCs w:val="20"/>
          <w:lang w:val="es-ES_tradnl"/>
        </w:rPr>
        <w:t>o</w:t>
      </w:r>
      <w:r w:rsidR="0027122B" w:rsidRPr="00C178BC">
        <w:rPr>
          <w:rFonts w:asciiTheme="majorHAnsi" w:hAnsiTheme="majorHAnsi"/>
          <w:color w:val="auto"/>
          <w:sz w:val="20"/>
          <w:szCs w:val="20"/>
          <w:lang w:val="es-ES_tradnl"/>
        </w:rPr>
        <w:t xml:space="preserve"> a disposición de</w:t>
      </w:r>
      <w:r w:rsidR="00D60252" w:rsidRPr="00C178BC">
        <w:rPr>
          <w:rFonts w:asciiTheme="majorHAnsi" w:hAnsiTheme="majorHAnsi"/>
          <w:color w:val="auto"/>
          <w:sz w:val="20"/>
          <w:szCs w:val="20"/>
          <w:lang w:val="es-ES_tradnl"/>
        </w:rPr>
        <w:t xml:space="preserve">l </w:t>
      </w:r>
      <w:r w:rsidR="00C61C41" w:rsidRPr="00C178BC">
        <w:rPr>
          <w:rFonts w:asciiTheme="majorHAnsi" w:hAnsiTheme="majorHAnsi"/>
          <w:color w:val="auto"/>
          <w:sz w:val="20"/>
          <w:szCs w:val="20"/>
          <w:lang w:val="es-ES_tradnl"/>
        </w:rPr>
        <w:t>Juzgado de Paz de Chiquimula</w:t>
      </w:r>
      <w:r w:rsidR="000E14B1" w:rsidRPr="00C178BC">
        <w:rPr>
          <w:rFonts w:asciiTheme="majorHAnsi" w:hAnsiTheme="majorHAnsi"/>
          <w:color w:val="auto"/>
          <w:sz w:val="20"/>
          <w:szCs w:val="20"/>
          <w:lang w:val="es-ES_tradnl"/>
        </w:rPr>
        <w:t>,</w:t>
      </w:r>
      <w:r w:rsidR="00A1527A" w:rsidRPr="00C178BC">
        <w:rPr>
          <w:rFonts w:asciiTheme="majorHAnsi" w:hAnsiTheme="majorHAnsi"/>
          <w:color w:val="auto"/>
          <w:sz w:val="20"/>
          <w:szCs w:val="20"/>
          <w:lang w:val="es-ES_tradnl"/>
        </w:rPr>
        <w:t xml:space="preserve"> en donde se le notificaron los delitos imputados en su contra</w:t>
      </w:r>
      <w:r w:rsidR="00DB7FE8" w:rsidRPr="00C178BC">
        <w:rPr>
          <w:rFonts w:asciiTheme="majorHAnsi" w:hAnsiTheme="majorHAnsi"/>
          <w:color w:val="auto"/>
          <w:sz w:val="20"/>
          <w:szCs w:val="20"/>
          <w:lang w:val="es-ES_tradnl"/>
        </w:rPr>
        <w:t>. E</w:t>
      </w:r>
      <w:r w:rsidR="00AD66C0" w:rsidRPr="00C178BC">
        <w:rPr>
          <w:rFonts w:asciiTheme="majorHAnsi" w:hAnsiTheme="majorHAnsi"/>
          <w:color w:val="auto"/>
          <w:sz w:val="20"/>
          <w:szCs w:val="20"/>
          <w:lang w:val="es-ES_tradnl"/>
        </w:rPr>
        <w:t>l 11 de noviembre</w:t>
      </w:r>
      <w:r w:rsidR="0052746C">
        <w:rPr>
          <w:rFonts w:asciiTheme="majorHAnsi" w:hAnsiTheme="majorHAnsi"/>
          <w:color w:val="auto"/>
          <w:sz w:val="20"/>
          <w:szCs w:val="20"/>
          <w:lang w:val="es-ES_tradnl"/>
        </w:rPr>
        <w:t>,</w:t>
      </w:r>
      <w:r w:rsidR="00AD66C0" w:rsidRPr="00C178BC">
        <w:rPr>
          <w:rFonts w:asciiTheme="majorHAnsi" w:hAnsiTheme="majorHAnsi"/>
          <w:color w:val="auto"/>
          <w:sz w:val="20"/>
          <w:szCs w:val="20"/>
          <w:lang w:val="es-ES_tradnl"/>
        </w:rPr>
        <w:t xml:space="preserve"> rindió declaración ante el Juzgado</w:t>
      </w:r>
      <w:r w:rsidR="00661CCA" w:rsidRPr="00C178BC">
        <w:rPr>
          <w:rFonts w:asciiTheme="majorHAnsi" w:hAnsiTheme="majorHAnsi"/>
          <w:color w:val="auto"/>
          <w:sz w:val="20"/>
          <w:szCs w:val="20"/>
          <w:lang w:val="es-ES_tradnl"/>
        </w:rPr>
        <w:t xml:space="preserve"> Primero de Primera Instancia Penal, Narcoactividad y Deli</w:t>
      </w:r>
      <w:r w:rsidR="00AD66C0" w:rsidRPr="00C178BC">
        <w:rPr>
          <w:rFonts w:asciiTheme="majorHAnsi" w:hAnsiTheme="majorHAnsi"/>
          <w:color w:val="auto"/>
          <w:sz w:val="20"/>
          <w:szCs w:val="20"/>
          <w:lang w:val="es-ES_tradnl"/>
        </w:rPr>
        <w:t>t</w:t>
      </w:r>
      <w:r w:rsidR="00661CCA" w:rsidRPr="00C178BC">
        <w:rPr>
          <w:rFonts w:asciiTheme="majorHAnsi" w:hAnsiTheme="majorHAnsi"/>
          <w:color w:val="auto"/>
          <w:sz w:val="20"/>
          <w:szCs w:val="20"/>
          <w:lang w:val="es-ES_tradnl"/>
        </w:rPr>
        <w:t>os contra el Ambiente del departamento de Chiquimula</w:t>
      </w:r>
      <w:r w:rsidR="00AD66C0" w:rsidRPr="00C178BC">
        <w:rPr>
          <w:rFonts w:asciiTheme="majorHAnsi" w:hAnsiTheme="majorHAnsi"/>
          <w:color w:val="auto"/>
          <w:sz w:val="20"/>
          <w:szCs w:val="20"/>
          <w:lang w:val="es-ES_tradnl"/>
        </w:rPr>
        <w:t xml:space="preserve">, </w:t>
      </w:r>
      <w:r w:rsidRPr="00C178BC">
        <w:rPr>
          <w:rFonts w:asciiTheme="majorHAnsi" w:hAnsiTheme="majorHAnsi"/>
          <w:color w:val="auto"/>
          <w:sz w:val="20"/>
          <w:szCs w:val="20"/>
          <w:lang w:val="es-ES_tradnl"/>
        </w:rPr>
        <w:t>y denunció</w:t>
      </w:r>
      <w:r w:rsidR="001149C4" w:rsidRPr="00C178BC">
        <w:rPr>
          <w:rFonts w:asciiTheme="majorHAnsi" w:hAnsiTheme="majorHAnsi"/>
          <w:color w:val="auto"/>
          <w:sz w:val="20"/>
          <w:szCs w:val="20"/>
          <w:lang w:val="es-ES_tradnl"/>
        </w:rPr>
        <w:t xml:space="preserve"> ante dicho juez que</w:t>
      </w:r>
      <w:r w:rsidR="00AD66C0" w:rsidRPr="00C178BC">
        <w:rPr>
          <w:rFonts w:asciiTheme="majorHAnsi" w:hAnsiTheme="majorHAnsi"/>
          <w:color w:val="auto"/>
          <w:sz w:val="20"/>
          <w:szCs w:val="20"/>
          <w:lang w:val="es-ES_tradnl"/>
        </w:rPr>
        <w:t xml:space="preserve"> durante su detención fue </w:t>
      </w:r>
      <w:r w:rsidR="00BA647F" w:rsidRPr="00C178BC">
        <w:rPr>
          <w:rFonts w:asciiTheme="majorHAnsi" w:hAnsiTheme="majorHAnsi"/>
          <w:color w:val="auto"/>
          <w:sz w:val="20"/>
          <w:szCs w:val="20"/>
          <w:lang w:val="es-ES_tradnl"/>
        </w:rPr>
        <w:t xml:space="preserve">torturado </w:t>
      </w:r>
      <w:r w:rsidR="00AD66C0" w:rsidRPr="00C178BC">
        <w:rPr>
          <w:rFonts w:asciiTheme="majorHAnsi" w:hAnsiTheme="majorHAnsi"/>
          <w:color w:val="auto"/>
          <w:sz w:val="20"/>
          <w:szCs w:val="20"/>
          <w:lang w:val="es-ES_tradnl"/>
        </w:rPr>
        <w:t>por los agentes policiales</w:t>
      </w:r>
      <w:r w:rsidR="006F6BA5" w:rsidRPr="00C178BC">
        <w:rPr>
          <w:rFonts w:asciiTheme="majorHAnsi" w:hAnsiTheme="majorHAnsi"/>
          <w:color w:val="auto"/>
          <w:sz w:val="20"/>
          <w:szCs w:val="20"/>
          <w:lang w:val="es-ES_tradnl"/>
        </w:rPr>
        <w:t xml:space="preserve"> que lo detuvieron, </w:t>
      </w:r>
      <w:r w:rsidR="0052746C">
        <w:rPr>
          <w:rFonts w:asciiTheme="majorHAnsi" w:hAnsiTheme="majorHAnsi"/>
          <w:color w:val="auto"/>
          <w:sz w:val="20"/>
          <w:szCs w:val="20"/>
          <w:lang w:val="es-ES_tradnl"/>
        </w:rPr>
        <w:t>quienes</w:t>
      </w:r>
      <w:r w:rsidR="00BA647F" w:rsidRPr="00C178BC">
        <w:rPr>
          <w:rFonts w:asciiTheme="majorHAnsi" w:hAnsiTheme="majorHAnsi"/>
          <w:color w:val="auto"/>
          <w:sz w:val="20"/>
          <w:szCs w:val="20"/>
          <w:lang w:val="es-ES_tradnl"/>
        </w:rPr>
        <w:t xml:space="preserve"> lo golpearon, amarraron y amenazaron de muerte</w:t>
      </w:r>
      <w:r w:rsidR="00AD66C0" w:rsidRPr="00C178BC">
        <w:rPr>
          <w:rFonts w:asciiTheme="majorHAnsi" w:hAnsiTheme="majorHAnsi"/>
          <w:color w:val="auto"/>
          <w:sz w:val="20"/>
          <w:szCs w:val="20"/>
          <w:lang w:val="es-ES_tradnl"/>
        </w:rPr>
        <w:t>, con el objeto de</w:t>
      </w:r>
      <w:r w:rsidR="003E72B9">
        <w:rPr>
          <w:rFonts w:asciiTheme="majorHAnsi" w:hAnsiTheme="majorHAnsi"/>
          <w:color w:val="auto"/>
          <w:sz w:val="20"/>
          <w:szCs w:val="20"/>
          <w:lang w:val="es-ES_tradnl"/>
        </w:rPr>
        <w:t xml:space="preserve"> que se </w:t>
      </w:r>
      <w:r w:rsidR="00AD66C0" w:rsidRPr="00C178BC">
        <w:rPr>
          <w:rFonts w:asciiTheme="majorHAnsi" w:hAnsiTheme="majorHAnsi"/>
          <w:color w:val="auto"/>
          <w:sz w:val="20"/>
          <w:szCs w:val="20"/>
          <w:lang w:val="es-ES_tradnl"/>
        </w:rPr>
        <w:t xml:space="preserve"> </w:t>
      </w:r>
      <w:r w:rsidRPr="00C178BC">
        <w:rPr>
          <w:rFonts w:asciiTheme="majorHAnsi" w:hAnsiTheme="majorHAnsi"/>
          <w:color w:val="auto"/>
          <w:sz w:val="20"/>
          <w:szCs w:val="20"/>
          <w:lang w:val="es-ES_tradnl"/>
        </w:rPr>
        <w:t>auto</w:t>
      </w:r>
      <w:r w:rsidR="003E72B9">
        <w:rPr>
          <w:rFonts w:asciiTheme="majorHAnsi" w:hAnsiTheme="majorHAnsi"/>
          <w:color w:val="auto"/>
          <w:sz w:val="20"/>
          <w:szCs w:val="20"/>
          <w:lang w:val="es-ES_tradnl"/>
        </w:rPr>
        <w:t>incriminara</w:t>
      </w:r>
      <w:r w:rsidRPr="00C178BC">
        <w:rPr>
          <w:rFonts w:asciiTheme="majorHAnsi" w:hAnsiTheme="majorHAnsi"/>
          <w:color w:val="auto"/>
          <w:sz w:val="20"/>
          <w:szCs w:val="20"/>
          <w:lang w:val="es-ES_tradnl"/>
        </w:rPr>
        <w:t xml:space="preserve"> </w:t>
      </w:r>
      <w:r w:rsidR="00AD66C0" w:rsidRPr="00C178BC">
        <w:rPr>
          <w:rFonts w:asciiTheme="majorHAnsi" w:hAnsiTheme="majorHAnsi"/>
          <w:color w:val="auto"/>
          <w:sz w:val="20"/>
          <w:szCs w:val="20"/>
          <w:lang w:val="es-ES_tradnl"/>
        </w:rPr>
        <w:t xml:space="preserve">como autor del </w:t>
      </w:r>
      <w:r w:rsidR="00B1078F" w:rsidRPr="00C178BC">
        <w:rPr>
          <w:rFonts w:asciiTheme="majorHAnsi" w:hAnsiTheme="majorHAnsi"/>
          <w:color w:val="auto"/>
          <w:sz w:val="20"/>
          <w:szCs w:val="20"/>
          <w:lang w:val="es-ES_tradnl"/>
        </w:rPr>
        <w:t xml:space="preserve">simulado </w:t>
      </w:r>
      <w:r w:rsidR="00AD66C0" w:rsidRPr="00C178BC">
        <w:rPr>
          <w:rFonts w:asciiTheme="majorHAnsi" w:hAnsiTheme="majorHAnsi"/>
          <w:color w:val="auto"/>
          <w:sz w:val="20"/>
          <w:szCs w:val="20"/>
          <w:lang w:val="es-ES_tradnl"/>
        </w:rPr>
        <w:t>delito de secuestro.</w:t>
      </w:r>
      <w:r w:rsidR="002B3338" w:rsidRPr="00C178BC">
        <w:rPr>
          <w:rFonts w:asciiTheme="majorHAnsi" w:hAnsiTheme="majorHAnsi"/>
          <w:color w:val="auto"/>
          <w:sz w:val="20"/>
          <w:szCs w:val="20"/>
          <w:lang w:val="es-ES_tradnl"/>
        </w:rPr>
        <w:t xml:space="preserve"> Ese mismo día, </w:t>
      </w:r>
      <w:r w:rsidRPr="00C178BC">
        <w:rPr>
          <w:rFonts w:asciiTheme="majorHAnsi" w:hAnsiTheme="majorHAnsi"/>
          <w:color w:val="auto"/>
          <w:sz w:val="20"/>
          <w:szCs w:val="20"/>
          <w:lang w:val="es-ES_tradnl"/>
        </w:rPr>
        <w:t>este</w:t>
      </w:r>
      <w:r w:rsidR="002B3338" w:rsidRPr="00C178BC">
        <w:rPr>
          <w:rFonts w:asciiTheme="majorHAnsi" w:hAnsiTheme="majorHAnsi"/>
          <w:color w:val="auto"/>
          <w:sz w:val="20"/>
          <w:szCs w:val="20"/>
          <w:lang w:val="es-ES_tradnl"/>
        </w:rPr>
        <w:t xml:space="preserve"> juez </w:t>
      </w:r>
      <w:r w:rsidR="00661CCA" w:rsidRPr="00C178BC">
        <w:rPr>
          <w:rFonts w:asciiTheme="majorHAnsi" w:hAnsiTheme="majorHAnsi"/>
          <w:color w:val="auto"/>
          <w:sz w:val="20"/>
          <w:szCs w:val="20"/>
          <w:lang w:val="es-ES_tradnl"/>
        </w:rPr>
        <w:t xml:space="preserve">dictó prisión preventiva en contra </w:t>
      </w:r>
      <w:r w:rsidR="003D54E1" w:rsidRPr="00C178BC">
        <w:rPr>
          <w:rFonts w:asciiTheme="majorHAnsi" w:hAnsiTheme="majorHAnsi"/>
          <w:color w:val="auto"/>
          <w:sz w:val="20"/>
          <w:szCs w:val="20"/>
          <w:lang w:val="es-ES_tradnl"/>
        </w:rPr>
        <w:t>del</w:t>
      </w:r>
      <w:r w:rsidR="007541B5" w:rsidRPr="00C178BC">
        <w:rPr>
          <w:rFonts w:asciiTheme="majorHAnsi" w:hAnsiTheme="majorHAnsi"/>
          <w:color w:val="auto"/>
          <w:sz w:val="20"/>
          <w:szCs w:val="20"/>
          <w:lang w:val="es-ES_tradnl"/>
        </w:rPr>
        <w:t xml:space="preserve"> señor Castillo</w:t>
      </w:r>
      <w:r w:rsidR="00661CCA" w:rsidRPr="00C178BC">
        <w:rPr>
          <w:rFonts w:asciiTheme="majorHAnsi" w:hAnsiTheme="majorHAnsi"/>
          <w:color w:val="auto"/>
          <w:sz w:val="20"/>
          <w:szCs w:val="20"/>
          <w:lang w:val="es-ES_tradnl"/>
        </w:rPr>
        <w:t xml:space="preserve"> por el delito de secuestro y portación de armas de uso </w:t>
      </w:r>
      <w:r w:rsidR="00AD66C0" w:rsidRPr="00C178BC">
        <w:rPr>
          <w:rFonts w:asciiTheme="majorHAnsi" w:hAnsiTheme="majorHAnsi"/>
          <w:color w:val="auto"/>
          <w:sz w:val="20"/>
          <w:szCs w:val="20"/>
          <w:lang w:val="es-ES_tradnl"/>
        </w:rPr>
        <w:t>exclusivo</w:t>
      </w:r>
      <w:r w:rsidR="00661CCA" w:rsidRPr="00C178BC">
        <w:rPr>
          <w:rFonts w:asciiTheme="majorHAnsi" w:hAnsiTheme="majorHAnsi"/>
          <w:color w:val="auto"/>
          <w:sz w:val="20"/>
          <w:szCs w:val="20"/>
          <w:lang w:val="es-ES_tradnl"/>
        </w:rPr>
        <w:t xml:space="preserve"> del ejército. </w:t>
      </w:r>
    </w:p>
    <w:p w14:paraId="59A7F66F" w14:textId="7F97800D" w:rsidR="00684515" w:rsidRPr="00C178BC" w:rsidRDefault="007F1A37" w:rsidP="005531E7">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De la información </w:t>
      </w:r>
      <w:r w:rsidR="00A912A3" w:rsidRPr="00C178BC">
        <w:rPr>
          <w:rFonts w:asciiTheme="majorHAnsi" w:hAnsiTheme="majorHAnsi"/>
          <w:color w:val="auto"/>
          <w:sz w:val="20"/>
          <w:szCs w:val="20"/>
          <w:lang w:val="es-ES_tradnl"/>
        </w:rPr>
        <w:t>provista por ambas partes</w:t>
      </w:r>
      <w:r w:rsidRPr="00C178BC">
        <w:rPr>
          <w:rFonts w:asciiTheme="majorHAnsi" w:hAnsiTheme="majorHAnsi"/>
          <w:color w:val="auto"/>
          <w:sz w:val="20"/>
          <w:szCs w:val="20"/>
          <w:lang w:val="es-ES_tradnl"/>
        </w:rPr>
        <w:t>, se desprende que</w:t>
      </w:r>
      <w:r w:rsidR="00CD10C9" w:rsidRPr="00C178BC">
        <w:rPr>
          <w:rFonts w:asciiTheme="majorHAnsi" w:hAnsiTheme="majorHAnsi"/>
          <w:color w:val="auto"/>
          <w:sz w:val="20"/>
          <w:szCs w:val="20"/>
          <w:lang w:val="es-ES_tradnl"/>
        </w:rPr>
        <w:t xml:space="preserve"> el proceso </w:t>
      </w:r>
      <w:r w:rsidR="007F4C3C" w:rsidRPr="00C178BC">
        <w:rPr>
          <w:rFonts w:asciiTheme="majorHAnsi" w:hAnsiTheme="majorHAnsi"/>
          <w:color w:val="auto"/>
          <w:sz w:val="20"/>
          <w:szCs w:val="20"/>
          <w:lang w:val="es-ES_tradnl"/>
        </w:rPr>
        <w:t xml:space="preserve">y condena </w:t>
      </w:r>
      <w:r w:rsidR="00CD10C9" w:rsidRPr="00C178BC">
        <w:rPr>
          <w:rFonts w:asciiTheme="majorHAnsi" w:hAnsiTheme="majorHAnsi"/>
          <w:color w:val="auto"/>
          <w:sz w:val="20"/>
          <w:szCs w:val="20"/>
          <w:lang w:val="es-ES_tradnl"/>
        </w:rPr>
        <w:t>penal</w:t>
      </w:r>
      <w:r w:rsidR="007F4C3C" w:rsidRPr="00C178BC">
        <w:rPr>
          <w:rFonts w:asciiTheme="majorHAnsi" w:hAnsiTheme="majorHAnsi"/>
          <w:color w:val="auto"/>
          <w:sz w:val="20"/>
          <w:szCs w:val="20"/>
          <w:lang w:val="es-ES_tradnl"/>
        </w:rPr>
        <w:t>es</w:t>
      </w:r>
      <w:r w:rsidR="00CD10C9" w:rsidRPr="00C178BC">
        <w:rPr>
          <w:rFonts w:asciiTheme="majorHAnsi" w:hAnsiTheme="majorHAnsi"/>
          <w:color w:val="auto"/>
          <w:sz w:val="20"/>
          <w:szCs w:val="20"/>
          <w:lang w:val="es-ES_tradnl"/>
        </w:rPr>
        <w:t xml:space="preserve"> </w:t>
      </w:r>
      <w:r w:rsidR="007F4C3C" w:rsidRPr="00C178BC">
        <w:rPr>
          <w:rFonts w:asciiTheme="majorHAnsi" w:hAnsiTheme="majorHAnsi"/>
          <w:color w:val="auto"/>
          <w:sz w:val="20"/>
          <w:szCs w:val="20"/>
          <w:lang w:val="es-ES_tradnl"/>
        </w:rPr>
        <w:t>seguido</w:t>
      </w:r>
      <w:r w:rsidR="00B42658" w:rsidRPr="00C178BC">
        <w:rPr>
          <w:rFonts w:asciiTheme="majorHAnsi" w:hAnsiTheme="majorHAnsi"/>
          <w:color w:val="auto"/>
          <w:sz w:val="20"/>
          <w:szCs w:val="20"/>
          <w:lang w:val="es-ES_tradnl"/>
        </w:rPr>
        <w:t>s</w:t>
      </w:r>
      <w:r w:rsidR="00CD10C9" w:rsidRPr="00C178BC">
        <w:rPr>
          <w:rFonts w:asciiTheme="majorHAnsi" w:hAnsiTheme="majorHAnsi"/>
          <w:color w:val="auto"/>
          <w:sz w:val="20"/>
          <w:szCs w:val="20"/>
          <w:lang w:val="es-ES_tradnl"/>
        </w:rPr>
        <w:t xml:space="preserve"> en contra </w:t>
      </w:r>
      <w:r w:rsidR="003D54E1" w:rsidRPr="00C178BC">
        <w:rPr>
          <w:rFonts w:asciiTheme="majorHAnsi" w:hAnsiTheme="majorHAnsi"/>
          <w:color w:val="auto"/>
          <w:sz w:val="20"/>
          <w:szCs w:val="20"/>
          <w:lang w:val="es-ES_tradnl"/>
        </w:rPr>
        <w:t>del</w:t>
      </w:r>
      <w:r w:rsidR="007541B5" w:rsidRPr="00C178BC">
        <w:rPr>
          <w:rFonts w:asciiTheme="majorHAnsi" w:hAnsiTheme="majorHAnsi"/>
          <w:color w:val="auto"/>
          <w:sz w:val="20"/>
          <w:szCs w:val="20"/>
          <w:lang w:val="es-ES_tradnl"/>
        </w:rPr>
        <w:t xml:space="preserve"> señor Castillo</w:t>
      </w:r>
      <w:r w:rsidR="00BB1DA2" w:rsidRPr="00C178BC">
        <w:rPr>
          <w:rFonts w:asciiTheme="majorHAnsi" w:hAnsiTheme="majorHAnsi"/>
          <w:color w:val="auto"/>
          <w:sz w:val="20"/>
          <w:szCs w:val="20"/>
          <w:lang w:val="es-ES_tradnl"/>
        </w:rPr>
        <w:t xml:space="preserve"> se </w:t>
      </w:r>
      <w:r w:rsidR="00B42658" w:rsidRPr="00C178BC">
        <w:rPr>
          <w:rFonts w:asciiTheme="majorHAnsi" w:hAnsiTheme="majorHAnsi"/>
          <w:color w:val="auto"/>
          <w:sz w:val="20"/>
          <w:szCs w:val="20"/>
          <w:lang w:val="es-ES_tradnl"/>
        </w:rPr>
        <w:t>desarrollaron</w:t>
      </w:r>
      <w:r w:rsidR="00CD10C9" w:rsidRPr="00C178BC">
        <w:rPr>
          <w:rFonts w:asciiTheme="majorHAnsi" w:hAnsiTheme="majorHAnsi"/>
          <w:color w:val="auto"/>
          <w:sz w:val="20"/>
          <w:szCs w:val="20"/>
          <w:lang w:val="es-ES_tradnl"/>
        </w:rPr>
        <w:t xml:space="preserve"> </w:t>
      </w:r>
      <w:r w:rsidR="00C5191F" w:rsidRPr="00C178BC">
        <w:rPr>
          <w:rFonts w:asciiTheme="majorHAnsi" w:hAnsiTheme="majorHAnsi"/>
          <w:color w:val="auto"/>
          <w:sz w:val="20"/>
          <w:szCs w:val="20"/>
          <w:lang w:val="es-ES_tradnl"/>
        </w:rPr>
        <w:t>conforme a lo siguiente</w:t>
      </w:r>
      <w:r w:rsidR="00CD10C9" w:rsidRPr="00C178BC">
        <w:rPr>
          <w:rFonts w:asciiTheme="majorHAnsi" w:hAnsiTheme="majorHAnsi"/>
          <w:color w:val="auto"/>
          <w:sz w:val="20"/>
          <w:szCs w:val="20"/>
          <w:lang w:val="es-ES_tradnl"/>
        </w:rPr>
        <w:t xml:space="preserve">: </w:t>
      </w:r>
    </w:p>
    <w:p w14:paraId="7D1D9289" w14:textId="262A1983" w:rsidR="00116CE4" w:rsidRPr="00C178BC" w:rsidRDefault="0001391B" w:rsidP="00D855D6">
      <w:pPr>
        <w:pStyle w:val="ListParagraph"/>
        <w:numPr>
          <w:ilvl w:val="0"/>
          <w:numId w:val="61"/>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Posterior a su detención </w:t>
      </w:r>
      <w:r w:rsidR="00BE252B" w:rsidRPr="00C178BC">
        <w:rPr>
          <w:rFonts w:asciiTheme="majorHAnsi" w:hAnsiTheme="majorHAnsi"/>
          <w:color w:val="auto"/>
          <w:sz w:val="20"/>
          <w:szCs w:val="20"/>
          <w:lang w:val="es-ES_tradnl"/>
        </w:rPr>
        <w:t>e imposición</w:t>
      </w:r>
      <w:r w:rsidRPr="00C178BC">
        <w:rPr>
          <w:rFonts w:asciiTheme="majorHAnsi" w:hAnsiTheme="majorHAnsi"/>
          <w:color w:val="auto"/>
          <w:sz w:val="20"/>
          <w:szCs w:val="20"/>
          <w:lang w:val="es-ES_tradnl"/>
        </w:rPr>
        <w:t xml:space="preserve"> de prisión preventiva, en</w:t>
      </w:r>
      <w:r w:rsidR="008B4A0C" w:rsidRPr="00C178BC">
        <w:rPr>
          <w:rFonts w:asciiTheme="majorHAnsi" w:hAnsiTheme="majorHAnsi"/>
          <w:color w:val="auto"/>
          <w:sz w:val="20"/>
          <w:szCs w:val="20"/>
          <w:lang w:val="es-ES_tradnl"/>
        </w:rPr>
        <w:t xml:space="preserve"> audiencia intermedia de</w:t>
      </w:r>
      <w:r w:rsidR="00116CE4" w:rsidRPr="00C178BC">
        <w:rPr>
          <w:rFonts w:asciiTheme="majorHAnsi" w:hAnsiTheme="majorHAnsi"/>
          <w:color w:val="auto"/>
          <w:sz w:val="20"/>
          <w:szCs w:val="20"/>
          <w:lang w:val="es-ES_tradnl"/>
        </w:rPr>
        <w:t xml:space="preserve"> 24 de marzo de 2010</w:t>
      </w:r>
      <w:r w:rsidR="008B4A0C" w:rsidRPr="00C178BC">
        <w:rPr>
          <w:rFonts w:asciiTheme="majorHAnsi" w:hAnsiTheme="majorHAnsi"/>
          <w:color w:val="auto"/>
          <w:sz w:val="20"/>
          <w:szCs w:val="20"/>
          <w:lang w:val="es-ES_tradnl"/>
        </w:rPr>
        <w:t xml:space="preserve"> celebrada por</w:t>
      </w:r>
      <w:r w:rsidR="00116CE4" w:rsidRPr="00C178BC">
        <w:rPr>
          <w:rFonts w:asciiTheme="majorHAnsi" w:hAnsiTheme="majorHAnsi"/>
          <w:color w:val="auto"/>
          <w:sz w:val="20"/>
          <w:szCs w:val="20"/>
          <w:lang w:val="es-ES_tradnl"/>
        </w:rPr>
        <w:t xml:space="preserve"> el Juzgado de Primera Instancia Penal, Narcoactividad y Delitos contra el Ambiente de Chiquimula</w:t>
      </w:r>
      <w:r w:rsidR="008B4A0C" w:rsidRPr="00C178BC">
        <w:rPr>
          <w:rFonts w:asciiTheme="majorHAnsi" w:hAnsiTheme="majorHAnsi"/>
          <w:color w:val="auto"/>
          <w:sz w:val="20"/>
          <w:szCs w:val="20"/>
          <w:lang w:val="es-ES_tradnl"/>
        </w:rPr>
        <w:t>, el Ministerio Público</w:t>
      </w:r>
      <w:r w:rsidR="00D96770" w:rsidRPr="00C178BC">
        <w:rPr>
          <w:rFonts w:asciiTheme="majorHAnsi" w:hAnsiTheme="majorHAnsi"/>
          <w:color w:val="auto"/>
          <w:sz w:val="20"/>
          <w:szCs w:val="20"/>
          <w:lang w:val="es-ES_tradnl"/>
        </w:rPr>
        <w:t xml:space="preserve"> </w:t>
      </w:r>
      <w:r w:rsidR="00116CE4" w:rsidRPr="00C178BC">
        <w:rPr>
          <w:rFonts w:asciiTheme="majorHAnsi" w:hAnsiTheme="majorHAnsi"/>
          <w:color w:val="auto"/>
          <w:sz w:val="20"/>
          <w:szCs w:val="20"/>
          <w:lang w:val="es-ES_tradnl"/>
        </w:rPr>
        <w:t xml:space="preserve">presentó formal acusación en contra </w:t>
      </w:r>
      <w:r w:rsidR="003D54E1" w:rsidRPr="00C178BC">
        <w:rPr>
          <w:rFonts w:asciiTheme="majorHAnsi" w:hAnsiTheme="majorHAnsi"/>
          <w:color w:val="auto"/>
          <w:sz w:val="20"/>
          <w:szCs w:val="20"/>
          <w:lang w:val="es-ES_tradnl"/>
        </w:rPr>
        <w:t>del</w:t>
      </w:r>
      <w:r w:rsidR="007541B5" w:rsidRPr="00C178BC">
        <w:rPr>
          <w:rFonts w:asciiTheme="majorHAnsi" w:hAnsiTheme="majorHAnsi"/>
          <w:color w:val="auto"/>
          <w:sz w:val="20"/>
          <w:szCs w:val="20"/>
          <w:lang w:val="es-ES_tradnl"/>
        </w:rPr>
        <w:t xml:space="preserve"> señor Castillo</w:t>
      </w:r>
      <w:r w:rsidR="009C3CAE" w:rsidRPr="00C178BC">
        <w:rPr>
          <w:rFonts w:asciiTheme="majorHAnsi" w:hAnsiTheme="majorHAnsi"/>
          <w:color w:val="auto"/>
          <w:sz w:val="20"/>
          <w:szCs w:val="20"/>
          <w:lang w:val="es-ES_tradnl"/>
        </w:rPr>
        <w:t xml:space="preserve">, que fue admitida en </w:t>
      </w:r>
      <w:r w:rsidR="0037325A" w:rsidRPr="00C178BC">
        <w:rPr>
          <w:rFonts w:asciiTheme="majorHAnsi" w:hAnsiTheme="majorHAnsi"/>
          <w:color w:val="auto"/>
          <w:sz w:val="20"/>
          <w:szCs w:val="20"/>
          <w:lang w:val="es-ES_tradnl"/>
        </w:rPr>
        <w:t>su</w:t>
      </w:r>
      <w:r w:rsidR="00D1522D" w:rsidRPr="00C178BC">
        <w:rPr>
          <w:rFonts w:asciiTheme="majorHAnsi" w:hAnsiTheme="majorHAnsi"/>
          <w:color w:val="auto"/>
          <w:sz w:val="20"/>
          <w:szCs w:val="20"/>
          <w:lang w:val="es-ES_tradnl"/>
        </w:rPr>
        <w:t xml:space="preserve"> contra</w:t>
      </w:r>
      <w:r w:rsidR="0037325A" w:rsidRPr="00C178BC">
        <w:rPr>
          <w:rFonts w:asciiTheme="majorHAnsi" w:hAnsiTheme="majorHAnsi"/>
          <w:color w:val="auto"/>
          <w:sz w:val="20"/>
          <w:szCs w:val="20"/>
          <w:lang w:val="es-ES_tradnl"/>
        </w:rPr>
        <w:t xml:space="preserve"> </w:t>
      </w:r>
      <w:r w:rsidR="009C3CAE" w:rsidRPr="00C178BC">
        <w:rPr>
          <w:rFonts w:asciiTheme="majorHAnsi" w:hAnsiTheme="majorHAnsi"/>
          <w:color w:val="auto"/>
          <w:sz w:val="20"/>
          <w:szCs w:val="20"/>
          <w:lang w:val="es-ES_tradnl"/>
        </w:rPr>
        <w:t>por los delitos de plagio o secuestro, asociaciones ilícitas y portación ilegal de armas de fuego bélicas o de uso exclusivo del ejército</w:t>
      </w:r>
      <w:r w:rsidR="00F23FC4" w:rsidRPr="00C178BC">
        <w:rPr>
          <w:rFonts w:asciiTheme="majorHAnsi" w:hAnsiTheme="majorHAnsi"/>
          <w:color w:val="auto"/>
          <w:sz w:val="20"/>
          <w:szCs w:val="20"/>
          <w:lang w:val="es-ES_tradnl"/>
        </w:rPr>
        <w:t xml:space="preserve">. </w:t>
      </w:r>
    </w:p>
    <w:p w14:paraId="1EAD0454" w14:textId="7FDDD06F" w:rsidR="00113228" w:rsidRPr="00C178BC" w:rsidRDefault="009B689E" w:rsidP="00F84A86">
      <w:pPr>
        <w:pStyle w:val="ListParagraph"/>
        <w:numPr>
          <w:ilvl w:val="0"/>
          <w:numId w:val="61"/>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El </w:t>
      </w:r>
      <w:r w:rsidR="00063260" w:rsidRPr="00C178BC">
        <w:rPr>
          <w:rFonts w:asciiTheme="majorHAnsi" w:hAnsiTheme="majorHAnsi"/>
          <w:color w:val="auto"/>
          <w:sz w:val="20"/>
          <w:szCs w:val="20"/>
          <w:lang w:val="es-ES_tradnl"/>
        </w:rPr>
        <w:t>19 de octubre de 2010</w:t>
      </w:r>
      <w:r w:rsidR="0052746C">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se llevó a cabo el proceso oral y público contra </w:t>
      </w:r>
      <w:r w:rsidR="003D54E1" w:rsidRPr="00C178BC">
        <w:rPr>
          <w:rFonts w:asciiTheme="majorHAnsi" w:hAnsiTheme="majorHAnsi"/>
          <w:color w:val="auto"/>
          <w:sz w:val="20"/>
          <w:szCs w:val="20"/>
          <w:lang w:val="es-ES_tradnl"/>
        </w:rPr>
        <w:t>del</w:t>
      </w:r>
      <w:r w:rsidR="007541B5" w:rsidRPr="00C178BC">
        <w:rPr>
          <w:rFonts w:asciiTheme="majorHAnsi" w:hAnsiTheme="majorHAnsi"/>
          <w:color w:val="auto"/>
          <w:sz w:val="20"/>
          <w:szCs w:val="20"/>
          <w:lang w:val="es-ES_tradnl"/>
        </w:rPr>
        <w:t xml:space="preserve"> señor Castillo</w:t>
      </w:r>
      <w:r w:rsidRPr="00C178BC">
        <w:rPr>
          <w:rFonts w:asciiTheme="majorHAnsi" w:hAnsiTheme="majorHAnsi"/>
          <w:color w:val="auto"/>
          <w:sz w:val="20"/>
          <w:szCs w:val="20"/>
          <w:lang w:val="es-ES_tradnl"/>
        </w:rPr>
        <w:t xml:space="preserve">, </w:t>
      </w:r>
      <w:r w:rsidR="00855387" w:rsidRPr="00C178BC">
        <w:rPr>
          <w:rFonts w:asciiTheme="majorHAnsi" w:hAnsiTheme="majorHAnsi"/>
          <w:color w:val="auto"/>
          <w:sz w:val="20"/>
          <w:szCs w:val="20"/>
          <w:lang w:val="es-ES_tradnl"/>
        </w:rPr>
        <w:t>dentro del cual</w:t>
      </w:r>
      <w:r w:rsidR="003E72B9">
        <w:rPr>
          <w:rFonts w:asciiTheme="majorHAnsi" w:hAnsiTheme="majorHAnsi"/>
          <w:color w:val="auto"/>
          <w:sz w:val="20"/>
          <w:szCs w:val="20"/>
          <w:lang w:val="es-ES_tradnl"/>
        </w:rPr>
        <w:t>,</w:t>
      </w:r>
      <w:r w:rsidR="00855387" w:rsidRPr="00C178BC">
        <w:rPr>
          <w:rFonts w:asciiTheme="majorHAnsi" w:hAnsiTheme="majorHAnsi"/>
          <w:color w:val="auto"/>
          <w:sz w:val="20"/>
          <w:szCs w:val="20"/>
          <w:lang w:val="es-ES_tradnl"/>
        </w:rPr>
        <w:t xml:space="preserve"> </w:t>
      </w:r>
      <w:r w:rsidR="00F84A86" w:rsidRPr="00C178BC">
        <w:rPr>
          <w:rFonts w:asciiTheme="majorHAnsi" w:hAnsiTheme="majorHAnsi"/>
          <w:color w:val="auto"/>
          <w:sz w:val="20"/>
          <w:szCs w:val="20"/>
          <w:lang w:val="es-ES_tradnl"/>
        </w:rPr>
        <w:t>el</w:t>
      </w:r>
      <w:r w:rsidR="00C21AE1" w:rsidRPr="00C178BC">
        <w:rPr>
          <w:rFonts w:asciiTheme="majorHAnsi" w:hAnsiTheme="majorHAnsi"/>
          <w:color w:val="auto"/>
          <w:sz w:val="20"/>
          <w:szCs w:val="20"/>
          <w:lang w:val="es-ES_tradnl"/>
        </w:rPr>
        <w:t xml:space="preserve"> </w:t>
      </w:r>
      <w:r w:rsidR="00063260" w:rsidRPr="00C178BC">
        <w:rPr>
          <w:rFonts w:asciiTheme="majorHAnsi" w:hAnsiTheme="majorHAnsi"/>
          <w:color w:val="auto"/>
          <w:sz w:val="20"/>
          <w:szCs w:val="20"/>
          <w:lang w:val="es-ES_tradnl"/>
        </w:rPr>
        <w:t>Tribunal Primero de Sentencia Penal, Narcoactividad y Delitos contra el Ambiente del departamento de Chiquimula</w:t>
      </w:r>
      <w:r w:rsidR="00C21AE1" w:rsidRPr="00C178BC">
        <w:rPr>
          <w:rFonts w:asciiTheme="majorHAnsi" w:hAnsiTheme="majorHAnsi"/>
          <w:color w:val="auto"/>
          <w:sz w:val="20"/>
          <w:szCs w:val="20"/>
          <w:lang w:val="es-ES_tradnl"/>
        </w:rPr>
        <w:t xml:space="preserve"> </w:t>
      </w:r>
      <w:r w:rsidR="005C35B8" w:rsidRPr="00C178BC">
        <w:rPr>
          <w:rFonts w:asciiTheme="majorHAnsi" w:hAnsiTheme="majorHAnsi"/>
          <w:color w:val="auto"/>
          <w:sz w:val="20"/>
          <w:szCs w:val="20"/>
          <w:lang w:val="es-ES_tradnl"/>
        </w:rPr>
        <w:t>condenó a</w:t>
      </w:r>
      <w:r w:rsidR="007541B5" w:rsidRPr="00C178BC">
        <w:rPr>
          <w:rFonts w:asciiTheme="majorHAnsi" w:hAnsiTheme="majorHAnsi"/>
          <w:color w:val="auto"/>
          <w:sz w:val="20"/>
          <w:szCs w:val="20"/>
          <w:lang w:val="es-ES_tradnl"/>
        </w:rPr>
        <w:t>l señor Castillo</w:t>
      </w:r>
      <w:r w:rsidR="005C35B8" w:rsidRPr="00C178BC">
        <w:rPr>
          <w:rFonts w:asciiTheme="majorHAnsi" w:hAnsiTheme="majorHAnsi"/>
          <w:color w:val="auto"/>
          <w:sz w:val="20"/>
          <w:szCs w:val="20"/>
          <w:lang w:val="es-ES_tradnl"/>
        </w:rPr>
        <w:t xml:space="preserve"> a treinta y un años de prisión</w:t>
      </w:r>
      <w:r w:rsidR="00C21AE1" w:rsidRPr="00C178BC">
        <w:rPr>
          <w:rFonts w:asciiTheme="majorHAnsi" w:hAnsiTheme="majorHAnsi"/>
          <w:color w:val="auto"/>
          <w:sz w:val="20"/>
          <w:szCs w:val="20"/>
          <w:lang w:val="es-ES_tradnl"/>
        </w:rPr>
        <w:t xml:space="preserve"> </w:t>
      </w:r>
      <w:r w:rsidR="00063260" w:rsidRPr="00C178BC">
        <w:rPr>
          <w:rFonts w:asciiTheme="majorHAnsi" w:hAnsiTheme="majorHAnsi"/>
          <w:color w:val="auto"/>
          <w:sz w:val="20"/>
          <w:szCs w:val="20"/>
          <w:lang w:val="es-ES_tradnl"/>
        </w:rPr>
        <w:t>por los delitos de plagio o secuestro y asociación ilícita;</w:t>
      </w:r>
      <w:r w:rsidR="009F4BCE" w:rsidRPr="00C178BC">
        <w:rPr>
          <w:rFonts w:asciiTheme="majorHAnsi" w:hAnsiTheme="majorHAnsi"/>
          <w:color w:val="auto"/>
          <w:sz w:val="20"/>
          <w:szCs w:val="20"/>
          <w:lang w:val="es-ES_tradnl"/>
        </w:rPr>
        <w:t xml:space="preserve"> y</w:t>
      </w:r>
      <w:r w:rsidR="00063260" w:rsidRPr="00C178BC">
        <w:rPr>
          <w:rFonts w:asciiTheme="majorHAnsi" w:hAnsiTheme="majorHAnsi"/>
          <w:color w:val="auto"/>
          <w:sz w:val="20"/>
          <w:szCs w:val="20"/>
          <w:lang w:val="es-ES_tradnl"/>
        </w:rPr>
        <w:t xml:space="preserve"> por otro lado, lo absolvió por el delito de portación ilegal de armas de uso exclusivo del ejército</w:t>
      </w:r>
      <w:r w:rsidR="00C21AE1" w:rsidRPr="00C178BC">
        <w:rPr>
          <w:rFonts w:asciiTheme="majorHAnsi" w:hAnsiTheme="majorHAnsi"/>
          <w:color w:val="auto"/>
          <w:sz w:val="20"/>
          <w:szCs w:val="20"/>
          <w:lang w:val="es-ES_tradnl"/>
        </w:rPr>
        <w:t xml:space="preserve">. </w:t>
      </w:r>
    </w:p>
    <w:p w14:paraId="5A8186CE" w14:textId="52BF0BCD" w:rsidR="0005209A" w:rsidRPr="00C178BC" w:rsidRDefault="008E28DA" w:rsidP="003537EA">
      <w:pPr>
        <w:pStyle w:val="ListParagraph"/>
        <w:numPr>
          <w:ilvl w:val="0"/>
          <w:numId w:val="61"/>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En contra de la referida</w:t>
      </w:r>
      <w:r w:rsidR="00C21AE1" w:rsidRPr="00C178BC">
        <w:rPr>
          <w:rFonts w:asciiTheme="majorHAnsi" w:hAnsiTheme="majorHAnsi"/>
          <w:color w:val="auto"/>
          <w:sz w:val="20"/>
          <w:szCs w:val="20"/>
          <w:lang w:val="es-ES_tradnl"/>
        </w:rPr>
        <w:t xml:space="preserve"> condena</w:t>
      </w:r>
      <w:r w:rsidR="009918DB" w:rsidRPr="00C178BC">
        <w:rPr>
          <w:rFonts w:asciiTheme="majorHAnsi" w:hAnsiTheme="majorHAnsi"/>
          <w:color w:val="auto"/>
          <w:sz w:val="20"/>
          <w:szCs w:val="20"/>
          <w:lang w:val="es-ES_tradnl"/>
        </w:rPr>
        <w:t xml:space="preserve">, </w:t>
      </w:r>
      <w:r w:rsidR="007541B5" w:rsidRPr="00C178BC">
        <w:rPr>
          <w:rFonts w:asciiTheme="majorHAnsi" w:hAnsiTheme="majorHAnsi"/>
          <w:color w:val="auto"/>
          <w:sz w:val="20"/>
          <w:szCs w:val="20"/>
          <w:lang w:val="es-ES_tradnl"/>
        </w:rPr>
        <w:t>el señor Castillo</w:t>
      </w:r>
      <w:r w:rsidR="009918DB" w:rsidRPr="00C178BC">
        <w:rPr>
          <w:rFonts w:asciiTheme="majorHAnsi" w:hAnsiTheme="majorHAnsi"/>
          <w:color w:val="auto"/>
          <w:sz w:val="20"/>
          <w:szCs w:val="20"/>
          <w:lang w:val="es-ES_tradnl"/>
        </w:rPr>
        <w:t xml:space="preserve"> </w:t>
      </w:r>
      <w:r w:rsidR="00C21AE1" w:rsidRPr="00C178BC">
        <w:rPr>
          <w:rFonts w:asciiTheme="majorHAnsi" w:hAnsiTheme="majorHAnsi"/>
          <w:color w:val="auto"/>
          <w:sz w:val="20"/>
          <w:szCs w:val="20"/>
          <w:lang w:val="es-ES_tradnl"/>
        </w:rPr>
        <w:t>interpuso un recurso de apelación</w:t>
      </w:r>
      <w:r w:rsidR="00063260" w:rsidRPr="00C178BC">
        <w:rPr>
          <w:rFonts w:asciiTheme="majorHAnsi" w:hAnsiTheme="majorHAnsi"/>
          <w:color w:val="auto"/>
          <w:sz w:val="20"/>
          <w:szCs w:val="20"/>
          <w:lang w:val="es-ES_tradnl"/>
        </w:rPr>
        <w:t xml:space="preserve"> especial</w:t>
      </w:r>
      <w:r w:rsidR="00C21AE1" w:rsidRPr="00C178BC">
        <w:rPr>
          <w:rFonts w:asciiTheme="majorHAnsi" w:hAnsiTheme="majorHAnsi"/>
          <w:color w:val="auto"/>
          <w:sz w:val="20"/>
          <w:szCs w:val="20"/>
          <w:lang w:val="es-ES_tradnl"/>
        </w:rPr>
        <w:t>,</w:t>
      </w:r>
      <w:r w:rsidR="009918DB" w:rsidRPr="00C178BC">
        <w:rPr>
          <w:rFonts w:asciiTheme="majorHAnsi" w:hAnsiTheme="majorHAnsi"/>
          <w:color w:val="auto"/>
          <w:sz w:val="20"/>
          <w:szCs w:val="20"/>
          <w:lang w:val="es-ES_tradnl"/>
        </w:rPr>
        <w:t xml:space="preserve"> </w:t>
      </w:r>
      <w:r w:rsidR="00C00D11" w:rsidRPr="00C178BC">
        <w:rPr>
          <w:rFonts w:asciiTheme="majorHAnsi" w:hAnsiTheme="majorHAnsi"/>
          <w:color w:val="auto"/>
          <w:sz w:val="20"/>
          <w:szCs w:val="20"/>
          <w:lang w:val="es-ES_tradnl"/>
        </w:rPr>
        <w:t xml:space="preserve">alegando </w:t>
      </w:r>
      <w:r w:rsidR="00717EDE" w:rsidRPr="00C178BC">
        <w:rPr>
          <w:rFonts w:asciiTheme="majorHAnsi" w:hAnsiTheme="majorHAnsi"/>
          <w:color w:val="auto"/>
          <w:sz w:val="20"/>
          <w:szCs w:val="20"/>
          <w:lang w:val="es-ES_tradnl"/>
        </w:rPr>
        <w:t xml:space="preserve">principalmente </w:t>
      </w:r>
      <w:r w:rsidR="00C00D11" w:rsidRPr="00C178BC">
        <w:rPr>
          <w:rFonts w:asciiTheme="majorHAnsi" w:hAnsiTheme="majorHAnsi"/>
          <w:color w:val="auto"/>
          <w:sz w:val="20"/>
          <w:szCs w:val="20"/>
          <w:lang w:val="es-ES_tradnl"/>
        </w:rPr>
        <w:t xml:space="preserve">que: </w:t>
      </w:r>
      <w:r w:rsidR="004325C5" w:rsidRPr="00C178BC">
        <w:rPr>
          <w:rFonts w:asciiTheme="majorHAnsi" w:hAnsiTheme="majorHAnsi"/>
          <w:color w:val="auto"/>
          <w:sz w:val="20"/>
          <w:szCs w:val="20"/>
          <w:lang w:val="es-ES_tradnl"/>
        </w:rPr>
        <w:t>a</w:t>
      </w:r>
      <w:r w:rsidR="00C00D11" w:rsidRPr="00C178BC">
        <w:rPr>
          <w:rFonts w:asciiTheme="majorHAnsi" w:hAnsiTheme="majorHAnsi"/>
          <w:color w:val="auto"/>
          <w:sz w:val="20"/>
          <w:szCs w:val="20"/>
          <w:lang w:val="es-ES_tradnl"/>
        </w:rPr>
        <w:t xml:space="preserve">) fue detenido por agentes de la Policía Nacional Civil a las 14:30 horas en la zona del Shusho, </w:t>
      </w:r>
      <w:r w:rsidR="000547F9" w:rsidRPr="00C178BC">
        <w:rPr>
          <w:rFonts w:asciiTheme="majorHAnsi" w:hAnsiTheme="majorHAnsi"/>
          <w:color w:val="auto"/>
          <w:sz w:val="20"/>
          <w:szCs w:val="20"/>
          <w:lang w:val="es-ES_tradnl"/>
        </w:rPr>
        <w:t xml:space="preserve">departamento de </w:t>
      </w:r>
      <w:r w:rsidR="00C00D11" w:rsidRPr="00C178BC">
        <w:rPr>
          <w:rFonts w:asciiTheme="majorHAnsi" w:hAnsiTheme="majorHAnsi"/>
          <w:color w:val="auto"/>
          <w:sz w:val="20"/>
          <w:szCs w:val="20"/>
          <w:lang w:val="es-ES_tradnl"/>
        </w:rPr>
        <w:t>Chiquimula</w:t>
      </w:r>
      <w:r w:rsidR="00C61E74" w:rsidRPr="00C178BC">
        <w:rPr>
          <w:rFonts w:asciiTheme="majorHAnsi" w:hAnsiTheme="majorHAnsi"/>
          <w:color w:val="auto"/>
          <w:sz w:val="20"/>
          <w:szCs w:val="20"/>
          <w:lang w:val="es-ES_tradnl"/>
        </w:rPr>
        <w:t>,</w:t>
      </w:r>
      <w:r w:rsidR="00C00D11" w:rsidRPr="00C178BC">
        <w:rPr>
          <w:rFonts w:asciiTheme="majorHAnsi" w:hAnsiTheme="majorHAnsi"/>
          <w:color w:val="auto"/>
          <w:sz w:val="20"/>
          <w:szCs w:val="20"/>
          <w:lang w:val="es-ES_tradnl"/>
        </w:rPr>
        <w:t xml:space="preserve"> y no a las 21:30 horas</w:t>
      </w:r>
      <w:r w:rsidR="000547F9" w:rsidRPr="00C178BC">
        <w:rPr>
          <w:rFonts w:asciiTheme="majorHAnsi" w:hAnsiTheme="majorHAnsi"/>
          <w:color w:val="auto"/>
          <w:sz w:val="20"/>
          <w:szCs w:val="20"/>
          <w:lang w:val="es-ES_tradnl"/>
        </w:rPr>
        <w:t xml:space="preserve"> en la colonia Altamira II, </w:t>
      </w:r>
      <w:r w:rsidR="006A4B06" w:rsidRPr="00C178BC">
        <w:rPr>
          <w:rFonts w:asciiTheme="majorHAnsi" w:hAnsiTheme="majorHAnsi"/>
          <w:color w:val="auto"/>
          <w:sz w:val="20"/>
          <w:szCs w:val="20"/>
          <w:lang w:val="es-ES_tradnl"/>
        </w:rPr>
        <w:t>como lo estableció el Ministerio Público</w:t>
      </w:r>
      <w:r w:rsidR="00C00D11" w:rsidRPr="00C178BC">
        <w:rPr>
          <w:rFonts w:asciiTheme="majorHAnsi" w:hAnsiTheme="majorHAnsi"/>
          <w:color w:val="auto"/>
          <w:sz w:val="20"/>
          <w:szCs w:val="20"/>
          <w:lang w:val="es-ES_tradnl"/>
        </w:rPr>
        <w:t xml:space="preserve">; </w:t>
      </w:r>
      <w:r w:rsidR="004325C5" w:rsidRPr="00C178BC">
        <w:rPr>
          <w:rFonts w:asciiTheme="majorHAnsi" w:hAnsiTheme="majorHAnsi"/>
          <w:color w:val="auto"/>
          <w:sz w:val="20"/>
          <w:szCs w:val="20"/>
          <w:lang w:val="es-ES_tradnl"/>
        </w:rPr>
        <w:t>b</w:t>
      </w:r>
      <w:r w:rsidR="00C00D11" w:rsidRPr="00C178BC">
        <w:rPr>
          <w:rFonts w:asciiTheme="majorHAnsi" w:hAnsiTheme="majorHAnsi"/>
          <w:color w:val="auto"/>
          <w:sz w:val="20"/>
          <w:szCs w:val="20"/>
          <w:lang w:val="es-ES_tradnl"/>
        </w:rPr>
        <w:t>) testigos presenciaron su detención</w:t>
      </w:r>
      <w:r w:rsidR="003537EA" w:rsidRPr="00C178BC">
        <w:rPr>
          <w:rFonts w:asciiTheme="majorHAnsi" w:hAnsiTheme="majorHAnsi"/>
          <w:color w:val="auto"/>
          <w:sz w:val="20"/>
          <w:szCs w:val="20"/>
          <w:lang w:val="es-ES_tradnl"/>
        </w:rPr>
        <w:t xml:space="preserve"> ilegal a la hora por él declarada</w:t>
      </w:r>
      <w:r w:rsidR="00C00D11" w:rsidRPr="00C178BC">
        <w:rPr>
          <w:rFonts w:asciiTheme="majorHAnsi" w:hAnsiTheme="majorHAnsi"/>
          <w:color w:val="auto"/>
          <w:sz w:val="20"/>
          <w:szCs w:val="20"/>
          <w:lang w:val="es-ES_tradnl"/>
        </w:rPr>
        <w:t xml:space="preserve">; y </w:t>
      </w:r>
      <w:r w:rsidR="004325C5" w:rsidRPr="00C178BC">
        <w:rPr>
          <w:rFonts w:asciiTheme="majorHAnsi" w:hAnsiTheme="majorHAnsi"/>
          <w:color w:val="auto"/>
          <w:sz w:val="20"/>
          <w:szCs w:val="20"/>
          <w:lang w:val="es-ES_tradnl"/>
        </w:rPr>
        <w:t>c</w:t>
      </w:r>
      <w:r w:rsidR="00C00D11" w:rsidRPr="00C178BC">
        <w:rPr>
          <w:rFonts w:asciiTheme="majorHAnsi" w:hAnsiTheme="majorHAnsi"/>
          <w:color w:val="auto"/>
          <w:sz w:val="20"/>
          <w:szCs w:val="20"/>
          <w:lang w:val="es-ES_tradnl"/>
        </w:rPr>
        <w:t xml:space="preserve">) </w:t>
      </w:r>
      <w:r w:rsidR="00717EDE" w:rsidRPr="00C178BC">
        <w:rPr>
          <w:rFonts w:asciiTheme="majorHAnsi" w:hAnsiTheme="majorHAnsi"/>
          <w:color w:val="auto"/>
          <w:sz w:val="20"/>
          <w:szCs w:val="20"/>
          <w:lang w:val="es-ES_tradnl"/>
        </w:rPr>
        <w:t>no conocía a</w:t>
      </w:r>
      <w:r w:rsidR="0087255A" w:rsidRPr="00C178BC">
        <w:rPr>
          <w:rFonts w:asciiTheme="majorHAnsi" w:hAnsiTheme="majorHAnsi"/>
          <w:color w:val="auto"/>
          <w:sz w:val="20"/>
          <w:szCs w:val="20"/>
          <w:lang w:val="es-ES_tradnl"/>
        </w:rPr>
        <w:t>l menor de edad ni a</w:t>
      </w:r>
      <w:r w:rsidR="00717EDE" w:rsidRPr="00C178BC">
        <w:rPr>
          <w:rFonts w:asciiTheme="majorHAnsi" w:hAnsiTheme="majorHAnsi"/>
          <w:color w:val="auto"/>
          <w:sz w:val="20"/>
          <w:szCs w:val="20"/>
          <w:lang w:val="es-ES_tradnl"/>
        </w:rPr>
        <w:t xml:space="preserve"> los otros tres sujetos con los que fue detenido. </w:t>
      </w:r>
      <w:r w:rsidR="00E62C71" w:rsidRPr="00C178BC">
        <w:rPr>
          <w:rFonts w:asciiTheme="majorHAnsi" w:hAnsiTheme="majorHAnsi"/>
          <w:color w:val="auto"/>
          <w:sz w:val="20"/>
          <w:szCs w:val="20"/>
          <w:lang w:val="es-ES_tradnl"/>
        </w:rPr>
        <w:t>E</w:t>
      </w:r>
      <w:r w:rsidR="009918DB" w:rsidRPr="00C178BC">
        <w:rPr>
          <w:rFonts w:asciiTheme="majorHAnsi" w:hAnsiTheme="majorHAnsi"/>
          <w:color w:val="auto"/>
          <w:sz w:val="20"/>
          <w:szCs w:val="20"/>
          <w:lang w:val="es-ES_tradnl"/>
        </w:rPr>
        <w:t>n sentencia de</w:t>
      </w:r>
      <w:r w:rsidR="00C21AE1" w:rsidRPr="00C178BC">
        <w:rPr>
          <w:rFonts w:asciiTheme="majorHAnsi" w:hAnsiTheme="majorHAnsi"/>
          <w:color w:val="auto"/>
          <w:sz w:val="20"/>
          <w:szCs w:val="20"/>
          <w:lang w:val="es-ES_tradnl"/>
        </w:rPr>
        <w:t xml:space="preserve"> </w:t>
      </w:r>
      <w:r w:rsidR="001D6B01" w:rsidRPr="00C178BC">
        <w:rPr>
          <w:rFonts w:asciiTheme="majorHAnsi" w:hAnsiTheme="majorHAnsi"/>
          <w:color w:val="auto"/>
          <w:sz w:val="20"/>
          <w:szCs w:val="20"/>
          <w:lang w:val="es-ES_tradnl"/>
        </w:rPr>
        <w:t>28 de abril de 2011</w:t>
      </w:r>
      <w:r w:rsidR="003E72B9">
        <w:rPr>
          <w:rFonts w:asciiTheme="majorHAnsi" w:hAnsiTheme="majorHAnsi"/>
          <w:color w:val="auto"/>
          <w:sz w:val="20"/>
          <w:szCs w:val="20"/>
          <w:lang w:val="es-ES_tradnl"/>
        </w:rPr>
        <w:t>,</w:t>
      </w:r>
      <w:r w:rsidR="00EA7436" w:rsidRPr="00C178BC">
        <w:rPr>
          <w:rFonts w:asciiTheme="majorHAnsi" w:hAnsiTheme="majorHAnsi"/>
          <w:color w:val="auto"/>
          <w:sz w:val="20"/>
          <w:szCs w:val="20"/>
          <w:lang w:val="es-ES_tradnl"/>
        </w:rPr>
        <w:t xml:space="preserve"> </w:t>
      </w:r>
      <w:r w:rsidR="001D6B01" w:rsidRPr="00C178BC">
        <w:rPr>
          <w:rFonts w:asciiTheme="majorHAnsi" w:hAnsiTheme="majorHAnsi"/>
          <w:color w:val="auto"/>
          <w:sz w:val="20"/>
          <w:szCs w:val="20"/>
          <w:lang w:val="es-ES_tradnl"/>
        </w:rPr>
        <w:t>la Sala Regional Mixta de la Corte de Apelaciones de Zacapa</w:t>
      </w:r>
      <w:r w:rsidR="00C25026" w:rsidRPr="00C178BC">
        <w:rPr>
          <w:rFonts w:asciiTheme="majorHAnsi" w:hAnsiTheme="majorHAnsi"/>
          <w:color w:val="auto"/>
          <w:sz w:val="20"/>
          <w:szCs w:val="20"/>
          <w:lang w:val="es-ES_tradnl"/>
        </w:rPr>
        <w:t xml:space="preserve"> </w:t>
      </w:r>
      <w:r w:rsidR="00E62C71" w:rsidRPr="00C178BC">
        <w:rPr>
          <w:rFonts w:asciiTheme="majorHAnsi" w:hAnsiTheme="majorHAnsi"/>
          <w:color w:val="auto"/>
          <w:sz w:val="20"/>
          <w:szCs w:val="20"/>
          <w:lang w:val="es-ES_tradnl"/>
        </w:rPr>
        <w:t>declaró sin lugar el recurso al determinar</w:t>
      </w:r>
      <w:r w:rsidR="00A8386D" w:rsidRPr="00C178BC">
        <w:rPr>
          <w:rFonts w:asciiTheme="majorHAnsi" w:hAnsiTheme="majorHAnsi"/>
          <w:color w:val="auto"/>
          <w:sz w:val="20"/>
          <w:szCs w:val="20"/>
          <w:lang w:val="es-ES_tradnl"/>
        </w:rPr>
        <w:t>, entre otros</w:t>
      </w:r>
      <w:r w:rsidR="00202D8F" w:rsidRPr="00C178BC">
        <w:rPr>
          <w:rFonts w:asciiTheme="majorHAnsi" w:hAnsiTheme="majorHAnsi"/>
          <w:color w:val="auto"/>
          <w:sz w:val="20"/>
          <w:szCs w:val="20"/>
          <w:lang w:val="es-ES_tradnl"/>
        </w:rPr>
        <w:t xml:space="preserve">, </w:t>
      </w:r>
      <w:r w:rsidR="001D6B01" w:rsidRPr="00C178BC">
        <w:rPr>
          <w:rFonts w:asciiTheme="majorHAnsi" w:hAnsiTheme="majorHAnsi"/>
          <w:color w:val="auto"/>
          <w:sz w:val="20"/>
          <w:szCs w:val="20"/>
          <w:lang w:val="es-ES_tradnl"/>
        </w:rPr>
        <w:t xml:space="preserve">que se tuvieron por acreditados los delitos imputados </w:t>
      </w:r>
      <w:r w:rsidR="00987D78" w:rsidRPr="00C178BC">
        <w:rPr>
          <w:rFonts w:asciiTheme="majorHAnsi" w:hAnsiTheme="majorHAnsi"/>
          <w:color w:val="auto"/>
          <w:sz w:val="20"/>
          <w:szCs w:val="20"/>
          <w:lang w:val="es-ES_tradnl"/>
        </w:rPr>
        <w:t>en su contra</w:t>
      </w:r>
      <w:r w:rsidR="002A2FF2" w:rsidRPr="00C178BC">
        <w:rPr>
          <w:rFonts w:asciiTheme="majorHAnsi" w:hAnsiTheme="majorHAnsi"/>
          <w:color w:val="auto"/>
          <w:sz w:val="20"/>
          <w:szCs w:val="20"/>
          <w:lang w:val="es-ES_tradnl"/>
        </w:rPr>
        <w:t>, concluyend</w:t>
      </w:r>
      <w:r w:rsidR="00C6785D" w:rsidRPr="00C178BC">
        <w:rPr>
          <w:rFonts w:asciiTheme="majorHAnsi" w:hAnsiTheme="majorHAnsi"/>
          <w:color w:val="auto"/>
          <w:sz w:val="20"/>
          <w:szCs w:val="20"/>
          <w:lang w:val="es-ES_tradnl"/>
        </w:rPr>
        <w:t xml:space="preserve">o </w:t>
      </w:r>
      <w:r w:rsidR="002A2FF2" w:rsidRPr="00C178BC">
        <w:rPr>
          <w:rFonts w:asciiTheme="majorHAnsi" w:hAnsiTheme="majorHAnsi"/>
          <w:color w:val="auto"/>
          <w:sz w:val="20"/>
          <w:szCs w:val="20"/>
          <w:lang w:val="es-ES_tradnl"/>
        </w:rPr>
        <w:t xml:space="preserve">que sí existió la privación </w:t>
      </w:r>
      <w:r w:rsidR="00E16E09" w:rsidRPr="00C178BC">
        <w:rPr>
          <w:rFonts w:asciiTheme="majorHAnsi" w:hAnsiTheme="majorHAnsi"/>
          <w:color w:val="auto"/>
          <w:sz w:val="20"/>
          <w:szCs w:val="20"/>
          <w:lang w:val="es-ES_tradnl"/>
        </w:rPr>
        <w:t xml:space="preserve">de libertad </w:t>
      </w:r>
      <w:r w:rsidR="002A2FF2" w:rsidRPr="00C178BC">
        <w:rPr>
          <w:rFonts w:asciiTheme="majorHAnsi" w:hAnsiTheme="majorHAnsi"/>
          <w:color w:val="auto"/>
          <w:sz w:val="20"/>
          <w:szCs w:val="20"/>
          <w:lang w:val="es-ES_tradnl"/>
        </w:rPr>
        <w:t>del menor de edad en contra de su voluntad y la exigencia de pago a manera de rescate por su liberación</w:t>
      </w:r>
      <w:r w:rsidR="00C6785D" w:rsidRPr="00C178BC">
        <w:rPr>
          <w:rFonts w:asciiTheme="majorHAnsi" w:hAnsiTheme="majorHAnsi"/>
          <w:color w:val="auto"/>
          <w:sz w:val="20"/>
          <w:szCs w:val="20"/>
          <w:lang w:val="es-ES_tradnl"/>
        </w:rPr>
        <w:t xml:space="preserve">, </w:t>
      </w:r>
      <w:r w:rsidR="009F0A85" w:rsidRPr="00C178BC">
        <w:rPr>
          <w:rFonts w:asciiTheme="majorHAnsi" w:hAnsiTheme="majorHAnsi"/>
          <w:color w:val="auto"/>
          <w:sz w:val="20"/>
          <w:szCs w:val="20"/>
          <w:lang w:val="es-ES_tradnl"/>
        </w:rPr>
        <w:t xml:space="preserve">ello </w:t>
      </w:r>
      <w:r w:rsidR="00C6785D" w:rsidRPr="00C178BC">
        <w:rPr>
          <w:rFonts w:asciiTheme="majorHAnsi" w:hAnsiTheme="majorHAnsi"/>
          <w:color w:val="auto"/>
          <w:sz w:val="20"/>
          <w:szCs w:val="20"/>
          <w:lang w:val="es-ES_tradnl"/>
        </w:rPr>
        <w:t>con base en las pruebas aportadas por el Ministerio Público</w:t>
      </w:r>
      <w:r w:rsidR="00C21AE1" w:rsidRPr="00C178BC">
        <w:rPr>
          <w:rFonts w:asciiTheme="majorHAnsi" w:hAnsiTheme="majorHAnsi"/>
          <w:color w:val="auto"/>
          <w:sz w:val="20"/>
          <w:szCs w:val="20"/>
          <w:lang w:val="es-ES_tradnl"/>
        </w:rPr>
        <w:t xml:space="preserve">. </w:t>
      </w:r>
    </w:p>
    <w:p w14:paraId="209ECD8E" w14:textId="792D6EF6" w:rsidR="00C21AE1" w:rsidRPr="00C178BC" w:rsidRDefault="00114DE2" w:rsidP="00456B80">
      <w:pPr>
        <w:pStyle w:val="ListParagraph"/>
        <w:numPr>
          <w:ilvl w:val="0"/>
          <w:numId w:val="61"/>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Inconforme con la resolución anterior,</w:t>
      </w:r>
      <w:r w:rsidR="0039295F" w:rsidRPr="00C178BC">
        <w:rPr>
          <w:rFonts w:asciiTheme="majorHAnsi" w:hAnsiTheme="majorHAnsi"/>
          <w:color w:val="auto"/>
          <w:sz w:val="20"/>
          <w:szCs w:val="20"/>
          <w:lang w:val="es-ES_tradnl"/>
        </w:rPr>
        <w:t xml:space="preserve"> el señor Castillo</w:t>
      </w:r>
      <w:r w:rsidRPr="00C178BC">
        <w:rPr>
          <w:rFonts w:asciiTheme="majorHAnsi" w:hAnsiTheme="majorHAnsi"/>
          <w:color w:val="auto"/>
          <w:sz w:val="20"/>
          <w:szCs w:val="20"/>
          <w:lang w:val="es-ES_tradnl"/>
        </w:rPr>
        <w:t xml:space="preserve"> interpuso </w:t>
      </w:r>
      <w:r w:rsidR="00C21AE1" w:rsidRPr="00C178BC">
        <w:rPr>
          <w:rFonts w:asciiTheme="majorHAnsi" w:hAnsiTheme="majorHAnsi"/>
          <w:color w:val="auto"/>
          <w:sz w:val="20"/>
          <w:szCs w:val="20"/>
          <w:lang w:val="es-ES_tradnl"/>
        </w:rPr>
        <w:t xml:space="preserve">recurso </w:t>
      </w:r>
      <w:r w:rsidR="001D6B01" w:rsidRPr="00C178BC">
        <w:rPr>
          <w:rFonts w:asciiTheme="majorHAnsi" w:hAnsiTheme="majorHAnsi"/>
          <w:color w:val="auto"/>
          <w:sz w:val="20"/>
          <w:szCs w:val="20"/>
          <w:lang w:val="es-ES_tradnl"/>
        </w:rPr>
        <w:t>de casación</w:t>
      </w:r>
      <w:r w:rsidR="00E27DE0" w:rsidRPr="00C178BC">
        <w:rPr>
          <w:rFonts w:asciiTheme="majorHAnsi" w:hAnsiTheme="majorHAnsi"/>
          <w:color w:val="auto"/>
          <w:sz w:val="20"/>
          <w:szCs w:val="20"/>
          <w:lang w:val="es-ES_tradnl"/>
        </w:rPr>
        <w:t xml:space="preserve"> ante </w:t>
      </w:r>
      <w:r w:rsidR="00616984" w:rsidRPr="00C178BC">
        <w:rPr>
          <w:rFonts w:asciiTheme="majorHAnsi" w:hAnsiTheme="majorHAnsi"/>
          <w:color w:val="auto"/>
          <w:sz w:val="20"/>
          <w:szCs w:val="20"/>
          <w:lang w:val="es-ES_tradnl"/>
        </w:rPr>
        <w:t xml:space="preserve">la </w:t>
      </w:r>
      <w:r w:rsidR="00E27DE0" w:rsidRPr="00C178BC">
        <w:rPr>
          <w:rFonts w:asciiTheme="majorHAnsi" w:hAnsiTheme="majorHAnsi"/>
          <w:color w:val="auto"/>
          <w:sz w:val="20"/>
          <w:szCs w:val="20"/>
          <w:lang w:val="es-ES_tradnl"/>
        </w:rPr>
        <w:t>Corte Suprema de Justicia</w:t>
      </w:r>
      <w:r w:rsidR="00F07B7F" w:rsidRPr="00C178BC">
        <w:rPr>
          <w:rFonts w:asciiTheme="majorHAnsi" w:hAnsiTheme="majorHAnsi"/>
          <w:color w:val="auto"/>
          <w:sz w:val="20"/>
          <w:szCs w:val="20"/>
          <w:lang w:val="es-ES_tradnl"/>
        </w:rPr>
        <w:t>. El 26 de septiembre de 2011</w:t>
      </w:r>
      <w:r w:rsidR="00033A08">
        <w:rPr>
          <w:rFonts w:asciiTheme="majorHAnsi" w:hAnsiTheme="majorHAnsi"/>
          <w:color w:val="auto"/>
          <w:sz w:val="20"/>
          <w:szCs w:val="20"/>
          <w:lang w:val="es-ES_tradnl"/>
        </w:rPr>
        <w:t>,</w:t>
      </w:r>
      <w:r w:rsidR="00F07B7F" w:rsidRPr="00C178BC">
        <w:rPr>
          <w:rFonts w:asciiTheme="majorHAnsi" w:hAnsiTheme="majorHAnsi"/>
          <w:color w:val="auto"/>
          <w:sz w:val="20"/>
          <w:szCs w:val="20"/>
          <w:lang w:val="es-ES_tradnl"/>
        </w:rPr>
        <w:t xml:space="preserve"> </w:t>
      </w:r>
      <w:r w:rsidR="00033A08">
        <w:rPr>
          <w:rFonts w:asciiTheme="majorHAnsi" w:hAnsiTheme="majorHAnsi"/>
          <w:color w:val="auto"/>
          <w:sz w:val="20"/>
          <w:szCs w:val="20"/>
          <w:lang w:val="es-ES_tradnl"/>
        </w:rPr>
        <w:t>la</w:t>
      </w:r>
      <w:r w:rsidR="00F07B7F" w:rsidRPr="00C178BC">
        <w:rPr>
          <w:rFonts w:asciiTheme="majorHAnsi" w:hAnsiTheme="majorHAnsi"/>
          <w:color w:val="auto"/>
          <w:sz w:val="20"/>
          <w:szCs w:val="20"/>
          <w:lang w:val="es-ES_tradnl"/>
        </w:rPr>
        <w:t xml:space="preserve"> Cámara Penal inadmitió el recurso </w:t>
      </w:r>
      <w:r w:rsidR="00C61E74" w:rsidRPr="00C178BC">
        <w:rPr>
          <w:rFonts w:asciiTheme="majorHAnsi" w:hAnsiTheme="majorHAnsi"/>
          <w:color w:val="auto"/>
          <w:sz w:val="20"/>
          <w:szCs w:val="20"/>
          <w:lang w:val="es-ES_tradnl"/>
        </w:rPr>
        <w:t>por</w:t>
      </w:r>
      <w:r w:rsidR="00F07B7F" w:rsidRPr="00C178BC">
        <w:rPr>
          <w:rFonts w:asciiTheme="majorHAnsi" w:hAnsiTheme="majorHAnsi"/>
          <w:color w:val="auto"/>
          <w:sz w:val="20"/>
          <w:szCs w:val="20"/>
          <w:lang w:val="es-ES_tradnl"/>
        </w:rPr>
        <w:t xml:space="preserve"> extemporaneidad, </w:t>
      </w:r>
      <w:r w:rsidR="009F6485" w:rsidRPr="00C178BC">
        <w:rPr>
          <w:rFonts w:asciiTheme="majorHAnsi" w:hAnsiTheme="majorHAnsi"/>
          <w:color w:val="auto"/>
          <w:sz w:val="20"/>
          <w:szCs w:val="20"/>
          <w:lang w:val="es-ES_tradnl"/>
        </w:rPr>
        <w:t>al no ser presentado</w:t>
      </w:r>
      <w:r w:rsidR="00F07B7F" w:rsidRPr="00C178BC">
        <w:rPr>
          <w:rFonts w:asciiTheme="majorHAnsi" w:hAnsiTheme="majorHAnsi"/>
          <w:color w:val="auto"/>
          <w:sz w:val="20"/>
          <w:szCs w:val="20"/>
          <w:lang w:val="es-ES_tradnl"/>
        </w:rPr>
        <w:t xml:space="preserve"> dentro del plazo previsto en el artículo 443 del Código Procesal Penal</w:t>
      </w:r>
      <w:r w:rsidR="0052746C">
        <w:rPr>
          <w:rFonts w:asciiTheme="majorHAnsi" w:hAnsiTheme="majorHAnsi"/>
          <w:color w:val="auto"/>
          <w:sz w:val="20"/>
          <w:szCs w:val="20"/>
          <w:lang w:val="es-ES_tradnl"/>
        </w:rPr>
        <w:t>;</w:t>
      </w:r>
      <w:r w:rsidR="00F07B7F" w:rsidRPr="00C178BC">
        <w:rPr>
          <w:rFonts w:asciiTheme="majorHAnsi" w:hAnsiTheme="majorHAnsi"/>
          <w:color w:val="auto"/>
          <w:sz w:val="20"/>
          <w:szCs w:val="20"/>
          <w:lang w:val="es-ES_tradnl"/>
        </w:rPr>
        <w:t xml:space="preserve"> es decir, dentro de los quince días siguientes a la notificación de la resolución </w:t>
      </w:r>
      <w:r w:rsidR="00004244" w:rsidRPr="00C178BC">
        <w:rPr>
          <w:rFonts w:asciiTheme="majorHAnsi" w:hAnsiTheme="majorHAnsi"/>
          <w:color w:val="auto"/>
          <w:sz w:val="20"/>
          <w:szCs w:val="20"/>
          <w:lang w:val="es-ES_tradnl"/>
        </w:rPr>
        <w:t>que lo motivó</w:t>
      </w:r>
      <w:r w:rsidR="00F07B7F" w:rsidRPr="00C178BC">
        <w:rPr>
          <w:rFonts w:asciiTheme="majorHAnsi" w:hAnsiTheme="majorHAnsi"/>
          <w:color w:val="auto"/>
          <w:sz w:val="20"/>
          <w:szCs w:val="20"/>
          <w:lang w:val="es-ES_tradnl"/>
        </w:rPr>
        <w:t xml:space="preserve">. </w:t>
      </w:r>
      <w:r w:rsidR="00F0613F" w:rsidRPr="00C178BC">
        <w:rPr>
          <w:rFonts w:asciiTheme="majorHAnsi" w:hAnsiTheme="majorHAnsi"/>
          <w:color w:val="auto"/>
          <w:sz w:val="20"/>
          <w:szCs w:val="20"/>
          <w:lang w:val="es-ES_tradnl"/>
        </w:rPr>
        <w:t xml:space="preserve">Inconforme con la </w:t>
      </w:r>
      <w:r w:rsidR="00EB648D" w:rsidRPr="00C178BC">
        <w:rPr>
          <w:rFonts w:asciiTheme="majorHAnsi" w:hAnsiTheme="majorHAnsi"/>
          <w:color w:val="auto"/>
          <w:sz w:val="20"/>
          <w:szCs w:val="20"/>
          <w:lang w:val="es-ES_tradnl"/>
        </w:rPr>
        <w:t>inadmisión</w:t>
      </w:r>
      <w:r w:rsidR="00F0613F" w:rsidRPr="00C178BC">
        <w:rPr>
          <w:rFonts w:asciiTheme="majorHAnsi" w:hAnsiTheme="majorHAnsi"/>
          <w:color w:val="auto"/>
          <w:sz w:val="20"/>
          <w:szCs w:val="20"/>
          <w:lang w:val="es-ES_tradnl"/>
        </w:rPr>
        <w:t xml:space="preserve"> del recurso de casación</w:t>
      </w:r>
      <w:r w:rsidR="00EA7436" w:rsidRPr="00C178BC">
        <w:rPr>
          <w:rFonts w:asciiTheme="majorHAnsi" w:hAnsiTheme="majorHAnsi"/>
          <w:color w:val="auto"/>
          <w:sz w:val="20"/>
          <w:szCs w:val="20"/>
          <w:lang w:val="es-ES_tradnl"/>
        </w:rPr>
        <w:t>, el 22 de noviembre de 2011</w:t>
      </w:r>
      <w:r w:rsidR="00033A08">
        <w:rPr>
          <w:rFonts w:asciiTheme="majorHAnsi" w:hAnsiTheme="majorHAnsi"/>
          <w:color w:val="auto"/>
          <w:sz w:val="20"/>
          <w:szCs w:val="20"/>
          <w:lang w:val="es-ES_tradnl"/>
        </w:rPr>
        <w:t>,</w:t>
      </w:r>
      <w:r w:rsidR="00CA1B7B" w:rsidRPr="00C178BC">
        <w:rPr>
          <w:rFonts w:asciiTheme="majorHAnsi" w:hAnsiTheme="majorHAnsi"/>
          <w:color w:val="auto"/>
          <w:sz w:val="20"/>
          <w:szCs w:val="20"/>
          <w:lang w:val="es-ES_tradnl"/>
        </w:rPr>
        <w:t xml:space="preserve"> el señor Castillo</w:t>
      </w:r>
      <w:r w:rsidR="00EA7436" w:rsidRPr="00C178BC">
        <w:rPr>
          <w:rFonts w:asciiTheme="majorHAnsi" w:hAnsiTheme="majorHAnsi"/>
          <w:color w:val="auto"/>
          <w:sz w:val="20"/>
          <w:szCs w:val="20"/>
          <w:lang w:val="es-ES_tradnl"/>
        </w:rPr>
        <w:t xml:space="preserve"> </w:t>
      </w:r>
      <w:r w:rsidR="00C715A6" w:rsidRPr="00C178BC">
        <w:rPr>
          <w:rFonts w:asciiTheme="majorHAnsi" w:hAnsiTheme="majorHAnsi"/>
          <w:color w:val="auto"/>
          <w:sz w:val="20"/>
          <w:szCs w:val="20"/>
          <w:lang w:val="es-ES_tradnl"/>
        </w:rPr>
        <w:t>interpuso</w:t>
      </w:r>
      <w:r w:rsidR="00CC7CD8" w:rsidRPr="00C178BC">
        <w:rPr>
          <w:rFonts w:asciiTheme="majorHAnsi" w:hAnsiTheme="majorHAnsi"/>
          <w:color w:val="auto"/>
          <w:sz w:val="20"/>
          <w:szCs w:val="20"/>
          <w:lang w:val="es-ES_tradnl"/>
        </w:rPr>
        <w:t xml:space="preserve"> una</w:t>
      </w:r>
      <w:r w:rsidR="00EA7436" w:rsidRPr="00C178BC">
        <w:rPr>
          <w:rFonts w:asciiTheme="majorHAnsi" w:hAnsiTheme="majorHAnsi"/>
          <w:color w:val="auto"/>
          <w:sz w:val="20"/>
          <w:szCs w:val="20"/>
          <w:lang w:val="es-ES_tradnl"/>
        </w:rPr>
        <w:t xml:space="preserve"> acción </w:t>
      </w:r>
      <w:r w:rsidR="00EA7436" w:rsidRPr="00C178BC">
        <w:rPr>
          <w:rFonts w:asciiTheme="majorHAnsi" w:hAnsiTheme="majorHAnsi"/>
          <w:color w:val="auto"/>
          <w:sz w:val="20"/>
          <w:szCs w:val="20"/>
          <w:lang w:val="es-ES_tradnl"/>
        </w:rPr>
        <w:lastRenderedPageBreak/>
        <w:t xml:space="preserve">constitucional de amparo; </w:t>
      </w:r>
      <w:r w:rsidR="00C61E74" w:rsidRPr="00C178BC">
        <w:rPr>
          <w:rFonts w:asciiTheme="majorHAnsi" w:hAnsiTheme="majorHAnsi"/>
          <w:color w:val="auto"/>
          <w:sz w:val="20"/>
          <w:szCs w:val="20"/>
          <w:lang w:val="es-ES_tradnl"/>
        </w:rPr>
        <w:t>sin embargo</w:t>
      </w:r>
      <w:r w:rsidR="00EA7436" w:rsidRPr="00C178BC">
        <w:rPr>
          <w:rFonts w:asciiTheme="majorHAnsi" w:hAnsiTheme="majorHAnsi"/>
          <w:color w:val="auto"/>
          <w:sz w:val="20"/>
          <w:szCs w:val="20"/>
          <w:lang w:val="es-ES_tradnl"/>
        </w:rPr>
        <w:t>, el 24 de octubre de 2012</w:t>
      </w:r>
      <w:r w:rsidR="00033A08">
        <w:rPr>
          <w:rFonts w:asciiTheme="majorHAnsi" w:hAnsiTheme="majorHAnsi"/>
          <w:color w:val="auto"/>
          <w:sz w:val="20"/>
          <w:szCs w:val="20"/>
          <w:lang w:val="es-ES_tradnl"/>
        </w:rPr>
        <w:t>,</w:t>
      </w:r>
      <w:r w:rsidR="00EA7436" w:rsidRPr="00C178BC">
        <w:rPr>
          <w:rFonts w:asciiTheme="majorHAnsi" w:hAnsiTheme="majorHAnsi"/>
          <w:color w:val="auto"/>
          <w:sz w:val="20"/>
          <w:szCs w:val="20"/>
          <w:lang w:val="es-ES_tradnl"/>
        </w:rPr>
        <w:t xml:space="preserve"> </w:t>
      </w:r>
      <w:r w:rsidR="00F0613F" w:rsidRPr="00C178BC">
        <w:rPr>
          <w:rFonts w:asciiTheme="majorHAnsi" w:hAnsiTheme="majorHAnsi"/>
          <w:color w:val="auto"/>
          <w:sz w:val="20"/>
          <w:szCs w:val="20"/>
          <w:lang w:val="es-ES_tradnl"/>
        </w:rPr>
        <w:t xml:space="preserve">la Corte de Constitucionalidad </w:t>
      </w:r>
      <w:r w:rsidR="008F17E4" w:rsidRPr="00C178BC">
        <w:rPr>
          <w:rFonts w:asciiTheme="majorHAnsi" w:hAnsiTheme="majorHAnsi"/>
          <w:color w:val="auto"/>
          <w:sz w:val="20"/>
          <w:szCs w:val="20"/>
          <w:lang w:val="es-ES_tradnl"/>
        </w:rPr>
        <w:t xml:space="preserve">negó </w:t>
      </w:r>
      <w:r w:rsidR="0055202D" w:rsidRPr="00C178BC">
        <w:rPr>
          <w:rFonts w:asciiTheme="majorHAnsi" w:hAnsiTheme="majorHAnsi"/>
          <w:color w:val="auto"/>
          <w:sz w:val="20"/>
          <w:szCs w:val="20"/>
          <w:lang w:val="es-ES_tradnl"/>
        </w:rPr>
        <w:t>el</w:t>
      </w:r>
      <w:r w:rsidR="008F17E4" w:rsidRPr="00C178BC">
        <w:rPr>
          <w:rFonts w:asciiTheme="majorHAnsi" w:hAnsiTheme="majorHAnsi"/>
          <w:color w:val="auto"/>
          <w:sz w:val="20"/>
          <w:szCs w:val="20"/>
          <w:lang w:val="es-ES_tradnl"/>
        </w:rPr>
        <w:t xml:space="preserve"> amparo</w:t>
      </w:r>
      <w:r w:rsidR="003E464A" w:rsidRPr="00C178BC">
        <w:rPr>
          <w:rFonts w:asciiTheme="majorHAnsi" w:hAnsiTheme="majorHAnsi"/>
          <w:color w:val="auto"/>
          <w:sz w:val="20"/>
          <w:szCs w:val="20"/>
          <w:lang w:val="es-ES_tradnl"/>
        </w:rPr>
        <w:t xml:space="preserve"> </w:t>
      </w:r>
      <w:r w:rsidR="00EA1B62" w:rsidRPr="00C178BC">
        <w:rPr>
          <w:rFonts w:asciiTheme="majorHAnsi" w:hAnsiTheme="majorHAnsi"/>
          <w:color w:val="auto"/>
          <w:sz w:val="20"/>
          <w:szCs w:val="20"/>
          <w:lang w:val="es-ES_tradnl"/>
        </w:rPr>
        <w:t>al considerar</w:t>
      </w:r>
      <w:r w:rsidR="00397D26" w:rsidRPr="00C178BC">
        <w:rPr>
          <w:rFonts w:asciiTheme="majorHAnsi" w:hAnsiTheme="majorHAnsi"/>
          <w:color w:val="auto"/>
          <w:sz w:val="20"/>
          <w:szCs w:val="20"/>
          <w:lang w:val="es-ES_tradnl"/>
        </w:rPr>
        <w:t xml:space="preserve"> que</w:t>
      </w:r>
      <w:r w:rsidR="00015011" w:rsidRPr="00C178BC">
        <w:rPr>
          <w:rFonts w:asciiTheme="majorHAnsi" w:hAnsiTheme="majorHAnsi"/>
          <w:color w:val="auto"/>
          <w:sz w:val="20"/>
          <w:szCs w:val="20"/>
          <w:lang w:val="es-ES_tradnl"/>
        </w:rPr>
        <w:t xml:space="preserve"> se demostró</w:t>
      </w:r>
      <w:r w:rsidR="00275DC8" w:rsidRPr="00C178BC">
        <w:rPr>
          <w:rFonts w:asciiTheme="majorHAnsi" w:hAnsiTheme="majorHAnsi"/>
          <w:color w:val="auto"/>
          <w:sz w:val="20"/>
          <w:szCs w:val="20"/>
          <w:lang w:val="es-ES_tradnl"/>
        </w:rPr>
        <w:t xml:space="preserve"> </w:t>
      </w:r>
      <w:r w:rsidR="00015011" w:rsidRPr="00C178BC">
        <w:rPr>
          <w:rFonts w:asciiTheme="majorHAnsi" w:hAnsiTheme="majorHAnsi"/>
          <w:color w:val="auto"/>
          <w:sz w:val="20"/>
          <w:szCs w:val="20"/>
          <w:lang w:val="es-ES_tradnl"/>
        </w:rPr>
        <w:t xml:space="preserve">la extemporaneidad </w:t>
      </w:r>
      <w:r w:rsidR="004A2644" w:rsidRPr="00C178BC">
        <w:rPr>
          <w:rFonts w:asciiTheme="majorHAnsi" w:hAnsiTheme="majorHAnsi"/>
          <w:color w:val="auto"/>
          <w:sz w:val="20"/>
          <w:szCs w:val="20"/>
          <w:lang w:val="es-ES_tradnl"/>
        </w:rPr>
        <w:t xml:space="preserve">en la presentación </w:t>
      </w:r>
      <w:r w:rsidR="00015011" w:rsidRPr="00C178BC">
        <w:rPr>
          <w:rFonts w:asciiTheme="majorHAnsi" w:hAnsiTheme="majorHAnsi"/>
          <w:color w:val="auto"/>
          <w:sz w:val="20"/>
          <w:szCs w:val="20"/>
          <w:lang w:val="es-ES_tradnl"/>
        </w:rPr>
        <w:t>de</w:t>
      </w:r>
      <w:r w:rsidR="00275DC8" w:rsidRPr="00C178BC">
        <w:rPr>
          <w:rFonts w:asciiTheme="majorHAnsi" w:hAnsiTheme="majorHAnsi"/>
          <w:color w:val="auto"/>
          <w:sz w:val="20"/>
          <w:szCs w:val="20"/>
          <w:lang w:val="es-ES_tradnl"/>
        </w:rPr>
        <w:t>l recurso de casación</w:t>
      </w:r>
      <w:r w:rsidR="00EA7436" w:rsidRPr="00C178BC">
        <w:rPr>
          <w:rFonts w:asciiTheme="majorHAnsi" w:hAnsiTheme="majorHAnsi"/>
          <w:color w:val="auto"/>
          <w:sz w:val="20"/>
          <w:szCs w:val="20"/>
          <w:lang w:val="es-ES_tradnl"/>
        </w:rPr>
        <w:t xml:space="preserve">. </w:t>
      </w:r>
    </w:p>
    <w:p w14:paraId="32FAB708" w14:textId="5F06BBE4" w:rsidR="00C918E0" w:rsidRPr="00C178BC" w:rsidRDefault="003E464A" w:rsidP="00706029">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Por otro lado, el</w:t>
      </w:r>
      <w:r w:rsidR="003A41F0" w:rsidRPr="00C178BC">
        <w:rPr>
          <w:rFonts w:asciiTheme="majorHAnsi" w:hAnsiTheme="majorHAnsi"/>
          <w:color w:val="auto"/>
          <w:sz w:val="20"/>
          <w:szCs w:val="20"/>
          <w:lang w:val="es-ES_tradnl"/>
        </w:rPr>
        <w:t xml:space="preserve"> </w:t>
      </w:r>
      <w:r w:rsidR="00706029" w:rsidRPr="00C178BC">
        <w:rPr>
          <w:rFonts w:asciiTheme="majorHAnsi" w:hAnsiTheme="majorHAnsi"/>
          <w:color w:val="auto"/>
          <w:sz w:val="20"/>
          <w:szCs w:val="20"/>
          <w:lang w:val="es-ES_tradnl"/>
        </w:rPr>
        <w:t>27 de junio</w:t>
      </w:r>
      <w:r w:rsidR="003A41F0" w:rsidRPr="00C178BC">
        <w:rPr>
          <w:rFonts w:asciiTheme="majorHAnsi" w:hAnsiTheme="majorHAnsi"/>
          <w:color w:val="auto"/>
          <w:sz w:val="20"/>
          <w:szCs w:val="20"/>
          <w:lang w:val="es-ES_tradnl"/>
        </w:rPr>
        <w:t xml:space="preserve"> de 2012</w:t>
      </w:r>
      <w:r w:rsidR="00033A08">
        <w:rPr>
          <w:rFonts w:asciiTheme="majorHAnsi" w:hAnsiTheme="majorHAnsi"/>
          <w:color w:val="auto"/>
          <w:sz w:val="20"/>
          <w:szCs w:val="20"/>
          <w:lang w:val="es-ES_tradnl"/>
        </w:rPr>
        <w:t>,</w:t>
      </w:r>
      <w:r w:rsidR="003A41F0" w:rsidRPr="00C178BC">
        <w:rPr>
          <w:rFonts w:asciiTheme="majorHAnsi" w:hAnsiTheme="majorHAnsi"/>
          <w:color w:val="auto"/>
          <w:sz w:val="20"/>
          <w:szCs w:val="20"/>
          <w:lang w:val="es-ES_tradnl"/>
        </w:rPr>
        <w:t xml:space="preserve"> la Oficina de Derechos Humanos de la Inspección General de la Policía Nacional Civil</w:t>
      </w:r>
      <w:r w:rsidR="00363681" w:rsidRPr="00C178BC">
        <w:rPr>
          <w:rFonts w:asciiTheme="majorHAnsi" w:hAnsiTheme="majorHAnsi"/>
          <w:color w:val="auto"/>
          <w:sz w:val="20"/>
          <w:szCs w:val="20"/>
          <w:lang w:val="es-ES_tradnl"/>
        </w:rPr>
        <w:t xml:space="preserve"> emitió el informe número </w:t>
      </w:r>
      <w:r w:rsidR="003A41F0" w:rsidRPr="00C178BC">
        <w:rPr>
          <w:rFonts w:asciiTheme="majorHAnsi" w:hAnsiTheme="majorHAnsi"/>
          <w:color w:val="auto"/>
          <w:sz w:val="20"/>
          <w:szCs w:val="20"/>
          <w:lang w:val="es-ES_tradnl"/>
        </w:rPr>
        <w:t>46-ODH-IGPNC-2012</w:t>
      </w:r>
      <w:r w:rsidR="001B4D23" w:rsidRPr="00C178BC">
        <w:rPr>
          <w:rFonts w:asciiTheme="majorHAnsi" w:hAnsiTheme="majorHAnsi"/>
          <w:color w:val="auto"/>
          <w:sz w:val="20"/>
          <w:szCs w:val="20"/>
          <w:lang w:val="es-ES_tradnl"/>
        </w:rPr>
        <w:t xml:space="preserve"> </w:t>
      </w:r>
      <w:r w:rsidR="00EA1B62" w:rsidRPr="00C178BC">
        <w:rPr>
          <w:rFonts w:asciiTheme="majorHAnsi" w:hAnsiTheme="majorHAnsi"/>
          <w:color w:val="auto"/>
          <w:sz w:val="20"/>
          <w:szCs w:val="20"/>
          <w:lang w:val="es-ES_tradnl"/>
        </w:rPr>
        <w:t>en</w:t>
      </w:r>
      <w:r w:rsidR="00F67140" w:rsidRPr="00C178BC">
        <w:rPr>
          <w:rFonts w:asciiTheme="majorHAnsi" w:hAnsiTheme="majorHAnsi"/>
          <w:color w:val="auto"/>
          <w:sz w:val="20"/>
          <w:szCs w:val="20"/>
          <w:lang w:val="es-ES_tradnl"/>
        </w:rPr>
        <w:t xml:space="preserve"> el cual se investigó y analizó</w:t>
      </w:r>
      <w:r w:rsidR="003A41F0" w:rsidRPr="00C178BC">
        <w:rPr>
          <w:rFonts w:asciiTheme="majorHAnsi" w:hAnsiTheme="majorHAnsi"/>
          <w:color w:val="auto"/>
          <w:sz w:val="20"/>
          <w:szCs w:val="20"/>
          <w:lang w:val="es-ES_tradnl"/>
        </w:rPr>
        <w:t xml:space="preserve"> </w:t>
      </w:r>
      <w:r w:rsidR="00397D26" w:rsidRPr="00C178BC">
        <w:rPr>
          <w:rFonts w:asciiTheme="majorHAnsi" w:hAnsiTheme="majorHAnsi"/>
          <w:color w:val="auto"/>
          <w:sz w:val="20"/>
          <w:szCs w:val="20"/>
          <w:lang w:val="es-ES_tradnl"/>
        </w:rPr>
        <w:t xml:space="preserve">nuevamente </w:t>
      </w:r>
      <w:r w:rsidR="003A41F0" w:rsidRPr="00C178BC">
        <w:rPr>
          <w:rFonts w:asciiTheme="majorHAnsi" w:hAnsiTheme="majorHAnsi"/>
          <w:color w:val="auto"/>
          <w:sz w:val="20"/>
          <w:szCs w:val="20"/>
          <w:lang w:val="es-ES_tradnl"/>
        </w:rPr>
        <w:t xml:space="preserve">la detención </w:t>
      </w:r>
      <w:r w:rsidR="00397D26" w:rsidRPr="00C178BC">
        <w:rPr>
          <w:rFonts w:asciiTheme="majorHAnsi" w:hAnsiTheme="majorHAnsi"/>
          <w:color w:val="auto"/>
          <w:sz w:val="20"/>
          <w:szCs w:val="20"/>
          <w:lang w:val="es-ES_tradnl"/>
        </w:rPr>
        <w:t>del</w:t>
      </w:r>
      <w:r w:rsidR="007541B5" w:rsidRPr="00C178BC">
        <w:rPr>
          <w:rFonts w:asciiTheme="majorHAnsi" w:hAnsiTheme="majorHAnsi"/>
          <w:color w:val="auto"/>
          <w:sz w:val="20"/>
          <w:szCs w:val="20"/>
          <w:lang w:val="es-ES_tradnl"/>
        </w:rPr>
        <w:t xml:space="preserve"> señor Castillo</w:t>
      </w:r>
      <w:r w:rsidR="004B7853" w:rsidRPr="00C178BC">
        <w:rPr>
          <w:rFonts w:asciiTheme="majorHAnsi" w:hAnsiTheme="majorHAnsi"/>
          <w:color w:val="auto"/>
          <w:sz w:val="20"/>
          <w:szCs w:val="20"/>
          <w:lang w:val="es-ES_tradnl"/>
        </w:rPr>
        <w:t xml:space="preserve"> </w:t>
      </w:r>
      <w:r w:rsidR="006F4CCA" w:rsidRPr="00C178BC">
        <w:rPr>
          <w:rFonts w:asciiTheme="majorHAnsi" w:hAnsiTheme="majorHAnsi"/>
          <w:color w:val="auto"/>
          <w:sz w:val="20"/>
          <w:szCs w:val="20"/>
          <w:lang w:val="es-ES_tradnl"/>
        </w:rPr>
        <w:t>ocurrida el</w:t>
      </w:r>
      <w:r w:rsidR="004B7853" w:rsidRPr="00C178BC">
        <w:rPr>
          <w:rFonts w:asciiTheme="majorHAnsi" w:hAnsiTheme="majorHAnsi"/>
          <w:color w:val="auto"/>
          <w:sz w:val="20"/>
          <w:szCs w:val="20"/>
          <w:lang w:val="es-ES_tradnl"/>
        </w:rPr>
        <w:t xml:space="preserve"> 9 de noviembre de 2009</w:t>
      </w:r>
      <w:r w:rsidR="003A41F0" w:rsidRPr="00C178BC">
        <w:rPr>
          <w:rFonts w:asciiTheme="majorHAnsi" w:hAnsiTheme="majorHAnsi"/>
          <w:color w:val="auto"/>
          <w:sz w:val="20"/>
          <w:szCs w:val="20"/>
          <w:lang w:val="es-ES_tradnl"/>
        </w:rPr>
        <w:t xml:space="preserve">. </w:t>
      </w:r>
      <w:r w:rsidR="00F67140" w:rsidRPr="00C178BC">
        <w:rPr>
          <w:rFonts w:asciiTheme="majorHAnsi" w:hAnsiTheme="majorHAnsi"/>
          <w:color w:val="auto"/>
          <w:sz w:val="20"/>
          <w:szCs w:val="20"/>
          <w:lang w:val="es-ES_tradnl"/>
        </w:rPr>
        <w:t>En el referido informe</w:t>
      </w:r>
      <w:r w:rsidR="00033A08">
        <w:rPr>
          <w:rFonts w:asciiTheme="majorHAnsi" w:hAnsiTheme="majorHAnsi"/>
          <w:color w:val="auto"/>
          <w:sz w:val="20"/>
          <w:szCs w:val="20"/>
          <w:lang w:val="es-ES_tradnl"/>
        </w:rPr>
        <w:t>,</w:t>
      </w:r>
      <w:r w:rsidR="00F67140" w:rsidRPr="00C178BC">
        <w:rPr>
          <w:rFonts w:asciiTheme="majorHAnsi" w:hAnsiTheme="majorHAnsi"/>
          <w:color w:val="auto"/>
          <w:sz w:val="20"/>
          <w:szCs w:val="20"/>
          <w:lang w:val="es-ES_tradnl"/>
        </w:rPr>
        <w:t xml:space="preserve"> se confirmó que</w:t>
      </w:r>
      <w:r w:rsidR="003A41F0" w:rsidRPr="00C178BC">
        <w:rPr>
          <w:rFonts w:asciiTheme="majorHAnsi" w:hAnsiTheme="majorHAnsi"/>
          <w:color w:val="auto"/>
          <w:sz w:val="20"/>
          <w:szCs w:val="20"/>
          <w:lang w:val="es-ES_tradnl"/>
        </w:rPr>
        <w:t xml:space="preserve"> </w:t>
      </w:r>
      <w:r w:rsidR="007541B5" w:rsidRPr="00C178BC">
        <w:rPr>
          <w:rFonts w:asciiTheme="majorHAnsi" w:hAnsiTheme="majorHAnsi"/>
          <w:color w:val="auto"/>
          <w:sz w:val="20"/>
          <w:szCs w:val="20"/>
          <w:lang w:val="es-ES_tradnl"/>
        </w:rPr>
        <w:t>el señor Castillo</w:t>
      </w:r>
      <w:r w:rsidR="00F67140" w:rsidRPr="00C178BC">
        <w:rPr>
          <w:rFonts w:asciiTheme="majorHAnsi" w:hAnsiTheme="majorHAnsi"/>
          <w:color w:val="auto"/>
          <w:sz w:val="20"/>
          <w:szCs w:val="20"/>
          <w:lang w:val="es-ES_tradnl"/>
        </w:rPr>
        <w:t xml:space="preserve"> </w:t>
      </w:r>
      <w:r w:rsidR="003A41F0" w:rsidRPr="00C178BC">
        <w:rPr>
          <w:rFonts w:asciiTheme="majorHAnsi" w:hAnsiTheme="majorHAnsi"/>
          <w:color w:val="auto"/>
          <w:sz w:val="20"/>
          <w:szCs w:val="20"/>
          <w:lang w:val="es-ES_tradnl"/>
        </w:rPr>
        <w:t>fue detenid</w:t>
      </w:r>
      <w:r w:rsidR="001C5317" w:rsidRPr="00C178BC">
        <w:rPr>
          <w:rFonts w:asciiTheme="majorHAnsi" w:hAnsiTheme="majorHAnsi"/>
          <w:color w:val="auto"/>
          <w:sz w:val="20"/>
          <w:szCs w:val="20"/>
          <w:lang w:val="es-ES_tradnl"/>
        </w:rPr>
        <w:t>o</w:t>
      </w:r>
      <w:r w:rsidR="003A41F0" w:rsidRPr="00C178BC">
        <w:rPr>
          <w:rFonts w:asciiTheme="majorHAnsi" w:hAnsiTheme="majorHAnsi"/>
          <w:color w:val="auto"/>
          <w:sz w:val="20"/>
          <w:szCs w:val="20"/>
          <w:lang w:val="es-ES_tradnl"/>
        </w:rPr>
        <w:t xml:space="preserve"> en el barrio </w:t>
      </w:r>
      <w:r w:rsidR="006567A3" w:rsidRPr="00C178BC">
        <w:rPr>
          <w:rFonts w:asciiTheme="majorHAnsi" w:hAnsiTheme="majorHAnsi"/>
          <w:color w:val="auto"/>
          <w:sz w:val="20"/>
          <w:szCs w:val="20"/>
          <w:lang w:val="es-ES_tradnl"/>
        </w:rPr>
        <w:t>d</w:t>
      </w:r>
      <w:r w:rsidR="003A41F0" w:rsidRPr="00C178BC">
        <w:rPr>
          <w:rFonts w:asciiTheme="majorHAnsi" w:hAnsiTheme="majorHAnsi"/>
          <w:color w:val="auto"/>
          <w:sz w:val="20"/>
          <w:szCs w:val="20"/>
          <w:lang w:val="es-ES_tradnl"/>
        </w:rPr>
        <w:t>el Shusho y no en la colonia Altamira</w:t>
      </w:r>
      <w:r w:rsidR="00D02543" w:rsidRPr="00C178BC">
        <w:rPr>
          <w:rFonts w:asciiTheme="majorHAnsi" w:hAnsiTheme="majorHAnsi"/>
          <w:color w:val="auto"/>
          <w:sz w:val="20"/>
          <w:szCs w:val="20"/>
          <w:lang w:val="es-ES_tradnl"/>
        </w:rPr>
        <w:t xml:space="preserve"> II</w:t>
      </w:r>
      <w:r w:rsidR="00275DC8" w:rsidRPr="00C178BC">
        <w:rPr>
          <w:rFonts w:asciiTheme="majorHAnsi" w:hAnsiTheme="majorHAnsi"/>
          <w:color w:val="auto"/>
          <w:sz w:val="20"/>
          <w:szCs w:val="20"/>
          <w:lang w:val="es-ES_tradnl"/>
        </w:rPr>
        <w:t xml:space="preserve"> </w:t>
      </w:r>
      <w:r w:rsidR="00D02543" w:rsidRPr="00C178BC">
        <w:rPr>
          <w:rFonts w:asciiTheme="majorHAnsi" w:hAnsiTheme="majorHAnsi"/>
          <w:color w:val="auto"/>
          <w:sz w:val="20"/>
          <w:szCs w:val="20"/>
          <w:lang w:val="es-ES_tradnl"/>
        </w:rPr>
        <w:t>y que</w:t>
      </w:r>
      <w:r w:rsidR="00CE2747">
        <w:rPr>
          <w:rFonts w:asciiTheme="majorHAnsi" w:hAnsiTheme="majorHAnsi"/>
          <w:color w:val="auto"/>
          <w:sz w:val="20"/>
          <w:szCs w:val="20"/>
          <w:lang w:val="es-ES_tradnl"/>
        </w:rPr>
        <w:t>,</w:t>
      </w:r>
      <w:r w:rsidR="00D02543" w:rsidRPr="00C178BC">
        <w:rPr>
          <w:rFonts w:asciiTheme="majorHAnsi" w:hAnsiTheme="majorHAnsi"/>
          <w:color w:val="auto"/>
          <w:sz w:val="20"/>
          <w:szCs w:val="20"/>
          <w:lang w:val="es-ES_tradnl"/>
        </w:rPr>
        <w:t xml:space="preserve"> </w:t>
      </w:r>
      <w:r w:rsidR="009A3FFA" w:rsidRPr="00C178BC">
        <w:rPr>
          <w:rFonts w:asciiTheme="majorHAnsi" w:hAnsiTheme="majorHAnsi"/>
          <w:color w:val="auto"/>
          <w:sz w:val="20"/>
          <w:szCs w:val="20"/>
          <w:lang w:val="es-ES_tradnl"/>
        </w:rPr>
        <w:t>además</w:t>
      </w:r>
      <w:r w:rsidR="00CE2747">
        <w:rPr>
          <w:rFonts w:asciiTheme="majorHAnsi" w:hAnsiTheme="majorHAnsi"/>
          <w:color w:val="auto"/>
          <w:sz w:val="20"/>
          <w:szCs w:val="20"/>
          <w:lang w:val="es-ES_tradnl"/>
        </w:rPr>
        <w:t>,</w:t>
      </w:r>
      <w:r w:rsidR="009A3FFA" w:rsidRPr="00C178BC">
        <w:rPr>
          <w:rFonts w:asciiTheme="majorHAnsi" w:hAnsiTheme="majorHAnsi"/>
          <w:color w:val="auto"/>
          <w:sz w:val="20"/>
          <w:szCs w:val="20"/>
          <w:lang w:val="es-ES_tradnl"/>
        </w:rPr>
        <w:t xml:space="preserve"> </w:t>
      </w:r>
      <w:r w:rsidR="00D02543" w:rsidRPr="00C178BC">
        <w:rPr>
          <w:rFonts w:asciiTheme="majorHAnsi" w:hAnsiTheme="majorHAnsi"/>
          <w:color w:val="auto"/>
          <w:sz w:val="20"/>
          <w:szCs w:val="20"/>
          <w:lang w:val="es-ES_tradnl"/>
        </w:rPr>
        <w:t xml:space="preserve">no se demostró que </w:t>
      </w:r>
      <w:r w:rsidR="007541B5" w:rsidRPr="00C178BC">
        <w:rPr>
          <w:rFonts w:asciiTheme="majorHAnsi" w:hAnsiTheme="majorHAnsi"/>
          <w:color w:val="auto"/>
          <w:sz w:val="20"/>
          <w:szCs w:val="20"/>
          <w:lang w:val="es-ES_tradnl"/>
        </w:rPr>
        <w:t>el señor Castillo</w:t>
      </w:r>
      <w:r w:rsidR="00D02543" w:rsidRPr="00C178BC">
        <w:rPr>
          <w:rFonts w:asciiTheme="majorHAnsi" w:hAnsiTheme="majorHAnsi"/>
          <w:color w:val="auto"/>
          <w:sz w:val="20"/>
          <w:szCs w:val="20"/>
          <w:lang w:val="es-ES_tradnl"/>
        </w:rPr>
        <w:t xml:space="preserve"> tuviera</w:t>
      </w:r>
      <w:r w:rsidR="009A3FFA" w:rsidRPr="00C178BC">
        <w:rPr>
          <w:rFonts w:asciiTheme="majorHAnsi" w:hAnsiTheme="majorHAnsi"/>
          <w:color w:val="auto"/>
          <w:sz w:val="20"/>
          <w:szCs w:val="20"/>
          <w:lang w:val="es-ES_tradnl"/>
        </w:rPr>
        <w:t xml:space="preserve"> relación </w:t>
      </w:r>
      <w:r w:rsidR="00D02543" w:rsidRPr="00C178BC">
        <w:rPr>
          <w:rFonts w:asciiTheme="majorHAnsi" w:hAnsiTheme="majorHAnsi"/>
          <w:color w:val="auto"/>
          <w:sz w:val="20"/>
          <w:szCs w:val="20"/>
          <w:lang w:val="es-ES_tradnl"/>
        </w:rPr>
        <w:t xml:space="preserve">alguna </w:t>
      </w:r>
      <w:r w:rsidR="009A3FFA" w:rsidRPr="00C178BC">
        <w:rPr>
          <w:rFonts w:asciiTheme="majorHAnsi" w:hAnsiTheme="majorHAnsi"/>
          <w:color w:val="auto"/>
          <w:sz w:val="20"/>
          <w:szCs w:val="20"/>
          <w:lang w:val="es-ES_tradnl"/>
        </w:rPr>
        <w:t>con l</w:t>
      </w:r>
      <w:r w:rsidR="00275DC8" w:rsidRPr="00C178BC">
        <w:rPr>
          <w:rFonts w:asciiTheme="majorHAnsi" w:hAnsiTheme="majorHAnsi"/>
          <w:color w:val="auto"/>
          <w:sz w:val="20"/>
          <w:szCs w:val="20"/>
          <w:lang w:val="es-ES_tradnl"/>
        </w:rPr>
        <w:t>as personas junto con las que fue incriminado</w:t>
      </w:r>
      <w:r w:rsidR="002F11FF" w:rsidRPr="00C178BC">
        <w:rPr>
          <w:rFonts w:asciiTheme="majorHAnsi" w:hAnsiTheme="majorHAnsi"/>
          <w:color w:val="auto"/>
          <w:sz w:val="20"/>
          <w:szCs w:val="20"/>
          <w:lang w:val="es-ES_tradnl"/>
        </w:rPr>
        <w:t>, concluyendo que</w:t>
      </w:r>
      <w:r w:rsidR="003A41F0" w:rsidRPr="00C178BC">
        <w:rPr>
          <w:rFonts w:asciiTheme="majorHAnsi" w:hAnsiTheme="majorHAnsi"/>
          <w:color w:val="auto"/>
          <w:sz w:val="20"/>
          <w:szCs w:val="20"/>
          <w:lang w:val="es-ES_tradnl"/>
        </w:rPr>
        <w:t xml:space="preserve"> fue detenido </w:t>
      </w:r>
      <w:r w:rsidR="00123566" w:rsidRPr="00C178BC">
        <w:rPr>
          <w:rFonts w:asciiTheme="majorHAnsi" w:hAnsiTheme="majorHAnsi"/>
          <w:color w:val="auto"/>
          <w:sz w:val="20"/>
          <w:szCs w:val="20"/>
          <w:lang w:val="es-ES_tradnl"/>
        </w:rPr>
        <w:t xml:space="preserve">de manera ilegal y </w:t>
      </w:r>
      <w:r w:rsidR="002F11FF" w:rsidRPr="00C178BC">
        <w:rPr>
          <w:rFonts w:asciiTheme="majorHAnsi" w:hAnsiTheme="majorHAnsi"/>
          <w:color w:val="auto"/>
          <w:sz w:val="20"/>
          <w:szCs w:val="20"/>
          <w:lang w:val="es-ES_tradnl"/>
        </w:rPr>
        <w:t xml:space="preserve">que </w:t>
      </w:r>
      <w:r w:rsidR="00275DC8" w:rsidRPr="00C178BC">
        <w:rPr>
          <w:rFonts w:asciiTheme="majorHAnsi" w:hAnsiTheme="majorHAnsi"/>
          <w:color w:val="auto"/>
          <w:sz w:val="20"/>
          <w:szCs w:val="20"/>
          <w:lang w:val="es-ES_tradnl"/>
        </w:rPr>
        <w:t>“</w:t>
      </w:r>
      <w:r w:rsidR="003C251A" w:rsidRPr="00C178BC">
        <w:rPr>
          <w:rFonts w:asciiTheme="majorHAnsi" w:hAnsiTheme="majorHAnsi"/>
          <w:color w:val="auto"/>
          <w:sz w:val="20"/>
          <w:szCs w:val="20"/>
          <w:lang w:val="es-ES_tradnl"/>
        </w:rPr>
        <w:t>[…]</w:t>
      </w:r>
      <w:r w:rsidR="003C251A" w:rsidRPr="00C178BC">
        <w:rPr>
          <w:rFonts w:asciiTheme="majorHAnsi" w:hAnsiTheme="majorHAnsi"/>
          <w:i/>
          <w:iCs/>
          <w:color w:val="auto"/>
          <w:sz w:val="20"/>
          <w:szCs w:val="20"/>
          <w:lang w:val="es-ES_tradnl"/>
        </w:rPr>
        <w:t xml:space="preserve"> </w:t>
      </w:r>
      <w:r w:rsidR="00123566" w:rsidRPr="00C178BC">
        <w:rPr>
          <w:rFonts w:asciiTheme="majorHAnsi" w:hAnsiTheme="majorHAnsi"/>
          <w:i/>
          <w:iCs/>
          <w:color w:val="auto"/>
          <w:sz w:val="20"/>
          <w:szCs w:val="20"/>
          <w:lang w:val="es-ES_tradnl"/>
        </w:rPr>
        <w:t>simplemente</w:t>
      </w:r>
      <w:r w:rsidR="009A3FFA" w:rsidRPr="00C178BC">
        <w:rPr>
          <w:rFonts w:asciiTheme="majorHAnsi" w:hAnsiTheme="majorHAnsi"/>
          <w:i/>
          <w:iCs/>
          <w:color w:val="auto"/>
          <w:sz w:val="20"/>
          <w:szCs w:val="20"/>
          <w:lang w:val="es-ES_tradnl"/>
        </w:rPr>
        <w:t xml:space="preserve"> pasaba por el lugar cuando ocurrieron los hechos</w:t>
      </w:r>
      <w:r w:rsidR="002318DE" w:rsidRPr="00C178BC">
        <w:rPr>
          <w:rFonts w:asciiTheme="majorHAnsi" w:hAnsiTheme="majorHAnsi"/>
          <w:color w:val="auto"/>
          <w:sz w:val="20"/>
          <w:szCs w:val="20"/>
          <w:lang w:val="es-ES_tradnl"/>
        </w:rPr>
        <w:t>”</w:t>
      </w:r>
      <w:r w:rsidR="003A41F0" w:rsidRPr="00C178BC">
        <w:rPr>
          <w:rFonts w:asciiTheme="majorHAnsi" w:hAnsiTheme="majorHAnsi"/>
          <w:color w:val="auto"/>
          <w:sz w:val="20"/>
          <w:szCs w:val="20"/>
          <w:lang w:val="es-ES_tradnl"/>
        </w:rPr>
        <w:t xml:space="preserve">. </w:t>
      </w:r>
    </w:p>
    <w:p w14:paraId="7F48EE85" w14:textId="16425186" w:rsidR="00006CA3" w:rsidRPr="00C178BC" w:rsidRDefault="00151B50" w:rsidP="00706029">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Con base en l</w:t>
      </w:r>
      <w:r w:rsidR="00F20804" w:rsidRPr="00C178BC">
        <w:rPr>
          <w:rFonts w:asciiTheme="majorHAnsi" w:hAnsiTheme="majorHAnsi"/>
          <w:color w:val="auto"/>
          <w:sz w:val="20"/>
          <w:szCs w:val="20"/>
          <w:lang w:val="es-ES_tradnl"/>
        </w:rPr>
        <w:t>o</w:t>
      </w:r>
      <w:r w:rsidRPr="00C178BC">
        <w:rPr>
          <w:rFonts w:asciiTheme="majorHAnsi" w:hAnsiTheme="majorHAnsi"/>
          <w:color w:val="auto"/>
          <w:sz w:val="20"/>
          <w:szCs w:val="20"/>
          <w:lang w:val="es-ES_tradnl"/>
        </w:rPr>
        <w:t xml:space="preserve"> establecido en </w:t>
      </w:r>
      <w:r w:rsidR="00EA1B62" w:rsidRPr="00C178BC">
        <w:rPr>
          <w:rFonts w:asciiTheme="majorHAnsi" w:hAnsiTheme="majorHAnsi"/>
          <w:color w:val="auto"/>
          <w:sz w:val="20"/>
          <w:szCs w:val="20"/>
          <w:lang w:val="es-ES_tradnl"/>
        </w:rPr>
        <w:t>este</w:t>
      </w:r>
      <w:r w:rsidRPr="00C178BC">
        <w:rPr>
          <w:rFonts w:asciiTheme="majorHAnsi" w:hAnsiTheme="majorHAnsi"/>
          <w:color w:val="auto"/>
          <w:sz w:val="20"/>
          <w:szCs w:val="20"/>
          <w:lang w:val="es-ES_tradnl"/>
        </w:rPr>
        <w:t xml:space="preserve"> informe emitido por la Oficina de Derechos Humanos de la Inspección General de la Policía Nacional Civil</w:t>
      </w:r>
      <w:r w:rsidR="00275DC8" w:rsidRPr="00C178BC">
        <w:rPr>
          <w:rFonts w:asciiTheme="majorHAnsi" w:hAnsiTheme="majorHAnsi"/>
          <w:color w:val="auto"/>
          <w:sz w:val="20"/>
          <w:szCs w:val="20"/>
          <w:lang w:val="es-ES_tradnl"/>
        </w:rPr>
        <w:t xml:space="preserve">, </w:t>
      </w:r>
      <w:r w:rsidR="007541B5" w:rsidRPr="00C178BC">
        <w:rPr>
          <w:rFonts w:asciiTheme="majorHAnsi" w:hAnsiTheme="majorHAnsi"/>
          <w:color w:val="auto"/>
          <w:sz w:val="20"/>
          <w:szCs w:val="20"/>
          <w:lang w:val="es-ES_tradnl"/>
        </w:rPr>
        <w:t>el señor Castillo</w:t>
      </w:r>
      <w:r w:rsidR="008E078F" w:rsidRPr="00C178BC">
        <w:rPr>
          <w:rFonts w:asciiTheme="majorHAnsi" w:hAnsiTheme="majorHAnsi"/>
          <w:color w:val="auto"/>
          <w:sz w:val="20"/>
          <w:szCs w:val="20"/>
          <w:lang w:val="es-ES_tradnl"/>
        </w:rPr>
        <w:t xml:space="preserve"> interpuso</w:t>
      </w:r>
      <w:r w:rsidRPr="00C178BC">
        <w:rPr>
          <w:rFonts w:asciiTheme="majorHAnsi" w:hAnsiTheme="majorHAnsi"/>
          <w:color w:val="auto"/>
          <w:sz w:val="20"/>
          <w:szCs w:val="20"/>
          <w:lang w:val="es-ES_tradnl"/>
        </w:rPr>
        <w:t xml:space="preserve"> </w:t>
      </w:r>
      <w:r w:rsidR="00EA1B62" w:rsidRPr="00C178BC">
        <w:rPr>
          <w:rFonts w:asciiTheme="majorHAnsi" w:hAnsiTheme="majorHAnsi"/>
          <w:color w:val="auto"/>
          <w:sz w:val="20"/>
          <w:szCs w:val="20"/>
          <w:lang w:val="es-ES_tradnl"/>
        </w:rPr>
        <w:t xml:space="preserve">una </w:t>
      </w:r>
      <w:r w:rsidR="00927571" w:rsidRPr="00C178BC">
        <w:rPr>
          <w:rFonts w:asciiTheme="majorHAnsi" w:hAnsiTheme="majorHAnsi"/>
          <w:color w:val="auto"/>
          <w:sz w:val="20"/>
          <w:szCs w:val="20"/>
          <w:lang w:val="es-ES_tradnl"/>
        </w:rPr>
        <w:t>acción</w:t>
      </w:r>
      <w:r w:rsidR="00594A46" w:rsidRPr="00C178BC">
        <w:rPr>
          <w:rFonts w:asciiTheme="majorHAnsi" w:hAnsiTheme="majorHAnsi"/>
          <w:color w:val="auto"/>
          <w:sz w:val="20"/>
          <w:szCs w:val="20"/>
          <w:lang w:val="es-ES_tradnl"/>
        </w:rPr>
        <w:t xml:space="preserve"> de revisión </w:t>
      </w:r>
      <w:r w:rsidR="006567A3" w:rsidRPr="00C178BC">
        <w:rPr>
          <w:rFonts w:asciiTheme="majorHAnsi" w:hAnsiTheme="majorHAnsi"/>
          <w:color w:val="auto"/>
          <w:sz w:val="20"/>
          <w:szCs w:val="20"/>
          <w:lang w:val="es-ES_tradnl"/>
        </w:rPr>
        <w:t xml:space="preserve">en contra de la sentencia que lo condenó a treinta y un años de prisión </w:t>
      </w:r>
      <w:r w:rsidRPr="00C178BC">
        <w:rPr>
          <w:rFonts w:asciiTheme="majorHAnsi" w:hAnsiTheme="majorHAnsi"/>
          <w:color w:val="auto"/>
          <w:sz w:val="20"/>
          <w:szCs w:val="20"/>
          <w:lang w:val="es-ES_tradnl"/>
        </w:rPr>
        <w:t>ante la Corte Suprema de Justicia</w:t>
      </w:r>
      <w:r w:rsidR="00594A46" w:rsidRPr="00C178BC">
        <w:rPr>
          <w:rFonts w:asciiTheme="majorHAnsi" w:hAnsiTheme="majorHAnsi"/>
          <w:color w:val="auto"/>
          <w:sz w:val="20"/>
          <w:szCs w:val="20"/>
          <w:lang w:val="es-ES_tradnl"/>
        </w:rPr>
        <w:t xml:space="preserve">, </w:t>
      </w:r>
      <w:r w:rsidR="00B32A4C" w:rsidRPr="00C178BC">
        <w:rPr>
          <w:rFonts w:asciiTheme="majorHAnsi" w:hAnsiTheme="majorHAnsi"/>
          <w:color w:val="auto"/>
          <w:sz w:val="20"/>
          <w:szCs w:val="20"/>
          <w:lang w:val="es-ES_tradnl"/>
        </w:rPr>
        <w:t>argumentando</w:t>
      </w:r>
      <w:r w:rsidR="00594A46" w:rsidRPr="00C178BC">
        <w:rPr>
          <w:rFonts w:asciiTheme="majorHAnsi" w:hAnsiTheme="majorHAnsi"/>
          <w:color w:val="auto"/>
          <w:sz w:val="20"/>
          <w:szCs w:val="20"/>
          <w:lang w:val="es-ES_tradnl"/>
        </w:rPr>
        <w:t xml:space="preserve"> que el </w:t>
      </w:r>
      <w:r w:rsidR="00426F1A" w:rsidRPr="00C178BC">
        <w:rPr>
          <w:rFonts w:asciiTheme="majorHAnsi" w:hAnsiTheme="majorHAnsi"/>
          <w:color w:val="auto"/>
          <w:sz w:val="20"/>
          <w:szCs w:val="20"/>
          <w:lang w:val="es-ES_tradnl"/>
        </w:rPr>
        <w:t>referido informe</w:t>
      </w:r>
      <w:r w:rsidR="00594A46" w:rsidRPr="00C178BC">
        <w:rPr>
          <w:rFonts w:asciiTheme="majorHAnsi" w:hAnsiTheme="majorHAnsi"/>
          <w:color w:val="auto"/>
          <w:sz w:val="20"/>
          <w:szCs w:val="20"/>
          <w:lang w:val="es-ES_tradnl"/>
        </w:rPr>
        <w:t xml:space="preserve"> </w:t>
      </w:r>
      <w:r w:rsidR="00AD42BE" w:rsidRPr="00C178BC">
        <w:rPr>
          <w:rFonts w:asciiTheme="majorHAnsi" w:hAnsiTheme="majorHAnsi"/>
          <w:color w:val="auto"/>
          <w:sz w:val="20"/>
          <w:szCs w:val="20"/>
          <w:lang w:val="es-ES_tradnl"/>
        </w:rPr>
        <w:t xml:space="preserve">aportaba nuevos elementos probatorios </w:t>
      </w:r>
      <w:r w:rsidR="00D66EB4" w:rsidRPr="00C178BC">
        <w:rPr>
          <w:rFonts w:asciiTheme="majorHAnsi" w:hAnsiTheme="majorHAnsi"/>
          <w:color w:val="auto"/>
          <w:sz w:val="20"/>
          <w:szCs w:val="20"/>
          <w:lang w:val="es-ES_tradnl"/>
        </w:rPr>
        <w:t xml:space="preserve">sobre su ilegal detención. Sin embargo, el </w:t>
      </w:r>
      <w:r w:rsidR="00DE6805" w:rsidRPr="00C178BC">
        <w:rPr>
          <w:rFonts w:asciiTheme="majorHAnsi" w:hAnsiTheme="majorHAnsi"/>
          <w:color w:val="auto"/>
          <w:sz w:val="20"/>
          <w:szCs w:val="20"/>
          <w:lang w:val="es-ES_tradnl"/>
        </w:rPr>
        <w:t>6 de septiembre de</w:t>
      </w:r>
      <w:r w:rsidR="00B232AB" w:rsidRPr="00C178BC">
        <w:rPr>
          <w:rFonts w:asciiTheme="majorHAnsi" w:hAnsiTheme="majorHAnsi"/>
          <w:color w:val="auto"/>
          <w:sz w:val="20"/>
          <w:szCs w:val="20"/>
          <w:lang w:val="es-ES_tradnl"/>
        </w:rPr>
        <w:t xml:space="preserve"> 2013</w:t>
      </w:r>
      <w:r w:rsidR="00CE2747">
        <w:rPr>
          <w:rFonts w:asciiTheme="majorHAnsi" w:hAnsiTheme="majorHAnsi"/>
          <w:color w:val="auto"/>
          <w:sz w:val="20"/>
          <w:szCs w:val="20"/>
          <w:lang w:val="es-ES_tradnl"/>
        </w:rPr>
        <w:t>,</w:t>
      </w:r>
      <w:r w:rsidR="00D66EB4" w:rsidRPr="00C178BC">
        <w:rPr>
          <w:rFonts w:asciiTheme="majorHAnsi" w:hAnsiTheme="majorHAnsi"/>
          <w:color w:val="auto"/>
          <w:sz w:val="20"/>
          <w:szCs w:val="20"/>
          <w:lang w:val="es-ES_tradnl"/>
        </w:rPr>
        <w:t xml:space="preserve"> la </w:t>
      </w:r>
      <w:r w:rsidR="00C04BE2" w:rsidRPr="00C178BC">
        <w:rPr>
          <w:rFonts w:asciiTheme="majorHAnsi" w:hAnsiTheme="majorHAnsi"/>
          <w:color w:val="auto"/>
          <w:sz w:val="20"/>
          <w:szCs w:val="20"/>
          <w:lang w:val="es-ES_tradnl"/>
        </w:rPr>
        <w:t>Cámara de lo Penal de la Corte</w:t>
      </w:r>
      <w:r w:rsidR="00F41181" w:rsidRPr="00C178BC">
        <w:rPr>
          <w:rFonts w:asciiTheme="majorHAnsi" w:hAnsiTheme="majorHAnsi"/>
          <w:color w:val="auto"/>
          <w:sz w:val="20"/>
          <w:szCs w:val="20"/>
          <w:lang w:val="es-ES_tradnl"/>
        </w:rPr>
        <w:t xml:space="preserve"> Suprema</w:t>
      </w:r>
      <w:r w:rsidR="00C04BE2" w:rsidRPr="00C178BC">
        <w:rPr>
          <w:rFonts w:asciiTheme="majorHAnsi" w:hAnsiTheme="majorHAnsi"/>
          <w:color w:val="auto"/>
          <w:sz w:val="20"/>
          <w:szCs w:val="20"/>
          <w:lang w:val="es-ES_tradnl"/>
        </w:rPr>
        <w:t xml:space="preserve"> de Justicia</w:t>
      </w:r>
      <w:r w:rsidR="00F41181" w:rsidRPr="00C178BC">
        <w:rPr>
          <w:rFonts w:asciiTheme="majorHAnsi" w:hAnsiTheme="majorHAnsi"/>
          <w:color w:val="auto"/>
          <w:sz w:val="20"/>
          <w:szCs w:val="20"/>
          <w:lang w:val="es-ES_tradnl"/>
        </w:rPr>
        <w:t xml:space="preserve"> rechazó la acción de revisión al </w:t>
      </w:r>
      <w:r w:rsidR="00512727" w:rsidRPr="00C178BC">
        <w:rPr>
          <w:rFonts w:asciiTheme="majorHAnsi" w:hAnsiTheme="majorHAnsi"/>
          <w:color w:val="auto"/>
          <w:sz w:val="20"/>
          <w:szCs w:val="20"/>
          <w:lang w:val="es-ES_tradnl"/>
        </w:rPr>
        <w:t>determinar</w:t>
      </w:r>
      <w:r w:rsidR="00F41181" w:rsidRPr="00C178BC">
        <w:rPr>
          <w:rFonts w:asciiTheme="majorHAnsi" w:hAnsiTheme="majorHAnsi"/>
          <w:color w:val="auto"/>
          <w:sz w:val="20"/>
          <w:szCs w:val="20"/>
          <w:lang w:val="es-ES_tradnl"/>
        </w:rPr>
        <w:t xml:space="preserve"> que: </w:t>
      </w:r>
    </w:p>
    <w:p w14:paraId="43792046" w14:textId="57FE8D37" w:rsidR="00F41181" w:rsidRPr="00C178BC" w:rsidRDefault="00F41181" w:rsidP="00B1127B">
      <w:pPr>
        <w:pStyle w:val="ListParagraph"/>
        <w:suppressAutoHyphens/>
        <w:spacing w:after="240"/>
        <w:ind w:right="720"/>
        <w:jc w:val="both"/>
        <w:rPr>
          <w:rFonts w:asciiTheme="majorHAnsi" w:hAnsiTheme="majorHAnsi"/>
          <w:bCs/>
          <w:color w:val="auto"/>
          <w:sz w:val="20"/>
          <w:szCs w:val="20"/>
          <w:lang w:val="es-ES_tradnl"/>
        </w:rPr>
      </w:pPr>
      <w:r w:rsidRPr="00C178BC">
        <w:rPr>
          <w:rFonts w:asciiTheme="majorHAnsi" w:hAnsiTheme="majorHAnsi"/>
          <w:bCs/>
          <w:color w:val="auto"/>
          <w:sz w:val="20"/>
          <w:szCs w:val="20"/>
          <w:lang w:val="es-ES_tradnl"/>
        </w:rPr>
        <w:t>[…] por deficiencia en los presupuestos analizados y la falta de un argumento verdadero que demuestre el por qué</w:t>
      </w:r>
      <w:r w:rsidR="00265EE4" w:rsidRPr="00C178BC">
        <w:rPr>
          <w:rFonts w:asciiTheme="majorHAnsi" w:hAnsiTheme="majorHAnsi"/>
          <w:bCs/>
          <w:color w:val="auto"/>
          <w:sz w:val="20"/>
          <w:szCs w:val="20"/>
          <w:lang w:val="es-ES_tradnl"/>
        </w:rPr>
        <w:t xml:space="preserve"> (sic)</w:t>
      </w:r>
      <w:r w:rsidRPr="00C178BC">
        <w:rPr>
          <w:rFonts w:asciiTheme="majorHAnsi" w:hAnsiTheme="majorHAnsi"/>
          <w:bCs/>
          <w:color w:val="auto"/>
          <w:sz w:val="20"/>
          <w:szCs w:val="20"/>
          <w:lang w:val="es-ES_tradnl"/>
        </w:rPr>
        <w:t xml:space="preserve"> de su aseveración, de la misma forma, no señaló en su exposición las circunstancias que ameritan el conocimiento de nuevo del respectivo proceso y que conduzcan a la </w:t>
      </w:r>
      <w:r w:rsidR="00265EE4" w:rsidRPr="00C178BC">
        <w:rPr>
          <w:rFonts w:asciiTheme="majorHAnsi" w:hAnsiTheme="majorHAnsi"/>
          <w:bCs/>
          <w:color w:val="auto"/>
          <w:sz w:val="20"/>
          <w:szCs w:val="20"/>
          <w:lang w:val="es-ES_tradnl"/>
        </w:rPr>
        <w:t>irresponsabilidad</w:t>
      </w:r>
      <w:r w:rsidRPr="00C178BC">
        <w:rPr>
          <w:rFonts w:asciiTheme="majorHAnsi" w:hAnsiTheme="majorHAnsi"/>
          <w:bCs/>
          <w:color w:val="auto"/>
          <w:sz w:val="20"/>
          <w:szCs w:val="20"/>
          <w:lang w:val="es-ES_tradnl"/>
        </w:rPr>
        <w:t xml:space="preserve"> del condenado demostrado así la causal invocada</w:t>
      </w:r>
      <w:r w:rsidR="00006CA3" w:rsidRPr="00C178BC">
        <w:rPr>
          <w:rFonts w:asciiTheme="majorHAnsi" w:hAnsiTheme="majorHAnsi"/>
          <w:bCs/>
          <w:color w:val="auto"/>
          <w:sz w:val="20"/>
          <w:szCs w:val="20"/>
          <w:lang w:val="es-ES_tradnl"/>
        </w:rPr>
        <w:t xml:space="preserve">. Al no exponer un sustento jurídico e idóneo que fundamente su pretensión, siendo que simplemente demuestra inconformidad con lo fallado, lo cual es un argumento impropio que no tiene fuerza legal para destruir la decisión judicial que se recurre, provoca la </w:t>
      </w:r>
      <w:r w:rsidR="00A83067" w:rsidRPr="00C178BC">
        <w:rPr>
          <w:rFonts w:asciiTheme="majorHAnsi" w:hAnsiTheme="majorHAnsi"/>
          <w:bCs/>
          <w:color w:val="auto"/>
          <w:sz w:val="20"/>
          <w:szCs w:val="20"/>
          <w:lang w:val="es-ES_tradnl"/>
        </w:rPr>
        <w:t>inadmisibilidad</w:t>
      </w:r>
      <w:r w:rsidR="00006CA3" w:rsidRPr="00C178BC">
        <w:rPr>
          <w:rFonts w:asciiTheme="majorHAnsi" w:hAnsiTheme="majorHAnsi"/>
          <w:bCs/>
          <w:color w:val="auto"/>
          <w:sz w:val="20"/>
          <w:szCs w:val="20"/>
          <w:lang w:val="es-ES_tradnl"/>
        </w:rPr>
        <w:t xml:space="preserve"> de la revisión</w:t>
      </w:r>
      <w:r w:rsidR="00B520EA" w:rsidRPr="00C178BC">
        <w:rPr>
          <w:rFonts w:asciiTheme="majorHAnsi" w:hAnsiTheme="majorHAnsi"/>
          <w:bCs/>
          <w:color w:val="auto"/>
          <w:sz w:val="20"/>
          <w:szCs w:val="20"/>
          <w:lang w:val="es-ES_tradnl"/>
        </w:rPr>
        <w:t xml:space="preserve"> </w:t>
      </w:r>
      <w:r w:rsidRPr="00C178BC">
        <w:rPr>
          <w:rFonts w:asciiTheme="majorHAnsi" w:hAnsiTheme="majorHAnsi"/>
          <w:bCs/>
          <w:color w:val="auto"/>
          <w:sz w:val="20"/>
          <w:szCs w:val="20"/>
          <w:lang w:val="es-ES_tradnl"/>
        </w:rPr>
        <w:t>[…].</w:t>
      </w:r>
    </w:p>
    <w:p w14:paraId="60FC9100" w14:textId="206302A8" w:rsidR="00C21AE1" w:rsidRPr="00C178BC" w:rsidRDefault="00A83067" w:rsidP="00251672">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El peticionario alega que fue condenado a treinta y un años de prisión por el delito de secuestro</w:t>
      </w:r>
      <w:r w:rsidR="00CE2747">
        <w:rPr>
          <w:rFonts w:asciiTheme="majorHAnsi" w:hAnsiTheme="majorHAnsi"/>
          <w:color w:val="auto"/>
          <w:sz w:val="20"/>
          <w:szCs w:val="20"/>
          <w:lang w:val="es-ES_tradnl"/>
        </w:rPr>
        <w:t xml:space="preserve">; conducta </w:t>
      </w:r>
      <w:r w:rsidRPr="00C178BC">
        <w:rPr>
          <w:rFonts w:asciiTheme="majorHAnsi" w:hAnsiTheme="majorHAnsi"/>
          <w:color w:val="auto"/>
          <w:sz w:val="20"/>
          <w:szCs w:val="20"/>
          <w:lang w:val="es-ES_tradnl"/>
        </w:rPr>
        <w:t>que sostiene no haber cometido y que los hechos que le fueron imputados fueron simulados por agentes de la Policía Nacional Civil, por quienes asegura fue torturado con el objeto de extraer de él una confesión</w:t>
      </w:r>
      <w:r w:rsidR="003A1D14" w:rsidRPr="00C178BC">
        <w:rPr>
          <w:rFonts w:asciiTheme="majorHAnsi" w:hAnsiTheme="majorHAnsi"/>
          <w:color w:val="auto"/>
          <w:sz w:val="20"/>
          <w:szCs w:val="20"/>
          <w:lang w:val="es-ES_tradnl"/>
        </w:rPr>
        <w:t>, alegando que dichos actos, a pesar de ser denunciados ante las autoridades judiciales, no fueron debidamente investigados</w:t>
      </w:r>
      <w:r w:rsidR="00C21AE1" w:rsidRPr="00C178BC">
        <w:rPr>
          <w:rFonts w:asciiTheme="majorHAnsi" w:hAnsiTheme="majorHAnsi"/>
          <w:color w:val="auto"/>
          <w:sz w:val="20"/>
          <w:szCs w:val="20"/>
          <w:lang w:val="es-ES_tradnl"/>
        </w:rPr>
        <w:t xml:space="preserve">. </w:t>
      </w:r>
      <w:r w:rsidR="003A1D14" w:rsidRPr="00C178BC">
        <w:rPr>
          <w:rFonts w:asciiTheme="majorHAnsi" w:hAnsiTheme="majorHAnsi"/>
          <w:color w:val="auto"/>
          <w:sz w:val="20"/>
          <w:szCs w:val="20"/>
          <w:lang w:val="es-ES_tradnl"/>
        </w:rPr>
        <w:t>Además, en</w:t>
      </w:r>
      <w:r w:rsidR="007A587E" w:rsidRPr="00C178BC">
        <w:rPr>
          <w:rFonts w:asciiTheme="majorHAnsi" w:hAnsiTheme="majorHAnsi"/>
          <w:color w:val="auto"/>
          <w:sz w:val="20"/>
          <w:szCs w:val="20"/>
          <w:lang w:val="es-ES_tradnl"/>
        </w:rPr>
        <w:t xml:space="preserve"> la petición</w:t>
      </w:r>
      <w:r w:rsidR="00095699" w:rsidRPr="00C178BC">
        <w:rPr>
          <w:rFonts w:asciiTheme="majorHAnsi" w:hAnsiTheme="majorHAnsi"/>
          <w:color w:val="auto"/>
          <w:sz w:val="20"/>
          <w:szCs w:val="20"/>
          <w:lang w:val="es-ES_tradnl"/>
        </w:rPr>
        <w:t xml:space="preserve"> se</w:t>
      </w:r>
      <w:r w:rsidR="007A587E" w:rsidRPr="00C178BC">
        <w:rPr>
          <w:rFonts w:asciiTheme="majorHAnsi" w:hAnsiTheme="majorHAnsi"/>
          <w:color w:val="auto"/>
          <w:sz w:val="20"/>
          <w:szCs w:val="20"/>
          <w:lang w:val="es-ES_tradnl"/>
        </w:rPr>
        <w:t xml:space="preserve"> denuncia </w:t>
      </w:r>
      <w:r w:rsidR="00095699" w:rsidRPr="00C178BC">
        <w:rPr>
          <w:rFonts w:asciiTheme="majorHAnsi" w:hAnsiTheme="majorHAnsi"/>
          <w:color w:val="auto"/>
          <w:sz w:val="20"/>
          <w:szCs w:val="20"/>
          <w:lang w:val="es-ES_tradnl"/>
        </w:rPr>
        <w:t>que</w:t>
      </w:r>
      <w:r w:rsidR="007A587E" w:rsidRPr="00C178BC">
        <w:rPr>
          <w:rFonts w:asciiTheme="majorHAnsi" w:hAnsiTheme="majorHAnsi"/>
          <w:color w:val="auto"/>
          <w:sz w:val="20"/>
          <w:szCs w:val="20"/>
          <w:lang w:val="es-ES_tradnl"/>
        </w:rPr>
        <w:t xml:space="preserve"> en el curso del proceso penal seguido en </w:t>
      </w:r>
      <w:r w:rsidR="00A40D5B" w:rsidRPr="00C178BC">
        <w:rPr>
          <w:rFonts w:asciiTheme="majorHAnsi" w:hAnsiTheme="majorHAnsi"/>
          <w:color w:val="auto"/>
          <w:sz w:val="20"/>
          <w:szCs w:val="20"/>
          <w:lang w:val="es-ES_tradnl"/>
        </w:rPr>
        <w:t>contra del señor Castillo</w:t>
      </w:r>
      <w:r w:rsidR="00C21AE1" w:rsidRPr="00C178BC">
        <w:rPr>
          <w:rFonts w:asciiTheme="majorHAnsi" w:hAnsiTheme="majorHAnsi"/>
          <w:color w:val="auto"/>
          <w:sz w:val="20"/>
          <w:szCs w:val="20"/>
          <w:lang w:val="es-ES_tradnl"/>
        </w:rPr>
        <w:t xml:space="preserve"> </w:t>
      </w:r>
      <w:r w:rsidR="00A40D5B" w:rsidRPr="00C178BC">
        <w:rPr>
          <w:rFonts w:asciiTheme="majorHAnsi" w:hAnsiTheme="majorHAnsi"/>
          <w:color w:val="auto"/>
          <w:sz w:val="20"/>
          <w:szCs w:val="20"/>
          <w:lang w:val="es-ES_tradnl"/>
        </w:rPr>
        <w:t xml:space="preserve">no obtuvo acceso a recursos efectivos, </w:t>
      </w:r>
      <w:r w:rsidR="00EA77CF" w:rsidRPr="00C178BC">
        <w:rPr>
          <w:rFonts w:asciiTheme="majorHAnsi" w:hAnsiTheme="majorHAnsi"/>
          <w:color w:val="auto"/>
          <w:sz w:val="20"/>
          <w:szCs w:val="20"/>
          <w:lang w:val="es-ES_tradnl"/>
        </w:rPr>
        <w:t xml:space="preserve">debido a </w:t>
      </w:r>
      <w:r w:rsidR="00A40D5B" w:rsidRPr="00C178BC">
        <w:rPr>
          <w:rFonts w:asciiTheme="majorHAnsi" w:hAnsiTheme="majorHAnsi"/>
          <w:color w:val="auto"/>
          <w:sz w:val="20"/>
          <w:szCs w:val="20"/>
          <w:lang w:val="es-ES_tradnl"/>
        </w:rPr>
        <w:t>qu</w:t>
      </w:r>
      <w:r w:rsidR="00777CB1" w:rsidRPr="00C178BC">
        <w:rPr>
          <w:rFonts w:asciiTheme="majorHAnsi" w:hAnsiTheme="majorHAnsi"/>
          <w:color w:val="auto"/>
          <w:sz w:val="20"/>
          <w:szCs w:val="20"/>
          <w:lang w:val="es-ES_tradnl"/>
        </w:rPr>
        <w:t xml:space="preserve">e su defensor público </w:t>
      </w:r>
      <w:r w:rsidR="00A40D5B" w:rsidRPr="00C178BC">
        <w:rPr>
          <w:rFonts w:asciiTheme="majorHAnsi" w:hAnsiTheme="majorHAnsi"/>
          <w:color w:val="auto"/>
          <w:sz w:val="20"/>
          <w:szCs w:val="20"/>
          <w:lang w:val="es-ES_tradnl"/>
        </w:rPr>
        <w:t>actuó</w:t>
      </w:r>
      <w:r w:rsidR="00777CB1" w:rsidRPr="00C178BC">
        <w:rPr>
          <w:rFonts w:asciiTheme="majorHAnsi" w:hAnsiTheme="majorHAnsi"/>
          <w:color w:val="auto"/>
          <w:sz w:val="20"/>
          <w:szCs w:val="20"/>
          <w:lang w:val="es-ES_tradnl"/>
        </w:rPr>
        <w:t xml:space="preserve"> de manera negligente durante el referido proceso</w:t>
      </w:r>
      <w:r w:rsidR="00DA50BD" w:rsidRPr="00C178BC">
        <w:rPr>
          <w:rFonts w:asciiTheme="majorHAnsi" w:hAnsiTheme="majorHAnsi"/>
          <w:color w:val="auto"/>
          <w:sz w:val="20"/>
          <w:szCs w:val="20"/>
          <w:lang w:val="es-ES_tradnl"/>
        </w:rPr>
        <w:t xml:space="preserve">, específicamente, </w:t>
      </w:r>
      <w:r w:rsidR="00F02FB7" w:rsidRPr="00C178BC">
        <w:rPr>
          <w:rFonts w:asciiTheme="majorHAnsi" w:hAnsiTheme="majorHAnsi"/>
          <w:color w:val="auto"/>
          <w:sz w:val="20"/>
          <w:szCs w:val="20"/>
          <w:lang w:val="es-ES_tradnl"/>
        </w:rPr>
        <w:t>afirma que la extemporaneidad en la presentación del recurso de casación fue directamente imputable a su defensor de oficio</w:t>
      </w:r>
      <w:r w:rsidR="00777CB1" w:rsidRPr="00C178BC">
        <w:rPr>
          <w:rFonts w:asciiTheme="majorHAnsi" w:hAnsiTheme="majorHAnsi"/>
          <w:color w:val="auto"/>
          <w:sz w:val="20"/>
          <w:szCs w:val="20"/>
          <w:lang w:val="es-ES_tradnl"/>
        </w:rPr>
        <w:t xml:space="preserve">. </w:t>
      </w:r>
      <w:r w:rsidR="00FC0DFC" w:rsidRPr="00C178BC">
        <w:rPr>
          <w:rFonts w:asciiTheme="majorHAnsi" w:hAnsiTheme="majorHAnsi"/>
          <w:color w:val="auto"/>
          <w:sz w:val="20"/>
          <w:szCs w:val="20"/>
          <w:lang w:val="es-ES_tradnl"/>
        </w:rPr>
        <w:t xml:space="preserve">Expresa que </w:t>
      </w:r>
      <w:r w:rsidR="00301E62" w:rsidRPr="00C178BC">
        <w:rPr>
          <w:rFonts w:asciiTheme="majorHAnsi" w:hAnsiTheme="majorHAnsi"/>
          <w:color w:val="auto"/>
          <w:sz w:val="20"/>
          <w:szCs w:val="20"/>
          <w:lang w:val="es-ES_tradnl"/>
        </w:rPr>
        <w:t>a la fecha del presente se encuentra</w:t>
      </w:r>
      <w:r w:rsidR="00FC0DFC" w:rsidRPr="00C178BC">
        <w:rPr>
          <w:rFonts w:asciiTheme="majorHAnsi" w:hAnsiTheme="majorHAnsi"/>
          <w:color w:val="auto"/>
          <w:sz w:val="20"/>
          <w:szCs w:val="20"/>
          <w:lang w:val="es-ES_tradnl"/>
        </w:rPr>
        <w:t xml:space="preserve"> cumpliendo su condena en el </w:t>
      </w:r>
      <w:r w:rsidR="00E7601A" w:rsidRPr="00C178BC">
        <w:rPr>
          <w:rFonts w:asciiTheme="majorHAnsi" w:hAnsiTheme="majorHAnsi"/>
          <w:color w:val="auto"/>
          <w:sz w:val="20"/>
          <w:szCs w:val="20"/>
          <w:lang w:val="es-ES_tradnl"/>
        </w:rPr>
        <w:t xml:space="preserve">Centro de Detención Preventiva para Hombres y Mujeres, ubicado en </w:t>
      </w:r>
      <w:r w:rsidR="007A4CDD" w:rsidRPr="00C178BC">
        <w:rPr>
          <w:rFonts w:asciiTheme="majorHAnsi" w:hAnsiTheme="majorHAnsi"/>
          <w:color w:val="auto"/>
          <w:sz w:val="20"/>
          <w:szCs w:val="20"/>
          <w:lang w:val="es-ES_tradnl"/>
        </w:rPr>
        <w:t xml:space="preserve">la ciudad de </w:t>
      </w:r>
      <w:r w:rsidR="00E7601A" w:rsidRPr="00C178BC">
        <w:rPr>
          <w:rFonts w:asciiTheme="majorHAnsi" w:hAnsiTheme="majorHAnsi"/>
          <w:color w:val="auto"/>
          <w:sz w:val="20"/>
          <w:szCs w:val="20"/>
          <w:lang w:val="es-ES_tradnl"/>
        </w:rPr>
        <w:t>Puerto Barrios</w:t>
      </w:r>
      <w:r w:rsidR="00F60347" w:rsidRPr="00C178BC">
        <w:rPr>
          <w:rFonts w:asciiTheme="majorHAnsi" w:hAnsiTheme="majorHAnsi"/>
          <w:color w:val="auto"/>
          <w:sz w:val="20"/>
          <w:szCs w:val="20"/>
          <w:lang w:val="es-ES_tradnl"/>
        </w:rPr>
        <w:t>, departamento</w:t>
      </w:r>
      <w:r w:rsidR="00E7601A" w:rsidRPr="00C178BC">
        <w:rPr>
          <w:rFonts w:asciiTheme="majorHAnsi" w:hAnsiTheme="majorHAnsi"/>
          <w:color w:val="auto"/>
          <w:sz w:val="20"/>
          <w:szCs w:val="20"/>
          <w:lang w:val="es-ES_tradnl"/>
        </w:rPr>
        <w:t xml:space="preserve"> </w:t>
      </w:r>
      <w:r w:rsidR="00E61BE1" w:rsidRPr="00C178BC">
        <w:rPr>
          <w:rFonts w:asciiTheme="majorHAnsi" w:hAnsiTheme="majorHAnsi"/>
          <w:color w:val="auto"/>
          <w:sz w:val="20"/>
          <w:szCs w:val="20"/>
          <w:lang w:val="es-ES_tradnl"/>
        </w:rPr>
        <w:t xml:space="preserve">de </w:t>
      </w:r>
      <w:r w:rsidR="00E7601A" w:rsidRPr="00C178BC">
        <w:rPr>
          <w:rFonts w:asciiTheme="majorHAnsi" w:hAnsiTheme="majorHAnsi"/>
          <w:color w:val="auto"/>
          <w:sz w:val="20"/>
          <w:szCs w:val="20"/>
          <w:lang w:val="es-ES_tradnl"/>
        </w:rPr>
        <w:t xml:space="preserve">Izabal. </w:t>
      </w:r>
    </w:p>
    <w:p w14:paraId="06D829B4" w14:textId="11699EEE" w:rsidR="00A4474E" w:rsidRPr="00C178BC" w:rsidRDefault="00C21AE1" w:rsidP="0005209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En su contestación, el Estado pide a la CIDH </w:t>
      </w:r>
      <w:r w:rsidR="00CE2747">
        <w:rPr>
          <w:rFonts w:asciiTheme="majorHAnsi" w:hAnsiTheme="majorHAnsi"/>
          <w:color w:val="auto"/>
          <w:sz w:val="20"/>
          <w:szCs w:val="20"/>
          <w:lang w:val="es-ES_tradnl"/>
        </w:rPr>
        <w:t>que</w:t>
      </w:r>
      <w:r w:rsidR="00CE2747" w:rsidRPr="00C178BC">
        <w:rPr>
          <w:rFonts w:asciiTheme="majorHAnsi" w:hAnsiTheme="majorHAnsi"/>
          <w:color w:val="auto"/>
          <w:sz w:val="20"/>
          <w:szCs w:val="20"/>
          <w:lang w:val="es-ES_tradnl"/>
        </w:rPr>
        <w:t xml:space="preserve"> </w:t>
      </w:r>
      <w:r w:rsidR="007756E2" w:rsidRPr="00C178BC">
        <w:rPr>
          <w:rFonts w:asciiTheme="majorHAnsi" w:hAnsiTheme="majorHAnsi"/>
          <w:color w:val="auto"/>
          <w:sz w:val="20"/>
          <w:szCs w:val="20"/>
          <w:lang w:val="es-ES_tradnl"/>
        </w:rPr>
        <w:t xml:space="preserve">declare </w:t>
      </w:r>
      <w:r w:rsidR="00D95165" w:rsidRPr="00C178BC">
        <w:rPr>
          <w:rFonts w:asciiTheme="majorHAnsi" w:hAnsiTheme="majorHAnsi"/>
          <w:color w:val="auto"/>
          <w:sz w:val="20"/>
          <w:szCs w:val="20"/>
          <w:lang w:val="es-ES_tradnl"/>
        </w:rPr>
        <w:t>inadmisible</w:t>
      </w:r>
      <w:r w:rsidR="007756E2" w:rsidRPr="00C178BC">
        <w:rPr>
          <w:rFonts w:asciiTheme="majorHAnsi" w:hAnsiTheme="majorHAnsi"/>
          <w:color w:val="auto"/>
          <w:sz w:val="20"/>
          <w:szCs w:val="20"/>
          <w:lang w:val="es-ES_tradnl"/>
        </w:rPr>
        <w:t xml:space="preserve"> la petición, ante la falta de exposición de hechos que caractericen una violación a los derechos</w:t>
      </w:r>
      <w:r w:rsidR="00662112" w:rsidRPr="00C178BC">
        <w:rPr>
          <w:rFonts w:asciiTheme="majorHAnsi" w:hAnsiTheme="majorHAnsi"/>
          <w:color w:val="auto"/>
          <w:sz w:val="20"/>
          <w:szCs w:val="20"/>
          <w:lang w:val="es-ES_tradnl"/>
        </w:rPr>
        <w:t xml:space="preserve"> </w:t>
      </w:r>
      <w:r w:rsidR="00DA7F2F" w:rsidRPr="00C178BC">
        <w:rPr>
          <w:rFonts w:asciiTheme="majorHAnsi" w:hAnsiTheme="majorHAnsi"/>
          <w:color w:val="auto"/>
          <w:sz w:val="20"/>
          <w:szCs w:val="20"/>
          <w:lang w:val="es-ES_tradnl"/>
        </w:rPr>
        <w:t xml:space="preserve">del </w:t>
      </w:r>
      <w:r w:rsidR="00FC5D30" w:rsidRPr="00C178BC">
        <w:rPr>
          <w:rFonts w:asciiTheme="majorHAnsi" w:hAnsiTheme="majorHAnsi"/>
          <w:color w:val="auto"/>
          <w:sz w:val="20"/>
          <w:szCs w:val="20"/>
          <w:lang w:val="es-ES_tradnl"/>
        </w:rPr>
        <w:t>señor Catillo</w:t>
      </w:r>
      <w:r w:rsidR="007756E2" w:rsidRPr="00C178BC">
        <w:rPr>
          <w:rFonts w:asciiTheme="majorHAnsi" w:hAnsiTheme="majorHAnsi"/>
          <w:color w:val="auto"/>
          <w:sz w:val="20"/>
          <w:szCs w:val="20"/>
          <w:lang w:val="es-ES_tradnl"/>
        </w:rPr>
        <w:t xml:space="preserve"> garantizados por la Convención Americana</w:t>
      </w:r>
      <w:r w:rsidRPr="00C178BC">
        <w:rPr>
          <w:rFonts w:asciiTheme="majorHAnsi" w:hAnsiTheme="majorHAnsi"/>
          <w:color w:val="auto"/>
          <w:sz w:val="20"/>
          <w:szCs w:val="20"/>
          <w:lang w:val="es-ES_tradnl"/>
        </w:rPr>
        <w:t xml:space="preserve">. </w:t>
      </w:r>
      <w:r w:rsidR="008E5C72" w:rsidRPr="00C178BC">
        <w:rPr>
          <w:rFonts w:asciiTheme="majorHAnsi" w:hAnsiTheme="majorHAnsi"/>
          <w:color w:val="auto"/>
          <w:sz w:val="20"/>
          <w:szCs w:val="20"/>
          <w:lang w:val="es-ES_tradnl"/>
        </w:rPr>
        <w:t>Respecto al proceso penal iniciado en contra del señor Castillo, detalla que el</w:t>
      </w:r>
      <w:r w:rsidR="00076300" w:rsidRPr="00C178BC">
        <w:rPr>
          <w:rFonts w:asciiTheme="majorHAnsi" w:hAnsiTheme="majorHAnsi"/>
          <w:color w:val="auto"/>
          <w:sz w:val="20"/>
          <w:szCs w:val="20"/>
          <w:lang w:val="es-ES_tradnl"/>
        </w:rPr>
        <w:t xml:space="preserve"> </w:t>
      </w:r>
      <w:r w:rsidR="00A4474E" w:rsidRPr="00C178BC">
        <w:rPr>
          <w:rFonts w:asciiTheme="majorHAnsi" w:hAnsiTheme="majorHAnsi"/>
          <w:color w:val="auto"/>
          <w:sz w:val="20"/>
          <w:szCs w:val="20"/>
          <w:lang w:val="es-ES_tradnl"/>
        </w:rPr>
        <w:t xml:space="preserve">9 de noviembre de </w:t>
      </w:r>
      <w:r w:rsidR="000932FD" w:rsidRPr="00C178BC">
        <w:rPr>
          <w:rFonts w:asciiTheme="majorHAnsi" w:hAnsiTheme="majorHAnsi"/>
          <w:color w:val="auto"/>
          <w:sz w:val="20"/>
          <w:szCs w:val="20"/>
          <w:lang w:val="es-ES_tradnl"/>
        </w:rPr>
        <w:t>2009</w:t>
      </w:r>
      <w:r w:rsidR="00A4474E" w:rsidRPr="00C178BC">
        <w:rPr>
          <w:rFonts w:asciiTheme="majorHAnsi" w:hAnsiTheme="majorHAnsi"/>
          <w:color w:val="auto"/>
          <w:sz w:val="20"/>
          <w:szCs w:val="20"/>
          <w:lang w:val="es-ES_tradnl"/>
        </w:rPr>
        <w:t xml:space="preserve"> agentes de la Policía Nacional Civil realizaron un rastreo en la colonia Altamira</w:t>
      </w:r>
      <w:r w:rsidR="00076300" w:rsidRPr="00C178BC">
        <w:rPr>
          <w:rFonts w:asciiTheme="majorHAnsi" w:hAnsiTheme="majorHAnsi"/>
          <w:color w:val="auto"/>
          <w:sz w:val="20"/>
          <w:szCs w:val="20"/>
          <w:lang w:val="es-ES_tradnl"/>
        </w:rPr>
        <w:t>,</w:t>
      </w:r>
      <w:r w:rsidR="00A4474E" w:rsidRPr="00C178BC">
        <w:rPr>
          <w:rFonts w:asciiTheme="majorHAnsi" w:hAnsiTheme="majorHAnsi"/>
          <w:color w:val="auto"/>
          <w:sz w:val="20"/>
          <w:szCs w:val="20"/>
          <w:lang w:val="es-ES_tradnl"/>
        </w:rPr>
        <w:t xml:space="preserve"> </w:t>
      </w:r>
      <w:r w:rsidR="00076300" w:rsidRPr="00C178BC">
        <w:rPr>
          <w:rFonts w:asciiTheme="majorHAnsi" w:hAnsiTheme="majorHAnsi"/>
          <w:color w:val="auto"/>
          <w:sz w:val="20"/>
          <w:szCs w:val="20"/>
          <w:lang w:val="es-ES_tradnl"/>
        </w:rPr>
        <w:t>departamento de</w:t>
      </w:r>
      <w:r w:rsidR="00A4474E" w:rsidRPr="00C178BC">
        <w:rPr>
          <w:rFonts w:asciiTheme="majorHAnsi" w:hAnsiTheme="majorHAnsi"/>
          <w:color w:val="auto"/>
          <w:sz w:val="20"/>
          <w:szCs w:val="20"/>
          <w:lang w:val="es-ES_tradnl"/>
        </w:rPr>
        <w:t xml:space="preserve"> Chiquimula</w:t>
      </w:r>
      <w:r w:rsidR="00CE2747">
        <w:rPr>
          <w:rFonts w:asciiTheme="majorHAnsi" w:hAnsiTheme="majorHAnsi"/>
          <w:color w:val="auto"/>
          <w:sz w:val="20"/>
          <w:szCs w:val="20"/>
          <w:lang w:val="es-ES_tradnl"/>
        </w:rPr>
        <w:t>,</w:t>
      </w:r>
      <w:r w:rsidR="00A4474E" w:rsidRPr="00C178BC">
        <w:rPr>
          <w:rFonts w:asciiTheme="majorHAnsi" w:hAnsiTheme="majorHAnsi"/>
          <w:color w:val="auto"/>
          <w:sz w:val="20"/>
          <w:szCs w:val="20"/>
          <w:lang w:val="es-ES_tradnl"/>
        </w:rPr>
        <w:t xml:space="preserve"> </w:t>
      </w:r>
      <w:r w:rsidR="00E15D03" w:rsidRPr="00C178BC">
        <w:rPr>
          <w:rFonts w:asciiTheme="majorHAnsi" w:hAnsiTheme="majorHAnsi"/>
          <w:color w:val="auto"/>
          <w:sz w:val="20"/>
          <w:szCs w:val="20"/>
          <w:lang w:val="es-ES_tradnl"/>
        </w:rPr>
        <w:t>a consecuencia</w:t>
      </w:r>
      <w:r w:rsidR="00A4474E" w:rsidRPr="00C178BC">
        <w:rPr>
          <w:rFonts w:asciiTheme="majorHAnsi" w:hAnsiTheme="majorHAnsi"/>
          <w:color w:val="auto"/>
          <w:sz w:val="20"/>
          <w:szCs w:val="20"/>
          <w:lang w:val="es-ES_tradnl"/>
        </w:rPr>
        <w:t xml:space="preserve"> de una llamada telefónica en la que se denunció el secuestro de un menor ocurrido </w:t>
      </w:r>
      <w:r w:rsidR="00E15D03" w:rsidRPr="00C178BC">
        <w:rPr>
          <w:rFonts w:asciiTheme="majorHAnsi" w:hAnsiTheme="majorHAnsi"/>
          <w:color w:val="auto"/>
          <w:sz w:val="20"/>
          <w:szCs w:val="20"/>
          <w:lang w:val="es-ES_tradnl"/>
        </w:rPr>
        <w:t>ese</w:t>
      </w:r>
      <w:r w:rsidR="00A4474E" w:rsidRPr="00C178BC">
        <w:rPr>
          <w:rFonts w:asciiTheme="majorHAnsi" w:hAnsiTheme="majorHAnsi"/>
          <w:color w:val="auto"/>
          <w:sz w:val="20"/>
          <w:szCs w:val="20"/>
          <w:lang w:val="es-ES_tradnl"/>
        </w:rPr>
        <w:t xml:space="preserve"> mismo día a las 18:26 horas. </w:t>
      </w:r>
      <w:r w:rsidR="00A66C40" w:rsidRPr="00C178BC">
        <w:rPr>
          <w:rFonts w:asciiTheme="majorHAnsi" w:hAnsiTheme="majorHAnsi"/>
          <w:color w:val="auto"/>
          <w:sz w:val="20"/>
          <w:szCs w:val="20"/>
          <w:lang w:val="es-ES_tradnl"/>
        </w:rPr>
        <w:t xml:space="preserve">Expresa que los agentes policiales encontraron al señor </w:t>
      </w:r>
      <w:r w:rsidR="00155A24" w:rsidRPr="00C178BC">
        <w:rPr>
          <w:rFonts w:asciiTheme="majorHAnsi" w:hAnsiTheme="majorHAnsi"/>
          <w:color w:val="auto"/>
          <w:sz w:val="20"/>
          <w:szCs w:val="20"/>
          <w:lang w:val="es-ES_tradnl"/>
        </w:rPr>
        <w:t>C</w:t>
      </w:r>
      <w:r w:rsidR="00A66C40" w:rsidRPr="00C178BC">
        <w:rPr>
          <w:rFonts w:asciiTheme="majorHAnsi" w:hAnsiTheme="majorHAnsi"/>
          <w:color w:val="auto"/>
          <w:sz w:val="20"/>
          <w:szCs w:val="20"/>
          <w:lang w:val="es-ES_tradnl"/>
        </w:rPr>
        <w:t>astillo sostenido un</w:t>
      </w:r>
      <w:r w:rsidR="00042CBD" w:rsidRPr="00C178BC">
        <w:rPr>
          <w:rFonts w:asciiTheme="majorHAnsi" w:hAnsiTheme="majorHAnsi"/>
          <w:color w:val="auto"/>
          <w:sz w:val="20"/>
          <w:szCs w:val="20"/>
          <w:lang w:val="es-ES_tradnl"/>
        </w:rPr>
        <w:t xml:space="preserve"> </w:t>
      </w:r>
      <w:r w:rsidR="002A72D0" w:rsidRPr="00C178BC">
        <w:rPr>
          <w:rFonts w:asciiTheme="majorHAnsi" w:hAnsiTheme="majorHAnsi"/>
          <w:color w:val="auto"/>
          <w:sz w:val="20"/>
          <w:szCs w:val="20"/>
          <w:lang w:val="es-ES_tradnl"/>
        </w:rPr>
        <w:t xml:space="preserve">arma </w:t>
      </w:r>
      <w:r w:rsidR="00A66C40" w:rsidRPr="00C178BC">
        <w:rPr>
          <w:rFonts w:asciiTheme="majorHAnsi" w:hAnsiTheme="majorHAnsi"/>
          <w:color w:val="auto"/>
          <w:sz w:val="20"/>
          <w:szCs w:val="20"/>
          <w:lang w:val="es-ES_tradnl"/>
        </w:rPr>
        <w:t>de fuego</w:t>
      </w:r>
      <w:r w:rsidR="00042CBD" w:rsidRPr="00C178BC">
        <w:rPr>
          <w:rFonts w:asciiTheme="majorHAnsi" w:hAnsiTheme="majorHAnsi"/>
          <w:color w:val="auto"/>
          <w:sz w:val="20"/>
          <w:szCs w:val="20"/>
          <w:lang w:val="es-ES_tradnl"/>
        </w:rPr>
        <w:t xml:space="preserve"> </w:t>
      </w:r>
      <w:r w:rsidR="005A7168" w:rsidRPr="00C178BC">
        <w:rPr>
          <w:rFonts w:asciiTheme="majorHAnsi" w:hAnsiTheme="majorHAnsi"/>
          <w:color w:val="auto"/>
          <w:sz w:val="20"/>
          <w:szCs w:val="20"/>
          <w:lang w:val="es-ES_tradnl"/>
        </w:rPr>
        <w:t>en compañía de</w:t>
      </w:r>
      <w:r w:rsidR="00042CBD" w:rsidRPr="00C178BC">
        <w:rPr>
          <w:rFonts w:asciiTheme="majorHAnsi" w:hAnsiTheme="majorHAnsi"/>
          <w:color w:val="auto"/>
          <w:sz w:val="20"/>
          <w:szCs w:val="20"/>
          <w:lang w:val="es-ES_tradnl"/>
        </w:rPr>
        <w:t xml:space="preserve"> otras cuatro personas, una de las cuales </w:t>
      </w:r>
      <w:r w:rsidR="00184149" w:rsidRPr="00C178BC">
        <w:rPr>
          <w:rFonts w:asciiTheme="majorHAnsi" w:hAnsiTheme="majorHAnsi"/>
          <w:color w:val="auto"/>
          <w:sz w:val="20"/>
          <w:szCs w:val="20"/>
          <w:lang w:val="es-ES_tradnl"/>
        </w:rPr>
        <w:t>estaba</w:t>
      </w:r>
      <w:r w:rsidR="00042CBD" w:rsidRPr="00C178BC">
        <w:rPr>
          <w:rFonts w:asciiTheme="majorHAnsi" w:hAnsiTheme="majorHAnsi"/>
          <w:color w:val="auto"/>
          <w:sz w:val="20"/>
          <w:szCs w:val="20"/>
          <w:lang w:val="es-ES_tradnl"/>
        </w:rPr>
        <w:t xml:space="preserve"> atada de manos y vendada de los ojos</w:t>
      </w:r>
      <w:r w:rsidR="00415DF0" w:rsidRPr="00C178BC">
        <w:rPr>
          <w:rFonts w:asciiTheme="majorHAnsi" w:hAnsiTheme="majorHAnsi"/>
          <w:color w:val="auto"/>
          <w:sz w:val="20"/>
          <w:szCs w:val="20"/>
          <w:lang w:val="es-ES_tradnl"/>
        </w:rPr>
        <w:t xml:space="preserve">, siendo este último </w:t>
      </w:r>
      <w:r w:rsidR="00042CBD" w:rsidRPr="00C178BC">
        <w:rPr>
          <w:rFonts w:asciiTheme="majorHAnsi" w:hAnsiTheme="majorHAnsi"/>
          <w:color w:val="auto"/>
          <w:sz w:val="20"/>
          <w:szCs w:val="20"/>
          <w:lang w:val="es-ES_tradnl"/>
        </w:rPr>
        <w:t xml:space="preserve">el menor secuestrado. </w:t>
      </w:r>
      <w:r w:rsidR="002F3439" w:rsidRPr="00C178BC">
        <w:rPr>
          <w:rFonts w:asciiTheme="majorHAnsi" w:hAnsiTheme="majorHAnsi"/>
          <w:color w:val="auto"/>
          <w:sz w:val="20"/>
          <w:szCs w:val="20"/>
          <w:lang w:val="es-ES_tradnl"/>
        </w:rPr>
        <w:t>Por consiguiente, el señor Castillo</w:t>
      </w:r>
      <w:r w:rsidR="00076E90" w:rsidRPr="00C178BC">
        <w:rPr>
          <w:rFonts w:asciiTheme="majorHAnsi" w:hAnsiTheme="majorHAnsi"/>
          <w:color w:val="auto"/>
          <w:sz w:val="20"/>
          <w:szCs w:val="20"/>
          <w:lang w:val="es-ES_tradnl"/>
        </w:rPr>
        <w:t xml:space="preserve"> fue detenido </w:t>
      </w:r>
      <w:r w:rsidR="002F3439" w:rsidRPr="00C178BC">
        <w:rPr>
          <w:rFonts w:asciiTheme="majorHAnsi" w:hAnsiTheme="majorHAnsi"/>
          <w:color w:val="auto"/>
          <w:sz w:val="20"/>
          <w:szCs w:val="20"/>
          <w:lang w:val="es-ES_tradnl"/>
        </w:rPr>
        <w:t>junto con los otros tres sujetos</w:t>
      </w:r>
      <w:r w:rsidR="00042CBD" w:rsidRPr="00C178BC">
        <w:rPr>
          <w:rFonts w:asciiTheme="majorHAnsi" w:hAnsiTheme="majorHAnsi"/>
          <w:color w:val="auto"/>
          <w:sz w:val="20"/>
          <w:szCs w:val="20"/>
          <w:lang w:val="es-ES_tradnl"/>
        </w:rPr>
        <w:t xml:space="preserve">. Indica que durante el proceso penal iniciado en su contra, el señor Castillo contó con un defensor de oficio y que el </w:t>
      </w:r>
      <w:r w:rsidR="00A26AA8" w:rsidRPr="00C178BC">
        <w:rPr>
          <w:rFonts w:asciiTheme="majorHAnsi" w:hAnsiTheme="majorHAnsi"/>
          <w:color w:val="auto"/>
          <w:sz w:val="20"/>
          <w:szCs w:val="20"/>
          <w:lang w:val="es-ES_tradnl"/>
        </w:rPr>
        <w:t>j</w:t>
      </w:r>
      <w:r w:rsidR="00042CBD" w:rsidRPr="00C178BC">
        <w:rPr>
          <w:rFonts w:asciiTheme="majorHAnsi" w:hAnsiTheme="majorHAnsi"/>
          <w:color w:val="auto"/>
          <w:sz w:val="20"/>
          <w:szCs w:val="20"/>
          <w:lang w:val="es-ES_tradnl"/>
        </w:rPr>
        <w:t xml:space="preserve">uez </w:t>
      </w:r>
      <w:r w:rsidR="005B5B52" w:rsidRPr="00C178BC">
        <w:rPr>
          <w:rFonts w:asciiTheme="majorHAnsi" w:hAnsiTheme="majorHAnsi"/>
          <w:color w:val="auto"/>
          <w:sz w:val="20"/>
          <w:szCs w:val="20"/>
          <w:lang w:val="es-ES_tradnl"/>
        </w:rPr>
        <w:t xml:space="preserve">de primera instancia incluso reprogramó la audiencia de declaración inicial para que pudiera rendir su declaración acompañado de </w:t>
      </w:r>
      <w:r w:rsidR="00163655" w:rsidRPr="00C178BC">
        <w:rPr>
          <w:rFonts w:asciiTheme="majorHAnsi" w:hAnsiTheme="majorHAnsi"/>
          <w:color w:val="auto"/>
          <w:sz w:val="20"/>
          <w:szCs w:val="20"/>
          <w:lang w:val="es-ES_tradnl"/>
        </w:rPr>
        <w:t>su</w:t>
      </w:r>
      <w:r w:rsidR="005B5B52" w:rsidRPr="00C178BC">
        <w:rPr>
          <w:rFonts w:asciiTheme="majorHAnsi" w:hAnsiTheme="majorHAnsi"/>
          <w:color w:val="auto"/>
          <w:sz w:val="20"/>
          <w:szCs w:val="20"/>
          <w:lang w:val="es-ES_tradnl"/>
        </w:rPr>
        <w:t xml:space="preserve"> abogado defensor. </w:t>
      </w:r>
    </w:p>
    <w:p w14:paraId="5D885321" w14:textId="1BE7F525" w:rsidR="00D13816" w:rsidRPr="00C178BC" w:rsidRDefault="00F61370" w:rsidP="0005209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El Estado </w:t>
      </w:r>
      <w:r w:rsidR="004B533E" w:rsidRPr="00C178BC">
        <w:rPr>
          <w:rFonts w:asciiTheme="majorHAnsi" w:hAnsiTheme="majorHAnsi"/>
          <w:color w:val="auto"/>
          <w:sz w:val="20"/>
          <w:szCs w:val="20"/>
          <w:lang w:val="es-ES_tradnl"/>
        </w:rPr>
        <w:t>sostiene que no se</w:t>
      </w:r>
      <w:r w:rsidR="000B72DE" w:rsidRPr="00C178BC">
        <w:rPr>
          <w:rFonts w:asciiTheme="majorHAnsi" w:hAnsiTheme="majorHAnsi"/>
          <w:color w:val="auto"/>
          <w:sz w:val="20"/>
          <w:szCs w:val="20"/>
          <w:lang w:val="es-ES_tradnl"/>
        </w:rPr>
        <w:t xml:space="preserve"> </w:t>
      </w:r>
      <w:r w:rsidR="004B533E" w:rsidRPr="00C178BC">
        <w:rPr>
          <w:rFonts w:asciiTheme="majorHAnsi" w:hAnsiTheme="majorHAnsi"/>
          <w:color w:val="auto"/>
          <w:sz w:val="20"/>
          <w:szCs w:val="20"/>
          <w:lang w:val="es-ES_tradnl"/>
        </w:rPr>
        <w:t>vulneró</w:t>
      </w:r>
      <w:r w:rsidR="00DA7F2F" w:rsidRPr="00C178BC">
        <w:rPr>
          <w:rFonts w:asciiTheme="majorHAnsi" w:hAnsiTheme="majorHAnsi"/>
          <w:color w:val="auto"/>
          <w:sz w:val="20"/>
          <w:szCs w:val="20"/>
          <w:lang w:val="es-ES_tradnl"/>
        </w:rPr>
        <w:t xml:space="preserve"> </w:t>
      </w:r>
      <w:r w:rsidR="000B72DE" w:rsidRPr="00C178BC">
        <w:rPr>
          <w:rFonts w:asciiTheme="majorHAnsi" w:hAnsiTheme="majorHAnsi"/>
          <w:color w:val="auto"/>
          <w:sz w:val="20"/>
          <w:szCs w:val="20"/>
          <w:lang w:val="es-ES_tradnl"/>
        </w:rPr>
        <w:t>e</w:t>
      </w:r>
      <w:r w:rsidR="00DA7F2F" w:rsidRPr="00C178BC">
        <w:rPr>
          <w:rFonts w:asciiTheme="majorHAnsi" w:hAnsiTheme="majorHAnsi"/>
          <w:color w:val="auto"/>
          <w:sz w:val="20"/>
          <w:szCs w:val="20"/>
          <w:lang w:val="es-ES_tradnl"/>
        </w:rPr>
        <w:t xml:space="preserve">l derecho de defensa adecuada del </w:t>
      </w:r>
      <w:r w:rsidR="00F77F5D" w:rsidRPr="00C178BC">
        <w:rPr>
          <w:rFonts w:asciiTheme="majorHAnsi" w:hAnsiTheme="majorHAnsi"/>
          <w:color w:val="auto"/>
          <w:sz w:val="20"/>
          <w:szCs w:val="20"/>
          <w:lang w:val="es-ES_tradnl"/>
        </w:rPr>
        <w:t>señor Castillo</w:t>
      </w:r>
      <w:r w:rsidR="00DA7F2F" w:rsidRPr="00C178BC">
        <w:rPr>
          <w:rFonts w:asciiTheme="majorHAnsi" w:hAnsiTheme="majorHAnsi"/>
          <w:color w:val="auto"/>
          <w:sz w:val="20"/>
          <w:szCs w:val="20"/>
          <w:lang w:val="es-ES_tradnl"/>
        </w:rPr>
        <w:t xml:space="preserve">, </w:t>
      </w:r>
      <w:r w:rsidR="00F77F5D" w:rsidRPr="00C178BC">
        <w:rPr>
          <w:rFonts w:asciiTheme="majorHAnsi" w:hAnsiTheme="majorHAnsi"/>
          <w:color w:val="auto"/>
          <w:sz w:val="20"/>
          <w:szCs w:val="20"/>
          <w:lang w:val="es-ES_tradnl"/>
        </w:rPr>
        <w:t>debido a que</w:t>
      </w:r>
      <w:r w:rsidR="00DA7F2F" w:rsidRPr="00C178BC">
        <w:rPr>
          <w:rFonts w:asciiTheme="majorHAnsi" w:hAnsiTheme="majorHAnsi"/>
          <w:color w:val="auto"/>
          <w:sz w:val="20"/>
          <w:szCs w:val="20"/>
          <w:lang w:val="es-ES_tradnl"/>
        </w:rPr>
        <w:t xml:space="preserve"> el defensor público que le fue proporcionado mantuvo una actitud procesal activa; interpuso </w:t>
      </w:r>
      <w:r w:rsidR="00A173CA" w:rsidRPr="00C178BC">
        <w:rPr>
          <w:rFonts w:asciiTheme="majorHAnsi" w:hAnsiTheme="majorHAnsi"/>
          <w:color w:val="auto"/>
          <w:sz w:val="20"/>
          <w:szCs w:val="20"/>
          <w:lang w:val="es-ES_tradnl"/>
        </w:rPr>
        <w:t xml:space="preserve">los </w:t>
      </w:r>
      <w:r w:rsidR="00DA7F2F" w:rsidRPr="00C178BC">
        <w:rPr>
          <w:rFonts w:asciiTheme="majorHAnsi" w:hAnsiTheme="majorHAnsi"/>
          <w:color w:val="auto"/>
          <w:sz w:val="20"/>
          <w:szCs w:val="20"/>
          <w:lang w:val="es-ES_tradnl"/>
        </w:rPr>
        <w:t>recursos legales</w:t>
      </w:r>
      <w:r w:rsidR="00A173CA" w:rsidRPr="00C178BC">
        <w:rPr>
          <w:rFonts w:asciiTheme="majorHAnsi" w:hAnsiTheme="majorHAnsi"/>
          <w:color w:val="auto"/>
          <w:sz w:val="20"/>
          <w:szCs w:val="20"/>
          <w:lang w:val="es-ES_tradnl"/>
        </w:rPr>
        <w:t xml:space="preserve"> pertinentes</w:t>
      </w:r>
      <w:r w:rsidR="00DA7F2F" w:rsidRPr="00C178BC">
        <w:rPr>
          <w:rFonts w:asciiTheme="majorHAnsi" w:hAnsiTheme="majorHAnsi"/>
          <w:color w:val="auto"/>
          <w:sz w:val="20"/>
          <w:szCs w:val="20"/>
          <w:lang w:val="es-ES_tradnl"/>
        </w:rPr>
        <w:t xml:space="preserve"> e intervino en las audiencias</w:t>
      </w:r>
      <w:r w:rsidR="00EC40E1" w:rsidRPr="00C178BC">
        <w:rPr>
          <w:rFonts w:asciiTheme="majorHAnsi" w:hAnsiTheme="majorHAnsi"/>
          <w:color w:val="auto"/>
          <w:sz w:val="20"/>
          <w:szCs w:val="20"/>
          <w:lang w:val="es-ES_tradnl"/>
        </w:rPr>
        <w:t xml:space="preserve"> p</w:t>
      </w:r>
      <w:r w:rsidR="009329FC" w:rsidRPr="00C178BC">
        <w:rPr>
          <w:rFonts w:asciiTheme="majorHAnsi" w:hAnsiTheme="majorHAnsi"/>
          <w:color w:val="auto"/>
          <w:sz w:val="20"/>
          <w:szCs w:val="20"/>
          <w:lang w:val="es-ES_tradnl"/>
        </w:rPr>
        <w:t>ú</w:t>
      </w:r>
      <w:r w:rsidR="00EC40E1" w:rsidRPr="00C178BC">
        <w:rPr>
          <w:rFonts w:asciiTheme="majorHAnsi" w:hAnsiTheme="majorHAnsi"/>
          <w:color w:val="auto"/>
          <w:sz w:val="20"/>
          <w:szCs w:val="20"/>
          <w:lang w:val="es-ES_tradnl"/>
        </w:rPr>
        <w:t>blicas</w:t>
      </w:r>
      <w:r w:rsidR="00DA7F2F" w:rsidRPr="00C178BC">
        <w:rPr>
          <w:rFonts w:asciiTheme="majorHAnsi" w:hAnsiTheme="majorHAnsi"/>
          <w:color w:val="auto"/>
          <w:sz w:val="20"/>
          <w:szCs w:val="20"/>
          <w:lang w:val="es-ES_tradnl"/>
        </w:rPr>
        <w:t xml:space="preserve"> correspondientes. Además, </w:t>
      </w:r>
      <w:r w:rsidR="00950A30" w:rsidRPr="00C178BC">
        <w:rPr>
          <w:rFonts w:asciiTheme="majorHAnsi" w:hAnsiTheme="majorHAnsi"/>
          <w:color w:val="auto"/>
          <w:sz w:val="20"/>
          <w:szCs w:val="20"/>
          <w:lang w:val="es-ES_tradnl"/>
        </w:rPr>
        <w:t xml:space="preserve">sostiene que </w:t>
      </w:r>
      <w:r w:rsidR="00DA7F2F" w:rsidRPr="00C178BC">
        <w:rPr>
          <w:rFonts w:asciiTheme="majorHAnsi" w:hAnsiTheme="majorHAnsi"/>
          <w:color w:val="auto"/>
          <w:sz w:val="20"/>
          <w:szCs w:val="20"/>
          <w:lang w:val="es-ES_tradnl"/>
        </w:rPr>
        <w:t>no existe constancia de que el peticionario hubiera pedido reemplazo de su defensor de oficio</w:t>
      </w:r>
      <w:r w:rsidR="00950A30" w:rsidRPr="00C178BC">
        <w:rPr>
          <w:rFonts w:asciiTheme="majorHAnsi" w:hAnsiTheme="majorHAnsi"/>
          <w:color w:val="auto"/>
          <w:sz w:val="20"/>
          <w:szCs w:val="20"/>
          <w:lang w:val="es-ES_tradnl"/>
        </w:rPr>
        <w:t xml:space="preserve"> por su supuesto actuar negligente</w:t>
      </w:r>
      <w:r w:rsidR="00F50085" w:rsidRPr="00C178BC">
        <w:rPr>
          <w:rFonts w:asciiTheme="majorHAnsi" w:hAnsiTheme="majorHAnsi"/>
          <w:color w:val="auto"/>
          <w:sz w:val="20"/>
          <w:szCs w:val="20"/>
          <w:lang w:val="es-ES_tradnl"/>
        </w:rPr>
        <w:t>, por lo que no se le puede imputar</w:t>
      </w:r>
      <w:r w:rsidR="00076E90" w:rsidRPr="00C178BC">
        <w:rPr>
          <w:rFonts w:asciiTheme="majorHAnsi" w:hAnsiTheme="majorHAnsi"/>
          <w:color w:val="auto"/>
          <w:sz w:val="20"/>
          <w:szCs w:val="20"/>
          <w:lang w:val="es-ES_tradnl"/>
        </w:rPr>
        <w:t xml:space="preserve"> al Estado</w:t>
      </w:r>
      <w:r w:rsidR="00F50085" w:rsidRPr="00C178BC">
        <w:rPr>
          <w:rFonts w:asciiTheme="majorHAnsi" w:hAnsiTheme="majorHAnsi"/>
          <w:color w:val="auto"/>
          <w:sz w:val="20"/>
          <w:szCs w:val="20"/>
          <w:lang w:val="es-ES_tradnl"/>
        </w:rPr>
        <w:t xml:space="preserve"> la </w:t>
      </w:r>
      <w:r w:rsidR="00DA7F2F" w:rsidRPr="00C178BC">
        <w:rPr>
          <w:rFonts w:asciiTheme="majorHAnsi" w:hAnsiTheme="majorHAnsi"/>
          <w:color w:val="auto"/>
          <w:sz w:val="20"/>
          <w:szCs w:val="20"/>
          <w:lang w:val="es-ES_tradnl"/>
        </w:rPr>
        <w:t xml:space="preserve">supuesta estrategia deficiente del defensor </w:t>
      </w:r>
      <w:r w:rsidR="00F50085" w:rsidRPr="00C178BC">
        <w:rPr>
          <w:rFonts w:asciiTheme="majorHAnsi" w:hAnsiTheme="majorHAnsi"/>
          <w:color w:val="auto"/>
          <w:sz w:val="20"/>
          <w:szCs w:val="20"/>
          <w:lang w:val="es-ES_tradnl"/>
        </w:rPr>
        <w:lastRenderedPageBreak/>
        <w:t xml:space="preserve">de oficio </w:t>
      </w:r>
      <w:r w:rsidR="00DA7F2F" w:rsidRPr="00C178BC">
        <w:rPr>
          <w:rFonts w:asciiTheme="majorHAnsi" w:hAnsiTheme="majorHAnsi"/>
          <w:color w:val="auto"/>
          <w:sz w:val="20"/>
          <w:szCs w:val="20"/>
          <w:lang w:val="es-ES_tradnl"/>
        </w:rPr>
        <w:t>que lo asistió.</w:t>
      </w:r>
      <w:r w:rsidR="002D7ADD" w:rsidRPr="00C178BC">
        <w:rPr>
          <w:rFonts w:asciiTheme="majorHAnsi" w:hAnsiTheme="majorHAnsi"/>
          <w:color w:val="auto"/>
          <w:sz w:val="20"/>
          <w:szCs w:val="20"/>
          <w:lang w:val="es-ES_tradnl"/>
        </w:rPr>
        <w:t xml:space="preserve"> Argumenta que</w:t>
      </w:r>
      <w:r w:rsidR="00076E90" w:rsidRPr="00C178BC">
        <w:rPr>
          <w:rFonts w:asciiTheme="majorHAnsi" w:hAnsiTheme="majorHAnsi"/>
          <w:color w:val="auto"/>
          <w:sz w:val="20"/>
          <w:szCs w:val="20"/>
          <w:lang w:val="es-ES_tradnl"/>
        </w:rPr>
        <w:t xml:space="preserve"> no</w:t>
      </w:r>
      <w:r w:rsidR="002D7ADD" w:rsidRPr="00C178BC">
        <w:rPr>
          <w:rFonts w:asciiTheme="majorHAnsi" w:hAnsiTheme="majorHAnsi"/>
          <w:color w:val="auto"/>
          <w:sz w:val="20"/>
          <w:szCs w:val="20"/>
          <w:lang w:val="es-ES_tradnl"/>
        </w:rPr>
        <w:t xml:space="preserve"> </w:t>
      </w:r>
      <w:r w:rsidR="000B72DE" w:rsidRPr="00C178BC">
        <w:rPr>
          <w:rFonts w:asciiTheme="majorHAnsi" w:hAnsiTheme="majorHAnsi"/>
          <w:color w:val="auto"/>
          <w:sz w:val="20"/>
          <w:szCs w:val="20"/>
          <w:lang w:val="es-ES_tradnl"/>
        </w:rPr>
        <w:t>se vulneró</w:t>
      </w:r>
      <w:r w:rsidR="002D7ADD" w:rsidRPr="00C178BC">
        <w:rPr>
          <w:rFonts w:asciiTheme="majorHAnsi" w:hAnsiTheme="majorHAnsi"/>
          <w:color w:val="auto"/>
          <w:sz w:val="20"/>
          <w:szCs w:val="20"/>
          <w:lang w:val="es-ES_tradnl"/>
        </w:rPr>
        <w:t xml:space="preserve"> en contra del señor Castillo</w:t>
      </w:r>
      <w:r w:rsidR="000B72DE" w:rsidRPr="00C178BC">
        <w:rPr>
          <w:rFonts w:asciiTheme="majorHAnsi" w:hAnsiTheme="majorHAnsi"/>
          <w:color w:val="auto"/>
          <w:sz w:val="20"/>
          <w:szCs w:val="20"/>
          <w:lang w:val="es-ES_tradnl"/>
        </w:rPr>
        <w:t xml:space="preserve"> el principio de inocencia, garantías judiciales y debido proceso, </w:t>
      </w:r>
      <w:r w:rsidR="00B80347" w:rsidRPr="00C178BC">
        <w:rPr>
          <w:rFonts w:asciiTheme="majorHAnsi" w:hAnsiTheme="majorHAnsi"/>
          <w:color w:val="auto"/>
          <w:sz w:val="20"/>
          <w:szCs w:val="20"/>
          <w:lang w:val="es-ES_tradnl"/>
        </w:rPr>
        <w:t>debido a que el proceso penal seguido en su contra se apegó a las g</w:t>
      </w:r>
      <w:r w:rsidR="00AA01B3" w:rsidRPr="00C178BC">
        <w:rPr>
          <w:rFonts w:asciiTheme="majorHAnsi" w:hAnsiTheme="majorHAnsi"/>
          <w:color w:val="auto"/>
          <w:sz w:val="20"/>
          <w:szCs w:val="20"/>
          <w:lang w:val="es-ES_tradnl"/>
        </w:rPr>
        <w:t>a</w:t>
      </w:r>
      <w:r w:rsidR="00B80347" w:rsidRPr="00C178BC">
        <w:rPr>
          <w:rFonts w:asciiTheme="majorHAnsi" w:hAnsiTheme="majorHAnsi"/>
          <w:color w:val="auto"/>
          <w:sz w:val="20"/>
          <w:szCs w:val="20"/>
          <w:lang w:val="es-ES_tradnl"/>
        </w:rPr>
        <w:t>rantías del debido proceso penal</w:t>
      </w:r>
      <w:r w:rsidR="000B72DE" w:rsidRPr="00C178BC">
        <w:rPr>
          <w:rFonts w:asciiTheme="majorHAnsi" w:hAnsiTheme="majorHAnsi"/>
          <w:color w:val="auto"/>
          <w:sz w:val="20"/>
          <w:szCs w:val="20"/>
          <w:lang w:val="es-ES_tradnl"/>
        </w:rPr>
        <w:t xml:space="preserve">. </w:t>
      </w:r>
    </w:p>
    <w:p w14:paraId="291F72DC" w14:textId="1FC29D3B" w:rsidR="009F4FD7" w:rsidRPr="00C178BC" w:rsidRDefault="00B93B7E" w:rsidP="0005209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Sostiene, respecto a los alegados actos de tortura infringidos en contra del señor Castillo, que</w:t>
      </w:r>
      <w:r w:rsidR="00EB483C" w:rsidRPr="00C178BC">
        <w:rPr>
          <w:rFonts w:asciiTheme="majorHAnsi" w:hAnsiTheme="majorHAnsi"/>
          <w:color w:val="auto"/>
          <w:sz w:val="20"/>
          <w:szCs w:val="20"/>
          <w:lang w:val="es-ES_tradnl"/>
        </w:rPr>
        <w:t xml:space="preserve"> </w:t>
      </w:r>
      <w:r w:rsidRPr="00C178BC">
        <w:rPr>
          <w:rFonts w:asciiTheme="majorHAnsi" w:hAnsiTheme="majorHAnsi"/>
          <w:color w:val="auto"/>
          <w:sz w:val="20"/>
          <w:szCs w:val="20"/>
          <w:lang w:val="es-ES_tradnl"/>
        </w:rPr>
        <w:t>este</w:t>
      </w:r>
      <w:r w:rsidR="00EB483C" w:rsidRPr="00C178BC">
        <w:rPr>
          <w:rFonts w:asciiTheme="majorHAnsi" w:hAnsiTheme="majorHAnsi"/>
          <w:color w:val="auto"/>
          <w:sz w:val="20"/>
          <w:szCs w:val="20"/>
          <w:lang w:val="es-ES_tradnl"/>
        </w:rPr>
        <w:t xml:space="preserve"> no aportó pruebas para demostrarl</w:t>
      </w:r>
      <w:r w:rsidR="006E2C56" w:rsidRPr="00C178BC">
        <w:rPr>
          <w:rFonts w:asciiTheme="majorHAnsi" w:hAnsiTheme="majorHAnsi"/>
          <w:color w:val="auto"/>
          <w:sz w:val="20"/>
          <w:szCs w:val="20"/>
          <w:lang w:val="es-ES_tradnl"/>
        </w:rPr>
        <w:t>os y</w:t>
      </w:r>
      <w:r w:rsidR="00EB483C" w:rsidRPr="00C178BC">
        <w:rPr>
          <w:rFonts w:asciiTheme="majorHAnsi" w:hAnsiTheme="majorHAnsi"/>
          <w:color w:val="auto"/>
          <w:sz w:val="20"/>
          <w:szCs w:val="20"/>
          <w:lang w:val="es-ES_tradnl"/>
        </w:rPr>
        <w:t xml:space="preserve">; además, </w:t>
      </w:r>
      <w:r w:rsidR="00BB0900" w:rsidRPr="00C178BC">
        <w:rPr>
          <w:rFonts w:asciiTheme="majorHAnsi" w:hAnsiTheme="majorHAnsi"/>
          <w:color w:val="auto"/>
          <w:sz w:val="20"/>
          <w:szCs w:val="20"/>
          <w:lang w:val="es-ES_tradnl"/>
        </w:rPr>
        <w:t xml:space="preserve">no puso en conocimiento de las autoridades competentes los referidos actos de </w:t>
      </w:r>
      <w:r w:rsidR="004E3FB9" w:rsidRPr="00C178BC">
        <w:rPr>
          <w:rFonts w:asciiTheme="majorHAnsi" w:hAnsiTheme="majorHAnsi"/>
          <w:color w:val="auto"/>
          <w:sz w:val="20"/>
          <w:szCs w:val="20"/>
          <w:lang w:val="es-ES_tradnl"/>
        </w:rPr>
        <w:t>tortura</w:t>
      </w:r>
      <w:r w:rsidR="00BB0900" w:rsidRPr="00C178BC">
        <w:rPr>
          <w:rFonts w:asciiTheme="majorHAnsi" w:hAnsiTheme="majorHAnsi"/>
          <w:color w:val="auto"/>
          <w:sz w:val="20"/>
          <w:szCs w:val="20"/>
          <w:lang w:val="es-ES_tradnl"/>
        </w:rPr>
        <w:t xml:space="preserve"> por él sufridos</w:t>
      </w:r>
      <w:r w:rsidR="00EB483C" w:rsidRPr="00C178BC">
        <w:rPr>
          <w:rFonts w:asciiTheme="majorHAnsi" w:hAnsiTheme="majorHAnsi"/>
          <w:color w:val="auto"/>
          <w:sz w:val="20"/>
          <w:szCs w:val="20"/>
          <w:lang w:val="es-ES_tradnl"/>
        </w:rPr>
        <w:t xml:space="preserve">. </w:t>
      </w:r>
      <w:r w:rsidR="009F4FD7" w:rsidRPr="00C178BC">
        <w:rPr>
          <w:rFonts w:asciiTheme="majorHAnsi" w:hAnsiTheme="majorHAnsi"/>
          <w:color w:val="auto"/>
          <w:sz w:val="20"/>
          <w:szCs w:val="20"/>
          <w:lang w:val="es-ES_tradnl"/>
        </w:rPr>
        <w:t>Asimismo</w:t>
      </w:r>
      <w:r w:rsidR="004E3FB9" w:rsidRPr="00C178BC">
        <w:rPr>
          <w:rFonts w:asciiTheme="majorHAnsi" w:hAnsiTheme="majorHAnsi"/>
          <w:color w:val="auto"/>
          <w:sz w:val="20"/>
          <w:szCs w:val="20"/>
          <w:lang w:val="es-ES_tradnl"/>
        </w:rPr>
        <w:t xml:space="preserve">, argumenta que no se vulneró </w:t>
      </w:r>
      <w:r w:rsidR="00EB483C" w:rsidRPr="00C178BC">
        <w:rPr>
          <w:rFonts w:asciiTheme="majorHAnsi" w:hAnsiTheme="majorHAnsi"/>
          <w:color w:val="auto"/>
          <w:sz w:val="20"/>
          <w:szCs w:val="20"/>
          <w:lang w:val="es-ES_tradnl"/>
        </w:rPr>
        <w:t xml:space="preserve">la libertad personal del </w:t>
      </w:r>
      <w:r w:rsidR="004E3FB9" w:rsidRPr="00C178BC">
        <w:rPr>
          <w:rFonts w:asciiTheme="majorHAnsi" w:hAnsiTheme="majorHAnsi"/>
          <w:color w:val="auto"/>
          <w:sz w:val="20"/>
          <w:szCs w:val="20"/>
          <w:lang w:val="es-ES_tradnl"/>
        </w:rPr>
        <w:t>señor Castillo</w:t>
      </w:r>
      <w:r w:rsidR="00EB483C" w:rsidRPr="00C178BC">
        <w:rPr>
          <w:rFonts w:asciiTheme="majorHAnsi" w:hAnsiTheme="majorHAnsi"/>
          <w:color w:val="auto"/>
          <w:sz w:val="20"/>
          <w:szCs w:val="20"/>
          <w:lang w:val="es-ES_tradnl"/>
        </w:rPr>
        <w:t xml:space="preserve">, </w:t>
      </w:r>
      <w:r w:rsidR="004E3FB9" w:rsidRPr="00C178BC">
        <w:rPr>
          <w:rFonts w:asciiTheme="majorHAnsi" w:hAnsiTheme="majorHAnsi"/>
          <w:color w:val="auto"/>
          <w:sz w:val="20"/>
          <w:szCs w:val="20"/>
          <w:lang w:val="es-ES_tradnl"/>
        </w:rPr>
        <w:t>debido a que</w:t>
      </w:r>
      <w:r w:rsidR="00EB483C" w:rsidRPr="00C178BC">
        <w:rPr>
          <w:rFonts w:asciiTheme="majorHAnsi" w:hAnsiTheme="majorHAnsi"/>
          <w:color w:val="auto"/>
          <w:sz w:val="20"/>
          <w:szCs w:val="20"/>
          <w:lang w:val="es-ES_tradnl"/>
        </w:rPr>
        <w:t xml:space="preserve"> las pruebas </w:t>
      </w:r>
      <w:r w:rsidR="00334233" w:rsidRPr="00C178BC">
        <w:rPr>
          <w:rFonts w:asciiTheme="majorHAnsi" w:hAnsiTheme="majorHAnsi"/>
          <w:color w:val="auto"/>
          <w:sz w:val="20"/>
          <w:szCs w:val="20"/>
          <w:lang w:val="es-ES_tradnl"/>
        </w:rPr>
        <w:t>por él presentadas</w:t>
      </w:r>
      <w:r w:rsidR="00EB483C" w:rsidRPr="00C178BC">
        <w:rPr>
          <w:rFonts w:asciiTheme="majorHAnsi" w:hAnsiTheme="majorHAnsi"/>
          <w:color w:val="auto"/>
          <w:sz w:val="20"/>
          <w:szCs w:val="20"/>
          <w:lang w:val="es-ES_tradnl"/>
        </w:rPr>
        <w:t xml:space="preserve"> </w:t>
      </w:r>
      <w:r w:rsidR="00334233" w:rsidRPr="00C178BC">
        <w:rPr>
          <w:rFonts w:asciiTheme="majorHAnsi" w:hAnsiTheme="majorHAnsi"/>
          <w:color w:val="auto"/>
          <w:sz w:val="20"/>
          <w:szCs w:val="20"/>
          <w:lang w:val="es-ES_tradnl"/>
        </w:rPr>
        <w:t>fueron</w:t>
      </w:r>
      <w:r w:rsidR="00EB483C" w:rsidRPr="00C178BC">
        <w:rPr>
          <w:rFonts w:asciiTheme="majorHAnsi" w:hAnsiTheme="majorHAnsi"/>
          <w:color w:val="auto"/>
          <w:sz w:val="20"/>
          <w:szCs w:val="20"/>
          <w:lang w:val="es-ES_tradnl"/>
        </w:rPr>
        <w:t xml:space="preserve"> inconsistentes con aquéllas aportadas por el Ministerio Público.</w:t>
      </w:r>
      <w:r w:rsidR="00D84F01" w:rsidRPr="00C178BC">
        <w:rPr>
          <w:rFonts w:asciiTheme="majorHAnsi" w:hAnsiTheme="majorHAnsi"/>
          <w:color w:val="auto"/>
          <w:sz w:val="20"/>
          <w:szCs w:val="20"/>
          <w:lang w:val="es-ES_tradnl"/>
        </w:rPr>
        <w:t xml:space="preserve"> </w:t>
      </w:r>
    </w:p>
    <w:p w14:paraId="13896C33" w14:textId="34A56EEC" w:rsidR="004E3A87" w:rsidRPr="00C178BC" w:rsidRDefault="004E3A87" w:rsidP="004E3A87">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Por todo lo expuesto, el Estado asegura que la presente petición no expone hechos que impliquen violaciones a los derechos reconocidos en la Convención Americana y sostiene que en caso de que la CIDH se pronunci</w:t>
      </w:r>
      <w:r w:rsidR="00CB68B8" w:rsidRPr="00C178BC">
        <w:rPr>
          <w:rFonts w:asciiTheme="majorHAnsi" w:hAnsiTheme="majorHAnsi"/>
          <w:color w:val="auto"/>
          <w:sz w:val="20"/>
          <w:szCs w:val="20"/>
          <w:lang w:val="es-ES_tradnl"/>
        </w:rPr>
        <w:t>e</w:t>
      </w:r>
      <w:r w:rsidRPr="00C178BC">
        <w:rPr>
          <w:rFonts w:asciiTheme="majorHAnsi" w:hAnsiTheme="majorHAnsi"/>
          <w:color w:val="auto"/>
          <w:sz w:val="20"/>
          <w:szCs w:val="20"/>
          <w:lang w:val="es-ES_tradnl"/>
        </w:rPr>
        <w:t xml:space="preserve"> sobre la posible violación al proceso penal seguido en sede interna, esta fungiría como </w:t>
      </w:r>
      <w:r w:rsidR="007A6930" w:rsidRPr="00C178BC">
        <w:rPr>
          <w:rFonts w:asciiTheme="majorHAnsi" w:hAnsiTheme="majorHAnsi"/>
          <w:color w:val="auto"/>
          <w:sz w:val="20"/>
          <w:szCs w:val="20"/>
          <w:lang w:val="es-ES_tradnl"/>
        </w:rPr>
        <w:t xml:space="preserve">lo </w:t>
      </w:r>
      <w:r w:rsidRPr="00C178BC">
        <w:rPr>
          <w:rFonts w:asciiTheme="majorHAnsi" w:hAnsiTheme="majorHAnsi"/>
          <w:color w:val="auto"/>
          <w:sz w:val="20"/>
          <w:szCs w:val="20"/>
          <w:lang w:val="es-ES_tradnl"/>
        </w:rPr>
        <w:t xml:space="preserve">que califica, o da en llamar, “una cuarta instancia”. </w:t>
      </w:r>
    </w:p>
    <w:p w14:paraId="51F68C92" w14:textId="77777777" w:rsidR="003239B8" w:rsidRPr="00C178BC" w:rsidRDefault="003239B8" w:rsidP="003239B8">
      <w:pPr>
        <w:spacing w:before="240" w:after="240"/>
        <w:ind w:firstLine="720"/>
        <w:jc w:val="both"/>
        <w:rPr>
          <w:rFonts w:asciiTheme="majorHAnsi" w:hAnsiTheme="majorHAnsi"/>
          <w:b/>
          <w:bCs/>
          <w:sz w:val="20"/>
          <w:szCs w:val="20"/>
          <w:lang w:val="es-ES_tradnl"/>
        </w:rPr>
      </w:pPr>
      <w:r w:rsidRPr="00C178BC">
        <w:rPr>
          <w:rFonts w:asciiTheme="majorHAnsi" w:eastAsia="Cambria" w:hAnsiTheme="majorHAnsi" w:cs="Cambria"/>
          <w:b/>
          <w:bCs/>
          <w:sz w:val="20"/>
          <w:szCs w:val="20"/>
          <w:u w:color="000000"/>
          <w:lang w:val="es-ES_tradnl" w:eastAsia="es-ES"/>
        </w:rPr>
        <w:t>VI.</w:t>
      </w:r>
      <w:r w:rsidRPr="00C178BC">
        <w:rPr>
          <w:rFonts w:asciiTheme="majorHAnsi" w:eastAsia="Cambria" w:hAnsiTheme="majorHAnsi" w:cs="Cambria"/>
          <w:b/>
          <w:bCs/>
          <w:sz w:val="20"/>
          <w:szCs w:val="20"/>
          <w:u w:color="000000"/>
          <w:lang w:val="es-ES_tradnl" w:eastAsia="es-ES"/>
        </w:rPr>
        <w:tab/>
      </w:r>
      <w:r w:rsidR="004A6A54" w:rsidRPr="00C178BC">
        <w:rPr>
          <w:rFonts w:asciiTheme="majorHAnsi" w:hAnsiTheme="majorHAnsi"/>
          <w:b/>
          <w:bCs/>
          <w:sz w:val="20"/>
          <w:szCs w:val="20"/>
          <w:lang w:val="es-ES_tradnl"/>
        </w:rPr>
        <w:t xml:space="preserve">ANÁLISIS DE </w:t>
      </w:r>
      <w:r w:rsidR="00C21FEF" w:rsidRPr="00C178BC">
        <w:rPr>
          <w:rFonts w:asciiTheme="majorHAnsi" w:hAnsiTheme="majorHAnsi"/>
          <w:b/>
          <w:bCs/>
          <w:sz w:val="20"/>
          <w:szCs w:val="20"/>
          <w:lang w:val="es-ES_tradnl"/>
        </w:rPr>
        <w:t>AGOTAMIENTO DE LOS RECURSOS INTERNOS Y PLAZO DE PRESENTACIÓN</w:t>
      </w:r>
      <w:r w:rsidR="00C21FEF" w:rsidRPr="00C178BC">
        <w:rPr>
          <w:rFonts w:asciiTheme="majorHAnsi" w:eastAsia="Cambria" w:hAnsiTheme="majorHAnsi" w:cs="Cambria"/>
          <w:b/>
          <w:bCs/>
          <w:sz w:val="20"/>
          <w:szCs w:val="20"/>
          <w:u w:color="000000"/>
          <w:lang w:val="es-ES_tradnl" w:eastAsia="es-ES"/>
        </w:rPr>
        <w:t xml:space="preserve"> </w:t>
      </w:r>
    </w:p>
    <w:p w14:paraId="66BE0A0D" w14:textId="1C02D745" w:rsidR="00F07FDA" w:rsidRPr="00C178BC" w:rsidRDefault="003264F8" w:rsidP="00F07F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Para el análisis de agotamiento de los recursos </w:t>
      </w:r>
      <w:r w:rsidR="00237EC0" w:rsidRPr="00C178BC">
        <w:rPr>
          <w:rFonts w:asciiTheme="majorHAnsi" w:hAnsiTheme="majorHAnsi"/>
          <w:color w:val="auto"/>
          <w:sz w:val="20"/>
          <w:szCs w:val="20"/>
          <w:lang w:val="es-ES_tradnl"/>
        </w:rPr>
        <w:t>internos</w:t>
      </w:r>
      <w:r w:rsidRPr="00C178BC">
        <w:rPr>
          <w:rFonts w:asciiTheme="majorHAnsi" w:hAnsiTheme="majorHAnsi"/>
          <w:color w:val="auto"/>
          <w:sz w:val="20"/>
          <w:szCs w:val="20"/>
          <w:lang w:val="es-ES_tradnl"/>
        </w:rPr>
        <w:t xml:space="preserve"> </w:t>
      </w:r>
      <w:r w:rsidR="00237EC0" w:rsidRPr="00C178BC">
        <w:rPr>
          <w:rFonts w:asciiTheme="majorHAnsi" w:hAnsiTheme="majorHAnsi"/>
          <w:color w:val="auto"/>
          <w:sz w:val="20"/>
          <w:szCs w:val="20"/>
          <w:lang w:val="es-ES_tradnl"/>
        </w:rPr>
        <w:t>d</w:t>
      </w:r>
      <w:r w:rsidRPr="00C178BC">
        <w:rPr>
          <w:rFonts w:asciiTheme="majorHAnsi" w:hAnsiTheme="majorHAnsi"/>
          <w:color w:val="auto"/>
          <w:sz w:val="20"/>
          <w:szCs w:val="20"/>
          <w:lang w:val="es-ES_tradnl"/>
        </w:rPr>
        <w:t xml:space="preserve">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w:t>
      </w:r>
      <w:r w:rsidR="00237EC0" w:rsidRPr="00C178BC">
        <w:rPr>
          <w:rFonts w:asciiTheme="majorHAnsi" w:hAnsiTheme="majorHAnsi"/>
          <w:color w:val="auto"/>
          <w:sz w:val="20"/>
          <w:szCs w:val="20"/>
          <w:lang w:val="es-ES_tradnl"/>
        </w:rPr>
        <w:t>presente</w:t>
      </w:r>
      <w:r w:rsidRPr="00C178BC">
        <w:rPr>
          <w:rFonts w:asciiTheme="majorHAnsi" w:hAnsiTheme="majorHAnsi"/>
          <w:color w:val="auto"/>
          <w:sz w:val="20"/>
          <w:szCs w:val="20"/>
          <w:lang w:val="es-ES_tradnl"/>
        </w:rPr>
        <w:t xml:space="preserve"> petición para proceder a su examen individualizado</w:t>
      </w:r>
      <w:r w:rsidRPr="00C178BC">
        <w:rPr>
          <w:rStyle w:val="FootnoteReference"/>
          <w:rFonts w:asciiTheme="majorHAnsi" w:hAnsiTheme="majorHAnsi"/>
          <w:color w:val="auto"/>
          <w:sz w:val="20"/>
          <w:szCs w:val="20"/>
          <w:lang w:val="es-ES_tradnl"/>
        </w:rPr>
        <w:footnoteReference w:id="5"/>
      </w:r>
      <w:r w:rsidRPr="00C178BC">
        <w:rPr>
          <w:rFonts w:asciiTheme="majorHAnsi" w:hAnsiTheme="majorHAnsi"/>
          <w:color w:val="auto"/>
          <w:sz w:val="20"/>
          <w:szCs w:val="20"/>
          <w:lang w:val="es-ES_tradnl"/>
        </w:rPr>
        <w:t xml:space="preserve">. En el </w:t>
      </w:r>
      <w:r w:rsidR="00B275F1" w:rsidRPr="00C178BC">
        <w:rPr>
          <w:rFonts w:asciiTheme="majorHAnsi" w:hAnsiTheme="majorHAnsi"/>
          <w:color w:val="auto"/>
          <w:sz w:val="20"/>
          <w:szCs w:val="20"/>
          <w:lang w:val="es-ES_tradnl"/>
        </w:rPr>
        <w:t>correspondiente</w:t>
      </w:r>
      <w:r w:rsidRPr="00C178BC">
        <w:rPr>
          <w:rFonts w:asciiTheme="majorHAnsi" w:hAnsiTheme="majorHAnsi"/>
          <w:color w:val="auto"/>
          <w:sz w:val="20"/>
          <w:szCs w:val="20"/>
          <w:lang w:val="es-ES_tradnl"/>
        </w:rPr>
        <w:t xml:space="preserve"> caso, </w:t>
      </w:r>
      <w:r w:rsidR="00C51477" w:rsidRPr="00C178BC">
        <w:rPr>
          <w:rFonts w:asciiTheme="majorHAnsi" w:hAnsiTheme="majorHAnsi"/>
          <w:color w:val="auto"/>
          <w:sz w:val="20"/>
          <w:szCs w:val="20"/>
          <w:lang w:val="es-ES_tradnl"/>
        </w:rPr>
        <w:t>la parte peticionaria</w:t>
      </w:r>
      <w:r w:rsidRPr="00C178BC">
        <w:rPr>
          <w:rFonts w:asciiTheme="majorHAnsi" w:hAnsiTheme="majorHAnsi"/>
          <w:color w:val="auto"/>
          <w:sz w:val="20"/>
          <w:szCs w:val="20"/>
          <w:lang w:val="es-ES_tradnl"/>
        </w:rPr>
        <w:t xml:space="preserve"> ha presentado a la Comisión dos reclamos principales: (</w:t>
      </w:r>
      <w:r w:rsidR="00D13816" w:rsidRPr="00C178BC">
        <w:rPr>
          <w:rFonts w:asciiTheme="majorHAnsi" w:hAnsiTheme="majorHAnsi"/>
          <w:color w:val="auto"/>
          <w:sz w:val="20"/>
          <w:szCs w:val="20"/>
          <w:lang w:val="es-ES_tradnl"/>
        </w:rPr>
        <w:t>a</w:t>
      </w:r>
      <w:r w:rsidRPr="00C178BC">
        <w:rPr>
          <w:rFonts w:asciiTheme="majorHAnsi" w:hAnsiTheme="majorHAnsi"/>
          <w:color w:val="auto"/>
          <w:sz w:val="20"/>
          <w:szCs w:val="20"/>
          <w:lang w:val="es-ES_tradnl"/>
        </w:rPr>
        <w:t xml:space="preserve">) violación </w:t>
      </w:r>
      <w:r w:rsidR="00B275F1" w:rsidRPr="00C178BC">
        <w:rPr>
          <w:rFonts w:asciiTheme="majorHAnsi" w:hAnsiTheme="majorHAnsi"/>
          <w:color w:val="auto"/>
          <w:sz w:val="20"/>
          <w:szCs w:val="20"/>
          <w:lang w:val="es-ES_tradnl"/>
        </w:rPr>
        <w:t>a</w:t>
      </w:r>
      <w:r w:rsidRPr="00C178BC">
        <w:rPr>
          <w:rFonts w:asciiTheme="majorHAnsi" w:hAnsiTheme="majorHAnsi"/>
          <w:color w:val="auto"/>
          <w:sz w:val="20"/>
          <w:szCs w:val="20"/>
          <w:lang w:val="es-ES_tradnl"/>
        </w:rPr>
        <w:t xml:space="preserve"> </w:t>
      </w:r>
      <w:r w:rsidR="00B275F1" w:rsidRPr="00C178BC">
        <w:rPr>
          <w:rFonts w:asciiTheme="majorHAnsi" w:hAnsiTheme="majorHAnsi"/>
          <w:color w:val="auto"/>
          <w:sz w:val="20"/>
          <w:szCs w:val="20"/>
          <w:lang w:val="es-ES_tradnl"/>
        </w:rPr>
        <w:t>las</w:t>
      </w:r>
      <w:r w:rsidRPr="00C178BC">
        <w:rPr>
          <w:rFonts w:asciiTheme="majorHAnsi" w:hAnsiTheme="majorHAnsi"/>
          <w:color w:val="auto"/>
          <w:sz w:val="20"/>
          <w:szCs w:val="20"/>
          <w:lang w:val="es-ES_tradnl"/>
        </w:rPr>
        <w:t xml:space="preserve"> garantías judiciales y libertad personal</w:t>
      </w:r>
      <w:r w:rsidR="00B275F1" w:rsidRPr="00C178BC">
        <w:rPr>
          <w:rFonts w:asciiTheme="majorHAnsi" w:hAnsiTheme="majorHAnsi"/>
          <w:color w:val="auto"/>
          <w:sz w:val="20"/>
          <w:szCs w:val="20"/>
          <w:lang w:val="es-ES_tradnl"/>
        </w:rPr>
        <w:t xml:space="preserve"> del señor Castillo,</w:t>
      </w:r>
      <w:r w:rsidRPr="00C178BC">
        <w:rPr>
          <w:rFonts w:asciiTheme="majorHAnsi" w:hAnsiTheme="majorHAnsi"/>
          <w:color w:val="auto"/>
          <w:sz w:val="20"/>
          <w:szCs w:val="20"/>
          <w:lang w:val="es-ES_tradnl"/>
        </w:rPr>
        <w:t xml:space="preserve"> en la medida en que fue detenido sin orden judicial</w:t>
      </w:r>
      <w:r w:rsidR="00FC2038" w:rsidRPr="00C178BC">
        <w:rPr>
          <w:rFonts w:asciiTheme="majorHAnsi" w:hAnsiTheme="majorHAnsi"/>
          <w:color w:val="auto"/>
          <w:sz w:val="20"/>
          <w:szCs w:val="20"/>
          <w:lang w:val="es-ES_tradnl"/>
        </w:rPr>
        <w:t xml:space="preserve"> </w:t>
      </w:r>
      <w:r w:rsidR="00C637CD" w:rsidRPr="00C178BC">
        <w:rPr>
          <w:rFonts w:asciiTheme="majorHAnsi" w:hAnsiTheme="majorHAnsi"/>
          <w:color w:val="auto"/>
          <w:sz w:val="20"/>
          <w:szCs w:val="20"/>
          <w:lang w:val="es-ES_tradnl"/>
        </w:rPr>
        <w:t xml:space="preserve">en su contra </w:t>
      </w:r>
      <w:r w:rsidR="00FC2038" w:rsidRPr="00C178BC">
        <w:rPr>
          <w:rFonts w:asciiTheme="majorHAnsi" w:hAnsiTheme="majorHAnsi"/>
          <w:color w:val="auto"/>
          <w:sz w:val="20"/>
          <w:szCs w:val="20"/>
          <w:lang w:val="es-ES_tradnl"/>
        </w:rPr>
        <w:t>y sin que mediara flagrancia</w:t>
      </w:r>
      <w:r w:rsidR="00DF464A" w:rsidRPr="00C178BC">
        <w:rPr>
          <w:rFonts w:asciiTheme="majorHAnsi" w:hAnsiTheme="majorHAnsi"/>
          <w:color w:val="auto"/>
          <w:sz w:val="20"/>
          <w:szCs w:val="20"/>
          <w:lang w:val="es-ES_tradnl"/>
        </w:rPr>
        <w:t xml:space="preserve"> </w:t>
      </w:r>
      <w:r w:rsidR="001654AA" w:rsidRPr="00C178BC">
        <w:rPr>
          <w:rFonts w:asciiTheme="majorHAnsi" w:hAnsiTheme="majorHAnsi"/>
          <w:color w:val="auto"/>
          <w:sz w:val="20"/>
          <w:szCs w:val="20"/>
          <w:lang w:val="es-ES_tradnl"/>
        </w:rPr>
        <w:t>de un delito</w:t>
      </w:r>
      <w:r w:rsidR="00DF464A" w:rsidRPr="00C178BC">
        <w:rPr>
          <w:rFonts w:asciiTheme="majorHAnsi" w:hAnsiTheme="majorHAnsi"/>
          <w:color w:val="auto"/>
          <w:sz w:val="20"/>
          <w:szCs w:val="20"/>
          <w:lang w:val="es-ES_tradnl"/>
        </w:rPr>
        <w:t xml:space="preserve">; y que </w:t>
      </w:r>
      <w:r w:rsidRPr="00C178BC">
        <w:rPr>
          <w:rFonts w:asciiTheme="majorHAnsi" w:hAnsiTheme="majorHAnsi"/>
          <w:color w:val="auto"/>
          <w:sz w:val="20"/>
          <w:szCs w:val="20"/>
          <w:lang w:val="es-ES_tradnl"/>
        </w:rPr>
        <w:t xml:space="preserve">en el curso </w:t>
      </w:r>
      <w:r w:rsidR="00FC2038" w:rsidRPr="00C178BC">
        <w:rPr>
          <w:rFonts w:asciiTheme="majorHAnsi" w:hAnsiTheme="majorHAnsi"/>
          <w:color w:val="auto"/>
          <w:sz w:val="20"/>
          <w:szCs w:val="20"/>
          <w:lang w:val="es-ES_tradnl"/>
        </w:rPr>
        <w:t>del procedimiento penal</w:t>
      </w:r>
      <w:r w:rsidR="00914372" w:rsidRPr="00C178BC">
        <w:rPr>
          <w:rFonts w:asciiTheme="majorHAnsi" w:hAnsiTheme="majorHAnsi"/>
          <w:color w:val="auto"/>
          <w:sz w:val="20"/>
          <w:szCs w:val="20"/>
          <w:lang w:val="es-ES_tradnl"/>
        </w:rPr>
        <w:t xml:space="preserve"> </w:t>
      </w:r>
      <w:r w:rsidR="004E2566" w:rsidRPr="00C178BC">
        <w:rPr>
          <w:rFonts w:asciiTheme="majorHAnsi" w:hAnsiTheme="majorHAnsi"/>
          <w:color w:val="auto"/>
          <w:sz w:val="20"/>
          <w:szCs w:val="20"/>
          <w:lang w:val="es-ES_tradnl"/>
        </w:rPr>
        <w:t>se</w:t>
      </w:r>
      <w:r w:rsidRPr="00C178BC">
        <w:rPr>
          <w:rFonts w:asciiTheme="majorHAnsi" w:hAnsiTheme="majorHAnsi"/>
          <w:color w:val="auto"/>
          <w:sz w:val="20"/>
          <w:szCs w:val="20"/>
          <w:lang w:val="es-ES_tradnl"/>
        </w:rPr>
        <w:t xml:space="preserve"> </w:t>
      </w:r>
      <w:r w:rsidR="00AA7705" w:rsidRPr="00C178BC">
        <w:rPr>
          <w:rFonts w:asciiTheme="majorHAnsi" w:hAnsiTheme="majorHAnsi"/>
          <w:color w:val="auto"/>
          <w:sz w:val="20"/>
          <w:szCs w:val="20"/>
          <w:lang w:val="es-ES_tradnl"/>
        </w:rPr>
        <w:t>dictó</w:t>
      </w:r>
      <w:r w:rsidRPr="00C178BC">
        <w:rPr>
          <w:rFonts w:asciiTheme="majorHAnsi" w:hAnsiTheme="majorHAnsi"/>
          <w:color w:val="auto"/>
          <w:sz w:val="20"/>
          <w:szCs w:val="20"/>
          <w:lang w:val="es-ES_tradnl"/>
        </w:rPr>
        <w:t xml:space="preserve"> </w:t>
      </w:r>
      <w:r w:rsidR="00AA7705" w:rsidRPr="00C178BC">
        <w:rPr>
          <w:rFonts w:asciiTheme="majorHAnsi" w:hAnsiTheme="majorHAnsi"/>
          <w:color w:val="auto"/>
          <w:sz w:val="20"/>
          <w:szCs w:val="20"/>
          <w:lang w:val="es-ES_tradnl"/>
        </w:rPr>
        <w:t>condena</w:t>
      </w:r>
      <w:r w:rsidRPr="00C178BC">
        <w:rPr>
          <w:rFonts w:asciiTheme="majorHAnsi" w:hAnsiTheme="majorHAnsi"/>
          <w:color w:val="auto"/>
          <w:sz w:val="20"/>
          <w:szCs w:val="20"/>
          <w:lang w:val="es-ES_tradnl"/>
        </w:rPr>
        <w:t xml:space="preserve"> en su contra sin un soporte probatorio adecuado, </w:t>
      </w:r>
      <w:r w:rsidR="00426DED" w:rsidRPr="00C178BC">
        <w:rPr>
          <w:rFonts w:asciiTheme="majorHAnsi" w:hAnsiTheme="majorHAnsi"/>
          <w:color w:val="auto"/>
          <w:sz w:val="20"/>
          <w:szCs w:val="20"/>
          <w:lang w:val="es-ES_tradnl"/>
        </w:rPr>
        <w:t>basando los hechos imputados,</w:t>
      </w:r>
      <w:r w:rsidRPr="00C178BC">
        <w:rPr>
          <w:rFonts w:asciiTheme="majorHAnsi" w:hAnsiTheme="majorHAnsi"/>
          <w:color w:val="auto"/>
          <w:sz w:val="20"/>
          <w:szCs w:val="20"/>
          <w:lang w:val="es-ES_tradnl"/>
        </w:rPr>
        <w:t xml:space="preserve"> principalmente</w:t>
      </w:r>
      <w:r w:rsidR="00426DED" w:rsidRPr="00C178BC">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en </w:t>
      </w:r>
      <w:r w:rsidR="00FC2038" w:rsidRPr="00C178BC">
        <w:rPr>
          <w:rFonts w:asciiTheme="majorHAnsi" w:hAnsiTheme="majorHAnsi"/>
          <w:color w:val="auto"/>
          <w:sz w:val="20"/>
          <w:szCs w:val="20"/>
          <w:lang w:val="es-ES_tradnl"/>
        </w:rPr>
        <w:t xml:space="preserve">un </w:t>
      </w:r>
      <w:r w:rsidR="00D0217B" w:rsidRPr="00C178BC">
        <w:rPr>
          <w:rFonts w:asciiTheme="majorHAnsi" w:hAnsiTheme="majorHAnsi"/>
          <w:color w:val="auto"/>
          <w:sz w:val="20"/>
          <w:szCs w:val="20"/>
          <w:lang w:val="es-ES_tradnl"/>
        </w:rPr>
        <w:t xml:space="preserve">alegado </w:t>
      </w:r>
      <w:r w:rsidR="00FC2038" w:rsidRPr="00C178BC">
        <w:rPr>
          <w:rFonts w:asciiTheme="majorHAnsi" w:hAnsiTheme="majorHAnsi"/>
          <w:color w:val="auto"/>
          <w:sz w:val="20"/>
          <w:szCs w:val="20"/>
          <w:lang w:val="es-ES_tradnl"/>
        </w:rPr>
        <w:t xml:space="preserve">montaje realizado por </w:t>
      </w:r>
      <w:r w:rsidR="00747FD4" w:rsidRPr="00C178BC">
        <w:rPr>
          <w:rFonts w:asciiTheme="majorHAnsi" w:hAnsiTheme="majorHAnsi"/>
          <w:color w:val="auto"/>
          <w:sz w:val="20"/>
          <w:szCs w:val="20"/>
          <w:lang w:val="es-ES_tradnl"/>
        </w:rPr>
        <w:t xml:space="preserve">los agentes de la Policía Nacional Civil, cuyos </w:t>
      </w:r>
      <w:r w:rsidR="00FC2038" w:rsidRPr="00C178BC">
        <w:rPr>
          <w:rFonts w:asciiTheme="majorHAnsi" w:hAnsiTheme="majorHAnsi"/>
          <w:color w:val="auto"/>
          <w:sz w:val="20"/>
          <w:szCs w:val="20"/>
          <w:lang w:val="es-ES_tradnl"/>
        </w:rPr>
        <w:t xml:space="preserve">testimonios </w:t>
      </w:r>
      <w:r w:rsidR="00747FD4" w:rsidRPr="00C178BC">
        <w:rPr>
          <w:rFonts w:asciiTheme="majorHAnsi" w:hAnsiTheme="majorHAnsi"/>
          <w:color w:val="auto"/>
          <w:sz w:val="20"/>
          <w:szCs w:val="20"/>
          <w:lang w:val="es-ES_tradnl"/>
        </w:rPr>
        <w:t>fueron contradictorios con los del señor Castillo</w:t>
      </w:r>
      <w:r w:rsidR="00E978C0" w:rsidRPr="00C178BC">
        <w:rPr>
          <w:rFonts w:asciiTheme="majorHAnsi" w:hAnsiTheme="majorHAnsi"/>
          <w:color w:val="auto"/>
          <w:sz w:val="20"/>
          <w:szCs w:val="20"/>
          <w:lang w:val="es-ES_tradnl"/>
        </w:rPr>
        <w:t>, aunado al alegado actuar negligente de su defensor público</w:t>
      </w:r>
      <w:r w:rsidRPr="00C178BC">
        <w:rPr>
          <w:rFonts w:asciiTheme="majorHAnsi" w:hAnsiTheme="majorHAnsi"/>
          <w:color w:val="auto"/>
          <w:sz w:val="20"/>
          <w:szCs w:val="20"/>
          <w:lang w:val="es-ES_tradnl"/>
        </w:rPr>
        <w:t>; y (</w:t>
      </w:r>
      <w:r w:rsidR="00AA587A" w:rsidRPr="00C178BC">
        <w:rPr>
          <w:rFonts w:asciiTheme="majorHAnsi" w:hAnsiTheme="majorHAnsi"/>
          <w:color w:val="auto"/>
          <w:sz w:val="20"/>
          <w:szCs w:val="20"/>
          <w:lang w:val="es-ES_tradnl"/>
        </w:rPr>
        <w:t>b</w:t>
      </w:r>
      <w:r w:rsidRPr="00C178BC">
        <w:rPr>
          <w:rFonts w:asciiTheme="majorHAnsi" w:hAnsiTheme="majorHAnsi"/>
          <w:color w:val="auto"/>
          <w:sz w:val="20"/>
          <w:szCs w:val="20"/>
          <w:lang w:val="es-ES_tradnl"/>
        </w:rPr>
        <w:t xml:space="preserve">) violación </w:t>
      </w:r>
      <w:r w:rsidR="0065023B" w:rsidRPr="00C178BC">
        <w:rPr>
          <w:rFonts w:asciiTheme="majorHAnsi" w:hAnsiTheme="majorHAnsi"/>
          <w:color w:val="auto"/>
          <w:sz w:val="20"/>
          <w:szCs w:val="20"/>
          <w:lang w:val="es-ES_tradnl"/>
        </w:rPr>
        <w:t>al</w:t>
      </w:r>
      <w:r w:rsidRPr="00C178BC">
        <w:rPr>
          <w:rFonts w:asciiTheme="majorHAnsi" w:hAnsiTheme="majorHAnsi"/>
          <w:color w:val="auto"/>
          <w:sz w:val="20"/>
          <w:szCs w:val="20"/>
          <w:lang w:val="es-ES_tradnl"/>
        </w:rPr>
        <w:t xml:space="preserve"> derecho a la integridad personal </w:t>
      </w:r>
      <w:r w:rsidR="0065023B" w:rsidRPr="00C178BC">
        <w:rPr>
          <w:rFonts w:asciiTheme="majorHAnsi" w:hAnsiTheme="majorHAnsi"/>
          <w:color w:val="auto"/>
          <w:sz w:val="20"/>
          <w:szCs w:val="20"/>
          <w:lang w:val="es-ES_tradnl"/>
        </w:rPr>
        <w:t xml:space="preserve">del señor Castillo, </w:t>
      </w:r>
      <w:r w:rsidRPr="00C178BC">
        <w:rPr>
          <w:rFonts w:asciiTheme="majorHAnsi" w:hAnsiTheme="majorHAnsi"/>
          <w:color w:val="auto"/>
          <w:sz w:val="20"/>
          <w:szCs w:val="20"/>
          <w:lang w:val="es-ES_tradnl"/>
        </w:rPr>
        <w:t xml:space="preserve">en la medida en que </w:t>
      </w:r>
      <w:r w:rsidR="00A8364E" w:rsidRPr="00C178BC">
        <w:rPr>
          <w:rFonts w:asciiTheme="majorHAnsi" w:hAnsiTheme="majorHAnsi"/>
          <w:color w:val="auto"/>
          <w:sz w:val="20"/>
          <w:szCs w:val="20"/>
          <w:lang w:val="es-ES_tradnl"/>
        </w:rPr>
        <w:t>habría sido</w:t>
      </w:r>
      <w:r w:rsidRPr="00C178BC">
        <w:rPr>
          <w:rFonts w:asciiTheme="majorHAnsi" w:hAnsiTheme="majorHAnsi"/>
          <w:color w:val="auto"/>
          <w:sz w:val="20"/>
          <w:szCs w:val="20"/>
          <w:lang w:val="es-ES_tradnl"/>
        </w:rPr>
        <w:t xml:space="preserve"> víctima de torturas físicas y psicológicas por parte de </w:t>
      </w:r>
      <w:r w:rsidR="0075421E" w:rsidRPr="00C178BC">
        <w:rPr>
          <w:rFonts w:asciiTheme="majorHAnsi" w:hAnsiTheme="majorHAnsi"/>
          <w:color w:val="auto"/>
          <w:sz w:val="20"/>
          <w:szCs w:val="20"/>
          <w:lang w:val="es-ES_tradnl"/>
        </w:rPr>
        <w:t>los agentes de la Policía Nacional</w:t>
      </w:r>
      <w:r w:rsidRPr="00C178BC">
        <w:rPr>
          <w:rFonts w:asciiTheme="majorHAnsi" w:hAnsiTheme="majorHAnsi"/>
          <w:color w:val="auto"/>
          <w:sz w:val="20"/>
          <w:szCs w:val="20"/>
          <w:lang w:val="es-ES_tradnl"/>
        </w:rPr>
        <w:t xml:space="preserve"> durante las horas </w:t>
      </w:r>
      <w:r w:rsidR="00C415C2" w:rsidRPr="00C178BC">
        <w:rPr>
          <w:rFonts w:asciiTheme="majorHAnsi" w:hAnsiTheme="majorHAnsi"/>
          <w:color w:val="auto"/>
          <w:sz w:val="20"/>
          <w:szCs w:val="20"/>
          <w:lang w:val="es-ES_tradnl"/>
        </w:rPr>
        <w:t>subsecuentes</w:t>
      </w:r>
      <w:r w:rsidRPr="00C178BC">
        <w:rPr>
          <w:rFonts w:asciiTheme="majorHAnsi" w:hAnsiTheme="majorHAnsi"/>
          <w:color w:val="auto"/>
          <w:sz w:val="20"/>
          <w:szCs w:val="20"/>
          <w:lang w:val="es-ES_tradnl"/>
        </w:rPr>
        <w:t xml:space="preserve"> a su detención, tendientes a </w:t>
      </w:r>
      <w:r w:rsidR="00A85D33" w:rsidRPr="00C178BC">
        <w:rPr>
          <w:rFonts w:asciiTheme="majorHAnsi" w:hAnsiTheme="majorHAnsi"/>
          <w:color w:val="auto"/>
          <w:sz w:val="20"/>
          <w:szCs w:val="20"/>
          <w:lang w:val="es-ES_tradnl"/>
        </w:rPr>
        <w:t xml:space="preserve">inculparlo por </w:t>
      </w:r>
      <w:r w:rsidRPr="00C178BC">
        <w:rPr>
          <w:rFonts w:asciiTheme="majorHAnsi" w:hAnsiTheme="majorHAnsi"/>
          <w:color w:val="auto"/>
          <w:sz w:val="20"/>
          <w:szCs w:val="20"/>
          <w:lang w:val="es-ES_tradnl"/>
        </w:rPr>
        <w:t xml:space="preserve">delitos que </w:t>
      </w:r>
      <w:r w:rsidR="00A45117" w:rsidRPr="00C178BC">
        <w:rPr>
          <w:rFonts w:asciiTheme="majorHAnsi" w:hAnsiTheme="majorHAnsi"/>
          <w:color w:val="auto"/>
          <w:sz w:val="20"/>
          <w:szCs w:val="20"/>
          <w:lang w:val="es-ES_tradnl"/>
        </w:rPr>
        <w:t xml:space="preserve">asegura </w:t>
      </w:r>
      <w:r w:rsidRPr="00C178BC">
        <w:rPr>
          <w:rFonts w:asciiTheme="majorHAnsi" w:hAnsiTheme="majorHAnsi"/>
          <w:color w:val="auto"/>
          <w:sz w:val="20"/>
          <w:szCs w:val="20"/>
          <w:lang w:val="es-ES_tradnl"/>
        </w:rPr>
        <w:t>no cometió.</w:t>
      </w:r>
    </w:p>
    <w:p w14:paraId="15D5A69C" w14:textId="3F84E2D6" w:rsidR="003264F8" w:rsidRPr="00C178BC" w:rsidRDefault="003264F8" w:rsidP="00F07F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Con relación al reclamo (</w:t>
      </w:r>
      <w:r w:rsidR="00CF16A6" w:rsidRPr="00C178BC">
        <w:rPr>
          <w:rFonts w:asciiTheme="majorHAnsi" w:hAnsiTheme="majorHAnsi"/>
          <w:color w:val="auto"/>
          <w:sz w:val="20"/>
          <w:szCs w:val="20"/>
          <w:lang w:val="es-ES_tradnl"/>
        </w:rPr>
        <w:t>a</w:t>
      </w:r>
      <w:r w:rsidRPr="00C178BC">
        <w:rPr>
          <w:rFonts w:asciiTheme="majorHAnsi" w:hAnsiTheme="majorHAnsi"/>
          <w:color w:val="auto"/>
          <w:sz w:val="20"/>
          <w:szCs w:val="20"/>
          <w:lang w:val="es-ES_tradnl"/>
        </w:rPr>
        <w:t xml:space="preserve">), la CIDH ha establecido en reiteradas decisiones que los recursos idóneos a agotar en casos en que se alegan violaciones </w:t>
      </w:r>
      <w:r w:rsidR="00711F0D" w:rsidRPr="00C178BC">
        <w:rPr>
          <w:rFonts w:asciiTheme="majorHAnsi" w:hAnsiTheme="majorHAnsi"/>
          <w:color w:val="auto"/>
          <w:sz w:val="20"/>
          <w:szCs w:val="20"/>
          <w:lang w:val="es-ES_tradnl"/>
        </w:rPr>
        <w:t>a</w:t>
      </w:r>
      <w:r w:rsidRPr="00C178BC">
        <w:rPr>
          <w:rFonts w:asciiTheme="majorHAnsi" w:hAnsiTheme="majorHAnsi"/>
          <w:color w:val="auto"/>
          <w:sz w:val="20"/>
          <w:szCs w:val="20"/>
          <w:lang w:val="es-ES_tradnl"/>
        </w:rPr>
        <w:t xml:space="preserv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w:t>
      </w:r>
      <w:r w:rsidR="00900088" w:rsidRPr="00C178BC">
        <w:rPr>
          <w:rFonts w:asciiTheme="majorHAnsi" w:hAnsiTheme="majorHAnsi"/>
          <w:color w:val="auto"/>
          <w:sz w:val="20"/>
          <w:szCs w:val="20"/>
          <w:lang w:val="es-ES_tradnl"/>
        </w:rPr>
        <w:t>su</w:t>
      </w:r>
      <w:r w:rsidR="00E464A7" w:rsidRPr="00C178BC">
        <w:rPr>
          <w:rFonts w:asciiTheme="majorHAnsi" w:hAnsiTheme="majorHAnsi"/>
          <w:color w:val="auto"/>
          <w:sz w:val="20"/>
          <w:szCs w:val="20"/>
          <w:lang w:val="es-ES_tradnl"/>
        </w:rPr>
        <w:t xml:space="preserve"> </w:t>
      </w:r>
      <w:r w:rsidRPr="00C178BC">
        <w:rPr>
          <w:rFonts w:asciiTheme="majorHAnsi" w:hAnsiTheme="majorHAnsi"/>
          <w:color w:val="auto"/>
          <w:sz w:val="20"/>
          <w:szCs w:val="20"/>
          <w:lang w:val="es-ES_tradnl"/>
        </w:rPr>
        <w:t>desarrollo</w:t>
      </w:r>
      <w:r w:rsidR="00CE2747">
        <w:rPr>
          <w:rFonts w:asciiTheme="majorHAnsi" w:hAnsiTheme="majorHAnsi"/>
          <w:color w:val="auto"/>
          <w:sz w:val="20"/>
          <w:szCs w:val="20"/>
          <w:lang w:val="es-ES_tradnl"/>
        </w:rPr>
        <w:t>; e</w:t>
      </w:r>
      <w:r w:rsidRPr="00C178BC">
        <w:rPr>
          <w:rFonts w:asciiTheme="majorHAnsi" w:hAnsiTheme="majorHAnsi"/>
          <w:color w:val="auto"/>
          <w:sz w:val="20"/>
          <w:szCs w:val="20"/>
          <w:lang w:val="es-ES_tradnl"/>
        </w:rPr>
        <w:t>n particular</w:t>
      </w:r>
      <w:r w:rsidR="00102FD6" w:rsidRPr="00C178BC">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los recursos judiciales ordinarios a los que haya lugar, o los extraordinarios si </w:t>
      </w:r>
      <w:r w:rsidR="00102FD6" w:rsidRPr="00C178BC">
        <w:rPr>
          <w:rFonts w:asciiTheme="majorHAnsi" w:hAnsiTheme="majorHAnsi"/>
          <w:color w:val="auto"/>
          <w:sz w:val="20"/>
          <w:szCs w:val="20"/>
          <w:lang w:val="es-ES_tradnl"/>
        </w:rPr>
        <w:t>e</w:t>
      </w:r>
      <w:r w:rsidRPr="00C178BC">
        <w:rPr>
          <w:rFonts w:asciiTheme="majorHAnsi" w:hAnsiTheme="majorHAnsi"/>
          <w:color w:val="auto"/>
          <w:sz w:val="20"/>
          <w:szCs w:val="20"/>
          <w:lang w:val="es-ES_tradnl"/>
        </w:rPr>
        <w:t>stos fueron interpuestos por las alegadas víctimas de las violaciones de libertad y garantías procesales para hacer valer sus derechos, los cuales, una vez agotados, dan cumplimiento al requisito del artículo 46.1.a) de la Convención Americana</w:t>
      </w:r>
      <w:r w:rsidRPr="00C178BC">
        <w:rPr>
          <w:rStyle w:val="FootnoteReference"/>
          <w:rFonts w:asciiTheme="majorHAnsi" w:hAnsiTheme="majorHAnsi"/>
          <w:color w:val="auto"/>
          <w:sz w:val="20"/>
          <w:szCs w:val="20"/>
          <w:lang w:val="es-ES_tradnl"/>
        </w:rPr>
        <w:footnoteReference w:id="6"/>
      </w:r>
      <w:r w:rsidRPr="00C178BC">
        <w:rPr>
          <w:rFonts w:asciiTheme="majorHAnsi" w:hAnsiTheme="majorHAnsi"/>
          <w:color w:val="auto"/>
          <w:sz w:val="20"/>
          <w:szCs w:val="20"/>
          <w:lang w:val="es-ES_tradnl"/>
        </w:rPr>
        <w:t xml:space="preserve">. Se ha demostrado en el expediente, según información provista por el propio Estado, que el señor </w:t>
      </w:r>
      <w:r w:rsidR="00354D6B" w:rsidRPr="00C178BC">
        <w:rPr>
          <w:rFonts w:asciiTheme="majorHAnsi" w:hAnsiTheme="majorHAnsi"/>
          <w:color w:val="auto"/>
          <w:sz w:val="20"/>
          <w:szCs w:val="20"/>
          <w:lang w:val="es-ES_tradnl"/>
        </w:rPr>
        <w:t>Castillo</w:t>
      </w:r>
      <w:r w:rsidRPr="00C178BC">
        <w:rPr>
          <w:rFonts w:asciiTheme="majorHAnsi" w:hAnsiTheme="majorHAnsi"/>
          <w:color w:val="auto"/>
          <w:sz w:val="20"/>
          <w:szCs w:val="20"/>
          <w:lang w:val="es-ES_tradnl"/>
        </w:rPr>
        <w:t xml:space="preserve"> </w:t>
      </w:r>
      <w:r w:rsidR="000B0326" w:rsidRPr="00C178BC">
        <w:rPr>
          <w:rFonts w:asciiTheme="majorHAnsi" w:hAnsiTheme="majorHAnsi"/>
          <w:color w:val="auto"/>
          <w:sz w:val="20"/>
          <w:szCs w:val="20"/>
          <w:lang w:val="es-ES_tradnl"/>
        </w:rPr>
        <w:t xml:space="preserve">interpuso los siguientes recursos en el desarrollo del proceso penal seguido en su contra: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18"/>
        <w:gridCol w:w="1276"/>
        <w:gridCol w:w="2267"/>
      </w:tblGrid>
      <w:tr w:rsidR="00C178BC" w:rsidRPr="00C178BC" w14:paraId="09C8680F" w14:textId="77777777" w:rsidTr="00756102">
        <w:trPr>
          <w:trHeight w:val="221"/>
          <w:jc w:val="center"/>
        </w:trPr>
        <w:tc>
          <w:tcPr>
            <w:tcW w:w="2689" w:type="dxa"/>
            <w:shd w:val="clear" w:color="auto" w:fill="auto"/>
            <w:vAlign w:val="center"/>
          </w:tcPr>
          <w:p w14:paraId="78D8FF9E" w14:textId="77777777" w:rsidR="00850E3B" w:rsidRPr="00C178BC" w:rsidRDefault="00850E3B" w:rsidP="009F5E84">
            <w:pPr>
              <w:widowControl w:val="0"/>
              <w:autoSpaceDE w:val="0"/>
              <w:autoSpaceDN w:val="0"/>
              <w:adjustRightInd w:val="0"/>
              <w:jc w:val="center"/>
              <w:rPr>
                <w:rFonts w:asciiTheme="majorHAnsi" w:hAnsiTheme="majorHAnsi"/>
                <w:b/>
                <w:bCs/>
                <w:sz w:val="20"/>
                <w:szCs w:val="20"/>
                <w:lang w:val="es-ES_tradnl"/>
              </w:rPr>
            </w:pPr>
            <w:r w:rsidRPr="00C178BC">
              <w:rPr>
                <w:rFonts w:asciiTheme="majorHAnsi" w:hAnsiTheme="majorHAnsi"/>
                <w:b/>
                <w:bCs/>
                <w:sz w:val="20"/>
                <w:szCs w:val="20"/>
                <w:lang w:val="es-ES_tradnl"/>
              </w:rPr>
              <w:lastRenderedPageBreak/>
              <w:t>Acción legal</w:t>
            </w:r>
          </w:p>
        </w:tc>
        <w:tc>
          <w:tcPr>
            <w:tcW w:w="3118" w:type="dxa"/>
            <w:shd w:val="clear" w:color="auto" w:fill="auto"/>
            <w:vAlign w:val="center"/>
          </w:tcPr>
          <w:p w14:paraId="3EFC0A62" w14:textId="65910432" w:rsidR="00850E3B" w:rsidRPr="00C178BC" w:rsidRDefault="00850E3B" w:rsidP="009F5E84">
            <w:pPr>
              <w:widowControl w:val="0"/>
              <w:autoSpaceDE w:val="0"/>
              <w:autoSpaceDN w:val="0"/>
              <w:adjustRightInd w:val="0"/>
              <w:jc w:val="center"/>
              <w:rPr>
                <w:rFonts w:asciiTheme="majorHAnsi" w:hAnsiTheme="majorHAnsi"/>
                <w:b/>
                <w:bCs/>
                <w:sz w:val="20"/>
                <w:szCs w:val="20"/>
                <w:lang w:val="es-ES_tradnl"/>
              </w:rPr>
            </w:pPr>
            <w:r w:rsidRPr="00C178BC">
              <w:rPr>
                <w:rFonts w:asciiTheme="majorHAnsi" w:hAnsiTheme="majorHAnsi"/>
                <w:b/>
                <w:bCs/>
                <w:sz w:val="20"/>
                <w:szCs w:val="20"/>
                <w:lang w:val="es-ES_tradnl"/>
              </w:rPr>
              <w:t xml:space="preserve">Órgano judicial </w:t>
            </w:r>
          </w:p>
        </w:tc>
        <w:tc>
          <w:tcPr>
            <w:tcW w:w="1276" w:type="dxa"/>
          </w:tcPr>
          <w:p w14:paraId="63049A13" w14:textId="6F688C7A" w:rsidR="00850E3B" w:rsidRPr="00C178BC" w:rsidRDefault="00850E3B" w:rsidP="009F5E84">
            <w:pPr>
              <w:widowControl w:val="0"/>
              <w:autoSpaceDE w:val="0"/>
              <w:autoSpaceDN w:val="0"/>
              <w:adjustRightInd w:val="0"/>
              <w:jc w:val="center"/>
              <w:rPr>
                <w:rFonts w:asciiTheme="majorHAnsi" w:hAnsiTheme="majorHAnsi"/>
                <w:b/>
                <w:bCs/>
                <w:sz w:val="20"/>
                <w:szCs w:val="20"/>
                <w:lang w:val="es-ES_tradnl"/>
              </w:rPr>
            </w:pPr>
            <w:r w:rsidRPr="00C178BC">
              <w:rPr>
                <w:rFonts w:asciiTheme="majorHAnsi" w:hAnsiTheme="majorHAnsi"/>
                <w:b/>
                <w:bCs/>
                <w:sz w:val="20"/>
                <w:szCs w:val="20"/>
                <w:lang w:val="es-ES_tradnl"/>
              </w:rPr>
              <w:t>Resolutivo</w:t>
            </w:r>
          </w:p>
        </w:tc>
        <w:tc>
          <w:tcPr>
            <w:tcW w:w="2267" w:type="dxa"/>
            <w:shd w:val="clear" w:color="auto" w:fill="auto"/>
            <w:vAlign w:val="center"/>
          </w:tcPr>
          <w:p w14:paraId="66273927" w14:textId="538CFE4C" w:rsidR="00850E3B" w:rsidRPr="00C178BC" w:rsidRDefault="00850E3B" w:rsidP="009F5E84">
            <w:pPr>
              <w:widowControl w:val="0"/>
              <w:autoSpaceDE w:val="0"/>
              <w:autoSpaceDN w:val="0"/>
              <w:adjustRightInd w:val="0"/>
              <w:jc w:val="center"/>
              <w:rPr>
                <w:rFonts w:asciiTheme="majorHAnsi" w:hAnsiTheme="majorHAnsi"/>
                <w:b/>
                <w:bCs/>
                <w:sz w:val="20"/>
                <w:szCs w:val="20"/>
                <w:lang w:val="es-ES_tradnl"/>
              </w:rPr>
            </w:pPr>
            <w:r w:rsidRPr="00C178BC">
              <w:rPr>
                <w:rFonts w:asciiTheme="majorHAnsi" w:hAnsiTheme="majorHAnsi"/>
                <w:b/>
                <w:bCs/>
                <w:sz w:val="20"/>
                <w:szCs w:val="20"/>
                <w:lang w:val="es-ES_tradnl"/>
              </w:rPr>
              <w:t>Fecha de sentencia</w:t>
            </w:r>
          </w:p>
        </w:tc>
      </w:tr>
      <w:tr w:rsidR="00C178BC" w:rsidRPr="00C178BC" w14:paraId="127C728D" w14:textId="77777777" w:rsidTr="00756102">
        <w:trPr>
          <w:trHeight w:val="430"/>
          <w:jc w:val="center"/>
        </w:trPr>
        <w:tc>
          <w:tcPr>
            <w:tcW w:w="2689" w:type="dxa"/>
            <w:shd w:val="clear" w:color="auto" w:fill="auto"/>
            <w:vAlign w:val="center"/>
          </w:tcPr>
          <w:p w14:paraId="684CC796" w14:textId="71BA66A1" w:rsidR="00850E3B" w:rsidRPr="00C178BC" w:rsidRDefault="00850E3B"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Recurso de apelación especial</w:t>
            </w:r>
          </w:p>
        </w:tc>
        <w:tc>
          <w:tcPr>
            <w:tcW w:w="3118" w:type="dxa"/>
            <w:shd w:val="clear" w:color="auto" w:fill="auto"/>
            <w:vAlign w:val="center"/>
          </w:tcPr>
          <w:p w14:paraId="4463317A" w14:textId="49855358" w:rsidR="00850E3B" w:rsidRPr="00C178BC" w:rsidRDefault="009F5E84"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Sala Regional Mixta de la Corte de Apelaciones de Zacapa</w:t>
            </w:r>
          </w:p>
        </w:tc>
        <w:tc>
          <w:tcPr>
            <w:tcW w:w="1276" w:type="dxa"/>
            <w:vAlign w:val="center"/>
          </w:tcPr>
          <w:p w14:paraId="52499425" w14:textId="6E216494" w:rsidR="00850E3B" w:rsidRPr="00C178BC" w:rsidRDefault="00756102"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Sin lugar</w:t>
            </w:r>
          </w:p>
        </w:tc>
        <w:tc>
          <w:tcPr>
            <w:tcW w:w="2267" w:type="dxa"/>
            <w:shd w:val="clear" w:color="auto" w:fill="auto"/>
            <w:vAlign w:val="center"/>
          </w:tcPr>
          <w:p w14:paraId="2C6DFC80" w14:textId="4297BD65" w:rsidR="00850E3B" w:rsidRPr="00C178BC" w:rsidRDefault="00850E3B"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28 de abril de 2011</w:t>
            </w:r>
          </w:p>
        </w:tc>
      </w:tr>
      <w:tr w:rsidR="00C178BC" w:rsidRPr="00C178BC" w14:paraId="559E2E9D" w14:textId="77777777" w:rsidTr="00756102">
        <w:trPr>
          <w:trHeight w:val="443"/>
          <w:jc w:val="center"/>
        </w:trPr>
        <w:tc>
          <w:tcPr>
            <w:tcW w:w="2689" w:type="dxa"/>
            <w:shd w:val="clear" w:color="auto" w:fill="auto"/>
            <w:vAlign w:val="center"/>
          </w:tcPr>
          <w:p w14:paraId="4B43399A" w14:textId="1D395358" w:rsidR="00850E3B" w:rsidRPr="00C178BC" w:rsidRDefault="00756102"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Recurso de casación</w:t>
            </w:r>
          </w:p>
        </w:tc>
        <w:tc>
          <w:tcPr>
            <w:tcW w:w="3118" w:type="dxa"/>
            <w:shd w:val="clear" w:color="auto" w:fill="auto"/>
            <w:vAlign w:val="center"/>
          </w:tcPr>
          <w:p w14:paraId="0EC3CDDB" w14:textId="2DD91073" w:rsidR="00850E3B" w:rsidRPr="00C178BC" w:rsidRDefault="00756102"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Cámara Penal de la Corte Suprema de Justicia</w:t>
            </w:r>
          </w:p>
        </w:tc>
        <w:tc>
          <w:tcPr>
            <w:tcW w:w="1276" w:type="dxa"/>
            <w:vAlign w:val="center"/>
          </w:tcPr>
          <w:p w14:paraId="0984F606" w14:textId="6B0C2855" w:rsidR="00850E3B" w:rsidRPr="00C178BC" w:rsidRDefault="00033966"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Inadmi</w:t>
            </w:r>
            <w:r w:rsidR="00900088" w:rsidRPr="00C178BC">
              <w:rPr>
                <w:rFonts w:asciiTheme="majorHAnsi" w:hAnsiTheme="majorHAnsi"/>
                <w:sz w:val="20"/>
                <w:szCs w:val="20"/>
                <w:lang w:val="es-ES_tradnl"/>
              </w:rPr>
              <w:t>tido</w:t>
            </w:r>
          </w:p>
        </w:tc>
        <w:tc>
          <w:tcPr>
            <w:tcW w:w="2267" w:type="dxa"/>
            <w:shd w:val="clear" w:color="auto" w:fill="auto"/>
            <w:vAlign w:val="center"/>
          </w:tcPr>
          <w:p w14:paraId="08BCFF63" w14:textId="03B30B0D" w:rsidR="00850E3B" w:rsidRPr="00C178BC" w:rsidRDefault="00756102"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26 de septiembre de 2011</w:t>
            </w:r>
          </w:p>
        </w:tc>
      </w:tr>
      <w:tr w:rsidR="00C178BC" w:rsidRPr="00C178BC" w14:paraId="62D1A9E7" w14:textId="77777777" w:rsidTr="00756102">
        <w:trPr>
          <w:trHeight w:val="208"/>
          <w:jc w:val="center"/>
        </w:trPr>
        <w:tc>
          <w:tcPr>
            <w:tcW w:w="2689" w:type="dxa"/>
            <w:shd w:val="clear" w:color="auto" w:fill="auto"/>
            <w:vAlign w:val="center"/>
          </w:tcPr>
          <w:p w14:paraId="306F18F9" w14:textId="0779CB58" w:rsidR="00850E3B" w:rsidRPr="00C178BC" w:rsidRDefault="009E1815"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Acción de amparo</w:t>
            </w:r>
          </w:p>
        </w:tc>
        <w:tc>
          <w:tcPr>
            <w:tcW w:w="3118" w:type="dxa"/>
            <w:shd w:val="clear" w:color="auto" w:fill="auto"/>
            <w:vAlign w:val="center"/>
          </w:tcPr>
          <w:p w14:paraId="61C477B0" w14:textId="253CA540" w:rsidR="00850E3B" w:rsidRPr="00C178BC" w:rsidRDefault="009E1815"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Corte de Constitucionalidad</w:t>
            </w:r>
          </w:p>
        </w:tc>
        <w:tc>
          <w:tcPr>
            <w:tcW w:w="1276" w:type="dxa"/>
            <w:vAlign w:val="center"/>
          </w:tcPr>
          <w:p w14:paraId="234DDCFF" w14:textId="04D3468F" w:rsidR="00850E3B" w:rsidRPr="00C178BC" w:rsidRDefault="009E1815"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Negado</w:t>
            </w:r>
          </w:p>
        </w:tc>
        <w:tc>
          <w:tcPr>
            <w:tcW w:w="2267" w:type="dxa"/>
            <w:shd w:val="clear" w:color="auto" w:fill="auto"/>
            <w:vAlign w:val="center"/>
          </w:tcPr>
          <w:p w14:paraId="493073A7" w14:textId="2E761027" w:rsidR="00850E3B" w:rsidRPr="00C178BC" w:rsidRDefault="009E1815"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24 de octubre de 2012</w:t>
            </w:r>
          </w:p>
        </w:tc>
      </w:tr>
      <w:tr w:rsidR="00C178BC" w:rsidRPr="00C178BC" w14:paraId="399BF45E" w14:textId="77777777" w:rsidTr="00756102">
        <w:trPr>
          <w:trHeight w:val="443"/>
          <w:jc w:val="center"/>
        </w:trPr>
        <w:tc>
          <w:tcPr>
            <w:tcW w:w="2689" w:type="dxa"/>
            <w:shd w:val="clear" w:color="auto" w:fill="auto"/>
            <w:vAlign w:val="center"/>
          </w:tcPr>
          <w:p w14:paraId="206FF3C3" w14:textId="20D2E902" w:rsidR="00850E3B" w:rsidRPr="00C178BC" w:rsidRDefault="00C0560A"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Acción de revisión</w:t>
            </w:r>
          </w:p>
        </w:tc>
        <w:tc>
          <w:tcPr>
            <w:tcW w:w="3118" w:type="dxa"/>
            <w:shd w:val="clear" w:color="auto" w:fill="auto"/>
            <w:vAlign w:val="center"/>
          </w:tcPr>
          <w:p w14:paraId="20D317A1" w14:textId="3E3DE6DD" w:rsidR="00850E3B" w:rsidRPr="00C178BC" w:rsidRDefault="00C0560A"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Cámara Penal de la Corte Suprema de Justicia</w:t>
            </w:r>
          </w:p>
        </w:tc>
        <w:tc>
          <w:tcPr>
            <w:tcW w:w="1276" w:type="dxa"/>
            <w:vAlign w:val="center"/>
          </w:tcPr>
          <w:p w14:paraId="63A8DEE5" w14:textId="2B4EF353" w:rsidR="00850E3B" w:rsidRPr="00C178BC" w:rsidRDefault="00C0560A"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Rechazado</w:t>
            </w:r>
          </w:p>
        </w:tc>
        <w:tc>
          <w:tcPr>
            <w:tcW w:w="2267" w:type="dxa"/>
            <w:shd w:val="clear" w:color="auto" w:fill="auto"/>
            <w:vAlign w:val="center"/>
          </w:tcPr>
          <w:p w14:paraId="5D3E49A4" w14:textId="271BC6A1" w:rsidR="00850E3B" w:rsidRPr="00C178BC" w:rsidRDefault="00C0560A" w:rsidP="00756102">
            <w:pPr>
              <w:widowControl w:val="0"/>
              <w:autoSpaceDE w:val="0"/>
              <w:autoSpaceDN w:val="0"/>
              <w:adjustRightInd w:val="0"/>
              <w:jc w:val="center"/>
              <w:rPr>
                <w:rFonts w:asciiTheme="majorHAnsi" w:hAnsiTheme="majorHAnsi"/>
                <w:sz w:val="20"/>
                <w:szCs w:val="20"/>
                <w:lang w:val="es-ES_tradnl"/>
              </w:rPr>
            </w:pPr>
            <w:r w:rsidRPr="00C178BC">
              <w:rPr>
                <w:rFonts w:asciiTheme="majorHAnsi" w:hAnsiTheme="majorHAnsi"/>
                <w:sz w:val="20"/>
                <w:szCs w:val="20"/>
                <w:lang w:val="es-ES_tradnl"/>
              </w:rPr>
              <w:t>6 de septiembre de 2013</w:t>
            </w:r>
          </w:p>
        </w:tc>
      </w:tr>
    </w:tbl>
    <w:p w14:paraId="02D6F147" w14:textId="731D66A5" w:rsidR="00900088" w:rsidRPr="00C178BC" w:rsidRDefault="00C0560A" w:rsidP="00514BB9">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Con base en lo anterior, </w:t>
      </w:r>
      <w:r w:rsidR="00F41536" w:rsidRPr="00C178BC">
        <w:rPr>
          <w:rFonts w:asciiTheme="majorHAnsi" w:hAnsiTheme="majorHAnsi"/>
          <w:color w:val="auto"/>
          <w:sz w:val="20"/>
          <w:szCs w:val="20"/>
          <w:lang w:val="es-ES_tradnl"/>
        </w:rPr>
        <w:t>se ha demostrado que el señor Castillo interpuso diversos recursos, ordinarios y extraordinarios, en contra del proceso penal que lo condenó a treinta y un años de prisión por su participación en el secuestro de un menor de edad, con lo cual quedaron agotados los recursos ordinarios y extraordinarios que tenía a su disposición en el curso del referido proceso</w:t>
      </w:r>
      <w:r w:rsidR="00367CDE" w:rsidRPr="00C178BC">
        <w:rPr>
          <w:rFonts w:asciiTheme="majorHAnsi" w:hAnsiTheme="majorHAnsi"/>
          <w:color w:val="auto"/>
          <w:sz w:val="20"/>
          <w:szCs w:val="20"/>
          <w:lang w:val="es-ES_tradnl"/>
        </w:rPr>
        <w:t xml:space="preserve">. El Estado, por su parte, no controvirtió el agotamiento de los recursos internos ni la presentación oportuna de la petición dentro del plazo establecido por la Convención Americana. Por lo tanto, </w:t>
      </w:r>
      <w:r w:rsidR="00644ADF" w:rsidRPr="00C178BC">
        <w:rPr>
          <w:rFonts w:asciiTheme="majorHAnsi" w:hAnsiTheme="majorHAnsi"/>
          <w:color w:val="auto"/>
          <w:sz w:val="20"/>
          <w:szCs w:val="20"/>
          <w:lang w:val="es-ES_tradnl"/>
        </w:rPr>
        <w:t xml:space="preserve">considerando el proceso penal como un todo, </w:t>
      </w:r>
      <w:r w:rsidR="00367CDE" w:rsidRPr="00C178BC">
        <w:rPr>
          <w:rFonts w:asciiTheme="majorHAnsi" w:hAnsiTheme="majorHAnsi"/>
          <w:color w:val="auto"/>
          <w:sz w:val="20"/>
          <w:szCs w:val="20"/>
          <w:lang w:val="es-ES_tradnl"/>
        </w:rPr>
        <w:t xml:space="preserve">la CIDH concluye que con la sentencia de 6 de septiembre de 2013, con la cual se rechazó la acción de revisión, se </w:t>
      </w:r>
      <w:r w:rsidR="005F5086" w:rsidRPr="00C178BC">
        <w:rPr>
          <w:rFonts w:asciiTheme="majorHAnsi" w:hAnsiTheme="majorHAnsi"/>
          <w:color w:val="auto"/>
          <w:sz w:val="20"/>
          <w:szCs w:val="20"/>
          <w:lang w:val="es-ES_tradnl"/>
        </w:rPr>
        <w:t>agotaron los recursos domésticos</w:t>
      </w:r>
      <w:r w:rsidR="00900088" w:rsidRPr="00C178BC">
        <w:rPr>
          <w:rFonts w:asciiTheme="majorHAnsi" w:hAnsiTheme="majorHAnsi"/>
          <w:color w:val="auto"/>
          <w:sz w:val="20"/>
          <w:szCs w:val="20"/>
          <w:lang w:val="es-ES_tradnl"/>
        </w:rPr>
        <w:t xml:space="preserve">. Además, la Comisión observa que existe una continuidad procesal en los recursos presentados por el Sr. Castillo, y que incluso el recurso extraordinario de revisión fue en gran medida un recurso adecuado, dado que realmente existió un informe de la Oficina de Derechos Humanos de la Inspección General de la Policía Nacional Civil, emitido con posterioridad a su condena que aportaba elementos relevantes a ser considerados por los tribunales. </w:t>
      </w:r>
    </w:p>
    <w:p w14:paraId="0C3A638F" w14:textId="4F070505" w:rsidR="00367CDE" w:rsidRPr="00C178BC" w:rsidRDefault="005F5086" w:rsidP="00514BB9">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 </w:t>
      </w:r>
      <w:r w:rsidR="00900088" w:rsidRPr="00C178BC">
        <w:rPr>
          <w:rFonts w:asciiTheme="majorHAnsi" w:hAnsiTheme="majorHAnsi"/>
          <w:color w:val="auto"/>
          <w:sz w:val="20"/>
          <w:szCs w:val="20"/>
          <w:lang w:val="es-ES_tradnl"/>
        </w:rPr>
        <w:t>A</w:t>
      </w:r>
      <w:r w:rsidRPr="00C178BC">
        <w:rPr>
          <w:rFonts w:asciiTheme="majorHAnsi" w:hAnsiTheme="majorHAnsi"/>
          <w:color w:val="auto"/>
          <w:sz w:val="20"/>
          <w:szCs w:val="20"/>
          <w:lang w:val="es-ES_tradnl"/>
        </w:rPr>
        <w:t>simismo, tomando en cuenta que la</w:t>
      </w:r>
      <w:r w:rsidR="00367CDE" w:rsidRPr="00C178BC">
        <w:rPr>
          <w:rFonts w:asciiTheme="majorHAnsi" w:hAnsiTheme="majorHAnsi"/>
          <w:color w:val="auto"/>
          <w:sz w:val="20"/>
          <w:szCs w:val="20"/>
          <w:lang w:val="es-ES_tradnl"/>
        </w:rPr>
        <w:t xml:space="preserve"> </w:t>
      </w:r>
      <w:r w:rsidR="00900088" w:rsidRPr="00C178BC">
        <w:rPr>
          <w:rFonts w:asciiTheme="majorHAnsi" w:hAnsiTheme="majorHAnsi"/>
          <w:color w:val="auto"/>
          <w:sz w:val="20"/>
          <w:szCs w:val="20"/>
          <w:lang w:val="es-ES_tradnl"/>
        </w:rPr>
        <w:t>sentencia adversa del recurso de revisión</w:t>
      </w:r>
      <w:r w:rsidR="00367CDE" w:rsidRPr="00C178BC">
        <w:rPr>
          <w:rFonts w:asciiTheme="majorHAnsi" w:hAnsiTheme="majorHAnsi"/>
          <w:color w:val="auto"/>
          <w:sz w:val="20"/>
          <w:szCs w:val="20"/>
          <w:lang w:val="es-ES_tradnl"/>
        </w:rPr>
        <w:t xml:space="preserve"> </w:t>
      </w:r>
      <w:r w:rsidR="00900088" w:rsidRPr="00C178BC">
        <w:rPr>
          <w:rFonts w:asciiTheme="majorHAnsi" w:hAnsiTheme="majorHAnsi"/>
          <w:color w:val="auto"/>
          <w:sz w:val="20"/>
          <w:szCs w:val="20"/>
          <w:lang w:val="es-ES_tradnl"/>
        </w:rPr>
        <w:t>le</w:t>
      </w:r>
      <w:r w:rsidR="00367CDE" w:rsidRPr="00C178BC">
        <w:rPr>
          <w:rFonts w:asciiTheme="majorHAnsi" w:hAnsiTheme="majorHAnsi"/>
          <w:color w:val="auto"/>
          <w:sz w:val="20"/>
          <w:szCs w:val="20"/>
          <w:lang w:val="es-ES_tradnl"/>
        </w:rPr>
        <w:t xml:space="preserve"> fue notificada </w:t>
      </w:r>
      <w:r w:rsidR="00900088" w:rsidRPr="00C178BC">
        <w:rPr>
          <w:rFonts w:asciiTheme="majorHAnsi" w:hAnsiTheme="majorHAnsi"/>
          <w:color w:val="auto"/>
          <w:sz w:val="20"/>
          <w:szCs w:val="20"/>
          <w:lang w:val="es-ES_tradnl"/>
        </w:rPr>
        <w:t xml:space="preserve">al Sr. Castillo </w:t>
      </w:r>
      <w:r w:rsidR="00367CDE" w:rsidRPr="00C178BC">
        <w:rPr>
          <w:rFonts w:asciiTheme="majorHAnsi" w:hAnsiTheme="majorHAnsi"/>
          <w:color w:val="auto"/>
          <w:sz w:val="20"/>
          <w:szCs w:val="20"/>
          <w:lang w:val="es-ES_tradnl"/>
        </w:rPr>
        <w:t xml:space="preserve">el 4 de octubre de 2013, y que la </w:t>
      </w:r>
      <w:r w:rsidR="00367CDE" w:rsidRPr="00C178BC">
        <w:rPr>
          <w:rFonts w:asciiTheme="majorHAnsi" w:eastAsia="Arial Unicode MS" w:hAnsiTheme="majorHAnsi"/>
          <w:color w:val="auto"/>
          <w:sz w:val="20"/>
          <w:szCs w:val="20"/>
          <w:lang w:val="es-ES_tradnl"/>
        </w:rPr>
        <w:t xml:space="preserve">petición fue recibida en la </w:t>
      </w:r>
      <w:r w:rsidR="00367CDE" w:rsidRPr="00C178BC">
        <w:rPr>
          <w:rFonts w:asciiTheme="majorHAnsi" w:hAnsiTheme="majorHAnsi"/>
          <w:color w:val="auto"/>
          <w:sz w:val="20"/>
          <w:szCs w:val="20"/>
          <w:lang w:val="es-ES_tradnl"/>
        </w:rPr>
        <w:t xml:space="preserve">Secretaría </w:t>
      </w:r>
      <w:r w:rsidR="00A93061" w:rsidRPr="00C178BC">
        <w:rPr>
          <w:rFonts w:asciiTheme="majorHAnsi" w:hAnsiTheme="majorHAnsi"/>
          <w:color w:val="auto"/>
          <w:sz w:val="20"/>
          <w:szCs w:val="20"/>
          <w:lang w:val="es-ES_tradnl"/>
        </w:rPr>
        <w:t>E</w:t>
      </w:r>
      <w:r w:rsidR="00367CDE" w:rsidRPr="00C178BC">
        <w:rPr>
          <w:rFonts w:asciiTheme="majorHAnsi" w:hAnsiTheme="majorHAnsi"/>
          <w:color w:val="auto"/>
          <w:sz w:val="20"/>
          <w:szCs w:val="20"/>
          <w:lang w:val="es-ES_tradnl"/>
        </w:rPr>
        <w:t xml:space="preserve">jecutiva de la </w:t>
      </w:r>
      <w:r w:rsidR="00367CDE" w:rsidRPr="00C178BC">
        <w:rPr>
          <w:rFonts w:asciiTheme="majorHAnsi" w:eastAsia="Arial Unicode MS" w:hAnsiTheme="majorHAnsi"/>
          <w:color w:val="auto"/>
          <w:sz w:val="20"/>
          <w:szCs w:val="20"/>
          <w:lang w:val="es-ES_tradnl"/>
        </w:rPr>
        <w:t xml:space="preserve">CIDH el </w:t>
      </w:r>
      <w:r w:rsidR="00367CDE" w:rsidRPr="00C178BC">
        <w:rPr>
          <w:rFonts w:asciiTheme="majorHAnsi" w:hAnsiTheme="majorHAnsi"/>
          <w:color w:val="auto"/>
          <w:sz w:val="20"/>
          <w:szCs w:val="20"/>
          <w:lang w:val="es-ES_tradnl"/>
        </w:rPr>
        <w:t>2</w:t>
      </w:r>
      <w:r w:rsidR="00367CDE" w:rsidRPr="00C178BC">
        <w:rPr>
          <w:rFonts w:asciiTheme="majorHAnsi" w:eastAsia="Arial Unicode MS" w:hAnsiTheme="majorHAnsi"/>
          <w:color w:val="auto"/>
          <w:sz w:val="20"/>
          <w:szCs w:val="20"/>
          <w:lang w:val="es-ES_tradnl"/>
        </w:rPr>
        <w:t xml:space="preserve"> de </w:t>
      </w:r>
      <w:r w:rsidR="00367CDE" w:rsidRPr="00C178BC">
        <w:rPr>
          <w:rFonts w:asciiTheme="majorHAnsi" w:hAnsiTheme="majorHAnsi"/>
          <w:color w:val="auto"/>
          <w:sz w:val="20"/>
          <w:szCs w:val="20"/>
          <w:lang w:val="es-ES_tradnl"/>
        </w:rPr>
        <w:t>abril</w:t>
      </w:r>
      <w:r w:rsidR="00367CDE" w:rsidRPr="00C178BC">
        <w:rPr>
          <w:rFonts w:asciiTheme="majorHAnsi" w:eastAsia="Arial Unicode MS" w:hAnsiTheme="majorHAnsi"/>
          <w:color w:val="auto"/>
          <w:sz w:val="20"/>
          <w:szCs w:val="20"/>
          <w:lang w:val="es-ES_tradnl"/>
        </w:rPr>
        <w:t xml:space="preserve"> de </w:t>
      </w:r>
      <w:r w:rsidR="00367CDE" w:rsidRPr="00C178BC">
        <w:rPr>
          <w:rFonts w:asciiTheme="majorHAnsi" w:hAnsiTheme="majorHAnsi"/>
          <w:color w:val="auto"/>
          <w:sz w:val="20"/>
          <w:szCs w:val="20"/>
          <w:lang w:val="es-ES_tradnl"/>
        </w:rPr>
        <w:t>2014</w:t>
      </w:r>
      <w:r w:rsidR="00367CDE" w:rsidRPr="00C178BC">
        <w:rPr>
          <w:rFonts w:asciiTheme="majorHAnsi" w:eastAsia="Arial Unicode MS" w:hAnsiTheme="majorHAnsi"/>
          <w:color w:val="auto"/>
          <w:sz w:val="20"/>
          <w:szCs w:val="20"/>
          <w:lang w:val="es-ES_tradnl"/>
        </w:rPr>
        <w:t xml:space="preserve">, </w:t>
      </w:r>
      <w:r w:rsidR="004B442E" w:rsidRPr="00C178BC">
        <w:rPr>
          <w:rFonts w:asciiTheme="majorHAnsi" w:hAnsiTheme="majorHAnsi"/>
          <w:color w:val="auto"/>
          <w:sz w:val="20"/>
          <w:szCs w:val="20"/>
          <w:lang w:val="es-ES_tradnl"/>
        </w:rPr>
        <w:t>este extremo de la petición</w:t>
      </w:r>
      <w:r w:rsidR="00367CDE" w:rsidRPr="00C178BC">
        <w:rPr>
          <w:rFonts w:asciiTheme="majorHAnsi" w:eastAsia="Arial Unicode MS" w:hAnsiTheme="majorHAnsi"/>
          <w:color w:val="auto"/>
          <w:sz w:val="20"/>
          <w:szCs w:val="20"/>
          <w:lang w:val="es-ES_tradnl"/>
        </w:rPr>
        <w:t xml:space="preserve"> cumple con los requisitos de admisibilidad establecidos en los artículos 46.1.a) y 46.1.b) de la Convención Americana sobre Derechos Humanos.</w:t>
      </w:r>
    </w:p>
    <w:p w14:paraId="0E5EA75D" w14:textId="3DE4D289" w:rsidR="003264F8" w:rsidRDefault="003264F8" w:rsidP="00F07F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Con respecto al reclamo (</w:t>
      </w:r>
      <w:r w:rsidR="00960862" w:rsidRPr="00C178BC">
        <w:rPr>
          <w:rFonts w:asciiTheme="majorHAnsi" w:hAnsiTheme="majorHAnsi"/>
          <w:color w:val="auto"/>
          <w:sz w:val="20"/>
          <w:szCs w:val="20"/>
          <w:lang w:val="es-ES_tradnl"/>
        </w:rPr>
        <w:t>b</w:t>
      </w:r>
      <w:r w:rsidRPr="00C178BC">
        <w:rPr>
          <w:rFonts w:asciiTheme="majorHAnsi" w:hAnsiTheme="majorHAnsi"/>
          <w:color w:val="auto"/>
          <w:sz w:val="20"/>
          <w:szCs w:val="20"/>
          <w:lang w:val="es-ES_tradnl"/>
        </w:rPr>
        <w:t xml:space="preserve">), consistente en que el señor </w:t>
      </w:r>
      <w:r w:rsidR="00B232AB" w:rsidRPr="00C178BC">
        <w:rPr>
          <w:rFonts w:asciiTheme="majorHAnsi" w:hAnsiTheme="majorHAnsi"/>
          <w:color w:val="auto"/>
          <w:sz w:val="20"/>
          <w:szCs w:val="20"/>
          <w:lang w:val="es-ES_tradnl"/>
        </w:rPr>
        <w:t>Castillo</w:t>
      </w:r>
      <w:r w:rsidRPr="00C178BC">
        <w:rPr>
          <w:rFonts w:asciiTheme="majorHAnsi" w:hAnsiTheme="majorHAnsi"/>
          <w:color w:val="auto"/>
          <w:sz w:val="20"/>
          <w:szCs w:val="20"/>
          <w:lang w:val="es-ES_tradnl"/>
        </w:rPr>
        <w:t xml:space="preserve"> habría sido víctima de </w:t>
      </w:r>
      <w:r w:rsidR="00C1230D" w:rsidRPr="00C178BC">
        <w:rPr>
          <w:rFonts w:asciiTheme="majorHAnsi" w:hAnsiTheme="majorHAnsi"/>
          <w:color w:val="auto"/>
          <w:sz w:val="20"/>
          <w:szCs w:val="20"/>
          <w:lang w:val="es-ES_tradnl"/>
        </w:rPr>
        <w:t>actos</w:t>
      </w:r>
      <w:r w:rsidRPr="00C178BC">
        <w:rPr>
          <w:rFonts w:asciiTheme="majorHAnsi" w:hAnsiTheme="majorHAnsi"/>
          <w:color w:val="auto"/>
          <w:sz w:val="20"/>
          <w:szCs w:val="20"/>
          <w:lang w:val="es-ES_tradnl"/>
        </w:rPr>
        <w:t xml:space="preserve"> </w:t>
      </w:r>
      <w:r w:rsidR="00C1230D" w:rsidRPr="00C178BC">
        <w:rPr>
          <w:rFonts w:asciiTheme="majorHAnsi" w:hAnsiTheme="majorHAnsi"/>
          <w:color w:val="auto"/>
          <w:sz w:val="20"/>
          <w:szCs w:val="20"/>
          <w:lang w:val="es-ES_tradnl"/>
        </w:rPr>
        <w:t xml:space="preserve">de </w:t>
      </w:r>
      <w:r w:rsidRPr="00C178BC">
        <w:rPr>
          <w:rFonts w:asciiTheme="majorHAnsi" w:hAnsiTheme="majorHAnsi"/>
          <w:color w:val="auto"/>
          <w:sz w:val="20"/>
          <w:szCs w:val="20"/>
          <w:lang w:val="es-ES_tradnl"/>
        </w:rPr>
        <w:t xml:space="preserve">tortura por parte de agentes </w:t>
      </w:r>
      <w:r w:rsidR="001035D9" w:rsidRPr="00C178BC">
        <w:rPr>
          <w:rFonts w:asciiTheme="majorHAnsi" w:hAnsiTheme="majorHAnsi"/>
          <w:color w:val="auto"/>
          <w:sz w:val="20"/>
          <w:szCs w:val="20"/>
          <w:lang w:val="es-ES_tradnl"/>
        </w:rPr>
        <w:t>de la Policía Nacional Civil</w:t>
      </w:r>
      <w:r w:rsidRPr="00C178BC">
        <w:rPr>
          <w:rFonts w:asciiTheme="majorHAnsi" w:hAnsiTheme="majorHAnsi"/>
          <w:color w:val="auto"/>
          <w:sz w:val="20"/>
          <w:szCs w:val="20"/>
          <w:lang w:val="es-ES_tradnl"/>
        </w:rPr>
        <w:t xml:space="preserve"> para efectos de </w:t>
      </w:r>
      <w:r w:rsidR="00B232AB" w:rsidRPr="00C178BC">
        <w:rPr>
          <w:rFonts w:asciiTheme="majorHAnsi" w:hAnsiTheme="majorHAnsi"/>
          <w:color w:val="auto"/>
          <w:sz w:val="20"/>
          <w:szCs w:val="20"/>
          <w:lang w:val="es-ES_tradnl"/>
        </w:rPr>
        <w:t>incriminarlo en el secuestro de un menor</w:t>
      </w:r>
      <w:r w:rsidR="001035D9" w:rsidRPr="00C178BC">
        <w:rPr>
          <w:rFonts w:asciiTheme="majorHAnsi" w:hAnsiTheme="majorHAnsi"/>
          <w:color w:val="auto"/>
          <w:sz w:val="20"/>
          <w:szCs w:val="20"/>
          <w:lang w:val="es-ES_tradnl"/>
        </w:rPr>
        <w:t xml:space="preserve"> y por la portación de armas de uso exclusivo del ejército</w:t>
      </w:r>
      <w:r w:rsidRPr="00C178BC">
        <w:rPr>
          <w:rFonts w:asciiTheme="majorHAnsi" w:hAnsiTheme="majorHAnsi"/>
          <w:color w:val="auto"/>
          <w:sz w:val="20"/>
          <w:szCs w:val="20"/>
          <w:lang w:val="es-ES_tradnl"/>
        </w:rPr>
        <w:t xml:space="preserve">, se recuerda que </w:t>
      </w:r>
      <w:r w:rsidR="00993423" w:rsidRPr="00C178BC">
        <w:rPr>
          <w:rFonts w:asciiTheme="majorHAnsi" w:hAnsiTheme="majorHAnsi"/>
          <w:color w:val="auto"/>
          <w:sz w:val="20"/>
          <w:szCs w:val="20"/>
          <w:lang w:val="es-ES_tradnl"/>
        </w:rPr>
        <w:t xml:space="preserve">es </w:t>
      </w:r>
      <w:r w:rsidRPr="00C178BC">
        <w:rPr>
          <w:rFonts w:asciiTheme="majorHAnsi" w:hAnsiTheme="majorHAnsi"/>
          <w:color w:val="auto"/>
          <w:sz w:val="20"/>
          <w:szCs w:val="20"/>
          <w:lang w:val="es-ES_tradnl"/>
        </w:rPr>
        <w:t>la postura uniforme de la CIDH que en casos de tortura, el Estado tiene el deber oficioso de iniciar, impulsar y llevar a término una investigación penal que permita identificar, juzgar y sancionar a los perpetradores de tal crimen</w:t>
      </w:r>
      <w:r w:rsidRPr="00C178BC">
        <w:rPr>
          <w:rStyle w:val="FootnoteReference"/>
          <w:rFonts w:asciiTheme="majorHAnsi" w:hAnsiTheme="majorHAnsi"/>
          <w:color w:val="auto"/>
          <w:sz w:val="20"/>
          <w:szCs w:val="20"/>
          <w:lang w:val="es-ES_tradnl"/>
        </w:rPr>
        <w:footnoteReference w:id="7"/>
      </w:r>
      <w:r w:rsidRPr="00C178BC">
        <w:rPr>
          <w:rFonts w:asciiTheme="majorHAnsi" w:hAnsiTheme="majorHAnsi"/>
          <w:color w:val="auto"/>
          <w:sz w:val="20"/>
          <w:szCs w:val="20"/>
          <w:lang w:val="es-ES_tradnl"/>
        </w:rPr>
        <w:t>. En distintas decisiones</w:t>
      </w:r>
      <w:r w:rsidR="00805A81">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Pr="00C178BC">
        <w:rPr>
          <w:rStyle w:val="FootnoteReference"/>
          <w:rFonts w:asciiTheme="majorHAnsi" w:hAnsiTheme="majorHAnsi"/>
          <w:color w:val="auto"/>
          <w:sz w:val="20"/>
          <w:szCs w:val="20"/>
          <w:lang w:val="es-ES_tradnl"/>
        </w:rPr>
        <w:footnoteReference w:id="8"/>
      </w:r>
      <w:r w:rsidR="00805A81">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w:t>
      </w:r>
      <w:r w:rsidR="00805A81">
        <w:rPr>
          <w:rFonts w:asciiTheme="majorHAnsi" w:hAnsiTheme="majorHAnsi"/>
          <w:color w:val="auto"/>
          <w:sz w:val="20"/>
          <w:szCs w:val="20"/>
          <w:lang w:val="es-ES_tradnl"/>
        </w:rPr>
        <w:t>E</w:t>
      </w:r>
      <w:r w:rsidRPr="00C178BC">
        <w:rPr>
          <w:rFonts w:asciiTheme="majorHAnsi" w:hAnsiTheme="majorHAnsi"/>
          <w:color w:val="auto"/>
          <w:sz w:val="20"/>
          <w:szCs w:val="20"/>
          <w:lang w:val="es-ES_tradnl"/>
        </w:rPr>
        <w:t>sos medios idóneos pueden incluir una denuncia penal, una comunicación a las autoridades penitenciarias o administrativas</w:t>
      </w:r>
      <w:r w:rsidRPr="00C178BC">
        <w:rPr>
          <w:rStyle w:val="FootnoteReference"/>
          <w:rFonts w:asciiTheme="majorHAnsi" w:hAnsiTheme="majorHAnsi"/>
          <w:color w:val="auto"/>
          <w:sz w:val="20"/>
          <w:szCs w:val="20"/>
          <w:lang w:val="es-ES_tradnl"/>
        </w:rPr>
        <w:footnoteReference w:id="9"/>
      </w:r>
      <w:r w:rsidRPr="00C178BC">
        <w:rPr>
          <w:rFonts w:asciiTheme="majorHAnsi" w:hAnsiTheme="majorHAnsi"/>
          <w:color w:val="auto"/>
          <w:sz w:val="20"/>
          <w:szCs w:val="20"/>
          <w:lang w:val="es-ES_tradnl"/>
        </w:rPr>
        <w:t>, un reporte a una autoridad judicial</w:t>
      </w:r>
      <w:r w:rsidRPr="00C178BC">
        <w:rPr>
          <w:rStyle w:val="FootnoteReference"/>
          <w:rFonts w:asciiTheme="majorHAnsi" w:hAnsiTheme="majorHAnsi"/>
          <w:color w:val="auto"/>
          <w:sz w:val="20"/>
          <w:szCs w:val="20"/>
          <w:lang w:val="es-ES_tradnl"/>
        </w:rPr>
        <w:footnoteReference w:id="10"/>
      </w:r>
      <w:r w:rsidRPr="00C178BC">
        <w:rPr>
          <w:rFonts w:asciiTheme="majorHAnsi" w:hAnsiTheme="majorHAnsi"/>
          <w:color w:val="auto"/>
          <w:sz w:val="20"/>
          <w:szCs w:val="20"/>
          <w:lang w:val="es-ES_tradnl"/>
        </w:rPr>
        <w:t>, o incluso las conclusiones de organismos nacionales de derechos humanos</w:t>
      </w:r>
      <w:r w:rsidRPr="00C178BC">
        <w:rPr>
          <w:rStyle w:val="FootnoteReference"/>
          <w:rFonts w:asciiTheme="majorHAnsi" w:hAnsiTheme="majorHAnsi"/>
          <w:color w:val="auto"/>
          <w:sz w:val="20"/>
          <w:szCs w:val="20"/>
          <w:lang w:val="es-ES_tradnl"/>
        </w:rPr>
        <w:footnoteReference w:id="11"/>
      </w:r>
      <w:r w:rsidRPr="00C178BC">
        <w:rPr>
          <w:rFonts w:asciiTheme="majorHAnsi" w:hAnsiTheme="majorHAnsi"/>
          <w:color w:val="auto"/>
          <w:sz w:val="20"/>
          <w:szCs w:val="20"/>
          <w:lang w:val="es-ES_tradnl"/>
        </w:rPr>
        <w:t>. Cuando la noticia sobre la tortura ha sido puesta en conocimiento de las autoridades</w:t>
      </w:r>
      <w:r w:rsidR="004031EA" w:rsidRPr="00C178BC">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a través de alguno o varios de tales canales, y la justicia penal se ha abstenido de iniciar la investigación correspondiente, la CIDH ha declarado aplicable la excepción de retardo injustificado al deber de agotamiento de los recursos internos</w:t>
      </w:r>
      <w:r w:rsidRPr="00C178BC">
        <w:rPr>
          <w:rStyle w:val="FootnoteReference"/>
          <w:rFonts w:asciiTheme="majorHAnsi" w:hAnsiTheme="majorHAnsi"/>
          <w:color w:val="auto"/>
          <w:sz w:val="20"/>
          <w:szCs w:val="20"/>
          <w:lang w:val="es-ES_tradnl"/>
        </w:rPr>
        <w:footnoteReference w:id="12"/>
      </w:r>
      <w:r w:rsidRPr="00C178BC">
        <w:rPr>
          <w:rFonts w:asciiTheme="majorHAnsi" w:hAnsiTheme="majorHAnsi"/>
          <w:color w:val="auto"/>
          <w:sz w:val="20"/>
          <w:szCs w:val="20"/>
          <w:lang w:val="es-ES_tradnl"/>
        </w:rPr>
        <w:t xml:space="preserve">. </w:t>
      </w:r>
    </w:p>
    <w:p w14:paraId="6A45E39E" w14:textId="77777777" w:rsidR="00713AD3" w:rsidRPr="00C178BC" w:rsidRDefault="00713AD3" w:rsidP="00713AD3">
      <w:pPr>
        <w:pStyle w:val="ListParagraph"/>
        <w:spacing w:before="240" w:after="240"/>
        <w:jc w:val="both"/>
        <w:rPr>
          <w:rFonts w:asciiTheme="majorHAnsi" w:hAnsiTheme="majorHAnsi"/>
          <w:color w:val="auto"/>
          <w:sz w:val="20"/>
          <w:szCs w:val="20"/>
          <w:lang w:val="es-ES_tradnl"/>
        </w:rPr>
      </w:pPr>
    </w:p>
    <w:p w14:paraId="60476603" w14:textId="60CAB53C" w:rsidR="003264F8" w:rsidRPr="00C178BC" w:rsidRDefault="003264F8" w:rsidP="00554A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lastRenderedPageBreak/>
        <w:t xml:space="preserve">Así, consta en el expediente que el señor </w:t>
      </w:r>
      <w:r w:rsidR="00B232AB" w:rsidRPr="00C178BC">
        <w:rPr>
          <w:rFonts w:asciiTheme="majorHAnsi" w:hAnsiTheme="majorHAnsi"/>
          <w:color w:val="auto"/>
          <w:sz w:val="20"/>
          <w:szCs w:val="20"/>
          <w:lang w:val="es-ES_tradnl"/>
        </w:rPr>
        <w:t>Castillo</w:t>
      </w:r>
      <w:r w:rsidRPr="00C178BC">
        <w:rPr>
          <w:rFonts w:asciiTheme="majorHAnsi" w:hAnsiTheme="majorHAnsi"/>
          <w:color w:val="auto"/>
          <w:sz w:val="20"/>
          <w:szCs w:val="20"/>
          <w:lang w:val="es-ES_tradnl"/>
        </w:rPr>
        <w:t xml:space="preserve"> informó desde el inicio de la causa penal seguida en su contra, sobre la tortura de la que había sido víctima</w:t>
      </w:r>
      <w:r w:rsidR="00554ADA" w:rsidRPr="00C178BC">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w:t>
      </w:r>
      <w:r w:rsidR="00554ADA" w:rsidRPr="00C178BC">
        <w:rPr>
          <w:rFonts w:asciiTheme="majorHAnsi" w:hAnsiTheme="majorHAnsi"/>
          <w:color w:val="auto"/>
          <w:sz w:val="20"/>
          <w:szCs w:val="20"/>
          <w:lang w:val="es-ES_tradnl"/>
        </w:rPr>
        <w:t>L</w:t>
      </w:r>
      <w:r w:rsidRPr="00C178BC">
        <w:rPr>
          <w:rFonts w:asciiTheme="majorHAnsi" w:hAnsiTheme="majorHAnsi"/>
          <w:color w:val="auto"/>
          <w:sz w:val="20"/>
          <w:szCs w:val="20"/>
          <w:lang w:val="es-ES_tradnl"/>
        </w:rPr>
        <w:t xml:space="preserve">o hizo por primera vez en su declaración del </w:t>
      </w:r>
      <w:r w:rsidR="009014B4" w:rsidRPr="00C178BC">
        <w:rPr>
          <w:rFonts w:asciiTheme="majorHAnsi" w:hAnsiTheme="majorHAnsi"/>
          <w:color w:val="auto"/>
          <w:sz w:val="20"/>
          <w:szCs w:val="20"/>
          <w:lang w:val="es-ES_tradnl"/>
        </w:rPr>
        <w:t>11 de noviembre de 2009</w:t>
      </w:r>
      <w:r w:rsidRPr="00C178BC">
        <w:rPr>
          <w:rFonts w:asciiTheme="majorHAnsi" w:hAnsiTheme="majorHAnsi"/>
          <w:color w:val="auto"/>
          <w:sz w:val="20"/>
          <w:szCs w:val="20"/>
          <w:lang w:val="es-ES_tradnl"/>
        </w:rPr>
        <w:t xml:space="preserve"> ante el </w:t>
      </w:r>
      <w:r w:rsidR="009014B4" w:rsidRPr="00C178BC">
        <w:rPr>
          <w:rFonts w:asciiTheme="majorHAnsi" w:hAnsiTheme="majorHAnsi"/>
          <w:color w:val="auto"/>
          <w:sz w:val="20"/>
          <w:szCs w:val="20"/>
          <w:lang w:val="es-ES_tradnl"/>
        </w:rPr>
        <w:t>Juzgado Primero de Primera Instancia Penal, Narcoactividad y Delitos contra el Ambiente, Chiquimula</w:t>
      </w:r>
      <w:r w:rsidRPr="00C178BC">
        <w:rPr>
          <w:rFonts w:asciiTheme="majorHAnsi" w:hAnsiTheme="majorHAnsi"/>
          <w:color w:val="auto"/>
          <w:sz w:val="20"/>
          <w:szCs w:val="20"/>
          <w:lang w:val="es-ES_tradnl"/>
        </w:rPr>
        <w:t>. S</w:t>
      </w:r>
      <w:r w:rsidR="00236609" w:rsidRPr="00C178BC">
        <w:rPr>
          <w:rFonts w:asciiTheme="majorHAnsi" w:hAnsiTheme="majorHAnsi"/>
          <w:color w:val="auto"/>
          <w:sz w:val="20"/>
          <w:szCs w:val="20"/>
          <w:lang w:val="es-ES_tradnl"/>
        </w:rPr>
        <w:t xml:space="preserve">in embargo, de las sentencias emitidas por </w:t>
      </w:r>
      <w:r w:rsidR="009D2F7A" w:rsidRPr="00C178BC">
        <w:rPr>
          <w:rFonts w:asciiTheme="majorHAnsi" w:hAnsiTheme="majorHAnsi"/>
          <w:color w:val="auto"/>
          <w:sz w:val="20"/>
          <w:szCs w:val="20"/>
          <w:lang w:val="es-ES_tradnl"/>
        </w:rPr>
        <w:t xml:space="preserve">las </w:t>
      </w:r>
      <w:r w:rsidR="00236609" w:rsidRPr="00C178BC">
        <w:rPr>
          <w:rFonts w:asciiTheme="majorHAnsi" w:hAnsiTheme="majorHAnsi"/>
          <w:color w:val="auto"/>
          <w:sz w:val="20"/>
          <w:szCs w:val="20"/>
          <w:lang w:val="es-ES_tradnl"/>
        </w:rPr>
        <w:t xml:space="preserve">diversas </w:t>
      </w:r>
      <w:r w:rsidR="009D2F7A" w:rsidRPr="00C178BC">
        <w:rPr>
          <w:rFonts w:asciiTheme="majorHAnsi" w:hAnsiTheme="majorHAnsi"/>
          <w:color w:val="auto"/>
          <w:sz w:val="20"/>
          <w:szCs w:val="20"/>
          <w:lang w:val="es-ES_tradnl"/>
        </w:rPr>
        <w:t>instancias judiciales</w:t>
      </w:r>
      <w:r w:rsidR="00236609" w:rsidRPr="00C178BC">
        <w:rPr>
          <w:rFonts w:asciiTheme="majorHAnsi" w:hAnsiTheme="majorHAnsi"/>
          <w:color w:val="auto"/>
          <w:sz w:val="20"/>
          <w:szCs w:val="20"/>
          <w:lang w:val="es-ES_tradnl"/>
        </w:rPr>
        <w:t xml:space="preserve"> se </w:t>
      </w:r>
      <w:r w:rsidR="0081198A" w:rsidRPr="00C178BC">
        <w:rPr>
          <w:rFonts w:asciiTheme="majorHAnsi" w:hAnsiTheme="majorHAnsi"/>
          <w:color w:val="auto"/>
          <w:sz w:val="20"/>
          <w:szCs w:val="20"/>
          <w:lang w:val="es-ES_tradnl"/>
        </w:rPr>
        <w:t>observa la omisión en</w:t>
      </w:r>
      <w:r w:rsidRPr="00C178BC">
        <w:rPr>
          <w:rFonts w:asciiTheme="majorHAnsi" w:hAnsiTheme="majorHAnsi"/>
          <w:color w:val="auto"/>
          <w:sz w:val="20"/>
          <w:szCs w:val="20"/>
          <w:lang w:val="es-ES_tradnl"/>
        </w:rPr>
        <w:t xml:space="preserve"> hacer referencia </w:t>
      </w:r>
      <w:r w:rsidR="000B5735" w:rsidRPr="00C178BC">
        <w:rPr>
          <w:rFonts w:asciiTheme="majorHAnsi" w:hAnsiTheme="majorHAnsi"/>
          <w:color w:val="auto"/>
          <w:sz w:val="20"/>
          <w:szCs w:val="20"/>
          <w:lang w:val="es-ES_tradnl"/>
        </w:rPr>
        <w:t>a los referidos actos de tortura,</w:t>
      </w:r>
      <w:r w:rsidR="007243A8" w:rsidRPr="00C178BC">
        <w:rPr>
          <w:rFonts w:asciiTheme="majorHAnsi" w:hAnsiTheme="majorHAnsi"/>
          <w:color w:val="auto"/>
          <w:sz w:val="20"/>
          <w:szCs w:val="20"/>
          <w:lang w:val="es-ES_tradnl"/>
        </w:rPr>
        <w:t xml:space="preserve"> particularmente,</w:t>
      </w:r>
      <w:r w:rsidR="000B5735" w:rsidRPr="00C178BC">
        <w:rPr>
          <w:rFonts w:asciiTheme="majorHAnsi" w:hAnsiTheme="majorHAnsi"/>
          <w:color w:val="auto"/>
          <w:sz w:val="20"/>
          <w:szCs w:val="20"/>
          <w:lang w:val="es-ES_tradnl"/>
        </w:rPr>
        <w:t xml:space="preserve"> desde el conocimiento del juez que obtuvo la declaración </w:t>
      </w:r>
      <w:r w:rsidR="00DD326F" w:rsidRPr="00C178BC">
        <w:rPr>
          <w:rFonts w:asciiTheme="majorHAnsi" w:hAnsiTheme="majorHAnsi"/>
          <w:color w:val="auto"/>
          <w:sz w:val="20"/>
          <w:szCs w:val="20"/>
          <w:lang w:val="es-ES_tradnl"/>
        </w:rPr>
        <w:t>inicial</w:t>
      </w:r>
      <w:r w:rsidR="000B5735" w:rsidRPr="00C178BC">
        <w:rPr>
          <w:rFonts w:asciiTheme="majorHAnsi" w:hAnsiTheme="majorHAnsi"/>
          <w:color w:val="auto"/>
          <w:sz w:val="20"/>
          <w:szCs w:val="20"/>
          <w:lang w:val="es-ES_tradnl"/>
        </w:rPr>
        <w:t xml:space="preserve"> del señor Castillo respecto de estos hechos, </w:t>
      </w:r>
      <w:r w:rsidR="00FC1FB3" w:rsidRPr="00C178BC">
        <w:rPr>
          <w:rFonts w:asciiTheme="majorHAnsi" w:hAnsiTheme="majorHAnsi"/>
          <w:color w:val="auto"/>
          <w:sz w:val="20"/>
          <w:szCs w:val="20"/>
          <w:lang w:val="es-ES_tradnl"/>
        </w:rPr>
        <w:t xml:space="preserve">quien </w:t>
      </w:r>
      <w:r w:rsidR="000B5735" w:rsidRPr="00C178BC">
        <w:rPr>
          <w:rFonts w:asciiTheme="majorHAnsi" w:hAnsiTheme="majorHAnsi"/>
          <w:color w:val="auto"/>
          <w:sz w:val="20"/>
          <w:szCs w:val="20"/>
          <w:lang w:val="es-ES_tradnl"/>
        </w:rPr>
        <w:t xml:space="preserve">se abstuvo de transmitir esa denuncia ante las autoridades competentes con el objeto de iniciar las investigaciones </w:t>
      </w:r>
      <w:r w:rsidR="00864E63" w:rsidRPr="00C178BC">
        <w:rPr>
          <w:rFonts w:asciiTheme="majorHAnsi" w:hAnsiTheme="majorHAnsi"/>
          <w:color w:val="auto"/>
          <w:sz w:val="20"/>
          <w:szCs w:val="20"/>
          <w:lang w:val="es-ES_tradnl"/>
        </w:rPr>
        <w:t xml:space="preserve">de oficio pertinentes. </w:t>
      </w:r>
      <w:r w:rsidR="00554ADA" w:rsidRPr="00C178BC">
        <w:rPr>
          <w:rFonts w:asciiTheme="majorHAnsi" w:hAnsiTheme="majorHAnsi"/>
          <w:color w:val="auto"/>
          <w:sz w:val="20"/>
          <w:szCs w:val="20"/>
          <w:lang w:val="es-ES_tradnl"/>
        </w:rPr>
        <w:t xml:space="preserve">Además, de que estos hechos fueron conocidos por la propia Oficina de Derechos Humanos de la Inspección General de la Policía Nacional Civil, que también es una entidad pública. </w:t>
      </w:r>
      <w:r w:rsidRPr="00C178BC">
        <w:rPr>
          <w:rFonts w:asciiTheme="majorHAnsi" w:hAnsiTheme="majorHAnsi"/>
          <w:color w:val="auto"/>
          <w:sz w:val="20"/>
          <w:szCs w:val="20"/>
          <w:lang w:val="es-ES_tradnl"/>
        </w:rPr>
        <w:t>Por estas razones, la Comisión considera que se ha configurado la excepción al deber de agotamiento de los recursos domésticos plasmada en el artículo 46.2.c) de la Convención Americana</w:t>
      </w:r>
      <w:r w:rsidR="000D161C" w:rsidRPr="00C178BC">
        <w:rPr>
          <w:rFonts w:asciiTheme="majorHAnsi" w:hAnsiTheme="majorHAnsi"/>
          <w:color w:val="auto"/>
          <w:sz w:val="20"/>
          <w:szCs w:val="20"/>
          <w:lang w:val="es-ES_tradnl"/>
        </w:rPr>
        <w:t>, pues</w:t>
      </w:r>
      <w:r w:rsidRPr="00C178BC">
        <w:rPr>
          <w:rFonts w:asciiTheme="majorHAnsi" w:hAnsiTheme="majorHAnsi"/>
          <w:color w:val="auto"/>
          <w:sz w:val="20"/>
          <w:szCs w:val="20"/>
          <w:lang w:val="es-ES_tradnl"/>
        </w:rPr>
        <w:t xml:space="preserve"> transcurridos más de </w:t>
      </w:r>
      <w:r w:rsidR="00497D21" w:rsidRPr="00C178BC">
        <w:rPr>
          <w:rFonts w:asciiTheme="majorHAnsi" w:hAnsiTheme="majorHAnsi"/>
          <w:color w:val="auto"/>
          <w:sz w:val="20"/>
          <w:szCs w:val="20"/>
          <w:lang w:val="es-ES_tradnl"/>
        </w:rPr>
        <w:t>doce</w:t>
      </w:r>
      <w:r w:rsidRPr="00C178BC">
        <w:rPr>
          <w:rFonts w:asciiTheme="majorHAnsi" w:hAnsiTheme="majorHAnsi"/>
          <w:color w:val="auto"/>
          <w:sz w:val="20"/>
          <w:szCs w:val="20"/>
          <w:lang w:val="es-ES_tradnl"/>
        </w:rPr>
        <w:t xml:space="preserve"> años desde la ocurrencia de la alegada tortura, se ha incurrido en un retardo injustificado en su investigación, juzgamiento y sanción. </w:t>
      </w:r>
    </w:p>
    <w:p w14:paraId="2E216904" w14:textId="0E6D9642" w:rsidR="003264F8" w:rsidRPr="00C178BC" w:rsidRDefault="003264F8" w:rsidP="00F07F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Teniendo en cuenta que el señor </w:t>
      </w:r>
      <w:r w:rsidR="000D161C" w:rsidRPr="00C178BC">
        <w:rPr>
          <w:rFonts w:asciiTheme="majorHAnsi" w:hAnsiTheme="majorHAnsi"/>
          <w:color w:val="auto"/>
          <w:sz w:val="20"/>
          <w:szCs w:val="20"/>
          <w:lang w:val="es-ES_tradnl"/>
        </w:rPr>
        <w:t>Castillo</w:t>
      </w:r>
      <w:r w:rsidRPr="00C178BC">
        <w:rPr>
          <w:rFonts w:asciiTheme="majorHAnsi" w:hAnsiTheme="majorHAnsi"/>
          <w:color w:val="auto"/>
          <w:sz w:val="20"/>
          <w:szCs w:val="20"/>
          <w:lang w:val="es-ES_tradnl"/>
        </w:rPr>
        <w:t xml:space="preserve"> </w:t>
      </w:r>
      <w:r w:rsidR="009F7AD3" w:rsidRPr="00C178BC">
        <w:rPr>
          <w:rFonts w:asciiTheme="majorHAnsi" w:hAnsiTheme="majorHAnsi"/>
          <w:color w:val="auto"/>
          <w:sz w:val="20"/>
          <w:szCs w:val="20"/>
          <w:lang w:val="es-ES_tradnl"/>
        </w:rPr>
        <w:t>denunció</w:t>
      </w:r>
      <w:r w:rsidRPr="00C178BC">
        <w:rPr>
          <w:rFonts w:asciiTheme="majorHAnsi" w:hAnsiTheme="majorHAnsi"/>
          <w:color w:val="auto"/>
          <w:sz w:val="20"/>
          <w:szCs w:val="20"/>
          <w:lang w:val="es-ES_tradnl"/>
        </w:rPr>
        <w:t xml:space="preserve"> </w:t>
      </w:r>
      <w:r w:rsidR="009F7AD3" w:rsidRPr="00C178BC">
        <w:rPr>
          <w:rFonts w:asciiTheme="majorHAnsi" w:hAnsiTheme="majorHAnsi"/>
          <w:color w:val="auto"/>
          <w:sz w:val="20"/>
          <w:szCs w:val="20"/>
          <w:lang w:val="es-ES_tradnl"/>
        </w:rPr>
        <w:t>haber</w:t>
      </w:r>
      <w:r w:rsidRPr="00C178BC">
        <w:rPr>
          <w:rFonts w:asciiTheme="majorHAnsi" w:hAnsiTheme="majorHAnsi"/>
          <w:color w:val="auto"/>
          <w:sz w:val="20"/>
          <w:szCs w:val="20"/>
          <w:lang w:val="es-ES_tradnl"/>
        </w:rPr>
        <w:t xml:space="preserve"> sido víctima de tortura desde el principio de su procesamiento penal en </w:t>
      </w:r>
      <w:r w:rsidR="009B72FB" w:rsidRPr="00C178BC">
        <w:rPr>
          <w:rFonts w:asciiTheme="majorHAnsi" w:hAnsiTheme="majorHAnsi"/>
          <w:color w:val="auto"/>
          <w:sz w:val="20"/>
          <w:szCs w:val="20"/>
          <w:lang w:val="es-ES_tradnl"/>
        </w:rPr>
        <w:t>noviembre de 2009</w:t>
      </w:r>
      <w:r w:rsidRPr="00C178BC">
        <w:rPr>
          <w:rFonts w:asciiTheme="majorHAnsi" w:hAnsiTheme="majorHAnsi"/>
          <w:color w:val="auto"/>
          <w:sz w:val="20"/>
          <w:szCs w:val="20"/>
          <w:lang w:val="es-ES_tradnl"/>
        </w:rPr>
        <w:t xml:space="preserve"> y que </w:t>
      </w:r>
      <w:r w:rsidR="0094450B" w:rsidRPr="00C178BC">
        <w:rPr>
          <w:rFonts w:asciiTheme="majorHAnsi" w:hAnsiTheme="majorHAnsi"/>
          <w:color w:val="auto"/>
          <w:sz w:val="20"/>
          <w:szCs w:val="20"/>
          <w:lang w:val="es-ES_tradnl"/>
        </w:rPr>
        <w:t>dichos actos fueron puestos en conocimiento de</w:t>
      </w:r>
      <w:r w:rsidR="00BB3034" w:rsidRPr="00C178BC">
        <w:rPr>
          <w:rFonts w:asciiTheme="majorHAnsi" w:hAnsiTheme="majorHAnsi"/>
          <w:color w:val="auto"/>
          <w:sz w:val="20"/>
          <w:szCs w:val="20"/>
          <w:lang w:val="es-ES_tradnl"/>
        </w:rPr>
        <w:t xml:space="preserve">l juez </w:t>
      </w:r>
      <w:r w:rsidRPr="00C178BC">
        <w:rPr>
          <w:rFonts w:asciiTheme="majorHAnsi" w:hAnsiTheme="majorHAnsi"/>
          <w:color w:val="auto"/>
          <w:sz w:val="20"/>
          <w:szCs w:val="20"/>
          <w:lang w:val="es-ES_tradnl"/>
        </w:rPr>
        <w:t xml:space="preserve">de primera, así como ante </w:t>
      </w:r>
      <w:r w:rsidR="009B72FB" w:rsidRPr="00C178BC">
        <w:rPr>
          <w:rFonts w:asciiTheme="majorHAnsi" w:hAnsiTheme="majorHAnsi"/>
          <w:color w:val="auto"/>
          <w:sz w:val="20"/>
          <w:szCs w:val="20"/>
          <w:lang w:val="es-ES_tradnl"/>
        </w:rPr>
        <w:t xml:space="preserve">la Oficina de Derechos Humanos de la Inspección General de la Policía Nacional Civil, </w:t>
      </w:r>
      <w:r w:rsidRPr="00C178BC">
        <w:rPr>
          <w:rFonts w:asciiTheme="majorHAnsi" w:hAnsiTheme="majorHAnsi"/>
          <w:color w:val="auto"/>
          <w:sz w:val="20"/>
          <w:szCs w:val="20"/>
          <w:lang w:val="es-ES_tradnl"/>
        </w:rPr>
        <w:t xml:space="preserve">incluso hasta el año </w:t>
      </w:r>
      <w:r w:rsidR="009B72FB" w:rsidRPr="00C178BC">
        <w:rPr>
          <w:rFonts w:asciiTheme="majorHAnsi" w:hAnsiTheme="majorHAnsi"/>
          <w:color w:val="auto"/>
          <w:sz w:val="20"/>
          <w:szCs w:val="20"/>
          <w:lang w:val="es-ES_tradnl"/>
        </w:rPr>
        <w:t>2012</w:t>
      </w:r>
      <w:r w:rsidRPr="00C178BC">
        <w:rPr>
          <w:rFonts w:asciiTheme="majorHAnsi" w:hAnsiTheme="majorHAnsi"/>
          <w:color w:val="auto"/>
          <w:sz w:val="20"/>
          <w:szCs w:val="20"/>
          <w:lang w:val="es-ES_tradnl"/>
        </w:rPr>
        <w:t xml:space="preserve">; que sus denuncias fueron en lo esencial ignoradas sin dar curso a una investigación; que la petición fue recibida </w:t>
      </w:r>
      <w:r w:rsidR="00315C41" w:rsidRPr="00C178BC">
        <w:rPr>
          <w:rFonts w:asciiTheme="majorHAnsi" w:hAnsiTheme="majorHAnsi"/>
          <w:color w:val="auto"/>
          <w:sz w:val="20"/>
          <w:szCs w:val="20"/>
          <w:lang w:val="es-ES_tradnl"/>
        </w:rPr>
        <w:t>ante</w:t>
      </w:r>
      <w:r w:rsidRPr="00C178BC">
        <w:rPr>
          <w:rFonts w:asciiTheme="majorHAnsi" w:hAnsiTheme="majorHAnsi"/>
          <w:color w:val="auto"/>
          <w:sz w:val="20"/>
          <w:szCs w:val="20"/>
          <w:lang w:val="es-ES_tradnl"/>
        </w:rPr>
        <w:t xml:space="preserve"> la CIDH en </w:t>
      </w:r>
      <w:r w:rsidR="00315C41" w:rsidRPr="00C178BC">
        <w:rPr>
          <w:rFonts w:asciiTheme="majorHAnsi" w:hAnsiTheme="majorHAnsi"/>
          <w:color w:val="auto"/>
          <w:sz w:val="20"/>
          <w:szCs w:val="20"/>
          <w:lang w:val="es-ES_tradnl"/>
        </w:rPr>
        <w:t>abril</w:t>
      </w:r>
      <w:r w:rsidR="0044670F" w:rsidRPr="00C178BC">
        <w:rPr>
          <w:rFonts w:asciiTheme="majorHAnsi" w:hAnsiTheme="majorHAnsi"/>
          <w:color w:val="auto"/>
          <w:sz w:val="20"/>
          <w:szCs w:val="20"/>
          <w:lang w:val="es-ES_tradnl"/>
        </w:rPr>
        <w:t xml:space="preserve"> de </w:t>
      </w:r>
      <w:r w:rsidR="00315C41" w:rsidRPr="00C178BC">
        <w:rPr>
          <w:rFonts w:asciiTheme="majorHAnsi" w:hAnsiTheme="majorHAnsi"/>
          <w:color w:val="auto"/>
          <w:sz w:val="20"/>
          <w:szCs w:val="20"/>
          <w:lang w:val="es-ES_tradnl"/>
        </w:rPr>
        <w:t>2014</w:t>
      </w:r>
      <w:r w:rsidRPr="00C178BC">
        <w:rPr>
          <w:rFonts w:asciiTheme="majorHAnsi" w:hAnsiTheme="majorHAnsi"/>
          <w:color w:val="auto"/>
          <w:sz w:val="20"/>
          <w:szCs w:val="20"/>
          <w:lang w:val="es-ES_tradnl"/>
        </w:rPr>
        <w:t xml:space="preserve">; y que la impunidad de la aludida tortura a la que </w:t>
      </w:r>
      <w:r w:rsidR="00A113BD" w:rsidRPr="00C178BC">
        <w:rPr>
          <w:rFonts w:asciiTheme="majorHAnsi" w:hAnsiTheme="majorHAnsi"/>
          <w:color w:val="auto"/>
          <w:sz w:val="20"/>
          <w:szCs w:val="20"/>
          <w:lang w:val="es-ES_tradnl"/>
        </w:rPr>
        <w:t>fue</w:t>
      </w:r>
      <w:r w:rsidRPr="00C178BC">
        <w:rPr>
          <w:rFonts w:asciiTheme="majorHAnsi" w:hAnsiTheme="majorHAnsi"/>
          <w:color w:val="auto"/>
          <w:sz w:val="20"/>
          <w:szCs w:val="20"/>
          <w:lang w:val="es-ES_tradnl"/>
        </w:rPr>
        <w:t xml:space="preserve"> someti</w:t>
      </w:r>
      <w:r w:rsidR="00A113BD" w:rsidRPr="00C178BC">
        <w:rPr>
          <w:rFonts w:asciiTheme="majorHAnsi" w:hAnsiTheme="majorHAnsi"/>
          <w:color w:val="auto"/>
          <w:sz w:val="20"/>
          <w:szCs w:val="20"/>
          <w:lang w:val="es-ES_tradnl"/>
        </w:rPr>
        <w:t>do</w:t>
      </w:r>
      <w:r w:rsidRPr="00C178BC">
        <w:rPr>
          <w:rFonts w:asciiTheme="majorHAnsi" w:hAnsiTheme="majorHAnsi"/>
          <w:color w:val="auto"/>
          <w:sz w:val="20"/>
          <w:szCs w:val="20"/>
          <w:lang w:val="es-ES_tradnl"/>
        </w:rPr>
        <w:t xml:space="preserve"> al señor </w:t>
      </w:r>
      <w:r w:rsidR="005F4B2A" w:rsidRPr="00C178BC">
        <w:rPr>
          <w:rFonts w:asciiTheme="majorHAnsi" w:hAnsiTheme="majorHAnsi"/>
          <w:color w:val="auto"/>
          <w:sz w:val="20"/>
          <w:szCs w:val="20"/>
          <w:lang w:val="es-ES_tradnl"/>
        </w:rPr>
        <w:t>Castillo</w:t>
      </w:r>
      <w:r w:rsidRPr="00C178BC">
        <w:rPr>
          <w:rFonts w:asciiTheme="majorHAnsi" w:hAnsiTheme="majorHAnsi"/>
          <w:color w:val="auto"/>
          <w:sz w:val="20"/>
          <w:szCs w:val="20"/>
          <w:lang w:val="es-ES_tradnl"/>
        </w:rPr>
        <w:t xml:space="preserve">, se perpetuarían hasta el presente, la CIDH concluye que en lo atinente a este extremo de la petición, </w:t>
      </w:r>
      <w:r w:rsidR="00DD3D24" w:rsidRPr="00C178BC">
        <w:rPr>
          <w:rFonts w:asciiTheme="majorHAnsi" w:hAnsiTheme="majorHAnsi"/>
          <w:color w:val="auto"/>
          <w:sz w:val="20"/>
          <w:szCs w:val="20"/>
          <w:lang w:val="es-ES_tradnl"/>
        </w:rPr>
        <w:t>e</w:t>
      </w:r>
      <w:r w:rsidRPr="00C178BC">
        <w:rPr>
          <w:rFonts w:asciiTheme="majorHAnsi" w:hAnsiTheme="majorHAnsi"/>
          <w:color w:val="auto"/>
          <w:sz w:val="20"/>
          <w:szCs w:val="20"/>
          <w:lang w:val="es-ES_tradnl"/>
        </w:rPr>
        <w:t>sta fue presentada dentro de un plazo razonable, en los términos del artículo 32.2 de</w:t>
      </w:r>
      <w:r w:rsidR="00E25346" w:rsidRPr="00C178BC">
        <w:rPr>
          <w:rFonts w:asciiTheme="majorHAnsi" w:hAnsiTheme="majorHAnsi"/>
          <w:color w:val="auto"/>
          <w:sz w:val="20"/>
          <w:szCs w:val="20"/>
          <w:lang w:val="es-ES_tradnl"/>
        </w:rPr>
        <w:t xml:space="preserve"> su</w:t>
      </w:r>
      <w:r w:rsidRPr="00C178BC">
        <w:rPr>
          <w:rFonts w:asciiTheme="majorHAnsi" w:hAnsiTheme="majorHAnsi"/>
          <w:color w:val="auto"/>
          <w:sz w:val="20"/>
          <w:szCs w:val="20"/>
          <w:lang w:val="es-ES_tradnl"/>
        </w:rPr>
        <w:t xml:space="preserve"> Reglamento.</w:t>
      </w:r>
    </w:p>
    <w:p w14:paraId="0C8A7DE2" w14:textId="7951BDB3" w:rsidR="00554ADA" w:rsidRPr="00C178BC" w:rsidRDefault="00554ADA" w:rsidP="00554A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Además, es importante subrayar que si bien para efectos del análisis de admisibilidad de han analizado autónomamente ambos extremos de la petición, </w:t>
      </w:r>
      <w:r w:rsidR="00ED4314" w:rsidRPr="00C178BC">
        <w:rPr>
          <w:rFonts w:asciiTheme="majorHAnsi" w:hAnsiTheme="majorHAnsi"/>
          <w:color w:val="auto"/>
          <w:sz w:val="20"/>
          <w:szCs w:val="20"/>
          <w:lang w:val="es-ES_tradnl"/>
        </w:rPr>
        <w:t xml:space="preserve">ya que tienen dinámicas propias de agotamiento de los recursos internos, </w:t>
      </w:r>
      <w:r w:rsidRPr="00C178BC">
        <w:rPr>
          <w:rFonts w:asciiTheme="majorHAnsi" w:hAnsiTheme="majorHAnsi"/>
          <w:color w:val="auto"/>
          <w:sz w:val="20"/>
          <w:szCs w:val="20"/>
          <w:lang w:val="es-ES_tradnl"/>
        </w:rPr>
        <w:t>los alegatos del peticionario relativos a supuestos actos de tortura guardan estrecha relación con el respeto a su derecho al debido proceso en la causa penal que se le siguió.</w:t>
      </w:r>
    </w:p>
    <w:p w14:paraId="673598AF" w14:textId="77777777" w:rsidR="003239B8" w:rsidRPr="00C178BC" w:rsidRDefault="003239B8" w:rsidP="003239B8">
      <w:pPr>
        <w:pStyle w:val="ListParagraph"/>
        <w:spacing w:before="240" w:after="240"/>
        <w:jc w:val="both"/>
        <w:rPr>
          <w:rFonts w:asciiTheme="majorHAnsi" w:hAnsiTheme="majorHAnsi"/>
          <w:b/>
          <w:bCs/>
          <w:color w:val="auto"/>
          <w:sz w:val="20"/>
          <w:szCs w:val="20"/>
          <w:lang w:val="es-ES_tradnl"/>
        </w:rPr>
      </w:pPr>
      <w:r w:rsidRPr="00C178BC">
        <w:rPr>
          <w:rFonts w:asciiTheme="majorHAnsi" w:hAnsiTheme="majorHAnsi"/>
          <w:b/>
          <w:bCs/>
          <w:color w:val="auto"/>
          <w:sz w:val="20"/>
          <w:szCs w:val="20"/>
          <w:lang w:val="es-ES_tradnl"/>
        </w:rPr>
        <w:t>VII.</w:t>
      </w:r>
      <w:r w:rsidRPr="00C178BC">
        <w:rPr>
          <w:rFonts w:asciiTheme="majorHAnsi" w:hAnsiTheme="majorHAnsi"/>
          <w:b/>
          <w:bCs/>
          <w:color w:val="auto"/>
          <w:sz w:val="20"/>
          <w:szCs w:val="20"/>
          <w:lang w:val="es-ES_tradnl"/>
        </w:rPr>
        <w:tab/>
      </w:r>
      <w:r w:rsidR="004A6A54" w:rsidRPr="00C178BC">
        <w:rPr>
          <w:rFonts w:asciiTheme="majorHAnsi" w:hAnsiTheme="majorHAnsi"/>
          <w:b/>
          <w:bCs/>
          <w:color w:val="auto"/>
          <w:sz w:val="20"/>
          <w:szCs w:val="20"/>
          <w:lang w:val="es-ES_tradnl"/>
        </w:rPr>
        <w:t xml:space="preserve">ANÁLISIS DE </w:t>
      </w:r>
      <w:r w:rsidR="00C21FEF" w:rsidRPr="00C178BC">
        <w:rPr>
          <w:rFonts w:asciiTheme="majorHAnsi" w:hAnsiTheme="majorHAnsi"/>
          <w:b/>
          <w:bCs/>
          <w:color w:val="auto"/>
          <w:sz w:val="20"/>
          <w:szCs w:val="20"/>
          <w:lang w:val="es-ES_tradnl"/>
        </w:rPr>
        <w:t>CARACTERIZACIÓN DE LOS HECHOS ALEGADOS</w:t>
      </w:r>
    </w:p>
    <w:p w14:paraId="316F1109" w14:textId="40084D10" w:rsidR="00F80E7F" w:rsidRPr="00C178BC" w:rsidRDefault="00F80E7F" w:rsidP="00F07F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 xml:space="preserve">La Comisión considera que en la petición se han caracterizado </w:t>
      </w:r>
      <w:r w:rsidRPr="00C178BC">
        <w:rPr>
          <w:rFonts w:asciiTheme="majorHAnsi" w:hAnsiTheme="majorHAnsi"/>
          <w:i/>
          <w:iCs/>
          <w:color w:val="auto"/>
          <w:sz w:val="20"/>
          <w:szCs w:val="20"/>
          <w:lang w:val="es-ES_tradnl"/>
        </w:rPr>
        <w:t>prima facie</w:t>
      </w:r>
      <w:r w:rsidRPr="00C178BC">
        <w:rPr>
          <w:rFonts w:asciiTheme="majorHAnsi" w:hAnsiTheme="majorHAnsi"/>
          <w:color w:val="auto"/>
          <w:sz w:val="20"/>
          <w:szCs w:val="20"/>
          <w:lang w:val="es-ES_tradnl"/>
        </w:rPr>
        <w:t xml:space="preserve"> posibles violaciones de los derechos humanos del señor Castillo</w:t>
      </w:r>
      <w:r w:rsidR="0014303F" w:rsidRPr="00C178BC">
        <w:rPr>
          <w:rFonts w:asciiTheme="majorHAnsi" w:hAnsiTheme="majorHAnsi"/>
          <w:color w:val="auto"/>
          <w:sz w:val="20"/>
          <w:szCs w:val="20"/>
          <w:lang w:val="es-ES_tradnl"/>
        </w:rPr>
        <w:t xml:space="preserve">, </w:t>
      </w:r>
      <w:r w:rsidR="00657699" w:rsidRPr="00C178BC">
        <w:rPr>
          <w:rFonts w:asciiTheme="majorHAnsi" w:hAnsiTheme="majorHAnsi"/>
          <w:color w:val="auto"/>
          <w:sz w:val="20"/>
          <w:szCs w:val="20"/>
          <w:lang w:val="es-ES_tradnl"/>
        </w:rPr>
        <w:t>en</w:t>
      </w:r>
      <w:r w:rsidR="0014303F" w:rsidRPr="00C178BC">
        <w:rPr>
          <w:rFonts w:asciiTheme="majorHAnsi" w:hAnsiTheme="majorHAnsi"/>
          <w:color w:val="auto"/>
          <w:sz w:val="20"/>
          <w:szCs w:val="20"/>
          <w:lang w:val="es-ES_tradnl"/>
        </w:rPr>
        <w:t xml:space="preserve"> particular,</w:t>
      </w:r>
      <w:r w:rsidRPr="00C178BC">
        <w:rPr>
          <w:rFonts w:asciiTheme="majorHAnsi" w:hAnsiTheme="majorHAnsi"/>
          <w:color w:val="auto"/>
          <w:sz w:val="20"/>
          <w:szCs w:val="20"/>
          <w:lang w:val="es-ES_tradnl"/>
        </w:rPr>
        <w:t xml:space="preserve"> a la integridad personal, la libertad personal, las garantías judiciales y la protección judicial, en la medida en que, según alega</w:t>
      </w:r>
      <w:r w:rsidR="00687AE4" w:rsidRPr="00C178BC">
        <w:rPr>
          <w:rFonts w:asciiTheme="majorHAnsi" w:hAnsiTheme="majorHAnsi"/>
          <w:color w:val="auto"/>
          <w:sz w:val="20"/>
          <w:szCs w:val="20"/>
          <w:lang w:val="es-ES_tradnl"/>
        </w:rPr>
        <w:t>:</w:t>
      </w:r>
      <w:r w:rsidRPr="00C178BC">
        <w:rPr>
          <w:rFonts w:asciiTheme="majorHAnsi" w:hAnsiTheme="majorHAnsi"/>
          <w:color w:val="auto"/>
          <w:sz w:val="20"/>
          <w:szCs w:val="20"/>
          <w:lang w:val="es-ES_tradnl"/>
        </w:rPr>
        <w:t xml:space="preserve"> (a) fue detenido sin que mediara una orden de aprehensión previa </w:t>
      </w:r>
      <w:r w:rsidR="00EC2541" w:rsidRPr="00C178BC">
        <w:rPr>
          <w:rFonts w:asciiTheme="majorHAnsi" w:hAnsiTheme="majorHAnsi"/>
          <w:color w:val="auto"/>
          <w:sz w:val="20"/>
          <w:szCs w:val="20"/>
          <w:lang w:val="es-ES_tradnl"/>
        </w:rPr>
        <w:t xml:space="preserve">en su contra </w:t>
      </w:r>
      <w:r w:rsidRPr="00C178BC">
        <w:rPr>
          <w:rFonts w:asciiTheme="majorHAnsi" w:hAnsiTheme="majorHAnsi"/>
          <w:color w:val="auto"/>
          <w:sz w:val="20"/>
          <w:szCs w:val="20"/>
          <w:lang w:val="es-ES_tradnl"/>
        </w:rPr>
        <w:t xml:space="preserve">ni </w:t>
      </w:r>
      <w:r w:rsidR="00EC2541" w:rsidRPr="00C178BC">
        <w:rPr>
          <w:rFonts w:asciiTheme="majorHAnsi" w:hAnsiTheme="majorHAnsi"/>
          <w:color w:val="auto"/>
          <w:sz w:val="20"/>
          <w:szCs w:val="20"/>
          <w:lang w:val="es-ES_tradnl"/>
        </w:rPr>
        <w:t xml:space="preserve">ante la </w:t>
      </w:r>
      <w:r w:rsidRPr="00C178BC">
        <w:rPr>
          <w:rFonts w:asciiTheme="majorHAnsi" w:hAnsiTheme="majorHAnsi"/>
          <w:color w:val="auto"/>
          <w:sz w:val="20"/>
          <w:szCs w:val="20"/>
          <w:lang w:val="es-ES_tradnl"/>
        </w:rPr>
        <w:t>flagrancia</w:t>
      </w:r>
      <w:r w:rsidR="00EC2541" w:rsidRPr="00C178BC">
        <w:rPr>
          <w:rFonts w:asciiTheme="majorHAnsi" w:hAnsiTheme="majorHAnsi"/>
          <w:color w:val="auto"/>
          <w:sz w:val="20"/>
          <w:szCs w:val="20"/>
          <w:lang w:val="es-ES_tradnl"/>
        </w:rPr>
        <w:t xml:space="preserve"> de un delito</w:t>
      </w:r>
      <w:r w:rsidRPr="00C178BC">
        <w:rPr>
          <w:rFonts w:asciiTheme="majorHAnsi" w:hAnsiTheme="majorHAnsi"/>
          <w:color w:val="auto"/>
          <w:sz w:val="20"/>
          <w:szCs w:val="20"/>
          <w:lang w:val="es-ES_tradnl"/>
        </w:rPr>
        <w:t xml:space="preserve">; (b) para su detención se habría ejercido violencia física y psicológica en contra suya; (c) las circunstancias de su detención fueron controvertidas de manera consistente por los testigos ofrecidos, por las personas junto con las que fue aprehendido e incluso de acuerdo con los hallazgos de la Oficina de Derechos Humanos de la Inspección General de la Policía Nacional Civil; </w:t>
      </w:r>
      <w:r w:rsidR="001F4C8D" w:rsidRPr="00C178BC">
        <w:rPr>
          <w:rFonts w:asciiTheme="majorHAnsi" w:hAnsiTheme="majorHAnsi"/>
          <w:color w:val="auto"/>
          <w:sz w:val="20"/>
          <w:szCs w:val="20"/>
          <w:lang w:val="es-ES_tradnl"/>
        </w:rPr>
        <w:t xml:space="preserve">y </w:t>
      </w:r>
      <w:r w:rsidRPr="00C178BC">
        <w:rPr>
          <w:rFonts w:asciiTheme="majorHAnsi" w:hAnsiTheme="majorHAnsi"/>
          <w:color w:val="auto"/>
          <w:sz w:val="20"/>
          <w:szCs w:val="20"/>
          <w:lang w:val="es-ES_tradnl"/>
        </w:rPr>
        <w:t xml:space="preserve">(d) </w:t>
      </w:r>
      <w:r w:rsidR="001616AA" w:rsidRPr="00C178BC">
        <w:rPr>
          <w:rFonts w:asciiTheme="majorHAnsi" w:hAnsiTheme="majorHAnsi"/>
          <w:color w:val="auto"/>
          <w:sz w:val="20"/>
          <w:szCs w:val="20"/>
          <w:lang w:val="es-ES_tradnl"/>
        </w:rPr>
        <w:t>s</w:t>
      </w:r>
      <w:r w:rsidR="001F4C8D" w:rsidRPr="00C178BC">
        <w:rPr>
          <w:rFonts w:asciiTheme="majorHAnsi" w:hAnsiTheme="majorHAnsi"/>
          <w:color w:val="auto"/>
          <w:sz w:val="20"/>
          <w:szCs w:val="20"/>
          <w:lang w:val="es-ES_tradnl"/>
        </w:rPr>
        <w:t>u defensor de oficio no habría interpuesto los recursos domésticos dentro de los plazos previstos en la normativa interna</w:t>
      </w:r>
      <w:r w:rsidRPr="00C178BC">
        <w:rPr>
          <w:rFonts w:asciiTheme="majorHAnsi" w:hAnsiTheme="majorHAnsi"/>
          <w:color w:val="auto"/>
          <w:sz w:val="20"/>
          <w:szCs w:val="20"/>
          <w:lang w:val="es-ES_tradnl"/>
        </w:rPr>
        <w:t xml:space="preserve">. </w:t>
      </w:r>
    </w:p>
    <w:p w14:paraId="5C51ADF4" w14:textId="434ADC30" w:rsidR="00F07FDA" w:rsidRPr="00C178BC" w:rsidRDefault="00F07FDA" w:rsidP="00F07FDA">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E</w:t>
      </w:r>
      <w:r w:rsidR="00F80E7F" w:rsidRPr="00C178BC">
        <w:rPr>
          <w:rFonts w:asciiTheme="majorHAnsi" w:hAnsiTheme="majorHAnsi"/>
          <w:color w:val="auto"/>
          <w:sz w:val="20"/>
          <w:szCs w:val="20"/>
          <w:lang w:val="es-ES_tradnl"/>
        </w:rPr>
        <w:t>n</w:t>
      </w:r>
      <w:r w:rsidR="00F80E7F" w:rsidRPr="00C178BC">
        <w:rPr>
          <w:rFonts w:asciiTheme="majorHAnsi" w:hAnsiTheme="majorHAnsi" w:cs="Calibri"/>
          <w:color w:val="auto"/>
          <w:sz w:val="20"/>
          <w:szCs w:val="20"/>
          <w:lang w:val="es-ES_tradnl"/>
        </w:rPr>
        <w:t xml:space="preserve"> atención a </w:t>
      </w:r>
      <w:r w:rsidR="00815BB8" w:rsidRPr="00C178BC">
        <w:rPr>
          <w:rFonts w:asciiTheme="majorHAnsi" w:hAnsiTheme="majorHAnsi" w:cs="Calibri"/>
          <w:color w:val="auto"/>
          <w:sz w:val="20"/>
          <w:szCs w:val="20"/>
          <w:lang w:val="es-ES_tradnl"/>
        </w:rPr>
        <w:t>estas</w:t>
      </w:r>
      <w:r w:rsidR="00F80E7F" w:rsidRPr="00C178BC">
        <w:rPr>
          <w:rFonts w:asciiTheme="majorHAnsi" w:hAnsiTheme="majorHAnsi" w:cs="Calibri"/>
          <w:color w:val="auto"/>
          <w:sz w:val="20"/>
          <w:szCs w:val="20"/>
          <w:lang w:val="es-ES_tradnl"/>
        </w:rPr>
        <w:t xml:space="preserve"> consideraciones, la Comisión Interamericana </w:t>
      </w:r>
      <w:r w:rsidR="00F80E7F" w:rsidRPr="00C178BC">
        <w:rPr>
          <w:rFonts w:asciiTheme="majorHAnsi" w:hAnsiTheme="majorHAnsi"/>
          <w:color w:val="auto"/>
          <w:sz w:val="20"/>
          <w:szCs w:val="20"/>
          <w:lang w:val="es-ES_tradnl"/>
        </w:rPr>
        <w:t xml:space="preserve">estima que las alegaciones de la parte peticionaria no resultan manifiestamente infundadas y requieren un estudio de fondo, puesto que de corroborarse, podrían constituir violaciones a los artículos 5 (integridad personal), 7 </w:t>
      </w:r>
      <w:r w:rsidR="003F614C" w:rsidRPr="00C178BC">
        <w:rPr>
          <w:rFonts w:asciiTheme="majorHAnsi" w:hAnsiTheme="majorHAnsi"/>
          <w:color w:val="auto"/>
          <w:sz w:val="20"/>
          <w:szCs w:val="20"/>
          <w:lang w:val="es-ES_tradnl"/>
        </w:rPr>
        <w:t>(l</w:t>
      </w:r>
      <w:r w:rsidR="00F80E7F" w:rsidRPr="00C178BC">
        <w:rPr>
          <w:rFonts w:asciiTheme="majorHAnsi" w:hAnsiTheme="majorHAnsi"/>
          <w:color w:val="auto"/>
          <w:sz w:val="20"/>
          <w:szCs w:val="20"/>
          <w:lang w:val="es-ES_tradnl"/>
        </w:rPr>
        <w:t xml:space="preserve">ibertad personal), </w:t>
      </w:r>
      <w:r w:rsidR="00815BB8" w:rsidRPr="00C178BC">
        <w:rPr>
          <w:rFonts w:asciiTheme="majorHAnsi" w:hAnsiTheme="majorHAnsi"/>
          <w:color w:val="auto"/>
          <w:sz w:val="20"/>
          <w:szCs w:val="20"/>
          <w:lang w:val="es-ES_tradnl"/>
        </w:rPr>
        <w:t xml:space="preserve">8 (garantías judiciales) </w:t>
      </w:r>
      <w:r w:rsidR="00F80E7F" w:rsidRPr="00C178BC">
        <w:rPr>
          <w:rFonts w:asciiTheme="majorHAnsi" w:hAnsiTheme="majorHAnsi"/>
          <w:color w:val="auto"/>
          <w:sz w:val="20"/>
          <w:szCs w:val="20"/>
          <w:lang w:val="es-ES_tradnl"/>
        </w:rPr>
        <w:t xml:space="preserve">y 25 (protección judicial) de la Convención Americana, en relación con su artículos 1.1 (obligación de respetar los derechos); y </w:t>
      </w:r>
      <w:r w:rsidR="005919A9" w:rsidRPr="00C178BC">
        <w:rPr>
          <w:rFonts w:asciiTheme="majorHAnsi" w:hAnsiTheme="majorHAnsi"/>
          <w:color w:val="auto"/>
          <w:sz w:val="20"/>
          <w:szCs w:val="20"/>
          <w:lang w:val="es-ES_tradnl"/>
        </w:rPr>
        <w:t>en relación con</w:t>
      </w:r>
      <w:r w:rsidR="00F80E7F" w:rsidRPr="00C178BC">
        <w:rPr>
          <w:rFonts w:asciiTheme="majorHAnsi" w:hAnsiTheme="majorHAnsi"/>
          <w:color w:val="auto"/>
          <w:sz w:val="20"/>
          <w:szCs w:val="20"/>
          <w:lang w:val="es-ES_tradnl"/>
        </w:rPr>
        <w:t xml:space="preserve"> los artículos 1, 6 y 8 de la Convención Interamericana para Prevenir y Sancionar la Tortura, en perjuicio de</w:t>
      </w:r>
      <w:r w:rsidR="00E67DAC" w:rsidRPr="00C178BC">
        <w:rPr>
          <w:rFonts w:asciiTheme="majorHAnsi" w:hAnsiTheme="majorHAnsi"/>
          <w:color w:val="auto"/>
          <w:sz w:val="20"/>
          <w:szCs w:val="20"/>
          <w:lang w:val="es-ES_tradnl"/>
        </w:rPr>
        <w:t xml:space="preserve"> </w:t>
      </w:r>
      <w:r w:rsidR="001616AA" w:rsidRPr="00C178BC">
        <w:rPr>
          <w:rFonts w:asciiTheme="majorHAnsi" w:hAnsiTheme="majorHAnsi"/>
          <w:color w:val="auto"/>
          <w:sz w:val="20"/>
          <w:szCs w:val="20"/>
          <w:lang w:val="es-ES_tradnl"/>
        </w:rPr>
        <w:t xml:space="preserve">Germán </w:t>
      </w:r>
      <w:r w:rsidR="00726475" w:rsidRPr="00C178BC">
        <w:rPr>
          <w:rFonts w:asciiTheme="majorHAnsi" w:hAnsiTheme="majorHAnsi"/>
          <w:color w:val="auto"/>
          <w:sz w:val="20"/>
          <w:szCs w:val="20"/>
          <w:lang w:val="es-ES_tradnl"/>
        </w:rPr>
        <w:t>José</w:t>
      </w:r>
      <w:r w:rsidR="001616AA" w:rsidRPr="00C178BC">
        <w:rPr>
          <w:rFonts w:asciiTheme="majorHAnsi" w:hAnsiTheme="majorHAnsi"/>
          <w:color w:val="auto"/>
          <w:sz w:val="20"/>
          <w:szCs w:val="20"/>
          <w:lang w:val="es-ES_tradnl"/>
        </w:rPr>
        <w:t xml:space="preserve"> Castillo Quan</w:t>
      </w:r>
      <w:r w:rsidRPr="00C178BC">
        <w:rPr>
          <w:rFonts w:asciiTheme="majorHAnsi" w:hAnsiTheme="majorHAnsi"/>
          <w:color w:val="auto"/>
          <w:sz w:val="20"/>
          <w:szCs w:val="20"/>
          <w:lang w:val="es-ES_tradnl"/>
        </w:rPr>
        <w:t>.</w:t>
      </w:r>
    </w:p>
    <w:p w14:paraId="1EAD43F7" w14:textId="77777777" w:rsidR="00815BB8" w:rsidRPr="00C178BC" w:rsidRDefault="00841EF7" w:rsidP="00815BB8">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t>Por último, respecto al alegato del Estado sobre la llamada “fórmula de la cuarta instancia”, la CIDH señala que al admitir esta petición no pretende suplantar la competencia de las autoridades judiciales nacionales, sino que analizará en la etapa de fondo si los procesos judiciales internos cumplieron con las garantías del debido proceso y protección judicial, y si aquel ofreció las debidas garantías de acceso a la justicia para las presuntas víctimas en los términos de la Convención Americana.</w:t>
      </w:r>
    </w:p>
    <w:p w14:paraId="2BE051B0" w14:textId="7B678216" w:rsidR="00815BB8" w:rsidRPr="00C178BC" w:rsidRDefault="00815BB8" w:rsidP="00815BB8">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C178BC">
        <w:rPr>
          <w:rFonts w:asciiTheme="majorHAnsi" w:hAnsiTheme="majorHAnsi"/>
          <w:color w:val="auto"/>
          <w:sz w:val="20"/>
          <w:szCs w:val="20"/>
          <w:lang w:val="es-ES_tradnl"/>
        </w:rPr>
        <w:lastRenderedPageBreak/>
        <w:t xml:space="preserve">En cuanto al reclamo sobre la alegada violación del artículo 24 (igualdad ante la ley) de la Convención Americana; la Comisión observa que los peticionarios no han ofrecido alegatos o sustento suficiente que permita considerar </w:t>
      </w:r>
      <w:r w:rsidRPr="00C178BC">
        <w:rPr>
          <w:rFonts w:asciiTheme="majorHAnsi" w:hAnsiTheme="majorHAnsi"/>
          <w:i/>
          <w:color w:val="auto"/>
          <w:sz w:val="20"/>
          <w:szCs w:val="20"/>
          <w:lang w:val="es-ES_tradnl"/>
        </w:rPr>
        <w:t>prima facie</w:t>
      </w:r>
      <w:r w:rsidRPr="00C178BC">
        <w:rPr>
          <w:rFonts w:asciiTheme="majorHAnsi" w:hAnsiTheme="majorHAnsi"/>
          <w:color w:val="auto"/>
          <w:sz w:val="20"/>
          <w:szCs w:val="20"/>
          <w:lang w:val="es-ES_tradnl"/>
        </w:rPr>
        <w:t xml:space="preserve"> su posible violación.</w:t>
      </w:r>
    </w:p>
    <w:p w14:paraId="445BF42E" w14:textId="77777777" w:rsidR="003239B8" w:rsidRPr="00C178BC" w:rsidRDefault="003239B8" w:rsidP="003239B8">
      <w:pPr>
        <w:pStyle w:val="ListParagraph"/>
        <w:spacing w:before="240" w:after="240"/>
        <w:jc w:val="both"/>
        <w:rPr>
          <w:rFonts w:asciiTheme="majorHAnsi" w:hAnsiTheme="majorHAnsi"/>
          <w:color w:val="auto"/>
          <w:sz w:val="20"/>
          <w:szCs w:val="20"/>
          <w:lang w:val="es-ES_tradnl"/>
        </w:rPr>
      </w:pPr>
      <w:r w:rsidRPr="00C178BC">
        <w:rPr>
          <w:rFonts w:asciiTheme="majorHAnsi" w:hAnsiTheme="majorHAnsi"/>
          <w:b/>
          <w:bCs/>
          <w:color w:val="auto"/>
          <w:sz w:val="20"/>
          <w:szCs w:val="20"/>
          <w:lang w:val="es-ES_tradnl"/>
        </w:rPr>
        <w:t>VIII</w:t>
      </w:r>
      <w:r w:rsidRPr="00C178BC">
        <w:rPr>
          <w:rFonts w:asciiTheme="majorHAnsi" w:hAnsiTheme="majorHAnsi"/>
          <w:color w:val="auto"/>
          <w:sz w:val="20"/>
          <w:szCs w:val="20"/>
          <w:lang w:val="es-ES_tradnl"/>
        </w:rPr>
        <w:t xml:space="preserve">. </w:t>
      </w:r>
      <w:r w:rsidRPr="00C178BC">
        <w:rPr>
          <w:rFonts w:asciiTheme="majorHAnsi" w:hAnsiTheme="majorHAnsi"/>
          <w:color w:val="auto"/>
          <w:sz w:val="20"/>
          <w:szCs w:val="20"/>
          <w:lang w:val="es-ES_tradnl"/>
        </w:rPr>
        <w:tab/>
      </w:r>
      <w:r w:rsidRPr="00C178BC">
        <w:rPr>
          <w:rFonts w:asciiTheme="majorHAnsi" w:hAnsiTheme="majorHAnsi"/>
          <w:b/>
          <w:bCs/>
          <w:color w:val="auto"/>
          <w:sz w:val="20"/>
          <w:szCs w:val="20"/>
          <w:lang w:val="es-ES_tradnl"/>
        </w:rPr>
        <w:t>DECISIÓN</w:t>
      </w:r>
    </w:p>
    <w:p w14:paraId="16B36F97" w14:textId="6EEC61A3" w:rsidR="003239B8" w:rsidRPr="00C178BC" w:rsidRDefault="001616AA" w:rsidP="00514B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178BC">
        <w:rPr>
          <w:rFonts w:asciiTheme="majorHAnsi" w:hAnsiTheme="majorHAnsi"/>
          <w:sz w:val="20"/>
          <w:szCs w:val="20"/>
          <w:lang w:val="es-ES_tradnl"/>
        </w:rPr>
        <w:t>Declarar admisible la presente petición en relación con los artículos 5, 7, 8 y 25 de la Convención Americana, en conexión con su artículo 1.1; y en relación con los artículos 1, 6 y 8 de la Convención Interamericana para Prevenir y Sancionar la Tortura</w:t>
      </w:r>
      <w:r w:rsidR="00A758AA" w:rsidRPr="00C178BC">
        <w:rPr>
          <w:rFonts w:asciiTheme="majorHAnsi" w:hAnsiTheme="majorHAnsi"/>
          <w:sz w:val="20"/>
          <w:szCs w:val="20"/>
          <w:lang w:val="es-ES_tradnl"/>
        </w:rPr>
        <w:t>;</w:t>
      </w:r>
      <w:r w:rsidR="007B76D3" w:rsidRPr="00C178BC">
        <w:rPr>
          <w:rFonts w:asciiTheme="majorHAnsi" w:hAnsiTheme="majorHAnsi"/>
          <w:sz w:val="20"/>
          <w:szCs w:val="20"/>
          <w:lang w:val="es-ES_tradnl"/>
        </w:rPr>
        <w:t xml:space="preserve"> y</w:t>
      </w:r>
    </w:p>
    <w:p w14:paraId="02C904B2" w14:textId="7A5CF29E" w:rsidR="009A56CE" w:rsidRDefault="001616AA" w:rsidP="00B112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178B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D25B408" w14:textId="51E1DE75" w:rsidR="003823FB" w:rsidRPr="007F3A01" w:rsidRDefault="00E241AC" w:rsidP="007F3A01">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11</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Joel Hernández</w:t>
      </w:r>
      <w:r w:rsidR="001B09D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Carlos Bernal Pulido, </w:t>
      </w:r>
      <w:r w:rsidR="007F3A01">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sectPr w:rsidR="003823FB" w:rsidRPr="007F3A01" w:rsidSect="00B1127B">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3B9E" w14:textId="77777777" w:rsidR="0054351F" w:rsidRDefault="0054351F">
      <w:r>
        <w:separator/>
      </w:r>
    </w:p>
  </w:endnote>
  <w:endnote w:type="continuationSeparator" w:id="0">
    <w:p w14:paraId="28A23D47" w14:textId="77777777" w:rsidR="0054351F" w:rsidRDefault="0054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4FAB" w14:textId="77777777" w:rsidR="0054351F" w:rsidRPr="000F35ED" w:rsidRDefault="0054351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013C0D" w14:textId="77777777" w:rsidR="0054351F" w:rsidRPr="000F35ED" w:rsidRDefault="0054351F" w:rsidP="000F35ED">
      <w:pPr>
        <w:rPr>
          <w:rFonts w:asciiTheme="majorHAnsi" w:hAnsiTheme="majorHAnsi"/>
          <w:sz w:val="16"/>
          <w:szCs w:val="16"/>
        </w:rPr>
      </w:pPr>
      <w:r w:rsidRPr="000F35ED">
        <w:rPr>
          <w:rFonts w:asciiTheme="majorHAnsi" w:hAnsiTheme="majorHAnsi"/>
          <w:sz w:val="16"/>
          <w:szCs w:val="16"/>
        </w:rPr>
        <w:separator/>
      </w:r>
    </w:p>
    <w:p w14:paraId="7B69B375" w14:textId="77777777" w:rsidR="0054351F" w:rsidRPr="000F35ED" w:rsidRDefault="0054351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8E24C2" w14:textId="77777777" w:rsidR="0054351F" w:rsidRPr="000F35ED" w:rsidRDefault="0054351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CD4729" w14:textId="05EE1DDC" w:rsidR="00336865" w:rsidRPr="00336865" w:rsidRDefault="00336865" w:rsidP="00336865">
      <w:pPr>
        <w:pStyle w:val="FootnoteText"/>
        <w:ind w:firstLine="720"/>
        <w:jc w:val="both"/>
        <w:rPr>
          <w:rFonts w:asciiTheme="majorHAnsi" w:hAnsiTheme="majorHAnsi"/>
          <w:sz w:val="16"/>
          <w:szCs w:val="16"/>
          <w:lang w:val="es-ES"/>
        </w:rPr>
      </w:pPr>
      <w:r w:rsidRPr="00336865">
        <w:rPr>
          <w:rFonts w:asciiTheme="majorHAnsi" w:hAnsiTheme="majorHAnsi"/>
          <w:sz w:val="16"/>
          <w:szCs w:val="16"/>
          <w:vertAlign w:val="superscript"/>
          <w:lang w:val="es-ES"/>
        </w:rPr>
        <w:footnoteRef/>
      </w:r>
      <w:r w:rsidRPr="00336865">
        <w:rPr>
          <w:rFonts w:asciiTheme="majorHAnsi" w:hAnsiTheme="majorHAnsi"/>
          <w:sz w:val="16"/>
          <w:szCs w:val="16"/>
          <w:lang w:val="es-ES"/>
        </w:rPr>
        <w:t xml:space="preserve"> Conforme a lo dispuesto en el artículo 17.2.a del Reglamento de la Comisión, el Comisionado Edgar Stuardo Ralón Orellana, de nacionalidad guatemalteca, no participó en el debate ni en la decisión del presente asunto.</w:t>
      </w:r>
    </w:p>
  </w:footnote>
  <w:footnote w:id="3">
    <w:p w14:paraId="75D8FFDF" w14:textId="3D3F9EB4" w:rsidR="00251027" w:rsidRPr="00336865" w:rsidRDefault="00251027" w:rsidP="005C230E">
      <w:pPr>
        <w:pStyle w:val="FootnoteText"/>
        <w:ind w:firstLine="720"/>
        <w:jc w:val="both"/>
        <w:rPr>
          <w:lang w:val="es-ES"/>
        </w:rPr>
      </w:pPr>
      <w:r w:rsidRPr="00336865">
        <w:rPr>
          <w:rFonts w:asciiTheme="majorHAnsi" w:hAnsiTheme="majorHAnsi"/>
          <w:sz w:val="16"/>
          <w:szCs w:val="16"/>
          <w:vertAlign w:val="superscript"/>
          <w:lang w:val="es-ES"/>
        </w:rPr>
        <w:footnoteRef/>
      </w:r>
      <w:r w:rsidRPr="00336865">
        <w:rPr>
          <w:rFonts w:asciiTheme="majorHAnsi" w:hAnsiTheme="majorHAnsi"/>
          <w:sz w:val="16"/>
          <w:szCs w:val="16"/>
          <w:lang w:val="es-ES"/>
        </w:rPr>
        <w:t xml:space="preserve"> En adelante, “la Convención Americana” o “la Convención”.</w:t>
      </w:r>
    </w:p>
  </w:footnote>
  <w:footnote w:id="4">
    <w:p w14:paraId="1AFEF3B0" w14:textId="4C83DA61" w:rsidR="008E3BFE" w:rsidRPr="00306F33" w:rsidRDefault="008E3BFE" w:rsidP="00306F33">
      <w:pPr>
        <w:pStyle w:val="FootnoteText"/>
        <w:ind w:firstLine="720"/>
        <w:jc w:val="both"/>
        <w:rPr>
          <w:rFonts w:asciiTheme="majorHAnsi" w:hAnsiTheme="majorHAnsi"/>
          <w:sz w:val="16"/>
          <w:szCs w:val="16"/>
          <w:lang w:val="es-ES"/>
        </w:rPr>
      </w:pPr>
      <w:r w:rsidRPr="00336865">
        <w:rPr>
          <w:rStyle w:val="FootnoteReference"/>
          <w:rFonts w:asciiTheme="majorHAnsi" w:hAnsiTheme="majorHAnsi"/>
          <w:sz w:val="16"/>
          <w:szCs w:val="16"/>
        </w:rPr>
        <w:footnoteRef/>
      </w:r>
      <w:r w:rsidRPr="00336865">
        <w:rPr>
          <w:rFonts w:asciiTheme="majorHAnsi" w:hAnsiTheme="majorHAnsi"/>
          <w:sz w:val="16"/>
          <w:szCs w:val="16"/>
          <w:lang w:val="es-ES"/>
        </w:rPr>
        <w:t xml:space="preserve"> Las observaciones de cada parte fueron debidamente trasladadas a la parte contraria.</w:t>
      </w:r>
      <w:r w:rsidR="009A56CE" w:rsidRPr="00336865">
        <w:rPr>
          <w:rFonts w:asciiTheme="majorHAnsi" w:hAnsiTheme="majorHAnsi"/>
          <w:sz w:val="16"/>
          <w:szCs w:val="16"/>
          <w:lang w:val="es-ES"/>
        </w:rPr>
        <w:t xml:space="preserve"> </w:t>
      </w:r>
      <w:r w:rsidR="004201B6">
        <w:rPr>
          <w:rFonts w:asciiTheme="majorHAnsi" w:hAnsiTheme="majorHAnsi"/>
          <w:sz w:val="16"/>
          <w:szCs w:val="16"/>
          <w:lang w:val="es-ES"/>
        </w:rPr>
        <w:t>El 4 de julio de 2019 el peticionario manifestó su interés en el trámite de la petición.</w:t>
      </w:r>
    </w:p>
  </w:footnote>
  <w:footnote w:id="5">
    <w:p w14:paraId="52C695D2" w14:textId="3334B210" w:rsidR="003264F8" w:rsidRPr="001842C0" w:rsidRDefault="003264F8" w:rsidP="004D48F4">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004D48F4">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sidR="004D48F4">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6">
    <w:p w14:paraId="276E6B30" w14:textId="77777777" w:rsidR="003264F8" w:rsidRPr="00C72094" w:rsidRDefault="003264F8" w:rsidP="003264F8">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CIDH, Informe No. 168/17. Admisibilidad. Miguel Ángel Morales Morales.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Sanjuanelo Polo y familia. Colombia. 28 de julio de 2019, párrs. 6, 15; </w:t>
      </w:r>
      <w:r w:rsidRPr="00C72094">
        <w:rPr>
          <w:rFonts w:asciiTheme="majorHAnsi" w:hAnsiTheme="majorHAnsi"/>
          <w:sz w:val="16"/>
          <w:szCs w:val="16"/>
          <w:lang w:val="es-US"/>
        </w:rPr>
        <w:t>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7">
    <w:p w14:paraId="0FD96687" w14:textId="77777777" w:rsidR="003264F8" w:rsidRPr="00C72094" w:rsidRDefault="003264F8" w:rsidP="003264F8">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Bartholin. Chile. 4 de mayo de 2018, párr. 19; Informe No. 156/17. Admisibilidad. Carlos Alfonso Fonseca Murillo. Ecuador. 30 de noviembre de 2017, párr. 13.</w:t>
      </w:r>
    </w:p>
  </w:footnote>
  <w:footnote w:id="8">
    <w:p w14:paraId="223F128D" w14:textId="77777777" w:rsidR="003264F8" w:rsidRPr="00C72094" w:rsidRDefault="003264F8" w:rsidP="003264F8">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20/17. Admisibilidad. Rodolfo David Piñeyro Ríos. Argentina. 12 de marzo de 2017, párr. 5.</w:t>
      </w:r>
    </w:p>
  </w:footnote>
  <w:footnote w:id="9">
    <w:p w14:paraId="68B765F7" w14:textId="77777777" w:rsidR="003264F8" w:rsidRPr="00C72094" w:rsidRDefault="003264F8" w:rsidP="003264F8">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128/18. Petición 435-07. Admisibilidad. Antonio Lucio Lozano Moreno. Perú. 19 de noviembre de 2018, párr. 10; Informe No. 166/17. Admisibilidad. Fausto Soto Miller. México. 1 de diciembre de 2017, párr. 11</w:t>
      </w:r>
    </w:p>
  </w:footnote>
  <w:footnote w:id="10">
    <w:p w14:paraId="5ECF9E27" w14:textId="77777777" w:rsidR="003264F8" w:rsidRPr="00C72094" w:rsidRDefault="003264F8" w:rsidP="003264F8">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w:t>
      </w:r>
      <w:r w:rsidRPr="00C72094">
        <w:rPr>
          <w:rFonts w:asciiTheme="majorHAnsi" w:hAnsiTheme="majorHAnsi" w:cstheme="minorHAnsi"/>
          <w:sz w:val="16"/>
          <w:szCs w:val="16"/>
          <w:lang w:val="es-ES"/>
        </w:rPr>
        <w:t xml:space="preserve">CIDH, Informe No. 14/08, Petición 652-04. Admisibilidad. Hugo Humberto Ruiz Fuentes. Guatemala. 5 de marzo de 2008, párr. </w:t>
      </w:r>
      <w:r w:rsidRPr="00C72094">
        <w:rPr>
          <w:rFonts w:asciiTheme="majorHAnsi" w:hAnsiTheme="majorHAnsi" w:cstheme="minorHAnsi"/>
          <w:sz w:val="16"/>
          <w:szCs w:val="16"/>
          <w:lang w:val="es-PE"/>
        </w:rPr>
        <w:t xml:space="preserve">64; </w:t>
      </w:r>
      <w:r w:rsidRPr="00C72094">
        <w:rPr>
          <w:rFonts w:asciiTheme="majorHAnsi" w:hAnsiTheme="majorHAnsi"/>
          <w:sz w:val="16"/>
          <w:szCs w:val="16"/>
          <w:lang w:val="es-CO"/>
        </w:rPr>
        <w:t>Informe No. 11/18. Admisibilidad. Nicolás Tamez Ramírez. México 24 de febrero de 2018, párr. 6.</w:t>
      </w:r>
    </w:p>
  </w:footnote>
  <w:footnote w:id="11">
    <w:p w14:paraId="5DF32DCF" w14:textId="77777777" w:rsidR="003264F8" w:rsidRPr="00C72094" w:rsidRDefault="003264F8" w:rsidP="003264F8">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15/18. Petición 1083-07. Héctor Galindo Gochicoa y familia. México. 24 de febrero de 2018, párr. 8.</w:t>
      </w:r>
    </w:p>
  </w:footnote>
  <w:footnote w:id="12">
    <w:p w14:paraId="553150C3" w14:textId="77777777" w:rsidR="003264F8" w:rsidRPr="00C72094" w:rsidRDefault="003264F8" w:rsidP="003264F8">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párrs. 5, 11; Informe No. 4/19. Petición 673-11. Admisibilidad. Fernando Alcântara de Figueiredo y Laci Marinho de Araújo. Brasil. 3 de enero de 2019, párr. 22; Informe No. 122/17. Petición 156-08. Admisibilidad. Williams Mariano Paría Tapia. Perú. 7 de septiembre de 2017, párr. 16; Informe No. 20/17. Admisibilidad. Rodolfo David Piñeyro Ríos. Argentina. 12 de marzo de 2017, párr.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041C2" w:rsidP="00A50FCF">
    <w:pPr>
      <w:pStyle w:val="Header"/>
      <w:tabs>
        <w:tab w:val="clear" w:pos="4320"/>
        <w:tab w:val="clear" w:pos="8640"/>
      </w:tabs>
      <w:jc w:val="center"/>
      <w:rPr>
        <w:sz w:val="22"/>
        <w:szCs w:val="22"/>
      </w:rPr>
    </w:pPr>
    <w:r>
      <w:rPr>
        <w:noProof/>
        <w:sz w:val="22"/>
        <w:szCs w:val="22"/>
        <w:bdr w:val="nil"/>
      </w:rPr>
      <w:pict w14:anchorId="4F783DD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597950"/>
    <w:multiLevelType w:val="hybridMultilevel"/>
    <w:tmpl w:val="1488E1B8"/>
    <w:lvl w:ilvl="0" w:tplc="EADC7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F852AE"/>
    <w:multiLevelType w:val="hybridMultilevel"/>
    <w:tmpl w:val="088AE59C"/>
    <w:lvl w:ilvl="0" w:tplc="FFFFFFFF">
      <w:start w:val="1"/>
      <w:numFmt w:val="decimal"/>
      <w:lvlText w:val="%1."/>
      <w:lvlJc w:val="left"/>
      <w:pPr>
        <w:ind w:left="2138" w:hanging="720"/>
      </w:pPr>
      <w:rPr>
        <w:rFonts w:ascii="Cambria" w:hAnsi="Cambria" w:hint="default"/>
        <w:b w:val="0"/>
        <w:bCs w:val="0"/>
        <w:i w:val="0"/>
        <w:i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E47489"/>
    <w:multiLevelType w:val="hybridMultilevel"/>
    <w:tmpl w:val="FC34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FB1399"/>
    <w:multiLevelType w:val="hybridMultilevel"/>
    <w:tmpl w:val="088AE59C"/>
    <w:lvl w:ilvl="0" w:tplc="1B307FB0">
      <w:start w:val="1"/>
      <w:numFmt w:val="decimal"/>
      <w:lvlText w:val="%1."/>
      <w:lvlJc w:val="left"/>
      <w:pPr>
        <w:ind w:left="720" w:hanging="720"/>
      </w:pPr>
      <w:rPr>
        <w:rFonts w:ascii="Cambria" w:hAnsi="Cambria"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46952619">
    <w:abstractNumId w:val="3"/>
  </w:num>
  <w:num w:numId="2" w16cid:durableId="374353363">
    <w:abstractNumId w:val="4"/>
  </w:num>
  <w:num w:numId="3" w16cid:durableId="1551841578">
    <w:abstractNumId w:val="56"/>
  </w:num>
  <w:num w:numId="4" w16cid:durableId="1384866884">
    <w:abstractNumId w:val="20"/>
  </w:num>
  <w:num w:numId="5" w16cid:durableId="99423519">
    <w:abstractNumId w:val="50"/>
  </w:num>
  <w:num w:numId="6" w16cid:durableId="864516032">
    <w:abstractNumId w:val="28"/>
  </w:num>
  <w:num w:numId="7" w16cid:durableId="1955088951">
    <w:abstractNumId w:val="5"/>
  </w:num>
  <w:num w:numId="8" w16cid:durableId="1788126">
    <w:abstractNumId w:val="16"/>
  </w:num>
  <w:num w:numId="9" w16cid:durableId="597371821">
    <w:abstractNumId w:val="44"/>
  </w:num>
  <w:num w:numId="10" w16cid:durableId="1213466369">
    <w:abstractNumId w:val="0"/>
  </w:num>
  <w:num w:numId="11" w16cid:durableId="959726299">
    <w:abstractNumId w:val="39"/>
  </w:num>
  <w:num w:numId="12" w16cid:durableId="492457001">
    <w:abstractNumId w:val="40"/>
  </w:num>
  <w:num w:numId="13" w16cid:durableId="590243275">
    <w:abstractNumId w:val="46"/>
  </w:num>
  <w:num w:numId="14" w16cid:durableId="2012634532">
    <w:abstractNumId w:val="1"/>
  </w:num>
  <w:num w:numId="15" w16cid:durableId="570889908">
    <w:abstractNumId w:val="2"/>
  </w:num>
  <w:num w:numId="16" w16cid:durableId="577137923">
    <w:abstractNumId w:val="6"/>
  </w:num>
  <w:num w:numId="17" w16cid:durableId="2115856153">
    <w:abstractNumId w:val="7"/>
  </w:num>
  <w:num w:numId="18" w16cid:durableId="381712754">
    <w:abstractNumId w:val="8"/>
  </w:num>
  <w:num w:numId="19" w16cid:durableId="2000039195">
    <w:abstractNumId w:val="9"/>
  </w:num>
  <w:num w:numId="20" w16cid:durableId="668141478">
    <w:abstractNumId w:val="10"/>
  </w:num>
  <w:num w:numId="21" w16cid:durableId="1084840672">
    <w:abstractNumId w:val="11"/>
  </w:num>
  <w:num w:numId="22" w16cid:durableId="1200628583">
    <w:abstractNumId w:val="12"/>
  </w:num>
  <w:num w:numId="23" w16cid:durableId="257255283">
    <w:abstractNumId w:val="13"/>
  </w:num>
  <w:num w:numId="24" w16cid:durableId="1005206541">
    <w:abstractNumId w:val="14"/>
  </w:num>
  <w:num w:numId="25" w16cid:durableId="207450">
    <w:abstractNumId w:val="17"/>
  </w:num>
  <w:num w:numId="26" w16cid:durableId="401366917">
    <w:abstractNumId w:val="18"/>
  </w:num>
  <w:num w:numId="27" w16cid:durableId="1027679168">
    <w:abstractNumId w:val="21"/>
  </w:num>
  <w:num w:numId="28" w16cid:durableId="239146014">
    <w:abstractNumId w:val="22"/>
  </w:num>
  <w:num w:numId="29" w16cid:durableId="10030913">
    <w:abstractNumId w:val="23"/>
  </w:num>
  <w:num w:numId="30" w16cid:durableId="1993365426">
    <w:abstractNumId w:val="26"/>
  </w:num>
  <w:num w:numId="31" w16cid:durableId="2051877878">
    <w:abstractNumId w:val="29"/>
  </w:num>
  <w:num w:numId="32" w16cid:durableId="758523422">
    <w:abstractNumId w:val="30"/>
  </w:num>
  <w:num w:numId="33" w16cid:durableId="531697801">
    <w:abstractNumId w:val="31"/>
  </w:num>
  <w:num w:numId="34" w16cid:durableId="821048187">
    <w:abstractNumId w:val="33"/>
  </w:num>
  <w:num w:numId="35" w16cid:durableId="1059862618">
    <w:abstractNumId w:val="34"/>
  </w:num>
  <w:num w:numId="36" w16cid:durableId="1857619193">
    <w:abstractNumId w:val="35"/>
  </w:num>
  <w:num w:numId="37" w16cid:durableId="1964649085">
    <w:abstractNumId w:val="36"/>
  </w:num>
  <w:num w:numId="38" w16cid:durableId="239872346">
    <w:abstractNumId w:val="37"/>
  </w:num>
  <w:num w:numId="39" w16cid:durableId="753092173">
    <w:abstractNumId w:val="41"/>
  </w:num>
  <w:num w:numId="40" w16cid:durableId="1082147465">
    <w:abstractNumId w:val="42"/>
  </w:num>
  <w:num w:numId="41" w16cid:durableId="1387753872">
    <w:abstractNumId w:val="48"/>
  </w:num>
  <w:num w:numId="42" w16cid:durableId="151876790">
    <w:abstractNumId w:val="51"/>
  </w:num>
  <w:num w:numId="43" w16cid:durableId="1210338926">
    <w:abstractNumId w:val="52"/>
  </w:num>
  <w:num w:numId="44" w16cid:durableId="945574108">
    <w:abstractNumId w:val="54"/>
  </w:num>
  <w:num w:numId="45" w16cid:durableId="1702125472">
    <w:abstractNumId w:val="55"/>
  </w:num>
  <w:num w:numId="46" w16cid:durableId="2103792282">
    <w:abstractNumId w:val="57"/>
  </w:num>
  <w:num w:numId="47" w16cid:durableId="1154758206">
    <w:abstractNumId w:val="58"/>
  </w:num>
  <w:num w:numId="48" w16cid:durableId="10306163">
    <w:abstractNumId w:val="59"/>
  </w:num>
  <w:num w:numId="49" w16cid:durableId="1320495452">
    <w:abstractNumId w:val="60"/>
  </w:num>
  <w:num w:numId="50" w16cid:durableId="21908479">
    <w:abstractNumId w:val="61"/>
  </w:num>
  <w:num w:numId="51" w16cid:durableId="20938132">
    <w:abstractNumId w:val="19"/>
  </w:num>
  <w:num w:numId="52" w16cid:durableId="1310599286">
    <w:abstractNumId w:val="43"/>
  </w:num>
  <w:num w:numId="53" w16cid:durableId="680351284">
    <w:abstractNumId w:val="53"/>
  </w:num>
  <w:num w:numId="54" w16cid:durableId="1364018986">
    <w:abstractNumId w:val="47"/>
  </w:num>
  <w:num w:numId="55" w16cid:durableId="1796211746">
    <w:abstractNumId w:val="45"/>
  </w:num>
  <w:num w:numId="56" w16cid:durableId="232741351">
    <w:abstractNumId w:val="27"/>
  </w:num>
  <w:num w:numId="57" w16cid:durableId="870193286">
    <w:abstractNumId w:val="24"/>
  </w:num>
  <w:num w:numId="58" w16cid:durableId="380397520">
    <w:abstractNumId w:val="38"/>
  </w:num>
  <w:num w:numId="59" w16cid:durableId="381372410">
    <w:abstractNumId w:val="32"/>
  </w:num>
  <w:num w:numId="60" w16cid:durableId="1274282790">
    <w:abstractNumId w:val="49"/>
  </w:num>
  <w:num w:numId="61" w16cid:durableId="1009601391">
    <w:abstractNumId w:val="15"/>
  </w:num>
  <w:num w:numId="62" w16cid:durableId="1038429907">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37A"/>
    <w:rsid w:val="00000CDA"/>
    <w:rsid w:val="00003A40"/>
    <w:rsid w:val="00004244"/>
    <w:rsid w:val="0000539E"/>
    <w:rsid w:val="00006CA3"/>
    <w:rsid w:val="00006E1F"/>
    <w:rsid w:val="000070D7"/>
    <w:rsid w:val="0001391B"/>
    <w:rsid w:val="00015011"/>
    <w:rsid w:val="0001788C"/>
    <w:rsid w:val="00021F79"/>
    <w:rsid w:val="000337EF"/>
    <w:rsid w:val="00033966"/>
    <w:rsid w:val="00033A08"/>
    <w:rsid w:val="00040C3A"/>
    <w:rsid w:val="000419AD"/>
    <w:rsid w:val="00042CBD"/>
    <w:rsid w:val="000433C9"/>
    <w:rsid w:val="00050D61"/>
    <w:rsid w:val="0005209A"/>
    <w:rsid w:val="000547F9"/>
    <w:rsid w:val="00056B15"/>
    <w:rsid w:val="00063260"/>
    <w:rsid w:val="00071174"/>
    <w:rsid w:val="000716C5"/>
    <w:rsid w:val="00075E23"/>
    <w:rsid w:val="00076300"/>
    <w:rsid w:val="00076E90"/>
    <w:rsid w:val="00086784"/>
    <w:rsid w:val="000932FD"/>
    <w:rsid w:val="0009344A"/>
    <w:rsid w:val="00095699"/>
    <w:rsid w:val="000A121C"/>
    <w:rsid w:val="000A392E"/>
    <w:rsid w:val="000A575F"/>
    <w:rsid w:val="000B0326"/>
    <w:rsid w:val="000B03D0"/>
    <w:rsid w:val="000B3A6E"/>
    <w:rsid w:val="000B5735"/>
    <w:rsid w:val="000B72DE"/>
    <w:rsid w:val="000D05CB"/>
    <w:rsid w:val="000D10DB"/>
    <w:rsid w:val="000D161C"/>
    <w:rsid w:val="000D2C0B"/>
    <w:rsid w:val="000E14B1"/>
    <w:rsid w:val="000E33A1"/>
    <w:rsid w:val="000E352D"/>
    <w:rsid w:val="000E5EB5"/>
    <w:rsid w:val="000E60CC"/>
    <w:rsid w:val="000F35ED"/>
    <w:rsid w:val="001004FE"/>
    <w:rsid w:val="00102FD6"/>
    <w:rsid w:val="001035D9"/>
    <w:rsid w:val="00103C8C"/>
    <w:rsid w:val="00107131"/>
    <w:rsid w:val="0010736F"/>
    <w:rsid w:val="00113228"/>
    <w:rsid w:val="00113F73"/>
    <w:rsid w:val="001149C4"/>
    <w:rsid w:val="00114DE2"/>
    <w:rsid w:val="00116C40"/>
    <w:rsid w:val="00116CE4"/>
    <w:rsid w:val="00121CC2"/>
    <w:rsid w:val="00123566"/>
    <w:rsid w:val="00131425"/>
    <w:rsid w:val="00133EE5"/>
    <w:rsid w:val="001418EE"/>
    <w:rsid w:val="00142093"/>
    <w:rsid w:val="0014303F"/>
    <w:rsid w:val="00144A27"/>
    <w:rsid w:val="00151B50"/>
    <w:rsid w:val="00155A24"/>
    <w:rsid w:val="001616AA"/>
    <w:rsid w:val="00163655"/>
    <w:rsid w:val="00164E18"/>
    <w:rsid w:val="001654AA"/>
    <w:rsid w:val="00167A34"/>
    <w:rsid w:val="00175A6D"/>
    <w:rsid w:val="0018071F"/>
    <w:rsid w:val="00184149"/>
    <w:rsid w:val="00192EFF"/>
    <w:rsid w:val="0019774C"/>
    <w:rsid w:val="00197E15"/>
    <w:rsid w:val="001A520D"/>
    <w:rsid w:val="001A7870"/>
    <w:rsid w:val="001B09D2"/>
    <w:rsid w:val="001B102F"/>
    <w:rsid w:val="001B1EB4"/>
    <w:rsid w:val="001B2A89"/>
    <w:rsid w:val="001B3A00"/>
    <w:rsid w:val="001B478B"/>
    <w:rsid w:val="001B4D23"/>
    <w:rsid w:val="001C1B41"/>
    <w:rsid w:val="001C4AD3"/>
    <w:rsid w:val="001C5317"/>
    <w:rsid w:val="001D4669"/>
    <w:rsid w:val="001D65EF"/>
    <w:rsid w:val="001D6B01"/>
    <w:rsid w:val="001D7F96"/>
    <w:rsid w:val="001E49E7"/>
    <w:rsid w:val="001E50F9"/>
    <w:rsid w:val="001E7A0B"/>
    <w:rsid w:val="001F4C8D"/>
    <w:rsid w:val="001F6EEB"/>
    <w:rsid w:val="001F7201"/>
    <w:rsid w:val="00202D8F"/>
    <w:rsid w:val="0020303F"/>
    <w:rsid w:val="00210B13"/>
    <w:rsid w:val="002111C6"/>
    <w:rsid w:val="0021335D"/>
    <w:rsid w:val="00213378"/>
    <w:rsid w:val="00214A70"/>
    <w:rsid w:val="00223A29"/>
    <w:rsid w:val="002250A3"/>
    <w:rsid w:val="002318DE"/>
    <w:rsid w:val="00232093"/>
    <w:rsid w:val="002327D0"/>
    <w:rsid w:val="00235217"/>
    <w:rsid w:val="00236609"/>
    <w:rsid w:val="00236F99"/>
    <w:rsid w:val="00237EC0"/>
    <w:rsid w:val="00246D1F"/>
    <w:rsid w:val="00247403"/>
    <w:rsid w:val="00247542"/>
    <w:rsid w:val="00251027"/>
    <w:rsid w:val="00251672"/>
    <w:rsid w:val="00265EE4"/>
    <w:rsid w:val="00266B61"/>
    <w:rsid w:val="0026712A"/>
    <w:rsid w:val="00267D28"/>
    <w:rsid w:val="002704DB"/>
    <w:rsid w:val="0027122B"/>
    <w:rsid w:val="00275DC8"/>
    <w:rsid w:val="002A0AAE"/>
    <w:rsid w:val="002A2FF2"/>
    <w:rsid w:val="002A5820"/>
    <w:rsid w:val="002A5946"/>
    <w:rsid w:val="002A61AD"/>
    <w:rsid w:val="002A6959"/>
    <w:rsid w:val="002A72D0"/>
    <w:rsid w:val="002B3338"/>
    <w:rsid w:val="002B4D16"/>
    <w:rsid w:val="002B5C52"/>
    <w:rsid w:val="002C6E12"/>
    <w:rsid w:val="002D280F"/>
    <w:rsid w:val="002D2B26"/>
    <w:rsid w:val="002D7ADD"/>
    <w:rsid w:val="002D7EA2"/>
    <w:rsid w:val="002E187C"/>
    <w:rsid w:val="002F03E0"/>
    <w:rsid w:val="002F11FF"/>
    <w:rsid w:val="002F3439"/>
    <w:rsid w:val="002F75C6"/>
    <w:rsid w:val="00301E62"/>
    <w:rsid w:val="00302733"/>
    <w:rsid w:val="00303E6E"/>
    <w:rsid w:val="00304EB9"/>
    <w:rsid w:val="00305835"/>
    <w:rsid w:val="00306F33"/>
    <w:rsid w:val="00307405"/>
    <w:rsid w:val="00314078"/>
    <w:rsid w:val="0031535D"/>
    <w:rsid w:val="00315C41"/>
    <w:rsid w:val="003239B8"/>
    <w:rsid w:val="003264F8"/>
    <w:rsid w:val="0033169F"/>
    <w:rsid w:val="0033240B"/>
    <w:rsid w:val="00334233"/>
    <w:rsid w:val="00336865"/>
    <w:rsid w:val="0034190F"/>
    <w:rsid w:val="00341DE1"/>
    <w:rsid w:val="00344977"/>
    <w:rsid w:val="00346C95"/>
    <w:rsid w:val="003504FF"/>
    <w:rsid w:val="00353797"/>
    <w:rsid w:val="003537EA"/>
    <w:rsid w:val="00354D6B"/>
    <w:rsid w:val="00356185"/>
    <w:rsid w:val="003600E3"/>
    <w:rsid w:val="00360380"/>
    <w:rsid w:val="00361F03"/>
    <w:rsid w:val="00363681"/>
    <w:rsid w:val="00363C70"/>
    <w:rsid w:val="00367CDE"/>
    <w:rsid w:val="003710BD"/>
    <w:rsid w:val="0037325A"/>
    <w:rsid w:val="00373997"/>
    <w:rsid w:val="00373F92"/>
    <w:rsid w:val="003747E4"/>
    <w:rsid w:val="0037519E"/>
    <w:rsid w:val="00375C94"/>
    <w:rsid w:val="00380708"/>
    <w:rsid w:val="003823FB"/>
    <w:rsid w:val="00382726"/>
    <w:rsid w:val="00382B64"/>
    <w:rsid w:val="00386CF0"/>
    <w:rsid w:val="0039295F"/>
    <w:rsid w:val="00394073"/>
    <w:rsid w:val="00397D26"/>
    <w:rsid w:val="003A01DB"/>
    <w:rsid w:val="003A1D14"/>
    <w:rsid w:val="003A41F0"/>
    <w:rsid w:val="003A5C21"/>
    <w:rsid w:val="003B70FB"/>
    <w:rsid w:val="003C120F"/>
    <w:rsid w:val="003C2195"/>
    <w:rsid w:val="003C251A"/>
    <w:rsid w:val="003C676B"/>
    <w:rsid w:val="003C7B7F"/>
    <w:rsid w:val="003D3BC2"/>
    <w:rsid w:val="003D54E1"/>
    <w:rsid w:val="003E464A"/>
    <w:rsid w:val="003E4CCC"/>
    <w:rsid w:val="003E6CA1"/>
    <w:rsid w:val="003E72B9"/>
    <w:rsid w:val="003F5154"/>
    <w:rsid w:val="003F566C"/>
    <w:rsid w:val="003F614C"/>
    <w:rsid w:val="00402966"/>
    <w:rsid w:val="00402A26"/>
    <w:rsid w:val="004031EA"/>
    <w:rsid w:val="00405F9C"/>
    <w:rsid w:val="004065A8"/>
    <w:rsid w:val="00414B71"/>
    <w:rsid w:val="00415DF0"/>
    <w:rsid w:val="004165C2"/>
    <w:rsid w:val="004201B6"/>
    <w:rsid w:val="004241A0"/>
    <w:rsid w:val="00426DED"/>
    <w:rsid w:val="00426F1A"/>
    <w:rsid w:val="004325C5"/>
    <w:rsid w:val="0043638E"/>
    <w:rsid w:val="00441ECB"/>
    <w:rsid w:val="00445193"/>
    <w:rsid w:val="0044670F"/>
    <w:rsid w:val="00454F94"/>
    <w:rsid w:val="00456B80"/>
    <w:rsid w:val="00461CED"/>
    <w:rsid w:val="00462C1B"/>
    <w:rsid w:val="00467B7E"/>
    <w:rsid w:val="00473BB4"/>
    <w:rsid w:val="00474832"/>
    <w:rsid w:val="00477592"/>
    <w:rsid w:val="0048158A"/>
    <w:rsid w:val="00486149"/>
    <w:rsid w:val="00486F1C"/>
    <w:rsid w:val="0049419D"/>
    <w:rsid w:val="00497D21"/>
    <w:rsid w:val="004A057B"/>
    <w:rsid w:val="004A2644"/>
    <w:rsid w:val="004A6A54"/>
    <w:rsid w:val="004B421C"/>
    <w:rsid w:val="004B442E"/>
    <w:rsid w:val="004B4D92"/>
    <w:rsid w:val="004B533E"/>
    <w:rsid w:val="004B7853"/>
    <w:rsid w:val="004C13CE"/>
    <w:rsid w:val="004C20D2"/>
    <w:rsid w:val="004C2312"/>
    <w:rsid w:val="004C4B62"/>
    <w:rsid w:val="004C54C9"/>
    <w:rsid w:val="004D48F4"/>
    <w:rsid w:val="004D4ABA"/>
    <w:rsid w:val="004D6025"/>
    <w:rsid w:val="004E2566"/>
    <w:rsid w:val="004E2649"/>
    <w:rsid w:val="004E3A87"/>
    <w:rsid w:val="004E3FB9"/>
    <w:rsid w:val="004E44BB"/>
    <w:rsid w:val="004E5B03"/>
    <w:rsid w:val="004F626F"/>
    <w:rsid w:val="00501399"/>
    <w:rsid w:val="005047ED"/>
    <w:rsid w:val="0050633D"/>
    <w:rsid w:val="00507BC4"/>
    <w:rsid w:val="00512727"/>
    <w:rsid w:val="005128E4"/>
    <w:rsid w:val="005133DB"/>
    <w:rsid w:val="00514504"/>
    <w:rsid w:val="00514BB9"/>
    <w:rsid w:val="005153F7"/>
    <w:rsid w:val="00521E1F"/>
    <w:rsid w:val="00525560"/>
    <w:rsid w:val="0052746C"/>
    <w:rsid w:val="0053547A"/>
    <w:rsid w:val="0054351F"/>
    <w:rsid w:val="00543ECD"/>
    <w:rsid w:val="00544C49"/>
    <w:rsid w:val="005516A1"/>
    <w:rsid w:val="0055202D"/>
    <w:rsid w:val="005531E7"/>
    <w:rsid w:val="00554ADA"/>
    <w:rsid w:val="005559EF"/>
    <w:rsid w:val="00563557"/>
    <w:rsid w:val="00573956"/>
    <w:rsid w:val="0057402A"/>
    <w:rsid w:val="00574F62"/>
    <w:rsid w:val="005771D0"/>
    <w:rsid w:val="00582FA3"/>
    <w:rsid w:val="00584261"/>
    <w:rsid w:val="005864B1"/>
    <w:rsid w:val="0059191A"/>
    <w:rsid w:val="005919A9"/>
    <w:rsid w:val="005921FF"/>
    <w:rsid w:val="00594A46"/>
    <w:rsid w:val="005A24ED"/>
    <w:rsid w:val="005A3FE8"/>
    <w:rsid w:val="005A6D0E"/>
    <w:rsid w:val="005A7168"/>
    <w:rsid w:val="005B52B0"/>
    <w:rsid w:val="005B5B52"/>
    <w:rsid w:val="005B6806"/>
    <w:rsid w:val="005C230E"/>
    <w:rsid w:val="005C35B8"/>
    <w:rsid w:val="005C4225"/>
    <w:rsid w:val="005C6828"/>
    <w:rsid w:val="005D24C5"/>
    <w:rsid w:val="005D2B10"/>
    <w:rsid w:val="005D7B27"/>
    <w:rsid w:val="005E0D23"/>
    <w:rsid w:val="005F0DAD"/>
    <w:rsid w:val="005F0F33"/>
    <w:rsid w:val="005F4B2A"/>
    <w:rsid w:val="005F5086"/>
    <w:rsid w:val="00600DEB"/>
    <w:rsid w:val="00602F31"/>
    <w:rsid w:val="00605672"/>
    <w:rsid w:val="0060622D"/>
    <w:rsid w:val="006123C7"/>
    <w:rsid w:val="00616984"/>
    <w:rsid w:val="00627C9F"/>
    <w:rsid w:val="006311E9"/>
    <w:rsid w:val="00632354"/>
    <w:rsid w:val="00635421"/>
    <w:rsid w:val="00642810"/>
    <w:rsid w:val="0064377D"/>
    <w:rsid w:val="00644ADF"/>
    <w:rsid w:val="00645F2D"/>
    <w:rsid w:val="0065023B"/>
    <w:rsid w:val="00652333"/>
    <w:rsid w:val="006567A3"/>
    <w:rsid w:val="00657699"/>
    <w:rsid w:val="00661CCA"/>
    <w:rsid w:val="00662112"/>
    <w:rsid w:val="0066425F"/>
    <w:rsid w:val="0068009E"/>
    <w:rsid w:val="00684515"/>
    <w:rsid w:val="006871CA"/>
    <w:rsid w:val="006878D8"/>
    <w:rsid w:val="00687AE4"/>
    <w:rsid w:val="00692219"/>
    <w:rsid w:val="00693039"/>
    <w:rsid w:val="006A09E6"/>
    <w:rsid w:val="006A17D2"/>
    <w:rsid w:val="006A4B06"/>
    <w:rsid w:val="006A73E6"/>
    <w:rsid w:val="006B1B85"/>
    <w:rsid w:val="006B2D5C"/>
    <w:rsid w:val="006B3187"/>
    <w:rsid w:val="006B6D95"/>
    <w:rsid w:val="006C0ECF"/>
    <w:rsid w:val="006C4EB1"/>
    <w:rsid w:val="006D5176"/>
    <w:rsid w:val="006D6459"/>
    <w:rsid w:val="006E0166"/>
    <w:rsid w:val="006E2C56"/>
    <w:rsid w:val="006E2FFB"/>
    <w:rsid w:val="006E4C5A"/>
    <w:rsid w:val="006E7B34"/>
    <w:rsid w:val="006F18A4"/>
    <w:rsid w:val="006F4CCA"/>
    <w:rsid w:val="006F576C"/>
    <w:rsid w:val="006F6BA5"/>
    <w:rsid w:val="006F7F8B"/>
    <w:rsid w:val="00706029"/>
    <w:rsid w:val="0070697F"/>
    <w:rsid w:val="007103C4"/>
    <w:rsid w:val="00711F0D"/>
    <w:rsid w:val="00713AD3"/>
    <w:rsid w:val="00717EDE"/>
    <w:rsid w:val="0072199C"/>
    <w:rsid w:val="00722C9F"/>
    <w:rsid w:val="007243A8"/>
    <w:rsid w:val="007253B8"/>
    <w:rsid w:val="00725A87"/>
    <w:rsid w:val="00726475"/>
    <w:rsid w:val="0073741F"/>
    <w:rsid w:val="0074115C"/>
    <w:rsid w:val="00747FD4"/>
    <w:rsid w:val="007541B5"/>
    <w:rsid w:val="0075421E"/>
    <w:rsid w:val="00756102"/>
    <w:rsid w:val="00763106"/>
    <w:rsid w:val="0076643F"/>
    <w:rsid w:val="00772416"/>
    <w:rsid w:val="007756E2"/>
    <w:rsid w:val="00777CB1"/>
    <w:rsid w:val="00777F63"/>
    <w:rsid w:val="007A4CDD"/>
    <w:rsid w:val="007A5817"/>
    <w:rsid w:val="007A587E"/>
    <w:rsid w:val="007A6930"/>
    <w:rsid w:val="007B05C4"/>
    <w:rsid w:val="007B60E9"/>
    <w:rsid w:val="007B6CC3"/>
    <w:rsid w:val="007B76D3"/>
    <w:rsid w:val="007C3334"/>
    <w:rsid w:val="007C39BB"/>
    <w:rsid w:val="007D2B98"/>
    <w:rsid w:val="007E0C5D"/>
    <w:rsid w:val="007E21BC"/>
    <w:rsid w:val="007E7C82"/>
    <w:rsid w:val="007F1A37"/>
    <w:rsid w:val="007F2AA1"/>
    <w:rsid w:val="007F3A01"/>
    <w:rsid w:val="007F4C3C"/>
    <w:rsid w:val="007F588D"/>
    <w:rsid w:val="00800899"/>
    <w:rsid w:val="00803F1C"/>
    <w:rsid w:val="008041C2"/>
    <w:rsid w:val="00805A81"/>
    <w:rsid w:val="0080600E"/>
    <w:rsid w:val="008071C0"/>
    <w:rsid w:val="0081198A"/>
    <w:rsid w:val="00812EE5"/>
    <w:rsid w:val="00814688"/>
    <w:rsid w:val="00814F9A"/>
    <w:rsid w:val="00815BB8"/>
    <w:rsid w:val="00817612"/>
    <w:rsid w:val="00823E82"/>
    <w:rsid w:val="00832655"/>
    <w:rsid w:val="008338A4"/>
    <w:rsid w:val="00834D49"/>
    <w:rsid w:val="00837C45"/>
    <w:rsid w:val="00841EF7"/>
    <w:rsid w:val="00844730"/>
    <w:rsid w:val="008457C2"/>
    <w:rsid w:val="00850E3B"/>
    <w:rsid w:val="00851978"/>
    <w:rsid w:val="00852A68"/>
    <w:rsid w:val="00855387"/>
    <w:rsid w:val="00857A82"/>
    <w:rsid w:val="00860015"/>
    <w:rsid w:val="00864E63"/>
    <w:rsid w:val="008660BD"/>
    <w:rsid w:val="0087255A"/>
    <w:rsid w:val="00873836"/>
    <w:rsid w:val="00882738"/>
    <w:rsid w:val="00885737"/>
    <w:rsid w:val="00890650"/>
    <w:rsid w:val="00893F81"/>
    <w:rsid w:val="008944DC"/>
    <w:rsid w:val="00897E12"/>
    <w:rsid w:val="008A2CAE"/>
    <w:rsid w:val="008A7E0F"/>
    <w:rsid w:val="008B12F5"/>
    <w:rsid w:val="008B4A0C"/>
    <w:rsid w:val="008C5E2D"/>
    <w:rsid w:val="008D00B5"/>
    <w:rsid w:val="008D768D"/>
    <w:rsid w:val="008E078F"/>
    <w:rsid w:val="008E28DA"/>
    <w:rsid w:val="008E2CAE"/>
    <w:rsid w:val="008E3759"/>
    <w:rsid w:val="008E3BFE"/>
    <w:rsid w:val="008E5C72"/>
    <w:rsid w:val="008F17E4"/>
    <w:rsid w:val="008F1912"/>
    <w:rsid w:val="00900088"/>
    <w:rsid w:val="009014B4"/>
    <w:rsid w:val="0090270B"/>
    <w:rsid w:val="00903FE1"/>
    <w:rsid w:val="009041DC"/>
    <w:rsid w:val="00914372"/>
    <w:rsid w:val="00915AC0"/>
    <w:rsid w:val="009165DD"/>
    <w:rsid w:val="00917B5A"/>
    <w:rsid w:val="00920A58"/>
    <w:rsid w:val="00920A8C"/>
    <w:rsid w:val="00927571"/>
    <w:rsid w:val="009329FC"/>
    <w:rsid w:val="00933245"/>
    <w:rsid w:val="00934A2C"/>
    <w:rsid w:val="0094450B"/>
    <w:rsid w:val="009461D5"/>
    <w:rsid w:val="00950A30"/>
    <w:rsid w:val="00960862"/>
    <w:rsid w:val="0096706E"/>
    <w:rsid w:val="00974491"/>
    <w:rsid w:val="00975C4E"/>
    <w:rsid w:val="00981FBA"/>
    <w:rsid w:val="009852A4"/>
    <w:rsid w:val="00987D78"/>
    <w:rsid w:val="009918DB"/>
    <w:rsid w:val="00993423"/>
    <w:rsid w:val="00997BC5"/>
    <w:rsid w:val="009A0831"/>
    <w:rsid w:val="009A3FFA"/>
    <w:rsid w:val="009A4F41"/>
    <w:rsid w:val="009A56CE"/>
    <w:rsid w:val="009B381B"/>
    <w:rsid w:val="009B689E"/>
    <w:rsid w:val="009B72FB"/>
    <w:rsid w:val="009C3CAE"/>
    <w:rsid w:val="009D1753"/>
    <w:rsid w:val="009D2F7A"/>
    <w:rsid w:val="009D7611"/>
    <w:rsid w:val="009E0B61"/>
    <w:rsid w:val="009E1815"/>
    <w:rsid w:val="009E53DE"/>
    <w:rsid w:val="009F0A85"/>
    <w:rsid w:val="009F4BCE"/>
    <w:rsid w:val="009F4FD7"/>
    <w:rsid w:val="009F5E84"/>
    <w:rsid w:val="009F6485"/>
    <w:rsid w:val="009F7AD3"/>
    <w:rsid w:val="00A011A3"/>
    <w:rsid w:val="00A07859"/>
    <w:rsid w:val="00A11212"/>
    <w:rsid w:val="00A113BD"/>
    <w:rsid w:val="00A11E44"/>
    <w:rsid w:val="00A145CB"/>
    <w:rsid w:val="00A1527A"/>
    <w:rsid w:val="00A15562"/>
    <w:rsid w:val="00A173CA"/>
    <w:rsid w:val="00A2406A"/>
    <w:rsid w:val="00A25895"/>
    <w:rsid w:val="00A26AA8"/>
    <w:rsid w:val="00A30100"/>
    <w:rsid w:val="00A328B3"/>
    <w:rsid w:val="00A37045"/>
    <w:rsid w:val="00A40D5B"/>
    <w:rsid w:val="00A40E35"/>
    <w:rsid w:val="00A41321"/>
    <w:rsid w:val="00A438B5"/>
    <w:rsid w:val="00A44494"/>
    <w:rsid w:val="00A4474E"/>
    <w:rsid w:val="00A45117"/>
    <w:rsid w:val="00A50FCF"/>
    <w:rsid w:val="00A528D1"/>
    <w:rsid w:val="00A55BD5"/>
    <w:rsid w:val="00A610CD"/>
    <w:rsid w:val="00A6218F"/>
    <w:rsid w:val="00A6434F"/>
    <w:rsid w:val="00A66C40"/>
    <w:rsid w:val="00A70B3C"/>
    <w:rsid w:val="00A758AA"/>
    <w:rsid w:val="00A83067"/>
    <w:rsid w:val="00A83302"/>
    <w:rsid w:val="00A8364E"/>
    <w:rsid w:val="00A8386D"/>
    <w:rsid w:val="00A85D33"/>
    <w:rsid w:val="00A912A3"/>
    <w:rsid w:val="00A93061"/>
    <w:rsid w:val="00AA01B3"/>
    <w:rsid w:val="00AA09A2"/>
    <w:rsid w:val="00AA587A"/>
    <w:rsid w:val="00AA7705"/>
    <w:rsid w:val="00AA7996"/>
    <w:rsid w:val="00AB38A0"/>
    <w:rsid w:val="00AC19CB"/>
    <w:rsid w:val="00AD42BE"/>
    <w:rsid w:val="00AD66C0"/>
    <w:rsid w:val="00AE5488"/>
    <w:rsid w:val="00AE61DB"/>
    <w:rsid w:val="00AE6F91"/>
    <w:rsid w:val="00AF0FD8"/>
    <w:rsid w:val="00AF5571"/>
    <w:rsid w:val="00B04818"/>
    <w:rsid w:val="00B07341"/>
    <w:rsid w:val="00B1078F"/>
    <w:rsid w:val="00B1093C"/>
    <w:rsid w:val="00B1127B"/>
    <w:rsid w:val="00B12DA9"/>
    <w:rsid w:val="00B21D99"/>
    <w:rsid w:val="00B232AB"/>
    <w:rsid w:val="00B254E9"/>
    <w:rsid w:val="00B275F1"/>
    <w:rsid w:val="00B30539"/>
    <w:rsid w:val="00B314DB"/>
    <w:rsid w:val="00B32A4C"/>
    <w:rsid w:val="00B361F2"/>
    <w:rsid w:val="00B36916"/>
    <w:rsid w:val="00B3718B"/>
    <w:rsid w:val="00B3745F"/>
    <w:rsid w:val="00B42658"/>
    <w:rsid w:val="00B44CD8"/>
    <w:rsid w:val="00B45001"/>
    <w:rsid w:val="00B4632A"/>
    <w:rsid w:val="00B520EA"/>
    <w:rsid w:val="00B530F1"/>
    <w:rsid w:val="00B72EE8"/>
    <w:rsid w:val="00B80347"/>
    <w:rsid w:val="00B8059A"/>
    <w:rsid w:val="00B8472B"/>
    <w:rsid w:val="00B93B7E"/>
    <w:rsid w:val="00B93D7F"/>
    <w:rsid w:val="00BA2705"/>
    <w:rsid w:val="00BA276C"/>
    <w:rsid w:val="00BA647F"/>
    <w:rsid w:val="00BB019D"/>
    <w:rsid w:val="00BB0900"/>
    <w:rsid w:val="00BB1DA2"/>
    <w:rsid w:val="00BB3034"/>
    <w:rsid w:val="00BB306F"/>
    <w:rsid w:val="00BC4A15"/>
    <w:rsid w:val="00BD0FF5"/>
    <w:rsid w:val="00BD4B89"/>
    <w:rsid w:val="00BD5922"/>
    <w:rsid w:val="00BE252B"/>
    <w:rsid w:val="00BE7BF9"/>
    <w:rsid w:val="00BF02CB"/>
    <w:rsid w:val="00BF5837"/>
    <w:rsid w:val="00BF589A"/>
    <w:rsid w:val="00BF6FD8"/>
    <w:rsid w:val="00C00D11"/>
    <w:rsid w:val="00C02EEB"/>
    <w:rsid w:val="00C03680"/>
    <w:rsid w:val="00C04BE2"/>
    <w:rsid w:val="00C054DF"/>
    <w:rsid w:val="00C0560A"/>
    <w:rsid w:val="00C1230D"/>
    <w:rsid w:val="00C141F5"/>
    <w:rsid w:val="00C178BC"/>
    <w:rsid w:val="00C17DAA"/>
    <w:rsid w:val="00C21762"/>
    <w:rsid w:val="00C21AE1"/>
    <w:rsid w:val="00C21FEF"/>
    <w:rsid w:val="00C23BA4"/>
    <w:rsid w:val="00C24543"/>
    <w:rsid w:val="00C25026"/>
    <w:rsid w:val="00C256A2"/>
    <w:rsid w:val="00C25ADB"/>
    <w:rsid w:val="00C415C2"/>
    <w:rsid w:val="00C51477"/>
    <w:rsid w:val="00C51515"/>
    <w:rsid w:val="00C5191F"/>
    <w:rsid w:val="00C5409D"/>
    <w:rsid w:val="00C5660B"/>
    <w:rsid w:val="00C61C41"/>
    <w:rsid w:val="00C61E74"/>
    <w:rsid w:val="00C637CD"/>
    <w:rsid w:val="00C66B72"/>
    <w:rsid w:val="00C6785D"/>
    <w:rsid w:val="00C715A6"/>
    <w:rsid w:val="00C87AC4"/>
    <w:rsid w:val="00C918E0"/>
    <w:rsid w:val="00C9567A"/>
    <w:rsid w:val="00CA1B7B"/>
    <w:rsid w:val="00CA42F5"/>
    <w:rsid w:val="00CB212D"/>
    <w:rsid w:val="00CB2660"/>
    <w:rsid w:val="00CB68B8"/>
    <w:rsid w:val="00CC1949"/>
    <w:rsid w:val="00CC5E90"/>
    <w:rsid w:val="00CC71F7"/>
    <w:rsid w:val="00CC7CD8"/>
    <w:rsid w:val="00CD046C"/>
    <w:rsid w:val="00CD10C9"/>
    <w:rsid w:val="00CD6042"/>
    <w:rsid w:val="00CE076C"/>
    <w:rsid w:val="00CE1950"/>
    <w:rsid w:val="00CE2747"/>
    <w:rsid w:val="00CE438F"/>
    <w:rsid w:val="00CE5199"/>
    <w:rsid w:val="00CE66D5"/>
    <w:rsid w:val="00CF16A6"/>
    <w:rsid w:val="00CF637A"/>
    <w:rsid w:val="00D0217B"/>
    <w:rsid w:val="00D02543"/>
    <w:rsid w:val="00D04747"/>
    <w:rsid w:val="00D059DE"/>
    <w:rsid w:val="00D05ABD"/>
    <w:rsid w:val="00D12892"/>
    <w:rsid w:val="00D13816"/>
    <w:rsid w:val="00D13FCE"/>
    <w:rsid w:val="00D1522D"/>
    <w:rsid w:val="00D16ED2"/>
    <w:rsid w:val="00D306D1"/>
    <w:rsid w:val="00D30800"/>
    <w:rsid w:val="00D34786"/>
    <w:rsid w:val="00D37BFC"/>
    <w:rsid w:val="00D444A2"/>
    <w:rsid w:val="00D44FF7"/>
    <w:rsid w:val="00D4694C"/>
    <w:rsid w:val="00D47A8E"/>
    <w:rsid w:val="00D50F27"/>
    <w:rsid w:val="00D52D14"/>
    <w:rsid w:val="00D60252"/>
    <w:rsid w:val="00D66EB4"/>
    <w:rsid w:val="00D712D3"/>
    <w:rsid w:val="00D71422"/>
    <w:rsid w:val="00D72DC6"/>
    <w:rsid w:val="00D7558D"/>
    <w:rsid w:val="00D75C79"/>
    <w:rsid w:val="00D818CF"/>
    <w:rsid w:val="00D81D92"/>
    <w:rsid w:val="00D829FF"/>
    <w:rsid w:val="00D84F01"/>
    <w:rsid w:val="00D855D6"/>
    <w:rsid w:val="00D876F9"/>
    <w:rsid w:val="00D95165"/>
    <w:rsid w:val="00D96770"/>
    <w:rsid w:val="00DA50BD"/>
    <w:rsid w:val="00DA792A"/>
    <w:rsid w:val="00DA7B5F"/>
    <w:rsid w:val="00DA7F2F"/>
    <w:rsid w:val="00DB7FE8"/>
    <w:rsid w:val="00DC11E7"/>
    <w:rsid w:val="00DC24E3"/>
    <w:rsid w:val="00DC7023"/>
    <w:rsid w:val="00DC769A"/>
    <w:rsid w:val="00DC7C67"/>
    <w:rsid w:val="00DD326F"/>
    <w:rsid w:val="00DD3D24"/>
    <w:rsid w:val="00DD3D86"/>
    <w:rsid w:val="00DD4AD2"/>
    <w:rsid w:val="00DD50D5"/>
    <w:rsid w:val="00DE2862"/>
    <w:rsid w:val="00DE2C91"/>
    <w:rsid w:val="00DE6805"/>
    <w:rsid w:val="00DF1EC4"/>
    <w:rsid w:val="00DF464A"/>
    <w:rsid w:val="00E0340B"/>
    <w:rsid w:val="00E04A90"/>
    <w:rsid w:val="00E0551F"/>
    <w:rsid w:val="00E15D03"/>
    <w:rsid w:val="00E16E09"/>
    <w:rsid w:val="00E203C3"/>
    <w:rsid w:val="00E219C7"/>
    <w:rsid w:val="00E241AC"/>
    <w:rsid w:val="00E24A35"/>
    <w:rsid w:val="00E25346"/>
    <w:rsid w:val="00E27DE0"/>
    <w:rsid w:val="00E4118C"/>
    <w:rsid w:val="00E43157"/>
    <w:rsid w:val="00E43E0A"/>
    <w:rsid w:val="00E461CE"/>
    <w:rsid w:val="00E464A7"/>
    <w:rsid w:val="00E573E4"/>
    <w:rsid w:val="00E61BE1"/>
    <w:rsid w:val="00E62C71"/>
    <w:rsid w:val="00E646BF"/>
    <w:rsid w:val="00E64C3D"/>
    <w:rsid w:val="00E67DAC"/>
    <w:rsid w:val="00E720CA"/>
    <w:rsid w:val="00E7601A"/>
    <w:rsid w:val="00E84EB5"/>
    <w:rsid w:val="00E85662"/>
    <w:rsid w:val="00E8789F"/>
    <w:rsid w:val="00E919FA"/>
    <w:rsid w:val="00E96FFE"/>
    <w:rsid w:val="00E978C0"/>
    <w:rsid w:val="00E97B71"/>
    <w:rsid w:val="00EA0AD9"/>
    <w:rsid w:val="00EA1B62"/>
    <w:rsid w:val="00EA3D34"/>
    <w:rsid w:val="00EA68FB"/>
    <w:rsid w:val="00EA7436"/>
    <w:rsid w:val="00EA77CF"/>
    <w:rsid w:val="00EB454D"/>
    <w:rsid w:val="00EB483C"/>
    <w:rsid w:val="00EB648D"/>
    <w:rsid w:val="00EC1B0F"/>
    <w:rsid w:val="00EC2541"/>
    <w:rsid w:val="00EC40E1"/>
    <w:rsid w:val="00ED4052"/>
    <w:rsid w:val="00ED4314"/>
    <w:rsid w:val="00ED549D"/>
    <w:rsid w:val="00ED5E10"/>
    <w:rsid w:val="00ED76BE"/>
    <w:rsid w:val="00EE00E9"/>
    <w:rsid w:val="00EF1AAA"/>
    <w:rsid w:val="00EF619B"/>
    <w:rsid w:val="00F00B55"/>
    <w:rsid w:val="00F02AD1"/>
    <w:rsid w:val="00F02FB7"/>
    <w:rsid w:val="00F0613F"/>
    <w:rsid w:val="00F07B7F"/>
    <w:rsid w:val="00F07FDA"/>
    <w:rsid w:val="00F20804"/>
    <w:rsid w:val="00F23FC4"/>
    <w:rsid w:val="00F253CC"/>
    <w:rsid w:val="00F32E8F"/>
    <w:rsid w:val="00F36C8E"/>
    <w:rsid w:val="00F37106"/>
    <w:rsid w:val="00F372D7"/>
    <w:rsid w:val="00F41181"/>
    <w:rsid w:val="00F41536"/>
    <w:rsid w:val="00F436FD"/>
    <w:rsid w:val="00F44E25"/>
    <w:rsid w:val="00F50085"/>
    <w:rsid w:val="00F519CF"/>
    <w:rsid w:val="00F56BA5"/>
    <w:rsid w:val="00F56ECB"/>
    <w:rsid w:val="00F60347"/>
    <w:rsid w:val="00F60E22"/>
    <w:rsid w:val="00F61370"/>
    <w:rsid w:val="00F67140"/>
    <w:rsid w:val="00F7765D"/>
    <w:rsid w:val="00F776DC"/>
    <w:rsid w:val="00F77F5D"/>
    <w:rsid w:val="00F80E7F"/>
    <w:rsid w:val="00F8110C"/>
    <w:rsid w:val="00F81395"/>
    <w:rsid w:val="00F81BB8"/>
    <w:rsid w:val="00F83302"/>
    <w:rsid w:val="00F84A86"/>
    <w:rsid w:val="00F90C64"/>
    <w:rsid w:val="00F917D1"/>
    <w:rsid w:val="00F93235"/>
    <w:rsid w:val="00F9653B"/>
    <w:rsid w:val="00FB3A7C"/>
    <w:rsid w:val="00FB522A"/>
    <w:rsid w:val="00FB62CF"/>
    <w:rsid w:val="00FC0DFC"/>
    <w:rsid w:val="00FC1FB3"/>
    <w:rsid w:val="00FC2038"/>
    <w:rsid w:val="00FC5D30"/>
    <w:rsid w:val="00FD31E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B1127B"/>
    <w:rPr>
      <w:rFonts w:ascii="Cambria" w:eastAsia="Cambria" w:hAnsi="Cambria" w:cs="Cambria"/>
      <w:color w:val="000000"/>
      <w:sz w:val="24"/>
      <w:szCs w:val="24"/>
      <w:u w:color="000000"/>
      <w:lang w:val="en-US"/>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2510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CE2747"/>
    <w:rPr>
      <w:sz w:val="16"/>
      <w:szCs w:val="16"/>
    </w:rPr>
  </w:style>
  <w:style w:type="paragraph" w:styleId="CommentText">
    <w:name w:val="annotation text"/>
    <w:basedOn w:val="Normal"/>
    <w:link w:val="CommentTextChar"/>
    <w:uiPriority w:val="99"/>
    <w:semiHidden/>
    <w:unhideWhenUsed/>
    <w:rsid w:val="00CE2747"/>
    <w:rPr>
      <w:sz w:val="20"/>
      <w:szCs w:val="20"/>
    </w:rPr>
  </w:style>
  <w:style w:type="character" w:customStyle="1" w:styleId="CommentTextChar">
    <w:name w:val="Comment Text Char"/>
    <w:basedOn w:val="DefaultParagraphFont"/>
    <w:link w:val="CommentText"/>
    <w:uiPriority w:val="99"/>
    <w:semiHidden/>
    <w:rsid w:val="00CE2747"/>
    <w:rPr>
      <w:lang w:val="en-US" w:eastAsia="en-US"/>
    </w:rPr>
  </w:style>
  <w:style w:type="paragraph" w:styleId="CommentSubject">
    <w:name w:val="annotation subject"/>
    <w:basedOn w:val="CommentText"/>
    <w:next w:val="CommentText"/>
    <w:link w:val="CommentSubjectChar"/>
    <w:uiPriority w:val="99"/>
    <w:semiHidden/>
    <w:unhideWhenUsed/>
    <w:rsid w:val="00CE2747"/>
    <w:rPr>
      <w:b/>
      <w:bCs/>
    </w:rPr>
  </w:style>
  <w:style w:type="character" w:customStyle="1" w:styleId="CommentSubjectChar">
    <w:name w:val="Comment Subject Char"/>
    <w:basedOn w:val="CommentTextChar"/>
    <w:link w:val="CommentSubject"/>
    <w:uiPriority w:val="99"/>
    <w:semiHidden/>
    <w:rsid w:val="00CE274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6920">
      <w:bodyDiv w:val="1"/>
      <w:marLeft w:val="0"/>
      <w:marRight w:val="0"/>
      <w:marTop w:val="0"/>
      <w:marBottom w:val="0"/>
      <w:divBdr>
        <w:top w:val="none" w:sz="0" w:space="0" w:color="auto"/>
        <w:left w:val="none" w:sz="0" w:space="0" w:color="auto"/>
        <w:bottom w:val="none" w:sz="0" w:space="0" w:color="auto"/>
        <w:right w:val="none" w:sz="0" w:space="0" w:color="auto"/>
      </w:divBdr>
    </w:div>
    <w:div w:id="241179275">
      <w:bodyDiv w:val="1"/>
      <w:marLeft w:val="0"/>
      <w:marRight w:val="0"/>
      <w:marTop w:val="0"/>
      <w:marBottom w:val="0"/>
      <w:divBdr>
        <w:top w:val="none" w:sz="0" w:space="0" w:color="auto"/>
        <w:left w:val="none" w:sz="0" w:space="0" w:color="auto"/>
        <w:bottom w:val="none" w:sz="0" w:space="0" w:color="auto"/>
        <w:right w:val="none" w:sz="0" w:space="0" w:color="auto"/>
      </w:divBdr>
    </w:div>
    <w:div w:id="9236863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8264273">
      <w:bodyDiv w:val="1"/>
      <w:marLeft w:val="0"/>
      <w:marRight w:val="0"/>
      <w:marTop w:val="0"/>
      <w:marBottom w:val="0"/>
      <w:divBdr>
        <w:top w:val="none" w:sz="0" w:space="0" w:color="auto"/>
        <w:left w:val="none" w:sz="0" w:space="0" w:color="auto"/>
        <w:bottom w:val="none" w:sz="0" w:space="0" w:color="auto"/>
        <w:right w:val="none" w:sz="0" w:space="0" w:color="auto"/>
      </w:divBdr>
    </w:div>
    <w:div w:id="1577856531">
      <w:bodyDiv w:val="1"/>
      <w:marLeft w:val="0"/>
      <w:marRight w:val="0"/>
      <w:marTop w:val="0"/>
      <w:marBottom w:val="0"/>
      <w:divBdr>
        <w:top w:val="none" w:sz="0" w:space="0" w:color="auto"/>
        <w:left w:val="none" w:sz="0" w:space="0" w:color="auto"/>
        <w:bottom w:val="none" w:sz="0" w:space="0" w:color="auto"/>
        <w:right w:val="none" w:sz="0" w:space="0" w:color="auto"/>
      </w:divBdr>
    </w:div>
    <w:div w:id="1746952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7230821">
      <w:bodyDiv w:val="1"/>
      <w:marLeft w:val="0"/>
      <w:marRight w:val="0"/>
      <w:marTop w:val="0"/>
      <w:marBottom w:val="0"/>
      <w:divBdr>
        <w:top w:val="none" w:sz="0" w:space="0" w:color="auto"/>
        <w:left w:val="none" w:sz="0" w:space="0" w:color="auto"/>
        <w:bottom w:val="none" w:sz="0" w:space="0" w:color="auto"/>
        <w:right w:val="none" w:sz="0" w:space="0" w:color="auto"/>
      </w:divBdr>
    </w:div>
    <w:div w:id="1930774007">
      <w:bodyDiv w:val="1"/>
      <w:marLeft w:val="0"/>
      <w:marRight w:val="0"/>
      <w:marTop w:val="0"/>
      <w:marBottom w:val="0"/>
      <w:divBdr>
        <w:top w:val="none" w:sz="0" w:space="0" w:color="auto"/>
        <w:left w:val="none" w:sz="0" w:space="0" w:color="auto"/>
        <w:bottom w:val="none" w:sz="0" w:space="0" w:color="auto"/>
        <w:right w:val="none" w:sz="0" w:space="0" w:color="auto"/>
      </w:divBdr>
    </w:div>
    <w:div w:id="197316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08ED"/>
    <w:rsid w:val="000E5BC3"/>
    <w:rsid w:val="00104FDC"/>
    <w:rsid w:val="001273D0"/>
    <w:rsid w:val="00200821"/>
    <w:rsid w:val="00236BF4"/>
    <w:rsid w:val="0025245B"/>
    <w:rsid w:val="0029530F"/>
    <w:rsid w:val="002A3923"/>
    <w:rsid w:val="00394049"/>
    <w:rsid w:val="003A746D"/>
    <w:rsid w:val="003B0C71"/>
    <w:rsid w:val="00421443"/>
    <w:rsid w:val="004474DB"/>
    <w:rsid w:val="0045294B"/>
    <w:rsid w:val="00472A37"/>
    <w:rsid w:val="004B5BBB"/>
    <w:rsid w:val="004F2DF8"/>
    <w:rsid w:val="00517E2A"/>
    <w:rsid w:val="006D3128"/>
    <w:rsid w:val="006F24A1"/>
    <w:rsid w:val="008330A1"/>
    <w:rsid w:val="00875B8A"/>
    <w:rsid w:val="008953BC"/>
    <w:rsid w:val="009A261B"/>
    <w:rsid w:val="009C7C79"/>
    <w:rsid w:val="009D5E35"/>
    <w:rsid w:val="00AA2E17"/>
    <w:rsid w:val="00AC15A4"/>
    <w:rsid w:val="00B0336C"/>
    <w:rsid w:val="00D241E9"/>
    <w:rsid w:val="00D7750D"/>
    <w:rsid w:val="00E010F8"/>
    <w:rsid w:val="00F00D2F"/>
    <w:rsid w:val="00F128DF"/>
    <w:rsid w:val="00F20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3530</Words>
  <Characters>20126</Characters>
  <Application>Microsoft Office Word</Application>
  <DocSecurity>0</DocSecurity>
  <Lines>167</Lines>
  <Paragraphs>47</Paragraphs>
  <ScaleCrop>false</ScaleCrop>
  <Manager/>
  <Company/>
  <LinksUpToDate>false</LinksUpToDate>
  <CharactersWithSpaces>23609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2022-11-19T13:41:00Z</dcterms:created>
  <dcterms:modified xsi:type="dcterms:W3CDTF">2022-11-19T13:41:00Z</dcterms:modified>
  <cp:category/>
</cp:coreProperties>
</file>