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76D4D" w:rsidRDefault="00D306D1" w:rsidP="00627C9F">
      <w:pPr>
        <w:jc w:val="both"/>
        <w:rPr>
          <w:rFonts w:asciiTheme="majorHAnsi" w:hAnsiTheme="majorHAnsi" w:cs="Univers"/>
          <w:b/>
          <w:bCs/>
          <w:sz w:val="22"/>
          <w:szCs w:val="22"/>
        </w:rPr>
      </w:pPr>
      <w:r w:rsidRPr="00476D4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F6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76D4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76D4D">
        <w:rPr>
          <w:rFonts w:asciiTheme="majorHAnsi" w:hAnsiTheme="majorHAnsi" w:cs="Univers"/>
          <w:b/>
          <w:bCs/>
          <w:sz w:val="22"/>
          <w:szCs w:val="22"/>
        </w:rPr>
        <w:t xml:space="preserve"> </w:t>
      </w:r>
    </w:p>
    <w:p w14:paraId="751BC92D" w14:textId="77777777" w:rsidR="00040C3A" w:rsidRPr="00476D4D" w:rsidRDefault="00040C3A" w:rsidP="00040C3A">
      <w:pPr>
        <w:tabs>
          <w:tab w:val="center" w:pos="5400"/>
        </w:tabs>
        <w:suppressAutoHyphens/>
        <w:jc w:val="both"/>
        <w:rPr>
          <w:rFonts w:asciiTheme="majorHAnsi" w:hAnsiTheme="majorHAnsi"/>
          <w:sz w:val="22"/>
          <w:szCs w:val="22"/>
        </w:rPr>
      </w:pPr>
    </w:p>
    <w:p w14:paraId="4601B0E5" w14:textId="77777777" w:rsidR="00040C3A" w:rsidRPr="00476D4D" w:rsidRDefault="00040C3A" w:rsidP="00040C3A">
      <w:pPr>
        <w:tabs>
          <w:tab w:val="center" w:pos="5400"/>
        </w:tabs>
        <w:suppressAutoHyphens/>
        <w:jc w:val="both"/>
        <w:rPr>
          <w:rFonts w:asciiTheme="majorHAnsi" w:hAnsiTheme="majorHAnsi"/>
          <w:sz w:val="22"/>
          <w:szCs w:val="22"/>
        </w:rPr>
      </w:pPr>
    </w:p>
    <w:p w14:paraId="49EC0A3F" w14:textId="77777777" w:rsidR="005128E4" w:rsidRPr="00476D4D" w:rsidRDefault="005128E4" w:rsidP="00040C3A">
      <w:pPr>
        <w:tabs>
          <w:tab w:val="center" w:pos="5400"/>
        </w:tabs>
        <w:suppressAutoHyphens/>
        <w:rPr>
          <w:rFonts w:asciiTheme="majorHAnsi" w:hAnsiTheme="majorHAnsi"/>
          <w:sz w:val="22"/>
          <w:szCs w:val="22"/>
        </w:rPr>
      </w:pPr>
    </w:p>
    <w:p w14:paraId="7F51F08B" w14:textId="77777777" w:rsidR="005128E4" w:rsidRPr="00476D4D" w:rsidRDefault="005128E4" w:rsidP="00040C3A">
      <w:pPr>
        <w:tabs>
          <w:tab w:val="center" w:pos="5400"/>
        </w:tabs>
        <w:suppressAutoHyphens/>
        <w:rPr>
          <w:rFonts w:asciiTheme="majorHAnsi" w:hAnsiTheme="majorHAnsi"/>
          <w:sz w:val="22"/>
          <w:szCs w:val="22"/>
        </w:rPr>
      </w:pPr>
    </w:p>
    <w:p w14:paraId="058606A7" w14:textId="77777777" w:rsidR="005128E4" w:rsidRPr="00476D4D" w:rsidRDefault="005128E4" w:rsidP="00040C3A">
      <w:pPr>
        <w:tabs>
          <w:tab w:val="center" w:pos="5400"/>
        </w:tabs>
        <w:suppressAutoHyphens/>
        <w:rPr>
          <w:rFonts w:asciiTheme="majorHAnsi" w:hAnsiTheme="majorHAnsi"/>
          <w:sz w:val="22"/>
          <w:szCs w:val="22"/>
        </w:rPr>
      </w:pPr>
    </w:p>
    <w:p w14:paraId="01B9D56A" w14:textId="77777777" w:rsidR="00040C3A" w:rsidRPr="00476D4D" w:rsidRDefault="00040C3A" w:rsidP="005128E4">
      <w:pPr>
        <w:tabs>
          <w:tab w:val="center" w:pos="5400"/>
        </w:tabs>
        <w:suppressAutoHyphens/>
        <w:jc w:val="center"/>
        <w:rPr>
          <w:rFonts w:asciiTheme="majorHAnsi" w:hAnsiTheme="majorHAnsi"/>
          <w:sz w:val="22"/>
          <w:szCs w:val="22"/>
        </w:rPr>
      </w:pPr>
    </w:p>
    <w:p w14:paraId="513D0572" w14:textId="77777777" w:rsidR="00040C3A" w:rsidRPr="00476D4D" w:rsidRDefault="00040C3A" w:rsidP="005128E4">
      <w:pPr>
        <w:tabs>
          <w:tab w:val="center" w:pos="5400"/>
        </w:tabs>
        <w:suppressAutoHyphens/>
        <w:jc w:val="center"/>
        <w:rPr>
          <w:rFonts w:asciiTheme="majorHAnsi" w:hAnsiTheme="majorHAnsi"/>
          <w:sz w:val="22"/>
          <w:szCs w:val="22"/>
        </w:rPr>
      </w:pPr>
    </w:p>
    <w:p w14:paraId="2D06BA43" w14:textId="77777777" w:rsidR="005B52B0" w:rsidRPr="00476D4D" w:rsidRDefault="005B52B0" w:rsidP="005128E4">
      <w:pPr>
        <w:tabs>
          <w:tab w:val="center" w:pos="5400"/>
        </w:tabs>
        <w:suppressAutoHyphens/>
        <w:jc w:val="center"/>
        <w:rPr>
          <w:rFonts w:asciiTheme="majorHAnsi" w:hAnsiTheme="majorHAnsi"/>
          <w:sz w:val="22"/>
          <w:szCs w:val="22"/>
        </w:rPr>
      </w:pPr>
    </w:p>
    <w:p w14:paraId="762470A2" w14:textId="77777777" w:rsidR="005B52B0" w:rsidRPr="00476D4D" w:rsidRDefault="005B52B0" w:rsidP="005128E4">
      <w:pPr>
        <w:tabs>
          <w:tab w:val="center" w:pos="5400"/>
        </w:tabs>
        <w:suppressAutoHyphens/>
        <w:jc w:val="center"/>
        <w:rPr>
          <w:rFonts w:asciiTheme="majorHAnsi" w:hAnsiTheme="majorHAnsi"/>
          <w:sz w:val="22"/>
          <w:szCs w:val="22"/>
        </w:rPr>
      </w:pPr>
    </w:p>
    <w:p w14:paraId="6F01DDF3" w14:textId="77777777" w:rsidR="005B52B0" w:rsidRPr="00476D4D" w:rsidRDefault="005B52B0" w:rsidP="005128E4">
      <w:pPr>
        <w:tabs>
          <w:tab w:val="center" w:pos="5400"/>
        </w:tabs>
        <w:suppressAutoHyphens/>
        <w:jc w:val="center"/>
        <w:rPr>
          <w:rFonts w:asciiTheme="majorHAnsi" w:hAnsiTheme="majorHAnsi"/>
          <w:sz w:val="22"/>
          <w:szCs w:val="22"/>
        </w:rPr>
      </w:pPr>
    </w:p>
    <w:p w14:paraId="35ACB115" w14:textId="77777777" w:rsidR="00040C3A" w:rsidRPr="00476D4D" w:rsidRDefault="00040C3A" w:rsidP="00040C3A">
      <w:pPr>
        <w:tabs>
          <w:tab w:val="center" w:pos="5400"/>
        </w:tabs>
        <w:suppressAutoHyphens/>
        <w:jc w:val="center"/>
        <w:rPr>
          <w:rFonts w:asciiTheme="majorHAnsi" w:hAnsiTheme="majorHAnsi"/>
          <w:sz w:val="22"/>
          <w:szCs w:val="22"/>
        </w:rPr>
      </w:pPr>
    </w:p>
    <w:p w14:paraId="3D124B92" w14:textId="77777777" w:rsidR="00040C3A" w:rsidRPr="00476D4D" w:rsidRDefault="00040C3A" w:rsidP="00040C3A">
      <w:pPr>
        <w:tabs>
          <w:tab w:val="center" w:pos="5400"/>
        </w:tabs>
        <w:suppressAutoHyphens/>
        <w:jc w:val="center"/>
        <w:rPr>
          <w:rFonts w:asciiTheme="majorHAnsi" w:hAnsiTheme="majorHAnsi"/>
          <w:sz w:val="22"/>
          <w:szCs w:val="22"/>
        </w:rPr>
      </w:pPr>
    </w:p>
    <w:p w14:paraId="01E9EAD2" w14:textId="77777777" w:rsidR="00040C3A" w:rsidRPr="00476D4D" w:rsidRDefault="003D3BC2" w:rsidP="00040C3A">
      <w:pPr>
        <w:tabs>
          <w:tab w:val="center" w:pos="5400"/>
        </w:tabs>
        <w:suppressAutoHyphens/>
        <w:jc w:val="center"/>
        <w:rPr>
          <w:rFonts w:asciiTheme="majorHAnsi" w:hAnsiTheme="majorHAnsi"/>
          <w:sz w:val="22"/>
          <w:szCs w:val="22"/>
        </w:rPr>
      </w:pPr>
      <w:r w:rsidRPr="00476D4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4F86DFD7">
                <wp:simplePos x="0" y="0"/>
                <wp:positionH relativeFrom="column">
                  <wp:posOffset>1285094</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1C21F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B3244D">
                              <w:rPr>
                                <w:rFonts w:asciiTheme="majorHAnsi" w:hAnsiTheme="majorHAnsi" w:cs="Arial"/>
                                <w:b/>
                                <w:bCs/>
                                <w:color w:val="0D0D0D" w:themeColor="text1" w:themeTint="F2"/>
                                <w:sz w:val="36"/>
                                <w:szCs w:val="40"/>
                                <w:lang w:val="es-ES_tradnl"/>
                              </w:rPr>
                              <w:t>No.</w:t>
                            </w:r>
                            <w:r w:rsidR="007B05C4" w:rsidRPr="00B3244D">
                              <w:rPr>
                                <w:rFonts w:asciiTheme="majorHAnsi" w:hAnsiTheme="majorHAnsi" w:cs="Arial"/>
                                <w:b/>
                                <w:bCs/>
                                <w:color w:val="0D0D0D" w:themeColor="text1" w:themeTint="F2"/>
                                <w:sz w:val="36"/>
                                <w:szCs w:val="22"/>
                                <w:lang w:val="es-ES_tradnl"/>
                              </w:rPr>
                              <w:t xml:space="preserve"> </w:t>
                            </w:r>
                            <w:r w:rsidR="00B3244D">
                              <w:rPr>
                                <w:rFonts w:asciiTheme="majorHAnsi" w:hAnsiTheme="majorHAnsi" w:cs="Arial"/>
                                <w:b/>
                                <w:bCs/>
                                <w:color w:val="0D0D0D" w:themeColor="text1" w:themeTint="F2"/>
                                <w:sz w:val="36"/>
                                <w:szCs w:val="22"/>
                                <w:lang w:val="es-ES_tradnl"/>
                              </w:rPr>
                              <w:t>321</w:t>
                            </w:r>
                            <w:r w:rsidR="007B05C4" w:rsidRPr="00B3244D">
                              <w:rPr>
                                <w:rFonts w:asciiTheme="majorHAnsi" w:hAnsiTheme="majorHAnsi" w:cs="Arial"/>
                                <w:b/>
                                <w:bCs/>
                                <w:color w:val="0D0D0D" w:themeColor="text1" w:themeTint="F2"/>
                                <w:sz w:val="36"/>
                                <w:szCs w:val="22"/>
                                <w:lang w:val="es-ES_tradnl"/>
                              </w:rPr>
                              <w:t>/</w:t>
                            </w:r>
                            <w:r w:rsidR="002D1C5D" w:rsidRPr="00B3244D">
                              <w:rPr>
                                <w:rFonts w:asciiTheme="majorHAnsi" w:hAnsiTheme="majorHAnsi" w:cs="Arial"/>
                                <w:b/>
                                <w:bCs/>
                                <w:color w:val="0D0D0D" w:themeColor="text1" w:themeTint="F2"/>
                                <w:sz w:val="36"/>
                                <w:szCs w:val="22"/>
                                <w:lang w:val="es-ES_tradnl"/>
                              </w:rPr>
                              <w:t>22</w:t>
                            </w:r>
                          </w:p>
                          <w:p w14:paraId="45F30ECA" w14:textId="7A4EAC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0AE4">
                              <w:rPr>
                                <w:rFonts w:asciiTheme="majorHAnsi" w:hAnsiTheme="majorHAnsi" w:cs="Arial"/>
                                <w:b/>
                                <w:color w:val="0D0D0D" w:themeColor="text1" w:themeTint="F2"/>
                                <w:sz w:val="36"/>
                                <w:szCs w:val="22"/>
                                <w:lang w:val="es-ES_tradnl"/>
                              </w:rPr>
                              <w:t>45-13</w:t>
                            </w:r>
                            <w:r w:rsidR="00246D1F" w:rsidRPr="004E2649">
                              <w:rPr>
                                <w:rFonts w:asciiTheme="majorHAnsi" w:hAnsiTheme="majorHAnsi" w:cs="Arial"/>
                                <w:b/>
                                <w:color w:val="0D0D0D" w:themeColor="text1" w:themeTint="F2"/>
                                <w:sz w:val="36"/>
                                <w:szCs w:val="22"/>
                                <w:lang w:val="es-ES_tradnl"/>
                              </w:rPr>
                              <w:t xml:space="preserve"> </w:t>
                            </w:r>
                          </w:p>
                          <w:p w14:paraId="188B4303" w14:textId="6A16B8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2D4749A" w:rsidR="005B52B0" w:rsidRPr="0010736F" w:rsidRDefault="00AA2F7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VILMA </w:t>
                            </w:r>
                            <w:r w:rsidR="00816C1D">
                              <w:rPr>
                                <w:rFonts w:asciiTheme="majorHAnsi" w:hAnsiTheme="majorHAnsi" w:cs="Arial"/>
                                <w:color w:val="0D0D0D" w:themeColor="text1" w:themeTint="F2"/>
                                <w:szCs w:val="22"/>
                                <w:lang w:val="es-ES_tradnl"/>
                              </w:rPr>
                              <w:t>MENJ</w:t>
                            </w:r>
                            <w:r w:rsidR="00851AD2">
                              <w:rPr>
                                <w:rFonts w:asciiTheme="majorHAnsi" w:hAnsiTheme="majorHAnsi" w:cs="Arial"/>
                                <w:color w:val="0D0D0D" w:themeColor="text1" w:themeTint="F2"/>
                                <w:szCs w:val="22"/>
                                <w:lang w:val="es-ES_tradnl"/>
                              </w:rPr>
                              <w:t>I</w:t>
                            </w:r>
                            <w:r w:rsidR="00816C1D">
                              <w:rPr>
                                <w:rFonts w:asciiTheme="majorHAnsi" w:hAnsiTheme="majorHAnsi" w:cs="Arial"/>
                                <w:color w:val="0D0D0D" w:themeColor="text1" w:themeTint="F2"/>
                                <w:szCs w:val="22"/>
                                <w:lang w:val="es-ES_tradnl"/>
                              </w:rPr>
                              <w:t xml:space="preserve">VAR </w:t>
                            </w:r>
                            <w:r w:rsidR="00D072AF">
                              <w:rPr>
                                <w:rFonts w:asciiTheme="majorHAnsi" w:hAnsiTheme="majorHAnsi" w:cs="Arial"/>
                                <w:color w:val="0D0D0D" w:themeColor="text1" w:themeTint="F2"/>
                                <w:szCs w:val="22"/>
                                <w:lang w:val="es-ES_tradnl"/>
                              </w:rPr>
                              <w:t>Y JULIO</w:t>
                            </w:r>
                            <w:r w:rsidR="0045750B">
                              <w:rPr>
                                <w:rFonts w:asciiTheme="majorHAnsi" w:hAnsiTheme="majorHAnsi" w:cs="Arial"/>
                                <w:color w:val="0D0D0D" w:themeColor="text1" w:themeTint="F2"/>
                                <w:szCs w:val="22"/>
                                <w:lang w:val="es-ES_tradnl"/>
                              </w:rPr>
                              <w:t xml:space="preserve"> MARTÍN</w:t>
                            </w:r>
                            <w:r w:rsidR="00D072AF" w:rsidRPr="00D072AF">
                              <w:rPr>
                                <w:rFonts w:asciiTheme="majorHAnsi" w:hAnsiTheme="majorHAnsi" w:cs="Arial"/>
                                <w:color w:val="0D0D0D" w:themeColor="text1" w:themeTint="F2"/>
                                <w:szCs w:val="22"/>
                                <w:lang w:val="es-ES_tradnl"/>
                              </w:rPr>
                              <w:t xml:space="preserve"> </w:t>
                            </w:r>
                            <w:r w:rsidR="00D072AF">
                              <w:rPr>
                                <w:rFonts w:asciiTheme="majorHAnsi" w:hAnsiTheme="majorHAnsi" w:cs="Arial"/>
                                <w:color w:val="0D0D0D" w:themeColor="text1" w:themeTint="F2"/>
                                <w:szCs w:val="22"/>
                                <w:lang w:val="es-ES_tradnl"/>
                              </w:rPr>
                              <w:t>BALT</w:t>
                            </w:r>
                            <w:r w:rsidR="006F7ACA">
                              <w:rPr>
                                <w:rFonts w:asciiTheme="majorHAnsi" w:hAnsiTheme="majorHAnsi" w:cs="Arial"/>
                                <w:color w:val="0D0D0D" w:themeColor="text1" w:themeTint="F2"/>
                                <w:szCs w:val="22"/>
                                <w:lang w:val="es-ES_tradnl"/>
                              </w:rPr>
                              <w:t>O</w:t>
                            </w:r>
                            <w:r w:rsidR="00D072AF">
                              <w:rPr>
                                <w:rFonts w:asciiTheme="majorHAnsi" w:hAnsiTheme="majorHAnsi" w:cs="Arial"/>
                                <w:color w:val="0D0D0D" w:themeColor="text1" w:themeTint="F2"/>
                                <w:szCs w:val="22"/>
                                <w:lang w:val="es-ES_tradnl"/>
                              </w:rPr>
                              <w:t>DANO</w:t>
                            </w:r>
                          </w:p>
                          <w:bookmarkEnd w:id="0"/>
                          <w:p w14:paraId="0B9F7D22" w14:textId="1284743F" w:rsidR="005B52B0" w:rsidRPr="00F56ECB" w:rsidRDefault="00AA2F73"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r w:rsidR="00D072AF">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1.2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" filled="f" stroked="f" strokeweight=".5pt">
                <v:textbox>
                  <w:txbxContent>
                    <w:p w14:paraId="7D7328D9" w14:textId="11C21F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B3244D">
                        <w:rPr>
                          <w:rFonts w:asciiTheme="majorHAnsi" w:hAnsiTheme="majorHAnsi" w:cs="Arial"/>
                          <w:b/>
                          <w:bCs/>
                          <w:color w:val="0D0D0D" w:themeColor="text1" w:themeTint="F2"/>
                          <w:sz w:val="36"/>
                          <w:szCs w:val="40"/>
                          <w:lang w:val="es-ES_tradnl"/>
                        </w:rPr>
                        <w:t>No.</w:t>
                      </w:r>
                      <w:r w:rsidR="007B05C4" w:rsidRPr="00B3244D">
                        <w:rPr>
                          <w:rFonts w:asciiTheme="majorHAnsi" w:hAnsiTheme="majorHAnsi" w:cs="Arial"/>
                          <w:b/>
                          <w:bCs/>
                          <w:color w:val="0D0D0D" w:themeColor="text1" w:themeTint="F2"/>
                          <w:sz w:val="36"/>
                          <w:szCs w:val="22"/>
                          <w:lang w:val="es-ES_tradnl"/>
                        </w:rPr>
                        <w:t xml:space="preserve"> </w:t>
                      </w:r>
                      <w:r w:rsidR="00B3244D">
                        <w:rPr>
                          <w:rFonts w:asciiTheme="majorHAnsi" w:hAnsiTheme="majorHAnsi" w:cs="Arial"/>
                          <w:b/>
                          <w:bCs/>
                          <w:color w:val="0D0D0D" w:themeColor="text1" w:themeTint="F2"/>
                          <w:sz w:val="36"/>
                          <w:szCs w:val="22"/>
                          <w:lang w:val="es-ES_tradnl"/>
                        </w:rPr>
                        <w:t>321</w:t>
                      </w:r>
                      <w:r w:rsidR="007B05C4" w:rsidRPr="00B3244D">
                        <w:rPr>
                          <w:rFonts w:asciiTheme="majorHAnsi" w:hAnsiTheme="majorHAnsi" w:cs="Arial"/>
                          <w:b/>
                          <w:bCs/>
                          <w:color w:val="0D0D0D" w:themeColor="text1" w:themeTint="F2"/>
                          <w:sz w:val="36"/>
                          <w:szCs w:val="22"/>
                          <w:lang w:val="es-ES_tradnl"/>
                        </w:rPr>
                        <w:t>/</w:t>
                      </w:r>
                      <w:r w:rsidR="002D1C5D" w:rsidRPr="00B3244D">
                        <w:rPr>
                          <w:rFonts w:asciiTheme="majorHAnsi" w:hAnsiTheme="majorHAnsi" w:cs="Arial"/>
                          <w:b/>
                          <w:bCs/>
                          <w:color w:val="0D0D0D" w:themeColor="text1" w:themeTint="F2"/>
                          <w:sz w:val="36"/>
                          <w:szCs w:val="22"/>
                          <w:lang w:val="es-ES_tradnl"/>
                        </w:rPr>
                        <w:t>22</w:t>
                      </w:r>
                    </w:p>
                    <w:p w14:paraId="45F30ECA" w14:textId="7A4EAC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0AE4">
                        <w:rPr>
                          <w:rFonts w:asciiTheme="majorHAnsi" w:hAnsiTheme="majorHAnsi" w:cs="Arial"/>
                          <w:b/>
                          <w:color w:val="0D0D0D" w:themeColor="text1" w:themeTint="F2"/>
                          <w:sz w:val="36"/>
                          <w:szCs w:val="22"/>
                          <w:lang w:val="es-ES_tradnl"/>
                        </w:rPr>
                        <w:t>45-13</w:t>
                      </w:r>
                      <w:r w:rsidR="00246D1F" w:rsidRPr="004E2649">
                        <w:rPr>
                          <w:rFonts w:asciiTheme="majorHAnsi" w:hAnsiTheme="majorHAnsi" w:cs="Arial"/>
                          <w:b/>
                          <w:color w:val="0D0D0D" w:themeColor="text1" w:themeTint="F2"/>
                          <w:sz w:val="36"/>
                          <w:szCs w:val="22"/>
                          <w:lang w:val="es-ES_tradnl"/>
                        </w:rPr>
                        <w:t xml:space="preserve"> </w:t>
                      </w:r>
                    </w:p>
                    <w:p w14:paraId="188B4303" w14:textId="6A16B8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2D4749A" w:rsidR="005B52B0" w:rsidRPr="0010736F" w:rsidRDefault="00AA2F7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VILMA </w:t>
                      </w:r>
                      <w:r w:rsidR="00816C1D">
                        <w:rPr>
                          <w:rFonts w:asciiTheme="majorHAnsi" w:hAnsiTheme="majorHAnsi" w:cs="Arial"/>
                          <w:color w:val="0D0D0D" w:themeColor="text1" w:themeTint="F2"/>
                          <w:szCs w:val="22"/>
                          <w:lang w:val="es-ES_tradnl"/>
                        </w:rPr>
                        <w:t>MENJ</w:t>
                      </w:r>
                      <w:r w:rsidR="00851AD2">
                        <w:rPr>
                          <w:rFonts w:asciiTheme="majorHAnsi" w:hAnsiTheme="majorHAnsi" w:cs="Arial"/>
                          <w:color w:val="0D0D0D" w:themeColor="text1" w:themeTint="F2"/>
                          <w:szCs w:val="22"/>
                          <w:lang w:val="es-ES_tradnl"/>
                        </w:rPr>
                        <w:t>I</w:t>
                      </w:r>
                      <w:r w:rsidR="00816C1D">
                        <w:rPr>
                          <w:rFonts w:asciiTheme="majorHAnsi" w:hAnsiTheme="majorHAnsi" w:cs="Arial"/>
                          <w:color w:val="0D0D0D" w:themeColor="text1" w:themeTint="F2"/>
                          <w:szCs w:val="22"/>
                          <w:lang w:val="es-ES_tradnl"/>
                        </w:rPr>
                        <w:t xml:space="preserve">VAR </w:t>
                      </w:r>
                      <w:r w:rsidR="00D072AF">
                        <w:rPr>
                          <w:rFonts w:asciiTheme="majorHAnsi" w:hAnsiTheme="majorHAnsi" w:cs="Arial"/>
                          <w:color w:val="0D0D0D" w:themeColor="text1" w:themeTint="F2"/>
                          <w:szCs w:val="22"/>
                          <w:lang w:val="es-ES_tradnl"/>
                        </w:rPr>
                        <w:t>Y JULIO</w:t>
                      </w:r>
                      <w:r w:rsidR="0045750B">
                        <w:rPr>
                          <w:rFonts w:asciiTheme="majorHAnsi" w:hAnsiTheme="majorHAnsi" w:cs="Arial"/>
                          <w:color w:val="0D0D0D" w:themeColor="text1" w:themeTint="F2"/>
                          <w:szCs w:val="22"/>
                          <w:lang w:val="es-ES_tradnl"/>
                        </w:rPr>
                        <w:t xml:space="preserve"> MARTÍN</w:t>
                      </w:r>
                      <w:r w:rsidR="00D072AF" w:rsidRPr="00D072AF">
                        <w:rPr>
                          <w:rFonts w:asciiTheme="majorHAnsi" w:hAnsiTheme="majorHAnsi" w:cs="Arial"/>
                          <w:color w:val="0D0D0D" w:themeColor="text1" w:themeTint="F2"/>
                          <w:szCs w:val="22"/>
                          <w:lang w:val="es-ES_tradnl"/>
                        </w:rPr>
                        <w:t xml:space="preserve"> </w:t>
                      </w:r>
                      <w:r w:rsidR="00D072AF">
                        <w:rPr>
                          <w:rFonts w:asciiTheme="majorHAnsi" w:hAnsiTheme="majorHAnsi" w:cs="Arial"/>
                          <w:color w:val="0D0D0D" w:themeColor="text1" w:themeTint="F2"/>
                          <w:szCs w:val="22"/>
                          <w:lang w:val="es-ES_tradnl"/>
                        </w:rPr>
                        <w:t>BALT</w:t>
                      </w:r>
                      <w:r w:rsidR="006F7ACA">
                        <w:rPr>
                          <w:rFonts w:asciiTheme="majorHAnsi" w:hAnsiTheme="majorHAnsi" w:cs="Arial"/>
                          <w:color w:val="0D0D0D" w:themeColor="text1" w:themeTint="F2"/>
                          <w:szCs w:val="22"/>
                          <w:lang w:val="es-ES_tradnl"/>
                        </w:rPr>
                        <w:t>O</w:t>
                      </w:r>
                      <w:r w:rsidR="00D072AF">
                        <w:rPr>
                          <w:rFonts w:asciiTheme="majorHAnsi" w:hAnsiTheme="majorHAnsi" w:cs="Arial"/>
                          <w:color w:val="0D0D0D" w:themeColor="text1" w:themeTint="F2"/>
                          <w:szCs w:val="22"/>
                          <w:lang w:val="es-ES_tradnl"/>
                        </w:rPr>
                        <w:t>DANO</w:t>
                      </w:r>
                    </w:p>
                    <w:bookmarkEnd w:id="1"/>
                    <w:p w14:paraId="0B9F7D22" w14:textId="1284743F" w:rsidR="005B52B0" w:rsidRPr="00F56ECB" w:rsidRDefault="00AA2F73"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r w:rsidR="00D072AF">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476D4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F2EF8BD" w:rsidR="00627C9F" w:rsidRPr="00774511" w:rsidRDefault="00834D49" w:rsidP="007A5817">
                            <w:pPr>
                              <w:spacing w:line="276" w:lineRule="auto"/>
                              <w:jc w:val="right"/>
                              <w:rPr>
                                <w:rFonts w:asciiTheme="minorHAnsi" w:hAnsiTheme="minorHAnsi"/>
                                <w:color w:val="FFFFFF" w:themeColor="background1"/>
                                <w:sz w:val="22"/>
                                <w:lang w:val="es-AR"/>
                              </w:rPr>
                            </w:pPr>
                            <w:r w:rsidRPr="00774511">
                              <w:rPr>
                                <w:rFonts w:asciiTheme="minorHAnsi" w:hAnsiTheme="minorHAnsi"/>
                                <w:color w:val="FFFFFF" w:themeColor="background1"/>
                                <w:sz w:val="22"/>
                                <w:lang w:val="es-AR"/>
                              </w:rPr>
                              <w:t>OEA/Ser.L/V/II</w:t>
                            </w:r>
                          </w:p>
                          <w:p w14:paraId="71D2D5D2" w14:textId="20B88CA1" w:rsidR="00627C9F" w:rsidRPr="00774511" w:rsidRDefault="00627C9F" w:rsidP="007A5817">
                            <w:pPr>
                              <w:spacing w:line="276" w:lineRule="auto"/>
                              <w:jc w:val="right"/>
                              <w:rPr>
                                <w:rFonts w:asciiTheme="minorHAnsi" w:hAnsiTheme="minorHAnsi"/>
                                <w:color w:val="FFFFFF" w:themeColor="background1"/>
                                <w:sz w:val="22"/>
                                <w:lang w:val="es-AR"/>
                              </w:rPr>
                            </w:pPr>
                            <w:r w:rsidRPr="00774511">
                              <w:rPr>
                                <w:rFonts w:asciiTheme="minorHAnsi" w:hAnsiTheme="minorHAnsi"/>
                                <w:color w:val="FFFFFF" w:themeColor="background1"/>
                                <w:sz w:val="22"/>
                                <w:lang w:val="es-AR"/>
                              </w:rPr>
                              <w:t xml:space="preserve">Doc. </w:t>
                            </w:r>
                            <w:r w:rsidR="0090226D" w:rsidRPr="00774511">
                              <w:rPr>
                                <w:rFonts w:asciiTheme="minorHAnsi" w:hAnsiTheme="minorHAnsi"/>
                                <w:color w:val="FFFFFF" w:themeColor="background1"/>
                                <w:sz w:val="22"/>
                                <w:lang w:val="es-AR"/>
                              </w:rPr>
                              <w:t>328</w:t>
                            </w:r>
                          </w:p>
                          <w:p w14:paraId="4061DBBD" w14:textId="2A6A46D4" w:rsidR="00627C9F" w:rsidRPr="00B3244D" w:rsidRDefault="009022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26 noviembre </w:t>
                            </w:r>
                            <w:r w:rsidR="00627C9F" w:rsidRPr="00B3244D">
                              <w:rPr>
                                <w:rFonts w:asciiTheme="minorHAnsi" w:hAnsiTheme="minorHAnsi"/>
                                <w:color w:val="FFFFFF" w:themeColor="background1"/>
                                <w:sz w:val="22"/>
                                <w:lang w:val="es-PA"/>
                              </w:rPr>
                              <w:t>20</w:t>
                            </w:r>
                            <w:r w:rsidR="00C23BA4" w:rsidRPr="00B3244D">
                              <w:rPr>
                                <w:rFonts w:asciiTheme="minorHAnsi" w:hAnsiTheme="minorHAnsi"/>
                                <w:color w:val="FFFFFF" w:themeColor="background1"/>
                                <w:sz w:val="22"/>
                                <w:lang w:val="es-PA"/>
                              </w:rPr>
                              <w:t>2</w:t>
                            </w:r>
                            <w:r w:rsidR="00D072AF" w:rsidRPr="00B3244D">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B3244D">
                              <w:rPr>
                                <w:rFonts w:asciiTheme="minorHAnsi" w:hAnsiTheme="minorHAnsi"/>
                                <w:color w:val="FFFFFF" w:themeColor="background1"/>
                                <w:sz w:val="22"/>
                                <w:lang w:val="es-PA"/>
                              </w:rPr>
                              <w:t xml:space="preserve">Original: </w:t>
                            </w:r>
                            <w:r w:rsidR="008B12F5" w:rsidRPr="00B3244D">
                              <w:rPr>
                                <w:rFonts w:asciiTheme="minorHAnsi" w:hAnsiTheme="minorHAnsi"/>
                                <w:color w:val="FFFFFF" w:themeColor="background1"/>
                                <w:sz w:val="22"/>
                                <w:lang w:val="es-PA"/>
                              </w:rPr>
                              <w:t>e</w:t>
                            </w:r>
                            <w:r w:rsidR="00627C9F" w:rsidRPr="00B3244D">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F2EF8BD" w:rsidR="00627C9F" w:rsidRPr="00774511" w:rsidRDefault="00834D49" w:rsidP="007A5817">
                      <w:pPr>
                        <w:spacing w:line="276" w:lineRule="auto"/>
                        <w:jc w:val="right"/>
                        <w:rPr>
                          <w:rFonts w:asciiTheme="minorHAnsi" w:hAnsiTheme="minorHAnsi"/>
                          <w:color w:val="FFFFFF" w:themeColor="background1"/>
                          <w:sz w:val="22"/>
                          <w:lang w:val="es-AR"/>
                        </w:rPr>
                      </w:pPr>
                      <w:r w:rsidRPr="00774511">
                        <w:rPr>
                          <w:rFonts w:asciiTheme="minorHAnsi" w:hAnsiTheme="minorHAnsi"/>
                          <w:color w:val="FFFFFF" w:themeColor="background1"/>
                          <w:sz w:val="22"/>
                          <w:lang w:val="es-AR"/>
                        </w:rPr>
                        <w:t>OEA/Ser.L/V/II</w:t>
                      </w:r>
                    </w:p>
                    <w:p w14:paraId="71D2D5D2" w14:textId="20B88CA1" w:rsidR="00627C9F" w:rsidRPr="00774511" w:rsidRDefault="00627C9F" w:rsidP="007A5817">
                      <w:pPr>
                        <w:spacing w:line="276" w:lineRule="auto"/>
                        <w:jc w:val="right"/>
                        <w:rPr>
                          <w:rFonts w:asciiTheme="minorHAnsi" w:hAnsiTheme="minorHAnsi"/>
                          <w:color w:val="FFFFFF" w:themeColor="background1"/>
                          <w:sz w:val="22"/>
                          <w:lang w:val="es-AR"/>
                        </w:rPr>
                      </w:pPr>
                      <w:r w:rsidRPr="00774511">
                        <w:rPr>
                          <w:rFonts w:asciiTheme="minorHAnsi" w:hAnsiTheme="minorHAnsi"/>
                          <w:color w:val="FFFFFF" w:themeColor="background1"/>
                          <w:sz w:val="22"/>
                          <w:lang w:val="es-AR"/>
                        </w:rPr>
                        <w:t xml:space="preserve">Doc. </w:t>
                      </w:r>
                      <w:r w:rsidR="0090226D" w:rsidRPr="00774511">
                        <w:rPr>
                          <w:rFonts w:asciiTheme="minorHAnsi" w:hAnsiTheme="minorHAnsi"/>
                          <w:color w:val="FFFFFF" w:themeColor="background1"/>
                          <w:sz w:val="22"/>
                          <w:lang w:val="es-AR"/>
                        </w:rPr>
                        <w:t>328</w:t>
                      </w:r>
                    </w:p>
                    <w:p w14:paraId="4061DBBD" w14:textId="2A6A46D4" w:rsidR="00627C9F" w:rsidRPr="00B3244D" w:rsidRDefault="009022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26 noviembre </w:t>
                      </w:r>
                      <w:r w:rsidR="00627C9F" w:rsidRPr="00B3244D">
                        <w:rPr>
                          <w:rFonts w:asciiTheme="minorHAnsi" w:hAnsiTheme="minorHAnsi"/>
                          <w:color w:val="FFFFFF" w:themeColor="background1"/>
                          <w:sz w:val="22"/>
                          <w:lang w:val="es-PA"/>
                        </w:rPr>
                        <w:t>20</w:t>
                      </w:r>
                      <w:r w:rsidR="00C23BA4" w:rsidRPr="00B3244D">
                        <w:rPr>
                          <w:rFonts w:asciiTheme="minorHAnsi" w:hAnsiTheme="minorHAnsi"/>
                          <w:color w:val="FFFFFF" w:themeColor="background1"/>
                          <w:sz w:val="22"/>
                          <w:lang w:val="es-PA"/>
                        </w:rPr>
                        <w:t>2</w:t>
                      </w:r>
                      <w:r w:rsidR="00D072AF" w:rsidRPr="00B3244D">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B3244D">
                        <w:rPr>
                          <w:rFonts w:asciiTheme="minorHAnsi" w:hAnsiTheme="minorHAnsi"/>
                          <w:color w:val="FFFFFF" w:themeColor="background1"/>
                          <w:sz w:val="22"/>
                          <w:lang w:val="es-PA"/>
                        </w:rPr>
                        <w:t xml:space="preserve">Original: </w:t>
                      </w:r>
                      <w:r w:rsidR="008B12F5" w:rsidRPr="00B3244D">
                        <w:rPr>
                          <w:rFonts w:asciiTheme="minorHAnsi" w:hAnsiTheme="minorHAnsi"/>
                          <w:color w:val="FFFFFF" w:themeColor="background1"/>
                          <w:sz w:val="22"/>
                          <w:lang w:val="es-PA"/>
                        </w:rPr>
                        <w:t>e</w:t>
                      </w:r>
                      <w:r w:rsidR="00627C9F" w:rsidRPr="00B3244D">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476D4D" w:rsidRDefault="00040C3A" w:rsidP="00040C3A">
      <w:pPr>
        <w:tabs>
          <w:tab w:val="center" w:pos="5400"/>
        </w:tabs>
        <w:suppressAutoHyphens/>
        <w:jc w:val="center"/>
        <w:rPr>
          <w:rFonts w:asciiTheme="majorHAnsi" w:hAnsiTheme="majorHAnsi"/>
          <w:sz w:val="22"/>
          <w:szCs w:val="22"/>
        </w:rPr>
      </w:pPr>
    </w:p>
    <w:p w14:paraId="529AB783" w14:textId="77777777" w:rsidR="00040C3A" w:rsidRPr="00476D4D" w:rsidRDefault="00040C3A" w:rsidP="00040C3A">
      <w:pPr>
        <w:tabs>
          <w:tab w:val="center" w:pos="5400"/>
        </w:tabs>
        <w:suppressAutoHyphens/>
        <w:jc w:val="center"/>
        <w:rPr>
          <w:rFonts w:asciiTheme="majorHAnsi" w:hAnsiTheme="majorHAnsi"/>
          <w:sz w:val="22"/>
          <w:szCs w:val="22"/>
        </w:rPr>
      </w:pPr>
    </w:p>
    <w:p w14:paraId="147F033C" w14:textId="77777777" w:rsidR="00040C3A" w:rsidRPr="00476D4D"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476D4D" w:rsidRDefault="00040C3A" w:rsidP="00040C3A">
      <w:pPr>
        <w:tabs>
          <w:tab w:val="center" w:pos="5400"/>
        </w:tabs>
        <w:suppressAutoHyphens/>
        <w:jc w:val="center"/>
        <w:rPr>
          <w:rFonts w:asciiTheme="majorHAnsi" w:hAnsiTheme="majorHAnsi"/>
          <w:sz w:val="22"/>
          <w:szCs w:val="22"/>
        </w:rPr>
      </w:pPr>
    </w:p>
    <w:p w14:paraId="46C4195B" w14:textId="77777777" w:rsidR="00040C3A" w:rsidRPr="00476D4D" w:rsidRDefault="00040C3A" w:rsidP="00040C3A">
      <w:pPr>
        <w:tabs>
          <w:tab w:val="center" w:pos="5400"/>
        </w:tabs>
        <w:suppressAutoHyphens/>
        <w:jc w:val="center"/>
        <w:rPr>
          <w:rFonts w:asciiTheme="majorHAnsi" w:hAnsiTheme="majorHAnsi"/>
          <w:sz w:val="22"/>
          <w:szCs w:val="22"/>
        </w:rPr>
      </w:pPr>
    </w:p>
    <w:p w14:paraId="6C0D9CAF" w14:textId="77777777" w:rsidR="00040C3A" w:rsidRPr="00476D4D" w:rsidRDefault="00040C3A" w:rsidP="00040C3A">
      <w:pPr>
        <w:tabs>
          <w:tab w:val="center" w:pos="5400"/>
        </w:tabs>
        <w:suppressAutoHyphens/>
        <w:jc w:val="center"/>
        <w:rPr>
          <w:rFonts w:asciiTheme="majorHAnsi" w:hAnsiTheme="majorHAnsi"/>
          <w:sz w:val="22"/>
          <w:szCs w:val="22"/>
        </w:rPr>
      </w:pPr>
    </w:p>
    <w:p w14:paraId="6140E39A" w14:textId="77777777" w:rsidR="00040C3A" w:rsidRPr="00476D4D" w:rsidRDefault="00040C3A" w:rsidP="00040C3A">
      <w:pPr>
        <w:tabs>
          <w:tab w:val="center" w:pos="5400"/>
        </w:tabs>
        <w:suppressAutoHyphens/>
        <w:jc w:val="center"/>
        <w:rPr>
          <w:rFonts w:asciiTheme="majorHAnsi" w:hAnsiTheme="majorHAnsi"/>
          <w:sz w:val="22"/>
          <w:szCs w:val="22"/>
        </w:rPr>
      </w:pPr>
    </w:p>
    <w:p w14:paraId="116878DE" w14:textId="77777777" w:rsidR="005128E4" w:rsidRPr="00476D4D" w:rsidRDefault="005128E4" w:rsidP="00040C3A">
      <w:pPr>
        <w:tabs>
          <w:tab w:val="center" w:pos="5400"/>
        </w:tabs>
        <w:suppressAutoHyphens/>
        <w:jc w:val="center"/>
        <w:rPr>
          <w:rFonts w:asciiTheme="majorHAnsi" w:hAnsiTheme="majorHAnsi"/>
          <w:sz w:val="22"/>
          <w:szCs w:val="22"/>
        </w:rPr>
      </w:pPr>
    </w:p>
    <w:p w14:paraId="6FF1A208" w14:textId="77777777" w:rsidR="00040C3A" w:rsidRPr="00476D4D" w:rsidRDefault="00040C3A" w:rsidP="00040C3A">
      <w:pPr>
        <w:tabs>
          <w:tab w:val="center" w:pos="5400"/>
        </w:tabs>
        <w:suppressAutoHyphens/>
        <w:jc w:val="center"/>
        <w:rPr>
          <w:rFonts w:asciiTheme="majorHAnsi" w:hAnsiTheme="majorHAnsi"/>
          <w:sz w:val="22"/>
          <w:szCs w:val="22"/>
        </w:rPr>
      </w:pPr>
    </w:p>
    <w:p w14:paraId="23E1EE64" w14:textId="77777777" w:rsidR="005128E4" w:rsidRPr="00476D4D" w:rsidRDefault="005128E4" w:rsidP="00040C3A">
      <w:pPr>
        <w:tabs>
          <w:tab w:val="center" w:pos="5400"/>
        </w:tabs>
        <w:suppressAutoHyphens/>
        <w:jc w:val="center"/>
        <w:rPr>
          <w:rFonts w:asciiTheme="majorHAnsi" w:hAnsiTheme="majorHAnsi"/>
          <w:sz w:val="22"/>
          <w:szCs w:val="22"/>
        </w:rPr>
      </w:pPr>
    </w:p>
    <w:p w14:paraId="2D8331F2" w14:textId="77777777" w:rsidR="005128E4" w:rsidRPr="00476D4D" w:rsidRDefault="005128E4" w:rsidP="00040C3A">
      <w:pPr>
        <w:tabs>
          <w:tab w:val="center" w:pos="5400"/>
        </w:tabs>
        <w:suppressAutoHyphens/>
        <w:jc w:val="center"/>
        <w:rPr>
          <w:rFonts w:asciiTheme="majorHAnsi" w:hAnsiTheme="majorHAnsi"/>
          <w:sz w:val="22"/>
          <w:szCs w:val="22"/>
        </w:rPr>
      </w:pPr>
    </w:p>
    <w:p w14:paraId="1D1FCC8F" w14:textId="77777777" w:rsidR="005128E4" w:rsidRPr="00476D4D" w:rsidRDefault="005128E4" w:rsidP="00040C3A">
      <w:pPr>
        <w:tabs>
          <w:tab w:val="center" w:pos="5400"/>
        </w:tabs>
        <w:suppressAutoHyphens/>
        <w:jc w:val="center"/>
        <w:rPr>
          <w:rFonts w:asciiTheme="majorHAnsi" w:hAnsiTheme="majorHAnsi"/>
          <w:sz w:val="22"/>
          <w:szCs w:val="22"/>
        </w:rPr>
      </w:pPr>
    </w:p>
    <w:p w14:paraId="67F753E7" w14:textId="77777777" w:rsidR="00040C3A" w:rsidRPr="00476D4D" w:rsidRDefault="00040C3A" w:rsidP="00040C3A">
      <w:pPr>
        <w:tabs>
          <w:tab w:val="center" w:pos="5400"/>
        </w:tabs>
        <w:suppressAutoHyphens/>
        <w:jc w:val="center"/>
        <w:rPr>
          <w:rFonts w:asciiTheme="majorHAnsi" w:hAnsiTheme="majorHAnsi"/>
          <w:sz w:val="22"/>
          <w:szCs w:val="22"/>
        </w:rPr>
      </w:pPr>
    </w:p>
    <w:p w14:paraId="165AA979" w14:textId="77777777" w:rsidR="00040C3A" w:rsidRPr="00476D4D" w:rsidRDefault="00040C3A" w:rsidP="00040C3A">
      <w:pPr>
        <w:tabs>
          <w:tab w:val="center" w:pos="5400"/>
        </w:tabs>
        <w:suppressAutoHyphens/>
        <w:jc w:val="center"/>
        <w:rPr>
          <w:rFonts w:asciiTheme="majorHAnsi" w:hAnsiTheme="majorHAnsi"/>
          <w:sz w:val="22"/>
          <w:szCs w:val="22"/>
        </w:rPr>
      </w:pPr>
    </w:p>
    <w:p w14:paraId="2F2457A8" w14:textId="77777777" w:rsidR="00A50FCF" w:rsidRPr="00476D4D" w:rsidRDefault="00A50FCF" w:rsidP="00040C3A">
      <w:pPr>
        <w:tabs>
          <w:tab w:val="center" w:pos="5400"/>
        </w:tabs>
        <w:suppressAutoHyphens/>
        <w:jc w:val="center"/>
        <w:rPr>
          <w:rFonts w:asciiTheme="majorHAnsi" w:hAnsiTheme="majorHAnsi"/>
          <w:sz w:val="18"/>
          <w:szCs w:val="22"/>
        </w:rPr>
      </w:pPr>
    </w:p>
    <w:p w14:paraId="20439390" w14:textId="77777777" w:rsidR="00A50FCF" w:rsidRPr="00476D4D" w:rsidRDefault="00A50FCF" w:rsidP="00040C3A">
      <w:pPr>
        <w:tabs>
          <w:tab w:val="center" w:pos="5400"/>
        </w:tabs>
        <w:suppressAutoHyphens/>
        <w:jc w:val="center"/>
        <w:rPr>
          <w:rFonts w:asciiTheme="majorHAnsi" w:hAnsiTheme="majorHAnsi"/>
          <w:sz w:val="18"/>
          <w:szCs w:val="22"/>
        </w:rPr>
      </w:pPr>
    </w:p>
    <w:p w14:paraId="5B80B262" w14:textId="77777777" w:rsidR="00A50FCF" w:rsidRPr="00476D4D" w:rsidRDefault="00A50FCF" w:rsidP="00040C3A">
      <w:pPr>
        <w:tabs>
          <w:tab w:val="center" w:pos="5400"/>
        </w:tabs>
        <w:suppressAutoHyphens/>
        <w:jc w:val="center"/>
        <w:rPr>
          <w:rFonts w:asciiTheme="majorHAnsi" w:hAnsiTheme="majorHAnsi"/>
          <w:sz w:val="18"/>
          <w:szCs w:val="22"/>
        </w:rPr>
      </w:pPr>
    </w:p>
    <w:p w14:paraId="734846D8" w14:textId="77777777" w:rsidR="00A50FCF" w:rsidRPr="00476D4D" w:rsidRDefault="00A50FCF" w:rsidP="00040C3A">
      <w:pPr>
        <w:tabs>
          <w:tab w:val="center" w:pos="5400"/>
        </w:tabs>
        <w:suppressAutoHyphens/>
        <w:jc w:val="center"/>
        <w:rPr>
          <w:rFonts w:asciiTheme="majorHAnsi" w:hAnsiTheme="majorHAnsi"/>
          <w:sz w:val="18"/>
          <w:szCs w:val="22"/>
        </w:rPr>
      </w:pPr>
    </w:p>
    <w:p w14:paraId="36D2C63A" w14:textId="77777777" w:rsidR="00A50FCF" w:rsidRPr="00476D4D" w:rsidRDefault="00A50FCF" w:rsidP="00040C3A">
      <w:pPr>
        <w:tabs>
          <w:tab w:val="center" w:pos="5400"/>
        </w:tabs>
        <w:suppressAutoHyphens/>
        <w:jc w:val="center"/>
        <w:rPr>
          <w:rFonts w:asciiTheme="majorHAnsi" w:hAnsiTheme="majorHAnsi"/>
          <w:sz w:val="18"/>
          <w:szCs w:val="22"/>
        </w:rPr>
      </w:pPr>
    </w:p>
    <w:p w14:paraId="4F0B7F5A" w14:textId="77777777" w:rsidR="00A50FCF" w:rsidRPr="00476D4D" w:rsidRDefault="00A50FCF" w:rsidP="00040C3A">
      <w:pPr>
        <w:tabs>
          <w:tab w:val="center" w:pos="5400"/>
        </w:tabs>
        <w:suppressAutoHyphens/>
        <w:jc w:val="center"/>
        <w:rPr>
          <w:rFonts w:asciiTheme="majorHAnsi" w:hAnsiTheme="majorHAnsi"/>
          <w:sz w:val="18"/>
          <w:szCs w:val="22"/>
        </w:rPr>
      </w:pPr>
    </w:p>
    <w:p w14:paraId="07218933" w14:textId="77777777" w:rsidR="00A50FCF" w:rsidRPr="00476D4D" w:rsidRDefault="00A50FCF" w:rsidP="00040C3A">
      <w:pPr>
        <w:tabs>
          <w:tab w:val="center" w:pos="5400"/>
        </w:tabs>
        <w:suppressAutoHyphens/>
        <w:jc w:val="center"/>
        <w:rPr>
          <w:rFonts w:asciiTheme="majorHAnsi" w:hAnsiTheme="majorHAnsi"/>
          <w:sz w:val="18"/>
          <w:szCs w:val="22"/>
        </w:rPr>
      </w:pPr>
    </w:p>
    <w:p w14:paraId="2C99136A" w14:textId="77777777" w:rsidR="00A50FCF" w:rsidRPr="00476D4D" w:rsidRDefault="00A50FCF" w:rsidP="00040C3A">
      <w:pPr>
        <w:tabs>
          <w:tab w:val="center" w:pos="5400"/>
        </w:tabs>
        <w:suppressAutoHyphens/>
        <w:jc w:val="center"/>
        <w:rPr>
          <w:rFonts w:asciiTheme="majorHAnsi" w:hAnsiTheme="majorHAnsi"/>
          <w:sz w:val="18"/>
          <w:szCs w:val="22"/>
        </w:rPr>
      </w:pPr>
    </w:p>
    <w:p w14:paraId="078A9198" w14:textId="77777777" w:rsidR="00A50FCF" w:rsidRPr="00476D4D" w:rsidRDefault="00A50FCF" w:rsidP="00040C3A">
      <w:pPr>
        <w:tabs>
          <w:tab w:val="center" w:pos="5400"/>
        </w:tabs>
        <w:suppressAutoHyphens/>
        <w:jc w:val="center"/>
        <w:rPr>
          <w:rFonts w:asciiTheme="majorHAnsi" w:hAnsiTheme="majorHAnsi"/>
          <w:sz w:val="18"/>
          <w:szCs w:val="22"/>
        </w:rPr>
      </w:pPr>
    </w:p>
    <w:p w14:paraId="6A001DA7" w14:textId="77777777" w:rsidR="00A50FCF" w:rsidRPr="00476D4D" w:rsidRDefault="00A50FCF" w:rsidP="00040C3A">
      <w:pPr>
        <w:tabs>
          <w:tab w:val="center" w:pos="5400"/>
        </w:tabs>
        <w:suppressAutoHyphens/>
        <w:jc w:val="center"/>
        <w:rPr>
          <w:rFonts w:asciiTheme="majorHAnsi" w:hAnsiTheme="majorHAnsi"/>
          <w:sz w:val="18"/>
          <w:szCs w:val="22"/>
        </w:rPr>
      </w:pPr>
    </w:p>
    <w:p w14:paraId="217E7AAB" w14:textId="77777777" w:rsidR="00A50FCF" w:rsidRPr="00476D4D" w:rsidRDefault="00A50FCF" w:rsidP="00040C3A">
      <w:pPr>
        <w:tabs>
          <w:tab w:val="center" w:pos="5400"/>
        </w:tabs>
        <w:suppressAutoHyphens/>
        <w:jc w:val="center"/>
        <w:rPr>
          <w:rFonts w:asciiTheme="majorHAnsi" w:hAnsiTheme="majorHAnsi"/>
          <w:sz w:val="18"/>
          <w:szCs w:val="22"/>
        </w:rPr>
      </w:pPr>
    </w:p>
    <w:p w14:paraId="0C34B449" w14:textId="77777777" w:rsidR="00A50FCF" w:rsidRPr="00476D4D" w:rsidRDefault="00A50FCF" w:rsidP="00040C3A">
      <w:pPr>
        <w:tabs>
          <w:tab w:val="center" w:pos="5400"/>
        </w:tabs>
        <w:suppressAutoHyphens/>
        <w:jc w:val="center"/>
        <w:rPr>
          <w:rFonts w:asciiTheme="majorHAnsi" w:hAnsiTheme="majorHAnsi"/>
          <w:sz w:val="18"/>
          <w:szCs w:val="22"/>
        </w:rPr>
      </w:pPr>
    </w:p>
    <w:p w14:paraId="5CF516E8" w14:textId="77777777" w:rsidR="00A50FCF" w:rsidRPr="00476D4D" w:rsidRDefault="00A50FCF" w:rsidP="00040C3A">
      <w:pPr>
        <w:tabs>
          <w:tab w:val="center" w:pos="5400"/>
        </w:tabs>
        <w:suppressAutoHyphens/>
        <w:jc w:val="center"/>
        <w:rPr>
          <w:rFonts w:asciiTheme="majorHAnsi" w:hAnsiTheme="majorHAnsi"/>
          <w:sz w:val="18"/>
          <w:szCs w:val="22"/>
        </w:rPr>
      </w:pPr>
    </w:p>
    <w:p w14:paraId="417C9993" w14:textId="77777777" w:rsidR="00A50FCF" w:rsidRPr="00476D4D" w:rsidRDefault="00A50FCF" w:rsidP="00040C3A">
      <w:pPr>
        <w:tabs>
          <w:tab w:val="center" w:pos="5400"/>
        </w:tabs>
        <w:suppressAutoHyphens/>
        <w:jc w:val="center"/>
        <w:rPr>
          <w:rFonts w:asciiTheme="majorHAnsi" w:hAnsiTheme="majorHAnsi"/>
          <w:sz w:val="18"/>
          <w:szCs w:val="22"/>
        </w:rPr>
      </w:pPr>
    </w:p>
    <w:p w14:paraId="641C6754" w14:textId="77777777" w:rsidR="00A50FCF" w:rsidRPr="00476D4D" w:rsidRDefault="0090270B" w:rsidP="00040C3A">
      <w:pPr>
        <w:tabs>
          <w:tab w:val="center" w:pos="5400"/>
        </w:tabs>
        <w:suppressAutoHyphens/>
        <w:jc w:val="center"/>
        <w:rPr>
          <w:rFonts w:asciiTheme="majorHAnsi" w:hAnsiTheme="majorHAnsi"/>
          <w:sz w:val="18"/>
          <w:szCs w:val="22"/>
        </w:rPr>
      </w:pPr>
      <w:r w:rsidRPr="00476D4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405AD57"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B3244D">
                              <w:rPr>
                                <w:rFonts w:asciiTheme="majorHAnsi" w:hAnsiTheme="majorHAnsi"/>
                                <w:color w:val="0D0D0D" w:themeColor="text1" w:themeTint="F2"/>
                                <w:sz w:val="18"/>
                                <w:szCs w:val="22"/>
                              </w:rPr>
                              <w:t xml:space="preserve">Aprobado electrónicamente por la Comisión el </w:t>
                            </w:r>
                            <w:r w:rsidR="0090226D">
                              <w:rPr>
                                <w:rFonts w:asciiTheme="majorHAnsi" w:hAnsiTheme="majorHAnsi"/>
                                <w:color w:val="0D0D0D" w:themeColor="text1" w:themeTint="F2"/>
                                <w:sz w:val="18"/>
                                <w:szCs w:val="22"/>
                              </w:rPr>
                              <w:t>26</w:t>
                            </w:r>
                            <w:r w:rsidRPr="00B3244D">
                              <w:rPr>
                                <w:rFonts w:asciiTheme="majorHAnsi" w:hAnsiTheme="majorHAnsi"/>
                                <w:color w:val="0D0D0D" w:themeColor="text1" w:themeTint="F2"/>
                                <w:sz w:val="18"/>
                                <w:szCs w:val="22"/>
                              </w:rPr>
                              <w:t xml:space="preserve"> de </w:t>
                            </w:r>
                            <w:r w:rsidR="0090226D">
                              <w:rPr>
                                <w:rFonts w:asciiTheme="majorHAnsi" w:hAnsiTheme="majorHAnsi"/>
                                <w:color w:val="0D0D0D" w:themeColor="text1" w:themeTint="F2"/>
                                <w:sz w:val="18"/>
                                <w:szCs w:val="22"/>
                              </w:rPr>
                              <w:t>noviembre</w:t>
                            </w:r>
                            <w:r w:rsidR="00F81BB8" w:rsidRPr="00B3244D">
                              <w:rPr>
                                <w:rFonts w:asciiTheme="majorHAnsi" w:hAnsiTheme="majorHAnsi"/>
                                <w:color w:val="0D0D0D" w:themeColor="text1" w:themeTint="F2"/>
                                <w:sz w:val="18"/>
                                <w:szCs w:val="22"/>
                              </w:rPr>
                              <w:t xml:space="preserve"> </w:t>
                            </w:r>
                            <w:r w:rsidRPr="00B3244D">
                              <w:rPr>
                                <w:rFonts w:asciiTheme="majorHAnsi" w:hAnsiTheme="majorHAnsi"/>
                                <w:color w:val="0D0D0D" w:themeColor="text1" w:themeTint="F2"/>
                                <w:sz w:val="18"/>
                                <w:szCs w:val="22"/>
                              </w:rPr>
                              <w:t>de 20</w:t>
                            </w:r>
                            <w:r w:rsidR="00C23BA4" w:rsidRPr="00B3244D">
                              <w:rPr>
                                <w:rFonts w:asciiTheme="majorHAnsi" w:hAnsiTheme="majorHAnsi"/>
                                <w:color w:val="0D0D0D" w:themeColor="text1" w:themeTint="F2"/>
                                <w:sz w:val="18"/>
                                <w:szCs w:val="22"/>
                              </w:rPr>
                              <w:t>2</w:t>
                            </w:r>
                            <w:r w:rsidR="00ED2342" w:rsidRPr="00B3244D">
                              <w:rPr>
                                <w:rFonts w:asciiTheme="majorHAnsi" w:hAnsiTheme="majorHAnsi"/>
                                <w:color w:val="0D0D0D" w:themeColor="text1" w:themeTint="F2"/>
                                <w:sz w:val="18"/>
                                <w:szCs w:val="22"/>
                              </w:rPr>
                              <w:t>2</w:t>
                            </w:r>
                            <w:r w:rsidR="0090226D">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179E1DD7" w14:textId="4405AD57"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B3244D">
                        <w:rPr>
                          <w:rFonts w:asciiTheme="majorHAnsi" w:hAnsiTheme="majorHAnsi"/>
                          <w:color w:val="0D0D0D" w:themeColor="text1" w:themeTint="F2"/>
                          <w:sz w:val="18"/>
                          <w:szCs w:val="22"/>
                        </w:rPr>
                        <w:t xml:space="preserve">Aprobado electrónicamente por la Comisión el </w:t>
                      </w:r>
                      <w:r w:rsidR="0090226D">
                        <w:rPr>
                          <w:rFonts w:asciiTheme="majorHAnsi" w:hAnsiTheme="majorHAnsi"/>
                          <w:color w:val="0D0D0D" w:themeColor="text1" w:themeTint="F2"/>
                          <w:sz w:val="18"/>
                          <w:szCs w:val="22"/>
                        </w:rPr>
                        <w:t>26</w:t>
                      </w:r>
                      <w:r w:rsidRPr="00B3244D">
                        <w:rPr>
                          <w:rFonts w:asciiTheme="majorHAnsi" w:hAnsiTheme="majorHAnsi"/>
                          <w:color w:val="0D0D0D" w:themeColor="text1" w:themeTint="F2"/>
                          <w:sz w:val="18"/>
                          <w:szCs w:val="22"/>
                        </w:rPr>
                        <w:t xml:space="preserve"> de </w:t>
                      </w:r>
                      <w:r w:rsidR="0090226D">
                        <w:rPr>
                          <w:rFonts w:asciiTheme="majorHAnsi" w:hAnsiTheme="majorHAnsi"/>
                          <w:color w:val="0D0D0D" w:themeColor="text1" w:themeTint="F2"/>
                          <w:sz w:val="18"/>
                          <w:szCs w:val="22"/>
                        </w:rPr>
                        <w:t>noviembre</w:t>
                      </w:r>
                      <w:r w:rsidR="00F81BB8" w:rsidRPr="00B3244D">
                        <w:rPr>
                          <w:rFonts w:asciiTheme="majorHAnsi" w:hAnsiTheme="majorHAnsi"/>
                          <w:color w:val="0D0D0D" w:themeColor="text1" w:themeTint="F2"/>
                          <w:sz w:val="18"/>
                          <w:szCs w:val="22"/>
                        </w:rPr>
                        <w:t xml:space="preserve"> </w:t>
                      </w:r>
                      <w:r w:rsidRPr="00B3244D">
                        <w:rPr>
                          <w:rFonts w:asciiTheme="majorHAnsi" w:hAnsiTheme="majorHAnsi"/>
                          <w:color w:val="0D0D0D" w:themeColor="text1" w:themeTint="F2"/>
                          <w:sz w:val="18"/>
                          <w:szCs w:val="22"/>
                        </w:rPr>
                        <w:t>de 20</w:t>
                      </w:r>
                      <w:r w:rsidR="00C23BA4" w:rsidRPr="00B3244D">
                        <w:rPr>
                          <w:rFonts w:asciiTheme="majorHAnsi" w:hAnsiTheme="majorHAnsi"/>
                          <w:color w:val="0D0D0D" w:themeColor="text1" w:themeTint="F2"/>
                          <w:sz w:val="18"/>
                          <w:szCs w:val="22"/>
                        </w:rPr>
                        <w:t>2</w:t>
                      </w:r>
                      <w:r w:rsidR="00ED2342" w:rsidRPr="00B3244D">
                        <w:rPr>
                          <w:rFonts w:asciiTheme="majorHAnsi" w:hAnsiTheme="majorHAnsi"/>
                          <w:color w:val="0D0D0D" w:themeColor="text1" w:themeTint="F2"/>
                          <w:sz w:val="18"/>
                          <w:szCs w:val="22"/>
                        </w:rPr>
                        <w:t>2</w:t>
                      </w:r>
                      <w:r w:rsidR="0090226D">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476D4D" w:rsidRDefault="00A50FCF" w:rsidP="00040C3A">
      <w:pPr>
        <w:tabs>
          <w:tab w:val="center" w:pos="5400"/>
        </w:tabs>
        <w:suppressAutoHyphens/>
        <w:jc w:val="center"/>
        <w:rPr>
          <w:rFonts w:asciiTheme="majorHAnsi" w:hAnsiTheme="majorHAnsi"/>
          <w:sz w:val="18"/>
          <w:szCs w:val="22"/>
        </w:rPr>
      </w:pPr>
    </w:p>
    <w:p w14:paraId="28FED950" w14:textId="77777777" w:rsidR="00A50FCF" w:rsidRPr="00476D4D" w:rsidRDefault="00A50FCF" w:rsidP="00040C3A">
      <w:pPr>
        <w:tabs>
          <w:tab w:val="center" w:pos="5400"/>
        </w:tabs>
        <w:suppressAutoHyphens/>
        <w:jc w:val="center"/>
        <w:rPr>
          <w:rFonts w:asciiTheme="majorHAnsi" w:hAnsiTheme="majorHAnsi"/>
          <w:sz w:val="18"/>
          <w:szCs w:val="22"/>
        </w:rPr>
      </w:pPr>
    </w:p>
    <w:p w14:paraId="53E3A276" w14:textId="77777777" w:rsidR="00A50FCF" w:rsidRPr="00476D4D" w:rsidRDefault="00A50FCF" w:rsidP="00040C3A">
      <w:pPr>
        <w:tabs>
          <w:tab w:val="center" w:pos="5400"/>
        </w:tabs>
        <w:suppressAutoHyphens/>
        <w:jc w:val="center"/>
        <w:rPr>
          <w:rFonts w:asciiTheme="majorHAnsi" w:hAnsiTheme="majorHAnsi"/>
          <w:sz w:val="18"/>
          <w:szCs w:val="22"/>
        </w:rPr>
      </w:pPr>
    </w:p>
    <w:p w14:paraId="5EDC5EE2" w14:textId="77777777" w:rsidR="00A50FCF" w:rsidRPr="00476D4D" w:rsidRDefault="00A50FCF" w:rsidP="00040C3A">
      <w:pPr>
        <w:tabs>
          <w:tab w:val="center" w:pos="5400"/>
        </w:tabs>
        <w:suppressAutoHyphens/>
        <w:jc w:val="center"/>
        <w:rPr>
          <w:rFonts w:asciiTheme="majorHAnsi" w:hAnsiTheme="majorHAnsi"/>
          <w:sz w:val="18"/>
          <w:szCs w:val="22"/>
        </w:rPr>
      </w:pPr>
    </w:p>
    <w:p w14:paraId="4730F205" w14:textId="77777777" w:rsidR="00A50FCF" w:rsidRPr="00476D4D" w:rsidRDefault="0090270B" w:rsidP="00040C3A">
      <w:pPr>
        <w:tabs>
          <w:tab w:val="center" w:pos="5400"/>
        </w:tabs>
        <w:suppressAutoHyphens/>
        <w:jc w:val="center"/>
        <w:rPr>
          <w:rFonts w:asciiTheme="majorHAnsi" w:hAnsiTheme="majorHAnsi"/>
          <w:sz w:val="18"/>
          <w:szCs w:val="22"/>
        </w:rPr>
      </w:pPr>
      <w:r w:rsidRPr="00476D4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4C606E4"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w:t>
                            </w:r>
                            <w:r w:rsidRPr="00B3244D">
                              <w:rPr>
                                <w:rFonts w:asciiTheme="majorHAnsi" w:hAnsiTheme="majorHAnsi"/>
                                <w:color w:val="595959" w:themeColor="text1" w:themeTint="A6"/>
                                <w:sz w:val="18"/>
                                <w:szCs w:val="18"/>
                                <w:lang w:val="pt-BR"/>
                              </w:rPr>
                              <w:t xml:space="preserve">Informe No. </w:t>
                            </w:r>
                            <w:r w:rsidR="0090226D" w:rsidRPr="0090226D">
                              <w:rPr>
                                <w:rFonts w:asciiTheme="majorHAnsi" w:hAnsiTheme="majorHAnsi"/>
                                <w:color w:val="595959" w:themeColor="text1" w:themeTint="A6"/>
                                <w:sz w:val="18"/>
                                <w:szCs w:val="18"/>
                                <w:lang w:val="pt-BR"/>
                              </w:rPr>
                              <w:t>321</w:t>
                            </w:r>
                            <w:r w:rsidR="007B05C4" w:rsidRPr="0090226D">
                              <w:rPr>
                                <w:rFonts w:asciiTheme="majorHAnsi" w:hAnsiTheme="majorHAnsi"/>
                                <w:color w:val="595959" w:themeColor="text1" w:themeTint="A6"/>
                                <w:sz w:val="18"/>
                                <w:szCs w:val="18"/>
                                <w:lang w:val="pt-BR"/>
                              </w:rPr>
                              <w:t>/</w:t>
                            </w:r>
                            <w:r w:rsidR="00ED2342" w:rsidRPr="0090226D">
                              <w:rPr>
                                <w:rFonts w:asciiTheme="majorHAnsi" w:hAnsiTheme="majorHAnsi"/>
                                <w:color w:val="595959" w:themeColor="text1" w:themeTint="A6"/>
                                <w:sz w:val="18"/>
                                <w:szCs w:val="18"/>
                                <w:lang w:val="pt-BR"/>
                              </w:rPr>
                              <w:t>22</w:t>
                            </w:r>
                            <w:r w:rsidRPr="0090226D">
                              <w:rPr>
                                <w:rFonts w:asciiTheme="majorHAnsi" w:hAnsiTheme="majorHAnsi"/>
                                <w:color w:val="595959" w:themeColor="text1" w:themeTint="A6"/>
                                <w:sz w:val="18"/>
                                <w:szCs w:val="18"/>
                                <w:lang w:val="pt-BR"/>
                              </w:rPr>
                              <w:t xml:space="preserve">. </w:t>
                            </w:r>
                            <w:r w:rsidR="000433C9" w:rsidRPr="00B3244D">
                              <w:rPr>
                                <w:rFonts w:asciiTheme="majorHAnsi" w:hAnsiTheme="majorHAnsi"/>
                                <w:color w:val="595959" w:themeColor="text1" w:themeTint="A6"/>
                                <w:sz w:val="18"/>
                                <w:szCs w:val="18"/>
                              </w:rPr>
                              <w:t xml:space="preserve">Petición </w:t>
                            </w:r>
                            <w:r w:rsidR="00A60AE4" w:rsidRPr="00B3244D">
                              <w:rPr>
                                <w:rFonts w:asciiTheme="majorHAnsi" w:hAnsiTheme="majorHAnsi"/>
                                <w:color w:val="595959" w:themeColor="text1" w:themeTint="A6"/>
                                <w:sz w:val="18"/>
                                <w:szCs w:val="18"/>
                              </w:rPr>
                              <w:t>45-13</w:t>
                            </w:r>
                            <w:r w:rsidR="000433C9" w:rsidRPr="00B3244D">
                              <w:rPr>
                                <w:rFonts w:asciiTheme="majorHAnsi" w:hAnsiTheme="majorHAnsi"/>
                                <w:color w:val="595959" w:themeColor="text1" w:themeTint="A6"/>
                                <w:sz w:val="18"/>
                                <w:szCs w:val="18"/>
                              </w:rPr>
                              <w:t xml:space="preserve">. </w:t>
                            </w:r>
                            <w:r w:rsidRPr="00B3244D">
                              <w:rPr>
                                <w:rFonts w:asciiTheme="majorHAnsi" w:hAnsiTheme="majorHAnsi"/>
                                <w:color w:val="595959" w:themeColor="text1" w:themeTint="A6"/>
                                <w:sz w:val="18"/>
                                <w:szCs w:val="18"/>
                              </w:rPr>
                              <w:t xml:space="preserve">Inadmisibilidad. </w:t>
                            </w:r>
                            <w:r w:rsidR="00AA2F73" w:rsidRPr="00B3244D">
                              <w:rPr>
                                <w:rFonts w:asciiTheme="majorHAnsi" w:hAnsiTheme="majorHAnsi"/>
                                <w:color w:val="595959" w:themeColor="text1" w:themeTint="A6"/>
                                <w:sz w:val="18"/>
                                <w:szCs w:val="18"/>
                              </w:rPr>
                              <w:t xml:space="preserve">Vilma </w:t>
                            </w:r>
                            <w:r w:rsidR="00D24FAF" w:rsidRPr="00B3244D">
                              <w:rPr>
                                <w:rFonts w:asciiTheme="majorHAnsi" w:hAnsiTheme="majorHAnsi"/>
                                <w:color w:val="595959" w:themeColor="text1" w:themeTint="A6"/>
                                <w:sz w:val="18"/>
                                <w:szCs w:val="18"/>
                              </w:rPr>
                              <w:t>Menj</w:t>
                            </w:r>
                            <w:r w:rsidR="00CD035C" w:rsidRPr="00B3244D">
                              <w:rPr>
                                <w:rFonts w:asciiTheme="majorHAnsi" w:hAnsiTheme="majorHAnsi"/>
                                <w:color w:val="595959" w:themeColor="text1" w:themeTint="A6"/>
                                <w:sz w:val="18"/>
                                <w:szCs w:val="18"/>
                              </w:rPr>
                              <w:t>í</w:t>
                            </w:r>
                            <w:r w:rsidR="00D24FAF" w:rsidRPr="00B3244D">
                              <w:rPr>
                                <w:rFonts w:asciiTheme="majorHAnsi" w:hAnsiTheme="majorHAnsi"/>
                                <w:color w:val="595959" w:themeColor="text1" w:themeTint="A6"/>
                                <w:sz w:val="18"/>
                                <w:szCs w:val="18"/>
                              </w:rPr>
                              <w:t>var</w:t>
                            </w:r>
                            <w:r w:rsidR="00AA2F73" w:rsidRPr="00B3244D">
                              <w:rPr>
                                <w:rFonts w:asciiTheme="majorHAnsi" w:hAnsiTheme="majorHAnsi"/>
                                <w:color w:val="595959" w:themeColor="text1" w:themeTint="A6"/>
                                <w:sz w:val="18"/>
                                <w:szCs w:val="18"/>
                              </w:rPr>
                              <w:t xml:space="preserve"> </w:t>
                            </w:r>
                            <w:r w:rsidR="006F7ACA" w:rsidRPr="00B3244D">
                              <w:rPr>
                                <w:rFonts w:asciiTheme="majorHAnsi" w:hAnsiTheme="majorHAnsi"/>
                                <w:color w:val="595959" w:themeColor="text1" w:themeTint="A6"/>
                                <w:sz w:val="18"/>
                                <w:szCs w:val="18"/>
                              </w:rPr>
                              <w:t xml:space="preserve">y Julio </w:t>
                            </w:r>
                            <w:r w:rsidR="00421AAF" w:rsidRPr="00B3244D">
                              <w:rPr>
                                <w:rFonts w:asciiTheme="majorHAnsi" w:hAnsiTheme="majorHAnsi"/>
                                <w:color w:val="595959" w:themeColor="text1" w:themeTint="A6"/>
                                <w:sz w:val="18"/>
                                <w:szCs w:val="18"/>
                              </w:rPr>
                              <w:t xml:space="preserve">Martín </w:t>
                            </w:r>
                            <w:r w:rsidR="006F7ACA" w:rsidRPr="00B3244D">
                              <w:rPr>
                                <w:rFonts w:asciiTheme="majorHAnsi" w:hAnsiTheme="majorHAnsi"/>
                                <w:color w:val="595959" w:themeColor="text1" w:themeTint="A6"/>
                                <w:sz w:val="18"/>
                                <w:szCs w:val="18"/>
                              </w:rPr>
                              <w:t>Baltodano</w:t>
                            </w:r>
                            <w:r w:rsidR="00AA2F73" w:rsidRPr="00B3244D">
                              <w:rPr>
                                <w:rFonts w:asciiTheme="majorHAnsi" w:hAnsiTheme="majorHAnsi"/>
                                <w:color w:val="595959" w:themeColor="text1" w:themeTint="A6"/>
                                <w:sz w:val="18"/>
                                <w:szCs w:val="18"/>
                              </w:rPr>
                              <w:t>. Honduras</w:t>
                            </w:r>
                            <w:r w:rsidRPr="00B3244D">
                              <w:rPr>
                                <w:rFonts w:asciiTheme="majorHAnsi" w:hAnsiTheme="majorHAnsi"/>
                                <w:color w:val="595959" w:themeColor="text1" w:themeTint="A6"/>
                                <w:sz w:val="18"/>
                                <w:szCs w:val="18"/>
                              </w:rPr>
                              <w:t xml:space="preserve">. </w:t>
                            </w:r>
                            <w:r w:rsidR="00F41FF1">
                              <w:rPr>
                                <w:rFonts w:asciiTheme="majorHAnsi" w:hAnsiTheme="majorHAnsi"/>
                                <w:color w:val="595959" w:themeColor="text1" w:themeTint="A6"/>
                                <w:sz w:val="18"/>
                                <w:szCs w:val="18"/>
                              </w:rPr>
                              <w:t>26 de noviembre de 2022</w:t>
                            </w:r>
                            <w:r w:rsidRPr="00B3244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4C606E4"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w:t>
                      </w:r>
                      <w:r w:rsidRPr="00B3244D">
                        <w:rPr>
                          <w:rFonts w:asciiTheme="majorHAnsi" w:hAnsiTheme="majorHAnsi"/>
                          <w:color w:val="595959" w:themeColor="text1" w:themeTint="A6"/>
                          <w:sz w:val="18"/>
                          <w:szCs w:val="18"/>
                          <w:lang w:val="pt-BR"/>
                        </w:rPr>
                        <w:t xml:space="preserve">Informe No. </w:t>
                      </w:r>
                      <w:r w:rsidR="0090226D" w:rsidRPr="0090226D">
                        <w:rPr>
                          <w:rFonts w:asciiTheme="majorHAnsi" w:hAnsiTheme="majorHAnsi"/>
                          <w:color w:val="595959" w:themeColor="text1" w:themeTint="A6"/>
                          <w:sz w:val="18"/>
                          <w:szCs w:val="18"/>
                          <w:lang w:val="pt-BR"/>
                        </w:rPr>
                        <w:t>321</w:t>
                      </w:r>
                      <w:r w:rsidR="007B05C4" w:rsidRPr="0090226D">
                        <w:rPr>
                          <w:rFonts w:asciiTheme="majorHAnsi" w:hAnsiTheme="majorHAnsi"/>
                          <w:color w:val="595959" w:themeColor="text1" w:themeTint="A6"/>
                          <w:sz w:val="18"/>
                          <w:szCs w:val="18"/>
                          <w:lang w:val="pt-BR"/>
                        </w:rPr>
                        <w:t>/</w:t>
                      </w:r>
                      <w:r w:rsidR="00ED2342" w:rsidRPr="0090226D">
                        <w:rPr>
                          <w:rFonts w:asciiTheme="majorHAnsi" w:hAnsiTheme="majorHAnsi"/>
                          <w:color w:val="595959" w:themeColor="text1" w:themeTint="A6"/>
                          <w:sz w:val="18"/>
                          <w:szCs w:val="18"/>
                          <w:lang w:val="pt-BR"/>
                        </w:rPr>
                        <w:t>22</w:t>
                      </w:r>
                      <w:r w:rsidRPr="0090226D">
                        <w:rPr>
                          <w:rFonts w:asciiTheme="majorHAnsi" w:hAnsiTheme="majorHAnsi"/>
                          <w:color w:val="595959" w:themeColor="text1" w:themeTint="A6"/>
                          <w:sz w:val="18"/>
                          <w:szCs w:val="18"/>
                          <w:lang w:val="pt-BR"/>
                        </w:rPr>
                        <w:t xml:space="preserve">. </w:t>
                      </w:r>
                      <w:r w:rsidR="000433C9" w:rsidRPr="00B3244D">
                        <w:rPr>
                          <w:rFonts w:asciiTheme="majorHAnsi" w:hAnsiTheme="majorHAnsi"/>
                          <w:color w:val="595959" w:themeColor="text1" w:themeTint="A6"/>
                          <w:sz w:val="18"/>
                          <w:szCs w:val="18"/>
                        </w:rPr>
                        <w:t xml:space="preserve">Petición </w:t>
                      </w:r>
                      <w:r w:rsidR="00A60AE4" w:rsidRPr="00B3244D">
                        <w:rPr>
                          <w:rFonts w:asciiTheme="majorHAnsi" w:hAnsiTheme="majorHAnsi"/>
                          <w:color w:val="595959" w:themeColor="text1" w:themeTint="A6"/>
                          <w:sz w:val="18"/>
                          <w:szCs w:val="18"/>
                        </w:rPr>
                        <w:t>45-13</w:t>
                      </w:r>
                      <w:r w:rsidR="000433C9" w:rsidRPr="00B3244D">
                        <w:rPr>
                          <w:rFonts w:asciiTheme="majorHAnsi" w:hAnsiTheme="majorHAnsi"/>
                          <w:color w:val="595959" w:themeColor="text1" w:themeTint="A6"/>
                          <w:sz w:val="18"/>
                          <w:szCs w:val="18"/>
                        </w:rPr>
                        <w:t xml:space="preserve">. </w:t>
                      </w:r>
                      <w:r w:rsidRPr="00B3244D">
                        <w:rPr>
                          <w:rFonts w:asciiTheme="majorHAnsi" w:hAnsiTheme="majorHAnsi"/>
                          <w:color w:val="595959" w:themeColor="text1" w:themeTint="A6"/>
                          <w:sz w:val="18"/>
                          <w:szCs w:val="18"/>
                        </w:rPr>
                        <w:t xml:space="preserve">Inadmisibilidad. </w:t>
                      </w:r>
                      <w:r w:rsidR="00AA2F73" w:rsidRPr="00B3244D">
                        <w:rPr>
                          <w:rFonts w:asciiTheme="majorHAnsi" w:hAnsiTheme="majorHAnsi"/>
                          <w:color w:val="595959" w:themeColor="text1" w:themeTint="A6"/>
                          <w:sz w:val="18"/>
                          <w:szCs w:val="18"/>
                        </w:rPr>
                        <w:t xml:space="preserve">Vilma </w:t>
                      </w:r>
                      <w:r w:rsidR="00D24FAF" w:rsidRPr="00B3244D">
                        <w:rPr>
                          <w:rFonts w:asciiTheme="majorHAnsi" w:hAnsiTheme="majorHAnsi"/>
                          <w:color w:val="595959" w:themeColor="text1" w:themeTint="A6"/>
                          <w:sz w:val="18"/>
                          <w:szCs w:val="18"/>
                        </w:rPr>
                        <w:t>Menj</w:t>
                      </w:r>
                      <w:r w:rsidR="00CD035C" w:rsidRPr="00B3244D">
                        <w:rPr>
                          <w:rFonts w:asciiTheme="majorHAnsi" w:hAnsiTheme="majorHAnsi"/>
                          <w:color w:val="595959" w:themeColor="text1" w:themeTint="A6"/>
                          <w:sz w:val="18"/>
                          <w:szCs w:val="18"/>
                        </w:rPr>
                        <w:t>í</w:t>
                      </w:r>
                      <w:r w:rsidR="00D24FAF" w:rsidRPr="00B3244D">
                        <w:rPr>
                          <w:rFonts w:asciiTheme="majorHAnsi" w:hAnsiTheme="majorHAnsi"/>
                          <w:color w:val="595959" w:themeColor="text1" w:themeTint="A6"/>
                          <w:sz w:val="18"/>
                          <w:szCs w:val="18"/>
                        </w:rPr>
                        <w:t>var</w:t>
                      </w:r>
                      <w:r w:rsidR="00AA2F73" w:rsidRPr="00B3244D">
                        <w:rPr>
                          <w:rFonts w:asciiTheme="majorHAnsi" w:hAnsiTheme="majorHAnsi"/>
                          <w:color w:val="595959" w:themeColor="text1" w:themeTint="A6"/>
                          <w:sz w:val="18"/>
                          <w:szCs w:val="18"/>
                        </w:rPr>
                        <w:t xml:space="preserve"> </w:t>
                      </w:r>
                      <w:r w:rsidR="006F7ACA" w:rsidRPr="00B3244D">
                        <w:rPr>
                          <w:rFonts w:asciiTheme="majorHAnsi" w:hAnsiTheme="majorHAnsi"/>
                          <w:color w:val="595959" w:themeColor="text1" w:themeTint="A6"/>
                          <w:sz w:val="18"/>
                          <w:szCs w:val="18"/>
                        </w:rPr>
                        <w:t xml:space="preserve">y Julio </w:t>
                      </w:r>
                      <w:r w:rsidR="00421AAF" w:rsidRPr="00B3244D">
                        <w:rPr>
                          <w:rFonts w:asciiTheme="majorHAnsi" w:hAnsiTheme="majorHAnsi"/>
                          <w:color w:val="595959" w:themeColor="text1" w:themeTint="A6"/>
                          <w:sz w:val="18"/>
                          <w:szCs w:val="18"/>
                        </w:rPr>
                        <w:t xml:space="preserve">Martín </w:t>
                      </w:r>
                      <w:r w:rsidR="006F7ACA" w:rsidRPr="00B3244D">
                        <w:rPr>
                          <w:rFonts w:asciiTheme="majorHAnsi" w:hAnsiTheme="majorHAnsi"/>
                          <w:color w:val="595959" w:themeColor="text1" w:themeTint="A6"/>
                          <w:sz w:val="18"/>
                          <w:szCs w:val="18"/>
                        </w:rPr>
                        <w:t>Baltodano</w:t>
                      </w:r>
                      <w:r w:rsidR="00AA2F73" w:rsidRPr="00B3244D">
                        <w:rPr>
                          <w:rFonts w:asciiTheme="majorHAnsi" w:hAnsiTheme="majorHAnsi"/>
                          <w:color w:val="595959" w:themeColor="text1" w:themeTint="A6"/>
                          <w:sz w:val="18"/>
                          <w:szCs w:val="18"/>
                        </w:rPr>
                        <w:t>. Honduras</w:t>
                      </w:r>
                      <w:r w:rsidRPr="00B3244D">
                        <w:rPr>
                          <w:rFonts w:asciiTheme="majorHAnsi" w:hAnsiTheme="majorHAnsi"/>
                          <w:color w:val="595959" w:themeColor="text1" w:themeTint="A6"/>
                          <w:sz w:val="18"/>
                          <w:szCs w:val="18"/>
                        </w:rPr>
                        <w:t xml:space="preserve">. </w:t>
                      </w:r>
                      <w:r w:rsidR="00F41FF1">
                        <w:rPr>
                          <w:rFonts w:asciiTheme="majorHAnsi" w:hAnsiTheme="majorHAnsi"/>
                          <w:color w:val="595959" w:themeColor="text1" w:themeTint="A6"/>
                          <w:sz w:val="18"/>
                          <w:szCs w:val="18"/>
                        </w:rPr>
                        <w:t>26 de noviembre de 2022</w:t>
                      </w:r>
                      <w:r w:rsidRPr="00B3244D">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476D4D" w:rsidRDefault="00A50FCF" w:rsidP="00040C3A">
      <w:pPr>
        <w:tabs>
          <w:tab w:val="center" w:pos="5400"/>
        </w:tabs>
        <w:suppressAutoHyphens/>
        <w:jc w:val="center"/>
        <w:rPr>
          <w:rFonts w:asciiTheme="majorHAnsi" w:hAnsiTheme="majorHAnsi"/>
          <w:sz w:val="18"/>
          <w:szCs w:val="22"/>
        </w:rPr>
      </w:pPr>
    </w:p>
    <w:p w14:paraId="0C9396CC" w14:textId="77777777" w:rsidR="0090270B" w:rsidRPr="00476D4D" w:rsidRDefault="00D306D1" w:rsidP="005516A1">
      <w:pPr>
        <w:tabs>
          <w:tab w:val="center" w:pos="5400"/>
        </w:tabs>
        <w:suppressAutoHyphens/>
        <w:jc w:val="center"/>
        <w:rPr>
          <w:rFonts w:asciiTheme="majorHAnsi" w:hAnsiTheme="majorHAnsi"/>
          <w:b/>
          <w:sz w:val="20"/>
        </w:rPr>
      </w:pPr>
      <w:r w:rsidRPr="00476D4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476D4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476D4D" w:rsidRDefault="004A6A54" w:rsidP="005516A1">
      <w:pPr>
        <w:tabs>
          <w:tab w:val="center" w:pos="5400"/>
        </w:tabs>
        <w:suppressAutoHyphens/>
        <w:jc w:val="center"/>
        <w:rPr>
          <w:rFonts w:asciiTheme="majorHAnsi" w:hAnsiTheme="majorHAnsi"/>
          <w:b/>
          <w:sz w:val="20"/>
        </w:rPr>
        <w:sectPr w:rsidR="0070697F" w:rsidRPr="00476D4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76D4D">
        <w:rPr>
          <w:rFonts w:asciiTheme="majorHAnsi" w:hAnsiTheme="majorHAnsi"/>
          <w:b/>
          <w:sz w:val="20"/>
        </w:rPr>
        <w:tab/>
      </w:r>
    </w:p>
    <w:p w14:paraId="2786EE58" w14:textId="77777777" w:rsidR="003239B8" w:rsidRPr="007102B7" w:rsidRDefault="003239B8" w:rsidP="004A6A54">
      <w:pPr>
        <w:spacing w:after="240"/>
        <w:ind w:firstLine="720"/>
        <w:jc w:val="both"/>
        <w:rPr>
          <w:rFonts w:asciiTheme="majorHAnsi" w:hAnsiTheme="majorHAnsi"/>
          <w:b/>
          <w:bCs/>
          <w:sz w:val="20"/>
          <w:szCs w:val="20"/>
          <w:lang w:val="es-ES_tradnl"/>
        </w:rPr>
      </w:pPr>
      <w:r w:rsidRPr="00476D4D">
        <w:rPr>
          <w:rFonts w:asciiTheme="majorHAnsi" w:hAnsiTheme="majorHAnsi"/>
          <w:b/>
          <w:bCs/>
          <w:sz w:val="20"/>
          <w:szCs w:val="20"/>
        </w:rPr>
        <w:lastRenderedPageBreak/>
        <w:t>I.</w:t>
      </w:r>
      <w:r w:rsidRPr="00476D4D">
        <w:rPr>
          <w:rFonts w:asciiTheme="majorHAnsi" w:hAnsiTheme="majorHAnsi"/>
          <w:b/>
          <w:bCs/>
          <w:sz w:val="20"/>
          <w:szCs w:val="20"/>
        </w:rPr>
        <w:tab/>
      </w:r>
      <w:r w:rsidRPr="007102B7">
        <w:rPr>
          <w:rFonts w:asciiTheme="majorHAnsi" w:hAnsiTheme="majorHAnsi"/>
          <w:b/>
          <w:bCs/>
          <w:sz w:val="20"/>
          <w:szCs w:val="20"/>
          <w:lang w:val="es-ES_tradnl"/>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102B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Parte peticionaria:</w:t>
            </w:r>
          </w:p>
        </w:tc>
        <w:tc>
          <w:tcPr>
            <w:tcW w:w="5647" w:type="dxa"/>
            <w:vAlign w:val="center"/>
          </w:tcPr>
          <w:p w14:paraId="07DAAE2E" w14:textId="76A04E51" w:rsidR="003239B8" w:rsidRPr="007102B7" w:rsidRDefault="00AA2F73"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Vilma </w:t>
            </w:r>
            <w:r w:rsidR="007102B7" w:rsidRPr="007102B7">
              <w:rPr>
                <w:rFonts w:asciiTheme="majorHAnsi" w:hAnsiTheme="majorHAnsi"/>
                <w:bCs/>
                <w:sz w:val="20"/>
                <w:szCs w:val="20"/>
                <w:lang w:val="es-ES_tradnl"/>
              </w:rPr>
              <w:t>Menj</w:t>
            </w:r>
            <w:r w:rsidR="00851AD2">
              <w:rPr>
                <w:rFonts w:asciiTheme="majorHAnsi" w:hAnsiTheme="majorHAnsi"/>
                <w:bCs/>
                <w:sz w:val="20"/>
                <w:szCs w:val="20"/>
                <w:lang w:val="es-ES_tradnl"/>
              </w:rPr>
              <w:t>i</w:t>
            </w:r>
            <w:r w:rsidR="007102B7" w:rsidRPr="007102B7">
              <w:rPr>
                <w:rFonts w:asciiTheme="majorHAnsi" w:hAnsiTheme="majorHAnsi"/>
                <w:bCs/>
                <w:sz w:val="20"/>
                <w:szCs w:val="20"/>
                <w:lang w:val="es-ES_tradnl"/>
              </w:rPr>
              <w:t>var</w:t>
            </w:r>
          </w:p>
        </w:tc>
      </w:tr>
      <w:tr w:rsidR="003239B8" w:rsidRPr="007102B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7102B7" w:rsidRDefault="00262296"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102B7">
                  <w:rPr>
                    <w:rFonts w:asciiTheme="majorHAnsi" w:hAnsiTheme="majorHAnsi"/>
                    <w:b/>
                    <w:bCs/>
                    <w:color w:val="FFFFFF" w:themeColor="background1"/>
                    <w:sz w:val="20"/>
                    <w:szCs w:val="20"/>
                    <w:lang w:val="es-ES_tradnl"/>
                  </w:rPr>
                  <w:t>Presunta víctima</w:t>
                </w:r>
              </w:sdtContent>
            </w:sdt>
            <w:r w:rsidR="003239B8" w:rsidRPr="007102B7">
              <w:rPr>
                <w:rFonts w:asciiTheme="majorHAnsi" w:hAnsiTheme="majorHAnsi"/>
                <w:b/>
                <w:bCs/>
                <w:color w:val="FFFFFF" w:themeColor="background1"/>
                <w:sz w:val="20"/>
                <w:szCs w:val="20"/>
                <w:lang w:val="es-ES_tradnl"/>
              </w:rPr>
              <w:t>:</w:t>
            </w:r>
          </w:p>
        </w:tc>
        <w:tc>
          <w:tcPr>
            <w:tcW w:w="5647" w:type="dxa"/>
            <w:vAlign w:val="center"/>
          </w:tcPr>
          <w:p w14:paraId="143D44A8" w14:textId="5A5F901A" w:rsidR="003239B8" w:rsidRPr="007102B7" w:rsidRDefault="00AA2F73"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Vilma </w:t>
            </w:r>
            <w:r w:rsidR="007102B7" w:rsidRPr="007102B7">
              <w:rPr>
                <w:rFonts w:asciiTheme="majorHAnsi" w:hAnsiTheme="majorHAnsi"/>
                <w:bCs/>
                <w:sz w:val="20"/>
                <w:szCs w:val="20"/>
                <w:lang w:val="es-ES_tradnl"/>
              </w:rPr>
              <w:t>Menj</w:t>
            </w:r>
            <w:r w:rsidR="00851AD2">
              <w:rPr>
                <w:rFonts w:asciiTheme="majorHAnsi" w:hAnsiTheme="majorHAnsi"/>
                <w:bCs/>
                <w:sz w:val="20"/>
                <w:szCs w:val="20"/>
                <w:lang w:val="es-ES_tradnl"/>
              </w:rPr>
              <w:t>i</w:t>
            </w:r>
            <w:r w:rsidR="007102B7" w:rsidRPr="007102B7">
              <w:rPr>
                <w:rFonts w:asciiTheme="majorHAnsi" w:hAnsiTheme="majorHAnsi"/>
                <w:bCs/>
                <w:sz w:val="20"/>
                <w:szCs w:val="20"/>
                <w:lang w:val="es-ES_tradnl"/>
              </w:rPr>
              <w:t>var</w:t>
            </w:r>
            <w:r w:rsidR="000449F7" w:rsidRPr="007102B7">
              <w:rPr>
                <w:rFonts w:asciiTheme="majorHAnsi" w:hAnsiTheme="majorHAnsi"/>
                <w:bCs/>
                <w:sz w:val="20"/>
                <w:szCs w:val="20"/>
                <w:lang w:val="es-ES_tradnl"/>
              </w:rPr>
              <w:t xml:space="preserve"> y Julio</w:t>
            </w:r>
            <w:r w:rsidR="003E76B5" w:rsidRPr="007102B7">
              <w:rPr>
                <w:rFonts w:asciiTheme="majorHAnsi" w:hAnsiTheme="majorHAnsi"/>
                <w:bCs/>
                <w:sz w:val="20"/>
                <w:szCs w:val="20"/>
                <w:lang w:val="es-ES_tradnl"/>
              </w:rPr>
              <w:t xml:space="preserve"> Martín</w:t>
            </w:r>
            <w:r w:rsidR="000449F7" w:rsidRPr="007102B7">
              <w:rPr>
                <w:rFonts w:asciiTheme="majorHAnsi" w:hAnsiTheme="majorHAnsi"/>
                <w:bCs/>
                <w:sz w:val="20"/>
                <w:szCs w:val="20"/>
                <w:lang w:val="es-ES_tradnl"/>
              </w:rPr>
              <w:t xml:space="preserve"> </w:t>
            </w:r>
            <w:r w:rsidR="006F7ACA" w:rsidRPr="007102B7">
              <w:rPr>
                <w:rFonts w:asciiTheme="majorHAnsi" w:hAnsiTheme="majorHAnsi"/>
                <w:bCs/>
                <w:sz w:val="20"/>
                <w:szCs w:val="20"/>
                <w:lang w:val="es-ES_tradnl"/>
              </w:rPr>
              <w:t>Baltodano</w:t>
            </w:r>
          </w:p>
        </w:tc>
      </w:tr>
      <w:tr w:rsidR="003239B8" w:rsidRPr="007102B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Estado denunciado:</w:t>
            </w:r>
          </w:p>
        </w:tc>
        <w:tc>
          <w:tcPr>
            <w:tcW w:w="5647" w:type="dxa"/>
            <w:vAlign w:val="center"/>
          </w:tcPr>
          <w:p w14:paraId="5D0EC05D" w14:textId="2F1EA2C6" w:rsidR="003239B8" w:rsidRPr="007102B7" w:rsidRDefault="00AA2F73"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Honduras</w:t>
            </w:r>
          </w:p>
        </w:tc>
      </w:tr>
      <w:tr w:rsidR="000449F7" w:rsidRPr="007102B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0449F7" w:rsidRPr="007102B7" w:rsidRDefault="000449F7" w:rsidP="000449F7">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Derechos invocados:</w:t>
            </w:r>
          </w:p>
        </w:tc>
        <w:tc>
          <w:tcPr>
            <w:tcW w:w="5647" w:type="dxa"/>
            <w:vAlign w:val="center"/>
          </w:tcPr>
          <w:p w14:paraId="52B28392" w14:textId="00AA2D9F" w:rsidR="000449F7" w:rsidRPr="007102B7" w:rsidRDefault="000449F7" w:rsidP="000449F7">
            <w:pPr>
              <w:jc w:val="both"/>
              <w:rPr>
                <w:rFonts w:asciiTheme="majorHAnsi" w:hAnsiTheme="majorHAnsi"/>
                <w:bCs/>
                <w:sz w:val="20"/>
                <w:szCs w:val="20"/>
                <w:lang w:val="es-ES_tradnl"/>
              </w:rPr>
            </w:pPr>
            <w:r w:rsidRPr="007102B7">
              <w:rPr>
                <w:rFonts w:asciiTheme="majorHAnsi" w:hAnsiTheme="majorHAnsi"/>
                <w:bCs/>
                <w:sz w:val="20"/>
                <w:szCs w:val="20"/>
                <w:lang w:val="es-ES_tradnl"/>
              </w:rPr>
              <w:t>No se especifican artículos de la Convención Americana sobre Derechos Humanos</w:t>
            </w:r>
            <w:r w:rsidRPr="007102B7">
              <w:rPr>
                <w:rStyle w:val="FootnoteReference"/>
                <w:rFonts w:asciiTheme="majorHAnsi" w:hAnsiTheme="majorHAnsi"/>
                <w:bCs/>
                <w:sz w:val="20"/>
                <w:szCs w:val="20"/>
                <w:lang w:val="es-ES_tradnl"/>
              </w:rPr>
              <w:footnoteReference w:id="2"/>
            </w:r>
            <w:r w:rsidRPr="007102B7">
              <w:rPr>
                <w:rFonts w:asciiTheme="majorHAnsi" w:hAnsiTheme="majorHAnsi"/>
                <w:bCs/>
                <w:sz w:val="20"/>
                <w:szCs w:val="20"/>
                <w:lang w:val="es-ES_tradnl"/>
              </w:rPr>
              <w:t xml:space="preserve"> ni </w:t>
            </w:r>
            <w:r w:rsidR="0024594D">
              <w:rPr>
                <w:rFonts w:asciiTheme="majorHAnsi" w:hAnsiTheme="majorHAnsi"/>
                <w:bCs/>
                <w:sz w:val="20"/>
                <w:szCs w:val="20"/>
                <w:lang w:val="es-ES_tradnl"/>
              </w:rPr>
              <w:t xml:space="preserve">de </w:t>
            </w:r>
            <w:r w:rsidRPr="007102B7">
              <w:rPr>
                <w:rFonts w:asciiTheme="majorHAnsi" w:hAnsiTheme="majorHAnsi"/>
                <w:bCs/>
                <w:sz w:val="20"/>
                <w:szCs w:val="20"/>
                <w:lang w:val="es-ES_tradnl"/>
              </w:rPr>
              <w:t>algún otro tratado sobre el cual la Comisión Interamericana tenga competencia</w:t>
            </w:r>
          </w:p>
        </w:tc>
      </w:tr>
    </w:tbl>
    <w:p w14:paraId="176FB213" w14:textId="77777777" w:rsidR="003239B8" w:rsidRPr="007102B7" w:rsidRDefault="003239B8" w:rsidP="003239B8">
      <w:pPr>
        <w:spacing w:before="240" w:after="240"/>
        <w:ind w:firstLine="720"/>
        <w:jc w:val="both"/>
        <w:rPr>
          <w:rFonts w:asciiTheme="majorHAnsi" w:hAnsiTheme="majorHAnsi"/>
          <w:b/>
          <w:bCs/>
          <w:sz w:val="20"/>
          <w:szCs w:val="20"/>
          <w:lang w:val="es-ES_tradnl"/>
        </w:rPr>
      </w:pPr>
      <w:r w:rsidRPr="007102B7">
        <w:rPr>
          <w:rFonts w:asciiTheme="majorHAnsi" w:hAnsiTheme="majorHAnsi"/>
          <w:b/>
          <w:bCs/>
          <w:sz w:val="20"/>
          <w:szCs w:val="20"/>
          <w:lang w:val="es-ES_tradnl"/>
        </w:rPr>
        <w:t>II.</w:t>
      </w:r>
      <w:r w:rsidRPr="007102B7">
        <w:rPr>
          <w:rFonts w:asciiTheme="majorHAnsi" w:hAnsiTheme="majorHAnsi"/>
          <w:b/>
          <w:bCs/>
          <w:sz w:val="20"/>
          <w:szCs w:val="20"/>
          <w:lang w:val="es-ES_tradnl"/>
        </w:rPr>
        <w:tab/>
        <w:t>TRÁMITE ANTE LA CIDH</w:t>
      </w:r>
      <w:r w:rsidR="008E3BFE" w:rsidRPr="007102B7">
        <w:rPr>
          <w:rStyle w:val="FootnoteReference"/>
          <w:rFonts w:asciiTheme="majorHAnsi" w:hAnsiTheme="majorHAnsi"/>
          <w:b/>
          <w:sz w:val="20"/>
          <w:szCs w:val="20"/>
          <w:lang w:val="es-ES_tradnl"/>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102B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7102B7" w:rsidRDefault="004A6A54" w:rsidP="004A6A54">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P</w:t>
            </w:r>
            <w:r w:rsidR="004C2312" w:rsidRPr="007102B7">
              <w:rPr>
                <w:rFonts w:asciiTheme="majorHAnsi" w:hAnsiTheme="majorHAnsi"/>
                <w:b/>
                <w:bCs/>
                <w:color w:val="FFFFFF" w:themeColor="background1"/>
                <w:sz w:val="20"/>
                <w:szCs w:val="20"/>
                <w:lang w:val="es-ES_tradnl"/>
              </w:rPr>
              <w:t>resentación de la petición:</w:t>
            </w:r>
          </w:p>
        </w:tc>
        <w:tc>
          <w:tcPr>
            <w:tcW w:w="5647" w:type="dxa"/>
            <w:vAlign w:val="center"/>
          </w:tcPr>
          <w:p w14:paraId="6883A5F8" w14:textId="3AC1572E" w:rsidR="004C2312" w:rsidRPr="007102B7" w:rsidRDefault="001A6DBB" w:rsidP="002625EA">
            <w:pPr>
              <w:jc w:val="both"/>
              <w:rPr>
                <w:rFonts w:asciiTheme="majorHAnsi" w:hAnsiTheme="majorHAnsi"/>
                <w:bCs/>
                <w:sz w:val="20"/>
                <w:szCs w:val="20"/>
                <w:lang w:val="es-ES_tradnl"/>
              </w:rPr>
            </w:pPr>
            <w:r w:rsidRPr="007102B7">
              <w:rPr>
                <w:rFonts w:asciiTheme="majorHAnsi" w:hAnsiTheme="majorHAnsi"/>
                <w:bCs/>
                <w:sz w:val="20"/>
                <w:szCs w:val="20"/>
                <w:lang w:val="es-ES_tradnl"/>
              </w:rPr>
              <w:t>13 de enero de 2013</w:t>
            </w:r>
          </w:p>
        </w:tc>
      </w:tr>
      <w:tr w:rsidR="00131425" w:rsidRPr="007102B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7102B7" w:rsidRDefault="00131425" w:rsidP="004A6A54">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Información adicional recibida durante la etapa de estudio:</w:t>
            </w:r>
          </w:p>
        </w:tc>
        <w:tc>
          <w:tcPr>
            <w:tcW w:w="5647" w:type="dxa"/>
            <w:vAlign w:val="center"/>
          </w:tcPr>
          <w:p w14:paraId="65CBC29E" w14:textId="42328266" w:rsidR="00131425" w:rsidRPr="007102B7" w:rsidRDefault="0019024C" w:rsidP="002625EA">
            <w:pPr>
              <w:jc w:val="both"/>
              <w:rPr>
                <w:rFonts w:asciiTheme="majorHAnsi" w:hAnsiTheme="majorHAnsi"/>
                <w:bCs/>
                <w:sz w:val="20"/>
                <w:szCs w:val="20"/>
                <w:lang w:val="es-ES_tradnl"/>
              </w:rPr>
            </w:pPr>
            <w:r w:rsidRPr="007102B7">
              <w:rPr>
                <w:rFonts w:asciiTheme="majorHAnsi" w:hAnsiTheme="majorHAnsi"/>
                <w:bCs/>
                <w:sz w:val="20"/>
                <w:szCs w:val="20"/>
                <w:lang w:val="es-ES_tradnl"/>
              </w:rPr>
              <w:t>30 de noviembre de 2015</w:t>
            </w:r>
          </w:p>
        </w:tc>
      </w:tr>
      <w:tr w:rsidR="004C2312" w:rsidRPr="007102B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7102B7" w:rsidRDefault="004A6A54" w:rsidP="004A6A54">
            <w:pPr>
              <w:jc w:val="center"/>
              <w:rPr>
                <w:rFonts w:asciiTheme="majorHAnsi" w:hAnsiTheme="majorHAnsi"/>
                <w:b/>
                <w:bCs/>
                <w:color w:val="FFFFFF" w:themeColor="background1"/>
                <w:sz w:val="20"/>
                <w:szCs w:val="20"/>
                <w:lang w:val="es-ES_tradnl"/>
              </w:rPr>
            </w:pPr>
            <w:r w:rsidRPr="007102B7">
              <w:rPr>
                <w:rFonts w:asciiTheme="majorHAnsi" w:hAnsiTheme="majorHAnsi"/>
                <w:b/>
                <w:color w:val="FFFFFF" w:themeColor="background1"/>
                <w:sz w:val="20"/>
                <w:szCs w:val="20"/>
                <w:lang w:val="es-ES_tradnl"/>
              </w:rPr>
              <w:t>N</w:t>
            </w:r>
            <w:r w:rsidR="004C2312" w:rsidRPr="007102B7">
              <w:rPr>
                <w:rFonts w:asciiTheme="majorHAnsi" w:hAnsiTheme="majorHAnsi"/>
                <w:b/>
                <w:color w:val="FFFFFF" w:themeColor="background1"/>
                <w:sz w:val="20"/>
                <w:szCs w:val="20"/>
                <w:lang w:val="es-ES_tradnl"/>
              </w:rPr>
              <w:t>otificación de la petición al Estado:</w:t>
            </w:r>
          </w:p>
        </w:tc>
        <w:tc>
          <w:tcPr>
            <w:tcW w:w="5647" w:type="dxa"/>
            <w:vAlign w:val="center"/>
          </w:tcPr>
          <w:p w14:paraId="58485921" w14:textId="1F84FB84" w:rsidR="004C2312" w:rsidRPr="007102B7" w:rsidRDefault="0019024C"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13 de junio de 2019</w:t>
            </w:r>
          </w:p>
        </w:tc>
      </w:tr>
      <w:tr w:rsidR="004C2312" w:rsidRPr="007102B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7102B7" w:rsidRDefault="004A6A54" w:rsidP="004A6A54">
            <w:pPr>
              <w:jc w:val="center"/>
              <w:rPr>
                <w:rFonts w:asciiTheme="majorHAnsi" w:hAnsiTheme="majorHAnsi"/>
                <w:b/>
                <w:bCs/>
                <w:color w:val="FFFFFF" w:themeColor="background1"/>
                <w:sz w:val="20"/>
                <w:szCs w:val="20"/>
                <w:lang w:val="es-ES_tradnl"/>
              </w:rPr>
            </w:pPr>
            <w:r w:rsidRPr="007102B7">
              <w:rPr>
                <w:rFonts w:asciiTheme="majorHAnsi" w:hAnsiTheme="majorHAnsi"/>
                <w:b/>
                <w:color w:val="FFFFFF" w:themeColor="background1"/>
                <w:sz w:val="20"/>
                <w:szCs w:val="20"/>
                <w:lang w:val="es-ES_tradnl"/>
              </w:rPr>
              <w:t>P</w:t>
            </w:r>
            <w:r w:rsidR="004C2312" w:rsidRPr="007102B7">
              <w:rPr>
                <w:rFonts w:asciiTheme="majorHAnsi" w:hAnsiTheme="majorHAnsi"/>
                <w:b/>
                <w:color w:val="FFFFFF" w:themeColor="background1"/>
                <w:sz w:val="20"/>
                <w:szCs w:val="20"/>
                <w:lang w:val="es-ES_tradnl"/>
              </w:rPr>
              <w:t>rimera respuesta del Estado:</w:t>
            </w:r>
          </w:p>
        </w:tc>
        <w:tc>
          <w:tcPr>
            <w:tcW w:w="5647" w:type="dxa"/>
            <w:vAlign w:val="center"/>
          </w:tcPr>
          <w:p w14:paraId="6B47064C" w14:textId="677D1F9F" w:rsidR="004C2312" w:rsidRPr="007102B7" w:rsidRDefault="0019024C"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23 de septiembre de 2019</w:t>
            </w:r>
          </w:p>
        </w:tc>
      </w:tr>
    </w:tbl>
    <w:p w14:paraId="0FC6E9E8" w14:textId="77777777" w:rsidR="003239B8" w:rsidRPr="007102B7" w:rsidRDefault="003239B8" w:rsidP="003239B8">
      <w:pPr>
        <w:spacing w:before="240" w:after="240"/>
        <w:ind w:firstLine="720"/>
        <w:jc w:val="both"/>
        <w:rPr>
          <w:rFonts w:asciiTheme="majorHAnsi" w:hAnsiTheme="majorHAnsi"/>
          <w:b/>
          <w:bCs/>
          <w:sz w:val="20"/>
          <w:szCs w:val="20"/>
          <w:lang w:val="es-ES_tradnl"/>
        </w:rPr>
      </w:pPr>
      <w:r w:rsidRPr="007102B7">
        <w:rPr>
          <w:rFonts w:asciiTheme="majorHAnsi" w:hAnsiTheme="majorHAnsi"/>
          <w:b/>
          <w:bCs/>
          <w:sz w:val="20"/>
          <w:szCs w:val="20"/>
          <w:lang w:val="es-ES_tradnl"/>
        </w:rPr>
        <w:t xml:space="preserve">III. </w:t>
      </w:r>
      <w:r w:rsidRPr="007102B7">
        <w:rPr>
          <w:rFonts w:asciiTheme="majorHAnsi" w:hAnsiTheme="majorHAnsi"/>
          <w:b/>
          <w:bCs/>
          <w:sz w:val="20"/>
          <w:szCs w:val="20"/>
          <w:lang w:val="es-ES_tradnl"/>
        </w:rPr>
        <w:tab/>
        <w:t>COMPETENCIA</w:t>
      </w:r>
      <w:r w:rsidR="00EE00E9" w:rsidRPr="007102B7">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102B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102B7" w:rsidRDefault="003239B8" w:rsidP="008D2290">
            <w:pPr>
              <w:jc w:val="center"/>
              <w:rPr>
                <w:rFonts w:asciiTheme="majorHAnsi" w:hAnsiTheme="majorHAnsi"/>
                <w:b/>
                <w:bCs/>
                <w:i/>
                <w:color w:val="FFFFFF" w:themeColor="background1"/>
                <w:sz w:val="20"/>
                <w:szCs w:val="20"/>
                <w:lang w:val="es-ES_tradnl"/>
              </w:rPr>
            </w:pPr>
            <w:r w:rsidRPr="007102B7">
              <w:rPr>
                <w:rFonts w:asciiTheme="majorHAnsi" w:hAnsiTheme="majorHAnsi"/>
                <w:b/>
                <w:bCs/>
                <w:color w:val="FFFFFF" w:themeColor="background1"/>
                <w:sz w:val="20"/>
                <w:szCs w:val="20"/>
                <w:lang w:val="es-ES_tradnl"/>
              </w:rPr>
              <w:t>Competencia</w:t>
            </w:r>
            <w:r w:rsidRPr="007102B7">
              <w:rPr>
                <w:rFonts w:asciiTheme="majorHAnsi" w:hAnsiTheme="majorHAnsi"/>
                <w:b/>
                <w:bCs/>
                <w:i/>
                <w:color w:val="FFFFFF" w:themeColor="background1"/>
                <w:sz w:val="20"/>
                <w:szCs w:val="20"/>
                <w:lang w:val="es-ES_tradnl"/>
              </w:rPr>
              <w:t xml:space="preserve"> Ratione personae:</w:t>
            </w:r>
          </w:p>
        </w:tc>
        <w:tc>
          <w:tcPr>
            <w:tcW w:w="5760" w:type="dxa"/>
            <w:vAlign w:val="center"/>
          </w:tcPr>
          <w:p w14:paraId="1E494D5D" w14:textId="14B9DE8B" w:rsidR="003239B8" w:rsidRPr="007102B7" w:rsidRDefault="004A3217" w:rsidP="008D2290">
            <w:pPr>
              <w:rPr>
                <w:rFonts w:asciiTheme="majorHAnsi" w:hAnsiTheme="majorHAnsi"/>
                <w:bCs/>
                <w:sz w:val="20"/>
                <w:szCs w:val="20"/>
                <w:lang w:val="es-ES_tradnl"/>
              </w:rPr>
            </w:pPr>
            <w:r w:rsidRPr="007102B7">
              <w:rPr>
                <w:rFonts w:asciiTheme="majorHAnsi" w:hAnsiTheme="majorHAnsi"/>
                <w:bCs/>
                <w:sz w:val="20"/>
                <w:szCs w:val="20"/>
                <w:lang w:val="es-ES_tradnl"/>
              </w:rPr>
              <w:t xml:space="preserve">Sí </w:t>
            </w:r>
          </w:p>
        </w:tc>
      </w:tr>
      <w:tr w:rsidR="003239B8" w:rsidRPr="007102B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Competencia</w:t>
            </w:r>
            <w:r w:rsidRPr="007102B7">
              <w:rPr>
                <w:rFonts w:asciiTheme="majorHAnsi" w:hAnsiTheme="majorHAnsi"/>
                <w:b/>
                <w:bCs/>
                <w:i/>
                <w:color w:val="FFFFFF" w:themeColor="background1"/>
                <w:sz w:val="20"/>
                <w:szCs w:val="20"/>
                <w:lang w:val="es-ES_tradnl"/>
              </w:rPr>
              <w:t xml:space="preserve"> Ratione loci</w:t>
            </w:r>
            <w:r w:rsidRPr="007102B7">
              <w:rPr>
                <w:rFonts w:asciiTheme="majorHAnsi" w:hAnsiTheme="majorHAnsi"/>
                <w:b/>
                <w:bCs/>
                <w:color w:val="FFFFFF" w:themeColor="background1"/>
                <w:sz w:val="20"/>
                <w:szCs w:val="20"/>
                <w:lang w:val="es-ES_tradnl"/>
              </w:rPr>
              <w:t>:</w:t>
            </w:r>
          </w:p>
        </w:tc>
        <w:tc>
          <w:tcPr>
            <w:tcW w:w="5760" w:type="dxa"/>
            <w:vAlign w:val="center"/>
          </w:tcPr>
          <w:p w14:paraId="77C8256A" w14:textId="680DC42C" w:rsidR="003239B8" w:rsidRPr="007102B7" w:rsidRDefault="004A3217" w:rsidP="008D2290">
            <w:pPr>
              <w:rPr>
                <w:rFonts w:asciiTheme="majorHAnsi" w:hAnsiTheme="majorHAnsi"/>
                <w:bCs/>
                <w:sz w:val="20"/>
                <w:szCs w:val="20"/>
                <w:lang w:val="es-ES_tradnl"/>
              </w:rPr>
            </w:pPr>
            <w:r w:rsidRPr="007102B7">
              <w:rPr>
                <w:rFonts w:asciiTheme="majorHAnsi" w:hAnsiTheme="majorHAnsi"/>
                <w:bCs/>
                <w:sz w:val="20"/>
                <w:szCs w:val="20"/>
                <w:lang w:val="es-ES_tradnl"/>
              </w:rPr>
              <w:t>Sí</w:t>
            </w:r>
          </w:p>
        </w:tc>
      </w:tr>
      <w:tr w:rsidR="003239B8" w:rsidRPr="007102B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Competencia</w:t>
            </w:r>
            <w:r w:rsidRPr="007102B7">
              <w:rPr>
                <w:rFonts w:asciiTheme="majorHAnsi" w:hAnsiTheme="majorHAnsi"/>
                <w:b/>
                <w:bCs/>
                <w:i/>
                <w:color w:val="FFFFFF" w:themeColor="background1"/>
                <w:sz w:val="20"/>
                <w:szCs w:val="20"/>
                <w:lang w:val="es-ES_tradnl"/>
              </w:rPr>
              <w:t xml:space="preserve"> Ratione temporis</w:t>
            </w:r>
            <w:r w:rsidRPr="007102B7">
              <w:rPr>
                <w:rFonts w:asciiTheme="majorHAnsi" w:hAnsiTheme="majorHAnsi"/>
                <w:b/>
                <w:bCs/>
                <w:color w:val="FFFFFF" w:themeColor="background1"/>
                <w:sz w:val="20"/>
                <w:szCs w:val="20"/>
                <w:lang w:val="es-ES_tradnl"/>
              </w:rPr>
              <w:t>:</w:t>
            </w:r>
          </w:p>
        </w:tc>
        <w:tc>
          <w:tcPr>
            <w:tcW w:w="5760" w:type="dxa"/>
            <w:vAlign w:val="center"/>
          </w:tcPr>
          <w:p w14:paraId="523F6BD6" w14:textId="0AEFBCDB" w:rsidR="003239B8" w:rsidRPr="007102B7" w:rsidRDefault="004A3217" w:rsidP="008D2290">
            <w:pPr>
              <w:rPr>
                <w:rFonts w:asciiTheme="majorHAnsi" w:hAnsiTheme="majorHAnsi"/>
                <w:bCs/>
                <w:sz w:val="20"/>
                <w:szCs w:val="20"/>
                <w:lang w:val="es-ES_tradnl"/>
              </w:rPr>
            </w:pPr>
            <w:r w:rsidRPr="007102B7">
              <w:rPr>
                <w:rFonts w:asciiTheme="majorHAnsi" w:hAnsiTheme="majorHAnsi"/>
                <w:bCs/>
                <w:sz w:val="20"/>
                <w:szCs w:val="20"/>
                <w:lang w:val="es-ES_tradnl"/>
              </w:rPr>
              <w:t>Sí</w:t>
            </w:r>
          </w:p>
        </w:tc>
      </w:tr>
      <w:tr w:rsidR="003239B8" w:rsidRPr="007102B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Competencia</w:t>
            </w:r>
            <w:r w:rsidRPr="007102B7">
              <w:rPr>
                <w:rFonts w:asciiTheme="majorHAnsi" w:hAnsiTheme="majorHAnsi"/>
                <w:b/>
                <w:bCs/>
                <w:i/>
                <w:color w:val="FFFFFF" w:themeColor="background1"/>
                <w:sz w:val="20"/>
                <w:szCs w:val="20"/>
                <w:lang w:val="es-ES_tradnl"/>
              </w:rPr>
              <w:t xml:space="preserve"> Ratione materia</w:t>
            </w:r>
            <w:r w:rsidR="00EE00E9" w:rsidRPr="007102B7">
              <w:rPr>
                <w:rFonts w:asciiTheme="majorHAnsi" w:hAnsiTheme="majorHAnsi"/>
                <w:b/>
                <w:bCs/>
                <w:i/>
                <w:color w:val="FFFFFF" w:themeColor="background1"/>
                <w:sz w:val="20"/>
                <w:szCs w:val="20"/>
                <w:lang w:val="es-ES_tradnl"/>
              </w:rPr>
              <w:t>e</w:t>
            </w:r>
            <w:r w:rsidRPr="007102B7">
              <w:rPr>
                <w:rFonts w:asciiTheme="majorHAnsi" w:hAnsiTheme="majorHAnsi"/>
                <w:b/>
                <w:bCs/>
                <w:color w:val="FFFFFF" w:themeColor="background1"/>
                <w:sz w:val="20"/>
                <w:szCs w:val="20"/>
                <w:lang w:val="es-ES_tradnl"/>
              </w:rPr>
              <w:t>:</w:t>
            </w:r>
          </w:p>
        </w:tc>
        <w:tc>
          <w:tcPr>
            <w:tcW w:w="5760" w:type="dxa"/>
            <w:vAlign w:val="center"/>
          </w:tcPr>
          <w:p w14:paraId="257C8337" w14:textId="19D6EB0A" w:rsidR="003239B8" w:rsidRPr="007102B7" w:rsidRDefault="004A3217"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Sí, Convención Americana (depósito de instrumento de ratificación realizado el 8 de septiembre de 1977)</w:t>
            </w:r>
          </w:p>
        </w:tc>
      </w:tr>
    </w:tbl>
    <w:p w14:paraId="299A3868" w14:textId="4924CC02" w:rsidR="003239B8" w:rsidRPr="007102B7" w:rsidRDefault="003239B8" w:rsidP="003239B8">
      <w:pPr>
        <w:spacing w:before="240" w:after="240"/>
        <w:ind w:firstLine="720"/>
        <w:jc w:val="both"/>
        <w:rPr>
          <w:rFonts w:asciiTheme="majorHAnsi" w:hAnsiTheme="majorHAnsi"/>
          <w:b/>
          <w:bCs/>
          <w:sz w:val="20"/>
          <w:szCs w:val="20"/>
          <w:lang w:val="es-ES_tradnl"/>
        </w:rPr>
      </w:pPr>
      <w:r w:rsidRPr="007102B7">
        <w:rPr>
          <w:rFonts w:asciiTheme="majorHAnsi" w:hAnsiTheme="majorHAnsi"/>
          <w:b/>
          <w:bCs/>
          <w:sz w:val="20"/>
          <w:szCs w:val="20"/>
          <w:lang w:val="es-ES_tradnl"/>
        </w:rPr>
        <w:t xml:space="preserve">IV. </w:t>
      </w:r>
      <w:r w:rsidRPr="007102B7">
        <w:rPr>
          <w:rFonts w:asciiTheme="majorHAnsi" w:hAnsiTheme="majorHAnsi"/>
          <w:b/>
          <w:bCs/>
          <w:sz w:val="20"/>
          <w:szCs w:val="20"/>
          <w:lang w:val="es-ES_tradnl"/>
        </w:rPr>
        <w:tab/>
      </w:r>
      <w:r w:rsidR="00EE00E9" w:rsidRPr="007102B7">
        <w:rPr>
          <w:rFonts w:asciiTheme="majorHAnsi" w:hAnsiTheme="majorHAnsi"/>
          <w:b/>
          <w:bCs/>
          <w:sz w:val="20"/>
          <w:szCs w:val="20"/>
          <w:lang w:val="es-ES_tradnl"/>
        </w:rPr>
        <w:t>DUPLICACIÓN</w:t>
      </w:r>
      <w:r w:rsidR="00EE00E9" w:rsidRPr="007102B7">
        <w:rPr>
          <w:rFonts w:asciiTheme="majorHAnsi" w:hAnsiTheme="majorHAnsi"/>
          <w:b/>
          <w:bCs/>
          <w:color w:val="FFFFFF" w:themeColor="background1"/>
          <w:sz w:val="20"/>
          <w:szCs w:val="20"/>
          <w:lang w:val="es-ES_tradnl"/>
        </w:rPr>
        <w:t xml:space="preserve"> </w:t>
      </w:r>
      <w:r w:rsidR="00EE00E9" w:rsidRPr="007102B7">
        <w:rPr>
          <w:rFonts w:asciiTheme="majorHAnsi" w:hAnsiTheme="majorHAnsi"/>
          <w:b/>
          <w:bCs/>
          <w:sz w:val="20"/>
          <w:szCs w:val="20"/>
          <w:lang w:val="es-ES_tradnl"/>
        </w:rPr>
        <w:t>DE PROCEDIMIENTOS Y COSA JUZGADA</w:t>
      </w:r>
      <w:r w:rsidR="00EE00E9" w:rsidRPr="007102B7">
        <w:rPr>
          <w:rFonts w:asciiTheme="majorHAnsi" w:hAnsiTheme="majorHAnsi"/>
          <w:b/>
          <w:bCs/>
          <w:i/>
          <w:sz w:val="20"/>
          <w:szCs w:val="20"/>
          <w:lang w:val="es-ES_tradnl"/>
        </w:rPr>
        <w:t xml:space="preserve"> </w:t>
      </w:r>
      <w:r w:rsidR="00EE00E9" w:rsidRPr="007102B7">
        <w:rPr>
          <w:rFonts w:asciiTheme="majorHAnsi" w:hAnsiTheme="majorHAnsi"/>
          <w:b/>
          <w:bCs/>
          <w:sz w:val="20"/>
          <w:szCs w:val="20"/>
          <w:lang w:val="es-ES_tradnl"/>
        </w:rPr>
        <w:t xml:space="preserve">INTERNACIONAL, </w:t>
      </w:r>
      <w:r w:rsidRPr="007102B7">
        <w:rPr>
          <w:rFonts w:asciiTheme="majorHAnsi" w:hAnsiTheme="majorHAnsi"/>
          <w:b/>
          <w:bCs/>
          <w:sz w:val="20"/>
          <w:szCs w:val="20"/>
          <w:lang w:val="es-ES_tradnl"/>
        </w:rPr>
        <w:t xml:space="preserve">CARACTERIZACIÓN, </w:t>
      </w:r>
      <w:r w:rsidRPr="007102B7">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102B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7102B7" w:rsidRDefault="00EE00E9"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764D7F60" w14:textId="47768922" w:rsidR="00EE00E9" w:rsidRPr="007102B7" w:rsidRDefault="00476D4D"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No</w:t>
            </w:r>
          </w:p>
        </w:tc>
      </w:tr>
      <w:tr w:rsidR="003239B8" w:rsidRPr="007102B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7102B7" w:rsidRDefault="003239B8" w:rsidP="008D2290">
            <w:pPr>
              <w:jc w:val="center"/>
              <w:rPr>
                <w:rFonts w:asciiTheme="majorHAnsi" w:hAnsiTheme="majorHAnsi"/>
                <w:b/>
                <w:bCs/>
                <w:i/>
                <w:color w:val="FFFFFF" w:themeColor="background1"/>
                <w:sz w:val="20"/>
                <w:szCs w:val="20"/>
                <w:lang w:val="es-ES_tradnl"/>
              </w:rPr>
            </w:pPr>
            <w:r w:rsidRPr="007102B7">
              <w:rPr>
                <w:rFonts w:asciiTheme="majorHAnsi" w:hAnsiTheme="majorHAnsi"/>
                <w:b/>
                <w:bCs/>
                <w:color w:val="FFFFFF" w:themeColor="background1"/>
                <w:sz w:val="20"/>
                <w:szCs w:val="20"/>
                <w:lang w:val="es-ES_tradnl"/>
              </w:rPr>
              <w:t>Derechos declarados admisibles</w:t>
            </w:r>
            <w:r w:rsidRPr="007102B7">
              <w:rPr>
                <w:rFonts w:asciiTheme="majorHAnsi" w:hAnsiTheme="majorHAnsi"/>
                <w:b/>
                <w:bCs/>
                <w:i/>
                <w:color w:val="FFFFFF" w:themeColor="background1"/>
                <w:sz w:val="20"/>
                <w:szCs w:val="20"/>
                <w:lang w:val="es-ES_tradnl"/>
              </w:rPr>
              <w:t>:</w:t>
            </w:r>
          </w:p>
        </w:tc>
        <w:tc>
          <w:tcPr>
            <w:tcW w:w="5760" w:type="dxa"/>
            <w:vAlign w:val="center"/>
          </w:tcPr>
          <w:p w14:paraId="4DAE9D4D" w14:textId="65C1E644" w:rsidR="003239B8" w:rsidRPr="007102B7" w:rsidRDefault="00476D4D" w:rsidP="008D2290">
            <w:pPr>
              <w:jc w:val="both"/>
              <w:rPr>
                <w:rFonts w:asciiTheme="majorHAnsi" w:hAnsiTheme="majorHAnsi"/>
                <w:bCs/>
                <w:sz w:val="20"/>
                <w:szCs w:val="20"/>
                <w:lang w:val="es-ES_tradnl"/>
              </w:rPr>
            </w:pPr>
            <w:r w:rsidRPr="007102B7">
              <w:rPr>
                <w:rFonts w:asciiTheme="majorHAnsi" w:hAnsiTheme="majorHAnsi"/>
                <w:bCs/>
                <w:sz w:val="20"/>
                <w:szCs w:val="20"/>
                <w:lang w:val="es-ES_tradnl"/>
              </w:rPr>
              <w:t>Ninguno</w:t>
            </w:r>
          </w:p>
        </w:tc>
      </w:tr>
      <w:tr w:rsidR="003239B8" w:rsidRPr="007102B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Agotamiento de recursos internos</w:t>
            </w:r>
            <w:r w:rsidR="00EE00E9" w:rsidRPr="007102B7">
              <w:rPr>
                <w:rFonts w:asciiTheme="majorHAnsi" w:hAnsiTheme="majorHAnsi"/>
                <w:b/>
                <w:bCs/>
                <w:color w:val="FFFFFF" w:themeColor="background1"/>
                <w:sz w:val="20"/>
                <w:szCs w:val="20"/>
                <w:lang w:val="es-ES_tradnl"/>
              </w:rPr>
              <w:t xml:space="preserve"> o procedencia de una excepción</w:t>
            </w:r>
            <w:r w:rsidRPr="007102B7">
              <w:rPr>
                <w:rFonts w:asciiTheme="majorHAnsi" w:hAnsiTheme="majorHAnsi"/>
                <w:b/>
                <w:bCs/>
                <w:color w:val="FFFFFF" w:themeColor="background1"/>
                <w:sz w:val="20"/>
                <w:szCs w:val="20"/>
                <w:lang w:val="es-ES_tradnl"/>
              </w:rPr>
              <w:t>:</w:t>
            </w:r>
          </w:p>
        </w:tc>
        <w:tc>
          <w:tcPr>
            <w:tcW w:w="5760" w:type="dxa"/>
            <w:vAlign w:val="center"/>
          </w:tcPr>
          <w:p w14:paraId="7F7C1A19" w14:textId="19AAE2F2" w:rsidR="003239B8" w:rsidRPr="007102B7" w:rsidRDefault="00476D4D" w:rsidP="008D2290">
            <w:pPr>
              <w:rPr>
                <w:rFonts w:asciiTheme="majorHAnsi" w:hAnsiTheme="majorHAnsi"/>
                <w:bCs/>
                <w:sz w:val="20"/>
                <w:szCs w:val="20"/>
                <w:lang w:val="es-ES_tradnl"/>
              </w:rPr>
            </w:pPr>
            <w:r w:rsidRPr="007102B7">
              <w:rPr>
                <w:rFonts w:asciiTheme="majorHAnsi" w:hAnsiTheme="majorHAnsi"/>
                <w:bCs/>
                <w:sz w:val="20"/>
                <w:szCs w:val="20"/>
                <w:lang w:val="es-ES_tradnl"/>
              </w:rPr>
              <w:t>Parcialmente, en términos de la Sección VI</w:t>
            </w:r>
          </w:p>
        </w:tc>
      </w:tr>
      <w:tr w:rsidR="003239B8" w:rsidRPr="007102B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7102B7" w:rsidRDefault="003239B8" w:rsidP="008D2290">
            <w:pPr>
              <w:jc w:val="center"/>
              <w:rPr>
                <w:rFonts w:asciiTheme="majorHAnsi" w:hAnsiTheme="majorHAnsi"/>
                <w:b/>
                <w:bCs/>
                <w:color w:val="FFFFFF" w:themeColor="background1"/>
                <w:sz w:val="20"/>
                <w:szCs w:val="20"/>
                <w:lang w:val="es-ES_tradnl"/>
              </w:rPr>
            </w:pPr>
            <w:r w:rsidRPr="007102B7">
              <w:rPr>
                <w:rFonts w:asciiTheme="majorHAnsi" w:hAnsiTheme="majorHAnsi"/>
                <w:b/>
                <w:bCs/>
                <w:color w:val="FFFFFF" w:themeColor="background1"/>
                <w:sz w:val="20"/>
                <w:szCs w:val="20"/>
                <w:lang w:val="es-ES_tradnl"/>
              </w:rPr>
              <w:t>Presentación dentro de plazo:</w:t>
            </w:r>
          </w:p>
        </w:tc>
        <w:tc>
          <w:tcPr>
            <w:tcW w:w="5760" w:type="dxa"/>
            <w:vAlign w:val="center"/>
          </w:tcPr>
          <w:p w14:paraId="2AF0FC69" w14:textId="2EEB371F" w:rsidR="003239B8" w:rsidRPr="007102B7" w:rsidRDefault="00476D4D" w:rsidP="008D2290">
            <w:pPr>
              <w:rPr>
                <w:rFonts w:asciiTheme="majorHAnsi" w:hAnsiTheme="majorHAnsi"/>
                <w:bCs/>
                <w:sz w:val="20"/>
                <w:szCs w:val="20"/>
                <w:lang w:val="es-ES_tradnl"/>
              </w:rPr>
            </w:pPr>
            <w:r w:rsidRPr="007102B7">
              <w:rPr>
                <w:rFonts w:asciiTheme="majorHAnsi" w:hAnsiTheme="majorHAnsi"/>
                <w:bCs/>
                <w:sz w:val="20"/>
                <w:szCs w:val="20"/>
                <w:lang w:val="es-ES_tradnl"/>
              </w:rPr>
              <w:t>Parcialmente, en términos de la Sección VI</w:t>
            </w:r>
          </w:p>
        </w:tc>
      </w:tr>
    </w:tbl>
    <w:p w14:paraId="56FD5D57" w14:textId="252B1FD5" w:rsidR="003239B8" w:rsidRPr="007102B7" w:rsidRDefault="00223A29" w:rsidP="00861126">
      <w:pPr>
        <w:spacing w:before="240" w:after="240"/>
        <w:ind w:firstLine="720"/>
        <w:jc w:val="both"/>
        <w:rPr>
          <w:rFonts w:asciiTheme="majorHAnsi" w:hAnsiTheme="majorHAnsi"/>
          <w:b/>
          <w:sz w:val="20"/>
          <w:szCs w:val="20"/>
          <w:lang w:val="es-ES_tradnl"/>
        </w:rPr>
      </w:pPr>
      <w:r w:rsidRPr="007102B7">
        <w:rPr>
          <w:rFonts w:asciiTheme="majorHAnsi" w:hAnsiTheme="majorHAnsi"/>
          <w:b/>
          <w:sz w:val="20"/>
          <w:szCs w:val="20"/>
          <w:lang w:val="es-ES_tradnl"/>
        </w:rPr>
        <w:t xml:space="preserve">V. </w:t>
      </w:r>
      <w:r w:rsidRPr="007102B7">
        <w:rPr>
          <w:rFonts w:asciiTheme="majorHAnsi" w:hAnsiTheme="majorHAnsi"/>
          <w:b/>
          <w:sz w:val="20"/>
          <w:szCs w:val="20"/>
          <w:lang w:val="es-ES_tradnl"/>
        </w:rPr>
        <w:tab/>
      </w:r>
      <w:r w:rsidR="004241A0" w:rsidRPr="007102B7">
        <w:rPr>
          <w:rFonts w:asciiTheme="majorHAnsi" w:hAnsiTheme="majorHAnsi"/>
          <w:b/>
          <w:sz w:val="20"/>
          <w:szCs w:val="20"/>
          <w:lang w:val="es-ES_tradnl"/>
        </w:rPr>
        <w:t>POSICIÓN DE LAS PARTES</w:t>
      </w:r>
      <w:r w:rsidR="003239B8" w:rsidRPr="007102B7">
        <w:rPr>
          <w:rFonts w:asciiTheme="majorHAnsi" w:hAnsiTheme="majorHAnsi"/>
          <w:b/>
          <w:sz w:val="20"/>
          <w:szCs w:val="20"/>
          <w:lang w:val="es-ES_tradnl"/>
        </w:rPr>
        <w:t xml:space="preserve"> </w:t>
      </w:r>
    </w:p>
    <w:p w14:paraId="226676CE" w14:textId="1C67D0BD" w:rsidR="004D4953" w:rsidRPr="007102B7" w:rsidRDefault="002938E8"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La peticionaria alega la responsabilidad internacional de Honduras por la falta de investigación </w:t>
      </w:r>
      <w:r w:rsidR="00C46B19" w:rsidRPr="007102B7">
        <w:rPr>
          <w:rFonts w:asciiTheme="majorHAnsi" w:hAnsiTheme="majorHAnsi"/>
          <w:bCs/>
          <w:sz w:val="20"/>
          <w:szCs w:val="20"/>
          <w:lang w:val="es-ES_tradnl"/>
        </w:rPr>
        <w:t xml:space="preserve">y sanción de diversos delitos por ella denunciados, entre ellos, el secuestro de su hijo </w:t>
      </w:r>
      <w:r w:rsidRPr="007102B7">
        <w:rPr>
          <w:rFonts w:asciiTheme="majorHAnsi" w:hAnsiTheme="majorHAnsi"/>
          <w:bCs/>
          <w:sz w:val="20"/>
          <w:szCs w:val="20"/>
          <w:lang w:val="es-ES_tradnl"/>
        </w:rPr>
        <w:t>Julio</w:t>
      </w:r>
      <w:r w:rsidR="00963FF5" w:rsidRPr="007102B7">
        <w:rPr>
          <w:rFonts w:asciiTheme="majorHAnsi" w:hAnsiTheme="majorHAnsi"/>
          <w:bCs/>
          <w:sz w:val="20"/>
          <w:szCs w:val="20"/>
          <w:lang w:val="es-ES_tradnl"/>
        </w:rPr>
        <w:t xml:space="preserve"> Martín</w:t>
      </w:r>
      <w:r w:rsidRPr="007102B7">
        <w:rPr>
          <w:rFonts w:asciiTheme="majorHAnsi" w:hAnsiTheme="majorHAnsi"/>
          <w:bCs/>
          <w:sz w:val="20"/>
          <w:szCs w:val="20"/>
          <w:lang w:val="es-ES_tradnl"/>
        </w:rPr>
        <w:t xml:space="preserve"> </w:t>
      </w:r>
      <w:r w:rsidR="006F7ACA" w:rsidRPr="007102B7">
        <w:rPr>
          <w:rFonts w:asciiTheme="majorHAnsi" w:hAnsiTheme="majorHAnsi"/>
          <w:bCs/>
          <w:sz w:val="20"/>
          <w:szCs w:val="20"/>
          <w:lang w:val="es-ES_tradnl"/>
        </w:rPr>
        <w:t>Baltodano</w:t>
      </w:r>
      <w:r w:rsidRPr="007102B7">
        <w:rPr>
          <w:rFonts w:asciiTheme="majorHAnsi" w:hAnsiTheme="majorHAnsi"/>
          <w:bCs/>
          <w:sz w:val="20"/>
          <w:szCs w:val="20"/>
          <w:lang w:val="es-ES_tradnl"/>
        </w:rPr>
        <w:t xml:space="preserve">. </w:t>
      </w:r>
    </w:p>
    <w:p w14:paraId="271BCA53" w14:textId="587B49B0" w:rsidR="0075337D" w:rsidRPr="007102B7" w:rsidRDefault="002975D5" w:rsidP="00861126">
      <w:pPr>
        <w:pStyle w:val="ListParagraph"/>
        <w:spacing w:before="240" w:after="240"/>
        <w:ind w:left="0" w:firstLine="720"/>
        <w:jc w:val="both"/>
        <w:rPr>
          <w:rFonts w:asciiTheme="majorHAnsi" w:hAnsiTheme="majorHAnsi"/>
          <w:bCs/>
          <w:sz w:val="20"/>
          <w:szCs w:val="20"/>
          <w:lang w:val="es-ES_tradnl"/>
        </w:rPr>
      </w:pPr>
      <w:r w:rsidRPr="007102B7">
        <w:rPr>
          <w:rFonts w:asciiTheme="majorHAnsi" w:hAnsiTheme="majorHAnsi"/>
          <w:bCs/>
          <w:i/>
          <w:iCs/>
          <w:sz w:val="20"/>
          <w:szCs w:val="20"/>
          <w:lang w:val="es-ES_tradnl"/>
        </w:rPr>
        <w:t>Respecto al</w:t>
      </w:r>
      <w:r w:rsidR="0075337D" w:rsidRPr="007102B7">
        <w:rPr>
          <w:rFonts w:asciiTheme="majorHAnsi" w:hAnsiTheme="majorHAnsi"/>
          <w:bCs/>
          <w:i/>
          <w:iCs/>
          <w:sz w:val="20"/>
          <w:szCs w:val="20"/>
          <w:lang w:val="es-ES_tradnl"/>
        </w:rPr>
        <w:t xml:space="preserve"> alegado secuestro de</w:t>
      </w:r>
      <w:r w:rsidR="00FC01EA" w:rsidRPr="007102B7">
        <w:rPr>
          <w:rFonts w:asciiTheme="majorHAnsi" w:hAnsiTheme="majorHAnsi"/>
          <w:bCs/>
          <w:i/>
          <w:iCs/>
          <w:sz w:val="20"/>
          <w:szCs w:val="20"/>
          <w:lang w:val="es-ES_tradnl"/>
        </w:rPr>
        <w:t>l señor</w:t>
      </w:r>
      <w:r w:rsidR="0075337D" w:rsidRPr="007102B7">
        <w:rPr>
          <w:rFonts w:asciiTheme="majorHAnsi" w:hAnsiTheme="majorHAnsi"/>
          <w:bCs/>
          <w:i/>
          <w:iCs/>
          <w:sz w:val="20"/>
          <w:szCs w:val="20"/>
          <w:lang w:val="es-ES_tradnl"/>
        </w:rPr>
        <w:t xml:space="preserve"> Julio </w:t>
      </w:r>
      <w:r w:rsidR="00D34A22" w:rsidRPr="007102B7">
        <w:rPr>
          <w:rFonts w:asciiTheme="majorHAnsi" w:hAnsiTheme="majorHAnsi"/>
          <w:bCs/>
          <w:i/>
          <w:iCs/>
          <w:sz w:val="20"/>
          <w:szCs w:val="20"/>
          <w:lang w:val="es-ES_tradnl"/>
        </w:rPr>
        <w:t xml:space="preserve">Martín </w:t>
      </w:r>
      <w:r w:rsidR="0075337D" w:rsidRPr="007102B7">
        <w:rPr>
          <w:rFonts w:asciiTheme="majorHAnsi" w:hAnsiTheme="majorHAnsi"/>
          <w:bCs/>
          <w:i/>
          <w:iCs/>
          <w:sz w:val="20"/>
          <w:szCs w:val="20"/>
          <w:lang w:val="es-ES_tradnl"/>
        </w:rPr>
        <w:t>Bal</w:t>
      </w:r>
      <w:r w:rsidR="00B60253" w:rsidRPr="007102B7">
        <w:rPr>
          <w:rFonts w:asciiTheme="majorHAnsi" w:hAnsiTheme="majorHAnsi"/>
          <w:bCs/>
          <w:i/>
          <w:iCs/>
          <w:sz w:val="20"/>
          <w:szCs w:val="20"/>
          <w:lang w:val="es-ES_tradnl"/>
        </w:rPr>
        <w:t>t</w:t>
      </w:r>
      <w:r w:rsidR="0041491E" w:rsidRPr="007102B7">
        <w:rPr>
          <w:rFonts w:asciiTheme="majorHAnsi" w:hAnsiTheme="majorHAnsi"/>
          <w:bCs/>
          <w:i/>
          <w:iCs/>
          <w:sz w:val="20"/>
          <w:szCs w:val="20"/>
          <w:lang w:val="es-ES_tradnl"/>
        </w:rPr>
        <w:t>o</w:t>
      </w:r>
      <w:r w:rsidR="0075337D" w:rsidRPr="007102B7">
        <w:rPr>
          <w:rFonts w:asciiTheme="majorHAnsi" w:hAnsiTheme="majorHAnsi"/>
          <w:bCs/>
          <w:i/>
          <w:iCs/>
          <w:sz w:val="20"/>
          <w:szCs w:val="20"/>
          <w:lang w:val="es-ES_tradnl"/>
        </w:rPr>
        <w:t xml:space="preserve">dano </w:t>
      </w:r>
    </w:p>
    <w:p w14:paraId="12F7FB45" w14:textId="2F540147" w:rsidR="003F6816" w:rsidRPr="007102B7" w:rsidRDefault="00872A7C"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La peticionaria relata que el</w:t>
      </w:r>
      <w:r w:rsidR="001E1568" w:rsidRPr="007102B7">
        <w:rPr>
          <w:rFonts w:asciiTheme="majorHAnsi" w:hAnsiTheme="majorHAnsi"/>
          <w:bCs/>
          <w:sz w:val="20"/>
          <w:szCs w:val="20"/>
          <w:lang w:val="es-ES_tradnl"/>
        </w:rPr>
        <w:t xml:space="preserve"> 13 de noviembre de 2008 </w:t>
      </w:r>
      <w:r w:rsidRPr="007102B7">
        <w:rPr>
          <w:rFonts w:asciiTheme="majorHAnsi" w:hAnsiTheme="majorHAnsi"/>
          <w:bCs/>
          <w:sz w:val="20"/>
          <w:szCs w:val="20"/>
          <w:lang w:val="es-ES_tradnl"/>
        </w:rPr>
        <w:t xml:space="preserve">su hijo, </w:t>
      </w:r>
      <w:r w:rsidR="00F9427B" w:rsidRPr="007102B7">
        <w:rPr>
          <w:rFonts w:asciiTheme="majorHAnsi" w:hAnsiTheme="majorHAnsi"/>
          <w:bCs/>
          <w:sz w:val="20"/>
          <w:szCs w:val="20"/>
          <w:lang w:val="es-ES_tradnl"/>
        </w:rPr>
        <w:t xml:space="preserve">Julio </w:t>
      </w:r>
      <w:r w:rsidR="00D34A22" w:rsidRPr="007102B7">
        <w:rPr>
          <w:rFonts w:asciiTheme="majorHAnsi" w:hAnsiTheme="majorHAnsi"/>
          <w:bCs/>
          <w:sz w:val="20"/>
          <w:szCs w:val="20"/>
          <w:lang w:val="es-ES_tradnl"/>
        </w:rPr>
        <w:t xml:space="preserve">Martín </w:t>
      </w:r>
      <w:r w:rsidR="00F9427B" w:rsidRPr="007102B7">
        <w:rPr>
          <w:rFonts w:asciiTheme="majorHAnsi" w:hAnsiTheme="majorHAnsi"/>
          <w:bCs/>
          <w:sz w:val="20"/>
          <w:szCs w:val="20"/>
          <w:lang w:val="es-ES_tradnl"/>
        </w:rPr>
        <w:t>Baltodano</w:t>
      </w:r>
      <w:r w:rsidRPr="007102B7">
        <w:rPr>
          <w:rFonts w:asciiTheme="majorHAnsi" w:hAnsiTheme="majorHAnsi"/>
          <w:bCs/>
          <w:sz w:val="20"/>
          <w:szCs w:val="20"/>
          <w:lang w:val="es-ES_tradnl"/>
        </w:rPr>
        <w:t xml:space="preserve"> de veintidós años y</w:t>
      </w:r>
      <w:r w:rsidR="00FC430D" w:rsidRPr="007102B7">
        <w:rPr>
          <w:rFonts w:asciiTheme="majorHAnsi" w:hAnsiTheme="majorHAnsi"/>
          <w:bCs/>
          <w:sz w:val="20"/>
          <w:szCs w:val="20"/>
          <w:lang w:val="es-ES_tradnl"/>
        </w:rPr>
        <w:t xml:space="preserve"> originario de</w:t>
      </w:r>
      <w:r w:rsidRPr="007102B7">
        <w:rPr>
          <w:rFonts w:asciiTheme="majorHAnsi" w:hAnsiTheme="majorHAnsi"/>
          <w:bCs/>
          <w:sz w:val="20"/>
          <w:szCs w:val="20"/>
          <w:lang w:val="es-ES_tradnl"/>
        </w:rPr>
        <w:t xml:space="preserve"> los</w:t>
      </w:r>
      <w:r w:rsidR="00FC430D" w:rsidRPr="007102B7">
        <w:rPr>
          <w:rFonts w:asciiTheme="majorHAnsi" w:hAnsiTheme="majorHAnsi"/>
          <w:bCs/>
          <w:sz w:val="20"/>
          <w:szCs w:val="20"/>
          <w:lang w:val="es-ES_tradnl"/>
        </w:rPr>
        <w:t xml:space="preserve"> Estados Unidos de América</w:t>
      </w:r>
      <w:r w:rsidRPr="007102B7">
        <w:rPr>
          <w:rFonts w:asciiTheme="majorHAnsi" w:hAnsiTheme="majorHAnsi"/>
          <w:bCs/>
          <w:sz w:val="20"/>
          <w:szCs w:val="20"/>
          <w:lang w:val="es-ES_tradnl"/>
        </w:rPr>
        <w:t xml:space="preserve">, </w:t>
      </w:r>
      <w:r w:rsidR="00F06EE6" w:rsidRPr="007102B7">
        <w:rPr>
          <w:rFonts w:asciiTheme="majorHAnsi" w:hAnsiTheme="majorHAnsi"/>
          <w:bCs/>
          <w:sz w:val="20"/>
          <w:szCs w:val="20"/>
          <w:lang w:val="es-ES_tradnl"/>
        </w:rPr>
        <w:t>fue</w:t>
      </w:r>
      <w:r w:rsidR="00FB672A" w:rsidRPr="007102B7">
        <w:rPr>
          <w:rFonts w:asciiTheme="majorHAnsi" w:hAnsiTheme="majorHAnsi"/>
          <w:bCs/>
          <w:sz w:val="20"/>
          <w:szCs w:val="20"/>
          <w:lang w:val="es-ES_tradnl"/>
        </w:rPr>
        <w:t xml:space="preserve"> </w:t>
      </w:r>
      <w:r w:rsidR="001E1568" w:rsidRPr="007102B7">
        <w:rPr>
          <w:rFonts w:asciiTheme="majorHAnsi" w:hAnsiTheme="majorHAnsi"/>
          <w:bCs/>
          <w:sz w:val="20"/>
          <w:szCs w:val="20"/>
          <w:lang w:val="es-ES_tradnl"/>
        </w:rPr>
        <w:t xml:space="preserve">secuestrado junto con </w:t>
      </w:r>
      <w:r w:rsidRPr="007102B7">
        <w:rPr>
          <w:rFonts w:asciiTheme="majorHAnsi" w:hAnsiTheme="majorHAnsi"/>
          <w:bCs/>
          <w:sz w:val="20"/>
          <w:szCs w:val="20"/>
          <w:lang w:val="es-ES_tradnl"/>
        </w:rPr>
        <w:t xml:space="preserve">otras </w:t>
      </w:r>
      <w:r w:rsidR="001E1568" w:rsidRPr="007102B7">
        <w:rPr>
          <w:rFonts w:asciiTheme="majorHAnsi" w:hAnsiTheme="majorHAnsi"/>
          <w:bCs/>
          <w:sz w:val="20"/>
          <w:szCs w:val="20"/>
          <w:lang w:val="es-ES_tradnl"/>
        </w:rPr>
        <w:t>dos personas más frente a su casa</w:t>
      </w:r>
      <w:r w:rsidR="00FC430D" w:rsidRPr="007102B7">
        <w:rPr>
          <w:rFonts w:asciiTheme="majorHAnsi" w:hAnsiTheme="majorHAnsi"/>
          <w:bCs/>
          <w:sz w:val="20"/>
          <w:szCs w:val="20"/>
          <w:lang w:val="es-ES_tradnl"/>
        </w:rPr>
        <w:t xml:space="preserve"> </w:t>
      </w:r>
      <w:r w:rsidRPr="007102B7">
        <w:rPr>
          <w:rFonts w:asciiTheme="majorHAnsi" w:hAnsiTheme="majorHAnsi"/>
          <w:bCs/>
          <w:sz w:val="20"/>
          <w:szCs w:val="20"/>
          <w:lang w:val="es-ES_tradnl"/>
        </w:rPr>
        <w:t>ubicada en el municipio de</w:t>
      </w:r>
      <w:r w:rsidR="00FC430D" w:rsidRPr="007102B7">
        <w:rPr>
          <w:rFonts w:asciiTheme="majorHAnsi" w:hAnsiTheme="majorHAnsi"/>
          <w:bCs/>
          <w:sz w:val="20"/>
          <w:szCs w:val="20"/>
          <w:lang w:val="es-ES_tradnl"/>
        </w:rPr>
        <w:t xml:space="preserve"> Tela, </w:t>
      </w:r>
      <w:r w:rsidRPr="007102B7">
        <w:rPr>
          <w:rFonts w:asciiTheme="majorHAnsi" w:hAnsiTheme="majorHAnsi"/>
          <w:bCs/>
          <w:sz w:val="20"/>
          <w:szCs w:val="20"/>
          <w:lang w:val="es-ES_tradnl"/>
        </w:rPr>
        <w:t xml:space="preserve">departamento de </w:t>
      </w:r>
      <w:r w:rsidR="00FC430D" w:rsidRPr="007102B7">
        <w:rPr>
          <w:rFonts w:asciiTheme="majorHAnsi" w:hAnsiTheme="majorHAnsi"/>
          <w:bCs/>
          <w:sz w:val="20"/>
          <w:szCs w:val="20"/>
          <w:lang w:val="es-ES_tradnl"/>
        </w:rPr>
        <w:t xml:space="preserve">Atlántida. </w:t>
      </w:r>
      <w:r w:rsidR="002975D5" w:rsidRPr="007102B7">
        <w:rPr>
          <w:rFonts w:asciiTheme="majorHAnsi" w:hAnsiTheme="majorHAnsi"/>
          <w:bCs/>
          <w:sz w:val="20"/>
          <w:szCs w:val="20"/>
          <w:lang w:val="es-ES_tradnl"/>
        </w:rPr>
        <w:t xml:space="preserve">La peticionaria refiere que </w:t>
      </w:r>
      <w:r w:rsidR="007C0BAB" w:rsidRPr="007102B7">
        <w:rPr>
          <w:rFonts w:asciiTheme="majorHAnsi" w:hAnsiTheme="majorHAnsi"/>
          <w:bCs/>
          <w:sz w:val="20"/>
          <w:szCs w:val="20"/>
          <w:lang w:val="es-ES_tradnl"/>
        </w:rPr>
        <w:t>el 18 de noviembre</w:t>
      </w:r>
      <w:r w:rsidR="00397DA9" w:rsidRPr="007102B7">
        <w:rPr>
          <w:rFonts w:asciiTheme="majorHAnsi" w:hAnsiTheme="majorHAnsi"/>
          <w:bCs/>
          <w:sz w:val="20"/>
          <w:szCs w:val="20"/>
          <w:lang w:val="es-ES_tradnl"/>
        </w:rPr>
        <w:t xml:space="preserve"> de ese mismo año</w:t>
      </w:r>
      <w:r w:rsidR="007C0BAB" w:rsidRPr="007102B7">
        <w:rPr>
          <w:rFonts w:asciiTheme="majorHAnsi" w:hAnsiTheme="majorHAnsi"/>
          <w:bCs/>
          <w:sz w:val="20"/>
          <w:szCs w:val="20"/>
          <w:lang w:val="es-ES_tradnl"/>
        </w:rPr>
        <w:t xml:space="preserve"> familiares de </w:t>
      </w:r>
      <w:r w:rsidR="007D718D">
        <w:rPr>
          <w:rFonts w:asciiTheme="majorHAnsi" w:hAnsiTheme="majorHAnsi"/>
          <w:bCs/>
          <w:sz w:val="20"/>
          <w:szCs w:val="20"/>
          <w:lang w:val="es-ES_tradnl"/>
        </w:rPr>
        <w:t>las otras dos personas presuntamente secuestradas</w:t>
      </w:r>
      <w:r w:rsidR="007C0BAB" w:rsidRPr="007102B7">
        <w:rPr>
          <w:rFonts w:asciiTheme="majorHAnsi" w:hAnsiTheme="majorHAnsi"/>
          <w:bCs/>
          <w:sz w:val="20"/>
          <w:szCs w:val="20"/>
          <w:lang w:val="es-ES_tradnl"/>
        </w:rPr>
        <w:t xml:space="preserve"> interpusieron una denuncia ante la Dirección General de Investigación Criminal</w:t>
      </w:r>
      <w:r w:rsidR="00D52A2A" w:rsidRPr="007102B7">
        <w:rPr>
          <w:rFonts w:asciiTheme="majorHAnsi" w:hAnsiTheme="majorHAnsi"/>
          <w:bCs/>
          <w:sz w:val="20"/>
          <w:szCs w:val="20"/>
          <w:lang w:val="es-ES_tradnl"/>
        </w:rPr>
        <w:t xml:space="preserve"> </w:t>
      </w:r>
      <w:r w:rsidR="00CA6EA4" w:rsidRPr="007102B7">
        <w:rPr>
          <w:rFonts w:asciiTheme="majorHAnsi" w:hAnsiTheme="majorHAnsi"/>
          <w:bCs/>
          <w:sz w:val="20"/>
          <w:szCs w:val="20"/>
          <w:lang w:val="es-ES_tradnl"/>
        </w:rPr>
        <w:t>de Tela, Atlántida</w:t>
      </w:r>
      <w:r w:rsidR="0062014A">
        <w:rPr>
          <w:rFonts w:asciiTheme="majorHAnsi" w:hAnsiTheme="majorHAnsi"/>
          <w:bCs/>
          <w:sz w:val="20"/>
          <w:szCs w:val="20"/>
          <w:lang w:val="es-ES_tradnl"/>
        </w:rPr>
        <w:t>,</w:t>
      </w:r>
      <w:r w:rsidR="00CA6EA4" w:rsidRPr="007102B7">
        <w:rPr>
          <w:rFonts w:asciiTheme="majorHAnsi" w:hAnsiTheme="majorHAnsi"/>
          <w:bCs/>
          <w:sz w:val="20"/>
          <w:szCs w:val="20"/>
          <w:lang w:val="es-ES_tradnl"/>
        </w:rPr>
        <w:t xml:space="preserve"> </w:t>
      </w:r>
      <w:r w:rsidR="00D52A2A" w:rsidRPr="007102B7">
        <w:rPr>
          <w:rFonts w:asciiTheme="majorHAnsi" w:hAnsiTheme="majorHAnsi"/>
          <w:bCs/>
          <w:sz w:val="20"/>
          <w:szCs w:val="20"/>
          <w:lang w:val="es-ES_tradnl"/>
        </w:rPr>
        <w:t xml:space="preserve">por </w:t>
      </w:r>
      <w:r w:rsidR="00D33F3A">
        <w:rPr>
          <w:rFonts w:asciiTheme="majorHAnsi" w:hAnsiTheme="majorHAnsi"/>
          <w:bCs/>
          <w:sz w:val="20"/>
          <w:szCs w:val="20"/>
          <w:lang w:val="es-ES_tradnl"/>
        </w:rPr>
        <w:t>el alegado</w:t>
      </w:r>
      <w:r w:rsidR="00D52A2A" w:rsidRPr="007102B7">
        <w:rPr>
          <w:rFonts w:asciiTheme="majorHAnsi" w:hAnsiTheme="majorHAnsi"/>
          <w:bCs/>
          <w:sz w:val="20"/>
          <w:szCs w:val="20"/>
          <w:lang w:val="es-ES_tradnl"/>
        </w:rPr>
        <w:t xml:space="preserve"> secuestro</w:t>
      </w:r>
      <w:r w:rsidR="00672BB5">
        <w:rPr>
          <w:rFonts w:asciiTheme="majorHAnsi" w:hAnsiTheme="majorHAnsi"/>
          <w:bCs/>
          <w:sz w:val="20"/>
          <w:szCs w:val="20"/>
          <w:lang w:val="es-ES_tradnl"/>
        </w:rPr>
        <w:t xml:space="preserve"> de las tres personas (incluido el</w:t>
      </w:r>
      <w:r w:rsidR="00D52A2A" w:rsidRPr="007102B7">
        <w:rPr>
          <w:rFonts w:asciiTheme="majorHAnsi" w:hAnsiTheme="majorHAnsi"/>
          <w:bCs/>
          <w:sz w:val="20"/>
          <w:szCs w:val="20"/>
          <w:lang w:val="es-ES_tradnl"/>
        </w:rPr>
        <w:t xml:space="preserve"> señor Baltodano</w:t>
      </w:r>
      <w:r w:rsidR="00672BB5">
        <w:rPr>
          <w:rFonts w:asciiTheme="majorHAnsi" w:hAnsiTheme="majorHAnsi"/>
          <w:bCs/>
          <w:sz w:val="20"/>
          <w:szCs w:val="20"/>
          <w:lang w:val="es-ES_tradnl"/>
        </w:rPr>
        <w:t>).</w:t>
      </w:r>
      <w:r w:rsidR="00672BB5" w:rsidRPr="007102B7">
        <w:rPr>
          <w:rFonts w:asciiTheme="majorHAnsi" w:hAnsiTheme="majorHAnsi"/>
          <w:bCs/>
          <w:sz w:val="20"/>
          <w:szCs w:val="20"/>
          <w:lang w:val="es-ES_tradnl"/>
        </w:rPr>
        <w:t xml:space="preserve"> </w:t>
      </w:r>
      <w:r w:rsidR="00672BB5">
        <w:rPr>
          <w:rFonts w:asciiTheme="majorHAnsi" w:hAnsiTheme="majorHAnsi"/>
          <w:bCs/>
          <w:sz w:val="20"/>
          <w:szCs w:val="20"/>
          <w:lang w:val="es-ES_tradnl"/>
        </w:rPr>
        <w:t>Esta</w:t>
      </w:r>
      <w:r w:rsidR="00672BB5" w:rsidRPr="007102B7">
        <w:rPr>
          <w:rFonts w:asciiTheme="majorHAnsi" w:hAnsiTheme="majorHAnsi"/>
          <w:bCs/>
          <w:sz w:val="20"/>
          <w:szCs w:val="20"/>
          <w:lang w:val="es-ES_tradnl"/>
        </w:rPr>
        <w:t xml:space="preserve"> </w:t>
      </w:r>
      <w:r w:rsidR="00F00AD7" w:rsidRPr="007102B7">
        <w:rPr>
          <w:rFonts w:asciiTheme="majorHAnsi" w:hAnsiTheme="majorHAnsi"/>
          <w:bCs/>
          <w:sz w:val="20"/>
          <w:szCs w:val="20"/>
          <w:lang w:val="es-ES_tradnl"/>
        </w:rPr>
        <w:t xml:space="preserve">denuncia fue registrada bajo el expediente 1509-08. </w:t>
      </w:r>
      <w:r w:rsidR="00217977">
        <w:rPr>
          <w:rFonts w:asciiTheme="majorHAnsi" w:hAnsiTheme="majorHAnsi"/>
          <w:bCs/>
          <w:sz w:val="20"/>
          <w:szCs w:val="20"/>
          <w:lang w:val="es-ES_tradnl"/>
        </w:rPr>
        <w:t>Entre</w:t>
      </w:r>
      <w:r w:rsidR="00F00AD7" w:rsidRPr="007102B7">
        <w:rPr>
          <w:rFonts w:asciiTheme="majorHAnsi" w:hAnsiTheme="majorHAnsi"/>
          <w:bCs/>
          <w:sz w:val="20"/>
          <w:szCs w:val="20"/>
          <w:lang w:val="es-ES_tradnl"/>
        </w:rPr>
        <w:t xml:space="preserve"> </w:t>
      </w:r>
      <w:r w:rsidR="00217977">
        <w:rPr>
          <w:rFonts w:asciiTheme="majorHAnsi" w:hAnsiTheme="majorHAnsi"/>
          <w:bCs/>
          <w:sz w:val="20"/>
          <w:szCs w:val="20"/>
          <w:lang w:val="es-ES_tradnl"/>
        </w:rPr>
        <w:t xml:space="preserve">el </w:t>
      </w:r>
      <w:r w:rsidR="00F00AD7" w:rsidRPr="007102B7">
        <w:rPr>
          <w:rFonts w:asciiTheme="majorHAnsi" w:hAnsiTheme="majorHAnsi"/>
          <w:bCs/>
          <w:sz w:val="20"/>
          <w:szCs w:val="20"/>
          <w:lang w:val="es-ES_tradnl"/>
        </w:rPr>
        <w:t xml:space="preserve">28 y </w:t>
      </w:r>
      <w:r w:rsidR="00217977">
        <w:rPr>
          <w:rFonts w:asciiTheme="majorHAnsi" w:hAnsiTheme="majorHAnsi"/>
          <w:bCs/>
          <w:sz w:val="20"/>
          <w:szCs w:val="20"/>
          <w:lang w:val="es-ES_tradnl"/>
        </w:rPr>
        <w:t xml:space="preserve">el </w:t>
      </w:r>
      <w:r w:rsidR="00F00AD7" w:rsidRPr="007102B7">
        <w:rPr>
          <w:rFonts w:asciiTheme="majorHAnsi" w:hAnsiTheme="majorHAnsi"/>
          <w:bCs/>
          <w:sz w:val="20"/>
          <w:szCs w:val="20"/>
          <w:lang w:val="es-ES_tradnl"/>
        </w:rPr>
        <w:t>29 de abril de 2010 la Dirección Nacional de Investigación Criminal</w:t>
      </w:r>
      <w:r w:rsidR="00214EA0" w:rsidRPr="007102B7">
        <w:rPr>
          <w:rFonts w:asciiTheme="majorHAnsi" w:hAnsiTheme="majorHAnsi"/>
          <w:bCs/>
          <w:sz w:val="20"/>
          <w:szCs w:val="20"/>
          <w:lang w:val="es-ES_tradnl"/>
        </w:rPr>
        <w:t xml:space="preserve"> </w:t>
      </w:r>
      <w:r w:rsidR="005A7DE3" w:rsidRPr="007102B7">
        <w:rPr>
          <w:rFonts w:asciiTheme="majorHAnsi" w:hAnsiTheme="majorHAnsi"/>
          <w:bCs/>
          <w:sz w:val="20"/>
          <w:szCs w:val="20"/>
          <w:lang w:val="es-ES_tradnl"/>
        </w:rPr>
        <w:t xml:space="preserve">de </w:t>
      </w:r>
      <w:r w:rsidR="005A7DE3" w:rsidRPr="007102B7">
        <w:rPr>
          <w:rFonts w:asciiTheme="majorHAnsi" w:hAnsiTheme="majorHAnsi"/>
          <w:bCs/>
          <w:sz w:val="20"/>
          <w:szCs w:val="20"/>
          <w:lang w:val="es-ES_tradnl"/>
        </w:rPr>
        <w:lastRenderedPageBreak/>
        <w:t xml:space="preserve">Tela </w:t>
      </w:r>
      <w:r w:rsidR="00214EA0" w:rsidRPr="007102B7">
        <w:rPr>
          <w:rFonts w:asciiTheme="majorHAnsi" w:hAnsiTheme="majorHAnsi"/>
          <w:bCs/>
          <w:sz w:val="20"/>
          <w:szCs w:val="20"/>
          <w:lang w:val="es-ES_tradnl"/>
        </w:rPr>
        <w:t>recabó diversos testimonios,</w:t>
      </w:r>
      <w:r w:rsidR="00F00AD7" w:rsidRPr="007102B7">
        <w:rPr>
          <w:rFonts w:asciiTheme="majorHAnsi" w:hAnsiTheme="majorHAnsi"/>
          <w:bCs/>
          <w:sz w:val="20"/>
          <w:szCs w:val="20"/>
          <w:lang w:val="es-ES_tradnl"/>
        </w:rPr>
        <w:t xml:space="preserve"> dentro de </w:t>
      </w:r>
      <w:r w:rsidR="00214EA0" w:rsidRPr="007102B7">
        <w:rPr>
          <w:rFonts w:asciiTheme="majorHAnsi" w:hAnsiTheme="majorHAnsi"/>
          <w:bCs/>
          <w:sz w:val="20"/>
          <w:szCs w:val="20"/>
          <w:lang w:val="es-ES_tradnl"/>
        </w:rPr>
        <w:t xml:space="preserve">los cuales se confirmó que el día de los hechos </w:t>
      </w:r>
      <w:r w:rsidR="003B0AFF">
        <w:rPr>
          <w:rFonts w:asciiTheme="majorHAnsi" w:hAnsiTheme="majorHAnsi"/>
          <w:bCs/>
          <w:sz w:val="20"/>
          <w:szCs w:val="20"/>
          <w:lang w:val="es-ES_tradnl"/>
        </w:rPr>
        <w:t>las tres personas</w:t>
      </w:r>
      <w:r w:rsidR="00214EA0" w:rsidRPr="007102B7">
        <w:rPr>
          <w:rFonts w:asciiTheme="majorHAnsi" w:hAnsiTheme="majorHAnsi"/>
          <w:bCs/>
          <w:sz w:val="20"/>
          <w:szCs w:val="20"/>
          <w:lang w:val="es-ES_tradnl"/>
        </w:rPr>
        <w:t xml:space="preserve"> </w:t>
      </w:r>
      <w:r w:rsidR="003B0AFF" w:rsidRPr="007102B7">
        <w:rPr>
          <w:rFonts w:asciiTheme="majorHAnsi" w:hAnsiTheme="majorHAnsi"/>
          <w:bCs/>
          <w:sz w:val="20"/>
          <w:szCs w:val="20"/>
          <w:lang w:val="es-ES_tradnl"/>
        </w:rPr>
        <w:t>desaparecid</w:t>
      </w:r>
      <w:r w:rsidR="003B0AFF">
        <w:rPr>
          <w:rFonts w:asciiTheme="majorHAnsi" w:hAnsiTheme="majorHAnsi"/>
          <w:bCs/>
          <w:sz w:val="20"/>
          <w:szCs w:val="20"/>
          <w:lang w:val="es-ES_tradnl"/>
        </w:rPr>
        <w:t>a</w:t>
      </w:r>
      <w:r w:rsidR="003B0AFF" w:rsidRPr="007102B7">
        <w:rPr>
          <w:rFonts w:asciiTheme="majorHAnsi" w:hAnsiTheme="majorHAnsi"/>
          <w:bCs/>
          <w:sz w:val="20"/>
          <w:szCs w:val="20"/>
          <w:lang w:val="es-ES_tradnl"/>
        </w:rPr>
        <w:t>s</w:t>
      </w:r>
      <w:r w:rsidR="00214EA0" w:rsidRPr="007102B7">
        <w:rPr>
          <w:rFonts w:asciiTheme="majorHAnsi" w:hAnsiTheme="majorHAnsi"/>
          <w:bCs/>
          <w:sz w:val="20"/>
          <w:szCs w:val="20"/>
          <w:lang w:val="es-ES_tradnl"/>
        </w:rPr>
        <w:t>, incluyendo al señor Baltodano, se encontraban a las afueras de un inmueble propiedad de la peticionaria ubicado en el municipio de Tela, departamento de la Atlántida</w:t>
      </w:r>
      <w:r w:rsidR="001E2E12" w:rsidRPr="007102B7">
        <w:rPr>
          <w:rFonts w:asciiTheme="majorHAnsi" w:hAnsiTheme="majorHAnsi"/>
          <w:bCs/>
          <w:sz w:val="20"/>
          <w:szCs w:val="20"/>
          <w:lang w:val="es-ES_tradnl"/>
        </w:rPr>
        <w:t>; sin embargo, no se pudo determinar el momento preciso del secuestro debido a la falta de información relativa a estos hechos.</w:t>
      </w:r>
    </w:p>
    <w:p w14:paraId="29195AFC" w14:textId="7B149159" w:rsidR="003F6816" w:rsidRPr="007102B7" w:rsidRDefault="00AC5BD3"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En relación con el secuestro del señor Baltodano, la</w:t>
      </w:r>
      <w:r w:rsidR="00214EA0" w:rsidRPr="007102B7">
        <w:rPr>
          <w:rFonts w:asciiTheme="majorHAnsi" w:hAnsiTheme="majorHAnsi"/>
          <w:bCs/>
          <w:sz w:val="20"/>
          <w:szCs w:val="20"/>
          <w:lang w:val="es-ES_tradnl"/>
        </w:rPr>
        <w:t xml:space="preserve"> peticionaria </w:t>
      </w:r>
      <w:r w:rsidR="00201E50" w:rsidRPr="007102B7">
        <w:rPr>
          <w:rFonts w:asciiTheme="majorHAnsi" w:hAnsiTheme="majorHAnsi"/>
          <w:bCs/>
          <w:sz w:val="20"/>
          <w:szCs w:val="20"/>
          <w:lang w:val="es-ES_tradnl"/>
        </w:rPr>
        <w:t xml:space="preserve">acudió ante el </w:t>
      </w:r>
      <w:r w:rsidR="00214EA0" w:rsidRPr="007102B7">
        <w:rPr>
          <w:rFonts w:asciiTheme="majorHAnsi" w:hAnsiTheme="majorHAnsi"/>
          <w:bCs/>
          <w:sz w:val="20"/>
          <w:szCs w:val="20"/>
          <w:lang w:val="es-ES_tradnl"/>
        </w:rPr>
        <w:t xml:space="preserve">consulado </w:t>
      </w:r>
      <w:r w:rsidR="00DA231B">
        <w:rPr>
          <w:rFonts w:asciiTheme="majorHAnsi" w:hAnsiTheme="majorHAnsi"/>
          <w:bCs/>
          <w:sz w:val="20"/>
          <w:szCs w:val="20"/>
          <w:lang w:val="es-ES_tradnl"/>
        </w:rPr>
        <w:t>e</w:t>
      </w:r>
      <w:r w:rsidR="00DA231B" w:rsidRPr="007102B7">
        <w:rPr>
          <w:rFonts w:asciiTheme="majorHAnsi" w:hAnsiTheme="majorHAnsi"/>
          <w:bCs/>
          <w:sz w:val="20"/>
          <w:szCs w:val="20"/>
          <w:lang w:val="es-ES_tradnl"/>
        </w:rPr>
        <w:t xml:space="preserve">stadounidense </w:t>
      </w:r>
      <w:r w:rsidR="005900BA">
        <w:rPr>
          <w:rFonts w:asciiTheme="majorHAnsi" w:hAnsiTheme="majorHAnsi"/>
          <w:bCs/>
          <w:sz w:val="20"/>
          <w:szCs w:val="20"/>
          <w:lang w:val="es-ES_tradnl"/>
        </w:rPr>
        <w:t>con el fin de que éste impulsara la</w:t>
      </w:r>
      <w:r w:rsidR="003F6816" w:rsidRPr="007102B7">
        <w:rPr>
          <w:rFonts w:asciiTheme="majorHAnsi" w:hAnsiTheme="majorHAnsi"/>
          <w:bCs/>
          <w:sz w:val="20"/>
          <w:szCs w:val="20"/>
          <w:lang w:val="es-ES_tradnl"/>
        </w:rPr>
        <w:t xml:space="preserve"> </w:t>
      </w:r>
      <w:r w:rsidR="005900BA" w:rsidRPr="007102B7">
        <w:rPr>
          <w:rFonts w:asciiTheme="majorHAnsi" w:hAnsiTheme="majorHAnsi"/>
          <w:bCs/>
          <w:sz w:val="20"/>
          <w:szCs w:val="20"/>
          <w:lang w:val="es-ES_tradnl"/>
        </w:rPr>
        <w:t>investiga</w:t>
      </w:r>
      <w:r w:rsidR="005900BA">
        <w:rPr>
          <w:rFonts w:asciiTheme="majorHAnsi" w:hAnsiTheme="majorHAnsi"/>
          <w:bCs/>
          <w:sz w:val="20"/>
          <w:szCs w:val="20"/>
          <w:lang w:val="es-ES_tradnl"/>
        </w:rPr>
        <w:t>ción</w:t>
      </w:r>
      <w:r w:rsidR="005900BA" w:rsidRPr="007102B7">
        <w:rPr>
          <w:rFonts w:asciiTheme="majorHAnsi" w:hAnsiTheme="majorHAnsi"/>
          <w:bCs/>
          <w:sz w:val="20"/>
          <w:szCs w:val="20"/>
          <w:lang w:val="es-ES_tradnl"/>
        </w:rPr>
        <w:t xml:space="preserve"> </w:t>
      </w:r>
      <w:r w:rsidR="005900BA">
        <w:rPr>
          <w:rFonts w:asciiTheme="majorHAnsi" w:hAnsiTheme="majorHAnsi"/>
          <w:bCs/>
          <w:sz w:val="20"/>
          <w:szCs w:val="20"/>
          <w:lang w:val="es-ES_tradnl"/>
        </w:rPr>
        <w:t xml:space="preserve">de </w:t>
      </w:r>
      <w:r w:rsidRPr="007102B7">
        <w:rPr>
          <w:rFonts w:asciiTheme="majorHAnsi" w:hAnsiTheme="majorHAnsi"/>
          <w:bCs/>
          <w:sz w:val="20"/>
          <w:szCs w:val="20"/>
          <w:lang w:val="es-ES_tradnl"/>
        </w:rPr>
        <w:t xml:space="preserve">los hechos que conllevaron </w:t>
      </w:r>
      <w:r w:rsidR="006C57F5">
        <w:rPr>
          <w:rFonts w:asciiTheme="majorHAnsi" w:hAnsiTheme="majorHAnsi"/>
          <w:bCs/>
          <w:sz w:val="20"/>
          <w:szCs w:val="20"/>
          <w:lang w:val="es-ES_tradnl"/>
        </w:rPr>
        <w:t>el presunto</w:t>
      </w:r>
      <w:r w:rsidRPr="007102B7">
        <w:rPr>
          <w:rFonts w:asciiTheme="majorHAnsi" w:hAnsiTheme="majorHAnsi"/>
          <w:bCs/>
          <w:sz w:val="20"/>
          <w:szCs w:val="20"/>
          <w:lang w:val="es-ES_tradnl"/>
        </w:rPr>
        <w:t xml:space="preserve"> </w:t>
      </w:r>
      <w:r w:rsidR="00E24AF7" w:rsidRPr="007102B7">
        <w:rPr>
          <w:rFonts w:asciiTheme="majorHAnsi" w:hAnsiTheme="majorHAnsi"/>
          <w:bCs/>
          <w:sz w:val="20"/>
          <w:szCs w:val="20"/>
          <w:lang w:val="es-ES_tradnl"/>
        </w:rPr>
        <w:t xml:space="preserve">secuestro y </w:t>
      </w:r>
      <w:r w:rsidR="00CE1494">
        <w:rPr>
          <w:rFonts w:asciiTheme="majorHAnsi" w:hAnsiTheme="majorHAnsi"/>
          <w:bCs/>
          <w:sz w:val="20"/>
          <w:szCs w:val="20"/>
          <w:lang w:val="es-ES_tradnl"/>
        </w:rPr>
        <w:t xml:space="preserve">la </w:t>
      </w:r>
      <w:r w:rsidR="00E24AF7" w:rsidRPr="007102B7">
        <w:rPr>
          <w:rFonts w:asciiTheme="majorHAnsi" w:hAnsiTheme="majorHAnsi"/>
          <w:bCs/>
          <w:sz w:val="20"/>
          <w:szCs w:val="20"/>
          <w:lang w:val="es-ES_tradnl"/>
        </w:rPr>
        <w:t>actual de</w:t>
      </w:r>
      <w:r w:rsidRPr="007102B7">
        <w:rPr>
          <w:rFonts w:asciiTheme="majorHAnsi" w:hAnsiTheme="majorHAnsi"/>
          <w:bCs/>
          <w:sz w:val="20"/>
          <w:szCs w:val="20"/>
          <w:lang w:val="es-ES_tradnl"/>
        </w:rPr>
        <w:t>saparición</w:t>
      </w:r>
      <w:r w:rsidR="003F6816" w:rsidRPr="007102B7">
        <w:rPr>
          <w:rFonts w:asciiTheme="majorHAnsi" w:hAnsiTheme="majorHAnsi"/>
          <w:bCs/>
          <w:sz w:val="20"/>
          <w:szCs w:val="20"/>
          <w:lang w:val="es-ES_tradnl"/>
        </w:rPr>
        <w:t xml:space="preserve">. </w:t>
      </w:r>
      <w:r w:rsidR="00F75B61" w:rsidRPr="007102B7">
        <w:rPr>
          <w:rFonts w:asciiTheme="majorHAnsi" w:hAnsiTheme="majorHAnsi"/>
          <w:bCs/>
          <w:sz w:val="20"/>
          <w:szCs w:val="20"/>
          <w:lang w:val="es-ES_tradnl"/>
        </w:rPr>
        <w:t>El 24 de febrero de 2011 el Cónsul General</w:t>
      </w:r>
      <w:r w:rsidR="003F6816" w:rsidRPr="007102B7">
        <w:rPr>
          <w:rFonts w:asciiTheme="majorHAnsi" w:hAnsiTheme="majorHAnsi"/>
          <w:bCs/>
          <w:sz w:val="20"/>
          <w:szCs w:val="20"/>
          <w:lang w:val="es-ES_tradnl"/>
        </w:rPr>
        <w:t xml:space="preserve"> de Estados Unidos en Honduras</w:t>
      </w:r>
      <w:r w:rsidR="00F75B61" w:rsidRPr="007102B7">
        <w:rPr>
          <w:rFonts w:asciiTheme="majorHAnsi" w:hAnsiTheme="majorHAnsi"/>
          <w:bCs/>
          <w:sz w:val="20"/>
          <w:szCs w:val="20"/>
          <w:lang w:val="es-ES_tradnl"/>
        </w:rPr>
        <w:t xml:space="preserve"> </w:t>
      </w:r>
      <w:r w:rsidR="00554DFF" w:rsidRPr="007102B7">
        <w:rPr>
          <w:rFonts w:asciiTheme="majorHAnsi" w:hAnsiTheme="majorHAnsi"/>
          <w:bCs/>
          <w:sz w:val="20"/>
          <w:szCs w:val="20"/>
          <w:lang w:val="es-ES_tradnl"/>
        </w:rPr>
        <w:t>refirió</w:t>
      </w:r>
      <w:r w:rsidR="00F75B61" w:rsidRPr="007102B7">
        <w:rPr>
          <w:rFonts w:asciiTheme="majorHAnsi" w:hAnsiTheme="majorHAnsi"/>
          <w:bCs/>
          <w:sz w:val="20"/>
          <w:szCs w:val="20"/>
          <w:lang w:val="es-ES_tradnl"/>
        </w:rPr>
        <w:t xml:space="preserve"> que la Embajada</w:t>
      </w:r>
      <w:r w:rsidR="00454030" w:rsidRPr="007102B7">
        <w:rPr>
          <w:rFonts w:asciiTheme="majorHAnsi" w:hAnsiTheme="majorHAnsi"/>
          <w:bCs/>
          <w:sz w:val="20"/>
          <w:szCs w:val="20"/>
          <w:lang w:val="es-ES_tradnl"/>
        </w:rPr>
        <w:t xml:space="preserve"> de ese país</w:t>
      </w:r>
      <w:r w:rsidR="00F75B61" w:rsidRPr="007102B7">
        <w:rPr>
          <w:rFonts w:asciiTheme="majorHAnsi" w:hAnsiTheme="majorHAnsi"/>
          <w:bCs/>
          <w:sz w:val="20"/>
          <w:szCs w:val="20"/>
          <w:lang w:val="es-ES_tradnl"/>
        </w:rPr>
        <w:t xml:space="preserve"> había tomado diversas acciones </w:t>
      </w:r>
      <w:r w:rsidR="008B62DB" w:rsidRPr="007102B7">
        <w:rPr>
          <w:rFonts w:asciiTheme="majorHAnsi" w:hAnsiTheme="majorHAnsi"/>
          <w:bCs/>
          <w:sz w:val="20"/>
          <w:szCs w:val="20"/>
          <w:lang w:val="es-ES_tradnl"/>
        </w:rPr>
        <w:t>en relación con el</w:t>
      </w:r>
      <w:r w:rsidR="00F75B61" w:rsidRPr="007102B7">
        <w:rPr>
          <w:rFonts w:asciiTheme="majorHAnsi" w:hAnsiTheme="majorHAnsi"/>
          <w:bCs/>
          <w:sz w:val="20"/>
          <w:szCs w:val="20"/>
          <w:lang w:val="es-ES_tradnl"/>
        </w:rPr>
        <w:t xml:space="preserve"> </w:t>
      </w:r>
      <w:r w:rsidR="00997D45" w:rsidRPr="007102B7">
        <w:rPr>
          <w:rFonts w:asciiTheme="majorHAnsi" w:hAnsiTheme="majorHAnsi"/>
          <w:bCs/>
          <w:sz w:val="20"/>
          <w:szCs w:val="20"/>
          <w:lang w:val="es-ES_tradnl"/>
        </w:rPr>
        <w:t xml:space="preserve">presunto </w:t>
      </w:r>
      <w:r w:rsidR="00F75B61" w:rsidRPr="007102B7">
        <w:rPr>
          <w:rFonts w:asciiTheme="majorHAnsi" w:hAnsiTheme="majorHAnsi"/>
          <w:bCs/>
          <w:sz w:val="20"/>
          <w:szCs w:val="20"/>
          <w:lang w:val="es-ES_tradnl"/>
        </w:rPr>
        <w:t>secuestro de</w:t>
      </w:r>
      <w:r w:rsidR="005D6B5E" w:rsidRPr="007102B7">
        <w:rPr>
          <w:rFonts w:asciiTheme="majorHAnsi" w:hAnsiTheme="majorHAnsi"/>
          <w:bCs/>
          <w:sz w:val="20"/>
          <w:szCs w:val="20"/>
          <w:lang w:val="es-ES_tradnl"/>
        </w:rPr>
        <w:t>l</w:t>
      </w:r>
      <w:r w:rsidR="00F75B61" w:rsidRPr="007102B7">
        <w:rPr>
          <w:rFonts w:asciiTheme="majorHAnsi" w:hAnsiTheme="majorHAnsi"/>
          <w:bCs/>
          <w:sz w:val="20"/>
          <w:szCs w:val="20"/>
          <w:lang w:val="es-ES_tradnl"/>
        </w:rPr>
        <w:t xml:space="preserve"> </w:t>
      </w:r>
      <w:r w:rsidR="005D6B5E" w:rsidRPr="007102B7">
        <w:rPr>
          <w:rFonts w:asciiTheme="majorHAnsi" w:hAnsiTheme="majorHAnsi"/>
          <w:bCs/>
          <w:sz w:val="20"/>
          <w:szCs w:val="20"/>
          <w:lang w:val="es-ES_tradnl"/>
        </w:rPr>
        <w:t>señor Baltodano</w:t>
      </w:r>
      <w:r w:rsidR="00F75B61" w:rsidRPr="007102B7">
        <w:rPr>
          <w:rFonts w:asciiTheme="majorHAnsi" w:hAnsiTheme="majorHAnsi"/>
          <w:bCs/>
          <w:sz w:val="20"/>
          <w:szCs w:val="20"/>
          <w:lang w:val="es-ES_tradnl"/>
        </w:rPr>
        <w:t xml:space="preserve">. </w:t>
      </w:r>
      <w:r w:rsidR="008B62DB" w:rsidRPr="007102B7">
        <w:rPr>
          <w:rFonts w:asciiTheme="majorHAnsi" w:hAnsiTheme="majorHAnsi"/>
          <w:bCs/>
          <w:sz w:val="20"/>
          <w:szCs w:val="20"/>
          <w:lang w:val="es-ES_tradnl"/>
        </w:rPr>
        <w:t>En el particular</w:t>
      </w:r>
      <w:r w:rsidR="00F75B61" w:rsidRPr="007102B7">
        <w:rPr>
          <w:rFonts w:asciiTheme="majorHAnsi" w:hAnsiTheme="majorHAnsi"/>
          <w:bCs/>
          <w:sz w:val="20"/>
          <w:szCs w:val="20"/>
          <w:lang w:val="es-ES_tradnl"/>
        </w:rPr>
        <w:t xml:space="preserve">, </w:t>
      </w:r>
      <w:r w:rsidR="006B435A" w:rsidRPr="007102B7">
        <w:rPr>
          <w:rFonts w:asciiTheme="majorHAnsi" w:hAnsiTheme="majorHAnsi"/>
          <w:bCs/>
          <w:sz w:val="20"/>
          <w:szCs w:val="20"/>
          <w:lang w:val="es-ES_tradnl"/>
        </w:rPr>
        <w:t>refirió</w:t>
      </w:r>
      <w:r w:rsidR="008B62DB" w:rsidRPr="007102B7">
        <w:rPr>
          <w:rFonts w:asciiTheme="majorHAnsi" w:hAnsiTheme="majorHAnsi"/>
          <w:bCs/>
          <w:sz w:val="20"/>
          <w:szCs w:val="20"/>
          <w:lang w:val="es-ES_tradnl"/>
        </w:rPr>
        <w:t xml:space="preserve"> que el</w:t>
      </w:r>
      <w:r w:rsidR="006B435A" w:rsidRPr="007102B7">
        <w:rPr>
          <w:rFonts w:asciiTheme="majorHAnsi" w:hAnsiTheme="majorHAnsi"/>
          <w:bCs/>
          <w:sz w:val="20"/>
          <w:szCs w:val="20"/>
          <w:lang w:val="es-ES_tradnl"/>
        </w:rPr>
        <w:t xml:space="preserve"> </w:t>
      </w:r>
      <w:r w:rsidR="00EE3583" w:rsidRPr="007102B7">
        <w:rPr>
          <w:rFonts w:asciiTheme="majorHAnsi" w:hAnsiTheme="majorHAnsi"/>
          <w:bCs/>
          <w:sz w:val="20"/>
          <w:szCs w:val="20"/>
          <w:lang w:val="es-ES_tradnl"/>
        </w:rPr>
        <w:t>Buró Federal de Investigaciones</w:t>
      </w:r>
      <w:r w:rsidR="00F75B61" w:rsidRPr="007102B7">
        <w:rPr>
          <w:rFonts w:asciiTheme="majorHAnsi" w:hAnsiTheme="majorHAnsi"/>
          <w:bCs/>
          <w:sz w:val="20"/>
          <w:szCs w:val="20"/>
          <w:lang w:val="es-ES_tradnl"/>
        </w:rPr>
        <w:t xml:space="preserve"> </w:t>
      </w:r>
      <w:r w:rsidR="00EE3583" w:rsidRPr="007102B7">
        <w:rPr>
          <w:rFonts w:asciiTheme="majorHAnsi" w:hAnsiTheme="majorHAnsi"/>
          <w:bCs/>
          <w:sz w:val="20"/>
          <w:szCs w:val="20"/>
          <w:lang w:val="es-ES_tradnl"/>
        </w:rPr>
        <w:t>(</w:t>
      </w:r>
      <w:r w:rsidR="00C65950" w:rsidRPr="007102B7">
        <w:rPr>
          <w:rFonts w:asciiTheme="majorHAnsi" w:hAnsiTheme="majorHAnsi"/>
          <w:bCs/>
          <w:sz w:val="20"/>
          <w:szCs w:val="20"/>
          <w:lang w:val="es-ES_tradnl"/>
        </w:rPr>
        <w:t>“</w:t>
      </w:r>
      <w:r w:rsidR="00F75B61" w:rsidRPr="007102B7">
        <w:rPr>
          <w:rFonts w:asciiTheme="majorHAnsi" w:hAnsiTheme="majorHAnsi"/>
          <w:bCs/>
          <w:sz w:val="20"/>
          <w:szCs w:val="20"/>
          <w:lang w:val="es-ES_tradnl"/>
        </w:rPr>
        <w:t>FBI</w:t>
      </w:r>
      <w:r w:rsidR="00C65950" w:rsidRPr="007102B7">
        <w:rPr>
          <w:rFonts w:asciiTheme="majorHAnsi" w:hAnsiTheme="majorHAnsi"/>
          <w:bCs/>
          <w:sz w:val="20"/>
          <w:szCs w:val="20"/>
          <w:lang w:val="es-ES_tradnl"/>
        </w:rPr>
        <w:t>”</w:t>
      </w:r>
      <w:r w:rsidR="00EE3583" w:rsidRPr="007102B7">
        <w:rPr>
          <w:rFonts w:asciiTheme="majorHAnsi" w:hAnsiTheme="majorHAnsi"/>
          <w:bCs/>
          <w:sz w:val="20"/>
          <w:szCs w:val="20"/>
          <w:lang w:val="es-ES_tradnl"/>
        </w:rPr>
        <w:t xml:space="preserve"> por sus siglas en inglés)</w:t>
      </w:r>
      <w:r w:rsidR="00D74FB1">
        <w:rPr>
          <w:rFonts w:asciiTheme="majorHAnsi" w:hAnsiTheme="majorHAnsi"/>
          <w:bCs/>
          <w:sz w:val="20"/>
          <w:szCs w:val="20"/>
          <w:lang w:val="es-ES_tradnl"/>
        </w:rPr>
        <w:t>,</w:t>
      </w:r>
      <w:r w:rsidR="00C65950" w:rsidRPr="007102B7">
        <w:rPr>
          <w:rFonts w:asciiTheme="majorHAnsi" w:hAnsiTheme="majorHAnsi"/>
          <w:bCs/>
          <w:sz w:val="20"/>
          <w:szCs w:val="20"/>
          <w:lang w:val="es-ES_tradnl"/>
        </w:rPr>
        <w:t xml:space="preserve"> </w:t>
      </w:r>
      <w:r w:rsidR="00D74FB1">
        <w:rPr>
          <w:rFonts w:asciiTheme="majorHAnsi" w:hAnsiTheme="majorHAnsi"/>
          <w:bCs/>
          <w:sz w:val="20"/>
          <w:szCs w:val="20"/>
          <w:lang w:val="es-ES_tradnl"/>
        </w:rPr>
        <w:t>con el apoyo de</w:t>
      </w:r>
      <w:r w:rsidR="00C65950" w:rsidRPr="007102B7">
        <w:rPr>
          <w:rFonts w:asciiTheme="majorHAnsi" w:hAnsiTheme="majorHAnsi"/>
          <w:bCs/>
          <w:sz w:val="20"/>
          <w:szCs w:val="20"/>
          <w:lang w:val="es-ES_tradnl"/>
        </w:rPr>
        <w:t xml:space="preserve"> las autoridades hondureñas</w:t>
      </w:r>
      <w:r w:rsidR="00D74FB1">
        <w:rPr>
          <w:rFonts w:asciiTheme="majorHAnsi" w:hAnsiTheme="majorHAnsi"/>
          <w:bCs/>
          <w:sz w:val="20"/>
          <w:szCs w:val="20"/>
          <w:lang w:val="es-ES_tradnl"/>
        </w:rPr>
        <w:t>,</w:t>
      </w:r>
      <w:r w:rsidR="00C65950" w:rsidRPr="007102B7">
        <w:rPr>
          <w:rFonts w:asciiTheme="majorHAnsi" w:hAnsiTheme="majorHAnsi"/>
          <w:bCs/>
          <w:sz w:val="20"/>
          <w:szCs w:val="20"/>
          <w:lang w:val="es-ES_tradnl"/>
        </w:rPr>
        <w:t xml:space="preserve"> no </w:t>
      </w:r>
      <w:r w:rsidR="0064741C" w:rsidRPr="007102B7">
        <w:rPr>
          <w:rFonts w:asciiTheme="majorHAnsi" w:hAnsiTheme="majorHAnsi"/>
          <w:bCs/>
          <w:sz w:val="20"/>
          <w:szCs w:val="20"/>
          <w:lang w:val="es-ES_tradnl"/>
        </w:rPr>
        <w:t>encontr</w:t>
      </w:r>
      <w:r w:rsidR="0064741C">
        <w:rPr>
          <w:rFonts w:asciiTheme="majorHAnsi" w:hAnsiTheme="majorHAnsi"/>
          <w:bCs/>
          <w:sz w:val="20"/>
          <w:szCs w:val="20"/>
          <w:lang w:val="es-ES_tradnl"/>
        </w:rPr>
        <w:t>ó</w:t>
      </w:r>
      <w:r w:rsidR="0064741C" w:rsidRPr="007102B7">
        <w:rPr>
          <w:rFonts w:asciiTheme="majorHAnsi" w:hAnsiTheme="majorHAnsi"/>
          <w:bCs/>
          <w:sz w:val="20"/>
          <w:szCs w:val="20"/>
          <w:lang w:val="es-ES_tradnl"/>
        </w:rPr>
        <w:t xml:space="preserve"> </w:t>
      </w:r>
      <w:r w:rsidR="00C65950" w:rsidRPr="007102B7">
        <w:rPr>
          <w:rFonts w:asciiTheme="majorHAnsi" w:hAnsiTheme="majorHAnsi"/>
          <w:bCs/>
          <w:sz w:val="20"/>
          <w:szCs w:val="20"/>
          <w:lang w:val="es-ES_tradnl"/>
        </w:rPr>
        <w:t>elementos para establecer el secuestro del señor Baltodano ni su paradero. Posterior a ello,</w:t>
      </w:r>
      <w:r w:rsidR="00895429" w:rsidRPr="007102B7">
        <w:rPr>
          <w:rFonts w:asciiTheme="majorHAnsi" w:hAnsiTheme="majorHAnsi"/>
          <w:bCs/>
          <w:sz w:val="20"/>
          <w:szCs w:val="20"/>
          <w:lang w:val="es-ES_tradnl"/>
        </w:rPr>
        <w:t xml:space="preserve"> </w:t>
      </w:r>
      <w:r w:rsidR="003F6816" w:rsidRPr="007102B7">
        <w:rPr>
          <w:rFonts w:asciiTheme="majorHAnsi" w:hAnsiTheme="majorHAnsi"/>
          <w:bCs/>
          <w:sz w:val="20"/>
          <w:szCs w:val="20"/>
          <w:lang w:val="es-ES_tradnl"/>
        </w:rPr>
        <w:t xml:space="preserve">el 11 de abril de 2012 la peticionaria </w:t>
      </w:r>
      <w:r w:rsidR="00261FDE" w:rsidRPr="007102B7">
        <w:rPr>
          <w:rFonts w:asciiTheme="majorHAnsi" w:hAnsiTheme="majorHAnsi"/>
          <w:bCs/>
          <w:sz w:val="20"/>
          <w:szCs w:val="20"/>
          <w:lang w:val="es-ES_tradnl"/>
        </w:rPr>
        <w:t>amplió su declaración</w:t>
      </w:r>
      <w:r w:rsidR="003F6816" w:rsidRPr="007102B7">
        <w:rPr>
          <w:rFonts w:asciiTheme="majorHAnsi" w:hAnsiTheme="majorHAnsi"/>
          <w:bCs/>
          <w:sz w:val="20"/>
          <w:szCs w:val="20"/>
          <w:lang w:val="es-ES_tradnl"/>
        </w:rPr>
        <w:t xml:space="preserve"> ante el Ministerio Público, </w:t>
      </w:r>
      <w:r w:rsidR="0064741C">
        <w:rPr>
          <w:rFonts w:asciiTheme="majorHAnsi" w:hAnsiTheme="majorHAnsi"/>
          <w:bCs/>
          <w:sz w:val="20"/>
          <w:szCs w:val="20"/>
          <w:lang w:val="es-ES_tradnl"/>
        </w:rPr>
        <w:t>y adujo</w:t>
      </w:r>
      <w:r w:rsidR="0064741C" w:rsidRPr="007102B7">
        <w:rPr>
          <w:rFonts w:asciiTheme="majorHAnsi" w:hAnsiTheme="majorHAnsi"/>
          <w:bCs/>
          <w:sz w:val="20"/>
          <w:szCs w:val="20"/>
          <w:lang w:val="es-ES_tradnl"/>
        </w:rPr>
        <w:t xml:space="preserve"> </w:t>
      </w:r>
      <w:r w:rsidR="003F6816" w:rsidRPr="007102B7">
        <w:rPr>
          <w:rFonts w:asciiTheme="majorHAnsi" w:hAnsiTheme="majorHAnsi"/>
          <w:bCs/>
          <w:sz w:val="20"/>
          <w:szCs w:val="20"/>
          <w:lang w:val="es-ES_tradnl"/>
        </w:rPr>
        <w:t xml:space="preserve">que </w:t>
      </w:r>
      <w:r w:rsidR="00261FDE" w:rsidRPr="007102B7">
        <w:rPr>
          <w:rFonts w:asciiTheme="majorHAnsi" w:hAnsiTheme="majorHAnsi"/>
          <w:bCs/>
          <w:sz w:val="20"/>
          <w:szCs w:val="20"/>
          <w:lang w:val="es-ES_tradnl"/>
        </w:rPr>
        <w:t xml:space="preserve">sus </w:t>
      </w:r>
      <w:r w:rsidR="003F6816" w:rsidRPr="007102B7">
        <w:rPr>
          <w:rFonts w:asciiTheme="majorHAnsi" w:hAnsiTheme="majorHAnsi"/>
          <w:bCs/>
          <w:sz w:val="20"/>
          <w:szCs w:val="20"/>
          <w:lang w:val="es-ES_tradnl"/>
        </w:rPr>
        <w:t>familiares políticos podrían estar implicados en el secuestro.</w:t>
      </w:r>
    </w:p>
    <w:p w14:paraId="7FEEB48F" w14:textId="54719F76" w:rsidR="00ED6D90" w:rsidRPr="007102B7" w:rsidRDefault="00327178" w:rsidP="00861126">
      <w:pPr>
        <w:spacing w:before="240" w:after="240"/>
        <w:ind w:firstLine="720"/>
        <w:jc w:val="both"/>
        <w:rPr>
          <w:rFonts w:asciiTheme="majorHAnsi" w:hAnsiTheme="majorHAnsi"/>
          <w:bCs/>
          <w:i/>
          <w:iCs/>
          <w:sz w:val="20"/>
          <w:szCs w:val="20"/>
          <w:lang w:val="es-ES_tradnl"/>
        </w:rPr>
      </w:pPr>
      <w:r w:rsidRPr="007102B7">
        <w:rPr>
          <w:rFonts w:asciiTheme="majorHAnsi" w:hAnsiTheme="majorHAnsi"/>
          <w:bCs/>
          <w:i/>
          <w:iCs/>
          <w:sz w:val="20"/>
          <w:szCs w:val="20"/>
          <w:lang w:val="es-ES_tradnl"/>
        </w:rPr>
        <w:t>Otras denuncias</w:t>
      </w:r>
    </w:p>
    <w:p w14:paraId="3B3574E7" w14:textId="5F18F812" w:rsidR="00ED6D90" w:rsidRPr="007102B7" w:rsidRDefault="00ED6D90"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De manera independiente al secuestro del señor Baltodano, </w:t>
      </w:r>
      <w:r w:rsidR="00EC77B9" w:rsidRPr="007102B7">
        <w:rPr>
          <w:rFonts w:asciiTheme="majorHAnsi" w:hAnsiTheme="majorHAnsi"/>
          <w:bCs/>
          <w:sz w:val="20"/>
          <w:szCs w:val="20"/>
          <w:lang w:val="es-ES_tradnl"/>
        </w:rPr>
        <w:t>en comunicaciones posterior</w:t>
      </w:r>
      <w:r w:rsidR="00671AFB" w:rsidRPr="007102B7">
        <w:rPr>
          <w:rFonts w:asciiTheme="majorHAnsi" w:hAnsiTheme="majorHAnsi"/>
          <w:bCs/>
          <w:sz w:val="20"/>
          <w:szCs w:val="20"/>
          <w:lang w:val="es-ES_tradnl"/>
        </w:rPr>
        <w:t>es</w:t>
      </w:r>
      <w:r w:rsidR="00EC77B9" w:rsidRPr="007102B7">
        <w:rPr>
          <w:rFonts w:asciiTheme="majorHAnsi" w:hAnsiTheme="majorHAnsi"/>
          <w:bCs/>
          <w:sz w:val="20"/>
          <w:szCs w:val="20"/>
          <w:lang w:val="es-ES_tradnl"/>
        </w:rPr>
        <w:t xml:space="preserve"> a la petición inicial, </w:t>
      </w:r>
      <w:r w:rsidRPr="007102B7">
        <w:rPr>
          <w:rFonts w:asciiTheme="majorHAnsi" w:hAnsiTheme="majorHAnsi"/>
          <w:bCs/>
          <w:sz w:val="20"/>
          <w:szCs w:val="20"/>
          <w:lang w:val="es-ES_tradnl"/>
        </w:rPr>
        <w:t xml:space="preserve">la </w:t>
      </w:r>
      <w:r w:rsidR="00EC77B9" w:rsidRPr="007102B7">
        <w:rPr>
          <w:rFonts w:asciiTheme="majorHAnsi" w:hAnsiTheme="majorHAnsi"/>
          <w:bCs/>
          <w:sz w:val="20"/>
          <w:szCs w:val="20"/>
          <w:lang w:val="es-ES_tradnl"/>
        </w:rPr>
        <w:t xml:space="preserve">señora </w:t>
      </w:r>
      <w:r w:rsidR="007102B7" w:rsidRPr="007102B7">
        <w:rPr>
          <w:rFonts w:asciiTheme="majorHAnsi" w:hAnsiTheme="majorHAnsi"/>
          <w:bCs/>
          <w:sz w:val="20"/>
          <w:szCs w:val="20"/>
          <w:lang w:val="es-ES_tradnl"/>
        </w:rPr>
        <w:t>Menjívar</w:t>
      </w:r>
      <w:r w:rsidRPr="007102B7">
        <w:rPr>
          <w:rFonts w:asciiTheme="majorHAnsi" w:hAnsiTheme="majorHAnsi"/>
          <w:bCs/>
          <w:sz w:val="20"/>
          <w:szCs w:val="20"/>
          <w:lang w:val="es-ES_tradnl"/>
        </w:rPr>
        <w:t xml:space="preserve"> </w:t>
      </w:r>
      <w:r w:rsidR="00331D77" w:rsidRPr="007102B7">
        <w:rPr>
          <w:rFonts w:asciiTheme="majorHAnsi" w:hAnsiTheme="majorHAnsi"/>
          <w:bCs/>
          <w:sz w:val="20"/>
          <w:szCs w:val="20"/>
          <w:lang w:val="es-ES_tradnl"/>
        </w:rPr>
        <w:t>menciona –de manera inconexa–</w:t>
      </w:r>
      <w:r w:rsidRPr="007102B7">
        <w:rPr>
          <w:rFonts w:asciiTheme="majorHAnsi" w:hAnsiTheme="majorHAnsi"/>
          <w:bCs/>
          <w:sz w:val="20"/>
          <w:szCs w:val="20"/>
          <w:lang w:val="es-ES_tradnl"/>
        </w:rPr>
        <w:t xml:space="preserve"> otras </w:t>
      </w:r>
      <w:r w:rsidR="0064741C">
        <w:rPr>
          <w:rFonts w:asciiTheme="majorHAnsi" w:hAnsiTheme="majorHAnsi"/>
          <w:bCs/>
          <w:sz w:val="20"/>
          <w:szCs w:val="20"/>
          <w:lang w:val="es-ES_tradnl"/>
        </w:rPr>
        <w:t xml:space="preserve">presuntas </w:t>
      </w:r>
      <w:r w:rsidR="00327178" w:rsidRPr="007102B7">
        <w:rPr>
          <w:rFonts w:asciiTheme="majorHAnsi" w:hAnsiTheme="majorHAnsi"/>
          <w:bCs/>
          <w:sz w:val="20"/>
          <w:szCs w:val="20"/>
          <w:lang w:val="es-ES_tradnl"/>
        </w:rPr>
        <w:t>vulneraciones a sus</w:t>
      </w:r>
      <w:r w:rsidR="003E75FD" w:rsidRPr="007102B7">
        <w:rPr>
          <w:rFonts w:asciiTheme="majorHAnsi" w:hAnsiTheme="majorHAnsi"/>
          <w:bCs/>
          <w:sz w:val="20"/>
          <w:szCs w:val="20"/>
          <w:lang w:val="es-ES_tradnl"/>
        </w:rPr>
        <w:t xml:space="preserve"> garantías procesales</w:t>
      </w:r>
      <w:r w:rsidR="00302C05" w:rsidRPr="007102B7">
        <w:rPr>
          <w:rFonts w:asciiTheme="majorHAnsi" w:hAnsiTheme="majorHAnsi"/>
          <w:bCs/>
          <w:sz w:val="20"/>
          <w:szCs w:val="20"/>
          <w:lang w:val="es-ES_tradnl"/>
        </w:rPr>
        <w:t xml:space="preserve"> derivadas de </w:t>
      </w:r>
      <w:r w:rsidR="00331D77" w:rsidRPr="007102B7">
        <w:rPr>
          <w:rFonts w:asciiTheme="majorHAnsi" w:hAnsiTheme="majorHAnsi"/>
          <w:bCs/>
          <w:sz w:val="20"/>
          <w:szCs w:val="20"/>
          <w:lang w:val="es-ES_tradnl"/>
        </w:rPr>
        <w:t xml:space="preserve">otras </w:t>
      </w:r>
      <w:r w:rsidR="00302C05" w:rsidRPr="007102B7">
        <w:rPr>
          <w:rFonts w:asciiTheme="majorHAnsi" w:hAnsiTheme="majorHAnsi"/>
          <w:bCs/>
          <w:sz w:val="20"/>
          <w:szCs w:val="20"/>
          <w:lang w:val="es-ES_tradnl"/>
        </w:rPr>
        <w:t xml:space="preserve">denuncias penales </w:t>
      </w:r>
      <w:r w:rsidR="0064741C">
        <w:rPr>
          <w:rFonts w:asciiTheme="majorHAnsi" w:hAnsiTheme="majorHAnsi"/>
          <w:bCs/>
          <w:sz w:val="20"/>
          <w:szCs w:val="20"/>
          <w:lang w:val="es-ES_tradnl"/>
        </w:rPr>
        <w:t>que ella interpuso</w:t>
      </w:r>
      <w:r w:rsidR="00D3724F" w:rsidRPr="007102B7">
        <w:rPr>
          <w:rFonts w:asciiTheme="majorHAnsi" w:hAnsiTheme="majorHAnsi"/>
          <w:bCs/>
          <w:sz w:val="20"/>
          <w:szCs w:val="20"/>
          <w:lang w:val="es-ES_tradnl"/>
        </w:rPr>
        <w:t xml:space="preserve">, </w:t>
      </w:r>
      <w:r w:rsidR="00327178" w:rsidRPr="007102B7">
        <w:rPr>
          <w:rFonts w:asciiTheme="majorHAnsi" w:hAnsiTheme="majorHAnsi"/>
          <w:bCs/>
          <w:sz w:val="20"/>
          <w:szCs w:val="20"/>
          <w:lang w:val="es-ES_tradnl"/>
        </w:rPr>
        <w:t xml:space="preserve">conforme a lo siguiente: </w:t>
      </w:r>
    </w:p>
    <w:p w14:paraId="5CBCB640" w14:textId="1DA39C2E" w:rsidR="0011407E" w:rsidRPr="007102B7" w:rsidRDefault="0011407E" w:rsidP="00861126">
      <w:pPr>
        <w:pStyle w:val="ListParagraph"/>
        <w:numPr>
          <w:ilvl w:val="0"/>
          <w:numId w:val="61"/>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El 21 de agosto de 2006 interpuso una denuncia ante la Dirección General de Investigación Criminal </w:t>
      </w:r>
      <w:r w:rsidR="00C7158F" w:rsidRPr="007102B7">
        <w:rPr>
          <w:rFonts w:asciiTheme="majorHAnsi" w:hAnsiTheme="majorHAnsi"/>
          <w:bCs/>
          <w:sz w:val="20"/>
          <w:szCs w:val="20"/>
          <w:lang w:val="es-ES_tradnl"/>
        </w:rPr>
        <w:t xml:space="preserve">de Tela </w:t>
      </w:r>
      <w:r w:rsidRPr="007102B7">
        <w:rPr>
          <w:rFonts w:asciiTheme="majorHAnsi" w:hAnsiTheme="majorHAnsi"/>
          <w:bCs/>
          <w:sz w:val="20"/>
          <w:szCs w:val="20"/>
          <w:lang w:val="es-ES_tradnl"/>
        </w:rPr>
        <w:t>por el delito de amenazas</w:t>
      </w:r>
      <w:r w:rsidR="0009347D" w:rsidRPr="007102B7">
        <w:rPr>
          <w:rFonts w:asciiTheme="majorHAnsi" w:hAnsiTheme="majorHAnsi"/>
          <w:bCs/>
          <w:sz w:val="20"/>
          <w:szCs w:val="20"/>
          <w:lang w:val="es-ES_tradnl"/>
        </w:rPr>
        <w:t xml:space="preserve">, </w:t>
      </w:r>
      <w:r w:rsidRPr="007102B7">
        <w:rPr>
          <w:rFonts w:asciiTheme="majorHAnsi" w:hAnsiTheme="majorHAnsi"/>
          <w:bCs/>
          <w:sz w:val="20"/>
          <w:szCs w:val="20"/>
          <w:lang w:val="es-ES_tradnl"/>
        </w:rPr>
        <w:t>daños</w:t>
      </w:r>
      <w:r w:rsidR="0009347D" w:rsidRPr="007102B7">
        <w:rPr>
          <w:rFonts w:asciiTheme="majorHAnsi" w:hAnsiTheme="majorHAnsi"/>
          <w:bCs/>
          <w:sz w:val="20"/>
          <w:szCs w:val="20"/>
          <w:lang w:val="es-ES_tradnl"/>
        </w:rPr>
        <w:t xml:space="preserve"> y usurpación</w:t>
      </w:r>
      <w:r w:rsidRPr="007102B7">
        <w:rPr>
          <w:rFonts w:asciiTheme="majorHAnsi" w:hAnsiTheme="majorHAnsi"/>
          <w:bCs/>
          <w:sz w:val="20"/>
          <w:szCs w:val="20"/>
          <w:lang w:val="es-ES_tradnl"/>
        </w:rPr>
        <w:t xml:space="preserve">, </w:t>
      </w:r>
      <w:r w:rsidR="00A70C86" w:rsidRPr="007102B7">
        <w:rPr>
          <w:rFonts w:asciiTheme="majorHAnsi" w:hAnsiTheme="majorHAnsi"/>
          <w:bCs/>
          <w:sz w:val="20"/>
          <w:szCs w:val="20"/>
          <w:lang w:val="es-ES_tradnl"/>
        </w:rPr>
        <w:t>con lo cual</w:t>
      </w:r>
      <w:r w:rsidRPr="007102B7">
        <w:rPr>
          <w:rFonts w:asciiTheme="majorHAnsi" w:hAnsiTheme="majorHAnsi"/>
          <w:bCs/>
          <w:sz w:val="20"/>
          <w:szCs w:val="20"/>
          <w:lang w:val="es-ES_tradnl"/>
        </w:rPr>
        <w:t xml:space="preserve"> se integró el expediente penal 1028-2007. No obstante, el Juzgado de Letras Seccional de Tela, Atlántida resolvió sobreseer definitivamente</w:t>
      </w:r>
      <w:r w:rsidR="008202DC" w:rsidRPr="007102B7">
        <w:rPr>
          <w:rFonts w:asciiTheme="majorHAnsi" w:hAnsiTheme="majorHAnsi"/>
          <w:bCs/>
          <w:sz w:val="20"/>
          <w:szCs w:val="20"/>
          <w:lang w:val="es-ES_tradnl"/>
        </w:rPr>
        <w:t xml:space="preserve"> la denuncia,</w:t>
      </w:r>
      <w:r w:rsidRPr="007102B7">
        <w:rPr>
          <w:rFonts w:asciiTheme="majorHAnsi" w:hAnsiTheme="majorHAnsi"/>
          <w:bCs/>
          <w:sz w:val="20"/>
          <w:szCs w:val="20"/>
          <w:lang w:val="es-ES_tradnl"/>
        </w:rPr>
        <w:t xml:space="preserve"> al considerar que </w:t>
      </w:r>
      <w:r w:rsidR="00D50777" w:rsidRPr="007102B7">
        <w:rPr>
          <w:rFonts w:asciiTheme="majorHAnsi" w:hAnsiTheme="majorHAnsi"/>
          <w:bCs/>
          <w:sz w:val="20"/>
          <w:szCs w:val="20"/>
          <w:lang w:val="es-ES_tradnl"/>
        </w:rPr>
        <w:t>los testimonios de la peticionaria eran de carácter</w:t>
      </w:r>
      <w:r w:rsidRPr="007102B7">
        <w:rPr>
          <w:rFonts w:asciiTheme="majorHAnsi" w:hAnsiTheme="majorHAnsi"/>
          <w:bCs/>
          <w:sz w:val="20"/>
          <w:szCs w:val="20"/>
          <w:lang w:val="es-ES_tradnl"/>
        </w:rPr>
        <w:t xml:space="preserve"> “</w:t>
      </w:r>
      <w:r w:rsidRPr="007102B7">
        <w:rPr>
          <w:rFonts w:asciiTheme="majorHAnsi" w:hAnsiTheme="majorHAnsi"/>
          <w:bCs/>
          <w:i/>
          <w:iCs/>
          <w:sz w:val="20"/>
          <w:szCs w:val="20"/>
          <w:lang w:val="es-ES_tradnl"/>
        </w:rPr>
        <w:t xml:space="preserve">incoherente, confuso y sin dirección, señalando una serie de incidentes que no tienen relación </w:t>
      </w:r>
      <w:r w:rsidR="00CD50A7" w:rsidRPr="007102B7">
        <w:rPr>
          <w:rFonts w:asciiTheme="majorHAnsi" w:hAnsiTheme="majorHAnsi"/>
          <w:bCs/>
          <w:sz w:val="20"/>
          <w:szCs w:val="20"/>
          <w:lang w:val="es-ES_tradnl"/>
        </w:rPr>
        <w:t>[…]</w:t>
      </w:r>
      <w:r w:rsidRPr="007102B7">
        <w:rPr>
          <w:rFonts w:asciiTheme="majorHAnsi" w:hAnsiTheme="majorHAnsi"/>
          <w:bCs/>
          <w:sz w:val="20"/>
          <w:szCs w:val="20"/>
          <w:lang w:val="es-ES_tradnl"/>
        </w:rPr>
        <w:t xml:space="preserve">”. Consecuentemente, el 7 de junio de 2007 el Ministerio Público del municipio de Tela, departamento de Atlántida decretó el cierre y archivo de la denuncia presentada. </w:t>
      </w:r>
      <w:r w:rsidR="00E678E8" w:rsidRPr="007102B7">
        <w:rPr>
          <w:rFonts w:asciiTheme="majorHAnsi" w:hAnsiTheme="majorHAnsi"/>
          <w:bCs/>
          <w:sz w:val="20"/>
          <w:szCs w:val="20"/>
          <w:lang w:val="es-ES_tradnl"/>
        </w:rPr>
        <w:t xml:space="preserve">Inconforme con ello, la peticionaria interpuso un recurso de apelación; no obstante, </w:t>
      </w:r>
      <w:r w:rsidR="000F1324" w:rsidRPr="007102B7">
        <w:rPr>
          <w:rFonts w:asciiTheme="majorHAnsi" w:hAnsiTheme="majorHAnsi"/>
          <w:bCs/>
          <w:sz w:val="20"/>
          <w:szCs w:val="20"/>
          <w:lang w:val="es-ES_tradnl"/>
        </w:rPr>
        <w:t>en</w:t>
      </w:r>
      <w:r w:rsidRPr="007102B7">
        <w:rPr>
          <w:rFonts w:asciiTheme="majorHAnsi" w:hAnsiTheme="majorHAnsi"/>
          <w:bCs/>
          <w:sz w:val="20"/>
          <w:szCs w:val="20"/>
          <w:lang w:val="es-ES_tradnl"/>
        </w:rPr>
        <w:t xml:space="preserve"> sentencia de 27 de febrero de 2008 la Corte de Apelaciones de la ciudad de La Ceiba</w:t>
      </w:r>
      <w:r w:rsidR="00E678E8" w:rsidRPr="007102B7">
        <w:rPr>
          <w:rFonts w:asciiTheme="majorHAnsi" w:hAnsiTheme="majorHAnsi"/>
          <w:bCs/>
          <w:sz w:val="20"/>
          <w:szCs w:val="20"/>
          <w:lang w:val="es-ES_tradnl"/>
        </w:rPr>
        <w:t xml:space="preserve"> confirmó el cierr</w:t>
      </w:r>
      <w:r w:rsidR="00B15C9C" w:rsidRPr="007102B7">
        <w:rPr>
          <w:rFonts w:asciiTheme="majorHAnsi" w:hAnsiTheme="majorHAnsi"/>
          <w:bCs/>
          <w:sz w:val="20"/>
          <w:szCs w:val="20"/>
          <w:lang w:val="es-ES_tradnl"/>
        </w:rPr>
        <w:t>e</w:t>
      </w:r>
      <w:r w:rsidR="00E678E8" w:rsidRPr="007102B7">
        <w:rPr>
          <w:rFonts w:asciiTheme="majorHAnsi" w:hAnsiTheme="majorHAnsi"/>
          <w:bCs/>
          <w:sz w:val="20"/>
          <w:szCs w:val="20"/>
          <w:lang w:val="es-ES_tradnl"/>
        </w:rPr>
        <w:t xml:space="preserve"> y el archivo de la denuncia</w:t>
      </w:r>
      <w:r w:rsidRPr="007102B7">
        <w:rPr>
          <w:rFonts w:asciiTheme="majorHAnsi" w:hAnsiTheme="majorHAnsi"/>
          <w:bCs/>
          <w:sz w:val="20"/>
          <w:szCs w:val="20"/>
          <w:lang w:val="es-ES_tradnl"/>
        </w:rPr>
        <w:t>.</w:t>
      </w:r>
      <w:r w:rsidR="0009347D" w:rsidRPr="007102B7">
        <w:rPr>
          <w:rFonts w:asciiTheme="majorHAnsi" w:hAnsiTheme="majorHAnsi"/>
          <w:bCs/>
          <w:sz w:val="20"/>
          <w:szCs w:val="20"/>
          <w:lang w:val="es-ES_tradnl"/>
        </w:rPr>
        <w:t xml:space="preserve"> </w:t>
      </w:r>
    </w:p>
    <w:p w14:paraId="613C0BEE" w14:textId="607CFB16" w:rsidR="00583F39" w:rsidRPr="007102B7" w:rsidRDefault="004F6E5E" w:rsidP="00861126">
      <w:pPr>
        <w:pStyle w:val="ListParagraph"/>
        <w:numPr>
          <w:ilvl w:val="0"/>
          <w:numId w:val="61"/>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Por otro lado, el</w:t>
      </w:r>
      <w:r w:rsidR="00583F39" w:rsidRPr="007102B7">
        <w:rPr>
          <w:rFonts w:asciiTheme="majorHAnsi" w:hAnsiTheme="majorHAnsi"/>
          <w:bCs/>
          <w:sz w:val="20"/>
          <w:szCs w:val="20"/>
          <w:lang w:val="es-ES_tradnl"/>
        </w:rPr>
        <w:t xml:space="preserve"> 6 de octubre de 2006 </w:t>
      </w:r>
      <w:r w:rsidR="00C814DF" w:rsidRPr="007102B7">
        <w:rPr>
          <w:rFonts w:asciiTheme="majorHAnsi" w:hAnsiTheme="majorHAnsi"/>
          <w:bCs/>
          <w:sz w:val="20"/>
          <w:szCs w:val="20"/>
          <w:lang w:val="es-ES_tradnl"/>
        </w:rPr>
        <w:t xml:space="preserve">la peticionaria </w:t>
      </w:r>
      <w:r w:rsidR="00583F39" w:rsidRPr="007102B7">
        <w:rPr>
          <w:rFonts w:asciiTheme="majorHAnsi" w:hAnsiTheme="majorHAnsi"/>
          <w:bCs/>
          <w:sz w:val="20"/>
          <w:szCs w:val="20"/>
          <w:lang w:val="es-ES_tradnl"/>
        </w:rPr>
        <w:t>interpuso una denuncia por</w:t>
      </w:r>
      <w:r w:rsidR="00D34A22" w:rsidRPr="007102B7">
        <w:rPr>
          <w:rFonts w:asciiTheme="majorHAnsi" w:hAnsiTheme="majorHAnsi"/>
          <w:bCs/>
          <w:sz w:val="20"/>
          <w:szCs w:val="20"/>
          <w:lang w:val="es-ES_tradnl"/>
        </w:rPr>
        <w:t xml:space="preserve"> el delito</w:t>
      </w:r>
      <w:r w:rsidR="00583F39" w:rsidRPr="007102B7">
        <w:rPr>
          <w:rFonts w:asciiTheme="majorHAnsi" w:hAnsiTheme="majorHAnsi"/>
          <w:bCs/>
          <w:sz w:val="20"/>
          <w:szCs w:val="20"/>
          <w:lang w:val="es-ES_tradnl"/>
        </w:rPr>
        <w:t xml:space="preserve"> </w:t>
      </w:r>
      <w:r w:rsidR="005B74EC" w:rsidRPr="007102B7">
        <w:rPr>
          <w:rFonts w:asciiTheme="majorHAnsi" w:hAnsiTheme="majorHAnsi"/>
          <w:bCs/>
          <w:sz w:val="20"/>
          <w:szCs w:val="20"/>
          <w:lang w:val="es-ES_tradnl"/>
        </w:rPr>
        <w:t xml:space="preserve">de </w:t>
      </w:r>
      <w:r w:rsidR="00583F39" w:rsidRPr="007102B7">
        <w:rPr>
          <w:rFonts w:asciiTheme="majorHAnsi" w:hAnsiTheme="majorHAnsi"/>
          <w:bCs/>
          <w:sz w:val="20"/>
          <w:szCs w:val="20"/>
          <w:lang w:val="es-ES_tradnl"/>
        </w:rPr>
        <w:t>estafa en contra de la Empresa Nacional de Energía Eléctrica (ENEE)</w:t>
      </w:r>
      <w:r w:rsidR="00D34A22" w:rsidRPr="007102B7">
        <w:rPr>
          <w:rFonts w:asciiTheme="majorHAnsi" w:hAnsiTheme="majorHAnsi"/>
          <w:bCs/>
          <w:sz w:val="20"/>
          <w:szCs w:val="20"/>
          <w:lang w:val="es-ES_tradnl"/>
        </w:rPr>
        <w:t xml:space="preserve"> ante la Fiscalía Regional de La Ceiba, departamento de Atlántida</w:t>
      </w:r>
      <w:r w:rsidR="00583F39" w:rsidRPr="007102B7">
        <w:rPr>
          <w:rFonts w:asciiTheme="majorHAnsi" w:hAnsiTheme="majorHAnsi"/>
          <w:bCs/>
          <w:sz w:val="20"/>
          <w:szCs w:val="20"/>
          <w:lang w:val="es-ES_tradnl"/>
        </w:rPr>
        <w:t xml:space="preserve">, </w:t>
      </w:r>
      <w:r w:rsidR="00595196" w:rsidRPr="007102B7">
        <w:rPr>
          <w:rFonts w:asciiTheme="majorHAnsi" w:hAnsiTheme="majorHAnsi"/>
          <w:bCs/>
          <w:sz w:val="20"/>
          <w:szCs w:val="20"/>
          <w:lang w:val="es-ES_tradnl"/>
        </w:rPr>
        <w:t>denunciando el</w:t>
      </w:r>
      <w:r w:rsidR="00996407" w:rsidRPr="007102B7">
        <w:rPr>
          <w:rFonts w:asciiTheme="majorHAnsi" w:hAnsiTheme="majorHAnsi"/>
          <w:bCs/>
          <w:sz w:val="20"/>
          <w:szCs w:val="20"/>
          <w:lang w:val="es-ES_tradnl"/>
        </w:rPr>
        <w:t xml:space="preserve"> cobro excesivo en su consumo de energía eléctrica</w:t>
      </w:r>
      <w:r w:rsidR="00583F39" w:rsidRPr="007102B7">
        <w:rPr>
          <w:rFonts w:asciiTheme="majorHAnsi" w:hAnsiTheme="majorHAnsi"/>
          <w:bCs/>
          <w:sz w:val="20"/>
          <w:szCs w:val="20"/>
          <w:lang w:val="es-ES_tradnl"/>
        </w:rPr>
        <w:t xml:space="preserve">. No obstante, el 11 de octubre de 2011 el Ministerio Público </w:t>
      </w:r>
      <w:r w:rsidR="000D487B" w:rsidRPr="007102B7">
        <w:rPr>
          <w:rFonts w:asciiTheme="majorHAnsi" w:hAnsiTheme="majorHAnsi"/>
          <w:bCs/>
          <w:sz w:val="20"/>
          <w:szCs w:val="20"/>
          <w:lang w:val="es-ES_tradnl"/>
        </w:rPr>
        <w:t>determinó</w:t>
      </w:r>
      <w:r w:rsidR="00583F39" w:rsidRPr="007102B7">
        <w:rPr>
          <w:rFonts w:asciiTheme="majorHAnsi" w:hAnsiTheme="majorHAnsi"/>
          <w:bCs/>
          <w:sz w:val="20"/>
          <w:szCs w:val="20"/>
          <w:lang w:val="es-ES_tradnl"/>
        </w:rPr>
        <w:t xml:space="preserve"> el cierre administrativo del caso al no haberse acreditado el delito de estafa en contra de la peticionaria</w:t>
      </w:r>
      <w:r w:rsidR="00362A79" w:rsidRPr="007102B7">
        <w:rPr>
          <w:rFonts w:asciiTheme="majorHAnsi" w:hAnsiTheme="majorHAnsi"/>
          <w:bCs/>
          <w:sz w:val="20"/>
          <w:szCs w:val="20"/>
          <w:lang w:val="es-ES_tradnl"/>
        </w:rPr>
        <w:t>.</w:t>
      </w:r>
    </w:p>
    <w:p w14:paraId="7E265B90" w14:textId="32B19832" w:rsidR="0023655E" w:rsidRPr="007102B7" w:rsidRDefault="00362A79" w:rsidP="00861126">
      <w:pPr>
        <w:pStyle w:val="ListParagraph"/>
        <w:numPr>
          <w:ilvl w:val="0"/>
          <w:numId w:val="61"/>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Por otra parte, la peticionaria interpuso diversas denuncias entre septiembre y febrero de 2007 </w:t>
      </w:r>
      <w:r w:rsidR="00322FCC" w:rsidRPr="007102B7">
        <w:rPr>
          <w:rFonts w:asciiTheme="majorHAnsi" w:hAnsiTheme="majorHAnsi"/>
          <w:bCs/>
          <w:sz w:val="20"/>
          <w:szCs w:val="20"/>
          <w:lang w:val="es-ES_tradnl"/>
        </w:rPr>
        <w:t xml:space="preserve">ante la Dirección General de Investigación Criminal </w:t>
      </w:r>
      <w:r w:rsidR="00F10453" w:rsidRPr="007102B7">
        <w:rPr>
          <w:rFonts w:asciiTheme="majorHAnsi" w:hAnsiTheme="majorHAnsi"/>
          <w:bCs/>
          <w:sz w:val="20"/>
          <w:szCs w:val="20"/>
          <w:lang w:val="es-ES_tradnl"/>
        </w:rPr>
        <w:t>de Tela</w:t>
      </w:r>
      <w:r w:rsidR="00597DD9" w:rsidRPr="007102B7">
        <w:rPr>
          <w:rFonts w:asciiTheme="majorHAnsi" w:hAnsiTheme="majorHAnsi"/>
          <w:bCs/>
          <w:sz w:val="20"/>
          <w:szCs w:val="20"/>
          <w:lang w:val="es-ES_tradnl"/>
        </w:rPr>
        <w:t xml:space="preserve"> </w:t>
      </w:r>
      <w:r w:rsidRPr="007102B7">
        <w:rPr>
          <w:rFonts w:asciiTheme="majorHAnsi" w:hAnsiTheme="majorHAnsi"/>
          <w:bCs/>
          <w:sz w:val="20"/>
          <w:szCs w:val="20"/>
          <w:lang w:val="es-ES_tradnl"/>
        </w:rPr>
        <w:t>por el hurto de huertas en la propiedad privada de su cónyuge</w:t>
      </w:r>
      <w:r w:rsidR="00201CD6" w:rsidRPr="007102B7">
        <w:rPr>
          <w:rFonts w:asciiTheme="majorHAnsi" w:hAnsiTheme="majorHAnsi"/>
          <w:bCs/>
          <w:sz w:val="20"/>
          <w:szCs w:val="20"/>
          <w:lang w:val="es-ES_tradnl"/>
        </w:rPr>
        <w:t xml:space="preserve">. El 14 de octubre de 2006 el Ministerio Público del municipio de Tela, departamento de Atlántida determinó el cierre y archivo de la denuncia al considerar que la peticionaria no había </w:t>
      </w:r>
      <w:r w:rsidR="00F74FD8" w:rsidRPr="007102B7">
        <w:rPr>
          <w:rFonts w:asciiTheme="majorHAnsi" w:hAnsiTheme="majorHAnsi"/>
          <w:bCs/>
          <w:sz w:val="20"/>
          <w:szCs w:val="20"/>
          <w:lang w:val="es-ES_tradnl"/>
        </w:rPr>
        <w:t>acreditado</w:t>
      </w:r>
      <w:r w:rsidR="00201CD6" w:rsidRPr="007102B7">
        <w:rPr>
          <w:rFonts w:asciiTheme="majorHAnsi" w:hAnsiTheme="majorHAnsi"/>
          <w:bCs/>
          <w:sz w:val="20"/>
          <w:szCs w:val="20"/>
          <w:lang w:val="es-ES_tradnl"/>
        </w:rPr>
        <w:t xml:space="preserve"> la propiedad de la finca</w:t>
      </w:r>
      <w:r w:rsidR="00322FCC" w:rsidRPr="007102B7">
        <w:rPr>
          <w:rFonts w:asciiTheme="majorHAnsi" w:hAnsiTheme="majorHAnsi"/>
          <w:bCs/>
          <w:sz w:val="20"/>
          <w:szCs w:val="20"/>
          <w:lang w:val="es-ES_tradnl"/>
        </w:rPr>
        <w:t xml:space="preserve"> y debido a</w:t>
      </w:r>
      <w:r w:rsidR="00344E44" w:rsidRPr="007102B7">
        <w:rPr>
          <w:rFonts w:asciiTheme="majorHAnsi" w:hAnsiTheme="majorHAnsi"/>
          <w:bCs/>
          <w:sz w:val="20"/>
          <w:szCs w:val="20"/>
          <w:lang w:val="es-ES_tradnl"/>
        </w:rPr>
        <w:t xml:space="preserve"> </w:t>
      </w:r>
      <w:r w:rsidR="00201CD6" w:rsidRPr="007102B7">
        <w:rPr>
          <w:rFonts w:asciiTheme="majorHAnsi" w:hAnsiTheme="majorHAnsi"/>
          <w:bCs/>
          <w:sz w:val="20"/>
          <w:szCs w:val="20"/>
          <w:lang w:val="es-ES_tradnl"/>
        </w:rPr>
        <w:t xml:space="preserve">que no existieron elementos </w:t>
      </w:r>
      <w:r w:rsidR="00DE573A" w:rsidRPr="007102B7">
        <w:rPr>
          <w:rFonts w:asciiTheme="majorHAnsi" w:hAnsiTheme="majorHAnsi"/>
          <w:bCs/>
          <w:sz w:val="20"/>
          <w:szCs w:val="20"/>
          <w:lang w:val="es-ES_tradnl"/>
        </w:rPr>
        <w:t>con los que se</w:t>
      </w:r>
      <w:r w:rsidR="00344E44" w:rsidRPr="007102B7">
        <w:rPr>
          <w:rFonts w:asciiTheme="majorHAnsi" w:hAnsiTheme="majorHAnsi"/>
          <w:bCs/>
          <w:sz w:val="20"/>
          <w:szCs w:val="20"/>
          <w:lang w:val="es-ES_tradnl"/>
        </w:rPr>
        <w:t xml:space="preserve"> </w:t>
      </w:r>
      <w:r w:rsidR="00BF2B04" w:rsidRPr="007102B7">
        <w:rPr>
          <w:rFonts w:asciiTheme="majorHAnsi" w:hAnsiTheme="majorHAnsi"/>
          <w:bCs/>
          <w:sz w:val="20"/>
          <w:szCs w:val="20"/>
          <w:lang w:val="es-ES_tradnl"/>
        </w:rPr>
        <w:t>comprobaran</w:t>
      </w:r>
      <w:r w:rsidR="00344E44" w:rsidRPr="007102B7">
        <w:rPr>
          <w:rFonts w:asciiTheme="majorHAnsi" w:hAnsiTheme="majorHAnsi"/>
          <w:bCs/>
          <w:sz w:val="20"/>
          <w:szCs w:val="20"/>
          <w:lang w:val="es-ES_tradnl"/>
        </w:rPr>
        <w:t xml:space="preserve"> los robos denuncia</w:t>
      </w:r>
      <w:r w:rsidR="0037046F" w:rsidRPr="007102B7">
        <w:rPr>
          <w:rFonts w:asciiTheme="majorHAnsi" w:hAnsiTheme="majorHAnsi"/>
          <w:bCs/>
          <w:sz w:val="20"/>
          <w:szCs w:val="20"/>
          <w:lang w:val="es-ES_tradnl"/>
        </w:rPr>
        <w:t>do</w:t>
      </w:r>
      <w:r w:rsidR="00344E44" w:rsidRPr="007102B7">
        <w:rPr>
          <w:rFonts w:asciiTheme="majorHAnsi" w:hAnsiTheme="majorHAnsi"/>
          <w:bCs/>
          <w:sz w:val="20"/>
          <w:szCs w:val="20"/>
          <w:lang w:val="es-ES_tradnl"/>
        </w:rPr>
        <w:t>s</w:t>
      </w:r>
      <w:r w:rsidR="00201CD6" w:rsidRPr="007102B7">
        <w:rPr>
          <w:rFonts w:asciiTheme="majorHAnsi" w:hAnsiTheme="majorHAnsi"/>
          <w:bCs/>
          <w:sz w:val="20"/>
          <w:szCs w:val="20"/>
          <w:lang w:val="es-ES_tradnl"/>
        </w:rPr>
        <w:t xml:space="preserve">. </w:t>
      </w:r>
    </w:p>
    <w:p w14:paraId="4E0D92B0" w14:textId="52BD1DD5" w:rsidR="00EB22BE" w:rsidRPr="007102B7" w:rsidRDefault="00EB22BE"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En suma, la peticionaria alega la falta de </w:t>
      </w:r>
      <w:r w:rsidR="003C15C7" w:rsidRPr="007102B7">
        <w:rPr>
          <w:rFonts w:asciiTheme="majorHAnsi" w:hAnsiTheme="majorHAnsi"/>
          <w:bCs/>
          <w:sz w:val="20"/>
          <w:szCs w:val="20"/>
          <w:lang w:val="es-ES_tradnl"/>
        </w:rPr>
        <w:t>investigaciones diligentes</w:t>
      </w:r>
      <w:r w:rsidRPr="007102B7">
        <w:rPr>
          <w:rFonts w:asciiTheme="majorHAnsi" w:hAnsiTheme="majorHAnsi"/>
          <w:bCs/>
          <w:sz w:val="20"/>
          <w:szCs w:val="20"/>
          <w:lang w:val="es-ES_tradnl"/>
        </w:rPr>
        <w:t xml:space="preserve"> por parte del Ministerio Público tanto por el secuestro de Julio Martín Baltodano, como por las denuncias de daños, amenazas</w:t>
      </w:r>
      <w:r w:rsidR="007723A6" w:rsidRPr="007102B7">
        <w:rPr>
          <w:rFonts w:asciiTheme="majorHAnsi" w:hAnsiTheme="majorHAnsi"/>
          <w:bCs/>
          <w:sz w:val="20"/>
          <w:szCs w:val="20"/>
          <w:lang w:val="es-ES_tradnl"/>
        </w:rPr>
        <w:t>;</w:t>
      </w:r>
      <w:r w:rsidRPr="007102B7">
        <w:rPr>
          <w:rFonts w:asciiTheme="majorHAnsi" w:hAnsiTheme="majorHAnsi"/>
          <w:bCs/>
          <w:sz w:val="20"/>
          <w:szCs w:val="20"/>
          <w:lang w:val="es-ES_tradnl"/>
        </w:rPr>
        <w:t xml:space="preserve"> estafa</w:t>
      </w:r>
      <w:r w:rsidR="009A1F84" w:rsidRPr="007102B7">
        <w:rPr>
          <w:rFonts w:asciiTheme="majorHAnsi" w:hAnsiTheme="majorHAnsi"/>
          <w:bCs/>
          <w:sz w:val="20"/>
          <w:szCs w:val="20"/>
          <w:lang w:val="es-ES_tradnl"/>
        </w:rPr>
        <w:t xml:space="preserve">; </w:t>
      </w:r>
      <w:r w:rsidRPr="007102B7">
        <w:rPr>
          <w:rFonts w:asciiTheme="majorHAnsi" w:hAnsiTheme="majorHAnsi"/>
          <w:bCs/>
          <w:sz w:val="20"/>
          <w:szCs w:val="20"/>
          <w:lang w:val="es-ES_tradnl"/>
        </w:rPr>
        <w:t xml:space="preserve">y hurto, debido a </w:t>
      </w:r>
      <w:r w:rsidR="00FA3924" w:rsidRPr="007102B7">
        <w:rPr>
          <w:rFonts w:asciiTheme="majorHAnsi" w:hAnsiTheme="majorHAnsi"/>
          <w:bCs/>
          <w:sz w:val="20"/>
          <w:szCs w:val="20"/>
          <w:lang w:val="es-ES_tradnl"/>
        </w:rPr>
        <w:t xml:space="preserve">que considera que </w:t>
      </w:r>
      <w:r w:rsidR="005B1570" w:rsidRPr="007102B7">
        <w:rPr>
          <w:rFonts w:asciiTheme="majorHAnsi" w:hAnsiTheme="majorHAnsi"/>
          <w:bCs/>
          <w:sz w:val="20"/>
          <w:szCs w:val="20"/>
          <w:lang w:val="es-ES_tradnl"/>
        </w:rPr>
        <w:t>las</w:t>
      </w:r>
      <w:r w:rsidRPr="007102B7">
        <w:rPr>
          <w:rFonts w:asciiTheme="majorHAnsi" w:hAnsiTheme="majorHAnsi"/>
          <w:bCs/>
          <w:sz w:val="20"/>
          <w:szCs w:val="20"/>
          <w:lang w:val="es-ES_tradnl"/>
        </w:rPr>
        <w:t xml:space="preserve"> investigaciones</w:t>
      </w:r>
      <w:r w:rsidR="0059502F" w:rsidRPr="007102B7">
        <w:rPr>
          <w:rFonts w:asciiTheme="majorHAnsi" w:hAnsiTheme="majorHAnsi"/>
          <w:bCs/>
          <w:sz w:val="20"/>
          <w:szCs w:val="20"/>
          <w:lang w:val="es-ES_tradnl"/>
        </w:rPr>
        <w:t xml:space="preserve"> realizadas </w:t>
      </w:r>
      <w:r w:rsidRPr="007102B7">
        <w:rPr>
          <w:rFonts w:asciiTheme="majorHAnsi" w:hAnsiTheme="majorHAnsi"/>
          <w:bCs/>
          <w:sz w:val="20"/>
          <w:szCs w:val="20"/>
          <w:lang w:val="es-ES_tradnl"/>
        </w:rPr>
        <w:t xml:space="preserve">no </w:t>
      </w:r>
      <w:r w:rsidR="00FA3924" w:rsidRPr="007102B7">
        <w:rPr>
          <w:rFonts w:asciiTheme="majorHAnsi" w:hAnsiTheme="majorHAnsi"/>
          <w:bCs/>
          <w:sz w:val="20"/>
          <w:szCs w:val="20"/>
          <w:lang w:val="es-ES_tradnl"/>
        </w:rPr>
        <w:t>habrían</w:t>
      </w:r>
      <w:r w:rsidRPr="007102B7">
        <w:rPr>
          <w:rFonts w:asciiTheme="majorHAnsi" w:hAnsiTheme="majorHAnsi"/>
          <w:bCs/>
          <w:sz w:val="20"/>
          <w:szCs w:val="20"/>
          <w:lang w:val="es-ES_tradnl"/>
        </w:rPr>
        <w:t xml:space="preserve"> tenido un resultado oportuno </w:t>
      </w:r>
      <w:r w:rsidR="00A760FB" w:rsidRPr="007102B7">
        <w:rPr>
          <w:rFonts w:asciiTheme="majorHAnsi" w:hAnsiTheme="majorHAnsi"/>
          <w:bCs/>
          <w:sz w:val="20"/>
          <w:szCs w:val="20"/>
          <w:lang w:val="es-ES_tradnl"/>
        </w:rPr>
        <w:t>a efectos</w:t>
      </w:r>
      <w:r w:rsidRPr="007102B7">
        <w:rPr>
          <w:rFonts w:asciiTheme="majorHAnsi" w:hAnsiTheme="majorHAnsi"/>
          <w:bCs/>
          <w:sz w:val="20"/>
          <w:szCs w:val="20"/>
          <w:lang w:val="es-ES_tradnl"/>
        </w:rPr>
        <w:t xml:space="preserve"> de determinar a los sujetos de los crímenes denunciados ni de sancionar a los responsables. </w:t>
      </w:r>
    </w:p>
    <w:p w14:paraId="66FCE132" w14:textId="603BEEE9" w:rsidR="0023655E" w:rsidRPr="007102B7" w:rsidRDefault="00D86099" w:rsidP="00861126">
      <w:pPr>
        <w:pStyle w:val="ListParagraph"/>
        <w:spacing w:before="240" w:after="240"/>
        <w:ind w:left="0" w:firstLine="720"/>
        <w:jc w:val="both"/>
        <w:rPr>
          <w:rFonts w:asciiTheme="majorHAnsi" w:hAnsiTheme="majorHAnsi"/>
          <w:bCs/>
          <w:i/>
          <w:iCs/>
          <w:sz w:val="20"/>
          <w:szCs w:val="20"/>
          <w:lang w:val="es-ES_tradnl"/>
        </w:rPr>
      </w:pPr>
      <w:r w:rsidRPr="007102B7">
        <w:rPr>
          <w:rFonts w:asciiTheme="majorHAnsi" w:hAnsiTheme="majorHAnsi"/>
          <w:bCs/>
          <w:i/>
          <w:iCs/>
          <w:sz w:val="20"/>
          <w:szCs w:val="20"/>
          <w:lang w:val="es-ES_tradnl"/>
        </w:rPr>
        <w:t>Posici</w:t>
      </w:r>
      <w:r>
        <w:rPr>
          <w:rFonts w:asciiTheme="majorHAnsi" w:hAnsiTheme="majorHAnsi"/>
          <w:bCs/>
          <w:i/>
          <w:iCs/>
          <w:sz w:val="20"/>
          <w:szCs w:val="20"/>
          <w:lang w:val="es-ES_tradnl"/>
        </w:rPr>
        <w:t>ón</w:t>
      </w:r>
      <w:r w:rsidRPr="007102B7">
        <w:rPr>
          <w:rFonts w:asciiTheme="majorHAnsi" w:hAnsiTheme="majorHAnsi"/>
          <w:bCs/>
          <w:i/>
          <w:iCs/>
          <w:sz w:val="20"/>
          <w:szCs w:val="20"/>
          <w:lang w:val="es-ES_tradnl"/>
        </w:rPr>
        <w:t xml:space="preserve"> </w:t>
      </w:r>
      <w:r w:rsidR="0023655E" w:rsidRPr="007102B7">
        <w:rPr>
          <w:rFonts w:asciiTheme="majorHAnsi" w:hAnsiTheme="majorHAnsi"/>
          <w:bCs/>
          <w:i/>
          <w:iCs/>
          <w:sz w:val="20"/>
          <w:szCs w:val="20"/>
          <w:lang w:val="es-ES_tradnl"/>
        </w:rPr>
        <w:t xml:space="preserve">del Estado </w:t>
      </w:r>
    </w:p>
    <w:p w14:paraId="13B13586" w14:textId="76493A08" w:rsidR="00CC273D" w:rsidRPr="007102B7" w:rsidRDefault="00434548"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bCs/>
          <w:sz w:val="20"/>
          <w:szCs w:val="20"/>
          <w:lang w:val="es-ES_tradnl"/>
        </w:rPr>
        <w:t>Respecto</w:t>
      </w:r>
      <w:r w:rsidR="004D7BA4" w:rsidRPr="007102B7">
        <w:rPr>
          <w:rFonts w:asciiTheme="majorHAnsi" w:hAnsiTheme="majorHAnsi"/>
          <w:sz w:val="20"/>
          <w:szCs w:val="20"/>
          <w:lang w:val="es-ES_tradnl"/>
        </w:rPr>
        <w:t xml:space="preserve"> </w:t>
      </w:r>
      <w:r w:rsidR="00CD408D" w:rsidRPr="007102B7">
        <w:rPr>
          <w:rFonts w:asciiTheme="majorHAnsi" w:hAnsiTheme="majorHAnsi"/>
          <w:sz w:val="20"/>
          <w:szCs w:val="20"/>
          <w:lang w:val="es-ES_tradnl"/>
        </w:rPr>
        <w:t>a</w:t>
      </w:r>
      <w:r w:rsidR="004D7BA4" w:rsidRPr="007102B7">
        <w:rPr>
          <w:rFonts w:asciiTheme="majorHAnsi" w:hAnsiTheme="majorHAnsi"/>
          <w:sz w:val="20"/>
          <w:szCs w:val="20"/>
          <w:lang w:val="es-ES_tradnl"/>
        </w:rPr>
        <w:t>l secuestro de Julio Martín Baltodano</w:t>
      </w:r>
      <w:r w:rsidR="005F0AD6" w:rsidRPr="007102B7">
        <w:rPr>
          <w:rFonts w:asciiTheme="majorHAnsi" w:hAnsiTheme="majorHAnsi"/>
          <w:sz w:val="20"/>
          <w:szCs w:val="20"/>
          <w:lang w:val="es-ES_tradnl"/>
        </w:rPr>
        <w:t>, el Estado</w:t>
      </w:r>
      <w:r w:rsidR="004D7BA4" w:rsidRPr="007102B7">
        <w:rPr>
          <w:rFonts w:asciiTheme="majorHAnsi" w:hAnsiTheme="majorHAnsi"/>
          <w:sz w:val="20"/>
          <w:szCs w:val="20"/>
          <w:lang w:val="es-ES_tradnl"/>
        </w:rPr>
        <w:t xml:space="preserve"> explica </w:t>
      </w:r>
      <w:r w:rsidR="0054618B" w:rsidRPr="007102B7">
        <w:rPr>
          <w:rFonts w:asciiTheme="majorHAnsi" w:hAnsiTheme="majorHAnsi"/>
          <w:sz w:val="20"/>
          <w:szCs w:val="20"/>
          <w:lang w:val="es-ES_tradnl"/>
        </w:rPr>
        <w:t xml:space="preserve">que </w:t>
      </w:r>
      <w:r w:rsidR="00170D34" w:rsidRPr="007102B7">
        <w:rPr>
          <w:rFonts w:asciiTheme="majorHAnsi" w:hAnsiTheme="majorHAnsi"/>
          <w:sz w:val="20"/>
          <w:szCs w:val="20"/>
          <w:lang w:val="es-ES_tradnl"/>
        </w:rPr>
        <w:t>se tomaron las medias diligentes con el objeto de esclarecer los hechos, recopilando</w:t>
      </w:r>
      <w:r w:rsidR="00EE685C" w:rsidRPr="007102B7">
        <w:rPr>
          <w:rFonts w:asciiTheme="majorHAnsi" w:hAnsiTheme="majorHAnsi"/>
          <w:sz w:val="20"/>
          <w:szCs w:val="20"/>
          <w:lang w:val="es-ES_tradnl"/>
        </w:rPr>
        <w:t>; en</w:t>
      </w:r>
      <w:r w:rsidR="00131334" w:rsidRPr="007102B7">
        <w:rPr>
          <w:rFonts w:asciiTheme="majorHAnsi" w:hAnsiTheme="majorHAnsi"/>
          <w:sz w:val="20"/>
          <w:szCs w:val="20"/>
          <w:lang w:val="es-ES_tradnl"/>
        </w:rPr>
        <w:t xml:space="preserve"> un</w:t>
      </w:r>
      <w:r w:rsidR="00EE685C" w:rsidRPr="007102B7">
        <w:rPr>
          <w:rFonts w:asciiTheme="majorHAnsi" w:hAnsiTheme="majorHAnsi"/>
          <w:sz w:val="20"/>
          <w:szCs w:val="20"/>
          <w:lang w:val="es-ES_tradnl"/>
        </w:rPr>
        <w:t xml:space="preserve"> primer lugar,</w:t>
      </w:r>
      <w:r w:rsidR="00170D34" w:rsidRPr="007102B7">
        <w:rPr>
          <w:rFonts w:asciiTheme="majorHAnsi" w:hAnsiTheme="majorHAnsi"/>
          <w:sz w:val="20"/>
          <w:szCs w:val="20"/>
          <w:lang w:val="es-ES_tradnl"/>
        </w:rPr>
        <w:t xml:space="preserve"> declaraciones </w:t>
      </w:r>
      <w:r w:rsidR="00E72521" w:rsidRPr="007102B7">
        <w:rPr>
          <w:rFonts w:asciiTheme="majorHAnsi" w:hAnsiTheme="majorHAnsi"/>
          <w:sz w:val="20"/>
          <w:szCs w:val="20"/>
          <w:lang w:val="es-ES_tradnl"/>
        </w:rPr>
        <w:t>testimoniales</w:t>
      </w:r>
      <w:r w:rsidR="000618DD" w:rsidRPr="007102B7">
        <w:rPr>
          <w:rFonts w:asciiTheme="majorHAnsi" w:hAnsiTheme="majorHAnsi"/>
          <w:sz w:val="20"/>
          <w:szCs w:val="20"/>
          <w:lang w:val="es-ES_tradnl"/>
        </w:rPr>
        <w:t xml:space="preserve"> de los familiares de las presuntas víctimas del secuestro</w:t>
      </w:r>
      <w:r w:rsidR="00170D34" w:rsidRPr="007102B7">
        <w:rPr>
          <w:rFonts w:asciiTheme="majorHAnsi" w:hAnsiTheme="majorHAnsi"/>
          <w:sz w:val="20"/>
          <w:szCs w:val="20"/>
          <w:lang w:val="es-ES_tradnl"/>
        </w:rPr>
        <w:t xml:space="preserve">; sin embargo, </w:t>
      </w:r>
      <w:r w:rsidR="00976955" w:rsidRPr="007102B7">
        <w:rPr>
          <w:rFonts w:asciiTheme="majorHAnsi" w:hAnsiTheme="majorHAnsi"/>
          <w:sz w:val="20"/>
          <w:szCs w:val="20"/>
          <w:lang w:val="es-ES_tradnl"/>
        </w:rPr>
        <w:t>expresa</w:t>
      </w:r>
      <w:r w:rsidR="00DA1823" w:rsidRPr="007102B7">
        <w:rPr>
          <w:rFonts w:asciiTheme="majorHAnsi" w:hAnsiTheme="majorHAnsi"/>
          <w:sz w:val="20"/>
          <w:szCs w:val="20"/>
          <w:lang w:val="es-ES_tradnl"/>
        </w:rPr>
        <w:t xml:space="preserve"> </w:t>
      </w:r>
      <w:r w:rsidR="000A7608" w:rsidRPr="007102B7">
        <w:rPr>
          <w:rFonts w:asciiTheme="majorHAnsi" w:hAnsiTheme="majorHAnsi"/>
          <w:sz w:val="20"/>
          <w:szCs w:val="20"/>
          <w:lang w:val="es-ES_tradnl"/>
        </w:rPr>
        <w:t xml:space="preserve">que debido a la escasa información proporcionada </w:t>
      </w:r>
      <w:r w:rsidR="00170D34" w:rsidRPr="007102B7">
        <w:rPr>
          <w:rFonts w:asciiTheme="majorHAnsi" w:hAnsiTheme="majorHAnsi"/>
          <w:sz w:val="20"/>
          <w:szCs w:val="20"/>
          <w:lang w:val="es-ES_tradnl"/>
        </w:rPr>
        <w:t xml:space="preserve">no se pudo determinar el momento </w:t>
      </w:r>
      <w:r w:rsidR="00F87A84">
        <w:rPr>
          <w:rFonts w:asciiTheme="majorHAnsi" w:hAnsiTheme="majorHAnsi"/>
          <w:sz w:val="20"/>
          <w:szCs w:val="20"/>
          <w:lang w:val="es-ES_tradnl"/>
        </w:rPr>
        <w:t>en el que el</w:t>
      </w:r>
      <w:r w:rsidR="00170D34" w:rsidRPr="007102B7">
        <w:rPr>
          <w:rFonts w:asciiTheme="majorHAnsi" w:hAnsiTheme="majorHAnsi"/>
          <w:sz w:val="20"/>
          <w:szCs w:val="20"/>
          <w:lang w:val="es-ES_tradnl"/>
        </w:rPr>
        <w:t xml:space="preserve"> señor Baltodano fue privado de su libertad junto con los otros dos sujetos</w:t>
      </w:r>
      <w:r w:rsidR="0054618B" w:rsidRPr="007102B7">
        <w:rPr>
          <w:rFonts w:asciiTheme="majorHAnsi" w:hAnsiTheme="majorHAnsi"/>
          <w:sz w:val="20"/>
          <w:szCs w:val="20"/>
          <w:lang w:val="es-ES_tradnl"/>
        </w:rPr>
        <w:t>. En ese mismo sentido</w:t>
      </w:r>
      <w:r w:rsidR="00CB155A" w:rsidRPr="007102B7">
        <w:rPr>
          <w:rFonts w:asciiTheme="majorHAnsi" w:hAnsiTheme="majorHAnsi"/>
          <w:sz w:val="20"/>
          <w:szCs w:val="20"/>
          <w:lang w:val="es-ES_tradnl"/>
        </w:rPr>
        <w:t>,</w:t>
      </w:r>
      <w:r w:rsidR="009A706A" w:rsidRPr="007102B7">
        <w:rPr>
          <w:rFonts w:asciiTheme="majorHAnsi" w:hAnsiTheme="majorHAnsi"/>
          <w:sz w:val="20"/>
          <w:szCs w:val="20"/>
          <w:lang w:val="es-ES_tradnl"/>
        </w:rPr>
        <w:t xml:space="preserve"> </w:t>
      </w:r>
      <w:r w:rsidR="00CB155A" w:rsidRPr="007102B7">
        <w:rPr>
          <w:rFonts w:asciiTheme="majorHAnsi" w:hAnsiTheme="majorHAnsi"/>
          <w:sz w:val="20"/>
          <w:szCs w:val="20"/>
          <w:lang w:val="es-ES_tradnl"/>
        </w:rPr>
        <w:t>indica</w:t>
      </w:r>
      <w:r w:rsidR="009A706A" w:rsidRPr="007102B7">
        <w:rPr>
          <w:rFonts w:asciiTheme="majorHAnsi" w:hAnsiTheme="majorHAnsi"/>
          <w:sz w:val="20"/>
          <w:szCs w:val="20"/>
          <w:lang w:val="es-ES_tradnl"/>
        </w:rPr>
        <w:t xml:space="preserve"> que</w:t>
      </w:r>
      <w:r w:rsidR="00F87A84">
        <w:rPr>
          <w:rFonts w:asciiTheme="majorHAnsi" w:hAnsiTheme="majorHAnsi"/>
          <w:sz w:val="20"/>
          <w:szCs w:val="20"/>
          <w:lang w:val="es-ES_tradnl"/>
        </w:rPr>
        <w:t>,</w:t>
      </w:r>
      <w:r w:rsidR="009A706A" w:rsidRPr="007102B7">
        <w:rPr>
          <w:rFonts w:asciiTheme="majorHAnsi" w:hAnsiTheme="majorHAnsi"/>
          <w:sz w:val="20"/>
          <w:szCs w:val="20"/>
          <w:lang w:val="es-ES_tradnl"/>
        </w:rPr>
        <w:t xml:space="preserve"> </w:t>
      </w:r>
      <w:r w:rsidR="00C91D71" w:rsidRPr="007102B7">
        <w:rPr>
          <w:rFonts w:asciiTheme="majorHAnsi" w:hAnsiTheme="majorHAnsi"/>
          <w:sz w:val="20"/>
          <w:szCs w:val="20"/>
          <w:lang w:val="es-ES_tradnl"/>
        </w:rPr>
        <w:t xml:space="preserve">al no existir indicios de que agentes </w:t>
      </w:r>
      <w:r w:rsidR="009A706A" w:rsidRPr="007102B7">
        <w:rPr>
          <w:rFonts w:asciiTheme="majorHAnsi" w:hAnsiTheme="majorHAnsi"/>
          <w:sz w:val="20"/>
          <w:szCs w:val="20"/>
          <w:lang w:val="es-ES_tradnl"/>
        </w:rPr>
        <w:lastRenderedPageBreak/>
        <w:t>estatales</w:t>
      </w:r>
      <w:r w:rsidR="00C91D71" w:rsidRPr="007102B7">
        <w:rPr>
          <w:rFonts w:asciiTheme="majorHAnsi" w:hAnsiTheme="majorHAnsi"/>
          <w:sz w:val="20"/>
          <w:szCs w:val="20"/>
          <w:lang w:val="es-ES_tradnl"/>
        </w:rPr>
        <w:t xml:space="preserve"> participaron en el </w:t>
      </w:r>
      <w:r w:rsidR="009F6084" w:rsidRPr="007102B7">
        <w:rPr>
          <w:rFonts w:asciiTheme="majorHAnsi" w:hAnsiTheme="majorHAnsi"/>
          <w:sz w:val="20"/>
          <w:szCs w:val="20"/>
          <w:lang w:val="es-ES_tradnl"/>
        </w:rPr>
        <w:t>alegado secuestro</w:t>
      </w:r>
      <w:r w:rsidR="00C91D71" w:rsidRPr="007102B7">
        <w:rPr>
          <w:rFonts w:asciiTheme="majorHAnsi" w:hAnsiTheme="majorHAnsi"/>
          <w:sz w:val="20"/>
          <w:szCs w:val="20"/>
          <w:lang w:val="es-ES_tradnl"/>
        </w:rPr>
        <w:t xml:space="preserve">, </w:t>
      </w:r>
      <w:r w:rsidR="009F6084" w:rsidRPr="007102B7">
        <w:rPr>
          <w:rFonts w:asciiTheme="majorHAnsi" w:hAnsiTheme="majorHAnsi"/>
          <w:sz w:val="20"/>
          <w:szCs w:val="20"/>
          <w:lang w:val="es-ES_tradnl"/>
        </w:rPr>
        <w:t>tampoco podría configurarse</w:t>
      </w:r>
      <w:r w:rsidR="00C6446E" w:rsidRPr="007102B7">
        <w:rPr>
          <w:rFonts w:asciiTheme="majorHAnsi" w:hAnsiTheme="majorHAnsi"/>
          <w:sz w:val="20"/>
          <w:szCs w:val="20"/>
          <w:lang w:val="es-ES_tradnl"/>
        </w:rPr>
        <w:t xml:space="preserve"> </w:t>
      </w:r>
      <w:r w:rsidR="006200DC" w:rsidRPr="007102B7">
        <w:rPr>
          <w:rFonts w:asciiTheme="majorHAnsi" w:hAnsiTheme="majorHAnsi"/>
          <w:sz w:val="20"/>
          <w:szCs w:val="20"/>
          <w:lang w:val="es-ES_tradnl"/>
        </w:rPr>
        <w:t>el delito de desaparición forzada</w:t>
      </w:r>
      <w:r w:rsidR="00C6446E" w:rsidRPr="007102B7">
        <w:rPr>
          <w:rFonts w:asciiTheme="majorHAnsi" w:hAnsiTheme="majorHAnsi"/>
          <w:sz w:val="20"/>
          <w:szCs w:val="20"/>
          <w:lang w:val="es-ES_tradnl"/>
        </w:rPr>
        <w:t>.</w:t>
      </w:r>
      <w:r w:rsidR="00544BDA" w:rsidRPr="007102B7">
        <w:rPr>
          <w:rFonts w:asciiTheme="majorHAnsi" w:hAnsiTheme="majorHAnsi"/>
          <w:sz w:val="20"/>
          <w:szCs w:val="20"/>
          <w:lang w:val="es-ES_tradnl"/>
        </w:rPr>
        <w:t xml:space="preserve"> </w:t>
      </w:r>
      <w:r w:rsidR="00393E72" w:rsidRPr="007102B7">
        <w:rPr>
          <w:rFonts w:asciiTheme="majorHAnsi" w:hAnsiTheme="majorHAnsi"/>
          <w:sz w:val="20"/>
          <w:szCs w:val="20"/>
          <w:lang w:val="es-ES_tradnl"/>
        </w:rPr>
        <w:t>Además,</w:t>
      </w:r>
      <w:r w:rsidR="00544BDA" w:rsidRPr="007102B7">
        <w:rPr>
          <w:rFonts w:asciiTheme="majorHAnsi" w:hAnsiTheme="majorHAnsi"/>
          <w:sz w:val="20"/>
          <w:szCs w:val="20"/>
          <w:lang w:val="es-ES_tradnl"/>
        </w:rPr>
        <w:t xml:space="preserve"> </w:t>
      </w:r>
      <w:r w:rsidR="006C7C1D" w:rsidRPr="007102B7">
        <w:rPr>
          <w:rFonts w:asciiTheme="majorHAnsi" w:hAnsiTheme="majorHAnsi"/>
          <w:sz w:val="20"/>
          <w:szCs w:val="20"/>
          <w:lang w:val="es-ES_tradnl"/>
        </w:rPr>
        <w:t xml:space="preserve">argumenta que al no existir una llamada de rescate </w:t>
      </w:r>
      <w:r w:rsidR="00FA2B2A" w:rsidRPr="007102B7">
        <w:rPr>
          <w:rFonts w:asciiTheme="majorHAnsi" w:hAnsiTheme="majorHAnsi"/>
          <w:sz w:val="20"/>
          <w:szCs w:val="20"/>
          <w:lang w:val="es-ES_tradnl"/>
        </w:rPr>
        <w:t>hacia</w:t>
      </w:r>
      <w:r w:rsidR="006C7C1D" w:rsidRPr="007102B7">
        <w:rPr>
          <w:rFonts w:asciiTheme="majorHAnsi" w:hAnsiTheme="majorHAnsi"/>
          <w:sz w:val="20"/>
          <w:szCs w:val="20"/>
          <w:lang w:val="es-ES_tradnl"/>
        </w:rPr>
        <w:t xml:space="preserve"> los familiares de las víctimas secuestradas</w:t>
      </w:r>
      <w:r w:rsidR="00C355F6" w:rsidRPr="007102B7">
        <w:rPr>
          <w:rFonts w:asciiTheme="majorHAnsi" w:hAnsiTheme="majorHAnsi"/>
          <w:sz w:val="20"/>
          <w:szCs w:val="20"/>
          <w:lang w:val="es-ES_tradnl"/>
        </w:rPr>
        <w:t xml:space="preserve"> no se ha podido configurar el delito de secuestro y</w:t>
      </w:r>
      <w:r w:rsidR="00BE3D0C" w:rsidRPr="007102B7">
        <w:rPr>
          <w:rFonts w:asciiTheme="majorHAnsi" w:hAnsiTheme="majorHAnsi"/>
          <w:sz w:val="20"/>
          <w:szCs w:val="20"/>
          <w:lang w:val="es-ES_tradnl"/>
        </w:rPr>
        <w:t>,</w:t>
      </w:r>
      <w:r w:rsidR="00C355F6" w:rsidRPr="007102B7">
        <w:rPr>
          <w:rFonts w:asciiTheme="majorHAnsi" w:hAnsiTheme="majorHAnsi"/>
          <w:sz w:val="20"/>
          <w:szCs w:val="20"/>
          <w:lang w:val="es-ES_tradnl"/>
        </w:rPr>
        <w:t xml:space="preserve"> por ende</w:t>
      </w:r>
      <w:r w:rsidR="00BE3D0C" w:rsidRPr="007102B7">
        <w:rPr>
          <w:rFonts w:asciiTheme="majorHAnsi" w:hAnsiTheme="majorHAnsi"/>
          <w:sz w:val="20"/>
          <w:szCs w:val="20"/>
          <w:lang w:val="es-ES_tradnl"/>
        </w:rPr>
        <w:t>,</w:t>
      </w:r>
      <w:r w:rsidR="006C7C1D" w:rsidRPr="007102B7">
        <w:rPr>
          <w:rFonts w:asciiTheme="majorHAnsi" w:hAnsiTheme="majorHAnsi"/>
          <w:sz w:val="20"/>
          <w:szCs w:val="20"/>
          <w:lang w:val="es-ES_tradnl"/>
        </w:rPr>
        <w:t xml:space="preserve"> el caso continúa en investigación. </w:t>
      </w:r>
    </w:p>
    <w:p w14:paraId="7EC0461A" w14:textId="3E5E88E4" w:rsidR="00754BB3" w:rsidRPr="007102B7" w:rsidRDefault="006F1737"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bCs/>
          <w:sz w:val="20"/>
          <w:szCs w:val="20"/>
          <w:lang w:val="es-ES_tradnl"/>
        </w:rPr>
        <w:t>En estrecha relación con lo anterior</w:t>
      </w:r>
      <w:r w:rsidR="00754BB3" w:rsidRPr="007102B7">
        <w:rPr>
          <w:rFonts w:asciiTheme="majorHAnsi" w:hAnsiTheme="majorHAnsi"/>
          <w:sz w:val="20"/>
          <w:szCs w:val="20"/>
          <w:lang w:val="es-ES_tradnl"/>
        </w:rPr>
        <w:t xml:space="preserve">, el Estado detalla que el Delegado Regional del Litoral Atlántico, en su condición de Director de </w:t>
      </w:r>
      <w:r w:rsidR="00A10EF7">
        <w:rPr>
          <w:rFonts w:asciiTheme="majorHAnsi" w:hAnsiTheme="majorHAnsi"/>
          <w:sz w:val="20"/>
          <w:szCs w:val="20"/>
          <w:lang w:val="es-ES_tradnl"/>
        </w:rPr>
        <w:t>C</w:t>
      </w:r>
      <w:r w:rsidR="00A10EF7" w:rsidRPr="007102B7">
        <w:rPr>
          <w:rFonts w:asciiTheme="majorHAnsi" w:hAnsiTheme="majorHAnsi"/>
          <w:sz w:val="20"/>
          <w:szCs w:val="20"/>
          <w:lang w:val="es-ES_tradnl"/>
        </w:rPr>
        <w:t xml:space="preserve">onsultoría </w:t>
      </w:r>
      <w:r w:rsidR="00754BB3" w:rsidRPr="007102B7">
        <w:rPr>
          <w:rFonts w:asciiTheme="majorHAnsi" w:hAnsiTheme="majorHAnsi"/>
          <w:sz w:val="20"/>
          <w:szCs w:val="20"/>
          <w:lang w:val="es-ES_tradnl"/>
        </w:rPr>
        <w:t xml:space="preserve">de Derechos Humanos y Litigios Internacionales de la Procuraduría General de la República </w:t>
      </w:r>
      <w:r w:rsidR="00165E50" w:rsidRPr="007102B7">
        <w:rPr>
          <w:rFonts w:asciiTheme="majorHAnsi" w:hAnsiTheme="majorHAnsi"/>
          <w:sz w:val="20"/>
          <w:szCs w:val="20"/>
          <w:lang w:val="es-ES_tradnl"/>
        </w:rPr>
        <w:t>gestionó</w:t>
      </w:r>
      <w:r w:rsidR="00B64E92" w:rsidRPr="007102B7">
        <w:rPr>
          <w:rFonts w:asciiTheme="majorHAnsi" w:hAnsiTheme="majorHAnsi"/>
          <w:sz w:val="20"/>
          <w:szCs w:val="20"/>
          <w:lang w:val="es-ES_tradnl"/>
        </w:rPr>
        <w:t xml:space="preserve">, entre otras, </w:t>
      </w:r>
      <w:r w:rsidR="00754BB3" w:rsidRPr="007102B7">
        <w:rPr>
          <w:rFonts w:asciiTheme="majorHAnsi" w:hAnsiTheme="majorHAnsi"/>
          <w:sz w:val="20"/>
          <w:szCs w:val="20"/>
          <w:lang w:val="es-ES_tradnl"/>
        </w:rPr>
        <w:t>las siguientes</w:t>
      </w:r>
      <w:r w:rsidR="00BA1706" w:rsidRPr="007102B7">
        <w:rPr>
          <w:rFonts w:asciiTheme="majorHAnsi" w:hAnsiTheme="majorHAnsi"/>
          <w:sz w:val="20"/>
          <w:szCs w:val="20"/>
          <w:lang w:val="es-ES_tradnl"/>
        </w:rPr>
        <w:t xml:space="preserve"> diligencias</w:t>
      </w:r>
      <w:r w:rsidR="00754BB3" w:rsidRPr="007102B7">
        <w:rPr>
          <w:rFonts w:asciiTheme="majorHAnsi" w:hAnsiTheme="majorHAnsi"/>
          <w:sz w:val="20"/>
          <w:szCs w:val="20"/>
          <w:lang w:val="es-ES_tradnl"/>
        </w:rPr>
        <w:t xml:space="preserve">: </w:t>
      </w:r>
      <w:r w:rsidR="007E4E3D" w:rsidRPr="007102B7">
        <w:rPr>
          <w:rFonts w:asciiTheme="majorHAnsi" w:hAnsiTheme="majorHAnsi"/>
          <w:sz w:val="20"/>
          <w:szCs w:val="20"/>
          <w:lang w:val="es-ES_tradnl"/>
        </w:rPr>
        <w:t>i</w:t>
      </w:r>
      <w:r w:rsidR="00754BB3" w:rsidRPr="007102B7">
        <w:rPr>
          <w:rFonts w:asciiTheme="majorHAnsi" w:hAnsiTheme="majorHAnsi"/>
          <w:sz w:val="20"/>
          <w:szCs w:val="20"/>
          <w:lang w:val="es-ES_tradnl"/>
        </w:rPr>
        <w:t>) acompañó a la denunciante y visitó junto con las madres de los desaparecidos las instalaciones de</w:t>
      </w:r>
      <w:r w:rsidR="000266E3" w:rsidRPr="007102B7">
        <w:rPr>
          <w:rFonts w:asciiTheme="majorHAnsi" w:hAnsiTheme="majorHAnsi"/>
          <w:sz w:val="20"/>
          <w:szCs w:val="20"/>
          <w:lang w:val="es-ES_tradnl"/>
        </w:rPr>
        <w:t xml:space="preserve"> un centro penal</w:t>
      </w:r>
      <w:r w:rsidR="00754BB3" w:rsidRPr="007102B7">
        <w:rPr>
          <w:rFonts w:asciiTheme="majorHAnsi" w:hAnsiTheme="majorHAnsi"/>
          <w:sz w:val="20"/>
          <w:szCs w:val="20"/>
          <w:lang w:val="es-ES_tradnl"/>
        </w:rPr>
        <w:t xml:space="preserve">, ante la sospecha de una de ellas de que sus hijos podría estar ahí; </w:t>
      </w:r>
      <w:r w:rsidR="00D54847" w:rsidRPr="007102B7">
        <w:rPr>
          <w:rFonts w:asciiTheme="majorHAnsi" w:hAnsiTheme="majorHAnsi"/>
          <w:sz w:val="20"/>
          <w:szCs w:val="20"/>
          <w:lang w:val="es-ES_tradnl"/>
        </w:rPr>
        <w:t>ii</w:t>
      </w:r>
      <w:r w:rsidR="00754BB3" w:rsidRPr="007102B7">
        <w:rPr>
          <w:rFonts w:asciiTheme="majorHAnsi" w:hAnsiTheme="majorHAnsi"/>
          <w:sz w:val="20"/>
          <w:szCs w:val="20"/>
          <w:lang w:val="es-ES_tradnl"/>
        </w:rPr>
        <w:t>)</w:t>
      </w:r>
      <w:r w:rsidR="00B64E92" w:rsidRPr="007102B7">
        <w:rPr>
          <w:rFonts w:asciiTheme="majorHAnsi" w:hAnsiTheme="majorHAnsi"/>
          <w:sz w:val="20"/>
          <w:szCs w:val="20"/>
          <w:lang w:val="es-ES_tradnl"/>
        </w:rPr>
        <w:t xml:space="preserve"> entrevistó al fiscal en turno del municipio de Tela, Atlántida a fin de conocer el desarrollo y los </w:t>
      </w:r>
      <w:r w:rsidR="005C1318" w:rsidRPr="007102B7">
        <w:rPr>
          <w:rFonts w:asciiTheme="majorHAnsi" w:hAnsiTheme="majorHAnsi"/>
          <w:sz w:val="20"/>
          <w:szCs w:val="20"/>
          <w:lang w:val="es-ES_tradnl"/>
        </w:rPr>
        <w:t>avances</w:t>
      </w:r>
      <w:r w:rsidR="00B64E92" w:rsidRPr="007102B7">
        <w:rPr>
          <w:rFonts w:asciiTheme="majorHAnsi" w:hAnsiTheme="majorHAnsi"/>
          <w:sz w:val="20"/>
          <w:szCs w:val="20"/>
          <w:lang w:val="es-ES_tradnl"/>
        </w:rPr>
        <w:t xml:space="preserve"> en las investigaciones del secuestr</w:t>
      </w:r>
      <w:r w:rsidR="003C3AC9" w:rsidRPr="007102B7">
        <w:rPr>
          <w:rFonts w:asciiTheme="majorHAnsi" w:hAnsiTheme="majorHAnsi"/>
          <w:sz w:val="20"/>
          <w:szCs w:val="20"/>
          <w:lang w:val="es-ES_tradnl"/>
        </w:rPr>
        <w:t>o</w:t>
      </w:r>
      <w:r w:rsidR="008E22F3" w:rsidRPr="007102B7">
        <w:rPr>
          <w:rFonts w:asciiTheme="majorHAnsi" w:hAnsiTheme="majorHAnsi"/>
          <w:sz w:val="20"/>
          <w:szCs w:val="20"/>
          <w:lang w:val="es-ES_tradnl"/>
        </w:rPr>
        <w:t xml:space="preserve"> y;</w:t>
      </w:r>
      <w:r w:rsidR="003C3AC9" w:rsidRPr="007102B7">
        <w:rPr>
          <w:rFonts w:asciiTheme="majorHAnsi" w:hAnsiTheme="majorHAnsi"/>
          <w:sz w:val="20"/>
          <w:szCs w:val="20"/>
          <w:lang w:val="es-ES_tradnl"/>
        </w:rPr>
        <w:t xml:space="preserve"> iii) </w:t>
      </w:r>
      <w:r w:rsidR="00CE5E09">
        <w:rPr>
          <w:rFonts w:asciiTheme="majorHAnsi" w:hAnsiTheme="majorHAnsi"/>
          <w:sz w:val="20"/>
          <w:szCs w:val="20"/>
          <w:lang w:val="es-ES_tradnl"/>
        </w:rPr>
        <w:t>hizo</w:t>
      </w:r>
      <w:r w:rsidR="00B22868" w:rsidRPr="007102B7">
        <w:rPr>
          <w:rFonts w:asciiTheme="majorHAnsi" w:hAnsiTheme="majorHAnsi"/>
          <w:sz w:val="20"/>
          <w:szCs w:val="20"/>
          <w:lang w:val="es-ES_tradnl"/>
        </w:rPr>
        <w:t xml:space="preserve"> reuniones con familiares de los secuestrados</w:t>
      </w:r>
      <w:r w:rsidR="006E5181" w:rsidRPr="007102B7">
        <w:rPr>
          <w:rFonts w:asciiTheme="majorHAnsi" w:hAnsiTheme="majorHAnsi"/>
          <w:sz w:val="20"/>
          <w:szCs w:val="20"/>
          <w:lang w:val="es-ES_tradnl"/>
        </w:rPr>
        <w:t>. A consecuencia de esto, concluye que</w:t>
      </w:r>
      <w:r w:rsidR="00CB2A2A" w:rsidRPr="007102B7">
        <w:rPr>
          <w:rFonts w:asciiTheme="majorHAnsi" w:hAnsiTheme="majorHAnsi"/>
          <w:sz w:val="20"/>
          <w:szCs w:val="20"/>
          <w:lang w:val="es-ES_tradnl"/>
        </w:rPr>
        <w:t>:</w:t>
      </w:r>
      <w:r w:rsidR="00754BB3" w:rsidRPr="007102B7">
        <w:rPr>
          <w:rFonts w:asciiTheme="majorHAnsi" w:hAnsiTheme="majorHAnsi"/>
          <w:sz w:val="20"/>
          <w:szCs w:val="20"/>
          <w:lang w:val="es-ES_tradnl"/>
        </w:rPr>
        <w:t xml:space="preserve"> “</w:t>
      </w:r>
      <w:r w:rsidR="00754BB3" w:rsidRPr="007102B7">
        <w:rPr>
          <w:rFonts w:asciiTheme="majorHAnsi" w:hAnsiTheme="majorHAnsi"/>
          <w:i/>
          <w:iCs/>
          <w:sz w:val="20"/>
          <w:szCs w:val="20"/>
          <w:lang w:val="es-ES_tradnl"/>
        </w:rPr>
        <w:t xml:space="preserve">El </w:t>
      </w:r>
      <w:r w:rsidR="005845ED" w:rsidRPr="007102B7">
        <w:rPr>
          <w:rFonts w:asciiTheme="majorHAnsi" w:hAnsiTheme="majorHAnsi"/>
          <w:i/>
          <w:iCs/>
          <w:sz w:val="20"/>
          <w:szCs w:val="20"/>
          <w:lang w:val="es-ES_tradnl"/>
        </w:rPr>
        <w:t xml:space="preserve">caso </w:t>
      </w:r>
      <w:r w:rsidR="007102B7" w:rsidRPr="007102B7">
        <w:rPr>
          <w:rFonts w:asciiTheme="majorHAnsi" w:hAnsiTheme="majorHAnsi"/>
          <w:i/>
          <w:iCs/>
          <w:sz w:val="20"/>
          <w:szCs w:val="20"/>
          <w:lang w:val="es-ES_tradnl"/>
        </w:rPr>
        <w:t>aún</w:t>
      </w:r>
      <w:r w:rsidR="005845ED" w:rsidRPr="007102B7">
        <w:rPr>
          <w:rFonts w:asciiTheme="majorHAnsi" w:hAnsiTheme="majorHAnsi"/>
          <w:i/>
          <w:iCs/>
          <w:sz w:val="20"/>
          <w:szCs w:val="20"/>
          <w:lang w:val="es-ES_tradnl"/>
        </w:rPr>
        <w:t xml:space="preserve"> contin</w:t>
      </w:r>
      <w:r w:rsidR="00FA3924" w:rsidRPr="007102B7">
        <w:rPr>
          <w:rFonts w:asciiTheme="majorHAnsi" w:hAnsiTheme="majorHAnsi"/>
          <w:i/>
          <w:iCs/>
          <w:sz w:val="20"/>
          <w:szCs w:val="20"/>
          <w:lang w:val="es-ES_tradnl"/>
        </w:rPr>
        <w:t>ú</w:t>
      </w:r>
      <w:r w:rsidR="005845ED" w:rsidRPr="007102B7">
        <w:rPr>
          <w:rFonts w:asciiTheme="majorHAnsi" w:hAnsiTheme="majorHAnsi"/>
          <w:i/>
          <w:iCs/>
          <w:sz w:val="20"/>
          <w:szCs w:val="20"/>
          <w:lang w:val="es-ES_tradnl"/>
        </w:rPr>
        <w:t>a</w:t>
      </w:r>
      <w:r w:rsidR="00754BB3" w:rsidRPr="007102B7">
        <w:rPr>
          <w:rFonts w:asciiTheme="majorHAnsi" w:hAnsiTheme="majorHAnsi"/>
          <w:i/>
          <w:iCs/>
          <w:sz w:val="20"/>
          <w:szCs w:val="20"/>
          <w:lang w:val="es-ES_tradnl"/>
        </w:rPr>
        <w:t xml:space="preserve"> en su fase de investigación de la Dirección Nacional de Investigación Criminal de Tela, Atlántida no teniendo identificados sospechosos, o el paradero de los tres jóvenes</w:t>
      </w:r>
      <w:r w:rsidR="00754BB3" w:rsidRPr="007102B7">
        <w:rPr>
          <w:rFonts w:asciiTheme="majorHAnsi" w:hAnsiTheme="majorHAnsi"/>
          <w:sz w:val="20"/>
          <w:szCs w:val="20"/>
          <w:lang w:val="es-ES_tradnl"/>
        </w:rPr>
        <w:t>”</w:t>
      </w:r>
      <w:r w:rsidR="00FA3924" w:rsidRPr="007102B7">
        <w:rPr>
          <w:rFonts w:asciiTheme="majorHAnsi" w:hAnsiTheme="majorHAnsi"/>
          <w:sz w:val="20"/>
          <w:szCs w:val="20"/>
          <w:lang w:val="es-ES_tradnl"/>
        </w:rPr>
        <w:t>.</w:t>
      </w:r>
    </w:p>
    <w:p w14:paraId="05794987" w14:textId="065A3B43" w:rsidR="000C438E" w:rsidRPr="007102B7" w:rsidRDefault="005845ED"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sz w:val="20"/>
          <w:szCs w:val="20"/>
          <w:lang w:val="es-ES_tradnl"/>
        </w:rPr>
        <w:t xml:space="preserve">Por otra parte, respecto a la denuncia por estafa interpuesta por la peticionaria en contra de la </w:t>
      </w:r>
      <w:r w:rsidR="00A73810" w:rsidRPr="007102B7">
        <w:rPr>
          <w:rFonts w:asciiTheme="majorHAnsi" w:hAnsiTheme="majorHAnsi"/>
          <w:sz w:val="20"/>
          <w:szCs w:val="20"/>
          <w:lang w:val="es-ES_tradnl"/>
        </w:rPr>
        <w:t>ENEE,</w:t>
      </w:r>
      <w:r w:rsidR="007D0AB2" w:rsidRPr="007102B7">
        <w:rPr>
          <w:rFonts w:asciiTheme="majorHAnsi" w:hAnsiTheme="majorHAnsi"/>
          <w:sz w:val="20"/>
          <w:szCs w:val="20"/>
          <w:lang w:val="es-ES_tradnl"/>
        </w:rPr>
        <w:t xml:space="preserve"> </w:t>
      </w:r>
      <w:r w:rsidR="003126C2" w:rsidRPr="007102B7">
        <w:rPr>
          <w:rFonts w:asciiTheme="majorHAnsi" w:hAnsiTheme="majorHAnsi"/>
          <w:sz w:val="20"/>
          <w:szCs w:val="20"/>
          <w:lang w:val="es-ES_tradnl"/>
        </w:rPr>
        <w:t xml:space="preserve">el Estado </w:t>
      </w:r>
      <w:r w:rsidR="00E15B27" w:rsidRPr="007102B7">
        <w:rPr>
          <w:rFonts w:asciiTheme="majorHAnsi" w:hAnsiTheme="majorHAnsi"/>
          <w:sz w:val="20"/>
          <w:szCs w:val="20"/>
          <w:lang w:val="es-ES_tradnl"/>
        </w:rPr>
        <w:t>señala</w:t>
      </w:r>
      <w:r w:rsidR="007D0AB2" w:rsidRPr="007102B7">
        <w:rPr>
          <w:rFonts w:asciiTheme="majorHAnsi" w:hAnsiTheme="majorHAnsi"/>
          <w:sz w:val="20"/>
          <w:szCs w:val="20"/>
          <w:lang w:val="es-ES_tradnl"/>
        </w:rPr>
        <w:t xml:space="preserve"> que </w:t>
      </w:r>
      <w:r w:rsidR="004E6A3B" w:rsidRPr="007102B7">
        <w:rPr>
          <w:rFonts w:asciiTheme="majorHAnsi" w:hAnsiTheme="majorHAnsi"/>
          <w:sz w:val="20"/>
          <w:szCs w:val="20"/>
          <w:lang w:val="es-ES_tradnl"/>
        </w:rPr>
        <w:t>el Ministerio Público confirmó el 11 de octubre de 2011 el cierre administrativo del caso, por lo que el reclamo de la peticionaria no llegó a ser judicializado</w:t>
      </w:r>
      <w:r w:rsidR="007D0AB2" w:rsidRPr="007102B7">
        <w:rPr>
          <w:rFonts w:asciiTheme="majorHAnsi" w:hAnsiTheme="majorHAnsi"/>
          <w:sz w:val="20"/>
          <w:szCs w:val="20"/>
          <w:lang w:val="es-ES_tradnl"/>
        </w:rPr>
        <w:t xml:space="preserve">. </w:t>
      </w:r>
      <w:r w:rsidR="00A73810" w:rsidRPr="007102B7">
        <w:rPr>
          <w:rFonts w:asciiTheme="majorHAnsi" w:hAnsiTheme="majorHAnsi"/>
          <w:sz w:val="20"/>
          <w:szCs w:val="20"/>
          <w:lang w:val="es-ES_tradnl"/>
        </w:rPr>
        <w:t xml:space="preserve">Detalla que </w:t>
      </w:r>
      <w:r w:rsidR="0007017F" w:rsidRPr="007102B7">
        <w:rPr>
          <w:rFonts w:asciiTheme="majorHAnsi" w:hAnsiTheme="majorHAnsi"/>
          <w:sz w:val="20"/>
          <w:szCs w:val="20"/>
          <w:lang w:val="es-ES_tradnl"/>
        </w:rPr>
        <w:t xml:space="preserve">los cobros y cortes realizados en la vivienda de la peticionaria se debieron a que </w:t>
      </w:r>
      <w:r w:rsidR="00A73810" w:rsidRPr="007102B7">
        <w:rPr>
          <w:rFonts w:asciiTheme="majorHAnsi" w:hAnsiTheme="majorHAnsi"/>
          <w:sz w:val="20"/>
          <w:szCs w:val="20"/>
          <w:lang w:val="es-ES_tradnl"/>
        </w:rPr>
        <w:t>esta</w:t>
      </w:r>
      <w:r w:rsidR="0007017F" w:rsidRPr="007102B7">
        <w:rPr>
          <w:rFonts w:asciiTheme="majorHAnsi" w:hAnsiTheme="majorHAnsi"/>
          <w:sz w:val="20"/>
          <w:szCs w:val="20"/>
          <w:lang w:val="es-ES_tradnl"/>
        </w:rPr>
        <w:t xml:space="preserve"> no había realizado los pagos correspondientes</w:t>
      </w:r>
      <w:r w:rsidR="00875E66" w:rsidRPr="007102B7">
        <w:rPr>
          <w:rFonts w:asciiTheme="majorHAnsi" w:hAnsiTheme="majorHAnsi"/>
          <w:sz w:val="20"/>
          <w:szCs w:val="20"/>
          <w:lang w:val="es-ES_tradnl"/>
        </w:rPr>
        <w:t xml:space="preserve"> </w:t>
      </w:r>
      <w:r w:rsidR="00985453" w:rsidRPr="007102B7">
        <w:rPr>
          <w:rFonts w:asciiTheme="majorHAnsi" w:hAnsiTheme="majorHAnsi"/>
          <w:sz w:val="20"/>
          <w:szCs w:val="20"/>
          <w:lang w:val="es-ES_tradnl"/>
        </w:rPr>
        <w:t>a su</w:t>
      </w:r>
      <w:r w:rsidR="00875E66" w:rsidRPr="007102B7">
        <w:rPr>
          <w:rFonts w:asciiTheme="majorHAnsi" w:hAnsiTheme="majorHAnsi"/>
          <w:sz w:val="20"/>
          <w:szCs w:val="20"/>
          <w:lang w:val="es-ES_tradnl"/>
        </w:rPr>
        <w:t xml:space="preserve"> consumo de energía eléctrica.</w:t>
      </w:r>
      <w:r w:rsidR="0007017F" w:rsidRPr="007102B7">
        <w:rPr>
          <w:rFonts w:asciiTheme="majorHAnsi" w:hAnsiTheme="majorHAnsi"/>
          <w:sz w:val="20"/>
          <w:szCs w:val="20"/>
          <w:lang w:val="es-ES_tradnl"/>
        </w:rPr>
        <w:t xml:space="preserve"> </w:t>
      </w:r>
      <w:r w:rsidR="00875E66" w:rsidRPr="007102B7">
        <w:rPr>
          <w:rFonts w:asciiTheme="majorHAnsi" w:hAnsiTheme="majorHAnsi"/>
          <w:sz w:val="20"/>
          <w:szCs w:val="20"/>
          <w:lang w:val="es-ES_tradnl"/>
        </w:rPr>
        <w:t>Asimismo, señala que</w:t>
      </w:r>
      <w:r w:rsidR="00911F22" w:rsidRPr="007102B7">
        <w:rPr>
          <w:rFonts w:asciiTheme="majorHAnsi" w:hAnsiTheme="majorHAnsi"/>
          <w:sz w:val="20"/>
          <w:szCs w:val="20"/>
          <w:lang w:val="es-ES_tradnl"/>
        </w:rPr>
        <w:t xml:space="preserve"> el 5 de agosto de 2015 </w:t>
      </w:r>
      <w:r w:rsidR="00BA343A" w:rsidRPr="007102B7">
        <w:rPr>
          <w:rFonts w:asciiTheme="majorHAnsi" w:hAnsiTheme="majorHAnsi"/>
          <w:sz w:val="20"/>
          <w:szCs w:val="20"/>
          <w:lang w:val="es-ES_tradnl"/>
        </w:rPr>
        <w:t xml:space="preserve">la ENEE </w:t>
      </w:r>
      <w:r w:rsidR="00911F22" w:rsidRPr="007102B7">
        <w:rPr>
          <w:rFonts w:asciiTheme="majorHAnsi" w:hAnsiTheme="majorHAnsi"/>
          <w:sz w:val="20"/>
          <w:szCs w:val="20"/>
          <w:lang w:val="es-ES_tradnl"/>
        </w:rPr>
        <w:t xml:space="preserve">emitió un informe </w:t>
      </w:r>
      <w:r w:rsidR="002E7875" w:rsidRPr="007102B7">
        <w:rPr>
          <w:rFonts w:asciiTheme="majorHAnsi" w:hAnsiTheme="majorHAnsi"/>
          <w:sz w:val="20"/>
          <w:szCs w:val="20"/>
          <w:lang w:val="es-ES_tradnl"/>
        </w:rPr>
        <w:t>en el que determinó</w:t>
      </w:r>
      <w:r w:rsidR="00911F22" w:rsidRPr="007102B7">
        <w:rPr>
          <w:rFonts w:asciiTheme="majorHAnsi" w:hAnsiTheme="majorHAnsi"/>
          <w:sz w:val="20"/>
          <w:szCs w:val="20"/>
          <w:lang w:val="es-ES_tradnl"/>
        </w:rPr>
        <w:t xml:space="preserve"> que se habían realizado varios cambios de medidor en la vivienda de la peticionaria y que se ofreció un convenio de pago a la peticionaria. </w:t>
      </w:r>
      <w:r w:rsidR="003E4F40" w:rsidRPr="007102B7">
        <w:rPr>
          <w:rFonts w:asciiTheme="majorHAnsi" w:hAnsiTheme="majorHAnsi"/>
          <w:sz w:val="20"/>
          <w:szCs w:val="20"/>
          <w:lang w:val="es-ES_tradnl"/>
        </w:rPr>
        <w:t xml:space="preserve">A este respecto, aduce </w:t>
      </w:r>
      <w:r w:rsidR="003D6417" w:rsidRPr="007102B7">
        <w:rPr>
          <w:rFonts w:asciiTheme="majorHAnsi" w:hAnsiTheme="majorHAnsi"/>
          <w:sz w:val="20"/>
          <w:szCs w:val="20"/>
          <w:lang w:val="es-ES_tradnl"/>
        </w:rPr>
        <w:t xml:space="preserve">la falta de agotamiento de los recursos internos, debido a </w:t>
      </w:r>
      <w:r w:rsidR="003E4F40" w:rsidRPr="007102B7">
        <w:rPr>
          <w:rFonts w:asciiTheme="majorHAnsi" w:hAnsiTheme="majorHAnsi"/>
          <w:sz w:val="20"/>
          <w:szCs w:val="20"/>
          <w:lang w:val="es-ES_tradnl"/>
        </w:rPr>
        <w:t xml:space="preserve">que la peticionaria no </w:t>
      </w:r>
      <w:r w:rsidR="003D6417" w:rsidRPr="007102B7">
        <w:rPr>
          <w:rFonts w:asciiTheme="majorHAnsi" w:hAnsiTheme="majorHAnsi"/>
          <w:sz w:val="20"/>
          <w:szCs w:val="20"/>
          <w:lang w:val="es-ES_tradnl"/>
        </w:rPr>
        <w:t>impugnó</w:t>
      </w:r>
      <w:r w:rsidR="003E4F40" w:rsidRPr="007102B7">
        <w:rPr>
          <w:rFonts w:asciiTheme="majorHAnsi" w:hAnsiTheme="majorHAnsi"/>
          <w:sz w:val="20"/>
          <w:szCs w:val="20"/>
          <w:lang w:val="es-ES_tradnl"/>
        </w:rPr>
        <w:t xml:space="preserve"> el cierre administrativo de su denuncia</w:t>
      </w:r>
      <w:r w:rsidR="000C438E" w:rsidRPr="007102B7">
        <w:rPr>
          <w:rFonts w:asciiTheme="majorHAnsi" w:hAnsiTheme="majorHAnsi"/>
          <w:sz w:val="20"/>
          <w:szCs w:val="20"/>
          <w:lang w:val="es-ES_tradnl"/>
        </w:rPr>
        <w:t>, contraviniendo lo establecido en artículo 46.1.a) de la Convención Americana.</w:t>
      </w:r>
      <w:r w:rsidR="008D1294" w:rsidRPr="007102B7">
        <w:rPr>
          <w:rFonts w:asciiTheme="majorHAnsi" w:hAnsiTheme="majorHAnsi"/>
          <w:sz w:val="20"/>
          <w:szCs w:val="20"/>
          <w:lang w:val="es-ES_tradnl"/>
        </w:rPr>
        <w:t xml:space="preserve"> </w:t>
      </w:r>
    </w:p>
    <w:p w14:paraId="529CBEF1" w14:textId="4BB65EE1" w:rsidR="00DE048C" w:rsidRPr="007102B7" w:rsidRDefault="00667981"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sz w:val="20"/>
          <w:szCs w:val="20"/>
          <w:lang w:val="es-ES_tradnl"/>
        </w:rPr>
        <w:t>En cuanto a la denuncia</w:t>
      </w:r>
      <w:r w:rsidR="002015E4" w:rsidRPr="007102B7">
        <w:rPr>
          <w:rFonts w:asciiTheme="majorHAnsi" w:hAnsiTheme="majorHAnsi"/>
          <w:sz w:val="20"/>
          <w:szCs w:val="20"/>
          <w:lang w:val="es-ES_tradnl"/>
        </w:rPr>
        <w:t xml:space="preserve"> </w:t>
      </w:r>
      <w:r w:rsidRPr="007102B7">
        <w:rPr>
          <w:rFonts w:asciiTheme="majorHAnsi" w:hAnsiTheme="majorHAnsi"/>
          <w:sz w:val="20"/>
          <w:szCs w:val="20"/>
          <w:lang w:val="es-ES_tradnl"/>
        </w:rPr>
        <w:t>por</w:t>
      </w:r>
      <w:r w:rsidR="007D0AB2" w:rsidRPr="007102B7">
        <w:rPr>
          <w:rFonts w:asciiTheme="majorHAnsi" w:hAnsiTheme="majorHAnsi"/>
          <w:sz w:val="20"/>
          <w:szCs w:val="20"/>
          <w:lang w:val="es-ES_tradnl"/>
        </w:rPr>
        <w:t xml:space="preserve"> amenazas</w:t>
      </w:r>
      <w:r w:rsidR="00A73DBE" w:rsidRPr="007102B7">
        <w:rPr>
          <w:rFonts w:asciiTheme="majorHAnsi" w:hAnsiTheme="majorHAnsi"/>
          <w:sz w:val="20"/>
          <w:szCs w:val="20"/>
          <w:lang w:val="es-ES_tradnl"/>
        </w:rPr>
        <w:t xml:space="preserve">, </w:t>
      </w:r>
      <w:r w:rsidR="007D0AB2" w:rsidRPr="007102B7">
        <w:rPr>
          <w:rFonts w:asciiTheme="majorHAnsi" w:hAnsiTheme="majorHAnsi"/>
          <w:sz w:val="20"/>
          <w:szCs w:val="20"/>
          <w:lang w:val="es-ES_tradnl"/>
        </w:rPr>
        <w:t>daños</w:t>
      </w:r>
      <w:r w:rsidR="00A73DBE" w:rsidRPr="007102B7">
        <w:rPr>
          <w:rFonts w:asciiTheme="majorHAnsi" w:hAnsiTheme="majorHAnsi"/>
          <w:sz w:val="20"/>
          <w:szCs w:val="20"/>
          <w:lang w:val="es-ES_tradnl"/>
        </w:rPr>
        <w:t xml:space="preserve"> y usurpación</w:t>
      </w:r>
      <w:r w:rsidR="007D0AB2" w:rsidRPr="007102B7">
        <w:rPr>
          <w:rFonts w:asciiTheme="majorHAnsi" w:hAnsiTheme="majorHAnsi"/>
          <w:sz w:val="20"/>
          <w:szCs w:val="20"/>
          <w:lang w:val="es-ES_tradnl"/>
        </w:rPr>
        <w:t xml:space="preserve"> el Estado</w:t>
      </w:r>
      <w:r w:rsidR="00A77D7A" w:rsidRPr="007102B7">
        <w:rPr>
          <w:rFonts w:asciiTheme="majorHAnsi" w:hAnsiTheme="majorHAnsi"/>
          <w:sz w:val="20"/>
          <w:szCs w:val="20"/>
          <w:lang w:val="es-ES_tradnl"/>
        </w:rPr>
        <w:t xml:space="preserve"> indica que, conforme a lo establecido por el Juzgado de Letras Seccional</w:t>
      </w:r>
      <w:r w:rsidR="00714E11" w:rsidRPr="007102B7">
        <w:rPr>
          <w:rFonts w:asciiTheme="majorHAnsi" w:hAnsiTheme="majorHAnsi"/>
          <w:sz w:val="20"/>
          <w:szCs w:val="20"/>
          <w:lang w:val="es-ES_tradnl"/>
        </w:rPr>
        <w:t xml:space="preserve"> de Tela, Atlántida</w:t>
      </w:r>
      <w:r w:rsidR="00A77D7A" w:rsidRPr="007102B7">
        <w:rPr>
          <w:rFonts w:asciiTheme="majorHAnsi" w:hAnsiTheme="majorHAnsi"/>
          <w:sz w:val="20"/>
          <w:szCs w:val="20"/>
          <w:lang w:val="es-ES_tradnl"/>
        </w:rPr>
        <w:t xml:space="preserve">, se determinó el sobreseimiento definitivo de la denuncia </w:t>
      </w:r>
      <w:r w:rsidR="006A7992" w:rsidRPr="007102B7">
        <w:rPr>
          <w:rFonts w:asciiTheme="majorHAnsi" w:hAnsiTheme="majorHAnsi"/>
          <w:sz w:val="20"/>
          <w:szCs w:val="20"/>
          <w:lang w:val="es-ES_tradnl"/>
        </w:rPr>
        <w:t>debido a</w:t>
      </w:r>
      <w:r w:rsidR="00A77D7A" w:rsidRPr="007102B7">
        <w:rPr>
          <w:rFonts w:asciiTheme="majorHAnsi" w:hAnsiTheme="majorHAnsi"/>
          <w:sz w:val="20"/>
          <w:szCs w:val="20"/>
          <w:lang w:val="es-ES_tradnl"/>
        </w:rPr>
        <w:t xml:space="preserve"> que los testimonios de la peticionaria carecían de coherencia</w:t>
      </w:r>
      <w:r w:rsidR="00E2539C" w:rsidRPr="007102B7">
        <w:rPr>
          <w:rFonts w:asciiTheme="majorHAnsi" w:hAnsiTheme="majorHAnsi"/>
          <w:sz w:val="20"/>
          <w:szCs w:val="20"/>
          <w:lang w:val="es-ES_tradnl"/>
        </w:rPr>
        <w:t>,</w:t>
      </w:r>
      <w:r w:rsidR="003E4F40" w:rsidRPr="007102B7">
        <w:rPr>
          <w:rFonts w:asciiTheme="majorHAnsi" w:hAnsiTheme="majorHAnsi"/>
          <w:sz w:val="20"/>
          <w:szCs w:val="20"/>
          <w:lang w:val="es-ES_tradnl"/>
        </w:rPr>
        <w:t xml:space="preserve"> y</w:t>
      </w:r>
      <w:r w:rsidR="00B42F69">
        <w:rPr>
          <w:rFonts w:asciiTheme="majorHAnsi" w:hAnsiTheme="majorHAnsi"/>
          <w:sz w:val="20"/>
          <w:szCs w:val="20"/>
          <w:lang w:val="es-ES_tradnl"/>
        </w:rPr>
        <w:t>,</w:t>
      </w:r>
      <w:r w:rsidR="00A77D7A" w:rsidRPr="007102B7">
        <w:rPr>
          <w:rFonts w:asciiTheme="majorHAnsi" w:hAnsiTheme="majorHAnsi"/>
          <w:sz w:val="20"/>
          <w:szCs w:val="20"/>
          <w:lang w:val="es-ES_tradnl"/>
        </w:rPr>
        <w:t xml:space="preserve"> en consecuencia</w:t>
      </w:r>
      <w:r w:rsidR="00B42F69">
        <w:rPr>
          <w:rFonts w:asciiTheme="majorHAnsi" w:hAnsiTheme="majorHAnsi"/>
          <w:sz w:val="20"/>
          <w:szCs w:val="20"/>
          <w:lang w:val="es-ES_tradnl"/>
        </w:rPr>
        <w:t>,</w:t>
      </w:r>
      <w:r w:rsidR="00E2539C" w:rsidRPr="007102B7">
        <w:rPr>
          <w:rFonts w:asciiTheme="majorHAnsi" w:hAnsiTheme="majorHAnsi"/>
          <w:sz w:val="20"/>
          <w:szCs w:val="20"/>
          <w:lang w:val="es-ES_tradnl"/>
        </w:rPr>
        <w:t xml:space="preserve"> e</w:t>
      </w:r>
      <w:r w:rsidR="00A77D7A" w:rsidRPr="007102B7">
        <w:rPr>
          <w:rFonts w:asciiTheme="majorHAnsi" w:hAnsiTheme="majorHAnsi"/>
          <w:sz w:val="20"/>
          <w:szCs w:val="20"/>
          <w:lang w:val="es-ES_tradnl"/>
        </w:rPr>
        <w:t>l 7 de junio de 2007</w:t>
      </w:r>
      <w:r w:rsidR="00B42F69">
        <w:rPr>
          <w:rFonts w:asciiTheme="majorHAnsi" w:hAnsiTheme="majorHAnsi"/>
          <w:sz w:val="20"/>
          <w:szCs w:val="20"/>
          <w:lang w:val="es-ES_tradnl"/>
        </w:rPr>
        <w:t>,</w:t>
      </w:r>
      <w:r w:rsidR="00A77D7A" w:rsidRPr="007102B7">
        <w:rPr>
          <w:rFonts w:asciiTheme="majorHAnsi" w:hAnsiTheme="majorHAnsi"/>
          <w:sz w:val="20"/>
          <w:szCs w:val="20"/>
          <w:lang w:val="es-ES_tradnl"/>
        </w:rPr>
        <w:t xml:space="preserve"> el Ministerio </w:t>
      </w:r>
      <w:r w:rsidR="007D0AB2" w:rsidRPr="007102B7">
        <w:rPr>
          <w:rFonts w:asciiTheme="majorHAnsi" w:hAnsiTheme="majorHAnsi"/>
          <w:sz w:val="20"/>
          <w:szCs w:val="20"/>
          <w:lang w:val="es-ES_tradnl"/>
        </w:rPr>
        <w:t xml:space="preserve">Público </w:t>
      </w:r>
      <w:r w:rsidR="00C108B8" w:rsidRPr="007102B7">
        <w:rPr>
          <w:rFonts w:asciiTheme="majorHAnsi" w:hAnsiTheme="majorHAnsi"/>
          <w:sz w:val="20"/>
          <w:szCs w:val="20"/>
          <w:lang w:val="es-ES_tradnl"/>
        </w:rPr>
        <w:t>determinó</w:t>
      </w:r>
      <w:r w:rsidR="007D0AB2" w:rsidRPr="007102B7">
        <w:rPr>
          <w:rFonts w:asciiTheme="majorHAnsi" w:hAnsiTheme="majorHAnsi"/>
          <w:sz w:val="20"/>
          <w:szCs w:val="20"/>
          <w:lang w:val="es-ES_tradnl"/>
        </w:rPr>
        <w:t xml:space="preserve"> el cierre y archivo de la denuncia</w:t>
      </w:r>
      <w:r w:rsidR="00E2539C" w:rsidRPr="007102B7">
        <w:rPr>
          <w:rFonts w:asciiTheme="majorHAnsi" w:hAnsiTheme="majorHAnsi"/>
          <w:sz w:val="20"/>
          <w:szCs w:val="20"/>
          <w:lang w:val="es-ES_tradnl"/>
        </w:rPr>
        <w:t>.</w:t>
      </w:r>
      <w:r w:rsidR="003E4F40" w:rsidRPr="007102B7">
        <w:rPr>
          <w:rFonts w:asciiTheme="majorHAnsi" w:hAnsiTheme="majorHAnsi"/>
          <w:sz w:val="20"/>
          <w:szCs w:val="20"/>
          <w:lang w:val="es-ES_tradnl"/>
        </w:rPr>
        <w:t xml:space="preserve"> </w:t>
      </w:r>
      <w:r w:rsidR="00E2539C" w:rsidRPr="007102B7">
        <w:rPr>
          <w:rFonts w:asciiTheme="majorHAnsi" w:hAnsiTheme="majorHAnsi"/>
          <w:sz w:val="20"/>
          <w:szCs w:val="20"/>
          <w:lang w:val="es-ES_tradnl"/>
        </w:rPr>
        <w:t>R</w:t>
      </w:r>
      <w:r w:rsidR="003E4F40" w:rsidRPr="007102B7">
        <w:rPr>
          <w:rFonts w:asciiTheme="majorHAnsi" w:hAnsiTheme="majorHAnsi"/>
          <w:sz w:val="20"/>
          <w:szCs w:val="20"/>
          <w:lang w:val="es-ES_tradnl"/>
        </w:rPr>
        <w:t>esolución que</w:t>
      </w:r>
      <w:r w:rsidR="002015E4" w:rsidRPr="007102B7">
        <w:rPr>
          <w:rFonts w:asciiTheme="majorHAnsi" w:hAnsiTheme="majorHAnsi"/>
          <w:sz w:val="20"/>
          <w:szCs w:val="20"/>
          <w:lang w:val="es-ES_tradnl"/>
        </w:rPr>
        <w:t xml:space="preserve"> fue confirmada </w:t>
      </w:r>
      <w:r w:rsidR="003E4F40" w:rsidRPr="007102B7">
        <w:rPr>
          <w:rFonts w:asciiTheme="majorHAnsi" w:hAnsiTheme="majorHAnsi"/>
          <w:sz w:val="20"/>
          <w:szCs w:val="20"/>
          <w:lang w:val="es-ES_tradnl"/>
        </w:rPr>
        <w:t xml:space="preserve">el 27 de febrero de 2008 </w:t>
      </w:r>
      <w:r w:rsidR="002015E4" w:rsidRPr="007102B7">
        <w:rPr>
          <w:rFonts w:asciiTheme="majorHAnsi" w:hAnsiTheme="majorHAnsi"/>
          <w:sz w:val="20"/>
          <w:szCs w:val="20"/>
          <w:lang w:val="es-ES_tradnl"/>
        </w:rPr>
        <w:t xml:space="preserve">por la Corte de Apelaciones de la Ciudad de </w:t>
      </w:r>
      <w:r w:rsidR="006C4E9B" w:rsidRPr="007102B7">
        <w:rPr>
          <w:rFonts w:asciiTheme="majorHAnsi" w:hAnsiTheme="majorHAnsi"/>
          <w:sz w:val="20"/>
          <w:szCs w:val="20"/>
          <w:lang w:val="es-ES_tradnl"/>
        </w:rPr>
        <w:t xml:space="preserve">La </w:t>
      </w:r>
      <w:r w:rsidR="002015E4" w:rsidRPr="007102B7">
        <w:rPr>
          <w:rFonts w:asciiTheme="majorHAnsi" w:hAnsiTheme="majorHAnsi"/>
          <w:sz w:val="20"/>
          <w:szCs w:val="20"/>
          <w:lang w:val="es-ES_tradnl"/>
        </w:rPr>
        <w:t>Ceiba,</w:t>
      </w:r>
      <w:r w:rsidR="003E4F40" w:rsidRPr="007102B7">
        <w:rPr>
          <w:rFonts w:asciiTheme="majorHAnsi" w:hAnsiTheme="majorHAnsi"/>
          <w:sz w:val="20"/>
          <w:szCs w:val="20"/>
          <w:lang w:val="es-ES_tradnl"/>
        </w:rPr>
        <w:t xml:space="preserve"> al resolver el recurso de apelación interpuesto por la peticionaria</w:t>
      </w:r>
      <w:r w:rsidR="007D0AB2" w:rsidRPr="007102B7">
        <w:rPr>
          <w:rFonts w:asciiTheme="majorHAnsi" w:hAnsiTheme="majorHAnsi"/>
          <w:sz w:val="20"/>
          <w:szCs w:val="20"/>
          <w:lang w:val="es-ES_tradnl"/>
        </w:rPr>
        <w:t xml:space="preserve">. </w:t>
      </w:r>
      <w:r w:rsidR="0044730A" w:rsidRPr="007102B7">
        <w:rPr>
          <w:rFonts w:asciiTheme="majorHAnsi" w:hAnsiTheme="majorHAnsi"/>
          <w:sz w:val="20"/>
          <w:szCs w:val="20"/>
          <w:lang w:val="es-ES_tradnl"/>
        </w:rPr>
        <w:t>Respecto</w:t>
      </w:r>
      <w:r w:rsidR="003C24D9" w:rsidRPr="007102B7">
        <w:rPr>
          <w:rFonts w:asciiTheme="majorHAnsi" w:hAnsiTheme="majorHAnsi"/>
          <w:sz w:val="20"/>
          <w:szCs w:val="20"/>
          <w:lang w:val="es-ES_tradnl"/>
        </w:rPr>
        <w:t xml:space="preserve"> a la denuncia por el delito de hurto, el Estado indica que</w:t>
      </w:r>
      <w:r w:rsidR="00CF2C62">
        <w:rPr>
          <w:rFonts w:asciiTheme="majorHAnsi" w:hAnsiTheme="majorHAnsi"/>
          <w:sz w:val="20"/>
          <w:szCs w:val="20"/>
          <w:lang w:val="es-ES_tradnl"/>
        </w:rPr>
        <w:t>,</w:t>
      </w:r>
      <w:r w:rsidR="003C24D9" w:rsidRPr="007102B7">
        <w:rPr>
          <w:rFonts w:asciiTheme="majorHAnsi" w:hAnsiTheme="majorHAnsi"/>
          <w:sz w:val="20"/>
          <w:szCs w:val="20"/>
          <w:lang w:val="es-ES_tradnl"/>
        </w:rPr>
        <w:t xml:space="preserve"> al no acreditarse la propiedad del inmueble por parte de la peticionaria</w:t>
      </w:r>
      <w:r w:rsidR="00CF2C62">
        <w:rPr>
          <w:rFonts w:asciiTheme="majorHAnsi" w:hAnsiTheme="majorHAnsi"/>
          <w:sz w:val="20"/>
          <w:szCs w:val="20"/>
          <w:lang w:val="es-ES_tradnl"/>
        </w:rPr>
        <w:t>,</w:t>
      </w:r>
      <w:r w:rsidR="003C24D9" w:rsidRPr="007102B7">
        <w:rPr>
          <w:rFonts w:asciiTheme="majorHAnsi" w:hAnsiTheme="majorHAnsi"/>
          <w:sz w:val="20"/>
          <w:szCs w:val="20"/>
          <w:lang w:val="es-ES_tradnl"/>
        </w:rPr>
        <w:t xml:space="preserve"> </w:t>
      </w:r>
      <w:r w:rsidR="00CF2C62">
        <w:rPr>
          <w:rFonts w:asciiTheme="majorHAnsi" w:hAnsiTheme="majorHAnsi"/>
          <w:sz w:val="20"/>
          <w:szCs w:val="20"/>
          <w:lang w:val="es-ES_tradnl"/>
        </w:rPr>
        <w:t>y ante la falta</w:t>
      </w:r>
      <w:r w:rsidR="004D60FD" w:rsidRPr="007102B7">
        <w:rPr>
          <w:rFonts w:asciiTheme="majorHAnsi" w:hAnsiTheme="majorHAnsi"/>
          <w:sz w:val="20"/>
          <w:szCs w:val="20"/>
          <w:lang w:val="es-ES_tradnl"/>
        </w:rPr>
        <w:t xml:space="preserve"> de</w:t>
      </w:r>
      <w:r w:rsidR="003C24D9" w:rsidRPr="007102B7">
        <w:rPr>
          <w:rFonts w:asciiTheme="majorHAnsi" w:hAnsiTheme="majorHAnsi"/>
          <w:sz w:val="20"/>
          <w:szCs w:val="20"/>
          <w:lang w:val="es-ES_tradnl"/>
        </w:rPr>
        <w:t xml:space="preserve"> elementos que permitieran identificar el hurto denunciado, el 15 de octubre de 2006 el Ministerio Público determinó el cierre y archivo de la denuncia. Respecto a estos dos procesos, el Estado indica que la peticionaria acudió a la CIDH de manera extemporánea debido a que los cierres definitivos de las mismas se configuraron en </w:t>
      </w:r>
      <w:r w:rsidR="001A00B4" w:rsidRPr="007102B7">
        <w:rPr>
          <w:rFonts w:asciiTheme="majorHAnsi" w:hAnsiTheme="majorHAnsi"/>
          <w:sz w:val="20"/>
          <w:szCs w:val="20"/>
          <w:lang w:val="es-ES_tradnl"/>
        </w:rPr>
        <w:t>febrero de 2008 y octubre de 2006, respectivamente</w:t>
      </w:r>
      <w:r w:rsidR="00B043CE" w:rsidRPr="007102B7">
        <w:rPr>
          <w:rFonts w:asciiTheme="majorHAnsi" w:hAnsiTheme="majorHAnsi"/>
          <w:sz w:val="20"/>
          <w:szCs w:val="20"/>
          <w:lang w:val="es-ES_tradnl"/>
        </w:rPr>
        <w:t>,</w:t>
      </w:r>
      <w:r w:rsidR="003C24D9" w:rsidRPr="007102B7">
        <w:rPr>
          <w:rFonts w:asciiTheme="majorHAnsi" w:hAnsiTheme="majorHAnsi"/>
          <w:sz w:val="20"/>
          <w:szCs w:val="20"/>
          <w:lang w:val="es-ES_tradnl"/>
        </w:rPr>
        <w:t xml:space="preserve"> </w:t>
      </w:r>
      <w:r w:rsidR="00E20519" w:rsidRPr="007102B7">
        <w:rPr>
          <w:rFonts w:asciiTheme="majorHAnsi" w:hAnsiTheme="majorHAnsi"/>
          <w:bCs/>
          <w:sz w:val="20"/>
          <w:szCs w:val="20"/>
          <w:lang w:val="es-ES_tradnl"/>
        </w:rPr>
        <w:t>y la petición fue presentada hasta enero de 2013</w:t>
      </w:r>
      <w:r w:rsidR="00A55D30" w:rsidRPr="007102B7">
        <w:rPr>
          <w:rFonts w:asciiTheme="majorHAnsi" w:hAnsiTheme="majorHAnsi"/>
          <w:bCs/>
          <w:sz w:val="20"/>
          <w:szCs w:val="20"/>
          <w:lang w:val="es-ES_tradnl"/>
        </w:rPr>
        <w:t>; asimismo, establece que la peticionaria no impugnó en la vía doméstica los cierres definitivos de las denuncias interpuestas,</w:t>
      </w:r>
      <w:r w:rsidR="00E20519" w:rsidRPr="007102B7">
        <w:rPr>
          <w:rFonts w:asciiTheme="majorHAnsi" w:hAnsiTheme="majorHAnsi"/>
          <w:bCs/>
          <w:sz w:val="20"/>
          <w:szCs w:val="20"/>
          <w:lang w:val="es-ES_tradnl"/>
        </w:rPr>
        <w:t xml:space="preserve"> contraviniendo con ello lo establecido en el artículo 46.1</w:t>
      </w:r>
      <w:r w:rsidR="00A55D30" w:rsidRPr="007102B7">
        <w:rPr>
          <w:rFonts w:asciiTheme="majorHAnsi" w:hAnsiTheme="majorHAnsi"/>
          <w:bCs/>
          <w:sz w:val="20"/>
          <w:szCs w:val="20"/>
          <w:lang w:val="es-ES_tradnl"/>
        </w:rPr>
        <w:t>.a) y b)</w:t>
      </w:r>
      <w:r w:rsidR="00E20519" w:rsidRPr="007102B7">
        <w:rPr>
          <w:rFonts w:asciiTheme="majorHAnsi" w:hAnsiTheme="majorHAnsi"/>
          <w:bCs/>
          <w:sz w:val="20"/>
          <w:szCs w:val="20"/>
          <w:lang w:val="es-ES_tradnl"/>
        </w:rPr>
        <w:t xml:space="preserve"> de la Convención Americana. </w:t>
      </w:r>
    </w:p>
    <w:p w14:paraId="51F68C92" w14:textId="152AF95F" w:rsidR="003239B8" w:rsidRPr="007102B7" w:rsidRDefault="003239B8" w:rsidP="00861126">
      <w:pPr>
        <w:spacing w:before="240" w:after="240"/>
        <w:ind w:firstLine="720"/>
        <w:jc w:val="both"/>
        <w:rPr>
          <w:rFonts w:asciiTheme="majorHAnsi" w:hAnsiTheme="majorHAnsi"/>
          <w:b/>
          <w:bCs/>
          <w:sz w:val="20"/>
          <w:szCs w:val="20"/>
          <w:lang w:val="es-ES_tradnl"/>
        </w:rPr>
      </w:pPr>
      <w:r w:rsidRPr="007102B7">
        <w:rPr>
          <w:rFonts w:asciiTheme="majorHAnsi" w:eastAsia="Cambria" w:hAnsiTheme="majorHAnsi" w:cs="Cambria"/>
          <w:b/>
          <w:bCs/>
          <w:color w:val="000000"/>
          <w:sz w:val="20"/>
          <w:szCs w:val="20"/>
          <w:u w:color="000000"/>
          <w:lang w:val="es-ES_tradnl" w:eastAsia="es-ES"/>
        </w:rPr>
        <w:t>VI.</w:t>
      </w:r>
      <w:r w:rsidRPr="007102B7">
        <w:rPr>
          <w:rFonts w:asciiTheme="majorHAnsi" w:eastAsia="Cambria" w:hAnsiTheme="majorHAnsi" w:cs="Cambria"/>
          <w:b/>
          <w:bCs/>
          <w:color w:val="000000"/>
          <w:sz w:val="20"/>
          <w:szCs w:val="20"/>
          <w:u w:color="000000"/>
          <w:lang w:val="es-ES_tradnl" w:eastAsia="es-ES"/>
        </w:rPr>
        <w:tab/>
      </w:r>
      <w:r w:rsidR="00A90BD3" w:rsidRPr="007102B7">
        <w:rPr>
          <w:rFonts w:asciiTheme="majorHAnsi" w:hAnsiTheme="majorHAnsi"/>
          <w:b/>
          <w:bCs/>
          <w:sz w:val="20"/>
          <w:szCs w:val="20"/>
          <w:lang w:val="es-ES_tradnl"/>
        </w:rPr>
        <w:t>ANÁLISIS DE AGOTAMIENTO DE LOS RECURSOS INTERNOS, PLAZO DE PRESENTACIÓN</w:t>
      </w:r>
      <w:r w:rsidR="00A90BD3" w:rsidRPr="007102B7">
        <w:rPr>
          <w:rFonts w:asciiTheme="majorHAnsi" w:eastAsia="Cambria" w:hAnsiTheme="majorHAnsi" w:cs="Cambria"/>
          <w:b/>
          <w:bCs/>
          <w:color w:val="000000"/>
          <w:sz w:val="20"/>
          <w:szCs w:val="20"/>
          <w:u w:color="000000"/>
          <w:lang w:val="es-ES_tradnl" w:eastAsia="es-ES"/>
        </w:rPr>
        <w:t xml:space="preserve"> Y CARACTERIZACIÓN DE</w:t>
      </w:r>
      <w:r w:rsidR="00AF1324" w:rsidRPr="007102B7">
        <w:rPr>
          <w:rFonts w:asciiTheme="majorHAnsi" w:eastAsia="Cambria" w:hAnsiTheme="majorHAnsi" w:cs="Cambria"/>
          <w:b/>
          <w:bCs/>
          <w:color w:val="000000"/>
          <w:sz w:val="20"/>
          <w:szCs w:val="20"/>
          <w:u w:color="000000"/>
          <w:lang w:val="es-ES_tradnl" w:eastAsia="es-ES"/>
        </w:rPr>
        <w:t>L</w:t>
      </w:r>
      <w:r w:rsidR="00A90BD3" w:rsidRPr="007102B7">
        <w:rPr>
          <w:rFonts w:asciiTheme="majorHAnsi" w:eastAsia="Cambria" w:hAnsiTheme="majorHAnsi" w:cs="Cambria"/>
          <w:b/>
          <w:bCs/>
          <w:color w:val="000000"/>
          <w:sz w:val="20"/>
          <w:szCs w:val="20"/>
          <w:u w:color="000000"/>
          <w:lang w:val="es-ES_tradnl" w:eastAsia="es-ES"/>
        </w:rPr>
        <w:t xml:space="preserve"> </w:t>
      </w:r>
      <w:r w:rsidR="00AF1324" w:rsidRPr="007102B7">
        <w:rPr>
          <w:rFonts w:asciiTheme="majorHAnsi" w:eastAsia="Cambria" w:hAnsiTheme="majorHAnsi" w:cs="Cambria"/>
          <w:b/>
          <w:bCs/>
          <w:color w:val="000000"/>
          <w:sz w:val="20"/>
          <w:szCs w:val="20"/>
          <w:u w:color="000000"/>
          <w:lang w:val="es-ES_tradnl" w:eastAsia="es-ES"/>
        </w:rPr>
        <w:t>POSICIONAMIENTO DE LAS PARTES</w:t>
      </w:r>
    </w:p>
    <w:p w14:paraId="15AC181B" w14:textId="0BBA4DA2" w:rsidR="00DA6C41" w:rsidRPr="007102B7" w:rsidRDefault="001E6A8B"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sz w:val="20"/>
          <w:szCs w:val="20"/>
          <w:lang w:val="es-ES_tradnl"/>
        </w:rPr>
        <w:t xml:space="preserve">De la </w:t>
      </w:r>
      <w:r w:rsidR="00E2539C" w:rsidRPr="007102B7">
        <w:rPr>
          <w:rFonts w:asciiTheme="majorHAnsi" w:hAnsiTheme="majorHAnsi"/>
          <w:sz w:val="20"/>
          <w:szCs w:val="20"/>
          <w:lang w:val="es-ES_tradnl"/>
        </w:rPr>
        <w:t>–</w:t>
      </w:r>
      <w:r w:rsidRPr="007102B7">
        <w:rPr>
          <w:rFonts w:asciiTheme="majorHAnsi" w:hAnsiTheme="majorHAnsi"/>
          <w:sz w:val="20"/>
          <w:szCs w:val="20"/>
          <w:lang w:val="es-ES_tradnl"/>
        </w:rPr>
        <w:t>intrincada y desorganizada</w:t>
      </w:r>
      <w:r w:rsidR="00E2539C" w:rsidRPr="007102B7">
        <w:rPr>
          <w:rFonts w:asciiTheme="majorHAnsi" w:hAnsiTheme="majorHAnsi"/>
          <w:sz w:val="20"/>
          <w:szCs w:val="20"/>
          <w:lang w:val="es-ES_tradnl"/>
        </w:rPr>
        <w:t>–</w:t>
      </w:r>
      <w:r w:rsidRPr="007102B7">
        <w:rPr>
          <w:rFonts w:asciiTheme="majorHAnsi" w:hAnsiTheme="majorHAnsi"/>
          <w:sz w:val="20"/>
          <w:szCs w:val="20"/>
          <w:lang w:val="es-ES_tradnl"/>
        </w:rPr>
        <w:t xml:space="preserve"> información </w:t>
      </w:r>
      <w:r w:rsidR="00D80CCD">
        <w:rPr>
          <w:rFonts w:asciiTheme="majorHAnsi" w:hAnsiTheme="majorHAnsi"/>
          <w:sz w:val="20"/>
          <w:szCs w:val="20"/>
          <w:lang w:val="es-ES_tradnl"/>
        </w:rPr>
        <w:t>que envió</w:t>
      </w:r>
      <w:r w:rsidRPr="007102B7">
        <w:rPr>
          <w:rFonts w:asciiTheme="majorHAnsi" w:hAnsiTheme="majorHAnsi"/>
          <w:sz w:val="20"/>
          <w:szCs w:val="20"/>
          <w:lang w:val="es-ES_tradnl"/>
        </w:rPr>
        <w:t xml:space="preserve"> la peticionaria, la CIDH interpreta los siguientes planteamientos:</w:t>
      </w:r>
      <w:r w:rsidR="00A90BD3" w:rsidRPr="007102B7">
        <w:rPr>
          <w:rFonts w:asciiTheme="majorHAnsi" w:hAnsiTheme="majorHAnsi"/>
          <w:sz w:val="20"/>
          <w:szCs w:val="20"/>
          <w:lang w:val="es-ES_tradnl"/>
        </w:rPr>
        <w:t xml:space="preserve"> (a)</w:t>
      </w:r>
      <w:r w:rsidRPr="007102B7">
        <w:rPr>
          <w:rFonts w:asciiTheme="majorHAnsi" w:hAnsiTheme="majorHAnsi"/>
          <w:sz w:val="20"/>
          <w:szCs w:val="20"/>
          <w:lang w:val="es-ES_tradnl"/>
        </w:rPr>
        <w:t xml:space="preserve"> </w:t>
      </w:r>
      <w:r w:rsidR="00602793" w:rsidRPr="007102B7">
        <w:rPr>
          <w:rFonts w:asciiTheme="majorHAnsi" w:hAnsiTheme="majorHAnsi"/>
          <w:sz w:val="20"/>
          <w:szCs w:val="20"/>
          <w:lang w:val="es-ES_tradnl"/>
        </w:rPr>
        <w:t>la falta de</w:t>
      </w:r>
      <w:r w:rsidR="006246CD" w:rsidRPr="007102B7">
        <w:rPr>
          <w:rFonts w:asciiTheme="majorHAnsi" w:hAnsiTheme="majorHAnsi"/>
          <w:sz w:val="20"/>
          <w:szCs w:val="20"/>
          <w:lang w:val="es-ES_tradnl"/>
        </w:rPr>
        <w:t xml:space="preserve"> debida</w:t>
      </w:r>
      <w:r w:rsidR="00602793" w:rsidRPr="007102B7">
        <w:rPr>
          <w:rFonts w:asciiTheme="majorHAnsi" w:hAnsiTheme="majorHAnsi"/>
          <w:sz w:val="20"/>
          <w:szCs w:val="20"/>
          <w:lang w:val="es-ES_tradnl"/>
        </w:rPr>
        <w:t xml:space="preserve"> </w:t>
      </w:r>
      <w:r w:rsidR="00A90BD3" w:rsidRPr="007102B7">
        <w:rPr>
          <w:rFonts w:asciiTheme="majorHAnsi" w:hAnsiTheme="majorHAnsi"/>
          <w:sz w:val="20"/>
          <w:szCs w:val="20"/>
          <w:lang w:val="es-ES_tradnl"/>
        </w:rPr>
        <w:t>investigación del secuestro del señor Julio Martín Baltodano</w:t>
      </w:r>
      <w:r w:rsidRPr="007102B7">
        <w:rPr>
          <w:rFonts w:asciiTheme="majorHAnsi" w:hAnsiTheme="majorHAnsi"/>
          <w:sz w:val="20"/>
          <w:szCs w:val="20"/>
          <w:lang w:val="es-ES_tradnl"/>
        </w:rPr>
        <w:t>;</w:t>
      </w:r>
      <w:r w:rsidR="00675540" w:rsidRPr="007102B7">
        <w:rPr>
          <w:rFonts w:asciiTheme="majorHAnsi" w:hAnsiTheme="majorHAnsi"/>
          <w:sz w:val="20"/>
          <w:szCs w:val="20"/>
          <w:lang w:val="es-ES_tradnl"/>
        </w:rPr>
        <w:t xml:space="preserve"> y</w:t>
      </w:r>
      <w:r w:rsidRPr="007102B7">
        <w:rPr>
          <w:rFonts w:asciiTheme="majorHAnsi" w:hAnsiTheme="majorHAnsi"/>
          <w:sz w:val="20"/>
          <w:szCs w:val="20"/>
          <w:lang w:val="es-ES_tradnl"/>
        </w:rPr>
        <w:t xml:space="preserve"> </w:t>
      </w:r>
      <w:r w:rsidR="00A90BD3" w:rsidRPr="007102B7">
        <w:rPr>
          <w:rFonts w:asciiTheme="majorHAnsi" w:hAnsiTheme="majorHAnsi"/>
          <w:sz w:val="20"/>
          <w:szCs w:val="20"/>
          <w:lang w:val="es-ES_tradnl"/>
        </w:rPr>
        <w:t xml:space="preserve">(b) </w:t>
      </w:r>
      <w:r w:rsidR="00E84AA1" w:rsidRPr="007102B7">
        <w:rPr>
          <w:rFonts w:asciiTheme="majorHAnsi" w:hAnsiTheme="majorHAnsi"/>
          <w:sz w:val="20"/>
          <w:szCs w:val="20"/>
          <w:lang w:val="es-ES_tradnl"/>
        </w:rPr>
        <w:t xml:space="preserve">la falta de </w:t>
      </w:r>
      <w:r w:rsidR="005B3B3A" w:rsidRPr="007102B7">
        <w:rPr>
          <w:rFonts w:asciiTheme="majorHAnsi" w:hAnsiTheme="majorHAnsi"/>
          <w:sz w:val="20"/>
          <w:szCs w:val="20"/>
          <w:lang w:val="es-ES_tradnl"/>
        </w:rPr>
        <w:t xml:space="preserve">debida </w:t>
      </w:r>
      <w:r w:rsidR="00E84AA1" w:rsidRPr="007102B7">
        <w:rPr>
          <w:rFonts w:asciiTheme="majorHAnsi" w:hAnsiTheme="majorHAnsi"/>
          <w:sz w:val="20"/>
          <w:szCs w:val="20"/>
          <w:lang w:val="es-ES_tradnl"/>
        </w:rPr>
        <w:t xml:space="preserve">investigación </w:t>
      </w:r>
      <w:r w:rsidR="00BC7790" w:rsidRPr="007102B7">
        <w:rPr>
          <w:rFonts w:asciiTheme="majorHAnsi" w:hAnsiTheme="majorHAnsi"/>
          <w:sz w:val="20"/>
          <w:szCs w:val="20"/>
          <w:lang w:val="es-ES_tradnl"/>
        </w:rPr>
        <w:t>relativa a</w:t>
      </w:r>
      <w:r w:rsidR="0077415A" w:rsidRPr="007102B7">
        <w:rPr>
          <w:rFonts w:asciiTheme="majorHAnsi" w:hAnsiTheme="majorHAnsi"/>
          <w:sz w:val="20"/>
          <w:szCs w:val="20"/>
          <w:lang w:val="es-ES_tradnl"/>
        </w:rPr>
        <w:t xml:space="preserve"> las</w:t>
      </w:r>
      <w:r w:rsidR="00E84AA1" w:rsidRPr="007102B7">
        <w:rPr>
          <w:rFonts w:asciiTheme="majorHAnsi" w:hAnsiTheme="majorHAnsi"/>
          <w:sz w:val="20"/>
          <w:szCs w:val="20"/>
          <w:lang w:val="es-ES_tradnl"/>
        </w:rPr>
        <w:t xml:space="preserve"> denuncias</w:t>
      </w:r>
      <w:r w:rsidR="005B3B3A" w:rsidRPr="007102B7">
        <w:rPr>
          <w:rFonts w:asciiTheme="majorHAnsi" w:hAnsiTheme="majorHAnsi"/>
          <w:sz w:val="20"/>
          <w:szCs w:val="20"/>
          <w:lang w:val="es-ES_tradnl"/>
        </w:rPr>
        <w:t xml:space="preserve"> interpuestas por la peticionaria por los delitos de amenazas, daños y usurpación; estafa; y hurto en propiedad pr</w:t>
      </w:r>
      <w:r w:rsidR="003376A4" w:rsidRPr="007102B7">
        <w:rPr>
          <w:rFonts w:asciiTheme="majorHAnsi" w:hAnsiTheme="majorHAnsi"/>
          <w:sz w:val="20"/>
          <w:szCs w:val="20"/>
          <w:lang w:val="es-ES_tradnl"/>
        </w:rPr>
        <w:t>i</w:t>
      </w:r>
      <w:r w:rsidR="005B3B3A" w:rsidRPr="007102B7">
        <w:rPr>
          <w:rFonts w:asciiTheme="majorHAnsi" w:hAnsiTheme="majorHAnsi"/>
          <w:sz w:val="20"/>
          <w:szCs w:val="20"/>
          <w:lang w:val="es-ES_tradnl"/>
        </w:rPr>
        <w:t>vada</w:t>
      </w:r>
      <w:r w:rsidRPr="007102B7">
        <w:rPr>
          <w:rFonts w:asciiTheme="majorHAnsi" w:hAnsiTheme="majorHAnsi"/>
          <w:sz w:val="20"/>
          <w:szCs w:val="20"/>
          <w:lang w:val="es-ES_tradnl"/>
        </w:rPr>
        <w:t>.</w:t>
      </w:r>
      <w:r w:rsidR="00362CB3" w:rsidRPr="007102B7">
        <w:rPr>
          <w:rFonts w:asciiTheme="majorHAnsi" w:hAnsiTheme="majorHAnsi"/>
          <w:sz w:val="20"/>
          <w:szCs w:val="20"/>
          <w:lang w:val="es-ES_tradnl"/>
        </w:rPr>
        <w:t xml:space="preserve"> En ese sentido, la CIDH dividirá, a efectos del análisis de admisibilidad de la presente petición, estos hechos planteados por la peticionaria</w:t>
      </w:r>
      <w:r w:rsidR="00EF45F1" w:rsidRPr="007102B7">
        <w:rPr>
          <w:rFonts w:asciiTheme="majorHAnsi" w:hAnsiTheme="majorHAnsi"/>
          <w:sz w:val="20"/>
          <w:szCs w:val="20"/>
          <w:lang w:val="es-ES_tradnl"/>
        </w:rPr>
        <w:t xml:space="preserve">. </w:t>
      </w:r>
    </w:p>
    <w:p w14:paraId="73D9414E" w14:textId="36ABD54E" w:rsidR="00AA6CAB" w:rsidRPr="007102B7" w:rsidRDefault="00AA6CAB" w:rsidP="00861126">
      <w:pPr>
        <w:pStyle w:val="ListParagraph"/>
        <w:spacing w:before="240" w:after="240"/>
        <w:ind w:left="0" w:firstLine="720"/>
        <w:jc w:val="both"/>
        <w:rPr>
          <w:rFonts w:asciiTheme="majorHAnsi" w:hAnsiTheme="majorHAnsi"/>
          <w:i/>
          <w:iCs/>
          <w:sz w:val="20"/>
          <w:szCs w:val="20"/>
          <w:lang w:val="es-ES_tradnl"/>
        </w:rPr>
      </w:pPr>
      <w:r w:rsidRPr="007102B7">
        <w:rPr>
          <w:rFonts w:asciiTheme="majorHAnsi" w:hAnsiTheme="majorHAnsi"/>
          <w:i/>
          <w:iCs/>
          <w:sz w:val="20"/>
          <w:szCs w:val="20"/>
          <w:lang w:val="es-ES_tradnl"/>
        </w:rPr>
        <w:t>Denuncia por el delito de secuestro</w:t>
      </w:r>
    </w:p>
    <w:p w14:paraId="24F93432" w14:textId="6F54F4B2" w:rsidR="00AD4F78" w:rsidRPr="007102B7" w:rsidRDefault="00AA6CAB"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sz w:val="20"/>
          <w:szCs w:val="20"/>
          <w:lang w:val="es-ES_tradnl"/>
        </w:rPr>
        <w:t>Respecto al alegado secuestro del señor Julio Martín Bal</w:t>
      </w:r>
      <w:r w:rsidR="000D22F0" w:rsidRPr="007102B7">
        <w:rPr>
          <w:rFonts w:asciiTheme="majorHAnsi" w:hAnsiTheme="majorHAnsi"/>
          <w:sz w:val="20"/>
          <w:szCs w:val="20"/>
          <w:lang w:val="es-ES_tradnl"/>
        </w:rPr>
        <w:t>t</w:t>
      </w:r>
      <w:r w:rsidRPr="007102B7">
        <w:rPr>
          <w:rFonts w:asciiTheme="majorHAnsi" w:hAnsiTheme="majorHAnsi"/>
          <w:sz w:val="20"/>
          <w:szCs w:val="20"/>
          <w:lang w:val="es-ES_tradnl"/>
        </w:rPr>
        <w:t>o</w:t>
      </w:r>
      <w:r w:rsidR="000D22F0" w:rsidRPr="007102B7">
        <w:rPr>
          <w:rFonts w:asciiTheme="majorHAnsi" w:hAnsiTheme="majorHAnsi"/>
          <w:sz w:val="20"/>
          <w:szCs w:val="20"/>
          <w:lang w:val="es-ES_tradnl"/>
        </w:rPr>
        <w:t>d</w:t>
      </w:r>
      <w:r w:rsidRPr="007102B7">
        <w:rPr>
          <w:rFonts w:asciiTheme="majorHAnsi" w:hAnsiTheme="majorHAnsi"/>
          <w:sz w:val="20"/>
          <w:szCs w:val="20"/>
          <w:lang w:val="es-ES_tradnl"/>
        </w:rPr>
        <w:t>ano, la Comisión observa que</w:t>
      </w:r>
      <w:r w:rsidR="00E54BCF" w:rsidRPr="007102B7">
        <w:rPr>
          <w:rFonts w:asciiTheme="majorHAnsi" w:hAnsiTheme="majorHAnsi"/>
          <w:sz w:val="20"/>
          <w:szCs w:val="20"/>
          <w:lang w:val="es-ES_tradnl"/>
        </w:rPr>
        <w:t xml:space="preserve"> el</w:t>
      </w:r>
      <w:r w:rsidRPr="007102B7">
        <w:rPr>
          <w:rFonts w:asciiTheme="majorHAnsi" w:hAnsiTheme="majorHAnsi"/>
          <w:sz w:val="20"/>
          <w:szCs w:val="20"/>
          <w:lang w:val="es-ES_tradnl"/>
        </w:rPr>
        <w:t xml:space="preserve"> </w:t>
      </w:r>
      <w:r w:rsidRPr="007102B7">
        <w:rPr>
          <w:rFonts w:asciiTheme="majorHAnsi" w:hAnsiTheme="majorHAnsi"/>
          <w:bCs/>
          <w:sz w:val="20"/>
          <w:szCs w:val="20"/>
          <w:lang w:val="es-ES_tradnl"/>
        </w:rPr>
        <w:t xml:space="preserve">18 de noviembre de 2008 se denunciaron los hechos. </w:t>
      </w:r>
      <w:r w:rsidR="00710F03" w:rsidRPr="007102B7">
        <w:rPr>
          <w:rFonts w:asciiTheme="majorHAnsi" w:hAnsiTheme="majorHAnsi"/>
          <w:bCs/>
          <w:sz w:val="20"/>
          <w:szCs w:val="20"/>
          <w:lang w:val="es-ES_tradnl"/>
        </w:rPr>
        <w:t>En</w:t>
      </w:r>
      <w:r w:rsidRPr="007102B7">
        <w:rPr>
          <w:rFonts w:asciiTheme="majorHAnsi" w:hAnsiTheme="majorHAnsi"/>
          <w:bCs/>
          <w:sz w:val="20"/>
          <w:szCs w:val="20"/>
          <w:lang w:val="es-ES_tradnl"/>
        </w:rPr>
        <w:t xml:space="preserve"> consecuencia, el Ministerio Público inició las investigaciones integrando el respectivo expediente. Posteriormente, </w:t>
      </w:r>
      <w:r w:rsidR="00387BCF">
        <w:rPr>
          <w:rFonts w:asciiTheme="majorHAnsi" w:hAnsiTheme="majorHAnsi"/>
          <w:bCs/>
          <w:sz w:val="20"/>
          <w:szCs w:val="20"/>
          <w:lang w:val="es-ES_tradnl"/>
        </w:rPr>
        <w:t>entre el</w:t>
      </w:r>
      <w:r w:rsidRPr="007102B7">
        <w:rPr>
          <w:rFonts w:asciiTheme="majorHAnsi" w:hAnsiTheme="majorHAnsi"/>
          <w:bCs/>
          <w:sz w:val="20"/>
          <w:szCs w:val="20"/>
          <w:lang w:val="es-ES_tradnl"/>
        </w:rPr>
        <w:t xml:space="preserve"> 28 y</w:t>
      </w:r>
      <w:r w:rsidR="00387BCF">
        <w:rPr>
          <w:rFonts w:asciiTheme="majorHAnsi" w:hAnsiTheme="majorHAnsi"/>
          <w:bCs/>
          <w:sz w:val="20"/>
          <w:szCs w:val="20"/>
          <w:lang w:val="es-ES_tradnl"/>
        </w:rPr>
        <w:t xml:space="preserve"> el</w:t>
      </w:r>
      <w:r w:rsidRPr="007102B7">
        <w:rPr>
          <w:rFonts w:asciiTheme="majorHAnsi" w:hAnsiTheme="majorHAnsi"/>
          <w:bCs/>
          <w:sz w:val="20"/>
          <w:szCs w:val="20"/>
          <w:lang w:val="es-ES_tradnl"/>
        </w:rPr>
        <w:t xml:space="preserve"> 29 de abril de 2010 se recabaron los testimonios de los familiares de los otros dos sujetos secuestrados; no obstante, debido a la escasa información aportada por los testigos y a que no se había pedido un rescate por el señor Bal</w:t>
      </w:r>
      <w:r w:rsidR="00170564" w:rsidRPr="007102B7">
        <w:rPr>
          <w:rFonts w:asciiTheme="majorHAnsi" w:hAnsiTheme="majorHAnsi"/>
          <w:bCs/>
          <w:sz w:val="20"/>
          <w:szCs w:val="20"/>
          <w:lang w:val="es-ES_tradnl"/>
        </w:rPr>
        <w:t>t</w:t>
      </w:r>
      <w:r w:rsidRPr="007102B7">
        <w:rPr>
          <w:rFonts w:asciiTheme="majorHAnsi" w:hAnsiTheme="majorHAnsi"/>
          <w:bCs/>
          <w:sz w:val="20"/>
          <w:szCs w:val="20"/>
          <w:lang w:val="es-ES_tradnl"/>
        </w:rPr>
        <w:t>o</w:t>
      </w:r>
      <w:r w:rsidR="00170564" w:rsidRPr="007102B7">
        <w:rPr>
          <w:rFonts w:asciiTheme="majorHAnsi" w:hAnsiTheme="majorHAnsi"/>
          <w:bCs/>
          <w:sz w:val="20"/>
          <w:szCs w:val="20"/>
          <w:lang w:val="es-ES_tradnl"/>
        </w:rPr>
        <w:t>d</w:t>
      </w:r>
      <w:r w:rsidRPr="007102B7">
        <w:rPr>
          <w:rFonts w:asciiTheme="majorHAnsi" w:hAnsiTheme="majorHAnsi"/>
          <w:bCs/>
          <w:sz w:val="20"/>
          <w:szCs w:val="20"/>
          <w:lang w:val="es-ES_tradnl"/>
        </w:rPr>
        <w:t xml:space="preserve">ano ni por las otras dos personas con las que se encontraba, el Ministerio Público determinó </w:t>
      </w:r>
      <w:r w:rsidR="00074608" w:rsidRPr="007102B7">
        <w:rPr>
          <w:rFonts w:asciiTheme="majorHAnsi" w:hAnsiTheme="majorHAnsi"/>
          <w:bCs/>
          <w:sz w:val="20"/>
          <w:szCs w:val="20"/>
          <w:lang w:val="es-ES_tradnl"/>
        </w:rPr>
        <w:t>la imposibilidad de</w:t>
      </w:r>
      <w:r w:rsidRPr="007102B7">
        <w:rPr>
          <w:rFonts w:asciiTheme="majorHAnsi" w:hAnsiTheme="majorHAnsi"/>
          <w:bCs/>
          <w:sz w:val="20"/>
          <w:szCs w:val="20"/>
          <w:lang w:val="es-ES_tradnl"/>
        </w:rPr>
        <w:t xml:space="preserve"> </w:t>
      </w:r>
      <w:r w:rsidRPr="007102B7">
        <w:rPr>
          <w:rFonts w:asciiTheme="majorHAnsi" w:hAnsiTheme="majorHAnsi"/>
          <w:bCs/>
          <w:sz w:val="20"/>
          <w:szCs w:val="20"/>
          <w:lang w:val="es-ES_tradnl"/>
        </w:rPr>
        <w:lastRenderedPageBreak/>
        <w:t xml:space="preserve">continuar con las investigaciones; no obstante, se han realizado las diligencias </w:t>
      </w:r>
      <w:r w:rsidR="00B9582D" w:rsidRPr="007102B7">
        <w:rPr>
          <w:rFonts w:asciiTheme="majorHAnsi" w:hAnsiTheme="majorHAnsi"/>
          <w:bCs/>
          <w:sz w:val="20"/>
          <w:szCs w:val="20"/>
          <w:lang w:val="es-ES_tradnl"/>
        </w:rPr>
        <w:t>de investigación</w:t>
      </w:r>
      <w:r w:rsidRPr="007102B7">
        <w:rPr>
          <w:rFonts w:asciiTheme="majorHAnsi" w:hAnsiTheme="majorHAnsi"/>
          <w:bCs/>
          <w:sz w:val="20"/>
          <w:szCs w:val="20"/>
          <w:lang w:val="es-ES_tradnl"/>
        </w:rPr>
        <w:t xml:space="preserve"> de manera oportuna con la finalidad de </w:t>
      </w:r>
      <w:r w:rsidR="00B9582D" w:rsidRPr="007102B7">
        <w:rPr>
          <w:rFonts w:asciiTheme="majorHAnsi" w:hAnsiTheme="majorHAnsi"/>
          <w:bCs/>
          <w:sz w:val="20"/>
          <w:szCs w:val="20"/>
          <w:lang w:val="es-ES_tradnl"/>
        </w:rPr>
        <w:t xml:space="preserve">esclarecer los hechos. </w:t>
      </w:r>
      <w:r w:rsidR="00457BAE" w:rsidRPr="007102B7">
        <w:rPr>
          <w:rFonts w:asciiTheme="majorHAnsi" w:hAnsiTheme="majorHAnsi"/>
          <w:bCs/>
          <w:sz w:val="20"/>
          <w:szCs w:val="20"/>
          <w:lang w:val="es-ES_tradnl"/>
        </w:rPr>
        <w:t xml:space="preserve">Por su parte, el Estado no ha </w:t>
      </w:r>
      <w:r w:rsidR="00C143C6">
        <w:rPr>
          <w:rFonts w:asciiTheme="majorHAnsi" w:hAnsiTheme="majorHAnsi"/>
          <w:bCs/>
          <w:sz w:val="20"/>
          <w:szCs w:val="20"/>
          <w:lang w:val="es-ES_tradnl"/>
        </w:rPr>
        <w:t>alegado</w:t>
      </w:r>
      <w:r w:rsidR="00C143C6" w:rsidRPr="007102B7">
        <w:rPr>
          <w:rFonts w:asciiTheme="majorHAnsi" w:hAnsiTheme="majorHAnsi"/>
          <w:bCs/>
          <w:sz w:val="20"/>
          <w:szCs w:val="20"/>
          <w:lang w:val="es-ES_tradnl"/>
        </w:rPr>
        <w:t xml:space="preserve"> </w:t>
      </w:r>
      <w:r w:rsidR="00457BAE" w:rsidRPr="007102B7">
        <w:rPr>
          <w:rFonts w:asciiTheme="majorHAnsi" w:hAnsiTheme="majorHAnsi"/>
          <w:bCs/>
          <w:sz w:val="20"/>
          <w:szCs w:val="20"/>
          <w:lang w:val="es-ES_tradnl"/>
        </w:rPr>
        <w:t xml:space="preserve">la falta de agotamiento de los recursos internos ni </w:t>
      </w:r>
      <w:r w:rsidR="00C143C6">
        <w:rPr>
          <w:rFonts w:asciiTheme="majorHAnsi" w:hAnsiTheme="majorHAnsi"/>
          <w:bCs/>
          <w:sz w:val="20"/>
          <w:szCs w:val="20"/>
          <w:lang w:val="es-ES_tradnl"/>
        </w:rPr>
        <w:t>la extemporaneidad</w:t>
      </w:r>
      <w:r w:rsidR="00457BAE" w:rsidRPr="007102B7">
        <w:rPr>
          <w:rFonts w:asciiTheme="majorHAnsi" w:hAnsiTheme="majorHAnsi"/>
          <w:bCs/>
          <w:sz w:val="20"/>
          <w:szCs w:val="20"/>
          <w:lang w:val="es-ES_tradnl"/>
        </w:rPr>
        <w:t xml:space="preserve"> </w:t>
      </w:r>
      <w:r w:rsidR="00C143C6">
        <w:rPr>
          <w:rFonts w:asciiTheme="majorHAnsi" w:hAnsiTheme="majorHAnsi"/>
          <w:bCs/>
          <w:sz w:val="20"/>
          <w:szCs w:val="20"/>
          <w:lang w:val="es-ES_tradnl"/>
        </w:rPr>
        <w:t>en la</w:t>
      </w:r>
      <w:r w:rsidR="00457BAE" w:rsidRPr="007102B7">
        <w:rPr>
          <w:rFonts w:asciiTheme="majorHAnsi" w:hAnsiTheme="majorHAnsi"/>
          <w:bCs/>
          <w:sz w:val="20"/>
          <w:szCs w:val="20"/>
          <w:lang w:val="es-ES_tradnl"/>
        </w:rPr>
        <w:t xml:space="preserve"> presentación</w:t>
      </w:r>
      <w:r w:rsidR="00C143C6">
        <w:rPr>
          <w:rFonts w:asciiTheme="majorHAnsi" w:hAnsiTheme="majorHAnsi"/>
          <w:bCs/>
          <w:sz w:val="20"/>
          <w:szCs w:val="20"/>
          <w:lang w:val="es-ES_tradnl"/>
        </w:rPr>
        <w:t xml:space="preserve"> de la petición</w:t>
      </w:r>
      <w:r w:rsidR="00457BAE" w:rsidRPr="007102B7">
        <w:rPr>
          <w:rFonts w:asciiTheme="majorHAnsi" w:hAnsiTheme="majorHAnsi"/>
          <w:bCs/>
          <w:sz w:val="20"/>
          <w:szCs w:val="20"/>
          <w:lang w:val="es-ES_tradnl"/>
        </w:rPr>
        <w:t xml:space="preserve"> respecto a este extremo de la petición.</w:t>
      </w:r>
    </w:p>
    <w:p w14:paraId="7D868249" w14:textId="05C9D682" w:rsidR="0055624F" w:rsidRPr="007102B7" w:rsidRDefault="00E70A56"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bCs/>
          <w:sz w:val="20"/>
          <w:szCs w:val="20"/>
          <w:lang w:val="es-ES_tradnl"/>
        </w:rPr>
        <w:t xml:space="preserve">A este respecto, </w:t>
      </w:r>
      <w:r w:rsidR="00540F6D" w:rsidRPr="007102B7">
        <w:rPr>
          <w:rFonts w:asciiTheme="majorHAnsi" w:hAnsiTheme="majorHAnsi"/>
          <w:bCs/>
          <w:sz w:val="20"/>
          <w:szCs w:val="20"/>
          <w:lang w:val="es-ES_tradnl"/>
        </w:rPr>
        <w:t xml:space="preserve">la </w:t>
      </w:r>
      <w:r w:rsidR="00710F03" w:rsidRPr="007102B7">
        <w:rPr>
          <w:rFonts w:asciiTheme="majorHAnsi" w:hAnsiTheme="majorHAnsi"/>
          <w:bCs/>
          <w:sz w:val="20"/>
          <w:szCs w:val="20"/>
          <w:lang w:val="es-ES_tradnl"/>
        </w:rPr>
        <w:t>CIDH</w:t>
      </w:r>
      <w:r w:rsidR="00540F6D" w:rsidRPr="007102B7">
        <w:rPr>
          <w:rFonts w:asciiTheme="majorHAnsi" w:hAnsiTheme="majorHAnsi"/>
          <w:bCs/>
          <w:sz w:val="20"/>
          <w:szCs w:val="20"/>
          <w:lang w:val="es-ES_tradnl"/>
        </w:rPr>
        <w:t xml:space="preserve"> recuerda su postura uniforme</w:t>
      </w:r>
      <w:r w:rsidR="00AD4F78" w:rsidRPr="007102B7">
        <w:rPr>
          <w:rFonts w:asciiTheme="majorHAnsi" w:hAnsiTheme="majorHAnsi"/>
          <w:bCs/>
          <w:sz w:val="20"/>
          <w:szCs w:val="20"/>
          <w:lang w:val="es-ES_tradnl"/>
        </w:rPr>
        <w:t xml:space="preserve"> </w:t>
      </w:r>
      <w:r w:rsidR="0055624F" w:rsidRPr="007102B7">
        <w:rPr>
          <w:rFonts w:asciiTheme="majorHAnsi" w:hAnsiTheme="majorHAnsi"/>
          <w:bCs/>
          <w:sz w:val="20"/>
          <w:szCs w:val="20"/>
          <w:lang w:val="es-ES_tradnl"/>
        </w:rPr>
        <w:t>de acuerdo con la cual</w:t>
      </w:r>
      <w:r w:rsidR="00AD4F78" w:rsidRPr="007102B7">
        <w:rPr>
          <w:rFonts w:asciiTheme="majorHAnsi" w:hAnsiTheme="majorHAnsi"/>
          <w:bCs/>
          <w:sz w:val="20"/>
          <w:szCs w:val="20"/>
          <w:lang w:val="es-ES_tradnl"/>
        </w:rPr>
        <w:t xml:space="preserve"> en los casos en que se alegan violaciones de</w:t>
      </w:r>
      <w:r w:rsidR="00863F79">
        <w:rPr>
          <w:rFonts w:asciiTheme="majorHAnsi" w:hAnsiTheme="majorHAnsi"/>
          <w:bCs/>
          <w:sz w:val="20"/>
          <w:szCs w:val="20"/>
          <w:lang w:val="es-ES_tradnl"/>
        </w:rPr>
        <w:t xml:space="preserve"> </w:t>
      </w:r>
      <w:r w:rsidR="00AD4F78" w:rsidRPr="007102B7">
        <w:rPr>
          <w:rFonts w:asciiTheme="majorHAnsi" w:hAnsiTheme="majorHAnsi"/>
          <w:bCs/>
          <w:sz w:val="20"/>
          <w:szCs w:val="20"/>
          <w:lang w:val="es-ES_tradnl"/>
        </w:rPr>
        <w:t>l</w:t>
      </w:r>
      <w:r w:rsidR="00863F79">
        <w:rPr>
          <w:rFonts w:asciiTheme="majorHAnsi" w:hAnsiTheme="majorHAnsi"/>
          <w:bCs/>
          <w:sz w:val="20"/>
          <w:szCs w:val="20"/>
          <w:lang w:val="es-ES_tradnl"/>
        </w:rPr>
        <w:t>os</w:t>
      </w:r>
      <w:r w:rsidR="00AD4F78" w:rsidRPr="007102B7">
        <w:rPr>
          <w:rFonts w:asciiTheme="majorHAnsi" w:hAnsiTheme="majorHAnsi"/>
          <w:bCs/>
          <w:sz w:val="20"/>
          <w:szCs w:val="20"/>
          <w:lang w:val="es-ES_tradnl"/>
        </w:rPr>
        <w:t xml:space="preserve"> derecho</w:t>
      </w:r>
      <w:r w:rsidR="00863F79">
        <w:rPr>
          <w:rFonts w:asciiTheme="majorHAnsi" w:hAnsiTheme="majorHAnsi"/>
          <w:bCs/>
          <w:sz w:val="20"/>
          <w:szCs w:val="20"/>
          <w:lang w:val="es-ES_tradnl"/>
        </w:rPr>
        <w:t>s</w:t>
      </w:r>
      <w:r w:rsidR="00AD4F78" w:rsidRPr="007102B7">
        <w:rPr>
          <w:rFonts w:asciiTheme="majorHAnsi" w:hAnsiTheme="majorHAnsi"/>
          <w:bCs/>
          <w:sz w:val="20"/>
          <w:szCs w:val="20"/>
          <w:lang w:val="es-ES_tradnl"/>
        </w:rPr>
        <w:t xml:space="preserve"> a</w:t>
      </w:r>
      <w:r w:rsidR="00863F79">
        <w:rPr>
          <w:rFonts w:asciiTheme="majorHAnsi" w:hAnsiTheme="majorHAnsi"/>
          <w:bCs/>
          <w:sz w:val="20"/>
          <w:szCs w:val="20"/>
          <w:lang w:val="es-ES_tradnl"/>
        </w:rPr>
        <w:t xml:space="preserve"> la vida</w:t>
      </w:r>
      <w:r w:rsidR="00AD4F78" w:rsidRPr="007102B7">
        <w:rPr>
          <w:rFonts w:asciiTheme="majorHAnsi" w:hAnsiTheme="majorHAnsi"/>
          <w:bCs/>
          <w:sz w:val="20"/>
          <w:szCs w:val="20"/>
          <w:lang w:val="es-ES_tradnl"/>
        </w:rPr>
        <w:t xml:space="preserve"> </w:t>
      </w:r>
      <w:r w:rsidR="00863F79">
        <w:rPr>
          <w:rFonts w:asciiTheme="majorHAnsi" w:hAnsiTheme="majorHAnsi"/>
          <w:bCs/>
          <w:sz w:val="20"/>
          <w:szCs w:val="20"/>
          <w:lang w:val="es-ES_tradnl"/>
        </w:rPr>
        <w:t>e</w:t>
      </w:r>
      <w:r w:rsidR="00863F79" w:rsidRPr="007102B7">
        <w:rPr>
          <w:rFonts w:asciiTheme="majorHAnsi" w:hAnsiTheme="majorHAnsi"/>
          <w:bCs/>
          <w:sz w:val="20"/>
          <w:szCs w:val="20"/>
          <w:lang w:val="es-ES_tradnl"/>
        </w:rPr>
        <w:t xml:space="preserve"> </w:t>
      </w:r>
      <w:r w:rsidR="00AD4F78" w:rsidRPr="007102B7">
        <w:rPr>
          <w:rFonts w:asciiTheme="majorHAnsi" w:hAnsiTheme="majorHAnsi"/>
          <w:bCs/>
          <w:sz w:val="20"/>
          <w:szCs w:val="20"/>
          <w:lang w:val="es-ES_tradnl"/>
        </w:rPr>
        <w:t>integridad personal, el recurso idóneo que se debe agotar es la vía penal, mediante la realización oficiosa y diligente de investigaciones que determinen los responsables de la violación y les sometan a juzgamiento y sanción de conformidad con la Convención Americana</w:t>
      </w:r>
      <w:r w:rsidR="00AD4F78" w:rsidRPr="007102B7">
        <w:rPr>
          <w:rStyle w:val="FootnoteReference"/>
          <w:rFonts w:asciiTheme="majorHAnsi" w:hAnsiTheme="majorHAnsi"/>
          <w:bCs/>
          <w:sz w:val="20"/>
          <w:szCs w:val="20"/>
          <w:lang w:val="es-ES_tradnl"/>
        </w:rPr>
        <w:footnoteReference w:id="4"/>
      </w:r>
      <w:r w:rsidR="00AD4F78" w:rsidRPr="007102B7">
        <w:rPr>
          <w:rFonts w:asciiTheme="majorHAnsi" w:hAnsiTheme="majorHAnsi"/>
          <w:bCs/>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7C537E" w:rsidRPr="007102B7">
        <w:rPr>
          <w:rStyle w:val="FootnoteReference"/>
          <w:rFonts w:asciiTheme="majorHAnsi" w:hAnsiTheme="majorHAnsi"/>
          <w:bCs/>
          <w:sz w:val="20"/>
          <w:szCs w:val="20"/>
          <w:lang w:val="es-ES_tradnl"/>
        </w:rPr>
        <w:footnoteReference w:id="5"/>
      </w:r>
      <w:r w:rsidR="00AD4F78" w:rsidRPr="007102B7">
        <w:rPr>
          <w:rFonts w:asciiTheme="majorHAnsi" w:hAnsiTheme="majorHAnsi"/>
          <w:bCs/>
          <w:sz w:val="20"/>
          <w:szCs w:val="20"/>
          <w:lang w:val="es-ES_tradnl"/>
        </w:rPr>
        <w:t>.</w:t>
      </w:r>
      <w:r w:rsidR="00FB296B" w:rsidRPr="007102B7">
        <w:rPr>
          <w:rFonts w:asciiTheme="majorHAnsi" w:hAnsiTheme="majorHAnsi"/>
          <w:bCs/>
          <w:sz w:val="20"/>
          <w:szCs w:val="20"/>
          <w:lang w:val="es-ES_tradnl"/>
        </w:rPr>
        <w:t xml:space="preserve"> </w:t>
      </w:r>
      <w:r w:rsidR="001102BE" w:rsidRPr="007102B7">
        <w:rPr>
          <w:rFonts w:asciiTheme="majorHAnsi" w:hAnsiTheme="majorHAnsi"/>
          <w:bCs/>
          <w:sz w:val="20"/>
          <w:szCs w:val="20"/>
          <w:lang w:val="es-ES_tradnl"/>
        </w:rPr>
        <w:t>No obstante</w:t>
      </w:r>
      <w:r w:rsidR="00457BAE" w:rsidRPr="007102B7">
        <w:rPr>
          <w:rFonts w:asciiTheme="majorHAnsi" w:hAnsiTheme="majorHAnsi"/>
          <w:bCs/>
          <w:sz w:val="20"/>
          <w:szCs w:val="20"/>
          <w:lang w:val="es-ES_tradnl"/>
        </w:rPr>
        <w:t xml:space="preserve">, </w:t>
      </w:r>
      <w:r w:rsidR="001102BE" w:rsidRPr="007102B7">
        <w:rPr>
          <w:rFonts w:asciiTheme="majorHAnsi" w:hAnsiTheme="majorHAnsi"/>
          <w:sz w:val="20"/>
          <w:szCs w:val="20"/>
          <w:lang w:val="es-ES_tradnl"/>
        </w:rPr>
        <w:t xml:space="preserve">en </w:t>
      </w:r>
      <w:r w:rsidR="00710F03" w:rsidRPr="007102B7">
        <w:rPr>
          <w:rFonts w:asciiTheme="majorHAnsi" w:hAnsiTheme="majorHAnsi"/>
          <w:sz w:val="20"/>
          <w:szCs w:val="20"/>
          <w:lang w:val="es-ES_tradnl"/>
        </w:rPr>
        <w:t>esta petición</w:t>
      </w:r>
      <w:r w:rsidR="001102BE" w:rsidRPr="007102B7">
        <w:rPr>
          <w:rFonts w:asciiTheme="majorHAnsi" w:hAnsiTheme="majorHAnsi"/>
          <w:sz w:val="20"/>
          <w:szCs w:val="20"/>
          <w:lang w:val="es-ES_tradnl"/>
        </w:rPr>
        <w:t xml:space="preserve"> la</w:t>
      </w:r>
      <w:r w:rsidR="00457BAE" w:rsidRPr="007102B7">
        <w:rPr>
          <w:rFonts w:asciiTheme="majorHAnsi" w:hAnsiTheme="majorHAnsi"/>
          <w:sz w:val="20"/>
          <w:szCs w:val="20"/>
          <w:lang w:val="es-ES_tradnl"/>
        </w:rPr>
        <w:t xml:space="preserve"> </w:t>
      </w:r>
      <w:r w:rsidR="00710F03" w:rsidRPr="007102B7">
        <w:rPr>
          <w:rFonts w:asciiTheme="majorHAnsi" w:hAnsiTheme="majorHAnsi"/>
          <w:sz w:val="20"/>
          <w:szCs w:val="20"/>
          <w:lang w:val="es-ES_tradnl"/>
        </w:rPr>
        <w:t>CIDH</w:t>
      </w:r>
      <w:r w:rsidR="00457BAE" w:rsidRPr="007102B7">
        <w:rPr>
          <w:rFonts w:asciiTheme="majorHAnsi" w:hAnsiTheme="majorHAnsi"/>
          <w:sz w:val="20"/>
          <w:szCs w:val="20"/>
          <w:lang w:val="es-ES_tradnl"/>
        </w:rPr>
        <w:t xml:space="preserve"> observa que el Estado </w:t>
      </w:r>
      <w:r w:rsidR="00345E53" w:rsidRPr="007102B7">
        <w:rPr>
          <w:rFonts w:asciiTheme="majorHAnsi" w:hAnsiTheme="majorHAnsi"/>
          <w:sz w:val="20"/>
          <w:szCs w:val="20"/>
          <w:lang w:val="es-ES_tradnl"/>
        </w:rPr>
        <w:t>ha demostrado que se</w:t>
      </w:r>
      <w:r w:rsidR="00457BAE" w:rsidRPr="007102B7">
        <w:rPr>
          <w:rFonts w:asciiTheme="majorHAnsi" w:hAnsiTheme="majorHAnsi"/>
          <w:sz w:val="20"/>
          <w:szCs w:val="20"/>
          <w:lang w:val="es-ES_tradnl"/>
        </w:rPr>
        <w:t xml:space="preserve"> ha</w:t>
      </w:r>
      <w:r w:rsidR="00710F03" w:rsidRPr="007102B7">
        <w:rPr>
          <w:rFonts w:asciiTheme="majorHAnsi" w:hAnsiTheme="majorHAnsi"/>
          <w:sz w:val="20"/>
          <w:szCs w:val="20"/>
          <w:lang w:val="es-ES_tradnl"/>
        </w:rPr>
        <w:t>n</w:t>
      </w:r>
      <w:r w:rsidR="00457BAE" w:rsidRPr="007102B7">
        <w:rPr>
          <w:rFonts w:asciiTheme="majorHAnsi" w:hAnsiTheme="majorHAnsi"/>
          <w:sz w:val="20"/>
          <w:szCs w:val="20"/>
          <w:lang w:val="es-ES_tradnl"/>
        </w:rPr>
        <w:t xml:space="preserve"> realizado las investigaciones pertinentes </w:t>
      </w:r>
      <w:r w:rsidR="006E6205" w:rsidRPr="007102B7">
        <w:rPr>
          <w:rFonts w:asciiTheme="majorHAnsi" w:hAnsiTheme="majorHAnsi"/>
          <w:sz w:val="20"/>
          <w:szCs w:val="20"/>
          <w:lang w:val="es-ES_tradnl"/>
        </w:rPr>
        <w:t>al</w:t>
      </w:r>
      <w:r w:rsidR="00457BAE" w:rsidRPr="007102B7">
        <w:rPr>
          <w:rFonts w:asciiTheme="majorHAnsi" w:hAnsiTheme="majorHAnsi"/>
          <w:sz w:val="20"/>
          <w:szCs w:val="20"/>
          <w:lang w:val="es-ES_tradnl"/>
        </w:rPr>
        <w:t xml:space="preserve"> secuestro del señor Baltodano</w:t>
      </w:r>
      <w:r w:rsidR="00824E6D" w:rsidRPr="007102B7">
        <w:rPr>
          <w:rFonts w:asciiTheme="majorHAnsi" w:hAnsiTheme="majorHAnsi"/>
          <w:sz w:val="20"/>
          <w:szCs w:val="20"/>
          <w:lang w:val="es-ES_tradnl"/>
        </w:rPr>
        <w:t xml:space="preserve"> y de otras dos personas </w:t>
      </w:r>
      <w:r w:rsidR="00FB292A" w:rsidRPr="007102B7">
        <w:rPr>
          <w:rFonts w:asciiTheme="majorHAnsi" w:hAnsiTheme="majorHAnsi"/>
          <w:sz w:val="20"/>
          <w:szCs w:val="20"/>
          <w:lang w:val="es-ES_tradnl"/>
        </w:rPr>
        <w:t>más</w:t>
      </w:r>
      <w:r w:rsidR="00457BAE" w:rsidRPr="007102B7">
        <w:rPr>
          <w:rFonts w:asciiTheme="majorHAnsi" w:hAnsiTheme="majorHAnsi"/>
          <w:sz w:val="20"/>
          <w:szCs w:val="20"/>
          <w:lang w:val="es-ES_tradnl"/>
        </w:rPr>
        <w:t>. Específicamente, se observa que las autoridades acompañaron a los familiares de las víctimas a realizar diligencias, comparecencias y presentar testimonios. De igual forma, la CIDH nota que se dio trámite y seguimiento a las quejas presentadas por la peticionaria</w:t>
      </w:r>
      <w:r w:rsidR="001839E1" w:rsidRPr="007102B7">
        <w:rPr>
          <w:rFonts w:asciiTheme="majorHAnsi" w:hAnsiTheme="majorHAnsi"/>
          <w:sz w:val="20"/>
          <w:szCs w:val="20"/>
          <w:lang w:val="es-ES_tradnl"/>
        </w:rPr>
        <w:t>,</w:t>
      </w:r>
      <w:r w:rsidR="00457BAE" w:rsidRPr="007102B7">
        <w:rPr>
          <w:rFonts w:asciiTheme="majorHAnsi" w:hAnsiTheme="majorHAnsi"/>
          <w:sz w:val="20"/>
          <w:szCs w:val="20"/>
          <w:lang w:val="es-ES_tradnl"/>
        </w:rPr>
        <w:t xml:space="preserve"> referentes</w:t>
      </w:r>
      <w:r w:rsidR="00B0442F">
        <w:rPr>
          <w:rFonts w:asciiTheme="majorHAnsi" w:hAnsiTheme="majorHAnsi"/>
          <w:sz w:val="20"/>
          <w:szCs w:val="20"/>
          <w:lang w:val="es-ES_tradnl"/>
        </w:rPr>
        <w:t xml:space="preserve"> a</w:t>
      </w:r>
      <w:r w:rsidR="00457BAE" w:rsidRPr="007102B7">
        <w:rPr>
          <w:rFonts w:asciiTheme="majorHAnsi" w:hAnsiTheme="majorHAnsi"/>
          <w:sz w:val="20"/>
          <w:szCs w:val="20"/>
          <w:lang w:val="es-ES_tradnl"/>
        </w:rPr>
        <w:t xml:space="preserve"> </w:t>
      </w:r>
      <w:r w:rsidR="001B7749" w:rsidRPr="007102B7">
        <w:rPr>
          <w:rFonts w:asciiTheme="majorHAnsi" w:hAnsiTheme="majorHAnsi"/>
          <w:sz w:val="20"/>
          <w:szCs w:val="20"/>
          <w:lang w:val="es-ES_tradnl"/>
        </w:rPr>
        <w:t>impulsar</w:t>
      </w:r>
      <w:r w:rsidR="00457BAE" w:rsidRPr="007102B7">
        <w:rPr>
          <w:rFonts w:asciiTheme="majorHAnsi" w:hAnsiTheme="majorHAnsi"/>
          <w:sz w:val="20"/>
          <w:szCs w:val="20"/>
          <w:lang w:val="es-ES_tradnl"/>
        </w:rPr>
        <w:t xml:space="preserve"> la investigación del secuestro </w:t>
      </w:r>
      <w:r w:rsidR="008D1294" w:rsidRPr="007102B7">
        <w:rPr>
          <w:rFonts w:asciiTheme="majorHAnsi" w:hAnsiTheme="majorHAnsi"/>
          <w:sz w:val="20"/>
          <w:szCs w:val="20"/>
          <w:lang w:val="es-ES_tradnl"/>
        </w:rPr>
        <w:t>de su hijo, aunado a que no se configuró el delito de secuestro debido a que no se pidió un rescate</w:t>
      </w:r>
      <w:r w:rsidR="00457BAE" w:rsidRPr="007102B7">
        <w:rPr>
          <w:rFonts w:asciiTheme="majorHAnsi" w:hAnsiTheme="majorHAnsi"/>
          <w:sz w:val="20"/>
          <w:szCs w:val="20"/>
          <w:lang w:val="es-ES_tradnl"/>
        </w:rPr>
        <w:t>.</w:t>
      </w:r>
      <w:r w:rsidR="008D1294" w:rsidRPr="007102B7">
        <w:rPr>
          <w:rFonts w:asciiTheme="majorHAnsi" w:hAnsiTheme="majorHAnsi"/>
          <w:sz w:val="20"/>
          <w:szCs w:val="20"/>
          <w:lang w:val="es-ES_tradnl"/>
        </w:rPr>
        <w:t xml:space="preserve"> </w:t>
      </w:r>
      <w:r w:rsidR="0055624F" w:rsidRPr="007102B7">
        <w:rPr>
          <w:rFonts w:asciiTheme="majorHAnsi" w:hAnsiTheme="majorHAnsi"/>
          <w:sz w:val="20"/>
          <w:szCs w:val="20"/>
          <w:lang w:val="es-ES_tradnl"/>
        </w:rPr>
        <w:t xml:space="preserve">Por su parte, la peticionaria no ha aportado elementos lo suficientemente claros para establecer al menos </w:t>
      </w:r>
      <w:r w:rsidR="0055624F" w:rsidRPr="007102B7">
        <w:rPr>
          <w:rFonts w:asciiTheme="majorHAnsi" w:hAnsiTheme="majorHAnsi"/>
          <w:i/>
          <w:iCs/>
          <w:sz w:val="20"/>
          <w:szCs w:val="20"/>
          <w:lang w:val="es-ES_tradnl"/>
        </w:rPr>
        <w:t>prima facie</w:t>
      </w:r>
      <w:r w:rsidR="0055624F" w:rsidRPr="007102B7">
        <w:rPr>
          <w:rFonts w:asciiTheme="majorHAnsi" w:hAnsiTheme="majorHAnsi"/>
          <w:sz w:val="20"/>
          <w:szCs w:val="20"/>
          <w:lang w:val="es-ES_tradnl"/>
        </w:rPr>
        <w:t xml:space="preserve"> la eventual responsabilidad internacional del Estado por su omisión de investigar los hechos denunciados</w:t>
      </w:r>
      <w:r w:rsidR="00094854" w:rsidRPr="007102B7">
        <w:rPr>
          <w:rStyle w:val="FootnoteReference"/>
          <w:rFonts w:asciiTheme="majorHAnsi" w:hAnsiTheme="majorHAnsi"/>
          <w:sz w:val="20"/>
          <w:szCs w:val="20"/>
          <w:lang w:val="es-ES_tradnl"/>
        </w:rPr>
        <w:footnoteReference w:id="6"/>
      </w:r>
      <w:r w:rsidR="0055624F" w:rsidRPr="007102B7">
        <w:rPr>
          <w:rFonts w:asciiTheme="majorHAnsi" w:hAnsiTheme="majorHAnsi"/>
          <w:sz w:val="20"/>
          <w:szCs w:val="20"/>
          <w:lang w:val="es-ES_tradnl"/>
        </w:rPr>
        <w:t xml:space="preserve">. </w:t>
      </w:r>
    </w:p>
    <w:p w14:paraId="5B859B9D" w14:textId="2E54B0B8" w:rsidR="008D1294" w:rsidRPr="007102B7" w:rsidRDefault="0055624F" w:rsidP="00861126">
      <w:pPr>
        <w:pStyle w:val="ListParagraph"/>
        <w:numPr>
          <w:ilvl w:val="0"/>
          <w:numId w:val="60"/>
        </w:numPr>
        <w:spacing w:before="240" w:after="240"/>
        <w:ind w:left="0" w:firstLine="720"/>
        <w:jc w:val="both"/>
        <w:rPr>
          <w:rFonts w:asciiTheme="majorHAnsi" w:hAnsiTheme="majorHAnsi"/>
          <w:bCs/>
          <w:sz w:val="20"/>
          <w:szCs w:val="20"/>
          <w:lang w:val="es-ES_tradnl"/>
        </w:rPr>
      </w:pPr>
      <w:r w:rsidRPr="007102B7">
        <w:rPr>
          <w:rFonts w:asciiTheme="majorHAnsi" w:hAnsiTheme="majorHAnsi"/>
          <w:sz w:val="20"/>
          <w:szCs w:val="20"/>
          <w:lang w:val="es-ES_tradnl"/>
        </w:rPr>
        <w:t>En atención a estas consideraciones</w:t>
      </w:r>
      <w:r w:rsidR="008D1294" w:rsidRPr="007102B7">
        <w:rPr>
          <w:rFonts w:asciiTheme="majorHAnsi" w:hAnsiTheme="majorHAnsi"/>
          <w:sz w:val="20"/>
          <w:szCs w:val="20"/>
          <w:lang w:val="es-ES_tradnl"/>
        </w:rPr>
        <w:t>, la CIDH estima que este extremo de la petición resulta inadmisible en los términos del artículo 47.b) de la Convención Americana.</w:t>
      </w:r>
    </w:p>
    <w:p w14:paraId="21AA87BF" w14:textId="5FAABABC" w:rsidR="00457BAE" w:rsidRPr="007102B7" w:rsidRDefault="00E2513B" w:rsidP="00861126">
      <w:pPr>
        <w:pStyle w:val="ListParagraph"/>
        <w:spacing w:before="240" w:after="240"/>
        <w:ind w:left="0" w:firstLine="720"/>
        <w:jc w:val="both"/>
        <w:rPr>
          <w:rFonts w:asciiTheme="majorHAnsi" w:hAnsiTheme="majorHAnsi"/>
          <w:i/>
          <w:iCs/>
          <w:sz w:val="20"/>
          <w:szCs w:val="20"/>
          <w:lang w:val="es-ES_tradnl"/>
        </w:rPr>
      </w:pPr>
      <w:r w:rsidRPr="007102B7">
        <w:rPr>
          <w:rFonts w:asciiTheme="majorHAnsi" w:hAnsiTheme="majorHAnsi"/>
          <w:i/>
          <w:iCs/>
          <w:sz w:val="20"/>
          <w:szCs w:val="20"/>
          <w:lang w:val="es-ES_tradnl"/>
        </w:rPr>
        <w:t>Denuncias por amenazas, daños y usurpación; estafa; y hurto</w:t>
      </w:r>
    </w:p>
    <w:p w14:paraId="61A6B8B6" w14:textId="2E4CA2C2" w:rsidR="001D58A4" w:rsidRPr="007102B7" w:rsidRDefault="00AD4F78"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sz w:val="20"/>
          <w:szCs w:val="20"/>
          <w:lang w:val="es-ES_tradnl"/>
        </w:rPr>
        <w:t>En cuanto a la denuncia interpuesta por la peticionaria por los delitos de amenazas, daños y usurpación, la Comisión observa que</w:t>
      </w:r>
      <w:r w:rsidR="00CD3BE9" w:rsidRPr="007102B7">
        <w:rPr>
          <w:rFonts w:asciiTheme="majorHAnsi" w:hAnsiTheme="majorHAnsi"/>
          <w:sz w:val="20"/>
          <w:szCs w:val="20"/>
          <w:lang w:val="es-ES_tradnl"/>
        </w:rPr>
        <w:t xml:space="preserve"> una vez judicializada dicha denuncia, el</w:t>
      </w:r>
      <w:r w:rsidR="000D22F0" w:rsidRPr="007102B7">
        <w:rPr>
          <w:rFonts w:asciiTheme="majorHAnsi" w:hAnsiTheme="majorHAnsi"/>
          <w:sz w:val="20"/>
          <w:szCs w:val="20"/>
          <w:lang w:val="es-ES_tradnl"/>
        </w:rPr>
        <w:t xml:space="preserve"> </w:t>
      </w:r>
      <w:r w:rsidR="00255B8F" w:rsidRPr="007102B7">
        <w:rPr>
          <w:rFonts w:asciiTheme="majorHAnsi" w:hAnsiTheme="majorHAnsi"/>
          <w:sz w:val="20"/>
          <w:szCs w:val="20"/>
          <w:lang w:val="es-ES_tradnl"/>
        </w:rPr>
        <w:t xml:space="preserve">Juzgado de Letras Seccional de Tela, Atlántida sobreseyó la </w:t>
      </w:r>
      <w:r w:rsidR="001F23EE" w:rsidRPr="007102B7">
        <w:rPr>
          <w:rFonts w:asciiTheme="majorHAnsi" w:hAnsiTheme="majorHAnsi"/>
          <w:sz w:val="20"/>
          <w:szCs w:val="20"/>
          <w:lang w:val="es-ES_tradnl"/>
        </w:rPr>
        <w:t>misma</w:t>
      </w:r>
      <w:r w:rsidR="00255B8F" w:rsidRPr="007102B7">
        <w:rPr>
          <w:rFonts w:asciiTheme="majorHAnsi" w:hAnsiTheme="majorHAnsi"/>
          <w:sz w:val="20"/>
          <w:szCs w:val="20"/>
          <w:lang w:val="es-ES_tradnl"/>
        </w:rPr>
        <w:t xml:space="preserve"> </w:t>
      </w:r>
      <w:r w:rsidR="0055624F" w:rsidRPr="007102B7">
        <w:rPr>
          <w:rFonts w:asciiTheme="majorHAnsi" w:hAnsiTheme="majorHAnsi"/>
          <w:sz w:val="20"/>
          <w:szCs w:val="20"/>
          <w:lang w:val="es-ES_tradnl"/>
        </w:rPr>
        <w:t>debido a</w:t>
      </w:r>
      <w:r w:rsidR="00255B8F" w:rsidRPr="007102B7">
        <w:rPr>
          <w:rFonts w:asciiTheme="majorHAnsi" w:hAnsiTheme="majorHAnsi"/>
          <w:sz w:val="20"/>
          <w:szCs w:val="20"/>
          <w:lang w:val="es-ES_tradnl"/>
        </w:rPr>
        <w:t xml:space="preserve"> que los testimonios de la propia peticionaria carecían de coherencia</w:t>
      </w:r>
      <w:r w:rsidR="0070126D" w:rsidRPr="007102B7">
        <w:rPr>
          <w:rFonts w:asciiTheme="majorHAnsi" w:hAnsiTheme="majorHAnsi"/>
          <w:sz w:val="20"/>
          <w:szCs w:val="20"/>
          <w:lang w:val="es-ES_tradnl"/>
        </w:rPr>
        <w:t xml:space="preserve"> y, por lo tanto, </w:t>
      </w:r>
      <w:r w:rsidR="00886A4B" w:rsidRPr="007102B7">
        <w:rPr>
          <w:rFonts w:asciiTheme="majorHAnsi" w:hAnsiTheme="majorHAnsi"/>
          <w:sz w:val="20"/>
          <w:szCs w:val="20"/>
          <w:lang w:val="es-ES_tradnl"/>
        </w:rPr>
        <w:t xml:space="preserve">los mismos no aportaron información tendiente a esclarecer los hechos </w:t>
      </w:r>
      <w:r w:rsidR="00255B8F" w:rsidRPr="007102B7">
        <w:rPr>
          <w:rFonts w:asciiTheme="majorHAnsi" w:hAnsiTheme="majorHAnsi"/>
          <w:sz w:val="20"/>
          <w:szCs w:val="20"/>
          <w:lang w:val="es-ES_tradnl"/>
        </w:rPr>
        <w:t xml:space="preserve">denunciados. </w:t>
      </w:r>
      <w:r w:rsidR="00D41E00" w:rsidRPr="007102B7">
        <w:rPr>
          <w:rFonts w:asciiTheme="majorHAnsi" w:hAnsiTheme="majorHAnsi"/>
          <w:sz w:val="20"/>
          <w:szCs w:val="20"/>
          <w:lang w:val="es-ES_tradnl"/>
        </w:rPr>
        <w:t>E</w:t>
      </w:r>
      <w:r w:rsidR="00205951" w:rsidRPr="007102B7">
        <w:rPr>
          <w:rFonts w:asciiTheme="majorHAnsi" w:hAnsiTheme="majorHAnsi"/>
          <w:sz w:val="20"/>
          <w:szCs w:val="20"/>
          <w:lang w:val="es-ES_tradnl"/>
        </w:rPr>
        <w:t>l</w:t>
      </w:r>
      <w:r w:rsidR="00255B8F" w:rsidRPr="007102B7">
        <w:rPr>
          <w:rFonts w:asciiTheme="majorHAnsi" w:hAnsiTheme="majorHAnsi"/>
          <w:sz w:val="20"/>
          <w:szCs w:val="20"/>
          <w:lang w:val="es-ES_tradnl"/>
        </w:rPr>
        <w:t xml:space="preserve"> 7 de febrero de 2008 la Corte de Apelaciones de la Ciudad de Ceiba confirmó el cierre administrativo de la denuncia</w:t>
      </w:r>
      <w:r w:rsidR="003F1100" w:rsidRPr="007102B7">
        <w:rPr>
          <w:rFonts w:asciiTheme="majorHAnsi" w:hAnsiTheme="majorHAnsi"/>
          <w:sz w:val="20"/>
          <w:szCs w:val="20"/>
          <w:lang w:val="es-ES_tradnl"/>
        </w:rPr>
        <w:t xml:space="preserve"> al resolver el recurso de apelación interpuesto por la peticionaria</w:t>
      </w:r>
      <w:r w:rsidR="00255B8F" w:rsidRPr="007102B7">
        <w:rPr>
          <w:rFonts w:asciiTheme="majorHAnsi" w:hAnsiTheme="majorHAnsi"/>
          <w:sz w:val="20"/>
          <w:szCs w:val="20"/>
          <w:lang w:val="es-ES_tradnl"/>
        </w:rPr>
        <w:t xml:space="preserve">. </w:t>
      </w:r>
    </w:p>
    <w:p w14:paraId="23486CC8" w14:textId="3F47C5EC" w:rsidR="00BF6D86" w:rsidRPr="007102B7" w:rsidRDefault="001D58A4"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sz w:val="20"/>
          <w:szCs w:val="20"/>
          <w:lang w:val="es-ES_tradnl"/>
        </w:rPr>
        <w:t>Por otra parte, respecto a la denuncia interpuesta por el delito de estafa en contra de la ENEE, la Comisión observa que el 11 de octubre de 2011 el Ministerio Público determinó el cierre administrativo del caso</w:t>
      </w:r>
      <w:r w:rsidR="009262ED" w:rsidRPr="007102B7">
        <w:rPr>
          <w:rFonts w:asciiTheme="majorHAnsi" w:hAnsiTheme="majorHAnsi"/>
          <w:sz w:val="20"/>
          <w:szCs w:val="20"/>
          <w:lang w:val="es-ES_tradnl"/>
        </w:rPr>
        <w:t>, debido a que no se había probado el delito denunciado por la peticionaria</w:t>
      </w:r>
      <w:r w:rsidR="00CF2493" w:rsidRPr="007102B7">
        <w:rPr>
          <w:rFonts w:asciiTheme="majorHAnsi" w:hAnsiTheme="majorHAnsi"/>
          <w:sz w:val="20"/>
          <w:szCs w:val="20"/>
          <w:lang w:val="es-ES_tradnl"/>
        </w:rPr>
        <w:t xml:space="preserve"> y</w:t>
      </w:r>
      <w:r w:rsidR="009262ED" w:rsidRPr="007102B7">
        <w:rPr>
          <w:rFonts w:asciiTheme="majorHAnsi" w:hAnsiTheme="majorHAnsi"/>
          <w:sz w:val="20"/>
          <w:szCs w:val="20"/>
          <w:lang w:val="es-ES_tradnl"/>
        </w:rPr>
        <w:t xml:space="preserve"> que era esta quien incumplía con el pago oportuno de sus consumos de luz a dicha empresa estatal</w:t>
      </w:r>
      <w:r w:rsidR="00BF6D86" w:rsidRPr="007102B7">
        <w:rPr>
          <w:rFonts w:asciiTheme="majorHAnsi" w:hAnsiTheme="majorHAnsi"/>
          <w:sz w:val="20"/>
          <w:szCs w:val="20"/>
          <w:lang w:val="es-ES_tradnl"/>
        </w:rPr>
        <w:t>; así como por un acuerdo de pago entre la peticionaria y la ENEE por el adeudo.</w:t>
      </w:r>
    </w:p>
    <w:p w14:paraId="58780E67" w14:textId="43563940" w:rsidR="003B131A" w:rsidRPr="007102B7" w:rsidRDefault="009262ED"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7102B7">
        <w:rPr>
          <w:rFonts w:asciiTheme="majorHAnsi" w:hAnsiTheme="majorHAnsi"/>
          <w:sz w:val="20"/>
          <w:szCs w:val="20"/>
          <w:lang w:val="es-ES_tradnl"/>
        </w:rPr>
        <w:t xml:space="preserve">Por último, respecto al delito de </w:t>
      </w:r>
      <w:r w:rsidR="009B63EF" w:rsidRPr="007102B7">
        <w:rPr>
          <w:rFonts w:asciiTheme="majorHAnsi" w:hAnsiTheme="majorHAnsi"/>
          <w:sz w:val="20"/>
          <w:szCs w:val="20"/>
          <w:lang w:val="es-ES_tradnl"/>
        </w:rPr>
        <w:t>hurto</w:t>
      </w:r>
      <w:r w:rsidRPr="007102B7">
        <w:rPr>
          <w:rFonts w:asciiTheme="majorHAnsi" w:hAnsiTheme="majorHAnsi"/>
          <w:sz w:val="20"/>
          <w:szCs w:val="20"/>
          <w:lang w:val="es-ES_tradnl"/>
        </w:rPr>
        <w:t xml:space="preserve"> denunciado, la CIDH observa que dicho proceso fue archivado el </w:t>
      </w:r>
      <w:r w:rsidR="009B63EF" w:rsidRPr="007102B7">
        <w:rPr>
          <w:rFonts w:asciiTheme="majorHAnsi" w:hAnsiTheme="majorHAnsi"/>
          <w:sz w:val="20"/>
          <w:szCs w:val="20"/>
          <w:lang w:val="es-ES_tradnl"/>
        </w:rPr>
        <w:t>15 de octubre de 2006 por el Ministerio Público al considerar que la peticionaria no acreditó la propiedad de la finca en donde habrían ocurrido los hurtos y debido a que no se probó que en efecto hubieran hurtado las huertas contenidas en la referida finca.</w:t>
      </w:r>
    </w:p>
    <w:p w14:paraId="28ADF466" w14:textId="4EED06BE" w:rsidR="00C54C69" w:rsidRPr="00227432" w:rsidRDefault="00BF6D86" w:rsidP="00603C4B">
      <w:pPr>
        <w:pStyle w:val="ListParagraph"/>
        <w:numPr>
          <w:ilvl w:val="0"/>
          <w:numId w:val="60"/>
        </w:numPr>
        <w:spacing w:before="240" w:after="240"/>
        <w:ind w:left="0" w:firstLine="720"/>
        <w:jc w:val="both"/>
        <w:rPr>
          <w:rFonts w:asciiTheme="majorHAnsi" w:hAnsiTheme="majorHAnsi"/>
          <w:sz w:val="20"/>
          <w:szCs w:val="20"/>
          <w:lang w:val="es-ES_tradnl"/>
        </w:rPr>
      </w:pPr>
      <w:r w:rsidRPr="00227432">
        <w:rPr>
          <w:rFonts w:asciiTheme="majorHAnsi" w:hAnsiTheme="majorHAnsi"/>
          <w:sz w:val="20"/>
          <w:szCs w:val="20"/>
          <w:lang w:val="es-ES_tradnl"/>
        </w:rPr>
        <w:t>En relación con este extremo de la petición</w:t>
      </w:r>
      <w:r w:rsidR="00680FC2" w:rsidRPr="00227432">
        <w:rPr>
          <w:rFonts w:asciiTheme="majorHAnsi" w:hAnsiTheme="majorHAnsi"/>
          <w:sz w:val="20"/>
          <w:szCs w:val="20"/>
          <w:lang w:val="es-ES_tradnl"/>
        </w:rPr>
        <w:t xml:space="preserve">, </w:t>
      </w:r>
      <w:r w:rsidR="007F1102" w:rsidRPr="00227432">
        <w:rPr>
          <w:rFonts w:asciiTheme="majorHAnsi" w:hAnsiTheme="majorHAnsi"/>
          <w:sz w:val="20"/>
          <w:szCs w:val="20"/>
          <w:lang w:val="es-ES_tradnl"/>
        </w:rPr>
        <w:t xml:space="preserve">con base en la información aportada por el Estado, </w:t>
      </w:r>
      <w:r w:rsidR="00680FC2" w:rsidRPr="00227432">
        <w:rPr>
          <w:rFonts w:asciiTheme="majorHAnsi" w:hAnsiTheme="majorHAnsi"/>
          <w:sz w:val="20"/>
          <w:szCs w:val="20"/>
          <w:lang w:val="es-ES_tradnl"/>
        </w:rPr>
        <w:t>la</w:t>
      </w:r>
      <w:r w:rsidR="001D58A4" w:rsidRPr="00227432">
        <w:rPr>
          <w:rFonts w:asciiTheme="majorHAnsi" w:hAnsiTheme="majorHAnsi"/>
          <w:sz w:val="20"/>
          <w:szCs w:val="20"/>
          <w:lang w:val="es-ES_tradnl"/>
        </w:rPr>
        <w:t xml:space="preserve"> CIDH observa</w:t>
      </w:r>
      <w:r w:rsidR="00C54C69" w:rsidRPr="00227432">
        <w:rPr>
          <w:rFonts w:asciiTheme="majorHAnsi" w:hAnsiTheme="majorHAnsi"/>
          <w:sz w:val="20"/>
          <w:szCs w:val="20"/>
          <w:lang w:val="es-ES_tradnl"/>
        </w:rPr>
        <w:t xml:space="preserve"> </w:t>
      </w:r>
      <w:r w:rsidR="00603C4B" w:rsidRPr="00227432">
        <w:rPr>
          <w:rFonts w:asciiTheme="majorHAnsi" w:hAnsiTheme="majorHAnsi"/>
          <w:sz w:val="20"/>
          <w:szCs w:val="20"/>
          <w:lang w:val="es-ES_tradnl"/>
        </w:rPr>
        <w:t>que</w:t>
      </w:r>
      <w:r w:rsidR="00C54C69" w:rsidRPr="00227432">
        <w:rPr>
          <w:rFonts w:asciiTheme="majorHAnsi" w:hAnsiTheme="majorHAnsi"/>
          <w:sz w:val="20"/>
          <w:szCs w:val="20"/>
          <w:lang w:val="es-ES_tradnl"/>
        </w:rPr>
        <w:t xml:space="preserve"> las denuncias interpuestas por la peticionaria por los delitos de amenazas, daños y usurpación</w:t>
      </w:r>
      <w:r w:rsidR="00D31F1F" w:rsidRPr="00227432">
        <w:rPr>
          <w:rFonts w:asciiTheme="majorHAnsi" w:hAnsiTheme="majorHAnsi"/>
          <w:sz w:val="20"/>
          <w:szCs w:val="20"/>
          <w:lang w:val="es-ES_tradnl"/>
        </w:rPr>
        <w:t>;</w:t>
      </w:r>
      <w:r w:rsidR="00C54C69" w:rsidRPr="00227432">
        <w:rPr>
          <w:rFonts w:asciiTheme="majorHAnsi" w:hAnsiTheme="majorHAnsi"/>
          <w:sz w:val="20"/>
          <w:szCs w:val="20"/>
          <w:lang w:val="es-ES_tradnl"/>
        </w:rPr>
        <w:t xml:space="preserve"> hurto</w:t>
      </w:r>
      <w:r w:rsidR="00D31F1F" w:rsidRPr="00227432">
        <w:rPr>
          <w:rFonts w:asciiTheme="majorHAnsi" w:hAnsiTheme="majorHAnsi"/>
          <w:sz w:val="20"/>
          <w:szCs w:val="20"/>
          <w:lang w:val="es-ES_tradnl"/>
        </w:rPr>
        <w:t>; y estafa</w:t>
      </w:r>
      <w:r w:rsidR="00C54C69" w:rsidRPr="00227432">
        <w:rPr>
          <w:rFonts w:asciiTheme="majorHAnsi" w:hAnsiTheme="majorHAnsi"/>
          <w:sz w:val="20"/>
          <w:szCs w:val="20"/>
          <w:lang w:val="es-ES_tradnl"/>
        </w:rPr>
        <w:t xml:space="preserve">, que en las mismas se determinó su </w:t>
      </w:r>
      <w:r w:rsidR="00D619A4" w:rsidRPr="00227432">
        <w:rPr>
          <w:rFonts w:asciiTheme="majorHAnsi" w:hAnsiTheme="majorHAnsi"/>
          <w:sz w:val="20"/>
          <w:szCs w:val="20"/>
          <w:lang w:val="es-ES_tradnl"/>
        </w:rPr>
        <w:t>cierre</w:t>
      </w:r>
      <w:r w:rsidR="00410FB3" w:rsidRPr="00227432">
        <w:rPr>
          <w:rFonts w:asciiTheme="majorHAnsi" w:hAnsiTheme="majorHAnsi"/>
          <w:sz w:val="20"/>
          <w:szCs w:val="20"/>
          <w:lang w:val="es-ES_tradnl"/>
        </w:rPr>
        <w:t xml:space="preserve"> y archivo</w:t>
      </w:r>
      <w:r w:rsidR="00C54C69" w:rsidRPr="00227432">
        <w:rPr>
          <w:rFonts w:asciiTheme="majorHAnsi" w:hAnsiTheme="majorHAnsi"/>
          <w:sz w:val="20"/>
          <w:szCs w:val="20"/>
          <w:lang w:val="es-ES_tradnl"/>
        </w:rPr>
        <w:t xml:space="preserve"> definitivo </w:t>
      </w:r>
      <w:r w:rsidR="00D31F1F" w:rsidRPr="00227432">
        <w:rPr>
          <w:rFonts w:asciiTheme="majorHAnsi" w:hAnsiTheme="majorHAnsi"/>
          <w:sz w:val="20"/>
          <w:szCs w:val="20"/>
          <w:lang w:val="es-ES_tradnl"/>
        </w:rPr>
        <w:t>el</w:t>
      </w:r>
      <w:r w:rsidR="00C54C69" w:rsidRPr="00227432">
        <w:rPr>
          <w:rFonts w:asciiTheme="majorHAnsi" w:hAnsiTheme="majorHAnsi"/>
          <w:sz w:val="20"/>
          <w:szCs w:val="20"/>
          <w:lang w:val="es-ES_tradnl"/>
        </w:rPr>
        <w:t xml:space="preserve"> 7 de febrero de </w:t>
      </w:r>
      <w:r w:rsidR="00C54C69" w:rsidRPr="00227432">
        <w:rPr>
          <w:rFonts w:asciiTheme="majorHAnsi" w:hAnsiTheme="majorHAnsi"/>
          <w:sz w:val="20"/>
          <w:szCs w:val="20"/>
          <w:lang w:val="es-ES_tradnl"/>
        </w:rPr>
        <w:lastRenderedPageBreak/>
        <w:t>2008</w:t>
      </w:r>
      <w:r w:rsidR="00BD7FA4" w:rsidRPr="00227432">
        <w:rPr>
          <w:rFonts w:asciiTheme="majorHAnsi" w:hAnsiTheme="majorHAnsi"/>
          <w:sz w:val="20"/>
          <w:szCs w:val="20"/>
          <w:lang w:val="es-ES_tradnl"/>
        </w:rPr>
        <w:t>,</w:t>
      </w:r>
      <w:r w:rsidR="00C54C69" w:rsidRPr="00227432">
        <w:rPr>
          <w:rFonts w:asciiTheme="majorHAnsi" w:hAnsiTheme="majorHAnsi"/>
          <w:sz w:val="20"/>
          <w:szCs w:val="20"/>
          <w:lang w:val="es-ES_tradnl"/>
        </w:rPr>
        <w:t xml:space="preserve"> 1</w:t>
      </w:r>
      <w:r w:rsidR="007F1102" w:rsidRPr="00227432">
        <w:rPr>
          <w:rFonts w:asciiTheme="majorHAnsi" w:hAnsiTheme="majorHAnsi"/>
          <w:sz w:val="20"/>
          <w:szCs w:val="20"/>
          <w:lang w:val="es-ES_tradnl"/>
        </w:rPr>
        <w:t>4</w:t>
      </w:r>
      <w:r w:rsidR="00C54C69" w:rsidRPr="00227432">
        <w:rPr>
          <w:rFonts w:asciiTheme="majorHAnsi" w:hAnsiTheme="majorHAnsi"/>
          <w:sz w:val="20"/>
          <w:szCs w:val="20"/>
          <w:lang w:val="es-ES_tradnl"/>
        </w:rPr>
        <w:t xml:space="preserve"> de octubre de 2006</w:t>
      </w:r>
      <w:r w:rsidR="00BD7FA4" w:rsidRPr="00227432">
        <w:rPr>
          <w:rFonts w:asciiTheme="majorHAnsi" w:hAnsiTheme="majorHAnsi"/>
          <w:sz w:val="20"/>
          <w:szCs w:val="20"/>
          <w:lang w:val="es-ES_tradnl"/>
        </w:rPr>
        <w:t xml:space="preserve"> y </w:t>
      </w:r>
      <w:r w:rsidR="00BD7FA4" w:rsidRPr="00227432">
        <w:rPr>
          <w:rFonts w:asciiTheme="majorHAnsi" w:hAnsiTheme="majorHAnsi"/>
          <w:bCs/>
          <w:sz w:val="20"/>
          <w:szCs w:val="20"/>
          <w:lang w:val="es-ES_tradnl"/>
        </w:rPr>
        <w:t xml:space="preserve">11 de octubre de 2011, </w:t>
      </w:r>
      <w:r w:rsidR="00C54C69" w:rsidRPr="00227432">
        <w:rPr>
          <w:rFonts w:asciiTheme="majorHAnsi" w:hAnsiTheme="majorHAnsi"/>
          <w:sz w:val="20"/>
          <w:szCs w:val="20"/>
          <w:lang w:val="es-ES_tradnl"/>
        </w:rPr>
        <w:t>respectivamente</w:t>
      </w:r>
      <w:r w:rsidR="00603C4B" w:rsidRPr="00227432">
        <w:rPr>
          <w:rFonts w:asciiTheme="majorHAnsi" w:hAnsiTheme="majorHAnsi"/>
          <w:sz w:val="20"/>
          <w:szCs w:val="20"/>
          <w:lang w:val="es-ES_tradnl"/>
        </w:rPr>
        <w:t>. Asimismo, de la información aportada por las partes no se desprende la fecha de notificación de las referidas resoluciones ni esta ha sido controvertida por la parte peticionaria. Por lo tanto, la Comisión concluye que</w:t>
      </w:r>
      <w:r w:rsidR="001E063D" w:rsidRPr="00227432">
        <w:rPr>
          <w:rFonts w:asciiTheme="majorHAnsi" w:hAnsiTheme="majorHAnsi"/>
          <w:sz w:val="20"/>
          <w:szCs w:val="20"/>
          <w:lang w:val="es-ES_tradnl"/>
        </w:rPr>
        <w:t xml:space="preserve"> la petición fue presentada ante la Secretaría Ejecutiva el 13 de enero de 2013, es decir, después del plazo de seis meses </w:t>
      </w:r>
      <w:r w:rsidR="00D1781A" w:rsidRPr="00227432">
        <w:rPr>
          <w:rFonts w:asciiTheme="majorHAnsi" w:hAnsiTheme="majorHAnsi"/>
          <w:sz w:val="20"/>
          <w:szCs w:val="20"/>
          <w:lang w:val="es-ES_tradnl"/>
        </w:rPr>
        <w:t>establecido</w:t>
      </w:r>
      <w:r w:rsidR="001E063D" w:rsidRPr="00227432">
        <w:rPr>
          <w:rFonts w:asciiTheme="majorHAnsi" w:hAnsiTheme="majorHAnsi"/>
          <w:sz w:val="20"/>
          <w:szCs w:val="20"/>
          <w:lang w:val="es-ES_tradnl"/>
        </w:rPr>
        <w:t xml:space="preserve"> en el artículo 46.1.b) de la Convención Americana. </w:t>
      </w:r>
    </w:p>
    <w:p w14:paraId="445BF42E" w14:textId="7C4447BD" w:rsidR="003239B8" w:rsidRPr="007102B7" w:rsidRDefault="003239B8" w:rsidP="00861126">
      <w:pPr>
        <w:pStyle w:val="ListParagraph"/>
        <w:spacing w:before="240" w:after="240"/>
        <w:ind w:left="0" w:firstLine="720"/>
        <w:jc w:val="both"/>
        <w:rPr>
          <w:rFonts w:asciiTheme="majorHAnsi" w:hAnsiTheme="majorHAnsi"/>
          <w:b/>
          <w:bCs/>
          <w:sz w:val="20"/>
          <w:szCs w:val="20"/>
          <w:lang w:val="es-ES_tradnl"/>
        </w:rPr>
      </w:pPr>
      <w:r w:rsidRPr="007102B7">
        <w:rPr>
          <w:rFonts w:asciiTheme="majorHAnsi" w:hAnsiTheme="majorHAnsi"/>
          <w:b/>
          <w:bCs/>
          <w:sz w:val="20"/>
          <w:szCs w:val="20"/>
          <w:lang w:val="es-ES_tradnl"/>
        </w:rPr>
        <w:t xml:space="preserve">VII. </w:t>
      </w:r>
      <w:r w:rsidRPr="007102B7">
        <w:rPr>
          <w:rFonts w:asciiTheme="majorHAnsi" w:hAnsiTheme="majorHAnsi"/>
          <w:b/>
          <w:bCs/>
          <w:sz w:val="20"/>
          <w:szCs w:val="20"/>
          <w:lang w:val="es-ES_tradnl"/>
        </w:rPr>
        <w:tab/>
        <w:t>DECISIÓN</w:t>
      </w:r>
    </w:p>
    <w:p w14:paraId="547DFF8E" w14:textId="381D2468" w:rsidR="000419AD" w:rsidRPr="001E37F4" w:rsidRDefault="000419AD" w:rsidP="001E37F4">
      <w:pPr>
        <w:pStyle w:val="ListParagraph"/>
        <w:numPr>
          <w:ilvl w:val="0"/>
          <w:numId w:val="55"/>
        </w:numPr>
        <w:spacing w:before="240" w:after="240"/>
        <w:rPr>
          <w:rFonts w:asciiTheme="majorHAnsi" w:eastAsia="Arial Unicode MS" w:hAnsiTheme="majorHAnsi" w:cs="Times New Roman"/>
          <w:color w:val="auto"/>
          <w:sz w:val="20"/>
          <w:szCs w:val="20"/>
          <w:lang w:val="es-ES_tradnl" w:eastAsia="en-US"/>
        </w:rPr>
      </w:pPr>
      <w:r w:rsidRPr="007102B7">
        <w:rPr>
          <w:rFonts w:asciiTheme="majorHAnsi" w:eastAsia="Arial Unicode MS" w:hAnsiTheme="majorHAnsi" w:cs="Times New Roman"/>
          <w:color w:val="auto"/>
          <w:sz w:val="20"/>
          <w:szCs w:val="20"/>
          <w:lang w:val="es-ES_tradnl" w:eastAsia="en-US"/>
        </w:rPr>
        <w:t>Declarar inadmisible la presente petición</w:t>
      </w:r>
      <w:r w:rsidR="00A758AA" w:rsidRPr="007102B7">
        <w:rPr>
          <w:rFonts w:asciiTheme="majorHAnsi" w:eastAsia="Arial Unicode MS" w:hAnsiTheme="majorHAnsi" w:cs="Times New Roman"/>
          <w:color w:val="auto"/>
          <w:sz w:val="20"/>
          <w:szCs w:val="20"/>
          <w:lang w:val="es-ES_tradnl" w:eastAsia="en-US"/>
        </w:rPr>
        <w:t>;</w:t>
      </w:r>
      <w:r w:rsidR="004A6A54" w:rsidRPr="007102B7">
        <w:rPr>
          <w:rFonts w:asciiTheme="majorHAnsi" w:eastAsia="Arial Unicode MS" w:hAnsiTheme="majorHAnsi" w:cs="Times New Roman"/>
          <w:color w:val="auto"/>
          <w:sz w:val="20"/>
          <w:szCs w:val="20"/>
          <w:lang w:val="es-ES_tradnl" w:eastAsia="en-US"/>
        </w:rPr>
        <w:t xml:space="preserve"> y</w:t>
      </w:r>
    </w:p>
    <w:p w14:paraId="00C1D3B7" w14:textId="771736EC" w:rsidR="008D768D" w:rsidRDefault="004A6A54" w:rsidP="001E37F4">
      <w:pPr>
        <w:numPr>
          <w:ilvl w:val="0"/>
          <w:numId w:val="55"/>
        </w:numPr>
        <w:suppressAutoHyphens/>
        <w:spacing w:before="240" w:after="240"/>
        <w:jc w:val="both"/>
        <w:rPr>
          <w:rFonts w:asciiTheme="majorHAnsi" w:hAnsiTheme="majorHAnsi"/>
          <w:sz w:val="20"/>
          <w:szCs w:val="20"/>
          <w:lang w:val="es-ES_tradnl"/>
        </w:rPr>
      </w:pPr>
      <w:r w:rsidRPr="007102B7">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32FC90C5" w14:textId="613D6C3B" w:rsidR="009927DF" w:rsidRPr="00774511" w:rsidRDefault="00E87681" w:rsidP="0077451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26 días del mes de noviembre de 2022. (Firmado): Julissa Mantilla Falcón, Presidenta; Margarette May Macaulay, Segunda Vicepresidenta;</w:t>
      </w:r>
      <w:r w:rsidR="009C2E65">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Roberta Clarke y Carlos Bernal Pulido, </w:t>
      </w:r>
      <w:r w:rsidR="0077451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02C904B2" w14:textId="50A2F20C" w:rsidR="009A56CE" w:rsidRPr="007102B7" w:rsidRDefault="009A56CE" w:rsidP="001E37F4">
      <w:pPr>
        <w:spacing w:before="240" w:after="240"/>
        <w:ind w:firstLine="720"/>
        <w:jc w:val="both"/>
        <w:rPr>
          <w:rFonts w:asciiTheme="majorHAnsi" w:hAnsiTheme="majorHAnsi" w:cs="Calibri"/>
          <w:sz w:val="20"/>
          <w:szCs w:val="20"/>
          <w:lang w:val="es-ES_tradnl"/>
        </w:rPr>
      </w:pPr>
    </w:p>
    <w:sectPr w:rsidR="009A56CE" w:rsidRPr="007102B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4822" w14:textId="77777777" w:rsidR="003D0652" w:rsidRDefault="003D0652">
      <w:r>
        <w:separator/>
      </w:r>
    </w:p>
  </w:endnote>
  <w:endnote w:type="continuationSeparator" w:id="0">
    <w:p w14:paraId="69A2EA1A" w14:textId="77777777" w:rsidR="003D0652" w:rsidRDefault="003D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7370" w14:textId="77777777" w:rsidR="003D0652" w:rsidRPr="000F35ED" w:rsidRDefault="003D065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9FD04B" w14:textId="77777777" w:rsidR="003D0652" w:rsidRPr="000F35ED" w:rsidRDefault="003D0652" w:rsidP="000F35ED">
      <w:pPr>
        <w:rPr>
          <w:rFonts w:asciiTheme="majorHAnsi" w:hAnsiTheme="majorHAnsi"/>
          <w:sz w:val="16"/>
          <w:szCs w:val="16"/>
        </w:rPr>
      </w:pPr>
      <w:r w:rsidRPr="000F35ED">
        <w:rPr>
          <w:rFonts w:asciiTheme="majorHAnsi" w:hAnsiTheme="majorHAnsi"/>
          <w:sz w:val="16"/>
          <w:szCs w:val="16"/>
        </w:rPr>
        <w:separator/>
      </w:r>
    </w:p>
    <w:p w14:paraId="58069FAB" w14:textId="77777777" w:rsidR="003D0652" w:rsidRPr="000F35ED" w:rsidRDefault="003D065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E9807F9" w14:textId="77777777" w:rsidR="003D0652" w:rsidRPr="000F35ED" w:rsidRDefault="003D065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8DA65FA" w14:textId="2736506C" w:rsidR="000449F7" w:rsidRPr="00094854" w:rsidRDefault="000449F7" w:rsidP="003C32A6">
      <w:pPr>
        <w:pStyle w:val="FootnoteText"/>
        <w:ind w:firstLine="720"/>
        <w:jc w:val="both"/>
        <w:rPr>
          <w:rFonts w:asciiTheme="majorHAnsi" w:hAnsiTheme="majorHAnsi"/>
          <w:sz w:val="16"/>
          <w:szCs w:val="16"/>
          <w:lang w:val="es-ES"/>
        </w:rPr>
      </w:pPr>
      <w:r w:rsidRPr="00094854">
        <w:rPr>
          <w:rFonts w:asciiTheme="majorHAnsi" w:hAnsiTheme="majorHAnsi"/>
          <w:sz w:val="16"/>
          <w:szCs w:val="16"/>
          <w:vertAlign w:val="superscript"/>
          <w:lang w:val="es-ES"/>
        </w:rPr>
        <w:footnoteRef/>
      </w:r>
      <w:r w:rsidRPr="00094854">
        <w:rPr>
          <w:rFonts w:asciiTheme="majorHAnsi" w:hAnsiTheme="majorHAnsi"/>
          <w:sz w:val="16"/>
          <w:szCs w:val="16"/>
          <w:lang w:val="es-ES"/>
        </w:rPr>
        <w:t xml:space="preserve"> En adelante la “</w:t>
      </w:r>
      <w:r w:rsidR="00A7222D" w:rsidRPr="00094854">
        <w:rPr>
          <w:rFonts w:asciiTheme="majorHAnsi" w:hAnsiTheme="majorHAnsi"/>
          <w:sz w:val="16"/>
          <w:szCs w:val="16"/>
          <w:lang w:val="es-ES"/>
        </w:rPr>
        <w:t xml:space="preserve">la </w:t>
      </w:r>
      <w:r w:rsidRPr="00094854">
        <w:rPr>
          <w:rFonts w:asciiTheme="majorHAnsi" w:hAnsiTheme="majorHAnsi"/>
          <w:sz w:val="16"/>
          <w:szCs w:val="16"/>
          <w:lang w:val="es-ES"/>
        </w:rPr>
        <w:t>Convención” o la “</w:t>
      </w:r>
      <w:r w:rsidR="00A7222D" w:rsidRPr="00094854">
        <w:rPr>
          <w:rFonts w:asciiTheme="majorHAnsi" w:hAnsiTheme="majorHAnsi"/>
          <w:sz w:val="16"/>
          <w:szCs w:val="16"/>
          <w:lang w:val="es-ES"/>
        </w:rPr>
        <w:t xml:space="preserve">la </w:t>
      </w:r>
      <w:r w:rsidRPr="00094854">
        <w:rPr>
          <w:rFonts w:asciiTheme="majorHAnsi" w:hAnsiTheme="majorHAnsi"/>
          <w:sz w:val="16"/>
          <w:szCs w:val="16"/>
          <w:lang w:val="es-ES"/>
        </w:rPr>
        <w:t>Convención Americana”.</w:t>
      </w:r>
    </w:p>
  </w:footnote>
  <w:footnote w:id="3">
    <w:p w14:paraId="1AFEF3B0" w14:textId="1521638B" w:rsidR="008E3BFE" w:rsidRPr="00094854" w:rsidRDefault="008E3BFE" w:rsidP="00306F33">
      <w:pPr>
        <w:pStyle w:val="FootnoteText"/>
        <w:ind w:firstLine="720"/>
        <w:jc w:val="both"/>
        <w:rPr>
          <w:rFonts w:asciiTheme="majorHAnsi" w:hAnsiTheme="majorHAnsi"/>
          <w:sz w:val="16"/>
          <w:szCs w:val="16"/>
          <w:lang w:val="es-ES"/>
        </w:rPr>
      </w:pPr>
      <w:r w:rsidRPr="00094854">
        <w:rPr>
          <w:rStyle w:val="FootnoteReference"/>
          <w:rFonts w:asciiTheme="majorHAnsi" w:hAnsiTheme="majorHAnsi"/>
          <w:sz w:val="16"/>
          <w:szCs w:val="16"/>
        </w:rPr>
        <w:footnoteRef/>
      </w:r>
      <w:r w:rsidRPr="00094854">
        <w:rPr>
          <w:rFonts w:asciiTheme="majorHAnsi" w:hAnsiTheme="majorHAnsi"/>
          <w:sz w:val="16"/>
          <w:szCs w:val="16"/>
          <w:lang w:val="es-ES"/>
        </w:rPr>
        <w:t xml:space="preserve"> Las observaciones de cada parte fueron debidamente trasladadas a la parte contraria.</w:t>
      </w:r>
      <w:r w:rsidR="009A56CE" w:rsidRPr="00094854">
        <w:rPr>
          <w:rFonts w:asciiTheme="majorHAnsi" w:hAnsiTheme="majorHAnsi"/>
          <w:sz w:val="16"/>
          <w:szCs w:val="16"/>
          <w:lang w:val="es-ES"/>
        </w:rPr>
        <w:t xml:space="preserve"> </w:t>
      </w:r>
      <w:r w:rsidR="0019024C" w:rsidRPr="00094854">
        <w:rPr>
          <w:rFonts w:asciiTheme="majorHAnsi" w:hAnsiTheme="majorHAnsi"/>
          <w:sz w:val="16"/>
          <w:szCs w:val="16"/>
          <w:lang w:val="es-ES"/>
        </w:rPr>
        <w:t>El</w:t>
      </w:r>
      <w:r w:rsidR="002634E3" w:rsidRPr="00094854">
        <w:rPr>
          <w:rFonts w:asciiTheme="majorHAnsi" w:hAnsiTheme="majorHAnsi"/>
          <w:sz w:val="16"/>
          <w:szCs w:val="16"/>
          <w:lang w:val="es-ES"/>
        </w:rPr>
        <w:t xml:space="preserve"> 13 de octubre de 2019 y 11 de febrero de 2021 la peticionaria manifestó su interés en el trámite de la petición</w:t>
      </w:r>
      <w:r w:rsidR="009A56CE" w:rsidRPr="00094854">
        <w:rPr>
          <w:rFonts w:asciiTheme="majorHAnsi" w:hAnsiTheme="majorHAnsi"/>
          <w:sz w:val="16"/>
          <w:szCs w:val="16"/>
          <w:lang w:val="es-ES"/>
        </w:rPr>
        <w:t xml:space="preserve">. </w:t>
      </w:r>
    </w:p>
  </w:footnote>
  <w:footnote w:id="4">
    <w:p w14:paraId="485D10AC" w14:textId="77450E76" w:rsidR="00AD4F78" w:rsidRPr="00094854" w:rsidRDefault="00AD4F78" w:rsidP="007C537E">
      <w:pPr>
        <w:pStyle w:val="FootnoteText"/>
        <w:ind w:firstLine="720"/>
        <w:jc w:val="both"/>
        <w:rPr>
          <w:rFonts w:asciiTheme="majorHAnsi" w:hAnsiTheme="majorHAnsi"/>
          <w:sz w:val="16"/>
          <w:szCs w:val="16"/>
          <w:lang w:val="es-ES"/>
        </w:rPr>
      </w:pPr>
      <w:r w:rsidRPr="00094854">
        <w:rPr>
          <w:rFonts w:asciiTheme="majorHAnsi" w:hAnsiTheme="majorHAnsi"/>
          <w:sz w:val="16"/>
          <w:szCs w:val="16"/>
          <w:vertAlign w:val="superscript"/>
          <w:lang w:val="es-ES"/>
        </w:rPr>
        <w:footnoteRef/>
      </w:r>
      <w:r w:rsidRPr="00094854">
        <w:rPr>
          <w:rFonts w:asciiTheme="majorHAnsi" w:hAnsiTheme="majorHAnsi"/>
          <w:sz w:val="16"/>
          <w:szCs w:val="16"/>
          <w:lang w:val="es-ES"/>
        </w:rPr>
        <w:t xml:space="preserve"> CIDH, Informe No. 72/18, Petición 1131-08. Admisibilidad. Moisés de Jesús Hernández Pinto y familia. Guatemala. 20 de junio de 2018, párr. 10. CIDH, Informe Nº 70/14. Petición 1453-06. Admisibilidad. Maicon de Souza Silva. Renato da Silva Paixão y otros. 25 de julio de 2014, párr. 18; Informe No. 3/12, Petición 12.224, Admisibilidad, Santiago Antezana Cueto y otros, Perú, 27 de enero de 2012, pár</w:t>
      </w:r>
      <w:r w:rsidR="007F6C95">
        <w:rPr>
          <w:rFonts w:asciiTheme="majorHAnsi" w:hAnsiTheme="majorHAnsi"/>
          <w:sz w:val="16"/>
          <w:szCs w:val="16"/>
          <w:lang w:val="es-ES"/>
        </w:rPr>
        <w:t>r</w:t>
      </w:r>
      <w:r w:rsidRPr="00094854">
        <w:rPr>
          <w:rFonts w:asciiTheme="majorHAnsi" w:hAnsiTheme="majorHAnsi"/>
          <w:sz w:val="16"/>
          <w:szCs w:val="16"/>
          <w:lang w:val="es-ES"/>
        </w:rPr>
        <w:t>. 24; Informe No. 124/17, Petición 21-08, Admisibilidad, Fernanda López Medina y otros, Perú, 7 de septiembre de 2017, pár</w:t>
      </w:r>
      <w:r w:rsidR="000B63AF">
        <w:rPr>
          <w:rFonts w:asciiTheme="majorHAnsi" w:hAnsiTheme="majorHAnsi"/>
          <w:sz w:val="16"/>
          <w:szCs w:val="16"/>
          <w:lang w:val="es-ES"/>
        </w:rPr>
        <w:t>r</w:t>
      </w:r>
      <w:r w:rsidRPr="00094854">
        <w:rPr>
          <w:rFonts w:asciiTheme="majorHAnsi" w:hAnsiTheme="majorHAnsi"/>
          <w:sz w:val="16"/>
          <w:szCs w:val="16"/>
          <w:lang w:val="es-ES"/>
        </w:rPr>
        <w:t>s. 3, 9-11.</w:t>
      </w:r>
    </w:p>
  </w:footnote>
  <w:footnote w:id="5">
    <w:p w14:paraId="20E84460" w14:textId="2352C821" w:rsidR="007C537E" w:rsidRPr="00094854" w:rsidRDefault="007C537E" w:rsidP="00094854">
      <w:pPr>
        <w:pStyle w:val="FootnoteText"/>
        <w:ind w:firstLine="720"/>
        <w:jc w:val="both"/>
        <w:rPr>
          <w:rFonts w:asciiTheme="majorHAnsi" w:hAnsiTheme="majorHAnsi"/>
          <w:sz w:val="16"/>
          <w:szCs w:val="16"/>
          <w:lang w:val="es-ES"/>
        </w:rPr>
      </w:pPr>
      <w:r w:rsidRPr="00094854">
        <w:rPr>
          <w:rFonts w:asciiTheme="majorHAnsi" w:hAnsiTheme="majorHAnsi"/>
          <w:sz w:val="16"/>
          <w:szCs w:val="16"/>
          <w:vertAlign w:val="superscript"/>
          <w:lang w:val="es-ES"/>
        </w:rPr>
        <w:footnoteRef/>
      </w:r>
      <w:r w:rsidRPr="00094854">
        <w:rPr>
          <w:rFonts w:asciiTheme="majorHAnsi" w:hAnsiTheme="majorHAnsi"/>
          <w:sz w:val="16"/>
          <w:szCs w:val="16"/>
          <w:lang w:val="es-ES"/>
        </w:rPr>
        <w:t xml:space="preserve"> CIDH, Informe No. 159/17, Petición 712-08. Admisibilidad. Sebastián Larroza Velázquez y familia. Paraguay. 30 de noviembre de 2017, párr. 14.</w:t>
      </w:r>
    </w:p>
  </w:footnote>
  <w:footnote w:id="6">
    <w:p w14:paraId="7FB82CC1" w14:textId="5693C79C" w:rsidR="00094854" w:rsidRPr="00094854" w:rsidRDefault="00094854" w:rsidP="00094854">
      <w:pPr>
        <w:pStyle w:val="FootnoteText"/>
        <w:ind w:firstLine="720"/>
        <w:jc w:val="both"/>
        <w:rPr>
          <w:rFonts w:asciiTheme="majorHAnsi" w:hAnsiTheme="majorHAnsi"/>
          <w:sz w:val="16"/>
          <w:szCs w:val="16"/>
          <w:lang w:val="es-US"/>
        </w:rPr>
      </w:pPr>
      <w:r w:rsidRPr="00094854">
        <w:rPr>
          <w:rStyle w:val="FootnoteReference"/>
          <w:rFonts w:asciiTheme="majorHAnsi" w:hAnsiTheme="majorHAnsi"/>
          <w:sz w:val="16"/>
          <w:szCs w:val="16"/>
        </w:rPr>
        <w:footnoteRef/>
      </w:r>
      <w:r w:rsidRPr="00094854">
        <w:rPr>
          <w:rFonts w:asciiTheme="majorHAnsi" w:hAnsiTheme="majorHAnsi"/>
          <w:sz w:val="16"/>
          <w:szCs w:val="16"/>
          <w:lang w:val="es-US"/>
        </w:rPr>
        <w:t xml:space="preserve"> La CIDH ha considerado que los peticionarios tienen un deber mínimo de argumentar los reclamos que presentan a la CIDH. A este respecto, véase por ejemplo: CIDH, Informe No. 40/06, Petición 11.214. Inadmisibilidad. Pedro Velásquez Ibarra. Argentina. 15 de marzo de 2006, párr. 54; y CIDH, Informe No. 14/18, Petición 1057-07. Admisibilidad. Thelmo Reyes Palacios. México. 24 de febrero de 2018, 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62296" w:rsidP="00A50FCF">
    <w:pPr>
      <w:pStyle w:val="Header"/>
      <w:tabs>
        <w:tab w:val="clear" w:pos="4320"/>
        <w:tab w:val="clear" w:pos="8640"/>
      </w:tabs>
      <w:jc w:val="center"/>
      <w:rPr>
        <w:sz w:val="22"/>
        <w:szCs w:val="22"/>
      </w:rPr>
    </w:pPr>
    <w:r>
      <w:rPr>
        <w:noProof/>
        <w:sz w:val="22"/>
        <w:szCs w:val="22"/>
        <w:bdr w:val="nil"/>
      </w:rPr>
      <w:pict w14:anchorId="684E21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8C1D06"/>
    <w:multiLevelType w:val="hybridMultilevel"/>
    <w:tmpl w:val="501A7C0A"/>
    <w:lvl w:ilvl="0" w:tplc="FFFFFFFF">
      <w:start w:val="1"/>
      <w:numFmt w:val="decimal"/>
      <w:lvlText w:val="%1."/>
      <w:lvlJc w:val="left"/>
      <w:pPr>
        <w:tabs>
          <w:tab w:val="num" w:pos="1440"/>
        </w:tabs>
        <w:ind w:left="720" w:firstLine="72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46773"/>
    <w:multiLevelType w:val="hybridMultilevel"/>
    <w:tmpl w:val="40DEF6A4"/>
    <w:lvl w:ilvl="0" w:tplc="8206B448">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DB2652"/>
    <w:multiLevelType w:val="hybridMultilevel"/>
    <w:tmpl w:val="2AC2AF86"/>
    <w:lvl w:ilvl="0" w:tplc="1E34374E">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13279918">
    <w:abstractNumId w:val="3"/>
  </w:num>
  <w:num w:numId="2" w16cid:durableId="1706129738">
    <w:abstractNumId w:val="5"/>
  </w:num>
  <w:num w:numId="3" w16cid:durableId="2131508661">
    <w:abstractNumId w:val="56"/>
  </w:num>
  <w:num w:numId="4" w16cid:durableId="802845450">
    <w:abstractNumId w:val="20"/>
  </w:num>
  <w:num w:numId="5" w16cid:durableId="815683247">
    <w:abstractNumId w:val="50"/>
  </w:num>
  <w:num w:numId="6" w16cid:durableId="211157548">
    <w:abstractNumId w:val="28"/>
  </w:num>
  <w:num w:numId="7" w16cid:durableId="2082406970">
    <w:abstractNumId w:val="6"/>
  </w:num>
  <w:num w:numId="8" w16cid:durableId="1658924284">
    <w:abstractNumId w:val="16"/>
  </w:num>
  <w:num w:numId="9" w16cid:durableId="497303997">
    <w:abstractNumId w:val="44"/>
  </w:num>
  <w:num w:numId="10" w16cid:durableId="375470487">
    <w:abstractNumId w:val="0"/>
  </w:num>
  <w:num w:numId="11" w16cid:durableId="892617839">
    <w:abstractNumId w:val="38"/>
  </w:num>
  <w:num w:numId="12" w16cid:durableId="1024669261">
    <w:abstractNumId w:val="40"/>
  </w:num>
  <w:num w:numId="13" w16cid:durableId="151530872">
    <w:abstractNumId w:val="46"/>
  </w:num>
  <w:num w:numId="14" w16cid:durableId="107747655">
    <w:abstractNumId w:val="1"/>
  </w:num>
  <w:num w:numId="15" w16cid:durableId="1783649373">
    <w:abstractNumId w:val="2"/>
  </w:num>
  <w:num w:numId="16" w16cid:durableId="1391611275">
    <w:abstractNumId w:val="7"/>
  </w:num>
  <w:num w:numId="17" w16cid:durableId="1630084358">
    <w:abstractNumId w:val="8"/>
  </w:num>
  <w:num w:numId="18" w16cid:durableId="747507219">
    <w:abstractNumId w:val="9"/>
  </w:num>
  <w:num w:numId="19" w16cid:durableId="999625863">
    <w:abstractNumId w:val="10"/>
  </w:num>
  <w:num w:numId="20" w16cid:durableId="311952396">
    <w:abstractNumId w:val="11"/>
  </w:num>
  <w:num w:numId="21" w16cid:durableId="2114353409">
    <w:abstractNumId w:val="12"/>
  </w:num>
  <w:num w:numId="22" w16cid:durableId="1393038246">
    <w:abstractNumId w:val="13"/>
  </w:num>
  <w:num w:numId="23" w16cid:durableId="1425105306">
    <w:abstractNumId w:val="14"/>
  </w:num>
  <w:num w:numId="24" w16cid:durableId="1462843281">
    <w:abstractNumId w:val="15"/>
  </w:num>
  <w:num w:numId="25" w16cid:durableId="825125944">
    <w:abstractNumId w:val="17"/>
  </w:num>
  <w:num w:numId="26" w16cid:durableId="37513888">
    <w:abstractNumId w:val="18"/>
  </w:num>
  <w:num w:numId="27" w16cid:durableId="580874974">
    <w:abstractNumId w:val="21"/>
  </w:num>
  <w:num w:numId="28" w16cid:durableId="92290787">
    <w:abstractNumId w:val="22"/>
  </w:num>
  <w:num w:numId="29" w16cid:durableId="635572236">
    <w:abstractNumId w:val="23"/>
  </w:num>
  <w:num w:numId="30" w16cid:durableId="472605971">
    <w:abstractNumId w:val="26"/>
  </w:num>
  <w:num w:numId="31" w16cid:durableId="646785880">
    <w:abstractNumId w:val="29"/>
  </w:num>
  <w:num w:numId="32" w16cid:durableId="844174504">
    <w:abstractNumId w:val="30"/>
  </w:num>
  <w:num w:numId="33" w16cid:durableId="2002073782">
    <w:abstractNumId w:val="31"/>
  </w:num>
  <w:num w:numId="34" w16cid:durableId="2101632025">
    <w:abstractNumId w:val="32"/>
  </w:num>
  <w:num w:numId="35" w16cid:durableId="672218116">
    <w:abstractNumId w:val="33"/>
  </w:num>
  <w:num w:numId="36" w16cid:durableId="231039836">
    <w:abstractNumId w:val="34"/>
  </w:num>
  <w:num w:numId="37" w16cid:durableId="207649406">
    <w:abstractNumId w:val="35"/>
  </w:num>
  <w:num w:numId="38" w16cid:durableId="405956039">
    <w:abstractNumId w:val="36"/>
  </w:num>
  <w:num w:numId="39" w16cid:durableId="745304818">
    <w:abstractNumId w:val="41"/>
  </w:num>
  <w:num w:numId="40" w16cid:durableId="2017877522">
    <w:abstractNumId w:val="42"/>
  </w:num>
  <w:num w:numId="41" w16cid:durableId="102310219">
    <w:abstractNumId w:val="48"/>
  </w:num>
  <w:num w:numId="42" w16cid:durableId="245387069">
    <w:abstractNumId w:val="51"/>
  </w:num>
  <w:num w:numId="43" w16cid:durableId="492264049">
    <w:abstractNumId w:val="52"/>
  </w:num>
  <w:num w:numId="44" w16cid:durableId="1839926025">
    <w:abstractNumId w:val="54"/>
  </w:num>
  <w:num w:numId="45" w16cid:durableId="167719154">
    <w:abstractNumId w:val="55"/>
  </w:num>
  <w:num w:numId="46" w16cid:durableId="701324600">
    <w:abstractNumId w:val="57"/>
  </w:num>
  <w:num w:numId="47" w16cid:durableId="939336661">
    <w:abstractNumId w:val="58"/>
  </w:num>
  <w:num w:numId="48" w16cid:durableId="1223298853">
    <w:abstractNumId w:val="59"/>
  </w:num>
  <w:num w:numId="49" w16cid:durableId="552739239">
    <w:abstractNumId w:val="60"/>
  </w:num>
  <w:num w:numId="50" w16cid:durableId="1992516862">
    <w:abstractNumId w:val="61"/>
  </w:num>
  <w:num w:numId="51" w16cid:durableId="2083327065">
    <w:abstractNumId w:val="19"/>
  </w:num>
  <w:num w:numId="52" w16cid:durableId="1067611136">
    <w:abstractNumId w:val="43"/>
  </w:num>
  <w:num w:numId="53" w16cid:durableId="819272943">
    <w:abstractNumId w:val="53"/>
  </w:num>
  <w:num w:numId="54" w16cid:durableId="407700280">
    <w:abstractNumId w:val="47"/>
  </w:num>
  <w:num w:numId="55" w16cid:durableId="86730490">
    <w:abstractNumId w:val="45"/>
  </w:num>
  <w:num w:numId="56" w16cid:durableId="795489512">
    <w:abstractNumId w:val="27"/>
  </w:num>
  <w:num w:numId="57" w16cid:durableId="664895365">
    <w:abstractNumId w:val="25"/>
  </w:num>
  <w:num w:numId="58" w16cid:durableId="1101678236">
    <w:abstractNumId w:val="37"/>
  </w:num>
  <w:num w:numId="59" w16cid:durableId="1093282081">
    <w:abstractNumId w:val="24"/>
  </w:num>
  <w:num w:numId="60" w16cid:durableId="528569634">
    <w:abstractNumId w:val="39"/>
  </w:num>
  <w:num w:numId="61" w16cid:durableId="20278856">
    <w:abstractNumId w:val="49"/>
  </w:num>
  <w:num w:numId="62" w16cid:durableId="157130493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CDA"/>
    <w:rsid w:val="00002E6D"/>
    <w:rsid w:val="00006E1F"/>
    <w:rsid w:val="000070D7"/>
    <w:rsid w:val="0001788C"/>
    <w:rsid w:val="00020431"/>
    <w:rsid w:val="000266E3"/>
    <w:rsid w:val="000337EF"/>
    <w:rsid w:val="00035F97"/>
    <w:rsid w:val="00037A76"/>
    <w:rsid w:val="00040C3A"/>
    <w:rsid w:val="000419AD"/>
    <w:rsid w:val="000428AC"/>
    <w:rsid w:val="000433C9"/>
    <w:rsid w:val="000449F7"/>
    <w:rsid w:val="00050873"/>
    <w:rsid w:val="000518C3"/>
    <w:rsid w:val="0005246C"/>
    <w:rsid w:val="000618DD"/>
    <w:rsid w:val="00061A8B"/>
    <w:rsid w:val="0006331B"/>
    <w:rsid w:val="0007017F"/>
    <w:rsid w:val="00071174"/>
    <w:rsid w:val="000716C5"/>
    <w:rsid w:val="0007304A"/>
    <w:rsid w:val="00074608"/>
    <w:rsid w:val="00075E23"/>
    <w:rsid w:val="00091AAA"/>
    <w:rsid w:val="0009344A"/>
    <w:rsid w:val="0009347D"/>
    <w:rsid w:val="00094854"/>
    <w:rsid w:val="00095E15"/>
    <w:rsid w:val="000A028F"/>
    <w:rsid w:val="000A0440"/>
    <w:rsid w:val="000A392E"/>
    <w:rsid w:val="000A575F"/>
    <w:rsid w:val="000A7608"/>
    <w:rsid w:val="000B1E55"/>
    <w:rsid w:val="000B63AF"/>
    <w:rsid w:val="000C1734"/>
    <w:rsid w:val="000C2736"/>
    <w:rsid w:val="000C438E"/>
    <w:rsid w:val="000D05CB"/>
    <w:rsid w:val="000D10DB"/>
    <w:rsid w:val="000D22F0"/>
    <w:rsid w:val="000D28B2"/>
    <w:rsid w:val="000D487B"/>
    <w:rsid w:val="000E5EB5"/>
    <w:rsid w:val="000F1324"/>
    <w:rsid w:val="000F35ED"/>
    <w:rsid w:val="001004FE"/>
    <w:rsid w:val="001049C7"/>
    <w:rsid w:val="00107131"/>
    <w:rsid w:val="0010736F"/>
    <w:rsid w:val="001102BE"/>
    <w:rsid w:val="00110CB2"/>
    <w:rsid w:val="00113F73"/>
    <w:rsid w:val="0011407E"/>
    <w:rsid w:val="00116BB6"/>
    <w:rsid w:val="00117B8F"/>
    <w:rsid w:val="00121CC2"/>
    <w:rsid w:val="00124D41"/>
    <w:rsid w:val="00131334"/>
    <w:rsid w:val="00131425"/>
    <w:rsid w:val="00133EE5"/>
    <w:rsid w:val="00140991"/>
    <w:rsid w:val="0014339F"/>
    <w:rsid w:val="00144B95"/>
    <w:rsid w:val="001451C2"/>
    <w:rsid w:val="00150141"/>
    <w:rsid w:val="00155145"/>
    <w:rsid w:val="00165E50"/>
    <w:rsid w:val="00166635"/>
    <w:rsid w:val="00167A34"/>
    <w:rsid w:val="00170564"/>
    <w:rsid w:val="00170D34"/>
    <w:rsid w:val="0017557D"/>
    <w:rsid w:val="001760B8"/>
    <w:rsid w:val="001839E1"/>
    <w:rsid w:val="00186412"/>
    <w:rsid w:val="0019024C"/>
    <w:rsid w:val="001902A9"/>
    <w:rsid w:val="001943D1"/>
    <w:rsid w:val="00195668"/>
    <w:rsid w:val="001A00B4"/>
    <w:rsid w:val="001A520D"/>
    <w:rsid w:val="001A6DBB"/>
    <w:rsid w:val="001A7870"/>
    <w:rsid w:val="001B26C8"/>
    <w:rsid w:val="001B3A00"/>
    <w:rsid w:val="001B478B"/>
    <w:rsid w:val="001B7232"/>
    <w:rsid w:val="001B7749"/>
    <w:rsid w:val="001C1B41"/>
    <w:rsid w:val="001C427A"/>
    <w:rsid w:val="001C5AE6"/>
    <w:rsid w:val="001D166B"/>
    <w:rsid w:val="001D3B9B"/>
    <w:rsid w:val="001D58A4"/>
    <w:rsid w:val="001D65EF"/>
    <w:rsid w:val="001D7F96"/>
    <w:rsid w:val="001E063D"/>
    <w:rsid w:val="001E14CE"/>
    <w:rsid w:val="001E1568"/>
    <w:rsid w:val="001E2E12"/>
    <w:rsid w:val="001E37F4"/>
    <w:rsid w:val="001E49E7"/>
    <w:rsid w:val="001E6A8B"/>
    <w:rsid w:val="001F23EE"/>
    <w:rsid w:val="001F7201"/>
    <w:rsid w:val="002015E4"/>
    <w:rsid w:val="00201CD6"/>
    <w:rsid w:val="00201E50"/>
    <w:rsid w:val="00205951"/>
    <w:rsid w:val="00214EA0"/>
    <w:rsid w:val="00217977"/>
    <w:rsid w:val="00223A29"/>
    <w:rsid w:val="002250A3"/>
    <w:rsid w:val="00227432"/>
    <w:rsid w:val="002342D9"/>
    <w:rsid w:val="00235217"/>
    <w:rsid w:val="0023655E"/>
    <w:rsid w:val="0024594D"/>
    <w:rsid w:val="00246169"/>
    <w:rsid w:val="00246D1F"/>
    <w:rsid w:val="00247403"/>
    <w:rsid w:val="00247542"/>
    <w:rsid w:val="00255B8F"/>
    <w:rsid w:val="002609E9"/>
    <w:rsid w:val="00261FDE"/>
    <w:rsid w:val="00262296"/>
    <w:rsid w:val="002634E3"/>
    <w:rsid w:val="00266B61"/>
    <w:rsid w:val="0026712A"/>
    <w:rsid w:val="002704DB"/>
    <w:rsid w:val="00282BA5"/>
    <w:rsid w:val="00285C1B"/>
    <w:rsid w:val="00286265"/>
    <w:rsid w:val="00290FC1"/>
    <w:rsid w:val="00293316"/>
    <w:rsid w:val="002938E8"/>
    <w:rsid w:val="0029423F"/>
    <w:rsid w:val="002975D5"/>
    <w:rsid w:val="002A0AAE"/>
    <w:rsid w:val="002A5820"/>
    <w:rsid w:val="002B2294"/>
    <w:rsid w:val="002B6772"/>
    <w:rsid w:val="002C4E33"/>
    <w:rsid w:val="002D1C5D"/>
    <w:rsid w:val="002D2B26"/>
    <w:rsid w:val="002D422B"/>
    <w:rsid w:val="002D7EA2"/>
    <w:rsid w:val="002E187C"/>
    <w:rsid w:val="002E7875"/>
    <w:rsid w:val="002F10CF"/>
    <w:rsid w:val="002F367B"/>
    <w:rsid w:val="00301842"/>
    <w:rsid w:val="00302733"/>
    <w:rsid w:val="00302C05"/>
    <w:rsid w:val="00305835"/>
    <w:rsid w:val="00306F33"/>
    <w:rsid w:val="003118A4"/>
    <w:rsid w:val="003126C2"/>
    <w:rsid w:val="00314078"/>
    <w:rsid w:val="0031535D"/>
    <w:rsid w:val="00316B3E"/>
    <w:rsid w:val="00322FCC"/>
    <w:rsid w:val="003239B8"/>
    <w:rsid w:val="00327178"/>
    <w:rsid w:val="00327F56"/>
    <w:rsid w:val="0033169F"/>
    <w:rsid w:val="00331D77"/>
    <w:rsid w:val="00335C13"/>
    <w:rsid w:val="0033738C"/>
    <w:rsid w:val="003376A4"/>
    <w:rsid w:val="00344977"/>
    <w:rsid w:val="00344E44"/>
    <w:rsid w:val="00344FB2"/>
    <w:rsid w:val="00345E53"/>
    <w:rsid w:val="00346C95"/>
    <w:rsid w:val="00356185"/>
    <w:rsid w:val="00360380"/>
    <w:rsid w:val="00362A79"/>
    <w:rsid w:val="00362CB3"/>
    <w:rsid w:val="00365D3C"/>
    <w:rsid w:val="0037046F"/>
    <w:rsid w:val="0037519E"/>
    <w:rsid w:val="00384D14"/>
    <w:rsid w:val="00386CF0"/>
    <w:rsid w:val="0038794A"/>
    <w:rsid w:val="00387BCF"/>
    <w:rsid w:val="00393E72"/>
    <w:rsid w:val="00394073"/>
    <w:rsid w:val="003951BC"/>
    <w:rsid w:val="00397DA9"/>
    <w:rsid w:val="003A33DD"/>
    <w:rsid w:val="003A5C01"/>
    <w:rsid w:val="003B0AFF"/>
    <w:rsid w:val="003B131A"/>
    <w:rsid w:val="003B21E5"/>
    <w:rsid w:val="003B70FB"/>
    <w:rsid w:val="003C15C7"/>
    <w:rsid w:val="003C24D9"/>
    <w:rsid w:val="003C3AC9"/>
    <w:rsid w:val="003C676B"/>
    <w:rsid w:val="003C7F47"/>
    <w:rsid w:val="003D0652"/>
    <w:rsid w:val="003D3BC2"/>
    <w:rsid w:val="003D6417"/>
    <w:rsid w:val="003E4F40"/>
    <w:rsid w:val="003E6CA1"/>
    <w:rsid w:val="003E75FD"/>
    <w:rsid w:val="003E76B5"/>
    <w:rsid w:val="003F0854"/>
    <w:rsid w:val="003F1100"/>
    <w:rsid w:val="003F2410"/>
    <w:rsid w:val="003F5154"/>
    <w:rsid w:val="003F6816"/>
    <w:rsid w:val="00402077"/>
    <w:rsid w:val="004040DD"/>
    <w:rsid w:val="00405F9C"/>
    <w:rsid w:val="004065A8"/>
    <w:rsid w:val="00410FB3"/>
    <w:rsid w:val="0041491E"/>
    <w:rsid w:val="004165C2"/>
    <w:rsid w:val="00417A53"/>
    <w:rsid w:val="00421AAF"/>
    <w:rsid w:val="004241A0"/>
    <w:rsid w:val="00424D0A"/>
    <w:rsid w:val="004260B0"/>
    <w:rsid w:val="00434548"/>
    <w:rsid w:val="00441ECB"/>
    <w:rsid w:val="00444A55"/>
    <w:rsid w:val="00445073"/>
    <w:rsid w:val="00445193"/>
    <w:rsid w:val="004471BA"/>
    <w:rsid w:val="0044730A"/>
    <w:rsid w:val="00454030"/>
    <w:rsid w:val="004574D0"/>
    <w:rsid w:val="0045750B"/>
    <w:rsid w:val="00457BAE"/>
    <w:rsid w:val="00461780"/>
    <w:rsid w:val="00462C1B"/>
    <w:rsid w:val="00467B7E"/>
    <w:rsid w:val="00467E1E"/>
    <w:rsid w:val="00471BCE"/>
    <w:rsid w:val="0047222A"/>
    <w:rsid w:val="00473BB4"/>
    <w:rsid w:val="00476D4D"/>
    <w:rsid w:val="00477242"/>
    <w:rsid w:val="00477592"/>
    <w:rsid w:val="00480891"/>
    <w:rsid w:val="00481800"/>
    <w:rsid w:val="00483DE4"/>
    <w:rsid w:val="004864BE"/>
    <w:rsid w:val="00486F1C"/>
    <w:rsid w:val="0049419D"/>
    <w:rsid w:val="004A057B"/>
    <w:rsid w:val="004A3217"/>
    <w:rsid w:val="004A6A54"/>
    <w:rsid w:val="004B2ACC"/>
    <w:rsid w:val="004B421C"/>
    <w:rsid w:val="004C0F26"/>
    <w:rsid w:val="004C20D2"/>
    <w:rsid w:val="004C2312"/>
    <w:rsid w:val="004C4B62"/>
    <w:rsid w:val="004C54C9"/>
    <w:rsid w:val="004C72AD"/>
    <w:rsid w:val="004D4953"/>
    <w:rsid w:val="004D4ABA"/>
    <w:rsid w:val="004D5018"/>
    <w:rsid w:val="004D6025"/>
    <w:rsid w:val="004D60FD"/>
    <w:rsid w:val="004D7BA4"/>
    <w:rsid w:val="004E2649"/>
    <w:rsid w:val="004E3B31"/>
    <w:rsid w:val="004E6A3B"/>
    <w:rsid w:val="004F626F"/>
    <w:rsid w:val="004F6E5E"/>
    <w:rsid w:val="004F71D8"/>
    <w:rsid w:val="00501399"/>
    <w:rsid w:val="005047ED"/>
    <w:rsid w:val="0050633D"/>
    <w:rsid w:val="00507BC4"/>
    <w:rsid w:val="005128E4"/>
    <w:rsid w:val="005133DB"/>
    <w:rsid w:val="00513916"/>
    <w:rsid w:val="00514504"/>
    <w:rsid w:val="00521535"/>
    <w:rsid w:val="00521E1F"/>
    <w:rsid w:val="00525560"/>
    <w:rsid w:val="005266DD"/>
    <w:rsid w:val="00540F6D"/>
    <w:rsid w:val="005432FE"/>
    <w:rsid w:val="00544BDA"/>
    <w:rsid w:val="00544C49"/>
    <w:rsid w:val="005453FB"/>
    <w:rsid w:val="0054618B"/>
    <w:rsid w:val="005516A1"/>
    <w:rsid w:val="00554DFF"/>
    <w:rsid w:val="005559EF"/>
    <w:rsid w:val="0055624F"/>
    <w:rsid w:val="005634D9"/>
    <w:rsid w:val="00563513"/>
    <w:rsid w:val="00563557"/>
    <w:rsid w:val="0057402A"/>
    <w:rsid w:val="005771D0"/>
    <w:rsid w:val="00583F39"/>
    <w:rsid w:val="005845ED"/>
    <w:rsid w:val="00585D28"/>
    <w:rsid w:val="005900BA"/>
    <w:rsid w:val="005914EA"/>
    <w:rsid w:val="0059191A"/>
    <w:rsid w:val="005921FF"/>
    <w:rsid w:val="0059443E"/>
    <w:rsid w:val="0059502F"/>
    <w:rsid w:val="00595196"/>
    <w:rsid w:val="00597DD9"/>
    <w:rsid w:val="005A24ED"/>
    <w:rsid w:val="005A6D0E"/>
    <w:rsid w:val="005A7DE3"/>
    <w:rsid w:val="005B1570"/>
    <w:rsid w:val="005B3B3A"/>
    <w:rsid w:val="005B52B0"/>
    <w:rsid w:val="005B6806"/>
    <w:rsid w:val="005B74EC"/>
    <w:rsid w:val="005C1318"/>
    <w:rsid w:val="005C4225"/>
    <w:rsid w:val="005D6B5E"/>
    <w:rsid w:val="005E5877"/>
    <w:rsid w:val="005F0278"/>
    <w:rsid w:val="005F0AD6"/>
    <w:rsid w:val="005F0DAD"/>
    <w:rsid w:val="005F0F33"/>
    <w:rsid w:val="00600DEB"/>
    <w:rsid w:val="00602793"/>
    <w:rsid w:val="00603C4B"/>
    <w:rsid w:val="006078CD"/>
    <w:rsid w:val="006131C9"/>
    <w:rsid w:val="00614D05"/>
    <w:rsid w:val="006152B6"/>
    <w:rsid w:val="00616669"/>
    <w:rsid w:val="006200DC"/>
    <w:rsid w:val="0062014A"/>
    <w:rsid w:val="006246CD"/>
    <w:rsid w:val="00627C9F"/>
    <w:rsid w:val="006311E9"/>
    <w:rsid w:val="00632354"/>
    <w:rsid w:val="00635421"/>
    <w:rsid w:val="00642810"/>
    <w:rsid w:val="0064741C"/>
    <w:rsid w:val="00652333"/>
    <w:rsid w:val="0066646D"/>
    <w:rsid w:val="00667981"/>
    <w:rsid w:val="00671AFB"/>
    <w:rsid w:val="00672BB5"/>
    <w:rsid w:val="00675540"/>
    <w:rsid w:val="00676512"/>
    <w:rsid w:val="0068009E"/>
    <w:rsid w:val="00680FC2"/>
    <w:rsid w:val="00692219"/>
    <w:rsid w:val="006951E1"/>
    <w:rsid w:val="006A17D2"/>
    <w:rsid w:val="006A3D6E"/>
    <w:rsid w:val="006A3F75"/>
    <w:rsid w:val="006A73E6"/>
    <w:rsid w:val="006A7992"/>
    <w:rsid w:val="006B0BE4"/>
    <w:rsid w:val="006B2D5C"/>
    <w:rsid w:val="006B435A"/>
    <w:rsid w:val="006B64F9"/>
    <w:rsid w:val="006C0ECF"/>
    <w:rsid w:val="006C4E9B"/>
    <w:rsid w:val="006C4EB1"/>
    <w:rsid w:val="006C57F5"/>
    <w:rsid w:val="006C7C1D"/>
    <w:rsid w:val="006E0166"/>
    <w:rsid w:val="006E2FFB"/>
    <w:rsid w:val="006E5181"/>
    <w:rsid w:val="006E5B99"/>
    <w:rsid w:val="006E6205"/>
    <w:rsid w:val="006E6690"/>
    <w:rsid w:val="006E7B34"/>
    <w:rsid w:val="006F1737"/>
    <w:rsid w:val="006F7ACA"/>
    <w:rsid w:val="0070126D"/>
    <w:rsid w:val="0070697F"/>
    <w:rsid w:val="007102B7"/>
    <w:rsid w:val="007103C4"/>
    <w:rsid w:val="00710F03"/>
    <w:rsid w:val="00714E11"/>
    <w:rsid w:val="0072199C"/>
    <w:rsid w:val="00722C9F"/>
    <w:rsid w:val="007253B8"/>
    <w:rsid w:val="0073741F"/>
    <w:rsid w:val="00751346"/>
    <w:rsid w:val="0075337D"/>
    <w:rsid w:val="00753777"/>
    <w:rsid w:val="00754BB3"/>
    <w:rsid w:val="00757DFB"/>
    <w:rsid w:val="0076122D"/>
    <w:rsid w:val="0076643F"/>
    <w:rsid w:val="007723A6"/>
    <w:rsid w:val="0077415A"/>
    <w:rsid w:val="00774511"/>
    <w:rsid w:val="007755BA"/>
    <w:rsid w:val="00777F63"/>
    <w:rsid w:val="00792A18"/>
    <w:rsid w:val="007A5817"/>
    <w:rsid w:val="007B05C4"/>
    <w:rsid w:val="007B4819"/>
    <w:rsid w:val="007B5E94"/>
    <w:rsid w:val="007B60E9"/>
    <w:rsid w:val="007B6CC3"/>
    <w:rsid w:val="007B76D3"/>
    <w:rsid w:val="007C0BAB"/>
    <w:rsid w:val="007C3334"/>
    <w:rsid w:val="007C537E"/>
    <w:rsid w:val="007D0AB2"/>
    <w:rsid w:val="007D1912"/>
    <w:rsid w:val="007D2B98"/>
    <w:rsid w:val="007D718D"/>
    <w:rsid w:val="007E0075"/>
    <w:rsid w:val="007E21BC"/>
    <w:rsid w:val="007E4E3D"/>
    <w:rsid w:val="007E7C82"/>
    <w:rsid w:val="007F1102"/>
    <w:rsid w:val="007F2AA1"/>
    <w:rsid w:val="007F3270"/>
    <w:rsid w:val="007F588D"/>
    <w:rsid w:val="007F6575"/>
    <w:rsid w:val="007F6C95"/>
    <w:rsid w:val="00803F1C"/>
    <w:rsid w:val="0080600E"/>
    <w:rsid w:val="00812B4B"/>
    <w:rsid w:val="00814688"/>
    <w:rsid w:val="00816C1D"/>
    <w:rsid w:val="00817612"/>
    <w:rsid w:val="008202DC"/>
    <w:rsid w:val="00823DF6"/>
    <w:rsid w:val="00824E6D"/>
    <w:rsid w:val="00833538"/>
    <w:rsid w:val="008338A4"/>
    <w:rsid w:val="00833DBD"/>
    <w:rsid w:val="00834D49"/>
    <w:rsid w:val="00837C45"/>
    <w:rsid w:val="00837E87"/>
    <w:rsid w:val="00844730"/>
    <w:rsid w:val="008457C2"/>
    <w:rsid w:val="00851AD2"/>
    <w:rsid w:val="00857A82"/>
    <w:rsid w:val="00861126"/>
    <w:rsid w:val="00863F79"/>
    <w:rsid w:val="00866C46"/>
    <w:rsid w:val="00872A7C"/>
    <w:rsid w:val="00873836"/>
    <w:rsid w:val="00875E66"/>
    <w:rsid w:val="00885737"/>
    <w:rsid w:val="00886A4B"/>
    <w:rsid w:val="00890650"/>
    <w:rsid w:val="00891D56"/>
    <w:rsid w:val="008944DC"/>
    <w:rsid w:val="00895429"/>
    <w:rsid w:val="00897E12"/>
    <w:rsid w:val="008A3031"/>
    <w:rsid w:val="008A54FE"/>
    <w:rsid w:val="008A7E0F"/>
    <w:rsid w:val="008B12F5"/>
    <w:rsid w:val="008B62DB"/>
    <w:rsid w:val="008C36AC"/>
    <w:rsid w:val="008C5E2D"/>
    <w:rsid w:val="008D1294"/>
    <w:rsid w:val="008D768D"/>
    <w:rsid w:val="008E22F3"/>
    <w:rsid w:val="008E3759"/>
    <w:rsid w:val="008E3BFE"/>
    <w:rsid w:val="008E6C1D"/>
    <w:rsid w:val="008F1912"/>
    <w:rsid w:val="00901B99"/>
    <w:rsid w:val="0090226D"/>
    <w:rsid w:val="0090270B"/>
    <w:rsid w:val="009041DC"/>
    <w:rsid w:val="00911F22"/>
    <w:rsid w:val="00917B5A"/>
    <w:rsid w:val="00920A58"/>
    <w:rsid w:val="00920A8C"/>
    <w:rsid w:val="009262ED"/>
    <w:rsid w:val="00927F80"/>
    <w:rsid w:val="00931412"/>
    <w:rsid w:val="00934A2C"/>
    <w:rsid w:val="00934AD2"/>
    <w:rsid w:val="00957F51"/>
    <w:rsid w:val="00962017"/>
    <w:rsid w:val="00963FF5"/>
    <w:rsid w:val="00966E8E"/>
    <w:rsid w:val="0096706E"/>
    <w:rsid w:val="00972991"/>
    <w:rsid w:val="00973F7A"/>
    <w:rsid w:val="00974491"/>
    <w:rsid w:val="0097493D"/>
    <w:rsid w:val="00975C4E"/>
    <w:rsid w:val="00976955"/>
    <w:rsid w:val="00977DD2"/>
    <w:rsid w:val="00981FBA"/>
    <w:rsid w:val="00985453"/>
    <w:rsid w:val="009927DF"/>
    <w:rsid w:val="00996407"/>
    <w:rsid w:val="00997BC5"/>
    <w:rsid w:val="00997D45"/>
    <w:rsid w:val="009A1F84"/>
    <w:rsid w:val="009A4F41"/>
    <w:rsid w:val="009A56CE"/>
    <w:rsid w:val="009A706A"/>
    <w:rsid w:val="009B381B"/>
    <w:rsid w:val="009B63EF"/>
    <w:rsid w:val="009C2E65"/>
    <w:rsid w:val="009C7CEE"/>
    <w:rsid w:val="009D1753"/>
    <w:rsid w:val="009D7611"/>
    <w:rsid w:val="009E0B61"/>
    <w:rsid w:val="009E53DE"/>
    <w:rsid w:val="009E7302"/>
    <w:rsid w:val="009F08DD"/>
    <w:rsid w:val="009F6084"/>
    <w:rsid w:val="00A05BEC"/>
    <w:rsid w:val="00A10EF7"/>
    <w:rsid w:val="00A11212"/>
    <w:rsid w:val="00A11E44"/>
    <w:rsid w:val="00A15562"/>
    <w:rsid w:val="00A227FB"/>
    <w:rsid w:val="00A30100"/>
    <w:rsid w:val="00A328B3"/>
    <w:rsid w:val="00A41D2D"/>
    <w:rsid w:val="00A45013"/>
    <w:rsid w:val="00A451F7"/>
    <w:rsid w:val="00A50A59"/>
    <w:rsid w:val="00A50FCF"/>
    <w:rsid w:val="00A528D1"/>
    <w:rsid w:val="00A55D30"/>
    <w:rsid w:val="00A56D06"/>
    <w:rsid w:val="00A60AE4"/>
    <w:rsid w:val="00A610CD"/>
    <w:rsid w:val="00A614DF"/>
    <w:rsid w:val="00A70C86"/>
    <w:rsid w:val="00A71F30"/>
    <w:rsid w:val="00A7222D"/>
    <w:rsid w:val="00A73810"/>
    <w:rsid w:val="00A73DBE"/>
    <w:rsid w:val="00A758AA"/>
    <w:rsid w:val="00A75E2A"/>
    <w:rsid w:val="00A760FB"/>
    <w:rsid w:val="00A77B6B"/>
    <w:rsid w:val="00A77D7A"/>
    <w:rsid w:val="00A90BD3"/>
    <w:rsid w:val="00AA09A2"/>
    <w:rsid w:val="00AA134B"/>
    <w:rsid w:val="00AA2C55"/>
    <w:rsid w:val="00AA2F73"/>
    <w:rsid w:val="00AA6CAB"/>
    <w:rsid w:val="00AA7996"/>
    <w:rsid w:val="00AB70E4"/>
    <w:rsid w:val="00AC19CB"/>
    <w:rsid w:val="00AC5BD3"/>
    <w:rsid w:val="00AD1227"/>
    <w:rsid w:val="00AD4F78"/>
    <w:rsid w:val="00AE5488"/>
    <w:rsid w:val="00AE6F91"/>
    <w:rsid w:val="00AF1324"/>
    <w:rsid w:val="00AF164B"/>
    <w:rsid w:val="00AF446A"/>
    <w:rsid w:val="00AF5571"/>
    <w:rsid w:val="00B043CE"/>
    <w:rsid w:val="00B0442F"/>
    <w:rsid w:val="00B04818"/>
    <w:rsid w:val="00B07341"/>
    <w:rsid w:val="00B15C9C"/>
    <w:rsid w:val="00B22868"/>
    <w:rsid w:val="00B30539"/>
    <w:rsid w:val="00B314DB"/>
    <w:rsid w:val="00B3244D"/>
    <w:rsid w:val="00B361F2"/>
    <w:rsid w:val="00B3718B"/>
    <w:rsid w:val="00B3745F"/>
    <w:rsid w:val="00B42F69"/>
    <w:rsid w:val="00B45BDA"/>
    <w:rsid w:val="00B4632A"/>
    <w:rsid w:val="00B530F1"/>
    <w:rsid w:val="00B56C56"/>
    <w:rsid w:val="00B60253"/>
    <w:rsid w:val="00B64E92"/>
    <w:rsid w:val="00B66E2E"/>
    <w:rsid w:val="00B75332"/>
    <w:rsid w:val="00B86C51"/>
    <w:rsid w:val="00B91112"/>
    <w:rsid w:val="00B93D7F"/>
    <w:rsid w:val="00B9582D"/>
    <w:rsid w:val="00B960D4"/>
    <w:rsid w:val="00BA1706"/>
    <w:rsid w:val="00BA276C"/>
    <w:rsid w:val="00BA343A"/>
    <w:rsid w:val="00BB019D"/>
    <w:rsid w:val="00BB306F"/>
    <w:rsid w:val="00BB3CB9"/>
    <w:rsid w:val="00BC1E54"/>
    <w:rsid w:val="00BC7790"/>
    <w:rsid w:val="00BD0FF5"/>
    <w:rsid w:val="00BD4B89"/>
    <w:rsid w:val="00BD5922"/>
    <w:rsid w:val="00BD79BC"/>
    <w:rsid w:val="00BD7FA4"/>
    <w:rsid w:val="00BE3D0C"/>
    <w:rsid w:val="00BE6D3A"/>
    <w:rsid w:val="00BF02CB"/>
    <w:rsid w:val="00BF2B04"/>
    <w:rsid w:val="00BF6D86"/>
    <w:rsid w:val="00BF6FD8"/>
    <w:rsid w:val="00C00FCF"/>
    <w:rsid w:val="00C03680"/>
    <w:rsid w:val="00C053C0"/>
    <w:rsid w:val="00C054DF"/>
    <w:rsid w:val="00C108B8"/>
    <w:rsid w:val="00C143C6"/>
    <w:rsid w:val="00C21762"/>
    <w:rsid w:val="00C21FEF"/>
    <w:rsid w:val="00C23BA4"/>
    <w:rsid w:val="00C24543"/>
    <w:rsid w:val="00C256A2"/>
    <w:rsid w:val="00C256B8"/>
    <w:rsid w:val="00C25ADB"/>
    <w:rsid w:val="00C355F6"/>
    <w:rsid w:val="00C401BC"/>
    <w:rsid w:val="00C46B19"/>
    <w:rsid w:val="00C51515"/>
    <w:rsid w:val="00C54C69"/>
    <w:rsid w:val="00C5660B"/>
    <w:rsid w:val="00C63111"/>
    <w:rsid w:val="00C6446E"/>
    <w:rsid w:val="00C65950"/>
    <w:rsid w:val="00C66B72"/>
    <w:rsid w:val="00C6783D"/>
    <w:rsid w:val="00C7158F"/>
    <w:rsid w:val="00C814DF"/>
    <w:rsid w:val="00C820A0"/>
    <w:rsid w:val="00C87AC4"/>
    <w:rsid w:val="00C91D71"/>
    <w:rsid w:val="00C9567A"/>
    <w:rsid w:val="00C96781"/>
    <w:rsid w:val="00C96B8A"/>
    <w:rsid w:val="00CA47F6"/>
    <w:rsid w:val="00CA5CD2"/>
    <w:rsid w:val="00CA6EA4"/>
    <w:rsid w:val="00CB155A"/>
    <w:rsid w:val="00CB15EA"/>
    <w:rsid w:val="00CB212D"/>
    <w:rsid w:val="00CB2660"/>
    <w:rsid w:val="00CB2A2A"/>
    <w:rsid w:val="00CB465D"/>
    <w:rsid w:val="00CB663D"/>
    <w:rsid w:val="00CC273D"/>
    <w:rsid w:val="00CC5E90"/>
    <w:rsid w:val="00CD035C"/>
    <w:rsid w:val="00CD046C"/>
    <w:rsid w:val="00CD3BE9"/>
    <w:rsid w:val="00CD408D"/>
    <w:rsid w:val="00CD50A7"/>
    <w:rsid w:val="00CD7798"/>
    <w:rsid w:val="00CE00C0"/>
    <w:rsid w:val="00CE076C"/>
    <w:rsid w:val="00CE1494"/>
    <w:rsid w:val="00CE5199"/>
    <w:rsid w:val="00CE5E09"/>
    <w:rsid w:val="00CE600D"/>
    <w:rsid w:val="00CE66D5"/>
    <w:rsid w:val="00CF2493"/>
    <w:rsid w:val="00CF2C62"/>
    <w:rsid w:val="00CF637A"/>
    <w:rsid w:val="00D04E8E"/>
    <w:rsid w:val="00D059DE"/>
    <w:rsid w:val="00D05ABD"/>
    <w:rsid w:val="00D072AF"/>
    <w:rsid w:val="00D13FCE"/>
    <w:rsid w:val="00D1781A"/>
    <w:rsid w:val="00D24FAF"/>
    <w:rsid w:val="00D306D1"/>
    <w:rsid w:val="00D30800"/>
    <w:rsid w:val="00D31F1F"/>
    <w:rsid w:val="00D33F3A"/>
    <w:rsid w:val="00D34786"/>
    <w:rsid w:val="00D34A22"/>
    <w:rsid w:val="00D3724F"/>
    <w:rsid w:val="00D37BFC"/>
    <w:rsid w:val="00D40A27"/>
    <w:rsid w:val="00D41E00"/>
    <w:rsid w:val="00D4365F"/>
    <w:rsid w:val="00D456D3"/>
    <w:rsid w:val="00D47A8E"/>
    <w:rsid w:val="00D50777"/>
    <w:rsid w:val="00D52A2A"/>
    <w:rsid w:val="00D52D14"/>
    <w:rsid w:val="00D5338E"/>
    <w:rsid w:val="00D54847"/>
    <w:rsid w:val="00D559C2"/>
    <w:rsid w:val="00D619A4"/>
    <w:rsid w:val="00D63B02"/>
    <w:rsid w:val="00D712D3"/>
    <w:rsid w:val="00D71422"/>
    <w:rsid w:val="00D72DC6"/>
    <w:rsid w:val="00D74FB1"/>
    <w:rsid w:val="00D7558D"/>
    <w:rsid w:val="00D80CCD"/>
    <w:rsid w:val="00D81D92"/>
    <w:rsid w:val="00D86099"/>
    <w:rsid w:val="00D876F9"/>
    <w:rsid w:val="00D92611"/>
    <w:rsid w:val="00D92FEE"/>
    <w:rsid w:val="00D948B1"/>
    <w:rsid w:val="00DA1823"/>
    <w:rsid w:val="00DA231B"/>
    <w:rsid w:val="00DA2A91"/>
    <w:rsid w:val="00DA5873"/>
    <w:rsid w:val="00DA6C41"/>
    <w:rsid w:val="00DA7B5F"/>
    <w:rsid w:val="00DB1766"/>
    <w:rsid w:val="00DB1828"/>
    <w:rsid w:val="00DB18FF"/>
    <w:rsid w:val="00DC11E7"/>
    <w:rsid w:val="00DC24E3"/>
    <w:rsid w:val="00DC4727"/>
    <w:rsid w:val="00DC7023"/>
    <w:rsid w:val="00DC769A"/>
    <w:rsid w:val="00DD3D86"/>
    <w:rsid w:val="00DD4AD2"/>
    <w:rsid w:val="00DD7E63"/>
    <w:rsid w:val="00DE048C"/>
    <w:rsid w:val="00DE2862"/>
    <w:rsid w:val="00DE320D"/>
    <w:rsid w:val="00DE573A"/>
    <w:rsid w:val="00DF1EC4"/>
    <w:rsid w:val="00E002AE"/>
    <w:rsid w:val="00E014B4"/>
    <w:rsid w:val="00E0340B"/>
    <w:rsid w:val="00E048DD"/>
    <w:rsid w:val="00E04A90"/>
    <w:rsid w:val="00E0551F"/>
    <w:rsid w:val="00E07C56"/>
    <w:rsid w:val="00E12242"/>
    <w:rsid w:val="00E15B27"/>
    <w:rsid w:val="00E20519"/>
    <w:rsid w:val="00E219C7"/>
    <w:rsid w:val="00E22C73"/>
    <w:rsid w:val="00E24AF7"/>
    <w:rsid w:val="00E2513B"/>
    <w:rsid w:val="00E2539C"/>
    <w:rsid w:val="00E27ED8"/>
    <w:rsid w:val="00E3364B"/>
    <w:rsid w:val="00E4118C"/>
    <w:rsid w:val="00E420FF"/>
    <w:rsid w:val="00E43157"/>
    <w:rsid w:val="00E447DF"/>
    <w:rsid w:val="00E45076"/>
    <w:rsid w:val="00E461CE"/>
    <w:rsid w:val="00E54BCF"/>
    <w:rsid w:val="00E573E4"/>
    <w:rsid w:val="00E64159"/>
    <w:rsid w:val="00E64C3D"/>
    <w:rsid w:val="00E678E8"/>
    <w:rsid w:val="00E70209"/>
    <w:rsid w:val="00E70A56"/>
    <w:rsid w:val="00E720CA"/>
    <w:rsid w:val="00E72521"/>
    <w:rsid w:val="00E77F92"/>
    <w:rsid w:val="00E81AB0"/>
    <w:rsid w:val="00E84AA1"/>
    <w:rsid w:val="00E84EB5"/>
    <w:rsid w:val="00E85662"/>
    <w:rsid w:val="00E869C8"/>
    <w:rsid w:val="00E87681"/>
    <w:rsid w:val="00E8789F"/>
    <w:rsid w:val="00E97B71"/>
    <w:rsid w:val="00EA3D34"/>
    <w:rsid w:val="00EB0C40"/>
    <w:rsid w:val="00EB22BE"/>
    <w:rsid w:val="00EB3423"/>
    <w:rsid w:val="00EB454D"/>
    <w:rsid w:val="00EC0389"/>
    <w:rsid w:val="00EC77B9"/>
    <w:rsid w:val="00ED1145"/>
    <w:rsid w:val="00ED2342"/>
    <w:rsid w:val="00ED3ABF"/>
    <w:rsid w:val="00ED549D"/>
    <w:rsid w:val="00ED5E10"/>
    <w:rsid w:val="00ED6D90"/>
    <w:rsid w:val="00ED76BE"/>
    <w:rsid w:val="00EE00E9"/>
    <w:rsid w:val="00EE016F"/>
    <w:rsid w:val="00EE3583"/>
    <w:rsid w:val="00EE376F"/>
    <w:rsid w:val="00EE685C"/>
    <w:rsid w:val="00EF1AAA"/>
    <w:rsid w:val="00EF45F1"/>
    <w:rsid w:val="00EF4A23"/>
    <w:rsid w:val="00EF619B"/>
    <w:rsid w:val="00F00AD7"/>
    <w:rsid w:val="00F00B55"/>
    <w:rsid w:val="00F02AD1"/>
    <w:rsid w:val="00F06EE6"/>
    <w:rsid w:val="00F10453"/>
    <w:rsid w:val="00F16542"/>
    <w:rsid w:val="00F253CC"/>
    <w:rsid w:val="00F3336C"/>
    <w:rsid w:val="00F35303"/>
    <w:rsid w:val="00F37106"/>
    <w:rsid w:val="00F40BAD"/>
    <w:rsid w:val="00F41FF1"/>
    <w:rsid w:val="00F44E25"/>
    <w:rsid w:val="00F519CF"/>
    <w:rsid w:val="00F56BA5"/>
    <w:rsid w:val="00F56ECB"/>
    <w:rsid w:val="00F60E22"/>
    <w:rsid w:val="00F74FD8"/>
    <w:rsid w:val="00F75B61"/>
    <w:rsid w:val="00F7704C"/>
    <w:rsid w:val="00F8056F"/>
    <w:rsid w:val="00F81395"/>
    <w:rsid w:val="00F81BB8"/>
    <w:rsid w:val="00F86F62"/>
    <w:rsid w:val="00F87A84"/>
    <w:rsid w:val="00F90C64"/>
    <w:rsid w:val="00F917D1"/>
    <w:rsid w:val="00F92F82"/>
    <w:rsid w:val="00F9427B"/>
    <w:rsid w:val="00F9653B"/>
    <w:rsid w:val="00FA2B2A"/>
    <w:rsid w:val="00FA3924"/>
    <w:rsid w:val="00FA72BB"/>
    <w:rsid w:val="00FB292A"/>
    <w:rsid w:val="00FB296B"/>
    <w:rsid w:val="00FB62CF"/>
    <w:rsid w:val="00FB672A"/>
    <w:rsid w:val="00FC01EA"/>
    <w:rsid w:val="00FC430D"/>
    <w:rsid w:val="00FC4439"/>
    <w:rsid w:val="00FC4CE8"/>
    <w:rsid w:val="00FD3C3B"/>
    <w:rsid w:val="00FD4505"/>
    <w:rsid w:val="00FE07DD"/>
    <w:rsid w:val="00FE0A96"/>
    <w:rsid w:val="00FE0E7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A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49F7"/>
    <w:pPr>
      <w:spacing w:after="160" w:line="240" w:lineRule="exact"/>
    </w:pPr>
    <w:rPr>
      <w:rFonts w:eastAsia="Arial Unicode MS"/>
      <w:sz w:val="20"/>
      <w:szCs w:val="20"/>
      <w:bdr w:val="nil"/>
      <w:vertAlign w:val="superscript"/>
      <w:lang w:eastAsia="es-ES"/>
    </w:rPr>
  </w:style>
  <w:style w:type="paragraph" w:styleId="Revision">
    <w:name w:val="Revision"/>
    <w:hidden/>
    <w:uiPriority w:val="99"/>
    <w:semiHidden/>
    <w:rsid w:val="00061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DC4727"/>
    <w:rPr>
      <w:sz w:val="16"/>
      <w:szCs w:val="16"/>
    </w:rPr>
  </w:style>
  <w:style w:type="paragraph" w:styleId="CommentText">
    <w:name w:val="annotation text"/>
    <w:basedOn w:val="Normal"/>
    <w:link w:val="CommentTextChar"/>
    <w:uiPriority w:val="99"/>
    <w:unhideWhenUsed/>
    <w:rsid w:val="00DC4727"/>
    <w:rPr>
      <w:sz w:val="20"/>
      <w:szCs w:val="20"/>
    </w:rPr>
  </w:style>
  <w:style w:type="character" w:customStyle="1" w:styleId="CommentTextChar">
    <w:name w:val="Comment Text Char"/>
    <w:basedOn w:val="DefaultParagraphFont"/>
    <w:link w:val="CommentText"/>
    <w:uiPriority w:val="99"/>
    <w:rsid w:val="00DC4727"/>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DC4727"/>
    <w:rPr>
      <w:b/>
      <w:bCs/>
    </w:rPr>
  </w:style>
  <w:style w:type="character" w:customStyle="1" w:styleId="CommentSubjectChar">
    <w:name w:val="Comment Subject Char"/>
    <w:basedOn w:val="CommentTextChar"/>
    <w:link w:val="CommentSubject"/>
    <w:uiPriority w:val="99"/>
    <w:semiHidden/>
    <w:rsid w:val="00DC4727"/>
    <w:rPr>
      <w:rFonts w:eastAsia="Times New Roman"/>
      <w:b/>
      <w:bCs/>
      <w:bdr w:val="none" w:sz="0" w:space="0" w:color="auto"/>
      <w:lang w:eastAsia="en-US"/>
    </w:rPr>
  </w:style>
  <w:style w:type="paragraph" w:customStyle="1" w:styleId="paragraph">
    <w:name w:val="paragraph"/>
    <w:basedOn w:val="Normal"/>
    <w:rsid w:val="00E87681"/>
    <w:pPr>
      <w:spacing w:before="100" w:beforeAutospacing="1" w:after="100" w:afterAutospacing="1"/>
    </w:pPr>
    <w:rPr>
      <w:lang w:val="en-US"/>
    </w:rPr>
  </w:style>
  <w:style w:type="character" w:customStyle="1" w:styleId="normaltextrun">
    <w:name w:val="normaltextrun"/>
    <w:basedOn w:val="DefaultParagraphFont"/>
    <w:rsid w:val="00E87681"/>
  </w:style>
  <w:style w:type="character" w:customStyle="1" w:styleId="eop">
    <w:name w:val="eop"/>
    <w:basedOn w:val="DefaultParagraphFont"/>
    <w:rsid w:val="00E8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0E2C"/>
    <w:rsid w:val="001644AF"/>
    <w:rsid w:val="00200821"/>
    <w:rsid w:val="0025245B"/>
    <w:rsid w:val="002663DB"/>
    <w:rsid w:val="002A1DA2"/>
    <w:rsid w:val="002A3923"/>
    <w:rsid w:val="00394049"/>
    <w:rsid w:val="003B0C71"/>
    <w:rsid w:val="004B5BBB"/>
    <w:rsid w:val="004F2DF8"/>
    <w:rsid w:val="00517E2A"/>
    <w:rsid w:val="005361B7"/>
    <w:rsid w:val="00545490"/>
    <w:rsid w:val="00691357"/>
    <w:rsid w:val="006924E5"/>
    <w:rsid w:val="006C49DF"/>
    <w:rsid w:val="006D3128"/>
    <w:rsid w:val="006F24A1"/>
    <w:rsid w:val="007202AA"/>
    <w:rsid w:val="00875B8A"/>
    <w:rsid w:val="00877B64"/>
    <w:rsid w:val="008953BC"/>
    <w:rsid w:val="00987F0B"/>
    <w:rsid w:val="009A261B"/>
    <w:rsid w:val="009A3D6A"/>
    <w:rsid w:val="009D4348"/>
    <w:rsid w:val="00AA2E17"/>
    <w:rsid w:val="00AC15A4"/>
    <w:rsid w:val="00B0336C"/>
    <w:rsid w:val="00BA4E55"/>
    <w:rsid w:val="00D241E9"/>
    <w:rsid w:val="00D7750D"/>
    <w:rsid w:val="00F00D2F"/>
    <w:rsid w:val="00F02DAA"/>
    <w:rsid w:val="00F128DF"/>
    <w:rsid w:val="00F91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2455</Words>
  <Characters>13998</Characters>
  <Application>Microsoft Office Word</Application>
  <DocSecurity>0</DocSecurity>
  <Lines>116</Lines>
  <Paragraphs>32</Paragraphs>
  <ScaleCrop>false</ScaleCrop>
  <Manager/>
  <Company/>
  <LinksUpToDate>false</LinksUpToDate>
  <CharactersWithSpaces>16421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2023-01-25T16:53:00Z</dcterms:created>
  <dcterms:modified xsi:type="dcterms:W3CDTF">2023-01-25T16:53:00Z</dcterms:modified>
  <cp:category/>
</cp:coreProperties>
</file>