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2221C1" w:rsidRDefault="00D306D1" w:rsidP="00627C9F">
      <w:pPr>
        <w:jc w:val="both"/>
        <w:rPr>
          <w:rFonts w:asciiTheme="majorHAnsi" w:hAnsiTheme="majorHAnsi" w:cs="Univers"/>
          <w:b/>
          <w:bCs/>
          <w:sz w:val="22"/>
          <w:szCs w:val="22"/>
        </w:rPr>
      </w:pPr>
      <w:r w:rsidRPr="002221C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090C9F10">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3CDDB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2221C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16663B7F">
              <v:shapetype id="_x0000_t202" coordsize="21600,21600" o:spt="202" path="m,l,21600r21600,l21600,xe" w14:anchorId="120404C9">
                <v:stroke joinstyle="miter"/>
                <v:path gradientshapeok="t" o:connecttype="rect"/>
              </v:shapetype>
              <v:shape id="Text Box 11"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">
                <v:textbox>
                  <w:txbxContent>
                    <w:p w:rsidR="00CB2660" w:rsidP="00AE5488" w:rsidRDefault="00AE5488" w14:paraId="3D8553D8" w14:textId="77777777">
                      <w:r>
                        <w:rPr>
                          <w:noProof/>
                        </w:rPr>
                        <w:drawing>
                          <wp:inline distT="0" distB="0" distL="0" distR="0" wp14:anchorId="75E80D8F" wp14:editId="6C09E5AE">
                            <wp:extent cx="2647666" cy="509676"/>
                            <wp:effectExtent l="0" t="0" r="635" b="5080"/>
                            <wp:docPr id="1187922905"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r>
                      <w:r w:rsidR="007A5817">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2221C1">
        <w:rPr>
          <w:rFonts w:asciiTheme="majorHAnsi" w:hAnsiTheme="majorHAnsi" w:cs="Univers"/>
          <w:b/>
          <w:bCs/>
          <w:sz w:val="22"/>
          <w:szCs w:val="22"/>
        </w:rPr>
        <w:t xml:space="preserve"> </w:t>
      </w:r>
    </w:p>
    <w:p w14:paraId="0B487E41" w14:textId="77777777" w:rsidR="00040C3A" w:rsidRPr="002221C1" w:rsidRDefault="00040C3A" w:rsidP="00040C3A">
      <w:pPr>
        <w:tabs>
          <w:tab w:val="center" w:pos="5400"/>
        </w:tabs>
        <w:suppressAutoHyphens/>
        <w:jc w:val="both"/>
        <w:rPr>
          <w:rFonts w:asciiTheme="majorHAnsi" w:hAnsiTheme="majorHAnsi"/>
          <w:sz w:val="22"/>
          <w:szCs w:val="22"/>
        </w:rPr>
      </w:pPr>
    </w:p>
    <w:p w14:paraId="77202D1F" w14:textId="77777777" w:rsidR="00040C3A" w:rsidRPr="002221C1" w:rsidRDefault="00040C3A" w:rsidP="00040C3A">
      <w:pPr>
        <w:tabs>
          <w:tab w:val="center" w:pos="5400"/>
        </w:tabs>
        <w:suppressAutoHyphens/>
        <w:jc w:val="both"/>
        <w:rPr>
          <w:rFonts w:asciiTheme="majorHAnsi" w:hAnsiTheme="majorHAnsi"/>
          <w:sz w:val="22"/>
          <w:szCs w:val="22"/>
        </w:rPr>
      </w:pPr>
    </w:p>
    <w:p w14:paraId="286FF03B" w14:textId="77777777" w:rsidR="005128E4" w:rsidRPr="002221C1" w:rsidRDefault="005128E4" w:rsidP="00040C3A">
      <w:pPr>
        <w:tabs>
          <w:tab w:val="center" w:pos="5400"/>
        </w:tabs>
        <w:suppressAutoHyphens/>
        <w:rPr>
          <w:rFonts w:asciiTheme="majorHAnsi" w:hAnsiTheme="majorHAnsi"/>
          <w:sz w:val="22"/>
          <w:szCs w:val="22"/>
        </w:rPr>
      </w:pPr>
    </w:p>
    <w:p w14:paraId="695FC58C" w14:textId="77777777" w:rsidR="005128E4" w:rsidRPr="002221C1" w:rsidRDefault="005128E4" w:rsidP="00040C3A">
      <w:pPr>
        <w:tabs>
          <w:tab w:val="center" w:pos="5400"/>
        </w:tabs>
        <w:suppressAutoHyphens/>
        <w:rPr>
          <w:rFonts w:asciiTheme="majorHAnsi" w:hAnsiTheme="majorHAnsi"/>
          <w:sz w:val="22"/>
          <w:szCs w:val="22"/>
        </w:rPr>
      </w:pPr>
    </w:p>
    <w:p w14:paraId="1A2A7BF4" w14:textId="77777777" w:rsidR="005128E4" w:rsidRPr="002221C1" w:rsidRDefault="005128E4" w:rsidP="00040C3A">
      <w:pPr>
        <w:tabs>
          <w:tab w:val="center" w:pos="5400"/>
        </w:tabs>
        <w:suppressAutoHyphens/>
        <w:rPr>
          <w:rFonts w:asciiTheme="majorHAnsi" w:hAnsiTheme="majorHAnsi"/>
          <w:sz w:val="22"/>
          <w:szCs w:val="22"/>
        </w:rPr>
      </w:pPr>
    </w:p>
    <w:p w14:paraId="6AE20F49" w14:textId="77777777" w:rsidR="00040C3A" w:rsidRPr="002221C1" w:rsidRDefault="00040C3A" w:rsidP="005128E4">
      <w:pPr>
        <w:tabs>
          <w:tab w:val="center" w:pos="5400"/>
        </w:tabs>
        <w:suppressAutoHyphens/>
        <w:jc w:val="center"/>
        <w:rPr>
          <w:rFonts w:asciiTheme="majorHAnsi" w:hAnsiTheme="majorHAnsi"/>
          <w:sz w:val="22"/>
          <w:szCs w:val="22"/>
        </w:rPr>
      </w:pPr>
    </w:p>
    <w:p w14:paraId="7D7166F1" w14:textId="77777777" w:rsidR="00040C3A" w:rsidRPr="002221C1" w:rsidRDefault="00040C3A" w:rsidP="005128E4">
      <w:pPr>
        <w:tabs>
          <w:tab w:val="center" w:pos="5400"/>
        </w:tabs>
        <w:suppressAutoHyphens/>
        <w:jc w:val="center"/>
        <w:rPr>
          <w:rFonts w:asciiTheme="majorHAnsi" w:hAnsiTheme="majorHAnsi"/>
          <w:sz w:val="22"/>
          <w:szCs w:val="22"/>
        </w:rPr>
      </w:pPr>
    </w:p>
    <w:p w14:paraId="02871C79" w14:textId="77777777" w:rsidR="005B52B0" w:rsidRPr="002221C1" w:rsidRDefault="005B52B0" w:rsidP="005128E4">
      <w:pPr>
        <w:tabs>
          <w:tab w:val="center" w:pos="5400"/>
        </w:tabs>
        <w:suppressAutoHyphens/>
        <w:jc w:val="center"/>
        <w:rPr>
          <w:rFonts w:asciiTheme="majorHAnsi" w:hAnsiTheme="majorHAnsi"/>
          <w:sz w:val="22"/>
          <w:szCs w:val="22"/>
        </w:rPr>
      </w:pPr>
    </w:p>
    <w:p w14:paraId="145BF73F" w14:textId="77777777" w:rsidR="005B52B0" w:rsidRPr="002221C1" w:rsidRDefault="005B52B0" w:rsidP="005128E4">
      <w:pPr>
        <w:tabs>
          <w:tab w:val="center" w:pos="5400"/>
        </w:tabs>
        <w:suppressAutoHyphens/>
        <w:jc w:val="center"/>
        <w:rPr>
          <w:rFonts w:asciiTheme="majorHAnsi" w:hAnsiTheme="majorHAnsi"/>
          <w:sz w:val="22"/>
          <w:szCs w:val="22"/>
        </w:rPr>
      </w:pPr>
    </w:p>
    <w:p w14:paraId="2728E297" w14:textId="77777777" w:rsidR="005B52B0" w:rsidRPr="002221C1" w:rsidRDefault="005B52B0" w:rsidP="005128E4">
      <w:pPr>
        <w:tabs>
          <w:tab w:val="center" w:pos="5400"/>
        </w:tabs>
        <w:suppressAutoHyphens/>
        <w:jc w:val="center"/>
        <w:rPr>
          <w:rFonts w:asciiTheme="majorHAnsi" w:hAnsiTheme="majorHAnsi"/>
          <w:sz w:val="22"/>
          <w:szCs w:val="22"/>
        </w:rPr>
      </w:pPr>
    </w:p>
    <w:p w14:paraId="668975E6" w14:textId="77777777" w:rsidR="00040C3A" w:rsidRPr="002221C1" w:rsidRDefault="00040C3A" w:rsidP="00040C3A">
      <w:pPr>
        <w:tabs>
          <w:tab w:val="center" w:pos="5400"/>
        </w:tabs>
        <w:suppressAutoHyphens/>
        <w:jc w:val="center"/>
        <w:rPr>
          <w:rFonts w:asciiTheme="majorHAnsi" w:hAnsiTheme="majorHAnsi"/>
          <w:sz w:val="22"/>
          <w:szCs w:val="22"/>
        </w:rPr>
      </w:pPr>
    </w:p>
    <w:p w14:paraId="427CD77D" w14:textId="77777777" w:rsidR="00040C3A" w:rsidRPr="002221C1" w:rsidRDefault="00040C3A" w:rsidP="00040C3A">
      <w:pPr>
        <w:tabs>
          <w:tab w:val="center" w:pos="5400"/>
        </w:tabs>
        <w:suppressAutoHyphens/>
        <w:jc w:val="center"/>
        <w:rPr>
          <w:rFonts w:asciiTheme="majorHAnsi" w:hAnsiTheme="majorHAnsi"/>
          <w:sz w:val="22"/>
          <w:szCs w:val="22"/>
        </w:rPr>
      </w:pPr>
    </w:p>
    <w:p w14:paraId="4A63B592" w14:textId="77777777" w:rsidR="00040C3A" w:rsidRPr="002221C1" w:rsidRDefault="003D3BC2" w:rsidP="00040C3A">
      <w:pPr>
        <w:tabs>
          <w:tab w:val="center" w:pos="5400"/>
        </w:tabs>
        <w:suppressAutoHyphens/>
        <w:jc w:val="center"/>
        <w:rPr>
          <w:rFonts w:asciiTheme="majorHAnsi" w:hAnsiTheme="majorHAnsi"/>
          <w:sz w:val="22"/>
          <w:szCs w:val="22"/>
        </w:rPr>
      </w:pPr>
      <w:r w:rsidRPr="002221C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64DCDE0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05681">
                              <w:rPr>
                                <w:rFonts w:asciiTheme="majorHAnsi" w:hAnsiTheme="majorHAnsi" w:cs="Arial"/>
                                <w:b/>
                                <w:bCs/>
                                <w:color w:val="0D0D0D" w:themeColor="text1" w:themeTint="F2"/>
                                <w:sz w:val="36"/>
                                <w:szCs w:val="22"/>
                                <w:lang w:val="es-ES_tradnl"/>
                              </w:rPr>
                              <w:t>92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09BC1A7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34E8C">
                              <w:rPr>
                                <w:rFonts w:asciiTheme="majorHAnsi" w:hAnsiTheme="majorHAnsi" w:cs="Arial"/>
                                <w:b/>
                                <w:color w:val="0D0D0D" w:themeColor="text1" w:themeTint="F2"/>
                                <w:sz w:val="36"/>
                                <w:szCs w:val="22"/>
                                <w:lang w:val="es-ES_tradnl"/>
                              </w:rPr>
                              <w:t>262</w:t>
                            </w:r>
                            <w:r w:rsidR="000C1F14">
                              <w:rPr>
                                <w:rFonts w:asciiTheme="majorHAnsi" w:hAnsiTheme="majorHAnsi" w:cs="Arial"/>
                                <w:b/>
                                <w:color w:val="0D0D0D" w:themeColor="text1" w:themeTint="F2"/>
                                <w:sz w:val="36"/>
                                <w:szCs w:val="22"/>
                                <w:lang w:val="es-ES_tradnl"/>
                              </w:rPr>
                              <w:t>-</w:t>
                            </w:r>
                            <w:r w:rsidR="00236AA6">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317F581C" w14:textId="49CED4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0989B1E9" w:rsidR="005B52B0" w:rsidRPr="0010736F" w:rsidRDefault="00334E8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MANUEL RAMÍREZ VALDOVINOS</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64DCDE0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05681">
                        <w:rPr>
                          <w:rFonts w:asciiTheme="majorHAnsi" w:hAnsiTheme="majorHAnsi" w:cs="Arial"/>
                          <w:b/>
                          <w:bCs/>
                          <w:color w:val="0D0D0D" w:themeColor="text1" w:themeTint="F2"/>
                          <w:sz w:val="36"/>
                          <w:szCs w:val="22"/>
                          <w:lang w:val="es-ES_tradnl"/>
                        </w:rPr>
                        <w:t>92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09BC1A7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34E8C">
                        <w:rPr>
                          <w:rFonts w:asciiTheme="majorHAnsi" w:hAnsiTheme="majorHAnsi" w:cs="Arial"/>
                          <w:b/>
                          <w:color w:val="0D0D0D" w:themeColor="text1" w:themeTint="F2"/>
                          <w:sz w:val="36"/>
                          <w:szCs w:val="22"/>
                          <w:lang w:val="es-ES_tradnl"/>
                        </w:rPr>
                        <w:t>262</w:t>
                      </w:r>
                      <w:r w:rsidR="000C1F14">
                        <w:rPr>
                          <w:rFonts w:asciiTheme="majorHAnsi" w:hAnsiTheme="majorHAnsi" w:cs="Arial"/>
                          <w:b/>
                          <w:color w:val="0D0D0D" w:themeColor="text1" w:themeTint="F2"/>
                          <w:sz w:val="36"/>
                          <w:szCs w:val="22"/>
                          <w:lang w:val="es-ES_tradnl"/>
                        </w:rPr>
                        <w:t>-</w:t>
                      </w:r>
                      <w:r w:rsidR="00236AA6">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317F581C" w14:textId="49CED4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0989B1E9" w:rsidR="005B52B0" w:rsidRPr="0010736F" w:rsidRDefault="00334E8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MANUEL RAMÍREZ VALDOVINOS</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2221C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4A05387F" w:rsidR="00627C9F" w:rsidRPr="00EF4CCD"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EF4CCD">
                              <w:rPr>
                                <w:rFonts w:asciiTheme="minorHAnsi" w:hAnsiTheme="minorHAnsi"/>
                                <w:color w:val="FFFFFF" w:themeColor="background1"/>
                                <w:sz w:val="22"/>
                                <w:lang w:val="pt-BR"/>
                              </w:rPr>
                              <w:t>/V/II</w:t>
                            </w:r>
                          </w:p>
                          <w:p w14:paraId="28E8B0DD" w14:textId="67676B6C" w:rsidR="00627C9F" w:rsidRPr="00EF4CCD" w:rsidRDefault="00627C9F" w:rsidP="007A5817">
                            <w:pPr>
                              <w:spacing w:line="276" w:lineRule="auto"/>
                              <w:jc w:val="right"/>
                              <w:rPr>
                                <w:rFonts w:asciiTheme="minorHAnsi" w:hAnsiTheme="minorHAnsi"/>
                                <w:color w:val="FFFFFF" w:themeColor="background1"/>
                                <w:sz w:val="22"/>
                                <w:lang w:val="pt-BR"/>
                              </w:rPr>
                            </w:pPr>
                            <w:r w:rsidRPr="00EF4CCD">
                              <w:rPr>
                                <w:rFonts w:asciiTheme="minorHAnsi" w:hAnsiTheme="minorHAnsi"/>
                                <w:color w:val="FFFFFF" w:themeColor="background1"/>
                                <w:sz w:val="22"/>
                                <w:lang w:val="pt-BR"/>
                              </w:rPr>
                              <w:t>Doc.</w:t>
                            </w:r>
                            <w:r w:rsidR="00805681">
                              <w:rPr>
                                <w:rFonts w:asciiTheme="minorHAnsi" w:hAnsiTheme="minorHAnsi"/>
                                <w:color w:val="FFFFFF" w:themeColor="background1"/>
                                <w:sz w:val="22"/>
                                <w:lang w:val="pt-BR"/>
                              </w:rPr>
                              <w:t xml:space="preserve"> 95</w:t>
                            </w:r>
                            <w:r w:rsidRPr="00EF4CCD">
                              <w:rPr>
                                <w:rFonts w:asciiTheme="minorHAnsi" w:hAnsiTheme="minorHAnsi"/>
                                <w:color w:val="FFFFFF" w:themeColor="background1"/>
                                <w:sz w:val="22"/>
                                <w:lang w:val="pt-BR"/>
                              </w:rPr>
                              <w:t xml:space="preserve"> </w:t>
                            </w:r>
                          </w:p>
                          <w:p w14:paraId="01D5CFED" w14:textId="02BD2AFE" w:rsidR="00627C9F" w:rsidRPr="00C25ADB" w:rsidRDefault="007733B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marzo</w:t>
                            </w:r>
                            <w:r w:rsidR="007B05C4" w:rsidRPr="00EF4CCD">
                              <w:rPr>
                                <w:rFonts w:asciiTheme="minorHAnsi" w:hAnsiTheme="minorHAnsi"/>
                                <w:color w:val="FFFFFF" w:themeColor="background1"/>
                                <w:sz w:val="22"/>
                                <w:lang w:val="es-PA"/>
                              </w:rPr>
                              <w:t xml:space="preserve"> </w:t>
                            </w:r>
                            <w:r w:rsidR="00627C9F" w:rsidRPr="00EF4CCD">
                              <w:rPr>
                                <w:rFonts w:asciiTheme="minorHAnsi" w:hAnsiTheme="minorHAnsi"/>
                                <w:color w:val="FFFFFF" w:themeColor="background1"/>
                                <w:sz w:val="22"/>
                                <w:lang w:val="es-PA"/>
                              </w:rPr>
                              <w:t>20</w:t>
                            </w:r>
                            <w:r w:rsidR="00C23BA4" w:rsidRPr="00EF4CCD">
                              <w:rPr>
                                <w:rFonts w:asciiTheme="minorHAnsi" w:hAnsiTheme="minorHAnsi"/>
                                <w:color w:val="FFFFFF" w:themeColor="background1"/>
                                <w:sz w:val="22"/>
                                <w:lang w:val="es-PA"/>
                              </w:rPr>
                              <w:t>2</w:t>
                            </w:r>
                            <w:r w:rsidR="00CA3F8F" w:rsidRPr="00EF4CCD">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4A05387F" w:rsidR="00627C9F" w:rsidRPr="00EF4CCD"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EF4CCD">
                        <w:rPr>
                          <w:rFonts w:asciiTheme="minorHAnsi" w:hAnsiTheme="minorHAnsi"/>
                          <w:color w:val="FFFFFF" w:themeColor="background1"/>
                          <w:sz w:val="22"/>
                          <w:lang w:val="pt-BR"/>
                        </w:rPr>
                        <w:t>/V/II</w:t>
                      </w:r>
                    </w:p>
                    <w:p w14:paraId="28E8B0DD" w14:textId="67676B6C" w:rsidR="00627C9F" w:rsidRPr="00EF4CCD" w:rsidRDefault="00627C9F" w:rsidP="007A5817">
                      <w:pPr>
                        <w:spacing w:line="276" w:lineRule="auto"/>
                        <w:jc w:val="right"/>
                        <w:rPr>
                          <w:rFonts w:asciiTheme="minorHAnsi" w:hAnsiTheme="minorHAnsi"/>
                          <w:color w:val="FFFFFF" w:themeColor="background1"/>
                          <w:sz w:val="22"/>
                          <w:lang w:val="pt-BR"/>
                        </w:rPr>
                      </w:pPr>
                      <w:r w:rsidRPr="00EF4CCD">
                        <w:rPr>
                          <w:rFonts w:asciiTheme="minorHAnsi" w:hAnsiTheme="minorHAnsi"/>
                          <w:color w:val="FFFFFF" w:themeColor="background1"/>
                          <w:sz w:val="22"/>
                          <w:lang w:val="pt-BR"/>
                        </w:rPr>
                        <w:t>Doc.</w:t>
                      </w:r>
                      <w:r w:rsidR="00805681">
                        <w:rPr>
                          <w:rFonts w:asciiTheme="minorHAnsi" w:hAnsiTheme="minorHAnsi"/>
                          <w:color w:val="FFFFFF" w:themeColor="background1"/>
                          <w:sz w:val="22"/>
                          <w:lang w:val="pt-BR"/>
                        </w:rPr>
                        <w:t xml:space="preserve"> 95</w:t>
                      </w:r>
                      <w:r w:rsidRPr="00EF4CCD">
                        <w:rPr>
                          <w:rFonts w:asciiTheme="minorHAnsi" w:hAnsiTheme="minorHAnsi"/>
                          <w:color w:val="FFFFFF" w:themeColor="background1"/>
                          <w:sz w:val="22"/>
                          <w:lang w:val="pt-BR"/>
                        </w:rPr>
                        <w:t xml:space="preserve"> </w:t>
                      </w:r>
                    </w:p>
                    <w:p w14:paraId="01D5CFED" w14:textId="02BD2AFE" w:rsidR="00627C9F" w:rsidRPr="00C25ADB" w:rsidRDefault="007733B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marzo</w:t>
                      </w:r>
                      <w:r w:rsidR="007B05C4" w:rsidRPr="00EF4CCD">
                        <w:rPr>
                          <w:rFonts w:asciiTheme="minorHAnsi" w:hAnsiTheme="minorHAnsi"/>
                          <w:color w:val="FFFFFF" w:themeColor="background1"/>
                          <w:sz w:val="22"/>
                          <w:lang w:val="es-PA"/>
                        </w:rPr>
                        <w:t xml:space="preserve"> </w:t>
                      </w:r>
                      <w:r w:rsidR="00627C9F" w:rsidRPr="00EF4CCD">
                        <w:rPr>
                          <w:rFonts w:asciiTheme="minorHAnsi" w:hAnsiTheme="minorHAnsi"/>
                          <w:color w:val="FFFFFF" w:themeColor="background1"/>
                          <w:sz w:val="22"/>
                          <w:lang w:val="es-PA"/>
                        </w:rPr>
                        <w:t>20</w:t>
                      </w:r>
                      <w:r w:rsidR="00C23BA4" w:rsidRPr="00EF4CCD">
                        <w:rPr>
                          <w:rFonts w:asciiTheme="minorHAnsi" w:hAnsiTheme="minorHAnsi"/>
                          <w:color w:val="FFFFFF" w:themeColor="background1"/>
                          <w:sz w:val="22"/>
                          <w:lang w:val="es-PA"/>
                        </w:rPr>
                        <w:t>2</w:t>
                      </w:r>
                      <w:r w:rsidR="00CA3F8F" w:rsidRPr="00EF4CCD">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2221C1" w:rsidRDefault="00040C3A" w:rsidP="00040C3A">
      <w:pPr>
        <w:tabs>
          <w:tab w:val="center" w:pos="5400"/>
        </w:tabs>
        <w:suppressAutoHyphens/>
        <w:jc w:val="center"/>
        <w:rPr>
          <w:rFonts w:asciiTheme="majorHAnsi" w:hAnsiTheme="majorHAnsi"/>
          <w:sz w:val="22"/>
          <w:szCs w:val="22"/>
        </w:rPr>
      </w:pPr>
    </w:p>
    <w:p w14:paraId="2C808D5D" w14:textId="77777777" w:rsidR="00040C3A" w:rsidRPr="002221C1" w:rsidRDefault="00040C3A" w:rsidP="00040C3A">
      <w:pPr>
        <w:tabs>
          <w:tab w:val="center" w:pos="5400"/>
        </w:tabs>
        <w:suppressAutoHyphens/>
        <w:jc w:val="center"/>
        <w:rPr>
          <w:rFonts w:asciiTheme="majorHAnsi" w:hAnsiTheme="majorHAnsi"/>
          <w:sz w:val="22"/>
          <w:szCs w:val="22"/>
        </w:rPr>
      </w:pPr>
    </w:p>
    <w:p w14:paraId="5ABBEB3F" w14:textId="77777777" w:rsidR="00040C3A" w:rsidRPr="002221C1"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2221C1" w:rsidRDefault="00040C3A" w:rsidP="00040C3A">
      <w:pPr>
        <w:tabs>
          <w:tab w:val="center" w:pos="5400"/>
        </w:tabs>
        <w:suppressAutoHyphens/>
        <w:jc w:val="center"/>
        <w:rPr>
          <w:rFonts w:asciiTheme="majorHAnsi" w:hAnsiTheme="majorHAnsi"/>
          <w:sz w:val="22"/>
          <w:szCs w:val="22"/>
        </w:rPr>
      </w:pPr>
    </w:p>
    <w:p w14:paraId="10F1AE9D" w14:textId="77777777" w:rsidR="00040C3A" w:rsidRPr="002221C1" w:rsidRDefault="00040C3A" w:rsidP="00040C3A">
      <w:pPr>
        <w:tabs>
          <w:tab w:val="center" w:pos="5400"/>
        </w:tabs>
        <w:suppressAutoHyphens/>
        <w:jc w:val="center"/>
        <w:rPr>
          <w:rFonts w:asciiTheme="majorHAnsi" w:hAnsiTheme="majorHAnsi"/>
          <w:sz w:val="22"/>
          <w:szCs w:val="22"/>
        </w:rPr>
      </w:pPr>
    </w:p>
    <w:p w14:paraId="22C4898A" w14:textId="77777777" w:rsidR="00040C3A" w:rsidRPr="002221C1" w:rsidRDefault="00040C3A" w:rsidP="00040C3A">
      <w:pPr>
        <w:tabs>
          <w:tab w:val="center" w:pos="5400"/>
        </w:tabs>
        <w:suppressAutoHyphens/>
        <w:jc w:val="center"/>
        <w:rPr>
          <w:rFonts w:asciiTheme="majorHAnsi" w:hAnsiTheme="majorHAnsi"/>
          <w:sz w:val="22"/>
          <w:szCs w:val="22"/>
        </w:rPr>
      </w:pPr>
    </w:p>
    <w:p w14:paraId="68DD3811" w14:textId="77777777" w:rsidR="00040C3A" w:rsidRPr="002221C1" w:rsidRDefault="00040C3A" w:rsidP="00040C3A">
      <w:pPr>
        <w:tabs>
          <w:tab w:val="center" w:pos="5400"/>
        </w:tabs>
        <w:suppressAutoHyphens/>
        <w:jc w:val="center"/>
        <w:rPr>
          <w:rFonts w:asciiTheme="majorHAnsi" w:hAnsiTheme="majorHAnsi"/>
          <w:sz w:val="22"/>
          <w:szCs w:val="22"/>
        </w:rPr>
      </w:pPr>
    </w:p>
    <w:p w14:paraId="09BCC237" w14:textId="77777777" w:rsidR="005128E4" w:rsidRPr="002221C1" w:rsidRDefault="005128E4" w:rsidP="00040C3A">
      <w:pPr>
        <w:tabs>
          <w:tab w:val="center" w:pos="5400"/>
        </w:tabs>
        <w:suppressAutoHyphens/>
        <w:jc w:val="center"/>
        <w:rPr>
          <w:rFonts w:asciiTheme="majorHAnsi" w:hAnsiTheme="majorHAnsi"/>
          <w:sz w:val="22"/>
          <w:szCs w:val="22"/>
        </w:rPr>
      </w:pPr>
    </w:p>
    <w:p w14:paraId="297369E2" w14:textId="77777777" w:rsidR="00040C3A" w:rsidRPr="002221C1" w:rsidRDefault="00040C3A" w:rsidP="00040C3A">
      <w:pPr>
        <w:tabs>
          <w:tab w:val="center" w:pos="5400"/>
        </w:tabs>
        <w:suppressAutoHyphens/>
        <w:jc w:val="center"/>
        <w:rPr>
          <w:rFonts w:asciiTheme="majorHAnsi" w:hAnsiTheme="majorHAnsi"/>
          <w:sz w:val="22"/>
          <w:szCs w:val="22"/>
        </w:rPr>
      </w:pPr>
    </w:p>
    <w:p w14:paraId="4BB1DBE4" w14:textId="77777777" w:rsidR="005128E4" w:rsidRPr="002221C1" w:rsidRDefault="005128E4" w:rsidP="00040C3A">
      <w:pPr>
        <w:tabs>
          <w:tab w:val="center" w:pos="5400"/>
        </w:tabs>
        <w:suppressAutoHyphens/>
        <w:jc w:val="center"/>
        <w:rPr>
          <w:rFonts w:asciiTheme="majorHAnsi" w:hAnsiTheme="majorHAnsi"/>
          <w:sz w:val="22"/>
          <w:szCs w:val="22"/>
        </w:rPr>
      </w:pPr>
    </w:p>
    <w:p w14:paraId="014D9D0A" w14:textId="77777777" w:rsidR="005128E4" w:rsidRPr="002221C1" w:rsidRDefault="005128E4" w:rsidP="00040C3A">
      <w:pPr>
        <w:tabs>
          <w:tab w:val="center" w:pos="5400"/>
        </w:tabs>
        <w:suppressAutoHyphens/>
        <w:jc w:val="center"/>
        <w:rPr>
          <w:rFonts w:asciiTheme="majorHAnsi" w:hAnsiTheme="majorHAnsi"/>
          <w:sz w:val="22"/>
          <w:szCs w:val="22"/>
        </w:rPr>
      </w:pPr>
    </w:p>
    <w:p w14:paraId="198E28A1" w14:textId="77777777" w:rsidR="005128E4" w:rsidRPr="002221C1" w:rsidRDefault="005128E4" w:rsidP="00040C3A">
      <w:pPr>
        <w:tabs>
          <w:tab w:val="center" w:pos="5400"/>
        </w:tabs>
        <w:suppressAutoHyphens/>
        <w:jc w:val="center"/>
        <w:rPr>
          <w:rFonts w:asciiTheme="majorHAnsi" w:hAnsiTheme="majorHAnsi"/>
          <w:sz w:val="22"/>
          <w:szCs w:val="22"/>
        </w:rPr>
      </w:pPr>
    </w:p>
    <w:p w14:paraId="7DB97177" w14:textId="77777777" w:rsidR="00040C3A" w:rsidRPr="002221C1" w:rsidRDefault="00040C3A" w:rsidP="00040C3A">
      <w:pPr>
        <w:tabs>
          <w:tab w:val="center" w:pos="5400"/>
        </w:tabs>
        <w:suppressAutoHyphens/>
        <w:jc w:val="center"/>
        <w:rPr>
          <w:rFonts w:asciiTheme="majorHAnsi" w:hAnsiTheme="majorHAnsi"/>
          <w:sz w:val="22"/>
          <w:szCs w:val="22"/>
        </w:rPr>
      </w:pPr>
    </w:p>
    <w:p w14:paraId="4E42EAC9" w14:textId="77777777" w:rsidR="00040C3A" w:rsidRPr="002221C1" w:rsidRDefault="00040C3A" w:rsidP="00040C3A">
      <w:pPr>
        <w:tabs>
          <w:tab w:val="center" w:pos="5400"/>
        </w:tabs>
        <w:suppressAutoHyphens/>
        <w:jc w:val="center"/>
        <w:rPr>
          <w:rFonts w:asciiTheme="majorHAnsi" w:hAnsiTheme="majorHAnsi"/>
          <w:sz w:val="22"/>
          <w:szCs w:val="22"/>
        </w:rPr>
      </w:pPr>
    </w:p>
    <w:p w14:paraId="78360FAF" w14:textId="77777777" w:rsidR="00A50FCF" w:rsidRPr="002221C1" w:rsidRDefault="00A50FCF" w:rsidP="00040C3A">
      <w:pPr>
        <w:tabs>
          <w:tab w:val="center" w:pos="5400"/>
        </w:tabs>
        <w:suppressAutoHyphens/>
        <w:jc w:val="center"/>
        <w:rPr>
          <w:rFonts w:asciiTheme="majorHAnsi" w:hAnsiTheme="majorHAnsi"/>
          <w:sz w:val="18"/>
          <w:szCs w:val="22"/>
        </w:rPr>
      </w:pPr>
    </w:p>
    <w:p w14:paraId="4D04B7A4" w14:textId="77777777" w:rsidR="00A50FCF" w:rsidRPr="002221C1" w:rsidRDefault="00A50FCF" w:rsidP="00040C3A">
      <w:pPr>
        <w:tabs>
          <w:tab w:val="center" w:pos="5400"/>
        </w:tabs>
        <w:suppressAutoHyphens/>
        <w:jc w:val="center"/>
        <w:rPr>
          <w:rFonts w:asciiTheme="majorHAnsi" w:hAnsiTheme="majorHAnsi"/>
          <w:sz w:val="18"/>
          <w:szCs w:val="22"/>
        </w:rPr>
      </w:pPr>
    </w:p>
    <w:p w14:paraId="4905ED36" w14:textId="77777777" w:rsidR="00A50FCF" w:rsidRPr="002221C1" w:rsidRDefault="00A50FCF" w:rsidP="00040C3A">
      <w:pPr>
        <w:tabs>
          <w:tab w:val="center" w:pos="5400"/>
        </w:tabs>
        <w:suppressAutoHyphens/>
        <w:jc w:val="center"/>
        <w:rPr>
          <w:rFonts w:asciiTheme="majorHAnsi" w:hAnsiTheme="majorHAnsi"/>
          <w:sz w:val="18"/>
          <w:szCs w:val="22"/>
        </w:rPr>
      </w:pPr>
    </w:p>
    <w:p w14:paraId="036A1A45" w14:textId="77777777" w:rsidR="00A50FCF" w:rsidRPr="002221C1" w:rsidRDefault="00A50FCF" w:rsidP="00040C3A">
      <w:pPr>
        <w:tabs>
          <w:tab w:val="center" w:pos="5400"/>
        </w:tabs>
        <w:suppressAutoHyphens/>
        <w:jc w:val="center"/>
        <w:rPr>
          <w:rFonts w:asciiTheme="majorHAnsi" w:hAnsiTheme="majorHAnsi"/>
          <w:sz w:val="18"/>
          <w:szCs w:val="22"/>
        </w:rPr>
      </w:pPr>
    </w:p>
    <w:p w14:paraId="187E80E4" w14:textId="77777777" w:rsidR="00A50FCF" w:rsidRPr="002221C1" w:rsidRDefault="00A50FCF" w:rsidP="00040C3A">
      <w:pPr>
        <w:tabs>
          <w:tab w:val="center" w:pos="5400"/>
        </w:tabs>
        <w:suppressAutoHyphens/>
        <w:jc w:val="center"/>
        <w:rPr>
          <w:rFonts w:asciiTheme="majorHAnsi" w:hAnsiTheme="majorHAnsi"/>
          <w:sz w:val="18"/>
          <w:szCs w:val="22"/>
        </w:rPr>
      </w:pPr>
    </w:p>
    <w:p w14:paraId="48236AAB" w14:textId="77777777" w:rsidR="00A50FCF" w:rsidRPr="002221C1" w:rsidRDefault="00A50FCF" w:rsidP="00040C3A">
      <w:pPr>
        <w:tabs>
          <w:tab w:val="center" w:pos="5400"/>
        </w:tabs>
        <w:suppressAutoHyphens/>
        <w:jc w:val="center"/>
        <w:rPr>
          <w:rFonts w:asciiTheme="majorHAnsi" w:hAnsiTheme="majorHAnsi"/>
          <w:sz w:val="18"/>
          <w:szCs w:val="22"/>
        </w:rPr>
      </w:pPr>
    </w:p>
    <w:p w14:paraId="11BFF2AC" w14:textId="77777777" w:rsidR="00A50FCF" w:rsidRPr="002221C1" w:rsidRDefault="00A50FCF" w:rsidP="00040C3A">
      <w:pPr>
        <w:tabs>
          <w:tab w:val="center" w:pos="5400"/>
        </w:tabs>
        <w:suppressAutoHyphens/>
        <w:jc w:val="center"/>
        <w:rPr>
          <w:rFonts w:asciiTheme="majorHAnsi" w:hAnsiTheme="majorHAnsi"/>
          <w:sz w:val="18"/>
          <w:szCs w:val="22"/>
        </w:rPr>
      </w:pPr>
    </w:p>
    <w:p w14:paraId="0BCD6E14" w14:textId="77777777" w:rsidR="00A50FCF" w:rsidRPr="002221C1" w:rsidRDefault="00A50FCF" w:rsidP="00040C3A">
      <w:pPr>
        <w:tabs>
          <w:tab w:val="center" w:pos="5400"/>
        </w:tabs>
        <w:suppressAutoHyphens/>
        <w:jc w:val="center"/>
        <w:rPr>
          <w:rFonts w:asciiTheme="majorHAnsi" w:hAnsiTheme="majorHAnsi"/>
          <w:sz w:val="18"/>
          <w:szCs w:val="22"/>
        </w:rPr>
      </w:pPr>
    </w:p>
    <w:p w14:paraId="6304B494" w14:textId="77777777" w:rsidR="00A50FCF" w:rsidRPr="002221C1" w:rsidRDefault="00A50FCF" w:rsidP="00040C3A">
      <w:pPr>
        <w:tabs>
          <w:tab w:val="center" w:pos="5400"/>
        </w:tabs>
        <w:suppressAutoHyphens/>
        <w:jc w:val="center"/>
        <w:rPr>
          <w:rFonts w:asciiTheme="majorHAnsi" w:hAnsiTheme="majorHAnsi"/>
          <w:sz w:val="18"/>
          <w:szCs w:val="22"/>
        </w:rPr>
      </w:pPr>
    </w:p>
    <w:p w14:paraId="46907E43" w14:textId="77777777" w:rsidR="00A50FCF" w:rsidRPr="002221C1" w:rsidRDefault="00A50FCF" w:rsidP="00040C3A">
      <w:pPr>
        <w:tabs>
          <w:tab w:val="center" w:pos="5400"/>
        </w:tabs>
        <w:suppressAutoHyphens/>
        <w:jc w:val="center"/>
        <w:rPr>
          <w:rFonts w:asciiTheme="majorHAnsi" w:hAnsiTheme="majorHAnsi"/>
          <w:sz w:val="18"/>
          <w:szCs w:val="22"/>
        </w:rPr>
      </w:pPr>
    </w:p>
    <w:p w14:paraId="3048AAC8" w14:textId="77777777" w:rsidR="00A50FCF" w:rsidRPr="002221C1" w:rsidRDefault="00A50FCF" w:rsidP="00040C3A">
      <w:pPr>
        <w:tabs>
          <w:tab w:val="center" w:pos="5400"/>
        </w:tabs>
        <w:suppressAutoHyphens/>
        <w:jc w:val="center"/>
        <w:rPr>
          <w:rFonts w:asciiTheme="majorHAnsi" w:hAnsiTheme="majorHAnsi"/>
          <w:sz w:val="18"/>
          <w:szCs w:val="22"/>
        </w:rPr>
      </w:pPr>
    </w:p>
    <w:p w14:paraId="6ECC7758" w14:textId="77777777" w:rsidR="00A50FCF" w:rsidRPr="002221C1" w:rsidRDefault="00A50FCF" w:rsidP="00040C3A">
      <w:pPr>
        <w:tabs>
          <w:tab w:val="center" w:pos="5400"/>
        </w:tabs>
        <w:suppressAutoHyphens/>
        <w:jc w:val="center"/>
        <w:rPr>
          <w:rFonts w:asciiTheme="majorHAnsi" w:hAnsiTheme="majorHAnsi"/>
          <w:sz w:val="18"/>
          <w:szCs w:val="22"/>
        </w:rPr>
      </w:pPr>
    </w:p>
    <w:p w14:paraId="350B701E" w14:textId="77777777" w:rsidR="00A50FCF" w:rsidRPr="002221C1" w:rsidRDefault="00A50FCF" w:rsidP="00040C3A">
      <w:pPr>
        <w:tabs>
          <w:tab w:val="center" w:pos="5400"/>
        </w:tabs>
        <w:suppressAutoHyphens/>
        <w:jc w:val="center"/>
        <w:rPr>
          <w:rFonts w:asciiTheme="majorHAnsi" w:hAnsiTheme="majorHAnsi"/>
          <w:sz w:val="18"/>
          <w:szCs w:val="22"/>
        </w:rPr>
      </w:pPr>
    </w:p>
    <w:p w14:paraId="12D90033" w14:textId="77777777" w:rsidR="00A50FCF" w:rsidRPr="002221C1" w:rsidRDefault="00A50FCF" w:rsidP="00040C3A">
      <w:pPr>
        <w:tabs>
          <w:tab w:val="center" w:pos="5400"/>
        </w:tabs>
        <w:suppressAutoHyphens/>
        <w:jc w:val="center"/>
        <w:rPr>
          <w:rFonts w:asciiTheme="majorHAnsi" w:hAnsiTheme="majorHAnsi"/>
          <w:sz w:val="18"/>
          <w:szCs w:val="22"/>
        </w:rPr>
      </w:pPr>
    </w:p>
    <w:p w14:paraId="29E95B14" w14:textId="77777777" w:rsidR="00A50FCF" w:rsidRPr="002221C1" w:rsidRDefault="0090270B" w:rsidP="00040C3A">
      <w:pPr>
        <w:tabs>
          <w:tab w:val="center" w:pos="5400"/>
        </w:tabs>
        <w:suppressAutoHyphens/>
        <w:jc w:val="center"/>
        <w:rPr>
          <w:rFonts w:asciiTheme="majorHAnsi" w:hAnsiTheme="majorHAnsi"/>
          <w:sz w:val="18"/>
          <w:szCs w:val="22"/>
        </w:rPr>
      </w:pPr>
      <w:r w:rsidRPr="002221C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1CA9D493"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w:t>
                            </w:r>
                            <w:r w:rsidRPr="00EF4CCD">
                              <w:rPr>
                                <w:rFonts w:asciiTheme="majorHAnsi" w:hAnsiTheme="majorHAnsi"/>
                                <w:color w:val="0D0D0D" w:themeColor="text1" w:themeTint="F2"/>
                                <w:sz w:val="18"/>
                                <w:szCs w:val="22"/>
                              </w:rPr>
                              <w:t xml:space="preserve">Comisión el </w:t>
                            </w:r>
                            <w:r w:rsidR="007733B3">
                              <w:rPr>
                                <w:rFonts w:asciiTheme="majorHAnsi" w:hAnsiTheme="majorHAnsi"/>
                                <w:color w:val="0D0D0D" w:themeColor="text1" w:themeTint="F2"/>
                                <w:sz w:val="18"/>
                                <w:szCs w:val="22"/>
                              </w:rPr>
                              <w:t>28</w:t>
                            </w:r>
                            <w:r w:rsidRPr="00EF4CCD">
                              <w:rPr>
                                <w:rFonts w:asciiTheme="majorHAnsi" w:hAnsiTheme="majorHAnsi"/>
                                <w:color w:val="0D0D0D" w:themeColor="text1" w:themeTint="F2"/>
                                <w:sz w:val="18"/>
                                <w:szCs w:val="22"/>
                              </w:rPr>
                              <w:t xml:space="preserve"> de </w:t>
                            </w:r>
                            <w:r w:rsidR="007733B3">
                              <w:rPr>
                                <w:rFonts w:asciiTheme="majorHAnsi" w:hAnsiTheme="majorHAnsi"/>
                                <w:color w:val="0D0D0D" w:themeColor="text1" w:themeTint="F2"/>
                                <w:sz w:val="18"/>
                                <w:szCs w:val="22"/>
                              </w:rPr>
                              <w:t>marzo</w:t>
                            </w:r>
                            <w:r w:rsidR="00F81BB8" w:rsidRPr="00EF4CCD">
                              <w:rPr>
                                <w:rFonts w:asciiTheme="majorHAnsi" w:hAnsiTheme="majorHAnsi"/>
                                <w:color w:val="0D0D0D" w:themeColor="text1" w:themeTint="F2"/>
                                <w:sz w:val="18"/>
                                <w:szCs w:val="22"/>
                              </w:rPr>
                              <w:t xml:space="preserve"> </w:t>
                            </w:r>
                            <w:r w:rsidRPr="00EF4CCD">
                              <w:rPr>
                                <w:rFonts w:asciiTheme="majorHAnsi" w:hAnsiTheme="majorHAnsi"/>
                                <w:color w:val="0D0D0D" w:themeColor="text1" w:themeTint="F2"/>
                                <w:sz w:val="18"/>
                                <w:szCs w:val="22"/>
                              </w:rPr>
                              <w:t>de 20</w:t>
                            </w:r>
                            <w:r w:rsidR="00C23BA4" w:rsidRPr="00EF4CCD">
                              <w:rPr>
                                <w:rFonts w:asciiTheme="majorHAnsi" w:hAnsiTheme="majorHAnsi"/>
                                <w:color w:val="0D0D0D" w:themeColor="text1" w:themeTint="F2"/>
                                <w:sz w:val="18"/>
                                <w:szCs w:val="22"/>
                              </w:rPr>
                              <w:t>2</w:t>
                            </w:r>
                            <w:r w:rsidR="00CA3F8F" w:rsidRPr="00EF4CCD">
                              <w:rPr>
                                <w:rFonts w:asciiTheme="majorHAnsi" w:hAnsiTheme="majorHAnsi"/>
                                <w:color w:val="0D0D0D" w:themeColor="text1" w:themeTint="F2"/>
                                <w:sz w:val="18"/>
                                <w:szCs w:val="22"/>
                              </w:rPr>
                              <w:t>2</w:t>
                            </w:r>
                            <w:r w:rsidR="007733B3">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1CA9D493"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w:t>
                      </w:r>
                      <w:r w:rsidRPr="00EF4CCD">
                        <w:rPr>
                          <w:rFonts w:asciiTheme="majorHAnsi" w:hAnsiTheme="majorHAnsi"/>
                          <w:color w:val="0D0D0D" w:themeColor="text1" w:themeTint="F2"/>
                          <w:sz w:val="18"/>
                          <w:szCs w:val="22"/>
                        </w:rPr>
                        <w:t xml:space="preserve">Comisión el </w:t>
                      </w:r>
                      <w:r w:rsidR="007733B3">
                        <w:rPr>
                          <w:rFonts w:asciiTheme="majorHAnsi" w:hAnsiTheme="majorHAnsi"/>
                          <w:color w:val="0D0D0D" w:themeColor="text1" w:themeTint="F2"/>
                          <w:sz w:val="18"/>
                          <w:szCs w:val="22"/>
                        </w:rPr>
                        <w:t>28</w:t>
                      </w:r>
                      <w:r w:rsidRPr="00EF4CCD">
                        <w:rPr>
                          <w:rFonts w:asciiTheme="majorHAnsi" w:hAnsiTheme="majorHAnsi"/>
                          <w:color w:val="0D0D0D" w:themeColor="text1" w:themeTint="F2"/>
                          <w:sz w:val="18"/>
                          <w:szCs w:val="22"/>
                        </w:rPr>
                        <w:t xml:space="preserve"> de </w:t>
                      </w:r>
                      <w:r w:rsidR="007733B3">
                        <w:rPr>
                          <w:rFonts w:asciiTheme="majorHAnsi" w:hAnsiTheme="majorHAnsi"/>
                          <w:color w:val="0D0D0D" w:themeColor="text1" w:themeTint="F2"/>
                          <w:sz w:val="18"/>
                          <w:szCs w:val="22"/>
                        </w:rPr>
                        <w:t>marzo</w:t>
                      </w:r>
                      <w:r w:rsidR="00F81BB8" w:rsidRPr="00EF4CCD">
                        <w:rPr>
                          <w:rFonts w:asciiTheme="majorHAnsi" w:hAnsiTheme="majorHAnsi"/>
                          <w:color w:val="0D0D0D" w:themeColor="text1" w:themeTint="F2"/>
                          <w:sz w:val="18"/>
                          <w:szCs w:val="22"/>
                        </w:rPr>
                        <w:t xml:space="preserve"> </w:t>
                      </w:r>
                      <w:r w:rsidRPr="00EF4CCD">
                        <w:rPr>
                          <w:rFonts w:asciiTheme="majorHAnsi" w:hAnsiTheme="majorHAnsi"/>
                          <w:color w:val="0D0D0D" w:themeColor="text1" w:themeTint="F2"/>
                          <w:sz w:val="18"/>
                          <w:szCs w:val="22"/>
                        </w:rPr>
                        <w:t>de 20</w:t>
                      </w:r>
                      <w:r w:rsidR="00C23BA4" w:rsidRPr="00EF4CCD">
                        <w:rPr>
                          <w:rFonts w:asciiTheme="majorHAnsi" w:hAnsiTheme="majorHAnsi"/>
                          <w:color w:val="0D0D0D" w:themeColor="text1" w:themeTint="F2"/>
                          <w:sz w:val="18"/>
                          <w:szCs w:val="22"/>
                        </w:rPr>
                        <w:t>2</w:t>
                      </w:r>
                      <w:r w:rsidR="00CA3F8F" w:rsidRPr="00EF4CCD">
                        <w:rPr>
                          <w:rFonts w:asciiTheme="majorHAnsi" w:hAnsiTheme="majorHAnsi"/>
                          <w:color w:val="0D0D0D" w:themeColor="text1" w:themeTint="F2"/>
                          <w:sz w:val="18"/>
                          <w:szCs w:val="22"/>
                        </w:rPr>
                        <w:t>2</w:t>
                      </w:r>
                      <w:r w:rsidR="007733B3">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2221C1" w:rsidRDefault="00A50FCF" w:rsidP="00040C3A">
      <w:pPr>
        <w:tabs>
          <w:tab w:val="center" w:pos="5400"/>
        </w:tabs>
        <w:suppressAutoHyphens/>
        <w:jc w:val="center"/>
        <w:rPr>
          <w:rFonts w:asciiTheme="majorHAnsi" w:hAnsiTheme="majorHAnsi"/>
          <w:sz w:val="18"/>
          <w:szCs w:val="22"/>
        </w:rPr>
      </w:pPr>
    </w:p>
    <w:p w14:paraId="5B09582D" w14:textId="77777777" w:rsidR="00A50FCF" w:rsidRPr="002221C1" w:rsidRDefault="00A50FCF" w:rsidP="00040C3A">
      <w:pPr>
        <w:tabs>
          <w:tab w:val="center" w:pos="5400"/>
        </w:tabs>
        <w:suppressAutoHyphens/>
        <w:jc w:val="center"/>
        <w:rPr>
          <w:rFonts w:asciiTheme="majorHAnsi" w:hAnsiTheme="majorHAnsi"/>
          <w:sz w:val="18"/>
          <w:szCs w:val="22"/>
        </w:rPr>
      </w:pPr>
    </w:p>
    <w:p w14:paraId="10889416" w14:textId="77777777" w:rsidR="00A50FCF" w:rsidRPr="002221C1" w:rsidRDefault="00A50FCF" w:rsidP="00040C3A">
      <w:pPr>
        <w:tabs>
          <w:tab w:val="center" w:pos="5400"/>
        </w:tabs>
        <w:suppressAutoHyphens/>
        <w:jc w:val="center"/>
        <w:rPr>
          <w:rFonts w:asciiTheme="majorHAnsi" w:hAnsiTheme="majorHAnsi"/>
          <w:sz w:val="18"/>
          <w:szCs w:val="22"/>
        </w:rPr>
      </w:pPr>
    </w:p>
    <w:p w14:paraId="62A5CC62" w14:textId="5288760C" w:rsidR="00A50FCF" w:rsidRPr="002221C1" w:rsidRDefault="00A50FCF" w:rsidP="00040C3A">
      <w:pPr>
        <w:tabs>
          <w:tab w:val="center" w:pos="5400"/>
        </w:tabs>
        <w:suppressAutoHyphens/>
        <w:jc w:val="center"/>
        <w:rPr>
          <w:rFonts w:asciiTheme="majorHAnsi" w:hAnsiTheme="majorHAnsi"/>
          <w:sz w:val="18"/>
          <w:szCs w:val="22"/>
        </w:rPr>
      </w:pPr>
    </w:p>
    <w:p w14:paraId="0D9EB4E1" w14:textId="55344D5B" w:rsidR="00A50FCF" w:rsidRPr="002221C1" w:rsidRDefault="0090270B" w:rsidP="00040C3A">
      <w:pPr>
        <w:tabs>
          <w:tab w:val="center" w:pos="5400"/>
        </w:tabs>
        <w:suppressAutoHyphens/>
        <w:jc w:val="center"/>
        <w:rPr>
          <w:rFonts w:asciiTheme="majorHAnsi" w:hAnsiTheme="majorHAnsi"/>
          <w:sz w:val="18"/>
          <w:szCs w:val="22"/>
        </w:rPr>
      </w:pPr>
      <w:r w:rsidRPr="002221C1">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7DB8CCE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1C31A9D5" w:rsidR="00113F73" w:rsidRPr="00301CF7"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Informe </w:t>
                            </w:r>
                            <w:r w:rsidRPr="00EF4CCD">
                              <w:rPr>
                                <w:rFonts w:asciiTheme="majorHAnsi" w:hAnsiTheme="majorHAnsi"/>
                                <w:color w:val="595959" w:themeColor="text1" w:themeTint="A6"/>
                                <w:sz w:val="18"/>
                                <w:szCs w:val="18"/>
                                <w:lang w:val="pt-BR"/>
                              </w:rPr>
                              <w:t xml:space="preserve">No. </w:t>
                            </w:r>
                            <w:r w:rsidR="007733B3" w:rsidRPr="007733B3">
                              <w:rPr>
                                <w:rFonts w:asciiTheme="majorHAnsi" w:hAnsiTheme="majorHAnsi"/>
                                <w:color w:val="595959" w:themeColor="text1" w:themeTint="A6"/>
                                <w:sz w:val="18"/>
                                <w:szCs w:val="18"/>
                                <w:lang w:val="pt-BR"/>
                              </w:rPr>
                              <w:t>92</w:t>
                            </w:r>
                            <w:r w:rsidR="007B05C4" w:rsidRPr="007733B3">
                              <w:rPr>
                                <w:rFonts w:asciiTheme="majorHAnsi" w:hAnsiTheme="majorHAnsi"/>
                                <w:color w:val="595959" w:themeColor="text1" w:themeTint="A6"/>
                                <w:sz w:val="18"/>
                                <w:szCs w:val="18"/>
                                <w:lang w:val="pt-BR"/>
                              </w:rPr>
                              <w:t>/</w:t>
                            </w:r>
                            <w:r w:rsidR="007733B3" w:rsidRPr="007733B3">
                              <w:rPr>
                                <w:rFonts w:asciiTheme="majorHAnsi" w:hAnsiTheme="majorHAnsi"/>
                                <w:color w:val="595959" w:themeColor="text1" w:themeTint="A6"/>
                                <w:sz w:val="18"/>
                                <w:szCs w:val="18"/>
                                <w:lang w:val="pt-BR"/>
                              </w:rPr>
                              <w:t>22</w:t>
                            </w:r>
                            <w:r w:rsidRPr="007733B3">
                              <w:rPr>
                                <w:rFonts w:asciiTheme="majorHAnsi" w:hAnsiTheme="majorHAnsi"/>
                                <w:color w:val="595959" w:themeColor="text1" w:themeTint="A6"/>
                                <w:sz w:val="18"/>
                                <w:szCs w:val="18"/>
                                <w:lang w:val="pt-BR"/>
                              </w:rPr>
                              <w:t xml:space="preserve">. </w:t>
                            </w:r>
                            <w:r w:rsidR="000433C9" w:rsidRPr="00EF4CCD">
                              <w:rPr>
                                <w:rFonts w:asciiTheme="majorHAnsi" w:hAnsiTheme="majorHAnsi"/>
                                <w:color w:val="595959" w:themeColor="text1" w:themeTint="A6"/>
                                <w:sz w:val="18"/>
                                <w:szCs w:val="18"/>
                              </w:rPr>
                              <w:t xml:space="preserve">Petición </w:t>
                            </w:r>
                            <w:r w:rsidR="009851D9" w:rsidRPr="00EF4CCD">
                              <w:rPr>
                                <w:rFonts w:asciiTheme="majorHAnsi" w:hAnsiTheme="majorHAnsi"/>
                                <w:color w:val="595959" w:themeColor="text1" w:themeTint="A6"/>
                                <w:sz w:val="18"/>
                                <w:szCs w:val="18"/>
                              </w:rPr>
                              <w:t>2</w:t>
                            </w:r>
                            <w:r w:rsidR="00F76239" w:rsidRPr="00EF4CCD">
                              <w:rPr>
                                <w:rFonts w:asciiTheme="majorHAnsi" w:hAnsiTheme="majorHAnsi"/>
                                <w:color w:val="595959" w:themeColor="text1" w:themeTint="A6"/>
                                <w:sz w:val="18"/>
                                <w:szCs w:val="18"/>
                              </w:rPr>
                              <w:t>62</w:t>
                            </w:r>
                            <w:r w:rsidR="000C1F14" w:rsidRPr="00EF4CCD">
                              <w:rPr>
                                <w:rFonts w:asciiTheme="majorHAnsi" w:hAnsiTheme="majorHAnsi"/>
                                <w:color w:val="595959" w:themeColor="text1" w:themeTint="A6"/>
                                <w:sz w:val="18"/>
                                <w:szCs w:val="18"/>
                              </w:rPr>
                              <w:t>-1</w:t>
                            </w:r>
                            <w:r w:rsidR="00635A97" w:rsidRPr="00EF4CCD">
                              <w:rPr>
                                <w:rFonts w:asciiTheme="majorHAnsi" w:hAnsiTheme="majorHAnsi"/>
                                <w:color w:val="595959" w:themeColor="text1" w:themeTint="A6"/>
                                <w:sz w:val="18"/>
                                <w:szCs w:val="18"/>
                              </w:rPr>
                              <w:t>3</w:t>
                            </w:r>
                            <w:r w:rsidR="000433C9" w:rsidRPr="00EF4CCD">
                              <w:rPr>
                                <w:rFonts w:asciiTheme="majorHAnsi" w:hAnsiTheme="majorHAnsi"/>
                                <w:color w:val="595959" w:themeColor="text1" w:themeTint="A6"/>
                                <w:sz w:val="18"/>
                                <w:szCs w:val="18"/>
                              </w:rPr>
                              <w:t xml:space="preserve">. </w:t>
                            </w:r>
                            <w:r w:rsidRPr="00EF4CCD">
                              <w:rPr>
                                <w:rFonts w:asciiTheme="majorHAnsi" w:hAnsiTheme="majorHAnsi"/>
                                <w:color w:val="595959" w:themeColor="text1" w:themeTint="A6"/>
                                <w:sz w:val="18"/>
                                <w:szCs w:val="18"/>
                              </w:rPr>
                              <w:t>Admisibilidad.</w:t>
                            </w:r>
                            <w:r w:rsidR="00301CF7" w:rsidRPr="00EF4CCD">
                              <w:rPr>
                                <w:rFonts w:asciiTheme="majorHAnsi" w:hAnsiTheme="majorHAnsi"/>
                                <w:color w:val="595959" w:themeColor="text1" w:themeTint="A6"/>
                                <w:sz w:val="18"/>
                                <w:szCs w:val="18"/>
                              </w:rPr>
                              <w:t xml:space="preserve"> </w:t>
                            </w:r>
                            <w:r w:rsidR="00A75A4A" w:rsidRPr="00EF4CCD">
                              <w:rPr>
                                <w:rFonts w:asciiTheme="majorHAnsi" w:hAnsiTheme="majorHAnsi"/>
                                <w:color w:val="595959" w:themeColor="text1" w:themeTint="A6"/>
                                <w:sz w:val="18"/>
                                <w:szCs w:val="18"/>
                              </w:rPr>
                              <w:t>Manuel Ramírez Valdovinos</w:t>
                            </w:r>
                            <w:r w:rsidRPr="00EF4CCD">
                              <w:rPr>
                                <w:rFonts w:asciiTheme="majorHAnsi" w:hAnsiTheme="majorHAnsi"/>
                                <w:color w:val="595959" w:themeColor="text1" w:themeTint="A6"/>
                                <w:sz w:val="18"/>
                                <w:szCs w:val="18"/>
                              </w:rPr>
                              <w:t xml:space="preserve">. </w:t>
                            </w:r>
                            <w:r w:rsidR="000C1F14" w:rsidRPr="00EF4CCD">
                              <w:rPr>
                                <w:rFonts w:asciiTheme="majorHAnsi" w:hAnsiTheme="majorHAnsi"/>
                                <w:color w:val="595959" w:themeColor="text1" w:themeTint="A6"/>
                                <w:sz w:val="18"/>
                                <w:szCs w:val="18"/>
                              </w:rPr>
                              <w:t>México</w:t>
                            </w:r>
                            <w:r w:rsidRPr="00EF4CCD">
                              <w:rPr>
                                <w:rFonts w:asciiTheme="majorHAnsi" w:hAnsiTheme="majorHAnsi"/>
                                <w:color w:val="595959" w:themeColor="text1" w:themeTint="A6"/>
                                <w:sz w:val="18"/>
                                <w:szCs w:val="18"/>
                              </w:rPr>
                              <w:t xml:space="preserve">. </w:t>
                            </w:r>
                            <w:r w:rsidR="007733B3">
                              <w:rPr>
                                <w:rFonts w:asciiTheme="majorHAnsi" w:hAnsiTheme="majorHAnsi"/>
                                <w:color w:val="595959" w:themeColor="text1" w:themeTint="A6"/>
                                <w:sz w:val="18"/>
                                <w:szCs w:val="18"/>
                              </w:rPr>
                              <w:t>28 de marzo de 2022</w:t>
                            </w:r>
                            <w:r w:rsidRPr="00EF4CCD">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339C4"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1C31A9D5" w:rsidR="00113F73" w:rsidRPr="00301CF7"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Informe </w:t>
                      </w:r>
                      <w:r w:rsidRPr="00EF4CCD">
                        <w:rPr>
                          <w:rFonts w:asciiTheme="majorHAnsi" w:hAnsiTheme="majorHAnsi"/>
                          <w:color w:val="595959" w:themeColor="text1" w:themeTint="A6"/>
                          <w:sz w:val="18"/>
                          <w:szCs w:val="18"/>
                          <w:lang w:val="pt-BR"/>
                        </w:rPr>
                        <w:t xml:space="preserve">No. </w:t>
                      </w:r>
                      <w:r w:rsidR="007733B3" w:rsidRPr="007733B3">
                        <w:rPr>
                          <w:rFonts w:asciiTheme="majorHAnsi" w:hAnsiTheme="majorHAnsi"/>
                          <w:color w:val="595959" w:themeColor="text1" w:themeTint="A6"/>
                          <w:sz w:val="18"/>
                          <w:szCs w:val="18"/>
                          <w:lang w:val="pt-BR"/>
                        </w:rPr>
                        <w:t>92</w:t>
                      </w:r>
                      <w:r w:rsidR="007B05C4" w:rsidRPr="007733B3">
                        <w:rPr>
                          <w:rFonts w:asciiTheme="majorHAnsi" w:hAnsiTheme="majorHAnsi"/>
                          <w:color w:val="595959" w:themeColor="text1" w:themeTint="A6"/>
                          <w:sz w:val="18"/>
                          <w:szCs w:val="18"/>
                          <w:lang w:val="pt-BR"/>
                        </w:rPr>
                        <w:t>/</w:t>
                      </w:r>
                      <w:r w:rsidR="007733B3" w:rsidRPr="007733B3">
                        <w:rPr>
                          <w:rFonts w:asciiTheme="majorHAnsi" w:hAnsiTheme="majorHAnsi"/>
                          <w:color w:val="595959" w:themeColor="text1" w:themeTint="A6"/>
                          <w:sz w:val="18"/>
                          <w:szCs w:val="18"/>
                          <w:lang w:val="pt-BR"/>
                        </w:rPr>
                        <w:t>22</w:t>
                      </w:r>
                      <w:r w:rsidRPr="007733B3">
                        <w:rPr>
                          <w:rFonts w:asciiTheme="majorHAnsi" w:hAnsiTheme="majorHAnsi"/>
                          <w:color w:val="595959" w:themeColor="text1" w:themeTint="A6"/>
                          <w:sz w:val="18"/>
                          <w:szCs w:val="18"/>
                          <w:lang w:val="pt-BR"/>
                        </w:rPr>
                        <w:t xml:space="preserve">. </w:t>
                      </w:r>
                      <w:r w:rsidR="000433C9" w:rsidRPr="00EF4CCD">
                        <w:rPr>
                          <w:rFonts w:asciiTheme="majorHAnsi" w:hAnsiTheme="majorHAnsi"/>
                          <w:color w:val="595959" w:themeColor="text1" w:themeTint="A6"/>
                          <w:sz w:val="18"/>
                          <w:szCs w:val="18"/>
                        </w:rPr>
                        <w:t xml:space="preserve">Petición </w:t>
                      </w:r>
                      <w:r w:rsidR="009851D9" w:rsidRPr="00EF4CCD">
                        <w:rPr>
                          <w:rFonts w:asciiTheme="majorHAnsi" w:hAnsiTheme="majorHAnsi"/>
                          <w:color w:val="595959" w:themeColor="text1" w:themeTint="A6"/>
                          <w:sz w:val="18"/>
                          <w:szCs w:val="18"/>
                        </w:rPr>
                        <w:t>2</w:t>
                      </w:r>
                      <w:r w:rsidR="00F76239" w:rsidRPr="00EF4CCD">
                        <w:rPr>
                          <w:rFonts w:asciiTheme="majorHAnsi" w:hAnsiTheme="majorHAnsi"/>
                          <w:color w:val="595959" w:themeColor="text1" w:themeTint="A6"/>
                          <w:sz w:val="18"/>
                          <w:szCs w:val="18"/>
                        </w:rPr>
                        <w:t>62</w:t>
                      </w:r>
                      <w:r w:rsidR="000C1F14" w:rsidRPr="00EF4CCD">
                        <w:rPr>
                          <w:rFonts w:asciiTheme="majorHAnsi" w:hAnsiTheme="majorHAnsi"/>
                          <w:color w:val="595959" w:themeColor="text1" w:themeTint="A6"/>
                          <w:sz w:val="18"/>
                          <w:szCs w:val="18"/>
                        </w:rPr>
                        <w:t>-1</w:t>
                      </w:r>
                      <w:r w:rsidR="00635A97" w:rsidRPr="00EF4CCD">
                        <w:rPr>
                          <w:rFonts w:asciiTheme="majorHAnsi" w:hAnsiTheme="majorHAnsi"/>
                          <w:color w:val="595959" w:themeColor="text1" w:themeTint="A6"/>
                          <w:sz w:val="18"/>
                          <w:szCs w:val="18"/>
                        </w:rPr>
                        <w:t>3</w:t>
                      </w:r>
                      <w:r w:rsidR="000433C9" w:rsidRPr="00EF4CCD">
                        <w:rPr>
                          <w:rFonts w:asciiTheme="majorHAnsi" w:hAnsiTheme="majorHAnsi"/>
                          <w:color w:val="595959" w:themeColor="text1" w:themeTint="A6"/>
                          <w:sz w:val="18"/>
                          <w:szCs w:val="18"/>
                        </w:rPr>
                        <w:t xml:space="preserve">. </w:t>
                      </w:r>
                      <w:r w:rsidRPr="00EF4CCD">
                        <w:rPr>
                          <w:rFonts w:asciiTheme="majorHAnsi" w:hAnsiTheme="majorHAnsi"/>
                          <w:color w:val="595959" w:themeColor="text1" w:themeTint="A6"/>
                          <w:sz w:val="18"/>
                          <w:szCs w:val="18"/>
                        </w:rPr>
                        <w:t>Admisibilidad.</w:t>
                      </w:r>
                      <w:r w:rsidR="00301CF7" w:rsidRPr="00EF4CCD">
                        <w:rPr>
                          <w:rFonts w:asciiTheme="majorHAnsi" w:hAnsiTheme="majorHAnsi"/>
                          <w:color w:val="595959" w:themeColor="text1" w:themeTint="A6"/>
                          <w:sz w:val="18"/>
                          <w:szCs w:val="18"/>
                        </w:rPr>
                        <w:t xml:space="preserve"> </w:t>
                      </w:r>
                      <w:r w:rsidR="00A75A4A" w:rsidRPr="00EF4CCD">
                        <w:rPr>
                          <w:rFonts w:asciiTheme="majorHAnsi" w:hAnsiTheme="majorHAnsi"/>
                          <w:color w:val="595959" w:themeColor="text1" w:themeTint="A6"/>
                          <w:sz w:val="18"/>
                          <w:szCs w:val="18"/>
                        </w:rPr>
                        <w:t>Manuel Ramírez Valdovinos</w:t>
                      </w:r>
                      <w:r w:rsidRPr="00EF4CCD">
                        <w:rPr>
                          <w:rFonts w:asciiTheme="majorHAnsi" w:hAnsiTheme="majorHAnsi"/>
                          <w:color w:val="595959" w:themeColor="text1" w:themeTint="A6"/>
                          <w:sz w:val="18"/>
                          <w:szCs w:val="18"/>
                        </w:rPr>
                        <w:t xml:space="preserve">. </w:t>
                      </w:r>
                      <w:r w:rsidR="000C1F14" w:rsidRPr="00EF4CCD">
                        <w:rPr>
                          <w:rFonts w:asciiTheme="majorHAnsi" w:hAnsiTheme="majorHAnsi"/>
                          <w:color w:val="595959" w:themeColor="text1" w:themeTint="A6"/>
                          <w:sz w:val="18"/>
                          <w:szCs w:val="18"/>
                        </w:rPr>
                        <w:t>México</w:t>
                      </w:r>
                      <w:r w:rsidRPr="00EF4CCD">
                        <w:rPr>
                          <w:rFonts w:asciiTheme="majorHAnsi" w:hAnsiTheme="majorHAnsi"/>
                          <w:color w:val="595959" w:themeColor="text1" w:themeTint="A6"/>
                          <w:sz w:val="18"/>
                          <w:szCs w:val="18"/>
                        </w:rPr>
                        <w:t xml:space="preserve">. </w:t>
                      </w:r>
                      <w:r w:rsidR="007733B3">
                        <w:rPr>
                          <w:rFonts w:asciiTheme="majorHAnsi" w:hAnsiTheme="majorHAnsi"/>
                          <w:color w:val="595959" w:themeColor="text1" w:themeTint="A6"/>
                          <w:sz w:val="18"/>
                          <w:szCs w:val="18"/>
                        </w:rPr>
                        <w:t>28 de marzo de 2022</w:t>
                      </w:r>
                      <w:r w:rsidRPr="00EF4CCD">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2221C1" w:rsidRDefault="00A50FCF" w:rsidP="00040C3A">
      <w:pPr>
        <w:tabs>
          <w:tab w:val="center" w:pos="5400"/>
        </w:tabs>
        <w:suppressAutoHyphens/>
        <w:jc w:val="center"/>
        <w:rPr>
          <w:rFonts w:asciiTheme="majorHAnsi" w:hAnsiTheme="majorHAnsi"/>
          <w:sz w:val="18"/>
          <w:szCs w:val="22"/>
        </w:rPr>
      </w:pPr>
    </w:p>
    <w:p w14:paraId="08811514" w14:textId="526379D2" w:rsidR="0090270B" w:rsidRPr="002221C1" w:rsidRDefault="00D306D1" w:rsidP="005516A1">
      <w:pPr>
        <w:tabs>
          <w:tab w:val="center" w:pos="5400"/>
        </w:tabs>
        <w:suppressAutoHyphens/>
        <w:jc w:val="center"/>
        <w:rPr>
          <w:rFonts w:asciiTheme="majorHAnsi" w:hAnsiTheme="majorHAnsi"/>
          <w:b/>
          <w:sz w:val="20"/>
        </w:rPr>
      </w:pPr>
      <w:r w:rsidRPr="002221C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757BD20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4D45452E" w:rsidR="0070697F" w:rsidRPr="002221C1" w:rsidRDefault="007733B3" w:rsidP="005516A1">
      <w:pPr>
        <w:tabs>
          <w:tab w:val="center" w:pos="5400"/>
        </w:tabs>
        <w:suppressAutoHyphens/>
        <w:jc w:val="center"/>
        <w:rPr>
          <w:rFonts w:asciiTheme="majorHAnsi" w:hAnsiTheme="majorHAnsi"/>
          <w:b/>
          <w:sz w:val="20"/>
        </w:rPr>
        <w:sectPr w:rsidR="0070697F" w:rsidRPr="002221C1"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2221C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0E9605EF">
                <wp:simplePos x="0" y="0"/>
                <wp:positionH relativeFrom="column">
                  <wp:posOffset>1329690</wp:posOffset>
                </wp:positionH>
                <wp:positionV relativeFrom="paragraph">
                  <wp:posOffset>585833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AF423C5" id="Text Box 9" o:spid="_x0000_s1032" type="#_x0000_t202" style="position:absolute;left:0;text-align:left;margin-left:104.7pt;margin-top:46.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2221C1">
        <w:rPr>
          <w:rFonts w:asciiTheme="majorHAnsi" w:hAnsiTheme="majorHAnsi"/>
          <w:b/>
          <w:sz w:val="20"/>
        </w:rPr>
        <w:tab/>
      </w:r>
    </w:p>
    <w:p w14:paraId="677724F6" w14:textId="77777777" w:rsidR="003239B8" w:rsidRPr="002221C1" w:rsidRDefault="003239B8" w:rsidP="004A6A54">
      <w:pPr>
        <w:spacing w:after="240"/>
        <w:ind w:firstLine="720"/>
        <w:jc w:val="both"/>
        <w:rPr>
          <w:rFonts w:asciiTheme="majorHAnsi" w:hAnsiTheme="majorHAnsi"/>
          <w:b/>
          <w:bCs/>
          <w:sz w:val="20"/>
          <w:szCs w:val="20"/>
        </w:rPr>
      </w:pPr>
      <w:r w:rsidRPr="002221C1">
        <w:rPr>
          <w:rFonts w:asciiTheme="majorHAnsi" w:hAnsiTheme="majorHAnsi"/>
          <w:b/>
          <w:bCs/>
          <w:sz w:val="20"/>
          <w:szCs w:val="20"/>
        </w:rPr>
        <w:lastRenderedPageBreak/>
        <w:t>I.</w:t>
      </w:r>
      <w:r w:rsidRPr="002221C1">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221C1"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2221C1" w:rsidRDefault="003239B8" w:rsidP="008D2290">
            <w:pPr>
              <w:jc w:val="center"/>
              <w:rPr>
                <w:rFonts w:ascii="Cambria" w:hAnsi="Cambria"/>
                <w:b/>
                <w:bCs/>
                <w:color w:val="FFFFFF" w:themeColor="background1"/>
                <w:sz w:val="20"/>
                <w:szCs w:val="20"/>
              </w:rPr>
            </w:pPr>
            <w:r w:rsidRPr="002221C1">
              <w:rPr>
                <w:rFonts w:ascii="Cambria" w:hAnsi="Cambria"/>
                <w:b/>
                <w:bCs/>
                <w:color w:val="FFFFFF" w:themeColor="background1"/>
                <w:sz w:val="20"/>
                <w:szCs w:val="20"/>
              </w:rPr>
              <w:t>Parte peticionaria:</w:t>
            </w:r>
          </w:p>
        </w:tc>
        <w:tc>
          <w:tcPr>
            <w:tcW w:w="5647" w:type="dxa"/>
            <w:vAlign w:val="center"/>
          </w:tcPr>
          <w:p w14:paraId="7124A019" w14:textId="5D079CB2" w:rsidR="003239B8" w:rsidRPr="002221C1" w:rsidRDefault="005041D6" w:rsidP="008D2290">
            <w:pPr>
              <w:jc w:val="both"/>
              <w:rPr>
                <w:rFonts w:ascii="Cambria" w:hAnsi="Cambria"/>
                <w:bCs/>
                <w:sz w:val="20"/>
                <w:szCs w:val="20"/>
              </w:rPr>
            </w:pPr>
            <w:r w:rsidRPr="002221C1">
              <w:rPr>
                <w:rFonts w:ascii="Cambria" w:hAnsi="Cambria"/>
                <w:bCs/>
                <w:sz w:val="20"/>
                <w:szCs w:val="20"/>
              </w:rPr>
              <w:t>i</w:t>
            </w:r>
            <w:r w:rsidR="00DB2964" w:rsidRPr="002221C1">
              <w:rPr>
                <w:rFonts w:ascii="Cambria" w:hAnsi="Cambria"/>
                <w:bCs/>
                <w:sz w:val="20"/>
                <w:szCs w:val="20"/>
              </w:rPr>
              <w:t>(</w:t>
            </w:r>
            <w:proofErr w:type="spellStart"/>
            <w:r w:rsidR="00DB2964" w:rsidRPr="002221C1">
              <w:rPr>
                <w:rFonts w:ascii="Cambria" w:hAnsi="Cambria"/>
                <w:bCs/>
                <w:sz w:val="20"/>
                <w:szCs w:val="20"/>
              </w:rPr>
              <w:t>dh</w:t>
            </w:r>
            <w:proofErr w:type="spellEnd"/>
            <w:r w:rsidR="00DB2964" w:rsidRPr="002221C1">
              <w:rPr>
                <w:rFonts w:ascii="Cambria" w:hAnsi="Cambria"/>
                <w:bCs/>
                <w:sz w:val="20"/>
                <w:szCs w:val="20"/>
              </w:rPr>
              <w:t>)</w:t>
            </w:r>
            <w:proofErr w:type="spellStart"/>
            <w:r w:rsidR="00DB2964" w:rsidRPr="002221C1">
              <w:rPr>
                <w:rFonts w:ascii="Cambria" w:hAnsi="Cambria"/>
                <w:bCs/>
                <w:sz w:val="20"/>
                <w:szCs w:val="20"/>
              </w:rPr>
              <w:t>eas</w:t>
            </w:r>
            <w:proofErr w:type="spellEnd"/>
            <w:r w:rsidRPr="002221C1">
              <w:rPr>
                <w:rStyle w:val="FootnoteReference"/>
                <w:rFonts w:ascii="Cambria" w:hAnsi="Cambria"/>
                <w:bCs/>
                <w:sz w:val="20"/>
                <w:szCs w:val="20"/>
              </w:rPr>
              <w:footnoteReference w:id="2"/>
            </w:r>
          </w:p>
        </w:tc>
      </w:tr>
      <w:tr w:rsidR="003239B8" w:rsidRPr="002221C1"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77777777" w:rsidR="003239B8" w:rsidRPr="002221C1" w:rsidRDefault="004B333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221C1">
                  <w:rPr>
                    <w:rFonts w:ascii="Cambria" w:hAnsi="Cambria"/>
                    <w:b/>
                    <w:bCs/>
                    <w:color w:val="FFFFFF" w:themeColor="background1"/>
                    <w:sz w:val="20"/>
                    <w:szCs w:val="20"/>
                  </w:rPr>
                  <w:t>Presunta víctima</w:t>
                </w:r>
              </w:sdtContent>
            </w:sdt>
            <w:r w:rsidR="003239B8" w:rsidRPr="002221C1">
              <w:rPr>
                <w:rFonts w:ascii="Cambria" w:hAnsi="Cambria"/>
                <w:b/>
                <w:bCs/>
                <w:color w:val="FFFFFF" w:themeColor="background1"/>
                <w:sz w:val="20"/>
                <w:szCs w:val="20"/>
              </w:rPr>
              <w:t>:</w:t>
            </w:r>
          </w:p>
        </w:tc>
        <w:tc>
          <w:tcPr>
            <w:tcW w:w="5647" w:type="dxa"/>
            <w:vAlign w:val="center"/>
          </w:tcPr>
          <w:p w14:paraId="3B4F7E87" w14:textId="4C7092A8" w:rsidR="003239B8" w:rsidRPr="002221C1" w:rsidRDefault="00FF49FF" w:rsidP="008D2290">
            <w:pPr>
              <w:jc w:val="both"/>
              <w:rPr>
                <w:rFonts w:ascii="Cambria" w:hAnsi="Cambria"/>
                <w:bCs/>
                <w:sz w:val="20"/>
                <w:szCs w:val="20"/>
              </w:rPr>
            </w:pPr>
            <w:r w:rsidRPr="002221C1">
              <w:rPr>
                <w:rFonts w:ascii="Cambria" w:hAnsi="Cambria"/>
                <w:bCs/>
                <w:sz w:val="20"/>
                <w:szCs w:val="20"/>
              </w:rPr>
              <w:t>Manuel Ramírez Valdovinos</w:t>
            </w:r>
          </w:p>
        </w:tc>
      </w:tr>
      <w:tr w:rsidR="003239B8" w:rsidRPr="002221C1"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2221C1" w:rsidRDefault="003239B8" w:rsidP="008D2290">
            <w:pPr>
              <w:jc w:val="center"/>
              <w:rPr>
                <w:rFonts w:ascii="Cambria" w:hAnsi="Cambria"/>
                <w:b/>
                <w:bCs/>
                <w:color w:val="FFFFFF" w:themeColor="background1"/>
                <w:sz w:val="20"/>
                <w:szCs w:val="20"/>
              </w:rPr>
            </w:pPr>
            <w:r w:rsidRPr="002221C1">
              <w:rPr>
                <w:rFonts w:ascii="Cambria" w:hAnsi="Cambria"/>
                <w:b/>
                <w:bCs/>
                <w:color w:val="FFFFFF" w:themeColor="background1"/>
                <w:sz w:val="20"/>
                <w:szCs w:val="20"/>
              </w:rPr>
              <w:t>Estado denunciado:</w:t>
            </w:r>
          </w:p>
        </w:tc>
        <w:tc>
          <w:tcPr>
            <w:tcW w:w="5647" w:type="dxa"/>
            <w:vAlign w:val="center"/>
          </w:tcPr>
          <w:p w14:paraId="6BC7B459" w14:textId="648324BC" w:rsidR="003239B8" w:rsidRPr="002221C1" w:rsidRDefault="000C1F14" w:rsidP="008D2290">
            <w:pPr>
              <w:jc w:val="both"/>
              <w:rPr>
                <w:rFonts w:ascii="Cambria" w:hAnsi="Cambria"/>
                <w:bCs/>
                <w:sz w:val="20"/>
                <w:szCs w:val="20"/>
              </w:rPr>
            </w:pPr>
            <w:r w:rsidRPr="002221C1">
              <w:rPr>
                <w:rFonts w:asciiTheme="majorHAnsi" w:hAnsiTheme="majorHAnsi"/>
                <w:bCs/>
                <w:sz w:val="20"/>
                <w:szCs w:val="20"/>
              </w:rPr>
              <w:t>México</w:t>
            </w:r>
            <w:r w:rsidRPr="002221C1">
              <w:rPr>
                <w:rStyle w:val="FootnoteReference"/>
                <w:rFonts w:asciiTheme="majorHAnsi" w:hAnsiTheme="majorHAnsi"/>
                <w:bCs/>
                <w:sz w:val="20"/>
                <w:szCs w:val="20"/>
              </w:rPr>
              <w:footnoteReference w:id="3"/>
            </w:r>
          </w:p>
        </w:tc>
      </w:tr>
      <w:tr w:rsidR="00223A29" w:rsidRPr="002221C1" w14:paraId="0DD95EE1" w14:textId="77777777" w:rsidTr="00D07089">
        <w:tc>
          <w:tcPr>
            <w:tcW w:w="3600" w:type="dxa"/>
            <w:tcBorders>
              <w:top w:val="single" w:sz="6" w:space="0" w:color="auto"/>
              <w:bottom w:val="single" w:sz="6" w:space="0" w:color="auto"/>
            </w:tcBorders>
            <w:shd w:val="clear" w:color="auto" w:fill="386294"/>
            <w:vAlign w:val="center"/>
          </w:tcPr>
          <w:p w14:paraId="376C1400" w14:textId="77777777" w:rsidR="00223A29" w:rsidRPr="002221C1" w:rsidRDefault="001B3A00" w:rsidP="00E4118C">
            <w:pPr>
              <w:jc w:val="center"/>
              <w:rPr>
                <w:rFonts w:ascii="Cambria" w:hAnsi="Cambria"/>
                <w:b/>
                <w:bCs/>
                <w:color w:val="FFFFFF" w:themeColor="background1"/>
                <w:sz w:val="20"/>
                <w:szCs w:val="20"/>
              </w:rPr>
            </w:pPr>
            <w:r w:rsidRPr="002221C1">
              <w:rPr>
                <w:rFonts w:ascii="Cambria" w:hAnsi="Cambria"/>
                <w:b/>
                <w:bCs/>
                <w:color w:val="FFFFFF" w:themeColor="background1"/>
                <w:sz w:val="20"/>
                <w:szCs w:val="20"/>
              </w:rPr>
              <w:t xml:space="preserve">Derechos </w:t>
            </w:r>
            <w:r w:rsidR="00E4118C" w:rsidRPr="002221C1">
              <w:rPr>
                <w:rFonts w:ascii="Cambria" w:hAnsi="Cambria"/>
                <w:b/>
                <w:bCs/>
                <w:color w:val="FFFFFF" w:themeColor="background1"/>
                <w:sz w:val="20"/>
                <w:szCs w:val="20"/>
              </w:rPr>
              <w:t>invocados</w:t>
            </w:r>
            <w:r w:rsidRPr="002221C1">
              <w:rPr>
                <w:rFonts w:ascii="Cambria" w:hAnsi="Cambria"/>
                <w:b/>
                <w:bCs/>
                <w:color w:val="FFFFFF" w:themeColor="background1"/>
                <w:sz w:val="20"/>
                <w:szCs w:val="20"/>
              </w:rPr>
              <w:t>:</w:t>
            </w:r>
          </w:p>
        </w:tc>
        <w:tc>
          <w:tcPr>
            <w:tcW w:w="5647" w:type="dxa"/>
            <w:vAlign w:val="center"/>
          </w:tcPr>
          <w:p w14:paraId="4848044A" w14:textId="786898E0" w:rsidR="00223A29" w:rsidRPr="008F00A0" w:rsidRDefault="004F5F57" w:rsidP="008D2290">
            <w:pPr>
              <w:jc w:val="both"/>
              <w:rPr>
                <w:rFonts w:ascii="Cambria" w:hAnsi="Cambria"/>
                <w:bCs/>
                <w:sz w:val="19"/>
                <w:szCs w:val="19"/>
              </w:rPr>
            </w:pPr>
            <w:r w:rsidRPr="008F00A0">
              <w:rPr>
                <w:rFonts w:ascii="Cambria" w:hAnsi="Cambria"/>
                <w:bCs/>
                <w:sz w:val="19"/>
                <w:szCs w:val="19"/>
              </w:rPr>
              <w:t xml:space="preserve">Artículos </w:t>
            </w:r>
            <w:r w:rsidR="00AA573D" w:rsidRPr="008F00A0">
              <w:rPr>
                <w:rFonts w:ascii="Cambria" w:hAnsi="Cambria"/>
                <w:bCs/>
                <w:sz w:val="19"/>
                <w:szCs w:val="19"/>
              </w:rPr>
              <w:t xml:space="preserve">5 (integridad personal), </w:t>
            </w:r>
            <w:r w:rsidRPr="008F00A0">
              <w:rPr>
                <w:rFonts w:ascii="Cambria" w:hAnsi="Cambria"/>
                <w:bCs/>
                <w:sz w:val="19"/>
                <w:szCs w:val="19"/>
              </w:rPr>
              <w:t>7 (</w:t>
            </w:r>
            <w:r w:rsidR="002221C1" w:rsidRPr="008F00A0">
              <w:rPr>
                <w:rFonts w:ascii="Cambria" w:hAnsi="Cambria"/>
                <w:bCs/>
                <w:sz w:val="19"/>
                <w:szCs w:val="19"/>
              </w:rPr>
              <w:t>l</w:t>
            </w:r>
            <w:r w:rsidRPr="008F00A0">
              <w:rPr>
                <w:rFonts w:ascii="Cambria" w:hAnsi="Cambria"/>
                <w:bCs/>
                <w:sz w:val="19"/>
                <w:szCs w:val="19"/>
              </w:rPr>
              <w:t>ibertad personal), 8 (garantías judiciales)</w:t>
            </w:r>
            <w:r w:rsidR="00CF285C" w:rsidRPr="008F00A0">
              <w:rPr>
                <w:rFonts w:ascii="Cambria" w:hAnsi="Cambria"/>
                <w:bCs/>
                <w:sz w:val="19"/>
                <w:szCs w:val="19"/>
              </w:rPr>
              <w:t xml:space="preserve"> </w:t>
            </w:r>
            <w:r w:rsidRPr="008F00A0">
              <w:rPr>
                <w:rFonts w:ascii="Cambria" w:hAnsi="Cambria"/>
                <w:bCs/>
                <w:sz w:val="19"/>
                <w:szCs w:val="19"/>
              </w:rPr>
              <w:t>y 25 (protección judicial) de la Convención Americana sobre Derechos Humanos</w:t>
            </w:r>
            <w:r w:rsidRPr="008F00A0">
              <w:rPr>
                <w:rStyle w:val="FootnoteReference"/>
                <w:rFonts w:ascii="Cambria" w:hAnsi="Cambria"/>
                <w:bCs/>
                <w:sz w:val="19"/>
                <w:szCs w:val="19"/>
              </w:rPr>
              <w:footnoteReference w:id="4"/>
            </w:r>
            <w:r w:rsidR="00AA573D" w:rsidRPr="008F00A0">
              <w:rPr>
                <w:rFonts w:ascii="Cambria" w:hAnsi="Cambria"/>
                <w:bCs/>
                <w:sz w:val="19"/>
                <w:szCs w:val="19"/>
              </w:rPr>
              <w:t>, en relación con su</w:t>
            </w:r>
            <w:r w:rsidR="00761B8C" w:rsidRPr="008F00A0">
              <w:rPr>
                <w:rFonts w:ascii="Cambria" w:hAnsi="Cambria"/>
                <w:bCs/>
                <w:sz w:val="19"/>
                <w:szCs w:val="19"/>
              </w:rPr>
              <w:t>s</w:t>
            </w:r>
            <w:r w:rsidR="00AA573D" w:rsidRPr="008F00A0">
              <w:rPr>
                <w:rFonts w:ascii="Cambria" w:hAnsi="Cambria"/>
                <w:bCs/>
                <w:sz w:val="19"/>
                <w:szCs w:val="19"/>
              </w:rPr>
              <w:t xml:space="preserve"> artículo</w:t>
            </w:r>
            <w:r w:rsidR="00761B8C" w:rsidRPr="008F00A0">
              <w:rPr>
                <w:rFonts w:ascii="Cambria" w:hAnsi="Cambria"/>
                <w:bCs/>
                <w:sz w:val="19"/>
                <w:szCs w:val="19"/>
              </w:rPr>
              <w:t>s</w:t>
            </w:r>
            <w:r w:rsidR="00AA573D" w:rsidRPr="008F00A0">
              <w:rPr>
                <w:rFonts w:ascii="Cambria" w:hAnsi="Cambria"/>
                <w:bCs/>
                <w:sz w:val="19"/>
                <w:szCs w:val="19"/>
              </w:rPr>
              <w:t xml:space="preserve"> 1.1 (obligación de respetar los derechos)</w:t>
            </w:r>
            <w:r w:rsidR="00761B8C" w:rsidRPr="008F00A0">
              <w:rPr>
                <w:rFonts w:ascii="Cambria" w:hAnsi="Cambria"/>
                <w:bCs/>
                <w:sz w:val="19"/>
                <w:szCs w:val="19"/>
              </w:rPr>
              <w:t xml:space="preserve"> y 2 (deber de adoptar disposiciones de derecho interno)</w:t>
            </w:r>
            <w:r w:rsidR="00AA573D" w:rsidRPr="008F00A0">
              <w:rPr>
                <w:rFonts w:ascii="Cambria" w:hAnsi="Cambria"/>
                <w:bCs/>
                <w:sz w:val="19"/>
                <w:szCs w:val="19"/>
              </w:rPr>
              <w:t>; y artículos 1, 6,</w:t>
            </w:r>
            <w:r w:rsidR="002003C8" w:rsidRPr="008F00A0">
              <w:rPr>
                <w:rFonts w:ascii="Cambria" w:hAnsi="Cambria"/>
                <w:bCs/>
                <w:sz w:val="19"/>
                <w:szCs w:val="19"/>
              </w:rPr>
              <w:t xml:space="preserve"> 7</w:t>
            </w:r>
            <w:r w:rsidR="00AA573D" w:rsidRPr="008F00A0">
              <w:rPr>
                <w:rFonts w:ascii="Cambria" w:hAnsi="Cambria"/>
                <w:bCs/>
                <w:sz w:val="19"/>
                <w:szCs w:val="19"/>
              </w:rPr>
              <w:t xml:space="preserve"> y 8 de la Convención Interamericana para Prevenir y Sancionar la Tortura</w:t>
            </w:r>
          </w:p>
        </w:tc>
      </w:tr>
    </w:tbl>
    <w:p w14:paraId="6719A8F7" w14:textId="77777777" w:rsidR="003239B8" w:rsidRPr="002221C1" w:rsidRDefault="003239B8" w:rsidP="003239B8">
      <w:pPr>
        <w:spacing w:before="240" w:after="240"/>
        <w:ind w:firstLine="720"/>
        <w:jc w:val="both"/>
        <w:rPr>
          <w:rFonts w:asciiTheme="majorHAnsi" w:hAnsiTheme="majorHAnsi"/>
          <w:b/>
          <w:bCs/>
          <w:sz w:val="20"/>
          <w:szCs w:val="20"/>
        </w:rPr>
      </w:pPr>
      <w:r w:rsidRPr="002221C1">
        <w:rPr>
          <w:rFonts w:asciiTheme="majorHAnsi" w:hAnsiTheme="majorHAnsi"/>
          <w:b/>
          <w:bCs/>
          <w:sz w:val="20"/>
          <w:szCs w:val="20"/>
        </w:rPr>
        <w:t>II.</w:t>
      </w:r>
      <w:r w:rsidRPr="002221C1">
        <w:rPr>
          <w:rFonts w:asciiTheme="majorHAnsi" w:hAnsiTheme="majorHAnsi"/>
          <w:b/>
          <w:bCs/>
          <w:sz w:val="20"/>
          <w:szCs w:val="20"/>
        </w:rPr>
        <w:tab/>
        <w:t>TRÁMITE ANTE LA CIDH</w:t>
      </w:r>
      <w:r w:rsidR="008E3BFE" w:rsidRPr="002221C1">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2221C1" w14:paraId="2CF459F4" w14:textId="77777777" w:rsidTr="00D07089">
        <w:tc>
          <w:tcPr>
            <w:tcW w:w="3600" w:type="dxa"/>
            <w:tcBorders>
              <w:top w:val="single" w:sz="6" w:space="0" w:color="auto"/>
              <w:bottom w:val="single" w:sz="6" w:space="0" w:color="auto"/>
            </w:tcBorders>
            <w:shd w:val="clear" w:color="auto" w:fill="386294"/>
            <w:vAlign w:val="center"/>
          </w:tcPr>
          <w:p w14:paraId="5E73F3A8" w14:textId="77777777" w:rsidR="004C2312" w:rsidRPr="002221C1" w:rsidRDefault="004A6A54" w:rsidP="004A6A54">
            <w:pPr>
              <w:jc w:val="center"/>
              <w:rPr>
                <w:rFonts w:ascii="Cambria" w:hAnsi="Cambria"/>
                <w:b/>
                <w:bCs/>
                <w:color w:val="FFFFFF" w:themeColor="background1"/>
                <w:sz w:val="20"/>
                <w:szCs w:val="20"/>
              </w:rPr>
            </w:pPr>
            <w:r w:rsidRPr="002221C1">
              <w:rPr>
                <w:rFonts w:ascii="Cambria" w:hAnsi="Cambria"/>
                <w:b/>
                <w:bCs/>
                <w:color w:val="FFFFFF" w:themeColor="background1"/>
                <w:sz w:val="20"/>
                <w:szCs w:val="20"/>
              </w:rPr>
              <w:t>P</w:t>
            </w:r>
            <w:r w:rsidR="004C2312" w:rsidRPr="002221C1">
              <w:rPr>
                <w:rFonts w:ascii="Cambria" w:hAnsi="Cambria"/>
                <w:b/>
                <w:bCs/>
                <w:color w:val="FFFFFF" w:themeColor="background1"/>
                <w:sz w:val="20"/>
                <w:szCs w:val="20"/>
              </w:rPr>
              <w:t>resentación de la petición:</w:t>
            </w:r>
          </w:p>
        </w:tc>
        <w:tc>
          <w:tcPr>
            <w:tcW w:w="5647" w:type="dxa"/>
            <w:vAlign w:val="center"/>
          </w:tcPr>
          <w:p w14:paraId="21574B66" w14:textId="11E3A637" w:rsidR="004C2312" w:rsidRPr="002221C1" w:rsidRDefault="000A1231" w:rsidP="002625EA">
            <w:pPr>
              <w:jc w:val="both"/>
              <w:rPr>
                <w:rFonts w:ascii="Cambria" w:hAnsi="Cambria"/>
                <w:bCs/>
                <w:sz w:val="20"/>
                <w:szCs w:val="20"/>
              </w:rPr>
            </w:pPr>
            <w:r w:rsidRPr="002221C1">
              <w:rPr>
                <w:rFonts w:ascii="Cambria" w:hAnsi="Cambria"/>
                <w:bCs/>
                <w:sz w:val="20"/>
                <w:szCs w:val="20"/>
              </w:rPr>
              <w:t>12 de marzo</w:t>
            </w:r>
            <w:r w:rsidR="006A1051" w:rsidRPr="002221C1">
              <w:rPr>
                <w:rFonts w:ascii="Cambria" w:hAnsi="Cambria"/>
                <w:bCs/>
                <w:sz w:val="20"/>
                <w:szCs w:val="20"/>
              </w:rPr>
              <w:t xml:space="preserve"> de 2013</w:t>
            </w:r>
          </w:p>
        </w:tc>
      </w:tr>
      <w:tr w:rsidR="00131425" w:rsidRPr="002221C1" w14:paraId="3193D795" w14:textId="77777777" w:rsidTr="00D07089">
        <w:tc>
          <w:tcPr>
            <w:tcW w:w="3600" w:type="dxa"/>
            <w:tcBorders>
              <w:top w:val="single" w:sz="6" w:space="0" w:color="auto"/>
              <w:bottom w:val="single" w:sz="6" w:space="0" w:color="auto"/>
            </w:tcBorders>
            <w:shd w:val="clear" w:color="auto" w:fill="386294"/>
            <w:vAlign w:val="center"/>
          </w:tcPr>
          <w:p w14:paraId="352BAD93" w14:textId="77777777" w:rsidR="00131425" w:rsidRPr="002221C1" w:rsidRDefault="00131425" w:rsidP="004A6A54">
            <w:pPr>
              <w:jc w:val="center"/>
              <w:rPr>
                <w:rFonts w:ascii="Cambria" w:hAnsi="Cambria"/>
                <w:b/>
                <w:bCs/>
                <w:color w:val="FFFFFF" w:themeColor="background1"/>
                <w:sz w:val="20"/>
                <w:szCs w:val="20"/>
              </w:rPr>
            </w:pPr>
            <w:r w:rsidRPr="002221C1">
              <w:rPr>
                <w:rFonts w:ascii="Cambria" w:hAnsi="Cambria"/>
                <w:b/>
                <w:bCs/>
                <w:color w:val="FFFFFF" w:themeColor="background1"/>
                <w:sz w:val="20"/>
                <w:szCs w:val="20"/>
              </w:rPr>
              <w:t>Información adicional recibida durante la etapa de estudio:</w:t>
            </w:r>
          </w:p>
        </w:tc>
        <w:tc>
          <w:tcPr>
            <w:tcW w:w="5647" w:type="dxa"/>
            <w:vAlign w:val="center"/>
          </w:tcPr>
          <w:p w14:paraId="67AEA243" w14:textId="34620959" w:rsidR="00131425" w:rsidRPr="002221C1" w:rsidRDefault="00D8455D" w:rsidP="002625EA">
            <w:pPr>
              <w:jc w:val="both"/>
              <w:rPr>
                <w:rFonts w:ascii="Cambria" w:hAnsi="Cambria"/>
                <w:bCs/>
                <w:sz w:val="20"/>
                <w:szCs w:val="20"/>
              </w:rPr>
            </w:pPr>
            <w:r w:rsidRPr="002221C1">
              <w:rPr>
                <w:rFonts w:ascii="Cambria" w:hAnsi="Cambria"/>
                <w:bCs/>
                <w:sz w:val="20"/>
                <w:szCs w:val="20"/>
              </w:rPr>
              <w:t>22 de octubre de 2015</w:t>
            </w:r>
          </w:p>
        </w:tc>
      </w:tr>
      <w:tr w:rsidR="004C2312" w:rsidRPr="002221C1" w14:paraId="009C173E" w14:textId="77777777" w:rsidTr="00D07089">
        <w:tc>
          <w:tcPr>
            <w:tcW w:w="3600" w:type="dxa"/>
            <w:tcBorders>
              <w:top w:val="single" w:sz="6" w:space="0" w:color="auto"/>
              <w:bottom w:val="single" w:sz="6" w:space="0" w:color="auto"/>
            </w:tcBorders>
            <w:shd w:val="clear" w:color="auto" w:fill="386294"/>
            <w:vAlign w:val="center"/>
          </w:tcPr>
          <w:p w14:paraId="0FC2308B" w14:textId="77777777" w:rsidR="004C2312" w:rsidRPr="002221C1" w:rsidRDefault="004A6A54" w:rsidP="004A6A54">
            <w:pPr>
              <w:jc w:val="center"/>
              <w:rPr>
                <w:rFonts w:ascii="Cambria" w:hAnsi="Cambria"/>
                <w:b/>
                <w:bCs/>
                <w:color w:val="FFFFFF" w:themeColor="background1"/>
                <w:sz w:val="20"/>
                <w:szCs w:val="20"/>
              </w:rPr>
            </w:pPr>
            <w:r w:rsidRPr="002221C1">
              <w:rPr>
                <w:rFonts w:ascii="Cambria" w:hAnsi="Cambria"/>
                <w:b/>
                <w:color w:val="FFFFFF" w:themeColor="background1"/>
                <w:sz w:val="20"/>
                <w:szCs w:val="20"/>
              </w:rPr>
              <w:t>N</w:t>
            </w:r>
            <w:r w:rsidR="004C2312" w:rsidRPr="002221C1">
              <w:rPr>
                <w:rFonts w:ascii="Cambria" w:hAnsi="Cambria"/>
                <w:b/>
                <w:color w:val="FFFFFF" w:themeColor="background1"/>
                <w:sz w:val="20"/>
                <w:szCs w:val="20"/>
              </w:rPr>
              <w:t>otificación de la petición al Estado:</w:t>
            </w:r>
          </w:p>
        </w:tc>
        <w:tc>
          <w:tcPr>
            <w:tcW w:w="5647" w:type="dxa"/>
            <w:vAlign w:val="center"/>
          </w:tcPr>
          <w:p w14:paraId="27CD0DED" w14:textId="302618D7" w:rsidR="004C2312" w:rsidRPr="002221C1" w:rsidRDefault="00D8455D" w:rsidP="008D2290">
            <w:pPr>
              <w:jc w:val="both"/>
              <w:rPr>
                <w:rFonts w:ascii="Cambria" w:hAnsi="Cambria"/>
                <w:bCs/>
                <w:sz w:val="20"/>
                <w:szCs w:val="20"/>
              </w:rPr>
            </w:pPr>
            <w:r w:rsidRPr="002221C1">
              <w:rPr>
                <w:rFonts w:ascii="Cambria" w:hAnsi="Cambria"/>
                <w:bCs/>
                <w:sz w:val="20"/>
                <w:szCs w:val="20"/>
              </w:rPr>
              <w:t>29 de marzo de 2016</w:t>
            </w:r>
          </w:p>
        </w:tc>
      </w:tr>
      <w:tr w:rsidR="004C2312" w:rsidRPr="002221C1" w14:paraId="00267AB8" w14:textId="77777777" w:rsidTr="00D07089">
        <w:tc>
          <w:tcPr>
            <w:tcW w:w="3600" w:type="dxa"/>
            <w:tcBorders>
              <w:top w:val="single" w:sz="6" w:space="0" w:color="auto"/>
              <w:bottom w:val="single" w:sz="6" w:space="0" w:color="auto"/>
            </w:tcBorders>
            <w:shd w:val="clear" w:color="auto" w:fill="386294"/>
            <w:vAlign w:val="center"/>
          </w:tcPr>
          <w:p w14:paraId="7F344657" w14:textId="77777777" w:rsidR="004C2312" w:rsidRPr="002221C1" w:rsidRDefault="004A6A54" w:rsidP="004A6A54">
            <w:pPr>
              <w:jc w:val="center"/>
              <w:rPr>
                <w:rFonts w:ascii="Cambria" w:hAnsi="Cambria"/>
                <w:b/>
                <w:bCs/>
                <w:color w:val="FFFFFF" w:themeColor="background1"/>
                <w:sz w:val="20"/>
                <w:szCs w:val="20"/>
              </w:rPr>
            </w:pPr>
            <w:r w:rsidRPr="002221C1">
              <w:rPr>
                <w:rFonts w:ascii="Cambria" w:hAnsi="Cambria"/>
                <w:b/>
                <w:color w:val="FFFFFF" w:themeColor="background1"/>
                <w:sz w:val="20"/>
                <w:szCs w:val="20"/>
              </w:rPr>
              <w:t>P</w:t>
            </w:r>
            <w:r w:rsidR="004C2312" w:rsidRPr="002221C1">
              <w:rPr>
                <w:rFonts w:ascii="Cambria" w:hAnsi="Cambria"/>
                <w:b/>
                <w:color w:val="FFFFFF" w:themeColor="background1"/>
                <w:sz w:val="20"/>
                <w:szCs w:val="20"/>
              </w:rPr>
              <w:t>rimera respuesta del Estado:</w:t>
            </w:r>
          </w:p>
        </w:tc>
        <w:tc>
          <w:tcPr>
            <w:tcW w:w="5647" w:type="dxa"/>
            <w:vAlign w:val="center"/>
          </w:tcPr>
          <w:p w14:paraId="137B66E1" w14:textId="56F2030A" w:rsidR="004C2312" w:rsidRPr="002221C1" w:rsidRDefault="003C06DC" w:rsidP="008D2290">
            <w:pPr>
              <w:jc w:val="both"/>
              <w:rPr>
                <w:rFonts w:ascii="Cambria" w:hAnsi="Cambria"/>
                <w:bCs/>
                <w:sz w:val="20"/>
                <w:szCs w:val="20"/>
              </w:rPr>
            </w:pPr>
            <w:r w:rsidRPr="002221C1">
              <w:rPr>
                <w:rFonts w:ascii="Cambria" w:hAnsi="Cambria"/>
                <w:bCs/>
                <w:sz w:val="20"/>
                <w:szCs w:val="20"/>
              </w:rPr>
              <w:t>22</w:t>
            </w:r>
            <w:r w:rsidR="006A1051" w:rsidRPr="002221C1">
              <w:rPr>
                <w:rFonts w:ascii="Cambria" w:hAnsi="Cambria"/>
                <w:bCs/>
                <w:sz w:val="20"/>
                <w:szCs w:val="20"/>
              </w:rPr>
              <w:t xml:space="preserve"> de </w:t>
            </w:r>
            <w:r w:rsidRPr="002221C1">
              <w:rPr>
                <w:rFonts w:ascii="Cambria" w:hAnsi="Cambria"/>
                <w:bCs/>
                <w:sz w:val="20"/>
                <w:szCs w:val="20"/>
              </w:rPr>
              <w:t>julio</w:t>
            </w:r>
            <w:r w:rsidR="006A1051" w:rsidRPr="002221C1">
              <w:rPr>
                <w:rFonts w:ascii="Cambria" w:hAnsi="Cambria"/>
                <w:bCs/>
                <w:sz w:val="20"/>
                <w:szCs w:val="20"/>
              </w:rPr>
              <w:t xml:space="preserve"> de 2016</w:t>
            </w:r>
          </w:p>
        </w:tc>
      </w:tr>
      <w:tr w:rsidR="004C2312" w:rsidRPr="002221C1" w14:paraId="23EBE41E" w14:textId="77777777" w:rsidTr="00D07089">
        <w:tc>
          <w:tcPr>
            <w:tcW w:w="3600" w:type="dxa"/>
            <w:tcBorders>
              <w:top w:val="single" w:sz="6" w:space="0" w:color="auto"/>
              <w:bottom w:val="single" w:sz="6" w:space="0" w:color="auto"/>
            </w:tcBorders>
            <w:shd w:val="clear" w:color="auto" w:fill="386294"/>
            <w:vAlign w:val="center"/>
          </w:tcPr>
          <w:p w14:paraId="5F3E8210" w14:textId="77777777" w:rsidR="004C2312" w:rsidRPr="002221C1" w:rsidRDefault="008E3BFE" w:rsidP="008E3BFE">
            <w:pPr>
              <w:jc w:val="center"/>
              <w:rPr>
                <w:rFonts w:ascii="Cambria" w:hAnsi="Cambria"/>
                <w:b/>
                <w:bCs/>
                <w:color w:val="FFFFFF" w:themeColor="background1"/>
                <w:sz w:val="20"/>
                <w:szCs w:val="20"/>
              </w:rPr>
            </w:pPr>
            <w:r w:rsidRPr="002221C1">
              <w:rPr>
                <w:rFonts w:ascii="Cambria" w:hAnsi="Cambria"/>
                <w:b/>
                <w:bCs/>
                <w:color w:val="FFFFFF" w:themeColor="background1"/>
                <w:sz w:val="20"/>
                <w:szCs w:val="20"/>
              </w:rPr>
              <w:t>Observaciones adicionales de la parte peticionaria:</w:t>
            </w:r>
          </w:p>
        </w:tc>
        <w:tc>
          <w:tcPr>
            <w:tcW w:w="5647" w:type="dxa"/>
            <w:vAlign w:val="center"/>
          </w:tcPr>
          <w:p w14:paraId="7C1099DE" w14:textId="7EC00C1C" w:rsidR="004C2312" w:rsidRPr="002221C1" w:rsidRDefault="006A1051" w:rsidP="008D2290">
            <w:pPr>
              <w:jc w:val="both"/>
              <w:rPr>
                <w:rFonts w:ascii="Cambria" w:hAnsi="Cambria"/>
                <w:bCs/>
                <w:sz w:val="20"/>
                <w:szCs w:val="20"/>
              </w:rPr>
            </w:pPr>
            <w:r w:rsidRPr="002221C1">
              <w:rPr>
                <w:rFonts w:ascii="Cambria" w:hAnsi="Cambria"/>
                <w:bCs/>
                <w:sz w:val="20"/>
                <w:szCs w:val="20"/>
              </w:rPr>
              <w:t xml:space="preserve">6 </w:t>
            </w:r>
            <w:r w:rsidR="00D11904" w:rsidRPr="002221C1">
              <w:rPr>
                <w:rFonts w:ascii="Cambria" w:hAnsi="Cambria"/>
                <w:bCs/>
                <w:sz w:val="20"/>
                <w:szCs w:val="20"/>
              </w:rPr>
              <w:t>de septiembre de 2016; 6 de marzo de 2018; 3 de abril y 11 de noviembre de 2019;</w:t>
            </w:r>
            <w:r w:rsidR="003663D0" w:rsidRPr="002221C1">
              <w:rPr>
                <w:rFonts w:ascii="Cambria" w:hAnsi="Cambria"/>
                <w:bCs/>
                <w:sz w:val="20"/>
                <w:szCs w:val="20"/>
              </w:rPr>
              <w:t xml:space="preserve"> y</w:t>
            </w:r>
            <w:r w:rsidR="00D11904" w:rsidRPr="002221C1">
              <w:rPr>
                <w:rFonts w:ascii="Cambria" w:hAnsi="Cambria"/>
                <w:bCs/>
                <w:sz w:val="20"/>
                <w:szCs w:val="20"/>
              </w:rPr>
              <w:t xml:space="preserve"> 13 de octubre de 2020</w:t>
            </w:r>
            <w:r w:rsidRPr="002221C1">
              <w:rPr>
                <w:rFonts w:ascii="Cambria" w:hAnsi="Cambria"/>
                <w:bCs/>
                <w:sz w:val="20"/>
                <w:szCs w:val="20"/>
              </w:rPr>
              <w:t xml:space="preserve"> </w:t>
            </w:r>
          </w:p>
        </w:tc>
      </w:tr>
      <w:tr w:rsidR="001A0C72" w:rsidRPr="002221C1" w14:paraId="021B3E24" w14:textId="77777777" w:rsidTr="00D07089">
        <w:tc>
          <w:tcPr>
            <w:tcW w:w="3600" w:type="dxa"/>
            <w:tcBorders>
              <w:top w:val="single" w:sz="6" w:space="0" w:color="auto"/>
              <w:bottom w:val="single" w:sz="6" w:space="0" w:color="auto"/>
            </w:tcBorders>
            <w:shd w:val="clear" w:color="auto" w:fill="386294"/>
            <w:vAlign w:val="center"/>
          </w:tcPr>
          <w:p w14:paraId="1EA0B1AF" w14:textId="387EED49" w:rsidR="001A0C72" w:rsidRPr="002221C1" w:rsidRDefault="001A0C72" w:rsidP="008E3BFE">
            <w:pPr>
              <w:jc w:val="center"/>
              <w:rPr>
                <w:rFonts w:ascii="Cambria" w:hAnsi="Cambria"/>
                <w:b/>
                <w:bCs/>
                <w:color w:val="FFFFFF" w:themeColor="background1"/>
                <w:sz w:val="20"/>
                <w:szCs w:val="20"/>
              </w:rPr>
            </w:pPr>
            <w:r w:rsidRPr="002221C1">
              <w:rPr>
                <w:rFonts w:ascii="Cambria" w:hAnsi="Cambria"/>
                <w:b/>
                <w:bCs/>
                <w:color w:val="FFFFFF" w:themeColor="background1"/>
                <w:sz w:val="20"/>
                <w:szCs w:val="20"/>
              </w:rPr>
              <w:t xml:space="preserve">Observaciones adicionales del </w:t>
            </w:r>
            <w:r w:rsidR="00EB27D6" w:rsidRPr="002221C1">
              <w:rPr>
                <w:rFonts w:ascii="Cambria" w:hAnsi="Cambria"/>
                <w:b/>
                <w:bCs/>
                <w:color w:val="FFFFFF" w:themeColor="background1"/>
                <w:sz w:val="20"/>
                <w:szCs w:val="20"/>
              </w:rPr>
              <w:t>Estado:</w:t>
            </w:r>
          </w:p>
        </w:tc>
        <w:tc>
          <w:tcPr>
            <w:tcW w:w="5647" w:type="dxa"/>
            <w:vAlign w:val="center"/>
          </w:tcPr>
          <w:p w14:paraId="15CD5AA6" w14:textId="57A98FA2" w:rsidR="001A0C72" w:rsidRPr="002221C1" w:rsidRDefault="008D4C2B" w:rsidP="008D2290">
            <w:pPr>
              <w:jc w:val="both"/>
              <w:rPr>
                <w:rFonts w:ascii="Cambria" w:hAnsi="Cambria"/>
                <w:bCs/>
                <w:sz w:val="20"/>
                <w:szCs w:val="20"/>
              </w:rPr>
            </w:pPr>
            <w:r w:rsidRPr="002221C1">
              <w:rPr>
                <w:rFonts w:ascii="Cambria" w:hAnsi="Cambria"/>
                <w:bCs/>
                <w:sz w:val="20"/>
                <w:szCs w:val="20"/>
              </w:rPr>
              <w:t>1 de noviembre de 2018</w:t>
            </w:r>
          </w:p>
        </w:tc>
      </w:tr>
    </w:tbl>
    <w:p w14:paraId="3206ED75" w14:textId="77777777" w:rsidR="003239B8" w:rsidRPr="002221C1" w:rsidRDefault="003239B8" w:rsidP="003239B8">
      <w:pPr>
        <w:spacing w:before="240" w:after="240"/>
        <w:ind w:firstLine="720"/>
        <w:jc w:val="both"/>
        <w:rPr>
          <w:rFonts w:asciiTheme="majorHAnsi" w:hAnsiTheme="majorHAnsi"/>
          <w:b/>
          <w:bCs/>
          <w:sz w:val="20"/>
          <w:szCs w:val="20"/>
        </w:rPr>
      </w:pPr>
      <w:r w:rsidRPr="002221C1">
        <w:rPr>
          <w:rFonts w:asciiTheme="majorHAnsi" w:hAnsiTheme="majorHAnsi"/>
          <w:b/>
          <w:bCs/>
          <w:sz w:val="20"/>
          <w:szCs w:val="20"/>
        </w:rPr>
        <w:t xml:space="preserve">III. </w:t>
      </w:r>
      <w:r w:rsidRPr="002221C1">
        <w:rPr>
          <w:rFonts w:asciiTheme="majorHAnsi" w:hAnsiTheme="majorHAnsi"/>
          <w:b/>
          <w:bCs/>
          <w:sz w:val="20"/>
          <w:szCs w:val="20"/>
        </w:rPr>
        <w:tab/>
        <w:t>COMPETENCIA</w:t>
      </w:r>
      <w:r w:rsidR="00EE00E9" w:rsidRPr="002221C1">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2221C1"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2221C1" w:rsidRDefault="003239B8" w:rsidP="008D2290">
            <w:pPr>
              <w:jc w:val="center"/>
              <w:rPr>
                <w:rFonts w:ascii="Cambria" w:hAnsi="Cambria"/>
                <w:b/>
                <w:bCs/>
                <w:i/>
                <w:color w:val="FFFFFF" w:themeColor="background1"/>
                <w:sz w:val="20"/>
                <w:szCs w:val="20"/>
              </w:rPr>
            </w:pPr>
            <w:r w:rsidRPr="002221C1">
              <w:rPr>
                <w:rFonts w:ascii="Cambria" w:hAnsi="Cambria"/>
                <w:b/>
                <w:bCs/>
                <w:color w:val="FFFFFF" w:themeColor="background1"/>
                <w:sz w:val="20"/>
                <w:szCs w:val="20"/>
              </w:rPr>
              <w:t>Competencia</w:t>
            </w:r>
            <w:r w:rsidRPr="002221C1">
              <w:rPr>
                <w:rFonts w:ascii="Cambria" w:hAnsi="Cambria"/>
                <w:b/>
                <w:bCs/>
                <w:i/>
                <w:color w:val="FFFFFF" w:themeColor="background1"/>
                <w:sz w:val="20"/>
                <w:szCs w:val="20"/>
              </w:rPr>
              <w:t xml:space="preserve"> </w:t>
            </w:r>
            <w:proofErr w:type="spellStart"/>
            <w:r w:rsidRPr="002221C1">
              <w:rPr>
                <w:rFonts w:ascii="Cambria" w:hAnsi="Cambria"/>
                <w:b/>
                <w:bCs/>
                <w:i/>
                <w:color w:val="FFFFFF" w:themeColor="background1"/>
                <w:sz w:val="20"/>
                <w:szCs w:val="20"/>
              </w:rPr>
              <w:t>Ratione</w:t>
            </w:r>
            <w:proofErr w:type="spellEnd"/>
            <w:r w:rsidRPr="002221C1">
              <w:rPr>
                <w:rFonts w:ascii="Cambria" w:hAnsi="Cambria"/>
                <w:b/>
                <w:bCs/>
                <w:i/>
                <w:color w:val="FFFFFF" w:themeColor="background1"/>
                <w:sz w:val="20"/>
                <w:szCs w:val="20"/>
              </w:rPr>
              <w:t xml:space="preserve"> </w:t>
            </w:r>
            <w:proofErr w:type="spellStart"/>
            <w:r w:rsidRPr="002221C1">
              <w:rPr>
                <w:rFonts w:ascii="Cambria" w:hAnsi="Cambria"/>
                <w:b/>
                <w:bCs/>
                <w:i/>
                <w:color w:val="FFFFFF" w:themeColor="background1"/>
                <w:sz w:val="20"/>
                <w:szCs w:val="20"/>
              </w:rPr>
              <w:t>personae</w:t>
            </w:r>
            <w:proofErr w:type="spellEnd"/>
            <w:r w:rsidRPr="002221C1">
              <w:rPr>
                <w:rFonts w:ascii="Cambria" w:hAnsi="Cambria"/>
                <w:b/>
                <w:bCs/>
                <w:i/>
                <w:color w:val="FFFFFF" w:themeColor="background1"/>
                <w:sz w:val="20"/>
                <w:szCs w:val="20"/>
              </w:rPr>
              <w:t>:</w:t>
            </w:r>
          </w:p>
        </w:tc>
        <w:tc>
          <w:tcPr>
            <w:tcW w:w="5760" w:type="dxa"/>
            <w:vAlign w:val="center"/>
          </w:tcPr>
          <w:p w14:paraId="2F522E0E" w14:textId="4C160B4C" w:rsidR="003239B8" w:rsidRPr="002221C1" w:rsidRDefault="00B95B18" w:rsidP="008D2290">
            <w:pPr>
              <w:rPr>
                <w:rFonts w:ascii="Cambria" w:hAnsi="Cambria"/>
                <w:bCs/>
                <w:sz w:val="20"/>
                <w:szCs w:val="20"/>
              </w:rPr>
            </w:pPr>
            <w:r w:rsidRPr="002221C1">
              <w:rPr>
                <w:rFonts w:ascii="Cambria" w:hAnsi="Cambria"/>
                <w:bCs/>
                <w:sz w:val="20"/>
                <w:szCs w:val="20"/>
              </w:rPr>
              <w:t>Sí</w:t>
            </w:r>
          </w:p>
        </w:tc>
      </w:tr>
      <w:tr w:rsidR="003239B8" w:rsidRPr="002221C1"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2221C1" w:rsidRDefault="003239B8" w:rsidP="008D2290">
            <w:pPr>
              <w:jc w:val="center"/>
              <w:rPr>
                <w:rFonts w:ascii="Cambria" w:hAnsi="Cambria"/>
                <w:b/>
                <w:bCs/>
                <w:color w:val="FFFFFF" w:themeColor="background1"/>
                <w:sz w:val="20"/>
                <w:szCs w:val="20"/>
              </w:rPr>
            </w:pPr>
            <w:r w:rsidRPr="002221C1">
              <w:rPr>
                <w:rFonts w:ascii="Cambria" w:hAnsi="Cambria"/>
                <w:b/>
                <w:bCs/>
                <w:color w:val="FFFFFF" w:themeColor="background1"/>
                <w:sz w:val="20"/>
                <w:szCs w:val="20"/>
              </w:rPr>
              <w:t>Competencia</w:t>
            </w:r>
            <w:r w:rsidRPr="002221C1">
              <w:rPr>
                <w:rFonts w:ascii="Cambria" w:hAnsi="Cambria"/>
                <w:b/>
                <w:bCs/>
                <w:i/>
                <w:color w:val="FFFFFF" w:themeColor="background1"/>
                <w:sz w:val="20"/>
                <w:szCs w:val="20"/>
              </w:rPr>
              <w:t xml:space="preserve"> </w:t>
            </w:r>
            <w:proofErr w:type="spellStart"/>
            <w:r w:rsidRPr="002221C1">
              <w:rPr>
                <w:rFonts w:ascii="Cambria" w:hAnsi="Cambria"/>
                <w:b/>
                <w:bCs/>
                <w:i/>
                <w:color w:val="FFFFFF" w:themeColor="background1"/>
                <w:sz w:val="20"/>
                <w:szCs w:val="20"/>
              </w:rPr>
              <w:t>Ratione</w:t>
            </w:r>
            <w:proofErr w:type="spellEnd"/>
            <w:r w:rsidRPr="002221C1">
              <w:rPr>
                <w:rFonts w:ascii="Cambria" w:hAnsi="Cambria"/>
                <w:b/>
                <w:bCs/>
                <w:i/>
                <w:color w:val="FFFFFF" w:themeColor="background1"/>
                <w:sz w:val="20"/>
                <w:szCs w:val="20"/>
              </w:rPr>
              <w:t xml:space="preserve"> loci</w:t>
            </w:r>
            <w:r w:rsidRPr="002221C1">
              <w:rPr>
                <w:rFonts w:ascii="Cambria" w:hAnsi="Cambria"/>
                <w:b/>
                <w:bCs/>
                <w:color w:val="FFFFFF" w:themeColor="background1"/>
                <w:sz w:val="20"/>
                <w:szCs w:val="20"/>
              </w:rPr>
              <w:t>:</w:t>
            </w:r>
          </w:p>
        </w:tc>
        <w:tc>
          <w:tcPr>
            <w:tcW w:w="5760" w:type="dxa"/>
            <w:vAlign w:val="center"/>
          </w:tcPr>
          <w:p w14:paraId="35BA3CEC" w14:textId="444B1ABE" w:rsidR="003239B8" w:rsidRPr="002221C1" w:rsidRDefault="00B95B18" w:rsidP="008D2290">
            <w:pPr>
              <w:rPr>
                <w:rFonts w:ascii="Cambria" w:hAnsi="Cambria"/>
                <w:bCs/>
                <w:sz w:val="20"/>
                <w:szCs w:val="20"/>
              </w:rPr>
            </w:pPr>
            <w:r w:rsidRPr="002221C1">
              <w:rPr>
                <w:rFonts w:ascii="Cambria" w:hAnsi="Cambria"/>
                <w:bCs/>
                <w:sz w:val="20"/>
                <w:szCs w:val="20"/>
              </w:rPr>
              <w:t>Sí</w:t>
            </w:r>
          </w:p>
        </w:tc>
      </w:tr>
      <w:tr w:rsidR="003239B8" w:rsidRPr="002221C1"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2221C1" w:rsidRDefault="003239B8" w:rsidP="008D2290">
            <w:pPr>
              <w:jc w:val="center"/>
              <w:rPr>
                <w:rFonts w:ascii="Cambria" w:hAnsi="Cambria"/>
                <w:b/>
                <w:bCs/>
                <w:color w:val="FFFFFF" w:themeColor="background1"/>
                <w:sz w:val="20"/>
                <w:szCs w:val="20"/>
              </w:rPr>
            </w:pPr>
            <w:r w:rsidRPr="002221C1">
              <w:rPr>
                <w:rFonts w:ascii="Cambria" w:hAnsi="Cambria"/>
                <w:b/>
                <w:bCs/>
                <w:color w:val="FFFFFF" w:themeColor="background1"/>
                <w:sz w:val="20"/>
                <w:szCs w:val="20"/>
              </w:rPr>
              <w:t>Competencia</w:t>
            </w:r>
            <w:r w:rsidRPr="002221C1">
              <w:rPr>
                <w:rFonts w:ascii="Cambria" w:hAnsi="Cambria"/>
                <w:b/>
                <w:bCs/>
                <w:i/>
                <w:color w:val="FFFFFF" w:themeColor="background1"/>
                <w:sz w:val="20"/>
                <w:szCs w:val="20"/>
              </w:rPr>
              <w:t xml:space="preserve"> </w:t>
            </w:r>
            <w:proofErr w:type="spellStart"/>
            <w:r w:rsidRPr="002221C1">
              <w:rPr>
                <w:rFonts w:ascii="Cambria" w:hAnsi="Cambria"/>
                <w:b/>
                <w:bCs/>
                <w:i/>
                <w:color w:val="FFFFFF" w:themeColor="background1"/>
                <w:sz w:val="20"/>
                <w:szCs w:val="20"/>
              </w:rPr>
              <w:t>Ratione</w:t>
            </w:r>
            <w:proofErr w:type="spellEnd"/>
            <w:r w:rsidRPr="002221C1">
              <w:rPr>
                <w:rFonts w:ascii="Cambria" w:hAnsi="Cambria"/>
                <w:b/>
                <w:bCs/>
                <w:i/>
                <w:color w:val="FFFFFF" w:themeColor="background1"/>
                <w:sz w:val="20"/>
                <w:szCs w:val="20"/>
              </w:rPr>
              <w:t xml:space="preserve"> </w:t>
            </w:r>
            <w:proofErr w:type="spellStart"/>
            <w:r w:rsidRPr="002221C1">
              <w:rPr>
                <w:rFonts w:ascii="Cambria" w:hAnsi="Cambria"/>
                <w:b/>
                <w:bCs/>
                <w:i/>
                <w:color w:val="FFFFFF" w:themeColor="background1"/>
                <w:sz w:val="20"/>
                <w:szCs w:val="20"/>
              </w:rPr>
              <w:t>temporis</w:t>
            </w:r>
            <w:proofErr w:type="spellEnd"/>
            <w:r w:rsidRPr="002221C1">
              <w:rPr>
                <w:rFonts w:ascii="Cambria" w:hAnsi="Cambria"/>
                <w:b/>
                <w:bCs/>
                <w:color w:val="FFFFFF" w:themeColor="background1"/>
                <w:sz w:val="20"/>
                <w:szCs w:val="20"/>
              </w:rPr>
              <w:t>:</w:t>
            </w:r>
          </w:p>
        </w:tc>
        <w:tc>
          <w:tcPr>
            <w:tcW w:w="5760" w:type="dxa"/>
            <w:vAlign w:val="center"/>
          </w:tcPr>
          <w:p w14:paraId="4853F616" w14:textId="12E21FD2" w:rsidR="003239B8" w:rsidRPr="002221C1" w:rsidRDefault="00B95B18" w:rsidP="008D2290">
            <w:pPr>
              <w:rPr>
                <w:rFonts w:ascii="Cambria" w:hAnsi="Cambria"/>
                <w:bCs/>
                <w:sz w:val="20"/>
                <w:szCs w:val="20"/>
              </w:rPr>
            </w:pPr>
            <w:r w:rsidRPr="002221C1">
              <w:rPr>
                <w:rFonts w:ascii="Cambria" w:hAnsi="Cambria"/>
                <w:bCs/>
                <w:sz w:val="20"/>
                <w:szCs w:val="20"/>
              </w:rPr>
              <w:t>Sí</w:t>
            </w:r>
          </w:p>
        </w:tc>
      </w:tr>
      <w:tr w:rsidR="003239B8" w:rsidRPr="002221C1"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2221C1" w:rsidRDefault="003239B8" w:rsidP="008D2290">
            <w:pPr>
              <w:jc w:val="center"/>
              <w:rPr>
                <w:rFonts w:ascii="Cambria" w:hAnsi="Cambria"/>
                <w:b/>
                <w:bCs/>
                <w:color w:val="FFFFFF" w:themeColor="background1"/>
                <w:sz w:val="20"/>
                <w:szCs w:val="20"/>
              </w:rPr>
            </w:pPr>
            <w:r w:rsidRPr="002221C1">
              <w:rPr>
                <w:rFonts w:ascii="Cambria" w:hAnsi="Cambria"/>
                <w:b/>
                <w:bCs/>
                <w:color w:val="FFFFFF" w:themeColor="background1"/>
                <w:sz w:val="20"/>
                <w:szCs w:val="20"/>
              </w:rPr>
              <w:t>Competencia</w:t>
            </w:r>
            <w:r w:rsidRPr="002221C1">
              <w:rPr>
                <w:rFonts w:ascii="Cambria" w:hAnsi="Cambria"/>
                <w:b/>
                <w:bCs/>
                <w:i/>
                <w:color w:val="FFFFFF" w:themeColor="background1"/>
                <w:sz w:val="20"/>
                <w:szCs w:val="20"/>
              </w:rPr>
              <w:t xml:space="preserve"> </w:t>
            </w:r>
            <w:proofErr w:type="spellStart"/>
            <w:r w:rsidRPr="002221C1">
              <w:rPr>
                <w:rFonts w:ascii="Cambria" w:hAnsi="Cambria"/>
                <w:b/>
                <w:bCs/>
                <w:i/>
                <w:color w:val="FFFFFF" w:themeColor="background1"/>
                <w:sz w:val="20"/>
                <w:szCs w:val="20"/>
              </w:rPr>
              <w:t>Ratione</w:t>
            </w:r>
            <w:proofErr w:type="spellEnd"/>
            <w:r w:rsidRPr="002221C1">
              <w:rPr>
                <w:rFonts w:ascii="Cambria" w:hAnsi="Cambria"/>
                <w:b/>
                <w:bCs/>
                <w:i/>
                <w:color w:val="FFFFFF" w:themeColor="background1"/>
                <w:sz w:val="20"/>
                <w:szCs w:val="20"/>
              </w:rPr>
              <w:t xml:space="preserve"> </w:t>
            </w:r>
            <w:proofErr w:type="spellStart"/>
            <w:r w:rsidRPr="002221C1">
              <w:rPr>
                <w:rFonts w:ascii="Cambria" w:hAnsi="Cambria"/>
                <w:b/>
                <w:bCs/>
                <w:i/>
                <w:color w:val="FFFFFF" w:themeColor="background1"/>
                <w:sz w:val="20"/>
                <w:szCs w:val="20"/>
              </w:rPr>
              <w:t>materia</w:t>
            </w:r>
            <w:r w:rsidR="00EE00E9" w:rsidRPr="002221C1">
              <w:rPr>
                <w:rFonts w:ascii="Cambria" w:hAnsi="Cambria"/>
                <w:b/>
                <w:bCs/>
                <w:i/>
                <w:color w:val="FFFFFF" w:themeColor="background1"/>
                <w:sz w:val="20"/>
                <w:szCs w:val="20"/>
              </w:rPr>
              <w:t>e</w:t>
            </w:r>
            <w:proofErr w:type="spellEnd"/>
            <w:r w:rsidRPr="002221C1">
              <w:rPr>
                <w:rFonts w:ascii="Cambria" w:hAnsi="Cambria"/>
                <w:b/>
                <w:bCs/>
                <w:color w:val="FFFFFF" w:themeColor="background1"/>
                <w:sz w:val="20"/>
                <w:szCs w:val="20"/>
              </w:rPr>
              <w:t>:</w:t>
            </w:r>
          </w:p>
        </w:tc>
        <w:tc>
          <w:tcPr>
            <w:tcW w:w="5760" w:type="dxa"/>
            <w:vAlign w:val="center"/>
          </w:tcPr>
          <w:p w14:paraId="497D5E0E" w14:textId="4AB18F8B" w:rsidR="003239B8" w:rsidRPr="002221C1" w:rsidRDefault="000C1F14" w:rsidP="008D2290">
            <w:pPr>
              <w:jc w:val="both"/>
              <w:rPr>
                <w:rFonts w:ascii="Cambria" w:hAnsi="Cambria"/>
                <w:bCs/>
                <w:sz w:val="20"/>
                <w:szCs w:val="20"/>
              </w:rPr>
            </w:pPr>
            <w:r w:rsidRPr="002221C1">
              <w:rPr>
                <w:rFonts w:asciiTheme="majorHAnsi" w:hAnsiTheme="majorHAnsi"/>
                <w:bCs/>
                <w:sz w:val="20"/>
                <w:szCs w:val="20"/>
              </w:rPr>
              <w:t>Sí, Convención Americana (depósito del instrumento de adhesión realizado el 24 de marzo de 1981) y Convención Interamericana para Prevenir y Sancionar la Tortura (depósito del instrumento de ratificación realizado el 22 de junio de 1987)</w:t>
            </w:r>
          </w:p>
        </w:tc>
      </w:tr>
    </w:tbl>
    <w:p w14:paraId="090C088B" w14:textId="490ED3B3" w:rsidR="003239B8" w:rsidRPr="002221C1" w:rsidRDefault="003239B8" w:rsidP="003239B8">
      <w:pPr>
        <w:spacing w:before="240" w:after="240"/>
        <w:ind w:firstLine="720"/>
        <w:jc w:val="both"/>
        <w:rPr>
          <w:rFonts w:asciiTheme="majorHAnsi" w:hAnsiTheme="majorHAnsi"/>
          <w:b/>
          <w:bCs/>
          <w:sz w:val="20"/>
          <w:szCs w:val="20"/>
        </w:rPr>
      </w:pPr>
      <w:r w:rsidRPr="002221C1">
        <w:rPr>
          <w:rFonts w:asciiTheme="majorHAnsi" w:hAnsiTheme="majorHAnsi"/>
          <w:b/>
          <w:bCs/>
          <w:sz w:val="20"/>
          <w:szCs w:val="20"/>
        </w:rPr>
        <w:t xml:space="preserve">IV. </w:t>
      </w:r>
      <w:r w:rsidRPr="002221C1">
        <w:rPr>
          <w:rFonts w:asciiTheme="majorHAnsi" w:hAnsiTheme="majorHAnsi"/>
          <w:b/>
          <w:bCs/>
          <w:sz w:val="20"/>
          <w:szCs w:val="20"/>
        </w:rPr>
        <w:tab/>
      </w:r>
      <w:r w:rsidR="00EE00E9" w:rsidRPr="002221C1">
        <w:rPr>
          <w:rFonts w:asciiTheme="majorHAnsi" w:hAnsiTheme="majorHAnsi"/>
          <w:b/>
          <w:bCs/>
          <w:sz w:val="20"/>
          <w:szCs w:val="20"/>
        </w:rPr>
        <w:t>DUPLICACIÓN</w:t>
      </w:r>
      <w:r w:rsidR="00EE00E9" w:rsidRPr="002221C1">
        <w:rPr>
          <w:rFonts w:asciiTheme="majorHAnsi" w:hAnsiTheme="majorHAnsi"/>
          <w:b/>
          <w:bCs/>
          <w:color w:val="FFFFFF" w:themeColor="background1"/>
          <w:sz w:val="20"/>
          <w:szCs w:val="20"/>
        </w:rPr>
        <w:t xml:space="preserve"> </w:t>
      </w:r>
      <w:r w:rsidR="00EE00E9" w:rsidRPr="002221C1">
        <w:rPr>
          <w:rFonts w:asciiTheme="majorHAnsi" w:hAnsiTheme="majorHAnsi"/>
          <w:b/>
          <w:bCs/>
          <w:sz w:val="20"/>
          <w:szCs w:val="20"/>
        </w:rPr>
        <w:t>DE PROCEDIMIENTOS Y COSA JUZGADA</w:t>
      </w:r>
      <w:r w:rsidR="00EE00E9" w:rsidRPr="002221C1">
        <w:rPr>
          <w:rFonts w:asciiTheme="majorHAnsi" w:hAnsiTheme="majorHAnsi"/>
          <w:b/>
          <w:bCs/>
          <w:i/>
          <w:sz w:val="20"/>
          <w:szCs w:val="20"/>
        </w:rPr>
        <w:t xml:space="preserve"> </w:t>
      </w:r>
      <w:r w:rsidR="00EE00E9" w:rsidRPr="002221C1">
        <w:rPr>
          <w:rFonts w:asciiTheme="majorHAnsi" w:hAnsiTheme="majorHAnsi"/>
          <w:b/>
          <w:bCs/>
          <w:sz w:val="20"/>
          <w:szCs w:val="20"/>
        </w:rPr>
        <w:t xml:space="preserve">INTERNACIONAL, </w:t>
      </w:r>
      <w:r w:rsidRPr="002221C1">
        <w:rPr>
          <w:rFonts w:asciiTheme="majorHAnsi" w:hAnsiTheme="majorHAnsi"/>
          <w:b/>
          <w:bCs/>
          <w:sz w:val="20"/>
          <w:szCs w:val="20"/>
        </w:rPr>
        <w:t xml:space="preserve">CARACTERIZACIÓN, </w:t>
      </w:r>
      <w:r w:rsidRPr="002221C1">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2221C1"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2221C1" w:rsidRDefault="00EE00E9" w:rsidP="008D2290">
            <w:pPr>
              <w:jc w:val="center"/>
              <w:rPr>
                <w:rFonts w:ascii="Cambria" w:hAnsi="Cambria"/>
                <w:b/>
                <w:bCs/>
                <w:color w:val="FFFFFF" w:themeColor="background1"/>
                <w:sz w:val="20"/>
                <w:szCs w:val="20"/>
              </w:rPr>
            </w:pPr>
            <w:r w:rsidRPr="002221C1">
              <w:rPr>
                <w:rFonts w:ascii="Cambria" w:hAnsi="Cambria"/>
                <w:b/>
                <w:bCs/>
                <w:color w:val="FFFFFF" w:themeColor="background1"/>
                <w:sz w:val="20"/>
                <w:szCs w:val="20"/>
              </w:rPr>
              <w:t>Duplicación de procedimientos y cosa juzgada internacional:</w:t>
            </w:r>
          </w:p>
        </w:tc>
        <w:tc>
          <w:tcPr>
            <w:tcW w:w="5760" w:type="dxa"/>
            <w:vAlign w:val="center"/>
          </w:tcPr>
          <w:p w14:paraId="660F0641" w14:textId="4A62DA02" w:rsidR="00EE00E9" w:rsidRPr="002221C1" w:rsidRDefault="004E54F2" w:rsidP="008D2290">
            <w:pPr>
              <w:jc w:val="both"/>
              <w:rPr>
                <w:rFonts w:ascii="Cambria" w:hAnsi="Cambria"/>
                <w:bCs/>
                <w:sz w:val="20"/>
                <w:szCs w:val="20"/>
              </w:rPr>
            </w:pPr>
            <w:r w:rsidRPr="002221C1">
              <w:rPr>
                <w:rFonts w:ascii="Cambria" w:hAnsi="Cambria"/>
                <w:bCs/>
                <w:sz w:val="20"/>
                <w:szCs w:val="20"/>
              </w:rPr>
              <w:t>No</w:t>
            </w:r>
          </w:p>
        </w:tc>
      </w:tr>
      <w:tr w:rsidR="003239B8" w:rsidRPr="002221C1"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2221C1" w:rsidRDefault="003239B8" w:rsidP="008D2290">
            <w:pPr>
              <w:jc w:val="center"/>
              <w:rPr>
                <w:rFonts w:ascii="Cambria" w:hAnsi="Cambria"/>
                <w:b/>
                <w:bCs/>
                <w:i/>
                <w:color w:val="FFFFFF" w:themeColor="background1"/>
                <w:sz w:val="20"/>
                <w:szCs w:val="20"/>
              </w:rPr>
            </w:pPr>
            <w:r w:rsidRPr="002221C1">
              <w:rPr>
                <w:rFonts w:ascii="Cambria" w:hAnsi="Cambria"/>
                <w:b/>
                <w:bCs/>
                <w:color w:val="FFFFFF" w:themeColor="background1"/>
                <w:sz w:val="20"/>
                <w:szCs w:val="20"/>
              </w:rPr>
              <w:t>Derechos declarados admisibles</w:t>
            </w:r>
            <w:r w:rsidRPr="002221C1">
              <w:rPr>
                <w:rFonts w:ascii="Cambria" w:hAnsi="Cambria"/>
                <w:b/>
                <w:bCs/>
                <w:i/>
                <w:color w:val="FFFFFF" w:themeColor="background1"/>
                <w:sz w:val="20"/>
                <w:szCs w:val="20"/>
              </w:rPr>
              <w:t>:</w:t>
            </w:r>
          </w:p>
        </w:tc>
        <w:tc>
          <w:tcPr>
            <w:tcW w:w="5760" w:type="dxa"/>
            <w:vAlign w:val="center"/>
          </w:tcPr>
          <w:p w14:paraId="384DA76B" w14:textId="1D65663C" w:rsidR="004E54F2" w:rsidRPr="002221C1" w:rsidRDefault="004E54F2" w:rsidP="008D2290">
            <w:pPr>
              <w:jc w:val="both"/>
              <w:rPr>
                <w:rFonts w:ascii="Cambria" w:hAnsi="Cambria"/>
                <w:bCs/>
                <w:sz w:val="20"/>
                <w:szCs w:val="20"/>
              </w:rPr>
            </w:pPr>
            <w:r w:rsidRPr="002221C1">
              <w:rPr>
                <w:rFonts w:ascii="Cambria" w:hAnsi="Cambria"/>
                <w:bCs/>
                <w:sz w:val="20"/>
                <w:szCs w:val="20"/>
              </w:rPr>
              <w:t>Artículos 5 (integridad personal), 7 (</w:t>
            </w:r>
            <w:r w:rsidR="00580201" w:rsidRPr="002221C1">
              <w:rPr>
                <w:rFonts w:ascii="Cambria" w:hAnsi="Cambria"/>
                <w:bCs/>
                <w:sz w:val="20"/>
                <w:szCs w:val="20"/>
              </w:rPr>
              <w:t>l</w:t>
            </w:r>
            <w:r w:rsidRPr="002221C1">
              <w:rPr>
                <w:rFonts w:ascii="Cambria" w:hAnsi="Cambria"/>
                <w:bCs/>
                <w:sz w:val="20"/>
                <w:szCs w:val="20"/>
              </w:rPr>
              <w:t>ibertad personal), 8 (garantías judiciales) y 25 (protección judicial) de la Convención Americana, en relación con su</w:t>
            </w:r>
            <w:r w:rsidR="00370860" w:rsidRPr="002221C1">
              <w:rPr>
                <w:rFonts w:ascii="Cambria" w:hAnsi="Cambria"/>
                <w:bCs/>
                <w:sz w:val="20"/>
                <w:szCs w:val="20"/>
              </w:rPr>
              <w:t>s</w:t>
            </w:r>
            <w:r w:rsidR="00BC0D76" w:rsidRPr="002221C1">
              <w:rPr>
                <w:rFonts w:ascii="Cambria" w:hAnsi="Cambria"/>
                <w:bCs/>
                <w:sz w:val="20"/>
                <w:szCs w:val="20"/>
              </w:rPr>
              <w:t xml:space="preserve"> </w:t>
            </w:r>
            <w:r w:rsidRPr="002221C1">
              <w:rPr>
                <w:rFonts w:ascii="Cambria" w:hAnsi="Cambria"/>
                <w:bCs/>
                <w:sz w:val="20"/>
                <w:szCs w:val="20"/>
              </w:rPr>
              <w:t>artículo</w:t>
            </w:r>
            <w:r w:rsidR="00370860" w:rsidRPr="002221C1">
              <w:rPr>
                <w:rFonts w:ascii="Cambria" w:hAnsi="Cambria"/>
                <w:bCs/>
                <w:sz w:val="20"/>
                <w:szCs w:val="20"/>
              </w:rPr>
              <w:t>s</w:t>
            </w:r>
            <w:r w:rsidRPr="002221C1">
              <w:rPr>
                <w:rFonts w:ascii="Cambria" w:hAnsi="Cambria"/>
                <w:bCs/>
                <w:sz w:val="20"/>
                <w:szCs w:val="20"/>
              </w:rPr>
              <w:t xml:space="preserve"> 1.1 (obligación de respetar los derechos)</w:t>
            </w:r>
            <w:r w:rsidR="00370860" w:rsidRPr="002221C1">
              <w:rPr>
                <w:rFonts w:ascii="Cambria" w:hAnsi="Cambria"/>
                <w:bCs/>
                <w:sz w:val="20"/>
                <w:szCs w:val="20"/>
              </w:rPr>
              <w:t xml:space="preserve"> y 2 (deber de adoptar disposiciones de derecho interno)</w:t>
            </w:r>
            <w:r w:rsidRPr="002221C1">
              <w:rPr>
                <w:rFonts w:ascii="Cambria" w:hAnsi="Cambria"/>
                <w:bCs/>
                <w:sz w:val="20"/>
                <w:szCs w:val="20"/>
              </w:rPr>
              <w:t xml:space="preserve">; y artículos 1, </w:t>
            </w:r>
            <w:r w:rsidR="004F5F57" w:rsidRPr="002221C1">
              <w:rPr>
                <w:rFonts w:ascii="Cambria" w:hAnsi="Cambria"/>
                <w:bCs/>
                <w:sz w:val="20"/>
                <w:szCs w:val="20"/>
              </w:rPr>
              <w:t xml:space="preserve">6, </w:t>
            </w:r>
            <w:r w:rsidR="00AA75B2" w:rsidRPr="002221C1">
              <w:rPr>
                <w:rFonts w:ascii="Cambria" w:hAnsi="Cambria"/>
                <w:bCs/>
                <w:sz w:val="20"/>
                <w:szCs w:val="20"/>
              </w:rPr>
              <w:t xml:space="preserve">y </w:t>
            </w:r>
            <w:r w:rsidR="004F5F57" w:rsidRPr="002221C1">
              <w:rPr>
                <w:rFonts w:ascii="Cambria" w:hAnsi="Cambria"/>
                <w:bCs/>
                <w:sz w:val="20"/>
                <w:szCs w:val="20"/>
              </w:rPr>
              <w:t xml:space="preserve">8 </w:t>
            </w:r>
            <w:r w:rsidR="004F11B2" w:rsidRPr="002221C1">
              <w:rPr>
                <w:rFonts w:ascii="Cambria" w:hAnsi="Cambria"/>
                <w:bCs/>
                <w:sz w:val="20"/>
                <w:szCs w:val="20"/>
              </w:rPr>
              <w:t>de la Convención Interamericana para Prevenir y Sancionar la Tortura</w:t>
            </w:r>
          </w:p>
        </w:tc>
      </w:tr>
      <w:tr w:rsidR="003239B8" w:rsidRPr="002221C1"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2221C1" w:rsidRDefault="003239B8" w:rsidP="008D2290">
            <w:pPr>
              <w:jc w:val="center"/>
              <w:rPr>
                <w:rFonts w:ascii="Cambria" w:hAnsi="Cambria"/>
                <w:b/>
                <w:bCs/>
                <w:color w:val="FFFFFF" w:themeColor="background1"/>
                <w:sz w:val="20"/>
                <w:szCs w:val="20"/>
              </w:rPr>
            </w:pPr>
            <w:r w:rsidRPr="002221C1">
              <w:rPr>
                <w:rFonts w:ascii="Cambria" w:hAnsi="Cambria"/>
                <w:b/>
                <w:bCs/>
                <w:color w:val="FFFFFF" w:themeColor="background1"/>
                <w:sz w:val="20"/>
                <w:szCs w:val="20"/>
              </w:rPr>
              <w:t>Agotamiento de recursos internos</w:t>
            </w:r>
            <w:r w:rsidR="00EE00E9" w:rsidRPr="002221C1">
              <w:rPr>
                <w:rFonts w:ascii="Cambria" w:hAnsi="Cambria"/>
                <w:b/>
                <w:bCs/>
                <w:color w:val="FFFFFF" w:themeColor="background1"/>
                <w:sz w:val="20"/>
                <w:szCs w:val="20"/>
              </w:rPr>
              <w:t xml:space="preserve"> o procedencia de una excepción</w:t>
            </w:r>
            <w:r w:rsidRPr="002221C1">
              <w:rPr>
                <w:rFonts w:ascii="Cambria" w:hAnsi="Cambria"/>
                <w:b/>
                <w:bCs/>
                <w:color w:val="FFFFFF" w:themeColor="background1"/>
                <w:sz w:val="20"/>
                <w:szCs w:val="20"/>
              </w:rPr>
              <w:t>:</w:t>
            </w:r>
          </w:p>
        </w:tc>
        <w:tc>
          <w:tcPr>
            <w:tcW w:w="5760" w:type="dxa"/>
            <w:vAlign w:val="center"/>
          </w:tcPr>
          <w:p w14:paraId="2181E1FE" w14:textId="18AD49CD" w:rsidR="003239B8" w:rsidRPr="002221C1" w:rsidRDefault="004E54F2" w:rsidP="008666D9">
            <w:pPr>
              <w:jc w:val="both"/>
              <w:rPr>
                <w:rFonts w:ascii="Cambria" w:hAnsi="Cambria"/>
                <w:bCs/>
                <w:sz w:val="20"/>
                <w:szCs w:val="20"/>
              </w:rPr>
            </w:pPr>
            <w:r w:rsidRPr="002221C1">
              <w:rPr>
                <w:rFonts w:ascii="Cambria" w:hAnsi="Cambria"/>
                <w:bCs/>
                <w:sz w:val="20"/>
                <w:szCs w:val="20"/>
              </w:rPr>
              <w:t>Sí,</w:t>
            </w:r>
            <w:r w:rsidR="008666D9" w:rsidRPr="002221C1">
              <w:rPr>
                <w:rFonts w:ascii="Cambria" w:hAnsi="Cambria"/>
                <w:bCs/>
                <w:sz w:val="20"/>
                <w:szCs w:val="20"/>
              </w:rPr>
              <w:t xml:space="preserve"> </w:t>
            </w:r>
            <w:r w:rsidRPr="002221C1">
              <w:rPr>
                <w:rFonts w:ascii="Cambria" w:hAnsi="Cambria"/>
                <w:bCs/>
                <w:sz w:val="20"/>
                <w:szCs w:val="20"/>
              </w:rPr>
              <w:t>en los términos de la Sección VI</w:t>
            </w:r>
          </w:p>
        </w:tc>
      </w:tr>
      <w:tr w:rsidR="003239B8" w:rsidRPr="002221C1"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2221C1" w:rsidRDefault="003239B8" w:rsidP="008D2290">
            <w:pPr>
              <w:jc w:val="center"/>
              <w:rPr>
                <w:rFonts w:ascii="Cambria" w:hAnsi="Cambria"/>
                <w:b/>
                <w:bCs/>
                <w:color w:val="FFFFFF" w:themeColor="background1"/>
                <w:sz w:val="20"/>
                <w:szCs w:val="20"/>
              </w:rPr>
            </w:pPr>
            <w:r w:rsidRPr="002221C1">
              <w:rPr>
                <w:rFonts w:ascii="Cambria" w:hAnsi="Cambria"/>
                <w:b/>
                <w:bCs/>
                <w:color w:val="FFFFFF" w:themeColor="background1"/>
                <w:sz w:val="20"/>
                <w:szCs w:val="20"/>
              </w:rPr>
              <w:t>Presentación dentro de plazo:</w:t>
            </w:r>
          </w:p>
        </w:tc>
        <w:tc>
          <w:tcPr>
            <w:tcW w:w="5760" w:type="dxa"/>
            <w:vAlign w:val="center"/>
          </w:tcPr>
          <w:p w14:paraId="2B338EAC" w14:textId="03CCA20E" w:rsidR="003239B8" w:rsidRPr="002221C1" w:rsidRDefault="004E54F2" w:rsidP="008D2290">
            <w:pPr>
              <w:rPr>
                <w:rFonts w:ascii="Cambria" w:hAnsi="Cambria"/>
                <w:bCs/>
                <w:sz w:val="20"/>
                <w:szCs w:val="20"/>
              </w:rPr>
            </w:pPr>
            <w:r w:rsidRPr="002221C1">
              <w:rPr>
                <w:rFonts w:ascii="Cambria" w:hAnsi="Cambria"/>
                <w:bCs/>
                <w:sz w:val="20"/>
                <w:szCs w:val="20"/>
              </w:rPr>
              <w:t>Sí, en los términos de la Sección VI</w:t>
            </w:r>
          </w:p>
        </w:tc>
      </w:tr>
    </w:tbl>
    <w:p w14:paraId="20F8626A" w14:textId="03FA7880" w:rsidR="003239B8" w:rsidRPr="006647BF" w:rsidRDefault="00223A29" w:rsidP="003239B8">
      <w:pPr>
        <w:spacing w:before="240" w:after="240"/>
        <w:ind w:firstLine="720"/>
        <w:jc w:val="both"/>
        <w:rPr>
          <w:rFonts w:asciiTheme="majorHAnsi" w:hAnsiTheme="majorHAnsi"/>
          <w:b/>
          <w:sz w:val="20"/>
          <w:szCs w:val="20"/>
          <w:lang w:val="es-ES_tradnl"/>
        </w:rPr>
      </w:pPr>
      <w:r w:rsidRPr="006647BF">
        <w:rPr>
          <w:rFonts w:asciiTheme="majorHAnsi" w:hAnsiTheme="majorHAnsi"/>
          <w:b/>
          <w:sz w:val="20"/>
          <w:szCs w:val="20"/>
          <w:lang w:val="es-ES_tradnl"/>
        </w:rPr>
        <w:lastRenderedPageBreak/>
        <w:t xml:space="preserve">V. </w:t>
      </w:r>
      <w:r w:rsidRPr="006647BF">
        <w:rPr>
          <w:rFonts w:asciiTheme="majorHAnsi" w:hAnsiTheme="majorHAnsi"/>
          <w:b/>
          <w:sz w:val="20"/>
          <w:szCs w:val="20"/>
          <w:lang w:val="es-ES_tradnl"/>
        </w:rPr>
        <w:tab/>
      </w:r>
      <w:r w:rsidR="003239B8" w:rsidRPr="006647BF">
        <w:rPr>
          <w:rFonts w:asciiTheme="majorHAnsi" w:hAnsiTheme="majorHAnsi"/>
          <w:b/>
          <w:sz w:val="20"/>
          <w:szCs w:val="20"/>
          <w:lang w:val="es-ES_tradnl"/>
        </w:rPr>
        <w:t xml:space="preserve">HECHOS ALEGADOS </w:t>
      </w:r>
    </w:p>
    <w:p w14:paraId="00658A4B" w14:textId="772A8B67" w:rsidR="00B41D8B" w:rsidRPr="006647BF" w:rsidRDefault="00B02A98" w:rsidP="0036001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sz w:val="20"/>
          <w:szCs w:val="20"/>
          <w:lang w:val="es-ES_tradnl"/>
        </w:rPr>
        <w:t>La</w:t>
      </w:r>
      <w:r w:rsidR="003A24CA" w:rsidRPr="006647BF">
        <w:rPr>
          <w:sz w:val="20"/>
          <w:szCs w:val="20"/>
          <w:lang w:val="es-ES_tradnl"/>
        </w:rPr>
        <w:t xml:space="preserve"> parte peticionaria</w:t>
      </w:r>
      <w:r w:rsidR="004E54F2" w:rsidRPr="006647BF">
        <w:rPr>
          <w:sz w:val="20"/>
          <w:szCs w:val="20"/>
          <w:lang w:val="es-ES_tradnl"/>
        </w:rPr>
        <w:t xml:space="preserve"> solicita que se declare internacionalmente responsable al Estado mexicano por la violación </w:t>
      </w:r>
      <w:r w:rsidR="0036001A" w:rsidRPr="006647BF">
        <w:rPr>
          <w:sz w:val="20"/>
          <w:szCs w:val="20"/>
          <w:lang w:val="es-ES_tradnl"/>
        </w:rPr>
        <w:t>de</w:t>
      </w:r>
      <w:r w:rsidR="004E54F2" w:rsidRPr="006647BF">
        <w:rPr>
          <w:sz w:val="20"/>
          <w:szCs w:val="20"/>
          <w:lang w:val="es-ES_tradnl"/>
        </w:rPr>
        <w:t xml:space="preserve"> </w:t>
      </w:r>
      <w:r w:rsidR="009E05FC" w:rsidRPr="006647BF">
        <w:rPr>
          <w:sz w:val="20"/>
          <w:szCs w:val="20"/>
          <w:lang w:val="es-ES_tradnl"/>
        </w:rPr>
        <w:t>los</w:t>
      </w:r>
      <w:r w:rsidR="004E54F2" w:rsidRPr="006647BF">
        <w:rPr>
          <w:sz w:val="20"/>
          <w:szCs w:val="20"/>
          <w:lang w:val="es-ES_tradnl"/>
        </w:rPr>
        <w:t xml:space="preserve"> derechos humanos</w:t>
      </w:r>
      <w:r w:rsidR="009E05FC" w:rsidRPr="006647BF">
        <w:rPr>
          <w:sz w:val="20"/>
          <w:szCs w:val="20"/>
          <w:lang w:val="es-ES_tradnl"/>
        </w:rPr>
        <w:t xml:space="preserve"> del señor Manuel Ramírez </w:t>
      </w:r>
      <w:r w:rsidR="0068218E" w:rsidRPr="006647BF">
        <w:rPr>
          <w:sz w:val="20"/>
          <w:szCs w:val="20"/>
          <w:lang w:val="es-ES_tradnl"/>
        </w:rPr>
        <w:t>Valdovinos</w:t>
      </w:r>
      <w:r w:rsidR="0036001A" w:rsidRPr="006647BF">
        <w:rPr>
          <w:sz w:val="20"/>
          <w:szCs w:val="20"/>
          <w:lang w:val="es-ES_tradnl"/>
        </w:rPr>
        <w:t xml:space="preserve"> por su detención, tortura, procesamiento y condena en el marco de</w:t>
      </w:r>
      <w:r w:rsidR="00A075DF" w:rsidRPr="006647BF">
        <w:rPr>
          <w:sz w:val="20"/>
          <w:szCs w:val="20"/>
          <w:lang w:val="es-ES_tradnl"/>
        </w:rPr>
        <w:t xml:space="preserve"> un proceso </w:t>
      </w:r>
      <w:r w:rsidR="00003D5B" w:rsidRPr="006647BF">
        <w:rPr>
          <w:sz w:val="20"/>
          <w:szCs w:val="20"/>
          <w:lang w:val="es-ES_tradnl"/>
        </w:rPr>
        <w:t xml:space="preserve">penal </w:t>
      </w:r>
      <w:r w:rsidR="00A075DF" w:rsidRPr="006647BF">
        <w:rPr>
          <w:sz w:val="20"/>
          <w:szCs w:val="20"/>
          <w:lang w:val="es-ES_tradnl"/>
        </w:rPr>
        <w:t xml:space="preserve">que no </w:t>
      </w:r>
      <w:r w:rsidR="001448CA" w:rsidRPr="006647BF">
        <w:rPr>
          <w:sz w:val="20"/>
          <w:szCs w:val="20"/>
          <w:lang w:val="es-ES_tradnl"/>
        </w:rPr>
        <w:t>habría cumplido</w:t>
      </w:r>
      <w:r w:rsidR="00A075DF" w:rsidRPr="006647BF">
        <w:rPr>
          <w:sz w:val="20"/>
          <w:szCs w:val="20"/>
          <w:lang w:val="es-ES_tradnl"/>
        </w:rPr>
        <w:t xml:space="preserve"> con las adecuadas garantías judiciales</w:t>
      </w:r>
      <w:r w:rsidR="0015112C" w:rsidRPr="006647BF">
        <w:rPr>
          <w:sz w:val="20"/>
          <w:szCs w:val="20"/>
          <w:lang w:val="es-ES_tradnl"/>
        </w:rPr>
        <w:t xml:space="preserve">; así como por la falta de investigación y sanción </w:t>
      </w:r>
      <w:r w:rsidR="00315454" w:rsidRPr="006647BF">
        <w:rPr>
          <w:sz w:val="20"/>
          <w:szCs w:val="20"/>
          <w:lang w:val="es-ES_tradnl"/>
        </w:rPr>
        <w:t xml:space="preserve">de </w:t>
      </w:r>
      <w:r w:rsidR="0036001A" w:rsidRPr="006647BF">
        <w:rPr>
          <w:sz w:val="20"/>
          <w:szCs w:val="20"/>
          <w:lang w:val="es-ES_tradnl"/>
        </w:rPr>
        <w:t>los</w:t>
      </w:r>
      <w:r w:rsidR="00A075DF" w:rsidRPr="006647BF">
        <w:rPr>
          <w:sz w:val="20"/>
          <w:szCs w:val="20"/>
          <w:lang w:val="es-ES_tradnl"/>
        </w:rPr>
        <w:t xml:space="preserve"> actos</w:t>
      </w:r>
      <w:r w:rsidR="0036001A" w:rsidRPr="006647BF">
        <w:rPr>
          <w:sz w:val="20"/>
          <w:szCs w:val="20"/>
          <w:lang w:val="es-ES_tradnl"/>
        </w:rPr>
        <w:t xml:space="preserve"> de tortura</w:t>
      </w:r>
      <w:r w:rsidR="00A075DF" w:rsidRPr="006647BF">
        <w:rPr>
          <w:sz w:val="20"/>
          <w:szCs w:val="20"/>
          <w:lang w:val="es-ES_tradnl"/>
        </w:rPr>
        <w:t>.</w:t>
      </w:r>
    </w:p>
    <w:p w14:paraId="18F994F9" w14:textId="51B8CA9D" w:rsidR="009C0774" w:rsidRPr="006647BF" w:rsidRDefault="00DA6A51" w:rsidP="00FB25F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sz w:val="20"/>
          <w:szCs w:val="20"/>
          <w:lang w:val="es-ES_tradnl"/>
        </w:rPr>
        <w:t>Manifiestan</w:t>
      </w:r>
      <w:r w:rsidR="00C74750" w:rsidRPr="006647BF">
        <w:rPr>
          <w:sz w:val="20"/>
          <w:szCs w:val="20"/>
          <w:lang w:val="es-ES_tradnl"/>
        </w:rPr>
        <w:t xml:space="preserve"> que el 26 de mayo de 2000 el </w:t>
      </w:r>
      <w:r w:rsidR="00483643" w:rsidRPr="006647BF">
        <w:rPr>
          <w:sz w:val="20"/>
          <w:szCs w:val="20"/>
          <w:lang w:val="es-ES_tradnl"/>
        </w:rPr>
        <w:t>s</w:t>
      </w:r>
      <w:r w:rsidR="007B3926" w:rsidRPr="006647BF">
        <w:rPr>
          <w:sz w:val="20"/>
          <w:szCs w:val="20"/>
          <w:lang w:val="es-ES_tradnl"/>
        </w:rPr>
        <w:t>eñor</w:t>
      </w:r>
      <w:r w:rsidR="00C74750" w:rsidRPr="006647BF">
        <w:rPr>
          <w:sz w:val="20"/>
          <w:szCs w:val="20"/>
          <w:lang w:val="es-ES_tradnl"/>
        </w:rPr>
        <w:t xml:space="preserve"> Ramírez</w:t>
      </w:r>
      <w:r w:rsidR="00B02A98" w:rsidRPr="006647BF">
        <w:rPr>
          <w:sz w:val="20"/>
          <w:szCs w:val="20"/>
          <w:lang w:val="es-ES_tradnl"/>
        </w:rPr>
        <w:t xml:space="preserve"> </w:t>
      </w:r>
      <w:r w:rsidR="00C74750" w:rsidRPr="006647BF">
        <w:rPr>
          <w:sz w:val="20"/>
          <w:szCs w:val="20"/>
          <w:lang w:val="es-ES_tradnl"/>
        </w:rPr>
        <w:t>fue detenido y sometido</w:t>
      </w:r>
      <w:r w:rsidR="00B02A98" w:rsidRPr="006647BF">
        <w:rPr>
          <w:sz w:val="20"/>
          <w:szCs w:val="20"/>
          <w:lang w:val="es-ES_tradnl"/>
        </w:rPr>
        <w:t xml:space="preserve"> a actos de tortura por agentes de la Policía Judicial del </w:t>
      </w:r>
      <w:r w:rsidR="006378AC" w:rsidRPr="006647BF">
        <w:rPr>
          <w:sz w:val="20"/>
          <w:szCs w:val="20"/>
          <w:lang w:val="es-ES_tradnl"/>
        </w:rPr>
        <w:t>e</w:t>
      </w:r>
      <w:r w:rsidR="00B02A98" w:rsidRPr="006647BF">
        <w:rPr>
          <w:sz w:val="20"/>
          <w:szCs w:val="20"/>
          <w:lang w:val="es-ES_tradnl"/>
        </w:rPr>
        <w:t xml:space="preserve">stado de </w:t>
      </w:r>
      <w:r w:rsidR="00C74750" w:rsidRPr="006647BF">
        <w:rPr>
          <w:sz w:val="20"/>
          <w:szCs w:val="20"/>
          <w:lang w:val="es-ES_tradnl"/>
        </w:rPr>
        <w:t>México</w:t>
      </w:r>
      <w:r w:rsidR="00565451" w:rsidRPr="006647BF">
        <w:rPr>
          <w:sz w:val="20"/>
          <w:szCs w:val="20"/>
          <w:lang w:val="es-ES_tradnl"/>
        </w:rPr>
        <w:t>,</w:t>
      </w:r>
      <w:r w:rsidR="00B02A98" w:rsidRPr="006647BF">
        <w:rPr>
          <w:sz w:val="20"/>
          <w:szCs w:val="20"/>
          <w:lang w:val="es-ES_tradnl"/>
        </w:rPr>
        <w:t xml:space="preserve"> </w:t>
      </w:r>
      <w:r w:rsidR="00FB25F2" w:rsidRPr="006647BF">
        <w:rPr>
          <w:sz w:val="20"/>
          <w:szCs w:val="20"/>
          <w:lang w:val="es-ES_tradnl"/>
        </w:rPr>
        <w:t xml:space="preserve">quienes </w:t>
      </w:r>
      <w:r w:rsidR="008E08B6" w:rsidRPr="006647BF">
        <w:rPr>
          <w:sz w:val="20"/>
          <w:szCs w:val="20"/>
          <w:lang w:val="es-ES_tradnl"/>
        </w:rPr>
        <w:t>entraron de</w:t>
      </w:r>
      <w:r w:rsidR="00F25BD4" w:rsidRPr="006647BF">
        <w:rPr>
          <w:sz w:val="20"/>
          <w:szCs w:val="20"/>
          <w:lang w:val="es-ES_tradnl"/>
        </w:rPr>
        <w:t xml:space="preserve"> manera violenta </w:t>
      </w:r>
      <w:r w:rsidR="008E08B6" w:rsidRPr="006647BF">
        <w:rPr>
          <w:sz w:val="20"/>
          <w:szCs w:val="20"/>
          <w:lang w:val="es-ES_tradnl"/>
        </w:rPr>
        <w:t>a su domicilio</w:t>
      </w:r>
      <w:r w:rsidR="00F25BD4" w:rsidRPr="006647BF">
        <w:rPr>
          <w:sz w:val="20"/>
          <w:szCs w:val="20"/>
          <w:lang w:val="es-ES_tradnl"/>
        </w:rPr>
        <w:t xml:space="preserve"> sin contar con una orden judicial de aprehensión</w:t>
      </w:r>
      <w:r w:rsidR="008E08B6" w:rsidRPr="006647BF">
        <w:rPr>
          <w:sz w:val="20"/>
          <w:szCs w:val="20"/>
          <w:lang w:val="es-ES_tradnl"/>
        </w:rPr>
        <w:t xml:space="preserve"> </w:t>
      </w:r>
      <w:r w:rsidR="004247CB" w:rsidRPr="006647BF">
        <w:rPr>
          <w:sz w:val="20"/>
          <w:szCs w:val="20"/>
          <w:lang w:val="es-ES_tradnl"/>
        </w:rPr>
        <w:t>ni</w:t>
      </w:r>
      <w:r w:rsidR="008E08B6" w:rsidRPr="006647BF">
        <w:rPr>
          <w:sz w:val="20"/>
          <w:szCs w:val="20"/>
          <w:lang w:val="es-ES_tradnl"/>
        </w:rPr>
        <w:t xml:space="preserve"> de allanamiento</w:t>
      </w:r>
      <w:r w:rsidR="00F25BD4" w:rsidRPr="006647BF">
        <w:rPr>
          <w:sz w:val="20"/>
          <w:szCs w:val="20"/>
          <w:lang w:val="es-ES_tradnl"/>
        </w:rPr>
        <w:t xml:space="preserve">. </w:t>
      </w:r>
      <w:r w:rsidR="009C0774" w:rsidRPr="006647BF">
        <w:rPr>
          <w:sz w:val="20"/>
          <w:szCs w:val="20"/>
          <w:lang w:val="es-ES_tradnl"/>
        </w:rPr>
        <w:t xml:space="preserve">El </w:t>
      </w:r>
      <w:r w:rsidR="00A54CE2" w:rsidRPr="006647BF">
        <w:rPr>
          <w:sz w:val="20"/>
          <w:szCs w:val="20"/>
          <w:lang w:val="es-ES_tradnl"/>
        </w:rPr>
        <w:t>s</w:t>
      </w:r>
      <w:r w:rsidR="007B3926" w:rsidRPr="006647BF">
        <w:rPr>
          <w:sz w:val="20"/>
          <w:szCs w:val="20"/>
          <w:lang w:val="es-ES_tradnl"/>
        </w:rPr>
        <w:t>eñor</w:t>
      </w:r>
      <w:r w:rsidR="009C0774" w:rsidRPr="006647BF">
        <w:rPr>
          <w:sz w:val="20"/>
          <w:szCs w:val="20"/>
          <w:lang w:val="es-ES_tradnl"/>
        </w:rPr>
        <w:t xml:space="preserve"> Ramírez afirma haber </w:t>
      </w:r>
      <w:r w:rsidR="00CC4524" w:rsidRPr="006647BF">
        <w:rPr>
          <w:sz w:val="20"/>
          <w:szCs w:val="20"/>
          <w:lang w:val="es-ES_tradnl"/>
        </w:rPr>
        <w:t>denunciado</w:t>
      </w:r>
      <w:r w:rsidR="00437997" w:rsidRPr="006647BF">
        <w:rPr>
          <w:sz w:val="20"/>
          <w:szCs w:val="20"/>
          <w:lang w:val="es-ES_tradnl"/>
        </w:rPr>
        <w:t xml:space="preserve">, </w:t>
      </w:r>
      <w:r w:rsidR="009C0774" w:rsidRPr="006647BF">
        <w:rPr>
          <w:sz w:val="20"/>
          <w:szCs w:val="20"/>
          <w:lang w:val="es-ES_tradnl"/>
        </w:rPr>
        <w:t xml:space="preserve">ante distintas </w:t>
      </w:r>
      <w:r w:rsidR="004247CB" w:rsidRPr="006647BF">
        <w:rPr>
          <w:sz w:val="20"/>
          <w:szCs w:val="20"/>
          <w:lang w:val="es-ES_tradnl"/>
        </w:rPr>
        <w:t>autoridades</w:t>
      </w:r>
      <w:r w:rsidR="00437997" w:rsidRPr="006647BF">
        <w:rPr>
          <w:sz w:val="20"/>
          <w:szCs w:val="20"/>
          <w:lang w:val="es-ES_tradnl"/>
        </w:rPr>
        <w:t xml:space="preserve">, </w:t>
      </w:r>
      <w:r w:rsidR="009C0774" w:rsidRPr="006647BF">
        <w:rPr>
          <w:sz w:val="20"/>
          <w:szCs w:val="20"/>
          <w:lang w:val="es-ES_tradnl"/>
        </w:rPr>
        <w:t>que</w:t>
      </w:r>
      <w:r w:rsidR="00437997" w:rsidRPr="006647BF">
        <w:rPr>
          <w:sz w:val="20"/>
          <w:szCs w:val="20"/>
          <w:lang w:val="es-ES_tradnl"/>
        </w:rPr>
        <w:t xml:space="preserve"> </w:t>
      </w:r>
      <w:r w:rsidR="009C0774" w:rsidRPr="006647BF">
        <w:rPr>
          <w:sz w:val="20"/>
          <w:szCs w:val="20"/>
          <w:lang w:val="es-ES_tradnl"/>
        </w:rPr>
        <w:t xml:space="preserve">una vez detenido fue </w:t>
      </w:r>
      <w:r w:rsidR="00134870" w:rsidRPr="006647BF">
        <w:rPr>
          <w:sz w:val="20"/>
          <w:szCs w:val="20"/>
          <w:lang w:val="es-ES_tradnl"/>
        </w:rPr>
        <w:t xml:space="preserve">transportado en un vehículo en cuyo interior fue </w:t>
      </w:r>
      <w:r w:rsidR="00D44FE5" w:rsidRPr="006647BF">
        <w:rPr>
          <w:sz w:val="20"/>
          <w:szCs w:val="20"/>
          <w:lang w:val="es-ES_tradnl"/>
        </w:rPr>
        <w:t>agredido física y verbalmente</w:t>
      </w:r>
      <w:r w:rsidR="0029428B" w:rsidRPr="006647BF">
        <w:rPr>
          <w:sz w:val="20"/>
          <w:szCs w:val="20"/>
          <w:lang w:val="es-ES_tradnl"/>
        </w:rPr>
        <w:t xml:space="preserve"> y que; además, </w:t>
      </w:r>
      <w:r w:rsidR="00D44FE5" w:rsidRPr="006647BF">
        <w:rPr>
          <w:sz w:val="20"/>
          <w:szCs w:val="20"/>
          <w:lang w:val="es-ES_tradnl"/>
        </w:rPr>
        <w:t>fue trasladado a un almacén en donde fue desnudado y</w:t>
      </w:r>
      <w:r w:rsidR="009B5674" w:rsidRPr="006647BF">
        <w:rPr>
          <w:sz w:val="20"/>
          <w:szCs w:val="20"/>
          <w:lang w:val="es-ES_tradnl"/>
        </w:rPr>
        <w:t xml:space="preserve"> </w:t>
      </w:r>
      <w:r w:rsidR="00D44FE5" w:rsidRPr="006647BF">
        <w:rPr>
          <w:sz w:val="20"/>
          <w:szCs w:val="20"/>
          <w:lang w:val="es-ES_tradnl"/>
        </w:rPr>
        <w:t>colgado de manos con una cuerda</w:t>
      </w:r>
      <w:r w:rsidR="009B5674" w:rsidRPr="006647BF">
        <w:rPr>
          <w:sz w:val="20"/>
          <w:szCs w:val="20"/>
          <w:lang w:val="es-ES_tradnl"/>
        </w:rPr>
        <w:t xml:space="preserve"> sujeta a las esposas</w:t>
      </w:r>
      <w:r w:rsidR="00D44FE5" w:rsidRPr="006647BF">
        <w:rPr>
          <w:sz w:val="20"/>
          <w:szCs w:val="20"/>
          <w:lang w:val="es-ES_tradnl"/>
        </w:rPr>
        <w:t>, sumergido a una tina de agua helada</w:t>
      </w:r>
      <w:r w:rsidR="005E36BD" w:rsidRPr="006647BF">
        <w:rPr>
          <w:sz w:val="20"/>
          <w:szCs w:val="20"/>
          <w:lang w:val="es-ES_tradnl"/>
        </w:rPr>
        <w:t xml:space="preserve"> en donde </w:t>
      </w:r>
      <w:r w:rsidR="00565451" w:rsidRPr="006647BF">
        <w:rPr>
          <w:sz w:val="20"/>
          <w:szCs w:val="20"/>
          <w:lang w:val="es-ES_tradnl"/>
        </w:rPr>
        <w:t xml:space="preserve">sus aprehensores </w:t>
      </w:r>
      <w:r w:rsidR="005E36BD" w:rsidRPr="006647BF">
        <w:rPr>
          <w:sz w:val="20"/>
          <w:szCs w:val="20"/>
          <w:lang w:val="es-ES_tradnl"/>
        </w:rPr>
        <w:t>le practica</w:t>
      </w:r>
      <w:r w:rsidR="0019385A" w:rsidRPr="006647BF">
        <w:rPr>
          <w:sz w:val="20"/>
          <w:szCs w:val="20"/>
          <w:lang w:val="es-ES_tradnl"/>
        </w:rPr>
        <w:t xml:space="preserve">ron </w:t>
      </w:r>
      <w:r w:rsidR="005E36BD" w:rsidRPr="006647BF">
        <w:rPr>
          <w:sz w:val="20"/>
          <w:szCs w:val="20"/>
          <w:lang w:val="es-ES_tradnl"/>
        </w:rPr>
        <w:t xml:space="preserve">simulacros </w:t>
      </w:r>
      <w:r w:rsidR="0001703E" w:rsidRPr="006647BF">
        <w:rPr>
          <w:sz w:val="20"/>
          <w:szCs w:val="20"/>
          <w:lang w:val="es-ES_tradnl"/>
        </w:rPr>
        <w:t xml:space="preserve">de </w:t>
      </w:r>
      <w:r w:rsidR="00D44FE5" w:rsidRPr="006647BF">
        <w:rPr>
          <w:sz w:val="20"/>
          <w:szCs w:val="20"/>
          <w:lang w:val="es-ES_tradnl"/>
        </w:rPr>
        <w:t xml:space="preserve">ahogamiento y descargas eléctricas. </w:t>
      </w:r>
      <w:r w:rsidR="00CB6ACF" w:rsidRPr="006647BF">
        <w:rPr>
          <w:sz w:val="20"/>
          <w:szCs w:val="20"/>
          <w:lang w:val="es-ES_tradnl"/>
        </w:rPr>
        <w:t>Los actos de tortura a los que dice haber sido sometido estaban destinados a extraer</w:t>
      </w:r>
      <w:r w:rsidR="00BC7BB4" w:rsidRPr="006647BF">
        <w:rPr>
          <w:sz w:val="20"/>
          <w:szCs w:val="20"/>
          <w:lang w:val="es-ES_tradnl"/>
        </w:rPr>
        <w:t xml:space="preserve"> de él</w:t>
      </w:r>
      <w:r w:rsidR="008C0344" w:rsidRPr="006647BF">
        <w:rPr>
          <w:sz w:val="20"/>
          <w:szCs w:val="20"/>
          <w:lang w:val="es-ES_tradnl"/>
        </w:rPr>
        <w:t xml:space="preserve"> </w:t>
      </w:r>
      <w:r w:rsidR="00CB6ACF" w:rsidRPr="006647BF">
        <w:rPr>
          <w:sz w:val="20"/>
          <w:szCs w:val="20"/>
          <w:lang w:val="es-ES_tradnl"/>
        </w:rPr>
        <w:t>una confesión</w:t>
      </w:r>
      <w:r w:rsidR="00810629" w:rsidRPr="006647BF">
        <w:rPr>
          <w:sz w:val="20"/>
          <w:szCs w:val="20"/>
          <w:lang w:val="es-ES_tradnl"/>
        </w:rPr>
        <w:t xml:space="preserve"> </w:t>
      </w:r>
      <w:r w:rsidR="007B11FC" w:rsidRPr="006647BF">
        <w:rPr>
          <w:sz w:val="20"/>
          <w:szCs w:val="20"/>
          <w:lang w:val="es-ES_tradnl"/>
        </w:rPr>
        <w:t xml:space="preserve">por el </w:t>
      </w:r>
      <w:r w:rsidR="00BC7BB4" w:rsidRPr="006647BF">
        <w:rPr>
          <w:sz w:val="20"/>
          <w:szCs w:val="20"/>
          <w:lang w:val="es-ES_tradnl"/>
        </w:rPr>
        <w:t xml:space="preserve">delito de </w:t>
      </w:r>
      <w:r w:rsidR="00415A7F" w:rsidRPr="006647BF">
        <w:rPr>
          <w:sz w:val="20"/>
          <w:szCs w:val="20"/>
          <w:lang w:val="es-ES_tradnl"/>
        </w:rPr>
        <w:t>homicidio</w:t>
      </w:r>
      <w:r w:rsidR="002942A6" w:rsidRPr="006647BF">
        <w:rPr>
          <w:sz w:val="20"/>
          <w:szCs w:val="20"/>
          <w:lang w:val="es-ES_tradnl"/>
        </w:rPr>
        <w:t>.</w:t>
      </w:r>
    </w:p>
    <w:p w14:paraId="20B426C9" w14:textId="1289F7D4" w:rsidR="002C77DD" w:rsidRPr="006647BF" w:rsidRDefault="00B70904" w:rsidP="00B525C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sz w:val="20"/>
          <w:szCs w:val="20"/>
          <w:lang w:val="es-ES_tradnl"/>
        </w:rPr>
        <w:t xml:space="preserve">Continúan relatando que el </w:t>
      </w:r>
      <w:r w:rsidR="00216BCE" w:rsidRPr="006647BF">
        <w:rPr>
          <w:sz w:val="20"/>
          <w:szCs w:val="20"/>
          <w:lang w:val="es-ES_tradnl"/>
        </w:rPr>
        <w:t>s</w:t>
      </w:r>
      <w:r w:rsidR="007B3926" w:rsidRPr="006647BF">
        <w:rPr>
          <w:sz w:val="20"/>
          <w:szCs w:val="20"/>
          <w:lang w:val="es-ES_tradnl"/>
        </w:rPr>
        <w:t>eñor</w:t>
      </w:r>
      <w:r w:rsidRPr="006647BF">
        <w:rPr>
          <w:sz w:val="20"/>
          <w:szCs w:val="20"/>
          <w:lang w:val="es-ES_tradnl"/>
        </w:rPr>
        <w:t xml:space="preserve"> Ramírez</w:t>
      </w:r>
      <w:r w:rsidR="009E77B0" w:rsidRPr="006647BF">
        <w:rPr>
          <w:sz w:val="20"/>
          <w:szCs w:val="20"/>
          <w:lang w:val="es-ES_tradnl"/>
        </w:rPr>
        <w:t xml:space="preserve"> </w:t>
      </w:r>
      <w:r w:rsidRPr="006647BF">
        <w:rPr>
          <w:sz w:val="20"/>
          <w:szCs w:val="20"/>
          <w:lang w:val="es-ES_tradnl"/>
        </w:rPr>
        <w:t xml:space="preserve">fue trasladado a las oficinas del Ministerio Público </w:t>
      </w:r>
      <w:r w:rsidR="009E77B0" w:rsidRPr="006647BF">
        <w:rPr>
          <w:sz w:val="20"/>
          <w:szCs w:val="20"/>
          <w:lang w:val="es-ES_tradnl"/>
        </w:rPr>
        <w:t>donde, seg</w:t>
      </w:r>
      <w:r w:rsidR="00432001" w:rsidRPr="006647BF">
        <w:rPr>
          <w:sz w:val="20"/>
          <w:szCs w:val="20"/>
          <w:lang w:val="es-ES_tradnl"/>
        </w:rPr>
        <w:t>ú</w:t>
      </w:r>
      <w:r w:rsidR="009E77B0" w:rsidRPr="006647BF">
        <w:rPr>
          <w:sz w:val="20"/>
          <w:szCs w:val="20"/>
          <w:lang w:val="es-ES_tradnl"/>
        </w:rPr>
        <w:t xml:space="preserve">n la parte peticionaria, </w:t>
      </w:r>
      <w:r w:rsidRPr="006647BF">
        <w:rPr>
          <w:sz w:val="20"/>
          <w:szCs w:val="20"/>
          <w:lang w:val="es-ES_tradnl"/>
        </w:rPr>
        <w:t>lo continuaron agrediendo físicamente</w:t>
      </w:r>
      <w:r w:rsidR="00755696" w:rsidRPr="006647BF">
        <w:rPr>
          <w:sz w:val="20"/>
          <w:szCs w:val="20"/>
          <w:lang w:val="es-ES_tradnl"/>
        </w:rPr>
        <w:t>;</w:t>
      </w:r>
      <w:r w:rsidR="00414B1A" w:rsidRPr="006647BF">
        <w:rPr>
          <w:sz w:val="20"/>
          <w:szCs w:val="20"/>
          <w:lang w:val="es-ES_tradnl"/>
        </w:rPr>
        <w:t xml:space="preserve"> y</w:t>
      </w:r>
      <w:r w:rsidR="009E77B0" w:rsidRPr="006647BF">
        <w:rPr>
          <w:sz w:val="20"/>
          <w:szCs w:val="20"/>
          <w:lang w:val="es-ES_tradnl"/>
        </w:rPr>
        <w:t xml:space="preserve"> bajo amenaza de </w:t>
      </w:r>
      <w:r w:rsidRPr="006647BF">
        <w:rPr>
          <w:sz w:val="20"/>
          <w:szCs w:val="20"/>
          <w:lang w:val="es-ES_tradnl"/>
        </w:rPr>
        <w:t>agredir a sus familiares</w:t>
      </w:r>
      <w:r w:rsidR="009E77B0" w:rsidRPr="006647BF">
        <w:rPr>
          <w:sz w:val="20"/>
          <w:szCs w:val="20"/>
          <w:lang w:val="es-ES_tradnl"/>
        </w:rPr>
        <w:t xml:space="preserve"> fue obligad</w:t>
      </w:r>
      <w:r w:rsidRPr="006647BF">
        <w:rPr>
          <w:sz w:val="20"/>
          <w:szCs w:val="20"/>
          <w:lang w:val="es-ES_tradnl"/>
        </w:rPr>
        <w:t>o</w:t>
      </w:r>
      <w:r w:rsidR="009E77B0" w:rsidRPr="006647BF">
        <w:rPr>
          <w:sz w:val="20"/>
          <w:szCs w:val="20"/>
          <w:lang w:val="es-ES_tradnl"/>
        </w:rPr>
        <w:t xml:space="preserve"> a firmar y colocar su huella</w:t>
      </w:r>
      <w:r w:rsidR="00884038" w:rsidRPr="006647BF">
        <w:rPr>
          <w:sz w:val="20"/>
          <w:szCs w:val="20"/>
          <w:lang w:val="es-ES_tradnl"/>
        </w:rPr>
        <w:t xml:space="preserve"> dactilar</w:t>
      </w:r>
      <w:r w:rsidR="009E77B0" w:rsidRPr="006647BF">
        <w:rPr>
          <w:sz w:val="20"/>
          <w:szCs w:val="20"/>
          <w:lang w:val="es-ES_tradnl"/>
        </w:rPr>
        <w:t xml:space="preserve"> en hojas en blanco.</w:t>
      </w:r>
      <w:r w:rsidR="003E19A1" w:rsidRPr="006647BF">
        <w:rPr>
          <w:sz w:val="20"/>
          <w:szCs w:val="20"/>
          <w:lang w:val="es-ES_tradnl"/>
        </w:rPr>
        <w:t xml:space="preserve"> </w:t>
      </w:r>
      <w:r w:rsidR="00235F4F" w:rsidRPr="006647BF">
        <w:rPr>
          <w:sz w:val="20"/>
          <w:szCs w:val="20"/>
          <w:lang w:val="es-ES_tradnl"/>
        </w:rPr>
        <w:t xml:space="preserve">En efecto, según información detallada provista por </w:t>
      </w:r>
      <w:r w:rsidR="003E19A1" w:rsidRPr="006647BF">
        <w:rPr>
          <w:sz w:val="20"/>
          <w:szCs w:val="20"/>
          <w:lang w:val="es-ES_tradnl"/>
        </w:rPr>
        <w:t xml:space="preserve">la parte peticionaria, complementada </w:t>
      </w:r>
      <w:r w:rsidR="00934535" w:rsidRPr="006647BF">
        <w:rPr>
          <w:sz w:val="20"/>
          <w:szCs w:val="20"/>
          <w:lang w:val="es-ES_tradnl"/>
        </w:rPr>
        <w:t>por</w:t>
      </w:r>
      <w:r w:rsidR="003E19A1" w:rsidRPr="006647BF">
        <w:rPr>
          <w:sz w:val="20"/>
          <w:szCs w:val="20"/>
          <w:lang w:val="es-ES_tradnl"/>
        </w:rPr>
        <w:t xml:space="preserve"> el</w:t>
      </w:r>
      <w:r w:rsidR="00235F4F" w:rsidRPr="006647BF">
        <w:rPr>
          <w:sz w:val="20"/>
          <w:szCs w:val="20"/>
          <w:lang w:val="es-ES_tradnl"/>
        </w:rPr>
        <w:t xml:space="preserve"> Estado, al señor </w:t>
      </w:r>
      <w:r w:rsidR="00B525C7" w:rsidRPr="006647BF">
        <w:rPr>
          <w:sz w:val="20"/>
          <w:szCs w:val="20"/>
          <w:lang w:val="es-ES_tradnl"/>
        </w:rPr>
        <w:t>Ramírez</w:t>
      </w:r>
      <w:r w:rsidR="00235F4F" w:rsidRPr="006647BF">
        <w:rPr>
          <w:sz w:val="20"/>
          <w:szCs w:val="20"/>
          <w:lang w:val="es-ES_tradnl"/>
        </w:rPr>
        <w:t xml:space="preserve"> se le </w:t>
      </w:r>
      <w:r w:rsidR="00B525C7" w:rsidRPr="006647BF">
        <w:rPr>
          <w:sz w:val="20"/>
          <w:szCs w:val="20"/>
          <w:lang w:val="es-ES_tradnl"/>
        </w:rPr>
        <w:t>siguió</w:t>
      </w:r>
      <w:r w:rsidR="00EE6430" w:rsidRPr="006647BF">
        <w:rPr>
          <w:sz w:val="20"/>
          <w:szCs w:val="20"/>
          <w:lang w:val="es-ES_tradnl"/>
        </w:rPr>
        <w:t xml:space="preserve"> </w:t>
      </w:r>
      <w:r w:rsidR="00B525C7" w:rsidRPr="006647BF">
        <w:rPr>
          <w:sz w:val="20"/>
          <w:szCs w:val="20"/>
          <w:lang w:val="es-ES_tradnl"/>
        </w:rPr>
        <w:t xml:space="preserve">un </w:t>
      </w:r>
      <w:r w:rsidR="00235F4F" w:rsidRPr="006647BF">
        <w:rPr>
          <w:sz w:val="20"/>
          <w:szCs w:val="20"/>
          <w:lang w:val="es-ES_tradnl"/>
        </w:rPr>
        <w:t>proceso</w:t>
      </w:r>
      <w:r w:rsidR="00B525C7" w:rsidRPr="006647BF">
        <w:rPr>
          <w:sz w:val="20"/>
          <w:szCs w:val="20"/>
          <w:lang w:val="es-ES_tradnl"/>
        </w:rPr>
        <w:t xml:space="preserve"> </w:t>
      </w:r>
      <w:r w:rsidR="00235F4F" w:rsidRPr="006647BF">
        <w:rPr>
          <w:sz w:val="20"/>
          <w:szCs w:val="20"/>
          <w:lang w:val="es-ES_tradnl"/>
        </w:rPr>
        <w:t>penal</w:t>
      </w:r>
      <w:r w:rsidR="00B525C7" w:rsidRPr="006647BF">
        <w:rPr>
          <w:sz w:val="20"/>
          <w:szCs w:val="20"/>
          <w:lang w:val="es-ES_tradnl"/>
        </w:rPr>
        <w:t xml:space="preserve"> por el delito de homicidio calificado, por el que fue condenado a </w:t>
      </w:r>
      <w:r w:rsidR="00834C11" w:rsidRPr="006647BF">
        <w:rPr>
          <w:sz w:val="20"/>
          <w:szCs w:val="20"/>
          <w:lang w:val="es-ES_tradnl"/>
        </w:rPr>
        <w:t>cuarenta</w:t>
      </w:r>
      <w:r w:rsidR="00B525C7" w:rsidRPr="006647BF">
        <w:rPr>
          <w:sz w:val="20"/>
          <w:szCs w:val="20"/>
          <w:lang w:val="es-ES_tradnl"/>
        </w:rPr>
        <w:t xml:space="preserve"> años, siete meses y quince días de prisión</w:t>
      </w:r>
      <w:r w:rsidR="00222D19" w:rsidRPr="006647BF">
        <w:rPr>
          <w:sz w:val="20"/>
          <w:szCs w:val="20"/>
          <w:lang w:val="es-ES_tradnl"/>
        </w:rPr>
        <w:t>.</w:t>
      </w:r>
      <w:r w:rsidR="00B525C7" w:rsidRPr="006647BF">
        <w:rPr>
          <w:sz w:val="20"/>
          <w:szCs w:val="20"/>
          <w:lang w:val="es-ES_tradnl"/>
        </w:rPr>
        <w:t xml:space="preserve"> </w:t>
      </w:r>
      <w:r w:rsidR="00702F55" w:rsidRPr="006647BF">
        <w:rPr>
          <w:sz w:val="20"/>
          <w:szCs w:val="20"/>
          <w:lang w:val="es-ES_tradnl"/>
        </w:rPr>
        <w:t>Además</w:t>
      </w:r>
      <w:r w:rsidR="00B525C7" w:rsidRPr="006647BF">
        <w:rPr>
          <w:sz w:val="20"/>
          <w:szCs w:val="20"/>
          <w:lang w:val="es-ES_tradnl"/>
        </w:rPr>
        <w:t xml:space="preserve">, los peticionarios sostienen que el </w:t>
      </w:r>
      <w:r w:rsidR="00061B13" w:rsidRPr="006647BF">
        <w:rPr>
          <w:sz w:val="20"/>
          <w:szCs w:val="20"/>
          <w:lang w:val="es-ES_tradnl"/>
        </w:rPr>
        <w:t>señor</w:t>
      </w:r>
      <w:r w:rsidR="00B525C7" w:rsidRPr="006647BF">
        <w:rPr>
          <w:sz w:val="20"/>
          <w:szCs w:val="20"/>
          <w:lang w:val="es-ES_tradnl"/>
        </w:rPr>
        <w:t xml:space="preserve"> Ramírez </w:t>
      </w:r>
      <w:r w:rsidR="00CF2291" w:rsidRPr="006647BF">
        <w:rPr>
          <w:sz w:val="20"/>
          <w:szCs w:val="20"/>
          <w:lang w:val="es-ES_tradnl"/>
        </w:rPr>
        <w:t>denunció</w:t>
      </w:r>
      <w:r w:rsidR="002C77DD" w:rsidRPr="006647BF">
        <w:rPr>
          <w:sz w:val="20"/>
          <w:szCs w:val="20"/>
          <w:lang w:val="es-ES_tradnl"/>
        </w:rPr>
        <w:t xml:space="preserve"> ante las distintas instancias las torturas que se le infligieron para extraer su confesión; pese a lo cual fue condenado sin que se iniciara </w:t>
      </w:r>
      <w:r w:rsidR="006213EF" w:rsidRPr="006647BF">
        <w:rPr>
          <w:sz w:val="20"/>
          <w:szCs w:val="20"/>
          <w:lang w:val="es-ES_tradnl"/>
        </w:rPr>
        <w:t xml:space="preserve">una </w:t>
      </w:r>
      <w:r w:rsidR="002C77DD" w:rsidRPr="006647BF">
        <w:rPr>
          <w:sz w:val="20"/>
          <w:szCs w:val="20"/>
          <w:lang w:val="es-ES_tradnl"/>
        </w:rPr>
        <w:t xml:space="preserve">investigación penal de oficio </w:t>
      </w:r>
      <w:r w:rsidR="00BF62E8" w:rsidRPr="006647BF">
        <w:rPr>
          <w:sz w:val="20"/>
          <w:szCs w:val="20"/>
          <w:lang w:val="es-ES_tradnl"/>
        </w:rPr>
        <w:t xml:space="preserve">con la finalidad de esclarecer y, en su caso, </w:t>
      </w:r>
      <w:r w:rsidR="000C7207" w:rsidRPr="006647BF">
        <w:rPr>
          <w:sz w:val="20"/>
          <w:szCs w:val="20"/>
          <w:lang w:val="es-ES_tradnl"/>
        </w:rPr>
        <w:t xml:space="preserve">sancionar </w:t>
      </w:r>
      <w:r w:rsidR="00435702" w:rsidRPr="006647BF">
        <w:rPr>
          <w:sz w:val="20"/>
          <w:szCs w:val="20"/>
          <w:lang w:val="es-ES_tradnl"/>
        </w:rPr>
        <w:t>a</w:t>
      </w:r>
      <w:r w:rsidR="00413D35" w:rsidRPr="006647BF">
        <w:rPr>
          <w:sz w:val="20"/>
          <w:szCs w:val="20"/>
          <w:lang w:val="es-ES_tradnl"/>
        </w:rPr>
        <w:t xml:space="preserve"> </w:t>
      </w:r>
      <w:r w:rsidR="00435702" w:rsidRPr="006647BF">
        <w:rPr>
          <w:sz w:val="20"/>
          <w:szCs w:val="20"/>
          <w:lang w:val="es-ES_tradnl"/>
        </w:rPr>
        <w:t>l</w:t>
      </w:r>
      <w:r w:rsidR="00413D35" w:rsidRPr="006647BF">
        <w:rPr>
          <w:sz w:val="20"/>
          <w:szCs w:val="20"/>
          <w:lang w:val="es-ES_tradnl"/>
        </w:rPr>
        <w:t>os</w:t>
      </w:r>
      <w:r w:rsidR="00435702" w:rsidRPr="006647BF">
        <w:rPr>
          <w:sz w:val="20"/>
          <w:szCs w:val="20"/>
          <w:lang w:val="es-ES_tradnl"/>
        </w:rPr>
        <w:t xml:space="preserve"> responsable</w:t>
      </w:r>
      <w:r w:rsidR="00413D35" w:rsidRPr="006647BF">
        <w:rPr>
          <w:sz w:val="20"/>
          <w:szCs w:val="20"/>
          <w:lang w:val="es-ES_tradnl"/>
        </w:rPr>
        <w:t>s</w:t>
      </w:r>
      <w:r w:rsidR="00BF62E8" w:rsidRPr="006647BF">
        <w:rPr>
          <w:sz w:val="20"/>
          <w:szCs w:val="20"/>
          <w:lang w:val="es-ES_tradnl"/>
        </w:rPr>
        <w:t xml:space="preserve"> de</w:t>
      </w:r>
      <w:r w:rsidR="002C77DD" w:rsidRPr="006647BF">
        <w:rPr>
          <w:sz w:val="20"/>
          <w:szCs w:val="20"/>
          <w:lang w:val="es-ES_tradnl"/>
        </w:rPr>
        <w:t xml:space="preserve"> los actos de tortura denunciados</w:t>
      </w:r>
      <w:r w:rsidR="00435702" w:rsidRPr="006647BF">
        <w:rPr>
          <w:sz w:val="20"/>
          <w:szCs w:val="20"/>
          <w:lang w:val="es-ES_tradnl"/>
        </w:rPr>
        <w:t>. Ambos extremos</w:t>
      </w:r>
      <w:r w:rsidR="00413D35" w:rsidRPr="006647BF">
        <w:rPr>
          <w:sz w:val="20"/>
          <w:szCs w:val="20"/>
          <w:lang w:val="es-ES_tradnl"/>
        </w:rPr>
        <w:t xml:space="preserve"> detallados</w:t>
      </w:r>
      <w:r w:rsidR="00435702" w:rsidRPr="006647BF">
        <w:rPr>
          <w:sz w:val="20"/>
          <w:szCs w:val="20"/>
          <w:lang w:val="es-ES_tradnl"/>
        </w:rPr>
        <w:t xml:space="preserve"> </w:t>
      </w:r>
      <w:r w:rsidR="00884038" w:rsidRPr="006647BF">
        <w:rPr>
          <w:sz w:val="20"/>
          <w:szCs w:val="20"/>
          <w:lang w:val="es-ES_tradnl"/>
        </w:rPr>
        <w:t xml:space="preserve">conforme a lo siguiente: </w:t>
      </w:r>
    </w:p>
    <w:p w14:paraId="50166827" w14:textId="1E6E7F70" w:rsidR="009A2CA6" w:rsidRPr="006647BF" w:rsidRDefault="00E866EE" w:rsidP="00B525C7">
      <w:pPr>
        <w:suppressAutoHyphens/>
        <w:spacing w:after="240"/>
        <w:ind w:firstLine="720"/>
        <w:jc w:val="both"/>
        <w:rPr>
          <w:rFonts w:ascii="Cambria" w:hAnsi="Cambria"/>
          <w:i/>
          <w:iCs/>
          <w:sz w:val="20"/>
          <w:szCs w:val="20"/>
          <w:lang w:val="es-ES_tradnl"/>
        </w:rPr>
      </w:pPr>
      <w:r w:rsidRPr="006647BF">
        <w:rPr>
          <w:rFonts w:ascii="Cambria" w:hAnsi="Cambria"/>
          <w:i/>
          <w:iCs/>
          <w:sz w:val="20"/>
          <w:szCs w:val="20"/>
          <w:lang w:val="es-ES_tradnl"/>
        </w:rPr>
        <w:t>Causa penal</w:t>
      </w:r>
      <w:r w:rsidR="009A2CA6" w:rsidRPr="006647BF">
        <w:rPr>
          <w:rFonts w:ascii="Cambria" w:hAnsi="Cambria"/>
          <w:i/>
          <w:iCs/>
          <w:sz w:val="20"/>
          <w:szCs w:val="20"/>
          <w:lang w:val="es-ES_tradnl"/>
        </w:rPr>
        <w:t xml:space="preserve"> 238/200</w:t>
      </w:r>
      <w:r w:rsidR="002C77DD" w:rsidRPr="006647BF">
        <w:rPr>
          <w:rFonts w:ascii="Cambria" w:hAnsi="Cambria"/>
          <w:i/>
          <w:iCs/>
          <w:sz w:val="20"/>
          <w:szCs w:val="20"/>
          <w:lang w:val="es-ES_tradnl"/>
        </w:rPr>
        <w:t>0</w:t>
      </w:r>
    </w:p>
    <w:p w14:paraId="060F797F" w14:textId="496D6FF3" w:rsidR="00821E1D" w:rsidRPr="006647BF" w:rsidRDefault="00DE695B" w:rsidP="00821E1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sz w:val="20"/>
          <w:szCs w:val="20"/>
          <w:lang w:val="es-ES_tradnl"/>
        </w:rPr>
        <w:t xml:space="preserve">El 25 de mayo de 2000 </w:t>
      </w:r>
      <w:r w:rsidR="001801ED" w:rsidRPr="006647BF">
        <w:rPr>
          <w:sz w:val="20"/>
          <w:szCs w:val="20"/>
          <w:lang w:val="es-ES_tradnl"/>
        </w:rPr>
        <w:t xml:space="preserve">el Juzgado Quinto Penal de Primera Instancia de Texcoco inició </w:t>
      </w:r>
      <w:r w:rsidR="004F0A68" w:rsidRPr="006647BF">
        <w:rPr>
          <w:sz w:val="20"/>
          <w:szCs w:val="20"/>
          <w:lang w:val="es-ES_tradnl"/>
        </w:rPr>
        <w:t>la</w:t>
      </w:r>
      <w:r w:rsidR="001801ED" w:rsidRPr="006647BF">
        <w:rPr>
          <w:sz w:val="20"/>
          <w:szCs w:val="20"/>
          <w:lang w:val="es-ES_tradnl"/>
        </w:rPr>
        <w:t xml:space="preserve"> averiguación previa TEO/327/2000 en contra del señor Ramírez y dos sujetos más por el delito de homicidio calificado, secuestro y delincuencia organizada</w:t>
      </w:r>
      <w:r w:rsidR="00EB6C98" w:rsidRPr="006647BF">
        <w:rPr>
          <w:sz w:val="20"/>
          <w:szCs w:val="20"/>
          <w:lang w:val="es-ES_tradnl"/>
        </w:rPr>
        <w:t>.</w:t>
      </w:r>
      <w:r w:rsidR="007C0BBC" w:rsidRPr="006647BF">
        <w:rPr>
          <w:sz w:val="20"/>
          <w:szCs w:val="20"/>
          <w:lang w:val="es-ES_tradnl"/>
        </w:rPr>
        <w:t xml:space="preserve"> </w:t>
      </w:r>
      <w:r w:rsidR="00EB6C98" w:rsidRPr="006647BF">
        <w:rPr>
          <w:sz w:val="20"/>
          <w:szCs w:val="20"/>
          <w:lang w:val="es-ES_tradnl"/>
        </w:rPr>
        <w:t>Consecuentemente, dicha causa fue</w:t>
      </w:r>
      <w:r w:rsidR="00595253" w:rsidRPr="006647BF">
        <w:rPr>
          <w:sz w:val="20"/>
          <w:szCs w:val="20"/>
          <w:lang w:val="es-ES_tradnl"/>
        </w:rPr>
        <w:t xml:space="preserve"> turnada</w:t>
      </w:r>
      <w:r w:rsidR="00AC552F" w:rsidRPr="006647BF">
        <w:rPr>
          <w:sz w:val="20"/>
          <w:szCs w:val="20"/>
          <w:lang w:val="es-ES_tradnl"/>
        </w:rPr>
        <w:t xml:space="preserve"> para su estudio</w:t>
      </w:r>
      <w:r w:rsidR="00595253" w:rsidRPr="006647BF">
        <w:rPr>
          <w:sz w:val="20"/>
          <w:szCs w:val="20"/>
          <w:lang w:val="es-ES_tradnl"/>
        </w:rPr>
        <w:t xml:space="preserve"> </w:t>
      </w:r>
      <w:r w:rsidR="00DD6892" w:rsidRPr="006647BF">
        <w:rPr>
          <w:sz w:val="20"/>
          <w:szCs w:val="20"/>
          <w:lang w:val="es-ES_tradnl"/>
        </w:rPr>
        <w:t>al</w:t>
      </w:r>
      <w:r w:rsidR="00595253" w:rsidRPr="006647BF">
        <w:rPr>
          <w:sz w:val="20"/>
          <w:szCs w:val="20"/>
          <w:lang w:val="es-ES_tradnl"/>
        </w:rPr>
        <w:t xml:space="preserve"> </w:t>
      </w:r>
      <w:r w:rsidR="005D516F" w:rsidRPr="006647BF">
        <w:rPr>
          <w:sz w:val="20"/>
          <w:szCs w:val="20"/>
          <w:lang w:val="es-ES_tradnl"/>
        </w:rPr>
        <w:t xml:space="preserve">Juzgado Tercero Penal de Primera Instancia del Distrito </w:t>
      </w:r>
      <w:r w:rsidR="00340F2F" w:rsidRPr="006647BF">
        <w:rPr>
          <w:sz w:val="20"/>
          <w:szCs w:val="20"/>
          <w:lang w:val="es-ES_tradnl"/>
        </w:rPr>
        <w:t>J</w:t>
      </w:r>
      <w:r w:rsidR="005D516F" w:rsidRPr="006647BF">
        <w:rPr>
          <w:sz w:val="20"/>
          <w:szCs w:val="20"/>
          <w:lang w:val="es-ES_tradnl"/>
        </w:rPr>
        <w:t>udicial de Texcoco</w:t>
      </w:r>
      <w:r w:rsidR="00595253" w:rsidRPr="006647BF">
        <w:rPr>
          <w:sz w:val="20"/>
          <w:szCs w:val="20"/>
          <w:lang w:val="es-ES_tradnl"/>
        </w:rPr>
        <w:t xml:space="preserve">, </w:t>
      </w:r>
      <w:r w:rsidR="00CB7D92" w:rsidRPr="006647BF">
        <w:rPr>
          <w:sz w:val="20"/>
          <w:szCs w:val="20"/>
          <w:lang w:val="es-ES_tradnl"/>
        </w:rPr>
        <w:t>estado de México</w:t>
      </w:r>
      <w:r w:rsidR="00A70E64" w:rsidRPr="006647BF">
        <w:rPr>
          <w:sz w:val="20"/>
          <w:szCs w:val="20"/>
          <w:lang w:val="es-ES_tradnl"/>
        </w:rPr>
        <w:t xml:space="preserve">. </w:t>
      </w:r>
      <w:r w:rsidR="00AC552F" w:rsidRPr="006647BF">
        <w:rPr>
          <w:sz w:val="20"/>
          <w:szCs w:val="20"/>
          <w:lang w:val="es-ES_tradnl"/>
        </w:rPr>
        <w:t>E</w:t>
      </w:r>
      <w:r w:rsidR="009C36F7" w:rsidRPr="006647BF">
        <w:rPr>
          <w:sz w:val="20"/>
          <w:szCs w:val="20"/>
          <w:lang w:val="es-ES_tradnl"/>
        </w:rPr>
        <w:t xml:space="preserve">l </w:t>
      </w:r>
      <w:r w:rsidR="00595253" w:rsidRPr="006647BF">
        <w:rPr>
          <w:sz w:val="20"/>
          <w:szCs w:val="20"/>
          <w:lang w:val="es-ES_tradnl"/>
        </w:rPr>
        <w:t xml:space="preserve">4 de mayo de 2001 </w:t>
      </w:r>
      <w:r w:rsidR="005D516F" w:rsidRPr="006647BF">
        <w:rPr>
          <w:sz w:val="20"/>
          <w:szCs w:val="20"/>
          <w:lang w:val="es-ES_tradnl"/>
        </w:rPr>
        <w:t xml:space="preserve">dicho juzgado </w:t>
      </w:r>
      <w:r w:rsidR="00DB241F" w:rsidRPr="006647BF">
        <w:rPr>
          <w:sz w:val="20"/>
          <w:szCs w:val="20"/>
          <w:lang w:val="es-ES_tradnl"/>
        </w:rPr>
        <w:t>sentenció al</w:t>
      </w:r>
      <w:r w:rsidR="00763358" w:rsidRPr="006647BF">
        <w:rPr>
          <w:sz w:val="20"/>
          <w:szCs w:val="20"/>
          <w:lang w:val="es-ES_tradnl"/>
        </w:rPr>
        <w:t xml:space="preserve"> </w:t>
      </w:r>
      <w:r w:rsidR="007B3926" w:rsidRPr="006647BF">
        <w:rPr>
          <w:sz w:val="20"/>
          <w:szCs w:val="20"/>
          <w:lang w:val="es-ES_tradnl"/>
        </w:rPr>
        <w:t>señor</w:t>
      </w:r>
      <w:r w:rsidR="00763358" w:rsidRPr="006647BF">
        <w:rPr>
          <w:sz w:val="20"/>
          <w:szCs w:val="20"/>
          <w:lang w:val="es-ES_tradnl"/>
        </w:rPr>
        <w:t xml:space="preserve"> Ramírez </w:t>
      </w:r>
      <w:r w:rsidR="00DB241F" w:rsidRPr="006647BF">
        <w:rPr>
          <w:sz w:val="20"/>
          <w:szCs w:val="20"/>
          <w:lang w:val="es-ES_tradnl"/>
        </w:rPr>
        <w:t>a</w:t>
      </w:r>
      <w:r w:rsidR="00763358" w:rsidRPr="006647BF">
        <w:rPr>
          <w:sz w:val="20"/>
          <w:szCs w:val="20"/>
          <w:lang w:val="es-ES_tradnl"/>
        </w:rPr>
        <w:t xml:space="preserve"> cuarenta y dos años</w:t>
      </w:r>
      <w:r w:rsidR="005363B6" w:rsidRPr="006647BF">
        <w:rPr>
          <w:sz w:val="20"/>
          <w:szCs w:val="20"/>
          <w:lang w:val="es-ES_tradnl"/>
        </w:rPr>
        <w:t xml:space="preserve"> y </w:t>
      </w:r>
      <w:r w:rsidR="00763358" w:rsidRPr="006647BF">
        <w:rPr>
          <w:sz w:val="20"/>
          <w:szCs w:val="20"/>
          <w:lang w:val="es-ES_tradnl"/>
        </w:rPr>
        <w:t xml:space="preserve">seis meses de prisión por el delito de homicidio calificado. </w:t>
      </w:r>
      <w:r w:rsidR="00ED2580" w:rsidRPr="006647BF">
        <w:rPr>
          <w:sz w:val="20"/>
          <w:szCs w:val="20"/>
          <w:lang w:val="es-ES_tradnl"/>
        </w:rPr>
        <w:t>Inconforme con dicha resolución</w:t>
      </w:r>
      <w:r w:rsidR="007272F4" w:rsidRPr="006647BF">
        <w:rPr>
          <w:sz w:val="20"/>
          <w:szCs w:val="20"/>
          <w:lang w:val="es-ES_tradnl"/>
        </w:rPr>
        <w:t>,</w:t>
      </w:r>
      <w:r w:rsidR="005A15F6" w:rsidRPr="006647BF">
        <w:rPr>
          <w:sz w:val="20"/>
          <w:szCs w:val="20"/>
          <w:lang w:val="es-ES_tradnl"/>
        </w:rPr>
        <w:t xml:space="preserve"> el señor Ramírez</w:t>
      </w:r>
      <w:r w:rsidR="007272F4" w:rsidRPr="006647BF">
        <w:rPr>
          <w:sz w:val="20"/>
          <w:szCs w:val="20"/>
          <w:lang w:val="es-ES_tradnl"/>
        </w:rPr>
        <w:t xml:space="preserve"> </w:t>
      </w:r>
      <w:r w:rsidR="00ED2580" w:rsidRPr="006647BF">
        <w:rPr>
          <w:sz w:val="20"/>
          <w:szCs w:val="20"/>
          <w:lang w:val="es-ES_tradnl"/>
        </w:rPr>
        <w:t>interpuso un recurso de apelación</w:t>
      </w:r>
      <w:r w:rsidR="00A12413" w:rsidRPr="006647BF">
        <w:rPr>
          <w:sz w:val="20"/>
          <w:szCs w:val="20"/>
          <w:lang w:val="es-ES_tradnl"/>
        </w:rPr>
        <w:t xml:space="preserve">; no </w:t>
      </w:r>
      <w:r w:rsidR="00E727FF" w:rsidRPr="006647BF">
        <w:rPr>
          <w:sz w:val="20"/>
          <w:szCs w:val="20"/>
          <w:lang w:val="es-ES_tradnl"/>
        </w:rPr>
        <w:t>obstante</w:t>
      </w:r>
      <w:r w:rsidR="00A12413" w:rsidRPr="006647BF">
        <w:rPr>
          <w:sz w:val="20"/>
          <w:szCs w:val="20"/>
          <w:lang w:val="es-ES_tradnl"/>
        </w:rPr>
        <w:t>,</w:t>
      </w:r>
      <w:r w:rsidR="00466359" w:rsidRPr="006647BF">
        <w:rPr>
          <w:sz w:val="20"/>
          <w:szCs w:val="20"/>
          <w:lang w:val="es-ES_tradnl"/>
        </w:rPr>
        <w:t xml:space="preserve"> </w:t>
      </w:r>
      <w:r w:rsidR="004635C9" w:rsidRPr="006647BF">
        <w:rPr>
          <w:sz w:val="20"/>
          <w:szCs w:val="20"/>
          <w:lang w:val="es-ES_tradnl"/>
        </w:rPr>
        <w:t>el</w:t>
      </w:r>
      <w:r w:rsidR="00ED2580" w:rsidRPr="006647BF">
        <w:rPr>
          <w:sz w:val="20"/>
          <w:szCs w:val="20"/>
          <w:lang w:val="es-ES_tradnl"/>
        </w:rPr>
        <w:t xml:space="preserve"> 11 de septiembre de 2001</w:t>
      </w:r>
      <w:r w:rsidR="00466359" w:rsidRPr="006647BF">
        <w:rPr>
          <w:sz w:val="20"/>
          <w:szCs w:val="20"/>
          <w:lang w:val="es-ES_tradnl"/>
        </w:rPr>
        <w:t xml:space="preserve"> </w:t>
      </w:r>
      <w:r w:rsidR="00A6000C" w:rsidRPr="006647BF">
        <w:rPr>
          <w:sz w:val="20"/>
          <w:szCs w:val="20"/>
          <w:lang w:val="es-ES_tradnl"/>
        </w:rPr>
        <w:t>la</w:t>
      </w:r>
      <w:r w:rsidR="00ED2580" w:rsidRPr="006647BF">
        <w:rPr>
          <w:sz w:val="20"/>
          <w:szCs w:val="20"/>
          <w:lang w:val="es-ES_tradnl"/>
        </w:rPr>
        <w:t xml:space="preserve"> Primera Sala Penal </w:t>
      </w:r>
      <w:r w:rsidR="00254012" w:rsidRPr="006647BF">
        <w:rPr>
          <w:sz w:val="20"/>
          <w:szCs w:val="20"/>
          <w:lang w:val="es-ES_tradnl"/>
        </w:rPr>
        <w:t>Regional de</w:t>
      </w:r>
      <w:r w:rsidR="00ED2580" w:rsidRPr="006647BF">
        <w:rPr>
          <w:sz w:val="20"/>
          <w:szCs w:val="20"/>
          <w:lang w:val="es-ES_tradnl"/>
        </w:rPr>
        <w:t xml:space="preserve"> Texcoco del Tribunal Superior de Justicia </w:t>
      </w:r>
      <w:r w:rsidR="009118DB" w:rsidRPr="006647BF">
        <w:rPr>
          <w:sz w:val="20"/>
          <w:szCs w:val="20"/>
          <w:lang w:val="es-ES_tradnl"/>
        </w:rPr>
        <w:t>del estado de México</w:t>
      </w:r>
      <w:r w:rsidR="00466359" w:rsidRPr="006647BF">
        <w:rPr>
          <w:sz w:val="20"/>
          <w:szCs w:val="20"/>
          <w:lang w:val="es-ES_tradnl"/>
        </w:rPr>
        <w:t xml:space="preserve"> </w:t>
      </w:r>
      <w:r w:rsidR="00CB7D92" w:rsidRPr="006647BF">
        <w:rPr>
          <w:sz w:val="20"/>
          <w:szCs w:val="20"/>
          <w:lang w:val="es-ES_tradnl"/>
        </w:rPr>
        <w:t xml:space="preserve">confirmó la sentencia recurrida. </w:t>
      </w:r>
    </w:p>
    <w:p w14:paraId="4A422B95" w14:textId="210856BA" w:rsidR="0073197B" w:rsidRPr="006647BF" w:rsidRDefault="0073197B" w:rsidP="0073197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sz w:val="20"/>
          <w:szCs w:val="20"/>
          <w:lang w:val="es-ES_tradnl"/>
        </w:rPr>
        <w:t>No conforme, interpuso un recurso de amparo directo, mismo que en sentencia de 14 de marzo de 2002</w:t>
      </w:r>
      <w:r w:rsidR="004340D4" w:rsidRPr="006647BF">
        <w:rPr>
          <w:sz w:val="20"/>
          <w:szCs w:val="20"/>
          <w:lang w:val="es-ES_tradnl"/>
        </w:rPr>
        <w:t>,</w:t>
      </w:r>
      <w:r w:rsidRPr="006647BF">
        <w:rPr>
          <w:sz w:val="20"/>
          <w:szCs w:val="20"/>
          <w:lang w:val="es-ES_tradnl"/>
        </w:rPr>
        <w:t xml:space="preserve"> emitida por Segundo Tribunal Colegiado en Materia Penal del Segundo Circuito</w:t>
      </w:r>
      <w:r w:rsidR="004340D4" w:rsidRPr="006647BF">
        <w:rPr>
          <w:sz w:val="20"/>
          <w:szCs w:val="20"/>
          <w:lang w:val="es-ES_tradnl"/>
        </w:rPr>
        <w:t>,</w:t>
      </w:r>
      <w:r w:rsidRPr="006647BF">
        <w:rPr>
          <w:sz w:val="20"/>
          <w:szCs w:val="20"/>
          <w:lang w:val="es-ES_tradnl"/>
        </w:rPr>
        <w:t xml:space="preserve"> concedió el amparo en </w:t>
      </w:r>
      <w:r w:rsidR="004340D4" w:rsidRPr="006647BF">
        <w:rPr>
          <w:sz w:val="20"/>
          <w:szCs w:val="20"/>
          <w:lang w:val="es-ES_tradnl"/>
        </w:rPr>
        <w:t xml:space="preserve">su </w:t>
      </w:r>
      <w:r w:rsidRPr="006647BF">
        <w:rPr>
          <w:sz w:val="20"/>
          <w:szCs w:val="20"/>
          <w:lang w:val="es-ES_tradnl"/>
        </w:rPr>
        <w:t xml:space="preserve">favor determinando </w:t>
      </w:r>
      <w:proofErr w:type="gramStart"/>
      <w:r w:rsidRPr="006647BF">
        <w:rPr>
          <w:sz w:val="20"/>
          <w:szCs w:val="20"/>
          <w:lang w:val="es-ES_tradnl"/>
        </w:rPr>
        <w:t>que</w:t>
      </w:r>
      <w:proofErr w:type="gramEnd"/>
      <w:r w:rsidRPr="006647BF">
        <w:rPr>
          <w:sz w:val="20"/>
          <w:szCs w:val="20"/>
          <w:lang w:val="es-ES_tradnl"/>
        </w:rPr>
        <w:t xml:space="preserve"> al no demostrarse el calificativo de traición, ello debería de impactar directamente en la disminución de su culpabilidad por el delito de homicidio calificado y; por lo tanto, en la reducción de la pena impuesta. En cumplimiento a lo establecido en la sentencia de amparo, el 11 de abril de 2002 la Primera Sala Penal de Texcoco del Tribunal Superior de Justicia del estado de México modificó la pena impuesta al señor Ramírez, reduciéndola a cuarenta años, siete meses y quince días de prisión. </w:t>
      </w:r>
    </w:p>
    <w:p w14:paraId="3C16D268" w14:textId="70C8F5CA" w:rsidR="008909D8" w:rsidRPr="006647BF" w:rsidRDefault="00147AD1" w:rsidP="00CF097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sz w:val="20"/>
          <w:szCs w:val="20"/>
          <w:lang w:val="es-ES_tradnl"/>
        </w:rPr>
        <w:t>Apelado</w:t>
      </w:r>
      <w:r w:rsidR="003F2EB0" w:rsidRPr="006647BF">
        <w:rPr>
          <w:sz w:val="20"/>
          <w:szCs w:val="20"/>
          <w:lang w:val="es-ES_tradnl"/>
        </w:rPr>
        <w:t xml:space="preserve"> nuevamente </w:t>
      </w:r>
      <w:r w:rsidRPr="006647BF">
        <w:rPr>
          <w:sz w:val="20"/>
          <w:szCs w:val="20"/>
          <w:lang w:val="es-ES_tradnl"/>
        </w:rPr>
        <w:t>el fallo</w:t>
      </w:r>
      <w:r w:rsidR="00897F78" w:rsidRPr="006647BF">
        <w:rPr>
          <w:sz w:val="20"/>
          <w:szCs w:val="20"/>
          <w:lang w:val="es-ES_tradnl"/>
        </w:rPr>
        <w:t xml:space="preserve"> por la vía de amparo directo, el 20 de junio de 2002 el Segundo Tribunal Colegiado en Materia Penal del Segundo Circuito negó el amparo </w:t>
      </w:r>
      <w:r w:rsidR="004454A6" w:rsidRPr="006647BF">
        <w:rPr>
          <w:sz w:val="20"/>
          <w:szCs w:val="20"/>
          <w:lang w:val="es-ES_tradnl"/>
        </w:rPr>
        <w:t>solicitado</w:t>
      </w:r>
      <w:r w:rsidR="00897F78" w:rsidRPr="006647BF">
        <w:rPr>
          <w:sz w:val="20"/>
          <w:szCs w:val="20"/>
          <w:lang w:val="es-ES_tradnl"/>
        </w:rPr>
        <w:t xml:space="preserve"> por el </w:t>
      </w:r>
      <w:r w:rsidR="00501BAC" w:rsidRPr="006647BF">
        <w:rPr>
          <w:sz w:val="20"/>
          <w:szCs w:val="20"/>
          <w:lang w:val="es-ES_tradnl"/>
        </w:rPr>
        <w:t>s</w:t>
      </w:r>
      <w:r w:rsidR="007B3926" w:rsidRPr="006647BF">
        <w:rPr>
          <w:sz w:val="20"/>
          <w:szCs w:val="20"/>
          <w:lang w:val="es-ES_tradnl"/>
        </w:rPr>
        <w:t>eñor</w:t>
      </w:r>
      <w:r w:rsidR="00897F78" w:rsidRPr="006647BF">
        <w:rPr>
          <w:sz w:val="20"/>
          <w:szCs w:val="20"/>
          <w:lang w:val="es-ES_tradnl"/>
        </w:rPr>
        <w:t xml:space="preserve"> Ramíre</w:t>
      </w:r>
      <w:r w:rsidR="00394658" w:rsidRPr="006647BF">
        <w:rPr>
          <w:sz w:val="20"/>
          <w:szCs w:val="20"/>
          <w:lang w:val="es-ES_tradnl"/>
        </w:rPr>
        <w:t>z</w:t>
      </w:r>
      <w:r w:rsidR="00F34C16" w:rsidRPr="006647BF">
        <w:rPr>
          <w:sz w:val="20"/>
          <w:szCs w:val="20"/>
          <w:lang w:val="es-ES_tradnl"/>
        </w:rPr>
        <w:t xml:space="preserve">. </w:t>
      </w:r>
      <w:r w:rsidR="0002158D" w:rsidRPr="006647BF">
        <w:rPr>
          <w:sz w:val="20"/>
          <w:szCs w:val="20"/>
          <w:lang w:val="es-ES_tradnl"/>
        </w:rPr>
        <w:t>I</w:t>
      </w:r>
      <w:r w:rsidR="00F34C16" w:rsidRPr="006647BF">
        <w:rPr>
          <w:sz w:val="20"/>
          <w:szCs w:val="20"/>
          <w:lang w:val="es-ES_tradnl"/>
        </w:rPr>
        <w:t>nterpuso un recurso de revisión extraordinaria</w:t>
      </w:r>
      <w:r w:rsidR="005F3541" w:rsidRPr="006647BF">
        <w:rPr>
          <w:sz w:val="20"/>
          <w:szCs w:val="20"/>
          <w:lang w:val="es-ES_tradnl"/>
        </w:rPr>
        <w:t xml:space="preserve">; no obstante, el 13 de octubre de 2004 la Primera Sala </w:t>
      </w:r>
      <w:r w:rsidR="009A68BA" w:rsidRPr="006647BF">
        <w:rPr>
          <w:sz w:val="20"/>
          <w:szCs w:val="20"/>
          <w:lang w:val="es-ES_tradnl"/>
        </w:rPr>
        <w:t xml:space="preserve">Colegiada </w:t>
      </w:r>
      <w:r w:rsidR="005F3541" w:rsidRPr="006647BF">
        <w:rPr>
          <w:sz w:val="20"/>
          <w:szCs w:val="20"/>
          <w:lang w:val="es-ES_tradnl"/>
        </w:rPr>
        <w:t xml:space="preserve">Penal </w:t>
      </w:r>
      <w:r w:rsidR="009A68BA" w:rsidRPr="006647BF">
        <w:rPr>
          <w:sz w:val="20"/>
          <w:szCs w:val="20"/>
          <w:lang w:val="es-ES_tradnl"/>
        </w:rPr>
        <w:t xml:space="preserve">de Texcoco </w:t>
      </w:r>
      <w:r w:rsidR="005F3541" w:rsidRPr="006647BF">
        <w:rPr>
          <w:sz w:val="20"/>
          <w:szCs w:val="20"/>
          <w:lang w:val="es-ES_tradnl"/>
        </w:rPr>
        <w:t>del</w:t>
      </w:r>
      <w:r w:rsidR="009A68BA" w:rsidRPr="006647BF">
        <w:rPr>
          <w:sz w:val="20"/>
          <w:szCs w:val="20"/>
          <w:lang w:val="es-ES_tradnl"/>
        </w:rPr>
        <w:t xml:space="preserve"> Tribunal Superior de Justicia del estado de México</w:t>
      </w:r>
      <w:r w:rsidR="005F3541" w:rsidRPr="006647BF">
        <w:rPr>
          <w:sz w:val="20"/>
          <w:szCs w:val="20"/>
          <w:lang w:val="es-ES_tradnl"/>
        </w:rPr>
        <w:t xml:space="preserve"> declaró improcedente dicho recurso. </w:t>
      </w:r>
      <w:r w:rsidR="00283D72" w:rsidRPr="006647BF">
        <w:rPr>
          <w:sz w:val="20"/>
          <w:szCs w:val="20"/>
          <w:lang w:val="es-ES_tradnl"/>
        </w:rPr>
        <w:t xml:space="preserve">En consecuencia, la sentencia condenatoria emitida en contra </w:t>
      </w:r>
      <w:r w:rsidR="00CF0979" w:rsidRPr="006647BF">
        <w:rPr>
          <w:sz w:val="20"/>
          <w:szCs w:val="20"/>
          <w:lang w:val="es-ES_tradnl"/>
        </w:rPr>
        <w:t xml:space="preserve">del </w:t>
      </w:r>
      <w:r w:rsidR="00EC2873" w:rsidRPr="006647BF">
        <w:rPr>
          <w:sz w:val="20"/>
          <w:szCs w:val="20"/>
          <w:lang w:val="es-ES_tradnl"/>
        </w:rPr>
        <w:t>señor</w:t>
      </w:r>
      <w:r w:rsidR="00CF0979" w:rsidRPr="006647BF">
        <w:rPr>
          <w:sz w:val="20"/>
          <w:szCs w:val="20"/>
          <w:lang w:val="es-ES_tradnl"/>
        </w:rPr>
        <w:t xml:space="preserve"> </w:t>
      </w:r>
      <w:r w:rsidR="00834C11" w:rsidRPr="006647BF">
        <w:rPr>
          <w:sz w:val="20"/>
          <w:szCs w:val="20"/>
          <w:lang w:val="es-ES_tradnl"/>
        </w:rPr>
        <w:t>Ramírez</w:t>
      </w:r>
      <w:r w:rsidR="00CF0979" w:rsidRPr="006647BF">
        <w:rPr>
          <w:sz w:val="20"/>
          <w:szCs w:val="20"/>
          <w:lang w:val="es-ES_tradnl"/>
        </w:rPr>
        <w:t xml:space="preserve"> causó ejecutoria. </w:t>
      </w:r>
    </w:p>
    <w:p w14:paraId="035FA679" w14:textId="3FB35AAC" w:rsidR="005F3541" w:rsidRPr="006647BF" w:rsidRDefault="005F3541" w:rsidP="00CF097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sz w:val="20"/>
          <w:szCs w:val="20"/>
          <w:lang w:val="es-ES_tradnl"/>
        </w:rPr>
        <w:t xml:space="preserve">Posteriormente, en contra de la sentencia </w:t>
      </w:r>
      <w:r w:rsidR="00B36B0B" w:rsidRPr="006647BF">
        <w:rPr>
          <w:sz w:val="20"/>
          <w:szCs w:val="20"/>
          <w:lang w:val="es-ES_tradnl"/>
        </w:rPr>
        <w:t>ejecutoriada</w:t>
      </w:r>
      <w:r w:rsidR="00615F3A" w:rsidRPr="006647BF">
        <w:rPr>
          <w:sz w:val="20"/>
          <w:szCs w:val="20"/>
          <w:lang w:val="es-ES_tradnl"/>
        </w:rPr>
        <w:t>,</w:t>
      </w:r>
      <w:r w:rsidRPr="006647BF">
        <w:rPr>
          <w:sz w:val="20"/>
          <w:szCs w:val="20"/>
          <w:lang w:val="es-ES_tradnl"/>
        </w:rPr>
        <w:t xml:space="preserve"> </w:t>
      </w:r>
      <w:r w:rsidR="00501BAC" w:rsidRPr="006647BF">
        <w:rPr>
          <w:sz w:val="20"/>
          <w:szCs w:val="20"/>
          <w:lang w:val="es-ES_tradnl"/>
        </w:rPr>
        <w:t xml:space="preserve">en 2013 </w:t>
      </w:r>
      <w:r w:rsidRPr="006647BF">
        <w:rPr>
          <w:sz w:val="20"/>
          <w:szCs w:val="20"/>
          <w:lang w:val="es-ES_tradnl"/>
        </w:rPr>
        <w:t xml:space="preserve">el señor Ramírez interpuso recurso </w:t>
      </w:r>
      <w:r w:rsidR="006424D5" w:rsidRPr="006647BF">
        <w:rPr>
          <w:sz w:val="20"/>
          <w:szCs w:val="20"/>
          <w:lang w:val="es-ES_tradnl"/>
        </w:rPr>
        <w:t>extraordinario</w:t>
      </w:r>
      <w:r w:rsidR="008909D8" w:rsidRPr="006647BF">
        <w:rPr>
          <w:sz w:val="20"/>
          <w:szCs w:val="20"/>
          <w:lang w:val="es-ES_tradnl"/>
        </w:rPr>
        <w:t xml:space="preserve"> </w:t>
      </w:r>
      <w:r w:rsidRPr="006647BF">
        <w:rPr>
          <w:sz w:val="20"/>
          <w:szCs w:val="20"/>
          <w:lang w:val="es-ES_tradnl"/>
        </w:rPr>
        <w:t xml:space="preserve">de </w:t>
      </w:r>
      <w:r w:rsidR="008909D8" w:rsidRPr="006647BF">
        <w:rPr>
          <w:sz w:val="20"/>
          <w:szCs w:val="20"/>
          <w:lang w:val="es-ES_tradnl"/>
        </w:rPr>
        <w:t>reconocimiento de inocencia</w:t>
      </w:r>
      <w:r w:rsidR="003B53EF" w:rsidRPr="006647BF">
        <w:rPr>
          <w:sz w:val="20"/>
          <w:szCs w:val="20"/>
          <w:lang w:val="es-ES_tradnl"/>
        </w:rPr>
        <w:t>,</w:t>
      </w:r>
      <w:r w:rsidRPr="006647BF">
        <w:rPr>
          <w:sz w:val="20"/>
          <w:szCs w:val="20"/>
          <w:lang w:val="es-ES_tradnl"/>
        </w:rPr>
        <w:t xml:space="preserve"> alegando </w:t>
      </w:r>
      <w:r w:rsidR="00A761EF" w:rsidRPr="006647BF">
        <w:rPr>
          <w:sz w:val="20"/>
          <w:szCs w:val="20"/>
          <w:lang w:val="es-ES_tradnl"/>
        </w:rPr>
        <w:t>su no culpabilidad</w:t>
      </w:r>
      <w:r w:rsidRPr="006647BF">
        <w:rPr>
          <w:sz w:val="20"/>
          <w:szCs w:val="20"/>
          <w:lang w:val="es-ES_tradnl"/>
        </w:rPr>
        <w:t xml:space="preserve"> </w:t>
      </w:r>
      <w:r w:rsidR="0077533F" w:rsidRPr="006647BF">
        <w:rPr>
          <w:sz w:val="20"/>
          <w:szCs w:val="20"/>
          <w:lang w:val="es-ES_tradnl"/>
        </w:rPr>
        <w:t xml:space="preserve">por </w:t>
      </w:r>
      <w:r w:rsidRPr="006647BF">
        <w:rPr>
          <w:sz w:val="20"/>
          <w:szCs w:val="20"/>
          <w:lang w:val="es-ES_tradnl"/>
        </w:rPr>
        <w:t xml:space="preserve">el delito de homicidio calificado, aportando nuevas pruebas y peritajes forenses </w:t>
      </w:r>
      <w:r w:rsidR="00EC2873" w:rsidRPr="006647BF">
        <w:rPr>
          <w:sz w:val="20"/>
          <w:szCs w:val="20"/>
          <w:lang w:val="es-ES_tradnl"/>
        </w:rPr>
        <w:t>destinados a acreditar</w:t>
      </w:r>
      <w:r w:rsidRPr="006647BF">
        <w:rPr>
          <w:sz w:val="20"/>
          <w:szCs w:val="20"/>
          <w:lang w:val="es-ES_tradnl"/>
        </w:rPr>
        <w:t xml:space="preserve"> que </w:t>
      </w:r>
      <w:r w:rsidR="00A21CA6" w:rsidRPr="006647BF">
        <w:rPr>
          <w:sz w:val="20"/>
          <w:szCs w:val="20"/>
          <w:lang w:val="es-ES_tradnl"/>
        </w:rPr>
        <w:t>los restos mortales</w:t>
      </w:r>
      <w:r w:rsidRPr="006647BF">
        <w:rPr>
          <w:sz w:val="20"/>
          <w:szCs w:val="20"/>
          <w:lang w:val="es-ES_tradnl"/>
        </w:rPr>
        <w:t xml:space="preserve"> no correspondía</w:t>
      </w:r>
      <w:r w:rsidR="00A21CA6" w:rsidRPr="006647BF">
        <w:rPr>
          <w:sz w:val="20"/>
          <w:szCs w:val="20"/>
          <w:lang w:val="es-ES_tradnl"/>
        </w:rPr>
        <w:t>n</w:t>
      </w:r>
      <w:r w:rsidRPr="006647BF">
        <w:rPr>
          <w:sz w:val="20"/>
          <w:szCs w:val="20"/>
          <w:lang w:val="es-ES_tradnl"/>
        </w:rPr>
        <w:t xml:space="preserve"> a la persona</w:t>
      </w:r>
      <w:r w:rsidR="005061DD" w:rsidRPr="006647BF">
        <w:rPr>
          <w:sz w:val="20"/>
          <w:szCs w:val="20"/>
          <w:lang w:val="es-ES_tradnl"/>
        </w:rPr>
        <w:t xml:space="preserve"> asesinada</w:t>
      </w:r>
      <w:r w:rsidRPr="006647BF">
        <w:rPr>
          <w:sz w:val="20"/>
          <w:szCs w:val="20"/>
          <w:lang w:val="es-ES_tradnl"/>
        </w:rPr>
        <w:t xml:space="preserve"> por la cual se le </w:t>
      </w:r>
      <w:r w:rsidR="000B351E" w:rsidRPr="006647BF">
        <w:rPr>
          <w:sz w:val="20"/>
          <w:szCs w:val="20"/>
          <w:lang w:val="es-ES_tradnl"/>
        </w:rPr>
        <w:t>condenó</w:t>
      </w:r>
      <w:r w:rsidRPr="006647BF">
        <w:rPr>
          <w:sz w:val="20"/>
          <w:szCs w:val="20"/>
          <w:lang w:val="es-ES_tradnl"/>
        </w:rPr>
        <w:t xml:space="preserve">. </w:t>
      </w:r>
      <w:r w:rsidR="00537A39" w:rsidRPr="006647BF">
        <w:rPr>
          <w:sz w:val="20"/>
          <w:szCs w:val="20"/>
          <w:lang w:val="es-ES_tradnl"/>
        </w:rPr>
        <w:t>Así, en</w:t>
      </w:r>
      <w:r w:rsidRPr="006647BF">
        <w:rPr>
          <w:sz w:val="20"/>
          <w:szCs w:val="20"/>
          <w:lang w:val="es-ES_tradnl"/>
        </w:rPr>
        <w:t xml:space="preserve"> sentencia de 18 de junio de 2013 </w:t>
      </w:r>
      <w:r w:rsidR="00CF0979" w:rsidRPr="006647BF">
        <w:rPr>
          <w:sz w:val="20"/>
          <w:szCs w:val="20"/>
          <w:lang w:val="es-ES_tradnl"/>
        </w:rPr>
        <w:t xml:space="preserve">la </w:t>
      </w:r>
      <w:r w:rsidR="00CF0979" w:rsidRPr="006647BF">
        <w:rPr>
          <w:sz w:val="20"/>
          <w:szCs w:val="20"/>
          <w:lang w:val="es-ES_tradnl"/>
        </w:rPr>
        <w:lastRenderedPageBreak/>
        <w:t>Primera Sala Colegiada Penal de Texcoco del Tribunal Superior de Justicia del estado de México</w:t>
      </w:r>
      <w:r w:rsidR="004D4C37" w:rsidRPr="006647BF">
        <w:rPr>
          <w:sz w:val="20"/>
          <w:szCs w:val="20"/>
          <w:lang w:val="es-ES_tradnl"/>
        </w:rPr>
        <w:t xml:space="preserve"> declaró infundada la revisión extraordinaria al considerar</w:t>
      </w:r>
      <w:r w:rsidR="00EC7CDA" w:rsidRPr="006647BF">
        <w:rPr>
          <w:sz w:val="20"/>
          <w:szCs w:val="20"/>
          <w:lang w:val="es-ES_tradnl"/>
        </w:rPr>
        <w:t>, entre otros,</w:t>
      </w:r>
      <w:r w:rsidR="007A1E81" w:rsidRPr="006647BF">
        <w:rPr>
          <w:sz w:val="20"/>
          <w:szCs w:val="20"/>
          <w:lang w:val="es-ES_tradnl"/>
        </w:rPr>
        <w:t xml:space="preserve"> </w:t>
      </w:r>
      <w:r w:rsidR="004D4C37" w:rsidRPr="006647BF">
        <w:rPr>
          <w:sz w:val="20"/>
          <w:szCs w:val="20"/>
          <w:lang w:val="es-ES_tradnl"/>
        </w:rPr>
        <w:t xml:space="preserve">que </w:t>
      </w:r>
      <w:r w:rsidR="00EC7CDA" w:rsidRPr="006647BF">
        <w:rPr>
          <w:sz w:val="20"/>
          <w:szCs w:val="20"/>
          <w:lang w:val="es-ES_tradnl"/>
        </w:rPr>
        <w:t xml:space="preserve">las pruebas aportadas por el señor Ramírez no emergieron con posterioridad a la sentencia ejecutoriada y que las mismas tampoco ofrecieron probanza indubitable para invalidar las </w:t>
      </w:r>
      <w:r w:rsidR="00FA3363" w:rsidRPr="006647BF">
        <w:rPr>
          <w:sz w:val="20"/>
          <w:szCs w:val="20"/>
          <w:lang w:val="es-ES_tradnl"/>
        </w:rPr>
        <w:t xml:space="preserve">pruebas </w:t>
      </w:r>
      <w:r w:rsidR="00EC7CDA" w:rsidRPr="006647BF">
        <w:rPr>
          <w:sz w:val="20"/>
          <w:szCs w:val="20"/>
          <w:lang w:val="es-ES_tradnl"/>
        </w:rPr>
        <w:t xml:space="preserve">analizadas en instancias previas. </w:t>
      </w:r>
    </w:p>
    <w:p w14:paraId="1B9CEF9A" w14:textId="6C064035" w:rsidR="00B73B9D" w:rsidRPr="006647BF" w:rsidRDefault="00B73B9D" w:rsidP="005A408A">
      <w:pPr>
        <w:suppressAutoHyphens/>
        <w:spacing w:after="240"/>
        <w:ind w:firstLine="720"/>
        <w:jc w:val="both"/>
        <w:rPr>
          <w:rFonts w:ascii="Cambria" w:hAnsi="Cambria"/>
          <w:i/>
          <w:iCs/>
          <w:sz w:val="20"/>
          <w:szCs w:val="20"/>
          <w:lang w:val="es-ES_tradnl"/>
        </w:rPr>
      </w:pPr>
      <w:r w:rsidRPr="006647BF">
        <w:rPr>
          <w:rFonts w:ascii="Cambria" w:hAnsi="Cambria"/>
          <w:i/>
          <w:iCs/>
          <w:sz w:val="20"/>
          <w:szCs w:val="20"/>
          <w:lang w:val="es-ES_tradnl"/>
        </w:rPr>
        <w:t>Denuncia</w:t>
      </w:r>
      <w:r w:rsidR="00A927E3" w:rsidRPr="006647BF">
        <w:rPr>
          <w:rFonts w:ascii="Cambria" w:hAnsi="Cambria"/>
          <w:i/>
          <w:iCs/>
          <w:sz w:val="20"/>
          <w:szCs w:val="20"/>
          <w:lang w:val="es-ES_tradnl"/>
        </w:rPr>
        <w:t>s</w:t>
      </w:r>
      <w:r w:rsidRPr="006647BF">
        <w:rPr>
          <w:rFonts w:ascii="Cambria" w:hAnsi="Cambria"/>
          <w:i/>
          <w:iCs/>
          <w:sz w:val="20"/>
          <w:szCs w:val="20"/>
          <w:lang w:val="es-ES_tradnl"/>
        </w:rPr>
        <w:t xml:space="preserve"> por actos de tortura</w:t>
      </w:r>
    </w:p>
    <w:p w14:paraId="7BBDBD72" w14:textId="6EC0D553" w:rsidR="00053C42" w:rsidRPr="006647BF" w:rsidRDefault="00053C42" w:rsidP="00053C4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sz w:val="20"/>
          <w:szCs w:val="20"/>
          <w:lang w:val="es-ES_tradnl"/>
        </w:rPr>
        <w:t>L</w:t>
      </w:r>
      <w:r w:rsidR="00A71275" w:rsidRPr="006647BF">
        <w:rPr>
          <w:sz w:val="20"/>
          <w:szCs w:val="20"/>
          <w:lang w:val="es-ES_tradnl"/>
        </w:rPr>
        <w:t xml:space="preserve">a parte peticionaria sostiene que los actos de tortura sufridos por el señor Ramírez fueron denunciados ante distintas autoridades e instancias judiciales, específicamente, indican que el </w:t>
      </w:r>
      <w:bookmarkStart w:id="1" w:name="OLE_LINK3"/>
      <w:bookmarkStart w:id="2" w:name="OLE_LINK4"/>
      <w:r w:rsidR="00A71275" w:rsidRPr="006647BF">
        <w:rPr>
          <w:sz w:val="20"/>
          <w:szCs w:val="20"/>
          <w:lang w:val="es-ES_tradnl"/>
        </w:rPr>
        <w:t xml:space="preserve">29 de mayo de 2000 denunció detalladamente dichos actos ante el Juez Quinto Penal de Texcoco </w:t>
      </w:r>
      <w:bookmarkEnd w:id="1"/>
      <w:bookmarkEnd w:id="2"/>
      <w:r w:rsidR="00A71275" w:rsidRPr="006647BF">
        <w:rPr>
          <w:sz w:val="20"/>
          <w:szCs w:val="20"/>
          <w:lang w:val="es-ES_tradnl"/>
        </w:rPr>
        <w:t>al realizar su primera declaración judicial</w:t>
      </w:r>
      <w:r w:rsidR="007603DA" w:rsidRPr="006647BF">
        <w:rPr>
          <w:sz w:val="20"/>
          <w:szCs w:val="20"/>
          <w:lang w:val="es-ES_tradnl"/>
        </w:rPr>
        <w:t>; sin embargo, dicho juzgado</w:t>
      </w:r>
      <w:r w:rsidR="00736C54" w:rsidRPr="006647BF">
        <w:rPr>
          <w:sz w:val="20"/>
          <w:szCs w:val="20"/>
          <w:lang w:val="es-ES_tradnl"/>
        </w:rPr>
        <w:t>,</w:t>
      </w:r>
      <w:r w:rsidR="007603DA" w:rsidRPr="006647BF">
        <w:rPr>
          <w:sz w:val="20"/>
          <w:szCs w:val="20"/>
          <w:lang w:val="es-ES_tradnl"/>
        </w:rPr>
        <w:t xml:space="preserve"> a pesar de haber recibido la denuncia</w:t>
      </w:r>
      <w:r w:rsidR="00736C54" w:rsidRPr="006647BF">
        <w:rPr>
          <w:sz w:val="20"/>
          <w:szCs w:val="20"/>
          <w:lang w:val="es-ES_tradnl"/>
        </w:rPr>
        <w:t>,</w:t>
      </w:r>
      <w:r w:rsidR="007603DA" w:rsidRPr="006647BF">
        <w:rPr>
          <w:sz w:val="20"/>
          <w:szCs w:val="20"/>
          <w:lang w:val="es-ES_tradnl"/>
        </w:rPr>
        <w:t xml:space="preserve"> no inició una investigación de oficio por la posible comisión de actos de tortura en su contra. </w:t>
      </w:r>
      <w:r w:rsidR="00463965" w:rsidRPr="006647BF">
        <w:rPr>
          <w:sz w:val="20"/>
          <w:szCs w:val="20"/>
          <w:lang w:val="es-ES_tradnl"/>
        </w:rPr>
        <w:t xml:space="preserve">De igual manera, dichas alegaciones se realizaron en </w:t>
      </w:r>
      <w:r w:rsidR="00761C59" w:rsidRPr="006647BF">
        <w:rPr>
          <w:sz w:val="20"/>
          <w:szCs w:val="20"/>
          <w:lang w:val="es-ES_tradnl"/>
        </w:rPr>
        <w:t>las instancias subsecuentes</w:t>
      </w:r>
      <w:r w:rsidR="00463965" w:rsidRPr="006647BF">
        <w:rPr>
          <w:sz w:val="20"/>
          <w:szCs w:val="20"/>
          <w:lang w:val="es-ES_tradnl"/>
        </w:rPr>
        <w:t xml:space="preserve">, tanto en el recurso de apelación interpuesto en contra de la sentencia condenatoria, los recursos de amparo </w:t>
      </w:r>
      <w:r w:rsidR="00A22AB2" w:rsidRPr="006647BF">
        <w:rPr>
          <w:sz w:val="20"/>
          <w:szCs w:val="20"/>
          <w:lang w:val="es-ES_tradnl"/>
        </w:rPr>
        <w:t>y en los de revisión extraordinaria</w:t>
      </w:r>
      <w:r w:rsidR="003A71CD" w:rsidRPr="006647BF">
        <w:rPr>
          <w:sz w:val="20"/>
          <w:szCs w:val="20"/>
          <w:lang w:val="es-ES_tradnl"/>
        </w:rPr>
        <w:t>.</w:t>
      </w:r>
      <w:r w:rsidR="00463965" w:rsidRPr="006647BF">
        <w:rPr>
          <w:sz w:val="20"/>
          <w:szCs w:val="20"/>
          <w:lang w:val="es-ES_tradnl"/>
        </w:rPr>
        <w:t xml:space="preserve"> </w:t>
      </w:r>
    </w:p>
    <w:p w14:paraId="51B48C15" w14:textId="215EA398" w:rsidR="00103492" w:rsidRPr="006647BF" w:rsidRDefault="00A74B66" w:rsidP="0010349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sz w:val="20"/>
          <w:szCs w:val="20"/>
          <w:lang w:val="es-ES_tradnl"/>
        </w:rPr>
        <w:t>A consecuencia de una falta de investigación de oficio por los actos de tortura, la</w:t>
      </w:r>
      <w:r w:rsidR="00ED7E9E" w:rsidRPr="006647BF">
        <w:rPr>
          <w:sz w:val="20"/>
          <w:szCs w:val="20"/>
          <w:lang w:val="es-ES_tradnl"/>
        </w:rPr>
        <w:t xml:space="preserve"> </w:t>
      </w:r>
      <w:r w:rsidR="002C32D1" w:rsidRPr="006647BF">
        <w:rPr>
          <w:sz w:val="20"/>
          <w:szCs w:val="20"/>
          <w:lang w:val="es-ES_tradnl"/>
        </w:rPr>
        <w:t xml:space="preserve">parte peticionaria refiere </w:t>
      </w:r>
      <w:r w:rsidR="0072323A" w:rsidRPr="006647BF">
        <w:rPr>
          <w:sz w:val="20"/>
          <w:szCs w:val="20"/>
          <w:lang w:val="es-ES_tradnl"/>
        </w:rPr>
        <w:t xml:space="preserve">que el señor Ramírez </w:t>
      </w:r>
      <w:r w:rsidRPr="006647BF">
        <w:rPr>
          <w:sz w:val="20"/>
          <w:szCs w:val="20"/>
          <w:lang w:val="es-ES_tradnl"/>
        </w:rPr>
        <w:t xml:space="preserve">denunció </w:t>
      </w:r>
      <w:r w:rsidR="0072323A" w:rsidRPr="006647BF">
        <w:rPr>
          <w:sz w:val="20"/>
          <w:szCs w:val="20"/>
          <w:lang w:val="es-ES_tradnl"/>
        </w:rPr>
        <w:t xml:space="preserve">ante el </w:t>
      </w:r>
      <w:r w:rsidR="009D3F26" w:rsidRPr="006647BF">
        <w:rPr>
          <w:sz w:val="20"/>
          <w:szCs w:val="20"/>
          <w:lang w:val="es-ES_tradnl"/>
        </w:rPr>
        <w:t>Ministerio</w:t>
      </w:r>
      <w:r w:rsidR="0072323A" w:rsidRPr="006647BF">
        <w:rPr>
          <w:sz w:val="20"/>
          <w:szCs w:val="20"/>
          <w:lang w:val="es-ES_tradnl"/>
        </w:rPr>
        <w:t xml:space="preserve"> Público</w:t>
      </w:r>
      <w:r w:rsidR="00F277E1" w:rsidRPr="006647BF">
        <w:rPr>
          <w:sz w:val="20"/>
          <w:szCs w:val="20"/>
          <w:lang w:val="es-ES_tradnl"/>
        </w:rPr>
        <w:t xml:space="preserve"> dichos actos infligidos en su contra</w:t>
      </w:r>
      <w:r w:rsidR="0072323A" w:rsidRPr="006647BF">
        <w:rPr>
          <w:sz w:val="20"/>
          <w:szCs w:val="20"/>
          <w:lang w:val="es-ES_tradnl"/>
        </w:rPr>
        <w:t xml:space="preserve">, por lo </w:t>
      </w:r>
      <w:r w:rsidR="002C32D1" w:rsidRPr="006647BF">
        <w:rPr>
          <w:sz w:val="20"/>
          <w:szCs w:val="20"/>
          <w:lang w:val="es-ES_tradnl"/>
        </w:rPr>
        <w:t>que el 24 de septiembre de 2002 se inició la a</w:t>
      </w:r>
      <w:r w:rsidR="00337730" w:rsidRPr="006647BF">
        <w:rPr>
          <w:sz w:val="20"/>
          <w:szCs w:val="20"/>
          <w:lang w:val="es-ES_tradnl"/>
        </w:rPr>
        <w:t>veriguación previa TEO/874/2002</w:t>
      </w:r>
      <w:r w:rsidR="00ED7E9E" w:rsidRPr="006647BF">
        <w:rPr>
          <w:sz w:val="20"/>
          <w:szCs w:val="20"/>
          <w:lang w:val="es-ES_tradnl"/>
        </w:rPr>
        <w:t>, misma que fue enviada a la Fiscalía de Asuntos Especiales en Toluca</w:t>
      </w:r>
      <w:r w:rsidR="00AC2710" w:rsidRPr="006647BF">
        <w:rPr>
          <w:sz w:val="20"/>
          <w:szCs w:val="20"/>
          <w:lang w:val="es-ES_tradnl"/>
        </w:rPr>
        <w:t xml:space="preserve"> estado de México</w:t>
      </w:r>
      <w:r w:rsidR="00ED7E9E" w:rsidRPr="006647BF">
        <w:rPr>
          <w:sz w:val="20"/>
          <w:szCs w:val="20"/>
          <w:lang w:val="es-ES_tradnl"/>
        </w:rPr>
        <w:t xml:space="preserve"> radicada bajo el expediente TOL/ME/94/04. Expresan que dentro de la investigación se emitió un dictamen médico en el cual se estableció lo siguiente</w:t>
      </w:r>
      <w:r w:rsidR="004658A8" w:rsidRPr="006647BF">
        <w:rPr>
          <w:sz w:val="20"/>
          <w:szCs w:val="20"/>
          <w:lang w:val="es-ES_tradnl"/>
        </w:rPr>
        <w:t>: “</w:t>
      </w:r>
      <w:r w:rsidR="004658A8" w:rsidRPr="006647BF">
        <w:rPr>
          <w:i/>
          <w:iCs/>
          <w:sz w:val="20"/>
          <w:szCs w:val="20"/>
          <w:lang w:val="es-ES_tradnl"/>
        </w:rPr>
        <w:t>Pérdida de la audición (sordera de conducción nerviosa) de oído izquierdo, por lesión de membrana timpánica y rama acústica del octavo par craneal, artritis de articulación temporomandibular izquierda, artritis de las articulaciones del hombro derecho y rodilla izquierda, esguince lumbar, todos padecimientos crónicos, de naturaleza traumática (provocados por mecanismos de golpes contusos)</w:t>
      </w:r>
      <w:r w:rsidR="008A6E16" w:rsidRPr="006647BF">
        <w:rPr>
          <w:sz w:val="20"/>
          <w:szCs w:val="20"/>
          <w:lang w:val="es-ES_tradnl"/>
        </w:rPr>
        <w:t>”</w:t>
      </w:r>
      <w:r w:rsidR="00581D39" w:rsidRPr="006647BF">
        <w:rPr>
          <w:sz w:val="20"/>
          <w:szCs w:val="20"/>
          <w:lang w:val="es-ES_tradnl"/>
        </w:rPr>
        <w:t>.</w:t>
      </w:r>
      <w:r w:rsidR="0092461E" w:rsidRPr="006647BF">
        <w:rPr>
          <w:sz w:val="20"/>
          <w:szCs w:val="20"/>
          <w:lang w:val="es-ES_tradnl"/>
        </w:rPr>
        <w:t xml:space="preserve"> </w:t>
      </w:r>
      <w:r w:rsidR="004C35F5" w:rsidRPr="006647BF">
        <w:rPr>
          <w:sz w:val="20"/>
          <w:szCs w:val="20"/>
          <w:lang w:val="es-ES_tradnl"/>
        </w:rPr>
        <w:t xml:space="preserve">Sin embargo, aducen que </w:t>
      </w:r>
      <w:r w:rsidR="00D910D2" w:rsidRPr="006647BF">
        <w:rPr>
          <w:sz w:val="20"/>
          <w:szCs w:val="20"/>
          <w:lang w:val="es-ES_tradnl"/>
        </w:rPr>
        <w:t xml:space="preserve">pese a </w:t>
      </w:r>
      <w:r w:rsidR="0083174A" w:rsidRPr="006647BF">
        <w:rPr>
          <w:sz w:val="20"/>
          <w:szCs w:val="20"/>
          <w:lang w:val="es-ES_tradnl"/>
        </w:rPr>
        <w:t xml:space="preserve">contar con un dictamen médico favorable para el señor Ramírez, </w:t>
      </w:r>
      <w:r w:rsidR="004C35F5" w:rsidRPr="006647BF">
        <w:rPr>
          <w:sz w:val="20"/>
          <w:szCs w:val="20"/>
          <w:lang w:val="es-ES_tradnl"/>
        </w:rPr>
        <w:t xml:space="preserve">después de más de </w:t>
      </w:r>
      <w:r w:rsidR="00B72F3F" w:rsidRPr="006647BF">
        <w:rPr>
          <w:sz w:val="20"/>
          <w:szCs w:val="20"/>
          <w:lang w:val="es-ES_tradnl"/>
        </w:rPr>
        <w:t>once</w:t>
      </w:r>
      <w:r w:rsidR="004C35F5" w:rsidRPr="006647BF">
        <w:rPr>
          <w:sz w:val="20"/>
          <w:szCs w:val="20"/>
          <w:lang w:val="es-ES_tradnl"/>
        </w:rPr>
        <w:t xml:space="preserve"> años las investigaciones continuaban </w:t>
      </w:r>
      <w:r w:rsidR="00363E4D" w:rsidRPr="006647BF">
        <w:rPr>
          <w:sz w:val="20"/>
          <w:szCs w:val="20"/>
          <w:lang w:val="es-ES_tradnl"/>
        </w:rPr>
        <w:t>abiertas</w:t>
      </w:r>
      <w:r w:rsidR="004C35F5" w:rsidRPr="006647BF">
        <w:rPr>
          <w:sz w:val="20"/>
          <w:szCs w:val="20"/>
          <w:lang w:val="es-ES_tradnl"/>
        </w:rPr>
        <w:t>. A consecuencia</w:t>
      </w:r>
      <w:r w:rsidR="00103492" w:rsidRPr="006647BF">
        <w:rPr>
          <w:sz w:val="20"/>
          <w:szCs w:val="20"/>
          <w:lang w:val="es-ES_tradnl"/>
        </w:rPr>
        <w:t xml:space="preserve">, </w:t>
      </w:r>
      <w:r w:rsidR="00B65C6E" w:rsidRPr="006647BF">
        <w:rPr>
          <w:sz w:val="20"/>
          <w:szCs w:val="20"/>
          <w:lang w:val="es-ES_tradnl"/>
        </w:rPr>
        <w:t>la defensa del señor Ramírez denunció nuevamente los actos de tortura por él sufrido</w:t>
      </w:r>
      <w:r w:rsidR="00EA2457" w:rsidRPr="006647BF">
        <w:rPr>
          <w:sz w:val="20"/>
          <w:szCs w:val="20"/>
          <w:lang w:val="es-ES_tradnl"/>
        </w:rPr>
        <w:t>s</w:t>
      </w:r>
      <w:r w:rsidR="00B65C6E" w:rsidRPr="006647BF">
        <w:rPr>
          <w:sz w:val="20"/>
          <w:szCs w:val="20"/>
          <w:lang w:val="es-ES_tradnl"/>
        </w:rPr>
        <w:t xml:space="preserve">, por lo que </w:t>
      </w:r>
      <w:r w:rsidR="00103492" w:rsidRPr="006647BF">
        <w:rPr>
          <w:sz w:val="20"/>
          <w:szCs w:val="20"/>
          <w:lang w:val="es-ES_tradnl"/>
        </w:rPr>
        <w:t>el 4 de octubre de 2013 se inició una nueva averiguación previa TOL/DR/II/0</w:t>
      </w:r>
      <w:r w:rsidR="005F2F38" w:rsidRPr="006647BF">
        <w:rPr>
          <w:sz w:val="20"/>
          <w:szCs w:val="20"/>
          <w:lang w:val="es-ES_tradnl"/>
        </w:rPr>
        <w:t>1</w:t>
      </w:r>
      <w:r w:rsidR="00103492" w:rsidRPr="006647BF">
        <w:rPr>
          <w:sz w:val="20"/>
          <w:szCs w:val="20"/>
          <w:lang w:val="es-ES_tradnl"/>
        </w:rPr>
        <w:t xml:space="preserve">3/2013, misma que </w:t>
      </w:r>
      <w:r w:rsidR="005F2F38" w:rsidRPr="006647BF">
        <w:rPr>
          <w:sz w:val="20"/>
          <w:szCs w:val="20"/>
          <w:lang w:val="es-ES_tradnl"/>
        </w:rPr>
        <w:t>fue</w:t>
      </w:r>
      <w:r w:rsidR="00103492" w:rsidRPr="006647BF">
        <w:rPr>
          <w:sz w:val="20"/>
          <w:szCs w:val="20"/>
          <w:lang w:val="es-ES_tradnl"/>
        </w:rPr>
        <w:t xml:space="preserve"> </w:t>
      </w:r>
      <w:r w:rsidR="005F2F38" w:rsidRPr="006647BF">
        <w:rPr>
          <w:sz w:val="20"/>
          <w:szCs w:val="20"/>
          <w:lang w:val="es-ES_tradnl"/>
        </w:rPr>
        <w:t>acumulada</w:t>
      </w:r>
      <w:r w:rsidR="00103492" w:rsidRPr="006647BF">
        <w:rPr>
          <w:sz w:val="20"/>
          <w:szCs w:val="20"/>
          <w:lang w:val="es-ES_tradnl"/>
        </w:rPr>
        <w:t xml:space="preserve"> con </w:t>
      </w:r>
      <w:r w:rsidR="007B123F" w:rsidRPr="006647BF">
        <w:rPr>
          <w:sz w:val="20"/>
          <w:szCs w:val="20"/>
          <w:lang w:val="es-ES_tradnl"/>
        </w:rPr>
        <w:t xml:space="preserve">las </w:t>
      </w:r>
      <w:r w:rsidR="00C11B62" w:rsidRPr="006647BF">
        <w:rPr>
          <w:sz w:val="20"/>
          <w:szCs w:val="20"/>
          <w:lang w:val="es-ES_tradnl"/>
        </w:rPr>
        <w:t>anteriores</w:t>
      </w:r>
      <w:r w:rsidR="00103492" w:rsidRPr="006647BF">
        <w:rPr>
          <w:sz w:val="20"/>
          <w:szCs w:val="20"/>
          <w:lang w:val="es-ES_tradnl"/>
        </w:rPr>
        <w:t>.</w:t>
      </w:r>
    </w:p>
    <w:p w14:paraId="2BFBD71C" w14:textId="42E726AD" w:rsidR="00D37B3C" w:rsidRPr="006647BF" w:rsidRDefault="00A83B25" w:rsidP="00E8122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sz w:val="20"/>
          <w:szCs w:val="20"/>
          <w:lang w:val="es-ES_tradnl"/>
        </w:rPr>
        <w:t xml:space="preserve">En el curso de la averiguación previa antes referida, </w:t>
      </w:r>
      <w:r w:rsidR="001E093E" w:rsidRPr="006647BF">
        <w:rPr>
          <w:sz w:val="20"/>
          <w:szCs w:val="20"/>
          <w:lang w:val="es-ES_tradnl"/>
        </w:rPr>
        <w:t>el</w:t>
      </w:r>
      <w:r w:rsidR="004929C3" w:rsidRPr="006647BF">
        <w:rPr>
          <w:sz w:val="20"/>
          <w:szCs w:val="20"/>
          <w:lang w:val="es-ES_tradnl"/>
        </w:rPr>
        <w:t xml:space="preserve"> 15 de octubre de 2018 el Agente del Ministerio Público de la Fiscalía General de Justicia del estado de México, </w:t>
      </w:r>
      <w:r w:rsidR="00437C32" w:rsidRPr="006647BF">
        <w:rPr>
          <w:sz w:val="20"/>
          <w:szCs w:val="20"/>
          <w:lang w:val="es-ES_tradnl"/>
        </w:rPr>
        <w:t>determinó</w:t>
      </w:r>
      <w:r w:rsidR="004929C3" w:rsidRPr="006647BF">
        <w:rPr>
          <w:sz w:val="20"/>
          <w:szCs w:val="20"/>
          <w:lang w:val="es-ES_tradnl"/>
        </w:rPr>
        <w:t xml:space="preserve"> el</w:t>
      </w:r>
      <w:r w:rsidR="00437C32" w:rsidRPr="006647BF">
        <w:rPr>
          <w:sz w:val="20"/>
          <w:szCs w:val="20"/>
          <w:lang w:val="es-ES_tradnl"/>
        </w:rPr>
        <w:t xml:space="preserve"> no</w:t>
      </w:r>
      <w:r w:rsidR="004929C3" w:rsidRPr="006647BF">
        <w:rPr>
          <w:sz w:val="20"/>
          <w:szCs w:val="20"/>
          <w:lang w:val="es-ES_tradnl"/>
        </w:rPr>
        <w:t xml:space="preserve"> ejercicio de la acción penal en contra de los funcionarios públicos denunciados por los actos de tortura </w:t>
      </w:r>
      <w:r w:rsidR="0086778B" w:rsidRPr="006647BF">
        <w:rPr>
          <w:sz w:val="20"/>
          <w:szCs w:val="20"/>
          <w:lang w:val="es-ES_tradnl"/>
        </w:rPr>
        <w:t>cometidos en contra del</w:t>
      </w:r>
      <w:r w:rsidR="004929C3" w:rsidRPr="006647BF">
        <w:rPr>
          <w:sz w:val="20"/>
          <w:szCs w:val="20"/>
          <w:lang w:val="es-ES_tradnl"/>
        </w:rPr>
        <w:t xml:space="preserve"> señor Ramírez</w:t>
      </w:r>
      <w:r w:rsidR="008876CB" w:rsidRPr="006647BF">
        <w:rPr>
          <w:sz w:val="20"/>
          <w:szCs w:val="20"/>
          <w:lang w:val="es-ES_tradnl"/>
        </w:rPr>
        <w:t>, con base en el peritaje emitido en 2015 por la Comisión Nacional de Derechos Humanos</w:t>
      </w:r>
      <w:r w:rsidR="004929C3" w:rsidRPr="006647BF">
        <w:rPr>
          <w:sz w:val="20"/>
          <w:szCs w:val="20"/>
          <w:lang w:val="es-ES_tradnl"/>
        </w:rPr>
        <w:t xml:space="preserve">. Inconforme con dicha decisión, </w:t>
      </w:r>
      <w:r w:rsidR="00EC1B11" w:rsidRPr="006647BF">
        <w:rPr>
          <w:sz w:val="20"/>
          <w:szCs w:val="20"/>
          <w:lang w:val="es-ES_tradnl"/>
        </w:rPr>
        <w:t xml:space="preserve">la defensa del señor Ramírez </w:t>
      </w:r>
      <w:r w:rsidR="004929C3" w:rsidRPr="006647BF">
        <w:rPr>
          <w:sz w:val="20"/>
          <w:szCs w:val="20"/>
          <w:lang w:val="es-ES_tradnl"/>
        </w:rPr>
        <w:t xml:space="preserve">interpuso un recurso de revisión solicitando la reapertura de la averiguación previa. No </w:t>
      </w:r>
      <w:r w:rsidR="007E5AA7" w:rsidRPr="006647BF">
        <w:rPr>
          <w:sz w:val="20"/>
          <w:szCs w:val="20"/>
          <w:lang w:val="es-ES_tradnl"/>
        </w:rPr>
        <w:t>obstante,</w:t>
      </w:r>
      <w:r w:rsidR="004929C3" w:rsidRPr="006647BF">
        <w:rPr>
          <w:sz w:val="20"/>
          <w:szCs w:val="20"/>
          <w:lang w:val="es-ES_tradnl"/>
        </w:rPr>
        <w:t xml:space="preserve"> el 20 de marzo de 2019 el Agente del Ministerio </w:t>
      </w:r>
      <w:r w:rsidR="002B21B0" w:rsidRPr="006647BF">
        <w:rPr>
          <w:sz w:val="20"/>
          <w:szCs w:val="20"/>
          <w:lang w:val="es-ES_tradnl"/>
        </w:rPr>
        <w:t>Público</w:t>
      </w:r>
      <w:r w:rsidR="004929C3" w:rsidRPr="006647BF">
        <w:rPr>
          <w:sz w:val="20"/>
          <w:szCs w:val="20"/>
          <w:lang w:val="es-ES_tradnl"/>
        </w:rPr>
        <w:t xml:space="preserve"> adscrito a la Fiscal</w:t>
      </w:r>
      <w:r w:rsidR="008068F6" w:rsidRPr="006647BF">
        <w:rPr>
          <w:sz w:val="20"/>
          <w:szCs w:val="20"/>
          <w:lang w:val="es-ES_tradnl"/>
        </w:rPr>
        <w:t>í</w:t>
      </w:r>
      <w:r w:rsidR="004929C3" w:rsidRPr="006647BF">
        <w:rPr>
          <w:sz w:val="20"/>
          <w:szCs w:val="20"/>
          <w:lang w:val="es-ES_tradnl"/>
        </w:rPr>
        <w:t xml:space="preserve">a Especial para la Investigación del Delito de Tortura de la </w:t>
      </w:r>
      <w:r w:rsidR="005A605A" w:rsidRPr="006647BF">
        <w:rPr>
          <w:sz w:val="20"/>
          <w:szCs w:val="20"/>
          <w:lang w:val="es-ES_tradnl"/>
        </w:rPr>
        <w:t>Fiscalía</w:t>
      </w:r>
      <w:r w:rsidR="00CF722D" w:rsidRPr="006647BF">
        <w:rPr>
          <w:sz w:val="20"/>
          <w:szCs w:val="20"/>
          <w:lang w:val="es-ES_tradnl"/>
        </w:rPr>
        <w:t xml:space="preserve"> negó la reapertura de la averiguación previa</w:t>
      </w:r>
      <w:r w:rsidR="008876CB" w:rsidRPr="006647BF">
        <w:rPr>
          <w:sz w:val="20"/>
          <w:szCs w:val="20"/>
          <w:lang w:val="es-ES_tradnl"/>
        </w:rPr>
        <w:t xml:space="preserve">. Inconforme, el 11 de abril de 2019 la defensa del </w:t>
      </w:r>
      <w:r w:rsidR="007B3926" w:rsidRPr="006647BF">
        <w:rPr>
          <w:sz w:val="20"/>
          <w:szCs w:val="20"/>
          <w:lang w:val="es-ES_tradnl"/>
        </w:rPr>
        <w:t>Señor</w:t>
      </w:r>
      <w:r w:rsidR="008876CB" w:rsidRPr="006647BF">
        <w:rPr>
          <w:sz w:val="20"/>
          <w:szCs w:val="20"/>
          <w:lang w:val="es-ES_tradnl"/>
        </w:rPr>
        <w:t xml:space="preserve"> Ramírez interpuso una demanda de amparo, misma que en sentencia de 15 de abril de 2019 fue </w:t>
      </w:r>
      <w:r w:rsidR="00C25F34" w:rsidRPr="006647BF">
        <w:rPr>
          <w:sz w:val="20"/>
          <w:szCs w:val="20"/>
          <w:lang w:val="es-ES_tradnl"/>
        </w:rPr>
        <w:t>inadmitida</w:t>
      </w:r>
      <w:r w:rsidR="008876CB" w:rsidRPr="006647BF">
        <w:rPr>
          <w:sz w:val="20"/>
          <w:szCs w:val="20"/>
          <w:lang w:val="es-ES_tradnl"/>
        </w:rPr>
        <w:t xml:space="preserve"> por el Juzgado Cuarto de Distrito en Materia de Amparo y Juicios Federales en el estado de México. </w:t>
      </w:r>
    </w:p>
    <w:p w14:paraId="2BCA2541" w14:textId="69DFEA6E" w:rsidR="00782C2D" w:rsidRPr="006647BF" w:rsidRDefault="008876CB" w:rsidP="00782C2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sz w:val="20"/>
          <w:szCs w:val="20"/>
          <w:lang w:val="es-ES_tradnl"/>
        </w:rPr>
        <w:t xml:space="preserve">En contra de </w:t>
      </w:r>
      <w:r w:rsidR="00D37B3C" w:rsidRPr="006647BF">
        <w:rPr>
          <w:sz w:val="20"/>
          <w:szCs w:val="20"/>
          <w:lang w:val="es-ES_tradnl"/>
        </w:rPr>
        <w:t>ello</w:t>
      </w:r>
      <w:r w:rsidRPr="006647BF">
        <w:rPr>
          <w:sz w:val="20"/>
          <w:szCs w:val="20"/>
          <w:lang w:val="es-ES_tradnl"/>
        </w:rPr>
        <w:t xml:space="preserve">, </w:t>
      </w:r>
      <w:r w:rsidR="00E81225" w:rsidRPr="006647BF">
        <w:rPr>
          <w:sz w:val="20"/>
          <w:szCs w:val="20"/>
          <w:lang w:val="es-ES_tradnl"/>
        </w:rPr>
        <w:t xml:space="preserve">interpusieron </w:t>
      </w:r>
      <w:r w:rsidRPr="006647BF">
        <w:rPr>
          <w:sz w:val="20"/>
          <w:szCs w:val="20"/>
          <w:lang w:val="es-ES_tradnl"/>
        </w:rPr>
        <w:t xml:space="preserve">un recurso de queja, mismo que fue concedido por el </w:t>
      </w:r>
      <w:r w:rsidR="004F38CE" w:rsidRPr="006647BF">
        <w:rPr>
          <w:sz w:val="20"/>
          <w:szCs w:val="20"/>
          <w:lang w:val="es-ES_tradnl"/>
        </w:rPr>
        <w:t>C</w:t>
      </w:r>
      <w:r w:rsidRPr="006647BF">
        <w:rPr>
          <w:sz w:val="20"/>
          <w:szCs w:val="20"/>
          <w:lang w:val="es-ES_tradnl"/>
        </w:rPr>
        <w:t>uarto Tribunal Colegiado en Materia Penal del Segundo Circuito</w:t>
      </w:r>
      <w:r w:rsidR="00C25F34" w:rsidRPr="006647BF">
        <w:rPr>
          <w:sz w:val="20"/>
          <w:szCs w:val="20"/>
          <w:lang w:val="es-ES_tradnl"/>
        </w:rPr>
        <w:t xml:space="preserve">, determinando la admisión de la demanda de amparo. No obstante, el 29 de noviembre de 2019 el Juzgado Cuarto de Distrito en Materia de Amparo y Juicios Federales en el estado de México negó el amparo solicitado por el </w:t>
      </w:r>
      <w:r w:rsidR="007B3926" w:rsidRPr="006647BF">
        <w:rPr>
          <w:sz w:val="20"/>
          <w:szCs w:val="20"/>
          <w:lang w:val="es-ES_tradnl"/>
        </w:rPr>
        <w:t>Señor</w:t>
      </w:r>
      <w:r w:rsidR="00C25F34" w:rsidRPr="006647BF">
        <w:rPr>
          <w:sz w:val="20"/>
          <w:szCs w:val="20"/>
          <w:lang w:val="es-ES_tradnl"/>
        </w:rPr>
        <w:t xml:space="preserve"> Ramírez. Contra esta decisión, </w:t>
      </w:r>
      <w:r w:rsidR="00B55EA7" w:rsidRPr="006647BF">
        <w:rPr>
          <w:sz w:val="20"/>
          <w:szCs w:val="20"/>
          <w:lang w:val="es-ES_tradnl"/>
        </w:rPr>
        <w:t>interpusieron</w:t>
      </w:r>
      <w:r w:rsidR="00C25F34" w:rsidRPr="006647BF">
        <w:rPr>
          <w:sz w:val="20"/>
          <w:szCs w:val="20"/>
          <w:lang w:val="es-ES_tradnl"/>
        </w:rPr>
        <w:t xml:space="preserve"> un recurso de revisión</w:t>
      </w:r>
      <w:r w:rsidR="00B72F3F" w:rsidRPr="006647BF">
        <w:rPr>
          <w:sz w:val="20"/>
          <w:szCs w:val="20"/>
          <w:lang w:val="es-ES_tradnl"/>
        </w:rPr>
        <w:t>;</w:t>
      </w:r>
      <w:r w:rsidR="00C25F34" w:rsidRPr="006647BF">
        <w:rPr>
          <w:sz w:val="20"/>
          <w:szCs w:val="20"/>
          <w:lang w:val="es-ES_tradnl"/>
        </w:rPr>
        <w:t xml:space="preserve"> </w:t>
      </w:r>
      <w:r w:rsidR="00E3186B" w:rsidRPr="006647BF">
        <w:rPr>
          <w:sz w:val="20"/>
          <w:szCs w:val="20"/>
          <w:lang w:val="es-ES_tradnl"/>
        </w:rPr>
        <w:t>mismo que en sentencia de 9 de junio de 2020</w:t>
      </w:r>
      <w:r w:rsidR="00D6343C" w:rsidRPr="006647BF">
        <w:rPr>
          <w:sz w:val="20"/>
          <w:szCs w:val="20"/>
          <w:lang w:val="es-ES_tradnl"/>
        </w:rPr>
        <w:t>,</w:t>
      </w:r>
      <w:r w:rsidR="00E3186B" w:rsidRPr="006647BF">
        <w:rPr>
          <w:sz w:val="20"/>
          <w:szCs w:val="20"/>
          <w:lang w:val="es-ES_tradnl"/>
        </w:rPr>
        <w:t xml:space="preserve"> emitida por el Cuarto Tribunal Colegiado en Materia Penal del Segundo Circuito</w:t>
      </w:r>
      <w:r w:rsidR="00D6343C" w:rsidRPr="006647BF">
        <w:rPr>
          <w:sz w:val="20"/>
          <w:szCs w:val="20"/>
          <w:lang w:val="es-ES_tradnl"/>
        </w:rPr>
        <w:t>,</w:t>
      </w:r>
      <w:r w:rsidR="0090608B" w:rsidRPr="006647BF">
        <w:rPr>
          <w:sz w:val="20"/>
          <w:szCs w:val="20"/>
          <w:lang w:val="es-ES_tradnl"/>
        </w:rPr>
        <w:t xml:space="preserve"> confirmó la negativa del amparo </w:t>
      </w:r>
      <w:r w:rsidR="003578F7" w:rsidRPr="006647BF">
        <w:rPr>
          <w:sz w:val="20"/>
          <w:szCs w:val="20"/>
          <w:lang w:val="es-ES_tradnl"/>
        </w:rPr>
        <w:t>solicitado</w:t>
      </w:r>
      <w:r w:rsidR="0090608B" w:rsidRPr="006647BF">
        <w:rPr>
          <w:sz w:val="20"/>
          <w:szCs w:val="20"/>
          <w:lang w:val="es-ES_tradnl"/>
        </w:rPr>
        <w:t>,</w:t>
      </w:r>
      <w:r w:rsidR="003578F7" w:rsidRPr="006647BF">
        <w:rPr>
          <w:sz w:val="20"/>
          <w:szCs w:val="20"/>
          <w:lang w:val="es-ES_tradnl"/>
        </w:rPr>
        <w:t xml:space="preserve"> determinando,</w:t>
      </w:r>
      <w:r w:rsidR="0090608B" w:rsidRPr="006647BF">
        <w:rPr>
          <w:sz w:val="20"/>
          <w:szCs w:val="20"/>
          <w:lang w:val="es-ES_tradnl"/>
        </w:rPr>
        <w:t xml:space="preserve"> entre otras cuestiones, </w:t>
      </w:r>
      <w:r w:rsidR="00D6343C" w:rsidRPr="006647BF">
        <w:rPr>
          <w:sz w:val="20"/>
          <w:szCs w:val="20"/>
          <w:lang w:val="es-ES_tradnl"/>
        </w:rPr>
        <w:t xml:space="preserve">que </w:t>
      </w:r>
      <w:r w:rsidR="00782C2D" w:rsidRPr="006647BF">
        <w:rPr>
          <w:sz w:val="20"/>
          <w:szCs w:val="20"/>
          <w:lang w:val="es-ES_tradnl"/>
        </w:rPr>
        <w:t>la legislación procedimental del estado de México no prev</w:t>
      </w:r>
      <w:r w:rsidR="00B94B91" w:rsidRPr="006647BF">
        <w:rPr>
          <w:sz w:val="20"/>
          <w:szCs w:val="20"/>
          <w:lang w:val="es-ES_tradnl"/>
        </w:rPr>
        <w:t>é</w:t>
      </w:r>
      <w:r w:rsidR="00782C2D" w:rsidRPr="006647BF">
        <w:rPr>
          <w:sz w:val="20"/>
          <w:szCs w:val="20"/>
          <w:lang w:val="es-ES_tradnl"/>
        </w:rPr>
        <w:t xml:space="preserve"> alguna disposici</w:t>
      </w:r>
      <w:r w:rsidR="006A0BEB" w:rsidRPr="006647BF">
        <w:rPr>
          <w:sz w:val="20"/>
          <w:szCs w:val="20"/>
          <w:lang w:val="es-ES_tradnl"/>
        </w:rPr>
        <w:t>ó</w:t>
      </w:r>
      <w:r w:rsidR="00782C2D" w:rsidRPr="006647BF">
        <w:rPr>
          <w:sz w:val="20"/>
          <w:szCs w:val="20"/>
          <w:lang w:val="es-ES_tradnl"/>
        </w:rPr>
        <w:t>n que autorice la reapertura de una averiguaci</w:t>
      </w:r>
      <w:r w:rsidR="006A0BEB" w:rsidRPr="006647BF">
        <w:rPr>
          <w:sz w:val="20"/>
          <w:szCs w:val="20"/>
          <w:lang w:val="es-ES_tradnl"/>
        </w:rPr>
        <w:t>ó</w:t>
      </w:r>
      <w:r w:rsidR="00782C2D" w:rsidRPr="006647BF">
        <w:rPr>
          <w:sz w:val="20"/>
          <w:szCs w:val="20"/>
          <w:lang w:val="es-ES_tradnl"/>
        </w:rPr>
        <w:t xml:space="preserve">n previa donde se </w:t>
      </w:r>
      <w:r w:rsidR="00915A9C" w:rsidRPr="006647BF">
        <w:rPr>
          <w:sz w:val="20"/>
          <w:szCs w:val="20"/>
          <w:lang w:val="es-ES_tradnl"/>
        </w:rPr>
        <w:t>determinó</w:t>
      </w:r>
      <w:r w:rsidR="00D37B3C" w:rsidRPr="006647BF">
        <w:rPr>
          <w:sz w:val="20"/>
          <w:szCs w:val="20"/>
          <w:lang w:val="es-ES_tradnl"/>
        </w:rPr>
        <w:t xml:space="preserve"> </w:t>
      </w:r>
      <w:r w:rsidR="00915A9C" w:rsidRPr="006647BF">
        <w:rPr>
          <w:sz w:val="20"/>
          <w:szCs w:val="20"/>
          <w:lang w:val="es-ES_tradnl"/>
        </w:rPr>
        <w:t>el</w:t>
      </w:r>
      <w:r w:rsidR="00782C2D" w:rsidRPr="006647BF">
        <w:rPr>
          <w:sz w:val="20"/>
          <w:szCs w:val="20"/>
          <w:lang w:val="es-ES_tradnl"/>
        </w:rPr>
        <w:t xml:space="preserve"> no ejercicio de la acci</w:t>
      </w:r>
      <w:r w:rsidR="006B6FB3" w:rsidRPr="006647BF">
        <w:rPr>
          <w:sz w:val="20"/>
          <w:szCs w:val="20"/>
          <w:lang w:val="es-ES_tradnl"/>
        </w:rPr>
        <w:t>ó</w:t>
      </w:r>
      <w:r w:rsidR="00782C2D" w:rsidRPr="006647BF">
        <w:rPr>
          <w:sz w:val="20"/>
          <w:szCs w:val="20"/>
          <w:lang w:val="es-ES_tradnl"/>
        </w:rPr>
        <w:t>n penal</w:t>
      </w:r>
      <w:r w:rsidR="00D37B3C" w:rsidRPr="006647BF">
        <w:rPr>
          <w:sz w:val="20"/>
          <w:szCs w:val="20"/>
          <w:lang w:val="es-ES_tradnl"/>
        </w:rPr>
        <w:t>. A este respecto, la parte</w:t>
      </w:r>
      <w:r w:rsidR="00370460" w:rsidRPr="006647BF">
        <w:rPr>
          <w:sz w:val="20"/>
          <w:szCs w:val="20"/>
          <w:lang w:val="es-ES_tradnl"/>
        </w:rPr>
        <w:t xml:space="preserve"> peticionaria alega que la negativa del amparo se debió principalmente a una imposibilidad técnica derivada de la inexistencia normativa procedimental penal en el estado de México que permita de manera expresa la reapertura de una averiguación previa cuando </w:t>
      </w:r>
      <w:r w:rsidR="004F0724" w:rsidRPr="006647BF">
        <w:rPr>
          <w:sz w:val="20"/>
          <w:szCs w:val="20"/>
          <w:lang w:val="es-ES_tradnl"/>
        </w:rPr>
        <w:t>el Ministerio P</w:t>
      </w:r>
      <w:r w:rsidR="005D19AE" w:rsidRPr="006647BF">
        <w:rPr>
          <w:sz w:val="20"/>
          <w:szCs w:val="20"/>
          <w:lang w:val="es-ES_tradnl"/>
        </w:rPr>
        <w:t>ú</w:t>
      </w:r>
      <w:r w:rsidR="004F0724" w:rsidRPr="006647BF">
        <w:rPr>
          <w:sz w:val="20"/>
          <w:szCs w:val="20"/>
          <w:lang w:val="es-ES_tradnl"/>
        </w:rPr>
        <w:t>blico ha decidido no ejercer la acci</w:t>
      </w:r>
      <w:r w:rsidR="00336E76" w:rsidRPr="006647BF">
        <w:rPr>
          <w:sz w:val="20"/>
          <w:szCs w:val="20"/>
          <w:lang w:val="es-ES_tradnl"/>
        </w:rPr>
        <w:t>ó</w:t>
      </w:r>
      <w:r w:rsidR="004F0724" w:rsidRPr="006647BF">
        <w:rPr>
          <w:sz w:val="20"/>
          <w:szCs w:val="20"/>
          <w:lang w:val="es-ES_tradnl"/>
        </w:rPr>
        <w:t>n penal. Adicionalmente</w:t>
      </w:r>
      <w:r w:rsidR="00370460" w:rsidRPr="006647BF">
        <w:rPr>
          <w:sz w:val="20"/>
          <w:szCs w:val="20"/>
          <w:lang w:val="es-ES_tradnl"/>
        </w:rPr>
        <w:t xml:space="preserve"> indican que</w:t>
      </w:r>
      <w:r w:rsidR="004F0724" w:rsidRPr="006647BF">
        <w:rPr>
          <w:sz w:val="20"/>
          <w:szCs w:val="20"/>
          <w:lang w:val="es-ES_tradnl"/>
        </w:rPr>
        <w:t xml:space="preserve"> </w:t>
      </w:r>
      <w:r w:rsidR="006558CD" w:rsidRPr="006647BF">
        <w:rPr>
          <w:sz w:val="20"/>
          <w:szCs w:val="20"/>
          <w:lang w:val="es-ES_tradnl"/>
        </w:rPr>
        <w:t xml:space="preserve">dicho tribunal </w:t>
      </w:r>
      <w:r w:rsidR="004F0724" w:rsidRPr="006647BF">
        <w:rPr>
          <w:sz w:val="20"/>
          <w:szCs w:val="20"/>
          <w:lang w:val="es-ES_tradnl"/>
        </w:rPr>
        <w:t>consider</w:t>
      </w:r>
      <w:r w:rsidR="004755E9" w:rsidRPr="006647BF">
        <w:rPr>
          <w:sz w:val="20"/>
          <w:szCs w:val="20"/>
          <w:lang w:val="es-ES_tradnl"/>
        </w:rPr>
        <w:t xml:space="preserve">ó </w:t>
      </w:r>
      <w:r w:rsidR="004F0724" w:rsidRPr="006647BF">
        <w:rPr>
          <w:sz w:val="20"/>
          <w:szCs w:val="20"/>
          <w:lang w:val="es-ES_tradnl"/>
        </w:rPr>
        <w:t>que</w:t>
      </w:r>
      <w:r w:rsidR="00370460" w:rsidRPr="006647BF">
        <w:rPr>
          <w:sz w:val="20"/>
          <w:szCs w:val="20"/>
          <w:lang w:val="es-ES_tradnl"/>
        </w:rPr>
        <w:t xml:space="preserve"> </w:t>
      </w:r>
      <w:r w:rsidR="004F0724" w:rsidRPr="006647BF">
        <w:rPr>
          <w:sz w:val="20"/>
          <w:szCs w:val="20"/>
          <w:lang w:val="es-ES_tradnl"/>
        </w:rPr>
        <w:t>a nivel nacional</w:t>
      </w:r>
      <w:r w:rsidR="00370460" w:rsidRPr="006647BF">
        <w:rPr>
          <w:sz w:val="20"/>
          <w:szCs w:val="20"/>
          <w:lang w:val="es-ES_tradnl"/>
        </w:rPr>
        <w:t xml:space="preserve"> </w:t>
      </w:r>
      <w:r w:rsidR="004F0724" w:rsidRPr="006647BF">
        <w:rPr>
          <w:sz w:val="20"/>
          <w:szCs w:val="20"/>
          <w:lang w:val="es-ES_tradnl"/>
        </w:rPr>
        <w:t>tampoco exist</w:t>
      </w:r>
      <w:r w:rsidR="004755E9" w:rsidRPr="006647BF">
        <w:rPr>
          <w:sz w:val="20"/>
          <w:szCs w:val="20"/>
          <w:lang w:val="es-ES_tradnl"/>
        </w:rPr>
        <w:t>í</w:t>
      </w:r>
      <w:r w:rsidR="004F0724" w:rsidRPr="006647BF">
        <w:rPr>
          <w:sz w:val="20"/>
          <w:szCs w:val="20"/>
          <w:lang w:val="es-ES_tradnl"/>
        </w:rPr>
        <w:t>a una norma que autorizara, en esos casos, la reapertura de la investigaci</w:t>
      </w:r>
      <w:r w:rsidR="00D7353B" w:rsidRPr="006647BF">
        <w:rPr>
          <w:sz w:val="20"/>
          <w:szCs w:val="20"/>
          <w:lang w:val="es-ES_tradnl"/>
        </w:rPr>
        <w:t>ó</w:t>
      </w:r>
      <w:r w:rsidR="004F0724" w:rsidRPr="006647BF">
        <w:rPr>
          <w:sz w:val="20"/>
          <w:szCs w:val="20"/>
          <w:lang w:val="es-ES_tradnl"/>
        </w:rPr>
        <w:t>n por actos de tortura.</w:t>
      </w:r>
    </w:p>
    <w:p w14:paraId="29D9AB66" w14:textId="027A4157" w:rsidR="006C4554" w:rsidRPr="006647BF" w:rsidRDefault="00824B13" w:rsidP="00824B1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sz w:val="20"/>
          <w:szCs w:val="20"/>
          <w:lang w:val="es-ES_tradnl"/>
        </w:rPr>
        <w:lastRenderedPageBreak/>
        <w:t xml:space="preserve">Por su parte, el Estado argumenta que la petición es inadmisible </w:t>
      </w:r>
      <w:r w:rsidR="00200F2A" w:rsidRPr="006647BF">
        <w:rPr>
          <w:sz w:val="20"/>
          <w:szCs w:val="20"/>
          <w:lang w:val="es-ES_tradnl"/>
        </w:rPr>
        <w:t>debido a</w:t>
      </w:r>
      <w:r w:rsidRPr="006647BF">
        <w:rPr>
          <w:sz w:val="20"/>
          <w:szCs w:val="20"/>
          <w:lang w:val="es-ES_tradnl"/>
        </w:rPr>
        <w:t xml:space="preserve"> su extemporaneidad. Detalla</w:t>
      </w:r>
      <w:r w:rsidR="00E3390F" w:rsidRPr="006647BF">
        <w:rPr>
          <w:sz w:val="20"/>
          <w:szCs w:val="20"/>
          <w:lang w:val="es-ES_tradnl"/>
        </w:rPr>
        <w:t xml:space="preserve">, respecto </w:t>
      </w:r>
      <w:r w:rsidR="00AA79B9" w:rsidRPr="006647BF">
        <w:rPr>
          <w:sz w:val="20"/>
          <w:szCs w:val="20"/>
          <w:lang w:val="es-ES_tradnl"/>
        </w:rPr>
        <w:t xml:space="preserve">a las alegadas violaciones </w:t>
      </w:r>
      <w:r w:rsidR="00226379" w:rsidRPr="006647BF">
        <w:rPr>
          <w:sz w:val="20"/>
          <w:szCs w:val="20"/>
          <w:lang w:val="es-ES_tradnl"/>
        </w:rPr>
        <w:t xml:space="preserve">cometidas </w:t>
      </w:r>
      <w:r w:rsidR="00AA79B9" w:rsidRPr="006647BF">
        <w:rPr>
          <w:sz w:val="20"/>
          <w:szCs w:val="20"/>
          <w:lang w:val="es-ES_tradnl"/>
        </w:rPr>
        <w:t>en el curso del</w:t>
      </w:r>
      <w:r w:rsidR="00E3390F" w:rsidRPr="006647BF">
        <w:rPr>
          <w:sz w:val="20"/>
          <w:szCs w:val="20"/>
          <w:lang w:val="es-ES_tradnl"/>
        </w:rPr>
        <w:t xml:space="preserve"> proceso penal</w:t>
      </w:r>
      <w:r w:rsidR="00370460" w:rsidRPr="006647BF">
        <w:rPr>
          <w:sz w:val="20"/>
          <w:szCs w:val="20"/>
          <w:lang w:val="es-ES_tradnl"/>
        </w:rPr>
        <w:t xml:space="preserve"> por el delito de homicidio</w:t>
      </w:r>
      <w:r w:rsidR="00E3390F" w:rsidRPr="006647BF">
        <w:rPr>
          <w:sz w:val="20"/>
          <w:szCs w:val="20"/>
          <w:lang w:val="es-ES_tradnl"/>
        </w:rPr>
        <w:t xml:space="preserve"> </w:t>
      </w:r>
      <w:r w:rsidR="00226379" w:rsidRPr="006647BF">
        <w:rPr>
          <w:sz w:val="20"/>
          <w:szCs w:val="20"/>
          <w:lang w:val="es-ES_tradnl"/>
        </w:rPr>
        <w:t xml:space="preserve">llevado </w:t>
      </w:r>
      <w:r w:rsidR="00035FAC" w:rsidRPr="006647BF">
        <w:rPr>
          <w:sz w:val="20"/>
          <w:szCs w:val="20"/>
          <w:lang w:val="es-ES_tradnl"/>
        </w:rPr>
        <w:t>en contra del señor Ramírez</w:t>
      </w:r>
      <w:r w:rsidR="00E3390F" w:rsidRPr="006647BF">
        <w:rPr>
          <w:sz w:val="20"/>
          <w:szCs w:val="20"/>
          <w:lang w:val="es-ES_tradnl"/>
        </w:rPr>
        <w:t>, que la petición</w:t>
      </w:r>
      <w:r w:rsidR="006C4554" w:rsidRPr="006647BF">
        <w:rPr>
          <w:sz w:val="20"/>
          <w:szCs w:val="20"/>
          <w:lang w:val="es-ES_tradnl"/>
        </w:rPr>
        <w:t xml:space="preserve"> </w:t>
      </w:r>
      <w:r w:rsidR="00F82652" w:rsidRPr="006647BF">
        <w:rPr>
          <w:sz w:val="20"/>
          <w:szCs w:val="20"/>
          <w:lang w:val="es-ES_tradnl"/>
        </w:rPr>
        <w:t>f</w:t>
      </w:r>
      <w:r w:rsidR="006C4554" w:rsidRPr="006647BF">
        <w:rPr>
          <w:sz w:val="20"/>
          <w:szCs w:val="20"/>
          <w:lang w:val="es-ES_tradnl"/>
        </w:rPr>
        <w:t xml:space="preserve">ue presentada fuera del plazo de seis meses </w:t>
      </w:r>
      <w:r w:rsidR="00AA0C83" w:rsidRPr="006647BF">
        <w:rPr>
          <w:sz w:val="20"/>
          <w:szCs w:val="20"/>
          <w:lang w:val="es-ES_tradnl"/>
        </w:rPr>
        <w:t>previsto</w:t>
      </w:r>
      <w:r w:rsidR="006C4554" w:rsidRPr="006647BF">
        <w:rPr>
          <w:sz w:val="20"/>
          <w:szCs w:val="20"/>
          <w:lang w:val="es-ES_tradnl"/>
        </w:rPr>
        <w:t xml:space="preserve"> </w:t>
      </w:r>
      <w:r w:rsidR="00E956AA" w:rsidRPr="006647BF">
        <w:rPr>
          <w:sz w:val="20"/>
          <w:szCs w:val="20"/>
          <w:lang w:val="es-ES_tradnl"/>
        </w:rPr>
        <w:t>en el artículo 46.1.b) de la Convención Americana.</w:t>
      </w:r>
      <w:r w:rsidR="006C4554" w:rsidRPr="006647BF">
        <w:rPr>
          <w:sz w:val="20"/>
          <w:szCs w:val="20"/>
          <w:lang w:val="es-ES_tradnl"/>
        </w:rPr>
        <w:t xml:space="preserve"> </w:t>
      </w:r>
      <w:r w:rsidR="00BA0F7F" w:rsidRPr="006647BF">
        <w:rPr>
          <w:sz w:val="20"/>
          <w:szCs w:val="20"/>
          <w:lang w:val="es-ES_tradnl"/>
        </w:rPr>
        <w:t>C</w:t>
      </w:r>
      <w:r w:rsidR="006C4554" w:rsidRPr="006647BF">
        <w:rPr>
          <w:sz w:val="20"/>
          <w:szCs w:val="20"/>
          <w:lang w:val="es-ES_tradnl"/>
        </w:rPr>
        <w:t xml:space="preserve">onsidera que la decisión </w:t>
      </w:r>
      <w:r w:rsidR="00142997" w:rsidRPr="006647BF">
        <w:rPr>
          <w:sz w:val="20"/>
          <w:szCs w:val="20"/>
          <w:lang w:val="es-ES_tradnl"/>
        </w:rPr>
        <w:t xml:space="preserve">que puso fin al proceso penal fue la negativa del </w:t>
      </w:r>
      <w:r w:rsidR="009A16BC" w:rsidRPr="006647BF">
        <w:rPr>
          <w:sz w:val="20"/>
          <w:szCs w:val="20"/>
          <w:lang w:val="es-ES_tradnl"/>
        </w:rPr>
        <w:t xml:space="preserve">segundo </w:t>
      </w:r>
      <w:r w:rsidR="00142997" w:rsidRPr="006647BF">
        <w:rPr>
          <w:sz w:val="20"/>
          <w:szCs w:val="20"/>
          <w:lang w:val="es-ES_tradnl"/>
        </w:rPr>
        <w:t xml:space="preserve">amparo </w:t>
      </w:r>
      <w:r w:rsidR="009A16BC" w:rsidRPr="006647BF">
        <w:rPr>
          <w:sz w:val="20"/>
          <w:szCs w:val="20"/>
          <w:lang w:val="es-ES_tradnl"/>
        </w:rPr>
        <w:t>interpuesto por el señor Ramírez</w:t>
      </w:r>
      <w:r w:rsidR="00142997" w:rsidRPr="006647BF">
        <w:rPr>
          <w:sz w:val="20"/>
          <w:szCs w:val="20"/>
          <w:lang w:val="es-ES_tradnl"/>
        </w:rPr>
        <w:t xml:space="preserve">, </w:t>
      </w:r>
      <w:r w:rsidR="004E485C" w:rsidRPr="006647BF">
        <w:rPr>
          <w:sz w:val="20"/>
          <w:szCs w:val="20"/>
          <w:lang w:val="es-ES_tradnl"/>
        </w:rPr>
        <w:t>resolución que le fue notificada</w:t>
      </w:r>
      <w:r w:rsidR="00142997" w:rsidRPr="006647BF">
        <w:rPr>
          <w:sz w:val="20"/>
          <w:szCs w:val="20"/>
          <w:lang w:val="es-ES_tradnl"/>
        </w:rPr>
        <w:t xml:space="preserve"> el 27 de junio de 2002</w:t>
      </w:r>
      <w:r w:rsidR="00370460" w:rsidRPr="006647BF">
        <w:rPr>
          <w:sz w:val="20"/>
          <w:szCs w:val="20"/>
          <w:lang w:val="es-ES_tradnl"/>
        </w:rPr>
        <w:t>;</w:t>
      </w:r>
      <w:r w:rsidR="00692DEF" w:rsidRPr="006647BF">
        <w:rPr>
          <w:sz w:val="20"/>
          <w:szCs w:val="20"/>
          <w:lang w:val="es-ES_tradnl"/>
        </w:rPr>
        <w:t xml:space="preserve"> y</w:t>
      </w:r>
      <w:r w:rsidR="00575BBD" w:rsidRPr="006647BF">
        <w:rPr>
          <w:sz w:val="20"/>
          <w:szCs w:val="20"/>
          <w:lang w:val="es-ES_tradnl"/>
        </w:rPr>
        <w:t xml:space="preserve"> que</w:t>
      </w:r>
      <w:r w:rsidR="00142997" w:rsidRPr="006647BF">
        <w:rPr>
          <w:sz w:val="20"/>
          <w:szCs w:val="20"/>
          <w:lang w:val="es-ES_tradnl"/>
        </w:rPr>
        <w:t xml:space="preserve"> </w:t>
      </w:r>
      <w:r w:rsidR="00AA79B9" w:rsidRPr="006647BF">
        <w:rPr>
          <w:sz w:val="20"/>
          <w:szCs w:val="20"/>
          <w:lang w:val="es-ES_tradnl"/>
        </w:rPr>
        <w:t xml:space="preserve">la petición fue presentada hasta el 21 de febrero de 2013, es decir, once años después de la notificación de la decisión que puso fin al proceso </w:t>
      </w:r>
      <w:r w:rsidR="00B86DF7" w:rsidRPr="006647BF">
        <w:rPr>
          <w:sz w:val="20"/>
          <w:szCs w:val="20"/>
          <w:lang w:val="es-ES_tradnl"/>
        </w:rPr>
        <w:t>penal</w:t>
      </w:r>
      <w:r w:rsidR="00D83CA1" w:rsidRPr="006647BF">
        <w:rPr>
          <w:sz w:val="20"/>
          <w:szCs w:val="20"/>
          <w:lang w:val="es-ES_tradnl"/>
        </w:rPr>
        <w:t>.</w:t>
      </w:r>
      <w:r w:rsidR="00B572B2" w:rsidRPr="006647BF">
        <w:rPr>
          <w:sz w:val="20"/>
          <w:szCs w:val="20"/>
          <w:lang w:val="es-ES_tradnl"/>
        </w:rPr>
        <w:t xml:space="preserve"> </w:t>
      </w:r>
    </w:p>
    <w:p w14:paraId="59CB608C" w14:textId="4A01B2B3" w:rsidR="000F3826" w:rsidRPr="006647BF" w:rsidRDefault="00905333" w:rsidP="002512E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sz w:val="20"/>
          <w:szCs w:val="20"/>
          <w:lang w:val="es-ES_tradnl"/>
        </w:rPr>
        <w:t xml:space="preserve">Por otro lado, respecto a los alegados actos de tortura sufridos por el señor Ramírez, el Estado </w:t>
      </w:r>
      <w:r w:rsidR="00824B13" w:rsidRPr="006647BF">
        <w:rPr>
          <w:sz w:val="20"/>
          <w:szCs w:val="20"/>
          <w:lang w:val="es-ES_tradnl"/>
        </w:rPr>
        <w:t xml:space="preserve">argumenta que </w:t>
      </w:r>
      <w:r w:rsidR="00966A12" w:rsidRPr="006647BF">
        <w:rPr>
          <w:sz w:val="20"/>
          <w:szCs w:val="20"/>
          <w:lang w:val="es-ES_tradnl"/>
        </w:rPr>
        <w:t>no se agotaron</w:t>
      </w:r>
      <w:r w:rsidR="00824B13" w:rsidRPr="006647BF">
        <w:rPr>
          <w:sz w:val="20"/>
          <w:szCs w:val="20"/>
          <w:lang w:val="es-ES_tradnl"/>
        </w:rPr>
        <w:t xml:space="preserve"> los recursos domésticos respecto a </w:t>
      </w:r>
      <w:r w:rsidR="0096791A" w:rsidRPr="006647BF">
        <w:rPr>
          <w:sz w:val="20"/>
          <w:szCs w:val="20"/>
          <w:lang w:val="es-ES_tradnl"/>
        </w:rPr>
        <w:t>este reclamo</w:t>
      </w:r>
      <w:r w:rsidR="00824B13" w:rsidRPr="006647BF">
        <w:rPr>
          <w:sz w:val="20"/>
          <w:szCs w:val="20"/>
          <w:lang w:val="es-ES_tradnl"/>
        </w:rPr>
        <w:t>, debido a que</w:t>
      </w:r>
      <w:r w:rsidR="001D232E" w:rsidRPr="006647BF">
        <w:rPr>
          <w:sz w:val="20"/>
          <w:szCs w:val="20"/>
          <w:lang w:val="es-ES_tradnl"/>
        </w:rPr>
        <w:t>,</w:t>
      </w:r>
      <w:r w:rsidR="00824B13" w:rsidRPr="006647BF">
        <w:rPr>
          <w:sz w:val="20"/>
          <w:szCs w:val="20"/>
          <w:lang w:val="es-ES_tradnl"/>
        </w:rPr>
        <w:t xml:space="preserve"> si bien se iniciaron diversas averiguaciones previas </w:t>
      </w:r>
      <w:r w:rsidR="007B0F93" w:rsidRPr="006647BF">
        <w:rPr>
          <w:sz w:val="20"/>
          <w:szCs w:val="20"/>
          <w:lang w:val="es-ES_tradnl"/>
        </w:rPr>
        <w:t>–</w:t>
      </w:r>
      <w:r w:rsidR="00824B13" w:rsidRPr="006647BF">
        <w:rPr>
          <w:sz w:val="20"/>
          <w:szCs w:val="20"/>
          <w:lang w:val="es-ES_tradnl"/>
        </w:rPr>
        <w:t>impulsadas por el propio señor Ramírez</w:t>
      </w:r>
      <w:r w:rsidR="007B0F93" w:rsidRPr="006647BF">
        <w:rPr>
          <w:sz w:val="20"/>
          <w:szCs w:val="20"/>
          <w:lang w:val="es-ES_tradnl"/>
        </w:rPr>
        <w:t>–</w:t>
      </w:r>
      <w:r w:rsidR="001D232E" w:rsidRPr="006647BF">
        <w:rPr>
          <w:sz w:val="20"/>
          <w:szCs w:val="20"/>
          <w:lang w:val="es-ES_tradnl"/>
        </w:rPr>
        <w:t>,</w:t>
      </w:r>
      <w:r w:rsidR="00824B13" w:rsidRPr="006647BF">
        <w:rPr>
          <w:sz w:val="20"/>
          <w:szCs w:val="20"/>
          <w:lang w:val="es-ES_tradnl"/>
        </w:rPr>
        <w:t xml:space="preserve"> las investigaciones preliminares culminaron con la determinación del no ejercicio de la acción penal, misma que le fue notificada el 14 de agosto de 2018, sosteniendo que ante dicha determinación </w:t>
      </w:r>
      <w:r w:rsidR="001D232E" w:rsidRPr="006647BF">
        <w:rPr>
          <w:sz w:val="20"/>
          <w:szCs w:val="20"/>
          <w:lang w:val="es-ES_tradnl"/>
        </w:rPr>
        <w:t>tenía a su disposición</w:t>
      </w:r>
      <w:r w:rsidR="00824B13" w:rsidRPr="006647BF">
        <w:rPr>
          <w:sz w:val="20"/>
          <w:szCs w:val="20"/>
          <w:lang w:val="es-ES_tradnl"/>
        </w:rPr>
        <w:t xml:space="preserve"> el recurso </w:t>
      </w:r>
      <w:r w:rsidR="00C92F2E" w:rsidRPr="006647BF">
        <w:rPr>
          <w:sz w:val="20"/>
          <w:szCs w:val="20"/>
          <w:lang w:val="es-ES_tradnl"/>
        </w:rPr>
        <w:t xml:space="preserve">extraordinario </w:t>
      </w:r>
      <w:r w:rsidR="00824B13" w:rsidRPr="006647BF">
        <w:rPr>
          <w:sz w:val="20"/>
          <w:szCs w:val="20"/>
          <w:lang w:val="es-ES_tradnl"/>
        </w:rPr>
        <w:t xml:space="preserve">de amparo, siendo </w:t>
      </w:r>
      <w:r w:rsidR="005E2CB8" w:rsidRPr="006647BF">
        <w:rPr>
          <w:sz w:val="20"/>
          <w:szCs w:val="20"/>
          <w:lang w:val="es-ES_tradnl"/>
        </w:rPr>
        <w:t xml:space="preserve">este </w:t>
      </w:r>
      <w:r w:rsidR="00824B13" w:rsidRPr="006647BF">
        <w:rPr>
          <w:sz w:val="20"/>
          <w:szCs w:val="20"/>
          <w:lang w:val="es-ES_tradnl"/>
        </w:rPr>
        <w:t xml:space="preserve">el recurso procedente en contra de las omisiones del Ministerio Público en la investigación de delito, </w:t>
      </w:r>
      <w:r w:rsidR="001353D0" w:rsidRPr="006647BF">
        <w:rPr>
          <w:sz w:val="20"/>
          <w:szCs w:val="20"/>
          <w:lang w:val="es-ES_tradnl"/>
        </w:rPr>
        <w:t>mismo</w:t>
      </w:r>
      <w:r w:rsidR="00824B13" w:rsidRPr="006647BF">
        <w:rPr>
          <w:sz w:val="20"/>
          <w:szCs w:val="20"/>
          <w:lang w:val="es-ES_tradnl"/>
        </w:rPr>
        <w:t xml:space="preserve"> que estima como adecuado y eficaz para conocer y resolver las </w:t>
      </w:r>
      <w:r w:rsidR="00883987" w:rsidRPr="006647BF">
        <w:rPr>
          <w:sz w:val="20"/>
          <w:szCs w:val="20"/>
          <w:lang w:val="es-ES_tradnl"/>
        </w:rPr>
        <w:t xml:space="preserve">alegadas </w:t>
      </w:r>
      <w:r w:rsidR="00824B13" w:rsidRPr="006647BF">
        <w:rPr>
          <w:sz w:val="20"/>
          <w:szCs w:val="20"/>
          <w:lang w:val="es-ES_tradnl"/>
        </w:rPr>
        <w:t xml:space="preserve">violaciones a los derechos humanos </w:t>
      </w:r>
      <w:r w:rsidR="00F3718B" w:rsidRPr="006647BF">
        <w:rPr>
          <w:sz w:val="20"/>
          <w:szCs w:val="20"/>
          <w:lang w:val="es-ES_tradnl"/>
        </w:rPr>
        <w:t xml:space="preserve">en contra de actos de </w:t>
      </w:r>
      <w:r w:rsidR="00824B13" w:rsidRPr="006647BF">
        <w:rPr>
          <w:sz w:val="20"/>
          <w:szCs w:val="20"/>
          <w:lang w:val="es-ES_tradnl"/>
        </w:rPr>
        <w:t>autoridad.</w:t>
      </w:r>
      <w:r w:rsidR="002512E8" w:rsidRPr="006647BF">
        <w:rPr>
          <w:sz w:val="20"/>
          <w:szCs w:val="20"/>
          <w:lang w:val="es-ES_tradnl"/>
        </w:rPr>
        <w:t xml:space="preserve"> </w:t>
      </w:r>
      <w:r w:rsidR="000F3826" w:rsidRPr="006647BF">
        <w:rPr>
          <w:sz w:val="20"/>
          <w:szCs w:val="20"/>
          <w:lang w:val="es-ES_tradnl"/>
        </w:rPr>
        <w:t xml:space="preserve">En consecuencia, el Estado considera que no hubo agotamiento de recursos internos relativos a la supuesta tortura, </w:t>
      </w:r>
      <w:r w:rsidR="00C92F2E" w:rsidRPr="006647BF">
        <w:rPr>
          <w:sz w:val="20"/>
          <w:szCs w:val="20"/>
          <w:lang w:val="es-ES_tradnl"/>
        </w:rPr>
        <w:t xml:space="preserve">porque </w:t>
      </w:r>
      <w:r w:rsidR="005559E2" w:rsidRPr="006647BF">
        <w:rPr>
          <w:sz w:val="20"/>
          <w:szCs w:val="20"/>
          <w:lang w:val="es-ES_tradnl"/>
        </w:rPr>
        <w:t>el señor Ramírez</w:t>
      </w:r>
      <w:r w:rsidR="00C92F2E" w:rsidRPr="006647BF">
        <w:rPr>
          <w:sz w:val="20"/>
          <w:szCs w:val="20"/>
          <w:lang w:val="es-ES_tradnl"/>
        </w:rPr>
        <w:t xml:space="preserve"> </w:t>
      </w:r>
      <w:r w:rsidR="005559E2" w:rsidRPr="006647BF">
        <w:rPr>
          <w:sz w:val="20"/>
          <w:szCs w:val="20"/>
          <w:lang w:val="es-ES_tradnl"/>
        </w:rPr>
        <w:t xml:space="preserve">no </w:t>
      </w:r>
      <w:r w:rsidR="00C92F2E" w:rsidRPr="006647BF">
        <w:rPr>
          <w:sz w:val="20"/>
          <w:szCs w:val="20"/>
          <w:lang w:val="es-ES_tradnl"/>
        </w:rPr>
        <w:t>agotó los recursos domésticos disponibles</w:t>
      </w:r>
      <w:r w:rsidR="00762500" w:rsidRPr="006647BF">
        <w:rPr>
          <w:sz w:val="20"/>
          <w:szCs w:val="20"/>
          <w:lang w:val="es-ES_tradnl"/>
        </w:rPr>
        <w:t>.</w:t>
      </w:r>
    </w:p>
    <w:p w14:paraId="3C7D1AA2" w14:textId="6AB5044D" w:rsidR="002512E8" w:rsidRPr="006647BF" w:rsidRDefault="00C36727" w:rsidP="00C6571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sz w:val="20"/>
          <w:szCs w:val="20"/>
          <w:lang w:val="es-ES_tradnl"/>
        </w:rPr>
        <w:t>Asimismo,</w:t>
      </w:r>
      <w:r w:rsidR="003213AE" w:rsidRPr="006647BF">
        <w:rPr>
          <w:sz w:val="20"/>
          <w:szCs w:val="20"/>
          <w:lang w:val="es-ES_tradnl"/>
        </w:rPr>
        <w:t xml:space="preserve"> sostiene que la petición es inadmisible porque </w:t>
      </w:r>
      <w:r w:rsidR="004F3CC0" w:rsidRPr="006647BF">
        <w:rPr>
          <w:sz w:val="20"/>
          <w:szCs w:val="20"/>
          <w:lang w:val="es-ES_tradnl"/>
        </w:rPr>
        <w:t>la parte</w:t>
      </w:r>
      <w:r w:rsidR="003213AE" w:rsidRPr="006647BF">
        <w:rPr>
          <w:sz w:val="20"/>
          <w:szCs w:val="20"/>
          <w:lang w:val="es-ES_tradnl"/>
        </w:rPr>
        <w:t xml:space="preserve"> peticionari</w:t>
      </w:r>
      <w:r w:rsidR="004F3CC0" w:rsidRPr="006647BF">
        <w:rPr>
          <w:sz w:val="20"/>
          <w:szCs w:val="20"/>
          <w:lang w:val="es-ES_tradnl"/>
        </w:rPr>
        <w:t>a</w:t>
      </w:r>
      <w:r w:rsidR="003213AE" w:rsidRPr="006647BF">
        <w:rPr>
          <w:sz w:val="20"/>
          <w:szCs w:val="20"/>
          <w:lang w:val="es-ES_tradnl"/>
        </w:rPr>
        <w:t xml:space="preserve"> pretende que la Comisión actúe como lo que califica, o da en llamar</w:t>
      </w:r>
      <w:r w:rsidR="00105C67" w:rsidRPr="006647BF">
        <w:rPr>
          <w:sz w:val="20"/>
          <w:szCs w:val="20"/>
          <w:lang w:val="es-ES_tradnl"/>
        </w:rPr>
        <w:t xml:space="preserve"> </w:t>
      </w:r>
      <w:r w:rsidR="003213AE" w:rsidRPr="006647BF">
        <w:rPr>
          <w:sz w:val="20"/>
          <w:szCs w:val="20"/>
          <w:lang w:val="es-ES_tradnl"/>
        </w:rPr>
        <w:t xml:space="preserve">una </w:t>
      </w:r>
      <w:r w:rsidR="00105C67" w:rsidRPr="006647BF">
        <w:rPr>
          <w:sz w:val="20"/>
          <w:szCs w:val="20"/>
          <w:lang w:val="es-ES_tradnl"/>
        </w:rPr>
        <w:t>“</w:t>
      </w:r>
      <w:r w:rsidR="003213AE" w:rsidRPr="006647BF">
        <w:rPr>
          <w:sz w:val="20"/>
          <w:szCs w:val="20"/>
          <w:lang w:val="es-ES_tradnl"/>
        </w:rPr>
        <w:t>cuarta instancia”</w:t>
      </w:r>
      <w:r w:rsidR="00B10C87" w:rsidRPr="006647BF">
        <w:rPr>
          <w:sz w:val="20"/>
          <w:szCs w:val="20"/>
          <w:lang w:val="es-ES_tradnl"/>
        </w:rPr>
        <w:t>,</w:t>
      </w:r>
      <w:r w:rsidR="003213AE" w:rsidRPr="006647BF">
        <w:rPr>
          <w:sz w:val="20"/>
          <w:szCs w:val="20"/>
          <w:lang w:val="es-ES_tradnl"/>
        </w:rPr>
        <w:t xml:space="preserve"> </w:t>
      </w:r>
      <w:r w:rsidR="004B716E" w:rsidRPr="006647BF">
        <w:rPr>
          <w:sz w:val="20"/>
          <w:szCs w:val="20"/>
          <w:lang w:val="es-ES_tradnl"/>
        </w:rPr>
        <w:t>con el objeto</w:t>
      </w:r>
      <w:r w:rsidR="003213AE" w:rsidRPr="006647BF">
        <w:rPr>
          <w:sz w:val="20"/>
          <w:szCs w:val="20"/>
          <w:lang w:val="es-ES_tradnl"/>
        </w:rPr>
        <w:t xml:space="preserve"> </w:t>
      </w:r>
      <w:r w:rsidR="004B716E" w:rsidRPr="006647BF">
        <w:rPr>
          <w:sz w:val="20"/>
          <w:szCs w:val="20"/>
          <w:lang w:val="es-ES_tradnl"/>
        </w:rPr>
        <w:t>de revisar</w:t>
      </w:r>
      <w:r w:rsidR="003213AE" w:rsidRPr="006647BF">
        <w:rPr>
          <w:sz w:val="20"/>
          <w:szCs w:val="20"/>
          <w:lang w:val="es-ES_tradnl"/>
        </w:rPr>
        <w:t xml:space="preserve"> las actuaciones judiciales </w:t>
      </w:r>
      <w:r w:rsidR="000F6739" w:rsidRPr="006647BF">
        <w:rPr>
          <w:sz w:val="20"/>
          <w:szCs w:val="20"/>
          <w:lang w:val="es-ES_tradnl"/>
        </w:rPr>
        <w:t>a nivel interno</w:t>
      </w:r>
      <w:r w:rsidR="003C7314" w:rsidRPr="006647BF">
        <w:rPr>
          <w:sz w:val="20"/>
          <w:szCs w:val="20"/>
          <w:lang w:val="es-ES_tradnl"/>
        </w:rPr>
        <w:t xml:space="preserve">. Sostiene que </w:t>
      </w:r>
      <w:r w:rsidR="008545DB" w:rsidRPr="006647BF">
        <w:rPr>
          <w:sz w:val="20"/>
          <w:szCs w:val="20"/>
          <w:lang w:val="es-ES_tradnl"/>
        </w:rPr>
        <w:t>el</w:t>
      </w:r>
      <w:r w:rsidR="003C7314" w:rsidRPr="006647BF">
        <w:rPr>
          <w:sz w:val="20"/>
          <w:szCs w:val="20"/>
          <w:lang w:val="es-ES_tradnl"/>
        </w:rPr>
        <w:t xml:space="preserve"> proceso penal seguido en contra del </w:t>
      </w:r>
      <w:r w:rsidR="00C8101D" w:rsidRPr="006647BF">
        <w:rPr>
          <w:sz w:val="20"/>
          <w:szCs w:val="20"/>
          <w:lang w:val="es-ES_tradnl"/>
        </w:rPr>
        <w:t>señor Ramírez</w:t>
      </w:r>
      <w:r w:rsidR="00316FDD" w:rsidRPr="006647BF">
        <w:rPr>
          <w:sz w:val="20"/>
          <w:szCs w:val="20"/>
          <w:lang w:val="es-ES_tradnl"/>
        </w:rPr>
        <w:t xml:space="preserve"> fue</w:t>
      </w:r>
      <w:r w:rsidR="003C7314" w:rsidRPr="006647BF">
        <w:rPr>
          <w:sz w:val="20"/>
          <w:szCs w:val="20"/>
          <w:lang w:val="es-ES_tradnl"/>
        </w:rPr>
        <w:t xml:space="preserve"> resuelto fundada y motivadamente en tiempos razonables. Asimismo, </w:t>
      </w:r>
      <w:r w:rsidR="009E2C79" w:rsidRPr="006647BF">
        <w:rPr>
          <w:sz w:val="20"/>
          <w:szCs w:val="20"/>
          <w:lang w:val="es-ES_tradnl"/>
        </w:rPr>
        <w:t xml:space="preserve">respecto a dicho proceso </w:t>
      </w:r>
      <w:r w:rsidR="00E73435" w:rsidRPr="006647BF">
        <w:rPr>
          <w:sz w:val="20"/>
          <w:szCs w:val="20"/>
          <w:lang w:val="es-ES_tradnl"/>
        </w:rPr>
        <w:t xml:space="preserve">penal </w:t>
      </w:r>
      <w:r w:rsidR="00B84AB2" w:rsidRPr="006647BF">
        <w:rPr>
          <w:sz w:val="20"/>
          <w:szCs w:val="20"/>
          <w:lang w:val="es-ES_tradnl"/>
        </w:rPr>
        <w:t xml:space="preserve">detalla </w:t>
      </w:r>
      <w:r w:rsidR="001F275C" w:rsidRPr="006647BF">
        <w:rPr>
          <w:sz w:val="20"/>
          <w:szCs w:val="20"/>
          <w:lang w:val="es-ES_tradnl"/>
        </w:rPr>
        <w:t xml:space="preserve">que la responsabilidad del señor Ramírez fue comprobada con distintos medios probatorios, señalando principalmente los siguientes: i) </w:t>
      </w:r>
      <w:r w:rsidR="00E1308A" w:rsidRPr="006647BF">
        <w:rPr>
          <w:sz w:val="20"/>
          <w:szCs w:val="20"/>
          <w:lang w:val="es-ES_tradnl"/>
        </w:rPr>
        <w:t xml:space="preserve">declaración del señor Ramírez; </w:t>
      </w:r>
      <w:proofErr w:type="spellStart"/>
      <w:r w:rsidR="00E1308A" w:rsidRPr="006647BF">
        <w:rPr>
          <w:sz w:val="20"/>
          <w:szCs w:val="20"/>
          <w:lang w:val="es-ES_tradnl"/>
        </w:rPr>
        <w:t>ii</w:t>
      </w:r>
      <w:proofErr w:type="spellEnd"/>
      <w:r w:rsidR="00E1308A" w:rsidRPr="006647BF">
        <w:rPr>
          <w:sz w:val="20"/>
          <w:szCs w:val="20"/>
          <w:lang w:val="es-ES_tradnl"/>
        </w:rPr>
        <w:t xml:space="preserve">) declaraciones testimoniales; y </w:t>
      </w:r>
      <w:proofErr w:type="spellStart"/>
      <w:r w:rsidR="00E1308A" w:rsidRPr="006647BF">
        <w:rPr>
          <w:sz w:val="20"/>
          <w:szCs w:val="20"/>
          <w:lang w:val="es-ES_tradnl"/>
        </w:rPr>
        <w:t>iii</w:t>
      </w:r>
      <w:proofErr w:type="spellEnd"/>
      <w:r w:rsidR="00E1308A" w:rsidRPr="006647BF">
        <w:rPr>
          <w:sz w:val="20"/>
          <w:szCs w:val="20"/>
          <w:lang w:val="es-ES_tradnl"/>
        </w:rPr>
        <w:t>) dictámenes: necropsia, criminalística y dactiloscopia.</w:t>
      </w:r>
      <w:r w:rsidR="001F275C" w:rsidRPr="006647BF">
        <w:rPr>
          <w:sz w:val="20"/>
          <w:szCs w:val="20"/>
          <w:lang w:val="es-ES_tradnl"/>
        </w:rPr>
        <w:t xml:space="preserve"> </w:t>
      </w:r>
      <w:r w:rsidR="00C65711" w:rsidRPr="006647BF">
        <w:rPr>
          <w:sz w:val="20"/>
          <w:szCs w:val="20"/>
          <w:lang w:val="es-ES_tradnl"/>
        </w:rPr>
        <w:t xml:space="preserve">Además, </w:t>
      </w:r>
      <w:r w:rsidR="002512E8" w:rsidRPr="006647BF">
        <w:rPr>
          <w:sz w:val="20"/>
          <w:szCs w:val="20"/>
          <w:lang w:val="es-ES_tradnl"/>
        </w:rPr>
        <w:t xml:space="preserve">alega que no se cometieron actos de tortura contra </w:t>
      </w:r>
      <w:r w:rsidR="009A2DF7" w:rsidRPr="006647BF">
        <w:rPr>
          <w:sz w:val="20"/>
          <w:szCs w:val="20"/>
          <w:lang w:val="es-ES_tradnl"/>
        </w:rPr>
        <w:t>el señor Ramírez</w:t>
      </w:r>
      <w:r w:rsidR="002512E8" w:rsidRPr="006647BF">
        <w:rPr>
          <w:sz w:val="20"/>
          <w:szCs w:val="20"/>
          <w:lang w:val="es-ES_tradnl"/>
        </w:rPr>
        <w:t xml:space="preserve">, ya que de acuerdo con el protocolo de Estambul realizado por los organismos de derechos humanos nacional y estatal se desprendió la ausencia de los correspondientes síntomas. En segundo lugar, sostiene que emprendió acciones de forma diligente a fin de investigar los hechos denunciados, con lo que cumplió su obligación jurídica de esclarecer las presuntas violaciones de derechos humanos. </w:t>
      </w:r>
    </w:p>
    <w:p w14:paraId="36F16696" w14:textId="260D732B" w:rsidR="004A14C9" w:rsidRPr="006647BF" w:rsidRDefault="001F105A" w:rsidP="0046646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sz w:val="20"/>
          <w:szCs w:val="20"/>
          <w:lang w:val="es-ES_tradnl"/>
        </w:rPr>
        <w:t xml:space="preserve">En su escrito de observaciones adicionales, </w:t>
      </w:r>
      <w:r w:rsidR="00183D17" w:rsidRPr="006647BF">
        <w:rPr>
          <w:sz w:val="20"/>
          <w:szCs w:val="20"/>
          <w:lang w:val="es-ES_tradnl"/>
        </w:rPr>
        <w:t>los</w:t>
      </w:r>
      <w:r w:rsidR="00994C73" w:rsidRPr="006647BF">
        <w:rPr>
          <w:sz w:val="20"/>
          <w:szCs w:val="20"/>
          <w:lang w:val="es-ES_tradnl"/>
        </w:rPr>
        <w:t xml:space="preserve"> peticionario</w:t>
      </w:r>
      <w:r w:rsidR="00183D17" w:rsidRPr="006647BF">
        <w:rPr>
          <w:sz w:val="20"/>
          <w:szCs w:val="20"/>
          <w:lang w:val="es-ES_tradnl"/>
        </w:rPr>
        <w:t>s</w:t>
      </w:r>
      <w:r w:rsidR="00994C73" w:rsidRPr="006647BF">
        <w:rPr>
          <w:sz w:val="20"/>
          <w:szCs w:val="20"/>
          <w:lang w:val="es-ES_tradnl"/>
        </w:rPr>
        <w:t xml:space="preserve"> </w:t>
      </w:r>
      <w:r w:rsidR="009A2DF7" w:rsidRPr="006647BF">
        <w:rPr>
          <w:sz w:val="20"/>
          <w:szCs w:val="20"/>
          <w:lang w:val="es-ES_tradnl"/>
        </w:rPr>
        <w:t>informa</w:t>
      </w:r>
      <w:r w:rsidR="00183D17" w:rsidRPr="006647BF">
        <w:rPr>
          <w:sz w:val="20"/>
          <w:szCs w:val="20"/>
          <w:lang w:val="es-ES_tradnl"/>
        </w:rPr>
        <w:t>n</w:t>
      </w:r>
      <w:r w:rsidR="009A2DF7" w:rsidRPr="006647BF">
        <w:rPr>
          <w:sz w:val="20"/>
          <w:szCs w:val="20"/>
          <w:lang w:val="es-ES_tradnl"/>
        </w:rPr>
        <w:t xml:space="preserve"> que, contrario a lo establecido por el Estado, la petición sí cumple con los requisitos del artículo 46.1.b) de la Convención Americana</w:t>
      </w:r>
      <w:r w:rsidR="0046646F" w:rsidRPr="006647BF">
        <w:rPr>
          <w:sz w:val="20"/>
          <w:szCs w:val="20"/>
          <w:lang w:val="es-ES_tradnl"/>
        </w:rPr>
        <w:t xml:space="preserve">, en razón de que: a) el señor Ramírez, posterior a la ejecutoria de la sentencia que lo condenó por el delito de homicidio calificado, interpuso un recurso extraordinario de reconocimiento de inocencia, mismo que fue </w:t>
      </w:r>
      <w:r w:rsidR="00FE092D" w:rsidRPr="006647BF">
        <w:rPr>
          <w:sz w:val="20"/>
          <w:szCs w:val="20"/>
          <w:lang w:val="es-ES_tradnl"/>
        </w:rPr>
        <w:t>declarado infundado</w:t>
      </w:r>
      <w:r w:rsidR="0046646F" w:rsidRPr="006647BF">
        <w:rPr>
          <w:sz w:val="20"/>
          <w:szCs w:val="20"/>
          <w:lang w:val="es-ES_tradnl"/>
        </w:rPr>
        <w:t xml:space="preserve"> en sentencia de </w:t>
      </w:r>
      <w:r w:rsidR="00915A9C" w:rsidRPr="006647BF">
        <w:rPr>
          <w:sz w:val="20"/>
          <w:szCs w:val="20"/>
          <w:lang w:val="es-ES_tradnl"/>
        </w:rPr>
        <w:t>18 de junio de 2013 la Primera Sala Colegiada Penal de Texcoco del Tribunal Superior de Justicia del estado de México</w:t>
      </w:r>
      <w:r w:rsidR="00B715FA" w:rsidRPr="006647BF">
        <w:rPr>
          <w:sz w:val="20"/>
          <w:szCs w:val="20"/>
          <w:lang w:val="es-ES_tradnl"/>
        </w:rPr>
        <w:t xml:space="preserve"> y</w:t>
      </w:r>
      <w:r w:rsidR="008F7548" w:rsidRPr="006647BF">
        <w:rPr>
          <w:sz w:val="20"/>
          <w:szCs w:val="20"/>
          <w:lang w:val="es-ES_tradnl"/>
        </w:rPr>
        <w:t>; b) respecto a los actos de tortura, posterior a la determinación del no ejercicio de la acción penal</w:t>
      </w:r>
      <w:r w:rsidR="00132AF6" w:rsidRPr="006647BF">
        <w:rPr>
          <w:sz w:val="20"/>
          <w:szCs w:val="20"/>
          <w:lang w:val="es-ES_tradnl"/>
        </w:rPr>
        <w:t>,</w:t>
      </w:r>
      <w:r w:rsidR="008F7548" w:rsidRPr="006647BF">
        <w:rPr>
          <w:sz w:val="20"/>
          <w:szCs w:val="20"/>
          <w:lang w:val="es-ES_tradnl"/>
        </w:rPr>
        <w:t xml:space="preserve"> </w:t>
      </w:r>
      <w:r w:rsidR="004A14C9" w:rsidRPr="006647BF">
        <w:rPr>
          <w:sz w:val="20"/>
          <w:szCs w:val="20"/>
          <w:lang w:val="es-ES_tradnl"/>
        </w:rPr>
        <w:t xml:space="preserve">el </w:t>
      </w:r>
      <w:r w:rsidR="002B785C" w:rsidRPr="006647BF">
        <w:rPr>
          <w:sz w:val="20"/>
          <w:szCs w:val="20"/>
          <w:lang w:val="es-ES_tradnl"/>
        </w:rPr>
        <w:t>s</w:t>
      </w:r>
      <w:r w:rsidR="007B3926" w:rsidRPr="006647BF">
        <w:rPr>
          <w:sz w:val="20"/>
          <w:szCs w:val="20"/>
          <w:lang w:val="es-ES_tradnl"/>
        </w:rPr>
        <w:t>eñor</w:t>
      </w:r>
      <w:r w:rsidR="004A14C9" w:rsidRPr="006647BF">
        <w:rPr>
          <w:sz w:val="20"/>
          <w:szCs w:val="20"/>
          <w:lang w:val="es-ES_tradnl"/>
        </w:rPr>
        <w:t xml:space="preserve"> Ramírez interpuso diversos recursos, </w:t>
      </w:r>
      <w:r w:rsidR="002B785C" w:rsidRPr="006647BF">
        <w:rPr>
          <w:sz w:val="20"/>
          <w:szCs w:val="20"/>
          <w:lang w:val="es-ES_tradnl"/>
        </w:rPr>
        <w:t>entre ellos un recurso de amparo</w:t>
      </w:r>
      <w:r w:rsidR="00D63DD6" w:rsidRPr="006647BF">
        <w:rPr>
          <w:sz w:val="20"/>
          <w:szCs w:val="20"/>
          <w:lang w:val="es-ES_tradnl"/>
        </w:rPr>
        <w:t xml:space="preserve"> y un recurso de revisión, siendo este último resuelto </w:t>
      </w:r>
      <w:r w:rsidR="00054018" w:rsidRPr="006647BF">
        <w:rPr>
          <w:sz w:val="20"/>
          <w:szCs w:val="20"/>
          <w:lang w:val="es-ES_tradnl"/>
        </w:rPr>
        <w:t xml:space="preserve">de manera desfavorable a sus intereses </w:t>
      </w:r>
      <w:r w:rsidR="00D63DD6" w:rsidRPr="006647BF">
        <w:rPr>
          <w:sz w:val="20"/>
          <w:szCs w:val="20"/>
          <w:lang w:val="es-ES_tradnl"/>
        </w:rPr>
        <w:t>el</w:t>
      </w:r>
      <w:r w:rsidR="004A14C9" w:rsidRPr="006647BF">
        <w:rPr>
          <w:sz w:val="20"/>
          <w:szCs w:val="20"/>
          <w:lang w:val="es-ES_tradnl"/>
        </w:rPr>
        <w:t xml:space="preserve"> </w:t>
      </w:r>
      <w:r w:rsidR="00660FD9" w:rsidRPr="006647BF">
        <w:rPr>
          <w:sz w:val="20"/>
          <w:szCs w:val="20"/>
          <w:lang w:val="es-ES_tradnl"/>
        </w:rPr>
        <w:t>9 de junio de 2020</w:t>
      </w:r>
      <w:r w:rsidR="002B785C" w:rsidRPr="006647BF">
        <w:rPr>
          <w:sz w:val="20"/>
          <w:szCs w:val="20"/>
          <w:lang w:val="es-ES_tradnl"/>
        </w:rPr>
        <w:t>.</w:t>
      </w:r>
    </w:p>
    <w:p w14:paraId="0EC8FFE2" w14:textId="6912BF35" w:rsidR="000F3826" w:rsidRPr="006647BF" w:rsidRDefault="003239B8" w:rsidP="00CF722D">
      <w:pPr>
        <w:spacing w:before="240" w:after="240"/>
        <w:ind w:firstLine="720"/>
        <w:jc w:val="both"/>
        <w:rPr>
          <w:rFonts w:ascii="Cambria" w:eastAsia="Cambria" w:hAnsi="Cambria" w:cs="Cambria"/>
          <w:color w:val="000000"/>
          <w:sz w:val="20"/>
          <w:szCs w:val="20"/>
          <w:u w:color="000000"/>
          <w:lang w:val="es-ES_tradnl" w:eastAsia="es-ES"/>
        </w:rPr>
      </w:pPr>
      <w:r w:rsidRPr="006647BF">
        <w:rPr>
          <w:rFonts w:ascii="Cambria" w:eastAsia="Cambria" w:hAnsi="Cambria" w:cs="Cambria"/>
          <w:b/>
          <w:bCs/>
          <w:color w:val="000000"/>
          <w:sz w:val="20"/>
          <w:szCs w:val="20"/>
          <w:u w:color="000000"/>
          <w:lang w:val="es-ES_tradnl" w:eastAsia="es-ES"/>
        </w:rPr>
        <w:t>VI</w:t>
      </w:r>
      <w:r w:rsidRPr="006647BF">
        <w:rPr>
          <w:rFonts w:ascii="Cambria" w:eastAsia="Cambria" w:hAnsi="Cambria" w:cs="Cambria"/>
          <w:color w:val="000000"/>
          <w:sz w:val="20"/>
          <w:szCs w:val="20"/>
          <w:u w:color="000000"/>
          <w:lang w:val="es-ES_tradnl" w:eastAsia="es-ES"/>
        </w:rPr>
        <w:t>.</w:t>
      </w:r>
      <w:r w:rsidRPr="006647BF">
        <w:rPr>
          <w:rFonts w:ascii="Cambria" w:eastAsia="Cambria" w:hAnsi="Cambria" w:cs="Cambria"/>
          <w:color w:val="000000"/>
          <w:sz w:val="20"/>
          <w:szCs w:val="20"/>
          <w:u w:color="000000"/>
          <w:lang w:val="es-ES_tradnl" w:eastAsia="es-ES"/>
        </w:rPr>
        <w:tab/>
      </w:r>
      <w:r w:rsidR="004A6A54" w:rsidRPr="006647BF">
        <w:rPr>
          <w:rFonts w:asciiTheme="majorHAnsi" w:hAnsiTheme="majorHAnsi"/>
          <w:b/>
          <w:bCs/>
          <w:sz w:val="20"/>
          <w:szCs w:val="20"/>
          <w:lang w:val="es-ES_tradnl"/>
        </w:rPr>
        <w:t xml:space="preserve">ANÁLISIS DE </w:t>
      </w:r>
      <w:r w:rsidR="00C21FEF" w:rsidRPr="006647BF">
        <w:rPr>
          <w:rFonts w:asciiTheme="majorHAnsi" w:hAnsiTheme="majorHAnsi"/>
          <w:b/>
          <w:bCs/>
          <w:sz w:val="20"/>
          <w:szCs w:val="20"/>
          <w:lang w:val="es-ES_tradnl"/>
        </w:rPr>
        <w:t>AGOTAMIENTO DE LOS RECURSOS INTERNOS Y PLAZO DE PRESENTACIÓN</w:t>
      </w:r>
      <w:r w:rsidR="00C21FEF" w:rsidRPr="006647BF">
        <w:rPr>
          <w:rFonts w:ascii="Cambria" w:eastAsia="Cambria" w:hAnsi="Cambria" w:cs="Cambria"/>
          <w:color w:val="000000"/>
          <w:sz w:val="20"/>
          <w:szCs w:val="20"/>
          <w:u w:color="000000"/>
          <w:lang w:val="es-ES_tradnl" w:eastAsia="es-ES"/>
        </w:rPr>
        <w:t xml:space="preserve"> </w:t>
      </w:r>
    </w:p>
    <w:p w14:paraId="3BFEFDD5" w14:textId="5F1B8A6E" w:rsidR="00977021" w:rsidRPr="006647BF" w:rsidRDefault="001F2797" w:rsidP="000F382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rFonts w:asciiTheme="majorHAnsi" w:hAnsiTheme="majorHAnsi"/>
          <w:sz w:val="20"/>
          <w:szCs w:val="20"/>
          <w:lang w:val="es-ES_tradnl"/>
        </w:rPr>
        <w:t>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w:t>
      </w:r>
      <w:r w:rsidRPr="006647BF">
        <w:rPr>
          <w:rStyle w:val="FootnoteReference"/>
          <w:rFonts w:asciiTheme="majorHAnsi" w:hAnsiTheme="majorHAnsi"/>
          <w:sz w:val="20"/>
          <w:szCs w:val="20"/>
          <w:lang w:val="es-ES_tradnl"/>
        </w:rPr>
        <w:footnoteReference w:id="6"/>
      </w:r>
      <w:r w:rsidRPr="006647BF">
        <w:rPr>
          <w:rFonts w:asciiTheme="majorHAnsi" w:hAnsiTheme="majorHAnsi"/>
          <w:sz w:val="20"/>
          <w:szCs w:val="20"/>
          <w:lang w:val="es-ES_tradnl"/>
        </w:rPr>
        <w:t xml:space="preserve">. En el presente caso, </w:t>
      </w:r>
      <w:r w:rsidR="00A02085" w:rsidRPr="006647BF">
        <w:rPr>
          <w:rFonts w:asciiTheme="majorHAnsi" w:hAnsiTheme="majorHAnsi"/>
          <w:sz w:val="20"/>
          <w:szCs w:val="20"/>
          <w:lang w:val="es-ES_tradnl"/>
        </w:rPr>
        <w:t>los</w:t>
      </w:r>
      <w:r w:rsidRPr="006647BF">
        <w:rPr>
          <w:rFonts w:asciiTheme="majorHAnsi" w:hAnsiTheme="majorHAnsi"/>
          <w:sz w:val="20"/>
          <w:szCs w:val="20"/>
          <w:lang w:val="es-ES_tradnl"/>
        </w:rPr>
        <w:t xml:space="preserve"> peticionario</w:t>
      </w:r>
      <w:r w:rsidR="00A02085" w:rsidRPr="006647BF">
        <w:rPr>
          <w:rFonts w:asciiTheme="majorHAnsi" w:hAnsiTheme="majorHAnsi"/>
          <w:sz w:val="20"/>
          <w:szCs w:val="20"/>
          <w:lang w:val="es-ES_tradnl"/>
        </w:rPr>
        <w:t>s</w:t>
      </w:r>
      <w:r w:rsidRPr="006647BF">
        <w:rPr>
          <w:rFonts w:asciiTheme="majorHAnsi" w:hAnsiTheme="majorHAnsi"/>
          <w:sz w:val="20"/>
          <w:szCs w:val="20"/>
          <w:lang w:val="es-ES_tradnl"/>
        </w:rPr>
        <w:t xml:space="preserve"> ha</w:t>
      </w:r>
      <w:r w:rsidR="00A02085" w:rsidRPr="006647BF">
        <w:rPr>
          <w:rFonts w:asciiTheme="majorHAnsi" w:hAnsiTheme="majorHAnsi"/>
          <w:sz w:val="20"/>
          <w:szCs w:val="20"/>
          <w:lang w:val="es-ES_tradnl"/>
        </w:rPr>
        <w:t>n</w:t>
      </w:r>
      <w:r w:rsidRPr="006647BF">
        <w:rPr>
          <w:rFonts w:asciiTheme="majorHAnsi" w:hAnsiTheme="majorHAnsi"/>
          <w:sz w:val="20"/>
          <w:szCs w:val="20"/>
          <w:lang w:val="es-ES_tradnl"/>
        </w:rPr>
        <w:t xml:space="preserve"> presentado a la </w:t>
      </w:r>
      <w:r w:rsidRPr="006647BF">
        <w:rPr>
          <w:rFonts w:asciiTheme="majorHAnsi" w:hAnsiTheme="majorHAnsi"/>
          <w:sz w:val="20"/>
          <w:szCs w:val="20"/>
          <w:lang w:val="es-ES_tradnl"/>
        </w:rPr>
        <w:lastRenderedPageBreak/>
        <w:t xml:space="preserve">Comisión dos reclamos principales: </w:t>
      </w:r>
      <w:r w:rsidR="00977021" w:rsidRPr="006647BF">
        <w:rPr>
          <w:sz w:val="20"/>
          <w:szCs w:val="20"/>
          <w:lang w:val="es-ES_tradnl"/>
        </w:rPr>
        <w:t>(</w:t>
      </w:r>
      <w:r w:rsidRPr="006647BF">
        <w:rPr>
          <w:sz w:val="20"/>
          <w:szCs w:val="20"/>
          <w:lang w:val="es-ES_tradnl"/>
        </w:rPr>
        <w:t>i</w:t>
      </w:r>
      <w:r w:rsidR="00977021" w:rsidRPr="006647BF">
        <w:rPr>
          <w:sz w:val="20"/>
          <w:szCs w:val="20"/>
          <w:lang w:val="es-ES_tradnl"/>
        </w:rPr>
        <w:t xml:space="preserve">) </w:t>
      </w:r>
      <w:r w:rsidR="008F63E9" w:rsidRPr="006647BF">
        <w:rPr>
          <w:rFonts w:asciiTheme="majorHAnsi" w:hAnsiTheme="majorHAnsi"/>
          <w:sz w:val="20"/>
          <w:szCs w:val="20"/>
          <w:lang w:val="es-ES_tradnl"/>
        </w:rPr>
        <w:t xml:space="preserve">violación de las garantías judiciales y libertad personal del señor Ramírez, en la medida en que fue detenido sin orden judicial y en el curso de la </w:t>
      </w:r>
      <w:r w:rsidR="006C3B29" w:rsidRPr="006647BF">
        <w:rPr>
          <w:rFonts w:asciiTheme="majorHAnsi" w:hAnsiTheme="majorHAnsi"/>
          <w:sz w:val="20"/>
          <w:szCs w:val="20"/>
          <w:lang w:val="es-ES_tradnl"/>
        </w:rPr>
        <w:t>causa</w:t>
      </w:r>
      <w:r w:rsidR="008F63E9" w:rsidRPr="006647BF">
        <w:rPr>
          <w:rFonts w:asciiTheme="majorHAnsi" w:hAnsiTheme="majorHAnsi"/>
          <w:sz w:val="20"/>
          <w:szCs w:val="20"/>
          <w:lang w:val="es-ES_tradnl"/>
        </w:rPr>
        <w:t xml:space="preserve"> penal que se le siguió se dictó una sentencia en su contra sin un soporte probatorio adecuado, basada en una confesión extraída mediante tortura</w:t>
      </w:r>
      <w:r w:rsidR="009F3B62" w:rsidRPr="006647BF">
        <w:rPr>
          <w:rFonts w:asciiTheme="majorHAnsi" w:hAnsiTheme="majorHAnsi"/>
          <w:sz w:val="20"/>
          <w:szCs w:val="20"/>
          <w:lang w:val="es-ES_tradnl"/>
        </w:rPr>
        <w:t>s</w:t>
      </w:r>
      <w:r w:rsidR="00EE3E06" w:rsidRPr="006647BF">
        <w:rPr>
          <w:rFonts w:asciiTheme="majorHAnsi" w:hAnsiTheme="majorHAnsi"/>
          <w:sz w:val="20"/>
          <w:szCs w:val="20"/>
          <w:lang w:val="es-ES_tradnl"/>
        </w:rPr>
        <w:t xml:space="preserve"> y</w:t>
      </w:r>
      <w:r w:rsidR="001C0244" w:rsidRPr="006647BF">
        <w:rPr>
          <w:rFonts w:asciiTheme="majorHAnsi" w:hAnsiTheme="majorHAnsi"/>
          <w:sz w:val="20"/>
          <w:szCs w:val="20"/>
          <w:lang w:val="es-ES_tradnl"/>
        </w:rPr>
        <w:t>; (</w:t>
      </w:r>
      <w:proofErr w:type="spellStart"/>
      <w:r w:rsidR="001C0244" w:rsidRPr="006647BF">
        <w:rPr>
          <w:rFonts w:asciiTheme="majorHAnsi" w:hAnsiTheme="majorHAnsi"/>
          <w:sz w:val="20"/>
          <w:szCs w:val="20"/>
          <w:lang w:val="es-ES_tradnl"/>
        </w:rPr>
        <w:t>ii</w:t>
      </w:r>
      <w:proofErr w:type="spellEnd"/>
      <w:r w:rsidR="001C0244" w:rsidRPr="006647BF">
        <w:rPr>
          <w:rFonts w:asciiTheme="majorHAnsi" w:hAnsiTheme="majorHAnsi"/>
          <w:sz w:val="20"/>
          <w:szCs w:val="20"/>
          <w:lang w:val="es-ES_tradnl"/>
        </w:rPr>
        <w:t xml:space="preserve">) violación al derecho a la integridad personal en la medida en que el </w:t>
      </w:r>
      <w:r w:rsidR="00EE3E06" w:rsidRPr="006647BF">
        <w:rPr>
          <w:rFonts w:asciiTheme="majorHAnsi" w:hAnsiTheme="majorHAnsi"/>
          <w:sz w:val="20"/>
          <w:szCs w:val="20"/>
          <w:lang w:val="es-ES_tradnl"/>
        </w:rPr>
        <w:t>s</w:t>
      </w:r>
      <w:r w:rsidR="007B3926" w:rsidRPr="006647BF">
        <w:rPr>
          <w:rFonts w:asciiTheme="majorHAnsi" w:hAnsiTheme="majorHAnsi"/>
          <w:sz w:val="20"/>
          <w:szCs w:val="20"/>
          <w:lang w:val="es-ES_tradnl"/>
        </w:rPr>
        <w:t>eñor</w:t>
      </w:r>
      <w:r w:rsidR="001C0244" w:rsidRPr="006647BF">
        <w:rPr>
          <w:rFonts w:asciiTheme="majorHAnsi" w:hAnsiTheme="majorHAnsi"/>
          <w:sz w:val="20"/>
          <w:szCs w:val="20"/>
          <w:lang w:val="es-ES_tradnl"/>
        </w:rPr>
        <w:t xml:space="preserve"> Ramírez fue víctima de graves torturas físicas y psicológicas por parte de sus captores durante las horas siguientes a su detención inicial en </w:t>
      </w:r>
      <w:r w:rsidR="00F476F4" w:rsidRPr="006647BF">
        <w:rPr>
          <w:rFonts w:asciiTheme="majorHAnsi" w:hAnsiTheme="majorHAnsi"/>
          <w:sz w:val="20"/>
          <w:szCs w:val="20"/>
          <w:lang w:val="es-ES_tradnl"/>
        </w:rPr>
        <w:t>mayo</w:t>
      </w:r>
      <w:r w:rsidR="001C0244" w:rsidRPr="006647BF">
        <w:rPr>
          <w:rFonts w:asciiTheme="majorHAnsi" w:hAnsiTheme="majorHAnsi"/>
          <w:sz w:val="20"/>
          <w:szCs w:val="20"/>
          <w:lang w:val="es-ES_tradnl"/>
        </w:rPr>
        <w:t xml:space="preserve"> de </w:t>
      </w:r>
      <w:r w:rsidR="00F476F4" w:rsidRPr="006647BF">
        <w:rPr>
          <w:rFonts w:asciiTheme="majorHAnsi" w:hAnsiTheme="majorHAnsi"/>
          <w:sz w:val="20"/>
          <w:szCs w:val="20"/>
          <w:lang w:val="es-ES_tradnl"/>
        </w:rPr>
        <w:t>2000</w:t>
      </w:r>
      <w:r w:rsidR="001C0244" w:rsidRPr="006647BF">
        <w:rPr>
          <w:rFonts w:asciiTheme="majorHAnsi" w:hAnsiTheme="majorHAnsi"/>
          <w:sz w:val="20"/>
          <w:szCs w:val="20"/>
          <w:lang w:val="es-ES_tradnl"/>
        </w:rPr>
        <w:t>, tendientes a extraer de él la referida confesión de su autoría frente a delitos que</w:t>
      </w:r>
      <w:r w:rsidR="0094616B" w:rsidRPr="006647BF">
        <w:rPr>
          <w:rFonts w:asciiTheme="majorHAnsi" w:hAnsiTheme="majorHAnsi"/>
          <w:sz w:val="20"/>
          <w:szCs w:val="20"/>
          <w:lang w:val="es-ES_tradnl"/>
        </w:rPr>
        <w:t xml:space="preserve"> alega no haber cometido</w:t>
      </w:r>
      <w:r w:rsidR="001C0244" w:rsidRPr="006647BF">
        <w:rPr>
          <w:rFonts w:asciiTheme="majorHAnsi" w:hAnsiTheme="majorHAnsi"/>
          <w:sz w:val="20"/>
          <w:szCs w:val="20"/>
          <w:lang w:val="es-ES_tradnl"/>
        </w:rPr>
        <w:t>.</w:t>
      </w:r>
    </w:p>
    <w:p w14:paraId="472F226E" w14:textId="77777777" w:rsidR="006C3B29" w:rsidRPr="006647BF" w:rsidRDefault="002C7E64" w:rsidP="000C50A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647BF">
        <w:rPr>
          <w:rFonts w:asciiTheme="majorHAnsi" w:hAnsiTheme="majorHAnsi"/>
          <w:sz w:val="20"/>
          <w:szCs w:val="20"/>
          <w:lang w:val="es-ES_tradnl"/>
        </w:rPr>
        <w:t>Con relación al reclamo (i),</w:t>
      </w:r>
      <w:r w:rsidR="00525166" w:rsidRPr="006647BF">
        <w:rPr>
          <w:rFonts w:asciiTheme="majorHAnsi" w:hAnsiTheme="majorHAnsi"/>
          <w:sz w:val="20"/>
          <w:szCs w:val="20"/>
          <w:lang w:val="es-ES_tradnl"/>
        </w:rPr>
        <w:t xml:space="preserve"> de la información proporcionada por</w:t>
      </w:r>
      <w:r w:rsidRPr="006647BF">
        <w:rPr>
          <w:rFonts w:asciiTheme="majorHAnsi" w:hAnsiTheme="majorHAnsi"/>
          <w:sz w:val="20"/>
          <w:szCs w:val="20"/>
          <w:lang w:val="es-ES_tradnl"/>
        </w:rPr>
        <w:t xml:space="preserve"> </w:t>
      </w:r>
      <w:r w:rsidR="00F90B24" w:rsidRPr="006647BF">
        <w:rPr>
          <w:rFonts w:asciiTheme="majorHAnsi" w:hAnsiTheme="majorHAnsi"/>
          <w:sz w:val="20"/>
          <w:szCs w:val="20"/>
          <w:lang w:val="es-ES_tradnl"/>
        </w:rPr>
        <w:t>los peticionarios</w:t>
      </w:r>
      <w:r w:rsidR="008E7084" w:rsidRPr="006647BF">
        <w:rPr>
          <w:rFonts w:asciiTheme="majorHAnsi" w:hAnsiTheme="majorHAnsi"/>
          <w:sz w:val="20"/>
          <w:szCs w:val="20"/>
          <w:lang w:val="es-ES_tradnl"/>
        </w:rPr>
        <w:t>,</w:t>
      </w:r>
      <w:r w:rsidR="00F90B24" w:rsidRPr="006647BF">
        <w:rPr>
          <w:rFonts w:asciiTheme="majorHAnsi" w:hAnsiTheme="majorHAnsi"/>
          <w:sz w:val="20"/>
          <w:szCs w:val="20"/>
          <w:lang w:val="es-ES_tradnl"/>
        </w:rPr>
        <w:t xml:space="preserve"> </w:t>
      </w:r>
      <w:r w:rsidR="00525166" w:rsidRPr="006647BF">
        <w:rPr>
          <w:rFonts w:asciiTheme="majorHAnsi" w:hAnsiTheme="majorHAnsi"/>
          <w:sz w:val="20"/>
          <w:szCs w:val="20"/>
          <w:lang w:val="es-ES_tradnl"/>
        </w:rPr>
        <w:t>se desprende que el último</w:t>
      </w:r>
      <w:r w:rsidR="00F90B24" w:rsidRPr="006647BF">
        <w:rPr>
          <w:rFonts w:asciiTheme="majorHAnsi" w:hAnsiTheme="majorHAnsi"/>
          <w:sz w:val="20"/>
          <w:szCs w:val="20"/>
          <w:lang w:val="es-ES_tradnl"/>
        </w:rPr>
        <w:t xml:space="preserve"> recurso interno agotado</w:t>
      </w:r>
      <w:r w:rsidR="00525166" w:rsidRPr="006647BF">
        <w:rPr>
          <w:rFonts w:asciiTheme="majorHAnsi" w:hAnsiTheme="majorHAnsi"/>
          <w:sz w:val="20"/>
          <w:szCs w:val="20"/>
          <w:lang w:val="es-ES_tradnl"/>
        </w:rPr>
        <w:t xml:space="preserve"> fue</w:t>
      </w:r>
      <w:r w:rsidR="00F90B24" w:rsidRPr="006647BF">
        <w:rPr>
          <w:rFonts w:asciiTheme="majorHAnsi" w:hAnsiTheme="majorHAnsi"/>
          <w:sz w:val="20"/>
          <w:szCs w:val="20"/>
          <w:lang w:val="es-ES_tradnl"/>
        </w:rPr>
        <w:t xml:space="preserve"> el </w:t>
      </w:r>
      <w:r w:rsidR="00525166" w:rsidRPr="006647BF">
        <w:rPr>
          <w:rFonts w:asciiTheme="majorHAnsi" w:hAnsiTheme="majorHAnsi"/>
          <w:sz w:val="20"/>
          <w:szCs w:val="20"/>
          <w:lang w:val="es-ES_tradnl"/>
        </w:rPr>
        <w:t xml:space="preserve">de reconocimiento de inocencia, mismo que fue </w:t>
      </w:r>
      <w:r w:rsidR="008E7084" w:rsidRPr="006647BF">
        <w:rPr>
          <w:rFonts w:asciiTheme="majorHAnsi" w:hAnsiTheme="majorHAnsi"/>
          <w:sz w:val="20"/>
          <w:szCs w:val="20"/>
          <w:lang w:val="es-ES_tradnl"/>
        </w:rPr>
        <w:t>declarado infundado</w:t>
      </w:r>
      <w:r w:rsidR="00525166" w:rsidRPr="006647BF">
        <w:rPr>
          <w:rFonts w:asciiTheme="majorHAnsi" w:hAnsiTheme="majorHAnsi"/>
          <w:sz w:val="20"/>
          <w:szCs w:val="20"/>
          <w:lang w:val="es-ES_tradnl"/>
        </w:rPr>
        <w:t xml:space="preserve"> el </w:t>
      </w:r>
      <w:r w:rsidR="003C16C2" w:rsidRPr="006647BF">
        <w:rPr>
          <w:sz w:val="20"/>
          <w:szCs w:val="20"/>
          <w:lang w:val="es-ES_tradnl"/>
        </w:rPr>
        <w:t>18 de junio de 2013</w:t>
      </w:r>
      <w:r w:rsidR="00F90B24" w:rsidRPr="006647BF">
        <w:rPr>
          <w:rFonts w:asciiTheme="majorHAnsi" w:hAnsiTheme="majorHAnsi"/>
          <w:sz w:val="20"/>
          <w:szCs w:val="20"/>
          <w:lang w:val="es-ES_tradnl"/>
        </w:rPr>
        <w:t xml:space="preserve">. El Estado afirma que la petición es extemporánea debido a que el agotamiento se produjo el </w:t>
      </w:r>
      <w:r w:rsidR="009A10C3" w:rsidRPr="006647BF">
        <w:rPr>
          <w:sz w:val="20"/>
          <w:szCs w:val="20"/>
          <w:lang w:val="es-ES_tradnl"/>
        </w:rPr>
        <w:t xml:space="preserve">27 de junio de 2002 con la notificación de </w:t>
      </w:r>
      <w:r w:rsidR="00F90B24" w:rsidRPr="006647BF">
        <w:rPr>
          <w:rFonts w:asciiTheme="majorHAnsi" w:hAnsiTheme="majorHAnsi"/>
          <w:sz w:val="20"/>
          <w:szCs w:val="20"/>
          <w:lang w:val="es-ES_tradnl"/>
        </w:rPr>
        <w:t xml:space="preserve">la resolución del juicio de amparo directo que confirmó la condena </w:t>
      </w:r>
      <w:r w:rsidR="00525166" w:rsidRPr="006647BF">
        <w:rPr>
          <w:rFonts w:asciiTheme="majorHAnsi" w:hAnsiTheme="majorHAnsi"/>
          <w:sz w:val="20"/>
          <w:szCs w:val="20"/>
          <w:lang w:val="es-ES_tradnl"/>
        </w:rPr>
        <w:t>d</w:t>
      </w:r>
      <w:r w:rsidR="00F90B24" w:rsidRPr="006647BF">
        <w:rPr>
          <w:rFonts w:asciiTheme="majorHAnsi" w:hAnsiTheme="majorHAnsi"/>
          <w:sz w:val="20"/>
          <w:szCs w:val="20"/>
          <w:lang w:val="es-ES_tradnl"/>
        </w:rPr>
        <w:t xml:space="preserve">el señor </w:t>
      </w:r>
      <w:r w:rsidR="009A10C3" w:rsidRPr="006647BF">
        <w:rPr>
          <w:rFonts w:asciiTheme="majorHAnsi" w:hAnsiTheme="majorHAnsi"/>
          <w:sz w:val="20"/>
          <w:szCs w:val="20"/>
          <w:lang w:val="es-ES_tradnl"/>
        </w:rPr>
        <w:t>Ramírez</w:t>
      </w:r>
      <w:r w:rsidR="00B13ED7" w:rsidRPr="006647BF">
        <w:rPr>
          <w:rFonts w:asciiTheme="majorHAnsi" w:hAnsiTheme="majorHAnsi"/>
          <w:sz w:val="20"/>
          <w:szCs w:val="20"/>
          <w:lang w:val="es-ES_tradnl"/>
        </w:rPr>
        <w:t xml:space="preserve">; </w:t>
      </w:r>
      <w:r w:rsidR="00525166" w:rsidRPr="006647BF">
        <w:rPr>
          <w:rFonts w:asciiTheme="majorHAnsi" w:hAnsiTheme="majorHAnsi"/>
          <w:sz w:val="20"/>
          <w:szCs w:val="20"/>
          <w:lang w:val="es-ES_tradnl"/>
        </w:rPr>
        <w:t>sin embargo</w:t>
      </w:r>
      <w:r w:rsidR="00B13ED7" w:rsidRPr="006647BF">
        <w:rPr>
          <w:rFonts w:asciiTheme="majorHAnsi" w:hAnsiTheme="majorHAnsi"/>
          <w:sz w:val="20"/>
          <w:szCs w:val="20"/>
          <w:lang w:val="es-ES_tradnl"/>
        </w:rPr>
        <w:t xml:space="preserve">, no hace referencia respecto al </w:t>
      </w:r>
      <w:r w:rsidR="008772E2" w:rsidRPr="006647BF">
        <w:rPr>
          <w:rFonts w:asciiTheme="majorHAnsi" w:hAnsiTheme="majorHAnsi"/>
          <w:sz w:val="20"/>
          <w:szCs w:val="20"/>
          <w:lang w:val="es-ES_tradnl"/>
        </w:rPr>
        <w:t xml:space="preserve">recurso extraordinario de </w:t>
      </w:r>
      <w:r w:rsidR="00B13ED7" w:rsidRPr="006647BF">
        <w:rPr>
          <w:rFonts w:asciiTheme="majorHAnsi" w:hAnsiTheme="majorHAnsi"/>
          <w:sz w:val="20"/>
          <w:szCs w:val="20"/>
          <w:lang w:val="es-ES_tradnl"/>
        </w:rPr>
        <w:t xml:space="preserve">reconocimiento de inocencia </w:t>
      </w:r>
      <w:r w:rsidR="00525166" w:rsidRPr="006647BF">
        <w:rPr>
          <w:rFonts w:asciiTheme="majorHAnsi" w:hAnsiTheme="majorHAnsi"/>
          <w:sz w:val="20"/>
          <w:szCs w:val="20"/>
          <w:lang w:val="es-ES_tradnl"/>
        </w:rPr>
        <w:t>interpuesto</w:t>
      </w:r>
      <w:r w:rsidR="00B13ED7" w:rsidRPr="006647BF">
        <w:rPr>
          <w:rFonts w:asciiTheme="majorHAnsi" w:hAnsiTheme="majorHAnsi"/>
          <w:sz w:val="20"/>
          <w:szCs w:val="20"/>
          <w:lang w:val="es-ES_tradnl"/>
        </w:rPr>
        <w:t xml:space="preserve"> por el señor Ramírez </w:t>
      </w:r>
      <w:r w:rsidR="00525166" w:rsidRPr="006647BF">
        <w:rPr>
          <w:rFonts w:asciiTheme="majorHAnsi" w:hAnsiTheme="majorHAnsi"/>
          <w:sz w:val="20"/>
          <w:szCs w:val="20"/>
          <w:lang w:val="es-ES_tradnl"/>
        </w:rPr>
        <w:t xml:space="preserve">años </w:t>
      </w:r>
      <w:r w:rsidR="008772E2" w:rsidRPr="006647BF">
        <w:rPr>
          <w:rFonts w:asciiTheme="majorHAnsi" w:hAnsiTheme="majorHAnsi"/>
          <w:sz w:val="20"/>
          <w:szCs w:val="20"/>
          <w:lang w:val="es-ES_tradnl"/>
        </w:rPr>
        <w:t xml:space="preserve">interpuesto años </w:t>
      </w:r>
      <w:r w:rsidR="009C0F7F" w:rsidRPr="006647BF">
        <w:rPr>
          <w:rFonts w:asciiTheme="majorHAnsi" w:hAnsiTheme="majorHAnsi"/>
          <w:sz w:val="20"/>
          <w:szCs w:val="20"/>
          <w:lang w:val="es-ES_tradnl"/>
        </w:rPr>
        <w:t>después</w:t>
      </w:r>
      <w:r w:rsidR="008772E2" w:rsidRPr="006647BF">
        <w:rPr>
          <w:rFonts w:asciiTheme="majorHAnsi" w:hAnsiTheme="majorHAnsi"/>
          <w:sz w:val="20"/>
          <w:szCs w:val="20"/>
          <w:lang w:val="es-ES_tradnl"/>
        </w:rPr>
        <w:t xml:space="preserve"> de</w:t>
      </w:r>
      <w:r w:rsidR="00B13ED7" w:rsidRPr="006647BF">
        <w:rPr>
          <w:rFonts w:asciiTheme="majorHAnsi" w:hAnsiTheme="majorHAnsi"/>
          <w:sz w:val="20"/>
          <w:szCs w:val="20"/>
          <w:lang w:val="es-ES_tradnl"/>
        </w:rPr>
        <w:t xml:space="preserve"> la </w:t>
      </w:r>
      <w:r w:rsidR="009C0F7F" w:rsidRPr="006647BF">
        <w:rPr>
          <w:rFonts w:asciiTheme="majorHAnsi" w:hAnsiTheme="majorHAnsi"/>
          <w:sz w:val="20"/>
          <w:szCs w:val="20"/>
          <w:lang w:val="es-ES_tradnl"/>
        </w:rPr>
        <w:t xml:space="preserve">referida </w:t>
      </w:r>
      <w:r w:rsidR="00B13ED7" w:rsidRPr="006647BF">
        <w:rPr>
          <w:rFonts w:asciiTheme="majorHAnsi" w:hAnsiTheme="majorHAnsi"/>
          <w:sz w:val="20"/>
          <w:szCs w:val="20"/>
          <w:lang w:val="es-ES_tradnl"/>
        </w:rPr>
        <w:t>negativa de</w:t>
      </w:r>
      <w:r w:rsidR="00525166" w:rsidRPr="006647BF">
        <w:rPr>
          <w:rFonts w:asciiTheme="majorHAnsi" w:hAnsiTheme="majorHAnsi"/>
          <w:sz w:val="20"/>
          <w:szCs w:val="20"/>
          <w:lang w:val="es-ES_tradnl"/>
        </w:rPr>
        <w:t xml:space="preserve"> </w:t>
      </w:r>
      <w:r w:rsidR="00B13ED7" w:rsidRPr="006647BF">
        <w:rPr>
          <w:rFonts w:asciiTheme="majorHAnsi" w:hAnsiTheme="majorHAnsi"/>
          <w:sz w:val="20"/>
          <w:szCs w:val="20"/>
          <w:lang w:val="es-ES_tradnl"/>
        </w:rPr>
        <w:t xml:space="preserve">amparo. </w:t>
      </w:r>
      <w:r w:rsidR="000C50A5" w:rsidRPr="006647BF">
        <w:rPr>
          <w:sz w:val="20"/>
          <w:szCs w:val="20"/>
          <w:lang w:val="es-ES_tradnl"/>
        </w:rPr>
        <w:t>L</w:t>
      </w:r>
      <w:r w:rsidRPr="006647BF">
        <w:rPr>
          <w:sz w:val="20"/>
          <w:szCs w:val="20"/>
          <w:lang w:val="es-ES_tradnl"/>
        </w:rPr>
        <w:t>a CIDH ha establecido en reiteradas decisiones que los recursos idóneos a agotar en casos en que se alegan violaciones de las garantías procesales, la libertad personal y otros derechos humanos en el curso de procesos penales son</w:t>
      </w:r>
      <w:r w:rsidR="00F90B24" w:rsidRPr="006647BF">
        <w:rPr>
          <w:sz w:val="20"/>
          <w:szCs w:val="20"/>
          <w:lang w:val="es-ES_tradnl"/>
        </w:rPr>
        <w:t xml:space="preserve">, </w:t>
      </w:r>
      <w:r w:rsidRPr="006647BF">
        <w:rPr>
          <w:sz w:val="20"/>
          <w:szCs w:val="20"/>
          <w:lang w:val="es-ES_tradnl"/>
        </w:rPr>
        <w:t>por regla general</w:t>
      </w:r>
      <w:r w:rsidR="00F90B24" w:rsidRPr="006647BF">
        <w:rPr>
          <w:sz w:val="20"/>
          <w:szCs w:val="20"/>
          <w:lang w:val="es-ES_tradnl"/>
        </w:rPr>
        <w:t>,</w:t>
      </w:r>
      <w:r w:rsidRPr="006647BF">
        <w:rPr>
          <w:sz w:val="20"/>
          <w:szCs w:val="20"/>
          <w:lang w:val="es-ES_tradnl"/>
        </w:rPr>
        <w:t xml:space="preserve">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w:t>
      </w:r>
      <w:r w:rsidR="00FF2FD6" w:rsidRPr="006647BF">
        <w:rPr>
          <w:sz w:val="20"/>
          <w:szCs w:val="20"/>
          <w:lang w:val="es-ES_tradnl"/>
        </w:rPr>
        <w:t>e</w:t>
      </w:r>
      <w:r w:rsidRPr="006647BF">
        <w:rPr>
          <w:sz w:val="20"/>
          <w:szCs w:val="20"/>
          <w:lang w:val="es-ES_tradnl"/>
        </w:rPr>
        <w:t>stos fueron interpuestos por las alegadas víctimas de las violaciones de la libertad y las garantías procesales para hacer valer sus derechos, los cuales, una vez agotados, dan cumplimiento al requisito del artículo 46.1.</w:t>
      </w:r>
      <w:r w:rsidR="00F90B24" w:rsidRPr="006647BF">
        <w:rPr>
          <w:sz w:val="20"/>
          <w:szCs w:val="20"/>
          <w:lang w:val="es-ES_tradnl"/>
        </w:rPr>
        <w:t>a</w:t>
      </w:r>
      <w:r w:rsidRPr="006647BF">
        <w:rPr>
          <w:sz w:val="20"/>
          <w:szCs w:val="20"/>
          <w:lang w:val="es-ES_tradnl"/>
        </w:rPr>
        <w:t>) de la Convención Americana</w:t>
      </w:r>
      <w:r w:rsidRPr="006647BF">
        <w:rPr>
          <w:sz w:val="20"/>
          <w:szCs w:val="20"/>
          <w:vertAlign w:val="superscript"/>
          <w:lang w:val="es-ES_tradnl"/>
        </w:rPr>
        <w:footnoteReference w:id="7"/>
      </w:r>
      <w:r w:rsidRPr="006647BF">
        <w:rPr>
          <w:sz w:val="20"/>
          <w:szCs w:val="20"/>
          <w:lang w:val="es-ES_tradnl"/>
        </w:rPr>
        <w:t xml:space="preserve">. Específicamente con respecto a México, </w:t>
      </w:r>
      <w:r w:rsidR="000C50A5" w:rsidRPr="006647BF">
        <w:rPr>
          <w:sz w:val="20"/>
          <w:szCs w:val="20"/>
          <w:lang w:val="es-ES_tradnl"/>
        </w:rPr>
        <w:t xml:space="preserve">la </w:t>
      </w:r>
      <w:r w:rsidR="00EC62BE" w:rsidRPr="006647BF">
        <w:rPr>
          <w:sz w:val="20"/>
          <w:szCs w:val="20"/>
          <w:lang w:val="es-ES_tradnl"/>
        </w:rPr>
        <w:t>C</w:t>
      </w:r>
      <w:r w:rsidR="000C50A5" w:rsidRPr="006647BF">
        <w:rPr>
          <w:sz w:val="20"/>
          <w:szCs w:val="20"/>
          <w:lang w:val="es-ES_tradnl"/>
        </w:rPr>
        <w:t xml:space="preserve">omisión ha advertido </w:t>
      </w:r>
      <w:bookmarkStart w:id="3" w:name="_Hlk498707024"/>
      <w:r w:rsidR="000C50A5" w:rsidRPr="006647BF">
        <w:rPr>
          <w:rFonts w:asciiTheme="majorHAnsi" w:hAnsiTheme="majorHAnsi"/>
          <w:sz w:val="20"/>
          <w:szCs w:val="20"/>
          <w:lang w:val="es-ES_tradnl"/>
        </w:rPr>
        <w:t>que el recurso de reconocimiento por presunción de inocencia es un recurso extraordinario y, por ende, no es obligatorio agotarlo. De ser interpuesto, bajo ciertas condiciones</w:t>
      </w:r>
      <w:r w:rsidR="000C50A5" w:rsidRPr="006647BF">
        <w:rPr>
          <w:sz w:val="20"/>
          <w:szCs w:val="20"/>
          <w:vertAlign w:val="superscript"/>
          <w:lang w:val="es-ES_tradnl"/>
        </w:rPr>
        <w:footnoteReference w:id="8"/>
      </w:r>
      <w:r w:rsidR="000C50A5" w:rsidRPr="006647BF">
        <w:rPr>
          <w:rFonts w:asciiTheme="majorHAnsi" w:hAnsiTheme="majorHAnsi"/>
          <w:sz w:val="20"/>
          <w:szCs w:val="20"/>
          <w:lang w:val="es-ES_tradnl"/>
        </w:rPr>
        <w:t xml:space="preserve">, este recurso podría ser idóneo cuando su concesión podría producir como consecuencia la anulación del proceso penal que ha hecho cosa juzgada y la excarcelación de la persona. </w:t>
      </w:r>
    </w:p>
    <w:p w14:paraId="5587088C" w14:textId="6E7C9F66" w:rsidR="00C172B0" w:rsidRPr="006647BF" w:rsidRDefault="000C50A5" w:rsidP="000C50A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647BF">
        <w:rPr>
          <w:rFonts w:asciiTheme="majorHAnsi" w:hAnsiTheme="majorHAnsi"/>
          <w:sz w:val="20"/>
          <w:szCs w:val="20"/>
          <w:lang w:val="es-ES_tradnl"/>
        </w:rPr>
        <w:t>En las circunstancias de la presente petición,</w:t>
      </w:r>
      <w:r w:rsidR="00EA4A84" w:rsidRPr="006647BF">
        <w:rPr>
          <w:rFonts w:asciiTheme="majorHAnsi" w:hAnsiTheme="majorHAnsi"/>
          <w:sz w:val="20"/>
          <w:szCs w:val="20"/>
          <w:lang w:val="es-ES_tradnl"/>
        </w:rPr>
        <w:t xml:space="preserve"> </w:t>
      </w:r>
      <w:r w:rsidRPr="006647BF">
        <w:rPr>
          <w:rFonts w:asciiTheme="majorHAnsi" w:hAnsiTheme="majorHAnsi"/>
          <w:sz w:val="20"/>
          <w:szCs w:val="20"/>
          <w:lang w:val="es-ES_tradnl"/>
        </w:rPr>
        <w:t>la Comisión considera que la interposición del recurso extraordinario no fue irrazonable, y lo toma en cuenta a efectos de analizar la petición</w:t>
      </w:r>
      <w:r w:rsidR="00FF2FD6" w:rsidRPr="006647BF">
        <w:rPr>
          <w:rFonts w:asciiTheme="majorHAnsi" w:hAnsiTheme="majorHAnsi"/>
          <w:sz w:val="20"/>
          <w:szCs w:val="20"/>
          <w:lang w:val="es-ES_tradnl"/>
        </w:rPr>
        <w:t xml:space="preserve">; </w:t>
      </w:r>
      <w:proofErr w:type="gramStart"/>
      <w:r w:rsidR="00FF2FD6" w:rsidRPr="006647BF">
        <w:rPr>
          <w:rFonts w:asciiTheme="majorHAnsi" w:hAnsiTheme="majorHAnsi"/>
          <w:sz w:val="20"/>
          <w:szCs w:val="20"/>
          <w:lang w:val="es-ES_tradnl"/>
        </w:rPr>
        <w:t>y</w:t>
      </w:r>
      <w:proofErr w:type="gramEnd"/>
      <w:r w:rsidR="00FF2FD6" w:rsidRPr="006647BF">
        <w:rPr>
          <w:rFonts w:asciiTheme="majorHAnsi" w:hAnsiTheme="majorHAnsi"/>
          <w:sz w:val="20"/>
          <w:szCs w:val="20"/>
          <w:lang w:val="es-ES_tradnl"/>
        </w:rPr>
        <w:t xml:space="preserve"> por lo tanto,</w:t>
      </w:r>
      <w:r w:rsidRPr="006647BF">
        <w:rPr>
          <w:rFonts w:asciiTheme="majorHAnsi" w:hAnsiTheme="majorHAnsi"/>
          <w:sz w:val="20"/>
          <w:szCs w:val="20"/>
          <w:lang w:val="es-ES_tradnl"/>
        </w:rPr>
        <w:t xml:space="preserve"> </w:t>
      </w:r>
      <w:r w:rsidR="00190CA0" w:rsidRPr="006647BF">
        <w:rPr>
          <w:rFonts w:asciiTheme="majorHAnsi" w:hAnsiTheme="majorHAnsi"/>
          <w:sz w:val="20"/>
          <w:szCs w:val="20"/>
          <w:lang w:val="es-ES_tradnl"/>
        </w:rPr>
        <w:t xml:space="preserve">considera que </w:t>
      </w:r>
      <w:r w:rsidR="00B95A84" w:rsidRPr="006647BF">
        <w:rPr>
          <w:rFonts w:asciiTheme="majorHAnsi" w:hAnsiTheme="majorHAnsi"/>
          <w:sz w:val="20"/>
          <w:szCs w:val="20"/>
          <w:lang w:val="es-ES_tradnl"/>
        </w:rPr>
        <w:t>esta</w:t>
      </w:r>
      <w:r w:rsidR="00190CA0" w:rsidRPr="006647BF">
        <w:rPr>
          <w:rFonts w:asciiTheme="majorHAnsi" w:hAnsiTheme="majorHAnsi"/>
          <w:sz w:val="20"/>
          <w:szCs w:val="20"/>
          <w:lang w:val="es-ES_tradnl"/>
        </w:rPr>
        <w:t xml:space="preserve"> parte de la petición cumple con los requisitos del artículo 46</w:t>
      </w:r>
      <w:r w:rsidR="00B95A84" w:rsidRPr="006647BF">
        <w:rPr>
          <w:rFonts w:asciiTheme="majorHAnsi" w:hAnsiTheme="majorHAnsi"/>
          <w:sz w:val="20"/>
          <w:szCs w:val="20"/>
          <w:lang w:val="es-ES_tradnl"/>
        </w:rPr>
        <w:t>.</w:t>
      </w:r>
      <w:r w:rsidR="00190CA0" w:rsidRPr="006647BF">
        <w:rPr>
          <w:rFonts w:asciiTheme="majorHAnsi" w:hAnsiTheme="majorHAnsi"/>
          <w:sz w:val="20"/>
          <w:szCs w:val="20"/>
          <w:lang w:val="es-ES_tradnl"/>
        </w:rPr>
        <w:t>1</w:t>
      </w:r>
      <w:r w:rsidR="00C172B0" w:rsidRPr="006647BF">
        <w:rPr>
          <w:rFonts w:asciiTheme="majorHAnsi" w:hAnsiTheme="majorHAnsi"/>
          <w:sz w:val="20"/>
          <w:szCs w:val="20"/>
          <w:lang w:val="es-ES_tradnl"/>
        </w:rPr>
        <w:t>.</w:t>
      </w:r>
      <w:r w:rsidR="00190CA0" w:rsidRPr="006647BF">
        <w:rPr>
          <w:rFonts w:asciiTheme="majorHAnsi" w:hAnsiTheme="majorHAnsi"/>
          <w:sz w:val="20"/>
          <w:szCs w:val="20"/>
          <w:lang w:val="es-ES_tradnl"/>
        </w:rPr>
        <w:t>a) de la Convención Americana</w:t>
      </w:r>
      <w:r w:rsidR="00FF2FD6" w:rsidRPr="006647BF">
        <w:rPr>
          <w:rFonts w:asciiTheme="majorHAnsi" w:hAnsiTheme="majorHAnsi"/>
          <w:sz w:val="20"/>
          <w:szCs w:val="20"/>
          <w:lang w:val="es-ES_tradnl"/>
        </w:rPr>
        <w:t>. Asimismo, la Comisión observa</w:t>
      </w:r>
      <w:r w:rsidR="00190CA0" w:rsidRPr="006647BF">
        <w:rPr>
          <w:rFonts w:asciiTheme="majorHAnsi" w:hAnsiTheme="majorHAnsi"/>
          <w:sz w:val="20"/>
          <w:szCs w:val="20"/>
          <w:lang w:val="es-ES_tradnl"/>
        </w:rPr>
        <w:t xml:space="preserve"> que la petición fue presentada el </w:t>
      </w:r>
      <w:r w:rsidR="00C172B0" w:rsidRPr="006647BF">
        <w:rPr>
          <w:rFonts w:asciiTheme="majorHAnsi" w:hAnsiTheme="majorHAnsi"/>
          <w:sz w:val="20"/>
          <w:szCs w:val="20"/>
          <w:lang w:val="es-ES_tradnl"/>
        </w:rPr>
        <w:t>12</w:t>
      </w:r>
      <w:r w:rsidR="00190CA0" w:rsidRPr="006647BF">
        <w:rPr>
          <w:rFonts w:asciiTheme="majorHAnsi" w:hAnsiTheme="majorHAnsi"/>
          <w:sz w:val="20"/>
          <w:szCs w:val="20"/>
          <w:lang w:val="es-ES_tradnl"/>
        </w:rPr>
        <w:t xml:space="preserve"> de </w:t>
      </w:r>
      <w:r w:rsidR="00C172B0" w:rsidRPr="006647BF">
        <w:rPr>
          <w:rFonts w:asciiTheme="majorHAnsi" w:hAnsiTheme="majorHAnsi"/>
          <w:sz w:val="20"/>
          <w:szCs w:val="20"/>
          <w:lang w:val="es-ES_tradnl"/>
        </w:rPr>
        <w:t>marzo</w:t>
      </w:r>
      <w:r w:rsidR="00190CA0" w:rsidRPr="006647BF">
        <w:rPr>
          <w:rFonts w:asciiTheme="majorHAnsi" w:hAnsiTheme="majorHAnsi"/>
          <w:sz w:val="20"/>
          <w:szCs w:val="20"/>
          <w:lang w:val="es-ES_tradnl"/>
        </w:rPr>
        <w:t xml:space="preserve"> de </w:t>
      </w:r>
      <w:r w:rsidR="00C172B0" w:rsidRPr="006647BF">
        <w:rPr>
          <w:rFonts w:asciiTheme="majorHAnsi" w:hAnsiTheme="majorHAnsi"/>
          <w:sz w:val="20"/>
          <w:szCs w:val="20"/>
          <w:lang w:val="es-ES_tradnl"/>
        </w:rPr>
        <w:t>2013</w:t>
      </w:r>
      <w:r w:rsidR="00190CA0" w:rsidRPr="006647BF">
        <w:rPr>
          <w:rFonts w:asciiTheme="majorHAnsi" w:hAnsiTheme="majorHAnsi"/>
          <w:sz w:val="20"/>
          <w:szCs w:val="20"/>
          <w:lang w:val="es-ES_tradnl"/>
        </w:rPr>
        <w:t xml:space="preserve"> y, </w:t>
      </w:r>
      <w:r w:rsidR="00C172B0" w:rsidRPr="006647BF">
        <w:rPr>
          <w:rFonts w:asciiTheme="majorHAnsi" w:hAnsiTheme="majorHAnsi"/>
          <w:sz w:val="20"/>
          <w:szCs w:val="20"/>
          <w:lang w:val="es-ES_tradnl"/>
        </w:rPr>
        <w:t>según consta en el expediente, la resolución definitiva fue emitida el 18 de junio de 2013</w:t>
      </w:r>
      <w:r w:rsidR="001F6B3D" w:rsidRPr="006647BF">
        <w:rPr>
          <w:rFonts w:asciiTheme="majorHAnsi" w:hAnsiTheme="majorHAnsi"/>
          <w:sz w:val="20"/>
          <w:szCs w:val="20"/>
          <w:lang w:val="es-ES_tradnl"/>
        </w:rPr>
        <w:t>, es decir, posterior a la presentación de la petición; por lo tanto</w:t>
      </w:r>
      <w:r w:rsidR="00C172B0" w:rsidRPr="006647BF">
        <w:rPr>
          <w:rFonts w:asciiTheme="majorHAnsi" w:hAnsiTheme="majorHAnsi"/>
          <w:sz w:val="20"/>
          <w:szCs w:val="20"/>
          <w:lang w:val="es-ES_tradnl"/>
        </w:rPr>
        <w:t>, la Comisión concluye que la misma cumple con el requisito del artículo 46.1.b) de la Convención</w:t>
      </w:r>
      <w:r w:rsidR="006C3B29" w:rsidRPr="006647BF">
        <w:rPr>
          <w:rFonts w:asciiTheme="majorHAnsi" w:hAnsiTheme="majorHAnsi"/>
          <w:sz w:val="20"/>
          <w:szCs w:val="20"/>
          <w:lang w:val="es-ES_tradnl"/>
        </w:rPr>
        <w:t>; todo con relación a este primer extremo de la petición</w:t>
      </w:r>
      <w:r w:rsidR="005A29A1" w:rsidRPr="006647BF">
        <w:rPr>
          <w:rFonts w:asciiTheme="majorHAnsi" w:hAnsiTheme="majorHAnsi"/>
          <w:sz w:val="20"/>
          <w:szCs w:val="20"/>
          <w:lang w:val="es-ES_tradnl"/>
        </w:rPr>
        <w:t>.</w:t>
      </w:r>
    </w:p>
    <w:p w14:paraId="3EC63285" w14:textId="385C7E99" w:rsidR="00E33D18" w:rsidRPr="006647BF" w:rsidRDefault="00E33D18" w:rsidP="00E33D1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6647BF">
        <w:rPr>
          <w:rFonts w:asciiTheme="majorHAnsi" w:hAnsiTheme="majorHAnsi"/>
          <w:sz w:val="20"/>
          <w:szCs w:val="20"/>
          <w:lang w:val="es-ES_tradnl"/>
        </w:rPr>
        <w:t>Con respecto al reclamo (</w:t>
      </w:r>
      <w:proofErr w:type="spellStart"/>
      <w:r w:rsidRPr="006647BF">
        <w:rPr>
          <w:rFonts w:asciiTheme="majorHAnsi" w:hAnsiTheme="majorHAnsi"/>
          <w:sz w:val="20"/>
          <w:szCs w:val="20"/>
          <w:lang w:val="es-ES_tradnl"/>
        </w:rPr>
        <w:t>ii</w:t>
      </w:r>
      <w:proofErr w:type="spellEnd"/>
      <w:r w:rsidRPr="006647BF">
        <w:rPr>
          <w:rFonts w:asciiTheme="majorHAnsi" w:hAnsiTheme="majorHAnsi"/>
          <w:sz w:val="20"/>
          <w:szCs w:val="20"/>
          <w:lang w:val="es-ES_tradnl"/>
        </w:rPr>
        <w:t xml:space="preserve">), consistente en que el señor Ramírez habría sido víctima de diversas torturas por parte de agentes policiales para efectos de extraerle una confesión prefabricada al inicio del proceso penal, se recuerda que es la postura uniforme de la CIDH </w:t>
      </w:r>
      <w:proofErr w:type="gramStart"/>
      <w:r w:rsidRPr="006647BF">
        <w:rPr>
          <w:rFonts w:asciiTheme="majorHAnsi" w:hAnsiTheme="majorHAnsi"/>
          <w:sz w:val="20"/>
          <w:szCs w:val="20"/>
          <w:lang w:val="es-ES_tradnl"/>
        </w:rPr>
        <w:t>que</w:t>
      </w:r>
      <w:proofErr w:type="gramEnd"/>
      <w:r w:rsidRPr="006647BF">
        <w:rPr>
          <w:rFonts w:asciiTheme="majorHAnsi" w:hAnsiTheme="majorHAnsi"/>
          <w:sz w:val="20"/>
          <w:szCs w:val="20"/>
          <w:lang w:val="es-ES_tradnl"/>
        </w:rPr>
        <w:t xml:space="preserve"> en casos de tortura, el Estado tiene el deber oficioso de iniciar, impulsar y llevar a término una investigación penal que permita identificar, juzgar y sancionar a los perpetradores de tal crimen</w:t>
      </w:r>
      <w:r w:rsidRPr="006647BF">
        <w:rPr>
          <w:rStyle w:val="FootnoteReference"/>
          <w:rFonts w:asciiTheme="majorHAnsi" w:hAnsiTheme="majorHAnsi"/>
          <w:sz w:val="20"/>
          <w:szCs w:val="20"/>
          <w:lang w:val="es-ES_tradnl"/>
        </w:rPr>
        <w:footnoteReference w:id="9"/>
      </w:r>
      <w:r w:rsidRPr="006647BF">
        <w:rPr>
          <w:rFonts w:asciiTheme="majorHAnsi" w:hAnsiTheme="majorHAnsi"/>
          <w:sz w:val="20"/>
          <w:szCs w:val="20"/>
          <w:lang w:val="es-ES_tradnl"/>
        </w:rPr>
        <w:t>. En distintas decisiones la Comisión Interamericana ha considerado que este deber oficioso del Estado se activa de inmediato cuando la víctima o quien actúe en su nombre ponga en conocimiento de las autoridades, por cualquier medio idóneo, las alegadas torturas o vejámenes que ha sufrido</w:t>
      </w:r>
      <w:r w:rsidRPr="006647BF">
        <w:rPr>
          <w:rStyle w:val="FootnoteReference"/>
          <w:rFonts w:asciiTheme="majorHAnsi" w:hAnsiTheme="majorHAnsi"/>
          <w:sz w:val="20"/>
          <w:szCs w:val="20"/>
          <w:lang w:val="es-ES_tradnl"/>
        </w:rPr>
        <w:footnoteReference w:id="10"/>
      </w:r>
      <w:r w:rsidRPr="006647BF">
        <w:rPr>
          <w:rFonts w:asciiTheme="majorHAnsi" w:hAnsiTheme="majorHAnsi"/>
          <w:sz w:val="20"/>
          <w:szCs w:val="20"/>
          <w:lang w:val="es-ES_tradnl"/>
        </w:rPr>
        <w:t xml:space="preserve">; esos medios idóneos pueden incluir una denuncia penal, una comunicación a las </w:t>
      </w:r>
      <w:r w:rsidRPr="006647BF">
        <w:rPr>
          <w:rFonts w:asciiTheme="majorHAnsi" w:hAnsiTheme="majorHAnsi"/>
          <w:sz w:val="20"/>
          <w:szCs w:val="20"/>
          <w:lang w:val="es-ES_tradnl"/>
        </w:rPr>
        <w:lastRenderedPageBreak/>
        <w:t>autoridades penitenciarias o administrativas</w:t>
      </w:r>
      <w:r w:rsidRPr="006647BF">
        <w:rPr>
          <w:rStyle w:val="FootnoteReference"/>
          <w:rFonts w:asciiTheme="majorHAnsi" w:hAnsiTheme="majorHAnsi"/>
          <w:sz w:val="20"/>
          <w:szCs w:val="20"/>
          <w:lang w:val="es-ES_tradnl"/>
        </w:rPr>
        <w:footnoteReference w:id="11"/>
      </w:r>
      <w:r w:rsidRPr="006647BF">
        <w:rPr>
          <w:rFonts w:asciiTheme="majorHAnsi" w:hAnsiTheme="majorHAnsi"/>
          <w:sz w:val="20"/>
          <w:szCs w:val="20"/>
          <w:lang w:val="es-ES_tradnl"/>
        </w:rPr>
        <w:t>, un reporte a una autoridad judicial</w:t>
      </w:r>
      <w:r w:rsidRPr="006647BF">
        <w:rPr>
          <w:rStyle w:val="FootnoteReference"/>
          <w:rFonts w:asciiTheme="majorHAnsi" w:hAnsiTheme="majorHAnsi"/>
          <w:sz w:val="20"/>
          <w:szCs w:val="20"/>
          <w:lang w:val="es-ES_tradnl"/>
        </w:rPr>
        <w:footnoteReference w:id="12"/>
      </w:r>
      <w:r w:rsidRPr="006647BF">
        <w:rPr>
          <w:rFonts w:asciiTheme="majorHAnsi" w:hAnsiTheme="majorHAnsi"/>
          <w:sz w:val="20"/>
          <w:szCs w:val="20"/>
          <w:lang w:val="es-ES_tradnl"/>
        </w:rPr>
        <w:t>, o incluso las conclusiones de organismos nacionales de derechos humanos</w:t>
      </w:r>
      <w:r w:rsidRPr="006647BF">
        <w:rPr>
          <w:rStyle w:val="FootnoteReference"/>
          <w:rFonts w:asciiTheme="majorHAnsi" w:hAnsiTheme="majorHAnsi"/>
          <w:sz w:val="20"/>
          <w:szCs w:val="20"/>
          <w:lang w:val="es-ES_tradnl"/>
        </w:rPr>
        <w:footnoteReference w:id="13"/>
      </w:r>
      <w:r w:rsidRPr="006647BF">
        <w:rPr>
          <w:rFonts w:asciiTheme="majorHAnsi" w:hAnsiTheme="majorHAnsi"/>
          <w:sz w:val="20"/>
          <w:szCs w:val="20"/>
          <w:lang w:val="es-ES_tradnl"/>
        </w:rPr>
        <w:t>. Cuando la noticia sobre la tortura ha sido puesta en conocimiento de las autoridades a través de alguno o varios de tales canales, y la justicia penal se ha abstenido de iniciar la investigación correspondiente, la CIDH ha declarado aplicable la excepción de retardo injustificado al deber de agotamiento de los recursos internos</w:t>
      </w:r>
      <w:r w:rsidRPr="006647BF">
        <w:rPr>
          <w:rStyle w:val="FootnoteReference"/>
          <w:rFonts w:asciiTheme="majorHAnsi" w:hAnsiTheme="majorHAnsi"/>
          <w:sz w:val="20"/>
          <w:szCs w:val="20"/>
          <w:lang w:val="es-ES_tradnl"/>
        </w:rPr>
        <w:footnoteReference w:id="14"/>
      </w:r>
      <w:r w:rsidRPr="006647BF">
        <w:rPr>
          <w:rFonts w:asciiTheme="majorHAnsi" w:hAnsiTheme="majorHAnsi"/>
          <w:sz w:val="20"/>
          <w:szCs w:val="20"/>
          <w:lang w:val="es-ES_tradnl"/>
        </w:rPr>
        <w:t xml:space="preserve">. </w:t>
      </w:r>
    </w:p>
    <w:p w14:paraId="7D643578" w14:textId="0133FF86" w:rsidR="00FB5316" w:rsidRPr="006647BF" w:rsidRDefault="00FF2FD6" w:rsidP="004909B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rFonts w:asciiTheme="majorHAnsi" w:hAnsiTheme="majorHAnsi"/>
          <w:sz w:val="20"/>
          <w:szCs w:val="20"/>
          <w:lang w:val="es-ES_tradnl"/>
        </w:rPr>
        <w:t>Al respecto</w:t>
      </w:r>
      <w:r w:rsidR="00E33D18" w:rsidRPr="006647BF">
        <w:rPr>
          <w:rFonts w:asciiTheme="majorHAnsi" w:hAnsiTheme="majorHAnsi"/>
          <w:sz w:val="20"/>
          <w:szCs w:val="20"/>
          <w:lang w:val="es-ES_tradnl"/>
        </w:rPr>
        <w:t xml:space="preserve">, consta en el expediente que el señor Ramírez informó a los jueces que conocieron su caso, desde el inicio mismo de la causa penal seguida en su contra, sobre la tortura de la que había sido víctima: así lo hizo por primera vez en su declaración del </w:t>
      </w:r>
      <w:r w:rsidR="00CA6DCE" w:rsidRPr="006647BF">
        <w:rPr>
          <w:sz w:val="20"/>
          <w:szCs w:val="20"/>
          <w:lang w:val="es-ES_tradnl"/>
        </w:rPr>
        <w:t>29 de mayo de 2000 ante el Juez Quinto Penal de Texcoco, estado de M</w:t>
      </w:r>
      <w:r w:rsidR="00DD1AE8" w:rsidRPr="006647BF">
        <w:rPr>
          <w:sz w:val="20"/>
          <w:szCs w:val="20"/>
          <w:lang w:val="es-ES_tradnl"/>
        </w:rPr>
        <w:t xml:space="preserve">éxico. </w:t>
      </w:r>
      <w:r w:rsidR="005802A5" w:rsidRPr="006647BF">
        <w:rPr>
          <w:sz w:val="20"/>
          <w:szCs w:val="20"/>
          <w:lang w:val="es-ES_tradnl"/>
        </w:rPr>
        <w:t xml:space="preserve">De igual manera, dichos actos se denunciaron ante el Ministerio Público en reiteradas ocasiones, denuncias que </w:t>
      </w:r>
      <w:r w:rsidR="006647BF" w:rsidRPr="006647BF">
        <w:rPr>
          <w:sz w:val="20"/>
          <w:szCs w:val="20"/>
          <w:lang w:val="es-ES_tradnl"/>
        </w:rPr>
        <w:t>iniciaron</w:t>
      </w:r>
      <w:r w:rsidR="005802A5" w:rsidRPr="006647BF">
        <w:rPr>
          <w:sz w:val="20"/>
          <w:szCs w:val="20"/>
          <w:lang w:val="es-ES_tradnl"/>
        </w:rPr>
        <w:t xml:space="preserve"> una averiguación previa en 2003, acumulándose con la averiguación previa TOL/DR/II/013/2013. </w:t>
      </w:r>
      <w:r w:rsidR="007F6C5A" w:rsidRPr="006647BF">
        <w:rPr>
          <w:rFonts w:asciiTheme="majorHAnsi" w:hAnsiTheme="majorHAnsi"/>
          <w:sz w:val="20"/>
          <w:szCs w:val="20"/>
          <w:lang w:val="es-ES_tradnl"/>
        </w:rPr>
        <w:t>E</w:t>
      </w:r>
      <w:r w:rsidR="00FB5316" w:rsidRPr="006647BF">
        <w:rPr>
          <w:rFonts w:asciiTheme="majorHAnsi" w:hAnsiTheme="majorHAnsi"/>
          <w:sz w:val="20"/>
          <w:szCs w:val="20"/>
          <w:lang w:val="es-ES_tradnl"/>
        </w:rPr>
        <w:t>l Estado</w:t>
      </w:r>
      <w:r w:rsidR="007F6C5A" w:rsidRPr="006647BF">
        <w:rPr>
          <w:rFonts w:asciiTheme="majorHAnsi" w:hAnsiTheme="majorHAnsi"/>
          <w:sz w:val="20"/>
          <w:szCs w:val="20"/>
          <w:lang w:val="es-ES_tradnl"/>
        </w:rPr>
        <w:t>, por su parte,</w:t>
      </w:r>
      <w:r w:rsidR="00FB5316" w:rsidRPr="006647BF">
        <w:rPr>
          <w:rFonts w:asciiTheme="majorHAnsi" w:hAnsiTheme="majorHAnsi"/>
          <w:sz w:val="20"/>
          <w:szCs w:val="20"/>
          <w:lang w:val="es-ES_tradnl"/>
        </w:rPr>
        <w:t xml:space="preserve"> ha argumentado que el señor </w:t>
      </w:r>
      <w:r w:rsidR="008A4AB8" w:rsidRPr="006647BF">
        <w:rPr>
          <w:rFonts w:asciiTheme="majorHAnsi" w:hAnsiTheme="majorHAnsi"/>
          <w:sz w:val="20"/>
          <w:szCs w:val="20"/>
          <w:lang w:val="es-ES_tradnl"/>
        </w:rPr>
        <w:t>Ramírez</w:t>
      </w:r>
      <w:r w:rsidR="00FB5316" w:rsidRPr="006647BF">
        <w:rPr>
          <w:rFonts w:asciiTheme="majorHAnsi" w:hAnsiTheme="majorHAnsi"/>
          <w:sz w:val="20"/>
          <w:szCs w:val="20"/>
          <w:lang w:val="es-ES_tradnl"/>
        </w:rPr>
        <w:t xml:space="preserve"> no hizo uso del recurso de </w:t>
      </w:r>
      <w:r w:rsidR="008A4AB8" w:rsidRPr="006647BF">
        <w:rPr>
          <w:rFonts w:asciiTheme="majorHAnsi" w:hAnsiTheme="majorHAnsi"/>
          <w:sz w:val="20"/>
          <w:szCs w:val="20"/>
          <w:lang w:val="es-ES_tradnl"/>
        </w:rPr>
        <w:t>amparo</w:t>
      </w:r>
      <w:r w:rsidR="00FB5316" w:rsidRPr="006647BF">
        <w:rPr>
          <w:rFonts w:asciiTheme="majorHAnsi" w:hAnsiTheme="majorHAnsi"/>
          <w:sz w:val="20"/>
          <w:szCs w:val="20"/>
          <w:lang w:val="es-ES_tradnl"/>
        </w:rPr>
        <w:t xml:space="preserve"> que tenía a su disposición para buscar </w:t>
      </w:r>
      <w:r w:rsidR="008A4AB8" w:rsidRPr="006647BF">
        <w:rPr>
          <w:rFonts w:asciiTheme="majorHAnsi" w:hAnsiTheme="majorHAnsi"/>
          <w:sz w:val="20"/>
          <w:szCs w:val="20"/>
          <w:lang w:val="es-ES_tradnl"/>
        </w:rPr>
        <w:t>la reapertura de la averiguación previa al haberse determinado el no ejercicio de la acción pena</w:t>
      </w:r>
      <w:r w:rsidR="00917F28" w:rsidRPr="006647BF">
        <w:rPr>
          <w:rFonts w:asciiTheme="majorHAnsi" w:hAnsiTheme="majorHAnsi"/>
          <w:sz w:val="20"/>
          <w:szCs w:val="20"/>
          <w:lang w:val="es-ES_tradnl"/>
        </w:rPr>
        <w:t>l</w:t>
      </w:r>
      <w:r w:rsidR="00FB5316" w:rsidRPr="006647BF">
        <w:rPr>
          <w:rFonts w:asciiTheme="majorHAnsi" w:hAnsiTheme="majorHAnsi"/>
          <w:sz w:val="20"/>
          <w:szCs w:val="20"/>
          <w:lang w:val="es-ES_tradnl"/>
        </w:rPr>
        <w:t>.</w:t>
      </w:r>
    </w:p>
    <w:p w14:paraId="5F800ECC" w14:textId="28788482" w:rsidR="001859B8" w:rsidRPr="006647BF" w:rsidRDefault="005802A5" w:rsidP="004909B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sz w:val="20"/>
          <w:szCs w:val="20"/>
          <w:lang w:val="es-ES_tradnl"/>
        </w:rPr>
        <w:t xml:space="preserve">Respecto de esta última averiguación previa, de la información contenida en el expediente se desprende que el 15 de octubre de 2018 se determinó el no ejercicio de la acción penal, por lo que el señor Ramírez interpuso un recurso de revisión, solicitando la reapertura de </w:t>
      </w:r>
      <w:r w:rsidR="001859B8" w:rsidRPr="006647BF">
        <w:rPr>
          <w:sz w:val="20"/>
          <w:szCs w:val="20"/>
          <w:lang w:val="es-ES_tradnl"/>
        </w:rPr>
        <w:t>esta</w:t>
      </w:r>
      <w:r w:rsidRPr="006647BF">
        <w:rPr>
          <w:sz w:val="20"/>
          <w:szCs w:val="20"/>
          <w:lang w:val="es-ES_tradnl"/>
        </w:rPr>
        <w:t>.</w:t>
      </w:r>
      <w:r w:rsidR="00DC2E42" w:rsidRPr="006647BF">
        <w:rPr>
          <w:sz w:val="20"/>
          <w:szCs w:val="20"/>
          <w:lang w:val="es-ES_tradnl"/>
        </w:rPr>
        <w:t xml:space="preserve"> Posteriormente,</w:t>
      </w:r>
      <w:r w:rsidR="005403C2" w:rsidRPr="006647BF">
        <w:rPr>
          <w:sz w:val="20"/>
          <w:szCs w:val="20"/>
          <w:lang w:val="es-ES_tradnl"/>
        </w:rPr>
        <w:t xml:space="preserve"> el</w:t>
      </w:r>
      <w:r w:rsidRPr="006647BF">
        <w:rPr>
          <w:sz w:val="20"/>
          <w:szCs w:val="20"/>
          <w:lang w:val="es-ES_tradnl"/>
        </w:rPr>
        <w:t xml:space="preserve"> 20 de marzo de 2019 </w:t>
      </w:r>
      <w:r w:rsidR="001859B8" w:rsidRPr="006647BF">
        <w:rPr>
          <w:sz w:val="20"/>
          <w:szCs w:val="20"/>
          <w:lang w:val="es-ES_tradnl"/>
        </w:rPr>
        <w:t xml:space="preserve">se </w:t>
      </w:r>
      <w:r w:rsidRPr="006647BF">
        <w:rPr>
          <w:sz w:val="20"/>
          <w:szCs w:val="20"/>
          <w:lang w:val="es-ES_tradnl"/>
        </w:rPr>
        <w:t>negó la reapertura de la averiguación previa</w:t>
      </w:r>
      <w:r w:rsidR="00BB1B43" w:rsidRPr="006647BF">
        <w:rPr>
          <w:sz w:val="20"/>
          <w:szCs w:val="20"/>
          <w:lang w:val="es-ES_tradnl"/>
        </w:rPr>
        <w:t xml:space="preserve"> y</w:t>
      </w:r>
      <w:r w:rsidRPr="006647BF">
        <w:rPr>
          <w:sz w:val="20"/>
          <w:szCs w:val="20"/>
          <w:lang w:val="es-ES_tradnl"/>
        </w:rPr>
        <w:t xml:space="preserve"> </w:t>
      </w:r>
      <w:r w:rsidR="00BB1B43" w:rsidRPr="006647BF">
        <w:rPr>
          <w:sz w:val="20"/>
          <w:szCs w:val="20"/>
          <w:lang w:val="es-ES_tradnl"/>
        </w:rPr>
        <w:t>en</w:t>
      </w:r>
      <w:r w:rsidR="001859B8" w:rsidRPr="006647BF">
        <w:rPr>
          <w:sz w:val="20"/>
          <w:szCs w:val="20"/>
          <w:lang w:val="es-ES_tradnl"/>
        </w:rPr>
        <w:t xml:space="preserve"> contra de ello, el </w:t>
      </w:r>
      <w:r w:rsidR="000A3BC4" w:rsidRPr="006647BF">
        <w:rPr>
          <w:sz w:val="20"/>
          <w:szCs w:val="20"/>
          <w:lang w:val="es-ES_tradnl"/>
        </w:rPr>
        <w:t>s</w:t>
      </w:r>
      <w:r w:rsidR="007B3926" w:rsidRPr="006647BF">
        <w:rPr>
          <w:sz w:val="20"/>
          <w:szCs w:val="20"/>
          <w:lang w:val="es-ES_tradnl"/>
        </w:rPr>
        <w:t>eñor</w:t>
      </w:r>
      <w:r w:rsidR="001859B8" w:rsidRPr="006647BF">
        <w:rPr>
          <w:sz w:val="20"/>
          <w:szCs w:val="20"/>
          <w:lang w:val="es-ES_tradnl"/>
        </w:rPr>
        <w:t xml:space="preserve"> Ramírez </w:t>
      </w:r>
      <w:r w:rsidRPr="006647BF">
        <w:rPr>
          <w:sz w:val="20"/>
          <w:szCs w:val="20"/>
          <w:lang w:val="es-ES_tradnl"/>
        </w:rPr>
        <w:t>interpuso una demanda de amparo</w:t>
      </w:r>
      <w:r w:rsidR="00BF674F" w:rsidRPr="006647BF">
        <w:rPr>
          <w:sz w:val="20"/>
          <w:szCs w:val="20"/>
          <w:lang w:val="es-ES_tradnl"/>
        </w:rPr>
        <w:t>,</w:t>
      </w:r>
      <w:r w:rsidR="001859B8" w:rsidRPr="006647BF">
        <w:rPr>
          <w:sz w:val="20"/>
          <w:szCs w:val="20"/>
          <w:lang w:val="es-ES_tradnl"/>
        </w:rPr>
        <w:t xml:space="preserve"> la cual fue inadmitida el 15 de abril de 2019</w:t>
      </w:r>
      <w:r w:rsidR="0053636B" w:rsidRPr="006647BF">
        <w:rPr>
          <w:sz w:val="20"/>
          <w:szCs w:val="20"/>
          <w:lang w:val="es-ES_tradnl"/>
        </w:rPr>
        <w:t>.</w:t>
      </w:r>
      <w:r w:rsidR="001859B8" w:rsidRPr="006647BF">
        <w:rPr>
          <w:sz w:val="20"/>
          <w:szCs w:val="20"/>
          <w:lang w:val="es-ES_tradnl"/>
        </w:rPr>
        <w:t xml:space="preserve"> </w:t>
      </w:r>
      <w:r w:rsidR="0053636B" w:rsidRPr="006647BF">
        <w:rPr>
          <w:sz w:val="20"/>
          <w:szCs w:val="20"/>
          <w:lang w:val="es-ES_tradnl"/>
        </w:rPr>
        <w:t>E</w:t>
      </w:r>
      <w:r w:rsidR="001859B8" w:rsidRPr="006647BF">
        <w:rPr>
          <w:sz w:val="20"/>
          <w:szCs w:val="20"/>
          <w:lang w:val="es-ES_tradnl"/>
        </w:rPr>
        <w:t xml:space="preserve">n contra de </w:t>
      </w:r>
      <w:r w:rsidR="00346A33" w:rsidRPr="006647BF">
        <w:rPr>
          <w:sz w:val="20"/>
          <w:szCs w:val="20"/>
          <w:lang w:val="es-ES_tradnl"/>
        </w:rPr>
        <w:t>esta</w:t>
      </w:r>
      <w:r w:rsidR="001859B8" w:rsidRPr="006647BF">
        <w:rPr>
          <w:sz w:val="20"/>
          <w:szCs w:val="20"/>
          <w:lang w:val="es-ES_tradnl"/>
        </w:rPr>
        <w:t xml:space="preserve"> inadmisión interpuso</w:t>
      </w:r>
      <w:r w:rsidR="0053636B" w:rsidRPr="006647BF">
        <w:rPr>
          <w:sz w:val="20"/>
          <w:szCs w:val="20"/>
          <w:lang w:val="es-ES_tradnl"/>
        </w:rPr>
        <w:t xml:space="preserve"> otro</w:t>
      </w:r>
      <w:r w:rsidR="001859B8" w:rsidRPr="006647BF">
        <w:rPr>
          <w:sz w:val="20"/>
          <w:szCs w:val="20"/>
          <w:lang w:val="es-ES_tradnl"/>
        </w:rPr>
        <w:t xml:space="preserve"> recurso de amparo, mismo que fue negado el 29 de noviembre de 2019 y; finalmente, interpuso un recurso de revisión, el cual en resolución de 9 de junio de 2020 confirmó la negativa del amparo. </w:t>
      </w:r>
      <w:r w:rsidR="004909BE" w:rsidRPr="006647BF">
        <w:rPr>
          <w:sz w:val="20"/>
          <w:szCs w:val="20"/>
          <w:lang w:val="es-ES_tradnl"/>
        </w:rPr>
        <w:t xml:space="preserve">Al respecto, la </w:t>
      </w:r>
      <w:r w:rsidR="001859B8" w:rsidRPr="006647BF">
        <w:rPr>
          <w:rFonts w:asciiTheme="majorHAnsi" w:hAnsiTheme="majorHAnsi"/>
          <w:sz w:val="20"/>
          <w:szCs w:val="20"/>
          <w:lang w:val="es-ES_tradnl"/>
        </w:rPr>
        <w:t>CIDH</w:t>
      </w:r>
      <w:r w:rsidR="001859B8" w:rsidRPr="006647BF">
        <w:rPr>
          <w:sz w:val="20"/>
          <w:szCs w:val="20"/>
          <w:lang w:val="es-ES_tradnl"/>
        </w:rPr>
        <w:t xml:space="preserve"> </w:t>
      </w:r>
      <w:r w:rsidR="005311F7" w:rsidRPr="006647BF">
        <w:rPr>
          <w:sz w:val="20"/>
          <w:szCs w:val="20"/>
          <w:lang w:val="es-ES_tradnl"/>
        </w:rPr>
        <w:t xml:space="preserve">observa que el señor Ramírez accionó los recursos domésticos disponibles con el objeto de continuar con las investigaciones por los actos de tortura infligidos en su contra; por lo tanto, </w:t>
      </w:r>
      <w:r w:rsidR="001859B8" w:rsidRPr="006647BF">
        <w:rPr>
          <w:rFonts w:asciiTheme="majorHAnsi" w:hAnsiTheme="majorHAnsi"/>
          <w:sz w:val="20"/>
          <w:szCs w:val="20"/>
          <w:lang w:val="es-ES_tradnl"/>
        </w:rPr>
        <w:t>considera que esta parte de la petición cumple con los requisitos del artículo 46.1.a) de la Convención Americana</w:t>
      </w:r>
      <w:r w:rsidR="00565F20" w:rsidRPr="006647BF">
        <w:rPr>
          <w:rFonts w:asciiTheme="majorHAnsi" w:hAnsiTheme="majorHAnsi"/>
          <w:sz w:val="20"/>
          <w:szCs w:val="20"/>
          <w:lang w:val="es-ES_tradnl"/>
        </w:rPr>
        <w:t>. Además, considerando que</w:t>
      </w:r>
      <w:r w:rsidR="001859B8" w:rsidRPr="006647BF">
        <w:rPr>
          <w:rFonts w:asciiTheme="majorHAnsi" w:hAnsiTheme="majorHAnsi"/>
          <w:sz w:val="20"/>
          <w:szCs w:val="20"/>
          <w:lang w:val="es-ES_tradnl"/>
        </w:rPr>
        <w:t xml:space="preserve"> la petición fue presentada el 12 de marzo de 2013 y, según consta en el expediente, la resolución definitiva</w:t>
      </w:r>
      <w:r w:rsidR="004909BE" w:rsidRPr="006647BF">
        <w:rPr>
          <w:rFonts w:asciiTheme="majorHAnsi" w:hAnsiTheme="majorHAnsi"/>
          <w:sz w:val="20"/>
          <w:szCs w:val="20"/>
          <w:lang w:val="es-ES_tradnl"/>
        </w:rPr>
        <w:t xml:space="preserve"> relativa a la investigación por los actos de tortura </w:t>
      </w:r>
      <w:r w:rsidR="001859B8" w:rsidRPr="006647BF">
        <w:rPr>
          <w:rFonts w:asciiTheme="majorHAnsi" w:hAnsiTheme="majorHAnsi"/>
          <w:sz w:val="20"/>
          <w:szCs w:val="20"/>
          <w:lang w:val="es-ES_tradnl"/>
        </w:rPr>
        <w:t xml:space="preserve">fue emitida el </w:t>
      </w:r>
      <w:r w:rsidR="004909BE" w:rsidRPr="006647BF">
        <w:rPr>
          <w:rFonts w:asciiTheme="majorHAnsi" w:hAnsiTheme="majorHAnsi"/>
          <w:sz w:val="20"/>
          <w:szCs w:val="20"/>
          <w:lang w:val="es-ES_tradnl"/>
        </w:rPr>
        <w:t>9</w:t>
      </w:r>
      <w:r w:rsidR="001859B8" w:rsidRPr="006647BF">
        <w:rPr>
          <w:rFonts w:asciiTheme="majorHAnsi" w:hAnsiTheme="majorHAnsi"/>
          <w:sz w:val="20"/>
          <w:szCs w:val="20"/>
          <w:lang w:val="es-ES_tradnl"/>
        </w:rPr>
        <w:t xml:space="preserve"> de </w:t>
      </w:r>
      <w:r w:rsidR="004909BE" w:rsidRPr="006647BF">
        <w:rPr>
          <w:rFonts w:asciiTheme="majorHAnsi" w:hAnsiTheme="majorHAnsi"/>
          <w:sz w:val="20"/>
          <w:szCs w:val="20"/>
          <w:lang w:val="es-ES_tradnl"/>
        </w:rPr>
        <w:t>junio</w:t>
      </w:r>
      <w:r w:rsidR="001859B8" w:rsidRPr="006647BF">
        <w:rPr>
          <w:rFonts w:asciiTheme="majorHAnsi" w:hAnsiTheme="majorHAnsi"/>
          <w:sz w:val="20"/>
          <w:szCs w:val="20"/>
          <w:lang w:val="es-ES_tradnl"/>
        </w:rPr>
        <w:t xml:space="preserve"> de </w:t>
      </w:r>
      <w:r w:rsidR="004909BE" w:rsidRPr="006647BF">
        <w:rPr>
          <w:rFonts w:asciiTheme="majorHAnsi" w:hAnsiTheme="majorHAnsi"/>
          <w:sz w:val="20"/>
          <w:szCs w:val="20"/>
          <w:lang w:val="es-ES_tradnl"/>
        </w:rPr>
        <w:t>2020</w:t>
      </w:r>
      <w:r w:rsidR="001859B8" w:rsidRPr="006647BF">
        <w:rPr>
          <w:rFonts w:asciiTheme="majorHAnsi" w:hAnsiTheme="majorHAnsi"/>
          <w:sz w:val="20"/>
          <w:szCs w:val="20"/>
          <w:lang w:val="es-ES_tradnl"/>
        </w:rPr>
        <w:t>, es decir, posterior a la presentación de la petición, la Comisión concluye</w:t>
      </w:r>
      <w:r w:rsidR="005643CE" w:rsidRPr="006647BF">
        <w:rPr>
          <w:rFonts w:asciiTheme="majorHAnsi" w:hAnsiTheme="majorHAnsi"/>
          <w:sz w:val="20"/>
          <w:szCs w:val="20"/>
          <w:lang w:val="es-ES_tradnl"/>
        </w:rPr>
        <w:t xml:space="preserve"> este extremo de la petición de igual manera</w:t>
      </w:r>
      <w:r w:rsidR="001859B8" w:rsidRPr="006647BF">
        <w:rPr>
          <w:rFonts w:asciiTheme="majorHAnsi" w:hAnsiTheme="majorHAnsi"/>
          <w:sz w:val="20"/>
          <w:szCs w:val="20"/>
          <w:lang w:val="es-ES_tradnl"/>
        </w:rPr>
        <w:t xml:space="preserve"> </w:t>
      </w:r>
      <w:r w:rsidR="005643CE" w:rsidRPr="006647BF">
        <w:rPr>
          <w:rFonts w:asciiTheme="majorHAnsi" w:hAnsiTheme="majorHAnsi"/>
          <w:sz w:val="20"/>
          <w:szCs w:val="20"/>
          <w:lang w:val="es-ES_tradnl"/>
        </w:rPr>
        <w:t>satisface</w:t>
      </w:r>
      <w:r w:rsidR="001859B8" w:rsidRPr="006647BF">
        <w:rPr>
          <w:rFonts w:asciiTheme="majorHAnsi" w:hAnsiTheme="majorHAnsi"/>
          <w:sz w:val="20"/>
          <w:szCs w:val="20"/>
          <w:lang w:val="es-ES_tradnl"/>
        </w:rPr>
        <w:t xml:space="preserve"> el requisito </w:t>
      </w:r>
      <w:r w:rsidR="00517533" w:rsidRPr="006647BF">
        <w:rPr>
          <w:rFonts w:asciiTheme="majorHAnsi" w:hAnsiTheme="majorHAnsi"/>
          <w:sz w:val="20"/>
          <w:szCs w:val="20"/>
          <w:lang w:val="es-ES_tradnl"/>
        </w:rPr>
        <w:t>previsto en el</w:t>
      </w:r>
      <w:r w:rsidR="001859B8" w:rsidRPr="006647BF">
        <w:rPr>
          <w:rFonts w:asciiTheme="majorHAnsi" w:hAnsiTheme="majorHAnsi"/>
          <w:sz w:val="20"/>
          <w:szCs w:val="20"/>
          <w:lang w:val="es-ES_tradnl"/>
        </w:rPr>
        <w:t xml:space="preserve"> artículo 46.1.b) de la Convención.</w:t>
      </w:r>
    </w:p>
    <w:bookmarkEnd w:id="3"/>
    <w:p w14:paraId="5BEFB3A9" w14:textId="31AE4D31" w:rsidR="003239B8" w:rsidRPr="006647BF" w:rsidRDefault="003239B8" w:rsidP="00DB7E6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6647BF">
        <w:rPr>
          <w:rFonts w:asciiTheme="majorHAnsi" w:hAnsiTheme="majorHAnsi"/>
          <w:b/>
          <w:bCs/>
          <w:sz w:val="20"/>
          <w:szCs w:val="20"/>
          <w:lang w:val="es-ES_tradnl"/>
        </w:rPr>
        <w:t>VII.</w:t>
      </w:r>
      <w:r w:rsidRPr="006647BF">
        <w:rPr>
          <w:rFonts w:asciiTheme="majorHAnsi" w:hAnsiTheme="majorHAnsi"/>
          <w:b/>
          <w:bCs/>
          <w:sz w:val="20"/>
          <w:szCs w:val="20"/>
          <w:lang w:val="es-ES_tradnl"/>
        </w:rPr>
        <w:tab/>
      </w:r>
      <w:r w:rsidR="004A6A54" w:rsidRPr="006647BF">
        <w:rPr>
          <w:rFonts w:asciiTheme="majorHAnsi" w:hAnsiTheme="majorHAnsi"/>
          <w:b/>
          <w:bCs/>
          <w:sz w:val="20"/>
          <w:szCs w:val="20"/>
          <w:lang w:val="es-ES_tradnl"/>
        </w:rPr>
        <w:t xml:space="preserve">ANÁLISIS DE </w:t>
      </w:r>
      <w:r w:rsidR="00C21FEF" w:rsidRPr="006647BF">
        <w:rPr>
          <w:rFonts w:asciiTheme="majorHAnsi" w:hAnsiTheme="majorHAnsi"/>
          <w:b/>
          <w:bCs/>
          <w:sz w:val="20"/>
          <w:szCs w:val="20"/>
          <w:lang w:val="es-ES_tradnl"/>
        </w:rPr>
        <w:t>CARACTERIZACIÓN DE LOS HECHOS ALEGADOS</w:t>
      </w:r>
    </w:p>
    <w:p w14:paraId="01717F86" w14:textId="6412F725" w:rsidR="00A32F54" w:rsidRPr="006647BF" w:rsidRDefault="00A32F54" w:rsidP="00A32F5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sz w:val="20"/>
          <w:szCs w:val="20"/>
          <w:lang w:val="es-ES_tradnl"/>
        </w:rPr>
        <w:t xml:space="preserve">El Estado ha alegado en su contestación que el peticionario acude a la CIDH como tribunal de </w:t>
      </w:r>
      <w:r w:rsidR="002A5BC9" w:rsidRPr="006647BF">
        <w:rPr>
          <w:sz w:val="20"/>
          <w:szCs w:val="20"/>
          <w:lang w:val="es-ES_tradnl"/>
        </w:rPr>
        <w:t xml:space="preserve">alzada, denominándola una </w:t>
      </w:r>
      <w:r w:rsidRPr="006647BF">
        <w:rPr>
          <w:sz w:val="20"/>
          <w:szCs w:val="20"/>
          <w:lang w:val="es-ES_tradnl"/>
        </w:rPr>
        <w:t xml:space="preserve">cuarta instancia, para que </w:t>
      </w:r>
      <w:r w:rsidR="002A5BC9" w:rsidRPr="006647BF">
        <w:rPr>
          <w:sz w:val="20"/>
          <w:szCs w:val="20"/>
          <w:lang w:val="es-ES_tradnl"/>
        </w:rPr>
        <w:t>e</w:t>
      </w:r>
      <w:r w:rsidRPr="006647BF">
        <w:rPr>
          <w:sz w:val="20"/>
          <w:szCs w:val="20"/>
          <w:lang w:val="es-ES_tradnl"/>
        </w:rPr>
        <w:t>sta revise el contenido de decisiones judiciales domésticas que han hecho tránsito a cosa juzgada.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cuando ésta se refiere a procesos internos que podrían ser violatorios de derechos garantizados por la Convención Americana.</w:t>
      </w:r>
    </w:p>
    <w:p w14:paraId="7EC80F04" w14:textId="2C957C78" w:rsidR="00A32F54" w:rsidRPr="006647BF" w:rsidRDefault="00A32F54" w:rsidP="00A32F5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6647BF">
        <w:rPr>
          <w:sz w:val="20"/>
          <w:szCs w:val="20"/>
          <w:lang w:val="es-ES_tradnl"/>
        </w:rPr>
        <w:t xml:space="preserve">En </w:t>
      </w:r>
      <w:r w:rsidR="00353DD2" w:rsidRPr="006647BF">
        <w:rPr>
          <w:sz w:val="20"/>
          <w:szCs w:val="20"/>
          <w:lang w:val="es-ES_tradnl"/>
        </w:rPr>
        <w:t>esa</w:t>
      </w:r>
      <w:r w:rsidRPr="006647BF">
        <w:rPr>
          <w:sz w:val="20"/>
          <w:szCs w:val="20"/>
          <w:lang w:val="es-ES_tradnl"/>
        </w:rPr>
        <w:t xml:space="preserve"> medida, la Comisión Interamericana </w:t>
      </w:r>
      <w:r w:rsidR="00353DD2" w:rsidRPr="006647BF">
        <w:rPr>
          <w:sz w:val="20"/>
          <w:szCs w:val="20"/>
          <w:lang w:val="es-ES_tradnl"/>
        </w:rPr>
        <w:t>analizará</w:t>
      </w:r>
      <w:r w:rsidRPr="006647BF">
        <w:rPr>
          <w:sz w:val="20"/>
          <w:szCs w:val="20"/>
          <w:lang w:val="es-ES_tradnl"/>
        </w:rPr>
        <w:t xml:space="preserve"> en la etapa de fondo del presente procedimiento los alegatos del señor </w:t>
      </w:r>
      <w:r w:rsidR="000427C3" w:rsidRPr="006647BF">
        <w:rPr>
          <w:sz w:val="20"/>
          <w:szCs w:val="20"/>
          <w:lang w:val="es-ES_tradnl"/>
        </w:rPr>
        <w:t>Ramírez</w:t>
      </w:r>
      <w:r w:rsidRPr="006647BF">
        <w:rPr>
          <w:sz w:val="20"/>
          <w:szCs w:val="20"/>
          <w:lang w:val="es-ES_tradnl"/>
        </w:rPr>
        <w:t xml:space="preserve"> que se basan en posibles violaciones de sus derechos a la libertad personal, a las garantías judiciales, a la protección judicial, y a la integridad personal, a saber: (i) las distintas razones por las cuales argumenta que su detención inicial y su arraigo lesionaron sus derechos humanos</w:t>
      </w:r>
      <w:r w:rsidR="0091637C" w:rsidRPr="006647BF">
        <w:rPr>
          <w:sz w:val="20"/>
          <w:szCs w:val="20"/>
          <w:lang w:val="es-ES_tradnl"/>
        </w:rPr>
        <w:t xml:space="preserve"> </w:t>
      </w:r>
      <w:r w:rsidRPr="006647BF">
        <w:rPr>
          <w:sz w:val="20"/>
          <w:szCs w:val="20"/>
          <w:lang w:val="es-ES_tradnl"/>
        </w:rPr>
        <w:t>; (</w:t>
      </w:r>
      <w:proofErr w:type="spellStart"/>
      <w:r w:rsidRPr="006647BF">
        <w:rPr>
          <w:sz w:val="20"/>
          <w:szCs w:val="20"/>
          <w:lang w:val="es-ES_tradnl"/>
        </w:rPr>
        <w:t>ii</w:t>
      </w:r>
      <w:proofErr w:type="spellEnd"/>
      <w:r w:rsidRPr="006647BF">
        <w:rPr>
          <w:sz w:val="20"/>
          <w:szCs w:val="20"/>
          <w:lang w:val="es-ES_tradnl"/>
        </w:rPr>
        <w:t xml:space="preserve">) la extracción de una declaración </w:t>
      </w:r>
      <w:proofErr w:type="spellStart"/>
      <w:r w:rsidRPr="006647BF">
        <w:rPr>
          <w:sz w:val="20"/>
          <w:szCs w:val="20"/>
          <w:lang w:val="es-ES_tradnl"/>
        </w:rPr>
        <w:t>autoinculpatoria</w:t>
      </w:r>
      <w:proofErr w:type="spellEnd"/>
      <w:r w:rsidRPr="006647BF">
        <w:rPr>
          <w:sz w:val="20"/>
          <w:szCs w:val="20"/>
          <w:lang w:val="es-ES_tradnl"/>
        </w:rPr>
        <w:t xml:space="preserve"> al inicio del proceso mediante</w:t>
      </w:r>
      <w:r w:rsidR="0091637C" w:rsidRPr="006647BF">
        <w:rPr>
          <w:sz w:val="20"/>
          <w:szCs w:val="20"/>
          <w:lang w:val="es-ES_tradnl"/>
        </w:rPr>
        <w:t xml:space="preserve"> agresiones físicas y verbales, así como por los actos de tortura infli</w:t>
      </w:r>
      <w:r w:rsidR="000120FE" w:rsidRPr="006647BF">
        <w:rPr>
          <w:sz w:val="20"/>
          <w:szCs w:val="20"/>
          <w:lang w:val="es-ES_tradnl"/>
        </w:rPr>
        <w:t>gi</w:t>
      </w:r>
      <w:r w:rsidR="0091637C" w:rsidRPr="006647BF">
        <w:rPr>
          <w:sz w:val="20"/>
          <w:szCs w:val="20"/>
          <w:lang w:val="es-ES_tradnl"/>
        </w:rPr>
        <w:t xml:space="preserve">dos en </w:t>
      </w:r>
      <w:r w:rsidR="00983E96" w:rsidRPr="006647BF">
        <w:rPr>
          <w:sz w:val="20"/>
          <w:szCs w:val="20"/>
          <w:lang w:val="es-ES_tradnl"/>
        </w:rPr>
        <w:t xml:space="preserve">su </w:t>
      </w:r>
      <w:r w:rsidR="0091637C" w:rsidRPr="006647BF">
        <w:rPr>
          <w:sz w:val="20"/>
          <w:szCs w:val="20"/>
          <w:lang w:val="es-ES_tradnl"/>
        </w:rPr>
        <w:t>contra</w:t>
      </w:r>
      <w:r w:rsidR="007F7F60" w:rsidRPr="006647BF">
        <w:rPr>
          <w:sz w:val="20"/>
          <w:szCs w:val="20"/>
          <w:lang w:val="es-ES_tradnl"/>
        </w:rPr>
        <w:t xml:space="preserve">; </w:t>
      </w:r>
      <w:r w:rsidR="00353DD2" w:rsidRPr="006647BF">
        <w:rPr>
          <w:sz w:val="20"/>
          <w:szCs w:val="20"/>
          <w:lang w:val="es-ES_tradnl"/>
        </w:rPr>
        <w:t>(</w:t>
      </w:r>
      <w:proofErr w:type="spellStart"/>
      <w:r w:rsidR="00353DD2" w:rsidRPr="006647BF">
        <w:rPr>
          <w:sz w:val="20"/>
          <w:szCs w:val="20"/>
          <w:lang w:val="es-ES_tradnl"/>
        </w:rPr>
        <w:t>iii</w:t>
      </w:r>
      <w:proofErr w:type="spellEnd"/>
      <w:r w:rsidR="00353DD2" w:rsidRPr="006647BF">
        <w:rPr>
          <w:sz w:val="20"/>
          <w:szCs w:val="20"/>
          <w:lang w:val="es-ES_tradnl"/>
        </w:rPr>
        <w:t xml:space="preserve">) la incidencia que estos actos habrían tenido en el proceso penal que se le siguió; </w:t>
      </w:r>
      <w:r w:rsidR="007F7F60" w:rsidRPr="006647BF">
        <w:rPr>
          <w:sz w:val="20"/>
          <w:szCs w:val="20"/>
          <w:lang w:val="es-ES_tradnl"/>
        </w:rPr>
        <w:t>y (</w:t>
      </w:r>
      <w:proofErr w:type="spellStart"/>
      <w:r w:rsidR="007F7F60" w:rsidRPr="006647BF">
        <w:rPr>
          <w:sz w:val="20"/>
          <w:szCs w:val="20"/>
          <w:lang w:val="es-ES_tradnl"/>
        </w:rPr>
        <w:t>iii</w:t>
      </w:r>
      <w:proofErr w:type="spellEnd"/>
      <w:r w:rsidR="007F7F60" w:rsidRPr="006647BF">
        <w:rPr>
          <w:sz w:val="20"/>
          <w:szCs w:val="20"/>
          <w:lang w:val="es-ES_tradnl"/>
        </w:rPr>
        <w:t>) la falta de investigación y sanción de los servidores públicos responsables</w:t>
      </w:r>
      <w:r w:rsidR="00983E96" w:rsidRPr="006647BF">
        <w:rPr>
          <w:sz w:val="20"/>
          <w:szCs w:val="20"/>
          <w:lang w:val="es-ES_tradnl"/>
        </w:rPr>
        <w:t xml:space="preserve"> </w:t>
      </w:r>
      <w:r w:rsidR="00983E96" w:rsidRPr="006647BF">
        <w:rPr>
          <w:sz w:val="20"/>
          <w:szCs w:val="20"/>
          <w:lang w:val="es-ES_tradnl"/>
        </w:rPr>
        <w:lastRenderedPageBreak/>
        <w:t>de estos hechos</w:t>
      </w:r>
      <w:r w:rsidR="007F7F60" w:rsidRPr="006647BF">
        <w:rPr>
          <w:sz w:val="20"/>
          <w:szCs w:val="20"/>
          <w:lang w:val="es-ES_tradnl"/>
        </w:rPr>
        <w:t>.</w:t>
      </w:r>
      <w:r w:rsidRPr="006647BF">
        <w:rPr>
          <w:sz w:val="20"/>
          <w:szCs w:val="20"/>
          <w:lang w:val="es-ES_tradnl"/>
        </w:rPr>
        <w:t xml:space="preserve"> En relación con este último punto, el Estado ha alegado que no se caracterizan violaciones de la Convención Americana en la petición </w:t>
      </w:r>
      <w:r w:rsidR="004634E5" w:rsidRPr="006647BF">
        <w:rPr>
          <w:sz w:val="20"/>
          <w:szCs w:val="20"/>
          <w:lang w:val="es-ES_tradnl"/>
        </w:rPr>
        <w:t>debido a</w:t>
      </w:r>
      <w:r w:rsidR="000120FE" w:rsidRPr="006647BF">
        <w:rPr>
          <w:sz w:val="20"/>
          <w:szCs w:val="20"/>
          <w:lang w:val="es-ES_tradnl"/>
        </w:rPr>
        <w:t xml:space="preserve"> que el Estado habría realizado las actuaciones </w:t>
      </w:r>
      <w:r w:rsidR="00370860" w:rsidRPr="006647BF">
        <w:rPr>
          <w:sz w:val="20"/>
          <w:szCs w:val="20"/>
          <w:lang w:val="es-ES_tradnl"/>
        </w:rPr>
        <w:t xml:space="preserve">e investigaciones de manera </w:t>
      </w:r>
      <w:r w:rsidR="000120FE" w:rsidRPr="006647BF">
        <w:rPr>
          <w:sz w:val="20"/>
          <w:szCs w:val="20"/>
          <w:lang w:val="es-ES_tradnl"/>
        </w:rPr>
        <w:t>diligente con la finalidad</w:t>
      </w:r>
      <w:r w:rsidR="00370860" w:rsidRPr="006647BF">
        <w:rPr>
          <w:sz w:val="20"/>
          <w:szCs w:val="20"/>
          <w:lang w:val="es-ES_tradnl"/>
        </w:rPr>
        <w:t xml:space="preserve"> de esclarecer los hechos</w:t>
      </w:r>
      <w:r w:rsidRPr="006647BF">
        <w:rPr>
          <w:sz w:val="20"/>
          <w:szCs w:val="20"/>
          <w:lang w:val="es-ES_tradnl"/>
        </w:rPr>
        <w:t>; en vista de este alegato, se ha trabado entre las partes una controversia de tipo fáctico y jurídico que deberá ser estudiada y resuelta por la CIDH en la etapa de fondo.</w:t>
      </w:r>
    </w:p>
    <w:p w14:paraId="12C6821F" w14:textId="682CE3B0" w:rsidR="00A373A1" w:rsidRPr="006647BF" w:rsidRDefault="00353DD2" w:rsidP="00A7781B">
      <w:pPr>
        <w:suppressAutoHyphens/>
        <w:spacing w:after="240"/>
        <w:ind w:firstLine="720"/>
        <w:jc w:val="both"/>
        <w:rPr>
          <w:rFonts w:asciiTheme="majorHAnsi" w:hAnsiTheme="majorHAnsi"/>
          <w:sz w:val="20"/>
          <w:szCs w:val="20"/>
          <w:lang w:val="es-ES_tradnl"/>
        </w:rPr>
      </w:pPr>
      <w:r w:rsidRPr="006647BF">
        <w:rPr>
          <w:rFonts w:ascii="Cambria" w:hAnsi="Cambria"/>
          <w:sz w:val="20"/>
          <w:szCs w:val="20"/>
          <w:lang w:val="es-ES_tradnl"/>
        </w:rPr>
        <w:t>24.</w:t>
      </w:r>
      <w:r w:rsidRPr="006647BF">
        <w:rPr>
          <w:rFonts w:ascii="Cambria" w:hAnsi="Cambria"/>
          <w:sz w:val="20"/>
          <w:szCs w:val="20"/>
          <w:lang w:val="es-ES_tradnl"/>
        </w:rPr>
        <w:tab/>
      </w:r>
      <w:r w:rsidR="00A32F54" w:rsidRPr="006647BF">
        <w:rPr>
          <w:rFonts w:ascii="Cambria" w:hAnsi="Cambria"/>
          <w:sz w:val="20"/>
          <w:szCs w:val="20"/>
          <w:lang w:val="es-ES_tradnl"/>
        </w:rPr>
        <w:t>Teniendo en cuenta lo anterior,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a los artículos 5 (integridad personal), 7 (libertad personal), 8 (garantías judiciales) y 25 (protección judicial) de la Convención Americana, en relación con sus artículos 1.1 (obligación de respetar los derechos) y 2 (deber de adoptar disposiciones de derecho interno)</w:t>
      </w:r>
      <w:r w:rsidR="00D15932" w:rsidRPr="006647BF">
        <w:rPr>
          <w:rFonts w:ascii="Cambria" w:hAnsi="Cambria"/>
          <w:bCs/>
          <w:sz w:val="20"/>
          <w:szCs w:val="20"/>
          <w:lang w:val="es-ES_tradnl"/>
        </w:rPr>
        <w:t>; y a los artículos 1, 6 y 8 de la Convención Interamericana para Prevenir y Sancionar la Tortura, en perjuicio del señor Manuel Ramírez Valdovinos.</w:t>
      </w:r>
    </w:p>
    <w:p w14:paraId="1EDF3A5D" w14:textId="77777777" w:rsidR="003239B8" w:rsidRPr="006647BF" w:rsidRDefault="003239B8" w:rsidP="003239B8">
      <w:pPr>
        <w:pStyle w:val="ListParagraph"/>
        <w:spacing w:before="240" w:after="240"/>
        <w:jc w:val="both"/>
        <w:rPr>
          <w:rFonts w:asciiTheme="majorHAnsi" w:hAnsiTheme="majorHAnsi"/>
          <w:b/>
          <w:bCs/>
          <w:sz w:val="20"/>
          <w:szCs w:val="20"/>
          <w:lang w:val="es-ES_tradnl"/>
        </w:rPr>
      </w:pPr>
      <w:r w:rsidRPr="006647BF">
        <w:rPr>
          <w:rFonts w:asciiTheme="majorHAnsi" w:hAnsiTheme="majorHAnsi"/>
          <w:b/>
          <w:bCs/>
          <w:sz w:val="20"/>
          <w:szCs w:val="20"/>
          <w:lang w:val="es-ES_tradnl"/>
        </w:rPr>
        <w:t xml:space="preserve">VIII. </w:t>
      </w:r>
      <w:r w:rsidRPr="006647BF">
        <w:rPr>
          <w:rFonts w:asciiTheme="majorHAnsi" w:hAnsiTheme="majorHAnsi"/>
          <w:b/>
          <w:bCs/>
          <w:sz w:val="20"/>
          <w:szCs w:val="20"/>
          <w:lang w:val="es-ES_tradnl"/>
        </w:rPr>
        <w:tab/>
        <w:t>DECISIÓN</w:t>
      </w:r>
    </w:p>
    <w:p w14:paraId="494A0BEA" w14:textId="2B6F40A8" w:rsidR="000419AD" w:rsidRPr="006647BF" w:rsidRDefault="003239B8" w:rsidP="0D725F4F">
      <w:pPr>
        <w:numPr>
          <w:ilvl w:val="0"/>
          <w:numId w:val="55"/>
        </w:numPr>
        <w:suppressAutoHyphens/>
        <w:spacing w:after="240"/>
        <w:jc w:val="both"/>
        <w:rPr>
          <w:rFonts w:asciiTheme="majorHAnsi" w:hAnsiTheme="majorHAnsi"/>
          <w:sz w:val="20"/>
          <w:szCs w:val="20"/>
        </w:rPr>
      </w:pPr>
      <w:r w:rsidRPr="0D725F4F">
        <w:rPr>
          <w:rFonts w:asciiTheme="majorHAnsi" w:hAnsiTheme="majorHAnsi"/>
          <w:sz w:val="20"/>
          <w:szCs w:val="20"/>
        </w:rPr>
        <w:t xml:space="preserve">Declarar admisible la presente petición en relación con </w:t>
      </w:r>
      <w:r w:rsidR="00E32F75" w:rsidRPr="0D725F4F">
        <w:rPr>
          <w:rFonts w:asciiTheme="majorHAnsi" w:hAnsiTheme="majorHAnsi"/>
          <w:sz w:val="20"/>
          <w:szCs w:val="20"/>
        </w:rPr>
        <w:t>los artículos 5, 7, 8 y 25 de la Convención Americana, en conexión con su</w:t>
      </w:r>
      <w:r w:rsidR="009920BB" w:rsidRPr="0D725F4F">
        <w:rPr>
          <w:rFonts w:asciiTheme="majorHAnsi" w:hAnsiTheme="majorHAnsi"/>
          <w:sz w:val="20"/>
          <w:szCs w:val="20"/>
        </w:rPr>
        <w:t xml:space="preserve">s </w:t>
      </w:r>
      <w:r w:rsidR="00E32F75" w:rsidRPr="0D725F4F">
        <w:rPr>
          <w:rFonts w:asciiTheme="majorHAnsi" w:hAnsiTheme="majorHAnsi"/>
          <w:sz w:val="20"/>
          <w:szCs w:val="20"/>
        </w:rPr>
        <w:t>artículo</w:t>
      </w:r>
      <w:r w:rsidR="009920BB" w:rsidRPr="0D725F4F">
        <w:rPr>
          <w:rFonts w:asciiTheme="majorHAnsi" w:hAnsiTheme="majorHAnsi"/>
          <w:sz w:val="20"/>
          <w:szCs w:val="20"/>
        </w:rPr>
        <w:t>s</w:t>
      </w:r>
      <w:r w:rsidR="00E32F75" w:rsidRPr="0D725F4F">
        <w:rPr>
          <w:rFonts w:asciiTheme="majorHAnsi" w:hAnsiTheme="majorHAnsi"/>
          <w:sz w:val="20"/>
          <w:szCs w:val="20"/>
        </w:rPr>
        <w:t xml:space="preserve"> 1.1</w:t>
      </w:r>
      <w:r w:rsidR="009920BB" w:rsidRPr="0D725F4F">
        <w:rPr>
          <w:rFonts w:asciiTheme="majorHAnsi" w:hAnsiTheme="majorHAnsi"/>
          <w:sz w:val="20"/>
          <w:szCs w:val="20"/>
        </w:rPr>
        <w:t xml:space="preserve"> y 2</w:t>
      </w:r>
      <w:r w:rsidR="00E32F75" w:rsidRPr="0D725F4F">
        <w:rPr>
          <w:rFonts w:asciiTheme="majorHAnsi" w:hAnsiTheme="majorHAnsi"/>
          <w:sz w:val="20"/>
          <w:szCs w:val="20"/>
        </w:rPr>
        <w:t>; y en relación con los artículos 1, 6</w:t>
      </w:r>
      <w:r w:rsidR="00AA75B2" w:rsidRPr="0D725F4F">
        <w:rPr>
          <w:rFonts w:asciiTheme="majorHAnsi" w:hAnsiTheme="majorHAnsi"/>
          <w:sz w:val="20"/>
          <w:szCs w:val="20"/>
        </w:rPr>
        <w:t xml:space="preserve"> y</w:t>
      </w:r>
      <w:r w:rsidR="00E32F75" w:rsidRPr="0D725F4F">
        <w:rPr>
          <w:rFonts w:asciiTheme="majorHAnsi" w:hAnsiTheme="majorHAnsi"/>
          <w:sz w:val="20"/>
          <w:szCs w:val="20"/>
        </w:rPr>
        <w:t xml:space="preserve"> 8 de la Convención Interamericana para Prevenir y Sancionar la Tortura</w:t>
      </w:r>
      <w:r w:rsidR="00A758AA" w:rsidRPr="0D725F4F">
        <w:rPr>
          <w:rFonts w:asciiTheme="majorHAnsi" w:hAnsiTheme="majorHAnsi"/>
          <w:sz w:val="20"/>
          <w:szCs w:val="20"/>
        </w:rPr>
        <w:t>; y</w:t>
      </w:r>
    </w:p>
    <w:p w14:paraId="7AB20BB6" w14:textId="0F808DC5" w:rsidR="00BB53A6" w:rsidRDefault="004A6A54" w:rsidP="00BB53A6">
      <w:pPr>
        <w:numPr>
          <w:ilvl w:val="0"/>
          <w:numId w:val="55"/>
        </w:numPr>
        <w:suppressAutoHyphens/>
        <w:spacing w:after="240"/>
        <w:jc w:val="both"/>
        <w:rPr>
          <w:rFonts w:asciiTheme="majorHAnsi" w:hAnsiTheme="majorHAnsi"/>
          <w:sz w:val="20"/>
          <w:szCs w:val="20"/>
          <w:lang w:val="es-ES_tradnl"/>
        </w:rPr>
      </w:pPr>
      <w:r w:rsidRPr="006647BF">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D6EA4B1" w14:textId="169DCE97" w:rsidR="00BB53A6" w:rsidRPr="00A37B82" w:rsidRDefault="00BB53A6" w:rsidP="00BB53A6">
      <w:pPr>
        <w:ind w:firstLine="720"/>
        <w:jc w:val="both"/>
        <w:rPr>
          <w:rFonts w:asciiTheme="majorHAnsi" w:hAnsiTheme="majorHAnsi" w:cs="Arial"/>
          <w:noProof/>
          <w:spacing w:val="-2"/>
          <w:sz w:val="20"/>
          <w:szCs w:val="20"/>
          <w:lang w:val="es-CL"/>
        </w:rPr>
      </w:pPr>
      <w:bookmarkStart w:id="4" w:name="_Hlk95209781"/>
      <w:bookmarkStart w:id="5"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w:t>
      </w:r>
      <w:r w:rsidR="008F00A0">
        <w:rPr>
          <w:rFonts w:asciiTheme="majorHAnsi" w:hAnsiTheme="majorHAnsi" w:cs="Arial"/>
          <w:noProof/>
          <w:spacing w:val="-2"/>
          <w:sz w:val="20"/>
          <w:szCs w:val="20"/>
          <w:lang w:val="es-CL"/>
        </w:rPr>
        <w:t>8</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Carlos Bernal Pulido,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4"/>
    </w:p>
    <w:bookmarkEnd w:id="5"/>
    <w:p w14:paraId="38B0D6C5" w14:textId="77777777" w:rsidR="00BB53A6" w:rsidRPr="00A37B82" w:rsidRDefault="00BB53A6" w:rsidP="00BB53A6">
      <w:pPr>
        <w:suppressAutoHyphens/>
        <w:ind w:firstLine="720"/>
        <w:jc w:val="both"/>
        <w:rPr>
          <w:rFonts w:asciiTheme="majorHAnsi" w:hAnsiTheme="majorHAnsi" w:cs="Arial"/>
          <w:noProof/>
          <w:spacing w:val="-2"/>
          <w:sz w:val="20"/>
          <w:szCs w:val="20"/>
          <w:lang w:val="es-CL"/>
        </w:rPr>
      </w:pPr>
    </w:p>
    <w:sectPr w:rsidR="00BB53A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73051" w14:textId="77777777" w:rsidR="004B3334" w:rsidRDefault="004B3334">
      <w:r>
        <w:separator/>
      </w:r>
    </w:p>
  </w:endnote>
  <w:endnote w:type="continuationSeparator" w:id="0">
    <w:p w14:paraId="017B5D3F" w14:textId="77777777" w:rsidR="004B3334" w:rsidRDefault="004B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05C4" w14:textId="77777777" w:rsidR="004B3334" w:rsidRPr="000F35ED" w:rsidRDefault="004B333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2D94D8" w14:textId="77777777" w:rsidR="004B3334" w:rsidRPr="000F35ED" w:rsidRDefault="004B3334" w:rsidP="000F35ED">
      <w:pPr>
        <w:rPr>
          <w:rFonts w:asciiTheme="majorHAnsi" w:hAnsiTheme="majorHAnsi"/>
          <w:sz w:val="16"/>
          <w:szCs w:val="16"/>
        </w:rPr>
      </w:pPr>
      <w:r w:rsidRPr="000F35ED">
        <w:rPr>
          <w:rFonts w:asciiTheme="majorHAnsi" w:hAnsiTheme="majorHAnsi"/>
          <w:sz w:val="16"/>
          <w:szCs w:val="16"/>
        </w:rPr>
        <w:separator/>
      </w:r>
    </w:p>
    <w:p w14:paraId="78B3F197" w14:textId="77777777" w:rsidR="004B3334" w:rsidRPr="000F35ED" w:rsidRDefault="004B333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D07D39D" w14:textId="77777777" w:rsidR="004B3334" w:rsidRPr="000F35ED" w:rsidRDefault="004B3334"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0813519A" w14:textId="030B0446" w:rsidR="005041D6" w:rsidRPr="005041D6" w:rsidRDefault="005041D6" w:rsidP="006C3B29">
      <w:pPr>
        <w:pStyle w:val="FootnoteText"/>
        <w:ind w:firstLine="720"/>
        <w:jc w:val="both"/>
        <w:rPr>
          <w:lang w:val="es-ES"/>
        </w:rPr>
      </w:pPr>
      <w:r w:rsidRPr="005041D6">
        <w:rPr>
          <w:rFonts w:asciiTheme="majorHAnsi" w:hAnsiTheme="majorHAnsi"/>
          <w:sz w:val="16"/>
          <w:szCs w:val="16"/>
          <w:vertAlign w:val="superscript"/>
          <w:lang w:val="es-ES"/>
        </w:rPr>
        <w:footnoteRef/>
      </w:r>
      <w:r w:rsidRPr="005041D6">
        <w:rPr>
          <w:rFonts w:asciiTheme="majorHAnsi" w:hAnsiTheme="majorHAnsi"/>
          <w:sz w:val="16"/>
          <w:szCs w:val="16"/>
          <w:lang w:val="es-ES"/>
        </w:rPr>
        <w:t xml:space="preserve"> Litigio Estratégico en Derechos Humanos, A.C.</w:t>
      </w:r>
    </w:p>
  </w:footnote>
  <w:footnote w:id="3">
    <w:p w14:paraId="16253AF5" w14:textId="77777777" w:rsidR="000C1F14" w:rsidRPr="005D16C0" w:rsidRDefault="000C1F14" w:rsidP="006C3B29">
      <w:pPr>
        <w:pStyle w:val="FootnoteText"/>
        <w:ind w:firstLine="720"/>
        <w:jc w:val="both"/>
        <w:rPr>
          <w:rFonts w:asciiTheme="majorHAnsi" w:hAnsiTheme="majorHAnsi"/>
          <w:sz w:val="16"/>
          <w:szCs w:val="16"/>
          <w:lang w:val="es-ES"/>
        </w:rPr>
      </w:pPr>
      <w:r w:rsidRPr="005D16C0">
        <w:rPr>
          <w:rStyle w:val="FootnoteReference"/>
          <w:rFonts w:asciiTheme="majorHAnsi" w:hAnsiTheme="majorHAnsi"/>
          <w:sz w:val="16"/>
          <w:szCs w:val="16"/>
        </w:rPr>
        <w:footnoteRef/>
      </w:r>
      <w:r w:rsidRPr="005D16C0">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4">
    <w:p w14:paraId="54703959" w14:textId="021A14BD" w:rsidR="004F5F57" w:rsidRPr="005D16C0" w:rsidRDefault="004F5F57" w:rsidP="006C3B29">
      <w:pPr>
        <w:pStyle w:val="FootnoteText"/>
        <w:ind w:firstLine="720"/>
        <w:jc w:val="both"/>
        <w:rPr>
          <w:rFonts w:asciiTheme="majorHAnsi" w:hAnsiTheme="majorHAnsi"/>
          <w:sz w:val="16"/>
          <w:szCs w:val="16"/>
          <w:lang w:val="es-CO"/>
        </w:rPr>
      </w:pPr>
      <w:r w:rsidRPr="005D16C0">
        <w:rPr>
          <w:rStyle w:val="FootnoteReference"/>
          <w:rFonts w:asciiTheme="majorHAnsi" w:hAnsiTheme="majorHAnsi"/>
          <w:sz w:val="16"/>
          <w:szCs w:val="16"/>
        </w:rPr>
        <w:footnoteRef/>
      </w:r>
      <w:r w:rsidRPr="005D16C0">
        <w:rPr>
          <w:rFonts w:asciiTheme="majorHAnsi" w:hAnsiTheme="majorHAnsi"/>
          <w:sz w:val="16"/>
          <w:szCs w:val="16"/>
          <w:lang w:val="es-CO"/>
        </w:rPr>
        <w:t xml:space="preserve"> En adelante, “la Convención Americana” o “la Convención”.</w:t>
      </w:r>
    </w:p>
  </w:footnote>
  <w:footnote w:id="5">
    <w:p w14:paraId="60B3D662" w14:textId="6BD385E5" w:rsidR="008E3BFE" w:rsidRPr="005D16C0" w:rsidRDefault="008E3BFE" w:rsidP="006C3B29">
      <w:pPr>
        <w:pStyle w:val="FootnoteText"/>
        <w:ind w:firstLine="720"/>
        <w:jc w:val="both"/>
        <w:rPr>
          <w:rFonts w:asciiTheme="majorHAnsi" w:hAnsiTheme="majorHAnsi"/>
          <w:sz w:val="16"/>
          <w:szCs w:val="16"/>
          <w:lang w:val="es-ES"/>
        </w:rPr>
      </w:pPr>
      <w:r w:rsidRPr="005D16C0">
        <w:rPr>
          <w:rStyle w:val="FootnoteReference"/>
          <w:rFonts w:asciiTheme="majorHAnsi" w:hAnsiTheme="majorHAnsi"/>
          <w:sz w:val="16"/>
          <w:szCs w:val="16"/>
        </w:rPr>
        <w:footnoteRef/>
      </w:r>
      <w:r w:rsidRPr="005D16C0">
        <w:rPr>
          <w:rFonts w:asciiTheme="majorHAnsi" w:hAnsiTheme="majorHAnsi"/>
          <w:sz w:val="16"/>
          <w:szCs w:val="16"/>
          <w:lang w:val="es-ES"/>
        </w:rPr>
        <w:t xml:space="preserve"> Las observaciones de cada parte fueron debidamente trasladadas a la parte contraria.</w:t>
      </w:r>
    </w:p>
  </w:footnote>
  <w:footnote w:id="6">
    <w:p w14:paraId="2E38FFC3" w14:textId="77777777" w:rsidR="001F2797" w:rsidRPr="001842C0" w:rsidRDefault="001F2797" w:rsidP="006C3B29">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sidRPr="001842C0">
        <w:rPr>
          <w:rFonts w:ascii="Cambria" w:hAnsi="Cambria"/>
          <w:color w:val="auto"/>
          <w:sz w:val="16"/>
          <w:szCs w:val="16"/>
          <w:lang w:val="es-CO"/>
        </w:rPr>
        <w:t xml:space="preserve"> A título ilustrativo, se pueden consultar los siguientes informes de la CIDH: Informe No. 117/19. Petición 833-11. Admisibilidad. Trabajadores liberados de la Hacienda Boa-</w:t>
      </w:r>
      <w:proofErr w:type="spellStart"/>
      <w:r w:rsidRPr="001842C0">
        <w:rPr>
          <w:rFonts w:ascii="Cambria" w:hAnsi="Cambria"/>
          <w:color w:val="auto"/>
          <w:sz w:val="16"/>
          <w:szCs w:val="16"/>
          <w:lang w:val="es-CO"/>
        </w:rPr>
        <w:t>Fé</w:t>
      </w:r>
      <w:proofErr w:type="spellEnd"/>
      <w:r w:rsidRPr="001842C0">
        <w:rPr>
          <w:rFonts w:ascii="Cambria" w:hAnsi="Cambria"/>
          <w:color w:val="auto"/>
          <w:sz w:val="16"/>
          <w:szCs w:val="16"/>
          <w:lang w:val="es-CO"/>
        </w:rPr>
        <w:t xml:space="preserve"> </w:t>
      </w:r>
      <w:proofErr w:type="spellStart"/>
      <w:r w:rsidRPr="001842C0">
        <w:rPr>
          <w:rFonts w:ascii="Cambria" w:hAnsi="Cambria"/>
          <w:color w:val="auto"/>
          <w:sz w:val="16"/>
          <w:szCs w:val="16"/>
          <w:lang w:val="es-CO"/>
        </w:rPr>
        <w:t>Caru</w:t>
      </w:r>
      <w:proofErr w:type="spellEnd"/>
      <w:r w:rsidRPr="001842C0">
        <w:rPr>
          <w:rFonts w:ascii="Cambria" w:hAnsi="Cambria"/>
          <w:color w:val="auto"/>
          <w:sz w:val="16"/>
          <w:szCs w:val="16"/>
          <w:lang w:val="es-CO"/>
        </w:rPr>
        <w:t xml:space="preserve">. Brasil. 7 de junio de 2019,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11, 12; Informe No. 4/19. Petición 673-11. Admisibilidad. Fernando </w:t>
      </w:r>
      <w:proofErr w:type="spellStart"/>
      <w:r w:rsidRPr="001842C0">
        <w:rPr>
          <w:rFonts w:ascii="Cambria" w:hAnsi="Cambria"/>
          <w:color w:val="auto"/>
          <w:sz w:val="16"/>
          <w:szCs w:val="16"/>
          <w:lang w:val="es-CO"/>
        </w:rPr>
        <w:t>Alcântara</w:t>
      </w:r>
      <w:proofErr w:type="spellEnd"/>
      <w:r w:rsidRPr="001842C0">
        <w:rPr>
          <w:rFonts w:ascii="Cambria" w:hAnsi="Cambria"/>
          <w:color w:val="auto"/>
          <w:sz w:val="16"/>
          <w:szCs w:val="16"/>
          <w:lang w:val="es-CO"/>
        </w:rPr>
        <w:t xml:space="preserve"> de Figueiredo y </w:t>
      </w:r>
      <w:proofErr w:type="spellStart"/>
      <w:r w:rsidRPr="001842C0">
        <w:rPr>
          <w:rFonts w:ascii="Cambria" w:hAnsi="Cambria"/>
          <w:color w:val="auto"/>
          <w:sz w:val="16"/>
          <w:szCs w:val="16"/>
          <w:lang w:val="es-CO"/>
        </w:rPr>
        <w:t>Laci</w:t>
      </w:r>
      <w:proofErr w:type="spellEnd"/>
      <w:r w:rsidRPr="001842C0">
        <w:rPr>
          <w:rFonts w:ascii="Cambria" w:hAnsi="Cambria"/>
          <w:color w:val="auto"/>
          <w:sz w:val="16"/>
          <w:szCs w:val="16"/>
          <w:lang w:val="es-CO"/>
        </w:rPr>
        <w:t xml:space="preserve"> </w:t>
      </w:r>
      <w:proofErr w:type="spellStart"/>
      <w:r w:rsidRPr="001842C0">
        <w:rPr>
          <w:rFonts w:ascii="Cambria" w:hAnsi="Cambria"/>
          <w:color w:val="auto"/>
          <w:sz w:val="16"/>
          <w:szCs w:val="16"/>
          <w:lang w:val="es-CO"/>
        </w:rPr>
        <w:t>Marinho</w:t>
      </w:r>
      <w:proofErr w:type="spellEnd"/>
      <w:r w:rsidRPr="001842C0">
        <w:rPr>
          <w:rFonts w:ascii="Cambria" w:hAnsi="Cambria"/>
          <w:color w:val="auto"/>
          <w:sz w:val="16"/>
          <w:szCs w:val="16"/>
          <w:lang w:val="es-CO"/>
        </w:rPr>
        <w:t xml:space="preserve"> de Araújo. Brasil. 3 de enero de 2019,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19 y </w:t>
      </w:r>
      <w:proofErr w:type="spellStart"/>
      <w:r w:rsidRPr="001842C0">
        <w:rPr>
          <w:rFonts w:ascii="Cambria" w:hAnsi="Cambria"/>
          <w:color w:val="auto"/>
          <w:sz w:val="16"/>
          <w:szCs w:val="16"/>
          <w:lang w:val="es-CO"/>
        </w:rPr>
        <w:t>ss</w:t>
      </w:r>
      <w:proofErr w:type="spellEnd"/>
      <w:r w:rsidRPr="001842C0">
        <w:rPr>
          <w:rFonts w:ascii="Cambria" w:hAnsi="Cambria"/>
          <w:color w:val="auto"/>
          <w:sz w:val="16"/>
          <w:szCs w:val="16"/>
          <w:lang w:val="es-CO"/>
        </w:rPr>
        <w:t xml:space="preserve">; Informe No. 164/17. Admisibilidad. Santiago Adolfo Villegas Delgado. Venezuela. 30 de noviembre de 2017, párr. 12; Informe No. 57/17. Petición 406-04. Admisibilidad. Washington David Espino Muñoz. República Dominicana. 5 de junio de 2017,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26, 27; Informe No. 168/17. Admisibilidad. Miguel Ángel Morales </w:t>
      </w:r>
      <w:proofErr w:type="spellStart"/>
      <w:r w:rsidRPr="001842C0">
        <w:rPr>
          <w:rFonts w:ascii="Cambria" w:hAnsi="Cambria"/>
          <w:color w:val="auto"/>
          <w:sz w:val="16"/>
          <w:szCs w:val="16"/>
          <w:lang w:val="es-CO"/>
        </w:rPr>
        <w:t>Morales</w:t>
      </w:r>
      <w:proofErr w:type="spellEnd"/>
      <w:r w:rsidRPr="001842C0">
        <w:rPr>
          <w:rFonts w:ascii="Cambria" w:hAnsi="Cambria"/>
          <w:color w:val="auto"/>
          <w:sz w:val="16"/>
          <w:szCs w:val="16"/>
          <w:lang w:val="es-CO"/>
        </w:rPr>
        <w:t xml:space="preserve">. Perú. 1 de diciembre de 2017,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15-16; Informe No. 122/17. Petición 156-08. Admisibilidad. Williams Mariano Paría Tapia. Perú. 7 de septiembre de 2017,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12 y </w:t>
      </w:r>
      <w:proofErr w:type="spellStart"/>
      <w:r w:rsidRPr="001842C0">
        <w:rPr>
          <w:rFonts w:ascii="Cambria" w:hAnsi="Cambria"/>
          <w:color w:val="auto"/>
          <w:sz w:val="16"/>
          <w:szCs w:val="16"/>
          <w:lang w:val="es-CO"/>
        </w:rPr>
        <w:t>ss</w:t>
      </w:r>
      <w:proofErr w:type="spellEnd"/>
      <w:r w:rsidRPr="001842C0">
        <w:rPr>
          <w:rFonts w:ascii="Cambria" w:hAnsi="Cambria"/>
          <w:color w:val="auto"/>
          <w:sz w:val="16"/>
          <w:szCs w:val="16"/>
          <w:lang w:val="es-CO"/>
        </w:rPr>
        <w:t xml:space="preserve">; Informe No. 167/17. Admisibilidad. Alberto </w:t>
      </w:r>
      <w:proofErr w:type="spellStart"/>
      <w:r w:rsidRPr="001842C0">
        <w:rPr>
          <w:rFonts w:ascii="Cambria" w:hAnsi="Cambria"/>
          <w:color w:val="auto"/>
          <w:sz w:val="16"/>
          <w:szCs w:val="16"/>
          <w:lang w:val="es-CO"/>
        </w:rPr>
        <w:t>Patishtán</w:t>
      </w:r>
      <w:proofErr w:type="spellEnd"/>
      <w:r w:rsidRPr="001842C0">
        <w:rPr>
          <w:rFonts w:ascii="Cambria" w:hAnsi="Cambria"/>
          <w:color w:val="auto"/>
          <w:sz w:val="16"/>
          <w:szCs w:val="16"/>
          <w:lang w:val="es-CO"/>
        </w:rPr>
        <w:t xml:space="preserve"> Gómez. México. 1º de diciembre de 2017,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13 y </w:t>
      </w:r>
      <w:proofErr w:type="spellStart"/>
      <w:r w:rsidRPr="001842C0">
        <w:rPr>
          <w:rFonts w:ascii="Cambria" w:hAnsi="Cambria"/>
          <w:color w:val="auto"/>
          <w:sz w:val="16"/>
          <w:szCs w:val="16"/>
          <w:lang w:val="es-CO"/>
        </w:rPr>
        <w:t>ss</w:t>
      </w:r>
      <w:proofErr w:type="spellEnd"/>
      <w:r w:rsidRPr="001842C0">
        <w:rPr>
          <w:rFonts w:ascii="Cambria" w:hAnsi="Cambria"/>
          <w:color w:val="auto"/>
          <w:sz w:val="16"/>
          <w:szCs w:val="16"/>
          <w:lang w:val="es-CO"/>
        </w:rPr>
        <w:t xml:space="preserve">; o Informe No. 114/19. Petición 1403-09. Admisibilidad. Carlos Pizarro </w:t>
      </w:r>
      <w:proofErr w:type="spellStart"/>
      <w:r w:rsidRPr="001842C0">
        <w:rPr>
          <w:rFonts w:ascii="Cambria" w:hAnsi="Cambria"/>
          <w:color w:val="auto"/>
          <w:sz w:val="16"/>
          <w:szCs w:val="16"/>
          <w:lang w:val="es-CO"/>
        </w:rPr>
        <w:t>Leongómez</w:t>
      </w:r>
      <w:proofErr w:type="spellEnd"/>
      <w:r w:rsidRPr="001842C0">
        <w:rPr>
          <w:rFonts w:ascii="Cambria" w:hAnsi="Cambria"/>
          <w:color w:val="auto"/>
          <w:sz w:val="16"/>
          <w:szCs w:val="16"/>
          <w:lang w:val="es-CO"/>
        </w:rPr>
        <w:t xml:space="preserve">, María José Pizarro Rodríguez y sus familiares. Colombia. 7 de junio de 2019,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20 y ss. </w:t>
      </w:r>
    </w:p>
  </w:footnote>
  <w:footnote w:id="7">
    <w:p w14:paraId="7638312E" w14:textId="77777777" w:rsidR="002C7E64" w:rsidRPr="00C72094" w:rsidRDefault="002C7E64" w:rsidP="006C3B29">
      <w:pPr>
        <w:pStyle w:val="FootnoteText"/>
        <w:ind w:firstLine="720"/>
        <w:jc w:val="both"/>
        <w:rPr>
          <w:rFonts w:asciiTheme="majorHAnsi" w:hAnsiTheme="majorHAnsi" w:cstheme="minorHAnsi"/>
          <w:sz w:val="16"/>
          <w:szCs w:val="16"/>
          <w:lang w:val="es-US"/>
        </w:rPr>
      </w:pPr>
      <w:r w:rsidRPr="00C72094">
        <w:rPr>
          <w:rStyle w:val="FootnoteReference"/>
          <w:rFonts w:asciiTheme="majorHAnsi" w:hAnsiTheme="majorHAnsi" w:cstheme="minorHAnsi"/>
          <w:sz w:val="16"/>
          <w:szCs w:val="16"/>
        </w:rPr>
        <w:footnoteRef/>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CIDH, Informe No. 168/17. Admisibilidad. Miguel Ángel Morales </w:t>
      </w:r>
      <w:proofErr w:type="spellStart"/>
      <w:r w:rsidRPr="00C72094">
        <w:rPr>
          <w:rFonts w:asciiTheme="majorHAnsi" w:hAnsiTheme="majorHAnsi"/>
          <w:sz w:val="16"/>
          <w:szCs w:val="16"/>
          <w:lang w:val="es-CO"/>
        </w:rPr>
        <w:t>Morales</w:t>
      </w:r>
      <w:proofErr w:type="spellEnd"/>
      <w:r w:rsidRPr="00C72094">
        <w:rPr>
          <w:rFonts w:asciiTheme="majorHAnsi" w:hAnsiTheme="majorHAnsi"/>
          <w:sz w:val="16"/>
          <w:szCs w:val="16"/>
          <w:lang w:val="es-CO"/>
        </w:rPr>
        <w:t>. Perú. 1 de diciembre de 2017, párr. 15</w:t>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Informe No. 108/19. Petición 81-09. Admisibilidad. Anael Fidel </w:t>
      </w:r>
      <w:proofErr w:type="spellStart"/>
      <w:r w:rsidRPr="00C72094">
        <w:rPr>
          <w:rFonts w:asciiTheme="majorHAnsi" w:hAnsiTheme="majorHAnsi"/>
          <w:sz w:val="16"/>
          <w:szCs w:val="16"/>
          <w:lang w:val="es-CO"/>
        </w:rPr>
        <w:t>Sanjuanelo</w:t>
      </w:r>
      <w:proofErr w:type="spellEnd"/>
      <w:r w:rsidRPr="00C72094">
        <w:rPr>
          <w:rFonts w:asciiTheme="majorHAnsi" w:hAnsiTheme="majorHAnsi"/>
          <w:sz w:val="16"/>
          <w:szCs w:val="16"/>
          <w:lang w:val="es-CO"/>
        </w:rPr>
        <w:t xml:space="preserve"> Polo y familia. Colombia. 28 de julio de 2019, </w:t>
      </w:r>
      <w:proofErr w:type="spellStart"/>
      <w:r w:rsidRPr="00C72094">
        <w:rPr>
          <w:rFonts w:asciiTheme="majorHAnsi" w:hAnsiTheme="majorHAnsi"/>
          <w:sz w:val="16"/>
          <w:szCs w:val="16"/>
          <w:lang w:val="es-CO"/>
        </w:rPr>
        <w:t>párrs</w:t>
      </w:r>
      <w:proofErr w:type="spellEnd"/>
      <w:r w:rsidRPr="00C72094">
        <w:rPr>
          <w:rFonts w:asciiTheme="majorHAnsi" w:hAnsiTheme="majorHAnsi"/>
          <w:sz w:val="16"/>
          <w:szCs w:val="16"/>
          <w:lang w:val="es-CO"/>
        </w:rPr>
        <w:t xml:space="preserve">. 6, 15; </w:t>
      </w:r>
      <w:r w:rsidRPr="00C72094">
        <w:rPr>
          <w:rFonts w:asciiTheme="majorHAnsi" w:hAnsiTheme="majorHAnsi"/>
          <w:sz w:val="16"/>
          <w:szCs w:val="16"/>
          <w:lang w:val="es-US"/>
        </w:rPr>
        <w:t xml:space="preserve">Informe No. 92/14, Petición P-1196-03. Admisibilidad. Daniel Omar </w:t>
      </w:r>
      <w:proofErr w:type="spellStart"/>
      <w:r w:rsidRPr="00C72094">
        <w:rPr>
          <w:rFonts w:asciiTheme="majorHAnsi" w:hAnsiTheme="majorHAnsi"/>
          <w:sz w:val="16"/>
          <w:szCs w:val="16"/>
          <w:lang w:val="es-US"/>
        </w:rPr>
        <w:t>Camusso</w:t>
      </w:r>
      <w:proofErr w:type="spellEnd"/>
      <w:r w:rsidRPr="00C72094">
        <w:rPr>
          <w:rFonts w:asciiTheme="majorHAnsi" w:hAnsiTheme="majorHAnsi"/>
          <w:sz w:val="16"/>
          <w:szCs w:val="16"/>
          <w:lang w:val="es-US"/>
        </w:rPr>
        <w:t xml:space="preserve"> e hijo. Argentina. 4 de noviembre de 2014,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xml:space="preserve">. 68 y </w:t>
      </w:r>
      <w:proofErr w:type="spellStart"/>
      <w:r w:rsidRPr="00C72094">
        <w:rPr>
          <w:rFonts w:asciiTheme="majorHAnsi" w:hAnsiTheme="majorHAnsi"/>
          <w:sz w:val="16"/>
          <w:szCs w:val="16"/>
          <w:lang w:val="es-US"/>
        </w:rPr>
        <w:t>ss</w:t>
      </w:r>
      <w:proofErr w:type="spellEnd"/>
      <w:r w:rsidRPr="00C72094">
        <w:rPr>
          <w:rFonts w:asciiTheme="majorHAnsi" w:hAnsiTheme="majorHAnsi"/>
          <w:sz w:val="16"/>
          <w:szCs w:val="16"/>
          <w:lang w:val="es-US"/>
        </w:rPr>
        <w:t xml:space="preserve">; CIDH, Informe de Admisibilidad No. 104/13, Petición 643-00. Admisibilidad. Hebe Sánchez de </w:t>
      </w:r>
      <w:proofErr w:type="spellStart"/>
      <w:r w:rsidRPr="00C72094">
        <w:rPr>
          <w:rFonts w:asciiTheme="majorHAnsi" w:hAnsiTheme="majorHAnsi"/>
          <w:sz w:val="16"/>
          <w:szCs w:val="16"/>
          <w:lang w:val="es-US"/>
        </w:rPr>
        <w:t>Améndola</w:t>
      </w:r>
      <w:proofErr w:type="spellEnd"/>
      <w:r w:rsidRPr="00C72094">
        <w:rPr>
          <w:rFonts w:asciiTheme="majorHAnsi" w:hAnsiTheme="majorHAnsi"/>
          <w:sz w:val="16"/>
          <w:szCs w:val="16"/>
          <w:lang w:val="es-US"/>
        </w:rPr>
        <w:t xml:space="preserve"> e hijas. Argentina. 5 de noviembre de 2013,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xml:space="preserve">. 24 y </w:t>
      </w:r>
      <w:proofErr w:type="spellStart"/>
      <w:r w:rsidRPr="00C72094">
        <w:rPr>
          <w:rFonts w:asciiTheme="majorHAnsi" w:hAnsiTheme="majorHAnsi"/>
          <w:sz w:val="16"/>
          <w:szCs w:val="16"/>
          <w:lang w:val="es-US"/>
        </w:rPr>
        <w:t>ss</w:t>
      </w:r>
      <w:proofErr w:type="spellEnd"/>
      <w:r w:rsidRPr="00C72094">
        <w:rPr>
          <w:rFonts w:asciiTheme="majorHAnsi" w:hAnsiTheme="majorHAnsi"/>
          <w:sz w:val="16"/>
          <w:szCs w:val="16"/>
          <w:lang w:val="es-US"/>
        </w:rPr>
        <w:t xml:space="preserve">; y CIDH, Informe No. 85/12, Petición 381-03. Admisibilidad. S. y otras, Ecuador. 8 de noviembre de 2012,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23 y ss.</w:t>
      </w:r>
    </w:p>
  </w:footnote>
  <w:footnote w:id="8">
    <w:p w14:paraId="70E5839A" w14:textId="77777777" w:rsidR="000C50A5" w:rsidRPr="000A3B2F" w:rsidRDefault="000C50A5" w:rsidP="006C3B29">
      <w:pPr>
        <w:pStyle w:val="FootnoteText"/>
        <w:ind w:firstLine="720"/>
        <w:jc w:val="both"/>
        <w:rPr>
          <w:rFonts w:asciiTheme="majorHAnsi" w:hAnsiTheme="majorHAnsi" w:cs="Arial"/>
          <w:sz w:val="16"/>
          <w:szCs w:val="16"/>
          <w:lang w:val="es-ES" w:eastAsia="ko-KR"/>
        </w:rPr>
      </w:pPr>
      <w:r w:rsidRPr="00C41353">
        <w:rPr>
          <w:rStyle w:val="FootnoteReference"/>
          <w:rFonts w:asciiTheme="majorHAnsi" w:hAnsiTheme="majorHAnsi"/>
          <w:sz w:val="16"/>
          <w:szCs w:val="16"/>
        </w:rPr>
        <w:footnoteRef/>
      </w:r>
      <w:r>
        <w:rPr>
          <w:rFonts w:asciiTheme="majorHAnsi" w:hAnsiTheme="majorHAnsi"/>
          <w:sz w:val="16"/>
          <w:szCs w:val="16"/>
          <w:lang w:val="es-ES"/>
        </w:rPr>
        <w:t xml:space="preserve"> </w:t>
      </w:r>
      <w:r w:rsidRPr="00C41353">
        <w:rPr>
          <w:rFonts w:asciiTheme="majorHAnsi" w:hAnsiTheme="majorHAnsi"/>
          <w:sz w:val="16"/>
          <w:szCs w:val="16"/>
          <w:lang w:val="es-ES"/>
        </w:rPr>
        <w:t xml:space="preserve">CIDH, Informe </w:t>
      </w:r>
      <w:proofErr w:type="spellStart"/>
      <w:r w:rsidRPr="00C41353">
        <w:rPr>
          <w:rFonts w:asciiTheme="majorHAnsi" w:hAnsiTheme="majorHAnsi"/>
          <w:sz w:val="16"/>
          <w:szCs w:val="16"/>
          <w:lang w:val="es-ES"/>
        </w:rPr>
        <w:t>Nº</w:t>
      </w:r>
      <w:proofErr w:type="spellEnd"/>
      <w:r w:rsidRPr="00C41353">
        <w:rPr>
          <w:rFonts w:asciiTheme="majorHAnsi" w:hAnsiTheme="majorHAnsi"/>
          <w:sz w:val="16"/>
          <w:szCs w:val="16"/>
          <w:lang w:val="es-ES"/>
        </w:rPr>
        <w:t xml:space="preserve"> 10/03, Admisibilidad, Tomás de Jesús Barranco, México, 20 de febrero de 2003, párr. 27. CIDH, Informe </w:t>
      </w:r>
      <w:proofErr w:type="spellStart"/>
      <w:r w:rsidRPr="00C41353">
        <w:rPr>
          <w:rFonts w:asciiTheme="majorHAnsi" w:hAnsiTheme="majorHAnsi"/>
          <w:sz w:val="16"/>
          <w:szCs w:val="16"/>
          <w:lang w:val="es-ES"/>
        </w:rPr>
        <w:t>Nº</w:t>
      </w:r>
      <w:proofErr w:type="spellEnd"/>
      <w:r w:rsidRPr="00C41353">
        <w:rPr>
          <w:rFonts w:asciiTheme="majorHAnsi" w:hAnsiTheme="majorHAnsi"/>
          <w:sz w:val="16"/>
          <w:szCs w:val="16"/>
          <w:lang w:val="es-ES"/>
        </w:rPr>
        <w:t xml:space="preserve"> 72/10, Irineo Martínez Torrez y Candelario Martínez Damián, Admisibilidad, México, 12 de julio de </w:t>
      </w:r>
      <w:r w:rsidRPr="00C41353">
        <w:rPr>
          <w:rFonts w:asciiTheme="majorHAnsi" w:hAnsiTheme="majorHAnsi"/>
          <w:color w:val="auto"/>
          <w:sz w:val="16"/>
          <w:szCs w:val="16"/>
          <w:lang w:val="es-ES"/>
        </w:rPr>
        <w:t>2010, párr. 15.</w:t>
      </w:r>
      <w:r w:rsidRPr="000A3B2F">
        <w:rPr>
          <w:rFonts w:asciiTheme="majorHAnsi" w:hAnsiTheme="majorHAnsi"/>
          <w:color w:val="FF0000"/>
          <w:sz w:val="16"/>
          <w:szCs w:val="16"/>
          <w:lang w:val="es-ES"/>
        </w:rPr>
        <w:t xml:space="preserve"> </w:t>
      </w:r>
    </w:p>
  </w:footnote>
  <w:footnote w:id="9">
    <w:p w14:paraId="2B4B843C" w14:textId="77777777" w:rsidR="00E33D18" w:rsidRPr="00C72094" w:rsidRDefault="00E33D18" w:rsidP="006C3B29">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No.37/18. Admisibilidad. Patricio Germán García </w:t>
      </w:r>
      <w:proofErr w:type="spellStart"/>
      <w:r w:rsidRPr="00C72094">
        <w:rPr>
          <w:rFonts w:asciiTheme="majorHAnsi" w:hAnsiTheme="majorHAnsi"/>
          <w:sz w:val="16"/>
          <w:szCs w:val="16"/>
          <w:lang w:val="es-CO"/>
        </w:rPr>
        <w:t>Bartholin</w:t>
      </w:r>
      <w:proofErr w:type="spellEnd"/>
      <w:r w:rsidRPr="00C72094">
        <w:rPr>
          <w:rFonts w:asciiTheme="majorHAnsi" w:hAnsiTheme="majorHAnsi"/>
          <w:sz w:val="16"/>
          <w:szCs w:val="16"/>
          <w:lang w:val="es-CO"/>
        </w:rPr>
        <w:t>. Chile. 4 de mayo de 2018, párr. 19; Informe No. 156/17. Admisibilidad. Carlos Alfonso Fonseca Murillo. Ecuador. 30 de noviembre de 2017, párr. 13.</w:t>
      </w:r>
    </w:p>
  </w:footnote>
  <w:footnote w:id="10">
    <w:p w14:paraId="0B1CCDE3" w14:textId="77777777" w:rsidR="00E33D18" w:rsidRPr="00C72094" w:rsidRDefault="00E33D18" w:rsidP="006C3B29">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20/17. Admisibilidad. Rodolfo David </w:t>
      </w:r>
      <w:proofErr w:type="spellStart"/>
      <w:r w:rsidRPr="00C72094">
        <w:rPr>
          <w:rFonts w:asciiTheme="majorHAnsi" w:hAnsiTheme="majorHAnsi"/>
          <w:sz w:val="16"/>
          <w:szCs w:val="16"/>
          <w:lang w:val="es-CO"/>
        </w:rPr>
        <w:t>Piñeyro</w:t>
      </w:r>
      <w:proofErr w:type="spellEnd"/>
      <w:r w:rsidRPr="00C72094">
        <w:rPr>
          <w:rFonts w:asciiTheme="majorHAnsi" w:hAnsiTheme="majorHAnsi"/>
          <w:sz w:val="16"/>
          <w:szCs w:val="16"/>
          <w:lang w:val="es-CO"/>
        </w:rPr>
        <w:t xml:space="preserve"> Ríos. Argentina. 12 de marzo de 2017, párr. 5.</w:t>
      </w:r>
    </w:p>
  </w:footnote>
  <w:footnote w:id="11">
    <w:p w14:paraId="6B133A01" w14:textId="77777777" w:rsidR="00E33D18" w:rsidRPr="00C72094" w:rsidRDefault="00E33D18" w:rsidP="006C3B29">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128/18. Petición 435-07. Admisibilidad. Antonio Lucio Lozano Moreno. Perú. 19 de noviembre de 2018, párr. 10; Informe No. 166/17. Admisibilidad. Fausto Soto Miller. México. 1 de diciembre de 2017, párr. 11</w:t>
      </w:r>
    </w:p>
  </w:footnote>
  <w:footnote w:id="12">
    <w:p w14:paraId="5BA52F93" w14:textId="77777777" w:rsidR="00E33D18" w:rsidRPr="00C72094" w:rsidRDefault="00E33D18" w:rsidP="006C3B29">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w:t>
      </w:r>
      <w:r w:rsidRPr="00C72094">
        <w:rPr>
          <w:rFonts w:asciiTheme="majorHAnsi" w:hAnsiTheme="majorHAnsi" w:cstheme="minorHAnsi"/>
          <w:sz w:val="16"/>
          <w:szCs w:val="16"/>
          <w:lang w:val="es-ES"/>
        </w:rPr>
        <w:t xml:space="preserve">CIDH, Informe No. 14/08, Petición 652-04. Admisibilidad. Hugo Humberto Ruiz Fuentes. Guatemala. 5 de marzo de 2008, párr. </w:t>
      </w:r>
      <w:r w:rsidRPr="00C72094">
        <w:rPr>
          <w:rFonts w:asciiTheme="majorHAnsi" w:hAnsiTheme="majorHAnsi" w:cstheme="minorHAnsi"/>
          <w:sz w:val="16"/>
          <w:szCs w:val="16"/>
          <w:lang w:val="es-PE"/>
        </w:rPr>
        <w:t xml:space="preserve">64; </w:t>
      </w:r>
      <w:r w:rsidRPr="00C72094">
        <w:rPr>
          <w:rFonts w:asciiTheme="majorHAnsi" w:hAnsiTheme="majorHAnsi"/>
          <w:sz w:val="16"/>
          <w:szCs w:val="16"/>
          <w:lang w:val="es-CO"/>
        </w:rPr>
        <w:t>Informe No. 11/18. Admisibilidad. Nicolás Tamez Ramírez. México 24 de febrero de 2018, párr. 6.</w:t>
      </w:r>
    </w:p>
  </w:footnote>
  <w:footnote w:id="13">
    <w:p w14:paraId="6B1EF3F0" w14:textId="77777777" w:rsidR="00E33D18" w:rsidRPr="00C72094" w:rsidRDefault="00E33D18" w:rsidP="006C3B29">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15/18. Petición 1083-07. Héctor Galindo Gochicoa y familia. México. 24 de febrero de 2018, párr. 8.</w:t>
      </w:r>
    </w:p>
  </w:footnote>
  <w:footnote w:id="14">
    <w:p w14:paraId="1D8140B7" w14:textId="77777777" w:rsidR="00E33D18" w:rsidRPr="00C72094" w:rsidRDefault="00E33D18" w:rsidP="006C3B29">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166/17. Admisibilidad. Fausto Soto Miller. México. 1 de diciembre de 2017, </w:t>
      </w:r>
      <w:proofErr w:type="spellStart"/>
      <w:r w:rsidRPr="00C72094">
        <w:rPr>
          <w:rFonts w:asciiTheme="majorHAnsi" w:hAnsiTheme="majorHAnsi"/>
          <w:sz w:val="16"/>
          <w:szCs w:val="16"/>
          <w:lang w:val="es-CO"/>
        </w:rPr>
        <w:t>párrs</w:t>
      </w:r>
      <w:proofErr w:type="spellEnd"/>
      <w:r w:rsidRPr="00C72094">
        <w:rPr>
          <w:rFonts w:asciiTheme="majorHAnsi" w:hAnsiTheme="majorHAnsi"/>
          <w:sz w:val="16"/>
          <w:szCs w:val="16"/>
          <w:lang w:val="es-CO"/>
        </w:rPr>
        <w:t xml:space="preserve">. 5, 11; Informe No. 4/19. Petición 673-11. Admisibilidad. Fernando </w:t>
      </w:r>
      <w:proofErr w:type="spellStart"/>
      <w:r w:rsidRPr="00C72094">
        <w:rPr>
          <w:rFonts w:asciiTheme="majorHAnsi" w:hAnsiTheme="majorHAnsi"/>
          <w:sz w:val="16"/>
          <w:szCs w:val="16"/>
          <w:lang w:val="es-CO"/>
        </w:rPr>
        <w:t>Alcântara</w:t>
      </w:r>
      <w:proofErr w:type="spellEnd"/>
      <w:r w:rsidRPr="00C72094">
        <w:rPr>
          <w:rFonts w:asciiTheme="majorHAnsi" w:hAnsiTheme="majorHAnsi"/>
          <w:sz w:val="16"/>
          <w:szCs w:val="16"/>
          <w:lang w:val="es-CO"/>
        </w:rPr>
        <w:t xml:space="preserve"> de Figueiredo y </w:t>
      </w:r>
      <w:proofErr w:type="spellStart"/>
      <w:r w:rsidRPr="00C72094">
        <w:rPr>
          <w:rFonts w:asciiTheme="majorHAnsi" w:hAnsiTheme="majorHAnsi"/>
          <w:sz w:val="16"/>
          <w:szCs w:val="16"/>
          <w:lang w:val="es-CO"/>
        </w:rPr>
        <w:t>Laci</w:t>
      </w:r>
      <w:proofErr w:type="spellEnd"/>
      <w:r w:rsidRPr="00C72094">
        <w:rPr>
          <w:rFonts w:asciiTheme="majorHAnsi" w:hAnsiTheme="majorHAnsi"/>
          <w:sz w:val="16"/>
          <w:szCs w:val="16"/>
          <w:lang w:val="es-CO"/>
        </w:rPr>
        <w:t xml:space="preserve"> </w:t>
      </w:r>
      <w:proofErr w:type="spellStart"/>
      <w:r w:rsidRPr="00C72094">
        <w:rPr>
          <w:rFonts w:asciiTheme="majorHAnsi" w:hAnsiTheme="majorHAnsi"/>
          <w:sz w:val="16"/>
          <w:szCs w:val="16"/>
          <w:lang w:val="es-CO"/>
        </w:rPr>
        <w:t>Marinho</w:t>
      </w:r>
      <w:proofErr w:type="spellEnd"/>
      <w:r w:rsidRPr="00C72094">
        <w:rPr>
          <w:rFonts w:asciiTheme="majorHAnsi" w:hAnsiTheme="majorHAnsi"/>
          <w:sz w:val="16"/>
          <w:szCs w:val="16"/>
          <w:lang w:val="es-CO"/>
        </w:rPr>
        <w:t xml:space="preserve"> de Araújo. Brasil. 3 de enero de 2019, párr. 22; Informe No. 122/17. Petición 156-08. Admisibilidad. Williams Mariano Paría Tapia. Perú. 7 de septiembre de 2017, párr. 16; Informe No. 20/17. Admisibilidad. Rodolfo David </w:t>
      </w:r>
      <w:proofErr w:type="spellStart"/>
      <w:r w:rsidRPr="00C72094">
        <w:rPr>
          <w:rFonts w:asciiTheme="majorHAnsi" w:hAnsiTheme="majorHAnsi"/>
          <w:sz w:val="16"/>
          <w:szCs w:val="16"/>
          <w:lang w:val="es-CO"/>
        </w:rPr>
        <w:t>Piñeyro</w:t>
      </w:r>
      <w:proofErr w:type="spellEnd"/>
      <w:r w:rsidRPr="00C72094">
        <w:rPr>
          <w:rFonts w:asciiTheme="majorHAnsi" w:hAnsiTheme="majorHAnsi"/>
          <w:sz w:val="16"/>
          <w:szCs w:val="16"/>
          <w:lang w:val="es-CO"/>
        </w:rPr>
        <w:t xml:space="preserve"> Ríos. Argentina. 12 de marzo de 2017, párr.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4B3334" w:rsidP="00A50FCF">
    <w:pPr>
      <w:pStyle w:val="Header"/>
      <w:tabs>
        <w:tab w:val="clear" w:pos="4320"/>
        <w:tab w:val="clear" w:pos="8640"/>
      </w:tabs>
      <w:jc w:val="center"/>
      <w:rPr>
        <w:sz w:val="22"/>
        <w:szCs w:val="22"/>
      </w:rPr>
    </w:pPr>
    <w:r>
      <w:rPr>
        <w:noProof/>
        <w:sz w:val="22"/>
        <w:szCs w:val="22"/>
        <w:bdr w:val="nil"/>
      </w:rPr>
      <w:pict w14:anchorId="7CBA44C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F23967"/>
    <w:multiLevelType w:val="hybridMultilevel"/>
    <w:tmpl w:val="8432F984"/>
    <w:lvl w:ilvl="0" w:tplc="5DD62F6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382241"/>
    <w:multiLevelType w:val="hybridMultilevel"/>
    <w:tmpl w:val="FE08429C"/>
    <w:lvl w:ilvl="0" w:tplc="58D8AEB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A560462"/>
    <w:multiLevelType w:val="hybridMultilevel"/>
    <w:tmpl w:val="BDC0E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AD97FDD"/>
    <w:multiLevelType w:val="hybridMultilevel"/>
    <w:tmpl w:val="D534AC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C87B48"/>
    <w:multiLevelType w:val="hybridMultilevel"/>
    <w:tmpl w:val="048E0CDE"/>
    <w:lvl w:ilvl="0" w:tplc="6EB825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23452116">
    <w:abstractNumId w:val="3"/>
  </w:num>
  <w:num w:numId="2" w16cid:durableId="782384697">
    <w:abstractNumId w:val="5"/>
  </w:num>
  <w:num w:numId="3" w16cid:durableId="1876380627">
    <w:abstractNumId w:val="59"/>
  </w:num>
  <w:num w:numId="4" w16cid:durableId="824973381">
    <w:abstractNumId w:val="21"/>
  </w:num>
  <w:num w:numId="5" w16cid:durableId="1677532232">
    <w:abstractNumId w:val="52"/>
  </w:num>
  <w:num w:numId="6" w16cid:durableId="1816796050">
    <w:abstractNumId w:val="28"/>
  </w:num>
  <w:num w:numId="7" w16cid:durableId="353382993">
    <w:abstractNumId w:val="6"/>
  </w:num>
  <w:num w:numId="8" w16cid:durableId="1022240925">
    <w:abstractNumId w:val="17"/>
  </w:num>
  <w:num w:numId="9" w16cid:durableId="237255871">
    <w:abstractNumId w:val="46"/>
  </w:num>
  <w:num w:numId="10" w16cid:durableId="1265305894">
    <w:abstractNumId w:val="0"/>
  </w:num>
  <w:num w:numId="11" w16cid:durableId="1589191403">
    <w:abstractNumId w:val="41"/>
  </w:num>
  <w:num w:numId="12" w16cid:durableId="215625184">
    <w:abstractNumId w:val="42"/>
  </w:num>
  <w:num w:numId="13" w16cid:durableId="566960780">
    <w:abstractNumId w:val="48"/>
  </w:num>
  <w:num w:numId="14" w16cid:durableId="1204753546">
    <w:abstractNumId w:val="1"/>
  </w:num>
  <w:num w:numId="15" w16cid:durableId="760371337">
    <w:abstractNumId w:val="2"/>
  </w:num>
  <w:num w:numId="16" w16cid:durableId="1765761900">
    <w:abstractNumId w:val="7"/>
  </w:num>
  <w:num w:numId="17" w16cid:durableId="3171597">
    <w:abstractNumId w:val="8"/>
  </w:num>
  <w:num w:numId="18" w16cid:durableId="597106114">
    <w:abstractNumId w:val="9"/>
  </w:num>
  <w:num w:numId="19" w16cid:durableId="411391473">
    <w:abstractNumId w:val="10"/>
  </w:num>
  <w:num w:numId="20" w16cid:durableId="1790321689">
    <w:abstractNumId w:val="11"/>
  </w:num>
  <w:num w:numId="21" w16cid:durableId="689990851">
    <w:abstractNumId w:val="12"/>
  </w:num>
  <w:num w:numId="22" w16cid:durableId="954411939">
    <w:abstractNumId w:val="13"/>
  </w:num>
  <w:num w:numId="23" w16cid:durableId="550000556">
    <w:abstractNumId w:val="14"/>
  </w:num>
  <w:num w:numId="24" w16cid:durableId="841700226">
    <w:abstractNumId w:val="15"/>
  </w:num>
  <w:num w:numId="25" w16cid:durableId="148643387">
    <w:abstractNumId w:val="18"/>
  </w:num>
  <w:num w:numId="26" w16cid:durableId="623510958">
    <w:abstractNumId w:val="19"/>
  </w:num>
  <w:num w:numId="27" w16cid:durableId="846597228">
    <w:abstractNumId w:val="22"/>
  </w:num>
  <w:num w:numId="28" w16cid:durableId="936787198">
    <w:abstractNumId w:val="23"/>
  </w:num>
  <w:num w:numId="29" w16cid:durableId="626812080">
    <w:abstractNumId w:val="24"/>
  </w:num>
  <w:num w:numId="30" w16cid:durableId="1383821565">
    <w:abstractNumId w:val="26"/>
  </w:num>
  <w:num w:numId="31" w16cid:durableId="1006400316">
    <w:abstractNumId w:val="29"/>
  </w:num>
  <w:num w:numId="32" w16cid:durableId="1055355212">
    <w:abstractNumId w:val="30"/>
  </w:num>
  <w:num w:numId="33" w16cid:durableId="606233989">
    <w:abstractNumId w:val="31"/>
  </w:num>
  <w:num w:numId="34" w16cid:durableId="804003565">
    <w:abstractNumId w:val="32"/>
  </w:num>
  <w:num w:numId="35" w16cid:durableId="36512929">
    <w:abstractNumId w:val="33"/>
  </w:num>
  <w:num w:numId="36" w16cid:durableId="1881698228">
    <w:abstractNumId w:val="34"/>
  </w:num>
  <w:num w:numId="37" w16cid:durableId="1341348275">
    <w:abstractNumId w:val="35"/>
  </w:num>
  <w:num w:numId="38" w16cid:durableId="1684942173">
    <w:abstractNumId w:val="37"/>
  </w:num>
  <w:num w:numId="39" w16cid:durableId="57097086">
    <w:abstractNumId w:val="43"/>
  </w:num>
  <w:num w:numId="40" w16cid:durableId="1191146037">
    <w:abstractNumId w:val="44"/>
  </w:num>
  <w:num w:numId="41" w16cid:durableId="1835880424">
    <w:abstractNumId w:val="51"/>
  </w:num>
  <w:num w:numId="42" w16cid:durableId="1992128943">
    <w:abstractNumId w:val="53"/>
  </w:num>
  <w:num w:numId="43" w16cid:durableId="151258822">
    <w:abstractNumId w:val="54"/>
  </w:num>
  <w:num w:numId="44" w16cid:durableId="24673412">
    <w:abstractNumId w:val="57"/>
  </w:num>
  <w:num w:numId="45" w16cid:durableId="1403600581">
    <w:abstractNumId w:val="58"/>
  </w:num>
  <w:num w:numId="46" w16cid:durableId="1824347232">
    <w:abstractNumId w:val="60"/>
  </w:num>
  <w:num w:numId="47" w16cid:durableId="1958944026">
    <w:abstractNumId w:val="61"/>
  </w:num>
  <w:num w:numId="48" w16cid:durableId="984161546">
    <w:abstractNumId w:val="62"/>
  </w:num>
  <w:num w:numId="49" w16cid:durableId="284240623">
    <w:abstractNumId w:val="63"/>
  </w:num>
  <w:num w:numId="50" w16cid:durableId="1540123384">
    <w:abstractNumId w:val="64"/>
  </w:num>
  <w:num w:numId="51" w16cid:durableId="566916908">
    <w:abstractNumId w:val="20"/>
  </w:num>
  <w:num w:numId="52" w16cid:durableId="1834251825">
    <w:abstractNumId w:val="45"/>
  </w:num>
  <w:num w:numId="53" w16cid:durableId="1533691563">
    <w:abstractNumId w:val="55"/>
  </w:num>
  <w:num w:numId="54" w16cid:durableId="363991817">
    <w:abstractNumId w:val="50"/>
  </w:num>
  <w:num w:numId="55" w16cid:durableId="123819612">
    <w:abstractNumId w:val="47"/>
  </w:num>
  <w:num w:numId="56" w16cid:durableId="823545327">
    <w:abstractNumId w:val="27"/>
  </w:num>
  <w:num w:numId="57" w16cid:durableId="905259599">
    <w:abstractNumId w:val="25"/>
  </w:num>
  <w:num w:numId="58" w16cid:durableId="1315111899">
    <w:abstractNumId w:val="40"/>
  </w:num>
  <w:num w:numId="59" w16cid:durableId="1749419802">
    <w:abstractNumId w:val="39"/>
  </w:num>
  <w:num w:numId="60" w16cid:durableId="40984704">
    <w:abstractNumId w:val="16"/>
  </w:num>
  <w:num w:numId="61" w16cid:durableId="1720934159">
    <w:abstractNumId w:val="56"/>
  </w:num>
  <w:num w:numId="62" w16cid:durableId="1051802537">
    <w:abstractNumId w:val="36"/>
  </w:num>
  <w:num w:numId="63" w16cid:durableId="1945187492">
    <w:abstractNumId w:val="38"/>
  </w:num>
  <w:num w:numId="64" w16cid:durableId="1092773432">
    <w:abstractNumId w:val="4"/>
  </w:num>
  <w:num w:numId="65" w16cid:durableId="260577252">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369"/>
    <w:rsid w:val="00003D5B"/>
    <w:rsid w:val="0000476F"/>
    <w:rsid w:val="00004C80"/>
    <w:rsid w:val="00006E1F"/>
    <w:rsid w:val="000070D7"/>
    <w:rsid w:val="00011DC1"/>
    <w:rsid w:val="000120FE"/>
    <w:rsid w:val="0001280B"/>
    <w:rsid w:val="00013352"/>
    <w:rsid w:val="0001703E"/>
    <w:rsid w:val="0001705E"/>
    <w:rsid w:val="0001788C"/>
    <w:rsid w:val="0002158D"/>
    <w:rsid w:val="00021B12"/>
    <w:rsid w:val="0002361C"/>
    <w:rsid w:val="0002605E"/>
    <w:rsid w:val="0003172C"/>
    <w:rsid w:val="00033556"/>
    <w:rsid w:val="000337EF"/>
    <w:rsid w:val="00035FAC"/>
    <w:rsid w:val="00036DD8"/>
    <w:rsid w:val="00040568"/>
    <w:rsid w:val="00040C3A"/>
    <w:rsid w:val="000418BC"/>
    <w:rsid w:val="000419AD"/>
    <w:rsid w:val="000427C3"/>
    <w:rsid w:val="000433C9"/>
    <w:rsid w:val="0004354A"/>
    <w:rsid w:val="00043AD6"/>
    <w:rsid w:val="000470C7"/>
    <w:rsid w:val="00047BBE"/>
    <w:rsid w:val="00052EDE"/>
    <w:rsid w:val="00053C42"/>
    <w:rsid w:val="00054018"/>
    <w:rsid w:val="00055648"/>
    <w:rsid w:val="00055CA1"/>
    <w:rsid w:val="00057F92"/>
    <w:rsid w:val="00057FA9"/>
    <w:rsid w:val="0006100C"/>
    <w:rsid w:val="00061B13"/>
    <w:rsid w:val="000641AC"/>
    <w:rsid w:val="000644CE"/>
    <w:rsid w:val="00071174"/>
    <w:rsid w:val="000716C5"/>
    <w:rsid w:val="00072DF4"/>
    <w:rsid w:val="00074669"/>
    <w:rsid w:val="00075E23"/>
    <w:rsid w:val="0008237D"/>
    <w:rsid w:val="00082558"/>
    <w:rsid w:val="00085F4B"/>
    <w:rsid w:val="00092050"/>
    <w:rsid w:val="000920C5"/>
    <w:rsid w:val="0009344A"/>
    <w:rsid w:val="00094432"/>
    <w:rsid w:val="00095F95"/>
    <w:rsid w:val="00097659"/>
    <w:rsid w:val="000A1231"/>
    <w:rsid w:val="000A1E31"/>
    <w:rsid w:val="000A392E"/>
    <w:rsid w:val="000A3BC4"/>
    <w:rsid w:val="000A575F"/>
    <w:rsid w:val="000A5E15"/>
    <w:rsid w:val="000B2369"/>
    <w:rsid w:val="000B351E"/>
    <w:rsid w:val="000C1F14"/>
    <w:rsid w:val="000C372C"/>
    <w:rsid w:val="000C43F4"/>
    <w:rsid w:val="000C465D"/>
    <w:rsid w:val="000C50A5"/>
    <w:rsid w:val="000C5511"/>
    <w:rsid w:val="000C6936"/>
    <w:rsid w:val="000C7207"/>
    <w:rsid w:val="000D05CB"/>
    <w:rsid w:val="000D10DB"/>
    <w:rsid w:val="000D456B"/>
    <w:rsid w:val="000E1780"/>
    <w:rsid w:val="000E1B60"/>
    <w:rsid w:val="000E35C9"/>
    <w:rsid w:val="000E4170"/>
    <w:rsid w:val="000E4906"/>
    <w:rsid w:val="000E4E39"/>
    <w:rsid w:val="000E59C1"/>
    <w:rsid w:val="000E5EB5"/>
    <w:rsid w:val="000E713E"/>
    <w:rsid w:val="000E7763"/>
    <w:rsid w:val="000F161E"/>
    <w:rsid w:val="000F1EC1"/>
    <w:rsid w:val="000F35ED"/>
    <w:rsid w:val="000F3826"/>
    <w:rsid w:val="000F5A3C"/>
    <w:rsid w:val="000F6739"/>
    <w:rsid w:val="000F799E"/>
    <w:rsid w:val="0010333C"/>
    <w:rsid w:val="00103492"/>
    <w:rsid w:val="00105C67"/>
    <w:rsid w:val="00106F10"/>
    <w:rsid w:val="00107131"/>
    <w:rsid w:val="0010736F"/>
    <w:rsid w:val="0011328C"/>
    <w:rsid w:val="00113F73"/>
    <w:rsid w:val="00114FEA"/>
    <w:rsid w:val="00115FA7"/>
    <w:rsid w:val="0012007B"/>
    <w:rsid w:val="00121CC2"/>
    <w:rsid w:val="0012556E"/>
    <w:rsid w:val="00125679"/>
    <w:rsid w:val="00130B5A"/>
    <w:rsid w:val="00131425"/>
    <w:rsid w:val="00131D21"/>
    <w:rsid w:val="00132AF6"/>
    <w:rsid w:val="00133EE5"/>
    <w:rsid w:val="00134870"/>
    <w:rsid w:val="00134E0E"/>
    <w:rsid w:val="001353D0"/>
    <w:rsid w:val="001356DD"/>
    <w:rsid w:val="001407BD"/>
    <w:rsid w:val="00142997"/>
    <w:rsid w:val="001448CA"/>
    <w:rsid w:val="00144E8B"/>
    <w:rsid w:val="00145211"/>
    <w:rsid w:val="00145FBA"/>
    <w:rsid w:val="00147224"/>
    <w:rsid w:val="00147AD1"/>
    <w:rsid w:val="0015112C"/>
    <w:rsid w:val="00151F0B"/>
    <w:rsid w:val="00152AB7"/>
    <w:rsid w:val="0015732D"/>
    <w:rsid w:val="0016452B"/>
    <w:rsid w:val="00164E74"/>
    <w:rsid w:val="001655F4"/>
    <w:rsid w:val="001677F0"/>
    <w:rsid w:val="00167A34"/>
    <w:rsid w:val="00172ECB"/>
    <w:rsid w:val="00173826"/>
    <w:rsid w:val="00174221"/>
    <w:rsid w:val="00174597"/>
    <w:rsid w:val="001748E3"/>
    <w:rsid w:val="001762AB"/>
    <w:rsid w:val="001801ED"/>
    <w:rsid w:val="00181026"/>
    <w:rsid w:val="00183D17"/>
    <w:rsid w:val="00183DEB"/>
    <w:rsid w:val="001842C0"/>
    <w:rsid w:val="00185747"/>
    <w:rsid w:val="001859B8"/>
    <w:rsid w:val="00190CA0"/>
    <w:rsid w:val="0019385A"/>
    <w:rsid w:val="00194F82"/>
    <w:rsid w:val="00197A00"/>
    <w:rsid w:val="001A0C72"/>
    <w:rsid w:val="001A2A63"/>
    <w:rsid w:val="001A45FA"/>
    <w:rsid w:val="001A468D"/>
    <w:rsid w:val="001A4795"/>
    <w:rsid w:val="001A520D"/>
    <w:rsid w:val="001A5D26"/>
    <w:rsid w:val="001A69C3"/>
    <w:rsid w:val="001A7512"/>
    <w:rsid w:val="001A7870"/>
    <w:rsid w:val="001B11C2"/>
    <w:rsid w:val="001B1403"/>
    <w:rsid w:val="001B1A8F"/>
    <w:rsid w:val="001B1BC2"/>
    <w:rsid w:val="001B3A00"/>
    <w:rsid w:val="001B5160"/>
    <w:rsid w:val="001B6137"/>
    <w:rsid w:val="001B667C"/>
    <w:rsid w:val="001C0244"/>
    <w:rsid w:val="001C1B41"/>
    <w:rsid w:val="001C2730"/>
    <w:rsid w:val="001C6844"/>
    <w:rsid w:val="001D232E"/>
    <w:rsid w:val="001D4C2C"/>
    <w:rsid w:val="001D574C"/>
    <w:rsid w:val="001D65EF"/>
    <w:rsid w:val="001E02D5"/>
    <w:rsid w:val="001E093E"/>
    <w:rsid w:val="001E13F8"/>
    <w:rsid w:val="001E3183"/>
    <w:rsid w:val="001E3C5E"/>
    <w:rsid w:val="001E49E7"/>
    <w:rsid w:val="001E50DA"/>
    <w:rsid w:val="001E7870"/>
    <w:rsid w:val="001F105A"/>
    <w:rsid w:val="001F275C"/>
    <w:rsid w:val="001F2797"/>
    <w:rsid w:val="001F3AEC"/>
    <w:rsid w:val="001F542E"/>
    <w:rsid w:val="001F6B3D"/>
    <w:rsid w:val="001F7201"/>
    <w:rsid w:val="002003C8"/>
    <w:rsid w:val="00200F2A"/>
    <w:rsid w:val="002018B1"/>
    <w:rsid w:val="00205D4A"/>
    <w:rsid w:val="00210761"/>
    <w:rsid w:val="002139FB"/>
    <w:rsid w:val="00214F73"/>
    <w:rsid w:val="00214FCD"/>
    <w:rsid w:val="00216BCE"/>
    <w:rsid w:val="002221C1"/>
    <w:rsid w:val="00222D19"/>
    <w:rsid w:val="00223A29"/>
    <w:rsid w:val="002250A3"/>
    <w:rsid w:val="00226379"/>
    <w:rsid w:val="0022746C"/>
    <w:rsid w:val="00235217"/>
    <w:rsid w:val="00235F4F"/>
    <w:rsid w:val="00236AA6"/>
    <w:rsid w:val="00236F36"/>
    <w:rsid w:val="00241E2F"/>
    <w:rsid w:val="002456DE"/>
    <w:rsid w:val="00246D1F"/>
    <w:rsid w:val="00247403"/>
    <w:rsid w:val="00247542"/>
    <w:rsid w:val="002503E6"/>
    <w:rsid w:val="00250AC9"/>
    <w:rsid w:val="002512E8"/>
    <w:rsid w:val="00252DAB"/>
    <w:rsid w:val="0025302D"/>
    <w:rsid w:val="00253A56"/>
    <w:rsid w:val="00254012"/>
    <w:rsid w:val="00255FFF"/>
    <w:rsid w:val="00261937"/>
    <w:rsid w:val="00265B59"/>
    <w:rsid w:val="00266351"/>
    <w:rsid w:val="00266B61"/>
    <w:rsid w:val="0026712A"/>
    <w:rsid w:val="00267D8D"/>
    <w:rsid w:val="002704DB"/>
    <w:rsid w:val="00274AFA"/>
    <w:rsid w:val="00282927"/>
    <w:rsid w:val="00283D72"/>
    <w:rsid w:val="00290002"/>
    <w:rsid w:val="0029428B"/>
    <w:rsid w:val="002942A6"/>
    <w:rsid w:val="002944C2"/>
    <w:rsid w:val="00294763"/>
    <w:rsid w:val="00295F64"/>
    <w:rsid w:val="00297E69"/>
    <w:rsid w:val="002A0AAE"/>
    <w:rsid w:val="002A3191"/>
    <w:rsid w:val="002A353C"/>
    <w:rsid w:val="002A5820"/>
    <w:rsid w:val="002A5BC9"/>
    <w:rsid w:val="002A5F5A"/>
    <w:rsid w:val="002B1709"/>
    <w:rsid w:val="002B21B0"/>
    <w:rsid w:val="002B5D92"/>
    <w:rsid w:val="002B631F"/>
    <w:rsid w:val="002B785C"/>
    <w:rsid w:val="002C1ABF"/>
    <w:rsid w:val="002C229C"/>
    <w:rsid w:val="002C32D1"/>
    <w:rsid w:val="002C365D"/>
    <w:rsid w:val="002C39DD"/>
    <w:rsid w:val="002C3C15"/>
    <w:rsid w:val="002C77DD"/>
    <w:rsid w:val="002C7E64"/>
    <w:rsid w:val="002D2B26"/>
    <w:rsid w:val="002D650E"/>
    <w:rsid w:val="002D7EA2"/>
    <w:rsid w:val="002E0B00"/>
    <w:rsid w:val="002E187C"/>
    <w:rsid w:val="002E2CF4"/>
    <w:rsid w:val="002E5530"/>
    <w:rsid w:val="002E79CB"/>
    <w:rsid w:val="002E7C41"/>
    <w:rsid w:val="002F1120"/>
    <w:rsid w:val="002F622B"/>
    <w:rsid w:val="00301CF7"/>
    <w:rsid w:val="00302733"/>
    <w:rsid w:val="00305835"/>
    <w:rsid w:val="003066D6"/>
    <w:rsid w:val="00306F33"/>
    <w:rsid w:val="0030786E"/>
    <w:rsid w:val="00310B92"/>
    <w:rsid w:val="003131FF"/>
    <w:rsid w:val="00314078"/>
    <w:rsid w:val="00314C87"/>
    <w:rsid w:val="0031535D"/>
    <w:rsid w:val="00315454"/>
    <w:rsid w:val="00316FDD"/>
    <w:rsid w:val="00317E5E"/>
    <w:rsid w:val="00320484"/>
    <w:rsid w:val="003213AE"/>
    <w:rsid w:val="00322F3C"/>
    <w:rsid w:val="003239B8"/>
    <w:rsid w:val="00326046"/>
    <w:rsid w:val="0032659B"/>
    <w:rsid w:val="00330409"/>
    <w:rsid w:val="0033169F"/>
    <w:rsid w:val="00331AB9"/>
    <w:rsid w:val="00334E8C"/>
    <w:rsid w:val="00335380"/>
    <w:rsid w:val="0033663A"/>
    <w:rsid w:val="00336E76"/>
    <w:rsid w:val="00337730"/>
    <w:rsid w:val="00340F2F"/>
    <w:rsid w:val="003416D9"/>
    <w:rsid w:val="00342EE9"/>
    <w:rsid w:val="00344977"/>
    <w:rsid w:val="00346A33"/>
    <w:rsid w:val="00346C95"/>
    <w:rsid w:val="00350174"/>
    <w:rsid w:val="003513C2"/>
    <w:rsid w:val="003523F9"/>
    <w:rsid w:val="00353DD2"/>
    <w:rsid w:val="00355BEA"/>
    <w:rsid w:val="00356185"/>
    <w:rsid w:val="003578F7"/>
    <w:rsid w:val="0036001A"/>
    <w:rsid w:val="00360380"/>
    <w:rsid w:val="00363E4D"/>
    <w:rsid w:val="00364C91"/>
    <w:rsid w:val="003663D0"/>
    <w:rsid w:val="00366C07"/>
    <w:rsid w:val="00370460"/>
    <w:rsid w:val="00370860"/>
    <w:rsid w:val="00370CBD"/>
    <w:rsid w:val="003723F5"/>
    <w:rsid w:val="0037519E"/>
    <w:rsid w:val="0037606C"/>
    <w:rsid w:val="00381DD8"/>
    <w:rsid w:val="00383E77"/>
    <w:rsid w:val="003849A9"/>
    <w:rsid w:val="00384FAD"/>
    <w:rsid w:val="00386CF0"/>
    <w:rsid w:val="003872EC"/>
    <w:rsid w:val="00387E81"/>
    <w:rsid w:val="0039083C"/>
    <w:rsid w:val="00391FFA"/>
    <w:rsid w:val="00393BE7"/>
    <w:rsid w:val="00394049"/>
    <w:rsid w:val="00394658"/>
    <w:rsid w:val="0039665B"/>
    <w:rsid w:val="003A15D4"/>
    <w:rsid w:val="003A24CA"/>
    <w:rsid w:val="003A3299"/>
    <w:rsid w:val="003A5A74"/>
    <w:rsid w:val="003A71CD"/>
    <w:rsid w:val="003B26F4"/>
    <w:rsid w:val="003B53EF"/>
    <w:rsid w:val="003B70FB"/>
    <w:rsid w:val="003C06DC"/>
    <w:rsid w:val="003C106B"/>
    <w:rsid w:val="003C16C2"/>
    <w:rsid w:val="003C3BD9"/>
    <w:rsid w:val="003C676B"/>
    <w:rsid w:val="003C7314"/>
    <w:rsid w:val="003D05EE"/>
    <w:rsid w:val="003D1F72"/>
    <w:rsid w:val="003D3BC2"/>
    <w:rsid w:val="003D5B20"/>
    <w:rsid w:val="003E19A1"/>
    <w:rsid w:val="003E1B53"/>
    <w:rsid w:val="003E230A"/>
    <w:rsid w:val="003E54A3"/>
    <w:rsid w:val="003E6CA1"/>
    <w:rsid w:val="003E71F3"/>
    <w:rsid w:val="003F1EBA"/>
    <w:rsid w:val="003F22EC"/>
    <w:rsid w:val="003F2EB0"/>
    <w:rsid w:val="003F3B73"/>
    <w:rsid w:val="003F5154"/>
    <w:rsid w:val="003F6C6A"/>
    <w:rsid w:val="003F6E1D"/>
    <w:rsid w:val="003F6EF8"/>
    <w:rsid w:val="00401694"/>
    <w:rsid w:val="00404E16"/>
    <w:rsid w:val="00405F9C"/>
    <w:rsid w:val="004065A8"/>
    <w:rsid w:val="00413D35"/>
    <w:rsid w:val="00414B1A"/>
    <w:rsid w:val="00415A7F"/>
    <w:rsid w:val="004165C2"/>
    <w:rsid w:val="0041735A"/>
    <w:rsid w:val="00417948"/>
    <w:rsid w:val="00417B83"/>
    <w:rsid w:val="004247CB"/>
    <w:rsid w:val="004258F6"/>
    <w:rsid w:val="00427144"/>
    <w:rsid w:val="004311BE"/>
    <w:rsid w:val="00432001"/>
    <w:rsid w:val="00433EFC"/>
    <w:rsid w:val="004340D4"/>
    <w:rsid w:val="00435702"/>
    <w:rsid w:val="0043777D"/>
    <w:rsid w:val="00437997"/>
    <w:rsid w:val="00437C32"/>
    <w:rsid w:val="00441122"/>
    <w:rsid w:val="00441CA8"/>
    <w:rsid w:val="00441ECB"/>
    <w:rsid w:val="00442AF8"/>
    <w:rsid w:val="00445193"/>
    <w:rsid w:val="004454A6"/>
    <w:rsid w:val="00450CB3"/>
    <w:rsid w:val="0045209F"/>
    <w:rsid w:val="0045404B"/>
    <w:rsid w:val="00455475"/>
    <w:rsid w:val="0046034F"/>
    <w:rsid w:val="00460969"/>
    <w:rsid w:val="00462C1B"/>
    <w:rsid w:val="004634E5"/>
    <w:rsid w:val="004635C9"/>
    <w:rsid w:val="00463965"/>
    <w:rsid w:val="004658A8"/>
    <w:rsid w:val="00466359"/>
    <w:rsid w:val="0046646F"/>
    <w:rsid w:val="00467B7E"/>
    <w:rsid w:val="00470723"/>
    <w:rsid w:val="0047131C"/>
    <w:rsid w:val="004731B0"/>
    <w:rsid w:val="00473BB4"/>
    <w:rsid w:val="00473C2E"/>
    <w:rsid w:val="0047435D"/>
    <w:rsid w:val="00474915"/>
    <w:rsid w:val="004755E9"/>
    <w:rsid w:val="00476B79"/>
    <w:rsid w:val="00477592"/>
    <w:rsid w:val="00477C62"/>
    <w:rsid w:val="00481891"/>
    <w:rsid w:val="00483643"/>
    <w:rsid w:val="00485E30"/>
    <w:rsid w:val="004867E0"/>
    <w:rsid w:val="00486F1C"/>
    <w:rsid w:val="00490173"/>
    <w:rsid w:val="004909BE"/>
    <w:rsid w:val="00492268"/>
    <w:rsid w:val="004929C3"/>
    <w:rsid w:val="0049419D"/>
    <w:rsid w:val="004A0525"/>
    <w:rsid w:val="004A0C7F"/>
    <w:rsid w:val="004A14C9"/>
    <w:rsid w:val="004A1FBB"/>
    <w:rsid w:val="004A2106"/>
    <w:rsid w:val="004A67E6"/>
    <w:rsid w:val="004A6A54"/>
    <w:rsid w:val="004A7513"/>
    <w:rsid w:val="004A798D"/>
    <w:rsid w:val="004B3334"/>
    <w:rsid w:val="004B3A7A"/>
    <w:rsid w:val="004B3DEB"/>
    <w:rsid w:val="004B421C"/>
    <w:rsid w:val="004B5331"/>
    <w:rsid w:val="004B716E"/>
    <w:rsid w:val="004C003A"/>
    <w:rsid w:val="004C20D2"/>
    <w:rsid w:val="004C2312"/>
    <w:rsid w:val="004C33D9"/>
    <w:rsid w:val="004C35F5"/>
    <w:rsid w:val="004C4B62"/>
    <w:rsid w:val="004C54C9"/>
    <w:rsid w:val="004C626D"/>
    <w:rsid w:val="004C7220"/>
    <w:rsid w:val="004D4ABA"/>
    <w:rsid w:val="004D4C37"/>
    <w:rsid w:val="004D6025"/>
    <w:rsid w:val="004E2649"/>
    <w:rsid w:val="004E3611"/>
    <w:rsid w:val="004E4096"/>
    <w:rsid w:val="004E485C"/>
    <w:rsid w:val="004E54F2"/>
    <w:rsid w:val="004F0724"/>
    <w:rsid w:val="004F0A68"/>
    <w:rsid w:val="004F11B2"/>
    <w:rsid w:val="004F2712"/>
    <w:rsid w:val="004F38CE"/>
    <w:rsid w:val="004F3CC0"/>
    <w:rsid w:val="004F4369"/>
    <w:rsid w:val="004F4548"/>
    <w:rsid w:val="004F5F57"/>
    <w:rsid w:val="004F626F"/>
    <w:rsid w:val="004F734C"/>
    <w:rsid w:val="004F770E"/>
    <w:rsid w:val="00500E7E"/>
    <w:rsid w:val="00501399"/>
    <w:rsid w:val="00501788"/>
    <w:rsid w:val="00501BAC"/>
    <w:rsid w:val="005041D6"/>
    <w:rsid w:val="00504288"/>
    <w:rsid w:val="005047ED"/>
    <w:rsid w:val="0050533F"/>
    <w:rsid w:val="005061DD"/>
    <w:rsid w:val="0050633D"/>
    <w:rsid w:val="00506AFF"/>
    <w:rsid w:val="00507BC4"/>
    <w:rsid w:val="005100D9"/>
    <w:rsid w:val="00511B11"/>
    <w:rsid w:val="00512814"/>
    <w:rsid w:val="005128E4"/>
    <w:rsid w:val="00512D06"/>
    <w:rsid w:val="005133DB"/>
    <w:rsid w:val="00514504"/>
    <w:rsid w:val="0051544E"/>
    <w:rsid w:val="00517533"/>
    <w:rsid w:val="00521E1F"/>
    <w:rsid w:val="00525166"/>
    <w:rsid w:val="00525560"/>
    <w:rsid w:val="00525ACE"/>
    <w:rsid w:val="005311F7"/>
    <w:rsid w:val="0053486D"/>
    <w:rsid w:val="0053636B"/>
    <w:rsid w:val="005363B6"/>
    <w:rsid w:val="00537A39"/>
    <w:rsid w:val="005403C2"/>
    <w:rsid w:val="0054042A"/>
    <w:rsid w:val="00541948"/>
    <w:rsid w:val="00542528"/>
    <w:rsid w:val="00542AB2"/>
    <w:rsid w:val="00544C49"/>
    <w:rsid w:val="00545153"/>
    <w:rsid w:val="00547679"/>
    <w:rsid w:val="00550FE6"/>
    <w:rsid w:val="005516A1"/>
    <w:rsid w:val="00555543"/>
    <w:rsid w:val="005559E2"/>
    <w:rsid w:val="005559EF"/>
    <w:rsid w:val="005602B8"/>
    <w:rsid w:val="00561CB0"/>
    <w:rsid w:val="00563557"/>
    <w:rsid w:val="005643CE"/>
    <w:rsid w:val="00565451"/>
    <w:rsid w:val="00565F20"/>
    <w:rsid w:val="005711AC"/>
    <w:rsid w:val="00571B51"/>
    <w:rsid w:val="00573469"/>
    <w:rsid w:val="0057402A"/>
    <w:rsid w:val="00574F9F"/>
    <w:rsid w:val="0057507B"/>
    <w:rsid w:val="00575BBD"/>
    <w:rsid w:val="005771D0"/>
    <w:rsid w:val="00580201"/>
    <w:rsid w:val="005802A5"/>
    <w:rsid w:val="00581D39"/>
    <w:rsid w:val="005844EB"/>
    <w:rsid w:val="00585B1B"/>
    <w:rsid w:val="00585E6E"/>
    <w:rsid w:val="0059191A"/>
    <w:rsid w:val="005921FF"/>
    <w:rsid w:val="00594AA8"/>
    <w:rsid w:val="00595253"/>
    <w:rsid w:val="005A15F6"/>
    <w:rsid w:val="005A24ED"/>
    <w:rsid w:val="005A29A1"/>
    <w:rsid w:val="005A408A"/>
    <w:rsid w:val="005A605A"/>
    <w:rsid w:val="005A6D0E"/>
    <w:rsid w:val="005A6DD0"/>
    <w:rsid w:val="005B0B8F"/>
    <w:rsid w:val="005B52B0"/>
    <w:rsid w:val="005B6806"/>
    <w:rsid w:val="005B6E81"/>
    <w:rsid w:val="005C4225"/>
    <w:rsid w:val="005C5DED"/>
    <w:rsid w:val="005C722B"/>
    <w:rsid w:val="005D16C0"/>
    <w:rsid w:val="005D19AE"/>
    <w:rsid w:val="005D516F"/>
    <w:rsid w:val="005D5B98"/>
    <w:rsid w:val="005E2BC0"/>
    <w:rsid w:val="005E2CB8"/>
    <w:rsid w:val="005E36BD"/>
    <w:rsid w:val="005E37A2"/>
    <w:rsid w:val="005E4F88"/>
    <w:rsid w:val="005F0DAD"/>
    <w:rsid w:val="005F0F33"/>
    <w:rsid w:val="005F2606"/>
    <w:rsid w:val="005F2F38"/>
    <w:rsid w:val="005F3541"/>
    <w:rsid w:val="005F5FC1"/>
    <w:rsid w:val="00600DEB"/>
    <w:rsid w:val="006035A4"/>
    <w:rsid w:val="00605037"/>
    <w:rsid w:val="006145A2"/>
    <w:rsid w:val="00615F3A"/>
    <w:rsid w:val="006213EF"/>
    <w:rsid w:val="00621A0E"/>
    <w:rsid w:val="006232FC"/>
    <w:rsid w:val="00624CA4"/>
    <w:rsid w:val="006264B7"/>
    <w:rsid w:val="006265D3"/>
    <w:rsid w:val="00627C9F"/>
    <w:rsid w:val="006311E9"/>
    <w:rsid w:val="006317BF"/>
    <w:rsid w:val="00632354"/>
    <w:rsid w:val="00633F12"/>
    <w:rsid w:val="00635421"/>
    <w:rsid w:val="00635A97"/>
    <w:rsid w:val="00635F2F"/>
    <w:rsid w:val="006378AC"/>
    <w:rsid w:val="006424D5"/>
    <w:rsid w:val="00642810"/>
    <w:rsid w:val="006452A7"/>
    <w:rsid w:val="00646C6F"/>
    <w:rsid w:val="00651249"/>
    <w:rsid w:val="00651B79"/>
    <w:rsid w:val="00652333"/>
    <w:rsid w:val="006558CD"/>
    <w:rsid w:val="0065739F"/>
    <w:rsid w:val="00660FD9"/>
    <w:rsid w:val="006647BF"/>
    <w:rsid w:val="00671E8A"/>
    <w:rsid w:val="006757AD"/>
    <w:rsid w:val="0068009E"/>
    <w:rsid w:val="0068218E"/>
    <w:rsid w:val="00683EE4"/>
    <w:rsid w:val="006846E9"/>
    <w:rsid w:val="00686F19"/>
    <w:rsid w:val="00687098"/>
    <w:rsid w:val="00691EFD"/>
    <w:rsid w:val="00692219"/>
    <w:rsid w:val="00692DEF"/>
    <w:rsid w:val="00696933"/>
    <w:rsid w:val="006A0099"/>
    <w:rsid w:val="006A0BEB"/>
    <w:rsid w:val="006A1051"/>
    <w:rsid w:val="006A175D"/>
    <w:rsid w:val="006A17D2"/>
    <w:rsid w:val="006A48E4"/>
    <w:rsid w:val="006A48F5"/>
    <w:rsid w:val="006A720B"/>
    <w:rsid w:val="006A73E6"/>
    <w:rsid w:val="006B072E"/>
    <w:rsid w:val="006B2C7D"/>
    <w:rsid w:val="006B2D5C"/>
    <w:rsid w:val="006B4201"/>
    <w:rsid w:val="006B6FB3"/>
    <w:rsid w:val="006C0480"/>
    <w:rsid w:val="006C0ECF"/>
    <w:rsid w:val="006C12A0"/>
    <w:rsid w:val="006C3B29"/>
    <w:rsid w:val="006C4554"/>
    <w:rsid w:val="006C4EB1"/>
    <w:rsid w:val="006D1100"/>
    <w:rsid w:val="006D30C4"/>
    <w:rsid w:val="006D568C"/>
    <w:rsid w:val="006D57AC"/>
    <w:rsid w:val="006D5CE2"/>
    <w:rsid w:val="006E0166"/>
    <w:rsid w:val="006E293B"/>
    <w:rsid w:val="006E2FFB"/>
    <w:rsid w:val="006E4379"/>
    <w:rsid w:val="006E6EFF"/>
    <w:rsid w:val="006E7862"/>
    <w:rsid w:val="006E7B34"/>
    <w:rsid w:val="006F5F40"/>
    <w:rsid w:val="006F7804"/>
    <w:rsid w:val="00701415"/>
    <w:rsid w:val="007016FE"/>
    <w:rsid w:val="00702929"/>
    <w:rsid w:val="00702F55"/>
    <w:rsid w:val="00703DD2"/>
    <w:rsid w:val="00705893"/>
    <w:rsid w:val="007059C1"/>
    <w:rsid w:val="0070697F"/>
    <w:rsid w:val="00706A38"/>
    <w:rsid w:val="007103C4"/>
    <w:rsid w:val="00713894"/>
    <w:rsid w:val="0071607C"/>
    <w:rsid w:val="007163A4"/>
    <w:rsid w:val="00716494"/>
    <w:rsid w:val="00720B81"/>
    <w:rsid w:val="0072199C"/>
    <w:rsid w:val="00722C9F"/>
    <w:rsid w:val="0072323A"/>
    <w:rsid w:val="007244F5"/>
    <w:rsid w:val="007253B8"/>
    <w:rsid w:val="007272F4"/>
    <w:rsid w:val="00727B83"/>
    <w:rsid w:val="007309BC"/>
    <w:rsid w:val="0073197B"/>
    <w:rsid w:val="00736C54"/>
    <w:rsid w:val="0073741F"/>
    <w:rsid w:val="00737714"/>
    <w:rsid w:val="00741540"/>
    <w:rsid w:val="007416EB"/>
    <w:rsid w:val="007426DA"/>
    <w:rsid w:val="00745272"/>
    <w:rsid w:val="00747DB4"/>
    <w:rsid w:val="00755696"/>
    <w:rsid w:val="007603DA"/>
    <w:rsid w:val="00761B8C"/>
    <w:rsid w:val="00761C59"/>
    <w:rsid w:val="00762129"/>
    <w:rsid w:val="00762500"/>
    <w:rsid w:val="00763358"/>
    <w:rsid w:val="007636A2"/>
    <w:rsid w:val="0076643F"/>
    <w:rsid w:val="00771C21"/>
    <w:rsid w:val="00771CC9"/>
    <w:rsid w:val="007733B3"/>
    <w:rsid w:val="0077533F"/>
    <w:rsid w:val="00777F63"/>
    <w:rsid w:val="00782818"/>
    <w:rsid w:val="00782C2D"/>
    <w:rsid w:val="00783773"/>
    <w:rsid w:val="00785CAF"/>
    <w:rsid w:val="00786E88"/>
    <w:rsid w:val="007879A1"/>
    <w:rsid w:val="00792135"/>
    <w:rsid w:val="007947BE"/>
    <w:rsid w:val="00794B33"/>
    <w:rsid w:val="00795456"/>
    <w:rsid w:val="00797304"/>
    <w:rsid w:val="007A070A"/>
    <w:rsid w:val="007A1E81"/>
    <w:rsid w:val="007A5113"/>
    <w:rsid w:val="007A5479"/>
    <w:rsid w:val="007A57EF"/>
    <w:rsid w:val="007A5817"/>
    <w:rsid w:val="007A6DFC"/>
    <w:rsid w:val="007A715F"/>
    <w:rsid w:val="007B05C4"/>
    <w:rsid w:val="007B0F93"/>
    <w:rsid w:val="007B11FC"/>
    <w:rsid w:val="007B123F"/>
    <w:rsid w:val="007B3926"/>
    <w:rsid w:val="007B60E9"/>
    <w:rsid w:val="007B6CC3"/>
    <w:rsid w:val="007B76D3"/>
    <w:rsid w:val="007C0BBC"/>
    <w:rsid w:val="007C2569"/>
    <w:rsid w:val="007C3238"/>
    <w:rsid w:val="007C3334"/>
    <w:rsid w:val="007C6ED8"/>
    <w:rsid w:val="007D2B98"/>
    <w:rsid w:val="007D2D65"/>
    <w:rsid w:val="007D3012"/>
    <w:rsid w:val="007D3B21"/>
    <w:rsid w:val="007D52C0"/>
    <w:rsid w:val="007E21BC"/>
    <w:rsid w:val="007E3208"/>
    <w:rsid w:val="007E393B"/>
    <w:rsid w:val="007E5447"/>
    <w:rsid w:val="007E544E"/>
    <w:rsid w:val="007E5AA7"/>
    <w:rsid w:val="007E7C82"/>
    <w:rsid w:val="007F1583"/>
    <w:rsid w:val="007F2AA1"/>
    <w:rsid w:val="007F588D"/>
    <w:rsid w:val="007F6C5A"/>
    <w:rsid w:val="007F7F60"/>
    <w:rsid w:val="00803F1C"/>
    <w:rsid w:val="00805681"/>
    <w:rsid w:val="00805955"/>
    <w:rsid w:val="0080600E"/>
    <w:rsid w:val="008068F6"/>
    <w:rsid w:val="00810629"/>
    <w:rsid w:val="00814688"/>
    <w:rsid w:val="00814D64"/>
    <w:rsid w:val="008168BD"/>
    <w:rsid w:val="00817612"/>
    <w:rsid w:val="00821E1D"/>
    <w:rsid w:val="0082254D"/>
    <w:rsid w:val="00823289"/>
    <w:rsid w:val="00823373"/>
    <w:rsid w:val="008233BE"/>
    <w:rsid w:val="00823C1D"/>
    <w:rsid w:val="00824B13"/>
    <w:rsid w:val="008269B7"/>
    <w:rsid w:val="00827C45"/>
    <w:rsid w:val="00830A9F"/>
    <w:rsid w:val="0083174A"/>
    <w:rsid w:val="008338A4"/>
    <w:rsid w:val="00834121"/>
    <w:rsid w:val="00834C11"/>
    <w:rsid w:val="00834D49"/>
    <w:rsid w:val="00835BFA"/>
    <w:rsid w:val="00836D97"/>
    <w:rsid w:val="00837603"/>
    <w:rsid w:val="00837C45"/>
    <w:rsid w:val="00844730"/>
    <w:rsid w:val="008457C2"/>
    <w:rsid w:val="0084641D"/>
    <w:rsid w:val="008510B2"/>
    <w:rsid w:val="00851423"/>
    <w:rsid w:val="008545DB"/>
    <w:rsid w:val="0085719B"/>
    <w:rsid w:val="00857A82"/>
    <w:rsid w:val="008627B6"/>
    <w:rsid w:val="008666D9"/>
    <w:rsid w:val="0086778B"/>
    <w:rsid w:val="00870DEA"/>
    <w:rsid w:val="0087242F"/>
    <w:rsid w:val="00873836"/>
    <w:rsid w:val="00874D19"/>
    <w:rsid w:val="008757CE"/>
    <w:rsid w:val="008772E2"/>
    <w:rsid w:val="0088050A"/>
    <w:rsid w:val="00880F4E"/>
    <w:rsid w:val="00882518"/>
    <w:rsid w:val="00882856"/>
    <w:rsid w:val="00883987"/>
    <w:rsid w:val="00884038"/>
    <w:rsid w:val="008845AF"/>
    <w:rsid w:val="00885737"/>
    <w:rsid w:val="008868EB"/>
    <w:rsid w:val="008876CB"/>
    <w:rsid w:val="00890650"/>
    <w:rsid w:val="008909D8"/>
    <w:rsid w:val="00892635"/>
    <w:rsid w:val="00892F96"/>
    <w:rsid w:val="008944DC"/>
    <w:rsid w:val="008978F3"/>
    <w:rsid w:val="00897E12"/>
    <w:rsid w:val="00897F78"/>
    <w:rsid w:val="008A17F6"/>
    <w:rsid w:val="008A214D"/>
    <w:rsid w:val="008A4AB8"/>
    <w:rsid w:val="008A4C56"/>
    <w:rsid w:val="008A6E16"/>
    <w:rsid w:val="008A6EC1"/>
    <w:rsid w:val="008A7241"/>
    <w:rsid w:val="008A7E0F"/>
    <w:rsid w:val="008B0095"/>
    <w:rsid w:val="008B0A07"/>
    <w:rsid w:val="008B12F5"/>
    <w:rsid w:val="008B280E"/>
    <w:rsid w:val="008C0344"/>
    <w:rsid w:val="008C0358"/>
    <w:rsid w:val="008C0A0B"/>
    <w:rsid w:val="008C3D08"/>
    <w:rsid w:val="008C49FB"/>
    <w:rsid w:val="008C5E2D"/>
    <w:rsid w:val="008D0ACD"/>
    <w:rsid w:val="008D20C8"/>
    <w:rsid w:val="008D4C2B"/>
    <w:rsid w:val="008D63B5"/>
    <w:rsid w:val="008D768D"/>
    <w:rsid w:val="008E08B6"/>
    <w:rsid w:val="008E121F"/>
    <w:rsid w:val="008E3759"/>
    <w:rsid w:val="008E3BFE"/>
    <w:rsid w:val="008E6B2D"/>
    <w:rsid w:val="008E7084"/>
    <w:rsid w:val="008F00A0"/>
    <w:rsid w:val="008F1912"/>
    <w:rsid w:val="008F31B4"/>
    <w:rsid w:val="008F3BDE"/>
    <w:rsid w:val="008F3F82"/>
    <w:rsid w:val="008F428C"/>
    <w:rsid w:val="008F63E9"/>
    <w:rsid w:val="008F71F3"/>
    <w:rsid w:val="008F7548"/>
    <w:rsid w:val="009004CA"/>
    <w:rsid w:val="00900A88"/>
    <w:rsid w:val="00901CD2"/>
    <w:rsid w:val="00901DC2"/>
    <w:rsid w:val="0090270B"/>
    <w:rsid w:val="009041DC"/>
    <w:rsid w:val="00905333"/>
    <w:rsid w:val="0090608B"/>
    <w:rsid w:val="009118DB"/>
    <w:rsid w:val="00912AA8"/>
    <w:rsid w:val="00915A9C"/>
    <w:rsid w:val="0091615B"/>
    <w:rsid w:val="0091637C"/>
    <w:rsid w:val="00917005"/>
    <w:rsid w:val="0091777F"/>
    <w:rsid w:val="00917B5A"/>
    <w:rsid w:val="00917F28"/>
    <w:rsid w:val="00920A58"/>
    <w:rsid w:val="00920A8C"/>
    <w:rsid w:val="0092461E"/>
    <w:rsid w:val="00927F69"/>
    <w:rsid w:val="00931B63"/>
    <w:rsid w:val="00932378"/>
    <w:rsid w:val="00934535"/>
    <w:rsid w:val="00934A2C"/>
    <w:rsid w:val="009353B2"/>
    <w:rsid w:val="009420CD"/>
    <w:rsid w:val="0094616B"/>
    <w:rsid w:val="00953803"/>
    <w:rsid w:val="00953996"/>
    <w:rsid w:val="00953E4D"/>
    <w:rsid w:val="00955B27"/>
    <w:rsid w:val="00956234"/>
    <w:rsid w:val="00963156"/>
    <w:rsid w:val="00964C1E"/>
    <w:rsid w:val="00966A12"/>
    <w:rsid w:val="0096706E"/>
    <w:rsid w:val="0096791A"/>
    <w:rsid w:val="0097066C"/>
    <w:rsid w:val="00974491"/>
    <w:rsid w:val="009754CF"/>
    <w:rsid w:val="00975C4E"/>
    <w:rsid w:val="00976517"/>
    <w:rsid w:val="00977021"/>
    <w:rsid w:val="00981D70"/>
    <w:rsid w:val="00981FBA"/>
    <w:rsid w:val="00983E96"/>
    <w:rsid w:val="009851D9"/>
    <w:rsid w:val="00986FF5"/>
    <w:rsid w:val="009907E4"/>
    <w:rsid w:val="0099114C"/>
    <w:rsid w:val="0099115F"/>
    <w:rsid w:val="009920BB"/>
    <w:rsid w:val="00994C73"/>
    <w:rsid w:val="009954E7"/>
    <w:rsid w:val="00995647"/>
    <w:rsid w:val="00997BC5"/>
    <w:rsid w:val="009A10C3"/>
    <w:rsid w:val="009A16BC"/>
    <w:rsid w:val="009A1B84"/>
    <w:rsid w:val="009A1DB0"/>
    <w:rsid w:val="009A2CA6"/>
    <w:rsid w:val="009A2DF7"/>
    <w:rsid w:val="009A4F41"/>
    <w:rsid w:val="009A68BA"/>
    <w:rsid w:val="009B106B"/>
    <w:rsid w:val="009B2906"/>
    <w:rsid w:val="009B381B"/>
    <w:rsid w:val="009B5674"/>
    <w:rsid w:val="009B60A9"/>
    <w:rsid w:val="009B7437"/>
    <w:rsid w:val="009C0774"/>
    <w:rsid w:val="009C0F7F"/>
    <w:rsid w:val="009C1927"/>
    <w:rsid w:val="009C2FE1"/>
    <w:rsid w:val="009C36F7"/>
    <w:rsid w:val="009C66C4"/>
    <w:rsid w:val="009D1753"/>
    <w:rsid w:val="009D2F14"/>
    <w:rsid w:val="009D3F26"/>
    <w:rsid w:val="009D7611"/>
    <w:rsid w:val="009D7628"/>
    <w:rsid w:val="009E05FC"/>
    <w:rsid w:val="009E0B61"/>
    <w:rsid w:val="009E2C79"/>
    <w:rsid w:val="009E53DE"/>
    <w:rsid w:val="009E77B0"/>
    <w:rsid w:val="009F160C"/>
    <w:rsid w:val="009F3800"/>
    <w:rsid w:val="009F3B62"/>
    <w:rsid w:val="00A00D61"/>
    <w:rsid w:val="00A02085"/>
    <w:rsid w:val="00A021FC"/>
    <w:rsid w:val="00A03F9D"/>
    <w:rsid w:val="00A05FDA"/>
    <w:rsid w:val="00A075DF"/>
    <w:rsid w:val="00A11212"/>
    <w:rsid w:val="00A1152C"/>
    <w:rsid w:val="00A11B27"/>
    <w:rsid w:val="00A11E44"/>
    <w:rsid w:val="00A12413"/>
    <w:rsid w:val="00A12694"/>
    <w:rsid w:val="00A12E46"/>
    <w:rsid w:val="00A21CA6"/>
    <w:rsid w:val="00A22638"/>
    <w:rsid w:val="00A22AB2"/>
    <w:rsid w:val="00A30100"/>
    <w:rsid w:val="00A311CE"/>
    <w:rsid w:val="00A31805"/>
    <w:rsid w:val="00A328B3"/>
    <w:rsid w:val="00A32F54"/>
    <w:rsid w:val="00A3422A"/>
    <w:rsid w:val="00A36424"/>
    <w:rsid w:val="00A373A1"/>
    <w:rsid w:val="00A40D44"/>
    <w:rsid w:val="00A41102"/>
    <w:rsid w:val="00A426D3"/>
    <w:rsid w:val="00A45281"/>
    <w:rsid w:val="00A50BF3"/>
    <w:rsid w:val="00A50FCF"/>
    <w:rsid w:val="00A528D1"/>
    <w:rsid w:val="00A54CE2"/>
    <w:rsid w:val="00A6000C"/>
    <w:rsid w:val="00A6022A"/>
    <w:rsid w:val="00A610CD"/>
    <w:rsid w:val="00A6251B"/>
    <w:rsid w:val="00A70E64"/>
    <w:rsid w:val="00A71275"/>
    <w:rsid w:val="00A74676"/>
    <w:rsid w:val="00A74B66"/>
    <w:rsid w:val="00A758AA"/>
    <w:rsid w:val="00A75A4A"/>
    <w:rsid w:val="00A761EF"/>
    <w:rsid w:val="00A766D2"/>
    <w:rsid w:val="00A76837"/>
    <w:rsid w:val="00A76AA3"/>
    <w:rsid w:val="00A7781B"/>
    <w:rsid w:val="00A80FDD"/>
    <w:rsid w:val="00A83B25"/>
    <w:rsid w:val="00A85721"/>
    <w:rsid w:val="00A87E04"/>
    <w:rsid w:val="00A927E3"/>
    <w:rsid w:val="00A93915"/>
    <w:rsid w:val="00AA09A2"/>
    <w:rsid w:val="00AA0C83"/>
    <w:rsid w:val="00AA573D"/>
    <w:rsid w:val="00AA75B2"/>
    <w:rsid w:val="00AA7996"/>
    <w:rsid w:val="00AA79B9"/>
    <w:rsid w:val="00AA7CE6"/>
    <w:rsid w:val="00AB0ABA"/>
    <w:rsid w:val="00AB1965"/>
    <w:rsid w:val="00AB2293"/>
    <w:rsid w:val="00AC19CB"/>
    <w:rsid w:val="00AC2710"/>
    <w:rsid w:val="00AC552F"/>
    <w:rsid w:val="00AD0455"/>
    <w:rsid w:val="00AD1DD4"/>
    <w:rsid w:val="00AD265D"/>
    <w:rsid w:val="00AD3650"/>
    <w:rsid w:val="00AE1332"/>
    <w:rsid w:val="00AE18C1"/>
    <w:rsid w:val="00AE5488"/>
    <w:rsid w:val="00AE6F40"/>
    <w:rsid w:val="00AE6F91"/>
    <w:rsid w:val="00AF34EA"/>
    <w:rsid w:val="00AF5571"/>
    <w:rsid w:val="00AF5CF8"/>
    <w:rsid w:val="00AF71FB"/>
    <w:rsid w:val="00B0030B"/>
    <w:rsid w:val="00B00FB9"/>
    <w:rsid w:val="00B02A98"/>
    <w:rsid w:val="00B07341"/>
    <w:rsid w:val="00B10827"/>
    <w:rsid w:val="00B10C87"/>
    <w:rsid w:val="00B10D6E"/>
    <w:rsid w:val="00B1159D"/>
    <w:rsid w:val="00B12360"/>
    <w:rsid w:val="00B12D96"/>
    <w:rsid w:val="00B13D65"/>
    <w:rsid w:val="00B13ED7"/>
    <w:rsid w:val="00B2058C"/>
    <w:rsid w:val="00B20A69"/>
    <w:rsid w:val="00B26FED"/>
    <w:rsid w:val="00B27D7A"/>
    <w:rsid w:val="00B30539"/>
    <w:rsid w:val="00B313A3"/>
    <w:rsid w:val="00B314DB"/>
    <w:rsid w:val="00B361F2"/>
    <w:rsid w:val="00B36982"/>
    <w:rsid w:val="00B36B0B"/>
    <w:rsid w:val="00B3718B"/>
    <w:rsid w:val="00B3745F"/>
    <w:rsid w:val="00B41D8B"/>
    <w:rsid w:val="00B42A2B"/>
    <w:rsid w:val="00B4632A"/>
    <w:rsid w:val="00B467CA"/>
    <w:rsid w:val="00B46CFB"/>
    <w:rsid w:val="00B51B60"/>
    <w:rsid w:val="00B525C7"/>
    <w:rsid w:val="00B530F1"/>
    <w:rsid w:val="00B55EA7"/>
    <w:rsid w:val="00B572A4"/>
    <w:rsid w:val="00B572B2"/>
    <w:rsid w:val="00B615BC"/>
    <w:rsid w:val="00B62EEC"/>
    <w:rsid w:val="00B640C9"/>
    <w:rsid w:val="00B659B6"/>
    <w:rsid w:val="00B65C6E"/>
    <w:rsid w:val="00B66A0C"/>
    <w:rsid w:val="00B70904"/>
    <w:rsid w:val="00B715FA"/>
    <w:rsid w:val="00B724B8"/>
    <w:rsid w:val="00B72EA4"/>
    <w:rsid w:val="00B72F3F"/>
    <w:rsid w:val="00B73B9D"/>
    <w:rsid w:val="00B82563"/>
    <w:rsid w:val="00B825BA"/>
    <w:rsid w:val="00B848AC"/>
    <w:rsid w:val="00B84AB2"/>
    <w:rsid w:val="00B86CDC"/>
    <w:rsid w:val="00B86DF7"/>
    <w:rsid w:val="00B92F75"/>
    <w:rsid w:val="00B93773"/>
    <w:rsid w:val="00B93D7F"/>
    <w:rsid w:val="00B941FD"/>
    <w:rsid w:val="00B94B91"/>
    <w:rsid w:val="00B95A84"/>
    <w:rsid w:val="00B95B18"/>
    <w:rsid w:val="00BA02EC"/>
    <w:rsid w:val="00BA0F7F"/>
    <w:rsid w:val="00BA1FAA"/>
    <w:rsid w:val="00BA276C"/>
    <w:rsid w:val="00BA51E7"/>
    <w:rsid w:val="00BA55BF"/>
    <w:rsid w:val="00BB019D"/>
    <w:rsid w:val="00BB1B43"/>
    <w:rsid w:val="00BB306F"/>
    <w:rsid w:val="00BB53A6"/>
    <w:rsid w:val="00BB6A79"/>
    <w:rsid w:val="00BC0D76"/>
    <w:rsid w:val="00BC3FF8"/>
    <w:rsid w:val="00BC5140"/>
    <w:rsid w:val="00BC7BB4"/>
    <w:rsid w:val="00BC7C95"/>
    <w:rsid w:val="00BD001F"/>
    <w:rsid w:val="00BD0FF5"/>
    <w:rsid w:val="00BD1FBD"/>
    <w:rsid w:val="00BD21AC"/>
    <w:rsid w:val="00BD4B89"/>
    <w:rsid w:val="00BD5922"/>
    <w:rsid w:val="00BD6D3A"/>
    <w:rsid w:val="00BE06F1"/>
    <w:rsid w:val="00BE3D84"/>
    <w:rsid w:val="00BF02CB"/>
    <w:rsid w:val="00BF06E5"/>
    <w:rsid w:val="00BF3684"/>
    <w:rsid w:val="00BF62E8"/>
    <w:rsid w:val="00BF674F"/>
    <w:rsid w:val="00BF6CDB"/>
    <w:rsid w:val="00BF6FD8"/>
    <w:rsid w:val="00C00842"/>
    <w:rsid w:val="00C0192C"/>
    <w:rsid w:val="00C03680"/>
    <w:rsid w:val="00C054DF"/>
    <w:rsid w:val="00C05AB3"/>
    <w:rsid w:val="00C05B5C"/>
    <w:rsid w:val="00C06522"/>
    <w:rsid w:val="00C11B62"/>
    <w:rsid w:val="00C140D6"/>
    <w:rsid w:val="00C15F70"/>
    <w:rsid w:val="00C1683F"/>
    <w:rsid w:val="00C16EB1"/>
    <w:rsid w:val="00C172B0"/>
    <w:rsid w:val="00C17901"/>
    <w:rsid w:val="00C20D38"/>
    <w:rsid w:val="00C21433"/>
    <w:rsid w:val="00C21762"/>
    <w:rsid w:val="00C21FEF"/>
    <w:rsid w:val="00C2369E"/>
    <w:rsid w:val="00C23BA4"/>
    <w:rsid w:val="00C24468"/>
    <w:rsid w:val="00C24543"/>
    <w:rsid w:val="00C256A2"/>
    <w:rsid w:val="00C25ADB"/>
    <w:rsid w:val="00C25F34"/>
    <w:rsid w:val="00C27710"/>
    <w:rsid w:val="00C306A6"/>
    <w:rsid w:val="00C3183F"/>
    <w:rsid w:val="00C31BFF"/>
    <w:rsid w:val="00C33C22"/>
    <w:rsid w:val="00C346E9"/>
    <w:rsid w:val="00C36727"/>
    <w:rsid w:val="00C41B9D"/>
    <w:rsid w:val="00C4350F"/>
    <w:rsid w:val="00C47033"/>
    <w:rsid w:val="00C51515"/>
    <w:rsid w:val="00C5351E"/>
    <w:rsid w:val="00C53E25"/>
    <w:rsid w:val="00C5660B"/>
    <w:rsid w:val="00C56CEF"/>
    <w:rsid w:val="00C65711"/>
    <w:rsid w:val="00C661B6"/>
    <w:rsid w:val="00C66B72"/>
    <w:rsid w:val="00C7306A"/>
    <w:rsid w:val="00C74750"/>
    <w:rsid w:val="00C77C1D"/>
    <w:rsid w:val="00C8101D"/>
    <w:rsid w:val="00C81335"/>
    <w:rsid w:val="00C8265C"/>
    <w:rsid w:val="00C852A4"/>
    <w:rsid w:val="00C85921"/>
    <w:rsid w:val="00C87AC4"/>
    <w:rsid w:val="00C87B95"/>
    <w:rsid w:val="00C87C98"/>
    <w:rsid w:val="00C92F2E"/>
    <w:rsid w:val="00C9567A"/>
    <w:rsid w:val="00CA0F20"/>
    <w:rsid w:val="00CA1477"/>
    <w:rsid w:val="00CA3D85"/>
    <w:rsid w:val="00CA3F8F"/>
    <w:rsid w:val="00CA40B2"/>
    <w:rsid w:val="00CA6DCE"/>
    <w:rsid w:val="00CB0798"/>
    <w:rsid w:val="00CB212D"/>
    <w:rsid w:val="00CB2660"/>
    <w:rsid w:val="00CB6ACF"/>
    <w:rsid w:val="00CB7D92"/>
    <w:rsid w:val="00CC3D8F"/>
    <w:rsid w:val="00CC44CD"/>
    <w:rsid w:val="00CC4524"/>
    <w:rsid w:val="00CC5946"/>
    <w:rsid w:val="00CC5E90"/>
    <w:rsid w:val="00CD046C"/>
    <w:rsid w:val="00CD05A5"/>
    <w:rsid w:val="00CD41EF"/>
    <w:rsid w:val="00CE076C"/>
    <w:rsid w:val="00CE5199"/>
    <w:rsid w:val="00CE66D5"/>
    <w:rsid w:val="00CE6A5A"/>
    <w:rsid w:val="00CF0979"/>
    <w:rsid w:val="00CF2291"/>
    <w:rsid w:val="00CF285C"/>
    <w:rsid w:val="00CF4099"/>
    <w:rsid w:val="00CF4778"/>
    <w:rsid w:val="00CF637A"/>
    <w:rsid w:val="00CF66BF"/>
    <w:rsid w:val="00CF722D"/>
    <w:rsid w:val="00D059DE"/>
    <w:rsid w:val="00D05ABD"/>
    <w:rsid w:val="00D07089"/>
    <w:rsid w:val="00D11904"/>
    <w:rsid w:val="00D130B7"/>
    <w:rsid w:val="00D13FCE"/>
    <w:rsid w:val="00D14AE5"/>
    <w:rsid w:val="00D15932"/>
    <w:rsid w:val="00D16682"/>
    <w:rsid w:val="00D20307"/>
    <w:rsid w:val="00D2152E"/>
    <w:rsid w:val="00D227F0"/>
    <w:rsid w:val="00D2510B"/>
    <w:rsid w:val="00D306D1"/>
    <w:rsid w:val="00D30800"/>
    <w:rsid w:val="00D32026"/>
    <w:rsid w:val="00D34786"/>
    <w:rsid w:val="00D37960"/>
    <w:rsid w:val="00D37B3C"/>
    <w:rsid w:val="00D37BFC"/>
    <w:rsid w:val="00D4394B"/>
    <w:rsid w:val="00D44FE5"/>
    <w:rsid w:val="00D47A8E"/>
    <w:rsid w:val="00D52D14"/>
    <w:rsid w:val="00D57200"/>
    <w:rsid w:val="00D60D43"/>
    <w:rsid w:val="00D63213"/>
    <w:rsid w:val="00D6343C"/>
    <w:rsid w:val="00D63791"/>
    <w:rsid w:val="00D63DD6"/>
    <w:rsid w:val="00D712D3"/>
    <w:rsid w:val="00D71422"/>
    <w:rsid w:val="00D72DC6"/>
    <w:rsid w:val="00D72F1F"/>
    <w:rsid w:val="00D7353B"/>
    <w:rsid w:val="00D737BF"/>
    <w:rsid w:val="00D7558D"/>
    <w:rsid w:val="00D75E4A"/>
    <w:rsid w:val="00D76591"/>
    <w:rsid w:val="00D806DF"/>
    <w:rsid w:val="00D81D92"/>
    <w:rsid w:val="00D83CA1"/>
    <w:rsid w:val="00D8455D"/>
    <w:rsid w:val="00D85D06"/>
    <w:rsid w:val="00D85DD3"/>
    <w:rsid w:val="00D876F9"/>
    <w:rsid w:val="00D87CE6"/>
    <w:rsid w:val="00D910D2"/>
    <w:rsid w:val="00D923A6"/>
    <w:rsid w:val="00D941A4"/>
    <w:rsid w:val="00DA19FB"/>
    <w:rsid w:val="00DA337B"/>
    <w:rsid w:val="00DA5592"/>
    <w:rsid w:val="00DA57CF"/>
    <w:rsid w:val="00DA6A51"/>
    <w:rsid w:val="00DA71CE"/>
    <w:rsid w:val="00DA7B5F"/>
    <w:rsid w:val="00DB241F"/>
    <w:rsid w:val="00DB2964"/>
    <w:rsid w:val="00DB2BEE"/>
    <w:rsid w:val="00DB40F4"/>
    <w:rsid w:val="00DB4C22"/>
    <w:rsid w:val="00DB7E61"/>
    <w:rsid w:val="00DC0B21"/>
    <w:rsid w:val="00DC1172"/>
    <w:rsid w:val="00DC11E7"/>
    <w:rsid w:val="00DC123D"/>
    <w:rsid w:val="00DC24E3"/>
    <w:rsid w:val="00DC2E42"/>
    <w:rsid w:val="00DC6D12"/>
    <w:rsid w:val="00DC7023"/>
    <w:rsid w:val="00DC769A"/>
    <w:rsid w:val="00DD1AE8"/>
    <w:rsid w:val="00DD1E33"/>
    <w:rsid w:val="00DD3C7D"/>
    <w:rsid w:val="00DD3D86"/>
    <w:rsid w:val="00DD4AD2"/>
    <w:rsid w:val="00DD6892"/>
    <w:rsid w:val="00DE0D13"/>
    <w:rsid w:val="00DE122D"/>
    <w:rsid w:val="00DE1D34"/>
    <w:rsid w:val="00DE2862"/>
    <w:rsid w:val="00DE5EC7"/>
    <w:rsid w:val="00DE695B"/>
    <w:rsid w:val="00DF1EC4"/>
    <w:rsid w:val="00DF6F1F"/>
    <w:rsid w:val="00DF7A60"/>
    <w:rsid w:val="00E00885"/>
    <w:rsid w:val="00E01770"/>
    <w:rsid w:val="00E0340B"/>
    <w:rsid w:val="00E04A90"/>
    <w:rsid w:val="00E0551F"/>
    <w:rsid w:val="00E1024A"/>
    <w:rsid w:val="00E11A60"/>
    <w:rsid w:val="00E1308A"/>
    <w:rsid w:val="00E165FD"/>
    <w:rsid w:val="00E16F62"/>
    <w:rsid w:val="00E219C7"/>
    <w:rsid w:val="00E241C9"/>
    <w:rsid w:val="00E25949"/>
    <w:rsid w:val="00E3186B"/>
    <w:rsid w:val="00E32F75"/>
    <w:rsid w:val="00E3390F"/>
    <w:rsid w:val="00E33D18"/>
    <w:rsid w:val="00E347E7"/>
    <w:rsid w:val="00E40C08"/>
    <w:rsid w:val="00E4118C"/>
    <w:rsid w:val="00E43157"/>
    <w:rsid w:val="00E43E5A"/>
    <w:rsid w:val="00E44ACF"/>
    <w:rsid w:val="00E45F87"/>
    <w:rsid w:val="00E461CE"/>
    <w:rsid w:val="00E46416"/>
    <w:rsid w:val="00E52E7B"/>
    <w:rsid w:val="00E56A56"/>
    <w:rsid w:val="00E56C16"/>
    <w:rsid w:val="00E573E4"/>
    <w:rsid w:val="00E60A87"/>
    <w:rsid w:val="00E63122"/>
    <w:rsid w:val="00E64C3D"/>
    <w:rsid w:val="00E7010F"/>
    <w:rsid w:val="00E720CA"/>
    <w:rsid w:val="00E727FF"/>
    <w:rsid w:val="00E73435"/>
    <w:rsid w:val="00E73C4E"/>
    <w:rsid w:val="00E75B4B"/>
    <w:rsid w:val="00E76EA8"/>
    <w:rsid w:val="00E77700"/>
    <w:rsid w:val="00E81225"/>
    <w:rsid w:val="00E833ED"/>
    <w:rsid w:val="00E84EB5"/>
    <w:rsid w:val="00E85662"/>
    <w:rsid w:val="00E85A9E"/>
    <w:rsid w:val="00E866EE"/>
    <w:rsid w:val="00E86EBD"/>
    <w:rsid w:val="00E8789F"/>
    <w:rsid w:val="00E87C0A"/>
    <w:rsid w:val="00E9002E"/>
    <w:rsid w:val="00E956AA"/>
    <w:rsid w:val="00E962F5"/>
    <w:rsid w:val="00E97B71"/>
    <w:rsid w:val="00EA2457"/>
    <w:rsid w:val="00EA2525"/>
    <w:rsid w:val="00EA31D8"/>
    <w:rsid w:val="00EA3D34"/>
    <w:rsid w:val="00EA4A84"/>
    <w:rsid w:val="00EB27D6"/>
    <w:rsid w:val="00EB41F9"/>
    <w:rsid w:val="00EB454D"/>
    <w:rsid w:val="00EB55E3"/>
    <w:rsid w:val="00EB6C98"/>
    <w:rsid w:val="00EC1B11"/>
    <w:rsid w:val="00EC2873"/>
    <w:rsid w:val="00EC62BE"/>
    <w:rsid w:val="00EC7CDA"/>
    <w:rsid w:val="00ED08FF"/>
    <w:rsid w:val="00ED2436"/>
    <w:rsid w:val="00ED2580"/>
    <w:rsid w:val="00ED2B95"/>
    <w:rsid w:val="00ED3094"/>
    <w:rsid w:val="00ED331A"/>
    <w:rsid w:val="00ED43D6"/>
    <w:rsid w:val="00ED549D"/>
    <w:rsid w:val="00ED5E10"/>
    <w:rsid w:val="00ED76BE"/>
    <w:rsid w:val="00ED7E9E"/>
    <w:rsid w:val="00EE00E9"/>
    <w:rsid w:val="00EE2DA3"/>
    <w:rsid w:val="00EE3E06"/>
    <w:rsid w:val="00EE6430"/>
    <w:rsid w:val="00EE710D"/>
    <w:rsid w:val="00EF08B0"/>
    <w:rsid w:val="00EF1AAA"/>
    <w:rsid w:val="00EF4CCD"/>
    <w:rsid w:val="00EF619B"/>
    <w:rsid w:val="00EF7C8F"/>
    <w:rsid w:val="00F00644"/>
    <w:rsid w:val="00F00B55"/>
    <w:rsid w:val="00F01562"/>
    <w:rsid w:val="00F01690"/>
    <w:rsid w:val="00F0199D"/>
    <w:rsid w:val="00F025DB"/>
    <w:rsid w:val="00F02AD1"/>
    <w:rsid w:val="00F02CAB"/>
    <w:rsid w:val="00F07566"/>
    <w:rsid w:val="00F1082E"/>
    <w:rsid w:val="00F11DC7"/>
    <w:rsid w:val="00F21945"/>
    <w:rsid w:val="00F220F2"/>
    <w:rsid w:val="00F253CC"/>
    <w:rsid w:val="00F25A79"/>
    <w:rsid w:val="00F25BD4"/>
    <w:rsid w:val="00F26349"/>
    <w:rsid w:val="00F277E1"/>
    <w:rsid w:val="00F31E8A"/>
    <w:rsid w:val="00F32E50"/>
    <w:rsid w:val="00F32F06"/>
    <w:rsid w:val="00F33BB3"/>
    <w:rsid w:val="00F34C16"/>
    <w:rsid w:val="00F34F33"/>
    <w:rsid w:val="00F35835"/>
    <w:rsid w:val="00F37106"/>
    <w:rsid w:val="00F3718B"/>
    <w:rsid w:val="00F42C0A"/>
    <w:rsid w:val="00F42FCA"/>
    <w:rsid w:val="00F44288"/>
    <w:rsid w:val="00F44E25"/>
    <w:rsid w:val="00F476F4"/>
    <w:rsid w:val="00F519CF"/>
    <w:rsid w:val="00F51E25"/>
    <w:rsid w:val="00F53736"/>
    <w:rsid w:val="00F543BB"/>
    <w:rsid w:val="00F558B3"/>
    <w:rsid w:val="00F56BA5"/>
    <w:rsid w:val="00F60A11"/>
    <w:rsid w:val="00F60E22"/>
    <w:rsid w:val="00F61AC5"/>
    <w:rsid w:val="00F63228"/>
    <w:rsid w:val="00F63D24"/>
    <w:rsid w:val="00F706AF"/>
    <w:rsid w:val="00F7542E"/>
    <w:rsid w:val="00F76239"/>
    <w:rsid w:val="00F81395"/>
    <w:rsid w:val="00F81BB8"/>
    <w:rsid w:val="00F825E7"/>
    <w:rsid w:val="00F82652"/>
    <w:rsid w:val="00F83B6C"/>
    <w:rsid w:val="00F8485A"/>
    <w:rsid w:val="00F8588A"/>
    <w:rsid w:val="00F9006C"/>
    <w:rsid w:val="00F90B24"/>
    <w:rsid w:val="00F90C64"/>
    <w:rsid w:val="00F917D1"/>
    <w:rsid w:val="00F9280F"/>
    <w:rsid w:val="00F955AB"/>
    <w:rsid w:val="00F9651E"/>
    <w:rsid w:val="00F9653B"/>
    <w:rsid w:val="00FA01EF"/>
    <w:rsid w:val="00FA0387"/>
    <w:rsid w:val="00FA3363"/>
    <w:rsid w:val="00FA3F78"/>
    <w:rsid w:val="00FA58E7"/>
    <w:rsid w:val="00FB25F2"/>
    <w:rsid w:val="00FB5316"/>
    <w:rsid w:val="00FB62CF"/>
    <w:rsid w:val="00FB6443"/>
    <w:rsid w:val="00FC1CE3"/>
    <w:rsid w:val="00FC4C46"/>
    <w:rsid w:val="00FD0A78"/>
    <w:rsid w:val="00FD1749"/>
    <w:rsid w:val="00FD3548"/>
    <w:rsid w:val="00FD3C3B"/>
    <w:rsid w:val="00FD50EB"/>
    <w:rsid w:val="00FD6265"/>
    <w:rsid w:val="00FE07DD"/>
    <w:rsid w:val="00FE092D"/>
    <w:rsid w:val="00FE0FBE"/>
    <w:rsid w:val="00FE5413"/>
    <w:rsid w:val="00FE6B45"/>
    <w:rsid w:val="00FF2FD6"/>
    <w:rsid w:val="00FF48EC"/>
    <w:rsid w:val="00FF49FF"/>
    <w:rsid w:val="00FF55F3"/>
    <w:rsid w:val="00FF5851"/>
    <w:rsid w:val="00FF7B79"/>
    <w:rsid w:val="0D725F4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C5380"/>
    <w:rsid w:val="00200821"/>
    <w:rsid w:val="002441E2"/>
    <w:rsid w:val="00244AD4"/>
    <w:rsid w:val="0025245B"/>
    <w:rsid w:val="002529DA"/>
    <w:rsid w:val="002A3923"/>
    <w:rsid w:val="003525DC"/>
    <w:rsid w:val="00394049"/>
    <w:rsid w:val="0039442D"/>
    <w:rsid w:val="003B0C71"/>
    <w:rsid w:val="004525C0"/>
    <w:rsid w:val="004B5BBB"/>
    <w:rsid w:val="004F2DF8"/>
    <w:rsid w:val="00517E2A"/>
    <w:rsid w:val="00691410"/>
    <w:rsid w:val="006F24A1"/>
    <w:rsid w:val="00755A49"/>
    <w:rsid w:val="00794422"/>
    <w:rsid w:val="008C77DA"/>
    <w:rsid w:val="009074EC"/>
    <w:rsid w:val="009A261B"/>
    <w:rsid w:val="00A12801"/>
    <w:rsid w:val="00A555E4"/>
    <w:rsid w:val="00AA2E17"/>
    <w:rsid w:val="00AC15A4"/>
    <w:rsid w:val="00AD27CC"/>
    <w:rsid w:val="00AE1370"/>
    <w:rsid w:val="00B0336C"/>
    <w:rsid w:val="00B82626"/>
    <w:rsid w:val="00BA36C0"/>
    <w:rsid w:val="00BC3348"/>
    <w:rsid w:val="00BC4CCE"/>
    <w:rsid w:val="00BD429D"/>
    <w:rsid w:val="00C7298D"/>
    <w:rsid w:val="00CB5A12"/>
    <w:rsid w:val="00D241E9"/>
    <w:rsid w:val="00D7750D"/>
    <w:rsid w:val="00E41531"/>
    <w:rsid w:val="00E4713A"/>
    <w:rsid w:val="00ED45D0"/>
    <w:rsid w:val="00F00D2F"/>
    <w:rsid w:val="00F128DF"/>
    <w:rsid w:val="00FD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4247</Words>
  <Characters>22218</Characters>
  <Application>Microsoft Office Word</Application>
  <DocSecurity>0</DocSecurity>
  <Lines>341</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92/22</dc:title>
  <dc:creator/>
  <cp:lastModifiedBy/>
  <cp:revision>1</cp:revision>
  <dcterms:created xsi:type="dcterms:W3CDTF">2022-06-01T18:13:00Z</dcterms:created>
  <dcterms:modified xsi:type="dcterms:W3CDTF">2022-06-01T18:14:00Z</dcterms:modified>
</cp:coreProperties>
</file>