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FF4" w14:textId="77777777" w:rsidR="00040C3A" w:rsidRPr="009B4D2B" w:rsidRDefault="00D306D1" w:rsidP="00627C9F">
      <w:pPr>
        <w:jc w:val="both"/>
        <w:rPr>
          <w:rFonts w:asciiTheme="majorHAnsi" w:hAnsiTheme="majorHAnsi" w:cs="Univers"/>
          <w:b/>
          <w:bCs/>
          <w:sz w:val="22"/>
          <w:szCs w:val="22"/>
          <w:lang w:val="es-CO"/>
        </w:rPr>
      </w:pPr>
      <w:r w:rsidRPr="009B4D2B">
        <w:rPr>
          <w:rFonts w:asciiTheme="majorHAnsi" w:hAnsiTheme="majorHAnsi"/>
          <w:noProof/>
          <w:sz w:val="22"/>
          <w:szCs w:val="22"/>
          <w:lang w:val="es-CO"/>
        </w:rPr>
        <mc:AlternateContent>
          <mc:Choice Requires="wps">
            <w:drawing>
              <wp:anchor distT="0" distB="0" distL="114300" distR="114300" simplePos="0" relativeHeight="251661311"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46A0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B4D2B">
        <w:rPr>
          <w:rFonts w:asciiTheme="majorHAnsi" w:hAnsiTheme="majorHAnsi"/>
          <w:noProof/>
          <w:sz w:val="22"/>
          <w:szCs w:val="22"/>
          <w:lang w:val="es-CO"/>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9B4D2B" w:rsidRDefault="00040C3A" w:rsidP="00040C3A">
      <w:pPr>
        <w:tabs>
          <w:tab w:val="center" w:pos="5400"/>
        </w:tabs>
        <w:suppressAutoHyphens/>
        <w:jc w:val="both"/>
        <w:rPr>
          <w:rFonts w:asciiTheme="majorHAnsi" w:hAnsiTheme="majorHAnsi"/>
          <w:sz w:val="22"/>
          <w:szCs w:val="22"/>
          <w:lang w:val="es-CO"/>
        </w:rPr>
      </w:pPr>
    </w:p>
    <w:p w14:paraId="40E29835" w14:textId="77777777" w:rsidR="00040C3A" w:rsidRPr="009B4D2B" w:rsidRDefault="00040C3A" w:rsidP="00040C3A">
      <w:pPr>
        <w:tabs>
          <w:tab w:val="center" w:pos="5400"/>
        </w:tabs>
        <w:suppressAutoHyphens/>
        <w:jc w:val="both"/>
        <w:rPr>
          <w:rFonts w:asciiTheme="majorHAnsi" w:hAnsiTheme="majorHAnsi"/>
          <w:sz w:val="22"/>
          <w:szCs w:val="22"/>
          <w:lang w:val="es-CO"/>
        </w:rPr>
      </w:pPr>
    </w:p>
    <w:p w14:paraId="4FF60A96" w14:textId="77777777" w:rsidR="005128E4" w:rsidRPr="009B4D2B" w:rsidRDefault="005128E4" w:rsidP="00040C3A">
      <w:pPr>
        <w:tabs>
          <w:tab w:val="center" w:pos="5400"/>
        </w:tabs>
        <w:suppressAutoHyphens/>
        <w:rPr>
          <w:rFonts w:asciiTheme="majorHAnsi" w:hAnsiTheme="majorHAnsi"/>
          <w:sz w:val="22"/>
          <w:szCs w:val="22"/>
          <w:lang w:val="es-CO"/>
        </w:rPr>
      </w:pPr>
    </w:p>
    <w:p w14:paraId="2D00F476" w14:textId="77777777" w:rsidR="005128E4" w:rsidRPr="009B4D2B" w:rsidRDefault="005128E4" w:rsidP="00040C3A">
      <w:pPr>
        <w:tabs>
          <w:tab w:val="center" w:pos="5400"/>
        </w:tabs>
        <w:suppressAutoHyphens/>
        <w:rPr>
          <w:rFonts w:asciiTheme="majorHAnsi" w:hAnsiTheme="majorHAnsi"/>
          <w:sz w:val="22"/>
          <w:szCs w:val="22"/>
          <w:lang w:val="es-CO"/>
        </w:rPr>
      </w:pPr>
    </w:p>
    <w:p w14:paraId="18AF0FC9" w14:textId="77777777" w:rsidR="005128E4" w:rsidRPr="009B4D2B" w:rsidRDefault="005128E4" w:rsidP="00040C3A">
      <w:pPr>
        <w:tabs>
          <w:tab w:val="center" w:pos="5400"/>
        </w:tabs>
        <w:suppressAutoHyphens/>
        <w:rPr>
          <w:rFonts w:asciiTheme="majorHAnsi" w:hAnsiTheme="majorHAnsi"/>
          <w:sz w:val="22"/>
          <w:szCs w:val="22"/>
          <w:lang w:val="es-CO"/>
        </w:rPr>
      </w:pPr>
    </w:p>
    <w:p w14:paraId="0EFD5F59" w14:textId="77777777" w:rsidR="00040C3A" w:rsidRPr="009B4D2B" w:rsidRDefault="00040C3A" w:rsidP="005128E4">
      <w:pPr>
        <w:tabs>
          <w:tab w:val="center" w:pos="5400"/>
        </w:tabs>
        <w:suppressAutoHyphens/>
        <w:jc w:val="center"/>
        <w:rPr>
          <w:rFonts w:asciiTheme="majorHAnsi" w:hAnsiTheme="majorHAnsi"/>
          <w:sz w:val="22"/>
          <w:szCs w:val="22"/>
          <w:lang w:val="es-CO"/>
        </w:rPr>
      </w:pPr>
    </w:p>
    <w:p w14:paraId="293F9E31" w14:textId="77777777" w:rsidR="00040C3A" w:rsidRPr="009B4D2B" w:rsidRDefault="00040C3A" w:rsidP="005128E4">
      <w:pPr>
        <w:tabs>
          <w:tab w:val="center" w:pos="5400"/>
        </w:tabs>
        <w:suppressAutoHyphens/>
        <w:jc w:val="center"/>
        <w:rPr>
          <w:rFonts w:asciiTheme="majorHAnsi" w:hAnsiTheme="majorHAnsi"/>
          <w:sz w:val="22"/>
          <w:szCs w:val="22"/>
          <w:lang w:val="es-CO"/>
        </w:rPr>
      </w:pPr>
    </w:p>
    <w:p w14:paraId="08A494DF" w14:textId="77777777" w:rsidR="005B52B0" w:rsidRPr="009B4D2B" w:rsidRDefault="005B52B0" w:rsidP="005128E4">
      <w:pPr>
        <w:tabs>
          <w:tab w:val="center" w:pos="5400"/>
        </w:tabs>
        <w:suppressAutoHyphens/>
        <w:jc w:val="center"/>
        <w:rPr>
          <w:rFonts w:asciiTheme="majorHAnsi" w:hAnsiTheme="majorHAnsi"/>
          <w:sz w:val="22"/>
          <w:szCs w:val="22"/>
          <w:lang w:val="es-CO"/>
        </w:rPr>
      </w:pPr>
    </w:p>
    <w:p w14:paraId="2CEFE509" w14:textId="77777777" w:rsidR="005B52B0" w:rsidRPr="009B4D2B" w:rsidRDefault="005B52B0" w:rsidP="005128E4">
      <w:pPr>
        <w:tabs>
          <w:tab w:val="center" w:pos="5400"/>
        </w:tabs>
        <w:suppressAutoHyphens/>
        <w:jc w:val="center"/>
        <w:rPr>
          <w:rFonts w:asciiTheme="majorHAnsi" w:hAnsiTheme="majorHAnsi"/>
          <w:sz w:val="22"/>
          <w:szCs w:val="22"/>
          <w:lang w:val="es-CO"/>
        </w:rPr>
      </w:pPr>
    </w:p>
    <w:p w14:paraId="0A3262B0" w14:textId="77777777" w:rsidR="005B52B0" w:rsidRPr="009B4D2B" w:rsidRDefault="005B52B0" w:rsidP="005128E4">
      <w:pPr>
        <w:tabs>
          <w:tab w:val="center" w:pos="5400"/>
        </w:tabs>
        <w:suppressAutoHyphens/>
        <w:jc w:val="center"/>
        <w:rPr>
          <w:rFonts w:asciiTheme="majorHAnsi" w:hAnsiTheme="majorHAnsi"/>
          <w:sz w:val="22"/>
          <w:szCs w:val="22"/>
          <w:lang w:val="es-CO"/>
        </w:rPr>
      </w:pPr>
    </w:p>
    <w:p w14:paraId="4A00BA4D" w14:textId="77777777" w:rsidR="00040C3A" w:rsidRPr="009B4D2B" w:rsidRDefault="00040C3A" w:rsidP="00040C3A">
      <w:pPr>
        <w:tabs>
          <w:tab w:val="center" w:pos="5400"/>
        </w:tabs>
        <w:suppressAutoHyphens/>
        <w:jc w:val="center"/>
        <w:rPr>
          <w:rFonts w:asciiTheme="majorHAnsi" w:hAnsiTheme="majorHAnsi"/>
          <w:sz w:val="22"/>
          <w:szCs w:val="22"/>
          <w:lang w:val="es-CO"/>
        </w:rPr>
      </w:pPr>
    </w:p>
    <w:p w14:paraId="18F7F6F0" w14:textId="77777777" w:rsidR="00040C3A" w:rsidRPr="009B4D2B" w:rsidRDefault="00040C3A" w:rsidP="00040C3A">
      <w:pPr>
        <w:tabs>
          <w:tab w:val="center" w:pos="5400"/>
        </w:tabs>
        <w:suppressAutoHyphens/>
        <w:jc w:val="center"/>
        <w:rPr>
          <w:rFonts w:asciiTheme="majorHAnsi" w:hAnsiTheme="majorHAnsi"/>
          <w:sz w:val="22"/>
          <w:szCs w:val="22"/>
          <w:lang w:val="es-CO"/>
        </w:rPr>
      </w:pPr>
    </w:p>
    <w:p w14:paraId="7BC91C4B" w14:textId="77777777" w:rsidR="00040C3A" w:rsidRPr="009B4D2B" w:rsidRDefault="003D3BC2" w:rsidP="00040C3A">
      <w:pPr>
        <w:tabs>
          <w:tab w:val="center" w:pos="5400"/>
        </w:tabs>
        <w:suppressAutoHyphens/>
        <w:jc w:val="center"/>
        <w:rPr>
          <w:rFonts w:asciiTheme="majorHAnsi" w:hAnsiTheme="majorHAnsi"/>
          <w:sz w:val="22"/>
          <w:szCs w:val="22"/>
          <w:lang w:val="es-CO"/>
        </w:rPr>
      </w:pPr>
      <w:r w:rsidRPr="009B4D2B">
        <w:rPr>
          <w:rFonts w:asciiTheme="majorHAnsi" w:hAnsiTheme="majorHAnsi"/>
          <w:noProof/>
          <w:sz w:val="22"/>
          <w:szCs w:val="22"/>
          <w:lang w:val="es-CO"/>
        </w:rPr>
        <mc:AlternateContent>
          <mc:Choice Requires="wps">
            <w:drawing>
              <wp:anchor distT="0" distB="0" distL="114300" distR="114300" simplePos="0" relativeHeight="251669504" behindDoc="0" locked="0" layoutInCell="1" allowOverlap="1" wp14:anchorId="4F7B2567" wp14:editId="4256D1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01660026"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F542E">
                              <w:rPr>
                                <w:rFonts w:asciiTheme="majorHAnsi" w:hAnsiTheme="majorHAnsi" w:cs="Arial"/>
                                <w:b/>
                                <w:bCs/>
                                <w:color w:val="0D0D0D" w:themeColor="text1" w:themeTint="F2"/>
                                <w:sz w:val="36"/>
                                <w:szCs w:val="22"/>
                                <w:lang w:val="es-ES_tradnl"/>
                              </w:rPr>
                              <w:t>171</w:t>
                            </w:r>
                            <w:r>
                              <w:rPr>
                                <w:rFonts w:asciiTheme="majorHAnsi" w:hAnsiTheme="majorHAnsi" w:cs="Arial"/>
                                <w:b/>
                                <w:bCs/>
                                <w:color w:val="0D0D0D" w:themeColor="text1" w:themeTint="F2"/>
                                <w:sz w:val="36"/>
                                <w:szCs w:val="22"/>
                                <w:lang w:val="es-ES_tradnl"/>
                              </w:rPr>
                              <w:t>/2</w:t>
                            </w:r>
                            <w:r w:rsidR="00496063">
                              <w:rPr>
                                <w:rFonts w:asciiTheme="majorHAnsi" w:hAnsiTheme="majorHAnsi" w:cs="Arial"/>
                                <w:b/>
                                <w:bCs/>
                                <w:color w:val="0D0D0D" w:themeColor="text1" w:themeTint="F2"/>
                                <w:sz w:val="36"/>
                                <w:szCs w:val="22"/>
                                <w:lang w:val="es-ES_tradnl"/>
                              </w:rPr>
                              <w:t>2</w:t>
                            </w:r>
                          </w:p>
                          <w:p w14:paraId="2581CAD5" w14:textId="0709120F" w:rsidR="00660EA4" w:rsidRPr="004E2649" w:rsidRDefault="00660EA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w:t>
                            </w:r>
                            <w:r w:rsidR="00496063">
                              <w:rPr>
                                <w:rFonts w:asciiTheme="majorHAnsi" w:hAnsiTheme="majorHAnsi" w:cs="Arial"/>
                                <w:b/>
                                <w:color w:val="0D0D0D" w:themeColor="text1" w:themeTint="F2"/>
                                <w:sz w:val="36"/>
                                <w:szCs w:val="22"/>
                                <w:lang w:val="es-ES_tradnl"/>
                              </w:rPr>
                              <w:t>3.007</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0"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3794A7A6" w:rsidR="00660EA4" w:rsidRPr="0010736F" w:rsidRDefault="0049606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ALFREDO JIM</w:t>
                            </w:r>
                            <w:r w:rsidR="00FA715F">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NEZ MOTA Y FAMILIA</w:t>
                            </w:r>
                          </w:p>
                          <w:bookmarkEnd w:id="0"/>
                          <w:p w14:paraId="4F6BFB16" w14:textId="61798E4F" w:rsidR="00660EA4" w:rsidRPr="0010736F" w:rsidRDefault="0049606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01660026"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F542E">
                        <w:rPr>
                          <w:rFonts w:asciiTheme="majorHAnsi" w:hAnsiTheme="majorHAnsi" w:cs="Arial"/>
                          <w:b/>
                          <w:bCs/>
                          <w:color w:val="0D0D0D" w:themeColor="text1" w:themeTint="F2"/>
                          <w:sz w:val="36"/>
                          <w:szCs w:val="22"/>
                          <w:lang w:val="es-ES_tradnl"/>
                        </w:rPr>
                        <w:t>171</w:t>
                      </w:r>
                      <w:r>
                        <w:rPr>
                          <w:rFonts w:asciiTheme="majorHAnsi" w:hAnsiTheme="majorHAnsi" w:cs="Arial"/>
                          <w:b/>
                          <w:bCs/>
                          <w:color w:val="0D0D0D" w:themeColor="text1" w:themeTint="F2"/>
                          <w:sz w:val="36"/>
                          <w:szCs w:val="22"/>
                          <w:lang w:val="es-ES_tradnl"/>
                        </w:rPr>
                        <w:t>/2</w:t>
                      </w:r>
                      <w:r w:rsidR="00496063">
                        <w:rPr>
                          <w:rFonts w:asciiTheme="majorHAnsi" w:hAnsiTheme="majorHAnsi" w:cs="Arial"/>
                          <w:b/>
                          <w:bCs/>
                          <w:color w:val="0D0D0D" w:themeColor="text1" w:themeTint="F2"/>
                          <w:sz w:val="36"/>
                          <w:szCs w:val="22"/>
                          <w:lang w:val="es-ES_tradnl"/>
                        </w:rPr>
                        <w:t>2</w:t>
                      </w:r>
                    </w:p>
                    <w:p w14:paraId="2581CAD5" w14:textId="0709120F" w:rsidR="00660EA4" w:rsidRPr="004E2649" w:rsidRDefault="00660EA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w:t>
                      </w:r>
                      <w:r w:rsidR="00496063">
                        <w:rPr>
                          <w:rFonts w:asciiTheme="majorHAnsi" w:hAnsiTheme="majorHAnsi" w:cs="Arial"/>
                          <w:b/>
                          <w:color w:val="0D0D0D" w:themeColor="text1" w:themeTint="F2"/>
                          <w:sz w:val="36"/>
                          <w:szCs w:val="22"/>
                          <w:lang w:val="es-ES_tradnl"/>
                        </w:rPr>
                        <w:t>3.007</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1"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3794A7A6" w:rsidR="00660EA4" w:rsidRPr="0010736F" w:rsidRDefault="0049606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ALFREDO JIM</w:t>
                      </w:r>
                      <w:r w:rsidR="00FA715F">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NEZ MOTA Y FAMILIA</w:t>
                      </w:r>
                    </w:p>
                    <w:bookmarkEnd w:id="1"/>
                    <w:p w14:paraId="4F6BFB16" w14:textId="61798E4F" w:rsidR="00660EA4" w:rsidRPr="0010736F" w:rsidRDefault="0049606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7C8C4D09" w14:textId="77777777" w:rsidR="00660EA4" w:rsidRPr="00AE5488" w:rsidRDefault="00660EA4" w:rsidP="007A5817">
                      <w:pPr>
                        <w:rPr>
                          <w:color w:val="0D0D0D" w:themeColor="text1" w:themeTint="F2"/>
                          <w:lang w:val="es-ES_tradnl"/>
                        </w:rPr>
                      </w:pPr>
                    </w:p>
                  </w:txbxContent>
                </v:textbox>
              </v:shape>
            </w:pict>
          </mc:Fallback>
        </mc:AlternateContent>
      </w:r>
      <w:r w:rsidR="004E2649" w:rsidRPr="009B4D2B">
        <w:rPr>
          <w:rFonts w:asciiTheme="majorHAnsi" w:hAnsiTheme="majorHAnsi"/>
          <w:noProof/>
          <w:sz w:val="22"/>
          <w:szCs w:val="22"/>
          <w:lang w:val="es-CO"/>
        </w:rPr>
        <mc:AlternateContent>
          <mc:Choice Requires="wps">
            <w:drawing>
              <wp:anchor distT="0" distB="0" distL="114300" distR="114300" simplePos="0" relativeHeight="251671552"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7044576A" w:rsidR="00660EA4" w:rsidRPr="00740C44" w:rsidRDefault="00660EA4" w:rsidP="007A5817">
                            <w:pPr>
                              <w:spacing w:line="276" w:lineRule="auto"/>
                              <w:jc w:val="right"/>
                              <w:rPr>
                                <w:rFonts w:asciiTheme="minorHAnsi" w:hAnsiTheme="minorHAnsi"/>
                                <w:color w:val="FFFFFF" w:themeColor="background1"/>
                                <w:sz w:val="22"/>
                                <w:lang w:val="es-ES_tradnl"/>
                              </w:rPr>
                            </w:pPr>
                            <w:r w:rsidRPr="00740C44">
                              <w:rPr>
                                <w:rFonts w:asciiTheme="minorHAnsi" w:hAnsiTheme="minorHAnsi"/>
                                <w:color w:val="FFFFFF" w:themeColor="background1"/>
                                <w:sz w:val="22"/>
                                <w:lang w:val="es-ES_tradnl"/>
                              </w:rPr>
                              <w:t>OEA/Ser.L/V/II.</w:t>
                            </w:r>
                            <w:r w:rsidR="00496063" w:rsidRPr="00740C44">
                              <w:rPr>
                                <w:rFonts w:asciiTheme="minorHAnsi" w:hAnsiTheme="minorHAnsi"/>
                                <w:color w:val="FFFFFF" w:themeColor="background1"/>
                                <w:sz w:val="22"/>
                                <w:lang w:val="es-ES_tradnl"/>
                              </w:rPr>
                              <w:t>xx</w:t>
                            </w:r>
                          </w:p>
                          <w:p w14:paraId="77C57669" w14:textId="0C6D0F25" w:rsidR="00660EA4" w:rsidRPr="00740C44" w:rsidRDefault="00DA0340" w:rsidP="007A5817">
                            <w:pPr>
                              <w:spacing w:line="276" w:lineRule="auto"/>
                              <w:jc w:val="right"/>
                              <w:rPr>
                                <w:rFonts w:asciiTheme="minorHAnsi" w:hAnsiTheme="minorHAnsi"/>
                                <w:color w:val="FFFFFF" w:themeColor="background1"/>
                                <w:sz w:val="22"/>
                                <w:lang w:val="es-ES_tradnl"/>
                              </w:rPr>
                            </w:pPr>
                            <w:r w:rsidRPr="00740C44">
                              <w:rPr>
                                <w:rFonts w:asciiTheme="minorHAnsi" w:hAnsiTheme="minorHAnsi"/>
                                <w:color w:val="FFFFFF" w:themeColor="background1"/>
                                <w:sz w:val="22"/>
                                <w:lang w:val="es-ES_tradnl"/>
                              </w:rPr>
                              <w:t xml:space="preserve">Doc. </w:t>
                            </w:r>
                            <w:r w:rsidR="003F542E" w:rsidRPr="00740C44">
                              <w:rPr>
                                <w:rFonts w:asciiTheme="minorHAnsi" w:hAnsiTheme="minorHAnsi"/>
                                <w:color w:val="FFFFFF" w:themeColor="background1"/>
                                <w:sz w:val="22"/>
                                <w:lang w:val="es-ES_tradnl"/>
                              </w:rPr>
                              <w:t>174</w:t>
                            </w:r>
                          </w:p>
                          <w:p w14:paraId="6D5C98FF" w14:textId="42563D78" w:rsidR="00660EA4" w:rsidRPr="008A06BA" w:rsidRDefault="003F542E"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25 julio</w:t>
                            </w:r>
                            <w:r w:rsidR="00496063">
                              <w:rPr>
                                <w:rFonts w:asciiTheme="minorHAnsi" w:hAnsiTheme="minorHAnsi"/>
                                <w:color w:val="FFFFFF" w:themeColor="background1"/>
                                <w:sz w:val="22"/>
                                <w:lang w:val="es-AR"/>
                              </w:rPr>
                              <w:t xml:space="preserve"> </w:t>
                            </w:r>
                            <w:r w:rsidR="00660EA4" w:rsidRPr="008A06BA">
                              <w:rPr>
                                <w:rFonts w:asciiTheme="minorHAnsi" w:hAnsiTheme="minorHAnsi"/>
                                <w:color w:val="FFFFFF" w:themeColor="background1"/>
                                <w:sz w:val="22"/>
                                <w:lang w:val="es-AR"/>
                              </w:rPr>
                              <w:t>202</w:t>
                            </w:r>
                            <w:r w:rsidR="00496063">
                              <w:rPr>
                                <w:rFonts w:asciiTheme="minorHAnsi" w:hAnsiTheme="minorHAnsi"/>
                                <w:color w:val="FFFFFF" w:themeColor="background1"/>
                                <w:sz w:val="22"/>
                                <w:lang w:val="es-AR"/>
                              </w:rPr>
                              <w:t>2</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7044576A" w:rsidR="00660EA4" w:rsidRPr="00740C44" w:rsidRDefault="00660EA4" w:rsidP="007A5817">
                      <w:pPr>
                        <w:spacing w:line="276" w:lineRule="auto"/>
                        <w:jc w:val="right"/>
                        <w:rPr>
                          <w:rFonts w:asciiTheme="minorHAnsi" w:hAnsiTheme="minorHAnsi"/>
                          <w:color w:val="FFFFFF" w:themeColor="background1"/>
                          <w:sz w:val="22"/>
                          <w:lang w:val="es-ES_tradnl"/>
                        </w:rPr>
                      </w:pPr>
                      <w:r w:rsidRPr="00740C44">
                        <w:rPr>
                          <w:rFonts w:asciiTheme="minorHAnsi" w:hAnsiTheme="minorHAnsi"/>
                          <w:color w:val="FFFFFF" w:themeColor="background1"/>
                          <w:sz w:val="22"/>
                          <w:lang w:val="es-ES_tradnl"/>
                        </w:rPr>
                        <w:t>OEA/Ser.L/V/II.</w:t>
                      </w:r>
                      <w:r w:rsidR="00496063" w:rsidRPr="00740C44">
                        <w:rPr>
                          <w:rFonts w:asciiTheme="minorHAnsi" w:hAnsiTheme="minorHAnsi"/>
                          <w:color w:val="FFFFFF" w:themeColor="background1"/>
                          <w:sz w:val="22"/>
                          <w:lang w:val="es-ES_tradnl"/>
                        </w:rPr>
                        <w:t>xx</w:t>
                      </w:r>
                    </w:p>
                    <w:p w14:paraId="77C57669" w14:textId="0C6D0F25" w:rsidR="00660EA4" w:rsidRPr="00740C44" w:rsidRDefault="00DA0340" w:rsidP="007A5817">
                      <w:pPr>
                        <w:spacing w:line="276" w:lineRule="auto"/>
                        <w:jc w:val="right"/>
                        <w:rPr>
                          <w:rFonts w:asciiTheme="minorHAnsi" w:hAnsiTheme="minorHAnsi"/>
                          <w:color w:val="FFFFFF" w:themeColor="background1"/>
                          <w:sz w:val="22"/>
                          <w:lang w:val="es-ES_tradnl"/>
                        </w:rPr>
                      </w:pPr>
                      <w:r w:rsidRPr="00740C44">
                        <w:rPr>
                          <w:rFonts w:asciiTheme="minorHAnsi" w:hAnsiTheme="minorHAnsi"/>
                          <w:color w:val="FFFFFF" w:themeColor="background1"/>
                          <w:sz w:val="22"/>
                          <w:lang w:val="es-ES_tradnl"/>
                        </w:rPr>
                        <w:t xml:space="preserve">Doc. </w:t>
                      </w:r>
                      <w:r w:rsidR="003F542E" w:rsidRPr="00740C44">
                        <w:rPr>
                          <w:rFonts w:asciiTheme="minorHAnsi" w:hAnsiTheme="minorHAnsi"/>
                          <w:color w:val="FFFFFF" w:themeColor="background1"/>
                          <w:sz w:val="22"/>
                          <w:lang w:val="es-ES_tradnl"/>
                        </w:rPr>
                        <w:t>174</w:t>
                      </w:r>
                    </w:p>
                    <w:p w14:paraId="6D5C98FF" w14:textId="42563D78" w:rsidR="00660EA4" w:rsidRPr="008A06BA" w:rsidRDefault="003F542E"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25 julio</w:t>
                      </w:r>
                      <w:r w:rsidR="00496063">
                        <w:rPr>
                          <w:rFonts w:asciiTheme="minorHAnsi" w:hAnsiTheme="minorHAnsi"/>
                          <w:color w:val="FFFFFF" w:themeColor="background1"/>
                          <w:sz w:val="22"/>
                          <w:lang w:val="es-AR"/>
                        </w:rPr>
                        <w:t xml:space="preserve"> </w:t>
                      </w:r>
                      <w:r w:rsidR="00660EA4" w:rsidRPr="008A06BA">
                        <w:rPr>
                          <w:rFonts w:asciiTheme="minorHAnsi" w:hAnsiTheme="minorHAnsi"/>
                          <w:color w:val="FFFFFF" w:themeColor="background1"/>
                          <w:sz w:val="22"/>
                          <w:lang w:val="es-AR"/>
                        </w:rPr>
                        <w:t>202</w:t>
                      </w:r>
                      <w:r w:rsidR="00496063">
                        <w:rPr>
                          <w:rFonts w:asciiTheme="minorHAnsi" w:hAnsiTheme="minorHAnsi"/>
                          <w:color w:val="FFFFFF" w:themeColor="background1"/>
                          <w:sz w:val="22"/>
                          <w:lang w:val="es-AR"/>
                        </w:rPr>
                        <w:t>2</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6D4F518B" w14:textId="77777777" w:rsidR="00040C3A" w:rsidRPr="009B4D2B" w:rsidRDefault="00040C3A" w:rsidP="00040C3A">
      <w:pPr>
        <w:tabs>
          <w:tab w:val="center" w:pos="5400"/>
        </w:tabs>
        <w:suppressAutoHyphens/>
        <w:jc w:val="center"/>
        <w:rPr>
          <w:rFonts w:asciiTheme="majorHAnsi" w:hAnsiTheme="majorHAnsi"/>
          <w:sz w:val="22"/>
          <w:szCs w:val="22"/>
          <w:lang w:val="es-CO"/>
        </w:rPr>
      </w:pPr>
    </w:p>
    <w:p w14:paraId="16F83BB5" w14:textId="77777777" w:rsidR="00040C3A" w:rsidRPr="009B4D2B" w:rsidRDefault="00040C3A" w:rsidP="00040C3A">
      <w:pPr>
        <w:tabs>
          <w:tab w:val="center" w:pos="5400"/>
        </w:tabs>
        <w:suppressAutoHyphens/>
        <w:jc w:val="center"/>
        <w:rPr>
          <w:rFonts w:asciiTheme="majorHAnsi" w:hAnsiTheme="majorHAnsi"/>
          <w:sz w:val="22"/>
          <w:szCs w:val="22"/>
          <w:lang w:val="es-CO"/>
        </w:rPr>
      </w:pPr>
    </w:p>
    <w:p w14:paraId="4C174C1F" w14:textId="77777777" w:rsidR="00040C3A" w:rsidRPr="009B4D2B" w:rsidRDefault="00040C3A" w:rsidP="00040C3A">
      <w:pPr>
        <w:tabs>
          <w:tab w:val="center" w:pos="5400"/>
        </w:tabs>
        <w:suppressAutoHyphens/>
        <w:jc w:val="center"/>
        <w:rPr>
          <w:rFonts w:asciiTheme="majorHAnsi" w:hAnsiTheme="majorHAnsi" w:cs="Arial"/>
          <w:sz w:val="22"/>
          <w:szCs w:val="22"/>
          <w:lang w:val="es-CO"/>
        </w:rPr>
      </w:pPr>
    </w:p>
    <w:p w14:paraId="34D01209" w14:textId="77777777" w:rsidR="00040C3A" w:rsidRPr="009B4D2B" w:rsidRDefault="00040C3A" w:rsidP="00040C3A">
      <w:pPr>
        <w:tabs>
          <w:tab w:val="center" w:pos="5400"/>
        </w:tabs>
        <w:suppressAutoHyphens/>
        <w:jc w:val="center"/>
        <w:rPr>
          <w:rFonts w:asciiTheme="majorHAnsi" w:hAnsiTheme="majorHAnsi"/>
          <w:sz w:val="22"/>
          <w:szCs w:val="22"/>
          <w:lang w:val="es-CO"/>
        </w:rPr>
      </w:pPr>
    </w:p>
    <w:p w14:paraId="2D50B5C4" w14:textId="77777777" w:rsidR="00040C3A" w:rsidRPr="009B4D2B" w:rsidRDefault="00040C3A" w:rsidP="00040C3A">
      <w:pPr>
        <w:tabs>
          <w:tab w:val="center" w:pos="5400"/>
        </w:tabs>
        <w:suppressAutoHyphens/>
        <w:jc w:val="center"/>
        <w:rPr>
          <w:rFonts w:asciiTheme="majorHAnsi" w:hAnsiTheme="majorHAnsi"/>
          <w:sz w:val="22"/>
          <w:szCs w:val="22"/>
          <w:lang w:val="es-CO"/>
        </w:rPr>
      </w:pPr>
    </w:p>
    <w:p w14:paraId="0C59F985" w14:textId="77777777" w:rsidR="00040C3A" w:rsidRPr="009B4D2B" w:rsidRDefault="00040C3A" w:rsidP="00040C3A">
      <w:pPr>
        <w:tabs>
          <w:tab w:val="center" w:pos="5400"/>
        </w:tabs>
        <w:suppressAutoHyphens/>
        <w:jc w:val="center"/>
        <w:rPr>
          <w:rFonts w:asciiTheme="majorHAnsi" w:hAnsiTheme="majorHAnsi"/>
          <w:sz w:val="22"/>
          <w:szCs w:val="22"/>
          <w:lang w:val="es-CO"/>
        </w:rPr>
      </w:pPr>
    </w:p>
    <w:p w14:paraId="72C62A92" w14:textId="77777777" w:rsidR="00040C3A" w:rsidRPr="009B4D2B" w:rsidRDefault="00040C3A" w:rsidP="00040C3A">
      <w:pPr>
        <w:tabs>
          <w:tab w:val="center" w:pos="5400"/>
        </w:tabs>
        <w:suppressAutoHyphens/>
        <w:jc w:val="center"/>
        <w:rPr>
          <w:rFonts w:asciiTheme="majorHAnsi" w:hAnsiTheme="majorHAnsi"/>
          <w:sz w:val="22"/>
          <w:szCs w:val="22"/>
          <w:lang w:val="es-CO"/>
        </w:rPr>
      </w:pPr>
    </w:p>
    <w:p w14:paraId="375C1947" w14:textId="77777777" w:rsidR="005128E4" w:rsidRPr="009B4D2B" w:rsidRDefault="005128E4" w:rsidP="00040C3A">
      <w:pPr>
        <w:tabs>
          <w:tab w:val="center" w:pos="5400"/>
        </w:tabs>
        <w:suppressAutoHyphens/>
        <w:jc w:val="center"/>
        <w:rPr>
          <w:rFonts w:asciiTheme="majorHAnsi" w:hAnsiTheme="majorHAnsi"/>
          <w:sz w:val="22"/>
          <w:szCs w:val="22"/>
          <w:lang w:val="es-CO"/>
        </w:rPr>
      </w:pPr>
    </w:p>
    <w:p w14:paraId="6342848B" w14:textId="77777777" w:rsidR="00040C3A" w:rsidRPr="009B4D2B" w:rsidRDefault="00040C3A" w:rsidP="00040C3A">
      <w:pPr>
        <w:tabs>
          <w:tab w:val="center" w:pos="5400"/>
        </w:tabs>
        <w:suppressAutoHyphens/>
        <w:jc w:val="center"/>
        <w:rPr>
          <w:rFonts w:asciiTheme="majorHAnsi" w:hAnsiTheme="majorHAnsi"/>
          <w:sz w:val="22"/>
          <w:szCs w:val="22"/>
          <w:lang w:val="es-CO"/>
        </w:rPr>
      </w:pPr>
    </w:p>
    <w:p w14:paraId="09E3BAD7" w14:textId="77777777" w:rsidR="005128E4" w:rsidRPr="009B4D2B" w:rsidRDefault="005128E4" w:rsidP="00040C3A">
      <w:pPr>
        <w:tabs>
          <w:tab w:val="center" w:pos="5400"/>
        </w:tabs>
        <w:suppressAutoHyphens/>
        <w:jc w:val="center"/>
        <w:rPr>
          <w:rFonts w:asciiTheme="majorHAnsi" w:hAnsiTheme="majorHAnsi"/>
          <w:sz w:val="22"/>
          <w:szCs w:val="22"/>
          <w:lang w:val="es-CO"/>
        </w:rPr>
      </w:pPr>
    </w:p>
    <w:p w14:paraId="008384A1" w14:textId="77777777" w:rsidR="005128E4" w:rsidRPr="009B4D2B" w:rsidRDefault="005128E4" w:rsidP="00040C3A">
      <w:pPr>
        <w:tabs>
          <w:tab w:val="center" w:pos="5400"/>
        </w:tabs>
        <w:suppressAutoHyphens/>
        <w:jc w:val="center"/>
        <w:rPr>
          <w:rFonts w:asciiTheme="majorHAnsi" w:hAnsiTheme="majorHAnsi"/>
          <w:sz w:val="22"/>
          <w:szCs w:val="22"/>
          <w:lang w:val="es-CO"/>
        </w:rPr>
      </w:pPr>
    </w:p>
    <w:p w14:paraId="5083C2A5" w14:textId="77777777" w:rsidR="005128E4" w:rsidRPr="009B4D2B" w:rsidRDefault="005128E4" w:rsidP="00040C3A">
      <w:pPr>
        <w:tabs>
          <w:tab w:val="center" w:pos="5400"/>
        </w:tabs>
        <w:suppressAutoHyphens/>
        <w:jc w:val="center"/>
        <w:rPr>
          <w:rFonts w:asciiTheme="majorHAnsi" w:hAnsiTheme="majorHAnsi"/>
          <w:sz w:val="22"/>
          <w:szCs w:val="22"/>
          <w:lang w:val="es-CO"/>
        </w:rPr>
      </w:pPr>
    </w:p>
    <w:p w14:paraId="69CF0995" w14:textId="77777777" w:rsidR="00040C3A" w:rsidRPr="009B4D2B" w:rsidRDefault="00040C3A" w:rsidP="00040C3A">
      <w:pPr>
        <w:tabs>
          <w:tab w:val="center" w:pos="5400"/>
        </w:tabs>
        <w:suppressAutoHyphens/>
        <w:jc w:val="center"/>
        <w:rPr>
          <w:rFonts w:asciiTheme="majorHAnsi" w:hAnsiTheme="majorHAnsi"/>
          <w:sz w:val="22"/>
          <w:szCs w:val="22"/>
          <w:lang w:val="es-CO"/>
        </w:rPr>
      </w:pPr>
    </w:p>
    <w:p w14:paraId="46AF9609" w14:textId="77777777" w:rsidR="00040C3A" w:rsidRPr="009B4D2B" w:rsidRDefault="00040C3A" w:rsidP="00040C3A">
      <w:pPr>
        <w:tabs>
          <w:tab w:val="center" w:pos="5400"/>
        </w:tabs>
        <w:suppressAutoHyphens/>
        <w:jc w:val="center"/>
        <w:rPr>
          <w:rFonts w:asciiTheme="majorHAnsi" w:hAnsiTheme="majorHAnsi"/>
          <w:sz w:val="22"/>
          <w:szCs w:val="22"/>
          <w:lang w:val="es-CO"/>
        </w:rPr>
      </w:pPr>
    </w:p>
    <w:p w14:paraId="591BA93D"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15387E6D"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3356D957"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25DCABDC"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1DB9D4D1"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7D260ABF"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377743C3"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756F6BC6"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4E868643"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19D99195"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4AB2C16B"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46B2F9DE"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5B2884E0"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3C7E6D4D"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5933FA56" w14:textId="77777777" w:rsidR="00A50FCF" w:rsidRPr="009B4D2B" w:rsidRDefault="0090270B" w:rsidP="00040C3A">
      <w:pPr>
        <w:tabs>
          <w:tab w:val="center" w:pos="5400"/>
        </w:tabs>
        <w:suppressAutoHyphens/>
        <w:jc w:val="center"/>
        <w:rPr>
          <w:rFonts w:asciiTheme="majorHAnsi" w:hAnsiTheme="majorHAnsi"/>
          <w:sz w:val="18"/>
          <w:szCs w:val="22"/>
          <w:lang w:val="es-CO"/>
        </w:rPr>
      </w:pPr>
      <w:r w:rsidRPr="009B4D2B">
        <w:rPr>
          <w:rFonts w:asciiTheme="majorHAnsi" w:hAnsiTheme="majorHAnsi"/>
          <w:noProof/>
          <w:sz w:val="22"/>
          <w:szCs w:val="22"/>
          <w:lang w:val="es-CO"/>
        </w:rPr>
        <mc:AlternateContent>
          <mc:Choice Requires="wps">
            <w:drawing>
              <wp:anchor distT="0" distB="0" distL="114300" distR="114300" simplePos="0" relativeHeight="251670528"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119C007F"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3F542E">
                              <w:rPr>
                                <w:rFonts w:asciiTheme="majorHAnsi" w:hAnsiTheme="majorHAnsi"/>
                                <w:color w:val="0D0D0D" w:themeColor="text1" w:themeTint="F2"/>
                                <w:sz w:val="18"/>
                                <w:szCs w:val="22"/>
                                <w:lang w:val="es-ES"/>
                              </w:rPr>
                              <w:t>25</w:t>
                            </w:r>
                            <w:r>
                              <w:rPr>
                                <w:rFonts w:asciiTheme="majorHAnsi" w:hAnsiTheme="majorHAnsi"/>
                                <w:color w:val="0D0D0D" w:themeColor="text1" w:themeTint="F2"/>
                                <w:sz w:val="18"/>
                                <w:szCs w:val="22"/>
                                <w:lang w:val="es-ES"/>
                              </w:rPr>
                              <w:t xml:space="preserve"> de </w:t>
                            </w:r>
                            <w:r w:rsidR="003F542E">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de 202</w:t>
                            </w:r>
                            <w:r w:rsidR="00FA715F">
                              <w:rPr>
                                <w:rFonts w:asciiTheme="majorHAnsi" w:hAnsiTheme="majorHAnsi"/>
                                <w:color w:val="0D0D0D" w:themeColor="text1" w:themeTint="F2"/>
                                <w:sz w:val="18"/>
                                <w:szCs w:val="22"/>
                                <w:lang w:val="es-ES"/>
                              </w:rPr>
                              <w:t>2</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119C007F"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3F542E">
                        <w:rPr>
                          <w:rFonts w:asciiTheme="majorHAnsi" w:hAnsiTheme="majorHAnsi"/>
                          <w:color w:val="0D0D0D" w:themeColor="text1" w:themeTint="F2"/>
                          <w:sz w:val="18"/>
                          <w:szCs w:val="22"/>
                          <w:lang w:val="es-ES"/>
                        </w:rPr>
                        <w:t>25</w:t>
                      </w:r>
                      <w:r>
                        <w:rPr>
                          <w:rFonts w:asciiTheme="majorHAnsi" w:hAnsiTheme="majorHAnsi"/>
                          <w:color w:val="0D0D0D" w:themeColor="text1" w:themeTint="F2"/>
                          <w:sz w:val="18"/>
                          <w:szCs w:val="22"/>
                          <w:lang w:val="es-ES"/>
                        </w:rPr>
                        <w:t xml:space="preserve"> de </w:t>
                      </w:r>
                      <w:r w:rsidR="003F542E">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de 202</w:t>
                      </w:r>
                      <w:r w:rsidR="00FA715F">
                        <w:rPr>
                          <w:rFonts w:asciiTheme="majorHAnsi" w:hAnsiTheme="majorHAnsi"/>
                          <w:color w:val="0D0D0D" w:themeColor="text1" w:themeTint="F2"/>
                          <w:sz w:val="18"/>
                          <w:szCs w:val="22"/>
                          <w:lang w:val="es-ES"/>
                        </w:rPr>
                        <w:t>2</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3967F5CC"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644D54F8"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05C1A156"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705721A7" w14:textId="77777777" w:rsidR="00A50FCF" w:rsidRPr="009B4D2B" w:rsidRDefault="0090270B" w:rsidP="00040C3A">
      <w:pPr>
        <w:tabs>
          <w:tab w:val="center" w:pos="5400"/>
        </w:tabs>
        <w:suppressAutoHyphens/>
        <w:jc w:val="center"/>
        <w:rPr>
          <w:rFonts w:asciiTheme="majorHAnsi" w:hAnsiTheme="majorHAnsi"/>
          <w:sz w:val="18"/>
          <w:szCs w:val="22"/>
          <w:lang w:val="es-CO"/>
        </w:rPr>
      </w:pPr>
      <w:r w:rsidRPr="009B4D2B">
        <w:rPr>
          <w:rFonts w:asciiTheme="majorHAnsi" w:hAnsiTheme="majorHAnsi"/>
          <w:noProof/>
          <w:sz w:val="18"/>
          <w:szCs w:val="22"/>
          <w:lang w:val="es-CO"/>
        </w:rPr>
        <mc:AlternateContent>
          <mc:Choice Requires="wps">
            <w:drawing>
              <wp:anchor distT="0" distB="0" distL="114300" distR="114300" simplePos="0" relativeHeight="251678720"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70FEB825"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F542E" w:rsidRPr="003F542E">
                              <w:rPr>
                                <w:rFonts w:asciiTheme="majorHAnsi" w:hAnsiTheme="majorHAnsi"/>
                                <w:color w:val="595959" w:themeColor="text1" w:themeTint="A6"/>
                                <w:sz w:val="18"/>
                                <w:szCs w:val="18"/>
                                <w:lang w:val="pt-BR"/>
                              </w:rPr>
                              <w:t>171</w:t>
                            </w:r>
                            <w:r w:rsidR="00DA0340" w:rsidRPr="003F542E">
                              <w:rPr>
                                <w:rFonts w:asciiTheme="majorHAnsi" w:hAnsiTheme="majorHAnsi"/>
                                <w:color w:val="595959" w:themeColor="text1" w:themeTint="A6"/>
                                <w:sz w:val="18"/>
                                <w:szCs w:val="18"/>
                                <w:lang w:val="pt-BR"/>
                              </w:rPr>
                              <w:t>/2</w:t>
                            </w:r>
                            <w:r w:rsidR="00FA715F" w:rsidRPr="003F542E">
                              <w:rPr>
                                <w:rFonts w:asciiTheme="majorHAnsi" w:hAnsiTheme="majorHAnsi"/>
                                <w:color w:val="595959" w:themeColor="text1" w:themeTint="A6"/>
                                <w:sz w:val="18"/>
                                <w:szCs w:val="18"/>
                                <w:lang w:val="pt-BR"/>
                              </w:rPr>
                              <w:t>2</w:t>
                            </w:r>
                            <w:r w:rsidRPr="003F542E">
                              <w:rPr>
                                <w:rFonts w:asciiTheme="majorHAnsi" w:hAnsiTheme="majorHAnsi"/>
                                <w:color w:val="595959" w:themeColor="text1" w:themeTint="A6"/>
                                <w:sz w:val="18"/>
                                <w:szCs w:val="18"/>
                                <w:lang w:val="pt-BR"/>
                              </w:rPr>
                              <w:t xml:space="preserve"> Caso 1</w:t>
                            </w:r>
                            <w:r w:rsidR="00FA715F" w:rsidRPr="003F542E">
                              <w:rPr>
                                <w:rFonts w:asciiTheme="majorHAnsi" w:hAnsiTheme="majorHAnsi"/>
                                <w:color w:val="595959" w:themeColor="text1" w:themeTint="A6"/>
                                <w:sz w:val="18"/>
                                <w:szCs w:val="18"/>
                                <w:lang w:val="pt-BR"/>
                              </w:rPr>
                              <w:t>3.007</w:t>
                            </w:r>
                            <w:r w:rsidRPr="003F542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Solución Amistosa. </w:t>
                            </w:r>
                            <w:r w:rsidR="00FA715F">
                              <w:rPr>
                                <w:rFonts w:asciiTheme="majorHAnsi" w:hAnsiTheme="majorHAnsi"/>
                                <w:color w:val="595959" w:themeColor="text1" w:themeTint="A6"/>
                                <w:sz w:val="18"/>
                                <w:szCs w:val="18"/>
                                <w:lang w:val="es-ES_tradnl"/>
                              </w:rPr>
                              <w:t>José Alfredo Jiménez Mota y Familia</w:t>
                            </w:r>
                            <w:r>
                              <w:rPr>
                                <w:rFonts w:asciiTheme="majorHAnsi" w:hAnsiTheme="majorHAnsi"/>
                                <w:color w:val="595959" w:themeColor="text1" w:themeTint="A6"/>
                                <w:sz w:val="18"/>
                                <w:szCs w:val="18"/>
                                <w:lang w:val="es-ES_tradnl"/>
                              </w:rPr>
                              <w:t xml:space="preserve">. </w:t>
                            </w:r>
                            <w:r w:rsidR="00FA715F">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3F542E">
                              <w:rPr>
                                <w:rFonts w:asciiTheme="majorHAnsi" w:hAnsiTheme="majorHAnsi"/>
                                <w:color w:val="595959" w:themeColor="text1" w:themeTint="A6"/>
                                <w:sz w:val="18"/>
                                <w:szCs w:val="18"/>
                                <w:lang w:val="es-ES_tradnl"/>
                              </w:rPr>
                              <w:t>25</w:t>
                            </w:r>
                            <w:r>
                              <w:rPr>
                                <w:rFonts w:asciiTheme="majorHAnsi" w:hAnsiTheme="majorHAnsi"/>
                                <w:color w:val="595959" w:themeColor="text1" w:themeTint="A6"/>
                                <w:sz w:val="18"/>
                                <w:szCs w:val="18"/>
                                <w:lang w:val="es-CO"/>
                              </w:rPr>
                              <w:t xml:space="preserve"> de </w:t>
                            </w:r>
                            <w:r w:rsidR="003F542E">
                              <w:rPr>
                                <w:rFonts w:asciiTheme="majorHAnsi" w:hAnsiTheme="majorHAnsi"/>
                                <w:color w:val="595959" w:themeColor="text1" w:themeTint="A6"/>
                                <w:sz w:val="18"/>
                                <w:szCs w:val="18"/>
                                <w:lang w:val="es-CO"/>
                              </w:rPr>
                              <w:t xml:space="preserve">julio </w:t>
                            </w:r>
                            <w:r>
                              <w:rPr>
                                <w:rFonts w:asciiTheme="majorHAnsi" w:hAnsiTheme="majorHAnsi"/>
                                <w:color w:val="595959" w:themeColor="text1" w:themeTint="A6"/>
                                <w:sz w:val="18"/>
                                <w:szCs w:val="18"/>
                                <w:lang w:val="es-CO"/>
                              </w:rPr>
                              <w:t>de 202</w:t>
                            </w:r>
                            <w:r w:rsidR="00FA715F">
                              <w:rPr>
                                <w:rFonts w:asciiTheme="majorHAnsi" w:hAnsiTheme="majorHAnsi"/>
                                <w:color w:val="595959" w:themeColor="text1" w:themeTint="A6"/>
                                <w:sz w:val="18"/>
                                <w:szCs w:val="18"/>
                                <w:lang w:val="es-CO"/>
                              </w:rPr>
                              <w:t>2</w:t>
                            </w:r>
                            <w:r w:rsidRPr="00931F13">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70FEB825"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F542E" w:rsidRPr="003F542E">
                        <w:rPr>
                          <w:rFonts w:asciiTheme="majorHAnsi" w:hAnsiTheme="majorHAnsi"/>
                          <w:color w:val="595959" w:themeColor="text1" w:themeTint="A6"/>
                          <w:sz w:val="18"/>
                          <w:szCs w:val="18"/>
                          <w:lang w:val="pt-BR"/>
                        </w:rPr>
                        <w:t>171</w:t>
                      </w:r>
                      <w:r w:rsidR="00DA0340" w:rsidRPr="003F542E">
                        <w:rPr>
                          <w:rFonts w:asciiTheme="majorHAnsi" w:hAnsiTheme="majorHAnsi"/>
                          <w:color w:val="595959" w:themeColor="text1" w:themeTint="A6"/>
                          <w:sz w:val="18"/>
                          <w:szCs w:val="18"/>
                          <w:lang w:val="pt-BR"/>
                        </w:rPr>
                        <w:t>/2</w:t>
                      </w:r>
                      <w:r w:rsidR="00FA715F" w:rsidRPr="003F542E">
                        <w:rPr>
                          <w:rFonts w:asciiTheme="majorHAnsi" w:hAnsiTheme="majorHAnsi"/>
                          <w:color w:val="595959" w:themeColor="text1" w:themeTint="A6"/>
                          <w:sz w:val="18"/>
                          <w:szCs w:val="18"/>
                          <w:lang w:val="pt-BR"/>
                        </w:rPr>
                        <w:t>2</w:t>
                      </w:r>
                      <w:r w:rsidRPr="003F542E">
                        <w:rPr>
                          <w:rFonts w:asciiTheme="majorHAnsi" w:hAnsiTheme="majorHAnsi"/>
                          <w:color w:val="595959" w:themeColor="text1" w:themeTint="A6"/>
                          <w:sz w:val="18"/>
                          <w:szCs w:val="18"/>
                          <w:lang w:val="pt-BR"/>
                        </w:rPr>
                        <w:t xml:space="preserve"> Caso 1</w:t>
                      </w:r>
                      <w:r w:rsidR="00FA715F" w:rsidRPr="003F542E">
                        <w:rPr>
                          <w:rFonts w:asciiTheme="majorHAnsi" w:hAnsiTheme="majorHAnsi"/>
                          <w:color w:val="595959" w:themeColor="text1" w:themeTint="A6"/>
                          <w:sz w:val="18"/>
                          <w:szCs w:val="18"/>
                          <w:lang w:val="pt-BR"/>
                        </w:rPr>
                        <w:t>3.007</w:t>
                      </w:r>
                      <w:r w:rsidRPr="003F542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Solución Amistosa. </w:t>
                      </w:r>
                      <w:r w:rsidR="00FA715F">
                        <w:rPr>
                          <w:rFonts w:asciiTheme="majorHAnsi" w:hAnsiTheme="majorHAnsi"/>
                          <w:color w:val="595959" w:themeColor="text1" w:themeTint="A6"/>
                          <w:sz w:val="18"/>
                          <w:szCs w:val="18"/>
                          <w:lang w:val="es-ES_tradnl"/>
                        </w:rPr>
                        <w:t>José Alfredo Jiménez Mota y Familia</w:t>
                      </w:r>
                      <w:r>
                        <w:rPr>
                          <w:rFonts w:asciiTheme="majorHAnsi" w:hAnsiTheme="majorHAnsi"/>
                          <w:color w:val="595959" w:themeColor="text1" w:themeTint="A6"/>
                          <w:sz w:val="18"/>
                          <w:szCs w:val="18"/>
                          <w:lang w:val="es-ES_tradnl"/>
                        </w:rPr>
                        <w:t xml:space="preserve">. </w:t>
                      </w:r>
                      <w:r w:rsidR="00FA715F">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3F542E">
                        <w:rPr>
                          <w:rFonts w:asciiTheme="majorHAnsi" w:hAnsiTheme="majorHAnsi"/>
                          <w:color w:val="595959" w:themeColor="text1" w:themeTint="A6"/>
                          <w:sz w:val="18"/>
                          <w:szCs w:val="18"/>
                          <w:lang w:val="es-ES_tradnl"/>
                        </w:rPr>
                        <w:t>25</w:t>
                      </w:r>
                      <w:r>
                        <w:rPr>
                          <w:rFonts w:asciiTheme="majorHAnsi" w:hAnsiTheme="majorHAnsi"/>
                          <w:color w:val="595959" w:themeColor="text1" w:themeTint="A6"/>
                          <w:sz w:val="18"/>
                          <w:szCs w:val="18"/>
                          <w:lang w:val="es-CO"/>
                        </w:rPr>
                        <w:t xml:space="preserve"> de </w:t>
                      </w:r>
                      <w:r w:rsidR="003F542E">
                        <w:rPr>
                          <w:rFonts w:asciiTheme="majorHAnsi" w:hAnsiTheme="majorHAnsi"/>
                          <w:color w:val="595959" w:themeColor="text1" w:themeTint="A6"/>
                          <w:sz w:val="18"/>
                          <w:szCs w:val="18"/>
                          <w:lang w:val="es-CO"/>
                        </w:rPr>
                        <w:t xml:space="preserve">julio </w:t>
                      </w:r>
                      <w:r>
                        <w:rPr>
                          <w:rFonts w:asciiTheme="majorHAnsi" w:hAnsiTheme="majorHAnsi"/>
                          <w:color w:val="595959" w:themeColor="text1" w:themeTint="A6"/>
                          <w:sz w:val="18"/>
                          <w:szCs w:val="18"/>
                          <w:lang w:val="es-CO"/>
                        </w:rPr>
                        <w:t>de 202</w:t>
                      </w:r>
                      <w:r w:rsidR="00FA715F">
                        <w:rPr>
                          <w:rFonts w:asciiTheme="majorHAnsi" w:hAnsiTheme="majorHAnsi"/>
                          <w:color w:val="595959" w:themeColor="text1" w:themeTint="A6"/>
                          <w:sz w:val="18"/>
                          <w:szCs w:val="18"/>
                          <w:lang w:val="es-CO"/>
                        </w:rPr>
                        <w:t>2</w:t>
                      </w:r>
                      <w:r w:rsidRPr="00931F13">
                        <w:rPr>
                          <w:rFonts w:asciiTheme="majorHAnsi" w:hAnsiTheme="majorHAnsi"/>
                          <w:color w:val="595959" w:themeColor="text1" w:themeTint="A6"/>
                          <w:sz w:val="18"/>
                          <w:szCs w:val="18"/>
                          <w:lang w:val="es-CO"/>
                        </w:rPr>
                        <w:t>.</w:t>
                      </w:r>
                    </w:p>
                  </w:txbxContent>
                </v:textbox>
              </v:shape>
            </w:pict>
          </mc:Fallback>
        </mc:AlternateContent>
      </w:r>
    </w:p>
    <w:p w14:paraId="59B2F376" w14:textId="77777777" w:rsidR="00A50FCF" w:rsidRPr="009B4D2B" w:rsidRDefault="00A50FCF" w:rsidP="00040C3A">
      <w:pPr>
        <w:tabs>
          <w:tab w:val="center" w:pos="5400"/>
        </w:tabs>
        <w:suppressAutoHyphens/>
        <w:jc w:val="center"/>
        <w:rPr>
          <w:rFonts w:asciiTheme="majorHAnsi" w:hAnsiTheme="majorHAnsi"/>
          <w:sz w:val="18"/>
          <w:szCs w:val="22"/>
          <w:lang w:val="es-CO"/>
        </w:rPr>
      </w:pPr>
    </w:p>
    <w:p w14:paraId="4132D002" w14:textId="77777777" w:rsidR="0090270B" w:rsidRPr="009B4D2B" w:rsidRDefault="00D306D1" w:rsidP="005516A1">
      <w:pPr>
        <w:tabs>
          <w:tab w:val="center" w:pos="5400"/>
        </w:tabs>
        <w:suppressAutoHyphens/>
        <w:jc w:val="center"/>
        <w:rPr>
          <w:rFonts w:asciiTheme="majorHAnsi" w:hAnsiTheme="majorHAnsi"/>
          <w:b/>
          <w:sz w:val="20"/>
          <w:lang w:val="es-CO"/>
        </w:rPr>
      </w:pPr>
      <w:r w:rsidRPr="009B4D2B">
        <w:rPr>
          <w:rFonts w:asciiTheme="majorHAnsi" w:hAnsiTheme="majorHAnsi"/>
          <w:noProof/>
          <w:sz w:val="18"/>
          <w:szCs w:val="22"/>
          <w:lang w:val="es-CO"/>
        </w:rPr>
        <mc:AlternateContent>
          <mc:Choice Requires="wps">
            <w:drawing>
              <wp:anchor distT="0" distB="0" distL="114300" distR="114300" simplePos="0" relativeHeight="251680768" behindDoc="0" locked="0" layoutInCell="1" allowOverlap="1" wp14:anchorId="68E70642" wp14:editId="01E813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9B4D2B">
        <w:rPr>
          <w:rFonts w:asciiTheme="majorHAnsi" w:hAnsiTheme="majorHAnsi"/>
          <w:noProof/>
          <w:sz w:val="22"/>
          <w:szCs w:val="22"/>
          <w:lang w:val="es-CO"/>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Pr="009B4D2B" w:rsidRDefault="0070697F" w:rsidP="005516A1">
      <w:pPr>
        <w:tabs>
          <w:tab w:val="center" w:pos="5400"/>
        </w:tabs>
        <w:suppressAutoHyphens/>
        <w:jc w:val="center"/>
        <w:rPr>
          <w:rFonts w:asciiTheme="majorHAnsi" w:hAnsiTheme="majorHAnsi"/>
          <w:b/>
          <w:sz w:val="20"/>
          <w:lang w:val="es-CO"/>
        </w:rPr>
        <w:sectPr w:rsidR="0070697F" w:rsidRPr="009B4D2B"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4436EA8D" w14:textId="2FA784DB" w:rsidR="00722C9F" w:rsidRPr="009B4D2B" w:rsidRDefault="00931F13" w:rsidP="00722C9F">
      <w:pPr>
        <w:tabs>
          <w:tab w:val="center" w:pos="5400"/>
        </w:tabs>
        <w:suppressAutoHyphens/>
        <w:spacing w:line="276" w:lineRule="auto"/>
        <w:jc w:val="center"/>
        <w:rPr>
          <w:rFonts w:asciiTheme="majorHAnsi" w:hAnsiTheme="majorHAnsi"/>
          <w:b/>
          <w:sz w:val="18"/>
          <w:szCs w:val="20"/>
          <w:lang w:val="es-CO"/>
        </w:rPr>
      </w:pPr>
      <w:r w:rsidRPr="009B4D2B">
        <w:rPr>
          <w:rFonts w:asciiTheme="majorHAnsi" w:hAnsiTheme="majorHAnsi"/>
          <w:b/>
          <w:sz w:val="18"/>
          <w:szCs w:val="20"/>
          <w:lang w:val="es-CO"/>
        </w:rPr>
        <w:lastRenderedPageBreak/>
        <w:t xml:space="preserve">INFORME No. </w:t>
      </w:r>
      <w:r w:rsidR="003F542E">
        <w:rPr>
          <w:rFonts w:asciiTheme="majorHAnsi" w:hAnsiTheme="majorHAnsi"/>
          <w:b/>
          <w:sz w:val="18"/>
          <w:szCs w:val="20"/>
          <w:lang w:val="es-CO"/>
        </w:rPr>
        <w:t>171</w:t>
      </w:r>
      <w:r w:rsidRPr="009B4D2B">
        <w:rPr>
          <w:rFonts w:asciiTheme="majorHAnsi" w:hAnsiTheme="majorHAnsi"/>
          <w:b/>
          <w:sz w:val="18"/>
          <w:szCs w:val="20"/>
          <w:lang w:val="es-CO"/>
        </w:rPr>
        <w:t>/2</w:t>
      </w:r>
      <w:r w:rsidR="00414056" w:rsidRPr="009B4D2B">
        <w:rPr>
          <w:rFonts w:asciiTheme="majorHAnsi" w:hAnsiTheme="majorHAnsi"/>
          <w:b/>
          <w:sz w:val="18"/>
          <w:szCs w:val="20"/>
          <w:lang w:val="es-CO"/>
        </w:rPr>
        <w:t>2</w:t>
      </w:r>
    </w:p>
    <w:p w14:paraId="09D0F2F3" w14:textId="1EB7E29F" w:rsidR="00722C9F" w:rsidRPr="009B4D2B" w:rsidRDefault="00722C9F" w:rsidP="00722C9F">
      <w:pPr>
        <w:tabs>
          <w:tab w:val="center" w:pos="5400"/>
        </w:tabs>
        <w:suppressAutoHyphens/>
        <w:spacing w:line="276" w:lineRule="auto"/>
        <w:jc w:val="center"/>
        <w:rPr>
          <w:rFonts w:asciiTheme="majorHAnsi" w:hAnsiTheme="majorHAnsi"/>
          <w:b/>
          <w:sz w:val="18"/>
          <w:szCs w:val="20"/>
          <w:lang w:val="es-CO"/>
        </w:rPr>
      </w:pPr>
      <w:r w:rsidRPr="009B4D2B">
        <w:rPr>
          <w:rFonts w:asciiTheme="majorHAnsi" w:hAnsiTheme="majorHAnsi"/>
          <w:b/>
          <w:sz w:val="18"/>
          <w:szCs w:val="20"/>
          <w:lang w:val="es-CO"/>
        </w:rPr>
        <w:t xml:space="preserve">CASO </w:t>
      </w:r>
      <w:r w:rsidR="00931F13" w:rsidRPr="009B4D2B">
        <w:rPr>
          <w:rFonts w:asciiTheme="majorHAnsi" w:hAnsiTheme="majorHAnsi"/>
          <w:b/>
          <w:sz w:val="18"/>
          <w:szCs w:val="20"/>
          <w:lang w:val="es-CO"/>
        </w:rPr>
        <w:t>1</w:t>
      </w:r>
      <w:r w:rsidR="00414056" w:rsidRPr="009B4D2B">
        <w:rPr>
          <w:rFonts w:asciiTheme="majorHAnsi" w:hAnsiTheme="majorHAnsi"/>
          <w:b/>
          <w:sz w:val="18"/>
          <w:szCs w:val="20"/>
          <w:lang w:val="es-CO"/>
        </w:rPr>
        <w:t>3</w:t>
      </w:r>
      <w:r w:rsidR="00931F13" w:rsidRPr="009B4D2B">
        <w:rPr>
          <w:rFonts w:asciiTheme="majorHAnsi" w:hAnsiTheme="majorHAnsi"/>
          <w:b/>
          <w:sz w:val="18"/>
          <w:szCs w:val="20"/>
          <w:lang w:val="es-CO"/>
        </w:rPr>
        <w:t>.</w:t>
      </w:r>
      <w:r w:rsidR="00414056" w:rsidRPr="009B4D2B">
        <w:rPr>
          <w:rFonts w:asciiTheme="majorHAnsi" w:hAnsiTheme="majorHAnsi"/>
          <w:b/>
          <w:sz w:val="18"/>
          <w:szCs w:val="20"/>
          <w:lang w:val="es-CO"/>
        </w:rPr>
        <w:t>007</w:t>
      </w:r>
    </w:p>
    <w:p w14:paraId="300511F2" w14:textId="77777777" w:rsidR="00722C9F" w:rsidRPr="009B4D2B" w:rsidRDefault="00722C9F" w:rsidP="00931F13">
      <w:pPr>
        <w:tabs>
          <w:tab w:val="center" w:pos="5400"/>
        </w:tabs>
        <w:suppressAutoHyphens/>
        <w:spacing w:line="276" w:lineRule="auto"/>
        <w:jc w:val="center"/>
        <w:rPr>
          <w:rFonts w:asciiTheme="majorHAnsi" w:hAnsiTheme="majorHAnsi"/>
          <w:sz w:val="18"/>
          <w:szCs w:val="20"/>
          <w:lang w:val="es-CO"/>
        </w:rPr>
      </w:pPr>
      <w:r w:rsidRPr="009B4D2B">
        <w:rPr>
          <w:rFonts w:asciiTheme="majorHAnsi" w:hAnsiTheme="majorHAnsi"/>
          <w:sz w:val="18"/>
          <w:szCs w:val="20"/>
          <w:lang w:val="es-CO"/>
        </w:rPr>
        <w:t xml:space="preserve">INFORME DE </w:t>
      </w:r>
      <w:r w:rsidR="00931F13" w:rsidRPr="009B4D2B">
        <w:rPr>
          <w:rFonts w:asciiTheme="majorHAnsi" w:hAnsiTheme="majorHAnsi"/>
          <w:sz w:val="18"/>
          <w:szCs w:val="20"/>
          <w:lang w:val="es-CO"/>
        </w:rPr>
        <w:t>SOLUCIÓN AMISTOSA</w:t>
      </w:r>
    </w:p>
    <w:p w14:paraId="4D8E3732" w14:textId="1A4181EE" w:rsidR="00722C9F" w:rsidRPr="009B4D2B" w:rsidRDefault="00414056" w:rsidP="00722C9F">
      <w:pPr>
        <w:tabs>
          <w:tab w:val="center" w:pos="5400"/>
        </w:tabs>
        <w:suppressAutoHyphens/>
        <w:spacing w:line="276" w:lineRule="auto"/>
        <w:jc w:val="center"/>
        <w:rPr>
          <w:rFonts w:asciiTheme="majorHAnsi" w:hAnsiTheme="majorHAnsi"/>
          <w:sz w:val="18"/>
          <w:szCs w:val="20"/>
          <w:lang w:val="es-CO"/>
        </w:rPr>
      </w:pPr>
      <w:r w:rsidRPr="009B4D2B">
        <w:rPr>
          <w:rFonts w:asciiTheme="majorHAnsi" w:hAnsiTheme="majorHAnsi"/>
          <w:sz w:val="18"/>
          <w:szCs w:val="20"/>
          <w:lang w:val="es-CO"/>
        </w:rPr>
        <w:t>JOSÉ ALFREDO JIMÉNEZ MOTA Y FAMILIA</w:t>
      </w:r>
    </w:p>
    <w:p w14:paraId="63E8618A" w14:textId="686095E3" w:rsidR="0070697F" w:rsidRPr="009B4D2B" w:rsidRDefault="00414056" w:rsidP="00722C9F">
      <w:pPr>
        <w:tabs>
          <w:tab w:val="center" w:pos="5400"/>
        </w:tabs>
        <w:suppressAutoHyphens/>
        <w:spacing w:line="276" w:lineRule="auto"/>
        <w:jc w:val="center"/>
        <w:rPr>
          <w:rFonts w:asciiTheme="majorHAnsi" w:hAnsiTheme="majorHAnsi"/>
          <w:sz w:val="18"/>
          <w:szCs w:val="20"/>
          <w:lang w:val="es-CO"/>
        </w:rPr>
      </w:pPr>
      <w:r w:rsidRPr="009B4D2B">
        <w:rPr>
          <w:rFonts w:asciiTheme="majorHAnsi" w:hAnsiTheme="majorHAnsi"/>
          <w:sz w:val="18"/>
          <w:szCs w:val="20"/>
          <w:lang w:val="es-CO"/>
        </w:rPr>
        <w:t>MÉXICO</w:t>
      </w:r>
      <w:r w:rsidR="009F2BDE" w:rsidRPr="009B4D2B">
        <w:rPr>
          <w:rStyle w:val="FootnoteReference"/>
          <w:rFonts w:asciiTheme="majorHAnsi" w:hAnsiTheme="majorHAnsi"/>
          <w:sz w:val="18"/>
          <w:szCs w:val="20"/>
          <w:lang w:val="es-CO"/>
        </w:rPr>
        <w:footnoteReference w:id="2"/>
      </w:r>
    </w:p>
    <w:p w14:paraId="64F2C5F2" w14:textId="668F5278" w:rsidR="00722C9F" w:rsidRPr="009B4D2B" w:rsidRDefault="003F542E" w:rsidP="00722C9F">
      <w:pPr>
        <w:tabs>
          <w:tab w:val="center" w:pos="5400"/>
        </w:tabs>
        <w:suppressAutoHyphens/>
        <w:spacing w:line="276" w:lineRule="auto"/>
        <w:jc w:val="center"/>
        <w:rPr>
          <w:rFonts w:asciiTheme="majorHAnsi" w:hAnsiTheme="majorHAnsi"/>
          <w:sz w:val="18"/>
          <w:szCs w:val="20"/>
          <w:lang w:val="es-CO"/>
        </w:rPr>
      </w:pPr>
      <w:r>
        <w:rPr>
          <w:rFonts w:asciiTheme="majorHAnsi" w:hAnsiTheme="majorHAnsi"/>
          <w:sz w:val="18"/>
          <w:szCs w:val="20"/>
          <w:lang w:val="es-CO"/>
        </w:rPr>
        <w:t>25</w:t>
      </w:r>
      <w:r w:rsidR="00DA0340" w:rsidRPr="009B4D2B">
        <w:rPr>
          <w:rFonts w:asciiTheme="majorHAnsi" w:hAnsiTheme="majorHAnsi"/>
          <w:sz w:val="18"/>
          <w:szCs w:val="20"/>
          <w:lang w:val="es-CO"/>
        </w:rPr>
        <w:t xml:space="preserve"> DE</w:t>
      </w:r>
      <w:r w:rsidR="008A06BA" w:rsidRPr="009B4D2B">
        <w:rPr>
          <w:rFonts w:asciiTheme="majorHAnsi" w:hAnsiTheme="majorHAnsi"/>
          <w:sz w:val="18"/>
          <w:szCs w:val="20"/>
          <w:lang w:val="es-CO"/>
        </w:rPr>
        <w:t xml:space="preserve"> </w:t>
      </w:r>
      <w:r>
        <w:rPr>
          <w:rFonts w:asciiTheme="majorHAnsi" w:hAnsiTheme="majorHAnsi"/>
          <w:sz w:val="18"/>
          <w:szCs w:val="20"/>
          <w:lang w:val="es-CO"/>
        </w:rPr>
        <w:t>JULIO</w:t>
      </w:r>
      <w:r w:rsidR="00DA0340" w:rsidRPr="009B4D2B">
        <w:rPr>
          <w:rFonts w:asciiTheme="majorHAnsi" w:hAnsiTheme="majorHAnsi"/>
          <w:sz w:val="18"/>
          <w:szCs w:val="20"/>
          <w:lang w:val="es-CO"/>
        </w:rPr>
        <w:t xml:space="preserve"> DE</w:t>
      </w:r>
      <w:r w:rsidR="00931F13" w:rsidRPr="009B4D2B">
        <w:rPr>
          <w:rFonts w:asciiTheme="majorHAnsi" w:hAnsiTheme="majorHAnsi"/>
          <w:sz w:val="18"/>
          <w:szCs w:val="20"/>
          <w:lang w:val="es-CO"/>
        </w:rPr>
        <w:t xml:space="preserve"> 202</w:t>
      </w:r>
      <w:r w:rsidR="0047002B" w:rsidRPr="009B4D2B">
        <w:rPr>
          <w:rFonts w:asciiTheme="majorHAnsi" w:hAnsiTheme="majorHAnsi"/>
          <w:sz w:val="18"/>
          <w:szCs w:val="20"/>
          <w:lang w:val="es-CO"/>
        </w:rPr>
        <w:t>2</w:t>
      </w:r>
    </w:p>
    <w:p w14:paraId="50A0B472" w14:textId="0FB75485" w:rsidR="00722C9F" w:rsidRPr="009B4D2B" w:rsidRDefault="00722C9F" w:rsidP="00722C9F">
      <w:pPr>
        <w:tabs>
          <w:tab w:val="center" w:pos="5400"/>
        </w:tabs>
        <w:suppressAutoHyphens/>
        <w:spacing w:line="276" w:lineRule="auto"/>
        <w:jc w:val="center"/>
        <w:rPr>
          <w:rFonts w:asciiTheme="majorHAnsi" w:hAnsiTheme="majorHAnsi"/>
          <w:sz w:val="18"/>
          <w:szCs w:val="20"/>
          <w:lang w:val="es-CO"/>
        </w:rPr>
      </w:pPr>
    </w:p>
    <w:p w14:paraId="403769F5" w14:textId="77777777" w:rsidR="008D768D" w:rsidRPr="009B4D2B" w:rsidRDefault="008D768D" w:rsidP="00F365E2">
      <w:pPr>
        <w:tabs>
          <w:tab w:val="center" w:pos="5400"/>
        </w:tabs>
        <w:suppressAutoHyphens/>
        <w:spacing w:line="276" w:lineRule="auto"/>
        <w:rPr>
          <w:rFonts w:asciiTheme="majorHAnsi" w:hAnsiTheme="majorHAnsi"/>
          <w:sz w:val="20"/>
          <w:szCs w:val="20"/>
          <w:lang w:val="es-CO"/>
        </w:rPr>
      </w:pPr>
    </w:p>
    <w:p w14:paraId="28E8AF1A" w14:textId="73A857C5" w:rsidR="00931F13" w:rsidRPr="00F365E2" w:rsidRDefault="00931F13" w:rsidP="00F365E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CO"/>
        </w:rPr>
      </w:pPr>
      <w:r w:rsidRPr="00F365E2">
        <w:rPr>
          <w:b/>
          <w:sz w:val="20"/>
          <w:szCs w:val="20"/>
          <w:lang w:val="es-CO"/>
        </w:rPr>
        <w:t>RESUMEN Y ASPECTOS PROCESALES RELEVANTES DEL PROCESO DE SOLUCIÓN AMISTOSA</w:t>
      </w:r>
    </w:p>
    <w:p w14:paraId="01923CC9" w14:textId="77777777" w:rsidR="00931F13" w:rsidRPr="00F365E2" w:rsidRDefault="00931F13" w:rsidP="00F365E2">
      <w:pPr>
        <w:ind w:firstLine="720"/>
        <w:jc w:val="both"/>
        <w:rPr>
          <w:rFonts w:ascii="Cambria" w:eastAsia="MS Mincho" w:hAnsi="Cambria"/>
          <w:sz w:val="20"/>
          <w:szCs w:val="20"/>
          <w:lang w:val="es-CO"/>
        </w:rPr>
      </w:pPr>
    </w:p>
    <w:p w14:paraId="6232914E" w14:textId="36D6E9C7" w:rsidR="00B25AFE" w:rsidRPr="00F365E2" w:rsidRDefault="00931F13" w:rsidP="00F365E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eastAsia="Times New Roman"/>
          <w:color w:val="auto"/>
          <w:sz w:val="20"/>
          <w:szCs w:val="20"/>
          <w:bdr w:val="none" w:sz="0" w:space="0" w:color="auto" w:frame="1"/>
          <w:lang w:val="es-CO"/>
        </w:rPr>
      </w:pPr>
      <w:r w:rsidRPr="00F365E2">
        <w:rPr>
          <w:sz w:val="20"/>
          <w:szCs w:val="20"/>
          <w:bdr w:val="none" w:sz="0" w:space="0" w:color="auto" w:frame="1"/>
          <w:lang w:val="es-CO"/>
        </w:rPr>
        <w:t xml:space="preserve">El </w:t>
      </w:r>
      <w:r w:rsidR="005802E9" w:rsidRPr="00F365E2">
        <w:rPr>
          <w:sz w:val="20"/>
          <w:szCs w:val="20"/>
          <w:bdr w:val="none" w:sz="0" w:space="0" w:color="auto" w:frame="1"/>
          <w:lang w:val="es-CO"/>
        </w:rPr>
        <w:t>1</w:t>
      </w:r>
      <w:r w:rsidR="009375D8" w:rsidRPr="00F365E2">
        <w:rPr>
          <w:sz w:val="20"/>
          <w:szCs w:val="20"/>
          <w:bdr w:val="none" w:sz="0" w:space="0" w:color="auto" w:frame="1"/>
          <w:lang w:val="es-CO"/>
        </w:rPr>
        <w:t>1</w:t>
      </w:r>
      <w:r w:rsidRPr="00F365E2">
        <w:rPr>
          <w:sz w:val="20"/>
          <w:szCs w:val="20"/>
          <w:bdr w:val="none" w:sz="0" w:space="0" w:color="auto" w:frame="1"/>
          <w:lang w:val="es-CO"/>
        </w:rPr>
        <w:t xml:space="preserve"> de </w:t>
      </w:r>
      <w:r w:rsidR="009375D8" w:rsidRPr="00F365E2">
        <w:rPr>
          <w:sz w:val="20"/>
          <w:szCs w:val="20"/>
          <w:bdr w:val="none" w:sz="0" w:space="0" w:color="auto" w:frame="1"/>
          <w:lang w:val="es-CO"/>
        </w:rPr>
        <w:t>marzo</w:t>
      </w:r>
      <w:r w:rsidR="005802E9" w:rsidRPr="00F365E2">
        <w:rPr>
          <w:sz w:val="20"/>
          <w:szCs w:val="20"/>
          <w:bdr w:val="none" w:sz="0" w:space="0" w:color="auto" w:frame="1"/>
          <w:lang w:val="es-CO"/>
        </w:rPr>
        <w:t xml:space="preserve"> de 200</w:t>
      </w:r>
      <w:r w:rsidR="009375D8" w:rsidRPr="00F365E2">
        <w:rPr>
          <w:sz w:val="20"/>
          <w:szCs w:val="20"/>
          <w:bdr w:val="none" w:sz="0" w:space="0" w:color="auto" w:frame="1"/>
          <w:lang w:val="es-CO"/>
        </w:rPr>
        <w:t>9</w:t>
      </w:r>
      <w:r w:rsidRPr="00F365E2">
        <w:rPr>
          <w:sz w:val="20"/>
          <w:szCs w:val="20"/>
          <w:bdr w:val="none" w:sz="0" w:space="0" w:color="auto" w:frame="1"/>
          <w:lang w:val="es-CO"/>
        </w:rPr>
        <w:t xml:space="preserve">, la Comisión Interamericana de Derechos Humanos (en adelante “la Comisión” o “CIDH”) recibió una petición presentada </w:t>
      </w:r>
      <w:r w:rsidR="0047002B" w:rsidRPr="00F365E2">
        <w:rPr>
          <w:sz w:val="20"/>
          <w:szCs w:val="20"/>
          <w:lang w:val="es-CO"/>
        </w:rPr>
        <w:t xml:space="preserve">por la Sociedad Interamericana de Prensa (en adelante </w:t>
      </w:r>
      <w:r w:rsidR="000C7348" w:rsidRPr="00F365E2">
        <w:rPr>
          <w:sz w:val="20"/>
          <w:szCs w:val="20"/>
          <w:lang w:val="es-CO"/>
        </w:rPr>
        <w:t xml:space="preserve">“los peticionarios” </w:t>
      </w:r>
      <w:r w:rsidR="0047002B" w:rsidRPr="00F365E2">
        <w:rPr>
          <w:sz w:val="20"/>
          <w:szCs w:val="20"/>
          <w:lang w:val="es-CO"/>
        </w:rPr>
        <w:t>“la</w:t>
      </w:r>
      <w:r w:rsidR="000C7348" w:rsidRPr="00F365E2">
        <w:rPr>
          <w:sz w:val="20"/>
          <w:szCs w:val="20"/>
          <w:lang w:val="es-CO"/>
        </w:rPr>
        <w:t xml:space="preserve"> parte</w:t>
      </w:r>
      <w:r w:rsidR="0047002B" w:rsidRPr="00F365E2">
        <w:rPr>
          <w:sz w:val="20"/>
          <w:szCs w:val="20"/>
          <w:lang w:val="es-CO"/>
        </w:rPr>
        <w:t xml:space="preserve"> peticionaria” o “la SIP”)</w:t>
      </w:r>
      <w:r w:rsidRPr="00F365E2">
        <w:rPr>
          <w:sz w:val="20"/>
          <w:szCs w:val="20"/>
          <w:bdr w:val="none" w:sz="0" w:space="0" w:color="auto" w:frame="1"/>
          <w:lang w:val="es-CO"/>
        </w:rPr>
        <w:t xml:space="preserve"> </w:t>
      </w:r>
      <w:r w:rsidR="000C7348" w:rsidRPr="00F365E2">
        <w:rPr>
          <w:sz w:val="20"/>
          <w:szCs w:val="20"/>
          <w:bdr w:val="none" w:sz="0" w:space="0" w:color="auto" w:frame="1"/>
          <w:lang w:val="es-CO"/>
        </w:rPr>
        <w:t xml:space="preserve">en </w:t>
      </w:r>
      <w:r w:rsidRPr="00F365E2">
        <w:rPr>
          <w:sz w:val="20"/>
          <w:szCs w:val="20"/>
          <w:bdr w:val="none" w:sz="0" w:space="0" w:color="auto" w:frame="1"/>
          <w:lang w:val="es-CO"/>
        </w:rPr>
        <w:t xml:space="preserve">la cual se alegaba la responsabilidad internacional de </w:t>
      </w:r>
      <w:r w:rsidR="00C01502" w:rsidRPr="00F365E2">
        <w:rPr>
          <w:sz w:val="20"/>
          <w:szCs w:val="20"/>
          <w:bdr w:val="none" w:sz="0" w:space="0" w:color="auto" w:frame="1"/>
          <w:lang w:val="es-CO"/>
        </w:rPr>
        <w:t xml:space="preserve">la República de </w:t>
      </w:r>
      <w:r w:rsidR="0047002B" w:rsidRPr="00F365E2">
        <w:rPr>
          <w:sz w:val="20"/>
          <w:szCs w:val="20"/>
          <w:bdr w:val="none" w:sz="0" w:space="0" w:color="auto" w:frame="1"/>
          <w:lang w:val="es-CO"/>
        </w:rPr>
        <w:t>México</w:t>
      </w:r>
      <w:r w:rsidR="00C01502" w:rsidRPr="00F365E2">
        <w:rPr>
          <w:sz w:val="20"/>
          <w:szCs w:val="20"/>
          <w:bdr w:val="none" w:sz="0" w:space="0" w:color="auto" w:frame="1"/>
          <w:lang w:val="es-CO"/>
        </w:rPr>
        <w:t xml:space="preserve"> </w:t>
      </w:r>
      <w:r w:rsidRPr="00F365E2">
        <w:rPr>
          <w:sz w:val="20"/>
          <w:szCs w:val="20"/>
          <w:bdr w:val="none" w:sz="0" w:space="0" w:color="auto" w:frame="1"/>
          <w:lang w:val="es-CO"/>
        </w:rPr>
        <w:t xml:space="preserve">(en adelante “Estado” o “Estado </w:t>
      </w:r>
      <w:r w:rsidR="00E40A8F" w:rsidRPr="00F365E2">
        <w:rPr>
          <w:sz w:val="20"/>
          <w:szCs w:val="20"/>
          <w:bdr w:val="none" w:sz="0" w:space="0" w:color="auto" w:frame="1"/>
          <w:lang w:val="es-CO"/>
        </w:rPr>
        <w:t>mexicano</w:t>
      </w:r>
      <w:r w:rsidRPr="00F365E2">
        <w:rPr>
          <w:sz w:val="20"/>
          <w:szCs w:val="20"/>
          <w:bdr w:val="none" w:sz="0" w:space="0" w:color="auto" w:frame="1"/>
          <w:lang w:val="es-CO"/>
        </w:rPr>
        <w:t>” o “</w:t>
      </w:r>
      <w:r w:rsidR="00E40A8F" w:rsidRPr="00F365E2">
        <w:rPr>
          <w:sz w:val="20"/>
          <w:szCs w:val="20"/>
          <w:bdr w:val="none" w:sz="0" w:space="0" w:color="auto" w:frame="1"/>
          <w:lang w:val="es-CO"/>
        </w:rPr>
        <w:t>México</w:t>
      </w:r>
      <w:r w:rsidRPr="00F365E2">
        <w:rPr>
          <w:sz w:val="20"/>
          <w:szCs w:val="20"/>
          <w:bdr w:val="none" w:sz="0" w:space="0" w:color="auto" w:frame="1"/>
          <w:lang w:val="es-CO"/>
        </w:rPr>
        <w:t>”), por la violación de los derechos humanos contemplados en los artículos</w:t>
      </w:r>
      <w:r w:rsidR="00396EA9" w:rsidRPr="00F365E2">
        <w:rPr>
          <w:sz w:val="20"/>
          <w:szCs w:val="20"/>
          <w:bdr w:val="none" w:sz="0" w:space="0" w:color="auto" w:frame="1"/>
          <w:lang w:val="es-CO"/>
        </w:rPr>
        <w:t xml:space="preserve"> </w:t>
      </w:r>
      <w:r w:rsidR="00051E54" w:rsidRPr="00F365E2">
        <w:rPr>
          <w:rFonts w:eastAsia="Times New Roman"/>
          <w:sz w:val="20"/>
          <w:szCs w:val="20"/>
          <w:bdr w:val="none" w:sz="0" w:space="0" w:color="auto" w:frame="1"/>
          <w:lang w:val="es-CO"/>
        </w:rPr>
        <w:t>4 (derecho a la vida),</w:t>
      </w:r>
      <w:r w:rsidR="00440900" w:rsidRPr="00F365E2">
        <w:rPr>
          <w:rFonts w:eastAsia="Times New Roman"/>
          <w:sz w:val="20"/>
          <w:szCs w:val="20"/>
          <w:bdr w:val="none" w:sz="0" w:space="0" w:color="auto" w:frame="1"/>
          <w:lang w:val="es-CO"/>
        </w:rPr>
        <w:t xml:space="preserve"> </w:t>
      </w:r>
      <w:r w:rsidR="00051E54" w:rsidRPr="00F365E2">
        <w:rPr>
          <w:rFonts w:eastAsia="Times New Roman"/>
          <w:sz w:val="20"/>
          <w:szCs w:val="20"/>
          <w:bdr w:val="none" w:sz="0" w:space="0" w:color="auto" w:frame="1"/>
          <w:lang w:val="es-CO"/>
        </w:rPr>
        <w:t xml:space="preserve">5 (derecho a la integridad personal), 7 (derecho a la libertad personal), </w:t>
      </w:r>
      <w:r w:rsidR="00396EA9" w:rsidRPr="00F365E2">
        <w:rPr>
          <w:sz w:val="20"/>
          <w:szCs w:val="20"/>
          <w:bdr w:val="none" w:sz="0" w:space="0" w:color="auto" w:frame="1"/>
          <w:lang w:val="es-CO"/>
        </w:rPr>
        <w:t>8 (garantías judiciales) y</w:t>
      </w:r>
      <w:r w:rsidRPr="00F365E2">
        <w:rPr>
          <w:sz w:val="20"/>
          <w:szCs w:val="20"/>
          <w:bdr w:val="none" w:sz="0" w:space="0" w:color="auto" w:frame="1"/>
          <w:lang w:val="es-CO"/>
        </w:rPr>
        <w:t xml:space="preserve"> 25 (protecció</w:t>
      </w:r>
      <w:r w:rsidR="001D12CA" w:rsidRPr="00F365E2">
        <w:rPr>
          <w:sz w:val="20"/>
          <w:szCs w:val="20"/>
          <w:bdr w:val="none" w:sz="0" w:space="0" w:color="auto" w:frame="1"/>
          <w:lang w:val="es-CO"/>
        </w:rPr>
        <w:t>n judicial), en relación con el</w:t>
      </w:r>
      <w:r w:rsidRPr="00F365E2">
        <w:rPr>
          <w:sz w:val="20"/>
          <w:szCs w:val="20"/>
          <w:bdr w:val="none" w:sz="0" w:space="0" w:color="auto" w:frame="1"/>
          <w:lang w:val="es-CO"/>
        </w:rPr>
        <w:t xml:space="preserve"> artícul</w:t>
      </w:r>
      <w:r w:rsidR="001D12CA" w:rsidRPr="00F365E2">
        <w:rPr>
          <w:sz w:val="20"/>
          <w:szCs w:val="20"/>
          <w:bdr w:val="none" w:sz="0" w:space="0" w:color="auto" w:frame="1"/>
          <w:lang w:val="es-CO"/>
        </w:rPr>
        <w:t>o</w:t>
      </w:r>
      <w:r w:rsidRPr="00F365E2">
        <w:rPr>
          <w:sz w:val="20"/>
          <w:szCs w:val="20"/>
          <w:bdr w:val="none" w:sz="0" w:space="0" w:color="auto" w:frame="1"/>
          <w:lang w:val="es-CO"/>
        </w:rPr>
        <w:t xml:space="preserve"> </w:t>
      </w:r>
      <w:r w:rsidR="00051E54" w:rsidRPr="00F365E2">
        <w:rPr>
          <w:sz w:val="20"/>
          <w:szCs w:val="20"/>
          <w:bdr w:val="none" w:sz="0" w:space="0" w:color="auto" w:frame="1"/>
          <w:lang w:val="es-CO"/>
        </w:rPr>
        <w:t>1</w:t>
      </w:r>
      <w:r w:rsidRPr="00F365E2">
        <w:rPr>
          <w:sz w:val="20"/>
          <w:szCs w:val="20"/>
          <w:bdr w:val="none" w:sz="0" w:space="0" w:color="auto" w:frame="1"/>
          <w:lang w:val="es-CO"/>
        </w:rPr>
        <w:t xml:space="preserve"> (obligación de respetar) de la Convención Americana sobre Derechos Humanos, (en adelante “Convención”</w:t>
      </w:r>
      <w:r w:rsidR="000C7348" w:rsidRPr="00F365E2">
        <w:rPr>
          <w:sz w:val="20"/>
          <w:szCs w:val="20"/>
          <w:bdr w:val="none" w:sz="0" w:space="0" w:color="auto" w:frame="1"/>
          <w:lang w:val="es-CO"/>
        </w:rPr>
        <w:t>,</w:t>
      </w:r>
      <w:r w:rsidRPr="00F365E2">
        <w:rPr>
          <w:sz w:val="20"/>
          <w:szCs w:val="20"/>
          <w:bdr w:val="none" w:sz="0" w:space="0" w:color="auto" w:frame="1"/>
          <w:lang w:val="es-CO"/>
        </w:rPr>
        <w:t xml:space="preserve"> “Convenc</w:t>
      </w:r>
      <w:r w:rsidR="00B25AFE" w:rsidRPr="00F365E2">
        <w:rPr>
          <w:sz w:val="20"/>
          <w:szCs w:val="20"/>
          <w:bdr w:val="none" w:sz="0" w:space="0" w:color="auto" w:frame="1"/>
          <w:lang w:val="es-CO"/>
        </w:rPr>
        <w:t>ión Americana”</w:t>
      </w:r>
      <w:r w:rsidR="000C7348" w:rsidRPr="00F365E2">
        <w:rPr>
          <w:sz w:val="20"/>
          <w:szCs w:val="20"/>
          <w:bdr w:val="none" w:sz="0" w:space="0" w:color="auto" w:frame="1"/>
          <w:lang w:val="es-CO"/>
        </w:rPr>
        <w:t xml:space="preserve"> o “CADH”</w:t>
      </w:r>
      <w:r w:rsidR="00B25AFE" w:rsidRPr="00F365E2">
        <w:rPr>
          <w:sz w:val="20"/>
          <w:szCs w:val="20"/>
          <w:bdr w:val="none" w:sz="0" w:space="0" w:color="auto" w:frame="1"/>
          <w:lang w:val="es-CO"/>
        </w:rPr>
        <w:t>),</w:t>
      </w:r>
      <w:r w:rsidR="00B25AFE" w:rsidRPr="00F365E2">
        <w:rPr>
          <w:rFonts w:eastAsia="Times New Roman"/>
          <w:sz w:val="20"/>
          <w:szCs w:val="20"/>
          <w:bdr w:val="none" w:sz="0" w:space="0" w:color="auto" w:frame="1"/>
          <w:lang w:val="es-CO"/>
        </w:rPr>
        <w:t xml:space="preserve"> </w:t>
      </w:r>
      <w:r w:rsidR="000C7348" w:rsidRPr="00F365E2">
        <w:rPr>
          <w:rFonts w:eastAsia="Times New Roman"/>
          <w:sz w:val="20"/>
          <w:szCs w:val="20"/>
          <w:bdr w:val="none" w:sz="0" w:space="0" w:color="auto" w:frame="1"/>
          <w:lang w:val="es-CO"/>
        </w:rPr>
        <w:t xml:space="preserve">por la falta de investigación y sanción de los responsables </w:t>
      </w:r>
      <w:r w:rsidR="00F365E2">
        <w:rPr>
          <w:rFonts w:eastAsia="Times New Roman"/>
          <w:sz w:val="20"/>
          <w:szCs w:val="20"/>
          <w:bdr w:val="none" w:sz="0" w:space="0" w:color="auto" w:frame="1"/>
          <w:lang w:val="es-CO"/>
        </w:rPr>
        <w:t xml:space="preserve">de la </w:t>
      </w:r>
      <w:r w:rsidR="00051E54" w:rsidRPr="00F365E2">
        <w:rPr>
          <w:rStyle w:val="normaltextrun"/>
          <w:sz w:val="20"/>
          <w:szCs w:val="20"/>
          <w:bdr w:val="none" w:sz="0" w:space="0" w:color="auto" w:frame="1"/>
          <w:lang w:val="es-CO"/>
        </w:rPr>
        <w:t xml:space="preserve">desaparición </w:t>
      </w:r>
      <w:r w:rsidR="00F365E2">
        <w:rPr>
          <w:rStyle w:val="normaltextrun"/>
          <w:sz w:val="20"/>
          <w:szCs w:val="20"/>
          <w:bdr w:val="none" w:sz="0" w:space="0" w:color="auto" w:frame="1"/>
          <w:lang w:val="es-CO"/>
        </w:rPr>
        <w:t xml:space="preserve">forzada </w:t>
      </w:r>
      <w:r w:rsidR="00051E54" w:rsidRPr="00F365E2">
        <w:rPr>
          <w:rStyle w:val="normaltextrun"/>
          <w:sz w:val="20"/>
          <w:szCs w:val="20"/>
          <w:bdr w:val="none" w:sz="0" w:space="0" w:color="auto" w:frame="1"/>
          <w:lang w:val="es-CO"/>
        </w:rPr>
        <w:t xml:space="preserve">del periodista José Alfredo Jiménez Mota ocurrida el 2 de abril de 2005, </w:t>
      </w:r>
      <w:r w:rsidR="00F365E2">
        <w:rPr>
          <w:rStyle w:val="normaltextrun"/>
          <w:sz w:val="20"/>
          <w:szCs w:val="20"/>
          <w:bdr w:val="none" w:sz="0" w:space="0" w:color="auto" w:frame="1"/>
          <w:lang w:val="es-CO"/>
        </w:rPr>
        <w:t xml:space="preserve">presuntamente por parte de agentes estatales, </w:t>
      </w:r>
      <w:r w:rsidR="00051E54" w:rsidRPr="00F365E2">
        <w:rPr>
          <w:rStyle w:val="normaltextrun"/>
          <w:sz w:val="20"/>
          <w:szCs w:val="20"/>
          <w:bdr w:val="none" w:sz="0" w:space="0" w:color="auto" w:frame="1"/>
          <w:lang w:val="es-CO"/>
        </w:rPr>
        <w:t>en la ciudad de Hermosillo, estado de Sonora, México</w:t>
      </w:r>
      <w:r w:rsidR="00051E54" w:rsidRPr="00F365E2">
        <w:rPr>
          <w:rStyle w:val="normaltextrun"/>
          <w:color w:val="auto"/>
          <w:sz w:val="20"/>
          <w:szCs w:val="20"/>
          <w:bdr w:val="none" w:sz="0" w:space="0" w:color="auto" w:frame="1"/>
          <w:lang w:val="es-CO"/>
        </w:rPr>
        <w:t>.</w:t>
      </w:r>
      <w:r w:rsidR="00DB08DE" w:rsidRPr="00F365E2">
        <w:rPr>
          <w:rStyle w:val="normaltextrun"/>
          <w:color w:val="auto"/>
          <w:sz w:val="20"/>
          <w:szCs w:val="20"/>
          <w:bdr w:val="none" w:sz="0" w:space="0" w:color="auto" w:frame="1"/>
          <w:lang w:val="es-CO"/>
        </w:rPr>
        <w:t xml:space="preserve"> </w:t>
      </w:r>
      <w:r w:rsidR="00DB08DE" w:rsidRPr="00F365E2">
        <w:rPr>
          <w:color w:val="auto"/>
          <w:sz w:val="20"/>
          <w:szCs w:val="20"/>
          <w:lang w:val="es-CO"/>
        </w:rPr>
        <w:t>Posteriormente, el 1</w:t>
      </w:r>
      <w:r w:rsidR="00276278" w:rsidRPr="00F365E2">
        <w:rPr>
          <w:color w:val="auto"/>
          <w:sz w:val="20"/>
          <w:szCs w:val="20"/>
          <w:lang w:val="es-CO"/>
        </w:rPr>
        <w:t>9</w:t>
      </w:r>
      <w:r w:rsidR="00DB08DE" w:rsidRPr="00F365E2">
        <w:rPr>
          <w:color w:val="auto"/>
          <w:sz w:val="20"/>
          <w:szCs w:val="20"/>
          <w:lang w:val="es-CO"/>
        </w:rPr>
        <w:t xml:space="preserve"> de</w:t>
      </w:r>
      <w:r w:rsidR="00276278" w:rsidRPr="00F365E2">
        <w:rPr>
          <w:color w:val="auto"/>
          <w:sz w:val="20"/>
          <w:szCs w:val="20"/>
          <w:lang w:val="es-CO"/>
        </w:rPr>
        <w:t xml:space="preserve"> mayo</w:t>
      </w:r>
      <w:r w:rsidR="00DB08DE" w:rsidRPr="00F365E2">
        <w:rPr>
          <w:color w:val="auto"/>
          <w:sz w:val="20"/>
          <w:szCs w:val="20"/>
          <w:lang w:val="es-CO"/>
        </w:rPr>
        <w:t xml:space="preserve"> de 2018, </w:t>
      </w:r>
      <w:r w:rsidR="00276278" w:rsidRPr="00F365E2">
        <w:rPr>
          <w:color w:val="auto"/>
          <w:sz w:val="20"/>
          <w:szCs w:val="20"/>
          <w:lang w:val="es-CO"/>
        </w:rPr>
        <w:t>la SIP</w:t>
      </w:r>
      <w:r w:rsidR="00DB08DE" w:rsidRPr="00F365E2">
        <w:rPr>
          <w:color w:val="auto"/>
          <w:sz w:val="20"/>
          <w:szCs w:val="20"/>
          <w:lang w:val="es-CO"/>
        </w:rPr>
        <w:t xml:space="preserve"> indicó que </w:t>
      </w:r>
      <w:r w:rsidR="00276278" w:rsidRPr="00F365E2">
        <w:rPr>
          <w:color w:val="auto"/>
          <w:sz w:val="20"/>
          <w:szCs w:val="20"/>
          <w:lang w:val="es-CO"/>
        </w:rPr>
        <w:t xml:space="preserve">organización Robert F. Kennedy </w:t>
      </w:r>
      <w:r w:rsidR="000C7348" w:rsidRPr="00F365E2">
        <w:rPr>
          <w:color w:val="auto"/>
          <w:sz w:val="20"/>
          <w:szCs w:val="20"/>
          <w:lang w:val="es-CO"/>
        </w:rPr>
        <w:t xml:space="preserve">for </w:t>
      </w:r>
      <w:r w:rsidR="00276278" w:rsidRPr="00F365E2">
        <w:rPr>
          <w:color w:val="auto"/>
          <w:sz w:val="20"/>
          <w:szCs w:val="20"/>
          <w:lang w:val="es-CO"/>
        </w:rPr>
        <w:t xml:space="preserve">Human Rights </w:t>
      </w:r>
      <w:r w:rsidR="00DB08DE" w:rsidRPr="00F365E2">
        <w:rPr>
          <w:color w:val="auto"/>
          <w:sz w:val="20"/>
          <w:szCs w:val="20"/>
          <w:lang w:val="es-CO"/>
        </w:rPr>
        <w:t>asumiría</w:t>
      </w:r>
      <w:r w:rsidR="00B809C9" w:rsidRPr="00F365E2">
        <w:rPr>
          <w:sz w:val="20"/>
          <w:szCs w:val="20"/>
          <w:lang w:val="es-CO"/>
        </w:rPr>
        <w:t xml:space="preserve"> </w:t>
      </w:r>
      <w:r w:rsidR="001D1957" w:rsidRPr="00F365E2">
        <w:rPr>
          <w:sz w:val="20"/>
          <w:szCs w:val="20"/>
          <w:lang w:val="es-CO"/>
        </w:rPr>
        <w:t>también</w:t>
      </w:r>
      <w:r w:rsidR="00B809C9" w:rsidRPr="00F365E2">
        <w:rPr>
          <w:sz w:val="20"/>
          <w:szCs w:val="20"/>
          <w:lang w:val="es-CO"/>
        </w:rPr>
        <w:t xml:space="preserve"> </w:t>
      </w:r>
      <w:r w:rsidR="00276278" w:rsidRPr="00F365E2">
        <w:rPr>
          <w:color w:val="auto"/>
          <w:sz w:val="20"/>
          <w:szCs w:val="20"/>
          <w:lang w:val="es-CO"/>
        </w:rPr>
        <w:t>la co-</w:t>
      </w:r>
      <w:r w:rsidR="00DB08DE" w:rsidRPr="00F365E2">
        <w:rPr>
          <w:color w:val="auto"/>
          <w:sz w:val="20"/>
          <w:szCs w:val="20"/>
          <w:lang w:val="es-CO"/>
        </w:rPr>
        <w:t>representación en este caso.</w:t>
      </w:r>
    </w:p>
    <w:p w14:paraId="48FD5692" w14:textId="77777777" w:rsidR="00931F13" w:rsidRPr="00F365E2" w:rsidRDefault="00931F13" w:rsidP="00F365E2">
      <w:pPr>
        <w:pStyle w:val="Heading2"/>
        <w:keepNext w:val="0"/>
        <w:tabs>
          <w:tab w:val="left" w:pos="90"/>
          <w:tab w:val="left" w:pos="1440"/>
        </w:tabs>
        <w:spacing w:before="0" w:after="0"/>
        <w:ind w:firstLine="720"/>
        <w:jc w:val="both"/>
        <w:rPr>
          <w:rFonts w:ascii="Cambria" w:hAnsi="Cambria"/>
          <w:sz w:val="20"/>
          <w:szCs w:val="20"/>
          <w:lang w:val="es-CO" w:eastAsia="es-ES"/>
        </w:rPr>
      </w:pPr>
    </w:p>
    <w:p w14:paraId="39EF004C" w14:textId="6DD35986" w:rsidR="00931F13" w:rsidRPr="00F365E2" w:rsidRDefault="00204342" w:rsidP="00F365E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bdr w:val="none" w:sz="0" w:space="0" w:color="auto" w:frame="1"/>
          <w:lang w:val="es-CO"/>
        </w:rPr>
      </w:pPr>
      <w:r w:rsidRPr="00F365E2">
        <w:rPr>
          <w:rFonts w:eastAsia="Times New Roman"/>
          <w:sz w:val="20"/>
          <w:szCs w:val="20"/>
          <w:bdr w:val="none" w:sz="0" w:space="0" w:color="auto" w:frame="1"/>
          <w:lang w:val="es-CO"/>
        </w:rPr>
        <w:t>El</w:t>
      </w:r>
      <w:r w:rsidR="00073681" w:rsidRPr="00F365E2">
        <w:rPr>
          <w:rFonts w:eastAsia="Times New Roman"/>
          <w:sz w:val="20"/>
          <w:szCs w:val="20"/>
          <w:bdr w:val="none" w:sz="0" w:space="0" w:color="auto" w:frame="1"/>
          <w:lang w:val="es-CO"/>
        </w:rPr>
        <w:t xml:space="preserve"> </w:t>
      </w:r>
      <w:r w:rsidR="009375D8" w:rsidRPr="00F365E2">
        <w:rPr>
          <w:rFonts w:eastAsia="Times New Roman"/>
          <w:sz w:val="20"/>
          <w:szCs w:val="20"/>
          <w:bdr w:val="none" w:sz="0" w:space="0" w:color="auto" w:frame="1"/>
          <w:lang w:val="es-CO"/>
        </w:rPr>
        <w:t>17</w:t>
      </w:r>
      <w:r w:rsidR="00073681" w:rsidRPr="00F365E2">
        <w:rPr>
          <w:rFonts w:eastAsia="Times New Roman"/>
          <w:sz w:val="20"/>
          <w:szCs w:val="20"/>
          <w:bdr w:val="none" w:sz="0" w:space="0" w:color="auto" w:frame="1"/>
          <w:lang w:val="es-CO"/>
        </w:rPr>
        <w:t xml:space="preserve"> de octubre de 20</w:t>
      </w:r>
      <w:r w:rsidR="009375D8" w:rsidRPr="00F365E2">
        <w:rPr>
          <w:rFonts w:eastAsia="Times New Roman"/>
          <w:sz w:val="20"/>
          <w:szCs w:val="20"/>
          <w:bdr w:val="none" w:sz="0" w:space="0" w:color="auto" w:frame="1"/>
          <w:lang w:val="es-CO"/>
        </w:rPr>
        <w:t>15</w:t>
      </w:r>
      <w:r w:rsidR="005802E9" w:rsidRPr="00F365E2">
        <w:rPr>
          <w:rFonts w:eastAsia="Times New Roman"/>
          <w:sz w:val="20"/>
          <w:szCs w:val="20"/>
          <w:bdr w:val="none" w:sz="0" w:space="0" w:color="auto" w:frame="1"/>
          <w:lang w:val="es-CO"/>
        </w:rPr>
        <w:t xml:space="preserve">, la Comisión emitió </w:t>
      </w:r>
      <w:r w:rsidR="00073681" w:rsidRPr="00F365E2">
        <w:rPr>
          <w:rFonts w:eastAsia="Times New Roman"/>
          <w:sz w:val="20"/>
          <w:szCs w:val="20"/>
          <w:bdr w:val="none" w:sz="0" w:space="0" w:color="auto" w:frame="1"/>
          <w:lang w:val="es-CO"/>
        </w:rPr>
        <w:t xml:space="preserve">el </w:t>
      </w:r>
      <w:r w:rsidRPr="00F365E2">
        <w:rPr>
          <w:rFonts w:eastAsia="Times New Roman"/>
          <w:sz w:val="20"/>
          <w:szCs w:val="20"/>
          <w:bdr w:val="none" w:sz="0" w:space="0" w:color="auto" w:frame="1"/>
          <w:lang w:val="es-CO"/>
        </w:rPr>
        <w:t>I</w:t>
      </w:r>
      <w:r w:rsidR="00073681" w:rsidRPr="00F365E2">
        <w:rPr>
          <w:rFonts w:eastAsia="Times New Roman"/>
          <w:sz w:val="20"/>
          <w:szCs w:val="20"/>
          <w:bdr w:val="none" w:sz="0" w:space="0" w:color="auto" w:frame="1"/>
          <w:lang w:val="es-CO"/>
        </w:rPr>
        <w:t xml:space="preserve">nforme de Admisibilidad N° </w:t>
      </w:r>
      <w:r w:rsidR="009375D8" w:rsidRPr="00F365E2">
        <w:rPr>
          <w:rFonts w:eastAsia="Times New Roman"/>
          <w:sz w:val="20"/>
          <w:szCs w:val="20"/>
          <w:bdr w:val="none" w:sz="0" w:space="0" w:color="auto" w:frame="1"/>
          <w:lang w:val="es-CO"/>
        </w:rPr>
        <w:t>58</w:t>
      </w:r>
      <w:r w:rsidR="00073681" w:rsidRPr="00F365E2">
        <w:rPr>
          <w:rFonts w:eastAsia="Times New Roman"/>
          <w:sz w:val="20"/>
          <w:szCs w:val="20"/>
          <w:bdr w:val="none" w:sz="0" w:space="0" w:color="auto" w:frame="1"/>
          <w:lang w:val="es-CO"/>
        </w:rPr>
        <w:t>/</w:t>
      </w:r>
      <w:r w:rsidR="009375D8" w:rsidRPr="00F365E2">
        <w:rPr>
          <w:rFonts w:eastAsia="Times New Roman"/>
          <w:sz w:val="20"/>
          <w:szCs w:val="20"/>
          <w:bdr w:val="none" w:sz="0" w:space="0" w:color="auto" w:frame="1"/>
          <w:lang w:val="es-CO"/>
        </w:rPr>
        <w:t>15</w:t>
      </w:r>
      <w:r w:rsidR="005802E9" w:rsidRPr="00F365E2">
        <w:rPr>
          <w:rFonts w:eastAsia="Times New Roman"/>
          <w:sz w:val="20"/>
          <w:szCs w:val="20"/>
          <w:bdr w:val="none" w:sz="0" w:space="0" w:color="auto" w:frame="1"/>
          <w:lang w:val="es-CO"/>
        </w:rPr>
        <w:t xml:space="preserve">, en el cual declaró admisible la petición y </w:t>
      </w:r>
      <w:r w:rsidR="00123475" w:rsidRPr="00F365E2">
        <w:rPr>
          <w:rFonts w:eastAsia="Times New Roman"/>
          <w:sz w:val="20"/>
          <w:szCs w:val="20"/>
          <w:bdr w:val="none" w:sz="0" w:space="0" w:color="auto" w:frame="1"/>
          <w:lang w:val="es-CO"/>
        </w:rPr>
        <w:t>declaró</w:t>
      </w:r>
      <w:r w:rsidR="005802E9" w:rsidRPr="00F365E2">
        <w:rPr>
          <w:rFonts w:eastAsia="Times New Roman"/>
          <w:sz w:val="20"/>
          <w:szCs w:val="20"/>
          <w:bdr w:val="none" w:sz="0" w:space="0" w:color="auto" w:frame="1"/>
          <w:lang w:val="es-CO"/>
        </w:rPr>
        <w:t xml:space="preserve"> su competencia para conocer del reclamo presentado por l</w:t>
      </w:r>
      <w:r w:rsidR="00440900" w:rsidRPr="00F365E2">
        <w:rPr>
          <w:rFonts w:eastAsia="Times New Roman"/>
          <w:sz w:val="20"/>
          <w:szCs w:val="20"/>
          <w:bdr w:val="none" w:sz="0" w:space="0" w:color="auto" w:frame="1"/>
          <w:lang w:val="es-CO"/>
        </w:rPr>
        <w:t>a</w:t>
      </w:r>
      <w:r w:rsidR="005802E9" w:rsidRPr="00F365E2">
        <w:rPr>
          <w:rFonts w:eastAsia="Times New Roman"/>
          <w:sz w:val="20"/>
          <w:szCs w:val="20"/>
          <w:bdr w:val="none" w:sz="0" w:space="0" w:color="auto" w:frame="1"/>
          <w:lang w:val="es-CO"/>
        </w:rPr>
        <w:t xml:space="preserve"> </w:t>
      </w:r>
      <w:r w:rsidR="000C7348" w:rsidRPr="00F365E2">
        <w:rPr>
          <w:rFonts w:eastAsia="Times New Roman"/>
          <w:sz w:val="20"/>
          <w:szCs w:val="20"/>
          <w:bdr w:val="none" w:sz="0" w:space="0" w:color="auto" w:frame="1"/>
          <w:lang w:val="es-CO"/>
        </w:rPr>
        <w:t xml:space="preserve">parte </w:t>
      </w:r>
      <w:r w:rsidR="005802E9" w:rsidRPr="00F365E2">
        <w:rPr>
          <w:rFonts w:eastAsia="Times New Roman"/>
          <w:sz w:val="20"/>
          <w:szCs w:val="20"/>
          <w:bdr w:val="none" w:sz="0" w:space="0" w:color="auto" w:frame="1"/>
          <w:lang w:val="es-CO"/>
        </w:rPr>
        <w:t>peticionari</w:t>
      </w:r>
      <w:r w:rsidR="00440900" w:rsidRPr="00F365E2">
        <w:rPr>
          <w:rFonts w:eastAsia="Times New Roman"/>
          <w:sz w:val="20"/>
          <w:szCs w:val="20"/>
          <w:bdr w:val="none" w:sz="0" w:space="0" w:color="auto" w:frame="1"/>
          <w:lang w:val="es-CO"/>
        </w:rPr>
        <w:t>a</w:t>
      </w:r>
      <w:r w:rsidR="005802E9" w:rsidRPr="00F365E2">
        <w:rPr>
          <w:rFonts w:eastAsia="Times New Roman"/>
          <w:sz w:val="20"/>
          <w:szCs w:val="20"/>
          <w:bdr w:val="none" w:sz="0" w:space="0" w:color="auto" w:frame="1"/>
          <w:lang w:val="es-CO"/>
        </w:rPr>
        <w:t xml:space="preserve"> respecto de la presunta violación de los derechos contenidos en los artículos </w:t>
      </w:r>
      <w:r w:rsidR="009375D8" w:rsidRPr="00F365E2">
        <w:rPr>
          <w:rFonts w:eastAsia="Times New Roman"/>
          <w:sz w:val="20"/>
          <w:szCs w:val="20"/>
          <w:bdr w:val="none" w:sz="0" w:space="0" w:color="auto" w:frame="1"/>
          <w:lang w:val="es-CO"/>
        </w:rPr>
        <w:t>3</w:t>
      </w:r>
      <w:r w:rsidR="00440900" w:rsidRPr="00F365E2">
        <w:rPr>
          <w:rFonts w:eastAsia="Times New Roman"/>
          <w:sz w:val="20"/>
          <w:szCs w:val="20"/>
          <w:bdr w:val="none" w:sz="0" w:space="0" w:color="auto" w:frame="1"/>
          <w:lang w:val="es-CO"/>
        </w:rPr>
        <w:t xml:space="preserve"> </w:t>
      </w:r>
      <w:r w:rsidR="009375D8" w:rsidRPr="00F365E2">
        <w:rPr>
          <w:rFonts w:eastAsia="Times New Roman"/>
          <w:sz w:val="20"/>
          <w:szCs w:val="20"/>
          <w:bdr w:val="none" w:sz="0" w:space="0" w:color="auto" w:frame="1"/>
          <w:lang w:val="es-CO"/>
        </w:rPr>
        <w:t>(</w:t>
      </w:r>
      <w:r w:rsidR="006261E0" w:rsidRPr="00F365E2">
        <w:rPr>
          <w:rFonts w:eastAsia="Times New Roman"/>
          <w:sz w:val="20"/>
          <w:szCs w:val="20"/>
          <w:bdr w:val="none" w:sz="0" w:space="0" w:color="auto" w:frame="1"/>
          <w:lang w:val="es-CO"/>
        </w:rPr>
        <w:t>derecho al reconocimiento de la personalidad jurídica</w:t>
      </w:r>
      <w:r w:rsidR="009375D8" w:rsidRPr="00F365E2">
        <w:rPr>
          <w:rFonts w:eastAsia="Times New Roman"/>
          <w:sz w:val="20"/>
          <w:szCs w:val="20"/>
          <w:bdr w:val="none" w:sz="0" w:space="0" w:color="auto" w:frame="1"/>
          <w:lang w:val="es-CO"/>
        </w:rPr>
        <w:t>),</w:t>
      </w:r>
      <w:r w:rsidR="00440900" w:rsidRPr="00F365E2">
        <w:rPr>
          <w:rFonts w:eastAsia="Times New Roman"/>
          <w:sz w:val="20"/>
          <w:szCs w:val="20"/>
          <w:bdr w:val="none" w:sz="0" w:space="0" w:color="auto" w:frame="1"/>
          <w:lang w:val="es-CO"/>
        </w:rPr>
        <w:t xml:space="preserve"> </w:t>
      </w:r>
      <w:r w:rsidR="009375D8" w:rsidRPr="00F365E2">
        <w:rPr>
          <w:rFonts w:eastAsia="Times New Roman"/>
          <w:sz w:val="20"/>
          <w:szCs w:val="20"/>
          <w:bdr w:val="none" w:sz="0" w:space="0" w:color="auto" w:frame="1"/>
          <w:lang w:val="es-CO"/>
        </w:rPr>
        <w:t>4</w:t>
      </w:r>
      <w:r w:rsidR="00440900" w:rsidRPr="00F365E2">
        <w:rPr>
          <w:rFonts w:eastAsia="Times New Roman"/>
          <w:sz w:val="20"/>
          <w:szCs w:val="20"/>
          <w:bdr w:val="none" w:sz="0" w:space="0" w:color="auto" w:frame="1"/>
          <w:lang w:val="es-CO"/>
        </w:rPr>
        <w:t xml:space="preserve"> </w:t>
      </w:r>
      <w:r w:rsidR="009375D8" w:rsidRPr="00F365E2">
        <w:rPr>
          <w:rFonts w:eastAsia="Times New Roman"/>
          <w:sz w:val="20"/>
          <w:szCs w:val="20"/>
          <w:bdr w:val="none" w:sz="0" w:space="0" w:color="auto" w:frame="1"/>
          <w:lang w:val="es-CO"/>
        </w:rPr>
        <w:t>(derecho</w:t>
      </w:r>
      <w:r w:rsidR="00051E54" w:rsidRPr="00F365E2">
        <w:rPr>
          <w:rFonts w:eastAsia="Times New Roman"/>
          <w:sz w:val="20"/>
          <w:szCs w:val="20"/>
          <w:bdr w:val="none" w:sz="0" w:space="0" w:color="auto" w:frame="1"/>
          <w:lang w:val="es-CO"/>
        </w:rPr>
        <w:t xml:space="preserve"> </w:t>
      </w:r>
      <w:r w:rsidR="009375D8" w:rsidRPr="00F365E2">
        <w:rPr>
          <w:rFonts w:eastAsia="Times New Roman"/>
          <w:sz w:val="20"/>
          <w:szCs w:val="20"/>
          <w:bdr w:val="none" w:sz="0" w:space="0" w:color="auto" w:frame="1"/>
          <w:lang w:val="es-CO"/>
        </w:rPr>
        <w:t>a la vida),</w:t>
      </w:r>
      <w:r w:rsidR="00624DD9">
        <w:rPr>
          <w:rFonts w:eastAsia="Times New Roman"/>
          <w:sz w:val="20"/>
          <w:szCs w:val="20"/>
          <w:bdr w:val="none" w:sz="0" w:space="0" w:color="auto" w:frame="1"/>
          <w:lang w:val="es-CO"/>
        </w:rPr>
        <w:t xml:space="preserve"> </w:t>
      </w:r>
      <w:r w:rsidR="009375D8" w:rsidRPr="00F365E2">
        <w:rPr>
          <w:rFonts w:eastAsia="Times New Roman"/>
          <w:sz w:val="20"/>
          <w:szCs w:val="20"/>
          <w:bdr w:val="none" w:sz="0" w:space="0" w:color="auto" w:frame="1"/>
          <w:lang w:val="es-CO"/>
        </w:rPr>
        <w:t>5</w:t>
      </w:r>
      <w:r w:rsidR="00440900" w:rsidRPr="00F365E2">
        <w:rPr>
          <w:rFonts w:eastAsia="Times New Roman"/>
          <w:sz w:val="20"/>
          <w:szCs w:val="20"/>
          <w:bdr w:val="none" w:sz="0" w:space="0" w:color="auto" w:frame="1"/>
          <w:lang w:val="es-CO"/>
        </w:rPr>
        <w:t xml:space="preserve"> </w:t>
      </w:r>
      <w:r w:rsidR="009375D8" w:rsidRPr="00F365E2">
        <w:rPr>
          <w:rFonts w:eastAsia="Times New Roman"/>
          <w:sz w:val="20"/>
          <w:szCs w:val="20"/>
          <w:bdr w:val="none" w:sz="0" w:space="0" w:color="auto" w:frame="1"/>
          <w:lang w:val="es-CO"/>
        </w:rPr>
        <w:t>(</w:t>
      </w:r>
      <w:r w:rsidR="006261E0" w:rsidRPr="00F365E2">
        <w:rPr>
          <w:rFonts w:eastAsia="Times New Roman"/>
          <w:sz w:val="20"/>
          <w:szCs w:val="20"/>
          <w:bdr w:val="none" w:sz="0" w:space="0" w:color="auto" w:frame="1"/>
          <w:lang w:val="es-CO"/>
        </w:rPr>
        <w:t>derecho a la integridad personal</w:t>
      </w:r>
      <w:r w:rsidR="009375D8" w:rsidRPr="00F365E2">
        <w:rPr>
          <w:rFonts w:eastAsia="Times New Roman"/>
          <w:sz w:val="20"/>
          <w:szCs w:val="20"/>
          <w:bdr w:val="none" w:sz="0" w:space="0" w:color="auto" w:frame="1"/>
          <w:lang w:val="es-CO"/>
        </w:rPr>
        <w:t>), 7(</w:t>
      </w:r>
      <w:r w:rsidR="006261E0" w:rsidRPr="00F365E2">
        <w:rPr>
          <w:rFonts w:eastAsia="Times New Roman"/>
          <w:sz w:val="20"/>
          <w:szCs w:val="20"/>
          <w:bdr w:val="none" w:sz="0" w:space="0" w:color="auto" w:frame="1"/>
          <w:lang w:val="es-CO"/>
        </w:rPr>
        <w:t>derecho a la libertad personal)</w:t>
      </w:r>
      <w:r w:rsidR="009375D8" w:rsidRPr="00F365E2">
        <w:rPr>
          <w:rFonts w:eastAsia="Times New Roman"/>
          <w:sz w:val="20"/>
          <w:szCs w:val="20"/>
          <w:bdr w:val="none" w:sz="0" w:space="0" w:color="auto" w:frame="1"/>
          <w:lang w:val="es-CO"/>
        </w:rPr>
        <w:t xml:space="preserve">, </w:t>
      </w:r>
      <w:r w:rsidR="005802E9" w:rsidRPr="00F365E2">
        <w:rPr>
          <w:rFonts w:eastAsia="Times New Roman"/>
          <w:sz w:val="20"/>
          <w:szCs w:val="20"/>
          <w:bdr w:val="none" w:sz="0" w:space="0" w:color="auto" w:frame="1"/>
          <w:lang w:val="es-CO"/>
        </w:rPr>
        <w:t>8 (</w:t>
      </w:r>
      <w:r w:rsidR="00904BDB" w:rsidRPr="00F365E2">
        <w:rPr>
          <w:rFonts w:eastAsia="Times New Roman"/>
          <w:sz w:val="20"/>
          <w:szCs w:val="20"/>
          <w:bdr w:val="none" w:sz="0" w:space="0" w:color="auto" w:frame="1"/>
          <w:lang w:val="es-CO"/>
        </w:rPr>
        <w:t>garantías judiciales</w:t>
      </w:r>
      <w:r w:rsidR="005802E9" w:rsidRPr="00F365E2">
        <w:rPr>
          <w:rFonts w:eastAsia="Times New Roman"/>
          <w:sz w:val="20"/>
          <w:szCs w:val="20"/>
          <w:bdr w:val="none" w:sz="0" w:space="0" w:color="auto" w:frame="1"/>
          <w:lang w:val="es-CO"/>
        </w:rPr>
        <w:t>)</w:t>
      </w:r>
      <w:r w:rsidR="005E311A" w:rsidRPr="00F365E2">
        <w:rPr>
          <w:rFonts w:eastAsia="Times New Roman"/>
          <w:sz w:val="20"/>
          <w:szCs w:val="20"/>
          <w:bdr w:val="none" w:sz="0" w:space="0" w:color="auto" w:frame="1"/>
          <w:lang w:val="es-CO"/>
        </w:rPr>
        <w:t xml:space="preserve"> </w:t>
      </w:r>
      <w:r w:rsidR="005802E9" w:rsidRPr="00F365E2">
        <w:rPr>
          <w:rFonts w:eastAsia="Times New Roman"/>
          <w:sz w:val="20"/>
          <w:szCs w:val="20"/>
          <w:bdr w:val="none" w:sz="0" w:space="0" w:color="auto" w:frame="1"/>
          <w:lang w:val="es-CO"/>
        </w:rPr>
        <w:t>y 25 (</w:t>
      </w:r>
      <w:r w:rsidR="00904BDB" w:rsidRPr="00F365E2">
        <w:rPr>
          <w:rFonts w:eastAsia="Times New Roman"/>
          <w:sz w:val="20"/>
          <w:szCs w:val="20"/>
          <w:bdr w:val="none" w:sz="0" w:space="0" w:color="auto" w:frame="1"/>
          <w:lang w:val="es-CO"/>
        </w:rPr>
        <w:t>protección judicial</w:t>
      </w:r>
      <w:r w:rsidR="005802E9" w:rsidRPr="00F365E2">
        <w:rPr>
          <w:rFonts w:eastAsia="Times New Roman"/>
          <w:sz w:val="20"/>
          <w:szCs w:val="20"/>
          <w:bdr w:val="none" w:sz="0" w:space="0" w:color="auto" w:frame="1"/>
          <w:lang w:val="es-CO"/>
        </w:rPr>
        <w:t>)</w:t>
      </w:r>
      <w:r w:rsidR="005E311A" w:rsidRPr="00F365E2">
        <w:rPr>
          <w:rFonts w:eastAsia="Times New Roman"/>
          <w:sz w:val="20"/>
          <w:szCs w:val="20"/>
          <w:bdr w:val="none" w:sz="0" w:space="0" w:color="auto" w:frame="1"/>
          <w:lang w:val="es-CO"/>
        </w:rPr>
        <w:t xml:space="preserve"> </w:t>
      </w:r>
      <w:r w:rsidR="005802E9" w:rsidRPr="00F365E2">
        <w:rPr>
          <w:rFonts w:eastAsia="Times New Roman"/>
          <w:sz w:val="20"/>
          <w:szCs w:val="20"/>
          <w:bdr w:val="none" w:sz="0" w:space="0" w:color="auto" w:frame="1"/>
          <w:lang w:val="es-CO"/>
        </w:rPr>
        <w:t>contenidos en la Convención Americana</w:t>
      </w:r>
      <w:r w:rsidR="009375D8" w:rsidRPr="00F365E2">
        <w:rPr>
          <w:sz w:val="20"/>
          <w:szCs w:val="20"/>
          <w:lang w:val="es-CO"/>
        </w:rPr>
        <w:t xml:space="preserve"> en relación con el artículo 1.1 del mismo instrumento y los artículos I y III de la Convención Interamericana sobre Desaparición Forzada</w:t>
      </w:r>
      <w:r w:rsidR="009375D8" w:rsidRPr="00F365E2">
        <w:rPr>
          <w:rFonts w:cs="Calibri"/>
          <w:snapToGrid w:val="0"/>
          <w:sz w:val="20"/>
          <w:szCs w:val="20"/>
          <w:lang w:val="es-CO"/>
        </w:rPr>
        <w:t xml:space="preserve"> de Personas.</w:t>
      </w:r>
      <w:r w:rsidR="00EC5D03" w:rsidRPr="00F365E2">
        <w:rPr>
          <w:rFonts w:cs="Calibri"/>
          <w:snapToGrid w:val="0"/>
          <w:sz w:val="20"/>
          <w:szCs w:val="20"/>
          <w:lang w:val="es-CO"/>
        </w:rPr>
        <w:t xml:space="preserve"> </w:t>
      </w:r>
      <w:r w:rsidR="00EC5D03" w:rsidRPr="00F365E2">
        <w:rPr>
          <w:sz w:val="20"/>
          <w:szCs w:val="20"/>
          <w:lang w:val="es-CO"/>
        </w:rPr>
        <w:t xml:space="preserve">Asimismo, la Comisión resolvió declarar admisible el reclamo a efectos del examen sobre la posible violación de los </w:t>
      </w:r>
      <w:r w:rsidR="000C7348" w:rsidRPr="00F365E2">
        <w:rPr>
          <w:sz w:val="20"/>
          <w:szCs w:val="20"/>
          <w:lang w:val="es-CO"/>
        </w:rPr>
        <w:t xml:space="preserve">derechos consagrados en los </w:t>
      </w:r>
      <w:r w:rsidR="00EC5D03" w:rsidRPr="00F365E2">
        <w:rPr>
          <w:sz w:val="20"/>
          <w:szCs w:val="20"/>
          <w:lang w:val="es-CO"/>
        </w:rPr>
        <w:t>artículos 5 (</w:t>
      </w:r>
      <w:r w:rsidR="000C7348" w:rsidRPr="00F365E2">
        <w:rPr>
          <w:sz w:val="20"/>
          <w:szCs w:val="20"/>
          <w:lang w:val="es-CO"/>
        </w:rPr>
        <w:t>i</w:t>
      </w:r>
      <w:r w:rsidR="00EC5D03" w:rsidRPr="00F365E2">
        <w:rPr>
          <w:sz w:val="20"/>
          <w:szCs w:val="20"/>
          <w:lang w:val="es-CO"/>
        </w:rPr>
        <w:t xml:space="preserve">ntegridad </w:t>
      </w:r>
      <w:r w:rsidR="000C7348" w:rsidRPr="00F365E2">
        <w:rPr>
          <w:sz w:val="20"/>
          <w:szCs w:val="20"/>
          <w:lang w:val="es-CO"/>
        </w:rPr>
        <w:t>p</w:t>
      </w:r>
      <w:r w:rsidR="00EC5D03" w:rsidRPr="00F365E2">
        <w:rPr>
          <w:sz w:val="20"/>
          <w:szCs w:val="20"/>
          <w:lang w:val="es-CO"/>
        </w:rPr>
        <w:t>ersonal), 8 (</w:t>
      </w:r>
      <w:r w:rsidR="000C7348" w:rsidRPr="00F365E2">
        <w:rPr>
          <w:sz w:val="20"/>
          <w:szCs w:val="20"/>
          <w:lang w:val="es-CO"/>
        </w:rPr>
        <w:t>g</w:t>
      </w:r>
      <w:r w:rsidR="00EC5D03" w:rsidRPr="00F365E2">
        <w:rPr>
          <w:sz w:val="20"/>
          <w:szCs w:val="20"/>
          <w:lang w:val="es-CO"/>
        </w:rPr>
        <w:t xml:space="preserve">arantías </w:t>
      </w:r>
      <w:r w:rsidR="000C7348" w:rsidRPr="00F365E2">
        <w:rPr>
          <w:sz w:val="20"/>
          <w:szCs w:val="20"/>
          <w:lang w:val="es-CO"/>
        </w:rPr>
        <w:t>j</w:t>
      </w:r>
      <w:r w:rsidR="00EC5D03" w:rsidRPr="00F365E2">
        <w:rPr>
          <w:sz w:val="20"/>
          <w:szCs w:val="20"/>
          <w:lang w:val="es-CO"/>
        </w:rPr>
        <w:t xml:space="preserve">udiciales) y 25 </w:t>
      </w:r>
      <w:r w:rsidR="000C7348" w:rsidRPr="00F365E2">
        <w:rPr>
          <w:sz w:val="20"/>
          <w:szCs w:val="20"/>
          <w:lang w:val="es-CO"/>
        </w:rPr>
        <w:t>p</w:t>
      </w:r>
      <w:r w:rsidR="00EC5D03" w:rsidRPr="00F365E2">
        <w:rPr>
          <w:sz w:val="20"/>
          <w:szCs w:val="20"/>
          <w:lang w:val="es-CO"/>
        </w:rPr>
        <w:t xml:space="preserve">rotección </w:t>
      </w:r>
      <w:r w:rsidR="000C7348" w:rsidRPr="00F365E2">
        <w:rPr>
          <w:sz w:val="20"/>
          <w:szCs w:val="20"/>
          <w:lang w:val="es-CO"/>
        </w:rPr>
        <w:t>j</w:t>
      </w:r>
      <w:r w:rsidR="00EC5D03" w:rsidRPr="00F365E2">
        <w:rPr>
          <w:sz w:val="20"/>
          <w:szCs w:val="20"/>
          <w:lang w:val="es-CO"/>
        </w:rPr>
        <w:t xml:space="preserve">udicial) de la Convención </w:t>
      </w:r>
      <w:r w:rsidR="0020546F" w:rsidRPr="00F365E2">
        <w:rPr>
          <w:sz w:val="20"/>
          <w:szCs w:val="20"/>
          <w:lang w:val="es-CO"/>
        </w:rPr>
        <w:t>en relación con</w:t>
      </w:r>
      <w:r w:rsidR="00EC5D03" w:rsidRPr="00F365E2">
        <w:rPr>
          <w:sz w:val="20"/>
          <w:szCs w:val="20"/>
          <w:lang w:val="es-CO"/>
        </w:rPr>
        <w:t xml:space="preserve"> los familiares de Jiménez Mota. Todo ello en relación con el artículo 1.1 de dicho tratado.</w:t>
      </w:r>
    </w:p>
    <w:p w14:paraId="20EB349C" w14:textId="77777777" w:rsidR="00931F13" w:rsidRPr="00F365E2" w:rsidRDefault="00931F13" w:rsidP="00F365E2">
      <w:pPr>
        <w:tabs>
          <w:tab w:val="left" w:pos="1440"/>
        </w:tabs>
        <w:ind w:firstLine="720"/>
        <w:jc w:val="both"/>
        <w:rPr>
          <w:rFonts w:ascii="Cambria" w:eastAsia="Times New Roman" w:hAnsi="Cambria"/>
          <w:sz w:val="20"/>
          <w:szCs w:val="20"/>
          <w:bdr w:val="none" w:sz="0" w:space="0" w:color="auto" w:frame="1"/>
          <w:lang w:val="es-CO"/>
        </w:rPr>
      </w:pPr>
    </w:p>
    <w:p w14:paraId="1E3B6542" w14:textId="0E118C0F" w:rsidR="001236C2" w:rsidRPr="00F365E2" w:rsidRDefault="00DB7052" w:rsidP="00F365E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normaltextrun"/>
          <w:rFonts w:eastAsia="Times New Roman"/>
          <w:sz w:val="20"/>
          <w:szCs w:val="20"/>
          <w:lang w:val="es-CO"/>
        </w:rPr>
      </w:pPr>
      <w:r w:rsidRPr="00F365E2">
        <w:rPr>
          <w:sz w:val="20"/>
          <w:szCs w:val="20"/>
          <w:lang w:val="es-CO"/>
        </w:rPr>
        <w:t>El 7 de marzo de 2019, el Estado manifestó su disposición para llegar a un acuerdo de solución amistosa</w:t>
      </w:r>
      <w:r w:rsidR="00AB79EC" w:rsidRPr="00F365E2">
        <w:rPr>
          <w:sz w:val="20"/>
          <w:szCs w:val="20"/>
          <w:lang w:val="es-CO"/>
        </w:rPr>
        <w:t xml:space="preserve"> (en adelante “ASA” o “acuerdo”)</w:t>
      </w:r>
      <w:r w:rsidRPr="00F365E2">
        <w:rPr>
          <w:sz w:val="20"/>
          <w:szCs w:val="20"/>
          <w:lang w:val="es-CO"/>
        </w:rPr>
        <w:t>, misma</w:t>
      </w:r>
      <w:r w:rsidRPr="00F365E2">
        <w:rPr>
          <w:rStyle w:val="normaltextrun"/>
          <w:sz w:val="20"/>
          <w:szCs w:val="20"/>
          <w:shd w:val="clear" w:color="auto" w:fill="FFFFFF"/>
          <w:lang w:val="es-CO"/>
        </w:rPr>
        <w:t xml:space="preserve"> que se transmitió a la parte peticionaria quien confirmó su intención de explorar una posible solución amistosa el 18 de junio de 2019. </w:t>
      </w:r>
    </w:p>
    <w:p w14:paraId="1AEBA2D9" w14:textId="77777777" w:rsidR="001236C2" w:rsidRPr="00F365E2" w:rsidRDefault="001236C2" w:rsidP="00F365E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eastAsia="Times New Roman" w:hAnsi="Cambria"/>
          <w:sz w:val="20"/>
          <w:szCs w:val="20"/>
          <w:lang w:val="es-CO"/>
        </w:rPr>
      </w:pPr>
    </w:p>
    <w:p w14:paraId="7A4E05B5" w14:textId="52F834E0" w:rsidR="00931F13" w:rsidRPr="00F365E2" w:rsidRDefault="00D729C5" w:rsidP="00F365E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lang w:val="es-CO"/>
        </w:rPr>
      </w:pPr>
      <w:r w:rsidRPr="00F365E2">
        <w:rPr>
          <w:rStyle w:val="Heading2Char"/>
          <w:rFonts w:ascii="Cambria" w:eastAsia="Cambria" w:hAnsi="Cambria"/>
          <w:b w:val="0"/>
          <w:bCs w:val="0"/>
          <w:i w:val="0"/>
          <w:iCs w:val="0"/>
          <w:sz w:val="20"/>
          <w:szCs w:val="20"/>
          <w:lang w:val="es-CO"/>
        </w:rPr>
        <w:t xml:space="preserve">El </w:t>
      </w:r>
      <w:r w:rsidR="00CA1D70" w:rsidRPr="00F365E2">
        <w:rPr>
          <w:rStyle w:val="Heading2Char"/>
          <w:rFonts w:ascii="Cambria" w:eastAsia="Cambria" w:hAnsi="Cambria"/>
          <w:b w:val="0"/>
          <w:bCs w:val="0"/>
          <w:i w:val="0"/>
          <w:iCs w:val="0"/>
          <w:sz w:val="20"/>
          <w:szCs w:val="20"/>
          <w:lang w:val="es-CO"/>
        </w:rPr>
        <w:t>24 de julio de 2019</w:t>
      </w:r>
      <w:r w:rsidRPr="00F365E2">
        <w:rPr>
          <w:rStyle w:val="Heading2Char"/>
          <w:rFonts w:ascii="Cambria" w:eastAsia="Cambria" w:hAnsi="Cambria"/>
          <w:b w:val="0"/>
          <w:bCs w:val="0"/>
          <w:i w:val="0"/>
          <w:iCs w:val="0"/>
          <w:sz w:val="20"/>
          <w:szCs w:val="20"/>
          <w:lang w:val="es-CO"/>
        </w:rPr>
        <w:t>,</w:t>
      </w:r>
      <w:r w:rsidR="00CA1D70" w:rsidRPr="00F365E2">
        <w:rPr>
          <w:rStyle w:val="Heading2Char"/>
          <w:rFonts w:ascii="Cambria" w:eastAsia="Cambria" w:hAnsi="Cambria"/>
          <w:b w:val="0"/>
          <w:bCs w:val="0"/>
          <w:i w:val="0"/>
          <w:iCs w:val="0"/>
          <w:sz w:val="20"/>
          <w:szCs w:val="20"/>
          <w:lang w:val="es-CO"/>
        </w:rPr>
        <w:t xml:space="preserve"> la Comisión notificó formalmente a las partes el inicio del proceso de solución amistosa facilit</w:t>
      </w:r>
      <w:r w:rsidRPr="00F365E2">
        <w:rPr>
          <w:sz w:val="20"/>
          <w:szCs w:val="20"/>
          <w:lang w:val="es-CO"/>
        </w:rPr>
        <w:t xml:space="preserve">ó reuniones de trabajo para </w:t>
      </w:r>
      <w:r w:rsidR="00CA1D70" w:rsidRPr="00F365E2">
        <w:rPr>
          <w:sz w:val="20"/>
          <w:szCs w:val="20"/>
          <w:lang w:val="es-CO"/>
        </w:rPr>
        <w:t xml:space="preserve">impulsar </w:t>
      </w:r>
      <w:r w:rsidRPr="00F365E2">
        <w:rPr>
          <w:sz w:val="20"/>
          <w:szCs w:val="20"/>
          <w:lang w:val="es-CO"/>
        </w:rPr>
        <w:t>la negociación el 26 de septiembre de 2019 y el 12 de agosto de 20</w:t>
      </w:r>
      <w:r w:rsidR="00CA1D70" w:rsidRPr="00F365E2">
        <w:rPr>
          <w:sz w:val="20"/>
          <w:szCs w:val="20"/>
          <w:lang w:val="es-CO"/>
        </w:rPr>
        <w:t>2</w:t>
      </w:r>
      <w:r w:rsidRPr="00F365E2">
        <w:rPr>
          <w:sz w:val="20"/>
          <w:szCs w:val="20"/>
          <w:lang w:val="es-CO"/>
        </w:rPr>
        <w:t xml:space="preserve">0. </w:t>
      </w:r>
      <w:r w:rsidR="001236C2" w:rsidRPr="00F365E2">
        <w:rPr>
          <w:rStyle w:val="Heading2Char"/>
          <w:rFonts w:ascii="Cambria" w:eastAsia="Cambria" w:hAnsi="Cambria"/>
          <w:b w:val="0"/>
          <w:bCs w:val="0"/>
          <w:i w:val="0"/>
          <w:iCs w:val="0"/>
          <w:sz w:val="20"/>
          <w:szCs w:val="20"/>
          <w:lang w:val="es-CO"/>
        </w:rPr>
        <w:t>El 8 de diciembre de 2021,</w:t>
      </w:r>
      <w:r w:rsidR="001236C2" w:rsidRPr="00F365E2">
        <w:rPr>
          <w:sz w:val="20"/>
          <w:szCs w:val="20"/>
          <w:lang w:val="es-CO"/>
        </w:rPr>
        <w:t xml:space="preserve"> </w:t>
      </w:r>
      <w:r w:rsidR="00E66484" w:rsidRPr="00F365E2">
        <w:rPr>
          <w:rFonts w:eastAsia="Times New Roman"/>
          <w:sz w:val="20"/>
          <w:szCs w:val="20"/>
          <w:bdr w:val="none" w:sz="0" w:space="0" w:color="auto" w:frame="1"/>
          <w:lang w:val="es-CO"/>
        </w:rPr>
        <w:t xml:space="preserve">en el marco del </w:t>
      </w:r>
      <w:r w:rsidR="00CA1D70" w:rsidRPr="00F365E2">
        <w:rPr>
          <w:rFonts w:eastAsia="Times New Roman"/>
          <w:sz w:val="20"/>
          <w:szCs w:val="20"/>
          <w:bdr w:val="none" w:sz="0" w:space="0" w:color="auto" w:frame="1"/>
          <w:lang w:val="es-CO"/>
        </w:rPr>
        <w:t>a</w:t>
      </w:r>
      <w:r w:rsidR="00E66484" w:rsidRPr="00F365E2">
        <w:rPr>
          <w:rFonts w:eastAsia="Times New Roman"/>
          <w:sz w:val="20"/>
          <w:szCs w:val="20"/>
          <w:bdr w:val="none" w:sz="0" w:space="0" w:color="auto" w:frame="1"/>
          <w:lang w:val="es-CO"/>
        </w:rPr>
        <w:t xml:space="preserve">cto </w:t>
      </w:r>
      <w:r w:rsidR="00CA1D70" w:rsidRPr="00F365E2">
        <w:rPr>
          <w:rFonts w:eastAsia="Times New Roman"/>
          <w:sz w:val="20"/>
          <w:szCs w:val="20"/>
          <w:bdr w:val="none" w:sz="0" w:space="0" w:color="auto" w:frame="1"/>
          <w:lang w:val="es-CO"/>
        </w:rPr>
        <w:t>p</w:t>
      </w:r>
      <w:r w:rsidR="00E66484" w:rsidRPr="00F365E2">
        <w:rPr>
          <w:rFonts w:eastAsia="Times New Roman"/>
          <w:sz w:val="20"/>
          <w:szCs w:val="20"/>
          <w:bdr w:val="none" w:sz="0" w:space="0" w:color="auto" w:frame="1"/>
          <w:lang w:val="es-CO"/>
        </w:rPr>
        <w:t xml:space="preserve">úblico de </w:t>
      </w:r>
      <w:r w:rsidR="00CA1D70" w:rsidRPr="00F365E2">
        <w:rPr>
          <w:rFonts w:eastAsia="Times New Roman"/>
          <w:sz w:val="20"/>
          <w:szCs w:val="20"/>
          <w:bdr w:val="none" w:sz="0" w:space="0" w:color="auto" w:frame="1"/>
          <w:lang w:val="es-CO"/>
        </w:rPr>
        <w:t>r</w:t>
      </w:r>
      <w:r w:rsidR="00E66484" w:rsidRPr="00F365E2">
        <w:rPr>
          <w:rFonts w:eastAsia="Times New Roman"/>
          <w:sz w:val="20"/>
          <w:szCs w:val="20"/>
          <w:bdr w:val="none" w:sz="0" w:space="0" w:color="auto" w:frame="1"/>
          <w:lang w:val="es-CO"/>
        </w:rPr>
        <w:t xml:space="preserve">econocimiento de </w:t>
      </w:r>
      <w:r w:rsidR="00CA1D70" w:rsidRPr="00F365E2">
        <w:rPr>
          <w:rFonts w:eastAsia="Times New Roman"/>
          <w:sz w:val="20"/>
          <w:szCs w:val="20"/>
          <w:bdr w:val="none" w:sz="0" w:space="0" w:color="auto" w:frame="1"/>
          <w:lang w:val="es-CO"/>
        </w:rPr>
        <w:t>r</w:t>
      </w:r>
      <w:r w:rsidR="00E66484" w:rsidRPr="00F365E2">
        <w:rPr>
          <w:rFonts w:eastAsia="Times New Roman"/>
          <w:sz w:val="20"/>
          <w:szCs w:val="20"/>
          <w:bdr w:val="none" w:sz="0" w:space="0" w:color="auto" w:frame="1"/>
          <w:lang w:val="es-CO"/>
        </w:rPr>
        <w:t>esponsabilidad celebrado en</w:t>
      </w:r>
      <w:r w:rsidR="00DB08DE" w:rsidRPr="00F365E2">
        <w:rPr>
          <w:rFonts w:eastAsia="Times New Roman"/>
          <w:sz w:val="20"/>
          <w:szCs w:val="20"/>
          <w:bdr w:val="none" w:sz="0" w:space="0" w:color="auto" w:frame="1"/>
          <w:lang w:val="es-CO"/>
        </w:rPr>
        <w:t xml:space="preserve"> la ciudad de</w:t>
      </w:r>
      <w:r w:rsidR="00E66484" w:rsidRPr="00F365E2">
        <w:rPr>
          <w:rFonts w:eastAsia="Times New Roman"/>
          <w:sz w:val="20"/>
          <w:szCs w:val="20"/>
          <w:bdr w:val="none" w:sz="0" w:space="0" w:color="auto" w:frame="1"/>
          <w:lang w:val="es-CO"/>
        </w:rPr>
        <w:t xml:space="preserve"> Empalme</w:t>
      </w:r>
      <w:r w:rsidR="00D60AA9" w:rsidRPr="00F365E2">
        <w:rPr>
          <w:rFonts w:eastAsia="Times New Roman"/>
          <w:sz w:val="20"/>
          <w:szCs w:val="20"/>
          <w:bdr w:val="none" w:sz="0" w:space="0" w:color="auto" w:frame="1"/>
          <w:lang w:val="es-CO"/>
        </w:rPr>
        <w:t xml:space="preserve">, </w:t>
      </w:r>
      <w:r w:rsidR="00E66484" w:rsidRPr="00F365E2">
        <w:rPr>
          <w:rFonts w:eastAsia="Times New Roman"/>
          <w:sz w:val="20"/>
          <w:szCs w:val="20"/>
          <w:bdr w:val="none" w:sz="0" w:space="0" w:color="auto" w:frame="1"/>
          <w:lang w:val="es-CO"/>
        </w:rPr>
        <w:t>en el estado de Sonor</w:t>
      </w:r>
      <w:r w:rsidR="00DB7052" w:rsidRPr="00F365E2">
        <w:rPr>
          <w:rFonts w:eastAsia="Times New Roman"/>
          <w:sz w:val="20"/>
          <w:szCs w:val="20"/>
          <w:bdr w:val="none" w:sz="0" w:space="0" w:color="auto" w:frame="1"/>
          <w:lang w:val="es-CO"/>
        </w:rPr>
        <w:t>a</w:t>
      </w:r>
      <w:r w:rsidR="001236C2" w:rsidRPr="00F365E2">
        <w:rPr>
          <w:rFonts w:eastAsia="Times New Roman"/>
          <w:sz w:val="20"/>
          <w:szCs w:val="20"/>
          <w:bdr w:val="none" w:sz="0" w:space="0" w:color="auto" w:frame="1"/>
          <w:lang w:val="es-CO"/>
        </w:rPr>
        <w:t xml:space="preserve">, las partes suscribieron un </w:t>
      </w:r>
      <w:r w:rsidRPr="00F365E2">
        <w:rPr>
          <w:rFonts w:eastAsia="Times New Roman"/>
          <w:sz w:val="20"/>
          <w:szCs w:val="20"/>
          <w:bdr w:val="none" w:sz="0" w:space="0" w:color="auto" w:frame="1"/>
          <w:lang w:val="es-CO"/>
        </w:rPr>
        <w:t>ASA</w:t>
      </w:r>
      <w:r w:rsidR="001236C2" w:rsidRPr="00F365E2">
        <w:rPr>
          <w:rFonts w:eastAsia="Times New Roman"/>
          <w:sz w:val="20"/>
          <w:szCs w:val="20"/>
          <w:bdr w:val="none" w:sz="0" w:space="0" w:color="auto" w:frame="1"/>
          <w:lang w:val="es-CO"/>
        </w:rPr>
        <w:t>.</w:t>
      </w:r>
    </w:p>
    <w:p w14:paraId="1E3DE412" w14:textId="77777777" w:rsidR="00D60AA9" w:rsidRPr="00F365E2" w:rsidRDefault="00D60AA9" w:rsidP="00F365E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lang w:val="es-CO"/>
        </w:rPr>
      </w:pPr>
    </w:p>
    <w:p w14:paraId="6535EA2D" w14:textId="587099A5" w:rsidR="00B809C9" w:rsidRPr="00F365E2" w:rsidRDefault="00B8165A" w:rsidP="00F365E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lang w:val="es-CO"/>
        </w:rPr>
      </w:pPr>
      <w:r w:rsidRPr="00F365E2">
        <w:rPr>
          <w:rFonts w:eastAsia="Times New Roman"/>
          <w:sz w:val="20"/>
          <w:szCs w:val="20"/>
          <w:lang w:val="es-CO"/>
        </w:rPr>
        <w:t>E</w:t>
      </w:r>
      <w:r w:rsidR="001D12CA" w:rsidRPr="00F365E2">
        <w:rPr>
          <w:rFonts w:eastAsia="Times New Roman"/>
          <w:sz w:val="20"/>
          <w:szCs w:val="20"/>
          <w:lang w:val="es-CO"/>
        </w:rPr>
        <w:t xml:space="preserve">l </w:t>
      </w:r>
      <w:r w:rsidR="00DB08DE" w:rsidRPr="00F365E2">
        <w:rPr>
          <w:rFonts w:eastAsia="Times New Roman"/>
          <w:sz w:val="20"/>
          <w:szCs w:val="20"/>
          <w:lang w:val="es-CO"/>
        </w:rPr>
        <w:t>5</w:t>
      </w:r>
      <w:r w:rsidR="001D12CA" w:rsidRPr="00F365E2">
        <w:rPr>
          <w:rFonts w:eastAsia="Times New Roman"/>
          <w:sz w:val="20"/>
          <w:szCs w:val="20"/>
          <w:lang w:val="es-CO"/>
        </w:rPr>
        <w:t xml:space="preserve"> </w:t>
      </w:r>
      <w:r w:rsidR="00B809C9" w:rsidRPr="00F365E2">
        <w:rPr>
          <w:rFonts w:eastAsia="Times New Roman"/>
          <w:sz w:val="20"/>
          <w:szCs w:val="20"/>
          <w:lang w:val="es-CO"/>
        </w:rPr>
        <w:t xml:space="preserve">y </w:t>
      </w:r>
      <w:r w:rsidR="00CA1D70" w:rsidRPr="00F365E2">
        <w:rPr>
          <w:rFonts w:eastAsia="Times New Roman"/>
          <w:sz w:val="20"/>
          <w:szCs w:val="20"/>
          <w:lang w:val="es-CO"/>
        </w:rPr>
        <w:t>26</w:t>
      </w:r>
      <w:r w:rsidR="00B809C9" w:rsidRPr="00F365E2">
        <w:rPr>
          <w:rFonts w:eastAsia="Times New Roman"/>
          <w:sz w:val="20"/>
          <w:szCs w:val="20"/>
          <w:lang w:val="es-CO"/>
        </w:rPr>
        <w:t xml:space="preserve"> </w:t>
      </w:r>
      <w:r w:rsidR="001D12CA" w:rsidRPr="00F365E2">
        <w:rPr>
          <w:rFonts w:eastAsia="Times New Roman"/>
          <w:sz w:val="20"/>
          <w:szCs w:val="20"/>
          <w:lang w:val="es-CO"/>
        </w:rPr>
        <w:t xml:space="preserve">de </w:t>
      </w:r>
      <w:r w:rsidR="00DB08DE" w:rsidRPr="00F365E2">
        <w:rPr>
          <w:rFonts w:eastAsia="Times New Roman"/>
          <w:sz w:val="20"/>
          <w:szCs w:val="20"/>
          <w:lang w:val="es-CO"/>
        </w:rPr>
        <w:t>abril</w:t>
      </w:r>
      <w:r w:rsidR="001D12CA" w:rsidRPr="00F365E2">
        <w:rPr>
          <w:rFonts w:eastAsia="Times New Roman"/>
          <w:sz w:val="20"/>
          <w:szCs w:val="20"/>
          <w:lang w:val="es-CO"/>
        </w:rPr>
        <w:t xml:space="preserve"> de </w:t>
      </w:r>
      <w:r w:rsidR="00A86E31" w:rsidRPr="00F365E2">
        <w:rPr>
          <w:rFonts w:eastAsia="Times New Roman"/>
          <w:sz w:val="20"/>
          <w:szCs w:val="20"/>
          <w:lang w:val="es-CO"/>
        </w:rPr>
        <w:t>2022,</w:t>
      </w:r>
      <w:r w:rsidR="001D12CA" w:rsidRPr="00F365E2">
        <w:rPr>
          <w:rFonts w:eastAsia="Times New Roman"/>
          <w:sz w:val="20"/>
          <w:szCs w:val="20"/>
          <w:lang w:val="es-CO"/>
        </w:rPr>
        <w:t xml:space="preserve"> </w:t>
      </w:r>
      <w:r w:rsidR="00B809C9" w:rsidRPr="00F365E2">
        <w:rPr>
          <w:sz w:val="20"/>
          <w:szCs w:val="20"/>
          <w:lang w:val="es-CO"/>
        </w:rPr>
        <w:t xml:space="preserve">respectivamente, la parte peticionaria y el Estado </w:t>
      </w:r>
      <w:r w:rsidR="00777CBF" w:rsidRPr="00F365E2">
        <w:rPr>
          <w:sz w:val="20"/>
          <w:szCs w:val="20"/>
          <w:lang w:val="es-CO"/>
        </w:rPr>
        <w:t xml:space="preserve">solicitaron </w:t>
      </w:r>
      <w:r w:rsidR="00B809C9" w:rsidRPr="00F365E2">
        <w:rPr>
          <w:sz w:val="20"/>
          <w:szCs w:val="20"/>
          <w:lang w:val="es-CO"/>
        </w:rPr>
        <w:t>la homologación de dicho acuerdo.</w:t>
      </w:r>
    </w:p>
    <w:p w14:paraId="47DA58EA" w14:textId="77777777" w:rsidR="00931F13" w:rsidRPr="00F365E2" w:rsidRDefault="00931F13" w:rsidP="00F365E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eastAsia="Times New Roman" w:hAnsi="Cambria"/>
          <w:sz w:val="20"/>
          <w:szCs w:val="20"/>
          <w:lang w:val="es-CO"/>
        </w:rPr>
      </w:pPr>
    </w:p>
    <w:p w14:paraId="1E91DF67" w14:textId="5E1C92AF" w:rsidR="00931F13" w:rsidRPr="00F365E2" w:rsidRDefault="00931F13" w:rsidP="00F365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CO"/>
        </w:rPr>
      </w:pPr>
      <w:r w:rsidRPr="00F365E2">
        <w:rPr>
          <w:rFonts w:ascii="Cambria" w:eastAsia="Times New Roman" w:hAnsi="Cambria"/>
          <w:sz w:val="20"/>
          <w:szCs w:val="20"/>
          <w:lang w:val="es-CO"/>
        </w:rPr>
        <w:t xml:space="preserve">En el presente informe de solución amistosa, según lo establecido en el artículo 49 de la Convención y en el artículo 40.5 del Reglamento de la Comisión, se efectúa una reseña de los hechos alegados por </w:t>
      </w:r>
      <w:r w:rsidR="00E219D7" w:rsidRPr="00F365E2">
        <w:rPr>
          <w:rFonts w:ascii="Cambria" w:eastAsia="Times New Roman" w:hAnsi="Cambria"/>
          <w:sz w:val="20"/>
          <w:szCs w:val="20"/>
          <w:lang w:val="es-CO"/>
        </w:rPr>
        <w:t>l</w:t>
      </w:r>
      <w:r w:rsidR="00B33DA6" w:rsidRPr="00F365E2">
        <w:rPr>
          <w:rFonts w:ascii="Cambria" w:eastAsia="Times New Roman" w:hAnsi="Cambria"/>
          <w:sz w:val="20"/>
          <w:szCs w:val="20"/>
          <w:lang w:val="es-CO"/>
        </w:rPr>
        <w:t>os</w:t>
      </w:r>
      <w:r w:rsidR="00E219D7" w:rsidRPr="00F365E2">
        <w:rPr>
          <w:rFonts w:ascii="Cambria" w:eastAsia="Times New Roman" w:hAnsi="Cambria"/>
          <w:sz w:val="20"/>
          <w:szCs w:val="20"/>
          <w:lang w:val="es-CO"/>
        </w:rPr>
        <w:t xml:space="preserve"> peticionari</w:t>
      </w:r>
      <w:r w:rsidR="00B33DA6" w:rsidRPr="00F365E2">
        <w:rPr>
          <w:rFonts w:ascii="Cambria" w:eastAsia="Times New Roman" w:hAnsi="Cambria"/>
          <w:sz w:val="20"/>
          <w:szCs w:val="20"/>
          <w:lang w:val="es-CO"/>
        </w:rPr>
        <w:t>os</w:t>
      </w:r>
      <w:r w:rsidRPr="00F365E2">
        <w:rPr>
          <w:rFonts w:ascii="Cambria" w:eastAsia="Times New Roman" w:hAnsi="Cambria"/>
          <w:sz w:val="20"/>
          <w:szCs w:val="20"/>
          <w:lang w:val="es-CO"/>
        </w:rPr>
        <w:t xml:space="preserve"> y se transcribe el acuerdo de s</w:t>
      </w:r>
      <w:r w:rsidR="00D60AA9" w:rsidRPr="00F365E2">
        <w:rPr>
          <w:rFonts w:ascii="Cambria" w:eastAsia="Times New Roman" w:hAnsi="Cambria"/>
          <w:sz w:val="20"/>
          <w:szCs w:val="20"/>
          <w:lang w:val="es-CO"/>
        </w:rPr>
        <w:t xml:space="preserve">olución amistosa, suscrito el </w:t>
      </w:r>
      <w:r w:rsidR="00E219D7" w:rsidRPr="00F365E2">
        <w:rPr>
          <w:rFonts w:ascii="Cambria" w:eastAsia="Times New Roman" w:hAnsi="Cambria"/>
          <w:sz w:val="20"/>
          <w:szCs w:val="20"/>
          <w:lang w:val="es-CO"/>
        </w:rPr>
        <w:t>8</w:t>
      </w:r>
      <w:r w:rsidR="00D60AA9" w:rsidRPr="00F365E2">
        <w:rPr>
          <w:rFonts w:ascii="Cambria" w:eastAsia="Times New Roman" w:hAnsi="Cambria"/>
          <w:sz w:val="20"/>
          <w:szCs w:val="20"/>
          <w:lang w:val="es-CO"/>
        </w:rPr>
        <w:t xml:space="preserve"> de diciembre de 20</w:t>
      </w:r>
      <w:r w:rsidR="00E219D7" w:rsidRPr="00F365E2">
        <w:rPr>
          <w:rFonts w:ascii="Cambria" w:eastAsia="Times New Roman" w:hAnsi="Cambria"/>
          <w:sz w:val="20"/>
          <w:szCs w:val="20"/>
          <w:lang w:val="es-CO"/>
        </w:rPr>
        <w:t>2</w:t>
      </w:r>
      <w:r w:rsidR="00D60AA9" w:rsidRPr="00F365E2">
        <w:rPr>
          <w:rFonts w:ascii="Cambria" w:eastAsia="Times New Roman" w:hAnsi="Cambria"/>
          <w:sz w:val="20"/>
          <w:szCs w:val="20"/>
          <w:lang w:val="es-CO"/>
        </w:rPr>
        <w:t>1</w:t>
      </w:r>
      <w:r w:rsidR="00DA30ED" w:rsidRPr="00F365E2">
        <w:rPr>
          <w:rFonts w:ascii="Cambria" w:eastAsia="Times New Roman" w:hAnsi="Cambria"/>
          <w:sz w:val="20"/>
          <w:szCs w:val="20"/>
          <w:lang w:val="es-CO"/>
        </w:rPr>
        <w:t xml:space="preserve"> por </w:t>
      </w:r>
      <w:r w:rsidR="00E219D7" w:rsidRPr="00F365E2">
        <w:rPr>
          <w:rFonts w:ascii="Cambria" w:eastAsia="Times New Roman" w:hAnsi="Cambria"/>
          <w:sz w:val="20"/>
          <w:szCs w:val="20"/>
          <w:lang w:val="es-CO"/>
        </w:rPr>
        <w:t>la</w:t>
      </w:r>
      <w:r w:rsidR="00DA30ED" w:rsidRPr="00F365E2">
        <w:rPr>
          <w:rFonts w:ascii="Cambria" w:eastAsia="Times New Roman" w:hAnsi="Cambria"/>
          <w:sz w:val="20"/>
          <w:szCs w:val="20"/>
          <w:lang w:val="es-CO"/>
        </w:rPr>
        <w:t xml:space="preserve"> </w:t>
      </w:r>
      <w:r w:rsidR="00B33DA6" w:rsidRPr="00F365E2">
        <w:rPr>
          <w:rFonts w:ascii="Cambria" w:eastAsia="Times New Roman" w:hAnsi="Cambria"/>
          <w:sz w:val="20"/>
          <w:szCs w:val="20"/>
          <w:lang w:val="es-CO"/>
        </w:rPr>
        <w:t xml:space="preserve">parte </w:t>
      </w:r>
      <w:r w:rsidR="00DA30ED" w:rsidRPr="00F365E2">
        <w:rPr>
          <w:rFonts w:ascii="Cambria" w:eastAsia="Times New Roman" w:hAnsi="Cambria"/>
          <w:sz w:val="20"/>
          <w:szCs w:val="20"/>
          <w:lang w:val="es-CO"/>
        </w:rPr>
        <w:t>peticionari</w:t>
      </w:r>
      <w:r w:rsidR="00E219D7" w:rsidRPr="00F365E2">
        <w:rPr>
          <w:rFonts w:ascii="Cambria" w:eastAsia="Times New Roman" w:hAnsi="Cambria"/>
          <w:sz w:val="20"/>
          <w:szCs w:val="20"/>
          <w:lang w:val="es-CO"/>
        </w:rPr>
        <w:t>a</w:t>
      </w:r>
      <w:r w:rsidRPr="00F365E2">
        <w:rPr>
          <w:rFonts w:ascii="Cambria" w:eastAsia="Times New Roman" w:hAnsi="Cambria"/>
          <w:sz w:val="20"/>
          <w:szCs w:val="20"/>
          <w:lang w:val="es-CO"/>
        </w:rPr>
        <w:t xml:space="preserve"> y re</w:t>
      </w:r>
      <w:r w:rsidR="00D60AA9" w:rsidRPr="00F365E2">
        <w:rPr>
          <w:rFonts w:ascii="Cambria" w:eastAsia="Times New Roman" w:hAnsi="Cambria"/>
          <w:sz w:val="20"/>
          <w:szCs w:val="20"/>
          <w:lang w:val="es-CO"/>
        </w:rPr>
        <w:t xml:space="preserve">presentantes del Estado </w:t>
      </w:r>
      <w:r w:rsidR="00E219D7" w:rsidRPr="00F365E2">
        <w:rPr>
          <w:rFonts w:ascii="Cambria" w:eastAsia="Times New Roman" w:hAnsi="Cambria"/>
          <w:sz w:val="20"/>
          <w:szCs w:val="20"/>
          <w:lang w:val="es-CO"/>
        </w:rPr>
        <w:t>mexicano</w:t>
      </w:r>
      <w:r w:rsidRPr="00F365E2">
        <w:rPr>
          <w:rFonts w:ascii="Cambria" w:eastAsia="Times New Roman" w:hAnsi="Cambria"/>
          <w:sz w:val="20"/>
          <w:szCs w:val="20"/>
          <w:lang w:val="es-CO"/>
        </w:rPr>
        <w:t xml:space="preserve">. Asimismo, se aprueba el acuerdo suscrito entre las </w:t>
      </w:r>
      <w:r w:rsidRPr="00F365E2">
        <w:rPr>
          <w:rFonts w:ascii="Cambria" w:eastAsia="Times New Roman" w:hAnsi="Cambria"/>
          <w:sz w:val="20"/>
          <w:szCs w:val="20"/>
          <w:lang w:val="es-CO"/>
        </w:rPr>
        <w:lastRenderedPageBreak/>
        <w:t xml:space="preserve">partes y se acuerda la publicación del presente informe en el Informe Anual de la CIDH a la Asamblea General de la Organización de los Estados Americanos. </w:t>
      </w:r>
    </w:p>
    <w:p w14:paraId="5D343674" w14:textId="77777777" w:rsidR="00931F13" w:rsidRPr="00F365E2" w:rsidRDefault="00931F13" w:rsidP="00F365E2">
      <w:pPr>
        <w:ind w:firstLine="720"/>
        <w:jc w:val="both"/>
        <w:rPr>
          <w:rFonts w:ascii="Cambria" w:eastAsia="Times New Roman" w:hAnsi="Cambria"/>
          <w:sz w:val="20"/>
          <w:szCs w:val="20"/>
          <w:lang w:val="es-CO"/>
        </w:rPr>
      </w:pPr>
    </w:p>
    <w:p w14:paraId="3719D748" w14:textId="77777777" w:rsidR="00931F13" w:rsidRPr="00F365E2" w:rsidRDefault="00931F13" w:rsidP="00F365E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MS Mincho"/>
          <w:b/>
          <w:sz w:val="20"/>
          <w:szCs w:val="20"/>
          <w:lang w:val="es-CO"/>
        </w:rPr>
      </w:pPr>
      <w:r w:rsidRPr="00F365E2">
        <w:rPr>
          <w:rFonts w:eastAsia="MS Mincho"/>
          <w:b/>
          <w:sz w:val="20"/>
          <w:szCs w:val="20"/>
          <w:lang w:val="es-CO"/>
        </w:rPr>
        <w:t xml:space="preserve">LOS HECHOS ALEGADOS </w:t>
      </w:r>
    </w:p>
    <w:p w14:paraId="7564C882" w14:textId="77777777" w:rsidR="00BA00CC" w:rsidRPr="00F365E2" w:rsidRDefault="00BA00CC" w:rsidP="00F365E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Cambria" w:eastAsia="MS Mincho" w:hAnsi="Cambria"/>
          <w:b/>
          <w:sz w:val="20"/>
          <w:szCs w:val="20"/>
          <w:lang w:val="es-CO"/>
        </w:rPr>
      </w:pPr>
    </w:p>
    <w:p w14:paraId="542776BB" w14:textId="063FA84E" w:rsidR="003D4CFD" w:rsidRPr="00F365E2" w:rsidRDefault="003C3A0F" w:rsidP="00F365E2">
      <w:pPr>
        <w:pStyle w:val="Firstparagraph"/>
        <w:widowControl/>
        <w:numPr>
          <w:ilvl w:val="0"/>
          <w:numId w:val="55"/>
        </w:numPr>
        <w:tabs>
          <w:tab w:val="num" w:pos="720"/>
        </w:tabs>
        <w:spacing w:before="0" w:after="0"/>
        <w:ind w:left="0" w:firstLine="720"/>
        <w:rPr>
          <w:rFonts w:ascii="Cambria" w:hAnsi="Cambria"/>
          <w:szCs w:val="20"/>
          <w:lang w:val="es-CO"/>
        </w:rPr>
      </w:pPr>
      <w:r w:rsidRPr="00F365E2">
        <w:rPr>
          <w:rFonts w:ascii="Cambria" w:hAnsi="Cambria"/>
          <w:szCs w:val="20"/>
          <w:lang w:val="es-CO"/>
        </w:rPr>
        <w:t>Según lo alegado por l</w:t>
      </w:r>
      <w:r w:rsidR="003D4CFD" w:rsidRPr="00F365E2">
        <w:rPr>
          <w:rFonts w:ascii="Cambria" w:hAnsi="Cambria"/>
          <w:szCs w:val="20"/>
          <w:lang w:val="es-CO"/>
        </w:rPr>
        <w:t>a parte peticionaria</w:t>
      </w:r>
      <w:r w:rsidRPr="00F365E2">
        <w:rPr>
          <w:rFonts w:ascii="Cambria" w:hAnsi="Cambria"/>
          <w:szCs w:val="20"/>
          <w:lang w:val="es-CO"/>
        </w:rPr>
        <w:t xml:space="preserve">, </w:t>
      </w:r>
      <w:r w:rsidR="003D4CFD" w:rsidRPr="00F365E2">
        <w:rPr>
          <w:rFonts w:ascii="Cambria" w:hAnsi="Cambria"/>
          <w:szCs w:val="20"/>
          <w:lang w:val="es-CO"/>
        </w:rPr>
        <w:t>el</w:t>
      </w:r>
      <w:r w:rsidR="00003D4F" w:rsidRPr="00F365E2">
        <w:rPr>
          <w:rFonts w:ascii="Cambria" w:hAnsi="Cambria"/>
          <w:szCs w:val="20"/>
          <w:lang w:val="es-CO"/>
        </w:rPr>
        <w:t xml:space="preserve"> 2 de abril de </w:t>
      </w:r>
      <w:r w:rsidR="009B4D2B" w:rsidRPr="00F365E2">
        <w:rPr>
          <w:rFonts w:ascii="Cambria" w:hAnsi="Cambria"/>
          <w:szCs w:val="20"/>
          <w:lang w:val="es-CO"/>
        </w:rPr>
        <w:t>2005, el señor</w:t>
      </w:r>
      <w:r w:rsidR="003D4CFD" w:rsidRPr="00F365E2">
        <w:rPr>
          <w:rFonts w:ascii="Cambria" w:hAnsi="Cambria"/>
          <w:szCs w:val="20"/>
          <w:lang w:val="es-CO"/>
        </w:rPr>
        <w:t xml:space="preserve"> Jiménez Mota, quien habría sido periodista del periódico </w:t>
      </w:r>
      <w:r w:rsidR="003D4CFD" w:rsidRPr="00F365E2">
        <w:rPr>
          <w:rFonts w:ascii="Cambria" w:hAnsi="Cambria"/>
          <w:i/>
          <w:iCs/>
          <w:szCs w:val="20"/>
          <w:lang w:val="es-CO"/>
        </w:rPr>
        <w:t>El Imparcial</w:t>
      </w:r>
      <w:r w:rsidR="003D4CFD" w:rsidRPr="00F365E2">
        <w:rPr>
          <w:rFonts w:ascii="Cambria" w:hAnsi="Cambria"/>
          <w:szCs w:val="20"/>
          <w:lang w:val="es-CO"/>
        </w:rPr>
        <w:t xml:space="preserve">, se habría dirigido </w:t>
      </w:r>
      <w:r w:rsidR="005864EC" w:rsidRPr="00F365E2">
        <w:rPr>
          <w:rFonts w:ascii="Cambria" w:hAnsi="Cambria"/>
          <w:szCs w:val="20"/>
          <w:lang w:val="es-CO"/>
        </w:rPr>
        <w:t>las oficinas de su trabajo</w:t>
      </w:r>
      <w:r w:rsidR="003D4CFD" w:rsidRPr="00F365E2">
        <w:rPr>
          <w:rFonts w:ascii="Cambria" w:hAnsi="Cambria"/>
          <w:szCs w:val="20"/>
          <w:lang w:val="es-CO"/>
        </w:rPr>
        <w:t xml:space="preserve"> alrededor de las cuatro de la tarde</w:t>
      </w:r>
      <w:r w:rsidR="00003D4F" w:rsidRPr="00F365E2">
        <w:rPr>
          <w:rFonts w:ascii="Cambria" w:hAnsi="Cambria"/>
          <w:szCs w:val="20"/>
          <w:lang w:val="es-CO"/>
        </w:rPr>
        <w:t>, cuando</w:t>
      </w:r>
      <w:r w:rsidR="003D4CFD" w:rsidRPr="00F365E2">
        <w:rPr>
          <w:rFonts w:ascii="Cambria" w:hAnsi="Cambria"/>
          <w:szCs w:val="20"/>
          <w:lang w:val="es-CO"/>
        </w:rPr>
        <w:t xml:space="preserve"> </w:t>
      </w:r>
      <w:r w:rsidR="00003D4F" w:rsidRPr="00F365E2">
        <w:rPr>
          <w:rFonts w:ascii="Cambria" w:hAnsi="Cambria"/>
          <w:szCs w:val="20"/>
          <w:lang w:val="es-CO"/>
        </w:rPr>
        <w:t>a</w:t>
      </w:r>
      <w:r w:rsidR="003D4CFD" w:rsidRPr="00F365E2">
        <w:rPr>
          <w:rFonts w:ascii="Cambria" w:hAnsi="Cambria"/>
          <w:szCs w:val="20"/>
          <w:lang w:val="es-CO"/>
        </w:rPr>
        <w:t xml:space="preserve"> dos o tres cuadras de distancia, cuando habría cruzado la plaza Hidalgo, la presunta víctima habría sido fotografiada por dos personas. Frente ese hecho</w:t>
      </w:r>
      <w:r w:rsidRPr="00F365E2">
        <w:rPr>
          <w:rFonts w:ascii="Cambria" w:hAnsi="Cambria"/>
          <w:szCs w:val="20"/>
          <w:lang w:val="es-CO"/>
        </w:rPr>
        <w:t xml:space="preserve"> que le habría generado temor</w:t>
      </w:r>
      <w:r w:rsidR="003D4CFD" w:rsidRPr="00F365E2">
        <w:rPr>
          <w:rFonts w:ascii="Cambria" w:hAnsi="Cambria"/>
          <w:szCs w:val="20"/>
          <w:lang w:val="es-CO"/>
        </w:rPr>
        <w:t xml:space="preserve">, el señor Jiménez Mota se </w:t>
      </w:r>
      <w:r w:rsidR="004E4C0A" w:rsidRPr="00F365E2">
        <w:rPr>
          <w:rFonts w:ascii="Cambria" w:hAnsi="Cambria"/>
          <w:szCs w:val="20"/>
          <w:lang w:val="es-CO"/>
        </w:rPr>
        <w:t xml:space="preserve">habría refugiado </w:t>
      </w:r>
      <w:r w:rsidR="003D4CFD" w:rsidRPr="00F365E2">
        <w:rPr>
          <w:rFonts w:ascii="Cambria" w:hAnsi="Cambria"/>
          <w:szCs w:val="20"/>
          <w:lang w:val="es-CO"/>
        </w:rPr>
        <w:t>en un restaurant</w:t>
      </w:r>
      <w:r w:rsidR="00003D4F" w:rsidRPr="00F365E2">
        <w:rPr>
          <w:rFonts w:ascii="Cambria" w:hAnsi="Cambria"/>
          <w:szCs w:val="20"/>
          <w:lang w:val="es-CO"/>
        </w:rPr>
        <w:t>e</w:t>
      </w:r>
      <w:r w:rsidR="003D4CFD" w:rsidRPr="00F365E2">
        <w:rPr>
          <w:rFonts w:ascii="Cambria" w:hAnsi="Cambria"/>
          <w:szCs w:val="20"/>
          <w:lang w:val="es-CO"/>
        </w:rPr>
        <w:t xml:space="preserve"> cuyos dueños conocía</w:t>
      </w:r>
      <w:r w:rsidRPr="00F365E2">
        <w:rPr>
          <w:rFonts w:ascii="Cambria" w:hAnsi="Cambria"/>
          <w:szCs w:val="20"/>
          <w:lang w:val="es-CO"/>
        </w:rPr>
        <w:t xml:space="preserve">. </w:t>
      </w:r>
      <w:r w:rsidR="003D4CFD" w:rsidRPr="00F365E2">
        <w:rPr>
          <w:rFonts w:ascii="Cambria" w:hAnsi="Cambria"/>
          <w:szCs w:val="20"/>
          <w:lang w:val="es-CO"/>
        </w:rPr>
        <w:t xml:space="preserve">Asimismo, la parte peticionaria indicó que luego de que las personas que lo habrían fotografiado se </w:t>
      </w:r>
      <w:r w:rsidRPr="00F365E2">
        <w:rPr>
          <w:rFonts w:ascii="Cambria" w:hAnsi="Cambria"/>
          <w:szCs w:val="20"/>
          <w:lang w:val="es-CO"/>
        </w:rPr>
        <w:t>habrían retirado</w:t>
      </w:r>
      <w:r w:rsidR="004E4C0A" w:rsidRPr="00F365E2">
        <w:rPr>
          <w:rFonts w:ascii="Cambria" w:hAnsi="Cambria"/>
          <w:szCs w:val="20"/>
          <w:lang w:val="es-CO"/>
        </w:rPr>
        <w:t>,</w:t>
      </w:r>
      <w:r w:rsidR="003D4CFD" w:rsidRPr="00F365E2">
        <w:rPr>
          <w:rFonts w:ascii="Cambria" w:hAnsi="Cambria"/>
          <w:color w:val="FF0000"/>
          <w:szCs w:val="20"/>
          <w:lang w:val="es-CO"/>
        </w:rPr>
        <w:t xml:space="preserve"> </w:t>
      </w:r>
      <w:r w:rsidR="003D4CFD" w:rsidRPr="00F365E2">
        <w:rPr>
          <w:rFonts w:ascii="Cambria" w:hAnsi="Cambria"/>
          <w:szCs w:val="20"/>
          <w:lang w:val="es-CO"/>
        </w:rPr>
        <w:t>presunta víctima</w:t>
      </w:r>
      <w:r w:rsidRPr="00F365E2">
        <w:rPr>
          <w:rFonts w:ascii="Cambria" w:hAnsi="Cambria"/>
          <w:szCs w:val="20"/>
          <w:lang w:val="es-CO"/>
        </w:rPr>
        <w:t xml:space="preserve"> </w:t>
      </w:r>
      <w:r w:rsidR="003D4CFD" w:rsidRPr="00F365E2">
        <w:rPr>
          <w:rFonts w:ascii="Cambria" w:hAnsi="Cambria"/>
          <w:szCs w:val="20"/>
          <w:lang w:val="es-CO"/>
        </w:rPr>
        <w:t xml:space="preserve">habría </w:t>
      </w:r>
      <w:r w:rsidR="00003D4F" w:rsidRPr="00F365E2">
        <w:rPr>
          <w:rFonts w:ascii="Cambria" w:hAnsi="Cambria"/>
          <w:szCs w:val="20"/>
          <w:lang w:val="es-CO"/>
        </w:rPr>
        <w:t>continuado su recorrido hacia</w:t>
      </w:r>
      <w:r w:rsidRPr="00F365E2">
        <w:rPr>
          <w:rFonts w:ascii="Cambria" w:hAnsi="Cambria"/>
          <w:szCs w:val="20"/>
          <w:lang w:val="es-CO"/>
        </w:rPr>
        <w:t xml:space="preserve"> </w:t>
      </w:r>
      <w:r w:rsidR="003D4CFD" w:rsidRPr="00F365E2">
        <w:rPr>
          <w:rFonts w:ascii="Cambria" w:hAnsi="Cambria"/>
          <w:szCs w:val="20"/>
          <w:lang w:val="es-CO"/>
        </w:rPr>
        <w:t xml:space="preserve">al periódico. </w:t>
      </w:r>
    </w:p>
    <w:p w14:paraId="13204E48" w14:textId="1CAA0E6E" w:rsidR="00BA00CC" w:rsidRPr="00F365E2" w:rsidRDefault="00BA00CC" w:rsidP="00F365E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 w:val="center" w:pos="5400"/>
        </w:tabs>
        <w:suppressAutoHyphens/>
        <w:ind w:left="0" w:firstLine="720"/>
        <w:jc w:val="both"/>
        <w:rPr>
          <w:sz w:val="20"/>
          <w:szCs w:val="20"/>
          <w:lang w:val="es-CO"/>
        </w:rPr>
      </w:pPr>
    </w:p>
    <w:p w14:paraId="4152D594" w14:textId="0254CB41" w:rsidR="00A81932" w:rsidRPr="00F365E2" w:rsidRDefault="00A81932" w:rsidP="00F365E2">
      <w:pPr>
        <w:pStyle w:val="Firstparagraph"/>
        <w:widowControl/>
        <w:numPr>
          <w:ilvl w:val="0"/>
          <w:numId w:val="55"/>
        </w:numPr>
        <w:tabs>
          <w:tab w:val="num" w:pos="720"/>
        </w:tabs>
        <w:spacing w:before="0" w:after="0"/>
        <w:ind w:left="0" w:firstLine="720"/>
        <w:rPr>
          <w:rFonts w:ascii="Cambria" w:hAnsi="Cambria"/>
          <w:szCs w:val="20"/>
          <w:lang w:val="es-CO"/>
        </w:rPr>
      </w:pPr>
      <w:r w:rsidRPr="00F365E2">
        <w:rPr>
          <w:rFonts w:ascii="Cambria" w:hAnsi="Cambria"/>
          <w:szCs w:val="20"/>
          <w:lang w:val="es-CO"/>
        </w:rPr>
        <w:t>La parte peticionaria manifestó que</w:t>
      </w:r>
      <w:r w:rsidR="003C3A0F" w:rsidRPr="00F365E2">
        <w:rPr>
          <w:rFonts w:ascii="Cambria" w:hAnsi="Cambria"/>
          <w:szCs w:val="20"/>
          <w:lang w:val="es-CO"/>
        </w:rPr>
        <w:t xml:space="preserve"> </w:t>
      </w:r>
      <w:r w:rsidRPr="00F365E2">
        <w:rPr>
          <w:rFonts w:ascii="Cambria" w:hAnsi="Cambria"/>
          <w:szCs w:val="20"/>
          <w:lang w:val="es-CO"/>
        </w:rPr>
        <w:t xml:space="preserve">según </w:t>
      </w:r>
      <w:r w:rsidR="003C3A0F" w:rsidRPr="00F365E2">
        <w:rPr>
          <w:rFonts w:ascii="Cambria" w:hAnsi="Cambria"/>
          <w:szCs w:val="20"/>
          <w:lang w:val="es-CO"/>
        </w:rPr>
        <w:t>lo que habría surgido d</w:t>
      </w:r>
      <w:r w:rsidRPr="00F365E2">
        <w:rPr>
          <w:rFonts w:ascii="Cambria" w:hAnsi="Cambria"/>
          <w:szCs w:val="20"/>
          <w:lang w:val="es-CO"/>
        </w:rPr>
        <w:t xml:space="preserve">el registro de </w:t>
      </w:r>
      <w:r w:rsidR="00E42EB8" w:rsidRPr="00F365E2">
        <w:rPr>
          <w:rFonts w:ascii="Cambria" w:hAnsi="Cambria"/>
          <w:szCs w:val="20"/>
          <w:lang w:val="es-CO"/>
        </w:rPr>
        <w:t>la computadora de la presunta víctima</w:t>
      </w:r>
      <w:r w:rsidRPr="00F365E2">
        <w:rPr>
          <w:rFonts w:ascii="Cambria" w:hAnsi="Cambria"/>
          <w:szCs w:val="20"/>
          <w:lang w:val="es-CO"/>
        </w:rPr>
        <w:t xml:space="preserve">, </w:t>
      </w:r>
      <w:r w:rsidR="003C3A0F" w:rsidRPr="00F365E2">
        <w:rPr>
          <w:rFonts w:ascii="Cambria" w:hAnsi="Cambria"/>
          <w:szCs w:val="20"/>
          <w:lang w:val="es-CO"/>
        </w:rPr>
        <w:t xml:space="preserve">el señor </w:t>
      </w:r>
      <w:r w:rsidRPr="00F365E2">
        <w:rPr>
          <w:rFonts w:ascii="Cambria" w:hAnsi="Cambria"/>
          <w:szCs w:val="20"/>
          <w:lang w:val="es-CO"/>
        </w:rPr>
        <w:t>Jiménez Mota se habría retirado a las nueve menos cuarto de la noche</w:t>
      </w:r>
      <w:r w:rsidR="003C3A0F" w:rsidRPr="00F365E2">
        <w:rPr>
          <w:rFonts w:ascii="Cambria" w:hAnsi="Cambria"/>
          <w:szCs w:val="20"/>
          <w:lang w:val="es-CO"/>
        </w:rPr>
        <w:t xml:space="preserve"> de la oficina</w:t>
      </w:r>
      <w:r w:rsidRPr="00F365E2">
        <w:rPr>
          <w:rFonts w:ascii="Cambria" w:hAnsi="Cambria"/>
          <w:szCs w:val="20"/>
          <w:lang w:val="es-CO"/>
        </w:rPr>
        <w:t xml:space="preserve"> y que a las nueve de la noche, se habría comunicado con una amiga reportera, con quien habría coordinado encontrarse esa misma noche junto a otros amigos. </w:t>
      </w:r>
      <w:r w:rsidR="00E42EB8" w:rsidRPr="00F365E2">
        <w:rPr>
          <w:rFonts w:ascii="Cambria" w:hAnsi="Cambria"/>
          <w:szCs w:val="20"/>
          <w:lang w:val="es-CO"/>
        </w:rPr>
        <w:t xml:space="preserve">Así las cosas, el señor </w:t>
      </w:r>
      <w:r w:rsidR="009C380D" w:rsidRPr="00F365E2">
        <w:rPr>
          <w:rFonts w:ascii="Cambria" w:hAnsi="Cambria"/>
          <w:szCs w:val="20"/>
          <w:lang w:val="es-CO"/>
        </w:rPr>
        <w:t>Jiménez</w:t>
      </w:r>
      <w:r w:rsidR="00E42EB8" w:rsidRPr="00F365E2">
        <w:rPr>
          <w:rFonts w:ascii="Cambria" w:hAnsi="Cambria"/>
          <w:szCs w:val="20"/>
          <w:lang w:val="es-CO"/>
        </w:rPr>
        <w:t xml:space="preserve"> Mota le habría comentado a la amiga que previo a su encuentro se habría encontrado con </w:t>
      </w:r>
      <w:r w:rsidRPr="00F365E2">
        <w:rPr>
          <w:rFonts w:ascii="Cambria" w:hAnsi="Cambria"/>
          <w:szCs w:val="20"/>
          <w:lang w:val="es-CO"/>
        </w:rPr>
        <w:t xml:space="preserve">el entonces subdirector general del Sistema Estatal Penitenciario de Sonora. </w:t>
      </w:r>
      <w:r w:rsidR="009C380D" w:rsidRPr="00F365E2">
        <w:rPr>
          <w:rFonts w:ascii="Cambria" w:hAnsi="Cambria"/>
          <w:szCs w:val="20"/>
          <w:lang w:val="es-CO"/>
        </w:rPr>
        <w:t>Luego de ese encuentro</w:t>
      </w:r>
      <w:r w:rsidR="00003D4F" w:rsidRPr="00F365E2">
        <w:rPr>
          <w:rFonts w:ascii="Cambria" w:hAnsi="Cambria"/>
          <w:szCs w:val="20"/>
          <w:lang w:val="es-CO"/>
        </w:rPr>
        <w:t>, según</w:t>
      </w:r>
      <w:r w:rsidR="004815AB" w:rsidRPr="00F365E2">
        <w:rPr>
          <w:rFonts w:ascii="Cambria" w:hAnsi="Cambria"/>
          <w:szCs w:val="20"/>
          <w:lang w:val="es-CO"/>
        </w:rPr>
        <w:t xml:space="preserve"> destacó la parte peticionaria no se habrían tenido más noticias de la presunta víctima y nunca llegó a reunirse con sus amigos como habría coordinado esa noche y desde ese momento se encuentra desaparecido.</w:t>
      </w:r>
    </w:p>
    <w:p w14:paraId="7FDE17A2" w14:textId="77777777" w:rsidR="00F87B80" w:rsidRPr="00F365E2" w:rsidRDefault="00F87B80" w:rsidP="00F365E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 w:val="center" w:pos="5400"/>
        </w:tabs>
        <w:suppressAutoHyphens/>
        <w:ind w:left="0" w:firstLine="720"/>
        <w:jc w:val="both"/>
        <w:rPr>
          <w:sz w:val="20"/>
          <w:szCs w:val="20"/>
          <w:lang w:val="es-CO"/>
        </w:rPr>
      </w:pPr>
      <w:r w:rsidRPr="00F365E2">
        <w:rPr>
          <w:sz w:val="20"/>
          <w:szCs w:val="20"/>
          <w:lang w:val="es-CO"/>
        </w:rPr>
        <w:t xml:space="preserve"> </w:t>
      </w:r>
    </w:p>
    <w:p w14:paraId="52190E1F" w14:textId="7A342381" w:rsidR="00A81932" w:rsidRPr="00F365E2" w:rsidRDefault="00003D4F" w:rsidP="00F365E2">
      <w:pPr>
        <w:pStyle w:val="Firstparagraph"/>
        <w:widowControl/>
        <w:numPr>
          <w:ilvl w:val="0"/>
          <w:numId w:val="55"/>
        </w:numPr>
        <w:tabs>
          <w:tab w:val="num" w:pos="720"/>
        </w:tabs>
        <w:spacing w:before="0" w:after="0"/>
        <w:ind w:left="0" w:firstLine="720"/>
        <w:rPr>
          <w:rFonts w:ascii="Cambria" w:hAnsi="Cambria"/>
          <w:i/>
          <w:iCs/>
          <w:color w:val="FF0000"/>
          <w:szCs w:val="20"/>
          <w:lang w:val="es-CO"/>
        </w:rPr>
      </w:pPr>
      <w:r w:rsidRPr="00F365E2">
        <w:rPr>
          <w:rFonts w:ascii="Cambria" w:hAnsi="Cambria"/>
          <w:szCs w:val="20"/>
          <w:lang w:val="es-CO"/>
        </w:rPr>
        <w:t>L</w:t>
      </w:r>
      <w:r w:rsidR="009C4528" w:rsidRPr="00F365E2">
        <w:rPr>
          <w:rFonts w:ascii="Cambria" w:hAnsi="Cambria"/>
          <w:szCs w:val="20"/>
          <w:lang w:val="es-CO"/>
        </w:rPr>
        <w:t>a parte peticionaria</w:t>
      </w:r>
      <w:r w:rsidRPr="00F365E2">
        <w:rPr>
          <w:rFonts w:ascii="Cambria" w:hAnsi="Cambria"/>
          <w:szCs w:val="20"/>
          <w:lang w:val="es-CO"/>
        </w:rPr>
        <w:t xml:space="preserve"> señalo</w:t>
      </w:r>
      <w:r w:rsidR="009C4528" w:rsidRPr="00F365E2">
        <w:rPr>
          <w:rFonts w:ascii="Cambria" w:hAnsi="Cambria"/>
          <w:szCs w:val="20"/>
          <w:lang w:val="es-CO"/>
        </w:rPr>
        <w:t xml:space="preserve"> </w:t>
      </w:r>
      <w:r w:rsidR="004815AB" w:rsidRPr="00F365E2">
        <w:rPr>
          <w:rFonts w:ascii="Cambria" w:hAnsi="Cambria"/>
          <w:szCs w:val="20"/>
          <w:lang w:val="es-CO"/>
        </w:rPr>
        <w:t>que</w:t>
      </w:r>
      <w:r w:rsidR="00A81932" w:rsidRPr="00F365E2">
        <w:rPr>
          <w:rFonts w:ascii="Cambria" w:hAnsi="Cambria"/>
          <w:szCs w:val="20"/>
          <w:lang w:val="es-CO"/>
        </w:rPr>
        <w:t xml:space="preserve"> el teléfono celular de la presunta víctima habría mostrado que la última llamada que habría recibido ese sábado fue a las 23:04 horas </w:t>
      </w:r>
      <w:r w:rsidRPr="00F365E2">
        <w:rPr>
          <w:rFonts w:ascii="Cambria" w:hAnsi="Cambria"/>
          <w:szCs w:val="20"/>
          <w:lang w:val="es-CO"/>
        </w:rPr>
        <w:t>de parte</w:t>
      </w:r>
      <w:r w:rsidR="00A81932" w:rsidRPr="00F365E2">
        <w:rPr>
          <w:rFonts w:ascii="Cambria" w:hAnsi="Cambria"/>
          <w:szCs w:val="20"/>
          <w:lang w:val="es-CO"/>
        </w:rPr>
        <w:t xml:space="preserve"> </w:t>
      </w:r>
      <w:r w:rsidRPr="00F365E2">
        <w:rPr>
          <w:rFonts w:ascii="Cambria" w:hAnsi="Cambria"/>
          <w:szCs w:val="20"/>
          <w:lang w:val="es-CO"/>
        </w:rPr>
        <w:t>d</w:t>
      </w:r>
      <w:r w:rsidR="00A81932" w:rsidRPr="00F365E2">
        <w:rPr>
          <w:rFonts w:ascii="Cambria" w:hAnsi="Cambria"/>
          <w:szCs w:val="20"/>
          <w:lang w:val="es-CO"/>
        </w:rPr>
        <w:t>el subdelegado de la Procuraduría General de la República en Sonora</w:t>
      </w:r>
      <w:r w:rsidR="004815AB" w:rsidRPr="00F365E2">
        <w:rPr>
          <w:rFonts w:ascii="Cambria" w:hAnsi="Cambria"/>
          <w:szCs w:val="20"/>
          <w:lang w:val="es-CO"/>
        </w:rPr>
        <w:t xml:space="preserve"> y dicha conversación </w:t>
      </w:r>
      <w:r w:rsidRPr="00F365E2">
        <w:rPr>
          <w:rFonts w:ascii="Cambria" w:hAnsi="Cambria"/>
          <w:szCs w:val="20"/>
          <w:lang w:val="es-CO"/>
        </w:rPr>
        <w:t xml:space="preserve">duró </w:t>
      </w:r>
      <w:r w:rsidR="004815AB" w:rsidRPr="00F365E2">
        <w:rPr>
          <w:rFonts w:ascii="Cambria" w:hAnsi="Cambria"/>
          <w:szCs w:val="20"/>
          <w:lang w:val="es-CO"/>
        </w:rPr>
        <w:t>dos minutos.</w:t>
      </w:r>
      <w:r w:rsidR="004815AB" w:rsidRPr="00F365E2">
        <w:rPr>
          <w:rFonts w:ascii="Cambria" w:hAnsi="Cambria"/>
          <w:i/>
          <w:iCs/>
          <w:szCs w:val="20"/>
          <w:lang w:val="es-CO"/>
        </w:rPr>
        <w:t xml:space="preserve"> </w:t>
      </w:r>
      <w:r w:rsidR="004815AB" w:rsidRPr="00F365E2">
        <w:rPr>
          <w:rFonts w:ascii="Cambria" w:hAnsi="Cambria"/>
          <w:szCs w:val="20"/>
          <w:lang w:val="es-CO"/>
        </w:rPr>
        <w:t xml:space="preserve">Al respecto, según </w:t>
      </w:r>
      <w:r w:rsidR="009C4528" w:rsidRPr="00F365E2">
        <w:rPr>
          <w:rFonts w:ascii="Cambria" w:hAnsi="Cambria"/>
          <w:szCs w:val="20"/>
          <w:lang w:val="es-CO"/>
        </w:rPr>
        <w:t>el</w:t>
      </w:r>
      <w:r w:rsidR="004815AB" w:rsidRPr="00F365E2">
        <w:rPr>
          <w:rFonts w:ascii="Cambria" w:hAnsi="Cambria"/>
          <w:szCs w:val="20"/>
          <w:lang w:val="es-CO"/>
        </w:rPr>
        <w:t xml:space="preserve"> proceso de pesquisa iniciado luego de la desaparición de Jiménez Mota</w:t>
      </w:r>
      <w:r w:rsidR="00A81932" w:rsidRPr="00F365E2">
        <w:rPr>
          <w:rFonts w:ascii="Cambria" w:hAnsi="Cambria"/>
          <w:szCs w:val="20"/>
          <w:lang w:val="es-CO"/>
        </w:rPr>
        <w:t>, el subdelegado habría respondido que el reportero l</w:t>
      </w:r>
      <w:r w:rsidR="009C4528" w:rsidRPr="00F365E2">
        <w:rPr>
          <w:rFonts w:ascii="Cambria" w:hAnsi="Cambria"/>
          <w:szCs w:val="20"/>
          <w:lang w:val="es-CO"/>
        </w:rPr>
        <w:t>o</w:t>
      </w:r>
      <w:r w:rsidR="00A81932" w:rsidRPr="00F365E2">
        <w:rPr>
          <w:rFonts w:ascii="Cambria" w:hAnsi="Cambria"/>
          <w:szCs w:val="20"/>
          <w:lang w:val="es-CO"/>
        </w:rPr>
        <w:t xml:space="preserve"> habría llamado para pedirle unos </w:t>
      </w:r>
      <w:r w:rsidR="004815AB" w:rsidRPr="00F365E2">
        <w:rPr>
          <w:rFonts w:ascii="Cambria" w:hAnsi="Cambria"/>
          <w:szCs w:val="20"/>
          <w:lang w:val="es-CO"/>
        </w:rPr>
        <w:t>datos,</w:t>
      </w:r>
      <w:r w:rsidR="00A81932" w:rsidRPr="00F365E2">
        <w:rPr>
          <w:rFonts w:ascii="Cambria" w:hAnsi="Cambria"/>
          <w:szCs w:val="20"/>
          <w:lang w:val="es-CO"/>
        </w:rPr>
        <w:t xml:space="preserve"> pero le habría respondido que debía pedirlos a la dirección de Comunicación Social</w:t>
      </w:r>
      <w:r w:rsidR="004815AB" w:rsidRPr="00F365E2">
        <w:rPr>
          <w:rFonts w:ascii="Cambria" w:hAnsi="Cambria"/>
          <w:szCs w:val="20"/>
          <w:lang w:val="es-CO"/>
        </w:rPr>
        <w:t xml:space="preserve"> y </w:t>
      </w:r>
      <w:r w:rsidR="009C4528" w:rsidRPr="00F365E2">
        <w:rPr>
          <w:rFonts w:ascii="Cambria" w:hAnsi="Cambria"/>
          <w:szCs w:val="20"/>
          <w:lang w:val="es-CO"/>
        </w:rPr>
        <w:t>habría negado</w:t>
      </w:r>
      <w:r w:rsidR="004815AB" w:rsidRPr="00F365E2">
        <w:rPr>
          <w:rFonts w:ascii="Cambria" w:hAnsi="Cambria"/>
          <w:szCs w:val="20"/>
          <w:lang w:val="es-CO"/>
        </w:rPr>
        <w:t xml:space="preserve"> haber tenido una relación cercana con él.</w:t>
      </w:r>
      <w:r w:rsidR="00A81932" w:rsidRPr="00F365E2">
        <w:rPr>
          <w:rFonts w:ascii="Cambria" w:hAnsi="Cambria"/>
          <w:szCs w:val="20"/>
          <w:lang w:val="es-CO"/>
        </w:rPr>
        <w:t xml:space="preserve"> </w:t>
      </w:r>
    </w:p>
    <w:p w14:paraId="27B1CCB2" w14:textId="77777777" w:rsidR="00A81932" w:rsidRPr="00F365E2" w:rsidRDefault="00A81932" w:rsidP="00F365E2">
      <w:pPr>
        <w:pStyle w:val="TextBody"/>
        <w:tabs>
          <w:tab w:val="num" w:pos="720"/>
        </w:tabs>
        <w:spacing w:before="0" w:after="0"/>
        <w:ind w:firstLine="720"/>
        <w:rPr>
          <w:rFonts w:ascii="Cambria" w:hAnsi="Cambria"/>
          <w:lang w:val="es-CO"/>
        </w:rPr>
      </w:pPr>
    </w:p>
    <w:p w14:paraId="76BD95BE" w14:textId="6EF48D20" w:rsidR="00A81932" w:rsidRPr="00F365E2" w:rsidRDefault="002B2F92" w:rsidP="00F365E2">
      <w:pPr>
        <w:pStyle w:val="Firstparagraph"/>
        <w:widowControl/>
        <w:numPr>
          <w:ilvl w:val="0"/>
          <w:numId w:val="55"/>
        </w:numPr>
        <w:tabs>
          <w:tab w:val="num" w:pos="720"/>
        </w:tabs>
        <w:spacing w:before="0" w:after="0"/>
        <w:ind w:left="0" w:firstLine="720"/>
        <w:rPr>
          <w:rFonts w:ascii="Cambria" w:hAnsi="Cambria"/>
          <w:szCs w:val="20"/>
          <w:lang w:val="es-CO"/>
        </w:rPr>
      </w:pPr>
      <w:r w:rsidRPr="00F365E2">
        <w:rPr>
          <w:rFonts w:ascii="Cambria" w:hAnsi="Cambria"/>
          <w:szCs w:val="20"/>
          <w:lang w:val="es-CO"/>
        </w:rPr>
        <w:t>E</w:t>
      </w:r>
      <w:r w:rsidR="00A81932" w:rsidRPr="00F365E2">
        <w:rPr>
          <w:rFonts w:ascii="Cambria" w:hAnsi="Cambria"/>
          <w:szCs w:val="20"/>
          <w:lang w:val="es-CO"/>
        </w:rPr>
        <w:t>l martes 5 de abril de 2005,</w:t>
      </w:r>
      <w:r w:rsidRPr="00F365E2">
        <w:rPr>
          <w:rFonts w:ascii="Cambria" w:hAnsi="Cambria"/>
          <w:szCs w:val="20"/>
          <w:lang w:val="es-CO"/>
        </w:rPr>
        <w:t xml:space="preserve"> </w:t>
      </w:r>
      <w:r w:rsidR="00A81932" w:rsidRPr="00F365E2">
        <w:rPr>
          <w:rFonts w:ascii="Cambria" w:hAnsi="Cambria"/>
          <w:szCs w:val="20"/>
          <w:lang w:val="es-CO"/>
        </w:rPr>
        <w:t>los familiares habrían denunciado la desaparición de Jiménez Mota ante la Procuraduría General de Justicia del estado</w:t>
      </w:r>
      <w:r w:rsidRPr="00F365E2">
        <w:rPr>
          <w:rFonts w:ascii="Cambria" w:hAnsi="Cambria"/>
          <w:szCs w:val="20"/>
          <w:lang w:val="es-CO"/>
        </w:rPr>
        <w:t xml:space="preserve"> </w:t>
      </w:r>
      <w:r w:rsidR="00A81932" w:rsidRPr="00F365E2">
        <w:rPr>
          <w:rFonts w:ascii="Cambria" w:hAnsi="Cambria"/>
          <w:szCs w:val="20"/>
          <w:lang w:val="es-CO"/>
        </w:rPr>
        <w:t>por el delito de privación ilegal de la libertad y los otros que hubiesen resultado de la investigación</w:t>
      </w:r>
      <w:r w:rsidR="009C4528" w:rsidRPr="00F365E2">
        <w:rPr>
          <w:rFonts w:ascii="Cambria" w:hAnsi="Cambria"/>
          <w:szCs w:val="20"/>
          <w:lang w:val="es-CO"/>
        </w:rPr>
        <w:t xml:space="preserve"> </w:t>
      </w:r>
      <w:r w:rsidR="009B2133" w:rsidRPr="00F365E2">
        <w:rPr>
          <w:rFonts w:ascii="Cambria" w:hAnsi="Cambria"/>
          <w:szCs w:val="20"/>
          <w:lang w:val="es-CO"/>
        </w:rPr>
        <w:t>y,</w:t>
      </w:r>
      <w:r w:rsidR="009C4528" w:rsidRPr="00F365E2">
        <w:rPr>
          <w:rFonts w:ascii="Cambria" w:hAnsi="Cambria"/>
          <w:szCs w:val="20"/>
          <w:lang w:val="es-CO"/>
        </w:rPr>
        <w:t xml:space="preserve"> en consecuencia, </w:t>
      </w:r>
      <w:r w:rsidRPr="00F365E2">
        <w:rPr>
          <w:rFonts w:ascii="Cambria" w:hAnsi="Cambria"/>
          <w:szCs w:val="20"/>
          <w:lang w:val="es-CO"/>
        </w:rPr>
        <w:t xml:space="preserve">muchas </w:t>
      </w:r>
      <w:r w:rsidR="00624DD9" w:rsidRPr="00F365E2">
        <w:rPr>
          <w:rFonts w:ascii="Cambria" w:hAnsi="Cambria"/>
          <w:szCs w:val="20"/>
          <w:lang w:val="es-CO"/>
        </w:rPr>
        <w:t>autoridades</w:t>
      </w:r>
      <w:r w:rsidRPr="00F365E2">
        <w:rPr>
          <w:rFonts w:ascii="Cambria" w:hAnsi="Cambria"/>
          <w:szCs w:val="20"/>
          <w:lang w:val="es-CO"/>
        </w:rPr>
        <w:t xml:space="preserve"> </w:t>
      </w:r>
      <w:r w:rsidR="009C4528" w:rsidRPr="00F365E2">
        <w:rPr>
          <w:rFonts w:ascii="Cambria" w:hAnsi="Cambria"/>
          <w:szCs w:val="20"/>
          <w:lang w:val="es-CO"/>
        </w:rPr>
        <w:t xml:space="preserve">habrían reaccionado frente a esto. </w:t>
      </w:r>
      <w:r w:rsidRPr="00F365E2">
        <w:rPr>
          <w:rFonts w:ascii="Cambria" w:hAnsi="Cambria"/>
          <w:szCs w:val="20"/>
          <w:lang w:val="es-CO"/>
        </w:rPr>
        <w:t xml:space="preserve"> </w:t>
      </w:r>
    </w:p>
    <w:p w14:paraId="53E106F3" w14:textId="77777777" w:rsidR="00A81932" w:rsidRPr="00F365E2" w:rsidRDefault="00A81932" w:rsidP="00F365E2">
      <w:pPr>
        <w:pStyle w:val="TextBody"/>
        <w:tabs>
          <w:tab w:val="num" w:pos="720"/>
        </w:tabs>
        <w:spacing w:before="0" w:after="0"/>
        <w:ind w:firstLine="720"/>
        <w:rPr>
          <w:rFonts w:ascii="Cambria" w:hAnsi="Cambria"/>
          <w:lang w:val="es-CO"/>
        </w:rPr>
      </w:pPr>
    </w:p>
    <w:p w14:paraId="75241C4E" w14:textId="64231D4E" w:rsidR="00A81932" w:rsidRPr="00F365E2" w:rsidRDefault="00A81932" w:rsidP="00F365E2">
      <w:pPr>
        <w:pStyle w:val="Firstparagraph"/>
        <w:widowControl/>
        <w:numPr>
          <w:ilvl w:val="0"/>
          <w:numId w:val="55"/>
        </w:numPr>
        <w:tabs>
          <w:tab w:val="num" w:pos="720"/>
        </w:tabs>
        <w:spacing w:before="0" w:after="0"/>
        <w:ind w:left="0" w:firstLine="720"/>
        <w:rPr>
          <w:rFonts w:ascii="Cambria" w:hAnsi="Cambria"/>
          <w:szCs w:val="20"/>
          <w:lang w:val="es-CO"/>
        </w:rPr>
      </w:pPr>
      <w:r w:rsidRPr="00F365E2">
        <w:rPr>
          <w:rFonts w:ascii="Cambria" w:hAnsi="Cambria"/>
          <w:szCs w:val="20"/>
          <w:lang w:val="es-CO"/>
        </w:rPr>
        <w:t>El 25 de abril de 2005</w:t>
      </w:r>
      <w:r w:rsidR="00003D4F" w:rsidRPr="00F365E2">
        <w:rPr>
          <w:rFonts w:ascii="Cambria" w:hAnsi="Cambria"/>
          <w:szCs w:val="20"/>
          <w:lang w:val="es-CO"/>
        </w:rPr>
        <w:t>,</w:t>
      </w:r>
      <w:r w:rsidRPr="00F365E2">
        <w:rPr>
          <w:rFonts w:ascii="Cambria" w:hAnsi="Cambria"/>
          <w:szCs w:val="20"/>
          <w:lang w:val="es-CO"/>
        </w:rPr>
        <w:t xml:space="preserve"> el expediente de la desaparición del periodista habría sido atraído al fuero federal y habría quedado a cargo de la entonces Subprocuraduría de Investigación Especializada de Delincuencia Organizada (SIEDO</w:t>
      </w:r>
      <w:r w:rsidRPr="00F365E2">
        <w:rPr>
          <w:rStyle w:val="FootnoteReference"/>
          <w:rFonts w:ascii="Cambria" w:hAnsi="Cambria"/>
          <w:szCs w:val="20"/>
          <w:lang w:val="es-CO"/>
        </w:rPr>
        <w:footnoteReference w:id="3"/>
      </w:r>
      <w:r w:rsidRPr="00F365E2">
        <w:rPr>
          <w:rFonts w:ascii="Cambria" w:hAnsi="Cambria"/>
          <w:szCs w:val="20"/>
          <w:lang w:val="es-CO"/>
        </w:rPr>
        <w:t xml:space="preserve">). </w:t>
      </w:r>
      <w:r w:rsidR="004E701E" w:rsidRPr="00F365E2">
        <w:rPr>
          <w:rFonts w:ascii="Cambria" w:hAnsi="Cambria"/>
          <w:szCs w:val="20"/>
          <w:lang w:val="es-CO"/>
        </w:rPr>
        <w:t xml:space="preserve">Posteriormente, la parte peticionaria indicó que </w:t>
      </w:r>
      <w:r w:rsidRPr="00F365E2">
        <w:rPr>
          <w:rFonts w:ascii="Cambria" w:hAnsi="Cambria"/>
          <w:szCs w:val="20"/>
          <w:lang w:val="es-CO"/>
        </w:rPr>
        <w:t xml:space="preserve">se habrían </w:t>
      </w:r>
      <w:r w:rsidR="00003D4F" w:rsidRPr="00F365E2">
        <w:rPr>
          <w:rFonts w:ascii="Cambria" w:hAnsi="Cambria"/>
          <w:szCs w:val="20"/>
          <w:lang w:val="es-CO"/>
        </w:rPr>
        <w:t>dado</w:t>
      </w:r>
      <w:r w:rsidRPr="00F365E2">
        <w:rPr>
          <w:rFonts w:ascii="Cambria" w:hAnsi="Cambria"/>
          <w:szCs w:val="20"/>
          <w:lang w:val="es-CO"/>
        </w:rPr>
        <w:t xml:space="preserve"> numerosos cambios en los fiscales encargados de investigar los hechos</w:t>
      </w:r>
      <w:r w:rsidR="004E701E" w:rsidRPr="00F365E2">
        <w:rPr>
          <w:rFonts w:ascii="Cambria" w:hAnsi="Cambria"/>
          <w:szCs w:val="20"/>
          <w:lang w:val="es-CO"/>
        </w:rPr>
        <w:t xml:space="preserve"> y</w:t>
      </w:r>
      <w:r w:rsidR="00003D4F" w:rsidRPr="00F365E2">
        <w:rPr>
          <w:rFonts w:ascii="Cambria" w:hAnsi="Cambria"/>
          <w:szCs w:val="20"/>
          <w:lang w:val="es-CO"/>
        </w:rPr>
        <w:t>,</w:t>
      </w:r>
      <w:r w:rsidR="004E701E" w:rsidRPr="00F365E2">
        <w:rPr>
          <w:rFonts w:ascii="Cambria" w:hAnsi="Cambria"/>
          <w:szCs w:val="20"/>
          <w:lang w:val="es-CO"/>
        </w:rPr>
        <w:t xml:space="preserve"> </w:t>
      </w:r>
      <w:r w:rsidRPr="00F365E2">
        <w:rPr>
          <w:rFonts w:ascii="Cambria" w:hAnsi="Cambria"/>
          <w:szCs w:val="20"/>
          <w:lang w:val="es-CO"/>
        </w:rPr>
        <w:t>el 2 de mayo de 2005</w:t>
      </w:r>
      <w:r w:rsidR="00003D4F" w:rsidRPr="00F365E2">
        <w:rPr>
          <w:rFonts w:ascii="Cambria" w:hAnsi="Cambria"/>
          <w:szCs w:val="20"/>
          <w:lang w:val="es-CO"/>
        </w:rPr>
        <w:t>,</w:t>
      </w:r>
      <w:r w:rsidRPr="00F365E2">
        <w:rPr>
          <w:rFonts w:ascii="Cambria" w:hAnsi="Cambria"/>
          <w:szCs w:val="20"/>
          <w:lang w:val="es-CO"/>
        </w:rPr>
        <w:t xml:space="preserve"> se habría designado a un fiscal que habría sido removido 23 días después por detectarse falencias en las actuaciones y falta de diligencia. </w:t>
      </w:r>
      <w:r w:rsidR="004E701E" w:rsidRPr="00F365E2">
        <w:rPr>
          <w:rFonts w:ascii="Cambria" w:hAnsi="Cambria"/>
          <w:szCs w:val="20"/>
          <w:lang w:val="es-CO"/>
        </w:rPr>
        <w:t>Po</w:t>
      </w:r>
      <w:r w:rsidR="00003D4F" w:rsidRPr="00F365E2">
        <w:rPr>
          <w:rFonts w:ascii="Cambria" w:hAnsi="Cambria"/>
          <w:szCs w:val="20"/>
          <w:lang w:val="es-CO"/>
        </w:rPr>
        <w:t>steriormente</w:t>
      </w:r>
      <w:r w:rsidR="004E701E" w:rsidRPr="00F365E2">
        <w:rPr>
          <w:rFonts w:ascii="Cambria" w:hAnsi="Cambria"/>
          <w:szCs w:val="20"/>
          <w:lang w:val="es-CO"/>
        </w:rPr>
        <w:t xml:space="preserve">, dos fiscales más fueron removidos seguidamente por encontrarse “expuestos” y por encontrarse identificados </w:t>
      </w:r>
      <w:r w:rsidR="00003D4F" w:rsidRPr="00F365E2">
        <w:rPr>
          <w:rFonts w:ascii="Cambria" w:hAnsi="Cambria"/>
          <w:szCs w:val="20"/>
          <w:lang w:val="es-CO"/>
        </w:rPr>
        <w:t xml:space="preserve">como conectados con </w:t>
      </w:r>
      <w:r w:rsidR="004E701E" w:rsidRPr="00F365E2">
        <w:rPr>
          <w:rFonts w:ascii="Cambria" w:hAnsi="Cambria"/>
          <w:szCs w:val="20"/>
          <w:lang w:val="es-CO"/>
        </w:rPr>
        <w:t xml:space="preserve">grupos del crimen organizado. </w:t>
      </w:r>
    </w:p>
    <w:p w14:paraId="58363962" w14:textId="77777777" w:rsidR="004E701E" w:rsidRPr="00F365E2" w:rsidRDefault="004E701E" w:rsidP="00F365E2">
      <w:pPr>
        <w:pStyle w:val="TextBody"/>
        <w:tabs>
          <w:tab w:val="num" w:pos="720"/>
        </w:tabs>
        <w:spacing w:before="0" w:after="0"/>
        <w:ind w:firstLine="720"/>
        <w:rPr>
          <w:rFonts w:ascii="Cambria" w:hAnsi="Cambria"/>
          <w:lang w:val="es-CO"/>
        </w:rPr>
      </w:pPr>
    </w:p>
    <w:p w14:paraId="14E1714F" w14:textId="7F793604" w:rsidR="00A81932" w:rsidRPr="00F365E2" w:rsidRDefault="003270BD" w:rsidP="00F365E2">
      <w:pPr>
        <w:pStyle w:val="Firstparagraph"/>
        <w:widowControl/>
        <w:numPr>
          <w:ilvl w:val="0"/>
          <w:numId w:val="55"/>
        </w:numPr>
        <w:tabs>
          <w:tab w:val="num" w:pos="720"/>
        </w:tabs>
        <w:spacing w:before="0" w:after="0"/>
        <w:ind w:left="0" w:firstLine="720"/>
        <w:rPr>
          <w:rFonts w:ascii="Cambria" w:hAnsi="Cambria"/>
          <w:szCs w:val="20"/>
          <w:lang w:val="es-CO"/>
        </w:rPr>
      </w:pPr>
      <w:r w:rsidRPr="00F365E2">
        <w:rPr>
          <w:rFonts w:ascii="Cambria" w:hAnsi="Cambria"/>
          <w:szCs w:val="20"/>
          <w:lang w:val="es-CO"/>
        </w:rPr>
        <w:t xml:space="preserve">En relación con dicho proceso, </w:t>
      </w:r>
      <w:r w:rsidR="00A81932" w:rsidRPr="00F365E2">
        <w:rPr>
          <w:rFonts w:ascii="Cambria" w:hAnsi="Cambria"/>
          <w:szCs w:val="20"/>
          <w:lang w:val="es-CO"/>
        </w:rPr>
        <w:t xml:space="preserve">la parte peticionaria manifestó que la SEIDO habría informado tener 10 líneas de investigación vinculadas al tráfico de drogas en Sonora. En el mismo orden de ideas, se informó que en un informe de febrero de 2006 el semanario </w:t>
      </w:r>
      <w:r w:rsidR="00A81932" w:rsidRPr="00F365E2">
        <w:rPr>
          <w:rFonts w:ascii="Cambria" w:hAnsi="Cambria"/>
          <w:i/>
          <w:szCs w:val="20"/>
          <w:lang w:val="es-CO"/>
        </w:rPr>
        <w:t>Zeta de Tijuana</w:t>
      </w:r>
      <w:r w:rsidR="00A81932" w:rsidRPr="00F365E2">
        <w:rPr>
          <w:rFonts w:ascii="Cambria" w:hAnsi="Cambria"/>
          <w:szCs w:val="20"/>
          <w:lang w:val="es-CO"/>
        </w:rPr>
        <w:t xml:space="preserve"> habría hecho un reportaje en el que habría informado que numerosos funcionarios públicos del estado de Sonora habrían estado vinculados al narcotráfico, entre ellos el Procurador General y el director de la Policía Estatal Preventiva</w:t>
      </w:r>
      <w:r w:rsidR="009B2133" w:rsidRPr="00F365E2">
        <w:rPr>
          <w:rFonts w:ascii="Cambria" w:hAnsi="Cambria"/>
          <w:szCs w:val="20"/>
          <w:lang w:val="es-CO"/>
        </w:rPr>
        <w:t>. Además, la parte peticionaria agregó que</w:t>
      </w:r>
      <w:r w:rsidRPr="00F365E2">
        <w:rPr>
          <w:rFonts w:ascii="Cambria" w:hAnsi="Cambria"/>
          <w:szCs w:val="20"/>
          <w:lang w:val="es-CO"/>
        </w:rPr>
        <w:t xml:space="preserve"> dicho </w:t>
      </w:r>
      <w:r w:rsidR="00A81932" w:rsidRPr="00F365E2">
        <w:rPr>
          <w:rFonts w:ascii="Cambria" w:hAnsi="Cambria"/>
          <w:szCs w:val="20"/>
          <w:lang w:val="es-CO"/>
        </w:rPr>
        <w:t xml:space="preserve">reportaje del semanario se habría basado en un informe interno del Centro de Investigación y Seguridad Nacional (CISEN) que detallaba la relación de funcionarios públicos del estado de Sonora con el narcotráfico. </w:t>
      </w:r>
      <w:r w:rsidR="009B2133" w:rsidRPr="00F365E2">
        <w:rPr>
          <w:rFonts w:ascii="Cambria" w:hAnsi="Cambria"/>
          <w:szCs w:val="20"/>
          <w:lang w:val="es-CO"/>
        </w:rPr>
        <w:t>Por último</w:t>
      </w:r>
      <w:r w:rsidRPr="00F365E2">
        <w:rPr>
          <w:rFonts w:ascii="Cambria" w:hAnsi="Cambria"/>
          <w:szCs w:val="20"/>
          <w:lang w:val="es-CO"/>
        </w:rPr>
        <w:t>, señal</w:t>
      </w:r>
      <w:r w:rsidR="009B2133" w:rsidRPr="00F365E2">
        <w:rPr>
          <w:rFonts w:ascii="Cambria" w:hAnsi="Cambria"/>
          <w:szCs w:val="20"/>
          <w:lang w:val="es-CO"/>
        </w:rPr>
        <w:t>ó</w:t>
      </w:r>
      <w:r w:rsidRPr="00F365E2">
        <w:rPr>
          <w:rFonts w:ascii="Cambria" w:hAnsi="Cambria"/>
          <w:szCs w:val="20"/>
          <w:lang w:val="es-CO"/>
        </w:rPr>
        <w:t xml:space="preserve"> que la presunta víctima</w:t>
      </w:r>
      <w:r w:rsidR="00A81932" w:rsidRPr="00F365E2">
        <w:rPr>
          <w:rFonts w:ascii="Cambria" w:hAnsi="Cambria"/>
          <w:szCs w:val="20"/>
          <w:lang w:val="es-CO"/>
        </w:rPr>
        <w:t xml:space="preserve"> habría estado investigando los hechos de este informe antes de su desaparición</w:t>
      </w:r>
      <w:r w:rsidRPr="00F365E2">
        <w:rPr>
          <w:rFonts w:ascii="Cambria" w:hAnsi="Cambria"/>
          <w:szCs w:val="20"/>
          <w:lang w:val="es-CO"/>
        </w:rPr>
        <w:t xml:space="preserve"> e </w:t>
      </w:r>
      <w:r w:rsidR="00A81932" w:rsidRPr="00F365E2">
        <w:rPr>
          <w:rFonts w:ascii="Cambria" w:hAnsi="Cambria"/>
          <w:szCs w:val="20"/>
          <w:lang w:val="es-CO"/>
        </w:rPr>
        <w:t>indicó que la desaparición de Jiménez Mota también se habría vinculado con la acción de sicarios de la organización “Los Números”.</w:t>
      </w:r>
    </w:p>
    <w:p w14:paraId="34058EAC" w14:textId="77777777" w:rsidR="00A81932" w:rsidRPr="00F365E2" w:rsidRDefault="00A81932" w:rsidP="00F365E2">
      <w:pPr>
        <w:pStyle w:val="TextBody"/>
        <w:tabs>
          <w:tab w:val="num" w:pos="720"/>
        </w:tabs>
        <w:spacing w:before="0" w:after="0"/>
        <w:ind w:firstLine="720"/>
        <w:rPr>
          <w:rFonts w:ascii="Cambria" w:hAnsi="Cambria"/>
          <w:lang w:val="es-CO"/>
        </w:rPr>
      </w:pPr>
    </w:p>
    <w:p w14:paraId="1018D9BE" w14:textId="163C2442" w:rsidR="00A81932" w:rsidRPr="00F365E2" w:rsidRDefault="00390A30" w:rsidP="00F365E2">
      <w:pPr>
        <w:pStyle w:val="Firstparagraph"/>
        <w:widowControl/>
        <w:numPr>
          <w:ilvl w:val="0"/>
          <w:numId w:val="55"/>
        </w:numPr>
        <w:tabs>
          <w:tab w:val="num" w:pos="720"/>
        </w:tabs>
        <w:spacing w:before="0" w:after="0"/>
        <w:ind w:left="0" w:firstLine="720"/>
        <w:rPr>
          <w:rFonts w:ascii="Cambria" w:hAnsi="Cambria"/>
          <w:i/>
          <w:iCs/>
          <w:szCs w:val="20"/>
          <w:lang w:val="es-CO"/>
        </w:rPr>
      </w:pPr>
      <w:r w:rsidRPr="00F365E2">
        <w:rPr>
          <w:rFonts w:ascii="Cambria" w:hAnsi="Cambria"/>
          <w:lang w:val="es-CO"/>
        </w:rPr>
        <w:t xml:space="preserve">Los peticionarios argumentaron que esta serie de acciones habría resultado violatoria de los derechos a la vida, a la libertad personal, a la libertad de expresión y a las garantías y protección judicial de la presunta víctima y, en </w:t>
      </w:r>
      <w:r w:rsidR="00584BCE" w:rsidRPr="00F365E2">
        <w:rPr>
          <w:rFonts w:ascii="Cambria" w:hAnsi="Cambria"/>
          <w:lang w:val="es-CO"/>
        </w:rPr>
        <w:t>consecuencia,</w:t>
      </w:r>
      <w:r w:rsidRPr="00F365E2">
        <w:rPr>
          <w:rFonts w:ascii="Cambria" w:hAnsi="Cambria"/>
          <w:lang w:val="es-CO"/>
        </w:rPr>
        <w:t xml:space="preserve"> habría </w:t>
      </w:r>
      <w:r w:rsidR="00A81932" w:rsidRPr="00F365E2">
        <w:rPr>
          <w:rFonts w:ascii="Cambria" w:hAnsi="Cambria"/>
          <w:szCs w:val="20"/>
          <w:lang w:val="es-CO"/>
        </w:rPr>
        <w:t xml:space="preserve">derivado en una afectación de la integridad física, psíquica y moral y </w:t>
      </w:r>
      <w:r w:rsidRPr="00F365E2">
        <w:rPr>
          <w:rFonts w:ascii="Cambria" w:hAnsi="Cambria"/>
          <w:szCs w:val="20"/>
          <w:lang w:val="es-CO"/>
        </w:rPr>
        <w:t>habría comprometido</w:t>
      </w:r>
      <w:r w:rsidR="00A81932" w:rsidRPr="00F365E2">
        <w:rPr>
          <w:rFonts w:ascii="Cambria" w:hAnsi="Cambria"/>
          <w:szCs w:val="20"/>
          <w:lang w:val="es-CO"/>
        </w:rPr>
        <w:t xml:space="preserve"> el derecho de acceso a la justicia de </w:t>
      </w:r>
      <w:r w:rsidRPr="00F365E2">
        <w:rPr>
          <w:rFonts w:ascii="Cambria" w:hAnsi="Cambria"/>
          <w:szCs w:val="20"/>
          <w:lang w:val="es-CO"/>
        </w:rPr>
        <w:t>su familia.</w:t>
      </w:r>
    </w:p>
    <w:p w14:paraId="5CF0A324" w14:textId="3371404A" w:rsidR="00AC6E5E" w:rsidRPr="00F365E2" w:rsidRDefault="00AC6E5E" w:rsidP="00F365E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 w:val="center" w:pos="5400"/>
        </w:tabs>
        <w:suppressAutoHyphens/>
        <w:ind w:left="0" w:firstLine="720"/>
        <w:jc w:val="both"/>
        <w:rPr>
          <w:sz w:val="20"/>
          <w:szCs w:val="20"/>
          <w:lang w:val="es-CO"/>
        </w:rPr>
      </w:pPr>
    </w:p>
    <w:p w14:paraId="16AF7D90" w14:textId="77777777" w:rsidR="00AC6E5E" w:rsidRPr="009B4D2B" w:rsidRDefault="00AC6E5E" w:rsidP="0071378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eastAsia="MS Mincho" w:hAnsiTheme="majorHAnsi"/>
          <w:b/>
          <w:sz w:val="20"/>
          <w:szCs w:val="20"/>
          <w:lang w:val="es-CO"/>
        </w:rPr>
      </w:pPr>
      <w:r w:rsidRPr="009B4D2B">
        <w:rPr>
          <w:rFonts w:asciiTheme="majorHAnsi" w:eastAsia="MS Mincho" w:hAnsiTheme="majorHAnsi"/>
          <w:b/>
          <w:sz w:val="20"/>
          <w:szCs w:val="20"/>
          <w:lang w:val="es-CO"/>
        </w:rPr>
        <w:t>SOLUCIÓN AMISTOSA</w:t>
      </w:r>
    </w:p>
    <w:p w14:paraId="6570BCDA" w14:textId="77777777" w:rsidR="00AC6E5E" w:rsidRPr="009B4D2B" w:rsidRDefault="00AC6E5E" w:rsidP="00F365E2">
      <w:pPr>
        <w:pStyle w:val="ListParagraph"/>
        <w:tabs>
          <w:tab w:val="num" w:pos="720"/>
        </w:tabs>
        <w:ind w:firstLine="720"/>
        <w:jc w:val="both"/>
        <w:rPr>
          <w:rFonts w:asciiTheme="majorHAnsi" w:eastAsia="Times New Roman" w:hAnsiTheme="majorHAnsi"/>
          <w:sz w:val="20"/>
          <w:szCs w:val="20"/>
          <w:bdr w:val="none" w:sz="0" w:space="0" w:color="auto" w:frame="1"/>
          <w:lang w:val="es-CO"/>
        </w:rPr>
      </w:pPr>
    </w:p>
    <w:p w14:paraId="60D315DF" w14:textId="4CD546AA" w:rsidR="00A75114" w:rsidRDefault="00AC6E5E" w:rsidP="009651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val="es-CO"/>
        </w:rPr>
      </w:pPr>
      <w:r w:rsidRPr="009B4D2B">
        <w:rPr>
          <w:rFonts w:asciiTheme="majorHAnsi" w:eastAsia="Times New Roman" w:hAnsiTheme="majorHAnsi"/>
          <w:sz w:val="20"/>
          <w:szCs w:val="20"/>
          <w:lang w:val="es-CO"/>
        </w:rPr>
        <w:t xml:space="preserve">El </w:t>
      </w:r>
      <w:r w:rsidR="0034333B" w:rsidRPr="009B4D2B">
        <w:rPr>
          <w:rFonts w:asciiTheme="majorHAnsi" w:eastAsia="Times New Roman" w:hAnsiTheme="majorHAnsi"/>
          <w:sz w:val="20"/>
          <w:szCs w:val="20"/>
          <w:lang w:val="es-CO"/>
        </w:rPr>
        <w:t>8</w:t>
      </w:r>
      <w:r w:rsidRPr="009B4D2B">
        <w:rPr>
          <w:rFonts w:asciiTheme="majorHAnsi" w:eastAsia="Times New Roman" w:hAnsiTheme="majorHAnsi"/>
          <w:sz w:val="20"/>
          <w:szCs w:val="20"/>
          <w:lang w:val="es-CO"/>
        </w:rPr>
        <w:t xml:space="preserve"> de diciembre de 20</w:t>
      </w:r>
      <w:r w:rsidR="0034333B" w:rsidRPr="009B4D2B">
        <w:rPr>
          <w:rFonts w:asciiTheme="majorHAnsi" w:eastAsia="Times New Roman" w:hAnsiTheme="majorHAnsi"/>
          <w:sz w:val="20"/>
          <w:szCs w:val="20"/>
          <w:lang w:val="es-CO"/>
        </w:rPr>
        <w:t>2</w:t>
      </w:r>
      <w:r w:rsidRPr="009B4D2B">
        <w:rPr>
          <w:rFonts w:asciiTheme="majorHAnsi" w:eastAsia="Times New Roman" w:hAnsiTheme="majorHAnsi"/>
          <w:sz w:val="20"/>
          <w:szCs w:val="20"/>
          <w:lang w:val="es-CO"/>
        </w:rPr>
        <w:t>1, las partes firmaron un acuerdo de solución amistosa</w:t>
      </w:r>
      <w:r w:rsidR="00FA1808" w:rsidRPr="009B4D2B">
        <w:rPr>
          <w:rFonts w:asciiTheme="majorHAnsi" w:eastAsia="Times New Roman" w:hAnsiTheme="majorHAnsi"/>
          <w:sz w:val="20"/>
          <w:szCs w:val="20"/>
          <w:lang w:val="es-CO"/>
        </w:rPr>
        <w:t>, en cuyo texto se establece lo siguiente</w:t>
      </w:r>
      <w:r w:rsidRPr="009B4D2B">
        <w:rPr>
          <w:rFonts w:asciiTheme="majorHAnsi" w:eastAsia="Times New Roman" w:hAnsiTheme="majorHAnsi"/>
          <w:sz w:val="20"/>
          <w:szCs w:val="20"/>
          <w:lang w:val="es-CO"/>
        </w:rPr>
        <w:t>:</w:t>
      </w:r>
    </w:p>
    <w:p w14:paraId="2D04B9E1" w14:textId="295BC993" w:rsidR="00F365E2" w:rsidRDefault="00F365E2" w:rsidP="00F365E2">
      <w:pPr>
        <w:pBdr>
          <w:top w:val="none" w:sz="0" w:space="0" w:color="auto"/>
          <w:left w:val="none" w:sz="0" w:space="0" w:color="auto"/>
          <w:bottom w:val="none" w:sz="0" w:space="0" w:color="auto"/>
          <w:right w:val="none" w:sz="0" w:space="0" w:color="auto"/>
          <w:between w:val="none" w:sz="0" w:space="0" w:color="auto"/>
          <w:bar w:val="none" w:sz="0" w:color="auto"/>
        </w:pBdr>
        <w:ind w:left="1003"/>
        <w:jc w:val="both"/>
        <w:rPr>
          <w:rFonts w:asciiTheme="majorHAnsi" w:eastAsia="Times New Roman" w:hAnsiTheme="majorHAnsi"/>
          <w:sz w:val="20"/>
          <w:szCs w:val="20"/>
          <w:lang w:val="es-CO"/>
        </w:rPr>
      </w:pPr>
    </w:p>
    <w:p w14:paraId="57EB46B4" w14:textId="77777777" w:rsidR="00F365E2" w:rsidRPr="00F365E2" w:rsidRDefault="00F365E2" w:rsidP="00F365E2">
      <w:pPr>
        <w:ind w:left="720" w:right="720"/>
        <w:jc w:val="center"/>
        <w:rPr>
          <w:rFonts w:ascii="Cambria" w:hAnsi="Cambria"/>
          <w:b/>
          <w:bCs/>
          <w:sz w:val="20"/>
          <w:szCs w:val="20"/>
          <w:lang w:val="es-CO"/>
        </w:rPr>
      </w:pPr>
      <w:r w:rsidRPr="00F365E2">
        <w:rPr>
          <w:rFonts w:ascii="Cambria" w:hAnsi="Cambria"/>
          <w:b/>
          <w:bCs/>
          <w:sz w:val="20"/>
          <w:szCs w:val="20"/>
          <w:lang w:val="es-CO"/>
        </w:rPr>
        <w:t>ACUERDO DE SOLUCIÓN AMISTOSA</w:t>
      </w:r>
    </w:p>
    <w:p w14:paraId="78044499" w14:textId="77777777" w:rsidR="00F365E2" w:rsidRPr="00F365E2" w:rsidRDefault="00F365E2" w:rsidP="00F365E2">
      <w:pPr>
        <w:ind w:left="720" w:right="720"/>
        <w:jc w:val="center"/>
        <w:rPr>
          <w:rFonts w:ascii="Cambria" w:hAnsi="Cambria"/>
          <w:b/>
          <w:bCs/>
          <w:sz w:val="20"/>
          <w:szCs w:val="20"/>
          <w:lang w:val="es-CO"/>
        </w:rPr>
      </w:pPr>
      <w:r w:rsidRPr="00F365E2">
        <w:rPr>
          <w:rFonts w:ascii="Cambria" w:hAnsi="Cambria"/>
          <w:b/>
          <w:bCs/>
          <w:sz w:val="20"/>
          <w:szCs w:val="20"/>
          <w:lang w:val="es-CO"/>
        </w:rPr>
        <w:t>CASO 13.007 “ALFREDO JIMÉNEZ MOTA”</w:t>
      </w:r>
    </w:p>
    <w:p w14:paraId="56C8A049" w14:textId="77777777" w:rsidR="00F365E2" w:rsidRPr="00F365E2" w:rsidRDefault="00F365E2" w:rsidP="00F365E2">
      <w:pPr>
        <w:ind w:left="720" w:right="720"/>
        <w:jc w:val="both"/>
        <w:rPr>
          <w:rFonts w:ascii="Cambria" w:hAnsi="Cambria"/>
          <w:sz w:val="20"/>
          <w:szCs w:val="20"/>
          <w:lang w:val="es-CO"/>
        </w:rPr>
      </w:pPr>
    </w:p>
    <w:p w14:paraId="69B9F05A"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ACUERDO DE SOLUCIÓN AMISTOSA QUE CELEBRAN POR UNA PARTE LOS ESTADOS UNIDOS MEXICANOS, EN ADELANTE “EL ESTADO MEXICANO”, REPRESENTADO EN ESTE ACTO POR LA SECRETARÍA DE GOBERNACIÓN, EN ADELANTE “GOBERNACIÓN”, A TRAVÉS DE LA SUBSECRETARÍA DE DERECHOS HUMANOS, POBLACIÓN Y MIGRACIÓN, REPRESENTADA POR SU TITULAR, ALEJANDRO DE JESÚS ENCINAS RODRÍGUEZ; LA UNIDAD PARA LA          DEFENSA DE LOS DERECHOS HUMANOS, EN LO SUCESIVO “LA UDDH”, REPRESENTADA POR SU TITULAR, ENRIQUE IRAZOQUE PALAZUELOS, Y DE LA COMISIÓN NACIONAL DE BÚSQUEDA DE PERSONAS, EN ADELANTE “LA CNB”, REPRESENTADA POR SU TITULAR, KARLA IRASEMA QUINTANA OSUNA; POR LA FISCALÍA GENERAL DE LA REPÚBLICA, EN ADELANTE “LA FGR”, A TRAVÉS DE LA TITULAR DE LA FISCALÍA ESPECIALIZADA EN MATERIA DE DERECHOS HUMANOS, SARA IRENE HERRERÍAS GUERRA; POR LA COMISIÓN EJECUTIVA DE ATENCIÓN A VÍCTIMAS, EN ADELANTE “LA CEAV”, REPRESENTADA POR LA TITULAR DE LA DIRECCIÓN GENERAL DE ASUNTOS JURÍDICOS, GRISEL GALEANO GARCÍA Y EL DIRECTOR GENERAL DE LA ASESORÍA JURÍDICA FEDERAL, DAVID ALEJANDRO JIMÉNEZ PADILLA; POR EL GOBIERNO DEL ESTADO DE SONORA, EN ADELANTE “SONORA” REPRESENTADO POR EL SECRETARIO DE GOBIERNO, ÁLVARO BRACAMONTE SIERRA; Y POR OTRA PARTE ROBERTO ROCK LECHON, VICEPRESIDENTE SEGUNDO DE LA SOCIEDAD INTERAMERICANA DE PRENSA, QUIEN ACOMPAÑA EL CASO DE ALFREDO JIMÉNEZ MOTA EN SU CALIDAD DE VÍCTIMA DIRECTA Y DE SUS FAMILIARES JOSÉ ALFREDO JIMÉNEZ HERNÁNDEZ (PADRE), ESPERANZA MOTA MARTÍNEZ (MADRE) Y LETICIA JIMÉNEZ MOTA (HERMANA), EN ADELANTE “LAS VÍCTIMAS”; A QUIENES ACTUANDO CONJUNTAMENTE, SE LES DENOMINARÁ “LAS PARTES”, Y COMO TESTIGO DE HONOR, FRANCISCO ALFONSO DURAZO MONTAÑO, GOBERNADOR DEL ESTADO DE SONORA, AL TENOR DE LAS SIGUIENTES:</w:t>
      </w:r>
    </w:p>
    <w:p w14:paraId="1D4692C0" w14:textId="77777777" w:rsidR="00F365E2" w:rsidRPr="00F365E2" w:rsidRDefault="00F365E2" w:rsidP="00F365E2">
      <w:pPr>
        <w:ind w:left="720" w:right="720"/>
        <w:jc w:val="both"/>
        <w:rPr>
          <w:rFonts w:ascii="Cambria" w:hAnsi="Cambria"/>
          <w:sz w:val="20"/>
          <w:szCs w:val="20"/>
          <w:lang w:val="es-CO"/>
        </w:rPr>
      </w:pPr>
    </w:p>
    <w:p w14:paraId="3778925D" w14:textId="77777777" w:rsidR="00F365E2" w:rsidRPr="00F365E2" w:rsidRDefault="00F365E2" w:rsidP="00F365E2">
      <w:pPr>
        <w:ind w:left="720" w:right="720"/>
        <w:jc w:val="center"/>
        <w:rPr>
          <w:rFonts w:ascii="Cambria" w:hAnsi="Cambria"/>
          <w:b/>
          <w:bCs/>
          <w:sz w:val="20"/>
          <w:szCs w:val="20"/>
          <w:lang w:val="es-CO"/>
        </w:rPr>
      </w:pPr>
      <w:r w:rsidRPr="00F365E2">
        <w:rPr>
          <w:rFonts w:ascii="Cambria" w:hAnsi="Cambria"/>
          <w:b/>
          <w:bCs/>
          <w:sz w:val="20"/>
          <w:szCs w:val="20"/>
          <w:lang w:val="es-CO"/>
        </w:rPr>
        <w:t>DECLARACIONES</w:t>
      </w:r>
    </w:p>
    <w:p w14:paraId="2793BF9F" w14:textId="77777777" w:rsidR="00F365E2" w:rsidRPr="00F365E2" w:rsidRDefault="00F365E2" w:rsidP="00F365E2">
      <w:pPr>
        <w:ind w:left="720" w:right="720"/>
        <w:jc w:val="both"/>
        <w:rPr>
          <w:rFonts w:ascii="Cambria" w:hAnsi="Cambria"/>
          <w:sz w:val="20"/>
          <w:szCs w:val="20"/>
          <w:lang w:val="es-CO"/>
        </w:rPr>
      </w:pPr>
    </w:p>
    <w:p w14:paraId="6A2AF553"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b/>
          <w:bCs/>
          <w:sz w:val="20"/>
          <w:szCs w:val="20"/>
          <w:lang w:val="es-CO"/>
        </w:rPr>
        <w:t>I.</w:t>
      </w:r>
      <w:r w:rsidRPr="00F365E2">
        <w:rPr>
          <w:rFonts w:ascii="Cambria" w:hAnsi="Cambria"/>
          <w:b/>
          <w:bCs/>
          <w:sz w:val="20"/>
          <w:szCs w:val="20"/>
          <w:lang w:val="es-CO"/>
        </w:rPr>
        <w:tab/>
      </w:r>
      <w:r w:rsidRPr="00F365E2">
        <w:rPr>
          <w:rFonts w:ascii="Cambria" w:hAnsi="Cambria"/>
          <w:sz w:val="20"/>
          <w:szCs w:val="20"/>
          <w:lang w:val="es-CO"/>
        </w:rPr>
        <w:t>“</w:t>
      </w:r>
      <w:r w:rsidRPr="00F365E2">
        <w:rPr>
          <w:rFonts w:ascii="Cambria" w:hAnsi="Cambria"/>
          <w:b/>
          <w:bCs/>
          <w:sz w:val="20"/>
          <w:szCs w:val="20"/>
          <w:lang w:val="es-CO"/>
        </w:rPr>
        <w:t>GOBERNACIÓN</w:t>
      </w:r>
      <w:r w:rsidRPr="00F365E2">
        <w:rPr>
          <w:rFonts w:ascii="Cambria" w:hAnsi="Cambria"/>
          <w:sz w:val="20"/>
          <w:szCs w:val="20"/>
          <w:lang w:val="es-CO"/>
        </w:rPr>
        <w:t>” declara que:</w:t>
      </w:r>
    </w:p>
    <w:p w14:paraId="0D1264B2" w14:textId="77777777" w:rsidR="00F365E2" w:rsidRPr="00F365E2" w:rsidRDefault="00F365E2" w:rsidP="00F365E2">
      <w:pPr>
        <w:ind w:left="720" w:right="720"/>
        <w:jc w:val="both"/>
        <w:rPr>
          <w:rFonts w:ascii="Cambria" w:hAnsi="Cambria"/>
          <w:sz w:val="20"/>
          <w:szCs w:val="20"/>
          <w:lang w:val="es-CO"/>
        </w:rPr>
      </w:pPr>
    </w:p>
    <w:p w14:paraId="15ADB797"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I.1.</w:t>
      </w:r>
      <w:r w:rsidRPr="00F365E2">
        <w:rPr>
          <w:rFonts w:ascii="Cambria" w:hAnsi="Cambria"/>
          <w:b/>
          <w:bCs/>
          <w:sz w:val="20"/>
          <w:szCs w:val="20"/>
          <w:lang w:val="es-CO"/>
        </w:rPr>
        <w:tab/>
      </w:r>
      <w:r w:rsidRPr="00F365E2">
        <w:rPr>
          <w:rFonts w:ascii="Cambria" w:hAnsi="Cambria"/>
          <w:sz w:val="20"/>
          <w:szCs w:val="20"/>
          <w:lang w:val="es-CO"/>
        </w:rPr>
        <w:t>Es una Dependencia de la Administración Pública Federal Centralizada, en términos de lo dispuesto por los artículos 90, de la Constitución Política de los Estados Unidos Mexicanos (</w:t>
      </w:r>
      <w:r w:rsidRPr="00F365E2">
        <w:rPr>
          <w:rFonts w:ascii="Cambria" w:hAnsi="Cambria"/>
          <w:b/>
          <w:bCs/>
          <w:sz w:val="20"/>
          <w:szCs w:val="20"/>
          <w:lang w:val="es-CO"/>
        </w:rPr>
        <w:t>CPEUM</w:t>
      </w:r>
      <w:r w:rsidRPr="00F365E2">
        <w:rPr>
          <w:rFonts w:ascii="Cambria" w:hAnsi="Cambria"/>
          <w:sz w:val="20"/>
          <w:szCs w:val="20"/>
          <w:lang w:val="es-CO"/>
        </w:rPr>
        <w:t>); 1o, 2o., fracción I, 26 y 27 de la Ley Orgánica de la Administración Pública Federal (</w:t>
      </w:r>
      <w:r w:rsidRPr="00F365E2">
        <w:rPr>
          <w:rFonts w:ascii="Cambria" w:hAnsi="Cambria"/>
          <w:b/>
          <w:bCs/>
          <w:sz w:val="20"/>
          <w:szCs w:val="20"/>
          <w:lang w:val="es-CO"/>
        </w:rPr>
        <w:t>LOAPF</w:t>
      </w:r>
      <w:r w:rsidRPr="00F365E2">
        <w:rPr>
          <w:rFonts w:ascii="Cambria" w:hAnsi="Cambria"/>
          <w:sz w:val="20"/>
          <w:szCs w:val="20"/>
          <w:lang w:val="es-CO"/>
        </w:rPr>
        <w:t>) y 1 del Reglamento Interior de la Secretaría de Gobernación (</w:t>
      </w:r>
      <w:r w:rsidRPr="00F365E2">
        <w:rPr>
          <w:rFonts w:ascii="Cambria" w:hAnsi="Cambria"/>
          <w:b/>
          <w:bCs/>
          <w:sz w:val="20"/>
          <w:szCs w:val="20"/>
          <w:lang w:val="es-CO"/>
        </w:rPr>
        <w:t>RISEGOB</w:t>
      </w:r>
      <w:r w:rsidRPr="00F365E2">
        <w:rPr>
          <w:rFonts w:ascii="Cambria" w:hAnsi="Cambria"/>
          <w:sz w:val="20"/>
          <w:szCs w:val="20"/>
          <w:lang w:val="es-CO"/>
        </w:rPr>
        <w:t>).</w:t>
      </w:r>
    </w:p>
    <w:p w14:paraId="4468D4CD" w14:textId="77777777" w:rsidR="00F365E2" w:rsidRPr="00F365E2" w:rsidRDefault="00F365E2" w:rsidP="00F365E2">
      <w:pPr>
        <w:ind w:left="720" w:right="720"/>
        <w:jc w:val="both"/>
        <w:rPr>
          <w:rFonts w:ascii="Cambria" w:hAnsi="Cambria"/>
          <w:sz w:val="20"/>
          <w:szCs w:val="20"/>
          <w:lang w:val="es-CO"/>
        </w:rPr>
      </w:pPr>
    </w:p>
    <w:p w14:paraId="04B8981D" w14:textId="77777777" w:rsidR="00F365E2" w:rsidRPr="00F365E2" w:rsidRDefault="00F365E2" w:rsidP="001F3F94">
      <w:pPr>
        <w:ind w:left="1440" w:right="720" w:hanging="450"/>
        <w:jc w:val="both"/>
        <w:rPr>
          <w:rFonts w:ascii="Cambria" w:hAnsi="Cambria"/>
          <w:sz w:val="20"/>
          <w:szCs w:val="20"/>
          <w:lang w:val="es-CO"/>
        </w:rPr>
      </w:pPr>
      <w:r w:rsidRPr="00F365E2">
        <w:rPr>
          <w:rFonts w:ascii="Cambria" w:hAnsi="Cambria"/>
          <w:b/>
          <w:bCs/>
          <w:sz w:val="20"/>
          <w:szCs w:val="20"/>
          <w:lang w:val="es-CO"/>
        </w:rPr>
        <w:t>I.2.</w:t>
      </w:r>
      <w:r w:rsidRPr="00F365E2">
        <w:rPr>
          <w:rFonts w:ascii="Cambria" w:hAnsi="Cambria"/>
          <w:b/>
          <w:bCs/>
          <w:sz w:val="20"/>
          <w:szCs w:val="20"/>
          <w:lang w:val="es-CO"/>
        </w:rPr>
        <w:tab/>
      </w:r>
      <w:r w:rsidRPr="00F365E2">
        <w:rPr>
          <w:rFonts w:ascii="Cambria" w:hAnsi="Cambria"/>
          <w:sz w:val="20"/>
          <w:szCs w:val="20"/>
          <w:lang w:val="es-CO"/>
        </w:rPr>
        <w:t xml:space="preserve">En términos de lo dispuesto en el párrafo tercero del artículo 1o. de la </w:t>
      </w:r>
      <w:r w:rsidRPr="00F365E2">
        <w:rPr>
          <w:rFonts w:ascii="Cambria" w:hAnsi="Cambria"/>
          <w:b/>
          <w:bCs/>
          <w:sz w:val="20"/>
          <w:szCs w:val="20"/>
          <w:lang w:val="es-CO"/>
        </w:rPr>
        <w:t>CPEUM</w:t>
      </w:r>
      <w:r w:rsidRPr="00F365E2">
        <w:rPr>
          <w:rFonts w:ascii="Cambria" w:hAnsi="Cambria"/>
          <w:sz w:val="20"/>
          <w:szCs w:val="20"/>
          <w:lang w:val="es-CO"/>
        </w:rPr>
        <w:t xml:space="preserve">, todas las autoridades, en el ámbito de sus competencias, tienen la obligación de promover, respetar, proteger y garantizar los derechos humanos de conformidad con los principios de universalidad, interdependencia, indivisibilidad y progresividad. </w:t>
      </w:r>
      <w:r w:rsidRPr="00F365E2">
        <w:rPr>
          <w:rFonts w:ascii="Cambria" w:hAnsi="Cambria"/>
          <w:sz w:val="20"/>
          <w:szCs w:val="20"/>
          <w:lang w:val="es-CO"/>
        </w:rPr>
        <w:lastRenderedPageBreak/>
        <w:t>Asimismo, el Estado deberá, entre otras cosas, reparar las violaciones a los derechos humanos, en los términos que establezca la ley.</w:t>
      </w:r>
    </w:p>
    <w:p w14:paraId="38B049A2" w14:textId="77777777" w:rsidR="00F365E2" w:rsidRPr="00F365E2" w:rsidRDefault="00F365E2" w:rsidP="001A096F">
      <w:pPr>
        <w:ind w:left="1440" w:right="720" w:hanging="450"/>
        <w:jc w:val="both"/>
        <w:rPr>
          <w:rFonts w:ascii="Cambria" w:hAnsi="Cambria"/>
          <w:sz w:val="20"/>
          <w:szCs w:val="20"/>
          <w:lang w:val="es-CO"/>
        </w:rPr>
      </w:pPr>
    </w:p>
    <w:p w14:paraId="5E058F10"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I.3.</w:t>
      </w:r>
      <w:r w:rsidRPr="00F365E2">
        <w:rPr>
          <w:rFonts w:ascii="Cambria" w:hAnsi="Cambria"/>
          <w:sz w:val="20"/>
          <w:szCs w:val="20"/>
          <w:lang w:val="es-CO"/>
        </w:rPr>
        <w:tab/>
        <w:t xml:space="preserve">De conformidad con lo dispuesto por el artículo 27, fracciones I y VII de la </w:t>
      </w:r>
      <w:r w:rsidRPr="00F365E2">
        <w:rPr>
          <w:rFonts w:ascii="Cambria" w:hAnsi="Cambria"/>
          <w:b/>
          <w:bCs/>
          <w:sz w:val="20"/>
          <w:szCs w:val="20"/>
          <w:lang w:val="es-CO"/>
        </w:rPr>
        <w:t>LOAPF</w:t>
      </w:r>
      <w:r w:rsidRPr="00F365E2">
        <w:rPr>
          <w:rFonts w:ascii="Cambria" w:hAnsi="Cambria"/>
          <w:sz w:val="20"/>
          <w:szCs w:val="20"/>
          <w:lang w:val="es-CO"/>
        </w:rPr>
        <w:t>, tiene entre otras atribuciones, la de conducir la política interior del Ejecutivo Federal que no se atribuye expresamente a otra dependencia, así como la de vigilar el cumplimiento de los preceptos constitucionales por parte de las autoridades del país, especialmente referente a los derechos humanos y dictar las medidas administrativas necesarias para tal efecto.</w:t>
      </w:r>
    </w:p>
    <w:p w14:paraId="164E3008" w14:textId="77777777" w:rsidR="00F365E2" w:rsidRPr="00F365E2" w:rsidRDefault="00F365E2" w:rsidP="009651B6">
      <w:pPr>
        <w:ind w:left="1440" w:right="720" w:hanging="450"/>
        <w:jc w:val="both"/>
        <w:rPr>
          <w:rFonts w:ascii="Cambria" w:hAnsi="Cambria"/>
          <w:sz w:val="20"/>
          <w:szCs w:val="20"/>
          <w:lang w:val="es-CO"/>
        </w:rPr>
      </w:pPr>
    </w:p>
    <w:p w14:paraId="509566DE"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I.4.</w:t>
      </w:r>
      <w:r w:rsidRPr="00F365E2">
        <w:rPr>
          <w:rFonts w:ascii="Cambria" w:hAnsi="Cambria"/>
          <w:sz w:val="20"/>
          <w:szCs w:val="20"/>
          <w:lang w:val="es-CO"/>
        </w:rPr>
        <w:tab/>
        <w:t xml:space="preserve">El Subsecretario de Derechos Humanos, Población y Migración, Alejandro de Jesús Encinas Rodríguez, cuenta con las facultades para suscribir el presente Acuerdo, de conformidad con lo dispuesto por los artículos 2, Apartado A, fracción II y 6, fracciones I, IX y XII del </w:t>
      </w:r>
      <w:r w:rsidRPr="00F365E2">
        <w:rPr>
          <w:rFonts w:ascii="Cambria" w:hAnsi="Cambria"/>
          <w:b/>
          <w:bCs/>
          <w:sz w:val="20"/>
          <w:szCs w:val="20"/>
          <w:lang w:val="es-CO"/>
        </w:rPr>
        <w:t>RISEGOB</w:t>
      </w:r>
      <w:r w:rsidRPr="00F365E2">
        <w:rPr>
          <w:rFonts w:ascii="Cambria" w:hAnsi="Cambria"/>
          <w:sz w:val="20"/>
          <w:szCs w:val="20"/>
          <w:lang w:val="es-CO"/>
        </w:rPr>
        <w:t>.</w:t>
      </w:r>
    </w:p>
    <w:p w14:paraId="0E9822D3" w14:textId="77777777" w:rsidR="00F365E2" w:rsidRPr="00F365E2" w:rsidRDefault="00F365E2" w:rsidP="009651B6">
      <w:pPr>
        <w:ind w:left="1440" w:right="720" w:hanging="450"/>
        <w:jc w:val="both"/>
        <w:rPr>
          <w:rFonts w:ascii="Cambria" w:hAnsi="Cambria"/>
          <w:sz w:val="20"/>
          <w:szCs w:val="20"/>
          <w:lang w:val="es-CO"/>
        </w:rPr>
      </w:pPr>
    </w:p>
    <w:p w14:paraId="7D7CB9C3"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I.5.</w:t>
      </w:r>
      <w:r w:rsidRPr="00F365E2">
        <w:rPr>
          <w:rFonts w:ascii="Cambria" w:hAnsi="Cambria"/>
          <w:sz w:val="20"/>
          <w:szCs w:val="20"/>
          <w:lang w:val="es-CO"/>
        </w:rPr>
        <w:tab/>
        <w:t>“</w:t>
      </w:r>
      <w:r w:rsidRPr="00F365E2">
        <w:rPr>
          <w:rFonts w:ascii="Cambria" w:hAnsi="Cambria"/>
          <w:b/>
          <w:bCs/>
          <w:sz w:val="20"/>
          <w:szCs w:val="20"/>
          <w:lang w:val="es-CO"/>
        </w:rPr>
        <w:t>LA UDDH</w:t>
      </w:r>
      <w:r w:rsidRPr="00F365E2">
        <w:rPr>
          <w:rFonts w:ascii="Cambria" w:hAnsi="Cambria"/>
          <w:sz w:val="20"/>
          <w:szCs w:val="20"/>
          <w:lang w:val="es-CO"/>
        </w:rPr>
        <w:t>”, tiene atribuciones para atender las recomendaciones dictadas por organismos internacionales en materia de derechos humanos, cuya competencia, procedimiento y resolución sean reconocidos por “</w:t>
      </w:r>
      <w:r w:rsidRPr="00F365E2">
        <w:rPr>
          <w:rFonts w:ascii="Cambria" w:hAnsi="Cambria"/>
          <w:b/>
          <w:bCs/>
          <w:sz w:val="20"/>
          <w:szCs w:val="20"/>
          <w:lang w:val="es-CO"/>
        </w:rPr>
        <w:t>EL ESTADO MEXICANO</w:t>
      </w:r>
      <w:r w:rsidRPr="00F365E2">
        <w:rPr>
          <w:rFonts w:ascii="Cambria" w:hAnsi="Cambria"/>
          <w:sz w:val="20"/>
          <w:szCs w:val="20"/>
          <w:lang w:val="es-CO"/>
        </w:rPr>
        <w:t xml:space="preserve">”, de conformidad con los artículos 2, apartado B, fracción VI y 43 del </w:t>
      </w:r>
      <w:r w:rsidRPr="00F365E2">
        <w:rPr>
          <w:rFonts w:ascii="Cambria" w:hAnsi="Cambria"/>
          <w:b/>
          <w:bCs/>
          <w:sz w:val="20"/>
          <w:szCs w:val="20"/>
          <w:lang w:val="es-CO"/>
        </w:rPr>
        <w:t>RISEGOB</w:t>
      </w:r>
      <w:r w:rsidRPr="00F365E2">
        <w:rPr>
          <w:rFonts w:ascii="Cambria" w:hAnsi="Cambria"/>
          <w:sz w:val="20"/>
          <w:szCs w:val="20"/>
          <w:lang w:val="es-CO"/>
        </w:rPr>
        <w:t>.</w:t>
      </w:r>
    </w:p>
    <w:p w14:paraId="34EF6820" w14:textId="77777777" w:rsidR="00F365E2" w:rsidRPr="00F365E2" w:rsidRDefault="00F365E2" w:rsidP="009651B6">
      <w:pPr>
        <w:ind w:left="1440" w:right="720" w:hanging="450"/>
        <w:jc w:val="both"/>
        <w:rPr>
          <w:rFonts w:ascii="Cambria" w:hAnsi="Cambria"/>
          <w:sz w:val="20"/>
          <w:szCs w:val="20"/>
          <w:lang w:val="es-CO"/>
        </w:rPr>
      </w:pPr>
    </w:p>
    <w:p w14:paraId="5F7A57E2"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I.6.</w:t>
      </w:r>
      <w:r w:rsidRPr="00F365E2">
        <w:rPr>
          <w:rFonts w:ascii="Cambria" w:hAnsi="Cambria"/>
          <w:b/>
          <w:bCs/>
          <w:sz w:val="20"/>
          <w:szCs w:val="20"/>
          <w:lang w:val="es-CO"/>
        </w:rPr>
        <w:tab/>
      </w:r>
      <w:r w:rsidRPr="00F365E2">
        <w:rPr>
          <w:rFonts w:ascii="Cambria" w:hAnsi="Cambria"/>
          <w:sz w:val="20"/>
          <w:szCs w:val="20"/>
          <w:lang w:val="es-CO"/>
        </w:rPr>
        <w:t>El Titular de “</w:t>
      </w:r>
      <w:r w:rsidRPr="00F365E2">
        <w:rPr>
          <w:rFonts w:ascii="Cambria" w:hAnsi="Cambria"/>
          <w:b/>
          <w:bCs/>
          <w:sz w:val="20"/>
          <w:szCs w:val="20"/>
          <w:lang w:val="es-CO"/>
        </w:rPr>
        <w:t>LA UDDH</w:t>
      </w:r>
      <w:r w:rsidRPr="00F365E2">
        <w:rPr>
          <w:rFonts w:ascii="Cambria" w:hAnsi="Cambria"/>
          <w:sz w:val="20"/>
          <w:szCs w:val="20"/>
          <w:lang w:val="es-CO"/>
        </w:rPr>
        <w:t xml:space="preserve">”, Enrique Irazoque Palazuelos, cuenta con facultades para celebrar el presente Acuerdo, de conformidad con lo dispuesto por los artículos 2, Apartado B, fracción VI, 10, fracciones I, V y XVIII; y 43 del </w:t>
      </w:r>
      <w:r w:rsidRPr="00F365E2">
        <w:rPr>
          <w:rFonts w:ascii="Cambria" w:hAnsi="Cambria"/>
          <w:b/>
          <w:bCs/>
          <w:sz w:val="20"/>
          <w:szCs w:val="20"/>
          <w:lang w:val="es-CO"/>
        </w:rPr>
        <w:t>RISEGOB</w:t>
      </w:r>
      <w:r w:rsidRPr="00F365E2">
        <w:rPr>
          <w:rFonts w:ascii="Cambria" w:hAnsi="Cambria"/>
          <w:sz w:val="20"/>
          <w:szCs w:val="20"/>
          <w:lang w:val="es-CO"/>
        </w:rPr>
        <w:t>.</w:t>
      </w:r>
    </w:p>
    <w:p w14:paraId="738A6525" w14:textId="77777777" w:rsidR="00F365E2" w:rsidRPr="00F365E2" w:rsidRDefault="00F365E2" w:rsidP="00F365E2">
      <w:pPr>
        <w:ind w:left="720" w:right="720"/>
        <w:jc w:val="both"/>
        <w:rPr>
          <w:rFonts w:ascii="Cambria" w:hAnsi="Cambria"/>
          <w:sz w:val="20"/>
          <w:szCs w:val="20"/>
          <w:lang w:val="es-CO"/>
        </w:rPr>
      </w:pPr>
    </w:p>
    <w:p w14:paraId="1F5739CC" w14:textId="77777777" w:rsidR="00F365E2" w:rsidRPr="00F365E2" w:rsidRDefault="00F365E2" w:rsidP="001A096F">
      <w:pPr>
        <w:ind w:left="1440" w:right="720" w:hanging="450"/>
        <w:jc w:val="both"/>
        <w:rPr>
          <w:rFonts w:ascii="Cambria" w:hAnsi="Cambria"/>
          <w:sz w:val="20"/>
          <w:szCs w:val="20"/>
          <w:lang w:val="es-CO"/>
        </w:rPr>
      </w:pPr>
      <w:r w:rsidRPr="00F365E2">
        <w:rPr>
          <w:rFonts w:ascii="Cambria" w:hAnsi="Cambria"/>
          <w:sz w:val="20"/>
          <w:szCs w:val="20"/>
          <w:lang w:val="es-CO"/>
        </w:rPr>
        <w:t>I</w:t>
      </w:r>
      <w:r w:rsidRPr="00F365E2">
        <w:rPr>
          <w:rFonts w:ascii="Cambria" w:hAnsi="Cambria"/>
          <w:b/>
          <w:bCs/>
          <w:sz w:val="20"/>
          <w:szCs w:val="20"/>
          <w:lang w:val="es-CO"/>
        </w:rPr>
        <w:t>.7.</w:t>
      </w:r>
      <w:r w:rsidRPr="00F365E2">
        <w:rPr>
          <w:rFonts w:ascii="Cambria" w:hAnsi="Cambria"/>
          <w:b/>
          <w:bCs/>
          <w:sz w:val="20"/>
          <w:szCs w:val="20"/>
          <w:lang w:val="es-CO"/>
        </w:rPr>
        <w:tab/>
      </w:r>
      <w:r w:rsidRPr="00F365E2">
        <w:rPr>
          <w:rFonts w:ascii="Cambria" w:hAnsi="Cambria"/>
          <w:sz w:val="20"/>
          <w:szCs w:val="20"/>
          <w:lang w:val="es-CO"/>
        </w:rPr>
        <w:t>La Titular de “</w:t>
      </w:r>
      <w:r w:rsidRPr="00F365E2">
        <w:rPr>
          <w:rFonts w:ascii="Cambria" w:hAnsi="Cambria"/>
          <w:b/>
          <w:bCs/>
          <w:sz w:val="20"/>
          <w:szCs w:val="20"/>
          <w:lang w:val="es-CO"/>
        </w:rPr>
        <w:t>LA CNB</w:t>
      </w:r>
      <w:r w:rsidRPr="00F365E2">
        <w:rPr>
          <w:rFonts w:ascii="Cambria" w:hAnsi="Cambria"/>
          <w:sz w:val="20"/>
          <w:szCs w:val="20"/>
          <w:lang w:val="es-CO"/>
        </w:rPr>
        <w:t xml:space="preserve">”, Karla Irasema Quintana Osuna, cuenta con facultades para celebrar el presente Acuerdo, de conformidad con lo dispuesto por los artículos 2, Apartado C, fracción VII, 115 fracciones II, V y XXIII; y 153 del </w:t>
      </w:r>
      <w:r w:rsidRPr="00F365E2">
        <w:rPr>
          <w:rFonts w:ascii="Cambria" w:hAnsi="Cambria"/>
          <w:b/>
          <w:bCs/>
          <w:sz w:val="20"/>
          <w:szCs w:val="20"/>
          <w:lang w:val="es-CO"/>
        </w:rPr>
        <w:t>RISEGOB</w:t>
      </w:r>
      <w:r w:rsidRPr="00F365E2">
        <w:rPr>
          <w:rFonts w:ascii="Cambria" w:hAnsi="Cambria"/>
          <w:sz w:val="20"/>
          <w:szCs w:val="20"/>
          <w:lang w:val="es-CO"/>
        </w:rPr>
        <w:t>.</w:t>
      </w:r>
    </w:p>
    <w:p w14:paraId="70511C9A" w14:textId="77777777" w:rsidR="00F365E2" w:rsidRPr="00F365E2" w:rsidRDefault="00F365E2" w:rsidP="0006420E">
      <w:pPr>
        <w:ind w:left="1440" w:right="720" w:hanging="450"/>
        <w:jc w:val="both"/>
        <w:rPr>
          <w:rFonts w:ascii="Cambria" w:hAnsi="Cambria"/>
          <w:sz w:val="20"/>
          <w:szCs w:val="20"/>
          <w:lang w:val="es-CO"/>
        </w:rPr>
      </w:pPr>
    </w:p>
    <w:p w14:paraId="72C32373"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I.8.</w:t>
      </w:r>
      <w:r w:rsidRPr="00F365E2">
        <w:rPr>
          <w:rFonts w:ascii="Cambria" w:hAnsi="Cambria"/>
          <w:sz w:val="20"/>
          <w:szCs w:val="20"/>
          <w:lang w:val="es-CO"/>
        </w:rPr>
        <w:tab/>
        <w:t>Señala como domicilio para efectos del presente Acuerdo de Solución Amistosa, el ubicado en Calle Bucareli número 99, Colonia Juárez, Demarcación Territorial Cuauhtémoc, Código Postal 06600, Ciudad de México.</w:t>
      </w:r>
    </w:p>
    <w:p w14:paraId="4333D502" w14:textId="77777777" w:rsidR="00F365E2" w:rsidRPr="00F365E2" w:rsidRDefault="00F365E2" w:rsidP="00F365E2">
      <w:pPr>
        <w:ind w:left="720" w:right="720"/>
        <w:jc w:val="both"/>
        <w:rPr>
          <w:rFonts w:ascii="Cambria" w:hAnsi="Cambria"/>
          <w:sz w:val="20"/>
          <w:szCs w:val="20"/>
          <w:lang w:val="es-CO"/>
        </w:rPr>
      </w:pPr>
    </w:p>
    <w:p w14:paraId="367F8CA9"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b/>
          <w:bCs/>
          <w:sz w:val="20"/>
          <w:szCs w:val="20"/>
          <w:lang w:val="es-CO"/>
        </w:rPr>
        <w:t>II.</w:t>
      </w:r>
      <w:r w:rsidRPr="00F365E2">
        <w:rPr>
          <w:rFonts w:ascii="Cambria" w:hAnsi="Cambria"/>
          <w:sz w:val="20"/>
          <w:szCs w:val="20"/>
          <w:lang w:val="es-CO"/>
        </w:rPr>
        <w:tab/>
        <w:t>“</w:t>
      </w:r>
      <w:r w:rsidRPr="00F365E2">
        <w:rPr>
          <w:rFonts w:ascii="Cambria" w:hAnsi="Cambria"/>
          <w:b/>
          <w:bCs/>
          <w:sz w:val="20"/>
          <w:szCs w:val="20"/>
          <w:lang w:val="es-CO"/>
        </w:rPr>
        <w:t>LA FGR</w:t>
      </w:r>
      <w:r w:rsidRPr="00F365E2">
        <w:rPr>
          <w:rFonts w:ascii="Cambria" w:hAnsi="Cambria"/>
          <w:sz w:val="20"/>
          <w:szCs w:val="20"/>
          <w:lang w:val="es-CO"/>
        </w:rPr>
        <w:t>” declara que:</w:t>
      </w:r>
    </w:p>
    <w:p w14:paraId="56440E8D" w14:textId="77777777" w:rsidR="00F365E2" w:rsidRPr="00F365E2" w:rsidRDefault="00F365E2" w:rsidP="00F365E2">
      <w:pPr>
        <w:ind w:left="720" w:right="720"/>
        <w:jc w:val="both"/>
        <w:rPr>
          <w:rFonts w:ascii="Cambria" w:hAnsi="Cambria"/>
          <w:sz w:val="20"/>
          <w:szCs w:val="20"/>
          <w:lang w:val="es-CO"/>
        </w:rPr>
      </w:pPr>
    </w:p>
    <w:p w14:paraId="0BEF2B4A"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II.1</w:t>
      </w:r>
      <w:r w:rsidRPr="00F365E2">
        <w:rPr>
          <w:rFonts w:ascii="Cambria" w:hAnsi="Cambria"/>
          <w:b/>
          <w:bCs/>
          <w:sz w:val="20"/>
          <w:szCs w:val="20"/>
          <w:lang w:val="es-CO"/>
        </w:rPr>
        <w:tab/>
      </w:r>
      <w:r w:rsidRPr="00F365E2">
        <w:rPr>
          <w:rFonts w:ascii="Cambria" w:hAnsi="Cambria"/>
          <w:sz w:val="20"/>
          <w:szCs w:val="20"/>
          <w:lang w:val="es-CO"/>
        </w:rPr>
        <w:t>Es un órgano público autónomo, dotado de personalidad jurídica y patrimonio propio al que compete, entre otros asuntos, investigar y perseguir delitos, de conformidad con lo dispuesto por los artículos 2, 5 segundo párrafo y 10 fracción XII de la Ley de la Fiscalía General de la República (</w:t>
      </w:r>
      <w:r w:rsidRPr="00F365E2">
        <w:rPr>
          <w:rFonts w:ascii="Cambria" w:hAnsi="Cambria"/>
          <w:b/>
          <w:bCs/>
          <w:sz w:val="20"/>
          <w:szCs w:val="20"/>
          <w:lang w:val="es-CO"/>
        </w:rPr>
        <w:t>LFGR</w:t>
      </w:r>
      <w:r w:rsidRPr="00F365E2">
        <w:rPr>
          <w:rFonts w:ascii="Cambria" w:hAnsi="Cambria"/>
          <w:sz w:val="20"/>
          <w:szCs w:val="20"/>
          <w:lang w:val="es-CO"/>
        </w:rPr>
        <w:t>).</w:t>
      </w:r>
    </w:p>
    <w:p w14:paraId="715C7738" w14:textId="77777777" w:rsidR="00F365E2" w:rsidRPr="00F365E2" w:rsidRDefault="00F365E2" w:rsidP="009651B6">
      <w:pPr>
        <w:ind w:left="1440" w:right="720" w:hanging="450"/>
        <w:jc w:val="both"/>
        <w:rPr>
          <w:rFonts w:ascii="Cambria" w:hAnsi="Cambria"/>
          <w:sz w:val="20"/>
          <w:szCs w:val="20"/>
          <w:lang w:val="es-CO"/>
        </w:rPr>
      </w:pPr>
    </w:p>
    <w:p w14:paraId="0356882C"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II.2</w:t>
      </w:r>
      <w:r w:rsidRPr="00F365E2">
        <w:rPr>
          <w:rFonts w:ascii="Cambria" w:hAnsi="Cambria"/>
          <w:sz w:val="20"/>
          <w:szCs w:val="20"/>
          <w:lang w:val="es-CO"/>
        </w:rPr>
        <w:tab/>
        <w:t>La Titular de la Fiscalía Especializada en Materia de Derechos Humanos de “</w:t>
      </w:r>
      <w:r w:rsidRPr="00F365E2">
        <w:rPr>
          <w:rFonts w:ascii="Cambria" w:hAnsi="Cambria"/>
          <w:b/>
          <w:bCs/>
          <w:sz w:val="20"/>
          <w:szCs w:val="20"/>
          <w:lang w:val="es-CO"/>
        </w:rPr>
        <w:t>LA FGR</w:t>
      </w:r>
      <w:r w:rsidRPr="00F365E2">
        <w:rPr>
          <w:rFonts w:ascii="Cambria" w:hAnsi="Cambria"/>
          <w:sz w:val="20"/>
          <w:szCs w:val="20"/>
          <w:lang w:val="es-CO"/>
        </w:rPr>
        <w:t xml:space="preserve">” Sara Irene Herrerías Guerra, tiene la facultad de celebrar y emitir instrumentos jurídicos necesarios para el desempeño de sus funciones, de conformidad con los artículos 11, fracción VII y 12, fracción V de la </w:t>
      </w:r>
      <w:r w:rsidRPr="00F365E2">
        <w:rPr>
          <w:rFonts w:ascii="Cambria" w:hAnsi="Cambria"/>
          <w:b/>
          <w:bCs/>
          <w:sz w:val="20"/>
          <w:szCs w:val="20"/>
          <w:lang w:val="es-CO"/>
        </w:rPr>
        <w:t>LFGR</w:t>
      </w:r>
      <w:r w:rsidRPr="00F365E2">
        <w:rPr>
          <w:rFonts w:ascii="Cambria" w:hAnsi="Cambria"/>
          <w:sz w:val="20"/>
          <w:szCs w:val="20"/>
          <w:lang w:val="es-CO"/>
        </w:rPr>
        <w:t>.</w:t>
      </w:r>
    </w:p>
    <w:p w14:paraId="29B2B7F5" w14:textId="77777777" w:rsidR="00F365E2" w:rsidRPr="00F365E2" w:rsidRDefault="00F365E2" w:rsidP="009651B6">
      <w:pPr>
        <w:ind w:left="1440" w:right="720" w:hanging="450"/>
        <w:jc w:val="both"/>
        <w:rPr>
          <w:rFonts w:ascii="Cambria" w:hAnsi="Cambria"/>
          <w:sz w:val="20"/>
          <w:szCs w:val="20"/>
          <w:lang w:val="es-CO"/>
        </w:rPr>
      </w:pPr>
    </w:p>
    <w:p w14:paraId="4847FFC7"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II.3</w:t>
      </w:r>
      <w:r w:rsidRPr="00F365E2">
        <w:rPr>
          <w:rFonts w:ascii="Cambria" w:hAnsi="Cambria"/>
          <w:sz w:val="20"/>
          <w:szCs w:val="20"/>
          <w:lang w:val="es-CO"/>
        </w:rPr>
        <w:tab/>
        <w:t>Señala como domicilio para todos los efectos legales del presente Acuerdo, el ubicado en Avenida Insurgentes, Piso 14, Colonia Roma Norte, Demarcación Territorial Cuauhtémoc, Código Postal 06700, Ciudad de México.</w:t>
      </w:r>
    </w:p>
    <w:p w14:paraId="0D2C63F7" w14:textId="77777777" w:rsidR="00F365E2" w:rsidRPr="00F365E2" w:rsidRDefault="00F365E2" w:rsidP="00F365E2">
      <w:pPr>
        <w:ind w:left="720" w:right="720"/>
        <w:jc w:val="both"/>
        <w:rPr>
          <w:rFonts w:ascii="Cambria" w:hAnsi="Cambria"/>
          <w:sz w:val="20"/>
          <w:szCs w:val="20"/>
          <w:lang w:val="es-CO"/>
        </w:rPr>
      </w:pPr>
    </w:p>
    <w:p w14:paraId="7B03B911"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b/>
          <w:bCs/>
          <w:sz w:val="20"/>
          <w:szCs w:val="20"/>
          <w:lang w:val="es-CO"/>
        </w:rPr>
        <w:t>III.</w:t>
      </w:r>
      <w:r w:rsidRPr="00F365E2">
        <w:rPr>
          <w:rFonts w:ascii="Cambria" w:hAnsi="Cambria"/>
          <w:b/>
          <w:bCs/>
          <w:sz w:val="20"/>
          <w:szCs w:val="20"/>
          <w:lang w:val="es-CO"/>
        </w:rPr>
        <w:tab/>
      </w:r>
      <w:r w:rsidRPr="00F365E2">
        <w:rPr>
          <w:rFonts w:ascii="Cambria" w:hAnsi="Cambria"/>
          <w:sz w:val="20"/>
          <w:szCs w:val="20"/>
          <w:lang w:val="es-CO"/>
        </w:rPr>
        <w:t>"</w:t>
      </w:r>
      <w:r w:rsidRPr="00F365E2">
        <w:rPr>
          <w:rFonts w:ascii="Cambria" w:hAnsi="Cambria"/>
          <w:b/>
          <w:bCs/>
          <w:sz w:val="20"/>
          <w:szCs w:val="20"/>
          <w:lang w:val="es-CO"/>
        </w:rPr>
        <w:t>LA CEAV</w:t>
      </w:r>
      <w:r w:rsidRPr="00F365E2">
        <w:rPr>
          <w:rFonts w:ascii="Cambria" w:hAnsi="Cambria"/>
          <w:sz w:val="20"/>
          <w:szCs w:val="20"/>
          <w:lang w:val="es-CO"/>
        </w:rPr>
        <w:t>” declara que:</w:t>
      </w:r>
    </w:p>
    <w:p w14:paraId="58DFC62C" w14:textId="77777777" w:rsidR="00F365E2" w:rsidRPr="00F365E2" w:rsidRDefault="00F365E2" w:rsidP="00F365E2">
      <w:pPr>
        <w:ind w:left="720" w:right="720"/>
        <w:jc w:val="both"/>
        <w:rPr>
          <w:rFonts w:ascii="Cambria" w:hAnsi="Cambria"/>
          <w:sz w:val="20"/>
          <w:szCs w:val="20"/>
          <w:lang w:val="es-CO"/>
        </w:rPr>
      </w:pPr>
    </w:p>
    <w:p w14:paraId="1BC26FB6"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III.1</w:t>
      </w:r>
      <w:r w:rsidRPr="00F365E2">
        <w:rPr>
          <w:rFonts w:ascii="Cambria" w:hAnsi="Cambria"/>
          <w:b/>
          <w:bCs/>
          <w:sz w:val="20"/>
          <w:szCs w:val="20"/>
          <w:lang w:val="es-CO"/>
        </w:rPr>
        <w:tab/>
      </w:r>
      <w:r w:rsidRPr="00F365E2">
        <w:rPr>
          <w:rFonts w:ascii="Cambria" w:hAnsi="Cambria"/>
          <w:sz w:val="20"/>
          <w:szCs w:val="20"/>
          <w:lang w:val="es-CO"/>
        </w:rPr>
        <w:t xml:space="preserve">Es un organismo descentralizado, no sectorizado, con personalidad y patrimonio propio, parte del Estado mexicano y puede celebrar convenios de colaboración con los gobiernos de las entidades federativas y municipios, así como instituciones de los sectores social y privado, en términos de los lineamientos que establezca esa </w:t>
      </w:r>
      <w:r w:rsidRPr="00F365E2">
        <w:rPr>
          <w:rFonts w:ascii="Cambria" w:hAnsi="Cambria"/>
          <w:sz w:val="20"/>
          <w:szCs w:val="20"/>
          <w:lang w:val="es-CO"/>
        </w:rPr>
        <w:lastRenderedPageBreak/>
        <w:t>Comisión, de conformidad con los artículos 18, 35 y 53 del Reglamento de la Ley General de Víctimas (</w:t>
      </w:r>
      <w:r w:rsidRPr="00F365E2">
        <w:rPr>
          <w:rFonts w:ascii="Cambria" w:hAnsi="Cambria"/>
          <w:b/>
          <w:bCs/>
          <w:sz w:val="20"/>
          <w:szCs w:val="20"/>
          <w:lang w:val="es-CO"/>
        </w:rPr>
        <w:t>RLGV</w:t>
      </w:r>
      <w:r w:rsidRPr="00F365E2">
        <w:rPr>
          <w:rFonts w:ascii="Cambria" w:hAnsi="Cambria"/>
          <w:sz w:val="20"/>
          <w:szCs w:val="20"/>
          <w:lang w:val="es-CO"/>
        </w:rPr>
        <w:t>).</w:t>
      </w:r>
    </w:p>
    <w:p w14:paraId="0D4457E9" w14:textId="77777777" w:rsidR="00F365E2" w:rsidRPr="00F365E2" w:rsidRDefault="00F365E2" w:rsidP="009651B6">
      <w:pPr>
        <w:ind w:left="1440" w:right="720" w:hanging="450"/>
        <w:jc w:val="both"/>
        <w:rPr>
          <w:rFonts w:ascii="Cambria" w:hAnsi="Cambria"/>
          <w:sz w:val="20"/>
          <w:szCs w:val="20"/>
          <w:lang w:val="es-CO"/>
        </w:rPr>
      </w:pPr>
    </w:p>
    <w:p w14:paraId="11ED415E"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III.2</w:t>
      </w:r>
      <w:r w:rsidRPr="00F365E2">
        <w:rPr>
          <w:rFonts w:ascii="Cambria" w:hAnsi="Cambria"/>
          <w:sz w:val="20"/>
          <w:szCs w:val="20"/>
          <w:lang w:val="es-CO"/>
        </w:rPr>
        <w:tab/>
        <w:t xml:space="preserve">La Titular de la Dirección General de Asuntos Jurídicos, Grisel Galeano García, y el Director General de la Asesoría Jurídica Federal, David Alejandro Jiménez Padilla, cuentan con facultades para suscribir el presente instrumento jurídico de conformidad con el artículo 53 del </w:t>
      </w:r>
      <w:r w:rsidRPr="00F365E2">
        <w:rPr>
          <w:rFonts w:ascii="Cambria" w:hAnsi="Cambria"/>
          <w:b/>
          <w:bCs/>
          <w:sz w:val="20"/>
          <w:szCs w:val="20"/>
          <w:lang w:val="es-CO"/>
        </w:rPr>
        <w:t>RLGV</w:t>
      </w:r>
      <w:r w:rsidRPr="00F365E2">
        <w:rPr>
          <w:rFonts w:ascii="Cambria" w:hAnsi="Cambria"/>
          <w:sz w:val="20"/>
          <w:szCs w:val="20"/>
          <w:lang w:val="es-CO"/>
        </w:rPr>
        <w:t>.</w:t>
      </w:r>
    </w:p>
    <w:p w14:paraId="55F15DB5" w14:textId="77777777" w:rsidR="00F365E2" w:rsidRPr="00F365E2" w:rsidRDefault="00F365E2" w:rsidP="009651B6">
      <w:pPr>
        <w:ind w:left="1440" w:right="720" w:hanging="450"/>
        <w:jc w:val="both"/>
        <w:rPr>
          <w:rFonts w:ascii="Cambria" w:hAnsi="Cambria"/>
          <w:sz w:val="20"/>
          <w:szCs w:val="20"/>
          <w:lang w:val="es-CO"/>
        </w:rPr>
      </w:pPr>
    </w:p>
    <w:p w14:paraId="27A4C930"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III.3</w:t>
      </w:r>
      <w:r w:rsidRPr="00F365E2">
        <w:rPr>
          <w:rFonts w:ascii="Cambria" w:hAnsi="Cambria"/>
          <w:sz w:val="20"/>
          <w:szCs w:val="20"/>
          <w:lang w:val="es-CO"/>
        </w:rPr>
        <w:tab/>
        <w:t>Señala como domicilio para todos los efectos legales del presente Acuerdo, el ubicado en Ángel Urraza 1137, Colonia del Valle, Demarcación Territorial Benito Juárez, Código Postal 03100, Ciudad de México.</w:t>
      </w:r>
    </w:p>
    <w:p w14:paraId="77C70782" w14:textId="77777777" w:rsidR="00F365E2" w:rsidRPr="00F365E2" w:rsidRDefault="00F365E2" w:rsidP="009651B6">
      <w:pPr>
        <w:ind w:left="1440" w:right="720" w:hanging="450"/>
        <w:jc w:val="both"/>
        <w:rPr>
          <w:rFonts w:ascii="Cambria" w:hAnsi="Cambria"/>
          <w:sz w:val="20"/>
          <w:szCs w:val="20"/>
          <w:lang w:val="es-CO"/>
        </w:rPr>
      </w:pPr>
    </w:p>
    <w:p w14:paraId="2977F499"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b/>
          <w:bCs/>
          <w:sz w:val="20"/>
          <w:szCs w:val="20"/>
          <w:lang w:val="es-CO"/>
        </w:rPr>
        <w:t>IV.</w:t>
      </w:r>
      <w:r w:rsidRPr="00F365E2">
        <w:rPr>
          <w:rFonts w:ascii="Cambria" w:hAnsi="Cambria"/>
          <w:sz w:val="20"/>
          <w:szCs w:val="20"/>
          <w:lang w:val="es-CO"/>
        </w:rPr>
        <w:tab/>
        <w:t>“</w:t>
      </w:r>
      <w:r w:rsidRPr="00F365E2">
        <w:rPr>
          <w:rFonts w:ascii="Cambria" w:hAnsi="Cambria"/>
          <w:b/>
          <w:bCs/>
          <w:sz w:val="20"/>
          <w:szCs w:val="20"/>
          <w:lang w:val="es-CO"/>
        </w:rPr>
        <w:t>SONORA</w:t>
      </w:r>
      <w:r w:rsidRPr="00F365E2">
        <w:rPr>
          <w:rFonts w:ascii="Cambria" w:hAnsi="Cambria"/>
          <w:sz w:val="20"/>
          <w:szCs w:val="20"/>
          <w:lang w:val="es-CO"/>
        </w:rPr>
        <w:t>” declara que:</w:t>
      </w:r>
    </w:p>
    <w:p w14:paraId="79EF5A7C" w14:textId="77777777" w:rsidR="00F365E2" w:rsidRPr="00F365E2" w:rsidRDefault="00F365E2" w:rsidP="00F365E2">
      <w:pPr>
        <w:ind w:left="720" w:right="720"/>
        <w:jc w:val="both"/>
        <w:rPr>
          <w:rFonts w:ascii="Cambria" w:hAnsi="Cambria"/>
          <w:sz w:val="20"/>
          <w:szCs w:val="20"/>
          <w:lang w:val="es-CO"/>
        </w:rPr>
      </w:pPr>
    </w:p>
    <w:p w14:paraId="6E6F3D22" w14:textId="77777777" w:rsidR="00F365E2" w:rsidRPr="00F365E2" w:rsidRDefault="00F365E2" w:rsidP="0006420E">
      <w:pPr>
        <w:ind w:left="1440" w:right="720" w:hanging="450"/>
        <w:jc w:val="both"/>
        <w:rPr>
          <w:rFonts w:ascii="Cambria" w:hAnsi="Cambria"/>
          <w:sz w:val="20"/>
          <w:szCs w:val="20"/>
          <w:lang w:val="es-CO"/>
        </w:rPr>
      </w:pPr>
      <w:r w:rsidRPr="00F365E2">
        <w:rPr>
          <w:rFonts w:ascii="Cambria" w:hAnsi="Cambria"/>
          <w:b/>
          <w:bCs/>
          <w:sz w:val="20"/>
          <w:szCs w:val="20"/>
          <w:lang w:val="es-CO"/>
        </w:rPr>
        <w:t>IV.1</w:t>
      </w:r>
      <w:r w:rsidRPr="00F365E2">
        <w:rPr>
          <w:rFonts w:ascii="Cambria" w:hAnsi="Cambria"/>
          <w:sz w:val="20"/>
          <w:szCs w:val="20"/>
          <w:lang w:val="es-CO"/>
        </w:rPr>
        <w:tab/>
        <w:t xml:space="preserve">Es un Estado libre y soberano en todo lo concerniente a su régimen interior y forma parte integrante de la Federación, con fundamento en los artículos 40, 41, primer párrafo, 42, fracción I, 43 y 116 de la </w:t>
      </w:r>
      <w:r w:rsidRPr="00F365E2">
        <w:rPr>
          <w:rFonts w:ascii="Cambria" w:hAnsi="Cambria"/>
          <w:b/>
          <w:bCs/>
          <w:sz w:val="20"/>
          <w:szCs w:val="20"/>
          <w:lang w:val="es-CO"/>
        </w:rPr>
        <w:t>CPEUM</w:t>
      </w:r>
      <w:r w:rsidRPr="00F365E2">
        <w:rPr>
          <w:rFonts w:ascii="Cambria" w:hAnsi="Cambria"/>
          <w:sz w:val="20"/>
          <w:szCs w:val="20"/>
          <w:lang w:val="es-CO"/>
        </w:rPr>
        <w:t>; y el artículo 21 de la Constitución Política del Estado Libre y Soberano de Sonora.</w:t>
      </w:r>
    </w:p>
    <w:p w14:paraId="3C892562" w14:textId="77777777" w:rsidR="00F365E2" w:rsidRPr="00F365E2" w:rsidRDefault="00F365E2" w:rsidP="00A372FF">
      <w:pPr>
        <w:ind w:left="1440" w:right="720" w:hanging="450"/>
        <w:jc w:val="both"/>
        <w:rPr>
          <w:rFonts w:ascii="Cambria" w:hAnsi="Cambria"/>
          <w:sz w:val="20"/>
          <w:szCs w:val="20"/>
          <w:lang w:val="es-CO"/>
        </w:rPr>
      </w:pPr>
    </w:p>
    <w:p w14:paraId="746BE6F5"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IV.2</w:t>
      </w:r>
      <w:r w:rsidRPr="00F365E2">
        <w:rPr>
          <w:rFonts w:ascii="Cambria" w:hAnsi="Cambria"/>
          <w:sz w:val="20"/>
          <w:szCs w:val="20"/>
          <w:lang w:val="es-CO"/>
        </w:rPr>
        <w:tab/>
        <w:t>La Secretaría de Gobierno del Estado de Sonora, es una Dependencia del Poder Ejecutivo Estatal contemplada en los artículos 3, 22 fracción I y 23 de la Ley Orgánica del Poder Ejecutivo del Estado de Sonora, con las facultades y obligaciones que le señalan la Constitución Política del Estado de Sonora y Ley Orgánica antes referida; la cual tiene —entre otras— la facultad y obligación de conducir las relaciones del Poder Ejecutivo con los Poderes Legislativo y Judicial, así como con los Ayuntamientos del Estado, autoridades de otras entidades federativas, los órganos constitucionales autónomos, partidos, agrupaciones políticas nacionales o estatales y con las organizaciones sociales.</w:t>
      </w:r>
    </w:p>
    <w:p w14:paraId="6A883458" w14:textId="77777777" w:rsidR="00F365E2" w:rsidRPr="00F365E2" w:rsidRDefault="00F365E2" w:rsidP="009651B6">
      <w:pPr>
        <w:ind w:left="1440" w:right="720" w:hanging="450"/>
        <w:jc w:val="both"/>
        <w:rPr>
          <w:rFonts w:ascii="Cambria" w:hAnsi="Cambria"/>
          <w:sz w:val="20"/>
          <w:szCs w:val="20"/>
          <w:lang w:val="es-CO"/>
        </w:rPr>
      </w:pPr>
    </w:p>
    <w:p w14:paraId="064D112E"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IV.3</w:t>
      </w:r>
      <w:r w:rsidRPr="00F365E2">
        <w:rPr>
          <w:rFonts w:ascii="Cambria" w:hAnsi="Cambria"/>
          <w:sz w:val="20"/>
          <w:szCs w:val="20"/>
          <w:lang w:val="es-CO"/>
        </w:rPr>
        <w:tab/>
        <w:t>El Secretario de Gobierno, Álvaro Bracamonte Sierra, acredita su personalidad con el nombramiento emitido por el Gobernador Constitucional del Estado de Sonora, mismo que consta en el oficio número 03.01.1-D-001/21 de 13 de septiembre de 2021, emitido por el Gobernador  Constitucional  del  Estado  de  Sonora;  y  cuenta  con  las facultades suficientes para suscribir el presente Acuerdo de Solución Amistosa, de conformidad con los artículos 4 y 6 fracciones I, II, XIX y XXII del Reglamento Interior de la Secretaría de Gobierno.</w:t>
      </w:r>
    </w:p>
    <w:p w14:paraId="5598B2D4" w14:textId="77777777" w:rsidR="00F365E2" w:rsidRPr="00F365E2" w:rsidRDefault="00F365E2" w:rsidP="009651B6">
      <w:pPr>
        <w:ind w:left="1440" w:right="720" w:hanging="450"/>
        <w:jc w:val="both"/>
        <w:rPr>
          <w:rFonts w:ascii="Cambria" w:hAnsi="Cambria"/>
          <w:sz w:val="20"/>
          <w:szCs w:val="20"/>
          <w:lang w:val="es-CO"/>
        </w:rPr>
      </w:pPr>
    </w:p>
    <w:p w14:paraId="5E1153CB"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IV.4</w:t>
      </w:r>
      <w:r w:rsidRPr="00F365E2">
        <w:rPr>
          <w:rFonts w:ascii="Cambria" w:hAnsi="Cambria"/>
          <w:sz w:val="20"/>
          <w:szCs w:val="20"/>
          <w:lang w:val="es-CO"/>
        </w:rPr>
        <w:tab/>
        <w:t>Que para los efectos del presente instrumento señala como domicilio el ubicado en el segundo piso de Palacio de Gobierno, sito en Avenida Dr. Paliza Edificio 0 y Comonfort, Colonia Centenario, Código Postal 83260 de Hermosillo, Sonora.</w:t>
      </w:r>
    </w:p>
    <w:p w14:paraId="59C87859" w14:textId="77777777" w:rsidR="00F365E2" w:rsidRPr="00F365E2" w:rsidRDefault="00F365E2" w:rsidP="00F365E2">
      <w:pPr>
        <w:ind w:left="720" w:right="720"/>
        <w:jc w:val="both"/>
        <w:rPr>
          <w:rFonts w:ascii="Cambria" w:hAnsi="Cambria"/>
          <w:sz w:val="20"/>
          <w:szCs w:val="20"/>
          <w:lang w:val="es-CO"/>
        </w:rPr>
      </w:pPr>
    </w:p>
    <w:p w14:paraId="7ABDD3DB"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b/>
          <w:bCs/>
          <w:sz w:val="20"/>
          <w:szCs w:val="20"/>
          <w:lang w:val="es-CO"/>
        </w:rPr>
        <w:t>V.</w:t>
      </w:r>
      <w:r w:rsidRPr="00F365E2">
        <w:rPr>
          <w:rFonts w:ascii="Cambria" w:hAnsi="Cambria"/>
          <w:b/>
          <w:bCs/>
          <w:sz w:val="20"/>
          <w:szCs w:val="20"/>
          <w:lang w:val="es-CO"/>
        </w:rPr>
        <w:tab/>
      </w:r>
      <w:r w:rsidRPr="00F365E2">
        <w:rPr>
          <w:rFonts w:ascii="Cambria" w:hAnsi="Cambria"/>
          <w:sz w:val="20"/>
          <w:szCs w:val="20"/>
          <w:lang w:val="es-CO"/>
        </w:rPr>
        <w:t>“</w:t>
      </w:r>
      <w:r w:rsidRPr="00F365E2">
        <w:rPr>
          <w:rFonts w:ascii="Cambria" w:hAnsi="Cambria"/>
          <w:b/>
          <w:bCs/>
          <w:sz w:val="20"/>
          <w:szCs w:val="20"/>
          <w:lang w:val="es-CO"/>
        </w:rPr>
        <w:t>LAS VÍCTIMAS</w:t>
      </w:r>
      <w:r w:rsidRPr="00F365E2">
        <w:rPr>
          <w:rFonts w:ascii="Cambria" w:hAnsi="Cambria"/>
          <w:sz w:val="20"/>
          <w:szCs w:val="20"/>
          <w:lang w:val="es-CO"/>
        </w:rPr>
        <w:t>” declaran que:</w:t>
      </w:r>
    </w:p>
    <w:p w14:paraId="5F757D7B" w14:textId="77777777" w:rsidR="00F365E2" w:rsidRPr="00F365E2" w:rsidRDefault="00F365E2" w:rsidP="00F365E2">
      <w:pPr>
        <w:ind w:left="720" w:right="720"/>
        <w:jc w:val="both"/>
        <w:rPr>
          <w:rFonts w:ascii="Cambria" w:hAnsi="Cambria"/>
          <w:sz w:val="20"/>
          <w:szCs w:val="20"/>
          <w:lang w:val="es-CO"/>
        </w:rPr>
      </w:pPr>
    </w:p>
    <w:p w14:paraId="395BBA84"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V.1</w:t>
      </w:r>
      <w:r w:rsidRPr="00F365E2">
        <w:rPr>
          <w:rFonts w:ascii="Cambria" w:hAnsi="Cambria"/>
          <w:sz w:val="20"/>
          <w:szCs w:val="20"/>
          <w:lang w:val="es-CO"/>
        </w:rPr>
        <w:tab/>
        <w:t>José Alfredo Jiménez Hernández es mexicano, mayor de edad y comparece en el presente acto en su carácter de padre de Alfredo Jiménez Mota.</w:t>
      </w:r>
    </w:p>
    <w:p w14:paraId="0F0F23D6" w14:textId="77777777" w:rsidR="00F365E2" w:rsidRPr="00F365E2" w:rsidRDefault="00F365E2" w:rsidP="009651B6">
      <w:pPr>
        <w:ind w:left="1440" w:right="720" w:hanging="450"/>
        <w:jc w:val="both"/>
        <w:rPr>
          <w:rFonts w:ascii="Cambria" w:hAnsi="Cambria"/>
          <w:sz w:val="20"/>
          <w:szCs w:val="20"/>
          <w:lang w:val="es-CO"/>
        </w:rPr>
      </w:pPr>
    </w:p>
    <w:p w14:paraId="52DE7FF7"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V.2</w:t>
      </w:r>
      <w:r w:rsidRPr="00F365E2">
        <w:rPr>
          <w:rFonts w:ascii="Cambria" w:hAnsi="Cambria"/>
          <w:sz w:val="20"/>
          <w:szCs w:val="20"/>
          <w:lang w:val="es-CO"/>
        </w:rPr>
        <w:tab/>
        <w:t>Esperanza Mota Martínez también conocida como Esperanza Mota de Jiménez, es mexicana, mayor de edad y comparece en el presente acto en su carácter de madre de Alfredo Jiménez Mota.</w:t>
      </w:r>
    </w:p>
    <w:p w14:paraId="3CDFFB8D" w14:textId="77777777" w:rsidR="00F365E2" w:rsidRPr="00F365E2" w:rsidRDefault="00F365E2" w:rsidP="009651B6">
      <w:pPr>
        <w:ind w:left="1440" w:right="720" w:hanging="450"/>
        <w:jc w:val="both"/>
        <w:rPr>
          <w:rFonts w:ascii="Cambria" w:hAnsi="Cambria"/>
          <w:sz w:val="20"/>
          <w:szCs w:val="20"/>
          <w:lang w:val="es-CO"/>
        </w:rPr>
      </w:pPr>
    </w:p>
    <w:p w14:paraId="77C21B5F" w14:textId="77777777" w:rsidR="00F365E2" w:rsidRPr="00F365E2" w:rsidRDefault="00F365E2" w:rsidP="009651B6">
      <w:pPr>
        <w:ind w:left="1440" w:right="720" w:hanging="450"/>
        <w:jc w:val="both"/>
        <w:rPr>
          <w:rFonts w:ascii="Cambria" w:hAnsi="Cambria"/>
          <w:sz w:val="20"/>
          <w:szCs w:val="20"/>
          <w:lang w:val="es-CO"/>
        </w:rPr>
      </w:pPr>
      <w:r w:rsidRPr="00F365E2">
        <w:rPr>
          <w:rFonts w:ascii="Cambria" w:hAnsi="Cambria"/>
          <w:b/>
          <w:bCs/>
          <w:sz w:val="20"/>
          <w:szCs w:val="20"/>
          <w:lang w:val="es-CO"/>
        </w:rPr>
        <w:t>V.3</w:t>
      </w:r>
      <w:r w:rsidRPr="00F365E2">
        <w:rPr>
          <w:rFonts w:ascii="Cambria" w:hAnsi="Cambria"/>
          <w:sz w:val="20"/>
          <w:szCs w:val="20"/>
          <w:lang w:val="es-CO"/>
        </w:rPr>
        <w:tab/>
        <w:t>Leticia Jiménez Mota es mexicana, mayor de edad y comparece en el presente acto, como hermana de Alfredo Jiménez Mota.</w:t>
      </w:r>
    </w:p>
    <w:p w14:paraId="6CA112D4" w14:textId="77777777" w:rsidR="00F365E2" w:rsidRPr="00F365E2" w:rsidRDefault="00F365E2" w:rsidP="009651B6">
      <w:pPr>
        <w:ind w:left="1440" w:right="720" w:hanging="450"/>
        <w:jc w:val="both"/>
        <w:rPr>
          <w:rFonts w:ascii="Cambria" w:hAnsi="Cambria"/>
          <w:sz w:val="20"/>
          <w:szCs w:val="20"/>
          <w:lang w:val="es-CO"/>
        </w:rPr>
      </w:pPr>
    </w:p>
    <w:p w14:paraId="7A5C5103" w14:textId="303DA385" w:rsidR="00F365E2" w:rsidRPr="00F365E2" w:rsidRDefault="00F365E2" w:rsidP="009651B6">
      <w:pPr>
        <w:ind w:left="1440" w:right="720" w:hanging="450"/>
        <w:jc w:val="both"/>
        <w:rPr>
          <w:rFonts w:ascii="Cambria" w:hAnsi="Cambria"/>
          <w:sz w:val="20"/>
          <w:szCs w:val="20"/>
          <w:lang w:val="es-CO"/>
        </w:rPr>
      </w:pPr>
      <w:r w:rsidRPr="7D5F0D89">
        <w:rPr>
          <w:rFonts w:ascii="Cambria" w:hAnsi="Cambria"/>
          <w:b/>
          <w:bCs/>
          <w:sz w:val="20"/>
          <w:szCs w:val="20"/>
          <w:lang w:val="es-CO"/>
        </w:rPr>
        <w:t>V.4</w:t>
      </w:r>
      <w:r w:rsidRPr="003F542E">
        <w:rPr>
          <w:lang w:val="es-ES"/>
        </w:rPr>
        <w:tab/>
      </w:r>
      <w:r w:rsidRPr="7D5F0D89">
        <w:rPr>
          <w:rFonts w:ascii="Cambria" w:hAnsi="Cambria"/>
          <w:sz w:val="20"/>
          <w:szCs w:val="20"/>
          <w:lang w:val="es-CO"/>
        </w:rPr>
        <w:t>Señalan como domicilio legal para efectos del presente Acuerdo de Solución Amistosa, el ubicado en […].</w:t>
      </w:r>
    </w:p>
    <w:p w14:paraId="429CE5FD" w14:textId="77777777" w:rsidR="00F365E2" w:rsidRPr="00F365E2" w:rsidRDefault="00F365E2" w:rsidP="00F365E2">
      <w:pPr>
        <w:ind w:left="720" w:right="720"/>
        <w:jc w:val="both"/>
        <w:rPr>
          <w:rFonts w:ascii="Cambria" w:hAnsi="Cambria"/>
          <w:sz w:val="20"/>
          <w:szCs w:val="20"/>
          <w:lang w:val="es-CO"/>
        </w:rPr>
      </w:pPr>
    </w:p>
    <w:p w14:paraId="182FE52B"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b/>
          <w:bCs/>
          <w:sz w:val="20"/>
          <w:szCs w:val="20"/>
          <w:lang w:val="es-CO"/>
        </w:rPr>
        <w:t>VI.</w:t>
      </w:r>
      <w:r w:rsidRPr="00F365E2">
        <w:rPr>
          <w:rFonts w:ascii="Cambria" w:hAnsi="Cambria"/>
          <w:sz w:val="20"/>
          <w:szCs w:val="20"/>
          <w:lang w:val="es-CO"/>
        </w:rPr>
        <w:tab/>
        <w:t>“</w:t>
      </w:r>
      <w:r w:rsidRPr="00F365E2">
        <w:rPr>
          <w:rFonts w:ascii="Cambria" w:hAnsi="Cambria"/>
          <w:b/>
          <w:bCs/>
          <w:sz w:val="20"/>
          <w:szCs w:val="20"/>
          <w:lang w:val="es-CO"/>
        </w:rPr>
        <w:t>LAS PARTES</w:t>
      </w:r>
      <w:r w:rsidRPr="00F365E2">
        <w:rPr>
          <w:rFonts w:ascii="Cambria" w:hAnsi="Cambria"/>
          <w:sz w:val="20"/>
          <w:szCs w:val="20"/>
          <w:lang w:val="es-CO"/>
        </w:rPr>
        <w:t>” declaran que:</w:t>
      </w:r>
    </w:p>
    <w:p w14:paraId="00775653" w14:textId="77777777" w:rsidR="00F365E2" w:rsidRPr="00F365E2" w:rsidRDefault="00F365E2" w:rsidP="00F365E2">
      <w:pPr>
        <w:ind w:left="720" w:right="720"/>
        <w:jc w:val="both"/>
        <w:rPr>
          <w:rFonts w:ascii="Cambria" w:hAnsi="Cambria"/>
          <w:sz w:val="20"/>
          <w:szCs w:val="20"/>
          <w:lang w:val="es-CO"/>
        </w:rPr>
      </w:pPr>
    </w:p>
    <w:p w14:paraId="7D376E5D" w14:textId="77777777" w:rsidR="00F365E2" w:rsidRPr="00F365E2" w:rsidRDefault="00F365E2" w:rsidP="00A372FF">
      <w:pPr>
        <w:ind w:left="1530" w:right="720" w:hanging="450"/>
        <w:jc w:val="both"/>
        <w:rPr>
          <w:rFonts w:ascii="Cambria" w:hAnsi="Cambria"/>
          <w:sz w:val="20"/>
          <w:szCs w:val="20"/>
          <w:lang w:val="es-CO"/>
        </w:rPr>
      </w:pPr>
      <w:r w:rsidRPr="00F365E2">
        <w:rPr>
          <w:rFonts w:ascii="Cambria" w:hAnsi="Cambria"/>
          <w:b/>
          <w:bCs/>
          <w:sz w:val="20"/>
          <w:szCs w:val="20"/>
          <w:lang w:val="es-CO"/>
        </w:rPr>
        <w:t>VI.1</w:t>
      </w:r>
      <w:r w:rsidRPr="00F365E2">
        <w:rPr>
          <w:rFonts w:ascii="Cambria" w:hAnsi="Cambria"/>
          <w:sz w:val="20"/>
          <w:szCs w:val="20"/>
          <w:lang w:val="es-CO"/>
        </w:rPr>
        <w:tab/>
        <w:t>Se reconocen recíprocamente la personalidad con la que se ostentan y comparecen a la suscripción del Acuerdo de Solución Amistosa, de conformidad con los artículos 48, numeral 1, fracción f; y 49 de la Convención Americana sobre Derechos Humanos (</w:t>
      </w:r>
      <w:r w:rsidRPr="00F365E2">
        <w:rPr>
          <w:rFonts w:ascii="Cambria" w:hAnsi="Cambria"/>
          <w:b/>
          <w:bCs/>
          <w:sz w:val="20"/>
          <w:szCs w:val="20"/>
          <w:lang w:val="es-CO"/>
        </w:rPr>
        <w:t>CADH</w:t>
      </w:r>
      <w:r w:rsidRPr="00F365E2">
        <w:rPr>
          <w:rFonts w:ascii="Cambria" w:hAnsi="Cambria"/>
          <w:sz w:val="20"/>
          <w:szCs w:val="20"/>
          <w:lang w:val="es-CO"/>
        </w:rPr>
        <w:t>), y 40, 41, 46 y 48, del Reglamento de la Comisión Interamericana de Derechos Humanos (</w:t>
      </w:r>
      <w:r w:rsidRPr="00F365E2">
        <w:rPr>
          <w:rFonts w:ascii="Cambria" w:hAnsi="Cambria"/>
          <w:b/>
          <w:bCs/>
          <w:sz w:val="20"/>
          <w:szCs w:val="20"/>
          <w:lang w:val="es-CO"/>
        </w:rPr>
        <w:t>RCIDH</w:t>
      </w:r>
      <w:r w:rsidRPr="00F365E2">
        <w:rPr>
          <w:rFonts w:ascii="Cambria" w:hAnsi="Cambria"/>
          <w:sz w:val="20"/>
          <w:szCs w:val="20"/>
          <w:lang w:val="es-CO"/>
        </w:rPr>
        <w:t>).</w:t>
      </w:r>
    </w:p>
    <w:p w14:paraId="5291D92D" w14:textId="77777777" w:rsidR="00F365E2" w:rsidRPr="00F365E2" w:rsidRDefault="00F365E2" w:rsidP="009651B6">
      <w:pPr>
        <w:ind w:left="1530" w:right="720" w:hanging="450"/>
        <w:jc w:val="both"/>
        <w:rPr>
          <w:rFonts w:ascii="Cambria" w:hAnsi="Cambria"/>
          <w:sz w:val="20"/>
          <w:szCs w:val="20"/>
          <w:lang w:val="es-CO"/>
        </w:rPr>
      </w:pPr>
    </w:p>
    <w:p w14:paraId="40456E3C" w14:textId="77777777" w:rsidR="00F365E2" w:rsidRPr="00F365E2" w:rsidRDefault="00F365E2" w:rsidP="009651B6">
      <w:pPr>
        <w:ind w:left="1530" w:right="720" w:hanging="450"/>
        <w:jc w:val="both"/>
        <w:rPr>
          <w:rFonts w:ascii="Cambria" w:hAnsi="Cambria"/>
          <w:sz w:val="20"/>
          <w:szCs w:val="20"/>
          <w:lang w:val="es-CO"/>
        </w:rPr>
      </w:pPr>
      <w:r w:rsidRPr="00F365E2">
        <w:rPr>
          <w:rFonts w:ascii="Cambria" w:hAnsi="Cambria"/>
          <w:b/>
          <w:bCs/>
          <w:sz w:val="20"/>
          <w:szCs w:val="20"/>
          <w:lang w:val="es-CO"/>
        </w:rPr>
        <w:t>VI.2</w:t>
      </w:r>
      <w:r w:rsidRPr="00F365E2">
        <w:rPr>
          <w:rFonts w:ascii="Cambria" w:hAnsi="Cambria"/>
          <w:b/>
          <w:bCs/>
          <w:sz w:val="20"/>
          <w:szCs w:val="20"/>
          <w:lang w:val="es-CO"/>
        </w:rPr>
        <w:tab/>
      </w:r>
      <w:r w:rsidRPr="00F365E2">
        <w:rPr>
          <w:rFonts w:ascii="Cambria" w:hAnsi="Cambria"/>
          <w:sz w:val="20"/>
          <w:szCs w:val="20"/>
          <w:lang w:val="es-CO"/>
        </w:rPr>
        <w:t>Reconocen que el presente Acuerdo se celebra en el marco de la petición presentada ante la Comisión Interamericana de Derechos Humanos (</w:t>
      </w:r>
      <w:r w:rsidRPr="00F365E2">
        <w:rPr>
          <w:rFonts w:ascii="Cambria" w:hAnsi="Cambria"/>
          <w:b/>
          <w:bCs/>
          <w:sz w:val="20"/>
          <w:szCs w:val="20"/>
          <w:lang w:val="es-CO"/>
        </w:rPr>
        <w:t>CIDH</w:t>
      </w:r>
      <w:r w:rsidRPr="00F365E2">
        <w:rPr>
          <w:rFonts w:ascii="Cambria" w:hAnsi="Cambria"/>
          <w:sz w:val="20"/>
          <w:szCs w:val="20"/>
          <w:lang w:val="es-CO"/>
        </w:rPr>
        <w:t>) en contra de “</w:t>
      </w:r>
      <w:r w:rsidRPr="00F365E2">
        <w:rPr>
          <w:rFonts w:ascii="Cambria" w:hAnsi="Cambria"/>
          <w:b/>
          <w:bCs/>
          <w:sz w:val="20"/>
          <w:szCs w:val="20"/>
          <w:lang w:val="es-CO"/>
        </w:rPr>
        <w:t>EL ESTADO</w:t>
      </w:r>
      <w:r w:rsidRPr="00F365E2">
        <w:rPr>
          <w:rFonts w:ascii="Cambria" w:hAnsi="Cambria"/>
          <w:sz w:val="20"/>
          <w:szCs w:val="20"/>
          <w:lang w:val="es-CO"/>
        </w:rPr>
        <w:t xml:space="preserve"> </w:t>
      </w:r>
      <w:r w:rsidRPr="00F365E2">
        <w:rPr>
          <w:rFonts w:ascii="Cambria" w:hAnsi="Cambria"/>
          <w:b/>
          <w:bCs/>
          <w:sz w:val="20"/>
          <w:szCs w:val="20"/>
          <w:lang w:val="es-CO"/>
        </w:rPr>
        <w:t>MEXICANO</w:t>
      </w:r>
      <w:r w:rsidRPr="00F365E2">
        <w:rPr>
          <w:rFonts w:ascii="Cambria" w:hAnsi="Cambria"/>
          <w:sz w:val="20"/>
          <w:szCs w:val="20"/>
          <w:lang w:val="es-CO"/>
        </w:rPr>
        <w:t>”, inicialmente tramitada con el número P-348-09, actualmente identificada con el número de caso 13.007, bajo el nombre de “Alfredo Jiménez Mota y Familia”.</w:t>
      </w:r>
    </w:p>
    <w:p w14:paraId="42A2DA4D" w14:textId="77777777" w:rsidR="00F365E2" w:rsidRPr="00F365E2" w:rsidRDefault="00F365E2" w:rsidP="009651B6">
      <w:pPr>
        <w:ind w:left="1530" w:right="720" w:hanging="450"/>
        <w:jc w:val="both"/>
        <w:rPr>
          <w:rFonts w:ascii="Cambria" w:hAnsi="Cambria"/>
          <w:sz w:val="20"/>
          <w:szCs w:val="20"/>
          <w:lang w:val="es-CO"/>
        </w:rPr>
      </w:pPr>
    </w:p>
    <w:p w14:paraId="7C9D8207" w14:textId="77777777" w:rsidR="00F365E2" w:rsidRPr="00F365E2" w:rsidRDefault="00F365E2" w:rsidP="009651B6">
      <w:pPr>
        <w:ind w:left="1530" w:right="720" w:hanging="450"/>
        <w:jc w:val="both"/>
        <w:rPr>
          <w:rFonts w:ascii="Cambria" w:hAnsi="Cambria"/>
          <w:sz w:val="20"/>
          <w:szCs w:val="20"/>
          <w:lang w:val="es-CO"/>
        </w:rPr>
      </w:pPr>
      <w:r w:rsidRPr="00F365E2">
        <w:rPr>
          <w:rFonts w:ascii="Cambria" w:hAnsi="Cambria"/>
          <w:b/>
          <w:bCs/>
          <w:sz w:val="20"/>
          <w:szCs w:val="20"/>
          <w:lang w:val="es-CO"/>
        </w:rPr>
        <w:t>VI.3</w:t>
      </w:r>
      <w:r w:rsidRPr="00F365E2">
        <w:rPr>
          <w:rFonts w:ascii="Cambria" w:hAnsi="Cambria"/>
          <w:sz w:val="20"/>
          <w:szCs w:val="20"/>
          <w:lang w:val="es-CO"/>
        </w:rPr>
        <w:t xml:space="preserve"> El 11 de marzo de 2009, la </w:t>
      </w:r>
      <w:r w:rsidRPr="00F365E2">
        <w:rPr>
          <w:rFonts w:ascii="Cambria" w:hAnsi="Cambria"/>
          <w:b/>
          <w:bCs/>
          <w:sz w:val="20"/>
          <w:szCs w:val="20"/>
          <w:lang w:val="es-CO"/>
        </w:rPr>
        <w:t>CIDH</w:t>
      </w:r>
      <w:r w:rsidRPr="00F365E2">
        <w:rPr>
          <w:rFonts w:ascii="Cambria" w:hAnsi="Cambria"/>
          <w:sz w:val="20"/>
          <w:szCs w:val="20"/>
          <w:lang w:val="es-CO"/>
        </w:rPr>
        <w:t xml:space="preserve"> recibió una petición en la que la Sociedad Interamericana de Prensa, alega la responsabilidad internacional del Estado mexicano por presuntas violaciones de derechos consagrados en la </w:t>
      </w:r>
      <w:r w:rsidRPr="00F365E2">
        <w:rPr>
          <w:rFonts w:ascii="Cambria" w:hAnsi="Cambria"/>
          <w:b/>
          <w:bCs/>
          <w:sz w:val="20"/>
          <w:szCs w:val="20"/>
          <w:lang w:val="es-CO"/>
        </w:rPr>
        <w:t>CADH</w:t>
      </w:r>
      <w:r w:rsidRPr="00F365E2">
        <w:rPr>
          <w:rFonts w:ascii="Cambria" w:hAnsi="Cambria"/>
          <w:sz w:val="20"/>
          <w:szCs w:val="20"/>
          <w:lang w:val="es-CO"/>
        </w:rPr>
        <w:t>, derivadas de la desaparición del periodista Alfredo Jiménez Mota.</w:t>
      </w:r>
    </w:p>
    <w:p w14:paraId="41924060" w14:textId="77777777" w:rsidR="00F365E2" w:rsidRPr="00F365E2" w:rsidRDefault="00F365E2" w:rsidP="009651B6">
      <w:pPr>
        <w:ind w:left="1530" w:right="720" w:hanging="450"/>
        <w:jc w:val="both"/>
        <w:rPr>
          <w:rFonts w:ascii="Cambria" w:hAnsi="Cambria"/>
          <w:sz w:val="20"/>
          <w:szCs w:val="20"/>
          <w:lang w:val="es-CO"/>
        </w:rPr>
      </w:pPr>
    </w:p>
    <w:p w14:paraId="22BC8A34" w14:textId="77777777" w:rsidR="00F365E2" w:rsidRPr="00F365E2" w:rsidRDefault="00F365E2" w:rsidP="009651B6">
      <w:pPr>
        <w:ind w:left="1530" w:right="720" w:hanging="450"/>
        <w:jc w:val="both"/>
        <w:rPr>
          <w:rFonts w:ascii="Cambria" w:hAnsi="Cambria"/>
          <w:sz w:val="20"/>
          <w:szCs w:val="20"/>
          <w:lang w:val="es-CO"/>
        </w:rPr>
      </w:pPr>
      <w:r w:rsidRPr="00F365E2">
        <w:rPr>
          <w:rFonts w:ascii="Cambria" w:hAnsi="Cambria"/>
          <w:b/>
          <w:bCs/>
          <w:sz w:val="20"/>
          <w:szCs w:val="20"/>
          <w:lang w:val="es-CO"/>
        </w:rPr>
        <w:t>VI.4</w:t>
      </w:r>
      <w:r w:rsidRPr="00F365E2">
        <w:rPr>
          <w:rFonts w:ascii="Cambria" w:hAnsi="Cambria"/>
          <w:sz w:val="20"/>
          <w:szCs w:val="20"/>
          <w:lang w:val="es-CO"/>
        </w:rPr>
        <w:t xml:space="preserve"> El 17 de diciembre de 2015, la </w:t>
      </w:r>
      <w:r w:rsidRPr="00F365E2">
        <w:rPr>
          <w:rFonts w:ascii="Cambria" w:hAnsi="Cambria"/>
          <w:b/>
          <w:bCs/>
          <w:sz w:val="20"/>
          <w:szCs w:val="20"/>
          <w:lang w:val="es-CO"/>
        </w:rPr>
        <w:t>CIDH</w:t>
      </w:r>
      <w:r w:rsidRPr="00F365E2">
        <w:rPr>
          <w:rFonts w:ascii="Cambria" w:hAnsi="Cambria"/>
          <w:sz w:val="20"/>
          <w:szCs w:val="20"/>
          <w:lang w:val="es-CO"/>
        </w:rPr>
        <w:t xml:space="preserve"> informó al Estado mexicano que aprobó el Informe de Admisibilidad No. 58/15 de 17 de octubre de 2015 y declaró admisible la petición en relación con las presuntas violaciones de los derechos protegidos en los artículos 3, 4, 5, 7, 8, 13 y 25 de la CADH, en relación con el artículo 1.1 del mismo instrumento y los artículos I y III de la Convención Interamericana sobre Desaparición Forzada de Personas.</w:t>
      </w:r>
    </w:p>
    <w:p w14:paraId="360EB2E0" w14:textId="77777777" w:rsidR="00F365E2" w:rsidRPr="00F365E2" w:rsidRDefault="00F365E2" w:rsidP="009651B6">
      <w:pPr>
        <w:ind w:left="1530" w:right="720" w:hanging="450"/>
        <w:jc w:val="both"/>
        <w:rPr>
          <w:rFonts w:ascii="Cambria" w:hAnsi="Cambria"/>
          <w:sz w:val="20"/>
          <w:szCs w:val="20"/>
          <w:lang w:val="es-CO"/>
        </w:rPr>
      </w:pPr>
    </w:p>
    <w:p w14:paraId="6CF107E0" w14:textId="77777777" w:rsidR="00F365E2" w:rsidRPr="00F365E2" w:rsidRDefault="00F365E2" w:rsidP="009651B6">
      <w:pPr>
        <w:ind w:left="1530" w:right="720" w:hanging="450"/>
        <w:jc w:val="both"/>
        <w:rPr>
          <w:rFonts w:ascii="Cambria" w:hAnsi="Cambria"/>
          <w:sz w:val="20"/>
          <w:szCs w:val="20"/>
          <w:lang w:val="es-CO"/>
        </w:rPr>
      </w:pPr>
      <w:r w:rsidRPr="00F365E2">
        <w:rPr>
          <w:rFonts w:ascii="Cambria" w:hAnsi="Cambria"/>
          <w:b/>
          <w:bCs/>
          <w:sz w:val="20"/>
          <w:szCs w:val="20"/>
          <w:lang w:val="es-CO"/>
        </w:rPr>
        <w:t>VI.5</w:t>
      </w:r>
      <w:r w:rsidRPr="00F365E2">
        <w:rPr>
          <w:rFonts w:ascii="Cambria" w:hAnsi="Cambria"/>
          <w:sz w:val="20"/>
          <w:szCs w:val="20"/>
          <w:lang w:val="es-CO"/>
        </w:rPr>
        <w:t xml:space="preserve"> Es su voluntad suscribir el Acuerdo al tenor de las siguientes:</w:t>
      </w:r>
    </w:p>
    <w:p w14:paraId="75C807AB" w14:textId="77777777" w:rsidR="00F365E2" w:rsidRPr="00F365E2" w:rsidRDefault="00F365E2" w:rsidP="009651B6">
      <w:pPr>
        <w:ind w:left="1530" w:right="720" w:hanging="450"/>
        <w:jc w:val="both"/>
        <w:rPr>
          <w:rFonts w:ascii="Cambria" w:hAnsi="Cambria"/>
          <w:sz w:val="20"/>
          <w:szCs w:val="20"/>
          <w:lang w:val="es-CO"/>
        </w:rPr>
      </w:pPr>
    </w:p>
    <w:p w14:paraId="15DB2F86" w14:textId="77777777" w:rsidR="00F365E2" w:rsidRPr="00F365E2" w:rsidRDefault="00F365E2" w:rsidP="00F365E2">
      <w:pPr>
        <w:ind w:left="720" w:right="720"/>
        <w:jc w:val="center"/>
        <w:rPr>
          <w:rFonts w:ascii="Cambria" w:hAnsi="Cambria"/>
          <w:b/>
          <w:bCs/>
          <w:sz w:val="20"/>
          <w:szCs w:val="20"/>
          <w:lang w:val="es-CO"/>
        </w:rPr>
      </w:pPr>
      <w:r w:rsidRPr="00F365E2">
        <w:rPr>
          <w:rFonts w:ascii="Cambria" w:hAnsi="Cambria"/>
          <w:b/>
          <w:bCs/>
          <w:sz w:val="20"/>
          <w:szCs w:val="20"/>
          <w:lang w:val="es-CO"/>
        </w:rPr>
        <w:t>CLÁUSULAS</w:t>
      </w:r>
    </w:p>
    <w:p w14:paraId="14BAD9A9" w14:textId="77777777" w:rsidR="00F365E2" w:rsidRPr="00F365E2" w:rsidRDefault="00F365E2" w:rsidP="00F365E2">
      <w:pPr>
        <w:ind w:left="720" w:right="720"/>
        <w:jc w:val="both"/>
        <w:rPr>
          <w:rFonts w:ascii="Cambria" w:hAnsi="Cambria"/>
          <w:sz w:val="20"/>
          <w:szCs w:val="20"/>
          <w:lang w:val="es-CO"/>
        </w:rPr>
      </w:pPr>
    </w:p>
    <w:p w14:paraId="5F3CE1CA" w14:textId="77777777" w:rsidR="00F365E2" w:rsidRPr="00F365E2" w:rsidRDefault="00F365E2" w:rsidP="00F365E2">
      <w:pPr>
        <w:ind w:left="720" w:right="720"/>
        <w:jc w:val="center"/>
        <w:rPr>
          <w:rFonts w:ascii="Cambria" w:hAnsi="Cambria"/>
          <w:b/>
          <w:bCs/>
          <w:sz w:val="20"/>
          <w:szCs w:val="20"/>
          <w:lang w:val="es-CO"/>
        </w:rPr>
      </w:pPr>
      <w:r w:rsidRPr="00F365E2">
        <w:rPr>
          <w:rFonts w:ascii="Cambria" w:hAnsi="Cambria"/>
          <w:b/>
          <w:bCs/>
          <w:sz w:val="20"/>
          <w:szCs w:val="20"/>
          <w:lang w:val="es-CO"/>
        </w:rPr>
        <w:t>I. OBJETO DEL ACUERDO</w:t>
      </w:r>
    </w:p>
    <w:p w14:paraId="3DAEE178"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I.1. OBJETO DEL ACUERDO.</w:t>
      </w:r>
    </w:p>
    <w:p w14:paraId="790C7F53" w14:textId="77777777" w:rsidR="00F365E2" w:rsidRPr="00F365E2" w:rsidRDefault="00F365E2" w:rsidP="00F365E2">
      <w:pPr>
        <w:ind w:left="720" w:right="720"/>
        <w:jc w:val="both"/>
        <w:rPr>
          <w:rFonts w:ascii="Cambria" w:hAnsi="Cambria"/>
          <w:sz w:val="20"/>
          <w:szCs w:val="20"/>
          <w:lang w:val="es-CO"/>
        </w:rPr>
      </w:pPr>
    </w:p>
    <w:p w14:paraId="6F7D7EF9"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El presente Acuerdo tiene por objeto solucionar por la vía amistosa el caso 13.007 “Alfredo Jiménez Mota” a partir del reconocimiento de los hechos que forman la base fáctica del presente Acuerdo y las violaciones a los derechos humanos de “</w:t>
      </w:r>
      <w:r w:rsidRPr="00F365E2">
        <w:rPr>
          <w:rFonts w:ascii="Cambria" w:hAnsi="Cambria"/>
          <w:b/>
          <w:bCs/>
          <w:sz w:val="20"/>
          <w:szCs w:val="20"/>
          <w:lang w:val="es-CO"/>
        </w:rPr>
        <w:t>LAS VÍCTIMAS</w:t>
      </w:r>
      <w:r w:rsidRPr="00F365E2">
        <w:rPr>
          <w:rFonts w:ascii="Cambria" w:hAnsi="Cambria"/>
          <w:sz w:val="20"/>
          <w:szCs w:val="20"/>
          <w:lang w:val="es-CO"/>
        </w:rPr>
        <w:t>”, para realizar la reparación integral del daño que “</w:t>
      </w:r>
      <w:r w:rsidRPr="00F365E2">
        <w:rPr>
          <w:rFonts w:ascii="Cambria" w:hAnsi="Cambria"/>
          <w:b/>
          <w:bCs/>
          <w:sz w:val="20"/>
          <w:szCs w:val="20"/>
          <w:lang w:val="es-CO"/>
        </w:rPr>
        <w:t>EL ESTADO MEXICANO</w:t>
      </w:r>
      <w:r w:rsidRPr="00F365E2">
        <w:rPr>
          <w:rFonts w:ascii="Cambria" w:hAnsi="Cambria"/>
          <w:sz w:val="20"/>
          <w:szCs w:val="20"/>
          <w:lang w:val="es-CO"/>
        </w:rPr>
        <w:t>” efectuará a su favor.</w:t>
      </w:r>
    </w:p>
    <w:p w14:paraId="3C7CFEFC" w14:textId="77777777" w:rsidR="00F365E2" w:rsidRPr="00F365E2" w:rsidRDefault="00F365E2" w:rsidP="00F365E2">
      <w:pPr>
        <w:ind w:left="720" w:right="720"/>
        <w:jc w:val="both"/>
        <w:rPr>
          <w:rFonts w:ascii="Cambria" w:hAnsi="Cambria"/>
          <w:sz w:val="20"/>
          <w:szCs w:val="20"/>
          <w:lang w:val="es-CO"/>
        </w:rPr>
      </w:pPr>
    </w:p>
    <w:p w14:paraId="224ECC03"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Los hechos del caso se relacionan con el presunto secuestro y posterior desaparición del periodista del diario “El Imparcial”, Alfredo Jiménez Mota, ocurrida el 2 de abril de 2005, en la ciudad de Hermosillo, estado de Sonora, México.</w:t>
      </w:r>
    </w:p>
    <w:p w14:paraId="43F546FD" w14:textId="77777777" w:rsidR="00F365E2" w:rsidRPr="00F365E2" w:rsidRDefault="00F365E2" w:rsidP="00F365E2">
      <w:pPr>
        <w:ind w:left="720" w:right="720"/>
        <w:jc w:val="both"/>
        <w:rPr>
          <w:rFonts w:ascii="Cambria" w:hAnsi="Cambria"/>
          <w:sz w:val="20"/>
          <w:szCs w:val="20"/>
          <w:lang w:val="es-CO"/>
        </w:rPr>
      </w:pPr>
    </w:p>
    <w:p w14:paraId="33B11EB8" w14:textId="77777777" w:rsidR="00F365E2" w:rsidRPr="00F365E2" w:rsidRDefault="00F365E2" w:rsidP="00F365E2">
      <w:pPr>
        <w:ind w:left="720" w:right="720"/>
        <w:jc w:val="center"/>
        <w:rPr>
          <w:rFonts w:ascii="Cambria" w:hAnsi="Cambria"/>
          <w:b/>
          <w:bCs/>
          <w:sz w:val="20"/>
          <w:szCs w:val="20"/>
          <w:lang w:val="es-CO"/>
        </w:rPr>
      </w:pPr>
      <w:r w:rsidRPr="00F365E2">
        <w:rPr>
          <w:rFonts w:ascii="Cambria" w:hAnsi="Cambria"/>
          <w:b/>
          <w:bCs/>
          <w:sz w:val="20"/>
          <w:szCs w:val="20"/>
          <w:lang w:val="es-CO"/>
        </w:rPr>
        <w:t>II. RECONOCIMIENTO DE RESPONSABILIDAD INTERNACIONAL</w:t>
      </w:r>
    </w:p>
    <w:p w14:paraId="2CF44546" w14:textId="77777777" w:rsidR="00F365E2" w:rsidRPr="00F365E2" w:rsidRDefault="00F365E2" w:rsidP="00F365E2">
      <w:pPr>
        <w:ind w:left="720" w:right="720"/>
        <w:jc w:val="both"/>
        <w:rPr>
          <w:rFonts w:ascii="Cambria" w:hAnsi="Cambria"/>
          <w:sz w:val="20"/>
          <w:szCs w:val="20"/>
          <w:lang w:val="es-CO"/>
        </w:rPr>
      </w:pPr>
    </w:p>
    <w:p w14:paraId="32124C66"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II.1. RECONOCIMIENTO DE RESPONSABILIDAD INTERNACIONAL.</w:t>
      </w:r>
    </w:p>
    <w:p w14:paraId="0309A0DA" w14:textId="77777777" w:rsidR="00F365E2" w:rsidRPr="00F365E2" w:rsidRDefault="00F365E2" w:rsidP="00F365E2">
      <w:pPr>
        <w:ind w:left="720" w:right="720"/>
        <w:jc w:val="both"/>
        <w:rPr>
          <w:rFonts w:ascii="Cambria" w:hAnsi="Cambria"/>
          <w:sz w:val="20"/>
          <w:szCs w:val="20"/>
          <w:lang w:val="es-CO"/>
        </w:rPr>
      </w:pPr>
    </w:p>
    <w:p w14:paraId="13F9A186" w14:textId="136CAA0C" w:rsid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EL ESTADO MEXICANO</w:t>
      </w:r>
      <w:r w:rsidRPr="00F365E2">
        <w:rPr>
          <w:rFonts w:ascii="Cambria" w:hAnsi="Cambria"/>
          <w:sz w:val="20"/>
          <w:szCs w:val="20"/>
          <w:lang w:val="es-CO"/>
        </w:rPr>
        <w:t xml:space="preserve">” reconoce, conforme a lo señalado por la </w:t>
      </w:r>
      <w:r w:rsidRPr="00F365E2">
        <w:rPr>
          <w:rFonts w:ascii="Cambria" w:hAnsi="Cambria"/>
          <w:b/>
          <w:bCs/>
          <w:sz w:val="20"/>
          <w:szCs w:val="20"/>
          <w:lang w:val="es-CO"/>
        </w:rPr>
        <w:t>CIDH</w:t>
      </w:r>
      <w:r w:rsidRPr="00F365E2">
        <w:rPr>
          <w:rFonts w:ascii="Cambria" w:hAnsi="Cambria"/>
          <w:sz w:val="20"/>
          <w:szCs w:val="20"/>
          <w:lang w:val="es-CO"/>
        </w:rPr>
        <w:t>, su responsabilidad internacional respecto a la violación a los artículos 3, 4, 5, 7, 8, 13 y 25 de la CADH, en relación con la obligación general de garantizar los derechos contenida en el artículo 1.1 del mismo instrumento, y los artículos I y III de la Convención Interamericana sobre Desaparición de Personas por los hechos ocurridos en prejuicio de “</w:t>
      </w:r>
      <w:r w:rsidRPr="00F365E2">
        <w:rPr>
          <w:rFonts w:ascii="Cambria" w:hAnsi="Cambria"/>
          <w:b/>
          <w:bCs/>
          <w:sz w:val="20"/>
          <w:szCs w:val="20"/>
          <w:lang w:val="es-CO"/>
        </w:rPr>
        <w:t>LAS VÍCTIMAS</w:t>
      </w:r>
      <w:r w:rsidRPr="00F365E2">
        <w:rPr>
          <w:rFonts w:ascii="Cambria" w:hAnsi="Cambria"/>
          <w:sz w:val="20"/>
          <w:szCs w:val="20"/>
          <w:lang w:val="es-CO"/>
        </w:rPr>
        <w:t>”, lo que genera su responsabilidad internacional frente a “</w:t>
      </w:r>
      <w:r w:rsidRPr="00F365E2">
        <w:rPr>
          <w:rFonts w:ascii="Cambria" w:hAnsi="Cambria"/>
          <w:b/>
          <w:bCs/>
          <w:sz w:val="20"/>
          <w:szCs w:val="20"/>
          <w:lang w:val="es-CO"/>
        </w:rPr>
        <w:t>LAS VÍCTIMAS</w:t>
      </w:r>
      <w:r w:rsidRPr="00F365E2">
        <w:rPr>
          <w:rFonts w:ascii="Cambria" w:hAnsi="Cambria"/>
          <w:sz w:val="20"/>
          <w:szCs w:val="20"/>
          <w:lang w:val="es-CO"/>
        </w:rPr>
        <w:t>”, así como la obligación de repararlas integralmente.</w:t>
      </w:r>
    </w:p>
    <w:p w14:paraId="4AC440F0" w14:textId="77777777" w:rsidR="00F365E2" w:rsidRPr="00F365E2" w:rsidRDefault="00F365E2" w:rsidP="00F365E2">
      <w:pPr>
        <w:ind w:left="720" w:right="720"/>
        <w:jc w:val="both"/>
        <w:rPr>
          <w:rFonts w:ascii="Cambria" w:hAnsi="Cambria"/>
          <w:sz w:val="20"/>
          <w:szCs w:val="20"/>
          <w:lang w:val="es-CO"/>
        </w:rPr>
      </w:pPr>
    </w:p>
    <w:p w14:paraId="6AB653C4" w14:textId="77777777" w:rsidR="00F365E2" w:rsidRPr="00F365E2" w:rsidRDefault="00F365E2" w:rsidP="00F365E2">
      <w:pPr>
        <w:ind w:left="720" w:right="720"/>
        <w:jc w:val="center"/>
        <w:rPr>
          <w:rFonts w:ascii="Cambria" w:hAnsi="Cambria"/>
          <w:b/>
          <w:bCs/>
          <w:sz w:val="20"/>
          <w:szCs w:val="20"/>
          <w:lang w:val="es-CO"/>
        </w:rPr>
      </w:pPr>
      <w:r w:rsidRPr="00F365E2">
        <w:rPr>
          <w:rFonts w:ascii="Cambria" w:hAnsi="Cambria"/>
          <w:b/>
          <w:bCs/>
          <w:sz w:val="20"/>
          <w:szCs w:val="20"/>
          <w:lang w:val="es-CO"/>
        </w:rPr>
        <w:lastRenderedPageBreak/>
        <w:t>III. REPARACIONES</w:t>
      </w:r>
    </w:p>
    <w:p w14:paraId="6FB867FB" w14:textId="77777777" w:rsidR="00F365E2" w:rsidRPr="00F365E2" w:rsidRDefault="00F365E2" w:rsidP="00F365E2">
      <w:pPr>
        <w:ind w:left="720" w:right="720"/>
        <w:jc w:val="both"/>
        <w:rPr>
          <w:rFonts w:ascii="Cambria" w:hAnsi="Cambria"/>
          <w:sz w:val="20"/>
          <w:szCs w:val="20"/>
          <w:lang w:val="es-CO"/>
        </w:rPr>
      </w:pPr>
    </w:p>
    <w:p w14:paraId="107A09F6"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III.1 OBLIGACIONES GENERALES DE “LAS PARTES” EN MATERIA DE REPARACIÓN.</w:t>
      </w:r>
    </w:p>
    <w:p w14:paraId="34DCECEC" w14:textId="77777777" w:rsidR="00F365E2" w:rsidRPr="00F365E2" w:rsidRDefault="00F365E2" w:rsidP="00F365E2">
      <w:pPr>
        <w:ind w:left="720" w:right="720"/>
        <w:jc w:val="both"/>
        <w:rPr>
          <w:rFonts w:ascii="Cambria" w:hAnsi="Cambria"/>
          <w:sz w:val="20"/>
          <w:szCs w:val="20"/>
          <w:lang w:val="es-CO"/>
        </w:rPr>
      </w:pPr>
    </w:p>
    <w:p w14:paraId="1A79E950"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LAS PARTES</w:t>
      </w:r>
      <w:r w:rsidRPr="00F365E2">
        <w:rPr>
          <w:rFonts w:ascii="Cambria" w:hAnsi="Cambria"/>
          <w:sz w:val="20"/>
          <w:szCs w:val="20"/>
          <w:lang w:val="es-CO"/>
        </w:rPr>
        <w:t>” reconocen la obligación de “</w:t>
      </w:r>
      <w:r w:rsidRPr="00F365E2">
        <w:rPr>
          <w:rFonts w:ascii="Cambria" w:hAnsi="Cambria"/>
          <w:b/>
          <w:bCs/>
          <w:sz w:val="20"/>
          <w:szCs w:val="20"/>
          <w:lang w:val="es-CO"/>
        </w:rPr>
        <w:t>EL ESTADO MEXICANO</w:t>
      </w:r>
      <w:r w:rsidRPr="00F365E2">
        <w:rPr>
          <w:rFonts w:ascii="Cambria" w:hAnsi="Cambria"/>
          <w:sz w:val="20"/>
          <w:szCs w:val="20"/>
          <w:lang w:val="es-CO"/>
        </w:rPr>
        <w:t>” de reparar integralmente a “</w:t>
      </w:r>
      <w:r w:rsidRPr="00F365E2">
        <w:rPr>
          <w:rFonts w:ascii="Cambria" w:hAnsi="Cambria"/>
          <w:b/>
          <w:bCs/>
          <w:sz w:val="20"/>
          <w:szCs w:val="20"/>
          <w:lang w:val="es-CO"/>
        </w:rPr>
        <w:t>LAS VÍCTIMAS</w:t>
      </w:r>
      <w:r w:rsidRPr="00F365E2">
        <w:rPr>
          <w:rFonts w:ascii="Cambria" w:hAnsi="Cambria"/>
          <w:sz w:val="20"/>
          <w:szCs w:val="20"/>
          <w:lang w:val="es-CO"/>
        </w:rPr>
        <w:t>” y acuerdan las medidas de reparación especificadas en el presente Capítulo.</w:t>
      </w:r>
    </w:p>
    <w:p w14:paraId="51F851CB" w14:textId="77777777" w:rsidR="00F365E2" w:rsidRPr="00F365E2" w:rsidRDefault="00F365E2" w:rsidP="00F365E2">
      <w:pPr>
        <w:ind w:left="720" w:right="720"/>
        <w:jc w:val="both"/>
        <w:rPr>
          <w:rFonts w:ascii="Cambria" w:hAnsi="Cambria"/>
          <w:sz w:val="20"/>
          <w:szCs w:val="20"/>
          <w:lang w:val="es-CO"/>
        </w:rPr>
      </w:pPr>
    </w:p>
    <w:p w14:paraId="3E66A745"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La coordinación del cumplimiento de las medidas de reparación estará a cargo de “</w:t>
      </w:r>
      <w:r w:rsidRPr="00F365E2">
        <w:rPr>
          <w:rFonts w:ascii="Cambria" w:hAnsi="Cambria"/>
          <w:b/>
          <w:bCs/>
          <w:sz w:val="20"/>
          <w:szCs w:val="20"/>
          <w:lang w:val="es-CO"/>
        </w:rPr>
        <w:t>GOBERNACIÓN</w:t>
      </w:r>
      <w:r w:rsidRPr="00F365E2">
        <w:rPr>
          <w:rFonts w:ascii="Cambria" w:hAnsi="Cambria"/>
          <w:sz w:val="20"/>
          <w:szCs w:val="20"/>
          <w:lang w:val="es-CO"/>
        </w:rPr>
        <w:t xml:space="preserve">”, de conformidad con los artículos 1o., 2o., fracción I, 26 y 27 de la </w:t>
      </w:r>
      <w:r w:rsidRPr="00F365E2">
        <w:rPr>
          <w:rFonts w:ascii="Cambria" w:hAnsi="Cambria"/>
          <w:b/>
          <w:bCs/>
          <w:sz w:val="20"/>
          <w:szCs w:val="20"/>
          <w:lang w:val="es-CO"/>
        </w:rPr>
        <w:t>LOAPF</w:t>
      </w:r>
      <w:r w:rsidRPr="00F365E2">
        <w:rPr>
          <w:rFonts w:ascii="Cambria" w:hAnsi="Cambria"/>
          <w:sz w:val="20"/>
          <w:szCs w:val="20"/>
          <w:lang w:val="es-CO"/>
        </w:rPr>
        <w:t xml:space="preserve"> y 43 fracciones I, VI y X del </w:t>
      </w:r>
      <w:r w:rsidRPr="00F365E2">
        <w:rPr>
          <w:rFonts w:ascii="Cambria" w:hAnsi="Cambria"/>
          <w:b/>
          <w:bCs/>
          <w:sz w:val="20"/>
          <w:szCs w:val="20"/>
          <w:lang w:val="es-CO"/>
        </w:rPr>
        <w:t>RISEGOB</w:t>
      </w:r>
      <w:r w:rsidRPr="00F365E2">
        <w:rPr>
          <w:rFonts w:ascii="Cambria" w:hAnsi="Cambria"/>
          <w:sz w:val="20"/>
          <w:szCs w:val="20"/>
          <w:lang w:val="es-CO"/>
        </w:rPr>
        <w:t>.</w:t>
      </w:r>
    </w:p>
    <w:p w14:paraId="032BE9B2" w14:textId="77777777" w:rsidR="00F365E2" w:rsidRPr="00F365E2" w:rsidRDefault="00F365E2" w:rsidP="00F365E2">
      <w:pPr>
        <w:ind w:left="720" w:right="720"/>
        <w:jc w:val="both"/>
        <w:rPr>
          <w:rFonts w:ascii="Cambria" w:hAnsi="Cambria"/>
          <w:sz w:val="20"/>
          <w:szCs w:val="20"/>
          <w:lang w:val="es-CO"/>
        </w:rPr>
      </w:pPr>
    </w:p>
    <w:p w14:paraId="46B10D28"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LAS VÍCTIMAS</w:t>
      </w:r>
      <w:r w:rsidRPr="00F365E2">
        <w:rPr>
          <w:rFonts w:ascii="Cambria" w:hAnsi="Cambria"/>
          <w:sz w:val="20"/>
          <w:szCs w:val="20"/>
          <w:lang w:val="es-CO"/>
        </w:rPr>
        <w:t>” se comprometen a cumplir con los requisitos indispensables de forma para el otorgamiento de las siguientes medidas de reparación:</w:t>
      </w:r>
    </w:p>
    <w:p w14:paraId="115299EB" w14:textId="77777777" w:rsidR="00F365E2" w:rsidRPr="00F365E2" w:rsidRDefault="00F365E2" w:rsidP="00F365E2">
      <w:pPr>
        <w:ind w:left="720" w:right="720"/>
        <w:jc w:val="both"/>
        <w:rPr>
          <w:rFonts w:ascii="Cambria" w:hAnsi="Cambria"/>
          <w:sz w:val="20"/>
          <w:szCs w:val="20"/>
          <w:lang w:val="es-CO"/>
        </w:rPr>
      </w:pPr>
    </w:p>
    <w:p w14:paraId="28E78372"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III.2.</w:t>
      </w:r>
      <w:r w:rsidRPr="00F365E2">
        <w:rPr>
          <w:rFonts w:ascii="Cambria" w:hAnsi="Cambria"/>
          <w:b/>
          <w:bCs/>
          <w:sz w:val="20"/>
          <w:szCs w:val="20"/>
          <w:lang w:val="es-CO"/>
        </w:rPr>
        <w:tab/>
        <w:t>OBLIGACIONES ESPECÍFICAS: INVESTIGACIÓN Y BÚSQUEDA EFECTIVA.</w:t>
      </w:r>
    </w:p>
    <w:p w14:paraId="54AA734C" w14:textId="77777777" w:rsidR="00F365E2" w:rsidRPr="00F365E2" w:rsidRDefault="00F365E2" w:rsidP="00F365E2">
      <w:pPr>
        <w:ind w:left="720" w:right="720"/>
        <w:jc w:val="both"/>
        <w:rPr>
          <w:rFonts w:ascii="Cambria" w:hAnsi="Cambria"/>
          <w:sz w:val="20"/>
          <w:szCs w:val="20"/>
          <w:lang w:val="es-CO"/>
        </w:rPr>
      </w:pPr>
    </w:p>
    <w:p w14:paraId="2A15FE02"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A.</w:t>
      </w:r>
      <w:r w:rsidRPr="00F365E2">
        <w:rPr>
          <w:rFonts w:ascii="Cambria" w:hAnsi="Cambria"/>
          <w:b/>
          <w:bCs/>
          <w:sz w:val="20"/>
          <w:szCs w:val="20"/>
          <w:lang w:val="es-CO"/>
        </w:rPr>
        <w:tab/>
        <w:t>INVESTIGACIÓN.</w:t>
      </w:r>
    </w:p>
    <w:p w14:paraId="28BE4C93" w14:textId="77777777" w:rsidR="00F365E2" w:rsidRPr="00F365E2" w:rsidRDefault="00F365E2" w:rsidP="00F365E2">
      <w:pPr>
        <w:ind w:left="720" w:right="720"/>
        <w:jc w:val="both"/>
        <w:rPr>
          <w:rFonts w:ascii="Cambria" w:hAnsi="Cambria"/>
          <w:sz w:val="20"/>
          <w:szCs w:val="20"/>
          <w:lang w:val="es-CO"/>
        </w:rPr>
      </w:pPr>
    </w:p>
    <w:p w14:paraId="278C5F92"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EL ESTADO MEXICANO</w:t>
      </w:r>
      <w:r w:rsidRPr="00F365E2">
        <w:rPr>
          <w:rFonts w:ascii="Cambria" w:hAnsi="Cambria"/>
          <w:sz w:val="20"/>
          <w:szCs w:val="20"/>
          <w:lang w:val="es-CO"/>
        </w:rPr>
        <w:t xml:space="preserve">” reconoce que las investigaciones se llevan a cabo de acuerdo con las obligaciones derivadas de la </w:t>
      </w:r>
      <w:r w:rsidRPr="00F365E2">
        <w:rPr>
          <w:rFonts w:ascii="Cambria" w:hAnsi="Cambria"/>
          <w:b/>
          <w:bCs/>
          <w:sz w:val="20"/>
          <w:szCs w:val="20"/>
          <w:lang w:val="es-CO"/>
        </w:rPr>
        <w:t>CADH</w:t>
      </w:r>
      <w:r w:rsidRPr="00F365E2">
        <w:rPr>
          <w:rFonts w:ascii="Cambria" w:hAnsi="Cambria"/>
          <w:sz w:val="20"/>
          <w:szCs w:val="20"/>
          <w:lang w:val="es-CO"/>
        </w:rPr>
        <w:t>, la legislación mexicana y conforme a los principios generalmente reconocidos, a través de la Fiscalía Especial para la Atención de Delitos cometidos contra la Libertad de Expresión (</w:t>
      </w:r>
      <w:r w:rsidRPr="00F365E2">
        <w:rPr>
          <w:rFonts w:ascii="Cambria" w:hAnsi="Cambria"/>
          <w:b/>
          <w:bCs/>
          <w:sz w:val="20"/>
          <w:szCs w:val="20"/>
          <w:lang w:val="es-CO"/>
        </w:rPr>
        <w:t>FEADLE</w:t>
      </w:r>
      <w:r w:rsidRPr="00F365E2">
        <w:rPr>
          <w:rFonts w:ascii="Cambria" w:hAnsi="Cambria"/>
          <w:sz w:val="20"/>
          <w:szCs w:val="20"/>
          <w:lang w:val="es-CO"/>
        </w:rPr>
        <w:t>), de “</w:t>
      </w:r>
      <w:r w:rsidRPr="00F365E2">
        <w:rPr>
          <w:rFonts w:ascii="Cambria" w:hAnsi="Cambria"/>
          <w:b/>
          <w:bCs/>
          <w:sz w:val="20"/>
          <w:szCs w:val="20"/>
          <w:lang w:val="es-CO"/>
        </w:rPr>
        <w:t>LA</w:t>
      </w:r>
      <w:r w:rsidRPr="00F365E2">
        <w:rPr>
          <w:rFonts w:ascii="Cambria" w:hAnsi="Cambria"/>
          <w:sz w:val="20"/>
          <w:szCs w:val="20"/>
          <w:lang w:val="es-CO"/>
        </w:rPr>
        <w:t xml:space="preserve"> </w:t>
      </w:r>
      <w:r w:rsidRPr="00F365E2">
        <w:rPr>
          <w:rFonts w:ascii="Cambria" w:hAnsi="Cambria"/>
          <w:b/>
          <w:bCs/>
          <w:sz w:val="20"/>
          <w:szCs w:val="20"/>
          <w:lang w:val="es-CO"/>
        </w:rPr>
        <w:t>FGR</w:t>
      </w:r>
      <w:r w:rsidRPr="00F365E2">
        <w:rPr>
          <w:rFonts w:ascii="Cambria" w:hAnsi="Cambria"/>
          <w:sz w:val="20"/>
          <w:szCs w:val="20"/>
          <w:lang w:val="es-CO"/>
        </w:rPr>
        <w:t>”, en el cual existe un plan de investigación específico que toma las consideraciones expresadas por las víctimas para el robustecimiento de las líneas de investigación existentes, en el que se garantizan canales de comunicación directa con “</w:t>
      </w:r>
      <w:r w:rsidRPr="00F365E2">
        <w:rPr>
          <w:rFonts w:ascii="Cambria" w:hAnsi="Cambria"/>
          <w:b/>
          <w:bCs/>
          <w:sz w:val="20"/>
          <w:szCs w:val="20"/>
          <w:lang w:val="es-CO"/>
        </w:rPr>
        <w:t>LAS VÍCTIMAS</w:t>
      </w:r>
      <w:r w:rsidRPr="00F365E2">
        <w:rPr>
          <w:rFonts w:ascii="Cambria" w:hAnsi="Cambria"/>
          <w:sz w:val="20"/>
          <w:szCs w:val="20"/>
          <w:lang w:val="es-CO"/>
        </w:rPr>
        <w:t>” y sus representantes legalmente acreditados dentro de la indagatoria.</w:t>
      </w:r>
    </w:p>
    <w:p w14:paraId="4F3B3868" w14:textId="77777777" w:rsidR="00F365E2" w:rsidRPr="00F365E2" w:rsidRDefault="00F365E2" w:rsidP="00F365E2">
      <w:pPr>
        <w:ind w:left="720" w:right="720"/>
        <w:jc w:val="both"/>
        <w:rPr>
          <w:rFonts w:ascii="Cambria" w:hAnsi="Cambria"/>
          <w:b/>
          <w:bCs/>
          <w:sz w:val="20"/>
          <w:szCs w:val="20"/>
          <w:lang w:val="es-CO"/>
        </w:rPr>
      </w:pPr>
    </w:p>
    <w:p w14:paraId="2DEFDBDA"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b/>
          <w:bCs/>
          <w:sz w:val="20"/>
          <w:szCs w:val="20"/>
          <w:lang w:val="es-CO"/>
        </w:rPr>
        <w:t>B.   BÚSQUEDA EFECTIVA.</w:t>
      </w:r>
    </w:p>
    <w:p w14:paraId="65D20D83" w14:textId="77777777" w:rsidR="00F365E2" w:rsidRPr="00F365E2" w:rsidRDefault="00F365E2" w:rsidP="00F365E2">
      <w:pPr>
        <w:ind w:left="720" w:right="720"/>
        <w:jc w:val="both"/>
        <w:rPr>
          <w:rFonts w:ascii="Cambria" w:hAnsi="Cambria"/>
          <w:sz w:val="20"/>
          <w:szCs w:val="20"/>
          <w:lang w:val="es-CO"/>
        </w:rPr>
      </w:pPr>
    </w:p>
    <w:p w14:paraId="465D5A31"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EL ESTADO MEXICANO</w:t>
      </w:r>
      <w:r w:rsidRPr="00F365E2">
        <w:rPr>
          <w:rFonts w:ascii="Cambria" w:hAnsi="Cambria"/>
          <w:sz w:val="20"/>
          <w:szCs w:val="20"/>
          <w:lang w:val="es-CO"/>
        </w:rPr>
        <w:t>” a través de “</w:t>
      </w:r>
      <w:r w:rsidRPr="00F365E2">
        <w:rPr>
          <w:rFonts w:ascii="Cambria" w:hAnsi="Cambria"/>
          <w:b/>
          <w:bCs/>
          <w:sz w:val="20"/>
          <w:szCs w:val="20"/>
          <w:lang w:val="es-CO"/>
        </w:rPr>
        <w:t>LA CNB</w:t>
      </w:r>
      <w:r w:rsidRPr="00F365E2">
        <w:rPr>
          <w:rFonts w:ascii="Cambria" w:hAnsi="Cambria"/>
          <w:sz w:val="20"/>
          <w:szCs w:val="20"/>
          <w:lang w:val="es-CO"/>
        </w:rPr>
        <w:t>”, se compromete a elaborar e implementar un Plan de Búsqueda para dar con el paradero de Alfredo Jiménez Mota, en colaboración con “</w:t>
      </w:r>
      <w:r w:rsidRPr="00F365E2">
        <w:rPr>
          <w:rFonts w:ascii="Cambria" w:hAnsi="Cambria"/>
          <w:b/>
          <w:bCs/>
          <w:sz w:val="20"/>
          <w:szCs w:val="20"/>
          <w:lang w:val="es-CO"/>
        </w:rPr>
        <w:t>LA FGR</w:t>
      </w:r>
      <w:r w:rsidRPr="00F365E2">
        <w:rPr>
          <w:rFonts w:ascii="Cambria" w:hAnsi="Cambria"/>
          <w:sz w:val="20"/>
          <w:szCs w:val="20"/>
          <w:lang w:val="es-CO"/>
        </w:rPr>
        <w:t>” y “</w:t>
      </w:r>
      <w:r w:rsidRPr="00F365E2">
        <w:rPr>
          <w:rFonts w:ascii="Cambria" w:hAnsi="Cambria"/>
          <w:b/>
          <w:bCs/>
          <w:sz w:val="20"/>
          <w:szCs w:val="20"/>
          <w:lang w:val="es-CO"/>
        </w:rPr>
        <w:t>LA CEAV</w:t>
      </w:r>
      <w:r w:rsidRPr="00F365E2">
        <w:rPr>
          <w:rFonts w:ascii="Cambria" w:hAnsi="Cambria"/>
          <w:sz w:val="20"/>
          <w:szCs w:val="20"/>
          <w:lang w:val="es-CO"/>
        </w:rPr>
        <w:t>” en el ámbito de las atribuciones que a cada una corresponda.</w:t>
      </w:r>
    </w:p>
    <w:p w14:paraId="0659F075" w14:textId="77777777" w:rsidR="00F365E2" w:rsidRPr="00F365E2" w:rsidRDefault="00F365E2" w:rsidP="00F365E2">
      <w:pPr>
        <w:ind w:left="720" w:right="720"/>
        <w:jc w:val="both"/>
        <w:rPr>
          <w:rFonts w:ascii="Cambria" w:hAnsi="Cambria"/>
          <w:b/>
          <w:bCs/>
          <w:sz w:val="20"/>
          <w:szCs w:val="20"/>
          <w:lang w:val="es-CO"/>
        </w:rPr>
      </w:pPr>
    </w:p>
    <w:p w14:paraId="436A6623" w14:textId="77777777" w:rsidR="00F365E2" w:rsidRPr="00F365E2" w:rsidRDefault="00F365E2" w:rsidP="00F365E2">
      <w:pPr>
        <w:ind w:left="720" w:right="720"/>
        <w:jc w:val="center"/>
        <w:rPr>
          <w:rFonts w:ascii="Cambria" w:hAnsi="Cambria"/>
          <w:b/>
          <w:bCs/>
          <w:sz w:val="20"/>
          <w:szCs w:val="20"/>
          <w:lang w:val="es-CO"/>
        </w:rPr>
      </w:pPr>
      <w:r w:rsidRPr="00F365E2">
        <w:rPr>
          <w:rFonts w:ascii="Cambria" w:hAnsi="Cambria"/>
          <w:b/>
          <w:bCs/>
          <w:sz w:val="20"/>
          <w:szCs w:val="20"/>
          <w:lang w:val="es-CO"/>
        </w:rPr>
        <w:t>IV.</w:t>
      </w:r>
      <w:r w:rsidRPr="00F365E2">
        <w:rPr>
          <w:rFonts w:ascii="Cambria" w:hAnsi="Cambria"/>
          <w:b/>
          <w:bCs/>
          <w:sz w:val="20"/>
          <w:szCs w:val="20"/>
          <w:lang w:val="es-CO"/>
        </w:rPr>
        <w:tab/>
        <w:t>MEDIDAS DE REHABILITACIÓN</w:t>
      </w:r>
    </w:p>
    <w:p w14:paraId="63DD17F1" w14:textId="77777777" w:rsidR="00F365E2" w:rsidRPr="00F365E2" w:rsidRDefault="00F365E2" w:rsidP="00F365E2">
      <w:pPr>
        <w:ind w:left="720" w:right="720"/>
        <w:jc w:val="both"/>
        <w:rPr>
          <w:rFonts w:ascii="Cambria" w:hAnsi="Cambria"/>
          <w:sz w:val="20"/>
          <w:szCs w:val="20"/>
          <w:lang w:val="es-CO"/>
        </w:rPr>
      </w:pPr>
    </w:p>
    <w:p w14:paraId="33EC607A"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IV.1</w:t>
      </w:r>
      <w:r w:rsidRPr="00F365E2">
        <w:rPr>
          <w:rFonts w:ascii="Cambria" w:hAnsi="Cambria"/>
          <w:b/>
          <w:bCs/>
          <w:sz w:val="20"/>
          <w:szCs w:val="20"/>
          <w:lang w:val="es-CO"/>
        </w:rPr>
        <w:tab/>
        <w:t>EN MATERIA DE SALUD.</w:t>
      </w:r>
    </w:p>
    <w:p w14:paraId="0E3DFFB1" w14:textId="77777777" w:rsidR="00F365E2" w:rsidRPr="00F365E2" w:rsidRDefault="00F365E2" w:rsidP="00F365E2">
      <w:pPr>
        <w:ind w:left="720" w:right="720"/>
        <w:jc w:val="both"/>
        <w:rPr>
          <w:rFonts w:ascii="Cambria" w:hAnsi="Cambria"/>
          <w:sz w:val="20"/>
          <w:szCs w:val="20"/>
          <w:lang w:val="es-CO"/>
        </w:rPr>
      </w:pPr>
    </w:p>
    <w:p w14:paraId="7B86D4D5"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EL ESTADO MEXICANO</w:t>
      </w:r>
      <w:r w:rsidRPr="00F365E2">
        <w:rPr>
          <w:rFonts w:ascii="Cambria" w:hAnsi="Cambria"/>
          <w:sz w:val="20"/>
          <w:szCs w:val="20"/>
          <w:lang w:val="es-CO"/>
        </w:rPr>
        <w:t>”, en coordinación con las instituciones federales y/o estatales competentes, proveerá las medidas destinadas a restaurar la salud y dignidad de “</w:t>
      </w:r>
      <w:r w:rsidRPr="00F365E2">
        <w:rPr>
          <w:rFonts w:ascii="Cambria" w:hAnsi="Cambria"/>
          <w:b/>
          <w:bCs/>
          <w:sz w:val="20"/>
          <w:szCs w:val="20"/>
          <w:lang w:val="es-CO"/>
        </w:rPr>
        <w:t>LAS VÍCTIMAS</w:t>
      </w:r>
      <w:r w:rsidRPr="00F365E2">
        <w:rPr>
          <w:rFonts w:ascii="Cambria" w:hAnsi="Cambria"/>
          <w:sz w:val="20"/>
          <w:szCs w:val="20"/>
          <w:lang w:val="es-CO"/>
        </w:rPr>
        <w:t>” de acuerdo con lo siguiente:</w:t>
      </w:r>
    </w:p>
    <w:p w14:paraId="7E9FDDAB" w14:textId="77777777" w:rsidR="00F365E2" w:rsidRPr="00F365E2" w:rsidRDefault="00F365E2" w:rsidP="00F365E2">
      <w:pPr>
        <w:ind w:left="720" w:right="720"/>
        <w:jc w:val="both"/>
        <w:rPr>
          <w:rFonts w:ascii="Cambria" w:hAnsi="Cambria"/>
          <w:sz w:val="20"/>
          <w:szCs w:val="20"/>
          <w:lang w:val="es-CO"/>
        </w:rPr>
      </w:pPr>
    </w:p>
    <w:p w14:paraId="5607F7B5"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EL ESTADO MEXICANO</w:t>
      </w:r>
      <w:r w:rsidRPr="00F365E2">
        <w:rPr>
          <w:rFonts w:ascii="Cambria" w:hAnsi="Cambria"/>
          <w:sz w:val="20"/>
          <w:szCs w:val="20"/>
          <w:lang w:val="es-CO"/>
        </w:rPr>
        <w:t>”, se obliga a otorgar a cada una de “</w:t>
      </w:r>
      <w:r w:rsidRPr="00F365E2">
        <w:rPr>
          <w:rFonts w:ascii="Cambria" w:hAnsi="Cambria"/>
          <w:b/>
          <w:bCs/>
          <w:sz w:val="20"/>
          <w:szCs w:val="20"/>
          <w:lang w:val="es-CO"/>
        </w:rPr>
        <w:t>LAS VÍCTIMAS</w:t>
      </w:r>
      <w:r w:rsidRPr="00F365E2">
        <w:rPr>
          <w:rFonts w:ascii="Cambria" w:hAnsi="Cambria"/>
          <w:sz w:val="20"/>
          <w:szCs w:val="20"/>
          <w:lang w:val="es-CO"/>
        </w:rPr>
        <w:t>” atención médica y psicológica adecuada y gratuita, así como los medicamentos que se encuentren en el compendio nacional de insumos para la salud, mediante el diseño de una ruta de salud que considere el lugar de residencia de “</w:t>
      </w:r>
      <w:r w:rsidRPr="00F365E2">
        <w:rPr>
          <w:rFonts w:ascii="Cambria" w:hAnsi="Cambria"/>
          <w:b/>
          <w:bCs/>
          <w:sz w:val="20"/>
          <w:szCs w:val="20"/>
          <w:lang w:val="es-CO"/>
        </w:rPr>
        <w:t>LAS VÍCTIMAS</w:t>
      </w:r>
      <w:r w:rsidRPr="00F365E2">
        <w:rPr>
          <w:rFonts w:ascii="Cambria" w:hAnsi="Cambria"/>
          <w:sz w:val="20"/>
          <w:szCs w:val="20"/>
          <w:lang w:val="es-CO"/>
        </w:rPr>
        <w:t>”, enlaces directos y la accesibilidad de los servicios, a través de las instituciones públicas del “</w:t>
      </w:r>
      <w:r w:rsidRPr="00F365E2">
        <w:rPr>
          <w:rFonts w:ascii="Cambria" w:hAnsi="Cambria"/>
          <w:b/>
          <w:bCs/>
          <w:sz w:val="20"/>
          <w:szCs w:val="20"/>
          <w:lang w:val="es-CO"/>
        </w:rPr>
        <w:t>ESTADO MEXICANO</w:t>
      </w:r>
      <w:r w:rsidRPr="00F365E2">
        <w:rPr>
          <w:rFonts w:ascii="Cambria" w:hAnsi="Cambria"/>
          <w:sz w:val="20"/>
          <w:szCs w:val="20"/>
          <w:lang w:val="es-CO"/>
        </w:rPr>
        <w:t>”.</w:t>
      </w:r>
    </w:p>
    <w:p w14:paraId="0AB6CE12" w14:textId="77777777" w:rsidR="00F365E2" w:rsidRPr="00F365E2" w:rsidRDefault="00F365E2" w:rsidP="00F365E2">
      <w:pPr>
        <w:ind w:left="720" w:right="720"/>
        <w:jc w:val="both"/>
        <w:rPr>
          <w:rFonts w:ascii="Cambria" w:hAnsi="Cambria"/>
          <w:sz w:val="20"/>
          <w:szCs w:val="20"/>
          <w:lang w:val="es-CO"/>
        </w:rPr>
      </w:pPr>
    </w:p>
    <w:p w14:paraId="220C50EC"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Para tales efectos, se establecerá como enlace de atención en salud para José Alfredo Jiménez Hernández (padre de la víctima) y a Esperanza Mota Martínez (madre de la víctima) al Instituto Mexicano del Seguro Social, por tener a la fecha de la firma del presente instrumento derechohabiencia ante ese Instituto.</w:t>
      </w:r>
    </w:p>
    <w:p w14:paraId="4D89330B" w14:textId="77777777" w:rsidR="00F365E2" w:rsidRPr="00F365E2" w:rsidRDefault="00F365E2" w:rsidP="00F365E2">
      <w:pPr>
        <w:ind w:left="720" w:right="720"/>
        <w:jc w:val="both"/>
        <w:rPr>
          <w:rFonts w:ascii="Cambria" w:hAnsi="Cambria"/>
          <w:sz w:val="20"/>
          <w:szCs w:val="20"/>
          <w:lang w:val="es-CO"/>
        </w:rPr>
      </w:pPr>
    </w:p>
    <w:p w14:paraId="23780783"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El enlace de atención para Leticia Jiménez Mota (hermana de la víctima), será la Secretaría de Salud del Estado de Sonora.</w:t>
      </w:r>
    </w:p>
    <w:p w14:paraId="4EC4F040" w14:textId="77777777" w:rsidR="00F365E2" w:rsidRPr="00F365E2" w:rsidRDefault="00F365E2" w:rsidP="00F365E2">
      <w:pPr>
        <w:ind w:left="720" w:right="720"/>
        <w:jc w:val="both"/>
        <w:rPr>
          <w:rFonts w:ascii="Cambria" w:hAnsi="Cambria"/>
          <w:sz w:val="20"/>
          <w:szCs w:val="20"/>
          <w:lang w:val="es-CO"/>
        </w:rPr>
      </w:pPr>
    </w:p>
    <w:p w14:paraId="7441A1E9"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LAS VÍCTIMAS</w:t>
      </w:r>
      <w:r w:rsidRPr="00F365E2">
        <w:rPr>
          <w:rFonts w:ascii="Cambria" w:hAnsi="Cambria"/>
          <w:sz w:val="20"/>
          <w:szCs w:val="20"/>
          <w:lang w:val="es-CO"/>
        </w:rPr>
        <w:t>” se comprometen a acudir a las consultas, exámenes, evaluaciones, sesiones, tratamientos o cualquier clase de procedimiento que se establezca o se derive de los acuerdos de “</w:t>
      </w:r>
      <w:r w:rsidRPr="00F365E2">
        <w:rPr>
          <w:rFonts w:ascii="Cambria" w:hAnsi="Cambria"/>
          <w:b/>
          <w:bCs/>
          <w:sz w:val="20"/>
          <w:szCs w:val="20"/>
          <w:lang w:val="es-CO"/>
        </w:rPr>
        <w:t>LAS PARTES</w:t>
      </w:r>
      <w:r w:rsidRPr="00F365E2">
        <w:rPr>
          <w:rFonts w:ascii="Cambria" w:hAnsi="Cambria"/>
          <w:sz w:val="20"/>
          <w:szCs w:val="20"/>
          <w:lang w:val="es-CO"/>
        </w:rPr>
        <w:t>”. Para ello, “</w:t>
      </w:r>
      <w:r w:rsidRPr="00F365E2">
        <w:rPr>
          <w:rFonts w:ascii="Cambria" w:hAnsi="Cambria"/>
          <w:b/>
          <w:bCs/>
          <w:sz w:val="20"/>
          <w:szCs w:val="20"/>
          <w:lang w:val="es-CO"/>
        </w:rPr>
        <w:t>EL ESTADO MEXICANO</w:t>
      </w:r>
      <w:r w:rsidRPr="00F365E2">
        <w:rPr>
          <w:rFonts w:ascii="Cambria" w:hAnsi="Cambria"/>
          <w:sz w:val="20"/>
          <w:szCs w:val="20"/>
          <w:lang w:val="es-CO"/>
        </w:rPr>
        <w:t>” otorgará las facilidades correspondientes para la prestación de los servicios en los términos de las normas legales aplicables.</w:t>
      </w:r>
    </w:p>
    <w:p w14:paraId="14ED5F9C" w14:textId="77777777" w:rsidR="00F365E2" w:rsidRPr="00F365E2" w:rsidRDefault="00F365E2" w:rsidP="00F365E2">
      <w:pPr>
        <w:ind w:left="720" w:right="720"/>
        <w:jc w:val="both"/>
        <w:rPr>
          <w:rFonts w:ascii="Cambria" w:hAnsi="Cambria"/>
          <w:sz w:val="20"/>
          <w:szCs w:val="20"/>
          <w:lang w:val="es-CO"/>
        </w:rPr>
      </w:pPr>
    </w:p>
    <w:p w14:paraId="71798FCD"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Si “</w:t>
      </w:r>
      <w:r w:rsidRPr="00F365E2">
        <w:rPr>
          <w:rFonts w:ascii="Cambria" w:hAnsi="Cambria"/>
          <w:b/>
          <w:bCs/>
          <w:sz w:val="20"/>
          <w:szCs w:val="20"/>
          <w:lang w:val="es-CO"/>
        </w:rPr>
        <w:t>LAS VÍCTIMAS</w:t>
      </w:r>
      <w:r w:rsidRPr="00F365E2">
        <w:rPr>
          <w:rFonts w:ascii="Cambria" w:hAnsi="Cambria"/>
          <w:sz w:val="20"/>
          <w:szCs w:val="20"/>
          <w:lang w:val="es-CO"/>
        </w:rPr>
        <w:t>” cambian de domicilio a otra entidad federativa de la República Mexicana, la atención médica se brindará en su nuevo lugar de residencia, a través de las instancias de salud que correspondan.</w:t>
      </w:r>
    </w:p>
    <w:p w14:paraId="5F8EAB26" w14:textId="77777777" w:rsidR="00F365E2" w:rsidRPr="00F365E2" w:rsidRDefault="00F365E2" w:rsidP="00F365E2">
      <w:pPr>
        <w:ind w:left="720" w:right="720"/>
        <w:jc w:val="both"/>
        <w:rPr>
          <w:rFonts w:ascii="Cambria" w:hAnsi="Cambria"/>
          <w:sz w:val="20"/>
          <w:szCs w:val="20"/>
          <w:lang w:val="es-CO"/>
        </w:rPr>
      </w:pPr>
    </w:p>
    <w:p w14:paraId="7F48BE6C"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EL ESTADO MEXICANO</w:t>
      </w:r>
      <w:r w:rsidRPr="00F365E2">
        <w:rPr>
          <w:rFonts w:ascii="Cambria" w:hAnsi="Cambria"/>
          <w:sz w:val="20"/>
          <w:szCs w:val="20"/>
          <w:lang w:val="es-CO"/>
        </w:rPr>
        <w:t>” no estará obligado a proporcionar atención médica o psicológica a “</w:t>
      </w:r>
      <w:r w:rsidRPr="00F365E2">
        <w:rPr>
          <w:rFonts w:ascii="Cambria" w:hAnsi="Cambria"/>
          <w:b/>
          <w:bCs/>
          <w:sz w:val="20"/>
          <w:szCs w:val="20"/>
          <w:lang w:val="es-CO"/>
        </w:rPr>
        <w:t>LAS VÍCTIMAS</w:t>
      </w:r>
      <w:r w:rsidRPr="00F365E2">
        <w:rPr>
          <w:rFonts w:ascii="Cambria" w:hAnsi="Cambria"/>
          <w:sz w:val="20"/>
          <w:szCs w:val="20"/>
          <w:lang w:val="es-CO"/>
        </w:rPr>
        <w:t>” si éstas deciden cambiar de forma temporal o permanente su residencia fuera del territorio nacional.</w:t>
      </w:r>
    </w:p>
    <w:p w14:paraId="24BE2B79" w14:textId="77777777" w:rsidR="00F365E2" w:rsidRPr="00F365E2" w:rsidRDefault="00F365E2" w:rsidP="00F365E2">
      <w:pPr>
        <w:ind w:left="720" w:right="720"/>
        <w:jc w:val="both"/>
        <w:rPr>
          <w:rFonts w:ascii="Cambria" w:hAnsi="Cambria"/>
          <w:sz w:val="20"/>
          <w:szCs w:val="20"/>
          <w:lang w:val="es-CO"/>
        </w:rPr>
      </w:pPr>
    </w:p>
    <w:p w14:paraId="2E968CB6"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Sin menoscabo de lo anterior, si “</w:t>
      </w:r>
      <w:r w:rsidRPr="00F365E2">
        <w:rPr>
          <w:rFonts w:ascii="Cambria" w:hAnsi="Cambria"/>
          <w:b/>
          <w:bCs/>
          <w:sz w:val="20"/>
          <w:szCs w:val="20"/>
          <w:lang w:val="es-CO"/>
        </w:rPr>
        <w:t>LAS VÍCTIMAS</w:t>
      </w:r>
      <w:r w:rsidRPr="00F365E2">
        <w:rPr>
          <w:rFonts w:ascii="Cambria" w:hAnsi="Cambria"/>
          <w:sz w:val="20"/>
          <w:szCs w:val="20"/>
          <w:lang w:val="es-CO"/>
        </w:rPr>
        <w:t>” regresan a territorio nacional, la atención médica podrá retomarse.</w:t>
      </w:r>
    </w:p>
    <w:p w14:paraId="60A0EE18" w14:textId="77777777" w:rsidR="00F365E2" w:rsidRPr="00F365E2" w:rsidRDefault="00F365E2" w:rsidP="00F365E2">
      <w:pPr>
        <w:ind w:left="720" w:right="720"/>
        <w:jc w:val="both"/>
        <w:rPr>
          <w:rFonts w:ascii="Cambria" w:hAnsi="Cambria"/>
          <w:sz w:val="20"/>
          <w:szCs w:val="20"/>
          <w:lang w:val="es-CO"/>
        </w:rPr>
      </w:pPr>
    </w:p>
    <w:p w14:paraId="18DAEF9B"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IV.2</w:t>
      </w:r>
      <w:r w:rsidRPr="00F365E2">
        <w:rPr>
          <w:rFonts w:ascii="Cambria" w:hAnsi="Cambria"/>
          <w:b/>
          <w:bCs/>
          <w:sz w:val="20"/>
          <w:szCs w:val="20"/>
          <w:lang w:val="es-CO"/>
        </w:rPr>
        <w:tab/>
        <w:t>REINSERCIÓN LABORAL.</w:t>
      </w:r>
    </w:p>
    <w:p w14:paraId="2226BB77" w14:textId="77777777" w:rsidR="00F365E2" w:rsidRPr="00F365E2" w:rsidRDefault="00F365E2" w:rsidP="00F365E2">
      <w:pPr>
        <w:ind w:left="720" w:right="720"/>
        <w:jc w:val="both"/>
        <w:rPr>
          <w:rFonts w:ascii="Cambria" w:hAnsi="Cambria"/>
          <w:sz w:val="20"/>
          <w:szCs w:val="20"/>
          <w:lang w:val="es-CO"/>
        </w:rPr>
      </w:pPr>
    </w:p>
    <w:p w14:paraId="42F299E0"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EL ESTADO MEXICANO</w:t>
      </w:r>
      <w:r w:rsidRPr="00F365E2">
        <w:rPr>
          <w:rFonts w:ascii="Cambria" w:hAnsi="Cambria"/>
          <w:sz w:val="20"/>
          <w:szCs w:val="20"/>
          <w:lang w:val="es-CO"/>
        </w:rPr>
        <w:t>” establecerá un enlace en las instituciones públicas dentro de los 6 (seis) meses siguientes a la firma del presente Acuerdo, que facilite una orientación sobre los trámites y requisitos para que Leticia Jiménez Mota pueda concursar por una plaza docente.</w:t>
      </w:r>
    </w:p>
    <w:p w14:paraId="7005F173" w14:textId="77777777" w:rsidR="00F365E2" w:rsidRPr="00F365E2" w:rsidRDefault="00F365E2" w:rsidP="00F365E2">
      <w:pPr>
        <w:ind w:left="720" w:right="720"/>
        <w:jc w:val="both"/>
        <w:rPr>
          <w:rFonts w:ascii="Cambria" w:hAnsi="Cambria"/>
          <w:b/>
          <w:bCs/>
          <w:sz w:val="20"/>
          <w:szCs w:val="20"/>
          <w:lang w:val="es-CO"/>
        </w:rPr>
      </w:pPr>
    </w:p>
    <w:p w14:paraId="2F0CC922" w14:textId="77777777" w:rsidR="00F365E2" w:rsidRPr="00F365E2" w:rsidRDefault="00F365E2" w:rsidP="00F365E2">
      <w:pPr>
        <w:ind w:left="720" w:right="720"/>
        <w:jc w:val="center"/>
        <w:rPr>
          <w:rFonts w:ascii="Cambria" w:hAnsi="Cambria"/>
          <w:b/>
          <w:bCs/>
          <w:sz w:val="20"/>
          <w:szCs w:val="20"/>
          <w:lang w:val="es-CO"/>
        </w:rPr>
      </w:pPr>
      <w:r w:rsidRPr="00F365E2">
        <w:rPr>
          <w:rFonts w:ascii="Cambria" w:hAnsi="Cambria"/>
          <w:b/>
          <w:bCs/>
          <w:sz w:val="20"/>
          <w:szCs w:val="20"/>
          <w:lang w:val="es-CO"/>
        </w:rPr>
        <w:t>V.</w:t>
      </w:r>
      <w:r w:rsidRPr="00F365E2">
        <w:rPr>
          <w:rFonts w:ascii="Cambria" w:hAnsi="Cambria"/>
          <w:sz w:val="20"/>
          <w:szCs w:val="20"/>
          <w:lang w:val="es-CO"/>
        </w:rPr>
        <w:tab/>
      </w:r>
      <w:r w:rsidRPr="00F365E2">
        <w:rPr>
          <w:rFonts w:ascii="Cambria" w:hAnsi="Cambria"/>
          <w:b/>
          <w:bCs/>
          <w:sz w:val="20"/>
          <w:szCs w:val="20"/>
          <w:lang w:val="es-CO"/>
        </w:rPr>
        <w:t>MEDIDAS DE SATISFACCIÓN</w:t>
      </w:r>
    </w:p>
    <w:p w14:paraId="188CD6AD" w14:textId="77777777" w:rsidR="00F365E2" w:rsidRPr="00F365E2" w:rsidRDefault="00F365E2" w:rsidP="00F365E2">
      <w:pPr>
        <w:ind w:left="720" w:right="720"/>
        <w:jc w:val="both"/>
        <w:rPr>
          <w:rFonts w:ascii="Cambria" w:hAnsi="Cambria"/>
          <w:sz w:val="20"/>
          <w:szCs w:val="20"/>
          <w:lang w:val="es-CO"/>
        </w:rPr>
      </w:pPr>
    </w:p>
    <w:p w14:paraId="6E145C99"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V.1</w:t>
      </w:r>
      <w:r w:rsidRPr="00F365E2">
        <w:rPr>
          <w:rFonts w:ascii="Cambria" w:hAnsi="Cambria"/>
          <w:b/>
          <w:bCs/>
          <w:sz w:val="20"/>
          <w:szCs w:val="20"/>
          <w:lang w:val="es-CO"/>
        </w:rPr>
        <w:tab/>
        <w:t>ACTO PÚBLICO DE RECONOCIMIENTO DE RESPONSABILIDAD INTERNACIONAL Y DISCULPA.</w:t>
      </w:r>
    </w:p>
    <w:p w14:paraId="1E314ACD" w14:textId="77777777" w:rsidR="00F365E2" w:rsidRPr="00F365E2" w:rsidRDefault="00F365E2" w:rsidP="00F365E2">
      <w:pPr>
        <w:ind w:left="720" w:right="720"/>
        <w:jc w:val="both"/>
        <w:rPr>
          <w:rFonts w:ascii="Cambria" w:hAnsi="Cambria"/>
          <w:sz w:val="20"/>
          <w:szCs w:val="20"/>
          <w:lang w:val="es-CO"/>
        </w:rPr>
      </w:pPr>
    </w:p>
    <w:p w14:paraId="640F5FA1"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EL ESTADO MEXICANO</w:t>
      </w:r>
      <w:r w:rsidRPr="00F365E2">
        <w:rPr>
          <w:rFonts w:ascii="Cambria" w:hAnsi="Cambria"/>
          <w:sz w:val="20"/>
          <w:szCs w:val="20"/>
          <w:lang w:val="es-CO"/>
        </w:rPr>
        <w:t>” realizará un acto de reconocimiento de responsabilidad internacional y disculpa a “</w:t>
      </w:r>
      <w:r w:rsidRPr="00F365E2">
        <w:rPr>
          <w:rFonts w:ascii="Cambria" w:hAnsi="Cambria"/>
          <w:b/>
          <w:bCs/>
          <w:sz w:val="20"/>
          <w:szCs w:val="20"/>
          <w:lang w:val="es-CO"/>
        </w:rPr>
        <w:t>LAS VÍCTIMAS</w:t>
      </w:r>
      <w:r w:rsidRPr="00F365E2">
        <w:rPr>
          <w:rFonts w:ascii="Cambria" w:hAnsi="Cambria"/>
          <w:sz w:val="20"/>
          <w:szCs w:val="20"/>
          <w:lang w:val="es-CO"/>
        </w:rPr>
        <w:t xml:space="preserve">” dentro de los 6 (seis) meses siguientes a la firma del presente Acuerdo. En dicho acto se reconocerán las violaciones a los derechos humanos cometidas en este caso que fueron incluidas por la </w:t>
      </w:r>
      <w:r w:rsidRPr="00F365E2">
        <w:rPr>
          <w:rFonts w:ascii="Cambria" w:hAnsi="Cambria"/>
          <w:b/>
          <w:bCs/>
          <w:sz w:val="20"/>
          <w:szCs w:val="20"/>
          <w:lang w:val="es-CO"/>
        </w:rPr>
        <w:t>CIDH</w:t>
      </w:r>
      <w:r w:rsidRPr="00F365E2">
        <w:rPr>
          <w:rFonts w:ascii="Cambria" w:hAnsi="Cambria"/>
          <w:sz w:val="20"/>
          <w:szCs w:val="20"/>
          <w:lang w:val="es-CO"/>
        </w:rPr>
        <w:t xml:space="preserve"> en su informe de Admisibilidad No. 58/15; a saber: los artículos 3, 4, 5, 7, 8, 13 y 25 de la </w:t>
      </w:r>
      <w:r w:rsidRPr="00F365E2">
        <w:rPr>
          <w:rFonts w:ascii="Cambria" w:hAnsi="Cambria"/>
          <w:b/>
          <w:bCs/>
          <w:sz w:val="20"/>
          <w:szCs w:val="20"/>
          <w:lang w:val="es-CO"/>
        </w:rPr>
        <w:t>CADH</w:t>
      </w:r>
      <w:r w:rsidRPr="00F365E2">
        <w:rPr>
          <w:rFonts w:ascii="Cambria" w:hAnsi="Cambria"/>
          <w:sz w:val="20"/>
          <w:szCs w:val="20"/>
          <w:lang w:val="es-CO"/>
        </w:rPr>
        <w:t>, en relación con el artículo 1.1 del mismo instrumento y los artículos I y III de la Convención Interamericana sobre Desaparición Forzada de Personas.</w:t>
      </w:r>
    </w:p>
    <w:p w14:paraId="3CD4966E" w14:textId="77777777" w:rsidR="00F365E2" w:rsidRPr="00F365E2" w:rsidRDefault="00F365E2" w:rsidP="00F365E2">
      <w:pPr>
        <w:ind w:left="720" w:right="720"/>
        <w:jc w:val="both"/>
        <w:rPr>
          <w:rFonts w:ascii="Cambria" w:hAnsi="Cambria"/>
          <w:sz w:val="20"/>
          <w:szCs w:val="20"/>
          <w:lang w:val="es-CO"/>
        </w:rPr>
      </w:pPr>
    </w:p>
    <w:p w14:paraId="429BC5DD"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Dicho acto de reconocimiento y disculpa estará encabezado por el Subsecretario de Derechos Humanos, Población y Migración de “</w:t>
      </w:r>
      <w:r w:rsidRPr="00F365E2">
        <w:rPr>
          <w:rFonts w:ascii="Cambria" w:hAnsi="Cambria"/>
          <w:b/>
          <w:bCs/>
          <w:sz w:val="20"/>
          <w:szCs w:val="20"/>
          <w:lang w:val="es-CO"/>
        </w:rPr>
        <w:t>GOBERNACIÓN</w:t>
      </w:r>
      <w:r w:rsidRPr="00F365E2">
        <w:rPr>
          <w:rFonts w:ascii="Cambria" w:hAnsi="Cambria"/>
          <w:sz w:val="20"/>
          <w:szCs w:val="20"/>
          <w:lang w:val="es-CO"/>
        </w:rPr>
        <w:t>” y contará con la asistencia del Gobernador del Estado de Sonora.</w:t>
      </w:r>
    </w:p>
    <w:p w14:paraId="6D028932" w14:textId="77777777" w:rsidR="00F365E2" w:rsidRPr="00F365E2" w:rsidRDefault="00F365E2" w:rsidP="00F365E2">
      <w:pPr>
        <w:ind w:left="720" w:right="720"/>
        <w:jc w:val="both"/>
        <w:rPr>
          <w:rFonts w:ascii="Cambria" w:hAnsi="Cambria"/>
          <w:sz w:val="20"/>
          <w:szCs w:val="20"/>
          <w:lang w:val="es-CO"/>
        </w:rPr>
      </w:pPr>
    </w:p>
    <w:p w14:paraId="1556422C"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El contenido particular del acto de reconocimiento de responsabilidad internacional se encuentra incorporado al presente Acuerdo de Solución Amistosa (</w:t>
      </w:r>
      <w:r w:rsidRPr="00F365E2">
        <w:rPr>
          <w:rFonts w:ascii="Cambria" w:hAnsi="Cambria"/>
          <w:b/>
          <w:bCs/>
          <w:sz w:val="20"/>
          <w:szCs w:val="20"/>
          <w:lang w:val="es-CO"/>
        </w:rPr>
        <w:t>ANEXO 1</w:t>
      </w:r>
      <w:r w:rsidRPr="00F365E2">
        <w:rPr>
          <w:rFonts w:ascii="Cambria" w:hAnsi="Cambria"/>
          <w:sz w:val="20"/>
          <w:szCs w:val="20"/>
          <w:lang w:val="es-CO"/>
        </w:rPr>
        <w:t>). Dicho anexo fue acordado por “</w:t>
      </w:r>
      <w:r w:rsidRPr="00F365E2">
        <w:rPr>
          <w:rFonts w:ascii="Cambria" w:hAnsi="Cambria"/>
          <w:b/>
          <w:bCs/>
          <w:sz w:val="20"/>
          <w:szCs w:val="20"/>
          <w:lang w:val="es-CO"/>
        </w:rPr>
        <w:t>LAS PARTES</w:t>
      </w:r>
      <w:r w:rsidRPr="00F365E2">
        <w:rPr>
          <w:rFonts w:ascii="Cambria" w:hAnsi="Cambria"/>
          <w:sz w:val="20"/>
          <w:szCs w:val="20"/>
          <w:lang w:val="es-CO"/>
        </w:rPr>
        <w:t>” de conformidad con lo dispuesto en la presente cláusula.</w:t>
      </w:r>
    </w:p>
    <w:p w14:paraId="293540F7" w14:textId="77777777" w:rsidR="00F365E2" w:rsidRPr="00F365E2" w:rsidRDefault="00F365E2" w:rsidP="00F365E2">
      <w:pPr>
        <w:ind w:left="720" w:right="720"/>
        <w:jc w:val="both"/>
        <w:rPr>
          <w:rFonts w:ascii="Cambria" w:hAnsi="Cambria"/>
          <w:sz w:val="20"/>
          <w:szCs w:val="20"/>
          <w:lang w:val="es-CO"/>
        </w:rPr>
      </w:pPr>
    </w:p>
    <w:p w14:paraId="7B0A194C"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EL ESTADO MEXICANO</w:t>
      </w:r>
      <w:r w:rsidRPr="00F365E2">
        <w:rPr>
          <w:rFonts w:ascii="Cambria" w:hAnsi="Cambria"/>
          <w:sz w:val="20"/>
          <w:szCs w:val="20"/>
          <w:lang w:val="es-CO"/>
        </w:rPr>
        <w:t>” garantizará y cubrirá los gastos de participación de “</w:t>
      </w:r>
      <w:r w:rsidRPr="00F365E2">
        <w:rPr>
          <w:rFonts w:ascii="Cambria" w:hAnsi="Cambria"/>
          <w:b/>
          <w:bCs/>
          <w:sz w:val="20"/>
          <w:szCs w:val="20"/>
          <w:lang w:val="es-CO"/>
        </w:rPr>
        <w:t>LAS VÍCTIMAS</w:t>
      </w:r>
      <w:r w:rsidRPr="00F365E2">
        <w:rPr>
          <w:rFonts w:ascii="Cambria" w:hAnsi="Cambria"/>
          <w:sz w:val="20"/>
          <w:szCs w:val="20"/>
          <w:lang w:val="es-CO"/>
        </w:rPr>
        <w:t>” y sus acompañantes en dicho acto de reconocimiento y pedido de disculpa.</w:t>
      </w:r>
    </w:p>
    <w:p w14:paraId="4D796315" w14:textId="77777777" w:rsidR="00F365E2" w:rsidRPr="00F365E2" w:rsidRDefault="00F365E2" w:rsidP="00F365E2">
      <w:pPr>
        <w:ind w:left="720" w:right="720"/>
        <w:jc w:val="both"/>
        <w:rPr>
          <w:rFonts w:ascii="Cambria" w:hAnsi="Cambria"/>
          <w:sz w:val="20"/>
          <w:szCs w:val="20"/>
          <w:lang w:val="es-CO"/>
        </w:rPr>
      </w:pPr>
    </w:p>
    <w:p w14:paraId="44DAFAD0" w14:textId="0D574818" w:rsid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Dicho reconocimiento, y los hechos del caso, deben ser publicados en el Diario Oficial de la Federación y en la página Web de “</w:t>
      </w:r>
      <w:r w:rsidRPr="00F365E2">
        <w:rPr>
          <w:rFonts w:ascii="Cambria" w:hAnsi="Cambria"/>
          <w:b/>
          <w:bCs/>
          <w:sz w:val="20"/>
          <w:szCs w:val="20"/>
          <w:lang w:val="es-CO"/>
        </w:rPr>
        <w:t>GOBERNACIÓN</w:t>
      </w:r>
      <w:r w:rsidRPr="00F365E2">
        <w:rPr>
          <w:rFonts w:ascii="Cambria" w:hAnsi="Cambria"/>
          <w:sz w:val="20"/>
          <w:szCs w:val="20"/>
          <w:lang w:val="es-CO"/>
        </w:rPr>
        <w:t>”. Adicionalmente, debe ser publicado en un diario de amplia circulación nacional, así como en un diario de Sonora.</w:t>
      </w:r>
    </w:p>
    <w:p w14:paraId="68757684" w14:textId="7D508FD3" w:rsidR="001E2B13" w:rsidRDefault="001E2B13" w:rsidP="00F365E2">
      <w:pPr>
        <w:ind w:left="720" w:right="720"/>
        <w:jc w:val="both"/>
        <w:rPr>
          <w:rFonts w:ascii="Cambria" w:hAnsi="Cambria"/>
          <w:sz w:val="20"/>
          <w:szCs w:val="20"/>
          <w:lang w:val="es-CO"/>
        </w:rPr>
      </w:pPr>
    </w:p>
    <w:p w14:paraId="16AA84BF" w14:textId="26B346DD" w:rsidR="001E2B13" w:rsidRDefault="001E2B13" w:rsidP="00F365E2">
      <w:pPr>
        <w:ind w:left="720" w:right="720"/>
        <w:jc w:val="both"/>
        <w:rPr>
          <w:rFonts w:ascii="Cambria" w:hAnsi="Cambria"/>
          <w:sz w:val="20"/>
          <w:szCs w:val="20"/>
          <w:lang w:val="es-CO"/>
        </w:rPr>
      </w:pPr>
    </w:p>
    <w:p w14:paraId="46B25DF5" w14:textId="77777777" w:rsidR="001E2B13" w:rsidRPr="00F365E2" w:rsidRDefault="001E2B13" w:rsidP="00F365E2">
      <w:pPr>
        <w:ind w:left="720" w:right="720"/>
        <w:jc w:val="both"/>
        <w:rPr>
          <w:rFonts w:ascii="Cambria" w:hAnsi="Cambria"/>
          <w:sz w:val="20"/>
          <w:szCs w:val="20"/>
          <w:lang w:val="es-CO"/>
        </w:rPr>
      </w:pPr>
    </w:p>
    <w:p w14:paraId="1FD4E3C4" w14:textId="77777777" w:rsidR="00F365E2" w:rsidRPr="00F365E2" w:rsidRDefault="00F365E2" w:rsidP="00F365E2">
      <w:pPr>
        <w:ind w:left="720" w:right="720"/>
        <w:jc w:val="both"/>
        <w:rPr>
          <w:rFonts w:ascii="Cambria" w:hAnsi="Cambria"/>
          <w:sz w:val="20"/>
          <w:szCs w:val="20"/>
          <w:lang w:val="es-CO"/>
        </w:rPr>
      </w:pPr>
    </w:p>
    <w:p w14:paraId="4532A6C0"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b/>
          <w:bCs/>
          <w:sz w:val="20"/>
          <w:szCs w:val="20"/>
          <w:lang w:val="es-CO"/>
        </w:rPr>
        <w:lastRenderedPageBreak/>
        <w:t>V.2</w:t>
      </w:r>
      <w:r w:rsidRPr="00F365E2">
        <w:rPr>
          <w:rFonts w:ascii="Cambria" w:hAnsi="Cambria"/>
          <w:sz w:val="20"/>
          <w:szCs w:val="20"/>
          <w:lang w:val="es-CO"/>
        </w:rPr>
        <w:tab/>
      </w:r>
      <w:r w:rsidRPr="00F365E2">
        <w:rPr>
          <w:rFonts w:ascii="Cambria" w:hAnsi="Cambria"/>
          <w:b/>
          <w:bCs/>
          <w:sz w:val="20"/>
          <w:szCs w:val="20"/>
          <w:lang w:val="es-CO"/>
        </w:rPr>
        <w:t>CALLE “ALFREDO JIMÉNEZ MOTA” EN EMPALME, SONORA</w:t>
      </w:r>
      <w:r w:rsidRPr="00F365E2">
        <w:rPr>
          <w:rFonts w:ascii="Cambria" w:hAnsi="Cambria"/>
          <w:sz w:val="20"/>
          <w:szCs w:val="20"/>
          <w:lang w:val="es-CO"/>
        </w:rPr>
        <w:t>.</w:t>
      </w:r>
    </w:p>
    <w:p w14:paraId="4333F7B4" w14:textId="77777777" w:rsidR="00F365E2" w:rsidRPr="00F365E2" w:rsidRDefault="00F365E2" w:rsidP="00F365E2">
      <w:pPr>
        <w:ind w:left="720" w:right="720"/>
        <w:jc w:val="both"/>
        <w:rPr>
          <w:rFonts w:ascii="Cambria" w:hAnsi="Cambria"/>
          <w:sz w:val="20"/>
          <w:szCs w:val="20"/>
          <w:lang w:val="es-CO"/>
        </w:rPr>
      </w:pPr>
    </w:p>
    <w:p w14:paraId="71EA9FB0" w14:textId="1BE584C2" w:rsidR="001F7080" w:rsidRDefault="00F365E2" w:rsidP="007449A9">
      <w:pPr>
        <w:ind w:left="720" w:right="720"/>
        <w:jc w:val="both"/>
        <w:rPr>
          <w:rFonts w:ascii="Cambria" w:hAnsi="Cambria"/>
          <w:sz w:val="20"/>
          <w:szCs w:val="20"/>
          <w:lang w:val="es-CO"/>
        </w:rPr>
      </w:pPr>
      <w:r w:rsidRPr="00F365E2">
        <w:rPr>
          <w:rFonts w:ascii="Cambria" w:hAnsi="Cambria"/>
          <w:sz w:val="20"/>
          <w:szCs w:val="20"/>
          <w:lang w:val="es-CO"/>
        </w:rPr>
        <w:t>La Secretaría de Gobierno de Sonora, respetando la autonomía constitucional del H. Ayuntamiento de Empalme, hará las diligencias necesarias para pavimentar y renombrar la calle primera, en la colonia Oriente, del municipio de Empalme donde habita la familia Jiménez Mota, con el nombre completo de la víctima “Calle Alfredo Jiménez Mota” en el plazo de 1 (un) año contado a partir de la firma del presente Acuerdo.</w:t>
      </w:r>
    </w:p>
    <w:p w14:paraId="66237F95" w14:textId="77777777" w:rsidR="001F7080" w:rsidRPr="00F365E2" w:rsidRDefault="001F7080" w:rsidP="00F365E2">
      <w:pPr>
        <w:ind w:left="720" w:right="720"/>
        <w:jc w:val="both"/>
        <w:rPr>
          <w:rFonts w:ascii="Cambria" w:hAnsi="Cambria"/>
          <w:sz w:val="20"/>
          <w:szCs w:val="20"/>
          <w:lang w:val="es-CO"/>
        </w:rPr>
      </w:pPr>
    </w:p>
    <w:p w14:paraId="5C8222EC" w14:textId="77777777" w:rsidR="00F365E2" w:rsidRPr="00F365E2" w:rsidRDefault="00F365E2" w:rsidP="00F365E2">
      <w:pPr>
        <w:ind w:left="720" w:right="720"/>
        <w:jc w:val="center"/>
        <w:rPr>
          <w:rFonts w:ascii="Cambria" w:hAnsi="Cambria"/>
          <w:b/>
          <w:bCs/>
          <w:sz w:val="20"/>
          <w:szCs w:val="20"/>
          <w:lang w:val="es-CO"/>
        </w:rPr>
      </w:pPr>
      <w:r w:rsidRPr="00F365E2">
        <w:rPr>
          <w:rFonts w:ascii="Cambria" w:hAnsi="Cambria"/>
          <w:b/>
          <w:bCs/>
          <w:sz w:val="20"/>
          <w:szCs w:val="20"/>
          <w:lang w:val="es-CO"/>
        </w:rPr>
        <w:t>VI.</w:t>
      </w:r>
      <w:r w:rsidRPr="00F365E2">
        <w:rPr>
          <w:rFonts w:ascii="Cambria" w:hAnsi="Cambria"/>
          <w:b/>
          <w:bCs/>
          <w:sz w:val="20"/>
          <w:szCs w:val="20"/>
          <w:lang w:val="es-CO"/>
        </w:rPr>
        <w:tab/>
        <w:t>MEDIDAS DE NO REPETICIÓN</w:t>
      </w:r>
    </w:p>
    <w:p w14:paraId="07829ACB" w14:textId="77777777" w:rsidR="00F365E2" w:rsidRPr="00F365E2" w:rsidRDefault="00F365E2" w:rsidP="00F365E2">
      <w:pPr>
        <w:ind w:left="720" w:right="720"/>
        <w:jc w:val="both"/>
        <w:rPr>
          <w:rFonts w:ascii="Cambria" w:hAnsi="Cambria"/>
          <w:sz w:val="20"/>
          <w:szCs w:val="20"/>
          <w:lang w:val="es-CO"/>
        </w:rPr>
      </w:pPr>
    </w:p>
    <w:p w14:paraId="3879162B"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VI.1 CURSOS DE CAPACITACIÓN.</w:t>
      </w:r>
    </w:p>
    <w:p w14:paraId="185440D9" w14:textId="77777777" w:rsidR="00F365E2" w:rsidRPr="00F365E2" w:rsidRDefault="00F365E2" w:rsidP="00F365E2">
      <w:pPr>
        <w:ind w:left="720" w:right="720"/>
        <w:jc w:val="both"/>
        <w:rPr>
          <w:rFonts w:ascii="Cambria" w:hAnsi="Cambria"/>
          <w:sz w:val="20"/>
          <w:szCs w:val="20"/>
          <w:lang w:val="es-CO"/>
        </w:rPr>
      </w:pPr>
    </w:p>
    <w:p w14:paraId="73487469"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EL ESTADO MEXICANO</w:t>
      </w:r>
      <w:r w:rsidRPr="00F365E2">
        <w:rPr>
          <w:rFonts w:ascii="Cambria" w:hAnsi="Cambria"/>
          <w:sz w:val="20"/>
          <w:szCs w:val="20"/>
          <w:lang w:val="es-CO"/>
        </w:rPr>
        <w:t>” a través de “</w:t>
      </w:r>
      <w:r w:rsidRPr="00F365E2">
        <w:rPr>
          <w:rFonts w:ascii="Cambria" w:hAnsi="Cambria"/>
          <w:b/>
          <w:bCs/>
          <w:sz w:val="20"/>
          <w:szCs w:val="20"/>
          <w:lang w:val="es-CO"/>
        </w:rPr>
        <w:t>LA FGR</w:t>
      </w:r>
      <w:r w:rsidRPr="00F365E2">
        <w:rPr>
          <w:rFonts w:ascii="Cambria" w:hAnsi="Cambria"/>
          <w:sz w:val="20"/>
          <w:szCs w:val="20"/>
          <w:lang w:val="es-CO"/>
        </w:rPr>
        <w:t>”, continuará con el plan de capacitación a servidores públicos que por sus funciones puedan tener directa interacción con casos relacionados con la prevención, investigación y sanción de delitos contra periodistas y/o libertad de expresión.</w:t>
      </w:r>
    </w:p>
    <w:p w14:paraId="3DA6C719" w14:textId="77777777" w:rsidR="00F365E2" w:rsidRPr="00F365E2" w:rsidRDefault="00F365E2" w:rsidP="00F365E2">
      <w:pPr>
        <w:ind w:left="720" w:right="720"/>
        <w:jc w:val="both"/>
        <w:rPr>
          <w:rFonts w:ascii="Cambria" w:hAnsi="Cambria"/>
          <w:sz w:val="20"/>
          <w:szCs w:val="20"/>
          <w:lang w:val="es-CO"/>
        </w:rPr>
      </w:pPr>
    </w:p>
    <w:p w14:paraId="4230D3BD" w14:textId="4F22D4DA" w:rsid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Asimismo, se buscará una mejora de los protocolos del Mecanismo de Protección para Personas Defensoras de Derechos Humanos y Periodistas de “</w:t>
      </w:r>
      <w:r w:rsidRPr="00F365E2">
        <w:rPr>
          <w:rFonts w:ascii="Cambria" w:hAnsi="Cambria"/>
          <w:b/>
          <w:bCs/>
          <w:sz w:val="20"/>
          <w:szCs w:val="20"/>
          <w:lang w:val="es-CO"/>
        </w:rPr>
        <w:t>GOBERNACIÓN</w:t>
      </w:r>
      <w:r w:rsidRPr="00F365E2">
        <w:rPr>
          <w:rFonts w:ascii="Cambria" w:hAnsi="Cambria"/>
          <w:sz w:val="20"/>
          <w:szCs w:val="20"/>
          <w:lang w:val="es-CO"/>
        </w:rPr>
        <w:t>” con prácticas internacionales con el fin de generar mayor colaboración y coordinación entre autoridades federales y estatales.</w:t>
      </w:r>
    </w:p>
    <w:p w14:paraId="064C88E3" w14:textId="77777777" w:rsidR="007449A9" w:rsidRPr="00F365E2" w:rsidRDefault="007449A9" w:rsidP="00F365E2">
      <w:pPr>
        <w:ind w:left="720" w:right="720"/>
        <w:jc w:val="both"/>
        <w:rPr>
          <w:rFonts w:ascii="Cambria" w:hAnsi="Cambria"/>
          <w:sz w:val="20"/>
          <w:szCs w:val="20"/>
          <w:lang w:val="es-CO"/>
        </w:rPr>
      </w:pPr>
    </w:p>
    <w:p w14:paraId="6637C257" w14:textId="77777777" w:rsidR="00F365E2" w:rsidRPr="00F365E2" w:rsidRDefault="00F365E2" w:rsidP="00F365E2">
      <w:pPr>
        <w:ind w:left="720" w:right="720"/>
        <w:jc w:val="center"/>
        <w:rPr>
          <w:rFonts w:ascii="Cambria" w:hAnsi="Cambria"/>
          <w:b/>
          <w:bCs/>
          <w:sz w:val="20"/>
          <w:szCs w:val="20"/>
          <w:lang w:val="es-CO"/>
        </w:rPr>
      </w:pPr>
      <w:r w:rsidRPr="00F365E2">
        <w:rPr>
          <w:rFonts w:ascii="Cambria" w:hAnsi="Cambria"/>
          <w:b/>
          <w:bCs/>
          <w:sz w:val="20"/>
          <w:szCs w:val="20"/>
          <w:lang w:val="es-CO"/>
        </w:rPr>
        <w:t>VII.</w:t>
      </w:r>
      <w:r w:rsidRPr="00F365E2">
        <w:rPr>
          <w:rFonts w:ascii="Cambria" w:hAnsi="Cambria"/>
          <w:b/>
          <w:bCs/>
          <w:sz w:val="20"/>
          <w:szCs w:val="20"/>
          <w:lang w:val="es-CO"/>
        </w:rPr>
        <w:tab/>
        <w:t>MEDIDAS DE INDEMNIZACIÓN</w:t>
      </w:r>
    </w:p>
    <w:p w14:paraId="042764CB" w14:textId="77777777" w:rsidR="00F365E2" w:rsidRPr="00F365E2" w:rsidRDefault="00F365E2" w:rsidP="00F365E2">
      <w:pPr>
        <w:ind w:left="720" w:right="720"/>
        <w:jc w:val="both"/>
        <w:rPr>
          <w:rFonts w:ascii="Cambria" w:hAnsi="Cambria"/>
          <w:sz w:val="20"/>
          <w:szCs w:val="20"/>
          <w:lang w:val="es-CO"/>
        </w:rPr>
      </w:pPr>
    </w:p>
    <w:p w14:paraId="76526369"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VII.1 COMPENSACIÓN ECONÓMICA.</w:t>
      </w:r>
    </w:p>
    <w:p w14:paraId="51BC9EAA" w14:textId="77777777" w:rsidR="00F365E2" w:rsidRPr="00F365E2" w:rsidRDefault="00F365E2" w:rsidP="00F365E2">
      <w:pPr>
        <w:ind w:left="720" w:right="720"/>
        <w:jc w:val="both"/>
        <w:rPr>
          <w:rFonts w:ascii="Cambria" w:hAnsi="Cambria"/>
          <w:sz w:val="20"/>
          <w:szCs w:val="20"/>
          <w:lang w:val="es-CO"/>
        </w:rPr>
      </w:pPr>
    </w:p>
    <w:p w14:paraId="4C1FD2C6"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EL ESTADO MEXICANO</w:t>
      </w:r>
      <w:r w:rsidRPr="00F365E2">
        <w:rPr>
          <w:rFonts w:ascii="Cambria" w:hAnsi="Cambria"/>
          <w:sz w:val="20"/>
          <w:szCs w:val="20"/>
          <w:lang w:val="es-CO"/>
        </w:rPr>
        <w:t>” otorgará un pago correspondiente a los perjuicios sufridos por “</w:t>
      </w:r>
      <w:r w:rsidRPr="00F365E2">
        <w:rPr>
          <w:rFonts w:ascii="Cambria" w:hAnsi="Cambria"/>
          <w:b/>
          <w:bCs/>
          <w:sz w:val="20"/>
          <w:szCs w:val="20"/>
          <w:lang w:val="es-CO"/>
        </w:rPr>
        <w:t>LAS VÍCTIMAS</w:t>
      </w:r>
      <w:r w:rsidRPr="00F365E2">
        <w:rPr>
          <w:rFonts w:ascii="Cambria" w:hAnsi="Cambria"/>
          <w:sz w:val="20"/>
          <w:szCs w:val="20"/>
          <w:lang w:val="es-CO"/>
        </w:rPr>
        <w:t>” como parte de la medida de indemnización, el cual comprende tanto el daño material como el inmaterial.</w:t>
      </w:r>
    </w:p>
    <w:p w14:paraId="7BE5C8CC" w14:textId="77777777" w:rsidR="00F365E2" w:rsidRPr="00F365E2" w:rsidRDefault="00F365E2" w:rsidP="00F365E2">
      <w:pPr>
        <w:ind w:left="720" w:right="720"/>
        <w:jc w:val="both"/>
        <w:rPr>
          <w:rFonts w:ascii="Cambria" w:hAnsi="Cambria"/>
          <w:sz w:val="20"/>
          <w:szCs w:val="20"/>
          <w:lang w:val="es-CO"/>
        </w:rPr>
      </w:pPr>
    </w:p>
    <w:p w14:paraId="39553644"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LA UDDH</w:t>
      </w:r>
      <w:r w:rsidRPr="00F365E2">
        <w:rPr>
          <w:rFonts w:ascii="Cambria" w:hAnsi="Cambria"/>
          <w:sz w:val="20"/>
          <w:szCs w:val="20"/>
          <w:lang w:val="es-CO"/>
        </w:rPr>
        <w:t>” llevará a cabo las acciones necesarias para efectuar el pago correspondiente derivado del presente Acuerdo, mismo que será ejecutado de conformidad con las Reglas de Operación del Fideicomiso para el Cumplimiento de Obligaciones en Materia de Derechos Humanos (</w:t>
      </w:r>
      <w:r w:rsidRPr="00F365E2">
        <w:rPr>
          <w:rFonts w:ascii="Cambria" w:hAnsi="Cambria"/>
          <w:b/>
          <w:bCs/>
          <w:sz w:val="20"/>
          <w:szCs w:val="20"/>
          <w:lang w:val="es-CO"/>
        </w:rPr>
        <w:t>REGLAS DE OPERACIÓN</w:t>
      </w:r>
      <w:r w:rsidRPr="00F365E2">
        <w:rPr>
          <w:rFonts w:ascii="Cambria" w:hAnsi="Cambria"/>
          <w:sz w:val="20"/>
          <w:szCs w:val="20"/>
          <w:lang w:val="es-CO"/>
        </w:rPr>
        <w:t>), publicadas en el Diario Oficial de la Federación el 29 de mayo de 2014.</w:t>
      </w:r>
    </w:p>
    <w:p w14:paraId="150FA7CC" w14:textId="77777777" w:rsidR="00F365E2" w:rsidRPr="00F365E2" w:rsidRDefault="00F365E2" w:rsidP="00F365E2">
      <w:pPr>
        <w:ind w:left="720" w:right="720"/>
        <w:jc w:val="both"/>
        <w:rPr>
          <w:rFonts w:ascii="Cambria" w:hAnsi="Cambria"/>
          <w:sz w:val="20"/>
          <w:szCs w:val="20"/>
          <w:lang w:val="es-CO"/>
        </w:rPr>
      </w:pPr>
    </w:p>
    <w:p w14:paraId="14A4EF77"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 xml:space="preserve">El pago se realizará considerando los principios internacionalmente reconocidos de compensar, en la medida de lo posible, la pérdida, los daños y sufrimientos, tomando en cuenta los conceptos detallados en las siguientes cláusulas y cuyas cifras se especifican en el </w:t>
      </w:r>
      <w:r w:rsidRPr="00F365E2">
        <w:rPr>
          <w:rFonts w:ascii="Cambria" w:hAnsi="Cambria"/>
          <w:b/>
          <w:bCs/>
          <w:sz w:val="20"/>
          <w:szCs w:val="20"/>
          <w:lang w:val="es-CO"/>
        </w:rPr>
        <w:t>ANEXO 2</w:t>
      </w:r>
      <w:r w:rsidRPr="00F365E2">
        <w:rPr>
          <w:rFonts w:ascii="Cambria" w:hAnsi="Cambria"/>
          <w:sz w:val="20"/>
          <w:szCs w:val="20"/>
          <w:lang w:val="es-CO"/>
        </w:rPr>
        <w:t>, del presente Acuerdo, mismo que fue elaborado de conformidad con los acuerdos tomados en la Decimocuarta Sesión Ordinaria del Comité Técnico “</w:t>
      </w:r>
      <w:r w:rsidRPr="00F365E2">
        <w:rPr>
          <w:rFonts w:ascii="Cambria" w:hAnsi="Cambria"/>
          <w:b/>
          <w:bCs/>
          <w:sz w:val="20"/>
          <w:szCs w:val="20"/>
          <w:lang w:val="es-CO"/>
        </w:rPr>
        <w:t>FIDEICOMISO 10233 BANSEFI SNC, CUMPLIMIENTO DE OBLIGACIONES EN MATERIA DE DEREHOS HUMANOS</w:t>
      </w:r>
      <w:r w:rsidRPr="00F365E2">
        <w:rPr>
          <w:rFonts w:ascii="Cambria" w:hAnsi="Cambria"/>
          <w:sz w:val="20"/>
          <w:szCs w:val="20"/>
          <w:lang w:val="es-CO"/>
        </w:rPr>
        <w:t>” de 9 de febrero de 2021.</w:t>
      </w:r>
    </w:p>
    <w:p w14:paraId="16835E1B" w14:textId="77777777" w:rsidR="00F365E2" w:rsidRPr="00F365E2" w:rsidRDefault="00F365E2" w:rsidP="00F365E2">
      <w:pPr>
        <w:ind w:left="720" w:right="720"/>
        <w:jc w:val="both"/>
        <w:rPr>
          <w:rFonts w:ascii="Cambria" w:hAnsi="Cambria"/>
          <w:sz w:val="20"/>
          <w:szCs w:val="20"/>
          <w:lang w:val="es-CO"/>
        </w:rPr>
      </w:pPr>
    </w:p>
    <w:p w14:paraId="48BDFC4A"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Los montos previstos serán pagados a “</w:t>
      </w:r>
      <w:r w:rsidRPr="00F365E2">
        <w:rPr>
          <w:rFonts w:ascii="Cambria" w:hAnsi="Cambria"/>
          <w:b/>
          <w:bCs/>
          <w:sz w:val="20"/>
          <w:szCs w:val="20"/>
          <w:lang w:val="es-CO"/>
        </w:rPr>
        <w:t>LAS VÍCTIMAS</w:t>
      </w:r>
      <w:r w:rsidRPr="00F365E2">
        <w:rPr>
          <w:rFonts w:ascii="Cambria" w:hAnsi="Cambria"/>
          <w:sz w:val="20"/>
          <w:szCs w:val="20"/>
          <w:lang w:val="es-CO"/>
        </w:rPr>
        <w:t>”, dentro de los 6 (seis) meses siguientes a la firma del presente Acuerdo, siempre y cuando cumplan con los requisitos que prevé la legislación mexicana para su entrega.</w:t>
      </w:r>
    </w:p>
    <w:p w14:paraId="3B846B7D" w14:textId="77777777" w:rsidR="00F365E2" w:rsidRPr="00F365E2" w:rsidRDefault="00F365E2" w:rsidP="00F365E2">
      <w:pPr>
        <w:ind w:left="720" w:right="720"/>
        <w:jc w:val="both"/>
        <w:rPr>
          <w:rFonts w:ascii="Cambria" w:hAnsi="Cambria"/>
          <w:sz w:val="20"/>
          <w:szCs w:val="20"/>
          <w:lang w:val="es-CO"/>
        </w:rPr>
      </w:pPr>
    </w:p>
    <w:p w14:paraId="621C749F"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Estos pagos serán erogados por única ocasión y constituyen el monto total de reparaciones económicas que “</w:t>
      </w:r>
      <w:r w:rsidRPr="00F365E2">
        <w:rPr>
          <w:rFonts w:ascii="Cambria" w:hAnsi="Cambria"/>
          <w:b/>
          <w:bCs/>
          <w:sz w:val="20"/>
          <w:szCs w:val="20"/>
          <w:lang w:val="es-CO"/>
        </w:rPr>
        <w:t>EL ESTADO MEXICANO</w:t>
      </w:r>
      <w:r w:rsidRPr="00F365E2">
        <w:rPr>
          <w:rFonts w:ascii="Cambria" w:hAnsi="Cambria"/>
          <w:sz w:val="20"/>
          <w:szCs w:val="20"/>
          <w:lang w:val="es-CO"/>
        </w:rPr>
        <w:t>” otorgará para resarcir el daño derivado de las violaciones expresadas en la Cláusula III.1.</w:t>
      </w:r>
    </w:p>
    <w:p w14:paraId="78B2EC46" w14:textId="77777777" w:rsidR="00F365E2" w:rsidRPr="00F365E2" w:rsidRDefault="00F365E2" w:rsidP="00F365E2">
      <w:pPr>
        <w:ind w:left="720" w:right="720"/>
        <w:jc w:val="both"/>
        <w:rPr>
          <w:rFonts w:ascii="Cambria" w:hAnsi="Cambria"/>
          <w:sz w:val="20"/>
          <w:szCs w:val="20"/>
          <w:lang w:val="es-CO"/>
        </w:rPr>
      </w:pPr>
    </w:p>
    <w:p w14:paraId="031F2495"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Una vez que los pagos contemplados en el presente Acuerdo sean erogados en favor de “</w:t>
      </w:r>
      <w:r w:rsidRPr="00F365E2">
        <w:rPr>
          <w:rFonts w:ascii="Cambria" w:hAnsi="Cambria"/>
          <w:b/>
          <w:bCs/>
          <w:sz w:val="20"/>
          <w:szCs w:val="20"/>
          <w:lang w:val="es-CO"/>
        </w:rPr>
        <w:t>LAS VÍCTIMAS</w:t>
      </w:r>
      <w:r w:rsidRPr="00F365E2">
        <w:rPr>
          <w:rFonts w:ascii="Cambria" w:hAnsi="Cambria"/>
          <w:sz w:val="20"/>
          <w:szCs w:val="20"/>
          <w:lang w:val="es-CO"/>
        </w:rPr>
        <w:t>”, ya no podrán reclamar a ninguna autoridad de “</w:t>
      </w:r>
      <w:r w:rsidRPr="00F365E2">
        <w:rPr>
          <w:rFonts w:ascii="Cambria" w:hAnsi="Cambria"/>
          <w:b/>
          <w:bCs/>
          <w:sz w:val="20"/>
          <w:szCs w:val="20"/>
          <w:lang w:val="es-CO"/>
        </w:rPr>
        <w:t>EL ESTADO MEXICANO</w:t>
      </w:r>
      <w:r w:rsidRPr="00F365E2">
        <w:rPr>
          <w:rFonts w:ascii="Cambria" w:hAnsi="Cambria"/>
          <w:sz w:val="20"/>
          <w:szCs w:val="20"/>
          <w:lang w:val="es-CO"/>
        </w:rPr>
        <w:t>” el pago de una cantidad adicional por concepto de reparación integral del daño.</w:t>
      </w:r>
    </w:p>
    <w:p w14:paraId="5CCB1203" w14:textId="77777777" w:rsidR="00F365E2" w:rsidRPr="00F365E2" w:rsidRDefault="00F365E2" w:rsidP="00F365E2">
      <w:pPr>
        <w:ind w:left="720" w:right="720"/>
        <w:jc w:val="both"/>
        <w:rPr>
          <w:rFonts w:ascii="Cambria" w:hAnsi="Cambria"/>
          <w:sz w:val="20"/>
          <w:szCs w:val="20"/>
          <w:lang w:val="es-CO"/>
        </w:rPr>
      </w:pPr>
    </w:p>
    <w:p w14:paraId="757EEB89"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LAS VÍCTIMAS</w:t>
      </w:r>
      <w:r w:rsidRPr="00F365E2">
        <w:rPr>
          <w:rFonts w:ascii="Cambria" w:hAnsi="Cambria"/>
          <w:sz w:val="20"/>
          <w:szCs w:val="20"/>
          <w:lang w:val="es-CO"/>
        </w:rPr>
        <w:t>” manifiestan su conformidad con los montos establecidos en el presente Acuerdo.</w:t>
      </w:r>
    </w:p>
    <w:p w14:paraId="211ECD93" w14:textId="77777777" w:rsidR="00F365E2" w:rsidRPr="00F365E2" w:rsidRDefault="00F365E2" w:rsidP="00F365E2">
      <w:pPr>
        <w:ind w:left="720" w:right="720"/>
        <w:jc w:val="both"/>
        <w:rPr>
          <w:rFonts w:ascii="Cambria" w:hAnsi="Cambria"/>
          <w:sz w:val="20"/>
          <w:szCs w:val="20"/>
          <w:lang w:val="es-CO"/>
        </w:rPr>
      </w:pPr>
    </w:p>
    <w:p w14:paraId="35C13BF9" w14:textId="77777777" w:rsidR="00F365E2" w:rsidRPr="00F365E2" w:rsidRDefault="00F365E2" w:rsidP="00F365E2">
      <w:pPr>
        <w:ind w:left="720" w:right="720"/>
        <w:jc w:val="center"/>
        <w:rPr>
          <w:rFonts w:ascii="Cambria" w:hAnsi="Cambria"/>
          <w:b/>
          <w:bCs/>
          <w:sz w:val="20"/>
          <w:szCs w:val="20"/>
          <w:lang w:val="es-CO"/>
        </w:rPr>
      </w:pPr>
      <w:r w:rsidRPr="00F365E2">
        <w:rPr>
          <w:rFonts w:ascii="Cambria" w:hAnsi="Cambria"/>
          <w:b/>
          <w:bCs/>
          <w:sz w:val="20"/>
          <w:szCs w:val="20"/>
          <w:lang w:val="es-CO"/>
        </w:rPr>
        <w:t>VIII.</w:t>
      </w:r>
      <w:r w:rsidRPr="00F365E2">
        <w:rPr>
          <w:rFonts w:ascii="Cambria" w:hAnsi="Cambria"/>
          <w:b/>
          <w:bCs/>
          <w:sz w:val="20"/>
          <w:szCs w:val="20"/>
          <w:lang w:val="es-CO"/>
        </w:rPr>
        <w:tab/>
        <w:t>INTEGRALIDAD DEL ACUERDO</w:t>
      </w:r>
    </w:p>
    <w:p w14:paraId="51268271" w14:textId="77777777" w:rsidR="00F365E2" w:rsidRPr="00F365E2" w:rsidRDefault="00F365E2" w:rsidP="00F365E2">
      <w:pPr>
        <w:ind w:left="720" w:right="720"/>
        <w:jc w:val="both"/>
        <w:rPr>
          <w:rFonts w:ascii="Cambria" w:hAnsi="Cambria"/>
          <w:b/>
          <w:bCs/>
          <w:sz w:val="20"/>
          <w:szCs w:val="20"/>
          <w:lang w:val="es-CO"/>
        </w:rPr>
      </w:pPr>
    </w:p>
    <w:p w14:paraId="4D6711BA"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VIII.1. INTEGRALIDAD DEL ACUERDO.</w:t>
      </w:r>
    </w:p>
    <w:p w14:paraId="061FDCE6" w14:textId="77777777" w:rsidR="00F365E2" w:rsidRPr="00F365E2" w:rsidRDefault="00F365E2" w:rsidP="00F365E2">
      <w:pPr>
        <w:ind w:left="720" w:right="720"/>
        <w:jc w:val="both"/>
        <w:rPr>
          <w:rFonts w:ascii="Cambria" w:hAnsi="Cambria"/>
          <w:sz w:val="20"/>
          <w:szCs w:val="20"/>
          <w:lang w:val="es-CO"/>
        </w:rPr>
      </w:pPr>
    </w:p>
    <w:p w14:paraId="127DF9E7" w14:textId="3E4BF8E7" w:rsidR="00F365E2" w:rsidRDefault="00F365E2" w:rsidP="001E2B13">
      <w:pPr>
        <w:ind w:left="720" w:right="720"/>
        <w:jc w:val="both"/>
        <w:rPr>
          <w:rFonts w:ascii="Cambria" w:hAnsi="Cambria"/>
          <w:sz w:val="20"/>
          <w:szCs w:val="20"/>
          <w:lang w:val="es-CO"/>
        </w:rPr>
      </w:pPr>
      <w:r w:rsidRPr="00F365E2">
        <w:rPr>
          <w:rFonts w:ascii="Cambria" w:hAnsi="Cambria"/>
          <w:sz w:val="20"/>
          <w:szCs w:val="20"/>
          <w:lang w:val="es-CO"/>
        </w:rPr>
        <w:t xml:space="preserve">El presente Acuerdo, en conjunto con sus </w:t>
      </w:r>
      <w:r w:rsidRPr="00F365E2">
        <w:rPr>
          <w:rFonts w:ascii="Cambria" w:hAnsi="Cambria"/>
          <w:b/>
          <w:bCs/>
          <w:sz w:val="20"/>
          <w:szCs w:val="20"/>
          <w:lang w:val="es-CO"/>
        </w:rPr>
        <w:t>ANEXOS 1</w:t>
      </w:r>
      <w:r w:rsidRPr="00F365E2">
        <w:rPr>
          <w:rFonts w:ascii="Cambria" w:hAnsi="Cambria"/>
          <w:sz w:val="20"/>
          <w:szCs w:val="20"/>
          <w:lang w:val="es-CO"/>
        </w:rPr>
        <w:t xml:space="preserve"> y </w:t>
      </w:r>
      <w:r w:rsidRPr="00F365E2">
        <w:rPr>
          <w:rFonts w:ascii="Cambria" w:hAnsi="Cambria"/>
          <w:b/>
          <w:bCs/>
          <w:sz w:val="20"/>
          <w:szCs w:val="20"/>
          <w:lang w:val="es-CO"/>
        </w:rPr>
        <w:t>2</w:t>
      </w:r>
      <w:r w:rsidRPr="00F365E2">
        <w:rPr>
          <w:rFonts w:ascii="Cambria" w:hAnsi="Cambria"/>
          <w:sz w:val="20"/>
          <w:szCs w:val="20"/>
          <w:lang w:val="es-CO"/>
        </w:rPr>
        <w:t>, constituyen un sólo documento cuya suscripción por “</w:t>
      </w:r>
      <w:r w:rsidRPr="00F365E2">
        <w:rPr>
          <w:rFonts w:ascii="Cambria" w:hAnsi="Cambria"/>
          <w:b/>
          <w:bCs/>
          <w:sz w:val="20"/>
          <w:szCs w:val="20"/>
          <w:lang w:val="es-CO"/>
        </w:rPr>
        <w:t>LAS PARTES</w:t>
      </w:r>
      <w:r w:rsidRPr="00F365E2">
        <w:rPr>
          <w:rFonts w:ascii="Cambria" w:hAnsi="Cambria"/>
          <w:sz w:val="20"/>
          <w:szCs w:val="20"/>
          <w:lang w:val="es-CO"/>
        </w:rPr>
        <w:t xml:space="preserve">”, será informada a la </w:t>
      </w:r>
      <w:r w:rsidRPr="00F365E2">
        <w:rPr>
          <w:rFonts w:ascii="Cambria" w:hAnsi="Cambria"/>
          <w:b/>
          <w:bCs/>
          <w:sz w:val="20"/>
          <w:szCs w:val="20"/>
          <w:lang w:val="es-CO"/>
        </w:rPr>
        <w:t>CIDH</w:t>
      </w:r>
      <w:r w:rsidRPr="00F365E2">
        <w:rPr>
          <w:rFonts w:ascii="Cambria" w:hAnsi="Cambria"/>
          <w:sz w:val="20"/>
          <w:szCs w:val="20"/>
          <w:lang w:val="es-CO"/>
        </w:rPr>
        <w:t>, por parte de “</w:t>
      </w:r>
      <w:r w:rsidRPr="00F365E2">
        <w:rPr>
          <w:rFonts w:ascii="Cambria" w:hAnsi="Cambria"/>
          <w:b/>
          <w:bCs/>
          <w:sz w:val="20"/>
          <w:szCs w:val="20"/>
          <w:lang w:val="es-CO"/>
        </w:rPr>
        <w:t>EL ESTADO MEXICANO</w:t>
      </w:r>
      <w:r w:rsidRPr="00F365E2">
        <w:rPr>
          <w:rFonts w:ascii="Cambria" w:hAnsi="Cambria"/>
          <w:sz w:val="20"/>
          <w:szCs w:val="20"/>
          <w:lang w:val="es-CO"/>
        </w:rPr>
        <w:t>”.</w:t>
      </w:r>
    </w:p>
    <w:p w14:paraId="039885F2" w14:textId="77777777" w:rsidR="001E2B13" w:rsidRPr="00F365E2" w:rsidRDefault="001E2B13" w:rsidP="001E2B13">
      <w:pPr>
        <w:ind w:left="720" w:right="720"/>
        <w:jc w:val="both"/>
        <w:rPr>
          <w:rFonts w:ascii="Cambria" w:hAnsi="Cambria"/>
          <w:sz w:val="20"/>
          <w:szCs w:val="20"/>
          <w:lang w:val="es-CO"/>
        </w:rPr>
      </w:pPr>
    </w:p>
    <w:p w14:paraId="05E8D1A3" w14:textId="77777777" w:rsidR="00F365E2" w:rsidRPr="00F365E2" w:rsidRDefault="00F365E2" w:rsidP="00F365E2">
      <w:pPr>
        <w:ind w:left="720" w:right="720"/>
        <w:jc w:val="center"/>
        <w:rPr>
          <w:rFonts w:ascii="Cambria" w:hAnsi="Cambria"/>
          <w:b/>
          <w:bCs/>
          <w:sz w:val="20"/>
          <w:szCs w:val="20"/>
          <w:lang w:val="es-CO"/>
        </w:rPr>
      </w:pPr>
      <w:r w:rsidRPr="00F365E2">
        <w:rPr>
          <w:rFonts w:ascii="Cambria" w:hAnsi="Cambria"/>
          <w:b/>
          <w:bCs/>
          <w:sz w:val="20"/>
          <w:szCs w:val="20"/>
          <w:lang w:val="es-CO"/>
        </w:rPr>
        <w:t>IX. CONFIDENCIALIDAD</w:t>
      </w:r>
    </w:p>
    <w:p w14:paraId="4FBF0EF7" w14:textId="77777777" w:rsidR="00F365E2" w:rsidRPr="00F365E2" w:rsidRDefault="00F365E2" w:rsidP="00F365E2">
      <w:pPr>
        <w:ind w:left="720" w:right="720"/>
        <w:jc w:val="both"/>
        <w:rPr>
          <w:rFonts w:ascii="Cambria" w:hAnsi="Cambria"/>
          <w:sz w:val="20"/>
          <w:szCs w:val="20"/>
          <w:lang w:val="es-CO"/>
        </w:rPr>
      </w:pPr>
    </w:p>
    <w:p w14:paraId="6FADEEC6"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IX.1. CONFIDENCIALIDAD.</w:t>
      </w:r>
    </w:p>
    <w:p w14:paraId="7EAE01FC" w14:textId="77777777" w:rsidR="00F365E2" w:rsidRPr="00F365E2" w:rsidRDefault="00F365E2" w:rsidP="00F365E2">
      <w:pPr>
        <w:ind w:left="720" w:right="720"/>
        <w:jc w:val="both"/>
        <w:rPr>
          <w:rFonts w:ascii="Cambria" w:hAnsi="Cambria"/>
          <w:sz w:val="20"/>
          <w:szCs w:val="20"/>
          <w:lang w:val="es-CO"/>
        </w:rPr>
      </w:pPr>
    </w:p>
    <w:p w14:paraId="748F1BA7"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La publicidad del presente Acuerdo estará sujeta a las disposiciones de la Ley General de Transparencia y Acceso a la Información Pública, la Ley Federal de Transparencia y Acceso a la Información Pública, la Ley General de Protección de Datos Personales en Posesión de Sujetos Obligados, la Ley Federal de Protección de Datos Personales en Posesión de los Particulares, sus Reglamentos, y demás disposiciones jurídicas que resulten aplicables.</w:t>
      </w:r>
    </w:p>
    <w:p w14:paraId="3124C04B" w14:textId="77777777" w:rsidR="00F365E2" w:rsidRPr="00F365E2" w:rsidRDefault="00F365E2" w:rsidP="00F365E2">
      <w:pPr>
        <w:ind w:left="720" w:right="720"/>
        <w:jc w:val="both"/>
        <w:rPr>
          <w:rFonts w:ascii="Cambria" w:hAnsi="Cambria"/>
          <w:sz w:val="20"/>
          <w:szCs w:val="20"/>
          <w:lang w:val="es-CO"/>
        </w:rPr>
      </w:pPr>
    </w:p>
    <w:p w14:paraId="69F1C301"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Asimismo, a efecto de dar cabal cumplimiento al objeto del presente Acuerdo de Solución Amistosa y si “</w:t>
      </w:r>
      <w:r w:rsidRPr="00F365E2">
        <w:rPr>
          <w:rFonts w:ascii="Cambria" w:hAnsi="Cambria"/>
          <w:b/>
          <w:bCs/>
          <w:sz w:val="20"/>
          <w:szCs w:val="20"/>
          <w:lang w:val="es-CO"/>
        </w:rPr>
        <w:t>LAS PARTES</w:t>
      </w:r>
      <w:r w:rsidRPr="00F365E2">
        <w:rPr>
          <w:rFonts w:ascii="Cambria" w:hAnsi="Cambria"/>
          <w:sz w:val="20"/>
          <w:szCs w:val="20"/>
          <w:lang w:val="es-CO"/>
        </w:rPr>
        <w:t>” llegaren a tener acceso a datos personales cuya responsabilidad recaiga en la otra Parte, por este medio se obligan a: (i) tratar dichos datos personales únicamente para efectos del desarrollo del Acuerdo;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Acuerdo y (vi) abstenerse de transferir los datos personales.</w:t>
      </w:r>
    </w:p>
    <w:p w14:paraId="7AD2DB52" w14:textId="77777777" w:rsidR="00F365E2" w:rsidRPr="00F365E2" w:rsidRDefault="00F365E2" w:rsidP="00F365E2">
      <w:pPr>
        <w:ind w:left="720" w:right="720"/>
        <w:jc w:val="both"/>
        <w:rPr>
          <w:rFonts w:ascii="Cambria" w:hAnsi="Cambria"/>
          <w:sz w:val="20"/>
          <w:szCs w:val="20"/>
          <w:lang w:val="es-CO"/>
        </w:rPr>
      </w:pPr>
    </w:p>
    <w:p w14:paraId="0634D074"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En caso de que alguna de “</w:t>
      </w:r>
      <w:r w:rsidRPr="00F365E2">
        <w:rPr>
          <w:rFonts w:ascii="Cambria" w:hAnsi="Cambria"/>
          <w:b/>
          <w:bCs/>
          <w:sz w:val="20"/>
          <w:szCs w:val="20"/>
          <w:lang w:val="es-CO"/>
        </w:rPr>
        <w:t>LAS PARTES</w:t>
      </w:r>
      <w:r w:rsidRPr="00F365E2">
        <w:rPr>
          <w:rFonts w:ascii="Cambria" w:hAnsi="Cambria"/>
          <w:sz w:val="20"/>
          <w:szCs w:val="20"/>
          <w:lang w:val="es-CO"/>
        </w:rPr>
        <w:t>”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Federal de Protección de Datos Personales en Posesión de los Particulares,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w:t>
      </w:r>
    </w:p>
    <w:p w14:paraId="332DA8C4" w14:textId="77777777" w:rsidR="00F365E2" w:rsidRPr="00F365E2" w:rsidRDefault="00F365E2" w:rsidP="00F365E2">
      <w:pPr>
        <w:ind w:left="720" w:right="720"/>
        <w:jc w:val="both"/>
        <w:rPr>
          <w:rFonts w:ascii="Cambria" w:hAnsi="Cambria"/>
          <w:sz w:val="20"/>
          <w:szCs w:val="20"/>
          <w:lang w:val="es-CO"/>
        </w:rPr>
      </w:pPr>
    </w:p>
    <w:p w14:paraId="79B02AA3"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El presente documento forma parte del derecho a la verdad de “</w:t>
      </w:r>
      <w:r w:rsidRPr="00F365E2">
        <w:rPr>
          <w:rFonts w:ascii="Cambria" w:hAnsi="Cambria"/>
          <w:b/>
          <w:bCs/>
          <w:sz w:val="20"/>
          <w:szCs w:val="20"/>
          <w:lang w:val="es-CO"/>
        </w:rPr>
        <w:t>LAS VÍCTIMAS</w:t>
      </w:r>
      <w:r w:rsidRPr="00F365E2">
        <w:rPr>
          <w:rFonts w:ascii="Cambria" w:hAnsi="Cambria"/>
          <w:sz w:val="20"/>
          <w:szCs w:val="20"/>
          <w:lang w:val="es-CO"/>
        </w:rPr>
        <w:t>” y de la sociedad.</w:t>
      </w:r>
    </w:p>
    <w:p w14:paraId="2F4FA011" w14:textId="63CDB729" w:rsidR="007449A9" w:rsidRDefault="007449A9" w:rsidP="00F365E2">
      <w:pPr>
        <w:ind w:left="720" w:right="720"/>
        <w:jc w:val="both"/>
        <w:rPr>
          <w:rFonts w:ascii="Cambria" w:hAnsi="Cambria"/>
          <w:sz w:val="20"/>
          <w:szCs w:val="20"/>
          <w:lang w:val="es-CO"/>
        </w:rPr>
      </w:pPr>
    </w:p>
    <w:p w14:paraId="65F8947B" w14:textId="0C6524CE" w:rsidR="007449A9" w:rsidRDefault="007449A9" w:rsidP="00F365E2">
      <w:pPr>
        <w:ind w:left="720" w:right="720"/>
        <w:jc w:val="both"/>
        <w:rPr>
          <w:rFonts w:ascii="Cambria" w:hAnsi="Cambria"/>
          <w:sz w:val="20"/>
          <w:szCs w:val="20"/>
          <w:lang w:val="es-CO"/>
        </w:rPr>
      </w:pPr>
    </w:p>
    <w:p w14:paraId="1F419874" w14:textId="328254A9" w:rsidR="007449A9" w:rsidRDefault="007449A9" w:rsidP="00F365E2">
      <w:pPr>
        <w:ind w:left="720" w:right="720"/>
        <w:jc w:val="both"/>
        <w:rPr>
          <w:rFonts w:ascii="Cambria" w:hAnsi="Cambria"/>
          <w:sz w:val="20"/>
          <w:szCs w:val="20"/>
          <w:lang w:val="es-CO"/>
        </w:rPr>
      </w:pPr>
    </w:p>
    <w:p w14:paraId="4CF6ABEA" w14:textId="2E2E05A7" w:rsidR="007449A9" w:rsidRDefault="007449A9" w:rsidP="00F365E2">
      <w:pPr>
        <w:ind w:left="720" w:right="720"/>
        <w:jc w:val="both"/>
        <w:rPr>
          <w:rFonts w:ascii="Cambria" w:hAnsi="Cambria"/>
          <w:sz w:val="20"/>
          <w:szCs w:val="20"/>
          <w:lang w:val="es-CO"/>
        </w:rPr>
      </w:pPr>
    </w:p>
    <w:p w14:paraId="369BA2BF" w14:textId="0BBF5361" w:rsidR="007449A9" w:rsidRDefault="007449A9" w:rsidP="00F365E2">
      <w:pPr>
        <w:ind w:left="720" w:right="720"/>
        <w:jc w:val="both"/>
        <w:rPr>
          <w:rFonts w:ascii="Cambria" w:hAnsi="Cambria"/>
          <w:sz w:val="20"/>
          <w:szCs w:val="20"/>
          <w:lang w:val="es-CO"/>
        </w:rPr>
      </w:pPr>
    </w:p>
    <w:p w14:paraId="45EE697C" w14:textId="66518B31" w:rsidR="007449A9" w:rsidRDefault="007449A9" w:rsidP="00F365E2">
      <w:pPr>
        <w:ind w:left="720" w:right="720"/>
        <w:jc w:val="both"/>
        <w:rPr>
          <w:rFonts w:ascii="Cambria" w:hAnsi="Cambria"/>
          <w:sz w:val="20"/>
          <w:szCs w:val="20"/>
          <w:lang w:val="es-CO"/>
        </w:rPr>
      </w:pPr>
    </w:p>
    <w:p w14:paraId="6155CC23" w14:textId="77777777" w:rsidR="007449A9" w:rsidRPr="00F365E2" w:rsidRDefault="007449A9" w:rsidP="00F365E2">
      <w:pPr>
        <w:ind w:left="720" w:right="720"/>
        <w:jc w:val="both"/>
        <w:rPr>
          <w:rFonts w:ascii="Cambria" w:hAnsi="Cambria"/>
          <w:sz w:val="20"/>
          <w:szCs w:val="20"/>
          <w:lang w:val="es-CO"/>
        </w:rPr>
      </w:pPr>
    </w:p>
    <w:p w14:paraId="73341046" w14:textId="77777777" w:rsidR="00F365E2" w:rsidRPr="00F365E2" w:rsidRDefault="00F365E2" w:rsidP="00F365E2">
      <w:pPr>
        <w:ind w:left="720" w:right="720"/>
        <w:jc w:val="center"/>
        <w:rPr>
          <w:rFonts w:ascii="Cambria" w:hAnsi="Cambria"/>
          <w:b/>
          <w:bCs/>
          <w:sz w:val="20"/>
          <w:szCs w:val="20"/>
          <w:lang w:val="es-CO"/>
        </w:rPr>
      </w:pPr>
      <w:r w:rsidRPr="00F365E2">
        <w:rPr>
          <w:rFonts w:ascii="Cambria" w:hAnsi="Cambria"/>
          <w:b/>
          <w:bCs/>
          <w:sz w:val="20"/>
          <w:szCs w:val="20"/>
          <w:lang w:val="es-CO"/>
        </w:rPr>
        <w:lastRenderedPageBreak/>
        <w:t>X.</w:t>
      </w:r>
      <w:r w:rsidRPr="00F365E2">
        <w:rPr>
          <w:rFonts w:ascii="Cambria" w:hAnsi="Cambria"/>
          <w:b/>
          <w:bCs/>
          <w:sz w:val="20"/>
          <w:szCs w:val="20"/>
          <w:lang w:val="es-CO"/>
        </w:rPr>
        <w:tab/>
        <w:t>TERMINACIÓN DEL ACUERDO Y SATISFACCIÓN ANTICIPADA DE OBLIGACIONES</w:t>
      </w:r>
    </w:p>
    <w:p w14:paraId="2F614C23" w14:textId="77777777" w:rsidR="00F365E2" w:rsidRPr="00F365E2" w:rsidRDefault="00F365E2" w:rsidP="00F365E2">
      <w:pPr>
        <w:ind w:left="720" w:right="720"/>
        <w:jc w:val="both"/>
        <w:rPr>
          <w:rFonts w:ascii="Cambria" w:hAnsi="Cambria"/>
          <w:sz w:val="20"/>
          <w:szCs w:val="20"/>
          <w:lang w:val="es-CO"/>
        </w:rPr>
      </w:pPr>
    </w:p>
    <w:p w14:paraId="42B2942F"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X.1.</w:t>
      </w:r>
      <w:r w:rsidRPr="00F365E2">
        <w:rPr>
          <w:rFonts w:ascii="Cambria" w:hAnsi="Cambria"/>
          <w:b/>
          <w:bCs/>
          <w:sz w:val="20"/>
          <w:szCs w:val="20"/>
          <w:lang w:val="es-CO"/>
        </w:rPr>
        <w:tab/>
        <w:t>TERMINACIÓN POR CUMPLIMIENTO DEL OBJETO DEL ACUERDO.</w:t>
      </w:r>
    </w:p>
    <w:p w14:paraId="57EBB520" w14:textId="77777777" w:rsidR="00F365E2" w:rsidRPr="00F365E2" w:rsidRDefault="00F365E2" w:rsidP="00F365E2">
      <w:pPr>
        <w:ind w:left="720" w:right="720"/>
        <w:jc w:val="both"/>
        <w:rPr>
          <w:rFonts w:ascii="Cambria" w:hAnsi="Cambria"/>
          <w:sz w:val="20"/>
          <w:szCs w:val="20"/>
          <w:lang w:val="es-CO"/>
        </w:rPr>
      </w:pPr>
    </w:p>
    <w:p w14:paraId="0890759A"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El presente Acuerdo se dará por terminado una vez que se haya cumplido con su objeto y las reparaciones estipuladas en el mismo hayan sido implementadas por “</w:t>
      </w:r>
      <w:r w:rsidRPr="00F365E2">
        <w:rPr>
          <w:rFonts w:ascii="Cambria" w:hAnsi="Cambria"/>
          <w:b/>
          <w:bCs/>
          <w:sz w:val="20"/>
          <w:szCs w:val="20"/>
          <w:lang w:val="es-CO"/>
        </w:rPr>
        <w:t>EL ESTADO MEXICANO</w:t>
      </w:r>
      <w:r w:rsidRPr="00F365E2">
        <w:rPr>
          <w:rFonts w:ascii="Cambria" w:hAnsi="Cambria"/>
          <w:sz w:val="20"/>
          <w:szCs w:val="20"/>
          <w:lang w:val="es-CO"/>
        </w:rPr>
        <w:t>” en favor de “</w:t>
      </w:r>
      <w:r w:rsidRPr="00F365E2">
        <w:rPr>
          <w:rFonts w:ascii="Cambria" w:hAnsi="Cambria"/>
          <w:b/>
          <w:bCs/>
          <w:sz w:val="20"/>
          <w:szCs w:val="20"/>
          <w:lang w:val="es-CO"/>
        </w:rPr>
        <w:t>LAS VÍCTIMAS</w:t>
      </w:r>
      <w:r w:rsidRPr="00F365E2">
        <w:rPr>
          <w:rFonts w:ascii="Cambria" w:hAnsi="Cambria"/>
          <w:sz w:val="20"/>
          <w:szCs w:val="20"/>
          <w:lang w:val="es-CO"/>
        </w:rPr>
        <w:t>”.</w:t>
      </w:r>
    </w:p>
    <w:p w14:paraId="28FC5AC8" w14:textId="77777777" w:rsidR="00F365E2" w:rsidRPr="00F365E2" w:rsidRDefault="00F365E2" w:rsidP="00F365E2">
      <w:pPr>
        <w:ind w:left="720" w:right="720"/>
        <w:jc w:val="both"/>
        <w:rPr>
          <w:rFonts w:ascii="Cambria" w:hAnsi="Cambria"/>
          <w:sz w:val="20"/>
          <w:szCs w:val="20"/>
          <w:lang w:val="es-CO"/>
        </w:rPr>
      </w:pPr>
    </w:p>
    <w:p w14:paraId="74336938"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Ninguna de “LAS PARTES” será responsable de cualquier retraso o incumplimiento en la realización del presente Acuerdo que resulte directa o indirectamente de caso fortuito o fuerza mayor. En caso de que desaparezcan las causas que dieron origen al retraso o incumplimiento referido se restaurará la ejecución del presente instrumento.</w:t>
      </w:r>
    </w:p>
    <w:p w14:paraId="73587CE1" w14:textId="77777777" w:rsidR="00F365E2" w:rsidRPr="00F365E2" w:rsidRDefault="00F365E2" w:rsidP="00F365E2">
      <w:pPr>
        <w:ind w:left="720" w:right="720"/>
        <w:jc w:val="both"/>
        <w:rPr>
          <w:rFonts w:ascii="Cambria" w:hAnsi="Cambria"/>
          <w:sz w:val="20"/>
          <w:szCs w:val="20"/>
          <w:lang w:val="es-CO"/>
        </w:rPr>
      </w:pPr>
    </w:p>
    <w:p w14:paraId="24BBC78A"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Cualquiera de “</w:t>
      </w:r>
      <w:r w:rsidRPr="00F365E2">
        <w:rPr>
          <w:rFonts w:ascii="Cambria" w:hAnsi="Cambria"/>
          <w:b/>
          <w:bCs/>
          <w:sz w:val="20"/>
          <w:szCs w:val="20"/>
          <w:lang w:val="es-CO"/>
        </w:rPr>
        <w:t>LAS PARTES</w:t>
      </w:r>
      <w:r w:rsidRPr="00F365E2">
        <w:rPr>
          <w:rFonts w:ascii="Cambria" w:hAnsi="Cambria"/>
          <w:sz w:val="20"/>
          <w:szCs w:val="20"/>
          <w:lang w:val="es-CO"/>
        </w:rPr>
        <w:t>” podrá solicitar a la CIDH que determine el cumplimiento del presente Acuerdo.</w:t>
      </w:r>
    </w:p>
    <w:p w14:paraId="52E2C017" w14:textId="77777777" w:rsidR="00F365E2" w:rsidRPr="00F365E2" w:rsidRDefault="00F365E2" w:rsidP="00F365E2">
      <w:pPr>
        <w:ind w:left="720" w:right="720"/>
        <w:jc w:val="both"/>
        <w:rPr>
          <w:rFonts w:ascii="Cambria" w:hAnsi="Cambria"/>
          <w:sz w:val="20"/>
          <w:szCs w:val="20"/>
          <w:lang w:val="es-CO"/>
        </w:rPr>
      </w:pPr>
    </w:p>
    <w:p w14:paraId="5FF00CB8"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X.2.</w:t>
      </w:r>
      <w:r w:rsidRPr="00F365E2">
        <w:rPr>
          <w:rFonts w:ascii="Cambria" w:hAnsi="Cambria"/>
          <w:b/>
          <w:bCs/>
          <w:sz w:val="20"/>
          <w:szCs w:val="20"/>
          <w:lang w:val="es-CO"/>
        </w:rPr>
        <w:tab/>
        <w:t>INCUMPLIMIENTO SUSTANCIAL DEL ACUERDO.</w:t>
      </w:r>
    </w:p>
    <w:p w14:paraId="1724CAEF" w14:textId="77777777" w:rsidR="00F365E2" w:rsidRPr="00F365E2" w:rsidRDefault="00F365E2" w:rsidP="00F365E2">
      <w:pPr>
        <w:ind w:left="720" w:right="720"/>
        <w:jc w:val="both"/>
        <w:rPr>
          <w:rFonts w:ascii="Cambria" w:hAnsi="Cambria"/>
          <w:sz w:val="20"/>
          <w:szCs w:val="20"/>
          <w:lang w:val="es-CO"/>
        </w:rPr>
      </w:pPr>
    </w:p>
    <w:p w14:paraId="7989EF5D"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LAS VÍCTIMAS</w:t>
      </w:r>
      <w:r w:rsidRPr="00F365E2">
        <w:rPr>
          <w:rFonts w:ascii="Cambria" w:hAnsi="Cambria"/>
          <w:sz w:val="20"/>
          <w:szCs w:val="20"/>
          <w:lang w:val="es-CO"/>
        </w:rPr>
        <w:t>” podrán solicitar a la CIDH que dé por terminado anticipadamente el presente Acuerdo cuando transcurridos 3 (tres) años a partir de su firma, exista un incumplimiento sustancial por parte de “EL ESTADO MEXICANO” a tres o más obligaciones derivadas del mismo, en cuyo caso emitirá un informe de fondo o bien, determinará con plenitud de jurisdicción remitirlo a la Corte Interamericana de Derechos Humanos.</w:t>
      </w:r>
    </w:p>
    <w:p w14:paraId="3BB0B9FF" w14:textId="77777777" w:rsidR="00F365E2" w:rsidRPr="00F365E2" w:rsidRDefault="00F365E2" w:rsidP="00F365E2">
      <w:pPr>
        <w:ind w:left="720" w:right="720"/>
        <w:jc w:val="both"/>
        <w:rPr>
          <w:rFonts w:ascii="Cambria" w:hAnsi="Cambria"/>
          <w:sz w:val="20"/>
          <w:szCs w:val="20"/>
          <w:lang w:val="es-CO"/>
        </w:rPr>
      </w:pPr>
    </w:p>
    <w:p w14:paraId="05DC452E"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X.3.</w:t>
      </w:r>
      <w:r w:rsidRPr="00F365E2">
        <w:rPr>
          <w:rFonts w:ascii="Cambria" w:hAnsi="Cambria"/>
          <w:b/>
          <w:bCs/>
          <w:sz w:val="20"/>
          <w:szCs w:val="20"/>
          <w:lang w:val="es-CO"/>
        </w:rPr>
        <w:tab/>
        <w:t>SATISFACCIÓN ANTICIPADA DE OBLIGACIONES.</w:t>
      </w:r>
    </w:p>
    <w:p w14:paraId="6E56AB82" w14:textId="77777777" w:rsidR="00F365E2" w:rsidRPr="00F365E2" w:rsidRDefault="00F365E2" w:rsidP="00F365E2">
      <w:pPr>
        <w:ind w:left="720" w:right="720"/>
        <w:jc w:val="both"/>
        <w:rPr>
          <w:rFonts w:ascii="Cambria" w:hAnsi="Cambria"/>
          <w:sz w:val="20"/>
          <w:szCs w:val="20"/>
          <w:lang w:val="es-CO"/>
        </w:rPr>
      </w:pPr>
    </w:p>
    <w:p w14:paraId="0DFE841B"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LAS PARTES</w:t>
      </w:r>
      <w:r w:rsidRPr="00F365E2">
        <w:rPr>
          <w:rFonts w:ascii="Cambria" w:hAnsi="Cambria"/>
          <w:sz w:val="20"/>
          <w:szCs w:val="20"/>
          <w:lang w:val="es-CO"/>
        </w:rPr>
        <w:t>” se reconocen recíprocamente la facultad para solicitar a la CIDH que dé por cumplido el presente Acuerdo, cuando “</w:t>
      </w:r>
      <w:r w:rsidRPr="00F365E2">
        <w:rPr>
          <w:rFonts w:ascii="Cambria" w:hAnsi="Cambria"/>
          <w:b/>
          <w:bCs/>
          <w:sz w:val="20"/>
          <w:szCs w:val="20"/>
          <w:lang w:val="es-CO"/>
        </w:rPr>
        <w:t>LAS PARTES</w:t>
      </w:r>
      <w:r w:rsidRPr="00F365E2">
        <w:rPr>
          <w:rFonts w:ascii="Cambria" w:hAnsi="Cambria"/>
          <w:sz w:val="20"/>
          <w:szCs w:val="20"/>
          <w:lang w:val="es-CO"/>
        </w:rPr>
        <w:t>” hayan cumplido con las obligaciones derivadas del mismo.</w:t>
      </w:r>
    </w:p>
    <w:p w14:paraId="781EA63E" w14:textId="77777777" w:rsidR="00F365E2" w:rsidRPr="00F365E2" w:rsidRDefault="00F365E2" w:rsidP="00F365E2">
      <w:pPr>
        <w:ind w:left="720" w:right="720"/>
        <w:jc w:val="both"/>
        <w:rPr>
          <w:rFonts w:ascii="Cambria" w:hAnsi="Cambria"/>
          <w:sz w:val="20"/>
          <w:szCs w:val="20"/>
          <w:lang w:val="es-CO"/>
        </w:rPr>
      </w:pPr>
    </w:p>
    <w:p w14:paraId="4ADC9FB2"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t>X.4.</w:t>
      </w:r>
      <w:r w:rsidRPr="00F365E2">
        <w:rPr>
          <w:rFonts w:ascii="Cambria" w:hAnsi="Cambria"/>
          <w:b/>
          <w:bCs/>
          <w:sz w:val="20"/>
          <w:szCs w:val="20"/>
          <w:lang w:val="es-CO"/>
        </w:rPr>
        <w:tab/>
        <w:t>PROCEDIMIENTO PARA LA TERMINACIÓN ANTICIPADA DEL ACUERDO Y SATISFACCIÓN O INCUMPLIMIENTO DE OBLIGACIONES.</w:t>
      </w:r>
    </w:p>
    <w:p w14:paraId="0CE73D38" w14:textId="77777777" w:rsidR="00F365E2" w:rsidRPr="00F365E2" w:rsidRDefault="00F365E2" w:rsidP="00F365E2">
      <w:pPr>
        <w:ind w:left="720" w:right="720"/>
        <w:jc w:val="both"/>
        <w:rPr>
          <w:rFonts w:ascii="Cambria" w:hAnsi="Cambria"/>
          <w:sz w:val="20"/>
          <w:szCs w:val="20"/>
          <w:lang w:val="es-CO"/>
        </w:rPr>
      </w:pPr>
    </w:p>
    <w:p w14:paraId="1E2440BF"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 xml:space="preserve">Sólo la </w:t>
      </w:r>
      <w:r w:rsidRPr="00F365E2">
        <w:rPr>
          <w:rFonts w:ascii="Cambria" w:hAnsi="Cambria"/>
          <w:b/>
          <w:bCs/>
          <w:sz w:val="20"/>
          <w:szCs w:val="20"/>
          <w:lang w:val="es-CO"/>
        </w:rPr>
        <w:t>CIDH</w:t>
      </w:r>
      <w:r w:rsidRPr="00F365E2">
        <w:rPr>
          <w:rFonts w:ascii="Cambria" w:hAnsi="Cambria"/>
          <w:sz w:val="20"/>
          <w:szCs w:val="20"/>
          <w:lang w:val="es-CO"/>
        </w:rPr>
        <w:t xml:space="preserve"> tendrá la facultad para determinar la procedencia de la terminación anticipada del presente Acuerdo o dar por satisfecha o incumplida alguna obligación derivada del mismo.</w:t>
      </w:r>
    </w:p>
    <w:p w14:paraId="6FD4AA16"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En este sentido, si alguna de “</w:t>
      </w:r>
      <w:r w:rsidRPr="00F365E2">
        <w:rPr>
          <w:rFonts w:ascii="Cambria" w:hAnsi="Cambria"/>
          <w:b/>
          <w:bCs/>
          <w:sz w:val="20"/>
          <w:szCs w:val="20"/>
          <w:lang w:val="es-CO"/>
        </w:rPr>
        <w:t>LAS PARTES</w:t>
      </w:r>
      <w:r w:rsidRPr="00F365E2">
        <w:rPr>
          <w:rFonts w:ascii="Cambria" w:hAnsi="Cambria"/>
          <w:sz w:val="20"/>
          <w:szCs w:val="20"/>
          <w:lang w:val="es-CO"/>
        </w:rPr>
        <w:t xml:space="preserve">” deseara terminar anticipadamente el presente Acuerdo o dar por satisfecha o incumplida alguna obligación derivada del mismo, deberá hacerlo del conocimiento de la </w:t>
      </w:r>
      <w:r w:rsidRPr="00F365E2">
        <w:rPr>
          <w:rFonts w:ascii="Cambria" w:hAnsi="Cambria"/>
          <w:b/>
          <w:bCs/>
          <w:sz w:val="20"/>
          <w:szCs w:val="20"/>
          <w:lang w:val="es-CO"/>
        </w:rPr>
        <w:t>CIDH</w:t>
      </w:r>
      <w:r w:rsidRPr="00F365E2">
        <w:rPr>
          <w:rFonts w:ascii="Cambria" w:hAnsi="Cambria"/>
          <w:sz w:val="20"/>
          <w:szCs w:val="20"/>
          <w:lang w:val="es-CO"/>
        </w:rPr>
        <w:t xml:space="preserve"> y solicitarle que se pronuncie al respecto.</w:t>
      </w:r>
    </w:p>
    <w:p w14:paraId="4C8E11DE" w14:textId="77777777" w:rsidR="00F365E2" w:rsidRPr="00F365E2" w:rsidRDefault="00F365E2" w:rsidP="00F365E2">
      <w:pPr>
        <w:ind w:left="720" w:right="720"/>
        <w:jc w:val="both"/>
        <w:rPr>
          <w:rFonts w:ascii="Cambria" w:hAnsi="Cambria"/>
          <w:sz w:val="20"/>
          <w:szCs w:val="20"/>
          <w:lang w:val="es-CO"/>
        </w:rPr>
      </w:pPr>
    </w:p>
    <w:p w14:paraId="01503F81"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w:t>
      </w:r>
      <w:r w:rsidRPr="00F365E2">
        <w:rPr>
          <w:rFonts w:ascii="Cambria" w:hAnsi="Cambria"/>
          <w:b/>
          <w:bCs/>
          <w:sz w:val="20"/>
          <w:szCs w:val="20"/>
          <w:lang w:val="es-CO"/>
        </w:rPr>
        <w:t>LAS PARTES</w:t>
      </w:r>
      <w:r w:rsidRPr="00F365E2">
        <w:rPr>
          <w:rFonts w:ascii="Cambria" w:hAnsi="Cambria"/>
          <w:sz w:val="20"/>
          <w:szCs w:val="20"/>
          <w:lang w:val="es-CO"/>
        </w:rPr>
        <w:t xml:space="preserve">” solicitarán a la </w:t>
      </w:r>
      <w:r w:rsidRPr="00F365E2">
        <w:rPr>
          <w:rFonts w:ascii="Cambria" w:hAnsi="Cambria"/>
          <w:b/>
          <w:bCs/>
          <w:sz w:val="20"/>
          <w:szCs w:val="20"/>
          <w:lang w:val="es-CO"/>
        </w:rPr>
        <w:t>CIDH</w:t>
      </w:r>
      <w:r w:rsidRPr="00F365E2">
        <w:rPr>
          <w:rFonts w:ascii="Cambria" w:hAnsi="Cambria"/>
          <w:sz w:val="20"/>
          <w:szCs w:val="20"/>
          <w:lang w:val="es-CO"/>
        </w:rPr>
        <w:t xml:space="preserve"> que, una vez que reciba la petición referida en el párrafo anterior, la haga del conocimiento de la otra Parte y que le otorgue a ésta la oportunidad razonable de pronunciarse al respecto y de presentar la evidencia que considere pertinente.</w:t>
      </w:r>
    </w:p>
    <w:p w14:paraId="7EA0E0C5" w14:textId="69E41DF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En el caso de que sean “</w:t>
      </w:r>
      <w:r w:rsidRPr="00F365E2">
        <w:rPr>
          <w:rFonts w:ascii="Cambria" w:hAnsi="Cambria"/>
          <w:b/>
          <w:bCs/>
          <w:sz w:val="20"/>
          <w:szCs w:val="20"/>
          <w:lang w:val="es-CO"/>
        </w:rPr>
        <w:t>LAS VÍCTIMAS</w:t>
      </w:r>
      <w:r w:rsidRPr="00F365E2">
        <w:rPr>
          <w:rFonts w:ascii="Cambria" w:hAnsi="Cambria"/>
          <w:sz w:val="20"/>
          <w:szCs w:val="20"/>
          <w:lang w:val="es-CO"/>
        </w:rPr>
        <w:t>” quienes soliciten la terminación anticipada del Acuerdo, si habiendo escuchado a “</w:t>
      </w:r>
      <w:r w:rsidRPr="00F365E2">
        <w:rPr>
          <w:rFonts w:ascii="Cambria" w:hAnsi="Cambria"/>
          <w:b/>
          <w:bCs/>
          <w:sz w:val="20"/>
          <w:szCs w:val="20"/>
          <w:lang w:val="es-CO"/>
        </w:rPr>
        <w:t>LAS PARTES</w:t>
      </w:r>
      <w:r w:rsidRPr="00F365E2">
        <w:rPr>
          <w:rFonts w:ascii="Cambria" w:hAnsi="Cambria"/>
          <w:sz w:val="20"/>
          <w:szCs w:val="20"/>
          <w:lang w:val="es-CO"/>
        </w:rPr>
        <w:t xml:space="preserve">”, la </w:t>
      </w:r>
      <w:r w:rsidRPr="00F365E2">
        <w:rPr>
          <w:rFonts w:ascii="Cambria" w:hAnsi="Cambria"/>
          <w:b/>
          <w:bCs/>
          <w:sz w:val="20"/>
          <w:szCs w:val="20"/>
          <w:lang w:val="es-CO"/>
        </w:rPr>
        <w:t>CIDH</w:t>
      </w:r>
      <w:r w:rsidRPr="00F365E2">
        <w:rPr>
          <w:rFonts w:ascii="Cambria" w:hAnsi="Cambria"/>
          <w:sz w:val="20"/>
          <w:szCs w:val="20"/>
          <w:lang w:val="es-CO"/>
        </w:rPr>
        <w:t xml:space="preserve"> considera que se actualizan algunas de las causales de terminación anticipada del Acuerdo contenidas en la Cláusula X, “</w:t>
      </w:r>
      <w:r w:rsidRPr="00F365E2">
        <w:rPr>
          <w:rFonts w:ascii="Cambria" w:hAnsi="Cambria"/>
          <w:b/>
          <w:bCs/>
          <w:sz w:val="20"/>
          <w:szCs w:val="20"/>
          <w:lang w:val="es-CO"/>
        </w:rPr>
        <w:t>LAS PARTES</w:t>
      </w:r>
      <w:r w:rsidRPr="00F365E2">
        <w:rPr>
          <w:rFonts w:ascii="Cambria" w:hAnsi="Cambria"/>
          <w:sz w:val="20"/>
          <w:szCs w:val="20"/>
          <w:lang w:val="es-CO"/>
        </w:rPr>
        <w:t xml:space="preserve">” le solicitarán que proceda orientada, </w:t>
      </w:r>
      <w:r w:rsidR="008278F6" w:rsidRPr="00F365E2">
        <w:rPr>
          <w:rFonts w:ascii="Cambria" w:hAnsi="Cambria"/>
          <w:i/>
          <w:iCs/>
          <w:sz w:val="20"/>
          <w:szCs w:val="20"/>
          <w:lang w:val="es-CO"/>
        </w:rPr>
        <w:t>mutatis mutandis</w:t>
      </w:r>
      <w:r w:rsidRPr="00F365E2">
        <w:rPr>
          <w:rFonts w:ascii="Cambria" w:hAnsi="Cambria"/>
          <w:sz w:val="20"/>
          <w:szCs w:val="20"/>
          <w:lang w:val="es-CO"/>
        </w:rPr>
        <w:t xml:space="preserve"> conforme a lo que establece el artículo 40.6 del </w:t>
      </w:r>
      <w:r w:rsidRPr="00F365E2">
        <w:rPr>
          <w:rFonts w:ascii="Cambria" w:hAnsi="Cambria"/>
          <w:b/>
          <w:bCs/>
          <w:sz w:val="20"/>
          <w:szCs w:val="20"/>
          <w:lang w:val="es-CO"/>
        </w:rPr>
        <w:t>RCIDH</w:t>
      </w:r>
      <w:r w:rsidRPr="00F365E2">
        <w:rPr>
          <w:rFonts w:ascii="Cambria" w:hAnsi="Cambria"/>
          <w:sz w:val="20"/>
          <w:szCs w:val="20"/>
          <w:lang w:val="es-CO"/>
        </w:rPr>
        <w:t>.</w:t>
      </w:r>
    </w:p>
    <w:p w14:paraId="7CDBEC83" w14:textId="77777777" w:rsidR="00F365E2" w:rsidRPr="00F365E2" w:rsidRDefault="00F365E2" w:rsidP="00F365E2">
      <w:pPr>
        <w:ind w:left="720" w:right="720"/>
        <w:jc w:val="both"/>
        <w:rPr>
          <w:rFonts w:ascii="Cambria" w:hAnsi="Cambria"/>
          <w:sz w:val="20"/>
          <w:szCs w:val="20"/>
          <w:lang w:val="es-CO"/>
        </w:rPr>
      </w:pPr>
    </w:p>
    <w:p w14:paraId="1C0D4837"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En el caso de que sea “</w:t>
      </w:r>
      <w:r w:rsidRPr="00F365E2">
        <w:rPr>
          <w:rFonts w:ascii="Cambria" w:hAnsi="Cambria"/>
          <w:b/>
          <w:bCs/>
          <w:sz w:val="20"/>
          <w:szCs w:val="20"/>
          <w:lang w:val="es-CO"/>
        </w:rPr>
        <w:t>EL ESTADO MEXICANO</w:t>
      </w:r>
      <w:r w:rsidRPr="00F365E2">
        <w:rPr>
          <w:rFonts w:ascii="Cambria" w:hAnsi="Cambria"/>
          <w:sz w:val="20"/>
          <w:szCs w:val="20"/>
          <w:lang w:val="es-CO"/>
        </w:rPr>
        <w:t>” quien solicite la satisfacción anticipada de una obligación del Acuerdo, si habiendo escuchado a “</w:t>
      </w:r>
      <w:r w:rsidRPr="00F365E2">
        <w:rPr>
          <w:rFonts w:ascii="Cambria" w:hAnsi="Cambria"/>
          <w:b/>
          <w:bCs/>
          <w:sz w:val="20"/>
          <w:szCs w:val="20"/>
          <w:lang w:val="es-CO"/>
        </w:rPr>
        <w:t>LAS PARTES</w:t>
      </w:r>
      <w:r w:rsidRPr="00F365E2">
        <w:rPr>
          <w:rFonts w:ascii="Cambria" w:hAnsi="Cambria"/>
          <w:sz w:val="20"/>
          <w:szCs w:val="20"/>
          <w:lang w:val="es-CO"/>
        </w:rPr>
        <w:t xml:space="preserve">”, la </w:t>
      </w:r>
      <w:r w:rsidRPr="00F365E2">
        <w:rPr>
          <w:rFonts w:ascii="Cambria" w:hAnsi="Cambria"/>
          <w:b/>
          <w:bCs/>
          <w:sz w:val="20"/>
          <w:szCs w:val="20"/>
          <w:lang w:val="es-CO"/>
        </w:rPr>
        <w:t>CIDH</w:t>
      </w:r>
      <w:r w:rsidRPr="00F365E2">
        <w:rPr>
          <w:rFonts w:ascii="Cambria" w:hAnsi="Cambria"/>
          <w:sz w:val="20"/>
          <w:szCs w:val="20"/>
          <w:lang w:val="es-CO"/>
        </w:rPr>
        <w:t xml:space="preserve"> considera que se actualizan algunas de las causales contenidas en la Cláusula X, “</w:t>
      </w:r>
      <w:r w:rsidRPr="00F365E2">
        <w:rPr>
          <w:rFonts w:ascii="Cambria" w:hAnsi="Cambria"/>
          <w:b/>
          <w:bCs/>
          <w:sz w:val="20"/>
          <w:szCs w:val="20"/>
          <w:lang w:val="es-CO"/>
        </w:rPr>
        <w:t>LAS PARTES</w:t>
      </w:r>
      <w:r w:rsidRPr="00F365E2">
        <w:rPr>
          <w:rFonts w:ascii="Cambria" w:hAnsi="Cambria"/>
          <w:sz w:val="20"/>
          <w:szCs w:val="20"/>
          <w:lang w:val="es-CO"/>
        </w:rPr>
        <w:t xml:space="preserve">” acuerdan expresamente y solicitarán a la </w:t>
      </w:r>
      <w:r w:rsidRPr="00F365E2">
        <w:rPr>
          <w:rFonts w:ascii="Cambria" w:hAnsi="Cambria"/>
          <w:b/>
          <w:bCs/>
          <w:sz w:val="20"/>
          <w:szCs w:val="20"/>
          <w:lang w:val="es-CO"/>
        </w:rPr>
        <w:t>CIDH</w:t>
      </w:r>
      <w:r w:rsidRPr="00F365E2">
        <w:rPr>
          <w:rFonts w:ascii="Cambria" w:hAnsi="Cambria"/>
          <w:sz w:val="20"/>
          <w:szCs w:val="20"/>
          <w:lang w:val="es-CO"/>
        </w:rPr>
        <w:t xml:space="preserve">    que decrete el cumplimiento de la obligación en cuestión o de la totalidad del Acuerdo, según sea el caso.</w:t>
      </w:r>
    </w:p>
    <w:p w14:paraId="44982BBD" w14:textId="77777777" w:rsidR="00F365E2" w:rsidRPr="00F365E2" w:rsidRDefault="00F365E2" w:rsidP="00F365E2">
      <w:pPr>
        <w:ind w:left="720" w:right="720"/>
        <w:jc w:val="both"/>
        <w:rPr>
          <w:rFonts w:ascii="Cambria" w:hAnsi="Cambria"/>
          <w:sz w:val="20"/>
          <w:szCs w:val="20"/>
          <w:lang w:val="es-CO"/>
        </w:rPr>
      </w:pPr>
    </w:p>
    <w:p w14:paraId="1CD2CF9F" w14:textId="77777777" w:rsidR="00F365E2" w:rsidRPr="00F365E2" w:rsidRDefault="00F365E2" w:rsidP="00F365E2">
      <w:pPr>
        <w:ind w:left="720" w:right="720"/>
        <w:jc w:val="both"/>
        <w:rPr>
          <w:rFonts w:ascii="Cambria" w:hAnsi="Cambria"/>
          <w:b/>
          <w:bCs/>
          <w:sz w:val="20"/>
          <w:szCs w:val="20"/>
          <w:lang w:val="es-CO"/>
        </w:rPr>
      </w:pPr>
      <w:r w:rsidRPr="00F365E2">
        <w:rPr>
          <w:rFonts w:ascii="Cambria" w:hAnsi="Cambria"/>
          <w:b/>
          <w:bCs/>
          <w:sz w:val="20"/>
          <w:szCs w:val="20"/>
          <w:lang w:val="es-CO"/>
        </w:rPr>
        <w:lastRenderedPageBreak/>
        <w:t>X.5.</w:t>
      </w:r>
      <w:r w:rsidRPr="00F365E2">
        <w:rPr>
          <w:rFonts w:ascii="Cambria" w:hAnsi="Cambria"/>
          <w:b/>
          <w:bCs/>
          <w:sz w:val="20"/>
          <w:szCs w:val="20"/>
          <w:lang w:val="es-CO"/>
        </w:rPr>
        <w:tab/>
        <w:t>PROHIBICIÓN A LA TERMINACIÓN UNILATERAL DEL ACUERDO.</w:t>
      </w:r>
    </w:p>
    <w:p w14:paraId="5E73D80F" w14:textId="77777777" w:rsidR="00F365E2" w:rsidRPr="00F365E2" w:rsidRDefault="00F365E2" w:rsidP="00F365E2">
      <w:pPr>
        <w:ind w:left="720" w:right="720"/>
        <w:jc w:val="both"/>
        <w:rPr>
          <w:rFonts w:ascii="Cambria" w:hAnsi="Cambria"/>
          <w:sz w:val="20"/>
          <w:szCs w:val="20"/>
          <w:lang w:val="es-CO"/>
        </w:rPr>
      </w:pPr>
    </w:p>
    <w:p w14:paraId="1D34945D" w14:textId="77777777" w:rsidR="00F365E2" w:rsidRPr="00F365E2" w:rsidRDefault="00F365E2" w:rsidP="00F365E2">
      <w:pPr>
        <w:ind w:left="720" w:right="720"/>
        <w:jc w:val="both"/>
        <w:rPr>
          <w:rFonts w:ascii="Cambria" w:hAnsi="Cambria"/>
          <w:sz w:val="20"/>
          <w:szCs w:val="20"/>
          <w:lang w:val="es-CO"/>
        </w:rPr>
      </w:pPr>
      <w:r w:rsidRPr="00F365E2">
        <w:rPr>
          <w:rFonts w:ascii="Cambria" w:hAnsi="Cambria"/>
          <w:sz w:val="20"/>
          <w:szCs w:val="20"/>
          <w:lang w:val="es-CO"/>
        </w:rPr>
        <w:t>Ninguna de “</w:t>
      </w:r>
      <w:r w:rsidRPr="00F365E2">
        <w:rPr>
          <w:rFonts w:ascii="Cambria" w:hAnsi="Cambria"/>
          <w:b/>
          <w:bCs/>
          <w:sz w:val="20"/>
          <w:szCs w:val="20"/>
          <w:lang w:val="es-CO"/>
        </w:rPr>
        <w:t>LAS PARTE</w:t>
      </w:r>
      <w:r w:rsidRPr="00F365E2">
        <w:rPr>
          <w:rFonts w:ascii="Cambria" w:hAnsi="Cambria"/>
          <w:sz w:val="20"/>
          <w:szCs w:val="20"/>
          <w:lang w:val="es-CO"/>
        </w:rPr>
        <w:t xml:space="preserve">S” podrá unilateralmente dar por terminado el presente Acuerdo, pues la </w:t>
      </w:r>
      <w:r w:rsidRPr="00F365E2">
        <w:rPr>
          <w:rFonts w:ascii="Cambria" w:hAnsi="Cambria"/>
          <w:b/>
          <w:bCs/>
          <w:sz w:val="20"/>
          <w:szCs w:val="20"/>
          <w:lang w:val="es-CO"/>
        </w:rPr>
        <w:t>CIDH</w:t>
      </w:r>
      <w:r w:rsidRPr="00F365E2">
        <w:rPr>
          <w:rFonts w:ascii="Cambria" w:hAnsi="Cambria"/>
          <w:sz w:val="20"/>
          <w:szCs w:val="20"/>
          <w:lang w:val="es-CO"/>
        </w:rPr>
        <w:t xml:space="preserve"> será la única instancia facultada para dar por terminado el Acuerdo o para determinar la satisfacción anticipada o incumplimiento de obligaciones contenidas en el mismo.</w:t>
      </w:r>
    </w:p>
    <w:p w14:paraId="052C7042" w14:textId="77777777" w:rsidR="00F365E2" w:rsidRPr="001722C4" w:rsidRDefault="00F365E2" w:rsidP="00F365E2">
      <w:pPr>
        <w:ind w:left="720" w:right="720"/>
        <w:jc w:val="both"/>
        <w:rPr>
          <w:rFonts w:ascii="Cambria" w:hAnsi="Cambria"/>
          <w:sz w:val="20"/>
          <w:szCs w:val="20"/>
          <w:lang w:val="es-CO"/>
        </w:rPr>
      </w:pPr>
    </w:p>
    <w:p w14:paraId="14DB377F" w14:textId="77777777" w:rsidR="00F365E2" w:rsidRPr="00BA1C0D" w:rsidRDefault="00F365E2" w:rsidP="00F365E2">
      <w:pPr>
        <w:ind w:left="720" w:right="720"/>
        <w:jc w:val="center"/>
        <w:rPr>
          <w:rFonts w:ascii="Cambria" w:hAnsi="Cambria"/>
          <w:b/>
          <w:bCs/>
          <w:sz w:val="20"/>
          <w:szCs w:val="20"/>
          <w:lang w:val="es-CO"/>
        </w:rPr>
      </w:pPr>
      <w:r w:rsidRPr="00BA1C0D">
        <w:rPr>
          <w:rFonts w:ascii="Cambria" w:hAnsi="Cambria"/>
          <w:b/>
          <w:bCs/>
          <w:sz w:val="20"/>
          <w:szCs w:val="20"/>
          <w:lang w:val="es-CO"/>
        </w:rPr>
        <w:t>XI.</w:t>
      </w:r>
      <w:r w:rsidRPr="00BA1C0D">
        <w:rPr>
          <w:rFonts w:ascii="Cambria" w:hAnsi="Cambria"/>
          <w:b/>
          <w:bCs/>
          <w:sz w:val="20"/>
          <w:szCs w:val="20"/>
          <w:lang w:val="es-CO"/>
        </w:rPr>
        <w:tab/>
        <w:t>DERECHO APLICABLE, INTERPRETACIÓN Y SOLUCIÓN DE DISPUTAS</w:t>
      </w:r>
    </w:p>
    <w:p w14:paraId="38ECBA5C" w14:textId="77777777" w:rsidR="00F365E2" w:rsidRPr="001722C4" w:rsidRDefault="00F365E2" w:rsidP="00F365E2">
      <w:pPr>
        <w:ind w:left="720" w:right="720"/>
        <w:jc w:val="both"/>
        <w:rPr>
          <w:rFonts w:ascii="Cambria" w:hAnsi="Cambria"/>
          <w:sz w:val="20"/>
          <w:szCs w:val="20"/>
          <w:lang w:val="es-CO"/>
        </w:rPr>
      </w:pPr>
    </w:p>
    <w:p w14:paraId="6CB6303D" w14:textId="77777777" w:rsidR="00F365E2" w:rsidRPr="00BA1C0D" w:rsidRDefault="00F365E2" w:rsidP="00F365E2">
      <w:pPr>
        <w:ind w:left="720" w:right="720"/>
        <w:jc w:val="both"/>
        <w:rPr>
          <w:rFonts w:ascii="Cambria" w:hAnsi="Cambria"/>
          <w:b/>
          <w:bCs/>
          <w:sz w:val="20"/>
          <w:szCs w:val="20"/>
          <w:lang w:val="es-CO"/>
        </w:rPr>
      </w:pPr>
      <w:r w:rsidRPr="00BA1C0D">
        <w:rPr>
          <w:rFonts w:ascii="Cambria" w:hAnsi="Cambria"/>
          <w:b/>
          <w:bCs/>
          <w:sz w:val="20"/>
          <w:szCs w:val="20"/>
          <w:lang w:val="es-CO"/>
        </w:rPr>
        <w:t>XI.1.</w:t>
      </w:r>
      <w:r w:rsidRPr="00BA1C0D">
        <w:rPr>
          <w:rFonts w:ascii="Cambria" w:hAnsi="Cambria"/>
          <w:b/>
          <w:bCs/>
          <w:sz w:val="20"/>
          <w:szCs w:val="20"/>
          <w:lang w:val="es-CO"/>
        </w:rPr>
        <w:tab/>
        <w:t>DERECHO APLICABLE.</w:t>
      </w:r>
    </w:p>
    <w:p w14:paraId="246585AE" w14:textId="77777777" w:rsidR="00F365E2" w:rsidRPr="001722C4" w:rsidRDefault="00F365E2" w:rsidP="00F365E2">
      <w:pPr>
        <w:ind w:left="720" w:right="720"/>
        <w:jc w:val="both"/>
        <w:rPr>
          <w:rFonts w:ascii="Cambria" w:hAnsi="Cambria"/>
          <w:sz w:val="20"/>
          <w:szCs w:val="20"/>
          <w:lang w:val="es-CO"/>
        </w:rPr>
      </w:pPr>
    </w:p>
    <w:p w14:paraId="65C61EE1" w14:textId="77777777" w:rsidR="00F365E2" w:rsidRPr="001722C4" w:rsidRDefault="00F365E2" w:rsidP="00F365E2">
      <w:pPr>
        <w:ind w:left="720" w:right="720"/>
        <w:jc w:val="both"/>
        <w:rPr>
          <w:rFonts w:ascii="Cambria" w:hAnsi="Cambria"/>
          <w:sz w:val="20"/>
          <w:szCs w:val="20"/>
          <w:lang w:val="es-CO"/>
        </w:rPr>
      </w:pPr>
      <w:r w:rsidRPr="001722C4">
        <w:rPr>
          <w:rFonts w:ascii="Cambria" w:hAnsi="Cambria"/>
          <w:sz w:val="20"/>
          <w:szCs w:val="20"/>
          <w:lang w:val="es-CO"/>
        </w:rPr>
        <w:t xml:space="preserve">El presente Acuerdo tiene como fundamento los artículos 48, numeral 1, inciso f y 49 de la CADH y los artículos 40, 41, 46 y 48 del </w:t>
      </w:r>
      <w:r w:rsidRPr="00BA1C0D">
        <w:rPr>
          <w:rFonts w:ascii="Cambria" w:hAnsi="Cambria"/>
          <w:b/>
          <w:bCs/>
          <w:sz w:val="20"/>
          <w:szCs w:val="20"/>
          <w:lang w:val="es-CO"/>
        </w:rPr>
        <w:t>RCIDH</w:t>
      </w:r>
      <w:r w:rsidRPr="001722C4">
        <w:rPr>
          <w:rFonts w:ascii="Cambria" w:hAnsi="Cambria"/>
          <w:sz w:val="20"/>
          <w:szCs w:val="20"/>
          <w:lang w:val="es-CO"/>
        </w:rPr>
        <w:t>.</w:t>
      </w:r>
    </w:p>
    <w:p w14:paraId="7C9B8031" w14:textId="77777777" w:rsidR="00F365E2" w:rsidRPr="001722C4" w:rsidRDefault="00F365E2" w:rsidP="00F365E2">
      <w:pPr>
        <w:ind w:left="720" w:right="720"/>
        <w:jc w:val="both"/>
        <w:rPr>
          <w:rFonts w:ascii="Cambria" w:hAnsi="Cambria"/>
          <w:sz w:val="20"/>
          <w:szCs w:val="20"/>
          <w:lang w:val="es-CO"/>
        </w:rPr>
      </w:pPr>
    </w:p>
    <w:p w14:paraId="7491CB90" w14:textId="77777777" w:rsidR="00F365E2" w:rsidRPr="00BA1C0D" w:rsidRDefault="00F365E2" w:rsidP="00F365E2">
      <w:pPr>
        <w:ind w:left="720" w:right="720"/>
        <w:jc w:val="both"/>
        <w:rPr>
          <w:rFonts w:ascii="Cambria" w:hAnsi="Cambria"/>
          <w:b/>
          <w:bCs/>
          <w:sz w:val="20"/>
          <w:szCs w:val="20"/>
          <w:lang w:val="es-CO"/>
        </w:rPr>
      </w:pPr>
      <w:r w:rsidRPr="00BA1C0D">
        <w:rPr>
          <w:rFonts w:ascii="Cambria" w:hAnsi="Cambria"/>
          <w:b/>
          <w:bCs/>
          <w:sz w:val="20"/>
          <w:szCs w:val="20"/>
          <w:lang w:val="es-CO"/>
        </w:rPr>
        <w:t>XI.2.</w:t>
      </w:r>
      <w:r w:rsidRPr="00BA1C0D">
        <w:rPr>
          <w:rFonts w:ascii="Cambria" w:hAnsi="Cambria"/>
          <w:b/>
          <w:bCs/>
          <w:sz w:val="20"/>
          <w:szCs w:val="20"/>
          <w:lang w:val="es-CO"/>
        </w:rPr>
        <w:tab/>
        <w:t>INTERPRETACIÓN DEL ACUERDO.</w:t>
      </w:r>
    </w:p>
    <w:p w14:paraId="183B4595" w14:textId="77777777" w:rsidR="00F365E2" w:rsidRPr="001722C4" w:rsidRDefault="00F365E2" w:rsidP="00F365E2">
      <w:pPr>
        <w:ind w:right="720"/>
        <w:jc w:val="both"/>
        <w:rPr>
          <w:rFonts w:ascii="Cambria" w:hAnsi="Cambria"/>
          <w:sz w:val="20"/>
          <w:szCs w:val="20"/>
          <w:lang w:val="es-CO"/>
        </w:rPr>
      </w:pPr>
    </w:p>
    <w:p w14:paraId="34E918C1" w14:textId="77777777" w:rsidR="00F365E2" w:rsidRDefault="00F365E2" w:rsidP="00F365E2">
      <w:pPr>
        <w:ind w:left="720" w:right="720"/>
        <w:jc w:val="both"/>
        <w:rPr>
          <w:rFonts w:ascii="Cambria" w:hAnsi="Cambria"/>
          <w:sz w:val="20"/>
          <w:szCs w:val="20"/>
          <w:lang w:val="es-CO"/>
        </w:rPr>
      </w:pPr>
      <w:r w:rsidRPr="001722C4">
        <w:rPr>
          <w:rFonts w:ascii="Cambria" w:hAnsi="Cambria"/>
          <w:sz w:val="20"/>
          <w:szCs w:val="20"/>
          <w:lang w:val="es-CO"/>
        </w:rPr>
        <w:t>“</w:t>
      </w:r>
      <w:r w:rsidRPr="00BA1C0D">
        <w:rPr>
          <w:rFonts w:ascii="Cambria" w:hAnsi="Cambria"/>
          <w:b/>
          <w:bCs/>
          <w:sz w:val="20"/>
          <w:szCs w:val="20"/>
          <w:lang w:val="es-CO"/>
        </w:rPr>
        <w:t>LAS PARTES</w:t>
      </w:r>
      <w:r w:rsidRPr="001722C4">
        <w:rPr>
          <w:rFonts w:ascii="Cambria" w:hAnsi="Cambria"/>
          <w:sz w:val="20"/>
          <w:szCs w:val="20"/>
          <w:lang w:val="es-CO"/>
        </w:rPr>
        <w:t>” acuerdan que para la resolución de cualquier conflicto que surja en la interpretación y/o implementación del presente Acuerdo se estará en primer lugar, a la literalidad de los términos del Acuerdo y, solo en caso de que ésta produzca un resultado ambiguo o manifiestamente irrazonable, se optará por la interpretación que mejor proteja los derechos de “</w:t>
      </w:r>
      <w:r w:rsidRPr="00BA1C0D">
        <w:rPr>
          <w:rFonts w:ascii="Cambria" w:hAnsi="Cambria"/>
          <w:b/>
          <w:bCs/>
          <w:sz w:val="20"/>
          <w:szCs w:val="20"/>
          <w:lang w:val="es-CO"/>
        </w:rPr>
        <w:t>LAS VÍCTIMAS</w:t>
      </w:r>
      <w:r w:rsidRPr="001722C4">
        <w:rPr>
          <w:rFonts w:ascii="Cambria" w:hAnsi="Cambria"/>
          <w:sz w:val="20"/>
          <w:szCs w:val="20"/>
          <w:lang w:val="es-CO"/>
        </w:rPr>
        <w:t>”, así como a los principios de interpretación establecidos por el derecho internacional en materia de derechos humanos.</w:t>
      </w:r>
    </w:p>
    <w:p w14:paraId="6D6783B8" w14:textId="77777777" w:rsidR="00F365E2" w:rsidRPr="001722C4" w:rsidRDefault="00F365E2" w:rsidP="00F365E2">
      <w:pPr>
        <w:ind w:left="720" w:right="720"/>
        <w:jc w:val="both"/>
        <w:rPr>
          <w:rFonts w:ascii="Cambria" w:hAnsi="Cambria"/>
          <w:sz w:val="20"/>
          <w:szCs w:val="20"/>
          <w:lang w:val="es-CO"/>
        </w:rPr>
      </w:pPr>
    </w:p>
    <w:p w14:paraId="3735215B" w14:textId="77777777" w:rsidR="00F365E2" w:rsidRPr="00BA1C0D" w:rsidRDefault="00F365E2" w:rsidP="00F365E2">
      <w:pPr>
        <w:ind w:left="720" w:right="720"/>
        <w:jc w:val="both"/>
        <w:rPr>
          <w:rFonts w:ascii="Cambria" w:hAnsi="Cambria"/>
          <w:b/>
          <w:bCs/>
          <w:sz w:val="20"/>
          <w:szCs w:val="20"/>
          <w:lang w:val="es-CO"/>
        </w:rPr>
      </w:pPr>
      <w:r w:rsidRPr="00BA1C0D">
        <w:rPr>
          <w:rFonts w:ascii="Cambria" w:hAnsi="Cambria"/>
          <w:b/>
          <w:bCs/>
          <w:sz w:val="20"/>
          <w:szCs w:val="20"/>
          <w:lang w:val="es-CO"/>
        </w:rPr>
        <w:t>XI.3.</w:t>
      </w:r>
      <w:r w:rsidRPr="00BA1C0D">
        <w:rPr>
          <w:rFonts w:ascii="Cambria" w:hAnsi="Cambria"/>
          <w:b/>
          <w:bCs/>
          <w:sz w:val="20"/>
          <w:szCs w:val="20"/>
          <w:lang w:val="es-CO"/>
        </w:rPr>
        <w:tab/>
        <w:t>SOLUCIÓN DE DISPUTAS.</w:t>
      </w:r>
    </w:p>
    <w:p w14:paraId="0C4D6F1D" w14:textId="77777777" w:rsidR="00F365E2" w:rsidRPr="001722C4" w:rsidRDefault="00F365E2" w:rsidP="00F365E2">
      <w:pPr>
        <w:ind w:left="720" w:right="720"/>
        <w:jc w:val="both"/>
        <w:rPr>
          <w:rFonts w:ascii="Cambria" w:hAnsi="Cambria"/>
          <w:sz w:val="20"/>
          <w:szCs w:val="20"/>
          <w:lang w:val="es-CO"/>
        </w:rPr>
      </w:pPr>
    </w:p>
    <w:p w14:paraId="11AC50DA" w14:textId="77777777" w:rsidR="00F365E2" w:rsidRDefault="00F365E2" w:rsidP="00F365E2">
      <w:pPr>
        <w:ind w:left="720" w:right="720"/>
        <w:jc w:val="both"/>
        <w:rPr>
          <w:rFonts w:ascii="Cambria" w:hAnsi="Cambria"/>
          <w:sz w:val="20"/>
          <w:szCs w:val="20"/>
          <w:lang w:val="es-CO"/>
        </w:rPr>
      </w:pPr>
      <w:r w:rsidRPr="001722C4">
        <w:rPr>
          <w:rFonts w:ascii="Cambria" w:hAnsi="Cambria"/>
          <w:sz w:val="20"/>
          <w:szCs w:val="20"/>
          <w:lang w:val="es-CO"/>
        </w:rPr>
        <w:t>El presente Acuerdo de Solución Amistosa es producto de la buena fe de “</w:t>
      </w:r>
      <w:r w:rsidRPr="00BA1C0D">
        <w:rPr>
          <w:rFonts w:ascii="Cambria" w:hAnsi="Cambria"/>
          <w:b/>
          <w:bCs/>
          <w:sz w:val="20"/>
          <w:szCs w:val="20"/>
          <w:lang w:val="es-CO"/>
        </w:rPr>
        <w:t>LAS PARTES</w:t>
      </w:r>
      <w:r w:rsidRPr="001722C4">
        <w:rPr>
          <w:rFonts w:ascii="Cambria" w:hAnsi="Cambria"/>
          <w:sz w:val="20"/>
          <w:szCs w:val="20"/>
          <w:lang w:val="es-CO"/>
        </w:rPr>
        <w:t>”, por lo que cualquier conflicto que se presente sobre interpretación, ejecución, operación o incumplimiento será resuelto de común acuerdo.</w:t>
      </w:r>
    </w:p>
    <w:p w14:paraId="1AA68035" w14:textId="77777777" w:rsidR="00F365E2" w:rsidRPr="001722C4" w:rsidRDefault="00F365E2" w:rsidP="00F365E2">
      <w:pPr>
        <w:ind w:left="720" w:right="720"/>
        <w:jc w:val="both"/>
        <w:rPr>
          <w:rFonts w:ascii="Cambria" w:hAnsi="Cambria"/>
          <w:sz w:val="20"/>
          <w:szCs w:val="20"/>
          <w:lang w:val="es-CO"/>
        </w:rPr>
      </w:pPr>
    </w:p>
    <w:p w14:paraId="00912FE6" w14:textId="77777777" w:rsidR="00F365E2" w:rsidRDefault="00F365E2" w:rsidP="00F365E2">
      <w:pPr>
        <w:ind w:left="720" w:right="720"/>
        <w:jc w:val="both"/>
        <w:rPr>
          <w:rFonts w:ascii="Cambria" w:hAnsi="Cambria"/>
          <w:sz w:val="20"/>
          <w:szCs w:val="20"/>
          <w:lang w:val="es-CO"/>
        </w:rPr>
      </w:pPr>
      <w:r w:rsidRPr="001722C4">
        <w:rPr>
          <w:rFonts w:ascii="Cambria" w:hAnsi="Cambria"/>
          <w:sz w:val="20"/>
          <w:szCs w:val="20"/>
          <w:lang w:val="es-CO"/>
        </w:rPr>
        <w:t>“</w:t>
      </w:r>
      <w:r w:rsidRPr="00BA1C0D">
        <w:rPr>
          <w:rFonts w:ascii="Cambria" w:hAnsi="Cambria"/>
          <w:b/>
          <w:bCs/>
          <w:sz w:val="20"/>
          <w:szCs w:val="20"/>
          <w:lang w:val="es-CO"/>
        </w:rPr>
        <w:t>LAS PARTES</w:t>
      </w:r>
      <w:r w:rsidRPr="001722C4">
        <w:rPr>
          <w:rFonts w:ascii="Cambria" w:hAnsi="Cambria"/>
          <w:sz w:val="20"/>
          <w:szCs w:val="20"/>
          <w:lang w:val="es-CO"/>
        </w:rPr>
        <w:t>” acuerdan que, si llegara a surgir una controversia sobre la interpretación o implementación del presente Acuerdo, éstas tendrán la obligación de llevar a cabo negociaciones efectivas y de buena fe para dirimirla.</w:t>
      </w:r>
    </w:p>
    <w:p w14:paraId="5CE73856" w14:textId="77777777" w:rsidR="00F365E2" w:rsidRPr="001722C4" w:rsidRDefault="00F365E2" w:rsidP="00F365E2">
      <w:pPr>
        <w:ind w:left="720" w:right="720"/>
        <w:jc w:val="both"/>
        <w:rPr>
          <w:rFonts w:ascii="Cambria" w:hAnsi="Cambria"/>
          <w:sz w:val="20"/>
          <w:szCs w:val="20"/>
          <w:lang w:val="es-CO"/>
        </w:rPr>
      </w:pPr>
    </w:p>
    <w:p w14:paraId="2D691469" w14:textId="77777777" w:rsidR="00F365E2" w:rsidRDefault="00F365E2" w:rsidP="00F365E2">
      <w:pPr>
        <w:ind w:left="720" w:right="720"/>
        <w:jc w:val="both"/>
        <w:rPr>
          <w:rFonts w:ascii="Cambria" w:hAnsi="Cambria"/>
          <w:sz w:val="20"/>
          <w:szCs w:val="20"/>
          <w:lang w:val="es-CO"/>
        </w:rPr>
      </w:pPr>
      <w:r w:rsidRPr="001722C4">
        <w:rPr>
          <w:rFonts w:ascii="Cambria" w:hAnsi="Cambria"/>
          <w:sz w:val="20"/>
          <w:szCs w:val="20"/>
          <w:lang w:val="es-CO"/>
        </w:rPr>
        <w:t>Sólo en el caso de que las negociaciones resultasen infructíferas, “</w:t>
      </w:r>
      <w:r w:rsidRPr="00BA1C0D">
        <w:rPr>
          <w:rFonts w:ascii="Cambria" w:hAnsi="Cambria"/>
          <w:b/>
          <w:bCs/>
          <w:sz w:val="20"/>
          <w:szCs w:val="20"/>
          <w:lang w:val="es-CO"/>
        </w:rPr>
        <w:t>LAS PARTES</w:t>
      </w:r>
      <w:r w:rsidRPr="001722C4">
        <w:rPr>
          <w:rFonts w:ascii="Cambria" w:hAnsi="Cambria"/>
          <w:sz w:val="20"/>
          <w:szCs w:val="20"/>
          <w:lang w:val="es-CO"/>
        </w:rPr>
        <w:t xml:space="preserve">” someterán la controversia al arbitrio de la </w:t>
      </w:r>
      <w:r w:rsidRPr="00BA1C0D">
        <w:rPr>
          <w:rFonts w:ascii="Cambria" w:hAnsi="Cambria"/>
          <w:b/>
          <w:bCs/>
          <w:sz w:val="20"/>
          <w:szCs w:val="20"/>
          <w:lang w:val="es-CO"/>
        </w:rPr>
        <w:t>CIDH</w:t>
      </w:r>
      <w:r w:rsidRPr="001722C4">
        <w:rPr>
          <w:rFonts w:ascii="Cambria" w:hAnsi="Cambria"/>
          <w:sz w:val="20"/>
          <w:szCs w:val="20"/>
          <w:lang w:val="es-CO"/>
        </w:rPr>
        <w:t>, la cual deberá fungir como mediador para dirimirla.</w:t>
      </w:r>
    </w:p>
    <w:p w14:paraId="3340C4EE" w14:textId="77777777" w:rsidR="00F365E2" w:rsidRPr="001722C4" w:rsidRDefault="00F365E2" w:rsidP="00F365E2">
      <w:pPr>
        <w:ind w:left="720" w:right="720"/>
        <w:jc w:val="both"/>
        <w:rPr>
          <w:rFonts w:ascii="Cambria" w:hAnsi="Cambria"/>
          <w:sz w:val="20"/>
          <w:szCs w:val="20"/>
          <w:lang w:val="es-CO"/>
        </w:rPr>
      </w:pPr>
    </w:p>
    <w:p w14:paraId="56CFAE8F" w14:textId="77777777" w:rsidR="00F365E2" w:rsidRDefault="00F365E2" w:rsidP="00F365E2">
      <w:pPr>
        <w:ind w:left="720" w:right="720"/>
        <w:jc w:val="both"/>
        <w:rPr>
          <w:rFonts w:ascii="Cambria" w:hAnsi="Cambria"/>
          <w:sz w:val="20"/>
          <w:szCs w:val="20"/>
          <w:lang w:val="es-CO"/>
        </w:rPr>
      </w:pPr>
      <w:r w:rsidRPr="001722C4">
        <w:rPr>
          <w:rFonts w:ascii="Cambria" w:hAnsi="Cambria"/>
          <w:sz w:val="20"/>
          <w:szCs w:val="20"/>
          <w:lang w:val="es-CO"/>
        </w:rPr>
        <w:t>“</w:t>
      </w:r>
      <w:r w:rsidRPr="00BA1C0D">
        <w:rPr>
          <w:rFonts w:ascii="Cambria" w:hAnsi="Cambria"/>
          <w:b/>
          <w:bCs/>
          <w:sz w:val="20"/>
          <w:szCs w:val="20"/>
          <w:lang w:val="es-CO"/>
        </w:rPr>
        <w:t>LAS PARTES</w:t>
      </w:r>
      <w:r w:rsidRPr="001722C4">
        <w:rPr>
          <w:rFonts w:ascii="Cambria" w:hAnsi="Cambria"/>
          <w:sz w:val="20"/>
          <w:szCs w:val="20"/>
          <w:lang w:val="es-CO"/>
        </w:rPr>
        <w:t>” renuncian expresamente a otro medio de solución de controversias que pudiera existir en la legislación nacional o en el derecho internacional, que verse sobre los hechos materia de la petición.</w:t>
      </w:r>
    </w:p>
    <w:p w14:paraId="78688474" w14:textId="77777777" w:rsidR="00F365E2" w:rsidRPr="001722C4" w:rsidRDefault="00F365E2" w:rsidP="00F365E2">
      <w:pPr>
        <w:ind w:left="720" w:right="720"/>
        <w:jc w:val="both"/>
        <w:rPr>
          <w:rFonts w:ascii="Cambria" w:hAnsi="Cambria"/>
          <w:sz w:val="20"/>
          <w:szCs w:val="20"/>
          <w:lang w:val="es-CO"/>
        </w:rPr>
      </w:pPr>
    </w:p>
    <w:p w14:paraId="5CAE548B" w14:textId="77777777" w:rsidR="00F365E2" w:rsidRPr="00BA1C0D" w:rsidRDefault="00F365E2" w:rsidP="00F365E2">
      <w:pPr>
        <w:ind w:left="720" w:right="720"/>
        <w:jc w:val="center"/>
        <w:rPr>
          <w:rFonts w:ascii="Cambria" w:hAnsi="Cambria"/>
          <w:b/>
          <w:bCs/>
          <w:sz w:val="20"/>
          <w:szCs w:val="20"/>
          <w:lang w:val="es-CO"/>
        </w:rPr>
      </w:pPr>
      <w:r w:rsidRPr="00BA1C0D">
        <w:rPr>
          <w:rFonts w:ascii="Cambria" w:hAnsi="Cambria"/>
          <w:b/>
          <w:bCs/>
          <w:sz w:val="20"/>
          <w:szCs w:val="20"/>
          <w:lang w:val="es-CO"/>
        </w:rPr>
        <w:t>XII.</w:t>
      </w:r>
      <w:r w:rsidRPr="00BA1C0D">
        <w:rPr>
          <w:rFonts w:ascii="Cambria" w:hAnsi="Cambria"/>
          <w:b/>
          <w:bCs/>
          <w:sz w:val="20"/>
          <w:szCs w:val="20"/>
          <w:lang w:val="es-CO"/>
        </w:rPr>
        <w:tab/>
        <w:t>SUPERVISIÓN Y HOMOLOGACIÓN DEL ACUERDO</w:t>
      </w:r>
    </w:p>
    <w:p w14:paraId="26EE42D2" w14:textId="77777777" w:rsidR="00F365E2" w:rsidRPr="001722C4" w:rsidRDefault="00F365E2" w:rsidP="00F365E2">
      <w:pPr>
        <w:ind w:left="720" w:right="720"/>
        <w:jc w:val="both"/>
        <w:rPr>
          <w:rFonts w:ascii="Cambria" w:hAnsi="Cambria"/>
          <w:sz w:val="20"/>
          <w:szCs w:val="20"/>
          <w:lang w:val="es-CO"/>
        </w:rPr>
      </w:pPr>
    </w:p>
    <w:p w14:paraId="1D864277" w14:textId="77777777" w:rsidR="00F365E2" w:rsidRPr="00BA1C0D" w:rsidRDefault="00F365E2" w:rsidP="00F365E2">
      <w:pPr>
        <w:ind w:left="720" w:right="720"/>
        <w:jc w:val="both"/>
        <w:rPr>
          <w:rFonts w:ascii="Cambria" w:hAnsi="Cambria"/>
          <w:b/>
          <w:bCs/>
          <w:sz w:val="20"/>
          <w:szCs w:val="20"/>
          <w:lang w:val="es-CO"/>
        </w:rPr>
      </w:pPr>
      <w:r w:rsidRPr="00BA1C0D">
        <w:rPr>
          <w:rFonts w:ascii="Cambria" w:hAnsi="Cambria"/>
          <w:b/>
          <w:bCs/>
          <w:sz w:val="20"/>
          <w:szCs w:val="20"/>
          <w:lang w:val="es-CO"/>
        </w:rPr>
        <w:t>XII.1. SOLICITUD CONJUNTA A LA CIDH.</w:t>
      </w:r>
    </w:p>
    <w:p w14:paraId="42B09058" w14:textId="77777777" w:rsidR="00F365E2" w:rsidRPr="001722C4" w:rsidRDefault="00F365E2" w:rsidP="00F365E2">
      <w:pPr>
        <w:ind w:left="720" w:right="720"/>
        <w:jc w:val="both"/>
        <w:rPr>
          <w:rFonts w:ascii="Cambria" w:hAnsi="Cambria"/>
          <w:sz w:val="20"/>
          <w:szCs w:val="20"/>
          <w:lang w:val="es-CO"/>
        </w:rPr>
      </w:pPr>
    </w:p>
    <w:p w14:paraId="0A9E53E4" w14:textId="77777777" w:rsidR="00F365E2" w:rsidRDefault="00F365E2" w:rsidP="00F365E2">
      <w:pPr>
        <w:ind w:left="720" w:right="720"/>
        <w:jc w:val="both"/>
        <w:rPr>
          <w:rFonts w:ascii="Cambria" w:hAnsi="Cambria"/>
          <w:sz w:val="20"/>
          <w:szCs w:val="20"/>
          <w:lang w:val="es-CO"/>
        </w:rPr>
      </w:pPr>
      <w:r w:rsidRPr="001722C4">
        <w:rPr>
          <w:rFonts w:ascii="Cambria" w:hAnsi="Cambria"/>
          <w:sz w:val="20"/>
          <w:szCs w:val="20"/>
          <w:lang w:val="es-CO"/>
        </w:rPr>
        <w:t>De conformidad con el artículo 48 del RCIDH, “</w:t>
      </w:r>
      <w:r w:rsidRPr="00BA1C0D">
        <w:rPr>
          <w:rFonts w:ascii="Cambria" w:hAnsi="Cambria"/>
          <w:b/>
          <w:bCs/>
          <w:sz w:val="20"/>
          <w:szCs w:val="20"/>
          <w:lang w:val="es-CO"/>
        </w:rPr>
        <w:t>LAS PARTES</w:t>
      </w:r>
      <w:r w:rsidRPr="001722C4">
        <w:rPr>
          <w:rFonts w:ascii="Cambria" w:hAnsi="Cambria"/>
          <w:sz w:val="20"/>
          <w:szCs w:val="20"/>
          <w:lang w:val="es-CO"/>
        </w:rPr>
        <w:t xml:space="preserve">” solicitan a la </w:t>
      </w:r>
      <w:r w:rsidRPr="00BA1C0D">
        <w:rPr>
          <w:rFonts w:ascii="Cambria" w:hAnsi="Cambria"/>
          <w:b/>
          <w:bCs/>
          <w:sz w:val="20"/>
          <w:szCs w:val="20"/>
          <w:lang w:val="es-CO"/>
        </w:rPr>
        <w:t>CIDH</w:t>
      </w:r>
      <w:r w:rsidRPr="001722C4">
        <w:rPr>
          <w:rFonts w:ascii="Cambria" w:hAnsi="Cambria"/>
          <w:sz w:val="20"/>
          <w:szCs w:val="20"/>
          <w:lang w:val="es-CO"/>
        </w:rPr>
        <w:t xml:space="preserve"> a la supervisión del presente Acuerdo.</w:t>
      </w:r>
    </w:p>
    <w:p w14:paraId="77051616" w14:textId="77777777" w:rsidR="00F365E2" w:rsidRPr="001722C4" w:rsidRDefault="00F365E2" w:rsidP="00F365E2">
      <w:pPr>
        <w:ind w:left="720" w:right="720"/>
        <w:jc w:val="both"/>
        <w:rPr>
          <w:rFonts w:ascii="Cambria" w:hAnsi="Cambria"/>
          <w:sz w:val="20"/>
          <w:szCs w:val="20"/>
          <w:lang w:val="es-CO"/>
        </w:rPr>
      </w:pPr>
    </w:p>
    <w:p w14:paraId="192D360B" w14:textId="338545CA" w:rsidR="00F365E2" w:rsidRDefault="00F365E2" w:rsidP="00F365E2">
      <w:pPr>
        <w:ind w:left="720" w:right="720"/>
        <w:jc w:val="both"/>
        <w:rPr>
          <w:rFonts w:ascii="Cambria" w:hAnsi="Cambria"/>
          <w:sz w:val="20"/>
          <w:szCs w:val="20"/>
          <w:lang w:val="es-CO"/>
        </w:rPr>
      </w:pPr>
      <w:r w:rsidRPr="001722C4">
        <w:rPr>
          <w:rFonts w:ascii="Cambria" w:hAnsi="Cambria"/>
          <w:sz w:val="20"/>
          <w:szCs w:val="20"/>
          <w:lang w:val="es-CO"/>
        </w:rPr>
        <w:t xml:space="preserve">A su vez, de conformidad con el artículo 40.5 del </w:t>
      </w:r>
      <w:r w:rsidRPr="00BA1C0D">
        <w:rPr>
          <w:rFonts w:ascii="Cambria" w:hAnsi="Cambria"/>
          <w:b/>
          <w:bCs/>
          <w:sz w:val="20"/>
          <w:szCs w:val="20"/>
          <w:lang w:val="es-CO"/>
        </w:rPr>
        <w:t>RCIDH</w:t>
      </w:r>
      <w:r w:rsidRPr="001722C4">
        <w:rPr>
          <w:rFonts w:ascii="Cambria" w:hAnsi="Cambria"/>
          <w:sz w:val="20"/>
          <w:szCs w:val="20"/>
          <w:lang w:val="es-CO"/>
        </w:rPr>
        <w:t>, “</w:t>
      </w:r>
      <w:r w:rsidRPr="003F3C9E">
        <w:rPr>
          <w:rFonts w:ascii="Cambria" w:hAnsi="Cambria"/>
          <w:b/>
          <w:bCs/>
          <w:sz w:val="20"/>
          <w:szCs w:val="20"/>
          <w:lang w:val="es-CO"/>
        </w:rPr>
        <w:t>LAS PARTES</w:t>
      </w:r>
      <w:r w:rsidRPr="001722C4">
        <w:rPr>
          <w:rFonts w:ascii="Cambria" w:hAnsi="Cambria"/>
          <w:sz w:val="20"/>
          <w:szCs w:val="20"/>
          <w:lang w:val="es-CO"/>
        </w:rPr>
        <w:t xml:space="preserve">” solicitan a la </w:t>
      </w:r>
      <w:r w:rsidRPr="003F3C9E">
        <w:rPr>
          <w:rFonts w:ascii="Cambria" w:hAnsi="Cambria"/>
          <w:b/>
          <w:bCs/>
          <w:sz w:val="20"/>
          <w:szCs w:val="20"/>
          <w:lang w:val="es-CO"/>
        </w:rPr>
        <w:t>CIDH</w:t>
      </w:r>
      <w:r w:rsidRPr="001722C4">
        <w:rPr>
          <w:rFonts w:ascii="Cambria" w:hAnsi="Cambria"/>
          <w:sz w:val="20"/>
          <w:szCs w:val="20"/>
          <w:lang w:val="es-CO"/>
        </w:rPr>
        <w:t xml:space="preserve"> que emita un informe de homologación dentro de su Periodo de Sesiones siguiente a la firma del presente Acuerdo.</w:t>
      </w:r>
    </w:p>
    <w:p w14:paraId="1AD31F84" w14:textId="306CC938" w:rsidR="007449A9" w:rsidRDefault="007449A9" w:rsidP="00F365E2">
      <w:pPr>
        <w:ind w:left="720" w:right="720"/>
        <w:jc w:val="both"/>
        <w:rPr>
          <w:rFonts w:ascii="Cambria" w:hAnsi="Cambria"/>
          <w:sz w:val="20"/>
          <w:szCs w:val="20"/>
          <w:lang w:val="es-CO"/>
        </w:rPr>
      </w:pPr>
    </w:p>
    <w:p w14:paraId="58704102" w14:textId="657AD77F" w:rsidR="007449A9" w:rsidRDefault="007449A9" w:rsidP="00F365E2">
      <w:pPr>
        <w:ind w:left="720" w:right="720"/>
        <w:jc w:val="both"/>
        <w:rPr>
          <w:rFonts w:ascii="Cambria" w:hAnsi="Cambria"/>
          <w:sz w:val="20"/>
          <w:szCs w:val="20"/>
          <w:lang w:val="es-CO"/>
        </w:rPr>
      </w:pPr>
    </w:p>
    <w:p w14:paraId="34AA00F3" w14:textId="78F32DA2" w:rsidR="007449A9" w:rsidRDefault="007449A9" w:rsidP="00F365E2">
      <w:pPr>
        <w:ind w:left="720" w:right="720"/>
        <w:jc w:val="both"/>
        <w:rPr>
          <w:rFonts w:ascii="Cambria" w:hAnsi="Cambria"/>
          <w:sz w:val="20"/>
          <w:szCs w:val="20"/>
          <w:lang w:val="es-CO"/>
        </w:rPr>
      </w:pPr>
    </w:p>
    <w:p w14:paraId="242AAB5F" w14:textId="77777777" w:rsidR="007449A9" w:rsidRDefault="007449A9" w:rsidP="00F365E2">
      <w:pPr>
        <w:ind w:left="720" w:right="720"/>
        <w:jc w:val="both"/>
        <w:rPr>
          <w:rFonts w:ascii="Cambria" w:hAnsi="Cambria"/>
          <w:sz w:val="20"/>
          <w:szCs w:val="20"/>
          <w:lang w:val="es-CO"/>
        </w:rPr>
      </w:pPr>
    </w:p>
    <w:p w14:paraId="767EF4C5" w14:textId="77777777" w:rsidR="00F365E2" w:rsidRPr="001722C4" w:rsidRDefault="00F365E2" w:rsidP="00F365E2">
      <w:pPr>
        <w:ind w:left="720" w:right="720"/>
        <w:jc w:val="both"/>
        <w:rPr>
          <w:rFonts w:ascii="Cambria" w:hAnsi="Cambria"/>
          <w:sz w:val="20"/>
          <w:szCs w:val="20"/>
          <w:lang w:val="es-CO"/>
        </w:rPr>
      </w:pPr>
    </w:p>
    <w:p w14:paraId="7F813348" w14:textId="77777777" w:rsidR="00F365E2" w:rsidRPr="00BA1C0D" w:rsidRDefault="00F365E2" w:rsidP="00F365E2">
      <w:pPr>
        <w:ind w:left="720" w:right="720"/>
        <w:jc w:val="center"/>
        <w:rPr>
          <w:rFonts w:ascii="Cambria" w:hAnsi="Cambria"/>
          <w:b/>
          <w:bCs/>
          <w:sz w:val="20"/>
          <w:szCs w:val="20"/>
          <w:lang w:val="es-CO"/>
        </w:rPr>
      </w:pPr>
      <w:r w:rsidRPr="00BA1C0D">
        <w:rPr>
          <w:rFonts w:ascii="Cambria" w:hAnsi="Cambria"/>
          <w:b/>
          <w:bCs/>
          <w:sz w:val="20"/>
          <w:szCs w:val="20"/>
          <w:lang w:val="es-CO"/>
        </w:rPr>
        <w:lastRenderedPageBreak/>
        <w:t>XIII.</w:t>
      </w:r>
      <w:r w:rsidRPr="00BA1C0D">
        <w:rPr>
          <w:rFonts w:ascii="Cambria" w:hAnsi="Cambria"/>
          <w:b/>
          <w:bCs/>
          <w:sz w:val="20"/>
          <w:szCs w:val="20"/>
          <w:lang w:val="es-CO"/>
        </w:rPr>
        <w:tab/>
        <w:t>ENTRADA EN VIGOR</w:t>
      </w:r>
    </w:p>
    <w:p w14:paraId="1A994BF7" w14:textId="77777777" w:rsidR="00F365E2" w:rsidRPr="001722C4" w:rsidRDefault="00F365E2" w:rsidP="00F365E2">
      <w:pPr>
        <w:ind w:left="720" w:right="720"/>
        <w:jc w:val="both"/>
        <w:rPr>
          <w:rFonts w:ascii="Cambria" w:hAnsi="Cambria"/>
          <w:sz w:val="20"/>
          <w:szCs w:val="20"/>
          <w:lang w:val="es-CO"/>
        </w:rPr>
      </w:pPr>
    </w:p>
    <w:p w14:paraId="0604117C" w14:textId="77777777" w:rsidR="00F365E2" w:rsidRPr="00BA1C0D" w:rsidRDefault="00F365E2" w:rsidP="00F365E2">
      <w:pPr>
        <w:ind w:left="720" w:right="720"/>
        <w:jc w:val="both"/>
        <w:rPr>
          <w:rFonts w:ascii="Cambria" w:hAnsi="Cambria"/>
          <w:b/>
          <w:bCs/>
          <w:sz w:val="20"/>
          <w:szCs w:val="20"/>
          <w:lang w:val="es-CO"/>
        </w:rPr>
      </w:pPr>
      <w:r w:rsidRPr="00BA1C0D">
        <w:rPr>
          <w:rFonts w:ascii="Cambria" w:hAnsi="Cambria"/>
          <w:b/>
          <w:bCs/>
          <w:sz w:val="20"/>
          <w:szCs w:val="20"/>
          <w:lang w:val="es-CO"/>
        </w:rPr>
        <w:t>XIII.1. ENTRADA EN VIGOR.</w:t>
      </w:r>
    </w:p>
    <w:p w14:paraId="651F71D9" w14:textId="77777777" w:rsidR="00F365E2" w:rsidRPr="001722C4" w:rsidRDefault="00F365E2" w:rsidP="00F365E2">
      <w:pPr>
        <w:ind w:left="720" w:right="720"/>
        <w:jc w:val="both"/>
        <w:rPr>
          <w:rFonts w:ascii="Cambria" w:hAnsi="Cambria"/>
          <w:sz w:val="20"/>
          <w:szCs w:val="20"/>
          <w:lang w:val="es-CO"/>
        </w:rPr>
      </w:pPr>
    </w:p>
    <w:p w14:paraId="025F8DB1" w14:textId="77777777" w:rsidR="00F365E2" w:rsidRDefault="00F365E2" w:rsidP="00F365E2">
      <w:pPr>
        <w:ind w:left="720" w:right="720"/>
        <w:jc w:val="both"/>
        <w:rPr>
          <w:rFonts w:ascii="Cambria" w:hAnsi="Cambria"/>
          <w:sz w:val="20"/>
          <w:szCs w:val="20"/>
          <w:lang w:val="es-CO"/>
        </w:rPr>
      </w:pPr>
      <w:r w:rsidRPr="001722C4">
        <w:rPr>
          <w:rFonts w:ascii="Cambria" w:hAnsi="Cambria"/>
          <w:sz w:val="20"/>
          <w:szCs w:val="20"/>
          <w:lang w:val="es-CO"/>
        </w:rPr>
        <w:t>El presente Acuerdo entrará en vigor al momento de su firma por “</w:t>
      </w:r>
      <w:r w:rsidRPr="003F3C9E">
        <w:rPr>
          <w:rFonts w:ascii="Cambria" w:hAnsi="Cambria"/>
          <w:b/>
          <w:bCs/>
          <w:sz w:val="20"/>
          <w:szCs w:val="20"/>
          <w:lang w:val="es-CO"/>
        </w:rPr>
        <w:t>LAS PARTES</w:t>
      </w:r>
      <w:r w:rsidRPr="001722C4">
        <w:rPr>
          <w:rFonts w:ascii="Cambria" w:hAnsi="Cambria"/>
          <w:sz w:val="20"/>
          <w:szCs w:val="20"/>
          <w:lang w:val="es-CO"/>
        </w:rPr>
        <w:t>”.</w:t>
      </w:r>
    </w:p>
    <w:p w14:paraId="26CB7C72" w14:textId="77777777" w:rsidR="00F365E2" w:rsidRPr="001722C4" w:rsidRDefault="00F365E2" w:rsidP="00F365E2">
      <w:pPr>
        <w:ind w:left="720" w:right="720"/>
        <w:jc w:val="both"/>
        <w:rPr>
          <w:rFonts w:ascii="Cambria" w:hAnsi="Cambria"/>
          <w:sz w:val="20"/>
          <w:szCs w:val="20"/>
          <w:lang w:val="es-CO"/>
        </w:rPr>
      </w:pPr>
    </w:p>
    <w:p w14:paraId="6771DD48" w14:textId="77777777" w:rsidR="00F365E2" w:rsidRPr="001722C4" w:rsidRDefault="00F365E2" w:rsidP="00F365E2">
      <w:pPr>
        <w:ind w:left="720" w:right="720"/>
        <w:jc w:val="both"/>
        <w:rPr>
          <w:rFonts w:ascii="Cambria" w:hAnsi="Cambria"/>
          <w:sz w:val="20"/>
          <w:szCs w:val="20"/>
          <w:lang w:val="es-CO"/>
        </w:rPr>
      </w:pPr>
      <w:r w:rsidRPr="001722C4">
        <w:rPr>
          <w:rFonts w:ascii="Cambria" w:hAnsi="Cambria"/>
          <w:sz w:val="20"/>
          <w:szCs w:val="20"/>
          <w:lang w:val="es-CO"/>
        </w:rPr>
        <w:t>Leído el Acuerdo de Solución Amistosa y estando enteradas “</w:t>
      </w:r>
      <w:r w:rsidRPr="003F3C9E">
        <w:rPr>
          <w:rFonts w:ascii="Cambria" w:hAnsi="Cambria"/>
          <w:b/>
          <w:bCs/>
          <w:sz w:val="20"/>
          <w:szCs w:val="20"/>
          <w:lang w:val="es-CO"/>
        </w:rPr>
        <w:t>LAS PARTES</w:t>
      </w:r>
      <w:r w:rsidRPr="001722C4">
        <w:rPr>
          <w:rFonts w:ascii="Cambria" w:hAnsi="Cambria"/>
          <w:sz w:val="20"/>
          <w:szCs w:val="20"/>
          <w:lang w:val="es-CO"/>
        </w:rPr>
        <w:t>” del alcance y contenido legal del mismo, lo firman al margen y al calce en 10 (diez) tantos en la Ciudad de Empalme, Sonora el 08 de diciembre del 2021.</w:t>
      </w:r>
    </w:p>
    <w:p w14:paraId="5D62C56D" w14:textId="77777777" w:rsidR="00925B4B" w:rsidRPr="00F365E2" w:rsidRDefault="00925B4B" w:rsidP="009651B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heme="majorHAnsi" w:eastAsia="Times New Roman" w:hAnsiTheme="majorHAnsi"/>
          <w:sz w:val="20"/>
          <w:szCs w:val="20"/>
          <w:lang w:val="es-CO"/>
        </w:rPr>
      </w:pPr>
    </w:p>
    <w:p w14:paraId="313CE048" w14:textId="77777777" w:rsidR="00B333BF" w:rsidRPr="009B4D2B" w:rsidRDefault="00B333BF" w:rsidP="003E73AB">
      <w:pPr>
        <w:pStyle w:val="ListParagraph"/>
        <w:numPr>
          <w:ilvl w:val="0"/>
          <w:numId w:val="58"/>
        </w:numPr>
        <w:ind w:left="1440" w:hanging="306"/>
        <w:jc w:val="both"/>
        <w:rPr>
          <w:rFonts w:asciiTheme="majorHAnsi" w:eastAsia="MS Mincho" w:hAnsiTheme="majorHAnsi"/>
          <w:b/>
          <w:sz w:val="20"/>
          <w:szCs w:val="20"/>
          <w:lang w:val="es-CO"/>
        </w:rPr>
      </w:pPr>
      <w:r w:rsidRPr="009B4D2B">
        <w:rPr>
          <w:rFonts w:asciiTheme="majorHAnsi" w:eastAsia="MS Mincho" w:hAnsiTheme="majorHAnsi"/>
          <w:b/>
          <w:sz w:val="20"/>
          <w:szCs w:val="20"/>
          <w:lang w:val="es-CO"/>
        </w:rPr>
        <w:t>DETERMINACIÓN DE COMPATIBILIDAD Y CUMPLIMIENTO</w:t>
      </w:r>
    </w:p>
    <w:p w14:paraId="07750366" w14:textId="77777777" w:rsidR="00B333BF" w:rsidRPr="009B4D2B" w:rsidRDefault="00B333BF" w:rsidP="003E73AB">
      <w:pPr>
        <w:tabs>
          <w:tab w:val="num" w:pos="1440"/>
        </w:tabs>
        <w:ind w:left="283"/>
        <w:jc w:val="both"/>
        <w:rPr>
          <w:rFonts w:asciiTheme="majorHAnsi" w:eastAsia="MS Mincho" w:hAnsiTheme="majorHAnsi"/>
          <w:b/>
          <w:sz w:val="20"/>
          <w:szCs w:val="20"/>
          <w:lang w:val="es-CO"/>
        </w:rPr>
      </w:pPr>
    </w:p>
    <w:p w14:paraId="18B5A3F7" w14:textId="7C1B440A" w:rsidR="00B333BF" w:rsidRPr="007449A9" w:rsidRDefault="00B333BF" w:rsidP="007449A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firstLine="720"/>
        <w:jc w:val="both"/>
        <w:rPr>
          <w:rFonts w:asciiTheme="majorHAnsi" w:eastAsia="MS Mincho" w:hAnsiTheme="majorHAnsi"/>
          <w:sz w:val="20"/>
          <w:szCs w:val="20"/>
          <w:lang w:val="es-CO"/>
        </w:rPr>
      </w:pPr>
      <w:r w:rsidRPr="009B4D2B">
        <w:rPr>
          <w:rFonts w:asciiTheme="majorHAnsi" w:eastAsia="MS Mincho" w:hAnsiTheme="majorHAnsi"/>
          <w:sz w:val="20"/>
          <w:szCs w:val="20"/>
          <w:bdr w:val="none" w:sz="0" w:space="0" w:color="auto" w:frame="1"/>
          <w:lang w:val="es-CO"/>
        </w:rPr>
        <w:t xml:space="preserve">La CIDH reitera que </w:t>
      </w:r>
      <w:r w:rsidR="008278F6" w:rsidRPr="009B4D2B">
        <w:rPr>
          <w:rFonts w:asciiTheme="majorHAnsi" w:eastAsia="MS Mincho" w:hAnsiTheme="majorHAnsi"/>
          <w:sz w:val="20"/>
          <w:szCs w:val="20"/>
          <w:bdr w:val="none" w:sz="0" w:space="0" w:color="auto" w:frame="1"/>
          <w:lang w:val="es-CO"/>
        </w:rPr>
        <w:t>de acuerdo con</w:t>
      </w:r>
      <w:r w:rsidRPr="009B4D2B">
        <w:rPr>
          <w:rFonts w:asciiTheme="majorHAnsi" w:eastAsia="MS Mincho" w:hAnsiTheme="majorHAnsi"/>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9B4D2B">
        <w:rPr>
          <w:rFonts w:asciiTheme="majorHAnsi" w:eastAsia="MS Mincho" w:hAnsiTheme="majorHAnsi"/>
          <w:i/>
          <w:sz w:val="20"/>
          <w:szCs w:val="20"/>
          <w:bdr w:val="none" w:sz="0" w:space="0" w:color="auto" w:frame="1"/>
          <w:lang w:val="es-CO"/>
        </w:rPr>
        <w:t>pacta sunt servanda</w:t>
      </w:r>
      <w:r w:rsidRPr="009B4D2B">
        <w:rPr>
          <w:rFonts w:asciiTheme="majorHAnsi" w:eastAsia="MS Mincho" w:hAnsiTheme="majorHAnsi"/>
          <w:sz w:val="20"/>
          <w:szCs w:val="20"/>
          <w:bdr w:val="none" w:sz="0" w:space="0" w:color="auto" w:frame="1"/>
          <w:lang w:val="es-CO"/>
        </w:rPr>
        <w:t>, por el cual los Estados deben cumplir de buena fe las obligaciones asumidas en los tratados</w:t>
      </w:r>
      <w:r w:rsidRPr="009B4D2B">
        <w:rPr>
          <w:rFonts w:asciiTheme="majorHAnsi" w:hAnsiTheme="majorHAnsi"/>
          <w:sz w:val="20"/>
          <w:szCs w:val="20"/>
          <w:bdr w:val="none" w:sz="0" w:space="0" w:color="auto" w:frame="1"/>
          <w:vertAlign w:val="superscript"/>
          <w:lang w:val="es-CO"/>
        </w:rPr>
        <w:footnoteReference w:id="4"/>
      </w:r>
      <w:r w:rsidRPr="009B4D2B">
        <w:rPr>
          <w:rFonts w:asciiTheme="majorHAnsi" w:eastAsia="MS Mincho" w:hAnsiTheme="majorHAnsi"/>
          <w:sz w:val="20"/>
          <w:szCs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3D0E2C7E" w14:textId="77777777" w:rsidR="007449A9" w:rsidRPr="007449A9" w:rsidRDefault="007449A9" w:rsidP="007449A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003"/>
        <w:jc w:val="both"/>
        <w:rPr>
          <w:rFonts w:asciiTheme="majorHAnsi" w:eastAsia="MS Mincho" w:hAnsiTheme="majorHAnsi"/>
          <w:sz w:val="20"/>
          <w:szCs w:val="20"/>
          <w:lang w:val="es-CO"/>
        </w:rPr>
      </w:pPr>
    </w:p>
    <w:p w14:paraId="0B6005F6" w14:textId="4940FBED" w:rsidR="00B333BF" w:rsidRPr="008278F6" w:rsidRDefault="00B333BF" w:rsidP="003E73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firstLine="720"/>
        <w:jc w:val="both"/>
        <w:rPr>
          <w:rFonts w:asciiTheme="majorHAnsi" w:eastAsia="MS Mincho" w:hAnsiTheme="majorHAnsi"/>
          <w:color w:val="000000"/>
          <w:sz w:val="20"/>
          <w:szCs w:val="20"/>
          <w:lang w:val="es-CO"/>
        </w:rPr>
      </w:pPr>
      <w:r w:rsidRPr="008278F6">
        <w:rPr>
          <w:rFonts w:asciiTheme="majorHAnsi" w:eastAsia="MS Mincho" w:hAnsiTheme="majorHAnsi"/>
          <w:sz w:val="20"/>
          <w:szCs w:val="20"/>
          <w:lang w:val="es-CO"/>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6D9C7112" w14:textId="77777777" w:rsidR="0037726F" w:rsidRPr="008278F6" w:rsidRDefault="0037726F" w:rsidP="003E73AB">
      <w:pPr>
        <w:pStyle w:val="ListParagraph"/>
        <w:ind w:left="283"/>
        <w:rPr>
          <w:rFonts w:asciiTheme="majorHAnsi" w:eastAsia="MS Mincho" w:hAnsiTheme="majorHAnsi"/>
          <w:sz w:val="20"/>
          <w:szCs w:val="20"/>
          <w:lang w:val="es-CO"/>
        </w:rPr>
      </w:pPr>
    </w:p>
    <w:p w14:paraId="5D0D9866" w14:textId="224C22CC" w:rsidR="0037726F" w:rsidRPr="008278F6" w:rsidRDefault="0037726F" w:rsidP="003E73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firstLine="720"/>
        <w:jc w:val="both"/>
        <w:rPr>
          <w:rFonts w:asciiTheme="majorHAnsi" w:eastAsia="MS Mincho" w:hAnsiTheme="majorHAnsi"/>
          <w:color w:val="000000"/>
          <w:sz w:val="20"/>
          <w:szCs w:val="20"/>
          <w:lang w:val="es-CO"/>
        </w:rPr>
      </w:pPr>
      <w:r w:rsidRPr="008278F6">
        <w:rPr>
          <w:rFonts w:asciiTheme="majorHAnsi" w:hAnsiTheme="majorHAnsi" w:cs="Calibri"/>
          <w:sz w:val="20"/>
          <w:szCs w:val="20"/>
          <w:lang w:val="es-CO"/>
        </w:rPr>
        <w:t xml:space="preserve">La Comisión Interamericana valora la cláusula declarativa </w:t>
      </w:r>
      <w:r w:rsidR="000E3856">
        <w:rPr>
          <w:rFonts w:asciiTheme="majorHAnsi" w:hAnsiTheme="majorHAnsi" w:cs="Calibri"/>
          <w:sz w:val="20"/>
          <w:szCs w:val="20"/>
          <w:lang w:val="es-CO"/>
        </w:rPr>
        <w:t>II.1</w:t>
      </w:r>
      <w:r w:rsidRPr="008278F6">
        <w:rPr>
          <w:rFonts w:asciiTheme="majorHAnsi" w:hAnsiTheme="majorHAnsi" w:cs="Calibri"/>
          <w:sz w:val="20"/>
          <w:szCs w:val="20"/>
          <w:lang w:val="es-CO"/>
        </w:rPr>
        <w:t xml:space="preserve">, en la cual </w:t>
      </w:r>
      <w:r w:rsidR="008278F6">
        <w:rPr>
          <w:rFonts w:asciiTheme="majorHAnsi" w:hAnsiTheme="majorHAnsi" w:cs="Calibri"/>
          <w:sz w:val="20"/>
          <w:szCs w:val="20"/>
          <w:lang w:val="es-CO"/>
        </w:rPr>
        <w:t xml:space="preserve">el </w:t>
      </w:r>
      <w:r w:rsidRPr="008278F6">
        <w:rPr>
          <w:rFonts w:asciiTheme="majorHAnsi" w:hAnsiTheme="majorHAnsi" w:cs="Calibri"/>
          <w:sz w:val="20"/>
          <w:szCs w:val="20"/>
          <w:lang w:val="es-CO"/>
        </w:rPr>
        <w:t xml:space="preserve">Estado mexicano </w:t>
      </w:r>
      <w:r w:rsidR="008278F6" w:rsidRPr="008278F6">
        <w:rPr>
          <w:rFonts w:asciiTheme="majorHAnsi" w:hAnsiTheme="majorHAnsi" w:cs="Calibri"/>
          <w:sz w:val="20"/>
          <w:szCs w:val="20"/>
          <w:lang w:val="es-CO"/>
        </w:rPr>
        <w:t xml:space="preserve">reconoce </w:t>
      </w:r>
      <w:r w:rsidR="008278F6">
        <w:rPr>
          <w:rFonts w:asciiTheme="majorHAnsi" w:hAnsiTheme="majorHAnsi" w:cs="Calibri"/>
          <w:sz w:val="20"/>
          <w:szCs w:val="20"/>
          <w:lang w:val="es-CO"/>
        </w:rPr>
        <w:t>su</w:t>
      </w:r>
      <w:r w:rsidR="008278F6" w:rsidRPr="008278F6">
        <w:rPr>
          <w:rFonts w:asciiTheme="majorHAnsi" w:hAnsiTheme="majorHAnsi" w:cs="Calibri"/>
          <w:sz w:val="20"/>
          <w:szCs w:val="20"/>
          <w:lang w:val="es-CO"/>
        </w:rPr>
        <w:t xml:space="preserve"> responsabilidad internacional </w:t>
      </w:r>
      <w:r w:rsidRPr="008278F6">
        <w:rPr>
          <w:rFonts w:asciiTheme="majorHAnsi" w:hAnsiTheme="majorHAnsi" w:cs="Calibri"/>
          <w:sz w:val="20"/>
          <w:szCs w:val="20"/>
          <w:lang w:val="es-CO"/>
        </w:rPr>
        <w:t>por la violación de los derechos a la vida, a la integridad y a la libertad personal, libertad de expresión, garantías y protección judiciales, establecidos en los artículos 3, 4, 5, 7, 8, 13 y 25 de la Convención Americana,</w:t>
      </w:r>
      <w:r w:rsidR="00B907A9" w:rsidRPr="008278F6">
        <w:rPr>
          <w:sz w:val="20"/>
          <w:szCs w:val="20"/>
          <w:lang w:val="es-CO"/>
        </w:rPr>
        <w:t xml:space="preserve"> </w:t>
      </w:r>
      <w:r w:rsidR="00B907A9" w:rsidRPr="008278F6">
        <w:rPr>
          <w:rFonts w:asciiTheme="majorHAnsi" w:hAnsiTheme="majorHAnsi"/>
          <w:sz w:val="20"/>
          <w:szCs w:val="20"/>
          <w:lang w:val="es-CO"/>
        </w:rPr>
        <w:t>en relación con el artículo 1.1 del mismo instrumento y los artículos I y III de la Convención Interamericana sobre Desaparición Forzada</w:t>
      </w:r>
      <w:r w:rsidR="00B907A9" w:rsidRPr="008278F6">
        <w:rPr>
          <w:rFonts w:asciiTheme="majorHAnsi" w:hAnsiTheme="majorHAnsi" w:cs="Calibri"/>
          <w:snapToGrid w:val="0"/>
          <w:sz w:val="20"/>
          <w:szCs w:val="20"/>
          <w:lang w:val="es-CO"/>
        </w:rPr>
        <w:t xml:space="preserve"> de Personas</w:t>
      </w:r>
      <w:r w:rsidRPr="008278F6">
        <w:rPr>
          <w:rFonts w:asciiTheme="majorHAnsi" w:hAnsiTheme="majorHAnsi" w:cs="Calibri"/>
          <w:sz w:val="20"/>
          <w:szCs w:val="20"/>
          <w:lang w:val="es-CO"/>
        </w:rPr>
        <w:t xml:space="preserve"> en perjuicio de Alfredo Jiménez Mota.</w:t>
      </w:r>
    </w:p>
    <w:p w14:paraId="7DD16FED" w14:textId="77777777" w:rsidR="006C0FF0" w:rsidRPr="008278F6" w:rsidRDefault="006C0FF0" w:rsidP="003E73AB">
      <w:pPr>
        <w:pStyle w:val="ListParagraph"/>
        <w:ind w:left="283"/>
        <w:rPr>
          <w:rFonts w:asciiTheme="majorHAnsi" w:eastAsia="MS Mincho" w:hAnsiTheme="majorHAnsi"/>
          <w:sz w:val="20"/>
          <w:szCs w:val="20"/>
          <w:lang w:val="es-CO"/>
        </w:rPr>
      </w:pPr>
    </w:p>
    <w:p w14:paraId="66BFD4D3" w14:textId="7E2FE3B8" w:rsidR="006C0FF0" w:rsidRPr="008278F6" w:rsidRDefault="006C0FF0" w:rsidP="003E73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firstLine="720"/>
        <w:jc w:val="both"/>
        <w:rPr>
          <w:rFonts w:asciiTheme="majorHAnsi" w:eastAsia="MS Mincho" w:hAnsiTheme="majorHAnsi"/>
          <w:color w:val="000000"/>
          <w:sz w:val="20"/>
          <w:szCs w:val="20"/>
          <w:lang w:val="es-CO"/>
        </w:rPr>
      </w:pPr>
      <w:r w:rsidRPr="008278F6">
        <w:rPr>
          <w:rFonts w:asciiTheme="majorHAnsi" w:eastAsia="MS Mincho" w:hAnsiTheme="majorHAnsi"/>
          <w:color w:val="000000"/>
          <w:sz w:val="20"/>
          <w:szCs w:val="20"/>
          <w:lang w:val="es-CO"/>
        </w:rPr>
        <w:t xml:space="preserve">Dada la información remitida por las partes hasta el momento y en virtud </w:t>
      </w:r>
      <w:r w:rsidR="000E3856">
        <w:rPr>
          <w:rFonts w:asciiTheme="majorHAnsi" w:eastAsia="MS Mincho" w:hAnsiTheme="majorHAnsi"/>
          <w:color w:val="000000"/>
          <w:sz w:val="20"/>
          <w:szCs w:val="20"/>
          <w:lang w:val="es-CO"/>
        </w:rPr>
        <w:t>de la solicitud de las partes co</w:t>
      </w:r>
      <w:r w:rsidRPr="008278F6">
        <w:rPr>
          <w:rFonts w:asciiTheme="majorHAnsi" w:eastAsia="MS Mincho" w:hAnsiTheme="majorHAnsi"/>
          <w:color w:val="000000"/>
          <w:sz w:val="20"/>
          <w:szCs w:val="20"/>
          <w:lang w:val="es-CO"/>
        </w:rPr>
        <w:t>rresponde a la Comisión valorar el cumplimiento de los componentes contenidos en el presente acuerdo de solución amistosa.</w:t>
      </w:r>
    </w:p>
    <w:p w14:paraId="68549B0F" w14:textId="77777777" w:rsidR="00B333BF" w:rsidRPr="009B4D2B" w:rsidRDefault="00B333BF" w:rsidP="003E73A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jc w:val="both"/>
        <w:rPr>
          <w:rFonts w:asciiTheme="majorHAnsi" w:eastAsia="MS Mincho" w:hAnsiTheme="majorHAnsi"/>
          <w:color w:val="000000"/>
          <w:sz w:val="20"/>
          <w:szCs w:val="20"/>
          <w:lang w:val="es-CO"/>
        </w:rPr>
      </w:pPr>
      <w:r w:rsidRPr="009B4D2B">
        <w:rPr>
          <w:rFonts w:asciiTheme="majorHAnsi" w:eastAsia="MS Mincho" w:hAnsiTheme="majorHAnsi"/>
          <w:sz w:val="20"/>
          <w:szCs w:val="20"/>
          <w:lang w:val="es-CO"/>
        </w:rPr>
        <w:t xml:space="preserve"> </w:t>
      </w:r>
    </w:p>
    <w:p w14:paraId="74455210" w14:textId="081F8152" w:rsidR="001E5ADA" w:rsidRPr="000E3856" w:rsidRDefault="001E5ADA" w:rsidP="003E73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firstLine="720"/>
        <w:jc w:val="both"/>
        <w:rPr>
          <w:rFonts w:asciiTheme="majorHAnsi" w:eastAsia="MS Mincho" w:hAnsiTheme="majorHAnsi"/>
          <w:color w:val="000000"/>
          <w:sz w:val="20"/>
          <w:szCs w:val="20"/>
          <w:lang w:val="es-CO"/>
        </w:rPr>
      </w:pPr>
      <w:r w:rsidRPr="000E3856">
        <w:rPr>
          <w:rFonts w:asciiTheme="majorHAnsi" w:eastAsia="MS Mincho" w:hAnsiTheme="majorHAnsi"/>
          <w:color w:val="000000"/>
          <w:sz w:val="20"/>
          <w:szCs w:val="20"/>
          <w:lang w:val="es-CO"/>
        </w:rPr>
        <w:t>En relación con</w:t>
      </w:r>
      <w:r w:rsidR="001A1251" w:rsidRPr="000E3856">
        <w:rPr>
          <w:rFonts w:asciiTheme="majorHAnsi" w:eastAsia="MS Mincho" w:hAnsiTheme="majorHAnsi"/>
          <w:color w:val="000000"/>
          <w:sz w:val="20"/>
          <w:szCs w:val="20"/>
          <w:lang w:val="es-CO"/>
        </w:rPr>
        <w:t xml:space="preserve"> la cláusula I</w:t>
      </w:r>
      <w:r w:rsidR="007B14F3" w:rsidRPr="000E3856">
        <w:rPr>
          <w:rFonts w:asciiTheme="majorHAnsi" w:eastAsia="MS Mincho" w:hAnsiTheme="majorHAnsi"/>
          <w:color w:val="000000"/>
          <w:sz w:val="20"/>
          <w:szCs w:val="20"/>
          <w:lang w:val="es-CO"/>
        </w:rPr>
        <w:t>II</w:t>
      </w:r>
      <w:r w:rsidR="001A1251" w:rsidRPr="000E3856">
        <w:rPr>
          <w:rFonts w:asciiTheme="majorHAnsi" w:eastAsia="MS Mincho" w:hAnsiTheme="majorHAnsi"/>
          <w:color w:val="000000"/>
          <w:sz w:val="20"/>
          <w:szCs w:val="20"/>
          <w:lang w:val="es-CO"/>
        </w:rPr>
        <w:t>.</w:t>
      </w:r>
      <w:r w:rsidR="007B14F3" w:rsidRPr="000E3856">
        <w:rPr>
          <w:rFonts w:asciiTheme="majorHAnsi" w:eastAsia="MS Mincho" w:hAnsiTheme="majorHAnsi"/>
          <w:color w:val="000000"/>
          <w:sz w:val="20"/>
          <w:szCs w:val="20"/>
          <w:lang w:val="es-CO"/>
        </w:rPr>
        <w:t>2.</w:t>
      </w:r>
      <w:r w:rsidR="0086448E" w:rsidRPr="000E3856">
        <w:rPr>
          <w:rFonts w:asciiTheme="majorHAnsi" w:eastAsia="MS Mincho" w:hAnsiTheme="majorHAnsi"/>
          <w:color w:val="000000"/>
          <w:sz w:val="20"/>
          <w:szCs w:val="20"/>
          <w:lang w:val="es-CO"/>
        </w:rPr>
        <w:t>a)</w:t>
      </w:r>
      <w:r w:rsidR="001A1251" w:rsidRPr="000E3856">
        <w:rPr>
          <w:rFonts w:asciiTheme="majorHAnsi" w:eastAsia="MS Mincho" w:hAnsiTheme="majorHAnsi"/>
          <w:color w:val="000000"/>
          <w:sz w:val="20"/>
          <w:szCs w:val="20"/>
          <w:lang w:val="es-CO"/>
        </w:rPr>
        <w:t xml:space="preserve"> referida</w:t>
      </w:r>
      <w:r w:rsidR="008807B8" w:rsidRPr="000E3856">
        <w:rPr>
          <w:rFonts w:asciiTheme="majorHAnsi" w:eastAsia="MS Mincho" w:hAnsiTheme="majorHAnsi"/>
          <w:color w:val="000000"/>
          <w:sz w:val="20"/>
          <w:szCs w:val="20"/>
          <w:lang w:val="es-CO"/>
        </w:rPr>
        <w:t xml:space="preserve"> a</w:t>
      </w:r>
      <w:r w:rsidRPr="000E3856">
        <w:rPr>
          <w:rFonts w:asciiTheme="majorHAnsi" w:eastAsia="MS Mincho" w:hAnsiTheme="majorHAnsi"/>
          <w:color w:val="000000"/>
          <w:sz w:val="20"/>
          <w:szCs w:val="20"/>
          <w:lang w:val="es-CO"/>
        </w:rPr>
        <w:t xml:space="preserve"> la investigación por la muerte de la víctima, el Estado informó que </w:t>
      </w:r>
      <w:r w:rsidR="003148C5" w:rsidRPr="000E3856">
        <w:rPr>
          <w:rFonts w:asciiTheme="majorHAnsi" w:eastAsia="MS Mincho" w:hAnsiTheme="majorHAnsi"/>
          <w:color w:val="000000"/>
          <w:sz w:val="20"/>
          <w:szCs w:val="20"/>
          <w:lang w:val="es-CO"/>
        </w:rPr>
        <w:t>la</w:t>
      </w:r>
      <w:r w:rsidR="008A49F9" w:rsidRPr="000E3856">
        <w:rPr>
          <w:rFonts w:asciiTheme="majorHAnsi" w:eastAsia="MS Mincho" w:hAnsiTheme="majorHAnsi"/>
          <w:color w:val="000000"/>
          <w:sz w:val="20"/>
          <w:szCs w:val="20"/>
          <w:lang w:val="es-CO"/>
        </w:rPr>
        <w:t xml:space="preserve">s investigaciones se llevan a cabo a través </w:t>
      </w:r>
      <w:r w:rsidR="003148C5" w:rsidRPr="000E3856">
        <w:rPr>
          <w:rFonts w:asciiTheme="majorHAnsi" w:eastAsia="MS Mincho" w:hAnsiTheme="majorHAnsi"/>
          <w:color w:val="000000"/>
          <w:sz w:val="20"/>
          <w:szCs w:val="20"/>
          <w:lang w:val="es-CO"/>
        </w:rPr>
        <w:t xml:space="preserve">de la Fiscalía Especial para la Atención de Delitos cometidos contra la </w:t>
      </w:r>
      <w:r w:rsidR="008A49F9" w:rsidRPr="000E3856">
        <w:rPr>
          <w:rFonts w:asciiTheme="majorHAnsi" w:eastAsia="MS Mincho" w:hAnsiTheme="majorHAnsi"/>
          <w:color w:val="000000"/>
          <w:sz w:val="20"/>
          <w:szCs w:val="20"/>
          <w:lang w:val="es-CO"/>
        </w:rPr>
        <w:t>L</w:t>
      </w:r>
      <w:r w:rsidR="003148C5" w:rsidRPr="000E3856">
        <w:rPr>
          <w:rFonts w:asciiTheme="majorHAnsi" w:eastAsia="MS Mincho" w:hAnsiTheme="majorHAnsi"/>
          <w:color w:val="000000"/>
          <w:sz w:val="20"/>
          <w:szCs w:val="20"/>
          <w:lang w:val="es-CO"/>
        </w:rPr>
        <w:t xml:space="preserve">ibertad de </w:t>
      </w:r>
      <w:r w:rsidR="008A49F9" w:rsidRPr="000E3856">
        <w:rPr>
          <w:rFonts w:asciiTheme="majorHAnsi" w:eastAsia="MS Mincho" w:hAnsiTheme="majorHAnsi"/>
          <w:color w:val="000000"/>
          <w:sz w:val="20"/>
          <w:szCs w:val="20"/>
          <w:lang w:val="es-CO"/>
        </w:rPr>
        <w:t>E</w:t>
      </w:r>
      <w:r w:rsidR="003148C5" w:rsidRPr="000E3856">
        <w:rPr>
          <w:rFonts w:asciiTheme="majorHAnsi" w:eastAsia="MS Mincho" w:hAnsiTheme="majorHAnsi"/>
          <w:color w:val="000000"/>
          <w:sz w:val="20"/>
          <w:szCs w:val="20"/>
          <w:lang w:val="es-CO"/>
        </w:rPr>
        <w:t xml:space="preserve">xpresión </w:t>
      </w:r>
      <w:r w:rsidR="008A49F9" w:rsidRPr="000E3856">
        <w:rPr>
          <w:rFonts w:asciiTheme="majorHAnsi" w:eastAsia="MS Mincho" w:hAnsiTheme="majorHAnsi"/>
          <w:color w:val="000000"/>
          <w:sz w:val="20"/>
          <w:szCs w:val="20"/>
          <w:lang w:val="es-CO"/>
        </w:rPr>
        <w:t xml:space="preserve">de la Fiscalía General de la República y, a su vez </w:t>
      </w:r>
      <w:r w:rsidR="003148C5" w:rsidRPr="000E3856">
        <w:rPr>
          <w:rFonts w:asciiTheme="majorHAnsi" w:eastAsia="MS Mincho" w:hAnsiTheme="majorHAnsi"/>
          <w:color w:val="000000"/>
          <w:sz w:val="20"/>
          <w:szCs w:val="20"/>
          <w:lang w:val="es-CO"/>
        </w:rPr>
        <w:t>manifestó que existe un plan de investigación que toma las consideraciones</w:t>
      </w:r>
      <w:r w:rsidR="008A49F9" w:rsidRPr="000E3856">
        <w:rPr>
          <w:rFonts w:asciiTheme="majorHAnsi" w:eastAsia="MS Mincho" w:hAnsiTheme="majorHAnsi"/>
          <w:color w:val="000000"/>
          <w:sz w:val="20"/>
          <w:szCs w:val="20"/>
          <w:lang w:val="es-CO"/>
        </w:rPr>
        <w:t xml:space="preserve"> expresadas por</w:t>
      </w:r>
      <w:r w:rsidR="003148C5" w:rsidRPr="000E3856">
        <w:rPr>
          <w:rFonts w:asciiTheme="majorHAnsi" w:eastAsia="MS Mincho" w:hAnsiTheme="majorHAnsi"/>
          <w:color w:val="000000"/>
          <w:sz w:val="20"/>
          <w:szCs w:val="20"/>
          <w:lang w:val="es-CO"/>
        </w:rPr>
        <w:t xml:space="preserve"> las víctimas en miras a robustecer </w:t>
      </w:r>
      <w:r w:rsidR="008A49F9" w:rsidRPr="000E3856">
        <w:rPr>
          <w:rFonts w:asciiTheme="majorHAnsi" w:eastAsia="MS Mincho" w:hAnsiTheme="majorHAnsi"/>
          <w:color w:val="000000"/>
          <w:sz w:val="20"/>
          <w:szCs w:val="20"/>
          <w:lang w:val="es-CO"/>
        </w:rPr>
        <w:t xml:space="preserve">las líneas de investigación existentes en el que se garantizan canales de comunicación directa entre víctimas y representantes. </w:t>
      </w:r>
      <w:r w:rsidR="008E5E89" w:rsidRPr="000E3856">
        <w:rPr>
          <w:rFonts w:asciiTheme="majorHAnsi" w:eastAsia="MS Mincho" w:hAnsiTheme="majorHAnsi"/>
          <w:color w:val="000000"/>
          <w:sz w:val="20"/>
          <w:szCs w:val="20"/>
          <w:lang w:val="es-CO"/>
        </w:rPr>
        <w:t>Por otro lado, en relación con la cláusula III.2.</w:t>
      </w:r>
      <w:r w:rsidR="00984F77" w:rsidRPr="000E3856">
        <w:rPr>
          <w:rFonts w:asciiTheme="majorHAnsi" w:eastAsia="MS Mincho" w:hAnsiTheme="majorHAnsi"/>
          <w:color w:val="000000"/>
          <w:sz w:val="20"/>
          <w:szCs w:val="20"/>
          <w:lang w:val="es-CO"/>
        </w:rPr>
        <w:t xml:space="preserve">b) </w:t>
      </w:r>
      <w:r w:rsidR="008E5E89" w:rsidRPr="000E3856">
        <w:rPr>
          <w:rFonts w:asciiTheme="majorHAnsi" w:eastAsia="MS Mincho" w:hAnsiTheme="majorHAnsi"/>
          <w:color w:val="000000"/>
          <w:sz w:val="20"/>
          <w:szCs w:val="20"/>
          <w:lang w:val="es-CO"/>
        </w:rPr>
        <w:t>relativa a la búsqueda efectiva de la víctima, el Estado comunicó que la Comisión Nacional de Búsqueda (CNB) se comprometió a elaborar e implementar un Plan de Búsqueda</w:t>
      </w:r>
      <w:r w:rsidR="009809EC" w:rsidRPr="000E3856">
        <w:rPr>
          <w:rFonts w:asciiTheme="majorHAnsi" w:eastAsia="MS Mincho" w:hAnsiTheme="majorHAnsi"/>
          <w:color w:val="000000"/>
          <w:sz w:val="20"/>
          <w:szCs w:val="20"/>
          <w:lang w:val="es-CO"/>
        </w:rPr>
        <w:t xml:space="preserve"> para dar con el paradero de la víctima. Al respecto, el 17 de mayo de 2022</w:t>
      </w:r>
      <w:r w:rsidR="000E3856">
        <w:rPr>
          <w:rFonts w:asciiTheme="majorHAnsi" w:eastAsia="MS Mincho" w:hAnsiTheme="majorHAnsi"/>
          <w:color w:val="000000"/>
          <w:sz w:val="20"/>
          <w:szCs w:val="20"/>
          <w:lang w:val="es-CO"/>
        </w:rPr>
        <w:t>,</w:t>
      </w:r>
      <w:r w:rsidR="009809EC" w:rsidRPr="000E3856">
        <w:rPr>
          <w:rFonts w:asciiTheme="majorHAnsi" w:eastAsia="MS Mincho" w:hAnsiTheme="majorHAnsi"/>
          <w:color w:val="000000"/>
          <w:sz w:val="20"/>
          <w:szCs w:val="20"/>
          <w:lang w:val="es-CO"/>
        </w:rPr>
        <w:t xml:space="preserve"> los peticionari</w:t>
      </w:r>
      <w:r w:rsidR="000E3856">
        <w:rPr>
          <w:rFonts w:asciiTheme="majorHAnsi" w:eastAsia="MS Mincho" w:hAnsiTheme="majorHAnsi"/>
          <w:color w:val="000000"/>
          <w:sz w:val="20"/>
          <w:szCs w:val="20"/>
          <w:lang w:val="es-CO"/>
        </w:rPr>
        <w:t>os</w:t>
      </w:r>
      <w:r w:rsidR="009809EC" w:rsidRPr="000E3856">
        <w:rPr>
          <w:rFonts w:asciiTheme="majorHAnsi" w:eastAsia="MS Mincho" w:hAnsiTheme="majorHAnsi"/>
          <w:color w:val="000000"/>
          <w:sz w:val="20"/>
          <w:szCs w:val="20"/>
          <w:lang w:val="es-CO"/>
        </w:rPr>
        <w:t xml:space="preserve"> indicaron que hasta la fecha no han tenido conocimiento ni de avances en la investigación ni de la implementación del Plan de Búsqueda.</w:t>
      </w:r>
      <w:r w:rsidR="008A49F9" w:rsidRPr="000E3856">
        <w:rPr>
          <w:rFonts w:asciiTheme="majorHAnsi" w:eastAsia="MS Mincho" w:hAnsiTheme="majorHAnsi"/>
          <w:color w:val="000000"/>
          <w:sz w:val="20"/>
          <w:szCs w:val="20"/>
          <w:lang w:val="es-CO"/>
        </w:rPr>
        <w:t xml:space="preserve"> </w:t>
      </w:r>
      <w:r w:rsidR="0045369F" w:rsidRPr="000E3856">
        <w:rPr>
          <w:rFonts w:asciiTheme="majorHAnsi" w:eastAsia="MS Mincho" w:hAnsiTheme="majorHAnsi"/>
          <w:sz w:val="20"/>
          <w:szCs w:val="20"/>
          <w:lang w:val="es-CO"/>
        </w:rPr>
        <w:t>Por lo anterior la Comisión considera que ambos puntos del ASA se encuentran pendiente</w:t>
      </w:r>
      <w:r w:rsidR="000E3856">
        <w:rPr>
          <w:rFonts w:asciiTheme="majorHAnsi" w:eastAsia="MS Mincho" w:hAnsiTheme="majorHAnsi"/>
          <w:sz w:val="20"/>
          <w:szCs w:val="20"/>
          <w:lang w:val="es-CO"/>
        </w:rPr>
        <w:t>s</w:t>
      </w:r>
      <w:r w:rsidR="0045369F" w:rsidRPr="000E3856">
        <w:rPr>
          <w:rFonts w:asciiTheme="majorHAnsi" w:eastAsia="MS Mincho" w:hAnsiTheme="majorHAnsi"/>
          <w:sz w:val="20"/>
          <w:szCs w:val="20"/>
          <w:lang w:val="es-CO"/>
        </w:rPr>
        <w:t xml:space="preserve"> de cumplimiento y así lo declara. La Comisión queda a la espera de información detallada por parte del Estado sobre las acciones desplegadas para investigar y para ejecutar el Plan de Búsqueda. </w:t>
      </w:r>
    </w:p>
    <w:p w14:paraId="49161ECE" w14:textId="77777777" w:rsidR="001E5ADA" w:rsidRPr="009B4D2B" w:rsidRDefault="001E5ADA" w:rsidP="003E73AB">
      <w:pPr>
        <w:pStyle w:val="ListParagraph"/>
        <w:ind w:left="283"/>
        <w:rPr>
          <w:rFonts w:asciiTheme="majorHAnsi" w:eastAsia="MS Mincho" w:hAnsiTheme="majorHAnsi"/>
          <w:sz w:val="20"/>
          <w:szCs w:val="20"/>
          <w:lang w:val="es-CO"/>
        </w:rPr>
      </w:pPr>
    </w:p>
    <w:p w14:paraId="7D97BA22" w14:textId="117BEED1" w:rsidR="004244B0" w:rsidRPr="009B4D2B" w:rsidRDefault="004244B0" w:rsidP="003E73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firstLine="720"/>
        <w:jc w:val="both"/>
        <w:rPr>
          <w:rFonts w:asciiTheme="majorHAnsi" w:eastAsia="MS Mincho" w:hAnsiTheme="majorHAnsi"/>
          <w:color w:val="000000"/>
          <w:sz w:val="20"/>
          <w:szCs w:val="20"/>
          <w:lang w:val="es-CO"/>
        </w:rPr>
      </w:pPr>
      <w:r w:rsidRPr="009B4D2B">
        <w:rPr>
          <w:rFonts w:asciiTheme="majorHAnsi" w:eastAsia="MS Mincho" w:hAnsiTheme="majorHAnsi"/>
          <w:color w:val="000000"/>
          <w:sz w:val="20"/>
          <w:szCs w:val="20"/>
          <w:lang w:val="es-CO"/>
        </w:rPr>
        <w:lastRenderedPageBreak/>
        <w:t xml:space="preserve">En cuanto a la cláusula </w:t>
      </w:r>
      <w:r w:rsidR="00123488" w:rsidRPr="009B4D2B">
        <w:rPr>
          <w:rFonts w:asciiTheme="majorHAnsi" w:eastAsia="MS Mincho" w:hAnsiTheme="majorHAnsi"/>
          <w:color w:val="000000"/>
          <w:sz w:val="20"/>
          <w:szCs w:val="20"/>
          <w:lang w:val="es-CO"/>
        </w:rPr>
        <w:t>IV</w:t>
      </w:r>
      <w:r w:rsidR="00626B86" w:rsidRPr="009B4D2B">
        <w:rPr>
          <w:rFonts w:asciiTheme="majorHAnsi" w:eastAsia="MS Mincho" w:hAnsiTheme="majorHAnsi"/>
          <w:color w:val="000000"/>
          <w:sz w:val="20"/>
          <w:szCs w:val="20"/>
          <w:lang w:val="es-CO"/>
        </w:rPr>
        <w:t xml:space="preserve">.1 </w:t>
      </w:r>
      <w:r w:rsidR="00123488" w:rsidRPr="009B4D2B">
        <w:rPr>
          <w:rFonts w:asciiTheme="majorHAnsi" w:eastAsia="MS Mincho" w:hAnsiTheme="majorHAnsi"/>
          <w:color w:val="000000"/>
          <w:sz w:val="20"/>
          <w:szCs w:val="20"/>
          <w:lang w:val="es-CO"/>
        </w:rPr>
        <w:t xml:space="preserve">sobre las medidas de rehabilitación, </w:t>
      </w:r>
      <w:r w:rsidR="00626B86" w:rsidRPr="009B4D2B">
        <w:rPr>
          <w:rFonts w:asciiTheme="majorHAnsi" w:eastAsia="MS Mincho" w:hAnsiTheme="majorHAnsi"/>
          <w:color w:val="000000"/>
          <w:sz w:val="20"/>
          <w:szCs w:val="20"/>
          <w:lang w:val="es-CO"/>
        </w:rPr>
        <w:t xml:space="preserve">el Estado informó </w:t>
      </w:r>
      <w:r w:rsidR="0062576C" w:rsidRPr="009B4D2B">
        <w:rPr>
          <w:rFonts w:asciiTheme="majorHAnsi" w:eastAsia="MS Mincho" w:hAnsiTheme="majorHAnsi"/>
          <w:color w:val="000000"/>
          <w:sz w:val="20"/>
          <w:szCs w:val="20"/>
          <w:lang w:val="es-CO"/>
        </w:rPr>
        <w:t xml:space="preserve">el 23 de febrero de 2022 </w:t>
      </w:r>
      <w:r w:rsidR="00626B86" w:rsidRPr="009B4D2B">
        <w:rPr>
          <w:rFonts w:asciiTheme="majorHAnsi" w:eastAsia="MS Mincho" w:hAnsiTheme="majorHAnsi"/>
          <w:color w:val="000000"/>
          <w:sz w:val="20"/>
          <w:szCs w:val="20"/>
          <w:lang w:val="es-CO"/>
        </w:rPr>
        <w:t xml:space="preserve">que, en atención a su obligación de otorgar atención médica y psicológica adecuada y gratuita y los medicamentos al padre, madre y hermana de Alfredo Jiménez Mota, </w:t>
      </w:r>
      <w:r w:rsidR="0062576C" w:rsidRPr="009B4D2B">
        <w:rPr>
          <w:rFonts w:asciiTheme="majorHAnsi" w:eastAsia="MS Mincho" w:hAnsiTheme="majorHAnsi"/>
          <w:color w:val="000000"/>
          <w:sz w:val="20"/>
          <w:szCs w:val="20"/>
          <w:lang w:val="es-CO"/>
        </w:rPr>
        <w:t xml:space="preserve">existe y está puesta en marcha la </w:t>
      </w:r>
      <w:r w:rsidR="00626B86" w:rsidRPr="009B4D2B">
        <w:rPr>
          <w:rFonts w:asciiTheme="majorHAnsi" w:eastAsia="MS Mincho" w:hAnsiTheme="majorHAnsi"/>
          <w:color w:val="000000"/>
          <w:sz w:val="20"/>
          <w:szCs w:val="20"/>
          <w:lang w:val="es-CO"/>
        </w:rPr>
        <w:t xml:space="preserve">ruta de salud específica </w:t>
      </w:r>
      <w:r w:rsidR="0062576C" w:rsidRPr="009B4D2B">
        <w:rPr>
          <w:rFonts w:asciiTheme="majorHAnsi" w:eastAsia="MS Mincho" w:hAnsiTheme="majorHAnsi"/>
          <w:color w:val="000000"/>
          <w:sz w:val="20"/>
          <w:szCs w:val="20"/>
          <w:lang w:val="es-CO"/>
        </w:rPr>
        <w:t>con enlaces en el Instituto Mexicano del Seguro Social (IMSS) y la Secretaría de Salud del estado de Sonora</w:t>
      </w:r>
      <w:r w:rsidR="00EF5647" w:rsidRPr="009B4D2B">
        <w:rPr>
          <w:rFonts w:asciiTheme="majorHAnsi" w:eastAsia="MS Mincho" w:hAnsiTheme="majorHAnsi"/>
          <w:color w:val="000000"/>
          <w:sz w:val="20"/>
          <w:szCs w:val="20"/>
          <w:lang w:val="es-CO"/>
        </w:rPr>
        <w:t xml:space="preserve">. </w:t>
      </w:r>
      <w:r w:rsidR="00B00329" w:rsidRPr="009B4D2B">
        <w:rPr>
          <w:rFonts w:asciiTheme="majorHAnsi" w:eastAsia="MS Mincho" w:hAnsiTheme="majorHAnsi"/>
          <w:color w:val="000000"/>
          <w:sz w:val="20"/>
          <w:szCs w:val="20"/>
          <w:lang w:val="es-CO"/>
        </w:rPr>
        <w:t>En ese sentido, el 17 de mayo de 2022, los representantes de la parte peticionaria indicaron que la atención de salud hasta el momento es adecuada y solo se han verificado dificultades en el acceso a los medicamentos.</w:t>
      </w:r>
      <w:r w:rsidR="00D86DD7" w:rsidRPr="009B4D2B">
        <w:rPr>
          <w:rFonts w:asciiTheme="majorHAnsi" w:eastAsia="MS Mincho" w:hAnsiTheme="majorHAnsi"/>
          <w:sz w:val="20"/>
          <w:szCs w:val="20"/>
          <w:lang w:val="es-CO"/>
        </w:rPr>
        <w:t xml:space="preserve"> Por lo anterior la Comisión considera que este punto del ASA se encuentra cumplido parcialmente así lo declara.</w:t>
      </w:r>
    </w:p>
    <w:p w14:paraId="0C5AD97A" w14:textId="77777777" w:rsidR="00D86DD7" w:rsidRPr="009B4D2B" w:rsidRDefault="00D86DD7" w:rsidP="003E73A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jc w:val="both"/>
        <w:rPr>
          <w:rFonts w:asciiTheme="majorHAnsi" w:eastAsia="MS Mincho" w:hAnsiTheme="majorHAnsi"/>
          <w:color w:val="000000"/>
          <w:sz w:val="20"/>
          <w:szCs w:val="20"/>
          <w:lang w:val="es-CO"/>
        </w:rPr>
      </w:pPr>
    </w:p>
    <w:p w14:paraId="0B7EE958" w14:textId="624EAC27" w:rsidR="00B00329" w:rsidRPr="009B4D2B" w:rsidRDefault="00B00329" w:rsidP="003E73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firstLine="720"/>
        <w:jc w:val="both"/>
        <w:rPr>
          <w:rFonts w:asciiTheme="majorHAnsi" w:eastAsia="MS Mincho" w:hAnsiTheme="majorHAnsi"/>
          <w:color w:val="000000"/>
          <w:sz w:val="20"/>
          <w:szCs w:val="20"/>
          <w:lang w:val="es-CO"/>
        </w:rPr>
      </w:pPr>
      <w:r w:rsidRPr="009B4D2B">
        <w:rPr>
          <w:rFonts w:asciiTheme="majorHAnsi" w:eastAsia="MS Mincho" w:hAnsiTheme="majorHAnsi"/>
          <w:color w:val="000000"/>
          <w:sz w:val="20"/>
          <w:szCs w:val="20"/>
          <w:lang w:val="es-CO"/>
        </w:rPr>
        <w:t>Respecto a la cláusula IV.2 relativa a reinserción laboral de Leticia Jiménez Mota,</w:t>
      </w:r>
      <w:r w:rsidR="004008C9" w:rsidRPr="009B4D2B">
        <w:rPr>
          <w:rFonts w:asciiTheme="majorHAnsi" w:eastAsia="MS Mincho" w:hAnsiTheme="majorHAnsi"/>
          <w:color w:val="000000"/>
          <w:sz w:val="20"/>
          <w:szCs w:val="20"/>
          <w:lang w:val="es-CO"/>
        </w:rPr>
        <w:t xml:space="preserve"> </w:t>
      </w:r>
      <w:r w:rsidRPr="009B4D2B">
        <w:rPr>
          <w:rFonts w:asciiTheme="majorHAnsi" w:eastAsia="MS Mincho" w:hAnsiTheme="majorHAnsi"/>
          <w:color w:val="000000"/>
          <w:sz w:val="20"/>
          <w:szCs w:val="20"/>
          <w:lang w:val="es-CO"/>
        </w:rPr>
        <w:t xml:space="preserve">el Estado comunicó que </w:t>
      </w:r>
      <w:r w:rsidR="004008C9" w:rsidRPr="009B4D2B">
        <w:rPr>
          <w:rFonts w:asciiTheme="majorHAnsi" w:eastAsia="MS Mincho" w:hAnsiTheme="majorHAnsi"/>
          <w:color w:val="000000"/>
          <w:sz w:val="20"/>
          <w:szCs w:val="20"/>
          <w:lang w:val="es-CO"/>
        </w:rPr>
        <w:t>fijará un enlace en las instituciones públicas para facilitar los trámites y requisitos para que la hermana de la víctima concurse por una plaza docente. Además, manifestó que, para efectivizar dicho enlace, Leticia Jiménez Mota deberá contar con la cédula profesional para entrar al concurso. Al respecto, la parte peticionaria manifestó que no ha recibido información relativa a este punto del Acuerdo.</w:t>
      </w:r>
      <w:r w:rsidR="00D86DD7" w:rsidRPr="009B4D2B">
        <w:rPr>
          <w:rFonts w:asciiTheme="majorHAnsi" w:eastAsia="MS Mincho" w:hAnsiTheme="majorHAnsi"/>
          <w:color w:val="000000"/>
          <w:sz w:val="20"/>
          <w:szCs w:val="20"/>
          <w:lang w:val="es-CO"/>
        </w:rPr>
        <w:t xml:space="preserve"> Tomando en consideración lo anterior, la Comisión considera que este punto del ASA se encuentra pendiente de cumplimiento y así lo declara.</w:t>
      </w:r>
    </w:p>
    <w:p w14:paraId="08A0855A" w14:textId="0812D250" w:rsidR="004244B0" w:rsidRPr="009B4D2B" w:rsidRDefault="004244B0" w:rsidP="003E73A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jc w:val="both"/>
        <w:rPr>
          <w:rFonts w:asciiTheme="majorHAnsi" w:eastAsia="MS Mincho" w:hAnsiTheme="majorHAnsi"/>
          <w:color w:val="000000"/>
          <w:sz w:val="20"/>
          <w:szCs w:val="20"/>
          <w:lang w:val="es-CO"/>
        </w:rPr>
      </w:pPr>
    </w:p>
    <w:p w14:paraId="10CD8AAF" w14:textId="2D317462" w:rsidR="00B333BF" w:rsidRPr="009B4D2B" w:rsidRDefault="00C63DEA" w:rsidP="003E73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firstLine="720"/>
        <w:jc w:val="both"/>
        <w:rPr>
          <w:rFonts w:asciiTheme="majorHAnsi" w:eastAsia="MS Mincho" w:hAnsiTheme="majorHAnsi"/>
          <w:color w:val="000000"/>
          <w:sz w:val="20"/>
          <w:szCs w:val="20"/>
          <w:lang w:val="es-CO"/>
        </w:rPr>
      </w:pPr>
      <w:r w:rsidRPr="009B4D2B">
        <w:rPr>
          <w:rFonts w:asciiTheme="majorHAnsi" w:eastAsia="MS Mincho" w:hAnsiTheme="majorHAnsi"/>
          <w:color w:val="000000"/>
          <w:sz w:val="20"/>
          <w:szCs w:val="20"/>
          <w:lang w:val="es-CO"/>
        </w:rPr>
        <w:t xml:space="preserve">En relación con la </w:t>
      </w:r>
      <w:r w:rsidR="00516038" w:rsidRPr="009B4D2B">
        <w:rPr>
          <w:rFonts w:asciiTheme="majorHAnsi" w:eastAsia="MS Mincho" w:hAnsiTheme="majorHAnsi"/>
          <w:color w:val="000000"/>
          <w:sz w:val="20"/>
          <w:szCs w:val="20"/>
          <w:lang w:val="es-CO"/>
        </w:rPr>
        <w:t>cláusula</w:t>
      </w:r>
      <w:r w:rsidRPr="009B4D2B">
        <w:rPr>
          <w:rFonts w:asciiTheme="majorHAnsi" w:eastAsia="MS Mincho" w:hAnsiTheme="majorHAnsi"/>
          <w:color w:val="000000"/>
          <w:sz w:val="20"/>
          <w:szCs w:val="20"/>
          <w:lang w:val="es-CO"/>
        </w:rPr>
        <w:t xml:space="preserve"> V.1 </w:t>
      </w:r>
      <w:r w:rsidR="00A80A98" w:rsidRPr="009B4D2B">
        <w:rPr>
          <w:rFonts w:asciiTheme="majorHAnsi" w:eastAsia="MS Mincho" w:hAnsiTheme="majorHAnsi"/>
          <w:color w:val="000000"/>
          <w:sz w:val="20"/>
          <w:szCs w:val="20"/>
          <w:lang w:val="es-CO"/>
        </w:rPr>
        <w:t>relacionada con el</w:t>
      </w:r>
      <w:r w:rsidR="008807B8" w:rsidRPr="009B4D2B">
        <w:rPr>
          <w:rFonts w:asciiTheme="majorHAnsi" w:eastAsia="MS Mincho" w:hAnsiTheme="majorHAnsi"/>
          <w:color w:val="000000"/>
          <w:sz w:val="20"/>
          <w:szCs w:val="20"/>
          <w:lang w:val="es-CO"/>
        </w:rPr>
        <w:t xml:space="preserve"> acto público de reconocimiento</w:t>
      </w:r>
      <w:r w:rsidR="0095721D" w:rsidRPr="009B4D2B">
        <w:rPr>
          <w:rFonts w:asciiTheme="majorHAnsi" w:eastAsia="MS Mincho" w:hAnsiTheme="majorHAnsi"/>
          <w:color w:val="000000"/>
          <w:sz w:val="20"/>
          <w:szCs w:val="20"/>
          <w:lang w:val="es-CO"/>
        </w:rPr>
        <w:t xml:space="preserve"> de responsabilidad</w:t>
      </w:r>
      <w:r w:rsidR="008807B8" w:rsidRPr="009B4D2B">
        <w:rPr>
          <w:rFonts w:asciiTheme="majorHAnsi" w:eastAsia="MS Mincho" w:hAnsiTheme="majorHAnsi"/>
          <w:color w:val="000000"/>
          <w:sz w:val="20"/>
          <w:szCs w:val="20"/>
          <w:lang w:val="es-CO"/>
        </w:rPr>
        <w:t xml:space="preserve">, </w:t>
      </w:r>
      <w:r w:rsidR="00B15823" w:rsidRPr="009B4D2B">
        <w:rPr>
          <w:rFonts w:asciiTheme="majorHAnsi" w:eastAsia="MS Mincho" w:hAnsiTheme="majorHAnsi"/>
          <w:color w:val="000000"/>
          <w:sz w:val="20"/>
          <w:szCs w:val="20"/>
          <w:lang w:val="es-CO"/>
        </w:rPr>
        <w:t xml:space="preserve">según lo informado por las partes, </w:t>
      </w:r>
      <w:r w:rsidR="008807B8" w:rsidRPr="009B4D2B">
        <w:rPr>
          <w:rFonts w:asciiTheme="majorHAnsi" w:eastAsia="MS Mincho" w:hAnsiTheme="majorHAnsi"/>
          <w:color w:val="000000"/>
          <w:sz w:val="20"/>
          <w:szCs w:val="20"/>
          <w:lang w:val="es-CO"/>
        </w:rPr>
        <w:t xml:space="preserve">el </w:t>
      </w:r>
      <w:r w:rsidR="00A80A98" w:rsidRPr="009B4D2B">
        <w:rPr>
          <w:rFonts w:asciiTheme="majorHAnsi" w:eastAsia="MS Mincho" w:hAnsiTheme="majorHAnsi"/>
          <w:color w:val="000000"/>
          <w:sz w:val="20"/>
          <w:szCs w:val="20"/>
          <w:lang w:val="es-CO"/>
        </w:rPr>
        <w:t xml:space="preserve">8 </w:t>
      </w:r>
      <w:r w:rsidR="008807B8" w:rsidRPr="009B4D2B">
        <w:rPr>
          <w:rFonts w:asciiTheme="majorHAnsi" w:eastAsia="MS Mincho" w:hAnsiTheme="majorHAnsi"/>
          <w:color w:val="000000"/>
          <w:sz w:val="20"/>
          <w:szCs w:val="20"/>
          <w:lang w:val="es-CO"/>
        </w:rPr>
        <w:t>de diciembre d</w:t>
      </w:r>
      <w:r w:rsidR="0095721D" w:rsidRPr="009B4D2B">
        <w:rPr>
          <w:rFonts w:asciiTheme="majorHAnsi" w:eastAsia="MS Mincho" w:hAnsiTheme="majorHAnsi"/>
          <w:color w:val="000000"/>
          <w:sz w:val="20"/>
          <w:szCs w:val="20"/>
          <w:lang w:val="es-CO"/>
        </w:rPr>
        <w:t xml:space="preserve">e 2011, se llevó a cabo un </w:t>
      </w:r>
      <w:r w:rsidR="008807B8" w:rsidRPr="009B4D2B">
        <w:rPr>
          <w:rFonts w:asciiTheme="majorHAnsi" w:eastAsia="MS Mincho" w:hAnsiTheme="majorHAnsi"/>
          <w:color w:val="000000"/>
          <w:sz w:val="20"/>
          <w:szCs w:val="20"/>
          <w:lang w:val="es-CO"/>
        </w:rPr>
        <w:t xml:space="preserve">acto público de reconocimiento de responsabilidad y solicitud de </w:t>
      </w:r>
      <w:r w:rsidR="00A80A98" w:rsidRPr="009B4D2B">
        <w:rPr>
          <w:rFonts w:asciiTheme="majorHAnsi" w:eastAsia="MS Mincho" w:hAnsiTheme="majorHAnsi"/>
          <w:color w:val="000000"/>
          <w:sz w:val="20"/>
          <w:szCs w:val="20"/>
          <w:lang w:val="es-CO"/>
        </w:rPr>
        <w:t>disculpa en la Plaza Independencia “El Tinaco”</w:t>
      </w:r>
      <w:r w:rsidR="008807B8" w:rsidRPr="009B4D2B">
        <w:rPr>
          <w:rFonts w:asciiTheme="majorHAnsi" w:eastAsia="MS Mincho" w:hAnsiTheme="majorHAnsi"/>
          <w:color w:val="000000"/>
          <w:sz w:val="20"/>
          <w:szCs w:val="20"/>
          <w:lang w:val="es-CO"/>
        </w:rPr>
        <w:t xml:space="preserve"> </w:t>
      </w:r>
      <w:r w:rsidR="00A80A98" w:rsidRPr="009B4D2B">
        <w:rPr>
          <w:rFonts w:asciiTheme="majorHAnsi" w:eastAsia="MS Mincho" w:hAnsiTheme="majorHAnsi"/>
          <w:color w:val="000000"/>
          <w:sz w:val="20"/>
          <w:szCs w:val="20"/>
          <w:lang w:val="es-CO"/>
        </w:rPr>
        <w:t>en Empalme, Sonora, ciudad en la que reside la familia de Jiménez Mota</w:t>
      </w:r>
      <w:r w:rsidR="008807B8" w:rsidRPr="009B4D2B">
        <w:rPr>
          <w:rFonts w:asciiTheme="majorHAnsi" w:eastAsia="MS Mincho" w:hAnsiTheme="majorHAnsi"/>
          <w:color w:val="000000"/>
          <w:sz w:val="20"/>
          <w:szCs w:val="20"/>
          <w:lang w:val="es-CO"/>
        </w:rPr>
        <w:t xml:space="preserve">. El acto fue presidido por </w:t>
      </w:r>
      <w:r w:rsidR="00A80A98" w:rsidRPr="009B4D2B">
        <w:rPr>
          <w:rFonts w:asciiTheme="majorHAnsi" w:eastAsia="MS Mincho" w:hAnsiTheme="majorHAnsi"/>
          <w:color w:val="000000"/>
          <w:sz w:val="20"/>
          <w:szCs w:val="20"/>
          <w:lang w:val="es-CO"/>
        </w:rPr>
        <w:t>el Subsecretario de Derechos Humanos, Población y Migración</w:t>
      </w:r>
      <w:r w:rsidR="00CC5170">
        <w:rPr>
          <w:rFonts w:asciiTheme="majorHAnsi" w:eastAsia="MS Mincho" w:hAnsiTheme="majorHAnsi"/>
          <w:color w:val="000000"/>
          <w:sz w:val="20"/>
          <w:szCs w:val="20"/>
          <w:lang w:val="es-CO"/>
        </w:rPr>
        <w:t xml:space="preserve"> </w:t>
      </w:r>
      <w:r w:rsidR="008807B8" w:rsidRPr="009B4D2B">
        <w:rPr>
          <w:rFonts w:asciiTheme="majorHAnsi" w:eastAsia="MS Mincho" w:hAnsiTheme="majorHAnsi"/>
          <w:color w:val="000000"/>
          <w:sz w:val="20"/>
          <w:szCs w:val="20"/>
          <w:lang w:val="es-CO"/>
        </w:rPr>
        <w:t>y</w:t>
      </w:r>
      <w:r w:rsidR="00A80A98" w:rsidRPr="009B4D2B">
        <w:rPr>
          <w:rFonts w:asciiTheme="majorHAnsi" w:eastAsia="MS Mincho" w:hAnsiTheme="majorHAnsi"/>
          <w:color w:val="000000"/>
          <w:sz w:val="20"/>
          <w:szCs w:val="20"/>
          <w:lang w:val="es-CO"/>
        </w:rPr>
        <w:t xml:space="preserve">, además, </w:t>
      </w:r>
      <w:r w:rsidR="0095721D" w:rsidRPr="009B4D2B">
        <w:rPr>
          <w:rFonts w:asciiTheme="majorHAnsi" w:eastAsia="MS Mincho" w:hAnsiTheme="majorHAnsi"/>
          <w:color w:val="000000"/>
          <w:sz w:val="20"/>
          <w:szCs w:val="20"/>
          <w:lang w:val="es-CO"/>
        </w:rPr>
        <w:t>contó con la participación</w:t>
      </w:r>
      <w:r w:rsidR="008807B8" w:rsidRPr="009B4D2B">
        <w:rPr>
          <w:rFonts w:asciiTheme="majorHAnsi" w:eastAsia="MS Mincho" w:hAnsiTheme="majorHAnsi"/>
          <w:color w:val="000000"/>
          <w:sz w:val="20"/>
          <w:szCs w:val="20"/>
          <w:lang w:val="es-CO"/>
        </w:rPr>
        <w:t xml:space="preserve"> </w:t>
      </w:r>
      <w:r w:rsidR="0095721D" w:rsidRPr="009B4D2B">
        <w:rPr>
          <w:rFonts w:asciiTheme="majorHAnsi" w:eastAsia="MS Mincho" w:hAnsiTheme="majorHAnsi"/>
          <w:color w:val="000000"/>
          <w:sz w:val="20"/>
          <w:szCs w:val="20"/>
          <w:lang w:val="es-CO"/>
        </w:rPr>
        <w:t>d</w:t>
      </w:r>
      <w:r w:rsidR="008807B8" w:rsidRPr="009B4D2B">
        <w:rPr>
          <w:rFonts w:asciiTheme="majorHAnsi" w:eastAsia="MS Mincho" w:hAnsiTheme="majorHAnsi"/>
          <w:color w:val="000000"/>
          <w:sz w:val="20"/>
          <w:szCs w:val="20"/>
          <w:lang w:val="es-CO"/>
        </w:rPr>
        <w:t xml:space="preserve">el </w:t>
      </w:r>
      <w:r w:rsidR="00A80A98" w:rsidRPr="009B4D2B">
        <w:rPr>
          <w:rFonts w:asciiTheme="majorHAnsi" w:eastAsia="MS Mincho" w:hAnsiTheme="majorHAnsi"/>
          <w:color w:val="000000"/>
          <w:sz w:val="20"/>
          <w:szCs w:val="20"/>
          <w:lang w:val="es-CO"/>
        </w:rPr>
        <w:t>Gobernador del Estado de Sonora</w:t>
      </w:r>
      <w:r w:rsidR="00CC5170">
        <w:rPr>
          <w:rFonts w:asciiTheme="majorHAnsi" w:eastAsia="MS Mincho" w:hAnsiTheme="majorHAnsi"/>
          <w:color w:val="000000"/>
          <w:sz w:val="20"/>
          <w:szCs w:val="20"/>
          <w:lang w:val="es-CO"/>
        </w:rPr>
        <w:t>,</w:t>
      </w:r>
      <w:r w:rsidR="00516038" w:rsidRPr="009B4D2B">
        <w:rPr>
          <w:rFonts w:asciiTheme="majorHAnsi" w:eastAsia="MS Mincho" w:hAnsiTheme="majorHAnsi"/>
          <w:color w:val="000000"/>
          <w:sz w:val="20"/>
          <w:szCs w:val="20"/>
          <w:lang w:val="es-CO"/>
        </w:rPr>
        <w:t xml:space="preserve"> el Presidente Municipal de Empalme, y con la presencia de representantes de la Sociedad Interamericana de Prensa, y del Diario </w:t>
      </w:r>
      <w:r w:rsidR="00516038" w:rsidRPr="009B4D2B">
        <w:rPr>
          <w:rFonts w:asciiTheme="majorHAnsi" w:eastAsia="MS Mincho" w:hAnsiTheme="majorHAnsi"/>
          <w:i/>
          <w:iCs/>
          <w:color w:val="000000"/>
          <w:sz w:val="20"/>
          <w:szCs w:val="20"/>
          <w:lang w:val="es-CO"/>
        </w:rPr>
        <w:t>Imparcial</w:t>
      </w:r>
      <w:r w:rsidR="00BD04E7" w:rsidRPr="009B4D2B">
        <w:rPr>
          <w:rStyle w:val="FootnoteReference"/>
          <w:rFonts w:asciiTheme="majorHAnsi" w:eastAsia="MS Mincho" w:hAnsiTheme="majorHAnsi"/>
          <w:color w:val="000000"/>
          <w:sz w:val="20"/>
          <w:szCs w:val="20"/>
          <w:lang w:val="es-CO"/>
        </w:rPr>
        <w:footnoteReference w:id="5"/>
      </w:r>
      <w:r w:rsidR="00850748">
        <w:rPr>
          <w:rFonts w:asciiTheme="majorHAnsi" w:eastAsia="MS Mincho" w:hAnsiTheme="majorHAnsi"/>
          <w:i/>
          <w:iCs/>
          <w:color w:val="000000"/>
          <w:sz w:val="20"/>
          <w:szCs w:val="20"/>
          <w:lang w:val="es-CO"/>
        </w:rPr>
        <w:t>.</w:t>
      </w:r>
    </w:p>
    <w:p w14:paraId="384E1532" w14:textId="77777777" w:rsidR="000414AD" w:rsidRPr="009B4D2B" w:rsidRDefault="000414AD" w:rsidP="003E73A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jc w:val="both"/>
        <w:rPr>
          <w:rFonts w:asciiTheme="majorHAnsi" w:eastAsia="MS Mincho" w:hAnsiTheme="majorHAnsi"/>
          <w:color w:val="000000"/>
          <w:sz w:val="20"/>
          <w:szCs w:val="20"/>
          <w:lang w:val="es-CO"/>
        </w:rPr>
      </w:pPr>
      <w:r w:rsidRPr="009B4D2B">
        <w:rPr>
          <w:rFonts w:asciiTheme="majorHAnsi" w:eastAsia="MS Mincho" w:hAnsiTheme="majorHAnsi"/>
          <w:sz w:val="20"/>
          <w:szCs w:val="20"/>
          <w:lang w:val="es-CO"/>
        </w:rPr>
        <w:t xml:space="preserve"> </w:t>
      </w:r>
    </w:p>
    <w:p w14:paraId="6CF0C3FE" w14:textId="70A1CC6C" w:rsidR="00516038" w:rsidRPr="009B4D2B" w:rsidRDefault="00516038" w:rsidP="003E73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firstLine="720"/>
        <w:jc w:val="both"/>
        <w:rPr>
          <w:rFonts w:asciiTheme="majorHAnsi" w:eastAsia="MS Mincho" w:hAnsiTheme="majorHAnsi"/>
          <w:color w:val="000000"/>
          <w:sz w:val="20"/>
          <w:szCs w:val="20"/>
          <w:lang w:val="es-CO"/>
        </w:rPr>
      </w:pPr>
      <w:r w:rsidRPr="009B4D2B">
        <w:rPr>
          <w:rFonts w:asciiTheme="majorHAnsi" w:eastAsia="MS Mincho" w:hAnsiTheme="majorHAnsi"/>
          <w:color w:val="000000"/>
          <w:sz w:val="20"/>
          <w:szCs w:val="20"/>
          <w:lang w:val="es-CO"/>
        </w:rPr>
        <w:t xml:space="preserve">Asimismo, </w:t>
      </w:r>
      <w:r w:rsidR="00790C41" w:rsidRPr="009B4D2B">
        <w:rPr>
          <w:rFonts w:asciiTheme="majorHAnsi" w:eastAsia="MS Mincho" w:hAnsiTheme="majorHAnsi"/>
          <w:color w:val="000000"/>
          <w:sz w:val="20"/>
          <w:szCs w:val="20"/>
          <w:lang w:val="es-CO"/>
        </w:rPr>
        <w:t>el Estado</w:t>
      </w:r>
      <w:r w:rsidR="00BA5BED">
        <w:rPr>
          <w:rFonts w:asciiTheme="majorHAnsi" w:eastAsia="MS Mincho" w:hAnsiTheme="majorHAnsi"/>
          <w:color w:val="000000"/>
          <w:sz w:val="20"/>
          <w:szCs w:val="20"/>
          <w:lang w:val="es-CO"/>
        </w:rPr>
        <w:t xml:space="preserve"> indicó que, de manera previa a la realización del acto, realizó mejoras a la plaza en la cual tendría lugar el evento. Asimismo, el Estado</w:t>
      </w:r>
      <w:r w:rsidR="00790C41" w:rsidRPr="009B4D2B">
        <w:rPr>
          <w:rFonts w:asciiTheme="majorHAnsi" w:eastAsia="MS Mincho" w:hAnsiTheme="majorHAnsi"/>
          <w:color w:val="000000"/>
          <w:sz w:val="20"/>
          <w:szCs w:val="20"/>
          <w:lang w:val="es-CO"/>
        </w:rPr>
        <w:t xml:space="preserve"> cuenta del contenido de la agenda del acto de reconocimiento de responsabilidad</w:t>
      </w:r>
      <w:r w:rsidR="00CC5170">
        <w:rPr>
          <w:rFonts w:asciiTheme="majorHAnsi" w:eastAsia="MS Mincho" w:hAnsiTheme="majorHAnsi"/>
          <w:color w:val="000000"/>
          <w:sz w:val="20"/>
          <w:szCs w:val="20"/>
          <w:lang w:val="es-CO"/>
        </w:rPr>
        <w:t xml:space="preserve"> y su publicación</w:t>
      </w:r>
      <w:r w:rsidR="00790C41" w:rsidRPr="009B4D2B">
        <w:rPr>
          <w:rFonts w:asciiTheme="majorHAnsi" w:eastAsia="MS Mincho" w:hAnsiTheme="majorHAnsi"/>
          <w:color w:val="000000"/>
          <w:sz w:val="20"/>
          <w:szCs w:val="20"/>
          <w:lang w:val="es-CO"/>
        </w:rPr>
        <w:t xml:space="preserve">, que incluyó unas palabras de bienvenida </w:t>
      </w:r>
      <w:r w:rsidR="00CC5170">
        <w:rPr>
          <w:rFonts w:asciiTheme="majorHAnsi" w:eastAsia="MS Mincho" w:hAnsiTheme="majorHAnsi"/>
          <w:color w:val="000000"/>
          <w:sz w:val="20"/>
          <w:szCs w:val="20"/>
          <w:lang w:val="es-CO"/>
        </w:rPr>
        <w:t>a cargo</w:t>
      </w:r>
      <w:r w:rsidR="00790C41" w:rsidRPr="009B4D2B">
        <w:rPr>
          <w:rFonts w:asciiTheme="majorHAnsi" w:eastAsia="MS Mincho" w:hAnsiTheme="majorHAnsi"/>
          <w:color w:val="000000"/>
          <w:sz w:val="20"/>
          <w:szCs w:val="20"/>
          <w:lang w:val="es-CO"/>
        </w:rPr>
        <w:t xml:space="preserve"> del Subsecretario de Derechos Humanos, Población y Migración, una explicación sobre el contenido del ASA, la firma del Acuerdo de Solución Amistosa, el pedido público de disculpas del Estado</w:t>
      </w:r>
      <w:r w:rsidR="00CC5170">
        <w:rPr>
          <w:rFonts w:asciiTheme="majorHAnsi" w:eastAsia="MS Mincho" w:hAnsiTheme="majorHAnsi"/>
          <w:color w:val="000000"/>
          <w:sz w:val="20"/>
          <w:szCs w:val="20"/>
          <w:lang w:val="es-CO"/>
        </w:rPr>
        <w:t xml:space="preserve"> y</w:t>
      </w:r>
      <w:r w:rsidR="00790C41" w:rsidRPr="009B4D2B">
        <w:rPr>
          <w:rFonts w:asciiTheme="majorHAnsi" w:eastAsia="MS Mincho" w:hAnsiTheme="majorHAnsi"/>
          <w:color w:val="000000"/>
          <w:sz w:val="20"/>
          <w:szCs w:val="20"/>
          <w:lang w:val="es-CO"/>
        </w:rPr>
        <w:t xml:space="preserve"> una explicación sobre el contexto social </w:t>
      </w:r>
      <w:r w:rsidR="00CC5170">
        <w:rPr>
          <w:rFonts w:asciiTheme="majorHAnsi" w:eastAsia="MS Mincho" w:hAnsiTheme="majorHAnsi"/>
          <w:color w:val="000000"/>
          <w:sz w:val="20"/>
          <w:szCs w:val="20"/>
          <w:lang w:val="es-CO"/>
        </w:rPr>
        <w:t xml:space="preserve">realizada por </w:t>
      </w:r>
      <w:r w:rsidR="00790C41" w:rsidRPr="009B4D2B">
        <w:rPr>
          <w:rFonts w:asciiTheme="majorHAnsi" w:eastAsia="MS Mincho" w:hAnsiTheme="majorHAnsi"/>
          <w:color w:val="000000"/>
          <w:sz w:val="20"/>
          <w:szCs w:val="20"/>
          <w:lang w:val="es-CO"/>
        </w:rPr>
        <w:t xml:space="preserve">el Gobernador y, por último, una intervención por parte de la víctimas </w:t>
      </w:r>
      <w:r w:rsidR="00DC592B" w:rsidRPr="009B4D2B">
        <w:rPr>
          <w:rFonts w:asciiTheme="majorHAnsi" w:eastAsia="MS Mincho" w:hAnsiTheme="majorHAnsi"/>
          <w:color w:val="000000"/>
          <w:sz w:val="20"/>
          <w:szCs w:val="20"/>
          <w:lang w:val="es-CO"/>
        </w:rPr>
        <w:t xml:space="preserve">a cargo de José Alfredo Jiménez Hernández. </w:t>
      </w:r>
    </w:p>
    <w:p w14:paraId="3A602142" w14:textId="77777777" w:rsidR="003B1E4C" w:rsidRPr="009B4D2B" w:rsidRDefault="003B1E4C" w:rsidP="003E73AB">
      <w:pPr>
        <w:pStyle w:val="ListParagraph"/>
        <w:ind w:left="283"/>
        <w:rPr>
          <w:rFonts w:asciiTheme="majorHAnsi" w:eastAsia="MS Mincho" w:hAnsiTheme="majorHAnsi"/>
          <w:sz w:val="20"/>
          <w:szCs w:val="20"/>
          <w:lang w:val="es-CO"/>
        </w:rPr>
      </w:pPr>
    </w:p>
    <w:p w14:paraId="18A62EDA" w14:textId="0DC8AAE4" w:rsidR="003B1E4C" w:rsidRPr="009B4D2B" w:rsidRDefault="003B1E4C" w:rsidP="003E73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firstLine="720"/>
        <w:jc w:val="both"/>
        <w:rPr>
          <w:rFonts w:asciiTheme="majorHAnsi" w:eastAsia="MS Mincho" w:hAnsiTheme="majorHAnsi"/>
          <w:color w:val="000000"/>
          <w:sz w:val="20"/>
          <w:szCs w:val="20"/>
          <w:lang w:val="es-CO"/>
        </w:rPr>
      </w:pPr>
      <w:r w:rsidRPr="009B4D2B">
        <w:rPr>
          <w:rFonts w:asciiTheme="majorHAnsi" w:eastAsia="MS Mincho" w:hAnsiTheme="majorHAnsi"/>
          <w:color w:val="000000"/>
          <w:sz w:val="20"/>
          <w:szCs w:val="20"/>
          <w:lang w:val="es-CO"/>
        </w:rPr>
        <w:t>En su pedido de disculpas, el Estado mexicano</w:t>
      </w:r>
      <w:r w:rsidR="00EC733F" w:rsidRPr="009B4D2B">
        <w:rPr>
          <w:rFonts w:asciiTheme="majorHAnsi" w:eastAsia="MS Mincho" w:hAnsiTheme="majorHAnsi"/>
          <w:color w:val="000000"/>
          <w:sz w:val="20"/>
          <w:szCs w:val="20"/>
          <w:lang w:val="es-CO"/>
        </w:rPr>
        <w:t xml:space="preserve"> a través del Subsecretario de Derechos Humanos, Población y Migración indicó: </w:t>
      </w:r>
    </w:p>
    <w:p w14:paraId="409265F2" w14:textId="77777777" w:rsidR="00EC733F" w:rsidRPr="009B4D2B" w:rsidRDefault="00EC733F" w:rsidP="003E73AB">
      <w:pPr>
        <w:pStyle w:val="ListParagraph"/>
        <w:ind w:left="283"/>
        <w:rPr>
          <w:rFonts w:asciiTheme="majorHAnsi" w:eastAsia="MS Mincho" w:hAnsiTheme="majorHAnsi"/>
          <w:sz w:val="20"/>
          <w:szCs w:val="20"/>
          <w:lang w:val="es-CO"/>
        </w:rPr>
      </w:pPr>
    </w:p>
    <w:p w14:paraId="6650B090" w14:textId="4EC4A297" w:rsidR="00EC733F" w:rsidRPr="009B4D2B" w:rsidRDefault="009F76D6" w:rsidP="009651B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lang w:val="es-CO"/>
        </w:rPr>
      </w:pPr>
      <w:r w:rsidRPr="009B4D2B">
        <w:rPr>
          <w:rFonts w:asciiTheme="majorHAnsi" w:hAnsiTheme="majorHAnsi"/>
          <w:sz w:val="20"/>
          <w:szCs w:val="20"/>
          <w:lang w:val="es-CO"/>
        </w:rPr>
        <w:t xml:space="preserve"> </w:t>
      </w:r>
      <w:r w:rsidR="00EC733F" w:rsidRPr="009B4D2B">
        <w:rPr>
          <w:rFonts w:asciiTheme="majorHAnsi" w:hAnsiTheme="majorHAnsi"/>
          <w:sz w:val="20"/>
          <w:szCs w:val="20"/>
          <w:lang w:val="es-CO"/>
        </w:rPr>
        <w:t>[…]</w:t>
      </w:r>
    </w:p>
    <w:p w14:paraId="2D0BB49B" w14:textId="663E7729" w:rsidR="00EC733F" w:rsidRPr="009B4D2B" w:rsidRDefault="00EC733F" w:rsidP="009651B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jc w:val="both"/>
        <w:rPr>
          <w:rFonts w:asciiTheme="majorHAnsi" w:hAnsiTheme="majorHAnsi"/>
          <w:sz w:val="20"/>
          <w:szCs w:val="20"/>
          <w:lang w:val="es-CO"/>
        </w:rPr>
      </w:pPr>
    </w:p>
    <w:p w14:paraId="056E4713" w14:textId="26C602AA" w:rsidR="00D671DB" w:rsidRPr="009B4D2B" w:rsidRDefault="00D671DB" w:rsidP="009651B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CO"/>
        </w:rPr>
      </w:pPr>
      <w:r w:rsidRPr="7D5F0D89">
        <w:rPr>
          <w:rFonts w:asciiTheme="majorHAnsi" w:hAnsiTheme="majorHAnsi"/>
          <w:sz w:val="20"/>
          <w:szCs w:val="20"/>
          <w:lang w:val="es-CO"/>
        </w:rPr>
        <w:t>El Estado mexicano lamenta los hechos ocurridos el 2 de abril de 2005, que derivaron en la violación a los artículos 3,4,5,7,8,13 y 25 de la Convención Americana sobre Derechos Humanos, en relación con la obligación general de garantizar los derechos contenida en el artículo 1.1 del mismo instrumento, y los artículos I y III de la Convención Interamericana sobre Desaparición Forzada de Personas.</w:t>
      </w:r>
    </w:p>
    <w:p w14:paraId="6F4CC1C5" w14:textId="2089B624" w:rsidR="00D671DB" w:rsidRPr="009B4D2B" w:rsidRDefault="00D671DB" w:rsidP="009651B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jc w:val="both"/>
        <w:rPr>
          <w:rFonts w:asciiTheme="majorHAnsi" w:hAnsiTheme="majorHAnsi"/>
          <w:sz w:val="20"/>
          <w:szCs w:val="20"/>
          <w:lang w:val="es-CO"/>
        </w:rPr>
      </w:pPr>
    </w:p>
    <w:p w14:paraId="5E1D581F" w14:textId="74DD3772" w:rsidR="00D671DB" w:rsidRPr="009B4D2B" w:rsidRDefault="00D671DB" w:rsidP="009651B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jc w:val="both"/>
        <w:rPr>
          <w:rFonts w:asciiTheme="majorHAnsi" w:hAnsiTheme="majorHAnsi"/>
          <w:sz w:val="20"/>
          <w:szCs w:val="20"/>
          <w:lang w:val="es-CO"/>
        </w:rPr>
      </w:pPr>
      <w:r w:rsidRPr="009B4D2B">
        <w:rPr>
          <w:rFonts w:asciiTheme="majorHAnsi" w:hAnsiTheme="majorHAnsi"/>
          <w:sz w:val="20"/>
          <w:szCs w:val="20"/>
          <w:lang w:val="es-CO"/>
        </w:rPr>
        <w:t>En nuestra calidad de representantes del Estado, y con base en el principio de buena fe, nos permitimos refrendar el reconocimiento de responsabilidad por la violación a sus derechos humanos.</w:t>
      </w:r>
    </w:p>
    <w:p w14:paraId="65A50659" w14:textId="674F1FC7" w:rsidR="00D671DB" w:rsidRPr="009B4D2B" w:rsidRDefault="00D671DB" w:rsidP="009651B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jc w:val="both"/>
        <w:rPr>
          <w:rFonts w:asciiTheme="majorHAnsi" w:hAnsiTheme="majorHAnsi"/>
          <w:sz w:val="20"/>
          <w:szCs w:val="20"/>
          <w:lang w:val="es-CO"/>
        </w:rPr>
      </w:pPr>
    </w:p>
    <w:p w14:paraId="61830216" w14:textId="38CF733E" w:rsidR="00D671DB" w:rsidRPr="009B4D2B" w:rsidRDefault="00D671DB" w:rsidP="009651B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jc w:val="both"/>
        <w:rPr>
          <w:rFonts w:asciiTheme="majorHAnsi" w:hAnsiTheme="majorHAnsi"/>
          <w:sz w:val="20"/>
          <w:szCs w:val="20"/>
          <w:lang w:val="es-CO"/>
        </w:rPr>
      </w:pPr>
      <w:r w:rsidRPr="009B4D2B">
        <w:rPr>
          <w:rFonts w:asciiTheme="majorHAnsi" w:hAnsiTheme="majorHAnsi"/>
          <w:sz w:val="20"/>
          <w:szCs w:val="20"/>
          <w:lang w:val="es-CO"/>
        </w:rPr>
        <w:t xml:space="preserve">Reciban a nombre del Estado una inequívoca y profunda disculpa por los hechos que padecieron; que encuentren en este acto una expresión de solidaridad y compromiso del Estado con su sufrimiento e indignación. Sepan que nada ni nadie está por encima de la ley ni de la justicia; que el Gobierno de México, a través del Ejecutivo federal, así como de los demás </w:t>
      </w:r>
      <w:r w:rsidRPr="009B4D2B">
        <w:rPr>
          <w:rFonts w:asciiTheme="majorHAnsi" w:hAnsiTheme="majorHAnsi"/>
          <w:sz w:val="20"/>
          <w:szCs w:val="20"/>
          <w:lang w:val="es-CO"/>
        </w:rPr>
        <w:lastRenderedPageBreak/>
        <w:t>Poderes de la Unión y niveles de gobierno, traba</w:t>
      </w:r>
      <w:r w:rsidR="00CC5170">
        <w:rPr>
          <w:rFonts w:asciiTheme="majorHAnsi" w:hAnsiTheme="majorHAnsi"/>
          <w:sz w:val="20"/>
          <w:szCs w:val="20"/>
          <w:lang w:val="es-CO"/>
        </w:rPr>
        <w:t>ja</w:t>
      </w:r>
      <w:r w:rsidRPr="009B4D2B">
        <w:rPr>
          <w:rFonts w:asciiTheme="majorHAnsi" w:hAnsiTheme="majorHAnsi"/>
          <w:sz w:val="20"/>
          <w:szCs w:val="20"/>
          <w:lang w:val="es-CO"/>
        </w:rPr>
        <w:t xml:space="preserve"> permanentemente para evitar que este tipo de actos se repita</w:t>
      </w:r>
      <w:r w:rsidR="00B3609E" w:rsidRPr="009B4D2B">
        <w:rPr>
          <w:rFonts w:asciiTheme="majorHAnsi" w:hAnsiTheme="majorHAnsi"/>
          <w:sz w:val="20"/>
          <w:szCs w:val="20"/>
          <w:lang w:val="es-CO"/>
        </w:rPr>
        <w:t>n</w:t>
      </w:r>
      <w:r w:rsidRPr="009B4D2B">
        <w:rPr>
          <w:rFonts w:asciiTheme="majorHAnsi" w:hAnsiTheme="majorHAnsi"/>
          <w:sz w:val="20"/>
          <w:szCs w:val="20"/>
          <w:lang w:val="es-CO"/>
        </w:rPr>
        <w:t>.</w:t>
      </w:r>
    </w:p>
    <w:p w14:paraId="1CECA9B1" w14:textId="77777777" w:rsidR="00B3609E" w:rsidRPr="009B4D2B" w:rsidRDefault="00B3609E" w:rsidP="009651B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jc w:val="both"/>
        <w:rPr>
          <w:rFonts w:asciiTheme="majorHAnsi" w:hAnsiTheme="majorHAnsi"/>
          <w:sz w:val="20"/>
          <w:szCs w:val="20"/>
          <w:lang w:val="es-CO"/>
        </w:rPr>
      </w:pPr>
    </w:p>
    <w:p w14:paraId="3E36A5E5" w14:textId="6991E7BB" w:rsidR="00B3609E" w:rsidRPr="009B4D2B" w:rsidRDefault="00B3609E" w:rsidP="009651B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jc w:val="both"/>
        <w:rPr>
          <w:rFonts w:asciiTheme="majorHAnsi" w:hAnsiTheme="majorHAnsi"/>
          <w:sz w:val="20"/>
          <w:szCs w:val="20"/>
          <w:lang w:val="es-CO"/>
        </w:rPr>
      </w:pPr>
      <w:r w:rsidRPr="009B4D2B">
        <w:rPr>
          <w:rFonts w:asciiTheme="majorHAnsi" w:hAnsiTheme="majorHAnsi"/>
          <w:sz w:val="20"/>
          <w:szCs w:val="20"/>
          <w:lang w:val="es-CO"/>
        </w:rPr>
        <w:t>Que este acto patente una muestra del rechazo inexorable del Estado mexicano frente a las violaciones de derechos humanos.</w:t>
      </w:r>
    </w:p>
    <w:p w14:paraId="1D73E0E1" w14:textId="0186D974" w:rsidR="00B3609E" w:rsidRPr="009B4D2B" w:rsidRDefault="00B3609E" w:rsidP="009651B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jc w:val="both"/>
        <w:rPr>
          <w:rFonts w:asciiTheme="majorHAnsi" w:hAnsiTheme="majorHAnsi"/>
          <w:sz w:val="20"/>
          <w:szCs w:val="20"/>
          <w:lang w:val="es-CO"/>
        </w:rPr>
      </w:pPr>
    </w:p>
    <w:p w14:paraId="1F37671E" w14:textId="37CF2D71" w:rsidR="00EC733F" w:rsidRPr="009B4D2B" w:rsidRDefault="009F76D6" w:rsidP="009651B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color w:val="000000"/>
          <w:sz w:val="20"/>
          <w:szCs w:val="20"/>
          <w:lang w:val="es-CO"/>
        </w:rPr>
      </w:pPr>
      <w:r w:rsidRPr="009B4D2B">
        <w:rPr>
          <w:rFonts w:asciiTheme="majorHAnsi" w:hAnsiTheme="majorHAnsi"/>
          <w:sz w:val="20"/>
          <w:szCs w:val="20"/>
          <w:lang w:val="es-CO"/>
        </w:rPr>
        <w:t xml:space="preserve"> </w:t>
      </w:r>
      <w:r w:rsidR="00B3609E" w:rsidRPr="009B4D2B">
        <w:rPr>
          <w:rFonts w:asciiTheme="majorHAnsi" w:hAnsiTheme="majorHAnsi"/>
          <w:sz w:val="20"/>
          <w:szCs w:val="20"/>
          <w:lang w:val="es-CO"/>
        </w:rPr>
        <w:t>[…]</w:t>
      </w:r>
    </w:p>
    <w:p w14:paraId="6B9BD065" w14:textId="77777777" w:rsidR="00516038" w:rsidRPr="009B4D2B" w:rsidRDefault="00516038" w:rsidP="003E73AB">
      <w:pPr>
        <w:pStyle w:val="ListParagraph"/>
        <w:ind w:left="283"/>
        <w:rPr>
          <w:rFonts w:asciiTheme="majorHAnsi" w:eastAsia="MS Mincho" w:hAnsiTheme="majorHAnsi"/>
          <w:sz w:val="20"/>
          <w:szCs w:val="20"/>
          <w:lang w:val="es-CO"/>
        </w:rPr>
      </w:pPr>
    </w:p>
    <w:p w14:paraId="71F25469" w14:textId="63C9CDEC" w:rsidR="00BA5BED" w:rsidRPr="00431158" w:rsidRDefault="00CC5170" w:rsidP="004311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hAnsi="Cambria"/>
          <w:sz w:val="20"/>
          <w:szCs w:val="20"/>
          <w:lang w:val="es-CO"/>
        </w:rPr>
      </w:pPr>
      <w:r w:rsidRPr="00431158">
        <w:rPr>
          <w:rFonts w:asciiTheme="majorHAnsi" w:hAnsiTheme="majorHAnsi"/>
          <w:sz w:val="20"/>
          <w:szCs w:val="20"/>
          <w:lang w:val="es-CO"/>
        </w:rPr>
        <w:t xml:space="preserve">Por otro lado, </w:t>
      </w:r>
      <w:r w:rsidR="00BA5BED" w:rsidRPr="00431158">
        <w:rPr>
          <w:rFonts w:asciiTheme="majorHAnsi" w:hAnsiTheme="majorHAnsi"/>
          <w:sz w:val="20"/>
          <w:szCs w:val="20"/>
          <w:lang w:val="es-CO"/>
        </w:rPr>
        <w:t xml:space="preserve">en relación con ultimo inciso de la misma cláusula relacionada con la difusión del acto de reconocimiento de responsabilidad a través de su publicación en el </w:t>
      </w:r>
      <w:r w:rsidR="00BA5BED" w:rsidRPr="00431158">
        <w:rPr>
          <w:rFonts w:ascii="Cambria" w:hAnsi="Cambria"/>
          <w:sz w:val="20"/>
          <w:szCs w:val="20"/>
          <w:lang w:val="es-CO"/>
        </w:rPr>
        <w:t xml:space="preserve">Diario Oficial de la Federación, en la página Web de </w:t>
      </w:r>
      <w:r w:rsidR="00642988">
        <w:rPr>
          <w:rFonts w:ascii="Cambria" w:hAnsi="Cambria"/>
          <w:sz w:val="20"/>
          <w:szCs w:val="20"/>
          <w:lang w:val="es-CO"/>
        </w:rPr>
        <w:t>la Gobernación</w:t>
      </w:r>
      <w:r w:rsidR="00BA5BED" w:rsidRPr="00431158">
        <w:rPr>
          <w:rFonts w:ascii="Cambria" w:hAnsi="Cambria"/>
          <w:sz w:val="20"/>
          <w:szCs w:val="20"/>
          <w:lang w:val="es-CO"/>
        </w:rPr>
        <w:t>, en un diario de amplia circulación nacional, así como en un diario de Sonora, según l</w:t>
      </w:r>
      <w:r w:rsidR="00D45804" w:rsidRPr="00431158">
        <w:rPr>
          <w:rFonts w:ascii="Cambria" w:hAnsi="Cambria"/>
          <w:sz w:val="20"/>
          <w:szCs w:val="20"/>
          <w:lang w:val="es-CO"/>
        </w:rPr>
        <w:t>o indicado por los peticionarios, el acto fue publicado en la pagina web de la SEGOB</w:t>
      </w:r>
      <w:r w:rsidR="00D45804" w:rsidRPr="00431158">
        <w:rPr>
          <w:rStyle w:val="FootnoteReference"/>
          <w:rFonts w:ascii="Cambria" w:hAnsi="Cambria"/>
          <w:sz w:val="20"/>
          <w:szCs w:val="20"/>
          <w:lang w:val="es-CO"/>
        </w:rPr>
        <w:footnoteReference w:id="6"/>
      </w:r>
      <w:r w:rsidR="00850748" w:rsidRPr="00431158">
        <w:rPr>
          <w:rFonts w:ascii="Cambria" w:hAnsi="Cambria"/>
          <w:sz w:val="20"/>
          <w:szCs w:val="20"/>
          <w:lang w:val="es-CO"/>
        </w:rPr>
        <w:t>. Por otro lado, la Comisión pudo corroborar la publicación de una nota de prensa sobre este evento en el Diario El Imparcial</w:t>
      </w:r>
      <w:r w:rsidR="00850748" w:rsidRPr="00431158">
        <w:rPr>
          <w:rStyle w:val="FootnoteReference"/>
          <w:rFonts w:ascii="Cambria" w:hAnsi="Cambria"/>
          <w:sz w:val="20"/>
          <w:szCs w:val="20"/>
          <w:lang w:val="es-CO"/>
        </w:rPr>
        <w:footnoteReference w:id="7"/>
      </w:r>
      <w:r w:rsidR="00850748" w:rsidRPr="00431158">
        <w:rPr>
          <w:rFonts w:ascii="Cambria" w:hAnsi="Cambria"/>
          <w:sz w:val="20"/>
          <w:szCs w:val="20"/>
          <w:lang w:val="es-CO"/>
        </w:rPr>
        <w:t xml:space="preserve">. Sin embargo, las partes no aportaron </w:t>
      </w:r>
      <w:r w:rsidR="00431158" w:rsidRPr="00431158">
        <w:rPr>
          <w:rFonts w:ascii="Cambria" w:hAnsi="Cambria"/>
          <w:sz w:val="20"/>
          <w:szCs w:val="20"/>
          <w:lang w:val="es-CO"/>
        </w:rPr>
        <w:t>información</w:t>
      </w:r>
      <w:r w:rsidR="00850748" w:rsidRPr="00431158">
        <w:rPr>
          <w:rFonts w:ascii="Cambria" w:hAnsi="Cambria"/>
          <w:sz w:val="20"/>
          <w:szCs w:val="20"/>
          <w:lang w:val="es-CO"/>
        </w:rPr>
        <w:t xml:space="preserve"> confirmando la publicación del acto en el Diario Oficial de la Federación y en un diario de circulación local en Sonora. </w:t>
      </w:r>
      <w:r w:rsidR="00431158" w:rsidRPr="00431158">
        <w:rPr>
          <w:rFonts w:ascii="Cambria" w:hAnsi="Cambria"/>
          <w:sz w:val="20"/>
          <w:szCs w:val="20"/>
          <w:lang w:val="es-CO"/>
        </w:rPr>
        <w:t xml:space="preserve">Por lo anterior, la Comisión considera que la cláusula V.1. tiene un nivel de cumplimiento parcial sustancial y así lo declara. Por lo anterior, la Comisión quedaría a la espera de la confirmación de las partes sobre las publicaciones referidas faltantes para determinar la satisfacción total de este extremo del acuerdo. </w:t>
      </w:r>
    </w:p>
    <w:p w14:paraId="17A8F3F9" w14:textId="77777777" w:rsidR="000E244A" w:rsidRPr="009B4D2B" w:rsidRDefault="000E244A" w:rsidP="004311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CO"/>
        </w:rPr>
      </w:pPr>
    </w:p>
    <w:p w14:paraId="6801E1E1" w14:textId="5D08F214" w:rsidR="00A86519" w:rsidRPr="00431158" w:rsidRDefault="00A86519" w:rsidP="004311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eastAsia="MS Mincho" w:hAnsi="Cambria"/>
          <w:color w:val="000000"/>
          <w:sz w:val="20"/>
          <w:szCs w:val="20"/>
          <w:lang w:val="es-CO"/>
        </w:rPr>
      </w:pPr>
      <w:r w:rsidRPr="00431158">
        <w:rPr>
          <w:rFonts w:ascii="Cambria" w:eastAsia="MS Mincho" w:hAnsi="Cambria"/>
          <w:color w:val="000000"/>
          <w:sz w:val="20"/>
          <w:szCs w:val="20"/>
          <w:lang w:val="es-CO"/>
        </w:rPr>
        <w:t>En lo referente a la cláusula V.2 referente a</w:t>
      </w:r>
      <w:r w:rsidR="00431158">
        <w:rPr>
          <w:rFonts w:ascii="Cambria" w:eastAsia="MS Mincho" w:hAnsi="Cambria"/>
          <w:color w:val="000000"/>
          <w:sz w:val="20"/>
          <w:szCs w:val="20"/>
          <w:lang w:val="es-CO"/>
        </w:rPr>
        <w:t xml:space="preserve"> la pavimentación </w:t>
      </w:r>
      <w:r w:rsidRPr="00431158">
        <w:rPr>
          <w:rFonts w:ascii="Cambria" w:eastAsia="MS Mincho" w:hAnsi="Cambria"/>
          <w:color w:val="000000"/>
          <w:sz w:val="20"/>
          <w:szCs w:val="20"/>
          <w:lang w:val="es-CO"/>
        </w:rPr>
        <w:t xml:space="preserve">y </w:t>
      </w:r>
      <w:r w:rsidR="00431158">
        <w:rPr>
          <w:rFonts w:ascii="Cambria" w:eastAsia="MS Mincho" w:hAnsi="Cambria"/>
          <w:color w:val="000000"/>
          <w:sz w:val="20"/>
          <w:szCs w:val="20"/>
          <w:lang w:val="es-CO"/>
        </w:rPr>
        <w:t>nombramiento</w:t>
      </w:r>
      <w:r w:rsidRPr="00431158">
        <w:rPr>
          <w:rFonts w:ascii="Cambria" w:eastAsia="MS Mincho" w:hAnsi="Cambria"/>
          <w:color w:val="000000"/>
          <w:sz w:val="20"/>
          <w:szCs w:val="20"/>
          <w:lang w:val="es-CO"/>
        </w:rPr>
        <w:t xml:space="preserve"> de la calle primera, en la colonia Oriente del municipio de Empalme con el nombre de la víctima, el Estado informó que el gobierno del estado de Sonora está realizando las gestiones administrativas necesarias para cumplir con esta medida. Por su parte, la parte peticionaria comunicó que para la familia de la víctima esta medida es una de las más relevantes</w:t>
      </w:r>
      <w:r w:rsidR="00F17164" w:rsidRPr="00431158">
        <w:rPr>
          <w:rFonts w:ascii="Cambria" w:eastAsia="MS Mincho" w:hAnsi="Cambria"/>
          <w:color w:val="000000"/>
          <w:sz w:val="20"/>
          <w:szCs w:val="20"/>
          <w:lang w:val="es-CO"/>
        </w:rPr>
        <w:t xml:space="preserve"> y que la calle ya se encuentra pavimentada pero el nombramiento de la calle aún no se ha efectivizado. Por lo anterior, la Comisión considera que la cláusula V.2 se encuentra cumplida parcialmente</w:t>
      </w:r>
      <w:r w:rsidR="00431158">
        <w:rPr>
          <w:rFonts w:ascii="Cambria" w:eastAsia="MS Mincho" w:hAnsi="Cambria"/>
          <w:color w:val="000000"/>
          <w:sz w:val="20"/>
          <w:szCs w:val="20"/>
          <w:lang w:val="es-CO"/>
        </w:rPr>
        <w:t xml:space="preserve"> y así lo declara</w:t>
      </w:r>
      <w:r w:rsidR="00F17164" w:rsidRPr="00431158">
        <w:rPr>
          <w:rFonts w:ascii="Cambria" w:eastAsia="MS Mincho" w:hAnsi="Cambria"/>
          <w:color w:val="000000"/>
          <w:sz w:val="20"/>
          <w:szCs w:val="20"/>
          <w:lang w:val="es-CO"/>
        </w:rPr>
        <w:t>.</w:t>
      </w:r>
    </w:p>
    <w:p w14:paraId="2B436C40" w14:textId="77777777" w:rsidR="00A86519" w:rsidRPr="00431158" w:rsidRDefault="00A86519" w:rsidP="00431158">
      <w:pPr>
        <w:pStyle w:val="ListParagraph"/>
        <w:tabs>
          <w:tab w:val="left" w:pos="720"/>
        </w:tabs>
        <w:ind w:left="0" w:firstLine="720"/>
        <w:rPr>
          <w:rFonts w:eastAsia="MS Mincho"/>
          <w:sz w:val="20"/>
          <w:szCs w:val="20"/>
          <w:lang w:val="es-CO"/>
        </w:rPr>
      </w:pPr>
    </w:p>
    <w:p w14:paraId="7AFC72E1" w14:textId="0E1B7FA9" w:rsidR="003E23DF" w:rsidRPr="00431158" w:rsidRDefault="006525AF" w:rsidP="00791F9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eastAsia="MS Mincho" w:hAnsi="Cambria"/>
          <w:color w:val="000000"/>
          <w:sz w:val="20"/>
          <w:szCs w:val="20"/>
          <w:lang w:val="es-CO"/>
        </w:rPr>
      </w:pPr>
      <w:r w:rsidRPr="00431158">
        <w:rPr>
          <w:rFonts w:ascii="Cambria" w:eastAsia="MS Mincho" w:hAnsi="Cambria"/>
          <w:color w:val="000000"/>
          <w:sz w:val="20"/>
          <w:szCs w:val="20"/>
          <w:lang w:val="es-CO"/>
        </w:rPr>
        <w:t xml:space="preserve">En cuanto a la cláusula </w:t>
      </w:r>
      <w:r w:rsidR="003E23DF" w:rsidRPr="00431158">
        <w:rPr>
          <w:rFonts w:ascii="Cambria" w:eastAsia="MS Mincho" w:hAnsi="Cambria"/>
          <w:color w:val="000000"/>
          <w:sz w:val="20"/>
          <w:szCs w:val="20"/>
          <w:lang w:val="es-CO"/>
        </w:rPr>
        <w:t>VI.1 relativa a los cursos de capacitaciones a los servidores públicos que por sus funciones puedan tener interacción directa con casos relacionados con la prevención, investigación y sanción de delitos contra periodistas y/o libertad de expresión, el Estado informó que continúa con el plan y que buscará mejorar los protocolos del Mecanismo de Protección para Personas Defensoras de Derechos Humanos y Periodistas de la Secretaría de Gobernación con nuevas prácticas internacionales para lograr una mayor colaboración y coordinación entre autoridades federales y estatales. Al respecto, la parte peticionaria comunicó que no ha tenido información relevante sobre el cumplimiento de este extremo del acuerdo. En virtud de lo anterior, la Comisión considera que este punto se encuentra pendiente de cumplimiento y así lo declara.</w:t>
      </w:r>
    </w:p>
    <w:p w14:paraId="0EA350D6" w14:textId="3A7E63FC" w:rsidR="00D37A1B" w:rsidRPr="00431158" w:rsidRDefault="00D37A1B" w:rsidP="00791F9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rPr>
          <w:rFonts w:ascii="Cambria" w:eastAsia="MS Mincho" w:hAnsi="Cambria"/>
          <w:color w:val="000000"/>
          <w:sz w:val="20"/>
          <w:szCs w:val="20"/>
          <w:lang w:val="es-CO"/>
        </w:rPr>
      </w:pPr>
    </w:p>
    <w:p w14:paraId="2A60DA77" w14:textId="40DD392B" w:rsidR="00D37A1B" w:rsidRPr="00333EA0" w:rsidRDefault="00C87C20" w:rsidP="00791F9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eastAsia="MS Mincho" w:hAnsi="Cambria"/>
          <w:sz w:val="20"/>
          <w:szCs w:val="20"/>
          <w:lang w:val="es-CO"/>
        </w:rPr>
      </w:pPr>
      <w:r w:rsidRPr="00333EA0">
        <w:rPr>
          <w:rFonts w:ascii="Cambria" w:eastAsia="MS Mincho" w:hAnsi="Cambria"/>
          <w:color w:val="000000"/>
          <w:sz w:val="20"/>
          <w:szCs w:val="20"/>
          <w:lang w:val="es-CO"/>
        </w:rPr>
        <w:t>Respecto</w:t>
      </w:r>
      <w:r w:rsidR="00D37A1B" w:rsidRPr="00333EA0">
        <w:rPr>
          <w:rFonts w:ascii="Cambria" w:eastAsia="MS Mincho" w:hAnsi="Cambria"/>
          <w:color w:val="000000"/>
          <w:sz w:val="20"/>
          <w:szCs w:val="20"/>
          <w:lang w:val="es-CO"/>
        </w:rPr>
        <w:t xml:space="preserve"> a la cláusula V</w:t>
      </w:r>
      <w:r w:rsidR="00DD5AB5" w:rsidRPr="00333EA0">
        <w:rPr>
          <w:rFonts w:ascii="Cambria" w:eastAsia="MS Mincho" w:hAnsi="Cambria"/>
          <w:color w:val="000000"/>
          <w:sz w:val="20"/>
          <w:szCs w:val="20"/>
          <w:lang w:val="es-CO"/>
        </w:rPr>
        <w:t>II</w:t>
      </w:r>
      <w:r w:rsidR="00D37A1B" w:rsidRPr="00333EA0">
        <w:rPr>
          <w:rFonts w:ascii="Cambria" w:eastAsia="MS Mincho" w:hAnsi="Cambria"/>
          <w:color w:val="000000"/>
          <w:sz w:val="20"/>
          <w:szCs w:val="20"/>
          <w:lang w:val="es-CO"/>
        </w:rPr>
        <w:t>.</w:t>
      </w:r>
      <w:r w:rsidR="00DD5AB5" w:rsidRPr="00333EA0">
        <w:rPr>
          <w:rFonts w:ascii="Cambria" w:eastAsia="MS Mincho" w:hAnsi="Cambria"/>
          <w:color w:val="000000"/>
          <w:sz w:val="20"/>
          <w:szCs w:val="20"/>
          <w:lang w:val="es-CO"/>
        </w:rPr>
        <w:t>1</w:t>
      </w:r>
      <w:r w:rsidR="00D37A1B" w:rsidRPr="00333EA0">
        <w:rPr>
          <w:rFonts w:ascii="Cambria" w:eastAsia="MS Mincho" w:hAnsi="Cambria"/>
          <w:color w:val="000000"/>
          <w:sz w:val="20"/>
          <w:szCs w:val="20"/>
          <w:lang w:val="es-CO"/>
        </w:rPr>
        <w:t xml:space="preserve">, </w:t>
      </w:r>
      <w:r w:rsidR="008103B8" w:rsidRPr="00333EA0">
        <w:rPr>
          <w:rFonts w:ascii="Cambria" w:eastAsia="MS Mincho" w:hAnsi="Cambria"/>
          <w:color w:val="000000"/>
          <w:sz w:val="20"/>
          <w:szCs w:val="20"/>
          <w:lang w:val="es-CO"/>
        </w:rPr>
        <w:t>relacionada con</w:t>
      </w:r>
      <w:r w:rsidR="00D37A1B" w:rsidRPr="00333EA0">
        <w:rPr>
          <w:rFonts w:ascii="Cambria" w:eastAsia="MS Mincho" w:hAnsi="Cambria"/>
          <w:color w:val="000000"/>
          <w:sz w:val="20"/>
          <w:szCs w:val="20"/>
          <w:lang w:val="es-CO"/>
        </w:rPr>
        <w:t xml:space="preserve"> la reparación económica, el </w:t>
      </w:r>
      <w:r w:rsidR="00DD5AB5" w:rsidRPr="00333EA0">
        <w:rPr>
          <w:rFonts w:ascii="Cambria" w:eastAsia="MS Mincho" w:hAnsi="Cambria"/>
          <w:color w:val="000000"/>
          <w:sz w:val="20"/>
          <w:szCs w:val="20"/>
          <w:lang w:val="es-CO"/>
        </w:rPr>
        <w:t>Estado informó que el 31 d</w:t>
      </w:r>
      <w:r w:rsidR="00D37A1B" w:rsidRPr="00333EA0">
        <w:rPr>
          <w:rFonts w:ascii="Cambria" w:eastAsia="MS Mincho" w:hAnsi="Cambria"/>
          <w:color w:val="000000"/>
          <w:sz w:val="20"/>
          <w:szCs w:val="20"/>
          <w:lang w:val="es-CO"/>
        </w:rPr>
        <w:t xml:space="preserve">e </w:t>
      </w:r>
      <w:r w:rsidR="00DD5AB5" w:rsidRPr="00333EA0">
        <w:rPr>
          <w:rFonts w:ascii="Cambria" w:eastAsia="MS Mincho" w:hAnsi="Cambria"/>
          <w:color w:val="000000"/>
          <w:sz w:val="20"/>
          <w:szCs w:val="20"/>
          <w:lang w:val="es-CO"/>
        </w:rPr>
        <w:t>diciembre</w:t>
      </w:r>
      <w:r w:rsidR="00D37A1B" w:rsidRPr="00333EA0">
        <w:rPr>
          <w:rFonts w:ascii="Cambria" w:eastAsia="MS Mincho" w:hAnsi="Cambria"/>
          <w:color w:val="000000"/>
          <w:sz w:val="20"/>
          <w:szCs w:val="20"/>
          <w:lang w:val="es-CO"/>
        </w:rPr>
        <w:t xml:space="preserve"> de 20</w:t>
      </w:r>
      <w:r w:rsidR="00DD5AB5" w:rsidRPr="00333EA0">
        <w:rPr>
          <w:rFonts w:ascii="Cambria" w:eastAsia="MS Mincho" w:hAnsi="Cambria"/>
          <w:color w:val="000000"/>
          <w:sz w:val="20"/>
          <w:szCs w:val="20"/>
          <w:lang w:val="es-CO"/>
        </w:rPr>
        <w:t>21</w:t>
      </w:r>
      <w:r w:rsidR="00D37A1B" w:rsidRPr="00333EA0">
        <w:rPr>
          <w:rFonts w:ascii="Cambria" w:eastAsia="MS Mincho" w:hAnsi="Cambria"/>
          <w:color w:val="000000"/>
          <w:sz w:val="20"/>
          <w:szCs w:val="20"/>
          <w:lang w:val="es-CO"/>
        </w:rPr>
        <w:t xml:space="preserve">, </w:t>
      </w:r>
      <w:r w:rsidR="00DD5AB5" w:rsidRPr="00333EA0">
        <w:rPr>
          <w:rFonts w:ascii="Cambria" w:eastAsia="MS Mincho" w:hAnsi="Cambria"/>
          <w:color w:val="000000"/>
          <w:sz w:val="20"/>
          <w:szCs w:val="20"/>
          <w:lang w:val="es-CO"/>
        </w:rPr>
        <w:t>las víctimas recibieron la</w:t>
      </w:r>
      <w:r w:rsidR="00D37A1B" w:rsidRPr="00333EA0">
        <w:rPr>
          <w:rFonts w:ascii="Cambria" w:eastAsia="MS Mincho" w:hAnsi="Cambria"/>
          <w:color w:val="000000"/>
          <w:sz w:val="20"/>
          <w:szCs w:val="20"/>
          <w:lang w:val="es-CO"/>
        </w:rPr>
        <w:t xml:space="preserve"> totalidad de </w:t>
      </w:r>
      <w:r w:rsidR="00DD5AB5" w:rsidRPr="00333EA0">
        <w:rPr>
          <w:rFonts w:ascii="Cambria" w:eastAsia="MS Mincho" w:hAnsi="Cambria"/>
          <w:color w:val="000000"/>
          <w:sz w:val="20"/>
          <w:szCs w:val="20"/>
          <w:lang w:val="es-CO"/>
        </w:rPr>
        <w:t xml:space="preserve">los montos estipulados en el Anexo 2 del ASA. </w:t>
      </w:r>
      <w:r w:rsidR="00D37A1B" w:rsidRPr="00333EA0">
        <w:rPr>
          <w:rFonts w:ascii="Cambria" w:eastAsia="MS Mincho" w:hAnsi="Cambria"/>
          <w:sz w:val="20"/>
          <w:szCs w:val="20"/>
          <w:lang w:val="es-CO"/>
        </w:rPr>
        <w:t xml:space="preserve">Al respecto, habiendo ambas partes </w:t>
      </w:r>
      <w:r w:rsidR="00431158" w:rsidRPr="00333EA0">
        <w:rPr>
          <w:rFonts w:ascii="Cambria" w:eastAsia="MS Mincho" w:hAnsi="Cambria"/>
          <w:sz w:val="20"/>
          <w:szCs w:val="20"/>
          <w:lang w:val="es-CO"/>
        </w:rPr>
        <w:t>confirmado</w:t>
      </w:r>
      <w:r w:rsidR="00D37A1B" w:rsidRPr="00333EA0">
        <w:rPr>
          <w:rFonts w:ascii="Cambria" w:eastAsia="MS Mincho" w:hAnsi="Cambria"/>
          <w:sz w:val="20"/>
          <w:szCs w:val="20"/>
          <w:lang w:val="es-CO"/>
        </w:rPr>
        <w:t xml:space="preserve"> el cumplimiento de la medida, la Comisión considera que el Estado ha dado cumplimiento al compromiso establecido en este punto del acuerdo y por consiguiente lo declara totalmente cumplido. </w:t>
      </w:r>
    </w:p>
    <w:p w14:paraId="60A9CDF6" w14:textId="77777777" w:rsidR="008103B8" w:rsidRPr="00431158" w:rsidRDefault="008103B8" w:rsidP="00791F9A">
      <w:pPr>
        <w:pStyle w:val="ListParagraph"/>
        <w:tabs>
          <w:tab w:val="left" w:pos="720"/>
        </w:tabs>
        <w:ind w:left="0" w:firstLine="720"/>
        <w:rPr>
          <w:rFonts w:eastAsia="MS Mincho"/>
          <w:sz w:val="20"/>
          <w:szCs w:val="20"/>
          <w:lang w:val="es-CO"/>
        </w:rPr>
      </w:pPr>
    </w:p>
    <w:p w14:paraId="6D4F4230" w14:textId="3889347D" w:rsidR="008103B8" w:rsidRPr="00431158" w:rsidRDefault="008103B8" w:rsidP="00791F9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MS Mincho"/>
          <w:color w:val="auto"/>
          <w:sz w:val="20"/>
          <w:szCs w:val="20"/>
          <w:lang w:val="es-CO"/>
        </w:rPr>
      </w:pPr>
      <w:r w:rsidRPr="00431158">
        <w:rPr>
          <w:rFonts w:eastAsia="MS Mincho"/>
          <w:color w:val="auto"/>
          <w:sz w:val="20"/>
          <w:szCs w:val="20"/>
          <w:lang w:val="es-CO"/>
        </w:rPr>
        <w:t>Por lo anterio</w:t>
      </w:r>
      <w:r w:rsidR="00C70EB2" w:rsidRPr="00431158">
        <w:rPr>
          <w:rFonts w:eastAsia="MS Mincho"/>
          <w:color w:val="auto"/>
          <w:sz w:val="20"/>
          <w:szCs w:val="20"/>
          <w:lang w:val="es-CO"/>
        </w:rPr>
        <w:t xml:space="preserve">r, la Comisión considera que </w:t>
      </w:r>
      <w:r w:rsidR="003E3999">
        <w:rPr>
          <w:rFonts w:eastAsia="MS Mincho"/>
          <w:color w:val="auto"/>
          <w:sz w:val="20"/>
          <w:szCs w:val="20"/>
          <w:lang w:val="es-CO"/>
        </w:rPr>
        <w:t>la cláusula VII.1</w:t>
      </w:r>
      <w:r w:rsidR="00F27E74" w:rsidRPr="00431158">
        <w:rPr>
          <w:rFonts w:eastAsia="MS Mincho"/>
          <w:color w:val="auto"/>
          <w:sz w:val="20"/>
          <w:szCs w:val="20"/>
          <w:lang w:val="es-CO"/>
        </w:rPr>
        <w:t xml:space="preserve"> </w:t>
      </w:r>
      <w:r w:rsidRPr="00431158">
        <w:rPr>
          <w:rFonts w:eastAsia="MS Mincho"/>
          <w:color w:val="auto"/>
          <w:sz w:val="20"/>
          <w:szCs w:val="20"/>
          <w:lang w:val="es-CO"/>
        </w:rPr>
        <w:t>(</w:t>
      </w:r>
      <w:r w:rsidR="00F27E74" w:rsidRPr="00431158">
        <w:rPr>
          <w:rFonts w:eastAsia="MS Mincho"/>
          <w:color w:val="auto"/>
          <w:sz w:val="20"/>
          <w:szCs w:val="20"/>
          <w:lang w:val="es-CO"/>
        </w:rPr>
        <w:t>compensación</w:t>
      </w:r>
      <w:r w:rsidRPr="00431158">
        <w:rPr>
          <w:rFonts w:eastAsia="MS Mincho"/>
          <w:color w:val="auto"/>
          <w:sz w:val="20"/>
          <w:szCs w:val="20"/>
          <w:lang w:val="es-CO"/>
        </w:rPr>
        <w:t xml:space="preserve"> económica) se encuentra totalmente cumplid</w:t>
      </w:r>
      <w:r w:rsidR="003E3999">
        <w:rPr>
          <w:rFonts w:eastAsia="MS Mincho"/>
          <w:color w:val="auto"/>
          <w:sz w:val="20"/>
          <w:szCs w:val="20"/>
          <w:lang w:val="es-CO"/>
        </w:rPr>
        <w:t>a</w:t>
      </w:r>
      <w:r w:rsidRPr="00431158">
        <w:rPr>
          <w:rFonts w:eastAsia="MS Mincho"/>
          <w:color w:val="auto"/>
          <w:sz w:val="20"/>
          <w:szCs w:val="20"/>
          <w:lang w:val="es-CO"/>
        </w:rPr>
        <w:t xml:space="preserve"> y así lo declara. Al mismo tiempo, la Comisión considera que</w:t>
      </w:r>
      <w:r w:rsidR="003E3999">
        <w:rPr>
          <w:rFonts w:eastAsia="MS Mincho"/>
          <w:color w:val="auto"/>
          <w:sz w:val="20"/>
          <w:szCs w:val="20"/>
          <w:lang w:val="es-CO"/>
        </w:rPr>
        <w:t xml:space="preserve"> la cláusula V.1</w:t>
      </w:r>
      <w:r w:rsidR="003E3999" w:rsidRPr="00431158">
        <w:rPr>
          <w:rFonts w:eastAsia="MS Mincho"/>
          <w:color w:val="auto"/>
          <w:sz w:val="20"/>
          <w:szCs w:val="20"/>
          <w:lang w:val="es-CO"/>
        </w:rPr>
        <w:t xml:space="preserve"> (acto público de reconocimiento y </w:t>
      </w:r>
      <w:r w:rsidR="003E3999">
        <w:rPr>
          <w:rFonts w:eastAsia="MS Mincho"/>
          <w:color w:val="auto"/>
          <w:sz w:val="20"/>
          <w:szCs w:val="20"/>
          <w:lang w:val="es-CO"/>
        </w:rPr>
        <w:t>su difusión</w:t>
      </w:r>
      <w:r w:rsidR="003E3999" w:rsidRPr="00431158">
        <w:rPr>
          <w:rFonts w:eastAsia="MS Mincho"/>
          <w:color w:val="auto"/>
          <w:sz w:val="20"/>
          <w:szCs w:val="20"/>
          <w:lang w:val="es-CO"/>
        </w:rPr>
        <w:t>)</w:t>
      </w:r>
      <w:r w:rsidR="003E3999">
        <w:rPr>
          <w:rFonts w:eastAsia="MS Mincho"/>
          <w:color w:val="auto"/>
          <w:sz w:val="20"/>
          <w:szCs w:val="20"/>
          <w:lang w:val="es-CO"/>
        </w:rPr>
        <w:t xml:space="preserve"> tiene un nivel de cumplimiento parcial sustancial</w:t>
      </w:r>
      <w:r w:rsidR="003E3999" w:rsidRPr="00431158">
        <w:rPr>
          <w:rFonts w:eastAsia="MS Mincho"/>
          <w:color w:val="auto"/>
          <w:sz w:val="20"/>
          <w:szCs w:val="20"/>
          <w:lang w:val="es-CO"/>
        </w:rPr>
        <w:t xml:space="preserve"> y</w:t>
      </w:r>
      <w:r w:rsidR="003E3999">
        <w:rPr>
          <w:rFonts w:eastAsia="MS Mincho"/>
          <w:color w:val="auto"/>
          <w:sz w:val="20"/>
          <w:szCs w:val="20"/>
          <w:lang w:val="es-CO"/>
        </w:rPr>
        <w:t xml:space="preserve"> que las cláusulas IV.1</w:t>
      </w:r>
      <w:r w:rsidR="00F27E74" w:rsidRPr="00431158">
        <w:rPr>
          <w:rFonts w:eastAsia="MS Mincho"/>
          <w:color w:val="auto"/>
          <w:sz w:val="20"/>
          <w:szCs w:val="20"/>
          <w:lang w:val="es-CO"/>
        </w:rPr>
        <w:t xml:space="preserve"> </w:t>
      </w:r>
      <w:r w:rsidRPr="00431158">
        <w:rPr>
          <w:rFonts w:eastAsia="MS Mincho"/>
          <w:color w:val="auto"/>
          <w:sz w:val="20"/>
          <w:szCs w:val="20"/>
          <w:lang w:val="es-CO"/>
        </w:rPr>
        <w:t>(</w:t>
      </w:r>
      <w:r w:rsidR="00F27E74" w:rsidRPr="00431158">
        <w:rPr>
          <w:rFonts w:eastAsia="MS Mincho"/>
          <w:color w:val="auto"/>
          <w:sz w:val="20"/>
          <w:szCs w:val="20"/>
          <w:lang w:val="es-CO"/>
        </w:rPr>
        <w:t>medida de salud</w:t>
      </w:r>
      <w:r w:rsidRPr="00431158">
        <w:rPr>
          <w:rFonts w:eastAsia="MS Mincho"/>
          <w:color w:val="auto"/>
          <w:sz w:val="20"/>
          <w:szCs w:val="20"/>
          <w:lang w:val="es-CO"/>
        </w:rPr>
        <w:t xml:space="preserve">) </w:t>
      </w:r>
      <w:r w:rsidR="00D06382" w:rsidRPr="00431158">
        <w:rPr>
          <w:rFonts w:eastAsia="MS Mincho"/>
          <w:color w:val="auto"/>
          <w:sz w:val="20"/>
          <w:szCs w:val="20"/>
          <w:lang w:val="es-CO"/>
        </w:rPr>
        <w:t xml:space="preserve">y </w:t>
      </w:r>
      <w:r w:rsidR="003E3999">
        <w:rPr>
          <w:rFonts w:eastAsia="MS Mincho"/>
          <w:color w:val="auto"/>
          <w:sz w:val="20"/>
          <w:szCs w:val="20"/>
          <w:lang w:val="es-CO"/>
        </w:rPr>
        <w:t>V.2</w:t>
      </w:r>
      <w:r w:rsidR="00D06382" w:rsidRPr="00431158">
        <w:rPr>
          <w:rFonts w:eastAsia="MS Mincho"/>
          <w:color w:val="auto"/>
          <w:sz w:val="20"/>
          <w:szCs w:val="20"/>
          <w:lang w:val="es-CO"/>
        </w:rPr>
        <w:t xml:space="preserve"> (pavimentación y </w:t>
      </w:r>
      <w:r w:rsidR="003E3999">
        <w:rPr>
          <w:rFonts w:eastAsia="MS Mincho"/>
          <w:color w:val="auto"/>
          <w:sz w:val="20"/>
          <w:szCs w:val="20"/>
          <w:lang w:val="es-CO"/>
        </w:rPr>
        <w:t>nombramiento</w:t>
      </w:r>
      <w:r w:rsidR="00D06382" w:rsidRPr="00431158">
        <w:rPr>
          <w:rFonts w:eastAsia="MS Mincho"/>
          <w:color w:val="auto"/>
          <w:sz w:val="20"/>
          <w:szCs w:val="20"/>
          <w:lang w:val="es-CO"/>
        </w:rPr>
        <w:t xml:space="preserve"> de calle) </w:t>
      </w:r>
      <w:r w:rsidRPr="00431158">
        <w:rPr>
          <w:rFonts w:eastAsia="MS Mincho"/>
          <w:color w:val="auto"/>
          <w:sz w:val="20"/>
          <w:szCs w:val="20"/>
          <w:lang w:val="es-CO"/>
        </w:rPr>
        <w:t>se encuentra</w:t>
      </w:r>
      <w:r w:rsidR="00D06382" w:rsidRPr="00431158">
        <w:rPr>
          <w:rFonts w:eastAsia="MS Mincho"/>
          <w:color w:val="auto"/>
          <w:sz w:val="20"/>
          <w:szCs w:val="20"/>
          <w:lang w:val="es-CO"/>
        </w:rPr>
        <w:t>n</w:t>
      </w:r>
      <w:r w:rsidRPr="00431158">
        <w:rPr>
          <w:rFonts w:eastAsia="MS Mincho"/>
          <w:color w:val="auto"/>
          <w:sz w:val="20"/>
          <w:szCs w:val="20"/>
          <w:lang w:val="es-CO"/>
        </w:rPr>
        <w:t xml:space="preserve"> parcialmente cumplid</w:t>
      </w:r>
      <w:r w:rsidR="003E3999">
        <w:rPr>
          <w:rFonts w:eastAsia="MS Mincho"/>
          <w:color w:val="auto"/>
          <w:sz w:val="20"/>
          <w:szCs w:val="20"/>
          <w:lang w:val="es-CO"/>
        </w:rPr>
        <w:t>a</w:t>
      </w:r>
      <w:r w:rsidR="00D06382" w:rsidRPr="00431158">
        <w:rPr>
          <w:rFonts w:eastAsia="MS Mincho"/>
          <w:color w:val="auto"/>
          <w:sz w:val="20"/>
          <w:szCs w:val="20"/>
          <w:lang w:val="es-CO"/>
        </w:rPr>
        <w:t>s</w:t>
      </w:r>
      <w:r w:rsidRPr="00431158">
        <w:rPr>
          <w:rFonts w:eastAsia="MS Mincho"/>
          <w:color w:val="auto"/>
          <w:sz w:val="20"/>
          <w:szCs w:val="20"/>
          <w:lang w:val="es-CO"/>
        </w:rPr>
        <w:t xml:space="preserve"> y así lo declara. Finalmente, </w:t>
      </w:r>
      <w:r w:rsidR="003E3999">
        <w:rPr>
          <w:rFonts w:eastAsia="MS Mincho"/>
          <w:color w:val="auto"/>
          <w:sz w:val="20"/>
          <w:szCs w:val="20"/>
          <w:lang w:val="es-CO"/>
        </w:rPr>
        <w:t>la Comisión concluye que</w:t>
      </w:r>
      <w:r w:rsidR="00D06382" w:rsidRPr="00431158">
        <w:rPr>
          <w:rFonts w:eastAsia="MS Mincho"/>
          <w:color w:val="auto"/>
          <w:sz w:val="20"/>
          <w:szCs w:val="20"/>
          <w:lang w:val="es-CO"/>
        </w:rPr>
        <w:t xml:space="preserve"> </w:t>
      </w:r>
      <w:r w:rsidR="003E3999">
        <w:rPr>
          <w:rFonts w:eastAsia="MS Mincho"/>
          <w:color w:val="auto"/>
          <w:sz w:val="20"/>
          <w:szCs w:val="20"/>
          <w:lang w:val="es-CO"/>
        </w:rPr>
        <w:t>las</w:t>
      </w:r>
      <w:r w:rsidR="00D06382" w:rsidRPr="00431158">
        <w:rPr>
          <w:rFonts w:eastAsia="MS Mincho"/>
          <w:color w:val="auto"/>
          <w:sz w:val="20"/>
          <w:szCs w:val="20"/>
          <w:lang w:val="es-CO"/>
        </w:rPr>
        <w:t xml:space="preserve"> cláusula</w:t>
      </w:r>
      <w:r w:rsidR="003E3999">
        <w:rPr>
          <w:rFonts w:eastAsia="MS Mincho"/>
          <w:color w:val="auto"/>
          <w:sz w:val="20"/>
          <w:szCs w:val="20"/>
          <w:lang w:val="es-CO"/>
        </w:rPr>
        <w:t>s III.2.a y III.2.b</w:t>
      </w:r>
      <w:r w:rsidRPr="00431158">
        <w:rPr>
          <w:rFonts w:eastAsia="MS Mincho"/>
          <w:color w:val="auto"/>
          <w:sz w:val="20"/>
          <w:szCs w:val="20"/>
          <w:lang w:val="es-CO"/>
        </w:rPr>
        <w:t xml:space="preserve"> (</w:t>
      </w:r>
      <w:r w:rsidR="00D06382" w:rsidRPr="00431158">
        <w:rPr>
          <w:rFonts w:eastAsia="MS Mincho"/>
          <w:color w:val="auto"/>
          <w:sz w:val="20"/>
          <w:szCs w:val="20"/>
          <w:lang w:val="es-CO"/>
        </w:rPr>
        <w:t>investigación y búsqueda efectiva</w:t>
      </w:r>
      <w:r w:rsidRPr="00431158">
        <w:rPr>
          <w:rFonts w:eastAsia="MS Mincho"/>
          <w:color w:val="auto"/>
          <w:sz w:val="20"/>
          <w:szCs w:val="20"/>
          <w:lang w:val="es-CO"/>
        </w:rPr>
        <w:t>)</w:t>
      </w:r>
      <w:r w:rsidR="009315A0" w:rsidRPr="00431158">
        <w:rPr>
          <w:rFonts w:eastAsia="MS Mincho"/>
          <w:color w:val="auto"/>
          <w:sz w:val="20"/>
          <w:szCs w:val="20"/>
          <w:lang w:val="es-CO"/>
        </w:rPr>
        <w:t xml:space="preserve">, </w:t>
      </w:r>
      <w:r w:rsidR="007043F1">
        <w:rPr>
          <w:rFonts w:eastAsia="MS Mincho"/>
          <w:color w:val="auto"/>
          <w:sz w:val="20"/>
          <w:szCs w:val="20"/>
          <w:lang w:val="es-CO"/>
        </w:rPr>
        <w:t>IV.2</w:t>
      </w:r>
      <w:r w:rsidR="009315A0" w:rsidRPr="00431158">
        <w:rPr>
          <w:rFonts w:eastAsia="MS Mincho"/>
          <w:color w:val="auto"/>
          <w:sz w:val="20"/>
          <w:szCs w:val="20"/>
          <w:lang w:val="es-CO"/>
        </w:rPr>
        <w:t xml:space="preserve"> (reinserción laboral) y </w:t>
      </w:r>
      <w:r w:rsidR="007043F1">
        <w:rPr>
          <w:rFonts w:eastAsia="MS Mincho"/>
          <w:color w:val="auto"/>
          <w:sz w:val="20"/>
          <w:szCs w:val="20"/>
          <w:lang w:val="es-CO"/>
        </w:rPr>
        <w:t>VI.1</w:t>
      </w:r>
      <w:r w:rsidR="009315A0" w:rsidRPr="00431158">
        <w:rPr>
          <w:rFonts w:eastAsia="MS Mincho"/>
          <w:color w:val="auto"/>
          <w:sz w:val="20"/>
          <w:szCs w:val="20"/>
          <w:lang w:val="es-CO"/>
        </w:rPr>
        <w:t xml:space="preserve"> (cursos de capacitación)</w:t>
      </w:r>
      <w:r w:rsidRPr="00431158">
        <w:rPr>
          <w:rFonts w:eastAsia="MS Mincho"/>
          <w:color w:val="auto"/>
          <w:sz w:val="20"/>
          <w:szCs w:val="20"/>
          <w:lang w:val="es-CO"/>
        </w:rPr>
        <w:t xml:space="preserve"> se encuentra</w:t>
      </w:r>
      <w:r w:rsidR="009315A0" w:rsidRPr="00431158">
        <w:rPr>
          <w:rFonts w:eastAsia="MS Mincho"/>
          <w:color w:val="auto"/>
          <w:sz w:val="20"/>
          <w:szCs w:val="20"/>
          <w:lang w:val="es-CO"/>
        </w:rPr>
        <w:t>n</w:t>
      </w:r>
      <w:r w:rsidRPr="00431158">
        <w:rPr>
          <w:rFonts w:eastAsia="MS Mincho"/>
          <w:color w:val="auto"/>
          <w:sz w:val="20"/>
          <w:szCs w:val="20"/>
          <w:lang w:val="es-CO"/>
        </w:rPr>
        <w:t xml:space="preserve"> pendiente de cumplimiento y así lo declara. </w:t>
      </w:r>
    </w:p>
    <w:p w14:paraId="14AB13E4" w14:textId="77777777" w:rsidR="008D768D" w:rsidRPr="00431158" w:rsidRDefault="008D768D" w:rsidP="00791F9A">
      <w:pPr>
        <w:tabs>
          <w:tab w:val="left" w:pos="720"/>
          <w:tab w:val="center" w:pos="5400"/>
        </w:tabs>
        <w:suppressAutoHyphens/>
        <w:ind w:firstLine="720"/>
        <w:rPr>
          <w:rFonts w:ascii="Cambria" w:hAnsi="Cambria"/>
          <w:sz w:val="20"/>
          <w:szCs w:val="20"/>
          <w:lang w:val="es-CO"/>
        </w:rPr>
      </w:pPr>
    </w:p>
    <w:p w14:paraId="66D6B94F" w14:textId="3D9E50A4" w:rsidR="00D37A1B" w:rsidRPr="007449A9" w:rsidRDefault="00A4257A" w:rsidP="007449A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MS Mincho"/>
          <w:sz w:val="20"/>
          <w:szCs w:val="20"/>
          <w:lang w:val="es-CO"/>
        </w:rPr>
      </w:pPr>
      <w:r w:rsidRPr="00431158">
        <w:rPr>
          <w:rFonts w:eastAsia="MS Mincho"/>
          <w:sz w:val="20"/>
          <w:szCs w:val="20"/>
          <w:lang w:val="es-CO"/>
        </w:rPr>
        <w:t>Por lo demás</w:t>
      </w:r>
      <w:r w:rsidR="00D37A1B" w:rsidRPr="00431158">
        <w:rPr>
          <w:rFonts w:eastAsia="MS Mincho"/>
          <w:sz w:val="20"/>
          <w:szCs w:val="20"/>
          <w:lang w:val="es-CO"/>
        </w:rPr>
        <w:t xml:space="preserve">, la </w:t>
      </w:r>
      <w:r w:rsidRPr="00431158">
        <w:rPr>
          <w:rFonts w:eastAsia="MS Mincho"/>
          <w:sz w:val="20"/>
          <w:szCs w:val="20"/>
          <w:lang w:val="es-CO"/>
        </w:rPr>
        <w:t>Comisión</w:t>
      </w:r>
      <w:r w:rsidR="00D37A1B" w:rsidRPr="00431158">
        <w:rPr>
          <w:rFonts w:eastAsia="MS Mincho"/>
          <w:sz w:val="20"/>
          <w:szCs w:val="20"/>
          <w:lang w:val="es-CO"/>
        </w:rPr>
        <w:t xml:space="preserve"> considera que el resto del contenido del acuerdo de solución amistosa es de carácter declarativo</w:t>
      </w:r>
      <w:r w:rsidR="007043F1">
        <w:rPr>
          <w:rFonts w:eastAsia="MS Mincho"/>
          <w:sz w:val="20"/>
          <w:szCs w:val="20"/>
          <w:lang w:val="es-CO"/>
        </w:rPr>
        <w:t xml:space="preserve"> por lo que no le corresponde su supervisión. Finalmente, la Comisión considera que el acuerdo tiene un nivel de cumplimiento parcial y </w:t>
      </w:r>
      <w:r w:rsidR="00D37A1B" w:rsidRPr="00431158">
        <w:rPr>
          <w:rFonts w:eastAsia="MS Mincho"/>
          <w:sz w:val="20"/>
          <w:szCs w:val="20"/>
          <w:lang w:val="es-CO"/>
        </w:rPr>
        <w:t xml:space="preserve">continuará supervisando la implementación de las cláusulas de ejecución mencionadas anteriormente </w:t>
      </w:r>
      <w:r w:rsidR="007043F1">
        <w:rPr>
          <w:rFonts w:eastAsia="MS Mincho"/>
          <w:sz w:val="20"/>
          <w:szCs w:val="20"/>
          <w:lang w:val="es-CO"/>
        </w:rPr>
        <w:t>hasta su total implementación</w:t>
      </w:r>
      <w:r w:rsidR="008103B8" w:rsidRPr="00431158">
        <w:rPr>
          <w:rFonts w:eastAsia="MS Mincho"/>
          <w:sz w:val="20"/>
          <w:szCs w:val="20"/>
          <w:lang w:val="es-CO"/>
        </w:rPr>
        <w:t>.</w:t>
      </w:r>
    </w:p>
    <w:p w14:paraId="1718EF16" w14:textId="77777777" w:rsidR="00211ADB" w:rsidRPr="00431158" w:rsidRDefault="00211ADB" w:rsidP="00791F9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rPr>
          <w:rFonts w:ascii="Cambria" w:eastAsia="MS Mincho" w:hAnsi="Cambria"/>
          <w:sz w:val="20"/>
          <w:szCs w:val="20"/>
          <w:lang w:val="es-CO"/>
        </w:rPr>
      </w:pPr>
    </w:p>
    <w:p w14:paraId="568FF306" w14:textId="77777777" w:rsidR="00D37A1B" w:rsidRPr="00431158" w:rsidRDefault="00D37A1B" w:rsidP="00791F9A">
      <w:pPr>
        <w:pStyle w:val="ListParagraph"/>
        <w:numPr>
          <w:ilvl w:val="0"/>
          <w:numId w:val="58"/>
        </w:numPr>
        <w:tabs>
          <w:tab w:val="left" w:pos="720"/>
        </w:tabs>
        <w:ind w:left="0" w:firstLine="720"/>
        <w:rPr>
          <w:rFonts w:eastAsia="MS Mincho"/>
          <w:b/>
          <w:sz w:val="20"/>
          <w:szCs w:val="20"/>
          <w:lang w:val="es-CO"/>
        </w:rPr>
      </w:pPr>
      <w:r w:rsidRPr="00431158">
        <w:rPr>
          <w:rFonts w:eastAsia="MS Mincho"/>
          <w:b/>
          <w:sz w:val="20"/>
          <w:szCs w:val="20"/>
          <w:lang w:val="es-CO"/>
        </w:rPr>
        <w:t>CONCLUSIONES</w:t>
      </w:r>
    </w:p>
    <w:p w14:paraId="6B6B1986" w14:textId="77777777" w:rsidR="00D37A1B" w:rsidRPr="00431158" w:rsidRDefault="00D37A1B" w:rsidP="00791F9A">
      <w:pPr>
        <w:pStyle w:val="ListParagraph"/>
        <w:tabs>
          <w:tab w:val="left" w:pos="720"/>
        </w:tabs>
        <w:ind w:left="0" w:firstLine="720"/>
        <w:jc w:val="both"/>
        <w:rPr>
          <w:rFonts w:eastAsia="MS Mincho"/>
          <w:sz w:val="20"/>
          <w:szCs w:val="20"/>
          <w:lang w:val="es-CO"/>
        </w:rPr>
      </w:pPr>
    </w:p>
    <w:p w14:paraId="06BF1C8C" w14:textId="77777777" w:rsidR="00D37A1B" w:rsidRPr="00431158" w:rsidRDefault="00D37A1B" w:rsidP="00791F9A">
      <w:pPr>
        <w:tabs>
          <w:tab w:val="left" w:pos="720"/>
        </w:tabs>
        <w:ind w:firstLine="720"/>
        <w:jc w:val="both"/>
        <w:rPr>
          <w:rFonts w:ascii="Cambria" w:eastAsia="MS Mincho" w:hAnsi="Cambria" w:cs="Cambria"/>
          <w:color w:val="000000"/>
          <w:sz w:val="20"/>
          <w:szCs w:val="20"/>
          <w:u w:color="000000"/>
          <w:lang w:val="es-CO" w:eastAsia="es-ES"/>
        </w:rPr>
      </w:pPr>
      <w:r w:rsidRPr="00431158">
        <w:rPr>
          <w:rFonts w:ascii="Cambria" w:eastAsia="MS Mincho" w:hAnsi="Cambria" w:cs="Cambria"/>
          <w:color w:val="000000"/>
          <w:sz w:val="20"/>
          <w:szCs w:val="20"/>
          <w:u w:color="000000"/>
          <w:lang w:val="es-CO" w:eastAsia="es-ES"/>
        </w:rPr>
        <w:t xml:space="preserve">1. </w:t>
      </w:r>
      <w:r w:rsidRPr="00431158">
        <w:rPr>
          <w:rFonts w:ascii="Cambria" w:eastAsia="MS Mincho" w:hAnsi="Cambria" w:cs="Cambria"/>
          <w:color w:val="000000"/>
          <w:sz w:val="20"/>
          <w:szCs w:val="20"/>
          <w:u w:color="000000"/>
          <w:lang w:val="es-CO"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CB6EBDE" w14:textId="77777777" w:rsidR="00D37A1B" w:rsidRPr="009B4D2B" w:rsidRDefault="00D37A1B" w:rsidP="00791F9A">
      <w:pPr>
        <w:tabs>
          <w:tab w:val="left" w:pos="1440"/>
        </w:tabs>
        <w:ind w:left="284" w:firstLine="720"/>
        <w:jc w:val="both"/>
        <w:rPr>
          <w:rFonts w:asciiTheme="majorHAnsi" w:eastAsia="MS Mincho" w:hAnsiTheme="majorHAnsi" w:cs="Cambria"/>
          <w:color w:val="000000"/>
          <w:sz w:val="20"/>
          <w:szCs w:val="20"/>
          <w:u w:color="000000"/>
          <w:lang w:val="es-CO" w:eastAsia="es-ES"/>
        </w:rPr>
      </w:pPr>
    </w:p>
    <w:p w14:paraId="408388A7" w14:textId="77777777" w:rsidR="00D37A1B" w:rsidRPr="009B4D2B" w:rsidRDefault="00DA0340" w:rsidP="0012538E">
      <w:pPr>
        <w:tabs>
          <w:tab w:val="left" w:pos="1440"/>
        </w:tabs>
        <w:ind w:firstLine="720"/>
        <w:jc w:val="both"/>
        <w:rPr>
          <w:rFonts w:asciiTheme="majorHAnsi" w:eastAsia="MS Mincho" w:hAnsiTheme="majorHAnsi" w:cs="Cambria"/>
          <w:color w:val="000000"/>
          <w:sz w:val="20"/>
          <w:szCs w:val="20"/>
          <w:u w:color="000000"/>
          <w:lang w:val="es-CO" w:eastAsia="es-ES"/>
        </w:rPr>
      </w:pPr>
      <w:r w:rsidRPr="009B4D2B">
        <w:rPr>
          <w:rFonts w:asciiTheme="majorHAnsi" w:eastAsia="MS Mincho" w:hAnsiTheme="majorHAnsi" w:cs="Cambria"/>
          <w:color w:val="000000"/>
          <w:sz w:val="20"/>
          <w:szCs w:val="20"/>
          <w:u w:color="000000"/>
          <w:lang w:val="es-CO" w:eastAsia="es-ES"/>
        </w:rPr>
        <w:t xml:space="preserve">2. </w:t>
      </w:r>
      <w:r w:rsidR="00D37A1B" w:rsidRPr="009B4D2B">
        <w:rPr>
          <w:rFonts w:asciiTheme="majorHAnsi" w:eastAsia="MS Mincho" w:hAnsiTheme="majorHAnsi" w:cs="Cambria"/>
          <w:color w:val="000000"/>
          <w:sz w:val="20"/>
          <w:szCs w:val="20"/>
          <w:u w:color="000000"/>
          <w:lang w:val="es-CO" w:eastAsia="es-ES"/>
        </w:rPr>
        <w:tab/>
        <w:t xml:space="preserve">En virtud de las consideraciones y conclusiones expuestas en este informe, </w:t>
      </w:r>
    </w:p>
    <w:p w14:paraId="111E42D1" w14:textId="77777777" w:rsidR="00D37A1B" w:rsidRPr="009B4D2B" w:rsidRDefault="00D37A1B" w:rsidP="00722D99">
      <w:pPr>
        <w:ind w:left="284" w:firstLine="720"/>
        <w:jc w:val="both"/>
        <w:rPr>
          <w:rFonts w:asciiTheme="majorHAnsi" w:eastAsia="MS Mincho" w:hAnsiTheme="majorHAnsi"/>
          <w:sz w:val="20"/>
          <w:szCs w:val="20"/>
          <w:lang w:val="es-CO"/>
        </w:rPr>
      </w:pPr>
    </w:p>
    <w:p w14:paraId="50F5FEBA" w14:textId="77777777" w:rsidR="00D37A1B" w:rsidRPr="009B4D2B" w:rsidRDefault="00D37A1B" w:rsidP="00722D99">
      <w:pPr>
        <w:tabs>
          <w:tab w:val="left" w:pos="1440"/>
        </w:tabs>
        <w:ind w:left="284" w:firstLine="1440"/>
        <w:jc w:val="both"/>
        <w:rPr>
          <w:rFonts w:asciiTheme="majorHAnsi" w:eastAsia="MS Mincho" w:hAnsiTheme="majorHAnsi"/>
          <w:b/>
          <w:bCs/>
          <w:sz w:val="20"/>
          <w:szCs w:val="20"/>
          <w:lang w:val="es-CO"/>
        </w:rPr>
      </w:pPr>
      <w:r w:rsidRPr="009B4D2B">
        <w:rPr>
          <w:rFonts w:asciiTheme="majorHAnsi" w:eastAsia="MS Mincho" w:hAnsiTheme="majorHAnsi"/>
          <w:b/>
          <w:bCs/>
          <w:sz w:val="20"/>
          <w:szCs w:val="20"/>
          <w:lang w:val="es-CO"/>
        </w:rPr>
        <w:t>LA COMISIÓN INTERAMERICANA DE DERECHOS HUMANOS</w:t>
      </w:r>
    </w:p>
    <w:p w14:paraId="083A0542" w14:textId="77777777" w:rsidR="00D37A1B" w:rsidRPr="00791F9A" w:rsidRDefault="00D37A1B" w:rsidP="00791F9A">
      <w:pPr>
        <w:tabs>
          <w:tab w:val="left" w:pos="1440"/>
        </w:tabs>
        <w:ind w:left="284" w:firstLine="1440"/>
        <w:jc w:val="both"/>
        <w:rPr>
          <w:rFonts w:ascii="Cambria" w:eastAsia="MS Mincho" w:hAnsi="Cambria"/>
          <w:b/>
          <w:bCs/>
          <w:sz w:val="20"/>
          <w:szCs w:val="20"/>
          <w:lang w:val="es-CO"/>
        </w:rPr>
      </w:pPr>
    </w:p>
    <w:p w14:paraId="34E866BB" w14:textId="77777777" w:rsidR="00D37A1B" w:rsidRPr="00791F9A" w:rsidRDefault="00D37A1B" w:rsidP="00791F9A">
      <w:pPr>
        <w:ind w:left="284"/>
        <w:jc w:val="both"/>
        <w:rPr>
          <w:rFonts w:ascii="Cambria" w:eastAsia="MS Mincho" w:hAnsi="Cambria"/>
          <w:sz w:val="20"/>
          <w:szCs w:val="20"/>
          <w:lang w:val="es-CO"/>
        </w:rPr>
      </w:pPr>
      <w:r w:rsidRPr="00791F9A">
        <w:rPr>
          <w:rFonts w:ascii="Cambria" w:eastAsia="MS Mincho" w:hAnsi="Cambria"/>
          <w:b/>
          <w:bCs/>
          <w:sz w:val="20"/>
          <w:szCs w:val="20"/>
          <w:lang w:val="es-CO"/>
        </w:rPr>
        <w:t>DECIDE:</w:t>
      </w:r>
    </w:p>
    <w:p w14:paraId="52B9DEC9" w14:textId="77777777" w:rsidR="00D37A1B" w:rsidRPr="00791F9A" w:rsidRDefault="00D37A1B" w:rsidP="00791F9A">
      <w:pPr>
        <w:tabs>
          <w:tab w:val="left" w:pos="1260"/>
        </w:tabs>
        <w:ind w:left="284" w:firstLine="720"/>
        <w:jc w:val="both"/>
        <w:rPr>
          <w:rFonts w:ascii="Cambria" w:eastAsia="MS Mincho" w:hAnsi="Cambria"/>
          <w:sz w:val="20"/>
          <w:szCs w:val="20"/>
          <w:lang w:val="es-CO"/>
        </w:rPr>
      </w:pPr>
    </w:p>
    <w:p w14:paraId="3FA4B078" w14:textId="57D605A8" w:rsidR="00D37A1B" w:rsidRPr="00791F9A" w:rsidRDefault="00D37A1B" w:rsidP="00791F9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284"/>
        <w:jc w:val="both"/>
        <w:rPr>
          <w:rFonts w:ascii="Cambria" w:eastAsia="MS Mincho" w:hAnsi="Cambria"/>
          <w:sz w:val="20"/>
          <w:szCs w:val="20"/>
          <w:lang w:val="es-CO"/>
        </w:rPr>
      </w:pPr>
      <w:r w:rsidRPr="00791F9A">
        <w:rPr>
          <w:rFonts w:ascii="Cambria" w:eastAsia="MS Mincho" w:hAnsi="Cambria"/>
          <w:sz w:val="20"/>
          <w:szCs w:val="20"/>
          <w:lang w:val="es-CO"/>
        </w:rPr>
        <w:t xml:space="preserve">Aprobar los términos del acuerdo suscrito por las partes el </w:t>
      </w:r>
      <w:r w:rsidR="000353A1" w:rsidRPr="00791F9A">
        <w:rPr>
          <w:rFonts w:ascii="Cambria" w:eastAsia="Times New Roman" w:hAnsi="Cambria"/>
          <w:sz w:val="20"/>
          <w:szCs w:val="20"/>
          <w:lang w:val="es-CO"/>
        </w:rPr>
        <w:t>8</w:t>
      </w:r>
      <w:r w:rsidRPr="00791F9A">
        <w:rPr>
          <w:rFonts w:ascii="Cambria" w:eastAsia="Times New Roman" w:hAnsi="Cambria"/>
          <w:sz w:val="20"/>
          <w:szCs w:val="20"/>
          <w:lang w:val="es-CO"/>
        </w:rPr>
        <w:t xml:space="preserve"> de </w:t>
      </w:r>
      <w:r w:rsidR="00F07CE9" w:rsidRPr="00791F9A">
        <w:rPr>
          <w:rFonts w:ascii="Cambria" w:eastAsia="Times New Roman" w:hAnsi="Cambria"/>
          <w:sz w:val="20"/>
          <w:szCs w:val="20"/>
          <w:lang w:val="es-CO"/>
        </w:rPr>
        <w:t>diciembre de 20</w:t>
      </w:r>
      <w:r w:rsidR="000353A1" w:rsidRPr="00791F9A">
        <w:rPr>
          <w:rFonts w:ascii="Cambria" w:eastAsia="Times New Roman" w:hAnsi="Cambria"/>
          <w:sz w:val="20"/>
          <w:szCs w:val="20"/>
          <w:lang w:val="es-CO"/>
        </w:rPr>
        <w:t>2</w:t>
      </w:r>
      <w:r w:rsidR="00F07CE9" w:rsidRPr="00791F9A">
        <w:rPr>
          <w:rFonts w:ascii="Cambria" w:eastAsia="Times New Roman" w:hAnsi="Cambria"/>
          <w:sz w:val="20"/>
          <w:szCs w:val="20"/>
          <w:lang w:val="es-CO"/>
        </w:rPr>
        <w:t>1.</w:t>
      </w:r>
      <w:r w:rsidRPr="00791F9A">
        <w:rPr>
          <w:rFonts w:ascii="Cambria" w:eastAsia="Times New Roman" w:hAnsi="Cambria"/>
          <w:sz w:val="20"/>
          <w:szCs w:val="20"/>
          <w:lang w:val="es-CO"/>
        </w:rPr>
        <w:t xml:space="preserve"> </w:t>
      </w:r>
    </w:p>
    <w:p w14:paraId="2C12B134" w14:textId="77777777" w:rsidR="00D37A1B" w:rsidRPr="00791F9A" w:rsidRDefault="00D37A1B" w:rsidP="00791F9A">
      <w:pPr>
        <w:pStyle w:val="ListParagraph"/>
        <w:ind w:left="284"/>
        <w:rPr>
          <w:rFonts w:eastAsia="MS Mincho"/>
          <w:sz w:val="20"/>
          <w:szCs w:val="20"/>
          <w:lang w:val="es-CO"/>
        </w:rPr>
      </w:pPr>
    </w:p>
    <w:p w14:paraId="6424E7EA" w14:textId="45C51486" w:rsidR="00D37A1B" w:rsidRPr="00791F9A" w:rsidRDefault="00D37A1B" w:rsidP="00791F9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left="284"/>
        <w:jc w:val="both"/>
        <w:rPr>
          <w:rFonts w:ascii="Cambria" w:eastAsia="MS Mincho" w:hAnsi="Cambria"/>
          <w:sz w:val="20"/>
          <w:szCs w:val="20"/>
          <w:lang w:val="es-CO"/>
        </w:rPr>
      </w:pPr>
      <w:r w:rsidRPr="00791F9A">
        <w:rPr>
          <w:rFonts w:ascii="Cambria" w:eastAsia="MS Mincho" w:hAnsi="Cambria"/>
          <w:sz w:val="20"/>
          <w:szCs w:val="20"/>
          <w:lang w:val="es-CO"/>
        </w:rPr>
        <w:t xml:space="preserve">Declarar el cumplimiento total </w:t>
      </w:r>
      <w:r w:rsidR="007043F1" w:rsidRPr="00791F9A">
        <w:rPr>
          <w:rFonts w:ascii="Cambria" w:eastAsia="MS Mincho" w:hAnsi="Cambria"/>
          <w:sz w:val="20"/>
          <w:szCs w:val="20"/>
          <w:lang w:val="es-CO"/>
        </w:rPr>
        <w:t>de la cláusula VII.1 (compensación económica)</w:t>
      </w:r>
      <w:r w:rsidR="00903984" w:rsidRPr="00791F9A">
        <w:rPr>
          <w:rFonts w:ascii="Cambria" w:eastAsia="MS Mincho" w:hAnsi="Cambria"/>
          <w:sz w:val="20"/>
          <w:szCs w:val="20"/>
          <w:lang w:val="es-CO"/>
        </w:rPr>
        <w:t xml:space="preserve"> del acuerdo de solución amistosa, </w:t>
      </w:r>
      <w:r w:rsidR="007043F1" w:rsidRPr="00791F9A">
        <w:rPr>
          <w:rFonts w:ascii="Cambria" w:eastAsia="MS Mincho" w:hAnsi="Cambria"/>
          <w:sz w:val="20"/>
          <w:szCs w:val="20"/>
          <w:lang w:val="es-CO"/>
        </w:rPr>
        <w:t>según</w:t>
      </w:r>
      <w:r w:rsidR="00283205" w:rsidRPr="00791F9A">
        <w:rPr>
          <w:rFonts w:ascii="Cambria" w:eastAsia="MS Mincho" w:hAnsi="Cambria"/>
          <w:sz w:val="20"/>
          <w:szCs w:val="20"/>
          <w:lang w:val="es-CO"/>
        </w:rPr>
        <w:t xml:space="preserve"> el</w:t>
      </w:r>
      <w:r w:rsidR="00903984" w:rsidRPr="00791F9A">
        <w:rPr>
          <w:rFonts w:ascii="Cambria" w:eastAsia="MS Mincho" w:hAnsi="Cambria"/>
          <w:sz w:val="20"/>
          <w:szCs w:val="20"/>
          <w:lang w:val="es-CO"/>
        </w:rPr>
        <w:t xml:space="preserve"> análisis contenido en el presente informe</w:t>
      </w:r>
      <w:r w:rsidR="00F07CE9" w:rsidRPr="00791F9A">
        <w:rPr>
          <w:rFonts w:ascii="Cambria" w:eastAsia="MS Mincho" w:hAnsi="Cambria"/>
          <w:sz w:val="20"/>
          <w:szCs w:val="20"/>
          <w:lang w:val="es-CO"/>
        </w:rPr>
        <w:t>.</w:t>
      </w:r>
    </w:p>
    <w:p w14:paraId="0E339B40" w14:textId="77777777" w:rsidR="007043F1" w:rsidRPr="00791F9A" w:rsidRDefault="007043F1" w:rsidP="00791F9A">
      <w:pPr>
        <w:pStyle w:val="ListParagraph"/>
        <w:rPr>
          <w:rFonts w:eastAsia="MS Mincho"/>
          <w:sz w:val="20"/>
          <w:szCs w:val="20"/>
          <w:lang w:val="es-CO"/>
        </w:rPr>
      </w:pPr>
    </w:p>
    <w:p w14:paraId="7C66E834" w14:textId="42B2BB5B" w:rsidR="007043F1" w:rsidRPr="00791F9A" w:rsidRDefault="007043F1" w:rsidP="00791F9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left="284"/>
        <w:jc w:val="both"/>
        <w:rPr>
          <w:rFonts w:ascii="Cambria" w:eastAsia="MS Mincho" w:hAnsi="Cambria"/>
          <w:sz w:val="20"/>
          <w:szCs w:val="20"/>
          <w:lang w:val="es-CO"/>
        </w:rPr>
      </w:pPr>
      <w:r w:rsidRPr="00791F9A">
        <w:rPr>
          <w:rFonts w:ascii="Cambria" w:eastAsia="MS Mincho" w:hAnsi="Cambria"/>
          <w:sz w:val="20"/>
          <w:szCs w:val="20"/>
          <w:lang w:val="es-CO"/>
        </w:rPr>
        <w:t>Declarar el cumplimiento parcial sustancial de la cláusula V.1 (acto de reconocimiento y su difusión) del acuerdo de solución amistosa, según el análisis contenido en el presente informe.</w:t>
      </w:r>
    </w:p>
    <w:p w14:paraId="76E1D58B" w14:textId="77777777" w:rsidR="00D37A1B" w:rsidRPr="00791F9A" w:rsidRDefault="00D37A1B" w:rsidP="00791F9A">
      <w:pPr>
        <w:pStyle w:val="ListParagraph"/>
        <w:ind w:left="284"/>
        <w:rPr>
          <w:rFonts w:eastAsia="MS Mincho"/>
          <w:sz w:val="20"/>
          <w:szCs w:val="20"/>
          <w:lang w:val="es-CO"/>
        </w:rPr>
      </w:pPr>
    </w:p>
    <w:p w14:paraId="50CA3805" w14:textId="54C29E6E" w:rsidR="00D37A1B" w:rsidRPr="00791F9A" w:rsidRDefault="00D37A1B" w:rsidP="00791F9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left="284"/>
        <w:jc w:val="both"/>
        <w:rPr>
          <w:rFonts w:ascii="Cambria" w:eastAsia="MS Mincho" w:hAnsi="Cambria"/>
          <w:sz w:val="20"/>
          <w:szCs w:val="20"/>
          <w:lang w:val="es-CO"/>
        </w:rPr>
      </w:pPr>
      <w:r w:rsidRPr="00791F9A">
        <w:rPr>
          <w:rFonts w:ascii="Cambria" w:eastAsia="MS Mincho" w:hAnsi="Cambria"/>
          <w:sz w:val="20"/>
          <w:szCs w:val="20"/>
          <w:lang w:val="es-CO"/>
        </w:rPr>
        <w:t xml:space="preserve">Declarar el cumplimiento parcial </w:t>
      </w:r>
      <w:r w:rsidR="007043F1" w:rsidRPr="00791F9A">
        <w:rPr>
          <w:rFonts w:ascii="Cambria" w:eastAsia="MS Mincho" w:hAnsi="Cambria"/>
          <w:sz w:val="20"/>
          <w:szCs w:val="20"/>
          <w:lang w:val="es-CO"/>
        </w:rPr>
        <w:t xml:space="preserve">de las cláusulas IV.1 (medida de salud) y V.2 </w:t>
      </w:r>
      <w:r w:rsidR="00791F9A" w:rsidRPr="00791F9A">
        <w:rPr>
          <w:rFonts w:ascii="Cambria" w:eastAsia="MS Mincho" w:hAnsi="Cambria"/>
          <w:sz w:val="20"/>
          <w:szCs w:val="20"/>
          <w:lang w:val="es-CO"/>
        </w:rPr>
        <w:t>(pavimentación</w:t>
      </w:r>
      <w:r w:rsidR="007043F1" w:rsidRPr="00791F9A">
        <w:rPr>
          <w:rFonts w:ascii="Cambria" w:eastAsia="MS Mincho" w:hAnsi="Cambria"/>
          <w:sz w:val="20"/>
          <w:szCs w:val="20"/>
          <w:lang w:val="es-CO"/>
        </w:rPr>
        <w:t xml:space="preserve"> y nombramiento de calle)</w:t>
      </w:r>
      <w:r w:rsidR="00F31AC7" w:rsidRPr="00791F9A">
        <w:rPr>
          <w:rFonts w:ascii="Cambria" w:eastAsia="MS Mincho" w:hAnsi="Cambria"/>
          <w:sz w:val="20"/>
          <w:szCs w:val="20"/>
          <w:lang w:val="es-CO"/>
        </w:rPr>
        <w:t xml:space="preserve"> </w:t>
      </w:r>
      <w:r w:rsidR="00903984" w:rsidRPr="00791F9A">
        <w:rPr>
          <w:rFonts w:ascii="Cambria" w:eastAsia="MS Mincho" w:hAnsi="Cambria"/>
          <w:sz w:val="20"/>
          <w:szCs w:val="20"/>
          <w:lang w:val="es-CO"/>
        </w:rPr>
        <w:t xml:space="preserve">del acuerdo de solución amistosa, </w:t>
      </w:r>
      <w:r w:rsidR="00D10301" w:rsidRPr="00791F9A">
        <w:rPr>
          <w:rFonts w:ascii="Cambria" w:eastAsia="MS Mincho" w:hAnsi="Cambria"/>
          <w:sz w:val="20"/>
          <w:szCs w:val="20"/>
          <w:lang w:val="es-CO"/>
        </w:rPr>
        <w:t>de acuerdo con el</w:t>
      </w:r>
      <w:r w:rsidR="00903984" w:rsidRPr="00791F9A">
        <w:rPr>
          <w:rFonts w:ascii="Cambria" w:eastAsia="MS Mincho" w:hAnsi="Cambria"/>
          <w:sz w:val="20"/>
          <w:szCs w:val="20"/>
          <w:lang w:val="es-CO"/>
        </w:rPr>
        <w:t xml:space="preserve"> análisis contenido en el presente informe</w:t>
      </w:r>
      <w:r w:rsidR="00F07CE9" w:rsidRPr="00791F9A">
        <w:rPr>
          <w:rFonts w:ascii="Cambria" w:eastAsia="MS Mincho" w:hAnsi="Cambria"/>
          <w:sz w:val="20"/>
          <w:szCs w:val="20"/>
          <w:lang w:val="es-CO"/>
        </w:rPr>
        <w:t>.</w:t>
      </w:r>
    </w:p>
    <w:p w14:paraId="78D401D6" w14:textId="77777777" w:rsidR="00123475" w:rsidRPr="00791F9A" w:rsidRDefault="00123475" w:rsidP="00791F9A">
      <w:pPr>
        <w:pStyle w:val="ListParagraph"/>
        <w:ind w:left="284"/>
        <w:rPr>
          <w:rFonts w:eastAsia="MS Mincho"/>
          <w:sz w:val="20"/>
          <w:szCs w:val="20"/>
          <w:lang w:val="es-CO"/>
        </w:rPr>
      </w:pPr>
    </w:p>
    <w:p w14:paraId="78576FC4" w14:textId="40B1590A" w:rsidR="00123475" w:rsidRPr="00791F9A" w:rsidRDefault="00123475" w:rsidP="00791F9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left="284"/>
        <w:jc w:val="both"/>
        <w:rPr>
          <w:rFonts w:ascii="Cambria" w:eastAsia="MS Mincho" w:hAnsi="Cambria"/>
          <w:sz w:val="20"/>
          <w:szCs w:val="20"/>
          <w:lang w:val="es-CO"/>
        </w:rPr>
      </w:pPr>
      <w:r w:rsidRPr="00791F9A">
        <w:rPr>
          <w:rFonts w:ascii="Cambria" w:eastAsia="MS Mincho" w:hAnsi="Cambria"/>
          <w:sz w:val="20"/>
          <w:szCs w:val="20"/>
          <w:lang w:val="es-CO"/>
        </w:rPr>
        <w:t>Declarar pendiente</w:t>
      </w:r>
      <w:r w:rsidR="007043F1" w:rsidRPr="00791F9A">
        <w:rPr>
          <w:rFonts w:ascii="Cambria" w:eastAsia="MS Mincho" w:hAnsi="Cambria"/>
          <w:sz w:val="20"/>
          <w:szCs w:val="20"/>
          <w:lang w:val="es-CO"/>
        </w:rPr>
        <w:t>s</w:t>
      </w:r>
      <w:r w:rsidRPr="00791F9A">
        <w:rPr>
          <w:rFonts w:ascii="Cambria" w:eastAsia="MS Mincho" w:hAnsi="Cambria"/>
          <w:sz w:val="20"/>
          <w:szCs w:val="20"/>
          <w:lang w:val="es-CO"/>
        </w:rPr>
        <w:t xml:space="preserve"> de cumplimiento </w:t>
      </w:r>
      <w:r w:rsidR="007043F1" w:rsidRPr="00791F9A">
        <w:rPr>
          <w:rFonts w:ascii="Cambria" w:eastAsia="MS Mincho" w:hAnsi="Cambria"/>
          <w:sz w:val="20"/>
          <w:szCs w:val="20"/>
          <w:lang w:val="es-CO"/>
        </w:rPr>
        <w:t>las cláusulas III.2.a y III.2.b (investigación y búsqueda efectiva), IV.2 (reinserción laboral) y VI.1 (cursos de capacitación) del</w:t>
      </w:r>
      <w:r w:rsidRPr="00791F9A">
        <w:rPr>
          <w:rFonts w:ascii="Cambria" w:eastAsia="MS Mincho" w:hAnsi="Cambria"/>
          <w:sz w:val="20"/>
          <w:szCs w:val="20"/>
          <w:lang w:val="es-CO"/>
        </w:rPr>
        <w:t xml:space="preserve"> acuerdo de solución amistosa, </w:t>
      </w:r>
      <w:r w:rsidR="00385109" w:rsidRPr="00791F9A">
        <w:rPr>
          <w:rFonts w:ascii="Cambria" w:eastAsia="MS Mincho" w:hAnsi="Cambria"/>
          <w:sz w:val="20"/>
          <w:szCs w:val="20"/>
          <w:lang w:val="es-CO"/>
        </w:rPr>
        <w:t>de acuerdo con el</w:t>
      </w:r>
      <w:r w:rsidRPr="00791F9A">
        <w:rPr>
          <w:rFonts w:ascii="Cambria" w:eastAsia="MS Mincho" w:hAnsi="Cambria"/>
          <w:sz w:val="20"/>
          <w:szCs w:val="20"/>
          <w:lang w:val="es-CO"/>
        </w:rPr>
        <w:t xml:space="preserve"> análisis contenido en el presente informe.</w:t>
      </w:r>
    </w:p>
    <w:p w14:paraId="4D67AA50" w14:textId="77777777" w:rsidR="00D37A1B" w:rsidRPr="00791F9A" w:rsidRDefault="00D37A1B" w:rsidP="00791F9A">
      <w:pPr>
        <w:ind w:left="284"/>
        <w:rPr>
          <w:rFonts w:ascii="Cambria" w:eastAsia="MS Mincho" w:hAnsi="Cambria"/>
          <w:b/>
          <w:bCs/>
          <w:color w:val="FF0000"/>
          <w:sz w:val="20"/>
          <w:szCs w:val="20"/>
          <w:lang w:val="es-CO"/>
        </w:rPr>
      </w:pPr>
    </w:p>
    <w:p w14:paraId="1CFD9F7F" w14:textId="420C12D9" w:rsidR="00D37A1B" w:rsidRPr="00791F9A" w:rsidRDefault="00D37A1B" w:rsidP="00791F9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left="284"/>
        <w:jc w:val="both"/>
        <w:rPr>
          <w:rFonts w:ascii="Cambria" w:eastAsia="MS Mincho" w:hAnsi="Cambria"/>
          <w:sz w:val="20"/>
          <w:szCs w:val="20"/>
          <w:lang w:val="es-CO"/>
        </w:rPr>
      </w:pPr>
      <w:r w:rsidRPr="00791F9A">
        <w:rPr>
          <w:rFonts w:ascii="Cambria" w:eastAsia="MS Mincho" w:hAnsi="Cambria"/>
          <w:sz w:val="20"/>
          <w:szCs w:val="20"/>
          <w:lang w:val="es-CO"/>
        </w:rPr>
        <w:t>Continuar con la supervisión de las cláusulas</w:t>
      </w:r>
      <w:r w:rsidR="00791F9A" w:rsidRPr="00791F9A">
        <w:rPr>
          <w:rFonts w:ascii="Cambria" w:eastAsia="MS Mincho" w:hAnsi="Cambria"/>
          <w:sz w:val="20"/>
          <w:szCs w:val="20"/>
          <w:lang w:val="es-CO"/>
        </w:rPr>
        <w:t xml:space="preserve"> V.1 (acto de reconocimiento y su difusión); IV.1 (medida de salud) y V.2 (pavimentación y nombramiento de calle); III.2.a y III.2.b (investigación y búsqueda efectiva); IV.2 (reinserción laboral) y VI.1 (cursos de capacitación) </w:t>
      </w:r>
      <w:r w:rsidRPr="00791F9A">
        <w:rPr>
          <w:rFonts w:ascii="Cambria" w:eastAsia="MS Mincho" w:hAnsi="Cambria"/>
          <w:sz w:val="20"/>
          <w:szCs w:val="20"/>
          <w:lang w:val="es-CO"/>
        </w:rPr>
        <w:t>del acuerdo de solución amistosa</w:t>
      </w:r>
      <w:r w:rsidR="00C70EB2" w:rsidRPr="00791F9A">
        <w:rPr>
          <w:rFonts w:ascii="Cambria" w:eastAsia="MS Mincho" w:hAnsi="Cambria"/>
          <w:sz w:val="20"/>
          <w:szCs w:val="20"/>
          <w:lang w:val="es-CO"/>
        </w:rPr>
        <w:t xml:space="preserve">, </w:t>
      </w:r>
      <w:r w:rsidRPr="00791F9A">
        <w:rPr>
          <w:rFonts w:ascii="Cambria" w:eastAsia="MS Mincho" w:hAnsi="Cambria"/>
          <w:sz w:val="20"/>
          <w:szCs w:val="20"/>
          <w:lang w:val="es-CO"/>
        </w:rPr>
        <w:t>hasta su total cumplimiento según el análisis contenido en este Informe. Con tal finalidad, recordar a las partes su compromiso de informar periódicamente a la CIDH sobre su cumplimiento.</w:t>
      </w:r>
    </w:p>
    <w:p w14:paraId="48DC9C35" w14:textId="77777777" w:rsidR="00D37A1B" w:rsidRPr="00791F9A" w:rsidRDefault="00D37A1B" w:rsidP="00791F9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left="284" w:firstLine="720"/>
        <w:jc w:val="both"/>
        <w:rPr>
          <w:rFonts w:ascii="Cambria" w:eastAsia="MS Mincho" w:hAnsi="Cambria"/>
          <w:sz w:val="20"/>
          <w:szCs w:val="20"/>
          <w:lang w:val="es-CO"/>
        </w:rPr>
      </w:pPr>
    </w:p>
    <w:p w14:paraId="52618B9F" w14:textId="77777777" w:rsidR="00D37A1B" w:rsidRPr="00791F9A" w:rsidRDefault="00D37A1B" w:rsidP="00791F9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left="284"/>
        <w:jc w:val="both"/>
        <w:rPr>
          <w:rFonts w:ascii="Cambria" w:eastAsia="MS Mincho" w:hAnsi="Cambria"/>
          <w:sz w:val="20"/>
          <w:szCs w:val="20"/>
          <w:lang w:val="es-CO"/>
        </w:rPr>
      </w:pPr>
      <w:r w:rsidRPr="00791F9A">
        <w:rPr>
          <w:rFonts w:ascii="Cambria" w:eastAsia="MS Mincho" w:hAnsi="Cambria"/>
          <w:sz w:val="20"/>
          <w:szCs w:val="20"/>
          <w:lang w:val="es-CO"/>
        </w:rPr>
        <w:t>Hacer público el presente informe e incluirlo en su Informe Anual a la Asamblea General de la OEA.</w:t>
      </w:r>
    </w:p>
    <w:p w14:paraId="679526A1" w14:textId="0DAC8881" w:rsidR="00DA0340" w:rsidRDefault="00DA0340" w:rsidP="00842E33">
      <w:pPr>
        <w:tabs>
          <w:tab w:val="center" w:pos="4680"/>
          <w:tab w:val="left" w:pos="6511"/>
        </w:tabs>
        <w:jc w:val="both"/>
        <w:rPr>
          <w:rFonts w:asciiTheme="majorHAnsi" w:hAnsiTheme="majorHAnsi"/>
          <w:spacing w:val="-2"/>
          <w:sz w:val="20"/>
          <w:szCs w:val="20"/>
          <w:lang w:val="es-CO"/>
        </w:rPr>
      </w:pPr>
    </w:p>
    <w:p w14:paraId="2EFD80E6" w14:textId="729AFDF4" w:rsidR="00842E33" w:rsidRPr="00842E33" w:rsidRDefault="00842E33" w:rsidP="003E73AB">
      <w:pPr>
        <w:tabs>
          <w:tab w:val="center" w:pos="4680"/>
          <w:tab w:val="left" w:pos="6511"/>
        </w:tabs>
        <w:ind w:left="283" w:firstLine="720"/>
        <w:jc w:val="both"/>
        <w:rPr>
          <w:rFonts w:asciiTheme="majorHAnsi" w:hAnsiTheme="majorHAnsi"/>
          <w:spacing w:val="-2"/>
          <w:sz w:val="20"/>
          <w:szCs w:val="20"/>
          <w:lang w:val="es-ES"/>
        </w:rPr>
      </w:pPr>
      <w:r w:rsidRPr="00842E33">
        <w:rPr>
          <w:rFonts w:asciiTheme="majorHAnsi" w:hAnsiTheme="majorHAnsi"/>
          <w:spacing w:val="-2"/>
          <w:sz w:val="20"/>
          <w:szCs w:val="20"/>
          <w:lang w:val="es-ES"/>
        </w:rPr>
        <w:t xml:space="preserve">Aprobado por la Comisión Interamericana de Derechos Humanos a los 25 días del mes de julio de 2022. (Firmado): Julissa Mantilla Falcón, Presidenta; Edgar Stuardo Ralón Orellana, Primer Vicepresidente; Margarette May Macaulay, Segunda Vicepresidenta; Esmeralda E. Arosemena de Troitiño; </w:t>
      </w:r>
      <w:r w:rsidR="001E2B13" w:rsidRPr="00842E33">
        <w:rPr>
          <w:rFonts w:asciiTheme="majorHAnsi" w:hAnsiTheme="majorHAnsi"/>
          <w:spacing w:val="-2"/>
          <w:sz w:val="20"/>
          <w:szCs w:val="20"/>
          <w:lang w:val="es-ES"/>
        </w:rPr>
        <w:t xml:space="preserve">Carlos Bernal Pulido </w:t>
      </w:r>
      <w:r w:rsidR="000A0EAE" w:rsidRPr="00842E33">
        <w:rPr>
          <w:rFonts w:asciiTheme="majorHAnsi" w:hAnsiTheme="majorHAnsi"/>
          <w:spacing w:val="-2"/>
          <w:sz w:val="20"/>
          <w:szCs w:val="20"/>
          <w:lang w:val="es-ES"/>
        </w:rPr>
        <w:t xml:space="preserve">y </w:t>
      </w:r>
      <w:r w:rsidR="001E2B13" w:rsidRPr="00842E33">
        <w:rPr>
          <w:rFonts w:asciiTheme="majorHAnsi" w:hAnsiTheme="majorHAnsi"/>
          <w:spacing w:val="-2"/>
          <w:sz w:val="20"/>
          <w:szCs w:val="20"/>
          <w:lang w:val="es-ES"/>
        </w:rPr>
        <w:t xml:space="preserve">Roberta Clarke </w:t>
      </w:r>
      <w:r w:rsidRPr="00842E33">
        <w:rPr>
          <w:rFonts w:asciiTheme="majorHAnsi" w:hAnsiTheme="majorHAnsi"/>
          <w:spacing w:val="-2"/>
          <w:sz w:val="20"/>
          <w:szCs w:val="20"/>
          <w:lang w:val="es-ES"/>
        </w:rPr>
        <w:t>Miembros de la Comisión.</w:t>
      </w:r>
    </w:p>
    <w:sectPr w:rsidR="00842E33" w:rsidRPr="00842E33" w:rsidSect="00F365E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83C3" w14:textId="77777777" w:rsidR="00123174" w:rsidRDefault="00123174">
      <w:r>
        <w:separator/>
      </w:r>
    </w:p>
  </w:endnote>
  <w:endnote w:type="continuationSeparator" w:id="0">
    <w:p w14:paraId="1E98079D" w14:textId="77777777" w:rsidR="00123174" w:rsidRDefault="0012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2218" w14:textId="77777777" w:rsidR="00123174" w:rsidRPr="000F35ED" w:rsidRDefault="0012317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0F91757" w14:textId="77777777" w:rsidR="00123174" w:rsidRPr="000F35ED" w:rsidRDefault="00123174" w:rsidP="000F35ED">
      <w:pPr>
        <w:rPr>
          <w:rFonts w:asciiTheme="majorHAnsi" w:hAnsiTheme="majorHAnsi"/>
          <w:sz w:val="16"/>
          <w:szCs w:val="16"/>
        </w:rPr>
      </w:pPr>
      <w:r w:rsidRPr="000F35ED">
        <w:rPr>
          <w:rFonts w:asciiTheme="majorHAnsi" w:hAnsiTheme="majorHAnsi"/>
          <w:sz w:val="16"/>
          <w:szCs w:val="16"/>
        </w:rPr>
        <w:separator/>
      </w:r>
    </w:p>
    <w:p w14:paraId="0F01226D" w14:textId="77777777" w:rsidR="00123174" w:rsidRPr="000F35ED" w:rsidRDefault="0012317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F180B46" w14:textId="77777777" w:rsidR="00123174" w:rsidRPr="000F35ED" w:rsidRDefault="0012317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4EF0F76" w14:textId="738BAB93" w:rsidR="009F2BDE" w:rsidRPr="00850748" w:rsidRDefault="009F2BDE" w:rsidP="00850748">
      <w:pPr>
        <w:pStyle w:val="FootnoteText"/>
        <w:ind w:firstLine="720"/>
        <w:jc w:val="both"/>
        <w:rPr>
          <w:rFonts w:ascii="Cambria" w:hAnsi="Cambria"/>
          <w:sz w:val="16"/>
          <w:szCs w:val="16"/>
          <w:lang w:val="es-CO"/>
        </w:rPr>
      </w:pPr>
      <w:r w:rsidRPr="00850748">
        <w:rPr>
          <w:rStyle w:val="FootnoteReference"/>
          <w:rFonts w:ascii="Cambria" w:hAnsi="Cambria"/>
          <w:sz w:val="16"/>
          <w:szCs w:val="16"/>
        </w:rPr>
        <w:footnoteRef/>
      </w:r>
      <w:r w:rsidRPr="00850748">
        <w:rPr>
          <w:rFonts w:ascii="Cambria" w:hAnsi="Cambria"/>
          <w:sz w:val="16"/>
          <w:szCs w:val="16"/>
          <w:lang w:val="es-CO"/>
        </w:rPr>
        <w:t xml:space="preserve"> </w:t>
      </w:r>
      <w:r w:rsidRPr="00850748">
        <w:rPr>
          <w:rFonts w:ascii="Cambria" w:eastAsia="Cambria" w:hAnsi="Cambria"/>
          <w:sz w:val="16"/>
          <w:szCs w:val="16"/>
          <w:lang w:val="es-ES_tradnl"/>
        </w:rPr>
        <w:t xml:space="preserve">El Comisionado </w:t>
      </w:r>
      <w:r w:rsidR="00047DFD" w:rsidRPr="00850748">
        <w:rPr>
          <w:rFonts w:ascii="Cambria" w:eastAsia="Cambria" w:hAnsi="Cambria"/>
          <w:sz w:val="16"/>
          <w:szCs w:val="16"/>
          <w:lang w:val="es-ES_tradnl"/>
        </w:rPr>
        <w:t>Joel Hernández García</w:t>
      </w:r>
      <w:r w:rsidRPr="00850748">
        <w:rPr>
          <w:rFonts w:ascii="Cambria" w:eastAsia="Cambria" w:hAnsi="Cambria"/>
          <w:sz w:val="16"/>
          <w:szCs w:val="16"/>
          <w:lang w:val="es-ES_tradnl"/>
        </w:rPr>
        <w:t xml:space="preserve">, de nacionalidad </w:t>
      </w:r>
      <w:r w:rsidR="00047DFD" w:rsidRPr="00850748">
        <w:rPr>
          <w:rFonts w:ascii="Cambria" w:eastAsia="Cambria" w:hAnsi="Cambria"/>
          <w:sz w:val="16"/>
          <w:szCs w:val="16"/>
          <w:lang w:val="es-ES_tradnl"/>
        </w:rPr>
        <w:t>mexicana</w:t>
      </w:r>
      <w:r w:rsidRPr="00850748">
        <w:rPr>
          <w:rFonts w:ascii="Cambria" w:eastAsia="Cambria" w:hAnsi="Cambria"/>
          <w:sz w:val="16"/>
          <w:szCs w:val="16"/>
          <w:lang w:val="es-ES_tradnl"/>
        </w:rPr>
        <w:t>, no participó de la discusión y decisión del presente caso, conforme al artículo 17.2.a) del Reglamento de la CIDH.</w:t>
      </w:r>
    </w:p>
  </w:footnote>
  <w:footnote w:id="3">
    <w:p w14:paraId="055ED5B9" w14:textId="77777777" w:rsidR="00A81932" w:rsidRPr="00850748" w:rsidRDefault="00A81932" w:rsidP="00850748">
      <w:pPr>
        <w:pStyle w:val="FootnoteText"/>
        <w:ind w:firstLine="720"/>
        <w:jc w:val="both"/>
        <w:rPr>
          <w:rFonts w:ascii="Cambria" w:hAnsi="Cambria"/>
          <w:sz w:val="16"/>
          <w:szCs w:val="16"/>
          <w:lang w:val="es-ES"/>
        </w:rPr>
      </w:pPr>
      <w:r w:rsidRPr="00850748">
        <w:rPr>
          <w:rStyle w:val="FootnoteReference"/>
          <w:rFonts w:ascii="Cambria" w:hAnsi="Cambria"/>
          <w:sz w:val="16"/>
          <w:szCs w:val="16"/>
        </w:rPr>
        <w:footnoteRef/>
      </w:r>
      <w:r w:rsidRPr="00850748">
        <w:rPr>
          <w:rFonts w:ascii="Cambria" w:hAnsi="Cambria"/>
          <w:sz w:val="16"/>
          <w:szCs w:val="16"/>
          <w:lang w:val="es-ES"/>
        </w:rPr>
        <w:t xml:space="preserve"> En el año 2012, esta subprocuraduría pasó a llamarse Subprocuraduría Especializada en Investigación de Delincuencia Organizada, SEIDO. Ver: </w:t>
      </w:r>
      <w:hyperlink r:id="rId1" w:history="1">
        <w:r w:rsidRPr="00850748">
          <w:rPr>
            <w:rStyle w:val="Hyperlink"/>
            <w:rFonts w:ascii="Cambria" w:hAnsi="Cambria"/>
            <w:sz w:val="16"/>
            <w:szCs w:val="16"/>
            <w:lang w:val="es-ES"/>
          </w:rPr>
          <w:t>Reglamento de la Ley Organica de la Procuraduria General de la Republica. 23 de julio de 2012</w:t>
        </w:r>
      </w:hyperlink>
      <w:r w:rsidRPr="00850748">
        <w:rPr>
          <w:rFonts w:ascii="Cambria" w:hAnsi="Cambria"/>
          <w:sz w:val="16"/>
          <w:szCs w:val="16"/>
          <w:lang w:val="es-ES"/>
        </w:rPr>
        <w:t>.</w:t>
      </w:r>
    </w:p>
  </w:footnote>
  <w:footnote w:id="4">
    <w:p w14:paraId="21E84DD0" w14:textId="77777777" w:rsidR="00B333BF" w:rsidRPr="00850748" w:rsidRDefault="00B333BF" w:rsidP="00850748">
      <w:pPr>
        <w:pStyle w:val="FootnoteText"/>
        <w:ind w:firstLine="720"/>
        <w:jc w:val="both"/>
        <w:rPr>
          <w:rFonts w:ascii="Cambria" w:hAnsi="Cambria"/>
          <w:sz w:val="16"/>
          <w:szCs w:val="16"/>
          <w:bdr w:val="none" w:sz="0" w:space="0" w:color="auto" w:frame="1"/>
          <w:lang w:val="es-CO"/>
        </w:rPr>
      </w:pPr>
      <w:r w:rsidRPr="00850748">
        <w:rPr>
          <w:rStyle w:val="FootnoteReference"/>
          <w:rFonts w:ascii="Cambria" w:hAnsi="Cambria"/>
          <w:sz w:val="16"/>
          <w:szCs w:val="16"/>
        </w:rPr>
        <w:footnoteRef/>
      </w:r>
      <w:r w:rsidRPr="00850748">
        <w:rPr>
          <w:rFonts w:ascii="Cambria" w:hAnsi="Cambria"/>
          <w:sz w:val="16"/>
          <w:szCs w:val="16"/>
          <w:lang w:val="es-CO"/>
        </w:rPr>
        <w:t xml:space="preserve"> Convención de Viena sobre el Derecho de los Tratados, U.N. Doc A/CONF.39/27 (1969), Artículo 26: </w:t>
      </w:r>
      <w:r w:rsidRPr="00850748">
        <w:rPr>
          <w:rFonts w:ascii="Cambria" w:hAnsi="Cambria"/>
          <w:b/>
          <w:bCs/>
          <w:sz w:val="16"/>
          <w:szCs w:val="16"/>
          <w:lang w:val="es-CO"/>
        </w:rPr>
        <w:t>"Pacta sunt servanda".</w:t>
      </w:r>
      <w:r w:rsidRPr="00850748">
        <w:rPr>
          <w:rFonts w:ascii="Cambria" w:hAnsi="Cambria"/>
          <w:sz w:val="16"/>
          <w:szCs w:val="16"/>
          <w:lang w:val="es-CO"/>
        </w:rPr>
        <w:t xml:space="preserve"> </w:t>
      </w:r>
      <w:r w:rsidRPr="00850748">
        <w:rPr>
          <w:rFonts w:ascii="Cambria" w:hAnsi="Cambria"/>
          <w:i/>
          <w:sz w:val="16"/>
          <w:szCs w:val="16"/>
          <w:lang w:val="es-CO"/>
        </w:rPr>
        <w:t>Todo tratado en vigor obliga a las partes y debe ser cumplido por ellas de buena fe</w:t>
      </w:r>
      <w:r w:rsidRPr="00850748">
        <w:rPr>
          <w:rFonts w:ascii="Cambria" w:hAnsi="Cambria"/>
          <w:sz w:val="16"/>
          <w:szCs w:val="16"/>
          <w:lang w:val="es-CO"/>
        </w:rPr>
        <w:t>.</w:t>
      </w:r>
    </w:p>
  </w:footnote>
  <w:footnote w:id="5">
    <w:p w14:paraId="4EEFEE45" w14:textId="59FA23B2" w:rsidR="00BD04E7" w:rsidRPr="00850748" w:rsidRDefault="00BD04E7" w:rsidP="00850748">
      <w:pPr>
        <w:pStyle w:val="FootnoteText"/>
        <w:ind w:firstLine="720"/>
        <w:jc w:val="both"/>
        <w:rPr>
          <w:rFonts w:ascii="Cambria" w:hAnsi="Cambria"/>
          <w:sz w:val="16"/>
          <w:szCs w:val="16"/>
          <w:lang w:val="es-ES"/>
        </w:rPr>
      </w:pPr>
      <w:r w:rsidRPr="00850748">
        <w:rPr>
          <w:rStyle w:val="FootnoteReference"/>
          <w:rFonts w:ascii="Cambria" w:hAnsi="Cambria"/>
          <w:sz w:val="16"/>
          <w:szCs w:val="16"/>
        </w:rPr>
        <w:footnoteRef/>
      </w:r>
      <w:r w:rsidRPr="00850748">
        <w:rPr>
          <w:rFonts w:ascii="Cambria" w:hAnsi="Cambria"/>
          <w:sz w:val="16"/>
          <w:szCs w:val="16"/>
          <w:lang w:val="es-AR"/>
        </w:rPr>
        <w:t xml:space="preserve"> </w:t>
      </w:r>
      <w:r w:rsidRPr="00850748">
        <w:rPr>
          <w:rFonts w:ascii="Cambria" w:hAnsi="Cambria"/>
          <w:sz w:val="16"/>
          <w:szCs w:val="16"/>
          <w:lang w:val="es-ES"/>
        </w:rPr>
        <w:t xml:space="preserve">Disponible electrónicamente en: </w:t>
      </w:r>
      <w:hyperlink r:id="rId2" w:history="1">
        <w:r w:rsidRPr="00850748">
          <w:rPr>
            <w:rStyle w:val="Hyperlink"/>
            <w:rFonts w:ascii="Cambria" w:hAnsi="Cambria"/>
            <w:sz w:val="16"/>
            <w:szCs w:val="16"/>
            <w:lang w:val="es-ES"/>
          </w:rPr>
          <w:t>https://facebook.com/SecretariaGobernacion/videos/624722791997348</w:t>
        </w:r>
      </w:hyperlink>
      <w:r w:rsidRPr="00850748">
        <w:rPr>
          <w:rFonts w:ascii="Cambria" w:hAnsi="Cambria"/>
          <w:sz w:val="16"/>
          <w:szCs w:val="16"/>
          <w:lang w:val="es-ES"/>
        </w:rPr>
        <w:t xml:space="preserve"> </w:t>
      </w:r>
    </w:p>
  </w:footnote>
  <w:footnote w:id="6">
    <w:p w14:paraId="7B2234EE" w14:textId="6B66530B" w:rsidR="00D45804" w:rsidRPr="00850748" w:rsidRDefault="00D45804" w:rsidP="00850748">
      <w:pPr>
        <w:pStyle w:val="FootnoteText"/>
        <w:ind w:firstLine="720"/>
        <w:jc w:val="both"/>
        <w:rPr>
          <w:rFonts w:ascii="Cambria" w:hAnsi="Cambria"/>
          <w:sz w:val="16"/>
          <w:szCs w:val="16"/>
          <w:lang w:val="es-CO"/>
        </w:rPr>
      </w:pPr>
      <w:r w:rsidRPr="00850748">
        <w:rPr>
          <w:rStyle w:val="FootnoteReference"/>
          <w:rFonts w:ascii="Cambria" w:hAnsi="Cambria"/>
          <w:sz w:val="16"/>
          <w:szCs w:val="16"/>
        </w:rPr>
        <w:footnoteRef/>
      </w:r>
      <w:r w:rsidRPr="00850748">
        <w:rPr>
          <w:rFonts w:ascii="Cambria" w:hAnsi="Cambria"/>
          <w:sz w:val="16"/>
          <w:szCs w:val="16"/>
          <w:lang w:val="es-CO"/>
        </w:rPr>
        <w:t xml:space="preserve"> Al respecto ver, </w:t>
      </w:r>
      <w:r w:rsidR="00850748" w:rsidRPr="00850748">
        <w:rPr>
          <w:rFonts w:ascii="Cambria" w:hAnsi="Cambria"/>
          <w:sz w:val="16"/>
          <w:szCs w:val="16"/>
          <w:lang w:val="es-CO"/>
        </w:rPr>
        <w:t xml:space="preserve">Sitio Web </w:t>
      </w:r>
      <w:r w:rsidRPr="00850748">
        <w:rPr>
          <w:rFonts w:ascii="Cambria" w:hAnsi="Cambria"/>
          <w:sz w:val="16"/>
          <w:szCs w:val="16"/>
          <w:lang w:val="es-CO"/>
        </w:rPr>
        <w:t xml:space="preserve">SEGOB, Ofrece Estado mexicano disculpa pública a familia del periodista Alfredo Jiménez Mota. Publicado el 8 de diciembre de 2021. </w:t>
      </w:r>
      <w:r w:rsidR="00850748" w:rsidRPr="00850748">
        <w:rPr>
          <w:rFonts w:ascii="Cambria" w:hAnsi="Cambria"/>
          <w:sz w:val="16"/>
          <w:szCs w:val="16"/>
          <w:lang w:val="es-CO"/>
        </w:rPr>
        <w:t xml:space="preserve">Disponible en: </w:t>
      </w:r>
      <w:hyperlink r:id="rId3" w:history="1">
        <w:r w:rsidR="00850748" w:rsidRPr="00850748">
          <w:rPr>
            <w:rStyle w:val="Hyperlink"/>
            <w:rFonts w:ascii="Cambria" w:hAnsi="Cambria"/>
            <w:sz w:val="16"/>
            <w:szCs w:val="16"/>
            <w:lang w:val="es-CO"/>
          </w:rPr>
          <w:t>https://www.gob.mx/segob/galerias/ofrece-estado-mexicano-disculpa-publica-a-familia-del-periodista-alfredo-jimenez-mota-290038</w:t>
        </w:r>
      </w:hyperlink>
      <w:r w:rsidR="00850748" w:rsidRPr="00850748">
        <w:rPr>
          <w:rFonts w:ascii="Cambria" w:hAnsi="Cambria"/>
          <w:sz w:val="16"/>
          <w:szCs w:val="16"/>
          <w:lang w:val="es-CO"/>
        </w:rPr>
        <w:t xml:space="preserve"> </w:t>
      </w:r>
    </w:p>
  </w:footnote>
  <w:footnote w:id="7">
    <w:p w14:paraId="4410AE4F" w14:textId="1D6C30E6" w:rsidR="00850748" w:rsidRPr="00850748" w:rsidRDefault="00850748" w:rsidP="00850748">
      <w:pPr>
        <w:pStyle w:val="FootnoteText"/>
        <w:ind w:firstLine="720"/>
        <w:jc w:val="both"/>
        <w:rPr>
          <w:rFonts w:ascii="Cambria" w:hAnsi="Cambria"/>
          <w:sz w:val="16"/>
          <w:szCs w:val="16"/>
          <w:lang w:val="es-CO"/>
        </w:rPr>
      </w:pPr>
      <w:r w:rsidRPr="00850748">
        <w:rPr>
          <w:rStyle w:val="FootnoteReference"/>
          <w:rFonts w:ascii="Cambria" w:hAnsi="Cambria"/>
          <w:sz w:val="16"/>
          <w:szCs w:val="16"/>
        </w:rPr>
        <w:footnoteRef/>
      </w:r>
      <w:r w:rsidRPr="00850748">
        <w:rPr>
          <w:rFonts w:ascii="Cambria" w:hAnsi="Cambria"/>
          <w:sz w:val="16"/>
          <w:szCs w:val="16"/>
          <w:lang w:val="es-CO"/>
        </w:rPr>
        <w:t xml:space="preserve"> Al respecto ver, Diario El Imparcial, Satisface acto de reparación de Caso Alfredo Jimenez a organismos. Disponible en: </w:t>
      </w:r>
      <w:hyperlink r:id="rId4" w:history="1">
        <w:r w:rsidRPr="00755A63">
          <w:rPr>
            <w:rStyle w:val="Hyperlink"/>
            <w:rFonts w:ascii="Cambria" w:hAnsi="Cambria"/>
            <w:sz w:val="16"/>
            <w:szCs w:val="16"/>
            <w:lang w:val="es-CO"/>
          </w:rPr>
          <w:t>https://www.elimparcial.com/sonora/sonora/Satisface-acto-de-reparacion-de-caso-Alfredo-Jimenez-a-organismos-20211208-0032.html</w:t>
        </w:r>
      </w:hyperlink>
      <w:r>
        <w:rPr>
          <w:rFonts w:ascii="Cambria" w:hAnsi="Cambria"/>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77777777"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360188" w:rsidP="00A50FCF">
    <w:pPr>
      <w:pStyle w:val="Header"/>
      <w:tabs>
        <w:tab w:val="clear" w:pos="4320"/>
        <w:tab w:val="clear" w:pos="8640"/>
      </w:tabs>
      <w:jc w:val="center"/>
      <w:rPr>
        <w:sz w:val="22"/>
        <w:szCs w:val="22"/>
      </w:rPr>
    </w:pPr>
    <w:r>
      <w:rPr>
        <w:sz w:val="22"/>
        <w:szCs w:val="22"/>
      </w:rPr>
      <w:pict w14:anchorId="2433090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AE16BB"/>
    <w:multiLevelType w:val="multilevel"/>
    <w:tmpl w:val="B1A44E2A"/>
    <w:lvl w:ilvl="0">
      <w:start w:val="10"/>
      <w:numFmt w:val="upperRoman"/>
      <w:lvlText w:val="%1"/>
      <w:lvlJc w:val="left"/>
      <w:pPr>
        <w:ind w:left="624" w:hanging="423"/>
      </w:pPr>
      <w:rPr>
        <w:rFonts w:hint="default"/>
        <w:lang w:val="es-ES" w:eastAsia="en-US" w:bidi="ar-SA"/>
      </w:rPr>
    </w:lvl>
    <w:lvl w:ilvl="1">
      <w:start w:val="1"/>
      <w:numFmt w:val="decimal"/>
      <w:lvlText w:val="%1.%2."/>
      <w:lvlJc w:val="left"/>
      <w:pPr>
        <w:ind w:left="624" w:hanging="423"/>
      </w:pPr>
      <w:rPr>
        <w:rFonts w:ascii="Cambria" w:hAnsi="Cambria" w:cs="Tahoma" w:hint="default"/>
        <w:b/>
        <w:bCs w:val="0"/>
        <w:i w:val="0"/>
        <w:w w:val="100"/>
        <w:sz w:val="20"/>
        <w:szCs w:val="20"/>
        <w:lang w:val="es-ES" w:eastAsia="en-US" w:bidi="ar-SA"/>
      </w:rPr>
    </w:lvl>
    <w:lvl w:ilvl="2">
      <w:numFmt w:val="bullet"/>
      <w:lvlText w:val="•"/>
      <w:lvlJc w:val="left"/>
      <w:pPr>
        <w:ind w:left="2328" w:hanging="423"/>
      </w:pPr>
      <w:rPr>
        <w:rFonts w:hint="default"/>
        <w:lang w:val="es-ES" w:eastAsia="en-US" w:bidi="ar-SA"/>
      </w:rPr>
    </w:lvl>
    <w:lvl w:ilvl="3">
      <w:numFmt w:val="bullet"/>
      <w:lvlText w:val="•"/>
      <w:lvlJc w:val="left"/>
      <w:pPr>
        <w:ind w:left="3182" w:hanging="423"/>
      </w:pPr>
      <w:rPr>
        <w:rFonts w:hint="default"/>
        <w:lang w:val="es-ES" w:eastAsia="en-US" w:bidi="ar-SA"/>
      </w:rPr>
    </w:lvl>
    <w:lvl w:ilvl="4">
      <w:numFmt w:val="bullet"/>
      <w:lvlText w:val="•"/>
      <w:lvlJc w:val="left"/>
      <w:pPr>
        <w:ind w:left="4036" w:hanging="423"/>
      </w:pPr>
      <w:rPr>
        <w:rFonts w:hint="default"/>
        <w:lang w:val="es-ES" w:eastAsia="en-US" w:bidi="ar-SA"/>
      </w:rPr>
    </w:lvl>
    <w:lvl w:ilvl="5">
      <w:numFmt w:val="bullet"/>
      <w:lvlText w:val="•"/>
      <w:lvlJc w:val="left"/>
      <w:pPr>
        <w:ind w:left="4890" w:hanging="423"/>
      </w:pPr>
      <w:rPr>
        <w:rFonts w:hint="default"/>
        <w:lang w:val="es-ES" w:eastAsia="en-US" w:bidi="ar-SA"/>
      </w:rPr>
    </w:lvl>
    <w:lvl w:ilvl="6">
      <w:numFmt w:val="bullet"/>
      <w:lvlText w:val="•"/>
      <w:lvlJc w:val="left"/>
      <w:pPr>
        <w:ind w:left="5744" w:hanging="423"/>
      </w:pPr>
      <w:rPr>
        <w:rFonts w:hint="default"/>
        <w:lang w:val="es-ES" w:eastAsia="en-US" w:bidi="ar-SA"/>
      </w:rPr>
    </w:lvl>
    <w:lvl w:ilvl="7">
      <w:numFmt w:val="bullet"/>
      <w:lvlText w:val="•"/>
      <w:lvlJc w:val="left"/>
      <w:pPr>
        <w:ind w:left="6598" w:hanging="423"/>
      </w:pPr>
      <w:rPr>
        <w:rFonts w:hint="default"/>
        <w:lang w:val="es-ES" w:eastAsia="en-US" w:bidi="ar-SA"/>
      </w:rPr>
    </w:lvl>
    <w:lvl w:ilvl="8">
      <w:numFmt w:val="bullet"/>
      <w:lvlText w:val="•"/>
      <w:lvlJc w:val="left"/>
      <w:pPr>
        <w:ind w:left="7452" w:hanging="423"/>
      </w:pPr>
      <w:rPr>
        <w:rFonts w:hint="default"/>
        <w:lang w:val="es-ES" w:eastAsia="en-US" w:bidi="ar-SA"/>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FF0C16"/>
    <w:multiLevelType w:val="multilevel"/>
    <w:tmpl w:val="A7141276"/>
    <w:lvl w:ilvl="0">
      <w:start w:val="1"/>
      <w:numFmt w:val="upperRoman"/>
      <w:lvlText w:val="%1."/>
      <w:lvlJc w:val="left"/>
      <w:pPr>
        <w:ind w:left="619" w:hanging="418"/>
      </w:pPr>
      <w:rPr>
        <w:rFonts w:ascii="Cambria" w:hAnsi="Cambria" w:cs="Tahoma" w:hint="default"/>
        <w:b/>
        <w:bCs w:val="0"/>
        <w:i w:val="0"/>
        <w:spacing w:val="0"/>
        <w:w w:val="100"/>
        <w:sz w:val="20"/>
        <w:szCs w:val="20"/>
        <w:lang w:val="es-ES" w:eastAsia="en-US" w:bidi="ar-SA"/>
      </w:rPr>
    </w:lvl>
    <w:lvl w:ilvl="1">
      <w:start w:val="1"/>
      <w:numFmt w:val="decimal"/>
      <w:lvlText w:val="%1.%2."/>
      <w:lvlJc w:val="left"/>
      <w:pPr>
        <w:ind w:left="922" w:hanging="437"/>
      </w:pPr>
      <w:rPr>
        <w:rFonts w:ascii="Cambria" w:hAnsi="Cambria" w:cs="Tahoma" w:hint="default"/>
        <w:b/>
        <w:bCs w:val="0"/>
        <w:i w:val="0"/>
        <w:spacing w:val="0"/>
        <w:w w:val="100"/>
        <w:sz w:val="20"/>
        <w:szCs w:val="20"/>
        <w:lang w:val="es-ES" w:eastAsia="en-US" w:bidi="ar-SA"/>
      </w:rPr>
    </w:lvl>
    <w:lvl w:ilvl="2">
      <w:numFmt w:val="bullet"/>
      <w:lvlText w:val="•"/>
      <w:lvlJc w:val="left"/>
      <w:pPr>
        <w:ind w:left="1835" w:hanging="437"/>
      </w:pPr>
      <w:rPr>
        <w:rFonts w:hint="default"/>
        <w:lang w:val="es-ES" w:eastAsia="en-US" w:bidi="ar-SA"/>
      </w:rPr>
    </w:lvl>
    <w:lvl w:ilvl="3">
      <w:numFmt w:val="bullet"/>
      <w:lvlText w:val="•"/>
      <w:lvlJc w:val="left"/>
      <w:pPr>
        <w:ind w:left="2751" w:hanging="437"/>
      </w:pPr>
      <w:rPr>
        <w:rFonts w:hint="default"/>
        <w:lang w:val="es-ES" w:eastAsia="en-US" w:bidi="ar-SA"/>
      </w:rPr>
    </w:lvl>
    <w:lvl w:ilvl="4">
      <w:numFmt w:val="bullet"/>
      <w:lvlText w:val="•"/>
      <w:lvlJc w:val="left"/>
      <w:pPr>
        <w:ind w:left="3666" w:hanging="437"/>
      </w:pPr>
      <w:rPr>
        <w:rFonts w:hint="default"/>
        <w:lang w:val="es-ES" w:eastAsia="en-US" w:bidi="ar-SA"/>
      </w:rPr>
    </w:lvl>
    <w:lvl w:ilvl="5">
      <w:numFmt w:val="bullet"/>
      <w:lvlText w:val="•"/>
      <w:lvlJc w:val="left"/>
      <w:pPr>
        <w:ind w:left="4582" w:hanging="437"/>
      </w:pPr>
      <w:rPr>
        <w:rFonts w:hint="default"/>
        <w:lang w:val="es-ES" w:eastAsia="en-US" w:bidi="ar-SA"/>
      </w:rPr>
    </w:lvl>
    <w:lvl w:ilvl="6">
      <w:numFmt w:val="bullet"/>
      <w:lvlText w:val="•"/>
      <w:lvlJc w:val="left"/>
      <w:pPr>
        <w:ind w:left="5497" w:hanging="437"/>
      </w:pPr>
      <w:rPr>
        <w:rFonts w:hint="default"/>
        <w:lang w:val="es-ES" w:eastAsia="en-US" w:bidi="ar-SA"/>
      </w:rPr>
    </w:lvl>
    <w:lvl w:ilvl="7">
      <w:numFmt w:val="bullet"/>
      <w:lvlText w:val="•"/>
      <w:lvlJc w:val="left"/>
      <w:pPr>
        <w:ind w:left="6413" w:hanging="437"/>
      </w:pPr>
      <w:rPr>
        <w:rFonts w:hint="default"/>
        <w:lang w:val="es-ES" w:eastAsia="en-US" w:bidi="ar-SA"/>
      </w:rPr>
    </w:lvl>
    <w:lvl w:ilvl="8">
      <w:numFmt w:val="bullet"/>
      <w:lvlText w:val="•"/>
      <w:lvlJc w:val="left"/>
      <w:pPr>
        <w:ind w:left="7328" w:hanging="437"/>
      </w:pPr>
      <w:rPr>
        <w:rFonts w:hint="default"/>
        <w:lang w:val="es-ES" w:eastAsia="en-US" w:bidi="ar-SA"/>
      </w:rPr>
    </w:lvl>
  </w:abstractNum>
  <w:abstractNum w:abstractNumId="5" w15:restartNumberingAfterBreak="0">
    <w:nsid w:val="0D6A4E37"/>
    <w:multiLevelType w:val="hybridMultilevel"/>
    <w:tmpl w:val="80A234E6"/>
    <w:lvl w:ilvl="0" w:tplc="054C9214">
      <w:start w:val="10"/>
      <w:numFmt w:val="upperRoman"/>
      <w:lvlText w:val="%1."/>
      <w:lvlJc w:val="left"/>
      <w:pPr>
        <w:ind w:left="1713" w:hanging="720"/>
      </w:pPr>
      <w:rPr>
        <w:rFonts w:hint="default"/>
        <w:w w:val="105"/>
      </w:rPr>
    </w:lvl>
    <w:lvl w:ilvl="1" w:tplc="2C0A0019" w:tentative="1">
      <w:start w:val="1"/>
      <w:numFmt w:val="lowerLetter"/>
      <w:lvlText w:val="%2."/>
      <w:lvlJc w:val="left"/>
      <w:pPr>
        <w:ind w:left="2073" w:hanging="360"/>
      </w:pPr>
    </w:lvl>
    <w:lvl w:ilvl="2" w:tplc="2C0A001B">
      <w:start w:val="1"/>
      <w:numFmt w:val="lowerRoman"/>
      <w:lvlText w:val="%3."/>
      <w:lvlJc w:val="right"/>
      <w:pPr>
        <w:ind w:left="2793" w:hanging="180"/>
      </w:pPr>
    </w:lvl>
    <w:lvl w:ilvl="3" w:tplc="2C0A000F" w:tentative="1">
      <w:start w:val="1"/>
      <w:numFmt w:val="decimal"/>
      <w:lvlText w:val="%4."/>
      <w:lvlJc w:val="left"/>
      <w:pPr>
        <w:ind w:left="3513" w:hanging="360"/>
      </w:pPr>
    </w:lvl>
    <w:lvl w:ilvl="4" w:tplc="2C0A0019" w:tentative="1">
      <w:start w:val="1"/>
      <w:numFmt w:val="lowerLetter"/>
      <w:lvlText w:val="%5."/>
      <w:lvlJc w:val="left"/>
      <w:pPr>
        <w:ind w:left="4233" w:hanging="360"/>
      </w:pPr>
    </w:lvl>
    <w:lvl w:ilvl="5" w:tplc="2C0A001B" w:tentative="1">
      <w:start w:val="1"/>
      <w:numFmt w:val="lowerRoman"/>
      <w:lvlText w:val="%6."/>
      <w:lvlJc w:val="right"/>
      <w:pPr>
        <w:ind w:left="4953" w:hanging="180"/>
      </w:pPr>
    </w:lvl>
    <w:lvl w:ilvl="6" w:tplc="2C0A000F" w:tentative="1">
      <w:start w:val="1"/>
      <w:numFmt w:val="decimal"/>
      <w:lvlText w:val="%7."/>
      <w:lvlJc w:val="left"/>
      <w:pPr>
        <w:ind w:left="5673" w:hanging="360"/>
      </w:pPr>
    </w:lvl>
    <w:lvl w:ilvl="7" w:tplc="2C0A0019" w:tentative="1">
      <w:start w:val="1"/>
      <w:numFmt w:val="lowerLetter"/>
      <w:lvlText w:val="%8."/>
      <w:lvlJc w:val="left"/>
      <w:pPr>
        <w:ind w:left="6393" w:hanging="360"/>
      </w:pPr>
    </w:lvl>
    <w:lvl w:ilvl="8" w:tplc="2C0A001B" w:tentative="1">
      <w:start w:val="1"/>
      <w:numFmt w:val="lowerRoman"/>
      <w:lvlText w:val="%9."/>
      <w:lvlJc w:val="right"/>
      <w:pPr>
        <w:ind w:left="7113"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835852"/>
    <w:multiLevelType w:val="hybridMultilevel"/>
    <w:tmpl w:val="A252A728"/>
    <w:lvl w:ilvl="0" w:tplc="125236BE">
      <w:start w:val="1"/>
      <w:numFmt w:val="decimal"/>
      <w:lvlText w:val="%1."/>
      <w:lvlJc w:val="left"/>
      <w:pPr>
        <w:ind w:left="720" w:hanging="72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BBA5A30"/>
    <w:multiLevelType w:val="multilevel"/>
    <w:tmpl w:val="95DA4FEC"/>
    <w:lvl w:ilvl="0">
      <w:start w:val="11"/>
      <w:numFmt w:val="upperRoman"/>
      <w:lvlText w:val="%1"/>
      <w:lvlJc w:val="left"/>
      <w:pPr>
        <w:ind w:left="696" w:hanging="495"/>
      </w:pPr>
      <w:rPr>
        <w:rFonts w:hint="default"/>
        <w:lang w:val="es-ES" w:eastAsia="en-US" w:bidi="ar-SA"/>
      </w:rPr>
    </w:lvl>
    <w:lvl w:ilvl="1">
      <w:start w:val="1"/>
      <w:numFmt w:val="decimal"/>
      <w:lvlText w:val="%1.%2."/>
      <w:lvlJc w:val="left"/>
      <w:pPr>
        <w:ind w:left="1346" w:hanging="495"/>
      </w:pPr>
      <w:rPr>
        <w:rFonts w:ascii="Cambria" w:hAnsi="Cambria" w:cs="Tahoma" w:hint="default"/>
        <w:b/>
        <w:bCs w:val="0"/>
        <w:i w:val="0"/>
        <w:spacing w:val="0"/>
        <w:w w:val="100"/>
        <w:sz w:val="20"/>
        <w:szCs w:val="22"/>
        <w:lang w:val="es-ES" w:eastAsia="en-US" w:bidi="ar-SA"/>
      </w:rPr>
    </w:lvl>
    <w:lvl w:ilvl="2">
      <w:numFmt w:val="bullet"/>
      <w:lvlText w:val="•"/>
      <w:lvlJc w:val="left"/>
      <w:pPr>
        <w:ind w:left="2392" w:hanging="495"/>
      </w:pPr>
      <w:rPr>
        <w:rFonts w:hint="default"/>
        <w:lang w:val="es-ES" w:eastAsia="en-US" w:bidi="ar-SA"/>
      </w:rPr>
    </w:lvl>
    <w:lvl w:ilvl="3">
      <w:numFmt w:val="bullet"/>
      <w:lvlText w:val="•"/>
      <w:lvlJc w:val="left"/>
      <w:pPr>
        <w:ind w:left="3238" w:hanging="495"/>
      </w:pPr>
      <w:rPr>
        <w:rFonts w:hint="default"/>
        <w:lang w:val="es-ES" w:eastAsia="en-US" w:bidi="ar-SA"/>
      </w:rPr>
    </w:lvl>
    <w:lvl w:ilvl="4">
      <w:numFmt w:val="bullet"/>
      <w:lvlText w:val="•"/>
      <w:lvlJc w:val="left"/>
      <w:pPr>
        <w:ind w:left="4084" w:hanging="495"/>
      </w:pPr>
      <w:rPr>
        <w:rFonts w:hint="default"/>
        <w:lang w:val="es-ES" w:eastAsia="en-US" w:bidi="ar-SA"/>
      </w:rPr>
    </w:lvl>
    <w:lvl w:ilvl="5">
      <w:numFmt w:val="bullet"/>
      <w:lvlText w:val="•"/>
      <w:lvlJc w:val="left"/>
      <w:pPr>
        <w:ind w:left="4930" w:hanging="495"/>
      </w:pPr>
      <w:rPr>
        <w:rFonts w:hint="default"/>
        <w:lang w:val="es-ES" w:eastAsia="en-US" w:bidi="ar-SA"/>
      </w:rPr>
    </w:lvl>
    <w:lvl w:ilvl="6">
      <w:numFmt w:val="bullet"/>
      <w:lvlText w:val="•"/>
      <w:lvlJc w:val="left"/>
      <w:pPr>
        <w:ind w:left="5776" w:hanging="495"/>
      </w:pPr>
      <w:rPr>
        <w:rFonts w:hint="default"/>
        <w:lang w:val="es-ES" w:eastAsia="en-US" w:bidi="ar-SA"/>
      </w:rPr>
    </w:lvl>
    <w:lvl w:ilvl="7">
      <w:numFmt w:val="bullet"/>
      <w:lvlText w:val="•"/>
      <w:lvlJc w:val="left"/>
      <w:pPr>
        <w:ind w:left="6622" w:hanging="495"/>
      </w:pPr>
      <w:rPr>
        <w:rFonts w:hint="default"/>
        <w:lang w:val="es-ES" w:eastAsia="en-US" w:bidi="ar-SA"/>
      </w:rPr>
    </w:lvl>
    <w:lvl w:ilvl="8">
      <w:numFmt w:val="bullet"/>
      <w:lvlText w:val="•"/>
      <w:lvlJc w:val="left"/>
      <w:pPr>
        <w:ind w:left="7468" w:hanging="495"/>
      </w:pPr>
      <w:rPr>
        <w:rFonts w:hint="default"/>
        <w:lang w:val="es-ES" w:eastAsia="en-US" w:bidi="ar-SA"/>
      </w:rPr>
    </w:lvl>
  </w:abstractNum>
  <w:abstractNum w:abstractNumId="10" w15:restartNumberingAfterBreak="0">
    <w:nsid w:val="1C4D75AD"/>
    <w:multiLevelType w:val="multilevel"/>
    <w:tmpl w:val="0A0E3076"/>
    <w:lvl w:ilvl="0">
      <w:start w:val="5"/>
      <w:numFmt w:val="upperRoman"/>
      <w:lvlText w:val="%1"/>
      <w:lvlJc w:val="left"/>
      <w:pPr>
        <w:ind w:left="910" w:hanging="356"/>
      </w:pPr>
      <w:rPr>
        <w:rFonts w:hint="default"/>
        <w:lang w:val="es-ES" w:eastAsia="en-US" w:bidi="ar-SA"/>
      </w:rPr>
    </w:lvl>
    <w:lvl w:ilvl="1">
      <w:start w:val="1"/>
      <w:numFmt w:val="decimal"/>
      <w:lvlText w:val="%1.%2"/>
      <w:lvlJc w:val="left"/>
      <w:pPr>
        <w:ind w:left="910" w:hanging="356"/>
      </w:pPr>
      <w:rPr>
        <w:rFonts w:ascii="Cambria" w:hAnsi="Cambria" w:cs="Tahoma" w:hint="default"/>
        <w:b/>
        <w:bCs w:val="0"/>
        <w:i w:val="0"/>
        <w:w w:val="100"/>
        <w:sz w:val="20"/>
        <w:szCs w:val="20"/>
        <w:lang w:val="es-ES" w:eastAsia="en-US" w:bidi="ar-SA"/>
      </w:rPr>
    </w:lvl>
    <w:lvl w:ilvl="2">
      <w:numFmt w:val="bullet"/>
      <w:lvlText w:val="•"/>
      <w:lvlJc w:val="left"/>
      <w:pPr>
        <w:ind w:left="2568" w:hanging="356"/>
      </w:pPr>
      <w:rPr>
        <w:rFonts w:hint="default"/>
        <w:lang w:val="es-ES" w:eastAsia="en-US" w:bidi="ar-SA"/>
      </w:rPr>
    </w:lvl>
    <w:lvl w:ilvl="3">
      <w:numFmt w:val="bullet"/>
      <w:lvlText w:val="•"/>
      <w:lvlJc w:val="left"/>
      <w:pPr>
        <w:ind w:left="3392" w:hanging="356"/>
      </w:pPr>
      <w:rPr>
        <w:rFonts w:hint="default"/>
        <w:lang w:val="es-ES" w:eastAsia="en-US" w:bidi="ar-SA"/>
      </w:rPr>
    </w:lvl>
    <w:lvl w:ilvl="4">
      <w:numFmt w:val="bullet"/>
      <w:lvlText w:val="•"/>
      <w:lvlJc w:val="left"/>
      <w:pPr>
        <w:ind w:left="4216" w:hanging="356"/>
      </w:pPr>
      <w:rPr>
        <w:rFonts w:hint="default"/>
        <w:lang w:val="es-ES" w:eastAsia="en-US" w:bidi="ar-SA"/>
      </w:rPr>
    </w:lvl>
    <w:lvl w:ilvl="5">
      <w:numFmt w:val="bullet"/>
      <w:lvlText w:val="•"/>
      <w:lvlJc w:val="left"/>
      <w:pPr>
        <w:ind w:left="5040" w:hanging="356"/>
      </w:pPr>
      <w:rPr>
        <w:rFonts w:hint="default"/>
        <w:lang w:val="es-ES" w:eastAsia="en-US" w:bidi="ar-SA"/>
      </w:rPr>
    </w:lvl>
    <w:lvl w:ilvl="6">
      <w:numFmt w:val="bullet"/>
      <w:lvlText w:val="•"/>
      <w:lvlJc w:val="left"/>
      <w:pPr>
        <w:ind w:left="5864" w:hanging="356"/>
      </w:pPr>
      <w:rPr>
        <w:rFonts w:hint="default"/>
        <w:lang w:val="es-ES" w:eastAsia="en-US" w:bidi="ar-SA"/>
      </w:rPr>
    </w:lvl>
    <w:lvl w:ilvl="7">
      <w:numFmt w:val="bullet"/>
      <w:lvlText w:val="•"/>
      <w:lvlJc w:val="left"/>
      <w:pPr>
        <w:ind w:left="6688" w:hanging="356"/>
      </w:pPr>
      <w:rPr>
        <w:rFonts w:hint="default"/>
        <w:lang w:val="es-ES" w:eastAsia="en-US" w:bidi="ar-SA"/>
      </w:rPr>
    </w:lvl>
    <w:lvl w:ilvl="8">
      <w:numFmt w:val="bullet"/>
      <w:lvlText w:val="•"/>
      <w:lvlJc w:val="left"/>
      <w:pPr>
        <w:ind w:left="7512" w:hanging="356"/>
      </w:pPr>
      <w:rPr>
        <w:rFonts w:hint="default"/>
        <w:lang w:val="es-ES" w:eastAsia="en-US" w:bidi="ar-SA"/>
      </w:rPr>
    </w:lvl>
  </w:abstractNum>
  <w:abstractNum w:abstractNumId="11"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3"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32F0DFD"/>
    <w:multiLevelType w:val="multilevel"/>
    <w:tmpl w:val="3C784518"/>
    <w:lvl w:ilvl="0">
      <w:start w:val="4"/>
      <w:numFmt w:val="upperRoman"/>
      <w:lvlText w:val="%1"/>
      <w:lvlJc w:val="left"/>
      <w:pPr>
        <w:ind w:left="910" w:hanging="428"/>
      </w:pPr>
      <w:rPr>
        <w:rFonts w:hint="default"/>
        <w:lang w:val="es-ES" w:eastAsia="en-US" w:bidi="ar-SA"/>
      </w:rPr>
    </w:lvl>
    <w:lvl w:ilvl="1">
      <w:start w:val="1"/>
      <w:numFmt w:val="decimal"/>
      <w:lvlText w:val="%1.%2"/>
      <w:lvlJc w:val="left"/>
      <w:pPr>
        <w:ind w:left="910" w:hanging="428"/>
      </w:pPr>
      <w:rPr>
        <w:rFonts w:ascii="Cambria" w:hAnsi="Cambria" w:cs="Tahoma" w:hint="default"/>
        <w:b/>
        <w:bCs w:val="0"/>
        <w:i w:val="0"/>
        <w:spacing w:val="0"/>
        <w:w w:val="100"/>
        <w:sz w:val="20"/>
        <w:szCs w:val="20"/>
        <w:lang w:val="es-ES" w:eastAsia="en-US" w:bidi="ar-SA"/>
      </w:rPr>
    </w:lvl>
    <w:lvl w:ilvl="2">
      <w:numFmt w:val="bullet"/>
      <w:lvlText w:val="•"/>
      <w:lvlJc w:val="left"/>
      <w:pPr>
        <w:ind w:left="2568" w:hanging="428"/>
      </w:pPr>
      <w:rPr>
        <w:rFonts w:hint="default"/>
        <w:lang w:val="es-ES" w:eastAsia="en-US" w:bidi="ar-SA"/>
      </w:rPr>
    </w:lvl>
    <w:lvl w:ilvl="3">
      <w:numFmt w:val="bullet"/>
      <w:lvlText w:val="•"/>
      <w:lvlJc w:val="left"/>
      <w:pPr>
        <w:ind w:left="3392" w:hanging="428"/>
      </w:pPr>
      <w:rPr>
        <w:rFonts w:hint="default"/>
        <w:lang w:val="es-ES" w:eastAsia="en-US" w:bidi="ar-SA"/>
      </w:rPr>
    </w:lvl>
    <w:lvl w:ilvl="4">
      <w:numFmt w:val="bullet"/>
      <w:lvlText w:val="•"/>
      <w:lvlJc w:val="left"/>
      <w:pPr>
        <w:ind w:left="4216" w:hanging="428"/>
      </w:pPr>
      <w:rPr>
        <w:rFonts w:hint="default"/>
        <w:lang w:val="es-ES" w:eastAsia="en-US" w:bidi="ar-SA"/>
      </w:rPr>
    </w:lvl>
    <w:lvl w:ilvl="5">
      <w:numFmt w:val="bullet"/>
      <w:lvlText w:val="•"/>
      <w:lvlJc w:val="left"/>
      <w:pPr>
        <w:ind w:left="5040" w:hanging="428"/>
      </w:pPr>
      <w:rPr>
        <w:rFonts w:hint="default"/>
        <w:lang w:val="es-ES" w:eastAsia="en-US" w:bidi="ar-SA"/>
      </w:rPr>
    </w:lvl>
    <w:lvl w:ilvl="6">
      <w:numFmt w:val="bullet"/>
      <w:lvlText w:val="•"/>
      <w:lvlJc w:val="left"/>
      <w:pPr>
        <w:ind w:left="5864" w:hanging="428"/>
      </w:pPr>
      <w:rPr>
        <w:rFonts w:hint="default"/>
        <w:lang w:val="es-ES" w:eastAsia="en-US" w:bidi="ar-SA"/>
      </w:rPr>
    </w:lvl>
    <w:lvl w:ilvl="7">
      <w:numFmt w:val="bullet"/>
      <w:lvlText w:val="•"/>
      <w:lvlJc w:val="left"/>
      <w:pPr>
        <w:ind w:left="6688" w:hanging="428"/>
      </w:pPr>
      <w:rPr>
        <w:rFonts w:hint="default"/>
        <w:lang w:val="es-ES" w:eastAsia="en-US" w:bidi="ar-SA"/>
      </w:rPr>
    </w:lvl>
    <w:lvl w:ilvl="8">
      <w:numFmt w:val="bullet"/>
      <w:lvlText w:val="•"/>
      <w:lvlJc w:val="left"/>
      <w:pPr>
        <w:ind w:left="7512" w:hanging="428"/>
      </w:pPr>
      <w:rPr>
        <w:rFonts w:hint="default"/>
        <w:lang w:val="es-ES" w:eastAsia="en-US" w:bidi="ar-SA"/>
      </w:rPr>
    </w:lvl>
  </w:abstractNum>
  <w:abstractNum w:abstractNumId="20" w15:restartNumberingAfterBreak="0">
    <w:nsid w:val="244E7B12"/>
    <w:multiLevelType w:val="multilevel"/>
    <w:tmpl w:val="52A27D84"/>
    <w:lvl w:ilvl="0">
      <w:start w:val="5"/>
      <w:numFmt w:val="upperRoman"/>
      <w:lvlText w:val="%1"/>
      <w:lvlJc w:val="left"/>
      <w:pPr>
        <w:ind w:left="202" w:hanging="596"/>
      </w:pPr>
      <w:rPr>
        <w:rFonts w:hint="default"/>
        <w:lang w:val="es-ES" w:eastAsia="en-US" w:bidi="ar-SA"/>
      </w:rPr>
    </w:lvl>
    <w:lvl w:ilvl="1">
      <w:start w:val="1"/>
      <w:numFmt w:val="decimal"/>
      <w:lvlText w:val="%1.%2"/>
      <w:lvlJc w:val="left"/>
      <w:pPr>
        <w:ind w:left="202" w:hanging="596"/>
      </w:pPr>
      <w:rPr>
        <w:rFonts w:ascii="Cambria" w:hAnsi="Cambria" w:cs="Tahoma" w:hint="default"/>
        <w:b/>
        <w:bCs w:val="0"/>
        <w:i w:val="0"/>
        <w:w w:val="100"/>
        <w:sz w:val="20"/>
        <w:szCs w:val="20"/>
        <w:lang w:val="es-ES" w:eastAsia="en-US" w:bidi="ar-SA"/>
      </w:rPr>
    </w:lvl>
    <w:lvl w:ilvl="2">
      <w:numFmt w:val="bullet"/>
      <w:lvlText w:val="•"/>
      <w:lvlJc w:val="left"/>
      <w:pPr>
        <w:ind w:left="1992" w:hanging="596"/>
      </w:pPr>
      <w:rPr>
        <w:rFonts w:hint="default"/>
        <w:lang w:val="es-ES" w:eastAsia="en-US" w:bidi="ar-SA"/>
      </w:rPr>
    </w:lvl>
    <w:lvl w:ilvl="3">
      <w:numFmt w:val="bullet"/>
      <w:lvlText w:val="•"/>
      <w:lvlJc w:val="left"/>
      <w:pPr>
        <w:ind w:left="2888" w:hanging="596"/>
      </w:pPr>
      <w:rPr>
        <w:rFonts w:hint="default"/>
        <w:lang w:val="es-ES" w:eastAsia="en-US" w:bidi="ar-SA"/>
      </w:rPr>
    </w:lvl>
    <w:lvl w:ilvl="4">
      <w:numFmt w:val="bullet"/>
      <w:lvlText w:val="•"/>
      <w:lvlJc w:val="left"/>
      <w:pPr>
        <w:ind w:left="3784" w:hanging="596"/>
      </w:pPr>
      <w:rPr>
        <w:rFonts w:hint="default"/>
        <w:lang w:val="es-ES" w:eastAsia="en-US" w:bidi="ar-SA"/>
      </w:rPr>
    </w:lvl>
    <w:lvl w:ilvl="5">
      <w:numFmt w:val="bullet"/>
      <w:lvlText w:val="•"/>
      <w:lvlJc w:val="left"/>
      <w:pPr>
        <w:ind w:left="4680" w:hanging="596"/>
      </w:pPr>
      <w:rPr>
        <w:rFonts w:hint="default"/>
        <w:lang w:val="es-ES" w:eastAsia="en-US" w:bidi="ar-SA"/>
      </w:rPr>
    </w:lvl>
    <w:lvl w:ilvl="6">
      <w:numFmt w:val="bullet"/>
      <w:lvlText w:val="•"/>
      <w:lvlJc w:val="left"/>
      <w:pPr>
        <w:ind w:left="5576" w:hanging="596"/>
      </w:pPr>
      <w:rPr>
        <w:rFonts w:hint="default"/>
        <w:lang w:val="es-ES" w:eastAsia="en-US" w:bidi="ar-SA"/>
      </w:rPr>
    </w:lvl>
    <w:lvl w:ilvl="7">
      <w:numFmt w:val="bullet"/>
      <w:lvlText w:val="•"/>
      <w:lvlJc w:val="left"/>
      <w:pPr>
        <w:ind w:left="6472" w:hanging="596"/>
      </w:pPr>
      <w:rPr>
        <w:rFonts w:hint="default"/>
        <w:lang w:val="es-ES" w:eastAsia="en-US" w:bidi="ar-SA"/>
      </w:rPr>
    </w:lvl>
    <w:lvl w:ilvl="8">
      <w:numFmt w:val="bullet"/>
      <w:lvlText w:val="•"/>
      <w:lvlJc w:val="left"/>
      <w:pPr>
        <w:ind w:left="7368" w:hanging="596"/>
      </w:pPr>
      <w:rPr>
        <w:rFonts w:hint="default"/>
        <w:lang w:val="es-ES" w:eastAsia="en-US" w:bidi="ar-SA"/>
      </w:rPr>
    </w:lvl>
  </w:abstractNum>
  <w:abstractNum w:abstractNumId="21"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9346227"/>
    <w:multiLevelType w:val="multilevel"/>
    <w:tmpl w:val="97EA8E94"/>
    <w:lvl w:ilvl="0">
      <w:start w:val="6"/>
      <w:numFmt w:val="upperRoman"/>
      <w:lvlText w:val="%1"/>
      <w:lvlJc w:val="left"/>
      <w:pPr>
        <w:ind w:left="910" w:hanging="476"/>
      </w:pPr>
      <w:rPr>
        <w:rFonts w:hint="default"/>
        <w:lang w:val="es-ES" w:eastAsia="en-US" w:bidi="ar-SA"/>
      </w:rPr>
    </w:lvl>
    <w:lvl w:ilvl="1">
      <w:start w:val="1"/>
      <w:numFmt w:val="decimal"/>
      <w:lvlText w:val="%1.%2"/>
      <w:lvlJc w:val="left"/>
      <w:pPr>
        <w:ind w:left="910" w:hanging="476"/>
      </w:pPr>
      <w:rPr>
        <w:rFonts w:ascii="Cambria" w:hAnsi="Cambria" w:cs="Tahoma" w:hint="default"/>
        <w:b/>
        <w:bCs w:val="0"/>
        <w:i w:val="0"/>
        <w:spacing w:val="0"/>
        <w:w w:val="100"/>
        <w:sz w:val="20"/>
        <w:szCs w:val="20"/>
        <w:lang w:val="es-ES" w:eastAsia="en-US" w:bidi="ar-SA"/>
      </w:rPr>
    </w:lvl>
    <w:lvl w:ilvl="2">
      <w:start w:val="1"/>
      <w:numFmt w:val="upperRoman"/>
      <w:lvlText w:val="%3."/>
      <w:lvlJc w:val="left"/>
      <w:pPr>
        <w:ind w:left="3625" w:hanging="720"/>
      </w:pPr>
      <w:rPr>
        <w:rFonts w:ascii="Cambria" w:eastAsia="Tahoma" w:hAnsi="Cambria" w:cs="Tahoma" w:hint="default"/>
        <w:b/>
        <w:bCs/>
        <w:spacing w:val="-1"/>
        <w:w w:val="74"/>
        <w:sz w:val="20"/>
        <w:szCs w:val="20"/>
        <w:lang w:val="es-ES" w:eastAsia="en-US" w:bidi="ar-SA"/>
      </w:rPr>
    </w:lvl>
    <w:lvl w:ilvl="3">
      <w:numFmt w:val="bullet"/>
      <w:lvlText w:val="•"/>
      <w:lvlJc w:val="left"/>
      <w:pPr>
        <w:ind w:left="4851" w:hanging="720"/>
      </w:pPr>
      <w:rPr>
        <w:rFonts w:hint="default"/>
        <w:lang w:val="es-ES" w:eastAsia="en-US" w:bidi="ar-SA"/>
      </w:rPr>
    </w:lvl>
    <w:lvl w:ilvl="4">
      <w:numFmt w:val="bullet"/>
      <w:lvlText w:val="•"/>
      <w:lvlJc w:val="left"/>
      <w:pPr>
        <w:ind w:left="5466" w:hanging="720"/>
      </w:pPr>
      <w:rPr>
        <w:rFonts w:hint="default"/>
        <w:lang w:val="es-ES" w:eastAsia="en-US" w:bidi="ar-SA"/>
      </w:rPr>
    </w:lvl>
    <w:lvl w:ilvl="5">
      <w:numFmt w:val="bullet"/>
      <w:lvlText w:val="•"/>
      <w:lvlJc w:val="left"/>
      <w:pPr>
        <w:ind w:left="6082" w:hanging="720"/>
      </w:pPr>
      <w:rPr>
        <w:rFonts w:hint="default"/>
        <w:lang w:val="es-ES" w:eastAsia="en-US" w:bidi="ar-SA"/>
      </w:rPr>
    </w:lvl>
    <w:lvl w:ilvl="6">
      <w:numFmt w:val="bullet"/>
      <w:lvlText w:val="•"/>
      <w:lvlJc w:val="left"/>
      <w:pPr>
        <w:ind w:left="6697" w:hanging="720"/>
      </w:pPr>
      <w:rPr>
        <w:rFonts w:hint="default"/>
        <w:lang w:val="es-ES" w:eastAsia="en-US" w:bidi="ar-SA"/>
      </w:rPr>
    </w:lvl>
    <w:lvl w:ilvl="7">
      <w:numFmt w:val="bullet"/>
      <w:lvlText w:val="•"/>
      <w:lvlJc w:val="left"/>
      <w:pPr>
        <w:ind w:left="7313" w:hanging="720"/>
      </w:pPr>
      <w:rPr>
        <w:rFonts w:hint="default"/>
        <w:lang w:val="es-ES" w:eastAsia="en-US" w:bidi="ar-SA"/>
      </w:rPr>
    </w:lvl>
    <w:lvl w:ilvl="8">
      <w:numFmt w:val="bullet"/>
      <w:lvlText w:val="•"/>
      <w:lvlJc w:val="left"/>
      <w:pPr>
        <w:ind w:left="7928" w:hanging="720"/>
      </w:pPr>
      <w:rPr>
        <w:rFonts w:hint="default"/>
        <w:lang w:val="es-ES" w:eastAsia="en-US" w:bidi="ar-SA"/>
      </w:rPr>
    </w:lvl>
  </w:abstractNum>
  <w:abstractNum w:abstractNumId="24"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24178DA"/>
    <w:multiLevelType w:val="hybridMultilevel"/>
    <w:tmpl w:val="76309162"/>
    <w:lvl w:ilvl="0" w:tplc="A15A7D04">
      <w:start w:val="2"/>
      <w:numFmt w:val="upperRoman"/>
      <w:lvlText w:val="%1."/>
      <w:lvlJc w:val="left"/>
      <w:pPr>
        <w:ind w:left="1571" w:hanging="720"/>
      </w:pPr>
      <w:rPr>
        <w:rFonts w:hint="default"/>
      </w:rPr>
    </w:lvl>
    <w:lvl w:ilvl="1" w:tplc="2C0A0019" w:tentative="1">
      <w:start w:val="1"/>
      <w:numFmt w:val="lowerLetter"/>
      <w:lvlText w:val="%2."/>
      <w:lvlJc w:val="left"/>
      <w:pPr>
        <w:ind w:left="1931" w:hanging="360"/>
      </w:pPr>
    </w:lvl>
    <w:lvl w:ilvl="2" w:tplc="2C0A001B">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3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A543E94"/>
    <w:multiLevelType w:val="multilevel"/>
    <w:tmpl w:val="9612A988"/>
    <w:lvl w:ilvl="0">
      <w:start w:val="3"/>
      <w:numFmt w:val="upperRoman"/>
      <w:lvlText w:val="%1"/>
      <w:lvlJc w:val="left"/>
      <w:pPr>
        <w:ind w:left="725" w:hanging="524"/>
      </w:pPr>
      <w:rPr>
        <w:rFonts w:hint="default"/>
        <w:lang w:val="es-ES" w:eastAsia="en-US" w:bidi="ar-SA"/>
      </w:rPr>
    </w:lvl>
    <w:lvl w:ilvl="1">
      <w:start w:val="2"/>
      <w:numFmt w:val="decimal"/>
      <w:lvlText w:val="%1.%2."/>
      <w:lvlJc w:val="left"/>
      <w:pPr>
        <w:ind w:left="725" w:hanging="524"/>
      </w:pPr>
      <w:rPr>
        <w:rFonts w:ascii="Cambria" w:hAnsi="Cambria" w:cs="Tahoma" w:hint="default"/>
        <w:b/>
        <w:bCs w:val="0"/>
        <w:i w:val="0"/>
        <w:spacing w:val="0"/>
        <w:w w:val="100"/>
        <w:sz w:val="20"/>
        <w:szCs w:val="22"/>
        <w:lang w:val="es-ES" w:eastAsia="en-US" w:bidi="ar-SA"/>
      </w:rPr>
    </w:lvl>
    <w:lvl w:ilvl="2">
      <w:start w:val="1"/>
      <w:numFmt w:val="upperLetter"/>
      <w:lvlText w:val="%3."/>
      <w:lvlJc w:val="left"/>
      <w:pPr>
        <w:ind w:left="922" w:hanging="360"/>
      </w:pPr>
      <w:rPr>
        <w:rFonts w:ascii="Cambria" w:hAnsi="Cambria" w:cs="Tahoma" w:hint="default"/>
        <w:b/>
        <w:bCs w:val="0"/>
        <w:i w:val="0"/>
        <w:spacing w:val="0"/>
        <w:w w:val="100"/>
        <w:sz w:val="20"/>
        <w:szCs w:val="20"/>
        <w:lang w:val="es-ES" w:eastAsia="en-US" w:bidi="ar-SA"/>
      </w:rPr>
    </w:lvl>
    <w:lvl w:ilvl="3">
      <w:numFmt w:val="bullet"/>
      <w:lvlText w:val="•"/>
      <w:lvlJc w:val="left"/>
      <w:pPr>
        <w:ind w:left="2751" w:hanging="360"/>
      </w:pPr>
      <w:rPr>
        <w:rFonts w:hint="default"/>
        <w:lang w:val="es-ES" w:eastAsia="en-US" w:bidi="ar-SA"/>
      </w:rPr>
    </w:lvl>
    <w:lvl w:ilvl="4">
      <w:numFmt w:val="bullet"/>
      <w:lvlText w:val="•"/>
      <w:lvlJc w:val="left"/>
      <w:pPr>
        <w:ind w:left="3666" w:hanging="360"/>
      </w:pPr>
      <w:rPr>
        <w:rFonts w:hint="default"/>
        <w:lang w:val="es-ES" w:eastAsia="en-US" w:bidi="ar-SA"/>
      </w:rPr>
    </w:lvl>
    <w:lvl w:ilvl="5">
      <w:numFmt w:val="bullet"/>
      <w:lvlText w:val="•"/>
      <w:lvlJc w:val="left"/>
      <w:pPr>
        <w:ind w:left="4582" w:hanging="360"/>
      </w:pPr>
      <w:rPr>
        <w:rFonts w:hint="default"/>
        <w:lang w:val="es-ES" w:eastAsia="en-US" w:bidi="ar-SA"/>
      </w:rPr>
    </w:lvl>
    <w:lvl w:ilvl="6">
      <w:numFmt w:val="bullet"/>
      <w:lvlText w:val="•"/>
      <w:lvlJc w:val="left"/>
      <w:pPr>
        <w:ind w:left="5497" w:hanging="360"/>
      </w:pPr>
      <w:rPr>
        <w:rFonts w:hint="default"/>
        <w:lang w:val="es-ES" w:eastAsia="en-US" w:bidi="ar-SA"/>
      </w:rPr>
    </w:lvl>
    <w:lvl w:ilvl="7">
      <w:numFmt w:val="bullet"/>
      <w:lvlText w:val="•"/>
      <w:lvlJc w:val="left"/>
      <w:pPr>
        <w:ind w:left="6413" w:hanging="360"/>
      </w:pPr>
      <w:rPr>
        <w:rFonts w:hint="default"/>
        <w:lang w:val="es-ES" w:eastAsia="en-US" w:bidi="ar-SA"/>
      </w:rPr>
    </w:lvl>
    <w:lvl w:ilvl="8">
      <w:numFmt w:val="bullet"/>
      <w:lvlText w:val="•"/>
      <w:lvlJc w:val="left"/>
      <w:pPr>
        <w:ind w:left="7328" w:hanging="360"/>
      </w:pPr>
      <w:rPr>
        <w:rFonts w:hint="default"/>
        <w:lang w:val="es-ES" w:eastAsia="en-US" w:bidi="ar-SA"/>
      </w:rPr>
    </w:lvl>
  </w:abstractNum>
  <w:abstractNum w:abstractNumId="4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FA0750"/>
    <w:multiLevelType w:val="multilevel"/>
    <w:tmpl w:val="1BB8CAF2"/>
    <w:lvl w:ilvl="0">
      <w:start w:val="4"/>
      <w:numFmt w:val="upperRoman"/>
      <w:lvlText w:val="%1"/>
      <w:lvlJc w:val="left"/>
      <w:pPr>
        <w:ind w:left="646" w:hanging="444"/>
      </w:pPr>
      <w:rPr>
        <w:rFonts w:hint="default"/>
        <w:lang w:val="es-ES" w:eastAsia="en-US" w:bidi="ar-SA"/>
      </w:rPr>
    </w:lvl>
    <w:lvl w:ilvl="1">
      <w:start w:val="1"/>
      <w:numFmt w:val="decimal"/>
      <w:lvlText w:val="%1.%2"/>
      <w:lvlJc w:val="left"/>
      <w:pPr>
        <w:ind w:left="646" w:hanging="444"/>
      </w:pPr>
      <w:rPr>
        <w:rFonts w:ascii="Cambria" w:hAnsi="Cambria" w:cs="Tahoma" w:hint="default"/>
        <w:b/>
        <w:bCs w:val="0"/>
        <w:i w:val="0"/>
        <w:w w:val="100"/>
        <w:sz w:val="20"/>
        <w:szCs w:val="20"/>
        <w:lang w:val="es-ES" w:eastAsia="en-US" w:bidi="ar-SA"/>
      </w:rPr>
    </w:lvl>
    <w:lvl w:ilvl="2">
      <w:numFmt w:val="bullet"/>
      <w:lvlText w:val="•"/>
      <w:lvlJc w:val="left"/>
      <w:pPr>
        <w:ind w:left="2344" w:hanging="444"/>
      </w:pPr>
      <w:rPr>
        <w:rFonts w:hint="default"/>
        <w:lang w:val="es-ES" w:eastAsia="en-US" w:bidi="ar-SA"/>
      </w:rPr>
    </w:lvl>
    <w:lvl w:ilvl="3">
      <w:numFmt w:val="bullet"/>
      <w:lvlText w:val="•"/>
      <w:lvlJc w:val="left"/>
      <w:pPr>
        <w:ind w:left="3196" w:hanging="444"/>
      </w:pPr>
      <w:rPr>
        <w:rFonts w:hint="default"/>
        <w:lang w:val="es-ES" w:eastAsia="en-US" w:bidi="ar-SA"/>
      </w:rPr>
    </w:lvl>
    <w:lvl w:ilvl="4">
      <w:numFmt w:val="bullet"/>
      <w:lvlText w:val="•"/>
      <w:lvlJc w:val="left"/>
      <w:pPr>
        <w:ind w:left="4048" w:hanging="444"/>
      </w:pPr>
      <w:rPr>
        <w:rFonts w:hint="default"/>
        <w:lang w:val="es-ES" w:eastAsia="en-US" w:bidi="ar-SA"/>
      </w:rPr>
    </w:lvl>
    <w:lvl w:ilvl="5">
      <w:numFmt w:val="bullet"/>
      <w:lvlText w:val="•"/>
      <w:lvlJc w:val="left"/>
      <w:pPr>
        <w:ind w:left="4900" w:hanging="444"/>
      </w:pPr>
      <w:rPr>
        <w:rFonts w:hint="default"/>
        <w:lang w:val="es-ES" w:eastAsia="en-US" w:bidi="ar-SA"/>
      </w:rPr>
    </w:lvl>
    <w:lvl w:ilvl="6">
      <w:numFmt w:val="bullet"/>
      <w:lvlText w:val="•"/>
      <w:lvlJc w:val="left"/>
      <w:pPr>
        <w:ind w:left="5752" w:hanging="444"/>
      </w:pPr>
      <w:rPr>
        <w:rFonts w:hint="default"/>
        <w:lang w:val="es-ES" w:eastAsia="en-US" w:bidi="ar-SA"/>
      </w:rPr>
    </w:lvl>
    <w:lvl w:ilvl="7">
      <w:numFmt w:val="bullet"/>
      <w:lvlText w:val="•"/>
      <w:lvlJc w:val="left"/>
      <w:pPr>
        <w:ind w:left="6604" w:hanging="444"/>
      </w:pPr>
      <w:rPr>
        <w:rFonts w:hint="default"/>
        <w:lang w:val="es-ES" w:eastAsia="en-US" w:bidi="ar-SA"/>
      </w:rPr>
    </w:lvl>
    <w:lvl w:ilvl="8">
      <w:numFmt w:val="bullet"/>
      <w:lvlText w:val="•"/>
      <w:lvlJc w:val="left"/>
      <w:pPr>
        <w:ind w:left="7456" w:hanging="444"/>
      </w:pPr>
      <w:rPr>
        <w:rFonts w:hint="default"/>
        <w:lang w:val="es-ES" w:eastAsia="en-US" w:bidi="ar-SA"/>
      </w:rPr>
    </w:lvl>
  </w:abstractNum>
  <w:abstractNum w:abstractNumId="5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462963"/>
    <w:multiLevelType w:val="hybridMultilevel"/>
    <w:tmpl w:val="B630D9C8"/>
    <w:lvl w:ilvl="0" w:tplc="8C34175E">
      <w:start w:val="1"/>
      <w:numFmt w:val="decimal"/>
      <w:lvlText w:val="%1."/>
      <w:lvlJc w:val="left"/>
      <w:pPr>
        <w:ind w:left="2290" w:hanging="360"/>
      </w:pPr>
      <w:rPr>
        <w:b w:val="0"/>
        <w:i w:val="0"/>
        <w:iCs w:val="0"/>
        <w:color w:val="aut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61" w15:restartNumberingAfterBreak="0">
    <w:nsid w:val="74343445"/>
    <w:multiLevelType w:val="multilevel"/>
    <w:tmpl w:val="949809EC"/>
    <w:lvl w:ilvl="0">
      <w:start w:val="2"/>
      <w:numFmt w:val="upperRoman"/>
      <w:lvlText w:val="%1"/>
      <w:lvlJc w:val="left"/>
      <w:pPr>
        <w:ind w:left="910" w:hanging="432"/>
      </w:pPr>
      <w:rPr>
        <w:rFonts w:hint="default"/>
        <w:lang w:val="es-ES" w:eastAsia="en-US" w:bidi="ar-SA"/>
      </w:rPr>
    </w:lvl>
    <w:lvl w:ilvl="1">
      <w:start w:val="1"/>
      <w:numFmt w:val="decimal"/>
      <w:lvlText w:val="%1.%2"/>
      <w:lvlJc w:val="left"/>
      <w:pPr>
        <w:ind w:left="910" w:hanging="432"/>
      </w:pPr>
      <w:rPr>
        <w:rFonts w:ascii="Cambria" w:hAnsi="Cambria" w:cstheme="minorHAnsi" w:hint="default"/>
        <w:b/>
        <w:bCs w:val="0"/>
        <w:i w:val="0"/>
        <w:spacing w:val="0"/>
        <w:w w:val="100"/>
        <w:sz w:val="20"/>
        <w:szCs w:val="22"/>
        <w:lang w:val="es-ES" w:eastAsia="en-US" w:bidi="ar-SA"/>
      </w:rPr>
    </w:lvl>
    <w:lvl w:ilvl="2">
      <w:numFmt w:val="bullet"/>
      <w:lvlText w:val="•"/>
      <w:lvlJc w:val="left"/>
      <w:pPr>
        <w:ind w:left="2568" w:hanging="432"/>
      </w:pPr>
      <w:rPr>
        <w:rFonts w:hint="default"/>
        <w:lang w:val="es-ES" w:eastAsia="en-US" w:bidi="ar-SA"/>
      </w:rPr>
    </w:lvl>
    <w:lvl w:ilvl="3">
      <w:numFmt w:val="bullet"/>
      <w:lvlText w:val="•"/>
      <w:lvlJc w:val="left"/>
      <w:pPr>
        <w:ind w:left="3392" w:hanging="432"/>
      </w:pPr>
      <w:rPr>
        <w:rFonts w:hint="default"/>
        <w:lang w:val="es-ES" w:eastAsia="en-US" w:bidi="ar-SA"/>
      </w:rPr>
    </w:lvl>
    <w:lvl w:ilvl="4">
      <w:numFmt w:val="bullet"/>
      <w:lvlText w:val="•"/>
      <w:lvlJc w:val="left"/>
      <w:pPr>
        <w:ind w:left="4216" w:hanging="432"/>
      </w:pPr>
      <w:rPr>
        <w:rFonts w:hint="default"/>
        <w:lang w:val="es-ES" w:eastAsia="en-US" w:bidi="ar-SA"/>
      </w:rPr>
    </w:lvl>
    <w:lvl w:ilvl="5">
      <w:numFmt w:val="bullet"/>
      <w:lvlText w:val="•"/>
      <w:lvlJc w:val="left"/>
      <w:pPr>
        <w:ind w:left="5040" w:hanging="432"/>
      </w:pPr>
      <w:rPr>
        <w:rFonts w:hint="default"/>
        <w:lang w:val="es-ES" w:eastAsia="en-US" w:bidi="ar-SA"/>
      </w:rPr>
    </w:lvl>
    <w:lvl w:ilvl="6">
      <w:numFmt w:val="bullet"/>
      <w:lvlText w:val="•"/>
      <w:lvlJc w:val="left"/>
      <w:pPr>
        <w:ind w:left="5864" w:hanging="432"/>
      </w:pPr>
      <w:rPr>
        <w:rFonts w:hint="default"/>
        <w:lang w:val="es-ES" w:eastAsia="en-US" w:bidi="ar-SA"/>
      </w:rPr>
    </w:lvl>
    <w:lvl w:ilvl="7">
      <w:numFmt w:val="bullet"/>
      <w:lvlText w:val="•"/>
      <w:lvlJc w:val="left"/>
      <w:pPr>
        <w:ind w:left="6688" w:hanging="432"/>
      </w:pPr>
      <w:rPr>
        <w:rFonts w:hint="default"/>
        <w:lang w:val="es-ES" w:eastAsia="en-US" w:bidi="ar-SA"/>
      </w:rPr>
    </w:lvl>
    <w:lvl w:ilvl="8">
      <w:numFmt w:val="bullet"/>
      <w:lvlText w:val="•"/>
      <w:lvlJc w:val="left"/>
      <w:pPr>
        <w:ind w:left="7512" w:hanging="432"/>
      </w:pPr>
      <w:rPr>
        <w:rFonts w:hint="default"/>
        <w:lang w:val="es-ES" w:eastAsia="en-US" w:bidi="ar-SA"/>
      </w:rPr>
    </w:lvl>
  </w:abstractNum>
  <w:abstractNum w:abstractNumId="6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7B47EC"/>
    <w:multiLevelType w:val="multilevel"/>
    <w:tmpl w:val="EE54A13C"/>
    <w:lvl w:ilvl="0">
      <w:start w:val="3"/>
      <w:numFmt w:val="upperRoman"/>
      <w:lvlText w:val="%1"/>
      <w:lvlJc w:val="left"/>
      <w:pPr>
        <w:ind w:left="910" w:hanging="488"/>
      </w:pPr>
      <w:rPr>
        <w:rFonts w:hint="default"/>
        <w:lang w:val="es-ES" w:eastAsia="en-US" w:bidi="ar-SA"/>
      </w:rPr>
    </w:lvl>
    <w:lvl w:ilvl="1">
      <w:start w:val="1"/>
      <w:numFmt w:val="decimal"/>
      <w:lvlText w:val="%1.%2"/>
      <w:lvlJc w:val="left"/>
      <w:pPr>
        <w:ind w:left="910" w:hanging="488"/>
      </w:pPr>
      <w:rPr>
        <w:rFonts w:ascii="Cambria" w:hAnsi="Cambria" w:cstheme="minorHAnsi" w:hint="default"/>
        <w:b/>
        <w:bCs w:val="0"/>
        <w:i w:val="0"/>
        <w:spacing w:val="0"/>
        <w:w w:val="100"/>
        <w:sz w:val="20"/>
        <w:szCs w:val="20"/>
        <w:lang w:val="es-AR" w:eastAsia="en-US" w:bidi="ar-SA"/>
      </w:rPr>
    </w:lvl>
    <w:lvl w:ilvl="2">
      <w:numFmt w:val="bullet"/>
      <w:lvlText w:val="•"/>
      <w:lvlJc w:val="left"/>
      <w:pPr>
        <w:ind w:left="2568" w:hanging="488"/>
      </w:pPr>
      <w:rPr>
        <w:rFonts w:hint="default"/>
        <w:lang w:val="es-ES" w:eastAsia="en-US" w:bidi="ar-SA"/>
      </w:rPr>
    </w:lvl>
    <w:lvl w:ilvl="3">
      <w:numFmt w:val="bullet"/>
      <w:lvlText w:val="•"/>
      <w:lvlJc w:val="left"/>
      <w:pPr>
        <w:ind w:left="3392" w:hanging="488"/>
      </w:pPr>
      <w:rPr>
        <w:rFonts w:hint="default"/>
        <w:lang w:val="es-ES" w:eastAsia="en-US" w:bidi="ar-SA"/>
      </w:rPr>
    </w:lvl>
    <w:lvl w:ilvl="4">
      <w:numFmt w:val="bullet"/>
      <w:lvlText w:val="•"/>
      <w:lvlJc w:val="left"/>
      <w:pPr>
        <w:ind w:left="4216" w:hanging="488"/>
      </w:pPr>
      <w:rPr>
        <w:rFonts w:hint="default"/>
        <w:lang w:val="es-ES" w:eastAsia="en-US" w:bidi="ar-SA"/>
      </w:rPr>
    </w:lvl>
    <w:lvl w:ilvl="5">
      <w:numFmt w:val="bullet"/>
      <w:lvlText w:val="•"/>
      <w:lvlJc w:val="left"/>
      <w:pPr>
        <w:ind w:left="5040" w:hanging="488"/>
      </w:pPr>
      <w:rPr>
        <w:rFonts w:hint="default"/>
        <w:lang w:val="es-ES" w:eastAsia="en-US" w:bidi="ar-SA"/>
      </w:rPr>
    </w:lvl>
    <w:lvl w:ilvl="6">
      <w:numFmt w:val="bullet"/>
      <w:lvlText w:val="•"/>
      <w:lvlJc w:val="left"/>
      <w:pPr>
        <w:ind w:left="5864" w:hanging="488"/>
      </w:pPr>
      <w:rPr>
        <w:rFonts w:hint="default"/>
        <w:lang w:val="es-ES" w:eastAsia="en-US" w:bidi="ar-SA"/>
      </w:rPr>
    </w:lvl>
    <w:lvl w:ilvl="7">
      <w:numFmt w:val="bullet"/>
      <w:lvlText w:val="•"/>
      <w:lvlJc w:val="left"/>
      <w:pPr>
        <w:ind w:left="6688" w:hanging="488"/>
      </w:pPr>
      <w:rPr>
        <w:rFonts w:hint="default"/>
        <w:lang w:val="es-ES" w:eastAsia="en-US" w:bidi="ar-SA"/>
      </w:rPr>
    </w:lvl>
    <w:lvl w:ilvl="8">
      <w:numFmt w:val="bullet"/>
      <w:lvlText w:val="•"/>
      <w:lvlJc w:val="left"/>
      <w:pPr>
        <w:ind w:left="7512" w:hanging="488"/>
      </w:pPr>
      <w:rPr>
        <w:rFonts w:hint="default"/>
        <w:lang w:val="es-ES" w:eastAsia="en-US" w:bidi="ar-SA"/>
      </w:rPr>
    </w:lvl>
  </w:abstractNum>
  <w:abstractNum w:abstractNumId="6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26214662">
    <w:abstractNumId w:val="6"/>
  </w:num>
  <w:num w:numId="2" w16cid:durableId="432361730">
    <w:abstractNumId w:val="8"/>
  </w:num>
  <w:num w:numId="3" w16cid:durableId="1986468055">
    <w:abstractNumId w:val="66"/>
  </w:num>
  <w:num w:numId="4" w16cid:durableId="525604448">
    <w:abstractNumId w:val="29"/>
  </w:num>
  <w:num w:numId="5" w16cid:durableId="618797730">
    <w:abstractNumId w:val="56"/>
  </w:num>
  <w:num w:numId="6" w16cid:durableId="1626039263">
    <w:abstractNumId w:val="34"/>
  </w:num>
  <w:num w:numId="7" w16cid:durableId="560753739">
    <w:abstractNumId w:val="11"/>
  </w:num>
  <w:num w:numId="8" w16cid:durableId="2144927758">
    <w:abstractNumId w:val="25"/>
  </w:num>
  <w:num w:numId="9" w16cid:durableId="1953393860">
    <w:abstractNumId w:val="50"/>
  </w:num>
  <w:num w:numId="10" w16cid:durableId="439103513">
    <w:abstractNumId w:val="0"/>
  </w:num>
  <w:num w:numId="11" w16cid:durableId="2056811357">
    <w:abstractNumId w:val="45"/>
  </w:num>
  <w:num w:numId="12" w16cid:durableId="1450130213">
    <w:abstractNumId w:val="46"/>
  </w:num>
  <w:num w:numId="13" w16cid:durableId="1695840359">
    <w:abstractNumId w:val="51"/>
  </w:num>
  <w:num w:numId="14" w16cid:durableId="649486395">
    <w:abstractNumId w:val="1"/>
  </w:num>
  <w:num w:numId="15" w16cid:durableId="1276669135">
    <w:abstractNumId w:val="3"/>
  </w:num>
  <w:num w:numId="16" w16cid:durableId="923420579">
    <w:abstractNumId w:val="12"/>
  </w:num>
  <w:num w:numId="17" w16cid:durableId="1038119904">
    <w:abstractNumId w:val="13"/>
  </w:num>
  <w:num w:numId="18" w16cid:durableId="1108813120">
    <w:abstractNumId w:val="14"/>
  </w:num>
  <w:num w:numId="19" w16cid:durableId="377314483">
    <w:abstractNumId w:val="15"/>
  </w:num>
  <w:num w:numId="20" w16cid:durableId="483547024">
    <w:abstractNumId w:val="16"/>
  </w:num>
  <w:num w:numId="21" w16cid:durableId="87821576">
    <w:abstractNumId w:val="17"/>
  </w:num>
  <w:num w:numId="22" w16cid:durableId="1531720344">
    <w:abstractNumId w:val="18"/>
  </w:num>
  <w:num w:numId="23" w16cid:durableId="665403342">
    <w:abstractNumId w:val="21"/>
  </w:num>
  <w:num w:numId="24" w16cid:durableId="1161896949">
    <w:abstractNumId w:val="22"/>
  </w:num>
  <w:num w:numId="25" w16cid:durableId="432942704">
    <w:abstractNumId w:val="26"/>
  </w:num>
  <w:num w:numId="26" w16cid:durableId="1116096256">
    <w:abstractNumId w:val="27"/>
  </w:num>
  <w:num w:numId="27" w16cid:durableId="211891600">
    <w:abstractNumId w:val="30"/>
  </w:num>
  <w:num w:numId="28" w16cid:durableId="1617131509">
    <w:abstractNumId w:val="31"/>
  </w:num>
  <w:num w:numId="29" w16cid:durableId="1538348665">
    <w:abstractNumId w:val="32"/>
  </w:num>
  <w:num w:numId="30" w16cid:durableId="154300345">
    <w:abstractNumId w:val="33"/>
  </w:num>
  <w:num w:numId="31" w16cid:durableId="1870754310">
    <w:abstractNumId w:val="35"/>
  </w:num>
  <w:num w:numId="32" w16cid:durableId="668600323">
    <w:abstractNumId w:val="36"/>
  </w:num>
  <w:num w:numId="33" w16cid:durableId="1724523586">
    <w:abstractNumId w:val="38"/>
  </w:num>
  <w:num w:numId="34" w16cid:durableId="580137050">
    <w:abstractNumId w:val="39"/>
  </w:num>
  <w:num w:numId="35" w16cid:durableId="214658066">
    <w:abstractNumId w:val="40"/>
  </w:num>
  <w:num w:numId="36" w16cid:durableId="1564607811">
    <w:abstractNumId w:val="41"/>
  </w:num>
  <w:num w:numId="37" w16cid:durableId="437257311">
    <w:abstractNumId w:val="42"/>
  </w:num>
  <w:num w:numId="38" w16cid:durableId="2060469034">
    <w:abstractNumId w:val="43"/>
  </w:num>
  <w:num w:numId="39" w16cid:durableId="997421632">
    <w:abstractNumId w:val="47"/>
  </w:num>
  <w:num w:numId="40" w16cid:durableId="1952205288">
    <w:abstractNumId w:val="48"/>
  </w:num>
  <w:num w:numId="41" w16cid:durableId="710611023">
    <w:abstractNumId w:val="53"/>
  </w:num>
  <w:num w:numId="42" w16cid:durableId="1378356335">
    <w:abstractNumId w:val="57"/>
  </w:num>
  <w:num w:numId="43" w16cid:durableId="662783087">
    <w:abstractNumId w:val="58"/>
  </w:num>
  <w:num w:numId="44" w16cid:durableId="1419865881">
    <w:abstractNumId w:val="62"/>
  </w:num>
  <w:num w:numId="45" w16cid:durableId="2103643959">
    <w:abstractNumId w:val="65"/>
  </w:num>
  <w:num w:numId="46" w16cid:durableId="75327942">
    <w:abstractNumId w:val="67"/>
  </w:num>
  <w:num w:numId="47" w16cid:durableId="713694988">
    <w:abstractNumId w:val="68"/>
  </w:num>
  <w:num w:numId="48" w16cid:durableId="505479936">
    <w:abstractNumId w:val="69"/>
  </w:num>
  <w:num w:numId="49" w16cid:durableId="577403243">
    <w:abstractNumId w:val="70"/>
  </w:num>
  <w:num w:numId="50" w16cid:durableId="559709035">
    <w:abstractNumId w:val="71"/>
  </w:num>
  <w:num w:numId="51" w16cid:durableId="481318137">
    <w:abstractNumId w:val="28"/>
  </w:num>
  <w:num w:numId="52" w16cid:durableId="571240318">
    <w:abstractNumId w:val="49"/>
  </w:num>
  <w:num w:numId="53" w16cid:durableId="494806993">
    <w:abstractNumId w:val="59"/>
  </w:num>
  <w:num w:numId="54" w16cid:durableId="1055355691">
    <w:abstractNumId w:val="52"/>
  </w:num>
  <w:num w:numId="55" w16cid:durableId="1758594761">
    <w:abstractNumId w:val="60"/>
  </w:num>
  <w:num w:numId="56" w16cid:durableId="2095659528">
    <w:abstractNumId w:val="63"/>
  </w:num>
  <w:num w:numId="57" w16cid:durableId="13020734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70820828">
    <w:abstractNumId w:val="54"/>
  </w:num>
  <w:num w:numId="59" w16cid:durableId="703942433">
    <w:abstractNumId w:val="4"/>
  </w:num>
  <w:num w:numId="60" w16cid:durableId="674065882">
    <w:abstractNumId w:val="64"/>
  </w:num>
  <w:num w:numId="61" w16cid:durableId="284388965">
    <w:abstractNumId w:val="61"/>
  </w:num>
  <w:num w:numId="62" w16cid:durableId="1326014455">
    <w:abstractNumId w:val="10"/>
  </w:num>
  <w:num w:numId="63" w16cid:durableId="1618412900">
    <w:abstractNumId w:val="19"/>
  </w:num>
  <w:num w:numId="64" w16cid:durableId="150561720">
    <w:abstractNumId w:val="23"/>
  </w:num>
  <w:num w:numId="65" w16cid:durableId="1774325974">
    <w:abstractNumId w:val="55"/>
  </w:num>
  <w:num w:numId="66" w16cid:durableId="135031904">
    <w:abstractNumId w:val="44"/>
  </w:num>
  <w:num w:numId="67" w16cid:durableId="1282305190">
    <w:abstractNumId w:val="20"/>
  </w:num>
  <w:num w:numId="68" w16cid:durableId="1608848137">
    <w:abstractNumId w:val="2"/>
  </w:num>
  <w:num w:numId="69" w16cid:durableId="1242564104">
    <w:abstractNumId w:val="9"/>
  </w:num>
  <w:num w:numId="70" w16cid:durableId="639574139">
    <w:abstractNumId w:val="37"/>
  </w:num>
  <w:num w:numId="71" w16cid:durableId="1128354547">
    <w:abstractNumId w:val="5"/>
  </w:num>
  <w:num w:numId="72" w16cid:durableId="868110373">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D4F"/>
    <w:rsid w:val="00006E1F"/>
    <w:rsid w:val="000070D7"/>
    <w:rsid w:val="0001788C"/>
    <w:rsid w:val="00027E1A"/>
    <w:rsid w:val="000341E1"/>
    <w:rsid w:val="000353A1"/>
    <w:rsid w:val="00040C3A"/>
    <w:rsid w:val="000414AD"/>
    <w:rsid w:val="00047DFD"/>
    <w:rsid w:val="00051E54"/>
    <w:rsid w:val="00053351"/>
    <w:rsid w:val="00056715"/>
    <w:rsid w:val="0006420E"/>
    <w:rsid w:val="000716C5"/>
    <w:rsid w:val="00073681"/>
    <w:rsid w:val="00075E23"/>
    <w:rsid w:val="0008288D"/>
    <w:rsid w:val="00082B4B"/>
    <w:rsid w:val="0009344A"/>
    <w:rsid w:val="000A0EAE"/>
    <w:rsid w:val="000A392E"/>
    <w:rsid w:val="000A575F"/>
    <w:rsid w:val="000B23AC"/>
    <w:rsid w:val="000C203E"/>
    <w:rsid w:val="000C7348"/>
    <w:rsid w:val="000D10DB"/>
    <w:rsid w:val="000D3C78"/>
    <w:rsid w:val="000E244A"/>
    <w:rsid w:val="000E3856"/>
    <w:rsid w:val="000E5EB5"/>
    <w:rsid w:val="000E6511"/>
    <w:rsid w:val="000E6C88"/>
    <w:rsid w:val="000E7111"/>
    <w:rsid w:val="000F03B8"/>
    <w:rsid w:val="000F1C4B"/>
    <w:rsid w:val="000F2C82"/>
    <w:rsid w:val="000F35ED"/>
    <w:rsid w:val="00107131"/>
    <w:rsid w:val="0010736F"/>
    <w:rsid w:val="00113F73"/>
    <w:rsid w:val="00121CC2"/>
    <w:rsid w:val="00123174"/>
    <w:rsid w:val="00123475"/>
    <w:rsid w:val="00123488"/>
    <w:rsid w:val="001236C2"/>
    <w:rsid w:val="00123BAA"/>
    <w:rsid w:val="0012538E"/>
    <w:rsid w:val="00130895"/>
    <w:rsid w:val="00133EE5"/>
    <w:rsid w:val="00150DD4"/>
    <w:rsid w:val="001609A1"/>
    <w:rsid w:val="00167A34"/>
    <w:rsid w:val="001742F6"/>
    <w:rsid w:val="0017626A"/>
    <w:rsid w:val="00180226"/>
    <w:rsid w:val="001931A3"/>
    <w:rsid w:val="00195BC7"/>
    <w:rsid w:val="001A046B"/>
    <w:rsid w:val="001A096F"/>
    <w:rsid w:val="001A1251"/>
    <w:rsid w:val="001A293F"/>
    <w:rsid w:val="001A7870"/>
    <w:rsid w:val="001C1B41"/>
    <w:rsid w:val="001C55DC"/>
    <w:rsid w:val="001D12CA"/>
    <w:rsid w:val="001D1957"/>
    <w:rsid w:val="001D65EF"/>
    <w:rsid w:val="001E2B13"/>
    <w:rsid w:val="001E5ADA"/>
    <w:rsid w:val="001F3F94"/>
    <w:rsid w:val="001F7080"/>
    <w:rsid w:val="001F78ED"/>
    <w:rsid w:val="00204342"/>
    <w:rsid w:val="0020546F"/>
    <w:rsid w:val="00211ADB"/>
    <w:rsid w:val="00213C15"/>
    <w:rsid w:val="002250A3"/>
    <w:rsid w:val="00235217"/>
    <w:rsid w:val="00246D1F"/>
    <w:rsid w:val="00247403"/>
    <w:rsid w:val="00247542"/>
    <w:rsid w:val="00255338"/>
    <w:rsid w:val="00266B61"/>
    <w:rsid w:val="0026712A"/>
    <w:rsid w:val="00267D18"/>
    <w:rsid w:val="002704DB"/>
    <w:rsid w:val="002723C6"/>
    <w:rsid w:val="00273817"/>
    <w:rsid w:val="00274F80"/>
    <w:rsid w:val="00276278"/>
    <w:rsid w:val="00283205"/>
    <w:rsid w:val="0029328E"/>
    <w:rsid w:val="002A0AAE"/>
    <w:rsid w:val="002A4698"/>
    <w:rsid w:val="002A5820"/>
    <w:rsid w:val="002B2F92"/>
    <w:rsid w:val="002B5259"/>
    <w:rsid w:val="002B6F95"/>
    <w:rsid w:val="002C2C10"/>
    <w:rsid w:val="002C425B"/>
    <w:rsid w:val="002D2A39"/>
    <w:rsid w:val="002D2B26"/>
    <w:rsid w:val="002D38C7"/>
    <w:rsid w:val="002D7EA2"/>
    <w:rsid w:val="002E187C"/>
    <w:rsid w:val="002E77CE"/>
    <w:rsid w:val="002F7711"/>
    <w:rsid w:val="00302733"/>
    <w:rsid w:val="00304BBA"/>
    <w:rsid w:val="00314078"/>
    <w:rsid w:val="003148C5"/>
    <w:rsid w:val="0031535D"/>
    <w:rsid w:val="003254ED"/>
    <w:rsid w:val="003270BD"/>
    <w:rsid w:val="0033169F"/>
    <w:rsid w:val="00333EA0"/>
    <w:rsid w:val="00341045"/>
    <w:rsid w:val="0034333B"/>
    <w:rsid w:val="0034364D"/>
    <w:rsid w:val="00346A5F"/>
    <w:rsid w:val="00346C95"/>
    <w:rsid w:val="00356185"/>
    <w:rsid w:val="00360188"/>
    <w:rsid w:val="00360380"/>
    <w:rsid w:val="00362208"/>
    <w:rsid w:val="0036226E"/>
    <w:rsid w:val="00364C7A"/>
    <w:rsid w:val="0037519E"/>
    <w:rsid w:val="0037573B"/>
    <w:rsid w:val="0037726F"/>
    <w:rsid w:val="00385109"/>
    <w:rsid w:val="00386CF0"/>
    <w:rsid w:val="00390A30"/>
    <w:rsid w:val="00395320"/>
    <w:rsid w:val="00396EA9"/>
    <w:rsid w:val="003B1E4C"/>
    <w:rsid w:val="003C3A0F"/>
    <w:rsid w:val="003C676B"/>
    <w:rsid w:val="003D3BC2"/>
    <w:rsid w:val="003D4CFD"/>
    <w:rsid w:val="003E23DF"/>
    <w:rsid w:val="003E3999"/>
    <w:rsid w:val="003E6616"/>
    <w:rsid w:val="003E6CA1"/>
    <w:rsid w:val="003E73AB"/>
    <w:rsid w:val="003F542E"/>
    <w:rsid w:val="004008C9"/>
    <w:rsid w:val="00407C98"/>
    <w:rsid w:val="00414056"/>
    <w:rsid w:val="00416593"/>
    <w:rsid w:val="004165C2"/>
    <w:rsid w:val="004244B0"/>
    <w:rsid w:val="00431158"/>
    <w:rsid w:val="00434E01"/>
    <w:rsid w:val="00440900"/>
    <w:rsid w:val="00441ECB"/>
    <w:rsid w:val="0045369F"/>
    <w:rsid w:val="00456F57"/>
    <w:rsid w:val="00467B7E"/>
    <w:rsid w:val="0047002B"/>
    <w:rsid w:val="00474E12"/>
    <w:rsid w:val="00477592"/>
    <w:rsid w:val="004815AB"/>
    <w:rsid w:val="00486F1C"/>
    <w:rsid w:val="0049419D"/>
    <w:rsid w:val="00496063"/>
    <w:rsid w:val="004B4A5C"/>
    <w:rsid w:val="004C20D2"/>
    <w:rsid w:val="004C4B62"/>
    <w:rsid w:val="004C5179"/>
    <w:rsid w:val="004C54C9"/>
    <w:rsid w:val="004D6025"/>
    <w:rsid w:val="004E2649"/>
    <w:rsid w:val="004E4C0A"/>
    <w:rsid w:val="004E701E"/>
    <w:rsid w:val="004F74A8"/>
    <w:rsid w:val="00501399"/>
    <w:rsid w:val="0050633D"/>
    <w:rsid w:val="00507566"/>
    <w:rsid w:val="00507BC4"/>
    <w:rsid w:val="005128E4"/>
    <w:rsid w:val="005133DB"/>
    <w:rsid w:val="00516038"/>
    <w:rsid w:val="0052499E"/>
    <w:rsid w:val="00525560"/>
    <w:rsid w:val="00535D46"/>
    <w:rsid w:val="00540463"/>
    <w:rsid w:val="00544911"/>
    <w:rsid w:val="00544C49"/>
    <w:rsid w:val="005516A1"/>
    <w:rsid w:val="005557A1"/>
    <w:rsid w:val="00556BB2"/>
    <w:rsid w:val="00563EC0"/>
    <w:rsid w:val="00570939"/>
    <w:rsid w:val="0057402A"/>
    <w:rsid w:val="005771D0"/>
    <w:rsid w:val="005802E9"/>
    <w:rsid w:val="00584BCE"/>
    <w:rsid w:val="0058525D"/>
    <w:rsid w:val="005864EC"/>
    <w:rsid w:val="0059191A"/>
    <w:rsid w:val="005921FF"/>
    <w:rsid w:val="00592693"/>
    <w:rsid w:val="005953AE"/>
    <w:rsid w:val="005A6D0E"/>
    <w:rsid w:val="005B52B0"/>
    <w:rsid w:val="005B6806"/>
    <w:rsid w:val="005C4225"/>
    <w:rsid w:val="005D1045"/>
    <w:rsid w:val="005D34F8"/>
    <w:rsid w:val="005D59AB"/>
    <w:rsid w:val="005E311A"/>
    <w:rsid w:val="005E7793"/>
    <w:rsid w:val="005F0DAD"/>
    <w:rsid w:val="005F0F33"/>
    <w:rsid w:val="005F75B3"/>
    <w:rsid w:val="00600DEB"/>
    <w:rsid w:val="00613B23"/>
    <w:rsid w:val="00624DD9"/>
    <w:rsid w:val="0062576C"/>
    <w:rsid w:val="006261E0"/>
    <w:rsid w:val="00626B86"/>
    <w:rsid w:val="00627C9F"/>
    <w:rsid w:val="006311E9"/>
    <w:rsid w:val="00632354"/>
    <w:rsid w:val="00642810"/>
    <w:rsid w:val="00642988"/>
    <w:rsid w:val="00644E85"/>
    <w:rsid w:val="00652333"/>
    <w:rsid w:val="006525AF"/>
    <w:rsid w:val="006574F0"/>
    <w:rsid w:val="00660EA4"/>
    <w:rsid w:val="00663ECD"/>
    <w:rsid w:val="00667AE7"/>
    <w:rsid w:val="0068009E"/>
    <w:rsid w:val="006875C7"/>
    <w:rsid w:val="00692219"/>
    <w:rsid w:val="006A17D2"/>
    <w:rsid w:val="006A73E6"/>
    <w:rsid w:val="006B2D5C"/>
    <w:rsid w:val="006B450A"/>
    <w:rsid w:val="006B7AAC"/>
    <w:rsid w:val="006C0FF0"/>
    <w:rsid w:val="006C4EB1"/>
    <w:rsid w:val="006E0166"/>
    <w:rsid w:val="006E6519"/>
    <w:rsid w:val="006E7B34"/>
    <w:rsid w:val="006F6DAD"/>
    <w:rsid w:val="007043F1"/>
    <w:rsid w:val="0070697F"/>
    <w:rsid w:val="007072CF"/>
    <w:rsid w:val="00713789"/>
    <w:rsid w:val="007159F4"/>
    <w:rsid w:val="00721622"/>
    <w:rsid w:val="0072199C"/>
    <w:rsid w:val="00722C9F"/>
    <w:rsid w:val="00722D99"/>
    <w:rsid w:val="007253B8"/>
    <w:rsid w:val="0073741F"/>
    <w:rsid w:val="00740C44"/>
    <w:rsid w:val="0074269F"/>
    <w:rsid w:val="007449A9"/>
    <w:rsid w:val="007527F6"/>
    <w:rsid w:val="00754FD8"/>
    <w:rsid w:val="0076643F"/>
    <w:rsid w:val="00767856"/>
    <w:rsid w:val="00775F75"/>
    <w:rsid w:val="00777CBF"/>
    <w:rsid w:val="00777F63"/>
    <w:rsid w:val="007843D7"/>
    <w:rsid w:val="0078667E"/>
    <w:rsid w:val="00790C41"/>
    <w:rsid w:val="00791F9A"/>
    <w:rsid w:val="007950CB"/>
    <w:rsid w:val="007A5817"/>
    <w:rsid w:val="007B14F3"/>
    <w:rsid w:val="007B60E9"/>
    <w:rsid w:val="007B6CC3"/>
    <w:rsid w:val="007C1A10"/>
    <w:rsid w:val="007C3334"/>
    <w:rsid w:val="007C41C9"/>
    <w:rsid w:val="007D2B98"/>
    <w:rsid w:val="007E21BC"/>
    <w:rsid w:val="00803F1C"/>
    <w:rsid w:val="0080600E"/>
    <w:rsid w:val="0080746C"/>
    <w:rsid w:val="00807E9B"/>
    <w:rsid w:val="008103B8"/>
    <w:rsid w:val="00817612"/>
    <w:rsid w:val="008278F6"/>
    <w:rsid w:val="008338A4"/>
    <w:rsid w:val="00837C45"/>
    <w:rsid w:val="00842E33"/>
    <w:rsid w:val="00844730"/>
    <w:rsid w:val="008457C2"/>
    <w:rsid w:val="00850748"/>
    <w:rsid w:val="00857A82"/>
    <w:rsid w:val="0086448E"/>
    <w:rsid w:val="0087268F"/>
    <w:rsid w:val="00873836"/>
    <w:rsid w:val="00873A36"/>
    <w:rsid w:val="008807B8"/>
    <w:rsid w:val="00885737"/>
    <w:rsid w:val="00890650"/>
    <w:rsid w:val="00893C22"/>
    <w:rsid w:val="00897E12"/>
    <w:rsid w:val="008A06BA"/>
    <w:rsid w:val="008A49F9"/>
    <w:rsid w:val="008A7E0F"/>
    <w:rsid w:val="008B12F5"/>
    <w:rsid w:val="008B5435"/>
    <w:rsid w:val="008B6825"/>
    <w:rsid w:val="008C05DB"/>
    <w:rsid w:val="008C6CC7"/>
    <w:rsid w:val="008D07F6"/>
    <w:rsid w:val="008D768D"/>
    <w:rsid w:val="008E0582"/>
    <w:rsid w:val="008E3759"/>
    <w:rsid w:val="008E5E89"/>
    <w:rsid w:val="008F1912"/>
    <w:rsid w:val="008F5061"/>
    <w:rsid w:val="0090270B"/>
    <w:rsid w:val="00903984"/>
    <w:rsid w:val="009041DC"/>
    <w:rsid w:val="00904BDB"/>
    <w:rsid w:val="00917B5A"/>
    <w:rsid w:val="00920A58"/>
    <w:rsid w:val="00920A8C"/>
    <w:rsid w:val="00925B4B"/>
    <w:rsid w:val="009315A0"/>
    <w:rsid w:val="00931F13"/>
    <w:rsid w:val="00934A2C"/>
    <w:rsid w:val="009375D8"/>
    <w:rsid w:val="00955328"/>
    <w:rsid w:val="0095721D"/>
    <w:rsid w:val="009651B6"/>
    <w:rsid w:val="0096706E"/>
    <w:rsid w:val="00975C4E"/>
    <w:rsid w:val="009809EC"/>
    <w:rsid w:val="00981FBA"/>
    <w:rsid w:val="00984BD6"/>
    <w:rsid w:val="00984F77"/>
    <w:rsid w:val="00997BC5"/>
    <w:rsid w:val="009A2941"/>
    <w:rsid w:val="009A4F41"/>
    <w:rsid w:val="009B2133"/>
    <w:rsid w:val="009B381B"/>
    <w:rsid w:val="009B3CD3"/>
    <w:rsid w:val="009B4D2B"/>
    <w:rsid w:val="009C380D"/>
    <w:rsid w:val="009C4528"/>
    <w:rsid w:val="009C5C94"/>
    <w:rsid w:val="009D1753"/>
    <w:rsid w:val="009D7611"/>
    <w:rsid w:val="009E0B61"/>
    <w:rsid w:val="009E53DE"/>
    <w:rsid w:val="009E5C10"/>
    <w:rsid w:val="009F2BDE"/>
    <w:rsid w:val="009F76D6"/>
    <w:rsid w:val="00A10972"/>
    <w:rsid w:val="00A15E9B"/>
    <w:rsid w:val="00A30A17"/>
    <w:rsid w:val="00A328B3"/>
    <w:rsid w:val="00A372FF"/>
    <w:rsid w:val="00A41323"/>
    <w:rsid w:val="00A424CA"/>
    <w:rsid w:val="00A4257A"/>
    <w:rsid w:val="00A50FCF"/>
    <w:rsid w:val="00A528D1"/>
    <w:rsid w:val="00A610CD"/>
    <w:rsid w:val="00A63D56"/>
    <w:rsid w:val="00A75114"/>
    <w:rsid w:val="00A80A98"/>
    <w:rsid w:val="00A81932"/>
    <w:rsid w:val="00A86519"/>
    <w:rsid w:val="00A86E31"/>
    <w:rsid w:val="00A87204"/>
    <w:rsid w:val="00AA09A2"/>
    <w:rsid w:val="00AA7996"/>
    <w:rsid w:val="00AB1665"/>
    <w:rsid w:val="00AB79EC"/>
    <w:rsid w:val="00AC19CB"/>
    <w:rsid w:val="00AC6E5E"/>
    <w:rsid w:val="00AC72C2"/>
    <w:rsid w:val="00AD7C88"/>
    <w:rsid w:val="00AE4E6C"/>
    <w:rsid w:val="00AE5488"/>
    <w:rsid w:val="00AE6F91"/>
    <w:rsid w:val="00AF5571"/>
    <w:rsid w:val="00B00329"/>
    <w:rsid w:val="00B07341"/>
    <w:rsid w:val="00B15823"/>
    <w:rsid w:val="00B15B50"/>
    <w:rsid w:val="00B2025D"/>
    <w:rsid w:val="00B25AFE"/>
    <w:rsid w:val="00B26EBA"/>
    <w:rsid w:val="00B30539"/>
    <w:rsid w:val="00B314DB"/>
    <w:rsid w:val="00B333BF"/>
    <w:rsid w:val="00B33DA6"/>
    <w:rsid w:val="00B3609E"/>
    <w:rsid w:val="00B361F2"/>
    <w:rsid w:val="00B3718B"/>
    <w:rsid w:val="00B42533"/>
    <w:rsid w:val="00B4632A"/>
    <w:rsid w:val="00B530F1"/>
    <w:rsid w:val="00B543BC"/>
    <w:rsid w:val="00B708A1"/>
    <w:rsid w:val="00B809C9"/>
    <w:rsid w:val="00B8165A"/>
    <w:rsid w:val="00B907A9"/>
    <w:rsid w:val="00BA00CC"/>
    <w:rsid w:val="00BA0946"/>
    <w:rsid w:val="00BA276C"/>
    <w:rsid w:val="00BA5BED"/>
    <w:rsid w:val="00BB306F"/>
    <w:rsid w:val="00BC21AD"/>
    <w:rsid w:val="00BD04E7"/>
    <w:rsid w:val="00BD0E39"/>
    <w:rsid w:val="00BD138B"/>
    <w:rsid w:val="00BD4B89"/>
    <w:rsid w:val="00BD60E1"/>
    <w:rsid w:val="00BE32CF"/>
    <w:rsid w:val="00BE794F"/>
    <w:rsid w:val="00BF6FD8"/>
    <w:rsid w:val="00BF7900"/>
    <w:rsid w:val="00C01502"/>
    <w:rsid w:val="00C03680"/>
    <w:rsid w:val="00C054DF"/>
    <w:rsid w:val="00C16574"/>
    <w:rsid w:val="00C21762"/>
    <w:rsid w:val="00C22E0B"/>
    <w:rsid w:val="00C24543"/>
    <w:rsid w:val="00C256A2"/>
    <w:rsid w:val="00C51515"/>
    <w:rsid w:val="00C5660B"/>
    <w:rsid w:val="00C63DEA"/>
    <w:rsid w:val="00C66B72"/>
    <w:rsid w:val="00C70EB2"/>
    <w:rsid w:val="00C75819"/>
    <w:rsid w:val="00C87C20"/>
    <w:rsid w:val="00C94D58"/>
    <w:rsid w:val="00C9567A"/>
    <w:rsid w:val="00CA1D70"/>
    <w:rsid w:val="00CB212D"/>
    <w:rsid w:val="00CB2660"/>
    <w:rsid w:val="00CC17C0"/>
    <w:rsid w:val="00CC36E6"/>
    <w:rsid w:val="00CC5170"/>
    <w:rsid w:val="00CC5E90"/>
    <w:rsid w:val="00CD046C"/>
    <w:rsid w:val="00CE076C"/>
    <w:rsid w:val="00CE5199"/>
    <w:rsid w:val="00CE5239"/>
    <w:rsid w:val="00CE66D5"/>
    <w:rsid w:val="00CF637A"/>
    <w:rsid w:val="00D059DE"/>
    <w:rsid w:val="00D06382"/>
    <w:rsid w:val="00D076A5"/>
    <w:rsid w:val="00D10301"/>
    <w:rsid w:val="00D13FCE"/>
    <w:rsid w:val="00D306D1"/>
    <w:rsid w:val="00D3107E"/>
    <w:rsid w:val="00D34786"/>
    <w:rsid w:val="00D37A1B"/>
    <w:rsid w:val="00D37BFC"/>
    <w:rsid w:val="00D45804"/>
    <w:rsid w:val="00D47A8E"/>
    <w:rsid w:val="00D52D14"/>
    <w:rsid w:val="00D53604"/>
    <w:rsid w:val="00D54467"/>
    <w:rsid w:val="00D60AA9"/>
    <w:rsid w:val="00D671DB"/>
    <w:rsid w:val="00D67FA8"/>
    <w:rsid w:val="00D702DC"/>
    <w:rsid w:val="00D712D3"/>
    <w:rsid w:val="00D71422"/>
    <w:rsid w:val="00D729C5"/>
    <w:rsid w:val="00D72DC6"/>
    <w:rsid w:val="00D7558D"/>
    <w:rsid w:val="00D81D92"/>
    <w:rsid w:val="00D837BA"/>
    <w:rsid w:val="00D8414F"/>
    <w:rsid w:val="00D86DD7"/>
    <w:rsid w:val="00D938CC"/>
    <w:rsid w:val="00DA0340"/>
    <w:rsid w:val="00DA30ED"/>
    <w:rsid w:val="00DA4E3E"/>
    <w:rsid w:val="00DA7B5F"/>
    <w:rsid w:val="00DB08DE"/>
    <w:rsid w:val="00DB7052"/>
    <w:rsid w:val="00DC11E7"/>
    <w:rsid w:val="00DC58C2"/>
    <w:rsid w:val="00DC592B"/>
    <w:rsid w:val="00DC7023"/>
    <w:rsid w:val="00DC769A"/>
    <w:rsid w:val="00DD3D86"/>
    <w:rsid w:val="00DD434F"/>
    <w:rsid w:val="00DD5AB5"/>
    <w:rsid w:val="00DF1EC4"/>
    <w:rsid w:val="00DF7EF7"/>
    <w:rsid w:val="00E0340B"/>
    <w:rsid w:val="00E04A90"/>
    <w:rsid w:val="00E17914"/>
    <w:rsid w:val="00E17AE1"/>
    <w:rsid w:val="00E219C7"/>
    <w:rsid w:val="00E219D7"/>
    <w:rsid w:val="00E24A22"/>
    <w:rsid w:val="00E3436C"/>
    <w:rsid w:val="00E34B69"/>
    <w:rsid w:val="00E40865"/>
    <w:rsid w:val="00E40A8F"/>
    <w:rsid w:val="00E42EB8"/>
    <w:rsid w:val="00E43101"/>
    <w:rsid w:val="00E43157"/>
    <w:rsid w:val="00E461CE"/>
    <w:rsid w:val="00E52C3F"/>
    <w:rsid w:val="00E61B46"/>
    <w:rsid w:val="00E66484"/>
    <w:rsid w:val="00E720CA"/>
    <w:rsid w:val="00E73E44"/>
    <w:rsid w:val="00E804EE"/>
    <w:rsid w:val="00E84EB5"/>
    <w:rsid w:val="00E85662"/>
    <w:rsid w:val="00E8789F"/>
    <w:rsid w:val="00E9038F"/>
    <w:rsid w:val="00E97B71"/>
    <w:rsid w:val="00EA3D34"/>
    <w:rsid w:val="00EB0AAB"/>
    <w:rsid w:val="00EB454D"/>
    <w:rsid w:val="00EC5D03"/>
    <w:rsid w:val="00EC733F"/>
    <w:rsid w:val="00ED76BE"/>
    <w:rsid w:val="00EF4B87"/>
    <w:rsid w:val="00EF5647"/>
    <w:rsid w:val="00EF619B"/>
    <w:rsid w:val="00F00B55"/>
    <w:rsid w:val="00F0186A"/>
    <w:rsid w:val="00F019F9"/>
    <w:rsid w:val="00F02AD1"/>
    <w:rsid w:val="00F07CE9"/>
    <w:rsid w:val="00F14665"/>
    <w:rsid w:val="00F15496"/>
    <w:rsid w:val="00F17164"/>
    <w:rsid w:val="00F24504"/>
    <w:rsid w:val="00F253CC"/>
    <w:rsid w:val="00F27E74"/>
    <w:rsid w:val="00F31AC7"/>
    <w:rsid w:val="00F365E2"/>
    <w:rsid w:val="00F37106"/>
    <w:rsid w:val="00F519CF"/>
    <w:rsid w:val="00F56BA5"/>
    <w:rsid w:val="00F60E22"/>
    <w:rsid w:val="00F61A31"/>
    <w:rsid w:val="00F81395"/>
    <w:rsid w:val="00F87B80"/>
    <w:rsid w:val="00F917D1"/>
    <w:rsid w:val="00F9653B"/>
    <w:rsid w:val="00FA1808"/>
    <w:rsid w:val="00FA1AB6"/>
    <w:rsid w:val="00FA235B"/>
    <w:rsid w:val="00FA715F"/>
    <w:rsid w:val="00FB62CF"/>
    <w:rsid w:val="00FC2DA9"/>
    <w:rsid w:val="00FC2EFB"/>
    <w:rsid w:val="00FD3C3B"/>
    <w:rsid w:val="00FE23FA"/>
    <w:rsid w:val="00FE6B45"/>
    <w:rsid w:val="00FF1B5A"/>
    <w:rsid w:val="00FF55F3"/>
    <w:rsid w:val="00FF5851"/>
    <w:rsid w:val="00FF7B79"/>
    <w:rsid w:val="49CB9C9E"/>
    <w:rsid w:val="5A7892FF"/>
    <w:rsid w:val="7D5F0D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Firstparagraph">
    <w:name w:val="First paragraph"/>
    <w:basedOn w:val="Normal"/>
    <w:next w:val="TextBody"/>
    <w:qFormat/>
    <w:rsid w:val="003D4CF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0">
    <w:name w:val="List 210"/>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0"/>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0"/>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0">
    <w:name w:val="List 510"/>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semiHidden/>
    <w:unhideWhenUsed/>
    <w:rsid w:val="00931F13"/>
    <w:rPr>
      <w:sz w:val="20"/>
      <w:szCs w:val="20"/>
    </w:rPr>
  </w:style>
  <w:style w:type="character" w:customStyle="1" w:styleId="CommentTextChar">
    <w:name w:val="Comment Text Char"/>
    <w:basedOn w:val="DefaultParagraphFont"/>
    <w:link w:val="CommentText"/>
    <w:uiPriority w:val="99"/>
    <w:semiHidden/>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paragraph" w:customStyle="1" w:styleId="TextBody">
    <w:name w:val="Text Body"/>
    <w:basedOn w:val="Normal"/>
    <w:rsid w:val="009375D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normaltextrun">
    <w:name w:val="normaltextrun"/>
    <w:basedOn w:val="DefaultParagraphFont"/>
    <w:rsid w:val="00051E54"/>
  </w:style>
  <w:style w:type="character" w:customStyle="1" w:styleId="eop">
    <w:name w:val="eop"/>
    <w:basedOn w:val="DefaultParagraphFont"/>
    <w:rsid w:val="00DB7052"/>
  </w:style>
  <w:style w:type="character" w:styleId="UnresolvedMention">
    <w:name w:val="Unresolved Mention"/>
    <w:basedOn w:val="DefaultParagraphFont"/>
    <w:uiPriority w:val="99"/>
    <w:semiHidden/>
    <w:unhideWhenUsed/>
    <w:rsid w:val="00BD0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60509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segob/galerias/ofrece-estado-mexicano-disculpa-publica-a-familia-del-periodista-alfredo-jimenez-mota-290038" TargetMode="External"/><Relationship Id="rId2" Type="http://schemas.openxmlformats.org/officeDocument/2006/relationships/hyperlink" Target="https://facebook.com/SecretariaGobernacion/videos/624722791997348" TargetMode="External"/><Relationship Id="rId1" Type="http://schemas.openxmlformats.org/officeDocument/2006/relationships/hyperlink" Target="http://dof.gob.mx/nota_detalle.php?codigo=5260683&amp;fecha=23/07/2012%20&#180;" TargetMode="External"/><Relationship Id="rId4" Type="http://schemas.openxmlformats.org/officeDocument/2006/relationships/hyperlink" Target="https://www.elimparcial.com/sonora/sonora/Satisface-acto-de-reparacion-de-caso-Alfredo-Jimenez-a-organismos-20211208-003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customXml/itemProps2.xml><?xml version="1.0" encoding="utf-8"?>
<ds:datastoreItem xmlns:ds="http://schemas.openxmlformats.org/officeDocument/2006/customXml" ds:itemID="{96175400-D6F0-4B25-AB6E-CFA8644541A2}">
  <ds:schemaRefs>
    <ds:schemaRef ds:uri="http://schemas.microsoft.com/office/2006/documentManagement/types"/>
    <ds:schemaRef ds:uri="http://www.w3.org/XML/1998/namespace"/>
    <ds:schemaRef ds:uri="http://schemas.openxmlformats.org/package/2006/metadata/core-properties"/>
    <ds:schemaRef ds:uri="730f74aa-8393-4aa5-b2f8-3c7aae566a68"/>
    <ds:schemaRef ds:uri="http://purl.org/dc/terms/"/>
    <ds:schemaRef ds:uri="7ff2a89a-f9c3-4229-b04b-1f4abb2786a1"/>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CE7FD8F8-58D0-4638-AAB0-49EF3A651507}">
  <ds:schemaRefs>
    <ds:schemaRef ds:uri="http://schemas.microsoft.com/sharepoint/v3/contenttype/forms"/>
  </ds:schemaRefs>
</ds:datastoreItem>
</file>

<file path=customXml/itemProps4.xml><?xml version="1.0" encoding="utf-8"?>
<ds:datastoreItem xmlns:ds="http://schemas.openxmlformats.org/officeDocument/2006/customXml" ds:itemID="{554E40A7-F7C6-41EC-B744-07EC1D8D5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7629</Words>
  <Characters>43489</Characters>
  <Application>Microsoft Office Word</Application>
  <DocSecurity>0</DocSecurity>
  <Lines>362</Lines>
  <Paragraphs>102</Paragraphs>
  <ScaleCrop>false</ScaleCrop>
  <Company/>
  <LinksUpToDate>false</LinksUpToDate>
  <CharactersWithSpaces>51016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2023-01-18T11:22:00Z</dcterms:created>
  <dcterms:modified xsi:type="dcterms:W3CDTF">2023-01-18T11:22:00Z</dcterms:modified>
</cp:coreProperties>
</file>