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AC60BA" w:rsidRDefault="00D306D1" w:rsidP="00627C9F">
      <w:pPr>
        <w:jc w:val="both"/>
        <w:rPr>
          <w:rFonts w:asciiTheme="majorHAnsi" w:hAnsiTheme="majorHAnsi" w:cs="Univers"/>
          <w:b/>
          <w:bCs/>
          <w:sz w:val="22"/>
          <w:szCs w:val="22"/>
          <w:lang w:val="es-ES_tradnl"/>
        </w:rPr>
      </w:pPr>
      <w:r w:rsidRPr="00AC60BA">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03B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C60BA">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AC60BA"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AC60BA"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AC60BA"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AC60BA"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AC60BA"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AC60BA"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AC60BA"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AC60BA"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AC60BA"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AC60BA"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AC60BA" w:rsidRDefault="003D3BC2" w:rsidP="00040C3A">
      <w:pPr>
        <w:tabs>
          <w:tab w:val="center" w:pos="5400"/>
        </w:tabs>
        <w:suppressAutoHyphens/>
        <w:jc w:val="center"/>
        <w:rPr>
          <w:rFonts w:asciiTheme="majorHAnsi" w:hAnsiTheme="majorHAnsi"/>
          <w:sz w:val="22"/>
          <w:szCs w:val="22"/>
          <w:lang w:val="es-ES_tradnl"/>
        </w:rPr>
      </w:pPr>
      <w:r w:rsidRPr="00AC60BA">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E162F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67F5E">
                              <w:rPr>
                                <w:rFonts w:asciiTheme="majorHAnsi" w:hAnsiTheme="majorHAnsi" w:cs="Arial"/>
                                <w:b/>
                                <w:bCs/>
                                <w:color w:val="0D0D0D" w:themeColor="text1" w:themeTint="F2"/>
                                <w:sz w:val="36"/>
                                <w:szCs w:val="22"/>
                                <w:lang w:val="es-ES_tradnl"/>
                              </w:rPr>
                              <w:t>5</w:t>
                            </w:r>
                            <w:r w:rsidR="00C9717C">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C4A76">
                              <w:rPr>
                                <w:rFonts w:asciiTheme="majorHAnsi" w:hAnsiTheme="majorHAnsi" w:cs="Arial"/>
                                <w:b/>
                                <w:bCs/>
                                <w:color w:val="0D0D0D" w:themeColor="text1" w:themeTint="F2"/>
                                <w:sz w:val="36"/>
                                <w:szCs w:val="22"/>
                                <w:lang w:val="es-ES_tradnl"/>
                              </w:rPr>
                              <w:t>2</w:t>
                            </w:r>
                          </w:p>
                          <w:p w14:paraId="09C54AB3" w14:textId="693DA5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4A76">
                              <w:rPr>
                                <w:rFonts w:asciiTheme="majorHAnsi" w:hAnsiTheme="majorHAnsi" w:cs="Arial"/>
                                <w:b/>
                                <w:color w:val="0D0D0D" w:themeColor="text1" w:themeTint="F2"/>
                                <w:sz w:val="36"/>
                                <w:szCs w:val="22"/>
                                <w:lang w:val="es-ES_tradnl"/>
                              </w:rPr>
                              <w:t>1548</w:t>
                            </w:r>
                            <w:r w:rsidR="00246D1F" w:rsidRPr="004E2649">
                              <w:rPr>
                                <w:rFonts w:asciiTheme="majorHAnsi" w:hAnsiTheme="majorHAnsi" w:cs="Arial"/>
                                <w:b/>
                                <w:color w:val="0D0D0D" w:themeColor="text1" w:themeTint="F2"/>
                                <w:sz w:val="36"/>
                                <w:szCs w:val="22"/>
                                <w:lang w:val="es-ES_tradnl"/>
                              </w:rPr>
                              <w:t>-</w:t>
                            </w:r>
                            <w:r w:rsidR="006C4A7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547D0E6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71FF4C7A" w:rsidR="005B52B0" w:rsidRPr="0010736F" w:rsidRDefault="00940D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w:t>
                            </w:r>
                            <w:r w:rsidR="006C4A76">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CTOR ALFREDO POLAY CAMPOS</w:t>
                            </w:r>
                          </w:p>
                          <w:bookmarkEnd w:id="0"/>
                          <w:p w14:paraId="35068D0D" w14:textId="1C9BCA91" w:rsidR="005B52B0" w:rsidRPr="001E3138" w:rsidRDefault="001E31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ES"/>
                              </w:rPr>
                              <w:t>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2E162FD0"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467F5E">
                        <w:rPr>
                          <w:rFonts w:asciiTheme="majorHAnsi" w:hAnsiTheme="majorHAnsi" w:cs="Arial"/>
                          <w:b/>
                          <w:bCs/>
                          <w:color w:val="0D0D0D" w:themeColor="text1" w:themeTint="F2"/>
                          <w:sz w:val="36"/>
                          <w:szCs w:val="22"/>
                          <w:lang w:val="es-ES_tradnl"/>
                        </w:rPr>
                        <w:t>5</w:t>
                      </w:r>
                      <w:r w:rsidR="00C9717C">
                        <w:rPr>
                          <w:rFonts w:asciiTheme="majorHAnsi" w:hAnsiTheme="majorHAnsi" w:cs="Arial"/>
                          <w:b/>
                          <w:bCs/>
                          <w:color w:val="0D0D0D" w:themeColor="text1" w:themeTint="F2"/>
                          <w:sz w:val="36"/>
                          <w:szCs w:val="22"/>
                          <w:lang w:val="es-ES_tradnl"/>
                        </w:rPr>
                        <w:t>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6C4A76">
                        <w:rPr>
                          <w:rFonts w:asciiTheme="majorHAnsi" w:hAnsiTheme="majorHAnsi" w:cs="Arial"/>
                          <w:b/>
                          <w:bCs/>
                          <w:color w:val="0D0D0D" w:themeColor="text1" w:themeTint="F2"/>
                          <w:sz w:val="36"/>
                          <w:szCs w:val="22"/>
                          <w:lang w:val="es-ES_tradnl"/>
                        </w:rPr>
                        <w:t>2</w:t>
                      </w:r>
                    </w:p>
                    <w:p w14:paraId="09C54AB3" w14:textId="693DA59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C4A76">
                        <w:rPr>
                          <w:rFonts w:asciiTheme="majorHAnsi" w:hAnsiTheme="majorHAnsi" w:cs="Arial"/>
                          <w:b/>
                          <w:color w:val="0D0D0D" w:themeColor="text1" w:themeTint="F2"/>
                          <w:sz w:val="36"/>
                          <w:szCs w:val="22"/>
                          <w:lang w:val="es-ES_tradnl"/>
                        </w:rPr>
                        <w:t>1548</w:t>
                      </w:r>
                      <w:r w:rsidR="00246D1F" w:rsidRPr="004E2649">
                        <w:rPr>
                          <w:rFonts w:asciiTheme="majorHAnsi" w:hAnsiTheme="majorHAnsi" w:cs="Arial"/>
                          <w:b/>
                          <w:color w:val="0D0D0D" w:themeColor="text1" w:themeTint="F2"/>
                          <w:sz w:val="36"/>
                          <w:szCs w:val="22"/>
                          <w:lang w:val="es-ES_tradnl"/>
                        </w:rPr>
                        <w:t>-</w:t>
                      </w:r>
                      <w:r w:rsidR="006C4A76">
                        <w:rPr>
                          <w:rFonts w:asciiTheme="majorHAnsi" w:hAnsiTheme="majorHAnsi" w:cs="Arial"/>
                          <w:b/>
                          <w:color w:val="0D0D0D" w:themeColor="text1" w:themeTint="F2"/>
                          <w:sz w:val="36"/>
                          <w:szCs w:val="22"/>
                          <w:lang w:val="es-ES_tradnl"/>
                        </w:rPr>
                        <w:t>07</w:t>
                      </w:r>
                      <w:r w:rsidR="00246D1F" w:rsidRPr="004E2649">
                        <w:rPr>
                          <w:rFonts w:asciiTheme="majorHAnsi" w:hAnsiTheme="majorHAnsi" w:cs="Arial"/>
                          <w:b/>
                          <w:color w:val="0D0D0D" w:themeColor="text1" w:themeTint="F2"/>
                          <w:sz w:val="36"/>
                          <w:szCs w:val="22"/>
                          <w:lang w:val="es-ES_tradnl"/>
                        </w:rPr>
                        <w:t xml:space="preserve"> </w:t>
                      </w:r>
                    </w:p>
                    <w:p w14:paraId="70CF6833" w14:textId="547D0E6A"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1FF4C7A" w:rsidR="005B52B0" w:rsidRPr="0010736F" w:rsidRDefault="00940DB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w:t>
                      </w:r>
                      <w:r w:rsidR="006C4A76">
                        <w:rPr>
                          <w:rFonts w:asciiTheme="majorHAnsi" w:hAnsiTheme="majorHAnsi" w:cs="Arial"/>
                          <w:color w:val="0D0D0D" w:themeColor="text1" w:themeTint="F2"/>
                          <w:szCs w:val="22"/>
                          <w:lang w:val="es-ES_tradnl"/>
                        </w:rPr>
                        <w:t>Í</w:t>
                      </w:r>
                      <w:r>
                        <w:rPr>
                          <w:rFonts w:asciiTheme="majorHAnsi" w:hAnsiTheme="majorHAnsi" w:cs="Arial"/>
                          <w:color w:val="0D0D0D" w:themeColor="text1" w:themeTint="F2"/>
                          <w:szCs w:val="22"/>
                          <w:lang w:val="es-ES_tradnl"/>
                        </w:rPr>
                        <w:t>CTOR ALFREDO POLAY CAMPOS</w:t>
                      </w:r>
                    </w:p>
                    <w:bookmarkEnd w:id="1"/>
                    <w:p w14:paraId="35068D0D" w14:textId="1C9BCA91" w:rsidR="005B52B0" w:rsidRPr="001E3138" w:rsidRDefault="001E313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w:t>
                      </w:r>
                      <w:r>
                        <w:rPr>
                          <w:rFonts w:asciiTheme="majorHAnsi" w:hAnsiTheme="majorHAnsi" w:cs="Arial"/>
                          <w:color w:val="0D0D0D" w:themeColor="text1" w:themeTint="F2"/>
                          <w:szCs w:val="22"/>
                          <w:lang w:val="es-ES"/>
                        </w:rPr>
                        <w:t>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AC60BA">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C0702D2" w:rsidR="00627C9F" w:rsidRPr="00C9717C" w:rsidRDefault="00834D49" w:rsidP="007A5817">
                            <w:pPr>
                              <w:spacing w:line="276" w:lineRule="auto"/>
                              <w:jc w:val="right"/>
                              <w:rPr>
                                <w:rFonts w:asciiTheme="minorHAnsi" w:hAnsiTheme="minorHAnsi"/>
                                <w:color w:val="FFFFFF" w:themeColor="background1"/>
                                <w:sz w:val="22"/>
                                <w:lang w:val="es-419"/>
                              </w:rPr>
                            </w:pPr>
                            <w:r w:rsidRPr="00C9717C">
                              <w:rPr>
                                <w:rFonts w:asciiTheme="minorHAnsi" w:hAnsiTheme="minorHAnsi"/>
                                <w:color w:val="FFFFFF" w:themeColor="background1"/>
                                <w:sz w:val="22"/>
                                <w:lang w:val="es-419"/>
                              </w:rPr>
                              <w:t>OEA/Ser.L/V/II</w:t>
                            </w:r>
                          </w:p>
                          <w:p w14:paraId="6A41611B" w14:textId="5095D5D7" w:rsidR="00627C9F" w:rsidRPr="00C9717C" w:rsidRDefault="00627C9F" w:rsidP="007A5817">
                            <w:pPr>
                              <w:spacing w:line="276" w:lineRule="auto"/>
                              <w:jc w:val="right"/>
                              <w:rPr>
                                <w:rFonts w:asciiTheme="minorHAnsi" w:hAnsiTheme="minorHAnsi"/>
                                <w:color w:val="FFFFFF" w:themeColor="background1"/>
                                <w:sz w:val="22"/>
                                <w:lang w:val="es-419"/>
                              </w:rPr>
                            </w:pPr>
                            <w:r w:rsidRPr="00C9717C">
                              <w:rPr>
                                <w:rFonts w:asciiTheme="minorHAnsi" w:hAnsiTheme="minorHAnsi"/>
                                <w:color w:val="FFFFFF" w:themeColor="background1"/>
                                <w:sz w:val="22"/>
                                <w:lang w:val="es-419"/>
                              </w:rPr>
                              <w:t>Doc.</w:t>
                            </w:r>
                            <w:r w:rsidR="00240A88" w:rsidRPr="00C9717C">
                              <w:rPr>
                                <w:rFonts w:asciiTheme="minorHAnsi" w:hAnsiTheme="minorHAnsi"/>
                                <w:color w:val="FFFFFF" w:themeColor="background1"/>
                                <w:sz w:val="22"/>
                                <w:lang w:val="es-419"/>
                              </w:rPr>
                              <w:t xml:space="preserve"> 58</w:t>
                            </w:r>
                            <w:r w:rsidRPr="00C9717C">
                              <w:rPr>
                                <w:rFonts w:asciiTheme="minorHAnsi" w:hAnsiTheme="minorHAnsi"/>
                                <w:color w:val="FFFFFF" w:themeColor="background1"/>
                                <w:sz w:val="22"/>
                                <w:lang w:val="es-419"/>
                              </w:rPr>
                              <w:t xml:space="preserve"> </w:t>
                            </w:r>
                          </w:p>
                          <w:p w14:paraId="69373ED2" w14:textId="0B597DD1" w:rsidR="00627C9F" w:rsidRPr="00C25ADB" w:rsidRDefault="00240A8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DB9">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6C0702D2" w:rsidR="00627C9F" w:rsidRPr="00C9717C" w:rsidRDefault="00834D49" w:rsidP="007A5817">
                      <w:pPr>
                        <w:spacing w:line="276" w:lineRule="auto"/>
                        <w:jc w:val="right"/>
                        <w:rPr>
                          <w:rFonts w:asciiTheme="minorHAnsi" w:hAnsiTheme="minorHAnsi"/>
                          <w:color w:val="FFFFFF" w:themeColor="background1"/>
                          <w:sz w:val="22"/>
                          <w:lang w:val="es-419"/>
                        </w:rPr>
                      </w:pPr>
                      <w:r w:rsidRPr="00C9717C">
                        <w:rPr>
                          <w:rFonts w:asciiTheme="minorHAnsi" w:hAnsiTheme="minorHAnsi"/>
                          <w:color w:val="FFFFFF" w:themeColor="background1"/>
                          <w:sz w:val="22"/>
                          <w:lang w:val="es-419"/>
                        </w:rPr>
                        <w:t>OEA/Ser.L/V/II</w:t>
                      </w:r>
                    </w:p>
                    <w:p w14:paraId="6A41611B" w14:textId="5095D5D7" w:rsidR="00627C9F" w:rsidRPr="00C9717C" w:rsidRDefault="00627C9F" w:rsidP="007A5817">
                      <w:pPr>
                        <w:spacing w:line="276" w:lineRule="auto"/>
                        <w:jc w:val="right"/>
                        <w:rPr>
                          <w:rFonts w:asciiTheme="minorHAnsi" w:hAnsiTheme="minorHAnsi"/>
                          <w:color w:val="FFFFFF" w:themeColor="background1"/>
                          <w:sz w:val="22"/>
                          <w:lang w:val="es-419"/>
                        </w:rPr>
                      </w:pPr>
                      <w:r w:rsidRPr="00C9717C">
                        <w:rPr>
                          <w:rFonts w:asciiTheme="minorHAnsi" w:hAnsiTheme="minorHAnsi"/>
                          <w:color w:val="FFFFFF" w:themeColor="background1"/>
                          <w:sz w:val="22"/>
                          <w:lang w:val="es-419"/>
                        </w:rPr>
                        <w:t>Doc.</w:t>
                      </w:r>
                      <w:r w:rsidR="00240A88" w:rsidRPr="00C9717C">
                        <w:rPr>
                          <w:rFonts w:asciiTheme="minorHAnsi" w:hAnsiTheme="minorHAnsi"/>
                          <w:color w:val="FFFFFF" w:themeColor="background1"/>
                          <w:sz w:val="22"/>
                          <w:lang w:val="es-419"/>
                        </w:rPr>
                        <w:t xml:space="preserve"> 58</w:t>
                      </w:r>
                      <w:r w:rsidRPr="00C9717C">
                        <w:rPr>
                          <w:rFonts w:asciiTheme="minorHAnsi" w:hAnsiTheme="minorHAnsi"/>
                          <w:color w:val="FFFFFF" w:themeColor="background1"/>
                          <w:sz w:val="22"/>
                          <w:lang w:val="es-419"/>
                        </w:rPr>
                        <w:t xml:space="preserve"> </w:t>
                      </w:r>
                    </w:p>
                    <w:p w14:paraId="69373ED2" w14:textId="0B597DD1" w:rsidR="00627C9F" w:rsidRPr="00C25ADB" w:rsidRDefault="00240A8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940DB9">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AC60BA"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AC60BA"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AC60BA"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AC60BA"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AC60BA"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AC60BA"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AC60BA" w:rsidRDefault="0090270B" w:rsidP="00040C3A">
      <w:pPr>
        <w:tabs>
          <w:tab w:val="center" w:pos="5400"/>
        </w:tabs>
        <w:suppressAutoHyphens/>
        <w:jc w:val="center"/>
        <w:rPr>
          <w:rFonts w:asciiTheme="majorHAnsi" w:hAnsiTheme="majorHAnsi"/>
          <w:sz w:val="18"/>
          <w:szCs w:val="22"/>
          <w:lang w:val="es-ES_tradnl"/>
        </w:rPr>
      </w:pPr>
      <w:r w:rsidRPr="00AC60BA">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013CBB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22E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722E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C4A76">
                              <w:rPr>
                                <w:rFonts w:asciiTheme="majorHAnsi" w:hAnsiTheme="majorHAnsi"/>
                                <w:color w:val="0D0D0D" w:themeColor="text1" w:themeTint="F2"/>
                                <w:sz w:val="18"/>
                                <w:szCs w:val="22"/>
                                <w:lang w:val="es-ES"/>
                              </w:rPr>
                              <w:t>2</w:t>
                            </w:r>
                            <w:r w:rsidR="004722E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4013CBB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4722EA">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722EA">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C4A76">
                        <w:rPr>
                          <w:rFonts w:asciiTheme="majorHAnsi" w:hAnsiTheme="majorHAnsi"/>
                          <w:color w:val="0D0D0D" w:themeColor="text1" w:themeTint="F2"/>
                          <w:sz w:val="18"/>
                          <w:szCs w:val="22"/>
                          <w:lang w:val="es-ES"/>
                        </w:rPr>
                        <w:t>2</w:t>
                      </w:r>
                      <w:r w:rsidR="004722EA">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AC60BA" w:rsidRDefault="0090270B" w:rsidP="00040C3A">
      <w:pPr>
        <w:tabs>
          <w:tab w:val="center" w:pos="5400"/>
        </w:tabs>
        <w:suppressAutoHyphens/>
        <w:jc w:val="center"/>
        <w:rPr>
          <w:rFonts w:asciiTheme="majorHAnsi" w:hAnsiTheme="majorHAnsi"/>
          <w:sz w:val="18"/>
          <w:szCs w:val="22"/>
          <w:lang w:val="es-ES_tradnl"/>
        </w:rPr>
      </w:pPr>
      <w:r w:rsidRPr="00AC60BA">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B50594" w14:textId="0AB4E3A1" w:rsidR="004722E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22EA" w:rsidRPr="004722EA">
                              <w:rPr>
                                <w:rFonts w:asciiTheme="majorHAnsi" w:hAnsiTheme="majorHAnsi"/>
                                <w:color w:val="595959" w:themeColor="text1" w:themeTint="A6"/>
                                <w:sz w:val="18"/>
                                <w:szCs w:val="18"/>
                                <w:lang w:val="pt-BR"/>
                              </w:rPr>
                              <w:t>5</w:t>
                            </w:r>
                            <w:r w:rsidR="00C9717C">
                              <w:rPr>
                                <w:rFonts w:asciiTheme="majorHAnsi" w:hAnsiTheme="majorHAnsi"/>
                                <w:color w:val="595959" w:themeColor="text1" w:themeTint="A6"/>
                                <w:sz w:val="18"/>
                                <w:szCs w:val="18"/>
                                <w:lang w:val="pt-BR"/>
                              </w:rPr>
                              <w:t>6</w:t>
                            </w:r>
                            <w:r w:rsidR="007B05C4" w:rsidRPr="004722EA">
                              <w:rPr>
                                <w:rFonts w:asciiTheme="majorHAnsi" w:hAnsiTheme="majorHAnsi"/>
                                <w:color w:val="595959" w:themeColor="text1" w:themeTint="A6"/>
                                <w:sz w:val="18"/>
                                <w:szCs w:val="18"/>
                                <w:lang w:val="pt-BR"/>
                              </w:rPr>
                              <w:t>/</w:t>
                            </w:r>
                            <w:r w:rsidR="004722EA" w:rsidRPr="004722EA">
                              <w:rPr>
                                <w:rFonts w:asciiTheme="majorHAnsi" w:hAnsiTheme="majorHAnsi"/>
                                <w:color w:val="595959" w:themeColor="text1" w:themeTint="A6"/>
                                <w:sz w:val="18"/>
                                <w:szCs w:val="18"/>
                                <w:lang w:val="pt-BR"/>
                              </w:rPr>
                              <w:t>22</w:t>
                            </w:r>
                            <w:r w:rsidRPr="004722E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4A76">
                              <w:rPr>
                                <w:rFonts w:asciiTheme="majorHAnsi" w:hAnsiTheme="majorHAnsi"/>
                                <w:color w:val="595959" w:themeColor="text1" w:themeTint="A6"/>
                                <w:sz w:val="18"/>
                                <w:szCs w:val="18"/>
                                <w:lang w:val="es-ES"/>
                              </w:rPr>
                              <w:t>1548</w:t>
                            </w:r>
                            <w:r w:rsidR="000433C9">
                              <w:rPr>
                                <w:rFonts w:asciiTheme="majorHAnsi" w:hAnsiTheme="majorHAnsi"/>
                                <w:color w:val="595959" w:themeColor="text1" w:themeTint="A6"/>
                                <w:sz w:val="18"/>
                                <w:szCs w:val="18"/>
                                <w:lang w:val="es-ES"/>
                              </w:rPr>
                              <w:t>-</w:t>
                            </w:r>
                            <w:r w:rsidR="006C4A76">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F79D35D" w:rsidR="00113F73" w:rsidRPr="007B05C4" w:rsidRDefault="00FC1DB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Víctor Alfredo Polay Campos. </w:t>
                            </w:r>
                            <w:r w:rsidR="006C4A76">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4722EA">
                              <w:rPr>
                                <w:rFonts w:asciiTheme="majorHAnsi" w:hAnsiTheme="majorHAnsi"/>
                                <w:color w:val="595959" w:themeColor="text1" w:themeTint="A6"/>
                                <w:sz w:val="18"/>
                                <w:szCs w:val="18"/>
                                <w:lang w:val="es-ES"/>
                              </w:rPr>
                              <w:t>20 de marzo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7B50594" w14:textId="0AB4E3A1" w:rsidR="004722EA"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22EA" w:rsidRPr="004722EA">
                        <w:rPr>
                          <w:rFonts w:asciiTheme="majorHAnsi" w:hAnsiTheme="majorHAnsi"/>
                          <w:color w:val="595959" w:themeColor="text1" w:themeTint="A6"/>
                          <w:sz w:val="18"/>
                          <w:szCs w:val="18"/>
                          <w:lang w:val="pt-BR"/>
                        </w:rPr>
                        <w:t>5</w:t>
                      </w:r>
                      <w:r w:rsidR="00C9717C">
                        <w:rPr>
                          <w:rFonts w:asciiTheme="majorHAnsi" w:hAnsiTheme="majorHAnsi"/>
                          <w:color w:val="595959" w:themeColor="text1" w:themeTint="A6"/>
                          <w:sz w:val="18"/>
                          <w:szCs w:val="18"/>
                          <w:lang w:val="pt-BR"/>
                        </w:rPr>
                        <w:t>6</w:t>
                      </w:r>
                      <w:r w:rsidR="007B05C4" w:rsidRPr="004722EA">
                        <w:rPr>
                          <w:rFonts w:asciiTheme="majorHAnsi" w:hAnsiTheme="majorHAnsi"/>
                          <w:color w:val="595959" w:themeColor="text1" w:themeTint="A6"/>
                          <w:sz w:val="18"/>
                          <w:szCs w:val="18"/>
                          <w:lang w:val="pt-BR"/>
                        </w:rPr>
                        <w:t>/</w:t>
                      </w:r>
                      <w:r w:rsidR="004722EA" w:rsidRPr="004722EA">
                        <w:rPr>
                          <w:rFonts w:asciiTheme="majorHAnsi" w:hAnsiTheme="majorHAnsi"/>
                          <w:color w:val="595959" w:themeColor="text1" w:themeTint="A6"/>
                          <w:sz w:val="18"/>
                          <w:szCs w:val="18"/>
                          <w:lang w:val="pt-BR"/>
                        </w:rPr>
                        <w:t>22</w:t>
                      </w:r>
                      <w:r w:rsidRPr="004722EA">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C4A76">
                        <w:rPr>
                          <w:rFonts w:asciiTheme="majorHAnsi" w:hAnsiTheme="majorHAnsi"/>
                          <w:color w:val="595959" w:themeColor="text1" w:themeTint="A6"/>
                          <w:sz w:val="18"/>
                          <w:szCs w:val="18"/>
                          <w:lang w:val="es-ES"/>
                        </w:rPr>
                        <w:t>1548</w:t>
                      </w:r>
                      <w:r w:rsidR="000433C9">
                        <w:rPr>
                          <w:rFonts w:asciiTheme="majorHAnsi" w:hAnsiTheme="majorHAnsi"/>
                          <w:color w:val="595959" w:themeColor="text1" w:themeTint="A6"/>
                          <w:sz w:val="18"/>
                          <w:szCs w:val="18"/>
                          <w:lang w:val="es-ES"/>
                        </w:rPr>
                        <w:t>-</w:t>
                      </w:r>
                      <w:r w:rsidR="006C4A76">
                        <w:rPr>
                          <w:rFonts w:asciiTheme="majorHAnsi" w:hAnsiTheme="majorHAnsi"/>
                          <w:color w:val="595959" w:themeColor="text1" w:themeTint="A6"/>
                          <w:sz w:val="18"/>
                          <w:szCs w:val="18"/>
                          <w:lang w:val="es-ES"/>
                        </w:rPr>
                        <w:t>07</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0D1B22CF" w14:textId="2F79D35D" w:rsidR="00113F73" w:rsidRPr="007B05C4" w:rsidRDefault="00FC1DB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 xml:space="preserve">Víctor Alfredo Polay Campos. </w:t>
                      </w:r>
                      <w:r w:rsidR="006C4A76">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4722EA">
                        <w:rPr>
                          <w:rFonts w:asciiTheme="majorHAnsi" w:hAnsiTheme="majorHAnsi"/>
                          <w:color w:val="595959" w:themeColor="text1" w:themeTint="A6"/>
                          <w:sz w:val="18"/>
                          <w:szCs w:val="18"/>
                          <w:lang w:val="es-ES"/>
                        </w:rPr>
                        <w:t>20 de marzo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AC60BA" w:rsidRDefault="00A50FCF" w:rsidP="00040C3A">
      <w:pPr>
        <w:tabs>
          <w:tab w:val="center" w:pos="5400"/>
        </w:tabs>
        <w:suppressAutoHyphens/>
        <w:jc w:val="center"/>
        <w:rPr>
          <w:rFonts w:asciiTheme="majorHAnsi" w:hAnsiTheme="majorHAnsi"/>
          <w:sz w:val="18"/>
          <w:szCs w:val="22"/>
          <w:lang w:val="es-ES_tradnl"/>
        </w:rPr>
      </w:pPr>
    </w:p>
    <w:p w14:paraId="1DA07629" w14:textId="534DA33E" w:rsidR="0090270B" w:rsidRPr="00AC60BA" w:rsidRDefault="00D306D1" w:rsidP="005516A1">
      <w:pPr>
        <w:tabs>
          <w:tab w:val="center" w:pos="5400"/>
        </w:tabs>
        <w:suppressAutoHyphens/>
        <w:jc w:val="center"/>
        <w:rPr>
          <w:rFonts w:asciiTheme="majorHAnsi" w:hAnsiTheme="majorHAnsi"/>
          <w:b/>
          <w:sz w:val="20"/>
          <w:lang w:val="es-ES_tradnl"/>
        </w:rPr>
      </w:pPr>
      <w:r w:rsidRPr="00AC60BA">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125989F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647C5F1B" w:rsidR="0070697F" w:rsidRPr="00AC60BA" w:rsidRDefault="00335F33" w:rsidP="005516A1">
      <w:pPr>
        <w:tabs>
          <w:tab w:val="center" w:pos="5400"/>
        </w:tabs>
        <w:suppressAutoHyphens/>
        <w:jc w:val="center"/>
        <w:rPr>
          <w:rFonts w:asciiTheme="majorHAnsi" w:hAnsiTheme="majorHAnsi"/>
          <w:b/>
          <w:sz w:val="20"/>
          <w:lang w:val="es-ES_tradnl"/>
        </w:rPr>
        <w:sectPr w:rsidR="0070697F" w:rsidRPr="00AC60BA"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C60BA">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7201D754">
                <wp:simplePos x="0" y="0"/>
                <wp:positionH relativeFrom="column">
                  <wp:posOffset>1329690</wp:posOffset>
                </wp:positionH>
                <wp:positionV relativeFrom="paragraph">
                  <wp:posOffset>567418</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4CE13412" w:rsidR="00D72DC6" w:rsidRPr="00D72DC6" w:rsidRDefault="00335F33" w:rsidP="00F02AD1">
                            <w:pPr>
                              <w:rPr>
                                <w:color w:val="FFFFFF" w:themeColor="background1"/>
                                <w14:textFill>
                                  <w14:noFill/>
                                </w14:textFill>
                              </w:rPr>
                            </w:pPr>
                            <w:r>
                              <w:rPr>
                                <w:noProof/>
                                <w:color w:val="FFFFFF" w:themeColor="background1"/>
                              </w:rPr>
                              <w:drawing>
                                <wp:inline distT="0" distB="0" distL="0" distR="0" wp14:anchorId="76977D30" wp14:editId="2CAA94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4.7pt;margin-top:44.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" fillcolor="white [3201]" stroked="f" strokeweight=".5pt">
                <v:textbox>
                  <w:txbxContent>
                    <w:p w14:paraId="2A1ECD3C" w14:textId="4CE13412" w:rsidR="00D72DC6" w:rsidRPr="00D72DC6" w:rsidRDefault="00335F33" w:rsidP="00F02AD1">
                      <w:pPr>
                        <w:rPr>
                          <w:color w:val="FFFFFF" w:themeColor="background1"/>
                          <w14:textFill>
                            <w14:noFill/>
                          </w14:textFill>
                        </w:rPr>
                      </w:pPr>
                      <w:r>
                        <w:rPr>
                          <w:noProof/>
                          <w:color w:val="FFFFFF" w:themeColor="background1"/>
                        </w:rPr>
                        <w:drawing>
                          <wp:inline distT="0" distB="0" distL="0" distR="0" wp14:anchorId="76977D30" wp14:editId="2CAA94CC">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C60BA">
        <w:rPr>
          <w:rFonts w:asciiTheme="majorHAnsi" w:hAnsiTheme="majorHAnsi"/>
          <w:b/>
          <w:sz w:val="20"/>
          <w:lang w:val="es-ES_tradnl"/>
        </w:rPr>
        <w:tab/>
      </w:r>
    </w:p>
    <w:p w14:paraId="376DDC8B" w14:textId="77777777" w:rsidR="003239B8" w:rsidRPr="00AC60BA" w:rsidRDefault="003239B8" w:rsidP="004A6A54">
      <w:pPr>
        <w:spacing w:after="240"/>
        <w:ind w:firstLine="720"/>
        <w:jc w:val="both"/>
        <w:rPr>
          <w:rFonts w:asciiTheme="majorHAnsi" w:hAnsiTheme="majorHAnsi"/>
          <w:b/>
          <w:bCs/>
          <w:sz w:val="20"/>
          <w:szCs w:val="20"/>
          <w:lang w:val="es-ES"/>
        </w:rPr>
      </w:pPr>
      <w:r w:rsidRPr="00AC60BA">
        <w:rPr>
          <w:rFonts w:asciiTheme="majorHAnsi" w:hAnsiTheme="majorHAnsi"/>
          <w:b/>
          <w:bCs/>
          <w:sz w:val="20"/>
          <w:szCs w:val="20"/>
          <w:lang w:val="es-ES"/>
        </w:rPr>
        <w:lastRenderedPageBreak/>
        <w:t>I.</w:t>
      </w:r>
      <w:r w:rsidRPr="00AC60BA">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E2D1D" w14:paraId="5A79D1F7" w14:textId="77777777" w:rsidTr="00DF44B3">
        <w:tc>
          <w:tcPr>
            <w:tcW w:w="3600" w:type="dxa"/>
            <w:tcBorders>
              <w:top w:val="single" w:sz="4" w:space="0" w:color="auto"/>
              <w:bottom w:val="single" w:sz="6" w:space="0" w:color="auto"/>
            </w:tcBorders>
            <w:shd w:val="clear" w:color="auto" w:fill="386294"/>
            <w:vAlign w:val="center"/>
          </w:tcPr>
          <w:p w14:paraId="0CB2A43B" w14:textId="77777777" w:rsidR="003239B8" w:rsidRPr="00AC60BA" w:rsidRDefault="003239B8" w:rsidP="008D2290">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Parte peticionaria:</w:t>
            </w:r>
          </w:p>
        </w:tc>
        <w:tc>
          <w:tcPr>
            <w:tcW w:w="5647" w:type="dxa"/>
            <w:vAlign w:val="center"/>
          </w:tcPr>
          <w:p w14:paraId="3C5315D8" w14:textId="78540859" w:rsidR="003239B8" w:rsidRPr="00AC60BA" w:rsidRDefault="006C4A76" w:rsidP="008D2290">
            <w:pPr>
              <w:jc w:val="both"/>
              <w:rPr>
                <w:rFonts w:asciiTheme="majorHAnsi" w:hAnsiTheme="majorHAnsi"/>
                <w:bCs/>
                <w:sz w:val="20"/>
                <w:szCs w:val="20"/>
                <w:lang w:val="es-ES"/>
              </w:rPr>
            </w:pPr>
            <w:r w:rsidRPr="00AC60BA">
              <w:rPr>
                <w:rFonts w:asciiTheme="majorHAnsi" w:hAnsiTheme="majorHAnsi"/>
                <w:bCs/>
                <w:sz w:val="20"/>
                <w:szCs w:val="20"/>
                <w:lang w:val="es-ES"/>
              </w:rPr>
              <w:t>C</w:t>
            </w:r>
            <w:r w:rsidR="00DF44B3" w:rsidRPr="00AC60BA">
              <w:rPr>
                <w:rFonts w:asciiTheme="majorHAnsi" w:hAnsiTheme="majorHAnsi"/>
                <w:bCs/>
                <w:sz w:val="20"/>
                <w:szCs w:val="20"/>
                <w:lang w:val="es-ES"/>
              </w:rPr>
              <w:t>é</w:t>
            </w:r>
            <w:r w:rsidRPr="00AC60BA">
              <w:rPr>
                <w:rFonts w:asciiTheme="majorHAnsi" w:hAnsiTheme="majorHAnsi"/>
                <w:bCs/>
                <w:sz w:val="20"/>
                <w:szCs w:val="20"/>
                <w:lang w:val="es-ES"/>
              </w:rPr>
              <w:t>sar Oyola, Javier Valle Riestra, Javier Mujica Petit, Otilia Campos y Otilia Clemencia Polay</w:t>
            </w:r>
          </w:p>
        </w:tc>
      </w:tr>
      <w:tr w:rsidR="003239B8" w:rsidRPr="00AC60BA" w14:paraId="593A7E45" w14:textId="77777777" w:rsidTr="00DF44B3">
        <w:tc>
          <w:tcPr>
            <w:tcW w:w="3600" w:type="dxa"/>
            <w:tcBorders>
              <w:top w:val="single" w:sz="6" w:space="0" w:color="auto"/>
              <w:bottom w:val="single" w:sz="6" w:space="0" w:color="auto"/>
            </w:tcBorders>
            <w:shd w:val="clear" w:color="auto" w:fill="386294"/>
            <w:vAlign w:val="center"/>
          </w:tcPr>
          <w:p w14:paraId="0E78CA0C" w14:textId="77777777" w:rsidR="003239B8" w:rsidRPr="00AC60BA" w:rsidRDefault="0018353B"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AC60BA">
                  <w:rPr>
                    <w:rFonts w:asciiTheme="majorHAnsi" w:hAnsiTheme="majorHAnsi"/>
                    <w:b/>
                    <w:bCs/>
                    <w:color w:val="FFFFFF" w:themeColor="background1"/>
                    <w:sz w:val="20"/>
                    <w:szCs w:val="20"/>
                  </w:rPr>
                  <w:t>Presunta víctima</w:t>
                </w:r>
              </w:sdtContent>
            </w:sdt>
            <w:r w:rsidR="003239B8" w:rsidRPr="00AC60BA">
              <w:rPr>
                <w:rFonts w:asciiTheme="majorHAnsi" w:hAnsiTheme="majorHAnsi"/>
                <w:b/>
                <w:bCs/>
                <w:color w:val="FFFFFF" w:themeColor="background1"/>
                <w:sz w:val="20"/>
                <w:szCs w:val="20"/>
              </w:rPr>
              <w:t>:</w:t>
            </w:r>
          </w:p>
        </w:tc>
        <w:tc>
          <w:tcPr>
            <w:tcW w:w="5647" w:type="dxa"/>
            <w:vAlign w:val="center"/>
          </w:tcPr>
          <w:p w14:paraId="4AEBF59E" w14:textId="67E83834" w:rsidR="003239B8" w:rsidRPr="00AC60BA" w:rsidRDefault="006C4A76" w:rsidP="008D2290">
            <w:pPr>
              <w:jc w:val="both"/>
              <w:rPr>
                <w:rFonts w:asciiTheme="majorHAnsi" w:hAnsiTheme="majorHAnsi"/>
                <w:bCs/>
                <w:sz w:val="20"/>
                <w:szCs w:val="20"/>
                <w:lang w:val="es-ES"/>
              </w:rPr>
            </w:pPr>
            <w:r w:rsidRPr="00AC60BA">
              <w:rPr>
                <w:rFonts w:asciiTheme="majorHAnsi" w:hAnsiTheme="majorHAnsi"/>
                <w:bCs/>
                <w:sz w:val="20"/>
                <w:szCs w:val="20"/>
                <w:lang w:val="es-ES"/>
              </w:rPr>
              <w:t>Víctor Alfredo Polay Campos</w:t>
            </w:r>
          </w:p>
        </w:tc>
      </w:tr>
      <w:tr w:rsidR="003239B8" w:rsidRPr="00AC60BA" w14:paraId="3E62E1D3" w14:textId="77777777" w:rsidTr="00DF44B3">
        <w:tc>
          <w:tcPr>
            <w:tcW w:w="3600" w:type="dxa"/>
            <w:tcBorders>
              <w:top w:val="single" w:sz="6" w:space="0" w:color="auto"/>
              <w:bottom w:val="single" w:sz="6" w:space="0" w:color="auto"/>
            </w:tcBorders>
            <w:shd w:val="clear" w:color="auto" w:fill="386294"/>
            <w:vAlign w:val="center"/>
          </w:tcPr>
          <w:p w14:paraId="340B0F09" w14:textId="77777777" w:rsidR="003239B8" w:rsidRPr="00AC60BA" w:rsidRDefault="003239B8" w:rsidP="008D2290">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Estado denunciado:</w:t>
            </w:r>
          </w:p>
        </w:tc>
        <w:tc>
          <w:tcPr>
            <w:tcW w:w="5647" w:type="dxa"/>
            <w:vAlign w:val="center"/>
          </w:tcPr>
          <w:p w14:paraId="274C8A50" w14:textId="094528BC" w:rsidR="003239B8" w:rsidRPr="00AC60BA" w:rsidRDefault="006C4A76" w:rsidP="008D2290">
            <w:pPr>
              <w:jc w:val="both"/>
              <w:rPr>
                <w:rFonts w:asciiTheme="majorHAnsi" w:hAnsiTheme="majorHAnsi"/>
                <w:bCs/>
                <w:sz w:val="20"/>
                <w:szCs w:val="20"/>
              </w:rPr>
            </w:pPr>
            <w:r w:rsidRPr="00AC60BA">
              <w:rPr>
                <w:rFonts w:asciiTheme="majorHAnsi" w:hAnsiTheme="majorHAnsi"/>
                <w:bCs/>
                <w:sz w:val="20"/>
                <w:szCs w:val="20"/>
              </w:rPr>
              <w:t>Perú</w:t>
            </w:r>
            <w:r w:rsidR="004A6A54" w:rsidRPr="00AC60BA">
              <w:rPr>
                <w:rStyle w:val="FootnoteReference"/>
                <w:rFonts w:asciiTheme="majorHAnsi" w:hAnsiTheme="majorHAnsi"/>
                <w:bCs/>
                <w:sz w:val="20"/>
                <w:szCs w:val="20"/>
              </w:rPr>
              <w:footnoteReference w:id="2"/>
            </w:r>
          </w:p>
        </w:tc>
      </w:tr>
      <w:tr w:rsidR="00223A29" w:rsidRPr="001E2D1D" w14:paraId="632511BC" w14:textId="77777777" w:rsidTr="00DF44B3">
        <w:tc>
          <w:tcPr>
            <w:tcW w:w="3600" w:type="dxa"/>
            <w:tcBorders>
              <w:top w:val="single" w:sz="6" w:space="0" w:color="auto"/>
              <w:bottom w:val="single" w:sz="6" w:space="0" w:color="auto"/>
            </w:tcBorders>
            <w:shd w:val="clear" w:color="auto" w:fill="386294"/>
            <w:vAlign w:val="center"/>
          </w:tcPr>
          <w:p w14:paraId="727E2F6B" w14:textId="60AEE329" w:rsidR="00223A29" w:rsidRPr="00AC60BA" w:rsidRDefault="001B3A00" w:rsidP="00E4118C">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 xml:space="preserve">Derechos </w:t>
            </w:r>
            <w:r w:rsidR="00E4118C" w:rsidRPr="00AC60BA">
              <w:rPr>
                <w:rFonts w:asciiTheme="majorHAnsi" w:hAnsiTheme="majorHAnsi"/>
                <w:b/>
                <w:bCs/>
                <w:color w:val="FFFFFF" w:themeColor="background1"/>
                <w:sz w:val="20"/>
                <w:szCs w:val="20"/>
              </w:rPr>
              <w:t>invocados</w:t>
            </w:r>
            <w:r w:rsidRPr="00AC60BA">
              <w:rPr>
                <w:rFonts w:asciiTheme="majorHAnsi" w:hAnsiTheme="majorHAnsi"/>
                <w:b/>
                <w:bCs/>
                <w:color w:val="FFFFFF" w:themeColor="background1"/>
                <w:sz w:val="20"/>
                <w:szCs w:val="20"/>
              </w:rPr>
              <w:t>:</w:t>
            </w:r>
          </w:p>
        </w:tc>
        <w:tc>
          <w:tcPr>
            <w:tcW w:w="5647" w:type="dxa"/>
            <w:vAlign w:val="center"/>
          </w:tcPr>
          <w:p w14:paraId="6DEE1EEB" w14:textId="4ED2AEBC" w:rsidR="00223A29" w:rsidRPr="00AC60BA" w:rsidRDefault="00DE232B" w:rsidP="008D2290">
            <w:pPr>
              <w:jc w:val="both"/>
              <w:rPr>
                <w:rFonts w:asciiTheme="majorHAnsi" w:hAnsiTheme="majorHAnsi"/>
                <w:bCs/>
                <w:sz w:val="20"/>
                <w:szCs w:val="20"/>
                <w:lang w:val="es-ES"/>
              </w:rPr>
            </w:pPr>
            <w:r w:rsidRPr="00AC60BA">
              <w:rPr>
                <w:rFonts w:asciiTheme="majorHAnsi" w:hAnsiTheme="majorHAnsi"/>
                <w:bCs/>
                <w:sz w:val="20"/>
                <w:szCs w:val="20"/>
                <w:lang w:val="es-ES"/>
              </w:rPr>
              <w:t>Artículos 5 (integridad personal), 8 (garantías judiciales)</w:t>
            </w:r>
            <w:r w:rsidR="00564C0D" w:rsidRPr="00AC60BA">
              <w:rPr>
                <w:rFonts w:asciiTheme="majorHAnsi" w:hAnsiTheme="majorHAnsi"/>
                <w:bCs/>
                <w:sz w:val="20"/>
                <w:szCs w:val="20"/>
                <w:lang w:val="es-ES"/>
              </w:rPr>
              <w:t>, 9 (</w:t>
            </w:r>
            <w:r w:rsidR="00AC617E" w:rsidRPr="00AC60BA">
              <w:rPr>
                <w:rFonts w:asciiTheme="majorHAnsi" w:hAnsiTheme="majorHAnsi"/>
                <w:bCs/>
                <w:sz w:val="20"/>
                <w:szCs w:val="20"/>
                <w:lang w:val="es-ES"/>
              </w:rPr>
              <w:t>principio de legalidad y no retroactividad)</w:t>
            </w:r>
            <w:r w:rsidRPr="00AC60BA">
              <w:rPr>
                <w:rFonts w:asciiTheme="majorHAnsi" w:hAnsiTheme="majorHAnsi"/>
                <w:bCs/>
                <w:sz w:val="20"/>
                <w:szCs w:val="20"/>
                <w:lang w:val="es-ES"/>
              </w:rPr>
              <w:t xml:space="preserve"> y 25 (protección judicial) de la </w:t>
            </w:r>
            <w:r w:rsidR="00D601F9" w:rsidRPr="00AC60BA">
              <w:rPr>
                <w:rFonts w:asciiTheme="majorHAnsi" w:hAnsiTheme="majorHAnsi"/>
                <w:bCs/>
                <w:sz w:val="20"/>
                <w:szCs w:val="20"/>
                <w:lang w:val="es-ES"/>
              </w:rPr>
              <w:t>Convención Americana sobre Derechos Humanos</w:t>
            </w:r>
            <w:r w:rsidR="00D601F9" w:rsidRPr="00AC60BA">
              <w:rPr>
                <w:rStyle w:val="FootnoteReference"/>
                <w:rFonts w:asciiTheme="majorHAnsi" w:hAnsiTheme="majorHAnsi"/>
                <w:bCs/>
                <w:sz w:val="20"/>
                <w:szCs w:val="20"/>
              </w:rPr>
              <w:footnoteReference w:id="3"/>
            </w:r>
          </w:p>
        </w:tc>
      </w:tr>
    </w:tbl>
    <w:p w14:paraId="20263696" w14:textId="77777777" w:rsidR="003239B8" w:rsidRPr="00AC60BA" w:rsidRDefault="003239B8" w:rsidP="003239B8">
      <w:pPr>
        <w:spacing w:before="240" w:after="240"/>
        <w:ind w:firstLine="720"/>
        <w:jc w:val="both"/>
        <w:rPr>
          <w:rFonts w:asciiTheme="majorHAnsi" w:hAnsiTheme="majorHAnsi"/>
          <w:b/>
          <w:bCs/>
          <w:sz w:val="20"/>
          <w:szCs w:val="20"/>
          <w:lang w:val="es-ES"/>
        </w:rPr>
      </w:pPr>
      <w:r w:rsidRPr="00AC60BA">
        <w:rPr>
          <w:rFonts w:asciiTheme="majorHAnsi" w:hAnsiTheme="majorHAnsi"/>
          <w:b/>
          <w:bCs/>
          <w:sz w:val="20"/>
          <w:szCs w:val="20"/>
          <w:lang w:val="es-ES"/>
        </w:rPr>
        <w:t>II.</w:t>
      </w:r>
      <w:r w:rsidRPr="00AC60BA">
        <w:rPr>
          <w:rFonts w:asciiTheme="majorHAnsi" w:hAnsiTheme="majorHAnsi"/>
          <w:b/>
          <w:bCs/>
          <w:sz w:val="20"/>
          <w:szCs w:val="20"/>
          <w:lang w:val="es-ES"/>
        </w:rPr>
        <w:tab/>
        <w:t>TRÁMITE ANTE LA CIDH</w:t>
      </w:r>
      <w:r w:rsidR="008E3BFE" w:rsidRPr="00AC60BA">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AC60BA" w14:paraId="306EFCB0" w14:textId="77777777" w:rsidTr="00DF44B3">
        <w:tc>
          <w:tcPr>
            <w:tcW w:w="3600" w:type="dxa"/>
            <w:tcBorders>
              <w:top w:val="single" w:sz="6" w:space="0" w:color="auto"/>
              <w:bottom w:val="single" w:sz="6" w:space="0" w:color="auto"/>
            </w:tcBorders>
            <w:shd w:val="clear" w:color="auto" w:fill="386294"/>
            <w:vAlign w:val="center"/>
          </w:tcPr>
          <w:p w14:paraId="7508D16F" w14:textId="653461D7" w:rsidR="004C2312" w:rsidRPr="00AC60BA" w:rsidRDefault="004A6A54" w:rsidP="004A6A54">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P</w:t>
            </w:r>
            <w:r w:rsidR="004C2312" w:rsidRPr="00AC60BA">
              <w:rPr>
                <w:rFonts w:asciiTheme="majorHAnsi" w:hAnsiTheme="majorHAnsi"/>
                <w:b/>
                <w:bCs/>
                <w:color w:val="FFFFFF" w:themeColor="background1"/>
                <w:sz w:val="20"/>
                <w:szCs w:val="20"/>
                <w:lang w:val="es-ES"/>
              </w:rPr>
              <w:t>resentación de la petición:</w:t>
            </w:r>
          </w:p>
        </w:tc>
        <w:tc>
          <w:tcPr>
            <w:tcW w:w="5647" w:type="dxa"/>
            <w:vAlign w:val="center"/>
          </w:tcPr>
          <w:p w14:paraId="6E579153" w14:textId="301159FC" w:rsidR="004C2312" w:rsidRPr="00AC60BA" w:rsidRDefault="007A46FC" w:rsidP="002625EA">
            <w:pPr>
              <w:jc w:val="both"/>
              <w:rPr>
                <w:rFonts w:asciiTheme="majorHAnsi" w:hAnsiTheme="majorHAnsi"/>
                <w:bCs/>
                <w:sz w:val="20"/>
                <w:szCs w:val="20"/>
                <w:lang w:val="es-ES"/>
              </w:rPr>
            </w:pPr>
            <w:r w:rsidRPr="00AC60BA">
              <w:rPr>
                <w:rFonts w:asciiTheme="majorHAnsi" w:hAnsiTheme="majorHAnsi"/>
                <w:bCs/>
                <w:sz w:val="20"/>
                <w:szCs w:val="20"/>
                <w:lang w:val="es-ES"/>
              </w:rPr>
              <w:t>6 de diciembre de 2007</w:t>
            </w:r>
          </w:p>
        </w:tc>
      </w:tr>
      <w:tr w:rsidR="00131425" w:rsidRPr="001E2D1D" w14:paraId="337129E8" w14:textId="77777777" w:rsidTr="00DF44B3">
        <w:tc>
          <w:tcPr>
            <w:tcW w:w="3600" w:type="dxa"/>
            <w:tcBorders>
              <w:top w:val="single" w:sz="6" w:space="0" w:color="auto"/>
              <w:bottom w:val="single" w:sz="6" w:space="0" w:color="auto"/>
            </w:tcBorders>
            <w:shd w:val="clear" w:color="auto" w:fill="386294"/>
            <w:vAlign w:val="center"/>
          </w:tcPr>
          <w:p w14:paraId="3D52E482" w14:textId="0FA8B3B3" w:rsidR="00131425" w:rsidRPr="00AC60BA" w:rsidRDefault="00131425" w:rsidP="004A6A54">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30151270" w14:textId="01B465D0" w:rsidR="00131425" w:rsidRPr="00AC60BA" w:rsidRDefault="008A6839" w:rsidP="002625EA">
            <w:pPr>
              <w:jc w:val="both"/>
              <w:rPr>
                <w:rFonts w:asciiTheme="majorHAnsi" w:hAnsiTheme="majorHAnsi"/>
                <w:bCs/>
                <w:sz w:val="20"/>
                <w:szCs w:val="20"/>
                <w:lang w:val="es-ES"/>
              </w:rPr>
            </w:pPr>
            <w:r w:rsidRPr="00AC60BA">
              <w:rPr>
                <w:rFonts w:asciiTheme="majorHAnsi" w:hAnsiTheme="majorHAnsi"/>
                <w:bCs/>
                <w:sz w:val="20"/>
                <w:szCs w:val="20"/>
                <w:lang w:val="es-ES"/>
              </w:rPr>
              <w:t>10 de diciembre de 2010,</w:t>
            </w:r>
            <w:r w:rsidR="00A33C78" w:rsidRPr="00AC60BA">
              <w:rPr>
                <w:rFonts w:asciiTheme="majorHAnsi" w:hAnsiTheme="majorHAnsi"/>
                <w:bCs/>
                <w:sz w:val="20"/>
                <w:szCs w:val="20"/>
                <w:lang w:val="es-ES"/>
              </w:rPr>
              <w:t xml:space="preserve"> 10 de noviembre de 2011, 11 de julio de 2014, 30 de octubre de 2014 y 22 de septiembre de 2015</w:t>
            </w:r>
          </w:p>
        </w:tc>
      </w:tr>
      <w:tr w:rsidR="004C2312" w:rsidRPr="00AC60BA" w14:paraId="1BDCD5C6" w14:textId="77777777" w:rsidTr="00DF44B3">
        <w:tc>
          <w:tcPr>
            <w:tcW w:w="3600" w:type="dxa"/>
            <w:tcBorders>
              <w:top w:val="single" w:sz="6" w:space="0" w:color="auto"/>
              <w:bottom w:val="single" w:sz="6" w:space="0" w:color="auto"/>
            </w:tcBorders>
            <w:shd w:val="clear" w:color="auto" w:fill="386294"/>
            <w:vAlign w:val="center"/>
          </w:tcPr>
          <w:p w14:paraId="7A18664F" w14:textId="73FE510C" w:rsidR="004C2312" w:rsidRPr="00AC60BA" w:rsidRDefault="004A6A54" w:rsidP="004A6A54">
            <w:pPr>
              <w:jc w:val="center"/>
              <w:rPr>
                <w:rFonts w:asciiTheme="majorHAnsi" w:hAnsiTheme="majorHAnsi"/>
                <w:b/>
                <w:bCs/>
                <w:color w:val="FFFFFF" w:themeColor="background1"/>
                <w:sz w:val="20"/>
                <w:szCs w:val="20"/>
                <w:lang w:val="es-ES"/>
              </w:rPr>
            </w:pPr>
            <w:r w:rsidRPr="00AC60BA">
              <w:rPr>
                <w:rFonts w:asciiTheme="majorHAnsi" w:hAnsiTheme="majorHAnsi"/>
                <w:b/>
                <w:color w:val="FFFFFF" w:themeColor="background1"/>
                <w:sz w:val="20"/>
                <w:szCs w:val="20"/>
                <w:lang w:val="es-ES"/>
              </w:rPr>
              <w:t>N</w:t>
            </w:r>
            <w:r w:rsidR="004C2312" w:rsidRPr="00AC60BA">
              <w:rPr>
                <w:rFonts w:asciiTheme="majorHAnsi" w:hAnsiTheme="majorHAnsi"/>
                <w:b/>
                <w:color w:val="FFFFFF" w:themeColor="background1"/>
                <w:sz w:val="20"/>
                <w:szCs w:val="20"/>
                <w:lang w:val="es-ES"/>
              </w:rPr>
              <w:t>otificación de la petición al Estado:</w:t>
            </w:r>
          </w:p>
        </w:tc>
        <w:tc>
          <w:tcPr>
            <w:tcW w:w="5647" w:type="dxa"/>
            <w:vAlign w:val="center"/>
          </w:tcPr>
          <w:p w14:paraId="1519DA6A" w14:textId="266EE2AD" w:rsidR="004C2312" w:rsidRPr="00AC60BA" w:rsidRDefault="007A46FC" w:rsidP="008D2290">
            <w:pPr>
              <w:jc w:val="both"/>
              <w:rPr>
                <w:rFonts w:asciiTheme="majorHAnsi" w:hAnsiTheme="majorHAnsi"/>
                <w:bCs/>
                <w:sz w:val="20"/>
                <w:szCs w:val="20"/>
                <w:lang w:val="es-ES"/>
              </w:rPr>
            </w:pPr>
            <w:r w:rsidRPr="00AC60BA">
              <w:rPr>
                <w:rFonts w:asciiTheme="majorHAnsi" w:hAnsiTheme="majorHAnsi"/>
                <w:bCs/>
                <w:sz w:val="20"/>
                <w:szCs w:val="20"/>
                <w:lang w:val="es-ES"/>
              </w:rPr>
              <w:t>2 de marzo de 2021</w:t>
            </w:r>
          </w:p>
        </w:tc>
      </w:tr>
      <w:tr w:rsidR="004C2312" w:rsidRPr="00AC60BA" w14:paraId="6147A8D5" w14:textId="77777777" w:rsidTr="00DF44B3">
        <w:tc>
          <w:tcPr>
            <w:tcW w:w="3600" w:type="dxa"/>
            <w:tcBorders>
              <w:top w:val="single" w:sz="6" w:space="0" w:color="auto"/>
              <w:bottom w:val="single" w:sz="6" w:space="0" w:color="auto"/>
            </w:tcBorders>
            <w:shd w:val="clear" w:color="auto" w:fill="386294"/>
            <w:vAlign w:val="center"/>
          </w:tcPr>
          <w:p w14:paraId="0201C86D" w14:textId="4A5EC6F9" w:rsidR="004C2312" w:rsidRPr="00AC60BA" w:rsidRDefault="004A6A54" w:rsidP="004A6A54">
            <w:pPr>
              <w:jc w:val="center"/>
              <w:rPr>
                <w:rFonts w:asciiTheme="majorHAnsi" w:hAnsiTheme="majorHAnsi"/>
                <w:b/>
                <w:bCs/>
                <w:color w:val="FFFFFF" w:themeColor="background1"/>
                <w:sz w:val="20"/>
                <w:szCs w:val="20"/>
                <w:lang w:val="es-ES"/>
              </w:rPr>
            </w:pPr>
            <w:r w:rsidRPr="00AC60BA">
              <w:rPr>
                <w:rFonts w:asciiTheme="majorHAnsi" w:hAnsiTheme="majorHAnsi"/>
                <w:b/>
                <w:color w:val="FFFFFF" w:themeColor="background1"/>
                <w:sz w:val="20"/>
                <w:szCs w:val="20"/>
                <w:lang w:val="es-ES"/>
              </w:rPr>
              <w:t>P</w:t>
            </w:r>
            <w:r w:rsidR="004C2312" w:rsidRPr="00AC60BA">
              <w:rPr>
                <w:rFonts w:asciiTheme="majorHAnsi" w:hAnsiTheme="majorHAnsi"/>
                <w:b/>
                <w:color w:val="FFFFFF" w:themeColor="background1"/>
                <w:sz w:val="20"/>
                <w:szCs w:val="20"/>
                <w:lang w:val="es-ES"/>
              </w:rPr>
              <w:t>rimera respuesta del Estado:</w:t>
            </w:r>
          </w:p>
        </w:tc>
        <w:tc>
          <w:tcPr>
            <w:tcW w:w="5647" w:type="dxa"/>
            <w:vAlign w:val="center"/>
          </w:tcPr>
          <w:p w14:paraId="1972B99E" w14:textId="4731CC6F" w:rsidR="004C2312" w:rsidRPr="00AC60BA" w:rsidRDefault="007A46FC" w:rsidP="008D2290">
            <w:pPr>
              <w:jc w:val="both"/>
              <w:rPr>
                <w:rFonts w:asciiTheme="majorHAnsi" w:hAnsiTheme="majorHAnsi"/>
                <w:bCs/>
                <w:sz w:val="20"/>
                <w:szCs w:val="20"/>
                <w:lang w:val="es-ES"/>
              </w:rPr>
            </w:pPr>
            <w:r w:rsidRPr="00AC60BA">
              <w:rPr>
                <w:rFonts w:asciiTheme="majorHAnsi" w:hAnsiTheme="majorHAnsi"/>
                <w:bCs/>
                <w:sz w:val="20"/>
                <w:szCs w:val="20"/>
                <w:lang w:val="es-ES"/>
              </w:rPr>
              <w:t>3 de junio de 2021</w:t>
            </w:r>
          </w:p>
        </w:tc>
      </w:tr>
      <w:tr w:rsidR="001E49E7" w:rsidRPr="00AC60BA" w14:paraId="0F502B44" w14:textId="77777777" w:rsidTr="00DF44B3">
        <w:tc>
          <w:tcPr>
            <w:tcW w:w="3600" w:type="dxa"/>
            <w:tcBorders>
              <w:top w:val="single" w:sz="6" w:space="0" w:color="auto"/>
              <w:bottom w:val="single" w:sz="6" w:space="0" w:color="auto"/>
            </w:tcBorders>
            <w:shd w:val="clear" w:color="auto" w:fill="386294"/>
            <w:vAlign w:val="center"/>
          </w:tcPr>
          <w:p w14:paraId="046FEDC0" w14:textId="71E42F00" w:rsidR="001E49E7" w:rsidRPr="00AC60BA" w:rsidRDefault="004A6A54" w:rsidP="00DD4AD2">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A</w:t>
            </w:r>
            <w:r w:rsidR="001E49E7" w:rsidRPr="00AC60BA">
              <w:rPr>
                <w:rFonts w:asciiTheme="majorHAnsi" w:hAnsiTheme="majorHAnsi"/>
                <w:b/>
                <w:bCs/>
                <w:color w:val="FFFFFF" w:themeColor="background1"/>
                <w:sz w:val="20"/>
                <w:szCs w:val="20"/>
                <w:lang w:val="es-ES"/>
              </w:rPr>
              <w:t>dvertencia sobre posible archivo:</w:t>
            </w:r>
          </w:p>
        </w:tc>
        <w:tc>
          <w:tcPr>
            <w:tcW w:w="5647" w:type="dxa"/>
            <w:vAlign w:val="center"/>
          </w:tcPr>
          <w:p w14:paraId="5500808B" w14:textId="1E2D525E" w:rsidR="001E49E7" w:rsidRPr="00AC60BA" w:rsidRDefault="007A46FC" w:rsidP="002625EA">
            <w:pPr>
              <w:jc w:val="both"/>
              <w:rPr>
                <w:rFonts w:asciiTheme="majorHAnsi" w:hAnsiTheme="majorHAnsi"/>
                <w:bCs/>
                <w:sz w:val="20"/>
                <w:szCs w:val="20"/>
                <w:lang w:val="es-ES"/>
              </w:rPr>
            </w:pPr>
            <w:r w:rsidRPr="00AC60BA">
              <w:rPr>
                <w:rFonts w:asciiTheme="majorHAnsi" w:hAnsiTheme="majorHAnsi"/>
                <w:bCs/>
                <w:sz w:val="20"/>
                <w:szCs w:val="20"/>
                <w:lang w:val="es-ES"/>
              </w:rPr>
              <w:t>19 de noviembre de 2019</w:t>
            </w:r>
          </w:p>
        </w:tc>
      </w:tr>
      <w:tr w:rsidR="001E49E7" w:rsidRPr="00AC60BA" w14:paraId="789A7AF7" w14:textId="77777777" w:rsidTr="00DF44B3">
        <w:tc>
          <w:tcPr>
            <w:tcW w:w="3600" w:type="dxa"/>
            <w:tcBorders>
              <w:top w:val="single" w:sz="6" w:space="0" w:color="auto"/>
              <w:bottom w:val="single" w:sz="6" w:space="0" w:color="auto"/>
            </w:tcBorders>
            <w:shd w:val="clear" w:color="auto" w:fill="386294"/>
            <w:vAlign w:val="center"/>
          </w:tcPr>
          <w:p w14:paraId="11989038" w14:textId="59EC032B" w:rsidR="001E49E7" w:rsidRPr="00AC60BA" w:rsidRDefault="004A6A54" w:rsidP="004A6A54">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R</w:t>
            </w:r>
            <w:r w:rsidR="001E49E7" w:rsidRPr="00AC60BA">
              <w:rPr>
                <w:rFonts w:asciiTheme="majorHAnsi" w:hAnsiTheme="majorHAnsi"/>
                <w:b/>
                <w:bCs/>
                <w:color w:val="FFFFFF" w:themeColor="background1"/>
                <w:sz w:val="20"/>
                <w:szCs w:val="20"/>
                <w:lang w:val="es-ES"/>
              </w:rPr>
              <w:t xml:space="preserve">espuesta de la parte peticionaria ante advertencia </w:t>
            </w:r>
            <w:r w:rsidR="00DD4AD2" w:rsidRPr="00AC60BA">
              <w:rPr>
                <w:rFonts w:asciiTheme="majorHAnsi" w:hAnsiTheme="majorHAnsi"/>
                <w:b/>
                <w:bCs/>
                <w:color w:val="FFFFFF" w:themeColor="background1"/>
                <w:sz w:val="20"/>
                <w:szCs w:val="20"/>
                <w:lang w:val="es-ES"/>
              </w:rPr>
              <w:t xml:space="preserve">de </w:t>
            </w:r>
            <w:r w:rsidR="001E49E7" w:rsidRPr="00AC60BA">
              <w:rPr>
                <w:rFonts w:asciiTheme="majorHAnsi" w:hAnsiTheme="majorHAnsi"/>
                <w:b/>
                <w:bCs/>
                <w:color w:val="FFFFFF" w:themeColor="background1"/>
                <w:sz w:val="20"/>
                <w:szCs w:val="20"/>
                <w:lang w:val="es-ES"/>
              </w:rPr>
              <w:t>posible archivo:</w:t>
            </w:r>
          </w:p>
        </w:tc>
        <w:tc>
          <w:tcPr>
            <w:tcW w:w="5647" w:type="dxa"/>
            <w:vAlign w:val="center"/>
          </w:tcPr>
          <w:p w14:paraId="24E176E2" w14:textId="220185CB" w:rsidR="001E49E7" w:rsidRPr="00AC60BA" w:rsidRDefault="007A46FC" w:rsidP="002625EA">
            <w:pPr>
              <w:jc w:val="both"/>
              <w:rPr>
                <w:rFonts w:asciiTheme="majorHAnsi" w:hAnsiTheme="majorHAnsi"/>
                <w:bCs/>
                <w:sz w:val="20"/>
                <w:szCs w:val="20"/>
                <w:lang w:val="es-ES"/>
              </w:rPr>
            </w:pPr>
            <w:r w:rsidRPr="00AC60BA">
              <w:rPr>
                <w:rFonts w:asciiTheme="majorHAnsi" w:hAnsiTheme="majorHAnsi"/>
                <w:bCs/>
                <w:sz w:val="20"/>
                <w:szCs w:val="20"/>
                <w:lang w:val="es-ES"/>
              </w:rPr>
              <w:t>22 de enero de 2020</w:t>
            </w:r>
          </w:p>
        </w:tc>
      </w:tr>
    </w:tbl>
    <w:p w14:paraId="21DAA666" w14:textId="77777777" w:rsidR="003239B8" w:rsidRPr="00AC60BA" w:rsidRDefault="003239B8" w:rsidP="003239B8">
      <w:pPr>
        <w:spacing w:before="240" w:after="240"/>
        <w:ind w:firstLine="720"/>
        <w:jc w:val="both"/>
        <w:rPr>
          <w:rFonts w:asciiTheme="majorHAnsi" w:hAnsiTheme="majorHAnsi"/>
          <w:b/>
          <w:bCs/>
          <w:sz w:val="20"/>
          <w:szCs w:val="20"/>
          <w:lang w:val="es-ES"/>
        </w:rPr>
      </w:pPr>
      <w:r w:rsidRPr="00AC60BA">
        <w:rPr>
          <w:rFonts w:asciiTheme="majorHAnsi" w:hAnsiTheme="majorHAnsi"/>
          <w:b/>
          <w:bCs/>
          <w:sz w:val="20"/>
          <w:szCs w:val="20"/>
          <w:lang w:val="es-ES"/>
        </w:rPr>
        <w:t xml:space="preserve">III. </w:t>
      </w:r>
      <w:r w:rsidRPr="00AC60BA">
        <w:rPr>
          <w:rFonts w:asciiTheme="majorHAnsi" w:hAnsiTheme="majorHAnsi"/>
          <w:b/>
          <w:bCs/>
          <w:sz w:val="20"/>
          <w:szCs w:val="20"/>
          <w:lang w:val="es-ES"/>
        </w:rPr>
        <w:tab/>
        <w:t>COMPETENCIA</w:t>
      </w:r>
      <w:r w:rsidR="00EE00E9" w:rsidRPr="00AC60B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3239B8" w:rsidRPr="00AC60BA" w14:paraId="072532AD" w14:textId="77777777" w:rsidTr="008A6839">
        <w:trPr>
          <w:cantSplit/>
        </w:trPr>
        <w:tc>
          <w:tcPr>
            <w:tcW w:w="3566" w:type="dxa"/>
            <w:tcBorders>
              <w:top w:val="single" w:sz="4" w:space="0" w:color="auto"/>
              <w:bottom w:val="single" w:sz="6" w:space="0" w:color="auto"/>
            </w:tcBorders>
            <w:shd w:val="clear" w:color="auto" w:fill="386294"/>
            <w:vAlign w:val="center"/>
          </w:tcPr>
          <w:p w14:paraId="5C2E4B34" w14:textId="77777777" w:rsidR="003239B8" w:rsidRPr="00AC60BA" w:rsidRDefault="003239B8" w:rsidP="008D2290">
            <w:pPr>
              <w:jc w:val="center"/>
              <w:rPr>
                <w:rFonts w:asciiTheme="majorHAnsi" w:hAnsiTheme="majorHAnsi"/>
                <w:b/>
                <w:bCs/>
                <w:i/>
                <w:color w:val="FFFFFF" w:themeColor="background1"/>
                <w:sz w:val="20"/>
                <w:szCs w:val="20"/>
              </w:rPr>
            </w:pPr>
            <w:r w:rsidRPr="00AC60BA">
              <w:rPr>
                <w:rFonts w:asciiTheme="majorHAnsi" w:hAnsiTheme="majorHAnsi"/>
                <w:b/>
                <w:bCs/>
                <w:color w:val="FFFFFF" w:themeColor="background1"/>
                <w:sz w:val="20"/>
                <w:szCs w:val="20"/>
              </w:rPr>
              <w:t>Competencia</w:t>
            </w:r>
            <w:r w:rsidRPr="00AC60BA">
              <w:rPr>
                <w:rFonts w:asciiTheme="majorHAnsi" w:hAnsiTheme="majorHAnsi"/>
                <w:b/>
                <w:bCs/>
                <w:i/>
                <w:color w:val="FFFFFF" w:themeColor="background1"/>
                <w:sz w:val="20"/>
                <w:szCs w:val="20"/>
              </w:rPr>
              <w:t xml:space="preserve"> Ratione personae:</w:t>
            </w:r>
          </w:p>
        </w:tc>
        <w:tc>
          <w:tcPr>
            <w:tcW w:w="5676" w:type="dxa"/>
            <w:vAlign w:val="center"/>
          </w:tcPr>
          <w:p w14:paraId="7707F3E9" w14:textId="72E930C2" w:rsidR="003239B8" w:rsidRPr="00AC60BA" w:rsidRDefault="007A46FC" w:rsidP="008D2290">
            <w:pPr>
              <w:rPr>
                <w:rFonts w:asciiTheme="majorHAnsi" w:hAnsiTheme="majorHAnsi"/>
                <w:bCs/>
                <w:sz w:val="20"/>
                <w:szCs w:val="20"/>
              </w:rPr>
            </w:pPr>
            <w:r w:rsidRPr="00AC60BA">
              <w:rPr>
                <w:rFonts w:asciiTheme="majorHAnsi" w:hAnsiTheme="majorHAnsi"/>
                <w:bCs/>
                <w:sz w:val="20"/>
                <w:szCs w:val="20"/>
              </w:rPr>
              <w:t>Sí</w:t>
            </w:r>
          </w:p>
        </w:tc>
      </w:tr>
      <w:tr w:rsidR="003239B8" w:rsidRPr="00AC60BA" w14:paraId="4B8802DA" w14:textId="77777777" w:rsidTr="008A6839">
        <w:trPr>
          <w:cantSplit/>
        </w:trPr>
        <w:tc>
          <w:tcPr>
            <w:tcW w:w="3566" w:type="dxa"/>
            <w:tcBorders>
              <w:top w:val="single" w:sz="6" w:space="0" w:color="auto"/>
              <w:bottom w:val="single" w:sz="6" w:space="0" w:color="auto"/>
            </w:tcBorders>
            <w:shd w:val="clear" w:color="auto" w:fill="386294"/>
            <w:vAlign w:val="center"/>
          </w:tcPr>
          <w:p w14:paraId="3915C23B" w14:textId="77777777" w:rsidR="003239B8" w:rsidRPr="00AC60BA" w:rsidRDefault="003239B8" w:rsidP="008D2290">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Competencia</w:t>
            </w:r>
            <w:r w:rsidRPr="00AC60BA">
              <w:rPr>
                <w:rFonts w:asciiTheme="majorHAnsi" w:hAnsiTheme="majorHAnsi"/>
                <w:b/>
                <w:bCs/>
                <w:i/>
                <w:color w:val="FFFFFF" w:themeColor="background1"/>
                <w:sz w:val="20"/>
                <w:szCs w:val="20"/>
              </w:rPr>
              <w:t xml:space="preserve"> Ratione loci</w:t>
            </w:r>
            <w:r w:rsidRPr="00AC60BA">
              <w:rPr>
                <w:rFonts w:asciiTheme="majorHAnsi" w:hAnsiTheme="majorHAnsi"/>
                <w:b/>
                <w:bCs/>
                <w:color w:val="FFFFFF" w:themeColor="background1"/>
                <w:sz w:val="20"/>
                <w:szCs w:val="20"/>
              </w:rPr>
              <w:t>:</w:t>
            </w:r>
          </w:p>
        </w:tc>
        <w:tc>
          <w:tcPr>
            <w:tcW w:w="5676" w:type="dxa"/>
            <w:vAlign w:val="center"/>
          </w:tcPr>
          <w:p w14:paraId="12C931CB" w14:textId="66916256" w:rsidR="003239B8" w:rsidRPr="00AC60BA" w:rsidRDefault="007A46FC" w:rsidP="008D2290">
            <w:pPr>
              <w:rPr>
                <w:rFonts w:asciiTheme="majorHAnsi" w:hAnsiTheme="majorHAnsi"/>
                <w:bCs/>
                <w:sz w:val="20"/>
                <w:szCs w:val="20"/>
              </w:rPr>
            </w:pPr>
            <w:r w:rsidRPr="00AC60BA">
              <w:rPr>
                <w:rFonts w:asciiTheme="majorHAnsi" w:hAnsiTheme="majorHAnsi"/>
                <w:bCs/>
                <w:sz w:val="20"/>
                <w:szCs w:val="20"/>
              </w:rPr>
              <w:t>Sí</w:t>
            </w:r>
          </w:p>
        </w:tc>
      </w:tr>
      <w:tr w:rsidR="003239B8" w:rsidRPr="00AC60BA" w14:paraId="4362FDF3" w14:textId="77777777" w:rsidTr="008A6839">
        <w:trPr>
          <w:cantSplit/>
        </w:trPr>
        <w:tc>
          <w:tcPr>
            <w:tcW w:w="3566" w:type="dxa"/>
            <w:tcBorders>
              <w:top w:val="single" w:sz="6" w:space="0" w:color="auto"/>
              <w:bottom w:val="single" w:sz="6" w:space="0" w:color="auto"/>
            </w:tcBorders>
            <w:shd w:val="clear" w:color="auto" w:fill="386294"/>
            <w:vAlign w:val="center"/>
          </w:tcPr>
          <w:p w14:paraId="3BE23153" w14:textId="77777777" w:rsidR="003239B8" w:rsidRPr="00AC60BA" w:rsidRDefault="003239B8" w:rsidP="008D2290">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Competencia</w:t>
            </w:r>
            <w:r w:rsidRPr="00AC60BA">
              <w:rPr>
                <w:rFonts w:asciiTheme="majorHAnsi" w:hAnsiTheme="majorHAnsi"/>
                <w:b/>
                <w:bCs/>
                <w:i/>
                <w:color w:val="FFFFFF" w:themeColor="background1"/>
                <w:sz w:val="20"/>
                <w:szCs w:val="20"/>
              </w:rPr>
              <w:t xml:space="preserve"> Ratione temporis</w:t>
            </w:r>
            <w:r w:rsidRPr="00AC60BA">
              <w:rPr>
                <w:rFonts w:asciiTheme="majorHAnsi" w:hAnsiTheme="majorHAnsi"/>
                <w:b/>
                <w:bCs/>
                <w:color w:val="FFFFFF" w:themeColor="background1"/>
                <w:sz w:val="20"/>
                <w:szCs w:val="20"/>
              </w:rPr>
              <w:t>:</w:t>
            </w:r>
          </w:p>
        </w:tc>
        <w:tc>
          <w:tcPr>
            <w:tcW w:w="5676" w:type="dxa"/>
            <w:vAlign w:val="center"/>
          </w:tcPr>
          <w:p w14:paraId="6F8B059B" w14:textId="44DFE54C" w:rsidR="003239B8" w:rsidRPr="00AC60BA" w:rsidRDefault="007A46FC" w:rsidP="008D2290">
            <w:pPr>
              <w:rPr>
                <w:rFonts w:asciiTheme="majorHAnsi" w:hAnsiTheme="majorHAnsi"/>
                <w:bCs/>
                <w:sz w:val="20"/>
                <w:szCs w:val="20"/>
              </w:rPr>
            </w:pPr>
            <w:r w:rsidRPr="00AC60BA">
              <w:rPr>
                <w:rFonts w:asciiTheme="majorHAnsi" w:hAnsiTheme="majorHAnsi"/>
                <w:bCs/>
                <w:sz w:val="20"/>
                <w:szCs w:val="20"/>
              </w:rPr>
              <w:t>Sí</w:t>
            </w:r>
          </w:p>
        </w:tc>
      </w:tr>
      <w:tr w:rsidR="008A6839" w:rsidRPr="001E2D1D" w14:paraId="30ABEC3E" w14:textId="77777777" w:rsidTr="008A6839">
        <w:trPr>
          <w:cantSplit/>
        </w:trPr>
        <w:tc>
          <w:tcPr>
            <w:tcW w:w="3566" w:type="dxa"/>
            <w:tcBorders>
              <w:top w:val="single" w:sz="6" w:space="0" w:color="auto"/>
              <w:bottom w:val="single" w:sz="6" w:space="0" w:color="auto"/>
            </w:tcBorders>
            <w:shd w:val="clear" w:color="auto" w:fill="386294"/>
            <w:vAlign w:val="center"/>
          </w:tcPr>
          <w:p w14:paraId="47B529D2" w14:textId="77777777" w:rsidR="008A6839" w:rsidRPr="00AC60BA" w:rsidRDefault="008A6839" w:rsidP="008A6839">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Competencia</w:t>
            </w:r>
            <w:r w:rsidRPr="00AC60BA">
              <w:rPr>
                <w:rFonts w:asciiTheme="majorHAnsi" w:hAnsiTheme="majorHAnsi"/>
                <w:b/>
                <w:bCs/>
                <w:i/>
                <w:color w:val="FFFFFF" w:themeColor="background1"/>
                <w:sz w:val="20"/>
                <w:szCs w:val="20"/>
              </w:rPr>
              <w:t xml:space="preserve"> Ratione materiae</w:t>
            </w:r>
            <w:r w:rsidRPr="00AC60BA">
              <w:rPr>
                <w:rFonts w:asciiTheme="majorHAnsi" w:hAnsiTheme="majorHAnsi"/>
                <w:b/>
                <w:bCs/>
                <w:color w:val="FFFFFF" w:themeColor="background1"/>
                <w:sz w:val="20"/>
                <w:szCs w:val="20"/>
              </w:rPr>
              <w:t>:</w:t>
            </w:r>
          </w:p>
        </w:tc>
        <w:tc>
          <w:tcPr>
            <w:tcW w:w="5676" w:type="dxa"/>
            <w:vAlign w:val="center"/>
          </w:tcPr>
          <w:p w14:paraId="0C122F44" w14:textId="4A63E8F7" w:rsidR="008A6839" w:rsidRPr="00AC60BA" w:rsidRDefault="008A6839" w:rsidP="008A6839">
            <w:pPr>
              <w:jc w:val="both"/>
              <w:rPr>
                <w:rFonts w:asciiTheme="majorHAnsi" w:hAnsiTheme="majorHAnsi"/>
                <w:bCs/>
                <w:sz w:val="20"/>
                <w:szCs w:val="20"/>
                <w:lang w:val="es-ES"/>
              </w:rPr>
            </w:pPr>
            <w:r w:rsidRPr="00AC60BA">
              <w:rPr>
                <w:rFonts w:asciiTheme="majorHAnsi" w:hAnsiTheme="majorHAnsi"/>
                <w:bCs/>
                <w:sz w:val="20"/>
                <w:szCs w:val="20"/>
                <w:lang w:val="es-ES"/>
              </w:rPr>
              <w:t>Sí, Convención Americana (depósito del instrumento de ratificación realizado el 28 de julio de 1978)</w:t>
            </w:r>
          </w:p>
        </w:tc>
      </w:tr>
    </w:tbl>
    <w:p w14:paraId="4E92C444" w14:textId="140CB1E7" w:rsidR="003239B8" w:rsidRPr="00AC60BA" w:rsidRDefault="003239B8" w:rsidP="003239B8">
      <w:pPr>
        <w:spacing w:before="240" w:after="240"/>
        <w:ind w:firstLine="720"/>
        <w:jc w:val="both"/>
        <w:rPr>
          <w:rFonts w:asciiTheme="majorHAnsi" w:hAnsiTheme="majorHAnsi"/>
          <w:b/>
          <w:bCs/>
          <w:sz w:val="20"/>
          <w:szCs w:val="20"/>
          <w:lang w:val="es-ES"/>
        </w:rPr>
      </w:pPr>
      <w:r w:rsidRPr="00AC60BA">
        <w:rPr>
          <w:rFonts w:asciiTheme="majorHAnsi" w:hAnsiTheme="majorHAnsi"/>
          <w:b/>
          <w:bCs/>
          <w:sz w:val="20"/>
          <w:szCs w:val="20"/>
          <w:lang w:val="es-ES"/>
        </w:rPr>
        <w:t xml:space="preserve">IV. </w:t>
      </w:r>
      <w:r w:rsidRPr="00AC60BA">
        <w:rPr>
          <w:rFonts w:asciiTheme="majorHAnsi" w:hAnsiTheme="majorHAnsi"/>
          <w:b/>
          <w:bCs/>
          <w:sz w:val="20"/>
          <w:szCs w:val="20"/>
          <w:lang w:val="es-ES"/>
        </w:rPr>
        <w:tab/>
      </w:r>
      <w:r w:rsidR="00EE00E9" w:rsidRPr="00AC60BA">
        <w:rPr>
          <w:rFonts w:asciiTheme="majorHAnsi" w:hAnsiTheme="majorHAnsi"/>
          <w:b/>
          <w:bCs/>
          <w:sz w:val="20"/>
          <w:szCs w:val="20"/>
          <w:lang w:val="es-ES"/>
        </w:rPr>
        <w:t>DUPLICACIÓN</w:t>
      </w:r>
      <w:r w:rsidR="00EE00E9" w:rsidRPr="00AC60BA">
        <w:rPr>
          <w:rFonts w:asciiTheme="majorHAnsi" w:hAnsiTheme="majorHAnsi"/>
          <w:b/>
          <w:bCs/>
          <w:color w:val="FFFFFF" w:themeColor="background1"/>
          <w:sz w:val="20"/>
          <w:szCs w:val="20"/>
          <w:lang w:val="es-ES"/>
        </w:rPr>
        <w:t xml:space="preserve"> </w:t>
      </w:r>
      <w:r w:rsidR="00EE00E9" w:rsidRPr="00AC60BA">
        <w:rPr>
          <w:rFonts w:asciiTheme="majorHAnsi" w:hAnsiTheme="majorHAnsi"/>
          <w:b/>
          <w:bCs/>
          <w:sz w:val="20"/>
          <w:szCs w:val="20"/>
          <w:lang w:val="es-ES"/>
        </w:rPr>
        <w:t>DE PROCEDIMIENTOS Y COSA JUZGADA</w:t>
      </w:r>
      <w:r w:rsidR="00EE00E9" w:rsidRPr="00AC60BA">
        <w:rPr>
          <w:rFonts w:asciiTheme="majorHAnsi" w:hAnsiTheme="majorHAnsi"/>
          <w:b/>
          <w:bCs/>
          <w:i/>
          <w:sz w:val="20"/>
          <w:szCs w:val="20"/>
          <w:lang w:val="es-ES"/>
        </w:rPr>
        <w:t xml:space="preserve"> </w:t>
      </w:r>
      <w:r w:rsidR="00EE00E9" w:rsidRPr="00AC60BA">
        <w:rPr>
          <w:rFonts w:asciiTheme="majorHAnsi" w:hAnsiTheme="majorHAnsi"/>
          <w:b/>
          <w:bCs/>
          <w:sz w:val="20"/>
          <w:szCs w:val="20"/>
          <w:lang w:val="es-ES"/>
        </w:rPr>
        <w:t>INTERNACIONAL</w:t>
      </w:r>
      <w:r w:rsidR="005D38F9" w:rsidRPr="00AC60BA">
        <w:rPr>
          <w:rFonts w:asciiTheme="majorHAnsi" w:hAnsiTheme="majorHAnsi"/>
          <w:b/>
          <w:bCs/>
          <w:sz w:val="20"/>
          <w:szCs w:val="20"/>
          <w:lang w:val="es-ES"/>
        </w:rPr>
        <w:t>,</w:t>
      </w:r>
      <w:r w:rsidRPr="00AC60BA">
        <w:rPr>
          <w:rFonts w:asciiTheme="majorHAnsi" w:hAnsiTheme="majorHAnsi"/>
          <w:b/>
          <w:bCs/>
          <w:sz w:val="20"/>
          <w:szCs w:val="20"/>
          <w:lang w:val="es-ES"/>
        </w:rPr>
        <w:t xml:space="preserve"> CARACTERIZACIÓN, </w:t>
      </w:r>
      <w:r w:rsidRPr="00AC60B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1E2D1D" w14:paraId="1231C988" w14:textId="77777777" w:rsidTr="00946EA6">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AC60BA" w:rsidRDefault="00EE00E9" w:rsidP="008D2290">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Duplicación de procedimientos y cosa juzgada internacional:</w:t>
            </w:r>
          </w:p>
        </w:tc>
        <w:tc>
          <w:tcPr>
            <w:tcW w:w="5676" w:type="dxa"/>
            <w:vAlign w:val="center"/>
          </w:tcPr>
          <w:p w14:paraId="240941E6" w14:textId="09D19302" w:rsidR="00EE00E9" w:rsidRPr="00AC60BA" w:rsidRDefault="005755FA" w:rsidP="008D2290">
            <w:pPr>
              <w:jc w:val="both"/>
              <w:rPr>
                <w:rFonts w:asciiTheme="majorHAnsi" w:hAnsiTheme="majorHAnsi"/>
                <w:bCs/>
                <w:sz w:val="20"/>
                <w:szCs w:val="20"/>
                <w:lang w:val="es-ES"/>
              </w:rPr>
            </w:pPr>
            <w:r w:rsidRPr="00AC60BA">
              <w:rPr>
                <w:rFonts w:asciiTheme="majorHAnsi" w:hAnsiTheme="majorHAnsi"/>
                <w:bCs/>
                <w:sz w:val="20"/>
                <w:szCs w:val="20"/>
                <w:lang w:val="es-ES"/>
              </w:rPr>
              <w:t xml:space="preserve">Sí, </w:t>
            </w:r>
            <w:r w:rsidR="00002D89" w:rsidRPr="00AC60BA">
              <w:rPr>
                <w:rFonts w:asciiTheme="majorHAnsi" w:hAnsiTheme="majorHAnsi"/>
                <w:bCs/>
                <w:sz w:val="20"/>
                <w:szCs w:val="20"/>
                <w:lang w:val="es-ES"/>
              </w:rPr>
              <w:t xml:space="preserve">parcialmente, </w:t>
            </w:r>
            <w:r w:rsidRPr="00AC60BA">
              <w:rPr>
                <w:rFonts w:asciiTheme="majorHAnsi" w:hAnsiTheme="majorHAnsi"/>
                <w:bCs/>
                <w:sz w:val="20"/>
                <w:szCs w:val="20"/>
                <w:lang w:val="es-ES"/>
              </w:rPr>
              <w:t>en los términos de la sección VI</w:t>
            </w:r>
          </w:p>
        </w:tc>
      </w:tr>
      <w:tr w:rsidR="00946EA6" w:rsidRPr="001E2D1D" w14:paraId="15FAA7D1" w14:textId="77777777" w:rsidTr="00946EA6">
        <w:trPr>
          <w:cantSplit/>
        </w:trPr>
        <w:tc>
          <w:tcPr>
            <w:tcW w:w="3566" w:type="dxa"/>
            <w:tcBorders>
              <w:top w:val="single" w:sz="4" w:space="0" w:color="auto"/>
              <w:bottom w:val="single" w:sz="6" w:space="0" w:color="auto"/>
            </w:tcBorders>
            <w:shd w:val="clear" w:color="auto" w:fill="386294"/>
            <w:vAlign w:val="center"/>
          </w:tcPr>
          <w:p w14:paraId="1B0D29FF" w14:textId="77777777" w:rsidR="00946EA6" w:rsidRPr="00AC60BA" w:rsidRDefault="00946EA6" w:rsidP="00946EA6">
            <w:pPr>
              <w:jc w:val="center"/>
              <w:rPr>
                <w:rFonts w:asciiTheme="majorHAnsi" w:hAnsiTheme="majorHAnsi"/>
                <w:b/>
                <w:bCs/>
                <w:i/>
                <w:color w:val="FFFFFF" w:themeColor="background1"/>
                <w:sz w:val="20"/>
                <w:szCs w:val="20"/>
              </w:rPr>
            </w:pPr>
            <w:r w:rsidRPr="00AC60BA">
              <w:rPr>
                <w:rFonts w:asciiTheme="majorHAnsi" w:hAnsiTheme="majorHAnsi"/>
                <w:b/>
                <w:bCs/>
                <w:color w:val="FFFFFF" w:themeColor="background1"/>
                <w:sz w:val="20"/>
                <w:szCs w:val="20"/>
              </w:rPr>
              <w:t>Derechos declarados admisibles</w:t>
            </w:r>
            <w:r w:rsidRPr="00AC60BA">
              <w:rPr>
                <w:rFonts w:asciiTheme="majorHAnsi" w:hAnsiTheme="majorHAnsi"/>
                <w:b/>
                <w:bCs/>
                <w:i/>
                <w:color w:val="FFFFFF" w:themeColor="background1"/>
                <w:sz w:val="20"/>
                <w:szCs w:val="20"/>
              </w:rPr>
              <w:t>:</w:t>
            </w:r>
          </w:p>
        </w:tc>
        <w:tc>
          <w:tcPr>
            <w:tcW w:w="5676" w:type="dxa"/>
            <w:vAlign w:val="center"/>
          </w:tcPr>
          <w:p w14:paraId="6310C8F7" w14:textId="774359A6" w:rsidR="00946EA6" w:rsidRPr="00AC60BA" w:rsidRDefault="00946EA6" w:rsidP="00946EA6">
            <w:pPr>
              <w:jc w:val="both"/>
              <w:rPr>
                <w:rFonts w:asciiTheme="majorHAnsi" w:hAnsiTheme="majorHAnsi"/>
                <w:bCs/>
                <w:sz w:val="20"/>
                <w:szCs w:val="20"/>
                <w:lang w:val="es-ES"/>
              </w:rPr>
            </w:pPr>
            <w:r w:rsidRPr="00AC60BA">
              <w:rPr>
                <w:rFonts w:asciiTheme="majorHAnsi" w:hAnsiTheme="majorHAnsi"/>
                <w:bCs/>
                <w:sz w:val="20"/>
                <w:szCs w:val="20"/>
                <w:lang w:val="es-ES"/>
              </w:rPr>
              <w:t>Artículos 5 (integridad personal), 8 (garantías judiciales), 9 (principio de legalidad y no retroactividad) y 25 (protección judicial) de la Convención Americana</w:t>
            </w:r>
          </w:p>
        </w:tc>
      </w:tr>
      <w:tr w:rsidR="00946EA6" w:rsidRPr="001E2D1D" w14:paraId="4EFD141E" w14:textId="77777777" w:rsidTr="00946EA6">
        <w:trPr>
          <w:cantSplit/>
        </w:trPr>
        <w:tc>
          <w:tcPr>
            <w:tcW w:w="3566" w:type="dxa"/>
            <w:tcBorders>
              <w:top w:val="single" w:sz="6" w:space="0" w:color="auto"/>
              <w:bottom w:val="single" w:sz="6" w:space="0" w:color="auto"/>
            </w:tcBorders>
            <w:shd w:val="clear" w:color="auto" w:fill="386294"/>
            <w:vAlign w:val="center"/>
          </w:tcPr>
          <w:p w14:paraId="4C04A89C" w14:textId="77777777" w:rsidR="00946EA6" w:rsidRPr="00AC60BA" w:rsidRDefault="00946EA6" w:rsidP="00946EA6">
            <w:pPr>
              <w:jc w:val="center"/>
              <w:rPr>
                <w:rFonts w:asciiTheme="majorHAnsi" w:hAnsiTheme="majorHAnsi"/>
                <w:b/>
                <w:bCs/>
                <w:color w:val="FFFFFF" w:themeColor="background1"/>
                <w:sz w:val="20"/>
                <w:szCs w:val="20"/>
                <w:lang w:val="es-ES"/>
              </w:rPr>
            </w:pPr>
            <w:r w:rsidRPr="00AC60BA">
              <w:rPr>
                <w:rFonts w:asciiTheme="majorHAnsi" w:hAnsiTheme="majorHAnsi"/>
                <w:b/>
                <w:bCs/>
                <w:color w:val="FFFFFF" w:themeColor="background1"/>
                <w:sz w:val="20"/>
                <w:szCs w:val="20"/>
                <w:lang w:val="es-ES"/>
              </w:rPr>
              <w:t>Agotamiento de recursos internos o procedencia de una excepción:</w:t>
            </w:r>
          </w:p>
        </w:tc>
        <w:tc>
          <w:tcPr>
            <w:tcW w:w="5676" w:type="dxa"/>
            <w:vAlign w:val="center"/>
          </w:tcPr>
          <w:p w14:paraId="69C53E8A" w14:textId="63C6D1B2" w:rsidR="00946EA6" w:rsidRPr="00AC60BA" w:rsidRDefault="00946EA6" w:rsidP="00946EA6">
            <w:pPr>
              <w:rPr>
                <w:rFonts w:asciiTheme="majorHAnsi" w:hAnsiTheme="majorHAnsi"/>
                <w:bCs/>
                <w:sz w:val="20"/>
                <w:szCs w:val="20"/>
                <w:lang w:val="es-ES"/>
              </w:rPr>
            </w:pPr>
            <w:r w:rsidRPr="00AC60BA">
              <w:rPr>
                <w:rFonts w:asciiTheme="majorHAnsi" w:hAnsiTheme="majorHAnsi"/>
                <w:bCs/>
                <w:sz w:val="20"/>
                <w:szCs w:val="20"/>
                <w:lang w:val="es-ES"/>
              </w:rPr>
              <w:t>Sí, en los términos de la Sección VI</w:t>
            </w:r>
          </w:p>
        </w:tc>
      </w:tr>
      <w:tr w:rsidR="00946EA6" w:rsidRPr="001E2D1D" w14:paraId="52B5BA17" w14:textId="77777777" w:rsidTr="00946EA6">
        <w:trPr>
          <w:cantSplit/>
        </w:trPr>
        <w:tc>
          <w:tcPr>
            <w:tcW w:w="3566" w:type="dxa"/>
            <w:tcBorders>
              <w:top w:val="single" w:sz="6" w:space="0" w:color="auto"/>
              <w:bottom w:val="single" w:sz="6" w:space="0" w:color="auto"/>
            </w:tcBorders>
            <w:shd w:val="clear" w:color="auto" w:fill="386294"/>
            <w:vAlign w:val="center"/>
          </w:tcPr>
          <w:p w14:paraId="5DF99086" w14:textId="77777777" w:rsidR="00946EA6" w:rsidRPr="00AC60BA" w:rsidRDefault="00946EA6" w:rsidP="00946EA6">
            <w:pPr>
              <w:jc w:val="center"/>
              <w:rPr>
                <w:rFonts w:asciiTheme="majorHAnsi" w:hAnsiTheme="majorHAnsi"/>
                <w:b/>
                <w:bCs/>
                <w:color w:val="FFFFFF" w:themeColor="background1"/>
                <w:sz w:val="20"/>
                <w:szCs w:val="20"/>
              </w:rPr>
            </w:pPr>
            <w:r w:rsidRPr="00AC60BA">
              <w:rPr>
                <w:rFonts w:asciiTheme="majorHAnsi" w:hAnsiTheme="majorHAnsi"/>
                <w:b/>
                <w:bCs/>
                <w:color w:val="FFFFFF" w:themeColor="background1"/>
                <w:sz w:val="20"/>
                <w:szCs w:val="20"/>
              </w:rPr>
              <w:t>Presentación dentro de plazo:</w:t>
            </w:r>
          </w:p>
        </w:tc>
        <w:tc>
          <w:tcPr>
            <w:tcW w:w="5676" w:type="dxa"/>
            <w:vAlign w:val="center"/>
          </w:tcPr>
          <w:p w14:paraId="4A2A4569" w14:textId="541AD865" w:rsidR="00946EA6" w:rsidRPr="00AC60BA" w:rsidRDefault="00946EA6" w:rsidP="00946EA6">
            <w:pPr>
              <w:rPr>
                <w:rFonts w:asciiTheme="majorHAnsi" w:hAnsiTheme="majorHAnsi"/>
                <w:bCs/>
                <w:sz w:val="20"/>
                <w:szCs w:val="20"/>
                <w:lang w:val="es-ES"/>
              </w:rPr>
            </w:pPr>
            <w:r w:rsidRPr="00AC60BA">
              <w:rPr>
                <w:rFonts w:asciiTheme="majorHAnsi" w:hAnsiTheme="majorHAnsi"/>
                <w:bCs/>
                <w:sz w:val="20"/>
                <w:szCs w:val="20"/>
                <w:lang w:val="es-ES"/>
              </w:rPr>
              <w:t>Sí, en los términos de la Sección VI</w:t>
            </w:r>
          </w:p>
        </w:tc>
      </w:tr>
    </w:tbl>
    <w:p w14:paraId="18E6423B" w14:textId="75EDA8AB" w:rsidR="003239B8" w:rsidRPr="00AC60BA" w:rsidRDefault="00223A29" w:rsidP="003239B8">
      <w:pPr>
        <w:spacing w:before="240" w:after="240"/>
        <w:ind w:firstLine="720"/>
        <w:jc w:val="both"/>
        <w:rPr>
          <w:rFonts w:asciiTheme="majorHAnsi" w:hAnsiTheme="majorHAnsi"/>
          <w:b/>
          <w:sz w:val="20"/>
          <w:szCs w:val="20"/>
          <w:lang w:val="es-ES_tradnl"/>
        </w:rPr>
      </w:pPr>
      <w:r w:rsidRPr="00AC60BA">
        <w:rPr>
          <w:rFonts w:asciiTheme="majorHAnsi" w:hAnsiTheme="majorHAnsi"/>
          <w:b/>
          <w:sz w:val="20"/>
          <w:szCs w:val="20"/>
          <w:lang w:val="es-ES_tradnl"/>
        </w:rPr>
        <w:t xml:space="preserve">V. </w:t>
      </w:r>
      <w:r w:rsidRPr="00AC60BA">
        <w:rPr>
          <w:rFonts w:asciiTheme="majorHAnsi" w:hAnsiTheme="majorHAnsi"/>
          <w:b/>
          <w:sz w:val="20"/>
          <w:szCs w:val="20"/>
          <w:lang w:val="es-ES_tradnl"/>
        </w:rPr>
        <w:tab/>
      </w:r>
      <w:r w:rsidR="003239B8" w:rsidRPr="00AC60BA">
        <w:rPr>
          <w:rFonts w:asciiTheme="majorHAnsi" w:hAnsiTheme="majorHAnsi"/>
          <w:b/>
          <w:sz w:val="20"/>
          <w:szCs w:val="20"/>
          <w:lang w:val="es-ES_tradnl"/>
        </w:rPr>
        <w:t xml:space="preserve">HECHOS ALEGADOS </w:t>
      </w:r>
    </w:p>
    <w:p w14:paraId="396C9A16" w14:textId="443B1484" w:rsidR="004E6299" w:rsidRPr="00AC60BA" w:rsidRDefault="004E6299" w:rsidP="004E629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La parte peticionaria denuncia que</w:t>
      </w:r>
      <w:r w:rsidR="00695606" w:rsidRPr="00AC60BA">
        <w:rPr>
          <w:rFonts w:asciiTheme="majorHAnsi" w:hAnsiTheme="majorHAnsi"/>
          <w:sz w:val="20"/>
          <w:szCs w:val="20"/>
          <w:lang w:val="es-ES_tradnl"/>
        </w:rPr>
        <w:t xml:space="preserve"> </w:t>
      </w:r>
      <w:r w:rsidR="00DF44B3" w:rsidRPr="00AC60BA">
        <w:rPr>
          <w:rFonts w:asciiTheme="majorHAnsi" w:hAnsiTheme="majorHAnsi"/>
          <w:sz w:val="20"/>
          <w:szCs w:val="20"/>
          <w:lang w:val="es-ES_tradnl"/>
        </w:rPr>
        <w:t>el Sr. Víctor Polay Campos</w:t>
      </w:r>
      <w:r w:rsidR="00695606" w:rsidRPr="00AC60BA">
        <w:rPr>
          <w:rFonts w:asciiTheme="majorHAnsi" w:hAnsiTheme="majorHAnsi"/>
          <w:sz w:val="20"/>
          <w:szCs w:val="20"/>
          <w:lang w:val="es-ES_tradnl"/>
        </w:rPr>
        <w:t xml:space="preserve"> fue condenado por el delito de terrorismo en una decisión que violó su derecho al principio de legalidad y a las garantías judiciales</w:t>
      </w:r>
      <w:r w:rsidR="00DF44B3" w:rsidRPr="00AC60BA">
        <w:rPr>
          <w:rFonts w:asciiTheme="majorHAnsi" w:hAnsiTheme="majorHAnsi"/>
          <w:sz w:val="20"/>
          <w:szCs w:val="20"/>
          <w:lang w:val="es-ES_tradnl"/>
        </w:rPr>
        <w:t xml:space="preserve">; y </w:t>
      </w:r>
      <w:r w:rsidR="00695606" w:rsidRPr="00AC60BA">
        <w:rPr>
          <w:rFonts w:asciiTheme="majorHAnsi" w:hAnsiTheme="majorHAnsi"/>
          <w:sz w:val="20"/>
          <w:szCs w:val="20"/>
          <w:lang w:val="es-ES_tradnl"/>
        </w:rPr>
        <w:t xml:space="preserve">que las condiciones carcelarias </w:t>
      </w:r>
      <w:r w:rsidR="00DF44B3" w:rsidRPr="00AC60BA">
        <w:rPr>
          <w:rFonts w:asciiTheme="majorHAnsi" w:hAnsiTheme="majorHAnsi"/>
          <w:sz w:val="20"/>
          <w:szCs w:val="20"/>
          <w:lang w:val="es-ES_tradnl"/>
        </w:rPr>
        <w:t>que se le impusieron</w:t>
      </w:r>
      <w:r w:rsidR="00695606" w:rsidRPr="00AC60BA">
        <w:rPr>
          <w:rFonts w:asciiTheme="majorHAnsi" w:hAnsiTheme="majorHAnsi"/>
          <w:sz w:val="20"/>
          <w:szCs w:val="20"/>
          <w:lang w:val="es-ES_tradnl"/>
        </w:rPr>
        <w:t xml:space="preserve"> </w:t>
      </w:r>
      <w:r w:rsidR="00DF44B3" w:rsidRPr="00AC60BA">
        <w:rPr>
          <w:rFonts w:asciiTheme="majorHAnsi" w:hAnsiTheme="majorHAnsi"/>
          <w:sz w:val="20"/>
          <w:szCs w:val="20"/>
          <w:lang w:val="es-ES_tradnl"/>
        </w:rPr>
        <w:t>afectaron</w:t>
      </w:r>
      <w:r w:rsidR="00695606" w:rsidRPr="00AC60BA">
        <w:rPr>
          <w:rFonts w:asciiTheme="majorHAnsi" w:hAnsiTheme="majorHAnsi"/>
          <w:sz w:val="20"/>
          <w:szCs w:val="20"/>
          <w:lang w:val="es-ES_tradnl"/>
        </w:rPr>
        <w:t xml:space="preserve"> su integridad personal</w:t>
      </w:r>
      <w:r w:rsidR="00315B65" w:rsidRPr="00AC60BA">
        <w:rPr>
          <w:rFonts w:asciiTheme="majorHAnsi" w:hAnsiTheme="majorHAnsi"/>
          <w:sz w:val="20"/>
          <w:szCs w:val="20"/>
          <w:lang w:val="es-ES_tradnl"/>
        </w:rPr>
        <w:t>,</w:t>
      </w:r>
      <w:r w:rsidR="00695606" w:rsidRPr="00AC60BA">
        <w:rPr>
          <w:rFonts w:asciiTheme="majorHAnsi" w:hAnsiTheme="majorHAnsi"/>
          <w:sz w:val="20"/>
          <w:szCs w:val="20"/>
          <w:lang w:val="es-ES_tradnl"/>
        </w:rPr>
        <w:t xml:space="preserve"> y que</w:t>
      </w:r>
      <w:r w:rsidR="00315B65" w:rsidRPr="00AC60BA">
        <w:rPr>
          <w:rFonts w:asciiTheme="majorHAnsi" w:hAnsiTheme="majorHAnsi"/>
          <w:sz w:val="20"/>
          <w:szCs w:val="20"/>
          <w:lang w:val="es-ES_tradnl"/>
        </w:rPr>
        <w:t xml:space="preserve"> </w:t>
      </w:r>
      <w:r w:rsidR="00695606" w:rsidRPr="00AC60BA">
        <w:rPr>
          <w:rFonts w:asciiTheme="majorHAnsi" w:hAnsiTheme="majorHAnsi"/>
          <w:sz w:val="20"/>
          <w:szCs w:val="20"/>
          <w:lang w:val="es-ES_tradnl"/>
        </w:rPr>
        <w:t>a pesar de que denunció</w:t>
      </w:r>
      <w:r w:rsidR="00315B65" w:rsidRPr="00AC60BA">
        <w:rPr>
          <w:rFonts w:asciiTheme="majorHAnsi" w:hAnsiTheme="majorHAnsi"/>
          <w:sz w:val="20"/>
          <w:szCs w:val="20"/>
          <w:lang w:val="es-ES_tradnl"/>
        </w:rPr>
        <w:t xml:space="preserve"> haber </w:t>
      </w:r>
      <w:r w:rsidR="00695606" w:rsidRPr="00AC60BA">
        <w:rPr>
          <w:rFonts w:asciiTheme="majorHAnsi" w:hAnsiTheme="majorHAnsi"/>
          <w:sz w:val="20"/>
          <w:szCs w:val="20"/>
          <w:lang w:val="es-ES_tradnl"/>
        </w:rPr>
        <w:t>sido con</w:t>
      </w:r>
      <w:r w:rsidR="00DF44B3" w:rsidRPr="00AC60BA">
        <w:rPr>
          <w:rFonts w:asciiTheme="majorHAnsi" w:hAnsiTheme="majorHAnsi"/>
          <w:sz w:val="20"/>
          <w:szCs w:val="20"/>
          <w:lang w:val="es-ES_tradnl"/>
        </w:rPr>
        <w:t>s</w:t>
      </w:r>
      <w:r w:rsidR="00695606" w:rsidRPr="00AC60BA">
        <w:rPr>
          <w:rFonts w:asciiTheme="majorHAnsi" w:hAnsiTheme="majorHAnsi"/>
          <w:sz w:val="20"/>
          <w:szCs w:val="20"/>
          <w:lang w:val="es-ES_tradnl"/>
        </w:rPr>
        <w:t>tantemente torturado</w:t>
      </w:r>
      <w:r w:rsidR="00315B65" w:rsidRPr="00AC60BA">
        <w:rPr>
          <w:rFonts w:asciiTheme="majorHAnsi" w:hAnsiTheme="majorHAnsi"/>
          <w:sz w:val="20"/>
          <w:szCs w:val="20"/>
          <w:lang w:val="es-ES_tradnl"/>
        </w:rPr>
        <w:t xml:space="preserve"> desde su detención</w:t>
      </w:r>
      <w:r w:rsidR="00695606" w:rsidRPr="00AC60BA">
        <w:rPr>
          <w:rFonts w:asciiTheme="majorHAnsi" w:hAnsiTheme="majorHAnsi"/>
          <w:sz w:val="20"/>
          <w:szCs w:val="20"/>
          <w:lang w:val="es-ES_tradnl"/>
        </w:rPr>
        <w:t xml:space="preserve">, el Ministerio Público no investigó diligentemente tales hechos. </w:t>
      </w:r>
    </w:p>
    <w:p w14:paraId="5D3C64E3" w14:textId="0041DD01" w:rsidR="004B1154" w:rsidRPr="00AC60BA" w:rsidRDefault="004B1154" w:rsidP="00AC61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AC60BA">
        <w:rPr>
          <w:rFonts w:asciiTheme="majorHAnsi" w:hAnsiTheme="majorHAnsi"/>
          <w:i/>
          <w:iCs/>
          <w:sz w:val="20"/>
          <w:szCs w:val="20"/>
          <w:lang w:val="es-ES_tradnl"/>
        </w:rPr>
        <w:lastRenderedPageBreak/>
        <w:t>Detención, primer proceso penal y alegadas prácticas de tortura</w:t>
      </w:r>
    </w:p>
    <w:p w14:paraId="19EBAEB3" w14:textId="592EDC34" w:rsidR="008C5E2D" w:rsidRPr="00AC60BA" w:rsidRDefault="0025253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Los peticionarios indican que el Sr. Polay</w:t>
      </w:r>
      <w:r w:rsidR="00D05DFA" w:rsidRPr="00AC60BA">
        <w:rPr>
          <w:rFonts w:asciiTheme="majorHAnsi" w:hAnsiTheme="majorHAnsi"/>
          <w:sz w:val="20"/>
          <w:szCs w:val="20"/>
          <w:lang w:val="es-ES_tradnl"/>
        </w:rPr>
        <w:t xml:space="preserve"> participó en 1982 en la fundación del Movimiento Revolucionaria Túpac Amaru (en adelante, “MRTA”)</w:t>
      </w:r>
      <w:r w:rsidRPr="00AC60BA">
        <w:rPr>
          <w:rFonts w:asciiTheme="majorHAnsi" w:hAnsiTheme="majorHAnsi"/>
          <w:sz w:val="20"/>
          <w:szCs w:val="20"/>
          <w:lang w:val="es-ES_tradnl"/>
        </w:rPr>
        <w:t>,</w:t>
      </w:r>
      <w:r w:rsidR="00D05DFA" w:rsidRPr="00AC60BA">
        <w:rPr>
          <w:rFonts w:asciiTheme="majorHAnsi" w:hAnsiTheme="majorHAnsi"/>
          <w:sz w:val="20"/>
          <w:szCs w:val="20"/>
          <w:lang w:val="es-ES_tradnl"/>
        </w:rPr>
        <w:t xml:space="preserve"> y posteriormente se volvió el máximo dirigente de dicha organización, ocupando el cargo de Comandante General. </w:t>
      </w:r>
      <w:r w:rsidRPr="00AC60BA">
        <w:rPr>
          <w:rFonts w:asciiTheme="majorHAnsi" w:hAnsiTheme="majorHAnsi"/>
          <w:sz w:val="20"/>
          <w:szCs w:val="20"/>
          <w:lang w:val="es-ES_tradnl"/>
        </w:rPr>
        <w:t>D</w:t>
      </w:r>
      <w:r w:rsidR="00D05DFA" w:rsidRPr="00AC60BA">
        <w:rPr>
          <w:rFonts w:asciiTheme="majorHAnsi" w:hAnsiTheme="majorHAnsi"/>
          <w:sz w:val="20"/>
          <w:szCs w:val="20"/>
          <w:lang w:val="es-ES_tradnl"/>
        </w:rPr>
        <w:t xml:space="preserve">ebido a su participación en el conflicto armado peruano, en febrero de 1989 las autoridades detuvieron al señor Polay Campos y lo privaron de su libertad en el </w:t>
      </w:r>
      <w:r w:rsidR="00A26438" w:rsidRPr="00AC60BA">
        <w:rPr>
          <w:rFonts w:asciiTheme="majorHAnsi" w:hAnsiTheme="majorHAnsi"/>
          <w:sz w:val="20"/>
          <w:szCs w:val="20"/>
          <w:lang w:val="es-ES_tradnl"/>
        </w:rPr>
        <w:t xml:space="preserve">penal de máxima seguridad Miguel </w:t>
      </w:r>
      <w:r w:rsidR="00D05DFA" w:rsidRPr="00AC60BA">
        <w:rPr>
          <w:rFonts w:asciiTheme="majorHAnsi" w:hAnsiTheme="majorHAnsi"/>
          <w:sz w:val="20"/>
          <w:szCs w:val="20"/>
          <w:lang w:val="es-ES_tradnl"/>
        </w:rPr>
        <w:t xml:space="preserve">Castro Castro. </w:t>
      </w:r>
      <w:r w:rsidRPr="00AC60BA">
        <w:rPr>
          <w:rFonts w:asciiTheme="majorHAnsi" w:hAnsiTheme="majorHAnsi"/>
          <w:sz w:val="20"/>
          <w:szCs w:val="20"/>
          <w:lang w:val="es-ES_tradnl"/>
        </w:rPr>
        <w:t>E</w:t>
      </w:r>
      <w:r w:rsidR="00D05DFA" w:rsidRPr="00AC60BA">
        <w:rPr>
          <w:rFonts w:asciiTheme="majorHAnsi" w:hAnsiTheme="majorHAnsi"/>
          <w:sz w:val="20"/>
          <w:szCs w:val="20"/>
          <w:lang w:val="es-ES_tradnl"/>
        </w:rPr>
        <w:t xml:space="preserve">n dicho centro penitenciario </w:t>
      </w:r>
      <w:r w:rsidR="00E647F2" w:rsidRPr="00AC60BA">
        <w:rPr>
          <w:rFonts w:asciiTheme="majorHAnsi" w:hAnsiTheme="majorHAnsi"/>
          <w:sz w:val="20"/>
          <w:szCs w:val="20"/>
          <w:lang w:val="es-ES_tradnl"/>
        </w:rPr>
        <w:t>el Sr. Polay Campos</w:t>
      </w:r>
      <w:r w:rsidR="00D05DFA"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fue</w:t>
      </w:r>
      <w:r w:rsidR="00D05DFA" w:rsidRPr="00AC60BA">
        <w:rPr>
          <w:rFonts w:asciiTheme="majorHAnsi" w:hAnsiTheme="majorHAnsi"/>
          <w:sz w:val="20"/>
          <w:szCs w:val="20"/>
          <w:lang w:val="es-ES_tradnl"/>
        </w:rPr>
        <w:t xml:space="preserve"> aislado hasta que el 11 de julio logró fugarse </w:t>
      </w:r>
      <w:r w:rsidRPr="00AC60BA">
        <w:rPr>
          <w:rFonts w:asciiTheme="majorHAnsi" w:hAnsiTheme="majorHAnsi"/>
          <w:sz w:val="20"/>
          <w:szCs w:val="20"/>
          <w:lang w:val="es-ES_tradnl"/>
        </w:rPr>
        <w:t>por</w:t>
      </w:r>
      <w:r w:rsidR="00D05DFA" w:rsidRPr="00AC60BA">
        <w:rPr>
          <w:rFonts w:asciiTheme="majorHAnsi" w:hAnsiTheme="majorHAnsi"/>
          <w:sz w:val="20"/>
          <w:szCs w:val="20"/>
          <w:lang w:val="es-ES_tradnl"/>
        </w:rPr>
        <w:t xml:space="preserve"> un túnel junto con </w:t>
      </w:r>
      <w:r w:rsidRPr="00AC60BA">
        <w:rPr>
          <w:rFonts w:asciiTheme="majorHAnsi" w:hAnsiTheme="majorHAnsi"/>
          <w:sz w:val="20"/>
          <w:szCs w:val="20"/>
          <w:lang w:val="es-ES_tradnl"/>
        </w:rPr>
        <w:t>otros cuarenta y ocho</w:t>
      </w:r>
      <w:r w:rsidR="00D05DFA" w:rsidRPr="00AC60BA">
        <w:rPr>
          <w:rFonts w:asciiTheme="majorHAnsi" w:hAnsiTheme="majorHAnsi"/>
          <w:sz w:val="20"/>
          <w:szCs w:val="20"/>
          <w:lang w:val="es-ES_tradnl"/>
        </w:rPr>
        <w:t xml:space="preserve"> integrantes del MRTA. </w:t>
      </w:r>
    </w:p>
    <w:p w14:paraId="4C2B7D76" w14:textId="5D642840" w:rsidR="00A26438" w:rsidRPr="00AC60BA" w:rsidRDefault="00A2643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w:t>
      </w:r>
      <w:r w:rsidR="008039D9" w:rsidRPr="00AC60BA">
        <w:rPr>
          <w:rFonts w:asciiTheme="majorHAnsi" w:hAnsiTheme="majorHAnsi"/>
          <w:sz w:val="20"/>
          <w:szCs w:val="20"/>
          <w:lang w:val="es-ES_tradnl"/>
        </w:rPr>
        <w:t xml:space="preserve">l 9 de junio de 1992 al señor Polay Campos </w:t>
      </w:r>
      <w:r w:rsidRPr="00AC60BA">
        <w:rPr>
          <w:rFonts w:asciiTheme="majorHAnsi" w:hAnsiTheme="majorHAnsi"/>
          <w:sz w:val="20"/>
          <w:szCs w:val="20"/>
          <w:lang w:val="es-ES_tradnl"/>
        </w:rPr>
        <w:t>habría sido detenido nuevamente y</w:t>
      </w:r>
      <w:r w:rsidR="008039D9" w:rsidRPr="00AC60BA">
        <w:rPr>
          <w:rFonts w:asciiTheme="majorHAnsi" w:hAnsiTheme="majorHAnsi"/>
          <w:sz w:val="20"/>
          <w:szCs w:val="20"/>
          <w:lang w:val="es-ES_tradnl"/>
        </w:rPr>
        <w:t xml:space="preserve"> priva</w:t>
      </w:r>
      <w:r w:rsidRPr="00AC60BA">
        <w:rPr>
          <w:rFonts w:asciiTheme="majorHAnsi" w:hAnsiTheme="majorHAnsi"/>
          <w:sz w:val="20"/>
          <w:szCs w:val="20"/>
          <w:lang w:val="es-ES_tradnl"/>
        </w:rPr>
        <w:t>do</w:t>
      </w:r>
      <w:r w:rsidR="008039D9" w:rsidRPr="00AC60BA">
        <w:rPr>
          <w:rFonts w:asciiTheme="majorHAnsi" w:hAnsiTheme="majorHAnsi"/>
          <w:sz w:val="20"/>
          <w:szCs w:val="20"/>
          <w:lang w:val="es-ES_tradnl"/>
        </w:rPr>
        <w:t xml:space="preserve"> de su libertad en el</w:t>
      </w:r>
      <w:r w:rsidRPr="00AC60BA">
        <w:rPr>
          <w:rFonts w:asciiTheme="majorHAnsi" w:hAnsiTheme="majorHAnsi"/>
          <w:sz w:val="20"/>
          <w:szCs w:val="20"/>
          <w:lang w:val="es-ES_tradnl"/>
        </w:rPr>
        <w:t xml:space="preserve"> referido penal</w:t>
      </w:r>
      <w:r w:rsidR="008039D9" w:rsidRPr="00AC60BA">
        <w:rPr>
          <w:rFonts w:asciiTheme="majorHAnsi" w:hAnsiTheme="majorHAnsi"/>
          <w:sz w:val="20"/>
          <w:szCs w:val="20"/>
          <w:lang w:val="es-ES_tradnl"/>
        </w:rPr>
        <w:t xml:space="preserve"> Castro Castro durante unos días.</w:t>
      </w:r>
      <w:r w:rsidRPr="00AC60BA">
        <w:rPr>
          <w:rFonts w:asciiTheme="majorHAnsi" w:hAnsiTheme="majorHAnsi"/>
          <w:sz w:val="20"/>
          <w:szCs w:val="20"/>
          <w:lang w:val="es-ES_tradnl"/>
        </w:rPr>
        <w:t xml:space="preserve"> </w:t>
      </w:r>
      <w:r w:rsidR="00D05190" w:rsidRPr="00AC60BA">
        <w:rPr>
          <w:rFonts w:asciiTheme="majorHAnsi" w:hAnsiTheme="majorHAnsi"/>
          <w:sz w:val="20"/>
          <w:szCs w:val="20"/>
          <w:lang w:val="es-ES_tradnl"/>
        </w:rPr>
        <w:t>Luego</w:t>
      </w:r>
      <w:r w:rsidRPr="00AC60BA">
        <w:rPr>
          <w:rFonts w:asciiTheme="majorHAnsi" w:hAnsiTheme="majorHAnsi"/>
          <w:sz w:val="20"/>
          <w:szCs w:val="20"/>
          <w:lang w:val="es-ES_tradnl"/>
        </w:rPr>
        <w:t>,</w:t>
      </w:r>
      <w:r w:rsidR="008039D9"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e</w:t>
      </w:r>
      <w:r w:rsidR="008039D9" w:rsidRPr="00AC60BA">
        <w:rPr>
          <w:rFonts w:asciiTheme="majorHAnsi" w:hAnsiTheme="majorHAnsi"/>
          <w:sz w:val="20"/>
          <w:szCs w:val="20"/>
          <w:lang w:val="es-ES_tradnl"/>
        </w:rPr>
        <w:t>l 22 de julio las autoridades</w:t>
      </w:r>
      <w:r w:rsidRPr="00AC60BA">
        <w:rPr>
          <w:rFonts w:asciiTheme="majorHAnsi" w:hAnsiTheme="majorHAnsi"/>
          <w:sz w:val="20"/>
          <w:szCs w:val="20"/>
          <w:lang w:val="es-ES_tradnl"/>
        </w:rPr>
        <w:t xml:space="preserve"> </w:t>
      </w:r>
      <w:r w:rsidR="00D05190" w:rsidRPr="00AC60BA">
        <w:rPr>
          <w:rFonts w:asciiTheme="majorHAnsi" w:hAnsiTheme="majorHAnsi"/>
          <w:sz w:val="20"/>
          <w:szCs w:val="20"/>
          <w:lang w:val="es-ES_tradnl"/>
        </w:rPr>
        <w:t>dispusieron su traslado</w:t>
      </w:r>
      <w:r w:rsidRPr="00AC60BA">
        <w:rPr>
          <w:rFonts w:asciiTheme="majorHAnsi" w:hAnsiTheme="majorHAnsi"/>
          <w:sz w:val="20"/>
          <w:szCs w:val="20"/>
          <w:lang w:val="es-ES_tradnl"/>
        </w:rPr>
        <w:t xml:space="preserve"> al penal de máxima seguridad de Yanamayo, localizado en la región de Puno</w:t>
      </w:r>
      <w:r w:rsidR="0094656E" w:rsidRPr="00AC60BA">
        <w:rPr>
          <w:rFonts w:asciiTheme="majorHAnsi" w:hAnsiTheme="majorHAnsi"/>
          <w:sz w:val="20"/>
          <w:szCs w:val="20"/>
          <w:lang w:val="es-ES_tradnl"/>
        </w:rPr>
        <w:t xml:space="preserve">. Conforme a lo alegado por la parte peticionaria, dicho centro penitenciario se encontraría </w:t>
      </w:r>
      <w:r w:rsidRPr="00AC60BA">
        <w:rPr>
          <w:rFonts w:asciiTheme="majorHAnsi" w:hAnsiTheme="majorHAnsi"/>
          <w:sz w:val="20"/>
          <w:szCs w:val="20"/>
          <w:lang w:val="es-ES_tradnl"/>
        </w:rPr>
        <w:t>a cuatro mil metros sobre el nivel del mar</w:t>
      </w:r>
      <w:r w:rsidR="00D05190"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en una de las zonas más frías del país</w:t>
      </w:r>
      <w:r w:rsidR="00D05190"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w:t>
      </w:r>
      <w:r w:rsidR="0094656E" w:rsidRPr="00AC60BA">
        <w:rPr>
          <w:rFonts w:asciiTheme="majorHAnsi" w:hAnsiTheme="majorHAnsi"/>
          <w:sz w:val="20"/>
          <w:szCs w:val="20"/>
          <w:lang w:val="es-ES_tradnl"/>
        </w:rPr>
        <w:t>con</w:t>
      </w:r>
      <w:r w:rsidRPr="00AC60BA">
        <w:rPr>
          <w:rFonts w:asciiTheme="majorHAnsi" w:hAnsiTheme="majorHAnsi"/>
          <w:sz w:val="20"/>
          <w:szCs w:val="20"/>
          <w:lang w:val="es-ES_tradnl"/>
        </w:rPr>
        <w:t xml:space="preserve"> temperaturas que descienden a varios grados centígrados bajo cero. </w:t>
      </w:r>
      <w:r w:rsidR="00515388" w:rsidRPr="00AC60BA">
        <w:rPr>
          <w:rFonts w:asciiTheme="majorHAnsi" w:hAnsiTheme="majorHAnsi"/>
          <w:sz w:val="20"/>
          <w:szCs w:val="20"/>
          <w:lang w:val="es-ES_tradnl"/>
        </w:rPr>
        <w:t>Se alega que en ese</w:t>
      </w:r>
      <w:r w:rsidRPr="00AC60BA">
        <w:rPr>
          <w:rFonts w:asciiTheme="majorHAnsi" w:hAnsiTheme="majorHAnsi"/>
          <w:sz w:val="20"/>
          <w:szCs w:val="20"/>
          <w:lang w:val="es-ES_tradnl"/>
        </w:rPr>
        <w:t xml:space="preserve"> centro carcelario el señor Polay Campos: i) estuvo encerrado en una celda aislada muy pequeña, sin agua</w:t>
      </w:r>
      <w:r w:rsidR="00315B65" w:rsidRPr="00AC60BA">
        <w:rPr>
          <w:rFonts w:asciiTheme="majorHAnsi" w:hAnsiTheme="majorHAnsi"/>
          <w:sz w:val="20"/>
          <w:szCs w:val="20"/>
          <w:lang w:val="es-ES_tradnl"/>
        </w:rPr>
        <w:t xml:space="preserve"> </w:t>
      </w:r>
      <w:r w:rsidR="00515388" w:rsidRPr="00AC60BA">
        <w:rPr>
          <w:rFonts w:asciiTheme="majorHAnsi" w:hAnsiTheme="majorHAnsi"/>
          <w:sz w:val="20"/>
          <w:szCs w:val="20"/>
          <w:lang w:val="es-ES_tradnl"/>
        </w:rPr>
        <w:t xml:space="preserve">ni </w:t>
      </w:r>
      <w:r w:rsidRPr="00AC60BA">
        <w:rPr>
          <w:rFonts w:asciiTheme="majorHAnsi" w:hAnsiTheme="majorHAnsi"/>
          <w:sz w:val="20"/>
          <w:szCs w:val="20"/>
          <w:lang w:val="es-ES_tradnl"/>
        </w:rPr>
        <w:t>desagüe</w:t>
      </w:r>
      <w:r w:rsidR="00315B65" w:rsidRPr="00AC60BA">
        <w:rPr>
          <w:rFonts w:asciiTheme="majorHAnsi" w:hAnsiTheme="majorHAnsi"/>
          <w:sz w:val="20"/>
          <w:szCs w:val="20"/>
          <w:lang w:val="es-ES_tradnl"/>
        </w:rPr>
        <w:t xml:space="preserve"> ni</w:t>
      </w:r>
      <w:r w:rsidR="005755FA" w:rsidRPr="00AC60BA">
        <w:rPr>
          <w:rFonts w:asciiTheme="majorHAnsi" w:hAnsiTheme="majorHAnsi"/>
          <w:sz w:val="20"/>
          <w:szCs w:val="20"/>
          <w:lang w:val="es-ES_tradnl"/>
        </w:rPr>
        <w:t xml:space="preserve"> luz, </w:t>
      </w:r>
      <w:r w:rsidR="00315B65" w:rsidRPr="00AC60BA">
        <w:rPr>
          <w:rFonts w:asciiTheme="majorHAnsi" w:hAnsiTheme="majorHAnsi"/>
          <w:sz w:val="20"/>
          <w:szCs w:val="20"/>
          <w:lang w:val="es-ES_tradnl"/>
        </w:rPr>
        <w:t xml:space="preserve">con </w:t>
      </w:r>
      <w:r w:rsidR="005755FA" w:rsidRPr="00AC60BA">
        <w:rPr>
          <w:rFonts w:asciiTheme="majorHAnsi" w:hAnsiTheme="majorHAnsi"/>
          <w:sz w:val="20"/>
          <w:szCs w:val="20"/>
          <w:lang w:val="es-ES_tradnl"/>
        </w:rPr>
        <w:t xml:space="preserve">poca comida y con ropa muy liviana; ii) se encontró en un aislamiento absoluto las veinticuatro horas durante las </w:t>
      </w:r>
      <w:r w:rsidR="00506B3A" w:rsidRPr="00AC60BA">
        <w:rPr>
          <w:rFonts w:asciiTheme="majorHAnsi" w:hAnsiTheme="majorHAnsi"/>
          <w:sz w:val="20"/>
          <w:szCs w:val="20"/>
          <w:lang w:val="es-ES_tradnl"/>
        </w:rPr>
        <w:t>primeras semanas</w:t>
      </w:r>
      <w:r w:rsidR="005755FA" w:rsidRPr="00AC60BA">
        <w:rPr>
          <w:rFonts w:asciiTheme="majorHAnsi" w:hAnsiTheme="majorHAnsi"/>
          <w:sz w:val="20"/>
          <w:szCs w:val="20"/>
          <w:lang w:val="es-ES_tradnl"/>
        </w:rPr>
        <w:t xml:space="preserve">; iii) no se le permitió ver ni hablar con nadie; y iv) sufrió insultos y, cuando respondía a tales agresiones, le tiraban baldes de agua fría. </w:t>
      </w:r>
    </w:p>
    <w:p w14:paraId="2EB071D9" w14:textId="3C49D846" w:rsidR="005755FA" w:rsidRPr="00AC60BA" w:rsidRDefault="003F4DB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ES_tradnl"/>
        </w:rPr>
      </w:pPr>
      <w:r w:rsidRPr="00AC60BA">
        <w:rPr>
          <w:rFonts w:asciiTheme="majorHAnsi" w:hAnsiTheme="majorHAnsi"/>
          <w:sz w:val="20"/>
          <w:szCs w:val="20"/>
          <w:lang w:val="es-ES_tradnl"/>
        </w:rPr>
        <w:t>E</w:t>
      </w:r>
      <w:r w:rsidR="005755FA" w:rsidRPr="00AC60BA">
        <w:rPr>
          <w:rFonts w:asciiTheme="majorHAnsi" w:hAnsiTheme="majorHAnsi"/>
          <w:sz w:val="20"/>
          <w:szCs w:val="20"/>
          <w:lang w:val="es-ES_tradnl"/>
        </w:rPr>
        <w:t xml:space="preserve">l 3 de abril de 1993 las autoridades llevaron </w:t>
      </w:r>
      <w:r w:rsidR="007F3126" w:rsidRPr="00AC60BA">
        <w:rPr>
          <w:rFonts w:asciiTheme="majorHAnsi" w:hAnsiTheme="majorHAnsi"/>
          <w:sz w:val="20"/>
          <w:szCs w:val="20"/>
          <w:lang w:val="es-ES_tradnl"/>
        </w:rPr>
        <w:t>al Sr. Polay</w:t>
      </w:r>
      <w:r w:rsidR="005755FA" w:rsidRPr="00AC60BA">
        <w:rPr>
          <w:rFonts w:asciiTheme="majorHAnsi" w:hAnsiTheme="majorHAnsi"/>
          <w:sz w:val="20"/>
          <w:szCs w:val="20"/>
          <w:lang w:val="es-ES_tradnl"/>
        </w:rPr>
        <w:t xml:space="preserve"> a la </w:t>
      </w:r>
      <w:r w:rsidR="00594A12" w:rsidRPr="00AC60BA">
        <w:rPr>
          <w:rFonts w:asciiTheme="majorHAnsi" w:hAnsiTheme="majorHAnsi"/>
          <w:sz w:val="20"/>
          <w:szCs w:val="20"/>
          <w:lang w:val="es-ES_tradnl"/>
        </w:rPr>
        <w:t xml:space="preserve">sala de audiencias del Penal de Yanamayo, donde un tribunal sin rostro lo condenó a cadena perpetua, en un proceso que apenas duró dos días. </w:t>
      </w:r>
      <w:r w:rsidR="006152C6" w:rsidRPr="00AC60BA">
        <w:rPr>
          <w:rFonts w:asciiTheme="majorHAnsi" w:hAnsiTheme="majorHAnsi"/>
          <w:sz w:val="20"/>
          <w:szCs w:val="20"/>
          <w:lang w:val="es-ES_tradnl"/>
        </w:rPr>
        <w:t>Se alega</w:t>
      </w:r>
      <w:r w:rsidR="00594A12" w:rsidRPr="00AC60BA">
        <w:rPr>
          <w:rFonts w:asciiTheme="majorHAnsi" w:hAnsiTheme="majorHAnsi"/>
          <w:sz w:val="20"/>
          <w:szCs w:val="20"/>
          <w:lang w:val="es-ES_tradnl"/>
        </w:rPr>
        <w:t xml:space="preserve"> que durante la audiencia un grupo de personas con uniforme lo </w:t>
      </w:r>
      <w:r w:rsidR="007F3126" w:rsidRPr="00AC60BA">
        <w:rPr>
          <w:rFonts w:asciiTheme="majorHAnsi" w:hAnsiTheme="majorHAnsi"/>
          <w:sz w:val="20"/>
          <w:szCs w:val="20"/>
          <w:lang w:val="es-ES_tradnl"/>
        </w:rPr>
        <w:t>golpeó</w:t>
      </w:r>
      <w:r w:rsidR="00594A12" w:rsidRPr="00AC60BA">
        <w:rPr>
          <w:rFonts w:asciiTheme="majorHAnsi" w:hAnsiTheme="majorHAnsi"/>
          <w:sz w:val="20"/>
          <w:szCs w:val="20"/>
          <w:lang w:val="es-ES_tradnl"/>
        </w:rPr>
        <w:t xml:space="preserve"> y le </w:t>
      </w:r>
      <w:r w:rsidR="007F3126" w:rsidRPr="00AC60BA">
        <w:rPr>
          <w:rFonts w:asciiTheme="majorHAnsi" w:hAnsiTheme="majorHAnsi"/>
          <w:sz w:val="20"/>
          <w:szCs w:val="20"/>
          <w:lang w:val="es-ES_tradnl"/>
        </w:rPr>
        <w:t>aplicó</w:t>
      </w:r>
      <w:r w:rsidR="00594A12" w:rsidRPr="00AC60BA">
        <w:rPr>
          <w:rFonts w:asciiTheme="majorHAnsi" w:hAnsiTheme="majorHAnsi"/>
          <w:sz w:val="20"/>
          <w:szCs w:val="20"/>
          <w:lang w:val="es-ES_tradnl"/>
        </w:rPr>
        <w:t xml:space="preserve"> descargas eléctricas, ordenándole que se arrepintiera de sus crímenes. </w:t>
      </w:r>
      <w:r w:rsidR="007F3126" w:rsidRPr="00AC60BA">
        <w:rPr>
          <w:rFonts w:asciiTheme="majorHAnsi" w:hAnsiTheme="majorHAnsi"/>
          <w:sz w:val="20"/>
          <w:szCs w:val="20"/>
          <w:lang w:val="es-ES_tradnl"/>
        </w:rPr>
        <w:t>U</w:t>
      </w:r>
      <w:r w:rsidR="00594A12" w:rsidRPr="00AC60BA">
        <w:rPr>
          <w:rFonts w:asciiTheme="majorHAnsi" w:hAnsiTheme="majorHAnsi"/>
          <w:sz w:val="20"/>
          <w:szCs w:val="20"/>
          <w:lang w:val="es-ES_tradnl"/>
        </w:rPr>
        <w:t xml:space="preserve">na vez condenado a cadena perpetua, las autoridades regresaron </w:t>
      </w:r>
      <w:r w:rsidR="007F3126" w:rsidRPr="00AC60BA">
        <w:rPr>
          <w:rFonts w:asciiTheme="majorHAnsi" w:hAnsiTheme="majorHAnsi"/>
          <w:sz w:val="20"/>
          <w:szCs w:val="20"/>
          <w:lang w:val="es-ES_tradnl"/>
        </w:rPr>
        <w:t>al Sr. Polay</w:t>
      </w:r>
      <w:r w:rsidR="00594A12" w:rsidRPr="00AC60BA">
        <w:rPr>
          <w:rFonts w:asciiTheme="majorHAnsi" w:hAnsiTheme="majorHAnsi"/>
          <w:sz w:val="20"/>
          <w:szCs w:val="20"/>
          <w:lang w:val="es-ES_tradnl"/>
        </w:rPr>
        <w:t xml:space="preserve"> a una celda en el penal </w:t>
      </w:r>
      <w:r w:rsidR="00BD4770" w:rsidRPr="00AC60BA">
        <w:rPr>
          <w:rFonts w:asciiTheme="majorHAnsi" w:hAnsiTheme="majorHAnsi"/>
          <w:sz w:val="20"/>
          <w:szCs w:val="20"/>
          <w:lang w:val="es-ES_tradnl"/>
        </w:rPr>
        <w:t>Yanamayo</w:t>
      </w:r>
      <w:r w:rsidR="00594A12" w:rsidRPr="00AC60BA">
        <w:rPr>
          <w:rFonts w:asciiTheme="majorHAnsi" w:hAnsiTheme="majorHAnsi"/>
          <w:sz w:val="20"/>
          <w:szCs w:val="20"/>
          <w:lang w:val="es-ES_tradnl"/>
        </w:rPr>
        <w:t xml:space="preserve"> </w:t>
      </w:r>
      <w:r w:rsidR="006827D2" w:rsidRPr="00AC60BA">
        <w:rPr>
          <w:rFonts w:asciiTheme="majorHAnsi" w:hAnsiTheme="majorHAnsi"/>
          <w:sz w:val="20"/>
          <w:szCs w:val="20"/>
          <w:lang w:val="es-ES_tradnl"/>
        </w:rPr>
        <w:t xml:space="preserve">donde pudo observar que su cuerpo estaba lleno de moretones y arañazos. Debido a ello, el 5 de abril de 1993 una enfermera del penal </w:t>
      </w:r>
      <w:r w:rsidR="007F3126" w:rsidRPr="00AC60BA">
        <w:rPr>
          <w:rFonts w:asciiTheme="majorHAnsi" w:hAnsiTheme="majorHAnsi"/>
          <w:sz w:val="20"/>
          <w:szCs w:val="20"/>
          <w:lang w:val="es-ES_tradnl"/>
        </w:rPr>
        <w:t xml:space="preserve">lo </w:t>
      </w:r>
      <w:r w:rsidR="006827D2" w:rsidRPr="00AC60BA">
        <w:rPr>
          <w:rFonts w:asciiTheme="majorHAnsi" w:hAnsiTheme="majorHAnsi"/>
          <w:sz w:val="20"/>
          <w:szCs w:val="20"/>
          <w:lang w:val="es-ES_tradnl"/>
        </w:rPr>
        <w:t xml:space="preserve">habría atendido </w:t>
      </w:r>
      <w:r w:rsidR="007F3126" w:rsidRPr="00AC60BA">
        <w:rPr>
          <w:rFonts w:asciiTheme="majorHAnsi" w:hAnsiTheme="majorHAnsi"/>
          <w:sz w:val="20"/>
          <w:szCs w:val="20"/>
          <w:lang w:val="es-ES_tradnl"/>
        </w:rPr>
        <w:t xml:space="preserve">dejando </w:t>
      </w:r>
      <w:r w:rsidR="006827D2" w:rsidRPr="00AC60BA">
        <w:rPr>
          <w:rFonts w:asciiTheme="majorHAnsi" w:hAnsiTheme="majorHAnsi"/>
          <w:sz w:val="20"/>
          <w:szCs w:val="20"/>
          <w:lang w:val="es-ES_tradnl"/>
        </w:rPr>
        <w:t xml:space="preserve">constancia de las huellas </w:t>
      </w:r>
      <w:r w:rsidR="00B03D9D" w:rsidRPr="00AC60BA">
        <w:rPr>
          <w:rFonts w:asciiTheme="majorHAnsi" w:hAnsiTheme="majorHAnsi"/>
          <w:sz w:val="20"/>
          <w:szCs w:val="20"/>
          <w:lang w:val="es-ES_tradnl"/>
        </w:rPr>
        <w:t>en su cuerpo</w:t>
      </w:r>
      <w:r w:rsidR="006827D2" w:rsidRPr="00AC60BA">
        <w:rPr>
          <w:rFonts w:asciiTheme="majorHAnsi" w:hAnsiTheme="majorHAnsi"/>
          <w:sz w:val="20"/>
          <w:szCs w:val="20"/>
          <w:lang w:val="es-ES_tradnl"/>
        </w:rPr>
        <w:t>. La parte peticionaria refiere que env</w:t>
      </w:r>
      <w:r w:rsidR="00315B65" w:rsidRPr="00AC60BA">
        <w:rPr>
          <w:rFonts w:asciiTheme="majorHAnsi" w:hAnsiTheme="majorHAnsi"/>
          <w:sz w:val="20"/>
          <w:szCs w:val="20"/>
          <w:lang w:val="es-ES_tradnl"/>
        </w:rPr>
        <w:t>ió</w:t>
      </w:r>
      <w:r w:rsidR="006827D2" w:rsidRPr="00AC60BA">
        <w:rPr>
          <w:rFonts w:asciiTheme="majorHAnsi" w:hAnsiTheme="majorHAnsi"/>
          <w:sz w:val="20"/>
          <w:szCs w:val="20"/>
          <w:lang w:val="es-ES_tradnl"/>
        </w:rPr>
        <w:t xml:space="preserve"> oficios a diversas autoridades denunciando estas prácticas y el estado de salud </w:t>
      </w:r>
      <w:r w:rsidR="00B03D9D" w:rsidRPr="00AC60BA">
        <w:rPr>
          <w:rFonts w:asciiTheme="majorHAnsi" w:hAnsiTheme="majorHAnsi"/>
          <w:sz w:val="20"/>
          <w:szCs w:val="20"/>
          <w:lang w:val="es-ES_tradnl"/>
        </w:rPr>
        <w:t>del Sr. Polay</w:t>
      </w:r>
      <w:r w:rsidR="006827D2" w:rsidRPr="00AC60BA">
        <w:rPr>
          <w:rFonts w:asciiTheme="majorHAnsi" w:hAnsiTheme="majorHAnsi"/>
          <w:sz w:val="20"/>
          <w:szCs w:val="20"/>
          <w:lang w:val="es-ES_tradnl"/>
        </w:rPr>
        <w:t xml:space="preserve">, pero </w:t>
      </w:r>
      <w:r w:rsidR="00B03D9D" w:rsidRPr="00AC60BA">
        <w:rPr>
          <w:rFonts w:asciiTheme="majorHAnsi" w:hAnsiTheme="majorHAnsi"/>
          <w:sz w:val="20"/>
          <w:szCs w:val="20"/>
          <w:lang w:val="es-ES_tradnl"/>
        </w:rPr>
        <w:t>sin obtener</w:t>
      </w:r>
      <w:r w:rsidR="006827D2" w:rsidRPr="00AC60BA">
        <w:rPr>
          <w:rFonts w:asciiTheme="majorHAnsi" w:hAnsiTheme="majorHAnsi"/>
          <w:sz w:val="20"/>
          <w:szCs w:val="20"/>
          <w:lang w:val="es-ES_tradnl"/>
        </w:rPr>
        <w:t xml:space="preserve"> respuesta. </w:t>
      </w:r>
    </w:p>
    <w:p w14:paraId="74AF238B" w14:textId="58A0DD33" w:rsidR="004822BD" w:rsidRPr="00AC60BA" w:rsidRDefault="004822BD" w:rsidP="00AC61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color w:val="FF0000"/>
          <w:sz w:val="20"/>
          <w:szCs w:val="20"/>
          <w:lang w:val="es-ES_tradnl"/>
        </w:rPr>
      </w:pPr>
      <w:r w:rsidRPr="00AC60BA">
        <w:rPr>
          <w:rFonts w:asciiTheme="majorHAnsi" w:hAnsiTheme="majorHAnsi"/>
          <w:i/>
          <w:iCs/>
          <w:sz w:val="20"/>
          <w:szCs w:val="20"/>
          <w:lang w:val="es-ES_tradnl"/>
        </w:rPr>
        <w:t>Alegadas nuevas prácticas de tortura y condiciones carcelarias en el Penal Militar del Centro de Reclusión de la Base Naval del Callao</w:t>
      </w:r>
    </w:p>
    <w:p w14:paraId="1C309DCB" w14:textId="223C6E67" w:rsidR="004B1154" w:rsidRPr="00AC60BA" w:rsidRDefault="00D4140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La parte peticionaria r</w:t>
      </w:r>
      <w:r w:rsidR="00BD4770" w:rsidRPr="00AC60BA">
        <w:rPr>
          <w:rFonts w:asciiTheme="majorHAnsi" w:hAnsiTheme="majorHAnsi"/>
          <w:sz w:val="20"/>
          <w:szCs w:val="20"/>
          <w:lang w:val="es-ES_tradnl"/>
        </w:rPr>
        <w:t xml:space="preserve">efiere que el 26 de abril de 1993 integrantes de la Policía Nacional trasladaron intempestivamente en helicóptero </w:t>
      </w:r>
      <w:r w:rsidRPr="00AC60BA">
        <w:rPr>
          <w:rFonts w:asciiTheme="majorHAnsi" w:hAnsiTheme="majorHAnsi"/>
          <w:sz w:val="20"/>
          <w:szCs w:val="20"/>
          <w:lang w:val="es-ES_tradnl"/>
        </w:rPr>
        <w:t>al Sr. Polay</w:t>
      </w:r>
      <w:r w:rsidR="00BD4770" w:rsidRPr="00AC60BA">
        <w:rPr>
          <w:rFonts w:asciiTheme="majorHAnsi" w:hAnsiTheme="majorHAnsi"/>
          <w:sz w:val="20"/>
          <w:szCs w:val="20"/>
          <w:lang w:val="es-ES_tradnl"/>
        </w:rPr>
        <w:t xml:space="preserve"> hacia la ciudad de Lima</w:t>
      </w:r>
      <w:r w:rsidRPr="00AC60BA">
        <w:rPr>
          <w:rFonts w:asciiTheme="majorHAnsi" w:hAnsiTheme="majorHAnsi"/>
          <w:sz w:val="20"/>
          <w:szCs w:val="20"/>
          <w:lang w:val="es-ES_tradnl"/>
        </w:rPr>
        <w:t>,</w:t>
      </w:r>
      <w:r w:rsidR="00BD4770" w:rsidRPr="00AC60BA">
        <w:rPr>
          <w:rFonts w:asciiTheme="majorHAnsi" w:hAnsiTheme="majorHAnsi"/>
          <w:sz w:val="20"/>
          <w:szCs w:val="20"/>
          <w:lang w:val="es-ES_tradnl"/>
        </w:rPr>
        <w:t xml:space="preserve"> y</w:t>
      </w:r>
      <w:r w:rsidRPr="00AC60BA">
        <w:rPr>
          <w:rFonts w:asciiTheme="majorHAnsi" w:hAnsiTheme="majorHAnsi"/>
          <w:sz w:val="20"/>
          <w:szCs w:val="20"/>
          <w:lang w:val="es-ES_tradnl"/>
        </w:rPr>
        <w:t xml:space="preserve"> que</w:t>
      </w:r>
      <w:r w:rsidR="00BD4770" w:rsidRPr="00AC60BA">
        <w:rPr>
          <w:rFonts w:asciiTheme="majorHAnsi" w:hAnsiTheme="majorHAnsi"/>
          <w:sz w:val="20"/>
          <w:szCs w:val="20"/>
          <w:lang w:val="es-ES_tradnl"/>
        </w:rPr>
        <w:t xml:space="preserve"> en el camino sufrió golpes, insultos, humillaciones e incluso, en un momento, fue alzado en vilo</w:t>
      </w:r>
      <w:r w:rsidRPr="00AC60BA">
        <w:rPr>
          <w:rFonts w:asciiTheme="majorHAnsi" w:hAnsiTheme="majorHAnsi"/>
          <w:sz w:val="20"/>
          <w:szCs w:val="20"/>
          <w:lang w:val="es-ES_tradnl"/>
        </w:rPr>
        <w:t xml:space="preserve"> amagando que lo arrojarían al vacío</w:t>
      </w:r>
      <w:r w:rsidR="00BD4770" w:rsidRPr="00AC60BA">
        <w:rPr>
          <w:rFonts w:asciiTheme="majorHAnsi" w:hAnsiTheme="majorHAnsi"/>
          <w:sz w:val="20"/>
          <w:szCs w:val="20"/>
          <w:lang w:val="es-ES_tradnl"/>
        </w:rPr>
        <w:t xml:space="preserve">. Al respecto, </w:t>
      </w:r>
      <w:r w:rsidR="00315B65" w:rsidRPr="00AC60BA">
        <w:rPr>
          <w:rFonts w:asciiTheme="majorHAnsi" w:hAnsiTheme="majorHAnsi"/>
          <w:sz w:val="20"/>
          <w:szCs w:val="20"/>
          <w:lang w:val="es-ES_tradnl"/>
        </w:rPr>
        <w:t>la parte peticionaria afirma</w:t>
      </w:r>
      <w:r w:rsidR="00BD4770" w:rsidRPr="00AC60BA">
        <w:rPr>
          <w:rFonts w:asciiTheme="majorHAnsi" w:hAnsiTheme="majorHAnsi"/>
          <w:sz w:val="20"/>
          <w:szCs w:val="20"/>
          <w:lang w:val="es-ES_tradnl"/>
        </w:rPr>
        <w:t xml:space="preserve"> que en un momento dichos funcionarios le quitaron al señor Polay Campos la capucha que llevaba puesta</w:t>
      </w:r>
      <w:r w:rsidRPr="00AC60BA">
        <w:rPr>
          <w:rFonts w:asciiTheme="majorHAnsi" w:hAnsiTheme="majorHAnsi"/>
          <w:sz w:val="20"/>
          <w:szCs w:val="20"/>
          <w:lang w:val="es-ES_tradnl"/>
        </w:rPr>
        <w:t>,</w:t>
      </w:r>
      <w:r w:rsidR="00BD4770" w:rsidRPr="00AC60BA">
        <w:rPr>
          <w:rFonts w:asciiTheme="majorHAnsi" w:hAnsiTheme="majorHAnsi"/>
          <w:sz w:val="20"/>
          <w:szCs w:val="20"/>
          <w:lang w:val="es-ES_tradnl"/>
        </w:rPr>
        <w:t xml:space="preserve"> y</w:t>
      </w:r>
      <w:r w:rsidRPr="00AC60BA">
        <w:rPr>
          <w:rFonts w:asciiTheme="majorHAnsi" w:hAnsiTheme="majorHAnsi"/>
          <w:sz w:val="20"/>
          <w:szCs w:val="20"/>
          <w:lang w:val="es-ES_tradnl"/>
        </w:rPr>
        <w:t xml:space="preserve"> que este logró ver</w:t>
      </w:r>
      <w:r w:rsidR="00BD4770" w:rsidRPr="00AC60BA">
        <w:rPr>
          <w:rFonts w:asciiTheme="majorHAnsi" w:hAnsiTheme="majorHAnsi"/>
          <w:sz w:val="20"/>
          <w:szCs w:val="20"/>
          <w:lang w:val="es-ES_tradnl"/>
        </w:rPr>
        <w:t xml:space="preserve"> al entonces presidente Alberto Fujimori. </w:t>
      </w:r>
      <w:r w:rsidR="00684510" w:rsidRPr="00AC60BA">
        <w:rPr>
          <w:rFonts w:asciiTheme="majorHAnsi" w:hAnsiTheme="majorHAnsi"/>
          <w:sz w:val="20"/>
          <w:szCs w:val="20"/>
          <w:lang w:val="es-ES_tradnl"/>
        </w:rPr>
        <w:t>A modo de prueba, señala que “</w:t>
      </w:r>
      <w:r w:rsidR="00684510" w:rsidRPr="00AC60BA">
        <w:rPr>
          <w:rFonts w:asciiTheme="majorHAnsi" w:hAnsiTheme="majorHAnsi"/>
          <w:i/>
          <w:iCs/>
          <w:sz w:val="20"/>
          <w:szCs w:val="20"/>
          <w:lang w:val="es-ES_tradnl"/>
        </w:rPr>
        <w:t xml:space="preserve">a los pocos días Fujimori se presentó en una conferencia de prensa y contó al país entero el incidente </w:t>
      </w:r>
      <w:r w:rsidRPr="00AC60BA">
        <w:rPr>
          <w:rFonts w:asciiTheme="majorHAnsi" w:hAnsiTheme="majorHAnsi"/>
          <w:i/>
          <w:iCs/>
          <w:sz w:val="20"/>
          <w:szCs w:val="20"/>
          <w:lang w:val="es-ES_tradnl"/>
        </w:rPr>
        <w:t>[</w:t>
      </w:r>
      <w:r w:rsidR="00684510" w:rsidRPr="00AC60BA">
        <w:rPr>
          <w:rFonts w:asciiTheme="majorHAnsi" w:hAnsiTheme="majorHAnsi"/>
          <w:i/>
          <w:iCs/>
          <w:sz w:val="20"/>
          <w:szCs w:val="20"/>
          <w:lang w:val="es-ES_tradnl"/>
        </w:rPr>
        <w:t>…</w:t>
      </w:r>
      <w:r w:rsidRPr="00AC60BA">
        <w:rPr>
          <w:rFonts w:asciiTheme="majorHAnsi" w:hAnsiTheme="majorHAnsi"/>
          <w:i/>
          <w:iCs/>
          <w:sz w:val="20"/>
          <w:szCs w:val="20"/>
          <w:lang w:val="es-ES_tradnl"/>
        </w:rPr>
        <w:t>]</w:t>
      </w:r>
      <w:r w:rsidR="00684510" w:rsidRPr="00AC60BA">
        <w:rPr>
          <w:rFonts w:asciiTheme="majorHAnsi" w:hAnsiTheme="majorHAnsi"/>
          <w:i/>
          <w:iCs/>
          <w:sz w:val="20"/>
          <w:szCs w:val="20"/>
          <w:lang w:val="es-ES_tradnl"/>
        </w:rPr>
        <w:t xml:space="preserve"> arrogándose la autoría de los hechos y mencionó que la víctima se había orinado de miedo</w:t>
      </w:r>
      <w:r w:rsidR="00684510" w:rsidRPr="00AC60BA">
        <w:rPr>
          <w:rFonts w:asciiTheme="majorHAnsi" w:hAnsiTheme="majorHAnsi"/>
          <w:sz w:val="20"/>
          <w:szCs w:val="20"/>
          <w:lang w:val="es-ES_tradnl"/>
        </w:rPr>
        <w:t xml:space="preserve">”. </w:t>
      </w:r>
    </w:p>
    <w:p w14:paraId="4901ED5C" w14:textId="1208412A" w:rsidR="00684510" w:rsidRPr="00AC60BA" w:rsidRDefault="00684510" w:rsidP="002F6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 xml:space="preserve">Indica que al llegar al aeropuerto Jorge Chávez de Lima, los agentes de la Policía Nacional entregaron </w:t>
      </w:r>
      <w:r w:rsidR="002E63E7" w:rsidRPr="00AC60BA">
        <w:rPr>
          <w:rFonts w:asciiTheme="majorHAnsi" w:hAnsiTheme="majorHAnsi"/>
          <w:sz w:val="20"/>
          <w:szCs w:val="20"/>
          <w:lang w:val="es-ES_tradnl"/>
        </w:rPr>
        <w:t>al Sr. Polay</w:t>
      </w:r>
      <w:r w:rsidRPr="00AC60BA">
        <w:rPr>
          <w:rFonts w:asciiTheme="majorHAnsi" w:hAnsiTheme="majorHAnsi"/>
          <w:sz w:val="20"/>
          <w:szCs w:val="20"/>
          <w:lang w:val="es-ES_tradnl"/>
        </w:rPr>
        <w:t xml:space="preserve"> a efectivos de la Marina de Guerra, quienes lo exhibieron </w:t>
      </w:r>
      <w:r w:rsidR="002E63E7" w:rsidRPr="00AC60BA">
        <w:rPr>
          <w:rFonts w:asciiTheme="majorHAnsi" w:hAnsiTheme="majorHAnsi"/>
          <w:sz w:val="20"/>
          <w:szCs w:val="20"/>
          <w:lang w:val="es-ES_tradnl"/>
        </w:rPr>
        <w:t xml:space="preserve">en una conferencia de prensa </w:t>
      </w:r>
      <w:r w:rsidRPr="00AC60BA">
        <w:rPr>
          <w:rFonts w:asciiTheme="majorHAnsi" w:hAnsiTheme="majorHAnsi"/>
          <w:sz w:val="20"/>
          <w:szCs w:val="20"/>
          <w:lang w:val="es-ES_tradnl"/>
        </w:rPr>
        <w:t xml:space="preserve">con un traje a rayas y en una jaula. Tras ello, afirma que dichos agentes trasladaron al señor Polay Campos </w:t>
      </w:r>
      <w:r w:rsidR="000E4F6F" w:rsidRPr="00AC60BA">
        <w:rPr>
          <w:rFonts w:asciiTheme="majorHAnsi" w:hAnsiTheme="majorHAnsi"/>
          <w:sz w:val="20"/>
          <w:szCs w:val="20"/>
          <w:lang w:val="es-ES_tradnl"/>
        </w:rPr>
        <w:t xml:space="preserve">al </w:t>
      </w:r>
      <w:r w:rsidRPr="00AC60BA">
        <w:rPr>
          <w:rFonts w:asciiTheme="majorHAnsi" w:hAnsiTheme="majorHAnsi"/>
          <w:sz w:val="20"/>
          <w:szCs w:val="20"/>
          <w:lang w:val="es-ES_tradnl"/>
        </w:rPr>
        <w:t xml:space="preserve">Centro de Reclusión </w:t>
      </w:r>
      <w:r w:rsidR="000E4F6F" w:rsidRPr="00AC60BA">
        <w:rPr>
          <w:rFonts w:asciiTheme="majorHAnsi" w:hAnsiTheme="majorHAnsi"/>
          <w:sz w:val="20"/>
          <w:szCs w:val="20"/>
          <w:lang w:val="es-ES_tradnl"/>
        </w:rPr>
        <w:t xml:space="preserve">de Máxima Seguridad </w:t>
      </w:r>
      <w:r w:rsidRPr="00AC60BA">
        <w:rPr>
          <w:rFonts w:asciiTheme="majorHAnsi" w:hAnsiTheme="majorHAnsi"/>
          <w:sz w:val="20"/>
          <w:szCs w:val="20"/>
          <w:lang w:val="es-ES_tradnl"/>
        </w:rPr>
        <w:t>de la Base Naval del Callao</w:t>
      </w:r>
      <w:r w:rsidR="00CD6354" w:rsidRPr="00AC60BA">
        <w:rPr>
          <w:rFonts w:asciiTheme="majorHAnsi" w:hAnsiTheme="majorHAnsi"/>
          <w:sz w:val="20"/>
          <w:szCs w:val="20"/>
          <w:lang w:val="es-ES_tradnl"/>
        </w:rPr>
        <w:t xml:space="preserve"> (en adelante, CEREC)</w:t>
      </w:r>
      <w:r w:rsidR="000E4F6F" w:rsidRPr="00AC60BA">
        <w:rPr>
          <w:rFonts w:asciiTheme="majorHAnsi" w:hAnsiTheme="majorHAnsi"/>
          <w:sz w:val="20"/>
          <w:szCs w:val="20"/>
          <w:lang w:val="es-ES_tradnl"/>
        </w:rPr>
        <w:t>.</w:t>
      </w:r>
    </w:p>
    <w:p w14:paraId="7FC5C302" w14:textId="77777777" w:rsidR="0049072F" w:rsidRPr="00AC60BA" w:rsidRDefault="00D55A99" w:rsidP="00900C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Indica que el referido centro de reclusión militar funcionó durante todo el periodo de Alberto Fujimori</w:t>
      </w:r>
      <w:r w:rsidR="004822BD" w:rsidRPr="00AC60BA">
        <w:rPr>
          <w:rFonts w:asciiTheme="majorHAnsi" w:hAnsiTheme="majorHAnsi"/>
          <w:sz w:val="20"/>
          <w:szCs w:val="20"/>
          <w:lang w:val="es-ES_tradnl"/>
        </w:rPr>
        <w:t xml:space="preserve"> sin reunir las condiciones necesarias para mantener detenidos civiles</w:t>
      </w:r>
      <w:r w:rsidRPr="00AC60BA">
        <w:rPr>
          <w:rFonts w:asciiTheme="majorHAnsi" w:hAnsiTheme="majorHAnsi"/>
          <w:sz w:val="20"/>
          <w:szCs w:val="20"/>
          <w:lang w:val="es-ES_tradnl"/>
        </w:rPr>
        <w:t xml:space="preserve">. </w:t>
      </w:r>
      <w:r w:rsidR="004822BD" w:rsidRPr="00AC60BA">
        <w:rPr>
          <w:rFonts w:asciiTheme="majorHAnsi" w:hAnsiTheme="majorHAnsi"/>
          <w:sz w:val="20"/>
          <w:szCs w:val="20"/>
          <w:lang w:val="es-ES_tradnl"/>
        </w:rPr>
        <w:t>Al respecto, indica que</w:t>
      </w:r>
      <w:r w:rsidR="00900C48" w:rsidRPr="00AC60BA">
        <w:rPr>
          <w:rFonts w:asciiTheme="majorHAnsi" w:hAnsiTheme="majorHAnsi"/>
          <w:sz w:val="20"/>
          <w:szCs w:val="20"/>
          <w:lang w:val="es-ES_tradnl"/>
        </w:rPr>
        <w:t xml:space="preserve"> el Defensor del Pueblo, en su III Informe Anual </w:t>
      </w:r>
      <w:r w:rsidR="004822BD" w:rsidRPr="00AC60BA">
        <w:rPr>
          <w:rFonts w:asciiTheme="majorHAnsi" w:hAnsiTheme="majorHAnsi"/>
          <w:sz w:val="20"/>
          <w:szCs w:val="20"/>
          <w:lang w:val="es-ES_tradnl"/>
        </w:rPr>
        <w:t>al Congreso de la República</w:t>
      </w:r>
      <w:r w:rsidR="00900C48" w:rsidRPr="00AC60BA">
        <w:rPr>
          <w:rFonts w:asciiTheme="majorHAnsi" w:hAnsiTheme="majorHAnsi"/>
          <w:sz w:val="20"/>
          <w:szCs w:val="20"/>
          <w:lang w:val="es-ES_tradnl"/>
        </w:rPr>
        <w:t xml:space="preserve"> (1999-2000),</w:t>
      </w:r>
      <w:r w:rsidR="00AC617E" w:rsidRPr="00AC60BA">
        <w:rPr>
          <w:rFonts w:asciiTheme="majorHAnsi" w:hAnsiTheme="majorHAnsi"/>
          <w:sz w:val="20"/>
          <w:szCs w:val="20"/>
          <w:lang w:val="es-ES_tradnl"/>
        </w:rPr>
        <w:t xml:space="preserve"> afirmó que</w:t>
      </w:r>
      <w:r w:rsidR="0049072F" w:rsidRPr="00AC60BA">
        <w:rPr>
          <w:rFonts w:asciiTheme="majorHAnsi" w:hAnsiTheme="majorHAnsi"/>
          <w:sz w:val="20"/>
          <w:szCs w:val="20"/>
          <w:lang w:val="es-ES_tradnl"/>
        </w:rPr>
        <w:t>:</w:t>
      </w:r>
      <w:r w:rsidR="00900C48" w:rsidRPr="00AC60BA">
        <w:rPr>
          <w:rFonts w:asciiTheme="majorHAnsi" w:hAnsiTheme="majorHAnsi"/>
          <w:i/>
          <w:iCs/>
          <w:sz w:val="20"/>
          <w:szCs w:val="20"/>
          <w:lang w:val="es-ES_tradnl"/>
        </w:rPr>
        <w:t xml:space="preserve"> </w:t>
      </w:r>
    </w:p>
    <w:p w14:paraId="73E9F0A0" w14:textId="780F2CE0" w:rsidR="0049072F" w:rsidRPr="00AC60BA" w:rsidRDefault="00900C48" w:rsidP="004907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ES_tradnl"/>
        </w:rPr>
      </w:pPr>
      <w:r w:rsidRPr="00AC60BA">
        <w:rPr>
          <w:rFonts w:asciiTheme="majorHAnsi" w:hAnsiTheme="majorHAnsi"/>
          <w:sz w:val="18"/>
          <w:szCs w:val="18"/>
          <w:lang w:val="es-ES_tradnl"/>
        </w:rPr>
        <w:t xml:space="preserve">de las investigaciones llevadas a cabo hasta el momento podríamos señalar que el régimen de vida de los internos de la Base Naval del Callao no se encuentra debidamente normado, situación que explicaría la negativa de las autoridades militares de proporcionar el Reglamento del Establecimiento Penal de la Base Naval del Callao. </w:t>
      </w:r>
      <w:r w:rsidR="0049072F" w:rsidRPr="00AC60BA">
        <w:rPr>
          <w:rFonts w:asciiTheme="majorHAnsi" w:hAnsiTheme="majorHAnsi"/>
          <w:sz w:val="18"/>
          <w:szCs w:val="18"/>
          <w:lang w:val="es-ES_tradnl"/>
        </w:rPr>
        <w:t>[</w:t>
      </w:r>
      <w:r w:rsidRPr="00AC60BA">
        <w:rPr>
          <w:rFonts w:asciiTheme="majorHAnsi" w:hAnsiTheme="majorHAnsi"/>
          <w:sz w:val="18"/>
          <w:szCs w:val="18"/>
          <w:lang w:val="es-ES_tradnl"/>
        </w:rPr>
        <w:t>…</w:t>
      </w:r>
      <w:r w:rsidR="0049072F" w:rsidRPr="00AC60BA">
        <w:rPr>
          <w:rFonts w:asciiTheme="majorHAnsi" w:hAnsiTheme="majorHAnsi"/>
          <w:sz w:val="18"/>
          <w:szCs w:val="18"/>
          <w:lang w:val="es-ES_tradnl"/>
        </w:rPr>
        <w:t>]</w:t>
      </w:r>
      <w:r w:rsidRPr="00AC60BA">
        <w:rPr>
          <w:rFonts w:asciiTheme="majorHAnsi" w:hAnsiTheme="majorHAnsi"/>
          <w:sz w:val="18"/>
          <w:szCs w:val="18"/>
          <w:lang w:val="es-ES_tradnl"/>
        </w:rPr>
        <w:t xml:space="preserve"> Asimismo, la reclusión de civiles en penales o bases militares es cuestionable desde el punto de vista legal </w:t>
      </w:r>
      <w:r w:rsidR="0049072F" w:rsidRPr="00AC60BA">
        <w:rPr>
          <w:rFonts w:asciiTheme="majorHAnsi" w:hAnsiTheme="majorHAnsi"/>
          <w:sz w:val="18"/>
          <w:szCs w:val="18"/>
          <w:lang w:val="es-ES_tradnl"/>
        </w:rPr>
        <w:t>[</w:t>
      </w:r>
      <w:r w:rsidRPr="00AC60BA">
        <w:rPr>
          <w:rFonts w:asciiTheme="majorHAnsi" w:hAnsiTheme="majorHAnsi"/>
          <w:sz w:val="18"/>
          <w:szCs w:val="18"/>
          <w:lang w:val="es-ES_tradnl"/>
        </w:rPr>
        <w:t>…</w:t>
      </w:r>
      <w:r w:rsidR="0049072F" w:rsidRPr="00AC60BA">
        <w:rPr>
          <w:rFonts w:asciiTheme="majorHAnsi" w:hAnsiTheme="majorHAnsi"/>
          <w:sz w:val="18"/>
          <w:szCs w:val="18"/>
          <w:lang w:val="es-ES_tradnl"/>
        </w:rPr>
        <w:t>]</w:t>
      </w:r>
    </w:p>
    <w:p w14:paraId="4EC26F7A" w14:textId="14B43B1B" w:rsidR="00900C48" w:rsidRPr="00AC60BA" w:rsidRDefault="0049072F" w:rsidP="004907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18"/>
          <w:szCs w:val="18"/>
          <w:lang w:val="es-ES_tradnl"/>
        </w:rPr>
      </w:pPr>
      <w:r w:rsidRPr="00AC60BA">
        <w:rPr>
          <w:rFonts w:asciiTheme="majorHAnsi" w:hAnsiTheme="majorHAnsi"/>
          <w:sz w:val="18"/>
          <w:szCs w:val="18"/>
          <w:lang w:val="es-ES_tradnl"/>
        </w:rPr>
        <w:lastRenderedPageBreak/>
        <w:t xml:space="preserve">[…] </w:t>
      </w:r>
      <w:r w:rsidR="00900C48" w:rsidRPr="00AC60BA">
        <w:rPr>
          <w:rFonts w:asciiTheme="majorHAnsi" w:hAnsiTheme="majorHAnsi"/>
          <w:sz w:val="18"/>
          <w:szCs w:val="18"/>
          <w:lang w:val="es-ES_tradnl"/>
        </w:rPr>
        <w:t>la supresión de la Base Naval como centro de reclusión es un imperativo legal desde la perspectiva de un Estado capaz de mantener la superioridad moral frente a cualquier persona que haya cometido aún los más graves delitos. Ello implicaría el consecuente traslado de los internos a centros penitenciarios bajo la administración del Instituto Nacional Penitenciario</w:t>
      </w:r>
      <w:r w:rsidRPr="00AC60BA">
        <w:rPr>
          <w:rStyle w:val="FootnoteReference"/>
          <w:rFonts w:asciiTheme="majorHAnsi" w:hAnsiTheme="majorHAnsi"/>
          <w:sz w:val="18"/>
          <w:szCs w:val="18"/>
          <w:lang w:val="es-ES_tradnl"/>
        </w:rPr>
        <w:footnoteReference w:id="5"/>
      </w:r>
      <w:r w:rsidR="00900C48" w:rsidRPr="00AC60BA">
        <w:rPr>
          <w:rFonts w:asciiTheme="majorHAnsi" w:hAnsiTheme="majorHAnsi"/>
          <w:sz w:val="18"/>
          <w:szCs w:val="18"/>
          <w:lang w:val="es-ES_tradnl"/>
        </w:rPr>
        <w:t xml:space="preserve">. </w:t>
      </w:r>
    </w:p>
    <w:p w14:paraId="6DEDA9D9" w14:textId="7371E06A" w:rsidR="00A70E61" w:rsidRPr="00AC60BA" w:rsidRDefault="00B56B64" w:rsidP="002F6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 xml:space="preserve">Los peticionarios alegan que </w:t>
      </w:r>
      <w:r w:rsidR="00D55A99" w:rsidRPr="00AC60BA">
        <w:rPr>
          <w:rFonts w:asciiTheme="majorHAnsi" w:hAnsiTheme="majorHAnsi"/>
          <w:sz w:val="20"/>
          <w:szCs w:val="20"/>
          <w:lang w:val="es-ES_tradnl"/>
        </w:rPr>
        <w:t>en la citada prisión militar</w:t>
      </w:r>
      <w:r w:rsidR="008B783C" w:rsidRPr="00AC60BA">
        <w:rPr>
          <w:rFonts w:asciiTheme="majorHAnsi" w:hAnsiTheme="majorHAnsi"/>
          <w:sz w:val="20"/>
          <w:szCs w:val="20"/>
          <w:lang w:val="es-ES_tradnl"/>
        </w:rPr>
        <w:t xml:space="preserve"> </w:t>
      </w:r>
      <w:r w:rsidR="00D55A99" w:rsidRPr="00AC60BA">
        <w:rPr>
          <w:rFonts w:asciiTheme="majorHAnsi" w:hAnsiTheme="majorHAnsi"/>
          <w:sz w:val="20"/>
          <w:szCs w:val="20"/>
          <w:lang w:val="es-ES_tradnl"/>
        </w:rPr>
        <w:t>el señor Polay Campos sufrió tratos crueles, inhumanos y degradantes</w:t>
      </w:r>
      <w:r w:rsidRPr="00AC60BA">
        <w:rPr>
          <w:rFonts w:asciiTheme="majorHAnsi" w:hAnsiTheme="majorHAnsi"/>
          <w:sz w:val="20"/>
          <w:szCs w:val="20"/>
          <w:lang w:val="es-ES_tradnl"/>
        </w:rPr>
        <w:t>;</w:t>
      </w:r>
      <w:r w:rsidR="00D55A99"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que</w:t>
      </w:r>
      <w:r w:rsidR="00D55A99" w:rsidRPr="00AC60BA">
        <w:rPr>
          <w:rFonts w:asciiTheme="majorHAnsi" w:hAnsiTheme="majorHAnsi"/>
          <w:sz w:val="20"/>
          <w:szCs w:val="20"/>
          <w:lang w:val="es-ES_tradnl"/>
        </w:rPr>
        <w:t xml:space="preserve"> estuvo confinad</w:t>
      </w:r>
      <w:r w:rsidR="00CB02E1" w:rsidRPr="00AC60BA">
        <w:rPr>
          <w:rFonts w:asciiTheme="majorHAnsi" w:hAnsiTheme="majorHAnsi"/>
          <w:sz w:val="20"/>
          <w:szCs w:val="20"/>
          <w:lang w:val="es-ES_tradnl"/>
        </w:rPr>
        <w:t>o</w:t>
      </w:r>
      <w:r w:rsidR="00D55A99" w:rsidRPr="00AC60BA">
        <w:rPr>
          <w:rFonts w:asciiTheme="majorHAnsi" w:hAnsiTheme="majorHAnsi"/>
          <w:sz w:val="20"/>
          <w:szCs w:val="20"/>
          <w:lang w:val="es-ES_tradnl"/>
        </w:rPr>
        <w:t xml:space="preserve"> en una celda con </w:t>
      </w:r>
      <w:r w:rsidR="00CB02E1" w:rsidRPr="00AC60BA">
        <w:rPr>
          <w:rFonts w:asciiTheme="majorHAnsi" w:hAnsiTheme="majorHAnsi"/>
          <w:sz w:val="20"/>
          <w:szCs w:val="20"/>
          <w:lang w:val="es-ES_tradnl"/>
        </w:rPr>
        <w:t xml:space="preserve">la </w:t>
      </w:r>
      <w:r w:rsidR="00D55A99" w:rsidRPr="00AC60BA">
        <w:rPr>
          <w:rFonts w:asciiTheme="majorHAnsi" w:hAnsiTheme="majorHAnsi"/>
          <w:sz w:val="20"/>
          <w:szCs w:val="20"/>
          <w:lang w:val="es-ES_tradnl"/>
        </w:rPr>
        <w:t>estructura de una tumba, sin puertas ni ventanas, con solamente una abertura en el techo</w:t>
      </w:r>
      <w:r w:rsidR="008B783C" w:rsidRPr="00AC60BA">
        <w:rPr>
          <w:rFonts w:asciiTheme="majorHAnsi" w:hAnsiTheme="majorHAnsi"/>
          <w:sz w:val="20"/>
          <w:szCs w:val="20"/>
          <w:lang w:val="es-ES_tradnl"/>
        </w:rPr>
        <w:t>,</w:t>
      </w:r>
      <w:r w:rsidR="00D55A99" w:rsidRPr="00AC60BA">
        <w:rPr>
          <w:rFonts w:asciiTheme="majorHAnsi" w:hAnsiTheme="majorHAnsi"/>
          <w:sz w:val="20"/>
          <w:szCs w:val="20"/>
          <w:lang w:val="es-ES_tradnl"/>
        </w:rPr>
        <w:t xml:space="preserve"> donde se introducía al recluso. Afirma</w:t>
      </w:r>
      <w:r w:rsidR="00CB02E1" w:rsidRPr="00AC60BA">
        <w:rPr>
          <w:rFonts w:asciiTheme="majorHAnsi" w:hAnsiTheme="majorHAnsi"/>
          <w:sz w:val="20"/>
          <w:szCs w:val="20"/>
          <w:lang w:val="es-ES_tradnl"/>
        </w:rPr>
        <w:t>n</w:t>
      </w:r>
      <w:r w:rsidR="00D55A99" w:rsidRPr="00AC60BA">
        <w:rPr>
          <w:rFonts w:asciiTheme="majorHAnsi" w:hAnsiTheme="majorHAnsi"/>
          <w:sz w:val="20"/>
          <w:szCs w:val="20"/>
          <w:lang w:val="es-ES_tradnl"/>
        </w:rPr>
        <w:t xml:space="preserve"> que desde su ingreso el señor Polay Campos estuvo sometido a un encierro absoluto, en un espacio que solamente </w:t>
      </w:r>
      <w:r w:rsidR="00E647F2" w:rsidRPr="00AC60BA">
        <w:rPr>
          <w:rFonts w:asciiTheme="majorHAnsi" w:hAnsiTheme="majorHAnsi"/>
          <w:sz w:val="20"/>
          <w:szCs w:val="20"/>
          <w:lang w:val="es-ES_tradnl"/>
        </w:rPr>
        <w:t>tenía</w:t>
      </w:r>
      <w:r w:rsidR="00D55A99" w:rsidRPr="00AC60BA">
        <w:rPr>
          <w:rFonts w:asciiTheme="majorHAnsi" w:hAnsiTheme="majorHAnsi"/>
          <w:sz w:val="20"/>
          <w:szCs w:val="20"/>
          <w:lang w:val="es-ES_tradnl"/>
        </w:rPr>
        <w:t xml:space="preserve"> una colchoneta para dormir. </w:t>
      </w:r>
      <w:r w:rsidR="001228AB" w:rsidRPr="00AC60BA">
        <w:rPr>
          <w:rFonts w:asciiTheme="majorHAnsi" w:hAnsiTheme="majorHAnsi"/>
          <w:sz w:val="20"/>
          <w:szCs w:val="20"/>
          <w:lang w:val="es-ES_tradnl"/>
        </w:rPr>
        <w:t>Alegan</w:t>
      </w:r>
      <w:r w:rsidR="00A70E61" w:rsidRPr="00AC60BA">
        <w:rPr>
          <w:rFonts w:asciiTheme="majorHAnsi" w:hAnsiTheme="majorHAnsi"/>
          <w:sz w:val="20"/>
          <w:szCs w:val="20"/>
          <w:lang w:val="es-ES_tradnl"/>
        </w:rPr>
        <w:t xml:space="preserve"> que existe registro del menoscabo </w:t>
      </w:r>
      <w:r w:rsidR="001228AB" w:rsidRPr="00AC60BA">
        <w:rPr>
          <w:rFonts w:asciiTheme="majorHAnsi" w:hAnsiTheme="majorHAnsi"/>
          <w:sz w:val="20"/>
          <w:szCs w:val="20"/>
          <w:lang w:val="es-ES_tradnl"/>
        </w:rPr>
        <w:t xml:space="preserve">en su salud </w:t>
      </w:r>
      <w:r w:rsidR="00A70E61" w:rsidRPr="00AC60BA">
        <w:rPr>
          <w:rFonts w:asciiTheme="majorHAnsi" w:hAnsiTheme="majorHAnsi"/>
          <w:sz w:val="20"/>
          <w:szCs w:val="20"/>
          <w:lang w:val="es-ES_tradnl"/>
        </w:rPr>
        <w:t xml:space="preserve">que sufrió </w:t>
      </w:r>
      <w:r w:rsidR="001228AB" w:rsidRPr="00AC60BA">
        <w:rPr>
          <w:rFonts w:asciiTheme="majorHAnsi" w:hAnsiTheme="majorHAnsi"/>
          <w:sz w:val="20"/>
          <w:szCs w:val="20"/>
          <w:lang w:val="es-ES_tradnl"/>
        </w:rPr>
        <w:t>el Sr. Polay</w:t>
      </w:r>
      <w:r w:rsidR="00A70E61" w:rsidRPr="00AC60BA">
        <w:rPr>
          <w:rFonts w:asciiTheme="majorHAnsi" w:hAnsiTheme="majorHAnsi"/>
          <w:sz w:val="20"/>
          <w:szCs w:val="20"/>
          <w:lang w:val="es-ES_tradnl"/>
        </w:rPr>
        <w:t xml:space="preserve">, </w:t>
      </w:r>
      <w:r w:rsidR="001E2D1D" w:rsidRPr="00AC60BA">
        <w:rPr>
          <w:rFonts w:asciiTheme="majorHAnsi" w:hAnsiTheme="majorHAnsi"/>
          <w:sz w:val="20"/>
          <w:szCs w:val="20"/>
          <w:lang w:val="es-ES_tradnl"/>
        </w:rPr>
        <w:t>ya que,</w:t>
      </w:r>
      <w:r w:rsidR="00A70E61" w:rsidRPr="00AC60BA">
        <w:rPr>
          <w:rFonts w:asciiTheme="majorHAnsi" w:hAnsiTheme="majorHAnsi"/>
          <w:sz w:val="20"/>
          <w:szCs w:val="20"/>
          <w:lang w:val="es-ES_tradnl"/>
        </w:rPr>
        <w:t xml:space="preserve"> en mayo de 1996 </w:t>
      </w:r>
      <w:r w:rsidR="004822BD" w:rsidRPr="00AC60BA">
        <w:rPr>
          <w:rFonts w:asciiTheme="majorHAnsi" w:hAnsiTheme="majorHAnsi"/>
          <w:sz w:val="20"/>
          <w:szCs w:val="20"/>
          <w:lang w:val="es-ES_tradnl"/>
        </w:rPr>
        <w:t>y diciembre del 2000</w:t>
      </w:r>
      <w:r w:rsidR="00434C39" w:rsidRPr="00AC60BA">
        <w:rPr>
          <w:rFonts w:asciiTheme="majorHAnsi" w:hAnsiTheme="majorHAnsi"/>
          <w:sz w:val="20"/>
          <w:szCs w:val="20"/>
          <w:lang w:val="es-ES_tradnl"/>
        </w:rPr>
        <w:t>,</w:t>
      </w:r>
      <w:r w:rsidR="004822BD" w:rsidRPr="00AC60BA">
        <w:rPr>
          <w:rFonts w:asciiTheme="majorHAnsi" w:hAnsiTheme="majorHAnsi"/>
          <w:sz w:val="20"/>
          <w:szCs w:val="20"/>
          <w:lang w:val="es-ES_tradnl"/>
        </w:rPr>
        <w:t xml:space="preserve"> </w:t>
      </w:r>
      <w:r w:rsidR="00434C39" w:rsidRPr="00AC60BA">
        <w:rPr>
          <w:rFonts w:asciiTheme="majorHAnsi" w:hAnsiTheme="majorHAnsi"/>
          <w:sz w:val="20"/>
          <w:szCs w:val="20"/>
          <w:lang w:val="es-ES_tradnl"/>
        </w:rPr>
        <w:t xml:space="preserve">respectivamente, </w:t>
      </w:r>
      <w:r w:rsidR="004822BD" w:rsidRPr="00AC60BA">
        <w:rPr>
          <w:rFonts w:asciiTheme="majorHAnsi" w:hAnsiTheme="majorHAnsi"/>
          <w:sz w:val="20"/>
          <w:szCs w:val="20"/>
          <w:lang w:val="es-ES_tradnl"/>
        </w:rPr>
        <w:t>dos psiquiatras</w:t>
      </w:r>
      <w:r w:rsidR="00A70E61" w:rsidRPr="00AC60BA">
        <w:rPr>
          <w:rFonts w:asciiTheme="majorHAnsi" w:hAnsiTheme="majorHAnsi"/>
          <w:sz w:val="20"/>
          <w:szCs w:val="20"/>
          <w:lang w:val="es-ES_tradnl"/>
        </w:rPr>
        <w:t xml:space="preserve"> del Comité Internacional de la Cruz Roja </w:t>
      </w:r>
      <w:r w:rsidR="00434C39" w:rsidRPr="00AC60BA">
        <w:rPr>
          <w:rFonts w:asciiTheme="majorHAnsi" w:hAnsiTheme="majorHAnsi"/>
          <w:sz w:val="20"/>
          <w:szCs w:val="20"/>
          <w:lang w:val="es-ES_tradnl"/>
        </w:rPr>
        <w:t xml:space="preserve">lo </w:t>
      </w:r>
      <w:r w:rsidR="00A70E61" w:rsidRPr="00AC60BA">
        <w:rPr>
          <w:rFonts w:asciiTheme="majorHAnsi" w:hAnsiTheme="majorHAnsi"/>
          <w:sz w:val="20"/>
          <w:szCs w:val="20"/>
          <w:lang w:val="es-ES_tradnl"/>
        </w:rPr>
        <w:t>examin</w:t>
      </w:r>
      <w:r w:rsidR="004822BD" w:rsidRPr="00AC60BA">
        <w:rPr>
          <w:rFonts w:asciiTheme="majorHAnsi" w:hAnsiTheme="majorHAnsi"/>
          <w:sz w:val="20"/>
          <w:szCs w:val="20"/>
          <w:lang w:val="es-ES_tradnl"/>
        </w:rPr>
        <w:t>aron, y concluyeron que “</w:t>
      </w:r>
      <w:r w:rsidR="004822BD" w:rsidRPr="00AC60BA">
        <w:rPr>
          <w:rFonts w:asciiTheme="majorHAnsi" w:hAnsiTheme="majorHAnsi"/>
          <w:i/>
          <w:iCs/>
          <w:sz w:val="20"/>
          <w:szCs w:val="20"/>
          <w:lang w:val="es-ES_tradnl"/>
        </w:rPr>
        <w:t>dicho régimen de detención en aislamiento es un trato inhumano y degradante</w:t>
      </w:r>
      <w:r w:rsidR="004822BD" w:rsidRPr="00AC60BA">
        <w:rPr>
          <w:rFonts w:asciiTheme="majorHAnsi" w:hAnsiTheme="majorHAnsi"/>
          <w:sz w:val="20"/>
          <w:szCs w:val="20"/>
          <w:lang w:val="es-ES_tradnl"/>
        </w:rPr>
        <w:t>”. Afirma</w:t>
      </w:r>
      <w:r w:rsidR="00DE7DBC" w:rsidRPr="00AC60BA">
        <w:rPr>
          <w:rFonts w:asciiTheme="majorHAnsi" w:hAnsiTheme="majorHAnsi"/>
          <w:sz w:val="20"/>
          <w:szCs w:val="20"/>
          <w:lang w:val="es-ES_tradnl"/>
        </w:rPr>
        <w:t>n</w:t>
      </w:r>
      <w:r w:rsidR="004822BD" w:rsidRPr="00AC60BA">
        <w:rPr>
          <w:rFonts w:asciiTheme="majorHAnsi" w:hAnsiTheme="majorHAnsi"/>
          <w:sz w:val="20"/>
          <w:szCs w:val="20"/>
          <w:lang w:val="es-ES_tradnl"/>
        </w:rPr>
        <w:t xml:space="preserve"> que </w:t>
      </w:r>
      <w:r w:rsidR="00DE7DBC" w:rsidRPr="00AC60BA">
        <w:rPr>
          <w:rFonts w:asciiTheme="majorHAnsi" w:hAnsiTheme="majorHAnsi"/>
          <w:sz w:val="20"/>
          <w:szCs w:val="20"/>
          <w:lang w:val="es-ES_tradnl"/>
        </w:rPr>
        <w:t xml:space="preserve">el Comité Internacional de la Cruz Roja </w:t>
      </w:r>
      <w:r w:rsidR="004822BD" w:rsidRPr="00AC60BA">
        <w:rPr>
          <w:rFonts w:asciiTheme="majorHAnsi" w:hAnsiTheme="majorHAnsi"/>
          <w:sz w:val="20"/>
          <w:szCs w:val="20"/>
          <w:lang w:val="es-ES_tradnl"/>
        </w:rPr>
        <w:t xml:space="preserve">comunicó </w:t>
      </w:r>
      <w:r w:rsidR="00DE7DBC" w:rsidRPr="00AC60BA">
        <w:rPr>
          <w:rFonts w:asciiTheme="majorHAnsi" w:hAnsiTheme="majorHAnsi"/>
          <w:sz w:val="20"/>
          <w:szCs w:val="20"/>
          <w:lang w:val="es-ES_tradnl"/>
        </w:rPr>
        <w:t>estas</w:t>
      </w:r>
      <w:r w:rsidR="004822BD" w:rsidRPr="00AC60BA">
        <w:rPr>
          <w:rFonts w:asciiTheme="majorHAnsi" w:hAnsiTheme="majorHAnsi"/>
          <w:sz w:val="20"/>
          <w:szCs w:val="20"/>
          <w:lang w:val="es-ES_tradnl"/>
        </w:rPr>
        <w:t xml:space="preserve"> conclusiones al gobierno</w:t>
      </w:r>
      <w:r w:rsidR="00DE7DBC" w:rsidRPr="00AC60BA">
        <w:rPr>
          <w:rFonts w:asciiTheme="majorHAnsi" w:hAnsiTheme="majorHAnsi"/>
          <w:sz w:val="20"/>
          <w:szCs w:val="20"/>
          <w:lang w:val="es-ES_tradnl"/>
        </w:rPr>
        <w:t xml:space="preserve"> sin que se tomara ninguna acción para mejorar las condiciones del recluso. </w:t>
      </w:r>
    </w:p>
    <w:p w14:paraId="2E58F686" w14:textId="1523AF0B" w:rsidR="008A0C95" w:rsidRPr="00AC60BA" w:rsidRDefault="008A0C95" w:rsidP="002F60F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Informa</w:t>
      </w:r>
      <w:r w:rsidR="00DE7DBC" w:rsidRPr="00AC60BA">
        <w:rPr>
          <w:rFonts w:asciiTheme="majorHAnsi" w:hAnsiTheme="majorHAnsi"/>
          <w:sz w:val="20"/>
          <w:szCs w:val="20"/>
          <w:lang w:val="es-ES_tradnl"/>
        </w:rPr>
        <w:t>n</w:t>
      </w:r>
      <w:r w:rsidRPr="00AC60BA">
        <w:rPr>
          <w:rFonts w:asciiTheme="majorHAnsi" w:hAnsiTheme="majorHAnsi"/>
          <w:sz w:val="20"/>
          <w:szCs w:val="20"/>
          <w:lang w:val="es-ES_tradnl"/>
        </w:rPr>
        <w:t xml:space="preserve"> </w:t>
      </w:r>
      <w:r w:rsidR="001E2D1D" w:rsidRPr="00AC60BA">
        <w:rPr>
          <w:rFonts w:asciiTheme="majorHAnsi" w:hAnsiTheme="majorHAnsi"/>
          <w:sz w:val="20"/>
          <w:szCs w:val="20"/>
          <w:lang w:val="es-ES_tradnl"/>
        </w:rPr>
        <w:t>que,</w:t>
      </w:r>
      <w:r w:rsidRPr="00AC60BA">
        <w:rPr>
          <w:rFonts w:asciiTheme="majorHAnsi" w:hAnsiTheme="majorHAnsi"/>
          <w:sz w:val="20"/>
          <w:szCs w:val="20"/>
          <w:lang w:val="es-ES_tradnl"/>
        </w:rPr>
        <w:t xml:space="preserve"> </w:t>
      </w:r>
      <w:r w:rsidR="000337C3" w:rsidRPr="00AC60BA">
        <w:rPr>
          <w:rFonts w:asciiTheme="majorHAnsi" w:hAnsiTheme="majorHAnsi"/>
          <w:sz w:val="20"/>
          <w:szCs w:val="20"/>
          <w:lang w:val="es-ES_tradnl"/>
        </w:rPr>
        <w:t>en 2001,</w:t>
      </w:r>
      <w:r w:rsidRPr="00AC60BA">
        <w:rPr>
          <w:rFonts w:asciiTheme="majorHAnsi" w:hAnsiTheme="majorHAnsi"/>
          <w:sz w:val="20"/>
          <w:szCs w:val="20"/>
          <w:lang w:val="es-ES_tradnl"/>
        </w:rPr>
        <w:t xml:space="preserve"> tras </w:t>
      </w:r>
      <w:r w:rsidR="00DE7DBC" w:rsidRPr="00AC60BA">
        <w:rPr>
          <w:rFonts w:asciiTheme="majorHAnsi" w:hAnsiTheme="majorHAnsi"/>
          <w:sz w:val="20"/>
          <w:szCs w:val="20"/>
          <w:lang w:val="es-ES_tradnl"/>
        </w:rPr>
        <w:t>el advenimiento de un nuevo gobierno</w:t>
      </w:r>
      <w:r w:rsidRPr="00AC60BA">
        <w:rPr>
          <w:rFonts w:asciiTheme="majorHAnsi" w:hAnsiTheme="majorHAnsi"/>
          <w:sz w:val="20"/>
          <w:szCs w:val="20"/>
          <w:lang w:val="es-ES_tradnl"/>
        </w:rPr>
        <w:t xml:space="preserve">, se aprobó el Decreto Supremo N° 024-2001-JUS que aprobó el primer Reglamento del </w:t>
      </w:r>
      <w:r w:rsidR="00CD6354" w:rsidRPr="00AC60BA">
        <w:rPr>
          <w:rFonts w:asciiTheme="majorHAnsi" w:hAnsiTheme="majorHAnsi"/>
          <w:sz w:val="20"/>
          <w:szCs w:val="20"/>
          <w:lang w:val="es-ES_tradnl"/>
        </w:rPr>
        <w:t>CEREC</w:t>
      </w:r>
      <w:r w:rsidR="00DE7DBC" w:rsidRPr="00AC60BA">
        <w:rPr>
          <w:rFonts w:asciiTheme="majorHAnsi" w:hAnsiTheme="majorHAnsi"/>
          <w:sz w:val="20"/>
          <w:szCs w:val="20"/>
          <w:lang w:val="es-ES_tradnl"/>
        </w:rPr>
        <w:t xml:space="preserve">; lo que a juicio de los peticionarios demuestra que </w:t>
      </w:r>
      <w:r w:rsidR="008B783C" w:rsidRPr="00AC60BA">
        <w:rPr>
          <w:rFonts w:asciiTheme="majorHAnsi" w:hAnsiTheme="majorHAnsi"/>
          <w:sz w:val="20"/>
          <w:szCs w:val="20"/>
          <w:lang w:val="es-ES_tradnl"/>
        </w:rPr>
        <w:t xml:space="preserve">durante muchos años el señor Polay Campos estuvo en un centro penitenciario que no estaba </w:t>
      </w:r>
      <w:r w:rsidR="00DE7DBC" w:rsidRPr="00AC60BA">
        <w:rPr>
          <w:rFonts w:asciiTheme="majorHAnsi" w:hAnsiTheme="majorHAnsi"/>
          <w:sz w:val="20"/>
          <w:szCs w:val="20"/>
          <w:lang w:val="es-ES_tradnl"/>
        </w:rPr>
        <w:t>debidamente</w:t>
      </w:r>
      <w:r w:rsidR="008B783C" w:rsidRPr="00AC60BA">
        <w:rPr>
          <w:rFonts w:asciiTheme="majorHAnsi" w:hAnsiTheme="majorHAnsi"/>
          <w:sz w:val="20"/>
          <w:szCs w:val="20"/>
          <w:lang w:val="es-ES_tradnl"/>
        </w:rPr>
        <w:t xml:space="preserve"> regulado.</w:t>
      </w:r>
    </w:p>
    <w:p w14:paraId="27E0E801" w14:textId="379F9902" w:rsidR="008A0C95" w:rsidRPr="00AC60BA" w:rsidRDefault="008A0C95" w:rsidP="008A0C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C60BA">
        <w:rPr>
          <w:rFonts w:asciiTheme="majorHAnsi" w:hAnsiTheme="majorHAnsi"/>
          <w:i/>
          <w:iCs/>
          <w:sz w:val="20"/>
          <w:szCs w:val="20"/>
          <w:lang w:val="es-ES_tradnl"/>
        </w:rPr>
        <w:t xml:space="preserve">Sentencia del Tribunal Constitucional sobre las leyes utilizadas para condenar a las personas acusadas de cometer actos terroristas y la anulación de condena penal </w:t>
      </w:r>
      <w:r w:rsidR="00DE7DBC" w:rsidRPr="00AC60BA">
        <w:rPr>
          <w:rFonts w:asciiTheme="majorHAnsi" w:hAnsiTheme="majorHAnsi"/>
          <w:i/>
          <w:iCs/>
          <w:sz w:val="20"/>
          <w:szCs w:val="20"/>
          <w:lang w:val="es-ES_tradnl"/>
        </w:rPr>
        <w:t>del Sr. Polay Campos</w:t>
      </w:r>
      <w:r w:rsidR="004B1154" w:rsidRPr="00AC60BA">
        <w:rPr>
          <w:rFonts w:asciiTheme="majorHAnsi" w:hAnsiTheme="majorHAnsi"/>
          <w:i/>
          <w:iCs/>
          <w:sz w:val="20"/>
          <w:szCs w:val="20"/>
          <w:lang w:val="es-ES_tradnl"/>
        </w:rPr>
        <w:t xml:space="preserve"> </w:t>
      </w:r>
    </w:p>
    <w:p w14:paraId="6CF8435D" w14:textId="76BA4E74" w:rsidR="007347F9" w:rsidRPr="00AC60BA" w:rsidRDefault="00DE7DBC" w:rsidP="0073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La parte peticionaria a</w:t>
      </w:r>
      <w:r w:rsidR="008B783C" w:rsidRPr="00AC60BA">
        <w:rPr>
          <w:rFonts w:asciiTheme="majorHAnsi" w:hAnsiTheme="majorHAnsi"/>
          <w:sz w:val="20"/>
          <w:szCs w:val="20"/>
          <w:lang w:val="es-ES_tradnl"/>
        </w:rPr>
        <w:t>firma que c</w:t>
      </w:r>
      <w:r w:rsidR="008A0C95" w:rsidRPr="00AC60BA">
        <w:rPr>
          <w:rFonts w:asciiTheme="majorHAnsi" w:hAnsiTheme="majorHAnsi"/>
          <w:sz w:val="20"/>
          <w:szCs w:val="20"/>
          <w:lang w:val="es-ES_tradnl"/>
        </w:rPr>
        <w:t xml:space="preserve">on la vuelta de la democracia al país y el restablecimiento del Estado Constitucional, </w:t>
      </w:r>
      <w:r w:rsidR="00544250" w:rsidRPr="00AC60BA">
        <w:rPr>
          <w:rFonts w:asciiTheme="majorHAnsi" w:hAnsiTheme="majorHAnsi"/>
          <w:sz w:val="20"/>
          <w:szCs w:val="20"/>
          <w:lang w:val="es-ES_tradnl"/>
        </w:rPr>
        <w:t>el 3 de enero de 2003 el Tribunal Constitucional, mediante sentencia recaída en el expediente N°</w:t>
      </w:r>
      <w:r w:rsidR="00BC64A2" w:rsidRPr="00AC60BA">
        <w:rPr>
          <w:rFonts w:asciiTheme="majorHAnsi" w:hAnsiTheme="majorHAnsi"/>
          <w:sz w:val="20"/>
          <w:szCs w:val="20"/>
          <w:lang w:val="es-ES_tradnl"/>
        </w:rPr>
        <w:t xml:space="preserve"> 010-2002-AI/TC, declaró la inconstitucionalidad de </w:t>
      </w:r>
      <w:r w:rsidR="00C573EA" w:rsidRPr="00AC60BA">
        <w:rPr>
          <w:rFonts w:asciiTheme="majorHAnsi" w:hAnsiTheme="majorHAnsi"/>
          <w:sz w:val="20"/>
          <w:szCs w:val="20"/>
          <w:lang w:val="es-ES_tradnl"/>
        </w:rPr>
        <w:t xml:space="preserve">un conjunto de artículos de los Decretos Ley N° 25475, 25659, 25708, 25880 y </w:t>
      </w:r>
      <w:r w:rsidR="002D0C89" w:rsidRPr="00AC60BA">
        <w:rPr>
          <w:rFonts w:asciiTheme="majorHAnsi" w:hAnsiTheme="majorHAnsi"/>
          <w:sz w:val="20"/>
          <w:szCs w:val="20"/>
          <w:lang w:val="es-ES_tradnl"/>
        </w:rPr>
        <w:t xml:space="preserve">25744, los cuales fueron utilizados para el procesamiento y condena </w:t>
      </w:r>
      <w:r w:rsidR="008B783C" w:rsidRPr="00AC60BA">
        <w:rPr>
          <w:rFonts w:asciiTheme="majorHAnsi" w:hAnsiTheme="majorHAnsi"/>
          <w:sz w:val="20"/>
          <w:szCs w:val="20"/>
          <w:lang w:val="es-ES_tradnl"/>
        </w:rPr>
        <w:t xml:space="preserve">de personas </w:t>
      </w:r>
      <w:r w:rsidR="002D0C89" w:rsidRPr="00AC60BA">
        <w:rPr>
          <w:rFonts w:asciiTheme="majorHAnsi" w:hAnsiTheme="majorHAnsi"/>
          <w:sz w:val="20"/>
          <w:szCs w:val="20"/>
          <w:lang w:val="es-ES_tradnl"/>
        </w:rPr>
        <w:t>acusad</w:t>
      </w:r>
      <w:r w:rsidR="008B783C" w:rsidRPr="00AC60BA">
        <w:rPr>
          <w:rFonts w:asciiTheme="majorHAnsi" w:hAnsiTheme="majorHAnsi"/>
          <w:sz w:val="20"/>
          <w:szCs w:val="20"/>
          <w:lang w:val="es-ES_tradnl"/>
        </w:rPr>
        <w:t>a</w:t>
      </w:r>
      <w:r w:rsidR="002D0C89" w:rsidRPr="00AC60BA">
        <w:rPr>
          <w:rFonts w:asciiTheme="majorHAnsi" w:hAnsiTheme="majorHAnsi"/>
          <w:sz w:val="20"/>
          <w:szCs w:val="20"/>
          <w:lang w:val="es-ES_tradnl"/>
        </w:rPr>
        <w:t xml:space="preserve">s de cometer actos terroristas, y reinterpretó muchas de sus disposiciones. </w:t>
      </w:r>
    </w:p>
    <w:p w14:paraId="3CBD96FC" w14:textId="12577ECC" w:rsidR="00630933" w:rsidRPr="00AC60BA" w:rsidRDefault="008B783C" w:rsidP="00433A9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Entre los puntos más importantes</w:t>
      </w:r>
      <w:r w:rsidR="00630933" w:rsidRPr="00AC60BA">
        <w:rPr>
          <w:rFonts w:asciiTheme="majorHAnsi" w:hAnsiTheme="majorHAnsi"/>
          <w:sz w:val="20"/>
          <w:szCs w:val="20"/>
          <w:lang w:val="es-ES_tradnl"/>
        </w:rPr>
        <w:t>, el Tribunal Constitucional estableci</w:t>
      </w:r>
      <w:r w:rsidR="00B07F85" w:rsidRPr="00AC60BA">
        <w:rPr>
          <w:rFonts w:asciiTheme="majorHAnsi" w:hAnsiTheme="majorHAnsi"/>
          <w:sz w:val="20"/>
          <w:szCs w:val="20"/>
          <w:lang w:val="es-ES_tradnl"/>
        </w:rPr>
        <w:t>ó</w:t>
      </w:r>
      <w:r w:rsidR="00630933" w:rsidRPr="00AC60BA">
        <w:rPr>
          <w:rFonts w:asciiTheme="majorHAnsi" w:hAnsiTheme="majorHAnsi"/>
          <w:sz w:val="20"/>
          <w:szCs w:val="20"/>
          <w:lang w:val="es-ES_tradnl"/>
        </w:rPr>
        <w:t xml:space="preserve"> que el delito de terrorismo previsto en el artículo 2° del Decreto Ley N°. 25475</w:t>
      </w:r>
      <w:r w:rsidR="00630933" w:rsidRPr="00AC60BA">
        <w:rPr>
          <w:rStyle w:val="FootnoteReference"/>
          <w:rFonts w:asciiTheme="majorHAnsi" w:hAnsiTheme="majorHAnsi"/>
          <w:sz w:val="20"/>
          <w:szCs w:val="20"/>
          <w:lang w:val="es-ES_tradnl"/>
        </w:rPr>
        <w:footnoteReference w:id="6"/>
      </w:r>
      <w:r w:rsidR="00630933" w:rsidRPr="00AC60BA">
        <w:rPr>
          <w:rFonts w:asciiTheme="majorHAnsi" w:hAnsiTheme="majorHAnsi"/>
          <w:sz w:val="20"/>
          <w:szCs w:val="20"/>
          <w:lang w:val="es-ES_tradnl"/>
        </w:rPr>
        <w:t xml:space="preserve"> no viola el principio de legalidad, siempre que se interprete que tal disposición exige necesariamente la concurrencia de los tres elementos o modalidades del tipo penal, además de la intencionalidad del a agente</w:t>
      </w:r>
      <w:r w:rsidR="00433A96" w:rsidRPr="00AC60BA">
        <w:rPr>
          <w:rStyle w:val="FootnoteReference"/>
          <w:rFonts w:asciiTheme="majorHAnsi" w:hAnsiTheme="majorHAnsi"/>
          <w:sz w:val="20"/>
          <w:szCs w:val="20"/>
          <w:lang w:val="es-ES_tradnl"/>
        </w:rPr>
        <w:footnoteReference w:id="7"/>
      </w:r>
      <w:r w:rsidRPr="00AC60BA">
        <w:rPr>
          <w:rFonts w:asciiTheme="majorHAnsi" w:hAnsiTheme="majorHAnsi"/>
          <w:sz w:val="20"/>
          <w:szCs w:val="20"/>
          <w:lang w:val="es-ES_tradnl"/>
        </w:rPr>
        <w:t>. En esa línea, afirmó que l</w:t>
      </w:r>
      <w:r w:rsidR="00630933" w:rsidRPr="00AC60BA">
        <w:rPr>
          <w:rFonts w:asciiTheme="majorHAnsi" w:hAnsiTheme="majorHAnsi"/>
          <w:sz w:val="20"/>
          <w:szCs w:val="20"/>
          <w:lang w:val="es-ES_tradnl"/>
        </w:rPr>
        <w:t xml:space="preserve">a ausencia de uno de los citados elementos hacía imposible la tipificación. </w:t>
      </w:r>
    </w:p>
    <w:p w14:paraId="20592B2E" w14:textId="0DB187BA" w:rsidR="002D0C89" w:rsidRPr="00AC60BA" w:rsidRDefault="00433A96" w:rsidP="007347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Además,</w:t>
      </w:r>
      <w:r w:rsidR="008B783C" w:rsidRPr="00AC60BA">
        <w:rPr>
          <w:rFonts w:asciiTheme="majorHAnsi" w:hAnsiTheme="majorHAnsi"/>
          <w:sz w:val="20"/>
          <w:szCs w:val="20"/>
          <w:lang w:val="es-ES_tradnl"/>
        </w:rPr>
        <w:t xml:space="preserve"> </w:t>
      </w:r>
      <w:r w:rsidR="009039B2" w:rsidRPr="00AC60BA">
        <w:rPr>
          <w:rFonts w:asciiTheme="majorHAnsi" w:hAnsiTheme="majorHAnsi"/>
          <w:sz w:val="20"/>
          <w:szCs w:val="20"/>
          <w:lang w:val="es-ES_tradnl"/>
        </w:rPr>
        <w:t>el Tribunal Constitucional</w:t>
      </w:r>
      <w:r w:rsidR="002D0C89" w:rsidRPr="00AC60BA">
        <w:rPr>
          <w:rFonts w:asciiTheme="majorHAnsi" w:hAnsiTheme="majorHAnsi"/>
          <w:sz w:val="20"/>
          <w:szCs w:val="20"/>
          <w:lang w:val="es-ES_tradnl"/>
        </w:rPr>
        <w:t xml:space="preserve"> especificó que su </w:t>
      </w:r>
      <w:r w:rsidR="008B783C" w:rsidRPr="00AC60BA">
        <w:rPr>
          <w:rFonts w:asciiTheme="majorHAnsi" w:hAnsiTheme="majorHAnsi"/>
          <w:sz w:val="20"/>
          <w:szCs w:val="20"/>
          <w:lang w:val="es-ES_tradnl"/>
        </w:rPr>
        <w:t>sentencia</w:t>
      </w:r>
      <w:r w:rsidR="007347F9" w:rsidRPr="00AC60BA">
        <w:rPr>
          <w:rFonts w:asciiTheme="majorHAnsi" w:hAnsiTheme="majorHAnsi"/>
          <w:sz w:val="20"/>
          <w:szCs w:val="20"/>
          <w:lang w:val="es-ES_tradnl"/>
        </w:rPr>
        <w:t xml:space="preserve"> no “</w:t>
      </w:r>
      <w:r w:rsidR="007347F9" w:rsidRPr="00AC60BA">
        <w:rPr>
          <w:rFonts w:asciiTheme="majorHAnsi" w:hAnsiTheme="majorHAnsi"/>
          <w:i/>
          <w:iCs/>
          <w:sz w:val="20"/>
          <w:szCs w:val="20"/>
          <w:lang w:val="es-ES_tradnl"/>
        </w:rPr>
        <w:t>anula automáticamente los procesos judiciales donde se hubiera condenado […] al amparo de los dispositivos del Decreto Ley 25659 declarados inconstitucionales</w:t>
      </w:r>
      <w:r w:rsidR="007347F9" w:rsidRPr="00AC60BA">
        <w:rPr>
          <w:rFonts w:asciiTheme="majorHAnsi" w:hAnsiTheme="majorHAnsi"/>
          <w:sz w:val="20"/>
          <w:szCs w:val="20"/>
          <w:lang w:val="es-ES_tradnl"/>
        </w:rPr>
        <w:t>”</w:t>
      </w:r>
      <w:r w:rsidR="009039B2" w:rsidRPr="00AC60BA">
        <w:rPr>
          <w:rFonts w:asciiTheme="majorHAnsi" w:hAnsiTheme="majorHAnsi"/>
          <w:sz w:val="20"/>
          <w:szCs w:val="20"/>
          <w:lang w:val="es-ES_tradnl"/>
        </w:rPr>
        <w:t>;</w:t>
      </w:r>
      <w:r w:rsidR="007347F9" w:rsidRPr="00AC60BA">
        <w:rPr>
          <w:rFonts w:asciiTheme="majorHAnsi" w:hAnsiTheme="majorHAnsi"/>
          <w:sz w:val="20"/>
          <w:szCs w:val="20"/>
          <w:lang w:val="es-ES_tradnl"/>
        </w:rPr>
        <w:t xml:space="preserve"> ni se deriva</w:t>
      </w:r>
      <w:r w:rsidR="007347F9" w:rsidRPr="00AC60BA">
        <w:rPr>
          <w:rFonts w:asciiTheme="majorHAnsi" w:hAnsiTheme="majorHAnsi"/>
          <w:i/>
          <w:iCs/>
          <w:sz w:val="20"/>
          <w:szCs w:val="20"/>
          <w:lang w:val="es-ES_tradnl"/>
        </w:rPr>
        <w:t xml:space="preserve"> “que dichos sentenciados no puedan nuevamente ser juzgados por el delito de terrorismo pues […] los mismos supuestos prohibidos por el decreto ley 25.659 se encuentran regulados por el decreto ley 25.475</w:t>
      </w:r>
      <w:r w:rsidR="007347F9" w:rsidRPr="00AC60BA">
        <w:rPr>
          <w:rFonts w:asciiTheme="majorHAnsi" w:hAnsiTheme="majorHAnsi"/>
          <w:sz w:val="20"/>
          <w:szCs w:val="20"/>
          <w:lang w:val="es-ES_tradnl"/>
        </w:rPr>
        <w:t>”</w:t>
      </w:r>
      <w:r w:rsidRPr="00AC60BA">
        <w:rPr>
          <w:rFonts w:asciiTheme="majorHAnsi" w:hAnsiTheme="majorHAnsi"/>
          <w:sz w:val="20"/>
          <w:szCs w:val="20"/>
          <w:lang w:val="es-ES_tradnl"/>
        </w:rPr>
        <w:t>. Debido a ello,</w:t>
      </w:r>
      <w:r w:rsidR="007347F9" w:rsidRPr="00AC60BA">
        <w:rPr>
          <w:rFonts w:asciiTheme="majorHAnsi" w:hAnsiTheme="majorHAnsi"/>
          <w:sz w:val="20"/>
          <w:szCs w:val="20"/>
          <w:lang w:val="es-ES_tradnl"/>
        </w:rPr>
        <w:t xml:space="preserve"> exhortó al Congreso de la República para que, dentro de un plazo razonable reemplace la legislación correspondiente conforme a lo expuesto en su sentencia. </w:t>
      </w:r>
    </w:p>
    <w:p w14:paraId="2F7EBECD" w14:textId="4B14631E" w:rsidR="008A0C95" w:rsidRPr="00AC60BA" w:rsidRDefault="008A0C95" w:rsidP="008A0C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C60BA">
        <w:rPr>
          <w:rFonts w:asciiTheme="majorHAnsi" w:hAnsiTheme="majorHAnsi"/>
          <w:i/>
          <w:iCs/>
          <w:sz w:val="20"/>
          <w:szCs w:val="20"/>
          <w:lang w:val="es-ES_tradnl"/>
        </w:rPr>
        <w:lastRenderedPageBreak/>
        <w:t xml:space="preserve">Nuevo proceso penal contra </w:t>
      </w:r>
      <w:r w:rsidR="009039B2" w:rsidRPr="00AC60BA">
        <w:rPr>
          <w:rFonts w:asciiTheme="majorHAnsi" w:hAnsiTheme="majorHAnsi"/>
          <w:i/>
          <w:iCs/>
          <w:sz w:val="20"/>
          <w:szCs w:val="20"/>
          <w:lang w:val="es-ES_tradnl"/>
        </w:rPr>
        <w:t>el Sr. Polay Campos</w:t>
      </w:r>
    </w:p>
    <w:p w14:paraId="4ECBD043" w14:textId="7868CE7D" w:rsidR="008A0C95" w:rsidRPr="00AC60BA" w:rsidRDefault="00433A96" w:rsidP="008A0C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En consecuencia</w:t>
      </w:r>
      <w:r w:rsidR="00BC64A2" w:rsidRPr="00AC60BA">
        <w:rPr>
          <w:rFonts w:asciiTheme="majorHAnsi" w:hAnsiTheme="majorHAnsi"/>
          <w:sz w:val="20"/>
          <w:szCs w:val="20"/>
          <w:lang w:val="es-ES_tradnl"/>
        </w:rPr>
        <w:t>, aduce</w:t>
      </w:r>
      <w:r w:rsidR="009039B2" w:rsidRPr="00AC60BA">
        <w:rPr>
          <w:rFonts w:asciiTheme="majorHAnsi" w:hAnsiTheme="majorHAnsi"/>
          <w:sz w:val="20"/>
          <w:szCs w:val="20"/>
          <w:lang w:val="es-ES_tradnl"/>
        </w:rPr>
        <w:t>n los peticionarios,</w:t>
      </w:r>
      <w:r w:rsidR="00BC64A2" w:rsidRPr="00AC60BA">
        <w:rPr>
          <w:rFonts w:asciiTheme="majorHAnsi" w:hAnsiTheme="majorHAnsi"/>
          <w:sz w:val="20"/>
          <w:szCs w:val="20"/>
          <w:lang w:val="es-ES_tradnl"/>
        </w:rPr>
        <w:t xml:space="preserve"> el Poder Ejecutivo</w:t>
      </w:r>
      <w:r w:rsidR="007347F9" w:rsidRPr="00AC60BA">
        <w:rPr>
          <w:rFonts w:asciiTheme="majorHAnsi" w:hAnsiTheme="majorHAnsi"/>
          <w:sz w:val="20"/>
          <w:szCs w:val="20"/>
          <w:lang w:val="es-ES_tradnl"/>
        </w:rPr>
        <w:t>, tras una delegación de facultades del Congreso de la República,</w:t>
      </w:r>
      <w:r w:rsidR="00BC64A2" w:rsidRPr="00AC60BA">
        <w:rPr>
          <w:rFonts w:asciiTheme="majorHAnsi" w:hAnsiTheme="majorHAnsi"/>
          <w:sz w:val="20"/>
          <w:szCs w:val="20"/>
          <w:lang w:val="es-ES_tradnl"/>
        </w:rPr>
        <w:t xml:space="preserve"> publicó</w:t>
      </w:r>
      <w:r w:rsidR="007347F9" w:rsidRPr="00AC60BA">
        <w:rPr>
          <w:rFonts w:asciiTheme="majorHAnsi" w:hAnsiTheme="majorHAnsi"/>
          <w:sz w:val="20"/>
          <w:szCs w:val="20"/>
          <w:lang w:val="es-ES_tradnl"/>
        </w:rPr>
        <w:t>, entre otras normas,</w:t>
      </w:r>
      <w:r w:rsidR="00BC64A2" w:rsidRPr="00AC60BA">
        <w:rPr>
          <w:rFonts w:asciiTheme="majorHAnsi" w:hAnsiTheme="majorHAnsi"/>
          <w:sz w:val="20"/>
          <w:szCs w:val="20"/>
          <w:lang w:val="es-ES_tradnl"/>
        </w:rPr>
        <w:t xml:space="preserve"> </w:t>
      </w:r>
      <w:r w:rsidR="007347F9" w:rsidRPr="00AC60BA">
        <w:rPr>
          <w:rFonts w:asciiTheme="majorHAnsi" w:hAnsiTheme="majorHAnsi"/>
          <w:sz w:val="20"/>
          <w:szCs w:val="20"/>
          <w:lang w:val="es-ES_tradnl"/>
        </w:rPr>
        <w:t>el</w:t>
      </w:r>
      <w:r w:rsidR="00BC64A2" w:rsidRPr="00AC60BA">
        <w:rPr>
          <w:rFonts w:asciiTheme="majorHAnsi" w:hAnsiTheme="majorHAnsi"/>
          <w:sz w:val="20"/>
          <w:szCs w:val="20"/>
          <w:lang w:val="es-ES_tradnl"/>
        </w:rPr>
        <w:t xml:space="preserve"> Decreto Legislativo N° 926</w:t>
      </w:r>
      <w:r w:rsidR="009039B2" w:rsidRPr="00AC60BA">
        <w:rPr>
          <w:rFonts w:asciiTheme="majorHAnsi" w:hAnsiTheme="majorHAnsi"/>
          <w:sz w:val="20"/>
          <w:szCs w:val="20"/>
          <w:lang w:val="es-ES_tradnl"/>
        </w:rPr>
        <w:t xml:space="preserve"> que</w:t>
      </w:r>
      <w:r w:rsidR="008C79C0" w:rsidRPr="00AC60BA">
        <w:rPr>
          <w:rFonts w:asciiTheme="majorHAnsi" w:hAnsiTheme="majorHAnsi"/>
          <w:sz w:val="20"/>
          <w:szCs w:val="20"/>
          <w:lang w:val="es-ES_tradnl"/>
        </w:rPr>
        <w:t xml:space="preserve"> reguló la anulación de sentencias, juicio</w:t>
      </w:r>
      <w:r w:rsidR="008A0C95" w:rsidRPr="00AC60BA">
        <w:rPr>
          <w:rFonts w:asciiTheme="majorHAnsi" w:hAnsiTheme="majorHAnsi"/>
          <w:sz w:val="20"/>
          <w:szCs w:val="20"/>
          <w:lang w:val="es-ES_tradnl"/>
        </w:rPr>
        <w:t>s</w:t>
      </w:r>
      <w:r w:rsidR="008C79C0" w:rsidRPr="00AC60BA">
        <w:rPr>
          <w:rFonts w:asciiTheme="majorHAnsi" w:hAnsiTheme="majorHAnsi"/>
          <w:sz w:val="20"/>
          <w:szCs w:val="20"/>
          <w:lang w:val="es-ES_tradnl"/>
        </w:rPr>
        <w:t xml:space="preserve"> orales</w:t>
      </w:r>
      <w:r w:rsidR="007347F9" w:rsidRPr="00AC60BA">
        <w:rPr>
          <w:rFonts w:asciiTheme="majorHAnsi" w:hAnsiTheme="majorHAnsi"/>
          <w:sz w:val="20"/>
          <w:szCs w:val="20"/>
          <w:lang w:val="es-ES_tradnl"/>
        </w:rPr>
        <w:t>,</w:t>
      </w:r>
      <w:r w:rsidR="008C79C0" w:rsidRPr="00AC60BA">
        <w:rPr>
          <w:rFonts w:asciiTheme="majorHAnsi" w:hAnsiTheme="majorHAnsi"/>
          <w:sz w:val="20"/>
          <w:szCs w:val="20"/>
          <w:lang w:val="es-ES_tradnl"/>
        </w:rPr>
        <w:t xml:space="preserve"> y la insubsistencia de acusaciones fiscales</w:t>
      </w:r>
      <w:r w:rsidR="007347F9" w:rsidRPr="00AC60BA">
        <w:rPr>
          <w:rFonts w:asciiTheme="majorHAnsi" w:hAnsiTheme="majorHAnsi"/>
          <w:sz w:val="20"/>
          <w:szCs w:val="20"/>
          <w:lang w:val="es-ES_tradnl"/>
        </w:rPr>
        <w:t xml:space="preserve"> </w:t>
      </w:r>
      <w:r w:rsidR="008C79C0" w:rsidRPr="00AC60BA">
        <w:rPr>
          <w:rFonts w:asciiTheme="majorHAnsi" w:hAnsiTheme="majorHAnsi"/>
          <w:sz w:val="20"/>
          <w:szCs w:val="20"/>
          <w:lang w:val="es-ES_tradnl"/>
        </w:rPr>
        <w:t>en procesos seguidos por el delito de terrorismo ante jueces y fiscales con identidad secreta</w:t>
      </w:r>
      <w:r w:rsidR="008C79C0" w:rsidRPr="00AC60BA">
        <w:rPr>
          <w:rStyle w:val="FootnoteReference"/>
          <w:rFonts w:asciiTheme="majorHAnsi" w:hAnsiTheme="majorHAnsi"/>
          <w:sz w:val="20"/>
          <w:szCs w:val="20"/>
          <w:lang w:val="es-ES_tradnl"/>
        </w:rPr>
        <w:footnoteReference w:id="8"/>
      </w:r>
      <w:r w:rsidRPr="00AC60BA">
        <w:rPr>
          <w:rFonts w:asciiTheme="majorHAnsi" w:hAnsiTheme="majorHAnsi"/>
          <w:sz w:val="20"/>
          <w:szCs w:val="20"/>
          <w:lang w:val="es-ES_tradnl"/>
        </w:rPr>
        <w:t>, entre otros puntos</w:t>
      </w:r>
      <w:r w:rsidR="008C79C0" w:rsidRPr="00AC60BA">
        <w:rPr>
          <w:rFonts w:asciiTheme="majorHAnsi" w:hAnsiTheme="majorHAnsi"/>
          <w:sz w:val="20"/>
          <w:szCs w:val="20"/>
          <w:lang w:val="es-ES_tradnl"/>
        </w:rPr>
        <w:t xml:space="preserve">. </w:t>
      </w:r>
      <w:r w:rsidR="009039B2" w:rsidRPr="00AC60BA">
        <w:rPr>
          <w:rFonts w:asciiTheme="majorHAnsi" w:hAnsiTheme="majorHAnsi"/>
          <w:sz w:val="20"/>
          <w:szCs w:val="20"/>
          <w:lang w:val="es-ES_tradnl"/>
        </w:rPr>
        <w:t>E</w:t>
      </w:r>
      <w:r w:rsidR="007347F9" w:rsidRPr="00AC60BA">
        <w:rPr>
          <w:rFonts w:asciiTheme="majorHAnsi" w:hAnsiTheme="majorHAnsi"/>
          <w:sz w:val="20"/>
          <w:szCs w:val="20"/>
          <w:lang w:val="es-ES_tradnl"/>
        </w:rPr>
        <w:t>n a</w:t>
      </w:r>
      <w:r w:rsidR="00A468AD" w:rsidRPr="00AC60BA">
        <w:rPr>
          <w:rFonts w:asciiTheme="majorHAnsi" w:hAnsiTheme="majorHAnsi"/>
          <w:sz w:val="20"/>
          <w:szCs w:val="20"/>
          <w:lang w:val="es-ES_tradnl"/>
        </w:rPr>
        <w:t xml:space="preserve">plicación de dicha </w:t>
      </w:r>
      <w:r w:rsidR="009039B2" w:rsidRPr="00AC60BA">
        <w:rPr>
          <w:rFonts w:asciiTheme="majorHAnsi" w:hAnsiTheme="majorHAnsi"/>
          <w:sz w:val="20"/>
          <w:szCs w:val="20"/>
          <w:lang w:val="es-ES_tradnl"/>
        </w:rPr>
        <w:t>norma</w:t>
      </w:r>
      <w:r w:rsidR="00BC64A2" w:rsidRPr="00AC60BA">
        <w:rPr>
          <w:rFonts w:asciiTheme="majorHAnsi" w:hAnsiTheme="majorHAnsi"/>
          <w:sz w:val="20"/>
          <w:szCs w:val="20"/>
          <w:lang w:val="es-ES_tradnl"/>
        </w:rPr>
        <w:t>,</w:t>
      </w:r>
      <w:r w:rsidR="007347F9" w:rsidRPr="00AC60BA">
        <w:rPr>
          <w:rFonts w:asciiTheme="majorHAnsi" w:hAnsiTheme="majorHAnsi"/>
          <w:sz w:val="20"/>
          <w:szCs w:val="20"/>
          <w:lang w:val="es-ES_tradnl"/>
        </w:rPr>
        <w:t xml:space="preserve"> </w:t>
      </w:r>
      <w:r w:rsidR="00182254" w:rsidRPr="00AC60BA">
        <w:rPr>
          <w:rFonts w:asciiTheme="majorHAnsi" w:hAnsiTheme="majorHAnsi"/>
          <w:sz w:val="20"/>
          <w:szCs w:val="20"/>
          <w:lang w:val="es-ES_tradnl"/>
        </w:rPr>
        <w:t xml:space="preserve">el 5 de noviembre de 2005 </w:t>
      </w:r>
      <w:r w:rsidR="00A468AD" w:rsidRPr="00AC60BA">
        <w:rPr>
          <w:rFonts w:asciiTheme="majorHAnsi" w:hAnsiTheme="majorHAnsi"/>
          <w:sz w:val="20"/>
          <w:szCs w:val="20"/>
          <w:lang w:val="es-ES_tradnl"/>
        </w:rPr>
        <w:t>el Ministerio Público</w:t>
      </w:r>
      <w:r w:rsidR="00182254" w:rsidRPr="00AC60BA">
        <w:rPr>
          <w:rFonts w:asciiTheme="majorHAnsi" w:hAnsiTheme="majorHAnsi"/>
          <w:sz w:val="20"/>
          <w:szCs w:val="20"/>
          <w:lang w:val="es-ES_tradnl"/>
        </w:rPr>
        <w:t xml:space="preserve"> inició un nuevo juicio oral contra la dirección nacional del MRTA.</w:t>
      </w:r>
    </w:p>
    <w:p w14:paraId="3991B6BB" w14:textId="4F2A1459" w:rsidR="00946EA6" w:rsidRPr="00AC60BA" w:rsidRDefault="00DB6ACC" w:rsidP="002858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En ese marco, </w:t>
      </w:r>
      <w:r w:rsidR="000C1D86" w:rsidRPr="00AC60BA">
        <w:rPr>
          <w:rFonts w:asciiTheme="majorHAnsi" w:hAnsiTheme="majorHAnsi"/>
          <w:sz w:val="20"/>
          <w:szCs w:val="20"/>
          <w:lang w:val="es-ES_tradnl"/>
        </w:rPr>
        <w:t>el 21 de marzo de 2006 la Sala Penal Nacional condenó al señor Polay Campos,</w:t>
      </w:r>
      <w:r w:rsidR="002858F9" w:rsidRPr="00AC60BA">
        <w:rPr>
          <w:rFonts w:asciiTheme="majorHAnsi" w:hAnsiTheme="majorHAnsi"/>
          <w:sz w:val="20"/>
          <w:szCs w:val="20"/>
          <w:lang w:val="es-ES_tradnl"/>
        </w:rPr>
        <w:t xml:space="preserve"> junto con otras personas, </w:t>
      </w:r>
      <w:r w:rsidR="000C1D86" w:rsidRPr="00AC60BA">
        <w:rPr>
          <w:rFonts w:asciiTheme="majorHAnsi" w:hAnsiTheme="majorHAnsi"/>
          <w:sz w:val="20"/>
          <w:szCs w:val="20"/>
          <w:lang w:val="es-ES_tradnl"/>
        </w:rPr>
        <w:t>como autor de los delitos de terrorismo, terrorismo agravado y falsificación de documentos, a treinta y dos años de pena privativa libertad</w:t>
      </w:r>
      <w:r w:rsidR="009039B2" w:rsidRPr="00AC60BA">
        <w:rPr>
          <w:rFonts w:asciiTheme="majorHAnsi" w:hAnsiTheme="majorHAnsi"/>
          <w:sz w:val="20"/>
          <w:szCs w:val="20"/>
          <w:lang w:val="es-ES_tradnl"/>
        </w:rPr>
        <w:t>,</w:t>
      </w:r>
      <w:r w:rsidR="000C1D86" w:rsidRPr="00AC60BA">
        <w:rPr>
          <w:rFonts w:asciiTheme="majorHAnsi" w:hAnsiTheme="majorHAnsi"/>
          <w:sz w:val="20"/>
          <w:szCs w:val="20"/>
          <w:lang w:val="es-ES_tradnl"/>
        </w:rPr>
        <w:t xml:space="preserve"> y al pago de </w:t>
      </w:r>
      <w:r w:rsidR="009039B2" w:rsidRPr="00AC60BA">
        <w:rPr>
          <w:rFonts w:asciiTheme="majorHAnsi" w:hAnsiTheme="majorHAnsi"/>
          <w:sz w:val="20"/>
          <w:szCs w:val="20"/>
          <w:lang w:val="es-ES_tradnl"/>
        </w:rPr>
        <w:t>cincuenta</w:t>
      </w:r>
      <w:r w:rsidR="000C1D86" w:rsidRPr="00AC60BA">
        <w:rPr>
          <w:rFonts w:asciiTheme="majorHAnsi" w:hAnsiTheme="majorHAnsi"/>
          <w:sz w:val="20"/>
          <w:szCs w:val="20"/>
          <w:lang w:val="es-ES_tradnl"/>
        </w:rPr>
        <w:t xml:space="preserve"> millones de nuevos soles por concepto de reparación civil. A juicio de la referida instancia</w:t>
      </w:r>
      <w:r w:rsidR="0025518F" w:rsidRPr="00AC60BA">
        <w:rPr>
          <w:rFonts w:asciiTheme="majorHAnsi" w:hAnsiTheme="majorHAnsi"/>
          <w:sz w:val="20"/>
          <w:szCs w:val="20"/>
          <w:lang w:val="es-ES_tradnl"/>
        </w:rPr>
        <w:t xml:space="preserve">, las pruebas aportadas al proceso demostraron que </w:t>
      </w:r>
      <w:r w:rsidR="009039B2" w:rsidRPr="00AC60BA">
        <w:rPr>
          <w:rFonts w:asciiTheme="majorHAnsi" w:hAnsiTheme="majorHAnsi"/>
          <w:sz w:val="20"/>
          <w:szCs w:val="20"/>
          <w:lang w:val="es-ES_tradnl"/>
        </w:rPr>
        <w:t>Polay Campos</w:t>
      </w:r>
      <w:r w:rsidR="0025518F" w:rsidRPr="00AC60BA">
        <w:rPr>
          <w:rFonts w:asciiTheme="majorHAnsi" w:hAnsiTheme="majorHAnsi"/>
          <w:sz w:val="20"/>
          <w:szCs w:val="20"/>
          <w:lang w:val="es-ES_tradnl"/>
        </w:rPr>
        <w:t xml:space="preserve"> </w:t>
      </w:r>
      <w:r w:rsidR="00DF61DE" w:rsidRPr="00AC60BA">
        <w:rPr>
          <w:rFonts w:asciiTheme="majorHAnsi" w:hAnsiTheme="majorHAnsi"/>
          <w:sz w:val="20"/>
          <w:szCs w:val="20"/>
          <w:lang w:val="es-ES_tradnl"/>
        </w:rPr>
        <w:t xml:space="preserve">actuó como autor mediato de los homicidios y ejecuciones realizadas por el MRTA, por lo que era culpable del tipo penal previsto en el artículo </w:t>
      </w:r>
      <w:r w:rsidR="00A42B27" w:rsidRPr="00AC60BA">
        <w:rPr>
          <w:rFonts w:asciiTheme="majorHAnsi" w:hAnsiTheme="majorHAnsi"/>
          <w:sz w:val="20"/>
          <w:szCs w:val="20"/>
          <w:lang w:val="es-ES_tradnl"/>
        </w:rPr>
        <w:t>2</w:t>
      </w:r>
      <w:r w:rsidR="00DF61DE" w:rsidRPr="00AC60BA">
        <w:rPr>
          <w:rFonts w:asciiTheme="majorHAnsi" w:hAnsiTheme="majorHAnsi"/>
          <w:sz w:val="20"/>
          <w:szCs w:val="20"/>
          <w:lang w:val="es-ES_tradnl"/>
        </w:rPr>
        <w:t xml:space="preserve"> del Decreto Ley</w:t>
      </w:r>
      <w:r w:rsidR="008D2252" w:rsidRPr="00AC60BA">
        <w:rPr>
          <w:rFonts w:asciiTheme="majorHAnsi" w:hAnsiTheme="majorHAnsi"/>
          <w:sz w:val="20"/>
          <w:szCs w:val="20"/>
          <w:lang w:val="es-ES_tradnl"/>
        </w:rPr>
        <w:t xml:space="preserve"> N°</w:t>
      </w:r>
      <w:r w:rsidR="00DF61DE" w:rsidRPr="00AC60BA">
        <w:rPr>
          <w:rFonts w:asciiTheme="majorHAnsi" w:hAnsiTheme="majorHAnsi"/>
          <w:sz w:val="20"/>
          <w:szCs w:val="20"/>
          <w:lang w:val="es-ES_tradnl"/>
        </w:rPr>
        <w:t xml:space="preserve"> 25475</w:t>
      </w:r>
      <w:r w:rsidR="008D2252" w:rsidRPr="00AC60BA">
        <w:rPr>
          <w:rFonts w:asciiTheme="majorHAnsi" w:hAnsiTheme="majorHAnsi"/>
          <w:sz w:val="20"/>
          <w:szCs w:val="20"/>
          <w:lang w:val="es-ES_tradnl"/>
        </w:rPr>
        <w:t>, bajo la modalidad dispuesta en su artículo 3, inciso a)</w:t>
      </w:r>
      <w:r w:rsidR="00433A96" w:rsidRPr="00AC60BA">
        <w:rPr>
          <w:rStyle w:val="FootnoteReference"/>
          <w:rFonts w:asciiTheme="majorHAnsi" w:hAnsiTheme="majorHAnsi"/>
          <w:sz w:val="20"/>
          <w:szCs w:val="20"/>
          <w:lang w:val="es-ES_tradnl"/>
        </w:rPr>
        <w:footnoteReference w:id="9"/>
      </w:r>
      <w:r w:rsidR="008D2252" w:rsidRPr="00AC60BA">
        <w:rPr>
          <w:rFonts w:asciiTheme="majorHAnsi" w:hAnsiTheme="majorHAnsi"/>
          <w:sz w:val="20"/>
          <w:szCs w:val="20"/>
          <w:lang w:val="es-ES_tradnl"/>
        </w:rPr>
        <w:t xml:space="preserve">. Asimismo, </w:t>
      </w:r>
      <w:r w:rsidR="00EE5C4E" w:rsidRPr="00AC60BA">
        <w:rPr>
          <w:rFonts w:asciiTheme="majorHAnsi" w:hAnsiTheme="majorHAnsi"/>
          <w:sz w:val="20"/>
          <w:szCs w:val="20"/>
          <w:lang w:val="es-ES_tradnl"/>
        </w:rPr>
        <w:t xml:space="preserve">la referida </w:t>
      </w:r>
      <w:r w:rsidR="008D2252" w:rsidRPr="00AC60BA">
        <w:rPr>
          <w:rFonts w:asciiTheme="majorHAnsi" w:hAnsiTheme="majorHAnsi"/>
          <w:sz w:val="20"/>
          <w:szCs w:val="20"/>
          <w:lang w:val="es-ES_tradnl"/>
        </w:rPr>
        <w:t xml:space="preserve">sala </w:t>
      </w:r>
      <w:r w:rsidR="00EE5C4E" w:rsidRPr="00AC60BA">
        <w:rPr>
          <w:rFonts w:asciiTheme="majorHAnsi" w:hAnsiTheme="majorHAnsi"/>
          <w:sz w:val="20"/>
          <w:szCs w:val="20"/>
          <w:lang w:val="es-ES_tradnl"/>
        </w:rPr>
        <w:t xml:space="preserve">tomó en consideración que el señor Polay Campos pidió perdón al pueblo peruano </w:t>
      </w:r>
      <w:r w:rsidRPr="00AC60BA">
        <w:rPr>
          <w:rFonts w:asciiTheme="majorHAnsi" w:hAnsiTheme="majorHAnsi"/>
          <w:sz w:val="20"/>
          <w:szCs w:val="20"/>
          <w:lang w:val="es-ES_tradnl"/>
        </w:rPr>
        <w:t>a efectos de</w:t>
      </w:r>
      <w:r w:rsidR="00946EA6" w:rsidRPr="00AC60BA">
        <w:rPr>
          <w:rFonts w:asciiTheme="majorHAnsi" w:hAnsiTheme="majorHAnsi"/>
          <w:sz w:val="20"/>
          <w:szCs w:val="20"/>
          <w:lang w:val="es-ES_tradnl"/>
        </w:rPr>
        <w:t xml:space="preserve"> reducir su pena</w:t>
      </w:r>
      <w:r w:rsidR="000C1D86" w:rsidRPr="00AC60BA">
        <w:rPr>
          <w:rFonts w:asciiTheme="majorHAnsi" w:hAnsiTheme="majorHAnsi"/>
          <w:sz w:val="20"/>
          <w:szCs w:val="20"/>
          <w:lang w:val="es-ES_tradnl"/>
        </w:rPr>
        <w:t xml:space="preserve">. </w:t>
      </w:r>
    </w:p>
    <w:p w14:paraId="410BAF69" w14:textId="4E8DCF05" w:rsidR="00482DAB" w:rsidRPr="00AC60BA" w:rsidRDefault="00E35F64" w:rsidP="002858F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w:t>
      </w:r>
      <w:r w:rsidR="00EE5C4E" w:rsidRPr="00AC60BA">
        <w:rPr>
          <w:rFonts w:asciiTheme="majorHAnsi" w:hAnsiTheme="majorHAnsi"/>
          <w:sz w:val="20"/>
          <w:szCs w:val="20"/>
          <w:lang w:val="es-ES_tradnl"/>
        </w:rPr>
        <w:t>a</w:t>
      </w:r>
      <w:r w:rsidR="00946EA6" w:rsidRPr="00AC60BA">
        <w:rPr>
          <w:rFonts w:asciiTheme="majorHAnsi" w:hAnsiTheme="majorHAnsi"/>
          <w:sz w:val="20"/>
          <w:szCs w:val="20"/>
          <w:lang w:val="es-ES_tradnl"/>
        </w:rPr>
        <w:t xml:space="preserve"> representación </w:t>
      </w:r>
      <w:r w:rsidR="00E647F2" w:rsidRPr="00AC60BA">
        <w:rPr>
          <w:rFonts w:asciiTheme="majorHAnsi" w:hAnsiTheme="majorHAnsi"/>
          <w:sz w:val="20"/>
          <w:szCs w:val="20"/>
          <w:lang w:val="es-ES_tradnl"/>
        </w:rPr>
        <w:t>del Sr. Polay Campos</w:t>
      </w:r>
      <w:r w:rsidR="00EE5C4E" w:rsidRPr="00AC60BA">
        <w:rPr>
          <w:rFonts w:asciiTheme="majorHAnsi" w:hAnsiTheme="majorHAnsi"/>
          <w:sz w:val="20"/>
          <w:szCs w:val="20"/>
          <w:lang w:val="es-ES_tradnl"/>
        </w:rPr>
        <w:t xml:space="preserve"> presentó </w:t>
      </w:r>
      <w:r w:rsidRPr="00AC60BA">
        <w:rPr>
          <w:rFonts w:asciiTheme="majorHAnsi" w:hAnsiTheme="majorHAnsi"/>
          <w:sz w:val="20"/>
          <w:szCs w:val="20"/>
          <w:lang w:val="es-ES_tradnl"/>
        </w:rPr>
        <w:t xml:space="preserve">un </w:t>
      </w:r>
      <w:r w:rsidR="00EE5C4E" w:rsidRPr="00AC60BA">
        <w:rPr>
          <w:rFonts w:asciiTheme="majorHAnsi" w:hAnsiTheme="majorHAnsi"/>
          <w:sz w:val="20"/>
          <w:szCs w:val="20"/>
          <w:lang w:val="es-ES_tradnl"/>
        </w:rPr>
        <w:t xml:space="preserve">recurso de nulidad contra </w:t>
      </w:r>
      <w:r w:rsidRPr="00AC60BA">
        <w:rPr>
          <w:rFonts w:asciiTheme="majorHAnsi" w:hAnsiTheme="majorHAnsi"/>
          <w:sz w:val="20"/>
          <w:szCs w:val="20"/>
          <w:lang w:val="es-ES_tradnl"/>
        </w:rPr>
        <w:t>la referida sentencia condenatoria</w:t>
      </w:r>
      <w:r w:rsidR="00EE5C4E" w:rsidRPr="00AC60BA">
        <w:rPr>
          <w:rFonts w:asciiTheme="majorHAnsi" w:hAnsiTheme="majorHAnsi"/>
          <w:sz w:val="20"/>
          <w:szCs w:val="20"/>
          <w:lang w:val="es-ES_tradnl"/>
        </w:rPr>
        <w:t xml:space="preserve">, </w:t>
      </w:r>
      <w:r w:rsidR="002858F9" w:rsidRPr="00AC60BA">
        <w:rPr>
          <w:rFonts w:asciiTheme="majorHAnsi" w:hAnsiTheme="majorHAnsi"/>
          <w:sz w:val="20"/>
          <w:szCs w:val="20"/>
          <w:lang w:val="es-ES_tradnl"/>
        </w:rPr>
        <w:t xml:space="preserve">alegando, entre otros </w:t>
      </w:r>
      <w:r w:rsidR="00433A96" w:rsidRPr="00AC60BA">
        <w:rPr>
          <w:rFonts w:asciiTheme="majorHAnsi" w:hAnsiTheme="majorHAnsi"/>
          <w:sz w:val="20"/>
          <w:szCs w:val="20"/>
          <w:lang w:val="es-ES_tradnl"/>
        </w:rPr>
        <w:t>argumentos,</w:t>
      </w:r>
      <w:r w:rsidR="002858F9" w:rsidRPr="00AC60BA">
        <w:rPr>
          <w:rFonts w:asciiTheme="majorHAnsi" w:hAnsiTheme="majorHAnsi"/>
          <w:sz w:val="20"/>
          <w:szCs w:val="20"/>
          <w:lang w:val="es-ES_tradnl"/>
        </w:rPr>
        <w:t xml:space="preserve"> que no se ha</w:t>
      </w:r>
      <w:r w:rsidR="00946EA6" w:rsidRPr="00AC60BA">
        <w:rPr>
          <w:rFonts w:asciiTheme="majorHAnsi" w:hAnsiTheme="majorHAnsi"/>
          <w:sz w:val="20"/>
          <w:szCs w:val="20"/>
          <w:lang w:val="es-ES_tradnl"/>
        </w:rPr>
        <w:t>bía</w:t>
      </w:r>
      <w:r w:rsidR="002858F9" w:rsidRPr="00AC60BA">
        <w:rPr>
          <w:rFonts w:asciiTheme="majorHAnsi" w:hAnsiTheme="majorHAnsi"/>
          <w:sz w:val="20"/>
          <w:szCs w:val="20"/>
          <w:lang w:val="es-ES_tradnl"/>
        </w:rPr>
        <w:t xml:space="preserve"> presentado ninguna prueba </w:t>
      </w:r>
      <w:r w:rsidR="00A468AD" w:rsidRPr="00AC60BA">
        <w:rPr>
          <w:rFonts w:asciiTheme="majorHAnsi" w:hAnsiTheme="majorHAnsi"/>
          <w:sz w:val="20"/>
          <w:szCs w:val="20"/>
          <w:lang w:val="es-ES_tradnl"/>
        </w:rPr>
        <w:t xml:space="preserve">que demuestre </w:t>
      </w:r>
      <w:r w:rsidRPr="00AC60BA">
        <w:rPr>
          <w:rFonts w:asciiTheme="majorHAnsi" w:hAnsiTheme="majorHAnsi"/>
          <w:sz w:val="20"/>
          <w:szCs w:val="20"/>
          <w:lang w:val="es-ES_tradnl"/>
        </w:rPr>
        <w:t>la</w:t>
      </w:r>
      <w:r w:rsidR="00A468AD" w:rsidRPr="00AC60BA">
        <w:rPr>
          <w:rFonts w:asciiTheme="majorHAnsi" w:hAnsiTheme="majorHAnsi"/>
          <w:sz w:val="20"/>
          <w:szCs w:val="20"/>
          <w:lang w:val="es-ES_tradnl"/>
        </w:rPr>
        <w:t xml:space="preserve"> culpabilidad</w:t>
      </w:r>
      <w:r w:rsidR="002858F9"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 xml:space="preserve">del Sr. Polay Campos </w:t>
      </w:r>
      <w:r w:rsidR="002858F9" w:rsidRPr="00AC60BA">
        <w:rPr>
          <w:rFonts w:asciiTheme="majorHAnsi" w:hAnsiTheme="majorHAnsi"/>
          <w:sz w:val="20"/>
          <w:szCs w:val="20"/>
          <w:lang w:val="es-ES_tradnl"/>
        </w:rPr>
        <w:t>por todos los hechos que se le imputa</w:t>
      </w:r>
      <w:r w:rsidR="00A468AD" w:rsidRPr="00AC60BA">
        <w:rPr>
          <w:rFonts w:asciiTheme="majorHAnsi" w:hAnsiTheme="majorHAnsi"/>
          <w:sz w:val="20"/>
          <w:szCs w:val="20"/>
          <w:lang w:val="es-ES_tradnl"/>
        </w:rPr>
        <w:t>ban</w:t>
      </w:r>
      <w:r w:rsidR="002858F9" w:rsidRPr="00AC60BA">
        <w:rPr>
          <w:rFonts w:asciiTheme="majorHAnsi" w:hAnsiTheme="majorHAnsi"/>
          <w:sz w:val="20"/>
          <w:szCs w:val="20"/>
          <w:lang w:val="es-ES_tradnl"/>
        </w:rPr>
        <w:t xml:space="preserve">, </w:t>
      </w:r>
      <w:r w:rsidR="00433A96" w:rsidRPr="00AC60BA">
        <w:rPr>
          <w:rFonts w:asciiTheme="majorHAnsi" w:hAnsiTheme="majorHAnsi"/>
          <w:sz w:val="20"/>
          <w:szCs w:val="20"/>
          <w:lang w:val="es-ES_tradnl"/>
        </w:rPr>
        <w:t>dado que no se había demostrado la intencionalidad exigida por el tipo penal</w:t>
      </w:r>
      <w:r w:rsidRPr="00AC60BA">
        <w:rPr>
          <w:rFonts w:asciiTheme="majorHAnsi" w:hAnsiTheme="majorHAnsi"/>
          <w:sz w:val="20"/>
          <w:szCs w:val="20"/>
          <w:lang w:val="es-ES_tradnl"/>
        </w:rPr>
        <w:t>;</w:t>
      </w:r>
      <w:r w:rsidR="00433A96" w:rsidRPr="00AC60BA">
        <w:rPr>
          <w:rFonts w:asciiTheme="majorHAnsi" w:hAnsiTheme="majorHAnsi"/>
          <w:sz w:val="20"/>
          <w:szCs w:val="20"/>
          <w:lang w:val="es-ES_tradnl"/>
        </w:rPr>
        <w:t xml:space="preserve"> </w:t>
      </w:r>
      <w:r w:rsidR="002858F9" w:rsidRPr="00AC60BA">
        <w:rPr>
          <w:rFonts w:asciiTheme="majorHAnsi" w:hAnsiTheme="majorHAnsi"/>
          <w:sz w:val="20"/>
          <w:szCs w:val="20"/>
          <w:lang w:val="es-ES_tradnl"/>
        </w:rPr>
        <w:t xml:space="preserve">y que únicamente debería ser condenado por el delito de rebelión. </w:t>
      </w:r>
      <w:r w:rsidR="00A468AD" w:rsidRPr="00AC60BA">
        <w:rPr>
          <w:rFonts w:asciiTheme="majorHAnsi" w:hAnsiTheme="majorHAnsi"/>
          <w:sz w:val="20"/>
          <w:szCs w:val="20"/>
          <w:lang w:val="es-ES_tradnl"/>
        </w:rPr>
        <w:t>Sin embargo</w:t>
      </w:r>
      <w:r w:rsidR="002858F9" w:rsidRPr="00AC60BA">
        <w:rPr>
          <w:rFonts w:asciiTheme="majorHAnsi" w:hAnsiTheme="majorHAnsi"/>
          <w:sz w:val="20"/>
          <w:szCs w:val="20"/>
          <w:lang w:val="es-ES_tradnl"/>
        </w:rPr>
        <w:t>, e</w:t>
      </w:r>
      <w:r w:rsidR="000C1D86" w:rsidRPr="00AC60BA">
        <w:rPr>
          <w:rFonts w:asciiTheme="majorHAnsi" w:hAnsiTheme="majorHAnsi"/>
          <w:sz w:val="20"/>
          <w:szCs w:val="20"/>
          <w:lang w:val="es-ES_tradnl"/>
        </w:rPr>
        <w:t xml:space="preserve">l 12 de marzo de 2008 la Sala Penal Permanente de la Corte Suprema de Justicia confirmó la responsabilidad </w:t>
      </w:r>
      <w:r w:rsidRPr="00AC60BA">
        <w:rPr>
          <w:rFonts w:asciiTheme="majorHAnsi" w:hAnsiTheme="majorHAnsi"/>
          <w:sz w:val="20"/>
          <w:szCs w:val="20"/>
          <w:lang w:val="es-ES_tradnl"/>
        </w:rPr>
        <w:t>penal del Sr. P</w:t>
      </w:r>
      <w:r w:rsidR="00E647F2" w:rsidRPr="00AC60BA">
        <w:rPr>
          <w:rFonts w:asciiTheme="majorHAnsi" w:hAnsiTheme="majorHAnsi"/>
          <w:sz w:val="20"/>
          <w:szCs w:val="20"/>
          <w:lang w:val="es-ES_tradnl"/>
        </w:rPr>
        <w:t>o</w:t>
      </w:r>
      <w:r w:rsidRPr="00AC60BA">
        <w:rPr>
          <w:rFonts w:asciiTheme="majorHAnsi" w:hAnsiTheme="majorHAnsi"/>
          <w:sz w:val="20"/>
          <w:szCs w:val="20"/>
          <w:lang w:val="es-ES_tradnl"/>
        </w:rPr>
        <w:t xml:space="preserve">lay Campos </w:t>
      </w:r>
      <w:r w:rsidR="000C1D86" w:rsidRPr="00AC60BA">
        <w:rPr>
          <w:rFonts w:asciiTheme="majorHAnsi" w:hAnsiTheme="majorHAnsi"/>
          <w:sz w:val="20"/>
          <w:szCs w:val="20"/>
          <w:lang w:val="es-ES_tradnl"/>
        </w:rPr>
        <w:t xml:space="preserve">en los delitos imputados e incrementó la pena a treinta y cinco años de prisión. </w:t>
      </w:r>
    </w:p>
    <w:p w14:paraId="218DC055" w14:textId="773C1C38" w:rsidR="00A83D32" w:rsidRPr="00AC60BA" w:rsidRDefault="00E4034B" w:rsidP="00AA5F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C60BA">
        <w:rPr>
          <w:rFonts w:asciiTheme="majorHAnsi" w:hAnsiTheme="majorHAnsi"/>
          <w:i/>
          <w:iCs/>
          <w:sz w:val="20"/>
          <w:szCs w:val="20"/>
          <w:lang w:val="es-ES_tradnl"/>
        </w:rPr>
        <w:t>Primer p</w:t>
      </w:r>
      <w:r w:rsidR="00FF4124" w:rsidRPr="00AC60BA">
        <w:rPr>
          <w:rFonts w:asciiTheme="majorHAnsi" w:hAnsiTheme="majorHAnsi"/>
          <w:i/>
          <w:iCs/>
          <w:sz w:val="20"/>
          <w:szCs w:val="20"/>
          <w:lang w:val="es-ES_tradnl"/>
        </w:rPr>
        <w:t>roceso de hábeas corpus</w:t>
      </w:r>
      <w:r w:rsidR="00B26986" w:rsidRPr="00AC60BA">
        <w:rPr>
          <w:rFonts w:asciiTheme="majorHAnsi" w:hAnsiTheme="majorHAnsi"/>
          <w:i/>
          <w:iCs/>
          <w:sz w:val="20"/>
          <w:szCs w:val="20"/>
          <w:lang w:val="es-ES_tradnl"/>
        </w:rPr>
        <w:t xml:space="preserve"> cuestionando las condiciones de detención</w:t>
      </w:r>
      <w:r w:rsidR="00E21360" w:rsidRPr="00AC60BA">
        <w:rPr>
          <w:rFonts w:asciiTheme="majorHAnsi" w:hAnsiTheme="majorHAnsi"/>
          <w:i/>
          <w:iCs/>
          <w:sz w:val="20"/>
          <w:szCs w:val="20"/>
          <w:lang w:val="es-ES_tradnl"/>
        </w:rPr>
        <w:t xml:space="preserve"> (Expediente N° 2700-2006-PHC)</w:t>
      </w:r>
    </w:p>
    <w:p w14:paraId="5E022300" w14:textId="314BBF3F" w:rsidR="00FC1DB7" w:rsidRPr="00AC60BA" w:rsidRDefault="00FF4124" w:rsidP="00FC1DB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La parte peticionaria señala que ante el deterioro psicológico y físico </w:t>
      </w:r>
      <w:r w:rsidR="000B26AD" w:rsidRPr="00AC60BA">
        <w:rPr>
          <w:rFonts w:asciiTheme="majorHAnsi" w:hAnsiTheme="majorHAnsi"/>
          <w:sz w:val="20"/>
          <w:szCs w:val="20"/>
          <w:lang w:val="es-ES_tradnl"/>
        </w:rPr>
        <w:t>del Sr. P</w:t>
      </w:r>
      <w:r w:rsidR="00E647F2" w:rsidRPr="00AC60BA">
        <w:rPr>
          <w:rFonts w:asciiTheme="majorHAnsi" w:hAnsiTheme="majorHAnsi"/>
          <w:sz w:val="20"/>
          <w:szCs w:val="20"/>
          <w:lang w:val="es-ES_tradnl"/>
        </w:rPr>
        <w:t>o</w:t>
      </w:r>
      <w:r w:rsidR="000B26AD" w:rsidRPr="00AC60BA">
        <w:rPr>
          <w:rFonts w:asciiTheme="majorHAnsi" w:hAnsiTheme="majorHAnsi"/>
          <w:sz w:val="20"/>
          <w:szCs w:val="20"/>
          <w:lang w:val="es-ES_tradnl"/>
        </w:rPr>
        <w:t>lay Campos</w:t>
      </w:r>
      <w:r w:rsidRPr="00AC60BA">
        <w:rPr>
          <w:rFonts w:asciiTheme="majorHAnsi" w:hAnsiTheme="majorHAnsi"/>
          <w:sz w:val="20"/>
          <w:szCs w:val="20"/>
          <w:lang w:val="es-ES_tradnl"/>
        </w:rPr>
        <w:t xml:space="preserve">, el 17 de septiembre de 2004 </w:t>
      </w:r>
      <w:r w:rsidR="000B26AD" w:rsidRPr="00AC60BA">
        <w:rPr>
          <w:rFonts w:asciiTheme="majorHAnsi" w:hAnsiTheme="majorHAnsi"/>
          <w:sz w:val="20"/>
          <w:szCs w:val="20"/>
          <w:lang w:val="es-ES_tradnl"/>
        </w:rPr>
        <w:t xml:space="preserve">se </w:t>
      </w:r>
      <w:r w:rsidRPr="00AC60BA">
        <w:rPr>
          <w:rFonts w:asciiTheme="majorHAnsi" w:hAnsiTheme="majorHAnsi"/>
          <w:sz w:val="20"/>
          <w:szCs w:val="20"/>
          <w:lang w:val="es-ES_tradnl"/>
        </w:rPr>
        <w:t>presentó</w:t>
      </w:r>
      <w:r w:rsidR="000B26AD" w:rsidRPr="00AC60BA">
        <w:rPr>
          <w:rFonts w:asciiTheme="majorHAnsi" w:hAnsiTheme="majorHAnsi"/>
          <w:sz w:val="20"/>
          <w:szCs w:val="20"/>
          <w:lang w:val="es-ES_tradnl"/>
        </w:rPr>
        <w:t xml:space="preserve"> a su favor una acción</w:t>
      </w:r>
      <w:r w:rsidRPr="00AC60BA">
        <w:rPr>
          <w:rFonts w:asciiTheme="majorHAnsi" w:hAnsiTheme="majorHAnsi"/>
          <w:sz w:val="20"/>
          <w:szCs w:val="20"/>
          <w:lang w:val="es-ES_tradnl"/>
        </w:rPr>
        <w:t xml:space="preserve"> de hábeas corpus</w:t>
      </w:r>
      <w:r w:rsidR="00482DAB" w:rsidRPr="00AC60BA">
        <w:rPr>
          <w:rFonts w:asciiTheme="majorHAnsi" w:hAnsiTheme="majorHAnsi"/>
          <w:sz w:val="20"/>
          <w:szCs w:val="20"/>
          <w:lang w:val="es-ES_tradnl"/>
        </w:rPr>
        <w:t>, solicit</w:t>
      </w:r>
      <w:r w:rsidR="000B26AD" w:rsidRPr="00AC60BA">
        <w:rPr>
          <w:rFonts w:asciiTheme="majorHAnsi" w:hAnsiTheme="majorHAnsi"/>
          <w:sz w:val="20"/>
          <w:szCs w:val="20"/>
          <w:lang w:val="es-ES_tradnl"/>
        </w:rPr>
        <w:t>á</w:t>
      </w:r>
      <w:r w:rsidR="00482DAB" w:rsidRPr="00AC60BA">
        <w:rPr>
          <w:rFonts w:asciiTheme="majorHAnsi" w:hAnsiTheme="majorHAnsi"/>
          <w:sz w:val="20"/>
          <w:szCs w:val="20"/>
          <w:lang w:val="es-ES_tradnl"/>
        </w:rPr>
        <w:t>ndo</w:t>
      </w:r>
      <w:r w:rsidR="000B26AD" w:rsidRPr="00AC60BA">
        <w:rPr>
          <w:rFonts w:asciiTheme="majorHAnsi" w:hAnsiTheme="majorHAnsi"/>
          <w:sz w:val="20"/>
          <w:szCs w:val="20"/>
          <w:lang w:val="es-ES_tradnl"/>
        </w:rPr>
        <w:t>se</w:t>
      </w:r>
      <w:r w:rsidR="00482DAB" w:rsidRPr="00AC60BA">
        <w:rPr>
          <w:rFonts w:asciiTheme="majorHAnsi" w:hAnsiTheme="majorHAnsi"/>
          <w:sz w:val="20"/>
          <w:szCs w:val="20"/>
          <w:lang w:val="es-ES_tradnl"/>
        </w:rPr>
        <w:t xml:space="preserve"> que</w:t>
      </w:r>
      <w:r w:rsidR="00CD6354" w:rsidRPr="00AC60BA">
        <w:rPr>
          <w:rFonts w:asciiTheme="majorHAnsi" w:hAnsiTheme="majorHAnsi"/>
          <w:sz w:val="20"/>
          <w:szCs w:val="20"/>
          <w:lang w:val="es-ES_tradnl"/>
        </w:rPr>
        <w:t xml:space="preserve"> </w:t>
      </w:r>
      <w:r w:rsidR="000B26AD" w:rsidRPr="00AC60BA">
        <w:rPr>
          <w:rFonts w:asciiTheme="majorHAnsi" w:hAnsiTheme="majorHAnsi"/>
          <w:sz w:val="20"/>
          <w:szCs w:val="20"/>
          <w:lang w:val="es-ES_tradnl"/>
        </w:rPr>
        <w:t>este</w:t>
      </w:r>
      <w:r w:rsidR="00482DAB" w:rsidRPr="00AC60BA">
        <w:rPr>
          <w:rFonts w:asciiTheme="majorHAnsi" w:hAnsiTheme="majorHAnsi"/>
          <w:sz w:val="20"/>
          <w:szCs w:val="20"/>
          <w:lang w:val="es-ES_tradnl"/>
        </w:rPr>
        <w:t xml:space="preserve"> sea trasladado a un penal de máxima seguridad para civiles que se encuentre a cargo del Instituto Nacional Penitenciario</w:t>
      </w:r>
      <w:r w:rsidR="003D3920" w:rsidRPr="00AC60BA">
        <w:rPr>
          <w:rFonts w:asciiTheme="majorHAnsi" w:hAnsiTheme="majorHAnsi"/>
          <w:sz w:val="20"/>
          <w:szCs w:val="20"/>
          <w:lang w:val="es-ES_tradnl"/>
        </w:rPr>
        <w:t xml:space="preserve"> (INPE)</w:t>
      </w:r>
      <w:r w:rsidR="00482DAB" w:rsidRPr="00AC60BA">
        <w:rPr>
          <w:rFonts w:asciiTheme="majorHAnsi" w:hAnsiTheme="majorHAnsi"/>
          <w:sz w:val="20"/>
          <w:szCs w:val="20"/>
          <w:lang w:val="es-ES_tradnl"/>
        </w:rPr>
        <w:t xml:space="preserve">, a efectos que se dejen de vulnerar sus derechos a la vida e integridad. </w:t>
      </w:r>
      <w:r w:rsidR="000B26AD" w:rsidRPr="00AC60BA">
        <w:rPr>
          <w:rFonts w:asciiTheme="majorHAnsi" w:hAnsiTheme="majorHAnsi"/>
          <w:sz w:val="20"/>
          <w:szCs w:val="20"/>
          <w:lang w:val="es-ES_tradnl"/>
        </w:rPr>
        <w:t>En esta acción de hábeas corpus se alegó que el Sr. Polay</w:t>
      </w:r>
      <w:r w:rsidR="00CD6354" w:rsidRPr="00AC60BA">
        <w:rPr>
          <w:rFonts w:asciiTheme="majorHAnsi" w:hAnsiTheme="majorHAnsi"/>
          <w:sz w:val="20"/>
          <w:szCs w:val="20"/>
          <w:lang w:val="es-ES_tradnl"/>
        </w:rPr>
        <w:t>:</w:t>
      </w:r>
      <w:r w:rsidR="00FC1DB7" w:rsidRPr="00AC60BA">
        <w:rPr>
          <w:rFonts w:asciiTheme="majorHAnsi" w:hAnsiTheme="majorHAnsi"/>
          <w:sz w:val="20"/>
          <w:szCs w:val="20"/>
          <w:lang w:val="es-ES_tradnl"/>
        </w:rPr>
        <w:t xml:space="preserve"> i) </w:t>
      </w:r>
      <w:r w:rsidR="00CD6354" w:rsidRPr="00AC60BA">
        <w:rPr>
          <w:rFonts w:asciiTheme="majorHAnsi" w:hAnsiTheme="majorHAnsi"/>
          <w:sz w:val="20"/>
          <w:szCs w:val="20"/>
          <w:lang w:val="es-ES_tradnl"/>
        </w:rPr>
        <w:t>e</w:t>
      </w:r>
      <w:r w:rsidR="00FC1DB7" w:rsidRPr="00AC60BA">
        <w:rPr>
          <w:rFonts w:asciiTheme="majorHAnsi" w:hAnsiTheme="majorHAnsi"/>
          <w:sz w:val="20"/>
          <w:szCs w:val="20"/>
          <w:lang w:val="es-ES_tradnl"/>
        </w:rPr>
        <w:t>staba recluido en un centro de reclusión militar</w:t>
      </w:r>
      <w:r w:rsidR="00B378EE" w:rsidRPr="00AC60BA">
        <w:rPr>
          <w:rFonts w:asciiTheme="majorHAnsi" w:hAnsiTheme="majorHAnsi"/>
          <w:sz w:val="20"/>
          <w:szCs w:val="20"/>
          <w:lang w:val="es-ES_tradnl"/>
        </w:rPr>
        <w:t xml:space="preserve"> por más de trece años aún sin condena</w:t>
      </w:r>
      <w:r w:rsidR="00FC1DB7" w:rsidRPr="00AC60BA">
        <w:rPr>
          <w:rFonts w:asciiTheme="majorHAnsi" w:hAnsiTheme="majorHAnsi"/>
          <w:sz w:val="20"/>
          <w:szCs w:val="20"/>
          <w:lang w:val="es-ES_tradnl"/>
        </w:rPr>
        <w:t xml:space="preserve">; ii) </w:t>
      </w:r>
      <w:r w:rsidR="00CD6354" w:rsidRPr="00AC60BA">
        <w:rPr>
          <w:rFonts w:asciiTheme="majorHAnsi" w:hAnsiTheme="majorHAnsi"/>
          <w:sz w:val="20"/>
          <w:szCs w:val="20"/>
          <w:lang w:val="es-ES_tradnl"/>
        </w:rPr>
        <w:t xml:space="preserve">que </w:t>
      </w:r>
      <w:r w:rsidR="00FC1DB7" w:rsidRPr="00AC60BA">
        <w:rPr>
          <w:rFonts w:asciiTheme="majorHAnsi" w:hAnsiTheme="majorHAnsi"/>
          <w:sz w:val="20"/>
          <w:szCs w:val="20"/>
          <w:lang w:val="es-ES_tradnl"/>
        </w:rPr>
        <w:t>sus condiciones carcelarias no le permitían relacionarse con otras personas, limitando sus posibilidades de enriquecerse como individuo; iii)</w:t>
      </w:r>
      <w:r w:rsidR="00CD6354" w:rsidRPr="00AC60BA">
        <w:rPr>
          <w:rFonts w:asciiTheme="majorHAnsi" w:hAnsiTheme="majorHAnsi"/>
          <w:sz w:val="20"/>
          <w:szCs w:val="20"/>
          <w:lang w:val="es-ES_tradnl"/>
        </w:rPr>
        <w:t xml:space="preserve"> que</w:t>
      </w:r>
      <w:r w:rsidR="00FC1DB7" w:rsidRPr="00AC60BA">
        <w:rPr>
          <w:rFonts w:asciiTheme="majorHAnsi" w:hAnsiTheme="majorHAnsi"/>
          <w:sz w:val="20"/>
          <w:szCs w:val="20"/>
          <w:lang w:val="es-ES_tradnl"/>
        </w:rPr>
        <w:t xml:space="preserve"> por trece años se l</w:t>
      </w:r>
      <w:r w:rsidR="00CD6354" w:rsidRPr="00AC60BA">
        <w:rPr>
          <w:rFonts w:asciiTheme="majorHAnsi" w:hAnsiTheme="majorHAnsi"/>
          <w:sz w:val="20"/>
          <w:szCs w:val="20"/>
          <w:lang w:val="es-ES_tradnl"/>
        </w:rPr>
        <w:t>e ha</w:t>
      </w:r>
      <w:r w:rsidR="00FC1DB7" w:rsidRPr="00AC60BA">
        <w:rPr>
          <w:rFonts w:asciiTheme="majorHAnsi" w:hAnsiTheme="majorHAnsi"/>
          <w:sz w:val="20"/>
          <w:szCs w:val="20"/>
          <w:lang w:val="es-ES_tradnl"/>
        </w:rPr>
        <w:t xml:space="preserve"> impedido su derecho constitucional a la libertad de culto, dado que no le permitían que un consejero espiritual o sacerdote le asista; iv) </w:t>
      </w:r>
      <w:r w:rsidR="00CD6354" w:rsidRPr="00AC60BA">
        <w:rPr>
          <w:rFonts w:asciiTheme="majorHAnsi" w:hAnsiTheme="majorHAnsi"/>
          <w:sz w:val="20"/>
          <w:szCs w:val="20"/>
          <w:lang w:val="es-ES_tradnl"/>
        </w:rPr>
        <w:t>existía una prohibición de</w:t>
      </w:r>
      <w:r w:rsidR="00FC1DB7" w:rsidRPr="00AC60BA">
        <w:rPr>
          <w:rFonts w:asciiTheme="majorHAnsi" w:hAnsiTheme="majorHAnsi"/>
          <w:sz w:val="20"/>
          <w:szCs w:val="20"/>
          <w:lang w:val="es-ES_tradnl"/>
        </w:rPr>
        <w:t xml:space="preserve"> conceder entrevistas y conversaciones acerca de sus situación penal y jurídica; v</w:t>
      </w:r>
      <w:r w:rsidR="00B378EE" w:rsidRPr="00AC60BA">
        <w:rPr>
          <w:rFonts w:asciiTheme="majorHAnsi" w:hAnsiTheme="majorHAnsi"/>
          <w:sz w:val="20"/>
          <w:szCs w:val="20"/>
          <w:lang w:val="es-ES_tradnl"/>
        </w:rPr>
        <w:t xml:space="preserve">) </w:t>
      </w:r>
      <w:r w:rsidR="00CD6354" w:rsidRPr="00AC60BA">
        <w:rPr>
          <w:rFonts w:asciiTheme="majorHAnsi" w:hAnsiTheme="majorHAnsi"/>
          <w:sz w:val="20"/>
          <w:szCs w:val="20"/>
          <w:lang w:val="es-ES_tradnl"/>
        </w:rPr>
        <w:t>y que tampoco</w:t>
      </w:r>
      <w:r w:rsidR="00B378EE" w:rsidRPr="00AC60BA">
        <w:rPr>
          <w:rFonts w:asciiTheme="majorHAnsi" w:hAnsiTheme="majorHAnsi"/>
          <w:sz w:val="20"/>
          <w:szCs w:val="20"/>
          <w:lang w:val="es-ES_tradnl"/>
        </w:rPr>
        <w:t xml:space="preserve"> </w:t>
      </w:r>
      <w:r w:rsidR="000B26AD" w:rsidRPr="00AC60BA">
        <w:rPr>
          <w:rFonts w:asciiTheme="majorHAnsi" w:hAnsiTheme="majorHAnsi"/>
          <w:sz w:val="20"/>
          <w:szCs w:val="20"/>
          <w:lang w:val="es-ES_tradnl"/>
        </w:rPr>
        <w:t xml:space="preserve">se </w:t>
      </w:r>
      <w:r w:rsidR="00B378EE" w:rsidRPr="00AC60BA">
        <w:rPr>
          <w:rFonts w:asciiTheme="majorHAnsi" w:hAnsiTheme="majorHAnsi"/>
          <w:sz w:val="20"/>
          <w:szCs w:val="20"/>
          <w:lang w:val="es-ES_tradnl"/>
        </w:rPr>
        <w:t xml:space="preserve">le permitía </w:t>
      </w:r>
      <w:r w:rsidR="00CD6354" w:rsidRPr="00AC60BA">
        <w:rPr>
          <w:rFonts w:asciiTheme="majorHAnsi" w:hAnsiTheme="majorHAnsi"/>
          <w:sz w:val="20"/>
          <w:szCs w:val="20"/>
          <w:lang w:val="es-ES_tradnl"/>
        </w:rPr>
        <w:t xml:space="preserve">ejercer </w:t>
      </w:r>
      <w:r w:rsidR="00B378EE" w:rsidRPr="00AC60BA">
        <w:rPr>
          <w:rFonts w:asciiTheme="majorHAnsi" w:hAnsiTheme="majorHAnsi"/>
          <w:sz w:val="20"/>
          <w:szCs w:val="20"/>
          <w:lang w:val="es-ES_tradnl"/>
        </w:rPr>
        <w:t xml:space="preserve">su derecho a visita intima de pareja, así como </w:t>
      </w:r>
      <w:r w:rsidR="00CD6354" w:rsidRPr="00AC60BA">
        <w:rPr>
          <w:rFonts w:asciiTheme="majorHAnsi" w:hAnsiTheme="majorHAnsi"/>
          <w:sz w:val="20"/>
          <w:szCs w:val="20"/>
          <w:lang w:val="es-ES_tradnl"/>
        </w:rPr>
        <w:t xml:space="preserve">como otros beneficios penitenciarios, como </w:t>
      </w:r>
      <w:r w:rsidR="00B378EE" w:rsidRPr="00AC60BA">
        <w:rPr>
          <w:rFonts w:asciiTheme="majorHAnsi" w:hAnsiTheme="majorHAnsi"/>
          <w:sz w:val="20"/>
          <w:szCs w:val="20"/>
          <w:lang w:val="es-ES_tradnl"/>
        </w:rPr>
        <w:t>la redención de la pena por el trab</w:t>
      </w:r>
      <w:r w:rsidR="00946EA6" w:rsidRPr="00AC60BA">
        <w:rPr>
          <w:rFonts w:asciiTheme="majorHAnsi" w:hAnsiTheme="majorHAnsi"/>
          <w:sz w:val="20"/>
          <w:szCs w:val="20"/>
          <w:lang w:val="es-ES_tradnl"/>
        </w:rPr>
        <w:t>a</w:t>
      </w:r>
      <w:r w:rsidR="00B378EE" w:rsidRPr="00AC60BA">
        <w:rPr>
          <w:rFonts w:asciiTheme="majorHAnsi" w:hAnsiTheme="majorHAnsi"/>
          <w:sz w:val="20"/>
          <w:szCs w:val="20"/>
          <w:lang w:val="es-ES_tradnl"/>
        </w:rPr>
        <w:t>jo y estudios</w:t>
      </w:r>
      <w:r w:rsidR="008A0C95" w:rsidRPr="00AC60BA">
        <w:rPr>
          <w:rFonts w:asciiTheme="majorHAnsi" w:hAnsiTheme="majorHAnsi"/>
          <w:sz w:val="20"/>
          <w:szCs w:val="20"/>
          <w:lang w:val="es-ES_tradnl"/>
        </w:rPr>
        <w:t>.</w:t>
      </w:r>
    </w:p>
    <w:p w14:paraId="55B28DBE" w14:textId="1314185F" w:rsidR="004B1154" w:rsidRPr="00AC60BA" w:rsidRDefault="00FF4124" w:rsidP="0075487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Sin embargo, el </w:t>
      </w:r>
      <w:r w:rsidR="007425DE" w:rsidRPr="00AC60BA">
        <w:rPr>
          <w:rFonts w:asciiTheme="majorHAnsi" w:hAnsiTheme="majorHAnsi"/>
          <w:sz w:val="20"/>
          <w:szCs w:val="20"/>
          <w:lang w:val="es-ES_tradnl"/>
        </w:rPr>
        <w:t>27 de septiembre de 2005</w:t>
      </w:r>
      <w:r w:rsidRPr="00AC60BA">
        <w:rPr>
          <w:rFonts w:asciiTheme="majorHAnsi" w:hAnsiTheme="majorHAnsi"/>
          <w:sz w:val="20"/>
          <w:szCs w:val="20"/>
          <w:lang w:val="es-ES_tradnl"/>
        </w:rPr>
        <w:t xml:space="preserve"> el Cuadragésimo Sexto Juzgado Penal declaró </w:t>
      </w:r>
      <w:r w:rsidR="00B378EE" w:rsidRPr="00AC60BA">
        <w:rPr>
          <w:rFonts w:asciiTheme="majorHAnsi" w:hAnsiTheme="majorHAnsi"/>
          <w:sz w:val="20"/>
          <w:szCs w:val="20"/>
          <w:lang w:val="es-ES_tradnl"/>
        </w:rPr>
        <w:t xml:space="preserve">parcialmente </w:t>
      </w:r>
      <w:r w:rsidRPr="00AC60BA">
        <w:rPr>
          <w:rFonts w:asciiTheme="majorHAnsi" w:hAnsiTheme="majorHAnsi"/>
          <w:sz w:val="20"/>
          <w:szCs w:val="20"/>
          <w:lang w:val="es-ES_tradnl"/>
        </w:rPr>
        <w:t>infundada la referida demanda, argumentando</w:t>
      </w:r>
      <w:r w:rsidR="00FC1DB7" w:rsidRPr="00AC60BA">
        <w:rPr>
          <w:rFonts w:asciiTheme="majorHAnsi" w:hAnsiTheme="majorHAnsi"/>
          <w:sz w:val="20"/>
          <w:szCs w:val="20"/>
          <w:lang w:val="es-ES_tradnl"/>
        </w:rPr>
        <w:t xml:space="preserve"> </w:t>
      </w:r>
      <w:r w:rsidR="00B378EE" w:rsidRPr="00AC60BA">
        <w:rPr>
          <w:rFonts w:asciiTheme="majorHAnsi" w:hAnsiTheme="majorHAnsi"/>
          <w:sz w:val="20"/>
          <w:szCs w:val="20"/>
          <w:lang w:val="es-ES_tradnl"/>
        </w:rPr>
        <w:t xml:space="preserve">que las condiciones carcelarias del centro donde </w:t>
      </w:r>
      <w:r w:rsidR="00B378EE" w:rsidRPr="00AC60BA">
        <w:rPr>
          <w:rFonts w:asciiTheme="majorHAnsi" w:hAnsiTheme="majorHAnsi"/>
          <w:sz w:val="20"/>
          <w:szCs w:val="20"/>
          <w:lang w:val="es-ES_tradnl"/>
        </w:rPr>
        <w:lastRenderedPageBreak/>
        <w:t xml:space="preserve">se encontraba el señor Polay Campos no </w:t>
      </w:r>
      <w:r w:rsidR="007E0E19" w:rsidRPr="00AC60BA">
        <w:rPr>
          <w:rFonts w:asciiTheme="majorHAnsi" w:hAnsiTheme="majorHAnsi"/>
          <w:sz w:val="20"/>
          <w:szCs w:val="20"/>
          <w:lang w:val="es-ES_tradnl"/>
        </w:rPr>
        <w:t>constituían</w:t>
      </w:r>
      <w:r w:rsidR="00754874" w:rsidRPr="00AC60BA">
        <w:rPr>
          <w:rFonts w:asciiTheme="majorHAnsi" w:hAnsiTheme="majorHAnsi"/>
          <w:sz w:val="20"/>
          <w:szCs w:val="20"/>
          <w:lang w:val="es-ES_tradnl"/>
        </w:rPr>
        <w:t xml:space="preserve"> un trato degradante. No obstante, ordenó</w:t>
      </w:r>
      <w:r w:rsidR="00CD6354" w:rsidRPr="00AC60BA">
        <w:rPr>
          <w:rFonts w:asciiTheme="majorHAnsi" w:hAnsiTheme="majorHAnsi"/>
          <w:sz w:val="20"/>
          <w:szCs w:val="20"/>
          <w:lang w:val="es-ES_tradnl"/>
        </w:rPr>
        <w:t xml:space="preserve"> al</w:t>
      </w:r>
      <w:r w:rsidR="00754874" w:rsidRPr="00AC60BA">
        <w:rPr>
          <w:rFonts w:asciiTheme="majorHAnsi" w:hAnsiTheme="majorHAnsi"/>
          <w:sz w:val="20"/>
          <w:szCs w:val="20"/>
          <w:lang w:val="es-ES_tradnl"/>
        </w:rPr>
        <w:t xml:space="preserve"> </w:t>
      </w:r>
      <w:r w:rsidR="003D3920" w:rsidRPr="00AC60BA">
        <w:rPr>
          <w:rFonts w:asciiTheme="majorHAnsi" w:hAnsiTheme="majorHAnsi"/>
          <w:sz w:val="20"/>
          <w:szCs w:val="20"/>
          <w:lang w:val="es-ES_tradnl"/>
        </w:rPr>
        <w:t>INPE</w:t>
      </w:r>
      <w:r w:rsidR="00754874" w:rsidRPr="00AC60BA">
        <w:rPr>
          <w:rFonts w:asciiTheme="majorHAnsi" w:hAnsiTheme="majorHAnsi"/>
          <w:sz w:val="20"/>
          <w:szCs w:val="20"/>
          <w:lang w:val="es-ES_tradnl"/>
        </w:rPr>
        <w:t xml:space="preserve"> que una vez culminado el nuevo proceso penal efectué una clasificación y traslade </w:t>
      </w:r>
      <w:r w:rsidR="007E0E19" w:rsidRPr="00AC60BA">
        <w:rPr>
          <w:rFonts w:asciiTheme="majorHAnsi" w:hAnsiTheme="majorHAnsi"/>
          <w:sz w:val="20"/>
          <w:szCs w:val="20"/>
          <w:lang w:val="es-ES_tradnl"/>
        </w:rPr>
        <w:t>al Sr. Polay</w:t>
      </w:r>
      <w:r w:rsidR="00754874" w:rsidRPr="00AC60BA">
        <w:rPr>
          <w:rFonts w:asciiTheme="majorHAnsi" w:hAnsiTheme="majorHAnsi"/>
          <w:sz w:val="20"/>
          <w:szCs w:val="20"/>
          <w:lang w:val="es-ES_tradnl"/>
        </w:rPr>
        <w:t xml:space="preserve"> a un establecimiento penitenciario</w:t>
      </w:r>
      <w:r w:rsidR="007E0E19" w:rsidRPr="00AC60BA">
        <w:rPr>
          <w:rFonts w:asciiTheme="majorHAnsi" w:hAnsiTheme="majorHAnsi"/>
          <w:sz w:val="20"/>
          <w:szCs w:val="20"/>
          <w:lang w:val="es-ES_tradnl"/>
        </w:rPr>
        <w:t xml:space="preserve"> regular</w:t>
      </w:r>
      <w:r w:rsidR="00754874" w:rsidRPr="00AC60BA">
        <w:rPr>
          <w:rFonts w:asciiTheme="majorHAnsi" w:hAnsiTheme="majorHAnsi"/>
          <w:sz w:val="20"/>
          <w:szCs w:val="20"/>
          <w:lang w:val="es-ES_tradnl"/>
        </w:rPr>
        <w:t xml:space="preserve">, con la misma calificación de máxima seguridad. </w:t>
      </w:r>
      <w:r w:rsidR="007E0E19" w:rsidRPr="00AC60BA">
        <w:rPr>
          <w:rFonts w:asciiTheme="majorHAnsi" w:hAnsiTheme="majorHAnsi"/>
          <w:sz w:val="20"/>
          <w:szCs w:val="20"/>
          <w:lang w:val="es-ES_tradnl"/>
        </w:rPr>
        <w:t>L</w:t>
      </w:r>
      <w:r w:rsidR="00754874" w:rsidRPr="00AC60BA">
        <w:rPr>
          <w:rFonts w:asciiTheme="majorHAnsi" w:hAnsiTheme="majorHAnsi"/>
          <w:sz w:val="20"/>
          <w:szCs w:val="20"/>
          <w:lang w:val="es-ES_tradnl"/>
        </w:rPr>
        <w:t xml:space="preserve">a parte peticionaria </w:t>
      </w:r>
      <w:r w:rsidR="007E0E19" w:rsidRPr="00AC60BA">
        <w:rPr>
          <w:rFonts w:asciiTheme="majorHAnsi" w:hAnsiTheme="majorHAnsi"/>
          <w:sz w:val="20"/>
          <w:szCs w:val="20"/>
          <w:lang w:val="es-ES_tradnl"/>
        </w:rPr>
        <w:t>apeló esta decisión</w:t>
      </w:r>
      <w:r w:rsidRPr="00AC60BA">
        <w:rPr>
          <w:rFonts w:asciiTheme="majorHAnsi" w:hAnsiTheme="majorHAnsi"/>
          <w:sz w:val="20"/>
          <w:szCs w:val="20"/>
          <w:lang w:val="es-ES_tradnl"/>
        </w:rPr>
        <w:t xml:space="preserve">, pero el </w:t>
      </w:r>
      <w:r w:rsidR="00482DAB" w:rsidRPr="00AC60BA">
        <w:rPr>
          <w:rFonts w:asciiTheme="majorHAnsi" w:hAnsiTheme="majorHAnsi"/>
          <w:sz w:val="20"/>
          <w:szCs w:val="20"/>
          <w:lang w:val="es-ES_tradnl"/>
        </w:rPr>
        <w:t>29 de diciembre</w:t>
      </w:r>
      <w:r w:rsidRPr="00AC60BA">
        <w:rPr>
          <w:rFonts w:asciiTheme="majorHAnsi" w:hAnsiTheme="majorHAnsi"/>
          <w:sz w:val="20"/>
          <w:szCs w:val="20"/>
          <w:lang w:val="es-ES_tradnl"/>
        </w:rPr>
        <w:t xml:space="preserve"> de 2005 la Primera Sala Penal para procesos con Reos en la Cárcel de la Corte Superior de Justicia de Lima </w:t>
      </w:r>
      <w:r w:rsidR="00754874" w:rsidRPr="00AC60BA">
        <w:rPr>
          <w:rFonts w:asciiTheme="majorHAnsi" w:hAnsiTheme="majorHAnsi"/>
          <w:sz w:val="20"/>
          <w:szCs w:val="20"/>
          <w:lang w:val="es-ES_tradnl"/>
        </w:rPr>
        <w:t>declaró infundada la demanda, alegando que no se había acredita</w:t>
      </w:r>
      <w:r w:rsidR="00CD6354" w:rsidRPr="00AC60BA">
        <w:rPr>
          <w:rFonts w:asciiTheme="majorHAnsi" w:hAnsiTheme="majorHAnsi"/>
          <w:sz w:val="20"/>
          <w:szCs w:val="20"/>
          <w:lang w:val="es-ES_tradnl"/>
        </w:rPr>
        <w:t>do</w:t>
      </w:r>
      <w:r w:rsidR="00754874" w:rsidRPr="00AC60BA">
        <w:rPr>
          <w:rFonts w:asciiTheme="majorHAnsi" w:hAnsiTheme="majorHAnsi"/>
          <w:sz w:val="20"/>
          <w:szCs w:val="20"/>
          <w:lang w:val="es-ES_tradnl"/>
        </w:rPr>
        <w:t xml:space="preserve"> la existencia de una vulneración a los derechos fundamentales invocados. </w:t>
      </w:r>
    </w:p>
    <w:p w14:paraId="37264A72" w14:textId="0A66A077" w:rsidR="00B26986" w:rsidRPr="00AC60BA" w:rsidRDefault="00FF4124" w:rsidP="00482DA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Frente a </w:t>
      </w:r>
      <w:r w:rsidR="00A47D6E" w:rsidRPr="00AC60BA">
        <w:rPr>
          <w:rFonts w:asciiTheme="majorHAnsi" w:hAnsiTheme="majorHAnsi"/>
          <w:sz w:val="20"/>
          <w:szCs w:val="20"/>
          <w:lang w:val="es-ES_tradnl"/>
        </w:rPr>
        <w:t>esta</w:t>
      </w:r>
      <w:r w:rsidRPr="00AC60BA">
        <w:rPr>
          <w:rFonts w:asciiTheme="majorHAnsi" w:hAnsiTheme="majorHAnsi"/>
          <w:sz w:val="20"/>
          <w:szCs w:val="20"/>
          <w:lang w:val="es-ES_tradnl"/>
        </w:rPr>
        <w:t xml:space="preserve"> decisión, </w:t>
      </w:r>
      <w:r w:rsidR="00A47D6E" w:rsidRPr="00AC60BA">
        <w:rPr>
          <w:rFonts w:asciiTheme="majorHAnsi" w:hAnsiTheme="majorHAnsi"/>
          <w:sz w:val="20"/>
          <w:szCs w:val="20"/>
          <w:lang w:val="es-ES_tradnl"/>
        </w:rPr>
        <w:t xml:space="preserve">la parte peticionaria presentó </w:t>
      </w:r>
      <w:r w:rsidRPr="00AC60BA">
        <w:rPr>
          <w:rFonts w:asciiTheme="majorHAnsi" w:hAnsiTheme="majorHAnsi"/>
          <w:sz w:val="20"/>
          <w:szCs w:val="20"/>
          <w:lang w:val="es-ES_tradnl"/>
        </w:rPr>
        <w:t xml:space="preserve">el 24 de mayo de 2005 </w:t>
      </w:r>
      <w:r w:rsidR="00CD6354" w:rsidRPr="00AC60BA">
        <w:rPr>
          <w:rFonts w:asciiTheme="majorHAnsi" w:hAnsiTheme="majorHAnsi"/>
          <w:sz w:val="20"/>
          <w:szCs w:val="20"/>
          <w:lang w:val="es-ES_tradnl"/>
        </w:rPr>
        <w:t xml:space="preserve">un </w:t>
      </w:r>
      <w:r w:rsidRPr="00AC60BA">
        <w:rPr>
          <w:rFonts w:asciiTheme="majorHAnsi" w:hAnsiTheme="majorHAnsi"/>
          <w:sz w:val="20"/>
          <w:szCs w:val="20"/>
          <w:lang w:val="es-ES_tradnl"/>
        </w:rPr>
        <w:t>recurso de agravio constitucional</w:t>
      </w:r>
      <w:r w:rsidR="00A47D6E" w:rsidRPr="00AC60BA">
        <w:rPr>
          <w:rFonts w:asciiTheme="majorHAnsi" w:hAnsiTheme="majorHAnsi"/>
          <w:sz w:val="20"/>
          <w:szCs w:val="20"/>
          <w:lang w:val="es-ES_tradnl"/>
        </w:rPr>
        <w:t xml:space="preserve">, el cual fue declarado parcialmente infundado por el Tribunal Constitucional el </w:t>
      </w:r>
      <w:r w:rsidRPr="00AC60BA">
        <w:rPr>
          <w:rFonts w:asciiTheme="majorHAnsi" w:hAnsiTheme="majorHAnsi"/>
          <w:sz w:val="20"/>
          <w:szCs w:val="20"/>
          <w:lang w:val="es-ES_tradnl"/>
        </w:rPr>
        <w:t>2</w:t>
      </w:r>
      <w:r w:rsidR="00482DAB" w:rsidRPr="00AC60BA">
        <w:rPr>
          <w:rFonts w:asciiTheme="majorHAnsi" w:hAnsiTheme="majorHAnsi"/>
          <w:sz w:val="20"/>
          <w:szCs w:val="20"/>
          <w:lang w:val="es-ES_tradnl"/>
        </w:rPr>
        <w:t>3</w:t>
      </w:r>
      <w:r w:rsidRPr="00AC60BA">
        <w:rPr>
          <w:rFonts w:asciiTheme="majorHAnsi" w:hAnsiTheme="majorHAnsi"/>
          <w:sz w:val="20"/>
          <w:szCs w:val="20"/>
          <w:lang w:val="es-ES_tradnl"/>
        </w:rPr>
        <w:t xml:space="preserve"> de</w:t>
      </w:r>
      <w:r w:rsidR="00482DAB" w:rsidRPr="00AC60BA">
        <w:rPr>
          <w:rFonts w:asciiTheme="majorHAnsi" w:hAnsiTheme="majorHAnsi"/>
          <w:sz w:val="20"/>
          <w:szCs w:val="20"/>
          <w:lang w:val="es-ES_tradnl"/>
        </w:rPr>
        <w:t xml:space="preserve"> marzo</w:t>
      </w:r>
      <w:r w:rsidRPr="00AC60BA">
        <w:rPr>
          <w:rFonts w:asciiTheme="majorHAnsi" w:hAnsiTheme="majorHAnsi"/>
          <w:sz w:val="20"/>
          <w:szCs w:val="20"/>
          <w:lang w:val="es-ES_tradnl"/>
        </w:rPr>
        <w:t xml:space="preserve"> de 20</w:t>
      </w:r>
      <w:r w:rsidR="00482DAB" w:rsidRPr="00AC60BA">
        <w:rPr>
          <w:rFonts w:asciiTheme="majorHAnsi" w:hAnsiTheme="majorHAnsi"/>
          <w:sz w:val="20"/>
          <w:szCs w:val="20"/>
          <w:lang w:val="es-ES_tradnl"/>
        </w:rPr>
        <w:t>07</w:t>
      </w:r>
      <w:r w:rsidR="00A47D6E" w:rsidRPr="00AC60BA">
        <w:rPr>
          <w:rFonts w:asciiTheme="majorHAnsi" w:hAnsiTheme="majorHAnsi"/>
          <w:sz w:val="20"/>
          <w:szCs w:val="20"/>
          <w:lang w:val="es-ES_tradnl"/>
        </w:rPr>
        <w:t xml:space="preserve">; </w:t>
      </w:r>
      <w:r w:rsidR="00482DAB" w:rsidRPr="00AC60BA">
        <w:rPr>
          <w:rFonts w:asciiTheme="majorHAnsi" w:hAnsiTheme="majorHAnsi"/>
          <w:sz w:val="20"/>
          <w:szCs w:val="20"/>
          <w:lang w:val="es-ES_tradnl"/>
        </w:rPr>
        <w:t xml:space="preserve">otorgando protección </w:t>
      </w:r>
      <w:r w:rsidR="00A47D6E" w:rsidRPr="00AC60BA">
        <w:rPr>
          <w:rFonts w:asciiTheme="majorHAnsi" w:hAnsiTheme="majorHAnsi"/>
          <w:sz w:val="20"/>
          <w:szCs w:val="20"/>
          <w:lang w:val="es-ES_tradnl"/>
        </w:rPr>
        <w:t xml:space="preserve">únicamente </w:t>
      </w:r>
      <w:r w:rsidR="00482DAB" w:rsidRPr="00AC60BA">
        <w:rPr>
          <w:rFonts w:asciiTheme="majorHAnsi" w:hAnsiTheme="majorHAnsi"/>
          <w:sz w:val="20"/>
          <w:szCs w:val="20"/>
          <w:lang w:val="es-ES_tradnl"/>
        </w:rPr>
        <w:t xml:space="preserve">al derecho a la libertad </w:t>
      </w:r>
      <w:r w:rsidR="00A47D6E" w:rsidRPr="00AC60BA">
        <w:rPr>
          <w:rFonts w:asciiTheme="majorHAnsi" w:hAnsiTheme="majorHAnsi"/>
          <w:sz w:val="20"/>
          <w:szCs w:val="20"/>
          <w:lang w:val="es-ES_tradnl"/>
        </w:rPr>
        <w:t>religiosa del Sr. Polay</w:t>
      </w:r>
      <w:r w:rsidR="00482DAB" w:rsidRPr="00AC60BA">
        <w:rPr>
          <w:rFonts w:asciiTheme="majorHAnsi" w:hAnsiTheme="majorHAnsi"/>
          <w:sz w:val="20"/>
          <w:szCs w:val="20"/>
          <w:lang w:val="es-ES_tradnl"/>
        </w:rPr>
        <w:t xml:space="preserve">. </w:t>
      </w:r>
      <w:r w:rsidR="00832CC8" w:rsidRPr="00AC60BA">
        <w:rPr>
          <w:rFonts w:asciiTheme="majorHAnsi" w:hAnsiTheme="majorHAnsi"/>
          <w:sz w:val="20"/>
          <w:szCs w:val="20"/>
          <w:lang w:val="es-ES_tradnl"/>
        </w:rPr>
        <w:t xml:space="preserve">Al respecto, </w:t>
      </w:r>
      <w:r w:rsidR="00CD6354" w:rsidRPr="00AC60BA">
        <w:rPr>
          <w:rFonts w:asciiTheme="majorHAnsi" w:hAnsiTheme="majorHAnsi"/>
          <w:sz w:val="20"/>
          <w:szCs w:val="20"/>
          <w:lang w:val="es-ES_tradnl"/>
        </w:rPr>
        <w:t>el citado</w:t>
      </w:r>
      <w:r w:rsidR="00832CC8" w:rsidRPr="00AC60BA">
        <w:rPr>
          <w:rFonts w:asciiTheme="majorHAnsi" w:hAnsiTheme="majorHAnsi"/>
          <w:sz w:val="20"/>
          <w:szCs w:val="20"/>
          <w:lang w:val="es-ES_tradnl"/>
        </w:rPr>
        <w:t xml:space="preserve"> tribunal consideró</w:t>
      </w:r>
      <w:r w:rsidR="004A54AA" w:rsidRPr="00AC60BA">
        <w:rPr>
          <w:rFonts w:asciiTheme="majorHAnsi" w:hAnsiTheme="majorHAnsi"/>
          <w:sz w:val="20"/>
          <w:szCs w:val="20"/>
          <w:lang w:val="es-ES_tradnl"/>
        </w:rPr>
        <w:t xml:space="preserve"> </w:t>
      </w:r>
      <w:r w:rsidR="00832CC8" w:rsidRPr="00AC60BA">
        <w:rPr>
          <w:rFonts w:asciiTheme="majorHAnsi" w:hAnsiTheme="majorHAnsi"/>
          <w:sz w:val="20"/>
          <w:szCs w:val="20"/>
          <w:lang w:val="es-ES_tradnl"/>
        </w:rPr>
        <w:t>que</w:t>
      </w:r>
      <w:r w:rsidR="000E4F6F" w:rsidRPr="00AC60BA">
        <w:rPr>
          <w:rFonts w:asciiTheme="majorHAnsi" w:hAnsiTheme="majorHAnsi"/>
          <w:sz w:val="20"/>
          <w:szCs w:val="20"/>
          <w:lang w:val="es-ES_tradnl"/>
        </w:rPr>
        <w:t xml:space="preserve"> si bien es cierto </w:t>
      </w:r>
      <w:r w:rsidR="00CD6354" w:rsidRPr="00AC60BA">
        <w:rPr>
          <w:rFonts w:asciiTheme="majorHAnsi" w:hAnsiTheme="majorHAnsi"/>
          <w:sz w:val="20"/>
          <w:szCs w:val="20"/>
          <w:lang w:val="es-ES_tradnl"/>
        </w:rPr>
        <w:t>el CEREC</w:t>
      </w:r>
      <w:r w:rsidR="000E4F6F" w:rsidRPr="00AC60BA">
        <w:rPr>
          <w:rFonts w:asciiTheme="majorHAnsi" w:hAnsiTheme="majorHAnsi"/>
          <w:sz w:val="20"/>
          <w:szCs w:val="20"/>
          <w:lang w:val="es-ES_tradnl"/>
        </w:rPr>
        <w:t xml:space="preserve"> está a cargo de la Marina de Guerra del Perú, ello no convierte a dicho establecimiento penitenciario en uno de carácter militar, toda vez que el Comité Técnico</w:t>
      </w:r>
      <w:r w:rsidR="00A47D6E" w:rsidRPr="00AC60BA">
        <w:rPr>
          <w:rFonts w:asciiTheme="majorHAnsi" w:hAnsiTheme="majorHAnsi"/>
          <w:sz w:val="20"/>
          <w:szCs w:val="20"/>
          <w:lang w:val="es-ES_tradnl"/>
        </w:rPr>
        <w:t>,</w:t>
      </w:r>
      <w:r w:rsidR="000E4F6F" w:rsidRPr="00AC60BA">
        <w:rPr>
          <w:rFonts w:asciiTheme="majorHAnsi" w:hAnsiTheme="majorHAnsi"/>
          <w:sz w:val="20"/>
          <w:szCs w:val="20"/>
          <w:lang w:val="es-ES_tradnl"/>
        </w:rPr>
        <w:t xml:space="preserve"> conformado por el Presidente del INPE, un representante de la Defensoría del Pueblo, en</w:t>
      </w:r>
      <w:r w:rsidR="00CD6354" w:rsidRPr="00AC60BA">
        <w:rPr>
          <w:rFonts w:asciiTheme="majorHAnsi" w:hAnsiTheme="majorHAnsi"/>
          <w:sz w:val="20"/>
          <w:szCs w:val="20"/>
          <w:lang w:val="es-ES_tradnl"/>
        </w:rPr>
        <w:t>tre</w:t>
      </w:r>
      <w:r w:rsidR="000E4F6F" w:rsidRPr="00AC60BA">
        <w:rPr>
          <w:rFonts w:asciiTheme="majorHAnsi" w:hAnsiTheme="majorHAnsi"/>
          <w:sz w:val="20"/>
          <w:szCs w:val="20"/>
          <w:lang w:val="es-ES_tradnl"/>
        </w:rPr>
        <w:t xml:space="preserve"> otros funcionarios</w:t>
      </w:r>
      <w:r w:rsidR="00A47D6E" w:rsidRPr="00AC60BA">
        <w:rPr>
          <w:rFonts w:asciiTheme="majorHAnsi" w:hAnsiTheme="majorHAnsi"/>
          <w:sz w:val="20"/>
          <w:szCs w:val="20"/>
          <w:lang w:val="es-ES_tradnl"/>
        </w:rPr>
        <w:t>,</w:t>
      </w:r>
      <w:r w:rsidR="000E4F6F" w:rsidRPr="00AC60BA">
        <w:rPr>
          <w:rFonts w:asciiTheme="majorHAnsi" w:hAnsiTheme="majorHAnsi"/>
          <w:sz w:val="20"/>
          <w:szCs w:val="20"/>
          <w:lang w:val="es-ES_tradnl"/>
        </w:rPr>
        <w:t xml:space="preserve"> está a cargo de supervisar su reglamento, conforme al Decreto Supremo N° 024-2001. </w:t>
      </w:r>
      <w:r w:rsidR="004A54AA" w:rsidRPr="00AC60BA">
        <w:rPr>
          <w:rFonts w:asciiTheme="majorHAnsi" w:hAnsiTheme="majorHAnsi"/>
          <w:sz w:val="20"/>
          <w:szCs w:val="20"/>
          <w:lang w:val="es-ES_tradnl"/>
        </w:rPr>
        <w:t xml:space="preserve">Además, </w:t>
      </w:r>
      <w:r w:rsidR="00DB6ACC" w:rsidRPr="00AC60BA">
        <w:rPr>
          <w:rFonts w:asciiTheme="majorHAnsi" w:hAnsiTheme="majorHAnsi"/>
          <w:sz w:val="20"/>
          <w:szCs w:val="20"/>
          <w:lang w:val="es-ES_tradnl"/>
        </w:rPr>
        <w:t xml:space="preserve">consideró que el derecho a la libertad de información podía ser razonablemente restringido cuando se trate de garantizar la seguridad personal del interno o del establecimiento </w:t>
      </w:r>
      <w:r w:rsidR="00CD6354" w:rsidRPr="00AC60BA">
        <w:rPr>
          <w:rFonts w:asciiTheme="majorHAnsi" w:hAnsiTheme="majorHAnsi"/>
          <w:sz w:val="20"/>
          <w:szCs w:val="20"/>
          <w:lang w:val="es-ES_tradnl"/>
        </w:rPr>
        <w:t>carcelario</w:t>
      </w:r>
      <w:r w:rsidR="00DB6ACC" w:rsidRPr="00AC60BA">
        <w:rPr>
          <w:rFonts w:asciiTheme="majorHAnsi" w:hAnsiTheme="majorHAnsi"/>
          <w:sz w:val="20"/>
          <w:szCs w:val="20"/>
          <w:lang w:val="es-ES_tradnl"/>
        </w:rPr>
        <w:t>; y que la visita intima es un beneficio penitenciario que está sujeto al cumplimiento de determinados requisitos establecidos en el Reglamento del Código de Ejecución Penal y</w:t>
      </w:r>
      <w:r w:rsidR="00A47D6E" w:rsidRPr="00AC60BA">
        <w:rPr>
          <w:rFonts w:asciiTheme="majorHAnsi" w:hAnsiTheme="majorHAnsi"/>
          <w:sz w:val="20"/>
          <w:szCs w:val="20"/>
          <w:lang w:val="es-ES_tradnl"/>
        </w:rPr>
        <w:t xml:space="preserve"> a</w:t>
      </w:r>
      <w:r w:rsidR="00DB6ACC" w:rsidRPr="00AC60BA">
        <w:rPr>
          <w:rFonts w:asciiTheme="majorHAnsi" w:hAnsiTheme="majorHAnsi"/>
          <w:sz w:val="20"/>
          <w:szCs w:val="20"/>
          <w:lang w:val="es-ES_tradnl"/>
        </w:rPr>
        <w:t xml:space="preserve"> la valoración positiva del Comité Técnico. </w:t>
      </w:r>
      <w:r w:rsidR="00CD6354" w:rsidRPr="00AC60BA">
        <w:rPr>
          <w:rFonts w:asciiTheme="majorHAnsi" w:hAnsiTheme="majorHAnsi"/>
          <w:sz w:val="20"/>
          <w:szCs w:val="20"/>
          <w:lang w:val="es-ES_tradnl"/>
        </w:rPr>
        <w:t>Sin perjuicio de ello</w:t>
      </w:r>
      <w:r w:rsidR="00DB6ACC" w:rsidRPr="00AC60BA">
        <w:rPr>
          <w:rFonts w:asciiTheme="majorHAnsi" w:hAnsiTheme="majorHAnsi"/>
          <w:sz w:val="20"/>
          <w:szCs w:val="20"/>
          <w:lang w:val="es-ES_tradnl"/>
        </w:rPr>
        <w:t xml:space="preserve">, respecto al derecho a la libertad de religión, el Tribunal Constitucional </w:t>
      </w:r>
      <w:r w:rsidR="00946EA6" w:rsidRPr="00AC60BA">
        <w:rPr>
          <w:rFonts w:asciiTheme="majorHAnsi" w:hAnsiTheme="majorHAnsi"/>
          <w:sz w:val="20"/>
          <w:szCs w:val="20"/>
          <w:lang w:val="es-ES_tradnl"/>
        </w:rPr>
        <w:t xml:space="preserve">consideró que no se habían aportado fundamentos que desvirtúen los alegatos </w:t>
      </w:r>
      <w:r w:rsidR="00A47D6E" w:rsidRPr="00AC60BA">
        <w:rPr>
          <w:rFonts w:asciiTheme="majorHAnsi" w:hAnsiTheme="majorHAnsi"/>
          <w:sz w:val="20"/>
          <w:szCs w:val="20"/>
          <w:lang w:val="es-ES_tradnl"/>
        </w:rPr>
        <w:t>del Sr. Polay</w:t>
      </w:r>
      <w:r w:rsidR="00946EA6" w:rsidRPr="00AC60BA">
        <w:rPr>
          <w:rFonts w:asciiTheme="majorHAnsi" w:hAnsiTheme="majorHAnsi"/>
          <w:sz w:val="20"/>
          <w:szCs w:val="20"/>
          <w:lang w:val="es-ES_tradnl"/>
        </w:rPr>
        <w:t xml:space="preserve">, por lo que ordenó al Comité Técnico del </w:t>
      </w:r>
      <w:r w:rsidR="00A47D6E" w:rsidRPr="00AC60BA">
        <w:rPr>
          <w:rFonts w:asciiTheme="majorHAnsi" w:hAnsiTheme="majorHAnsi"/>
          <w:sz w:val="20"/>
          <w:szCs w:val="20"/>
          <w:lang w:val="es-ES_tradnl"/>
        </w:rPr>
        <w:t>CEREC</w:t>
      </w:r>
      <w:r w:rsidR="00946EA6" w:rsidRPr="00AC60BA">
        <w:rPr>
          <w:rFonts w:asciiTheme="majorHAnsi" w:hAnsiTheme="majorHAnsi"/>
          <w:sz w:val="20"/>
          <w:szCs w:val="20"/>
          <w:lang w:val="es-ES_tradnl"/>
        </w:rPr>
        <w:t xml:space="preserve"> que evalué y responda las solicitudes </w:t>
      </w:r>
      <w:r w:rsidR="00E647F2" w:rsidRPr="00AC60BA">
        <w:rPr>
          <w:rFonts w:asciiTheme="majorHAnsi" w:hAnsiTheme="majorHAnsi"/>
          <w:sz w:val="20"/>
          <w:szCs w:val="20"/>
          <w:lang w:val="es-ES_tradnl"/>
        </w:rPr>
        <w:t>del reclamante</w:t>
      </w:r>
      <w:r w:rsidR="00946EA6" w:rsidRPr="00AC60BA">
        <w:rPr>
          <w:rFonts w:asciiTheme="majorHAnsi" w:hAnsiTheme="majorHAnsi"/>
          <w:sz w:val="20"/>
          <w:szCs w:val="20"/>
          <w:lang w:val="es-ES_tradnl"/>
        </w:rPr>
        <w:t xml:space="preserve"> sobre la posibilidad que un guía espiritual o sacerdote lo visite.</w:t>
      </w:r>
    </w:p>
    <w:p w14:paraId="7C5C4C66" w14:textId="1C04F746" w:rsidR="00A83D32" w:rsidRPr="00AC60BA" w:rsidRDefault="00E4034B" w:rsidP="00AA5F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C60BA">
        <w:rPr>
          <w:rFonts w:asciiTheme="majorHAnsi" w:hAnsiTheme="majorHAnsi"/>
          <w:i/>
          <w:iCs/>
          <w:sz w:val="20"/>
          <w:szCs w:val="20"/>
          <w:lang w:val="es-ES_tradnl"/>
        </w:rPr>
        <w:t xml:space="preserve">Segundo proceso de hábeas corpus cuestionando las condiciones de detención </w:t>
      </w:r>
      <w:r w:rsidR="00E21360" w:rsidRPr="00AC60BA">
        <w:rPr>
          <w:rFonts w:asciiTheme="majorHAnsi" w:hAnsiTheme="majorHAnsi"/>
          <w:i/>
          <w:iCs/>
          <w:sz w:val="20"/>
          <w:szCs w:val="20"/>
          <w:lang w:val="es-ES_tradnl"/>
        </w:rPr>
        <w:t>(Expediente N° 01711-2014-PHC)</w:t>
      </w:r>
    </w:p>
    <w:p w14:paraId="49CA899E" w14:textId="1FEFD57B" w:rsidR="008F6A24" w:rsidRPr="00AC60BA" w:rsidRDefault="00F67A36" w:rsidP="008F6A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w:t>
      </w:r>
      <w:r w:rsidR="00B26986" w:rsidRPr="00AC60BA">
        <w:rPr>
          <w:rFonts w:asciiTheme="majorHAnsi" w:hAnsiTheme="majorHAnsi"/>
          <w:sz w:val="20"/>
          <w:szCs w:val="20"/>
          <w:lang w:val="es-ES_tradnl"/>
        </w:rPr>
        <w:t xml:space="preserve">l 20 de junio de 2013 </w:t>
      </w:r>
      <w:r w:rsidR="00E647F2" w:rsidRPr="00AC60BA">
        <w:rPr>
          <w:rFonts w:asciiTheme="majorHAnsi" w:hAnsiTheme="majorHAnsi"/>
          <w:sz w:val="20"/>
          <w:szCs w:val="20"/>
          <w:lang w:val="es-ES_tradnl"/>
        </w:rPr>
        <w:t>el Sr. Polay Campos</w:t>
      </w:r>
      <w:r w:rsidR="00B26986" w:rsidRPr="00AC60BA">
        <w:rPr>
          <w:rFonts w:asciiTheme="majorHAnsi" w:hAnsiTheme="majorHAnsi"/>
          <w:sz w:val="20"/>
          <w:szCs w:val="20"/>
          <w:lang w:val="es-ES_tradnl"/>
        </w:rPr>
        <w:t>, junto con otras tres personas en idéntica situación, interpusieron un</w:t>
      </w:r>
      <w:r w:rsidR="00E4034B" w:rsidRPr="00AC60BA">
        <w:rPr>
          <w:rFonts w:asciiTheme="majorHAnsi" w:hAnsiTheme="majorHAnsi"/>
          <w:sz w:val="20"/>
          <w:szCs w:val="20"/>
          <w:lang w:val="es-ES_tradnl"/>
        </w:rPr>
        <w:t xml:space="preserve"> nuevo</w:t>
      </w:r>
      <w:r w:rsidR="00B26986" w:rsidRPr="00AC60BA">
        <w:rPr>
          <w:rFonts w:asciiTheme="majorHAnsi" w:hAnsiTheme="majorHAnsi"/>
          <w:sz w:val="20"/>
          <w:szCs w:val="20"/>
          <w:lang w:val="es-ES_tradnl"/>
        </w:rPr>
        <w:t xml:space="preserve"> recurso de hábeas corpus, alegando que: i) </w:t>
      </w:r>
      <w:r w:rsidR="008F6A24" w:rsidRPr="00AC60BA">
        <w:rPr>
          <w:rFonts w:asciiTheme="majorHAnsi" w:hAnsiTheme="majorHAnsi"/>
          <w:sz w:val="20"/>
          <w:szCs w:val="20"/>
          <w:lang w:val="es-ES_tradnl"/>
        </w:rPr>
        <w:t>e</w:t>
      </w:r>
      <w:r w:rsidR="00B26986" w:rsidRPr="00AC60BA">
        <w:rPr>
          <w:rFonts w:asciiTheme="majorHAnsi" w:hAnsiTheme="majorHAnsi"/>
          <w:sz w:val="20"/>
          <w:szCs w:val="20"/>
          <w:lang w:val="es-ES_tradnl"/>
        </w:rPr>
        <w:t>l Decreto Supremo N° 024-2001-JUS venía prevaleciendo sobre la Constitución y el Código de Ejecución Penal; ii)</w:t>
      </w:r>
      <w:r w:rsidR="008F6A24" w:rsidRPr="00AC60BA">
        <w:rPr>
          <w:rFonts w:asciiTheme="majorHAnsi" w:hAnsiTheme="majorHAnsi"/>
          <w:sz w:val="20"/>
          <w:szCs w:val="20"/>
          <w:lang w:val="es-ES_tradnl"/>
        </w:rPr>
        <w:t xml:space="preserve"> estaban siendo privados de acceder a beneficio</w:t>
      </w:r>
      <w:r w:rsidR="00CD6354" w:rsidRPr="00AC60BA">
        <w:rPr>
          <w:rFonts w:asciiTheme="majorHAnsi" w:hAnsiTheme="majorHAnsi"/>
          <w:sz w:val="20"/>
          <w:szCs w:val="20"/>
          <w:lang w:val="es-ES_tradnl"/>
        </w:rPr>
        <w:t>s</w:t>
      </w:r>
      <w:r w:rsidR="008F6A24" w:rsidRPr="00AC60BA">
        <w:rPr>
          <w:rFonts w:asciiTheme="majorHAnsi" w:hAnsiTheme="majorHAnsi"/>
          <w:sz w:val="20"/>
          <w:szCs w:val="20"/>
          <w:lang w:val="es-ES_tradnl"/>
        </w:rPr>
        <w:t xml:space="preserve"> penitenciario</w:t>
      </w:r>
      <w:r w:rsidR="00CD6354" w:rsidRPr="00AC60BA">
        <w:rPr>
          <w:rFonts w:asciiTheme="majorHAnsi" w:hAnsiTheme="majorHAnsi"/>
          <w:sz w:val="20"/>
          <w:szCs w:val="20"/>
          <w:lang w:val="es-ES_tradnl"/>
        </w:rPr>
        <w:t>s</w:t>
      </w:r>
      <w:r w:rsidR="008F6A24" w:rsidRPr="00AC60BA">
        <w:rPr>
          <w:rFonts w:asciiTheme="majorHAnsi" w:hAnsiTheme="majorHAnsi"/>
          <w:sz w:val="20"/>
          <w:szCs w:val="20"/>
          <w:lang w:val="es-ES_tradnl"/>
        </w:rPr>
        <w:t>; iii) la falta de un Director en su centro penitenciario, en los términos del Código de Ejecución Penal y su reglamento; iv) las visitas familiares estaban restringidas a solo los familiares directos hasta el segundo grado de consanguinidad, incumpliendo la legislación sobre la materia; y v)</w:t>
      </w:r>
      <w:r w:rsidRPr="00AC60BA">
        <w:rPr>
          <w:rFonts w:asciiTheme="majorHAnsi" w:hAnsiTheme="majorHAnsi"/>
          <w:sz w:val="20"/>
          <w:szCs w:val="20"/>
          <w:lang w:val="es-ES_tradnl"/>
        </w:rPr>
        <w:t xml:space="preserve"> que</w:t>
      </w:r>
      <w:r w:rsidR="008F6A24" w:rsidRPr="00AC60BA">
        <w:rPr>
          <w:rFonts w:asciiTheme="majorHAnsi" w:hAnsiTheme="majorHAnsi"/>
          <w:sz w:val="20"/>
          <w:szCs w:val="20"/>
          <w:lang w:val="es-ES_tradnl"/>
        </w:rPr>
        <w:t xml:space="preserve"> no existen condiciones para estudiar cursos a distancia, y que tampoco las autoridades habían aceptado que estudien cursos de educación técnica. </w:t>
      </w:r>
    </w:p>
    <w:p w14:paraId="40CBFB71" w14:textId="03C6B1D3" w:rsidR="00B26986" w:rsidRPr="00AC60BA" w:rsidRDefault="00F67A36" w:rsidP="00E2136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Sin embargo</w:t>
      </w:r>
      <w:r w:rsidR="00CD6354" w:rsidRPr="00AC60BA">
        <w:rPr>
          <w:rFonts w:asciiTheme="majorHAnsi" w:hAnsiTheme="majorHAnsi"/>
          <w:sz w:val="20"/>
          <w:szCs w:val="20"/>
          <w:lang w:val="es-ES_tradnl"/>
        </w:rPr>
        <w:t>,</w:t>
      </w:r>
      <w:r w:rsidR="008F6A24" w:rsidRPr="00AC60BA">
        <w:rPr>
          <w:rFonts w:asciiTheme="majorHAnsi" w:hAnsiTheme="majorHAnsi"/>
          <w:sz w:val="20"/>
          <w:szCs w:val="20"/>
          <w:lang w:val="es-ES_tradnl"/>
        </w:rPr>
        <w:t xml:space="preserve"> el 23 de agosto de 2013</w:t>
      </w:r>
      <w:r w:rsidR="00CD6354" w:rsidRPr="00AC60BA">
        <w:rPr>
          <w:rFonts w:asciiTheme="majorHAnsi" w:hAnsiTheme="majorHAnsi"/>
          <w:sz w:val="20"/>
          <w:szCs w:val="20"/>
          <w:lang w:val="es-ES_tradnl"/>
        </w:rPr>
        <w:t>,</w:t>
      </w:r>
      <w:r w:rsidR="008F6A24" w:rsidRPr="00AC60BA">
        <w:rPr>
          <w:rFonts w:asciiTheme="majorHAnsi" w:hAnsiTheme="majorHAnsi"/>
          <w:sz w:val="20"/>
          <w:szCs w:val="20"/>
          <w:lang w:val="es-ES_tradnl"/>
        </w:rPr>
        <w:t xml:space="preserve"> el 25° Juzgado Penal de Lima declaró infundada la demanda, al considerar que las limitaciones establecidas al señor Polay Campos y sus codemandantes estaban justificadas. Ante ello, </w:t>
      </w:r>
      <w:r w:rsidR="0061342E" w:rsidRPr="00AC60BA">
        <w:rPr>
          <w:rFonts w:asciiTheme="majorHAnsi" w:hAnsiTheme="majorHAnsi"/>
          <w:sz w:val="20"/>
          <w:szCs w:val="20"/>
          <w:lang w:val="es-ES_tradnl"/>
        </w:rPr>
        <w:t>el Sr. Polay</w:t>
      </w:r>
      <w:r w:rsidR="008F6A24" w:rsidRPr="00AC60BA">
        <w:rPr>
          <w:rFonts w:asciiTheme="majorHAnsi" w:hAnsiTheme="majorHAnsi"/>
          <w:sz w:val="20"/>
          <w:szCs w:val="20"/>
          <w:lang w:val="es-ES_tradnl"/>
        </w:rPr>
        <w:t xml:space="preserve"> presentó un recurso de apelación</w:t>
      </w:r>
      <w:r w:rsidR="0061342E" w:rsidRPr="00AC60BA">
        <w:rPr>
          <w:rFonts w:asciiTheme="majorHAnsi" w:hAnsiTheme="majorHAnsi"/>
          <w:sz w:val="20"/>
          <w:szCs w:val="20"/>
          <w:lang w:val="es-ES_tradnl"/>
        </w:rPr>
        <w:t>;</w:t>
      </w:r>
      <w:r w:rsidR="008F6A24" w:rsidRPr="00AC60BA">
        <w:rPr>
          <w:rFonts w:asciiTheme="majorHAnsi" w:hAnsiTheme="majorHAnsi"/>
          <w:sz w:val="20"/>
          <w:szCs w:val="20"/>
          <w:lang w:val="es-ES_tradnl"/>
        </w:rPr>
        <w:t xml:space="preserve"> </w:t>
      </w:r>
      <w:r w:rsidR="0061342E" w:rsidRPr="00AC60BA">
        <w:rPr>
          <w:rFonts w:asciiTheme="majorHAnsi" w:hAnsiTheme="majorHAnsi"/>
          <w:sz w:val="20"/>
          <w:szCs w:val="20"/>
          <w:lang w:val="es-ES_tradnl"/>
        </w:rPr>
        <w:t>dando como resultado que</w:t>
      </w:r>
      <w:r w:rsidR="008F6A24" w:rsidRPr="00AC60BA">
        <w:rPr>
          <w:rFonts w:asciiTheme="majorHAnsi" w:hAnsiTheme="majorHAnsi"/>
          <w:sz w:val="20"/>
          <w:szCs w:val="20"/>
          <w:lang w:val="es-ES_tradnl"/>
        </w:rPr>
        <w:t xml:space="preserve"> el 17 de enero de 2014 la Quinta Sala Penal para Procesos con Reos Libres de la Corte Superior de Justicia de Lima </w:t>
      </w:r>
      <w:r w:rsidR="0061342E" w:rsidRPr="00AC60BA">
        <w:rPr>
          <w:rFonts w:asciiTheme="majorHAnsi" w:hAnsiTheme="majorHAnsi"/>
          <w:sz w:val="20"/>
          <w:szCs w:val="20"/>
          <w:lang w:val="es-ES_tradnl"/>
        </w:rPr>
        <w:t>revocara</w:t>
      </w:r>
      <w:r w:rsidR="008F6A24" w:rsidRPr="00AC60BA">
        <w:rPr>
          <w:rFonts w:asciiTheme="majorHAnsi" w:hAnsiTheme="majorHAnsi"/>
          <w:sz w:val="20"/>
          <w:szCs w:val="20"/>
          <w:lang w:val="es-ES_tradnl"/>
        </w:rPr>
        <w:t xml:space="preserve"> la decisión de primera instancia y declaró fundado el recurso de hábeas corpus, al considerar que las restricciones cuestionadas vulneraban los derechos de los demandantes</w:t>
      </w:r>
      <w:r w:rsidR="00E21360" w:rsidRPr="00AC60BA">
        <w:rPr>
          <w:rFonts w:asciiTheme="majorHAnsi" w:hAnsiTheme="majorHAnsi"/>
          <w:sz w:val="20"/>
          <w:szCs w:val="20"/>
          <w:lang w:val="es-ES_tradnl"/>
        </w:rPr>
        <w:t xml:space="preserve">. </w:t>
      </w:r>
      <w:r w:rsidR="00CD6354" w:rsidRPr="00AC60BA">
        <w:rPr>
          <w:rFonts w:asciiTheme="majorHAnsi" w:hAnsiTheme="majorHAnsi"/>
          <w:sz w:val="20"/>
          <w:szCs w:val="20"/>
          <w:lang w:val="es-ES_tradnl"/>
        </w:rPr>
        <w:t>Al respecto</w:t>
      </w:r>
      <w:r w:rsidR="00E21360" w:rsidRPr="00AC60BA">
        <w:rPr>
          <w:rFonts w:asciiTheme="majorHAnsi" w:hAnsiTheme="majorHAnsi"/>
          <w:sz w:val="20"/>
          <w:szCs w:val="20"/>
          <w:lang w:val="es-ES_tradnl"/>
        </w:rPr>
        <w:t xml:space="preserve">, </w:t>
      </w:r>
      <w:r w:rsidR="008D3800" w:rsidRPr="00AC60BA">
        <w:rPr>
          <w:rFonts w:asciiTheme="majorHAnsi" w:hAnsiTheme="majorHAnsi"/>
          <w:sz w:val="20"/>
          <w:szCs w:val="20"/>
          <w:lang w:val="es-ES_tradnl"/>
        </w:rPr>
        <w:t>dicha sala habría argumentado q</w:t>
      </w:r>
      <w:r w:rsidR="00E21360" w:rsidRPr="00AC60BA">
        <w:rPr>
          <w:rFonts w:asciiTheme="majorHAnsi" w:hAnsiTheme="majorHAnsi"/>
          <w:sz w:val="20"/>
          <w:szCs w:val="20"/>
          <w:lang w:val="es-ES_tradnl"/>
        </w:rPr>
        <w:t xml:space="preserve">ue el criterio esbozado por el Tribunal Constitucional en su sentencia del 23 de marzo de 2007 era errado, dado que </w:t>
      </w:r>
      <w:r w:rsidR="00E21360" w:rsidRPr="00AC60BA">
        <w:rPr>
          <w:rFonts w:asciiTheme="majorHAnsi" w:hAnsiTheme="majorHAnsi"/>
          <w:i/>
          <w:iCs/>
          <w:sz w:val="20"/>
          <w:szCs w:val="20"/>
          <w:lang w:val="es-ES_tradnl"/>
        </w:rPr>
        <w:t>“la presunta participación de la Defensoría del Pueblo en el Comité Técnico Penitenciario no es tal, toda vez que desde el año 2004; dicha institución ha dado por concluida su participación en el Comité Técnico de dicho establecimiento penitenciario</w:t>
      </w:r>
      <w:r w:rsidR="00E21360" w:rsidRPr="00AC60BA">
        <w:rPr>
          <w:rFonts w:asciiTheme="majorHAnsi" w:hAnsiTheme="majorHAnsi"/>
          <w:sz w:val="20"/>
          <w:szCs w:val="20"/>
          <w:lang w:val="es-ES_tradnl"/>
        </w:rPr>
        <w:t>”. E</w:t>
      </w:r>
      <w:r w:rsidR="008F6A24" w:rsidRPr="00AC60BA">
        <w:rPr>
          <w:rFonts w:asciiTheme="majorHAnsi" w:hAnsiTheme="majorHAnsi"/>
          <w:sz w:val="20"/>
          <w:szCs w:val="20"/>
          <w:lang w:val="es-ES_tradnl"/>
        </w:rPr>
        <w:t xml:space="preserve">n consecuencia, </w:t>
      </w:r>
      <w:r w:rsidR="008D3800" w:rsidRPr="00AC60BA">
        <w:rPr>
          <w:rFonts w:asciiTheme="majorHAnsi" w:hAnsiTheme="majorHAnsi"/>
          <w:sz w:val="20"/>
          <w:szCs w:val="20"/>
          <w:lang w:val="es-ES_tradnl"/>
        </w:rPr>
        <w:t>habría ordenado</w:t>
      </w:r>
      <w:r w:rsidR="008F6A24" w:rsidRPr="00AC60BA">
        <w:rPr>
          <w:rFonts w:asciiTheme="majorHAnsi" w:hAnsiTheme="majorHAnsi"/>
          <w:sz w:val="20"/>
          <w:szCs w:val="20"/>
          <w:lang w:val="es-ES_tradnl"/>
        </w:rPr>
        <w:t xml:space="preserve"> al INPE “</w:t>
      </w:r>
      <w:r w:rsidR="008F6A24" w:rsidRPr="00AC60BA">
        <w:rPr>
          <w:rFonts w:asciiTheme="majorHAnsi" w:hAnsiTheme="majorHAnsi"/>
          <w:i/>
          <w:iCs/>
          <w:sz w:val="20"/>
          <w:szCs w:val="20"/>
          <w:lang w:val="es-ES_tradnl"/>
        </w:rPr>
        <w:t xml:space="preserve">reubicar a los demandantes en un establecimiento penitenciario de máxima seguridad que a su vez les garantice el acceso a la salud (física y mental), al trabajo, y a la educación </w:t>
      </w:r>
      <w:r w:rsidR="0061342E" w:rsidRPr="00AC60BA">
        <w:rPr>
          <w:rFonts w:asciiTheme="majorHAnsi" w:hAnsiTheme="majorHAnsi"/>
          <w:i/>
          <w:iCs/>
          <w:sz w:val="20"/>
          <w:szCs w:val="20"/>
          <w:lang w:val="es-ES_tradnl"/>
        </w:rPr>
        <w:t>[</w:t>
      </w:r>
      <w:r w:rsidR="008F6A24" w:rsidRPr="00AC60BA">
        <w:rPr>
          <w:rFonts w:asciiTheme="majorHAnsi" w:hAnsiTheme="majorHAnsi"/>
          <w:i/>
          <w:iCs/>
          <w:sz w:val="20"/>
          <w:szCs w:val="20"/>
          <w:lang w:val="es-ES_tradnl"/>
        </w:rPr>
        <w:t>…</w:t>
      </w:r>
      <w:r w:rsidR="0061342E" w:rsidRPr="00AC60BA">
        <w:rPr>
          <w:rFonts w:asciiTheme="majorHAnsi" w:hAnsiTheme="majorHAnsi"/>
          <w:i/>
          <w:iCs/>
          <w:sz w:val="20"/>
          <w:szCs w:val="20"/>
          <w:lang w:val="es-ES_tradnl"/>
        </w:rPr>
        <w:t>]</w:t>
      </w:r>
      <w:r w:rsidR="008D3800" w:rsidRPr="00AC60BA">
        <w:rPr>
          <w:rFonts w:asciiTheme="majorHAnsi" w:hAnsiTheme="majorHAnsi"/>
          <w:sz w:val="20"/>
          <w:szCs w:val="20"/>
          <w:lang w:val="es-ES_tradnl"/>
        </w:rPr>
        <w:t>”</w:t>
      </w:r>
      <w:r w:rsidR="008F6A24" w:rsidRPr="00AC60BA">
        <w:rPr>
          <w:rFonts w:asciiTheme="majorHAnsi" w:hAnsiTheme="majorHAnsi"/>
          <w:sz w:val="20"/>
          <w:szCs w:val="20"/>
          <w:lang w:val="es-ES_tradnl"/>
        </w:rPr>
        <w:t xml:space="preserve">. </w:t>
      </w:r>
    </w:p>
    <w:p w14:paraId="0716D7DF" w14:textId="3FFBE08F" w:rsidR="00E21360" w:rsidRPr="00AC60BA" w:rsidRDefault="0061342E" w:rsidP="003F29A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Frente a esta decisión,</w:t>
      </w:r>
      <w:r w:rsidR="00E21360" w:rsidRPr="00AC60BA">
        <w:rPr>
          <w:rFonts w:asciiTheme="majorHAnsi" w:hAnsiTheme="majorHAnsi"/>
          <w:sz w:val="20"/>
          <w:szCs w:val="20"/>
          <w:lang w:val="es-ES_tradnl"/>
        </w:rPr>
        <w:t xml:space="preserve"> el Procurador del INPE interpuso un recurso de agravio constitucional, alegando que la resolución de la Quinta Sala Penal desconocía otros fallos emitidos por el Poder Judicial y por el Tribunal Constitucional, que determinaron que el CEREC no era una prisión militar, sino un centro penitenciario civil.</w:t>
      </w:r>
      <w:r w:rsidR="003F29AA" w:rsidRPr="00AC60BA">
        <w:rPr>
          <w:rFonts w:asciiTheme="majorHAnsi" w:hAnsiTheme="majorHAnsi"/>
          <w:sz w:val="20"/>
          <w:szCs w:val="20"/>
          <w:lang w:val="es-ES_tradnl"/>
        </w:rPr>
        <w:t xml:space="preserve"> Aduce que, en respuesta, la Quinta Sala Penal para Procesos con Reos Libres de la Corte Superior de Justicia de Lima consideró que, en atención a los deberes primordiales del Estado de defender las amenazas contra la seguridad de la población y el carácter pluriofensivo del delito de terrorismo, correspondía otorgar el recurso, a efectos que el Tribunal Constitucional emita una decisión al respecto. Al respecto, la parte peticionaria </w:t>
      </w:r>
      <w:r w:rsidR="006073F8" w:rsidRPr="00AC60BA">
        <w:rPr>
          <w:rFonts w:asciiTheme="majorHAnsi" w:hAnsiTheme="majorHAnsi"/>
          <w:sz w:val="20"/>
          <w:szCs w:val="20"/>
          <w:lang w:val="es-ES_tradnl"/>
        </w:rPr>
        <w:t xml:space="preserve">denuncia que dicha decisión </w:t>
      </w:r>
      <w:r w:rsidR="003F29AA" w:rsidRPr="00AC60BA">
        <w:rPr>
          <w:rFonts w:asciiTheme="majorHAnsi" w:hAnsiTheme="majorHAnsi"/>
          <w:sz w:val="20"/>
          <w:szCs w:val="20"/>
          <w:lang w:val="es-ES_tradnl"/>
        </w:rPr>
        <w:t xml:space="preserve">violó el derecho a las garantías y protección judiciales </w:t>
      </w:r>
      <w:r w:rsidR="00E647F2" w:rsidRPr="00AC60BA">
        <w:rPr>
          <w:rFonts w:asciiTheme="majorHAnsi" w:hAnsiTheme="majorHAnsi"/>
          <w:sz w:val="20"/>
          <w:szCs w:val="20"/>
          <w:lang w:val="es-ES_tradnl"/>
        </w:rPr>
        <w:t xml:space="preserve">del Sr. Polay </w:t>
      </w:r>
      <w:r w:rsidR="00E647F2" w:rsidRPr="00AC60BA">
        <w:rPr>
          <w:rFonts w:asciiTheme="majorHAnsi" w:hAnsiTheme="majorHAnsi"/>
          <w:sz w:val="20"/>
          <w:szCs w:val="20"/>
          <w:lang w:val="es-ES_tradnl"/>
        </w:rPr>
        <w:lastRenderedPageBreak/>
        <w:t>Campos</w:t>
      </w:r>
      <w:r w:rsidR="003F29AA" w:rsidRPr="00AC60BA">
        <w:rPr>
          <w:rFonts w:asciiTheme="majorHAnsi" w:hAnsiTheme="majorHAnsi"/>
          <w:sz w:val="20"/>
          <w:szCs w:val="20"/>
          <w:lang w:val="es-ES_tradnl"/>
        </w:rPr>
        <w:t xml:space="preserve">, toda vez que, conforme </w:t>
      </w:r>
      <w:r w:rsidR="00E4034B" w:rsidRPr="00AC60BA">
        <w:rPr>
          <w:rFonts w:asciiTheme="majorHAnsi" w:hAnsiTheme="majorHAnsi"/>
          <w:sz w:val="20"/>
          <w:szCs w:val="20"/>
          <w:lang w:val="es-ES_tradnl"/>
        </w:rPr>
        <w:t>al artículo 202, inciso 2 de la Constitución</w:t>
      </w:r>
      <w:r w:rsidR="003F29AA" w:rsidRPr="00AC60BA">
        <w:rPr>
          <w:rFonts w:asciiTheme="majorHAnsi" w:hAnsiTheme="majorHAnsi"/>
          <w:sz w:val="20"/>
          <w:szCs w:val="20"/>
          <w:lang w:val="es-ES_tradnl"/>
        </w:rPr>
        <w:t>, solamente cabe el recurso de agravio constitucional contra decisiones desestimatorias de segunda instancia en sede constitucional</w:t>
      </w:r>
      <w:r w:rsidR="00E4034B" w:rsidRPr="00AC60BA">
        <w:rPr>
          <w:rStyle w:val="FootnoteReference"/>
          <w:rFonts w:asciiTheme="majorHAnsi" w:hAnsiTheme="majorHAnsi"/>
          <w:sz w:val="20"/>
          <w:szCs w:val="20"/>
          <w:lang w:val="es-ES_tradnl"/>
        </w:rPr>
        <w:footnoteReference w:id="10"/>
      </w:r>
      <w:r w:rsidR="003F29AA" w:rsidRPr="00AC60BA">
        <w:rPr>
          <w:rFonts w:asciiTheme="majorHAnsi" w:hAnsiTheme="majorHAnsi"/>
          <w:sz w:val="20"/>
          <w:szCs w:val="20"/>
          <w:lang w:val="es-ES_tradnl"/>
        </w:rPr>
        <w:t xml:space="preserve">. </w:t>
      </w:r>
    </w:p>
    <w:p w14:paraId="1F2027F5" w14:textId="766CCE0D" w:rsidR="00B26986" w:rsidRPr="00AC60BA" w:rsidRDefault="003F29AA" w:rsidP="00ED2C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A</w:t>
      </w:r>
      <w:r w:rsidR="005C328A" w:rsidRPr="00AC60BA">
        <w:rPr>
          <w:rFonts w:asciiTheme="majorHAnsi" w:hAnsiTheme="majorHAnsi"/>
          <w:sz w:val="20"/>
          <w:szCs w:val="20"/>
          <w:lang w:val="es-ES_tradnl"/>
        </w:rPr>
        <w:t xml:space="preserve">sí, </w:t>
      </w:r>
      <w:r w:rsidRPr="00AC60BA">
        <w:rPr>
          <w:rFonts w:asciiTheme="majorHAnsi" w:hAnsiTheme="majorHAnsi"/>
          <w:sz w:val="20"/>
          <w:szCs w:val="20"/>
          <w:lang w:val="es-ES_tradnl"/>
        </w:rPr>
        <w:t>e</w:t>
      </w:r>
      <w:r w:rsidR="00A96751" w:rsidRPr="00AC60BA">
        <w:rPr>
          <w:rFonts w:asciiTheme="majorHAnsi" w:hAnsiTheme="majorHAnsi"/>
          <w:sz w:val="20"/>
          <w:szCs w:val="20"/>
          <w:lang w:val="es-ES_tradnl"/>
        </w:rPr>
        <w:t>l 8 de abril de 2014 el Tribunal Constitucional</w:t>
      </w:r>
      <w:r w:rsidR="00B21CA6"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declaró, en última instancia, infundado</w:t>
      </w:r>
      <w:r w:rsidR="00BA00AA" w:rsidRPr="00AC60BA">
        <w:rPr>
          <w:rFonts w:asciiTheme="majorHAnsi" w:hAnsiTheme="majorHAnsi"/>
          <w:sz w:val="20"/>
          <w:szCs w:val="20"/>
          <w:lang w:val="es-ES_tradnl"/>
        </w:rPr>
        <w:t xml:space="preserve"> parcialmente</w:t>
      </w:r>
      <w:r w:rsidRPr="00AC60BA">
        <w:rPr>
          <w:rFonts w:asciiTheme="majorHAnsi" w:hAnsiTheme="majorHAnsi"/>
          <w:sz w:val="20"/>
          <w:szCs w:val="20"/>
          <w:lang w:val="es-ES_tradnl"/>
        </w:rPr>
        <w:t xml:space="preserve"> el hábeas corpus</w:t>
      </w:r>
      <w:r w:rsidR="00ED2CE0" w:rsidRPr="00AC60BA">
        <w:rPr>
          <w:rFonts w:asciiTheme="majorHAnsi" w:hAnsiTheme="majorHAnsi"/>
          <w:sz w:val="20"/>
          <w:szCs w:val="20"/>
          <w:lang w:val="es-ES_tradnl"/>
        </w:rPr>
        <w:t>; reiterando</w:t>
      </w:r>
      <w:r w:rsidR="00BA00AA" w:rsidRPr="00AC60BA">
        <w:rPr>
          <w:rFonts w:asciiTheme="majorHAnsi" w:hAnsiTheme="majorHAnsi"/>
          <w:sz w:val="20"/>
          <w:szCs w:val="20"/>
          <w:lang w:val="es-ES_tradnl"/>
        </w:rPr>
        <w:t xml:space="preserve"> </w:t>
      </w:r>
      <w:r w:rsidR="00A725BA" w:rsidRPr="00AC60BA">
        <w:rPr>
          <w:rFonts w:asciiTheme="majorHAnsi" w:hAnsiTheme="majorHAnsi"/>
          <w:sz w:val="20"/>
          <w:szCs w:val="20"/>
          <w:lang w:val="es-ES_tradnl"/>
        </w:rPr>
        <w:t>que “</w:t>
      </w:r>
      <w:r w:rsidR="00A725BA" w:rsidRPr="00AC60BA">
        <w:rPr>
          <w:rFonts w:asciiTheme="majorHAnsi" w:hAnsiTheme="majorHAnsi"/>
          <w:i/>
          <w:iCs/>
          <w:sz w:val="20"/>
          <w:szCs w:val="20"/>
          <w:lang w:val="es-ES_tradnl"/>
        </w:rPr>
        <w:t xml:space="preserve">si bien es cierto que la custodia de los procesados y sentenciados que están en </w:t>
      </w:r>
      <w:r w:rsidR="00CD6354" w:rsidRPr="00AC60BA">
        <w:rPr>
          <w:rFonts w:asciiTheme="majorHAnsi" w:hAnsiTheme="majorHAnsi"/>
          <w:i/>
          <w:iCs/>
          <w:sz w:val="20"/>
          <w:szCs w:val="20"/>
          <w:lang w:val="es-ES_tradnl"/>
        </w:rPr>
        <w:t>el CEREC</w:t>
      </w:r>
      <w:r w:rsidR="00A725BA" w:rsidRPr="00AC60BA">
        <w:rPr>
          <w:rFonts w:asciiTheme="majorHAnsi" w:hAnsiTheme="majorHAnsi"/>
          <w:sz w:val="20"/>
          <w:szCs w:val="20"/>
          <w:lang w:val="es-ES_tradnl"/>
        </w:rPr>
        <w:t xml:space="preserve"> </w:t>
      </w:r>
      <w:r w:rsidR="00A725BA" w:rsidRPr="00AC60BA">
        <w:rPr>
          <w:rFonts w:asciiTheme="majorHAnsi" w:hAnsiTheme="majorHAnsi"/>
          <w:i/>
          <w:iCs/>
          <w:sz w:val="20"/>
          <w:szCs w:val="20"/>
          <w:lang w:val="es-ES_tradnl"/>
        </w:rPr>
        <w:t>está a cargo de efectivos de la Marina de Guerra del Perú, ello no convierte necesariamente a dicho establecimiento penitenciario en uno de carácter militar"</w:t>
      </w:r>
      <w:r w:rsidR="00A725BA" w:rsidRPr="00AC60BA">
        <w:rPr>
          <w:rFonts w:asciiTheme="majorHAnsi" w:hAnsiTheme="majorHAnsi"/>
          <w:sz w:val="20"/>
          <w:szCs w:val="20"/>
          <w:lang w:val="es-ES_tradnl"/>
        </w:rPr>
        <w:t xml:space="preserve">, toda vez que está dirigido por un Comité Técnico, presidido por el titular del INPE. </w:t>
      </w:r>
      <w:r w:rsidR="00BA00AA" w:rsidRPr="00AC60BA">
        <w:rPr>
          <w:rFonts w:asciiTheme="majorHAnsi" w:hAnsiTheme="majorHAnsi"/>
          <w:sz w:val="20"/>
          <w:szCs w:val="20"/>
          <w:lang w:val="es-ES_tradnl"/>
        </w:rPr>
        <w:t xml:space="preserve">En relación con la alegada vulneración del derecho a la educación, </w:t>
      </w:r>
      <w:r w:rsidR="00ED2CE0" w:rsidRPr="00AC60BA">
        <w:rPr>
          <w:rFonts w:asciiTheme="majorHAnsi" w:hAnsiTheme="majorHAnsi"/>
          <w:sz w:val="20"/>
          <w:szCs w:val="20"/>
          <w:lang w:val="es-ES_tradnl"/>
        </w:rPr>
        <w:t>el Tribunal Constitucional</w:t>
      </w:r>
      <w:r w:rsidR="00BA00AA" w:rsidRPr="00AC60BA">
        <w:rPr>
          <w:rFonts w:asciiTheme="majorHAnsi" w:hAnsiTheme="majorHAnsi"/>
          <w:sz w:val="20"/>
          <w:szCs w:val="20"/>
          <w:lang w:val="es-ES_tradnl"/>
        </w:rPr>
        <w:t xml:space="preserve"> consideró que se trataba de una pretensión legítima que no había sido respondida por la entidad emplazada de manera satisfactoria, por lo que ordenó al Poder Ejecutivo que modifique el Reglamento del </w:t>
      </w:r>
      <w:r w:rsidR="00CD6354" w:rsidRPr="00AC60BA">
        <w:rPr>
          <w:rFonts w:asciiTheme="majorHAnsi" w:hAnsiTheme="majorHAnsi"/>
          <w:sz w:val="20"/>
          <w:szCs w:val="20"/>
          <w:lang w:val="es-ES_tradnl"/>
        </w:rPr>
        <w:t>CEREC</w:t>
      </w:r>
      <w:r w:rsidR="00BA00AA" w:rsidRPr="00AC60BA">
        <w:rPr>
          <w:rFonts w:asciiTheme="majorHAnsi" w:hAnsiTheme="majorHAnsi"/>
          <w:sz w:val="20"/>
          <w:szCs w:val="20"/>
          <w:lang w:val="es-ES_tradnl"/>
        </w:rPr>
        <w:t xml:space="preserve">, a fin de que se permita estudiar a los internos dentro del referido establecimiento penal. </w:t>
      </w:r>
      <w:r w:rsidR="00ED2CE0" w:rsidRPr="00AC60BA">
        <w:rPr>
          <w:rFonts w:asciiTheme="majorHAnsi" w:hAnsiTheme="majorHAnsi"/>
          <w:sz w:val="20"/>
          <w:szCs w:val="20"/>
          <w:lang w:val="es-ES_tradnl"/>
        </w:rPr>
        <w:t>Con</w:t>
      </w:r>
      <w:r w:rsidR="00A725BA" w:rsidRPr="00AC60BA">
        <w:rPr>
          <w:rFonts w:asciiTheme="majorHAnsi" w:hAnsiTheme="majorHAnsi"/>
          <w:sz w:val="20"/>
          <w:szCs w:val="20"/>
          <w:lang w:val="es-ES_tradnl"/>
        </w:rPr>
        <w:t xml:space="preserve"> </w:t>
      </w:r>
      <w:r w:rsidR="00BA00AA" w:rsidRPr="00AC60BA">
        <w:rPr>
          <w:rFonts w:asciiTheme="majorHAnsi" w:hAnsiTheme="majorHAnsi"/>
          <w:sz w:val="20"/>
          <w:szCs w:val="20"/>
          <w:lang w:val="es-ES_tradnl"/>
        </w:rPr>
        <w:t xml:space="preserve">respecto al resto de pretensiones </w:t>
      </w:r>
      <w:r w:rsidR="00A725BA" w:rsidRPr="00AC60BA">
        <w:rPr>
          <w:rFonts w:asciiTheme="majorHAnsi" w:hAnsiTheme="majorHAnsi"/>
          <w:sz w:val="20"/>
          <w:szCs w:val="20"/>
          <w:lang w:val="es-ES_tradnl"/>
        </w:rPr>
        <w:t>el Tribunal Constitucional habría considerado que los alegatos del señor Polay Campos estaban sustentados en normas de carácter legal, y no</w:t>
      </w:r>
      <w:r w:rsidR="00822007" w:rsidRPr="00AC60BA">
        <w:rPr>
          <w:rFonts w:asciiTheme="majorHAnsi" w:hAnsiTheme="majorHAnsi"/>
          <w:sz w:val="20"/>
          <w:szCs w:val="20"/>
          <w:lang w:val="es-ES_tradnl"/>
        </w:rPr>
        <w:t xml:space="preserve"> </w:t>
      </w:r>
      <w:r w:rsidR="00A725BA" w:rsidRPr="00AC60BA">
        <w:rPr>
          <w:rFonts w:asciiTheme="majorHAnsi" w:hAnsiTheme="majorHAnsi"/>
          <w:sz w:val="20"/>
          <w:szCs w:val="20"/>
          <w:lang w:val="es-ES_tradnl"/>
        </w:rPr>
        <w:t xml:space="preserve">disposiciones de índole constitucional, y que ninguna de las limitaciones cuestionadas resultaba irrazonable, por lo que desestimó </w:t>
      </w:r>
      <w:r w:rsidR="00ED2CE0" w:rsidRPr="00AC60BA">
        <w:rPr>
          <w:rFonts w:asciiTheme="majorHAnsi" w:hAnsiTheme="majorHAnsi"/>
          <w:sz w:val="20"/>
          <w:szCs w:val="20"/>
          <w:lang w:val="es-ES_tradnl"/>
        </w:rPr>
        <w:t xml:space="preserve">el resto de </w:t>
      </w:r>
      <w:r w:rsidR="00A725BA" w:rsidRPr="00AC60BA">
        <w:rPr>
          <w:rFonts w:asciiTheme="majorHAnsi" w:hAnsiTheme="majorHAnsi"/>
          <w:sz w:val="20"/>
          <w:szCs w:val="20"/>
          <w:lang w:val="es-ES_tradnl"/>
        </w:rPr>
        <w:t>las pretensiones plateadas en el hábeas corpus.</w:t>
      </w:r>
    </w:p>
    <w:p w14:paraId="25D46D73" w14:textId="25E6B7A6" w:rsidR="00A83D32" w:rsidRPr="00AC60BA" w:rsidRDefault="00A83D32" w:rsidP="00AC61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AC60BA">
        <w:rPr>
          <w:rFonts w:asciiTheme="majorHAnsi" w:hAnsiTheme="majorHAnsi"/>
          <w:i/>
          <w:iCs/>
          <w:sz w:val="20"/>
          <w:szCs w:val="20"/>
          <w:lang w:val="es-ES_tradnl"/>
        </w:rPr>
        <w:t>Presentación de nueva denuncia por prácticas de tortura</w:t>
      </w:r>
    </w:p>
    <w:p w14:paraId="45F6685A" w14:textId="292D636D" w:rsidR="00182254" w:rsidRPr="00AC60BA" w:rsidRDefault="000337C3"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Paralelamente, l</w:t>
      </w:r>
      <w:r w:rsidR="00182254" w:rsidRPr="00AC60BA">
        <w:rPr>
          <w:rFonts w:asciiTheme="majorHAnsi" w:hAnsiTheme="majorHAnsi"/>
          <w:sz w:val="20"/>
          <w:szCs w:val="20"/>
          <w:lang w:val="es-ES_tradnl"/>
        </w:rPr>
        <w:t xml:space="preserve">a parte peticionaria señala que el 18 de enero de 2002 presentó ante la Fiscalía Provincial de Turno de la Provincia del Callao una denuncia contra </w:t>
      </w:r>
      <w:r w:rsidR="00426F27" w:rsidRPr="00AC60BA">
        <w:rPr>
          <w:rFonts w:asciiTheme="majorHAnsi" w:hAnsiTheme="majorHAnsi"/>
          <w:sz w:val="20"/>
          <w:szCs w:val="20"/>
          <w:lang w:val="es-ES_tradnl"/>
        </w:rPr>
        <w:t>Vladimiro Montesinos</w:t>
      </w:r>
      <w:r w:rsidR="007E7BA3" w:rsidRPr="00AC60BA">
        <w:rPr>
          <w:rFonts w:asciiTheme="majorHAnsi" w:hAnsiTheme="majorHAnsi"/>
          <w:sz w:val="20"/>
          <w:szCs w:val="20"/>
          <w:lang w:val="es-ES_tradnl"/>
        </w:rPr>
        <w:t>,</w:t>
      </w:r>
      <w:r w:rsidR="00426F27" w:rsidRPr="00AC60BA">
        <w:rPr>
          <w:rFonts w:asciiTheme="majorHAnsi" w:hAnsiTheme="majorHAnsi"/>
          <w:sz w:val="20"/>
          <w:szCs w:val="20"/>
          <w:lang w:val="es-ES_tradnl"/>
        </w:rPr>
        <w:t xml:space="preserve"> </w:t>
      </w:r>
      <w:r w:rsidR="007E7BA3" w:rsidRPr="00AC60BA">
        <w:rPr>
          <w:rFonts w:asciiTheme="majorHAnsi" w:hAnsiTheme="majorHAnsi"/>
          <w:sz w:val="20"/>
          <w:szCs w:val="20"/>
          <w:lang w:val="es-ES_tradnl"/>
        </w:rPr>
        <w:t>entre</w:t>
      </w:r>
      <w:r w:rsidR="00426F27" w:rsidRPr="00AC60BA">
        <w:rPr>
          <w:rFonts w:asciiTheme="majorHAnsi" w:hAnsiTheme="majorHAnsi"/>
          <w:sz w:val="20"/>
          <w:szCs w:val="20"/>
          <w:lang w:val="es-ES_tradnl"/>
        </w:rPr>
        <w:t xml:space="preserve"> otr</w:t>
      </w:r>
      <w:r w:rsidR="00554164" w:rsidRPr="00AC60BA">
        <w:rPr>
          <w:rFonts w:asciiTheme="majorHAnsi" w:hAnsiTheme="majorHAnsi"/>
          <w:sz w:val="20"/>
          <w:szCs w:val="20"/>
          <w:lang w:val="es-ES_tradnl"/>
        </w:rPr>
        <w:t>o</w:t>
      </w:r>
      <w:r w:rsidR="00426F27" w:rsidRPr="00AC60BA">
        <w:rPr>
          <w:rFonts w:asciiTheme="majorHAnsi" w:hAnsiTheme="majorHAnsi"/>
          <w:sz w:val="20"/>
          <w:szCs w:val="20"/>
          <w:lang w:val="es-ES_tradnl"/>
        </w:rPr>
        <w:t>s</w:t>
      </w:r>
      <w:r w:rsidR="007E7BA3" w:rsidRPr="00AC60BA">
        <w:rPr>
          <w:rFonts w:asciiTheme="majorHAnsi" w:hAnsiTheme="majorHAnsi"/>
          <w:sz w:val="20"/>
          <w:szCs w:val="20"/>
          <w:lang w:val="es-ES_tradnl"/>
        </w:rPr>
        <w:t>,</w:t>
      </w:r>
      <w:r w:rsidR="00426F27" w:rsidRPr="00AC60BA">
        <w:rPr>
          <w:rFonts w:asciiTheme="majorHAnsi" w:hAnsiTheme="majorHAnsi"/>
          <w:sz w:val="20"/>
          <w:szCs w:val="20"/>
          <w:lang w:val="es-ES_tradnl"/>
        </w:rPr>
        <w:t xml:space="preserve"> por los delitos de genocidio, lesiones graves, exposición al peligro de personas bajo dependencia y abuso de autoridad</w:t>
      </w:r>
      <w:r w:rsidRPr="00AC60BA">
        <w:rPr>
          <w:rFonts w:asciiTheme="majorHAnsi" w:hAnsiTheme="majorHAnsi"/>
          <w:sz w:val="20"/>
          <w:szCs w:val="20"/>
          <w:lang w:val="es-ES_tradnl"/>
        </w:rPr>
        <w:t>, por las torturas y tratos degradantes que sufrió el señor Polay Campos desde su detención</w:t>
      </w:r>
      <w:r w:rsidR="00426F27" w:rsidRPr="00AC60BA">
        <w:rPr>
          <w:rFonts w:asciiTheme="majorHAnsi" w:hAnsiTheme="majorHAnsi"/>
          <w:sz w:val="20"/>
          <w:szCs w:val="20"/>
          <w:lang w:val="es-ES_tradnl"/>
        </w:rPr>
        <w:t xml:space="preserve">. </w:t>
      </w:r>
      <w:r w:rsidR="001F3278" w:rsidRPr="00AC60BA">
        <w:rPr>
          <w:rFonts w:asciiTheme="majorHAnsi" w:hAnsiTheme="majorHAnsi"/>
          <w:sz w:val="20"/>
          <w:szCs w:val="20"/>
          <w:lang w:val="es-ES_tradnl"/>
        </w:rPr>
        <w:t>Los peticionarios alegan</w:t>
      </w:r>
      <w:r w:rsidR="00426F27" w:rsidRPr="00AC60BA">
        <w:rPr>
          <w:rFonts w:asciiTheme="majorHAnsi" w:hAnsiTheme="majorHAnsi"/>
          <w:sz w:val="20"/>
          <w:szCs w:val="20"/>
          <w:lang w:val="es-ES_tradnl"/>
        </w:rPr>
        <w:t xml:space="preserve"> que la citada fiscalía dilat</w:t>
      </w:r>
      <w:r w:rsidR="001F3278" w:rsidRPr="00AC60BA">
        <w:rPr>
          <w:rFonts w:asciiTheme="majorHAnsi" w:hAnsiTheme="majorHAnsi"/>
          <w:sz w:val="20"/>
          <w:szCs w:val="20"/>
          <w:lang w:val="es-ES_tradnl"/>
        </w:rPr>
        <w:t>ó</w:t>
      </w:r>
      <w:r w:rsidR="00426F27" w:rsidRPr="00AC60BA">
        <w:rPr>
          <w:rFonts w:asciiTheme="majorHAnsi" w:hAnsiTheme="majorHAnsi"/>
          <w:sz w:val="20"/>
          <w:szCs w:val="20"/>
          <w:lang w:val="es-ES_tradnl"/>
        </w:rPr>
        <w:t xml:space="preserve"> los trámites de su denuncia durante cerca de dos años y medio mediante diligencias que nunca tuvieron respuesta. Al respecto, refiere</w:t>
      </w:r>
      <w:r w:rsidR="007E7BA3" w:rsidRPr="00AC60BA">
        <w:rPr>
          <w:rFonts w:asciiTheme="majorHAnsi" w:hAnsiTheme="majorHAnsi"/>
          <w:sz w:val="20"/>
          <w:szCs w:val="20"/>
          <w:lang w:val="es-ES_tradnl"/>
        </w:rPr>
        <w:t>n</w:t>
      </w:r>
      <w:r w:rsidR="00426F27" w:rsidRPr="00AC60BA">
        <w:rPr>
          <w:rFonts w:asciiTheme="majorHAnsi" w:hAnsiTheme="majorHAnsi"/>
          <w:sz w:val="20"/>
          <w:szCs w:val="20"/>
          <w:lang w:val="es-ES_tradnl"/>
        </w:rPr>
        <w:t xml:space="preserve"> que los altos mandos de la Marina de Guerra se negaron a colaborar con las diligencias del Ministerio Público, limitándose a entregar informes médicos sobre la salud </w:t>
      </w:r>
      <w:r w:rsidR="007E7BA3" w:rsidRPr="00AC60BA">
        <w:rPr>
          <w:rFonts w:asciiTheme="majorHAnsi" w:hAnsiTheme="majorHAnsi"/>
          <w:sz w:val="20"/>
          <w:szCs w:val="20"/>
          <w:lang w:val="es-ES_tradnl"/>
        </w:rPr>
        <w:t>del Sr. Polay</w:t>
      </w:r>
      <w:r w:rsidR="00426F27" w:rsidRPr="00AC60BA">
        <w:rPr>
          <w:rFonts w:asciiTheme="majorHAnsi" w:hAnsiTheme="majorHAnsi"/>
          <w:sz w:val="20"/>
          <w:szCs w:val="20"/>
          <w:lang w:val="es-ES_tradnl"/>
        </w:rPr>
        <w:t xml:space="preserve"> que, a juicio l</w:t>
      </w:r>
      <w:r w:rsidR="007E7BA3" w:rsidRPr="00AC60BA">
        <w:rPr>
          <w:rFonts w:asciiTheme="majorHAnsi" w:hAnsiTheme="majorHAnsi"/>
          <w:sz w:val="20"/>
          <w:szCs w:val="20"/>
          <w:lang w:val="es-ES_tradnl"/>
        </w:rPr>
        <w:t>os</w:t>
      </w:r>
      <w:r w:rsidR="00426F27" w:rsidRPr="00AC60BA">
        <w:rPr>
          <w:rFonts w:asciiTheme="majorHAnsi" w:hAnsiTheme="majorHAnsi"/>
          <w:sz w:val="20"/>
          <w:szCs w:val="20"/>
          <w:lang w:val="es-ES_tradnl"/>
        </w:rPr>
        <w:t xml:space="preserve"> </w:t>
      </w:r>
      <w:r w:rsidR="007E7BA3" w:rsidRPr="00AC60BA">
        <w:rPr>
          <w:rFonts w:asciiTheme="majorHAnsi" w:hAnsiTheme="majorHAnsi"/>
          <w:sz w:val="20"/>
          <w:szCs w:val="20"/>
          <w:lang w:val="es-ES_tradnl"/>
        </w:rPr>
        <w:t>p</w:t>
      </w:r>
      <w:r w:rsidR="00426F27" w:rsidRPr="00AC60BA">
        <w:rPr>
          <w:rFonts w:asciiTheme="majorHAnsi" w:hAnsiTheme="majorHAnsi"/>
          <w:sz w:val="20"/>
          <w:szCs w:val="20"/>
          <w:lang w:val="es-ES_tradnl"/>
        </w:rPr>
        <w:t>eticionari</w:t>
      </w:r>
      <w:r w:rsidR="007E7BA3" w:rsidRPr="00AC60BA">
        <w:rPr>
          <w:rFonts w:asciiTheme="majorHAnsi" w:hAnsiTheme="majorHAnsi"/>
          <w:sz w:val="20"/>
          <w:szCs w:val="20"/>
          <w:lang w:val="es-ES_tradnl"/>
        </w:rPr>
        <w:t>os</w:t>
      </w:r>
      <w:r w:rsidR="00426F27" w:rsidRPr="00AC60BA">
        <w:rPr>
          <w:rFonts w:asciiTheme="majorHAnsi" w:hAnsiTheme="majorHAnsi"/>
          <w:sz w:val="20"/>
          <w:szCs w:val="20"/>
          <w:lang w:val="es-ES_tradnl"/>
        </w:rPr>
        <w:t>, eran parcializados</w:t>
      </w:r>
      <w:r w:rsidR="00B41DDE" w:rsidRPr="00AC60BA">
        <w:rPr>
          <w:rFonts w:asciiTheme="majorHAnsi" w:hAnsiTheme="majorHAnsi"/>
          <w:sz w:val="20"/>
          <w:szCs w:val="20"/>
          <w:lang w:val="es-ES_tradnl"/>
        </w:rPr>
        <w:t xml:space="preserve"> y carecían de sustento</w:t>
      </w:r>
      <w:r w:rsidR="00426F27" w:rsidRPr="00AC60BA">
        <w:rPr>
          <w:rFonts w:asciiTheme="majorHAnsi" w:hAnsiTheme="majorHAnsi"/>
          <w:sz w:val="20"/>
          <w:szCs w:val="20"/>
          <w:lang w:val="es-ES_tradnl"/>
        </w:rPr>
        <w:t xml:space="preserve">. </w:t>
      </w:r>
    </w:p>
    <w:p w14:paraId="122095AC" w14:textId="41F491DA" w:rsidR="00426F27" w:rsidRPr="00AC60BA" w:rsidRDefault="00B41DDE"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Indica que en el 2004 el Ministerio Público trasladó su denuncia a la Fiscalía Especializada en Delitos de Corrupción de Funcionarios y Contra los Derechos Humanos. La parte peticionaria refiere que, dado que su reclamo seguía siendo dilatado ante la supuesta falta de pruebas, el 16 de diciembre de 2005 presentó una ampliación de denuncia alegando que a la vista de la judicialización de varios casos de delitos de corrupción y sobre violaciones de derechos humanos cometidos durante la dictadura, existían varias pruebas que demostraban que el entonces presidente Fujimori </w:t>
      </w:r>
      <w:r w:rsidR="008C433D" w:rsidRPr="00AC60BA">
        <w:rPr>
          <w:rFonts w:asciiTheme="majorHAnsi" w:hAnsiTheme="majorHAnsi"/>
          <w:sz w:val="20"/>
          <w:szCs w:val="20"/>
          <w:lang w:val="es-ES_tradnl"/>
        </w:rPr>
        <w:t>tenía</w:t>
      </w:r>
      <w:r w:rsidRPr="00AC60BA">
        <w:rPr>
          <w:rFonts w:asciiTheme="majorHAnsi" w:hAnsiTheme="majorHAnsi"/>
          <w:sz w:val="20"/>
          <w:szCs w:val="20"/>
          <w:lang w:val="es-ES_tradnl"/>
        </w:rPr>
        <w:t xml:space="preserve"> conocimiento de las torturas que se imponía a las víctimas</w:t>
      </w:r>
      <w:r w:rsidR="006629B1" w:rsidRPr="00AC60BA">
        <w:rPr>
          <w:rFonts w:asciiTheme="majorHAnsi" w:hAnsiTheme="majorHAnsi"/>
          <w:sz w:val="20"/>
          <w:szCs w:val="20"/>
          <w:lang w:val="es-ES_tradnl"/>
        </w:rPr>
        <w:t>. Además, la parte peticionaria afirmó</w:t>
      </w:r>
      <w:r w:rsidR="000337C3" w:rsidRPr="00AC60BA">
        <w:rPr>
          <w:rFonts w:asciiTheme="majorHAnsi" w:hAnsiTheme="majorHAnsi"/>
          <w:sz w:val="20"/>
          <w:szCs w:val="20"/>
          <w:lang w:val="es-ES_tradnl"/>
        </w:rPr>
        <w:t xml:space="preserve"> en su ampliación de denuncia</w:t>
      </w:r>
      <w:r w:rsidR="006629B1" w:rsidRPr="00AC60BA">
        <w:rPr>
          <w:rFonts w:asciiTheme="majorHAnsi" w:hAnsiTheme="majorHAnsi"/>
          <w:sz w:val="20"/>
          <w:szCs w:val="20"/>
          <w:lang w:val="es-ES_tradnl"/>
        </w:rPr>
        <w:t xml:space="preserve"> que </w:t>
      </w:r>
      <w:r w:rsidR="008C433D" w:rsidRPr="00AC60BA">
        <w:rPr>
          <w:rFonts w:asciiTheme="majorHAnsi" w:hAnsiTheme="majorHAnsi"/>
          <w:sz w:val="20"/>
          <w:szCs w:val="20"/>
          <w:lang w:val="es-ES_tradnl"/>
        </w:rPr>
        <w:t>aquel</w:t>
      </w:r>
      <w:r w:rsidR="006629B1"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lleg</w:t>
      </w:r>
      <w:r w:rsidR="008C433D" w:rsidRPr="00AC60BA">
        <w:rPr>
          <w:rFonts w:asciiTheme="majorHAnsi" w:hAnsiTheme="majorHAnsi"/>
          <w:sz w:val="20"/>
          <w:szCs w:val="20"/>
          <w:lang w:val="es-ES_tradnl"/>
        </w:rPr>
        <w:t>ó</w:t>
      </w:r>
      <w:r w:rsidRPr="00AC60BA">
        <w:rPr>
          <w:rFonts w:asciiTheme="majorHAnsi" w:hAnsiTheme="majorHAnsi"/>
          <w:sz w:val="20"/>
          <w:szCs w:val="20"/>
          <w:lang w:val="es-ES_tradnl"/>
        </w:rPr>
        <w:t xml:space="preserve"> </w:t>
      </w:r>
      <w:r w:rsidR="008C433D" w:rsidRPr="00AC60BA">
        <w:rPr>
          <w:rFonts w:asciiTheme="majorHAnsi" w:hAnsiTheme="majorHAnsi"/>
          <w:sz w:val="20"/>
          <w:szCs w:val="20"/>
          <w:lang w:val="es-ES_tradnl"/>
        </w:rPr>
        <w:t xml:space="preserve">incluso </w:t>
      </w:r>
      <w:r w:rsidRPr="00AC60BA">
        <w:rPr>
          <w:rFonts w:asciiTheme="majorHAnsi" w:hAnsiTheme="majorHAnsi"/>
          <w:sz w:val="20"/>
          <w:szCs w:val="20"/>
          <w:lang w:val="es-ES_tradnl"/>
        </w:rPr>
        <w:t>a participar directamente</w:t>
      </w:r>
      <w:r w:rsidR="00E561CC" w:rsidRPr="00AC60BA">
        <w:rPr>
          <w:rFonts w:asciiTheme="majorHAnsi" w:hAnsiTheme="majorHAnsi"/>
          <w:sz w:val="20"/>
          <w:szCs w:val="20"/>
          <w:lang w:val="es-ES_tradnl"/>
        </w:rPr>
        <w:t xml:space="preserve"> en dichas prácticas</w:t>
      </w:r>
      <w:r w:rsidRPr="00AC60BA">
        <w:rPr>
          <w:rFonts w:asciiTheme="majorHAnsi" w:hAnsiTheme="majorHAnsi"/>
          <w:sz w:val="20"/>
          <w:szCs w:val="20"/>
          <w:lang w:val="es-ES_tradnl"/>
        </w:rPr>
        <w:t>, cuand</w:t>
      </w:r>
      <w:r w:rsidR="00E561CC" w:rsidRPr="00AC60BA">
        <w:rPr>
          <w:rFonts w:asciiTheme="majorHAnsi" w:hAnsiTheme="majorHAnsi"/>
          <w:sz w:val="20"/>
          <w:szCs w:val="20"/>
          <w:lang w:val="es-ES_tradnl"/>
        </w:rPr>
        <w:t>o traslad</w:t>
      </w:r>
      <w:r w:rsidR="000337C3" w:rsidRPr="00AC60BA">
        <w:rPr>
          <w:rFonts w:asciiTheme="majorHAnsi" w:hAnsiTheme="majorHAnsi"/>
          <w:sz w:val="20"/>
          <w:szCs w:val="20"/>
          <w:lang w:val="es-ES_tradnl"/>
        </w:rPr>
        <w:t>ó</w:t>
      </w:r>
      <w:r w:rsidR="00E561CC" w:rsidRPr="00AC60BA">
        <w:rPr>
          <w:rFonts w:asciiTheme="majorHAnsi" w:hAnsiTheme="majorHAnsi"/>
          <w:sz w:val="20"/>
          <w:szCs w:val="20"/>
          <w:lang w:val="es-ES_tradnl"/>
        </w:rPr>
        <w:t xml:space="preserve"> </w:t>
      </w:r>
      <w:r w:rsidR="00E647F2" w:rsidRPr="00AC60BA">
        <w:rPr>
          <w:rFonts w:asciiTheme="majorHAnsi" w:hAnsiTheme="majorHAnsi"/>
          <w:sz w:val="20"/>
          <w:szCs w:val="20"/>
          <w:lang w:val="es-ES_tradnl"/>
        </w:rPr>
        <w:t>al Sr. Polay Campos</w:t>
      </w:r>
      <w:r w:rsidR="00E561CC" w:rsidRPr="00AC60BA">
        <w:rPr>
          <w:rFonts w:asciiTheme="majorHAnsi" w:hAnsiTheme="majorHAnsi"/>
          <w:sz w:val="20"/>
          <w:szCs w:val="20"/>
          <w:lang w:val="es-ES_tradnl"/>
        </w:rPr>
        <w:t xml:space="preserve"> desde Juliaca a Lima. En virtud de ello, solicitaron a la </w:t>
      </w:r>
      <w:r w:rsidR="008C433D" w:rsidRPr="00AC60BA">
        <w:rPr>
          <w:rFonts w:asciiTheme="majorHAnsi" w:hAnsiTheme="majorHAnsi"/>
          <w:sz w:val="20"/>
          <w:szCs w:val="20"/>
          <w:lang w:val="es-ES_tradnl"/>
        </w:rPr>
        <w:t>f</w:t>
      </w:r>
      <w:r w:rsidR="00E561CC" w:rsidRPr="00AC60BA">
        <w:rPr>
          <w:rFonts w:asciiTheme="majorHAnsi" w:hAnsiTheme="majorHAnsi"/>
          <w:sz w:val="20"/>
          <w:szCs w:val="20"/>
          <w:lang w:val="es-ES_tradnl"/>
        </w:rPr>
        <w:t xml:space="preserve">iscalía que el señor Alberto Fujimori sea comprendido en su denuncia. </w:t>
      </w:r>
    </w:p>
    <w:p w14:paraId="22325105" w14:textId="5E8C3A5A" w:rsidR="00E561CC" w:rsidRPr="00AC60BA" w:rsidRDefault="00AB3C10" w:rsidP="006629B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La parte peticionaria a</w:t>
      </w:r>
      <w:r w:rsidR="00E561CC" w:rsidRPr="00AC60BA">
        <w:rPr>
          <w:rFonts w:asciiTheme="majorHAnsi" w:hAnsiTheme="majorHAnsi"/>
          <w:sz w:val="20"/>
          <w:szCs w:val="20"/>
          <w:lang w:val="es-ES_tradnl"/>
        </w:rPr>
        <w:t xml:space="preserve">firma que en su </w:t>
      </w:r>
      <w:r w:rsidR="000337C3" w:rsidRPr="00AC60BA">
        <w:rPr>
          <w:rFonts w:asciiTheme="majorHAnsi" w:hAnsiTheme="majorHAnsi"/>
          <w:sz w:val="20"/>
          <w:szCs w:val="20"/>
          <w:lang w:val="es-ES_tradnl"/>
        </w:rPr>
        <w:t xml:space="preserve">escrito a la </w:t>
      </w:r>
      <w:r w:rsidR="00BC4286" w:rsidRPr="00AC60BA">
        <w:rPr>
          <w:rFonts w:asciiTheme="majorHAnsi" w:hAnsiTheme="majorHAnsi"/>
          <w:sz w:val="20"/>
          <w:szCs w:val="20"/>
          <w:lang w:val="es-ES_tradnl"/>
        </w:rPr>
        <w:t>f</w:t>
      </w:r>
      <w:r w:rsidR="000337C3" w:rsidRPr="00AC60BA">
        <w:rPr>
          <w:rFonts w:asciiTheme="majorHAnsi" w:hAnsiTheme="majorHAnsi"/>
          <w:sz w:val="20"/>
          <w:szCs w:val="20"/>
          <w:lang w:val="es-ES_tradnl"/>
        </w:rPr>
        <w:t>i</w:t>
      </w:r>
      <w:r w:rsidR="00C44EEF" w:rsidRPr="00AC60BA">
        <w:rPr>
          <w:rFonts w:asciiTheme="majorHAnsi" w:hAnsiTheme="majorHAnsi"/>
          <w:sz w:val="20"/>
          <w:szCs w:val="20"/>
          <w:lang w:val="es-ES_tradnl"/>
        </w:rPr>
        <w:t>s</w:t>
      </w:r>
      <w:r w:rsidR="000337C3" w:rsidRPr="00AC60BA">
        <w:rPr>
          <w:rFonts w:asciiTheme="majorHAnsi" w:hAnsiTheme="majorHAnsi"/>
          <w:sz w:val="20"/>
          <w:szCs w:val="20"/>
          <w:lang w:val="es-ES_tradnl"/>
        </w:rPr>
        <w:t>calía</w:t>
      </w:r>
      <w:r w:rsidR="00E561CC" w:rsidRPr="00AC60BA">
        <w:rPr>
          <w:rFonts w:asciiTheme="majorHAnsi" w:hAnsiTheme="majorHAnsi"/>
          <w:sz w:val="20"/>
          <w:szCs w:val="20"/>
          <w:lang w:val="es-ES_tradnl"/>
        </w:rPr>
        <w:t xml:space="preserve"> presentó diversos medios probatorios, tales como: i) informes psicológicos sobre el estado </w:t>
      </w:r>
      <w:r w:rsidR="00E647F2" w:rsidRPr="00AC60BA">
        <w:rPr>
          <w:rFonts w:asciiTheme="majorHAnsi" w:hAnsiTheme="majorHAnsi"/>
          <w:sz w:val="20"/>
          <w:szCs w:val="20"/>
          <w:lang w:val="es-ES_tradnl"/>
        </w:rPr>
        <w:t>del Sr. Polay Campos</w:t>
      </w:r>
      <w:r w:rsidR="00E561CC" w:rsidRPr="00AC60BA">
        <w:rPr>
          <w:rFonts w:asciiTheme="majorHAnsi" w:hAnsiTheme="majorHAnsi"/>
          <w:sz w:val="20"/>
          <w:szCs w:val="20"/>
          <w:lang w:val="es-ES_tradnl"/>
        </w:rPr>
        <w:t xml:space="preserve">; ii) informes de la Defensoría del Pueblo sobre las condiciones de los centros penitenciarios donde el señor Polay Campos estuvo privado de su libertad; iii) reportes de la Coordinadora Nacional de Derechos Humanos; </w:t>
      </w:r>
      <w:r w:rsidR="00DE232B" w:rsidRPr="00AC60BA">
        <w:rPr>
          <w:rFonts w:asciiTheme="majorHAnsi" w:hAnsiTheme="majorHAnsi"/>
          <w:sz w:val="20"/>
          <w:szCs w:val="20"/>
          <w:lang w:val="es-ES_tradnl"/>
        </w:rPr>
        <w:t xml:space="preserve">y </w:t>
      </w:r>
      <w:r w:rsidR="00E561CC" w:rsidRPr="00AC60BA">
        <w:rPr>
          <w:rFonts w:asciiTheme="majorHAnsi" w:hAnsiTheme="majorHAnsi"/>
          <w:sz w:val="20"/>
          <w:szCs w:val="20"/>
          <w:lang w:val="es-ES_tradnl"/>
        </w:rPr>
        <w:t xml:space="preserve">iv) </w:t>
      </w:r>
      <w:r w:rsidR="00DE232B" w:rsidRPr="00AC60BA">
        <w:rPr>
          <w:rFonts w:asciiTheme="majorHAnsi" w:hAnsiTheme="majorHAnsi"/>
          <w:sz w:val="20"/>
          <w:szCs w:val="20"/>
          <w:lang w:val="es-ES_tradnl"/>
        </w:rPr>
        <w:t xml:space="preserve">diversos </w:t>
      </w:r>
      <w:r w:rsidR="00E561CC" w:rsidRPr="00AC60BA">
        <w:rPr>
          <w:rFonts w:asciiTheme="majorHAnsi" w:hAnsiTheme="majorHAnsi"/>
          <w:sz w:val="20"/>
          <w:szCs w:val="20"/>
          <w:lang w:val="es-ES_tradnl"/>
        </w:rPr>
        <w:t>documentos periodísticos</w:t>
      </w:r>
      <w:r w:rsidR="00DE232B" w:rsidRPr="00AC60BA">
        <w:rPr>
          <w:rFonts w:asciiTheme="majorHAnsi" w:hAnsiTheme="majorHAnsi"/>
          <w:sz w:val="20"/>
          <w:szCs w:val="20"/>
          <w:lang w:val="es-ES_tradnl"/>
        </w:rPr>
        <w:t>.</w:t>
      </w:r>
      <w:r w:rsidR="006629B1" w:rsidRPr="00AC60BA">
        <w:rPr>
          <w:rFonts w:asciiTheme="majorHAnsi" w:hAnsiTheme="majorHAnsi"/>
          <w:sz w:val="20"/>
          <w:szCs w:val="20"/>
          <w:lang w:val="es-ES_tradnl"/>
        </w:rPr>
        <w:t xml:space="preserve"> Agrega que las autoridades también </w:t>
      </w:r>
      <w:r w:rsidR="000337C3" w:rsidRPr="00AC60BA">
        <w:rPr>
          <w:rFonts w:asciiTheme="majorHAnsi" w:hAnsiTheme="majorHAnsi"/>
          <w:sz w:val="20"/>
          <w:szCs w:val="20"/>
          <w:lang w:val="es-ES_tradnl"/>
        </w:rPr>
        <w:t xml:space="preserve">tuvieron </w:t>
      </w:r>
      <w:r w:rsidR="006629B1" w:rsidRPr="00AC60BA">
        <w:rPr>
          <w:rFonts w:asciiTheme="majorHAnsi" w:hAnsiTheme="majorHAnsi"/>
          <w:sz w:val="20"/>
          <w:szCs w:val="20"/>
          <w:lang w:val="es-ES_tradnl"/>
        </w:rPr>
        <w:t xml:space="preserve">a su disposición los dos informes del Comité Internacional de la Cruz Roja de 1996 y 2000, que detallaron el mal estado de salud del señor Polay Campos y comprobaron los malos tratos practicados en su contra, toda vez que el Concejo de Justicia Militar remitió dichos documentos a la Sala Penal Nacional, a efectos que sean valorados en los procesos penales llevados a cabo contra los integrantes del MRTA. </w:t>
      </w:r>
      <w:r w:rsidR="00DE232B" w:rsidRPr="00AC60BA">
        <w:rPr>
          <w:rFonts w:asciiTheme="majorHAnsi" w:hAnsiTheme="majorHAnsi"/>
          <w:sz w:val="20"/>
          <w:szCs w:val="20"/>
          <w:lang w:val="es-ES_tradnl"/>
        </w:rPr>
        <w:t>A pesar de ello, el 27 de abril de 2007 el Ministerio Público resolvió no formalizar denuncia penal</w:t>
      </w:r>
      <w:r w:rsidR="006629B1" w:rsidRPr="00AC60BA">
        <w:rPr>
          <w:rFonts w:asciiTheme="majorHAnsi" w:hAnsiTheme="majorHAnsi"/>
          <w:sz w:val="20"/>
          <w:szCs w:val="20"/>
          <w:lang w:val="es-ES_tradnl"/>
        </w:rPr>
        <w:t xml:space="preserve">, al considerar que </w:t>
      </w:r>
      <w:r w:rsidR="00695606" w:rsidRPr="00AC60BA">
        <w:rPr>
          <w:rFonts w:asciiTheme="majorHAnsi" w:hAnsiTheme="majorHAnsi"/>
          <w:sz w:val="20"/>
          <w:szCs w:val="20"/>
          <w:lang w:val="es-ES_tradnl"/>
        </w:rPr>
        <w:t>las pruebas aportadas no demostraban indicios de la comisión de los delitos denunciados</w:t>
      </w:r>
      <w:r w:rsidR="00DE232B" w:rsidRPr="00AC60BA">
        <w:rPr>
          <w:rFonts w:asciiTheme="majorHAnsi" w:hAnsiTheme="majorHAnsi"/>
          <w:sz w:val="20"/>
          <w:szCs w:val="20"/>
          <w:lang w:val="es-ES_tradnl"/>
        </w:rPr>
        <w:t xml:space="preserve">. Ante ello, la parte peticionaria indica que el 9 de mayo de 2007 presentó recurso de queja, pero que el 9 de mayo de 2007 la Primera Fiscalía Superior Especializada en delitos de corrupción de funcionario desestimó tal recurso. </w:t>
      </w:r>
    </w:p>
    <w:p w14:paraId="24707B07" w14:textId="0E81EB99" w:rsidR="00DE232B" w:rsidRPr="00AC60BA" w:rsidRDefault="00DE232B" w:rsidP="00AC617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AC60BA">
        <w:rPr>
          <w:rFonts w:asciiTheme="majorHAnsi" w:hAnsiTheme="majorHAnsi"/>
          <w:i/>
          <w:iCs/>
          <w:sz w:val="20"/>
          <w:szCs w:val="20"/>
          <w:lang w:val="es-ES_tradnl"/>
        </w:rPr>
        <w:lastRenderedPageBreak/>
        <w:t xml:space="preserve">Alegatos </w:t>
      </w:r>
      <w:r w:rsidR="002D5D2E" w:rsidRPr="00AC60BA">
        <w:rPr>
          <w:rFonts w:asciiTheme="majorHAnsi" w:hAnsiTheme="majorHAnsi"/>
          <w:i/>
          <w:iCs/>
          <w:sz w:val="20"/>
          <w:szCs w:val="20"/>
          <w:lang w:val="es-ES_tradnl"/>
        </w:rPr>
        <w:t xml:space="preserve">jurídicos </w:t>
      </w:r>
      <w:r w:rsidRPr="00AC60BA">
        <w:rPr>
          <w:rFonts w:asciiTheme="majorHAnsi" w:hAnsiTheme="majorHAnsi"/>
          <w:i/>
          <w:iCs/>
          <w:sz w:val="20"/>
          <w:szCs w:val="20"/>
          <w:lang w:val="es-ES_tradnl"/>
        </w:rPr>
        <w:t>de la parte peticionaria</w:t>
      </w:r>
    </w:p>
    <w:p w14:paraId="1576EED0" w14:textId="58272B91" w:rsidR="00FE0510" w:rsidRPr="00AC60BA" w:rsidRDefault="008A0C95" w:rsidP="00FE051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En relación con el</w:t>
      </w:r>
      <w:r w:rsidR="00EE0B9D" w:rsidRPr="00AC60BA">
        <w:rPr>
          <w:rFonts w:asciiTheme="majorHAnsi" w:hAnsiTheme="majorHAnsi"/>
          <w:sz w:val="20"/>
          <w:szCs w:val="20"/>
          <w:lang w:val="es-ES_tradnl"/>
        </w:rPr>
        <w:t xml:space="preserve"> principio de legalidad, </w:t>
      </w:r>
      <w:r w:rsidR="00D62D6D" w:rsidRPr="00AC60BA">
        <w:rPr>
          <w:rFonts w:asciiTheme="majorHAnsi" w:hAnsiTheme="majorHAnsi"/>
          <w:sz w:val="20"/>
          <w:szCs w:val="20"/>
          <w:lang w:val="es-ES_tradnl"/>
        </w:rPr>
        <w:t>la parte peticionaria alega</w:t>
      </w:r>
      <w:r w:rsidR="00EE0B9D" w:rsidRPr="00AC60BA">
        <w:rPr>
          <w:rFonts w:asciiTheme="majorHAnsi" w:hAnsiTheme="majorHAnsi"/>
          <w:sz w:val="20"/>
          <w:szCs w:val="20"/>
          <w:lang w:val="es-ES_tradnl"/>
        </w:rPr>
        <w:t xml:space="preserve"> que el tipo penal de terrorismo, utilizado para condenar </w:t>
      </w:r>
      <w:r w:rsidR="00D62D6D" w:rsidRPr="00AC60BA">
        <w:rPr>
          <w:rFonts w:asciiTheme="majorHAnsi" w:hAnsiTheme="majorHAnsi"/>
          <w:sz w:val="20"/>
          <w:szCs w:val="20"/>
          <w:lang w:val="es-ES_tradnl"/>
        </w:rPr>
        <w:t>al Sr. Polay</w:t>
      </w:r>
      <w:r w:rsidR="00EE0B9D" w:rsidRPr="00AC60BA">
        <w:rPr>
          <w:rFonts w:asciiTheme="majorHAnsi" w:hAnsiTheme="majorHAnsi"/>
          <w:sz w:val="20"/>
          <w:szCs w:val="20"/>
          <w:lang w:val="es-ES_tradnl"/>
        </w:rPr>
        <w:t xml:space="preserve">, </w:t>
      </w:r>
      <w:r w:rsidR="00FE0510" w:rsidRPr="00AC60BA">
        <w:rPr>
          <w:rFonts w:asciiTheme="majorHAnsi" w:hAnsiTheme="majorHAnsi"/>
          <w:sz w:val="20"/>
          <w:szCs w:val="20"/>
          <w:lang w:val="es-ES_tradnl"/>
        </w:rPr>
        <w:t xml:space="preserve">no contiene una definición clara, precisa y concreta sobre qué actos configuran tal ilícito. Detalla que históricamente el legislador siempre ha optado por la configuración de tipos penales abiertos para sancionar alegadas prácticas de terrorismo, en los que es muy fácil </w:t>
      </w:r>
      <w:r w:rsidR="00D62D6D" w:rsidRPr="00AC60BA">
        <w:rPr>
          <w:rFonts w:asciiTheme="majorHAnsi" w:hAnsiTheme="majorHAnsi"/>
          <w:sz w:val="20"/>
          <w:szCs w:val="20"/>
          <w:lang w:val="es-ES_tradnl"/>
        </w:rPr>
        <w:t>incluir</w:t>
      </w:r>
      <w:r w:rsidR="00FE0510" w:rsidRPr="00AC60BA">
        <w:rPr>
          <w:rFonts w:asciiTheme="majorHAnsi" w:hAnsiTheme="majorHAnsi"/>
          <w:sz w:val="20"/>
          <w:szCs w:val="20"/>
          <w:lang w:val="es-ES_tradnl"/>
        </w:rPr>
        <w:t xml:space="preserve"> cualquier acto contra las personas o contra la propiedad. </w:t>
      </w:r>
      <w:r w:rsidR="00D62D6D" w:rsidRPr="00AC60BA">
        <w:rPr>
          <w:rFonts w:asciiTheme="majorHAnsi" w:hAnsiTheme="majorHAnsi"/>
          <w:sz w:val="20"/>
          <w:szCs w:val="20"/>
          <w:lang w:val="es-ES_tradnl"/>
        </w:rPr>
        <w:t>Aduce</w:t>
      </w:r>
      <w:r w:rsidR="00FE0510" w:rsidRPr="00AC60BA">
        <w:rPr>
          <w:rFonts w:asciiTheme="majorHAnsi" w:hAnsiTheme="majorHAnsi"/>
          <w:sz w:val="20"/>
          <w:szCs w:val="20"/>
          <w:lang w:val="es-ES_tradnl"/>
        </w:rPr>
        <w:t xml:space="preserve"> que el accionar del señor Polay debió ser calificado </w:t>
      </w:r>
      <w:r w:rsidR="00D62D6D" w:rsidRPr="00AC60BA">
        <w:rPr>
          <w:rFonts w:asciiTheme="majorHAnsi" w:hAnsiTheme="majorHAnsi"/>
          <w:sz w:val="20"/>
          <w:szCs w:val="20"/>
          <w:lang w:val="es-ES_tradnl"/>
        </w:rPr>
        <w:t>como</w:t>
      </w:r>
      <w:r w:rsidR="00FE0510" w:rsidRPr="00AC60BA">
        <w:rPr>
          <w:rFonts w:asciiTheme="majorHAnsi" w:hAnsiTheme="majorHAnsi"/>
          <w:sz w:val="20"/>
          <w:szCs w:val="20"/>
          <w:lang w:val="es-ES_tradnl"/>
        </w:rPr>
        <w:t xml:space="preserve"> rebelión, </w:t>
      </w:r>
      <w:r w:rsidR="00D62D6D" w:rsidRPr="00AC60BA">
        <w:rPr>
          <w:rFonts w:asciiTheme="majorHAnsi" w:hAnsiTheme="majorHAnsi"/>
          <w:sz w:val="20"/>
          <w:szCs w:val="20"/>
          <w:lang w:val="es-ES_tradnl"/>
        </w:rPr>
        <w:t xml:space="preserve">delito </w:t>
      </w:r>
      <w:r w:rsidR="00FE0510" w:rsidRPr="00AC60BA">
        <w:rPr>
          <w:rFonts w:asciiTheme="majorHAnsi" w:hAnsiTheme="majorHAnsi"/>
          <w:sz w:val="20"/>
          <w:szCs w:val="20"/>
          <w:lang w:val="es-ES_tradnl"/>
        </w:rPr>
        <w:t>previsto en el artículo 346 del Código Penal entonces vigente, toda vez</w:t>
      </w:r>
      <w:r w:rsidR="003447F0" w:rsidRPr="00AC60BA">
        <w:rPr>
          <w:rFonts w:asciiTheme="majorHAnsi" w:hAnsiTheme="majorHAnsi"/>
          <w:sz w:val="20"/>
          <w:szCs w:val="20"/>
          <w:lang w:val="es-ES_tradnl"/>
        </w:rPr>
        <w:t xml:space="preserve"> que su organización tuvo la finalidad política de subvertir el orden constitucional y político, más de no de provocar zozobra o temor en la población civil. S</w:t>
      </w:r>
      <w:r w:rsidR="00FE0510" w:rsidRPr="00AC60BA">
        <w:rPr>
          <w:rFonts w:asciiTheme="majorHAnsi" w:hAnsiTheme="majorHAnsi"/>
          <w:sz w:val="20"/>
          <w:szCs w:val="20"/>
          <w:lang w:val="es-ES_tradnl"/>
        </w:rPr>
        <w:t xml:space="preserve">in embargo, </w:t>
      </w:r>
      <w:r w:rsidR="003447F0" w:rsidRPr="00AC60BA">
        <w:rPr>
          <w:rFonts w:asciiTheme="majorHAnsi" w:hAnsiTheme="majorHAnsi"/>
          <w:sz w:val="20"/>
          <w:szCs w:val="20"/>
          <w:lang w:val="es-ES_tradnl"/>
        </w:rPr>
        <w:t xml:space="preserve">denuncia que </w:t>
      </w:r>
      <w:r w:rsidR="00FE0510" w:rsidRPr="00AC60BA">
        <w:rPr>
          <w:rFonts w:asciiTheme="majorHAnsi" w:hAnsiTheme="majorHAnsi"/>
          <w:sz w:val="20"/>
          <w:szCs w:val="20"/>
          <w:lang w:val="es-ES_tradnl"/>
        </w:rPr>
        <w:t xml:space="preserve">las autoridades jurisdiccionales, aprovechándose de la vaguedad de la norma que tipifica el terrorismo, le atribuyeron acciones que no cometió y que tampoco formaron parte de la política del MRTA. </w:t>
      </w:r>
      <w:r w:rsidR="003447F0" w:rsidRPr="00AC60BA">
        <w:rPr>
          <w:rFonts w:asciiTheme="majorHAnsi" w:hAnsiTheme="majorHAnsi"/>
          <w:sz w:val="20"/>
          <w:szCs w:val="20"/>
          <w:lang w:val="es-ES_tradnl"/>
        </w:rPr>
        <w:t xml:space="preserve">Finalmente, aduce que se le aplicó indebidamente la teoría de la autoría mediata, dado que no existen pruebas que demuestren que cometió directamente los delitos que le atribuyeron. </w:t>
      </w:r>
    </w:p>
    <w:p w14:paraId="016D63EB" w14:textId="34B17F95" w:rsidR="000E4F6F" w:rsidRPr="00AC60BA" w:rsidRDefault="00DA1F22" w:rsidP="000337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La parte peticionaria plantea además que se vulneró</w:t>
      </w:r>
      <w:r w:rsidR="000337C3" w:rsidRPr="00AC60BA">
        <w:rPr>
          <w:rFonts w:asciiTheme="majorHAnsi" w:hAnsiTheme="majorHAnsi"/>
          <w:sz w:val="20"/>
          <w:szCs w:val="20"/>
          <w:lang w:val="es-ES_tradnl"/>
        </w:rPr>
        <w:t xml:space="preserve"> el derecho a la integridad personal del señor Polay Campos debido a sus condiciones de detención y las prácticas cometidas en su contra por parte de las autoridades. Enfatiza que recién en el 2001 se aprobó el primer reglamento del CEREC, lo que demuestra que </w:t>
      </w:r>
      <w:r w:rsidR="009D2593" w:rsidRPr="00AC60BA">
        <w:rPr>
          <w:rFonts w:asciiTheme="majorHAnsi" w:hAnsiTheme="majorHAnsi"/>
          <w:sz w:val="20"/>
          <w:szCs w:val="20"/>
          <w:lang w:val="es-ES_tradnl"/>
        </w:rPr>
        <w:t>anteriormente</w:t>
      </w:r>
      <w:r w:rsidR="000337C3" w:rsidRPr="00AC60BA">
        <w:rPr>
          <w:rFonts w:asciiTheme="majorHAnsi" w:hAnsiTheme="majorHAnsi"/>
          <w:sz w:val="20"/>
          <w:szCs w:val="20"/>
          <w:lang w:val="es-ES_tradnl"/>
        </w:rPr>
        <w:t xml:space="preserve"> dicho centro carcelario no reunía los requisitos necesarios para albergar civiles. Sin perjuicio de ello, afirma que el señor Polay Campos contin</w:t>
      </w:r>
      <w:r w:rsidR="009D2593" w:rsidRPr="00AC60BA">
        <w:rPr>
          <w:rFonts w:asciiTheme="majorHAnsi" w:hAnsiTheme="majorHAnsi"/>
          <w:sz w:val="20"/>
          <w:szCs w:val="20"/>
          <w:lang w:val="es-ES_tradnl"/>
        </w:rPr>
        <w:t>ú</w:t>
      </w:r>
      <w:r w:rsidR="000337C3" w:rsidRPr="00AC60BA">
        <w:rPr>
          <w:rFonts w:asciiTheme="majorHAnsi" w:hAnsiTheme="majorHAnsi"/>
          <w:sz w:val="20"/>
          <w:szCs w:val="20"/>
          <w:lang w:val="es-ES_tradnl"/>
        </w:rPr>
        <w:t>a en una cárcel que no cumple con los mínimos necesarios para que pueda estar en condiciones dignas. A modo de ejemplo, r</w:t>
      </w:r>
      <w:r w:rsidR="002117A3" w:rsidRPr="00AC60BA">
        <w:rPr>
          <w:rFonts w:asciiTheme="majorHAnsi" w:hAnsiTheme="majorHAnsi"/>
          <w:sz w:val="20"/>
          <w:szCs w:val="20"/>
          <w:lang w:val="es-ES_tradnl"/>
        </w:rPr>
        <w:t xml:space="preserve">esalta que en julio de 2005 la Sala Penal Nacional, tras escuchar el testimonio </w:t>
      </w:r>
      <w:r w:rsidR="00E647F2" w:rsidRPr="00AC60BA">
        <w:rPr>
          <w:rFonts w:asciiTheme="majorHAnsi" w:hAnsiTheme="majorHAnsi"/>
          <w:sz w:val="20"/>
          <w:szCs w:val="20"/>
          <w:lang w:val="es-ES_tradnl"/>
        </w:rPr>
        <w:t>del Sr. Polay Campos</w:t>
      </w:r>
      <w:r w:rsidR="002117A3" w:rsidRPr="00AC60BA">
        <w:rPr>
          <w:rFonts w:asciiTheme="majorHAnsi" w:hAnsiTheme="majorHAnsi"/>
          <w:sz w:val="20"/>
          <w:szCs w:val="20"/>
          <w:lang w:val="es-ES_tradnl"/>
        </w:rPr>
        <w:t xml:space="preserve">, dispuso oficiar al Ministerio de Justicia y al Presidente del </w:t>
      </w:r>
      <w:r w:rsidR="003D3920" w:rsidRPr="00AC60BA">
        <w:rPr>
          <w:rFonts w:asciiTheme="majorHAnsi" w:hAnsiTheme="majorHAnsi"/>
          <w:sz w:val="20"/>
          <w:szCs w:val="20"/>
          <w:lang w:val="es-ES_tradnl"/>
        </w:rPr>
        <w:t>INPE</w:t>
      </w:r>
      <w:r w:rsidR="002117A3" w:rsidRPr="00AC60BA">
        <w:rPr>
          <w:rFonts w:asciiTheme="majorHAnsi" w:hAnsiTheme="majorHAnsi"/>
          <w:sz w:val="20"/>
          <w:szCs w:val="20"/>
          <w:lang w:val="es-ES_tradnl"/>
        </w:rPr>
        <w:t xml:space="preserve"> para que “</w:t>
      </w:r>
      <w:r w:rsidR="002117A3" w:rsidRPr="00AC60BA">
        <w:rPr>
          <w:rFonts w:asciiTheme="majorHAnsi" w:hAnsiTheme="majorHAnsi"/>
          <w:i/>
          <w:iCs/>
          <w:sz w:val="20"/>
          <w:szCs w:val="20"/>
          <w:lang w:val="es-ES_tradnl"/>
        </w:rPr>
        <w:t>en un plazo razonable, que no exceda la duración de este juicio, deje sin efecto la administración, jefatura o dirección del Centro de Reclusión de la Base Naval del Callao y en su lugar instaure una administración exclusivamente bajo el control del INPE, conforme al Código de Ejecución Penal, y se reserva el Tribunal un nuevo pronunciamiento</w:t>
      </w:r>
      <w:r w:rsidR="003D3920" w:rsidRPr="00AC60BA">
        <w:rPr>
          <w:rFonts w:asciiTheme="majorHAnsi" w:hAnsiTheme="majorHAnsi"/>
          <w:i/>
          <w:iCs/>
          <w:sz w:val="20"/>
          <w:szCs w:val="20"/>
          <w:lang w:val="es-ES_tradnl"/>
        </w:rPr>
        <w:t xml:space="preserve"> sobre el asunto al momento de emitir sentencia, siempre que las condiciones del régimen penitenciario no hubieran variado</w:t>
      </w:r>
      <w:r w:rsidR="0024418F" w:rsidRPr="00AC60BA">
        <w:rPr>
          <w:rFonts w:asciiTheme="majorHAnsi" w:hAnsiTheme="majorHAnsi"/>
          <w:sz w:val="20"/>
          <w:szCs w:val="20"/>
          <w:lang w:val="es-ES_tradnl"/>
        </w:rPr>
        <w:t>”</w:t>
      </w:r>
      <w:r w:rsidR="003D3920" w:rsidRPr="00AC60BA">
        <w:rPr>
          <w:rFonts w:asciiTheme="majorHAnsi" w:hAnsiTheme="majorHAnsi"/>
          <w:sz w:val="20"/>
          <w:szCs w:val="20"/>
          <w:lang w:val="es-ES_tradnl"/>
        </w:rPr>
        <w:t>. A pesar de ello, afirma</w:t>
      </w:r>
      <w:r w:rsidR="00B94678" w:rsidRPr="00AC60BA">
        <w:rPr>
          <w:rFonts w:asciiTheme="majorHAnsi" w:hAnsiTheme="majorHAnsi"/>
          <w:sz w:val="20"/>
          <w:szCs w:val="20"/>
          <w:lang w:val="es-ES_tradnl"/>
        </w:rPr>
        <w:t>,</w:t>
      </w:r>
      <w:r w:rsidR="003D3920" w:rsidRPr="00AC60BA">
        <w:rPr>
          <w:rFonts w:asciiTheme="majorHAnsi" w:hAnsiTheme="majorHAnsi"/>
          <w:sz w:val="20"/>
          <w:szCs w:val="20"/>
          <w:lang w:val="es-ES_tradnl"/>
        </w:rPr>
        <w:t xml:space="preserve"> la dirección del CEREC nunca fue puesta bajo administración exclusiva del INPE</w:t>
      </w:r>
      <w:r w:rsidR="00B94678" w:rsidRPr="00AC60BA">
        <w:rPr>
          <w:rFonts w:asciiTheme="majorHAnsi" w:hAnsiTheme="majorHAnsi"/>
          <w:sz w:val="20"/>
          <w:szCs w:val="20"/>
          <w:lang w:val="es-ES_tradnl"/>
        </w:rPr>
        <w:t>;</w:t>
      </w:r>
      <w:r w:rsidR="0024418F" w:rsidRPr="00AC60BA">
        <w:rPr>
          <w:rFonts w:asciiTheme="majorHAnsi" w:hAnsiTheme="majorHAnsi"/>
          <w:sz w:val="20"/>
          <w:szCs w:val="20"/>
          <w:lang w:val="es-ES_tradnl"/>
        </w:rPr>
        <w:t xml:space="preserve"> </w:t>
      </w:r>
      <w:r w:rsidR="00B94678" w:rsidRPr="00AC60BA">
        <w:rPr>
          <w:rFonts w:asciiTheme="majorHAnsi" w:hAnsiTheme="majorHAnsi"/>
          <w:sz w:val="20"/>
          <w:szCs w:val="20"/>
          <w:lang w:val="es-ES_tradnl"/>
        </w:rPr>
        <w:t xml:space="preserve">sino </w:t>
      </w:r>
      <w:r w:rsidR="001E2D1D" w:rsidRPr="00AC60BA">
        <w:rPr>
          <w:rFonts w:asciiTheme="majorHAnsi" w:hAnsiTheme="majorHAnsi"/>
          <w:sz w:val="20"/>
          <w:szCs w:val="20"/>
          <w:lang w:val="es-ES_tradnl"/>
        </w:rPr>
        <w:t>que,</w:t>
      </w:r>
      <w:r w:rsidR="00B94678" w:rsidRPr="00AC60BA">
        <w:rPr>
          <w:rFonts w:asciiTheme="majorHAnsi" w:hAnsiTheme="majorHAnsi"/>
          <w:sz w:val="20"/>
          <w:szCs w:val="20"/>
          <w:lang w:val="es-ES_tradnl"/>
        </w:rPr>
        <w:t xml:space="preserve"> </w:t>
      </w:r>
      <w:r w:rsidR="0024418F" w:rsidRPr="00AC60BA">
        <w:rPr>
          <w:rFonts w:asciiTheme="majorHAnsi" w:hAnsiTheme="majorHAnsi"/>
          <w:sz w:val="20"/>
          <w:szCs w:val="20"/>
          <w:lang w:val="es-ES_tradnl"/>
        </w:rPr>
        <w:t>por el contrario</w:t>
      </w:r>
      <w:r w:rsidR="008A0C95" w:rsidRPr="00AC60BA">
        <w:rPr>
          <w:rFonts w:asciiTheme="majorHAnsi" w:hAnsiTheme="majorHAnsi"/>
          <w:sz w:val="20"/>
          <w:szCs w:val="20"/>
          <w:lang w:val="es-ES_tradnl"/>
        </w:rPr>
        <w:t xml:space="preserve">, </w:t>
      </w:r>
      <w:r w:rsidR="0024418F" w:rsidRPr="00AC60BA">
        <w:rPr>
          <w:rFonts w:asciiTheme="majorHAnsi" w:hAnsiTheme="majorHAnsi"/>
          <w:sz w:val="20"/>
          <w:szCs w:val="20"/>
          <w:lang w:val="es-ES_tradnl"/>
        </w:rPr>
        <w:t>se encuentra materialmente bajo la dirección, control y supervisión de la Marina de Guerra del Perú.</w:t>
      </w:r>
    </w:p>
    <w:p w14:paraId="23AB6D7C" w14:textId="651764CD" w:rsidR="000337C3" w:rsidRPr="00AC60BA" w:rsidRDefault="000337C3" w:rsidP="000337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AC60BA">
        <w:rPr>
          <w:rFonts w:asciiTheme="majorHAnsi" w:hAnsiTheme="majorHAnsi"/>
          <w:sz w:val="20"/>
          <w:szCs w:val="20"/>
          <w:lang w:val="es-ES_tradnl"/>
        </w:rPr>
        <w:t xml:space="preserve">Finalmente, afirma que a pesar de que en el 2002 presentó una denuncia por las vulneraciones que sufrió </w:t>
      </w:r>
      <w:r w:rsidR="00E647F2" w:rsidRPr="00AC60BA">
        <w:rPr>
          <w:rFonts w:asciiTheme="majorHAnsi" w:hAnsiTheme="majorHAnsi"/>
          <w:sz w:val="20"/>
          <w:szCs w:val="20"/>
          <w:lang w:val="es-ES_tradnl"/>
        </w:rPr>
        <w:t>el Sr. Polay Campos</w:t>
      </w:r>
      <w:r w:rsidRPr="00AC60BA">
        <w:rPr>
          <w:rFonts w:asciiTheme="majorHAnsi" w:hAnsiTheme="majorHAnsi"/>
          <w:sz w:val="20"/>
          <w:szCs w:val="20"/>
          <w:lang w:val="es-ES_tradnl"/>
        </w:rPr>
        <w:t>, las autoridades no investigaron diligentemente tales hechos. Afirma que, a pesar de la cantidad de pruebas presentadas los hechos aún se mantienen en impunidad.</w:t>
      </w:r>
    </w:p>
    <w:p w14:paraId="2EDCD355" w14:textId="6CDADF0A" w:rsidR="00DE232B" w:rsidRPr="00AC60BA" w:rsidRDefault="00DE232B" w:rsidP="000337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AC60BA">
        <w:rPr>
          <w:rFonts w:asciiTheme="majorHAnsi" w:hAnsiTheme="majorHAnsi"/>
          <w:i/>
          <w:iCs/>
          <w:sz w:val="20"/>
          <w:szCs w:val="20"/>
          <w:lang w:val="es-ES_tradnl"/>
        </w:rPr>
        <w:t>Alegatos del Estado</w:t>
      </w:r>
    </w:p>
    <w:p w14:paraId="38EC8308" w14:textId="314AD481" w:rsidR="00B27E01" w:rsidRPr="00AC60BA" w:rsidRDefault="000C1D86"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Por su parte, el Estado</w:t>
      </w:r>
      <w:r w:rsidR="005E2D24" w:rsidRPr="00AC60BA">
        <w:rPr>
          <w:rFonts w:asciiTheme="majorHAnsi" w:hAnsiTheme="majorHAnsi"/>
          <w:sz w:val="20"/>
          <w:szCs w:val="20"/>
          <w:lang w:val="es-ES_tradnl"/>
        </w:rPr>
        <w:t xml:space="preserve"> replica que la petición es inadmisible, dado que existe una duplicidad de procedimientos, conforme al artículo 47.d de la Convención Americana</w:t>
      </w:r>
      <w:r w:rsidR="00B27E01" w:rsidRPr="00AC60BA">
        <w:rPr>
          <w:rFonts w:asciiTheme="majorHAnsi" w:hAnsiTheme="majorHAnsi"/>
          <w:sz w:val="20"/>
          <w:szCs w:val="20"/>
          <w:lang w:val="es-ES_tradnl"/>
        </w:rPr>
        <w:t>. Indica que el 9 de enero de 1998 el Comité de Derechos Humanos de la Organización de las Naciones Unidas se pronunció</w:t>
      </w:r>
      <w:r w:rsidR="000337C3" w:rsidRPr="00AC60BA">
        <w:rPr>
          <w:rFonts w:asciiTheme="majorHAnsi" w:hAnsiTheme="majorHAnsi"/>
          <w:sz w:val="20"/>
          <w:szCs w:val="20"/>
          <w:lang w:val="es-ES_tradnl"/>
        </w:rPr>
        <w:t xml:space="preserve"> sobre</w:t>
      </w:r>
      <w:r w:rsidR="00B27E01" w:rsidRPr="00AC60BA">
        <w:rPr>
          <w:rFonts w:asciiTheme="majorHAnsi" w:hAnsiTheme="majorHAnsi"/>
          <w:sz w:val="20"/>
          <w:szCs w:val="20"/>
          <w:lang w:val="es-ES_tradnl"/>
        </w:rPr>
        <w:t xml:space="preserve"> hechos similares a los alegados en la presente petición. En esa línea, aduce que </w:t>
      </w:r>
      <w:r w:rsidR="00CD25F6" w:rsidRPr="00AC60BA">
        <w:rPr>
          <w:rFonts w:asciiTheme="majorHAnsi" w:hAnsiTheme="majorHAnsi"/>
          <w:sz w:val="20"/>
          <w:szCs w:val="20"/>
          <w:lang w:val="es-ES_tradnl"/>
        </w:rPr>
        <w:t>aquel</w:t>
      </w:r>
      <w:r w:rsidR="00B27E01" w:rsidRPr="00AC60BA">
        <w:rPr>
          <w:rFonts w:asciiTheme="majorHAnsi" w:hAnsiTheme="majorHAnsi"/>
          <w:sz w:val="20"/>
          <w:szCs w:val="20"/>
          <w:lang w:val="es-ES_tradnl"/>
        </w:rPr>
        <w:t xml:space="preserve"> se pronunció sobre: i) las condiciones de detención del señor Polay campos del 22 de julio de 1992 al 26 de abril de 1993; ii) su traslado a la prisión Yanamayo a la base naval del Callao; iii) las condiciones de su detención en la base naval del Callao a partir del 26 de abril de 1993; y iv) el proceso al que fue sometido. Agrega que, en base a tal pronunciamiento, el 10 de marzo de 2000 la CIDH, mediante informe </w:t>
      </w:r>
      <w:r w:rsidR="00AF7581" w:rsidRPr="00AC60BA">
        <w:rPr>
          <w:rFonts w:asciiTheme="majorHAnsi" w:hAnsiTheme="majorHAnsi"/>
          <w:sz w:val="20"/>
          <w:szCs w:val="20"/>
          <w:lang w:val="es-ES_tradnl"/>
        </w:rPr>
        <w:t>N°</w:t>
      </w:r>
      <w:r w:rsidR="00B27E01" w:rsidRPr="00AC60BA">
        <w:rPr>
          <w:rFonts w:asciiTheme="majorHAnsi" w:hAnsiTheme="majorHAnsi"/>
          <w:sz w:val="20"/>
          <w:szCs w:val="20"/>
          <w:lang w:val="es-ES_tradnl"/>
        </w:rPr>
        <w:t xml:space="preserve"> 32/00, declaró inadmisible una petición presentada en favor del señor Polay Campos</w:t>
      </w:r>
      <w:r w:rsidR="00143D65" w:rsidRPr="00AC60BA">
        <w:rPr>
          <w:rFonts w:asciiTheme="majorHAnsi" w:hAnsiTheme="majorHAnsi"/>
          <w:sz w:val="20"/>
          <w:szCs w:val="20"/>
          <w:lang w:val="es-ES_tradnl"/>
        </w:rPr>
        <w:t xml:space="preserve"> por duplicidad de procedimientos. </w:t>
      </w:r>
    </w:p>
    <w:p w14:paraId="1035A6FE" w14:textId="7B889238" w:rsidR="00B27E01" w:rsidRPr="00AC60BA" w:rsidRDefault="00143D65" w:rsidP="00143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En base a ello, el Estado sostiene que los hechos y </w:t>
      </w:r>
      <w:r w:rsidR="00BF21D8" w:rsidRPr="00AC60BA">
        <w:rPr>
          <w:rFonts w:asciiTheme="majorHAnsi" w:hAnsiTheme="majorHAnsi"/>
          <w:sz w:val="20"/>
          <w:szCs w:val="20"/>
          <w:lang w:val="es-ES_tradnl"/>
        </w:rPr>
        <w:t>los alegatos</w:t>
      </w:r>
      <w:r w:rsidRPr="00AC60BA">
        <w:rPr>
          <w:rFonts w:asciiTheme="majorHAnsi" w:hAnsiTheme="majorHAnsi"/>
          <w:sz w:val="20"/>
          <w:szCs w:val="20"/>
          <w:lang w:val="es-ES_tradnl"/>
        </w:rPr>
        <w:t xml:space="preserve"> </w:t>
      </w:r>
      <w:r w:rsidR="00BF21D8" w:rsidRPr="00AC60BA">
        <w:rPr>
          <w:rFonts w:asciiTheme="majorHAnsi" w:hAnsiTheme="majorHAnsi"/>
          <w:sz w:val="20"/>
          <w:szCs w:val="20"/>
          <w:lang w:val="es-ES_tradnl"/>
        </w:rPr>
        <w:t>planteados</w:t>
      </w:r>
      <w:r w:rsidRPr="00AC60BA">
        <w:rPr>
          <w:rFonts w:asciiTheme="majorHAnsi" w:hAnsiTheme="majorHAnsi"/>
          <w:sz w:val="20"/>
          <w:szCs w:val="20"/>
          <w:lang w:val="es-ES_tradnl"/>
        </w:rPr>
        <w:t xml:space="preserve"> por la </w:t>
      </w:r>
      <w:r w:rsidR="00BF21D8" w:rsidRPr="00AC60BA">
        <w:rPr>
          <w:rFonts w:asciiTheme="majorHAnsi" w:hAnsiTheme="majorHAnsi"/>
          <w:sz w:val="20"/>
          <w:szCs w:val="20"/>
          <w:lang w:val="es-ES_tradnl"/>
        </w:rPr>
        <w:t xml:space="preserve">parte </w:t>
      </w:r>
      <w:r w:rsidRPr="00AC60BA">
        <w:rPr>
          <w:rFonts w:asciiTheme="majorHAnsi" w:hAnsiTheme="majorHAnsi"/>
          <w:sz w:val="20"/>
          <w:szCs w:val="20"/>
          <w:lang w:val="es-ES_tradnl"/>
        </w:rPr>
        <w:t xml:space="preserve">peticionaria en la presente petición reproducen de manera sustancial lo alegado ante el Comité de Derechos Humanos de </w:t>
      </w:r>
      <w:r w:rsidR="00BF21D8" w:rsidRPr="00AC60BA">
        <w:rPr>
          <w:rFonts w:asciiTheme="majorHAnsi" w:hAnsiTheme="majorHAnsi"/>
          <w:sz w:val="20"/>
          <w:szCs w:val="20"/>
          <w:lang w:val="es-ES_tradnl"/>
        </w:rPr>
        <w:t>la ONU</w:t>
      </w:r>
      <w:r w:rsidRPr="00AC60BA">
        <w:rPr>
          <w:rFonts w:asciiTheme="majorHAnsi" w:hAnsiTheme="majorHAnsi"/>
          <w:sz w:val="20"/>
          <w:szCs w:val="20"/>
          <w:lang w:val="es-ES_tradnl"/>
        </w:rPr>
        <w:t xml:space="preserve">. En consecuencia, solicita a la CIDH </w:t>
      </w:r>
      <w:r w:rsidR="003D7D64" w:rsidRPr="00AC60BA">
        <w:rPr>
          <w:rFonts w:asciiTheme="majorHAnsi" w:hAnsiTheme="majorHAnsi"/>
          <w:sz w:val="20"/>
          <w:szCs w:val="20"/>
          <w:lang w:val="es-ES_tradnl"/>
        </w:rPr>
        <w:t xml:space="preserve">que declare </w:t>
      </w:r>
      <w:r w:rsidRPr="00AC60BA">
        <w:rPr>
          <w:rFonts w:asciiTheme="majorHAnsi" w:hAnsiTheme="majorHAnsi"/>
          <w:sz w:val="20"/>
          <w:szCs w:val="20"/>
          <w:lang w:val="es-ES_tradnl"/>
        </w:rPr>
        <w:t>la inadmisibilidad del presente reclamo, po</w:t>
      </w:r>
      <w:r w:rsidR="00BF21D8" w:rsidRPr="00AC60BA">
        <w:rPr>
          <w:rFonts w:asciiTheme="majorHAnsi" w:hAnsiTheme="majorHAnsi"/>
          <w:sz w:val="20"/>
          <w:szCs w:val="20"/>
          <w:lang w:val="es-ES_tradnl"/>
        </w:rPr>
        <w:t>r</w:t>
      </w:r>
      <w:r w:rsidRPr="00AC60BA">
        <w:rPr>
          <w:rFonts w:asciiTheme="majorHAnsi" w:hAnsiTheme="majorHAnsi"/>
          <w:sz w:val="20"/>
          <w:szCs w:val="20"/>
          <w:lang w:val="es-ES_tradnl"/>
        </w:rPr>
        <w:t xml:space="preserve"> reproducir de manera sustancial una comunicación evaluada por otro organismo internacional.</w:t>
      </w:r>
    </w:p>
    <w:p w14:paraId="114A1825" w14:textId="574B09DE" w:rsidR="00405081" w:rsidRPr="00AC60BA" w:rsidRDefault="00143D65" w:rsidP="00405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Sin perjuicio de lo </w:t>
      </w:r>
      <w:r w:rsidR="00F4698C" w:rsidRPr="00AC60BA">
        <w:rPr>
          <w:rFonts w:asciiTheme="majorHAnsi" w:hAnsiTheme="majorHAnsi"/>
          <w:sz w:val="20"/>
          <w:szCs w:val="20"/>
          <w:lang w:val="es-ES_tradnl"/>
        </w:rPr>
        <w:t>anterior</w:t>
      </w:r>
      <w:r w:rsidR="006C602A" w:rsidRPr="00AC60BA">
        <w:rPr>
          <w:rFonts w:asciiTheme="majorHAnsi" w:hAnsiTheme="majorHAnsi"/>
          <w:sz w:val="20"/>
          <w:szCs w:val="20"/>
          <w:lang w:val="es-ES_tradnl"/>
        </w:rPr>
        <w:t xml:space="preserve">, </w:t>
      </w:r>
      <w:r w:rsidR="00F4698C" w:rsidRPr="00AC60BA">
        <w:rPr>
          <w:rFonts w:asciiTheme="majorHAnsi" w:hAnsiTheme="majorHAnsi"/>
          <w:sz w:val="20"/>
          <w:szCs w:val="20"/>
          <w:lang w:val="es-ES_tradnl"/>
        </w:rPr>
        <w:t>el Perú</w:t>
      </w:r>
      <w:r w:rsidRPr="00AC60BA">
        <w:rPr>
          <w:rFonts w:asciiTheme="majorHAnsi" w:hAnsiTheme="majorHAnsi"/>
          <w:sz w:val="20"/>
          <w:szCs w:val="20"/>
          <w:lang w:val="es-ES_tradnl"/>
        </w:rPr>
        <w:t xml:space="preserve"> </w:t>
      </w:r>
      <w:r w:rsidR="00F4698C" w:rsidRPr="00AC60BA">
        <w:rPr>
          <w:rFonts w:asciiTheme="majorHAnsi" w:hAnsiTheme="majorHAnsi"/>
          <w:sz w:val="20"/>
          <w:szCs w:val="20"/>
          <w:lang w:val="es-ES_tradnl"/>
        </w:rPr>
        <w:t>alega</w:t>
      </w:r>
      <w:r w:rsidRPr="00AC60BA">
        <w:rPr>
          <w:rFonts w:asciiTheme="majorHAnsi" w:hAnsiTheme="majorHAnsi"/>
          <w:sz w:val="20"/>
          <w:szCs w:val="20"/>
          <w:lang w:val="es-ES_tradnl"/>
        </w:rPr>
        <w:t xml:space="preserve"> que</w:t>
      </w:r>
      <w:r w:rsidR="006C602A" w:rsidRPr="00AC60BA">
        <w:rPr>
          <w:rFonts w:asciiTheme="majorHAnsi" w:hAnsiTheme="majorHAnsi"/>
          <w:sz w:val="20"/>
          <w:szCs w:val="20"/>
          <w:lang w:val="es-ES_tradnl"/>
        </w:rPr>
        <w:t xml:space="preserve"> los hechos denunciados no caracterizan violaciones de derechos humanos. </w:t>
      </w:r>
      <w:r w:rsidRPr="00AC60BA">
        <w:rPr>
          <w:rFonts w:asciiTheme="majorHAnsi" w:hAnsiTheme="majorHAnsi"/>
          <w:sz w:val="20"/>
          <w:szCs w:val="20"/>
          <w:lang w:val="es-ES_tradnl"/>
        </w:rPr>
        <w:t xml:space="preserve">Indica que el 27 de abril de 2007 el Ministerio Público, conforme a la independencia y autonomía que las leyes internas le facultan, resolvió no formalizar la denuncia penal presentada por la parte peticionaria por los delitos de genocidio, lesiones graves, exposición al peligro de personas bajo dependencia y abuso de autoridad </w:t>
      </w:r>
      <w:r w:rsidR="004D6D51" w:rsidRPr="00AC60BA">
        <w:rPr>
          <w:rFonts w:asciiTheme="majorHAnsi" w:hAnsiTheme="majorHAnsi"/>
          <w:sz w:val="20"/>
          <w:szCs w:val="20"/>
          <w:lang w:val="es-ES_tradnl"/>
        </w:rPr>
        <w:t xml:space="preserve">en agravio del señor Polay Campos. Refiere que el 4 de junio </w:t>
      </w:r>
      <w:r w:rsidR="004D6D51" w:rsidRPr="00AC60BA">
        <w:rPr>
          <w:rFonts w:asciiTheme="majorHAnsi" w:hAnsiTheme="majorHAnsi"/>
          <w:sz w:val="20"/>
          <w:szCs w:val="20"/>
          <w:lang w:val="es-ES_tradnl"/>
        </w:rPr>
        <w:lastRenderedPageBreak/>
        <w:t>2007 la Primera Fiscalía Superior Especializada en delitos de Corrupción de Funcionarios confirmó tal resolución.</w:t>
      </w:r>
      <w:r w:rsidR="00405081" w:rsidRPr="00AC60BA">
        <w:rPr>
          <w:rFonts w:asciiTheme="majorHAnsi" w:hAnsiTheme="majorHAnsi"/>
          <w:sz w:val="20"/>
          <w:szCs w:val="20"/>
          <w:lang w:val="es-ES_tradnl"/>
        </w:rPr>
        <w:t xml:space="preserve"> Al respecto, el Estado afirma que las referidas actuaciones no constituyeron ninguna vulneración a los derechos </w:t>
      </w:r>
      <w:r w:rsidR="004D0D89" w:rsidRPr="00AC60BA">
        <w:rPr>
          <w:rFonts w:asciiTheme="majorHAnsi" w:hAnsiTheme="majorHAnsi"/>
          <w:sz w:val="20"/>
          <w:szCs w:val="20"/>
          <w:lang w:val="es-ES_tradnl"/>
        </w:rPr>
        <w:t>del Sr. Polay</w:t>
      </w:r>
      <w:r w:rsidR="00405081" w:rsidRPr="00AC60BA">
        <w:rPr>
          <w:rFonts w:asciiTheme="majorHAnsi" w:hAnsiTheme="majorHAnsi"/>
          <w:sz w:val="20"/>
          <w:szCs w:val="20"/>
          <w:lang w:val="es-ES_tradnl"/>
        </w:rPr>
        <w:t xml:space="preserve">, dado que las autoridades adoptaron decisiones debidamente fundamentadas, y tras realizar las diligencias establecidas por la legislación aplicable. </w:t>
      </w:r>
    </w:p>
    <w:p w14:paraId="47FBFCF6" w14:textId="4D830448" w:rsidR="00405081" w:rsidRPr="00AC60BA" w:rsidRDefault="00506A55" w:rsidP="00405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En relación con el</w:t>
      </w:r>
      <w:r w:rsidR="00405081" w:rsidRPr="00AC60BA">
        <w:rPr>
          <w:rFonts w:asciiTheme="majorHAnsi" w:hAnsiTheme="majorHAnsi"/>
          <w:sz w:val="20"/>
          <w:szCs w:val="20"/>
          <w:lang w:val="es-ES_tradnl"/>
        </w:rPr>
        <w:t xml:space="preserve"> proceso de hábeas corpus, indica que</w:t>
      </w:r>
      <w:r w:rsidRPr="00AC60BA">
        <w:rPr>
          <w:rFonts w:asciiTheme="majorHAnsi" w:hAnsiTheme="majorHAnsi"/>
          <w:sz w:val="20"/>
          <w:szCs w:val="20"/>
          <w:lang w:val="es-ES_tradnl"/>
        </w:rPr>
        <w:t xml:space="preserve"> </w:t>
      </w:r>
      <w:r w:rsidR="00405081" w:rsidRPr="00AC60BA">
        <w:rPr>
          <w:rFonts w:asciiTheme="majorHAnsi" w:hAnsiTheme="majorHAnsi"/>
          <w:sz w:val="20"/>
          <w:szCs w:val="20"/>
          <w:lang w:val="es-ES_tradnl"/>
        </w:rPr>
        <w:t>si bien el 27 de octubre de 2005 el Cuadragésimo Sexto Juzgado Penal de Lima declaró fundada en parte la demanda</w:t>
      </w:r>
      <w:r w:rsidRPr="00AC60BA">
        <w:rPr>
          <w:rFonts w:asciiTheme="majorHAnsi" w:hAnsiTheme="majorHAnsi"/>
          <w:sz w:val="20"/>
          <w:szCs w:val="20"/>
          <w:lang w:val="es-ES_tradnl"/>
        </w:rPr>
        <w:t>;</w:t>
      </w:r>
      <w:r w:rsidR="00405081" w:rsidRPr="00AC60BA">
        <w:rPr>
          <w:rFonts w:asciiTheme="majorHAnsi" w:hAnsiTheme="majorHAnsi"/>
          <w:sz w:val="20"/>
          <w:szCs w:val="20"/>
          <w:lang w:val="es-ES_tradnl"/>
        </w:rPr>
        <w:t xml:space="preserve"> el 29 de diciembre de 2005 la Primera Sala Especializada en lo Penal para Reos en la Cárcel revirtió tal decisión y declaró infundada la acción en todos sus extremos. </w:t>
      </w:r>
      <w:r w:rsidR="001B1587" w:rsidRPr="00AC60BA">
        <w:rPr>
          <w:rFonts w:asciiTheme="majorHAnsi" w:hAnsiTheme="majorHAnsi"/>
          <w:sz w:val="20"/>
          <w:szCs w:val="20"/>
          <w:lang w:val="es-ES_tradnl"/>
        </w:rPr>
        <w:t xml:space="preserve">Posteriormente, el 23 de marzo de 2007 el Tribunal Constitucional conoció dicho proceso y únicamente declaró fundado el recurso </w:t>
      </w:r>
      <w:r w:rsidR="001A0BDC" w:rsidRPr="00AC60BA">
        <w:rPr>
          <w:rFonts w:asciiTheme="majorHAnsi" w:hAnsiTheme="majorHAnsi"/>
          <w:sz w:val="20"/>
          <w:szCs w:val="20"/>
          <w:lang w:val="es-ES_tradnl"/>
        </w:rPr>
        <w:t>con relación al</w:t>
      </w:r>
      <w:r w:rsidR="001B1587" w:rsidRPr="00AC60BA">
        <w:rPr>
          <w:rFonts w:asciiTheme="majorHAnsi" w:hAnsiTheme="majorHAnsi"/>
          <w:sz w:val="20"/>
          <w:szCs w:val="20"/>
          <w:lang w:val="es-ES_tradnl"/>
        </w:rPr>
        <w:t xml:space="preserve"> extremo referido al derecho a la libertad de religión </w:t>
      </w:r>
      <w:r w:rsidR="00E647F2" w:rsidRPr="00AC60BA">
        <w:rPr>
          <w:rFonts w:asciiTheme="majorHAnsi" w:hAnsiTheme="majorHAnsi"/>
          <w:sz w:val="20"/>
          <w:szCs w:val="20"/>
          <w:lang w:val="es-ES_tradnl"/>
        </w:rPr>
        <w:t>del Sr. Polay Campos</w:t>
      </w:r>
      <w:r w:rsidR="001B1587" w:rsidRPr="00AC60BA">
        <w:rPr>
          <w:rFonts w:asciiTheme="majorHAnsi" w:hAnsiTheme="majorHAnsi"/>
          <w:sz w:val="20"/>
          <w:szCs w:val="20"/>
          <w:lang w:val="es-ES_tradnl"/>
        </w:rPr>
        <w:t xml:space="preserve">. De este modo, el referido tribunal rechazó los alegatos referidos al traslado del señor Polay Campos a otro establecimiento penitenciario. En base a estas consideraciones, el Estado afirma que resulta claro que las autoridades internas resolvieron la citada demande de hábeas corpus en el marco de sus competencias y mediante decisiones debidamente fundamentadas. </w:t>
      </w:r>
    </w:p>
    <w:p w14:paraId="4CAE5CD2" w14:textId="27A27F39" w:rsidR="001B1587" w:rsidRPr="00AC60BA" w:rsidRDefault="001B1587" w:rsidP="00405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Respecto a</w:t>
      </w:r>
      <w:r w:rsidR="008319B8" w:rsidRPr="00AC60BA">
        <w:rPr>
          <w:rFonts w:asciiTheme="majorHAnsi" w:hAnsiTheme="majorHAnsi"/>
          <w:sz w:val="20"/>
          <w:szCs w:val="20"/>
          <w:lang w:val="es-ES_tradnl"/>
        </w:rPr>
        <w:t>l</w:t>
      </w:r>
      <w:r w:rsidRPr="00AC60BA">
        <w:rPr>
          <w:rFonts w:asciiTheme="majorHAnsi" w:hAnsiTheme="majorHAnsi"/>
          <w:sz w:val="20"/>
          <w:szCs w:val="20"/>
          <w:lang w:val="es-ES_tradnl"/>
        </w:rPr>
        <w:t xml:space="preserve"> alegad</w:t>
      </w:r>
      <w:r w:rsidR="002C2055" w:rsidRPr="00AC60BA">
        <w:rPr>
          <w:rFonts w:asciiTheme="majorHAnsi" w:hAnsiTheme="majorHAnsi"/>
          <w:sz w:val="20"/>
          <w:szCs w:val="20"/>
          <w:lang w:val="es-ES_tradnl"/>
        </w:rPr>
        <w:t xml:space="preserve">o incumplimiento del artículo 5 de la Convención Americana, afirma que la parte peticionaria no acreditó de qué forma o circunstancias ha sido afectada la integridad física, psíquica o moral del señor Polay Campos, ni tampoco </w:t>
      </w:r>
      <w:r w:rsidR="008F4EFA" w:rsidRPr="00AC60BA">
        <w:rPr>
          <w:rFonts w:asciiTheme="majorHAnsi" w:hAnsiTheme="majorHAnsi"/>
          <w:sz w:val="20"/>
          <w:szCs w:val="20"/>
          <w:lang w:val="es-ES_tradnl"/>
        </w:rPr>
        <w:t>ha demostrado</w:t>
      </w:r>
      <w:r w:rsidR="002C2055" w:rsidRPr="00AC60BA">
        <w:rPr>
          <w:rFonts w:asciiTheme="majorHAnsi" w:hAnsiTheme="majorHAnsi"/>
          <w:sz w:val="20"/>
          <w:szCs w:val="20"/>
          <w:lang w:val="es-ES_tradnl"/>
        </w:rPr>
        <w:t xml:space="preserve"> cuáles han sido los hechos de tortura </w:t>
      </w:r>
      <w:r w:rsidR="008F4EFA" w:rsidRPr="00AC60BA">
        <w:rPr>
          <w:rFonts w:asciiTheme="majorHAnsi" w:hAnsiTheme="majorHAnsi"/>
          <w:sz w:val="20"/>
          <w:szCs w:val="20"/>
          <w:lang w:val="es-ES_tradnl"/>
        </w:rPr>
        <w:t xml:space="preserve">u otros tratos inhumanos o degradantes cometidos en su contra. Por el contrario, informa que, según la información remitida por la Presidencia del </w:t>
      </w:r>
      <w:r w:rsidR="003D3920" w:rsidRPr="00AC60BA">
        <w:rPr>
          <w:rFonts w:asciiTheme="majorHAnsi" w:hAnsiTheme="majorHAnsi"/>
          <w:sz w:val="20"/>
          <w:szCs w:val="20"/>
          <w:lang w:val="es-ES_tradnl"/>
        </w:rPr>
        <w:t>INPE</w:t>
      </w:r>
      <w:r w:rsidR="008F4EFA" w:rsidRPr="00AC60BA">
        <w:rPr>
          <w:rFonts w:asciiTheme="majorHAnsi" w:hAnsiTheme="majorHAnsi"/>
          <w:sz w:val="20"/>
          <w:szCs w:val="20"/>
          <w:lang w:val="es-ES_tradnl"/>
        </w:rPr>
        <w:t xml:space="preserve">, </w:t>
      </w:r>
      <w:r w:rsidR="00C60807" w:rsidRPr="00AC60BA">
        <w:rPr>
          <w:rFonts w:asciiTheme="majorHAnsi" w:hAnsiTheme="majorHAnsi"/>
          <w:sz w:val="20"/>
          <w:szCs w:val="20"/>
          <w:lang w:val="es-ES_tradnl"/>
        </w:rPr>
        <w:t>aquel</w:t>
      </w:r>
      <w:r w:rsidR="008F4EFA" w:rsidRPr="00AC60BA">
        <w:rPr>
          <w:rFonts w:asciiTheme="majorHAnsi" w:hAnsiTheme="majorHAnsi"/>
          <w:sz w:val="20"/>
          <w:szCs w:val="20"/>
          <w:lang w:val="es-ES_tradnl"/>
        </w:rPr>
        <w:t xml:space="preserve"> se encuentra </w:t>
      </w:r>
      <w:r w:rsidR="00C60807" w:rsidRPr="00AC60BA">
        <w:rPr>
          <w:rFonts w:asciiTheme="majorHAnsi" w:hAnsiTheme="majorHAnsi"/>
          <w:sz w:val="20"/>
          <w:szCs w:val="20"/>
          <w:lang w:val="es-ES_tradnl"/>
        </w:rPr>
        <w:t xml:space="preserve">desde </w:t>
      </w:r>
      <w:r w:rsidR="008F4EFA" w:rsidRPr="00AC60BA">
        <w:rPr>
          <w:rFonts w:asciiTheme="majorHAnsi" w:hAnsiTheme="majorHAnsi"/>
          <w:sz w:val="20"/>
          <w:szCs w:val="20"/>
          <w:lang w:val="es-ES_tradnl"/>
        </w:rPr>
        <w:t xml:space="preserve">el 26 de abril de 1993 en el </w:t>
      </w:r>
      <w:r w:rsidR="00CD6354" w:rsidRPr="00AC60BA">
        <w:rPr>
          <w:rFonts w:asciiTheme="majorHAnsi" w:hAnsiTheme="majorHAnsi"/>
          <w:sz w:val="20"/>
          <w:szCs w:val="20"/>
          <w:lang w:val="es-ES_tradnl"/>
        </w:rPr>
        <w:t>CEREC</w:t>
      </w:r>
      <w:r w:rsidR="00524622" w:rsidRPr="00AC60BA">
        <w:rPr>
          <w:rFonts w:asciiTheme="majorHAnsi" w:hAnsiTheme="majorHAnsi"/>
          <w:sz w:val="20"/>
          <w:szCs w:val="20"/>
          <w:lang w:val="es-ES_tradnl"/>
        </w:rPr>
        <w:t xml:space="preserve"> y cuenta con la atención del médico de apoyo de dicha institución durante las 24 horas del día. </w:t>
      </w:r>
      <w:r w:rsidR="00C60807" w:rsidRPr="00AC60BA">
        <w:rPr>
          <w:rFonts w:asciiTheme="majorHAnsi" w:hAnsiTheme="majorHAnsi"/>
          <w:sz w:val="20"/>
          <w:szCs w:val="20"/>
          <w:lang w:val="es-ES_tradnl"/>
        </w:rPr>
        <w:t>C</w:t>
      </w:r>
      <w:r w:rsidR="00524622" w:rsidRPr="00AC60BA">
        <w:rPr>
          <w:rFonts w:asciiTheme="majorHAnsi" w:hAnsiTheme="majorHAnsi"/>
          <w:sz w:val="20"/>
          <w:szCs w:val="20"/>
          <w:lang w:val="es-ES_tradnl"/>
        </w:rPr>
        <w:t xml:space="preserve">uando una situación lo amerita, las autoridades solicitan una Junta Médica conformada por diversos especialistas de la medicina. </w:t>
      </w:r>
    </w:p>
    <w:p w14:paraId="6E76D940" w14:textId="36482901" w:rsidR="00524622" w:rsidRPr="00AC60BA" w:rsidRDefault="00524622" w:rsidP="00405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Agrega que el señor Polay Campos ha recibido visitas de familiares desde 1994 hasta 2020</w:t>
      </w:r>
      <w:r w:rsidR="00734F6F"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visitas especiales </w:t>
      </w:r>
      <w:r w:rsidR="00734F6F" w:rsidRPr="00AC60BA">
        <w:rPr>
          <w:rFonts w:asciiTheme="majorHAnsi" w:hAnsiTheme="majorHAnsi"/>
          <w:sz w:val="20"/>
          <w:szCs w:val="20"/>
          <w:lang w:val="es-ES_tradnl"/>
        </w:rPr>
        <w:t>de</w:t>
      </w:r>
      <w:r w:rsidRPr="00AC60BA">
        <w:rPr>
          <w:rFonts w:asciiTheme="majorHAnsi" w:hAnsiTheme="majorHAnsi"/>
          <w:sz w:val="20"/>
          <w:szCs w:val="20"/>
          <w:lang w:val="es-ES_tradnl"/>
        </w:rPr>
        <w:t xml:space="preserve"> 1997 a 2019</w:t>
      </w:r>
      <w:r w:rsidR="00734F6F"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w:t>
      </w:r>
      <w:r w:rsidR="003D7D64" w:rsidRPr="00AC60BA">
        <w:rPr>
          <w:rFonts w:asciiTheme="majorHAnsi" w:hAnsiTheme="majorHAnsi"/>
          <w:sz w:val="20"/>
          <w:szCs w:val="20"/>
          <w:lang w:val="es-ES_tradnl"/>
        </w:rPr>
        <w:t xml:space="preserve">y </w:t>
      </w:r>
      <w:r w:rsidRPr="00AC60BA">
        <w:rPr>
          <w:rFonts w:asciiTheme="majorHAnsi" w:hAnsiTheme="majorHAnsi"/>
          <w:sz w:val="20"/>
          <w:szCs w:val="20"/>
          <w:lang w:val="es-ES_tradnl"/>
        </w:rPr>
        <w:t>visitas de sus abogados desde 2001 a 2020 sin mayores contratiempos</w:t>
      </w:r>
      <w:r w:rsidR="003D7D64"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En ese sentido, afirma que </w:t>
      </w:r>
      <w:r w:rsidR="00E647F2" w:rsidRPr="00AC60BA">
        <w:rPr>
          <w:rFonts w:asciiTheme="majorHAnsi" w:hAnsiTheme="majorHAnsi"/>
          <w:sz w:val="20"/>
          <w:szCs w:val="20"/>
          <w:lang w:val="es-ES_tradnl"/>
        </w:rPr>
        <w:t>el Sr. Polay Campos</w:t>
      </w:r>
      <w:r w:rsidRPr="00AC60BA">
        <w:rPr>
          <w:rFonts w:asciiTheme="majorHAnsi" w:hAnsiTheme="majorHAnsi"/>
          <w:sz w:val="20"/>
          <w:szCs w:val="20"/>
          <w:lang w:val="es-ES_tradnl"/>
        </w:rPr>
        <w:t xml:space="preserve"> no se encuentra incomunicado o a</w:t>
      </w:r>
      <w:r w:rsidR="003D7D64" w:rsidRPr="00AC60BA">
        <w:rPr>
          <w:rFonts w:asciiTheme="majorHAnsi" w:hAnsiTheme="majorHAnsi"/>
          <w:sz w:val="20"/>
          <w:szCs w:val="20"/>
          <w:lang w:val="es-ES_tradnl"/>
        </w:rPr>
        <w:t>is</w:t>
      </w:r>
      <w:r w:rsidRPr="00AC60BA">
        <w:rPr>
          <w:rFonts w:asciiTheme="majorHAnsi" w:hAnsiTheme="majorHAnsi"/>
          <w:sz w:val="20"/>
          <w:szCs w:val="20"/>
          <w:lang w:val="es-ES_tradnl"/>
        </w:rPr>
        <w:t xml:space="preserve">lado en su centro de detención, y mantiene comunicación con el exterior. Finalmente, indica que se encuentra en un penal de máxima seguridad dado sus antecedentes de fuga, alta peligrosidad y por criterio de seguridad nacional; y que, en razón a ello, se encuentra en un régimen excepcional. </w:t>
      </w:r>
    </w:p>
    <w:p w14:paraId="200115B8" w14:textId="741CC711" w:rsidR="00111771" w:rsidRPr="00AC60BA" w:rsidRDefault="001B1587" w:rsidP="003D7D6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Sobre la presunta violación a los derechos a la garantías judiciales y protección judicial en relación con el proceso penal por terrorismo seguido contra el señor Polay Campos, </w:t>
      </w:r>
      <w:r w:rsidR="003D7D64" w:rsidRPr="00AC60BA">
        <w:rPr>
          <w:rFonts w:asciiTheme="majorHAnsi" w:hAnsiTheme="majorHAnsi"/>
          <w:sz w:val="20"/>
          <w:szCs w:val="20"/>
          <w:lang w:val="es-ES_tradnl"/>
        </w:rPr>
        <w:t xml:space="preserve">afirma </w:t>
      </w:r>
      <w:r w:rsidR="00111771" w:rsidRPr="00AC60BA">
        <w:rPr>
          <w:rFonts w:asciiTheme="majorHAnsi" w:hAnsiTheme="majorHAnsi"/>
          <w:sz w:val="20"/>
          <w:szCs w:val="20"/>
          <w:lang w:val="es-ES_tradnl"/>
        </w:rPr>
        <w:t>que si bien en abril de 1993 un tribunal “sin rostro” condenó a cadena perpetua al señor Polay Campos por terrorismo, el 3 de enero de 2003 el Tribunal Constituciona</w:t>
      </w:r>
      <w:r w:rsidR="004E1730" w:rsidRPr="00AC60BA">
        <w:rPr>
          <w:rFonts w:asciiTheme="majorHAnsi" w:hAnsiTheme="majorHAnsi"/>
          <w:sz w:val="20"/>
          <w:szCs w:val="20"/>
          <w:lang w:val="es-ES_tradnl"/>
        </w:rPr>
        <w:t>l</w:t>
      </w:r>
      <w:r w:rsidR="00FD66B7" w:rsidRPr="00AC60BA">
        <w:rPr>
          <w:rFonts w:asciiTheme="majorHAnsi" w:hAnsiTheme="majorHAnsi"/>
          <w:sz w:val="20"/>
          <w:szCs w:val="20"/>
          <w:lang w:val="es-ES_tradnl"/>
        </w:rPr>
        <w:t>, mediante sentencia recaída en el expediente N° 010-2002-AI/TC,</w:t>
      </w:r>
      <w:r w:rsidR="00111771" w:rsidRPr="00AC60BA">
        <w:rPr>
          <w:rFonts w:asciiTheme="majorHAnsi" w:hAnsiTheme="majorHAnsi"/>
          <w:sz w:val="20"/>
          <w:szCs w:val="20"/>
          <w:lang w:val="es-ES_tradnl"/>
        </w:rPr>
        <w:t xml:space="preserve"> </w:t>
      </w:r>
      <w:r w:rsidR="00FD66B7" w:rsidRPr="00AC60BA">
        <w:rPr>
          <w:rFonts w:asciiTheme="majorHAnsi" w:hAnsiTheme="majorHAnsi"/>
          <w:sz w:val="20"/>
          <w:szCs w:val="20"/>
          <w:lang w:val="es-ES_tradnl"/>
        </w:rPr>
        <w:t xml:space="preserve">revisó la legislación antiterrorista y </w:t>
      </w:r>
      <w:r w:rsidR="00111771" w:rsidRPr="00AC60BA">
        <w:rPr>
          <w:rFonts w:asciiTheme="majorHAnsi" w:hAnsiTheme="majorHAnsi"/>
          <w:sz w:val="20"/>
          <w:szCs w:val="20"/>
          <w:lang w:val="es-ES_tradnl"/>
        </w:rPr>
        <w:t xml:space="preserve">derogó las normas </w:t>
      </w:r>
      <w:r w:rsidR="00FD66B7" w:rsidRPr="00AC60BA">
        <w:rPr>
          <w:rFonts w:asciiTheme="majorHAnsi" w:hAnsiTheme="majorHAnsi"/>
          <w:sz w:val="20"/>
          <w:szCs w:val="20"/>
          <w:lang w:val="es-ES_tradnl"/>
        </w:rPr>
        <w:t xml:space="preserve">incompatibles con la Constitución y la Convención Americana que fueron utilizadas para el procesamiento de personas acusadas de terrorismo. </w:t>
      </w:r>
      <w:r w:rsidR="00B30918" w:rsidRPr="00AC60BA">
        <w:rPr>
          <w:rFonts w:asciiTheme="majorHAnsi" w:hAnsiTheme="majorHAnsi"/>
          <w:sz w:val="20"/>
          <w:szCs w:val="20"/>
          <w:lang w:val="es-ES_tradnl"/>
        </w:rPr>
        <w:t xml:space="preserve">En virtud de ello, indica que el 20 de febrero de 2003 </w:t>
      </w:r>
      <w:r w:rsidR="00FD66B7" w:rsidRPr="00AC60BA">
        <w:rPr>
          <w:rFonts w:asciiTheme="majorHAnsi" w:hAnsiTheme="majorHAnsi"/>
          <w:sz w:val="20"/>
          <w:szCs w:val="20"/>
          <w:lang w:val="es-ES_tradnl"/>
        </w:rPr>
        <w:t>el Poder Ejecutivo</w:t>
      </w:r>
      <w:r w:rsidR="00B30918" w:rsidRPr="00AC60BA">
        <w:rPr>
          <w:rFonts w:asciiTheme="majorHAnsi" w:hAnsiTheme="majorHAnsi"/>
          <w:sz w:val="20"/>
          <w:szCs w:val="20"/>
          <w:lang w:val="es-ES_tradnl"/>
        </w:rPr>
        <w:t xml:space="preserve"> publicó el Decreto Legislativo </w:t>
      </w:r>
      <w:r w:rsidR="00AF7581" w:rsidRPr="00AC60BA">
        <w:rPr>
          <w:rFonts w:asciiTheme="majorHAnsi" w:hAnsiTheme="majorHAnsi"/>
          <w:sz w:val="20"/>
          <w:szCs w:val="20"/>
          <w:lang w:val="es-ES_tradnl"/>
        </w:rPr>
        <w:t>N°</w:t>
      </w:r>
      <w:r w:rsidR="00B30918" w:rsidRPr="00AC60BA">
        <w:rPr>
          <w:rFonts w:asciiTheme="majorHAnsi" w:hAnsiTheme="majorHAnsi"/>
          <w:sz w:val="20"/>
          <w:szCs w:val="20"/>
          <w:lang w:val="es-ES_tradnl"/>
        </w:rPr>
        <w:t xml:space="preserve"> 926, que reguló las anulaciones en los procesos por delito de terrorismo seguidos ante jueces y fiscales con identidad secreta</w:t>
      </w:r>
      <w:r w:rsidR="00FD66B7" w:rsidRPr="00AC60BA">
        <w:rPr>
          <w:rFonts w:asciiTheme="majorHAnsi" w:hAnsiTheme="majorHAnsi"/>
          <w:sz w:val="20"/>
          <w:szCs w:val="20"/>
          <w:lang w:val="es-ES_tradnl"/>
        </w:rPr>
        <w:t xml:space="preserve">. En consecuencia, </w:t>
      </w:r>
      <w:r w:rsidR="00B30918" w:rsidRPr="00AC60BA">
        <w:rPr>
          <w:rFonts w:asciiTheme="majorHAnsi" w:hAnsiTheme="majorHAnsi"/>
          <w:sz w:val="20"/>
          <w:szCs w:val="20"/>
          <w:lang w:val="es-ES_tradnl"/>
        </w:rPr>
        <w:t>en base a dicha norma</w:t>
      </w:r>
      <w:r w:rsidR="00FD66B7" w:rsidRPr="00AC60BA">
        <w:rPr>
          <w:rFonts w:asciiTheme="majorHAnsi" w:hAnsiTheme="majorHAnsi"/>
          <w:sz w:val="20"/>
          <w:szCs w:val="20"/>
          <w:lang w:val="es-ES_tradnl"/>
        </w:rPr>
        <w:t>,</w:t>
      </w:r>
      <w:r w:rsidR="00B30918" w:rsidRPr="00AC60BA">
        <w:rPr>
          <w:rFonts w:asciiTheme="majorHAnsi" w:hAnsiTheme="majorHAnsi"/>
          <w:sz w:val="20"/>
          <w:szCs w:val="20"/>
          <w:lang w:val="es-ES_tradnl"/>
        </w:rPr>
        <w:t xml:space="preserve"> las autoridades internas declar</w:t>
      </w:r>
      <w:r w:rsidR="00734F6F" w:rsidRPr="00AC60BA">
        <w:rPr>
          <w:rFonts w:asciiTheme="majorHAnsi" w:hAnsiTheme="majorHAnsi"/>
          <w:sz w:val="20"/>
          <w:szCs w:val="20"/>
          <w:lang w:val="es-ES_tradnl"/>
        </w:rPr>
        <w:t>ar</w:t>
      </w:r>
      <w:r w:rsidR="00B30918" w:rsidRPr="00AC60BA">
        <w:rPr>
          <w:rFonts w:asciiTheme="majorHAnsi" w:hAnsiTheme="majorHAnsi"/>
          <w:sz w:val="20"/>
          <w:szCs w:val="20"/>
          <w:lang w:val="es-ES_tradnl"/>
        </w:rPr>
        <w:t xml:space="preserve">on nula la condena </w:t>
      </w:r>
      <w:r w:rsidR="00E647F2" w:rsidRPr="00AC60BA">
        <w:rPr>
          <w:rFonts w:asciiTheme="majorHAnsi" w:hAnsiTheme="majorHAnsi"/>
          <w:sz w:val="20"/>
          <w:szCs w:val="20"/>
          <w:lang w:val="es-ES_tradnl"/>
        </w:rPr>
        <w:t>del Sr. Polay Campos</w:t>
      </w:r>
      <w:r w:rsidR="00B30918" w:rsidRPr="00AC60BA">
        <w:rPr>
          <w:rFonts w:asciiTheme="majorHAnsi" w:hAnsiTheme="majorHAnsi"/>
          <w:sz w:val="20"/>
          <w:szCs w:val="20"/>
          <w:lang w:val="es-ES_tradnl"/>
        </w:rPr>
        <w:t xml:space="preserve">, </w:t>
      </w:r>
      <w:r w:rsidR="00FD66B7" w:rsidRPr="00AC60BA">
        <w:rPr>
          <w:rFonts w:asciiTheme="majorHAnsi" w:hAnsiTheme="majorHAnsi"/>
          <w:sz w:val="20"/>
          <w:szCs w:val="20"/>
          <w:lang w:val="es-ES_tradnl"/>
        </w:rPr>
        <w:t xml:space="preserve">e </w:t>
      </w:r>
      <w:r w:rsidR="00B30918" w:rsidRPr="00AC60BA">
        <w:rPr>
          <w:rFonts w:asciiTheme="majorHAnsi" w:hAnsiTheme="majorHAnsi"/>
          <w:sz w:val="20"/>
          <w:szCs w:val="20"/>
          <w:lang w:val="es-ES_tradnl"/>
        </w:rPr>
        <w:t>instaurar</w:t>
      </w:r>
      <w:r w:rsidR="00FD66B7" w:rsidRPr="00AC60BA">
        <w:rPr>
          <w:rFonts w:asciiTheme="majorHAnsi" w:hAnsiTheme="majorHAnsi"/>
          <w:sz w:val="20"/>
          <w:szCs w:val="20"/>
          <w:lang w:val="es-ES_tradnl"/>
        </w:rPr>
        <w:t>on</w:t>
      </w:r>
      <w:r w:rsidR="00B30918" w:rsidRPr="00AC60BA">
        <w:rPr>
          <w:rFonts w:asciiTheme="majorHAnsi" w:hAnsiTheme="majorHAnsi"/>
          <w:sz w:val="20"/>
          <w:szCs w:val="20"/>
          <w:lang w:val="es-ES_tradnl"/>
        </w:rPr>
        <w:t xml:space="preserve"> un nuevo proceso</w:t>
      </w:r>
      <w:r w:rsidR="00864A00" w:rsidRPr="00AC60BA">
        <w:rPr>
          <w:rFonts w:asciiTheme="majorHAnsi" w:hAnsiTheme="majorHAnsi"/>
          <w:sz w:val="20"/>
          <w:szCs w:val="20"/>
          <w:lang w:val="es-ES_tradnl"/>
        </w:rPr>
        <w:t>.</w:t>
      </w:r>
    </w:p>
    <w:p w14:paraId="00C6731F" w14:textId="6E51CDC1" w:rsidR="00B30918" w:rsidRPr="00AC60BA" w:rsidRDefault="00734F6F" w:rsidP="001117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E</w:t>
      </w:r>
      <w:r w:rsidR="00864A00" w:rsidRPr="00AC60BA">
        <w:rPr>
          <w:rFonts w:asciiTheme="majorHAnsi" w:hAnsiTheme="majorHAnsi"/>
          <w:sz w:val="20"/>
          <w:szCs w:val="20"/>
          <w:lang w:val="es-ES_tradnl"/>
        </w:rPr>
        <w:t xml:space="preserve">n base a la nueva regulación, los tribunales ordinarios </w:t>
      </w:r>
      <w:r w:rsidRPr="00AC60BA">
        <w:rPr>
          <w:rFonts w:asciiTheme="majorHAnsi" w:hAnsiTheme="majorHAnsi"/>
          <w:sz w:val="20"/>
          <w:szCs w:val="20"/>
          <w:lang w:val="es-ES_tradnl"/>
        </w:rPr>
        <w:t>continuaron</w:t>
      </w:r>
      <w:r w:rsidR="00864A00" w:rsidRPr="00AC60BA">
        <w:rPr>
          <w:rFonts w:asciiTheme="majorHAnsi" w:hAnsiTheme="majorHAnsi"/>
          <w:sz w:val="20"/>
          <w:szCs w:val="20"/>
          <w:lang w:val="es-ES_tradnl"/>
        </w:rPr>
        <w:t xml:space="preserve"> este nuevo proceso contra el señor Polay Campos, concluyendo en dos instancias que era responsable penalmente</w:t>
      </w:r>
      <w:r w:rsidR="00FD66B7" w:rsidRPr="00AC60BA">
        <w:rPr>
          <w:rFonts w:asciiTheme="majorHAnsi" w:hAnsiTheme="majorHAnsi"/>
          <w:sz w:val="20"/>
          <w:szCs w:val="20"/>
          <w:lang w:val="es-ES_tradnl"/>
        </w:rPr>
        <w:t xml:space="preserve"> por el delito de terrorismo, terrorismo agravado y falsificación de documentos</w:t>
      </w:r>
      <w:r w:rsidR="00864A00" w:rsidRPr="00AC60BA">
        <w:rPr>
          <w:rFonts w:asciiTheme="majorHAnsi" w:hAnsiTheme="majorHAnsi"/>
          <w:sz w:val="20"/>
          <w:szCs w:val="20"/>
          <w:lang w:val="es-ES_tradnl"/>
        </w:rPr>
        <w:t xml:space="preserve"> Al respecto, el Estado resalta </w:t>
      </w:r>
      <w:r w:rsidR="001E2D1D" w:rsidRPr="00AC60BA">
        <w:rPr>
          <w:rFonts w:asciiTheme="majorHAnsi" w:hAnsiTheme="majorHAnsi"/>
          <w:sz w:val="20"/>
          <w:szCs w:val="20"/>
          <w:lang w:val="es-ES_tradnl"/>
        </w:rPr>
        <w:t>que,</w:t>
      </w:r>
      <w:r w:rsidR="00864A00" w:rsidRPr="00AC60BA">
        <w:rPr>
          <w:rFonts w:asciiTheme="majorHAnsi" w:hAnsiTheme="majorHAnsi"/>
          <w:sz w:val="20"/>
          <w:szCs w:val="20"/>
          <w:lang w:val="es-ES_tradnl"/>
        </w:rPr>
        <w:t xml:space="preserve"> durante todo el citado proceso, </w:t>
      </w:r>
      <w:r w:rsidRPr="00AC60BA">
        <w:rPr>
          <w:rFonts w:asciiTheme="majorHAnsi" w:hAnsiTheme="majorHAnsi"/>
          <w:sz w:val="20"/>
          <w:szCs w:val="20"/>
          <w:lang w:val="es-ES_tradnl"/>
        </w:rPr>
        <w:t>el Sr. Polay Campos</w:t>
      </w:r>
      <w:r w:rsidR="00864A00" w:rsidRPr="00AC60BA">
        <w:rPr>
          <w:rFonts w:asciiTheme="majorHAnsi" w:hAnsiTheme="majorHAnsi"/>
          <w:sz w:val="20"/>
          <w:szCs w:val="20"/>
          <w:lang w:val="es-ES_tradnl"/>
        </w:rPr>
        <w:t xml:space="preserve"> tuvo la oportunidad y los medios para ejercer su derecho a la defensa, tal como se demuestra en el contendido y actuaciones de las sentencias dictadas. </w:t>
      </w:r>
    </w:p>
    <w:p w14:paraId="0B9A9A47" w14:textId="236DD301" w:rsidR="0021316E" w:rsidRPr="00AC60BA" w:rsidRDefault="0021316E" w:rsidP="0040508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Finalmente</w:t>
      </w:r>
      <w:r w:rsidR="00734F6F"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w:t>
      </w:r>
      <w:r w:rsidR="009A0A40" w:rsidRPr="00AC60BA">
        <w:rPr>
          <w:rFonts w:asciiTheme="majorHAnsi" w:hAnsiTheme="majorHAnsi"/>
          <w:sz w:val="20"/>
          <w:szCs w:val="20"/>
          <w:lang w:val="es-ES_tradnl"/>
        </w:rPr>
        <w:t>con</w:t>
      </w:r>
      <w:r w:rsidRPr="00AC60BA">
        <w:rPr>
          <w:rFonts w:asciiTheme="majorHAnsi" w:hAnsiTheme="majorHAnsi"/>
          <w:sz w:val="20"/>
          <w:szCs w:val="20"/>
          <w:lang w:val="es-ES_tradnl"/>
        </w:rPr>
        <w:t xml:space="preserve"> relación </w:t>
      </w:r>
      <w:r w:rsidR="009A0A40" w:rsidRPr="00AC60BA">
        <w:rPr>
          <w:rFonts w:asciiTheme="majorHAnsi" w:hAnsiTheme="majorHAnsi"/>
          <w:sz w:val="20"/>
          <w:szCs w:val="20"/>
          <w:lang w:val="es-ES_tradnl"/>
        </w:rPr>
        <w:t>a</w:t>
      </w:r>
      <w:r w:rsidRPr="00AC60BA">
        <w:rPr>
          <w:rFonts w:asciiTheme="majorHAnsi" w:hAnsiTheme="majorHAnsi"/>
          <w:sz w:val="20"/>
          <w:szCs w:val="20"/>
          <w:lang w:val="es-ES_tradnl"/>
        </w:rPr>
        <w:t xml:space="preserve"> la alegada violación al principio de legalidad y no retroactividad respecto a la sentencia por terrorismo contra </w:t>
      </w:r>
      <w:r w:rsidR="00607540" w:rsidRPr="00AC60BA">
        <w:rPr>
          <w:rFonts w:asciiTheme="majorHAnsi" w:hAnsiTheme="majorHAnsi"/>
          <w:sz w:val="20"/>
          <w:szCs w:val="20"/>
          <w:lang w:val="es-ES_tradnl"/>
        </w:rPr>
        <w:t>el Sr. Polay</w:t>
      </w:r>
      <w:r w:rsidRPr="00AC60BA">
        <w:rPr>
          <w:rFonts w:asciiTheme="majorHAnsi" w:hAnsiTheme="majorHAnsi"/>
          <w:sz w:val="20"/>
          <w:szCs w:val="20"/>
          <w:lang w:val="es-ES_tradnl"/>
        </w:rPr>
        <w:t>,</w:t>
      </w:r>
      <w:r w:rsidR="00AF7581" w:rsidRPr="00AC60BA">
        <w:rPr>
          <w:rFonts w:asciiTheme="majorHAnsi" w:hAnsiTheme="majorHAnsi"/>
          <w:sz w:val="20"/>
          <w:szCs w:val="20"/>
          <w:lang w:val="es-ES_tradnl"/>
        </w:rPr>
        <w:t xml:space="preserve"> </w:t>
      </w:r>
      <w:r w:rsidR="00545A4E" w:rsidRPr="00AC60BA">
        <w:rPr>
          <w:rFonts w:asciiTheme="majorHAnsi" w:hAnsiTheme="majorHAnsi"/>
          <w:sz w:val="20"/>
          <w:szCs w:val="20"/>
          <w:lang w:val="es-ES_tradnl"/>
        </w:rPr>
        <w:t xml:space="preserve">el Estado peruano </w:t>
      </w:r>
      <w:r w:rsidR="00AF7581" w:rsidRPr="00AC60BA">
        <w:rPr>
          <w:rFonts w:asciiTheme="majorHAnsi" w:hAnsiTheme="majorHAnsi"/>
          <w:sz w:val="20"/>
          <w:szCs w:val="20"/>
          <w:lang w:val="es-ES_tradnl"/>
        </w:rPr>
        <w:t>afirma que el 3 de enero de 2003 Tribunal Constitucional</w:t>
      </w:r>
      <w:r w:rsidR="00FD66B7" w:rsidRPr="00AC60BA">
        <w:rPr>
          <w:rFonts w:asciiTheme="majorHAnsi" w:hAnsiTheme="majorHAnsi"/>
          <w:sz w:val="20"/>
          <w:szCs w:val="20"/>
          <w:lang w:val="es-ES_tradnl"/>
        </w:rPr>
        <w:t>, mediante el fallo que revisó la legislación antiterrorista,</w:t>
      </w:r>
      <w:r w:rsidR="00AF7581" w:rsidRPr="00AC60BA">
        <w:rPr>
          <w:rFonts w:asciiTheme="majorHAnsi" w:hAnsiTheme="majorHAnsi"/>
          <w:sz w:val="20"/>
          <w:szCs w:val="20"/>
          <w:lang w:val="es-ES_tradnl"/>
        </w:rPr>
        <w:t xml:space="preserve"> </w:t>
      </w:r>
      <w:r w:rsidR="004E1730" w:rsidRPr="00AC60BA">
        <w:rPr>
          <w:rFonts w:asciiTheme="majorHAnsi" w:hAnsiTheme="majorHAnsi"/>
          <w:sz w:val="20"/>
          <w:szCs w:val="20"/>
          <w:lang w:val="es-ES_tradnl"/>
        </w:rPr>
        <w:t>confirmó</w:t>
      </w:r>
      <w:r w:rsidR="00AF7581" w:rsidRPr="00AC60BA">
        <w:rPr>
          <w:rFonts w:asciiTheme="majorHAnsi" w:hAnsiTheme="majorHAnsi"/>
          <w:sz w:val="20"/>
          <w:szCs w:val="20"/>
          <w:lang w:val="es-ES_tradnl"/>
        </w:rPr>
        <w:t xml:space="preserve"> la constitucionalidad del artículo 2 del Decreto Ley N° 25475, el cual regula el tipo penal de terrorismo.</w:t>
      </w:r>
      <w:r w:rsidR="00FD66B7" w:rsidRPr="00AC60BA">
        <w:rPr>
          <w:rFonts w:asciiTheme="majorHAnsi" w:hAnsiTheme="majorHAnsi"/>
          <w:sz w:val="20"/>
          <w:szCs w:val="20"/>
          <w:lang w:val="es-ES_tradnl"/>
        </w:rPr>
        <w:t xml:space="preserve"> </w:t>
      </w:r>
      <w:r w:rsidR="004E1730" w:rsidRPr="00AC60BA">
        <w:rPr>
          <w:rFonts w:asciiTheme="majorHAnsi" w:hAnsiTheme="majorHAnsi"/>
          <w:sz w:val="20"/>
          <w:szCs w:val="20"/>
          <w:lang w:val="es-ES_tradnl"/>
        </w:rPr>
        <w:t>Detalla que dicho tribunal consideró que la referida disposición “</w:t>
      </w:r>
      <w:r w:rsidR="00545A4E" w:rsidRPr="00AC60BA">
        <w:rPr>
          <w:rFonts w:asciiTheme="majorHAnsi" w:hAnsiTheme="majorHAnsi"/>
          <w:sz w:val="20"/>
          <w:szCs w:val="20"/>
          <w:lang w:val="es-ES_tradnl"/>
        </w:rPr>
        <w:t>[</w:t>
      </w:r>
      <w:r w:rsidR="004E1730" w:rsidRPr="00AC60BA">
        <w:rPr>
          <w:rFonts w:asciiTheme="majorHAnsi" w:hAnsiTheme="majorHAnsi"/>
          <w:sz w:val="20"/>
          <w:szCs w:val="20"/>
          <w:lang w:val="es-ES_tradnl"/>
        </w:rPr>
        <w:t>…</w:t>
      </w:r>
      <w:r w:rsidR="00545A4E" w:rsidRPr="00AC60BA">
        <w:rPr>
          <w:rFonts w:asciiTheme="majorHAnsi" w:hAnsiTheme="majorHAnsi"/>
          <w:sz w:val="20"/>
          <w:szCs w:val="20"/>
          <w:lang w:val="es-ES_tradnl"/>
        </w:rPr>
        <w:t>]</w:t>
      </w:r>
      <w:r w:rsidR="004E1730" w:rsidRPr="00AC60BA">
        <w:rPr>
          <w:rFonts w:asciiTheme="majorHAnsi" w:hAnsiTheme="majorHAnsi"/>
          <w:sz w:val="20"/>
          <w:szCs w:val="20"/>
          <w:lang w:val="es-ES_tradnl"/>
        </w:rPr>
        <w:t xml:space="preserve"> </w:t>
      </w:r>
      <w:r w:rsidR="004E1730" w:rsidRPr="00AC60BA">
        <w:rPr>
          <w:rFonts w:asciiTheme="majorHAnsi" w:hAnsiTheme="majorHAnsi"/>
          <w:i/>
          <w:iCs/>
          <w:sz w:val="20"/>
          <w:szCs w:val="20"/>
          <w:lang w:val="es-ES_tradnl"/>
        </w:rPr>
        <w:t>emite un mensaje que posibilita que el ciudadano conozca el contenido de la prohibición, de manera que pueda diferenciar lo que está prohibido de lo que está permitido</w:t>
      </w:r>
      <w:r w:rsidR="004E1730" w:rsidRPr="00AC60BA">
        <w:rPr>
          <w:rFonts w:asciiTheme="majorHAnsi" w:hAnsiTheme="majorHAnsi"/>
          <w:sz w:val="20"/>
          <w:szCs w:val="20"/>
          <w:lang w:val="es-ES_tradnl"/>
        </w:rPr>
        <w:t xml:space="preserve">”. </w:t>
      </w:r>
    </w:p>
    <w:p w14:paraId="438344A6" w14:textId="39F2275D" w:rsidR="001B1587" w:rsidRPr="00AC60BA" w:rsidRDefault="0021316E" w:rsidP="002131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lastRenderedPageBreak/>
        <w:t>Por las razones expuestas, el Estado solicita que la petición sea declarada inadmisible con fundamento en el artículo 47</w:t>
      </w:r>
      <w:r w:rsidR="009E5720" w:rsidRPr="00AC60BA">
        <w:rPr>
          <w:rFonts w:asciiTheme="majorHAnsi" w:hAnsiTheme="majorHAnsi"/>
          <w:sz w:val="20"/>
          <w:szCs w:val="20"/>
          <w:lang w:val="es-ES_tradnl"/>
        </w:rPr>
        <w:t>.</w:t>
      </w:r>
      <w:r w:rsidRPr="00AC60BA">
        <w:rPr>
          <w:rFonts w:asciiTheme="majorHAnsi" w:hAnsiTheme="majorHAnsi"/>
          <w:sz w:val="20"/>
          <w:szCs w:val="20"/>
          <w:lang w:val="es-ES_tradnl"/>
        </w:rPr>
        <w:t>b) de la Convención Americana, toda vez que considera que la pretensión de la peticionaria es que la Comisión actúe como un tribunal de alzada, en contradicción de su naturaleza complementaria.</w:t>
      </w:r>
    </w:p>
    <w:p w14:paraId="6F4D4171" w14:textId="7C0E08C2" w:rsidR="003239B8" w:rsidRPr="00AC60BA" w:rsidRDefault="003239B8" w:rsidP="004050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AC60BA">
        <w:rPr>
          <w:rFonts w:asciiTheme="majorHAnsi" w:eastAsia="Cambria" w:hAnsiTheme="majorHAnsi" w:cs="Cambria"/>
          <w:b/>
          <w:bCs/>
          <w:color w:val="000000"/>
          <w:sz w:val="20"/>
          <w:szCs w:val="20"/>
          <w:u w:color="000000"/>
          <w:lang w:val="es-ES_tradnl" w:eastAsia="es-ES"/>
        </w:rPr>
        <w:t>VI.</w:t>
      </w:r>
      <w:r w:rsidRPr="00AC60BA">
        <w:rPr>
          <w:rFonts w:asciiTheme="majorHAnsi" w:eastAsia="Cambria" w:hAnsiTheme="majorHAnsi" w:cs="Cambria"/>
          <w:b/>
          <w:bCs/>
          <w:color w:val="000000"/>
          <w:sz w:val="20"/>
          <w:szCs w:val="20"/>
          <w:u w:color="000000"/>
          <w:lang w:val="es-ES_tradnl" w:eastAsia="es-ES"/>
        </w:rPr>
        <w:tab/>
      </w:r>
      <w:r w:rsidR="00B07D05" w:rsidRPr="00AC60BA">
        <w:rPr>
          <w:rFonts w:asciiTheme="majorHAnsi" w:hAnsiTheme="majorHAnsi"/>
          <w:b/>
          <w:bCs/>
          <w:sz w:val="20"/>
          <w:szCs w:val="20"/>
          <w:lang w:val="es-ES_tradnl"/>
        </w:rPr>
        <w:t>ANÁLISIS DE DUPLICIDAD O COSA JUZGADA INTERNACIONAL</w:t>
      </w:r>
    </w:p>
    <w:p w14:paraId="246A01A2" w14:textId="17C2BEE3" w:rsidR="0000137B" w:rsidRPr="00AC60BA" w:rsidRDefault="0000137B" w:rsidP="003C5A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El Estado sostiene que la petición debe ser declarada inadmisible en base al artículo 47.d</w:t>
      </w:r>
      <w:r w:rsidR="009E5720" w:rsidRPr="00AC60BA">
        <w:rPr>
          <w:rFonts w:asciiTheme="majorHAnsi" w:hAnsiTheme="majorHAnsi"/>
          <w:sz w:val="20"/>
          <w:szCs w:val="20"/>
          <w:lang w:val="es-ES_tradnl"/>
        </w:rPr>
        <w:t>)</w:t>
      </w:r>
      <w:r w:rsidRPr="00AC60BA">
        <w:rPr>
          <w:rFonts w:asciiTheme="majorHAnsi" w:hAnsiTheme="majorHAnsi"/>
          <w:sz w:val="20"/>
          <w:szCs w:val="20"/>
          <w:lang w:val="es-ES_tradnl"/>
        </w:rPr>
        <w:t xml:space="preserve"> de la Convención Americana, toda vez que el 9 de enero de 1998 el Comité de Derechos Humanos de la </w:t>
      </w:r>
      <w:r w:rsidR="00A06E69" w:rsidRPr="00AC60BA">
        <w:rPr>
          <w:rFonts w:asciiTheme="majorHAnsi" w:hAnsiTheme="majorHAnsi"/>
          <w:sz w:val="20"/>
          <w:szCs w:val="20"/>
          <w:lang w:val="es-ES_tradnl"/>
        </w:rPr>
        <w:t>ONU</w:t>
      </w:r>
      <w:r w:rsidRPr="00AC60BA">
        <w:rPr>
          <w:rFonts w:asciiTheme="majorHAnsi" w:hAnsiTheme="majorHAnsi"/>
          <w:sz w:val="20"/>
          <w:szCs w:val="20"/>
          <w:lang w:val="es-ES_tradnl"/>
        </w:rPr>
        <w:t xml:space="preserve"> resolvió una comunicación presentada en favor </w:t>
      </w:r>
      <w:r w:rsidR="00607540" w:rsidRPr="00AC60BA">
        <w:rPr>
          <w:rFonts w:asciiTheme="majorHAnsi" w:hAnsiTheme="majorHAnsi"/>
          <w:sz w:val="20"/>
          <w:szCs w:val="20"/>
          <w:lang w:val="es-ES_tradnl"/>
        </w:rPr>
        <w:t>del Sr. Polay</w:t>
      </w:r>
      <w:r w:rsidRPr="00AC60BA">
        <w:rPr>
          <w:rFonts w:asciiTheme="majorHAnsi" w:hAnsiTheme="majorHAnsi"/>
          <w:sz w:val="20"/>
          <w:szCs w:val="20"/>
          <w:lang w:val="es-ES_tradnl"/>
        </w:rPr>
        <w:t>, por hechos sustancialmente idénticos a los alegados en la presente petición. Por su parte, la parte peticionaria no replica esta alegación, limitándose a afirmar que, efectivamente, dicho Comité emitió una decisión sobre la situación del señor Polay Campos.</w:t>
      </w:r>
    </w:p>
    <w:p w14:paraId="37023C5B" w14:textId="3359EB82" w:rsidR="00E44D53" w:rsidRPr="00AC60BA" w:rsidRDefault="0000137B" w:rsidP="003C5A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Al respecto, l</w:t>
      </w:r>
      <w:r w:rsidR="00E44D53" w:rsidRPr="00AC60BA">
        <w:rPr>
          <w:rFonts w:asciiTheme="majorHAnsi" w:hAnsiTheme="majorHAnsi"/>
          <w:sz w:val="20"/>
          <w:szCs w:val="20"/>
          <w:lang w:val="es-ES_tradnl"/>
        </w:rPr>
        <w:t>a Comisión recuerda que para que se considere que en un caso hay duplicación o cosa juzgada internacional, además de identidad de sujetos, objeto y pretensión, se requiere que la petición esté siendo considerada, o haya sido decidida, o bien por la CIDH por medio de su sistema de peticiones y casos, o por un organismo internacional que tenga competencia para adoptar decisiones sobre los hechos específicos contenidos en la petición, y medidas tendientes a la efectiva resolución de la disputa de que se trate</w:t>
      </w:r>
      <w:r w:rsidR="00E44D53" w:rsidRPr="00AC60BA">
        <w:rPr>
          <w:rStyle w:val="FootnoteReference"/>
          <w:rFonts w:asciiTheme="majorHAnsi" w:hAnsiTheme="majorHAnsi"/>
          <w:sz w:val="20"/>
          <w:szCs w:val="20"/>
          <w:lang w:val="es-ES_tradnl"/>
        </w:rPr>
        <w:footnoteReference w:id="11"/>
      </w:r>
      <w:r w:rsidR="003C5AC3" w:rsidRPr="00AC60BA">
        <w:rPr>
          <w:rFonts w:asciiTheme="majorHAnsi" w:hAnsiTheme="majorHAnsi"/>
          <w:sz w:val="20"/>
          <w:szCs w:val="20"/>
          <w:lang w:val="es-ES_tradnl"/>
        </w:rPr>
        <w:t xml:space="preserve">. </w:t>
      </w:r>
      <w:r w:rsidR="00B07D05" w:rsidRPr="00AC60BA">
        <w:rPr>
          <w:rFonts w:asciiTheme="majorHAnsi" w:hAnsiTheme="majorHAnsi"/>
          <w:sz w:val="20"/>
          <w:szCs w:val="20"/>
          <w:lang w:val="es-ES_tradnl"/>
        </w:rPr>
        <w:t>No obstante</w:t>
      </w:r>
      <w:r w:rsidR="003C5AC3" w:rsidRPr="00AC60BA">
        <w:rPr>
          <w:rFonts w:asciiTheme="majorHAnsi" w:hAnsiTheme="majorHAnsi"/>
          <w:sz w:val="20"/>
          <w:szCs w:val="20"/>
          <w:lang w:val="es-ES_tradnl"/>
        </w:rPr>
        <w:t>, e</w:t>
      </w:r>
      <w:r w:rsidR="00E44D53" w:rsidRPr="00AC60BA">
        <w:rPr>
          <w:rFonts w:asciiTheme="majorHAnsi" w:hAnsiTheme="majorHAnsi"/>
          <w:sz w:val="20"/>
          <w:szCs w:val="20"/>
          <w:lang w:val="es-ES_tradnl"/>
        </w:rPr>
        <w:t xml:space="preserve">l hecho de que una comunicación involucre a la misma persona que en una petición anterior, constituye sólo un elemento de duplicación. También es preciso examinar la naturaleza de las denuncias presentadas y los hechos aducidos como fundamento de </w:t>
      </w:r>
      <w:r w:rsidR="00982506" w:rsidRPr="00AC60BA">
        <w:rPr>
          <w:rFonts w:asciiTheme="majorHAnsi" w:hAnsiTheme="majorHAnsi"/>
          <w:sz w:val="20"/>
          <w:szCs w:val="20"/>
          <w:lang w:val="es-ES_tradnl"/>
        </w:rPr>
        <w:t>é</w:t>
      </w:r>
      <w:r w:rsidR="003C5AC3" w:rsidRPr="00AC60BA">
        <w:rPr>
          <w:rFonts w:asciiTheme="majorHAnsi" w:hAnsiTheme="majorHAnsi"/>
          <w:sz w:val="20"/>
          <w:szCs w:val="20"/>
          <w:lang w:val="es-ES_tradnl"/>
        </w:rPr>
        <w:t>sta</w:t>
      </w:r>
      <w:r w:rsidR="004868F8" w:rsidRPr="00AC60BA">
        <w:rPr>
          <w:rFonts w:asciiTheme="majorHAnsi" w:hAnsiTheme="majorHAnsi"/>
          <w:sz w:val="20"/>
          <w:szCs w:val="20"/>
          <w:lang w:val="es-ES_tradnl"/>
        </w:rPr>
        <w:t>s</w:t>
      </w:r>
      <w:r w:rsidR="003C5AC3" w:rsidRPr="00AC60BA">
        <w:rPr>
          <w:rStyle w:val="FootnoteReference"/>
          <w:rFonts w:asciiTheme="majorHAnsi" w:hAnsiTheme="majorHAnsi"/>
          <w:sz w:val="20"/>
          <w:szCs w:val="20"/>
          <w:lang w:val="es-ES_tradnl"/>
        </w:rPr>
        <w:footnoteReference w:id="12"/>
      </w:r>
      <w:r w:rsidR="00E44D53" w:rsidRPr="00AC60BA">
        <w:rPr>
          <w:rFonts w:asciiTheme="majorHAnsi" w:hAnsiTheme="majorHAnsi"/>
          <w:sz w:val="20"/>
          <w:szCs w:val="20"/>
          <w:lang w:val="es-ES_tradnl"/>
        </w:rPr>
        <w:t>. La presentación de nuevos hechos y/o denuncias suficientemente diferentes acerca de la misma persona podría, en ciertas circunstancias y satisfechos otros requisitos aplicables, ofrecer una base para su consideración</w:t>
      </w:r>
      <w:r w:rsidR="003C5AC3" w:rsidRPr="00AC60BA">
        <w:rPr>
          <w:rStyle w:val="FootnoteReference"/>
          <w:rFonts w:asciiTheme="majorHAnsi" w:hAnsiTheme="majorHAnsi"/>
          <w:sz w:val="20"/>
          <w:szCs w:val="20"/>
          <w:lang w:val="es-ES_tradnl"/>
        </w:rPr>
        <w:footnoteReference w:id="13"/>
      </w:r>
      <w:r w:rsidR="00E44D53" w:rsidRPr="00AC60BA">
        <w:rPr>
          <w:rFonts w:asciiTheme="majorHAnsi" w:hAnsiTheme="majorHAnsi"/>
          <w:sz w:val="20"/>
          <w:szCs w:val="20"/>
          <w:lang w:val="es-ES_tradnl"/>
        </w:rPr>
        <w:t xml:space="preserve">. </w:t>
      </w:r>
    </w:p>
    <w:p w14:paraId="5B93C598" w14:textId="77963269" w:rsidR="00A737E0" w:rsidRPr="00AC60BA" w:rsidRDefault="00A737E0" w:rsidP="00A737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En esa línea</w:t>
      </w:r>
      <w:r w:rsidR="003C5AC3" w:rsidRPr="00AC60BA">
        <w:rPr>
          <w:rFonts w:asciiTheme="majorHAnsi" w:hAnsiTheme="majorHAnsi"/>
          <w:sz w:val="20"/>
          <w:szCs w:val="20"/>
          <w:lang w:val="es-ES_tradnl"/>
        </w:rPr>
        <w:t xml:space="preserve">, la </w:t>
      </w:r>
      <w:r w:rsidRPr="00AC60BA">
        <w:rPr>
          <w:rFonts w:asciiTheme="majorHAnsi" w:hAnsiTheme="majorHAnsi"/>
          <w:sz w:val="20"/>
          <w:szCs w:val="20"/>
          <w:lang w:val="es-ES_tradnl"/>
        </w:rPr>
        <w:t xml:space="preserve">CIDH ha aplicado este criterio, por ejemplo, en el informe de admisibilidad </w:t>
      </w:r>
      <w:r w:rsidR="0000137B" w:rsidRPr="00AC60BA">
        <w:rPr>
          <w:rFonts w:asciiTheme="majorHAnsi" w:hAnsiTheme="majorHAnsi"/>
          <w:sz w:val="20"/>
          <w:szCs w:val="20"/>
          <w:lang w:val="es-ES_tradnl"/>
        </w:rPr>
        <w:t xml:space="preserve">N° </w:t>
      </w:r>
      <w:r w:rsidRPr="00AC60BA">
        <w:rPr>
          <w:rFonts w:asciiTheme="majorHAnsi" w:hAnsiTheme="majorHAnsi"/>
          <w:sz w:val="20"/>
          <w:szCs w:val="20"/>
          <w:lang w:val="es-ES_tradnl"/>
        </w:rPr>
        <w:t xml:space="preserve">124/17, en el que desestimó </w:t>
      </w:r>
      <w:r w:rsidR="00B07D05" w:rsidRPr="00AC60BA">
        <w:rPr>
          <w:rFonts w:asciiTheme="majorHAnsi" w:hAnsiTheme="majorHAnsi"/>
          <w:sz w:val="20"/>
          <w:szCs w:val="20"/>
          <w:lang w:val="es-ES_tradnl"/>
        </w:rPr>
        <w:t>parte de los</w:t>
      </w:r>
      <w:r w:rsidRPr="00AC60BA">
        <w:rPr>
          <w:rFonts w:asciiTheme="majorHAnsi" w:hAnsiTheme="majorHAnsi"/>
          <w:sz w:val="20"/>
          <w:szCs w:val="20"/>
          <w:lang w:val="es-ES_tradnl"/>
        </w:rPr>
        <w:t xml:space="preserve"> alegato</w:t>
      </w:r>
      <w:r w:rsidR="00B07D05" w:rsidRPr="00AC60BA">
        <w:rPr>
          <w:rFonts w:asciiTheme="majorHAnsi" w:hAnsiTheme="majorHAnsi"/>
          <w:sz w:val="20"/>
          <w:szCs w:val="20"/>
          <w:lang w:val="es-ES_tradnl"/>
        </w:rPr>
        <w:t>s</w:t>
      </w:r>
      <w:r w:rsidRPr="00AC60BA">
        <w:rPr>
          <w:rFonts w:asciiTheme="majorHAnsi" w:hAnsiTheme="majorHAnsi"/>
          <w:sz w:val="20"/>
          <w:szCs w:val="20"/>
          <w:lang w:val="es-ES_tradnl"/>
        </w:rPr>
        <w:t xml:space="preserve"> de inadmisibilidad presentado</w:t>
      </w:r>
      <w:r w:rsidR="00B07D05" w:rsidRPr="00AC60BA">
        <w:rPr>
          <w:rFonts w:asciiTheme="majorHAnsi" w:hAnsiTheme="majorHAnsi"/>
          <w:sz w:val="20"/>
          <w:szCs w:val="20"/>
          <w:lang w:val="es-ES_tradnl"/>
        </w:rPr>
        <w:t>s</w:t>
      </w:r>
      <w:r w:rsidRPr="00AC60BA">
        <w:rPr>
          <w:rFonts w:asciiTheme="majorHAnsi" w:hAnsiTheme="majorHAnsi"/>
          <w:sz w:val="20"/>
          <w:szCs w:val="20"/>
          <w:lang w:val="es-ES_tradnl"/>
        </w:rPr>
        <w:t xml:space="preserve"> por el Estado</w:t>
      </w:r>
      <w:r w:rsidR="00B07D05" w:rsidRPr="00AC60BA">
        <w:rPr>
          <w:rFonts w:asciiTheme="majorHAnsi" w:hAnsiTheme="majorHAnsi"/>
          <w:sz w:val="20"/>
          <w:szCs w:val="20"/>
          <w:lang w:val="es-ES_tradnl"/>
        </w:rPr>
        <w:t xml:space="preserve"> peruano</w:t>
      </w:r>
      <w:r w:rsidRPr="00AC60BA">
        <w:rPr>
          <w:rFonts w:asciiTheme="majorHAnsi" w:hAnsiTheme="majorHAnsi"/>
          <w:sz w:val="20"/>
          <w:szCs w:val="20"/>
          <w:lang w:val="es-ES_tradnl"/>
        </w:rPr>
        <w:t xml:space="preserve"> por la causal de duplicidad. Al respecto, la Comisión consideró si bien dos de las presuntas víctimas identificadas en la petición formaban parte de las víctimas de un informe de fondo adoptado con anterioridad, dicho caso únicamente se refería a la desaparición forzada de dichas personas</w:t>
      </w:r>
      <w:r w:rsidR="00D769EC" w:rsidRPr="00AC60BA">
        <w:rPr>
          <w:rFonts w:asciiTheme="majorHAnsi" w:hAnsiTheme="majorHAnsi"/>
          <w:sz w:val="20"/>
          <w:szCs w:val="20"/>
          <w:lang w:val="es-ES_tradnl"/>
        </w:rPr>
        <w:t xml:space="preserve"> en 1984</w:t>
      </w:r>
      <w:r w:rsidRPr="00AC60BA">
        <w:rPr>
          <w:rFonts w:asciiTheme="majorHAnsi" w:hAnsiTheme="majorHAnsi"/>
          <w:sz w:val="20"/>
          <w:szCs w:val="20"/>
          <w:lang w:val="es-ES_tradnl"/>
        </w:rPr>
        <w:t>, pero no abarcaba hechos posteriores, vinculados a la presunta denegación de justicia, como la dilación de un proceso judicial en el 2002. Debido a ello, la CIDH concluyó que evaluaría en etapa de fondo todos aquellos alegatos sobre los que no se ha</w:t>
      </w:r>
      <w:r w:rsidR="00D769EC" w:rsidRPr="00AC60BA">
        <w:rPr>
          <w:rFonts w:asciiTheme="majorHAnsi" w:hAnsiTheme="majorHAnsi"/>
          <w:sz w:val="20"/>
          <w:szCs w:val="20"/>
          <w:lang w:val="es-ES_tradnl"/>
        </w:rPr>
        <w:t>bía</w:t>
      </w:r>
      <w:r w:rsidRPr="00AC60BA">
        <w:rPr>
          <w:rFonts w:asciiTheme="majorHAnsi" w:hAnsiTheme="majorHAnsi"/>
          <w:sz w:val="20"/>
          <w:szCs w:val="20"/>
          <w:lang w:val="es-ES_tradnl"/>
        </w:rPr>
        <w:t xml:space="preserve"> pronunciado ya en el citado informe</w:t>
      </w:r>
      <w:r w:rsidR="004868F8" w:rsidRPr="00AC60BA">
        <w:rPr>
          <w:rStyle w:val="FootnoteReference"/>
          <w:rFonts w:asciiTheme="majorHAnsi" w:hAnsiTheme="majorHAnsi"/>
          <w:sz w:val="20"/>
          <w:szCs w:val="20"/>
          <w:lang w:val="es-ES_tradnl"/>
        </w:rPr>
        <w:footnoteReference w:id="14"/>
      </w:r>
      <w:r w:rsidR="004868F8" w:rsidRPr="00AC60BA">
        <w:rPr>
          <w:rFonts w:asciiTheme="majorHAnsi" w:hAnsiTheme="majorHAnsi"/>
          <w:sz w:val="20"/>
          <w:szCs w:val="20"/>
          <w:lang w:val="es-ES_tradnl"/>
        </w:rPr>
        <w:t>.</w:t>
      </w:r>
    </w:p>
    <w:p w14:paraId="2C7F6538" w14:textId="212BD896" w:rsidR="00B07D05" w:rsidRPr="00AC60BA" w:rsidRDefault="00A737E0" w:rsidP="00B07D0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Style w:val="eop"/>
          <w:rFonts w:asciiTheme="majorHAnsi" w:hAnsiTheme="majorHAnsi"/>
          <w:sz w:val="20"/>
          <w:szCs w:val="20"/>
          <w:lang w:val="es-ES_tradnl"/>
        </w:rPr>
      </w:pPr>
      <w:r w:rsidRPr="00AC60BA">
        <w:rPr>
          <w:rFonts w:asciiTheme="majorHAnsi" w:hAnsiTheme="majorHAnsi"/>
          <w:sz w:val="20"/>
          <w:szCs w:val="20"/>
          <w:lang w:val="es-ES_tradnl"/>
        </w:rPr>
        <w:t xml:space="preserve">En el presente caso, la CIDH considera que aplica el mismo criterio. En efecto, como indica el Estado, </w:t>
      </w:r>
      <w:r w:rsidR="00142494" w:rsidRPr="00AC60BA">
        <w:rPr>
          <w:rFonts w:asciiTheme="majorHAnsi" w:hAnsiTheme="majorHAnsi"/>
          <w:sz w:val="20"/>
          <w:szCs w:val="20"/>
          <w:lang w:val="es-ES_tradnl"/>
        </w:rPr>
        <w:t xml:space="preserve">en 1998 el Comité de Derechos Humanos de </w:t>
      </w:r>
      <w:r w:rsidR="00AD4DF3" w:rsidRPr="00AC60BA">
        <w:rPr>
          <w:rFonts w:asciiTheme="majorHAnsi" w:hAnsiTheme="majorHAnsi"/>
          <w:sz w:val="20"/>
          <w:szCs w:val="20"/>
          <w:lang w:val="es-ES_tradnl"/>
        </w:rPr>
        <w:t>la ONU</w:t>
      </w:r>
      <w:r w:rsidR="009B04CE" w:rsidRPr="00AC60BA">
        <w:rPr>
          <w:rFonts w:asciiTheme="majorHAnsi" w:hAnsiTheme="majorHAnsi"/>
          <w:sz w:val="20"/>
          <w:szCs w:val="20"/>
          <w:lang w:val="es-ES_tradnl"/>
        </w:rPr>
        <w:t xml:space="preserve"> se pronunció sobre</w:t>
      </w:r>
      <w:r w:rsidR="00142494" w:rsidRPr="00AC60BA">
        <w:rPr>
          <w:rFonts w:asciiTheme="majorHAnsi" w:hAnsiTheme="majorHAnsi"/>
          <w:sz w:val="20"/>
          <w:szCs w:val="20"/>
          <w:lang w:val="es-ES_tradnl"/>
        </w:rPr>
        <w:t xml:space="preserve">: i) </w:t>
      </w:r>
      <w:r w:rsidR="00DE469B" w:rsidRPr="00AC60BA">
        <w:rPr>
          <w:rFonts w:asciiTheme="majorHAnsi" w:hAnsiTheme="majorHAnsi"/>
          <w:sz w:val="20"/>
          <w:szCs w:val="20"/>
          <w:lang w:val="es-ES_tradnl"/>
        </w:rPr>
        <w:t>la detención y condiciones de encarcelamiento</w:t>
      </w:r>
      <w:r w:rsidR="00142494" w:rsidRPr="00AC60BA">
        <w:rPr>
          <w:rFonts w:asciiTheme="majorHAnsi" w:hAnsiTheme="majorHAnsi"/>
          <w:sz w:val="20"/>
          <w:szCs w:val="20"/>
          <w:lang w:val="es-ES_tradnl"/>
        </w:rPr>
        <w:t xml:space="preserve"> del señor Polay campos del 22 de julio de 1992 al 26 de abril de 1993; ii) su traslado a la prisión Yanamayo</w:t>
      </w:r>
      <w:r w:rsidR="00AD4DF3" w:rsidRPr="00AC60BA">
        <w:rPr>
          <w:rFonts w:asciiTheme="majorHAnsi" w:hAnsiTheme="majorHAnsi"/>
          <w:sz w:val="20"/>
          <w:szCs w:val="20"/>
          <w:lang w:val="es-ES_tradnl"/>
        </w:rPr>
        <w:t>, y</w:t>
      </w:r>
      <w:r w:rsidR="00142494" w:rsidRPr="00AC60BA">
        <w:rPr>
          <w:rFonts w:asciiTheme="majorHAnsi" w:hAnsiTheme="majorHAnsi"/>
          <w:sz w:val="20"/>
          <w:szCs w:val="20"/>
          <w:lang w:val="es-ES_tradnl"/>
        </w:rPr>
        <w:t xml:space="preserve"> a la base naval del Callao; iii) </w:t>
      </w:r>
      <w:r w:rsidR="00B07D05" w:rsidRPr="00AC60BA">
        <w:rPr>
          <w:rFonts w:asciiTheme="majorHAnsi" w:hAnsiTheme="majorHAnsi"/>
          <w:sz w:val="20"/>
          <w:szCs w:val="20"/>
          <w:lang w:val="es-ES_tradnl"/>
        </w:rPr>
        <w:t xml:space="preserve">sus condiciones de detención </w:t>
      </w:r>
      <w:r w:rsidR="00142494" w:rsidRPr="00AC60BA">
        <w:rPr>
          <w:rFonts w:asciiTheme="majorHAnsi" w:hAnsiTheme="majorHAnsi"/>
          <w:sz w:val="20"/>
          <w:szCs w:val="20"/>
          <w:lang w:val="es-ES_tradnl"/>
        </w:rPr>
        <w:t>en la base naval del Callao a partir del 26 de abril de 1993 hasta 1998; y iv) el proceso al que fue sometido</w:t>
      </w:r>
      <w:r w:rsidR="00B07D05" w:rsidRPr="00AC60BA">
        <w:rPr>
          <w:rFonts w:asciiTheme="majorHAnsi" w:hAnsiTheme="majorHAnsi"/>
          <w:sz w:val="20"/>
          <w:szCs w:val="20"/>
          <w:lang w:val="es-ES_tradnl"/>
        </w:rPr>
        <w:t xml:space="preserve"> ante un tribunal sin identidad</w:t>
      </w:r>
      <w:r w:rsidR="00142494" w:rsidRPr="00AC60BA">
        <w:rPr>
          <w:rFonts w:asciiTheme="majorHAnsi" w:hAnsiTheme="majorHAnsi"/>
          <w:sz w:val="20"/>
          <w:szCs w:val="20"/>
          <w:lang w:val="es-ES_tradnl"/>
        </w:rPr>
        <w:t xml:space="preserve">. Posteriormente, en el 2000 la CIDH mediante informe de inadmisibilidad rechazó la petición presentada por </w:t>
      </w:r>
      <w:r w:rsidR="00E647F2" w:rsidRPr="00AC60BA">
        <w:rPr>
          <w:rFonts w:asciiTheme="majorHAnsi" w:hAnsiTheme="majorHAnsi"/>
          <w:sz w:val="20"/>
          <w:szCs w:val="20"/>
          <w:lang w:val="es-ES_tradnl"/>
        </w:rPr>
        <w:t>el Sr. Polay Campos</w:t>
      </w:r>
      <w:r w:rsidR="00142494" w:rsidRPr="00AC60BA">
        <w:rPr>
          <w:rFonts w:asciiTheme="majorHAnsi" w:hAnsiTheme="majorHAnsi"/>
          <w:sz w:val="20"/>
          <w:szCs w:val="20"/>
          <w:lang w:val="es-ES_tradnl"/>
        </w:rPr>
        <w:t>,</w:t>
      </w:r>
      <w:r w:rsidR="00B07D05" w:rsidRPr="00AC60BA">
        <w:rPr>
          <w:rFonts w:asciiTheme="majorHAnsi" w:hAnsiTheme="majorHAnsi"/>
          <w:sz w:val="20"/>
          <w:szCs w:val="20"/>
          <w:lang w:val="es-ES_tradnl"/>
        </w:rPr>
        <w:t xml:space="preserve"> al considerar que era una reproducción de la comunicación ya decidida en los méritos por el citado Comité. En consecuencia, con</w:t>
      </w:r>
      <w:r w:rsidR="00B07D05" w:rsidRPr="00AC60BA">
        <w:rPr>
          <w:rStyle w:val="eop"/>
          <w:rFonts w:asciiTheme="majorHAnsi" w:eastAsia="Calibri" w:hAnsiTheme="majorHAnsi" w:cs="Segoe UI"/>
          <w:sz w:val="20"/>
          <w:szCs w:val="20"/>
          <w:lang w:val="es-ES_tradnl"/>
        </w:rPr>
        <w:t xml:space="preserve"> base en el artículo 47.d) de la Convención Americana, la Comisión no puede </w:t>
      </w:r>
      <w:r w:rsidR="008E7944" w:rsidRPr="00AC60BA">
        <w:rPr>
          <w:rStyle w:val="eop"/>
          <w:rFonts w:asciiTheme="majorHAnsi" w:eastAsia="Calibri" w:hAnsiTheme="majorHAnsi" w:cs="Segoe UI"/>
          <w:sz w:val="20"/>
          <w:szCs w:val="20"/>
          <w:lang w:val="es-ES_tradnl"/>
        </w:rPr>
        <w:t xml:space="preserve">ahora </w:t>
      </w:r>
      <w:r w:rsidR="00B07D05" w:rsidRPr="00AC60BA">
        <w:rPr>
          <w:rStyle w:val="eop"/>
          <w:rFonts w:asciiTheme="majorHAnsi" w:eastAsia="Calibri" w:hAnsiTheme="majorHAnsi" w:cs="Segoe UI"/>
          <w:sz w:val="20"/>
          <w:szCs w:val="20"/>
          <w:lang w:val="es-ES_tradnl"/>
        </w:rPr>
        <w:t xml:space="preserve">admitir tales acontecimientos, a efectos de realizar un examen de fondo. </w:t>
      </w:r>
    </w:p>
    <w:p w14:paraId="45CB3A48" w14:textId="1D85ADAA" w:rsidR="0038293C" w:rsidRPr="00AC60BA" w:rsidRDefault="00B07D05" w:rsidP="003829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Style w:val="eop"/>
          <w:rFonts w:asciiTheme="majorHAnsi" w:eastAsia="Calibri" w:hAnsiTheme="majorHAnsi" w:cs="Segoe UI"/>
          <w:sz w:val="20"/>
          <w:szCs w:val="20"/>
          <w:lang w:val="es-ES_tradnl"/>
        </w:rPr>
        <w:lastRenderedPageBreak/>
        <w:t xml:space="preserve">No obstante, la presente petición no se limita a </w:t>
      </w:r>
      <w:r w:rsidR="008E7944" w:rsidRPr="00AC60BA">
        <w:rPr>
          <w:rStyle w:val="eop"/>
          <w:rFonts w:asciiTheme="majorHAnsi" w:eastAsia="Calibri" w:hAnsiTheme="majorHAnsi" w:cs="Segoe UI"/>
          <w:sz w:val="20"/>
          <w:szCs w:val="20"/>
          <w:lang w:val="es-ES_tradnl"/>
        </w:rPr>
        <w:t>los mencionados</w:t>
      </w:r>
      <w:r w:rsidRPr="00AC60BA">
        <w:rPr>
          <w:rStyle w:val="eop"/>
          <w:rFonts w:asciiTheme="majorHAnsi" w:eastAsia="Calibri" w:hAnsiTheme="majorHAnsi" w:cs="Segoe UI"/>
          <w:sz w:val="20"/>
          <w:szCs w:val="20"/>
          <w:lang w:val="es-ES_tradnl"/>
        </w:rPr>
        <w:t xml:space="preserve"> hechos</w:t>
      </w:r>
      <w:r w:rsidR="008E7944" w:rsidRPr="00AC60BA">
        <w:rPr>
          <w:rStyle w:val="eop"/>
          <w:rFonts w:asciiTheme="majorHAnsi" w:eastAsia="Calibri" w:hAnsiTheme="majorHAnsi" w:cs="Segoe UI"/>
          <w:sz w:val="20"/>
          <w:szCs w:val="20"/>
          <w:lang w:val="es-ES_tradnl"/>
        </w:rPr>
        <w:t>; sino que</w:t>
      </w:r>
      <w:r w:rsidR="00AE5D4D" w:rsidRPr="00AC60BA">
        <w:rPr>
          <w:rStyle w:val="eop"/>
          <w:rFonts w:asciiTheme="majorHAnsi" w:eastAsia="Calibri" w:hAnsiTheme="majorHAnsi" w:cs="Segoe UI"/>
          <w:sz w:val="20"/>
          <w:szCs w:val="20"/>
          <w:lang w:val="es-ES_tradnl"/>
        </w:rPr>
        <w:t xml:space="preserve"> incluye hechos y alegatos adicionales, referidos a: i) el nuevo proceso penal iniciado en el 2005 contra </w:t>
      </w:r>
      <w:r w:rsidR="002D7608" w:rsidRPr="00AC60BA">
        <w:rPr>
          <w:rStyle w:val="eop"/>
          <w:rFonts w:asciiTheme="majorHAnsi" w:eastAsia="Calibri" w:hAnsiTheme="majorHAnsi" w:cs="Segoe UI"/>
          <w:sz w:val="20"/>
          <w:szCs w:val="20"/>
          <w:lang w:val="es-ES_tradnl"/>
        </w:rPr>
        <w:t>el Sr. Polay</w:t>
      </w:r>
      <w:r w:rsidR="00AE5D4D" w:rsidRPr="00AC60BA">
        <w:rPr>
          <w:rStyle w:val="eop"/>
          <w:rFonts w:asciiTheme="majorHAnsi" w:eastAsia="Calibri" w:hAnsiTheme="majorHAnsi" w:cs="Segoe UI"/>
          <w:sz w:val="20"/>
          <w:szCs w:val="20"/>
          <w:lang w:val="es-ES_tradnl"/>
        </w:rPr>
        <w:t xml:space="preserve"> tras la sentencia de </w:t>
      </w:r>
      <w:r w:rsidR="00AE5D4D" w:rsidRPr="00AC60BA">
        <w:rPr>
          <w:rFonts w:asciiTheme="majorHAnsi" w:hAnsiTheme="majorHAnsi"/>
          <w:sz w:val="20"/>
          <w:szCs w:val="20"/>
          <w:lang w:val="es-ES_tradnl"/>
        </w:rPr>
        <w:t xml:space="preserve">3 de enero de 2003 </w:t>
      </w:r>
      <w:r w:rsidR="002D7608" w:rsidRPr="00AC60BA">
        <w:rPr>
          <w:rFonts w:asciiTheme="majorHAnsi" w:hAnsiTheme="majorHAnsi"/>
          <w:sz w:val="20"/>
          <w:szCs w:val="20"/>
          <w:lang w:val="es-ES_tradnl"/>
        </w:rPr>
        <w:t>d</w:t>
      </w:r>
      <w:r w:rsidR="00AE5D4D" w:rsidRPr="00AC60BA">
        <w:rPr>
          <w:rFonts w:asciiTheme="majorHAnsi" w:hAnsiTheme="majorHAnsi"/>
          <w:sz w:val="20"/>
          <w:szCs w:val="20"/>
          <w:lang w:val="es-ES_tradnl"/>
        </w:rPr>
        <w:t>el Tribunal Constitucional</w:t>
      </w:r>
      <w:r w:rsidR="002D7608" w:rsidRPr="00AC60BA">
        <w:rPr>
          <w:rFonts w:asciiTheme="majorHAnsi" w:hAnsiTheme="majorHAnsi"/>
          <w:sz w:val="20"/>
          <w:szCs w:val="20"/>
          <w:lang w:val="es-ES_tradnl"/>
        </w:rPr>
        <w:t>,</w:t>
      </w:r>
      <w:r w:rsidR="00AE5D4D" w:rsidRPr="00AC60BA">
        <w:rPr>
          <w:rFonts w:asciiTheme="majorHAnsi" w:hAnsiTheme="majorHAnsi"/>
          <w:sz w:val="20"/>
          <w:szCs w:val="20"/>
          <w:lang w:val="es-ES_tradnl"/>
        </w:rPr>
        <w:t xml:space="preserve"> y la promulgación del Decreto Legislativo N° 926; ii) las condiciones del señor Polay Campos desde el 2000 hasta la fecha; iii) el rechazo de dos acciones de hábeas corpus, en las que se cuestionaban dichas condiciones </w:t>
      </w:r>
      <w:r w:rsidR="002D7608" w:rsidRPr="00AC60BA">
        <w:rPr>
          <w:rFonts w:asciiTheme="majorHAnsi" w:hAnsiTheme="majorHAnsi"/>
          <w:sz w:val="20"/>
          <w:szCs w:val="20"/>
          <w:lang w:val="es-ES_tradnl"/>
        </w:rPr>
        <w:t>carcelarias</w:t>
      </w:r>
      <w:r w:rsidR="00AE5D4D" w:rsidRPr="00AC60BA">
        <w:rPr>
          <w:rFonts w:asciiTheme="majorHAnsi" w:hAnsiTheme="majorHAnsi"/>
          <w:sz w:val="20"/>
          <w:szCs w:val="20"/>
          <w:lang w:val="es-ES_tradnl"/>
        </w:rPr>
        <w:t xml:space="preserve">; y iv) la alegada denegación de justicia, tras la presentación de una denuncia penal el 18 de enero de 2002, por los alegados malos tratos y presuntas prácticas de tortura practicados contra </w:t>
      </w:r>
      <w:r w:rsidR="00E647F2" w:rsidRPr="00AC60BA">
        <w:rPr>
          <w:rFonts w:asciiTheme="majorHAnsi" w:hAnsiTheme="majorHAnsi"/>
          <w:sz w:val="20"/>
          <w:szCs w:val="20"/>
          <w:lang w:val="es-ES_tradnl"/>
        </w:rPr>
        <w:t>el Sr. Polay Campos</w:t>
      </w:r>
      <w:r w:rsidR="00AE5D4D" w:rsidRPr="00AC60BA">
        <w:rPr>
          <w:rFonts w:asciiTheme="majorHAnsi" w:hAnsiTheme="majorHAnsi"/>
          <w:sz w:val="20"/>
          <w:szCs w:val="20"/>
          <w:lang w:val="es-ES_tradnl"/>
        </w:rPr>
        <w:t>. En consecuencia, corresponde que la Comisión contin</w:t>
      </w:r>
      <w:r w:rsidR="002D7608" w:rsidRPr="00AC60BA">
        <w:rPr>
          <w:rFonts w:asciiTheme="majorHAnsi" w:hAnsiTheme="majorHAnsi"/>
          <w:sz w:val="20"/>
          <w:szCs w:val="20"/>
          <w:lang w:val="es-ES_tradnl"/>
        </w:rPr>
        <w:t>ú</w:t>
      </w:r>
      <w:r w:rsidR="00AE5D4D" w:rsidRPr="00AC60BA">
        <w:rPr>
          <w:rFonts w:asciiTheme="majorHAnsi" w:hAnsiTheme="majorHAnsi"/>
          <w:sz w:val="20"/>
          <w:szCs w:val="20"/>
          <w:lang w:val="es-ES_tradnl"/>
        </w:rPr>
        <w:t xml:space="preserve">e con el análisis de admisibilidad respecto de estos </w:t>
      </w:r>
      <w:r w:rsidR="002D7608" w:rsidRPr="00AC60BA">
        <w:rPr>
          <w:rFonts w:asciiTheme="majorHAnsi" w:hAnsiTheme="majorHAnsi"/>
          <w:sz w:val="20"/>
          <w:szCs w:val="20"/>
          <w:lang w:val="es-ES_tradnl"/>
        </w:rPr>
        <w:t>extremos</w:t>
      </w:r>
      <w:r w:rsidR="00AE5D4D" w:rsidRPr="00AC60BA">
        <w:rPr>
          <w:rFonts w:asciiTheme="majorHAnsi" w:hAnsiTheme="majorHAnsi"/>
          <w:sz w:val="20"/>
          <w:szCs w:val="20"/>
          <w:lang w:val="es-ES_tradnl"/>
        </w:rPr>
        <w:t xml:space="preserve">. </w:t>
      </w:r>
    </w:p>
    <w:p w14:paraId="12635D8B" w14:textId="3C7B05D8" w:rsidR="0038293C" w:rsidRPr="00AC60BA" w:rsidRDefault="0038293C" w:rsidP="002D76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_tradnl"/>
        </w:rPr>
      </w:pPr>
      <w:r w:rsidRPr="00AC60BA">
        <w:rPr>
          <w:rFonts w:asciiTheme="majorHAnsi" w:hAnsiTheme="majorHAnsi"/>
          <w:b/>
          <w:bCs/>
          <w:sz w:val="20"/>
          <w:szCs w:val="20"/>
          <w:lang w:val="es-ES_tradnl"/>
        </w:rPr>
        <w:t>VII.</w:t>
      </w:r>
      <w:r w:rsidRPr="00AC60BA">
        <w:rPr>
          <w:rFonts w:asciiTheme="majorHAnsi" w:hAnsiTheme="majorHAnsi"/>
          <w:b/>
          <w:bCs/>
          <w:sz w:val="20"/>
          <w:szCs w:val="20"/>
          <w:lang w:val="es-ES_tradnl"/>
        </w:rPr>
        <w:tab/>
        <w:t>ANÁLISIS DEL AGOTAMIENTO DE LOS RECURSOS INTERNOS Y PLAZO DE PRESENTACIÓN</w:t>
      </w:r>
    </w:p>
    <w:p w14:paraId="41DFB521" w14:textId="463E4127" w:rsidR="00D769EC" w:rsidRPr="00AC60BA" w:rsidRDefault="00876D98" w:rsidP="0038293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La representación del Sr. Polay</w:t>
      </w:r>
      <w:r w:rsidR="00AE5D4D" w:rsidRPr="00AC60BA">
        <w:rPr>
          <w:rFonts w:asciiTheme="majorHAnsi" w:hAnsiTheme="majorHAnsi"/>
          <w:sz w:val="20"/>
          <w:szCs w:val="20"/>
          <w:lang w:val="es-ES_tradnl"/>
        </w:rPr>
        <w:t xml:space="preserve"> sostiene que</w:t>
      </w:r>
      <w:r w:rsidR="00D769EC"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 xml:space="preserve">este </w:t>
      </w:r>
      <w:r w:rsidR="00D769EC" w:rsidRPr="00AC60BA">
        <w:rPr>
          <w:rFonts w:asciiTheme="majorHAnsi" w:hAnsiTheme="majorHAnsi"/>
          <w:sz w:val="20"/>
          <w:szCs w:val="20"/>
          <w:lang w:val="es-ES_tradnl"/>
        </w:rPr>
        <w:t xml:space="preserve">ha utilizado todos los recursos a su disposición para denunciar los hechos </w:t>
      </w:r>
      <w:r w:rsidR="004A07A3" w:rsidRPr="00AC60BA">
        <w:rPr>
          <w:rFonts w:asciiTheme="majorHAnsi" w:hAnsiTheme="majorHAnsi"/>
          <w:sz w:val="20"/>
          <w:szCs w:val="20"/>
          <w:lang w:val="es-ES_tradnl"/>
        </w:rPr>
        <w:t>que habría sufrido</w:t>
      </w:r>
      <w:r w:rsidR="00D769EC" w:rsidRPr="00AC60BA">
        <w:rPr>
          <w:rFonts w:asciiTheme="majorHAnsi" w:hAnsiTheme="majorHAnsi"/>
          <w:sz w:val="20"/>
          <w:szCs w:val="20"/>
          <w:lang w:val="es-ES_tradnl"/>
        </w:rPr>
        <w:t>.</w:t>
      </w:r>
      <w:r w:rsidR="00AE5D4D" w:rsidRPr="00AC60BA">
        <w:rPr>
          <w:rFonts w:asciiTheme="majorHAnsi" w:hAnsiTheme="majorHAnsi"/>
          <w:sz w:val="20"/>
          <w:szCs w:val="20"/>
          <w:lang w:val="es-ES_tradnl"/>
        </w:rPr>
        <w:t xml:space="preserve"> </w:t>
      </w:r>
      <w:r w:rsidR="0038293C" w:rsidRPr="00AC60BA">
        <w:rPr>
          <w:rFonts w:asciiTheme="majorHAnsi" w:hAnsiTheme="majorHAnsi"/>
          <w:sz w:val="20"/>
          <w:szCs w:val="20"/>
          <w:lang w:val="es-ES_tradnl"/>
        </w:rPr>
        <w:t>Por su parte, el Estado no ha controvertido el agotamiento de los recursos internos ni ha hecho referencias al plazo de presentación de la petición.</w:t>
      </w:r>
    </w:p>
    <w:p w14:paraId="224E5535" w14:textId="0959E5F5" w:rsidR="00D769EC" w:rsidRPr="00AC60BA" w:rsidRDefault="00D769EC" w:rsidP="00D76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Al respecto, la Comisión observa que</w:t>
      </w:r>
      <w:r w:rsidR="004A07A3" w:rsidRPr="00AC60BA">
        <w:rPr>
          <w:rFonts w:asciiTheme="majorHAnsi" w:hAnsiTheme="majorHAnsi"/>
          <w:sz w:val="20"/>
          <w:szCs w:val="20"/>
          <w:lang w:val="es-ES_tradnl"/>
        </w:rPr>
        <w:t xml:space="preserve"> con</w:t>
      </w:r>
      <w:r w:rsidRPr="00AC60BA">
        <w:rPr>
          <w:rFonts w:asciiTheme="majorHAnsi" w:hAnsiTheme="majorHAnsi"/>
          <w:sz w:val="20"/>
          <w:szCs w:val="20"/>
          <w:lang w:val="es-ES_tradnl"/>
        </w:rPr>
        <w:t xml:space="preserve"> relación </w:t>
      </w:r>
      <w:r w:rsidR="004A07A3" w:rsidRPr="00AC60BA">
        <w:rPr>
          <w:rFonts w:asciiTheme="majorHAnsi" w:hAnsiTheme="majorHAnsi"/>
          <w:sz w:val="20"/>
          <w:szCs w:val="20"/>
          <w:lang w:val="es-ES_tradnl"/>
        </w:rPr>
        <w:t>al</w:t>
      </w:r>
      <w:r w:rsidRPr="00AC60BA">
        <w:rPr>
          <w:rFonts w:asciiTheme="majorHAnsi" w:hAnsiTheme="majorHAnsi"/>
          <w:sz w:val="20"/>
          <w:szCs w:val="20"/>
          <w:lang w:val="es-ES_tradnl"/>
        </w:rPr>
        <w:t xml:space="preserve"> segundo proceso penal iniciado contra </w:t>
      </w:r>
      <w:r w:rsidR="00E647F2" w:rsidRPr="00AC60BA">
        <w:rPr>
          <w:rFonts w:asciiTheme="majorHAnsi" w:hAnsiTheme="majorHAnsi"/>
          <w:sz w:val="20"/>
          <w:szCs w:val="20"/>
          <w:lang w:val="es-ES_tradnl"/>
        </w:rPr>
        <w:t>el Sr. Polay Campos</w:t>
      </w:r>
      <w:r w:rsidRPr="00AC60BA">
        <w:rPr>
          <w:rFonts w:asciiTheme="majorHAnsi" w:hAnsiTheme="majorHAnsi"/>
          <w:sz w:val="20"/>
          <w:szCs w:val="20"/>
          <w:lang w:val="es-ES_tradnl"/>
        </w:rPr>
        <w:t>, el 12 de marzo de 2008 la Sala Penal Permanente de la Corte Suprema de Justicia confirmó</w:t>
      </w:r>
      <w:r w:rsidR="00BE03A3" w:rsidRPr="00AC60BA">
        <w:rPr>
          <w:rFonts w:asciiTheme="majorHAnsi" w:hAnsiTheme="majorHAnsi"/>
          <w:sz w:val="20"/>
          <w:szCs w:val="20"/>
          <w:lang w:val="es-ES_tradnl"/>
        </w:rPr>
        <w:t xml:space="preserve"> en</w:t>
      </w:r>
      <w:r w:rsidRPr="00AC60BA">
        <w:rPr>
          <w:rFonts w:asciiTheme="majorHAnsi" w:hAnsiTheme="majorHAnsi"/>
          <w:sz w:val="20"/>
          <w:szCs w:val="20"/>
          <w:lang w:val="es-ES_tradnl"/>
        </w:rPr>
        <w:t xml:space="preserve"> última instancia la condena </w:t>
      </w:r>
      <w:r w:rsidR="00BE03A3" w:rsidRPr="00AC60BA">
        <w:rPr>
          <w:rFonts w:asciiTheme="majorHAnsi" w:hAnsiTheme="majorHAnsi"/>
          <w:sz w:val="20"/>
          <w:szCs w:val="20"/>
          <w:lang w:val="es-ES_tradnl"/>
        </w:rPr>
        <w:t>impuesta al</w:t>
      </w:r>
      <w:r w:rsidRPr="00AC60BA">
        <w:rPr>
          <w:rFonts w:asciiTheme="majorHAnsi" w:hAnsiTheme="majorHAnsi"/>
          <w:sz w:val="20"/>
          <w:szCs w:val="20"/>
          <w:lang w:val="es-ES_tradnl"/>
        </w:rPr>
        <w:t xml:space="preserve"> señor Polay Campos. En consecuencia, la Comisión considera que el presente extremo de la petición cumple con el requisito establecido en el artículo 46.1.a) de la Convención Americana. Asimismo, dado que la parte peticionaria presentó esta petición el 6 de diciembre de 2007, esta cumple también con el requisito de plazo de presentación previsto en el artículo 46.1.b) de la Convención. </w:t>
      </w:r>
    </w:p>
    <w:p w14:paraId="45F2C17D" w14:textId="47674683" w:rsidR="00D769EC" w:rsidRPr="00AC60BA" w:rsidRDefault="007149D4" w:rsidP="00D769E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Con</w:t>
      </w:r>
      <w:r w:rsidR="00D769EC" w:rsidRPr="00AC60BA">
        <w:rPr>
          <w:rFonts w:asciiTheme="majorHAnsi" w:hAnsiTheme="majorHAnsi"/>
          <w:sz w:val="20"/>
          <w:szCs w:val="20"/>
          <w:lang w:val="es-ES_tradnl"/>
        </w:rPr>
        <w:t xml:space="preserve"> relación </w:t>
      </w:r>
      <w:r w:rsidRPr="00AC60BA">
        <w:rPr>
          <w:rFonts w:asciiTheme="majorHAnsi" w:hAnsiTheme="majorHAnsi"/>
          <w:sz w:val="20"/>
          <w:szCs w:val="20"/>
          <w:lang w:val="es-ES_tradnl"/>
        </w:rPr>
        <w:t>a</w:t>
      </w:r>
      <w:r w:rsidR="00D769EC" w:rsidRPr="00AC60BA">
        <w:rPr>
          <w:rFonts w:asciiTheme="majorHAnsi" w:hAnsiTheme="majorHAnsi"/>
          <w:sz w:val="20"/>
          <w:szCs w:val="20"/>
          <w:lang w:val="es-ES_tradnl"/>
        </w:rPr>
        <w:t xml:space="preserve"> las alegadas condiciones de detención,</w:t>
      </w:r>
      <w:r w:rsidR="003A000D" w:rsidRPr="00AC60BA">
        <w:rPr>
          <w:rFonts w:asciiTheme="majorHAnsi" w:hAnsiTheme="majorHAnsi"/>
          <w:sz w:val="20"/>
          <w:szCs w:val="20"/>
          <w:lang w:val="es-ES_tradnl"/>
        </w:rPr>
        <w:t xml:space="preserve"> que cabrían dentro del marco fáctico del presente caso,</w:t>
      </w:r>
      <w:r w:rsidR="00D769EC" w:rsidRPr="00AC60BA">
        <w:rPr>
          <w:rFonts w:asciiTheme="majorHAnsi" w:hAnsiTheme="majorHAnsi"/>
          <w:sz w:val="20"/>
          <w:szCs w:val="20"/>
          <w:lang w:val="es-ES_tradnl"/>
        </w:rPr>
        <w:t xml:space="preserve"> la Comisión nota que el Tribunal Constitucional mediante sentencias del </w:t>
      </w:r>
      <w:r w:rsidR="00C44EEF" w:rsidRPr="00AC60BA">
        <w:rPr>
          <w:rFonts w:asciiTheme="majorHAnsi" w:hAnsiTheme="majorHAnsi"/>
          <w:sz w:val="20"/>
          <w:szCs w:val="20"/>
          <w:lang w:val="es-ES_tradnl"/>
        </w:rPr>
        <w:t>23 de marzo de 2007 y 8 de abril de 2014, desestimo dos acciones de hábeas corpus, en las que se presentaba</w:t>
      </w:r>
      <w:r w:rsidR="003A000D" w:rsidRPr="00AC60BA">
        <w:rPr>
          <w:rFonts w:asciiTheme="majorHAnsi" w:hAnsiTheme="majorHAnsi"/>
          <w:sz w:val="20"/>
          <w:szCs w:val="20"/>
          <w:lang w:val="es-ES_tradnl"/>
        </w:rPr>
        <w:t>n</w:t>
      </w:r>
      <w:r w:rsidR="00C44EEF" w:rsidRPr="00AC60BA">
        <w:rPr>
          <w:rFonts w:asciiTheme="majorHAnsi" w:hAnsiTheme="majorHAnsi"/>
          <w:sz w:val="20"/>
          <w:szCs w:val="20"/>
          <w:lang w:val="es-ES_tradnl"/>
        </w:rPr>
        <w:t xml:space="preserve"> </w:t>
      </w:r>
      <w:r w:rsidR="003A000D" w:rsidRPr="00AC60BA">
        <w:rPr>
          <w:rFonts w:asciiTheme="majorHAnsi" w:hAnsiTheme="majorHAnsi"/>
          <w:sz w:val="20"/>
          <w:szCs w:val="20"/>
          <w:lang w:val="es-ES_tradnl"/>
        </w:rPr>
        <w:t>estos reclamos</w:t>
      </w:r>
      <w:r w:rsidR="00C44EEF" w:rsidRPr="00AC60BA">
        <w:rPr>
          <w:rFonts w:asciiTheme="majorHAnsi" w:hAnsiTheme="majorHAnsi"/>
          <w:sz w:val="20"/>
          <w:szCs w:val="20"/>
          <w:lang w:val="es-ES_tradnl"/>
        </w:rPr>
        <w:t xml:space="preserve">. En consecuencia, la Comisión estima que </w:t>
      </w:r>
      <w:r w:rsidR="003A000D" w:rsidRPr="00AC60BA">
        <w:rPr>
          <w:rFonts w:asciiTheme="majorHAnsi" w:hAnsiTheme="majorHAnsi"/>
          <w:sz w:val="20"/>
          <w:szCs w:val="20"/>
          <w:lang w:val="es-ES_tradnl"/>
        </w:rPr>
        <w:t xml:space="preserve">la presente petición </w:t>
      </w:r>
      <w:r w:rsidR="00C44EEF" w:rsidRPr="00AC60BA">
        <w:rPr>
          <w:rFonts w:asciiTheme="majorHAnsi" w:hAnsiTheme="majorHAnsi"/>
          <w:sz w:val="20"/>
          <w:szCs w:val="20"/>
          <w:lang w:val="es-ES_tradnl"/>
        </w:rPr>
        <w:t xml:space="preserve">también cumple los requisitos establecidos en los artículos 46.1.a) y 46.1.b) </w:t>
      </w:r>
      <w:r w:rsidR="003A000D" w:rsidRPr="00AC60BA">
        <w:rPr>
          <w:rFonts w:asciiTheme="majorHAnsi" w:hAnsiTheme="majorHAnsi"/>
          <w:sz w:val="20"/>
          <w:szCs w:val="20"/>
          <w:lang w:val="es-ES_tradnl"/>
        </w:rPr>
        <w:t xml:space="preserve">de la Convención Americana </w:t>
      </w:r>
      <w:r w:rsidR="00C44EEF" w:rsidRPr="00AC60BA">
        <w:rPr>
          <w:rFonts w:asciiTheme="majorHAnsi" w:hAnsiTheme="majorHAnsi"/>
          <w:sz w:val="20"/>
          <w:szCs w:val="20"/>
          <w:lang w:val="es-ES_tradnl"/>
        </w:rPr>
        <w:t xml:space="preserve">respecto de </w:t>
      </w:r>
      <w:r w:rsidR="003A000D" w:rsidRPr="00AC60BA">
        <w:rPr>
          <w:rFonts w:asciiTheme="majorHAnsi" w:hAnsiTheme="majorHAnsi"/>
          <w:sz w:val="20"/>
          <w:szCs w:val="20"/>
          <w:lang w:val="es-ES_tradnl"/>
        </w:rPr>
        <w:t>estos extremos</w:t>
      </w:r>
      <w:r w:rsidR="00C44EEF" w:rsidRPr="00AC60BA">
        <w:rPr>
          <w:rFonts w:asciiTheme="majorHAnsi" w:hAnsiTheme="majorHAnsi"/>
          <w:sz w:val="20"/>
          <w:szCs w:val="20"/>
          <w:lang w:val="es-ES_tradnl"/>
        </w:rPr>
        <w:t xml:space="preserve">. </w:t>
      </w:r>
    </w:p>
    <w:p w14:paraId="16463BAB" w14:textId="58D78C45" w:rsidR="00002D89" w:rsidRPr="00AC60BA" w:rsidRDefault="00C44EEF" w:rsidP="00231F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Finalmente, </w:t>
      </w:r>
      <w:r w:rsidR="003A000D" w:rsidRPr="00AC60BA">
        <w:rPr>
          <w:rFonts w:asciiTheme="majorHAnsi" w:hAnsiTheme="majorHAnsi"/>
          <w:sz w:val="20"/>
          <w:szCs w:val="20"/>
          <w:lang w:val="es-ES_tradnl"/>
        </w:rPr>
        <w:t>con</w:t>
      </w:r>
      <w:r w:rsidRPr="00AC60BA">
        <w:rPr>
          <w:rFonts w:asciiTheme="majorHAnsi" w:hAnsiTheme="majorHAnsi"/>
          <w:sz w:val="20"/>
          <w:szCs w:val="20"/>
          <w:lang w:val="es-ES_tradnl"/>
        </w:rPr>
        <w:t xml:space="preserve"> relación </w:t>
      </w:r>
      <w:r w:rsidR="003A000D" w:rsidRPr="00AC60BA">
        <w:rPr>
          <w:rFonts w:asciiTheme="majorHAnsi" w:hAnsiTheme="majorHAnsi"/>
          <w:sz w:val="20"/>
          <w:szCs w:val="20"/>
          <w:lang w:val="es-ES_tradnl"/>
        </w:rPr>
        <w:t>a</w:t>
      </w:r>
      <w:r w:rsidRPr="00AC60BA">
        <w:rPr>
          <w:rFonts w:asciiTheme="majorHAnsi" w:hAnsiTheme="majorHAnsi"/>
          <w:sz w:val="20"/>
          <w:szCs w:val="20"/>
          <w:lang w:val="es-ES_tradnl"/>
        </w:rPr>
        <w:t xml:space="preserve"> la alegada falta de investigación de los presuntos actos de tortura y tratos crueles, inhumanos y degradantes practicados al señor Polay Campos, la Comisión observa que el 9 de mayo de 2007 la Primera Fiscalía Superior Especializada en delitos de corrupción de funcionario</w:t>
      </w:r>
      <w:r w:rsidR="00002D89" w:rsidRPr="00AC60BA">
        <w:rPr>
          <w:rFonts w:asciiTheme="majorHAnsi" w:hAnsiTheme="majorHAnsi"/>
          <w:sz w:val="20"/>
          <w:szCs w:val="20"/>
          <w:lang w:val="es-ES_tradnl"/>
        </w:rPr>
        <w:t>s</w:t>
      </w:r>
      <w:r w:rsidRPr="00AC60BA">
        <w:rPr>
          <w:rFonts w:asciiTheme="majorHAnsi" w:hAnsiTheme="majorHAnsi"/>
          <w:sz w:val="20"/>
          <w:szCs w:val="20"/>
          <w:lang w:val="es-ES_tradnl"/>
        </w:rPr>
        <w:t xml:space="preserve"> confirmó el archivo de las investigaciones. Al respecto, la Comisión observa que la parte peticionaria anexa distintos documentos y pruebas que podrían demostrar, al menos</w:t>
      </w:r>
      <w:r w:rsidR="00002D89" w:rsidRPr="00AC60BA">
        <w:rPr>
          <w:rFonts w:asciiTheme="majorHAnsi" w:hAnsiTheme="majorHAnsi"/>
          <w:sz w:val="20"/>
          <w:szCs w:val="20"/>
          <w:lang w:val="es-ES_tradnl"/>
        </w:rPr>
        <w:t xml:space="preserve"> </w:t>
      </w:r>
      <w:r w:rsidR="00002D89" w:rsidRPr="00AC60BA">
        <w:rPr>
          <w:rFonts w:asciiTheme="majorHAnsi" w:hAnsiTheme="majorHAnsi"/>
          <w:i/>
          <w:iCs/>
          <w:sz w:val="20"/>
          <w:szCs w:val="20"/>
          <w:lang w:val="es-ES_tradnl"/>
        </w:rPr>
        <w:t>prima facie</w:t>
      </w:r>
      <w:r w:rsidRPr="00AC60BA">
        <w:rPr>
          <w:rFonts w:asciiTheme="majorHAnsi" w:hAnsiTheme="majorHAnsi"/>
          <w:sz w:val="20"/>
          <w:szCs w:val="20"/>
          <w:lang w:val="es-ES_tradnl"/>
        </w:rPr>
        <w:t xml:space="preserve">, la posible comisión de tratos crueles, inhumanos y degradantes en perjuicio </w:t>
      </w:r>
      <w:r w:rsidR="00002D89" w:rsidRPr="00AC60BA">
        <w:rPr>
          <w:rFonts w:asciiTheme="majorHAnsi" w:hAnsiTheme="majorHAnsi"/>
          <w:sz w:val="20"/>
          <w:szCs w:val="20"/>
          <w:lang w:val="es-ES_tradnl"/>
        </w:rPr>
        <w:t>del Sr. Polay Campos</w:t>
      </w:r>
      <w:r w:rsidRPr="00AC60BA">
        <w:rPr>
          <w:rFonts w:asciiTheme="majorHAnsi" w:hAnsiTheme="majorHAnsi"/>
          <w:sz w:val="20"/>
          <w:szCs w:val="20"/>
          <w:lang w:val="es-ES_tradnl"/>
        </w:rPr>
        <w:t>. A pesar de ello, e</w:t>
      </w:r>
      <w:r w:rsidRPr="00AC60BA">
        <w:rPr>
          <w:rFonts w:asciiTheme="majorHAnsi" w:hAnsiTheme="majorHAnsi"/>
          <w:sz w:val="20"/>
          <w:szCs w:val="20"/>
          <w:bdr w:val="none" w:sz="0" w:space="0" w:color="auto" w:frame="1"/>
          <w:lang w:val="es-ES_tradnl"/>
        </w:rPr>
        <w:t xml:space="preserve">l Estado no ha aportado </w:t>
      </w:r>
      <w:r w:rsidRPr="00AC60BA">
        <w:rPr>
          <w:rFonts w:asciiTheme="majorHAnsi" w:hAnsiTheme="majorHAnsi"/>
          <w:sz w:val="20"/>
          <w:szCs w:val="20"/>
          <w:lang w:val="es-ES_tradnl"/>
        </w:rPr>
        <w:t xml:space="preserve">información que permita identificar las diligencias que la Fiscalía realizó para determinar si existieron o no dichas prácticas contra </w:t>
      </w:r>
      <w:r w:rsidR="00E647F2" w:rsidRPr="00AC60BA">
        <w:rPr>
          <w:rFonts w:asciiTheme="majorHAnsi" w:hAnsiTheme="majorHAnsi"/>
          <w:sz w:val="20"/>
          <w:szCs w:val="20"/>
          <w:lang w:val="es-ES_tradnl"/>
        </w:rPr>
        <w:t>el Sr. Polay Campos</w:t>
      </w:r>
      <w:r w:rsidRPr="00AC60BA">
        <w:rPr>
          <w:rFonts w:asciiTheme="majorHAnsi" w:hAnsiTheme="majorHAnsi"/>
          <w:sz w:val="20"/>
          <w:szCs w:val="20"/>
          <w:lang w:val="es-ES_tradnl"/>
        </w:rPr>
        <w:t xml:space="preserve">. A juicio de la CIDH, corresponde al Estado proporcionar tal documentación, a efectos que se pueda verificar si los hechos denunciados se investigaron con debida diligencia. </w:t>
      </w:r>
    </w:p>
    <w:p w14:paraId="373E00DD" w14:textId="499209DB" w:rsidR="00C44EEF" w:rsidRPr="00AC60BA" w:rsidRDefault="00C44EEF" w:rsidP="00231F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En ese sentido, dado que a la fecha aún no se habrían adoptado las medidas adecuadas para investigar diligentemente los </w:t>
      </w:r>
      <w:r w:rsidR="00231F4C" w:rsidRPr="00AC60BA">
        <w:rPr>
          <w:rFonts w:asciiTheme="majorHAnsi" w:hAnsiTheme="majorHAnsi"/>
          <w:sz w:val="20"/>
          <w:szCs w:val="20"/>
          <w:lang w:val="es-ES_tradnl"/>
        </w:rPr>
        <w:t>hechos denunciados</w:t>
      </w:r>
      <w:r w:rsidRPr="00AC60BA">
        <w:rPr>
          <w:rFonts w:asciiTheme="majorHAnsi" w:hAnsiTheme="majorHAnsi"/>
          <w:sz w:val="20"/>
          <w:szCs w:val="20"/>
          <w:lang w:val="es-ES_tradnl"/>
        </w:rPr>
        <w:t>, la Comisión concluye que resulta aplicable la excepción prevista en el artículo 46.2.c) de la Convención Americana. Asimismo, dado que los hechos planteados en este extremo de la petición se mantienen vigentes dada su falta de investigación y que la petición fue presentada</w:t>
      </w:r>
      <w:r w:rsidR="00231F4C" w:rsidRPr="00AC60BA">
        <w:rPr>
          <w:rFonts w:asciiTheme="majorHAnsi" w:hAnsiTheme="majorHAnsi"/>
          <w:sz w:val="20"/>
          <w:szCs w:val="20"/>
          <w:lang w:val="es-ES_tradnl"/>
        </w:rPr>
        <w:t xml:space="preserve"> apenas </w:t>
      </w:r>
      <w:r w:rsidR="00002D89" w:rsidRPr="00AC60BA">
        <w:rPr>
          <w:rFonts w:asciiTheme="majorHAnsi" w:hAnsiTheme="majorHAnsi"/>
          <w:sz w:val="20"/>
          <w:szCs w:val="20"/>
          <w:lang w:val="es-ES_tradnl"/>
        </w:rPr>
        <w:t>siete</w:t>
      </w:r>
      <w:r w:rsidR="00231F4C" w:rsidRPr="00AC60BA">
        <w:rPr>
          <w:rFonts w:asciiTheme="majorHAnsi" w:hAnsiTheme="majorHAnsi"/>
          <w:sz w:val="20"/>
          <w:szCs w:val="20"/>
          <w:lang w:val="es-ES_tradnl"/>
        </w:rPr>
        <w:t xml:space="preserve"> meses después</w:t>
      </w:r>
      <w:r w:rsidRPr="00AC60BA">
        <w:rPr>
          <w:rFonts w:asciiTheme="majorHAnsi" w:hAnsiTheme="majorHAnsi"/>
          <w:sz w:val="20"/>
          <w:szCs w:val="20"/>
          <w:lang w:val="es-ES_tradnl"/>
        </w:rPr>
        <w:t xml:space="preserve"> de la decisión que archivo la investigación, la Comisión considera que fueron presentados dentro de un plazo razonable en los términos del artículo 32.2 del Reglamento de la CIDH.     </w:t>
      </w:r>
    </w:p>
    <w:p w14:paraId="4FFBE378" w14:textId="569BF8BF" w:rsidR="003239B8" w:rsidRPr="00AC60BA" w:rsidRDefault="003239B8" w:rsidP="0038293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AC60BA">
        <w:rPr>
          <w:rFonts w:asciiTheme="majorHAnsi" w:hAnsiTheme="majorHAnsi"/>
          <w:b/>
          <w:bCs/>
          <w:sz w:val="20"/>
          <w:szCs w:val="20"/>
          <w:lang w:val="es-ES_tradnl"/>
        </w:rPr>
        <w:t>VII</w:t>
      </w:r>
      <w:r w:rsidR="00B07D05" w:rsidRPr="00AC60BA">
        <w:rPr>
          <w:rFonts w:asciiTheme="majorHAnsi" w:hAnsiTheme="majorHAnsi"/>
          <w:b/>
          <w:bCs/>
          <w:sz w:val="20"/>
          <w:szCs w:val="20"/>
          <w:lang w:val="es-ES_tradnl"/>
        </w:rPr>
        <w:t>I</w:t>
      </w:r>
      <w:r w:rsidRPr="00AC60BA">
        <w:rPr>
          <w:rFonts w:asciiTheme="majorHAnsi" w:hAnsiTheme="majorHAnsi"/>
          <w:b/>
          <w:bCs/>
          <w:sz w:val="20"/>
          <w:szCs w:val="20"/>
          <w:lang w:val="es-ES_tradnl"/>
        </w:rPr>
        <w:t>.</w:t>
      </w:r>
      <w:r w:rsidRPr="00AC60BA">
        <w:rPr>
          <w:rFonts w:asciiTheme="majorHAnsi" w:hAnsiTheme="majorHAnsi"/>
          <w:b/>
          <w:bCs/>
          <w:sz w:val="20"/>
          <w:szCs w:val="20"/>
          <w:lang w:val="es-ES_tradnl"/>
        </w:rPr>
        <w:tab/>
      </w:r>
      <w:r w:rsidR="004A6A54" w:rsidRPr="00AC60BA">
        <w:rPr>
          <w:rFonts w:asciiTheme="majorHAnsi" w:hAnsiTheme="majorHAnsi"/>
          <w:b/>
          <w:bCs/>
          <w:sz w:val="20"/>
          <w:szCs w:val="20"/>
          <w:lang w:val="es-ES_tradnl"/>
        </w:rPr>
        <w:t xml:space="preserve">ANÁLISIS DE </w:t>
      </w:r>
      <w:r w:rsidR="00C21FEF" w:rsidRPr="00AC60BA">
        <w:rPr>
          <w:rFonts w:asciiTheme="majorHAnsi" w:hAnsiTheme="majorHAnsi"/>
          <w:b/>
          <w:bCs/>
          <w:sz w:val="20"/>
          <w:szCs w:val="20"/>
          <w:lang w:val="es-ES_tradnl"/>
        </w:rPr>
        <w:t>CARACTERIZACIÓN DE LOS HECHOS ALEGADOS</w:t>
      </w:r>
    </w:p>
    <w:p w14:paraId="1A0FC5F6" w14:textId="38176CE3" w:rsidR="005E6967" w:rsidRPr="00AC60BA" w:rsidRDefault="00ED30BE" w:rsidP="00ED30BE">
      <w:pPr>
        <w:pStyle w:val="ListParagraph"/>
        <w:widowControl w:val="0"/>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spacing w:after="240"/>
        <w:jc w:val="both"/>
        <w:rPr>
          <w:rFonts w:asciiTheme="majorHAnsi" w:hAnsiTheme="majorHAnsi"/>
          <w:sz w:val="20"/>
          <w:szCs w:val="20"/>
          <w:lang w:val="es-ES_tradnl"/>
        </w:rPr>
      </w:pPr>
      <w:r w:rsidRPr="00AC60BA">
        <w:rPr>
          <w:rFonts w:asciiTheme="majorHAnsi" w:hAnsiTheme="majorHAnsi"/>
          <w:sz w:val="20"/>
          <w:szCs w:val="20"/>
          <w:lang w:val="es-ES_tradnl"/>
        </w:rPr>
        <w:t xml:space="preserve">Así, en vista de los elementos de hecho y de derecho expuestos por las partes y la naturaleza del asunto puesto bajo su conocimiento, la Comisión considera que </w:t>
      </w:r>
      <w:r w:rsidR="00DE469B" w:rsidRPr="00AC60BA">
        <w:rPr>
          <w:rFonts w:asciiTheme="majorHAnsi" w:hAnsiTheme="majorHAnsi"/>
          <w:sz w:val="20"/>
          <w:szCs w:val="20"/>
          <w:lang w:val="es-ES_tradnl"/>
        </w:rPr>
        <w:t>el presente asunto requiere de un análisis de fondo, toda vez que los hechos denunciados</w:t>
      </w:r>
      <w:r w:rsidR="00002D89" w:rsidRPr="00AC60BA">
        <w:rPr>
          <w:rFonts w:asciiTheme="majorHAnsi" w:hAnsiTheme="majorHAnsi"/>
          <w:sz w:val="20"/>
          <w:szCs w:val="20"/>
          <w:lang w:val="es-ES_tradnl"/>
        </w:rPr>
        <w:t>, que no han sido declarados inadmisibles en el presente informe por cosa juzgada internacional</w:t>
      </w:r>
      <w:r w:rsidR="00DE469B"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de ser probados</w:t>
      </w:r>
      <w:r w:rsidR="00DE469B"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t>podrían constituir violaciones a los derechos reconocidos en los artículos 5 (integridad personal), 8 (garantías judiciales)</w:t>
      </w:r>
      <w:r w:rsidR="00DE469B" w:rsidRPr="00AC60BA">
        <w:rPr>
          <w:rFonts w:asciiTheme="majorHAnsi" w:hAnsiTheme="majorHAnsi"/>
          <w:sz w:val="20"/>
          <w:szCs w:val="20"/>
          <w:lang w:val="es-ES_tradnl"/>
        </w:rPr>
        <w:t>, 9 (principio de legalidad y no retroactividad)</w:t>
      </w:r>
      <w:r w:rsidRPr="00AC60BA">
        <w:rPr>
          <w:rFonts w:asciiTheme="majorHAnsi" w:hAnsiTheme="majorHAnsi"/>
          <w:sz w:val="20"/>
          <w:szCs w:val="20"/>
          <w:lang w:val="es-ES_tradnl"/>
        </w:rPr>
        <w:t xml:space="preserve"> y 25 (protección judicial) de la Convención Americana, en relación </w:t>
      </w:r>
      <w:r w:rsidR="00231F4C" w:rsidRPr="00AC60BA">
        <w:rPr>
          <w:rFonts w:asciiTheme="majorHAnsi" w:hAnsiTheme="majorHAnsi"/>
          <w:sz w:val="20"/>
          <w:szCs w:val="20"/>
          <w:lang w:val="es-ES_tradnl"/>
        </w:rPr>
        <w:t xml:space="preserve">con los </w:t>
      </w:r>
      <w:r w:rsidRPr="00AC60BA">
        <w:rPr>
          <w:rFonts w:asciiTheme="majorHAnsi" w:hAnsiTheme="majorHAnsi"/>
          <w:sz w:val="20"/>
          <w:szCs w:val="20"/>
          <w:lang w:val="es-ES_tradnl"/>
        </w:rPr>
        <w:t>artículo</w:t>
      </w:r>
      <w:r w:rsidR="00231F4C" w:rsidRPr="00AC60BA">
        <w:rPr>
          <w:rFonts w:asciiTheme="majorHAnsi" w:hAnsiTheme="majorHAnsi"/>
          <w:sz w:val="20"/>
          <w:szCs w:val="20"/>
          <w:lang w:val="es-ES_tradnl"/>
        </w:rPr>
        <w:t>s</w:t>
      </w:r>
      <w:r w:rsidRPr="00AC60BA">
        <w:rPr>
          <w:rFonts w:asciiTheme="majorHAnsi" w:hAnsiTheme="majorHAnsi"/>
          <w:sz w:val="20"/>
          <w:szCs w:val="20"/>
          <w:lang w:val="es-ES_tradnl"/>
        </w:rPr>
        <w:t xml:space="preserve"> 1.1</w:t>
      </w:r>
      <w:r w:rsidR="00DE469B" w:rsidRPr="00AC60BA">
        <w:rPr>
          <w:rFonts w:asciiTheme="majorHAnsi" w:hAnsiTheme="majorHAnsi"/>
          <w:sz w:val="20"/>
          <w:szCs w:val="20"/>
          <w:lang w:val="es-ES_tradnl"/>
        </w:rPr>
        <w:t xml:space="preserve"> y 2</w:t>
      </w:r>
      <w:r w:rsidR="00231F4C" w:rsidRPr="00AC60BA">
        <w:rPr>
          <w:rFonts w:asciiTheme="majorHAnsi" w:hAnsiTheme="majorHAnsi"/>
          <w:sz w:val="20"/>
          <w:szCs w:val="20"/>
          <w:lang w:val="es-ES_tradnl"/>
        </w:rPr>
        <w:t xml:space="preserve"> del mismo instrumento,</w:t>
      </w:r>
      <w:r w:rsidRPr="00AC60BA">
        <w:rPr>
          <w:rFonts w:asciiTheme="majorHAnsi" w:hAnsiTheme="majorHAnsi"/>
          <w:sz w:val="20"/>
          <w:szCs w:val="20"/>
          <w:lang w:val="es-ES_tradnl"/>
        </w:rPr>
        <w:t xml:space="preserve"> </w:t>
      </w:r>
      <w:r w:rsidRPr="00AC60BA">
        <w:rPr>
          <w:rFonts w:asciiTheme="majorHAnsi" w:hAnsiTheme="majorHAnsi"/>
          <w:sz w:val="20"/>
          <w:szCs w:val="20"/>
          <w:lang w:val="es-ES_tradnl"/>
        </w:rPr>
        <w:lastRenderedPageBreak/>
        <w:t xml:space="preserve">en perjuicio </w:t>
      </w:r>
      <w:r w:rsidR="00002D89" w:rsidRPr="00AC60BA">
        <w:rPr>
          <w:rFonts w:asciiTheme="majorHAnsi" w:hAnsiTheme="majorHAnsi"/>
          <w:sz w:val="20"/>
          <w:szCs w:val="20"/>
          <w:lang w:val="es-ES_tradnl"/>
        </w:rPr>
        <w:t>del Sr. Polay Campos</w:t>
      </w:r>
      <w:r w:rsidR="00DE469B" w:rsidRPr="00AC60BA">
        <w:rPr>
          <w:rFonts w:asciiTheme="majorHAnsi" w:hAnsiTheme="majorHAnsi"/>
          <w:sz w:val="20"/>
          <w:szCs w:val="20"/>
          <w:lang w:val="es-ES_tradnl"/>
        </w:rPr>
        <w:t xml:space="preserve">, en los términos descritos en el presente informe. </w:t>
      </w:r>
    </w:p>
    <w:p w14:paraId="4C935089" w14:textId="3BF8C9FA" w:rsidR="005E6967" w:rsidRPr="00AC60BA" w:rsidRDefault="005E6967" w:rsidP="001709D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
          <w:bCs/>
          <w:sz w:val="20"/>
          <w:szCs w:val="20"/>
          <w:lang w:val="es-ES_tradnl"/>
        </w:rPr>
      </w:pPr>
      <w:r w:rsidRPr="00AC60BA">
        <w:rPr>
          <w:rFonts w:asciiTheme="majorHAnsi" w:hAnsiTheme="majorHAnsi"/>
          <w:sz w:val="20"/>
          <w:szCs w:val="20"/>
          <w:lang w:val="es-ES_tradnl"/>
        </w:rPr>
        <w:t>Finalmente, cabe recordar que la Comisión no constituye una cuarta instancia que pueda realizar una valoración de la prueba referente a la posible culpabilidad o no de la presunta víctima en el presente caso</w:t>
      </w:r>
      <w:r w:rsidRPr="00AC60BA">
        <w:rPr>
          <w:rStyle w:val="FootnoteReference"/>
          <w:rFonts w:asciiTheme="majorHAnsi" w:hAnsiTheme="majorHAnsi"/>
          <w:sz w:val="20"/>
          <w:szCs w:val="20"/>
          <w:lang w:val="es-ES_tradnl"/>
        </w:rPr>
        <w:footnoteReference w:id="15"/>
      </w:r>
      <w:r w:rsidRPr="00AC60BA">
        <w:rPr>
          <w:rFonts w:asciiTheme="majorHAnsi" w:hAnsiTheme="majorHAnsi"/>
          <w:sz w:val="20"/>
          <w:szCs w:val="20"/>
          <w:lang w:val="es-ES_tradnl"/>
        </w:rPr>
        <w:t xml:space="preserve">. El propósito no es determinar la inocencia o culpabilidad del señor Polay Campos, sino definir si las autoridades judiciales han afectado o no obligaciones estipuladas en la Convención, en particular el deber de motivación, el principio de presunción de inocencia, principio de legalidad y el derecho a </w:t>
      </w:r>
      <w:r w:rsidR="00ED30BE" w:rsidRPr="00AC60BA">
        <w:rPr>
          <w:rFonts w:asciiTheme="majorHAnsi" w:hAnsiTheme="majorHAnsi"/>
          <w:sz w:val="20"/>
          <w:szCs w:val="20"/>
          <w:lang w:val="es-ES_tradnl"/>
        </w:rPr>
        <w:t>la protección judicial.</w:t>
      </w:r>
    </w:p>
    <w:p w14:paraId="29BB41F5" w14:textId="05669CA0" w:rsidR="003239B8" w:rsidRPr="00AC60BA" w:rsidRDefault="00B07D05" w:rsidP="005E69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bCs/>
          <w:sz w:val="20"/>
          <w:szCs w:val="20"/>
          <w:lang w:val="es-ES_tradnl"/>
        </w:rPr>
      </w:pPr>
      <w:r w:rsidRPr="00AC60BA">
        <w:rPr>
          <w:rFonts w:asciiTheme="majorHAnsi" w:hAnsiTheme="majorHAnsi"/>
          <w:b/>
          <w:bCs/>
          <w:sz w:val="20"/>
          <w:szCs w:val="20"/>
          <w:lang w:val="es-ES_tradnl"/>
        </w:rPr>
        <w:t>IX</w:t>
      </w:r>
      <w:r w:rsidR="003239B8" w:rsidRPr="00AC60BA">
        <w:rPr>
          <w:rFonts w:asciiTheme="majorHAnsi" w:hAnsiTheme="majorHAnsi"/>
          <w:b/>
          <w:bCs/>
          <w:sz w:val="20"/>
          <w:szCs w:val="20"/>
          <w:lang w:val="es-ES_tradnl"/>
        </w:rPr>
        <w:t xml:space="preserve">. </w:t>
      </w:r>
      <w:r w:rsidR="003239B8" w:rsidRPr="00AC60BA">
        <w:rPr>
          <w:rFonts w:asciiTheme="majorHAnsi" w:hAnsiTheme="majorHAnsi"/>
          <w:b/>
          <w:bCs/>
          <w:sz w:val="20"/>
          <w:szCs w:val="20"/>
          <w:lang w:val="es-ES_tradnl"/>
        </w:rPr>
        <w:tab/>
        <w:t>DECISIÓN</w:t>
      </w:r>
    </w:p>
    <w:p w14:paraId="41AA5BF6" w14:textId="36A232ED" w:rsidR="000419AD" w:rsidRPr="00AC60BA"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Declarar admisible la presente petición en relación con</w:t>
      </w:r>
      <w:r w:rsidR="00DE469B" w:rsidRPr="00AC60BA">
        <w:rPr>
          <w:rFonts w:asciiTheme="majorHAnsi" w:hAnsiTheme="majorHAnsi"/>
          <w:sz w:val="20"/>
          <w:szCs w:val="20"/>
          <w:lang w:val="es-ES_tradnl"/>
        </w:rPr>
        <w:t xml:space="preserve"> los artículos 5, 8, </w:t>
      </w:r>
      <w:r w:rsidR="00231F4C" w:rsidRPr="00AC60BA">
        <w:rPr>
          <w:rFonts w:asciiTheme="majorHAnsi" w:hAnsiTheme="majorHAnsi"/>
          <w:sz w:val="20"/>
          <w:szCs w:val="20"/>
          <w:lang w:val="es-ES_tradnl"/>
        </w:rPr>
        <w:t xml:space="preserve">9 </w:t>
      </w:r>
      <w:r w:rsidR="00DE469B" w:rsidRPr="00AC60BA">
        <w:rPr>
          <w:rFonts w:asciiTheme="majorHAnsi" w:hAnsiTheme="majorHAnsi"/>
          <w:sz w:val="20"/>
          <w:szCs w:val="20"/>
          <w:lang w:val="es-ES_tradnl"/>
        </w:rPr>
        <w:t>y 25 de la Convención Americana;</w:t>
      </w:r>
      <w:r w:rsidR="007B76D3" w:rsidRPr="00AC60BA">
        <w:rPr>
          <w:rFonts w:asciiTheme="majorHAnsi" w:hAnsiTheme="majorHAnsi"/>
          <w:sz w:val="20"/>
          <w:szCs w:val="20"/>
          <w:lang w:val="es-ES_tradnl"/>
        </w:rPr>
        <w:t xml:space="preserve"> y</w:t>
      </w:r>
    </w:p>
    <w:p w14:paraId="12A7002C" w14:textId="77777777" w:rsidR="004A6A54" w:rsidRPr="00AC60BA"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C60BA">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35B3A43" w14:textId="60802825" w:rsidR="00EF4C60" w:rsidRPr="001E2D1D" w:rsidRDefault="00EF4C60" w:rsidP="001E2D1D">
      <w:pPr>
        <w:ind w:firstLine="720"/>
        <w:jc w:val="both"/>
        <w:rPr>
          <w:rFonts w:asciiTheme="majorHAnsi" w:hAnsiTheme="majorHAnsi" w:cs="Arial"/>
          <w:noProof/>
          <w:spacing w:val="-2"/>
          <w:sz w:val="20"/>
          <w:szCs w:val="20"/>
          <w:lang w:val="es-CL"/>
        </w:rPr>
      </w:pPr>
      <w:bookmarkStart w:id="2" w:name="_Hlk95209781"/>
      <w:bookmarkStart w:id="3" w:name="_Hlk89320357"/>
      <w:r w:rsidRPr="00AC60BA">
        <w:rPr>
          <w:rFonts w:asciiTheme="majorHAnsi" w:hAnsiTheme="majorHAnsi" w:cs="Arial"/>
          <w:noProof/>
          <w:spacing w:val="-2"/>
          <w:sz w:val="20"/>
          <w:szCs w:val="20"/>
          <w:lang w:val="es-CL"/>
        </w:rPr>
        <w:t xml:space="preserve">Aprobado por la Comisión Interamericana de Derechos Humanos  a los 20 días del mes de marzo de 2022.  (Firmado): Stuardo Ralón Orellana, Primer Vicepresidente; Margarette May Macaulay, Segunda Vicepresidenta; Esmeralda E. Arosemena Bernal de Troitiño, Joel Hernández y Carlos Bernal Pulido, </w:t>
      </w:r>
      <w:r w:rsidR="001E2D1D">
        <w:rPr>
          <w:rFonts w:asciiTheme="majorHAnsi" w:hAnsiTheme="majorHAnsi" w:cs="Arial"/>
          <w:noProof/>
          <w:spacing w:val="-2"/>
          <w:sz w:val="20"/>
          <w:szCs w:val="20"/>
          <w:lang w:val="es-CL"/>
        </w:rPr>
        <w:t>m</w:t>
      </w:r>
      <w:r w:rsidRPr="00AC60BA">
        <w:rPr>
          <w:rFonts w:asciiTheme="majorHAnsi" w:hAnsiTheme="majorHAnsi" w:cs="Arial"/>
          <w:noProof/>
          <w:spacing w:val="-2"/>
          <w:sz w:val="20"/>
          <w:szCs w:val="20"/>
          <w:lang w:val="es-CL"/>
        </w:rPr>
        <w:t>iembros de la Comisión.</w:t>
      </w:r>
      <w:r w:rsidRPr="00AC60BA">
        <w:rPr>
          <w:rFonts w:asciiTheme="majorHAnsi" w:hAnsiTheme="majorHAnsi" w:cs="Arial"/>
          <w:noProof/>
          <w:sz w:val="20"/>
          <w:szCs w:val="20"/>
          <w:lang w:val="es-CL"/>
        </w:rPr>
        <w:t xml:space="preserve"> </w:t>
      </w:r>
      <w:bookmarkEnd w:id="2"/>
      <w:bookmarkEnd w:id="3"/>
    </w:p>
    <w:p w14:paraId="7CD4DFBD" w14:textId="77777777" w:rsidR="003239B8" w:rsidRPr="00AC60BA" w:rsidRDefault="003239B8" w:rsidP="003239B8">
      <w:pPr>
        <w:pStyle w:val="ListParagraph"/>
        <w:suppressAutoHyphens/>
        <w:spacing w:before="240" w:after="240"/>
        <w:jc w:val="both"/>
        <w:rPr>
          <w:rFonts w:asciiTheme="majorHAnsi" w:hAnsiTheme="majorHAnsi"/>
          <w:sz w:val="20"/>
          <w:szCs w:val="20"/>
          <w:lang w:val="es-ES_tradnl"/>
        </w:rPr>
      </w:pPr>
    </w:p>
    <w:p w14:paraId="0D98495A" w14:textId="77777777" w:rsidR="008D768D" w:rsidRPr="00AC60BA" w:rsidRDefault="008D768D" w:rsidP="001D65EF">
      <w:pPr>
        <w:tabs>
          <w:tab w:val="center" w:pos="5400"/>
        </w:tabs>
        <w:suppressAutoHyphens/>
        <w:spacing w:line="276" w:lineRule="auto"/>
        <w:rPr>
          <w:rFonts w:asciiTheme="majorHAnsi" w:hAnsiTheme="majorHAnsi"/>
          <w:sz w:val="20"/>
          <w:szCs w:val="20"/>
          <w:lang w:val="es-ES_tradnl"/>
        </w:rPr>
      </w:pPr>
    </w:p>
    <w:p w14:paraId="2642C68E" w14:textId="77777777" w:rsidR="008D768D" w:rsidRPr="00AC60BA"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AC60BA" w:rsidRDefault="00722C9F" w:rsidP="00974491">
      <w:pPr>
        <w:rPr>
          <w:rFonts w:asciiTheme="majorHAnsi" w:hAnsiTheme="majorHAnsi" w:cs="Calibri"/>
          <w:sz w:val="20"/>
          <w:szCs w:val="20"/>
          <w:lang w:val="es-ES_tradnl"/>
        </w:rPr>
      </w:pPr>
    </w:p>
    <w:sectPr w:rsidR="00722C9F" w:rsidRPr="00AC60B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3C7E" w14:textId="77777777" w:rsidR="00673CB6" w:rsidRDefault="00673CB6">
      <w:r>
        <w:separator/>
      </w:r>
    </w:p>
  </w:endnote>
  <w:endnote w:type="continuationSeparator" w:id="0">
    <w:p w14:paraId="7DC063A6" w14:textId="77777777" w:rsidR="00673CB6" w:rsidRDefault="0067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F66B" w14:textId="77777777" w:rsidR="00673CB6" w:rsidRPr="000F35ED" w:rsidRDefault="00673CB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71055B8" w14:textId="77777777" w:rsidR="00673CB6" w:rsidRPr="000F35ED" w:rsidRDefault="00673CB6" w:rsidP="000F35ED">
      <w:pPr>
        <w:rPr>
          <w:rFonts w:asciiTheme="majorHAnsi" w:hAnsiTheme="majorHAnsi"/>
          <w:sz w:val="16"/>
          <w:szCs w:val="16"/>
        </w:rPr>
      </w:pPr>
      <w:r w:rsidRPr="000F35ED">
        <w:rPr>
          <w:rFonts w:asciiTheme="majorHAnsi" w:hAnsiTheme="majorHAnsi"/>
          <w:sz w:val="16"/>
          <w:szCs w:val="16"/>
        </w:rPr>
        <w:separator/>
      </w:r>
    </w:p>
    <w:p w14:paraId="08B55807" w14:textId="77777777" w:rsidR="00673CB6" w:rsidRPr="000F35ED" w:rsidRDefault="00673CB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90ED330" w14:textId="77777777" w:rsidR="00673CB6" w:rsidRPr="000F35ED" w:rsidRDefault="00673CB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26956BDF" w:rsidR="004A6A54" w:rsidRPr="00AC617E" w:rsidRDefault="004A6A54" w:rsidP="002F4021">
      <w:pPr>
        <w:pStyle w:val="FootnoteText"/>
        <w:ind w:firstLine="720"/>
        <w:jc w:val="both"/>
        <w:rPr>
          <w:rFonts w:asciiTheme="majorHAnsi" w:hAnsiTheme="majorHAnsi"/>
          <w:sz w:val="16"/>
          <w:szCs w:val="16"/>
          <w:lang w:val="es-ES"/>
        </w:rPr>
      </w:pPr>
      <w:r w:rsidRPr="00AC617E">
        <w:rPr>
          <w:rStyle w:val="FootnoteReference"/>
          <w:rFonts w:asciiTheme="majorHAnsi" w:hAnsiTheme="majorHAnsi"/>
          <w:sz w:val="16"/>
          <w:szCs w:val="16"/>
        </w:rPr>
        <w:footnoteRef/>
      </w:r>
      <w:r w:rsidRPr="00AC617E">
        <w:rPr>
          <w:rFonts w:asciiTheme="majorHAnsi" w:hAnsiTheme="majorHAnsi"/>
          <w:sz w:val="16"/>
          <w:szCs w:val="16"/>
          <w:lang w:val="es-ES"/>
        </w:rPr>
        <w:t xml:space="preserve"> Conforme a lo dispuesto en el artículo 17.2.a del Reglamento de la Comisión, el Comisionad</w:t>
      </w:r>
      <w:r w:rsidR="006C4A76" w:rsidRPr="00AC617E">
        <w:rPr>
          <w:rFonts w:asciiTheme="majorHAnsi" w:hAnsiTheme="majorHAnsi"/>
          <w:sz w:val="16"/>
          <w:szCs w:val="16"/>
          <w:lang w:val="es-ES"/>
        </w:rPr>
        <w:t>a</w:t>
      </w:r>
      <w:r w:rsidRPr="00AC617E">
        <w:rPr>
          <w:rFonts w:asciiTheme="majorHAnsi" w:hAnsiTheme="majorHAnsi"/>
          <w:sz w:val="16"/>
          <w:szCs w:val="16"/>
          <w:lang w:val="es-ES"/>
        </w:rPr>
        <w:t xml:space="preserve"> </w:t>
      </w:r>
      <w:r w:rsidR="006C4A76" w:rsidRPr="00AC617E">
        <w:rPr>
          <w:rFonts w:asciiTheme="majorHAnsi" w:hAnsiTheme="majorHAnsi"/>
          <w:sz w:val="16"/>
          <w:szCs w:val="16"/>
          <w:lang w:val="es-ES"/>
        </w:rPr>
        <w:t>Julissa Mantilla Falcón</w:t>
      </w:r>
      <w:r w:rsidRPr="00AC617E">
        <w:rPr>
          <w:rFonts w:asciiTheme="majorHAnsi" w:hAnsiTheme="majorHAnsi"/>
          <w:sz w:val="16"/>
          <w:szCs w:val="16"/>
          <w:lang w:val="es-ES"/>
        </w:rPr>
        <w:t xml:space="preserve">, de nacionalidad </w:t>
      </w:r>
      <w:r w:rsidR="006C4A76" w:rsidRPr="00AC617E">
        <w:rPr>
          <w:rFonts w:asciiTheme="majorHAnsi" w:hAnsiTheme="majorHAnsi"/>
          <w:sz w:val="16"/>
          <w:szCs w:val="16"/>
          <w:lang w:val="es-ES"/>
        </w:rPr>
        <w:t>peruana</w:t>
      </w:r>
      <w:r w:rsidRPr="00AC617E">
        <w:rPr>
          <w:rFonts w:asciiTheme="majorHAnsi" w:hAnsiTheme="majorHAnsi"/>
          <w:sz w:val="16"/>
          <w:szCs w:val="16"/>
          <w:lang w:val="es-ES"/>
        </w:rPr>
        <w:t>, no participó en el debate ni en la decisión del presente asunto.</w:t>
      </w:r>
    </w:p>
  </w:footnote>
  <w:footnote w:id="3">
    <w:p w14:paraId="3D593C8B" w14:textId="77777777" w:rsidR="00D601F9" w:rsidRPr="00AC617E" w:rsidRDefault="00D601F9" w:rsidP="002F4021">
      <w:pPr>
        <w:pStyle w:val="FootnoteText"/>
        <w:ind w:firstLine="720"/>
        <w:jc w:val="both"/>
        <w:rPr>
          <w:rFonts w:asciiTheme="majorHAnsi" w:hAnsiTheme="majorHAnsi"/>
          <w:sz w:val="16"/>
          <w:szCs w:val="16"/>
          <w:lang w:val="es-PA"/>
        </w:rPr>
      </w:pPr>
      <w:r w:rsidRPr="00AC617E">
        <w:rPr>
          <w:rStyle w:val="FootnoteReference"/>
          <w:rFonts w:asciiTheme="majorHAnsi" w:hAnsiTheme="majorHAnsi"/>
          <w:sz w:val="16"/>
          <w:szCs w:val="16"/>
        </w:rPr>
        <w:footnoteRef/>
      </w:r>
      <w:r w:rsidRPr="00AC617E">
        <w:rPr>
          <w:rFonts w:asciiTheme="majorHAnsi" w:hAnsiTheme="majorHAnsi"/>
          <w:sz w:val="16"/>
          <w:szCs w:val="16"/>
          <w:lang w:val="es-PA"/>
        </w:rPr>
        <w:t xml:space="preserve"> En adelante “la Convención Americana”.</w:t>
      </w:r>
    </w:p>
  </w:footnote>
  <w:footnote w:id="4">
    <w:p w14:paraId="79F07139" w14:textId="77777777" w:rsidR="008E3BFE" w:rsidRPr="00900C48" w:rsidRDefault="008E3BFE" w:rsidP="002F4021">
      <w:pPr>
        <w:pStyle w:val="FootnoteText"/>
        <w:spacing w:after="120"/>
        <w:ind w:firstLine="720"/>
        <w:jc w:val="both"/>
        <w:rPr>
          <w:rFonts w:asciiTheme="majorHAnsi" w:hAnsiTheme="majorHAnsi"/>
          <w:sz w:val="16"/>
          <w:szCs w:val="16"/>
          <w:lang w:val="es-ES"/>
        </w:rPr>
      </w:pPr>
      <w:r w:rsidRPr="00900C48">
        <w:rPr>
          <w:rStyle w:val="FootnoteReference"/>
          <w:rFonts w:asciiTheme="majorHAnsi" w:hAnsiTheme="majorHAnsi"/>
          <w:sz w:val="16"/>
          <w:szCs w:val="16"/>
        </w:rPr>
        <w:footnoteRef/>
      </w:r>
      <w:r w:rsidRPr="00900C48">
        <w:rPr>
          <w:rFonts w:asciiTheme="majorHAnsi" w:hAnsiTheme="majorHAnsi"/>
          <w:sz w:val="16"/>
          <w:szCs w:val="16"/>
          <w:lang w:val="es-ES"/>
        </w:rPr>
        <w:t xml:space="preserve"> Las observaciones de cada parte fueron debidamente trasladadas a la parte contraria.</w:t>
      </w:r>
    </w:p>
  </w:footnote>
  <w:footnote w:id="5">
    <w:p w14:paraId="7436DED3" w14:textId="77777777" w:rsidR="0049072F" w:rsidRPr="00900C48" w:rsidRDefault="0049072F" w:rsidP="002F4021">
      <w:pPr>
        <w:pStyle w:val="FootnoteText"/>
        <w:ind w:firstLine="720"/>
        <w:jc w:val="both"/>
        <w:rPr>
          <w:rFonts w:asciiTheme="majorHAnsi" w:hAnsiTheme="majorHAnsi"/>
          <w:sz w:val="16"/>
          <w:szCs w:val="16"/>
          <w:lang w:val="es-ES"/>
        </w:rPr>
      </w:pPr>
      <w:r w:rsidRPr="00900C48">
        <w:rPr>
          <w:rStyle w:val="FootnoteReference"/>
          <w:rFonts w:asciiTheme="majorHAnsi" w:hAnsiTheme="majorHAnsi"/>
          <w:sz w:val="16"/>
          <w:szCs w:val="16"/>
        </w:rPr>
        <w:footnoteRef/>
      </w:r>
      <w:r>
        <w:rPr>
          <w:rFonts w:asciiTheme="majorHAnsi" w:hAnsiTheme="majorHAnsi"/>
          <w:sz w:val="16"/>
          <w:szCs w:val="16"/>
          <w:lang w:val="es-ES"/>
        </w:rPr>
        <w:t xml:space="preserve"> Defensoría del Pueblo. Tercer Informe Anual, 1999-200. Págs. 539, 665 y 666. Disponible en: </w:t>
      </w:r>
      <w:r w:rsidRPr="00900C48">
        <w:rPr>
          <w:rFonts w:asciiTheme="majorHAnsi" w:hAnsiTheme="majorHAnsi"/>
          <w:sz w:val="16"/>
          <w:szCs w:val="16"/>
          <w:lang w:val="es-ES"/>
        </w:rPr>
        <w:t xml:space="preserve">https://cdn.www.gob.pe/uploads/document/file/1211745/Informe-Anual-DP-2000-N_03.pdf </w:t>
      </w:r>
    </w:p>
  </w:footnote>
  <w:footnote w:id="6">
    <w:p w14:paraId="38841E4F" w14:textId="76076204" w:rsidR="00630933" w:rsidRPr="00433A96" w:rsidRDefault="00630933" w:rsidP="002F4021">
      <w:pPr>
        <w:pStyle w:val="FootnoteText"/>
        <w:ind w:firstLine="720"/>
        <w:jc w:val="both"/>
        <w:rPr>
          <w:rFonts w:asciiTheme="majorHAnsi" w:hAnsiTheme="majorHAnsi"/>
          <w:sz w:val="16"/>
          <w:szCs w:val="16"/>
          <w:lang w:val="es-ES"/>
        </w:rPr>
      </w:pPr>
      <w:r w:rsidRPr="00900C48">
        <w:rPr>
          <w:rStyle w:val="FootnoteReference"/>
          <w:rFonts w:asciiTheme="majorHAnsi" w:hAnsiTheme="majorHAnsi"/>
          <w:sz w:val="16"/>
          <w:szCs w:val="16"/>
        </w:rPr>
        <w:footnoteRef/>
      </w:r>
      <w:r w:rsidRPr="00900C48">
        <w:rPr>
          <w:rFonts w:asciiTheme="majorHAnsi" w:hAnsiTheme="majorHAnsi"/>
          <w:sz w:val="16"/>
          <w:szCs w:val="16"/>
          <w:lang w:val="es-ES"/>
        </w:rPr>
        <w:t xml:space="preserve"> Decreto Ley </w:t>
      </w:r>
      <w:r w:rsidRPr="00900C48">
        <w:rPr>
          <w:rFonts w:asciiTheme="majorHAnsi" w:hAnsiTheme="majorHAnsi"/>
          <w:sz w:val="16"/>
          <w:szCs w:val="16"/>
          <w:lang w:val="es-AR"/>
        </w:rPr>
        <w:t xml:space="preserve">N° 25475, Ley que establece la penalidad para los delitos de terrorismo y los procedimientos para la investigación, la instrucción y el juicio. Artículo 2°.- El que provoca, crea o mantiene un estado de zozobra, alarma o temor en la población o en un sector de ella, realiza actos contra la vida, el cuerpo, la salud, la libertad y seguridad personales contra el patrimonio, contra la seguridad de los edificios públicos, vías o medios de comunicación o de transporte de cualquier índole, torres de energía o transmisión, instalaciones motrices o cualquier otro bien o servicio, empleando armamentos, materias o artefactos explosivos o cualquier otro medio capaz de causar estragos o </w:t>
      </w:r>
      <w:r>
        <w:rPr>
          <w:rFonts w:ascii="Cambria" w:hAnsi="Cambria"/>
          <w:sz w:val="16"/>
          <w:szCs w:val="16"/>
          <w:lang w:val="es-AR"/>
        </w:rPr>
        <w:t xml:space="preserve">grave perturbación de la tranquilidad pública o afectar las relaciones internacionales o la seguridad de la sociedad y del Estado, será reprimido con pena privativa de libertad no menor de veinte años. </w:t>
      </w:r>
    </w:p>
  </w:footnote>
  <w:footnote w:id="7">
    <w:p w14:paraId="1ED60665" w14:textId="0A196C2C" w:rsidR="00433A96" w:rsidRPr="00433A96" w:rsidRDefault="00433A96" w:rsidP="002F4021">
      <w:pPr>
        <w:pStyle w:val="FootnoteText"/>
        <w:ind w:firstLine="720"/>
        <w:jc w:val="both"/>
        <w:rPr>
          <w:rFonts w:asciiTheme="majorHAnsi" w:hAnsiTheme="majorHAnsi"/>
          <w:sz w:val="16"/>
          <w:szCs w:val="16"/>
          <w:lang w:val="es-ES"/>
        </w:rPr>
      </w:pPr>
      <w:r w:rsidRPr="00433A96">
        <w:rPr>
          <w:rStyle w:val="FootnoteReference"/>
          <w:rFonts w:asciiTheme="majorHAnsi" w:hAnsiTheme="majorHAnsi"/>
          <w:sz w:val="16"/>
          <w:szCs w:val="16"/>
        </w:rPr>
        <w:footnoteRef/>
      </w:r>
      <w:r w:rsidRPr="00433A96">
        <w:rPr>
          <w:rFonts w:asciiTheme="majorHAnsi" w:hAnsiTheme="majorHAnsi"/>
          <w:sz w:val="16"/>
          <w:szCs w:val="16"/>
          <w:lang w:val="es-ES"/>
        </w:rPr>
        <w:t xml:space="preserve"> </w:t>
      </w:r>
      <w:r>
        <w:rPr>
          <w:rFonts w:asciiTheme="majorHAnsi" w:hAnsiTheme="majorHAnsi"/>
          <w:sz w:val="16"/>
          <w:szCs w:val="16"/>
          <w:lang w:val="es-ES"/>
        </w:rPr>
        <w:t>Conforme al tipo penal y a la interpretación del Tribunal Constitucional, t</w:t>
      </w:r>
      <w:r w:rsidRPr="00433A96">
        <w:rPr>
          <w:rFonts w:asciiTheme="majorHAnsi" w:hAnsiTheme="majorHAnsi"/>
          <w:sz w:val="16"/>
          <w:szCs w:val="16"/>
          <w:lang w:val="es-ES"/>
        </w:rPr>
        <w:t xml:space="preserve">ales elementos </w:t>
      </w:r>
      <w:r>
        <w:rPr>
          <w:rFonts w:asciiTheme="majorHAnsi" w:hAnsiTheme="majorHAnsi"/>
          <w:sz w:val="16"/>
          <w:szCs w:val="16"/>
          <w:lang w:val="es-ES"/>
        </w:rPr>
        <w:t>serían los siguientes</w:t>
      </w:r>
      <w:r w:rsidRPr="00433A96">
        <w:rPr>
          <w:rFonts w:asciiTheme="majorHAnsi" w:hAnsiTheme="majorHAnsi"/>
          <w:sz w:val="16"/>
          <w:szCs w:val="16"/>
          <w:lang w:val="es-ES"/>
        </w:rPr>
        <w:t>:</w:t>
      </w:r>
      <w:r>
        <w:rPr>
          <w:rFonts w:asciiTheme="majorHAnsi" w:hAnsiTheme="majorHAnsi"/>
          <w:sz w:val="16"/>
          <w:szCs w:val="16"/>
          <w:lang w:val="es-ES"/>
        </w:rPr>
        <w:t xml:space="preserve"> </w:t>
      </w:r>
      <w:r w:rsidRPr="00433A96">
        <w:rPr>
          <w:rFonts w:asciiTheme="majorHAnsi" w:hAnsiTheme="majorHAnsi"/>
          <w:sz w:val="16"/>
          <w:szCs w:val="16"/>
          <w:lang w:val="es-ES"/>
        </w:rPr>
        <w:t>i) provocar, crear o mantener un estado de zozobra, alarma o temor en la población o en un sector de ella;</w:t>
      </w:r>
      <w:r>
        <w:rPr>
          <w:rFonts w:asciiTheme="majorHAnsi" w:hAnsiTheme="majorHAnsi"/>
          <w:sz w:val="16"/>
          <w:szCs w:val="16"/>
          <w:lang w:val="es-ES"/>
        </w:rPr>
        <w:t xml:space="preserve"> </w:t>
      </w:r>
      <w:r w:rsidRPr="00433A96">
        <w:rPr>
          <w:rFonts w:asciiTheme="majorHAnsi" w:hAnsiTheme="majorHAnsi"/>
          <w:sz w:val="16"/>
          <w:szCs w:val="16"/>
          <w:lang w:val="es-ES"/>
        </w:rPr>
        <w:t xml:space="preserve">ii) realizar actos contra la vida, el cuerpo, la salud, la libertad y seguridad personales o contra el patrimonio, contra la seguridad de los edificios públicos, vías o medios de comunicación o de transporte de cualquier índole, torres de energía o transmisión, instalaciones motrices o cualquier otro bien o servicio; </w:t>
      </w:r>
      <w:r>
        <w:rPr>
          <w:rFonts w:asciiTheme="majorHAnsi" w:hAnsiTheme="majorHAnsi"/>
          <w:sz w:val="16"/>
          <w:szCs w:val="16"/>
          <w:lang w:val="es-ES"/>
        </w:rPr>
        <w:t xml:space="preserve"> </w:t>
      </w:r>
      <w:r w:rsidRPr="00433A96">
        <w:rPr>
          <w:rFonts w:asciiTheme="majorHAnsi" w:hAnsiTheme="majorHAnsi"/>
          <w:sz w:val="16"/>
          <w:szCs w:val="16"/>
          <w:lang w:val="es-ES"/>
        </w:rPr>
        <w:t>y iii) empleando armamentos, materias o artefactos explosivos o cualquier otro medio capaz de causar estragos o grave perturbación de la tranquilidad pública o afectar las relaciones internacionales o la seguridad de la sociedad y del Estado.</w:t>
      </w:r>
    </w:p>
  </w:footnote>
  <w:footnote w:id="8">
    <w:p w14:paraId="1CA4FFE4" w14:textId="3F5C8487" w:rsidR="008C79C0" w:rsidRPr="00433A96" w:rsidRDefault="008C79C0" w:rsidP="002F4021">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16"/>
          <w:szCs w:val="16"/>
          <w:lang w:val="es-ES"/>
        </w:rPr>
      </w:pPr>
      <w:r w:rsidRPr="008C79C0">
        <w:rPr>
          <w:rStyle w:val="FootnoteReference"/>
          <w:rFonts w:ascii="Cambria" w:hAnsi="Cambria"/>
          <w:sz w:val="16"/>
          <w:szCs w:val="16"/>
        </w:rPr>
        <w:footnoteRef/>
      </w:r>
      <w:r w:rsidRPr="008C79C0">
        <w:rPr>
          <w:rFonts w:ascii="Cambria" w:hAnsi="Cambria"/>
          <w:sz w:val="16"/>
          <w:szCs w:val="16"/>
          <w:lang w:val="es-ES"/>
        </w:rPr>
        <w:t xml:space="preserve"> </w:t>
      </w:r>
      <w:r w:rsidRPr="008C79C0">
        <w:rPr>
          <w:rFonts w:ascii="Cambria" w:hAnsi="Cambria"/>
          <w:sz w:val="16"/>
          <w:szCs w:val="16"/>
          <w:lang w:val="es-AR"/>
        </w:rPr>
        <w:t>Decreto Legislativo N° 926</w:t>
      </w:r>
      <w:r>
        <w:rPr>
          <w:rFonts w:ascii="Cambria" w:hAnsi="Cambria"/>
          <w:sz w:val="16"/>
          <w:szCs w:val="16"/>
          <w:lang w:val="es-AR"/>
        </w:rPr>
        <w:t>, Decreto Legislativo que norma las anulaciones en los procesos por delito de terrorismo seguidos ante jueces y fiscales con identidad secreta y por aplicación de la prohibición de recusación.</w:t>
      </w:r>
      <w:r w:rsidRPr="008C79C0">
        <w:rPr>
          <w:rFonts w:ascii="Cambria" w:hAnsi="Cambria"/>
          <w:sz w:val="16"/>
          <w:szCs w:val="16"/>
          <w:lang w:val="es-ES"/>
        </w:rPr>
        <w:t xml:space="preserve"> </w:t>
      </w:r>
      <w:r>
        <w:rPr>
          <w:rFonts w:ascii="Cambria" w:hAnsi="Cambria"/>
          <w:sz w:val="16"/>
          <w:szCs w:val="16"/>
          <w:lang w:val="es-ES"/>
        </w:rPr>
        <w:t xml:space="preserve">Artículo 1.- Objeto de la norma. </w:t>
      </w:r>
      <w:r w:rsidRPr="008C79C0">
        <w:rPr>
          <w:rFonts w:ascii="Cambria" w:hAnsi="Cambria"/>
          <w:sz w:val="16"/>
          <w:szCs w:val="16"/>
          <w:lang w:val="es-AR"/>
        </w:rPr>
        <w:t xml:space="preserve">Es objeto de la norma regular la anulación de sentencias, juicios orales y de ser el caso declarar la insubsistencia de acusaciones fiscales en procesos seguidos por delito de terrorismo ante jueces y fiscales con identidad secreta y la anulación en los procesos por delito de terrorismo en los que se aplicó la </w:t>
      </w:r>
      <w:r w:rsidRPr="00433A96">
        <w:rPr>
          <w:rFonts w:asciiTheme="majorHAnsi" w:hAnsiTheme="majorHAnsi"/>
          <w:sz w:val="16"/>
          <w:szCs w:val="16"/>
          <w:lang w:val="es-AR"/>
        </w:rPr>
        <w:t>prohibición de la recusación prevista en el Art. 13 inciso h) del Decreto Ley Nº 25475 declarado inconstitucional por la sentencia del Tribunal Constitucional Expediente Nº 010-2002-AI/TC.</w:t>
      </w:r>
    </w:p>
  </w:footnote>
  <w:footnote w:id="9">
    <w:p w14:paraId="01D68D02" w14:textId="618F6F6C" w:rsidR="00433A96" w:rsidRPr="00433A96" w:rsidRDefault="00433A96" w:rsidP="002F4021">
      <w:pPr>
        <w:pStyle w:val="FootnoteText"/>
        <w:ind w:firstLine="720"/>
        <w:jc w:val="both"/>
        <w:rPr>
          <w:rFonts w:asciiTheme="majorHAnsi" w:hAnsiTheme="majorHAnsi"/>
          <w:sz w:val="16"/>
          <w:szCs w:val="16"/>
          <w:lang w:val="es-ES"/>
        </w:rPr>
      </w:pPr>
      <w:r w:rsidRPr="00433A96">
        <w:rPr>
          <w:rStyle w:val="FootnoteReference"/>
          <w:rFonts w:asciiTheme="majorHAnsi" w:hAnsiTheme="majorHAnsi"/>
          <w:sz w:val="16"/>
          <w:szCs w:val="16"/>
        </w:rPr>
        <w:footnoteRef/>
      </w:r>
      <w:r w:rsidRPr="00433A96">
        <w:rPr>
          <w:rFonts w:asciiTheme="majorHAnsi" w:hAnsiTheme="majorHAnsi"/>
          <w:sz w:val="16"/>
          <w:szCs w:val="16"/>
          <w:lang w:val="es-ES"/>
        </w:rPr>
        <w:t xml:space="preserve"> </w:t>
      </w:r>
      <w:r w:rsidRPr="00900C48">
        <w:rPr>
          <w:rFonts w:asciiTheme="majorHAnsi" w:hAnsiTheme="majorHAnsi"/>
          <w:sz w:val="16"/>
          <w:szCs w:val="16"/>
          <w:lang w:val="es-ES"/>
        </w:rPr>
        <w:t xml:space="preserve">Decreto Ley </w:t>
      </w:r>
      <w:r w:rsidRPr="00900C48">
        <w:rPr>
          <w:rFonts w:asciiTheme="majorHAnsi" w:hAnsiTheme="majorHAnsi"/>
          <w:sz w:val="16"/>
          <w:szCs w:val="16"/>
          <w:lang w:val="es-AR"/>
        </w:rPr>
        <w:t>N° 25475, Ley que establece la penalidad para los delitos de terrorismo y los procedimientos para la investigación, la instrucción y el juicio.</w:t>
      </w:r>
      <w:r>
        <w:rPr>
          <w:rFonts w:asciiTheme="majorHAnsi" w:hAnsiTheme="majorHAnsi"/>
          <w:sz w:val="16"/>
          <w:szCs w:val="16"/>
          <w:lang w:val="es-AR"/>
        </w:rPr>
        <w:t xml:space="preserve"> </w:t>
      </w:r>
      <w:r w:rsidRPr="00433A96">
        <w:rPr>
          <w:rFonts w:asciiTheme="majorHAnsi" w:hAnsiTheme="majorHAnsi"/>
          <w:sz w:val="16"/>
          <w:szCs w:val="16"/>
          <w:lang w:val="es-AR"/>
        </w:rPr>
        <w:t>Artí</w:t>
      </w:r>
      <w:r>
        <w:rPr>
          <w:rFonts w:ascii="Cambria" w:hAnsi="Cambria"/>
          <w:sz w:val="16"/>
          <w:szCs w:val="16"/>
          <w:lang w:val="es-AR"/>
        </w:rPr>
        <w:t>culo 3</w:t>
      </w:r>
      <w:r w:rsidRPr="00A42B27">
        <w:rPr>
          <w:rFonts w:ascii="Cambria" w:hAnsi="Cambria"/>
          <w:sz w:val="16"/>
          <w:szCs w:val="16"/>
          <w:lang w:val="es-AR"/>
        </w:rPr>
        <w:t>°</w:t>
      </w:r>
      <w:r>
        <w:rPr>
          <w:rFonts w:ascii="Cambria" w:hAnsi="Cambria"/>
          <w:sz w:val="16"/>
          <w:szCs w:val="16"/>
          <w:lang w:val="es-AR"/>
        </w:rPr>
        <w:t>. - La pena será: a) Cadena Perpetua: - Si el agente pertenece al gr</w:t>
      </w:r>
      <w:r w:rsidRPr="00433A96">
        <w:rPr>
          <w:rFonts w:asciiTheme="majorHAnsi" w:hAnsiTheme="majorHAnsi"/>
          <w:sz w:val="16"/>
          <w:szCs w:val="16"/>
          <w:lang w:val="es-AR"/>
        </w:rPr>
        <w:t xml:space="preserve">upo dirigencial de una organización terrorista sea en calidad de líder, cabecilla, jefe, secretario general u otro equivalente, a nivel nacional, sin distingo de la función que desempeñe en la organización. – Si el agente es integrante de grupos armados, bandas, pelotones, grupos de aniquilamiento o similares, de una organización terrorista, encargados de la eliminación física de personas o grupos de personas indefensas sea cual fuere el medio empleado. </w:t>
      </w:r>
    </w:p>
    <w:p w14:paraId="46523588" w14:textId="1EEC268C" w:rsidR="00433A96" w:rsidRPr="00433A96" w:rsidRDefault="00433A96" w:rsidP="002F4021">
      <w:pPr>
        <w:pStyle w:val="FootnoteText"/>
        <w:jc w:val="both"/>
        <w:rPr>
          <w:lang w:val="es-ES"/>
        </w:rPr>
      </w:pPr>
    </w:p>
  </w:footnote>
  <w:footnote w:id="10">
    <w:p w14:paraId="7C43D8FD" w14:textId="1DBCD6C0" w:rsidR="00E4034B" w:rsidRPr="00E4034B" w:rsidRDefault="00E4034B" w:rsidP="002F4021">
      <w:pPr>
        <w:pStyle w:val="FootnoteText"/>
        <w:ind w:firstLine="720"/>
        <w:jc w:val="both"/>
        <w:rPr>
          <w:rFonts w:asciiTheme="majorHAnsi" w:hAnsiTheme="majorHAnsi"/>
          <w:sz w:val="16"/>
          <w:szCs w:val="16"/>
          <w:lang w:val="es-ES"/>
        </w:rPr>
      </w:pPr>
      <w:r w:rsidRPr="00E4034B">
        <w:rPr>
          <w:rStyle w:val="FootnoteReference"/>
          <w:rFonts w:asciiTheme="majorHAnsi" w:hAnsiTheme="majorHAnsi"/>
          <w:sz w:val="16"/>
          <w:szCs w:val="16"/>
        </w:rPr>
        <w:footnoteRef/>
      </w:r>
      <w:r w:rsidRPr="00E4034B">
        <w:rPr>
          <w:rFonts w:asciiTheme="majorHAnsi" w:hAnsiTheme="majorHAnsi"/>
          <w:sz w:val="16"/>
          <w:szCs w:val="16"/>
          <w:lang w:val="es-ES"/>
        </w:rPr>
        <w:t xml:space="preserve"> Constitución Política del Perú de 1993. Artículo 202.- Atribuciones del Tribunal Constitucional Corresponde al Tribunal Constitucional:</w:t>
      </w:r>
      <w:r w:rsidR="00A725BA">
        <w:rPr>
          <w:rFonts w:asciiTheme="majorHAnsi" w:hAnsiTheme="majorHAnsi"/>
          <w:sz w:val="16"/>
          <w:szCs w:val="16"/>
          <w:lang w:val="es-ES"/>
        </w:rPr>
        <w:t xml:space="preserve"> </w:t>
      </w:r>
      <w:r w:rsidR="008C433D">
        <w:rPr>
          <w:rFonts w:asciiTheme="majorHAnsi" w:hAnsiTheme="majorHAnsi"/>
          <w:sz w:val="16"/>
          <w:szCs w:val="16"/>
          <w:lang w:val="es-ES"/>
        </w:rPr>
        <w:t>[</w:t>
      </w:r>
      <w:r w:rsidR="00A725BA">
        <w:rPr>
          <w:rFonts w:asciiTheme="majorHAnsi" w:hAnsiTheme="majorHAnsi"/>
          <w:sz w:val="16"/>
          <w:szCs w:val="16"/>
          <w:lang w:val="es-ES"/>
        </w:rPr>
        <w:t>…</w:t>
      </w:r>
      <w:r w:rsidR="008C433D">
        <w:rPr>
          <w:rFonts w:asciiTheme="majorHAnsi" w:hAnsiTheme="majorHAnsi"/>
          <w:sz w:val="16"/>
          <w:szCs w:val="16"/>
          <w:lang w:val="es-ES"/>
        </w:rPr>
        <w:t>]</w:t>
      </w:r>
      <w:r w:rsidRPr="00E4034B">
        <w:rPr>
          <w:rFonts w:asciiTheme="majorHAnsi" w:hAnsiTheme="majorHAnsi"/>
          <w:sz w:val="16"/>
          <w:szCs w:val="16"/>
          <w:lang w:val="es-ES"/>
        </w:rPr>
        <w:t>. 2. Conocer, en última y definitiva instancia, las resoluciones denegatorias de hábeas corpus, amparo, hábeas data, y acción de cumplimiento.</w:t>
      </w:r>
    </w:p>
  </w:footnote>
  <w:footnote w:id="11">
    <w:p w14:paraId="489A2DD7" w14:textId="77C706C4" w:rsidR="00E44D53" w:rsidRPr="003C5AC3" w:rsidRDefault="00E44D53" w:rsidP="002F4021">
      <w:pPr>
        <w:pStyle w:val="FootnoteText"/>
        <w:ind w:firstLine="720"/>
        <w:jc w:val="both"/>
        <w:rPr>
          <w:rFonts w:asciiTheme="majorHAnsi" w:hAnsiTheme="majorHAnsi"/>
          <w:sz w:val="16"/>
          <w:szCs w:val="16"/>
          <w:lang w:val="es-ES"/>
        </w:rPr>
      </w:pPr>
      <w:r w:rsidRPr="003C5AC3">
        <w:rPr>
          <w:rStyle w:val="FootnoteReference"/>
          <w:rFonts w:asciiTheme="majorHAnsi" w:hAnsiTheme="majorHAnsi"/>
          <w:sz w:val="16"/>
          <w:szCs w:val="16"/>
        </w:rPr>
        <w:footnoteRef/>
      </w:r>
      <w:r w:rsidRPr="003C5AC3">
        <w:rPr>
          <w:rFonts w:asciiTheme="majorHAnsi" w:hAnsiTheme="majorHAnsi"/>
          <w:sz w:val="16"/>
          <w:szCs w:val="16"/>
          <w:lang w:val="es-ES"/>
        </w:rPr>
        <w:t xml:space="preserve"> CIDH, Informe No. 67/15, Petición 211-07. Admisibilidad. Jorge Marcial Tzompaxtle Tecpile y otros. </w:t>
      </w:r>
      <w:r w:rsidRPr="00315B65">
        <w:rPr>
          <w:rFonts w:asciiTheme="majorHAnsi" w:hAnsiTheme="majorHAnsi"/>
          <w:sz w:val="16"/>
          <w:szCs w:val="16"/>
          <w:lang w:val="es-ES"/>
        </w:rPr>
        <w:t>México. 27 de octubre de 2015, párr. 34.</w:t>
      </w:r>
    </w:p>
  </w:footnote>
  <w:footnote w:id="12">
    <w:p w14:paraId="66F96D0C" w14:textId="622E063E" w:rsidR="003C5AC3" w:rsidRPr="003C5AC3" w:rsidRDefault="003C5AC3" w:rsidP="002F4021">
      <w:pPr>
        <w:pStyle w:val="FootnoteText"/>
        <w:ind w:firstLine="720"/>
        <w:jc w:val="both"/>
        <w:rPr>
          <w:lang w:val="es-ES"/>
        </w:rPr>
      </w:pPr>
      <w:r w:rsidRPr="003C5AC3">
        <w:rPr>
          <w:rStyle w:val="FootnoteReference"/>
          <w:rFonts w:asciiTheme="majorHAnsi" w:hAnsiTheme="majorHAnsi"/>
          <w:sz w:val="16"/>
          <w:szCs w:val="16"/>
        </w:rPr>
        <w:footnoteRef/>
      </w:r>
      <w:r w:rsidRPr="003C5AC3">
        <w:rPr>
          <w:rFonts w:asciiTheme="majorHAnsi" w:hAnsiTheme="majorHAnsi"/>
          <w:sz w:val="16"/>
          <w:szCs w:val="16"/>
          <w:lang w:val="es-ES"/>
        </w:rPr>
        <w:t xml:space="preserve"> Ver en dicho sentido: Corte IDH. </w:t>
      </w:r>
      <w:r w:rsidRPr="003C5AC3">
        <w:rPr>
          <w:rFonts w:asciiTheme="majorHAnsi" w:hAnsiTheme="majorHAnsi"/>
          <w:sz w:val="16"/>
          <w:szCs w:val="16"/>
          <w:lang w:val="pt-BR"/>
        </w:rPr>
        <w:t xml:space="preserve">Caso Manuel Cepeda Vargas Vs. </w:t>
      </w:r>
      <w:r w:rsidRPr="003C5AC3">
        <w:rPr>
          <w:rFonts w:asciiTheme="majorHAnsi" w:hAnsiTheme="majorHAnsi"/>
          <w:sz w:val="16"/>
          <w:szCs w:val="16"/>
          <w:lang w:val="es-ES"/>
        </w:rPr>
        <w:t>Colombia. Excepciones Preliminares, Fondo, Reparaciones y Costas. Sentencia de 26 de mayo de 2010. Serie C No. 213, párr. 36; Corte IDH, Caso Baena Ricardo y otros Vs. Panamá. Excepciones Preliminares. Sentencia de 18 de noviembre de 1999. Serie C</w:t>
      </w:r>
      <w:r w:rsidR="004868F8">
        <w:rPr>
          <w:rFonts w:asciiTheme="majorHAnsi" w:hAnsiTheme="majorHAnsi"/>
          <w:sz w:val="16"/>
          <w:szCs w:val="16"/>
          <w:lang w:val="es-ES"/>
        </w:rPr>
        <w:t xml:space="preserve"> </w:t>
      </w:r>
      <w:r w:rsidRPr="003C5AC3">
        <w:rPr>
          <w:rFonts w:asciiTheme="majorHAnsi" w:hAnsiTheme="majorHAnsi"/>
          <w:sz w:val="16"/>
          <w:szCs w:val="16"/>
          <w:lang w:val="es-ES"/>
        </w:rPr>
        <w:t xml:space="preserve">No. 61, párr. 53; Corte IDH, Caso Durand y Ugarte, Excepciones Preliminares, Sentencia de 28 de mayo de 1999. </w:t>
      </w:r>
      <w:r w:rsidRPr="004868F8">
        <w:rPr>
          <w:rFonts w:asciiTheme="majorHAnsi" w:hAnsiTheme="majorHAnsi"/>
          <w:sz w:val="16"/>
          <w:szCs w:val="16"/>
          <w:lang w:val="es-ES"/>
        </w:rPr>
        <w:t>Serie C No. 50, párr. 43</w:t>
      </w:r>
      <w:r w:rsidR="004868F8">
        <w:rPr>
          <w:rFonts w:asciiTheme="majorHAnsi" w:hAnsiTheme="majorHAnsi"/>
          <w:sz w:val="16"/>
          <w:szCs w:val="16"/>
          <w:lang w:val="es-ES"/>
        </w:rPr>
        <w:t xml:space="preserve">; Corte IDH, Caso, </w:t>
      </w:r>
      <w:r w:rsidR="004868F8" w:rsidRPr="004868F8">
        <w:rPr>
          <w:rFonts w:asciiTheme="majorHAnsi" w:hAnsiTheme="majorHAnsi"/>
          <w:sz w:val="16"/>
          <w:szCs w:val="16"/>
          <w:lang w:val="es-ES"/>
        </w:rPr>
        <w:t>Caso J. Vs. Perú. Excepción Preliminar, Fondo, Reparaciones y Costas. Sentencia de 27 de noviembre de 2013. Serie C No. 275</w:t>
      </w:r>
      <w:r w:rsidR="004868F8">
        <w:rPr>
          <w:rFonts w:asciiTheme="majorHAnsi" w:hAnsiTheme="majorHAnsi"/>
          <w:sz w:val="16"/>
          <w:szCs w:val="16"/>
          <w:lang w:val="es-ES"/>
        </w:rPr>
        <w:t xml:space="preserve">, párr. 31; y </w:t>
      </w:r>
      <w:r w:rsidR="001D0364" w:rsidRPr="001D0364">
        <w:rPr>
          <w:rFonts w:asciiTheme="majorHAnsi" w:hAnsiTheme="majorHAnsi"/>
          <w:sz w:val="16"/>
          <w:szCs w:val="16"/>
          <w:lang w:val="es-ES"/>
        </w:rPr>
        <w:t>Corte IDH. Caso Mendoza y otros Vs. Argentina. Excepciones Preliminares, Fondo y Reparaciones. Sentencia de 14 de mayo de 2013. Serie C No. 260</w:t>
      </w:r>
      <w:r w:rsidR="001D0364">
        <w:rPr>
          <w:rFonts w:asciiTheme="majorHAnsi" w:hAnsiTheme="majorHAnsi"/>
          <w:sz w:val="16"/>
          <w:szCs w:val="16"/>
          <w:lang w:val="es-ES"/>
        </w:rPr>
        <w:t xml:space="preserve">, párr. 40. </w:t>
      </w:r>
    </w:p>
  </w:footnote>
  <w:footnote w:id="13">
    <w:p w14:paraId="08DDDF5D" w14:textId="77777777" w:rsidR="003C5AC3" w:rsidRPr="003C5AC3" w:rsidRDefault="003C5AC3" w:rsidP="002F4021">
      <w:pPr>
        <w:pStyle w:val="FootnoteText"/>
        <w:ind w:firstLine="720"/>
        <w:jc w:val="both"/>
        <w:rPr>
          <w:rFonts w:asciiTheme="majorHAnsi" w:hAnsiTheme="majorHAnsi"/>
          <w:sz w:val="16"/>
          <w:szCs w:val="16"/>
          <w:lang w:val="es-ES"/>
        </w:rPr>
      </w:pPr>
      <w:r w:rsidRPr="003C5AC3">
        <w:rPr>
          <w:rStyle w:val="FootnoteReference"/>
          <w:rFonts w:asciiTheme="majorHAnsi" w:hAnsiTheme="majorHAnsi"/>
          <w:sz w:val="16"/>
          <w:szCs w:val="16"/>
        </w:rPr>
        <w:footnoteRef/>
      </w:r>
      <w:r w:rsidRPr="003C5AC3">
        <w:rPr>
          <w:rFonts w:asciiTheme="majorHAnsi" w:hAnsiTheme="majorHAnsi"/>
          <w:sz w:val="16"/>
          <w:szCs w:val="16"/>
          <w:lang w:val="es-ES"/>
        </w:rPr>
        <w:t xml:space="preserve"> CIDH, Informe No. 67/15, Petición 211-07. Admisibilidad. Jorge Marcial Tzompaxtle Tecpile y otros. México. 27 de octubre de</w:t>
      </w:r>
    </w:p>
    <w:p w14:paraId="42CE9FF8" w14:textId="77777777" w:rsidR="003C5AC3" w:rsidRPr="003C5AC3" w:rsidRDefault="003C5AC3" w:rsidP="002F4021">
      <w:pPr>
        <w:pStyle w:val="FootnoteText"/>
        <w:jc w:val="both"/>
        <w:rPr>
          <w:rFonts w:asciiTheme="majorHAnsi" w:hAnsiTheme="majorHAnsi"/>
          <w:sz w:val="16"/>
          <w:szCs w:val="16"/>
          <w:lang w:val="es-ES"/>
        </w:rPr>
      </w:pPr>
      <w:r w:rsidRPr="003C5AC3">
        <w:rPr>
          <w:rFonts w:asciiTheme="majorHAnsi" w:hAnsiTheme="majorHAnsi"/>
          <w:sz w:val="16"/>
          <w:szCs w:val="16"/>
          <w:lang w:val="es-ES"/>
        </w:rPr>
        <w:t xml:space="preserve">2015, párr. 34; CIDH, Informe No. 45/14, Petición 325-00. </w:t>
      </w:r>
      <w:r w:rsidRPr="001E2D1D">
        <w:rPr>
          <w:rFonts w:asciiTheme="majorHAnsi" w:hAnsiTheme="majorHAnsi"/>
          <w:sz w:val="16"/>
          <w:szCs w:val="16"/>
          <w:lang w:val="pt-BR"/>
        </w:rPr>
        <w:t xml:space="preserve">Admisibilidad. Rufino Jorge Almeida. Argentina. </w:t>
      </w:r>
      <w:r w:rsidRPr="003C5AC3">
        <w:rPr>
          <w:rFonts w:asciiTheme="majorHAnsi" w:hAnsiTheme="majorHAnsi"/>
          <w:sz w:val="16"/>
          <w:szCs w:val="16"/>
          <w:lang w:val="es-ES"/>
        </w:rPr>
        <w:t>18 de julio de 2014, párr. 51-</w:t>
      </w:r>
    </w:p>
    <w:p w14:paraId="10B3EDB4" w14:textId="0BDBB4E1" w:rsidR="003C5AC3" w:rsidRPr="004868F8" w:rsidRDefault="003C5AC3" w:rsidP="002F4021">
      <w:pPr>
        <w:pStyle w:val="FootnoteText"/>
        <w:jc w:val="both"/>
        <w:rPr>
          <w:rFonts w:asciiTheme="majorHAnsi" w:hAnsiTheme="majorHAnsi"/>
          <w:sz w:val="16"/>
          <w:szCs w:val="16"/>
          <w:lang w:val="es-ES"/>
        </w:rPr>
      </w:pPr>
      <w:r w:rsidRPr="003C5AC3">
        <w:rPr>
          <w:rFonts w:asciiTheme="majorHAnsi" w:hAnsiTheme="majorHAnsi"/>
          <w:sz w:val="16"/>
          <w:szCs w:val="16"/>
          <w:lang w:val="es-ES"/>
        </w:rPr>
        <w:t>54; y CIDH, Informe No. 96/</w:t>
      </w:r>
      <w:r w:rsidRPr="004868F8">
        <w:rPr>
          <w:rFonts w:asciiTheme="majorHAnsi" w:hAnsiTheme="majorHAnsi"/>
          <w:sz w:val="16"/>
          <w:szCs w:val="16"/>
          <w:lang w:val="es-ES"/>
        </w:rPr>
        <w:t>98, Petición 11.827. Inadmisibilidad. Peter Blaine. Jamaica. 17 de diciembre de 1998, párr. 42</w:t>
      </w:r>
    </w:p>
  </w:footnote>
  <w:footnote w:id="14">
    <w:p w14:paraId="3BB8C83E" w14:textId="2B187832" w:rsidR="004868F8" w:rsidRPr="004868F8" w:rsidRDefault="004868F8" w:rsidP="002F4021">
      <w:pPr>
        <w:pStyle w:val="FootnoteText"/>
        <w:ind w:firstLine="720"/>
        <w:jc w:val="both"/>
        <w:rPr>
          <w:lang w:val="es-ES"/>
        </w:rPr>
      </w:pPr>
      <w:r w:rsidRPr="004868F8">
        <w:rPr>
          <w:rStyle w:val="FootnoteReference"/>
          <w:rFonts w:asciiTheme="majorHAnsi" w:hAnsiTheme="majorHAnsi"/>
          <w:sz w:val="16"/>
          <w:szCs w:val="16"/>
        </w:rPr>
        <w:footnoteRef/>
      </w:r>
      <w:r w:rsidRPr="004868F8">
        <w:rPr>
          <w:rFonts w:asciiTheme="majorHAnsi" w:hAnsiTheme="majorHAnsi"/>
          <w:sz w:val="16"/>
          <w:szCs w:val="16"/>
          <w:lang w:val="es-ES"/>
        </w:rPr>
        <w:t xml:space="preserve"> CIDH, Informe No. 124/17, Petición 21-08. Admisibilidad. Fernanda López Medina y otros. Perú. 7 de septiembre de 2017, párr 13.</w:t>
      </w:r>
    </w:p>
  </w:footnote>
  <w:footnote w:id="15">
    <w:p w14:paraId="47BAA177" w14:textId="7423F0E4" w:rsidR="005E6967" w:rsidRPr="005E6967" w:rsidRDefault="005E6967" w:rsidP="002F4021">
      <w:pPr>
        <w:pStyle w:val="FootnoteText"/>
        <w:ind w:firstLine="720"/>
        <w:jc w:val="both"/>
        <w:rPr>
          <w:rFonts w:asciiTheme="majorHAnsi" w:hAnsiTheme="majorHAnsi"/>
          <w:sz w:val="16"/>
          <w:szCs w:val="16"/>
          <w:lang w:val="es-ES"/>
        </w:rPr>
      </w:pPr>
      <w:r w:rsidRPr="005E6967">
        <w:rPr>
          <w:rStyle w:val="FootnoteReference"/>
          <w:rFonts w:asciiTheme="majorHAnsi" w:hAnsiTheme="majorHAnsi"/>
          <w:sz w:val="16"/>
          <w:szCs w:val="16"/>
        </w:rPr>
        <w:footnoteRef/>
      </w:r>
      <w:r w:rsidRPr="005E6967">
        <w:rPr>
          <w:rFonts w:asciiTheme="majorHAnsi" w:hAnsiTheme="majorHAnsi"/>
          <w:sz w:val="16"/>
          <w:szCs w:val="16"/>
          <w:lang w:val="es-ES"/>
        </w:rPr>
        <w:t xml:space="preserve"> En sentido similar: </w:t>
      </w:r>
      <w:r w:rsidR="00ED30BE">
        <w:rPr>
          <w:rFonts w:asciiTheme="majorHAnsi" w:hAnsiTheme="majorHAnsi"/>
          <w:sz w:val="16"/>
          <w:szCs w:val="16"/>
          <w:lang w:val="es-ES"/>
        </w:rPr>
        <w:t xml:space="preserve">Corte IDH, </w:t>
      </w:r>
      <w:r w:rsidRPr="005E6967">
        <w:rPr>
          <w:rFonts w:asciiTheme="majorHAnsi" w:hAnsiTheme="majorHAnsi"/>
          <w:sz w:val="16"/>
          <w:szCs w:val="16"/>
          <w:lang w:val="es-ES"/>
        </w:rPr>
        <w:t>Caso de los “Niños de la Calle” (Villagrán Morales y otros) Vs. Guatemala. Fondo. Sentencia</w:t>
      </w:r>
      <w:r>
        <w:rPr>
          <w:rFonts w:asciiTheme="majorHAnsi" w:hAnsiTheme="majorHAnsi"/>
          <w:sz w:val="16"/>
          <w:szCs w:val="16"/>
          <w:lang w:val="es-ES"/>
        </w:rPr>
        <w:t xml:space="preserve"> </w:t>
      </w:r>
      <w:r w:rsidRPr="005E6967">
        <w:rPr>
          <w:rFonts w:asciiTheme="majorHAnsi" w:hAnsiTheme="majorHAnsi"/>
          <w:sz w:val="16"/>
          <w:szCs w:val="16"/>
          <w:lang w:val="es-ES"/>
        </w:rPr>
        <w:t>de 19 de noviembre de 1999. Serie C No. 63, párr. 222</w:t>
      </w:r>
      <w:r w:rsidR="00ED30BE">
        <w:rPr>
          <w:rFonts w:asciiTheme="majorHAnsi" w:hAnsiTheme="majorHAnsi"/>
          <w:sz w:val="16"/>
          <w:szCs w:val="16"/>
          <w:lang w:val="es-ES"/>
        </w:rPr>
        <w:t xml:space="preserve">, Corte IDH, </w:t>
      </w:r>
      <w:r w:rsidRPr="005E6967">
        <w:rPr>
          <w:rFonts w:asciiTheme="majorHAnsi" w:hAnsiTheme="majorHAnsi"/>
          <w:sz w:val="16"/>
          <w:szCs w:val="16"/>
          <w:lang w:val="es-ES"/>
        </w:rPr>
        <w:t>Caso Moya Solís Vs. Perú. Excepciones Preliminares,</w:t>
      </w:r>
      <w:r>
        <w:rPr>
          <w:rFonts w:asciiTheme="majorHAnsi" w:hAnsiTheme="majorHAnsi"/>
          <w:sz w:val="16"/>
          <w:szCs w:val="16"/>
          <w:lang w:val="es-ES"/>
        </w:rPr>
        <w:t xml:space="preserve"> </w:t>
      </w:r>
      <w:r w:rsidRPr="005E6967">
        <w:rPr>
          <w:rFonts w:asciiTheme="majorHAnsi" w:hAnsiTheme="majorHAnsi"/>
          <w:sz w:val="16"/>
          <w:szCs w:val="16"/>
          <w:lang w:val="es-ES"/>
        </w:rPr>
        <w:t>Fondo, Reparaciones y Costas. Sentencia de 3 de junio de 2021. Serie C No. 425, párr. 28</w:t>
      </w:r>
      <w:r>
        <w:rPr>
          <w:rFonts w:asciiTheme="majorHAnsi" w:hAnsiTheme="majorHAnsi"/>
          <w:sz w:val="16"/>
          <w:szCs w:val="16"/>
          <w:lang w:val="es-ES"/>
        </w:rPr>
        <w:t xml:space="preserve">; y </w:t>
      </w:r>
      <w:r w:rsidRPr="005E6967">
        <w:rPr>
          <w:rFonts w:asciiTheme="majorHAnsi" w:hAnsiTheme="majorHAnsi"/>
          <w:sz w:val="16"/>
          <w:szCs w:val="16"/>
          <w:lang w:val="es-ES"/>
        </w:rPr>
        <w:t>Corte IDH</w:t>
      </w:r>
      <w:r w:rsidR="00ED30BE">
        <w:rPr>
          <w:rFonts w:asciiTheme="majorHAnsi" w:hAnsiTheme="majorHAnsi"/>
          <w:sz w:val="16"/>
          <w:szCs w:val="16"/>
          <w:lang w:val="es-ES"/>
        </w:rPr>
        <w:t>,</w:t>
      </w:r>
      <w:r w:rsidRPr="005E6967">
        <w:rPr>
          <w:rFonts w:asciiTheme="majorHAnsi" w:hAnsiTheme="majorHAnsi"/>
          <w:sz w:val="16"/>
          <w:szCs w:val="16"/>
          <w:lang w:val="es-ES"/>
        </w:rPr>
        <w:t xml:space="preserve"> Caso Manuela y otros Vs. El Salvador. Excepciones preliminares, Fondo, Reparaciones y Costas. Sentencia de 2 de noviembre de 2021. Serie C No. 441</w:t>
      </w:r>
      <w:r>
        <w:rPr>
          <w:rFonts w:asciiTheme="majorHAnsi" w:hAnsiTheme="majorHAnsi"/>
          <w:sz w:val="16"/>
          <w:szCs w:val="16"/>
          <w:lang w:val="es-ES"/>
        </w:rPr>
        <w:t xml:space="preserve">, párr.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8353B"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8C224AE"/>
    <w:lvl w:ilvl="0" w:tplc="908CE622">
      <w:start w:val="1"/>
      <w:numFmt w:val="decimal"/>
      <w:lvlText w:val="%1."/>
      <w:lvlJc w:val="left"/>
      <w:pPr>
        <w:tabs>
          <w:tab w:val="num" w:pos="720"/>
        </w:tabs>
        <w:ind w:left="0" w:firstLine="720"/>
      </w:pPr>
      <w:rPr>
        <w:rFonts w:hint="default"/>
        <w:b w:val="0"/>
        <w:bCs w:val="0"/>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09C0EBC"/>
    <w:multiLevelType w:val="hybridMultilevel"/>
    <w:tmpl w:val="7DEC3946"/>
    <w:lvl w:ilvl="0" w:tplc="8CB69B46">
      <w:start w:val="1"/>
      <w:numFmt w:val="decimal"/>
      <w:lvlText w:val="%1."/>
      <w:lvlJc w:val="left"/>
      <w:pPr>
        <w:ind w:left="1890" w:hanging="360"/>
      </w:pPr>
      <w:rPr>
        <w:i w:val="0"/>
        <w:iCs w:val="0"/>
        <w:sz w:val="20"/>
        <w:szCs w:val="20"/>
        <w:lang w:val="es-ES_tradn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5001032">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46265369">
    <w:abstractNumId w:val="5"/>
  </w:num>
  <w:num w:numId="3" w16cid:durableId="2135371057">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996569482">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035694940">
    <w:abstractNumId w:val="7"/>
  </w:num>
  <w:num w:numId="6" w16cid:durableId="327755892">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401757428">
    <w:abstractNumId w:val="61"/>
  </w:num>
  <w:num w:numId="8" w16cid:durableId="57436615">
    <w:abstractNumId w:val="24"/>
  </w:num>
  <w:num w:numId="9" w16cid:durableId="454757808">
    <w:abstractNumId w:val="52"/>
  </w:num>
  <w:num w:numId="10" w16cid:durableId="1771584843">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89677777">
    <w:abstractNumId w:val="30"/>
  </w:num>
  <w:num w:numId="12" w16cid:durableId="1836797981">
    <w:abstractNumId w:val="59"/>
  </w:num>
  <w:num w:numId="13" w16cid:durableId="1174802832">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47245314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2122856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228421585">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758915882">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74920352">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356124390">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424957980">
    <w:abstractNumId w:val="8"/>
  </w:num>
  <w:num w:numId="21" w16cid:durableId="953056787">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101338715">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13301450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067613693">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539511459">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20593545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960720464">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467482104">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5350353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572802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43165843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37272715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732532647">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866744871">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93953170">
    <w:abstractNumId w:val="19"/>
  </w:num>
  <w:num w:numId="36" w16cid:durableId="38903775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795901715">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02965734">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6222305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126781159">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843394263">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909269942">
    <w:abstractNumId w:val="42"/>
  </w:num>
  <w:num w:numId="43" w16cid:durableId="2134009860">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719159113">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8513469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80808461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988944132">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62792968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3479342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42533824">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48288687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120832336">
    <w:abstractNumId w:val="46"/>
  </w:num>
  <w:num w:numId="53" w16cid:durableId="1099181362">
    <w:abstractNumId w:val="0"/>
  </w:num>
  <w:num w:numId="54" w16cid:durableId="1242250035">
    <w:abstractNumId w:val="41"/>
  </w:num>
  <w:num w:numId="55" w16cid:durableId="1654866493">
    <w:abstractNumId w:val="42"/>
  </w:num>
  <w:num w:numId="56" w16cid:durableId="2008437326">
    <w:abstractNumId w:val="48"/>
  </w:num>
  <w:num w:numId="57" w16cid:durableId="334771004">
    <w:abstractNumId w:val="1"/>
  </w:num>
  <w:num w:numId="58" w16cid:durableId="1399860742">
    <w:abstractNumId w:val="2"/>
  </w:num>
  <w:num w:numId="59" w16cid:durableId="1682508683">
    <w:abstractNumId w:val="9"/>
  </w:num>
  <w:num w:numId="60" w16cid:durableId="1041637736">
    <w:abstractNumId w:val="10"/>
  </w:num>
  <w:num w:numId="61" w16cid:durableId="629215685">
    <w:abstractNumId w:val="11"/>
  </w:num>
  <w:num w:numId="62" w16cid:durableId="1982492836">
    <w:abstractNumId w:val="12"/>
  </w:num>
  <w:num w:numId="63" w16cid:durableId="838420787">
    <w:abstractNumId w:val="13"/>
  </w:num>
  <w:num w:numId="64" w16cid:durableId="1463497314">
    <w:abstractNumId w:val="15"/>
  </w:num>
  <w:num w:numId="65" w16cid:durableId="1054742422">
    <w:abstractNumId w:val="16"/>
  </w:num>
  <w:num w:numId="66" w16cid:durableId="1976325356">
    <w:abstractNumId w:val="17"/>
  </w:num>
  <w:num w:numId="67" w16cid:durableId="1769159684">
    <w:abstractNumId w:val="18"/>
  </w:num>
  <w:num w:numId="68" w16cid:durableId="358823343">
    <w:abstractNumId w:val="20"/>
  </w:num>
  <w:num w:numId="69" w16cid:durableId="1059093336">
    <w:abstractNumId w:val="21"/>
  </w:num>
  <w:num w:numId="70" w16cid:durableId="912541744">
    <w:abstractNumId w:val="25"/>
  </w:num>
  <w:num w:numId="71" w16cid:durableId="633100837">
    <w:abstractNumId w:val="26"/>
  </w:num>
  <w:num w:numId="72" w16cid:durableId="1150563939">
    <w:abstractNumId w:val="27"/>
  </w:num>
  <w:num w:numId="73" w16cid:durableId="376272287">
    <w:abstractNumId w:val="29"/>
  </w:num>
  <w:num w:numId="74" w16cid:durableId="1577667350">
    <w:abstractNumId w:val="31"/>
  </w:num>
  <w:num w:numId="75" w16cid:durableId="1554197972">
    <w:abstractNumId w:val="33"/>
  </w:num>
  <w:num w:numId="76" w16cid:durableId="1788961266">
    <w:abstractNumId w:val="34"/>
  </w:num>
  <w:num w:numId="77" w16cid:durableId="1077478048">
    <w:abstractNumId w:val="35"/>
  </w:num>
  <w:num w:numId="78" w16cid:durableId="1352950479">
    <w:abstractNumId w:val="36"/>
  </w:num>
  <w:num w:numId="79" w16cid:durableId="211427192">
    <w:abstractNumId w:val="37"/>
  </w:num>
  <w:num w:numId="80" w16cid:durableId="739639905">
    <w:abstractNumId w:val="38"/>
  </w:num>
  <w:num w:numId="81" w16cid:durableId="1947342557">
    <w:abstractNumId w:val="39"/>
  </w:num>
  <w:num w:numId="82" w16cid:durableId="1750694139">
    <w:abstractNumId w:val="43"/>
  </w:num>
  <w:num w:numId="83" w16cid:durableId="845482670">
    <w:abstractNumId w:val="44"/>
  </w:num>
  <w:num w:numId="84" w16cid:durableId="638145531">
    <w:abstractNumId w:val="50"/>
  </w:num>
  <w:num w:numId="85" w16cid:durableId="1810708181">
    <w:abstractNumId w:val="53"/>
  </w:num>
  <w:num w:numId="86" w16cid:durableId="854344756">
    <w:abstractNumId w:val="56"/>
  </w:num>
  <w:num w:numId="87" w16cid:durableId="1170831610">
    <w:abstractNumId w:val="58"/>
  </w:num>
  <w:num w:numId="88" w16cid:durableId="93404748">
    <w:abstractNumId w:val="60"/>
  </w:num>
  <w:num w:numId="89" w16cid:durableId="250628289">
    <w:abstractNumId w:val="62"/>
  </w:num>
  <w:num w:numId="90" w16cid:durableId="1301883849">
    <w:abstractNumId w:val="63"/>
  </w:num>
  <w:num w:numId="91" w16cid:durableId="747504069">
    <w:abstractNumId w:val="64"/>
  </w:num>
  <w:num w:numId="92" w16cid:durableId="2103068133">
    <w:abstractNumId w:val="65"/>
  </w:num>
  <w:num w:numId="93" w16cid:durableId="189269784">
    <w:abstractNumId w:val="67"/>
  </w:num>
  <w:num w:numId="94" w16cid:durableId="725494232">
    <w:abstractNumId w:val="23"/>
  </w:num>
  <w:num w:numId="95" w16cid:durableId="1667827807">
    <w:abstractNumId w:val="45"/>
  </w:num>
  <w:num w:numId="96" w16cid:durableId="1401639414">
    <w:abstractNumId w:val="57"/>
  </w:num>
  <w:num w:numId="97" w16cid:durableId="1140078753">
    <w:abstractNumId w:val="54"/>
  </w:num>
  <w:num w:numId="98" w16cid:durableId="2033727828">
    <w:abstractNumId w:val="49"/>
  </w:num>
  <w:num w:numId="99" w16cid:durableId="570776046">
    <w:abstractNumId w:val="40"/>
  </w:num>
  <w:num w:numId="100" w16cid:durableId="912815241">
    <w:abstractNumId w:val="3"/>
  </w:num>
  <w:num w:numId="101" w16cid:durableId="1381829934">
    <w:abstractNumId w:val="28"/>
  </w:num>
  <w:num w:numId="102" w16cid:durableId="689373620">
    <w:abstractNumId w:val="51"/>
  </w:num>
  <w:num w:numId="103" w16cid:durableId="1180583135">
    <w:abstractNumId w:val="6"/>
  </w:num>
  <w:num w:numId="104" w16cid:durableId="973218747">
    <w:abstractNumId w:val="66"/>
  </w:num>
  <w:num w:numId="105" w16cid:durableId="214897777">
    <w:abstractNumId w:val="55"/>
  </w:num>
  <w:num w:numId="106" w16cid:durableId="1047489406">
    <w:abstractNumId w:val="4"/>
  </w:num>
  <w:num w:numId="107" w16cid:durableId="1058672444">
    <w:abstractNumId w:val="32"/>
  </w:num>
  <w:num w:numId="108" w16cid:durableId="1754430981">
    <w:abstractNumId w:val="14"/>
  </w:num>
  <w:num w:numId="109" w16cid:durableId="2003586831">
    <w:abstractNumId w:val="47"/>
  </w:num>
  <w:num w:numId="110" w16cid:durableId="507528564">
    <w:abstractNumId w:val="2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37B"/>
    <w:rsid w:val="00002D89"/>
    <w:rsid w:val="00006E1F"/>
    <w:rsid w:val="000070D7"/>
    <w:rsid w:val="0001788C"/>
    <w:rsid w:val="00026F2D"/>
    <w:rsid w:val="00030521"/>
    <w:rsid w:val="000337C3"/>
    <w:rsid w:val="000337EF"/>
    <w:rsid w:val="00040C3A"/>
    <w:rsid w:val="000419AD"/>
    <w:rsid w:val="000433C9"/>
    <w:rsid w:val="000716C5"/>
    <w:rsid w:val="00075E23"/>
    <w:rsid w:val="0009344A"/>
    <w:rsid w:val="000A392E"/>
    <w:rsid w:val="000A575F"/>
    <w:rsid w:val="000B26AD"/>
    <w:rsid w:val="000C1D86"/>
    <w:rsid w:val="000D05CB"/>
    <w:rsid w:val="000D10DB"/>
    <w:rsid w:val="000E4F6F"/>
    <w:rsid w:val="000E5EB5"/>
    <w:rsid w:val="000F35ED"/>
    <w:rsid w:val="00107131"/>
    <w:rsid w:val="0010736F"/>
    <w:rsid w:val="00111771"/>
    <w:rsid w:val="00113F73"/>
    <w:rsid w:val="00121CC2"/>
    <w:rsid w:val="001228AB"/>
    <w:rsid w:val="00131425"/>
    <w:rsid w:val="00133EE5"/>
    <w:rsid w:val="00142494"/>
    <w:rsid w:val="00143D65"/>
    <w:rsid w:val="00167A34"/>
    <w:rsid w:val="00182254"/>
    <w:rsid w:val="0018353B"/>
    <w:rsid w:val="001A0BDC"/>
    <w:rsid w:val="001A253B"/>
    <w:rsid w:val="001A7870"/>
    <w:rsid w:val="001B1587"/>
    <w:rsid w:val="001B3A00"/>
    <w:rsid w:val="001C1B41"/>
    <w:rsid w:val="001D0364"/>
    <w:rsid w:val="001D65EF"/>
    <w:rsid w:val="001E2D1D"/>
    <w:rsid w:val="001E3138"/>
    <w:rsid w:val="001E49E7"/>
    <w:rsid w:val="001F3278"/>
    <w:rsid w:val="001F7201"/>
    <w:rsid w:val="002117A3"/>
    <w:rsid w:val="0021316E"/>
    <w:rsid w:val="00223A29"/>
    <w:rsid w:val="002250A3"/>
    <w:rsid w:val="00231F4C"/>
    <w:rsid w:val="00235217"/>
    <w:rsid w:val="00240A88"/>
    <w:rsid w:val="0024418F"/>
    <w:rsid w:val="00246D1F"/>
    <w:rsid w:val="00247403"/>
    <w:rsid w:val="00247542"/>
    <w:rsid w:val="00252538"/>
    <w:rsid w:val="0025518F"/>
    <w:rsid w:val="002575CB"/>
    <w:rsid w:val="00266B61"/>
    <w:rsid w:val="0026712A"/>
    <w:rsid w:val="002704DB"/>
    <w:rsid w:val="002858F9"/>
    <w:rsid w:val="002900D6"/>
    <w:rsid w:val="002A01F8"/>
    <w:rsid w:val="002A0AAE"/>
    <w:rsid w:val="002A5820"/>
    <w:rsid w:val="002C2055"/>
    <w:rsid w:val="002C25E4"/>
    <w:rsid w:val="002D0C89"/>
    <w:rsid w:val="002D2B26"/>
    <w:rsid w:val="002D5D2E"/>
    <w:rsid w:val="002D7608"/>
    <w:rsid w:val="002D7EA2"/>
    <w:rsid w:val="002E187C"/>
    <w:rsid w:val="002E63E7"/>
    <w:rsid w:val="002F4021"/>
    <w:rsid w:val="00302733"/>
    <w:rsid w:val="00314078"/>
    <w:rsid w:val="0031535D"/>
    <w:rsid w:val="00315B65"/>
    <w:rsid w:val="003239B8"/>
    <w:rsid w:val="0033169F"/>
    <w:rsid w:val="00335F33"/>
    <w:rsid w:val="003447F0"/>
    <w:rsid w:val="00344977"/>
    <w:rsid w:val="00346C95"/>
    <w:rsid w:val="00356185"/>
    <w:rsid w:val="00360380"/>
    <w:rsid w:val="0037519E"/>
    <w:rsid w:val="0038293C"/>
    <w:rsid w:val="00386CF0"/>
    <w:rsid w:val="003A000D"/>
    <w:rsid w:val="003A623E"/>
    <w:rsid w:val="003B68D2"/>
    <w:rsid w:val="003B70FB"/>
    <w:rsid w:val="003C5AC3"/>
    <w:rsid w:val="003C676B"/>
    <w:rsid w:val="003D3920"/>
    <w:rsid w:val="003D3BC2"/>
    <w:rsid w:val="003D7D64"/>
    <w:rsid w:val="003E6CA1"/>
    <w:rsid w:val="003F29AA"/>
    <w:rsid w:val="003F4DB4"/>
    <w:rsid w:val="00405081"/>
    <w:rsid w:val="00405F9C"/>
    <w:rsid w:val="004065A8"/>
    <w:rsid w:val="00414254"/>
    <w:rsid w:val="004165C2"/>
    <w:rsid w:val="00426F27"/>
    <w:rsid w:val="00433A96"/>
    <w:rsid w:val="00434C39"/>
    <w:rsid w:val="00441ECB"/>
    <w:rsid w:val="00445193"/>
    <w:rsid w:val="00462C1B"/>
    <w:rsid w:val="00467B7E"/>
    <w:rsid w:val="00467F5E"/>
    <w:rsid w:val="004722EA"/>
    <w:rsid w:val="00473BB4"/>
    <w:rsid w:val="00474532"/>
    <w:rsid w:val="00477592"/>
    <w:rsid w:val="004822BD"/>
    <w:rsid w:val="00482DAB"/>
    <w:rsid w:val="004868F8"/>
    <w:rsid w:val="00486F1C"/>
    <w:rsid w:val="0049072F"/>
    <w:rsid w:val="0049419D"/>
    <w:rsid w:val="004A07A3"/>
    <w:rsid w:val="004A54AA"/>
    <w:rsid w:val="004A6A54"/>
    <w:rsid w:val="004B1154"/>
    <w:rsid w:val="004C20D2"/>
    <w:rsid w:val="004C2312"/>
    <w:rsid w:val="004C4B62"/>
    <w:rsid w:val="004C54C9"/>
    <w:rsid w:val="004D0D89"/>
    <w:rsid w:val="004D4ABA"/>
    <w:rsid w:val="004D6025"/>
    <w:rsid w:val="004D6D51"/>
    <w:rsid w:val="004E1730"/>
    <w:rsid w:val="004E2649"/>
    <w:rsid w:val="004E6299"/>
    <w:rsid w:val="004F626F"/>
    <w:rsid w:val="00501399"/>
    <w:rsid w:val="0050633D"/>
    <w:rsid w:val="00506A55"/>
    <w:rsid w:val="00506B3A"/>
    <w:rsid w:val="00507BC4"/>
    <w:rsid w:val="005128E4"/>
    <w:rsid w:val="005133DB"/>
    <w:rsid w:val="00514504"/>
    <w:rsid w:val="0051507D"/>
    <w:rsid w:val="00515388"/>
    <w:rsid w:val="00524622"/>
    <w:rsid w:val="00525560"/>
    <w:rsid w:val="00544250"/>
    <w:rsid w:val="00544C49"/>
    <w:rsid w:val="00545A4E"/>
    <w:rsid w:val="00550F8A"/>
    <w:rsid w:val="005516A1"/>
    <w:rsid w:val="00554164"/>
    <w:rsid w:val="005559EF"/>
    <w:rsid w:val="00563557"/>
    <w:rsid w:val="00563FE9"/>
    <w:rsid w:val="00564C0D"/>
    <w:rsid w:val="0057402A"/>
    <w:rsid w:val="005755FA"/>
    <w:rsid w:val="005771D0"/>
    <w:rsid w:val="0059191A"/>
    <w:rsid w:val="005921FF"/>
    <w:rsid w:val="00594A12"/>
    <w:rsid w:val="005A24ED"/>
    <w:rsid w:val="005A6D0E"/>
    <w:rsid w:val="005B38ED"/>
    <w:rsid w:val="005B52B0"/>
    <w:rsid w:val="005B6806"/>
    <w:rsid w:val="005C328A"/>
    <w:rsid w:val="005C4225"/>
    <w:rsid w:val="005D38F9"/>
    <w:rsid w:val="005E2D24"/>
    <w:rsid w:val="005E6967"/>
    <w:rsid w:val="005F0DAD"/>
    <w:rsid w:val="005F0F33"/>
    <w:rsid w:val="00600DEB"/>
    <w:rsid w:val="006073F8"/>
    <w:rsid w:val="00607540"/>
    <w:rsid w:val="0061342E"/>
    <w:rsid w:val="006152C6"/>
    <w:rsid w:val="00627C9F"/>
    <w:rsid w:val="00630933"/>
    <w:rsid w:val="006311E9"/>
    <w:rsid w:val="00632354"/>
    <w:rsid w:val="00635421"/>
    <w:rsid w:val="00642810"/>
    <w:rsid w:val="00652333"/>
    <w:rsid w:val="006629B1"/>
    <w:rsid w:val="00673CB6"/>
    <w:rsid w:val="0068009E"/>
    <w:rsid w:val="006827D2"/>
    <w:rsid w:val="00683FF4"/>
    <w:rsid w:val="00684510"/>
    <w:rsid w:val="00687DD6"/>
    <w:rsid w:val="00692219"/>
    <w:rsid w:val="00695606"/>
    <w:rsid w:val="006A17D2"/>
    <w:rsid w:val="006A73E6"/>
    <w:rsid w:val="006B2D5C"/>
    <w:rsid w:val="006C4A76"/>
    <w:rsid w:val="006C4EB1"/>
    <w:rsid w:val="006C602A"/>
    <w:rsid w:val="006E0166"/>
    <w:rsid w:val="006E2FFB"/>
    <w:rsid w:val="006E7B34"/>
    <w:rsid w:val="00701C23"/>
    <w:rsid w:val="0070697F"/>
    <w:rsid w:val="007149D4"/>
    <w:rsid w:val="0072199C"/>
    <w:rsid w:val="00722C9F"/>
    <w:rsid w:val="007253B8"/>
    <w:rsid w:val="007347F9"/>
    <w:rsid w:val="00734F6F"/>
    <w:rsid w:val="0073741F"/>
    <w:rsid w:val="007425DE"/>
    <w:rsid w:val="0075289D"/>
    <w:rsid w:val="00754874"/>
    <w:rsid w:val="0076643F"/>
    <w:rsid w:val="00777F63"/>
    <w:rsid w:val="007A46FC"/>
    <w:rsid w:val="007A5817"/>
    <w:rsid w:val="007A7ACF"/>
    <w:rsid w:val="007B05C4"/>
    <w:rsid w:val="007B60E9"/>
    <w:rsid w:val="007B6CC3"/>
    <w:rsid w:val="007B76D3"/>
    <w:rsid w:val="007C3334"/>
    <w:rsid w:val="007D2B98"/>
    <w:rsid w:val="007E0E19"/>
    <w:rsid w:val="007E21BC"/>
    <w:rsid w:val="007E7BA3"/>
    <w:rsid w:val="007E7C82"/>
    <w:rsid w:val="007F2AA1"/>
    <w:rsid w:val="007F3126"/>
    <w:rsid w:val="007F588D"/>
    <w:rsid w:val="008039D9"/>
    <w:rsid w:val="00803F1C"/>
    <w:rsid w:val="0080600E"/>
    <w:rsid w:val="00814688"/>
    <w:rsid w:val="00817612"/>
    <w:rsid w:val="00822007"/>
    <w:rsid w:val="00826BE1"/>
    <w:rsid w:val="008319B8"/>
    <w:rsid w:val="00832CC8"/>
    <w:rsid w:val="008338A4"/>
    <w:rsid w:val="00834D49"/>
    <w:rsid w:val="00836C45"/>
    <w:rsid w:val="00837C45"/>
    <w:rsid w:val="00844730"/>
    <w:rsid w:val="008457C2"/>
    <w:rsid w:val="00857A82"/>
    <w:rsid w:val="008638FD"/>
    <w:rsid w:val="00864A00"/>
    <w:rsid w:val="00873836"/>
    <w:rsid w:val="00876D98"/>
    <w:rsid w:val="00885737"/>
    <w:rsid w:val="00890650"/>
    <w:rsid w:val="00897E12"/>
    <w:rsid w:val="008A0C95"/>
    <w:rsid w:val="008A6839"/>
    <w:rsid w:val="008A7E0F"/>
    <w:rsid w:val="008B12F5"/>
    <w:rsid w:val="008B783C"/>
    <w:rsid w:val="008C433D"/>
    <w:rsid w:val="008C5E2D"/>
    <w:rsid w:val="008C79C0"/>
    <w:rsid w:val="008D2252"/>
    <w:rsid w:val="008D3800"/>
    <w:rsid w:val="008D768D"/>
    <w:rsid w:val="008E3759"/>
    <w:rsid w:val="008E3BFE"/>
    <w:rsid w:val="008E7944"/>
    <w:rsid w:val="008F1912"/>
    <w:rsid w:val="008F4EFA"/>
    <w:rsid w:val="008F6A24"/>
    <w:rsid w:val="00900C48"/>
    <w:rsid w:val="0090270B"/>
    <w:rsid w:val="009039B2"/>
    <w:rsid w:val="009041DC"/>
    <w:rsid w:val="00917B5A"/>
    <w:rsid w:val="00920A58"/>
    <w:rsid w:val="00920A8C"/>
    <w:rsid w:val="00934A2C"/>
    <w:rsid w:val="00940DB9"/>
    <w:rsid w:val="0094656E"/>
    <w:rsid w:val="00946EA6"/>
    <w:rsid w:val="0096706E"/>
    <w:rsid w:val="00974491"/>
    <w:rsid w:val="00975C4E"/>
    <w:rsid w:val="009769CA"/>
    <w:rsid w:val="00981FBA"/>
    <w:rsid w:val="00982506"/>
    <w:rsid w:val="00990850"/>
    <w:rsid w:val="00997BC5"/>
    <w:rsid w:val="009A0A40"/>
    <w:rsid w:val="009A4F41"/>
    <w:rsid w:val="009B04CE"/>
    <w:rsid w:val="009B3102"/>
    <w:rsid w:val="009B381B"/>
    <w:rsid w:val="009C36F1"/>
    <w:rsid w:val="009D1753"/>
    <w:rsid w:val="009D2593"/>
    <w:rsid w:val="009D7611"/>
    <w:rsid w:val="009E0B61"/>
    <w:rsid w:val="009E49CC"/>
    <w:rsid w:val="009E53DE"/>
    <w:rsid w:val="009E5720"/>
    <w:rsid w:val="00A06E69"/>
    <w:rsid w:val="00A11212"/>
    <w:rsid w:val="00A11E44"/>
    <w:rsid w:val="00A26438"/>
    <w:rsid w:val="00A30100"/>
    <w:rsid w:val="00A328B3"/>
    <w:rsid w:val="00A33C78"/>
    <w:rsid w:val="00A42B27"/>
    <w:rsid w:val="00A468AD"/>
    <w:rsid w:val="00A47D6E"/>
    <w:rsid w:val="00A50FCF"/>
    <w:rsid w:val="00A528D1"/>
    <w:rsid w:val="00A610CD"/>
    <w:rsid w:val="00A70E61"/>
    <w:rsid w:val="00A725BA"/>
    <w:rsid w:val="00A737E0"/>
    <w:rsid w:val="00A758AA"/>
    <w:rsid w:val="00A83D32"/>
    <w:rsid w:val="00A96751"/>
    <w:rsid w:val="00AA09A2"/>
    <w:rsid w:val="00AA3393"/>
    <w:rsid w:val="00AA5F2F"/>
    <w:rsid w:val="00AA7996"/>
    <w:rsid w:val="00AB3C10"/>
    <w:rsid w:val="00AC19CB"/>
    <w:rsid w:val="00AC60BA"/>
    <w:rsid w:val="00AC617E"/>
    <w:rsid w:val="00AD4DF3"/>
    <w:rsid w:val="00AE5488"/>
    <w:rsid w:val="00AE5D4D"/>
    <w:rsid w:val="00AE6F91"/>
    <w:rsid w:val="00AF5571"/>
    <w:rsid w:val="00AF7581"/>
    <w:rsid w:val="00B03D9D"/>
    <w:rsid w:val="00B07341"/>
    <w:rsid w:val="00B07D05"/>
    <w:rsid w:val="00B07F85"/>
    <w:rsid w:val="00B21CA6"/>
    <w:rsid w:val="00B26986"/>
    <w:rsid w:val="00B27E01"/>
    <w:rsid w:val="00B30539"/>
    <w:rsid w:val="00B30918"/>
    <w:rsid w:val="00B314DB"/>
    <w:rsid w:val="00B361F2"/>
    <w:rsid w:val="00B3718B"/>
    <w:rsid w:val="00B3745F"/>
    <w:rsid w:val="00B378EE"/>
    <w:rsid w:val="00B41DDE"/>
    <w:rsid w:val="00B4632A"/>
    <w:rsid w:val="00B530F1"/>
    <w:rsid w:val="00B56B64"/>
    <w:rsid w:val="00B94678"/>
    <w:rsid w:val="00BA00AA"/>
    <w:rsid w:val="00BA0CED"/>
    <w:rsid w:val="00BA276C"/>
    <w:rsid w:val="00BB306F"/>
    <w:rsid w:val="00BC4286"/>
    <w:rsid w:val="00BC64A2"/>
    <w:rsid w:val="00BD4770"/>
    <w:rsid w:val="00BD4B89"/>
    <w:rsid w:val="00BD5922"/>
    <w:rsid w:val="00BD6258"/>
    <w:rsid w:val="00BE03A3"/>
    <w:rsid w:val="00BF02CB"/>
    <w:rsid w:val="00BF21D8"/>
    <w:rsid w:val="00BF6FD8"/>
    <w:rsid w:val="00C03680"/>
    <w:rsid w:val="00C054DF"/>
    <w:rsid w:val="00C21762"/>
    <w:rsid w:val="00C21FEF"/>
    <w:rsid w:val="00C23BA4"/>
    <w:rsid w:val="00C24543"/>
    <w:rsid w:val="00C256A2"/>
    <w:rsid w:val="00C25ADB"/>
    <w:rsid w:val="00C44EEF"/>
    <w:rsid w:val="00C51515"/>
    <w:rsid w:val="00C5660B"/>
    <w:rsid w:val="00C573EA"/>
    <w:rsid w:val="00C60807"/>
    <w:rsid w:val="00C66B72"/>
    <w:rsid w:val="00C87AC4"/>
    <w:rsid w:val="00C91BE4"/>
    <w:rsid w:val="00C9567A"/>
    <w:rsid w:val="00C96069"/>
    <w:rsid w:val="00C9717C"/>
    <w:rsid w:val="00CB015A"/>
    <w:rsid w:val="00CB02E1"/>
    <w:rsid w:val="00CB212D"/>
    <w:rsid w:val="00CB2660"/>
    <w:rsid w:val="00CC5E90"/>
    <w:rsid w:val="00CD046C"/>
    <w:rsid w:val="00CD25F6"/>
    <w:rsid w:val="00CD6354"/>
    <w:rsid w:val="00CE076C"/>
    <w:rsid w:val="00CE5199"/>
    <w:rsid w:val="00CE66D5"/>
    <w:rsid w:val="00CF637A"/>
    <w:rsid w:val="00D015FA"/>
    <w:rsid w:val="00D05190"/>
    <w:rsid w:val="00D059DE"/>
    <w:rsid w:val="00D05ABD"/>
    <w:rsid w:val="00D05DFA"/>
    <w:rsid w:val="00D13FCE"/>
    <w:rsid w:val="00D236A2"/>
    <w:rsid w:val="00D306D1"/>
    <w:rsid w:val="00D30800"/>
    <w:rsid w:val="00D34786"/>
    <w:rsid w:val="00D37BFC"/>
    <w:rsid w:val="00D4140D"/>
    <w:rsid w:val="00D47A8E"/>
    <w:rsid w:val="00D52D14"/>
    <w:rsid w:val="00D55A99"/>
    <w:rsid w:val="00D601F9"/>
    <w:rsid w:val="00D62D6D"/>
    <w:rsid w:val="00D712D3"/>
    <w:rsid w:val="00D71422"/>
    <w:rsid w:val="00D72DC6"/>
    <w:rsid w:val="00D7558D"/>
    <w:rsid w:val="00D769EC"/>
    <w:rsid w:val="00D81D92"/>
    <w:rsid w:val="00D876F9"/>
    <w:rsid w:val="00DA1F22"/>
    <w:rsid w:val="00DA7B5F"/>
    <w:rsid w:val="00DB6ACC"/>
    <w:rsid w:val="00DC11E7"/>
    <w:rsid w:val="00DC24E3"/>
    <w:rsid w:val="00DC7023"/>
    <w:rsid w:val="00DC769A"/>
    <w:rsid w:val="00DD3D86"/>
    <w:rsid w:val="00DD4AD2"/>
    <w:rsid w:val="00DE232B"/>
    <w:rsid w:val="00DE469B"/>
    <w:rsid w:val="00DE7DBC"/>
    <w:rsid w:val="00DF1EC4"/>
    <w:rsid w:val="00DF44B3"/>
    <w:rsid w:val="00DF49F4"/>
    <w:rsid w:val="00DF61DE"/>
    <w:rsid w:val="00E0340B"/>
    <w:rsid w:val="00E04A90"/>
    <w:rsid w:val="00E0551F"/>
    <w:rsid w:val="00E21360"/>
    <w:rsid w:val="00E219C7"/>
    <w:rsid w:val="00E35F64"/>
    <w:rsid w:val="00E4034B"/>
    <w:rsid w:val="00E4118C"/>
    <w:rsid w:val="00E43157"/>
    <w:rsid w:val="00E44D53"/>
    <w:rsid w:val="00E461CE"/>
    <w:rsid w:val="00E561CC"/>
    <w:rsid w:val="00E573E4"/>
    <w:rsid w:val="00E647F2"/>
    <w:rsid w:val="00E64C3D"/>
    <w:rsid w:val="00E720CA"/>
    <w:rsid w:val="00E84EB5"/>
    <w:rsid w:val="00E85662"/>
    <w:rsid w:val="00E8789F"/>
    <w:rsid w:val="00E97B71"/>
    <w:rsid w:val="00EA3D34"/>
    <w:rsid w:val="00EB454D"/>
    <w:rsid w:val="00ED2CE0"/>
    <w:rsid w:val="00ED30BE"/>
    <w:rsid w:val="00ED549D"/>
    <w:rsid w:val="00ED76BE"/>
    <w:rsid w:val="00EE00E9"/>
    <w:rsid w:val="00EE0B9D"/>
    <w:rsid w:val="00EE5C4E"/>
    <w:rsid w:val="00EF1AAA"/>
    <w:rsid w:val="00EF4C60"/>
    <w:rsid w:val="00EF619B"/>
    <w:rsid w:val="00EF7379"/>
    <w:rsid w:val="00F00B55"/>
    <w:rsid w:val="00F02AD1"/>
    <w:rsid w:val="00F15DE2"/>
    <w:rsid w:val="00F253CC"/>
    <w:rsid w:val="00F36733"/>
    <w:rsid w:val="00F37106"/>
    <w:rsid w:val="00F44E25"/>
    <w:rsid w:val="00F4698C"/>
    <w:rsid w:val="00F519CF"/>
    <w:rsid w:val="00F56BA5"/>
    <w:rsid w:val="00F60E22"/>
    <w:rsid w:val="00F67A36"/>
    <w:rsid w:val="00F715DB"/>
    <w:rsid w:val="00F81395"/>
    <w:rsid w:val="00F81BB8"/>
    <w:rsid w:val="00F90C64"/>
    <w:rsid w:val="00F917D1"/>
    <w:rsid w:val="00F9653B"/>
    <w:rsid w:val="00FB62CF"/>
    <w:rsid w:val="00FC1DB7"/>
    <w:rsid w:val="00FD3C3B"/>
    <w:rsid w:val="00FD66B7"/>
    <w:rsid w:val="00FE0510"/>
    <w:rsid w:val="00FE07DD"/>
    <w:rsid w:val="00FE6B45"/>
    <w:rsid w:val="00FF412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D601F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customStyle="1" w:styleId="eop">
    <w:name w:val="eop"/>
    <w:basedOn w:val="DefaultParagraphFont"/>
    <w:rsid w:val="00B07D05"/>
  </w:style>
  <w:style w:type="paragraph" w:styleId="Revision">
    <w:name w:val="Revision"/>
    <w:hidden/>
    <w:uiPriority w:val="99"/>
    <w:semiHidden/>
    <w:rsid w:val="009B04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B3EDF"/>
    <w:rsid w:val="000C3312"/>
    <w:rsid w:val="00200821"/>
    <w:rsid w:val="0025245B"/>
    <w:rsid w:val="00291AE6"/>
    <w:rsid w:val="002A3923"/>
    <w:rsid w:val="00394049"/>
    <w:rsid w:val="004B5BBB"/>
    <w:rsid w:val="004F2DF8"/>
    <w:rsid w:val="00622DCF"/>
    <w:rsid w:val="006F24A1"/>
    <w:rsid w:val="00756DB2"/>
    <w:rsid w:val="00804B8D"/>
    <w:rsid w:val="00935B5F"/>
    <w:rsid w:val="009A261B"/>
    <w:rsid w:val="009E2E72"/>
    <w:rsid w:val="009F02E7"/>
    <w:rsid w:val="00A2226A"/>
    <w:rsid w:val="00AA2E17"/>
    <w:rsid w:val="00AC15A4"/>
    <w:rsid w:val="00B0336C"/>
    <w:rsid w:val="00B962EB"/>
    <w:rsid w:val="00D241E9"/>
    <w:rsid w:val="00D7750D"/>
    <w:rsid w:val="00DA65FA"/>
    <w:rsid w:val="00E1487F"/>
    <w:rsid w:val="00E86921"/>
    <w:rsid w:val="00EF571D"/>
    <w:rsid w:val="00F00D2F"/>
    <w:rsid w:val="00F128DF"/>
    <w:rsid w:val="00F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6362</Words>
  <Characters>36268</Characters>
  <Application>Microsoft Office Word</Application>
  <DocSecurity>0</DocSecurity>
  <Lines>302</Lines>
  <Paragraphs>85</Paragraphs>
  <ScaleCrop>false</ScaleCrop>
  <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2023-02-03T14:44:00Z</dcterms:created>
  <dcterms:modified xsi:type="dcterms:W3CDTF">2023-02-03T14:44:00Z</dcterms:modified>
</cp:coreProperties>
</file>