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44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E3192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329F">
                              <w:rPr>
                                <w:rFonts w:asciiTheme="majorHAnsi" w:hAnsiTheme="majorHAnsi" w:cs="Arial"/>
                                <w:b/>
                                <w:bCs/>
                                <w:color w:val="0D0D0D" w:themeColor="text1" w:themeTint="F2"/>
                                <w:sz w:val="36"/>
                                <w:szCs w:val="22"/>
                                <w:lang w:val="es-ES_tradnl"/>
                              </w:rPr>
                              <w:t>282</w:t>
                            </w:r>
                            <w:r w:rsidR="007B05C4">
                              <w:rPr>
                                <w:rFonts w:asciiTheme="majorHAnsi" w:hAnsiTheme="majorHAnsi" w:cs="Arial"/>
                                <w:b/>
                                <w:bCs/>
                                <w:color w:val="0D0D0D" w:themeColor="text1" w:themeTint="F2"/>
                                <w:sz w:val="36"/>
                                <w:szCs w:val="22"/>
                                <w:lang w:val="es-ES_tradnl"/>
                              </w:rPr>
                              <w:t>/</w:t>
                            </w:r>
                            <w:r w:rsidR="00846F57">
                              <w:rPr>
                                <w:rFonts w:asciiTheme="majorHAnsi" w:hAnsiTheme="majorHAnsi" w:cs="Arial"/>
                                <w:b/>
                                <w:bCs/>
                                <w:color w:val="0D0D0D" w:themeColor="text1" w:themeTint="F2"/>
                                <w:sz w:val="36"/>
                                <w:szCs w:val="22"/>
                                <w:lang w:val="es-ES_tradnl"/>
                              </w:rPr>
                              <w:t>2</w:t>
                            </w:r>
                            <w:r w:rsidR="00A23EB0">
                              <w:rPr>
                                <w:rFonts w:asciiTheme="majorHAnsi" w:hAnsiTheme="majorHAnsi" w:cs="Arial"/>
                                <w:b/>
                                <w:bCs/>
                                <w:color w:val="0D0D0D" w:themeColor="text1" w:themeTint="F2"/>
                                <w:sz w:val="36"/>
                                <w:szCs w:val="22"/>
                                <w:lang w:val="es-ES_tradnl"/>
                              </w:rPr>
                              <w:t>3</w:t>
                            </w:r>
                          </w:p>
                          <w:p w14:paraId="45F30ECA" w14:textId="3B1262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F57">
                              <w:rPr>
                                <w:rFonts w:asciiTheme="majorHAnsi" w:hAnsiTheme="majorHAnsi" w:cs="Arial"/>
                                <w:b/>
                                <w:color w:val="0D0D0D" w:themeColor="text1" w:themeTint="F2"/>
                                <w:sz w:val="36"/>
                                <w:szCs w:val="22"/>
                                <w:lang w:val="es-ES_tradnl"/>
                              </w:rPr>
                              <w:t>2053</w:t>
                            </w:r>
                            <w:r w:rsidR="00246D1F" w:rsidRPr="004E2649">
                              <w:rPr>
                                <w:rFonts w:asciiTheme="majorHAnsi" w:hAnsiTheme="majorHAnsi" w:cs="Arial"/>
                                <w:b/>
                                <w:color w:val="0D0D0D" w:themeColor="text1" w:themeTint="F2"/>
                                <w:sz w:val="36"/>
                                <w:szCs w:val="22"/>
                                <w:lang w:val="es-ES_tradnl"/>
                              </w:rPr>
                              <w:t>-</w:t>
                            </w:r>
                            <w:r w:rsidR="00846F57">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1ECA18E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892E0FE" w:rsidR="005B52B0" w:rsidRPr="0010736F" w:rsidRDefault="003C6E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w:t>
                            </w:r>
                            <w:r w:rsidR="00584E37">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.I</w:t>
                            </w:r>
                            <w:r w:rsidR="00F54527">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r w:rsidR="009F71F5">
                              <w:rPr>
                                <w:rFonts w:asciiTheme="majorHAnsi" w:hAnsiTheme="majorHAnsi" w:cs="Arial"/>
                                <w:color w:val="0D0D0D" w:themeColor="text1" w:themeTint="F2"/>
                                <w:szCs w:val="22"/>
                                <w:lang w:val="es-ES_tradnl"/>
                              </w:rPr>
                              <w:t xml:space="preserve">Y </w:t>
                            </w:r>
                            <w:r w:rsidR="009F71F5" w:rsidRPr="009F71F5">
                              <w:rPr>
                                <w:rFonts w:asciiTheme="majorHAnsi" w:hAnsiTheme="majorHAnsi" w:cs="Arial"/>
                                <w:bCs/>
                                <w:color w:val="0D0D0D" w:themeColor="text1" w:themeTint="F2"/>
                                <w:szCs w:val="22"/>
                                <w:lang w:val="es-ES"/>
                              </w:rPr>
                              <w:t>RODRIGO VACCA IBARGU</w:t>
                            </w:r>
                            <w:r w:rsidR="00F9506C">
                              <w:rPr>
                                <w:rFonts w:asciiTheme="majorHAnsi" w:hAnsiTheme="majorHAnsi" w:cs="Arial"/>
                                <w:bCs/>
                                <w:color w:val="0D0D0D" w:themeColor="text1" w:themeTint="F2"/>
                                <w:szCs w:val="22"/>
                                <w:lang w:val="es-ES"/>
                              </w:rPr>
                              <w:t>R</w:t>
                            </w:r>
                            <w:r w:rsidR="009F71F5" w:rsidRPr="009F71F5">
                              <w:rPr>
                                <w:rFonts w:asciiTheme="majorHAnsi" w:hAnsiTheme="majorHAnsi" w:cs="Arial"/>
                                <w:bCs/>
                                <w:color w:val="0D0D0D" w:themeColor="text1" w:themeTint="F2"/>
                                <w:szCs w:val="22"/>
                                <w:lang w:val="es-ES"/>
                              </w:rPr>
                              <w:t>EN</w:t>
                            </w:r>
                          </w:p>
                          <w:bookmarkEnd w:id="0"/>
                          <w:p w14:paraId="0B9F7D22" w14:textId="42CCECC7" w:rsidR="005B52B0" w:rsidRPr="00F56ECB" w:rsidRDefault="001873D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2E3192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329F">
                        <w:rPr>
                          <w:rFonts w:asciiTheme="majorHAnsi" w:hAnsiTheme="majorHAnsi" w:cs="Arial"/>
                          <w:b/>
                          <w:bCs/>
                          <w:color w:val="0D0D0D" w:themeColor="text1" w:themeTint="F2"/>
                          <w:sz w:val="36"/>
                          <w:szCs w:val="22"/>
                          <w:lang w:val="es-ES_tradnl"/>
                        </w:rPr>
                        <w:t>282</w:t>
                      </w:r>
                      <w:r w:rsidR="007B05C4">
                        <w:rPr>
                          <w:rFonts w:asciiTheme="majorHAnsi" w:hAnsiTheme="majorHAnsi" w:cs="Arial"/>
                          <w:b/>
                          <w:bCs/>
                          <w:color w:val="0D0D0D" w:themeColor="text1" w:themeTint="F2"/>
                          <w:sz w:val="36"/>
                          <w:szCs w:val="22"/>
                          <w:lang w:val="es-ES_tradnl"/>
                        </w:rPr>
                        <w:t>/</w:t>
                      </w:r>
                      <w:r w:rsidR="00846F57">
                        <w:rPr>
                          <w:rFonts w:asciiTheme="majorHAnsi" w:hAnsiTheme="majorHAnsi" w:cs="Arial"/>
                          <w:b/>
                          <w:bCs/>
                          <w:color w:val="0D0D0D" w:themeColor="text1" w:themeTint="F2"/>
                          <w:sz w:val="36"/>
                          <w:szCs w:val="22"/>
                          <w:lang w:val="es-ES_tradnl"/>
                        </w:rPr>
                        <w:t>2</w:t>
                      </w:r>
                      <w:r w:rsidR="00A23EB0">
                        <w:rPr>
                          <w:rFonts w:asciiTheme="majorHAnsi" w:hAnsiTheme="majorHAnsi" w:cs="Arial"/>
                          <w:b/>
                          <w:bCs/>
                          <w:color w:val="0D0D0D" w:themeColor="text1" w:themeTint="F2"/>
                          <w:sz w:val="36"/>
                          <w:szCs w:val="22"/>
                          <w:lang w:val="es-ES_tradnl"/>
                        </w:rPr>
                        <w:t>3</w:t>
                      </w:r>
                    </w:p>
                    <w:p w14:paraId="45F30ECA" w14:textId="3B1262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F57">
                        <w:rPr>
                          <w:rFonts w:asciiTheme="majorHAnsi" w:hAnsiTheme="majorHAnsi" w:cs="Arial"/>
                          <w:b/>
                          <w:color w:val="0D0D0D" w:themeColor="text1" w:themeTint="F2"/>
                          <w:sz w:val="36"/>
                          <w:szCs w:val="22"/>
                          <w:lang w:val="es-ES_tradnl"/>
                        </w:rPr>
                        <w:t>2053</w:t>
                      </w:r>
                      <w:r w:rsidR="00246D1F" w:rsidRPr="004E2649">
                        <w:rPr>
                          <w:rFonts w:asciiTheme="majorHAnsi" w:hAnsiTheme="majorHAnsi" w:cs="Arial"/>
                          <w:b/>
                          <w:color w:val="0D0D0D" w:themeColor="text1" w:themeTint="F2"/>
                          <w:sz w:val="36"/>
                          <w:szCs w:val="22"/>
                          <w:lang w:val="es-ES_tradnl"/>
                        </w:rPr>
                        <w:t>-</w:t>
                      </w:r>
                      <w:r w:rsidR="00846F57">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1ECA18E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892E0FE" w:rsidR="005B52B0" w:rsidRPr="0010736F" w:rsidRDefault="003C6E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w:t>
                      </w:r>
                      <w:r w:rsidR="00584E37">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.I</w:t>
                      </w:r>
                      <w:r w:rsidR="00F54527">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r w:rsidR="009F71F5">
                        <w:rPr>
                          <w:rFonts w:asciiTheme="majorHAnsi" w:hAnsiTheme="majorHAnsi" w:cs="Arial"/>
                          <w:color w:val="0D0D0D" w:themeColor="text1" w:themeTint="F2"/>
                          <w:szCs w:val="22"/>
                          <w:lang w:val="es-ES_tradnl"/>
                        </w:rPr>
                        <w:t xml:space="preserve">Y </w:t>
                      </w:r>
                      <w:r w:rsidR="009F71F5" w:rsidRPr="009F71F5">
                        <w:rPr>
                          <w:rFonts w:asciiTheme="majorHAnsi" w:hAnsiTheme="majorHAnsi" w:cs="Arial"/>
                          <w:bCs/>
                          <w:color w:val="0D0D0D" w:themeColor="text1" w:themeTint="F2"/>
                          <w:szCs w:val="22"/>
                          <w:lang w:val="es-ES"/>
                        </w:rPr>
                        <w:t>RODRIGO VACCA IBARGU</w:t>
                      </w:r>
                      <w:r w:rsidR="00F9506C">
                        <w:rPr>
                          <w:rFonts w:asciiTheme="majorHAnsi" w:hAnsiTheme="majorHAnsi" w:cs="Arial"/>
                          <w:bCs/>
                          <w:color w:val="0D0D0D" w:themeColor="text1" w:themeTint="F2"/>
                          <w:szCs w:val="22"/>
                          <w:lang w:val="es-ES"/>
                        </w:rPr>
                        <w:t>R</w:t>
                      </w:r>
                      <w:r w:rsidR="009F71F5" w:rsidRPr="009F71F5">
                        <w:rPr>
                          <w:rFonts w:asciiTheme="majorHAnsi" w:hAnsiTheme="majorHAnsi" w:cs="Arial"/>
                          <w:bCs/>
                          <w:color w:val="0D0D0D" w:themeColor="text1" w:themeTint="F2"/>
                          <w:szCs w:val="22"/>
                          <w:lang w:val="es-ES"/>
                        </w:rPr>
                        <w:t>EN</w:t>
                      </w:r>
                    </w:p>
                    <w:bookmarkEnd w:id="1"/>
                    <w:p w14:paraId="0B9F7D22" w14:textId="42CCECC7" w:rsidR="005B52B0" w:rsidRPr="00F56ECB" w:rsidRDefault="001873D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EC16E30" w:rsidR="00627C9F" w:rsidRPr="00FC0FF2" w:rsidRDefault="00834D49" w:rsidP="007A5817">
                            <w:pPr>
                              <w:spacing w:line="276" w:lineRule="auto"/>
                              <w:jc w:val="right"/>
                              <w:rPr>
                                <w:rFonts w:asciiTheme="minorHAnsi" w:hAnsiTheme="minorHAnsi"/>
                                <w:color w:val="FFFFFF" w:themeColor="background1"/>
                                <w:sz w:val="22"/>
                                <w:lang w:val="es-419"/>
                              </w:rPr>
                            </w:pPr>
                            <w:r w:rsidRPr="00FC0FF2">
                              <w:rPr>
                                <w:rFonts w:asciiTheme="minorHAnsi" w:hAnsiTheme="minorHAnsi"/>
                                <w:color w:val="FFFFFF" w:themeColor="background1"/>
                                <w:sz w:val="22"/>
                                <w:lang w:val="es-419"/>
                              </w:rPr>
                              <w:t>OEA/Ser.L/V/II</w:t>
                            </w:r>
                          </w:p>
                          <w:p w14:paraId="71D2D5D2" w14:textId="3E2F83DA" w:rsidR="00627C9F" w:rsidRPr="00FC0FF2" w:rsidRDefault="00627C9F" w:rsidP="007A5817">
                            <w:pPr>
                              <w:spacing w:line="276" w:lineRule="auto"/>
                              <w:jc w:val="right"/>
                              <w:rPr>
                                <w:rFonts w:asciiTheme="minorHAnsi" w:hAnsiTheme="minorHAnsi"/>
                                <w:color w:val="FFFFFF" w:themeColor="background1"/>
                                <w:sz w:val="22"/>
                                <w:lang w:val="es-419"/>
                              </w:rPr>
                            </w:pPr>
                            <w:r w:rsidRPr="00FC0FF2">
                              <w:rPr>
                                <w:rFonts w:asciiTheme="minorHAnsi" w:hAnsiTheme="minorHAnsi"/>
                                <w:color w:val="FFFFFF" w:themeColor="background1"/>
                                <w:sz w:val="22"/>
                                <w:lang w:val="es-419"/>
                              </w:rPr>
                              <w:t xml:space="preserve">Doc. </w:t>
                            </w:r>
                            <w:r w:rsidR="0087742F" w:rsidRPr="00FC0FF2">
                              <w:rPr>
                                <w:rFonts w:asciiTheme="minorHAnsi" w:hAnsiTheme="minorHAnsi"/>
                                <w:color w:val="FFFFFF" w:themeColor="background1"/>
                                <w:sz w:val="22"/>
                                <w:lang w:val="es-419"/>
                              </w:rPr>
                              <w:t>302</w:t>
                            </w:r>
                          </w:p>
                          <w:p w14:paraId="4061DBBD" w14:textId="2574C49A" w:rsidR="00627C9F" w:rsidRPr="00C25ADB" w:rsidRDefault="008774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3EB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EC16E30" w:rsidR="00627C9F" w:rsidRPr="00FC0FF2" w:rsidRDefault="00834D49" w:rsidP="007A5817">
                      <w:pPr>
                        <w:spacing w:line="276" w:lineRule="auto"/>
                        <w:jc w:val="right"/>
                        <w:rPr>
                          <w:rFonts w:asciiTheme="minorHAnsi" w:hAnsiTheme="minorHAnsi"/>
                          <w:color w:val="FFFFFF" w:themeColor="background1"/>
                          <w:sz w:val="22"/>
                          <w:lang w:val="es-419"/>
                        </w:rPr>
                      </w:pPr>
                      <w:r w:rsidRPr="00FC0FF2">
                        <w:rPr>
                          <w:rFonts w:asciiTheme="minorHAnsi" w:hAnsiTheme="minorHAnsi"/>
                          <w:color w:val="FFFFFF" w:themeColor="background1"/>
                          <w:sz w:val="22"/>
                          <w:lang w:val="es-419"/>
                        </w:rPr>
                        <w:t>OEA/Ser.L/V/II</w:t>
                      </w:r>
                    </w:p>
                    <w:p w14:paraId="71D2D5D2" w14:textId="3E2F83DA" w:rsidR="00627C9F" w:rsidRPr="00FC0FF2" w:rsidRDefault="00627C9F" w:rsidP="007A5817">
                      <w:pPr>
                        <w:spacing w:line="276" w:lineRule="auto"/>
                        <w:jc w:val="right"/>
                        <w:rPr>
                          <w:rFonts w:asciiTheme="minorHAnsi" w:hAnsiTheme="minorHAnsi"/>
                          <w:color w:val="FFFFFF" w:themeColor="background1"/>
                          <w:sz w:val="22"/>
                          <w:lang w:val="es-419"/>
                        </w:rPr>
                      </w:pPr>
                      <w:r w:rsidRPr="00FC0FF2">
                        <w:rPr>
                          <w:rFonts w:asciiTheme="minorHAnsi" w:hAnsiTheme="minorHAnsi"/>
                          <w:color w:val="FFFFFF" w:themeColor="background1"/>
                          <w:sz w:val="22"/>
                          <w:lang w:val="es-419"/>
                        </w:rPr>
                        <w:t xml:space="preserve">Doc. </w:t>
                      </w:r>
                      <w:r w:rsidR="0087742F" w:rsidRPr="00FC0FF2">
                        <w:rPr>
                          <w:rFonts w:asciiTheme="minorHAnsi" w:hAnsiTheme="minorHAnsi"/>
                          <w:color w:val="FFFFFF" w:themeColor="background1"/>
                          <w:sz w:val="22"/>
                          <w:lang w:val="es-419"/>
                        </w:rPr>
                        <w:t>302</w:t>
                      </w:r>
                    </w:p>
                    <w:p w14:paraId="4061DBBD" w14:textId="2574C49A" w:rsidR="00627C9F" w:rsidRPr="00C25ADB" w:rsidRDefault="008774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3EB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269F1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7742F">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87742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3EB0">
                              <w:rPr>
                                <w:rFonts w:asciiTheme="majorHAnsi" w:hAnsiTheme="majorHAnsi"/>
                                <w:color w:val="0D0D0D" w:themeColor="text1" w:themeTint="F2"/>
                                <w:sz w:val="18"/>
                                <w:szCs w:val="22"/>
                                <w:lang w:val="es-ES"/>
                              </w:rPr>
                              <w:t>3</w:t>
                            </w:r>
                            <w:r w:rsidR="0087742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7269F1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7742F">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87742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3EB0">
                        <w:rPr>
                          <w:rFonts w:asciiTheme="majorHAnsi" w:hAnsiTheme="majorHAnsi"/>
                          <w:color w:val="0D0D0D" w:themeColor="text1" w:themeTint="F2"/>
                          <w:sz w:val="18"/>
                          <w:szCs w:val="22"/>
                          <w:lang w:val="es-ES"/>
                        </w:rPr>
                        <w:t>3</w:t>
                      </w:r>
                      <w:r w:rsidR="0087742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CD8E9E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00D6" w:rsidRPr="002F00D6">
                              <w:rPr>
                                <w:rFonts w:asciiTheme="majorHAnsi" w:hAnsiTheme="majorHAnsi"/>
                                <w:color w:val="595959" w:themeColor="text1" w:themeTint="A6"/>
                                <w:sz w:val="18"/>
                                <w:szCs w:val="18"/>
                                <w:lang w:val="pt-BR"/>
                              </w:rPr>
                              <w:t>282</w:t>
                            </w:r>
                            <w:r w:rsidR="007B05C4" w:rsidRPr="002F00D6">
                              <w:rPr>
                                <w:rFonts w:asciiTheme="majorHAnsi" w:hAnsiTheme="majorHAnsi"/>
                                <w:color w:val="595959" w:themeColor="text1" w:themeTint="A6"/>
                                <w:sz w:val="18"/>
                                <w:szCs w:val="18"/>
                                <w:lang w:val="pt-BR"/>
                              </w:rPr>
                              <w:t>/</w:t>
                            </w:r>
                            <w:r w:rsidR="002F00D6" w:rsidRPr="002F00D6">
                              <w:rPr>
                                <w:rFonts w:asciiTheme="majorHAnsi" w:hAnsiTheme="majorHAnsi"/>
                                <w:color w:val="595959" w:themeColor="text1" w:themeTint="A6"/>
                                <w:sz w:val="18"/>
                                <w:szCs w:val="18"/>
                                <w:lang w:val="pt-BR"/>
                              </w:rPr>
                              <w:t>23</w:t>
                            </w:r>
                            <w:r w:rsidRPr="002F00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B6F22">
                              <w:rPr>
                                <w:rFonts w:asciiTheme="majorHAnsi" w:hAnsiTheme="majorHAnsi"/>
                                <w:color w:val="595959" w:themeColor="text1" w:themeTint="A6"/>
                                <w:sz w:val="18"/>
                                <w:szCs w:val="18"/>
                                <w:lang w:val="es-ES"/>
                              </w:rPr>
                              <w:t>2053</w:t>
                            </w:r>
                            <w:r w:rsidR="000433C9">
                              <w:rPr>
                                <w:rFonts w:asciiTheme="majorHAnsi" w:hAnsiTheme="majorHAnsi"/>
                                <w:color w:val="595959" w:themeColor="text1" w:themeTint="A6"/>
                                <w:sz w:val="18"/>
                                <w:szCs w:val="18"/>
                                <w:lang w:val="es-ES"/>
                              </w:rPr>
                              <w:t>-</w:t>
                            </w:r>
                            <w:r w:rsidR="00DB6F22">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71F5" w:rsidRPr="009F71F5">
                              <w:rPr>
                                <w:rFonts w:asciiTheme="majorHAnsi" w:hAnsiTheme="majorHAnsi"/>
                                <w:bCs/>
                                <w:color w:val="595959" w:themeColor="text1" w:themeTint="A6"/>
                                <w:sz w:val="18"/>
                                <w:szCs w:val="18"/>
                                <w:lang w:val="es-ES"/>
                              </w:rPr>
                              <w:t>I.</w:t>
                            </w:r>
                            <w:r w:rsidR="00584E37">
                              <w:rPr>
                                <w:rFonts w:asciiTheme="majorHAnsi" w:hAnsiTheme="majorHAnsi"/>
                                <w:bCs/>
                                <w:color w:val="595959" w:themeColor="text1" w:themeTint="A6"/>
                                <w:sz w:val="18"/>
                                <w:szCs w:val="18"/>
                                <w:lang w:val="es-ES"/>
                              </w:rPr>
                              <w:t>I</w:t>
                            </w:r>
                            <w:r w:rsidR="009F71F5" w:rsidRPr="009F71F5">
                              <w:rPr>
                                <w:rFonts w:asciiTheme="majorHAnsi" w:hAnsiTheme="majorHAnsi"/>
                                <w:bCs/>
                                <w:color w:val="595959" w:themeColor="text1" w:themeTint="A6"/>
                                <w:sz w:val="18"/>
                                <w:szCs w:val="18"/>
                                <w:lang w:val="es-ES"/>
                              </w:rPr>
                              <w:t>.I</w:t>
                            </w:r>
                            <w:r w:rsidR="00FC0FF2">
                              <w:rPr>
                                <w:rFonts w:asciiTheme="majorHAnsi" w:hAnsiTheme="majorHAnsi"/>
                                <w:bCs/>
                                <w:color w:val="595959" w:themeColor="text1" w:themeTint="A6"/>
                                <w:sz w:val="18"/>
                                <w:szCs w:val="18"/>
                                <w:lang w:val="es-ES"/>
                              </w:rPr>
                              <w:t>.</w:t>
                            </w:r>
                            <w:r w:rsidR="009F71F5" w:rsidRPr="009F71F5">
                              <w:rPr>
                                <w:rFonts w:asciiTheme="majorHAnsi" w:hAnsiTheme="majorHAnsi"/>
                                <w:bCs/>
                                <w:color w:val="595959" w:themeColor="text1" w:themeTint="A6"/>
                                <w:sz w:val="18"/>
                                <w:szCs w:val="18"/>
                                <w:lang w:val="es-ES"/>
                              </w:rPr>
                              <w:t xml:space="preserve"> y Rodrigo Vacca Ibargu</w:t>
                            </w:r>
                            <w:r w:rsidR="00F9506C">
                              <w:rPr>
                                <w:rFonts w:asciiTheme="majorHAnsi" w:hAnsiTheme="majorHAnsi"/>
                                <w:bCs/>
                                <w:color w:val="595959" w:themeColor="text1" w:themeTint="A6"/>
                                <w:sz w:val="18"/>
                                <w:szCs w:val="18"/>
                                <w:lang w:val="es-ES"/>
                              </w:rPr>
                              <w:t>r</w:t>
                            </w:r>
                            <w:r w:rsidR="009F71F5" w:rsidRPr="009F71F5">
                              <w:rPr>
                                <w:rFonts w:asciiTheme="majorHAnsi" w:hAnsiTheme="majorHAnsi"/>
                                <w:bCs/>
                                <w:color w:val="595959" w:themeColor="text1" w:themeTint="A6"/>
                                <w:sz w:val="18"/>
                                <w:szCs w:val="18"/>
                                <w:lang w:val="es-ES"/>
                              </w:rPr>
                              <w:t>en</w:t>
                            </w:r>
                            <w:r w:rsidRPr="00890650">
                              <w:rPr>
                                <w:rFonts w:asciiTheme="majorHAnsi" w:hAnsiTheme="majorHAnsi"/>
                                <w:color w:val="595959" w:themeColor="text1" w:themeTint="A6"/>
                                <w:sz w:val="18"/>
                                <w:szCs w:val="18"/>
                                <w:lang w:val="es-ES_tradnl"/>
                              </w:rPr>
                              <w:t xml:space="preserve">. </w:t>
                            </w:r>
                            <w:r w:rsidR="00DB6F2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F00D6">
                              <w:rPr>
                                <w:rFonts w:asciiTheme="majorHAnsi" w:hAnsiTheme="majorHAnsi"/>
                                <w:color w:val="595959" w:themeColor="text1" w:themeTint="A6"/>
                                <w:sz w:val="18"/>
                                <w:szCs w:val="18"/>
                                <w:lang w:val="es-ES"/>
                              </w:rPr>
                              <w:t>31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CD8E9E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00D6" w:rsidRPr="002F00D6">
                        <w:rPr>
                          <w:rFonts w:asciiTheme="majorHAnsi" w:hAnsiTheme="majorHAnsi"/>
                          <w:color w:val="595959" w:themeColor="text1" w:themeTint="A6"/>
                          <w:sz w:val="18"/>
                          <w:szCs w:val="18"/>
                          <w:lang w:val="pt-BR"/>
                        </w:rPr>
                        <w:t>282</w:t>
                      </w:r>
                      <w:r w:rsidR="007B05C4" w:rsidRPr="002F00D6">
                        <w:rPr>
                          <w:rFonts w:asciiTheme="majorHAnsi" w:hAnsiTheme="majorHAnsi"/>
                          <w:color w:val="595959" w:themeColor="text1" w:themeTint="A6"/>
                          <w:sz w:val="18"/>
                          <w:szCs w:val="18"/>
                          <w:lang w:val="pt-BR"/>
                        </w:rPr>
                        <w:t>/</w:t>
                      </w:r>
                      <w:r w:rsidR="002F00D6" w:rsidRPr="002F00D6">
                        <w:rPr>
                          <w:rFonts w:asciiTheme="majorHAnsi" w:hAnsiTheme="majorHAnsi"/>
                          <w:color w:val="595959" w:themeColor="text1" w:themeTint="A6"/>
                          <w:sz w:val="18"/>
                          <w:szCs w:val="18"/>
                          <w:lang w:val="pt-BR"/>
                        </w:rPr>
                        <w:t>23</w:t>
                      </w:r>
                      <w:r w:rsidRPr="002F00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B6F22">
                        <w:rPr>
                          <w:rFonts w:asciiTheme="majorHAnsi" w:hAnsiTheme="majorHAnsi"/>
                          <w:color w:val="595959" w:themeColor="text1" w:themeTint="A6"/>
                          <w:sz w:val="18"/>
                          <w:szCs w:val="18"/>
                          <w:lang w:val="es-ES"/>
                        </w:rPr>
                        <w:t>2053</w:t>
                      </w:r>
                      <w:r w:rsidR="000433C9">
                        <w:rPr>
                          <w:rFonts w:asciiTheme="majorHAnsi" w:hAnsiTheme="majorHAnsi"/>
                          <w:color w:val="595959" w:themeColor="text1" w:themeTint="A6"/>
                          <w:sz w:val="18"/>
                          <w:szCs w:val="18"/>
                          <w:lang w:val="es-ES"/>
                        </w:rPr>
                        <w:t>-</w:t>
                      </w:r>
                      <w:r w:rsidR="00DB6F22">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71F5" w:rsidRPr="009F71F5">
                        <w:rPr>
                          <w:rFonts w:asciiTheme="majorHAnsi" w:hAnsiTheme="majorHAnsi"/>
                          <w:bCs/>
                          <w:color w:val="595959" w:themeColor="text1" w:themeTint="A6"/>
                          <w:sz w:val="18"/>
                          <w:szCs w:val="18"/>
                          <w:lang w:val="es-ES"/>
                        </w:rPr>
                        <w:t>I.</w:t>
                      </w:r>
                      <w:r w:rsidR="00584E37">
                        <w:rPr>
                          <w:rFonts w:asciiTheme="majorHAnsi" w:hAnsiTheme="majorHAnsi"/>
                          <w:bCs/>
                          <w:color w:val="595959" w:themeColor="text1" w:themeTint="A6"/>
                          <w:sz w:val="18"/>
                          <w:szCs w:val="18"/>
                          <w:lang w:val="es-ES"/>
                        </w:rPr>
                        <w:t>I</w:t>
                      </w:r>
                      <w:r w:rsidR="009F71F5" w:rsidRPr="009F71F5">
                        <w:rPr>
                          <w:rFonts w:asciiTheme="majorHAnsi" w:hAnsiTheme="majorHAnsi"/>
                          <w:bCs/>
                          <w:color w:val="595959" w:themeColor="text1" w:themeTint="A6"/>
                          <w:sz w:val="18"/>
                          <w:szCs w:val="18"/>
                          <w:lang w:val="es-ES"/>
                        </w:rPr>
                        <w:t>.I</w:t>
                      </w:r>
                      <w:r w:rsidR="00FC0FF2">
                        <w:rPr>
                          <w:rFonts w:asciiTheme="majorHAnsi" w:hAnsiTheme="majorHAnsi"/>
                          <w:bCs/>
                          <w:color w:val="595959" w:themeColor="text1" w:themeTint="A6"/>
                          <w:sz w:val="18"/>
                          <w:szCs w:val="18"/>
                          <w:lang w:val="es-ES"/>
                        </w:rPr>
                        <w:t>.</w:t>
                      </w:r>
                      <w:r w:rsidR="009F71F5" w:rsidRPr="009F71F5">
                        <w:rPr>
                          <w:rFonts w:asciiTheme="majorHAnsi" w:hAnsiTheme="majorHAnsi"/>
                          <w:bCs/>
                          <w:color w:val="595959" w:themeColor="text1" w:themeTint="A6"/>
                          <w:sz w:val="18"/>
                          <w:szCs w:val="18"/>
                          <w:lang w:val="es-ES"/>
                        </w:rPr>
                        <w:t xml:space="preserve"> y Rodrigo Vacca Ibargu</w:t>
                      </w:r>
                      <w:r w:rsidR="00F9506C">
                        <w:rPr>
                          <w:rFonts w:asciiTheme="majorHAnsi" w:hAnsiTheme="majorHAnsi"/>
                          <w:bCs/>
                          <w:color w:val="595959" w:themeColor="text1" w:themeTint="A6"/>
                          <w:sz w:val="18"/>
                          <w:szCs w:val="18"/>
                          <w:lang w:val="es-ES"/>
                        </w:rPr>
                        <w:t>r</w:t>
                      </w:r>
                      <w:r w:rsidR="009F71F5" w:rsidRPr="009F71F5">
                        <w:rPr>
                          <w:rFonts w:asciiTheme="majorHAnsi" w:hAnsiTheme="majorHAnsi"/>
                          <w:bCs/>
                          <w:color w:val="595959" w:themeColor="text1" w:themeTint="A6"/>
                          <w:sz w:val="18"/>
                          <w:szCs w:val="18"/>
                          <w:lang w:val="es-ES"/>
                        </w:rPr>
                        <w:t>en</w:t>
                      </w:r>
                      <w:r w:rsidRPr="00890650">
                        <w:rPr>
                          <w:rFonts w:asciiTheme="majorHAnsi" w:hAnsiTheme="majorHAnsi"/>
                          <w:color w:val="595959" w:themeColor="text1" w:themeTint="A6"/>
                          <w:sz w:val="18"/>
                          <w:szCs w:val="18"/>
                          <w:lang w:val="es-ES_tradnl"/>
                        </w:rPr>
                        <w:t xml:space="preserve">. </w:t>
                      </w:r>
                      <w:r w:rsidR="00DB6F2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F00D6">
                        <w:rPr>
                          <w:rFonts w:asciiTheme="majorHAnsi" w:hAnsiTheme="majorHAnsi"/>
                          <w:color w:val="595959" w:themeColor="text1" w:themeTint="A6"/>
                          <w:sz w:val="18"/>
                          <w:szCs w:val="18"/>
                          <w:lang w:val="es-ES"/>
                        </w:rPr>
                        <w:t>31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45DA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5C988B9" w:rsidR="003239B8" w:rsidRPr="008540B4" w:rsidRDefault="00CC2540" w:rsidP="008D2290">
            <w:pPr>
              <w:jc w:val="both"/>
              <w:rPr>
                <w:rFonts w:ascii="Cambria" w:hAnsi="Cambria"/>
                <w:bCs/>
                <w:sz w:val="20"/>
                <w:szCs w:val="20"/>
                <w:lang w:val="es-ES"/>
              </w:rPr>
            </w:pPr>
            <w:r w:rsidRPr="008540B4">
              <w:rPr>
                <w:rFonts w:ascii="Cambria" w:hAnsi="Cambria"/>
                <w:bCs/>
                <w:sz w:val="20"/>
                <w:szCs w:val="20"/>
                <w:lang w:val="es-ES"/>
              </w:rPr>
              <w:t>Rodrigo Vacca Ibargu</w:t>
            </w:r>
            <w:r w:rsidR="00F9506C">
              <w:rPr>
                <w:rFonts w:ascii="Cambria" w:hAnsi="Cambria"/>
                <w:bCs/>
                <w:sz w:val="20"/>
                <w:szCs w:val="20"/>
                <w:lang w:val="es-ES"/>
              </w:rPr>
              <w:t>r</w:t>
            </w:r>
            <w:r w:rsidRPr="008540B4">
              <w:rPr>
                <w:rFonts w:ascii="Cambria" w:hAnsi="Cambria"/>
                <w:bCs/>
                <w:sz w:val="20"/>
                <w:szCs w:val="20"/>
                <w:lang w:val="es-ES"/>
              </w:rPr>
              <w:t xml:space="preserve">en </w:t>
            </w:r>
            <w:r w:rsidR="00D13579">
              <w:rPr>
                <w:rFonts w:ascii="Cambria" w:hAnsi="Cambria"/>
                <w:bCs/>
                <w:sz w:val="20"/>
                <w:szCs w:val="20"/>
                <w:lang w:val="es-ES"/>
              </w:rPr>
              <w:t xml:space="preserve">y </w:t>
            </w:r>
            <w:r w:rsidR="00D13579" w:rsidRPr="008540B4">
              <w:rPr>
                <w:rFonts w:ascii="Cambria" w:hAnsi="Cambria"/>
                <w:bCs/>
                <w:sz w:val="20"/>
                <w:szCs w:val="20"/>
                <w:lang w:val="es-ES"/>
              </w:rPr>
              <w:t>Manuel</w:t>
            </w:r>
            <w:r w:rsidR="008540B4" w:rsidRPr="008540B4">
              <w:rPr>
                <w:rFonts w:ascii="Cambria" w:hAnsi="Cambria"/>
                <w:bCs/>
                <w:sz w:val="20"/>
                <w:szCs w:val="20"/>
                <w:lang w:val="es-ES"/>
              </w:rPr>
              <w:t xml:space="preserve"> Gonzalo</w:t>
            </w:r>
            <w:r w:rsidR="008540B4">
              <w:rPr>
                <w:rFonts w:ascii="Cambria" w:hAnsi="Cambria"/>
                <w:bCs/>
                <w:sz w:val="20"/>
                <w:szCs w:val="20"/>
                <w:lang w:val="es-ES"/>
              </w:rPr>
              <w:t xml:space="preserve"> Burgueño Ibargu</w:t>
            </w:r>
            <w:r w:rsidR="00F9506C">
              <w:rPr>
                <w:rFonts w:ascii="Cambria" w:hAnsi="Cambria"/>
                <w:bCs/>
                <w:sz w:val="20"/>
                <w:szCs w:val="20"/>
                <w:lang w:val="es-ES"/>
              </w:rPr>
              <w:t>r</w:t>
            </w:r>
            <w:r w:rsidR="008540B4">
              <w:rPr>
                <w:rFonts w:ascii="Cambria" w:hAnsi="Cambria"/>
                <w:bCs/>
                <w:sz w:val="20"/>
                <w:szCs w:val="20"/>
                <w:lang w:val="es-ES"/>
              </w:rPr>
              <w:t>en</w:t>
            </w:r>
          </w:p>
        </w:tc>
      </w:tr>
      <w:tr w:rsidR="003239B8" w:rsidRPr="00445DA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FE751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11DDE6F" w:rsidR="003239B8" w:rsidRPr="000D05CB" w:rsidRDefault="003C6E09" w:rsidP="008D2290">
            <w:pPr>
              <w:jc w:val="both"/>
              <w:rPr>
                <w:rFonts w:ascii="Cambria" w:hAnsi="Cambria"/>
                <w:bCs/>
                <w:sz w:val="20"/>
                <w:szCs w:val="20"/>
                <w:lang w:val="es-ES"/>
              </w:rPr>
            </w:pPr>
            <w:r>
              <w:rPr>
                <w:rFonts w:ascii="Cambria" w:hAnsi="Cambria"/>
                <w:bCs/>
                <w:sz w:val="20"/>
                <w:szCs w:val="20"/>
                <w:lang w:val="es-ES"/>
              </w:rPr>
              <w:t>I.</w:t>
            </w:r>
            <w:r w:rsidR="00675541">
              <w:rPr>
                <w:rFonts w:ascii="Cambria" w:hAnsi="Cambria"/>
                <w:bCs/>
                <w:sz w:val="20"/>
                <w:szCs w:val="20"/>
                <w:lang w:val="es-ES"/>
              </w:rPr>
              <w:t>I</w:t>
            </w:r>
            <w:r>
              <w:rPr>
                <w:rFonts w:ascii="Cambria" w:hAnsi="Cambria"/>
                <w:bCs/>
                <w:sz w:val="20"/>
                <w:szCs w:val="20"/>
                <w:lang w:val="es-ES"/>
              </w:rPr>
              <w:t>.I</w:t>
            </w:r>
            <w:r w:rsidR="00675541">
              <w:rPr>
                <w:rFonts w:ascii="Cambria" w:hAnsi="Cambria"/>
                <w:bCs/>
                <w:sz w:val="20"/>
                <w:szCs w:val="20"/>
                <w:lang w:val="es-ES"/>
              </w:rPr>
              <w:t>.</w:t>
            </w:r>
            <w:r>
              <w:rPr>
                <w:rFonts w:ascii="Cambria" w:hAnsi="Cambria"/>
                <w:bCs/>
                <w:sz w:val="20"/>
                <w:szCs w:val="20"/>
                <w:lang w:val="es-ES"/>
              </w:rPr>
              <w:t xml:space="preserve"> y </w:t>
            </w:r>
            <w:r w:rsidR="009F71F5" w:rsidRPr="008540B4">
              <w:rPr>
                <w:rFonts w:ascii="Cambria" w:hAnsi="Cambria"/>
                <w:bCs/>
                <w:sz w:val="20"/>
                <w:szCs w:val="20"/>
                <w:lang w:val="es-ES"/>
              </w:rPr>
              <w:t>Rodrigo Vacca Ibargu</w:t>
            </w:r>
            <w:r w:rsidR="00F9506C">
              <w:rPr>
                <w:rFonts w:ascii="Cambria" w:hAnsi="Cambria"/>
                <w:bCs/>
                <w:sz w:val="20"/>
                <w:szCs w:val="20"/>
                <w:lang w:val="es-ES"/>
              </w:rPr>
              <w:t>r</w:t>
            </w:r>
            <w:r w:rsidR="009F71F5" w:rsidRPr="008540B4">
              <w:rPr>
                <w:rFonts w:ascii="Cambria" w:hAnsi="Cambria"/>
                <w:bCs/>
                <w:sz w:val="20"/>
                <w:szCs w:val="20"/>
                <w:lang w:val="es-ES"/>
              </w:rPr>
              <w:t>en</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E915A24" w:rsidR="003239B8" w:rsidRPr="000D05CB" w:rsidRDefault="00694734" w:rsidP="008D2290">
            <w:pPr>
              <w:jc w:val="both"/>
              <w:rPr>
                <w:rFonts w:ascii="Cambria" w:hAnsi="Cambria"/>
                <w:bCs/>
                <w:sz w:val="20"/>
                <w:szCs w:val="20"/>
              </w:rPr>
            </w:pPr>
            <w:r>
              <w:rPr>
                <w:rFonts w:ascii="Cambria" w:hAnsi="Cambria"/>
                <w:bCs/>
                <w:sz w:val="20"/>
                <w:szCs w:val="20"/>
              </w:rPr>
              <w:t>Argentina</w:t>
            </w:r>
          </w:p>
        </w:tc>
      </w:tr>
      <w:tr w:rsidR="00223A29" w:rsidRPr="00445DA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0D1C502" w:rsidR="00223A29" w:rsidRPr="008609C3" w:rsidRDefault="008609C3" w:rsidP="008D2290">
            <w:pPr>
              <w:jc w:val="both"/>
              <w:rPr>
                <w:rFonts w:ascii="Cambria" w:hAnsi="Cambria"/>
                <w:bCs/>
                <w:sz w:val="20"/>
                <w:szCs w:val="20"/>
                <w:lang w:val="es-ES"/>
              </w:rPr>
            </w:pPr>
            <w:r w:rsidRPr="008609C3">
              <w:rPr>
                <w:rFonts w:ascii="Cambria" w:hAnsi="Cambria"/>
                <w:bCs/>
                <w:sz w:val="20"/>
                <w:szCs w:val="20"/>
                <w:lang w:val="es-ES"/>
              </w:rPr>
              <w:t xml:space="preserve">Artículos </w:t>
            </w:r>
            <w:r w:rsidR="00CA5DD0">
              <w:rPr>
                <w:rFonts w:ascii="Cambria" w:hAnsi="Cambria"/>
                <w:bCs/>
                <w:sz w:val="20"/>
                <w:szCs w:val="20"/>
                <w:lang w:val="es-ES"/>
              </w:rPr>
              <w:t>8</w:t>
            </w:r>
            <w:r w:rsidR="00DB5597">
              <w:rPr>
                <w:rFonts w:ascii="Cambria" w:hAnsi="Cambria"/>
                <w:bCs/>
                <w:sz w:val="20"/>
                <w:szCs w:val="20"/>
                <w:lang w:val="es-ES"/>
              </w:rPr>
              <w:t xml:space="preserve"> (</w:t>
            </w:r>
            <w:r w:rsidR="00E540D6">
              <w:rPr>
                <w:rFonts w:ascii="Cambria" w:hAnsi="Cambria"/>
                <w:bCs/>
                <w:sz w:val="20"/>
                <w:szCs w:val="20"/>
                <w:lang w:val="es-ES"/>
              </w:rPr>
              <w:t>garantías judiciales</w:t>
            </w:r>
            <w:r w:rsidR="00DB5597">
              <w:rPr>
                <w:rFonts w:ascii="Cambria" w:hAnsi="Cambria"/>
                <w:bCs/>
                <w:sz w:val="20"/>
                <w:szCs w:val="20"/>
                <w:lang w:val="es-ES"/>
              </w:rPr>
              <w:t>)</w:t>
            </w:r>
            <w:r w:rsidR="00CA5DD0">
              <w:rPr>
                <w:rFonts w:ascii="Cambria" w:hAnsi="Cambria"/>
                <w:bCs/>
                <w:sz w:val="20"/>
                <w:szCs w:val="20"/>
                <w:lang w:val="es-ES"/>
              </w:rPr>
              <w:t>, 19</w:t>
            </w:r>
            <w:r w:rsidR="00DB5597">
              <w:rPr>
                <w:rFonts w:ascii="Cambria" w:hAnsi="Cambria"/>
                <w:bCs/>
                <w:sz w:val="20"/>
                <w:szCs w:val="20"/>
                <w:lang w:val="es-ES"/>
              </w:rPr>
              <w:t xml:space="preserve"> (</w:t>
            </w:r>
            <w:r w:rsidR="001F727B">
              <w:rPr>
                <w:rFonts w:ascii="Cambria" w:hAnsi="Cambria"/>
                <w:bCs/>
                <w:sz w:val="20"/>
                <w:szCs w:val="20"/>
                <w:lang w:val="es-ES"/>
              </w:rPr>
              <w:t xml:space="preserve">derechos </w:t>
            </w:r>
            <w:r w:rsidR="00E540D6">
              <w:rPr>
                <w:rFonts w:ascii="Cambria" w:hAnsi="Cambria"/>
                <w:bCs/>
                <w:sz w:val="20"/>
                <w:szCs w:val="20"/>
                <w:lang w:val="es-ES"/>
              </w:rPr>
              <w:t>del niño</w:t>
            </w:r>
            <w:r w:rsidR="00DB5597">
              <w:rPr>
                <w:rFonts w:ascii="Cambria" w:hAnsi="Cambria"/>
                <w:bCs/>
                <w:sz w:val="20"/>
                <w:szCs w:val="20"/>
                <w:lang w:val="es-ES"/>
              </w:rPr>
              <w:t>)</w:t>
            </w:r>
            <w:r w:rsidR="00CA5DD0">
              <w:rPr>
                <w:rFonts w:ascii="Cambria" w:hAnsi="Cambria"/>
                <w:bCs/>
                <w:sz w:val="20"/>
                <w:szCs w:val="20"/>
                <w:lang w:val="es-ES"/>
              </w:rPr>
              <w:t xml:space="preserve">, 24 </w:t>
            </w:r>
            <w:r w:rsidR="00DB5597">
              <w:rPr>
                <w:rFonts w:ascii="Cambria" w:hAnsi="Cambria"/>
                <w:bCs/>
                <w:sz w:val="20"/>
                <w:szCs w:val="20"/>
                <w:lang w:val="es-ES"/>
              </w:rPr>
              <w:t>(</w:t>
            </w:r>
            <w:r w:rsidR="00E540D6">
              <w:rPr>
                <w:rFonts w:ascii="Cambria" w:hAnsi="Cambria"/>
                <w:bCs/>
                <w:sz w:val="20"/>
                <w:szCs w:val="20"/>
                <w:lang w:val="es-ES"/>
              </w:rPr>
              <w:t>igualdad ante la ley</w:t>
            </w:r>
            <w:r w:rsidR="00DB5597">
              <w:rPr>
                <w:rFonts w:ascii="Cambria" w:hAnsi="Cambria"/>
                <w:bCs/>
                <w:sz w:val="20"/>
                <w:szCs w:val="20"/>
                <w:lang w:val="es-ES"/>
              </w:rPr>
              <w:t xml:space="preserve">) </w:t>
            </w:r>
            <w:r w:rsidR="00CA5DD0">
              <w:rPr>
                <w:rFonts w:ascii="Cambria" w:hAnsi="Cambria"/>
                <w:bCs/>
                <w:sz w:val="20"/>
                <w:szCs w:val="20"/>
                <w:lang w:val="es-ES"/>
              </w:rPr>
              <w:t>y 25</w:t>
            </w:r>
            <w:r w:rsidR="00DB5597">
              <w:rPr>
                <w:rFonts w:ascii="Cambria" w:hAnsi="Cambria"/>
                <w:bCs/>
                <w:sz w:val="20"/>
                <w:szCs w:val="20"/>
                <w:lang w:val="es-ES"/>
              </w:rPr>
              <w:t xml:space="preserve"> (</w:t>
            </w:r>
            <w:r w:rsidR="00E540D6">
              <w:rPr>
                <w:rFonts w:ascii="Cambria" w:hAnsi="Cambria"/>
                <w:bCs/>
                <w:sz w:val="20"/>
                <w:szCs w:val="20"/>
                <w:lang w:val="es-ES"/>
              </w:rPr>
              <w:t>protección judicial</w:t>
            </w:r>
            <w:r w:rsidR="00DB5597">
              <w:rPr>
                <w:rFonts w:ascii="Cambria" w:hAnsi="Cambria"/>
                <w:bCs/>
                <w:sz w:val="20"/>
                <w:szCs w:val="20"/>
                <w:lang w:val="es-ES"/>
              </w:rPr>
              <w:t>)</w:t>
            </w:r>
            <w:r w:rsidR="00CA5DD0">
              <w:rPr>
                <w:rFonts w:ascii="Cambria" w:hAnsi="Cambria"/>
                <w:bCs/>
                <w:sz w:val="20"/>
                <w:szCs w:val="20"/>
                <w:lang w:val="es-ES"/>
              </w:rPr>
              <w:t xml:space="preserve"> de la Convención Americana sobre Derechos Humano</w:t>
            </w:r>
            <w:r w:rsidR="00A23EB0">
              <w:rPr>
                <w:rFonts w:ascii="Cambria" w:hAnsi="Cambria"/>
                <w:bCs/>
                <w:sz w:val="20"/>
                <w:szCs w:val="20"/>
                <w:lang w:val="es-ES"/>
              </w:rPr>
              <w:t>s</w:t>
            </w:r>
            <w:r w:rsidR="00CA5DD0">
              <w:rPr>
                <w:rStyle w:val="FootnoteReference"/>
                <w:rFonts w:ascii="Cambria" w:hAnsi="Cambria"/>
                <w:bCs/>
                <w:sz w:val="20"/>
                <w:szCs w:val="20"/>
                <w:lang w:val="es-ES"/>
              </w:rPr>
              <w:footnoteReference w:id="2"/>
            </w:r>
            <w:r w:rsidR="001413C8">
              <w:rPr>
                <w:rFonts w:ascii="Cambria" w:hAnsi="Cambria"/>
                <w:bCs/>
                <w:sz w:val="20"/>
                <w:szCs w:val="20"/>
                <w:lang w:val="es-ES"/>
              </w:rPr>
              <w:t xml:space="preserve">; y </w:t>
            </w:r>
            <w:r w:rsidR="00B72CFA">
              <w:rPr>
                <w:rFonts w:ascii="Cambria" w:hAnsi="Cambria"/>
                <w:bCs/>
                <w:sz w:val="20"/>
                <w:szCs w:val="20"/>
                <w:lang w:val="es-ES"/>
              </w:rPr>
              <w:t>la Convención Interamericana para la Eliminación de todas las formas de discriminación contra las personas con discapacidad</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B12172D" w:rsidR="004C2312" w:rsidRPr="003239B8" w:rsidRDefault="00F30C7D" w:rsidP="002625EA">
            <w:pPr>
              <w:jc w:val="both"/>
              <w:rPr>
                <w:rFonts w:ascii="Cambria" w:hAnsi="Cambria"/>
                <w:bCs/>
                <w:sz w:val="20"/>
                <w:szCs w:val="20"/>
                <w:lang w:val="es-ES"/>
              </w:rPr>
            </w:pPr>
            <w:r>
              <w:rPr>
                <w:rFonts w:ascii="Cambria" w:hAnsi="Cambria"/>
                <w:bCs/>
                <w:sz w:val="20"/>
                <w:szCs w:val="20"/>
                <w:lang w:val="es-ES"/>
              </w:rPr>
              <w:t>11 de octubre de 2018</w:t>
            </w:r>
          </w:p>
        </w:tc>
      </w:tr>
      <w:tr w:rsidR="004C2312" w:rsidRPr="001873D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37AD972" w:rsidR="004C2312" w:rsidRPr="003239B8" w:rsidRDefault="00DB7D0F" w:rsidP="008D2290">
            <w:pPr>
              <w:jc w:val="both"/>
              <w:rPr>
                <w:rFonts w:ascii="Cambria" w:hAnsi="Cambria"/>
                <w:bCs/>
                <w:sz w:val="20"/>
                <w:szCs w:val="20"/>
                <w:lang w:val="es-ES"/>
              </w:rPr>
            </w:pPr>
            <w:r>
              <w:rPr>
                <w:rFonts w:ascii="Cambria" w:hAnsi="Cambria"/>
                <w:bCs/>
                <w:sz w:val="20"/>
                <w:szCs w:val="20"/>
                <w:lang w:val="es-ES"/>
              </w:rPr>
              <w:t>25 de junio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463999B8" w:rsidR="004C2312" w:rsidRPr="003239B8" w:rsidRDefault="00CB1038" w:rsidP="008D2290">
            <w:pPr>
              <w:jc w:val="both"/>
              <w:rPr>
                <w:rFonts w:ascii="Cambria" w:hAnsi="Cambria"/>
                <w:bCs/>
                <w:sz w:val="20"/>
                <w:szCs w:val="20"/>
                <w:lang w:val="es-ES"/>
              </w:rPr>
            </w:pPr>
            <w:r>
              <w:rPr>
                <w:rFonts w:ascii="Cambria" w:hAnsi="Cambria"/>
                <w:bCs/>
                <w:sz w:val="20"/>
                <w:szCs w:val="20"/>
                <w:lang w:val="es-ES"/>
              </w:rPr>
              <w:t>16 de noviembre de 2021</w:t>
            </w:r>
          </w:p>
        </w:tc>
      </w:tr>
      <w:tr w:rsidR="004C2312" w:rsidRPr="00DB7D0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652D452" w:rsidR="004C2312" w:rsidRPr="003239B8" w:rsidRDefault="00CB1038" w:rsidP="008D2290">
            <w:pPr>
              <w:jc w:val="both"/>
              <w:rPr>
                <w:rFonts w:ascii="Cambria" w:hAnsi="Cambria"/>
                <w:bCs/>
                <w:sz w:val="20"/>
                <w:szCs w:val="20"/>
                <w:lang w:val="es-ES"/>
              </w:rPr>
            </w:pPr>
            <w:r>
              <w:rPr>
                <w:rFonts w:ascii="Cambria" w:hAnsi="Cambria"/>
                <w:bCs/>
                <w:sz w:val="20"/>
                <w:szCs w:val="20"/>
                <w:lang w:val="es-ES"/>
              </w:rPr>
              <w:t>12 y 25 de enero de 2022</w:t>
            </w:r>
          </w:p>
        </w:tc>
      </w:tr>
      <w:tr w:rsidR="00962E5E" w:rsidRPr="00DB7D0F" w14:paraId="2899B3DE" w14:textId="77777777" w:rsidTr="00394073">
        <w:tc>
          <w:tcPr>
            <w:tcW w:w="3600" w:type="dxa"/>
            <w:tcBorders>
              <w:top w:val="single" w:sz="6" w:space="0" w:color="auto"/>
              <w:bottom w:val="single" w:sz="6" w:space="0" w:color="auto"/>
            </w:tcBorders>
            <w:shd w:val="clear" w:color="auto" w:fill="386294"/>
            <w:vAlign w:val="center"/>
          </w:tcPr>
          <w:p w14:paraId="329904E5" w14:textId="77DFC1FB" w:rsidR="00962E5E" w:rsidRDefault="00962E5E" w:rsidP="008E3BFE">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647" w:type="dxa"/>
            <w:vAlign w:val="center"/>
          </w:tcPr>
          <w:p w14:paraId="335D97EA" w14:textId="211490DF" w:rsidR="00962E5E" w:rsidRDefault="00962E5E" w:rsidP="008D2290">
            <w:pPr>
              <w:jc w:val="both"/>
              <w:rPr>
                <w:rFonts w:ascii="Cambria" w:hAnsi="Cambria"/>
                <w:bCs/>
                <w:sz w:val="20"/>
                <w:szCs w:val="20"/>
                <w:lang w:val="es-ES"/>
              </w:rPr>
            </w:pPr>
            <w:r>
              <w:rPr>
                <w:rFonts w:ascii="Cambria" w:hAnsi="Cambria"/>
                <w:bCs/>
                <w:sz w:val="20"/>
                <w:szCs w:val="20"/>
                <w:lang w:val="es-ES"/>
              </w:rPr>
              <w:t>31 de enero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CF21E7F" w:rsidR="003239B8" w:rsidRPr="00B3745F" w:rsidRDefault="00CB1038"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58DD89F" w:rsidR="003239B8" w:rsidRPr="00B3745F" w:rsidRDefault="00CB1038"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8BE407D" w:rsidR="003239B8" w:rsidRPr="00B3745F" w:rsidRDefault="00CB1038" w:rsidP="008D2290">
            <w:pPr>
              <w:rPr>
                <w:rFonts w:ascii="Cambria" w:hAnsi="Cambria"/>
                <w:bCs/>
                <w:sz w:val="20"/>
                <w:szCs w:val="20"/>
              </w:rPr>
            </w:pPr>
            <w:r>
              <w:rPr>
                <w:rFonts w:ascii="Cambria" w:hAnsi="Cambria"/>
                <w:bCs/>
                <w:sz w:val="20"/>
                <w:szCs w:val="20"/>
              </w:rPr>
              <w:t>Sí</w:t>
            </w:r>
          </w:p>
        </w:tc>
      </w:tr>
      <w:tr w:rsidR="003239B8" w:rsidRPr="00445DA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A7B56F7" w:rsidR="003239B8" w:rsidRPr="00F51095" w:rsidRDefault="008609C3" w:rsidP="008D2290">
            <w:pPr>
              <w:jc w:val="both"/>
              <w:rPr>
                <w:rFonts w:ascii="Cambria" w:hAnsi="Cambria"/>
                <w:bCs/>
                <w:lang w:val="es-ES"/>
              </w:rPr>
            </w:pPr>
            <w:r>
              <w:rPr>
                <w:rFonts w:ascii="Cambria" w:hAnsi="Cambria"/>
                <w:bCs/>
                <w:sz w:val="20"/>
                <w:szCs w:val="20"/>
                <w:lang w:val="es-ES"/>
              </w:rPr>
              <w:t xml:space="preserve">Sí, </w:t>
            </w:r>
            <w:r w:rsidR="00F51095" w:rsidRPr="00361A82">
              <w:rPr>
                <w:rFonts w:asciiTheme="majorHAnsi" w:hAnsiTheme="majorHAnsi"/>
                <w:bCs/>
                <w:sz w:val="20"/>
                <w:szCs w:val="20"/>
                <w:lang w:val="es-ES"/>
              </w:rPr>
              <w:t>Convención Americana (depósito del instrumento de ratificación el 5 de septiembre de 1984)</w:t>
            </w:r>
          </w:p>
        </w:tc>
      </w:tr>
    </w:tbl>
    <w:p w14:paraId="299A3868" w14:textId="4C58585A"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065585" w:rsidRPr="003239B8">
        <w:rPr>
          <w:rFonts w:asciiTheme="majorHAnsi" w:hAnsiTheme="majorHAnsi"/>
          <w:b/>
          <w:bCs/>
          <w:sz w:val="20"/>
          <w:szCs w:val="20"/>
          <w:lang w:val="es-ES"/>
        </w:rPr>
        <w:t>INTERNACIONAL</w:t>
      </w:r>
      <w:r w:rsidR="00065585">
        <w:rPr>
          <w:rFonts w:asciiTheme="majorHAnsi" w:hAnsiTheme="majorHAnsi"/>
          <w:b/>
          <w:bCs/>
          <w:sz w:val="20"/>
          <w:szCs w:val="20"/>
          <w:lang w:val="es-ES"/>
        </w:rPr>
        <w:t xml:space="preserve">, </w:t>
      </w:r>
      <w:r w:rsidR="00065585"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B7D0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70058EC" w:rsidR="00EE00E9" w:rsidRPr="00DC24E3" w:rsidRDefault="00CB1038" w:rsidP="008D2290">
            <w:pPr>
              <w:jc w:val="both"/>
              <w:rPr>
                <w:rFonts w:ascii="Cambria" w:hAnsi="Cambria"/>
                <w:bCs/>
                <w:sz w:val="20"/>
                <w:szCs w:val="20"/>
                <w:lang w:val="es-ES"/>
              </w:rPr>
            </w:pPr>
            <w:r>
              <w:rPr>
                <w:rFonts w:ascii="Cambria" w:hAnsi="Cambria"/>
                <w:bCs/>
                <w:sz w:val="20"/>
                <w:szCs w:val="20"/>
                <w:lang w:val="es-ES"/>
              </w:rPr>
              <w:t>No</w:t>
            </w:r>
          </w:p>
        </w:tc>
      </w:tr>
      <w:tr w:rsidR="003239B8" w:rsidRPr="00445DA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065585">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10C0904" w:rsidR="003239B8" w:rsidRPr="003722F2" w:rsidRDefault="0031010B" w:rsidP="000655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w:t>
            </w:r>
            <w:r w:rsidRPr="00065585">
              <w:rPr>
                <w:rFonts w:asciiTheme="majorHAnsi" w:hAnsiTheme="majorHAnsi"/>
                <w:sz w:val="20"/>
                <w:szCs w:val="20"/>
                <w:lang w:val="es-ES"/>
              </w:rPr>
              <w:t xml:space="preserve">rtículos </w:t>
            </w:r>
            <w:r w:rsidRPr="00065585">
              <w:rPr>
                <w:rFonts w:asciiTheme="majorHAnsi" w:hAnsiTheme="majorHAnsi"/>
                <w:bCs/>
                <w:sz w:val="20"/>
                <w:szCs w:val="20"/>
                <w:lang w:val="es-ES"/>
              </w:rPr>
              <w:t>8 (garantías judiciales), 19 (</w:t>
            </w:r>
            <w:r w:rsidR="00715FB2">
              <w:rPr>
                <w:rFonts w:asciiTheme="majorHAnsi" w:hAnsiTheme="majorHAnsi"/>
                <w:bCs/>
                <w:sz w:val="20"/>
                <w:szCs w:val="20"/>
                <w:lang w:val="es-ES"/>
              </w:rPr>
              <w:t xml:space="preserve">derechos </w:t>
            </w:r>
            <w:r w:rsidRPr="00065585">
              <w:rPr>
                <w:rFonts w:asciiTheme="majorHAnsi" w:hAnsiTheme="majorHAnsi"/>
                <w:bCs/>
                <w:sz w:val="20"/>
                <w:szCs w:val="20"/>
                <w:lang w:val="es-ES"/>
              </w:rPr>
              <w:t>del niño), 24 (igualdad ante la ley)</w:t>
            </w:r>
            <w:r>
              <w:rPr>
                <w:rFonts w:asciiTheme="majorHAnsi" w:hAnsiTheme="majorHAnsi"/>
                <w:sz w:val="20"/>
                <w:szCs w:val="20"/>
                <w:lang w:val="es-ES"/>
              </w:rPr>
              <w:t xml:space="preserve">, </w:t>
            </w:r>
            <w:r w:rsidRPr="00065585">
              <w:rPr>
                <w:rFonts w:asciiTheme="majorHAnsi" w:hAnsiTheme="majorHAnsi"/>
                <w:bCs/>
                <w:sz w:val="20"/>
                <w:szCs w:val="20"/>
                <w:lang w:val="es-ES"/>
              </w:rPr>
              <w:t>25 (protección judicial)</w:t>
            </w:r>
            <w:r>
              <w:rPr>
                <w:rFonts w:asciiTheme="majorHAnsi" w:hAnsiTheme="majorHAnsi"/>
                <w:bCs/>
                <w:sz w:val="20"/>
                <w:szCs w:val="20"/>
                <w:lang w:val="es-ES"/>
              </w:rPr>
              <w:t xml:space="preserve"> y 26 (derechos económicos, sociales y culturales)</w:t>
            </w:r>
            <w:r w:rsidRPr="00065585">
              <w:rPr>
                <w:rFonts w:asciiTheme="majorHAnsi" w:hAnsiTheme="majorHAnsi"/>
                <w:bCs/>
                <w:sz w:val="20"/>
                <w:szCs w:val="20"/>
                <w:lang w:val="es-ES"/>
              </w:rPr>
              <w:t xml:space="preserve"> </w:t>
            </w:r>
            <w:r w:rsidRPr="00065585">
              <w:rPr>
                <w:rFonts w:ascii="Cambria" w:hAnsi="Cambria"/>
                <w:bCs/>
                <w:sz w:val="20"/>
                <w:szCs w:val="20"/>
                <w:lang w:val="es-ES"/>
              </w:rPr>
              <w:t>de la Convención Americana</w:t>
            </w:r>
          </w:p>
        </w:tc>
      </w:tr>
      <w:tr w:rsidR="003239B8" w:rsidRPr="00445DA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06DB1F2" w:rsidR="003239B8" w:rsidRPr="00DC24E3" w:rsidRDefault="00F24186" w:rsidP="008D2290">
            <w:pPr>
              <w:rPr>
                <w:rFonts w:ascii="Cambria" w:hAnsi="Cambria"/>
                <w:bCs/>
                <w:sz w:val="20"/>
                <w:szCs w:val="20"/>
                <w:lang w:val="es-ES"/>
              </w:rPr>
            </w:pPr>
            <w:r>
              <w:rPr>
                <w:rFonts w:ascii="Cambria" w:hAnsi="Cambria"/>
                <w:bCs/>
                <w:sz w:val="20"/>
                <w:szCs w:val="20"/>
                <w:lang w:val="es-ES"/>
              </w:rPr>
              <w:t xml:space="preserve">Sí, </w:t>
            </w:r>
            <w:r w:rsidR="00065585">
              <w:rPr>
                <w:rFonts w:ascii="Cambria" w:hAnsi="Cambria"/>
                <w:bCs/>
                <w:sz w:val="20"/>
                <w:szCs w:val="20"/>
                <w:lang w:val="es-ES"/>
              </w:rPr>
              <w:t>en los términos de la Sección VI</w:t>
            </w:r>
          </w:p>
        </w:tc>
      </w:tr>
      <w:tr w:rsidR="003239B8" w:rsidRPr="00445DA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EEEAF3D" w:rsidR="003239B8" w:rsidRPr="00065585" w:rsidRDefault="00F24186" w:rsidP="008D2290">
            <w:pPr>
              <w:rPr>
                <w:rFonts w:ascii="Cambria" w:hAnsi="Cambria"/>
                <w:bCs/>
                <w:sz w:val="20"/>
                <w:szCs w:val="20"/>
                <w:lang w:val="es-US"/>
              </w:rPr>
            </w:pPr>
            <w:r w:rsidRPr="00065585">
              <w:rPr>
                <w:rFonts w:ascii="Cambria" w:hAnsi="Cambria"/>
                <w:bCs/>
                <w:sz w:val="20"/>
                <w:szCs w:val="20"/>
                <w:lang w:val="es-US"/>
              </w:rPr>
              <w:t>Sí</w:t>
            </w:r>
            <w:r w:rsidR="00065585" w:rsidRPr="00065585">
              <w:rPr>
                <w:rFonts w:ascii="Cambria" w:hAnsi="Cambria"/>
                <w:bCs/>
                <w:sz w:val="20"/>
                <w:szCs w:val="20"/>
                <w:lang w:val="es-US"/>
              </w:rPr>
              <w:t>, en los términos d</w:t>
            </w:r>
            <w:r w:rsidR="00065585">
              <w:rPr>
                <w:rFonts w:ascii="Cambria" w:hAnsi="Cambria"/>
                <w:bCs/>
                <w:sz w:val="20"/>
                <w:szCs w:val="20"/>
                <w:lang w:val="es-US"/>
              </w:rPr>
              <w:t>e la sección VI</w:t>
            </w:r>
          </w:p>
        </w:tc>
      </w:tr>
    </w:tbl>
    <w:p w14:paraId="56FD5D57" w14:textId="4F370DEA" w:rsidR="003239B8" w:rsidRPr="005D0190"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5D0190">
        <w:rPr>
          <w:rFonts w:asciiTheme="majorHAnsi" w:hAnsiTheme="majorHAnsi"/>
          <w:b/>
          <w:sz w:val="20"/>
          <w:szCs w:val="20"/>
          <w:lang w:val="es-ES_tradnl"/>
        </w:rPr>
        <w:t>POSICIÓN DE LAS PARTES</w:t>
      </w:r>
      <w:r w:rsidR="003239B8" w:rsidRPr="005D0190">
        <w:rPr>
          <w:rFonts w:asciiTheme="majorHAnsi" w:hAnsiTheme="majorHAnsi"/>
          <w:b/>
          <w:sz w:val="20"/>
          <w:szCs w:val="20"/>
          <w:lang w:val="es-ES_tradnl"/>
        </w:rPr>
        <w:t xml:space="preserve"> </w:t>
      </w:r>
    </w:p>
    <w:p w14:paraId="0E1DACD7" w14:textId="4A060602" w:rsidR="00584E37" w:rsidRPr="005D0190" w:rsidRDefault="00584E37" w:rsidP="003239B8">
      <w:pPr>
        <w:spacing w:before="240" w:after="240"/>
        <w:ind w:firstLine="720"/>
        <w:jc w:val="both"/>
        <w:rPr>
          <w:rFonts w:asciiTheme="majorHAnsi" w:hAnsiTheme="majorHAnsi"/>
          <w:bCs/>
          <w:i/>
          <w:iCs/>
          <w:sz w:val="20"/>
          <w:szCs w:val="20"/>
          <w:lang w:val="es-ES_tradnl"/>
        </w:rPr>
      </w:pPr>
      <w:r w:rsidRPr="005D0190">
        <w:rPr>
          <w:rFonts w:asciiTheme="majorHAnsi" w:hAnsiTheme="majorHAnsi"/>
          <w:bCs/>
          <w:i/>
          <w:iCs/>
          <w:sz w:val="20"/>
          <w:szCs w:val="20"/>
          <w:lang w:val="es-ES_tradnl"/>
        </w:rPr>
        <w:t>Alegatos de la parte peticionaria</w:t>
      </w:r>
    </w:p>
    <w:p w14:paraId="77C850B0" w14:textId="72409C99" w:rsidR="00065585" w:rsidRPr="005D0190" w:rsidRDefault="004F0A28" w:rsidP="00C6340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rFonts w:asciiTheme="majorHAnsi" w:hAnsiTheme="majorHAnsi"/>
          <w:bCs/>
          <w:sz w:val="20"/>
          <w:szCs w:val="20"/>
          <w:lang w:val="es-ES_tradnl"/>
        </w:rPr>
        <w:t>El señor</w:t>
      </w:r>
      <w:r w:rsidR="00834FD8" w:rsidRPr="005D0190">
        <w:rPr>
          <w:rFonts w:asciiTheme="majorHAnsi" w:hAnsiTheme="majorHAnsi"/>
          <w:bCs/>
          <w:sz w:val="20"/>
          <w:szCs w:val="20"/>
          <w:lang w:val="es-ES_tradnl"/>
        </w:rPr>
        <w:t xml:space="preserve"> </w:t>
      </w:r>
      <w:r w:rsidR="00834FD8" w:rsidRPr="005D0190">
        <w:rPr>
          <w:bCs/>
          <w:sz w:val="20"/>
          <w:szCs w:val="20"/>
          <w:lang w:val="es-ES_tradnl"/>
        </w:rPr>
        <w:t>Rodrigo Vacca Ibargu</w:t>
      </w:r>
      <w:r w:rsidR="00777D65">
        <w:rPr>
          <w:bCs/>
          <w:sz w:val="20"/>
          <w:szCs w:val="20"/>
          <w:lang w:val="es-ES_tradnl"/>
        </w:rPr>
        <w:t>r</w:t>
      </w:r>
      <w:r w:rsidR="00834FD8" w:rsidRPr="005D0190">
        <w:rPr>
          <w:bCs/>
          <w:sz w:val="20"/>
          <w:szCs w:val="20"/>
          <w:lang w:val="es-ES_tradnl"/>
        </w:rPr>
        <w:t>en</w:t>
      </w:r>
      <w:r w:rsidR="00C63400" w:rsidRPr="005D0190">
        <w:rPr>
          <w:bCs/>
          <w:sz w:val="20"/>
          <w:szCs w:val="20"/>
          <w:lang w:val="es-ES_tradnl"/>
        </w:rPr>
        <w:t xml:space="preserve"> </w:t>
      </w:r>
      <w:r w:rsidR="00834FD8" w:rsidRPr="005D0190">
        <w:rPr>
          <w:bCs/>
          <w:sz w:val="20"/>
          <w:szCs w:val="20"/>
          <w:lang w:val="es-ES_tradnl"/>
        </w:rPr>
        <w:t>alega que se vulnera</w:t>
      </w:r>
      <w:r w:rsidRPr="005D0190">
        <w:rPr>
          <w:bCs/>
          <w:sz w:val="20"/>
          <w:szCs w:val="20"/>
          <w:lang w:val="es-ES_tradnl"/>
        </w:rPr>
        <w:t>ron sus derechos y los de su hijo I.I.I</w:t>
      </w:r>
      <w:r w:rsidR="00B97713" w:rsidRPr="005D0190">
        <w:rPr>
          <w:bCs/>
          <w:sz w:val="20"/>
          <w:szCs w:val="20"/>
          <w:lang w:val="es-ES_tradnl"/>
        </w:rPr>
        <w:t>.</w:t>
      </w:r>
      <w:r w:rsidRPr="005D0190">
        <w:rPr>
          <w:bCs/>
          <w:sz w:val="20"/>
          <w:szCs w:val="20"/>
          <w:lang w:val="es-ES_tradnl"/>
        </w:rPr>
        <w:t xml:space="preserve">, de diez años </w:t>
      </w:r>
      <w:r w:rsidR="00C63400" w:rsidRPr="005D0190">
        <w:rPr>
          <w:bCs/>
          <w:sz w:val="20"/>
          <w:szCs w:val="20"/>
          <w:lang w:val="es-ES_tradnl"/>
        </w:rPr>
        <w:t xml:space="preserve">al momento de presentación de la petición, dado que </w:t>
      </w:r>
      <w:r w:rsidR="00D658C2" w:rsidRPr="005D0190">
        <w:rPr>
          <w:bCs/>
          <w:sz w:val="20"/>
          <w:szCs w:val="20"/>
          <w:lang w:val="es-ES_tradnl"/>
        </w:rPr>
        <w:t>el Estado</w:t>
      </w:r>
      <w:r w:rsidR="00834FD8" w:rsidRPr="005D0190">
        <w:rPr>
          <w:bCs/>
          <w:sz w:val="20"/>
          <w:szCs w:val="20"/>
          <w:lang w:val="es-ES_tradnl"/>
        </w:rPr>
        <w:t xml:space="preserve"> a través de la Obra Social </w:t>
      </w:r>
      <w:r w:rsidR="00467976" w:rsidRPr="005D0190">
        <w:rPr>
          <w:bCs/>
          <w:sz w:val="20"/>
          <w:szCs w:val="20"/>
          <w:lang w:val="es-ES_tradnl"/>
        </w:rPr>
        <w:t>del Poder Judicial</w:t>
      </w:r>
      <w:r w:rsidR="003C519D" w:rsidRPr="005D0190">
        <w:rPr>
          <w:bCs/>
          <w:sz w:val="20"/>
          <w:szCs w:val="20"/>
          <w:lang w:val="es-ES_tradnl"/>
        </w:rPr>
        <w:t xml:space="preserve"> Nacional</w:t>
      </w:r>
      <w:r w:rsidR="00467976" w:rsidRPr="005D0190">
        <w:rPr>
          <w:bCs/>
          <w:sz w:val="20"/>
          <w:szCs w:val="20"/>
          <w:lang w:val="es-ES_tradnl"/>
        </w:rPr>
        <w:t xml:space="preserve"> </w:t>
      </w:r>
      <w:r w:rsidR="00D724CB" w:rsidRPr="005D0190">
        <w:rPr>
          <w:bCs/>
          <w:sz w:val="20"/>
          <w:szCs w:val="20"/>
          <w:lang w:val="es-ES_tradnl"/>
        </w:rPr>
        <w:t xml:space="preserve">(en adelante </w:t>
      </w:r>
      <w:r w:rsidR="00386413" w:rsidRPr="005D0190">
        <w:rPr>
          <w:bCs/>
          <w:sz w:val="20"/>
          <w:szCs w:val="20"/>
          <w:lang w:val="es-ES_tradnl"/>
        </w:rPr>
        <w:t>“</w:t>
      </w:r>
      <w:r w:rsidR="00D724CB" w:rsidRPr="005D0190">
        <w:rPr>
          <w:bCs/>
          <w:sz w:val="20"/>
          <w:szCs w:val="20"/>
          <w:lang w:val="es-ES_tradnl"/>
        </w:rPr>
        <w:t>OSPJ</w:t>
      </w:r>
      <w:r w:rsidR="003C519D" w:rsidRPr="005D0190">
        <w:rPr>
          <w:bCs/>
          <w:sz w:val="20"/>
          <w:szCs w:val="20"/>
          <w:lang w:val="es-ES_tradnl"/>
        </w:rPr>
        <w:t>N</w:t>
      </w:r>
      <w:r w:rsidR="00386413" w:rsidRPr="005D0190">
        <w:rPr>
          <w:bCs/>
          <w:sz w:val="20"/>
          <w:szCs w:val="20"/>
          <w:lang w:val="es-ES_tradnl"/>
        </w:rPr>
        <w:t>”</w:t>
      </w:r>
      <w:r w:rsidR="00D724CB" w:rsidRPr="005D0190">
        <w:rPr>
          <w:bCs/>
          <w:sz w:val="20"/>
          <w:szCs w:val="20"/>
          <w:lang w:val="es-ES_tradnl"/>
        </w:rPr>
        <w:t xml:space="preserve">) </w:t>
      </w:r>
      <w:r w:rsidR="0094758D" w:rsidRPr="005D0190">
        <w:rPr>
          <w:bCs/>
          <w:sz w:val="20"/>
          <w:szCs w:val="20"/>
          <w:lang w:val="es-ES_tradnl"/>
        </w:rPr>
        <w:t>no garantizó</w:t>
      </w:r>
      <w:r w:rsidR="00C63400" w:rsidRPr="005D0190">
        <w:rPr>
          <w:bCs/>
          <w:sz w:val="20"/>
          <w:szCs w:val="20"/>
          <w:lang w:val="es-ES_tradnl"/>
        </w:rPr>
        <w:t xml:space="preserve"> prestaciones integrales y gratuitas de salud en favor del niño</w:t>
      </w:r>
      <w:r w:rsidR="004878BA" w:rsidRPr="005D0190">
        <w:rPr>
          <w:bCs/>
          <w:sz w:val="20"/>
          <w:szCs w:val="20"/>
          <w:lang w:val="es-ES_tradnl"/>
        </w:rPr>
        <w:t>,</w:t>
      </w:r>
      <w:r w:rsidR="00C63400" w:rsidRPr="005D0190">
        <w:rPr>
          <w:bCs/>
          <w:sz w:val="20"/>
          <w:szCs w:val="20"/>
          <w:lang w:val="es-ES_tradnl"/>
        </w:rPr>
        <w:t xml:space="preserve"> a pesar de su situación de discapacidad.</w:t>
      </w:r>
    </w:p>
    <w:p w14:paraId="55F16E69" w14:textId="61EE24A6" w:rsidR="00065585" w:rsidRPr="005D0190" w:rsidRDefault="004F0A28" w:rsidP="004F0A2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lastRenderedPageBreak/>
        <w:t>Explica que I.I.I</w:t>
      </w:r>
      <w:r w:rsidR="00675541" w:rsidRPr="005D0190">
        <w:rPr>
          <w:bCs/>
          <w:sz w:val="20"/>
          <w:szCs w:val="20"/>
          <w:lang w:val="es-ES_tradnl"/>
        </w:rPr>
        <w:t>.</w:t>
      </w:r>
      <w:r w:rsidRPr="005D0190">
        <w:rPr>
          <w:bCs/>
          <w:sz w:val="20"/>
          <w:szCs w:val="20"/>
          <w:lang w:val="es-ES_tradnl"/>
        </w:rPr>
        <w:t xml:space="preserve"> se encuentra en una situación de discapacidad debido a que tiene un trastorno general del desarrollo no especificado con afectación en múltiples facetas de su persona. En razón a ello, indica que</w:t>
      </w:r>
      <w:r w:rsidR="00962E5E">
        <w:rPr>
          <w:bCs/>
          <w:sz w:val="20"/>
          <w:szCs w:val="20"/>
          <w:lang w:val="es-ES_tradnl"/>
        </w:rPr>
        <w:t xml:space="preserve">, </w:t>
      </w:r>
      <w:r w:rsidRPr="005D0190">
        <w:rPr>
          <w:bCs/>
          <w:sz w:val="20"/>
          <w:szCs w:val="20"/>
          <w:lang w:val="es-ES_tradnl"/>
        </w:rPr>
        <w:t>inicialmente, I.I.I</w:t>
      </w:r>
      <w:r w:rsidR="00232D45" w:rsidRPr="005D0190">
        <w:rPr>
          <w:bCs/>
          <w:sz w:val="20"/>
          <w:szCs w:val="20"/>
          <w:lang w:val="es-ES_tradnl"/>
        </w:rPr>
        <w:t>.</w:t>
      </w:r>
      <w:r w:rsidRPr="005D0190">
        <w:rPr>
          <w:bCs/>
          <w:sz w:val="20"/>
          <w:szCs w:val="20"/>
          <w:lang w:val="es-ES_tradnl"/>
        </w:rPr>
        <w:t xml:space="preserve"> recibió atención médica </w:t>
      </w:r>
      <w:r w:rsidR="00D70E8B" w:rsidRPr="005D0190">
        <w:rPr>
          <w:bCs/>
          <w:sz w:val="20"/>
          <w:szCs w:val="20"/>
          <w:lang w:val="es-ES_tradnl"/>
        </w:rPr>
        <w:t>en la ciudad de Comodoro Rivadavia,</w:t>
      </w:r>
      <w:r w:rsidR="00025616" w:rsidRPr="005D0190">
        <w:rPr>
          <w:bCs/>
          <w:sz w:val="20"/>
          <w:szCs w:val="20"/>
          <w:lang w:val="es-ES_tradnl"/>
        </w:rPr>
        <w:t xml:space="preserve"> </w:t>
      </w:r>
      <w:r w:rsidRPr="005D0190">
        <w:rPr>
          <w:bCs/>
          <w:sz w:val="20"/>
          <w:szCs w:val="20"/>
          <w:lang w:val="es-ES_tradnl"/>
        </w:rPr>
        <w:t>en la cual residía con su familia</w:t>
      </w:r>
      <w:r w:rsidR="00025616" w:rsidRPr="005D0190">
        <w:rPr>
          <w:bCs/>
          <w:sz w:val="20"/>
          <w:szCs w:val="20"/>
          <w:lang w:val="es-ES_tradnl"/>
        </w:rPr>
        <w:t>,</w:t>
      </w:r>
      <w:r w:rsidR="00D70E8B" w:rsidRPr="005D0190">
        <w:rPr>
          <w:bCs/>
          <w:sz w:val="20"/>
          <w:szCs w:val="20"/>
          <w:lang w:val="es-ES_tradnl"/>
        </w:rPr>
        <w:t xml:space="preserve"> </w:t>
      </w:r>
      <w:r w:rsidR="001242B2" w:rsidRPr="005D0190">
        <w:rPr>
          <w:bCs/>
          <w:sz w:val="20"/>
          <w:szCs w:val="20"/>
          <w:lang w:val="es-ES_tradnl"/>
        </w:rPr>
        <w:t xml:space="preserve">pero al no encontrar </w:t>
      </w:r>
      <w:r w:rsidR="000003F5" w:rsidRPr="005D0190">
        <w:rPr>
          <w:bCs/>
          <w:sz w:val="20"/>
          <w:szCs w:val="20"/>
          <w:lang w:val="es-ES_tradnl"/>
        </w:rPr>
        <w:t>prestadores de salud especializados</w:t>
      </w:r>
      <w:r w:rsidRPr="005D0190">
        <w:rPr>
          <w:bCs/>
          <w:sz w:val="20"/>
          <w:szCs w:val="20"/>
          <w:lang w:val="es-ES_tradnl"/>
        </w:rPr>
        <w:t xml:space="preserve"> tuvieron que viajar 2000 km al centro de salud F</w:t>
      </w:r>
      <w:r w:rsidR="003D36D2" w:rsidRPr="005D0190">
        <w:rPr>
          <w:bCs/>
          <w:sz w:val="20"/>
          <w:szCs w:val="20"/>
          <w:lang w:val="es-ES_tradnl"/>
        </w:rPr>
        <w:t>leni</w:t>
      </w:r>
      <w:r w:rsidRPr="005D0190">
        <w:rPr>
          <w:bCs/>
          <w:sz w:val="20"/>
          <w:szCs w:val="20"/>
          <w:lang w:val="es-ES_tradnl"/>
        </w:rPr>
        <w:t xml:space="preserve">, ubicado en Buenos Aires, donde lo atendió un </w:t>
      </w:r>
      <w:r w:rsidR="0094758D" w:rsidRPr="005D0190">
        <w:rPr>
          <w:bCs/>
          <w:sz w:val="20"/>
          <w:szCs w:val="20"/>
          <w:lang w:val="es-ES_tradnl"/>
        </w:rPr>
        <w:t>médico</w:t>
      </w:r>
      <w:r w:rsidRPr="005D0190">
        <w:rPr>
          <w:bCs/>
          <w:sz w:val="20"/>
          <w:szCs w:val="20"/>
          <w:lang w:val="es-ES_tradnl"/>
        </w:rPr>
        <w:t xml:space="preserve"> con capacidad de lograr un efectivo encuadre de la discapacidad del niño y adquirir las prescripciones médicas necesarias para el tratamiento y abordaje de su situación. De este modo, indica que dicho médico, con apoyo de un equipo interdisciplinario, indicó que I.I.I</w:t>
      </w:r>
      <w:r w:rsidR="00E761A5" w:rsidRPr="005D0190">
        <w:rPr>
          <w:bCs/>
          <w:sz w:val="20"/>
          <w:szCs w:val="20"/>
          <w:lang w:val="es-ES_tradnl"/>
        </w:rPr>
        <w:t>.</w:t>
      </w:r>
      <w:r w:rsidRPr="005D0190">
        <w:rPr>
          <w:bCs/>
          <w:sz w:val="20"/>
          <w:szCs w:val="20"/>
          <w:lang w:val="es-ES_tradnl"/>
        </w:rPr>
        <w:t xml:space="preserve"> debía tener un organigrama de actividades prestablecidas, concurrir a </w:t>
      </w:r>
      <w:r w:rsidR="0094758D" w:rsidRPr="005D0190">
        <w:rPr>
          <w:bCs/>
          <w:sz w:val="20"/>
          <w:szCs w:val="20"/>
          <w:lang w:val="es-ES_tradnl"/>
        </w:rPr>
        <w:t xml:space="preserve">un </w:t>
      </w:r>
      <w:r w:rsidRPr="005D0190">
        <w:rPr>
          <w:bCs/>
          <w:sz w:val="20"/>
          <w:szCs w:val="20"/>
          <w:lang w:val="es-ES_tradnl"/>
        </w:rPr>
        <w:t>establecimiento educativo donde se priorice su integración y la adecuación curricular a sus condiciones, con aulas de pocos alumnos. Posteriormente</w:t>
      </w:r>
      <w:r w:rsidR="003D36D2" w:rsidRPr="005D0190">
        <w:rPr>
          <w:bCs/>
          <w:sz w:val="20"/>
          <w:szCs w:val="20"/>
          <w:lang w:val="es-ES_tradnl"/>
        </w:rPr>
        <w:t xml:space="preserve">, </w:t>
      </w:r>
      <w:r w:rsidRPr="005D0190">
        <w:rPr>
          <w:bCs/>
          <w:sz w:val="20"/>
          <w:szCs w:val="20"/>
          <w:lang w:val="es-ES_tradnl"/>
        </w:rPr>
        <w:t>una Junta Médica Evaluadora de la Discapacidad del Hospital Regional Comodoro Rivadavia emitió el primer certificado de discapacidad de I.I.I</w:t>
      </w:r>
      <w:r w:rsidR="007628B9" w:rsidRPr="005D0190">
        <w:rPr>
          <w:bCs/>
          <w:sz w:val="20"/>
          <w:szCs w:val="20"/>
          <w:lang w:val="es-ES_tradnl"/>
        </w:rPr>
        <w:t>.</w:t>
      </w:r>
      <w:r w:rsidRPr="005D0190">
        <w:rPr>
          <w:bCs/>
          <w:sz w:val="20"/>
          <w:szCs w:val="20"/>
          <w:lang w:val="es-ES_tradnl"/>
        </w:rPr>
        <w:t xml:space="preserve"> por </w:t>
      </w:r>
      <w:r w:rsidR="00DD6C07" w:rsidRPr="005D0190">
        <w:rPr>
          <w:bCs/>
          <w:sz w:val="20"/>
          <w:szCs w:val="20"/>
          <w:lang w:val="es-ES_tradnl"/>
        </w:rPr>
        <w:t>trastorno generalizado del desarrollo no especificado</w:t>
      </w:r>
      <w:r w:rsidR="00065585" w:rsidRPr="005D0190">
        <w:rPr>
          <w:bCs/>
          <w:sz w:val="20"/>
          <w:szCs w:val="20"/>
          <w:lang w:val="es-ES_tradnl"/>
        </w:rPr>
        <w:t xml:space="preserve">. </w:t>
      </w:r>
    </w:p>
    <w:p w14:paraId="6B95F5AB" w14:textId="6EB6A98C" w:rsidR="00FC5F06" w:rsidRPr="005D0190" w:rsidRDefault="003B377D" w:rsidP="00FC5F0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Pr>
          <w:bCs/>
          <w:sz w:val="20"/>
          <w:szCs w:val="20"/>
          <w:lang w:val="es-ES_tradnl"/>
        </w:rPr>
        <w:t>S</w:t>
      </w:r>
      <w:r w:rsidR="00FC5F06" w:rsidRPr="005D0190">
        <w:rPr>
          <w:bCs/>
          <w:sz w:val="20"/>
          <w:szCs w:val="20"/>
          <w:lang w:val="es-ES_tradnl"/>
        </w:rPr>
        <w:t>eñala</w:t>
      </w:r>
      <w:r w:rsidR="00AA476B" w:rsidRPr="005D0190">
        <w:rPr>
          <w:bCs/>
          <w:sz w:val="20"/>
          <w:szCs w:val="20"/>
          <w:lang w:val="es-ES_tradnl"/>
        </w:rPr>
        <w:t xml:space="preserve"> que el </w:t>
      </w:r>
      <w:r w:rsidR="00FC5F06" w:rsidRPr="005D0190">
        <w:rPr>
          <w:bCs/>
          <w:sz w:val="20"/>
          <w:szCs w:val="20"/>
          <w:lang w:val="es-ES_tradnl"/>
        </w:rPr>
        <w:t xml:space="preserve">citado </w:t>
      </w:r>
      <w:r w:rsidR="00AA476B" w:rsidRPr="005D0190">
        <w:rPr>
          <w:bCs/>
          <w:sz w:val="20"/>
          <w:szCs w:val="20"/>
          <w:lang w:val="es-ES_tradnl"/>
        </w:rPr>
        <w:t xml:space="preserve">certificado acredita la condición de discapacidad de una persona y permite el acceso a las prestaciones integrales que prevé la </w:t>
      </w:r>
      <w:r w:rsidR="00AC2EA9" w:rsidRPr="005D0190">
        <w:rPr>
          <w:bCs/>
          <w:sz w:val="20"/>
          <w:szCs w:val="20"/>
          <w:lang w:val="es-ES_tradnl"/>
        </w:rPr>
        <w:t>l</w:t>
      </w:r>
      <w:r w:rsidR="00AA476B" w:rsidRPr="005D0190">
        <w:rPr>
          <w:bCs/>
          <w:sz w:val="20"/>
          <w:szCs w:val="20"/>
          <w:lang w:val="es-ES_tradnl"/>
        </w:rPr>
        <w:t>ey</w:t>
      </w:r>
      <w:r w:rsidR="00EA0A0E" w:rsidRPr="005D0190">
        <w:rPr>
          <w:bCs/>
          <w:sz w:val="20"/>
          <w:szCs w:val="20"/>
          <w:lang w:val="es-ES_tradnl"/>
        </w:rPr>
        <w:t xml:space="preserve"> Nº</w:t>
      </w:r>
      <w:r w:rsidR="00AA476B" w:rsidRPr="005D0190">
        <w:rPr>
          <w:bCs/>
          <w:sz w:val="20"/>
          <w:szCs w:val="20"/>
          <w:lang w:val="es-ES_tradnl"/>
        </w:rPr>
        <w:t xml:space="preserve"> 24.901</w:t>
      </w:r>
      <w:r w:rsidR="00FC5F06" w:rsidRPr="005D0190">
        <w:rPr>
          <w:bCs/>
          <w:sz w:val="20"/>
          <w:szCs w:val="20"/>
          <w:lang w:val="es-ES_tradnl"/>
        </w:rPr>
        <w:t>,</w:t>
      </w:r>
      <w:r w:rsidR="00F547E4" w:rsidRPr="005D0190">
        <w:rPr>
          <w:bCs/>
          <w:sz w:val="20"/>
          <w:szCs w:val="20"/>
          <w:lang w:val="es-ES_tradnl"/>
        </w:rPr>
        <w:t xml:space="preserve"> </w:t>
      </w:r>
      <w:r w:rsidR="003F2524" w:rsidRPr="005D0190">
        <w:rPr>
          <w:bCs/>
          <w:sz w:val="20"/>
          <w:szCs w:val="20"/>
          <w:lang w:val="es-ES_tradnl"/>
        </w:rPr>
        <w:t xml:space="preserve">cuyo objetivo principal recae en brindarle a las personas con discapacidad una cobertura integral a sus necesidades y requerimientos. </w:t>
      </w:r>
      <w:r w:rsidR="00522BFD" w:rsidRPr="005D0190">
        <w:rPr>
          <w:bCs/>
          <w:sz w:val="20"/>
          <w:szCs w:val="20"/>
          <w:lang w:val="es-ES_tradnl"/>
        </w:rPr>
        <w:t xml:space="preserve">Agregan que en Argentina existe una cobertura muy amplia de salud a favor de las personas con discapacidad, por lo </w:t>
      </w:r>
      <w:r w:rsidR="006B2460" w:rsidRPr="005D0190">
        <w:rPr>
          <w:bCs/>
          <w:sz w:val="20"/>
          <w:szCs w:val="20"/>
          <w:lang w:val="es-ES_tradnl"/>
        </w:rPr>
        <w:t xml:space="preserve">que </w:t>
      </w:r>
      <w:r w:rsidR="00FC5F06" w:rsidRPr="005D0190">
        <w:rPr>
          <w:bCs/>
          <w:sz w:val="20"/>
          <w:szCs w:val="20"/>
          <w:lang w:val="es-ES_tradnl"/>
        </w:rPr>
        <w:t>I.I.I</w:t>
      </w:r>
      <w:r w:rsidR="00CD7149" w:rsidRPr="005D0190">
        <w:rPr>
          <w:bCs/>
          <w:sz w:val="20"/>
          <w:szCs w:val="20"/>
          <w:lang w:val="es-ES_tradnl"/>
        </w:rPr>
        <w:t>.</w:t>
      </w:r>
      <w:r w:rsidR="00FC5F06" w:rsidRPr="005D0190">
        <w:rPr>
          <w:bCs/>
          <w:sz w:val="20"/>
          <w:szCs w:val="20"/>
          <w:lang w:val="es-ES_tradnl"/>
        </w:rPr>
        <w:t xml:space="preserve"> tenía </w:t>
      </w:r>
      <w:r w:rsidR="00522BFD" w:rsidRPr="005D0190">
        <w:rPr>
          <w:bCs/>
          <w:sz w:val="20"/>
          <w:szCs w:val="20"/>
          <w:lang w:val="es-ES_tradnl"/>
        </w:rPr>
        <w:t xml:space="preserve">derecho a obtener </w:t>
      </w:r>
      <w:r w:rsidR="0019093B" w:rsidRPr="005D0190">
        <w:rPr>
          <w:bCs/>
          <w:sz w:val="20"/>
          <w:szCs w:val="20"/>
          <w:lang w:val="es-ES_tradnl"/>
        </w:rPr>
        <w:t>un</w:t>
      </w:r>
      <w:r w:rsidR="00522BFD" w:rsidRPr="005D0190">
        <w:rPr>
          <w:bCs/>
          <w:sz w:val="20"/>
          <w:szCs w:val="20"/>
          <w:lang w:val="es-ES_tradnl"/>
        </w:rPr>
        <w:t xml:space="preserve">a cobertura integral </w:t>
      </w:r>
      <w:r w:rsidR="0094758D" w:rsidRPr="005D0190">
        <w:rPr>
          <w:bCs/>
          <w:sz w:val="20"/>
          <w:szCs w:val="20"/>
          <w:lang w:val="es-ES_tradnl"/>
        </w:rPr>
        <w:t xml:space="preserve">de sus tratamientos </w:t>
      </w:r>
      <w:r w:rsidR="00522BFD" w:rsidRPr="005D0190">
        <w:rPr>
          <w:bCs/>
          <w:sz w:val="20"/>
          <w:szCs w:val="20"/>
          <w:lang w:val="es-ES_tradnl"/>
        </w:rPr>
        <w:t>conforme a la ley</w:t>
      </w:r>
      <w:r w:rsidR="006B2460" w:rsidRPr="005D0190">
        <w:rPr>
          <w:bCs/>
          <w:sz w:val="20"/>
          <w:szCs w:val="20"/>
          <w:lang w:val="es-ES_tradnl"/>
        </w:rPr>
        <w:t>,</w:t>
      </w:r>
      <w:r w:rsidR="00FC5F06" w:rsidRPr="005D0190">
        <w:rPr>
          <w:bCs/>
          <w:sz w:val="20"/>
          <w:szCs w:val="20"/>
          <w:lang w:val="es-ES_tradnl"/>
        </w:rPr>
        <w:t xml:space="preserve"> l</w:t>
      </w:r>
      <w:r w:rsidR="0094758D" w:rsidRPr="005D0190">
        <w:rPr>
          <w:bCs/>
          <w:sz w:val="20"/>
          <w:szCs w:val="20"/>
          <w:lang w:val="es-ES_tradnl"/>
        </w:rPr>
        <w:t>os</w:t>
      </w:r>
      <w:r w:rsidR="00FC5F06" w:rsidRPr="005D0190">
        <w:rPr>
          <w:bCs/>
          <w:sz w:val="20"/>
          <w:szCs w:val="20"/>
          <w:lang w:val="es-ES_tradnl"/>
        </w:rPr>
        <w:t xml:space="preserve"> cual</w:t>
      </w:r>
      <w:r w:rsidR="0094758D" w:rsidRPr="005D0190">
        <w:rPr>
          <w:bCs/>
          <w:sz w:val="20"/>
          <w:szCs w:val="20"/>
          <w:lang w:val="es-ES_tradnl"/>
        </w:rPr>
        <w:t>es</w:t>
      </w:r>
      <w:r w:rsidR="00FC5F06" w:rsidRPr="005D0190">
        <w:rPr>
          <w:bCs/>
          <w:sz w:val="20"/>
          <w:szCs w:val="20"/>
          <w:lang w:val="es-ES_tradnl"/>
        </w:rPr>
        <w:t xml:space="preserve"> debía</w:t>
      </w:r>
      <w:r w:rsidR="004B4321" w:rsidRPr="005D0190">
        <w:rPr>
          <w:bCs/>
          <w:sz w:val="20"/>
          <w:szCs w:val="20"/>
          <w:lang w:val="es-ES_tradnl"/>
        </w:rPr>
        <w:t>n</w:t>
      </w:r>
      <w:r w:rsidR="00FC5F06" w:rsidRPr="005D0190">
        <w:rPr>
          <w:bCs/>
          <w:sz w:val="20"/>
          <w:szCs w:val="20"/>
          <w:lang w:val="es-ES_tradnl"/>
        </w:rPr>
        <w:t xml:space="preserve"> ser brindad</w:t>
      </w:r>
      <w:r w:rsidR="0094758D" w:rsidRPr="005D0190">
        <w:rPr>
          <w:bCs/>
          <w:sz w:val="20"/>
          <w:szCs w:val="20"/>
          <w:lang w:val="es-ES_tradnl"/>
        </w:rPr>
        <w:t>o</w:t>
      </w:r>
      <w:r w:rsidR="00FC5F06" w:rsidRPr="005D0190">
        <w:rPr>
          <w:bCs/>
          <w:sz w:val="20"/>
          <w:szCs w:val="20"/>
          <w:lang w:val="es-ES_tradnl"/>
        </w:rPr>
        <w:t>s por las obras sociales</w:t>
      </w:r>
      <w:r w:rsidR="004B4321" w:rsidRPr="005D0190">
        <w:rPr>
          <w:bCs/>
          <w:sz w:val="20"/>
          <w:szCs w:val="20"/>
          <w:lang w:val="es-ES_tradnl"/>
        </w:rPr>
        <w:t>,</w:t>
      </w:r>
      <w:r w:rsidR="00FC5F06" w:rsidRPr="005D0190">
        <w:rPr>
          <w:bCs/>
          <w:sz w:val="20"/>
          <w:szCs w:val="20"/>
          <w:lang w:val="es-ES_tradnl"/>
        </w:rPr>
        <w:t xml:space="preserve"> y</w:t>
      </w:r>
      <w:r w:rsidR="004B4321" w:rsidRPr="005D0190">
        <w:rPr>
          <w:bCs/>
          <w:sz w:val="20"/>
          <w:szCs w:val="20"/>
          <w:lang w:val="es-ES_tradnl"/>
        </w:rPr>
        <w:t xml:space="preserve"> </w:t>
      </w:r>
      <w:r w:rsidR="00FC5F06" w:rsidRPr="005D0190">
        <w:rPr>
          <w:bCs/>
          <w:sz w:val="20"/>
          <w:szCs w:val="20"/>
          <w:lang w:val="es-ES_tradnl"/>
        </w:rPr>
        <w:t>en el caso concreto, la OSPJN</w:t>
      </w:r>
      <w:r w:rsidR="0094758D" w:rsidRPr="005D0190">
        <w:rPr>
          <w:bCs/>
          <w:sz w:val="20"/>
          <w:szCs w:val="20"/>
          <w:lang w:val="es-ES_tradnl"/>
        </w:rPr>
        <w:t>.</w:t>
      </w:r>
      <w:r w:rsidR="00FC5F06" w:rsidRPr="005D0190">
        <w:rPr>
          <w:bCs/>
          <w:sz w:val="20"/>
          <w:szCs w:val="20"/>
          <w:lang w:val="es-ES_tradnl"/>
        </w:rPr>
        <w:t xml:space="preserve"> </w:t>
      </w:r>
    </w:p>
    <w:p w14:paraId="72AFC09E" w14:textId="0C08F2C6" w:rsidR="00065585" w:rsidRPr="005D0190" w:rsidRDefault="00FC5F06" w:rsidP="00FC5F0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Explica</w:t>
      </w:r>
      <w:r w:rsidR="008322C7" w:rsidRPr="005D0190">
        <w:rPr>
          <w:bCs/>
          <w:sz w:val="20"/>
          <w:szCs w:val="20"/>
          <w:lang w:val="es-ES_tradnl"/>
        </w:rPr>
        <w:t xml:space="preserve"> </w:t>
      </w:r>
      <w:r w:rsidR="00565396" w:rsidRPr="005D0190">
        <w:rPr>
          <w:bCs/>
          <w:sz w:val="20"/>
          <w:szCs w:val="20"/>
          <w:lang w:val="es-ES_tradnl"/>
        </w:rPr>
        <w:t xml:space="preserve">que </w:t>
      </w:r>
      <w:r w:rsidR="00B12763" w:rsidRPr="005D0190">
        <w:rPr>
          <w:bCs/>
          <w:sz w:val="20"/>
          <w:szCs w:val="20"/>
          <w:lang w:val="es-ES_tradnl"/>
        </w:rPr>
        <w:t xml:space="preserve">la adhesión al sistema </w:t>
      </w:r>
      <w:r w:rsidR="00991BF6" w:rsidRPr="005D0190">
        <w:rPr>
          <w:bCs/>
          <w:sz w:val="20"/>
          <w:szCs w:val="20"/>
          <w:lang w:val="es-ES_tradnl"/>
        </w:rPr>
        <w:t>de la OSPJ</w:t>
      </w:r>
      <w:r w:rsidR="0094758D" w:rsidRPr="005D0190">
        <w:rPr>
          <w:bCs/>
          <w:sz w:val="20"/>
          <w:szCs w:val="20"/>
          <w:lang w:val="es-ES_tradnl"/>
        </w:rPr>
        <w:t>N</w:t>
      </w:r>
      <w:r w:rsidR="00991BF6" w:rsidRPr="005D0190">
        <w:rPr>
          <w:bCs/>
          <w:sz w:val="20"/>
          <w:szCs w:val="20"/>
          <w:lang w:val="es-ES_tradnl"/>
        </w:rPr>
        <w:t xml:space="preserve"> </w:t>
      </w:r>
      <w:r w:rsidR="00B12763" w:rsidRPr="005D0190">
        <w:rPr>
          <w:bCs/>
          <w:sz w:val="20"/>
          <w:szCs w:val="20"/>
          <w:lang w:val="es-ES_tradnl"/>
        </w:rPr>
        <w:t xml:space="preserve">es </w:t>
      </w:r>
      <w:r w:rsidR="00971519" w:rsidRPr="005D0190">
        <w:rPr>
          <w:bCs/>
          <w:sz w:val="20"/>
          <w:szCs w:val="20"/>
          <w:lang w:val="es-ES_tradnl"/>
        </w:rPr>
        <w:t>obligatori</w:t>
      </w:r>
      <w:r w:rsidRPr="005D0190">
        <w:rPr>
          <w:bCs/>
          <w:sz w:val="20"/>
          <w:szCs w:val="20"/>
          <w:lang w:val="es-ES_tradnl"/>
        </w:rPr>
        <w:t xml:space="preserve">a y se realizan descuentos directos del salario sin que exista posibilidad de evadirse de esta carga, a pesar de que </w:t>
      </w:r>
      <w:r w:rsidR="00971519" w:rsidRPr="005D0190">
        <w:rPr>
          <w:bCs/>
          <w:sz w:val="20"/>
          <w:szCs w:val="20"/>
          <w:lang w:val="es-ES_tradnl"/>
        </w:rPr>
        <w:t>en Comodoro Rivadavia no</w:t>
      </w:r>
      <w:r w:rsidR="00642832" w:rsidRPr="005D0190">
        <w:rPr>
          <w:bCs/>
          <w:sz w:val="20"/>
          <w:szCs w:val="20"/>
          <w:lang w:val="es-ES_tradnl"/>
        </w:rPr>
        <w:t xml:space="preserve"> es posible conseguir prestadores directos del servicio a la salud</w:t>
      </w:r>
      <w:r w:rsidR="00574591" w:rsidRPr="005D0190">
        <w:rPr>
          <w:bCs/>
          <w:sz w:val="20"/>
          <w:szCs w:val="20"/>
          <w:lang w:val="es-ES_tradnl"/>
        </w:rPr>
        <w:t>;</w:t>
      </w:r>
      <w:r w:rsidR="00642832" w:rsidRPr="005D0190">
        <w:rPr>
          <w:bCs/>
          <w:sz w:val="20"/>
          <w:szCs w:val="20"/>
          <w:lang w:val="es-ES_tradnl"/>
        </w:rPr>
        <w:t xml:space="preserve"> </w:t>
      </w:r>
      <w:r w:rsidR="00574591" w:rsidRPr="005D0190">
        <w:rPr>
          <w:bCs/>
          <w:sz w:val="20"/>
          <w:szCs w:val="20"/>
          <w:lang w:val="es-ES_tradnl"/>
        </w:rPr>
        <w:t xml:space="preserve">por lo que </w:t>
      </w:r>
      <w:r w:rsidR="00642832" w:rsidRPr="005D0190">
        <w:rPr>
          <w:bCs/>
          <w:sz w:val="20"/>
          <w:szCs w:val="20"/>
          <w:lang w:val="es-ES_tradnl"/>
        </w:rPr>
        <w:t xml:space="preserve">es </w:t>
      </w:r>
      <w:r w:rsidRPr="005D0190">
        <w:rPr>
          <w:bCs/>
          <w:sz w:val="20"/>
          <w:szCs w:val="20"/>
          <w:lang w:val="es-ES_tradnl"/>
        </w:rPr>
        <w:t>n</w:t>
      </w:r>
      <w:r w:rsidR="00642832" w:rsidRPr="005D0190">
        <w:rPr>
          <w:bCs/>
          <w:sz w:val="20"/>
          <w:szCs w:val="20"/>
          <w:lang w:val="es-ES_tradnl"/>
        </w:rPr>
        <w:t>ecesario recurrir a los afiliados</w:t>
      </w:r>
      <w:r w:rsidR="00971519" w:rsidRPr="005D0190">
        <w:rPr>
          <w:bCs/>
          <w:sz w:val="20"/>
          <w:szCs w:val="20"/>
          <w:lang w:val="es-ES_tradnl"/>
        </w:rPr>
        <w:t xml:space="preserve">, lo que </w:t>
      </w:r>
      <w:r w:rsidR="00642832" w:rsidRPr="005D0190">
        <w:rPr>
          <w:bCs/>
          <w:sz w:val="20"/>
          <w:szCs w:val="20"/>
          <w:lang w:val="es-ES_tradnl"/>
        </w:rPr>
        <w:t>implica afrontar</w:t>
      </w:r>
      <w:r w:rsidR="00991BF6" w:rsidRPr="005D0190">
        <w:rPr>
          <w:bCs/>
          <w:sz w:val="20"/>
          <w:szCs w:val="20"/>
          <w:lang w:val="es-ES_tradnl"/>
        </w:rPr>
        <w:t xml:space="preserve"> </w:t>
      </w:r>
      <w:r w:rsidR="00642832" w:rsidRPr="005D0190">
        <w:rPr>
          <w:bCs/>
          <w:sz w:val="20"/>
          <w:szCs w:val="20"/>
          <w:lang w:val="es-ES_tradnl"/>
        </w:rPr>
        <w:t>costo</w:t>
      </w:r>
      <w:r w:rsidR="001E1F72" w:rsidRPr="005D0190">
        <w:rPr>
          <w:bCs/>
          <w:sz w:val="20"/>
          <w:szCs w:val="20"/>
          <w:lang w:val="es-ES_tradnl"/>
        </w:rPr>
        <w:t>s</w:t>
      </w:r>
      <w:r w:rsidR="00642832" w:rsidRPr="005D0190">
        <w:rPr>
          <w:bCs/>
          <w:sz w:val="20"/>
          <w:szCs w:val="20"/>
          <w:lang w:val="es-ES_tradnl"/>
        </w:rPr>
        <w:t xml:space="preserve"> extras</w:t>
      </w:r>
      <w:r w:rsidRPr="005D0190">
        <w:rPr>
          <w:bCs/>
          <w:sz w:val="20"/>
          <w:szCs w:val="20"/>
          <w:lang w:val="es-ES_tradnl"/>
        </w:rPr>
        <w:t>, los cuales</w:t>
      </w:r>
      <w:r w:rsidR="00627026" w:rsidRPr="005D0190">
        <w:rPr>
          <w:bCs/>
          <w:sz w:val="20"/>
          <w:szCs w:val="20"/>
          <w:lang w:val="es-ES_tradnl"/>
        </w:rPr>
        <w:t xml:space="preserve"> son reintegrados </w:t>
      </w:r>
      <w:r w:rsidRPr="005D0190">
        <w:rPr>
          <w:bCs/>
          <w:sz w:val="20"/>
          <w:szCs w:val="20"/>
          <w:lang w:val="es-ES_tradnl"/>
        </w:rPr>
        <w:t xml:space="preserve">con una demora de </w:t>
      </w:r>
      <w:r w:rsidR="00B0115D" w:rsidRPr="005D0190">
        <w:rPr>
          <w:bCs/>
          <w:sz w:val="20"/>
          <w:szCs w:val="20"/>
          <w:lang w:val="es-ES_tradnl"/>
        </w:rPr>
        <w:t xml:space="preserve">hasta de </w:t>
      </w:r>
      <w:r w:rsidR="001E1F72" w:rsidRPr="005D0190">
        <w:rPr>
          <w:bCs/>
          <w:sz w:val="20"/>
          <w:szCs w:val="20"/>
          <w:lang w:val="es-ES_tradnl"/>
        </w:rPr>
        <w:t xml:space="preserve">sesenta días. </w:t>
      </w:r>
    </w:p>
    <w:p w14:paraId="760FB6B2" w14:textId="7162C537" w:rsidR="003D36D2" w:rsidRPr="005D0190" w:rsidRDefault="00BC3687" w:rsidP="003D36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Por ello</w:t>
      </w:r>
      <w:r w:rsidR="001D180C" w:rsidRPr="005D0190">
        <w:rPr>
          <w:bCs/>
          <w:sz w:val="20"/>
          <w:szCs w:val="20"/>
          <w:lang w:val="es-ES_tradnl"/>
        </w:rPr>
        <w:t>,</w:t>
      </w:r>
      <w:r w:rsidRPr="005D0190">
        <w:rPr>
          <w:bCs/>
          <w:sz w:val="20"/>
          <w:szCs w:val="20"/>
          <w:lang w:val="es-ES_tradnl"/>
        </w:rPr>
        <w:t xml:space="preserve"> el peticionario explica que</w:t>
      </w:r>
      <w:r w:rsidR="00FC5F06" w:rsidRPr="005D0190">
        <w:rPr>
          <w:bCs/>
          <w:sz w:val="20"/>
          <w:szCs w:val="20"/>
          <w:lang w:val="es-ES_tradnl"/>
        </w:rPr>
        <w:t xml:space="preserve"> desde el primer momento su relación con la OSPJ fue complicada, dado que esta nunca gestionó prestaciones de salud suficientes en su ciudad</w:t>
      </w:r>
      <w:r w:rsidR="007C33B1" w:rsidRPr="005D0190">
        <w:rPr>
          <w:bCs/>
          <w:sz w:val="20"/>
          <w:szCs w:val="20"/>
          <w:lang w:val="es-ES_tradnl"/>
        </w:rPr>
        <w:t>,</w:t>
      </w:r>
      <w:r w:rsidR="00FC5F06" w:rsidRPr="005D0190">
        <w:rPr>
          <w:bCs/>
          <w:sz w:val="20"/>
          <w:szCs w:val="20"/>
          <w:lang w:val="es-ES_tradnl"/>
        </w:rPr>
        <w:t xml:space="preserve"> y en general demuestra gran desinterés por las localidades donde no se concentra la mayor cantidad de sus afiliados. Así, explica que para el diagnóstico inicial de I.I.I</w:t>
      </w:r>
      <w:r w:rsidR="007C33B1" w:rsidRPr="005D0190">
        <w:rPr>
          <w:bCs/>
          <w:sz w:val="20"/>
          <w:szCs w:val="20"/>
          <w:lang w:val="es-ES_tradnl"/>
        </w:rPr>
        <w:t>.</w:t>
      </w:r>
      <w:r w:rsidR="00FC5F06" w:rsidRPr="005D0190">
        <w:rPr>
          <w:bCs/>
          <w:sz w:val="20"/>
          <w:szCs w:val="20"/>
          <w:lang w:val="es-ES_tradnl"/>
        </w:rPr>
        <w:t xml:space="preserve"> tuvieron que asumir los costos de su traslado</w:t>
      </w:r>
      <w:r w:rsidR="003D36D2" w:rsidRPr="005D0190">
        <w:rPr>
          <w:bCs/>
          <w:sz w:val="20"/>
          <w:szCs w:val="20"/>
          <w:lang w:val="es-ES_tradnl"/>
        </w:rPr>
        <w:t xml:space="preserve"> a Buenos Aires</w:t>
      </w:r>
      <w:r w:rsidR="00FC5F06" w:rsidRPr="005D0190">
        <w:rPr>
          <w:bCs/>
          <w:sz w:val="20"/>
          <w:szCs w:val="20"/>
          <w:lang w:val="es-ES_tradnl"/>
        </w:rPr>
        <w:t>, hospedaje, y honorarios de uno de los especialistas</w:t>
      </w:r>
      <w:r w:rsidR="00E66F23" w:rsidRPr="005D0190">
        <w:rPr>
          <w:bCs/>
          <w:sz w:val="20"/>
          <w:szCs w:val="20"/>
          <w:lang w:val="es-ES_tradnl"/>
        </w:rPr>
        <w:t>,</w:t>
      </w:r>
      <w:r w:rsidR="003D36D2" w:rsidRPr="005D0190">
        <w:rPr>
          <w:bCs/>
          <w:sz w:val="20"/>
          <w:szCs w:val="20"/>
          <w:lang w:val="es-ES_tradnl"/>
        </w:rPr>
        <w:t xml:space="preserve"> y </w:t>
      </w:r>
      <w:r w:rsidR="00240F58" w:rsidRPr="005D0190">
        <w:rPr>
          <w:bCs/>
          <w:sz w:val="20"/>
          <w:szCs w:val="20"/>
          <w:lang w:val="es-ES_tradnl"/>
        </w:rPr>
        <w:t xml:space="preserve">que la OSPJN </w:t>
      </w:r>
      <w:r w:rsidR="00D63909" w:rsidRPr="005D0190">
        <w:rPr>
          <w:bCs/>
          <w:sz w:val="20"/>
          <w:szCs w:val="20"/>
          <w:lang w:val="es-ES_tradnl"/>
        </w:rPr>
        <w:t xml:space="preserve">únicamente </w:t>
      </w:r>
      <w:r w:rsidR="003D36D2" w:rsidRPr="005D0190">
        <w:rPr>
          <w:bCs/>
          <w:sz w:val="20"/>
          <w:szCs w:val="20"/>
          <w:lang w:val="es-ES_tradnl"/>
        </w:rPr>
        <w:t xml:space="preserve">pagó </w:t>
      </w:r>
      <w:r w:rsidR="00EA2D0F" w:rsidRPr="005D0190">
        <w:rPr>
          <w:bCs/>
          <w:sz w:val="20"/>
          <w:szCs w:val="20"/>
          <w:lang w:val="es-ES_tradnl"/>
        </w:rPr>
        <w:t>l</w:t>
      </w:r>
      <w:r w:rsidR="00D63909" w:rsidRPr="005D0190">
        <w:rPr>
          <w:bCs/>
          <w:sz w:val="20"/>
          <w:szCs w:val="20"/>
          <w:lang w:val="es-ES_tradnl"/>
        </w:rPr>
        <w:t>os gastos y honorarios del centro de especialistas F</w:t>
      </w:r>
      <w:r w:rsidR="003D36D2" w:rsidRPr="005D0190">
        <w:rPr>
          <w:bCs/>
          <w:sz w:val="20"/>
          <w:szCs w:val="20"/>
          <w:lang w:val="es-ES_tradnl"/>
        </w:rPr>
        <w:t>leni</w:t>
      </w:r>
      <w:r w:rsidR="00D63909" w:rsidRPr="005D0190">
        <w:rPr>
          <w:bCs/>
          <w:sz w:val="20"/>
          <w:szCs w:val="20"/>
          <w:lang w:val="es-ES_tradnl"/>
        </w:rPr>
        <w:t>,</w:t>
      </w:r>
      <w:r w:rsidR="00240F58" w:rsidRPr="005D0190">
        <w:rPr>
          <w:bCs/>
          <w:sz w:val="20"/>
          <w:szCs w:val="20"/>
          <w:lang w:val="es-ES_tradnl"/>
        </w:rPr>
        <w:t xml:space="preserve"> </w:t>
      </w:r>
      <w:r w:rsidR="0094758D" w:rsidRPr="005D0190">
        <w:rPr>
          <w:bCs/>
          <w:sz w:val="20"/>
          <w:szCs w:val="20"/>
          <w:lang w:val="es-ES_tradnl"/>
        </w:rPr>
        <w:t xml:space="preserve">pero </w:t>
      </w:r>
      <w:r w:rsidR="003D36D2" w:rsidRPr="005D0190">
        <w:rPr>
          <w:bCs/>
          <w:sz w:val="20"/>
          <w:szCs w:val="20"/>
          <w:lang w:val="es-ES_tradnl"/>
        </w:rPr>
        <w:t xml:space="preserve">retrasándose </w:t>
      </w:r>
      <w:r w:rsidR="00C0777B" w:rsidRPr="005D0190">
        <w:rPr>
          <w:bCs/>
          <w:sz w:val="20"/>
          <w:szCs w:val="20"/>
          <w:lang w:val="es-ES_tradnl"/>
        </w:rPr>
        <w:t xml:space="preserve">en </w:t>
      </w:r>
      <w:r w:rsidR="00B26B5F" w:rsidRPr="005D0190">
        <w:rPr>
          <w:bCs/>
          <w:sz w:val="20"/>
          <w:szCs w:val="20"/>
          <w:lang w:val="es-ES_tradnl"/>
        </w:rPr>
        <w:t>los reintegros</w:t>
      </w:r>
      <w:r w:rsidR="006A6BFD" w:rsidRPr="005D0190">
        <w:rPr>
          <w:bCs/>
          <w:sz w:val="20"/>
          <w:szCs w:val="20"/>
          <w:lang w:val="es-ES_tradnl"/>
        </w:rPr>
        <w:t xml:space="preserve"> </w:t>
      </w:r>
      <w:r w:rsidR="00E66F23" w:rsidRPr="005D0190">
        <w:rPr>
          <w:bCs/>
          <w:sz w:val="20"/>
          <w:szCs w:val="20"/>
          <w:lang w:val="es-ES_tradnl"/>
        </w:rPr>
        <w:t>de los gastos en que incurrieron</w:t>
      </w:r>
      <w:r w:rsidR="00091463" w:rsidRPr="005D0190">
        <w:rPr>
          <w:bCs/>
          <w:sz w:val="20"/>
          <w:szCs w:val="20"/>
          <w:lang w:val="es-ES_tradnl"/>
        </w:rPr>
        <w:t xml:space="preserve">. </w:t>
      </w:r>
    </w:p>
    <w:p w14:paraId="01BFF4D0" w14:textId="14668310" w:rsidR="003D36D2" w:rsidRPr="005D0190" w:rsidRDefault="003D36D2" w:rsidP="003D36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 xml:space="preserve">Afirma </w:t>
      </w:r>
      <w:r w:rsidR="00BF5AD0" w:rsidRPr="005D0190">
        <w:rPr>
          <w:bCs/>
          <w:sz w:val="20"/>
          <w:szCs w:val="20"/>
          <w:lang w:val="es-ES_tradnl"/>
        </w:rPr>
        <w:t>que,</w:t>
      </w:r>
      <w:r w:rsidRPr="005D0190">
        <w:rPr>
          <w:bCs/>
          <w:sz w:val="20"/>
          <w:szCs w:val="20"/>
          <w:lang w:val="es-ES_tradnl"/>
        </w:rPr>
        <w:t xml:space="preserve"> una vez obtenido el certificado de discapacidad, el 14 de </w:t>
      </w:r>
      <w:r w:rsidR="00926157" w:rsidRPr="005D0190">
        <w:rPr>
          <w:bCs/>
          <w:sz w:val="20"/>
          <w:szCs w:val="20"/>
          <w:lang w:val="es-ES_tradnl"/>
        </w:rPr>
        <w:t>junio</w:t>
      </w:r>
      <w:r w:rsidRPr="005D0190">
        <w:rPr>
          <w:bCs/>
          <w:sz w:val="20"/>
          <w:szCs w:val="20"/>
          <w:lang w:val="es-ES_tradnl"/>
        </w:rPr>
        <w:t xml:space="preserve"> de 2012 presentaron una nota al delegado de la Obra Social en Comodoro Rivadavia, requiriendo la cobertura del 100% de las prestaciones requeridas por I.I.I. No obstante, denuncia que la OSPJN se ha limitado </w:t>
      </w:r>
      <w:r w:rsidR="00330053" w:rsidRPr="005D0190">
        <w:rPr>
          <w:bCs/>
          <w:sz w:val="20"/>
          <w:szCs w:val="20"/>
          <w:lang w:val="es-ES_tradnl"/>
        </w:rPr>
        <w:t xml:space="preserve">a pagar un reintegro parcial a los treinta días, </w:t>
      </w:r>
      <w:r w:rsidRPr="005D0190">
        <w:rPr>
          <w:bCs/>
          <w:sz w:val="20"/>
          <w:szCs w:val="20"/>
          <w:lang w:val="es-ES_tradnl"/>
        </w:rPr>
        <w:t>el cual siempre se vio menguado debido al impuesto a los créditos y débitos, dado que les pagan en cheque, lo que disminuye el monto que reciben.</w:t>
      </w:r>
    </w:p>
    <w:p w14:paraId="7E19B668" w14:textId="0800CC80" w:rsidR="00EA0A0E" w:rsidRPr="005D0190" w:rsidRDefault="0020344D" w:rsidP="00EA0A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bCs/>
          <w:sz w:val="20"/>
          <w:szCs w:val="20"/>
          <w:lang w:val="es-ES_tradnl"/>
        </w:rPr>
      </w:pPr>
      <w:r w:rsidRPr="005D0190">
        <w:rPr>
          <w:bCs/>
          <w:sz w:val="20"/>
          <w:szCs w:val="20"/>
          <w:lang w:val="es-ES_tradnl"/>
        </w:rPr>
        <w:t>Luego de presentar varias quejas por esta situación</w:t>
      </w:r>
      <w:r w:rsidR="00962E5E">
        <w:rPr>
          <w:bCs/>
          <w:sz w:val="20"/>
          <w:szCs w:val="20"/>
          <w:lang w:val="es-ES_tradnl"/>
        </w:rPr>
        <w:t>,</w:t>
      </w:r>
      <w:r w:rsidR="003D36D2" w:rsidRPr="005D0190">
        <w:rPr>
          <w:bCs/>
          <w:sz w:val="20"/>
          <w:szCs w:val="20"/>
          <w:lang w:val="es-ES_tradnl"/>
        </w:rPr>
        <w:t xml:space="preserve"> </w:t>
      </w:r>
      <w:r w:rsidR="00EA0A0E" w:rsidRPr="005D0190">
        <w:rPr>
          <w:bCs/>
          <w:sz w:val="20"/>
          <w:szCs w:val="20"/>
          <w:lang w:val="es-ES_tradnl"/>
        </w:rPr>
        <w:t>la OSPJN,</w:t>
      </w:r>
      <w:r w:rsidR="003D36D2" w:rsidRPr="005D0190">
        <w:rPr>
          <w:bCs/>
          <w:sz w:val="20"/>
          <w:szCs w:val="20"/>
          <w:lang w:val="es-ES_tradnl"/>
        </w:rPr>
        <w:t xml:space="preserve"> mediante Resolución Nº 1875</w:t>
      </w:r>
      <w:r w:rsidR="00EA0A0E" w:rsidRPr="005D0190">
        <w:rPr>
          <w:bCs/>
          <w:sz w:val="20"/>
          <w:szCs w:val="20"/>
          <w:lang w:val="es-ES_tradnl"/>
        </w:rPr>
        <w:t>,</w:t>
      </w:r>
      <w:r w:rsidR="003D36D2" w:rsidRPr="005D0190">
        <w:rPr>
          <w:bCs/>
          <w:sz w:val="20"/>
          <w:szCs w:val="20"/>
          <w:lang w:val="es-ES_tradnl"/>
        </w:rPr>
        <w:t xml:space="preserve"> les reconoc</w:t>
      </w:r>
      <w:r w:rsidR="00EA0A0E" w:rsidRPr="005D0190">
        <w:rPr>
          <w:bCs/>
          <w:sz w:val="20"/>
          <w:szCs w:val="20"/>
          <w:lang w:val="es-ES_tradnl"/>
        </w:rPr>
        <w:t>ió</w:t>
      </w:r>
      <w:r w:rsidR="003D36D2" w:rsidRPr="005D0190">
        <w:rPr>
          <w:bCs/>
          <w:sz w:val="20"/>
          <w:szCs w:val="20"/>
          <w:lang w:val="es-ES_tradnl"/>
        </w:rPr>
        <w:t xml:space="preserve"> parcialmente las prestaciones requeridas para el segundo semestre de 2012. Alega que el 12 de julio de 2012 cuestionó esta decisión mediante recurso de r</w:t>
      </w:r>
      <w:r w:rsidR="00EA0A0E" w:rsidRPr="005D0190">
        <w:rPr>
          <w:bCs/>
          <w:sz w:val="20"/>
          <w:szCs w:val="20"/>
          <w:lang w:val="es-ES_tradnl"/>
        </w:rPr>
        <w:t>econsideración, alegando que dicha decisión contravenía la ley Nº 24.901 y los derechos constitucionales de I.I.I</w:t>
      </w:r>
      <w:r w:rsidR="0094758D" w:rsidRPr="005D0190">
        <w:rPr>
          <w:bCs/>
          <w:sz w:val="20"/>
          <w:szCs w:val="20"/>
          <w:lang w:val="es-ES_tradnl"/>
        </w:rPr>
        <w:t>, toda vez que se requería una cobertura integral. A</w:t>
      </w:r>
      <w:r w:rsidR="00EA0A0E" w:rsidRPr="005D0190">
        <w:rPr>
          <w:bCs/>
          <w:sz w:val="20"/>
          <w:szCs w:val="20"/>
          <w:lang w:val="es-ES_tradnl"/>
        </w:rPr>
        <w:t>firma que, como resultado, la OSPJN emitió la resolución</w:t>
      </w:r>
      <w:r w:rsidR="00FC601D" w:rsidRPr="005D0190">
        <w:rPr>
          <w:bCs/>
          <w:sz w:val="20"/>
          <w:szCs w:val="20"/>
          <w:lang w:val="es-ES_tradnl"/>
        </w:rPr>
        <w:t xml:space="preserve"> OSDG2031/2012</w:t>
      </w:r>
      <w:r w:rsidR="00EA0A0E" w:rsidRPr="005D0190">
        <w:rPr>
          <w:bCs/>
          <w:sz w:val="20"/>
          <w:szCs w:val="20"/>
          <w:lang w:val="es-ES_tradnl"/>
        </w:rPr>
        <w:t>, la cual</w:t>
      </w:r>
      <w:r w:rsidR="00FC601D" w:rsidRPr="005D0190">
        <w:rPr>
          <w:bCs/>
          <w:sz w:val="20"/>
          <w:szCs w:val="20"/>
          <w:lang w:val="es-ES_tradnl"/>
        </w:rPr>
        <w:t xml:space="preserve"> aumentó los montos de </w:t>
      </w:r>
      <w:r w:rsidR="00EA0A0E" w:rsidRPr="005D0190">
        <w:rPr>
          <w:bCs/>
          <w:sz w:val="20"/>
          <w:szCs w:val="20"/>
          <w:lang w:val="es-ES_tradnl"/>
        </w:rPr>
        <w:t>prestación</w:t>
      </w:r>
      <w:r w:rsidR="00FC601D" w:rsidRPr="005D0190">
        <w:rPr>
          <w:bCs/>
          <w:sz w:val="20"/>
          <w:szCs w:val="20"/>
          <w:lang w:val="es-ES_tradnl"/>
        </w:rPr>
        <w:t xml:space="preserve">, pero </w:t>
      </w:r>
      <w:r w:rsidR="00EA0A0E" w:rsidRPr="005D0190">
        <w:rPr>
          <w:bCs/>
          <w:sz w:val="20"/>
          <w:szCs w:val="20"/>
          <w:lang w:val="es-ES_tradnl"/>
        </w:rPr>
        <w:t>sin llegar a una cobertura integral.</w:t>
      </w:r>
    </w:p>
    <w:p w14:paraId="5000B0EC" w14:textId="1362234B" w:rsidR="00262579" w:rsidRDefault="00262579" w:rsidP="00EF080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bCs/>
          <w:sz w:val="20"/>
          <w:szCs w:val="20"/>
          <w:lang w:val="es-ES_tradnl"/>
        </w:rPr>
      </w:pPr>
      <w:r w:rsidRPr="005D0190">
        <w:rPr>
          <w:bCs/>
          <w:sz w:val="20"/>
          <w:szCs w:val="20"/>
          <w:lang w:val="es-ES_tradnl"/>
        </w:rPr>
        <w:t>En razón a ello, señala que el 14 de junio de 2013 interpuso una demanda requiriendo la cobertura integral de I.I.I</w:t>
      </w:r>
      <w:r w:rsidR="00A0636B" w:rsidRPr="005D0190">
        <w:rPr>
          <w:bCs/>
          <w:sz w:val="20"/>
          <w:szCs w:val="20"/>
          <w:lang w:val="es-ES_tradnl"/>
        </w:rPr>
        <w:t>.</w:t>
      </w:r>
      <w:r w:rsidRPr="005D0190">
        <w:rPr>
          <w:bCs/>
          <w:sz w:val="20"/>
          <w:szCs w:val="20"/>
          <w:lang w:val="es-ES_tradnl"/>
        </w:rPr>
        <w:t xml:space="preserve"> y la devolución de reintegros</w:t>
      </w:r>
      <w:r w:rsidR="008342D9" w:rsidRPr="005D0190">
        <w:rPr>
          <w:bCs/>
          <w:sz w:val="20"/>
          <w:szCs w:val="20"/>
          <w:lang w:val="es-ES_tradnl"/>
        </w:rPr>
        <w:t>;</w:t>
      </w:r>
      <w:r w:rsidRPr="005D0190">
        <w:rPr>
          <w:bCs/>
          <w:sz w:val="20"/>
          <w:szCs w:val="20"/>
          <w:lang w:val="es-ES_tradnl"/>
        </w:rPr>
        <w:t xml:space="preserve"> </w:t>
      </w:r>
      <w:r w:rsidR="008342D9" w:rsidRPr="005D0190">
        <w:rPr>
          <w:bCs/>
          <w:sz w:val="20"/>
          <w:szCs w:val="20"/>
          <w:lang w:val="es-ES_tradnl"/>
        </w:rPr>
        <w:t>además</w:t>
      </w:r>
      <w:r w:rsidRPr="005D0190">
        <w:rPr>
          <w:bCs/>
          <w:sz w:val="20"/>
          <w:szCs w:val="20"/>
          <w:lang w:val="es-ES_tradnl"/>
        </w:rPr>
        <w:t xml:space="preserve"> junto con tal reclamo presentó una medida cautelar a efectos que </w:t>
      </w:r>
      <w:r w:rsidR="00EF0804" w:rsidRPr="005D0190">
        <w:rPr>
          <w:bCs/>
          <w:sz w:val="20"/>
          <w:szCs w:val="20"/>
          <w:lang w:val="es-ES_tradnl"/>
        </w:rPr>
        <w:t>se adelante</w:t>
      </w:r>
      <w:r w:rsidR="0010173C">
        <w:rPr>
          <w:bCs/>
          <w:sz w:val="20"/>
          <w:szCs w:val="20"/>
          <w:lang w:val="es-ES_tradnl"/>
        </w:rPr>
        <w:t xml:space="preserve"> la concesión de</w:t>
      </w:r>
      <w:r w:rsidR="00EF0804" w:rsidRPr="005D0190">
        <w:rPr>
          <w:bCs/>
          <w:sz w:val="20"/>
          <w:szCs w:val="20"/>
          <w:lang w:val="es-ES_tradnl"/>
        </w:rPr>
        <w:t xml:space="preserve"> sus pretensiones</w:t>
      </w:r>
      <w:r w:rsidRPr="005D0190">
        <w:rPr>
          <w:bCs/>
          <w:sz w:val="20"/>
          <w:szCs w:val="20"/>
          <w:lang w:val="es-ES_tradnl"/>
        </w:rPr>
        <w:t>.</w:t>
      </w:r>
      <w:r w:rsidR="00EF0804" w:rsidRPr="005D0190">
        <w:rPr>
          <w:bCs/>
          <w:sz w:val="20"/>
          <w:szCs w:val="20"/>
          <w:lang w:val="es-ES_tradnl"/>
        </w:rPr>
        <w:t xml:space="preserve"> Afirma que a pesar de que el Juzgado Federal de Comodoro otorgó la cautelar el mismo día</w:t>
      </w:r>
      <w:r w:rsidR="00BC047F" w:rsidRPr="005D0190">
        <w:rPr>
          <w:bCs/>
          <w:sz w:val="20"/>
          <w:szCs w:val="20"/>
          <w:lang w:val="es-ES_tradnl"/>
        </w:rPr>
        <w:t>,</w:t>
      </w:r>
      <w:r w:rsidR="00EF0804" w:rsidRPr="005D0190">
        <w:rPr>
          <w:bCs/>
          <w:sz w:val="20"/>
          <w:szCs w:val="20"/>
          <w:lang w:val="es-ES_tradnl"/>
        </w:rPr>
        <w:t xml:space="preserve"> </w:t>
      </w:r>
      <w:r w:rsidR="00BC047F" w:rsidRPr="005D0190">
        <w:rPr>
          <w:bCs/>
          <w:sz w:val="20"/>
          <w:szCs w:val="20"/>
          <w:lang w:val="es-ES_tradnl"/>
        </w:rPr>
        <w:t>luego</w:t>
      </w:r>
      <w:r w:rsidRPr="005D0190">
        <w:rPr>
          <w:bCs/>
          <w:sz w:val="20"/>
          <w:szCs w:val="20"/>
          <w:lang w:val="es-ES_tradnl"/>
        </w:rPr>
        <w:t>,</w:t>
      </w:r>
      <w:r w:rsidR="00EF0804" w:rsidRPr="005D0190">
        <w:rPr>
          <w:bCs/>
          <w:sz w:val="20"/>
          <w:szCs w:val="20"/>
          <w:lang w:val="es-ES_tradnl"/>
        </w:rPr>
        <w:t xml:space="preserve"> el 30 de diciembre de 2013</w:t>
      </w:r>
      <w:r w:rsidR="00EF098B" w:rsidRPr="005D0190">
        <w:rPr>
          <w:bCs/>
          <w:sz w:val="20"/>
          <w:szCs w:val="20"/>
          <w:lang w:val="es-ES_tradnl"/>
        </w:rPr>
        <w:t>,</w:t>
      </w:r>
      <w:r w:rsidRPr="005D0190">
        <w:rPr>
          <w:bCs/>
          <w:sz w:val="20"/>
          <w:szCs w:val="20"/>
          <w:lang w:val="es-ES_tradnl"/>
        </w:rPr>
        <w:t xml:space="preserve"> contraviniendo el criterio predominante para la resolución en de este tipo de casos, no ordenó la provisión de una cobertura integral de las </w:t>
      </w:r>
      <w:r w:rsidR="00EF0804" w:rsidRPr="005D0190">
        <w:rPr>
          <w:bCs/>
          <w:sz w:val="20"/>
          <w:szCs w:val="20"/>
          <w:lang w:val="es-ES_tradnl"/>
        </w:rPr>
        <w:t>prestaciones</w:t>
      </w:r>
      <w:r w:rsidR="00EF098B" w:rsidRPr="005D0190">
        <w:rPr>
          <w:bCs/>
          <w:sz w:val="20"/>
          <w:szCs w:val="20"/>
          <w:lang w:val="es-ES_tradnl"/>
        </w:rPr>
        <w:t>,</w:t>
      </w:r>
      <w:r w:rsidR="00EF0804" w:rsidRPr="005D0190">
        <w:rPr>
          <w:bCs/>
          <w:sz w:val="20"/>
          <w:szCs w:val="20"/>
          <w:lang w:val="es-ES_tradnl"/>
        </w:rPr>
        <w:t xml:space="preserve"> sino solo prestaciones acordes a los valores establecidos por el Ministerio de Salud</w:t>
      </w:r>
      <w:r w:rsidRPr="005D0190">
        <w:rPr>
          <w:bCs/>
          <w:sz w:val="20"/>
          <w:szCs w:val="20"/>
          <w:lang w:val="es-ES_tradnl"/>
        </w:rPr>
        <w:t xml:space="preserve">. </w:t>
      </w:r>
      <w:r w:rsidR="00EF0804" w:rsidRPr="005D0190">
        <w:rPr>
          <w:bCs/>
          <w:sz w:val="20"/>
          <w:szCs w:val="20"/>
          <w:lang w:val="es-ES_tradnl"/>
        </w:rPr>
        <w:t>A juicio de la parte peticionaria esta decisión resultó regresiva y afectó lo derechos de I.I.I</w:t>
      </w:r>
      <w:r w:rsidR="00607F37" w:rsidRPr="005D0190">
        <w:rPr>
          <w:bCs/>
          <w:sz w:val="20"/>
          <w:szCs w:val="20"/>
          <w:lang w:val="es-ES_tradnl"/>
        </w:rPr>
        <w:t>.</w:t>
      </w:r>
      <w:r w:rsidR="00EF0804" w:rsidRPr="005D0190">
        <w:rPr>
          <w:bCs/>
          <w:sz w:val="20"/>
          <w:szCs w:val="20"/>
          <w:lang w:val="es-ES_tradnl"/>
        </w:rPr>
        <w:t xml:space="preserve"> </w:t>
      </w:r>
      <w:r w:rsidR="00607F37" w:rsidRPr="005D0190">
        <w:rPr>
          <w:bCs/>
          <w:sz w:val="20"/>
          <w:szCs w:val="20"/>
          <w:lang w:val="es-ES_tradnl"/>
        </w:rPr>
        <w:t>como</w:t>
      </w:r>
      <w:r w:rsidR="00EF0804" w:rsidRPr="005D0190">
        <w:rPr>
          <w:bCs/>
          <w:sz w:val="20"/>
          <w:szCs w:val="20"/>
          <w:lang w:val="es-ES_tradnl"/>
        </w:rPr>
        <w:t xml:space="preserve"> niño en situación de discapacidad. </w:t>
      </w:r>
    </w:p>
    <w:p w14:paraId="6765A8EF" w14:textId="77777777" w:rsidR="0083644C" w:rsidRPr="005D0190" w:rsidRDefault="0083644C" w:rsidP="0083644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sz w:val="20"/>
          <w:szCs w:val="20"/>
          <w:lang w:val="es-ES_tradnl"/>
        </w:rPr>
      </w:pPr>
    </w:p>
    <w:p w14:paraId="2C6D01A3" w14:textId="34024B96" w:rsidR="00EF0804" w:rsidRPr="005D0190" w:rsidRDefault="00607F37" w:rsidP="0006558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lastRenderedPageBreak/>
        <w:t>El peticionario</w:t>
      </w:r>
      <w:r w:rsidR="00EF0804" w:rsidRPr="005D0190">
        <w:rPr>
          <w:bCs/>
          <w:sz w:val="20"/>
          <w:szCs w:val="20"/>
          <w:lang w:val="es-ES_tradnl"/>
        </w:rPr>
        <w:t xml:space="preserve"> apeló </w:t>
      </w:r>
      <w:r w:rsidRPr="005D0190">
        <w:rPr>
          <w:bCs/>
          <w:sz w:val="20"/>
          <w:szCs w:val="20"/>
          <w:lang w:val="es-ES_tradnl"/>
        </w:rPr>
        <w:t>esta</w:t>
      </w:r>
      <w:r w:rsidR="00EF0804" w:rsidRPr="005D0190">
        <w:rPr>
          <w:bCs/>
          <w:sz w:val="20"/>
          <w:szCs w:val="20"/>
          <w:lang w:val="es-ES_tradnl"/>
        </w:rPr>
        <w:t xml:space="preserve"> sentencia</w:t>
      </w:r>
      <w:r w:rsidR="007B1F59" w:rsidRPr="005D0190">
        <w:rPr>
          <w:bCs/>
          <w:sz w:val="20"/>
          <w:szCs w:val="20"/>
          <w:lang w:val="es-ES_tradnl"/>
        </w:rPr>
        <w:t xml:space="preserve">, logrando que </w:t>
      </w:r>
      <w:r w:rsidR="00EF0804" w:rsidRPr="005D0190">
        <w:rPr>
          <w:bCs/>
          <w:sz w:val="20"/>
          <w:szCs w:val="20"/>
          <w:lang w:val="es-ES_tradnl"/>
        </w:rPr>
        <w:t xml:space="preserve">la Cámara Federal de Apelaciones </w:t>
      </w:r>
      <w:r w:rsidR="007B1F59" w:rsidRPr="005D0190">
        <w:rPr>
          <w:bCs/>
          <w:sz w:val="20"/>
          <w:szCs w:val="20"/>
          <w:lang w:val="es-ES_tradnl"/>
        </w:rPr>
        <w:t>revoque esta decisión</w:t>
      </w:r>
      <w:r w:rsidR="00EF0804" w:rsidRPr="005D0190">
        <w:rPr>
          <w:bCs/>
          <w:sz w:val="20"/>
          <w:szCs w:val="20"/>
          <w:lang w:val="es-ES_tradnl"/>
        </w:rPr>
        <w:t xml:space="preserve"> y orde</w:t>
      </w:r>
      <w:r w:rsidR="007B1F59" w:rsidRPr="005D0190">
        <w:rPr>
          <w:bCs/>
          <w:sz w:val="20"/>
          <w:szCs w:val="20"/>
          <w:lang w:val="es-ES_tradnl"/>
        </w:rPr>
        <w:t>ne</w:t>
      </w:r>
      <w:r w:rsidR="00EF0804" w:rsidRPr="005D0190">
        <w:rPr>
          <w:bCs/>
          <w:sz w:val="20"/>
          <w:szCs w:val="20"/>
          <w:lang w:val="es-ES_tradnl"/>
        </w:rPr>
        <w:t xml:space="preserve"> la provisión de prestaciones integrales en favor de I.I.I. A pesar de ello, indica que la</w:t>
      </w:r>
      <w:r w:rsidR="000B0A7D" w:rsidRPr="005D0190">
        <w:rPr>
          <w:bCs/>
          <w:sz w:val="20"/>
          <w:szCs w:val="20"/>
          <w:lang w:val="es-ES_tradnl"/>
        </w:rPr>
        <w:t xml:space="preserve"> OSPJN presentó un recurso extraordinario federal contra est</w:t>
      </w:r>
      <w:r w:rsidR="007B1F59" w:rsidRPr="005D0190">
        <w:rPr>
          <w:bCs/>
          <w:sz w:val="20"/>
          <w:szCs w:val="20"/>
          <w:lang w:val="es-ES_tradnl"/>
        </w:rPr>
        <w:t>e</w:t>
      </w:r>
      <w:r w:rsidR="000B0A7D" w:rsidRPr="005D0190">
        <w:rPr>
          <w:bCs/>
          <w:sz w:val="20"/>
          <w:szCs w:val="20"/>
          <w:lang w:val="es-ES_tradnl"/>
        </w:rPr>
        <w:t xml:space="preserve"> </w:t>
      </w:r>
      <w:r w:rsidR="007B1F59" w:rsidRPr="005D0190">
        <w:rPr>
          <w:bCs/>
          <w:sz w:val="20"/>
          <w:szCs w:val="20"/>
          <w:lang w:val="es-ES_tradnl"/>
        </w:rPr>
        <w:t>fallo</w:t>
      </w:r>
      <w:r w:rsidR="000B0A7D" w:rsidRPr="005D0190">
        <w:rPr>
          <w:bCs/>
          <w:sz w:val="20"/>
          <w:szCs w:val="20"/>
          <w:lang w:val="es-ES_tradnl"/>
        </w:rPr>
        <w:t>, pero la Cámara Federal de Apelaciones de Comodoro Rivadavia lo declar</w:t>
      </w:r>
      <w:r w:rsidR="007B1F59" w:rsidRPr="005D0190">
        <w:rPr>
          <w:bCs/>
          <w:sz w:val="20"/>
          <w:szCs w:val="20"/>
          <w:lang w:val="es-ES_tradnl"/>
        </w:rPr>
        <w:t>ó</w:t>
      </w:r>
      <w:r w:rsidR="000B0A7D" w:rsidRPr="005D0190">
        <w:rPr>
          <w:bCs/>
          <w:sz w:val="20"/>
          <w:szCs w:val="20"/>
          <w:lang w:val="es-ES_tradnl"/>
        </w:rPr>
        <w:t xml:space="preserve"> inadmisible. Tras ello, la OSPJN interpuso un recurso de queja y, a pesar de que el Procurador Fiscal y el Defensor General Adjunto de la Nación recomendaron mediante escritos confirmar el fallo de primera instancia, </w:t>
      </w:r>
      <w:r w:rsidR="00C74F6B" w:rsidRPr="005D0190">
        <w:rPr>
          <w:bCs/>
          <w:sz w:val="20"/>
          <w:szCs w:val="20"/>
          <w:lang w:val="es-ES_tradnl"/>
        </w:rPr>
        <w:t xml:space="preserve">el 19 de septiembre de 2017 </w:t>
      </w:r>
      <w:r w:rsidR="000B0A7D" w:rsidRPr="005D0190">
        <w:rPr>
          <w:bCs/>
          <w:sz w:val="20"/>
          <w:szCs w:val="20"/>
          <w:lang w:val="es-ES_tradnl"/>
        </w:rPr>
        <w:t>la Corte Suprema de la Nación declaró fundada la acción y revocó la decisión que favorecía a I.I.I</w:t>
      </w:r>
      <w:r w:rsidR="003F0C4F" w:rsidRPr="005D0190">
        <w:rPr>
          <w:bCs/>
          <w:sz w:val="20"/>
          <w:szCs w:val="20"/>
          <w:lang w:val="es-ES_tradnl"/>
        </w:rPr>
        <w:t>.</w:t>
      </w:r>
      <w:r w:rsidR="007D4E45" w:rsidRPr="005D0190">
        <w:rPr>
          <w:bCs/>
          <w:sz w:val="20"/>
          <w:szCs w:val="20"/>
          <w:lang w:val="es-ES_tradnl"/>
        </w:rPr>
        <w:t>, a efectos que se dicte una nueva resolución. Finalmente, como resultado de esta decisión, el 9 de abril de 2018 la Cámara Federal de Apelaciones dictó una nueva sentencia, confirmando la resolución de primera instancia y otorgando a I.I.I</w:t>
      </w:r>
      <w:r w:rsidR="003F0C4F" w:rsidRPr="005D0190">
        <w:rPr>
          <w:bCs/>
          <w:sz w:val="20"/>
          <w:szCs w:val="20"/>
          <w:lang w:val="es-ES_tradnl"/>
        </w:rPr>
        <w:t>.</w:t>
      </w:r>
      <w:r w:rsidR="007D4E45" w:rsidRPr="005D0190">
        <w:rPr>
          <w:bCs/>
          <w:sz w:val="20"/>
          <w:szCs w:val="20"/>
          <w:lang w:val="es-ES_tradnl"/>
        </w:rPr>
        <w:t xml:space="preserve"> solo prestaciones parciales. </w:t>
      </w:r>
    </w:p>
    <w:p w14:paraId="3727DF7C" w14:textId="7C4477B9" w:rsidR="00AB6114" w:rsidRPr="005D0190" w:rsidRDefault="007D4E45" w:rsidP="007B1F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En virtud de las citadas consideraciones, la parte peticionaria arguye que se violaron sus derechos y los I.I.I</w:t>
      </w:r>
      <w:r w:rsidR="0045774A" w:rsidRPr="005D0190">
        <w:rPr>
          <w:bCs/>
          <w:sz w:val="20"/>
          <w:szCs w:val="20"/>
          <w:lang w:val="es-ES_tradnl"/>
        </w:rPr>
        <w:t>.</w:t>
      </w:r>
      <w:r w:rsidRPr="005D0190">
        <w:rPr>
          <w:bCs/>
          <w:sz w:val="20"/>
          <w:szCs w:val="20"/>
          <w:lang w:val="es-ES_tradnl"/>
        </w:rPr>
        <w:t>, toda vez que en el ámbito judicial no les reconocieron su derecho a acceder a prestaciones integrales y gratuitas de salud</w:t>
      </w:r>
      <w:r w:rsidR="007B1F59" w:rsidRPr="005D0190">
        <w:rPr>
          <w:bCs/>
          <w:sz w:val="20"/>
          <w:szCs w:val="20"/>
          <w:lang w:val="es-ES_tradnl"/>
        </w:rPr>
        <w:t>, conforme a lo prestablecidos por ley</w:t>
      </w:r>
      <w:r w:rsidRPr="005D0190">
        <w:rPr>
          <w:bCs/>
          <w:sz w:val="20"/>
          <w:szCs w:val="20"/>
          <w:lang w:val="es-ES_tradnl"/>
        </w:rPr>
        <w:t xml:space="preserve">. Asimismo, indica que las autoridades nunca </w:t>
      </w:r>
      <w:r w:rsidR="00C74F6B" w:rsidRPr="005D0190">
        <w:rPr>
          <w:bCs/>
          <w:sz w:val="20"/>
          <w:szCs w:val="20"/>
          <w:lang w:val="es-ES_tradnl"/>
        </w:rPr>
        <w:t>tuvieron interés por escuchar a su hijo</w:t>
      </w:r>
      <w:r w:rsidR="00DF1967" w:rsidRPr="005D0190">
        <w:rPr>
          <w:bCs/>
          <w:sz w:val="20"/>
          <w:szCs w:val="20"/>
          <w:lang w:val="es-ES_tradnl"/>
        </w:rPr>
        <w:t>,</w:t>
      </w:r>
      <w:r w:rsidR="00C74F6B" w:rsidRPr="005D0190">
        <w:rPr>
          <w:bCs/>
          <w:sz w:val="20"/>
          <w:szCs w:val="20"/>
          <w:lang w:val="es-ES_tradnl"/>
        </w:rPr>
        <w:t xml:space="preserve"> </w:t>
      </w:r>
      <w:r w:rsidR="00DF1967" w:rsidRPr="005D0190">
        <w:rPr>
          <w:bCs/>
          <w:sz w:val="20"/>
          <w:szCs w:val="20"/>
          <w:lang w:val="es-ES_tradnl"/>
        </w:rPr>
        <w:t xml:space="preserve">por lo que considera vulnerado </w:t>
      </w:r>
      <w:r w:rsidR="00C74F6B" w:rsidRPr="005D0190">
        <w:rPr>
          <w:bCs/>
          <w:sz w:val="20"/>
          <w:szCs w:val="20"/>
          <w:lang w:val="es-ES_tradnl"/>
        </w:rPr>
        <w:t>su derecho a participar en el proceso.</w:t>
      </w:r>
      <w:r w:rsidR="007B1F59" w:rsidRPr="005D0190">
        <w:rPr>
          <w:bCs/>
          <w:sz w:val="20"/>
          <w:szCs w:val="20"/>
          <w:lang w:val="es-ES_tradnl"/>
        </w:rPr>
        <w:t xml:space="preserve"> </w:t>
      </w:r>
      <w:r w:rsidRPr="005D0190">
        <w:rPr>
          <w:bCs/>
          <w:sz w:val="20"/>
          <w:szCs w:val="20"/>
          <w:lang w:val="es-ES_tradnl"/>
        </w:rPr>
        <w:t xml:space="preserve">Por último, informa que si bien I.I.I cuenta </w:t>
      </w:r>
      <w:r w:rsidR="007B1F59" w:rsidRPr="005D0190">
        <w:rPr>
          <w:bCs/>
          <w:sz w:val="20"/>
          <w:szCs w:val="20"/>
          <w:lang w:val="es-ES_tradnl"/>
        </w:rPr>
        <w:t xml:space="preserve">actualmente </w:t>
      </w:r>
      <w:r w:rsidRPr="005D0190">
        <w:rPr>
          <w:bCs/>
          <w:sz w:val="20"/>
          <w:szCs w:val="20"/>
          <w:lang w:val="es-ES_tradnl"/>
        </w:rPr>
        <w:t xml:space="preserve">con una cobertura integral de la Obra Social, apenas dicha entidad tome nota de la situación, se dispondrán solamente las prestaciones dispuestas en la sentencia de primera instancia, las cuales son insuficientes para pagar todos los servicios de salud que requiere. </w:t>
      </w:r>
    </w:p>
    <w:p w14:paraId="6CFCA845" w14:textId="027E6C32" w:rsidR="00065585" w:rsidRPr="005D0190" w:rsidRDefault="00065585" w:rsidP="00065585">
      <w:pPr>
        <w:pStyle w:val="ListParagraph"/>
        <w:spacing w:before="240" w:after="240"/>
        <w:jc w:val="both"/>
        <w:rPr>
          <w:bCs/>
          <w:i/>
          <w:iCs/>
          <w:sz w:val="20"/>
          <w:szCs w:val="20"/>
          <w:lang w:val="es-ES_tradnl"/>
        </w:rPr>
      </w:pPr>
      <w:r w:rsidRPr="005D0190">
        <w:rPr>
          <w:bCs/>
          <w:i/>
          <w:iCs/>
          <w:sz w:val="20"/>
          <w:szCs w:val="20"/>
          <w:lang w:val="es-ES_tradnl"/>
        </w:rPr>
        <w:t>Alegatos del Estado</w:t>
      </w:r>
      <w:r w:rsidR="004B0421" w:rsidRPr="005D0190">
        <w:rPr>
          <w:bCs/>
          <w:i/>
          <w:iCs/>
          <w:sz w:val="20"/>
          <w:szCs w:val="20"/>
          <w:lang w:val="es-ES_tradnl"/>
        </w:rPr>
        <w:t xml:space="preserve"> argentin</w:t>
      </w:r>
      <w:r w:rsidR="001178D2" w:rsidRPr="005D0190">
        <w:rPr>
          <w:bCs/>
          <w:i/>
          <w:iCs/>
          <w:sz w:val="20"/>
          <w:szCs w:val="20"/>
          <w:lang w:val="es-ES_tradnl"/>
        </w:rPr>
        <w:t>o</w:t>
      </w:r>
    </w:p>
    <w:p w14:paraId="0071CC05" w14:textId="5477E00D" w:rsidR="00065585" w:rsidRPr="005D0190" w:rsidRDefault="00926157" w:rsidP="0092615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rFonts w:asciiTheme="majorHAnsi" w:hAnsiTheme="majorHAnsi"/>
          <w:bCs/>
          <w:sz w:val="20"/>
          <w:szCs w:val="20"/>
          <w:lang w:val="es-ES_tradnl"/>
        </w:rPr>
        <w:t xml:space="preserve">Por su parte, el Estado </w:t>
      </w:r>
      <w:r w:rsidR="00EC40BC">
        <w:rPr>
          <w:rFonts w:asciiTheme="majorHAnsi" w:hAnsiTheme="majorHAnsi"/>
          <w:bCs/>
          <w:sz w:val="20"/>
          <w:szCs w:val="20"/>
          <w:lang w:val="es-ES_tradnl"/>
        </w:rPr>
        <w:t>aduce</w:t>
      </w:r>
      <w:r w:rsidRPr="005D0190">
        <w:rPr>
          <w:rFonts w:asciiTheme="majorHAnsi" w:hAnsiTheme="majorHAnsi"/>
          <w:bCs/>
          <w:sz w:val="20"/>
          <w:szCs w:val="20"/>
          <w:lang w:val="es-ES_tradnl"/>
        </w:rPr>
        <w:t xml:space="preserve"> </w:t>
      </w:r>
      <w:r w:rsidR="00151B8D" w:rsidRPr="005D0190">
        <w:rPr>
          <w:bCs/>
          <w:sz w:val="20"/>
          <w:szCs w:val="20"/>
          <w:lang w:val="es-ES_tradnl"/>
        </w:rPr>
        <w:t xml:space="preserve">que no </w:t>
      </w:r>
      <w:r w:rsidR="002E1FFD" w:rsidRPr="005D0190">
        <w:rPr>
          <w:bCs/>
          <w:sz w:val="20"/>
          <w:szCs w:val="20"/>
          <w:lang w:val="es-ES_tradnl"/>
        </w:rPr>
        <w:t>se</w:t>
      </w:r>
      <w:r w:rsidR="006975C9" w:rsidRPr="005D0190">
        <w:rPr>
          <w:bCs/>
          <w:sz w:val="20"/>
          <w:szCs w:val="20"/>
          <w:lang w:val="es-ES_tradnl"/>
        </w:rPr>
        <w:t xml:space="preserve"> </w:t>
      </w:r>
      <w:r w:rsidR="002E1FFD" w:rsidRPr="005D0190">
        <w:rPr>
          <w:bCs/>
          <w:sz w:val="20"/>
          <w:szCs w:val="20"/>
          <w:lang w:val="es-ES_tradnl"/>
        </w:rPr>
        <w:t>caracteriza</w:t>
      </w:r>
      <w:r w:rsidR="00151B8D" w:rsidRPr="005D0190">
        <w:rPr>
          <w:bCs/>
          <w:sz w:val="20"/>
          <w:szCs w:val="20"/>
          <w:lang w:val="es-ES_tradnl"/>
        </w:rPr>
        <w:t xml:space="preserve"> una violación </w:t>
      </w:r>
      <w:r w:rsidR="006975C9" w:rsidRPr="005D0190">
        <w:rPr>
          <w:bCs/>
          <w:sz w:val="20"/>
          <w:szCs w:val="20"/>
          <w:lang w:val="es-ES_tradnl"/>
        </w:rPr>
        <w:t>a</w:t>
      </w:r>
      <w:r w:rsidR="00151B8D" w:rsidRPr="005D0190">
        <w:rPr>
          <w:bCs/>
          <w:sz w:val="20"/>
          <w:szCs w:val="20"/>
          <w:lang w:val="es-ES_tradnl"/>
        </w:rPr>
        <w:t xml:space="preserve"> los derechos humanos del </w:t>
      </w:r>
      <w:r w:rsidR="00F73367">
        <w:rPr>
          <w:bCs/>
          <w:sz w:val="20"/>
          <w:szCs w:val="20"/>
          <w:lang w:val="es-ES_tradnl"/>
        </w:rPr>
        <w:t>niño</w:t>
      </w:r>
      <w:r w:rsidR="006975C9" w:rsidRPr="005D0190">
        <w:rPr>
          <w:bCs/>
          <w:sz w:val="20"/>
          <w:szCs w:val="20"/>
          <w:lang w:val="es-ES_tradnl"/>
        </w:rPr>
        <w:t>, porque desde hace tres años, fecha de la última decisión de la Cámara Federal, la OSPJ</w:t>
      </w:r>
      <w:r w:rsidRPr="005D0190">
        <w:rPr>
          <w:bCs/>
          <w:sz w:val="20"/>
          <w:szCs w:val="20"/>
          <w:lang w:val="es-ES_tradnl"/>
        </w:rPr>
        <w:t>N</w:t>
      </w:r>
      <w:r w:rsidR="006975C9" w:rsidRPr="005D0190">
        <w:rPr>
          <w:bCs/>
          <w:sz w:val="20"/>
          <w:szCs w:val="20"/>
          <w:lang w:val="es-ES_tradnl"/>
        </w:rPr>
        <w:t xml:space="preserve"> continúa brindándole al </w:t>
      </w:r>
      <w:r w:rsidR="00F73367">
        <w:rPr>
          <w:bCs/>
          <w:sz w:val="20"/>
          <w:szCs w:val="20"/>
          <w:lang w:val="es-ES_tradnl"/>
        </w:rPr>
        <w:t>niño</w:t>
      </w:r>
      <w:r w:rsidR="006975C9" w:rsidRPr="005D0190">
        <w:rPr>
          <w:bCs/>
          <w:sz w:val="20"/>
          <w:szCs w:val="20"/>
          <w:lang w:val="es-ES_tradnl"/>
        </w:rPr>
        <w:t xml:space="preserve"> todas </w:t>
      </w:r>
      <w:r w:rsidR="00E87C0B" w:rsidRPr="005D0190">
        <w:rPr>
          <w:bCs/>
          <w:sz w:val="20"/>
          <w:szCs w:val="20"/>
          <w:lang w:val="es-ES_tradnl"/>
        </w:rPr>
        <w:t xml:space="preserve">prestaciones que han solicitado </w:t>
      </w:r>
      <w:r w:rsidRPr="005D0190">
        <w:rPr>
          <w:bCs/>
          <w:sz w:val="20"/>
          <w:szCs w:val="20"/>
          <w:lang w:val="es-ES_tradnl"/>
        </w:rPr>
        <w:t>y con</w:t>
      </w:r>
      <w:r w:rsidR="00E87C0B" w:rsidRPr="005D0190">
        <w:rPr>
          <w:bCs/>
          <w:sz w:val="20"/>
          <w:szCs w:val="20"/>
          <w:lang w:val="es-ES_tradnl"/>
        </w:rPr>
        <w:t xml:space="preserve"> una cobertura del 100%</w:t>
      </w:r>
      <w:r w:rsidRPr="005D0190">
        <w:rPr>
          <w:bCs/>
          <w:sz w:val="20"/>
          <w:szCs w:val="20"/>
          <w:lang w:val="es-ES_tradnl"/>
        </w:rPr>
        <w:t xml:space="preserve">, debido a que la medida cautelar dictada el 14 de junio de 2013, aún continua vigente. En consecuencia, sostiene que las vulneraciones alegadas en la petición resultan conjeturales y, por lo tanto, </w:t>
      </w:r>
      <w:r w:rsidR="001359EC" w:rsidRPr="005D0190">
        <w:rPr>
          <w:bCs/>
          <w:sz w:val="20"/>
          <w:szCs w:val="20"/>
          <w:lang w:val="es-ES_tradnl"/>
        </w:rPr>
        <w:t>el planteo establecido por los peticionarios carece de materialidad</w:t>
      </w:r>
      <w:r w:rsidRPr="005D0190">
        <w:rPr>
          <w:bCs/>
          <w:sz w:val="20"/>
          <w:szCs w:val="20"/>
          <w:lang w:val="es-ES_tradnl"/>
        </w:rPr>
        <w:t xml:space="preserve">. </w:t>
      </w:r>
    </w:p>
    <w:p w14:paraId="3A0AC62F" w14:textId="7B3D8D7E" w:rsidR="00065585" w:rsidRPr="005D0190" w:rsidRDefault="001359EC" w:rsidP="00FC50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Asimismo, alega</w:t>
      </w:r>
      <w:r w:rsidR="00926157" w:rsidRPr="005D0190">
        <w:rPr>
          <w:bCs/>
          <w:sz w:val="20"/>
          <w:szCs w:val="20"/>
          <w:lang w:val="es-ES_tradnl"/>
        </w:rPr>
        <w:t xml:space="preserve"> </w:t>
      </w:r>
      <w:r w:rsidR="00F01112">
        <w:rPr>
          <w:bCs/>
          <w:sz w:val="20"/>
          <w:szCs w:val="20"/>
          <w:lang w:val="es-ES_tradnl"/>
        </w:rPr>
        <w:t xml:space="preserve">que </w:t>
      </w:r>
      <w:r w:rsidR="00926157" w:rsidRPr="005D0190">
        <w:rPr>
          <w:bCs/>
          <w:sz w:val="20"/>
          <w:szCs w:val="20"/>
          <w:lang w:val="es-ES_tradnl"/>
        </w:rPr>
        <w:t>en la sentencia emitida el 30 de diciembre de 2013 por el Juzgado Federal de Comodoro Rivadavia se dispuso</w:t>
      </w:r>
      <w:r w:rsidR="00086C29" w:rsidRPr="005D0190">
        <w:rPr>
          <w:bCs/>
          <w:sz w:val="20"/>
          <w:szCs w:val="20"/>
          <w:lang w:val="es-ES_tradnl"/>
        </w:rPr>
        <w:t xml:space="preserve"> que:</w:t>
      </w:r>
      <w:r w:rsidR="00926157" w:rsidRPr="005D0190">
        <w:rPr>
          <w:bCs/>
          <w:sz w:val="20"/>
          <w:szCs w:val="20"/>
          <w:lang w:val="es-ES_tradnl"/>
        </w:rPr>
        <w:t xml:space="preserve"> “</w:t>
      </w:r>
      <w:r w:rsidR="00926157" w:rsidRPr="005D0190">
        <w:rPr>
          <w:bCs/>
          <w:i/>
          <w:iCs/>
          <w:sz w:val="20"/>
          <w:szCs w:val="20"/>
          <w:lang w:val="es-ES_tradnl"/>
        </w:rPr>
        <w:t>deberán ser cubiertas hasta los valores máximos establecidos por el Ministerio de Salud (Res. MS1512/2013), con más 50% por zona desfavorable en aquellos casos que el valor facturado exceda dichos importes</w:t>
      </w:r>
      <w:r w:rsidR="00926157" w:rsidRPr="005D0190">
        <w:rPr>
          <w:bCs/>
          <w:sz w:val="20"/>
          <w:szCs w:val="20"/>
          <w:lang w:val="es-ES_tradnl"/>
        </w:rPr>
        <w:t>”. A juicio del Estado, la parte peticionaria no ha demostrado que</w:t>
      </w:r>
      <w:r w:rsidRPr="005D0190">
        <w:rPr>
          <w:bCs/>
          <w:sz w:val="20"/>
          <w:szCs w:val="20"/>
          <w:lang w:val="es-ES_tradnl"/>
        </w:rPr>
        <w:t xml:space="preserve"> el alcance y </w:t>
      </w:r>
      <w:r w:rsidR="004C7F70" w:rsidRPr="005D0190">
        <w:rPr>
          <w:bCs/>
          <w:sz w:val="20"/>
          <w:szCs w:val="20"/>
          <w:lang w:val="es-ES_tradnl"/>
        </w:rPr>
        <w:t xml:space="preserve">la </w:t>
      </w:r>
      <w:r w:rsidRPr="005D0190">
        <w:rPr>
          <w:bCs/>
          <w:sz w:val="20"/>
          <w:szCs w:val="20"/>
          <w:lang w:val="es-ES_tradnl"/>
        </w:rPr>
        <w:t xml:space="preserve">modalidad de la cobertura establecidos </w:t>
      </w:r>
      <w:r w:rsidR="00650C3E" w:rsidRPr="005D0190">
        <w:rPr>
          <w:bCs/>
          <w:sz w:val="20"/>
          <w:szCs w:val="20"/>
          <w:lang w:val="es-ES_tradnl"/>
        </w:rPr>
        <w:t>en</w:t>
      </w:r>
      <w:r w:rsidR="00926157" w:rsidRPr="005D0190">
        <w:rPr>
          <w:bCs/>
          <w:sz w:val="20"/>
          <w:szCs w:val="20"/>
          <w:lang w:val="es-ES_tradnl"/>
        </w:rPr>
        <w:t xml:space="preserve"> dicha decisión resulten insuficientes para cubrir las prestaciones que requiere I.I.I</w:t>
      </w:r>
      <w:r w:rsidR="00FC507C" w:rsidRPr="005D0190">
        <w:rPr>
          <w:bCs/>
          <w:sz w:val="20"/>
          <w:szCs w:val="20"/>
          <w:lang w:val="es-ES_tradnl"/>
        </w:rPr>
        <w:t>.</w:t>
      </w:r>
      <w:r w:rsidR="00926157" w:rsidRPr="005D0190">
        <w:rPr>
          <w:bCs/>
          <w:sz w:val="20"/>
          <w:szCs w:val="20"/>
          <w:lang w:val="es-ES_tradnl"/>
        </w:rPr>
        <w:t xml:space="preserve">, en su condición de niño </w:t>
      </w:r>
      <w:r w:rsidR="00FC507C" w:rsidRPr="005D0190">
        <w:rPr>
          <w:bCs/>
          <w:sz w:val="20"/>
          <w:szCs w:val="20"/>
          <w:lang w:val="es-ES_tradnl"/>
        </w:rPr>
        <w:t>con</w:t>
      </w:r>
      <w:r w:rsidR="00926157" w:rsidRPr="005D0190">
        <w:rPr>
          <w:bCs/>
          <w:sz w:val="20"/>
          <w:szCs w:val="20"/>
          <w:lang w:val="es-ES_tradnl"/>
        </w:rPr>
        <w:t xml:space="preserve"> discapacidad. </w:t>
      </w:r>
      <w:r w:rsidR="00122ADC" w:rsidRPr="005D0190">
        <w:rPr>
          <w:bCs/>
          <w:sz w:val="20"/>
          <w:szCs w:val="20"/>
          <w:lang w:val="es-ES_tradnl"/>
        </w:rPr>
        <w:t xml:space="preserve">Finalmente, sostiene que mediante resolución </w:t>
      </w:r>
      <w:r w:rsidR="00A15605" w:rsidRPr="005D0190">
        <w:rPr>
          <w:bCs/>
          <w:sz w:val="20"/>
          <w:szCs w:val="20"/>
          <w:lang w:val="es-ES_tradnl"/>
        </w:rPr>
        <w:t>N.º</w:t>
      </w:r>
      <w:r w:rsidR="00122ADC" w:rsidRPr="005D0190">
        <w:rPr>
          <w:bCs/>
          <w:sz w:val="20"/>
          <w:szCs w:val="20"/>
          <w:lang w:val="es-ES_tradnl"/>
        </w:rPr>
        <w:t xml:space="preserve"> 428/1999 del Ministerio de Salud y Acción Social</w:t>
      </w:r>
      <w:r w:rsidR="0072223E" w:rsidRPr="005D0190">
        <w:rPr>
          <w:bCs/>
          <w:sz w:val="20"/>
          <w:szCs w:val="20"/>
          <w:lang w:val="es-ES_tradnl"/>
        </w:rPr>
        <w:t xml:space="preserve"> se instituyó un “</w:t>
      </w:r>
      <w:r w:rsidR="0072223E" w:rsidRPr="005D0190">
        <w:rPr>
          <w:bCs/>
          <w:i/>
          <w:iCs/>
          <w:sz w:val="20"/>
          <w:szCs w:val="20"/>
          <w:lang w:val="es-ES_tradnl"/>
        </w:rPr>
        <w:t>nomenclador nacional de prestaciones básicas para personas discapacitadas</w:t>
      </w:r>
      <w:r w:rsidR="0072223E" w:rsidRPr="005D0190">
        <w:rPr>
          <w:bCs/>
          <w:sz w:val="20"/>
          <w:szCs w:val="20"/>
          <w:lang w:val="es-ES_tradnl"/>
        </w:rPr>
        <w:t xml:space="preserve">” que establece a qué valores los prestadores </w:t>
      </w:r>
      <w:r w:rsidR="00645431" w:rsidRPr="005D0190">
        <w:rPr>
          <w:bCs/>
          <w:sz w:val="20"/>
          <w:szCs w:val="20"/>
          <w:lang w:val="es-ES_tradnl"/>
        </w:rPr>
        <w:t xml:space="preserve">del </w:t>
      </w:r>
      <w:r w:rsidR="0072223E" w:rsidRPr="005D0190">
        <w:rPr>
          <w:bCs/>
          <w:sz w:val="20"/>
          <w:szCs w:val="20"/>
          <w:lang w:val="es-ES_tradnl"/>
        </w:rPr>
        <w:t xml:space="preserve">sistema deben brindar </w:t>
      </w:r>
      <w:r w:rsidR="00926157" w:rsidRPr="005D0190">
        <w:rPr>
          <w:bCs/>
          <w:sz w:val="20"/>
          <w:szCs w:val="20"/>
          <w:lang w:val="es-ES_tradnl"/>
        </w:rPr>
        <w:t xml:space="preserve">para </w:t>
      </w:r>
      <w:r w:rsidR="0072223E" w:rsidRPr="005D0190">
        <w:rPr>
          <w:bCs/>
          <w:sz w:val="20"/>
          <w:szCs w:val="20"/>
          <w:lang w:val="es-ES_tradnl"/>
        </w:rPr>
        <w:t>las prestaciones</w:t>
      </w:r>
      <w:r w:rsidR="00122ADC" w:rsidRPr="005D0190">
        <w:rPr>
          <w:bCs/>
          <w:sz w:val="20"/>
          <w:szCs w:val="20"/>
          <w:lang w:val="es-ES_tradnl"/>
        </w:rPr>
        <w:t xml:space="preserve"> </w:t>
      </w:r>
      <w:r w:rsidR="0072223E" w:rsidRPr="005D0190">
        <w:rPr>
          <w:bCs/>
          <w:sz w:val="20"/>
          <w:szCs w:val="20"/>
          <w:lang w:val="es-ES_tradnl"/>
        </w:rPr>
        <w:t>previstas en la ley N°24.901</w:t>
      </w:r>
      <w:r w:rsidR="006A196D" w:rsidRPr="005D0190">
        <w:rPr>
          <w:bCs/>
          <w:sz w:val="20"/>
          <w:szCs w:val="20"/>
          <w:lang w:val="es-ES_tradnl"/>
        </w:rPr>
        <w:t>;</w:t>
      </w:r>
      <w:r w:rsidR="00645431" w:rsidRPr="005D0190">
        <w:rPr>
          <w:bCs/>
          <w:sz w:val="20"/>
          <w:szCs w:val="20"/>
          <w:lang w:val="es-ES_tradnl"/>
        </w:rPr>
        <w:t xml:space="preserve"> </w:t>
      </w:r>
      <w:r w:rsidR="00926157" w:rsidRPr="005D0190">
        <w:rPr>
          <w:bCs/>
          <w:sz w:val="20"/>
          <w:szCs w:val="20"/>
          <w:lang w:val="es-ES_tradnl"/>
        </w:rPr>
        <w:t>y que estos montos</w:t>
      </w:r>
      <w:r w:rsidR="00645431" w:rsidRPr="005D0190">
        <w:rPr>
          <w:bCs/>
          <w:sz w:val="20"/>
          <w:szCs w:val="20"/>
          <w:lang w:val="es-ES_tradnl"/>
        </w:rPr>
        <w:t xml:space="preserve"> son revisados periódicamente. </w:t>
      </w:r>
      <w:r w:rsidR="00926157" w:rsidRPr="005D0190">
        <w:rPr>
          <w:bCs/>
          <w:sz w:val="20"/>
          <w:szCs w:val="20"/>
          <w:lang w:val="es-ES_tradnl"/>
        </w:rPr>
        <w:t xml:space="preserve">En razón a ello, solicita a la Comisión que declare inadmisible el presente asunto y disponga su archivo. </w:t>
      </w:r>
    </w:p>
    <w:p w14:paraId="0934D643" w14:textId="101ED282" w:rsidR="00065585" w:rsidRPr="005D0190" w:rsidRDefault="00065585" w:rsidP="00065585">
      <w:pPr>
        <w:pStyle w:val="ListParagraph"/>
        <w:spacing w:before="240" w:after="240"/>
        <w:jc w:val="both"/>
        <w:rPr>
          <w:sz w:val="20"/>
          <w:szCs w:val="20"/>
          <w:lang w:val="es-ES_tradnl"/>
        </w:rPr>
      </w:pPr>
      <w:r w:rsidRPr="005D0190">
        <w:rPr>
          <w:rFonts w:asciiTheme="majorHAnsi" w:hAnsiTheme="majorHAnsi"/>
          <w:b/>
          <w:bCs/>
          <w:sz w:val="20"/>
          <w:szCs w:val="20"/>
          <w:lang w:val="es-ES_tradnl"/>
        </w:rPr>
        <w:t>VI.</w:t>
      </w:r>
      <w:r w:rsidRPr="005D0190">
        <w:rPr>
          <w:rFonts w:asciiTheme="majorHAnsi" w:hAnsiTheme="majorHAnsi"/>
          <w:b/>
          <w:bCs/>
          <w:sz w:val="20"/>
          <w:szCs w:val="20"/>
          <w:lang w:val="es-ES_tradnl"/>
        </w:rPr>
        <w:tab/>
        <w:t xml:space="preserve">ANÁLISIS DE </w:t>
      </w:r>
      <w:r w:rsidRPr="005D0190">
        <w:rPr>
          <w:rFonts w:asciiTheme="majorHAnsi" w:hAnsiTheme="majorHAnsi"/>
          <w:b/>
          <w:sz w:val="20"/>
          <w:szCs w:val="20"/>
          <w:lang w:val="es-ES_tradnl"/>
        </w:rPr>
        <w:t>AGOTAMIENTO DE LOS RECURSOS INTERNOS Y PLAZO DE PRESENTACIÓN</w:t>
      </w:r>
      <w:r w:rsidRPr="005D0190">
        <w:rPr>
          <w:rFonts w:asciiTheme="majorHAnsi" w:hAnsiTheme="majorHAnsi"/>
          <w:b/>
          <w:bCs/>
          <w:sz w:val="20"/>
          <w:szCs w:val="20"/>
          <w:lang w:val="es-ES_tradnl"/>
        </w:rPr>
        <w:t xml:space="preserve"> </w:t>
      </w:r>
      <w:r w:rsidR="00645431" w:rsidRPr="005D0190">
        <w:rPr>
          <w:bCs/>
          <w:sz w:val="20"/>
          <w:szCs w:val="20"/>
          <w:lang w:val="es-ES_tradnl"/>
        </w:rPr>
        <w:t xml:space="preserve"> </w:t>
      </w:r>
    </w:p>
    <w:p w14:paraId="19D25547" w14:textId="1A255252" w:rsidR="00065585" w:rsidRPr="005D0190" w:rsidRDefault="00926157" w:rsidP="00DD01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bCs/>
          <w:sz w:val="20"/>
          <w:szCs w:val="20"/>
          <w:lang w:val="es-ES_tradnl"/>
        </w:rPr>
        <w:t xml:space="preserve">Ambas partes coinciden en que </w:t>
      </w:r>
      <w:r w:rsidR="00DD0101" w:rsidRPr="005D0190">
        <w:rPr>
          <w:bCs/>
          <w:sz w:val="20"/>
          <w:szCs w:val="20"/>
          <w:lang w:val="es-ES_tradnl"/>
        </w:rPr>
        <w:t xml:space="preserve">la parte peticionaria presentó una demanda y, tras varias resoluciones, </w:t>
      </w:r>
      <w:r w:rsidRPr="005D0190">
        <w:rPr>
          <w:bCs/>
          <w:sz w:val="20"/>
          <w:szCs w:val="20"/>
          <w:lang w:val="es-ES_tradnl"/>
        </w:rPr>
        <w:t>el 9 de abril de 2018 la Cámara Federal de Apelaciones confirmó la sentencia de primera instancia</w:t>
      </w:r>
      <w:r w:rsidR="00DD0101" w:rsidRPr="005D0190">
        <w:rPr>
          <w:bCs/>
          <w:sz w:val="20"/>
          <w:szCs w:val="20"/>
          <w:lang w:val="es-ES_tradnl"/>
        </w:rPr>
        <w:t xml:space="preserve">. Tal decisión, a la fecha, tendría calidad de cosa juzgado. En tal sentido, toda vez </w:t>
      </w:r>
      <w:r w:rsidRPr="005D0190">
        <w:rPr>
          <w:bCs/>
          <w:sz w:val="20"/>
          <w:szCs w:val="20"/>
          <w:lang w:val="es-ES_tradnl"/>
        </w:rPr>
        <w:t>que el Estado no plantea cuestiona</w:t>
      </w:r>
      <w:r w:rsidR="00DD0101" w:rsidRPr="005D0190">
        <w:rPr>
          <w:bCs/>
          <w:sz w:val="20"/>
          <w:szCs w:val="20"/>
          <w:lang w:val="es-ES_tradnl"/>
        </w:rPr>
        <w:t>mientos al agotamiento de la jurisdicción interna o al plazo de presentación de la petición, la Comisión considera que el presente asunto cumple con el requisito previsto en el artículo 46.1.a) de la Convención Americana. Asimismo, dado que la petición</w:t>
      </w:r>
      <w:r w:rsidR="003116D5" w:rsidRPr="005D0190">
        <w:rPr>
          <w:bCs/>
          <w:sz w:val="20"/>
          <w:szCs w:val="20"/>
          <w:lang w:val="es-ES_tradnl"/>
        </w:rPr>
        <w:t xml:space="preserve"> fue presentada el 11 de octubre de 2018</w:t>
      </w:r>
      <w:r w:rsidR="000A0229" w:rsidRPr="005D0190">
        <w:rPr>
          <w:bCs/>
          <w:sz w:val="20"/>
          <w:szCs w:val="20"/>
          <w:lang w:val="es-ES_tradnl"/>
        </w:rPr>
        <w:t xml:space="preserve">, </w:t>
      </w:r>
      <w:r w:rsidR="00DD0101" w:rsidRPr="005D0190">
        <w:rPr>
          <w:bCs/>
          <w:sz w:val="20"/>
          <w:szCs w:val="20"/>
          <w:lang w:val="es-ES_tradnl"/>
        </w:rPr>
        <w:t>la CIDH también concluye que</w:t>
      </w:r>
      <w:r w:rsidR="000A0229" w:rsidRPr="005D0190">
        <w:rPr>
          <w:bCs/>
          <w:sz w:val="20"/>
          <w:szCs w:val="20"/>
          <w:lang w:val="es-ES_tradnl"/>
        </w:rPr>
        <w:t xml:space="preserve"> se cumple con el requisito del plazo </w:t>
      </w:r>
      <w:r w:rsidR="00DD0101" w:rsidRPr="005D0190">
        <w:rPr>
          <w:bCs/>
          <w:sz w:val="20"/>
          <w:szCs w:val="20"/>
          <w:lang w:val="es-ES_tradnl"/>
        </w:rPr>
        <w:t xml:space="preserve">previsto en </w:t>
      </w:r>
      <w:r w:rsidR="000A0229" w:rsidRPr="005D0190">
        <w:rPr>
          <w:rFonts w:asciiTheme="majorHAnsi" w:hAnsiTheme="majorHAnsi"/>
          <w:sz w:val="20"/>
          <w:szCs w:val="20"/>
          <w:lang w:val="es-ES_tradnl"/>
        </w:rPr>
        <w:t>el artículo 46.1b) de la Convención</w:t>
      </w:r>
      <w:r w:rsidR="00A77E31" w:rsidRPr="005D0190">
        <w:rPr>
          <w:rFonts w:asciiTheme="majorHAnsi" w:hAnsiTheme="majorHAnsi"/>
          <w:sz w:val="20"/>
          <w:szCs w:val="20"/>
          <w:lang w:val="es-ES_tradnl"/>
        </w:rPr>
        <w:t>.</w:t>
      </w:r>
    </w:p>
    <w:p w14:paraId="6691DC02" w14:textId="47924E67" w:rsidR="00065585" w:rsidRPr="005D0190" w:rsidRDefault="00065585" w:rsidP="00065585">
      <w:pPr>
        <w:pStyle w:val="ListParagraph"/>
        <w:spacing w:before="240" w:after="240"/>
        <w:jc w:val="both"/>
        <w:rPr>
          <w:rFonts w:asciiTheme="majorHAnsi" w:hAnsiTheme="majorHAnsi"/>
          <w:b/>
          <w:sz w:val="20"/>
          <w:szCs w:val="20"/>
          <w:lang w:val="es-ES_tradnl"/>
        </w:rPr>
      </w:pPr>
      <w:r w:rsidRPr="005D0190">
        <w:rPr>
          <w:rFonts w:asciiTheme="majorHAnsi" w:hAnsiTheme="majorHAnsi"/>
          <w:b/>
          <w:bCs/>
          <w:sz w:val="20"/>
          <w:szCs w:val="20"/>
          <w:lang w:val="es-ES_tradnl"/>
        </w:rPr>
        <w:t>VII.</w:t>
      </w:r>
      <w:r w:rsidRPr="005D0190">
        <w:rPr>
          <w:rFonts w:asciiTheme="majorHAnsi" w:hAnsiTheme="majorHAnsi"/>
          <w:b/>
          <w:bCs/>
          <w:sz w:val="20"/>
          <w:szCs w:val="20"/>
          <w:lang w:val="es-ES_tradnl"/>
        </w:rPr>
        <w:tab/>
        <w:t>ANÁLISIS DE CARACTERIZACIÓN DE LOS HECHOS ALEGADOS</w:t>
      </w:r>
    </w:p>
    <w:p w14:paraId="3947DA9A" w14:textId="67E46497" w:rsidR="00B72CFA" w:rsidRPr="005D0190" w:rsidRDefault="00B72CFA" w:rsidP="00B72CF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rFonts w:asciiTheme="majorHAnsi" w:hAnsiTheme="majorHAnsi"/>
          <w:sz w:val="20"/>
          <w:szCs w:val="20"/>
          <w:lang w:val="es-ES_tradnl"/>
        </w:rPr>
        <w:t xml:space="preserve">La </w:t>
      </w:r>
      <w:bookmarkStart w:id="2" w:name="_Hlk126872133"/>
      <w:r w:rsidRPr="005D0190">
        <w:rPr>
          <w:rFonts w:asciiTheme="majorHAnsi" w:hAnsiTheme="majorHAnsi"/>
          <w:sz w:val="20"/>
          <w:szCs w:val="20"/>
          <w:lang w:val="es-ES_tradnl"/>
        </w:rPr>
        <w:t xml:space="preserve">CIDH recuerda que, en la presente etapa procesal, debe realizar una evaluación </w:t>
      </w:r>
      <w:r w:rsidRPr="005D0190">
        <w:rPr>
          <w:rFonts w:asciiTheme="majorHAnsi" w:hAnsiTheme="majorHAnsi"/>
          <w:i/>
          <w:iCs/>
          <w:sz w:val="20"/>
          <w:szCs w:val="20"/>
          <w:lang w:val="es-ES_tradnl"/>
        </w:rPr>
        <w:t>prima facie</w:t>
      </w:r>
      <w:r w:rsidRPr="005D0190">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w:t>
      </w:r>
      <w:r w:rsidRPr="005D0190">
        <w:rPr>
          <w:rFonts w:asciiTheme="majorHAnsi" w:hAnsiTheme="majorHAnsi"/>
          <w:sz w:val="20"/>
          <w:szCs w:val="20"/>
          <w:lang w:val="es-ES_tradnl"/>
        </w:rPr>
        <w:lastRenderedPageBreak/>
        <w:t>decidir si los hechos alegados pueden caracterizar una violación de derechos, según lo estipulado en el artículo 47.b) de la Convención Americana o si la petición es "</w:t>
      </w:r>
      <w:r w:rsidRPr="005D0190">
        <w:rPr>
          <w:rFonts w:asciiTheme="majorHAnsi" w:hAnsiTheme="majorHAnsi"/>
          <w:i/>
          <w:iCs/>
          <w:sz w:val="20"/>
          <w:szCs w:val="20"/>
          <w:lang w:val="es-ES_tradnl"/>
        </w:rPr>
        <w:t>manifiestamente infundada</w:t>
      </w:r>
      <w:r w:rsidRPr="005D0190">
        <w:rPr>
          <w:rFonts w:asciiTheme="majorHAnsi" w:hAnsiTheme="majorHAnsi"/>
          <w:sz w:val="20"/>
          <w:szCs w:val="20"/>
          <w:lang w:val="es-ES_tradnl"/>
        </w:rPr>
        <w:t>" o es "</w:t>
      </w:r>
      <w:r w:rsidRPr="005D0190">
        <w:rPr>
          <w:rFonts w:asciiTheme="majorHAnsi" w:hAnsiTheme="majorHAnsi"/>
          <w:i/>
          <w:iCs/>
          <w:sz w:val="20"/>
          <w:szCs w:val="20"/>
          <w:lang w:val="es-ES_tradnl"/>
        </w:rPr>
        <w:t>evidente su total improcedencia</w:t>
      </w:r>
      <w:r w:rsidRPr="005D0190">
        <w:rPr>
          <w:rFonts w:asciiTheme="majorHAnsi" w:hAnsiTheme="majorHAnsi"/>
          <w:sz w:val="20"/>
          <w:szCs w:val="20"/>
          <w:lang w:val="es-ES_tradnl"/>
        </w:rPr>
        <w:t>", conforme al 47.c) de la Convención Americana.</w:t>
      </w:r>
      <w:bookmarkEnd w:id="2"/>
    </w:p>
    <w:p w14:paraId="3FF3EC11" w14:textId="33C49165" w:rsidR="00427DB9" w:rsidRPr="005D0190" w:rsidRDefault="00427DB9" w:rsidP="00B72CF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rFonts w:asciiTheme="majorHAnsi" w:hAnsiTheme="majorHAnsi"/>
          <w:sz w:val="20"/>
          <w:szCs w:val="20"/>
          <w:lang w:val="es-ES_tradnl"/>
        </w:rPr>
        <w:t>En el presente asunto, la Comisión observa que, conforme lo manifestado por ambas partes, a la fecha la OSPJN estaría brindando una cobertura integral a I.I.I</w:t>
      </w:r>
      <w:r w:rsidR="00B357B2" w:rsidRPr="005D0190">
        <w:rPr>
          <w:rFonts w:asciiTheme="majorHAnsi" w:hAnsiTheme="majorHAnsi"/>
          <w:sz w:val="20"/>
          <w:szCs w:val="20"/>
          <w:lang w:val="es-ES_tradnl"/>
        </w:rPr>
        <w:t>.</w:t>
      </w:r>
      <w:r w:rsidRPr="005D0190">
        <w:rPr>
          <w:rFonts w:asciiTheme="majorHAnsi" w:hAnsiTheme="majorHAnsi"/>
          <w:sz w:val="20"/>
          <w:szCs w:val="20"/>
          <w:lang w:val="es-ES_tradnl"/>
        </w:rPr>
        <w:t xml:space="preserve"> para los servicios que requiere debido a su situación de discapacidad, en virtud de la vigencia de una medida cautelar. No obstante, si bien la presunta víctima estaría </w:t>
      </w:r>
      <w:r w:rsidRPr="005D0190">
        <w:rPr>
          <w:rFonts w:asciiTheme="majorHAnsi" w:hAnsiTheme="majorHAnsi"/>
          <w:i/>
          <w:iCs/>
          <w:sz w:val="20"/>
          <w:szCs w:val="20"/>
          <w:lang w:val="es-ES_tradnl"/>
        </w:rPr>
        <w:t>de facto</w:t>
      </w:r>
      <w:r w:rsidRPr="005D0190">
        <w:rPr>
          <w:rFonts w:asciiTheme="majorHAnsi" w:hAnsiTheme="majorHAnsi"/>
          <w:sz w:val="20"/>
          <w:szCs w:val="20"/>
          <w:lang w:val="es-ES_tradnl"/>
        </w:rPr>
        <w:t xml:space="preserve"> siendo beneficiaria de tal cobertura, existe la posibilidad de que tal beneficio pueda ser recortado, dado que los órganos de justicia rechazaron la demanda de amparo</w:t>
      </w:r>
      <w:r w:rsidR="000732BA" w:rsidRPr="005D0190">
        <w:rPr>
          <w:rFonts w:asciiTheme="majorHAnsi" w:hAnsiTheme="majorHAnsi"/>
          <w:sz w:val="20"/>
          <w:szCs w:val="20"/>
          <w:lang w:val="es-ES_tradnl"/>
        </w:rPr>
        <w:t xml:space="preserve"> </w:t>
      </w:r>
      <w:r w:rsidRPr="005D0190">
        <w:rPr>
          <w:rFonts w:asciiTheme="majorHAnsi" w:hAnsiTheme="majorHAnsi"/>
          <w:sz w:val="20"/>
          <w:szCs w:val="20"/>
          <w:lang w:val="es-ES_tradnl"/>
        </w:rPr>
        <w:t>que interpuso el señor Rodrigo Vacca Ibargu</w:t>
      </w:r>
      <w:r w:rsidR="00777D65">
        <w:rPr>
          <w:rFonts w:asciiTheme="majorHAnsi" w:hAnsiTheme="majorHAnsi"/>
          <w:sz w:val="20"/>
          <w:szCs w:val="20"/>
          <w:lang w:val="es-ES_tradnl"/>
        </w:rPr>
        <w:t>r</w:t>
      </w:r>
      <w:r w:rsidRPr="005D0190">
        <w:rPr>
          <w:rFonts w:asciiTheme="majorHAnsi" w:hAnsiTheme="majorHAnsi"/>
          <w:sz w:val="20"/>
          <w:szCs w:val="20"/>
          <w:lang w:val="es-ES_tradnl"/>
        </w:rPr>
        <w:t>en, estableciendo que la OSPJN solamente debía cubrir hasta 50% de los servicios, de acuerdo con lo establecido por el Ministerio de Salud. Asimismo, la Comisión considera que</w:t>
      </w:r>
      <w:r w:rsidR="000732BA" w:rsidRPr="005D0190">
        <w:rPr>
          <w:rFonts w:asciiTheme="majorHAnsi" w:hAnsiTheme="majorHAnsi"/>
          <w:sz w:val="20"/>
          <w:szCs w:val="20"/>
          <w:lang w:val="es-ES_tradnl"/>
        </w:rPr>
        <w:t xml:space="preserve"> de la información aportada</w:t>
      </w:r>
      <w:r w:rsidRPr="005D0190">
        <w:rPr>
          <w:rFonts w:asciiTheme="majorHAnsi" w:hAnsiTheme="majorHAnsi"/>
          <w:sz w:val="20"/>
          <w:szCs w:val="20"/>
          <w:lang w:val="es-ES_tradnl"/>
        </w:rPr>
        <w:t xml:space="preserve"> no resulta claro si la OSPJN reintegr</w:t>
      </w:r>
      <w:r w:rsidR="000802F8" w:rsidRPr="005D0190">
        <w:rPr>
          <w:rFonts w:asciiTheme="majorHAnsi" w:hAnsiTheme="majorHAnsi"/>
          <w:sz w:val="20"/>
          <w:szCs w:val="20"/>
          <w:lang w:val="es-ES_tradnl"/>
        </w:rPr>
        <w:t>ó</w:t>
      </w:r>
      <w:r w:rsidRPr="005D0190">
        <w:rPr>
          <w:rFonts w:asciiTheme="majorHAnsi" w:hAnsiTheme="majorHAnsi"/>
          <w:sz w:val="20"/>
          <w:szCs w:val="20"/>
          <w:lang w:val="es-ES_tradnl"/>
        </w:rPr>
        <w:t xml:space="preserve"> todo el dinero </w:t>
      </w:r>
      <w:r w:rsidR="000732BA" w:rsidRPr="005D0190">
        <w:rPr>
          <w:rFonts w:asciiTheme="majorHAnsi" w:hAnsiTheme="majorHAnsi"/>
          <w:sz w:val="20"/>
          <w:szCs w:val="20"/>
          <w:lang w:val="es-ES_tradnl"/>
        </w:rPr>
        <w:t xml:space="preserve">invertido </w:t>
      </w:r>
      <w:r w:rsidRPr="005D0190">
        <w:rPr>
          <w:rFonts w:asciiTheme="majorHAnsi" w:hAnsiTheme="majorHAnsi"/>
          <w:sz w:val="20"/>
          <w:szCs w:val="20"/>
          <w:lang w:val="es-ES_tradnl"/>
        </w:rPr>
        <w:t>por la familia de I.I.I</w:t>
      </w:r>
      <w:r w:rsidR="000802F8" w:rsidRPr="005D0190">
        <w:rPr>
          <w:rFonts w:asciiTheme="majorHAnsi" w:hAnsiTheme="majorHAnsi"/>
          <w:sz w:val="20"/>
          <w:szCs w:val="20"/>
          <w:lang w:val="es-ES_tradnl"/>
        </w:rPr>
        <w:t>.</w:t>
      </w:r>
      <w:r w:rsidRPr="005D0190">
        <w:rPr>
          <w:rFonts w:asciiTheme="majorHAnsi" w:hAnsiTheme="majorHAnsi"/>
          <w:sz w:val="20"/>
          <w:szCs w:val="20"/>
          <w:lang w:val="es-ES_tradnl"/>
        </w:rPr>
        <w:t xml:space="preserve"> por su tratamiento antes de que inicie el litigio sobre este aspecto</w:t>
      </w:r>
      <w:r w:rsidR="000732BA" w:rsidRPr="005D0190">
        <w:rPr>
          <w:rFonts w:asciiTheme="majorHAnsi" w:hAnsiTheme="majorHAnsi"/>
          <w:sz w:val="20"/>
          <w:szCs w:val="20"/>
          <w:lang w:val="es-ES_tradnl"/>
        </w:rPr>
        <w:t>, o si tal prestación de servicios result</w:t>
      </w:r>
      <w:r w:rsidR="00620220" w:rsidRPr="005D0190">
        <w:rPr>
          <w:rFonts w:asciiTheme="majorHAnsi" w:hAnsiTheme="majorHAnsi"/>
          <w:sz w:val="20"/>
          <w:szCs w:val="20"/>
          <w:lang w:val="es-ES_tradnl"/>
        </w:rPr>
        <w:t>ó</w:t>
      </w:r>
      <w:r w:rsidR="000732BA" w:rsidRPr="005D0190">
        <w:rPr>
          <w:rFonts w:asciiTheme="majorHAnsi" w:hAnsiTheme="majorHAnsi"/>
          <w:sz w:val="20"/>
          <w:szCs w:val="20"/>
          <w:lang w:val="es-ES_tradnl"/>
        </w:rPr>
        <w:t xml:space="preserve"> excluida de la cobertura. </w:t>
      </w:r>
    </w:p>
    <w:p w14:paraId="787F8607" w14:textId="19F29DF3" w:rsidR="00B72CFA" w:rsidRPr="005D0190" w:rsidRDefault="00B72CFA" w:rsidP="004841E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5D0190">
        <w:rPr>
          <w:rFonts w:asciiTheme="majorHAnsi" w:hAnsiTheme="majorHAnsi"/>
          <w:sz w:val="20"/>
          <w:szCs w:val="20"/>
          <w:lang w:val="es-ES_tradnl"/>
        </w:rPr>
        <w:t xml:space="preserve">Así, en vista de los elementos de hecho y de derecho expuestos por las partes, y la naturaleza del asunto puesto bajo su conocimiento, la Comisión estima que los alegatos de la parte peticionaria no resultan manifiestamente infundados y requieren un estudio de fondo. </w:t>
      </w:r>
      <w:r w:rsidR="004841EE" w:rsidRPr="005D0190">
        <w:rPr>
          <w:rFonts w:asciiTheme="majorHAnsi" w:hAnsiTheme="majorHAnsi"/>
          <w:sz w:val="20"/>
          <w:szCs w:val="20"/>
          <w:lang w:val="es-ES_tradnl"/>
        </w:rPr>
        <w:t>Al respecto, la Comisión destaca que en 2022 conoció un asunto sustancialmente similar y determinó que por la complejidad del caso se requería un</w:t>
      </w:r>
      <w:r w:rsidRPr="005D0190">
        <w:rPr>
          <w:rFonts w:asciiTheme="majorHAnsi" w:hAnsiTheme="majorHAnsi"/>
          <w:sz w:val="20"/>
          <w:szCs w:val="20"/>
          <w:lang w:val="es-ES_tradnl"/>
        </w:rPr>
        <w:t xml:space="preserve"> análisis más detallado y una mayor ponderación, lo cual corresponde a la etapa de fondo, sin que esto, implique un prejuzgamiento en perjuicio del Estado en el presente informe</w:t>
      </w:r>
      <w:r w:rsidRPr="005D0190">
        <w:rPr>
          <w:rStyle w:val="FootnoteReference"/>
          <w:rFonts w:asciiTheme="majorHAnsi" w:hAnsiTheme="majorHAnsi"/>
          <w:sz w:val="20"/>
          <w:szCs w:val="20"/>
          <w:lang w:val="es-ES_tradnl"/>
        </w:rPr>
        <w:footnoteReference w:id="4"/>
      </w:r>
      <w:r w:rsidRPr="005D0190">
        <w:rPr>
          <w:rFonts w:asciiTheme="majorHAnsi" w:hAnsiTheme="majorHAnsi"/>
          <w:sz w:val="20"/>
          <w:szCs w:val="20"/>
          <w:lang w:val="es-ES_tradnl"/>
        </w:rPr>
        <w:t xml:space="preserve">. </w:t>
      </w:r>
      <w:r w:rsidR="004841EE" w:rsidRPr="005D0190">
        <w:rPr>
          <w:rFonts w:asciiTheme="majorHAnsi" w:hAnsiTheme="majorHAnsi"/>
          <w:sz w:val="20"/>
          <w:szCs w:val="20"/>
          <w:lang w:val="es-ES_tradnl"/>
        </w:rPr>
        <w:t xml:space="preserve"> A juicio de la Comisión, corresponde adoptar la mima determinación respecto al presente asunto. </w:t>
      </w:r>
      <w:r w:rsidR="00427DB9" w:rsidRPr="005D0190">
        <w:rPr>
          <w:rFonts w:asciiTheme="majorHAnsi" w:hAnsiTheme="majorHAnsi"/>
          <w:sz w:val="20"/>
          <w:szCs w:val="20"/>
          <w:lang w:val="es-ES_tradnl"/>
        </w:rPr>
        <w:t xml:space="preserve">Asimismo, la Comisión también estima importante analizar con mayor detalle </w:t>
      </w:r>
      <w:r w:rsidR="00136EB7" w:rsidRPr="005D0190">
        <w:rPr>
          <w:rFonts w:asciiTheme="majorHAnsi" w:hAnsiTheme="majorHAnsi"/>
          <w:sz w:val="20"/>
          <w:szCs w:val="20"/>
          <w:lang w:val="es-ES_tradnl"/>
        </w:rPr>
        <w:t xml:space="preserve">en la etapa de fondo </w:t>
      </w:r>
      <w:r w:rsidR="00427DB9" w:rsidRPr="005D0190">
        <w:rPr>
          <w:rFonts w:asciiTheme="majorHAnsi" w:hAnsiTheme="majorHAnsi"/>
          <w:sz w:val="20"/>
          <w:szCs w:val="20"/>
          <w:lang w:val="es-ES_tradnl"/>
        </w:rPr>
        <w:t>las posibilidades que tuvo I.I.I</w:t>
      </w:r>
      <w:r w:rsidR="00620220" w:rsidRPr="005D0190">
        <w:rPr>
          <w:rFonts w:asciiTheme="majorHAnsi" w:hAnsiTheme="majorHAnsi"/>
          <w:sz w:val="20"/>
          <w:szCs w:val="20"/>
          <w:lang w:val="es-ES_tradnl"/>
        </w:rPr>
        <w:t>.</w:t>
      </w:r>
      <w:r w:rsidR="00427DB9" w:rsidRPr="005D0190">
        <w:rPr>
          <w:rFonts w:asciiTheme="majorHAnsi" w:hAnsiTheme="majorHAnsi"/>
          <w:sz w:val="20"/>
          <w:szCs w:val="20"/>
          <w:lang w:val="es-ES_tradnl"/>
        </w:rPr>
        <w:t>, de conformidad con su edad, de participar en el proceso de amparo</w:t>
      </w:r>
      <w:r w:rsidR="00136EB7" w:rsidRPr="005D0190">
        <w:rPr>
          <w:rFonts w:asciiTheme="majorHAnsi" w:hAnsiTheme="majorHAnsi"/>
          <w:sz w:val="20"/>
          <w:szCs w:val="20"/>
          <w:lang w:val="es-ES_tradnl"/>
        </w:rPr>
        <w:t>, dado que el derecho a ser oído forma parte de las garantías reconocidas en el artículo 19 y 8.1 de la Convención Americana</w:t>
      </w:r>
      <w:r w:rsidR="00136EB7" w:rsidRPr="005D0190">
        <w:rPr>
          <w:rStyle w:val="FootnoteReference"/>
          <w:rFonts w:asciiTheme="majorHAnsi" w:hAnsiTheme="majorHAnsi"/>
          <w:sz w:val="20"/>
          <w:szCs w:val="20"/>
          <w:lang w:val="es-ES_tradnl"/>
        </w:rPr>
        <w:footnoteReference w:id="5"/>
      </w:r>
      <w:r w:rsidR="00620220" w:rsidRPr="005D0190">
        <w:rPr>
          <w:rFonts w:asciiTheme="majorHAnsi" w:hAnsiTheme="majorHAnsi"/>
          <w:sz w:val="20"/>
          <w:szCs w:val="20"/>
          <w:lang w:val="es-ES_tradnl"/>
        </w:rPr>
        <w:t>.</w:t>
      </w:r>
      <w:r w:rsidR="00136EB7" w:rsidRPr="005D0190">
        <w:rPr>
          <w:rFonts w:asciiTheme="majorHAnsi" w:hAnsiTheme="majorHAnsi"/>
          <w:sz w:val="20"/>
          <w:szCs w:val="20"/>
          <w:lang w:val="es-ES_tradnl"/>
        </w:rPr>
        <w:t xml:space="preserve"> </w:t>
      </w:r>
    </w:p>
    <w:p w14:paraId="22977EC4" w14:textId="0B2F8541" w:rsidR="00065585" w:rsidRPr="005D0190" w:rsidRDefault="00544974" w:rsidP="0031010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rFonts w:asciiTheme="majorHAnsi" w:hAnsiTheme="majorHAnsi"/>
          <w:sz w:val="20"/>
          <w:szCs w:val="20"/>
          <w:lang w:val="es-ES_tradnl"/>
        </w:rPr>
        <w:t xml:space="preserve">De </w:t>
      </w:r>
      <w:r w:rsidR="0031010B" w:rsidRPr="005D0190">
        <w:rPr>
          <w:rFonts w:asciiTheme="majorHAnsi" w:hAnsiTheme="majorHAnsi"/>
          <w:sz w:val="20"/>
          <w:szCs w:val="20"/>
          <w:lang w:val="es-ES_tradnl"/>
        </w:rPr>
        <w:t>este modo, a juicio de la Comisión, los alegatos referidos a la decisión judicial de no otorgar prestaciones integrales a I.I.I</w:t>
      </w:r>
      <w:r w:rsidR="00617F5B" w:rsidRPr="005D0190">
        <w:rPr>
          <w:rFonts w:asciiTheme="majorHAnsi" w:hAnsiTheme="majorHAnsi"/>
          <w:sz w:val="20"/>
          <w:szCs w:val="20"/>
          <w:lang w:val="es-ES_tradnl"/>
        </w:rPr>
        <w:t>.</w:t>
      </w:r>
      <w:r w:rsidR="0031010B" w:rsidRPr="005D0190">
        <w:rPr>
          <w:rFonts w:asciiTheme="majorHAnsi" w:hAnsiTheme="majorHAnsi"/>
          <w:sz w:val="20"/>
          <w:szCs w:val="20"/>
          <w:lang w:val="es-ES_tradnl"/>
        </w:rPr>
        <w:t xml:space="preserve"> conforme a lo </w:t>
      </w:r>
      <w:r w:rsidR="007B1F59" w:rsidRPr="005D0190">
        <w:rPr>
          <w:rFonts w:asciiTheme="majorHAnsi" w:hAnsiTheme="majorHAnsi"/>
          <w:sz w:val="20"/>
          <w:szCs w:val="20"/>
          <w:lang w:val="es-ES_tradnl"/>
        </w:rPr>
        <w:t>prestablecido por ley y no reintegrar los gastos realizados previamente por sus padres</w:t>
      </w:r>
      <w:r w:rsidR="0031010B" w:rsidRPr="005D0190">
        <w:rPr>
          <w:rFonts w:asciiTheme="majorHAnsi" w:hAnsiTheme="majorHAnsi"/>
          <w:sz w:val="20"/>
          <w:szCs w:val="20"/>
          <w:lang w:val="es-ES_tradnl"/>
        </w:rPr>
        <w:t xml:space="preserve">, así como </w:t>
      </w:r>
      <w:r w:rsidR="007B1F59" w:rsidRPr="005D0190">
        <w:rPr>
          <w:rFonts w:asciiTheme="majorHAnsi" w:hAnsiTheme="majorHAnsi"/>
          <w:sz w:val="20"/>
          <w:szCs w:val="20"/>
          <w:lang w:val="es-ES_tradnl"/>
        </w:rPr>
        <w:t>la</w:t>
      </w:r>
      <w:r w:rsidR="0031010B" w:rsidRPr="005D0190">
        <w:rPr>
          <w:rFonts w:asciiTheme="majorHAnsi" w:hAnsiTheme="majorHAnsi"/>
          <w:sz w:val="20"/>
          <w:szCs w:val="20"/>
          <w:lang w:val="es-ES_tradnl"/>
        </w:rPr>
        <w:t xml:space="preserve"> presunta falta de participación </w:t>
      </w:r>
      <w:r w:rsidR="007B1F59" w:rsidRPr="005D0190">
        <w:rPr>
          <w:rFonts w:asciiTheme="majorHAnsi" w:hAnsiTheme="majorHAnsi"/>
          <w:sz w:val="20"/>
          <w:szCs w:val="20"/>
          <w:lang w:val="es-ES_tradnl"/>
        </w:rPr>
        <w:t xml:space="preserve">del niño </w:t>
      </w:r>
      <w:r w:rsidR="0031010B" w:rsidRPr="005D0190">
        <w:rPr>
          <w:rFonts w:asciiTheme="majorHAnsi" w:hAnsiTheme="majorHAnsi"/>
          <w:sz w:val="20"/>
          <w:szCs w:val="20"/>
          <w:lang w:val="es-ES_tradnl"/>
        </w:rPr>
        <w:t xml:space="preserve">en el proceso que determinaba sus derechos, </w:t>
      </w:r>
      <w:r w:rsidR="008C5E2D" w:rsidRPr="005D0190">
        <w:rPr>
          <w:rFonts w:asciiTheme="majorHAnsi" w:hAnsiTheme="majorHAnsi"/>
          <w:sz w:val="20"/>
          <w:szCs w:val="20"/>
          <w:lang w:val="es-ES_tradnl"/>
        </w:rPr>
        <w:t>no resultan manifiestamente infundad</w:t>
      </w:r>
      <w:r w:rsidR="0031010B" w:rsidRPr="005D0190">
        <w:rPr>
          <w:rFonts w:asciiTheme="majorHAnsi" w:hAnsiTheme="majorHAnsi"/>
          <w:sz w:val="20"/>
          <w:szCs w:val="20"/>
          <w:lang w:val="es-ES_tradnl"/>
        </w:rPr>
        <w:t>o</w:t>
      </w:r>
      <w:r w:rsidR="008C5E2D" w:rsidRPr="005D0190">
        <w:rPr>
          <w:rFonts w:asciiTheme="majorHAnsi" w:hAnsiTheme="majorHAnsi"/>
          <w:sz w:val="20"/>
          <w:szCs w:val="20"/>
          <w:lang w:val="es-ES_tradnl"/>
        </w:rPr>
        <w:t>s y requieren un estudio de fondo</w:t>
      </w:r>
      <w:r w:rsidR="00394073" w:rsidRPr="005D0190">
        <w:rPr>
          <w:rFonts w:asciiTheme="majorHAnsi" w:hAnsiTheme="majorHAnsi"/>
          <w:sz w:val="20"/>
          <w:szCs w:val="20"/>
          <w:lang w:val="es-ES_tradnl"/>
        </w:rPr>
        <w:t>;</w:t>
      </w:r>
      <w:r w:rsidR="008C5E2D" w:rsidRPr="005D0190">
        <w:rPr>
          <w:rFonts w:asciiTheme="majorHAnsi" w:hAnsiTheme="majorHAnsi"/>
          <w:sz w:val="20"/>
          <w:szCs w:val="20"/>
          <w:lang w:val="es-ES_tradnl"/>
        </w:rPr>
        <w:t xml:space="preserve"> pues los hechos alegados, de corroborarse como ciertos</w:t>
      </w:r>
      <w:r w:rsidR="00394073" w:rsidRPr="005D0190">
        <w:rPr>
          <w:rFonts w:asciiTheme="majorHAnsi" w:hAnsiTheme="majorHAnsi"/>
          <w:sz w:val="20"/>
          <w:szCs w:val="20"/>
          <w:lang w:val="es-ES_tradnl"/>
        </w:rPr>
        <w:t>,</w:t>
      </w:r>
      <w:r w:rsidR="008C5E2D" w:rsidRPr="005D0190">
        <w:rPr>
          <w:rFonts w:asciiTheme="majorHAnsi" w:hAnsiTheme="majorHAnsi"/>
          <w:sz w:val="20"/>
          <w:szCs w:val="20"/>
          <w:lang w:val="es-ES_tradnl"/>
        </w:rPr>
        <w:t xml:space="preserve"> podrían caracteri</w:t>
      </w:r>
      <w:r w:rsidR="004B421C" w:rsidRPr="005D0190">
        <w:rPr>
          <w:rFonts w:asciiTheme="majorHAnsi" w:hAnsiTheme="majorHAnsi"/>
          <w:sz w:val="20"/>
          <w:szCs w:val="20"/>
          <w:lang w:val="es-ES_tradnl"/>
        </w:rPr>
        <w:t>zar violaciones a los artículos</w:t>
      </w:r>
      <w:r w:rsidR="00394073" w:rsidRPr="005D0190">
        <w:rPr>
          <w:rFonts w:asciiTheme="majorHAnsi" w:hAnsiTheme="majorHAnsi"/>
          <w:sz w:val="20"/>
          <w:szCs w:val="20"/>
          <w:lang w:val="es-ES_tradnl"/>
        </w:rPr>
        <w:t xml:space="preserve"> </w:t>
      </w:r>
      <w:r w:rsidR="00C06463" w:rsidRPr="005D0190">
        <w:rPr>
          <w:rFonts w:asciiTheme="majorHAnsi" w:hAnsiTheme="majorHAnsi"/>
          <w:bCs/>
          <w:sz w:val="20"/>
          <w:szCs w:val="20"/>
          <w:lang w:val="es-ES_tradnl"/>
        </w:rPr>
        <w:t xml:space="preserve">8 (garantías judiciales), 19 (del niño), </w:t>
      </w:r>
      <w:r w:rsidR="003722F2" w:rsidRPr="005D0190">
        <w:rPr>
          <w:rFonts w:asciiTheme="majorHAnsi" w:hAnsiTheme="majorHAnsi"/>
          <w:bCs/>
          <w:sz w:val="20"/>
          <w:szCs w:val="20"/>
          <w:lang w:val="es-ES_tradnl"/>
        </w:rPr>
        <w:t>24 (igualdad ante la ley)</w:t>
      </w:r>
      <w:r w:rsidR="00B72CFA" w:rsidRPr="005D0190">
        <w:rPr>
          <w:rFonts w:asciiTheme="majorHAnsi" w:hAnsiTheme="majorHAnsi"/>
          <w:sz w:val="20"/>
          <w:szCs w:val="20"/>
          <w:lang w:val="es-ES_tradnl"/>
        </w:rPr>
        <w:t xml:space="preserve">, </w:t>
      </w:r>
      <w:r w:rsidR="00C06463" w:rsidRPr="005D0190">
        <w:rPr>
          <w:rFonts w:asciiTheme="majorHAnsi" w:hAnsiTheme="majorHAnsi"/>
          <w:bCs/>
          <w:sz w:val="20"/>
          <w:szCs w:val="20"/>
          <w:lang w:val="es-ES_tradnl"/>
        </w:rPr>
        <w:t>25 (protección judicial)</w:t>
      </w:r>
      <w:r w:rsidR="00B72CFA" w:rsidRPr="005D0190">
        <w:rPr>
          <w:rFonts w:asciiTheme="majorHAnsi" w:hAnsiTheme="majorHAnsi"/>
          <w:bCs/>
          <w:sz w:val="20"/>
          <w:szCs w:val="20"/>
          <w:lang w:val="es-ES_tradnl"/>
        </w:rPr>
        <w:t xml:space="preserve"> y 2</w:t>
      </w:r>
      <w:r w:rsidR="0031010B" w:rsidRPr="005D0190">
        <w:rPr>
          <w:rFonts w:asciiTheme="majorHAnsi" w:hAnsiTheme="majorHAnsi"/>
          <w:bCs/>
          <w:sz w:val="20"/>
          <w:szCs w:val="20"/>
          <w:lang w:val="es-ES_tradnl"/>
        </w:rPr>
        <w:t>6</w:t>
      </w:r>
      <w:r w:rsidR="00B72CFA" w:rsidRPr="005D0190">
        <w:rPr>
          <w:rFonts w:asciiTheme="majorHAnsi" w:hAnsiTheme="majorHAnsi"/>
          <w:bCs/>
          <w:sz w:val="20"/>
          <w:szCs w:val="20"/>
          <w:lang w:val="es-ES_tradnl"/>
        </w:rPr>
        <w:t xml:space="preserve"> (derechos económicos, sociales y culturales)</w:t>
      </w:r>
      <w:r w:rsidR="00C06463" w:rsidRPr="005D0190">
        <w:rPr>
          <w:rFonts w:asciiTheme="majorHAnsi" w:hAnsiTheme="majorHAnsi"/>
          <w:bCs/>
          <w:sz w:val="20"/>
          <w:szCs w:val="20"/>
          <w:lang w:val="es-ES_tradnl"/>
        </w:rPr>
        <w:t xml:space="preserve"> </w:t>
      </w:r>
      <w:r w:rsidR="00D32122" w:rsidRPr="005D0190">
        <w:rPr>
          <w:bCs/>
          <w:sz w:val="20"/>
          <w:szCs w:val="20"/>
          <w:lang w:val="es-ES_tradnl"/>
        </w:rPr>
        <w:t>de la Convención Americana en relación con su</w:t>
      </w:r>
      <w:r w:rsidR="00B72CFA" w:rsidRPr="005D0190">
        <w:rPr>
          <w:bCs/>
          <w:sz w:val="20"/>
          <w:szCs w:val="20"/>
          <w:lang w:val="es-ES_tradnl"/>
        </w:rPr>
        <w:t>s</w:t>
      </w:r>
      <w:r w:rsidR="00D32122" w:rsidRPr="005D0190">
        <w:rPr>
          <w:bCs/>
          <w:sz w:val="20"/>
          <w:szCs w:val="20"/>
          <w:lang w:val="es-ES_tradnl"/>
        </w:rPr>
        <w:t xml:space="preserve"> artículo</w:t>
      </w:r>
      <w:r w:rsidR="00B72CFA" w:rsidRPr="005D0190">
        <w:rPr>
          <w:bCs/>
          <w:sz w:val="20"/>
          <w:szCs w:val="20"/>
          <w:lang w:val="es-ES_tradnl"/>
        </w:rPr>
        <w:t>s</w:t>
      </w:r>
      <w:r w:rsidR="00D32122" w:rsidRPr="005D0190">
        <w:rPr>
          <w:bCs/>
          <w:sz w:val="20"/>
          <w:szCs w:val="20"/>
          <w:lang w:val="es-ES_tradnl"/>
        </w:rPr>
        <w:t xml:space="preserve"> 1.1 (obligación de respetar los derechos)</w:t>
      </w:r>
      <w:r w:rsidR="00B72CFA" w:rsidRPr="005D0190">
        <w:rPr>
          <w:bCs/>
          <w:sz w:val="20"/>
          <w:szCs w:val="20"/>
          <w:lang w:val="es-ES_tradnl"/>
        </w:rPr>
        <w:t xml:space="preserve"> y 2 (deber de adoptar disposiciones de derecho interno)</w:t>
      </w:r>
      <w:r w:rsidR="003722F2" w:rsidRPr="005D0190">
        <w:rPr>
          <w:bCs/>
          <w:sz w:val="20"/>
          <w:szCs w:val="20"/>
          <w:lang w:val="es-ES_tradnl"/>
        </w:rPr>
        <w:t xml:space="preserve">, </w:t>
      </w:r>
      <w:r w:rsidR="00394073" w:rsidRPr="005D0190">
        <w:rPr>
          <w:rFonts w:asciiTheme="majorHAnsi" w:hAnsiTheme="majorHAnsi"/>
          <w:sz w:val="20"/>
          <w:szCs w:val="20"/>
          <w:lang w:val="es-ES_tradnl"/>
        </w:rPr>
        <w:t xml:space="preserve">en perjuicio de las presuntas </w:t>
      </w:r>
      <w:r w:rsidR="00D32122" w:rsidRPr="005D0190">
        <w:rPr>
          <w:rFonts w:asciiTheme="majorHAnsi" w:hAnsiTheme="majorHAnsi"/>
          <w:sz w:val="20"/>
          <w:szCs w:val="20"/>
          <w:lang w:val="es-ES_tradnl"/>
        </w:rPr>
        <w:t xml:space="preserve">víctimas </w:t>
      </w:r>
      <w:r w:rsidR="00394073" w:rsidRPr="005D0190">
        <w:rPr>
          <w:rFonts w:asciiTheme="majorHAnsi" w:hAnsiTheme="majorHAnsi"/>
          <w:sz w:val="20"/>
          <w:szCs w:val="20"/>
          <w:lang w:val="es-ES_tradnl"/>
        </w:rPr>
        <w:t xml:space="preserve">en los términos del presente informe. </w:t>
      </w:r>
      <w:r w:rsidR="004B421C" w:rsidRPr="005D0190">
        <w:rPr>
          <w:rFonts w:asciiTheme="majorHAnsi" w:hAnsiTheme="majorHAnsi"/>
          <w:sz w:val="20"/>
          <w:szCs w:val="20"/>
          <w:lang w:val="es-ES_tradnl"/>
        </w:rPr>
        <w:t xml:space="preserve"> </w:t>
      </w:r>
    </w:p>
    <w:p w14:paraId="14BE53AC" w14:textId="618AB3C1" w:rsidR="00F5159D" w:rsidRPr="005D0190" w:rsidRDefault="00F5159D" w:rsidP="0006558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5D0190">
        <w:rPr>
          <w:sz w:val="20"/>
          <w:szCs w:val="20"/>
          <w:lang w:val="es-ES_tradnl"/>
        </w:rPr>
        <w:t>Por otra parte,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1B880318" w14:textId="0B1AD0D4" w:rsidR="00F73AC3" w:rsidRPr="005D0190" w:rsidRDefault="003239B8" w:rsidP="00F73AC3">
      <w:pPr>
        <w:pStyle w:val="ListParagraph"/>
        <w:spacing w:before="240" w:after="240"/>
        <w:jc w:val="both"/>
        <w:rPr>
          <w:rFonts w:asciiTheme="majorHAnsi" w:hAnsiTheme="majorHAnsi"/>
          <w:b/>
          <w:bCs/>
          <w:sz w:val="20"/>
          <w:szCs w:val="20"/>
          <w:lang w:val="es-ES_tradnl"/>
        </w:rPr>
      </w:pPr>
      <w:r w:rsidRPr="005D0190">
        <w:rPr>
          <w:rFonts w:asciiTheme="majorHAnsi" w:hAnsiTheme="majorHAnsi"/>
          <w:b/>
          <w:bCs/>
          <w:sz w:val="20"/>
          <w:szCs w:val="20"/>
          <w:lang w:val="es-ES_tradnl"/>
        </w:rPr>
        <w:t xml:space="preserve">VIII. </w:t>
      </w:r>
      <w:r w:rsidRPr="005D0190">
        <w:rPr>
          <w:rFonts w:asciiTheme="majorHAnsi" w:hAnsiTheme="majorHAnsi"/>
          <w:b/>
          <w:bCs/>
          <w:sz w:val="20"/>
          <w:szCs w:val="20"/>
          <w:lang w:val="es-ES_tradnl"/>
        </w:rPr>
        <w:tab/>
        <w:t>DECISIÓN</w:t>
      </w:r>
    </w:p>
    <w:p w14:paraId="547DFF8E" w14:textId="4590FA65" w:rsidR="000419AD" w:rsidRPr="005D019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D0190">
        <w:rPr>
          <w:rFonts w:asciiTheme="majorHAnsi" w:hAnsiTheme="majorHAnsi"/>
          <w:sz w:val="20"/>
          <w:szCs w:val="20"/>
          <w:lang w:val="es-ES_tradnl"/>
        </w:rPr>
        <w:t>Declarar admisible la presente petición en relación con</w:t>
      </w:r>
      <w:r w:rsidR="001D7F96" w:rsidRPr="005D0190">
        <w:rPr>
          <w:rFonts w:asciiTheme="majorHAnsi" w:hAnsiTheme="majorHAnsi"/>
          <w:sz w:val="20"/>
          <w:szCs w:val="20"/>
          <w:lang w:val="es-ES_tradnl"/>
        </w:rPr>
        <w:t xml:space="preserve"> </w:t>
      </w:r>
      <w:r w:rsidR="00F5159D" w:rsidRPr="005D0190">
        <w:rPr>
          <w:rFonts w:asciiTheme="majorHAnsi" w:hAnsiTheme="majorHAnsi"/>
          <w:sz w:val="20"/>
          <w:szCs w:val="20"/>
          <w:lang w:val="es-ES_tradnl"/>
        </w:rPr>
        <w:t xml:space="preserve">los artículos </w:t>
      </w:r>
      <w:r w:rsidR="00F5159D" w:rsidRPr="005D0190">
        <w:rPr>
          <w:rFonts w:ascii="Cambria" w:hAnsi="Cambria"/>
          <w:bCs/>
          <w:sz w:val="20"/>
          <w:szCs w:val="20"/>
          <w:lang w:val="es-ES_tradnl"/>
        </w:rPr>
        <w:t xml:space="preserve">8, 19, </w:t>
      </w:r>
      <w:r w:rsidR="00F5159D" w:rsidRPr="005D0190">
        <w:rPr>
          <w:rFonts w:asciiTheme="majorHAnsi" w:hAnsiTheme="majorHAnsi"/>
          <w:bCs/>
          <w:sz w:val="20"/>
          <w:szCs w:val="20"/>
          <w:lang w:val="es-ES_tradnl"/>
        </w:rPr>
        <w:t>24</w:t>
      </w:r>
      <w:r w:rsidR="00B72CFA" w:rsidRPr="005D0190">
        <w:rPr>
          <w:rFonts w:asciiTheme="majorHAnsi" w:hAnsiTheme="majorHAnsi"/>
          <w:bCs/>
          <w:sz w:val="20"/>
          <w:szCs w:val="20"/>
          <w:lang w:val="es-ES_tradnl"/>
        </w:rPr>
        <w:t xml:space="preserve">, </w:t>
      </w:r>
      <w:r w:rsidR="00F5159D" w:rsidRPr="005D0190">
        <w:rPr>
          <w:rFonts w:ascii="Cambria" w:hAnsi="Cambria"/>
          <w:bCs/>
          <w:sz w:val="20"/>
          <w:szCs w:val="20"/>
          <w:lang w:val="es-ES_tradnl"/>
        </w:rPr>
        <w:t>25</w:t>
      </w:r>
      <w:r w:rsidR="00B72CFA" w:rsidRPr="005D0190">
        <w:rPr>
          <w:rFonts w:ascii="Cambria" w:hAnsi="Cambria"/>
          <w:bCs/>
          <w:sz w:val="20"/>
          <w:szCs w:val="20"/>
          <w:lang w:val="es-ES_tradnl"/>
        </w:rPr>
        <w:t xml:space="preserve"> y 26</w:t>
      </w:r>
      <w:r w:rsidR="00F5159D" w:rsidRPr="005D0190">
        <w:rPr>
          <w:rFonts w:ascii="Cambria" w:hAnsi="Cambria"/>
          <w:bCs/>
          <w:sz w:val="20"/>
          <w:szCs w:val="20"/>
          <w:lang w:val="es-ES_tradnl"/>
        </w:rPr>
        <w:t xml:space="preserve"> de la Convención Americana</w:t>
      </w:r>
      <w:r w:rsidR="00A758AA" w:rsidRPr="005D0190">
        <w:rPr>
          <w:rFonts w:asciiTheme="majorHAnsi" w:hAnsiTheme="majorHAnsi"/>
          <w:sz w:val="20"/>
          <w:szCs w:val="20"/>
          <w:lang w:val="es-ES_tradnl"/>
        </w:rPr>
        <w:t>;</w:t>
      </w:r>
      <w:r w:rsidR="007B76D3" w:rsidRPr="005D0190">
        <w:rPr>
          <w:rFonts w:asciiTheme="majorHAnsi" w:hAnsiTheme="majorHAnsi"/>
          <w:sz w:val="20"/>
          <w:szCs w:val="20"/>
          <w:lang w:val="es-ES_tradnl"/>
        </w:rPr>
        <w:t xml:space="preserve"> y</w:t>
      </w:r>
    </w:p>
    <w:p w14:paraId="285AD68B" w14:textId="4F5B0EBA" w:rsidR="005E4E9E" w:rsidRPr="00445DA3" w:rsidRDefault="004A6A54" w:rsidP="00445D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5D0190">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5DBE175" w14:textId="01175F74" w:rsidR="005E4E9E" w:rsidRPr="00445DA3" w:rsidRDefault="005E4E9E" w:rsidP="00445DA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5372C7">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DC3B41">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445DA3">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5D748831" w14:textId="77777777" w:rsidR="005E4E9E" w:rsidRPr="005D0190" w:rsidRDefault="005E4E9E" w:rsidP="005E4E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olor w:val="000000" w:themeColor="text1"/>
          <w:sz w:val="20"/>
          <w:szCs w:val="20"/>
          <w:lang w:val="es-ES_tradnl"/>
        </w:rPr>
      </w:pPr>
    </w:p>
    <w:p w14:paraId="02C904B2" w14:textId="1B224D5D" w:rsidR="009A56CE" w:rsidRPr="005D0190" w:rsidRDefault="009A56CE" w:rsidP="009A56CE">
      <w:pPr>
        <w:ind w:left="720"/>
        <w:jc w:val="both"/>
        <w:rPr>
          <w:rFonts w:ascii="Cambria" w:hAnsi="Cambria" w:cs="Calibri"/>
          <w:sz w:val="20"/>
          <w:szCs w:val="20"/>
          <w:lang w:val="es-ES_tradnl"/>
        </w:rPr>
      </w:pPr>
    </w:p>
    <w:sectPr w:rsidR="009A56CE" w:rsidRPr="005D01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5DF7" w14:textId="77777777" w:rsidR="00D84576" w:rsidRDefault="00D84576">
      <w:r>
        <w:separator/>
      </w:r>
    </w:p>
  </w:endnote>
  <w:endnote w:type="continuationSeparator" w:id="0">
    <w:p w14:paraId="18237E55" w14:textId="77777777" w:rsidR="00D84576" w:rsidRDefault="00D8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849F" w14:textId="77777777" w:rsidR="00D84576" w:rsidRPr="000F35ED" w:rsidRDefault="00D845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B29CDC" w14:textId="77777777" w:rsidR="00D84576" w:rsidRPr="000F35ED" w:rsidRDefault="00D84576" w:rsidP="000F35ED">
      <w:pPr>
        <w:rPr>
          <w:rFonts w:asciiTheme="majorHAnsi" w:hAnsiTheme="majorHAnsi"/>
          <w:sz w:val="16"/>
          <w:szCs w:val="16"/>
        </w:rPr>
      </w:pPr>
      <w:r w:rsidRPr="000F35ED">
        <w:rPr>
          <w:rFonts w:asciiTheme="majorHAnsi" w:hAnsiTheme="majorHAnsi"/>
          <w:sz w:val="16"/>
          <w:szCs w:val="16"/>
        </w:rPr>
        <w:separator/>
      </w:r>
    </w:p>
    <w:p w14:paraId="15385DB2" w14:textId="77777777" w:rsidR="00D84576" w:rsidRPr="000F35ED" w:rsidRDefault="00D8457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CC38C6" w14:textId="77777777" w:rsidR="00D84576" w:rsidRPr="000F35ED" w:rsidRDefault="00D845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12390B0" w14:textId="602331E7" w:rsidR="00CA5DD0" w:rsidRPr="00A23EB0" w:rsidRDefault="00CA5DD0" w:rsidP="00CA5DD0">
      <w:pPr>
        <w:pStyle w:val="FootnoteText"/>
        <w:ind w:firstLine="720"/>
        <w:rPr>
          <w:rFonts w:asciiTheme="majorHAnsi" w:hAnsiTheme="majorHAnsi"/>
          <w:sz w:val="16"/>
          <w:szCs w:val="16"/>
          <w:lang w:val="es-ES"/>
        </w:rPr>
      </w:pPr>
      <w:r w:rsidRPr="001413C8">
        <w:rPr>
          <w:rStyle w:val="FootnoteReference"/>
          <w:rFonts w:asciiTheme="majorHAnsi" w:hAnsiTheme="majorHAnsi"/>
          <w:sz w:val="16"/>
          <w:szCs w:val="16"/>
        </w:rPr>
        <w:footnoteRef/>
      </w:r>
      <w:r w:rsidRPr="001413C8">
        <w:rPr>
          <w:rFonts w:asciiTheme="majorHAnsi" w:hAnsiTheme="majorHAnsi"/>
          <w:sz w:val="16"/>
          <w:szCs w:val="16"/>
          <w:lang w:val="es-ES"/>
        </w:rPr>
        <w:t xml:space="preserve"> </w:t>
      </w:r>
      <w:r w:rsidRPr="00A23EB0">
        <w:rPr>
          <w:rFonts w:asciiTheme="majorHAnsi" w:hAnsiTheme="majorHAnsi"/>
          <w:sz w:val="16"/>
          <w:szCs w:val="16"/>
          <w:lang w:val="es-ES"/>
        </w:rPr>
        <w:t xml:space="preserve">En adelante “la Convención Americana” o “la Convención”. </w:t>
      </w:r>
    </w:p>
  </w:footnote>
  <w:footnote w:id="3">
    <w:p w14:paraId="1AFEF3B0" w14:textId="180B509B" w:rsidR="008E3BFE" w:rsidRPr="00306F33" w:rsidRDefault="008E3BFE" w:rsidP="00306F33">
      <w:pPr>
        <w:pStyle w:val="FootnoteText"/>
        <w:ind w:firstLine="720"/>
        <w:jc w:val="both"/>
        <w:rPr>
          <w:rFonts w:asciiTheme="majorHAnsi" w:hAnsiTheme="majorHAnsi"/>
          <w:sz w:val="16"/>
          <w:szCs w:val="16"/>
          <w:lang w:val="es-ES"/>
        </w:rPr>
      </w:pPr>
      <w:r w:rsidRPr="00A23EB0">
        <w:rPr>
          <w:rStyle w:val="FootnoteReference"/>
          <w:rFonts w:asciiTheme="majorHAnsi" w:hAnsiTheme="majorHAnsi"/>
          <w:sz w:val="16"/>
          <w:szCs w:val="16"/>
        </w:rPr>
        <w:footnoteRef/>
      </w:r>
      <w:r w:rsidRPr="00A23EB0">
        <w:rPr>
          <w:rFonts w:asciiTheme="majorHAnsi" w:hAnsiTheme="majorHAnsi"/>
          <w:sz w:val="16"/>
          <w:szCs w:val="16"/>
          <w:lang w:val="es-ES"/>
        </w:rPr>
        <w:t xml:space="preserve"> Las observaciones</w:t>
      </w:r>
      <w:r w:rsidRPr="001413C8">
        <w:rPr>
          <w:rFonts w:asciiTheme="majorHAnsi" w:hAnsiTheme="majorHAnsi"/>
          <w:sz w:val="16"/>
          <w:szCs w:val="16"/>
          <w:lang w:val="es-ES"/>
        </w:rPr>
        <w:t xml:space="preserve"> de cada parte fueron debidamente</w:t>
      </w:r>
      <w:r w:rsidR="00CB4789">
        <w:rPr>
          <w:rFonts w:asciiTheme="majorHAnsi" w:hAnsiTheme="majorHAnsi"/>
          <w:sz w:val="16"/>
          <w:szCs w:val="16"/>
          <w:lang w:val="es-ES"/>
        </w:rPr>
        <w:t xml:space="preserve"> tomadas en cuenta por la CIDH, y</w:t>
      </w:r>
      <w:r w:rsidRPr="001413C8">
        <w:rPr>
          <w:rFonts w:asciiTheme="majorHAnsi" w:hAnsiTheme="majorHAnsi"/>
          <w:sz w:val="16"/>
          <w:szCs w:val="16"/>
          <w:lang w:val="es-ES"/>
        </w:rPr>
        <w:t xml:space="preserve"> trasladadas a la parte contraria.</w:t>
      </w:r>
      <w:r w:rsidR="009A56CE" w:rsidRPr="00CA5DD0">
        <w:rPr>
          <w:rFonts w:asciiTheme="majorHAnsi" w:hAnsiTheme="majorHAnsi"/>
          <w:sz w:val="16"/>
          <w:szCs w:val="16"/>
          <w:lang w:val="es-ES"/>
        </w:rPr>
        <w:t xml:space="preserve"> </w:t>
      </w:r>
    </w:p>
  </w:footnote>
  <w:footnote w:id="4">
    <w:p w14:paraId="4F45C4A3" w14:textId="32BAFE80" w:rsidR="00B72CFA" w:rsidRPr="00136EB7" w:rsidRDefault="00B72CFA" w:rsidP="00B72CFA">
      <w:pPr>
        <w:pStyle w:val="FootnoteText"/>
        <w:ind w:firstLine="720"/>
        <w:jc w:val="both"/>
        <w:rPr>
          <w:rFonts w:asciiTheme="majorHAnsi" w:hAnsiTheme="majorHAnsi"/>
          <w:sz w:val="16"/>
          <w:szCs w:val="16"/>
          <w:lang w:val="es-US"/>
        </w:rPr>
      </w:pPr>
      <w:r w:rsidRPr="00443ACA">
        <w:rPr>
          <w:rStyle w:val="FootnoteReference"/>
          <w:rFonts w:asciiTheme="majorHAnsi" w:hAnsiTheme="majorHAnsi"/>
          <w:sz w:val="16"/>
          <w:szCs w:val="16"/>
        </w:rPr>
        <w:footnoteRef/>
      </w:r>
      <w:r w:rsidRPr="00443ACA">
        <w:rPr>
          <w:rFonts w:asciiTheme="majorHAnsi" w:hAnsiTheme="majorHAnsi"/>
          <w:sz w:val="16"/>
          <w:szCs w:val="16"/>
          <w:lang w:val="es-US"/>
        </w:rPr>
        <w:t xml:space="preserve"> </w:t>
      </w:r>
      <w:r w:rsidR="004841EE">
        <w:rPr>
          <w:rFonts w:asciiTheme="majorHAnsi" w:hAnsiTheme="majorHAnsi"/>
          <w:sz w:val="16"/>
          <w:szCs w:val="16"/>
          <w:lang w:val="es-US"/>
        </w:rPr>
        <w:t xml:space="preserve">CIDH, Informe No. 229/22, Admisibilidad, Petición 2648-18, Z.I.F, Argentina, 27 de agosto de 2022, párr. 17. </w:t>
      </w:r>
      <w:r w:rsidRPr="00443ACA">
        <w:rPr>
          <w:rFonts w:asciiTheme="majorHAnsi" w:hAnsiTheme="majorHAnsi"/>
          <w:sz w:val="16"/>
          <w:szCs w:val="16"/>
          <w:lang w:val="es-US"/>
        </w:rPr>
        <w:t xml:space="preserve">En este sentido, véase </w:t>
      </w:r>
      <w:r w:rsidRPr="0041693A">
        <w:rPr>
          <w:rFonts w:asciiTheme="majorHAnsi" w:hAnsiTheme="majorHAnsi"/>
          <w:i/>
          <w:iCs/>
          <w:sz w:val="16"/>
          <w:szCs w:val="16"/>
          <w:lang w:val="es-US"/>
        </w:rPr>
        <w:t>mutatis mutandis</w:t>
      </w:r>
      <w:r w:rsidRPr="00443ACA">
        <w:rPr>
          <w:rFonts w:asciiTheme="majorHAnsi" w:hAnsiTheme="majorHAnsi"/>
          <w:sz w:val="16"/>
          <w:szCs w:val="16"/>
          <w:lang w:val="es-US"/>
        </w:rPr>
        <w:t xml:space="preserve">: CIDH, Informe No. 44/16, Admisibilidad, Petición 1558-11, Martina Vera Rojas y Familia, Chile, 11 de noviembre de 2016, </w:t>
      </w:r>
      <w:r w:rsidRPr="00136EB7">
        <w:rPr>
          <w:rFonts w:asciiTheme="majorHAnsi" w:hAnsiTheme="majorHAnsi"/>
          <w:sz w:val="16"/>
          <w:szCs w:val="16"/>
          <w:lang w:val="es-US"/>
        </w:rPr>
        <w:t>párr. 31.</w:t>
      </w:r>
    </w:p>
  </w:footnote>
  <w:footnote w:id="5">
    <w:p w14:paraId="71F7337D" w14:textId="4DFC6B8C" w:rsidR="00136EB7" w:rsidRPr="00136EB7" w:rsidRDefault="00136EB7" w:rsidP="00136EB7">
      <w:pPr>
        <w:pStyle w:val="FootnoteText"/>
        <w:ind w:firstLine="720"/>
        <w:rPr>
          <w:rFonts w:asciiTheme="majorHAnsi" w:hAnsiTheme="majorHAnsi"/>
          <w:sz w:val="16"/>
          <w:szCs w:val="16"/>
          <w:lang w:val="es-US"/>
        </w:rPr>
      </w:pPr>
      <w:r w:rsidRPr="00136EB7">
        <w:rPr>
          <w:rStyle w:val="FootnoteReference"/>
          <w:rFonts w:asciiTheme="majorHAnsi" w:hAnsiTheme="majorHAnsi"/>
          <w:sz w:val="16"/>
          <w:szCs w:val="16"/>
        </w:rPr>
        <w:footnoteRef/>
      </w:r>
      <w:r w:rsidRPr="00136EB7">
        <w:rPr>
          <w:rFonts w:asciiTheme="majorHAnsi" w:hAnsiTheme="majorHAnsi"/>
          <w:sz w:val="16"/>
          <w:szCs w:val="16"/>
          <w:lang w:val="es-US"/>
        </w:rPr>
        <w:t xml:space="preserve"> Corte IDH, Caso Atala Riffo y Niñas Vs. Chile. Fondo, Reparaciones y Costas. Sentencia de</w:t>
      </w:r>
      <w:r>
        <w:rPr>
          <w:rFonts w:asciiTheme="majorHAnsi" w:hAnsiTheme="majorHAnsi"/>
          <w:sz w:val="16"/>
          <w:szCs w:val="16"/>
          <w:lang w:val="es-US"/>
        </w:rPr>
        <w:t xml:space="preserve"> </w:t>
      </w:r>
      <w:r w:rsidRPr="00136EB7">
        <w:rPr>
          <w:rFonts w:asciiTheme="majorHAnsi" w:hAnsiTheme="majorHAnsi"/>
          <w:sz w:val="16"/>
          <w:szCs w:val="16"/>
          <w:lang w:val="es-US"/>
        </w:rPr>
        <w:t>24 de febrero de 2012</w:t>
      </w:r>
      <w:r>
        <w:rPr>
          <w:rFonts w:asciiTheme="majorHAnsi" w:hAnsiTheme="majorHAnsi"/>
          <w:sz w:val="16"/>
          <w:szCs w:val="16"/>
          <w:lang w:val="es-US"/>
        </w:rPr>
        <w:t xml:space="preserve">, párr. 196.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E751B" w:rsidP="00A50FCF">
    <w:pPr>
      <w:pStyle w:val="Header"/>
      <w:tabs>
        <w:tab w:val="clear" w:pos="4320"/>
        <w:tab w:val="clear" w:pos="8640"/>
      </w:tabs>
      <w:jc w:val="center"/>
      <w:rPr>
        <w:sz w:val="22"/>
        <w:szCs w:val="22"/>
      </w:rPr>
    </w:pPr>
    <w:r>
      <w:rPr>
        <w:noProof/>
        <w:sz w:val="22"/>
        <w:szCs w:val="22"/>
        <w:bdr w:val="nil"/>
      </w:rPr>
      <w:pict w14:anchorId="49ECF3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B28413E"/>
    <w:lvl w:ilvl="0" w:tplc="74C04D6C">
      <w:start w:val="1"/>
      <w:numFmt w:val="decimal"/>
      <w:lvlText w:val="%1."/>
      <w:lvlJc w:val="left"/>
      <w:pPr>
        <w:tabs>
          <w:tab w:val="num" w:pos="720"/>
        </w:tabs>
        <w:ind w:left="0" w:firstLine="720"/>
      </w:pPr>
      <w:rPr>
        <w:rFonts w:hint="default"/>
        <w:b w:val="0"/>
        <w:bCs w:val="0"/>
        <w:i w:val="0"/>
        <w:iCs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46360693">
    <w:abstractNumId w:val="3"/>
  </w:num>
  <w:num w:numId="2" w16cid:durableId="79062084">
    <w:abstractNumId w:val="5"/>
  </w:num>
  <w:num w:numId="3" w16cid:durableId="253444182">
    <w:abstractNumId w:val="54"/>
  </w:num>
  <w:num w:numId="4" w16cid:durableId="1420062975">
    <w:abstractNumId w:val="21"/>
  </w:num>
  <w:num w:numId="5" w16cid:durableId="1343626320">
    <w:abstractNumId w:val="48"/>
  </w:num>
  <w:num w:numId="6" w16cid:durableId="995499773">
    <w:abstractNumId w:val="28"/>
  </w:num>
  <w:num w:numId="7" w16cid:durableId="1843081534">
    <w:abstractNumId w:val="6"/>
  </w:num>
  <w:num w:numId="8" w16cid:durableId="1381441646">
    <w:abstractNumId w:val="17"/>
  </w:num>
  <w:num w:numId="9" w16cid:durableId="1239291112">
    <w:abstractNumId w:val="43"/>
  </w:num>
  <w:num w:numId="10" w16cid:durableId="143552403">
    <w:abstractNumId w:val="0"/>
  </w:num>
  <w:num w:numId="11" w16cid:durableId="75447348">
    <w:abstractNumId w:val="38"/>
  </w:num>
  <w:num w:numId="12" w16cid:durableId="1667320834">
    <w:abstractNumId w:val="39"/>
  </w:num>
  <w:num w:numId="13" w16cid:durableId="285434988">
    <w:abstractNumId w:val="45"/>
  </w:num>
  <w:num w:numId="14" w16cid:durableId="570312787">
    <w:abstractNumId w:val="1"/>
  </w:num>
  <w:num w:numId="15" w16cid:durableId="1917126942">
    <w:abstractNumId w:val="2"/>
  </w:num>
  <w:num w:numId="16" w16cid:durableId="1494099517">
    <w:abstractNumId w:val="7"/>
  </w:num>
  <w:num w:numId="17" w16cid:durableId="631903139">
    <w:abstractNumId w:val="8"/>
  </w:num>
  <w:num w:numId="18" w16cid:durableId="884760712">
    <w:abstractNumId w:val="9"/>
  </w:num>
  <w:num w:numId="19" w16cid:durableId="1132480410">
    <w:abstractNumId w:val="10"/>
  </w:num>
  <w:num w:numId="20" w16cid:durableId="221528255">
    <w:abstractNumId w:val="11"/>
  </w:num>
  <w:num w:numId="21" w16cid:durableId="1298607150">
    <w:abstractNumId w:val="12"/>
  </w:num>
  <w:num w:numId="22" w16cid:durableId="1457874978">
    <w:abstractNumId w:val="13"/>
  </w:num>
  <w:num w:numId="23" w16cid:durableId="338044441">
    <w:abstractNumId w:val="15"/>
  </w:num>
  <w:num w:numId="24" w16cid:durableId="1859847678">
    <w:abstractNumId w:val="16"/>
  </w:num>
  <w:num w:numId="25" w16cid:durableId="1528567066">
    <w:abstractNumId w:val="18"/>
  </w:num>
  <w:num w:numId="26" w16cid:durableId="1482886665">
    <w:abstractNumId w:val="19"/>
  </w:num>
  <w:num w:numId="27" w16cid:durableId="1303970690">
    <w:abstractNumId w:val="22"/>
  </w:num>
  <w:num w:numId="28" w16cid:durableId="1761754647">
    <w:abstractNumId w:val="23"/>
  </w:num>
  <w:num w:numId="29" w16cid:durableId="278226783">
    <w:abstractNumId w:val="24"/>
  </w:num>
  <w:num w:numId="30" w16cid:durableId="586424514">
    <w:abstractNumId w:val="26"/>
  </w:num>
  <w:num w:numId="31" w16cid:durableId="897975296">
    <w:abstractNumId w:val="29"/>
  </w:num>
  <w:num w:numId="32" w16cid:durableId="1434351696">
    <w:abstractNumId w:val="30"/>
  </w:num>
  <w:num w:numId="33" w16cid:durableId="408500129">
    <w:abstractNumId w:val="31"/>
  </w:num>
  <w:num w:numId="34" w16cid:durableId="1033464158">
    <w:abstractNumId w:val="32"/>
  </w:num>
  <w:num w:numId="35" w16cid:durableId="1457673770">
    <w:abstractNumId w:val="33"/>
  </w:num>
  <w:num w:numId="36" w16cid:durableId="438065355">
    <w:abstractNumId w:val="34"/>
  </w:num>
  <w:num w:numId="37" w16cid:durableId="646085398">
    <w:abstractNumId w:val="35"/>
  </w:num>
  <w:num w:numId="38" w16cid:durableId="1615400958">
    <w:abstractNumId w:val="36"/>
  </w:num>
  <w:num w:numId="39" w16cid:durableId="1392189190">
    <w:abstractNumId w:val="40"/>
  </w:num>
  <w:num w:numId="40" w16cid:durableId="239026024">
    <w:abstractNumId w:val="41"/>
  </w:num>
  <w:num w:numId="41" w16cid:durableId="1762675084">
    <w:abstractNumId w:val="47"/>
  </w:num>
  <w:num w:numId="42" w16cid:durableId="1672483242">
    <w:abstractNumId w:val="49"/>
  </w:num>
  <w:num w:numId="43" w16cid:durableId="620376982">
    <w:abstractNumId w:val="50"/>
  </w:num>
  <w:num w:numId="44" w16cid:durableId="1490949979">
    <w:abstractNumId w:val="52"/>
  </w:num>
  <w:num w:numId="45" w16cid:durableId="593510738">
    <w:abstractNumId w:val="53"/>
  </w:num>
  <w:num w:numId="46" w16cid:durableId="569998720">
    <w:abstractNumId w:val="55"/>
  </w:num>
  <w:num w:numId="47" w16cid:durableId="1669021452">
    <w:abstractNumId w:val="56"/>
  </w:num>
  <w:num w:numId="48" w16cid:durableId="688410997">
    <w:abstractNumId w:val="57"/>
  </w:num>
  <w:num w:numId="49" w16cid:durableId="476610131">
    <w:abstractNumId w:val="58"/>
  </w:num>
  <w:num w:numId="50" w16cid:durableId="1300577557">
    <w:abstractNumId w:val="59"/>
  </w:num>
  <w:num w:numId="51" w16cid:durableId="1569027975">
    <w:abstractNumId w:val="20"/>
  </w:num>
  <w:num w:numId="52" w16cid:durableId="1174957275">
    <w:abstractNumId w:val="42"/>
  </w:num>
  <w:num w:numId="53" w16cid:durableId="1782259461">
    <w:abstractNumId w:val="51"/>
  </w:num>
  <w:num w:numId="54" w16cid:durableId="698047529">
    <w:abstractNumId w:val="46"/>
  </w:num>
  <w:num w:numId="55" w16cid:durableId="993950846">
    <w:abstractNumId w:val="44"/>
  </w:num>
  <w:num w:numId="56" w16cid:durableId="2043550613">
    <w:abstractNumId w:val="27"/>
  </w:num>
  <w:num w:numId="57" w16cid:durableId="497959607">
    <w:abstractNumId w:val="25"/>
  </w:num>
  <w:num w:numId="58" w16cid:durableId="2079597125">
    <w:abstractNumId w:val="37"/>
  </w:num>
  <w:num w:numId="59" w16cid:durableId="269897605">
    <w:abstractNumId w:val="14"/>
  </w:num>
  <w:num w:numId="60" w16cid:durableId="1260602514">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F5"/>
    <w:rsid w:val="00000CDA"/>
    <w:rsid w:val="0000634B"/>
    <w:rsid w:val="00006E1F"/>
    <w:rsid w:val="000070D7"/>
    <w:rsid w:val="00016D3D"/>
    <w:rsid w:val="0001788C"/>
    <w:rsid w:val="00022A7F"/>
    <w:rsid w:val="00025616"/>
    <w:rsid w:val="00026E4E"/>
    <w:rsid w:val="000337EF"/>
    <w:rsid w:val="00033E1A"/>
    <w:rsid w:val="00040C3A"/>
    <w:rsid w:val="000419AD"/>
    <w:rsid w:val="00042F91"/>
    <w:rsid w:val="000433C9"/>
    <w:rsid w:val="00065585"/>
    <w:rsid w:val="00071174"/>
    <w:rsid w:val="000716C5"/>
    <w:rsid w:val="000732BA"/>
    <w:rsid w:val="00075D08"/>
    <w:rsid w:val="00075E23"/>
    <w:rsid w:val="000802F8"/>
    <w:rsid w:val="00086C29"/>
    <w:rsid w:val="00091463"/>
    <w:rsid w:val="0009289D"/>
    <w:rsid w:val="0009344A"/>
    <w:rsid w:val="000A0229"/>
    <w:rsid w:val="000A14A7"/>
    <w:rsid w:val="000A392E"/>
    <w:rsid w:val="000A575F"/>
    <w:rsid w:val="000A5E26"/>
    <w:rsid w:val="000B0229"/>
    <w:rsid w:val="000B0A7D"/>
    <w:rsid w:val="000C2F2B"/>
    <w:rsid w:val="000D05CB"/>
    <w:rsid w:val="000D10DB"/>
    <w:rsid w:val="000D4F5E"/>
    <w:rsid w:val="000E5EB5"/>
    <w:rsid w:val="000F08E1"/>
    <w:rsid w:val="000F35ED"/>
    <w:rsid w:val="001004FE"/>
    <w:rsid w:val="0010173C"/>
    <w:rsid w:val="00107131"/>
    <w:rsid w:val="0010736F"/>
    <w:rsid w:val="00113F73"/>
    <w:rsid w:val="001178D2"/>
    <w:rsid w:val="00120017"/>
    <w:rsid w:val="00121CC2"/>
    <w:rsid w:val="00122ADC"/>
    <w:rsid w:val="001232ED"/>
    <w:rsid w:val="001242B2"/>
    <w:rsid w:val="00131171"/>
    <w:rsid w:val="00131425"/>
    <w:rsid w:val="00133EE5"/>
    <w:rsid w:val="001359EC"/>
    <w:rsid w:val="00136EB7"/>
    <w:rsid w:val="001413C8"/>
    <w:rsid w:val="00151B8D"/>
    <w:rsid w:val="00156D9D"/>
    <w:rsid w:val="00167A34"/>
    <w:rsid w:val="001726ED"/>
    <w:rsid w:val="001849D4"/>
    <w:rsid w:val="0018508D"/>
    <w:rsid w:val="001873DD"/>
    <w:rsid w:val="0019093B"/>
    <w:rsid w:val="001A520D"/>
    <w:rsid w:val="001A7870"/>
    <w:rsid w:val="001B3A00"/>
    <w:rsid w:val="001B45A1"/>
    <w:rsid w:val="001B478B"/>
    <w:rsid w:val="001B4F87"/>
    <w:rsid w:val="001B77F0"/>
    <w:rsid w:val="001C1B41"/>
    <w:rsid w:val="001D180C"/>
    <w:rsid w:val="001D58D4"/>
    <w:rsid w:val="001D65EF"/>
    <w:rsid w:val="001D7F96"/>
    <w:rsid w:val="001E139D"/>
    <w:rsid w:val="001E1F72"/>
    <w:rsid w:val="001E49E7"/>
    <w:rsid w:val="001E7FA1"/>
    <w:rsid w:val="001F50E3"/>
    <w:rsid w:val="001F659C"/>
    <w:rsid w:val="001F7201"/>
    <w:rsid w:val="001F727B"/>
    <w:rsid w:val="0020344D"/>
    <w:rsid w:val="00223A29"/>
    <w:rsid w:val="002250A3"/>
    <w:rsid w:val="00232D45"/>
    <w:rsid w:val="00235217"/>
    <w:rsid w:val="00240F58"/>
    <w:rsid w:val="00241E88"/>
    <w:rsid w:val="00246D1F"/>
    <w:rsid w:val="00247403"/>
    <w:rsid w:val="00247542"/>
    <w:rsid w:val="00257727"/>
    <w:rsid w:val="00262579"/>
    <w:rsid w:val="00262C62"/>
    <w:rsid w:val="00266B61"/>
    <w:rsid w:val="0026712A"/>
    <w:rsid w:val="002704DB"/>
    <w:rsid w:val="002737B4"/>
    <w:rsid w:val="0029215F"/>
    <w:rsid w:val="00295A85"/>
    <w:rsid w:val="002A0AAE"/>
    <w:rsid w:val="002A5820"/>
    <w:rsid w:val="002B358E"/>
    <w:rsid w:val="002B47BB"/>
    <w:rsid w:val="002C6DD4"/>
    <w:rsid w:val="002D2B26"/>
    <w:rsid w:val="002D4396"/>
    <w:rsid w:val="002D7EA2"/>
    <w:rsid w:val="002E187C"/>
    <w:rsid w:val="002E1FFD"/>
    <w:rsid w:val="002E2B1B"/>
    <w:rsid w:val="002F00D6"/>
    <w:rsid w:val="00302733"/>
    <w:rsid w:val="00303FD5"/>
    <w:rsid w:val="00305835"/>
    <w:rsid w:val="00306F33"/>
    <w:rsid w:val="0031010B"/>
    <w:rsid w:val="003116D5"/>
    <w:rsid w:val="00314078"/>
    <w:rsid w:val="0031535D"/>
    <w:rsid w:val="00315887"/>
    <w:rsid w:val="003236D1"/>
    <w:rsid w:val="003239B8"/>
    <w:rsid w:val="00330053"/>
    <w:rsid w:val="0033169F"/>
    <w:rsid w:val="00344977"/>
    <w:rsid w:val="00346C95"/>
    <w:rsid w:val="00352960"/>
    <w:rsid w:val="00356185"/>
    <w:rsid w:val="00360380"/>
    <w:rsid w:val="003644EE"/>
    <w:rsid w:val="00366574"/>
    <w:rsid w:val="003722F2"/>
    <w:rsid w:val="0037399A"/>
    <w:rsid w:val="0037519E"/>
    <w:rsid w:val="003804F4"/>
    <w:rsid w:val="00386413"/>
    <w:rsid w:val="00386CF0"/>
    <w:rsid w:val="003931C3"/>
    <w:rsid w:val="00394073"/>
    <w:rsid w:val="003B377D"/>
    <w:rsid w:val="003B70E7"/>
    <w:rsid w:val="003B70FB"/>
    <w:rsid w:val="003C1F79"/>
    <w:rsid w:val="003C519D"/>
    <w:rsid w:val="003C676B"/>
    <w:rsid w:val="003C6E09"/>
    <w:rsid w:val="003D36D2"/>
    <w:rsid w:val="003D3BC2"/>
    <w:rsid w:val="003E6CA1"/>
    <w:rsid w:val="003F07A2"/>
    <w:rsid w:val="003F0C4F"/>
    <w:rsid w:val="003F1DA6"/>
    <w:rsid w:val="003F2524"/>
    <w:rsid w:val="003F5154"/>
    <w:rsid w:val="00405F9C"/>
    <w:rsid w:val="004065A8"/>
    <w:rsid w:val="004106C6"/>
    <w:rsid w:val="00414A64"/>
    <w:rsid w:val="004165C2"/>
    <w:rsid w:val="004241A0"/>
    <w:rsid w:val="00427DB9"/>
    <w:rsid w:val="00434F9A"/>
    <w:rsid w:val="00441ECB"/>
    <w:rsid w:val="00445193"/>
    <w:rsid w:val="00445DA3"/>
    <w:rsid w:val="00450FC4"/>
    <w:rsid w:val="004563E5"/>
    <w:rsid w:val="0045774A"/>
    <w:rsid w:val="00462C1B"/>
    <w:rsid w:val="00467278"/>
    <w:rsid w:val="00467976"/>
    <w:rsid w:val="00467B7E"/>
    <w:rsid w:val="00467E66"/>
    <w:rsid w:val="00473BB4"/>
    <w:rsid w:val="00477592"/>
    <w:rsid w:val="004841EE"/>
    <w:rsid w:val="00486F1C"/>
    <w:rsid w:val="004878BA"/>
    <w:rsid w:val="00492B7F"/>
    <w:rsid w:val="0049419D"/>
    <w:rsid w:val="0049771F"/>
    <w:rsid w:val="004A057B"/>
    <w:rsid w:val="004A6A54"/>
    <w:rsid w:val="004B0421"/>
    <w:rsid w:val="004B0E80"/>
    <w:rsid w:val="004B1F68"/>
    <w:rsid w:val="004B421C"/>
    <w:rsid w:val="004B4321"/>
    <w:rsid w:val="004B5685"/>
    <w:rsid w:val="004C20D2"/>
    <w:rsid w:val="004C2312"/>
    <w:rsid w:val="004C4B62"/>
    <w:rsid w:val="004C54C9"/>
    <w:rsid w:val="004C7750"/>
    <w:rsid w:val="004C7F70"/>
    <w:rsid w:val="004D4ABA"/>
    <w:rsid w:val="004D6025"/>
    <w:rsid w:val="004E2157"/>
    <w:rsid w:val="004E2649"/>
    <w:rsid w:val="004E3DA5"/>
    <w:rsid w:val="004F0A28"/>
    <w:rsid w:val="004F626F"/>
    <w:rsid w:val="00501399"/>
    <w:rsid w:val="005047ED"/>
    <w:rsid w:val="0050633D"/>
    <w:rsid w:val="00507BC4"/>
    <w:rsid w:val="005128E4"/>
    <w:rsid w:val="005133DB"/>
    <w:rsid w:val="00514504"/>
    <w:rsid w:val="00520F31"/>
    <w:rsid w:val="00521E1F"/>
    <w:rsid w:val="00522BFD"/>
    <w:rsid w:val="00525560"/>
    <w:rsid w:val="00535B76"/>
    <w:rsid w:val="005372C7"/>
    <w:rsid w:val="00541612"/>
    <w:rsid w:val="00544974"/>
    <w:rsid w:val="00544C49"/>
    <w:rsid w:val="005516A1"/>
    <w:rsid w:val="005559EF"/>
    <w:rsid w:val="00563557"/>
    <w:rsid w:val="00565396"/>
    <w:rsid w:val="00567B82"/>
    <w:rsid w:val="0057402A"/>
    <w:rsid w:val="00574591"/>
    <w:rsid w:val="005771D0"/>
    <w:rsid w:val="00584E37"/>
    <w:rsid w:val="0058724E"/>
    <w:rsid w:val="0059191A"/>
    <w:rsid w:val="005921FF"/>
    <w:rsid w:val="005A24ED"/>
    <w:rsid w:val="005A6D0E"/>
    <w:rsid w:val="005B52B0"/>
    <w:rsid w:val="005B6806"/>
    <w:rsid w:val="005B7DEB"/>
    <w:rsid w:val="005C2594"/>
    <w:rsid w:val="005C4225"/>
    <w:rsid w:val="005D0190"/>
    <w:rsid w:val="005D1F26"/>
    <w:rsid w:val="005E4E9E"/>
    <w:rsid w:val="005E7CE0"/>
    <w:rsid w:val="005F0DAD"/>
    <w:rsid w:val="005F0F33"/>
    <w:rsid w:val="00600DEB"/>
    <w:rsid w:val="00607F37"/>
    <w:rsid w:val="00611580"/>
    <w:rsid w:val="00617F5B"/>
    <w:rsid w:val="00620220"/>
    <w:rsid w:val="00627026"/>
    <w:rsid w:val="00627C9F"/>
    <w:rsid w:val="006311E9"/>
    <w:rsid w:val="00632354"/>
    <w:rsid w:val="00635421"/>
    <w:rsid w:val="00642810"/>
    <w:rsid w:val="00642832"/>
    <w:rsid w:val="00645431"/>
    <w:rsid w:val="006508BA"/>
    <w:rsid w:val="00650C3E"/>
    <w:rsid w:val="00652333"/>
    <w:rsid w:val="0065329F"/>
    <w:rsid w:val="0066226D"/>
    <w:rsid w:val="00665CDE"/>
    <w:rsid w:val="00670E78"/>
    <w:rsid w:val="006742AD"/>
    <w:rsid w:val="00675541"/>
    <w:rsid w:val="0068009E"/>
    <w:rsid w:val="00682717"/>
    <w:rsid w:val="00683F4C"/>
    <w:rsid w:val="00685514"/>
    <w:rsid w:val="00685E91"/>
    <w:rsid w:val="00692219"/>
    <w:rsid w:val="00694734"/>
    <w:rsid w:val="006975C9"/>
    <w:rsid w:val="006A17D2"/>
    <w:rsid w:val="006A196D"/>
    <w:rsid w:val="006A6BFD"/>
    <w:rsid w:val="006A73E6"/>
    <w:rsid w:val="006B2460"/>
    <w:rsid w:val="006B2D5C"/>
    <w:rsid w:val="006B3C6B"/>
    <w:rsid w:val="006B73E0"/>
    <w:rsid w:val="006C0ECF"/>
    <w:rsid w:val="006C4EB1"/>
    <w:rsid w:val="006E0166"/>
    <w:rsid w:val="006E2FFB"/>
    <w:rsid w:val="006E3103"/>
    <w:rsid w:val="006E7B34"/>
    <w:rsid w:val="006F5ACB"/>
    <w:rsid w:val="006F6DDF"/>
    <w:rsid w:val="0070697F"/>
    <w:rsid w:val="007103C4"/>
    <w:rsid w:val="00712871"/>
    <w:rsid w:val="00715FB2"/>
    <w:rsid w:val="0072199C"/>
    <w:rsid w:val="0072223E"/>
    <w:rsid w:val="00722C9F"/>
    <w:rsid w:val="007253B8"/>
    <w:rsid w:val="007335B1"/>
    <w:rsid w:val="00736F26"/>
    <w:rsid w:val="0073741F"/>
    <w:rsid w:val="00750858"/>
    <w:rsid w:val="00761135"/>
    <w:rsid w:val="007628B9"/>
    <w:rsid w:val="00764CC4"/>
    <w:rsid w:val="0076643F"/>
    <w:rsid w:val="00777D65"/>
    <w:rsid w:val="00777F63"/>
    <w:rsid w:val="00787BF2"/>
    <w:rsid w:val="007A3B60"/>
    <w:rsid w:val="007A5817"/>
    <w:rsid w:val="007B05C4"/>
    <w:rsid w:val="007B1F59"/>
    <w:rsid w:val="007B54DF"/>
    <w:rsid w:val="007B60E9"/>
    <w:rsid w:val="007B6CC3"/>
    <w:rsid w:val="007B76D3"/>
    <w:rsid w:val="007C3334"/>
    <w:rsid w:val="007C33B1"/>
    <w:rsid w:val="007D2B98"/>
    <w:rsid w:val="007D4E45"/>
    <w:rsid w:val="007E21BC"/>
    <w:rsid w:val="007E7C82"/>
    <w:rsid w:val="007F0A29"/>
    <w:rsid w:val="007F2AA1"/>
    <w:rsid w:val="007F588D"/>
    <w:rsid w:val="00800160"/>
    <w:rsid w:val="008028F7"/>
    <w:rsid w:val="00803F1C"/>
    <w:rsid w:val="0080600E"/>
    <w:rsid w:val="00814688"/>
    <w:rsid w:val="00817612"/>
    <w:rsid w:val="0082142A"/>
    <w:rsid w:val="00821FC9"/>
    <w:rsid w:val="008316B2"/>
    <w:rsid w:val="008322C7"/>
    <w:rsid w:val="008338A4"/>
    <w:rsid w:val="008342D9"/>
    <w:rsid w:val="00834D49"/>
    <w:rsid w:val="00834FD8"/>
    <w:rsid w:val="0083644C"/>
    <w:rsid w:val="00837879"/>
    <w:rsid w:val="00837C45"/>
    <w:rsid w:val="00843E5C"/>
    <w:rsid w:val="00844730"/>
    <w:rsid w:val="008457C2"/>
    <w:rsid w:val="00846F57"/>
    <w:rsid w:val="008540B4"/>
    <w:rsid w:val="00857A82"/>
    <w:rsid w:val="008609C3"/>
    <w:rsid w:val="0086206B"/>
    <w:rsid w:val="00873360"/>
    <w:rsid w:val="00873836"/>
    <w:rsid w:val="00875A6B"/>
    <w:rsid w:val="0087742F"/>
    <w:rsid w:val="00885737"/>
    <w:rsid w:val="00890650"/>
    <w:rsid w:val="00891F16"/>
    <w:rsid w:val="00893BE2"/>
    <w:rsid w:val="008944DC"/>
    <w:rsid w:val="00897E12"/>
    <w:rsid w:val="008A7E0F"/>
    <w:rsid w:val="008B12F5"/>
    <w:rsid w:val="008B2DB7"/>
    <w:rsid w:val="008B386B"/>
    <w:rsid w:val="008C3D5E"/>
    <w:rsid w:val="008C5E2D"/>
    <w:rsid w:val="008D768D"/>
    <w:rsid w:val="008E3759"/>
    <w:rsid w:val="008E3BFE"/>
    <w:rsid w:val="008F032F"/>
    <w:rsid w:val="008F1912"/>
    <w:rsid w:val="008F234A"/>
    <w:rsid w:val="008F4413"/>
    <w:rsid w:val="0090270B"/>
    <w:rsid w:val="00904103"/>
    <w:rsid w:val="009041DC"/>
    <w:rsid w:val="00917B5A"/>
    <w:rsid w:val="00920A58"/>
    <w:rsid w:val="00920A8C"/>
    <w:rsid w:val="00926157"/>
    <w:rsid w:val="00934A2C"/>
    <w:rsid w:val="00935535"/>
    <w:rsid w:val="0094758D"/>
    <w:rsid w:val="0094792A"/>
    <w:rsid w:val="00960ED1"/>
    <w:rsid w:val="00962E5E"/>
    <w:rsid w:val="0096706E"/>
    <w:rsid w:val="00971519"/>
    <w:rsid w:val="00974491"/>
    <w:rsid w:val="00975C4E"/>
    <w:rsid w:val="00981FBA"/>
    <w:rsid w:val="00991202"/>
    <w:rsid w:val="00991BF6"/>
    <w:rsid w:val="00997BC5"/>
    <w:rsid w:val="009A0860"/>
    <w:rsid w:val="009A4F41"/>
    <w:rsid w:val="009A56CE"/>
    <w:rsid w:val="009B381B"/>
    <w:rsid w:val="009C162B"/>
    <w:rsid w:val="009C2280"/>
    <w:rsid w:val="009C52E3"/>
    <w:rsid w:val="009C77F8"/>
    <w:rsid w:val="009D0403"/>
    <w:rsid w:val="009D1753"/>
    <w:rsid w:val="009D4205"/>
    <w:rsid w:val="009D7611"/>
    <w:rsid w:val="009E0B61"/>
    <w:rsid w:val="009E53DE"/>
    <w:rsid w:val="009E6B44"/>
    <w:rsid w:val="009F71F5"/>
    <w:rsid w:val="00A02AAF"/>
    <w:rsid w:val="00A04E25"/>
    <w:rsid w:val="00A0636B"/>
    <w:rsid w:val="00A11212"/>
    <w:rsid w:val="00A11E44"/>
    <w:rsid w:val="00A148F1"/>
    <w:rsid w:val="00A15562"/>
    <w:rsid w:val="00A15605"/>
    <w:rsid w:val="00A23EB0"/>
    <w:rsid w:val="00A30100"/>
    <w:rsid w:val="00A328B3"/>
    <w:rsid w:val="00A50FCF"/>
    <w:rsid w:val="00A528D1"/>
    <w:rsid w:val="00A610CD"/>
    <w:rsid w:val="00A65100"/>
    <w:rsid w:val="00A758AA"/>
    <w:rsid w:val="00A77E31"/>
    <w:rsid w:val="00A83C4B"/>
    <w:rsid w:val="00A86AE0"/>
    <w:rsid w:val="00AA024B"/>
    <w:rsid w:val="00AA09A2"/>
    <w:rsid w:val="00AA4204"/>
    <w:rsid w:val="00AA476B"/>
    <w:rsid w:val="00AA7996"/>
    <w:rsid w:val="00AB2655"/>
    <w:rsid w:val="00AB6114"/>
    <w:rsid w:val="00AC19CB"/>
    <w:rsid w:val="00AC2EA9"/>
    <w:rsid w:val="00AC62DA"/>
    <w:rsid w:val="00AE5488"/>
    <w:rsid w:val="00AE6F91"/>
    <w:rsid w:val="00AF5571"/>
    <w:rsid w:val="00B0115D"/>
    <w:rsid w:val="00B04818"/>
    <w:rsid w:val="00B07341"/>
    <w:rsid w:val="00B12763"/>
    <w:rsid w:val="00B16918"/>
    <w:rsid w:val="00B26B5F"/>
    <w:rsid w:val="00B30539"/>
    <w:rsid w:val="00B310F5"/>
    <w:rsid w:val="00B314DB"/>
    <w:rsid w:val="00B357B2"/>
    <w:rsid w:val="00B361F2"/>
    <w:rsid w:val="00B3718B"/>
    <w:rsid w:val="00B3745F"/>
    <w:rsid w:val="00B37E3A"/>
    <w:rsid w:val="00B4632A"/>
    <w:rsid w:val="00B530F1"/>
    <w:rsid w:val="00B6021E"/>
    <w:rsid w:val="00B72CFA"/>
    <w:rsid w:val="00B746FE"/>
    <w:rsid w:val="00B85999"/>
    <w:rsid w:val="00B9109A"/>
    <w:rsid w:val="00B9221E"/>
    <w:rsid w:val="00B933D1"/>
    <w:rsid w:val="00B93D7F"/>
    <w:rsid w:val="00B97713"/>
    <w:rsid w:val="00BA276C"/>
    <w:rsid w:val="00BB019D"/>
    <w:rsid w:val="00BB125C"/>
    <w:rsid w:val="00BB306F"/>
    <w:rsid w:val="00BC047F"/>
    <w:rsid w:val="00BC2867"/>
    <w:rsid w:val="00BC3687"/>
    <w:rsid w:val="00BC4A6C"/>
    <w:rsid w:val="00BD0FF5"/>
    <w:rsid w:val="00BD4B89"/>
    <w:rsid w:val="00BD5922"/>
    <w:rsid w:val="00BD6300"/>
    <w:rsid w:val="00BD74DE"/>
    <w:rsid w:val="00BF02CB"/>
    <w:rsid w:val="00BF5AD0"/>
    <w:rsid w:val="00BF6FD8"/>
    <w:rsid w:val="00C03680"/>
    <w:rsid w:val="00C044D1"/>
    <w:rsid w:val="00C054DF"/>
    <w:rsid w:val="00C06463"/>
    <w:rsid w:val="00C0777B"/>
    <w:rsid w:val="00C11556"/>
    <w:rsid w:val="00C16B85"/>
    <w:rsid w:val="00C20A9C"/>
    <w:rsid w:val="00C21762"/>
    <w:rsid w:val="00C21FEF"/>
    <w:rsid w:val="00C23BA4"/>
    <w:rsid w:val="00C24543"/>
    <w:rsid w:val="00C256A2"/>
    <w:rsid w:val="00C25ADB"/>
    <w:rsid w:val="00C308A6"/>
    <w:rsid w:val="00C42469"/>
    <w:rsid w:val="00C51515"/>
    <w:rsid w:val="00C5660B"/>
    <w:rsid w:val="00C624D3"/>
    <w:rsid w:val="00C63400"/>
    <w:rsid w:val="00C66B72"/>
    <w:rsid w:val="00C74F6B"/>
    <w:rsid w:val="00C87AC4"/>
    <w:rsid w:val="00C90839"/>
    <w:rsid w:val="00C9567A"/>
    <w:rsid w:val="00CA5DD0"/>
    <w:rsid w:val="00CB1038"/>
    <w:rsid w:val="00CB212D"/>
    <w:rsid w:val="00CB2660"/>
    <w:rsid w:val="00CB4789"/>
    <w:rsid w:val="00CB502E"/>
    <w:rsid w:val="00CC2540"/>
    <w:rsid w:val="00CC5E90"/>
    <w:rsid w:val="00CD046C"/>
    <w:rsid w:val="00CD7149"/>
    <w:rsid w:val="00CD7D64"/>
    <w:rsid w:val="00CE076C"/>
    <w:rsid w:val="00CE5031"/>
    <w:rsid w:val="00CE5199"/>
    <w:rsid w:val="00CE5F11"/>
    <w:rsid w:val="00CE66D5"/>
    <w:rsid w:val="00CF29C4"/>
    <w:rsid w:val="00CF56C9"/>
    <w:rsid w:val="00CF637A"/>
    <w:rsid w:val="00D059DE"/>
    <w:rsid w:val="00D05ABD"/>
    <w:rsid w:val="00D13579"/>
    <w:rsid w:val="00D13FCE"/>
    <w:rsid w:val="00D21A26"/>
    <w:rsid w:val="00D25638"/>
    <w:rsid w:val="00D306D1"/>
    <w:rsid w:val="00D30800"/>
    <w:rsid w:val="00D32122"/>
    <w:rsid w:val="00D32134"/>
    <w:rsid w:val="00D34786"/>
    <w:rsid w:val="00D37BFC"/>
    <w:rsid w:val="00D4288A"/>
    <w:rsid w:val="00D47A8E"/>
    <w:rsid w:val="00D52D14"/>
    <w:rsid w:val="00D63909"/>
    <w:rsid w:val="00D654BA"/>
    <w:rsid w:val="00D658C2"/>
    <w:rsid w:val="00D67ABB"/>
    <w:rsid w:val="00D70E8B"/>
    <w:rsid w:val="00D712D3"/>
    <w:rsid w:val="00D71422"/>
    <w:rsid w:val="00D724CB"/>
    <w:rsid w:val="00D72832"/>
    <w:rsid w:val="00D72DC6"/>
    <w:rsid w:val="00D7558D"/>
    <w:rsid w:val="00D81D92"/>
    <w:rsid w:val="00D84576"/>
    <w:rsid w:val="00D856B5"/>
    <w:rsid w:val="00D876F9"/>
    <w:rsid w:val="00D962CD"/>
    <w:rsid w:val="00DA7B5F"/>
    <w:rsid w:val="00DB5597"/>
    <w:rsid w:val="00DB6F22"/>
    <w:rsid w:val="00DB7D0F"/>
    <w:rsid w:val="00DC11E7"/>
    <w:rsid w:val="00DC24E3"/>
    <w:rsid w:val="00DC3B41"/>
    <w:rsid w:val="00DC4489"/>
    <w:rsid w:val="00DC7023"/>
    <w:rsid w:val="00DC769A"/>
    <w:rsid w:val="00DD0101"/>
    <w:rsid w:val="00DD3D86"/>
    <w:rsid w:val="00DD4AD2"/>
    <w:rsid w:val="00DD6C07"/>
    <w:rsid w:val="00DE2862"/>
    <w:rsid w:val="00DE37F8"/>
    <w:rsid w:val="00DF033B"/>
    <w:rsid w:val="00DF10C6"/>
    <w:rsid w:val="00DF17B4"/>
    <w:rsid w:val="00DF1967"/>
    <w:rsid w:val="00DF1EC4"/>
    <w:rsid w:val="00DF5D8F"/>
    <w:rsid w:val="00E0340B"/>
    <w:rsid w:val="00E0488F"/>
    <w:rsid w:val="00E04A90"/>
    <w:rsid w:val="00E0551F"/>
    <w:rsid w:val="00E06A1E"/>
    <w:rsid w:val="00E219C7"/>
    <w:rsid w:val="00E24A6E"/>
    <w:rsid w:val="00E25C31"/>
    <w:rsid w:val="00E4118C"/>
    <w:rsid w:val="00E423C1"/>
    <w:rsid w:val="00E43157"/>
    <w:rsid w:val="00E461CE"/>
    <w:rsid w:val="00E5064B"/>
    <w:rsid w:val="00E540D6"/>
    <w:rsid w:val="00E5458B"/>
    <w:rsid w:val="00E573E4"/>
    <w:rsid w:val="00E64C3D"/>
    <w:rsid w:val="00E65C01"/>
    <w:rsid w:val="00E66F23"/>
    <w:rsid w:val="00E720CA"/>
    <w:rsid w:val="00E75E71"/>
    <w:rsid w:val="00E761A5"/>
    <w:rsid w:val="00E843AD"/>
    <w:rsid w:val="00E84EB5"/>
    <w:rsid w:val="00E85662"/>
    <w:rsid w:val="00E8789F"/>
    <w:rsid w:val="00E87C0B"/>
    <w:rsid w:val="00E9379F"/>
    <w:rsid w:val="00E97B71"/>
    <w:rsid w:val="00EA0A0E"/>
    <w:rsid w:val="00EA0AC4"/>
    <w:rsid w:val="00EA2D0F"/>
    <w:rsid w:val="00EA3D34"/>
    <w:rsid w:val="00EB454D"/>
    <w:rsid w:val="00EB45B9"/>
    <w:rsid w:val="00EB5917"/>
    <w:rsid w:val="00EC40BC"/>
    <w:rsid w:val="00EC514B"/>
    <w:rsid w:val="00ED549D"/>
    <w:rsid w:val="00ED5E10"/>
    <w:rsid w:val="00ED76BE"/>
    <w:rsid w:val="00EE00E9"/>
    <w:rsid w:val="00EE2407"/>
    <w:rsid w:val="00EE3683"/>
    <w:rsid w:val="00EF0804"/>
    <w:rsid w:val="00EF098B"/>
    <w:rsid w:val="00EF1AAA"/>
    <w:rsid w:val="00EF219D"/>
    <w:rsid w:val="00EF619B"/>
    <w:rsid w:val="00F00B55"/>
    <w:rsid w:val="00F01112"/>
    <w:rsid w:val="00F02AD1"/>
    <w:rsid w:val="00F10654"/>
    <w:rsid w:val="00F22507"/>
    <w:rsid w:val="00F24186"/>
    <w:rsid w:val="00F24962"/>
    <w:rsid w:val="00F253CC"/>
    <w:rsid w:val="00F26FB1"/>
    <w:rsid w:val="00F30C7D"/>
    <w:rsid w:val="00F32EFB"/>
    <w:rsid w:val="00F37106"/>
    <w:rsid w:val="00F42436"/>
    <w:rsid w:val="00F44E25"/>
    <w:rsid w:val="00F51095"/>
    <w:rsid w:val="00F5159D"/>
    <w:rsid w:val="00F519CF"/>
    <w:rsid w:val="00F5390D"/>
    <w:rsid w:val="00F54527"/>
    <w:rsid w:val="00F547E4"/>
    <w:rsid w:val="00F56BA5"/>
    <w:rsid w:val="00F56ECB"/>
    <w:rsid w:val="00F60E22"/>
    <w:rsid w:val="00F65F4A"/>
    <w:rsid w:val="00F6796F"/>
    <w:rsid w:val="00F73367"/>
    <w:rsid w:val="00F73AC3"/>
    <w:rsid w:val="00F81395"/>
    <w:rsid w:val="00F81BB8"/>
    <w:rsid w:val="00F852D1"/>
    <w:rsid w:val="00F90C64"/>
    <w:rsid w:val="00F917D1"/>
    <w:rsid w:val="00F9506C"/>
    <w:rsid w:val="00F9653B"/>
    <w:rsid w:val="00FB62CF"/>
    <w:rsid w:val="00FC0FF2"/>
    <w:rsid w:val="00FC507C"/>
    <w:rsid w:val="00FC562A"/>
    <w:rsid w:val="00FC5F06"/>
    <w:rsid w:val="00FC601D"/>
    <w:rsid w:val="00FD0145"/>
    <w:rsid w:val="00FD3C3B"/>
    <w:rsid w:val="00FE07DD"/>
    <w:rsid w:val="00FE6B45"/>
    <w:rsid w:val="00FE751B"/>
    <w:rsid w:val="00FF4B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8C2"/>
    <w:rPr>
      <w:sz w:val="16"/>
      <w:szCs w:val="16"/>
    </w:rPr>
  </w:style>
  <w:style w:type="paragraph" w:styleId="CommentText">
    <w:name w:val="annotation text"/>
    <w:basedOn w:val="Normal"/>
    <w:link w:val="CommentTextChar"/>
    <w:uiPriority w:val="99"/>
    <w:semiHidden/>
    <w:unhideWhenUsed/>
    <w:rsid w:val="00D658C2"/>
    <w:rPr>
      <w:sz w:val="20"/>
      <w:szCs w:val="20"/>
    </w:rPr>
  </w:style>
  <w:style w:type="character" w:customStyle="1" w:styleId="CommentTextChar">
    <w:name w:val="Comment Text Char"/>
    <w:basedOn w:val="DefaultParagraphFont"/>
    <w:link w:val="CommentText"/>
    <w:uiPriority w:val="99"/>
    <w:semiHidden/>
    <w:rsid w:val="00D658C2"/>
    <w:rPr>
      <w:lang w:val="en-US" w:eastAsia="en-US"/>
    </w:rPr>
  </w:style>
  <w:style w:type="paragraph" w:styleId="CommentSubject">
    <w:name w:val="annotation subject"/>
    <w:basedOn w:val="CommentText"/>
    <w:next w:val="CommentText"/>
    <w:link w:val="CommentSubjectChar"/>
    <w:uiPriority w:val="99"/>
    <w:semiHidden/>
    <w:unhideWhenUsed/>
    <w:rsid w:val="00D658C2"/>
    <w:rPr>
      <w:b/>
      <w:bCs/>
    </w:rPr>
  </w:style>
  <w:style w:type="character" w:customStyle="1" w:styleId="CommentSubjectChar">
    <w:name w:val="Comment Subject Char"/>
    <w:basedOn w:val="CommentTextChar"/>
    <w:link w:val="CommentSubject"/>
    <w:uiPriority w:val="99"/>
    <w:semiHidden/>
    <w:rsid w:val="00D658C2"/>
    <w:rPr>
      <w:b/>
      <w:bCs/>
      <w:lang w:val="en-US" w:eastAsia="en-US"/>
    </w:rPr>
  </w:style>
  <w:style w:type="paragraph" w:styleId="Revision">
    <w:name w:val="Revision"/>
    <w:hidden/>
    <w:uiPriority w:val="99"/>
    <w:semiHidden/>
    <w:rsid w:val="00D658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TMLPreformatted">
    <w:name w:val="HTML Preformatted"/>
    <w:basedOn w:val="Normal"/>
    <w:link w:val="HTMLPreformattedChar"/>
    <w:uiPriority w:val="99"/>
    <w:semiHidden/>
    <w:unhideWhenUsed/>
    <w:rsid w:val="00F5109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1095"/>
    <w:rPr>
      <w:rFonts w:ascii="Consolas" w:hAnsi="Consolas"/>
      <w:lang w:val="en-US" w:eastAsia="en-US"/>
    </w:rPr>
  </w:style>
  <w:style w:type="paragraph" w:customStyle="1" w:styleId="paragraph">
    <w:name w:val="paragraph"/>
    <w:basedOn w:val="Normal"/>
    <w:rsid w:val="005E4E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E4E9E"/>
  </w:style>
  <w:style w:type="character" w:customStyle="1" w:styleId="eop">
    <w:name w:val="eop"/>
    <w:basedOn w:val="DefaultParagraphFont"/>
    <w:rsid w:val="005E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565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5457111">
      <w:bodyDiv w:val="1"/>
      <w:marLeft w:val="0"/>
      <w:marRight w:val="0"/>
      <w:marTop w:val="0"/>
      <w:marBottom w:val="0"/>
      <w:divBdr>
        <w:top w:val="none" w:sz="0" w:space="0" w:color="auto"/>
        <w:left w:val="none" w:sz="0" w:space="0" w:color="auto"/>
        <w:bottom w:val="none" w:sz="0" w:space="0" w:color="auto"/>
        <w:right w:val="none" w:sz="0" w:space="0" w:color="auto"/>
      </w:divBdr>
    </w:div>
    <w:div w:id="164877595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3B4"/>
    <w:rsid w:val="0014598B"/>
    <w:rsid w:val="00200821"/>
    <w:rsid w:val="0025245B"/>
    <w:rsid w:val="002A3923"/>
    <w:rsid w:val="0031678F"/>
    <w:rsid w:val="00366499"/>
    <w:rsid w:val="00394049"/>
    <w:rsid w:val="003B0C71"/>
    <w:rsid w:val="003E1DEF"/>
    <w:rsid w:val="004973A6"/>
    <w:rsid w:val="004B5BBB"/>
    <w:rsid w:val="004F2DF8"/>
    <w:rsid w:val="00517E2A"/>
    <w:rsid w:val="0060088E"/>
    <w:rsid w:val="006547AB"/>
    <w:rsid w:val="00663931"/>
    <w:rsid w:val="006D3128"/>
    <w:rsid w:val="006F24A1"/>
    <w:rsid w:val="007E04D0"/>
    <w:rsid w:val="00875B8A"/>
    <w:rsid w:val="008953BC"/>
    <w:rsid w:val="00960A55"/>
    <w:rsid w:val="009816A3"/>
    <w:rsid w:val="00982882"/>
    <w:rsid w:val="009A261B"/>
    <w:rsid w:val="00AA2E17"/>
    <w:rsid w:val="00AC15A4"/>
    <w:rsid w:val="00B026DB"/>
    <w:rsid w:val="00B0336C"/>
    <w:rsid w:val="00C05E6A"/>
    <w:rsid w:val="00C25B8B"/>
    <w:rsid w:val="00CE5C52"/>
    <w:rsid w:val="00D11362"/>
    <w:rsid w:val="00D241E9"/>
    <w:rsid w:val="00D7750D"/>
    <w:rsid w:val="00E838CA"/>
    <w:rsid w:val="00F00D2F"/>
    <w:rsid w:val="00F128DF"/>
    <w:rsid w:val="00FB2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F05B3F-1EB5-1B40-9BAC-56A1D14CE646}">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13444</Characters>
  <Application>Microsoft Office Word</Application>
  <DocSecurity>0</DocSecurity>
  <Lines>112</Lines>
  <Paragraphs>31</Paragraphs>
  <ScaleCrop>false</ScaleCrop>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2024-01-18T15:34:00Z</dcterms:created>
  <dcterms:modified xsi:type="dcterms:W3CDTF">2024-01-18T15:34:00Z</dcterms:modified>
</cp:coreProperties>
</file>