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B24298" w:rsidRDefault="00D306D1" w:rsidP="00627C9F">
      <w:pPr>
        <w:jc w:val="both"/>
        <w:rPr>
          <w:rFonts w:asciiTheme="majorHAnsi" w:hAnsiTheme="majorHAnsi" w:cs="Univers"/>
          <w:b/>
          <w:bCs/>
          <w:sz w:val="22"/>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2F857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B24298">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B24298">
        <w:rPr>
          <w:rFonts w:asciiTheme="majorHAnsi" w:hAnsiTheme="majorHAnsi" w:cs="Univers"/>
          <w:b/>
          <w:bCs/>
          <w:sz w:val="22"/>
          <w:szCs w:val="22"/>
          <w:lang w:val="es-419"/>
        </w:rPr>
        <w:t xml:space="preserve"> </w:t>
      </w:r>
    </w:p>
    <w:p w14:paraId="751BC92D" w14:textId="77777777" w:rsidR="00040C3A" w:rsidRPr="00B24298"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B24298"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B24298" w:rsidRDefault="005128E4" w:rsidP="00040C3A">
      <w:pPr>
        <w:tabs>
          <w:tab w:val="center" w:pos="5400"/>
        </w:tabs>
        <w:suppressAutoHyphens/>
        <w:rPr>
          <w:rFonts w:asciiTheme="majorHAnsi" w:hAnsiTheme="majorHAnsi"/>
          <w:sz w:val="22"/>
          <w:szCs w:val="22"/>
          <w:lang w:val="es-419"/>
        </w:rPr>
      </w:pPr>
    </w:p>
    <w:p w14:paraId="7F51F08B" w14:textId="77777777" w:rsidR="005128E4" w:rsidRPr="00B24298" w:rsidRDefault="005128E4" w:rsidP="00040C3A">
      <w:pPr>
        <w:tabs>
          <w:tab w:val="center" w:pos="5400"/>
        </w:tabs>
        <w:suppressAutoHyphens/>
        <w:rPr>
          <w:rFonts w:asciiTheme="majorHAnsi" w:hAnsiTheme="majorHAnsi"/>
          <w:sz w:val="22"/>
          <w:szCs w:val="22"/>
          <w:lang w:val="es-419"/>
        </w:rPr>
      </w:pPr>
    </w:p>
    <w:p w14:paraId="058606A7" w14:textId="77777777" w:rsidR="005128E4" w:rsidRPr="00B24298" w:rsidRDefault="005128E4" w:rsidP="00040C3A">
      <w:pPr>
        <w:tabs>
          <w:tab w:val="center" w:pos="5400"/>
        </w:tabs>
        <w:suppressAutoHyphens/>
        <w:rPr>
          <w:rFonts w:asciiTheme="majorHAnsi" w:hAnsiTheme="majorHAnsi"/>
          <w:sz w:val="22"/>
          <w:szCs w:val="22"/>
          <w:lang w:val="es-419"/>
        </w:rPr>
      </w:pPr>
    </w:p>
    <w:p w14:paraId="01B9D56A" w14:textId="77777777" w:rsidR="00040C3A" w:rsidRPr="00B24298"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B24298"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B24298"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B24298" w:rsidRDefault="003D3BC2" w:rsidP="00040C3A">
      <w:pPr>
        <w:tabs>
          <w:tab w:val="center" w:pos="5400"/>
        </w:tabs>
        <w:suppressAutoHyphens/>
        <w:jc w:val="center"/>
        <w:rPr>
          <w:rFonts w:asciiTheme="majorHAnsi" w:hAnsiTheme="majorHAnsi"/>
          <w:sz w:val="22"/>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F43F26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E1B84">
                              <w:rPr>
                                <w:rFonts w:asciiTheme="majorHAnsi" w:hAnsiTheme="majorHAnsi" w:cs="Arial"/>
                                <w:b/>
                                <w:bCs/>
                                <w:color w:val="0D0D0D" w:themeColor="text1" w:themeTint="F2"/>
                                <w:sz w:val="36"/>
                                <w:szCs w:val="22"/>
                                <w:lang w:val="es-ES_tradnl"/>
                              </w:rPr>
                              <w:t>44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06788D">
                              <w:rPr>
                                <w:rFonts w:asciiTheme="majorHAnsi" w:hAnsiTheme="majorHAnsi" w:cs="Arial"/>
                                <w:b/>
                                <w:bCs/>
                                <w:color w:val="0D0D0D" w:themeColor="text1" w:themeTint="F2"/>
                                <w:sz w:val="36"/>
                                <w:szCs w:val="22"/>
                                <w:lang w:val="es-ES_tradnl"/>
                              </w:rPr>
                              <w:t>3</w:t>
                            </w:r>
                          </w:p>
                          <w:p w14:paraId="45F30ECA" w14:textId="7F2965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788D">
                              <w:rPr>
                                <w:rFonts w:asciiTheme="majorHAnsi" w:hAnsiTheme="majorHAnsi" w:cs="Arial"/>
                                <w:b/>
                                <w:color w:val="0D0D0D" w:themeColor="text1" w:themeTint="F2"/>
                                <w:sz w:val="36"/>
                                <w:szCs w:val="22"/>
                                <w:lang w:val="es-ES_tradnl"/>
                              </w:rPr>
                              <w:t>663</w:t>
                            </w:r>
                            <w:r w:rsidR="001D21C7">
                              <w:rPr>
                                <w:rFonts w:asciiTheme="majorHAnsi" w:hAnsiTheme="majorHAnsi" w:cs="Arial"/>
                                <w:b/>
                                <w:color w:val="0D0D0D" w:themeColor="text1" w:themeTint="F2"/>
                                <w:sz w:val="36"/>
                                <w:szCs w:val="22"/>
                                <w:lang w:val="es-ES_tradnl"/>
                              </w:rPr>
                              <w:t>-</w:t>
                            </w:r>
                            <w:r w:rsidR="0006788D">
                              <w:rPr>
                                <w:rFonts w:asciiTheme="majorHAnsi" w:hAnsiTheme="majorHAnsi" w:cs="Arial"/>
                                <w:b/>
                                <w:color w:val="0D0D0D" w:themeColor="text1" w:themeTint="F2"/>
                                <w:sz w:val="36"/>
                                <w:szCs w:val="22"/>
                                <w:lang w:val="es-ES_tradnl"/>
                              </w:rPr>
                              <w:t>09</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1988CBE9" w:rsidR="00A72E93" w:rsidRDefault="0006788D"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GANGEME</w:t>
                            </w:r>
                            <w:r w:rsidR="00091A21">
                              <w:rPr>
                                <w:rFonts w:asciiTheme="majorHAnsi" w:hAnsiTheme="majorHAnsi" w:cs="Arial"/>
                                <w:color w:val="0D0D0D" w:themeColor="text1" w:themeTint="F2"/>
                                <w:szCs w:val="22"/>
                                <w:lang w:val="es-ES_tradnl"/>
                              </w:rPr>
                              <w:t xml:space="preserve"> Y FAMILIARES</w:t>
                            </w:r>
                          </w:p>
                          <w:p w14:paraId="0B9F7D22" w14:textId="60C81E41" w:rsidR="005B52B0" w:rsidRPr="00AE5488" w:rsidRDefault="0006788D"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1F43F26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E1B84">
                        <w:rPr>
                          <w:rFonts w:asciiTheme="majorHAnsi" w:hAnsiTheme="majorHAnsi" w:cs="Arial"/>
                          <w:b/>
                          <w:bCs/>
                          <w:color w:val="0D0D0D" w:themeColor="text1" w:themeTint="F2"/>
                          <w:sz w:val="36"/>
                          <w:szCs w:val="22"/>
                          <w:lang w:val="es-ES_tradnl"/>
                        </w:rPr>
                        <w:t>44</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06788D">
                        <w:rPr>
                          <w:rFonts w:asciiTheme="majorHAnsi" w:hAnsiTheme="majorHAnsi" w:cs="Arial"/>
                          <w:b/>
                          <w:bCs/>
                          <w:color w:val="0D0D0D" w:themeColor="text1" w:themeTint="F2"/>
                          <w:sz w:val="36"/>
                          <w:szCs w:val="22"/>
                          <w:lang w:val="es-ES_tradnl"/>
                        </w:rPr>
                        <w:t>3</w:t>
                      </w:r>
                    </w:p>
                    <w:p w14:paraId="45F30ECA" w14:textId="7F29650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6788D">
                        <w:rPr>
                          <w:rFonts w:asciiTheme="majorHAnsi" w:hAnsiTheme="majorHAnsi" w:cs="Arial"/>
                          <w:b/>
                          <w:color w:val="0D0D0D" w:themeColor="text1" w:themeTint="F2"/>
                          <w:sz w:val="36"/>
                          <w:szCs w:val="22"/>
                          <w:lang w:val="es-ES_tradnl"/>
                        </w:rPr>
                        <w:t>663</w:t>
                      </w:r>
                      <w:r w:rsidR="001D21C7">
                        <w:rPr>
                          <w:rFonts w:asciiTheme="majorHAnsi" w:hAnsiTheme="majorHAnsi" w:cs="Arial"/>
                          <w:b/>
                          <w:color w:val="0D0D0D" w:themeColor="text1" w:themeTint="F2"/>
                          <w:sz w:val="36"/>
                          <w:szCs w:val="22"/>
                          <w:lang w:val="es-ES_tradnl"/>
                        </w:rPr>
                        <w:t>-</w:t>
                      </w:r>
                      <w:r w:rsidR="0006788D">
                        <w:rPr>
                          <w:rFonts w:asciiTheme="majorHAnsi" w:hAnsiTheme="majorHAnsi" w:cs="Arial"/>
                          <w:b/>
                          <w:color w:val="0D0D0D" w:themeColor="text1" w:themeTint="F2"/>
                          <w:sz w:val="36"/>
                          <w:szCs w:val="22"/>
                          <w:lang w:val="es-ES_tradnl"/>
                        </w:rPr>
                        <w:t>09</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1988CBE9" w:rsidR="00A72E93" w:rsidRDefault="0006788D"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RICARDO GANGEME</w:t>
                      </w:r>
                      <w:r w:rsidR="00091A21">
                        <w:rPr>
                          <w:rFonts w:asciiTheme="majorHAnsi" w:hAnsiTheme="majorHAnsi" w:cs="Arial"/>
                          <w:color w:val="0D0D0D" w:themeColor="text1" w:themeTint="F2"/>
                          <w:szCs w:val="22"/>
                          <w:lang w:val="es-ES_tradnl"/>
                        </w:rPr>
                        <w:t xml:space="preserve"> Y FAMILIARES</w:t>
                      </w:r>
                    </w:p>
                    <w:p w14:paraId="0B9F7D22" w14:textId="60C81E41" w:rsidR="005B52B0" w:rsidRPr="00AE5488" w:rsidRDefault="0006788D"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B24298">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482A0FE" w:rsidR="00627C9F" w:rsidRPr="00457974" w:rsidRDefault="00834D49" w:rsidP="007A5817">
                            <w:pPr>
                              <w:spacing w:line="276" w:lineRule="auto"/>
                              <w:jc w:val="right"/>
                              <w:rPr>
                                <w:rFonts w:asciiTheme="minorHAnsi" w:hAnsiTheme="minorHAnsi"/>
                                <w:color w:val="FFFFFF" w:themeColor="background1"/>
                                <w:sz w:val="22"/>
                                <w:lang w:val="es-AR"/>
                              </w:rPr>
                            </w:pPr>
                            <w:r w:rsidRPr="00457974">
                              <w:rPr>
                                <w:rFonts w:asciiTheme="minorHAnsi" w:hAnsiTheme="minorHAnsi"/>
                                <w:color w:val="FFFFFF" w:themeColor="background1"/>
                                <w:sz w:val="22"/>
                                <w:lang w:val="es-AR"/>
                              </w:rPr>
                              <w:t>OEA/Ser.L/V/II</w:t>
                            </w:r>
                          </w:p>
                          <w:p w14:paraId="71D2D5D2" w14:textId="107B8DC9" w:rsidR="00627C9F" w:rsidRPr="00457974" w:rsidRDefault="00627C9F" w:rsidP="007A5817">
                            <w:pPr>
                              <w:spacing w:line="276" w:lineRule="auto"/>
                              <w:jc w:val="right"/>
                              <w:rPr>
                                <w:rFonts w:asciiTheme="minorHAnsi" w:hAnsiTheme="minorHAnsi"/>
                                <w:color w:val="FFFFFF" w:themeColor="background1"/>
                                <w:sz w:val="22"/>
                                <w:lang w:val="es-AR"/>
                              </w:rPr>
                            </w:pPr>
                            <w:r w:rsidRPr="00457974">
                              <w:rPr>
                                <w:rFonts w:asciiTheme="minorHAnsi" w:hAnsiTheme="minorHAnsi"/>
                                <w:color w:val="FFFFFF" w:themeColor="background1"/>
                                <w:sz w:val="22"/>
                                <w:lang w:val="es-AR"/>
                              </w:rPr>
                              <w:t xml:space="preserve">Doc. </w:t>
                            </w:r>
                            <w:r w:rsidR="00625E36" w:rsidRPr="00457974">
                              <w:rPr>
                                <w:rFonts w:asciiTheme="minorHAnsi" w:hAnsiTheme="minorHAnsi"/>
                                <w:color w:val="FFFFFF" w:themeColor="background1"/>
                                <w:sz w:val="22"/>
                                <w:lang w:val="es-AR"/>
                              </w:rPr>
                              <w:t>46</w:t>
                            </w:r>
                          </w:p>
                          <w:p w14:paraId="4061DBBD" w14:textId="5DE650B6" w:rsidR="00627C9F" w:rsidRPr="00C25ADB" w:rsidRDefault="00625E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6788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482A0FE" w:rsidR="00627C9F" w:rsidRPr="00457974" w:rsidRDefault="00834D49" w:rsidP="007A5817">
                      <w:pPr>
                        <w:spacing w:line="276" w:lineRule="auto"/>
                        <w:jc w:val="right"/>
                        <w:rPr>
                          <w:rFonts w:asciiTheme="minorHAnsi" w:hAnsiTheme="minorHAnsi"/>
                          <w:color w:val="FFFFFF" w:themeColor="background1"/>
                          <w:sz w:val="22"/>
                          <w:lang w:val="es-AR"/>
                        </w:rPr>
                      </w:pPr>
                      <w:r w:rsidRPr="00457974">
                        <w:rPr>
                          <w:rFonts w:asciiTheme="minorHAnsi" w:hAnsiTheme="minorHAnsi"/>
                          <w:color w:val="FFFFFF" w:themeColor="background1"/>
                          <w:sz w:val="22"/>
                          <w:lang w:val="es-AR"/>
                        </w:rPr>
                        <w:t>OEA/Ser.L/V/II</w:t>
                      </w:r>
                    </w:p>
                    <w:p w14:paraId="71D2D5D2" w14:textId="107B8DC9" w:rsidR="00627C9F" w:rsidRPr="00457974" w:rsidRDefault="00627C9F" w:rsidP="007A5817">
                      <w:pPr>
                        <w:spacing w:line="276" w:lineRule="auto"/>
                        <w:jc w:val="right"/>
                        <w:rPr>
                          <w:rFonts w:asciiTheme="minorHAnsi" w:hAnsiTheme="minorHAnsi"/>
                          <w:color w:val="FFFFFF" w:themeColor="background1"/>
                          <w:sz w:val="22"/>
                          <w:lang w:val="es-AR"/>
                        </w:rPr>
                      </w:pPr>
                      <w:r w:rsidRPr="00457974">
                        <w:rPr>
                          <w:rFonts w:asciiTheme="minorHAnsi" w:hAnsiTheme="minorHAnsi"/>
                          <w:color w:val="FFFFFF" w:themeColor="background1"/>
                          <w:sz w:val="22"/>
                          <w:lang w:val="es-AR"/>
                        </w:rPr>
                        <w:t xml:space="preserve">Doc. </w:t>
                      </w:r>
                      <w:r w:rsidR="00625E36" w:rsidRPr="00457974">
                        <w:rPr>
                          <w:rFonts w:asciiTheme="minorHAnsi" w:hAnsiTheme="minorHAnsi"/>
                          <w:color w:val="FFFFFF" w:themeColor="background1"/>
                          <w:sz w:val="22"/>
                          <w:lang w:val="es-AR"/>
                        </w:rPr>
                        <w:t>46</w:t>
                      </w:r>
                    </w:p>
                    <w:p w14:paraId="4061DBBD" w14:textId="5DE650B6" w:rsidR="00627C9F" w:rsidRPr="00C25ADB" w:rsidRDefault="00625E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6788D">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B24298"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B24298"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B24298"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B24298" w:rsidRDefault="0090270B" w:rsidP="00040C3A">
      <w:pPr>
        <w:tabs>
          <w:tab w:val="center" w:pos="5400"/>
        </w:tabs>
        <w:suppressAutoHyphens/>
        <w:jc w:val="center"/>
        <w:rPr>
          <w:rFonts w:asciiTheme="majorHAnsi" w:hAnsiTheme="majorHAnsi"/>
          <w:sz w:val="18"/>
          <w:szCs w:val="22"/>
          <w:lang w:val="es-419"/>
        </w:rPr>
      </w:pPr>
      <w:r w:rsidRPr="00B24298">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0855C6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575DA">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9575DA">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6788D">
                              <w:rPr>
                                <w:rFonts w:asciiTheme="majorHAnsi" w:hAnsiTheme="majorHAnsi"/>
                                <w:color w:val="0D0D0D" w:themeColor="text1" w:themeTint="F2"/>
                                <w:sz w:val="18"/>
                                <w:szCs w:val="22"/>
                                <w:lang w:val="es-ES"/>
                              </w:rPr>
                              <w:t>3</w:t>
                            </w:r>
                            <w:r w:rsidR="009575D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0855C6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575DA">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9575DA">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6788D">
                        <w:rPr>
                          <w:rFonts w:asciiTheme="majorHAnsi" w:hAnsiTheme="majorHAnsi"/>
                          <w:color w:val="0D0D0D" w:themeColor="text1" w:themeTint="F2"/>
                          <w:sz w:val="18"/>
                          <w:szCs w:val="22"/>
                          <w:lang w:val="es-ES"/>
                        </w:rPr>
                        <w:t>3</w:t>
                      </w:r>
                      <w:r w:rsidR="009575D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B24298" w:rsidRDefault="0090270B" w:rsidP="00040C3A">
      <w:pPr>
        <w:tabs>
          <w:tab w:val="center" w:pos="5400"/>
        </w:tabs>
        <w:suppressAutoHyphens/>
        <w:jc w:val="center"/>
        <w:rPr>
          <w:rFonts w:asciiTheme="majorHAnsi" w:hAnsiTheme="majorHAnsi"/>
          <w:sz w:val="18"/>
          <w:szCs w:val="22"/>
          <w:lang w:val="es-419"/>
        </w:rPr>
      </w:pPr>
      <w:r w:rsidRPr="00B24298">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5DF12" w14:textId="77777777" w:rsidR="009575D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41C31" w:rsidRPr="009575DA">
                              <w:rPr>
                                <w:rFonts w:asciiTheme="majorHAnsi" w:hAnsiTheme="majorHAnsi"/>
                                <w:color w:val="595959" w:themeColor="text1" w:themeTint="A6"/>
                                <w:sz w:val="18"/>
                                <w:szCs w:val="18"/>
                                <w:lang w:val="pt-BR"/>
                              </w:rPr>
                              <w:t>44</w:t>
                            </w:r>
                            <w:r w:rsidR="007B05C4" w:rsidRPr="009575DA">
                              <w:rPr>
                                <w:rFonts w:asciiTheme="majorHAnsi" w:hAnsiTheme="majorHAnsi"/>
                                <w:color w:val="595959" w:themeColor="text1" w:themeTint="A6"/>
                                <w:sz w:val="18"/>
                                <w:szCs w:val="18"/>
                                <w:lang w:val="pt-BR"/>
                              </w:rPr>
                              <w:t>/</w:t>
                            </w:r>
                            <w:r w:rsidR="009575DA" w:rsidRPr="009575DA">
                              <w:rPr>
                                <w:rFonts w:asciiTheme="majorHAnsi" w:hAnsiTheme="majorHAnsi"/>
                                <w:color w:val="595959" w:themeColor="text1" w:themeTint="A6"/>
                                <w:sz w:val="18"/>
                                <w:szCs w:val="18"/>
                                <w:lang w:val="pt-BR"/>
                              </w:rPr>
                              <w:t>23</w:t>
                            </w:r>
                            <w:r w:rsidRPr="009575D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6788D">
                              <w:rPr>
                                <w:rFonts w:asciiTheme="majorHAnsi" w:hAnsiTheme="majorHAnsi"/>
                                <w:color w:val="595959" w:themeColor="text1" w:themeTint="A6"/>
                                <w:sz w:val="18"/>
                                <w:szCs w:val="18"/>
                                <w:lang w:val="es-ES"/>
                              </w:rPr>
                              <w:t>663-09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1415773" w:rsidR="00113F73" w:rsidRPr="007B05C4" w:rsidRDefault="0006788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Ricardo Gangeme</w:t>
                            </w:r>
                            <w:r w:rsidR="00091A21">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9575DA">
                              <w:rPr>
                                <w:rFonts w:asciiTheme="majorHAnsi" w:hAnsiTheme="majorHAnsi"/>
                                <w:color w:val="595959" w:themeColor="text1" w:themeTint="A6"/>
                                <w:sz w:val="18"/>
                                <w:szCs w:val="18"/>
                                <w:lang w:val="es-ES"/>
                              </w:rPr>
                              <w:t>16 de marzo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175DF12" w14:textId="77777777" w:rsidR="009575D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41C31" w:rsidRPr="009575DA">
                        <w:rPr>
                          <w:rFonts w:asciiTheme="majorHAnsi" w:hAnsiTheme="majorHAnsi"/>
                          <w:color w:val="595959" w:themeColor="text1" w:themeTint="A6"/>
                          <w:sz w:val="18"/>
                          <w:szCs w:val="18"/>
                          <w:lang w:val="pt-BR"/>
                        </w:rPr>
                        <w:t>44</w:t>
                      </w:r>
                      <w:r w:rsidR="007B05C4" w:rsidRPr="009575DA">
                        <w:rPr>
                          <w:rFonts w:asciiTheme="majorHAnsi" w:hAnsiTheme="majorHAnsi"/>
                          <w:color w:val="595959" w:themeColor="text1" w:themeTint="A6"/>
                          <w:sz w:val="18"/>
                          <w:szCs w:val="18"/>
                          <w:lang w:val="pt-BR"/>
                        </w:rPr>
                        <w:t>/</w:t>
                      </w:r>
                      <w:r w:rsidR="009575DA" w:rsidRPr="009575DA">
                        <w:rPr>
                          <w:rFonts w:asciiTheme="majorHAnsi" w:hAnsiTheme="majorHAnsi"/>
                          <w:color w:val="595959" w:themeColor="text1" w:themeTint="A6"/>
                          <w:sz w:val="18"/>
                          <w:szCs w:val="18"/>
                          <w:lang w:val="pt-BR"/>
                        </w:rPr>
                        <w:t>23</w:t>
                      </w:r>
                      <w:r w:rsidRPr="009575D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6788D">
                        <w:rPr>
                          <w:rFonts w:asciiTheme="majorHAnsi" w:hAnsiTheme="majorHAnsi"/>
                          <w:color w:val="595959" w:themeColor="text1" w:themeTint="A6"/>
                          <w:sz w:val="18"/>
                          <w:szCs w:val="18"/>
                          <w:lang w:val="es-ES"/>
                        </w:rPr>
                        <w:t>663-09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41415773" w:rsidR="00113F73" w:rsidRPr="007B05C4" w:rsidRDefault="0006788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Ricardo Gangeme</w:t>
                      </w:r>
                      <w:r w:rsidR="00091A21">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9575DA">
                        <w:rPr>
                          <w:rFonts w:asciiTheme="majorHAnsi" w:hAnsiTheme="majorHAnsi"/>
                          <w:color w:val="595959" w:themeColor="text1" w:themeTint="A6"/>
                          <w:sz w:val="18"/>
                          <w:szCs w:val="18"/>
                          <w:lang w:val="es-ES"/>
                        </w:rPr>
                        <w:t>16 de marzo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B24298"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B24298" w:rsidRDefault="00D306D1" w:rsidP="005516A1">
      <w:pPr>
        <w:tabs>
          <w:tab w:val="center" w:pos="5400"/>
        </w:tabs>
        <w:suppressAutoHyphens/>
        <w:jc w:val="center"/>
        <w:rPr>
          <w:rFonts w:asciiTheme="majorHAnsi" w:hAnsiTheme="majorHAnsi"/>
          <w:b/>
          <w:sz w:val="20"/>
          <w:lang w:val="es-419"/>
        </w:rPr>
      </w:pPr>
      <w:r w:rsidRPr="00B24298">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1FE4A53" w:rsidR="00D72DC6" w:rsidRPr="00D72DC6" w:rsidRDefault="00CC0E4D" w:rsidP="00F02AD1">
                            <w:pPr>
                              <w:rPr>
                                <w:color w:val="FFFFFF" w:themeColor="background1"/>
                                <w14:textFill>
                                  <w14:noFill/>
                                </w14:textFill>
                              </w:rPr>
                            </w:pPr>
                            <w:r>
                              <w:rPr>
                                <w:noProof/>
                                <w:color w:val="FFFFFF" w:themeColor="background1"/>
                              </w:rPr>
                              <w:drawing>
                                <wp:inline distT="0" distB="0" distL="0" distR="0" wp14:anchorId="43765294" wp14:editId="2D4ADE7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1FE4A53" w:rsidR="00D72DC6" w:rsidRPr="00D72DC6" w:rsidRDefault="00CC0E4D" w:rsidP="00F02AD1">
                      <w:pPr>
                        <w:rPr>
                          <w:color w:val="FFFFFF" w:themeColor="background1"/>
                          <w14:textFill>
                            <w14:noFill/>
                          </w14:textFill>
                        </w:rPr>
                      </w:pPr>
                      <w:r>
                        <w:rPr>
                          <w:noProof/>
                          <w:color w:val="FFFFFF" w:themeColor="background1"/>
                        </w:rPr>
                        <w:drawing>
                          <wp:inline distT="0" distB="0" distL="0" distR="0" wp14:anchorId="43765294" wp14:editId="2D4ADE7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B24298">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B24298" w:rsidRDefault="004A6A54" w:rsidP="005516A1">
      <w:pPr>
        <w:tabs>
          <w:tab w:val="center" w:pos="5400"/>
        </w:tabs>
        <w:suppressAutoHyphens/>
        <w:jc w:val="center"/>
        <w:rPr>
          <w:rFonts w:asciiTheme="majorHAnsi" w:hAnsiTheme="majorHAnsi"/>
          <w:b/>
          <w:sz w:val="20"/>
          <w:lang w:val="es-419"/>
        </w:rPr>
        <w:sectPr w:rsidR="0070697F" w:rsidRPr="00B2429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B24298">
        <w:rPr>
          <w:rFonts w:asciiTheme="majorHAnsi" w:hAnsiTheme="majorHAnsi"/>
          <w:b/>
          <w:sz w:val="20"/>
          <w:lang w:val="es-419"/>
        </w:rPr>
        <w:tab/>
      </w:r>
    </w:p>
    <w:p w14:paraId="2786EE58" w14:textId="77777777" w:rsidR="003239B8" w:rsidRPr="00B24298" w:rsidRDefault="003239B8" w:rsidP="004A6A54">
      <w:pPr>
        <w:spacing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lastRenderedPageBreak/>
        <w:t>I.</w:t>
      </w:r>
      <w:r w:rsidRPr="00B24298">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E5C34"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2E9C006D" w:rsidR="003239B8" w:rsidRPr="00B24298" w:rsidRDefault="00487435" w:rsidP="008D2290">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Peticionaria</w:t>
            </w:r>
            <w:r w:rsidR="003239B8" w:rsidRPr="00B24298">
              <w:rPr>
                <w:rFonts w:ascii="Cambria" w:hAnsi="Cambria"/>
                <w:b/>
                <w:bCs/>
                <w:color w:val="FFFFFF" w:themeColor="background1"/>
                <w:sz w:val="20"/>
                <w:szCs w:val="20"/>
                <w:lang w:val="es-419"/>
              </w:rPr>
              <w:t>:</w:t>
            </w:r>
          </w:p>
        </w:tc>
        <w:tc>
          <w:tcPr>
            <w:tcW w:w="5760" w:type="dxa"/>
            <w:vAlign w:val="center"/>
          </w:tcPr>
          <w:p w14:paraId="07DAAE2E" w14:textId="1FB32087" w:rsidR="003239B8" w:rsidRPr="00B24298" w:rsidRDefault="0006788D" w:rsidP="008D2290">
            <w:pPr>
              <w:jc w:val="both"/>
              <w:rPr>
                <w:rFonts w:ascii="Cambria" w:hAnsi="Cambria"/>
                <w:bCs/>
                <w:sz w:val="20"/>
                <w:szCs w:val="20"/>
                <w:lang w:val="es-419"/>
              </w:rPr>
            </w:pPr>
            <w:r>
              <w:rPr>
                <w:rFonts w:ascii="Cambria" w:hAnsi="Cambria"/>
                <w:sz w:val="20"/>
                <w:szCs w:val="20"/>
                <w:lang w:val="es-ES_tradnl"/>
              </w:rPr>
              <w:t>Pablo Ricardo Gangeme</w:t>
            </w:r>
            <w:r w:rsidR="000E5C34">
              <w:rPr>
                <w:rFonts w:ascii="Cambria" w:hAnsi="Cambria"/>
                <w:sz w:val="20"/>
                <w:szCs w:val="20"/>
                <w:lang w:val="es-ES_tradnl"/>
              </w:rPr>
              <w:t xml:space="preserve"> (hijo de Ricardo Gangeme)</w:t>
            </w:r>
          </w:p>
        </w:tc>
      </w:tr>
      <w:tr w:rsidR="003239B8" w:rsidRPr="00B24298"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15383B40" w:rsidR="003239B8" w:rsidRPr="00B24298" w:rsidRDefault="003021E5"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6788D">
                  <w:rPr>
                    <w:rFonts w:ascii="Cambria" w:hAnsi="Cambria"/>
                    <w:b/>
                    <w:bCs/>
                    <w:color w:val="FFFFFF" w:themeColor="background1"/>
                    <w:sz w:val="20"/>
                    <w:szCs w:val="20"/>
                    <w:lang w:val="es-419"/>
                  </w:rPr>
                  <w:t>Presunta víctima</w:t>
                </w:r>
              </w:sdtContent>
            </w:sdt>
            <w:r w:rsidR="003239B8" w:rsidRPr="00B24298">
              <w:rPr>
                <w:rFonts w:ascii="Cambria" w:hAnsi="Cambria"/>
                <w:b/>
                <w:bCs/>
                <w:color w:val="FFFFFF" w:themeColor="background1"/>
                <w:sz w:val="20"/>
                <w:szCs w:val="20"/>
                <w:lang w:val="es-419"/>
              </w:rPr>
              <w:t>:</w:t>
            </w:r>
          </w:p>
        </w:tc>
        <w:tc>
          <w:tcPr>
            <w:tcW w:w="5760" w:type="dxa"/>
            <w:vAlign w:val="center"/>
          </w:tcPr>
          <w:p w14:paraId="143D44A8" w14:textId="2BA5E839" w:rsidR="001D21C7" w:rsidRPr="00B24298" w:rsidRDefault="0006788D" w:rsidP="00FC6219">
            <w:pPr>
              <w:jc w:val="both"/>
              <w:rPr>
                <w:rFonts w:ascii="Cambria" w:hAnsi="Cambria"/>
                <w:bCs/>
                <w:sz w:val="20"/>
                <w:szCs w:val="20"/>
                <w:lang w:val="es-419"/>
              </w:rPr>
            </w:pPr>
            <w:r>
              <w:rPr>
                <w:rFonts w:ascii="Cambria" w:hAnsi="Cambria"/>
                <w:sz w:val="20"/>
                <w:szCs w:val="20"/>
                <w:lang w:val="es-ES_tradnl"/>
              </w:rPr>
              <w:t>Ricardo Gangeme</w:t>
            </w:r>
            <w:r w:rsidR="000E5C34">
              <w:rPr>
                <w:rFonts w:ascii="Cambria" w:hAnsi="Cambria"/>
                <w:sz w:val="20"/>
                <w:szCs w:val="20"/>
                <w:lang w:val="es-ES_tradnl"/>
              </w:rPr>
              <w:t xml:space="preserve"> y familiares</w:t>
            </w:r>
          </w:p>
        </w:tc>
      </w:tr>
      <w:tr w:rsidR="003239B8" w:rsidRPr="00B2429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Estado denunciado:</w:t>
            </w:r>
          </w:p>
        </w:tc>
        <w:tc>
          <w:tcPr>
            <w:tcW w:w="5760" w:type="dxa"/>
            <w:vAlign w:val="center"/>
          </w:tcPr>
          <w:p w14:paraId="5D0EC05D" w14:textId="7C06052C" w:rsidR="003239B8" w:rsidRPr="00B24298" w:rsidRDefault="0006788D" w:rsidP="008D2290">
            <w:pPr>
              <w:jc w:val="both"/>
              <w:rPr>
                <w:rFonts w:ascii="Cambria" w:hAnsi="Cambria"/>
                <w:bCs/>
                <w:sz w:val="20"/>
                <w:szCs w:val="20"/>
                <w:lang w:val="es-419"/>
              </w:rPr>
            </w:pPr>
            <w:r>
              <w:rPr>
                <w:rFonts w:ascii="Cambria" w:hAnsi="Cambria"/>
                <w:bCs/>
                <w:sz w:val="20"/>
                <w:szCs w:val="20"/>
                <w:lang w:val="es-419"/>
              </w:rPr>
              <w:t>Argentina</w:t>
            </w:r>
          </w:p>
        </w:tc>
      </w:tr>
      <w:tr w:rsidR="00223A29" w:rsidRPr="00457974"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B24298" w:rsidRDefault="001B3A00" w:rsidP="00E4118C">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 xml:space="preserve">Derechos </w:t>
            </w:r>
            <w:r w:rsidR="00E4118C" w:rsidRPr="00B24298">
              <w:rPr>
                <w:rFonts w:ascii="Cambria" w:hAnsi="Cambria"/>
                <w:b/>
                <w:bCs/>
                <w:color w:val="FFFFFF" w:themeColor="background1"/>
                <w:sz w:val="20"/>
                <w:szCs w:val="20"/>
                <w:lang w:val="es-419"/>
              </w:rPr>
              <w:t>invocados</w:t>
            </w:r>
            <w:r w:rsidRPr="00B24298">
              <w:rPr>
                <w:rFonts w:ascii="Cambria" w:hAnsi="Cambria"/>
                <w:b/>
                <w:bCs/>
                <w:color w:val="FFFFFF" w:themeColor="background1"/>
                <w:sz w:val="20"/>
                <w:szCs w:val="20"/>
                <w:lang w:val="es-419"/>
              </w:rPr>
              <w:t>:</w:t>
            </w:r>
          </w:p>
        </w:tc>
        <w:tc>
          <w:tcPr>
            <w:tcW w:w="5760" w:type="dxa"/>
            <w:vAlign w:val="center"/>
          </w:tcPr>
          <w:p w14:paraId="52B28392" w14:textId="72F0BCA6" w:rsidR="0039508C" w:rsidRPr="00B24298" w:rsidRDefault="00A34797" w:rsidP="005A5BDE">
            <w:pPr>
              <w:jc w:val="both"/>
              <w:rPr>
                <w:rFonts w:ascii="Cambria" w:hAnsi="Cambria"/>
                <w:bCs/>
                <w:sz w:val="20"/>
                <w:szCs w:val="20"/>
                <w:lang w:val="es-419"/>
              </w:rPr>
            </w:pPr>
            <w:r w:rsidRPr="00B24298">
              <w:rPr>
                <w:rFonts w:ascii="Cambria" w:hAnsi="Cambria"/>
                <w:bCs/>
                <w:sz w:val="20"/>
                <w:szCs w:val="20"/>
                <w:lang w:val="es-419" w:bidi="es-ES"/>
              </w:rPr>
              <w:t>Artículos</w:t>
            </w:r>
            <w:r w:rsidR="006822E1" w:rsidRPr="00B24298">
              <w:rPr>
                <w:rFonts w:ascii="Cambria" w:hAnsi="Cambria"/>
                <w:bCs/>
                <w:sz w:val="20"/>
                <w:szCs w:val="20"/>
                <w:lang w:val="es-419" w:bidi="es-ES"/>
              </w:rPr>
              <w:t xml:space="preserve"> 4 (vida)</w:t>
            </w:r>
            <w:r w:rsidR="0006788D">
              <w:rPr>
                <w:rFonts w:ascii="Cambria" w:hAnsi="Cambria"/>
                <w:bCs/>
                <w:sz w:val="20"/>
                <w:szCs w:val="20"/>
                <w:lang w:val="es-419" w:bidi="es-ES"/>
              </w:rPr>
              <w:t xml:space="preserve"> </w:t>
            </w:r>
            <w:r w:rsidR="00614A9D" w:rsidRPr="00B24298">
              <w:rPr>
                <w:rFonts w:ascii="Cambria" w:hAnsi="Cambria"/>
                <w:bCs/>
                <w:sz w:val="20"/>
                <w:szCs w:val="20"/>
                <w:lang w:val="es-419" w:bidi="es-ES"/>
              </w:rPr>
              <w:t>y 25</w:t>
            </w:r>
            <w:r w:rsidR="00C64E07" w:rsidRPr="00B24298">
              <w:rPr>
                <w:rFonts w:ascii="Cambria" w:hAnsi="Cambria"/>
                <w:bCs/>
                <w:sz w:val="20"/>
                <w:szCs w:val="20"/>
                <w:lang w:val="es-419" w:bidi="es-ES"/>
              </w:rPr>
              <w:t xml:space="preserve"> (protección judicial)</w:t>
            </w:r>
            <w:r w:rsidR="00614A9D" w:rsidRPr="00B24298">
              <w:rPr>
                <w:rFonts w:ascii="Cambria" w:hAnsi="Cambria"/>
                <w:bCs/>
                <w:sz w:val="20"/>
                <w:szCs w:val="20"/>
                <w:lang w:val="es-419" w:bidi="es-ES"/>
              </w:rPr>
              <w:t xml:space="preserve"> </w:t>
            </w:r>
            <w:r w:rsidRPr="00B24298">
              <w:rPr>
                <w:rFonts w:ascii="Cambria" w:hAnsi="Cambria"/>
                <w:bCs/>
                <w:sz w:val="20"/>
                <w:szCs w:val="20"/>
                <w:lang w:val="es-419" w:bidi="es-ES"/>
              </w:rPr>
              <w:t>de la Convención Americana sobre Derechos Humanos</w:t>
            </w:r>
            <w:r w:rsidR="00B12E5E">
              <w:rPr>
                <w:rStyle w:val="FootnoteReference"/>
                <w:rFonts w:ascii="Cambria" w:hAnsi="Cambria"/>
                <w:bCs/>
                <w:sz w:val="20"/>
                <w:szCs w:val="20"/>
                <w:lang w:val="es-419" w:bidi="es-ES"/>
              </w:rPr>
              <w:footnoteReference w:id="2"/>
            </w:r>
          </w:p>
        </w:tc>
      </w:tr>
    </w:tbl>
    <w:p w14:paraId="176FB213" w14:textId="77777777"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II.</w:t>
      </w:r>
      <w:r w:rsidRPr="00B24298">
        <w:rPr>
          <w:rFonts w:asciiTheme="majorHAnsi" w:hAnsiTheme="majorHAnsi"/>
          <w:b/>
          <w:bCs/>
          <w:sz w:val="20"/>
          <w:szCs w:val="20"/>
          <w:lang w:val="es-419"/>
        </w:rPr>
        <w:tab/>
        <w:t>TRÁMITE ANTE LA CIDH</w:t>
      </w:r>
      <w:r w:rsidR="008E3BFE" w:rsidRPr="00B24298">
        <w:rPr>
          <w:rStyle w:val="FootnoteReference"/>
          <w:rFonts w:ascii="Cambria" w:hAnsi="Cambria"/>
          <w:b/>
          <w:sz w:val="20"/>
          <w:szCs w:val="20"/>
          <w:lang w:val="es-4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88D" w:rsidRPr="00B24298"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06788D" w:rsidRPr="00B24298" w:rsidRDefault="0006788D" w:rsidP="0006788D">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Presentación de la petición:</w:t>
            </w:r>
          </w:p>
        </w:tc>
        <w:tc>
          <w:tcPr>
            <w:tcW w:w="5760" w:type="dxa"/>
            <w:vAlign w:val="center"/>
          </w:tcPr>
          <w:p w14:paraId="6883A5F8" w14:textId="7607BF36" w:rsidR="0006788D" w:rsidRPr="00B24298" w:rsidRDefault="0006788D" w:rsidP="0006788D">
            <w:pPr>
              <w:jc w:val="both"/>
              <w:rPr>
                <w:rFonts w:ascii="Cambria" w:hAnsi="Cambria"/>
                <w:bCs/>
                <w:sz w:val="20"/>
                <w:szCs w:val="20"/>
                <w:lang w:val="es-419"/>
              </w:rPr>
            </w:pPr>
            <w:r>
              <w:rPr>
                <w:rFonts w:ascii="Cambria" w:hAnsi="Cambria"/>
                <w:bCs/>
                <w:sz w:val="20"/>
                <w:szCs w:val="20"/>
                <w:lang w:val="es-419"/>
              </w:rPr>
              <w:t>1 de junio de 2009</w:t>
            </w:r>
          </w:p>
        </w:tc>
      </w:tr>
      <w:tr w:rsidR="0006788D" w:rsidRPr="0006788D"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06788D" w:rsidRPr="00B24298" w:rsidRDefault="0006788D" w:rsidP="0006788D">
            <w:pPr>
              <w:jc w:val="center"/>
              <w:rPr>
                <w:rFonts w:ascii="Cambria" w:hAnsi="Cambria"/>
                <w:b/>
                <w:bCs/>
                <w:color w:val="FFFFFF" w:themeColor="background1"/>
                <w:sz w:val="20"/>
                <w:szCs w:val="20"/>
                <w:lang w:val="es-419"/>
              </w:rPr>
            </w:pPr>
            <w:r w:rsidRPr="00B24298">
              <w:rPr>
                <w:rFonts w:ascii="Cambria" w:hAnsi="Cambria"/>
                <w:b/>
                <w:color w:val="FFFFFF" w:themeColor="background1"/>
                <w:sz w:val="20"/>
                <w:szCs w:val="20"/>
                <w:lang w:val="es-419"/>
              </w:rPr>
              <w:t>Notificación de la petición al Estado:</w:t>
            </w:r>
          </w:p>
        </w:tc>
        <w:tc>
          <w:tcPr>
            <w:tcW w:w="5760" w:type="dxa"/>
            <w:vAlign w:val="center"/>
          </w:tcPr>
          <w:p w14:paraId="58485921" w14:textId="78B2D6FB" w:rsidR="0006788D" w:rsidRPr="00B24298" w:rsidRDefault="0006788D" w:rsidP="0006788D">
            <w:pPr>
              <w:jc w:val="both"/>
              <w:rPr>
                <w:rFonts w:ascii="Cambria" w:hAnsi="Cambria"/>
                <w:bCs/>
                <w:sz w:val="20"/>
                <w:szCs w:val="20"/>
                <w:lang w:val="es-419"/>
              </w:rPr>
            </w:pPr>
            <w:r>
              <w:rPr>
                <w:rFonts w:ascii="Cambria" w:hAnsi="Cambria"/>
                <w:bCs/>
                <w:sz w:val="20"/>
                <w:szCs w:val="20"/>
                <w:lang w:val="es-419"/>
              </w:rPr>
              <w:t>23 de abril de 2014</w:t>
            </w:r>
          </w:p>
        </w:tc>
      </w:tr>
      <w:tr w:rsidR="0006788D" w:rsidRPr="00B24298"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06788D" w:rsidRPr="00B24298" w:rsidRDefault="0006788D" w:rsidP="0006788D">
            <w:pPr>
              <w:jc w:val="center"/>
              <w:rPr>
                <w:rFonts w:ascii="Cambria" w:hAnsi="Cambria"/>
                <w:b/>
                <w:bCs/>
                <w:color w:val="FFFFFF" w:themeColor="background1"/>
                <w:sz w:val="20"/>
                <w:szCs w:val="20"/>
                <w:lang w:val="es-419"/>
              </w:rPr>
            </w:pPr>
            <w:r w:rsidRPr="00B24298">
              <w:rPr>
                <w:rFonts w:ascii="Cambria" w:hAnsi="Cambria"/>
                <w:b/>
                <w:color w:val="FFFFFF" w:themeColor="background1"/>
                <w:sz w:val="20"/>
                <w:szCs w:val="20"/>
                <w:lang w:val="es-419"/>
              </w:rPr>
              <w:t>Primera respuesta del Estado:</w:t>
            </w:r>
          </w:p>
        </w:tc>
        <w:tc>
          <w:tcPr>
            <w:tcW w:w="5760" w:type="dxa"/>
            <w:vAlign w:val="center"/>
          </w:tcPr>
          <w:p w14:paraId="6B47064C" w14:textId="2C33C92F" w:rsidR="0006788D" w:rsidRPr="00B24298" w:rsidRDefault="0006788D" w:rsidP="0006788D">
            <w:pPr>
              <w:jc w:val="both"/>
              <w:rPr>
                <w:rFonts w:ascii="Cambria" w:hAnsi="Cambria"/>
                <w:bCs/>
                <w:sz w:val="20"/>
                <w:szCs w:val="20"/>
                <w:lang w:val="es-419"/>
              </w:rPr>
            </w:pPr>
            <w:r>
              <w:rPr>
                <w:rFonts w:ascii="Cambria" w:hAnsi="Cambria"/>
                <w:bCs/>
                <w:sz w:val="20"/>
                <w:szCs w:val="20"/>
                <w:lang w:val="es-419"/>
              </w:rPr>
              <w:t>14 de noviembre de 2014</w:t>
            </w:r>
          </w:p>
        </w:tc>
      </w:tr>
      <w:tr w:rsidR="0006788D" w:rsidRPr="0006788D"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0C8FBFFC" w:rsidR="0006788D" w:rsidRPr="00B24298" w:rsidRDefault="0006788D" w:rsidP="0006788D">
            <w:pPr>
              <w:jc w:val="center"/>
              <w:rPr>
                <w:rFonts w:ascii="Cambria" w:hAnsi="Cambria"/>
                <w:b/>
                <w:color w:val="FFFFFF" w:themeColor="background1"/>
                <w:sz w:val="20"/>
                <w:szCs w:val="20"/>
                <w:lang w:val="es-419"/>
              </w:rPr>
            </w:pPr>
            <w:r w:rsidRPr="00B24298">
              <w:rPr>
                <w:rFonts w:ascii="Cambria" w:hAnsi="Cambria"/>
                <w:b/>
                <w:color w:val="FFFFFF" w:themeColor="background1"/>
                <w:sz w:val="20"/>
                <w:szCs w:val="20"/>
                <w:lang w:val="es-419"/>
              </w:rPr>
              <w:t xml:space="preserve">Observaciones adicionales de la </w:t>
            </w:r>
            <w:r>
              <w:rPr>
                <w:rFonts w:ascii="Cambria" w:hAnsi="Cambria"/>
                <w:b/>
                <w:color w:val="FFFFFF" w:themeColor="background1"/>
                <w:sz w:val="20"/>
                <w:szCs w:val="20"/>
                <w:lang w:val="es-419"/>
              </w:rPr>
              <w:t>peticionaria</w:t>
            </w:r>
            <w:r w:rsidRPr="00B24298">
              <w:rPr>
                <w:rFonts w:ascii="Cambria" w:hAnsi="Cambria"/>
                <w:b/>
                <w:color w:val="FFFFFF" w:themeColor="background1"/>
                <w:sz w:val="20"/>
                <w:szCs w:val="20"/>
                <w:lang w:val="es-419"/>
              </w:rPr>
              <w:t>:</w:t>
            </w:r>
          </w:p>
        </w:tc>
        <w:tc>
          <w:tcPr>
            <w:tcW w:w="5760" w:type="dxa"/>
            <w:vAlign w:val="center"/>
          </w:tcPr>
          <w:p w14:paraId="2A5185E2" w14:textId="36B44EB4" w:rsidR="0006788D" w:rsidRPr="00B24298" w:rsidRDefault="00691EB6" w:rsidP="0006788D">
            <w:pPr>
              <w:jc w:val="both"/>
              <w:rPr>
                <w:rFonts w:ascii="Cambria" w:hAnsi="Cambria"/>
                <w:bCs/>
                <w:sz w:val="20"/>
                <w:szCs w:val="20"/>
                <w:lang w:val="es-419"/>
              </w:rPr>
            </w:pPr>
            <w:r>
              <w:rPr>
                <w:rFonts w:ascii="Cambria" w:hAnsi="Cambria"/>
                <w:bCs/>
                <w:sz w:val="20"/>
                <w:szCs w:val="20"/>
                <w:lang w:val="es-419"/>
              </w:rPr>
              <w:t>13 de marzo de 2015</w:t>
            </w:r>
          </w:p>
        </w:tc>
      </w:tr>
      <w:tr w:rsidR="0006788D" w:rsidRPr="0006788D" w14:paraId="0E6DF2CB" w14:textId="77777777" w:rsidTr="004A6A54">
        <w:tc>
          <w:tcPr>
            <w:tcW w:w="3600" w:type="dxa"/>
            <w:tcBorders>
              <w:top w:val="single" w:sz="6" w:space="0" w:color="auto"/>
              <w:bottom w:val="single" w:sz="6" w:space="0" w:color="auto"/>
            </w:tcBorders>
            <w:shd w:val="clear" w:color="auto" w:fill="386294"/>
            <w:vAlign w:val="center"/>
          </w:tcPr>
          <w:p w14:paraId="5B37A8CF" w14:textId="4E7C1909" w:rsidR="0006788D" w:rsidRPr="00B24298" w:rsidRDefault="0006788D" w:rsidP="0006788D">
            <w:pPr>
              <w:jc w:val="center"/>
              <w:rPr>
                <w:rFonts w:ascii="Cambria" w:hAnsi="Cambria"/>
                <w:b/>
                <w:color w:val="FFFFFF" w:themeColor="background1"/>
                <w:sz w:val="20"/>
                <w:szCs w:val="20"/>
                <w:lang w:val="es-419"/>
              </w:rPr>
            </w:pPr>
            <w:r w:rsidRPr="00B24298">
              <w:rPr>
                <w:rFonts w:ascii="Cambria" w:hAnsi="Cambria"/>
                <w:b/>
                <w:color w:val="FFFFFF" w:themeColor="background1"/>
                <w:sz w:val="20"/>
                <w:szCs w:val="20"/>
                <w:lang w:val="es-419"/>
              </w:rPr>
              <w:t>Observaciones adicionales del Estado:</w:t>
            </w:r>
          </w:p>
        </w:tc>
        <w:tc>
          <w:tcPr>
            <w:tcW w:w="5760" w:type="dxa"/>
            <w:vAlign w:val="center"/>
          </w:tcPr>
          <w:p w14:paraId="0153FF18" w14:textId="632A9499" w:rsidR="0006788D" w:rsidRPr="00B24298" w:rsidRDefault="00691EB6" w:rsidP="0006788D">
            <w:pPr>
              <w:jc w:val="both"/>
              <w:rPr>
                <w:rFonts w:ascii="Cambria" w:hAnsi="Cambria"/>
                <w:bCs/>
                <w:sz w:val="20"/>
                <w:szCs w:val="20"/>
                <w:lang w:val="es-419"/>
              </w:rPr>
            </w:pPr>
            <w:r>
              <w:rPr>
                <w:rFonts w:ascii="Cambria" w:hAnsi="Cambria"/>
                <w:bCs/>
                <w:sz w:val="20"/>
                <w:szCs w:val="20"/>
                <w:lang w:val="es-419"/>
              </w:rPr>
              <w:t>6 de enero de 2016</w:t>
            </w:r>
          </w:p>
        </w:tc>
      </w:tr>
      <w:tr w:rsidR="00691EB6" w:rsidRPr="0006788D" w14:paraId="288DD1D2" w14:textId="77777777" w:rsidTr="004A6A54">
        <w:tc>
          <w:tcPr>
            <w:tcW w:w="3600" w:type="dxa"/>
            <w:tcBorders>
              <w:top w:val="single" w:sz="6" w:space="0" w:color="auto"/>
              <w:bottom w:val="single" w:sz="6" w:space="0" w:color="auto"/>
            </w:tcBorders>
            <w:shd w:val="clear" w:color="auto" w:fill="386294"/>
            <w:vAlign w:val="center"/>
          </w:tcPr>
          <w:p w14:paraId="21EB855D" w14:textId="3DA2B334" w:rsidR="00691EB6" w:rsidRPr="00B24298" w:rsidRDefault="00691EB6" w:rsidP="0006788D">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Notificación de posible archivo:</w:t>
            </w:r>
          </w:p>
        </w:tc>
        <w:tc>
          <w:tcPr>
            <w:tcW w:w="5760" w:type="dxa"/>
            <w:vAlign w:val="center"/>
          </w:tcPr>
          <w:p w14:paraId="636804D2" w14:textId="1EB15B0E" w:rsidR="00691EB6" w:rsidRDefault="00691EB6" w:rsidP="0006788D">
            <w:pPr>
              <w:jc w:val="both"/>
              <w:rPr>
                <w:rFonts w:ascii="Cambria" w:hAnsi="Cambria"/>
                <w:bCs/>
                <w:sz w:val="20"/>
                <w:szCs w:val="20"/>
                <w:lang w:val="es-419"/>
              </w:rPr>
            </w:pPr>
            <w:r>
              <w:rPr>
                <w:rFonts w:ascii="Cambria" w:hAnsi="Cambria"/>
                <w:bCs/>
                <w:sz w:val="20"/>
                <w:szCs w:val="20"/>
                <w:lang w:val="es-419"/>
              </w:rPr>
              <w:t>20 de septiembre de 2018</w:t>
            </w:r>
          </w:p>
        </w:tc>
      </w:tr>
      <w:tr w:rsidR="00691EB6" w:rsidRPr="0006788D" w14:paraId="2FDB79F7" w14:textId="77777777" w:rsidTr="004A6A54">
        <w:tc>
          <w:tcPr>
            <w:tcW w:w="3600" w:type="dxa"/>
            <w:tcBorders>
              <w:top w:val="single" w:sz="6" w:space="0" w:color="auto"/>
              <w:bottom w:val="single" w:sz="6" w:space="0" w:color="auto"/>
            </w:tcBorders>
            <w:shd w:val="clear" w:color="auto" w:fill="386294"/>
            <w:vAlign w:val="center"/>
          </w:tcPr>
          <w:p w14:paraId="3F6FC1E0" w14:textId="3C64887A" w:rsidR="00691EB6" w:rsidRPr="00B24298" w:rsidRDefault="00691EB6" w:rsidP="0006788D">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Comunicación de interés del peticionario:</w:t>
            </w:r>
          </w:p>
        </w:tc>
        <w:tc>
          <w:tcPr>
            <w:tcW w:w="5760" w:type="dxa"/>
            <w:vAlign w:val="center"/>
          </w:tcPr>
          <w:p w14:paraId="3D6D9435" w14:textId="31E885A3" w:rsidR="00691EB6" w:rsidRDefault="00691EB6" w:rsidP="0006788D">
            <w:pPr>
              <w:jc w:val="both"/>
              <w:rPr>
                <w:rFonts w:ascii="Cambria" w:hAnsi="Cambria"/>
                <w:bCs/>
                <w:sz w:val="20"/>
                <w:szCs w:val="20"/>
                <w:lang w:val="es-419"/>
              </w:rPr>
            </w:pPr>
            <w:r>
              <w:rPr>
                <w:rFonts w:ascii="Cambria" w:hAnsi="Cambria"/>
                <w:bCs/>
                <w:sz w:val="20"/>
                <w:szCs w:val="20"/>
                <w:lang w:val="es-419"/>
              </w:rPr>
              <w:t>9 de noviembre de 2018</w:t>
            </w:r>
          </w:p>
        </w:tc>
      </w:tr>
    </w:tbl>
    <w:p w14:paraId="0FC6E9E8" w14:textId="77777777"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 xml:space="preserve">III. </w:t>
      </w:r>
      <w:r w:rsidRPr="00B24298">
        <w:rPr>
          <w:rFonts w:asciiTheme="majorHAnsi" w:hAnsiTheme="majorHAnsi"/>
          <w:b/>
          <w:bCs/>
          <w:sz w:val="20"/>
          <w:szCs w:val="20"/>
          <w:lang w:val="es-419"/>
        </w:rPr>
        <w:tab/>
        <w:t>COMPETENCIA</w:t>
      </w:r>
      <w:r w:rsidR="00EE00E9" w:rsidRPr="00B24298">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B24298" w14:paraId="7D299FC7" w14:textId="77777777" w:rsidTr="004132B2">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B24298" w:rsidRDefault="003239B8" w:rsidP="008D2290">
            <w:pPr>
              <w:jc w:val="center"/>
              <w:rPr>
                <w:rFonts w:ascii="Cambria" w:hAnsi="Cambria"/>
                <w:b/>
                <w:bCs/>
                <w:i/>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B24298" w14:paraId="54503A4F" w14:textId="77777777" w:rsidTr="004132B2">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loci</w:t>
            </w:r>
            <w:r w:rsidRPr="00B24298">
              <w:rPr>
                <w:rFonts w:ascii="Cambria" w:hAnsi="Cambria"/>
                <w:b/>
                <w:bCs/>
                <w:color w:val="FFFFFF" w:themeColor="background1"/>
                <w:sz w:val="20"/>
                <w:szCs w:val="20"/>
                <w:lang w:val="es-419"/>
              </w:rPr>
              <w:t>:</w:t>
            </w:r>
          </w:p>
        </w:tc>
        <w:tc>
          <w:tcPr>
            <w:tcW w:w="5776" w:type="dxa"/>
            <w:vAlign w:val="center"/>
          </w:tcPr>
          <w:p w14:paraId="77C8256A" w14:textId="5E819D9D"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B24298" w14:paraId="6618D96A" w14:textId="77777777" w:rsidTr="004132B2">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temporis</w:t>
            </w:r>
            <w:r w:rsidRPr="00B24298">
              <w:rPr>
                <w:rFonts w:ascii="Cambria" w:hAnsi="Cambria"/>
                <w:b/>
                <w:bCs/>
                <w:color w:val="FFFFFF" w:themeColor="background1"/>
                <w:sz w:val="20"/>
                <w:szCs w:val="20"/>
                <w:lang w:val="es-419"/>
              </w:rPr>
              <w:t>:</w:t>
            </w:r>
          </w:p>
        </w:tc>
        <w:tc>
          <w:tcPr>
            <w:tcW w:w="5776" w:type="dxa"/>
            <w:vAlign w:val="center"/>
          </w:tcPr>
          <w:p w14:paraId="523F6BD6" w14:textId="69B6757A" w:rsidR="003239B8" w:rsidRPr="00B24298" w:rsidRDefault="00A004BB" w:rsidP="008D2290">
            <w:pPr>
              <w:rPr>
                <w:rFonts w:ascii="Cambria" w:hAnsi="Cambria"/>
                <w:bCs/>
                <w:sz w:val="20"/>
                <w:szCs w:val="20"/>
                <w:lang w:val="es-419"/>
              </w:rPr>
            </w:pPr>
            <w:r w:rsidRPr="00B24298">
              <w:rPr>
                <w:rFonts w:ascii="Cambria" w:hAnsi="Cambria"/>
                <w:bCs/>
                <w:sz w:val="20"/>
                <w:szCs w:val="20"/>
                <w:lang w:val="es-419"/>
              </w:rPr>
              <w:t>Sí</w:t>
            </w:r>
          </w:p>
        </w:tc>
      </w:tr>
      <w:tr w:rsidR="003239B8" w:rsidRPr="00457974" w14:paraId="34C2A0A9" w14:textId="77777777" w:rsidTr="004132B2">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Competencia</w:t>
            </w:r>
            <w:r w:rsidRPr="00B24298">
              <w:rPr>
                <w:rFonts w:ascii="Cambria" w:hAnsi="Cambria"/>
                <w:b/>
                <w:bCs/>
                <w:i/>
                <w:color w:val="FFFFFF" w:themeColor="background1"/>
                <w:sz w:val="20"/>
                <w:szCs w:val="20"/>
                <w:lang w:val="es-419"/>
              </w:rPr>
              <w:t xml:space="preserve"> Ratione materia</w:t>
            </w:r>
            <w:r w:rsidR="00EE00E9" w:rsidRPr="00B24298">
              <w:rPr>
                <w:rFonts w:ascii="Cambria" w:hAnsi="Cambria"/>
                <w:b/>
                <w:bCs/>
                <w:i/>
                <w:color w:val="FFFFFF" w:themeColor="background1"/>
                <w:sz w:val="20"/>
                <w:szCs w:val="20"/>
                <w:lang w:val="es-419"/>
              </w:rPr>
              <w:t>e</w:t>
            </w:r>
            <w:r w:rsidRPr="00B24298">
              <w:rPr>
                <w:rFonts w:ascii="Cambria" w:hAnsi="Cambria"/>
                <w:b/>
                <w:bCs/>
                <w:color w:val="FFFFFF" w:themeColor="background1"/>
                <w:sz w:val="20"/>
                <w:szCs w:val="20"/>
                <w:lang w:val="es-419"/>
              </w:rPr>
              <w:t>:</w:t>
            </w:r>
          </w:p>
        </w:tc>
        <w:tc>
          <w:tcPr>
            <w:tcW w:w="5776" w:type="dxa"/>
            <w:vAlign w:val="center"/>
          </w:tcPr>
          <w:p w14:paraId="257C8337" w14:textId="0AD7EE57" w:rsidR="003239B8" w:rsidRPr="00B24298" w:rsidRDefault="00A004BB" w:rsidP="008D2290">
            <w:pPr>
              <w:jc w:val="both"/>
              <w:rPr>
                <w:rFonts w:ascii="Cambria" w:hAnsi="Cambria"/>
                <w:bCs/>
                <w:sz w:val="20"/>
                <w:szCs w:val="20"/>
                <w:lang w:val="es-419"/>
              </w:rPr>
            </w:pPr>
            <w:r w:rsidRPr="00B24298">
              <w:rPr>
                <w:rFonts w:ascii="Cambria" w:hAnsi="Cambria"/>
                <w:bCs/>
                <w:sz w:val="20"/>
                <w:szCs w:val="20"/>
                <w:lang w:val="es-419" w:bidi="es-ES"/>
              </w:rPr>
              <w:t>Sí, Convención Americana (depósito de instrumento</w:t>
            </w:r>
            <w:r w:rsidR="0095059B">
              <w:rPr>
                <w:rFonts w:ascii="Cambria" w:hAnsi="Cambria"/>
                <w:bCs/>
                <w:sz w:val="20"/>
                <w:szCs w:val="20"/>
                <w:lang w:val="es-419" w:bidi="es-ES"/>
              </w:rPr>
              <w:t xml:space="preserve"> de adhesión</w:t>
            </w:r>
            <w:r w:rsidRPr="00B24298">
              <w:rPr>
                <w:rFonts w:ascii="Cambria" w:hAnsi="Cambria"/>
                <w:bCs/>
                <w:sz w:val="20"/>
                <w:szCs w:val="20"/>
                <w:lang w:val="es-419" w:bidi="es-ES"/>
              </w:rPr>
              <w:t xml:space="preserve"> realizado </w:t>
            </w:r>
            <w:r w:rsidR="00B70F7C" w:rsidRPr="00B24298">
              <w:rPr>
                <w:rFonts w:ascii="Cambria" w:hAnsi="Cambria"/>
                <w:bCs/>
                <w:sz w:val="20"/>
                <w:szCs w:val="20"/>
                <w:lang w:val="es-419" w:bidi="es-ES"/>
              </w:rPr>
              <w:t xml:space="preserve">el </w:t>
            </w:r>
            <w:r w:rsidR="00691EB6" w:rsidRPr="00691EB6">
              <w:rPr>
                <w:rFonts w:ascii="Cambria" w:hAnsi="Cambria"/>
                <w:bCs/>
                <w:sz w:val="20"/>
                <w:szCs w:val="20"/>
                <w:lang w:val="es-ES" w:bidi="es-ES"/>
              </w:rPr>
              <w:t>el 5 de septiembre de 1984</w:t>
            </w:r>
            <w:r w:rsidRPr="00B24298">
              <w:rPr>
                <w:rFonts w:ascii="Cambria" w:hAnsi="Cambria"/>
                <w:bCs/>
                <w:sz w:val="20"/>
                <w:szCs w:val="20"/>
                <w:lang w:val="es-419" w:bidi="es-ES"/>
              </w:rPr>
              <w:t>)</w:t>
            </w:r>
          </w:p>
        </w:tc>
      </w:tr>
    </w:tbl>
    <w:p w14:paraId="299A3868" w14:textId="763E2446" w:rsidR="003239B8" w:rsidRPr="00B24298" w:rsidRDefault="003239B8" w:rsidP="003239B8">
      <w:pPr>
        <w:spacing w:before="240" w:after="240"/>
        <w:ind w:firstLine="720"/>
        <w:jc w:val="both"/>
        <w:rPr>
          <w:rFonts w:asciiTheme="majorHAnsi" w:hAnsiTheme="majorHAnsi"/>
          <w:b/>
          <w:bCs/>
          <w:sz w:val="20"/>
          <w:szCs w:val="20"/>
          <w:lang w:val="es-419"/>
        </w:rPr>
      </w:pPr>
      <w:r w:rsidRPr="00B24298">
        <w:rPr>
          <w:rFonts w:asciiTheme="majorHAnsi" w:hAnsiTheme="majorHAnsi"/>
          <w:b/>
          <w:bCs/>
          <w:sz w:val="20"/>
          <w:szCs w:val="20"/>
          <w:lang w:val="es-419"/>
        </w:rPr>
        <w:t xml:space="preserve">IV. </w:t>
      </w:r>
      <w:r w:rsidRPr="00B24298">
        <w:rPr>
          <w:rFonts w:asciiTheme="majorHAnsi" w:hAnsiTheme="majorHAnsi"/>
          <w:b/>
          <w:bCs/>
          <w:sz w:val="20"/>
          <w:szCs w:val="20"/>
          <w:lang w:val="es-419"/>
        </w:rPr>
        <w:tab/>
      </w:r>
      <w:r w:rsidR="00EE00E9" w:rsidRPr="00B24298">
        <w:rPr>
          <w:rFonts w:asciiTheme="majorHAnsi" w:hAnsiTheme="majorHAnsi"/>
          <w:b/>
          <w:bCs/>
          <w:sz w:val="20"/>
          <w:szCs w:val="20"/>
          <w:lang w:val="es-419"/>
        </w:rPr>
        <w:t>DUPLICACIÓN</w:t>
      </w:r>
      <w:r w:rsidR="00EE00E9" w:rsidRPr="00B24298">
        <w:rPr>
          <w:rFonts w:asciiTheme="majorHAnsi" w:hAnsiTheme="majorHAnsi"/>
          <w:b/>
          <w:bCs/>
          <w:color w:val="FFFFFF" w:themeColor="background1"/>
          <w:sz w:val="20"/>
          <w:szCs w:val="20"/>
          <w:lang w:val="es-419"/>
        </w:rPr>
        <w:t xml:space="preserve"> </w:t>
      </w:r>
      <w:r w:rsidR="00EE00E9" w:rsidRPr="00B24298">
        <w:rPr>
          <w:rFonts w:asciiTheme="majorHAnsi" w:hAnsiTheme="majorHAnsi"/>
          <w:b/>
          <w:bCs/>
          <w:sz w:val="20"/>
          <w:szCs w:val="20"/>
          <w:lang w:val="es-419"/>
        </w:rPr>
        <w:t>DE PROCEDIMIENTOS Y COSA JUZGADA</w:t>
      </w:r>
      <w:r w:rsidR="00EE00E9" w:rsidRPr="00B24298">
        <w:rPr>
          <w:rFonts w:asciiTheme="majorHAnsi" w:hAnsiTheme="majorHAnsi"/>
          <w:b/>
          <w:bCs/>
          <w:i/>
          <w:sz w:val="20"/>
          <w:szCs w:val="20"/>
          <w:lang w:val="es-419"/>
        </w:rPr>
        <w:t xml:space="preserve"> </w:t>
      </w:r>
      <w:r w:rsidR="00EE00E9" w:rsidRPr="00B24298">
        <w:rPr>
          <w:rFonts w:asciiTheme="majorHAnsi" w:hAnsiTheme="majorHAnsi"/>
          <w:b/>
          <w:bCs/>
          <w:sz w:val="20"/>
          <w:szCs w:val="20"/>
          <w:lang w:val="es-419"/>
        </w:rPr>
        <w:t xml:space="preserve">INTERNACIONAL, </w:t>
      </w:r>
      <w:r w:rsidRPr="00B24298">
        <w:rPr>
          <w:rFonts w:asciiTheme="majorHAnsi" w:hAnsiTheme="majorHAnsi"/>
          <w:b/>
          <w:bCs/>
          <w:sz w:val="20"/>
          <w:szCs w:val="20"/>
          <w:lang w:val="es-419"/>
        </w:rPr>
        <w:t xml:space="preserve">CARACTERIZACIÓN, </w:t>
      </w:r>
      <w:r w:rsidRPr="00B24298">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B24298" w14:paraId="161C8568" w14:textId="77777777" w:rsidTr="004132B2">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B24298" w:rsidRDefault="00EE00E9"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Duplicación de procedimientos y cosa juzgada internacional:</w:t>
            </w:r>
          </w:p>
        </w:tc>
        <w:tc>
          <w:tcPr>
            <w:tcW w:w="5772" w:type="dxa"/>
            <w:vAlign w:val="center"/>
          </w:tcPr>
          <w:p w14:paraId="764D7F60" w14:textId="003B40D1" w:rsidR="00EE00E9" w:rsidRPr="00B24298" w:rsidRDefault="00A004BB" w:rsidP="008D2290">
            <w:pPr>
              <w:jc w:val="both"/>
              <w:rPr>
                <w:rFonts w:ascii="Cambria" w:hAnsi="Cambria"/>
                <w:bCs/>
                <w:sz w:val="20"/>
                <w:szCs w:val="20"/>
                <w:lang w:val="es-419"/>
              </w:rPr>
            </w:pPr>
            <w:r w:rsidRPr="00B24298">
              <w:rPr>
                <w:rFonts w:ascii="Cambria" w:hAnsi="Cambria"/>
                <w:bCs/>
                <w:sz w:val="20"/>
                <w:szCs w:val="20"/>
                <w:lang w:val="es-419"/>
              </w:rPr>
              <w:t>No</w:t>
            </w:r>
          </w:p>
        </w:tc>
      </w:tr>
      <w:tr w:rsidR="003239B8" w:rsidRPr="00457974" w14:paraId="3ED57BF3" w14:textId="77777777" w:rsidTr="004132B2">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B24298" w:rsidRDefault="003239B8" w:rsidP="008D2290">
            <w:pPr>
              <w:jc w:val="center"/>
              <w:rPr>
                <w:rFonts w:ascii="Cambria" w:hAnsi="Cambria"/>
                <w:b/>
                <w:bCs/>
                <w:i/>
                <w:color w:val="FFFFFF" w:themeColor="background1"/>
                <w:sz w:val="20"/>
                <w:szCs w:val="20"/>
                <w:lang w:val="es-419"/>
              </w:rPr>
            </w:pPr>
            <w:r w:rsidRPr="00B24298">
              <w:rPr>
                <w:rFonts w:ascii="Cambria" w:hAnsi="Cambria"/>
                <w:b/>
                <w:bCs/>
                <w:color w:val="FFFFFF" w:themeColor="background1"/>
                <w:sz w:val="20"/>
                <w:szCs w:val="20"/>
                <w:lang w:val="es-419"/>
              </w:rPr>
              <w:t>Derechos declarados admisibles</w:t>
            </w:r>
            <w:r w:rsidRPr="00B24298">
              <w:rPr>
                <w:rFonts w:ascii="Cambria" w:hAnsi="Cambria"/>
                <w:b/>
                <w:bCs/>
                <w:i/>
                <w:color w:val="FFFFFF" w:themeColor="background1"/>
                <w:sz w:val="20"/>
                <w:szCs w:val="20"/>
                <w:lang w:val="es-419"/>
              </w:rPr>
              <w:t>:</w:t>
            </w:r>
          </w:p>
        </w:tc>
        <w:tc>
          <w:tcPr>
            <w:tcW w:w="5772" w:type="dxa"/>
            <w:vAlign w:val="center"/>
          </w:tcPr>
          <w:p w14:paraId="4DAE9D4D" w14:textId="31C81929" w:rsidR="003239B8" w:rsidRPr="00B24298" w:rsidRDefault="0091191E" w:rsidP="008D2290">
            <w:pPr>
              <w:jc w:val="both"/>
              <w:rPr>
                <w:rFonts w:ascii="Cambria" w:hAnsi="Cambria"/>
                <w:bCs/>
                <w:sz w:val="20"/>
                <w:szCs w:val="20"/>
                <w:lang w:val="es-419"/>
              </w:rPr>
            </w:pPr>
            <w:r w:rsidRPr="00091A21">
              <w:rPr>
                <w:rFonts w:ascii="Cambria" w:hAnsi="Cambria"/>
                <w:bCs/>
                <w:sz w:val="20"/>
                <w:szCs w:val="20"/>
                <w:lang w:val="es-419" w:bidi="es-ES"/>
              </w:rPr>
              <w:t>Artículos 4 (vida),</w:t>
            </w:r>
            <w:r w:rsidR="009A1AF0" w:rsidRPr="00091A21">
              <w:rPr>
                <w:rFonts w:ascii="Cambria" w:hAnsi="Cambria"/>
                <w:bCs/>
                <w:sz w:val="20"/>
                <w:szCs w:val="20"/>
                <w:lang w:val="es-419" w:bidi="es-ES"/>
              </w:rPr>
              <w:t xml:space="preserve"> 5 (integridad personal),</w:t>
            </w:r>
            <w:r w:rsidRPr="00091A21">
              <w:rPr>
                <w:rFonts w:ascii="Cambria" w:hAnsi="Cambria"/>
                <w:bCs/>
                <w:sz w:val="20"/>
                <w:szCs w:val="20"/>
                <w:lang w:val="es-419" w:bidi="es-ES"/>
              </w:rPr>
              <w:t xml:space="preserve"> 8 (garantías judiciales)</w:t>
            </w:r>
            <w:r w:rsidR="00371A69">
              <w:rPr>
                <w:rFonts w:ascii="Cambria" w:hAnsi="Cambria"/>
                <w:bCs/>
                <w:sz w:val="20"/>
                <w:szCs w:val="20"/>
                <w:lang w:val="es-419" w:bidi="es-ES"/>
              </w:rPr>
              <w:t>, 13 (libertad de expresión</w:t>
            </w:r>
            <w:r w:rsidR="00371A69">
              <w:rPr>
                <w:rFonts w:ascii="Cambria" w:hAnsi="Cambria"/>
                <w:bCs/>
                <w:sz w:val="20"/>
                <w:szCs w:val="20"/>
                <w:lang w:val="es-ES" w:bidi="es-ES"/>
              </w:rPr>
              <w:t>)</w:t>
            </w:r>
            <w:r w:rsidR="00091A21" w:rsidRPr="00091A21">
              <w:rPr>
                <w:rFonts w:ascii="Cambria" w:hAnsi="Cambria"/>
                <w:bCs/>
                <w:sz w:val="20"/>
                <w:szCs w:val="20"/>
                <w:lang w:val="es-419" w:bidi="es-ES"/>
              </w:rPr>
              <w:t xml:space="preserve"> </w:t>
            </w:r>
            <w:r w:rsidRPr="00091A21">
              <w:rPr>
                <w:rFonts w:ascii="Cambria" w:hAnsi="Cambria"/>
                <w:bCs/>
                <w:sz w:val="20"/>
                <w:szCs w:val="20"/>
                <w:lang w:val="es-419" w:bidi="es-ES"/>
              </w:rPr>
              <w:t>y 25 (protección judicial) de la Convención Americana, en relación con su artículo 1.1</w:t>
            </w:r>
            <w:r w:rsidR="00E14248" w:rsidRPr="00091A21">
              <w:rPr>
                <w:rFonts w:ascii="Cambria" w:hAnsi="Cambria"/>
                <w:bCs/>
                <w:sz w:val="20"/>
                <w:szCs w:val="20"/>
                <w:lang w:val="es-419" w:bidi="es-ES"/>
              </w:rPr>
              <w:t xml:space="preserve"> (obligación de respetar los derechos)</w:t>
            </w:r>
          </w:p>
        </w:tc>
      </w:tr>
      <w:tr w:rsidR="003239B8" w:rsidRPr="00457974" w14:paraId="5702249F" w14:textId="77777777" w:rsidTr="004132B2">
        <w:trPr>
          <w:cantSplit/>
        </w:trPr>
        <w:tc>
          <w:tcPr>
            <w:tcW w:w="3565" w:type="dxa"/>
            <w:tcBorders>
              <w:top w:val="single" w:sz="6" w:space="0" w:color="auto"/>
              <w:bottom w:val="single" w:sz="6" w:space="0" w:color="auto"/>
            </w:tcBorders>
            <w:shd w:val="clear" w:color="auto" w:fill="386294"/>
            <w:vAlign w:val="center"/>
          </w:tcPr>
          <w:p w14:paraId="1F00DF1D"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Agotamiento de recursos internos</w:t>
            </w:r>
            <w:r w:rsidR="00EE00E9" w:rsidRPr="00B24298">
              <w:rPr>
                <w:rFonts w:ascii="Cambria" w:hAnsi="Cambria"/>
                <w:b/>
                <w:bCs/>
                <w:color w:val="FFFFFF" w:themeColor="background1"/>
                <w:sz w:val="20"/>
                <w:szCs w:val="20"/>
                <w:lang w:val="es-419"/>
              </w:rPr>
              <w:t xml:space="preserve"> o procedencia de una excepción</w:t>
            </w:r>
            <w:r w:rsidRPr="00B24298">
              <w:rPr>
                <w:rFonts w:ascii="Cambria" w:hAnsi="Cambria"/>
                <w:b/>
                <w:bCs/>
                <w:color w:val="FFFFFF" w:themeColor="background1"/>
                <w:sz w:val="20"/>
                <w:szCs w:val="20"/>
                <w:lang w:val="es-419"/>
              </w:rPr>
              <w:t>:</w:t>
            </w:r>
          </w:p>
        </w:tc>
        <w:tc>
          <w:tcPr>
            <w:tcW w:w="5772" w:type="dxa"/>
            <w:vAlign w:val="center"/>
          </w:tcPr>
          <w:p w14:paraId="7F7C1A19" w14:textId="2B1625FC" w:rsidR="003239B8" w:rsidRPr="00091A21" w:rsidRDefault="00A004BB" w:rsidP="008D2290">
            <w:pPr>
              <w:rPr>
                <w:rFonts w:ascii="Cambria" w:hAnsi="Cambria"/>
                <w:bCs/>
                <w:sz w:val="20"/>
                <w:szCs w:val="20"/>
                <w:lang w:val="es-419"/>
              </w:rPr>
            </w:pPr>
            <w:r w:rsidRPr="00091A21">
              <w:rPr>
                <w:rFonts w:ascii="Cambria" w:hAnsi="Cambria"/>
                <w:bCs/>
                <w:sz w:val="20"/>
                <w:szCs w:val="20"/>
                <w:lang w:val="es-419" w:bidi="es-ES"/>
              </w:rPr>
              <w:t>Sí</w:t>
            </w:r>
            <w:r w:rsidR="005A5BDE" w:rsidRPr="00091A21">
              <w:rPr>
                <w:rFonts w:ascii="Cambria" w:hAnsi="Cambria"/>
                <w:bCs/>
                <w:sz w:val="20"/>
                <w:szCs w:val="20"/>
                <w:lang w:val="es-419" w:bidi="es-ES"/>
              </w:rPr>
              <w:t>, en los términos de la sección VI</w:t>
            </w:r>
          </w:p>
        </w:tc>
      </w:tr>
      <w:tr w:rsidR="003239B8" w:rsidRPr="00457974" w14:paraId="7A101B89" w14:textId="77777777" w:rsidTr="004132B2">
        <w:trPr>
          <w:cantSplit/>
        </w:trPr>
        <w:tc>
          <w:tcPr>
            <w:tcW w:w="3565" w:type="dxa"/>
            <w:tcBorders>
              <w:top w:val="single" w:sz="6" w:space="0" w:color="auto"/>
              <w:bottom w:val="single" w:sz="6" w:space="0" w:color="auto"/>
            </w:tcBorders>
            <w:shd w:val="clear" w:color="auto" w:fill="386294"/>
            <w:vAlign w:val="center"/>
          </w:tcPr>
          <w:p w14:paraId="0843C533" w14:textId="77777777" w:rsidR="003239B8" w:rsidRPr="00B24298" w:rsidRDefault="003239B8" w:rsidP="008D2290">
            <w:pPr>
              <w:jc w:val="center"/>
              <w:rPr>
                <w:rFonts w:ascii="Cambria" w:hAnsi="Cambria"/>
                <w:b/>
                <w:bCs/>
                <w:color w:val="FFFFFF" w:themeColor="background1"/>
                <w:sz w:val="20"/>
                <w:szCs w:val="20"/>
                <w:lang w:val="es-419"/>
              </w:rPr>
            </w:pPr>
            <w:r w:rsidRPr="00B24298">
              <w:rPr>
                <w:rFonts w:ascii="Cambria" w:hAnsi="Cambria"/>
                <w:b/>
                <w:bCs/>
                <w:color w:val="FFFFFF" w:themeColor="background1"/>
                <w:sz w:val="20"/>
                <w:szCs w:val="20"/>
                <w:lang w:val="es-419"/>
              </w:rPr>
              <w:t>Presentación dentro de plazo:</w:t>
            </w:r>
          </w:p>
        </w:tc>
        <w:tc>
          <w:tcPr>
            <w:tcW w:w="5772" w:type="dxa"/>
            <w:vAlign w:val="center"/>
          </w:tcPr>
          <w:p w14:paraId="2AF0FC69" w14:textId="0BBBF55D" w:rsidR="003239B8" w:rsidRPr="00091A21" w:rsidRDefault="00A004BB" w:rsidP="008D2290">
            <w:pPr>
              <w:rPr>
                <w:rFonts w:ascii="Cambria" w:hAnsi="Cambria"/>
                <w:bCs/>
                <w:sz w:val="20"/>
                <w:szCs w:val="20"/>
                <w:lang w:val="es-419"/>
              </w:rPr>
            </w:pPr>
            <w:r w:rsidRPr="00091A21">
              <w:rPr>
                <w:rFonts w:ascii="Cambria" w:hAnsi="Cambria"/>
                <w:bCs/>
                <w:sz w:val="20"/>
                <w:szCs w:val="20"/>
                <w:lang w:val="es-419" w:bidi="es-ES"/>
              </w:rPr>
              <w:t>Sí, en los términos de la sección VI</w:t>
            </w:r>
          </w:p>
        </w:tc>
      </w:tr>
    </w:tbl>
    <w:p w14:paraId="56FD5D57" w14:textId="0CCF7F63" w:rsidR="003239B8" w:rsidRPr="00C55CF9" w:rsidRDefault="00223A29" w:rsidP="00796730">
      <w:pPr>
        <w:spacing w:before="240" w:after="240"/>
        <w:ind w:firstLine="720"/>
        <w:jc w:val="both"/>
        <w:rPr>
          <w:rFonts w:asciiTheme="majorHAnsi" w:hAnsiTheme="majorHAnsi"/>
          <w:b/>
          <w:sz w:val="20"/>
          <w:szCs w:val="20"/>
          <w:lang w:val="es-ES_tradnl"/>
        </w:rPr>
      </w:pPr>
      <w:r w:rsidRPr="00505C71">
        <w:rPr>
          <w:rFonts w:asciiTheme="majorHAnsi" w:hAnsiTheme="majorHAnsi"/>
          <w:b/>
          <w:sz w:val="20"/>
          <w:szCs w:val="20"/>
          <w:lang w:val="es-ES_tradnl"/>
        </w:rPr>
        <w:t>V</w:t>
      </w:r>
      <w:r w:rsidRPr="00C55CF9">
        <w:rPr>
          <w:rFonts w:asciiTheme="majorHAnsi" w:hAnsiTheme="majorHAnsi"/>
          <w:b/>
          <w:sz w:val="20"/>
          <w:szCs w:val="20"/>
          <w:lang w:val="es-ES_tradnl"/>
        </w:rPr>
        <w:t xml:space="preserve">. </w:t>
      </w:r>
      <w:r w:rsidRPr="00C55CF9">
        <w:rPr>
          <w:rFonts w:asciiTheme="majorHAnsi" w:hAnsiTheme="majorHAnsi"/>
          <w:b/>
          <w:sz w:val="20"/>
          <w:szCs w:val="20"/>
          <w:lang w:val="es-ES_tradnl"/>
        </w:rPr>
        <w:tab/>
      </w:r>
      <w:r w:rsidR="004241A0" w:rsidRPr="00C55CF9">
        <w:rPr>
          <w:rFonts w:asciiTheme="majorHAnsi" w:hAnsiTheme="majorHAnsi"/>
          <w:b/>
          <w:sz w:val="20"/>
          <w:szCs w:val="20"/>
          <w:lang w:val="es-ES_tradnl"/>
        </w:rPr>
        <w:t>POSICIÓN DE LAS PARTES</w:t>
      </w:r>
      <w:r w:rsidR="003239B8" w:rsidRPr="00C55CF9">
        <w:rPr>
          <w:rFonts w:asciiTheme="majorHAnsi" w:hAnsiTheme="majorHAnsi"/>
          <w:b/>
          <w:sz w:val="20"/>
          <w:szCs w:val="20"/>
          <w:lang w:val="es-ES_tradnl"/>
        </w:rPr>
        <w:t xml:space="preserve"> </w:t>
      </w:r>
    </w:p>
    <w:p w14:paraId="7AF3560D" w14:textId="4484A88F" w:rsidR="00665C11" w:rsidRPr="00C55CF9" w:rsidRDefault="00665C11" w:rsidP="00796730">
      <w:pPr>
        <w:spacing w:before="240" w:after="240"/>
        <w:ind w:firstLine="720"/>
        <w:jc w:val="both"/>
        <w:rPr>
          <w:rFonts w:asciiTheme="majorHAnsi" w:hAnsiTheme="majorHAnsi"/>
          <w:bCs/>
          <w:i/>
          <w:iCs/>
          <w:sz w:val="20"/>
          <w:szCs w:val="20"/>
          <w:lang w:val="es-ES_tradnl"/>
        </w:rPr>
      </w:pPr>
      <w:r w:rsidRPr="00C55CF9">
        <w:rPr>
          <w:rFonts w:asciiTheme="majorHAnsi" w:hAnsiTheme="majorHAnsi"/>
          <w:bCs/>
          <w:i/>
          <w:iCs/>
          <w:sz w:val="20"/>
          <w:szCs w:val="20"/>
          <w:lang w:val="es-ES_tradnl"/>
        </w:rPr>
        <w:t>Posición del peticionario</w:t>
      </w:r>
    </w:p>
    <w:p w14:paraId="53B6BD36" w14:textId="1859141C" w:rsidR="00691EB6" w:rsidRPr="00C55CF9" w:rsidRDefault="00691EB6"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El peticionario, el Sr. Pablo Ricardo Gangeme, denuncia la falta de </w:t>
      </w:r>
      <w:r w:rsidR="0016707E">
        <w:rPr>
          <w:sz w:val="20"/>
          <w:szCs w:val="20"/>
          <w:lang w:val="es-ES_tradnl"/>
        </w:rPr>
        <w:t xml:space="preserve">una </w:t>
      </w:r>
      <w:r w:rsidRPr="00C55CF9">
        <w:rPr>
          <w:sz w:val="20"/>
          <w:szCs w:val="20"/>
          <w:lang w:val="es-ES_tradnl"/>
        </w:rPr>
        <w:t>debida investigación y sanción de los responsables por el asesinato de su padre, el periodista Ricardo Gangeme.</w:t>
      </w:r>
    </w:p>
    <w:p w14:paraId="1EBB93E6" w14:textId="0726105C" w:rsidR="00495932" w:rsidRPr="00C55CF9" w:rsidRDefault="006B4C3C"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E</w:t>
      </w:r>
      <w:r w:rsidR="00C51014" w:rsidRPr="00C55CF9">
        <w:rPr>
          <w:sz w:val="20"/>
          <w:szCs w:val="20"/>
          <w:lang w:val="es-ES_tradnl"/>
        </w:rPr>
        <w:t xml:space="preserve">l peticionario afirma que el 13 de mayo de 1999, en la ciudad de Trelew, provincia de Chubut, </w:t>
      </w:r>
      <w:r w:rsidR="00297844" w:rsidRPr="00C55CF9">
        <w:rPr>
          <w:sz w:val="20"/>
          <w:szCs w:val="20"/>
          <w:lang w:val="es-ES_tradnl"/>
        </w:rPr>
        <w:t>el Sr.</w:t>
      </w:r>
      <w:r w:rsidR="00C51014" w:rsidRPr="00C55CF9">
        <w:rPr>
          <w:sz w:val="20"/>
          <w:szCs w:val="20"/>
          <w:lang w:val="es-ES_tradnl"/>
        </w:rPr>
        <w:t xml:space="preserve"> Gangeme, editor de la revista "El Informador Chubutense", fue asesinado y el autor no pudo ser legalmente </w:t>
      </w:r>
      <w:r w:rsidR="00C51014" w:rsidRPr="00C55CF9">
        <w:rPr>
          <w:sz w:val="20"/>
          <w:szCs w:val="20"/>
          <w:lang w:val="es-ES_tradnl"/>
        </w:rPr>
        <w:lastRenderedPageBreak/>
        <w:t xml:space="preserve">identificado. </w:t>
      </w:r>
      <w:r w:rsidR="00691EB6" w:rsidRPr="00C55CF9">
        <w:rPr>
          <w:sz w:val="20"/>
          <w:szCs w:val="20"/>
          <w:lang w:val="es-ES_tradnl"/>
        </w:rPr>
        <w:t xml:space="preserve">Según el peticionario, </w:t>
      </w:r>
      <w:r w:rsidR="00495932" w:rsidRPr="00C55CF9">
        <w:rPr>
          <w:sz w:val="20"/>
          <w:szCs w:val="20"/>
          <w:lang w:val="es-ES_tradnl"/>
        </w:rPr>
        <w:t>el asesinato</w:t>
      </w:r>
      <w:r w:rsidR="00691EB6" w:rsidRPr="00C55CF9">
        <w:rPr>
          <w:sz w:val="20"/>
          <w:szCs w:val="20"/>
          <w:lang w:val="es-ES_tradnl"/>
        </w:rPr>
        <w:t xml:space="preserve"> tuvo como </w:t>
      </w:r>
      <w:r w:rsidR="00E862FF" w:rsidRPr="00C55CF9">
        <w:rPr>
          <w:sz w:val="20"/>
          <w:szCs w:val="20"/>
          <w:lang w:val="es-ES_tradnl"/>
        </w:rPr>
        <w:t>causa</w:t>
      </w:r>
      <w:r w:rsidR="00691EB6" w:rsidRPr="00C55CF9">
        <w:rPr>
          <w:sz w:val="20"/>
          <w:szCs w:val="20"/>
          <w:lang w:val="es-ES_tradnl"/>
        </w:rPr>
        <w:t xml:space="preserve"> las labores</w:t>
      </w:r>
      <w:r w:rsidR="0046238C" w:rsidRPr="00C55CF9">
        <w:rPr>
          <w:sz w:val="20"/>
          <w:szCs w:val="20"/>
          <w:lang w:val="es-ES_tradnl"/>
        </w:rPr>
        <w:t xml:space="preserve"> investigativas</w:t>
      </w:r>
      <w:r w:rsidR="00691EB6" w:rsidRPr="00C55CF9">
        <w:rPr>
          <w:sz w:val="20"/>
          <w:szCs w:val="20"/>
          <w:lang w:val="es-ES_tradnl"/>
        </w:rPr>
        <w:t xml:space="preserve"> del Sr. Ricardo Gangeme </w:t>
      </w:r>
      <w:r w:rsidR="0046238C" w:rsidRPr="00C55CF9">
        <w:rPr>
          <w:sz w:val="20"/>
          <w:szCs w:val="20"/>
          <w:lang w:val="es-ES_tradnl"/>
        </w:rPr>
        <w:t>sobre la práctica ilegal de sobreprecios en ventas de un empresario a la Cooperativa Eléctrica</w:t>
      </w:r>
      <w:r w:rsidR="00C51014" w:rsidRPr="00C55CF9">
        <w:rPr>
          <w:sz w:val="20"/>
          <w:szCs w:val="20"/>
          <w:lang w:val="es-ES_tradnl"/>
        </w:rPr>
        <w:t>.</w:t>
      </w:r>
      <w:r w:rsidR="0046238C" w:rsidRPr="00C55CF9">
        <w:rPr>
          <w:sz w:val="20"/>
          <w:szCs w:val="20"/>
          <w:lang w:val="es-ES_tradnl"/>
        </w:rPr>
        <w:t xml:space="preserve"> </w:t>
      </w:r>
      <w:r w:rsidR="00C51014" w:rsidRPr="00C55CF9">
        <w:rPr>
          <w:sz w:val="20"/>
          <w:szCs w:val="20"/>
          <w:lang w:val="es-ES_tradnl"/>
        </w:rPr>
        <w:t>El peticionario señala que el principal sospechoso del homicidio, el empresario H</w:t>
      </w:r>
      <w:r w:rsidR="00480C35" w:rsidRPr="00C55CF9">
        <w:rPr>
          <w:sz w:val="20"/>
          <w:szCs w:val="20"/>
          <w:lang w:val="es-ES_tradnl"/>
        </w:rPr>
        <w:t xml:space="preserve">. </w:t>
      </w:r>
      <w:r w:rsidR="00C51014" w:rsidRPr="00C55CF9">
        <w:rPr>
          <w:sz w:val="20"/>
          <w:szCs w:val="20"/>
          <w:lang w:val="es-ES_tradnl"/>
        </w:rPr>
        <w:t>F</w:t>
      </w:r>
      <w:r w:rsidR="00480C35" w:rsidRPr="00C55CF9">
        <w:rPr>
          <w:sz w:val="20"/>
          <w:szCs w:val="20"/>
          <w:lang w:val="es-ES_tradnl"/>
        </w:rPr>
        <w:t>.</w:t>
      </w:r>
      <w:r w:rsidR="00795F9B">
        <w:rPr>
          <w:sz w:val="20"/>
          <w:szCs w:val="20"/>
          <w:lang w:val="es-ES_tradnl"/>
        </w:rPr>
        <w:t>,</w:t>
      </w:r>
      <w:r w:rsidR="00C51014" w:rsidRPr="00C55CF9">
        <w:rPr>
          <w:sz w:val="20"/>
          <w:szCs w:val="20"/>
          <w:lang w:val="es-ES_tradnl"/>
        </w:rPr>
        <w:t xml:space="preserve"> era una de las personas mencionadas en la publicación de su padre por su supuesta implicación en precios excesivos de ventas a la Cooperativa Eléctrica de Trelew. Según el peticionario, tres días antes de la muerte de su padre </w:t>
      </w:r>
      <w:r w:rsidR="00495932" w:rsidRPr="00C55CF9">
        <w:rPr>
          <w:sz w:val="20"/>
          <w:szCs w:val="20"/>
          <w:lang w:val="es-ES_tradnl"/>
        </w:rPr>
        <w:t>el citado empresario paró su coche cerca del Sr. Gangeme y le dijo: “</w:t>
      </w:r>
      <w:r w:rsidR="00495932" w:rsidRPr="00C55CF9">
        <w:rPr>
          <w:i/>
          <w:iCs/>
          <w:sz w:val="20"/>
          <w:szCs w:val="20"/>
          <w:lang w:val="es-ES_tradnl"/>
        </w:rPr>
        <w:t>Vas a pagar con tu vida lo que estás publicando</w:t>
      </w:r>
      <w:r w:rsidR="00495932" w:rsidRPr="00C55CF9">
        <w:rPr>
          <w:sz w:val="20"/>
          <w:szCs w:val="20"/>
          <w:lang w:val="es-ES_tradnl"/>
        </w:rPr>
        <w:t>”.</w:t>
      </w:r>
      <w:r w:rsidRPr="00C55CF9">
        <w:rPr>
          <w:sz w:val="20"/>
          <w:szCs w:val="20"/>
          <w:lang w:val="es-ES_tradnl"/>
        </w:rPr>
        <w:t xml:space="preserve"> El peticionario considera </w:t>
      </w:r>
      <w:r w:rsidR="0045603B">
        <w:rPr>
          <w:sz w:val="20"/>
          <w:szCs w:val="20"/>
          <w:lang w:val="es-ES_tradnl"/>
        </w:rPr>
        <w:t xml:space="preserve">además </w:t>
      </w:r>
      <w:r w:rsidRPr="00C55CF9">
        <w:rPr>
          <w:sz w:val="20"/>
          <w:szCs w:val="20"/>
          <w:lang w:val="es-ES_tradnl"/>
        </w:rPr>
        <w:t>que agentes estatales pueden haber tenido relación directa con la muerte del Sr. Gangeme</w:t>
      </w:r>
      <w:r w:rsidR="004404E8" w:rsidRPr="00C55CF9">
        <w:rPr>
          <w:sz w:val="20"/>
          <w:szCs w:val="20"/>
          <w:lang w:val="es-ES_tradnl"/>
        </w:rPr>
        <w:t>;</w:t>
      </w:r>
      <w:r w:rsidRPr="00C55CF9">
        <w:rPr>
          <w:sz w:val="20"/>
          <w:szCs w:val="20"/>
          <w:lang w:val="es-ES_tradnl"/>
        </w:rPr>
        <w:t xml:space="preserve"> </w:t>
      </w:r>
      <w:r w:rsidR="004404E8" w:rsidRPr="00C55CF9">
        <w:rPr>
          <w:sz w:val="20"/>
          <w:szCs w:val="20"/>
          <w:lang w:val="es-ES_tradnl"/>
        </w:rPr>
        <w:t xml:space="preserve">y </w:t>
      </w:r>
      <w:r w:rsidR="0036599A" w:rsidRPr="00C55CF9">
        <w:rPr>
          <w:sz w:val="20"/>
          <w:szCs w:val="20"/>
          <w:lang w:val="es-ES_tradnl"/>
        </w:rPr>
        <w:t>que los responsables no fueron debidamente identificados y sancionados por negligencia de las autoridades de investigación</w:t>
      </w:r>
      <w:r w:rsidRPr="00C55CF9">
        <w:rPr>
          <w:sz w:val="20"/>
          <w:szCs w:val="20"/>
          <w:lang w:val="es-ES_tradnl"/>
        </w:rPr>
        <w:t>.</w:t>
      </w:r>
    </w:p>
    <w:p w14:paraId="628B3C27" w14:textId="5AD81366" w:rsidR="00B56185" w:rsidRPr="00C55CF9" w:rsidRDefault="006B4C3C"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Respecto a las investigaciones, el peticionario informa que si bien </w:t>
      </w:r>
      <w:r w:rsidR="007F41A7" w:rsidRPr="00C55CF9">
        <w:rPr>
          <w:sz w:val="20"/>
          <w:szCs w:val="20"/>
          <w:lang w:val="es-ES_tradnl"/>
        </w:rPr>
        <w:t>estas</w:t>
      </w:r>
      <w:r w:rsidR="003D69AA" w:rsidRPr="00C55CF9">
        <w:rPr>
          <w:sz w:val="20"/>
          <w:szCs w:val="20"/>
          <w:lang w:val="es-ES_tradnl"/>
        </w:rPr>
        <w:t xml:space="preserve"> fueron abiertas de inmediato bajo el </w:t>
      </w:r>
      <w:r w:rsidR="00B374C3" w:rsidRPr="00C55CF9">
        <w:rPr>
          <w:sz w:val="20"/>
          <w:szCs w:val="20"/>
          <w:lang w:val="es-ES_tradnl"/>
        </w:rPr>
        <w:t>Expediente No. 6930-50-1999</w:t>
      </w:r>
      <w:r w:rsidRPr="00C55CF9">
        <w:rPr>
          <w:sz w:val="20"/>
          <w:szCs w:val="20"/>
          <w:lang w:val="es-ES_tradnl"/>
        </w:rPr>
        <w:t>, hubo</w:t>
      </w:r>
      <w:r w:rsidR="00C51014" w:rsidRPr="00C55CF9">
        <w:rPr>
          <w:sz w:val="20"/>
          <w:szCs w:val="20"/>
          <w:lang w:val="es-ES_tradnl"/>
        </w:rPr>
        <w:t xml:space="preserve"> una serie de irregularidades que revelaron una falta de voluntad por parte de las autoridades judiciales de la provincia de Chubut para investigar seriamente los hechos. Entre estas irregularidades señala: la manipulación del proyectil que se extrajo del cuerpo de la víctima; la falta de enjuiciamiento de los testigos que dieron testimonio falso; la orden judicial de destruir el arma incautada a uno de los imputados; la pérdida y manipulación de pruebas; la falta de fundamentación y contradicciones en la sentencia; la inactividad prolongada del caso; y los reiterados cambios de fiscales.</w:t>
      </w:r>
      <w:r w:rsidR="006142A4" w:rsidRPr="00C55CF9">
        <w:rPr>
          <w:sz w:val="20"/>
          <w:szCs w:val="20"/>
          <w:lang w:val="es-ES_tradnl"/>
        </w:rPr>
        <w:t xml:space="preserve"> </w:t>
      </w:r>
      <w:r w:rsidR="00BD737D">
        <w:rPr>
          <w:sz w:val="20"/>
          <w:szCs w:val="20"/>
          <w:lang w:val="es-ES_tradnl"/>
        </w:rPr>
        <w:t xml:space="preserve">Toda una serie de alegadas irregularidades, </w:t>
      </w:r>
      <w:r w:rsidR="000E01F2">
        <w:rPr>
          <w:sz w:val="20"/>
          <w:szCs w:val="20"/>
          <w:lang w:val="es-ES_tradnl"/>
        </w:rPr>
        <w:t>seguidas de un proceso penal extenso, al cabo del cual el homicidio del periodista Ricardo Gangeme permanecería impune en la actualidad.</w:t>
      </w:r>
    </w:p>
    <w:p w14:paraId="58A3B3BD" w14:textId="5F8DE8BD" w:rsidR="006142A4" w:rsidRPr="00C55CF9" w:rsidRDefault="006142A4"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Asimismo, considera que el Estado no agotó apropiadamente las diferentes líneas de investigación en torno al homicidio, pues el </w:t>
      </w:r>
      <w:r w:rsidR="00B56185" w:rsidRPr="00C55CF9">
        <w:rPr>
          <w:sz w:val="20"/>
          <w:szCs w:val="20"/>
          <w:lang w:val="es-ES_tradnl"/>
        </w:rPr>
        <w:t>empresario H. F.</w:t>
      </w:r>
      <w:r w:rsidRPr="00C55CF9">
        <w:rPr>
          <w:sz w:val="20"/>
          <w:szCs w:val="20"/>
          <w:lang w:val="es-ES_tradnl"/>
        </w:rPr>
        <w:t xml:space="preserve"> nunca fue imputado ni sospechado en la causa.</w:t>
      </w:r>
      <w:r w:rsidR="00B374C3" w:rsidRPr="00C55CF9">
        <w:rPr>
          <w:sz w:val="20"/>
          <w:szCs w:val="20"/>
          <w:lang w:val="es-ES_tradnl"/>
        </w:rPr>
        <w:t xml:space="preserve"> </w:t>
      </w:r>
      <w:r w:rsidRPr="00C55CF9">
        <w:rPr>
          <w:sz w:val="20"/>
          <w:szCs w:val="20"/>
          <w:lang w:val="es-ES_tradnl"/>
        </w:rPr>
        <w:t xml:space="preserve">Finalmente, aduce que el Estado habría sido omiso en investigar la supuesta falsificación y alteración del material probatorio que habrían ocurrido con la participación o aquiescencia de funcionarios públicos. </w:t>
      </w:r>
      <w:r w:rsidR="002F1F0E" w:rsidRPr="00C55CF9">
        <w:rPr>
          <w:sz w:val="20"/>
          <w:szCs w:val="20"/>
          <w:lang w:val="es-ES_tradnl"/>
        </w:rPr>
        <w:t>–</w:t>
      </w:r>
      <w:r w:rsidRPr="00C55CF9">
        <w:rPr>
          <w:sz w:val="20"/>
          <w:szCs w:val="20"/>
          <w:lang w:val="es-ES_tradnl"/>
        </w:rPr>
        <w:t>Sin embargo, no aclara si ha presentado una querella formal al respecto</w:t>
      </w:r>
      <w:r w:rsidR="002F1F0E" w:rsidRPr="00C55CF9">
        <w:rPr>
          <w:sz w:val="20"/>
          <w:szCs w:val="20"/>
          <w:lang w:val="es-ES_tradnl"/>
        </w:rPr>
        <w:t>–</w:t>
      </w:r>
      <w:r w:rsidRPr="00C55CF9">
        <w:rPr>
          <w:sz w:val="20"/>
          <w:szCs w:val="20"/>
          <w:lang w:val="es-ES_tradnl"/>
        </w:rPr>
        <w:t>.</w:t>
      </w:r>
    </w:p>
    <w:p w14:paraId="622676D2" w14:textId="159AE784" w:rsidR="00125E74" w:rsidRPr="00C55CF9" w:rsidRDefault="00125E74" w:rsidP="0079673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i/>
          <w:iCs/>
          <w:sz w:val="20"/>
          <w:szCs w:val="20"/>
          <w:lang w:val="es-ES_tradnl"/>
        </w:rPr>
      </w:pPr>
      <w:r w:rsidRPr="00C55CF9">
        <w:rPr>
          <w:i/>
          <w:iCs/>
          <w:sz w:val="20"/>
          <w:szCs w:val="20"/>
          <w:lang w:val="es-ES_tradnl"/>
        </w:rPr>
        <w:t>Alegatos del Estado argentino</w:t>
      </w:r>
    </w:p>
    <w:p w14:paraId="4618714A" w14:textId="6F99818A" w:rsidR="0047134B" w:rsidRPr="00C55CF9" w:rsidRDefault="0019306C"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El Estado </w:t>
      </w:r>
      <w:r w:rsidR="0047134B" w:rsidRPr="00C55CF9">
        <w:rPr>
          <w:sz w:val="20"/>
          <w:szCs w:val="20"/>
          <w:lang w:val="es-ES_tradnl"/>
        </w:rPr>
        <w:t>considera que la petición no formula un análisis circunstanciado de los hechos</w:t>
      </w:r>
      <w:r w:rsidR="00E866D5" w:rsidRPr="00C55CF9">
        <w:rPr>
          <w:sz w:val="20"/>
          <w:szCs w:val="20"/>
          <w:lang w:val="es-ES_tradnl"/>
        </w:rPr>
        <w:t>;</w:t>
      </w:r>
      <w:r w:rsidR="0047134B" w:rsidRPr="00C55CF9">
        <w:rPr>
          <w:sz w:val="20"/>
          <w:szCs w:val="20"/>
          <w:lang w:val="es-ES_tradnl"/>
        </w:rPr>
        <w:t xml:space="preserve"> y procede a narrar las circunstancias de la muerte del Sr. Gangeme</w:t>
      </w:r>
      <w:r w:rsidR="00C8249F">
        <w:rPr>
          <w:sz w:val="20"/>
          <w:szCs w:val="20"/>
          <w:lang w:val="es-ES_tradnl"/>
        </w:rPr>
        <w:t>,</w:t>
      </w:r>
      <w:r w:rsidR="0047134B" w:rsidRPr="00C55CF9">
        <w:rPr>
          <w:sz w:val="20"/>
          <w:szCs w:val="20"/>
          <w:lang w:val="es-ES_tradnl"/>
        </w:rPr>
        <w:t xml:space="preserve"> según informaciones recaudadas por el Ministerio de Justicia y Derechos Humanos de Argentina. En resumen, </w:t>
      </w:r>
      <w:r w:rsidR="00700C4F" w:rsidRPr="00C55CF9">
        <w:rPr>
          <w:sz w:val="20"/>
          <w:szCs w:val="20"/>
          <w:lang w:val="es-ES_tradnl"/>
        </w:rPr>
        <w:t xml:space="preserve">el 13 mayo de 1999 en la Ciudad de Trelew, </w:t>
      </w:r>
      <w:r w:rsidR="00511180">
        <w:rPr>
          <w:sz w:val="20"/>
          <w:szCs w:val="20"/>
          <w:lang w:val="es-ES_tradnl"/>
        </w:rPr>
        <w:t>p</w:t>
      </w:r>
      <w:r w:rsidR="00700C4F" w:rsidRPr="00C55CF9">
        <w:rPr>
          <w:sz w:val="20"/>
          <w:szCs w:val="20"/>
          <w:lang w:val="es-ES_tradnl"/>
        </w:rPr>
        <w:t xml:space="preserve">rovincia de </w:t>
      </w:r>
      <w:r w:rsidR="000F1C69" w:rsidRPr="00C55CF9">
        <w:rPr>
          <w:sz w:val="20"/>
          <w:szCs w:val="20"/>
          <w:lang w:val="es-ES_tradnl"/>
        </w:rPr>
        <w:t>Chubut</w:t>
      </w:r>
      <w:r w:rsidR="00700C4F" w:rsidRPr="00C55CF9">
        <w:rPr>
          <w:sz w:val="20"/>
          <w:szCs w:val="20"/>
          <w:lang w:val="es-ES_tradnl"/>
        </w:rPr>
        <w:t xml:space="preserve">, el periodista Ricardo Gangeme, editor de la revista El Informador Chubutense, fue asesinado tras recibir un disparo en la cabeza, no pudiendo identificarse al autor del hecho. </w:t>
      </w:r>
    </w:p>
    <w:p w14:paraId="18C46524" w14:textId="046AC0B2" w:rsidR="00407ED9" w:rsidRPr="00C55CF9" w:rsidRDefault="0047134B"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El </w:t>
      </w:r>
      <w:r w:rsidR="00F77EB9" w:rsidRPr="00C55CF9">
        <w:rPr>
          <w:sz w:val="20"/>
          <w:szCs w:val="20"/>
          <w:lang w:val="es-ES_tradnl"/>
        </w:rPr>
        <w:t>empresario H. F.</w:t>
      </w:r>
      <w:r w:rsidR="00AF2CB0" w:rsidRPr="00C55CF9">
        <w:rPr>
          <w:sz w:val="20"/>
          <w:szCs w:val="20"/>
          <w:lang w:val="es-ES_tradnl"/>
        </w:rPr>
        <w:t>,</w:t>
      </w:r>
      <w:r w:rsidR="00F77EB9" w:rsidRPr="00C55CF9">
        <w:rPr>
          <w:sz w:val="20"/>
          <w:szCs w:val="20"/>
          <w:lang w:val="es-ES_tradnl"/>
        </w:rPr>
        <w:t xml:space="preserve"> </w:t>
      </w:r>
      <w:r w:rsidRPr="00C55CF9">
        <w:rPr>
          <w:sz w:val="20"/>
          <w:szCs w:val="20"/>
          <w:lang w:val="es-ES_tradnl"/>
        </w:rPr>
        <w:t>al cual Gangeme le había dedicado varias tapas de su publicación</w:t>
      </w:r>
      <w:r w:rsidR="00511180">
        <w:rPr>
          <w:sz w:val="20"/>
          <w:szCs w:val="20"/>
          <w:lang w:val="es-ES_tradnl"/>
        </w:rPr>
        <w:t>,</w:t>
      </w:r>
      <w:r w:rsidRPr="00C55CF9">
        <w:rPr>
          <w:sz w:val="20"/>
          <w:szCs w:val="20"/>
          <w:lang w:val="es-ES_tradnl"/>
        </w:rPr>
        <w:t xml:space="preserve"> señalando que sería responsable por sobreprecios de hasta 2458% en ventas hechas a la Cooperativa Eléctrica de Trelew, tenía como uno de sus consejeros el Sr. O. D. V. </w:t>
      </w:r>
      <w:r w:rsidR="00407ED9" w:rsidRPr="00C55CF9">
        <w:rPr>
          <w:sz w:val="20"/>
          <w:szCs w:val="20"/>
          <w:lang w:val="es-ES_tradnl"/>
        </w:rPr>
        <w:t xml:space="preserve">En los días previos a que ocurriera el hecho, Gangeme había denunciado a </w:t>
      </w:r>
      <w:r w:rsidRPr="00C55CF9">
        <w:rPr>
          <w:sz w:val="20"/>
          <w:szCs w:val="20"/>
          <w:lang w:val="es-ES_tradnl"/>
        </w:rPr>
        <w:t>H. F.</w:t>
      </w:r>
      <w:r w:rsidR="00407ED9" w:rsidRPr="00C55CF9">
        <w:rPr>
          <w:sz w:val="20"/>
          <w:szCs w:val="20"/>
          <w:lang w:val="es-ES_tradnl"/>
        </w:rPr>
        <w:t xml:space="preserve"> por amenazas de muerte. </w:t>
      </w:r>
      <w:r w:rsidRPr="00C55CF9">
        <w:rPr>
          <w:sz w:val="20"/>
          <w:szCs w:val="20"/>
          <w:lang w:val="es-ES_tradnl"/>
        </w:rPr>
        <w:t>–</w:t>
      </w:r>
      <w:r w:rsidR="00407ED9" w:rsidRPr="00C55CF9">
        <w:rPr>
          <w:sz w:val="20"/>
          <w:szCs w:val="20"/>
          <w:lang w:val="es-ES_tradnl"/>
        </w:rPr>
        <w:t xml:space="preserve">El Estado no presenta más detalles sobre esa </w:t>
      </w:r>
      <w:r w:rsidR="00EA6FD3" w:rsidRPr="00C55CF9">
        <w:rPr>
          <w:sz w:val="20"/>
          <w:szCs w:val="20"/>
          <w:lang w:val="es-ES_tradnl"/>
        </w:rPr>
        <w:t>denuncia–.</w:t>
      </w:r>
      <w:r w:rsidR="00407ED9" w:rsidRPr="00C55CF9">
        <w:rPr>
          <w:sz w:val="20"/>
          <w:szCs w:val="20"/>
          <w:lang w:val="es-ES_tradnl"/>
        </w:rPr>
        <w:t xml:space="preserve"> Asimismo, menciona que </w:t>
      </w:r>
      <w:r w:rsidRPr="00C55CF9">
        <w:rPr>
          <w:sz w:val="20"/>
          <w:szCs w:val="20"/>
          <w:lang w:val="es-ES_tradnl"/>
        </w:rPr>
        <w:t>H. G.</w:t>
      </w:r>
      <w:r w:rsidR="00407ED9" w:rsidRPr="00C55CF9">
        <w:rPr>
          <w:sz w:val="20"/>
          <w:szCs w:val="20"/>
          <w:lang w:val="es-ES_tradnl"/>
        </w:rPr>
        <w:t xml:space="preserve">, gremialista y amigo de Gangeme, declaró que </w:t>
      </w:r>
      <w:r w:rsidRPr="00C55CF9">
        <w:rPr>
          <w:sz w:val="20"/>
          <w:szCs w:val="20"/>
          <w:lang w:val="es-ES_tradnl"/>
        </w:rPr>
        <w:t>H. F.</w:t>
      </w:r>
      <w:r w:rsidR="00407ED9" w:rsidRPr="00C55CF9">
        <w:rPr>
          <w:sz w:val="20"/>
          <w:szCs w:val="20"/>
          <w:lang w:val="es-ES_tradnl"/>
        </w:rPr>
        <w:t>, meses antes del homicidio de Gangeme, intentó contratar integrantes de</w:t>
      </w:r>
      <w:r w:rsidR="001A5960">
        <w:rPr>
          <w:sz w:val="20"/>
          <w:szCs w:val="20"/>
          <w:lang w:val="es-ES_tradnl"/>
        </w:rPr>
        <w:t xml:space="preserve"> un</w:t>
      </w:r>
      <w:r w:rsidR="00407ED9" w:rsidRPr="00C55CF9">
        <w:rPr>
          <w:sz w:val="20"/>
          <w:szCs w:val="20"/>
          <w:lang w:val="es-ES_tradnl"/>
        </w:rPr>
        <w:t xml:space="preserve"> sindicato para asesinar a un exsenador y a un columnista de un periódico.</w:t>
      </w:r>
      <w:r w:rsidRPr="00C55CF9">
        <w:rPr>
          <w:sz w:val="20"/>
          <w:szCs w:val="20"/>
          <w:lang w:val="es-ES_tradnl"/>
        </w:rPr>
        <w:t xml:space="preserve"> </w:t>
      </w:r>
    </w:p>
    <w:p w14:paraId="00D30040" w14:textId="06E7F440" w:rsidR="00317845" w:rsidRPr="00C55CF9" w:rsidRDefault="000101D3"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sz w:val="20"/>
          <w:szCs w:val="20"/>
          <w:lang w:val="es-ES_tradnl"/>
        </w:rPr>
        <w:t xml:space="preserve">Con respecto </w:t>
      </w:r>
      <w:r w:rsidR="00407ED9" w:rsidRPr="00C55CF9">
        <w:rPr>
          <w:sz w:val="20"/>
          <w:szCs w:val="20"/>
          <w:lang w:val="es-ES_tradnl"/>
        </w:rPr>
        <w:t xml:space="preserve">a las investigaciones y a la citada causa judicial, </w:t>
      </w:r>
      <w:r>
        <w:rPr>
          <w:sz w:val="20"/>
          <w:szCs w:val="20"/>
          <w:lang w:val="es-ES_tradnl"/>
        </w:rPr>
        <w:t xml:space="preserve">Argentina </w:t>
      </w:r>
      <w:r w:rsidR="00407ED9" w:rsidRPr="00C55CF9">
        <w:rPr>
          <w:sz w:val="20"/>
          <w:szCs w:val="20"/>
          <w:lang w:val="es-ES_tradnl"/>
        </w:rPr>
        <w:t xml:space="preserve">sostiene que </w:t>
      </w:r>
      <w:r w:rsidR="00317845" w:rsidRPr="00C55CF9">
        <w:rPr>
          <w:sz w:val="20"/>
          <w:szCs w:val="20"/>
          <w:lang w:val="es-ES_tradnl"/>
        </w:rPr>
        <w:t>inmediatamente después de la muerte</w:t>
      </w:r>
      <w:r w:rsidR="003346AF">
        <w:rPr>
          <w:sz w:val="20"/>
          <w:szCs w:val="20"/>
          <w:lang w:val="es-ES_tradnl"/>
        </w:rPr>
        <w:t xml:space="preserve"> de Ricardo Gangeme</w:t>
      </w:r>
      <w:r w:rsidR="00407ED9" w:rsidRPr="00C55CF9">
        <w:rPr>
          <w:sz w:val="20"/>
          <w:szCs w:val="20"/>
          <w:lang w:val="es-ES_tradnl"/>
        </w:rPr>
        <w:t>,</w:t>
      </w:r>
      <w:r w:rsidR="00317845" w:rsidRPr="00C55CF9">
        <w:rPr>
          <w:sz w:val="20"/>
          <w:szCs w:val="20"/>
          <w:lang w:val="es-ES_tradnl"/>
        </w:rPr>
        <w:t xml:space="preserve"> agentes </w:t>
      </w:r>
      <w:r w:rsidR="00115451">
        <w:rPr>
          <w:sz w:val="20"/>
          <w:szCs w:val="20"/>
          <w:lang w:val="es-ES_tradnl"/>
        </w:rPr>
        <w:t>de instrucción</w:t>
      </w:r>
      <w:r w:rsidR="00317845" w:rsidRPr="00C55CF9">
        <w:rPr>
          <w:sz w:val="20"/>
          <w:szCs w:val="20"/>
          <w:lang w:val="es-ES_tradnl"/>
        </w:rPr>
        <w:t xml:space="preserve"> realizaron una serie de diligencias tendientes a la recolección de elementos probatorios, tales como </w:t>
      </w:r>
      <w:r w:rsidR="00D058A1">
        <w:rPr>
          <w:sz w:val="20"/>
          <w:szCs w:val="20"/>
          <w:lang w:val="es-ES_tradnl"/>
        </w:rPr>
        <w:t xml:space="preserve">la </w:t>
      </w:r>
      <w:r w:rsidR="00D10880">
        <w:rPr>
          <w:sz w:val="20"/>
          <w:szCs w:val="20"/>
          <w:lang w:val="es-ES_tradnl"/>
        </w:rPr>
        <w:t xml:space="preserve">  </w:t>
      </w:r>
      <w:r w:rsidR="00317845" w:rsidRPr="00C55CF9">
        <w:rPr>
          <w:sz w:val="20"/>
          <w:szCs w:val="20"/>
          <w:lang w:val="es-ES_tradnl"/>
        </w:rPr>
        <w:t>autopsia, recolección de pruebas, secuestro del arma y municiones presuntamente utilizadas en el hecho, reconstrucción del hecho, análisis de tiempos transcurridos, desplazamiento de móviles, careos, inspecciones oculares, relevamientos vecinales, así como allanamientos en el domicilio del Sr. H</w:t>
      </w:r>
      <w:r w:rsidR="00CB504E" w:rsidRPr="00C55CF9">
        <w:rPr>
          <w:sz w:val="20"/>
          <w:szCs w:val="20"/>
          <w:lang w:val="es-ES_tradnl"/>
        </w:rPr>
        <w:t xml:space="preserve">. </w:t>
      </w:r>
      <w:r w:rsidR="00317845" w:rsidRPr="00C55CF9">
        <w:rPr>
          <w:sz w:val="20"/>
          <w:szCs w:val="20"/>
          <w:lang w:val="es-ES_tradnl"/>
        </w:rPr>
        <w:t>F</w:t>
      </w:r>
      <w:r w:rsidR="00CB504E" w:rsidRPr="00C55CF9">
        <w:rPr>
          <w:sz w:val="20"/>
          <w:szCs w:val="20"/>
          <w:lang w:val="es-ES_tradnl"/>
        </w:rPr>
        <w:t>.</w:t>
      </w:r>
      <w:r w:rsidR="00317845" w:rsidRPr="00C55CF9">
        <w:rPr>
          <w:sz w:val="20"/>
          <w:szCs w:val="20"/>
          <w:lang w:val="es-ES_tradnl"/>
        </w:rPr>
        <w:t xml:space="preserve"> e intervenciones telefónicas</w:t>
      </w:r>
      <w:r w:rsidR="00CB504E" w:rsidRPr="00C55CF9">
        <w:rPr>
          <w:sz w:val="20"/>
          <w:szCs w:val="20"/>
          <w:lang w:val="es-ES_tradnl"/>
        </w:rPr>
        <w:t>,</w:t>
      </w:r>
      <w:r w:rsidR="00317845" w:rsidRPr="00C55CF9">
        <w:rPr>
          <w:sz w:val="20"/>
          <w:szCs w:val="20"/>
          <w:lang w:val="es-ES_tradnl"/>
        </w:rPr>
        <w:t xml:space="preserve"> las cuales no generaron elementos objetivos que permitieran vincular a </w:t>
      </w:r>
      <w:r w:rsidR="00CB504E" w:rsidRPr="00C55CF9">
        <w:rPr>
          <w:sz w:val="20"/>
          <w:szCs w:val="20"/>
          <w:lang w:val="es-ES_tradnl"/>
        </w:rPr>
        <w:t>H. F.</w:t>
      </w:r>
      <w:r w:rsidR="00317845" w:rsidRPr="00C55CF9">
        <w:rPr>
          <w:sz w:val="20"/>
          <w:szCs w:val="20"/>
          <w:lang w:val="es-ES_tradnl"/>
        </w:rPr>
        <w:t xml:space="preserve"> con el hecho.</w:t>
      </w:r>
    </w:p>
    <w:p w14:paraId="1F7DC5B2" w14:textId="5E219185" w:rsidR="00D60325" w:rsidRPr="00C55CF9" w:rsidRDefault="00317845"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A consecuencia de la investigación realizada, </w:t>
      </w:r>
      <w:r w:rsidR="00D60325" w:rsidRPr="00C55CF9">
        <w:rPr>
          <w:sz w:val="20"/>
          <w:szCs w:val="20"/>
          <w:lang w:val="es-ES_tradnl"/>
        </w:rPr>
        <w:t xml:space="preserve">el </w:t>
      </w:r>
      <w:r w:rsidR="008B636A" w:rsidRPr="00C55CF9">
        <w:rPr>
          <w:sz w:val="20"/>
          <w:szCs w:val="20"/>
          <w:lang w:val="es-ES_tradnl"/>
        </w:rPr>
        <w:t>j</w:t>
      </w:r>
      <w:r w:rsidR="00D60325" w:rsidRPr="00C55CF9">
        <w:rPr>
          <w:sz w:val="20"/>
          <w:szCs w:val="20"/>
          <w:lang w:val="es-ES_tradnl"/>
        </w:rPr>
        <w:t xml:space="preserve">uez de </w:t>
      </w:r>
      <w:r w:rsidR="008B636A" w:rsidRPr="00C55CF9">
        <w:rPr>
          <w:sz w:val="20"/>
          <w:szCs w:val="20"/>
          <w:lang w:val="es-ES_tradnl"/>
        </w:rPr>
        <w:t>i</w:t>
      </w:r>
      <w:r w:rsidR="00D60325" w:rsidRPr="00C55CF9">
        <w:rPr>
          <w:sz w:val="20"/>
          <w:szCs w:val="20"/>
          <w:lang w:val="es-ES_tradnl"/>
        </w:rPr>
        <w:t>nstrucción a cargo de la causa dictó el procesamiento con prisión preventiva de seis imputados por la comisión del delito de homicidio agravado por alevosía</w:t>
      </w:r>
      <w:r w:rsidR="008B636A" w:rsidRPr="00C55CF9">
        <w:rPr>
          <w:sz w:val="20"/>
          <w:szCs w:val="20"/>
          <w:lang w:val="es-ES_tradnl"/>
        </w:rPr>
        <w:t>.</w:t>
      </w:r>
      <w:r w:rsidR="00D60325" w:rsidRPr="00C55CF9">
        <w:rPr>
          <w:sz w:val="20"/>
          <w:szCs w:val="20"/>
          <w:lang w:val="es-ES_tradnl"/>
        </w:rPr>
        <w:t xml:space="preserve"> Sin embargo, dicha resolución fue revocada por la Cámara de Apelaciones del Noroeste de la Provincia de Chubut, resolviendo la falta de mérito de tres de ellos</w:t>
      </w:r>
      <w:r w:rsidR="00700C4F" w:rsidRPr="00C55CF9">
        <w:rPr>
          <w:sz w:val="20"/>
          <w:szCs w:val="20"/>
          <w:lang w:val="es-ES_tradnl"/>
        </w:rPr>
        <w:t xml:space="preserve"> </w:t>
      </w:r>
      <w:r w:rsidR="0017299B" w:rsidRPr="00C55CF9">
        <w:rPr>
          <w:sz w:val="20"/>
          <w:szCs w:val="20"/>
          <w:lang w:val="es-ES_tradnl"/>
        </w:rPr>
        <w:t>por considerar</w:t>
      </w:r>
      <w:r w:rsidR="00D60325" w:rsidRPr="00C55CF9">
        <w:rPr>
          <w:sz w:val="20"/>
          <w:szCs w:val="20"/>
          <w:lang w:val="es-ES_tradnl"/>
        </w:rPr>
        <w:t xml:space="preserve"> que los elementos probatorios </w:t>
      </w:r>
      <w:r w:rsidR="005C1672">
        <w:rPr>
          <w:sz w:val="20"/>
          <w:szCs w:val="20"/>
          <w:lang w:val="es-ES_tradnl"/>
        </w:rPr>
        <w:t>aportados en el</w:t>
      </w:r>
      <w:r w:rsidR="00D60325" w:rsidRPr="00C55CF9">
        <w:rPr>
          <w:sz w:val="20"/>
          <w:szCs w:val="20"/>
          <w:lang w:val="es-ES_tradnl"/>
        </w:rPr>
        <w:t xml:space="preserve"> proceso en su contra no resultaban suficientes. A continuación, los demás fueron llevados a </w:t>
      </w:r>
      <w:r w:rsidR="00D60325" w:rsidRPr="00C55CF9">
        <w:rPr>
          <w:sz w:val="20"/>
          <w:szCs w:val="20"/>
          <w:lang w:val="es-ES_tradnl"/>
        </w:rPr>
        <w:lastRenderedPageBreak/>
        <w:t xml:space="preserve">juicio oral y público. </w:t>
      </w:r>
      <w:r w:rsidR="006145E6">
        <w:rPr>
          <w:sz w:val="20"/>
          <w:szCs w:val="20"/>
          <w:lang w:val="es-ES_tradnl"/>
        </w:rPr>
        <w:t>Así, e</w:t>
      </w:r>
      <w:r w:rsidR="00D60325" w:rsidRPr="00C55CF9">
        <w:rPr>
          <w:sz w:val="20"/>
          <w:szCs w:val="20"/>
          <w:lang w:val="es-ES_tradnl"/>
        </w:rPr>
        <w:t xml:space="preserve">l 12 de </w:t>
      </w:r>
      <w:r w:rsidRPr="00C55CF9">
        <w:rPr>
          <w:sz w:val="20"/>
          <w:szCs w:val="20"/>
          <w:lang w:val="es-ES_tradnl"/>
        </w:rPr>
        <w:t xml:space="preserve">septiembre de 2002 </w:t>
      </w:r>
      <w:r w:rsidR="00D60325" w:rsidRPr="00C55CF9">
        <w:rPr>
          <w:sz w:val="20"/>
          <w:szCs w:val="20"/>
          <w:lang w:val="es-ES_tradnl"/>
        </w:rPr>
        <w:t xml:space="preserve">la Cámara Primera en lo Criminal de Trelew </w:t>
      </w:r>
      <w:r w:rsidR="0017299B" w:rsidRPr="00C55CF9">
        <w:rPr>
          <w:sz w:val="20"/>
          <w:szCs w:val="20"/>
          <w:lang w:val="es-ES_tradnl"/>
        </w:rPr>
        <w:t>absolvió</w:t>
      </w:r>
      <w:r w:rsidR="00D60325" w:rsidRPr="00C55CF9">
        <w:rPr>
          <w:sz w:val="20"/>
          <w:szCs w:val="20"/>
          <w:lang w:val="es-ES_tradnl"/>
        </w:rPr>
        <w:t xml:space="preserve"> a los </w:t>
      </w:r>
      <w:r w:rsidR="00700C4F" w:rsidRPr="00C55CF9">
        <w:rPr>
          <w:sz w:val="20"/>
          <w:szCs w:val="20"/>
          <w:lang w:val="es-ES_tradnl"/>
        </w:rPr>
        <w:t>demás</w:t>
      </w:r>
      <w:r w:rsidR="00D60325" w:rsidRPr="00C55CF9">
        <w:rPr>
          <w:sz w:val="20"/>
          <w:szCs w:val="20"/>
          <w:lang w:val="es-ES_tradnl"/>
        </w:rPr>
        <w:t xml:space="preserve"> imputados del delito de homicidio agravado por alevosía</w:t>
      </w:r>
      <w:r w:rsidR="00F27DEB" w:rsidRPr="00C55CF9">
        <w:rPr>
          <w:sz w:val="20"/>
          <w:szCs w:val="20"/>
          <w:lang w:val="es-ES_tradnl"/>
        </w:rPr>
        <w:t>,</w:t>
      </w:r>
      <w:r w:rsidR="00700C4F" w:rsidRPr="00C55CF9">
        <w:rPr>
          <w:sz w:val="20"/>
          <w:szCs w:val="20"/>
          <w:lang w:val="es-ES_tradnl"/>
        </w:rPr>
        <w:t xml:space="preserve"> </w:t>
      </w:r>
      <w:r w:rsidR="00D60325" w:rsidRPr="00C55CF9">
        <w:rPr>
          <w:sz w:val="20"/>
          <w:szCs w:val="20"/>
          <w:lang w:val="es-ES_tradnl"/>
        </w:rPr>
        <w:t>por falta de pruebas suficientes que demostraran su</w:t>
      </w:r>
      <w:r w:rsidR="00700C4F" w:rsidRPr="00C55CF9">
        <w:rPr>
          <w:sz w:val="20"/>
          <w:szCs w:val="20"/>
          <w:lang w:val="es-ES_tradnl"/>
        </w:rPr>
        <w:t>s</w:t>
      </w:r>
      <w:r w:rsidR="00D60325" w:rsidRPr="00C55CF9">
        <w:rPr>
          <w:sz w:val="20"/>
          <w:szCs w:val="20"/>
          <w:lang w:val="es-ES_tradnl"/>
        </w:rPr>
        <w:t xml:space="preserve"> responsabilidad</w:t>
      </w:r>
      <w:r w:rsidR="00700C4F" w:rsidRPr="00C55CF9">
        <w:rPr>
          <w:sz w:val="20"/>
          <w:szCs w:val="20"/>
          <w:lang w:val="es-ES_tradnl"/>
        </w:rPr>
        <w:t>es individuales</w:t>
      </w:r>
      <w:r w:rsidR="00D60325" w:rsidRPr="00C55CF9">
        <w:rPr>
          <w:sz w:val="20"/>
          <w:szCs w:val="20"/>
          <w:lang w:val="es-ES_tradnl"/>
        </w:rPr>
        <w:t xml:space="preserve"> más allá de toda duda razonable. Dicha sentencia fue apelada por el </w:t>
      </w:r>
      <w:r w:rsidR="00F27DEB" w:rsidRPr="00C55CF9">
        <w:rPr>
          <w:sz w:val="20"/>
          <w:szCs w:val="20"/>
          <w:lang w:val="es-ES_tradnl"/>
        </w:rPr>
        <w:t>f</w:t>
      </w:r>
      <w:r w:rsidR="00D60325" w:rsidRPr="00C55CF9">
        <w:rPr>
          <w:sz w:val="20"/>
          <w:szCs w:val="20"/>
          <w:lang w:val="es-ES_tradnl"/>
        </w:rPr>
        <w:t>iscal ante la Cámara de Casación Penal de la Provincia de Chubut, recurso que fue declarado inadmisible.</w:t>
      </w:r>
    </w:p>
    <w:p w14:paraId="0B87F7F9" w14:textId="46356291" w:rsidR="00E04585" w:rsidRPr="00C55CF9" w:rsidRDefault="00D60325"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A pesar de la sentencia absolutoria dictada por la Cámara Primera en lo Criminal de Trelew, el Superior Tribunal de Justicia de la Provincia de Chubut dispuso continuar con la investigación del homicidio del Sr. Gangeme, a partir de la aparición de un nuevo testigo</w:t>
      </w:r>
      <w:r w:rsidR="00FE55D6" w:rsidRPr="00C55CF9">
        <w:rPr>
          <w:sz w:val="20"/>
          <w:szCs w:val="20"/>
          <w:lang w:val="es-ES_tradnl"/>
        </w:rPr>
        <w:t xml:space="preserve"> en mayo de 2009</w:t>
      </w:r>
      <w:r w:rsidR="00DB4BFD" w:rsidRPr="00C55CF9">
        <w:rPr>
          <w:sz w:val="20"/>
          <w:szCs w:val="20"/>
          <w:lang w:val="es-ES_tradnl"/>
        </w:rPr>
        <w:t>,</w:t>
      </w:r>
      <w:r w:rsidRPr="00C55CF9">
        <w:rPr>
          <w:sz w:val="20"/>
          <w:szCs w:val="20"/>
          <w:lang w:val="es-ES_tradnl"/>
        </w:rPr>
        <w:t xml:space="preserve"> cuyo testimonio alentó la posibilidad de </w:t>
      </w:r>
      <w:r w:rsidR="00DB4BFD" w:rsidRPr="00C55CF9">
        <w:rPr>
          <w:sz w:val="20"/>
          <w:szCs w:val="20"/>
          <w:lang w:val="es-ES_tradnl"/>
        </w:rPr>
        <w:t>que un polic</w:t>
      </w:r>
      <w:r w:rsidR="00F02D2B" w:rsidRPr="00C55CF9">
        <w:rPr>
          <w:sz w:val="20"/>
          <w:szCs w:val="20"/>
          <w:lang w:val="es-ES_tradnl"/>
        </w:rPr>
        <w:t>ía</w:t>
      </w:r>
      <w:r w:rsidR="00DB4BFD" w:rsidRPr="00C55CF9">
        <w:rPr>
          <w:sz w:val="20"/>
          <w:szCs w:val="20"/>
          <w:lang w:val="es-ES_tradnl"/>
        </w:rPr>
        <w:t xml:space="preserve"> estuviera involucrado en el homicidio del Sr. Gangeme</w:t>
      </w:r>
      <w:r w:rsidRPr="00C55CF9">
        <w:rPr>
          <w:sz w:val="20"/>
          <w:szCs w:val="20"/>
          <w:lang w:val="es-ES_tradnl"/>
        </w:rPr>
        <w:t>.</w:t>
      </w:r>
      <w:r w:rsidR="00700C4F" w:rsidRPr="00C55CF9">
        <w:rPr>
          <w:sz w:val="20"/>
          <w:szCs w:val="20"/>
          <w:lang w:val="es-ES_tradnl"/>
        </w:rPr>
        <w:t xml:space="preserve"> </w:t>
      </w:r>
      <w:r w:rsidR="00185B00">
        <w:rPr>
          <w:sz w:val="20"/>
          <w:szCs w:val="20"/>
          <w:lang w:val="es-ES_tradnl"/>
        </w:rPr>
        <w:t>No obstante</w:t>
      </w:r>
      <w:r w:rsidR="00700C4F" w:rsidRPr="00C55CF9">
        <w:rPr>
          <w:sz w:val="20"/>
          <w:szCs w:val="20"/>
          <w:lang w:val="es-ES_tradnl"/>
        </w:rPr>
        <w:t>, el 7 de octubre de 2011 el Ministerio Público Fiscal</w:t>
      </w:r>
      <w:r w:rsidR="00F3234B" w:rsidRPr="00C55CF9">
        <w:rPr>
          <w:sz w:val="20"/>
          <w:szCs w:val="20"/>
          <w:lang w:val="es-ES_tradnl"/>
        </w:rPr>
        <w:t xml:space="preserve"> </w:t>
      </w:r>
      <w:r w:rsidR="00700C4F" w:rsidRPr="00C55CF9">
        <w:rPr>
          <w:sz w:val="20"/>
          <w:szCs w:val="20"/>
          <w:lang w:val="es-ES_tradnl"/>
        </w:rPr>
        <w:t xml:space="preserve">decidió archivar la denuncia considerando que surgía una duda razonable acerca de que los hechos juzgados hubieren sido perpetrados por los indicados en la causa. </w:t>
      </w:r>
    </w:p>
    <w:p w14:paraId="0C0E84EA" w14:textId="1864D06A" w:rsidR="00D60325" w:rsidRPr="00C55CF9" w:rsidRDefault="00700C4F"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El Estado </w:t>
      </w:r>
      <w:r w:rsidR="0047134B" w:rsidRPr="00C55CF9">
        <w:rPr>
          <w:sz w:val="20"/>
          <w:szCs w:val="20"/>
          <w:lang w:val="es-ES_tradnl"/>
        </w:rPr>
        <w:t>argumenta</w:t>
      </w:r>
      <w:r w:rsidRPr="00C55CF9">
        <w:rPr>
          <w:sz w:val="20"/>
          <w:szCs w:val="20"/>
          <w:lang w:val="es-ES_tradnl"/>
        </w:rPr>
        <w:t xml:space="preserve"> que las diligencias investigativas muestran que la imposibilidad de identificar al autor del crimen no obedeció a la negligencia de las autoridades judiciales, quienes realizaron una investigación seria e imparcial.</w:t>
      </w:r>
      <w:r w:rsidR="00F3234B" w:rsidRPr="00C55CF9">
        <w:rPr>
          <w:sz w:val="20"/>
          <w:szCs w:val="20"/>
          <w:lang w:val="es-ES_tradnl"/>
        </w:rPr>
        <w:t xml:space="preserve"> A los fines de explicitar el alcance de la investigación realizada, el Estado </w:t>
      </w:r>
      <w:r w:rsidR="00D10632" w:rsidRPr="00C55CF9">
        <w:rPr>
          <w:sz w:val="20"/>
          <w:szCs w:val="20"/>
          <w:lang w:val="es-ES_tradnl"/>
        </w:rPr>
        <w:t>señala que fueron exploradas</w:t>
      </w:r>
      <w:r w:rsidR="00D367A7">
        <w:rPr>
          <w:sz w:val="20"/>
          <w:szCs w:val="20"/>
          <w:lang w:val="es-ES_tradnl"/>
        </w:rPr>
        <w:t xml:space="preserve"> </w:t>
      </w:r>
      <w:r w:rsidR="00D367A7" w:rsidRPr="00C55CF9">
        <w:rPr>
          <w:sz w:val="20"/>
          <w:szCs w:val="20"/>
          <w:lang w:val="es-ES_tradnl"/>
        </w:rPr>
        <w:t>cinco líneas de investigación</w:t>
      </w:r>
      <w:r w:rsidR="00D367A7" w:rsidRPr="00D367A7">
        <w:rPr>
          <w:lang w:val="es-ES"/>
        </w:rPr>
        <w:t xml:space="preserve"> </w:t>
      </w:r>
      <w:r w:rsidR="00D367A7" w:rsidRPr="00D367A7">
        <w:rPr>
          <w:sz w:val="20"/>
          <w:szCs w:val="20"/>
          <w:lang w:val="es-ES_tradnl"/>
        </w:rPr>
        <w:t>diferentes</w:t>
      </w:r>
      <w:r w:rsidR="008C6B4D">
        <w:rPr>
          <w:sz w:val="20"/>
          <w:szCs w:val="20"/>
          <w:lang w:val="es-ES_tradnl"/>
        </w:rPr>
        <w:t>;</w:t>
      </w:r>
      <w:r w:rsidR="00D10632" w:rsidRPr="00C55CF9">
        <w:rPr>
          <w:sz w:val="20"/>
          <w:szCs w:val="20"/>
          <w:lang w:val="es-ES_tradnl"/>
        </w:rPr>
        <w:t xml:space="preserve"> y que a pesar de </w:t>
      </w:r>
      <w:r w:rsidR="008C6B4D">
        <w:rPr>
          <w:sz w:val="20"/>
          <w:szCs w:val="20"/>
          <w:lang w:val="es-ES_tradnl"/>
        </w:rPr>
        <w:t>no</w:t>
      </w:r>
      <w:r w:rsidR="00D10632" w:rsidRPr="00C55CF9">
        <w:rPr>
          <w:sz w:val="20"/>
          <w:szCs w:val="20"/>
          <w:lang w:val="es-ES_tradnl"/>
        </w:rPr>
        <w:t xml:space="preserve"> haber identificado el autor o los autores del crimen más allá de toda duda razonable, la investigación judicial ha logrado reconstituir detalles de las últimas horas del Sr. Gangeme hasta el crimen.</w:t>
      </w:r>
    </w:p>
    <w:p w14:paraId="605B1269" w14:textId="77777777" w:rsidR="0009368F" w:rsidRPr="00C55CF9" w:rsidRDefault="0009368F" w:rsidP="00796730">
      <w:pPr>
        <w:pStyle w:val="ListParagraph"/>
        <w:spacing w:before="240" w:after="240"/>
        <w:ind w:left="0" w:firstLine="720"/>
        <w:jc w:val="both"/>
        <w:rPr>
          <w:sz w:val="20"/>
          <w:szCs w:val="20"/>
          <w:lang w:val="es-ES_tradnl"/>
        </w:rPr>
      </w:pPr>
      <w:r w:rsidRPr="00C55CF9">
        <w:rPr>
          <w:rFonts w:asciiTheme="majorHAnsi" w:hAnsiTheme="majorHAnsi"/>
          <w:b/>
          <w:sz w:val="20"/>
          <w:szCs w:val="20"/>
          <w:lang w:val="es-ES_tradnl"/>
        </w:rPr>
        <w:t xml:space="preserve">VI. </w:t>
      </w:r>
      <w:r w:rsidRPr="00C55CF9">
        <w:rPr>
          <w:rFonts w:asciiTheme="majorHAnsi" w:hAnsiTheme="majorHAnsi"/>
          <w:b/>
          <w:sz w:val="20"/>
          <w:szCs w:val="20"/>
          <w:lang w:val="es-ES_tradnl"/>
        </w:rPr>
        <w:tab/>
      </w:r>
      <w:r w:rsidRPr="00C55CF9">
        <w:rPr>
          <w:rFonts w:asciiTheme="majorHAnsi" w:hAnsiTheme="majorHAnsi"/>
          <w:b/>
          <w:bCs/>
          <w:sz w:val="20"/>
          <w:szCs w:val="20"/>
          <w:lang w:val="es-ES_tradnl"/>
        </w:rPr>
        <w:t xml:space="preserve">ANÁLISIS DE </w:t>
      </w:r>
      <w:r w:rsidRPr="00C55CF9">
        <w:rPr>
          <w:rFonts w:asciiTheme="majorHAnsi" w:hAnsiTheme="majorHAnsi"/>
          <w:b/>
          <w:sz w:val="20"/>
          <w:szCs w:val="20"/>
          <w:lang w:val="es-ES_tradnl"/>
        </w:rPr>
        <w:t>AGOTAMIENTO DE LOS RECURSOS INTERNOS Y PLAZO DE PRESENTACIÓN</w:t>
      </w:r>
      <w:r w:rsidRPr="00C55CF9">
        <w:rPr>
          <w:rFonts w:asciiTheme="majorHAnsi" w:hAnsiTheme="majorHAnsi"/>
          <w:b/>
          <w:bCs/>
          <w:sz w:val="20"/>
          <w:szCs w:val="20"/>
          <w:lang w:val="es-ES_tradnl"/>
        </w:rPr>
        <w:t xml:space="preserve"> </w:t>
      </w:r>
    </w:p>
    <w:p w14:paraId="3F8D7A44" w14:textId="3434B668" w:rsidR="00FE55D6" w:rsidRPr="00C55CF9" w:rsidRDefault="002F1FD5"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El peticionario considera que su petición debe ser declarada admisible porque hubo un retraso injustificado en el trámite de los procesos internos</w:t>
      </w:r>
      <w:r w:rsidR="00A06E68">
        <w:rPr>
          <w:sz w:val="20"/>
          <w:szCs w:val="20"/>
          <w:lang w:val="es-ES_tradnl"/>
        </w:rPr>
        <w:t>, y porque en definitiva el hecho habría quedado impune</w:t>
      </w:r>
      <w:r w:rsidRPr="00C55CF9">
        <w:rPr>
          <w:sz w:val="20"/>
          <w:szCs w:val="20"/>
          <w:lang w:val="es-ES_tradnl"/>
        </w:rPr>
        <w:t>. El Estado considera que el trascurso de tiempo de los procesos internos es proporcional a la complejidad del caso</w:t>
      </w:r>
      <w:r w:rsidR="00DD1402" w:rsidRPr="00C55CF9">
        <w:rPr>
          <w:sz w:val="20"/>
          <w:szCs w:val="20"/>
          <w:lang w:val="es-ES_tradnl"/>
        </w:rPr>
        <w:t>;</w:t>
      </w:r>
      <w:r w:rsidRPr="00C55CF9">
        <w:rPr>
          <w:sz w:val="20"/>
          <w:szCs w:val="20"/>
          <w:lang w:val="es-ES_tradnl"/>
        </w:rPr>
        <w:t xml:space="preserve"> y que las instancias internas han actuado con la debida diligencia investigativa. Además, </w:t>
      </w:r>
      <w:r w:rsidR="008E48AB" w:rsidRPr="00C55CF9">
        <w:rPr>
          <w:sz w:val="20"/>
          <w:szCs w:val="20"/>
          <w:lang w:val="es-ES_tradnl"/>
        </w:rPr>
        <w:t>sostiene que el peticionario no ha cumplido el previo agotamiento de los recursos internos por d</w:t>
      </w:r>
      <w:r w:rsidRPr="00C55CF9">
        <w:rPr>
          <w:sz w:val="20"/>
          <w:szCs w:val="20"/>
          <w:lang w:val="es-ES_tradnl"/>
        </w:rPr>
        <w:t>os</w:t>
      </w:r>
      <w:r w:rsidR="008E48AB" w:rsidRPr="00C55CF9">
        <w:rPr>
          <w:sz w:val="20"/>
          <w:szCs w:val="20"/>
          <w:lang w:val="es-ES_tradnl"/>
        </w:rPr>
        <w:t xml:space="preserve"> razones</w:t>
      </w:r>
      <w:r w:rsidRPr="00C55CF9">
        <w:rPr>
          <w:sz w:val="20"/>
          <w:szCs w:val="20"/>
          <w:lang w:val="es-ES_tradnl"/>
        </w:rPr>
        <w:t xml:space="preserve"> principales</w:t>
      </w:r>
      <w:r w:rsidR="008E48AB" w:rsidRPr="00C55CF9">
        <w:rPr>
          <w:sz w:val="20"/>
          <w:szCs w:val="20"/>
          <w:lang w:val="es-ES_tradnl"/>
        </w:rPr>
        <w:t xml:space="preserve">: i) </w:t>
      </w:r>
      <w:r w:rsidR="00AF2C7D" w:rsidRPr="00C55CF9">
        <w:rPr>
          <w:sz w:val="20"/>
          <w:szCs w:val="20"/>
          <w:lang w:val="es-ES_tradnl"/>
        </w:rPr>
        <w:t>porque</w:t>
      </w:r>
      <w:r w:rsidR="008E48AB" w:rsidRPr="00C55CF9">
        <w:rPr>
          <w:sz w:val="20"/>
          <w:szCs w:val="20"/>
          <w:lang w:val="es-ES_tradnl"/>
        </w:rPr>
        <w:t xml:space="preserve"> interpuso la denuncia ante la CIDH el 2 de junio de 2009, fecha en la cual la investigación judicial se encontraba aún en pleno trámite; ii) la sentencia absolutoria de 12 de septiembre de 2002 fue apelada por el </w:t>
      </w:r>
      <w:r w:rsidR="00AF2C7D" w:rsidRPr="00C55CF9">
        <w:rPr>
          <w:sz w:val="20"/>
          <w:szCs w:val="20"/>
          <w:lang w:val="es-ES_tradnl"/>
        </w:rPr>
        <w:t>f</w:t>
      </w:r>
      <w:r w:rsidR="008E48AB" w:rsidRPr="00C55CF9">
        <w:rPr>
          <w:sz w:val="20"/>
          <w:szCs w:val="20"/>
          <w:lang w:val="es-ES_tradnl"/>
        </w:rPr>
        <w:t xml:space="preserve">iscal y el recurso fue declarado inadmisible; sin embargo, el peticionario, en calidad de querellante en la causa, omitió recurrir de la decisión de inadmisibilidad a través de la interposición de un </w:t>
      </w:r>
      <w:r w:rsidR="00BF36FF" w:rsidRPr="00C55CF9">
        <w:rPr>
          <w:sz w:val="20"/>
          <w:szCs w:val="20"/>
          <w:lang w:val="es-ES_tradnl"/>
        </w:rPr>
        <w:t xml:space="preserve">recurso extraordinario federal </w:t>
      </w:r>
      <w:r w:rsidR="008E48AB" w:rsidRPr="00C55CF9">
        <w:rPr>
          <w:sz w:val="20"/>
          <w:szCs w:val="20"/>
          <w:lang w:val="es-ES_tradnl"/>
        </w:rPr>
        <w:t>ante a la Corte Suprema de Justicia de la Nación.</w:t>
      </w:r>
    </w:p>
    <w:p w14:paraId="5517D3B0" w14:textId="156D6D39" w:rsidR="00A20DBB" w:rsidRDefault="00E2185F"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En primer lugar, la Comisión recuerda que e</w:t>
      </w:r>
      <w:r w:rsidR="001F7545" w:rsidRPr="00C55CF9">
        <w:rPr>
          <w:sz w:val="20"/>
          <w:szCs w:val="20"/>
          <w:lang w:val="es-ES_tradnl"/>
        </w:rPr>
        <w:t>s muy frecuente que durante la tramitación haya cambios en el</w:t>
      </w:r>
      <w:r w:rsidR="00A67FF8" w:rsidRPr="00C55CF9">
        <w:rPr>
          <w:sz w:val="20"/>
          <w:szCs w:val="20"/>
          <w:lang w:val="es-ES_tradnl"/>
        </w:rPr>
        <w:t xml:space="preserve"> </w:t>
      </w:r>
      <w:r w:rsidR="001F7545" w:rsidRPr="00C55CF9">
        <w:rPr>
          <w:sz w:val="20"/>
          <w:szCs w:val="20"/>
          <w:lang w:val="es-ES_tradnl"/>
        </w:rPr>
        <w:t>estado de agotamiento de los recursos internos. No obstante, el sistema de peticiones y casos asegura que</w:t>
      </w:r>
      <w:r w:rsidR="00A67FF8" w:rsidRPr="00C55CF9">
        <w:rPr>
          <w:sz w:val="20"/>
          <w:szCs w:val="20"/>
          <w:lang w:val="es-ES_tradnl"/>
        </w:rPr>
        <w:t xml:space="preserve"> </w:t>
      </w:r>
      <w:r w:rsidR="001F7545" w:rsidRPr="00C55CF9">
        <w:rPr>
          <w:sz w:val="20"/>
          <w:szCs w:val="20"/>
          <w:lang w:val="es-ES_tradnl"/>
        </w:rPr>
        <w:t>tanto el Estado como el peticionario tengan la plena oportunidad para presentar información y alegatos al</w:t>
      </w:r>
      <w:r w:rsidR="00A67FF8" w:rsidRPr="00C55CF9">
        <w:rPr>
          <w:sz w:val="20"/>
          <w:szCs w:val="20"/>
          <w:lang w:val="es-ES_tradnl"/>
        </w:rPr>
        <w:t xml:space="preserve"> </w:t>
      </w:r>
      <w:r w:rsidR="001F7545" w:rsidRPr="00C55CF9">
        <w:rPr>
          <w:sz w:val="20"/>
          <w:szCs w:val="20"/>
          <w:lang w:val="es-ES_tradnl"/>
        </w:rPr>
        <w:t>respecto</w:t>
      </w:r>
      <w:r w:rsidR="00A67FF8" w:rsidRPr="00C55CF9">
        <w:rPr>
          <w:sz w:val="20"/>
          <w:szCs w:val="20"/>
          <w:lang w:val="es-ES_tradnl"/>
        </w:rPr>
        <w:t>. La situación que debe tenerse en cuenta para establecer si se han agotado los recursos de la jurisdicción interna es aquella existente al decidir sobre la admisibilidad. Esto garantiza la oportunidad del Estado de resolver la situación en sede interna</w:t>
      </w:r>
      <w:r w:rsidR="00FE55D6" w:rsidRPr="00C55CF9">
        <w:rPr>
          <w:bCs/>
          <w:sz w:val="20"/>
          <w:szCs w:val="20"/>
          <w:vertAlign w:val="superscript"/>
          <w:lang w:val="es-ES_tradnl"/>
        </w:rPr>
        <w:footnoteReference w:id="4"/>
      </w:r>
      <w:r w:rsidR="00A67FF8" w:rsidRPr="00C55CF9">
        <w:rPr>
          <w:sz w:val="20"/>
          <w:szCs w:val="20"/>
          <w:lang w:val="es-ES_tradnl"/>
        </w:rPr>
        <w:t>.</w:t>
      </w:r>
    </w:p>
    <w:p w14:paraId="16435930" w14:textId="5F8A1CFC" w:rsidR="00467938" w:rsidRDefault="00467938"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E</w:t>
      </w:r>
      <w:r w:rsidR="00A71156">
        <w:rPr>
          <w:sz w:val="20"/>
          <w:szCs w:val="20"/>
          <w:lang w:val="es-ES_tradnl"/>
        </w:rPr>
        <w:t>n</w:t>
      </w:r>
      <w:r w:rsidRPr="00C55CF9">
        <w:rPr>
          <w:sz w:val="20"/>
          <w:szCs w:val="20"/>
          <w:lang w:val="es-ES_tradnl"/>
        </w:rPr>
        <w:t xml:space="preserve"> situaciones que incluyen delitos contra la vida, los recursos internos que deben tomarse en cuenta a los efectos de la admisibilidad de las peticiones son los relacionados con la investigación penal y sanción de los responsables. </w:t>
      </w:r>
      <w:r w:rsidR="00FE55D6" w:rsidRPr="00C55CF9">
        <w:rPr>
          <w:sz w:val="20"/>
          <w:szCs w:val="20"/>
          <w:lang w:val="es-ES_tradnl"/>
        </w:rPr>
        <w:t xml:space="preserve">En cuanto a </w:t>
      </w:r>
      <w:r w:rsidRPr="00C55CF9">
        <w:rPr>
          <w:sz w:val="20"/>
          <w:szCs w:val="20"/>
          <w:lang w:val="es-ES_tradnl"/>
        </w:rPr>
        <w:t>la presente petición</w:t>
      </w:r>
      <w:r w:rsidR="00FE55D6" w:rsidRPr="00C55CF9">
        <w:rPr>
          <w:sz w:val="20"/>
          <w:szCs w:val="20"/>
          <w:lang w:val="es-ES_tradnl"/>
        </w:rPr>
        <w:t xml:space="preserve">, la CIDH </w:t>
      </w:r>
      <w:r w:rsidR="00CB6A0F">
        <w:rPr>
          <w:sz w:val="20"/>
          <w:szCs w:val="20"/>
          <w:lang w:val="es-ES_tradnl"/>
        </w:rPr>
        <w:t>observa</w:t>
      </w:r>
      <w:r w:rsidR="00947229" w:rsidRPr="00C55CF9">
        <w:rPr>
          <w:sz w:val="20"/>
          <w:szCs w:val="20"/>
          <w:lang w:val="es-ES_tradnl"/>
        </w:rPr>
        <w:t>, de la información disponible,</w:t>
      </w:r>
      <w:r w:rsidR="00FE55D6" w:rsidRPr="00C55CF9">
        <w:rPr>
          <w:sz w:val="20"/>
          <w:szCs w:val="20"/>
          <w:lang w:val="es-ES_tradnl"/>
        </w:rPr>
        <w:t xml:space="preserve"> los siguientes </w:t>
      </w:r>
      <w:r w:rsidRPr="00C55CF9">
        <w:rPr>
          <w:sz w:val="20"/>
          <w:szCs w:val="20"/>
          <w:lang w:val="es-ES_tradnl"/>
        </w:rPr>
        <w:t>hitos</w:t>
      </w:r>
      <w:r w:rsidR="00FE55D6" w:rsidRPr="00C55CF9">
        <w:rPr>
          <w:sz w:val="20"/>
          <w:szCs w:val="20"/>
          <w:lang w:val="es-ES_tradnl"/>
        </w:rPr>
        <w:t xml:space="preserve"> temporales: i) el 13 de mayo de 1999 el Sr. Ricardo Gangeme fue asesinado y posteriormente se iniciaron investigaciones; ii) el 12 de septiembre de 2002 el Juzgado Primero Penal de la ciudad de Trelew absolvió a los imputados; iii) el 11 de agosto de 2003 la sentencia absolutoria fue confirmada por el Tribunal Superior de la Provincia de Chubut; iv) la causa es reabierta ante la presentación de un nuevo testigo en mayo de 2009; v) el 7 de octubre de 2011, la causa </w:t>
      </w:r>
      <w:r w:rsidR="00FD4603" w:rsidRPr="00C55CF9">
        <w:rPr>
          <w:sz w:val="20"/>
          <w:szCs w:val="20"/>
          <w:lang w:val="es-ES_tradnl"/>
        </w:rPr>
        <w:t>fue</w:t>
      </w:r>
      <w:r w:rsidR="00FE55D6" w:rsidRPr="00C55CF9">
        <w:rPr>
          <w:sz w:val="20"/>
          <w:szCs w:val="20"/>
          <w:lang w:val="es-ES_tradnl"/>
        </w:rPr>
        <w:t xml:space="preserve"> archivada tras el Ministerio Público Fiscal </w:t>
      </w:r>
      <w:r w:rsidR="00947229" w:rsidRPr="00C55CF9">
        <w:rPr>
          <w:sz w:val="20"/>
          <w:szCs w:val="20"/>
          <w:lang w:val="es-ES_tradnl"/>
        </w:rPr>
        <w:t>considerar</w:t>
      </w:r>
      <w:r w:rsidR="00FE55D6" w:rsidRPr="00C55CF9">
        <w:rPr>
          <w:sz w:val="20"/>
          <w:szCs w:val="20"/>
          <w:lang w:val="es-ES_tradnl"/>
        </w:rPr>
        <w:t xml:space="preserve"> que surgía una duda razonable acerca de </w:t>
      </w:r>
      <w:r w:rsidR="00947229" w:rsidRPr="00C55CF9">
        <w:rPr>
          <w:sz w:val="20"/>
          <w:szCs w:val="20"/>
          <w:lang w:val="es-ES_tradnl"/>
        </w:rPr>
        <w:t>los hechos y posibles responsabilidades individuales.</w:t>
      </w:r>
      <w:r w:rsidRPr="00C55CF9">
        <w:rPr>
          <w:sz w:val="20"/>
          <w:szCs w:val="20"/>
          <w:lang w:val="es-ES_tradnl"/>
        </w:rPr>
        <w:t xml:space="preserve"> </w:t>
      </w:r>
    </w:p>
    <w:p w14:paraId="444C133D" w14:textId="78C16807" w:rsidR="006B4C3C" w:rsidRPr="00771255" w:rsidRDefault="00771255" w:rsidP="00CE5F8A">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771255">
        <w:rPr>
          <w:sz w:val="20"/>
          <w:szCs w:val="20"/>
          <w:lang w:val="es-ES_tradnl"/>
        </w:rPr>
        <w:t xml:space="preserve">Teniendo en cuenta estos hitos, existe una continuidad procesal hasta el último archivo de investigación. Debido a </w:t>
      </w:r>
      <w:r w:rsidR="004A7A07">
        <w:rPr>
          <w:sz w:val="20"/>
          <w:szCs w:val="20"/>
          <w:lang w:val="es-ES_tradnl"/>
        </w:rPr>
        <w:t>esta</w:t>
      </w:r>
      <w:r w:rsidRPr="00771255">
        <w:rPr>
          <w:sz w:val="20"/>
          <w:szCs w:val="20"/>
          <w:lang w:val="es-ES_tradnl"/>
        </w:rPr>
        <w:t xml:space="preserve"> continuidad, la posición estatal</w:t>
      </w:r>
      <w:r w:rsidR="00BF36FF">
        <w:rPr>
          <w:sz w:val="20"/>
          <w:szCs w:val="20"/>
          <w:lang w:val="es-ES_tradnl"/>
        </w:rPr>
        <w:t>,</w:t>
      </w:r>
      <w:r w:rsidRPr="00771255">
        <w:rPr>
          <w:sz w:val="20"/>
          <w:szCs w:val="20"/>
          <w:lang w:val="es-ES_tradnl"/>
        </w:rPr>
        <w:t xml:space="preserve"> enfocada en la sentencia absolutoria de 2002</w:t>
      </w:r>
      <w:r w:rsidR="00BF36FF">
        <w:rPr>
          <w:sz w:val="20"/>
          <w:szCs w:val="20"/>
          <w:lang w:val="es-ES_tradnl"/>
        </w:rPr>
        <w:t xml:space="preserve"> y la presunta falta de interposición de un </w:t>
      </w:r>
      <w:r w:rsidR="00BF36FF" w:rsidRPr="00C55CF9">
        <w:rPr>
          <w:sz w:val="20"/>
          <w:szCs w:val="20"/>
          <w:lang w:val="es-ES_tradnl"/>
        </w:rPr>
        <w:t>recurso extraordinario federal</w:t>
      </w:r>
      <w:r w:rsidR="004A7A07">
        <w:rPr>
          <w:sz w:val="20"/>
          <w:szCs w:val="20"/>
          <w:lang w:val="es-ES_tradnl"/>
        </w:rPr>
        <w:t xml:space="preserve"> </w:t>
      </w:r>
      <w:r w:rsidR="00EB4D58">
        <w:rPr>
          <w:sz w:val="20"/>
          <w:szCs w:val="20"/>
          <w:lang w:val="es-ES_tradnl"/>
        </w:rPr>
        <w:t>respecto de dicha sentencia</w:t>
      </w:r>
      <w:r w:rsidR="00BF36FF">
        <w:rPr>
          <w:sz w:val="20"/>
          <w:szCs w:val="20"/>
          <w:lang w:val="es-ES_tradnl"/>
        </w:rPr>
        <w:t xml:space="preserve">, </w:t>
      </w:r>
      <w:r w:rsidR="00010F97">
        <w:rPr>
          <w:sz w:val="20"/>
          <w:szCs w:val="20"/>
          <w:lang w:val="es-ES_tradnl"/>
        </w:rPr>
        <w:t>no resulta aceptable</w:t>
      </w:r>
      <w:r w:rsidRPr="00771255">
        <w:rPr>
          <w:sz w:val="20"/>
          <w:szCs w:val="20"/>
          <w:lang w:val="es-ES_tradnl"/>
        </w:rPr>
        <w:t xml:space="preserve">. </w:t>
      </w:r>
      <w:r w:rsidR="00BE0629">
        <w:rPr>
          <w:sz w:val="20"/>
          <w:szCs w:val="20"/>
          <w:lang w:val="es-ES_tradnl"/>
        </w:rPr>
        <w:t xml:space="preserve">A juicio de la Comisión, la última decisión a nivel interno se </w:t>
      </w:r>
      <w:r w:rsidR="00EA3294">
        <w:rPr>
          <w:sz w:val="20"/>
          <w:szCs w:val="20"/>
          <w:lang w:val="es-ES_tradnl"/>
        </w:rPr>
        <w:t>produjo</w:t>
      </w:r>
      <w:r w:rsidR="00467938" w:rsidRPr="00771255">
        <w:rPr>
          <w:sz w:val="20"/>
          <w:szCs w:val="20"/>
          <w:lang w:val="es-ES_tradnl"/>
        </w:rPr>
        <w:t xml:space="preserve"> el 7 de octubre de 2011, con el </w:t>
      </w:r>
      <w:r w:rsidR="00467938" w:rsidRPr="00771255">
        <w:rPr>
          <w:sz w:val="20"/>
          <w:szCs w:val="20"/>
          <w:lang w:val="es-ES_tradnl"/>
        </w:rPr>
        <w:lastRenderedPageBreak/>
        <w:t>último archivo de la investigación y persecución penal</w:t>
      </w:r>
      <w:r w:rsidR="00456699" w:rsidRPr="00771255">
        <w:rPr>
          <w:sz w:val="20"/>
          <w:szCs w:val="20"/>
          <w:lang w:val="es-ES_tradnl"/>
        </w:rPr>
        <w:t>, cumpliéndose así, formalmente con el requisito de agotamiento de los recursos internos establecido en el artículo 46.1.a) de la Convención Americana</w:t>
      </w:r>
      <w:r w:rsidR="00467938" w:rsidRPr="00771255">
        <w:rPr>
          <w:sz w:val="20"/>
          <w:szCs w:val="20"/>
          <w:lang w:val="es-ES_tradnl"/>
        </w:rPr>
        <w:t>.</w:t>
      </w:r>
      <w:r w:rsidR="00E0729F">
        <w:rPr>
          <w:sz w:val="20"/>
          <w:szCs w:val="20"/>
          <w:lang w:val="es-ES_tradnl"/>
        </w:rPr>
        <w:t xml:space="preserve"> </w:t>
      </w:r>
      <w:r w:rsidR="008C69ED" w:rsidRPr="00771255">
        <w:rPr>
          <w:sz w:val="20"/>
          <w:szCs w:val="20"/>
          <w:lang w:val="es-ES_tradnl"/>
        </w:rPr>
        <w:t>Asimismo, d</w:t>
      </w:r>
      <w:r w:rsidR="00467938" w:rsidRPr="00771255">
        <w:rPr>
          <w:sz w:val="20"/>
          <w:szCs w:val="20"/>
          <w:lang w:val="es-ES_tradnl"/>
        </w:rPr>
        <w:t xml:space="preserve">ado que la petición fue presentada el 1 de junio de 2009, la Comisión concluye que </w:t>
      </w:r>
      <w:r w:rsidR="00A73C32">
        <w:rPr>
          <w:sz w:val="20"/>
          <w:szCs w:val="20"/>
          <w:lang w:val="es-ES_tradnl"/>
        </w:rPr>
        <w:t>esta</w:t>
      </w:r>
      <w:r w:rsidR="00467938" w:rsidRPr="00771255">
        <w:rPr>
          <w:sz w:val="20"/>
          <w:szCs w:val="20"/>
          <w:lang w:val="es-ES_tradnl"/>
        </w:rPr>
        <w:t xml:space="preserve"> también cumple con el requisito del artículo 46.1.b) de la Convención Americana.</w:t>
      </w:r>
    </w:p>
    <w:p w14:paraId="098F1A31" w14:textId="77777777" w:rsidR="004630BD" w:rsidRPr="00C55CF9" w:rsidRDefault="004630BD" w:rsidP="00796730">
      <w:pPr>
        <w:pStyle w:val="ListParagraph"/>
        <w:spacing w:before="240" w:after="240"/>
        <w:ind w:left="0" w:firstLine="720"/>
        <w:jc w:val="both"/>
        <w:rPr>
          <w:rFonts w:asciiTheme="majorHAnsi" w:hAnsiTheme="majorHAnsi"/>
          <w:b/>
          <w:sz w:val="20"/>
          <w:szCs w:val="20"/>
          <w:lang w:val="es-ES_tradnl"/>
        </w:rPr>
      </w:pPr>
      <w:r w:rsidRPr="00C55CF9">
        <w:rPr>
          <w:rFonts w:asciiTheme="majorHAnsi" w:hAnsiTheme="majorHAnsi"/>
          <w:b/>
          <w:sz w:val="20"/>
          <w:szCs w:val="20"/>
          <w:lang w:val="es-ES_tradnl"/>
        </w:rPr>
        <w:t xml:space="preserve">VII. </w:t>
      </w:r>
      <w:r w:rsidRPr="00C55CF9">
        <w:rPr>
          <w:rFonts w:asciiTheme="majorHAnsi" w:hAnsiTheme="majorHAnsi"/>
          <w:b/>
          <w:sz w:val="20"/>
          <w:szCs w:val="20"/>
          <w:lang w:val="es-ES_tradnl"/>
        </w:rPr>
        <w:tab/>
      </w:r>
      <w:r w:rsidRPr="00C55CF9">
        <w:rPr>
          <w:rFonts w:asciiTheme="majorHAnsi" w:hAnsiTheme="majorHAnsi"/>
          <w:b/>
          <w:bCs/>
          <w:sz w:val="20"/>
          <w:szCs w:val="20"/>
          <w:lang w:val="es-ES_tradnl"/>
        </w:rPr>
        <w:t>ANÁLISIS DE CARACTERIZACIÓN DE LOS HECHOS ALEGADOS</w:t>
      </w:r>
    </w:p>
    <w:p w14:paraId="300045BD" w14:textId="50464081" w:rsidR="005B27AB" w:rsidRPr="00C55CF9" w:rsidRDefault="009945BA"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El peticionario alega la eventual responsabilidad del Estado en </w:t>
      </w:r>
      <w:r w:rsidR="000F1C69" w:rsidRPr="00C55CF9">
        <w:rPr>
          <w:sz w:val="20"/>
          <w:szCs w:val="20"/>
          <w:lang w:val="es-ES_tradnl"/>
        </w:rPr>
        <w:t>el</w:t>
      </w:r>
      <w:r w:rsidRPr="00C55CF9">
        <w:rPr>
          <w:sz w:val="20"/>
          <w:szCs w:val="20"/>
          <w:lang w:val="es-ES_tradnl"/>
        </w:rPr>
        <w:t xml:space="preserve"> homicidio del periodista </w:t>
      </w:r>
      <w:r w:rsidR="00E87634" w:rsidRPr="00C55CF9">
        <w:rPr>
          <w:sz w:val="20"/>
          <w:szCs w:val="20"/>
          <w:lang w:val="es-ES_tradnl"/>
        </w:rPr>
        <w:t>Ricardo Gangeme, y la subsecuente falta de una investigación efectiva tendiente a identificar y sancionar a los responsables.</w:t>
      </w:r>
      <w:r w:rsidR="008B3AEA" w:rsidRPr="00C55CF9">
        <w:rPr>
          <w:sz w:val="20"/>
          <w:szCs w:val="20"/>
          <w:lang w:val="es-ES_tradnl"/>
        </w:rPr>
        <w:t xml:space="preserve"> El peticionario plantea alegatos concretos respecto de supuestas irregularidades y actos de negligencia que habrían contaminado la investigación</w:t>
      </w:r>
      <w:r w:rsidR="00866C2D" w:rsidRPr="00C55CF9">
        <w:rPr>
          <w:sz w:val="20"/>
          <w:szCs w:val="20"/>
          <w:lang w:val="es-ES_tradnl"/>
        </w:rPr>
        <w:t>; así como todo un contexto según el cual las investigaciones periodísticas publicadas por la presunta víctima</w:t>
      </w:r>
      <w:r w:rsidR="008C573F" w:rsidRPr="00C55CF9">
        <w:rPr>
          <w:sz w:val="20"/>
          <w:szCs w:val="20"/>
          <w:lang w:val="es-ES_tradnl"/>
        </w:rPr>
        <w:t xml:space="preserve">, relativas entre otros </w:t>
      </w:r>
      <w:r w:rsidR="00002609" w:rsidRPr="00C55CF9">
        <w:rPr>
          <w:sz w:val="20"/>
          <w:szCs w:val="20"/>
          <w:lang w:val="es-ES_tradnl"/>
        </w:rPr>
        <w:t>la comisión de delitos</w:t>
      </w:r>
      <w:r w:rsidR="008C573F" w:rsidRPr="00C55CF9">
        <w:rPr>
          <w:sz w:val="20"/>
          <w:szCs w:val="20"/>
          <w:lang w:val="es-ES_tradnl"/>
        </w:rPr>
        <w:t>,</w:t>
      </w:r>
      <w:r w:rsidR="00866C2D" w:rsidRPr="00C55CF9">
        <w:rPr>
          <w:sz w:val="20"/>
          <w:szCs w:val="20"/>
          <w:lang w:val="es-ES_tradnl"/>
        </w:rPr>
        <w:t xml:space="preserve"> habrían </w:t>
      </w:r>
      <w:r w:rsidR="00704F45" w:rsidRPr="00C55CF9">
        <w:rPr>
          <w:sz w:val="20"/>
          <w:szCs w:val="20"/>
          <w:lang w:val="es-ES_tradnl"/>
        </w:rPr>
        <w:t xml:space="preserve">colisionado con los intereses de determinadas personas poderosas en la provincia de Chubut. </w:t>
      </w:r>
    </w:p>
    <w:p w14:paraId="59D31A20" w14:textId="7657F737" w:rsidR="004630BD" w:rsidRPr="00C55CF9" w:rsidRDefault="004630BD" w:rsidP="00796730">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 xml:space="preserve">El Estado sostiene que la petición es inadmisible por no </w:t>
      </w:r>
      <w:r w:rsidR="005C7B65" w:rsidRPr="00C55CF9">
        <w:rPr>
          <w:sz w:val="20"/>
          <w:szCs w:val="20"/>
          <w:lang w:val="es-ES_tradnl"/>
        </w:rPr>
        <w:t xml:space="preserve">exponer hechos que caractericen una violación de los derechos garantizados por esta Convención. </w:t>
      </w:r>
      <w:r w:rsidR="009012F6" w:rsidRPr="00C55CF9">
        <w:rPr>
          <w:sz w:val="20"/>
          <w:szCs w:val="20"/>
          <w:lang w:val="es-ES_tradnl"/>
        </w:rPr>
        <w:t>Alega</w:t>
      </w:r>
      <w:r w:rsidR="005C7B65" w:rsidRPr="00C55CF9">
        <w:rPr>
          <w:sz w:val="20"/>
          <w:szCs w:val="20"/>
          <w:lang w:val="es-ES_tradnl"/>
        </w:rPr>
        <w:t xml:space="preserve"> que la investigación no ha logrado identificar a los autores intelectuales o materiales de la muerte del Sr. Gangeme</w:t>
      </w:r>
      <w:r w:rsidR="002548BA" w:rsidRPr="00C55CF9">
        <w:rPr>
          <w:sz w:val="20"/>
          <w:szCs w:val="20"/>
          <w:lang w:val="es-ES_tradnl"/>
        </w:rPr>
        <w:t xml:space="preserve">; y que </w:t>
      </w:r>
      <w:r w:rsidR="005C7B65" w:rsidRPr="00C55CF9">
        <w:rPr>
          <w:sz w:val="20"/>
          <w:szCs w:val="20"/>
          <w:lang w:val="es-ES_tradnl"/>
        </w:rPr>
        <w:t xml:space="preserve">no existirían elementos que justificaran la responsabilidad de agentes públicos en el hecho. Asimismo, </w:t>
      </w:r>
      <w:r w:rsidR="002548BA" w:rsidRPr="00C55CF9">
        <w:rPr>
          <w:sz w:val="20"/>
          <w:szCs w:val="20"/>
          <w:lang w:val="es-ES_tradnl"/>
        </w:rPr>
        <w:t>alega</w:t>
      </w:r>
      <w:r w:rsidR="005C7B65" w:rsidRPr="00C55CF9">
        <w:rPr>
          <w:sz w:val="20"/>
          <w:szCs w:val="20"/>
          <w:lang w:val="es-ES_tradnl"/>
        </w:rPr>
        <w:t xml:space="preserve"> que la obligación de investigar es una obligación de medios y no de resultados; y que la investigación judicial de la muerte se llevó adelante diligentemente y en un plazo razonable.</w:t>
      </w:r>
      <w:r w:rsidR="006C16F9" w:rsidRPr="00C55CF9">
        <w:rPr>
          <w:sz w:val="20"/>
          <w:szCs w:val="20"/>
          <w:lang w:val="es-ES_tradnl"/>
        </w:rPr>
        <w:t xml:space="preserve"> El Estado concuerda que la investigación no ha logrado identificar a los autores de la muerte, </w:t>
      </w:r>
      <w:r w:rsidR="00BB129B" w:rsidRPr="00C55CF9">
        <w:rPr>
          <w:sz w:val="20"/>
          <w:szCs w:val="20"/>
          <w:lang w:val="es-ES_tradnl"/>
        </w:rPr>
        <w:t>pero</w:t>
      </w:r>
      <w:r w:rsidR="006C16F9" w:rsidRPr="00C55CF9">
        <w:rPr>
          <w:sz w:val="20"/>
          <w:szCs w:val="20"/>
          <w:lang w:val="es-ES_tradnl"/>
        </w:rPr>
        <w:t xml:space="preserve"> controvierte los alegatos de que la investigación no ha sido diligente y oportuna.</w:t>
      </w:r>
    </w:p>
    <w:p w14:paraId="5E297339" w14:textId="257ABD8A" w:rsidR="00D84B59" w:rsidRPr="00C55CF9" w:rsidRDefault="00091A21" w:rsidP="00D84B59">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rFonts w:asciiTheme="majorHAnsi" w:hAnsiTheme="majorHAnsi"/>
          <w:sz w:val="20"/>
          <w:szCs w:val="20"/>
          <w:lang w:val="es-ES_tradnl"/>
        </w:rPr>
        <w:t>En atención a estas consideraciones</w:t>
      </w:r>
      <w:r w:rsidR="006B4C3C" w:rsidRPr="00C55CF9">
        <w:rPr>
          <w:rFonts w:asciiTheme="majorHAnsi" w:hAnsiTheme="majorHAnsi"/>
          <w:sz w:val="20"/>
          <w:szCs w:val="20"/>
          <w:lang w:val="es-ES_tradnl"/>
        </w:rPr>
        <w:t xml:space="preserve"> y teniendo en cuenta su jurisprudencia</w:t>
      </w:r>
      <w:r w:rsidR="00456F5C" w:rsidRPr="00C55CF9">
        <w:rPr>
          <w:rFonts w:asciiTheme="majorHAnsi" w:hAnsiTheme="majorHAnsi"/>
          <w:sz w:val="20"/>
          <w:szCs w:val="20"/>
          <w:lang w:val="es-ES_tradnl"/>
        </w:rPr>
        <w:t xml:space="preserve"> en casos similares</w:t>
      </w:r>
      <w:r w:rsidR="006B4C3C" w:rsidRPr="00C55CF9">
        <w:rPr>
          <w:bCs/>
          <w:sz w:val="20"/>
          <w:szCs w:val="20"/>
          <w:vertAlign w:val="superscript"/>
          <w:lang w:val="es-ES_tradnl"/>
        </w:rPr>
        <w:footnoteReference w:id="5"/>
      </w:r>
      <w:r w:rsidRPr="00C55CF9">
        <w:rPr>
          <w:rFonts w:asciiTheme="majorHAnsi" w:hAnsiTheme="majorHAnsi"/>
          <w:sz w:val="20"/>
          <w:szCs w:val="20"/>
          <w:lang w:val="es-ES_tradnl"/>
        </w:rPr>
        <w:t xml:space="preserve">, la Comisión estima que las alegaciones del peticionario </w:t>
      </w:r>
      <w:r w:rsidR="006B7C6D" w:rsidRPr="00C55CF9">
        <w:rPr>
          <w:rFonts w:asciiTheme="majorHAnsi" w:hAnsiTheme="majorHAnsi"/>
          <w:sz w:val="20"/>
          <w:szCs w:val="20"/>
          <w:lang w:val="es-ES_tradnl"/>
        </w:rPr>
        <w:t xml:space="preserve">no resultan manifiestamente infundadas y  </w:t>
      </w:r>
      <w:r w:rsidRPr="00C55CF9">
        <w:rPr>
          <w:rFonts w:asciiTheme="majorHAnsi" w:hAnsiTheme="majorHAnsi"/>
          <w:sz w:val="20"/>
          <w:szCs w:val="20"/>
          <w:lang w:val="es-ES_tradnl"/>
        </w:rPr>
        <w:t xml:space="preserve">requieren </w:t>
      </w:r>
      <w:r w:rsidR="006B7C6D" w:rsidRPr="00C55CF9">
        <w:rPr>
          <w:rFonts w:asciiTheme="majorHAnsi" w:hAnsiTheme="majorHAnsi"/>
          <w:sz w:val="20"/>
          <w:szCs w:val="20"/>
          <w:lang w:val="es-ES_tradnl"/>
        </w:rPr>
        <w:t xml:space="preserve">de </w:t>
      </w:r>
      <w:r w:rsidRPr="00C55CF9">
        <w:rPr>
          <w:rFonts w:asciiTheme="majorHAnsi" w:hAnsiTheme="majorHAnsi"/>
          <w:sz w:val="20"/>
          <w:szCs w:val="20"/>
          <w:lang w:val="es-ES_tradnl"/>
        </w:rPr>
        <w:t>un estudio de fondo</w:t>
      </w:r>
      <w:r w:rsidR="009776AE">
        <w:rPr>
          <w:rFonts w:asciiTheme="majorHAnsi" w:hAnsiTheme="majorHAnsi"/>
          <w:sz w:val="20"/>
          <w:szCs w:val="20"/>
          <w:lang w:val="es-ES_tradnl"/>
        </w:rPr>
        <w:t xml:space="preserve">, en el que se valore </w:t>
      </w:r>
      <w:r w:rsidR="00266CF6">
        <w:rPr>
          <w:rFonts w:asciiTheme="majorHAnsi" w:hAnsiTheme="majorHAnsi"/>
          <w:sz w:val="20"/>
          <w:szCs w:val="20"/>
          <w:lang w:val="es-ES_tradnl"/>
        </w:rPr>
        <w:t xml:space="preserve">la investigación realizada por el Estado a la luz de los estándares del Sistema Interamericano; y </w:t>
      </w:r>
      <w:r w:rsidR="008715D6">
        <w:rPr>
          <w:rFonts w:asciiTheme="majorHAnsi" w:hAnsiTheme="majorHAnsi"/>
          <w:sz w:val="20"/>
          <w:szCs w:val="20"/>
          <w:lang w:val="es-ES_tradnl"/>
        </w:rPr>
        <w:t xml:space="preserve">analice el posible involucramiento de miembros de la fuerza pública en los hechos. En este sentido, </w:t>
      </w:r>
      <w:r w:rsidRPr="00C55CF9">
        <w:rPr>
          <w:rFonts w:asciiTheme="majorHAnsi" w:hAnsiTheme="majorHAnsi"/>
          <w:sz w:val="20"/>
          <w:szCs w:val="20"/>
          <w:lang w:val="es-ES_tradnl"/>
        </w:rPr>
        <w:t>de corroborarse</w:t>
      </w:r>
      <w:r w:rsidR="006B7C6D" w:rsidRPr="00C55CF9">
        <w:rPr>
          <w:rFonts w:asciiTheme="majorHAnsi" w:hAnsiTheme="majorHAnsi"/>
          <w:sz w:val="20"/>
          <w:szCs w:val="20"/>
          <w:lang w:val="es-ES_tradnl"/>
        </w:rPr>
        <w:t xml:space="preserve"> como ciertos</w:t>
      </w:r>
      <w:r w:rsidR="008715D6">
        <w:rPr>
          <w:rFonts w:asciiTheme="majorHAnsi" w:hAnsiTheme="majorHAnsi"/>
          <w:sz w:val="20"/>
          <w:szCs w:val="20"/>
          <w:lang w:val="es-ES_tradnl"/>
        </w:rPr>
        <w:t xml:space="preserve"> los hechos denunciados</w:t>
      </w:r>
      <w:r w:rsidR="00E9758F">
        <w:rPr>
          <w:rFonts w:asciiTheme="majorHAnsi" w:hAnsiTheme="majorHAnsi"/>
          <w:sz w:val="20"/>
          <w:szCs w:val="20"/>
          <w:lang w:val="es-ES_tradnl"/>
        </w:rPr>
        <w:t xml:space="preserve"> estos</w:t>
      </w:r>
      <w:r w:rsidRPr="00C55CF9">
        <w:rPr>
          <w:rFonts w:asciiTheme="majorHAnsi" w:hAnsiTheme="majorHAnsi"/>
          <w:sz w:val="20"/>
          <w:szCs w:val="20"/>
          <w:lang w:val="es-ES_tradnl"/>
        </w:rPr>
        <w:t xml:space="preserve"> podrían caracterizar violaciones </w:t>
      </w:r>
      <w:r w:rsidR="00C5552B" w:rsidRPr="00C55CF9">
        <w:rPr>
          <w:rFonts w:asciiTheme="majorHAnsi" w:hAnsiTheme="majorHAnsi"/>
          <w:sz w:val="20"/>
          <w:szCs w:val="20"/>
          <w:lang w:val="es-ES_tradnl"/>
        </w:rPr>
        <w:t>a los derechos establecidos en los</w:t>
      </w:r>
      <w:r w:rsidRPr="00C55CF9">
        <w:rPr>
          <w:rFonts w:asciiTheme="majorHAnsi" w:hAnsiTheme="majorHAnsi"/>
          <w:sz w:val="20"/>
          <w:szCs w:val="20"/>
          <w:lang w:val="es-ES_tradnl"/>
        </w:rPr>
        <w:t xml:space="preserve"> artículo</w:t>
      </w:r>
      <w:r w:rsidR="00C5552B" w:rsidRPr="00C55CF9">
        <w:rPr>
          <w:rFonts w:asciiTheme="majorHAnsi" w:hAnsiTheme="majorHAnsi"/>
          <w:sz w:val="20"/>
          <w:szCs w:val="20"/>
          <w:lang w:val="es-ES_tradnl"/>
        </w:rPr>
        <w:t>s</w:t>
      </w:r>
      <w:r w:rsidRPr="00C55CF9">
        <w:rPr>
          <w:rFonts w:asciiTheme="majorHAnsi" w:hAnsiTheme="majorHAnsi"/>
          <w:sz w:val="20"/>
          <w:szCs w:val="20"/>
          <w:lang w:val="es-ES_tradnl"/>
        </w:rPr>
        <w:t xml:space="preserve"> 4 (vida), 5 (integridad personal), 8 (garantías judiciales)</w:t>
      </w:r>
      <w:r w:rsidR="00A20DBB">
        <w:rPr>
          <w:rFonts w:asciiTheme="majorHAnsi" w:hAnsiTheme="majorHAnsi"/>
          <w:sz w:val="20"/>
          <w:szCs w:val="20"/>
          <w:lang w:val="es-ES_tradnl"/>
        </w:rPr>
        <w:t>, 13 (libertad de expresión)</w:t>
      </w:r>
      <w:r w:rsidRPr="00C55CF9">
        <w:rPr>
          <w:rFonts w:asciiTheme="majorHAnsi" w:hAnsiTheme="majorHAnsi"/>
          <w:sz w:val="20"/>
          <w:szCs w:val="20"/>
          <w:lang w:val="es-ES_tradnl"/>
        </w:rPr>
        <w:t xml:space="preserve"> y 25 (protección judicial) de la Convención Americana, </w:t>
      </w:r>
      <w:r w:rsidR="006D2013">
        <w:rPr>
          <w:rFonts w:asciiTheme="majorHAnsi" w:hAnsiTheme="majorHAnsi"/>
          <w:sz w:val="20"/>
          <w:szCs w:val="20"/>
          <w:lang w:val="es-ES_tradnl"/>
        </w:rPr>
        <w:t>en</w:t>
      </w:r>
      <w:r w:rsidRPr="00C55CF9">
        <w:rPr>
          <w:rFonts w:asciiTheme="majorHAnsi" w:hAnsiTheme="majorHAnsi"/>
          <w:sz w:val="20"/>
          <w:szCs w:val="20"/>
          <w:lang w:val="es-ES_tradnl"/>
        </w:rPr>
        <w:t xml:space="preserve"> conexión con su artículo 1.1 (obligación de respetar los derechos), en perjuicio de</w:t>
      </w:r>
      <w:r w:rsidR="00E4652D" w:rsidRPr="00C55CF9">
        <w:rPr>
          <w:rFonts w:asciiTheme="majorHAnsi" w:hAnsiTheme="majorHAnsi"/>
          <w:sz w:val="20"/>
          <w:szCs w:val="20"/>
          <w:lang w:val="es-ES_tradnl"/>
        </w:rPr>
        <w:t>l Sr. Ricardo Gangeme y su</w:t>
      </w:r>
      <w:r w:rsidRPr="00C55CF9">
        <w:rPr>
          <w:rFonts w:asciiTheme="majorHAnsi" w:hAnsiTheme="majorHAnsi"/>
          <w:sz w:val="20"/>
          <w:szCs w:val="20"/>
          <w:lang w:val="es-ES_tradnl"/>
        </w:rPr>
        <w:t>s familiares</w:t>
      </w:r>
      <w:r w:rsidR="006D2013">
        <w:rPr>
          <w:rFonts w:asciiTheme="majorHAnsi" w:hAnsiTheme="majorHAnsi"/>
          <w:sz w:val="20"/>
          <w:szCs w:val="20"/>
          <w:lang w:val="es-ES_tradnl"/>
        </w:rPr>
        <w:t>, en los términos del presente informe</w:t>
      </w:r>
      <w:r w:rsidR="00D92D90" w:rsidRPr="00C55CF9">
        <w:rPr>
          <w:rFonts w:asciiTheme="majorHAnsi" w:hAnsiTheme="majorHAnsi"/>
          <w:sz w:val="20"/>
          <w:szCs w:val="20"/>
          <w:lang w:val="es-ES_tradnl"/>
        </w:rPr>
        <w:t>.</w:t>
      </w:r>
      <w:r w:rsidRPr="00C55CF9">
        <w:rPr>
          <w:rFonts w:asciiTheme="majorHAnsi" w:hAnsiTheme="majorHAnsi"/>
          <w:sz w:val="20"/>
          <w:szCs w:val="20"/>
          <w:lang w:val="es-ES_tradnl"/>
        </w:rPr>
        <w:t xml:space="preserve"> </w:t>
      </w:r>
    </w:p>
    <w:p w14:paraId="7952E198" w14:textId="63F0AC6C" w:rsidR="00A20DBB" w:rsidRPr="00A20DBB" w:rsidRDefault="00BF36FF" w:rsidP="00F809E7">
      <w:pPr>
        <w:pStyle w:val="ListParagraph"/>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Pr>
          <w:rFonts w:asciiTheme="majorHAnsi" w:hAnsiTheme="majorHAnsi"/>
          <w:sz w:val="20"/>
          <w:szCs w:val="20"/>
          <w:lang w:val="es-ES_tradnl"/>
        </w:rPr>
        <w:t>En conclusión, a</w:t>
      </w:r>
      <w:r w:rsidR="00567E69" w:rsidRPr="00C55CF9">
        <w:rPr>
          <w:rFonts w:asciiTheme="majorHAnsi" w:hAnsiTheme="majorHAnsi"/>
          <w:sz w:val="20"/>
          <w:szCs w:val="20"/>
          <w:lang w:val="es-ES_tradnl"/>
        </w:rPr>
        <w:t xml:space="preserve"> modo informativo, la Comisión recuerda que el caso del homicidio del Sr. </w:t>
      </w:r>
      <w:r w:rsidR="00D84B59" w:rsidRPr="00C55CF9">
        <w:rPr>
          <w:rFonts w:asciiTheme="majorHAnsi" w:hAnsiTheme="majorHAnsi"/>
          <w:sz w:val="20"/>
          <w:szCs w:val="20"/>
          <w:lang w:val="es-ES_tradnl"/>
        </w:rPr>
        <w:t>Ricardo Gangeme</w:t>
      </w:r>
      <w:r w:rsidR="00567E69" w:rsidRPr="00C55CF9">
        <w:rPr>
          <w:rFonts w:asciiTheme="majorHAnsi" w:hAnsiTheme="majorHAnsi"/>
          <w:sz w:val="20"/>
          <w:szCs w:val="20"/>
          <w:lang w:val="es-ES_tradnl"/>
        </w:rPr>
        <w:t xml:space="preserve"> fue recogido en</w:t>
      </w:r>
      <w:r w:rsidR="00A20DBB">
        <w:rPr>
          <w:rFonts w:asciiTheme="majorHAnsi" w:hAnsiTheme="majorHAnsi"/>
          <w:sz w:val="20"/>
          <w:szCs w:val="20"/>
          <w:lang w:val="es-ES_tradnl"/>
        </w:rPr>
        <w:t xml:space="preserve"> distintos documentos de su Relato</w:t>
      </w:r>
      <w:r>
        <w:rPr>
          <w:rFonts w:asciiTheme="majorHAnsi" w:hAnsiTheme="majorHAnsi"/>
          <w:sz w:val="20"/>
          <w:szCs w:val="20"/>
          <w:lang w:val="es-ES_tradnl"/>
        </w:rPr>
        <w:t>ría Especial para la Libertad de Expresión</w:t>
      </w:r>
      <w:r w:rsidRPr="00C55CF9">
        <w:rPr>
          <w:bCs/>
          <w:sz w:val="20"/>
          <w:szCs w:val="20"/>
          <w:vertAlign w:val="superscript"/>
          <w:lang w:val="es-ES_tradnl"/>
        </w:rPr>
        <w:footnoteReference w:id="6"/>
      </w:r>
      <w:r>
        <w:rPr>
          <w:rFonts w:asciiTheme="majorHAnsi" w:hAnsiTheme="majorHAnsi"/>
          <w:sz w:val="20"/>
          <w:szCs w:val="20"/>
          <w:lang w:val="es-ES_tradnl"/>
        </w:rPr>
        <w:t>.</w:t>
      </w:r>
    </w:p>
    <w:p w14:paraId="40DABB4D" w14:textId="7F69AE0C" w:rsidR="006E3BAD" w:rsidRPr="00C55CF9" w:rsidRDefault="006E3BAD" w:rsidP="00796730">
      <w:pPr>
        <w:pStyle w:val="ListParagraph"/>
        <w:spacing w:before="240" w:after="240"/>
        <w:ind w:left="0" w:firstLine="720"/>
        <w:jc w:val="both"/>
        <w:rPr>
          <w:rFonts w:asciiTheme="majorHAnsi" w:hAnsiTheme="majorHAnsi"/>
          <w:b/>
          <w:sz w:val="20"/>
          <w:szCs w:val="20"/>
          <w:lang w:val="es-ES_tradnl"/>
        </w:rPr>
      </w:pPr>
      <w:r w:rsidRPr="00C55CF9">
        <w:rPr>
          <w:rFonts w:asciiTheme="majorHAnsi" w:hAnsiTheme="majorHAnsi"/>
          <w:b/>
          <w:sz w:val="20"/>
          <w:szCs w:val="20"/>
          <w:lang w:val="es-ES_tradnl"/>
        </w:rPr>
        <w:t xml:space="preserve">VIII. </w:t>
      </w:r>
      <w:r w:rsidRPr="00C55CF9">
        <w:rPr>
          <w:rFonts w:asciiTheme="majorHAnsi" w:hAnsiTheme="majorHAnsi"/>
          <w:b/>
          <w:sz w:val="20"/>
          <w:szCs w:val="20"/>
          <w:lang w:val="es-ES_tradnl"/>
        </w:rPr>
        <w:tab/>
      </w:r>
      <w:r w:rsidRPr="00C55CF9">
        <w:rPr>
          <w:rFonts w:asciiTheme="majorHAnsi" w:hAnsiTheme="majorHAnsi"/>
          <w:b/>
          <w:bCs/>
          <w:sz w:val="20"/>
          <w:szCs w:val="20"/>
          <w:lang w:val="es-ES_tradnl"/>
        </w:rPr>
        <w:t>DECISIÓN</w:t>
      </w:r>
    </w:p>
    <w:p w14:paraId="776C2EB8" w14:textId="4142F9F1" w:rsidR="006E3BAD" w:rsidRPr="00C55CF9" w:rsidRDefault="006E3BAD" w:rsidP="0079673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Declarar admisible la presente petición en relación con artículos 4, 5, 8</w:t>
      </w:r>
      <w:r w:rsidR="00663CC3" w:rsidRPr="00C55CF9">
        <w:rPr>
          <w:sz w:val="20"/>
          <w:szCs w:val="20"/>
          <w:lang w:val="es-ES_tradnl"/>
        </w:rPr>
        <w:t xml:space="preserve">, </w:t>
      </w:r>
      <w:r w:rsidR="00A20DBB">
        <w:rPr>
          <w:sz w:val="20"/>
          <w:szCs w:val="20"/>
          <w:lang w:val="es-ES_tradnl"/>
        </w:rPr>
        <w:t xml:space="preserve">13 </w:t>
      </w:r>
      <w:r w:rsidRPr="00C55CF9">
        <w:rPr>
          <w:sz w:val="20"/>
          <w:szCs w:val="20"/>
          <w:lang w:val="es-ES_tradnl"/>
        </w:rPr>
        <w:t>y 25 de la Convención Americana, en concordancia con su artículo 1.1</w:t>
      </w:r>
      <w:r w:rsidR="0054365D">
        <w:rPr>
          <w:sz w:val="20"/>
          <w:szCs w:val="20"/>
          <w:lang w:val="es-ES_tradnl"/>
        </w:rPr>
        <w:t>; y</w:t>
      </w:r>
    </w:p>
    <w:p w14:paraId="245C05A6" w14:textId="3047ACCA" w:rsidR="006E3BAD" w:rsidRDefault="006E3BAD" w:rsidP="00796730">
      <w:pPr>
        <w:pStyle w:val="ListParagraph"/>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_tradnl"/>
        </w:rPr>
      </w:pPr>
      <w:r w:rsidRPr="00C55CF9">
        <w:rPr>
          <w:sz w:val="20"/>
          <w:szCs w:val="20"/>
          <w:lang w:val="es-ES_tradnl"/>
        </w:rPr>
        <w:t>Notificar a las partes la presente decisión; continuar con el análisis del fondo de la cuestión; y publicar esta decisión</w:t>
      </w:r>
      <w:r w:rsidRPr="00505C71">
        <w:rPr>
          <w:sz w:val="20"/>
          <w:szCs w:val="20"/>
          <w:lang w:val="es-ES_tradnl"/>
        </w:rPr>
        <w:t xml:space="preserve"> e incluirla en su Informe Anual a la Asamblea General de la </w:t>
      </w:r>
      <w:r w:rsidR="008D787E">
        <w:rPr>
          <w:sz w:val="20"/>
          <w:szCs w:val="20"/>
          <w:lang w:val="es-ES_tradnl"/>
        </w:rPr>
        <w:t>OEA</w:t>
      </w:r>
      <w:r w:rsidRPr="00505C71">
        <w:rPr>
          <w:sz w:val="20"/>
          <w:szCs w:val="20"/>
          <w:lang w:val="es-ES_tradnl"/>
        </w:rPr>
        <w:t>.</w:t>
      </w:r>
    </w:p>
    <w:p w14:paraId="394D0F3B" w14:textId="4971B224" w:rsidR="0054365D" w:rsidRPr="00457974" w:rsidRDefault="00140B7B" w:rsidP="00457974">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w:t>
      </w:r>
      <w:r w:rsidR="00260600">
        <w:rPr>
          <w:rStyle w:val="normaltextrun"/>
          <w:rFonts w:ascii="Cambria" w:hAnsi="Cambria" w:cs="Segoe UI"/>
          <w:sz w:val="20"/>
          <w:szCs w:val="20"/>
          <w:lang w:val="es-CL"/>
        </w:rPr>
        <w:t>16</w:t>
      </w:r>
      <w:r>
        <w:rPr>
          <w:rStyle w:val="normaltextrun"/>
          <w:rFonts w:ascii="Cambria" w:hAnsi="Cambria" w:cs="Segoe UI"/>
          <w:sz w:val="20"/>
          <w:szCs w:val="20"/>
          <w:lang w:val="es-CL"/>
        </w:rPr>
        <w:t xml:space="preserve"> días del mes de </w:t>
      </w:r>
      <w:r w:rsidR="00260600">
        <w:rPr>
          <w:rStyle w:val="normaltextrun"/>
          <w:rFonts w:ascii="Cambria" w:hAnsi="Cambria" w:cs="Segoe UI"/>
          <w:sz w:val="20"/>
          <w:szCs w:val="20"/>
          <w:lang w:val="es-CL"/>
        </w:rPr>
        <w:t>marzo</w:t>
      </w:r>
      <w:r>
        <w:rPr>
          <w:rStyle w:val="normaltextrun"/>
          <w:rFonts w:ascii="Cambria" w:hAnsi="Cambria" w:cs="Segoe UI"/>
          <w:sz w:val="20"/>
          <w:szCs w:val="20"/>
          <w:lang w:val="es-CL"/>
        </w:rPr>
        <w:t xml:space="preserve"> de 2023. (Firmado): Esmeralda Arosemena de Troitiño, Primer Vicepresidente; Joel Hernández García, Julissa Mantilla Falcón</w:t>
      </w:r>
      <w:r w:rsidR="0030152A">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w:t>
      </w:r>
      <w:r w:rsidR="0030152A">
        <w:rPr>
          <w:rStyle w:val="normaltextrun"/>
          <w:rFonts w:ascii="Cambria" w:hAnsi="Cambria" w:cs="Segoe UI"/>
          <w:sz w:val="20"/>
          <w:szCs w:val="20"/>
          <w:lang w:val="es-CL"/>
        </w:rPr>
        <w:t xml:space="preserve">, </w:t>
      </w:r>
      <w:r w:rsidR="00457974">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54365D" w:rsidRPr="0045797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EBEF" w14:textId="77777777" w:rsidR="00E3452B" w:rsidRDefault="00E3452B">
      <w:r>
        <w:separator/>
      </w:r>
    </w:p>
  </w:endnote>
  <w:endnote w:type="continuationSeparator" w:id="0">
    <w:p w14:paraId="4530FD2D" w14:textId="77777777" w:rsidR="00E3452B" w:rsidRDefault="00E3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1B76" w14:textId="77777777" w:rsidR="00E3452B" w:rsidRPr="000F35ED" w:rsidRDefault="00E345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AF29F8" w14:textId="77777777" w:rsidR="00E3452B" w:rsidRPr="000F35ED" w:rsidRDefault="00E3452B" w:rsidP="000F35ED">
      <w:pPr>
        <w:rPr>
          <w:rFonts w:asciiTheme="majorHAnsi" w:hAnsiTheme="majorHAnsi"/>
          <w:sz w:val="16"/>
          <w:szCs w:val="16"/>
        </w:rPr>
      </w:pPr>
      <w:r w:rsidRPr="000F35ED">
        <w:rPr>
          <w:rFonts w:asciiTheme="majorHAnsi" w:hAnsiTheme="majorHAnsi"/>
          <w:sz w:val="16"/>
          <w:szCs w:val="16"/>
        </w:rPr>
        <w:separator/>
      </w:r>
    </w:p>
    <w:p w14:paraId="1AE9E6EA" w14:textId="77777777" w:rsidR="00E3452B" w:rsidRPr="000F35ED" w:rsidRDefault="00E3452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C58B87A" w14:textId="77777777" w:rsidR="00E3452B" w:rsidRPr="000F35ED" w:rsidRDefault="00E345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2E9BA29" w14:textId="70183CE4" w:rsidR="00B12E5E" w:rsidRPr="00796730" w:rsidRDefault="00B12E5E" w:rsidP="00ED3535">
      <w:pPr>
        <w:pStyle w:val="FootnoteText"/>
        <w:ind w:firstLine="720"/>
        <w:jc w:val="both"/>
        <w:rPr>
          <w:rFonts w:asciiTheme="majorHAnsi" w:hAnsiTheme="majorHAnsi"/>
          <w:sz w:val="16"/>
          <w:szCs w:val="16"/>
          <w:lang w:val="es-US"/>
        </w:rPr>
      </w:pPr>
      <w:r w:rsidRPr="00796730">
        <w:rPr>
          <w:rStyle w:val="FootnoteReference"/>
          <w:rFonts w:asciiTheme="majorHAnsi" w:hAnsiTheme="majorHAnsi"/>
          <w:sz w:val="16"/>
          <w:szCs w:val="16"/>
        </w:rPr>
        <w:footnoteRef/>
      </w:r>
      <w:r w:rsidRPr="00796730">
        <w:rPr>
          <w:rFonts w:asciiTheme="majorHAnsi" w:hAnsiTheme="majorHAnsi"/>
          <w:sz w:val="16"/>
          <w:szCs w:val="16"/>
          <w:lang w:val="es-US"/>
        </w:rPr>
        <w:t xml:space="preserve"> En </w:t>
      </w:r>
      <w:r w:rsidR="00036128" w:rsidRPr="00796730">
        <w:rPr>
          <w:rFonts w:asciiTheme="majorHAnsi" w:hAnsiTheme="majorHAnsi"/>
          <w:sz w:val="16"/>
          <w:szCs w:val="16"/>
          <w:lang w:val="es-US"/>
        </w:rPr>
        <w:t>a</w:t>
      </w:r>
      <w:r w:rsidRPr="00796730">
        <w:rPr>
          <w:rFonts w:asciiTheme="majorHAnsi" w:hAnsiTheme="majorHAnsi"/>
          <w:sz w:val="16"/>
          <w:szCs w:val="16"/>
          <w:lang w:val="es-US"/>
        </w:rPr>
        <w:t>delante “la Convención Americana” o “la Convención”.</w:t>
      </w:r>
    </w:p>
  </w:footnote>
  <w:footnote w:id="3">
    <w:p w14:paraId="1AFEF3B0" w14:textId="77777777" w:rsidR="008E3BFE" w:rsidRPr="00796730" w:rsidRDefault="008E3BFE" w:rsidP="000C27FD">
      <w:pPr>
        <w:pStyle w:val="FootnoteText"/>
        <w:ind w:firstLine="720"/>
        <w:jc w:val="both"/>
        <w:rPr>
          <w:rFonts w:asciiTheme="majorHAnsi" w:hAnsiTheme="majorHAnsi"/>
          <w:sz w:val="16"/>
          <w:szCs w:val="16"/>
          <w:lang w:val="es-ES"/>
        </w:rPr>
      </w:pPr>
      <w:r w:rsidRPr="00796730">
        <w:rPr>
          <w:rStyle w:val="FootnoteReference"/>
          <w:rFonts w:asciiTheme="majorHAnsi" w:hAnsiTheme="majorHAnsi"/>
          <w:sz w:val="16"/>
          <w:szCs w:val="16"/>
        </w:rPr>
        <w:footnoteRef/>
      </w:r>
      <w:r w:rsidRPr="00796730">
        <w:rPr>
          <w:rFonts w:asciiTheme="majorHAnsi" w:hAnsiTheme="majorHAnsi"/>
          <w:sz w:val="16"/>
          <w:szCs w:val="16"/>
          <w:lang w:val="es-ES"/>
        </w:rPr>
        <w:t xml:space="preserve"> Las observaciones de cada parte fueron debidamente trasladadas a la parte contraria.</w:t>
      </w:r>
    </w:p>
  </w:footnote>
  <w:footnote w:id="4">
    <w:p w14:paraId="04BDD657" w14:textId="61F11788" w:rsidR="00FE55D6" w:rsidRPr="00796730" w:rsidRDefault="00FE55D6" w:rsidP="000C27FD">
      <w:pPr>
        <w:pStyle w:val="FootnoteText"/>
        <w:ind w:firstLine="720"/>
        <w:jc w:val="both"/>
        <w:rPr>
          <w:rFonts w:asciiTheme="majorHAnsi" w:hAnsiTheme="majorHAnsi"/>
          <w:sz w:val="16"/>
          <w:szCs w:val="16"/>
          <w:lang w:val="es-ES"/>
        </w:rPr>
      </w:pPr>
      <w:r w:rsidRPr="00796730">
        <w:rPr>
          <w:rStyle w:val="FootnoteReference"/>
          <w:rFonts w:asciiTheme="majorHAnsi" w:hAnsiTheme="majorHAnsi"/>
          <w:sz w:val="16"/>
          <w:szCs w:val="16"/>
        </w:rPr>
        <w:footnoteRef/>
      </w:r>
      <w:r w:rsidRPr="00796730">
        <w:rPr>
          <w:rFonts w:asciiTheme="majorHAnsi" w:hAnsiTheme="majorHAnsi"/>
          <w:sz w:val="16"/>
          <w:szCs w:val="16"/>
          <w:lang w:val="es-ES"/>
        </w:rPr>
        <w:t xml:space="preserve"> CIDH, Informe No. 4/15, Petición582-01. Admisibilidad. </w:t>
      </w:r>
      <w:r w:rsidRPr="00796730">
        <w:rPr>
          <w:rFonts w:asciiTheme="majorHAnsi" w:hAnsiTheme="majorHAnsi"/>
          <w:sz w:val="16"/>
          <w:szCs w:val="16"/>
          <w:lang w:val="pt-BR"/>
        </w:rPr>
        <w:t xml:space="preserve">Raúl Rolando Romero Feris. Argentina. </w:t>
      </w:r>
      <w:r w:rsidRPr="00796730">
        <w:rPr>
          <w:rFonts w:asciiTheme="majorHAnsi" w:hAnsiTheme="majorHAnsi"/>
          <w:sz w:val="16"/>
          <w:szCs w:val="16"/>
          <w:lang w:val="es-ES"/>
        </w:rPr>
        <w:t>29 de enero de 2015, párr. 40.</w:t>
      </w:r>
    </w:p>
  </w:footnote>
  <w:footnote w:id="5">
    <w:p w14:paraId="71AACBBE" w14:textId="39B854B9" w:rsidR="006B4C3C" w:rsidRPr="00796730" w:rsidRDefault="006B4C3C" w:rsidP="006B4C3C">
      <w:pPr>
        <w:pStyle w:val="FootnoteText"/>
        <w:ind w:firstLine="720"/>
        <w:jc w:val="both"/>
        <w:rPr>
          <w:rFonts w:asciiTheme="majorHAnsi" w:hAnsiTheme="majorHAnsi"/>
          <w:sz w:val="16"/>
          <w:szCs w:val="16"/>
          <w:lang w:val="es-ES"/>
        </w:rPr>
      </w:pPr>
      <w:r w:rsidRPr="00796730">
        <w:rPr>
          <w:rStyle w:val="FootnoteReference"/>
          <w:rFonts w:asciiTheme="majorHAnsi" w:hAnsiTheme="majorHAnsi"/>
          <w:sz w:val="16"/>
          <w:szCs w:val="16"/>
        </w:rPr>
        <w:footnoteRef/>
      </w:r>
      <w:r w:rsidRPr="00796730">
        <w:rPr>
          <w:rFonts w:asciiTheme="majorHAnsi" w:hAnsiTheme="majorHAnsi"/>
          <w:sz w:val="16"/>
          <w:szCs w:val="16"/>
          <w:lang w:val="es-ES"/>
        </w:rPr>
        <w:t xml:space="preserve"> </w:t>
      </w:r>
      <w:r w:rsidR="00456F5C" w:rsidRPr="00796730">
        <w:rPr>
          <w:rFonts w:asciiTheme="majorHAnsi" w:hAnsiTheme="majorHAnsi"/>
          <w:sz w:val="16"/>
          <w:szCs w:val="16"/>
          <w:lang w:val="es-ES"/>
        </w:rPr>
        <w:t xml:space="preserve">CIDH, Informe No. 278/21. Petición 1234-18. Admisibilidad. </w:t>
      </w:r>
      <w:r w:rsidR="00456F5C" w:rsidRPr="00AE1B84">
        <w:rPr>
          <w:rFonts w:asciiTheme="majorHAnsi" w:hAnsiTheme="majorHAnsi"/>
          <w:sz w:val="16"/>
          <w:szCs w:val="16"/>
          <w:lang w:val="es-ES"/>
        </w:rPr>
        <w:t xml:space="preserve">Ángel Eduardo Gahona López. Nicaragua. </w:t>
      </w:r>
      <w:r w:rsidR="00456F5C" w:rsidRPr="00796730">
        <w:rPr>
          <w:rFonts w:asciiTheme="majorHAnsi" w:hAnsiTheme="majorHAnsi"/>
          <w:sz w:val="16"/>
          <w:szCs w:val="16"/>
          <w:lang w:val="es-ES"/>
        </w:rPr>
        <w:t>9 de octubre de 2021 (denuncia de falta de investigación y sanción del asesinato de un periodista, posiblemente cometido por agentes estatales); CIDH, Informe No. 112/20. Petición 606-10. Admisibilidad. Jorge Vieira da Costa y familia. Brasil. 24 de abril de 2020 (denuncia de falta de investigación y sanción del asesinato de un periodista; homicidio posiblemente cometido como represalia por las denuncias hechas por él en su programa de radio).</w:t>
      </w:r>
      <w:r w:rsidR="004B62C3">
        <w:rPr>
          <w:rFonts w:asciiTheme="majorHAnsi" w:hAnsiTheme="majorHAnsi"/>
          <w:sz w:val="16"/>
          <w:szCs w:val="16"/>
          <w:lang w:val="es-ES"/>
        </w:rPr>
        <w:t xml:space="preserve"> Adicionalmente, sobre la importancia de investigar y sancionar casos de asesinatos de periodistas</w:t>
      </w:r>
      <w:r w:rsidR="009B6E9B">
        <w:rPr>
          <w:rFonts w:asciiTheme="majorHAnsi" w:hAnsiTheme="majorHAnsi"/>
          <w:sz w:val="16"/>
          <w:szCs w:val="16"/>
          <w:lang w:val="es-ES"/>
        </w:rPr>
        <w:t xml:space="preserve"> véase</w:t>
      </w:r>
      <w:r w:rsidR="004B62C3">
        <w:rPr>
          <w:rFonts w:asciiTheme="majorHAnsi" w:hAnsiTheme="majorHAnsi"/>
          <w:sz w:val="16"/>
          <w:szCs w:val="16"/>
          <w:lang w:val="es-ES"/>
        </w:rPr>
        <w:t xml:space="preserve">: CIDH, </w:t>
      </w:r>
      <w:r w:rsidR="004B62C3" w:rsidRPr="004B62C3">
        <w:rPr>
          <w:rFonts w:asciiTheme="majorHAnsi" w:hAnsiTheme="majorHAnsi"/>
          <w:sz w:val="16"/>
          <w:szCs w:val="16"/>
          <w:lang w:val="es-ES"/>
        </w:rPr>
        <w:t>Declaración de Principios sobre Libertad de Expresión. Adoptada por la CIDH en su 108° período ordinario de sesiones celebrado del 2 al 20 octubre del 2000</w:t>
      </w:r>
      <w:r w:rsidR="004B62C3">
        <w:rPr>
          <w:rFonts w:asciiTheme="majorHAnsi" w:hAnsiTheme="majorHAnsi"/>
          <w:sz w:val="16"/>
          <w:szCs w:val="16"/>
          <w:lang w:val="es-ES"/>
        </w:rPr>
        <w:t xml:space="preserve"> (Principio 9: “</w:t>
      </w:r>
      <w:r w:rsidR="004B62C3" w:rsidRPr="004B62C3">
        <w:rPr>
          <w:rFonts w:asciiTheme="majorHAnsi" w:hAnsiTheme="majorHAnsi"/>
          <w:sz w:val="16"/>
          <w:szCs w:val="16"/>
          <w:lang w:val="es-ES"/>
        </w:rPr>
        <w:t>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w:t>
      </w:r>
      <w:r w:rsidR="004B62C3">
        <w:rPr>
          <w:rFonts w:asciiTheme="majorHAnsi" w:hAnsiTheme="majorHAnsi"/>
          <w:sz w:val="16"/>
          <w:szCs w:val="16"/>
          <w:lang w:val="es-ES"/>
        </w:rPr>
        <w:t>”).</w:t>
      </w:r>
    </w:p>
  </w:footnote>
  <w:footnote w:id="6">
    <w:p w14:paraId="23138886" w14:textId="79B2AC87" w:rsidR="00BF36FF" w:rsidRPr="00796730" w:rsidRDefault="00BF36FF" w:rsidP="00BF36FF">
      <w:pPr>
        <w:pStyle w:val="FootnoteText"/>
        <w:ind w:firstLine="720"/>
        <w:jc w:val="both"/>
        <w:rPr>
          <w:rFonts w:asciiTheme="majorHAnsi" w:hAnsiTheme="majorHAnsi"/>
          <w:sz w:val="16"/>
          <w:szCs w:val="16"/>
          <w:lang w:val="es-ES"/>
        </w:rPr>
      </w:pPr>
      <w:r w:rsidRPr="00796730">
        <w:rPr>
          <w:rStyle w:val="FootnoteReference"/>
          <w:rFonts w:asciiTheme="majorHAnsi" w:hAnsiTheme="majorHAnsi"/>
          <w:sz w:val="16"/>
          <w:szCs w:val="16"/>
        </w:rPr>
        <w:footnoteRef/>
      </w:r>
      <w:r w:rsidRPr="00796730">
        <w:rPr>
          <w:rFonts w:asciiTheme="majorHAnsi" w:hAnsiTheme="majorHAnsi"/>
          <w:sz w:val="16"/>
          <w:szCs w:val="16"/>
          <w:lang w:val="es-ES"/>
        </w:rPr>
        <w:t xml:space="preserve"> CIDH</w:t>
      </w:r>
      <w:r>
        <w:rPr>
          <w:rFonts w:asciiTheme="majorHAnsi" w:hAnsiTheme="majorHAnsi"/>
          <w:sz w:val="16"/>
          <w:szCs w:val="16"/>
          <w:lang w:val="es-ES"/>
        </w:rPr>
        <w:t xml:space="preserve">, </w:t>
      </w:r>
      <w:r w:rsidRPr="00BF36FF">
        <w:rPr>
          <w:rFonts w:asciiTheme="majorHAnsi" w:hAnsiTheme="majorHAnsi"/>
          <w:sz w:val="16"/>
          <w:szCs w:val="16"/>
          <w:lang w:val="es-ES"/>
        </w:rPr>
        <w:t>Estudio especial sobre la situación de las investigaciones respecto a los periodistas asesinados en la región durante el período 1995-2005. OEA/Ser.L/V/II.131</w:t>
      </w:r>
      <w:r>
        <w:rPr>
          <w:rFonts w:asciiTheme="majorHAnsi" w:hAnsiTheme="majorHAnsi"/>
          <w:sz w:val="16"/>
          <w:szCs w:val="16"/>
          <w:lang w:val="es-ES"/>
        </w:rPr>
        <w:t>,</w:t>
      </w:r>
      <w:r w:rsidRPr="00BF36FF">
        <w:rPr>
          <w:rFonts w:asciiTheme="majorHAnsi" w:hAnsiTheme="majorHAnsi"/>
          <w:sz w:val="16"/>
          <w:szCs w:val="16"/>
          <w:lang w:val="es-ES"/>
        </w:rPr>
        <w:t xml:space="preserve"> 2008</w:t>
      </w:r>
      <w:r>
        <w:rPr>
          <w:rFonts w:asciiTheme="majorHAnsi" w:hAnsiTheme="majorHAnsi"/>
          <w:sz w:val="16"/>
          <w:szCs w:val="16"/>
          <w:lang w:val="es-ES"/>
        </w:rPr>
        <w:t>, párrafo 104</w:t>
      </w:r>
      <w:r w:rsidRPr="00BF36FF">
        <w:rPr>
          <w:rFonts w:asciiTheme="majorHAnsi" w:hAnsiTheme="majorHAnsi"/>
          <w:sz w:val="16"/>
          <w:szCs w:val="16"/>
          <w:lang w:val="es-ES"/>
        </w:rPr>
        <w:t>; CIDH. Informe Anual 1999. Informe de la Relatoría Especial para la Libertad de Expresión. OEA/Ser.L/V/II.106. Doc. 3. 13 de abril de 2000</w:t>
      </w:r>
      <w:r>
        <w:rPr>
          <w:rFonts w:asciiTheme="majorHAnsi" w:hAnsiTheme="majorHAnsi"/>
          <w:sz w:val="16"/>
          <w:szCs w:val="16"/>
          <w:lang w:val="es-ES"/>
        </w:rPr>
        <w:t>, p</w:t>
      </w:r>
      <w:r w:rsidRPr="00BF36FF">
        <w:rPr>
          <w:rFonts w:asciiTheme="majorHAnsi" w:hAnsiTheme="majorHAnsi"/>
          <w:sz w:val="16"/>
          <w:szCs w:val="16"/>
          <w:lang w:val="es-ES"/>
        </w:rPr>
        <w:t>. 62</w:t>
      </w:r>
      <w:r>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021E5"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AD2633"/>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8BA0FEE"/>
    <w:multiLevelType w:val="hybridMultilevel"/>
    <w:tmpl w:val="91B2E1F2"/>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0CA6D05"/>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3"/>
  </w:num>
  <w:num w:numId="2" w16cid:durableId="1815367427">
    <w:abstractNumId w:val="5"/>
  </w:num>
  <w:num w:numId="3" w16cid:durableId="1663389590">
    <w:abstractNumId w:val="54"/>
  </w:num>
  <w:num w:numId="4" w16cid:durableId="82342866">
    <w:abstractNumId w:val="20"/>
  </w:num>
  <w:num w:numId="5" w16cid:durableId="1599026591">
    <w:abstractNumId w:val="47"/>
  </w:num>
  <w:num w:numId="6" w16cid:durableId="1795514418">
    <w:abstractNumId w:val="25"/>
  </w:num>
  <w:num w:numId="7" w16cid:durableId="396254">
    <w:abstractNumId w:val="6"/>
  </w:num>
  <w:num w:numId="8" w16cid:durableId="1302268258">
    <w:abstractNumId w:val="16"/>
  </w:num>
  <w:num w:numId="9" w16cid:durableId="669480169">
    <w:abstractNumId w:val="41"/>
  </w:num>
  <w:num w:numId="10" w16cid:durableId="275260533">
    <w:abstractNumId w:val="0"/>
  </w:num>
  <w:num w:numId="11" w16cid:durableId="866258526">
    <w:abstractNumId w:val="36"/>
  </w:num>
  <w:num w:numId="12" w16cid:durableId="171335598">
    <w:abstractNumId w:val="37"/>
  </w:num>
  <w:num w:numId="13" w16cid:durableId="752550714">
    <w:abstractNumId w:val="43"/>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4"/>
  </w:num>
  <w:num w:numId="31" w16cid:durableId="2001157105">
    <w:abstractNumId w:val="26"/>
  </w:num>
  <w:num w:numId="32" w16cid:durableId="1680884154">
    <w:abstractNumId w:val="27"/>
  </w:num>
  <w:num w:numId="33" w16cid:durableId="1152284582">
    <w:abstractNumId w:val="29"/>
  </w:num>
  <w:num w:numId="34" w16cid:durableId="676424681">
    <w:abstractNumId w:val="30"/>
  </w:num>
  <w:num w:numId="35" w16cid:durableId="894270057">
    <w:abstractNumId w:val="31"/>
  </w:num>
  <w:num w:numId="36" w16cid:durableId="988172318">
    <w:abstractNumId w:val="32"/>
  </w:num>
  <w:num w:numId="37" w16cid:durableId="550464103">
    <w:abstractNumId w:val="34"/>
  </w:num>
  <w:num w:numId="38" w16cid:durableId="923027620">
    <w:abstractNumId w:val="35"/>
  </w:num>
  <w:num w:numId="39" w16cid:durableId="257376164">
    <w:abstractNumId w:val="38"/>
  </w:num>
  <w:num w:numId="40" w16cid:durableId="1595551088">
    <w:abstractNumId w:val="39"/>
  </w:num>
  <w:num w:numId="41" w16cid:durableId="1901792458">
    <w:abstractNumId w:val="46"/>
  </w:num>
  <w:num w:numId="42" w16cid:durableId="2066679574">
    <w:abstractNumId w:val="48"/>
  </w:num>
  <w:num w:numId="43" w16cid:durableId="1855076713">
    <w:abstractNumId w:val="50"/>
  </w:num>
  <w:num w:numId="44" w16cid:durableId="101000019">
    <w:abstractNumId w:val="52"/>
  </w:num>
  <w:num w:numId="45" w16cid:durableId="1260337889">
    <w:abstractNumId w:val="53"/>
  </w:num>
  <w:num w:numId="46" w16cid:durableId="1866938194">
    <w:abstractNumId w:val="55"/>
  </w:num>
  <w:num w:numId="47" w16cid:durableId="1627587656">
    <w:abstractNumId w:val="56"/>
  </w:num>
  <w:num w:numId="48" w16cid:durableId="43716973">
    <w:abstractNumId w:val="57"/>
  </w:num>
  <w:num w:numId="49" w16cid:durableId="795217068">
    <w:abstractNumId w:val="59"/>
  </w:num>
  <w:num w:numId="50" w16cid:durableId="1981417420">
    <w:abstractNumId w:val="60"/>
  </w:num>
  <w:num w:numId="51" w16cid:durableId="1472405985">
    <w:abstractNumId w:val="19"/>
  </w:num>
  <w:num w:numId="52" w16cid:durableId="1310091464">
    <w:abstractNumId w:val="40"/>
  </w:num>
  <w:num w:numId="53" w16cid:durableId="88084230">
    <w:abstractNumId w:val="51"/>
  </w:num>
  <w:num w:numId="54" w16cid:durableId="1659263601">
    <w:abstractNumId w:val="44"/>
  </w:num>
  <w:num w:numId="55" w16cid:durableId="665792024">
    <w:abstractNumId w:val="58"/>
  </w:num>
  <w:num w:numId="56" w16cid:durableId="1840730130">
    <w:abstractNumId w:val="49"/>
  </w:num>
  <w:num w:numId="57" w16cid:durableId="1157575197">
    <w:abstractNumId w:val="42"/>
  </w:num>
  <w:num w:numId="58" w16cid:durableId="843322360">
    <w:abstractNumId w:val="28"/>
  </w:num>
  <w:num w:numId="59" w16cid:durableId="82531147">
    <w:abstractNumId w:val="4"/>
  </w:num>
  <w:num w:numId="60" w16cid:durableId="740255080">
    <w:abstractNumId w:val="45"/>
  </w:num>
  <w:num w:numId="61" w16cid:durableId="781609044">
    <w:abstractNumId w:val="33"/>
  </w:num>
  <w:num w:numId="62" w16cid:durableId="503517008">
    <w:abstractNumId w:val="33"/>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609"/>
    <w:rsid w:val="000058ED"/>
    <w:rsid w:val="00006E1F"/>
    <w:rsid w:val="000070D7"/>
    <w:rsid w:val="00007E23"/>
    <w:rsid w:val="000101D3"/>
    <w:rsid w:val="00010F97"/>
    <w:rsid w:val="0001788C"/>
    <w:rsid w:val="000324DF"/>
    <w:rsid w:val="000337EF"/>
    <w:rsid w:val="0003469D"/>
    <w:rsid w:val="00036128"/>
    <w:rsid w:val="00040C3A"/>
    <w:rsid w:val="000419AD"/>
    <w:rsid w:val="000433C9"/>
    <w:rsid w:val="000444E7"/>
    <w:rsid w:val="00044898"/>
    <w:rsid w:val="0006788D"/>
    <w:rsid w:val="00071174"/>
    <w:rsid w:val="000716C5"/>
    <w:rsid w:val="00075E23"/>
    <w:rsid w:val="00082AB6"/>
    <w:rsid w:val="00091A21"/>
    <w:rsid w:val="0009344A"/>
    <w:rsid w:val="0009368F"/>
    <w:rsid w:val="000970F4"/>
    <w:rsid w:val="000A0D88"/>
    <w:rsid w:val="000A1783"/>
    <w:rsid w:val="000A392E"/>
    <w:rsid w:val="000A575F"/>
    <w:rsid w:val="000A5C5D"/>
    <w:rsid w:val="000B66F4"/>
    <w:rsid w:val="000B7730"/>
    <w:rsid w:val="000C27FD"/>
    <w:rsid w:val="000C7473"/>
    <w:rsid w:val="000D05CB"/>
    <w:rsid w:val="000D10DB"/>
    <w:rsid w:val="000E01F2"/>
    <w:rsid w:val="000E12F0"/>
    <w:rsid w:val="000E3DCC"/>
    <w:rsid w:val="000E5C34"/>
    <w:rsid w:val="000E5EB5"/>
    <w:rsid w:val="000F1C69"/>
    <w:rsid w:val="000F35ED"/>
    <w:rsid w:val="000F5B3C"/>
    <w:rsid w:val="000F5E60"/>
    <w:rsid w:val="000F75B4"/>
    <w:rsid w:val="0010550C"/>
    <w:rsid w:val="00107131"/>
    <w:rsid w:val="0010736F"/>
    <w:rsid w:val="00110148"/>
    <w:rsid w:val="00113F73"/>
    <w:rsid w:val="00115451"/>
    <w:rsid w:val="00117739"/>
    <w:rsid w:val="00120FB0"/>
    <w:rsid w:val="00121CC2"/>
    <w:rsid w:val="00124156"/>
    <w:rsid w:val="001253BC"/>
    <w:rsid w:val="00125E74"/>
    <w:rsid w:val="00131425"/>
    <w:rsid w:val="00131B8B"/>
    <w:rsid w:val="00133246"/>
    <w:rsid w:val="00133EE5"/>
    <w:rsid w:val="0013676D"/>
    <w:rsid w:val="00140B7B"/>
    <w:rsid w:val="00142498"/>
    <w:rsid w:val="00147C4A"/>
    <w:rsid w:val="001631EA"/>
    <w:rsid w:val="00163853"/>
    <w:rsid w:val="00163F99"/>
    <w:rsid w:val="00165562"/>
    <w:rsid w:val="0016707E"/>
    <w:rsid w:val="00167A34"/>
    <w:rsid w:val="00172976"/>
    <w:rsid w:val="0017299B"/>
    <w:rsid w:val="001834E9"/>
    <w:rsid w:val="00185B00"/>
    <w:rsid w:val="0019306C"/>
    <w:rsid w:val="00195FE8"/>
    <w:rsid w:val="00196197"/>
    <w:rsid w:val="001A520D"/>
    <w:rsid w:val="001A52B2"/>
    <w:rsid w:val="001A5960"/>
    <w:rsid w:val="001A7870"/>
    <w:rsid w:val="001A7D7B"/>
    <w:rsid w:val="001B0893"/>
    <w:rsid w:val="001B3A00"/>
    <w:rsid w:val="001C1B41"/>
    <w:rsid w:val="001C689E"/>
    <w:rsid w:val="001D21C7"/>
    <w:rsid w:val="001D65EF"/>
    <w:rsid w:val="001E142D"/>
    <w:rsid w:val="001E15E7"/>
    <w:rsid w:val="001E2FC0"/>
    <w:rsid w:val="001E49E7"/>
    <w:rsid w:val="001F0651"/>
    <w:rsid w:val="001F7201"/>
    <w:rsid w:val="001F7545"/>
    <w:rsid w:val="0020080E"/>
    <w:rsid w:val="0020233B"/>
    <w:rsid w:val="002075EF"/>
    <w:rsid w:val="002101E9"/>
    <w:rsid w:val="00223A29"/>
    <w:rsid w:val="002250A3"/>
    <w:rsid w:val="002261FF"/>
    <w:rsid w:val="0023089A"/>
    <w:rsid w:val="00231957"/>
    <w:rsid w:val="00234F71"/>
    <w:rsid w:val="00235217"/>
    <w:rsid w:val="00237C68"/>
    <w:rsid w:val="00246D1F"/>
    <w:rsid w:val="00246E7B"/>
    <w:rsid w:val="00247403"/>
    <w:rsid w:val="00247542"/>
    <w:rsid w:val="0024780C"/>
    <w:rsid w:val="00253CAC"/>
    <w:rsid w:val="00253F0D"/>
    <w:rsid w:val="002548BA"/>
    <w:rsid w:val="00256728"/>
    <w:rsid w:val="00260600"/>
    <w:rsid w:val="00266B61"/>
    <w:rsid w:val="00266CF6"/>
    <w:rsid w:val="0026712A"/>
    <w:rsid w:val="002704DB"/>
    <w:rsid w:val="002745AA"/>
    <w:rsid w:val="00274DE5"/>
    <w:rsid w:val="00275F20"/>
    <w:rsid w:val="00280B37"/>
    <w:rsid w:val="002840C1"/>
    <w:rsid w:val="00296BAD"/>
    <w:rsid w:val="00297844"/>
    <w:rsid w:val="002A0AAE"/>
    <w:rsid w:val="002A384C"/>
    <w:rsid w:val="002A5449"/>
    <w:rsid w:val="002A5820"/>
    <w:rsid w:val="002A5F30"/>
    <w:rsid w:val="002A6776"/>
    <w:rsid w:val="002A67C1"/>
    <w:rsid w:val="002B08D6"/>
    <w:rsid w:val="002B1533"/>
    <w:rsid w:val="002B5907"/>
    <w:rsid w:val="002D2B26"/>
    <w:rsid w:val="002D7EA2"/>
    <w:rsid w:val="002E187C"/>
    <w:rsid w:val="002E5077"/>
    <w:rsid w:val="002E633A"/>
    <w:rsid w:val="002E7BBE"/>
    <w:rsid w:val="002F1F0E"/>
    <w:rsid w:val="002F1FD5"/>
    <w:rsid w:val="002F3F8C"/>
    <w:rsid w:val="002F453F"/>
    <w:rsid w:val="003009E4"/>
    <w:rsid w:val="0030152A"/>
    <w:rsid w:val="003018D1"/>
    <w:rsid w:val="003021E5"/>
    <w:rsid w:val="00302733"/>
    <w:rsid w:val="00305835"/>
    <w:rsid w:val="00306F33"/>
    <w:rsid w:val="00314078"/>
    <w:rsid w:val="0031535D"/>
    <w:rsid w:val="00317845"/>
    <w:rsid w:val="003239B8"/>
    <w:rsid w:val="0033169F"/>
    <w:rsid w:val="003346A0"/>
    <w:rsid w:val="003346AF"/>
    <w:rsid w:val="003447BB"/>
    <w:rsid w:val="003447F5"/>
    <w:rsid w:val="00344977"/>
    <w:rsid w:val="003459D0"/>
    <w:rsid w:val="00345E20"/>
    <w:rsid w:val="00346C95"/>
    <w:rsid w:val="00347F0D"/>
    <w:rsid w:val="003507E0"/>
    <w:rsid w:val="003517A8"/>
    <w:rsid w:val="00351A27"/>
    <w:rsid w:val="00356185"/>
    <w:rsid w:val="0035662F"/>
    <w:rsid w:val="003574EF"/>
    <w:rsid w:val="00360214"/>
    <w:rsid w:val="00360380"/>
    <w:rsid w:val="00361BED"/>
    <w:rsid w:val="00364723"/>
    <w:rsid w:val="0036599A"/>
    <w:rsid w:val="003703C1"/>
    <w:rsid w:val="00371A69"/>
    <w:rsid w:val="003722B1"/>
    <w:rsid w:val="0037519E"/>
    <w:rsid w:val="00380295"/>
    <w:rsid w:val="00380AC4"/>
    <w:rsid w:val="00386CF0"/>
    <w:rsid w:val="00392C96"/>
    <w:rsid w:val="0039508C"/>
    <w:rsid w:val="003970A9"/>
    <w:rsid w:val="00397B79"/>
    <w:rsid w:val="003A11F6"/>
    <w:rsid w:val="003A1623"/>
    <w:rsid w:val="003A7EE2"/>
    <w:rsid w:val="003B70FB"/>
    <w:rsid w:val="003C2F78"/>
    <w:rsid w:val="003C676B"/>
    <w:rsid w:val="003C7303"/>
    <w:rsid w:val="003D0D6D"/>
    <w:rsid w:val="003D3036"/>
    <w:rsid w:val="003D3BC2"/>
    <w:rsid w:val="003D67A9"/>
    <w:rsid w:val="003D69AA"/>
    <w:rsid w:val="003E51E9"/>
    <w:rsid w:val="003E6CA1"/>
    <w:rsid w:val="003F5154"/>
    <w:rsid w:val="003F5DE8"/>
    <w:rsid w:val="003F6767"/>
    <w:rsid w:val="004033F0"/>
    <w:rsid w:val="00405184"/>
    <w:rsid w:val="00405F9C"/>
    <w:rsid w:val="004065A8"/>
    <w:rsid w:val="00407ED9"/>
    <w:rsid w:val="004132B2"/>
    <w:rsid w:val="00415101"/>
    <w:rsid w:val="0041564C"/>
    <w:rsid w:val="004165C2"/>
    <w:rsid w:val="004205D0"/>
    <w:rsid w:val="004241A0"/>
    <w:rsid w:val="00424FB5"/>
    <w:rsid w:val="00427B38"/>
    <w:rsid w:val="004404E8"/>
    <w:rsid w:val="00441ECB"/>
    <w:rsid w:val="00445193"/>
    <w:rsid w:val="004528E6"/>
    <w:rsid w:val="00454A25"/>
    <w:rsid w:val="0045603B"/>
    <w:rsid w:val="00456699"/>
    <w:rsid w:val="00456F5C"/>
    <w:rsid w:val="00457974"/>
    <w:rsid w:val="0046139B"/>
    <w:rsid w:val="0046238C"/>
    <w:rsid w:val="00462C1B"/>
    <w:rsid w:val="004630BD"/>
    <w:rsid w:val="00467938"/>
    <w:rsid w:val="00467B7E"/>
    <w:rsid w:val="0047134B"/>
    <w:rsid w:val="00473BB4"/>
    <w:rsid w:val="00473DE9"/>
    <w:rsid w:val="004748B0"/>
    <w:rsid w:val="00474F44"/>
    <w:rsid w:val="00477592"/>
    <w:rsid w:val="00480C35"/>
    <w:rsid w:val="0048501D"/>
    <w:rsid w:val="00486F1C"/>
    <w:rsid w:val="00487435"/>
    <w:rsid w:val="0049419D"/>
    <w:rsid w:val="00495932"/>
    <w:rsid w:val="004A057B"/>
    <w:rsid w:val="004A3B9A"/>
    <w:rsid w:val="004A6A54"/>
    <w:rsid w:val="004A7A07"/>
    <w:rsid w:val="004B104A"/>
    <w:rsid w:val="004B421C"/>
    <w:rsid w:val="004B62C3"/>
    <w:rsid w:val="004C20D2"/>
    <w:rsid w:val="004C2312"/>
    <w:rsid w:val="004C4B62"/>
    <w:rsid w:val="004C54C9"/>
    <w:rsid w:val="004C7358"/>
    <w:rsid w:val="004D109B"/>
    <w:rsid w:val="004D4ABA"/>
    <w:rsid w:val="004D6025"/>
    <w:rsid w:val="004E013A"/>
    <w:rsid w:val="004E2649"/>
    <w:rsid w:val="004E3A90"/>
    <w:rsid w:val="004F1840"/>
    <w:rsid w:val="004F1B17"/>
    <w:rsid w:val="004F4509"/>
    <w:rsid w:val="004F626F"/>
    <w:rsid w:val="00501399"/>
    <w:rsid w:val="00502949"/>
    <w:rsid w:val="005047ED"/>
    <w:rsid w:val="005055C4"/>
    <w:rsid w:val="00505C71"/>
    <w:rsid w:val="0050633D"/>
    <w:rsid w:val="0050662A"/>
    <w:rsid w:val="00507BC4"/>
    <w:rsid w:val="00511180"/>
    <w:rsid w:val="005128E4"/>
    <w:rsid w:val="005133DB"/>
    <w:rsid w:val="00514504"/>
    <w:rsid w:val="00521E1F"/>
    <w:rsid w:val="00522E0C"/>
    <w:rsid w:val="00525560"/>
    <w:rsid w:val="005369A2"/>
    <w:rsid w:val="0054365D"/>
    <w:rsid w:val="00544BF2"/>
    <w:rsid w:val="00544C49"/>
    <w:rsid w:val="005516A1"/>
    <w:rsid w:val="005559EF"/>
    <w:rsid w:val="00560825"/>
    <w:rsid w:val="005627DD"/>
    <w:rsid w:val="00563557"/>
    <w:rsid w:val="00567E69"/>
    <w:rsid w:val="00570720"/>
    <w:rsid w:val="00571271"/>
    <w:rsid w:val="0057402A"/>
    <w:rsid w:val="00574B03"/>
    <w:rsid w:val="005771D0"/>
    <w:rsid w:val="005855F5"/>
    <w:rsid w:val="005866D3"/>
    <w:rsid w:val="0059191A"/>
    <w:rsid w:val="005921FF"/>
    <w:rsid w:val="00596C06"/>
    <w:rsid w:val="005A1F42"/>
    <w:rsid w:val="005A24ED"/>
    <w:rsid w:val="005A350A"/>
    <w:rsid w:val="005A427F"/>
    <w:rsid w:val="005A5BDE"/>
    <w:rsid w:val="005A6D0E"/>
    <w:rsid w:val="005B039F"/>
    <w:rsid w:val="005B055D"/>
    <w:rsid w:val="005B0E27"/>
    <w:rsid w:val="005B27AB"/>
    <w:rsid w:val="005B3279"/>
    <w:rsid w:val="005B52B0"/>
    <w:rsid w:val="005B6806"/>
    <w:rsid w:val="005B6936"/>
    <w:rsid w:val="005C1672"/>
    <w:rsid w:val="005C4225"/>
    <w:rsid w:val="005C5C59"/>
    <w:rsid w:val="005C7B65"/>
    <w:rsid w:val="005D31AC"/>
    <w:rsid w:val="005E2059"/>
    <w:rsid w:val="005E7173"/>
    <w:rsid w:val="005F0DAD"/>
    <w:rsid w:val="005F0F33"/>
    <w:rsid w:val="00600DEB"/>
    <w:rsid w:val="00604B65"/>
    <w:rsid w:val="00610CA2"/>
    <w:rsid w:val="006142A4"/>
    <w:rsid w:val="006145E6"/>
    <w:rsid w:val="00614A9D"/>
    <w:rsid w:val="00614FD6"/>
    <w:rsid w:val="00621CA4"/>
    <w:rsid w:val="00625E36"/>
    <w:rsid w:val="00627562"/>
    <w:rsid w:val="00627C9F"/>
    <w:rsid w:val="006311E9"/>
    <w:rsid w:val="00632354"/>
    <w:rsid w:val="00634973"/>
    <w:rsid w:val="00635421"/>
    <w:rsid w:val="00635B94"/>
    <w:rsid w:val="00641C31"/>
    <w:rsid w:val="00642810"/>
    <w:rsid w:val="00652333"/>
    <w:rsid w:val="006554DA"/>
    <w:rsid w:val="0065616B"/>
    <w:rsid w:val="00663CC3"/>
    <w:rsid w:val="00665C11"/>
    <w:rsid w:val="00670572"/>
    <w:rsid w:val="006746F8"/>
    <w:rsid w:val="0067774B"/>
    <w:rsid w:val="0068009E"/>
    <w:rsid w:val="006822E1"/>
    <w:rsid w:val="00687557"/>
    <w:rsid w:val="00691EB6"/>
    <w:rsid w:val="00692219"/>
    <w:rsid w:val="00693EB9"/>
    <w:rsid w:val="006A17D2"/>
    <w:rsid w:val="006A73E6"/>
    <w:rsid w:val="006B2D5C"/>
    <w:rsid w:val="006B4C3C"/>
    <w:rsid w:val="006B7C6D"/>
    <w:rsid w:val="006C0ECF"/>
    <w:rsid w:val="006C16F9"/>
    <w:rsid w:val="006C4EB1"/>
    <w:rsid w:val="006D2013"/>
    <w:rsid w:val="006D50CC"/>
    <w:rsid w:val="006E0166"/>
    <w:rsid w:val="006E199E"/>
    <w:rsid w:val="006E2FFB"/>
    <w:rsid w:val="006E3BAD"/>
    <w:rsid w:val="006E4A15"/>
    <w:rsid w:val="006E677E"/>
    <w:rsid w:val="006E7B34"/>
    <w:rsid w:val="006F5801"/>
    <w:rsid w:val="00700716"/>
    <w:rsid w:val="00700C4F"/>
    <w:rsid w:val="00704306"/>
    <w:rsid w:val="00704F45"/>
    <w:rsid w:val="0070697F"/>
    <w:rsid w:val="007103C4"/>
    <w:rsid w:val="0071078A"/>
    <w:rsid w:val="0071712E"/>
    <w:rsid w:val="00720CCB"/>
    <w:rsid w:val="0072199C"/>
    <w:rsid w:val="00722C9F"/>
    <w:rsid w:val="00723817"/>
    <w:rsid w:val="007253B8"/>
    <w:rsid w:val="00726F90"/>
    <w:rsid w:val="0073377B"/>
    <w:rsid w:val="00735D99"/>
    <w:rsid w:val="0073741F"/>
    <w:rsid w:val="0073763A"/>
    <w:rsid w:val="00741970"/>
    <w:rsid w:val="007440D3"/>
    <w:rsid w:val="00751952"/>
    <w:rsid w:val="00751E29"/>
    <w:rsid w:val="0076643F"/>
    <w:rsid w:val="0077083D"/>
    <w:rsid w:val="00771255"/>
    <w:rsid w:val="007758D4"/>
    <w:rsid w:val="007763E7"/>
    <w:rsid w:val="00777F63"/>
    <w:rsid w:val="00784185"/>
    <w:rsid w:val="007921FD"/>
    <w:rsid w:val="00793F1C"/>
    <w:rsid w:val="00794C85"/>
    <w:rsid w:val="00794F46"/>
    <w:rsid w:val="00795F9B"/>
    <w:rsid w:val="00796714"/>
    <w:rsid w:val="00796730"/>
    <w:rsid w:val="00797621"/>
    <w:rsid w:val="007A5817"/>
    <w:rsid w:val="007B05C4"/>
    <w:rsid w:val="007B1823"/>
    <w:rsid w:val="007B60E9"/>
    <w:rsid w:val="007B6595"/>
    <w:rsid w:val="007B6CC3"/>
    <w:rsid w:val="007B71FA"/>
    <w:rsid w:val="007B76D3"/>
    <w:rsid w:val="007C282B"/>
    <w:rsid w:val="007C3334"/>
    <w:rsid w:val="007D295A"/>
    <w:rsid w:val="007D2B98"/>
    <w:rsid w:val="007D5174"/>
    <w:rsid w:val="007E21BC"/>
    <w:rsid w:val="007E5C97"/>
    <w:rsid w:val="007E6888"/>
    <w:rsid w:val="007E7C82"/>
    <w:rsid w:val="007F2AA1"/>
    <w:rsid w:val="007F41A7"/>
    <w:rsid w:val="007F588D"/>
    <w:rsid w:val="008016F2"/>
    <w:rsid w:val="00803F1C"/>
    <w:rsid w:val="00804539"/>
    <w:rsid w:val="00805D5C"/>
    <w:rsid w:val="0080600E"/>
    <w:rsid w:val="0080671D"/>
    <w:rsid w:val="00814688"/>
    <w:rsid w:val="00817612"/>
    <w:rsid w:val="008338A4"/>
    <w:rsid w:val="00834D49"/>
    <w:rsid w:val="0083544D"/>
    <w:rsid w:val="00837180"/>
    <w:rsid w:val="00837B0E"/>
    <w:rsid w:val="00837C45"/>
    <w:rsid w:val="00841CD0"/>
    <w:rsid w:val="0084305A"/>
    <w:rsid w:val="00844730"/>
    <w:rsid w:val="008452B2"/>
    <w:rsid w:val="008457C2"/>
    <w:rsid w:val="00857A82"/>
    <w:rsid w:val="008667F8"/>
    <w:rsid w:val="00866C2D"/>
    <w:rsid w:val="008715D6"/>
    <w:rsid w:val="00872CBE"/>
    <w:rsid w:val="00873836"/>
    <w:rsid w:val="00885737"/>
    <w:rsid w:val="00886BFA"/>
    <w:rsid w:val="00890650"/>
    <w:rsid w:val="008944DC"/>
    <w:rsid w:val="00895F48"/>
    <w:rsid w:val="00897E12"/>
    <w:rsid w:val="008A645E"/>
    <w:rsid w:val="008A7E0F"/>
    <w:rsid w:val="008B12F5"/>
    <w:rsid w:val="008B3AEA"/>
    <w:rsid w:val="008B636A"/>
    <w:rsid w:val="008C573F"/>
    <w:rsid w:val="008C5E2D"/>
    <w:rsid w:val="008C69ED"/>
    <w:rsid w:val="008C69F8"/>
    <w:rsid w:val="008C6B4D"/>
    <w:rsid w:val="008D7117"/>
    <w:rsid w:val="008D768D"/>
    <w:rsid w:val="008D787E"/>
    <w:rsid w:val="008E2546"/>
    <w:rsid w:val="008E3759"/>
    <w:rsid w:val="008E3BFE"/>
    <w:rsid w:val="008E48AB"/>
    <w:rsid w:val="008E588F"/>
    <w:rsid w:val="008F1912"/>
    <w:rsid w:val="008F288F"/>
    <w:rsid w:val="009012F6"/>
    <w:rsid w:val="0090270B"/>
    <w:rsid w:val="009041DC"/>
    <w:rsid w:val="00906C31"/>
    <w:rsid w:val="0090700D"/>
    <w:rsid w:val="0091191E"/>
    <w:rsid w:val="00917B5A"/>
    <w:rsid w:val="00920A58"/>
    <w:rsid w:val="00920A59"/>
    <w:rsid w:val="00920A8C"/>
    <w:rsid w:val="00927786"/>
    <w:rsid w:val="00934A2C"/>
    <w:rsid w:val="0094161A"/>
    <w:rsid w:val="00941ADC"/>
    <w:rsid w:val="0094476D"/>
    <w:rsid w:val="00944C3A"/>
    <w:rsid w:val="00947229"/>
    <w:rsid w:val="0095059B"/>
    <w:rsid w:val="009575DA"/>
    <w:rsid w:val="00957C0E"/>
    <w:rsid w:val="0096706E"/>
    <w:rsid w:val="009673B6"/>
    <w:rsid w:val="0096772C"/>
    <w:rsid w:val="00974312"/>
    <w:rsid w:val="00974491"/>
    <w:rsid w:val="00975C4E"/>
    <w:rsid w:val="009776AE"/>
    <w:rsid w:val="00981FBA"/>
    <w:rsid w:val="00982364"/>
    <w:rsid w:val="00985520"/>
    <w:rsid w:val="00993CAA"/>
    <w:rsid w:val="009945BA"/>
    <w:rsid w:val="00997BC5"/>
    <w:rsid w:val="009A1AF0"/>
    <w:rsid w:val="009A4F41"/>
    <w:rsid w:val="009B03E1"/>
    <w:rsid w:val="009B1678"/>
    <w:rsid w:val="009B381B"/>
    <w:rsid w:val="009B5220"/>
    <w:rsid w:val="009B5839"/>
    <w:rsid w:val="009B6E9B"/>
    <w:rsid w:val="009B6EE6"/>
    <w:rsid w:val="009C32D9"/>
    <w:rsid w:val="009D1753"/>
    <w:rsid w:val="009D2D7C"/>
    <w:rsid w:val="009D5B48"/>
    <w:rsid w:val="009D7611"/>
    <w:rsid w:val="009E0009"/>
    <w:rsid w:val="009E0B61"/>
    <w:rsid w:val="009E39FC"/>
    <w:rsid w:val="009E481A"/>
    <w:rsid w:val="009E53DE"/>
    <w:rsid w:val="009E7F46"/>
    <w:rsid w:val="00A004BB"/>
    <w:rsid w:val="00A03DA9"/>
    <w:rsid w:val="00A05B01"/>
    <w:rsid w:val="00A06E68"/>
    <w:rsid w:val="00A11212"/>
    <w:rsid w:val="00A11E44"/>
    <w:rsid w:val="00A20DBB"/>
    <w:rsid w:val="00A2438F"/>
    <w:rsid w:val="00A24F3B"/>
    <w:rsid w:val="00A30100"/>
    <w:rsid w:val="00A328B3"/>
    <w:rsid w:val="00A34797"/>
    <w:rsid w:val="00A35903"/>
    <w:rsid w:val="00A365F4"/>
    <w:rsid w:val="00A42751"/>
    <w:rsid w:val="00A43154"/>
    <w:rsid w:val="00A47319"/>
    <w:rsid w:val="00A50FCF"/>
    <w:rsid w:val="00A528D1"/>
    <w:rsid w:val="00A610CD"/>
    <w:rsid w:val="00A678DC"/>
    <w:rsid w:val="00A67FF8"/>
    <w:rsid w:val="00A71156"/>
    <w:rsid w:val="00A71745"/>
    <w:rsid w:val="00A72E93"/>
    <w:rsid w:val="00A73C32"/>
    <w:rsid w:val="00A7532B"/>
    <w:rsid w:val="00A758AA"/>
    <w:rsid w:val="00A879E9"/>
    <w:rsid w:val="00A90050"/>
    <w:rsid w:val="00A934E3"/>
    <w:rsid w:val="00AA09A2"/>
    <w:rsid w:val="00AA2D5C"/>
    <w:rsid w:val="00AA7996"/>
    <w:rsid w:val="00AB3141"/>
    <w:rsid w:val="00AB4DE6"/>
    <w:rsid w:val="00AB7498"/>
    <w:rsid w:val="00AC19CB"/>
    <w:rsid w:val="00AC4711"/>
    <w:rsid w:val="00AD2609"/>
    <w:rsid w:val="00AD75C4"/>
    <w:rsid w:val="00AE1B84"/>
    <w:rsid w:val="00AE248D"/>
    <w:rsid w:val="00AE5488"/>
    <w:rsid w:val="00AE6F91"/>
    <w:rsid w:val="00AF1AF9"/>
    <w:rsid w:val="00AF2C7D"/>
    <w:rsid w:val="00AF2CB0"/>
    <w:rsid w:val="00AF3779"/>
    <w:rsid w:val="00AF4EFC"/>
    <w:rsid w:val="00AF5571"/>
    <w:rsid w:val="00B0247A"/>
    <w:rsid w:val="00B07341"/>
    <w:rsid w:val="00B079D3"/>
    <w:rsid w:val="00B12E5E"/>
    <w:rsid w:val="00B206D0"/>
    <w:rsid w:val="00B21119"/>
    <w:rsid w:val="00B24298"/>
    <w:rsid w:val="00B30539"/>
    <w:rsid w:val="00B314DB"/>
    <w:rsid w:val="00B32801"/>
    <w:rsid w:val="00B34BF0"/>
    <w:rsid w:val="00B35BFA"/>
    <w:rsid w:val="00B361F2"/>
    <w:rsid w:val="00B37097"/>
    <w:rsid w:val="00B3718B"/>
    <w:rsid w:val="00B3745F"/>
    <w:rsid w:val="00B374C3"/>
    <w:rsid w:val="00B434B9"/>
    <w:rsid w:val="00B4353B"/>
    <w:rsid w:val="00B45F75"/>
    <w:rsid w:val="00B4632A"/>
    <w:rsid w:val="00B47774"/>
    <w:rsid w:val="00B530F1"/>
    <w:rsid w:val="00B53A49"/>
    <w:rsid w:val="00B53EAF"/>
    <w:rsid w:val="00B55A6C"/>
    <w:rsid w:val="00B56185"/>
    <w:rsid w:val="00B61DEF"/>
    <w:rsid w:val="00B653DB"/>
    <w:rsid w:val="00B70730"/>
    <w:rsid w:val="00B70F7C"/>
    <w:rsid w:val="00B7711D"/>
    <w:rsid w:val="00B83158"/>
    <w:rsid w:val="00B90063"/>
    <w:rsid w:val="00B91683"/>
    <w:rsid w:val="00B93D7F"/>
    <w:rsid w:val="00BA2401"/>
    <w:rsid w:val="00BA276C"/>
    <w:rsid w:val="00BA27E4"/>
    <w:rsid w:val="00BA3E07"/>
    <w:rsid w:val="00BB019D"/>
    <w:rsid w:val="00BB129B"/>
    <w:rsid w:val="00BB27A3"/>
    <w:rsid w:val="00BB306F"/>
    <w:rsid w:val="00BB395B"/>
    <w:rsid w:val="00BB6B26"/>
    <w:rsid w:val="00BB79F8"/>
    <w:rsid w:val="00BC243A"/>
    <w:rsid w:val="00BD0FF5"/>
    <w:rsid w:val="00BD4B89"/>
    <w:rsid w:val="00BD5922"/>
    <w:rsid w:val="00BD737D"/>
    <w:rsid w:val="00BD7AB4"/>
    <w:rsid w:val="00BE0629"/>
    <w:rsid w:val="00BF02CB"/>
    <w:rsid w:val="00BF367E"/>
    <w:rsid w:val="00BF36FF"/>
    <w:rsid w:val="00BF6FD8"/>
    <w:rsid w:val="00C03680"/>
    <w:rsid w:val="00C054DF"/>
    <w:rsid w:val="00C10341"/>
    <w:rsid w:val="00C120E3"/>
    <w:rsid w:val="00C12D43"/>
    <w:rsid w:val="00C14533"/>
    <w:rsid w:val="00C21762"/>
    <w:rsid w:val="00C21FEF"/>
    <w:rsid w:val="00C23BA4"/>
    <w:rsid w:val="00C24543"/>
    <w:rsid w:val="00C256A2"/>
    <w:rsid w:val="00C25ADB"/>
    <w:rsid w:val="00C342A5"/>
    <w:rsid w:val="00C4173B"/>
    <w:rsid w:val="00C471D4"/>
    <w:rsid w:val="00C51014"/>
    <w:rsid w:val="00C51515"/>
    <w:rsid w:val="00C5164A"/>
    <w:rsid w:val="00C5552B"/>
    <w:rsid w:val="00C55615"/>
    <w:rsid w:val="00C55CF9"/>
    <w:rsid w:val="00C5660B"/>
    <w:rsid w:val="00C56831"/>
    <w:rsid w:val="00C56F40"/>
    <w:rsid w:val="00C5769F"/>
    <w:rsid w:val="00C64E07"/>
    <w:rsid w:val="00C655F1"/>
    <w:rsid w:val="00C66B72"/>
    <w:rsid w:val="00C721DB"/>
    <w:rsid w:val="00C72948"/>
    <w:rsid w:val="00C72A97"/>
    <w:rsid w:val="00C76023"/>
    <w:rsid w:val="00C77BC9"/>
    <w:rsid w:val="00C80828"/>
    <w:rsid w:val="00C8249F"/>
    <w:rsid w:val="00C8360D"/>
    <w:rsid w:val="00C87AC4"/>
    <w:rsid w:val="00C91096"/>
    <w:rsid w:val="00C9124E"/>
    <w:rsid w:val="00C928FC"/>
    <w:rsid w:val="00C92A2D"/>
    <w:rsid w:val="00C9567A"/>
    <w:rsid w:val="00C96F72"/>
    <w:rsid w:val="00CA43D7"/>
    <w:rsid w:val="00CA5205"/>
    <w:rsid w:val="00CA5848"/>
    <w:rsid w:val="00CB212D"/>
    <w:rsid w:val="00CB2660"/>
    <w:rsid w:val="00CB2D44"/>
    <w:rsid w:val="00CB504E"/>
    <w:rsid w:val="00CB6A0F"/>
    <w:rsid w:val="00CC0E4D"/>
    <w:rsid w:val="00CC1930"/>
    <w:rsid w:val="00CC3E05"/>
    <w:rsid w:val="00CC5E90"/>
    <w:rsid w:val="00CC7AE4"/>
    <w:rsid w:val="00CD046C"/>
    <w:rsid w:val="00CD3896"/>
    <w:rsid w:val="00CD60DA"/>
    <w:rsid w:val="00CE076C"/>
    <w:rsid w:val="00CE5199"/>
    <w:rsid w:val="00CE62A5"/>
    <w:rsid w:val="00CE66D5"/>
    <w:rsid w:val="00CE68D6"/>
    <w:rsid w:val="00CF28F3"/>
    <w:rsid w:val="00CF3218"/>
    <w:rsid w:val="00CF45B6"/>
    <w:rsid w:val="00CF5E3E"/>
    <w:rsid w:val="00CF637A"/>
    <w:rsid w:val="00D058A1"/>
    <w:rsid w:val="00D059DE"/>
    <w:rsid w:val="00D05ABD"/>
    <w:rsid w:val="00D06D97"/>
    <w:rsid w:val="00D10632"/>
    <w:rsid w:val="00D1064A"/>
    <w:rsid w:val="00D10880"/>
    <w:rsid w:val="00D10D79"/>
    <w:rsid w:val="00D1307D"/>
    <w:rsid w:val="00D13FCE"/>
    <w:rsid w:val="00D2118B"/>
    <w:rsid w:val="00D2549E"/>
    <w:rsid w:val="00D2719D"/>
    <w:rsid w:val="00D306D1"/>
    <w:rsid w:val="00D30800"/>
    <w:rsid w:val="00D323D2"/>
    <w:rsid w:val="00D343AC"/>
    <w:rsid w:val="00D34786"/>
    <w:rsid w:val="00D367A7"/>
    <w:rsid w:val="00D37BFC"/>
    <w:rsid w:val="00D471A2"/>
    <w:rsid w:val="00D47A8E"/>
    <w:rsid w:val="00D503D9"/>
    <w:rsid w:val="00D52D14"/>
    <w:rsid w:val="00D60325"/>
    <w:rsid w:val="00D707E9"/>
    <w:rsid w:val="00D712D3"/>
    <w:rsid w:val="00D71422"/>
    <w:rsid w:val="00D722F2"/>
    <w:rsid w:val="00D72DC6"/>
    <w:rsid w:val="00D74368"/>
    <w:rsid w:val="00D75503"/>
    <w:rsid w:val="00D7558D"/>
    <w:rsid w:val="00D80EEC"/>
    <w:rsid w:val="00D81D92"/>
    <w:rsid w:val="00D84B59"/>
    <w:rsid w:val="00D876F9"/>
    <w:rsid w:val="00D92D90"/>
    <w:rsid w:val="00D92F63"/>
    <w:rsid w:val="00D97E00"/>
    <w:rsid w:val="00D97F91"/>
    <w:rsid w:val="00DA7598"/>
    <w:rsid w:val="00DA7B5F"/>
    <w:rsid w:val="00DB4BFD"/>
    <w:rsid w:val="00DB6FC1"/>
    <w:rsid w:val="00DC11E7"/>
    <w:rsid w:val="00DC24E3"/>
    <w:rsid w:val="00DC526D"/>
    <w:rsid w:val="00DC7023"/>
    <w:rsid w:val="00DC769A"/>
    <w:rsid w:val="00DD1402"/>
    <w:rsid w:val="00DD27B0"/>
    <w:rsid w:val="00DD3D86"/>
    <w:rsid w:val="00DD4AD2"/>
    <w:rsid w:val="00DD7C9F"/>
    <w:rsid w:val="00DE0A58"/>
    <w:rsid w:val="00DE2862"/>
    <w:rsid w:val="00DF1EC4"/>
    <w:rsid w:val="00E0340B"/>
    <w:rsid w:val="00E04585"/>
    <w:rsid w:val="00E04A90"/>
    <w:rsid w:val="00E0551F"/>
    <w:rsid w:val="00E064AE"/>
    <w:rsid w:val="00E0729F"/>
    <w:rsid w:val="00E133F4"/>
    <w:rsid w:val="00E14248"/>
    <w:rsid w:val="00E2123F"/>
    <w:rsid w:val="00E2185F"/>
    <w:rsid w:val="00E219C7"/>
    <w:rsid w:val="00E2321A"/>
    <w:rsid w:val="00E3452B"/>
    <w:rsid w:val="00E40E47"/>
    <w:rsid w:val="00E4118C"/>
    <w:rsid w:val="00E43157"/>
    <w:rsid w:val="00E45BAB"/>
    <w:rsid w:val="00E461CE"/>
    <w:rsid w:val="00E4652D"/>
    <w:rsid w:val="00E46B7B"/>
    <w:rsid w:val="00E509ED"/>
    <w:rsid w:val="00E55FD7"/>
    <w:rsid w:val="00E573E4"/>
    <w:rsid w:val="00E64C3D"/>
    <w:rsid w:val="00E66134"/>
    <w:rsid w:val="00E66ACF"/>
    <w:rsid w:val="00E670A8"/>
    <w:rsid w:val="00E720CA"/>
    <w:rsid w:val="00E7394B"/>
    <w:rsid w:val="00E84EB5"/>
    <w:rsid w:val="00E85662"/>
    <w:rsid w:val="00E862FF"/>
    <w:rsid w:val="00E866D5"/>
    <w:rsid w:val="00E87634"/>
    <w:rsid w:val="00E8789F"/>
    <w:rsid w:val="00E9758F"/>
    <w:rsid w:val="00E97B71"/>
    <w:rsid w:val="00EA3294"/>
    <w:rsid w:val="00EA3D34"/>
    <w:rsid w:val="00EA6FD3"/>
    <w:rsid w:val="00EA7275"/>
    <w:rsid w:val="00EB454D"/>
    <w:rsid w:val="00EB4D58"/>
    <w:rsid w:val="00EB77C7"/>
    <w:rsid w:val="00EC0975"/>
    <w:rsid w:val="00EC0B52"/>
    <w:rsid w:val="00EC5F4D"/>
    <w:rsid w:val="00ED3535"/>
    <w:rsid w:val="00ED549D"/>
    <w:rsid w:val="00ED5E10"/>
    <w:rsid w:val="00ED76BE"/>
    <w:rsid w:val="00EE00E9"/>
    <w:rsid w:val="00EE33FC"/>
    <w:rsid w:val="00EE36C0"/>
    <w:rsid w:val="00EE54AF"/>
    <w:rsid w:val="00EF1AAA"/>
    <w:rsid w:val="00EF5524"/>
    <w:rsid w:val="00EF619B"/>
    <w:rsid w:val="00EF6CB4"/>
    <w:rsid w:val="00F00B55"/>
    <w:rsid w:val="00F02AD1"/>
    <w:rsid w:val="00F02D2B"/>
    <w:rsid w:val="00F11000"/>
    <w:rsid w:val="00F12A78"/>
    <w:rsid w:val="00F17870"/>
    <w:rsid w:val="00F24F1C"/>
    <w:rsid w:val="00F253CC"/>
    <w:rsid w:val="00F27DEB"/>
    <w:rsid w:val="00F3234B"/>
    <w:rsid w:val="00F33954"/>
    <w:rsid w:val="00F37106"/>
    <w:rsid w:val="00F40B35"/>
    <w:rsid w:val="00F44E25"/>
    <w:rsid w:val="00F450C3"/>
    <w:rsid w:val="00F47FB9"/>
    <w:rsid w:val="00F519CF"/>
    <w:rsid w:val="00F54F67"/>
    <w:rsid w:val="00F56418"/>
    <w:rsid w:val="00F56BA5"/>
    <w:rsid w:val="00F60C89"/>
    <w:rsid w:val="00F60E22"/>
    <w:rsid w:val="00F67E3B"/>
    <w:rsid w:val="00F7307E"/>
    <w:rsid w:val="00F73D6F"/>
    <w:rsid w:val="00F7531D"/>
    <w:rsid w:val="00F76710"/>
    <w:rsid w:val="00F77EB9"/>
    <w:rsid w:val="00F807F4"/>
    <w:rsid w:val="00F809E7"/>
    <w:rsid w:val="00F80D59"/>
    <w:rsid w:val="00F81395"/>
    <w:rsid w:val="00F81BB8"/>
    <w:rsid w:val="00F8227D"/>
    <w:rsid w:val="00F87CEB"/>
    <w:rsid w:val="00F90C64"/>
    <w:rsid w:val="00F917D1"/>
    <w:rsid w:val="00F9653B"/>
    <w:rsid w:val="00FA627C"/>
    <w:rsid w:val="00FB62CF"/>
    <w:rsid w:val="00FC6219"/>
    <w:rsid w:val="00FC67EE"/>
    <w:rsid w:val="00FC6F3A"/>
    <w:rsid w:val="00FD3C3B"/>
    <w:rsid w:val="00FD4603"/>
    <w:rsid w:val="00FE003A"/>
    <w:rsid w:val="00FE07DD"/>
    <w:rsid w:val="00FE4C44"/>
    <w:rsid w:val="00FE55D6"/>
    <w:rsid w:val="00FE6395"/>
    <w:rsid w:val="00FE6B45"/>
    <w:rsid w:val="00FF263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F065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F0651"/>
    <w:pPr>
      <w:keepNext w:val="0"/>
      <w:keepLines w:val="0"/>
      <w:numPr>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3A11F6"/>
    <w:rPr>
      <w:sz w:val="16"/>
      <w:szCs w:val="16"/>
    </w:rPr>
  </w:style>
  <w:style w:type="paragraph" w:styleId="CommentText">
    <w:name w:val="annotation text"/>
    <w:basedOn w:val="Normal"/>
    <w:link w:val="CommentTextChar"/>
    <w:uiPriority w:val="99"/>
    <w:unhideWhenUsed/>
    <w:rsid w:val="003A11F6"/>
    <w:rPr>
      <w:sz w:val="20"/>
      <w:szCs w:val="20"/>
    </w:rPr>
  </w:style>
  <w:style w:type="character" w:customStyle="1" w:styleId="CommentTextChar">
    <w:name w:val="Comment Text Char"/>
    <w:basedOn w:val="DefaultParagraphFont"/>
    <w:link w:val="CommentText"/>
    <w:uiPriority w:val="99"/>
    <w:rsid w:val="003A11F6"/>
    <w:rPr>
      <w:lang w:val="en-US" w:eastAsia="en-US"/>
    </w:rPr>
  </w:style>
  <w:style w:type="paragraph" w:styleId="CommentSubject">
    <w:name w:val="annotation subject"/>
    <w:basedOn w:val="CommentText"/>
    <w:next w:val="CommentText"/>
    <w:link w:val="CommentSubjectChar"/>
    <w:uiPriority w:val="99"/>
    <w:semiHidden/>
    <w:unhideWhenUsed/>
    <w:rsid w:val="003A11F6"/>
    <w:rPr>
      <w:b/>
      <w:bCs/>
    </w:rPr>
  </w:style>
  <w:style w:type="character" w:customStyle="1" w:styleId="CommentSubjectChar">
    <w:name w:val="Comment Subject Char"/>
    <w:basedOn w:val="CommentTextChar"/>
    <w:link w:val="CommentSubject"/>
    <w:uiPriority w:val="99"/>
    <w:semiHidden/>
    <w:rsid w:val="003A11F6"/>
    <w:rPr>
      <w:b/>
      <w:bCs/>
      <w:lang w:val="en-US" w:eastAsia="en-US"/>
    </w:rPr>
  </w:style>
  <w:style w:type="paragraph" w:customStyle="1" w:styleId="1">
    <w:name w:val="1"/>
    <w:basedOn w:val="Normal"/>
    <w:link w:val="FootnoteReference"/>
    <w:rsid w:val="000448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A365F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Heading5Char">
    <w:name w:val="Heading 5 Char"/>
    <w:basedOn w:val="DefaultParagraphFont"/>
    <w:link w:val="Heading5"/>
    <w:uiPriority w:val="9"/>
    <w:rsid w:val="001F0651"/>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F0651"/>
    <w:rPr>
      <w:rFonts w:asciiTheme="majorHAnsi" w:eastAsiaTheme="majorEastAsia" w:hAnsiTheme="majorHAnsi" w:cstheme="majorBidi"/>
      <w:i/>
      <w:iCs/>
      <w:color w:val="365F91" w:themeColor="accent1" w:themeShade="BF"/>
      <w:sz w:val="24"/>
      <w:szCs w:val="24"/>
      <w:lang w:val="en-US" w:eastAsia="en-US"/>
    </w:rPr>
  </w:style>
  <w:style w:type="paragraph" w:customStyle="1" w:styleId="paragraph">
    <w:name w:val="paragraph"/>
    <w:basedOn w:val="Normal"/>
    <w:rsid w:val="00140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40B7B"/>
  </w:style>
  <w:style w:type="character" w:customStyle="1" w:styleId="eop">
    <w:name w:val="eop"/>
    <w:basedOn w:val="DefaultParagraphFont"/>
    <w:rsid w:val="0014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412BA"/>
    <w:rsid w:val="0008633E"/>
    <w:rsid w:val="00171965"/>
    <w:rsid w:val="001746BF"/>
    <w:rsid w:val="00200821"/>
    <w:rsid w:val="0024346A"/>
    <w:rsid w:val="0025245B"/>
    <w:rsid w:val="002A3923"/>
    <w:rsid w:val="002A4C6B"/>
    <w:rsid w:val="002D221A"/>
    <w:rsid w:val="002D6812"/>
    <w:rsid w:val="003319E8"/>
    <w:rsid w:val="00394049"/>
    <w:rsid w:val="003B0C71"/>
    <w:rsid w:val="00444197"/>
    <w:rsid w:val="00452982"/>
    <w:rsid w:val="004962B7"/>
    <w:rsid w:val="004B5BBB"/>
    <w:rsid w:val="004F2DF8"/>
    <w:rsid w:val="00517E2A"/>
    <w:rsid w:val="005B328F"/>
    <w:rsid w:val="006D12AA"/>
    <w:rsid w:val="006E4852"/>
    <w:rsid w:val="006F24A1"/>
    <w:rsid w:val="007626BC"/>
    <w:rsid w:val="007B0F5C"/>
    <w:rsid w:val="00875B8A"/>
    <w:rsid w:val="00981EC7"/>
    <w:rsid w:val="009A261B"/>
    <w:rsid w:val="009F7FE9"/>
    <w:rsid w:val="00AA2E17"/>
    <w:rsid w:val="00AC15A4"/>
    <w:rsid w:val="00B0336C"/>
    <w:rsid w:val="00BB38BA"/>
    <w:rsid w:val="00C0208A"/>
    <w:rsid w:val="00D241E9"/>
    <w:rsid w:val="00D7750D"/>
    <w:rsid w:val="00E20406"/>
    <w:rsid w:val="00E2078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2251</Words>
  <Characters>12836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2023-05-11T14:06:00Z</dcterms:created>
  <dcterms:modified xsi:type="dcterms:W3CDTF">2023-05-11T14:06:00Z</dcterms:modified>
</cp:coreProperties>
</file>