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906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4BA67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5C69">
                              <w:rPr>
                                <w:rFonts w:asciiTheme="majorHAnsi" w:hAnsiTheme="majorHAnsi" w:cs="Arial"/>
                                <w:b/>
                                <w:bCs/>
                                <w:color w:val="0D0D0D" w:themeColor="text1" w:themeTint="F2"/>
                                <w:sz w:val="36"/>
                                <w:szCs w:val="22"/>
                                <w:lang w:val="es-ES_tradnl"/>
                              </w:rPr>
                              <w:t>73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51452B6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5C4">
                              <w:rPr>
                                <w:rFonts w:asciiTheme="majorHAnsi" w:hAnsiTheme="majorHAnsi" w:cs="Arial"/>
                                <w:b/>
                                <w:color w:val="0D0D0D" w:themeColor="text1" w:themeTint="F2"/>
                                <w:sz w:val="36"/>
                                <w:szCs w:val="22"/>
                                <w:lang w:val="es-ES_tradnl"/>
                              </w:rPr>
                              <w:t>1</w:t>
                            </w:r>
                            <w:r w:rsidR="002B6F1F">
                              <w:rPr>
                                <w:rFonts w:asciiTheme="majorHAnsi" w:hAnsiTheme="majorHAnsi" w:cs="Arial"/>
                                <w:b/>
                                <w:color w:val="0D0D0D" w:themeColor="text1" w:themeTint="F2"/>
                                <w:sz w:val="36"/>
                                <w:szCs w:val="22"/>
                                <w:lang w:val="es-ES_tradnl"/>
                              </w:rPr>
                              <w:t>420</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2B6F1F">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4477988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9F951F4" w:rsidR="005B52B0" w:rsidRPr="00D143FC" w:rsidRDefault="00F42562"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ALEJANDRO GUILLERMO DURET Y FAMILIA</w:t>
                            </w:r>
                          </w:p>
                          <w:bookmarkEnd w:id="0"/>
                          <w:p w14:paraId="575DFD52" w14:textId="191279EF" w:rsidR="005B52B0" w:rsidRPr="00D143FC" w:rsidRDefault="002B6F1F" w:rsidP="007A5817">
                            <w:pPr>
                              <w:rPr>
                                <w:color w:val="0D0D0D" w:themeColor="text1" w:themeTint="F2"/>
                                <w:lang w:val="es-US"/>
                              </w:rPr>
                            </w:pPr>
                            <w:r>
                              <w:rPr>
                                <w:rFonts w:asciiTheme="majorHAnsi" w:hAnsiTheme="majorHAnsi" w:cs="Arial"/>
                                <w:color w:val="0D0D0D" w:themeColor="text1" w:themeTint="F2"/>
                                <w:szCs w:val="22"/>
                                <w:lang w:val="es-US"/>
                              </w:rPr>
                              <w:t>ARGENTINA</w:t>
                            </w:r>
                            <w:r>
                              <w:rPr>
                                <w:rFonts w:asciiTheme="majorHAnsi" w:hAnsiTheme="majorHAnsi" w:cs="Arial"/>
                                <w:color w:val="0D0D0D" w:themeColor="text1" w:themeTint="F2"/>
                                <w:szCs w:val="22"/>
                                <w:lang w:val="es-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4BA67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5C69">
                        <w:rPr>
                          <w:rFonts w:asciiTheme="majorHAnsi" w:hAnsiTheme="majorHAnsi" w:cs="Arial"/>
                          <w:b/>
                          <w:bCs/>
                          <w:color w:val="0D0D0D" w:themeColor="text1" w:themeTint="F2"/>
                          <w:sz w:val="36"/>
                          <w:szCs w:val="22"/>
                          <w:lang w:val="es-ES_tradnl"/>
                        </w:rPr>
                        <w:t>73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51452B6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5C4">
                        <w:rPr>
                          <w:rFonts w:asciiTheme="majorHAnsi" w:hAnsiTheme="majorHAnsi" w:cs="Arial"/>
                          <w:b/>
                          <w:color w:val="0D0D0D" w:themeColor="text1" w:themeTint="F2"/>
                          <w:sz w:val="36"/>
                          <w:szCs w:val="22"/>
                          <w:lang w:val="es-ES_tradnl"/>
                        </w:rPr>
                        <w:t>1</w:t>
                      </w:r>
                      <w:r w:rsidR="002B6F1F">
                        <w:rPr>
                          <w:rFonts w:asciiTheme="majorHAnsi" w:hAnsiTheme="majorHAnsi" w:cs="Arial"/>
                          <w:b/>
                          <w:color w:val="0D0D0D" w:themeColor="text1" w:themeTint="F2"/>
                          <w:sz w:val="36"/>
                          <w:szCs w:val="22"/>
                          <w:lang w:val="es-ES_tradnl"/>
                        </w:rPr>
                        <w:t>420</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2B6F1F">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4477988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9F951F4" w:rsidR="005B52B0" w:rsidRPr="00D143FC" w:rsidRDefault="00F42562"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ALEJANDRO GUILLERMO DURET Y FAMILIA</w:t>
                      </w:r>
                    </w:p>
                    <w:bookmarkEnd w:id="1"/>
                    <w:p w14:paraId="575DFD52" w14:textId="191279EF" w:rsidR="005B52B0" w:rsidRPr="00D143FC" w:rsidRDefault="002B6F1F" w:rsidP="007A5817">
                      <w:pPr>
                        <w:rPr>
                          <w:color w:val="0D0D0D" w:themeColor="text1" w:themeTint="F2"/>
                          <w:lang w:val="es-US"/>
                        </w:rPr>
                      </w:pPr>
                      <w:r>
                        <w:rPr>
                          <w:rFonts w:asciiTheme="majorHAnsi" w:hAnsiTheme="majorHAnsi" w:cs="Arial"/>
                          <w:color w:val="0D0D0D" w:themeColor="text1" w:themeTint="F2"/>
                          <w:szCs w:val="22"/>
                          <w:lang w:val="es-US"/>
                        </w:rPr>
                        <w:t>ARGENTINA</w:t>
                      </w:r>
                      <w:r>
                        <w:rPr>
                          <w:rFonts w:asciiTheme="majorHAnsi" w:hAnsiTheme="majorHAnsi" w:cs="Arial"/>
                          <w:color w:val="0D0D0D" w:themeColor="text1" w:themeTint="F2"/>
                          <w:szCs w:val="22"/>
                          <w:lang w:val="es-US"/>
                        </w:rPr>
                        <w:tab/>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CE2FA8" w:rsidR="00627C9F" w:rsidRPr="004E0664" w:rsidRDefault="00834D49" w:rsidP="007A5817">
                            <w:pPr>
                              <w:spacing w:line="276" w:lineRule="auto"/>
                              <w:jc w:val="right"/>
                              <w:rPr>
                                <w:rFonts w:asciiTheme="minorHAnsi" w:hAnsiTheme="minorHAnsi"/>
                                <w:color w:val="FFFFFF" w:themeColor="background1"/>
                                <w:sz w:val="22"/>
                                <w:lang w:val="es-AR"/>
                              </w:rPr>
                            </w:pPr>
                            <w:r w:rsidRPr="004E0664">
                              <w:rPr>
                                <w:rFonts w:asciiTheme="minorHAnsi" w:hAnsiTheme="minorHAnsi"/>
                                <w:color w:val="FFFFFF" w:themeColor="background1"/>
                                <w:sz w:val="22"/>
                                <w:lang w:val="es-AR"/>
                              </w:rPr>
                              <w:t>OEA/Ser.L/V/II</w:t>
                            </w:r>
                          </w:p>
                          <w:p w14:paraId="6A41611B" w14:textId="4786D300" w:rsidR="00627C9F" w:rsidRPr="004E0664" w:rsidRDefault="00627C9F" w:rsidP="007A5817">
                            <w:pPr>
                              <w:spacing w:line="276" w:lineRule="auto"/>
                              <w:jc w:val="right"/>
                              <w:rPr>
                                <w:rFonts w:asciiTheme="minorHAnsi" w:hAnsiTheme="minorHAnsi"/>
                                <w:color w:val="FFFFFF" w:themeColor="background1"/>
                                <w:sz w:val="22"/>
                                <w:lang w:val="es-AR"/>
                              </w:rPr>
                            </w:pPr>
                            <w:r w:rsidRPr="004E0664">
                              <w:rPr>
                                <w:rFonts w:asciiTheme="minorHAnsi" w:hAnsiTheme="minorHAnsi"/>
                                <w:color w:val="FFFFFF" w:themeColor="background1"/>
                                <w:sz w:val="22"/>
                                <w:lang w:val="es-AR"/>
                              </w:rPr>
                              <w:t xml:space="preserve">Doc. </w:t>
                            </w:r>
                            <w:r w:rsidR="00C15C69" w:rsidRPr="004E0664">
                              <w:rPr>
                                <w:rFonts w:asciiTheme="minorHAnsi" w:hAnsiTheme="minorHAnsi"/>
                                <w:color w:val="FFFFFF" w:themeColor="background1"/>
                                <w:sz w:val="22"/>
                                <w:lang w:val="es-AR"/>
                              </w:rPr>
                              <w:t>81</w:t>
                            </w:r>
                          </w:p>
                          <w:p w14:paraId="69373ED2" w14:textId="6E871084" w:rsidR="00627C9F" w:rsidRPr="00C25ADB" w:rsidRDefault="00C15C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CE2FA8" w:rsidR="00627C9F" w:rsidRPr="004E0664" w:rsidRDefault="00834D49" w:rsidP="007A5817">
                      <w:pPr>
                        <w:spacing w:line="276" w:lineRule="auto"/>
                        <w:jc w:val="right"/>
                        <w:rPr>
                          <w:rFonts w:asciiTheme="minorHAnsi" w:hAnsiTheme="minorHAnsi"/>
                          <w:color w:val="FFFFFF" w:themeColor="background1"/>
                          <w:sz w:val="22"/>
                          <w:lang w:val="es-AR"/>
                        </w:rPr>
                      </w:pPr>
                      <w:r w:rsidRPr="004E0664">
                        <w:rPr>
                          <w:rFonts w:asciiTheme="minorHAnsi" w:hAnsiTheme="minorHAnsi"/>
                          <w:color w:val="FFFFFF" w:themeColor="background1"/>
                          <w:sz w:val="22"/>
                          <w:lang w:val="es-AR"/>
                        </w:rPr>
                        <w:t>OEA/Ser.L/V/II</w:t>
                      </w:r>
                    </w:p>
                    <w:p w14:paraId="6A41611B" w14:textId="4786D300" w:rsidR="00627C9F" w:rsidRPr="004E0664" w:rsidRDefault="00627C9F" w:rsidP="007A5817">
                      <w:pPr>
                        <w:spacing w:line="276" w:lineRule="auto"/>
                        <w:jc w:val="right"/>
                        <w:rPr>
                          <w:rFonts w:asciiTheme="minorHAnsi" w:hAnsiTheme="minorHAnsi"/>
                          <w:color w:val="FFFFFF" w:themeColor="background1"/>
                          <w:sz w:val="22"/>
                          <w:lang w:val="es-AR"/>
                        </w:rPr>
                      </w:pPr>
                      <w:r w:rsidRPr="004E0664">
                        <w:rPr>
                          <w:rFonts w:asciiTheme="minorHAnsi" w:hAnsiTheme="minorHAnsi"/>
                          <w:color w:val="FFFFFF" w:themeColor="background1"/>
                          <w:sz w:val="22"/>
                          <w:lang w:val="es-AR"/>
                        </w:rPr>
                        <w:t xml:space="preserve">Doc. </w:t>
                      </w:r>
                      <w:r w:rsidR="00C15C69" w:rsidRPr="004E0664">
                        <w:rPr>
                          <w:rFonts w:asciiTheme="minorHAnsi" w:hAnsiTheme="minorHAnsi"/>
                          <w:color w:val="FFFFFF" w:themeColor="background1"/>
                          <w:sz w:val="22"/>
                          <w:lang w:val="es-AR"/>
                        </w:rPr>
                        <w:t>81</w:t>
                      </w:r>
                    </w:p>
                    <w:p w14:paraId="69373ED2" w14:textId="6E871084" w:rsidR="00627C9F" w:rsidRPr="00C25ADB" w:rsidRDefault="00C15C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83E34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249A4">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249A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C249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83E34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249A4">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249A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C249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B6D45" w14:textId="77777777" w:rsidR="00C249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249A4" w:rsidRPr="00C249A4">
                              <w:rPr>
                                <w:rFonts w:asciiTheme="majorHAnsi" w:hAnsiTheme="majorHAnsi"/>
                                <w:color w:val="595959" w:themeColor="text1" w:themeTint="A6"/>
                                <w:sz w:val="18"/>
                                <w:szCs w:val="18"/>
                                <w:lang w:val="pt-BR"/>
                              </w:rPr>
                              <w:t>73</w:t>
                            </w:r>
                            <w:r w:rsidR="007B05C4" w:rsidRPr="00C249A4">
                              <w:rPr>
                                <w:rFonts w:asciiTheme="majorHAnsi" w:hAnsiTheme="majorHAnsi"/>
                                <w:color w:val="595959" w:themeColor="text1" w:themeTint="A6"/>
                                <w:sz w:val="18"/>
                                <w:szCs w:val="18"/>
                                <w:lang w:val="pt-BR"/>
                              </w:rPr>
                              <w:t>/</w:t>
                            </w:r>
                            <w:r w:rsidR="00C249A4" w:rsidRPr="00C249A4">
                              <w:rPr>
                                <w:rFonts w:asciiTheme="majorHAnsi" w:hAnsiTheme="majorHAnsi"/>
                                <w:color w:val="595959" w:themeColor="text1" w:themeTint="A6"/>
                                <w:sz w:val="18"/>
                                <w:szCs w:val="18"/>
                                <w:lang w:val="pt-BR"/>
                              </w:rPr>
                              <w:t>23</w:t>
                            </w:r>
                            <w:r w:rsidRPr="00C249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F3B79">
                              <w:rPr>
                                <w:rFonts w:asciiTheme="majorHAnsi" w:hAnsiTheme="majorHAnsi"/>
                                <w:color w:val="595959" w:themeColor="text1" w:themeTint="A6"/>
                                <w:sz w:val="18"/>
                                <w:szCs w:val="18"/>
                                <w:lang w:val="es-ES"/>
                              </w:rPr>
                              <w:t>1</w:t>
                            </w:r>
                            <w:r w:rsidR="00B84520">
                              <w:rPr>
                                <w:rFonts w:asciiTheme="majorHAnsi" w:hAnsiTheme="majorHAnsi"/>
                                <w:color w:val="595959" w:themeColor="text1" w:themeTint="A6"/>
                                <w:sz w:val="18"/>
                                <w:szCs w:val="18"/>
                                <w:lang w:val="es-ES"/>
                              </w:rPr>
                              <w:t>420</w:t>
                            </w:r>
                            <w:r w:rsidR="00744FFD">
                              <w:rPr>
                                <w:rFonts w:asciiTheme="majorHAnsi" w:hAnsiTheme="majorHAnsi"/>
                                <w:color w:val="595959" w:themeColor="text1" w:themeTint="A6"/>
                                <w:sz w:val="18"/>
                                <w:szCs w:val="18"/>
                                <w:lang w:val="es-ES"/>
                              </w:rPr>
                              <w:t>-</w:t>
                            </w:r>
                            <w:r w:rsidR="003242EF">
                              <w:rPr>
                                <w:rFonts w:asciiTheme="majorHAnsi" w:hAnsiTheme="majorHAnsi"/>
                                <w:color w:val="595959" w:themeColor="text1" w:themeTint="A6"/>
                                <w:sz w:val="18"/>
                                <w:szCs w:val="18"/>
                                <w:lang w:val="es-ES"/>
                              </w:rPr>
                              <w:t>1</w:t>
                            </w:r>
                            <w:r w:rsidR="00B84520">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01DB6124" w:rsidR="00113F73" w:rsidRPr="007B05C4" w:rsidRDefault="00B8452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Alejandro Guillermo Duret</w:t>
                            </w:r>
                            <w:r w:rsidR="00C249A4">
                              <w:rPr>
                                <w:rFonts w:asciiTheme="majorHAnsi" w:hAnsiTheme="majorHAnsi"/>
                                <w:color w:val="595959" w:themeColor="text1" w:themeTint="A6"/>
                                <w:sz w:val="18"/>
                                <w:szCs w:val="18"/>
                                <w:lang w:val="es-ES_tradnl"/>
                              </w:rPr>
                              <w:t xml:space="preserve">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C249A4">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4CB6D45" w14:textId="77777777" w:rsidR="00C249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249A4" w:rsidRPr="00C249A4">
                        <w:rPr>
                          <w:rFonts w:asciiTheme="majorHAnsi" w:hAnsiTheme="majorHAnsi"/>
                          <w:color w:val="595959" w:themeColor="text1" w:themeTint="A6"/>
                          <w:sz w:val="18"/>
                          <w:szCs w:val="18"/>
                          <w:lang w:val="pt-BR"/>
                        </w:rPr>
                        <w:t>73</w:t>
                      </w:r>
                      <w:r w:rsidR="007B05C4" w:rsidRPr="00C249A4">
                        <w:rPr>
                          <w:rFonts w:asciiTheme="majorHAnsi" w:hAnsiTheme="majorHAnsi"/>
                          <w:color w:val="595959" w:themeColor="text1" w:themeTint="A6"/>
                          <w:sz w:val="18"/>
                          <w:szCs w:val="18"/>
                          <w:lang w:val="pt-BR"/>
                        </w:rPr>
                        <w:t>/</w:t>
                      </w:r>
                      <w:r w:rsidR="00C249A4" w:rsidRPr="00C249A4">
                        <w:rPr>
                          <w:rFonts w:asciiTheme="majorHAnsi" w:hAnsiTheme="majorHAnsi"/>
                          <w:color w:val="595959" w:themeColor="text1" w:themeTint="A6"/>
                          <w:sz w:val="18"/>
                          <w:szCs w:val="18"/>
                          <w:lang w:val="pt-BR"/>
                        </w:rPr>
                        <w:t>23</w:t>
                      </w:r>
                      <w:r w:rsidRPr="00C249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F3B79">
                        <w:rPr>
                          <w:rFonts w:asciiTheme="majorHAnsi" w:hAnsiTheme="majorHAnsi"/>
                          <w:color w:val="595959" w:themeColor="text1" w:themeTint="A6"/>
                          <w:sz w:val="18"/>
                          <w:szCs w:val="18"/>
                          <w:lang w:val="es-ES"/>
                        </w:rPr>
                        <w:t>1</w:t>
                      </w:r>
                      <w:r w:rsidR="00B84520">
                        <w:rPr>
                          <w:rFonts w:asciiTheme="majorHAnsi" w:hAnsiTheme="majorHAnsi"/>
                          <w:color w:val="595959" w:themeColor="text1" w:themeTint="A6"/>
                          <w:sz w:val="18"/>
                          <w:szCs w:val="18"/>
                          <w:lang w:val="es-ES"/>
                        </w:rPr>
                        <w:t>420</w:t>
                      </w:r>
                      <w:r w:rsidR="00744FFD">
                        <w:rPr>
                          <w:rFonts w:asciiTheme="majorHAnsi" w:hAnsiTheme="majorHAnsi"/>
                          <w:color w:val="595959" w:themeColor="text1" w:themeTint="A6"/>
                          <w:sz w:val="18"/>
                          <w:szCs w:val="18"/>
                          <w:lang w:val="es-ES"/>
                        </w:rPr>
                        <w:t>-</w:t>
                      </w:r>
                      <w:r w:rsidR="003242EF">
                        <w:rPr>
                          <w:rFonts w:asciiTheme="majorHAnsi" w:hAnsiTheme="majorHAnsi"/>
                          <w:color w:val="595959" w:themeColor="text1" w:themeTint="A6"/>
                          <w:sz w:val="18"/>
                          <w:szCs w:val="18"/>
                          <w:lang w:val="es-ES"/>
                        </w:rPr>
                        <w:t>1</w:t>
                      </w:r>
                      <w:r w:rsidR="00B84520">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01DB6124" w:rsidR="00113F73" w:rsidRPr="007B05C4" w:rsidRDefault="00B8452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Alejandro Guillermo Duret</w:t>
                      </w:r>
                      <w:r w:rsidR="00C249A4">
                        <w:rPr>
                          <w:rFonts w:asciiTheme="majorHAnsi" w:hAnsiTheme="majorHAnsi"/>
                          <w:color w:val="595959" w:themeColor="text1" w:themeTint="A6"/>
                          <w:sz w:val="18"/>
                          <w:szCs w:val="18"/>
                          <w:lang w:val="es-ES_tradnl"/>
                        </w:rPr>
                        <w:t xml:space="preserve">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C249A4">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938D771" w:rsidR="00D72DC6" w:rsidRPr="00D72DC6" w:rsidRDefault="00CD561A" w:rsidP="00F02AD1">
                            <w:pPr>
                              <w:rPr>
                                <w:color w:val="FFFFFF" w:themeColor="background1"/>
                                <w14:textFill>
                                  <w14:noFill/>
                                </w14:textFill>
                              </w:rPr>
                            </w:pPr>
                            <w:r>
                              <w:rPr>
                                <w:noProof/>
                              </w:rPr>
                              <w:drawing>
                                <wp:inline distT="0" distB="0" distL="0" distR="0" wp14:anchorId="74ADFB44" wp14:editId="518D4B2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938D771" w:rsidR="00D72DC6" w:rsidRPr="00D72DC6" w:rsidRDefault="00CD561A" w:rsidP="00F02AD1">
                      <w:pPr>
                        <w:rPr>
                          <w:color w:val="FFFFFF" w:themeColor="background1"/>
                          <w14:textFill>
                            <w14:noFill/>
                          </w14:textFill>
                        </w:rPr>
                      </w:pPr>
                      <w:r>
                        <w:rPr>
                          <w:noProof/>
                        </w:rPr>
                        <w:drawing>
                          <wp:inline distT="0" distB="0" distL="0" distR="0" wp14:anchorId="74ADFB44" wp14:editId="518D4B2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E066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718DF90" w:rsidR="003239B8" w:rsidRPr="00DC66E5" w:rsidRDefault="00BF117F" w:rsidP="008D2290">
            <w:pPr>
              <w:jc w:val="both"/>
              <w:rPr>
                <w:rFonts w:ascii="Cambria" w:hAnsi="Cambria"/>
                <w:bCs/>
                <w:sz w:val="20"/>
                <w:szCs w:val="20"/>
                <w:lang w:val="es-ES"/>
              </w:rPr>
            </w:pPr>
            <w:r w:rsidRPr="00DC66E5">
              <w:rPr>
                <w:rFonts w:ascii="Cambria" w:hAnsi="Cambria"/>
                <w:bCs/>
                <w:sz w:val="20"/>
                <w:szCs w:val="20"/>
                <w:lang w:val="es-ES"/>
              </w:rPr>
              <w:t>Mar</w:t>
            </w:r>
            <w:r w:rsidR="00DC66E5" w:rsidRPr="00DC66E5">
              <w:rPr>
                <w:rFonts w:ascii="Cambria" w:hAnsi="Cambria"/>
                <w:bCs/>
                <w:sz w:val="20"/>
                <w:szCs w:val="20"/>
                <w:lang w:val="es-ES"/>
              </w:rPr>
              <w:t>í</w:t>
            </w:r>
            <w:r w:rsidRPr="00DC66E5">
              <w:rPr>
                <w:rFonts w:ascii="Cambria" w:hAnsi="Cambria"/>
                <w:bCs/>
                <w:sz w:val="20"/>
                <w:szCs w:val="20"/>
                <w:lang w:val="es-ES"/>
              </w:rPr>
              <w:t>a Laura Olea, Mary Rol</w:t>
            </w:r>
            <w:r w:rsidR="00891D94" w:rsidRPr="00DC66E5">
              <w:rPr>
                <w:rFonts w:ascii="Cambria" w:hAnsi="Cambria"/>
                <w:bCs/>
                <w:sz w:val="20"/>
                <w:szCs w:val="20"/>
                <w:lang w:val="es-ES"/>
              </w:rPr>
              <w:t>ó</w:t>
            </w:r>
            <w:r w:rsidRPr="00DC66E5">
              <w:rPr>
                <w:rFonts w:ascii="Cambria" w:hAnsi="Cambria"/>
                <w:bCs/>
                <w:sz w:val="20"/>
                <w:szCs w:val="20"/>
                <w:lang w:val="es-ES"/>
              </w:rPr>
              <w:t>n, Matilde Paulina Resnisky de Bianchini y Matilde Resnisky de Bianchini</w:t>
            </w:r>
          </w:p>
        </w:tc>
      </w:tr>
      <w:tr w:rsidR="003239B8" w:rsidRPr="004E066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5F66E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43CE3C8" w:rsidR="003239B8" w:rsidRPr="00916C1D" w:rsidRDefault="00F42562" w:rsidP="00684BFC">
            <w:pPr>
              <w:rPr>
                <w:lang w:val="es-US"/>
              </w:rPr>
            </w:pPr>
            <w:r>
              <w:rPr>
                <w:rFonts w:ascii="Cambria" w:hAnsi="Cambria"/>
                <w:bCs/>
                <w:sz w:val="20"/>
                <w:szCs w:val="20"/>
                <w:lang w:val="es-US"/>
              </w:rPr>
              <w:t>Alejandro Guillermo Duret y familia</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673A78D" w:rsidR="003239B8" w:rsidRPr="000D05CB" w:rsidRDefault="00BF117F" w:rsidP="008D2290">
            <w:pPr>
              <w:jc w:val="both"/>
              <w:rPr>
                <w:rFonts w:ascii="Cambria" w:hAnsi="Cambria"/>
                <w:bCs/>
                <w:sz w:val="20"/>
                <w:szCs w:val="20"/>
              </w:rPr>
            </w:pPr>
            <w:r>
              <w:rPr>
                <w:rFonts w:ascii="Cambria" w:hAnsi="Cambria"/>
                <w:bCs/>
                <w:sz w:val="20"/>
                <w:szCs w:val="20"/>
              </w:rPr>
              <w:t>Argentina</w:t>
            </w:r>
          </w:p>
        </w:tc>
      </w:tr>
      <w:tr w:rsidR="00223A29" w:rsidRPr="004E066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388A430" w:rsidR="00223A29" w:rsidRPr="00406D7B" w:rsidRDefault="00D26D41" w:rsidP="008D2290">
            <w:pPr>
              <w:jc w:val="both"/>
              <w:rPr>
                <w:rFonts w:ascii="Cambria" w:hAnsi="Cambria"/>
                <w:bCs/>
                <w:sz w:val="20"/>
                <w:szCs w:val="20"/>
                <w:lang w:val="es-US"/>
              </w:rPr>
            </w:pPr>
            <w:r>
              <w:rPr>
                <w:rFonts w:ascii="Cambria" w:hAnsi="Cambria"/>
                <w:bCs/>
                <w:sz w:val="20"/>
                <w:szCs w:val="20"/>
                <w:lang w:val="es-ES"/>
              </w:rPr>
              <w:t>Artículos 3 (</w:t>
            </w:r>
            <w:r w:rsidR="009669B4">
              <w:rPr>
                <w:rFonts w:ascii="Cambria" w:hAnsi="Cambria"/>
                <w:bCs/>
                <w:sz w:val="20"/>
                <w:szCs w:val="20"/>
                <w:lang w:val="es-ES"/>
              </w:rPr>
              <w:t>reconocimiento de la personalidad jurídica), 5 (integridad personal</w:t>
            </w:r>
            <w:r w:rsidR="002E6A10">
              <w:rPr>
                <w:rFonts w:ascii="Cambria" w:hAnsi="Cambria"/>
                <w:bCs/>
                <w:sz w:val="20"/>
                <w:szCs w:val="20"/>
                <w:lang w:val="es-ES"/>
              </w:rPr>
              <w:t>), 7 (libertad personal), 8 (garantías judiciales), 9 (principio de legalidad y retroactividad), 11 (protección de la honra y de la dignidad), 22 (circulación y de residencia) y 25 (protección judicial</w:t>
            </w:r>
            <w:r w:rsidR="009669B4">
              <w:rPr>
                <w:rFonts w:ascii="Cambria" w:hAnsi="Cambria"/>
                <w:bCs/>
                <w:sz w:val="20"/>
                <w:szCs w:val="20"/>
                <w:lang w:val="es-ES"/>
              </w:rPr>
              <w:t xml:space="preserve"> </w:t>
            </w:r>
            <w:r w:rsidR="00406D7B">
              <w:rPr>
                <w:rFonts w:ascii="Cambria" w:hAnsi="Cambria"/>
                <w:bCs/>
                <w:sz w:val="20"/>
                <w:szCs w:val="20"/>
                <w:lang w:val="es-ES"/>
              </w:rPr>
              <w:t>de la Convención Americana sobre Derechos Humanos</w:t>
            </w:r>
            <w:r w:rsidR="002E6A10">
              <w:rPr>
                <w:rStyle w:val="FootnoteReference"/>
                <w:rFonts w:ascii="Cambria" w:hAnsi="Cambria"/>
                <w:bCs/>
                <w:sz w:val="20"/>
                <w:szCs w:val="20"/>
                <w:lang w:val="es-ES"/>
              </w:rPr>
              <w:footnoteReference w:id="2"/>
            </w:r>
            <w:r w:rsidR="002E6A10">
              <w:rPr>
                <w:rFonts w:ascii="Cambria" w:hAnsi="Cambria"/>
                <w:bCs/>
                <w:sz w:val="20"/>
                <w:szCs w:val="20"/>
                <w:lang w:val="es-ES"/>
              </w:rPr>
              <w:t>; y otros tratados internacionales</w:t>
            </w:r>
            <w:r w:rsidR="002E6A10">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6CC02E3" w:rsidR="004C2312" w:rsidRPr="003239B8" w:rsidRDefault="000E678B" w:rsidP="002625EA">
            <w:pPr>
              <w:jc w:val="both"/>
              <w:rPr>
                <w:rFonts w:ascii="Cambria" w:hAnsi="Cambria"/>
                <w:bCs/>
                <w:sz w:val="20"/>
                <w:szCs w:val="20"/>
                <w:lang w:val="es-ES"/>
              </w:rPr>
            </w:pPr>
            <w:r>
              <w:rPr>
                <w:rFonts w:ascii="Cambria" w:hAnsi="Cambria"/>
                <w:bCs/>
                <w:sz w:val="20"/>
                <w:szCs w:val="20"/>
                <w:lang w:val="es-ES"/>
              </w:rPr>
              <w:t>27 de julio de 2012</w:t>
            </w:r>
          </w:p>
        </w:tc>
      </w:tr>
      <w:tr w:rsidR="0080493E" w:rsidRPr="004E0664"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2DE37323" w:rsidR="0080493E" w:rsidRPr="003A1F5E" w:rsidRDefault="00B227FC" w:rsidP="002625EA">
            <w:pPr>
              <w:jc w:val="both"/>
              <w:rPr>
                <w:rFonts w:ascii="Cambria" w:hAnsi="Cambria"/>
                <w:bCs/>
                <w:sz w:val="20"/>
                <w:szCs w:val="20"/>
                <w:lang w:val="es-ES"/>
              </w:rPr>
            </w:pPr>
            <w:r>
              <w:rPr>
                <w:rFonts w:ascii="Cambria" w:hAnsi="Cambria"/>
                <w:bCs/>
                <w:sz w:val="20"/>
                <w:szCs w:val="20"/>
                <w:lang w:val="es-ES"/>
              </w:rPr>
              <w:t xml:space="preserve">2 de agosto de 2012, </w:t>
            </w:r>
            <w:r w:rsidR="006C318F" w:rsidRPr="003A1F5E">
              <w:rPr>
                <w:rFonts w:ascii="Cambria" w:hAnsi="Cambria"/>
                <w:bCs/>
                <w:sz w:val="20"/>
                <w:szCs w:val="20"/>
                <w:lang w:val="es-ES"/>
              </w:rPr>
              <w:t>12 de agosto de 2012</w:t>
            </w:r>
            <w:r w:rsidR="00E260E1" w:rsidRPr="003A1F5E">
              <w:rPr>
                <w:rFonts w:ascii="Cambria" w:hAnsi="Cambria"/>
                <w:bCs/>
                <w:sz w:val="20"/>
                <w:szCs w:val="20"/>
                <w:lang w:val="es-ES"/>
              </w:rPr>
              <w:t>, 31 de agosto de 2012</w:t>
            </w:r>
            <w:r w:rsidR="00926B1D" w:rsidRPr="003A1F5E">
              <w:rPr>
                <w:rFonts w:ascii="Cambria" w:hAnsi="Cambria"/>
                <w:bCs/>
                <w:sz w:val="20"/>
                <w:szCs w:val="20"/>
                <w:lang w:val="es-ES"/>
              </w:rPr>
              <w:t>, 26 de octubre de 2012</w:t>
            </w:r>
            <w:r w:rsidR="009D0B79" w:rsidRPr="003A1F5E">
              <w:rPr>
                <w:rFonts w:ascii="Cambria" w:hAnsi="Cambria"/>
                <w:bCs/>
                <w:sz w:val="20"/>
                <w:szCs w:val="20"/>
                <w:lang w:val="es-ES"/>
              </w:rPr>
              <w:t>, 3 de diciembre de 2012</w:t>
            </w:r>
            <w:r w:rsidR="00462E8E" w:rsidRPr="003A1F5E">
              <w:rPr>
                <w:rFonts w:ascii="Cambria" w:hAnsi="Cambria"/>
                <w:bCs/>
                <w:sz w:val="20"/>
                <w:szCs w:val="20"/>
                <w:lang w:val="es-ES"/>
              </w:rPr>
              <w:t>, 29 de enero de 2013</w:t>
            </w:r>
            <w:r w:rsidR="003A1F5E" w:rsidRPr="003A1F5E">
              <w:rPr>
                <w:rFonts w:ascii="Cambria" w:hAnsi="Cambria"/>
                <w:bCs/>
                <w:sz w:val="20"/>
                <w:szCs w:val="20"/>
                <w:lang w:val="es-ES"/>
              </w:rPr>
              <w:t>, 31 de e</w:t>
            </w:r>
            <w:r w:rsidR="003A1F5E">
              <w:rPr>
                <w:rFonts w:ascii="Cambria" w:hAnsi="Cambria"/>
                <w:bCs/>
                <w:sz w:val="20"/>
                <w:szCs w:val="20"/>
                <w:lang w:val="es-ES"/>
              </w:rPr>
              <w:t xml:space="preserve">nero de 2013, </w:t>
            </w:r>
            <w:r w:rsidR="001B1886">
              <w:rPr>
                <w:rFonts w:ascii="Cambria" w:hAnsi="Cambria"/>
                <w:bCs/>
                <w:sz w:val="20"/>
                <w:szCs w:val="20"/>
                <w:lang w:val="es-ES"/>
              </w:rPr>
              <w:t>8 de febrero de 2013</w:t>
            </w:r>
            <w:r w:rsidR="00ED1C04">
              <w:rPr>
                <w:rFonts w:ascii="Cambria" w:hAnsi="Cambria"/>
                <w:bCs/>
                <w:sz w:val="20"/>
                <w:szCs w:val="20"/>
                <w:lang w:val="es-ES"/>
              </w:rPr>
              <w:t>, 5 de diciembre de 2013</w:t>
            </w:r>
            <w:r w:rsidR="0044379F">
              <w:rPr>
                <w:rFonts w:ascii="Cambria" w:hAnsi="Cambria"/>
                <w:bCs/>
                <w:sz w:val="20"/>
                <w:szCs w:val="20"/>
                <w:lang w:val="es-ES"/>
              </w:rPr>
              <w:t xml:space="preserve"> y</w:t>
            </w:r>
            <w:r w:rsidR="007C1247">
              <w:rPr>
                <w:rFonts w:ascii="Cambria" w:hAnsi="Cambria"/>
                <w:bCs/>
                <w:sz w:val="20"/>
                <w:szCs w:val="20"/>
                <w:lang w:val="es-ES"/>
              </w:rPr>
              <w:t xml:space="preserve"> 24 de enero de 2014</w:t>
            </w:r>
          </w:p>
        </w:tc>
      </w:tr>
      <w:tr w:rsidR="004C2312" w:rsidRPr="002B6F1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12A1AF7" w:rsidR="004C2312" w:rsidRPr="003239B8" w:rsidRDefault="00037CC1" w:rsidP="008D2290">
            <w:pPr>
              <w:jc w:val="both"/>
              <w:rPr>
                <w:rFonts w:ascii="Cambria" w:hAnsi="Cambria"/>
                <w:bCs/>
                <w:sz w:val="20"/>
                <w:szCs w:val="20"/>
                <w:lang w:val="es-ES"/>
              </w:rPr>
            </w:pPr>
            <w:r>
              <w:rPr>
                <w:rFonts w:ascii="Cambria" w:hAnsi="Cambria"/>
                <w:bCs/>
                <w:sz w:val="20"/>
                <w:szCs w:val="20"/>
                <w:lang w:val="es-ES"/>
              </w:rPr>
              <w:t>25 de febrero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CC03B72" w:rsidR="004C2312" w:rsidRPr="003239B8" w:rsidRDefault="00134E62" w:rsidP="008D2290">
            <w:pPr>
              <w:jc w:val="both"/>
              <w:rPr>
                <w:rFonts w:ascii="Cambria" w:hAnsi="Cambria"/>
                <w:bCs/>
                <w:sz w:val="20"/>
                <w:szCs w:val="20"/>
                <w:lang w:val="es-ES"/>
              </w:rPr>
            </w:pPr>
            <w:r>
              <w:rPr>
                <w:rFonts w:ascii="Cambria" w:hAnsi="Cambria"/>
                <w:bCs/>
                <w:sz w:val="20"/>
                <w:szCs w:val="20"/>
                <w:lang w:val="es-ES"/>
              </w:rPr>
              <w:t xml:space="preserve">19 de septiembre de </w:t>
            </w:r>
            <w:r w:rsidR="00482B7C">
              <w:rPr>
                <w:rFonts w:ascii="Cambria" w:hAnsi="Cambria"/>
                <w:bCs/>
                <w:sz w:val="20"/>
                <w:szCs w:val="20"/>
                <w:lang w:val="es-ES"/>
              </w:rPr>
              <w:t>2017</w:t>
            </w:r>
          </w:p>
        </w:tc>
      </w:tr>
      <w:tr w:rsidR="00855ADB" w:rsidRPr="004E0664"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098EDC75" w:rsidR="00855ADB" w:rsidRDefault="00C037C7" w:rsidP="008D2290">
            <w:pPr>
              <w:jc w:val="both"/>
              <w:rPr>
                <w:rFonts w:ascii="Cambria" w:hAnsi="Cambria"/>
                <w:bCs/>
                <w:sz w:val="20"/>
                <w:szCs w:val="20"/>
                <w:lang w:val="es-ES"/>
              </w:rPr>
            </w:pPr>
            <w:r>
              <w:rPr>
                <w:rFonts w:ascii="Cambria" w:hAnsi="Cambria"/>
                <w:bCs/>
                <w:sz w:val="20"/>
                <w:szCs w:val="20"/>
                <w:lang w:val="es-ES"/>
              </w:rPr>
              <w:t>1 de febrero de 2017</w:t>
            </w:r>
            <w:r w:rsidR="00C9395D">
              <w:rPr>
                <w:rFonts w:ascii="Cambria" w:hAnsi="Cambria"/>
                <w:bCs/>
                <w:sz w:val="20"/>
                <w:szCs w:val="20"/>
                <w:lang w:val="es-ES"/>
              </w:rPr>
              <w:t>, 25 de mayo de 2017</w:t>
            </w:r>
            <w:r w:rsidR="0076503E">
              <w:rPr>
                <w:rFonts w:ascii="Cambria" w:hAnsi="Cambria"/>
                <w:bCs/>
                <w:sz w:val="20"/>
                <w:szCs w:val="20"/>
                <w:lang w:val="es-ES"/>
              </w:rPr>
              <w:t>, 8 de noviembre de 2017</w:t>
            </w:r>
            <w:r w:rsidR="00AA5975">
              <w:rPr>
                <w:rFonts w:ascii="Cambria" w:hAnsi="Cambria"/>
                <w:bCs/>
                <w:sz w:val="20"/>
                <w:szCs w:val="20"/>
                <w:lang w:val="es-ES"/>
              </w:rPr>
              <w:t>, 28 de marzo de 2019</w:t>
            </w:r>
            <w:r w:rsidR="00FC3857">
              <w:rPr>
                <w:rFonts w:ascii="Cambria" w:hAnsi="Cambria"/>
                <w:bCs/>
                <w:sz w:val="20"/>
                <w:szCs w:val="20"/>
                <w:lang w:val="es-ES"/>
              </w:rPr>
              <w:t>, 28 de septiembre de 2020</w:t>
            </w:r>
            <w:r w:rsidR="0044379F">
              <w:rPr>
                <w:rFonts w:ascii="Cambria" w:hAnsi="Cambria"/>
                <w:bCs/>
                <w:sz w:val="20"/>
                <w:szCs w:val="20"/>
                <w:lang w:val="es-ES"/>
              </w:rPr>
              <w:t xml:space="preserve"> y</w:t>
            </w:r>
            <w:r w:rsidR="008B01E6">
              <w:rPr>
                <w:rFonts w:ascii="Cambria" w:hAnsi="Cambria"/>
                <w:bCs/>
                <w:sz w:val="20"/>
                <w:szCs w:val="20"/>
                <w:lang w:val="es-ES"/>
              </w:rPr>
              <w:t xml:space="preserve"> 25 de agosto de 2021</w:t>
            </w:r>
          </w:p>
        </w:tc>
      </w:tr>
      <w:tr w:rsidR="008148C7" w:rsidRPr="004E0664" w14:paraId="56E0F03A" w14:textId="77777777" w:rsidTr="004A6A54">
        <w:tc>
          <w:tcPr>
            <w:tcW w:w="3600" w:type="dxa"/>
            <w:tcBorders>
              <w:top w:val="single" w:sz="6" w:space="0" w:color="auto"/>
              <w:bottom w:val="single" w:sz="6" w:space="0" w:color="auto"/>
            </w:tcBorders>
            <w:shd w:val="clear" w:color="auto" w:fill="386294"/>
            <w:vAlign w:val="center"/>
          </w:tcPr>
          <w:p w14:paraId="7C4159BE" w14:textId="08C8CD2A" w:rsidR="008148C7" w:rsidRDefault="008148C7"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721CD33E" w14:textId="74C1BBA5" w:rsidR="008148C7" w:rsidRDefault="006F0958" w:rsidP="008D2290">
            <w:pPr>
              <w:jc w:val="both"/>
              <w:rPr>
                <w:rFonts w:ascii="Cambria" w:hAnsi="Cambria"/>
                <w:bCs/>
                <w:sz w:val="20"/>
                <w:szCs w:val="20"/>
                <w:lang w:val="es-ES"/>
              </w:rPr>
            </w:pPr>
            <w:r>
              <w:rPr>
                <w:rFonts w:ascii="Cambria" w:hAnsi="Cambria"/>
                <w:bCs/>
                <w:sz w:val="20"/>
                <w:szCs w:val="20"/>
                <w:lang w:val="es-ES"/>
              </w:rPr>
              <w:t>22 de enero de 2019</w:t>
            </w:r>
            <w:r w:rsidR="00CD3E99">
              <w:rPr>
                <w:rFonts w:ascii="Cambria" w:hAnsi="Cambria"/>
                <w:bCs/>
                <w:sz w:val="20"/>
                <w:szCs w:val="20"/>
                <w:lang w:val="es-ES"/>
              </w:rPr>
              <w:t xml:space="preserve">, </w:t>
            </w:r>
            <w:r w:rsidR="00473F34">
              <w:rPr>
                <w:rFonts w:ascii="Cambria" w:hAnsi="Cambria"/>
                <w:bCs/>
                <w:sz w:val="20"/>
                <w:szCs w:val="20"/>
                <w:lang w:val="es-ES"/>
              </w:rPr>
              <w:t>4 de septiembre de 2020</w:t>
            </w:r>
            <w:r w:rsidR="00C62A91">
              <w:rPr>
                <w:rFonts w:ascii="Cambria" w:hAnsi="Cambria"/>
                <w:bCs/>
                <w:sz w:val="20"/>
                <w:szCs w:val="20"/>
                <w:lang w:val="es-ES"/>
              </w:rPr>
              <w:t xml:space="preserve">, </w:t>
            </w:r>
            <w:r w:rsidR="00CD3E99">
              <w:rPr>
                <w:rFonts w:ascii="Cambria" w:hAnsi="Cambria"/>
                <w:bCs/>
                <w:sz w:val="20"/>
                <w:szCs w:val="20"/>
                <w:lang w:val="es-ES"/>
              </w:rPr>
              <w:t>29 de enero de 2021</w:t>
            </w:r>
            <w:r w:rsidR="00F031E1">
              <w:rPr>
                <w:rFonts w:ascii="Cambria" w:hAnsi="Cambria"/>
                <w:bCs/>
                <w:sz w:val="20"/>
                <w:szCs w:val="20"/>
                <w:lang w:val="es-ES"/>
              </w:rPr>
              <w:t xml:space="preserve">, </w:t>
            </w:r>
            <w:r w:rsidR="00C62A91">
              <w:rPr>
                <w:rFonts w:ascii="Cambria" w:hAnsi="Cambria"/>
                <w:bCs/>
                <w:sz w:val="20"/>
                <w:szCs w:val="20"/>
                <w:lang w:val="es-ES"/>
              </w:rPr>
              <w:t>5 de julio de 2022</w:t>
            </w:r>
            <w:r w:rsidR="00F031E1">
              <w:rPr>
                <w:rFonts w:ascii="Cambria" w:hAnsi="Cambria"/>
                <w:bCs/>
                <w:sz w:val="20"/>
                <w:szCs w:val="20"/>
                <w:lang w:val="es-ES"/>
              </w:rPr>
              <w:t xml:space="preserve"> y 8 de noviembre de 202</w:t>
            </w:r>
            <w:r w:rsidR="00715CC0">
              <w:rPr>
                <w:rFonts w:ascii="Cambria" w:hAnsi="Cambria"/>
                <w:bCs/>
                <w:sz w:val="20"/>
                <w:szCs w:val="20"/>
                <w:lang w:val="es-ES"/>
              </w:rPr>
              <w:t>2</w:t>
            </w:r>
          </w:p>
        </w:tc>
      </w:tr>
    </w:tbl>
    <w:p w14:paraId="21DAA666" w14:textId="76A913F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1912DF">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1912DF">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1912DF">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4E0664" w14:paraId="30ABEC3E" w14:textId="77777777" w:rsidTr="001912DF">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64230123"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D066C9">
              <w:rPr>
                <w:rFonts w:ascii="Cambria" w:hAnsi="Cambria"/>
                <w:bCs/>
                <w:sz w:val="20"/>
                <w:szCs w:val="20"/>
                <w:lang w:val="es-ES"/>
              </w:rPr>
              <w:t>5</w:t>
            </w:r>
            <w:r>
              <w:rPr>
                <w:rFonts w:ascii="Cambria" w:hAnsi="Cambria"/>
                <w:bCs/>
                <w:sz w:val="20"/>
                <w:szCs w:val="20"/>
                <w:lang w:val="es-ES"/>
              </w:rPr>
              <w:t xml:space="preserve"> de </w:t>
            </w:r>
            <w:r w:rsidR="00D066C9">
              <w:rPr>
                <w:rFonts w:ascii="Cambria" w:hAnsi="Cambria"/>
                <w:bCs/>
                <w:sz w:val="20"/>
                <w:szCs w:val="20"/>
                <w:lang w:val="es-ES"/>
              </w:rPr>
              <w:t>septiembre</w:t>
            </w:r>
            <w:r>
              <w:rPr>
                <w:rFonts w:ascii="Cambria" w:hAnsi="Cambria"/>
                <w:bCs/>
                <w:sz w:val="20"/>
                <w:szCs w:val="20"/>
                <w:lang w:val="es-ES"/>
              </w:rPr>
              <w:t xml:space="preserve"> de 19</w:t>
            </w:r>
            <w:r w:rsidR="00C647F6">
              <w:rPr>
                <w:rFonts w:ascii="Cambria" w:hAnsi="Cambria"/>
                <w:bCs/>
                <w:sz w:val="20"/>
                <w:szCs w:val="20"/>
                <w:lang w:val="es-ES"/>
              </w:rPr>
              <w:t>84</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DE23F2" w14:paraId="1231C988" w14:textId="77777777" w:rsidTr="001912DF">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3E254C7F" w:rsidR="00EE00E9" w:rsidRPr="0044379F" w:rsidRDefault="00B3492C" w:rsidP="008D2290">
            <w:pPr>
              <w:jc w:val="both"/>
              <w:rPr>
                <w:rFonts w:ascii="Cambria" w:hAnsi="Cambria"/>
                <w:bCs/>
                <w:sz w:val="20"/>
                <w:szCs w:val="20"/>
                <w:lang w:val="es-PE"/>
              </w:rPr>
            </w:pPr>
            <w:r w:rsidRPr="0044379F">
              <w:rPr>
                <w:rFonts w:ascii="Cambria" w:hAnsi="Cambria"/>
                <w:bCs/>
                <w:sz w:val="20"/>
                <w:szCs w:val="20"/>
                <w:lang w:val="es-PE"/>
              </w:rPr>
              <w:t>No</w:t>
            </w:r>
          </w:p>
        </w:tc>
      </w:tr>
      <w:tr w:rsidR="003239B8" w:rsidRPr="002021CE" w14:paraId="15FAA7D1" w14:textId="77777777" w:rsidTr="001912DF">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37683E61" w:rsidR="003239B8" w:rsidRPr="0044379F" w:rsidRDefault="00B3492C" w:rsidP="008D2290">
            <w:pPr>
              <w:jc w:val="both"/>
              <w:rPr>
                <w:rFonts w:ascii="Cambria" w:hAnsi="Cambria"/>
                <w:bCs/>
                <w:sz w:val="20"/>
                <w:szCs w:val="20"/>
                <w:lang w:val="es-PE"/>
              </w:rPr>
            </w:pPr>
            <w:r w:rsidRPr="0044379F">
              <w:rPr>
                <w:rFonts w:ascii="Cambria" w:hAnsi="Cambria"/>
                <w:bCs/>
                <w:sz w:val="20"/>
                <w:szCs w:val="20"/>
                <w:lang w:val="es-PE"/>
              </w:rPr>
              <w:t>Ninguno</w:t>
            </w:r>
          </w:p>
        </w:tc>
      </w:tr>
      <w:tr w:rsidR="003239B8" w:rsidRPr="004E0664" w14:paraId="4EFD141E" w14:textId="77777777" w:rsidTr="001912DF">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7B54324C" w:rsidR="003239B8" w:rsidRPr="0044379F" w:rsidRDefault="00B3492C" w:rsidP="008D2290">
            <w:pPr>
              <w:rPr>
                <w:rFonts w:ascii="Cambria" w:hAnsi="Cambria"/>
                <w:bCs/>
                <w:sz w:val="20"/>
                <w:szCs w:val="20"/>
                <w:lang w:val="es-PE"/>
              </w:rPr>
            </w:pPr>
            <w:r w:rsidRPr="0044379F">
              <w:rPr>
                <w:rFonts w:ascii="Cambria" w:hAnsi="Cambria"/>
                <w:bCs/>
                <w:sz w:val="20"/>
                <w:szCs w:val="20"/>
                <w:lang w:val="es-PE"/>
              </w:rPr>
              <w:t>No, en los términos de la sección VI</w:t>
            </w:r>
          </w:p>
        </w:tc>
      </w:tr>
      <w:tr w:rsidR="003239B8" w:rsidRPr="004E0664" w14:paraId="52B5BA17" w14:textId="77777777" w:rsidTr="001912DF">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7B38934B" w:rsidR="003239B8" w:rsidRPr="00B3492C" w:rsidRDefault="00B3492C" w:rsidP="008D2290">
            <w:pPr>
              <w:rPr>
                <w:rFonts w:ascii="Cambria" w:hAnsi="Cambria"/>
                <w:bCs/>
                <w:sz w:val="20"/>
                <w:szCs w:val="20"/>
                <w:lang w:val="es-US"/>
              </w:rPr>
            </w:pPr>
            <w:r w:rsidRPr="00B3492C">
              <w:rPr>
                <w:rFonts w:ascii="Cambria" w:hAnsi="Cambria"/>
                <w:bCs/>
                <w:sz w:val="20"/>
                <w:szCs w:val="20"/>
                <w:lang w:val="es-US"/>
              </w:rPr>
              <w:t>No, en los términos d</w:t>
            </w:r>
            <w:r>
              <w:rPr>
                <w:rFonts w:ascii="Cambria" w:hAnsi="Cambria"/>
                <w:bCs/>
                <w:sz w:val="20"/>
                <w:szCs w:val="20"/>
                <w:lang w:val="es-US"/>
              </w:rPr>
              <w:t>e la sección VI</w:t>
            </w:r>
          </w:p>
        </w:tc>
      </w:tr>
    </w:tbl>
    <w:p w14:paraId="18E6423B" w14:textId="450A1C9F" w:rsidR="003239B8" w:rsidRPr="00B4493A"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9144C" w:rsidRPr="00B4493A">
        <w:rPr>
          <w:rFonts w:asciiTheme="majorHAnsi" w:hAnsiTheme="majorHAnsi"/>
          <w:b/>
          <w:sz w:val="20"/>
          <w:szCs w:val="20"/>
          <w:lang w:val="es-UY"/>
        </w:rPr>
        <w:t>POSICIÓN DE LAS PARTES</w:t>
      </w:r>
    </w:p>
    <w:p w14:paraId="44867116" w14:textId="1DEAC9BE" w:rsidR="00A70C10" w:rsidRPr="00B4493A" w:rsidRDefault="00A70C10" w:rsidP="003239B8">
      <w:pPr>
        <w:spacing w:before="240" w:after="240"/>
        <w:ind w:firstLine="720"/>
        <w:jc w:val="both"/>
        <w:rPr>
          <w:rFonts w:asciiTheme="majorHAnsi" w:hAnsiTheme="majorHAnsi"/>
          <w:bCs/>
          <w:i/>
          <w:iCs/>
          <w:sz w:val="20"/>
          <w:szCs w:val="20"/>
          <w:lang w:val="es-UY"/>
        </w:rPr>
      </w:pPr>
      <w:r w:rsidRPr="00B4493A">
        <w:rPr>
          <w:rFonts w:asciiTheme="majorHAnsi" w:hAnsiTheme="majorHAnsi"/>
          <w:bCs/>
          <w:i/>
          <w:iCs/>
          <w:sz w:val="20"/>
          <w:szCs w:val="20"/>
          <w:lang w:val="es-UY"/>
        </w:rPr>
        <w:t>Alegatos de la parte peticionaria</w:t>
      </w:r>
    </w:p>
    <w:p w14:paraId="19EBAEB3" w14:textId="525860B8" w:rsidR="008C5E2D" w:rsidRPr="00B4493A" w:rsidRDefault="006B1D70" w:rsidP="006628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La parte peticionaria denuncia que los órganos de justicia argentinos condenaron indebidamente al señor Duret por </w:t>
      </w:r>
      <w:r w:rsidR="006628F1" w:rsidRPr="00B4493A">
        <w:rPr>
          <w:rFonts w:asciiTheme="majorHAnsi" w:hAnsiTheme="majorHAnsi"/>
          <w:sz w:val="20"/>
          <w:szCs w:val="20"/>
          <w:lang w:val="es-AR"/>
        </w:rPr>
        <w:t xml:space="preserve">supuestamente haber cometido </w:t>
      </w:r>
      <w:r w:rsidRPr="00B4493A">
        <w:rPr>
          <w:rFonts w:asciiTheme="majorHAnsi" w:hAnsiTheme="majorHAnsi"/>
          <w:sz w:val="20"/>
          <w:szCs w:val="20"/>
          <w:lang w:val="es-AR"/>
        </w:rPr>
        <w:t>crímenes durante la dictadura militar, mediante una sentencia que no contó con un</w:t>
      </w:r>
      <w:r w:rsidR="009C5F5E" w:rsidRPr="00B4493A">
        <w:rPr>
          <w:rFonts w:asciiTheme="majorHAnsi" w:hAnsiTheme="majorHAnsi"/>
          <w:sz w:val="20"/>
          <w:szCs w:val="20"/>
          <w:lang w:val="es-AR"/>
        </w:rPr>
        <w:t xml:space="preserve">a </w:t>
      </w:r>
      <w:r w:rsidRPr="00B4493A">
        <w:rPr>
          <w:rFonts w:asciiTheme="majorHAnsi" w:hAnsiTheme="majorHAnsi"/>
          <w:sz w:val="20"/>
          <w:szCs w:val="20"/>
          <w:lang w:val="es-AR"/>
        </w:rPr>
        <w:t>motivación</w:t>
      </w:r>
      <w:r w:rsidR="009C5F5E" w:rsidRPr="00B4493A">
        <w:rPr>
          <w:rFonts w:asciiTheme="majorHAnsi" w:hAnsiTheme="majorHAnsi"/>
          <w:sz w:val="20"/>
          <w:szCs w:val="20"/>
          <w:lang w:val="es-AR"/>
        </w:rPr>
        <w:t xml:space="preserve"> suficiente</w:t>
      </w:r>
      <w:r w:rsidRPr="00B4493A">
        <w:rPr>
          <w:rFonts w:asciiTheme="majorHAnsi" w:hAnsiTheme="majorHAnsi"/>
          <w:sz w:val="20"/>
          <w:szCs w:val="20"/>
          <w:lang w:val="es-AR"/>
        </w:rPr>
        <w:t xml:space="preserve"> y </w:t>
      </w:r>
      <w:r w:rsidR="006628F1" w:rsidRPr="00B4493A">
        <w:rPr>
          <w:rFonts w:asciiTheme="majorHAnsi" w:hAnsiTheme="majorHAnsi"/>
          <w:sz w:val="20"/>
          <w:szCs w:val="20"/>
          <w:lang w:val="es-AR"/>
        </w:rPr>
        <w:t xml:space="preserve">la cual no pudo ser </w:t>
      </w:r>
      <w:r w:rsidR="009C5F5E" w:rsidRPr="00B4493A">
        <w:rPr>
          <w:rFonts w:asciiTheme="majorHAnsi" w:hAnsiTheme="majorHAnsi"/>
          <w:sz w:val="20"/>
          <w:szCs w:val="20"/>
          <w:lang w:val="es-AR"/>
        </w:rPr>
        <w:t>adecuadamente impugnada</w:t>
      </w:r>
      <w:r w:rsidR="006628F1" w:rsidRPr="00B4493A">
        <w:rPr>
          <w:rFonts w:asciiTheme="majorHAnsi" w:hAnsiTheme="majorHAnsi"/>
          <w:sz w:val="20"/>
          <w:szCs w:val="20"/>
          <w:lang w:val="es-AR"/>
        </w:rPr>
        <w:t>.</w:t>
      </w:r>
      <w:r w:rsidRPr="00B4493A">
        <w:rPr>
          <w:rFonts w:asciiTheme="majorHAnsi" w:hAnsiTheme="majorHAnsi"/>
          <w:sz w:val="20"/>
          <w:szCs w:val="20"/>
          <w:lang w:val="es-AR"/>
        </w:rPr>
        <w:t xml:space="preserve"> Asimismo, </w:t>
      </w:r>
      <w:r w:rsidR="00F20B15" w:rsidRPr="00B4493A">
        <w:rPr>
          <w:rFonts w:asciiTheme="majorHAnsi" w:hAnsiTheme="majorHAnsi"/>
          <w:sz w:val="20"/>
          <w:szCs w:val="20"/>
          <w:lang w:val="es-AR"/>
        </w:rPr>
        <w:t>aduce</w:t>
      </w:r>
      <w:r w:rsidRPr="00B4493A">
        <w:rPr>
          <w:rFonts w:asciiTheme="majorHAnsi" w:hAnsiTheme="majorHAnsi"/>
          <w:sz w:val="20"/>
          <w:szCs w:val="20"/>
          <w:lang w:val="es-AR"/>
        </w:rPr>
        <w:t xml:space="preserve"> que</w:t>
      </w:r>
      <w:r w:rsidR="009C5F5E" w:rsidRPr="00B4493A">
        <w:rPr>
          <w:rFonts w:asciiTheme="majorHAnsi" w:hAnsiTheme="majorHAnsi"/>
          <w:sz w:val="20"/>
          <w:szCs w:val="20"/>
          <w:lang w:val="es-AR"/>
        </w:rPr>
        <w:t xml:space="preserve"> a la presunta víctima</w:t>
      </w:r>
      <w:r w:rsidRPr="00B4493A">
        <w:rPr>
          <w:rFonts w:asciiTheme="majorHAnsi" w:hAnsiTheme="majorHAnsi"/>
          <w:sz w:val="20"/>
          <w:szCs w:val="20"/>
          <w:lang w:val="es-AR"/>
        </w:rPr>
        <w:t xml:space="preserve"> se le privo de su libertad arbitrariamente mediante la imposición de un régimen de prisión preventiva</w:t>
      </w:r>
      <w:r w:rsidR="009C5F5E" w:rsidRPr="00B4493A">
        <w:rPr>
          <w:rFonts w:asciiTheme="majorHAnsi" w:hAnsiTheme="majorHAnsi"/>
          <w:sz w:val="20"/>
          <w:szCs w:val="20"/>
          <w:lang w:val="es-AR"/>
        </w:rPr>
        <w:t xml:space="preserve"> desproporcional. </w:t>
      </w:r>
      <w:r w:rsidR="00BF39BE" w:rsidRPr="00B4493A">
        <w:rPr>
          <w:rFonts w:asciiTheme="majorHAnsi" w:hAnsiTheme="majorHAnsi"/>
          <w:sz w:val="20"/>
          <w:szCs w:val="20"/>
          <w:lang w:val="es-AR"/>
        </w:rPr>
        <w:t>Además,</w:t>
      </w:r>
      <w:r w:rsidR="009C5F5E" w:rsidRPr="00B4493A">
        <w:rPr>
          <w:rFonts w:asciiTheme="majorHAnsi" w:hAnsiTheme="majorHAnsi"/>
          <w:sz w:val="20"/>
          <w:szCs w:val="20"/>
          <w:lang w:val="es-AR"/>
        </w:rPr>
        <w:t xml:space="preserve"> que l</w:t>
      </w:r>
      <w:r w:rsidR="00DA3600" w:rsidRPr="00B4493A">
        <w:rPr>
          <w:rFonts w:asciiTheme="majorHAnsi" w:hAnsiTheme="majorHAnsi"/>
          <w:sz w:val="20"/>
          <w:szCs w:val="20"/>
          <w:lang w:val="es-AR"/>
        </w:rPr>
        <w:t xml:space="preserve">os recursos </w:t>
      </w:r>
      <w:r w:rsidR="009C5F5E" w:rsidRPr="00B4493A">
        <w:rPr>
          <w:rFonts w:asciiTheme="majorHAnsi" w:hAnsiTheme="majorHAnsi"/>
          <w:sz w:val="20"/>
          <w:szCs w:val="20"/>
          <w:lang w:val="es-AR"/>
        </w:rPr>
        <w:t>interpuest</w:t>
      </w:r>
      <w:r w:rsidR="00DA3600" w:rsidRPr="00B4493A">
        <w:rPr>
          <w:rFonts w:asciiTheme="majorHAnsi" w:hAnsiTheme="majorHAnsi"/>
          <w:sz w:val="20"/>
          <w:szCs w:val="20"/>
          <w:lang w:val="es-AR"/>
        </w:rPr>
        <w:t>o</w:t>
      </w:r>
      <w:r w:rsidR="009C5F5E" w:rsidRPr="00B4493A">
        <w:rPr>
          <w:rFonts w:asciiTheme="majorHAnsi" w:hAnsiTheme="majorHAnsi"/>
          <w:sz w:val="20"/>
          <w:szCs w:val="20"/>
          <w:lang w:val="es-AR"/>
        </w:rPr>
        <w:t xml:space="preserve">s </w:t>
      </w:r>
      <w:r w:rsidR="00B4493A">
        <w:rPr>
          <w:rFonts w:asciiTheme="majorHAnsi" w:hAnsiTheme="majorHAnsi"/>
          <w:sz w:val="20"/>
          <w:szCs w:val="20"/>
          <w:lang w:val="es-AR"/>
        </w:rPr>
        <w:t>frente a</w:t>
      </w:r>
      <w:r w:rsidR="009C5F5E" w:rsidRPr="00B4493A">
        <w:rPr>
          <w:rFonts w:asciiTheme="majorHAnsi" w:hAnsiTheme="majorHAnsi"/>
          <w:sz w:val="20"/>
          <w:szCs w:val="20"/>
          <w:lang w:val="es-AR"/>
        </w:rPr>
        <w:t xml:space="preserve"> estos hechos no han sido </w:t>
      </w:r>
      <w:r w:rsidR="004E0664" w:rsidRPr="00B4493A">
        <w:rPr>
          <w:rFonts w:asciiTheme="majorHAnsi" w:hAnsiTheme="majorHAnsi"/>
          <w:sz w:val="20"/>
          <w:szCs w:val="20"/>
          <w:lang w:val="es-AR"/>
        </w:rPr>
        <w:t>resueltos</w:t>
      </w:r>
      <w:r w:rsidR="009C5F5E" w:rsidRPr="00B4493A">
        <w:rPr>
          <w:rFonts w:asciiTheme="majorHAnsi" w:hAnsiTheme="majorHAnsi"/>
          <w:sz w:val="20"/>
          <w:szCs w:val="20"/>
          <w:lang w:val="es-AR"/>
        </w:rPr>
        <w:t xml:space="preserve"> en un plazo razonable. </w:t>
      </w:r>
    </w:p>
    <w:p w14:paraId="616EF75B" w14:textId="66CFA8DB" w:rsidR="006B1D70" w:rsidRPr="00B4493A" w:rsidRDefault="006B1D70" w:rsidP="006B1D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B4493A">
        <w:rPr>
          <w:rFonts w:asciiTheme="majorHAnsi" w:hAnsiTheme="majorHAnsi"/>
          <w:i/>
          <w:iCs/>
          <w:sz w:val="20"/>
          <w:szCs w:val="20"/>
          <w:lang w:val="es-AR"/>
        </w:rPr>
        <w:t>Detención y procesamiento del señor Duret</w:t>
      </w:r>
    </w:p>
    <w:p w14:paraId="0D5BFBD3" w14:textId="2E5F8D8A" w:rsidR="009F32CC" w:rsidRPr="00B4493A" w:rsidRDefault="00823118" w:rsidP="007E10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La parte peticionaria narra</w:t>
      </w:r>
      <w:r w:rsidR="00BB4E6D" w:rsidRPr="00B4493A">
        <w:rPr>
          <w:rFonts w:asciiTheme="majorHAnsi" w:hAnsiTheme="majorHAnsi"/>
          <w:sz w:val="20"/>
          <w:szCs w:val="20"/>
          <w:lang w:val="es-AR"/>
        </w:rPr>
        <w:t xml:space="preserve"> que</w:t>
      </w:r>
      <w:r w:rsidR="006628F1" w:rsidRPr="00B4493A">
        <w:rPr>
          <w:rFonts w:asciiTheme="majorHAnsi" w:hAnsiTheme="majorHAnsi"/>
          <w:sz w:val="20"/>
          <w:szCs w:val="20"/>
          <w:lang w:val="es-AR"/>
        </w:rPr>
        <w:t xml:space="preserve"> </w:t>
      </w:r>
      <w:r w:rsidR="007E10AA" w:rsidRPr="00B4493A">
        <w:rPr>
          <w:rFonts w:asciiTheme="majorHAnsi" w:hAnsiTheme="majorHAnsi"/>
          <w:sz w:val="20"/>
          <w:szCs w:val="20"/>
          <w:lang w:val="es-AR"/>
        </w:rPr>
        <w:t xml:space="preserve">desde 1975 </w:t>
      </w:r>
      <w:r w:rsidR="00BB4E6D" w:rsidRPr="00B4493A">
        <w:rPr>
          <w:rFonts w:asciiTheme="majorHAnsi" w:hAnsiTheme="majorHAnsi"/>
          <w:sz w:val="20"/>
          <w:szCs w:val="20"/>
          <w:lang w:val="es-AR"/>
        </w:rPr>
        <w:t xml:space="preserve">el señor </w:t>
      </w:r>
      <w:r w:rsidR="007E10AA" w:rsidRPr="00B4493A">
        <w:rPr>
          <w:rFonts w:asciiTheme="majorHAnsi" w:hAnsiTheme="majorHAnsi"/>
          <w:sz w:val="20"/>
          <w:szCs w:val="20"/>
          <w:lang w:val="es-AR"/>
        </w:rPr>
        <w:t xml:space="preserve">Duret se </w:t>
      </w:r>
      <w:r w:rsidR="009C5F5E" w:rsidRPr="00B4493A">
        <w:rPr>
          <w:rFonts w:asciiTheme="majorHAnsi" w:hAnsiTheme="majorHAnsi"/>
          <w:sz w:val="20"/>
          <w:szCs w:val="20"/>
          <w:lang w:val="es-AR"/>
        </w:rPr>
        <w:t>desempeñó</w:t>
      </w:r>
      <w:r w:rsidR="007E10AA" w:rsidRPr="00B4493A">
        <w:rPr>
          <w:rFonts w:asciiTheme="majorHAnsi" w:hAnsiTheme="majorHAnsi"/>
          <w:sz w:val="20"/>
          <w:szCs w:val="20"/>
          <w:lang w:val="es-AR"/>
        </w:rPr>
        <w:t xml:space="preserve"> como teniente de las Fuerzas Armadas </w:t>
      </w:r>
      <w:r w:rsidR="00562164" w:rsidRPr="00B4493A">
        <w:rPr>
          <w:rFonts w:asciiTheme="majorHAnsi" w:hAnsiTheme="majorHAnsi"/>
          <w:sz w:val="20"/>
          <w:szCs w:val="20"/>
          <w:lang w:val="es-AR"/>
        </w:rPr>
        <w:t xml:space="preserve">en el Grupo de Artillería Blindada I de Azul, </w:t>
      </w:r>
      <w:r w:rsidR="009C5F5E" w:rsidRPr="00B4493A">
        <w:rPr>
          <w:rFonts w:asciiTheme="majorHAnsi" w:hAnsiTheme="majorHAnsi"/>
          <w:sz w:val="20"/>
          <w:szCs w:val="20"/>
          <w:lang w:val="es-AR"/>
        </w:rPr>
        <w:t>p</w:t>
      </w:r>
      <w:r w:rsidR="00562164" w:rsidRPr="00B4493A">
        <w:rPr>
          <w:rFonts w:asciiTheme="majorHAnsi" w:hAnsiTheme="majorHAnsi"/>
          <w:sz w:val="20"/>
          <w:szCs w:val="20"/>
          <w:lang w:val="es-AR"/>
        </w:rPr>
        <w:t>rovincia de Buenos Aires.</w:t>
      </w:r>
      <w:r w:rsidR="006F343D" w:rsidRPr="00B4493A">
        <w:rPr>
          <w:rFonts w:asciiTheme="majorHAnsi" w:hAnsiTheme="majorHAnsi"/>
          <w:sz w:val="20"/>
          <w:szCs w:val="20"/>
          <w:lang w:val="es-AR"/>
        </w:rPr>
        <w:t xml:space="preserve"> </w:t>
      </w:r>
      <w:r w:rsidR="006B1D70" w:rsidRPr="00B4493A">
        <w:rPr>
          <w:rFonts w:asciiTheme="majorHAnsi" w:hAnsiTheme="majorHAnsi"/>
          <w:sz w:val="20"/>
          <w:szCs w:val="20"/>
          <w:lang w:val="es-AR"/>
        </w:rPr>
        <w:t>Sostiene que, si bien realizó estas funciones durante la dictadura militar, esto no significa que la presunta víctima</w:t>
      </w:r>
      <w:r w:rsidR="006F343D" w:rsidRPr="00B4493A">
        <w:rPr>
          <w:rFonts w:asciiTheme="majorHAnsi" w:hAnsiTheme="majorHAnsi"/>
          <w:sz w:val="20"/>
          <w:szCs w:val="20"/>
          <w:lang w:val="es-AR"/>
        </w:rPr>
        <w:t xml:space="preserve"> </w:t>
      </w:r>
      <w:r w:rsidR="00AC4CE7" w:rsidRPr="00B4493A">
        <w:rPr>
          <w:rFonts w:asciiTheme="majorHAnsi" w:hAnsiTheme="majorHAnsi"/>
          <w:sz w:val="20"/>
          <w:szCs w:val="20"/>
          <w:lang w:val="es-AR"/>
        </w:rPr>
        <w:t xml:space="preserve">perteneciera </w:t>
      </w:r>
      <w:r w:rsidR="006F343D" w:rsidRPr="00B4493A">
        <w:rPr>
          <w:rFonts w:asciiTheme="majorHAnsi" w:hAnsiTheme="majorHAnsi"/>
          <w:sz w:val="20"/>
          <w:szCs w:val="20"/>
          <w:lang w:val="es-AR"/>
        </w:rPr>
        <w:t xml:space="preserve">a </w:t>
      </w:r>
      <w:r w:rsidR="00C87208" w:rsidRPr="00B4493A">
        <w:rPr>
          <w:rFonts w:asciiTheme="majorHAnsi" w:hAnsiTheme="majorHAnsi"/>
          <w:sz w:val="20"/>
          <w:szCs w:val="20"/>
          <w:lang w:val="es-AR"/>
        </w:rPr>
        <w:t>la especialidad de inteligencia militar</w:t>
      </w:r>
      <w:r w:rsidR="00AC4CE7" w:rsidRPr="00B4493A">
        <w:rPr>
          <w:rFonts w:asciiTheme="majorHAnsi" w:hAnsiTheme="majorHAnsi"/>
          <w:sz w:val="20"/>
          <w:szCs w:val="20"/>
          <w:lang w:val="es-AR"/>
        </w:rPr>
        <w:t xml:space="preserve"> o que haya tenido</w:t>
      </w:r>
      <w:r w:rsidR="00C87208" w:rsidRPr="00B4493A">
        <w:rPr>
          <w:rFonts w:asciiTheme="majorHAnsi" w:hAnsiTheme="majorHAnsi"/>
          <w:sz w:val="20"/>
          <w:szCs w:val="20"/>
          <w:lang w:val="es-AR"/>
        </w:rPr>
        <w:t xml:space="preserve"> poder de decisión </w:t>
      </w:r>
      <w:r w:rsidR="005E53A1" w:rsidRPr="00B4493A">
        <w:rPr>
          <w:rFonts w:asciiTheme="majorHAnsi" w:hAnsiTheme="majorHAnsi"/>
          <w:sz w:val="20"/>
          <w:szCs w:val="20"/>
          <w:lang w:val="es-AR"/>
        </w:rPr>
        <w:t>o ejecución</w:t>
      </w:r>
      <w:r w:rsidR="00AC4CE7" w:rsidRPr="00B4493A">
        <w:rPr>
          <w:rFonts w:asciiTheme="majorHAnsi" w:hAnsiTheme="majorHAnsi"/>
          <w:sz w:val="20"/>
          <w:szCs w:val="20"/>
          <w:lang w:val="es-AR"/>
        </w:rPr>
        <w:t xml:space="preserve"> respecto </w:t>
      </w:r>
      <w:r w:rsidR="009C5F5E" w:rsidRPr="00B4493A">
        <w:rPr>
          <w:rFonts w:asciiTheme="majorHAnsi" w:hAnsiTheme="majorHAnsi"/>
          <w:sz w:val="20"/>
          <w:szCs w:val="20"/>
          <w:lang w:val="es-AR"/>
        </w:rPr>
        <w:t>de</w:t>
      </w:r>
      <w:r w:rsidR="00AC4CE7" w:rsidRPr="00B4493A">
        <w:rPr>
          <w:rFonts w:asciiTheme="majorHAnsi" w:hAnsiTheme="majorHAnsi"/>
          <w:sz w:val="20"/>
          <w:szCs w:val="20"/>
          <w:lang w:val="es-AR"/>
        </w:rPr>
        <w:t xml:space="preserve"> los crímenes cometido</w:t>
      </w:r>
      <w:r w:rsidR="009C5F5E" w:rsidRPr="00B4493A">
        <w:rPr>
          <w:rFonts w:asciiTheme="majorHAnsi" w:hAnsiTheme="majorHAnsi"/>
          <w:sz w:val="20"/>
          <w:szCs w:val="20"/>
          <w:lang w:val="es-AR"/>
        </w:rPr>
        <w:t>s</w:t>
      </w:r>
      <w:r w:rsidR="00AC4CE7" w:rsidRPr="00B4493A">
        <w:rPr>
          <w:rFonts w:asciiTheme="majorHAnsi" w:hAnsiTheme="majorHAnsi"/>
          <w:sz w:val="20"/>
          <w:szCs w:val="20"/>
          <w:lang w:val="es-AR"/>
        </w:rPr>
        <w:t xml:space="preserve"> durante esa época</w:t>
      </w:r>
      <w:r w:rsidR="005E53A1" w:rsidRPr="00B4493A">
        <w:rPr>
          <w:rFonts w:asciiTheme="majorHAnsi" w:hAnsiTheme="majorHAnsi"/>
          <w:sz w:val="20"/>
          <w:szCs w:val="20"/>
          <w:lang w:val="es-AR"/>
        </w:rPr>
        <w:t>, p</w:t>
      </w:r>
      <w:r w:rsidR="00AC4CE7" w:rsidRPr="00B4493A">
        <w:rPr>
          <w:rFonts w:asciiTheme="majorHAnsi" w:hAnsiTheme="majorHAnsi"/>
          <w:sz w:val="20"/>
          <w:szCs w:val="20"/>
          <w:lang w:val="es-AR"/>
        </w:rPr>
        <w:t>ue</w:t>
      </w:r>
      <w:r w:rsidR="005E53A1" w:rsidRPr="00B4493A">
        <w:rPr>
          <w:rFonts w:asciiTheme="majorHAnsi" w:hAnsiTheme="majorHAnsi"/>
          <w:sz w:val="20"/>
          <w:szCs w:val="20"/>
          <w:lang w:val="es-AR"/>
        </w:rPr>
        <w:t>s por encima de su rango exist</w:t>
      </w:r>
      <w:r w:rsidR="00D204D3" w:rsidRPr="00B4493A">
        <w:rPr>
          <w:rFonts w:asciiTheme="majorHAnsi" w:hAnsiTheme="majorHAnsi"/>
          <w:sz w:val="20"/>
          <w:szCs w:val="20"/>
          <w:lang w:val="es-AR"/>
        </w:rPr>
        <w:t>ieron</w:t>
      </w:r>
      <w:r w:rsidR="005E53A1" w:rsidRPr="00B4493A">
        <w:rPr>
          <w:rFonts w:asciiTheme="majorHAnsi" w:hAnsiTheme="majorHAnsi"/>
          <w:sz w:val="20"/>
          <w:szCs w:val="20"/>
          <w:lang w:val="es-AR"/>
        </w:rPr>
        <w:t xml:space="preserve"> autoridades con mayor jerarquía</w:t>
      </w:r>
      <w:r w:rsidR="009C5F5E" w:rsidRPr="00B4493A">
        <w:rPr>
          <w:rFonts w:asciiTheme="majorHAnsi" w:hAnsiTheme="majorHAnsi"/>
          <w:sz w:val="20"/>
          <w:szCs w:val="20"/>
          <w:lang w:val="es-AR"/>
        </w:rPr>
        <w:t xml:space="preserve"> y capacidad de mando.</w:t>
      </w:r>
    </w:p>
    <w:p w14:paraId="5D2FC8C9" w14:textId="6B6CD63C" w:rsidR="00D204D3" w:rsidRPr="00B4493A" w:rsidRDefault="009C5F5E" w:rsidP="00CC3E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En ese </w:t>
      </w:r>
      <w:r w:rsidR="00DC2EA3" w:rsidRPr="00B4493A">
        <w:rPr>
          <w:rFonts w:asciiTheme="majorHAnsi" w:hAnsiTheme="majorHAnsi"/>
          <w:sz w:val="20"/>
          <w:szCs w:val="20"/>
          <w:lang w:val="es-AR"/>
        </w:rPr>
        <w:t>contexto</w:t>
      </w:r>
      <w:r w:rsidRPr="00B4493A">
        <w:rPr>
          <w:rFonts w:asciiTheme="majorHAnsi" w:hAnsiTheme="majorHAnsi"/>
          <w:sz w:val="20"/>
          <w:szCs w:val="20"/>
          <w:lang w:val="es-AR"/>
        </w:rPr>
        <w:t xml:space="preserve">, </w:t>
      </w:r>
      <w:r w:rsidR="009F32CC" w:rsidRPr="00B4493A">
        <w:rPr>
          <w:rFonts w:asciiTheme="majorHAnsi" w:hAnsiTheme="majorHAnsi"/>
          <w:sz w:val="20"/>
          <w:szCs w:val="20"/>
          <w:lang w:val="es-AR"/>
        </w:rPr>
        <w:t xml:space="preserve">en 1984 la presunta víctima prestó declaración como testigo </w:t>
      </w:r>
      <w:r w:rsidR="00DA3600" w:rsidRPr="00B4493A">
        <w:rPr>
          <w:rFonts w:asciiTheme="majorHAnsi" w:hAnsiTheme="majorHAnsi"/>
          <w:sz w:val="20"/>
          <w:szCs w:val="20"/>
          <w:lang w:val="es-AR"/>
        </w:rPr>
        <w:t>en un proceso penal contra otros militares</w:t>
      </w:r>
      <w:r w:rsidR="00B700C7" w:rsidRPr="00B4493A">
        <w:rPr>
          <w:rFonts w:asciiTheme="majorHAnsi" w:hAnsiTheme="majorHAnsi"/>
          <w:sz w:val="20"/>
          <w:szCs w:val="20"/>
          <w:lang w:val="es-AR"/>
        </w:rPr>
        <w:t>,</w:t>
      </w:r>
      <w:r w:rsidR="00DA3600" w:rsidRPr="00B4493A">
        <w:rPr>
          <w:rFonts w:asciiTheme="majorHAnsi" w:hAnsiTheme="majorHAnsi"/>
          <w:sz w:val="20"/>
          <w:szCs w:val="20"/>
          <w:lang w:val="es-AR"/>
        </w:rPr>
        <w:t xml:space="preserve"> </w:t>
      </w:r>
      <w:r w:rsidR="009F32CC" w:rsidRPr="00B4493A">
        <w:rPr>
          <w:rFonts w:asciiTheme="majorHAnsi" w:hAnsiTheme="majorHAnsi"/>
          <w:sz w:val="20"/>
          <w:szCs w:val="20"/>
          <w:lang w:val="es-AR"/>
        </w:rPr>
        <w:t>y</w:t>
      </w:r>
      <w:r w:rsidR="00DA3600" w:rsidRPr="00B4493A">
        <w:rPr>
          <w:rFonts w:asciiTheme="majorHAnsi" w:hAnsiTheme="majorHAnsi"/>
          <w:sz w:val="20"/>
          <w:szCs w:val="20"/>
          <w:lang w:val="es-AR"/>
        </w:rPr>
        <w:t xml:space="preserve"> </w:t>
      </w:r>
      <w:r w:rsidR="009F32CC" w:rsidRPr="00B4493A">
        <w:rPr>
          <w:rFonts w:asciiTheme="majorHAnsi" w:hAnsiTheme="majorHAnsi"/>
          <w:sz w:val="20"/>
          <w:szCs w:val="20"/>
          <w:lang w:val="es-AR"/>
        </w:rPr>
        <w:t>recién en 2005</w:t>
      </w:r>
      <w:r w:rsidRPr="00B4493A">
        <w:rPr>
          <w:rFonts w:asciiTheme="majorHAnsi" w:hAnsiTheme="majorHAnsi"/>
          <w:sz w:val="20"/>
          <w:szCs w:val="20"/>
          <w:lang w:val="es-AR"/>
        </w:rPr>
        <w:t xml:space="preserve"> brindó</w:t>
      </w:r>
      <w:r w:rsidR="009F32CC" w:rsidRPr="00B4493A">
        <w:rPr>
          <w:rFonts w:asciiTheme="majorHAnsi" w:hAnsiTheme="majorHAnsi"/>
          <w:sz w:val="20"/>
          <w:szCs w:val="20"/>
          <w:lang w:val="es-AR"/>
        </w:rPr>
        <w:t xml:space="preserve"> declaración indagatoria respecto d</w:t>
      </w:r>
      <w:r w:rsidRPr="00B4493A">
        <w:rPr>
          <w:rFonts w:asciiTheme="majorHAnsi" w:hAnsiTheme="majorHAnsi"/>
          <w:sz w:val="20"/>
          <w:szCs w:val="20"/>
          <w:lang w:val="es-AR"/>
        </w:rPr>
        <w:t>e la</w:t>
      </w:r>
      <w:r w:rsidR="009F32CC" w:rsidRPr="00B4493A">
        <w:rPr>
          <w:rFonts w:asciiTheme="majorHAnsi" w:hAnsiTheme="majorHAnsi"/>
          <w:sz w:val="20"/>
          <w:szCs w:val="20"/>
          <w:lang w:val="es-AR"/>
        </w:rPr>
        <w:t xml:space="preserve"> investigación en su contra por la causa caratulada “</w:t>
      </w:r>
      <w:r w:rsidR="009F32CC" w:rsidRPr="00B4493A">
        <w:rPr>
          <w:rFonts w:asciiTheme="majorHAnsi" w:hAnsiTheme="majorHAnsi"/>
          <w:i/>
          <w:iCs/>
          <w:sz w:val="20"/>
          <w:szCs w:val="20"/>
          <w:lang w:val="es-AR"/>
        </w:rPr>
        <w:t>Mansilla, Pedro Pablo y otros</w:t>
      </w:r>
      <w:r w:rsidR="009F32CC" w:rsidRPr="00B4493A">
        <w:rPr>
          <w:rFonts w:asciiTheme="majorHAnsi" w:hAnsiTheme="majorHAnsi"/>
          <w:sz w:val="20"/>
          <w:szCs w:val="20"/>
          <w:lang w:val="es-AR"/>
        </w:rPr>
        <w:t xml:space="preserve">”. </w:t>
      </w:r>
      <w:r w:rsidRPr="00B4493A">
        <w:rPr>
          <w:rFonts w:asciiTheme="majorHAnsi" w:hAnsiTheme="majorHAnsi"/>
          <w:sz w:val="20"/>
          <w:szCs w:val="20"/>
          <w:lang w:val="es-AR"/>
        </w:rPr>
        <w:t>Como resultado de este último acto procesal</w:t>
      </w:r>
      <w:r w:rsidR="009F32CC" w:rsidRPr="00B4493A">
        <w:rPr>
          <w:rFonts w:asciiTheme="majorHAnsi" w:hAnsiTheme="majorHAnsi"/>
          <w:sz w:val="20"/>
          <w:szCs w:val="20"/>
          <w:lang w:val="es-AR"/>
        </w:rPr>
        <w:t xml:space="preserve">, afirma que </w:t>
      </w:r>
      <w:r w:rsidR="00FD3854" w:rsidRPr="00B4493A">
        <w:rPr>
          <w:rFonts w:asciiTheme="majorHAnsi" w:hAnsiTheme="majorHAnsi"/>
          <w:sz w:val="20"/>
          <w:szCs w:val="20"/>
          <w:lang w:val="es-AR"/>
        </w:rPr>
        <w:t xml:space="preserve">el 7 de diciembre de 2005 </w:t>
      </w:r>
      <w:r w:rsidR="00FD278C" w:rsidRPr="00B4493A">
        <w:rPr>
          <w:rFonts w:asciiTheme="majorHAnsi" w:hAnsiTheme="majorHAnsi"/>
          <w:sz w:val="20"/>
          <w:szCs w:val="20"/>
          <w:lang w:val="es-AR"/>
        </w:rPr>
        <w:t>las autoridades detuvieron a</w:t>
      </w:r>
      <w:r w:rsidR="00D204D3" w:rsidRPr="00B4493A">
        <w:rPr>
          <w:rFonts w:asciiTheme="majorHAnsi" w:hAnsiTheme="majorHAnsi"/>
          <w:sz w:val="20"/>
          <w:szCs w:val="20"/>
          <w:lang w:val="es-AR"/>
        </w:rPr>
        <w:t>l señor Duret</w:t>
      </w:r>
      <w:r w:rsidR="00FD278C" w:rsidRPr="00B4493A">
        <w:rPr>
          <w:rFonts w:asciiTheme="majorHAnsi" w:hAnsiTheme="majorHAnsi"/>
          <w:sz w:val="20"/>
          <w:szCs w:val="20"/>
          <w:lang w:val="es-AR"/>
        </w:rPr>
        <w:t xml:space="preserve"> por su presunta responsabilidad por la comisión de</w:t>
      </w:r>
      <w:r w:rsidR="00CC3E49" w:rsidRPr="00B4493A">
        <w:rPr>
          <w:rFonts w:asciiTheme="majorHAnsi" w:hAnsiTheme="majorHAnsi"/>
          <w:sz w:val="20"/>
          <w:szCs w:val="20"/>
          <w:lang w:val="es-AR"/>
        </w:rPr>
        <w:t xml:space="preserve"> </w:t>
      </w:r>
      <w:r w:rsidR="00FD278C" w:rsidRPr="00B4493A">
        <w:rPr>
          <w:rFonts w:asciiTheme="majorHAnsi" w:hAnsiTheme="majorHAnsi"/>
          <w:sz w:val="20"/>
          <w:szCs w:val="20"/>
          <w:lang w:val="es-AR"/>
        </w:rPr>
        <w:t>l</w:t>
      </w:r>
      <w:r w:rsidR="00CC3E49" w:rsidRPr="00B4493A">
        <w:rPr>
          <w:rFonts w:asciiTheme="majorHAnsi" w:hAnsiTheme="majorHAnsi"/>
          <w:sz w:val="20"/>
          <w:szCs w:val="20"/>
          <w:lang w:val="es-AR"/>
        </w:rPr>
        <w:t>os</w:t>
      </w:r>
      <w:r w:rsidR="00FD278C" w:rsidRPr="00B4493A">
        <w:rPr>
          <w:rFonts w:asciiTheme="majorHAnsi" w:hAnsiTheme="majorHAnsi"/>
          <w:sz w:val="20"/>
          <w:szCs w:val="20"/>
          <w:lang w:val="es-AR"/>
        </w:rPr>
        <w:t xml:space="preserve"> delito</w:t>
      </w:r>
      <w:r w:rsidR="00CC3E49" w:rsidRPr="00B4493A">
        <w:rPr>
          <w:rFonts w:asciiTheme="majorHAnsi" w:hAnsiTheme="majorHAnsi"/>
          <w:sz w:val="20"/>
          <w:szCs w:val="20"/>
          <w:lang w:val="es-AR"/>
        </w:rPr>
        <w:t>s</w:t>
      </w:r>
      <w:r w:rsidR="00FD278C" w:rsidRPr="00B4493A">
        <w:rPr>
          <w:rFonts w:asciiTheme="majorHAnsi" w:hAnsiTheme="majorHAnsi"/>
          <w:sz w:val="20"/>
          <w:szCs w:val="20"/>
          <w:lang w:val="es-AR"/>
        </w:rPr>
        <w:t xml:space="preserve"> de privación </w:t>
      </w:r>
      <w:r w:rsidRPr="00B4493A">
        <w:rPr>
          <w:rFonts w:asciiTheme="majorHAnsi" w:hAnsiTheme="majorHAnsi"/>
          <w:sz w:val="20"/>
          <w:szCs w:val="20"/>
          <w:lang w:val="es-AR"/>
        </w:rPr>
        <w:t>ilegítima</w:t>
      </w:r>
      <w:r w:rsidR="00FD278C" w:rsidRPr="00B4493A">
        <w:rPr>
          <w:rFonts w:asciiTheme="majorHAnsi" w:hAnsiTheme="majorHAnsi"/>
          <w:sz w:val="20"/>
          <w:szCs w:val="20"/>
          <w:lang w:val="es-AR"/>
        </w:rPr>
        <w:t xml:space="preserve"> de la libertad agravada por mediar violencia física; la aplicación de tormentos agravada por la calidad de perseguido político de la víctima; y homicidio calificado.</w:t>
      </w:r>
      <w:r w:rsidR="00CC3E49" w:rsidRPr="00B4493A">
        <w:rPr>
          <w:rFonts w:asciiTheme="majorHAnsi" w:hAnsiTheme="majorHAnsi"/>
          <w:sz w:val="20"/>
          <w:szCs w:val="20"/>
          <w:lang w:val="es-AR"/>
        </w:rPr>
        <w:t xml:space="preserve"> Asimismo, sin brindar más detalles al respecto, indica que la autoridad judicial impuso un régimen de prisión preventiva a la presunta víctima. </w:t>
      </w:r>
    </w:p>
    <w:p w14:paraId="1378FA44" w14:textId="07DF2FD7" w:rsidR="00AC4CE7" w:rsidRPr="00B4493A" w:rsidRDefault="006628F1" w:rsidP="00AC4C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B4493A">
        <w:rPr>
          <w:rFonts w:asciiTheme="majorHAnsi" w:hAnsiTheme="majorHAnsi"/>
          <w:i/>
          <w:iCs/>
          <w:sz w:val="20"/>
          <w:szCs w:val="20"/>
          <w:lang w:val="es-AR"/>
        </w:rPr>
        <w:t>Revocación de sentencia absolutoria, nueva detención y condena</w:t>
      </w:r>
    </w:p>
    <w:p w14:paraId="40346558" w14:textId="7C5B6A13" w:rsidR="00CE7B9C" w:rsidRPr="00B4493A" w:rsidRDefault="00CE7B9C" w:rsidP="00CC3E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Explica que mediante </w:t>
      </w:r>
      <w:r w:rsidR="009F32CC" w:rsidRPr="00B4493A">
        <w:rPr>
          <w:rFonts w:asciiTheme="majorHAnsi" w:hAnsiTheme="majorHAnsi"/>
          <w:sz w:val="20"/>
          <w:szCs w:val="20"/>
          <w:lang w:val="es-AR"/>
        </w:rPr>
        <w:t xml:space="preserve">una decisión que </w:t>
      </w:r>
      <w:r w:rsidRPr="00B4493A">
        <w:rPr>
          <w:rFonts w:asciiTheme="majorHAnsi" w:hAnsiTheme="majorHAnsi"/>
          <w:sz w:val="20"/>
          <w:szCs w:val="20"/>
          <w:lang w:val="es-AR"/>
        </w:rPr>
        <w:t>valoró integralmente todos los testimonios aportados al proceso, e</w:t>
      </w:r>
      <w:r w:rsidR="002C0082" w:rsidRPr="00B4493A">
        <w:rPr>
          <w:rFonts w:asciiTheme="majorHAnsi" w:hAnsiTheme="majorHAnsi"/>
          <w:sz w:val="20"/>
          <w:szCs w:val="20"/>
          <w:lang w:val="es-AR"/>
        </w:rPr>
        <w:t>l 3 de julio de 2009 el Tribunal Oral en lo Criminal Federal de Mar del P</w:t>
      </w:r>
      <w:r w:rsidR="00FD278C" w:rsidRPr="00B4493A">
        <w:rPr>
          <w:rFonts w:asciiTheme="majorHAnsi" w:hAnsiTheme="majorHAnsi"/>
          <w:sz w:val="20"/>
          <w:szCs w:val="20"/>
          <w:lang w:val="es-AR"/>
        </w:rPr>
        <w:t>l</w:t>
      </w:r>
      <w:r w:rsidR="002C0082" w:rsidRPr="00B4493A">
        <w:rPr>
          <w:rFonts w:asciiTheme="majorHAnsi" w:hAnsiTheme="majorHAnsi"/>
          <w:sz w:val="20"/>
          <w:szCs w:val="20"/>
          <w:lang w:val="es-AR"/>
        </w:rPr>
        <w:t>a</w:t>
      </w:r>
      <w:r w:rsidR="00FD278C" w:rsidRPr="00B4493A">
        <w:rPr>
          <w:rFonts w:asciiTheme="majorHAnsi" w:hAnsiTheme="majorHAnsi"/>
          <w:sz w:val="20"/>
          <w:szCs w:val="20"/>
          <w:lang w:val="es-AR"/>
        </w:rPr>
        <w:t>ta dictó sentencia absol</w:t>
      </w:r>
      <w:r w:rsidR="009F32CC" w:rsidRPr="00B4493A">
        <w:rPr>
          <w:rFonts w:asciiTheme="majorHAnsi" w:hAnsiTheme="majorHAnsi"/>
          <w:sz w:val="20"/>
          <w:szCs w:val="20"/>
          <w:lang w:val="es-AR"/>
        </w:rPr>
        <w:t>utoria en favor de</w:t>
      </w:r>
      <w:r w:rsidR="00DA3600" w:rsidRPr="00B4493A">
        <w:rPr>
          <w:rFonts w:asciiTheme="majorHAnsi" w:hAnsiTheme="majorHAnsi"/>
          <w:sz w:val="20"/>
          <w:szCs w:val="20"/>
          <w:lang w:val="es-AR"/>
        </w:rPr>
        <w:t>l señor Duret</w:t>
      </w:r>
      <w:r w:rsidR="002B04F2" w:rsidRPr="00B4493A">
        <w:rPr>
          <w:rFonts w:asciiTheme="majorHAnsi" w:hAnsiTheme="majorHAnsi"/>
          <w:sz w:val="20"/>
          <w:szCs w:val="20"/>
          <w:lang w:val="es-AR"/>
        </w:rPr>
        <w:t>,</w:t>
      </w:r>
      <w:r w:rsidR="00FD278C" w:rsidRPr="00B4493A">
        <w:rPr>
          <w:rFonts w:asciiTheme="majorHAnsi" w:hAnsiTheme="majorHAnsi"/>
          <w:sz w:val="20"/>
          <w:szCs w:val="20"/>
          <w:lang w:val="es-AR"/>
        </w:rPr>
        <w:t xml:space="preserve"> y ordenó su liberación inmedia</w:t>
      </w:r>
      <w:r w:rsidR="00E43F7F" w:rsidRPr="00B4493A">
        <w:rPr>
          <w:rFonts w:asciiTheme="majorHAnsi" w:hAnsiTheme="majorHAnsi"/>
          <w:sz w:val="20"/>
          <w:szCs w:val="20"/>
          <w:lang w:val="es-AR"/>
        </w:rPr>
        <w:t xml:space="preserve">ta. </w:t>
      </w:r>
      <w:r w:rsidRPr="00B4493A">
        <w:rPr>
          <w:rFonts w:asciiTheme="majorHAnsi" w:hAnsiTheme="majorHAnsi"/>
          <w:sz w:val="20"/>
          <w:szCs w:val="20"/>
          <w:lang w:val="es-AR"/>
        </w:rPr>
        <w:t>Sin embargo, señala</w:t>
      </w:r>
      <w:r w:rsidR="00E43F7F" w:rsidRPr="00B4493A">
        <w:rPr>
          <w:rFonts w:asciiTheme="majorHAnsi" w:hAnsiTheme="majorHAnsi"/>
          <w:sz w:val="20"/>
          <w:szCs w:val="20"/>
          <w:lang w:val="es-AR"/>
        </w:rPr>
        <w:t xml:space="preserve"> que el Ministerio Público impugnó esta decisión</w:t>
      </w:r>
      <w:r w:rsidR="002B04F2" w:rsidRPr="00B4493A">
        <w:rPr>
          <w:rFonts w:asciiTheme="majorHAnsi" w:hAnsiTheme="majorHAnsi"/>
          <w:sz w:val="20"/>
          <w:szCs w:val="20"/>
          <w:lang w:val="es-AR"/>
        </w:rPr>
        <w:t>,</w:t>
      </w:r>
      <w:r w:rsidR="00E43F7F" w:rsidRPr="00B4493A">
        <w:rPr>
          <w:rFonts w:asciiTheme="majorHAnsi" w:hAnsiTheme="majorHAnsi"/>
          <w:sz w:val="20"/>
          <w:szCs w:val="20"/>
          <w:lang w:val="es-AR"/>
        </w:rPr>
        <w:t xml:space="preserve"> y el 26 de septiembre de 2011 la Cámara Nacional de Casación Penal revocó la citada resolución</w:t>
      </w:r>
      <w:r w:rsidR="003E013E" w:rsidRPr="00B4493A">
        <w:rPr>
          <w:rFonts w:asciiTheme="majorHAnsi" w:hAnsiTheme="majorHAnsi"/>
          <w:sz w:val="20"/>
          <w:szCs w:val="20"/>
          <w:lang w:val="es-AR"/>
        </w:rPr>
        <w:t>, condenando</w:t>
      </w:r>
      <w:r w:rsidR="00E43F7F" w:rsidRPr="00B4493A">
        <w:rPr>
          <w:rFonts w:asciiTheme="majorHAnsi" w:hAnsiTheme="majorHAnsi"/>
          <w:sz w:val="20"/>
          <w:szCs w:val="20"/>
          <w:lang w:val="es-AR"/>
        </w:rPr>
        <w:t xml:space="preserve"> a</w:t>
      </w:r>
      <w:r w:rsidR="00DA3600" w:rsidRPr="00B4493A">
        <w:rPr>
          <w:rFonts w:asciiTheme="majorHAnsi" w:hAnsiTheme="majorHAnsi"/>
          <w:sz w:val="20"/>
          <w:szCs w:val="20"/>
          <w:lang w:val="es-AR"/>
        </w:rPr>
        <w:t xml:space="preserve"> la presunta víctima</w:t>
      </w:r>
      <w:r w:rsidR="00E43F7F" w:rsidRPr="00B4493A">
        <w:rPr>
          <w:rFonts w:asciiTheme="majorHAnsi" w:hAnsiTheme="majorHAnsi"/>
          <w:sz w:val="20"/>
          <w:szCs w:val="20"/>
          <w:lang w:val="es-AR"/>
        </w:rPr>
        <w:t xml:space="preserve"> a quince años de pena privativa de libertad</w:t>
      </w:r>
      <w:r w:rsidR="002B04F2" w:rsidRPr="00B4493A">
        <w:rPr>
          <w:rFonts w:asciiTheme="majorHAnsi" w:hAnsiTheme="majorHAnsi"/>
          <w:sz w:val="20"/>
          <w:szCs w:val="20"/>
          <w:lang w:val="es-AR"/>
        </w:rPr>
        <w:t>,</w:t>
      </w:r>
      <w:r w:rsidR="00E57E46" w:rsidRPr="00B4493A">
        <w:rPr>
          <w:rFonts w:asciiTheme="majorHAnsi" w:hAnsiTheme="majorHAnsi"/>
          <w:sz w:val="20"/>
          <w:szCs w:val="20"/>
          <w:lang w:val="es-AR"/>
        </w:rPr>
        <w:t xml:space="preserve"> e </w:t>
      </w:r>
      <w:r w:rsidR="003E013E" w:rsidRPr="00B4493A">
        <w:rPr>
          <w:rFonts w:asciiTheme="majorHAnsi" w:hAnsiTheme="majorHAnsi"/>
          <w:sz w:val="20"/>
          <w:szCs w:val="20"/>
          <w:lang w:val="es-AR"/>
        </w:rPr>
        <w:t xml:space="preserve">inhabilitándolo de la función pública de forma </w:t>
      </w:r>
      <w:r w:rsidR="00E57E46" w:rsidRPr="00B4493A">
        <w:rPr>
          <w:rFonts w:asciiTheme="majorHAnsi" w:hAnsiTheme="majorHAnsi"/>
          <w:sz w:val="20"/>
          <w:szCs w:val="20"/>
          <w:lang w:val="es-AR"/>
        </w:rPr>
        <w:t xml:space="preserve">absoluta y perpetua. </w:t>
      </w:r>
    </w:p>
    <w:p w14:paraId="6356C6EC" w14:textId="716D18B0" w:rsidR="00F80A69" w:rsidRPr="00B4493A" w:rsidRDefault="009D6658" w:rsidP="00A827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L</w:t>
      </w:r>
      <w:r w:rsidR="009F32CC" w:rsidRPr="00B4493A">
        <w:rPr>
          <w:rFonts w:asciiTheme="majorHAnsi" w:hAnsiTheme="majorHAnsi"/>
          <w:sz w:val="20"/>
          <w:szCs w:val="20"/>
          <w:lang w:val="es-AR"/>
        </w:rPr>
        <w:t>a parte peticionaria manifiesta que</w:t>
      </w:r>
      <w:r w:rsidR="0098490F" w:rsidRPr="00B4493A">
        <w:rPr>
          <w:rFonts w:asciiTheme="majorHAnsi" w:hAnsiTheme="majorHAnsi"/>
          <w:sz w:val="20"/>
          <w:szCs w:val="20"/>
          <w:lang w:val="es-AR"/>
        </w:rPr>
        <w:t xml:space="preserve">, </w:t>
      </w:r>
      <w:r w:rsidR="009F32CC" w:rsidRPr="00B4493A">
        <w:rPr>
          <w:rFonts w:asciiTheme="majorHAnsi" w:hAnsiTheme="majorHAnsi"/>
          <w:sz w:val="20"/>
          <w:szCs w:val="20"/>
          <w:lang w:val="es-AR"/>
        </w:rPr>
        <w:t>el día anterior</w:t>
      </w:r>
      <w:r w:rsidR="0098490F" w:rsidRPr="00B4493A">
        <w:rPr>
          <w:rFonts w:asciiTheme="majorHAnsi" w:hAnsiTheme="majorHAnsi"/>
          <w:sz w:val="20"/>
          <w:szCs w:val="20"/>
          <w:lang w:val="es-AR"/>
        </w:rPr>
        <w:t xml:space="preserve"> a su condena</w:t>
      </w:r>
      <w:r w:rsidR="009F32CC" w:rsidRPr="00B4493A">
        <w:rPr>
          <w:rFonts w:asciiTheme="majorHAnsi" w:hAnsiTheme="majorHAnsi"/>
          <w:sz w:val="20"/>
          <w:szCs w:val="20"/>
          <w:lang w:val="es-AR"/>
        </w:rPr>
        <w:t xml:space="preserve">, el 25 de septiembre de 2011, el señor Duret cruzó la frontera hacia Chile, a efectos de visitar a su hijo, pues no pesaban </w:t>
      </w:r>
      <w:r w:rsidR="00553435" w:rsidRPr="00B4493A">
        <w:rPr>
          <w:rFonts w:asciiTheme="majorHAnsi" w:hAnsiTheme="majorHAnsi"/>
          <w:sz w:val="20"/>
          <w:szCs w:val="20"/>
          <w:lang w:val="es-AR"/>
        </w:rPr>
        <w:t>en ese momento ningún cargo o limitación de movilización en su contra.</w:t>
      </w:r>
      <w:r w:rsidR="009F32CC" w:rsidRPr="00B4493A">
        <w:rPr>
          <w:rFonts w:asciiTheme="majorHAnsi" w:hAnsiTheme="majorHAnsi"/>
          <w:sz w:val="20"/>
          <w:szCs w:val="20"/>
          <w:lang w:val="es-AR"/>
        </w:rPr>
        <w:t xml:space="preserve"> </w:t>
      </w:r>
      <w:r w:rsidR="00F80A69" w:rsidRPr="00B4493A">
        <w:rPr>
          <w:rFonts w:asciiTheme="majorHAnsi" w:hAnsiTheme="majorHAnsi"/>
          <w:sz w:val="20"/>
          <w:szCs w:val="20"/>
          <w:lang w:val="es-AR"/>
        </w:rPr>
        <w:t>No obstante</w:t>
      </w:r>
      <w:r w:rsidR="009F32CC" w:rsidRPr="00B4493A">
        <w:rPr>
          <w:rFonts w:asciiTheme="majorHAnsi" w:hAnsiTheme="majorHAnsi"/>
          <w:sz w:val="20"/>
          <w:szCs w:val="20"/>
          <w:lang w:val="es-AR"/>
        </w:rPr>
        <w:t xml:space="preserve">, aduce que </w:t>
      </w:r>
      <w:r w:rsidR="00A827CE" w:rsidRPr="00B4493A">
        <w:rPr>
          <w:rFonts w:asciiTheme="majorHAnsi" w:hAnsiTheme="majorHAnsi"/>
          <w:sz w:val="20"/>
          <w:szCs w:val="20"/>
          <w:lang w:val="es-AR"/>
        </w:rPr>
        <w:t>recién el 30 de septiembre de 2011 la Cámara de Casación Penal dispuso una restricción de salida del país contra el señor Duret</w:t>
      </w:r>
      <w:r w:rsidR="009A1E9C" w:rsidRPr="00B4493A">
        <w:rPr>
          <w:rFonts w:asciiTheme="majorHAnsi" w:hAnsiTheme="majorHAnsi"/>
          <w:sz w:val="20"/>
          <w:szCs w:val="20"/>
          <w:lang w:val="es-AR"/>
        </w:rPr>
        <w:t xml:space="preserve">, </w:t>
      </w:r>
      <w:r w:rsidR="00A827CE" w:rsidRPr="00B4493A">
        <w:rPr>
          <w:rFonts w:asciiTheme="majorHAnsi" w:hAnsiTheme="majorHAnsi"/>
          <w:sz w:val="20"/>
          <w:szCs w:val="20"/>
          <w:lang w:val="es-AR"/>
        </w:rPr>
        <w:t xml:space="preserve">y tras ello, </w:t>
      </w:r>
      <w:r w:rsidR="009F32CC" w:rsidRPr="00B4493A">
        <w:rPr>
          <w:rFonts w:asciiTheme="majorHAnsi" w:hAnsiTheme="majorHAnsi"/>
          <w:sz w:val="20"/>
          <w:szCs w:val="20"/>
          <w:lang w:val="es-AR"/>
        </w:rPr>
        <w:t>el 4 de octubre de 2011 el I</w:t>
      </w:r>
      <w:r w:rsidR="00F80A69" w:rsidRPr="00B4493A">
        <w:rPr>
          <w:rFonts w:asciiTheme="majorHAnsi" w:hAnsiTheme="majorHAnsi"/>
          <w:sz w:val="20"/>
          <w:szCs w:val="20"/>
          <w:lang w:val="es-AR"/>
        </w:rPr>
        <w:t>ntendente Regional de Maule, debido a la decisión que revocó</w:t>
      </w:r>
      <w:r w:rsidR="00553435" w:rsidRPr="00B4493A">
        <w:rPr>
          <w:rFonts w:asciiTheme="majorHAnsi" w:hAnsiTheme="majorHAnsi"/>
          <w:sz w:val="20"/>
          <w:szCs w:val="20"/>
          <w:lang w:val="es-AR"/>
        </w:rPr>
        <w:t xml:space="preserve"> la primera sentencia absolutoria</w:t>
      </w:r>
      <w:r w:rsidR="00F80A69" w:rsidRPr="00B4493A">
        <w:rPr>
          <w:rFonts w:asciiTheme="majorHAnsi" w:hAnsiTheme="majorHAnsi"/>
          <w:sz w:val="20"/>
          <w:szCs w:val="20"/>
          <w:lang w:val="es-AR"/>
        </w:rPr>
        <w:t>, dispuso la expulsión de la presunta víctima del territorio chileno</w:t>
      </w:r>
      <w:r w:rsidR="00A827CE" w:rsidRPr="00B4493A">
        <w:rPr>
          <w:rFonts w:asciiTheme="majorHAnsi" w:hAnsiTheme="majorHAnsi"/>
          <w:sz w:val="20"/>
          <w:szCs w:val="20"/>
          <w:lang w:val="es-AR"/>
        </w:rPr>
        <w:t xml:space="preserve">. Como consecuencia de estas decisiones, informa que </w:t>
      </w:r>
      <w:r w:rsidR="00F80A69" w:rsidRPr="00B4493A">
        <w:rPr>
          <w:rFonts w:asciiTheme="majorHAnsi" w:hAnsiTheme="majorHAnsi"/>
          <w:sz w:val="20"/>
          <w:szCs w:val="20"/>
          <w:lang w:val="es-AR"/>
        </w:rPr>
        <w:t>el 5 de octubre de 2011 las autoridades</w:t>
      </w:r>
      <w:r w:rsidR="00A827CE" w:rsidRPr="00B4493A">
        <w:rPr>
          <w:rFonts w:asciiTheme="majorHAnsi" w:hAnsiTheme="majorHAnsi"/>
          <w:sz w:val="20"/>
          <w:szCs w:val="20"/>
          <w:lang w:val="es-AR"/>
        </w:rPr>
        <w:t xml:space="preserve"> chilenas</w:t>
      </w:r>
      <w:r w:rsidR="00F80A69" w:rsidRPr="00B4493A">
        <w:rPr>
          <w:rFonts w:asciiTheme="majorHAnsi" w:hAnsiTheme="majorHAnsi"/>
          <w:sz w:val="20"/>
          <w:szCs w:val="20"/>
          <w:lang w:val="es-AR"/>
        </w:rPr>
        <w:t xml:space="preserve"> le notificaron </w:t>
      </w:r>
      <w:r w:rsidR="00A827CE" w:rsidRPr="00B4493A">
        <w:rPr>
          <w:rFonts w:asciiTheme="majorHAnsi" w:hAnsiTheme="majorHAnsi"/>
          <w:sz w:val="20"/>
          <w:szCs w:val="20"/>
          <w:lang w:val="es-AR"/>
        </w:rPr>
        <w:t>esta última decisión</w:t>
      </w:r>
      <w:r w:rsidR="00F80A69" w:rsidRPr="00B4493A">
        <w:rPr>
          <w:rFonts w:asciiTheme="majorHAnsi" w:hAnsiTheme="majorHAnsi"/>
          <w:sz w:val="20"/>
          <w:szCs w:val="20"/>
          <w:lang w:val="es-AR"/>
        </w:rPr>
        <w:t xml:space="preserve"> y lo detuvieron. </w:t>
      </w:r>
    </w:p>
    <w:p w14:paraId="7C3318BD" w14:textId="28D15D3B" w:rsidR="00DC0057" w:rsidRPr="00B4493A" w:rsidRDefault="009D6658" w:rsidP="00DA36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AR"/>
        </w:rPr>
        <w:t xml:space="preserve">Afirma que, al volver a Argentina, las autoridades jurisdiccionales volvieron a </w:t>
      </w:r>
      <w:r w:rsidR="00DA3600" w:rsidRPr="00B4493A">
        <w:rPr>
          <w:rFonts w:asciiTheme="majorHAnsi" w:hAnsiTheme="majorHAnsi"/>
          <w:sz w:val="20"/>
          <w:szCs w:val="20"/>
          <w:lang w:val="es-AR"/>
        </w:rPr>
        <w:t>privar</w:t>
      </w:r>
      <w:r w:rsidR="00DD62E0" w:rsidRPr="00B4493A">
        <w:rPr>
          <w:rFonts w:asciiTheme="majorHAnsi" w:hAnsiTheme="majorHAnsi"/>
          <w:sz w:val="20"/>
          <w:szCs w:val="20"/>
          <w:lang w:val="es-AR"/>
        </w:rPr>
        <w:t>lo</w:t>
      </w:r>
      <w:r w:rsidR="00DA3600" w:rsidRPr="00B4493A">
        <w:rPr>
          <w:rFonts w:asciiTheme="majorHAnsi" w:hAnsiTheme="majorHAnsi"/>
          <w:sz w:val="20"/>
          <w:szCs w:val="20"/>
          <w:lang w:val="es-AR"/>
        </w:rPr>
        <w:t xml:space="preserve"> de su libertad</w:t>
      </w:r>
      <w:r w:rsidRPr="00B4493A">
        <w:rPr>
          <w:rFonts w:asciiTheme="majorHAnsi" w:hAnsiTheme="majorHAnsi"/>
          <w:sz w:val="20"/>
          <w:szCs w:val="20"/>
          <w:lang w:val="es-AR"/>
        </w:rPr>
        <w:t xml:space="preserve"> </w:t>
      </w:r>
      <w:r w:rsidR="00E472C3" w:rsidRPr="00B4493A">
        <w:rPr>
          <w:rFonts w:asciiTheme="majorHAnsi" w:hAnsiTheme="majorHAnsi"/>
          <w:sz w:val="20"/>
          <w:szCs w:val="20"/>
          <w:lang w:val="es-AR"/>
        </w:rPr>
        <w:t>por considerar</w:t>
      </w:r>
      <w:r w:rsidR="00DA3600" w:rsidRPr="00B4493A">
        <w:rPr>
          <w:rFonts w:asciiTheme="majorHAnsi" w:hAnsiTheme="majorHAnsi"/>
          <w:sz w:val="20"/>
          <w:szCs w:val="20"/>
          <w:lang w:val="es-AR"/>
        </w:rPr>
        <w:t xml:space="preserve"> </w:t>
      </w:r>
      <w:r w:rsidRPr="00B4493A">
        <w:rPr>
          <w:rFonts w:asciiTheme="majorHAnsi" w:hAnsiTheme="majorHAnsi"/>
          <w:sz w:val="20"/>
          <w:szCs w:val="20"/>
          <w:lang w:val="es-AR"/>
        </w:rPr>
        <w:t xml:space="preserve">que intentó escapar del país. Sobre este punto, la parte peticionaria </w:t>
      </w:r>
      <w:r w:rsidR="00DA3600" w:rsidRPr="00B4493A">
        <w:rPr>
          <w:rFonts w:asciiTheme="majorHAnsi" w:hAnsiTheme="majorHAnsi"/>
          <w:sz w:val="20"/>
          <w:szCs w:val="20"/>
          <w:lang w:val="es-AR"/>
        </w:rPr>
        <w:t>sostiene</w:t>
      </w:r>
      <w:r w:rsidRPr="00B4493A">
        <w:rPr>
          <w:rFonts w:asciiTheme="majorHAnsi" w:hAnsiTheme="majorHAnsi"/>
          <w:sz w:val="20"/>
          <w:szCs w:val="20"/>
          <w:lang w:val="es-AR"/>
        </w:rPr>
        <w:t xml:space="preserve"> que tal argumento resultó deficiente, pues la presunta víctima no tenía limitado su derecho de salir del país </w:t>
      </w:r>
      <w:r w:rsidR="00553435" w:rsidRPr="00B4493A">
        <w:rPr>
          <w:rFonts w:asciiTheme="majorHAnsi" w:hAnsiTheme="majorHAnsi"/>
          <w:sz w:val="20"/>
          <w:szCs w:val="20"/>
          <w:lang w:val="es-AR"/>
        </w:rPr>
        <w:t>al haber</w:t>
      </w:r>
      <w:r w:rsidRPr="00B4493A">
        <w:rPr>
          <w:rFonts w:asciiTheme="majorHAnsi" w:hAnsiTheme="majorHAnsi"/>
          <w:sz w:val="20"/>
          <w:szCs w:val="20"/>
          <w:lang w:val="es-AR"/>
        </w:rPr>
        <w:t xml:space="preserve"> sido absuelto de los cargos en su contra</w:t>
      </w:r>
      <w:r w:rsidR="00E472C3" w:rsidRPr="00B4493A">
        <w:rPr>
          <w:rFonts w:asciiTheme="majorHAnsi" w:hAnsiTheme="majorHAnsi"/>
          <w:sz w:val="20"/>
          <w:szCs w:val="20"/>
          <w:lang w:val="es-AR"/>
        </w:rPr>
        <w:t>,</w:t>
      </w:r>
      <w:r w:rsidRPr="00B4493A">
        <w:rPr>
          <w:rFonts w:asciiTheme="majorHAnsi" w:hAnsiTheme="majorHAnsi"/>
          <w:sz w:val="20"/>
          <w:szCs w:val="20"/>
          <w:lang w:val="es-AR"/>
        </w:rPr>
        <w:t xml:space="preserve"> y que con tal seguridad incluso se alojó en un hotel</w:t>
      </w:r>
      <w:r w:rsidR="00553435" w:rsidRPr="00B4493A">
        <w:rPr>
          <w:rFonts w:asciiTheme="majorHAnsi" w:hAnsiTheme="majorHAnsi"/>
          <w:sz w:val="20"/>
          <w:szCs w:val="20"/>
          <w:lang w:val="es-AR"/>
        </w:rPr>
        <w:t xml:space="preserve"> en Chile</w:t>
      </w:r>
      <w:r w:rsidRPr="00B4493A">
        <w:rPr>
          <w:rFonts w:asciiTheme="majorHAnsi" w:hAnsiTheme="majorHAnsi"/>
          <w:sz w:val="20"/>
          <w:szCs w:val="20"/>
          <w:lang w:val="es-AR"/>
        </w:rPr>
        <w:t xml:space="preserve">, dejando registro de sus documentos personales. </w:t>
      </w:r>
    </w:p>
    <w:p w14:paraId="6C96CFE7" w14:textId="77777777" w:rsidR="00C72717" w:rsidRPr="00B4493A" w:rsidRDefault="00C72717" w:rsidP="00CE7B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US"/>
        </w:rPr>
      </w:pPr>
    </w:p>
    <w:p w14:paraId="35C2A7B5" w14:textId="5B086851" w:rsidR="00CE7B9C" w:rsidRPr="00B4493A" w:rsidRDefault="00CE7B9C" w:rsidP="00CE7B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US"/>
        </w:rPr>
      </w:pPr>
      <w:r w:rsidRPr="00B4493A">
        <w:rPr>
          <w:rFonts w:asciiTheme="majorHAnsi" w:hAnsiTheme="majorHAnsi"/>
          <w:i/>
          <w:iCs/>
          <w:sz w:val="20"/>
          <w:szCs w:val="20"/>
          <w:lang w:val="es-US"/>
        </w:rPr>
        <w:lastRenderedPageBreak/>
        <w:t>Impugnación de la sentencia condenatoria</w:t>
      </w:r>
    </w:p>
    <w:p w14:paraId="7B6F6419" w14:textId="5E823668" w:rsidR="00500062" w:rsidRPr="00B4493A" w:rsidRDefault="00C72717" w:rsidP="00500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US"/>
        </w:rPr>
        <w:t>F</w:t>
      </w:r>
      <w:r w:rsidR="005B1226" w:rsidRPr="00B4493A">
        <w:rPr>
          <w:rFonts w:asciiTheme="majorHAnsi" w:hAnsiTheme="majorHAnsi"/>
          <w:sz w:val="20"/>
          <w:szCs w:val="20"/>
          <w:lang w:val="es-AR"/>
        </w:rPr>
        <w:t>rente a la condena en su contra</w:t>
      </w:r>
      <w:r w:rsidR="00760514" w:rsidRPr="00B4493A">
        <w:rPr>
          <w:rFonts w:asciiTheme="majorHAnsi" w:hAnsiTheme="majorHAnsi"/>
          <w:sz w:val="20"/>
          <w:szCs w:val="20"/>
          <w:lang w:val="es-AR"/>
        </w:rPr>
        <w:t xml:space="preserve">, </w:t>
      </w:r>
      <w:r w:rsidR="00853080" w:rsidRPr="00B4493A">
        <w:rPr>
          <w:rFonts w:asciiTheme="majorHAnsi" w:hAnsiTheme="majorHAnsi"/>
          <w:sz w:val="20"/>
          <w:szCs w:val="20"/>
          <w:lang w:val="es-AR"/>
        </w:rPr>
        <w:t>en el 2011</w:t>
      </w:r>
      <w:r w:rsidR="0069272C" w:rsidRPr="00B4493A">
        <w:rPr>
          <w:rFonts w:asciiTheme="majorHAnsi" w:hAnsiTheme="majorHAnsi"/>
          <w:sz w:val="20"/>
          <w:szCs w:val="20"/>
          <w:lang w:val="es-AR"/>
        </w:rPr>
        <w:t xml:space="preserve"> </w:t>
      </w:r>
      <w:r w:rsidR="00500062" w:rsidRPr="00B4493A">
        <w:rPr>
          <w:rFonts w:asciiTheme="majorHAnsi" w:hAnsiTheme="majorHAnsi"/>
          <w:sz w:val="20"/>
          <w:szCs w:val="20"/>
          <w:lang w:val="es-AR"/>
        </w:rPr>
        <w:t>el</w:t>
      </w:r>
      <w:r w:rsidR="00760514" w:rsidRPr="00B4493A">
        <w:rPr>
          <w:rFonts w:asciiTheme="majorHAnsi" w:hAnsiTheme="majorHAnsi"/>
          <w:sz w:val="20"/>
          <w:szCs w:val="20"/>
          <w:lang w:val="es-AR"/>
        </w:rPr>
        <w:t xml:space="preserve"> señor Duret presentó un recurso extraordinario federal</w:t>
      </w:r>
      <w:r w:rsidR="00500062" w:rsidRPr="00B4493A">
        <w:rPr>
          <w:rFonts w:asciiTheme="majorHAnsi" w:hAnsiTheme="majorHAnsi"/>
          <w:sz w:val="20"/>
          <w:szCs w:val="20"/>
          <w:lang w:val="es-AR"/>
        </w:rPr>
        <w:t xml:space="preserve">, cuestionando que un órgano de casación lo haya condenado </w:t>
      </w:r>
      <w:r w:rsidR="000F7117" w:rsidRPr="00B4493A">
        <w:rPr>
          <w:rFonts w:asciiTheme="majorHAnsi" w:hAnsiTheme="majorHAnsi"/>
          <w:sz w:val="20"/>
          <w:szCs w:val="20"/>
          <w:lang w:val="es-AR"/>
        </w:rPr>
        <w:t>en segunda instancia</w:t>
      </w:r>
      <w:r w:rsidR="004537C0" w:rsidRPr="00B4493A">
        <w:rPr>
          <w:rFonts w:asciiTheme="majorHAnsi" w:hAnsiTheme="majorHAnsi"/>
          <w:sz w:val="20"/>
          <w:szCs w:val="20"/>
          <w:lang w:val="es-AR"/>
        </w:rPr>
        <w:t>,</w:t>
      </w:r>
      <w:r w:rsidR="000F7117" w:rsidRPr="00B4493A">
        <w:rPr>
          <w:rFonts w:asciiTheme="majorHAnsi" w:hAnsiTheme="majorHAnsi"/>
          <w:sz w:val="20"/>
          <w:szCs w:val="20"/>
          <w:lang w:val="es-AR"/>
        </w:rPr>
        <w:t xml:space="preserve"> </w:t>
      </w:r>
      <w:r w:rsidR="00500062" w:rsidRPr="00B4493A">
        <w:rPr>
          <w:rFonts w:asciiTheme="majorHAnsi" w:hAnsiTheme="majorHAnsi"/>
          <w:sz w:val="20"/>
          <w:szCs w:val="20"/>
          <w:lang w:val="es-AR"/>
        </w:rPr>
        <w:t xml:space="preserve">y requiriendo que se garantice su derecho a la doble conformidad de la condena. En razón a ello, informa </w:t>
      </w:r>
      <w:r w:rsidR="004E0664" w:rsidRPr="00B4493A">
        <w:rPr>
          <w:rFonts w:asciiTheme="majorHAnsi" w:hAnsiTheme="majorHAnsi"/>
          <w:sz w:val="20"/>
          <w:szCs w:val="20"/>
          <w:lang w:val="es-AR"/>
        </w:rPr>
        <w:t>que,</w:t>
      </w:r>
      <w:r w:rsidR="00500062" w:rsidRPr="00B4493A">
        <w:rPr>
          <w:rFonts w:asciiTheme="majorHAnsi" w:hAnsiTheme="majorHAnsi"/>
          <w:sz w:val="20"/>
          <w:szCs w:val="20"/>
          <w:lang w:val="es-AR"/>
        </w:rPr>
        <w:t xml:space="preserve"> </w:t>
      </w:r>
      <w:r w:rsidR="00853080" w:rsidRPr="00B4493A">
        <w:rPr>
          <w:rFonts w:asciiTheme="majorHAnsi" w:hAnsiTheme="majorHAnsi"/>
          <w:sz w:val="20"/>
          <w:szCs w:val="20"/>
          <w:lang w:val="es-AR"/>
        </w:rPr>
        <w:t>tras cuatro años de trámite,</w:t>
      </w:r>
      <w:r w:rsidR="0069272C" w:rsidRPr="00B4493A">
        <w:rPr>
          <w:rFonts w:asciiTheme="majorHAnsi" w:hAnsiTheme="majorHAnsi"/>
          <w:sz w:val="20"/>
          <w:szCs w:val="20"/>
          <w:lang w:val="es-AR"/>
        </w:rPr>
        <w:t xml:space="preserve"> el 20 de agosto de 2015</w:t>
      </w:r>
      <w:r w:rsidR="00092D71" w:rsidRPr="00B4493A">
        <w:rPr>
          <w:rFonts w:asciiTheme="majorHAnsi" w:hAnsiTheme="majorHAnsi"/>
          <w:sz w:val="20"/>
          <w:szCs w:val="20"/>
          <w:lang w:val="es-AR"/>
        </w:rPr>
        <w:t xml:space="preserve"> la Corte Suprema de Justicia de la Nación declaró procedente la citada acción y ordenó remitir la causa a la Cámara Nacional de Casación Penal, a fin de asegurar al recurrente su derecho a recurrir el fallo. </w:t>
      </w:r>
      <w:r w:rsidR="00500062" w:rsidRPr="00B4493A">
        <w:rPr>
          <w:rFonts w:asciiTheme="majorHAnsi" w:hAnsiTheme="majorHAnsi"/>
          <w:sz w:val="20"/>
          <w:szCs w:val="20"/>
          <w:lang w:val="es-AR"/>
        </w:rPr>
        <w:t>Como consecuencia de la citada decisión, informa que</w:t>
      </w:r>
      <w:r w:rsidR="008F2D93" w:rsidRPr="00B4493A">
        <w:rPr>
          <w:rFonts w:asciiTheme="majorHAnsi" w:hAnsiTheme="majorHAnsi"/>
          <w:sz w:val="20"/>
          <w:szCs w:val="20"/>
          <w:lang w:val="es-AR"/>
        </w:rPr>
        <w:t xml:space="preserve"> el</w:t>
      </w:r>
      <w:r w:rsidR="00500062" w:rsidRPr="00B4493A">
        <w:rPr>
          <w:rFonts w:asciiTheme="majorHAnsi" w:hAnsiTheme="majorHAnsi"/>
          <w:sz w:val="20"/>
          <w:szCs w:val="20"/>
          <w:lang w:val="es-AR"/>
        </w:rPr>
        <w:t xml:space="preserve"> 28 de diciembre de 2016 la Sala IV de la Cámara Nacional de Casación Penal confirmó la condena impuesta al señor Duret.</w:t>
      </w:r>
    </w:p>
    <w:p w14:paraId="03F7CA7B" w14:textId="02E9A118" w:rsidR="00500062" w:rsidRPr="00B4493A" w:rsidRDefault="008F2D93" w:rsidP="00500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F</w:t>
      </w:r>
      <w:r w:rsidR="00DE62A1" w:rsidRPr="00B4493A">
        <w:rPr>
          <w:rFonts w:asciiTheme="majorHAnsi" w:hAnsiTheme="majorHAnsi"/>
          <w:sz w:val="20"/>
          <w:szCs w:val="20"/>
          <w:lang w:val="es-AR"/>
        </w:rPr>
        <w:t>rente a esta decisión</w:t>
      </w:r>
      <w:r w:rsidR="00500062" w:rsidRPr="00B4493A">
        <w:rPr>
          <w:rFonts w:asciiTheme="majorHAnsi" w:hAnsiTheme="majorHAnsi"/>
          <w:sz w:val="20"/>
          <w:szCs w:val="20"/>
          <w:lang w:val="es-AR"/>
        </w:rPr>
        <w:t xml:space="preserve"> la presunta víctima interpuso</w:t>
      </w:r>
      <w:r w:rsidR="000F7117" w:rsidRPr="00B4493A">
        <w:rPr>
          <w:rFonts w:asciiTheme="majorHAnsi" w:hAnsiTheme="majorHAnsi"/>
          <w:sz w:val="20"/>
          <w:szCs w:val="20"/>
          <w:lang w:val="es-AR"/>
        </w:rPr>
        <w:t xml:space="preserve"> un</w:t>
      </w:r>
      <w:r w:rsidR="00500062" w:rsidRPr="00B4493A">
        <w:rPr>
          <w:rFonts w:asciiTheme="majorHAnsi" w:hAnsiTheme="majorHAnsi"/>
          <w:sz w:val="20"/>
          <w:szCs w:val="20"/>
          <w:lang w:val="es-AR"/>
        </w:rPr>
        <w:t xml:space="preserve"> recurso extraordinario federal, </w:t>
      </w:r>
      <w:r w:rsidR="00622054" w:rsidRPr="00B4493A">
        <w:rPr>
          <w:rFonts w:asciiTheme="majorHAnsi" w:hAnsiTheme="majorHAnsi"/>
          <w:sz w:val="20"/>
          <w:szCs w:val="20"/>
          <w:lang w:val="es-AR"/>
        </w:rPr>
        <w:t>alegando</w:t>
      </w:r>
      <w:r w:rsidR="00500062" w:rsidRPr="00B4493A">
        <w:rPr>
          <w:rFonts w:asciiTheme="majorHAnsi" w:hAnsiTheme="majorHAnsi"/>
          <w:sz w:val="20"/>
          <w:szCs w:val="20"/>
          <w:lang w:val="es-AR"/>
        </w:rPr>
        <w:t xml:space="preserve"> la violación al principio de congruencia, a la garantía a ser juzgado en un plazo razonable y a la debida motivación</w:t>
      </w:r>
      <w:r w:rsidR="000F7117" w:rsidRPr="00B4493A">
        <w:rPr>
          <w:rFonts w:asciiTheme="majorHAnsi" w:hAnsiTheme="majorHAnsi"/>
          <w:sz w:val="20"/>
          <w:szCs w:val="20"/>
          <w:lang w:val="es-AR"/>
        </w:rPr>
        <w:t>, al considerar que no existían elementos que demuestren su responsabilidad penal</w:t>
      </w:r>
      <w:r w:rsidR="00500062" w:rsidRPr="00B4493A">
        <w:rPr>
          <w:rFonts w:asciiTheme="majorHAnsi" w:hAnsiTheme="majorHAnsi"/>
          <w:sz w:val="20"/>
          <w:szCs w:val="20"/>
          <w:lang w:val="es-AR"/>
        </w:rPr>
        <w:t>. Sin embargo, el 22 de mayo de 2017 la Sala IV de la Cámara Nacional de Casación Penal declaró inadmisible dicho recurso</w:t>
      </w:r>
      <w:r w:rsidR="00314391" w:rsidRPr="00B4493A">
        <w:rPr>
          <w:rFonts w:asciiTheme="majorHAnsi" w:hAnsiTheme="majorHAnsi"/>
          <w:sz w:val="20"/>
          <w:szCs w:val="20"/>
          <w:lang w:val="es-AR"/>
        </w:rPr>
        <w:t>, argumentando que este carecía de sustento</w:t>
      </w:r>
      <w:r w:rsidR="00500062" w:rsidRPr="00B4493A">
        <w:rPr>
          <w:rFonts w:asciiTheme="majorHAnsi" w:hAnsiTheme="majorHAnsi"/>
          <w:sz w:val="20"/>
          <w:szCs w:val="20"/>
          <w:lang w:val="es-AR"/>
        </w:rPr>
        <w:t xml:space="preserve"> Finalmente, frente a esta resolución, el 22 de mayo de 2017 el señor Duret presentó un recurso de queja, </w:t>
      </w:r>
      <w:r w:rsidR="00314391" w:rsidRPr="00B4493A">
        <w:rPr>
          <w:rFonts w:asciiTheme="majorHAnsi" w:hAnsiTheme="majorHAnsi"/>
          <w:sz w:val="20"/>
          <w:szCs w:val="20"/>
          <w:lang w:val="es-AR"/>
        </w:rPr>
        <w:t>el</w:t>
      </w:r>
      <w:r w:rsidR="00500062" w:rsidRPr="00B4493A">
        <w:rPr>
          <w:rFonts w:asciiTheme="majorHAnsi" w:hAnsiTheme="majorHAnsi"/>
          <w:sz w:val="20"/>
          <w:szCs w:val="20"/>
          <w:lang w:val="es-AR"/>
        </w:rPr>
        <w:t xml:space="preserve"> cual hasta la fecha está pendiente de resolución. </w:t>
      </w:r>
    </w:p>
    <w:p w14:paraId="1A983F58" w14:textId="5672F654" w:rsidR="00CE7B9C" w:rsidRPr="00B4493A" w:rsidRDefault="009F500B" w:rsidP="00DE62A1">
      <w:pPr>
        <w:pBdr>
          <w:top w:val="none" w:sz="0" w:space="0" w:color="auto"/>
          <w:left w:val="none" w:sz="0" w:space="0" w:color="auto"/>
          <w:bottom w:val="none" w:sz="0" w:space="0" w:color="auto"/>
          <w:right w:val="none" w:sz="0" w:space="0" w:color="auto"/>
          <w:between w:val="none" w:sz="0" w:space="0" w:color="auto"/>
          <w:bar w:val="none" w:sz="0" w:color="auto"/>
        </w:pBdr>
        <w:tabs>
          <w:tab w:val="center" w:pos="5040"/>
        </w:tabs>
        <w:suppressAutoHyphens/>
        <w:spacing w:after="240"/>
        <w:ind w:left="720"/>
        <w:jc w:val="both"/>
        <w:rPr>
          <w:rFonts w:asciiTheme="majorHAnsi" w:hAnsiTheme="majorHAnsi"/>
          <w:i/>
          <w:iCs/>
          <w:sz w:val="20"/>
          <w:szCs w:val="20"/>
          <w:lang w:val="es-AR"/>
        </w:rPr>
      </w:pPr>
      <w:r w:rsidRPr="00B4493A">
        <w:rPr>
          <w:rFonts w:asciiTheme="majorHAnsi" w:hAnsiTheme="majorHAnsi"/>
          <w:i/>
          <w:iCs/>
          <w:sz w:val="20"/>
          <w:szCs w:val="20"/>
          <w:lang w:val="es-AR"/>
        </w:rPr>
        <w:t>Liberación</w:t>
      </w:r>
      <w:r w:rsidR="00DE62A1" w:rsidRPr="00B4493A">
        <w:rPr>
          <w:rFonts w:asciiTheme="majorHAnsi" w:hAnsiTheme="majorHAnsi"/>
          <w:i/>
          <w:iCs/>
          <w:sz w:val="20"/>
          <w:szCs w:val="20"/>
          <w:lang w:val="es-AR"/>
        </w:rPr>
        <w:t xml:space="preserve"> provisional</w:t>
      </w:r>
      <w:r w:rsidRPr="00B4493A">
        <w:rPr>
          <w:rFonts w:asciiTheme="majorHAnsi" w:hAnsiTheme="majorHAnsi"/>
          <w:i/>
          <w:iCs/>
          <w:sz w:val="20"/>
          <w:szCs w:val="20"/>
          <w:lang w:val="es-AR"/>
        </w:rPr>
        <w:t xml:space="preserve"> y nueva detención de</w:t>
      </w:r>
      <w:r w:rsidR="00DE62A1" w:rsidRPr="00B4493A">
        <w:rPr>
          <w:rFonts w:asciiTheme="majorHAnsi" w:hAnsiTheme="majorHAnsi"/>
          <w:i/>
          <w:iCs/>
          <w:sz w:val="20"/>
          <w:szCs w:val="20"/>
          <w:lang w:val="es-AR"/>
        </w:rPr>
        <w:t>l señor Duret</w:t>
      </w:r>
    </w:p>
    <w:p w14:paraId="4E85C4D0" w14:textId="2477608E" w:rsidR="00DE62A1" w:rsidRPr="00B4493A" w:rsidRDefault="000B4FFB" w:rsidP="005E40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La parte peticionaria explica</w:t>
      </w:r>
      <w:r w:rsidR="009F500B" w:rsidRPr="00B4493A">
        <w:rPr>
          <w:rFonts w:asciiTheme="majorHAnsi" w:hAnsiTheme="majorHAnsi"/>
          <w:sz w:val="20"/>
          <w:szCs w:val="20"/>
          <w:lang w:val="es-AR"/>
        </w:rPr>
        <w:t xml:space="preserve"> que mientras se </w:t>
      </w:r>
      <w:r w:rsidR="00A5360D" w:rsidRPr="00B4493A">
        <w:rPr>
          <w:rFonts w:asciiTheme="majorHAnsi" w:hAnsiTheme="majorHAnsi"/>
          <w:sz w:val="20"/>
          <w:szCs w:val="20"/>
          <w:lang w:val="es-AR"/>
        </w:rPr>
        <w:t xml:space="preserve">revisaba la condena, </w:t>
      </w:r>
      <w:r w:rsidR="009F500B" w:rsidRPr="00B4493A">
        <w:rPr>
          <w:rFonts w:asciiTheme="majorHAnsi" w:hAnsiTheme="majorHAnsi"/>
          <w:sz w:val="20"/>
          <w:szCs w:val="20"/>
          <w:lang w:val="es-AR"/>
        </w:rPr>
        <w:t>e</w:t>
      </w:r>
      <w:r w:rsidR="00500062" w:rsidRPr="00B4493A">
        <w:rPr>
          <w:rFonts w:asciiTheme="majorHAnsi" w:hAnsiTheme="majorHAnsi"/>
          <w:sz w:val="20"/>
          <w:szCs w:val="20"/>
          <w:lang w:val="es-AR"/>
        </w:rPr>
        <w:t>l 6 de abril de 2016</w:t>
      </w:r>
      <w:r w:rsidRPr="00B4493A">
        <w:rPr>
          <w:rFonts w:asciiTheme="majorHAnsi" w:hAnsiTheme="majorHAnsi"/>
          <w:sz w:val="20"/>
          <w:szCs w:val="20"/>
          <w:lang w:val="es-AR"/>
        </w:rPr>
        <w:t>,</w:t>
      </w:r>
      <w:r w:rsidR="00500062" w:rsidRPr="00B4493A">
        <w:rPr>
          <w:rFonts w:asciiTheme="majorHAnsi" w:hAnsiTheme="majorHAnsi"/>
          <w:sz w:val="20"/>
          <w:szCs w:val="20"/>
          <w:lang w:val="es-AR"/>
        </w:rPr>
        <w:t xml:space="preserve"> el Tribunal Oral en lo Criminal Federal de Mar de Plata resolvió excarcelar al </w:t>
      </w:r>
      <w:r w:rsidR="009F500B" w:rsidRPr="00B4493A">
        <w:rPr>
          <w:rFonts w:asciiTheme="majorHAnsi" w:hAnsiTheme="majorHAnsi"/>
          <w:sz w:val="20"/>
          <w:szCs w:val="20"/>
          <w:lang w:val="es-AR"/>
        </w:rPr>
        <w:t>señor Duret</w:t>
      </w:r>
      <w:r w:rsidR="005E4076" w:rsidRPr="00B4493A">
        <w:rPr>
          <w:rFonts w:asciiTheme="majorHAnsi" w:hAnsiTheme="majorHAnsi"/>
          <w:sz w:val="20"/>
          <w:szCs w:val="20"/>
          <w:lang w:val="es-AR"/>
        </w:rPr>
        <w:t xml:space="preserve">, al considerar que ya había cumplido 2/3 de su condena, dado el tiempo que estuvo detenido en prisión preventiva y el computo de plazos de prisión previstos en el artículo 7 </w:t>
      </w:r>
      <w:r w:rsidR="00413FBB" w:rsidRPr="00B4493A">
        <w:rPr>
          <w:rFonts w:asciiTheme="majorHAnsi" w:hAnsiTheme="majorHAnsi"/>
          <w:sz w:val="20"/>
          <w:szCs w:val="20"/>
          <w:lang w:val="es-AR"/>
        </w:rPr>
        <w:t>de</w:t>
      </w:r>
      <w:r w:rsidR="00500062" w:rsidRPr="00B4493A">
        <w:rPr>
          <w:rFonts w:asciiTheme="majorHAnsi" w:hAnsiTheme="majorHAnsi"/>
          <w:sz w:val="20"/>
          <w:szCs w:val="20"/>
          <w:lang w:val="es-AR"/>
        </w:rPr>
        <w:t xml:space="preserve"> la Ley</w:t>
      </w:r>
      <w:r w:rsidR="00AB4B78" w:rsidRPr="00B4493A">
        <w:rPr>
          <w:rFonts w:asciiTheme="majorHAnsi" w:hAnsiTheme="majorHAnsi"/>
          <w:sz w:val="20"/>
          <w:szCs w:val="20"/>
          <w:lang w:val="es-AR"/>
        </w:rPr>
        <w:t xml:space="preserve"> </w:t>
      </w:r>
      <w:bookmarkStart w:id="2" w:name="_Hlk133728268"/>
      <w:r w:rsidR="00AB4B78" w:rsidRPr="00B4493A">
        <w:rPr>
          <w:rFonts w:asciiTheme="majorHAnsi" w:hAnsiTheme="majorHAnsi"/>
          <w:sz w:val="20"/>
          <w:szCs w:val="20"/>
          <w:lang w:val="es-AR"/>
        </w:rPr>
        <w:t>N.º</w:t>
      </w:r>
      <w:bookmarkEnd w:id="2"/>
      <w:r w:rsidR="00500062" w:rsidRPr="00B4493A">
        <w:rPr>
          <w:rFonts w:asciiTheme="majorHAnsi" w:hAnsiTheme="majorHAnsi"/>
          <w:sz w:val="20"/>
          <w:szCs w:val="20"/>
          <w:lang w:val="es-AR"/>
        </w:rPr>
        <w:t xml:space="preserve"> 24.390</w:t>
      </w:r>
      <w:r w:rsidR="009F500B" w:rsidRPr="00B4493A">
        <w:rPr>
          <w:rStyle w:val="FootnoteReference"/>
          <w:rFonts w:asciiTheme="majorHAnsi" w:hAnsiTheme="majorHAnsi"/>
          <w:sz w:val="20"/>
          <w:szCs w:val="20"/>
          <w:lang w:val="es-AR"/>
        </w:rPr>
        <w:footnoteReference w:id="5"/>
      </w:r>
      <w:r w:rsidR="005E4076" w:rsidRPr="00B4493A">
        <w:rPr>
          <w:rFonts w:asciiTheme="majorHAnsi" w:hAnsiTheme="majorHAnsi"/>
          <w:sz w:val="20"/>
          <w:szCs w:val="20"/>
          <w:lang w:val="es-AR"/>
        </w:rPr>
        <w:t xml:space="preserve">, y </w:t>
      </w:r>
      <w:r w:rsidR="00500062" w:rsidRPr="00B4493A">
        <w:rPr>
          <w:rFonts w:asciiTheme="majorHAnsi" w:hAnsiTheme="majorHAnsi"/>
          <w:sz w:val="20"/>
          <w:szCs w:val="20"/>
          <w:lang w:val="es-AR"/>
        </w:rPr>
        <w:t xml:space="preserve">sin perjuicio de continuar con el trámite de la causa. </w:t>
      </w:r>
      <w:r w:rsidR="00DE62A1" w:rsidRPr="00B4493A">
        <w:rPr>
          <w:rFonts w:asciiTheme="majorHAnsi" w:hAnsiTheme="majorHAnsi"/>
          <w:sz w:val="20"/>
          <w:szCs w:val="20"/>
          <w:lang w:val="es-AR"/>
        </w:rPr>
        <w:t xml:space="preserve">Producto de esta decisión, la presunta víctima recobró </w:t>
      </w:r>
      <w:r w:rsidR="00286052" w:rsidRPr="00B4493A">
        <w:rPr>
          <w:rFonts w:asciiTheme="majorHAnsi" w:hAnsiTheme="majorHAnsi"/>
          <w:sz w:val="20"/>
          <w:szCs w:val="20"/>
          <w:lang w:val="es-AR"/>
        </w:rPr>
        <w:t xml:space="preserve">provisionalmente </w:t>
      </w:r>
      <w:r w:rsidR="00DE62A1" w:rsidRPr="00B4493A">
        <w:rPr>
          <w:rFonts w:asciiTheme="majorHAnsi" w:hAnsiTheme="majorHAnsi"/>
          <w:sz w:val="20"/>
          <w:szCs w:val="20"/>
          <w:lang w:val="es-AR"/>
        </w:rPr>
        <w:t xml:space="preserve">su libertad. </w:t>
      </w:r>
    </w:p>
    <w:p w14:paraId="468FD60C" w14:textId="26CE898A" w:rsidR="00500062" w:rsidRPr="00B4493A" w:rsidRDefault="00DE62A1" w:rsidP="00A536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Sin embargo, </w:t>
      </w:r>
      <w:r w:rsidR="00500062" w:rsidRPr="00B4493A">
        <w:rPr>
          <w:rFonts w:asciiTheme="majorHAnsi" w:hAnsiTheme="majorHAnsi"/>
          <w:sz w:val="20"/>
          <w:szCs w:val="20"/>
          <w:lang w:val="es-AR"/>
        </w:rPr>
        <w:t>el Ministerio Público presentó un recurso de casación contra esta decisión</w:t>
      </w:r>
      <w:r w:rsidR="009B278B" w:rsidRPr="00B4493A">
        <w:rPr>
          <w:rFonts w:asciiTheme="majorHAnsi" w:hAnsiTheme="majorHAnsi"/>
          <w:sz w:val="20"/>
          <w:szCs w:val="20"/>
          <w:lang w:val="es-AR"/>
        </w:rPr>
        <w:t>,</w:t>
      </w:r>
      <w:r w:rsidR="00500062" w:rsidRPr="00B4493A">
        <w:rPr>
          <w:rFonts w:asciiTheme="majorHAnsi" w:hAnsiTheme="majorHAnsi"/>
          <w:sz w:val="20"/>
          <w:szCs w:val="20"/>
          <w:lang w:val="es-AR"/>
        </w:rPr>
        <w:t xml:space="preserve"> y el 30 de junio de 2016 la Sala IV de la Cámara Nacional de Casación Penal resolvió casar la </w:t>
      </w:r>
      <w:r w:rsidR="009F500B" w:rsidRPr="00B4493A">
        <w:rPr>
          <w:rFonts w:asciiTheme="majorHAnsi" w:hAnsiTheme="majorHAnsi"/>
          <w:sz w:val="20"/>
          <w:szCs w:val="20"/>
          <w:lang w:val="es-AR"/>
        </w:rPr>
        <w:t>resolución</w:t>
      </w:r>
      <w:r w:rsidR="00500062" w:rsidRPr="00B4493A">
        <w:rPr>
          <w:rFonts w:asciiTheme="majorHAnsi" w:hAnsiTheme="majorHAnsi"/>
          <w:sz w:val="20"/>
          <w:szCs w:val="20"/>
          <w:lang w:val="es-AR"/>
        </w:rPr>
        <w:t xml:space="preserve">, </w:t>
      </w:r>
      <w:r w:rsidR="009B278B" w:rsidRPr="00B4493A">
        <w:rPr>
          <w:rFonts w:asciiTheme="majorHAnsi" w:hAnsiTheme="majorHAnsi"/>
          <w:sz w:val="20"/>
          <w:szCs w:val="20"/>
          <w:lang w:val="es-AR"/>
        </w:rPr>
        <w:t>considerando</w:t>
      </w:r>
      <w:r w:rsidR="00500062" w:rsidRPr="00B4493A">
        <w:rPr>
          <w:rFonts w:asciiTheme="majorHAnsi" w:hAnsiTheme="majorHAnsi"/>
          <w:sz w:val="20"/>
          <w:szCs w:val="20"/>
          <w:lang w:val="es-AR"/>
        </w:rPr>
        <w:t xml:space="preserve"> que el señor Duret no había cumplido con las 2/3 partes de su condena</w:t>
      </w:r>
      <w:r w:rsidR="009B278B" w:rsidRPr="00B4493A">
        <w:rPr>
          <w:rFonts w:asciiTheme="majorHAnsi" w:hAnsiTheme="majorHAnsi"/>
          <w:sz w:val="20"/>
          <w:szCs w:val="20"/>
          <w:lang w:val="es-AR"/>
        </w:rPr>
        <w:t>;</w:t>
      </w:r>
      <w:r w:rsidR="00500062" w:rsidRPr="00B4493A">
        <w:rPr>
          <w:rFonts w:asciiTheme="majorHAnsi" w:hAnsiTheme="majorHAnsi"/>
          <w:sz w:val="20"/>
          <w:szCs w:val="20"/>
          <w:lang w:val="es-AR"/>
        </w:rPr>
        <w:t xml:space="preserve"> y remiti</w:t>
      </w:r>
      <w:r w:rsidR="009B278B" w:rsidRPr="00B4493A">
        <w:rPr>
          <w:rFonts w:asciiTheme="majorHAnsi" w:hAnsiTheme="majorHAnsi"/>
          <w:sz w:val="20"/>
          <w:szCs w:val="20"/>
          <w:lang w:val="es-AR"/>
        </w:rPr>
        <w:t>endo</w:t>
      </w:r>
      <w:r w:rsidR="00500062" w:rsidRPr="00B4493A">
        <w:rPr>
          <w:rFonts w:asciiTheme="majorHAnsi" w:hAnsiTheme="majorHAnsi"/>
          <w:sz w:val="20"/>
          <w:szCs w:val="20"/>
          <w:lang w:val="es-AR"/>
        </w:rPr>
        <w:t xml:space="preserve"> las actuaciones al tribunal de origen</w:t>
      </w:r>
      <w:r w:rsidR="009B278B" w:rsidRPr="00B4493A">
        <w:rPr>
          <w:rFonts w:asciiTheme="majorHAnsi" w:hAnsiTheme="majorHAnsi"/>
          <w:sz w:val="20"/>
          <w:szCs w:val="20"/>
          <w:lang w:val="es-AR"/>
        </w:rPr>
        <w:t>,</w:t>
      </w:r>
      <w:r w:rsidR="00500062" w:rsidRPr="00B4493A">
        <w:rPr>
          <w:rFonts w:asciiTheme="majorHAnsi" w:hAnsiTheme="majorHAnsi"/>
          <w:sz w:val="20"/>
          <w:szCs w:val="20"/>
          <w:lang w:val="es-AR"/>
        </w:rPr>
        <w:t xml:space="preserve"> a fin de que procediera con lo resuelto. </w:t>
      </w:r>
      <w:r w:rsidR="005821A7" w:rsidRPr="00B4493A">
        <w:rPr>
          <w:rFonts w:asciiTheme="majorHAnsi" w:hAnsiTheme="majorHAnsi"/>
          <w:sz w:val="20"/>
          <w:szCs w:val="20"/>
          <w:lang w:val="es-AR"/>
        </w:rPr>
        <w:t>L</w:t>
      </w:r>
      <w:r w:rsidR="00413FBB" w:rsidRPr="00B4493A">
        <w:rPr>
          <w:rFonts w:asciiTheme="majorHAnsi" w:hAnsiTheme="majorHAnsi"/>
          <w:sz w:val="20"/>
          <w:szCs w:val="20"/>
          <w:lang w:val="es-AR"/>
        </w:rPr>
        <w:t>a defensa del señor Duret presentó recurso extraordinario federal contra esta decisión, pero el 16 de diciembre de 2016 la Cámara de Casación lo declaró inadmisible.</w:t>
      </w:r>
    </w:p>
    <w:p w14:paraId="4BB4B1DB" w14:textId="3037CE82" w:rsidR="00413FBB" w:rsidRPr="00B4493A" w:rsidRDefault="005821A7" w:rsidP="009F50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La parte peticionaria indica </w:t>
      </w:r>
      <w:r w:rsidR="004E0664" w:rsidRPr="00B4493A">
        <w:rPr>
          <w:rFonts w:asciiTheme="majorHAnsi" w:hAnsiTheme="majorHAnsi"/>
          <w:sz w:val="20"/>
          <w:szCs w:val="20"/>
          <w:lang w:val="es-AR"/>
        </w:rPr>
        <w:t>que,</w:t>
      </w:r>
      <w:r w:rsidRPr="00B4493A">
        <w:rPr>
          <w:rFonts w:asciiTheme="majorHAnsi" w:hAnsiTheme="majorHAnsi"/>
          <w:sz w:val="20"/>
          <w:szCs w:val="20"/>
          <w:lang w:val="es-AR"/>
        </w:rPr>
        <w:t xml:space="preserve"> </w:t>
      </w:r>
      <w:r w:rsidR="009A76C5" w:rsidRPr="00B4493A">
        <w:rPr>
          <w:rFonts w:asciiTheme="majorHAnsi" w:hAnsiTheme="majorHAnsi"/>
          <w:sz w:val="20"/>
          <w:szCs w:val="20"/>
          <w:lang w:val="es-AR"/>
        </w:rPr>
        <w:t>a pesar de lo resuelto por la Cámara Nacional de Casación Penal,</w:t>
      </w:r>
      <w:r w:rsidR="00CC429C" w:rsidRPr="00B4493A">
        <w:rPr>
          <w:rFonts w:asciiTheme="majorHAnsi" w:hAnsiTheme="majorHAnsi"/>
          <w:sz w:val="20"/>
          <w:szCs w:val="20"/>
          <w:lang w:val="es-AR"/>
        </w:rPr>
        <w:t xml:space="preserve"> el 21 de febrero de 2017 </w:t>
      </w:r>
      <w:r w:rsidR="009A76C5" w:rsidRPr="00B4493A">
        <w:rPr>
          <w:rFonts w:asciiTheme="majorHAnsi" w:hAnsiTheme="majorHAnsi"/>
          <w:sz w:val="20"/>
          <w:szCs w:val="20"/>
          <w:lang w:val="es-AR"/>
        </w:rPr>
        <w:t>el Tribunal Oral en lo Criminal Federal volvió a decretar</w:t>
      </w:r>
      <w:r w:rsidR="00CC429C" w:rsidRPr="00B4493A">
        <w:rPr>
          <w:rFonts w:asciiTheme="majorHAnsi" w:hAnsiTheme="majorHAnsi"/>
          <w:sz w:val="20"/>
          <w:szCs w:val="20"/>
          <w:lang w:val="es-AR"/>
        </w:rPr>
        <w:t xml:space="preserve"> la libertad del señor Duret</w:t>
      </w:r>
      <w:r w:rsidR="009A76C5" w:rsidRPr="00B4493A">
        <w:rPr>
          <w:rFonts w:asciiTheme="majorHAnsi" w:hAnsiTheme="majorHAnsi"/>
          <w:sz w:val="20"/>
          <w:szCs w:val="20"/>
          <w:lang w:val="es-AR"/>
        </w:rPr>
        <w:t>.</w:t>
      </w:r>
      <w:r w:rsidR="00CC429C" w:rsidRPr="00B4493A">
        <w:rPr>
          <w:rFonts w:asciiTheme="majorHAnsi" w:hAnsiTheme="majorHAnsi"/>
          <w:sz w:val="20"/>
          <w:szCs w:val="20"/>
          <w:lang w:val="es-AR"/>
        </w:rPr>
        <w:t xml:space="preserve"> Ante ello, el Ministerio Público presentó nuevamente un recurso de casación</w:t>
      </w:r>
      <w:r w:rsidR="009D46E9" w:rsidRPr="00B4493A">
        <w:rPr>
          <w:rFonts w:asciiTheme="majorHAnsi" w:hAnsiTheme="majorHAnsi"/>
          <w:sz w:val="20"/>
          <w:szCs w:val="20"/>
          <w:lang w:val="es-AR"/>
        </w:rPr>
        <w:t>;</w:t>
      </w:r>
      <w:r w:rsidR="00CC429C" w:rsidRPr="00B4493A">
        <w:rPr>
          <w:rFonts w:asciiTheme="majorHAnsi" w:hAnsiTheme="majorHAnsi"/>
          <w:sz w:val="20"/>
          <w:szCs w:val="20"/>
          <w:lang w:val="es-AR"/>
        </w:rPr>
        <w:t xml:space="preserve"> y el 5 de septiembre de 2017 la Sala IV de la Cámara Nacional de Casación Penal revocó la decisión de mantener la libertad </w:t>
      </w:r>
      <w:r w:rsidR="00DF496B" w:rsidRPr="00B4493A">
        <w:rPr>
          <w:rFonts w:asciiTheme="majorHAnsi" w:hAnsiTheme="majorHAnsi"/>
          <w:sz w:val="20"/>
          <w:szCs w:val="20"/>
          <w:lang w:val="es-AR"/>
        </w:rPr>
        <w:t>del procesado</w:t>
      </w:r>
      <w:r w:rsidR="00DE62A1" w:rsidRPr="00B4493A">
        <w:rPr>
          <w:rFonts w:asciiTheme="majorHAnsi" w:hAnsiTheme="majorHAnsi"/>
          <w:sz w:val="20"/>
          <w:szCs w:val="20"/>
          <w:lang w:val="es-AR"/>
        </w:rPr>
        <w:t>, disponiendo que sea devuelto a prisión</w:t>
      </w:r>
      <w:r w:rsidR="00CC429C" w:rsidRPr="00B4493A">
        <w:rPr>
          <w:rFonts w:asciiTheme="majorHAnsi" w:hAnsiTheme="majorHAnsi"/>
          <w:sz w:val="20"/>
          <w:szCs w:val="20"/>
          <w:lang w:val="es-AR"/>
        </w:rPr>
        <w:t xml:space="preserve">. </w:t>
      </w:r>
      <w:r w:rsidR="00413FBB" w:rsidRPr="00B4493A">
        <w:rPr>
          <w:rFonts w:asciiTheme="majorHAnsi" w:hAnsiTheme="majorHAnsi"/>
          <w:sz w:val="20"/>
          <w:szCs w:val="20"/>
          <w:lang w:val="es-AR"/>
        </w:rPr>
        <w:t>Frente a esta situación, la defensa del señor Duret presentó un nuevo recurso extraordinario federal, pero el 5 de septiembre de 2017 la Sala IV de la Cámara Nacional de Casación Penal la declaró inadmisible.</w:t>
      </w:r>
    </w:p>
    <w:p w14:paraId="08B85BA3" w14:textId="558C8106" w:rsidR="00500062" w:rsidRPr="00B4493A" w:rsidRDefault="00413FBB" w:rsidP="00413F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Finalmente, la parte peticionaria precisa que la presunta víctima presentó dos recursos de queja, cuestionando los respectivos rechazos de </w:t>
      </w:r>
      <w:r w:rsidR="00DE62A1" w:rsidRPr="00B4493A">
        <w:rPr>
          <w:rFonts w:asciiTheme="majorHAnsi" w:hAnsiTheme="majorHAnsi"/>
          <w:sz w:val="20"/>
          <w:szCs w:val="20"/>
          <w:lang w:val="es-AR"/>
        </w:rPr>
        <w:t xml:space="preserve">los </w:t>
      </w:r>
      <w:r w:rsidRPr="00B4493A">
        <w:rPr>
          <w:rFonts w:asciiTheme="majorHAnsi" w:hAnsiTheme="majorHAnsi"/>
          <w:sz w:val="20"/>
          <w:szCs w:val="20"/>
          <w:lang w:val="es-AR"/>
        </w:rPr>
        <w:t>recursos extraordinarios</w:t>
      </w:r>
      <w:r w:rsidR="00DE62A1" w:rsidRPr="00B4493A">
        <w:rPr>
          <w:rFonts w:asciiTheme="majorHAnsi" w:hAnsiTheme="majorHAnsi"/>
          <w:sz w:val="20"/>
          <w:szCs w:val="20"/>
          <w:lang w:val="es-AR"/>
        </w:rPr>
        <w:t xml:space="preserve"> federales presentados</w:t>
      </w:r>
      <w:r w:rsidRPr="00B4493A">
        <w:rPr>
          <w:rFonts w:asciiTheme="majorHAnsi" w:hAnsiTheme="majorHAnsi"/>
          <w:sz w:val="20"/>
          <w:szCs w:val="20"/>
          <w:lang w:val="es-AR"/>
        </w:rPr>
        <w:t>.</w:t>
      </w:r>
      <w:r w:rsidR="002F4BC7" w:rsidRPr="00B4493A">
        <w:rPr>
          <w:rFonts w:asciiTheme="majorHAnsi" w:hAnsiTheme="majorHAnsi"/>
          <w:sz w:val="20"/>
          <w:szCs w:val="20"/>
          <w:lang w:val="es-AR"/>
        </w:rPr>
        <w:t xml:space="preserve"> </w:t>
      </w:r>
      <w:r w:rsidRPr="00B4493A">
        <w:rPr>
          <w:rFonts w:asciiTheme="majorHAnsi" w:hAnsiTheme="majorHAnsi"/>
          <w:sz w:val="20"/>
          <w:szCs w:val="20"/>
          <w:lang w:val="es-AR"/>
        </w:rPr>
        <w:t>Sin embargo, en septiembre de 2020 la Corte Suprema de Justicia de la Nación desestimó estas últimas acciones. Como consecuencia de tales decisiones,</w:t>
      </w:r>
      <w:r w:rsidR="008C77ED" w:rsidRPr="00B4493A">
        <w:rPr>
          <w:rFonts w:asciiTheme="majorHAnsi" w:hAnsiTheme="majorHAnsi"/>
          <w:sz w:val="20"/>
          <w:szCs w:val="20"/>
          <w:lang w:val="es-AR"/>
        </w:rPr>
        <w:t xml:space="preserve"> el 17 de septiembre de 2020 integrantes de la Policía Federal detuvieron nuevamente al señor Duret</w:t>
      </w:r>
      <w:r w:rsidRPr="00B4493A">
        <w:rPr>
          <w:rFonts w:asciiTheme="majorHAnsi" w:hAnsiTheme="majorHAnsi"/>
          <w:sz w:val="20"/>
          <w:szCs w:val="20"/>
          <w:lang w:val="es-AR"/>
        </w:rPr>
        <w:t xml:space="preserve"> y lo trasladaron a la Unidad Carcelaria 34, con otros presos condenados por delitos de lesa humanidad. </w:t>
      </w:r>
      <w:r w:rsidR="00DE62A1" w:rsidRPr="00B4493A">
        <w:rPr>
          <w:rFonts w:asciiTheme="majorHAnsi" w:hAnsiTheme="majorHAnsi"/>
          <w:sz w:val="20"/>
          <w:szCs w:val="20"/>
          <w:lang w:val="es-AR"/>
        </w:rPr>
        <w:t>Indica qu</w:t>
      </w:r>
      <w:r w:rsidR="006E5241" w:rsidRPr="00B4493A">
        <w:rPr>
          <w:rFonts w:asciiTheme="majorHAnsi" w:hAnsiTheme="majorHAnsi"/>
          <w:sz w:val="20"/>
          <w:szCs w:val="20"/>
          <w:lang w:val="es-AR"/>
        </w:rPr>
        <w:t>e</w:t>
      </w:r>
      <w:r w:rsidR="00DE62A1" w:rsidRPr="00B4493A">
        <w:rPr>
          <w:rFonts w:asciiTheme="majorHAnsi" w:hAnsiTheme="majorHAnsi"/>
          <w:sz w:val="20"/>
          <w:szCs w:val="20"/>
          <w:lang w:val="es-AR"/>
        </w:rPr>
        <w:t xml:space="preserve"> actualmente </w:t>
      </w:r>
      <w:r w:rsidR="006E5241" w:rsidRPr="00B4493A">
        <w:rPr>
          <w:rFonts w:asciiTheme="majorHAnsi" w:hAnsiTheme="majorHAnsi"/>
          <w:sz w:val="20"/>
          <w:szCs w:val="20"/>
          <w:lang w:val="es-AR"/>
        </w:rPr>
        <w:t>aquel</w:t>
      </w:r>
      <w:r w:rsidR="00DE62A1" w:rsidRPr="00B4493A">
        <w:rPr>
          <w:rFonts w:asciiTheme="majorHAnsi" w:hAnsiTheme="majorHAnsi"/>
          <w:sz w:val="20"/>
          <w:szCs w:val="20"/>
          <w:lang w:val="es-AR"/>
        </w:rPr>
        <w:t xml:space="preserve"> se encuentra </w:t>
      </w:r>
      <w:r w:rsidR="00942C42" w:rsidRPr="00B4493A">
        <w:rPr>
          <w:rFonts w:asciiTheme="majorHAnsi" w:hAnsiTheme="majorHAnsi"/>
          <w:sz w:val="20"/>
          <w:szCs w:val="20"/>
          <w:lang w:val="es-AR"/>
        </w:rPr>
        <w:t>recluido en ese centro penitenciario</w:t>
      </w:r>
      <w:r w:rsidR="00DE62A1" w:rsidRPr="00B4493A">
        <w:rPr>
          <w:rFonts w:asciiTheme="majorHAnsi" w:hAnsiTheme="majorHAnsi"/>
          <w:sz w:val="20"/>
          <w:szCs w:val="20"/>
          <w:lang w:val="es-AR"/>
        </w:rPr>
        <w:t>.</w:t>
      </w:r>
    </w:p>
    <w:p w14:paraId="0D3FBCDF" w14:textId="2E459DE6" w:rsidR="005B79C5" w:rsidRPr="00B4493A" w:rsidRDefault="005B79C5" w:rsidP="005B79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B4493A">
        <w:rPr>
          <w:rFonts w:asciiTheme="majorHAnsi" w:hAnsiTheme="majorHAnsi"/>
          <w:i/>
          <w:iCs/>
          <w:sz w:val="20"/>
          <w:szCs w:val="20"/>
          <w:lang w:val="es-AR"/>
        </w:rPr>
        <w:t>Sobre la salud de la presunta víctima</w:t>
      </w:r>
    </w:p>
    <w:p w14:paraId="311549A1" w14:textId="5E3B534D" w:rsidR="00DE62A1" w:rsidRPr="00B4493A" w:rsidRDefault="00413FBB" w:rsidP="00413F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La parte peticionaria cuestiona que las condiciones carcelarias de la presunta víctima están afectando su salud e integridad. Al respecto, detalla que el señor Duret</w:t>
      </w:r>
      <w:r w:rsidR="003B72C2" w:rsidRPr="00B4493A">
        <w:rPr>
          <w:rFonts w:asciiTheme="majorHAnsi" w:hAnsiTheme="majorHAnsi"/>
          <w:sz w:val="20"/>
          <w:szCs w:val="20"/>
          <w:lang w:val="es-US"/>
        </w:rPr>
        <w:t xml:space="preserve"> </w:t>
      </w:r>
      <w:r w:rsidR="00DE62A1" w:rsidRPr="00B4493A">
        <w:rPr>
          <w:rFonts w:asciiTheme="majorHAnsi" w:hAnsiTheme="majorHAnsi"/>
          <w:sz w:val="20"/>
          <w:szCs w:val="20"/>
          <w:lang w:val="es-US"/>
        </w:rPr>
        <w:t>adquirió</w:t>
      </w:r>
      <w:r w:rsidR="003B72C2" w:rsidRPr="00B4493A">
        <w:rPr>
          <w:rFonts w:asciiTheme="majorHAnsi" w:hAnsiTheme="majorHAnsi"/>
          <w:sz w:val="20"/>
          <w:szCs w:val="20"/>
          <w:lang w:val="es-US"/>
        </w:rPr>
        <w:t xml:space="preserve"> quistes tiroideos en ambos lóbulos</w:t>
      </w:r>
      <w:r w:rsidR="00AF24EC" w:rsidRPr="00B4493A">
        <w:rPr>
          <w:rFonts w:asciiTheme="majorHAnsi" w:hAnsiTheme="majorHAnsi"/>
          <w:sz w:val="20"/>
          <w:szCs w:val="20"/>
          <w:lang w:val="es-US"/>
        </w:rPr>
        <w:t>;</w:t>
      </w:r>
      <w:r w:rsidR="003B72C2" w:rsidRPr="00B4493A">
        <w:rPr>
          <w:rFonts w:asciiTheme="majorHAnsi" w:hAnsiTheme="majorHAnsi"/>
          <w:sz w:val="20"/>
          <w:szCs w:val="20"/>
          <w:lang w:val="es-US"/>
        </w:rPr>
        <w:t xml:space="preserve"> y por ello requiere controles</w:t>
      </w:r>
      <w:r w:rsidRPr="00B4493A">
        <w:rPr>
          <w:rFonts w:asciiTheme="majorHAnsi" w:hAnsiTheme="majorHAnsi"/>
          <w:sz w:val="20"/>
          <w:szCs w:val="20"/>
          <w:lang w:val="es-US"/>
        </w:rPr>
        <w:t xml:space="preserve"> periódicos</w:t>
      </w:r>
      <w:r w:rsidR="003B72C2" w:rsidRPr="00B4493A">
        <w:rPr>
          <w:rFonts w:asciiTheme="majorHAnsi" w:hAnsiTheme="majorHAnsi"/>
          <w:sz w:val="20"/>
          <w:szCs w:val="20"/>
          <w:lang w:val="es-US"/>
        </w:rPr>
        <w:t>, dado que tiene riesgo de padecer c</w:t>
      </w:r>
      <w:r w:rsidRPr="00B4493A">
        <w:rPr>
          <w:rFonts w:asciiTheme="majorHAnsi" w:hAnsiTheme="majorHAnsi"/>
          <w:sz w:val="20"/>
          <w:szCs w:val="20"/>
          <w:lang w:val="es-US"/>
        </w:rPr>
        <w:t>á</w:t>
      </w:r>
      <w:r w:rsidR="003B72C2" w:rsidRPr="00B4493A">
        <w:rPr>
          <w:rFonts w:asciiTheme="majorHAnsi" w:hAnsiTheme="majorHAnsi"/>
          <w:sz w:val="20"/>
          <w:szCs w:val="20"/>
          <w:lang w:val="es-US"/>
        </w:rPr>
        <w:t xml:space="preserve">ncer o </w:t>
      </w:r>
      <w:r w:rsidRPr="00B4493A">
        <w:rPr>
          <w:rFonts w:asciiTheme="majorHAnsi" w:hAnsiTheme="majorHAnsi"/>
          <w:sz w:val="20"/>
          <w:szCs w:val="20"/>
          <w:lang w:val="es-US"/>
        </w:rPr>
        <w:t xml:space="preserve">sufrir </w:t>
      </w:r>
      <w:r w:rsidR="003B72C2" w:rsidRPr="00B4493A">
        <w:rPr>
          <w:rFonts w:asciiTheme="majorHAnsi" w:hAnsiTheme="majorHAnsi"/>
          <w:sz w:val="20"/>
          <w:szCs w:val="20"/>
          <w:lang w:val="es-US"/>
        </w:rPr>
        <w:t>altera</w:t>
      </w:r>
      <w:r w:rsidRPr="00B4493A">
        <w:rPr>
          <w:rFonts w:asciiTheme="majorHAnsi" w:hAnsiTheme="majorHAnsi"/>
          <w:sz w:val="20"/>
          <w:szCs w:val="20"/>
          <w:lang w:val="es-US"/>
        </w:rPr>
        <w:t xml:space="preserve">ciones </w:t>
      </w:r>
      <w:r w:rsidRPr="00B4493A">
        <w:rPr>
          <w:rFonts w:asciiTheme="majorHAnsi" w:hAnsiTheme="majorHAnsi"/>
          <w:sz w:val="20"/>
          <w:szCs w:val="20"/>
          <w:lang w:val="es-US"/>
        </w:rPr>
        <w:lastRenderedPageBreak/>
        <w:t>de</w:t>
      </w:r>
      <w:r w:rsidR="003B72C2" w:rsidRPr="00B4493A">
        <w:rPr>
          <w:rFonts w:asciiTheme="majorHAnsi" w:hAnsiTheme="majorHAnsi"/>
          <w:sz w:val="20"/>
          <w:szCs w:val="20"/>
          <w:lang w:val="es-US"/>
        </w:rPr>
        <w:t xml:space="preserve"> las funciones de la glándula.</w:t>
      </w:r>
      <w:r w:rsidR="00DD410A" w:rsidRPr="00B4493A">
        <w:rPr>
          <w:rFonts w:asciiTheme="majorHAnsi" w:hAnsiTheme="majorHAnsi"/>
          <w:sz w:val="20"/>
          <w:szCs w:val="20"/>
          <w:lang w:val="es-US"/>
        </w:rPr>
        <w:t xml:space="preserve"> As</w:t>
      </w:r>
      <w:r w:rsidRPr="00B4493A">
        <w:rPr>
          <w:rFonts w:asciiTheme="majorHAnsi" w:hAnsiTheme="majorHAnsi"/>
          <w:sz w:val="20"/>
          <w:szCs w:val="20"/>
          <w:lang w:val="es-US"/>
        </w:rPr>
        <w:t>i</w:t>
      </w:r>
      <w:r w:rsidR="00DD410A" w:rsidRPr="00B4493A">
        <w:rPr>
          <w:rFonts w:asciiTheme="majorHAnsi" w:hAnsiTheme="majorHAnsi"/>
          <w:sz w:val="20"/>
          <w:szCs w:val="20"/>
          <w:lang w:val="es-US"/>
        </w:rPr>
        <w:t>mismo, tiene un cuadro ansioso y distónico</w:t>
      </w:r>
      <w:r w:rsidR="003F718F" w:rsidRPr="00B4493A">
        <w:rPr>
          <w:rFonts w:asciiTheme="majorHAnsi" w:hAnsiTheme="majorHAnsi"/>
          <w:sz w:val="20"/>
          <w:szCs w:val="20"/>
          <w:lang w:val="es-US"/>
        </w:rPr>
        <w:t>,</w:t>
      </w:r>
      <w:r w:rsidRPr="00B4493A">
        <w:rPr>
          <w:rFonts w:asciiTheme="majorHAnsi" w:hAnsiTheme="majorHAnsi"/>
          <w:sz w:val="20"/>
          <w:szCs w:val="20"/>
          <w:lang w:val="es-US"/>
        </w:rPr>
        <w:t xml:space="preserve"> y con el tiempo también desarroll</w:t>
      </w:r>
      <w:r w:rsidR="003F718F" w:rsidRPr="00B4493A">
        <w:rPr>
          <w:rFonts w:asciiTheme="majorHAnsi" w:hAnsiTheme="majorHAnsi"/>
          <w:sz w:val="20"/>
          <w:szCs w:val="20"/>
          <w:lang w:val="es-US"/>
        </w:rPr>
        <w:t>ó</w:t>
      </w:r>
      <w:r w:rsidRPr="00B4493A">
        <w:rPr>
          <w:rFonts w:asciiTheme="majorHAnsi" w:hAnsiTheme="majorHAnsi"/>
          <w:sz w:val="20"/>
          <w:szCs w:val="20"/>
          <w:lang w:val="es-US"/>
        </w:rPr>
        <w:t xml:space="preserve"> un edema en ambas piernas. </w:t>
      </w:r>
    </w:p>
    <w:p w14:paraId="3CF275E7" w14:textId="4F746EB7" w:rsidR="00413FBB" w:rsidRPr="00B4493A" w:rsidRDefault="00DE62A1" w:rsidP="00413F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 xml:space="preserve">Producto de esta situación, </w:t>
      </w:r>
      <w:r w:rsidR="00DB3A5B" w:rsidRPr="00B4493A">
        <w:rPr>
          <w:rFonts w:asciiTheme="majorHAnsi" w:hAnsiTheme="majorHAnsi"/>
          <w:sz w:val="20"/>
          <w:szCs w:val="20"/>
          <w:lang w:val="es-US"/>
        </w:rPr>
        <w:t>señala</w:t>
      </w:r>
      <w:r w:rsidR="00413FBB" w:rsidRPr="00B4493A">
        <w:rPr>
          <w:rFonts w:asciiTheme="majorHAnsi" w:hAnsiTheme="majorHAnsi"/>
          <w:sz w:val="20"/>
          <w:szCs w:val="20"/>
          <w:lang w:val="es-US"/>
        </w:rPr>
        <w:t xml:space="preserve"> que se presentó un amparo en favor</w:t>
      </w:r>
      <w:r w:rsidRPr="00B4493A">
        <w:rPr>
          <w:rFonts w:asciiTheme="majorHAnsi" w:hAnsiTheme="majorHAnsi"/>
          <w:sz w:val="20"/>
          <w:szCs w:val="20"/>
          <w:lang w:val="es-US"/>
        </w:rPr>
        <w:t xml:space="preserve"> del señor Duret</w:t>
      </w:r>
      <w:r w:rsidR="00413FBB" w:rsidRPr="00B4493A">
        <w:rPr>
          <w:rFonts w:asciiTheme="majorHAnsi" w:hAnsiTheme="majorHAnsi"/>
          <w:sz w:val="20"/>
          <w:szCs w:val="20"/>
          <w:lang w:val="es-US"/>
        </w:rPr>
        <w:t xml:space="preserve">, alegando la afectación de </w:t>
      </w:r>
      <w:r w:rsidRPr="00B4493A">
        <w:rPr>
          <w:rFonts w:asciiTheme="majorHAnsi" w:hAnsiTheme="majorHAnsi"/>
          <w:sz w:val="20"/>
          <w:szCs w:val="20"/>
          <w:lang w:val="es-US"/>
        </w:rPr>
        <w:t>sus</w:t>
      </w:r>
      <w:r w:rsidR="00413FBB" w:rsidRPr="00B4493A">
        <w:rPr>
          <w:rFonts w:asciiTheme="majorHAnsi" w:hAnsiTheme="majorHAnsi"/>
          <w:sz w:val="20"/>
          <w:szCs w:val="20"/>
          <w:lang w:val="es-US"/>
        </w:rPr>
        <w:t xml:space="preserve"> derechos a la salud e integridad</w:t>
      </w:r>
      <w:r w:rsidRPr="00B4493A">
        <w:rPr>
          <w:rFonts w:asciiTheme="majorHAnsi" w:hAnsiTheme="majorHAnsi"/>
          <w:sz w:val="20"/>
          <w:szCs w:val="20"/>
          <w:lang w:val="es-US"/>
        </w:rPr>
        <w:t>. Sin embargo, sin brindar muchos detalles sobre el proceso o la sentencia, afirma que</w:t>
      </w:r>
      <w:r w:rsidR="00413FBB" w:rsidRPr="00B4493A">
        <w:rPr>
          <w:rFonts w:asciiTheme="majorHAnsi" w:hAnsiTheme="majorHAnsi"/>
          <w:sz w:val="20"/>
          <w:szCs w:val="20"/>
          <w:lang w:val="es-US"/>
        </w:rPr>
        <w:t xml:space="preserve"> las autoridades desestimaron</w:t>
      </w:r>
      <w:r w:rsidRPr="00B4493A">
        <w:rPr>
          <w:rFonts w:asciiTheme="majorHAnsi" w:hAnsiTheme="majorHAnsi"/>
          <w:sz w:val="20"/>
          <w:szCs w:val="20"/>
          <w:lang w:val="es-US"/>
        </w:rPr>
        <w:t xml:space="preserve"> esta acción</w:t>
      </w:r>
      <w:r w:rsidR="00413FBB" w:rsidRPr="00B4493A">
        <w:rPr>
          <w:rFonts w:asciiTheme="majorHAnsi" w:hAnsiTheme="majorHAnsi"/>
          <w:sz w:val="20"/>
          <w:szCs w:val="20"/>
          <w:lang w:val="es-US"/>
        </w:rPr>
        <w:t xml:space="preserve">. </w:t>
      </w:r>
    </w:p>
    <w:p w14:paraId="621991E7" w14:textId="18E2A79F" w:rsidR="00116A2E" w:rsidRPr="00B4493A" w:rsidRDefault="00413FBB" w:rsidP="00413F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 xml:space="preserve">Por último, sostiene que </w:t>
      </w:r>
      <w:r w:rsidR="00116A2E" w:rsidRPr="00B4493A">
        <w:rPr>
          <w:rFonts w:asciiTheme="majorHAnsi" w:hAnsiTheme="majorHAnsi"/>
          <w:sz w:val="20"/>
          <w:szCs w:val="20"/>
          <w:lang w:val="es-US"/>
        </w:rPr>
        <w:t xml:space="preserve">el Estado colocó en riesgo la vida y salud de la presunta víctima, pues a pesar de tener cerca de 68 años lo mantuvo detenido durante </w:t>
      </w:r>
      <w:r w:rsidR="00DB3A5B" w:rsidRPr="00B4493A">
        <w:rPr>
          <w:rFonts w:asciiTheme="majorHAnsi" w:hAnsiTheme="majorHAnsi"/>
          <w:sz w:val="20"/>
          <w:szCs w:val="20"/>
          <w:lang w:val="es-US"/>
        </w:rPr>
        <w:t>la</w:t>
      </w:r>
      <w:r w:rsidR="00116A2E" w:rsidRPr="00B4493A">
        <w:rPr>
          <w:rFonts w:asciiTheme="majorHAnsi" w:hAnsiTheme="majorHAnsi"/>
          <w:sz w:val="20"/>
          <w:szCs w:val="20"/>
          <w:lang w:val="es-US"/>
        </w:rPr>
        <w:t xml:space="preserve"> pandemia en un cuarto sin ventana ni ventilación.</w:t>
      </w:r>
    </w:p>
    <w:p w14:paraId="1FB1CDC4" w14:textId="3A57A1D6" w:rsidR="00F916DE" w:rsidRPr="00B4493A" w:rsidRDefault="00F916DE" w:rsidP="00F916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B4493A">
        <w:rPr>
          <w:rFonts w:asciiTheme="majorHAnsi" w:hAnsiTheme="majorHAnsi"/>
          <w:i/>
          <w:iCs/>
          <w:sz w:val="20"/>
          <w:szCs w:val="20"/>
          <w:lang w:val="es-AR"/>
        </w:rPr>
        <w:t>Consideraciones finales</w:t>
      </w:r>
    </w:p>
    <w:p w14:paraId="0734A043" w14:textId="610C55F6" w:rsidR="008514AA" w:rsidRPr="00B4493A" w:rsidRDefault="00EE3736" w:rsidP="008514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Con base en las citadas consideraciones de hecho, la parte peticionaria denuncia</w:t>
      </w:r>
      <w:r w:rsidR="00F916DE" w:rsidRPr="00B4493A">
        <w:rPr>
          <w:rFonts w:asciiTheme="majorHAnsi" w:hAnsiTheme="majorHAnsi"/>
          <w:sz w:val="20"/>
          <w:szCs w:val="20"/>
          <w:lang w:val="es-US"/>
        </w:rPr>
        <w:t xml:space="preserve"> que </w:t>
      </w:r>
      <w:r w:rsidR="004E0C0C" w:rsidRPr="00B4493A">
        <w:rPr>
          <w:rFonts w:asciiTheme="majorHAnsi" w:hAnsiTheme="majorHAnsi"/>
          <w:sz w:val="20"/>
          <w:szCs w:val="20"/>
          <w:lang w:val="es-US"/>
        </w:rPr>
        <w:t xml:space="preserve">el Estado </w:t>
      </w:r>
      <w:r w:rsidR="00F916DE" w:rsidRPr="00B4493A">
        <w:rPr>
          <w:rFonts w:asciiTheme="majorHAnsi" w:hAnsiTheme="majorHAnsi"/>
          <w:sz w:val="20"/>
          <w:szCs w:val="20"/>
          <w:lang w:val="es-US"/>
        </w:rPr>
        <w:t xml:space="preserve">violó el </w:t>
      </w:r>
      <w:r w:rsidRPr="00B4493A">
        <w:rPr>
          <w:rFonts w:asciiTheme="majorHAnsi" w:hAnsiTheme="majorHAnsi"/>
          <w:sz w:val="20"/>
          <w:szCs w:val="20"/>
          <w:lang w:val="es-US"/>
        </w:rPr>
        <w:t xml:space="preserve">derecho al </w:t>
      </w:r>
      <w:r w:rsidR="00F916DE" w:rsidRPr="00B4493A">
        <w:rPr>
          <w:rFonts w:asciiTheme="majorHAnsi" w:hAnsiTheme="majorHAnsi"/>
          <w:sz w:val="20"/>
          <w:szCs w:val="20"/>
          <w:lang w:val="es-US"/>
        </w:rPr>
        <w:t>debido proceso</w:t>
      </w:r>
      <w:r w:rsidRPr="00B4493A">
        <w:rPr>
          <w:rFonts w:asciiTheme="majorHAnsi" w:hAnsiTheme="majorHAnsi"/>
          <w:sz w:val="20"/>
          <w:szCs w:val="20"/>
          <w:lang w:val="es-US"/>
        </w:rPr>
        <w:t xml:space="preserve"> del señor Duret, </w:t>
      </w:r>
      <w:r w:rsidR="008514AA" w:rsidRPr="00B4493A">
        <w:rPr>
          <w:rFonts w:asciiTheme="majorHAnsi" w:hAnsiTheme="majorHAnsi"/>
          <w:sz w:val="20"/>
          <w:szCs w:val="20"/>
          <w:lang w:val="es-US"/>
        </w:rPr>
        <w:t xml:space="preserve">dado que </w:t>
      </w:r>
      <w:r w:rsidR="004F1DC9" w:rsidRPr="00B4493A">
        <w:rPr>
          <w:rFonts w:asciiTheme="majorHAnsi" w:hAnsiTheme="majorHAnsi"/>
          <w:sz w:val="20"/>
          <w:szCs w:val="20"/>
          <w:lang w:val="es-US"/>
        </w:rPr>
        <w:t>un</w:t>
      </w:r>
      <w:r w:rsidR="008514AA" w:rsidRPr="00B4493A">
        <w:rPr>
          <w:rFonts w:asciiTheme="majorHAnsi" w:hAnsiTheme="majorHAnsi"/>
          <w:sz w:val="20"/>
          <w:szCs w:val="20"/>
          <w:lang w:val="es-US"/>
        </w:rPr>
        <w:t xml:space="preserve"> </w:t>
      </w:r>
      <w:r w:rsidR="004F1DC9" w:rsidRPr="00B4493A">
        <w:rPr>
          <w:rFonts w:asciiTheme="majorHAnsi" w:hAnsiTheme="majorHAnsi"/>
          <w:sz w:val="20"/>
          <w:szCs w:val="20"/>
          <w:lang w:val="es-US"/>
        </w:rPr>
        <w:t>t</w:t>
      </w:r>
      <w:r w:rsidR="008514AA" w:rsidRPr="00B4493A">
        <w:rPr>
          <w:rFonts w:asciiTheme="majorHAnsi" w:hAnsiTheme="majorHAnsi"/>
          <w:sz w:val="20"/>
          <w:szCs w:val="20"/>
          <w:lang w:val="es-US"/>
        </w:rPr>
        <w:t xml:space="preserve">ribunal de </w:t>
      </w:r>
      <w:r w:rsidR="004F1DC9" w:rsidRPr="00B4493A">
        <w:rPr>
          <w:rFonts w:asciiTheme="majorHAnsi" w:hAnsiTheme="majorHAnsi"/>
          <w:sz w:val="20"/>
          <w:szCs w:val="20"/>
          <w:lang w:val="es-US"/>
        </w:rPr>
        <w:t>c</w:t>
      </w:r>
      <w:r w:rsidR="008514AA" w:rsidRPr="00B4493A">
        <w:rPr>
          <w:rFonts w:asciiTheme="majorHAnsi" w:hAnsiTheme="majorHAnsi"/>
          <w:sz w:val="20"/>
          <w:szCs w:val="20"/>
          <w:lang w:val="es-US"/>
        </w:rPr>
        <w:t>asación lo condenó mediante una sentencia sustentada en falacias, contradicciones e incoherencias</w:t>
      </w:r>
      <w:r w:rsidR="004F1DC9" w:rsidRPr="00B4493A">
        <w:rPr>
          <w:rFonts w:asciiTheme="majorHAnsi" w:hAnsiTheme="majorHAnsi"/>
          <w:sz w:val="20"/>
          <w:szCs w:val="20"/>
          <w:lang w:val="es-US"/>
        </w:rPr>
        <w:t>,</w:t>
      </w:r>
      <w:r w:rsidR="008514AA" w:rsidRPr="00B4493A">
        <w:rPr>
          <w:rFonts w:asciiTheme="majorHAnsi" w:hAnsiTheme="majorHAnsi"/>
          <w:sz w:val="20"/>
          <w:szCs w:val="20"/>
          <w:lang w:val="es-US"/>
        </w:rPr>
        <w:t xml:space="preserve"> y utilizando como sustento</w:t>
      </w:r>
      <w:r w:rsidR="004F1DC9" w:rsidRPr="00B4493A">
        <w:rPr>
          <w:rFonts w:asciiTheme="majorHAnsi" w:hAnsiTheme="majorHAnsi"/>
          <w:sz w:val="20"/>
          <w:szCs w:val="20"/>
          <w:lang w:val="es-US"/>
        </w:rPr>
        <w:t xml:space="preserve"> principal</w:t>
      </w:r>
      <w:r w:rsidR="008514AA" w:rsidRPr="00B4493A">
        <w:rPr>
          <w:rFonts w:asciiTheme="majorHAnsi" w:hAnsiTheme="majorHAnsi"/>
          <w:sz w:val="20"/>
          <w:szCs w:val="20"/>
          <w:lang w:val="es-US"/>
        </w:rPr>
        <w:t xml:space="preserve"> del fallo documentos no jurisdiccionales, </w:t>
      </w:r>
      <w:r w:rsidR="008514AA" w:rsidRPr="00B4493A">
        <w:rPr>
          <w:rFonts w:asciiTheme="majorHAnsi" w:hAnsiTheme="majorHAnsi"/>
          <w:sz w:val="20"/>
          <w:szCs w:val="20"/>
          <w:lang w:val="es-PE"/>
        </w:rPr>
        <w:t xml:space="preserve">como los archivos de la Comisión Nacional de Desaparecidos y actuaciones de los Juicios de la Verdad, los cuales no desvirtuaron el principio </w:t>
      </w:r>
      <w:r w:rsidR="004F1DC9" w:rsidRPr="00B4493A">
        <w:rPr>
          <w:rFonts w:asciiTheme="majorHAnsi" w:hAnsiTheme="majorHAnsi"/>
          <w:sz w:val="20"/>
          <w:szCs w:val="20"/>
          <w:lang w:val="es-PE"/>
        </w:rPr>
        <w:t>d</w:t>
      </w:r>
      <w:r w:rsidR="008514AA" w:rsidRPr="00B4493A">
        <w:rPr>
          <w:rFonts w:asciiTheme="majorHAnsi" w:hAnsiTheme="majorHAnsi"/>
          <w:sz w:val="20"/>
          <w:szCs w:val="20"/>
          <w:lang w:val="es-PE"/>
        </w:rPr>
        <w:t>e presunción de inocencia. En esa línea, resalta que n</w:t>
      </w:r>
      <w:r w:rsidR="008514AA" w:rsidRPr="00B4493A">
        <w:rPr>
          <w:rFonts w:asciiTheme="majorHAnsi" w:hAnsiTheme="majorHAnsi"/>
          <w:sz w:val="20"/>
          <w:szCs w:val="20"/>
          <w:lang w:val="es-US"/>
        </w:rPr>
        <w:t xml:space="preserve">o es posible atribuir responsabilidad </w:t>
      </w:r>
      <w:r w:rsidR="004E0C0C" w:rsidRPr="00B4493A">
        <w:rPr>
          <w:rFonts w:asciiTheme="majorHAnsi" w:hAnsiTheme="majorHAnsi"/>
          <w:sz w:val="20"/>
          <w:szCs w:val="20"/>
          <w:lang w:val="es-US"/>
        </w:rPr>
        <w:t xml:space="preserve">penal </w:t>
      </w:r>
      <w:r w:rsidR="008514AA" w:rsidRPr="00B4493A">
        <w:rPr>
          <w:rFonts w:asciiTheme="majorHAnsi" w:hAnsiTheme="majorHAnsi"/>
          <w:sz w:val="20"/>
          <w:szCs w:val="20"/>
          <w:lang w:val="es-US"/>
        </w:rPr>
        <w:t xml:space="preserve">a la presunta víctima solamente por haber integrado una guarnición como teniente, sin demostrar que efectivamente cometió los delitos que se le atribuyen. A juicio de la parte peticionaria, esto demuestra </w:t>
      </w:r>
      <w:r w:rsidR="008514AA" w:rsidRPr="00B4493A">
        <w:rPr>
          <w:rFonts w:asciiTheme="majorHAnsi" w:hAnsiTheme="majorHAnsi"/>
          <w:sz w:val="20"/>
          <w:szCs w:val="20"/>
          <w:lang w:val="es-PE"/>
        </w:rPr>
        <w:t>demuestra</w:t>
      </w:r>
      <w:r w:rsidR="008514AA" w:rsidRPr="00B4493A">
        <w:rPr>
          <w:rFonts w:asciiTheme="majorHAnsi" w:hAnsiTheme="majorHAnsi"/>
          <w:sz w:val="20"/>
          <w:szCs w:val="20"/>
          <w:lang w:val="es-US"/>
        </w:rPr>
        <w:t xml:space="preserve"> el fuerte condicionamiento político impuesto por el Poder Ejecutivo sobre el Poder Judicial en este caso en particular. </w:t>
      </w:r>
    </w:p>
    <w:p w14:paraId="0B13B35E" w14:textId="2660CA6D" w:rsidR="00EE3736" w:rsidRPr="00B4493A" w:rsidRDefault="008514AA" w:rsidP="008514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 xml:space="preserve">Por otra parte, </w:t>
      </w:r>
      <w:r w:rsidR="009A7125" w:rsidRPr="00B4493A">
        <w:rPr>
          <w:rFonts w:asciiTheme="majorHAnsi" w:hAnsiTheme="majorHAnsi"/>
          <w:sz w:val="20"/>
          <w:szCs w:val="20"/>
          <w:lang w:val="es-US"/>
        </w:rPr>
        <w:t>aduce</w:t>
      </w:r>
      <w:r w:rsidRPr="00B4493A">
        <w:rPr>
          <w:rFonts w:asciiTheme="majorHAnsi" w:hAnsiTheme="majorHAnsi"/>
          <w:sz w:val="20"/>
          <w:szCs w:val="20"/>
          <w:lang w:val="es-US"/>
        </w:rPr>
        <w:t xml:space="preserve"> que </w:t>
      </w:r>
      <w:r w:rsidR="004E0C0C" w:rsidRPr="00B4493A">
        <w:rPr>
          <w:rFonts w:asciiTheme="majorHAnsi" w:hAnsiTheme="majorHAnsi"/>
          <w:sz w:val="20"/>
          <w:szCs w:val="20"/>
          <w:lang w:val="es-US"/>
        </w:rPr>
        <w:t xml:space="preserve">Argentina </w:t>
      </w:r>
      <w:r w:rsidRPr="00B4493A">
        <w:rPr>
          <w:rFonts w:asciiTheme="majorHAnsi" w:hAnsiTheme="majorHAnsi"/>
          <w:sz w:val="20"/>
          <w:szCs w:val="20"/>
          <w:lang w:val="es-US"/>
        </w:rPr>
        <w:t>v</w:t>
      </w:r>
      <w:r w:rsidR="004E0C0C" w:rsidRPr="00B4493A">
        <w:rPr>
          <w:rFonts w:asciiTheme="majorHAnsi" w:hAnsiTheme="majorHAnsi"/>
          <w:sz w:val="20"/>
          <w:szCs w:val="20"/>
          <w:lang w:val="es-US"/>
        </w:rPr>
        <w:t>ulneró</w:t>
      </w:r>
      <w:r w:rsidRPr="00B4493A">
        <w:rPr>
          <w:rFonts w:asciiTheme="majorHAnsi" w:hAnsiTheme="majorHAnsi"/>
          <w:sz w:val="20"/>
          <w:szCs w:val="20"/>
          <w:lang w:val="es-US"/>
        </w:rPr>
        <w:t xml:space="preserve"> el derecho contemplado en el artículo 8.2.h)</w:t>
      </w:r>
      <w:r w:rsidR="004E0C0C" w:rsidRPr="00B4493A">
        <w:rPr>
          <w:rFonts w:asciiTheme="majorHAnsi" w:hAnsiTheme="majorHAnsi"/>
          <w:sz w:val="20"/>
          <w:szCs w:val="20"/>
          <w:lang w:val="es-US"/>
        </w:rPr>
        <w:t xml:space="preserve"> de la Convención</w:t>
      </w:r>
      <w:r w:rsidRPr="00B4493A">
        <w:rPr>
          <w:rFonts w:asciiTheme="majorHAnsi" w:hAnsiTheme="majorHAnsi"/>
          <w:sz w:val="20"/>
          <w:szCs w:val="20"/>
          <w:lang w:val="es-US"/>
        </w:rPr>
        <w:t xml:space="preserve">, pues el señor Duret no tuvo acceso a un recurso que permita la revisión integral de su condena. </w:t>
      </w:r>
      <w:r w:rsidR="004E0C0C" w:rsidRPr="00B4493A">
        <w:rPr>
          <w:rFonts w:asciiTheme="majorHAnsi" w:hAnsiTheme="majorHAnsi"/>
          <w:sz w:val="20"/>
          <w:szCs w:val="20"/>
          <w:lang w:val="es-US"/>
        </w:rPr>
        <w:t>En ese marco, de</w:t>
      </w:r>
      <w:r w:rsidRPr="00B4493A">
        <w:rPr>
          <w:rFonts w:asciiTheme="majorHAnsi" w:hAnsiTheme="majorHAnsi"/>
          <w:sz w:val="20"/>
          <w:szCs w:val="20"/>
          <w:lang w:val="es-US"/>
        </w:rPr>
        <w:t>staca que un Tribunal de Casación revocó su sentencia absolutoria y</w:t>
      </w:r>
      <w:r w:rsidR="00455888" w:rsidRPr="00B4493A">
        <w:rPr>
          <w:rFonts w:asciiTheme="majorHAnsi" w:hAnsiTheme="majorHAnsi"/>
          <w:sz w:val="20"/>
          <w:szCs w:val="20"/>
          <w:lang w:val="es-US"/>
        </w:rPr>
        <w:t xml:space="preserve"> lo</w:t>
      </w:r>
      <w:r w:rsidRPr="00B4493A">
        <w:rPr>
          <w:rFonts w:asciiTheme="majorHAnsi" w:hAnsiTheme="majorHAnsi"/>
          <w:sz w:val="20"/>
          <w:szCs w:val="20"/>
          <w:lang w:val="es-US"/>
        </w:rPr>
        <w:t xml:space="preserve"> condenó extralimitándose en sus funciones, pues dada su naturaleza jurídica solo </w:t>
      </w:r>
      <w:r w:rsidR="00EE3736" w:rsidRPr="00B4493A">
        <w:rPr>
          <w:rFonts w:asciiTheme="majorHAnsi" w:hAnsiTheme="majorHAnsi"/>
          <w:sz w:val="20"/>
          <w:szCs w:val="20"/>
          <w:lang w:val="es-US"/>
        </w:rPr>
        <w:t>tenía potestad para anular la decisión de primera instancia</w:t>
      </w:r>
      <w:r w:rsidRPr="00B4493A">
        <w:rPr>
          <w:rFonts w:asciiTheme="majorHAnsi" w:hAnsiTheme="majorHAnsi"/>
          <w:sz w:val="20"/>
          <w:szCs w:val="20"/>
          <w:lang w:val="es-US"/>
        </w:rPr>
        <w:t>.</w:t>
      </w:r>
      <w:r w:rsidR="006449A8" w:rsidRPr="00B4493A">
        <w:rPr>
          <w:rFonts w:asciiTheme="majorHAnsi" w:hAnsiTheme="majorHAnsi"/>
          <w:sz w:val="20"/>
          <w:szCs w:val="20"/>
          <w:lang w:val="es-US"/>
        </w:rPr>
        <w:t xml:space="preserve"> </w:t>
      </w:r>
    </w:p>
    <w:p w14:paraId="1CB31951" w14:textId="5B882987" w:rsidR="008514AA" w:rsidRPr="00B4493A" w:rsidRDefault="001F2E58" w:rsidP="00EE37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D</w:t>
      </w:r>
      <w:r w:rsidR="008514AA" w:rsidRPr="00B4493A">
        <w:rPr>
          <w:rFonts w:asciiTheme="majorHAnsi" w:hAnsiTheme="majorHAnsi"/>
          <w:sz w:val="20"/>
          <w:szCs w:val="20"/>
          <w:lang w:val="es-US"/>
        </w:rPr>
        <w:t xml:space="preserve">enuncia que </w:t>
      </w:r>
      <w:r w:rsidR="004E0C0C" w:rsidRPr="00B4493A">
        <w:rPr>
          <w:rFonts w:asciiTheme="majorHAnsi" w:hAnsiTheme="majorHAnsi"/>
          <w:sz w:val="20"/>
          <w:szCs w:val="20"/>
          <w:lang w:val="es-US"/>
        </w:rPr>
        <w:t xml:space="preserve">las autoridades </w:t>
      </w:r>
      <w:r w:rsidR="008514AA" w:rsidRPr="00B4493A">
        <w:rPr>
          <w:rFonts w:asciiTheme="majorHAnsi" w:hAnsiTheme="majorHAnsi"/>
          <w:sz w:val="20"/>
          <w:szCs w:val="20"/>
          <w:lang w:val="es-US"/>
        </w:rPr>
        <w:t>afect</w:t>
      </w:r>
      <w:r w:rsidR="004E0C0C" w:rsidRPr="00B4493A">
        <w:rPr>
          <w:rFonts w:asciiTheme="majorHAnsi" w:hAnsiTheme="majorHAnsi"/>
          <w:sz w:val="20"/>
          <w:szCs w:val="20"/>
          <w:lang w:val="es-US"/>
        </w:rPr>
        <w:t>aron</w:t>
      </w:r>
      <w:r w:rsidR="008514AA" w:rsidRPr="00B4493A">
        <w:rPr>
          <w:rFonts w:asciiTheme="majorHAnsi" w:hAnsiTheme="majorHAnsi"/>
          <w:sz w:val="20"/>
          <w:szCs w:val="20"/>
          <w:lang w:val="es-US"/>
        </w:rPr>
        <w:t xml:space="preserve"> el derecho a la libertad de la presunta víctima, pues el tiempo que estuvo en prisión preventiva superó el límite establecido en la Ley </w:t>
      </w:r>
      <w:r w:rsidR="00AB4B78" w:rsidRPr="00B4493A">
        <w:rPr>
          <w:rFonts w:asciiTheme="majorHAnsi" w:hAnsiTheme="majorHAnsi"/>
          <w:sz w:val="20"/>
          <w:szCs w:val="20"/>
          <w:lang w:val="es-US"/>
        </w:rPr>
        <w:t xml:space="preserve">N.º </w:t>
      </w:r>
      <w:r w:rsidR="008514AA" w:rsidRPr="00B4493A">
        <w:rPr>
          <w:rFonts w:asciiTheme="majorHAnsi" w:hAnsiTheme="majorHAnsi"/>
          <w:sz w:val="20"/>
          <w:szCs w:val="20"/>
          <w:lang w:val="es-US"/>
        </w:rPr>
        <w:t>25.430</w:t>
      </w:r>
      <w:r w:rsidR="008514AA" w:rsidRPr="00B4493A">
        <w:rPr>
          <w:rStyle w:val="FootnoteReference"/>
          <w:rFonts w:asciiTheme="majorHAnsi" w:hAnsiTheme="majorHAnsi"/>
          <w:sz w:val="20"/>
          <w:szCs w:val="20"/>
          <w:lang w:val="es-US"/>
        </w:rPr>
        <w:footnoteReference w:id="6"/>
      </w:r>
      <w:r w:rsidR="008514AA" w:rsidRPr="00B4493A">
        <w:rPr>
          <w:rFonts w:asciiTheme="majorHAnsi" w:hAnsiTheme="majorHAnsi"/>
          <w:sz w:val="20"/>
          <w:szCs w:val="20"/>
          <w:lang w:val="es-US"/>
        </w:rPr>
        <w:t>.</w:t>
      </w:r>
      <w:r w:rsidR="004E0C0C" w:rsidRPr="00B4493A">
        <w:rPr>
          <w:rFonts w:asciiTheme="majorHAnsi" w:hAnsiTheme="majorHAnsi"/>
          <w:sz w:val="20"/>
          <w:szCs w:val="20"/>
          <w:lang w:val="es-US"/>
        </w:rPr>
        <w:t xml:space="preserve"> Afirma que, computados todos los periodos que estuvo privado de su libertad</w:t>
      </w:r>
      <w:r w:rsidR="00130AA5" w:rsidRPr="00B4493A">
        <w:rPr>
          <w:rFonts w:asciiTheme="majorHAnsi" w:hAnsiTheme="majorHAnsi"/>
          <w:sz w:val="20"/>
          <w:szCs w:val="20"/>
          <w:lang w:val="es-US"/>
        </w:rPr>
        <w:t xml:space="preserve"> hasta la confirmación de su condena en segunda instancia</w:t>
      </w:r>
      <w:r w:rsidR="004E0C0C" w:rsidRPr="00B4493A">
        <w:rPr>
          <w:rFonts w:asciiTheme="majorHAnsi" w:hAnsiTheme="majorHAnsi"/>
          <w:sz w:val="20"/>
          <w:szCs w:val="20"/>
          <w:lang w:val="es-US"/>
        </w:rPr>
        <w:t xml:space="preserve">, el señor Duret </w:t>
      </w:r>
      <w:r w:rsidR="00130AA5" w:rsidRPr="00B4493A">
        <w:rPr>
          <w:rFonts w:asciiTheme="majorHAnsi" w:hAnsiTheme="majorHAnsi"/>
          <w:sz w:val="20"/>
          <w:szCs w:val="20"/>
          <w:lang w:val="es-US"/>
        </w:rPr>
        <w:t>estuvo</w:t>
      </w:r>
      <w:r w:rsidR="004E0C0C" w:rsidRPr="00B4493A">
        <w:rPr>
          <w:rFonts w:asciiTheme="majorHAnsi" w:hAnsiTheme="majorHAnsi"/>
          <w:sz w:val="20"/>
          <w:szCs w:val="20"/>
          <w:lang w:val="es-US"/>
        </w:rPr>
        <w:t xml:space="preserve"> cerca de ocho años en prisión sin que exista un</w:t>
      </w:r>
      <w:r w:rsidR="00130AA5" w:rsidRPr="00B4493A">
        <w:rPr>
          <w:rFonts w:asciiTheme="majorHAnsi" w:hAnsiTheme="majorHAnsi"/>
          <w:sz w:val="20"/>
          <w:szCs w:val="20"/>
          <w:lang w:val="es-US"/>
        </w:rPr>
        <w:t>a sanción</w:t>
      </w:r>
      <w:r w:rsidR="004E0C0C" w:rsidRPr="00B4493A">
        <w:rPr>
          <w:rFonts w:asciiTheme="majorHAnsi" w:hAnsiTheme="majorHAnsi"/>
          <w:sz w:val="20"/>
          <w:szCs w:val="20"/>
          <w:lang w:val="es-US"/>
        </w:rPr>
        <w:t xml:space="preserve"> firme en su contra. </w:t>
      </w:r>
      <w:r w:rsidR="00130AA5" w:rsidRPr="00B4493A">
        <w:rPr>
          <w:rFonts w:asciiTheme="majorHAnsi" w:hAnsiTheme="majorHAnsi"/>
          <w:sz w:val="20"/>
          <w:szCs w:val="20"/>
          <w:lang w:val="es-US"/>
        </w:rPr>
        <w:t xml:space="preserve">Agrega que tal situación resulta aún más preocupante, si se toma en consideración que hasta la fecha la Corte Suprema de Justicia de la Nación no ha resuelto el recurso de queja interpuesto contra tal decisión, provocando que la presunta víctima se encuentre privada de su libertad sin una sentencia firme. </w:t>
      </w:r>
    </w:p>
    <w:p w14:paraId="5A674FD8" w14:textId="06FAE0BA" w:rsidR="00DE23F2" w:rsidRPr="00B4493A" w:rsidRDefault="00DE23F2" w:rsidP="00B556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 xml:space="preserve">Finalmente, en su último escrito, la parte peticionaria </w:t>
      </w:r>
      <w:r w:rsidR="00130AA5" w:rsidRPr="00B4493A">
        <w:rPr>
          <w:rFonts w:asciiTheme="majorHAnsi" w:hAnsiTheme="majorHAnsi"/>
          <w:sz w:val="20"/>
          <w:szCs w:val="20"/>
          <w:lang w:val="es-US"/>
        </w:rPr>
        <w:t xml:space="preserve">reitera que </w:t>
      </w:r>
      <w:r w:rsidR="00EE3736" w:rsidRPr="00B4493A">
        <w:rPr>
          <w:rFonts w:asciiTheme="majorHAnsi" w:hAnsiTheme="majorHAnsi"/>
          <w:sz w:val="20"/>
          <w:szCs w:val="20"/>
          <w:lang w:val="es-US"/>
        </w:rPr>
        <w:t>exist</w:t>
      </w:r>
      <w:r w:rsidR="00130AA5" w:rsidRPr="00B4493A">
        <w:rPr>
          <w:rFonts w:asciiTheme="majorHAnsi" w:hAnsiTheme="majorHAnsi"/>
          <w:sz w:val="20"/>
          <w:szCs w:val="20"/>
          <w:lang w:val="es-US"/>
        </w:rPr>
        <w:t>e</w:t>
      </w:r>
      <w:r w:rsidR="00EE3736" w:rsidRPr="00B4493A">
        <w:rPr>
          <w:rFonts w:asciiTheme="majorHAnsi" w:hAnsiTheme="majorHAnsi"/>
          <w:sz w:val="20"/>
          <w:szCs w:val="20"/>
          <w:lang w:val="es-US"/>
        </w:rPr>
        <w:t xml:space="preserve"> una demora indebida en la resolución de </w:t>
      </w:r>
      <w:r w:rsidR="00B556E4" w:rsidRPr="00B4493A">
        <w:rPr>
          <w:rFonts w:asciiTheme="majorHAnsi" w:hAnsiTheme="majorHAnsi"/>
          <w:sz w:val="20"/>
          <w:szCs w:val="20"/>
          <w:lang w:val="es-US"/>
        </w:rPr>
        <w:t>las acciones</w:t>
      </w:r>
      <w:r w:rsidR="00EE3736" w:rsidRPr="00B4493A">
        <w:rPr>
          <w:rFonts w:asciiTheme="majorHAnsi" w:hAnsiTheme="majorHAnsi"/>
          <w:sz w:val="20"/>
          <w:szCs w:val="20"/>
          <w:lang w:val="es-US"/>
        </w:rPr>
        <w:t xml:space="preserve"> que se presentaron en defensa de los derechos del señor Duret</w:t>
      </w:r>
      <w:r w:rsidR="00B556E4" w:rsidRPr="00B4493A">
        <w:rPr>
          <w:rFonts w:asciiTheme="majorHAnsi" w:hAnsiTheme="majorHAnsi"/>
          <w:sz w:val="20"/>
          <w:szCs w:val="20"/>
          <w:lang w:val="es-US"/>
        </w:rPr>
        <w:t>. E</w:t>
      </w:r>
      <w:r w:rsidR="00EE3736" w:rsidRPr="00B4493A">
        <w:rPr>
          <w:rFonts w:asciiTheme="majorHAnsi" w:hAnsiTheme="majorHAnsi"/>
          <w:sz w:val="20"/>
          <w:szCs w:val="20"/>
          <w:lang w:val="es-US"/>
        </w:rPr>
        <w:t xml:space="preserve">n consecuencia, </w:t>
      </w:r>
      <w:r w:rsidR="00130AA5" w:rsidRPr="00B4493A">
        <w:rPr>
          <w:rFonts w:asciiTheme="majorHAnsi" w:hAnsiTheme="majorHAnsi"/>
          <w:sz w:val="20"/>
          <w:szCs w:val="20"/>
          <w:lang w:val="es-US"/>
        </w:rPr>
        <w:t>sostiene</w:t>
      </w:r>
      <w:r w:rsidR="00B556E4" w:rsidRPr="00B4493A">
        <w:rPr>
          <w:rFonts w:asciiTheme="majorHAnsi" w:hAnsiTheme="majorHAnsi"/>
          <w:sz w:val="20"/>
          <w:szCs w:val="20"/>
          <w:lang w:val="es-US"/>
        </w:rPr>
        <w:t xml:space="preserve"> que </w:t>
      </w:r>
      <w:r w:rsidR="00EE3736" w:rsidRPr="00B4493A">
        <w:rPr>
          <w:rFonts w:asciiTheme="majorHAnsi" w:hAnsiTheme="majorHAnsi"/>
          <w:sz w:val="20"/>
          <w:szCs w:val="20"/>
          <w:lang w:val="es-US"/>
        </w:rPr>
        <w:t>resulta evidente que</w:t>
      </w:r>
      <w:r w:rsidR="00B556E4" w:rsidRPr="00B4493A">
        <w:rPr>
          <w:rFonts w:asciiTheme="majorHAnsi" w:hAnsiTheme="majorHAnsi"/>
          <w:sz w:val="20"/>
          <w:szCs w:val="20"/>
          <w:lang w:val="es-US"/>
        </w:rPr>
        <w:t xml:space="preserve"> </w:t>
      </w:r>
      <w:r w:rsidR="00130AA5" w:rsidRPr="00B4493A">
        <w:rPr>
          <w:rFonts w:asciiTheme="majorHAnsi" w:hAnsiTheme="majorHAnsi"/>
          <w:sz w:val="20"/>
          <w:szCs w:val="20"/>
          <w:lang w:val="es-US"/>
        </w:rPr>
        <w:t>existe</w:t>
      </w:r>
      <w:r w:rsidR="00404D77" w:rsidRPr="00B4493A">
        <w:rPr>
          <w:rFonts w:asciiTheme="majorHAnsi" w:hAnsiTheme="majorHAnsi"/>
          <w:sz w:val="20"/>
          <w:szCs w:val="20"/>
          <w:lang w:val="es-US"/>
        </w:rPr>
        <w:t xml:space="preserve"> </w:t>
      </w:r>
      <w:r w:rsidR="00B556E4" w:rsidRPr="00B4493A">
        <w:rPr>
          <w:rFonts w:asciiTheme="majorHAnsi" w:hAnsiTheme="majorHAnsi"/>
          <w:sz w:val="20"/>
          <w:szCs w:val="20"/>
          <w:lang w:val="es-US"/>
        </w:rPr>
        <w:t xml:space="preserve">una afectación a la garantía del plazo razonable y, por ende, se configura </w:t>
      </w:r>
      <w:r w:rsidR="00404D77" w:rsidRPr="00B4493A">
        <w:rPr>
          <w:rFonts w:asciiTheme="majorHAnsi" w:hAnsiTheme="majorHAnsi"/>
          <w:sz w:val="20"/>
          <w:szCs w:val="20"/>
          <w:lang w:val="es-US"/>
        </w:rPr>
        <w:t>la excepción</w:t>
      </w:r>
      <w:r w:rsidR="00EE3736" w:rsidRPr="00B4493A">
        <w:rPr>
          <w:rFonts w:asciiTheme="majorHAnsi" w:hAnsiTheme="majorHAnsi"/>
          <w:sz w:val="20"/>
          <w:szCs w:val="20"/>
          <w:lang w:val="es-US"/>
        </w:rPr>
        <w:t xml:space="preserve"> al agotamiento de los recursos internos</w:t>
      </w:r>
      <w:r w:rsidR="00404D77" w:rsidRPr="00B4493A">
        <w:rPr>
          <w:rFonts w:asciiTheme="majorHAnsi" w:hAnsiTheme="majorHAnsi"/>
          <w:sz w:val="20"/>
          <w:szCs w:val="20"/>
          <w:lang w:val="es-US"/>
        </w:rPr>
        <w:t xml:space="preserve"> prevista en el artículo 46.2.c) de la Convención Americana</w:t>
      </w:r>
      <w:r w:rsidR="00B556E4" w:rsidRPr="00B4493A">
        <w:rPr>
          <w:rFonts w:asciiTheme="majorHAnsi" w:hAnsiTheme="majorHAnsi"/>
          <w:sz w:val="20"/>
          <w:szCs w:val="20"/>
          <w:lang w:val="es-US"/>
        </w:rPr>
        <w:t>.</w:t>
      </w:r>
    </w:p>
    <w:p w14:paraId="1245DD69" w14:textId="234E38F1" w:rsidR="003366EE" w:rsidRPr="00B4493A" w:rsidRDefault="00A70C10" w:rsidP="003366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B4493A">
        <w:rPr>
          <w:rFonts w:asciiTheme="majorHAnsi" w:hAnsiTheme="majorHAnsi"/>
          <w:i/>
          <w:iCs/>
          <w:sz w:val="20"/>
          <w:szCs w:val="20"/>
          <w:lang w:val="es-AR"/>
        </w:rPr>
        <w:t>Alegatos del Estado</w:t>
      </w:r>
      <w:r w:rsidR="009A7125" w:rsidRPr="00B4493A">
        <w:rPr>
          <w:rFonts w:asciiTheme="majorHAnsi" w:hAnsiTheme="majorHAnsi"/>
          <w:i/>
          <w:iCs/>
          <w:sz w:val="20"/>
          <w:szCs w:val="20"/>
          <w:lang w:val="es-AR"/>
        </w:rPr>
        <w:t xml:space="preserve"> argentino</w:t>
      </w:r>
    </w:p>
    <w:p w14:paraId="0D99397D" w14:textId="7E5044CB" w:rsidR="00B556E4" w:rsidRPr="00B4493A" w:rsidRDefault="00B556E4" w:rsidP="00B556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P</w:t>
      </w:r>
      <w:r w:rsidR="00DE5CBE" w:rsidRPr="00B4493A">
        <w:rPr>
          <w:rFonts w:asciiTheme="majorHAnsi" w:hAnsiTheme="majorHAnsi"/>
          <w:sz w:val="20"/>
          <w:szCs w:val="20"/>
          <w:lang w:val="es-AR"/>
        </w:rPr>
        <w:t>or su parte,</w:t>
      </w:r>
      <w:r w:rsidRPr="00B4493A">
        <w:rPr>
          <w:rFonts w:asciiTheme="majorHAnsi" w:hAnsiTheme="majorHAnsi"/>
          <w:sz w:val="20"/>
          <w:szCs w:val="20"/>
          <w:lang w:val="es-AR"/>
        </w:rPr>
        <w:t xml:space="preserve"> el Estado</w:t>
      </w:r>
      <w:r w:rsidR="00DE5CBE" w:rsidRPr="00B4493A">
        <w:rPr>
          <w:rFonts w:asciiTheme="majorHAnsi" w:hAnsiTheme="majorHAnsi"/>
          <w:sz w:val="20"/>
          <w:szCs w:val="20"/>
          <w:lang w:val="es-AR"/>
        </w:rPr>
        <w:t xml:space="preserve"> replica que </w:t>
      </w:r>
      <w:r w:rsidR="00BD177D" w:rsidRPr="00B4493A">
        <w:rPr>
          <w:rFonts w:asciiTheme="majorHAnsi" w:hAnsiTheme="majorHAnsi"/>
          <w:sz w:val="20"/>
          <w:szCs w:val="20"/>
          <w:lang w:val="es-AR"/>
        </w:rPr>
        <w:t>la petición es inadmisible, dado que la parte peticionaria no agotó los recursos de la jurisdicción interna</w:t>
      </w:r>
      <w:r w:rsidR="00D1559A" w:rsidRPr="00B4493A">
        <w:rPr>
          <w:rFonts w:asciiTheme="majorHAnsi" w:hAnsiTheme="majorHAnsi"/>
          <w:sz w:val="20"/>
          <w:szCs w:val="20"/>
          <w:lang w:val="es-AR"/>
        </w:rPr>
        <w:t xml:space="preserve"> al momento de presentar</w:t>
      </w:r>
      <w:r w:rsidR="00DF4D11" w:rsidRPr="00B4493A">
        <w:rPr>
          <w:rFonts w:asciiTheme="majorHAnsi" w:hAnsiTheme="majorHAnsi"/>
          <w:sz w:val="20"/>
          <w:szCs w:val="20"/>
          <w:lang w:val="es-AR"/>
        </w:rPr>
        <w:t>la</w:t>
      </w:r>
      <w:r w:rsidR="00BD177D" w:rsidRPr="00B4493A">
        <w:rPr>
          <w:rFonts w:asciiTheme="majorHAnsi" w:hAnsiTheme="majorHAnsi"/>
          <w:sz w:val="20"/>
          <w:szCs w:val="20"/>
          <w:lang w:val="es-AR"/>
        </w:rPr>
        <w:t>.</w:t>
      </w:r>
      <w:r w:rsidRPr="00B4493A">
        <w:rPr>
          <w:rFonts w:asciiTheme="majorHAnsi" w:hAnsiTheme="majorHAnsi"/>
          <w:sz w:val="20"/>
          <w:szCs w:val="20"/>
          <w:lang w:val="es-AR"/>
        </w:rPr>
        <w:t xml:space="preserve"> Explica que las decisiones emitidas mientras el presente asunto se encontr</w:t>
      </w:r>
      <w:r w:rsidR="006A24B2" w:rsidRPr="00B4493A">
        <w:rPr>
          <w:rFonts w:asciiTheme="majorHAnsi" w:hAnsiTheme="majorHAnsi"/>
          <w:sz w:val="20"/>
          <w:szCs w:val="20"/>
          <w:lang w:val="es-AR"/>
        </w:rPr>
        <w:t>aba</w:t>
      </w:r>
      <w:r w:rsidRPr="00B4493A">
        <w:rPr>
          <w:rFonts w:asciiTheme="majorHAnsi" w:hAnsiTheme="majorHAnsi"/>
          <w:sz w:val="20"/>
          <w:szCs w:val="20"/>
          <w:lang w:val="es-AR"/>
        </w:rPr>
        <w:t xml:space="preserve"> en etapa de estudio demuestran que existían recursos pendientes de resolución</w:t>
      </w:r>
      <w:r w:rsidR="00287BCF" w:rsidRPr="00B4493A">
        <w:rPr>
          <w:rFonts w:asciiTheme="majorHAnsi" w:hAnsiTheme="majorHAnsi"/>
          <w:sz w:val="20"/>
          <w:szCs w:val="20"/>
          <w:lang w:val="es-AR"/>
        </w:rPr>
        <w:t>;</w:t>
      </w:r>
      <w:r w:rsidRPr="00B4493A">
        <w:rPr>
          <w:rFonts w:asciiTheme="majorHAnsi" w:hAnsiTheme="majorHAnsi"/>
          <w:sz w:val="20"/>
          <w:szCs w:val="20"/>
          <w:lang w:val="es-AR"/>
        </w:rPr>
        <w:t xml:space="preserve"> y que</w:t>
      </w:r>
      <w:r w:rsidR="00130AA5" w:rsidRPr="00B4493A">
        <w:rPr>
          <w:rFonts w:asciiTheme="majorHAnsi" w:hAnsiTheme="majorHAnsi"/>
          <w:sz w:val="20"/>
          <w:szCs w:val="20"/>
          <w:lang w:val="es-AR"/>
        </w:rPr>
        <w:t xml:space="preserve"> </w:t>
      </w:r>
      <w:r w:rsidRPr="00B4493A">
        <w:rPr>
          <w:rFonts w:asciiTheme="majorHAnsi" w:hAnsiTheme="majorHAnsi"/>
          <w:sz w:val="20"/>
          <w:szCs w:val="20"/>
          <w:lang w:val="es-AR"/>
        </w:rPr>
        <w:t>incluso</w:t>
      </w:r>
      <w:r w:rsidR="00130AA5" w:rsidRPr="00B4493A">
        <w:rPr>
          <w:rFonts w:asciiTheme="majorHAnsi" w:hAnsiTheme="majorHAnsi"/>
          <w:sz w:val="20"/>
          <w:szCs w:val="20"/>
          <w:lang w:val="es-AR"/>
        </w:rPr>
        <w:t xml:space="preserve"> </w:t>
      </w:r>
      <w:r w:rsidRPr="00B4493A">
        <w:rPr>
          <w:rFonts w:asciiTheme="majorHAnsi" w:hAnsiTheme="majorHAnsi"/>
          <w:sz w:val="20"/>
          <w:szCs w:val="20"/>
          <w:lang w:val="es-AR"/>
        </w:rPr>
        <w:t xml:space="preserve">a la fecha aún la Corte Suprema de Justicia de la Nación debe resolver el recurso de </w:t>
      </w:r>
      <w:r w:rsidRPr="00B4493A">
        <w:rPr>
          <w:rFonts w:asciiTheme="majorHAnsi" w:hAnsiTheme="majorHAnsi"/>
          <w:sz w:val="20"/>
          <w:szCs w:val="20"/>
          <w:lang w:val="es-AR"/>
        </w:rPr>
        <w:lastRenderedPageBreak/>
        <w:t xml:space="preserve">queja presentado contra la sentencia condenatoria de la presunta víctima. En ese marco, destaca que el temor a obtener una sentencia eventualmente desfavorable no es una razón suficiente para configurar una excepción al requisito del previo agotamiento de los recursos internos, pues lo decisivo no es el temor subjetivo del peticionario con respecto a la imparcialidad que debe tener el tribunal ante el cual se sustancia el juicio, sino que </w:t>
      </w:r>
      <w:r w:rsidR="00130AA5" w:rsidRPr="00B4493A">
        <w:rPr>
          <w:rFonts w:asciiTheme="majorHAnsi" w:hAnsiTheme="majorHAnsi"/>
          <w:sz w:val="20"/>
          <w:szCs w:val="20"/>
          <w:lang w:val="es-AR"/>
        </w:rPr>
        <w:t xml:space="preserve">se </w:t>
      </w:r>
      <w:r w:rsidRPr="00B4493A">
        <w:rPr>
          <w:rFonts w:asciiTheme="majorHAnsi" w:hAnsiTheme="majorHAnsi"/>
          <w:sz w:val="20"/>
          <w:szCs w:val="20"/>
          <w:lang w:val="es-AR"/>
        </w:rPr>
        <w:t xml:space="preserve">pueda sostener que sus temores se justifican objetivamente, lo cual no ocurre en el presente caso. En función de lo expuesto, Argentina solicita </w:t>
      </w:r>
      <w:r w:rsidR="00130AA5" w:rsidRPr="00B4493A">
        <w:rPr>
          <w:rFonts w:asciiTheme="majorHAnsi" w:hAnsiTheme="majorHAnsi"/>
          <w:sz w:val="20"/>
          <w:szCs w:val="20"/>
          <w:lang w:val="es-AR"/>
        </w:rPr>
        <w:t xml:space="preserve">a la Comisión </w:t>
      </w:r>
      <w:r w:rsidRPr="00B4493A">
        <w:rPr>
          <w:rFonts w:asciiTheme="majorHAnsi" w:hAnsiTheme="majorHAnsi"/>
          <w:sz w:val="20"/>
          <w:szCs w:val="20"/>
          <w:lang w:val="es-AR"/>
        </w:rPr>
        <w:t xml:space="preserve">que </w:t>
      </w:r>
      <w:r w:rsidR="00130AA5" w:rsidRPr="00B4493A">
        <w:rPr>
          <w:rFonts w:asciiTheme="majorHAnsi" w:hAnsiTheme="majorHAnsi"/>
          <w:sz w:val="20"/>
          <w:szCs w:val="20"/>
          <w:lang w:val="es-AR"/>
        </w:rPr>
        <w:t xml:space="preserve">declare inadmisible </w:t>
      </w:r>
      <w:r w:rsidRPr="00B4493A">
        <w:rPr>
          <w:rFonts w:asciiTheme="majorHAnsi" w:hAnsiTheme="majorHAnsi"/>
          <w:sz w:val="20"/>
          <w:szCs w:val="20"/>
          <w:lang w:val="es-AR"/>
        </w:rPr>
        <w:t xml:space="preserve">el presente asunto por no cumplir con el requisito previsto en el artículo 46.1.a) de la Convención Americana. </w:t>
      </w:r>
    </w:p>
    <w:p w14:paraId="50309DD5" w14:textId="367E101E" w:rsidR="00245FC6" w:rsidRPr="00B4493A" w:rsidRDefault="00013A36" w:rsidP="00245F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Por otra parte, </w:t>
      </w:r>
      <w:r w:rsidR="00DE731A" w:rsidRPr="00B4493A">
        <w:rPr>
          <w:rFonts w:asciiTheme="majorHAnsi" w:hAnsiTheme="majorHAnsi"/>
          <w:sz w:val="20"/>
          <w:szCs w:val="20"/>
          <w:lang w:val="es-AR"/>
        </w:rPr>
        <w:t>aduce</w:t>
      </w:r>
      <w:r w:rsidRPr="00B4493A">
        <w:rPr>
          <w:rFonts w:asciiTheme="majorHAnsi" w:hAnsiTheme="majorHAnsi"/>
          <w:sz w:val="20"/>
          <w:szCs w:val="20"/>
          <w:lang w:val="es-AR"/>
        </w:rPr>
        <w:t xml:space="preserve"> que los hechos denunciados no caracterizan vulneraciones de derechos </w:t>
      </w:r>
      <w:r w:rsidR="00B556E4" w:rsidRPr="00B4493A">
        <w:rPr>
          <w:rFonts w:asciiTheme="majorHAnsi" w:hAnsiTheme="majorHAnsi"/>
          <w:sz w:val="20"/>
          <w:szCs w:val="20"/>
          <w:lang w:val="es-AR"/>
        </w:rPr>
        <w:t xml:space="preserve">humanos </w:t>
      </w:r>
      <w:r w:rsidRPr="00B4493A">
        <w:rPr>
          <w:rFonts w:asciiTheme="majorHAnsi" w:hAnsiTheme="majorHAnsi"/>
          <w:sz w:val="20"/>
          <w:szCs w:val="20"/>
          <w:lang w:val="es-AR"/>
        </w:rPr>
        <w:t>que le sean atribuibles.</w:t>
      </w:r>
      <w:r w:rsidR="00DE731A" w:rsidRPr="00B4493A">
        <w:rPr>
          <w:rFonts w:asciiTheme="majorHAnsi" w:hAnsiTheme="majorHAnsi"/>
          <w:sz w:val="20"/>
          <w:szCs w:val="20"/>
          <w:lang w:val="es-AR"/>
        </w:rPr>
        <w:t xml:space="preserve"> Alega</w:t>
      </w:r>
      <w:r w:rsidRPr="00B4493A">
        <w:rPr>
          <w:rFonts w:asciiTheme="majorHAnsi" w:hAnsiTheme="majorHAnsi"/>
          <w:sz w:val="20"/>
          <w:szCs w:val="20"/>
          <w:lang w:val="es-AR"/>
        </w:rPr>
        <w:t xml:space="preserve"> que</w:t>
      </w:r>
      <w:r w:rsidR="00245FC6" w:rsidRPr="00B4493A">
        <w:rPr>
          <w:rFonts w:asciiTheme="majorHAnsi" w:hAnsiTheme="majorHAnsi"/>
          <w:sz w:val="20"/>
          <w:szCs w:val="20"/>
          <w:lang w:val="es-AR"/>
        </w:rPr>
        <w:t xml:space="preserve"> la parte peticionaria planteó de manera absolutamente vaga y genérica las supuestas vulneraciones que habría padecido la presunta víctima en el marco del proceso penal seguido en su contra, centrando su reclamo en consideraciones de carácter político-ideológico y sin invocar agravio alguno en particular ni especificar los fundamentos que justifican su denuncia. </w:t>
      </w:r>
      <w:r w:rsidR="004D5068" w:rsidRPr="00B4493A">
        <w:rPr>
          <w:rFonts w:asciiTheme="majorHAnsi" w:hAnsiTheme="majorHAnsi"/>
          <w:sz w:val="20"/>
          <w:szCs w:val="20"/>
          <w:lang w:val="es-AR"/>
        </w:rPr>
        <w:t xml:space="preserve">Así, resalta que los procesos judiciales relacionados </w:t>
      </w:r>
      <w:r w:rsidR="00245FC6" w:rsidRPr="00B4493A">
        <w:rPr>
          <w:rFonts w:asciiTheme="majorHAnsi" w:hAnsiTheme="majorHAnsi"/>
          <w:sz w:val="20"/>
          <w:szCs w:val="20"/>
          <w:lang w:val="es-AR"/>
        </w:rPr>
        <w:t>con</w:t>
      </w:r>
      <w:r w:rsidR="004D5068" w:rsidRPr="00B4493A">
        <w:rPr>
          <w:rFonts w:asciiTheme="majorHAnsi" w:hAnsiTheme="majorHAnsi"/>
          <w:sz w:val="20"/>
          <w:szCs w:val="20"/>
          <w:lang w:val="es-AR"/>
        </w:rPr>
        <w:t xml:space="preserve"> </w:t>
      </w:r>
      <w:r w:rsidR="00245FC6" w:rsidRPr="00B4493A">
        <w:rPr>
          <w:rFonts w:asciiTheme="majorHAnsi" w:hAnsiTheme="majorHAnsi"/>
          <w:sz w:val="20"/>
          <w:szCs w:val="20"/>
          <w:lang w:val="es-AR"/>
        </w:rPr>
        <w:t xml:space="preserve">la posible </w:t>
      </w:r>
      <w:r w:rsidR="004D5068" w:rsidRPr="00B4493A">
        <w:rPr>
          <w:rFonts w:asciiTheme="majorHAnsi" w:hAnsiTheme="majorHAnsi"/>
          <w:sz w:val="20"/>
          <w:szCs w:val="20"/>
          <w:lang w:val="es-AR"/>
        </w:rPr>
        <w:t xml:space="preserve">comisión de crímenes de lesa humanidad cometidos </w:t>
      </w:r>
      <w:r w:rsidR="008D113E" w:rsidRPr="00B4493A">
        <w:rPr>
          <w:rFonts w:asciiTheme="majorHAnsi" w:hAnsiTheme="majorHAnsi"/>
          <w:sz w:val="20"/>
          <w:szCs w:val="20"/>
          <w:lang w:val="es-AR"/>
        </w:rPr>
        <w:t>durante</w:t>
      </w:r>
      <w:r w:rsidR="004D5068" w:rsidRPr="00B4493A">
        <w:rPr>
          <w:rFonts w:asciiTheme="majorHAnsi" w:hAnsiTheme="majorHAnsi"/>
          <w:sz w:val="20"/>
          <w:szCs w:val="20"/>
          <w:lang w:val="es-AR"/>
        </w:rPr>
        <w:t xml:space="preserve"> la última dictadura militar argentina se vienen sustanciado con pleno respeto de los derechos y garantías que conforman el debido proceso lega</w:t>
      </w:r>
      <w:r w:rsidR="00DD7BBF" w:rsidRPr="00B4493A">
        <w:rPr>
          <w:rFonts w:asciiTheme="majorHAnsi" w:hAnsiTheme="majorHAnsi"/>
          <w:sz w:val="20"/>
          <w:szCs w:val="20"/>
          <w:lang w:val="es-AR"/>
        </w:rPr>
        <w:t>l</w:t>
      </w:r>
      <w:r w:rsidR="009B4508" w:rsidRPr="00B4493A">
        <w:rPr>
          <w:rFonts w:asciiTheme="majorHAnsi" w:hAnsiTheme="majorHAnsi"/>
          <w:sz w:val="20"/>
          <w:szCs w:val="20"/>
          <w:lang w:val="es-AR"/>
        </w:rPr>
        <w:t xml:space="preserve">. </w:t>
      </w:r>
    </w:p>
    <w:p w14:paraId="12B41F92" w14:textId="0CE88B31" w:rsidR="00013A36" w:rsidRPr="00B4493A" w:rsidRDefault="009B4508" w:rsidP="00245F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 xml:space="preserve">En esa línea resalta que la sentencia del 28 de diciembre de 2016 </w:t>
      </w:r>
      <w:r w:rsidR="00245FC6" w:rsidRPr="00B4493A">
        <w:rPr>
          <w:rFonts w:asciiTheme="majorHAnsi" w:hAnsiTheme="majorHAnsi"/>
          <w:sz w:val="20"/>
          <w:szCs w:val="20"/>
          <w:lang w:val="es-AR"/>
        </w:rPr>
        <w:t xml:space="preserve">de </w:t>
      </w:r>
      <w:r w:rsidRPr="00B4493A">
        <w:rPr>
          <w:rFonts w:asciiTheme="majorHAnsi" w:hAnsiTheme="majorHAnsi"/>
          <w:sz w:val="20"/>
          <w:szCs w:val="20"/>
          <w:lang w:val="es-AR"/>
        </w:rPr>
        <w:t>la Sala IV de la Cámara Nacional de Casación Penal otorgó firmeza a la condena de primera instancia y garantizó el derecho al doble conforme</w:t>
      </w:r>
      <w:r w:rsidR="00245FC6" w:rsidRPr="00B4493A">
        <w:rPr>
          <w:rFonts w:asciiTheme="majorHAnsi" w:hAnsiTheme="majorHAnsi"/>
          <w:sz w:val="20"/>
          <w:szCs w:val="20"/>
          <w:lang w:val="es-AR"/>
        </w:rPr>
        <w:t xml:space="preserve"> de la presunta víctima</w:t>
      </w:r>
      <w:r w:rsidRPr="00B4493A">
        <w:rPr>
          <w:rFonts w:asciiTheme="majorHAnsi" w:hAnsiTheme="majorHAnsi"/>
          <w:sz w:val="20"/>
          <w:szCs w:val="20"/>
          <w:lang w:val="es-AR"/>
        </w:rPr>
        <w:t>, reconocido en el artículo 8.2.h) de la Convención Americana</w:t>
      </w:r>
      <w:r w:rsidR="00245FC6" w:rsidRPr="00B4493A">
        <w:rPr>
          <w:rFonts w:asciiTheme="majorHAnsi" w:hAnsiTheme="majorHAnsi"/>
          <w:sz w:val="20"/>
          <w:szCs w:val="20"/>
          <w:lang w:val="es-AR"/>
        </w:rPr>
        <w:t xml:space="preserve">, por lo cual no existen ningún indicio de que se haya afectado tal garantía. </w:t>
      </w:r>
    </w:p>
    <w:p w14:paraId="16AFE5F5" w14:textId="5304CC83" w:rsidR="00F81B7D" w:rsidRPr="00B4493A" w:rsidRDefault="00D7781E" w:rsidP="00FC4E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Argentina</w:t>
      </w:r>
      <w:r w:rsidR="00FC4E03" w:rsidRPr="00B4493A">
        <w:rPr>
          <w:rFonts w:asciiTheme="majorHAnsi" w:hAnsiTheme="majorHAnsi"/>
          <w:sz w:val="20"/>
          <w:szCs w:val="20"/>
          <w:lang w:val="es-AR"/>
        </w:rPr>
        <w:t xml:space="preserve"> explica que antes de la confirmación de su condena, el señor Duret</w:t>
      </w:r>
      <w:r w:rsidR="00184ADD" w:rsidRPr="00B4493A">
        <w:rPr>
          <w:rFonts w:asciiTheme="majorHAnsi" w:hAnsiTheme="majorHAnsi"/>
          <w:sz w:val="20"/>
          <w:szCs w:val="20"/>
          <w:lang w:val="es-AR"/>
        </w:rPr>
        <w:t xml:space="preserve"> permaneció detenido </w:t>
      </w:r>
      <w:r w:rsidR="00FC4E03" w:rsidRPr="00B4493A">
        <w:rPr>
          <w:rFonts w:asciiTheme="majorHAnsi" w:hAnsiTheme="majorHAnsi"/>
          <w:sz w:val="20"/>
          <w:szCs w:val="20"/>
          <w:lang w:val="es-AR"/>
        </w:rPr>
        <w:t>un total de ocho años y un mes, divididos en dos periodos:</w:t>
      </w:r>
      <w:r w:rsidR="00184ADD" w:rsidRPr="00B4493A">
        <w:rPr>
          <w:rFonts w:asciiTheme="majorHAnsi" w:hAnsiTheme="majorHAnsi"/>
          <w:sz w:val="20"/>
          <w:szCs w:val="20"/>
          <w:lang w:val="es-AR"/>
        </w:rPr>
        <w:t xml:space="preserve"> del 7 de diciembre de 2005 al 3 de julio de 2009; y del 5 de octubre de 2011 al 7 de abril de 2016. Destaca que, si bien se trata de un cálculo aproximativo</w:t>
      </w:r>
      <w:r w:rsidR="00824FF9" w:rsidRPr="00B4493A">
        <w:rPr>
          <w:rFonts w:asciiTheme="majorHAnsi" w:hAnsiTheme="majorHAnsi"/>
          <w:sz w:val="20"/>
          <w:szCs w:val="20"/>
          <w:lang w:val="es-AR"/>
        </w:rPr>
        <w:t>,</w:t>
      </w:r>
      <w:r w:rsidR="00184ADD" w:rsidRPr="00B4493A">
        <w:rPr>
          <w:rFonts w:asciiTheme="majorHAnsi" w:hAnsiTheme="majorHAnsi"/>
          <w:sz w:val="20"/>
          <w:szCs w:val="20"/>
          <w:lang w:val="es-AR"/>
        </w:rPr>
        <w:t xml:space="preserve"> y que no obran constancias actuariales sobre el cómputo de la prisión preventiva, el periodo señalado dista de alcanzar los dos tercios de la condena establecidos por la normativa vigente a fin de obtener la libertad condicional o la excarcelación en sus términos, según corresponda. </w:t>
      </w:r>
      <w:r w:rsidR="00245FC6" w:rsidRPr="00B4493A">
        <w:rPr>
          <w:rFonts w:asciiTheme="majorHAnsi" w:hAnsiTheme="majorHAnsi"/>
          <w:sz w:val="20"/>
          <w:szCs w:val="20"/>
          <w:lang w:val="es-AR"/>
        </w:rPr>
        <w:t>En esa línea, añade</w:t>
      </w:r>
      <w:r w:rsidR="006D66AB" w:rsidRPr="00B4493A">
        <w:rPr>
          <w:rFonts w:asciiTheme="majorHAnsi" w:hAnsiTheme="majorHAnsi"/>
          <w:sz w:val="20"/>
          <w:szCs w:val="20"/>
          <w:lang w:val="es-AR"/>
        </w:rPr>
        <w:t xml:space="preserve"> que </w:t>
      </w:r>
      <w:r w:rsidR="00F81B7D" w:rsidRPr="00B4493A">
        <w:rPr>
          <w:rFonts w:asciiTheme="majorHAnsi" w:hAnsiTheme="majorHAnsi"/>
          <w:sz w:val="20"/>
          <w:szCs w:val="20"/>
          <w:lang w:val="es-AR"/>
        </w:rPr>
        <w:t>recién el 17 de septiembre de 2020 las autoridades detuvieron nuevamente al señor Duret, tras el rechazo de su recurso de queja</w:t>
      </w:r>
      <w:r w:rsidR="00245FC6" w:rsidRPr="00B4493A">
        <w:rPr>
          <w:rFonts w:asciiTheme="majorHAnsi" w:hAnsiTheme="majorHAnsi"/>
          <w:sz w:val="20"/>
          <w:szCs w:val="20"/>
          <w:lang w:val="es-AR"/>
        </w:rPr>
        <w:t>, lo que dem</w:t>
      </w:r>
      <w:r w:rsidR="00824FF9" w:rsidRPr="00B4493A">
        <w:rPr>
          <w:rFonts w:asciiTheme="majorHAnsi" w:hAnsiTheme="majorHAnsi"/>
          <w:sz w:val="20"/>
          <w:szCs w:val="20"/>
          <w:lang w:val="es-AR"/>
        </w:rPr>
        <w:t>ostraría</w:t>
      </w:r>
      <w:r w:rsidR="00245FC6" w:rsidRPr="00B4493A">
        <w:rPr>
          <w:rFonts w:asciiTheme="majorHAnsi" w:hAnsiTheme="majorHAnsi"/>
          <w:sz w:val="20"/>
          <w:szCs w:val="20"/>
          <w:lang w:val="es-AR"/>
        </w:rPr>
        <w:t xml:space="preserve"> que las autoridades en respeto del debido proceso y el derecho a la libertad personal. </w:t>
      </w:r>
    </w:p>
    <w:p w14:paraId="3594CAB9" w14:textId="48E17660" w:rsidR="00B11187" w:rsidRPr="00B4493A" w:rsidRDefault="00245FC6" w:rsidP="00B111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Asimismo, r</w:t>
      </w:r>
      <w:r w:rsidR="00985D07" w:rsidRPr="00B4493A">
        <w:rPr>
          <w:rFonts w:asciiTheme="majorHAnsi" w:hAnsiTheme="majorHAnsi"/>
          <w:sz w:val="20"/>
          <w:szCs w:val="20"/>
          <w:lang w:val="es-AR"/>
        </w:rPr>
        <w:t>especto a este asunto, agrega que la parte peticionaria no refuta los fundamentos utilizados por los órganos de justicia para</w:t>
      </w:r>
      <w:r w:rsidR="00FC4E03" w:rsidRPr="00B4493A">
        <w:rPr>
          <w:rFonts w:asciiTheme="majorHAnsi" w:hAnsiTheme="majorHAnsi"/>
          <w:sz w:val="20"/>
          <w:szCs w:val="20"/>
          <w:lang w:val="es-AR"/>
        </w:rPr>
        <w:t xml:space="preserve"> </w:t>
      </w:r>
      <w:r w:rsidR="00985D07" w:rsidRPr="00B4493A">
        <w:rPr>
          <w:rFonts w:asciiTheme="majorHAnsi" w:hAnsiTheme="majorHAnsi"/>
          <w:sz w:val="20"/>
          <w:szCs w:val="20"/>
          <w:lang w:val="es-AR"/>
        </w:rPr>
        <w:t>dictaminar la prisión preventiva de la presunta víctima y</w:t>
      </w:r>
      <w:r w:rsidR="00FC4E03" w:rsidRPr="00B4493A">
        <w:rPr>
          <w:rFonts w:asciiTheme="majorHAnsi" w:hAnsiTheme="majorHAnsi"/>
          <w:sz w:val="20"/>
          <w:szCs w:val="20"/>
          <w:lang w:val="es-AR"/>
        </w:rPr>
        <w:t xml:space="preserve">, posteriormente, no concederle libertad domiciliaria, </w:t>
      </w:r>
      <w:r w:rsidRPr="00B4493A">
        <w:rPr>
          <w:rFonts w:asciiTheme="majorHAnsi" w:hAnsiTheme="majorHAnsi"/>
          <w:sz w:val="20"/>
          <w:szCs w:val="20"/>
          <w:lang w:val="es-AR"/>
        </w:rPr>
        <w:t>lo que demuestra que</w:t>
      </w:r>
      <w:r w:rsidR="00FC4E03" w:rsidRPr="00B4493A">
        <w:rPr>
          <w:rFonts w:asciiTheme="majorHAnsi" w:hAnsiTheme="majorHAnsi"/>
          <w:sz w:val="20"/>
          <w:szCs w:val="20"/>
          <w:lang w:val="es-AR"/>
        </w:rPr>
        <w:t xml:space="preserve"> solamente </w:t>
      </w:r>
      <w:r w:rsidRPr="00B4493A">
        <w:rPr>
          <w:rFonts w:asciiTheme="majorHAnsi" w:hAnsiTheme="majorHAnsi"/>
          <w:sz w:val="20"/>
          <w:szCs w:val="20"/>
          <w:lang w:val="es-AR"/>
        </w:rPr>
        <w:t>se encuentra</w:t>
      </w:r>
      <w:r w:rsidR="00985D07" w:rsidRPr="00B4493A">
        <w:rPr>
          <w:rFonts w:asciiTheme="majorHAnsi" w:hAnsiTheme="majorHAnsi"/>
          <w:sz w:val="20"/>
          <w:szCs w:val="20"/>
          <w:lang w:val="es-AR"/>
        </w:rPr>
        <w:t xml:space="preserve"> disconform</w:t>
      </w:r>
      <w:r w:rsidRPr="00B4493A">
        <w:rPr>
          <w:rFonts w:asciiTheme="majorHAnsi" w:hAnsiTheme="majorHAnsi"/>
          <w:sz w:val="20"/>
          <w:szCs w:val="20"/>
          <w:lang w:val="es-AR"/>
        </w:rPr>
        <w:t>e</w:t>
      </w:r>
      <w:r w:rsidR="00985D07" w:rsidRPr="00B4493A">
        <w:rPr>
          <w:rFonts w:asciiTheme="majorHAnsi" w:hAnsiTheme="majorHAnsi"/>
          <w:sz w:val="20"/>
          <w:szCs w:val="20"/>
          <w:lang w:val="es-AR"/>
        </w:rPr>
        <w:t xml:space="preserve"> con lo resuelto. </w:t>
      </w:r>
      <w:r w:rsidR="00FC4E03" w:rsidRPr="00B4493A">
        <w:rPr>
          <w:rFonts w:asciiTheme="majorHAnsi" w:hAnsiTheme="majorHAnsi"/>
          <w:sz w:val="20"/>
          <w:szCs w:val="20"/>
          <w:lang w:val="es-AR"/>
        </w:rPr>
        <w:t>Sin perjuicio de ello</w:t>
      </w:r>
      <w:r w:rsidR="00985D07" w:rsidRPr="00B4493A">
        <w:rPr>
          <w:rFonts w:asciiTheme="majorHAnsi" w:hAnsiTheme="majorHAnsi"/>
          <w:sz w:val="20"/>
          <w:szCs w:val="20"/>
          <w:lang w:val="es-AR"/>
        </w:rPr>
        <w:t xml:space="preserve">, </w:t>
      </w:r>
      <w:r w:rsidR="00FC4E03" w:rsidRPr="00B4493A">
        <w:rPr>
          <w:rFonts w:asciiTheme="majorHAnsi" w:hAnsiTheme="majorHAnsi"/>
          <w:sz w:val="20"/>
          <w:szCs w:val="20"/>
          <w:lang w:val="es-AR"/>
        </w:rPr>
        <w:t xml:space="preserve">el Estado </w:t>
      </w:r>
      <w:r w:rsidR="00985D07" w:rsidRPr="00B4493A">
        <w:rPr>
          <w:rFonts w:asciiTheme="majorHAnsi" w:hAnsiTheme="majorHAnsi"/>
          <w:sz w:val="20"/>
          <w:szCs w:val="20"/>
          <w:lang w:val="es-AR"/>
        </w:rPr>
        <w:t xml:space="preserve">enfatiza que los tribunales internos resolvieron con estricto apego a los estándares aplicables del </w:t>
      </w:r>
      <w:r w:rsidR="000312EE" w:rsidRPr="00B4493A">
        <w:rPr>
          <w:rFonts w:asciiTheme="majorHAnsi" w:hAnsiTheme="majorHAnsi"/>
          <w:sz w:val="20"/>
          <w:szCs w:val="20"/>
          <w:lang w:val="es-AR"/>
        </w:rPr>
        <w:t>d</w:t>
      </w:r>
      <w:r w:rsidR="00985D07" w:rsidRPr="00B4493A">
        <w:rPr>
          <w:rFonts w:asciiTheme="majorHAnsi" w:hAnsiTheme="majorHAnsi"/>
          <w:sz w:val="20"/>
          <w:szCs w:val="20"/>
          <w:lang w:val="es-AR"/>
        </w:rPr>
        <w:t xml:space="preserve">erecho </w:t>
      </w:r>
      <w:r w:rsidR="000312EE" w:rsidRPr="00B4493A">
        <w:rPr>
          <w:rFonts w:asciiTheme="majorHAnsi" w:hAnsiTheme="majorHAnsi"/>
          <w:sz w:val="20"/>
          <w:szCs w:val="20"/>
          <w:lang w:val="es-AR"/>
        </w:rPr>
        <w:t>i</w:t>
      </w:r>
      <w:r w:rsidR="00985D07" w:rsidRPr="00B4493A">
        <w:rPr>
          <w:rFonts w:asciiTheme="majorHAnsi" w:hAnsiTheme="majorHAnsi"/>
          <w:sz w:val="20"/>
          <w:szCs w:val="20"/>
          <w:lang w:val="es-AR"/>
        </w:rPr>
        <w:t>nternacional</w:t>
      </w:r>
      <w:r w:rsidRPr="00B4493A">
        <w:rPr>
          <w:rFonts w:asciiTheme="majorHAnsi" w:hAnsiTheme="majorHAnsi"/>
          <w:sz w:val="20"/>
          <w:szCs w:val="20"/>
          <w:lang w:val="es-AR"/>
        </w:rPr>
        <w:t xml:space="preserve"> la situación del señor Duret</w:t>
      </w:r>
      <w:r w:rsidR="00985D07" w:rsidRPr="00B4493A">
        <w:rPr>
          <w:rFonts w:asciiTheme="majorHAnsi" w:hAnsiTheme="majorHAnsi"/>
          <w:sz w:val="20"/>
          <w:szCs w:val="20"/>
          <w:lang w:val="es-AR"/>
        </w:rPr>
        <w:t>, dado que tuvieron en cuenta el riesgo procesal que implicaba conceder</w:t>
      </w:r>
      <w:r w:rsidRPr="00B4493A">
        <w:rPr>
          <w:rFonts w:asciiTheme="majorHAnsi" w:hAnsiTheme="majorHAnsi"/>
          <w:sz w:val="20"/>
          <w:szCs w:val="20"/>
          <w:lang w:val="es-AR"/>
        </w:rPr>
        <w:t>le</w:t>
      </w:r>
      <w:r w:rsidR="00985D07" w:rsidRPr="00B4493A">
        <w:rPr>
          <w:rFonts w:asciiTheme="majorHAnsi" w:hAnsiTheme="majorHAnsi"/>
          <w:sz w:val="20"/>
          <w:szCs w:val="20"/>
          <w:lang w:val="es-AR"/>
        </w:rPr>
        <w:t xml:space="preserve"> la libertad, teniendo en consideración que pesaba en su contra una condena –aunque no firme–, la cuantía de la pena impuesta y su antecedente de huir del país. Por ende, considera que las autoridades jurisdiccionales cumplieron con fundamentar la prisión preventiva con base el riesgo procesal de fuga, </w:t>
      </w:r>
      <w:r w:rsidR="00357981" w:rsidRPr="00B4493A">
        <w:rPr>
          <w:rFonts w:asciiTheme="majorHAnsi" w:hAnsiTheme="majorHAnsi"/>
          <w:sz w:val="20"/>
          <w:szCs w:val="20"/>
          <w:lang w:val="es-AR"/>
        </w:rPr>
        <w:t>de acuerdo con</w:t>
      </w:r>
      <w:r w:rsidR="00985D07" w:rsidRPr="00B4493A">
        <w:rPr>
          <w:rFonts w:asciiTheme="majorHAnsi" w:hAnsiTheme="majorHAnsi"/>
          <w:sz w:val="20"/>
          <w:szCs w:val="20"/>
          <w:lang w:val="es-AR"/>
        </w:rPr>
        <w:t xml:space="preserve"> lo establecido tanto por la CIDH como por la Corte Interamericana de Derechos Humanos. </w:t>
      </w:r>
    </w:p>
    <w:p w14:paraId="7F195438" w14:textId="12DDFC16" w:rsidR="00B11187" w:rsidRPr="00B4493A" w:rsidRDefault="00B11187" w:rsidP="00B111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Sin perjuicio de lo previamente expuesto, el Estado sostiene que a la fecha aún existen procesos penales abiertos en contra de la presunta víctima</w:t>
      </w:r>
      <w:r w:rsidR="00F67341" w:rsidRPr="00B4493A">
        <w:rPr>
          <w:rFonts w:asciiTheme="majorHAnsi" w:hAnsiTheme="majorHAnsi"/>
          <w:sz w:val="20"/>
          <w:szCs w:val="20"/>
          <w:lang w:val="es-AR"/>
        </w:rPr>
        <w:t>,</w:t>
      </w:r>
      <w:r w:rsidRPr="00B4493A">
        <w:rPr>
          <w:rFonts w:asciiTheme="majorHAnsi" w:hAnsiTheme="majorHAnsi"/>
          <w:sz w:val="20"/>
          <w:szCs w:val="20"/>
          <w:lang w:val="es-AR"/>
        </w:rPr>
        <w:t xml:space="preserve"> en los cuales se ha dictaminado su prisión preventiva. </w:t>
      </w:r>
      <w:r w:rsidR="00F67341" w:rsidRPr="00B4493A">
        <w:rPr>
          <w:rFonts w:asciiTheme="majorHAnsi" w:hAnsiTheme="majorHAnsi"/>
          <w:sz w:val="20"/>
          <w:szCs w:val="20"/>
          <w:lang w:val="es-AR"/>
        </w:rPr>
        <w:t>D</w:t>
      </w:r>
      <w:r w:rsidRPr="00B4493A">
        <w:rPr>
          <w:rFonts w:asciiTheme="majorHAnsi" w:hAnsiTheme="majorHAnsi"/>
          <w:sz w:val="20"/>
          <w:szCs w:val="20"/>
          <w:lang w:val="es-AR"/>
        </w:rPr>
        <w:t>esta</w:t>
      </w:r>
      <w:r w:rsidR="00F67341" w:rsidRPr="00B4493A">
        <w:rPr>
          <w:rFonts w:asciiTheme="majorHAnsi" w:hAnsiTheme="majorHAnsi"/>
          <w:sz w:val="20"/>
          <w:szCs w:val="20"/>
          <w:lang w:val="es-AR"/>
        </w:rPr>
        <w:t xml:space="preserve">ca </w:t>
      </w:r>
      <w:r w:rsidR="004E0664" w:rsidRPr="00B4493A">
        <w:rPr>
          <w:rFonts w:asciiTheme="majorHAnsi" w:hAnsiTheme="majorHAnsi"/>
          <w:sz w:val="20"/>
          <w:szCs w:val="20"/>
          <w:lang w:val="es-AR"/>
        </w:rPr>
        <w:t>que,</w:t>
      </w:r>
      <w:r w:rsidR="00F67341" w:rsidRPr="00B4493A">
        <w:rPr>
          <w:rFonts w:asciiTheme="majorHAnsi" w:hAnsiTheme="majorHAnsi"/>
          <w:sz w:val="20"/>
          <w:szCs w:val="20"/>
          <w:lang w:val="es-AR"/>
        </w:rPr>
        <w:t xml:space="preserve"> s</w:t>
      </w:r>
      <w:r w:rsidRPr="00B4493A">
        <w:rPr>
          <w:rFonts w:asciiTheme="majorHAnsi" w:hAnsiTheme="majorHAnsi"/>
          <w:sz w:val="20"/>
          <w:szCs w:val="20"/>
          <w:lang w:val="es-AR"/>
        </w:rPr>
        <w:t xml:space="preserve">i bien </w:t>
      </w:r>
      <w:r w:rsidR="00BA1EF5" w:rsidRPr="00B4493A">
        <w:rPr>
          <w:rFonts w:asciiTheme="majorHAnsi" w:hAnsiTheme="majorHAnsi"/>
          <w:sz w:val="20"/>
          <w:szCs w:val="20"/>
          <w:lang w:val="es-AR"/>
        </w:rPr>
        <w:t>estas</w:t>
      </w:r>
      <w:r w:rsidRPr="00B4493A">
        <w:rPr>
          <w:rFonts w:asciiTheme="majorHAnsi" w:hAnsiTheme="majorHAnsi"/>
          <w:sz w:val="20"/>
          <w:szCs w:val="20"/>
          <w:lang w:val="es-AR"/>
        </w:rPr>
        <w:t xml:space="preserve"> actuaciones no forman parte del presente reclamos, </w:t>
      </w:r>
      <w:r w:rsidR="00BA1EF5" w:rsidRPr="00B4493A">
        <w:rPr>
          <w:rFonts w:asciiTheme="majorHAnsi" w:hAnsiTheme="majorHAnsi"/>
          <w:sz w:val="20"/>
          <w:szCs w:val="20"/>
          <w:lang w:val="es-AR"/>
        </w:rPr>
        <w:t>estas</w:t>
      </w:r>
      <w:r w:rsidRPr="00B4493A">
        <w:rPr>
          <w:rFonts w:asciiTheme="majorHAnsi" w:hAnsiTheme="majorHAnsi"/>
          <w:sz w:val="20"/>
          <w:szCs w:val="20"/>
          <w:lang w:val="es-AR"/>
        </w:rPr>
        <w:t xml:space="preserve"> decisiones evidencian que el señor Duret no solamente se encuentra privado de su libertad por la condena que pesa en su contra, sino también por las resoluciones adoptadas en el resto de </w:t>
      </w:r>
      <w:r w:rsidR="00BA1EF5" w:rsidRPr="00B4493A">
        <w:rPr>
          <w:rFonts w:asciiTheme="majorHAnsi" w:hAnsiTheme="majorHAnsi"/>
          <w:sz w:val="20"/>
          <w:szCs w:val="20"/>
          <w:lang w:val="es-AR"/>
        </w:rPr>
        <w:t>las investigaciones</w:t>
      </w:r>
      <w:r w:rsidRPr="00B4493A">
        <w:rPr>
          <w:rFonts w:asciiTheme="majorHAnsi" w:hAnsiTheme="majorHAnsi"/>
          <w:sz w:val="20"/>
          <w:szCs w:val="20"/>
          <w:lang w:val="es-AR"/>
        </w:rPr>
        <w:t xml:space="preserve"> que se </w:t>
      </w:r>
      <w:r w:rsidR="00BA1EF5" w:rsidRPr="00B4493A">
        <w:rPr>
          <w:rFonts w:asciiTheme="majorHAnsi" w:hAnsiTheme="majorHAnsi"/>
          <w:sz w:val="20"/>
          <w:szCs w:val="20"/>
          <w:lang w:val="es-AR"/>
        </w:rPr>
        <w:t xml:space="preserve">le </w:t>
      </w:r>
      <w:r w:rsidRPr="00B4493A">
        <w:rPr>
          <w:rFonts w:asciiTheme="majorHAnsi" w:hAnsiTheme="majorHAnsi"/>
          <w:sz w:val="20"/>
          <w:szCs w:val="20"/>
          <w:lang w:val="es-AR"/>
        </w:rPr>
        <w:t>siguen</w:t>
      </w:r>
      <w:r w:rsidR="00BA1EF5" w:rsidRPr="00B4493A">
        <w:rPr>
          <w:rFonts w:asciiTheme="majorHAnsi" w:hAnsiTheme="majorHAnsi"/>
          <w:sz w:val="20"/>
          <w:szCs w:val="20"/>
          <w:lang w:val="es-AR"/>
        </w:rPr>
        <w:t>.</w:t>
      </w:r>
      <w:r w:rsidRPr="00B4493A">
        <w:rPr>
          <w:rFonts w:asciiTheme="majorHAnsi" w:hAnsiTheme="majorHAnsi"/>
          <w:sz w:val="20"/>
          <w:szCs w:val="20"/>
          <w:lang w:val="es-AR"/>
        </w:rPr>
        <w:t xml:space="preserve"> </w:t>
      </w:r>
    </w:p>
    <w:p w14:paraId="1134DE12" w14:textId="39B7326E" w:rsidR="00985D07" w:rsidRPr="00B4493A" w:rsidRDefault="00357981" w:rsidP="001D1E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t>Po</w:t>
      </w:r>
      <w:r w:rsidR="005733AB" w:rsidRPr="00B4493A">
        <w:rPr>
          <w:rFonts w:asciiTheme="majorHAnsi" w:hAnsiTheme="majorHAnsi"/>
          <w:sz w:val="20"/>
          <w:szCs w:val="20"/>
          <w:lang w:val="es-AR"/>
        </w:rPr>
        <w:t>r otra parte</w:t>
      </w:r>
      <w:r w:rsidR="00CA4C30" w:rsidRPr="00B4493A">
        <w:rPr>
          <w:rFonts w:asciiTheme="majorHAnsi" w:hAnsiTheme="majorHAnsi"/>
          <w:sz w:val="20"/>
          <w:szCs w:val="20"/>
          <w:lang w:val="es-AR"/>
        </w:rPr>
        <w:t xml:space="preserve">, argumenta que la duración del proceso penal y de sus trámites incidentales no ha sido irrazonable, teniendo en cuenta que la presunta víctima </w:t>
      </w:r>
      <w:r w:rsidR="00BF26E4" w:rsidRPr="00B4493A">
        <w:rPr>
          <w:rFonts w:asciiTheme="majorHAnsi" w:hAnsiTheme="majorHAnsi"/>
          <w:sz w:val="20"/>
          <w:szCs w:val="20"/>
          <w:lang w:val="es-AR"/>
        </w:rPr>
        <w:t>empleó</w:t>
      </w:r>
      <w:r w:rsidR="00CA4C30" w:rsidRPr="00B4493A">
        <w:rPr>
          <w:rFonts w:asciiTheme="majorHAnsi" w:hAnsiTheme="majorHAnsi"/>
          <w:sz w:val="20"/>
          <w:szCs w:val="20"/>
          <w:lang w:val="es-AR"/>
        </w:rPr>
        <w:t xml:space="preserve"> su derecho a recurrir cada una de las decisiones que le resultaron </w:t>
      </w:r>
      <w:r w:rsidR="00FC4E03" w:rsidRPr="00B4493A">
        <w:rPr>
          <w:rFonts w:asciiTheme="majorHAnsi" w:hAnsiTheme="majorHAnsi"/>
          <w:sz w:val="20"/>
          <w:szCs w:val="20"/>
          <w:lang w:val="es-AR"/>
        </w:rPr>
        <w:t>des</w:t>
      </w:r>
      <w:r w:rsidR="00CA4C30" w:rsidRPr="00B4493A">
        <w:rPr>
          <w:rFonts w:asciiTheme="majorHAnsi" w:hAnsiTheme="majorHAnsi"/>
          <w:sz w:val="20"/>
          <w:szCs w:val="20"/>
          <w:lang w:val="es-AR"/>
        </w:rPr>
        <w:t xml:space="preserve">favorables a sus intereses. Asimismo, añade que los delitos imputados al señor Duret revisten una alta complejidad para su procesamiento, dadas las particulares características del plan criminal de represión ocurrido en la última dictadura cívico militar, pues los crímenes se cometieron en la clandestinidad y contaron la participación de una pluralidad de actores. </w:t>
      </w:r>
    </w:p>
    <w:p w14:paraId="355793E4" w14:textId="699898E0" w:rsidR="005733AB" w:rsidRPr="00B4493A" w:rsidRDefault="003E225C" w:rsidP="00FC4E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AR"/>
        </w:rPr>
        <w:lastRenderedPageBreak/>
        <w:t>E</w:t>
      </w:r>
      <w:r w:rsidR="005733AB" w:rsidRPr="00B4493A">
        <w:rPr>
          <w:rFonts w:asciiTheme="majorHAnsi" w:hAnsiTheme="majorHAnsi"/>
          <w:sz w:val="20"/>
          <w:szCs w:val="20"/>
          <w:lang w:val="es-AR"/>
        </w:rPr>
        <w:t>n otro de ideas, informa que el 20 de enero de 2021 la Sala de Fer</w:t>
      </w:r>
      <w:r w:rsidR="00245E80" w:rsidRPr="00B4493A">
        <w:rPr>
          <w:rFonts w:asciiTheme="majorHAnsi" w:hAnsiTheme="majorHAnsi"/>
          <w:sz w:val="20"/>
          <w:szCs w:val="20"/>
          <w:lang w:val="es-AR"/>
        </w:rPr>
        <w:t>i</w:t>
      </w:r>
      <w:r w:rsidR="005733AB" w:rsidRPr="00B4493A">
        <w:rPr>
          <w:rFonts w:asciiTheme="majorHAnsi" w:hAnsiTheme="majorHAnsi"/>
          <w:sz w:val="20"/>
          <w:szCs w:val="20"/>
          <w:lang w:val="es-AR"/>
        </w:rPr>
        <w:t>a de la Cámara Federal de Casación Penal confirmó la decisión del Tribunal Oral en lo Criminal Federal de Mar del Plata</w:t>
      </w:r>
      <w:r w:rsidR="00FC4E03" w:rsidRPr="00B4493A">
        <w:rPr>
          <w:rFonts w:asciiTheme="majorHAnsi" w:hAnsiTheme="majorHAnsi"/>
          <w:sz w:val="20"/>
          <w:szCs w:val="20"/>
          <w:lang w:val="es-AR"/>
        </w:rPr>
        <w:t xml:space="preserve"> de no conceder</w:t>
      </w:r>
      <w:r w:rsidR="005733AB" w:rsidRPr="00B4493A">
        <w:rPr>
          <w:rFonts w:asciiTheme="majorHAnsi" w:hAnsiTheme="majorHAnsi"/>
          <w:sz w:val="20"/>
          <w:szCs w:val="20"/>
          <w:lang w:val="es-AR"/>
        </w:rPr>
        <w:t xml:space="preserve"> </w:t>
      </w:r>
      <w:r w:rsidR="00FC4E03" w:rsidRPr="00B4493A">
        <w:rPr>
          <w:rFonts w:asciiTheme="majorHAnsi" w:hAnsiTheme="majorHAnsi"/>
          <w:sz w:val="20"/>
          <w:szCs w:val="20"/>
          <w:lang w:val="es-AR"/>
        </w:rPr>
        <w:t>el pedido de detención domiciliaria formulado por la parte peticionaria en razón al contexto de pandemia.</w:t>
      </w:r>
      <w:r w:rsidR="005733AB" w:rsidRPr="00B4493A">
        <w:rPr>
          <w:rFonts w:asciiTheme="majorHAnsi" w:hAnsiTheme="majorHAnsi"/>
          <w:sz w:val="20"/>
          <w:szCs w:val="20"/>
          <w:lang w:val="es-AR"/>
        </w:rPr>
        <w:t xml:space="preserve"> Explica que, para así resolver, la Sala de Feria ponderó que la presunta víctima por su edad y condición de salud no ameritaban una medida de ese tipo, y que su actual alojamiento en el establecimiento carcelario</w:t>
      </w:r>
      <w:r w:rsidR="00BE0363" w:rsidRPr="00B4493A">
        <w:rPr>
          <w:rFonts w:asciiTheme="majorHAnsi" w:hAnsiTheme="majorHAnsi"/>
          <w:sz w:val="20"/>
          <w:szCs w:val="20"/>
          <w:lang w:val="es-AR"/>
        </w:rPr>
        <w:t xml:space="preserve"> no le impide, al menos por el momento, tratar adecuadamente sus dolencias, dada la información proporcionada por la Sección Médica del Instituto Penal Federal. En esa línea, agrega que también se consideró que no existía un riesgo concreto de contagi</w:t>
      </w:r>
      <w:r w:rsidR="00B11187" w:rsidRPr="00B4493A">
        <w:rPr>
          <w:rFonts w:asciiTheme="majorHAnsi" w:hAnsiTheme="majorHAnsi"/>
          <w:sz w:val="20"/>
          <w:szCs w:val="20"/>
          <w:lang w:val="es-AR"/>
        </w:rPr>
        <w:t>o</w:t>
      </w:r>
      <w:r w:rsidR="00BE0363" w:rsidRPr="00B4493A">
        <w:rPr>
          <w:rFonts w:asciiTheme="majorHAnsi" w:hAnsiTheme="majorHAnsi"/>
          <w:sz w:val="20"/>
          <w:szCs w:val="20"/>
          <w:lang w:val="es-AR"/>
        </w:rPr>
        <w:t>, en tanto el centro penitenciario donde se encuentra el señor Duret es un establecimiento ubicado fuera de la zona urbana, sin contacto con otra población carcelaria</w:t>
      </w:r>
      <w:r w:rsidR="00A923E9" w:rsidRPr="00B4493A">
        <w:rPr>
          <w:rFonts w:asciiTheme="majorHAnsi" w:hAnsiTheme="majorHAnsi"/>
          <w:sz w:val="20"/>
          <w:szCs w:val="20"/>
          <w:lang w:val="es-AR"/>
        </w:rPr>
        <w:t>,</w:t>
      </w:r>
      <w:r w:rsidR="00BE0363" w:rsidRPr="00B4493A">
        <w:rPr>
          <w:rFonts w:asciiTheme="majorHAnsi" w:hAnsiTheme="majorHAnsi"/>
          <w:sz w:val="20"/>
          <w:szCs w:val="20"/>
          <w:lang w:val="es-AR"/>
        </w:rPr>
        <w:t xml:space="preserve"> y que incluso cuenta con un hospital extramuros a corta distancia. </w:t>
      </w:r>
    </w:p>
    <w:p w14:paraId="43C081D4" w14:textId="6E76CFC3" w:rsidR="00E5642A" w:rsidRPr="00B4493A" w:rsidRDefault="00CF35DA" w:rsidP="00E564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4493A">
        <w:rPr>
          <w:rFonts w:asciiTheme="majorHAnsi" w:hAnsiTheme="majorHAnsi"/>
          <w:bCs/>
          <w:sz w:val="20"/>
          <w:szCs w:val="20"/>
          <w:lang w:val="es-ES_tradnl"/>
        </w:rPr>
        <w:t xml:space="preserve">Finalmente, </w:t>
      </w:r>
      <w:r w:rsidR="00A47AE0" w:rsidRPr="00B4493A">
        <w:rPr>
          <w:rFonts w:asciiTheme="majorHAnsi" w:hAnsiTheme="majorHAnsi"/>
          <w:bCs/>
          <w:sz w:val="20"/>
          <w:szCs w:val="20"/>
          <w:lang w:val="es-ES_tradnl"/>
        </w:rPr>
        <w:t xml:space="preserve">y como suele hacer siempre de manera </w:t>
      </w:r>
      <w:r w:rsidR="00BE044F" w:rsidRPr="00B4493A">
        <w:rPr>
          <w:rFonts w:asciiTheme="majorHAnsi" w:hAnsiTheme="majorHAnsi"/>
          <w:bCs/>
          <w:sz w:val="20"/>
          <w:szCs w:val="20"/>
          <w:lang w:val="es-ES_tradnl"/>
        </w:rPr>
        <w:t>automática</w:t>
      </w:r>
      <w:r w:rsidR="00A47AE0" w:rsidRPr="00B4493A">
        <w:rPr>
          <w:rFonts w:asciiTheme="majorHAnsi" w:hAnsiTheme="majorHAnsi"/>
          <w:bCs/>
          <w:sz w:val="20"/>
          <w:szCs w:val="20"/>
          <w:lang w:val="es-ES_tradnl"/>
        </w:rPr>
        <w:t xml:space="preserve">, </w:t>
      </w:r>
      <w:r w:rsidR="00E5642A" w:rsidRPr="00B4493A">
        <w:rPr>
          <w:rFonts w:asciiTheme="majorHAnsi" w:hAnsiTheme="majorHAnsi"/>
          <w:bCs/>
          <w:sz w:val="20"/>
          <w:szCs w:val="20"/>
          <w:lang w:val="es-ES_tradnl"/>
        </w:rPr>
        <w:t xml:space="preserve">el Estado </w:t>
      </w:r>
      <w:r w:rsidR="00A47AE0" w:rsidRPr="00B4493A">
        <w:rPr>
          <w:rFonts w:asciiTheme="majorHAnsi" w:hAnsiTheme="majorHAnsi"/>
          <w:bCs/>
          <w:sz w:val="20"/>
          <w:szCs w:val="20"/>
          <w:lang w:val="es-ES_tradnl"/>
        </w:rPr>
        <w:t xml:space="preserve">argentino </w:t>
      </w:r>
      <w:r w:rsidRPr="00B4493A">
        <w:rPr>
          <w:rFonts w:asciiTheme="majorHAnsi" w:hAnsiTheme="majorHAnsi"/>
          <w:bCs/>
          <w:sz w:val="20"/>
          <w:szCs w:val="20"/>
          <w:lang w:val="es-ES_tradnl"/>
        </w:rPr>
        <w:t xml:space="preserve">plantea lo que denomina “el traslado extemporáneo de la petición”. Afirma que a pesar de que el </w:t>
      </w:r>
      <w:r w:rsidRPr="00B4493A">
        <w:rPr>
          <w:rFonts w:asciiTheme="majorHAnsi" w:hAnsiTheme="majorHAnsi"/>
          <w:bCs/>
          <w:sz w:val="20"/>
          <w:szCs w:val="20"/>
          <w:lang w:val="es-ES"/>
        </w:rPr>
        <w:t>2</w:t>
      </w:r>
      <w:r w:rsidR="00B9453D" w:rsidRPr="00B4493A">
        <w:rPr>
          <w:rFonts w:asciiTheme="majorHAnsi" w:hAnsiTheme="majorHAnsi"/>
          <w:bCs/>
          <w:sz w:val="20"/>
          <w:szCs w:val="20"/>
          <w:lang w:val="es-ES"/>
        </w:rPr>
        <w:t>7</w:t>
      </w:r>
      <w:r w:rsidRPr="00B4493A">
        <w:rPr>
          <w:rFonts w:asciiTheme="majorHAnsi" w:hAnsiTheme="majorHAnsi"/>
          <w:bCs/>
          <w:sz w:val="20"/>
          <w:szCs w:val="20"/>
          <w:lang w:val="es-ES"/>
        </w:rPr>
        <w:t xml:space="preserve"> de </w:t>
      </w:r>
      <w:r w:rsidR="00B9453D" w:rsidRPr="00B4493A">
        <w:rPr>
          <w:rFonts w:asciiTheme="majorHAnsi" w:hAnsiTheme="majorHAnsi"/>
          <w:bCs/>
          <w:sz w:val="20"/>
          <w:szCs w:val="20"/>
          <w:lang w:val="es-ES"/>
        </w:rPr>
        <w:t>julio</w:t>
      </w:r>
      <w:r w:rsidRPr="00B4493A">
        <w:rPr>
          <w:rFonts w:asciiTheme="majorHAnsi" w:hAnsiTheme="majorHAnsi"/>
          <w:bCs/>
          <w:sz w:val="20"/>
          <w:szCs w:val="20"/>
          <w:lang w:val="es-ES"/>
        </w:rPr>
        <w:t xml:space="preserve"> de 2012 </w:t>
      </w:r>
      <w:r w:rsidRPr="00B4493A">
        <w:rPr>
          <w:rFonts w:asciiTheme="majorHAnsi" w:hAnsiTheme="majorHAnsi"/>
          <w:bCs/>
          <w:sz w:val="20"/>
          <w:szCs w:val="20"/>
          <w:lang w:val="es-ES_tradnl"/>
        </w:rPr>
        <w:t xml:space="preserve">la Secretaría Ejecutiva de la CIDH recibió la petición, recién se realizó el traslado de tal documento el </w:t>
      </w:r>
      <w:r w:rsidR="00597FF5" w:rsidRPr="00B4493A">
        <w:rPr>
          <w:rFonts w:asciiTheme="majorHAnsi" w:hAnsiTheme="majorHAnsi"/>
          <w:bCs/>
          <w:sz w:val="20"/>
          <w:szCs w:val="20"/>
          <w:lang w:val="es-ES_tradnl"/>
        </w:rPr>
        <w:t>25</w:t>
      </w:r>
      <w:r w:rsidRPr="00B4493A">
        <w:rPr>
          <w:rFonts w:asciiTheme="majorHAnsi" w:hAnsiTheme="majorHAnsi"/>
          <w:bCs/>
          <w:sz w:val="20"/>
          <w:szCs w:val="20"/>
          <w:lang w:val="es-ES_tradnl"/>
        </w:rPr>
        <w:t xml:space="preserve"> de </w:t>
      </w:r>
      <w:r w:rsidR="00597FF5" w:rsidRPr="00B4493A">
        <w:rPr>
          <w:rFonts w:asciiTheme="majorHAnsi" w:hAnsiTheme="majorHAnsi"/>
          <w:bCs/>
          <w:sz w:val="20"/>
          <w:szCs w:val="20"/>
          <w:lang w:val="es-ES_tradnl"/>
        </w:rPr>
        <w:t>febrero</w:t>
      </w:r>
      <w:r w:rsidRPr="00B4493A">
        <w:rPr>
          <w:rFonts w:asciiTheme="majorHAnsi" w:hAnsiTheme="majorHAnsi"/>
          <w:bCs/>
          <w:sz w:val="20"/>
          <w:szCs w:val="20"/>
          <w:lang w:val="es-ES_tradnl"/>
        </w:rPr>
        <w:t xml:space="preserve"> de 2016. A juicio del Estado, la demora de casi cuatro de años en tramitar la petición genera una grave problemática que afecta el adecuado ejercicio de su derecho a la defensa.</w:t>
      </w:r>
    </w:p>
    <w:p w14:paraId="2B5025B0" w14:textId="5210838B" w:rsidR="00E5642A" w:rsidRPr="00B4493A" w:rsidRDefault="00E5642A" w:rsidP="00E5642A">
      <w:pPr>
        <w:pStyle w:val="ListParagraph"/>
        <w:spacing w:before="240" w:after="240"/>
        <w:jc w:val="both"/>
        <w:rPr>
          <w:rFonts w:asciiTheme="majorHAnsi" w:hAnsiTheme="majorHAnsi"/>
          <w:sz w:val="20"/>
          <w:szCs w:val="20"/>
          <w:lang w:val="es-UY"/>
        </w:rPr>
      </w:pPr>
      <w:r w:rsidRPr="00B4493A">
        <w:rPr>
          <w:rFonts w:asciiTheme="majorHAnsi" w:hAnsiTheme="majorHAnsi"/>
          <w:b/>
          <w:bCs/>
          <w:sz w:val="20"/>
          <w:szCs w:val="20"/>
          <w:lang w:val="es-ES"/>
        </w:rPr>
        <w:t>VI.</w:t>
      </w:r>
      <w:r w:rsidRPr="00B4493A">
        <w:rPr>
          <w:rFonts w:asciiTheme="majorHAnsi" w:hAnsiTheme="majorHAnsi"/>
          <w:b/>
          <w:bCs/>
          <w:sz w:val="20"/>
          <w:szCs w:val="20"/>
          <w:lang w:val="es-ES"/>
        </w:rPr>
        <w:tab/>
      </w:r>
      <w:r w:rsidRPr="00B4493A">
        <w:rPr>
          <w:rFonts w:asciiTheme="majorHAnsi" w:hAnsiTheme="majorHAnsi"/>
          <w:b/>
          <w:bCs/>
          <w:sz w:val="20"/>
          <w:szCs w:val="20"/>
          <w:lang w:val="es-ES_tradnl"/>
        </w:rPr>
        <w:t xml:space="preserve">ANÁLISIS DE </w:t>
      </w:r>
      <w:r w:rsidRPr="00B4493A">
        <w:rPr>
          <w:rFonts w:asciiTheme="majorHAnsi" w:hAnsiTheme="majorHAnsi"/>
          <w:b/>
          <w:sz w:val="20"/>
          <w:szCs w:val="20"/>
          <w:lang w:val="es-ES"/>
        </w:rPr>
        <w:t>AGOTAMIENTO DE LOS RECURSOS INTERNOS Y PLAZO DE PRESENTACIÓN</w:t>
      </w:r>
      <w:r w:rsidRPr="00B4493A">
        <w:rPr>
          <w:rFonts w:asciiTheme="majorHAnsi" w:hAnsiTheme="majorHAnsi"/>
          <w:b/>
          <w:bCs/>
          <w:sz w:val="20"/>
          <w:szCs w:val="20"/>
          <w:lang w:val="es-ES"/>
        </w:rPr>
        <w:t xml:space="preserve"> </w:t>
      </w:r>
    </w:p>
    <w:p w14:paraId="432A5DD3" w14:textId="18F2C89D" w:rsidR="00E5642A" w:rsidRPr="00B4493A" w:rsidRDefault="00E5642A" w:rsidP="00E564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4493A">
        <w:rPr>
          <w:rFonts w:asciiTheme="majorHAnsi" w:hAnsiTheme="majorHAnsi"/>
          <w:sz w:val="20"/>
          <w:szCs w:val="20"/>
          <w:lang w:val="es-ES_tradnl"/>
        </w:rPr>
        <w:t xml:space="preserve">La CIDH considera que para efectos de evaluar la idoneidad de los recursos disponibles a un determinado peticionario bajo el ordenamiento nacional, la CIDH usualmente establece con precisión cuál es el reclamo específico que se </w:t>
      </w:r>
      <w:r w:rsidR="00693BDD" w:rsidRPr="00B4493A">
        <w:rPr>
          <w:rFonts w:asciiTheme="majorHAnsi" w:hAnsiTheme="majorHAnsi"/>
          <w:sz w:val="20"/>
          <w:szCs w:val="20"/>
          <w:lang w:val="es-ES_tradnl"/>
        </w:rPr>
        <w:t xml:space="preserve">le </w:t>
      </w:r>
      <w:r w:rsidRPr="00B4493A">
        <w:rPr>
          <w:rFonts w:asciiTheme="majorHAnsi" w:hAnsiTheme="majorHAnsi"/>
          <w:sz w:val="20"/>
          <w:szCs w:val="20"/>
          <w:lang w:val="es-ES_tradnl"/>
        </w:rPr>
        <w:t>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Pr="00B4493A">
        <w:rPr>
          <w:rStyle w:val="FootnoteReference"/>
          <w:rFonts w:asciiTheme="majorHAnsi" w:hAnsiTheme="majorHAnsi"/>
          <w:sz w:val="20"/>
          <w:szCs w:val="20"/>
          <w:lang w:val="es-ES_tradnl"/>
        </w:rPr>
        <w:footnoteReference w:id="7"/>
      </w:r>
      <w:r w:rsidRPr="00B4493A">
        <w:rPr>
          <w:rFonts w:asciiTheme="majorHAnsi" w:hAnsiTheme="majorHAnsi"/>
          <w:sz w:val="20"/>
          <w:szCs w:val="20"/>
          <w:lang w:val="es-ES_tradnl"/>
        </w:rPr>
        <w:t xml:space="preserve">. </w:t>
      </w:r>
    </w:p>
    <w:p w14:paraId="20E81E0A" w14:textId="3137E523" w:rsidR="00006646" w:rsidRPr="00B4493A" w:rsidRDefault="0099188F" w:rsidP="00896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4493A">
        <w:rPr>
          <w:rFonts w:asciiTheme="majorHAnsi" w:hAnsiTheme="majorHAnsi"/>
          <w:sz w:val="20"/>
          <w:szCs w:val="20"/>
          <w:lang w:val="es-ES_tradnl"/>
        </w:rPr>
        <w:t xml:space="preserve">Asimismo, </w:t>
      </w:r>
      <w:r w:rsidR="00006646" w:rsidRPr="00B4493A">
        <w:rPr>
          <w:rFonts w:asciiTheme="majorHAnsi" w:hAnsiTheme="majorHAnsi"/>
          <w:sz w:val="20"/>
          <w:szCs w:val="20"/>
          <w:lang w:val="es-ES_tradnl"/>
        </w:rPr>
        <w:t xml:space="preserve">dados los cuestionamientos presentados por el Estado respecto a que </w:t>
      </w:r>
      <w:r w:rsidR="008963C0" w:rsidRPr="00B4493A">
        <w:rPr>
          <w:rFonts w:asciiTheme="majorHAnsi" w:hAnsiTheme="majorHAnsi"/>
          <w:sz w:val="20"/>
          <w:szCs w:val="20"/>
          <w:lang w:val="es-ES_tradnl"/>
        </w:rPr>
        <w:t>la presunta víctima aún no había agotado los recursos internos al momento de presentar la petición</w:t>
      </w:r>
      <w:r w:rsidR="00006646" w:rsidRPr="00B4493A">
        <w:rPr>
          <w:rFonts w:asciiTheme="majorHAnsi" w:hAnsiTheme="majorHAnsi"/>
          <w:bCs/>
          <w:sz w:val="20"/>
          <w:szCs w:val="20"/>
          <w:lang w:val="es-ES_tradnl"/>
        </w:rPr>
        <w:t xml:space="preserve">, la CIDH reitera su posición constante según la cual la situación que debe tenerse en cuenta para establecer </w:t>
      </w:r>
      <w:r w:rsidR="009E4467" w:rsidRPr="00B4493A">
        <w:rPr>
          <w:rFonts w:asciiTheme="majorHAnsi" w:hAnsiTheme="majorHAnsi"/>
          <w:bCs/>
          <w:sz w:val="20"/>
          <w:szCs w:val="20"/>
          <w:lang w:val="es-ES_tradnl"/>
        </w:rPr>
        <w:t xml:space="preserve">si </w:t>
      </w:r>
      <w:r w:rsidR="008D2DBC" w:rsidRPr="00B4493A">
        <w:rPr>
          <w:rFonts w:asciiTheme="majorHAnsi" w:hAnsiTheme="majorHAnsi"/>
          <w:bCs/>
          <w:sz w:val="20"/>
          <w:szCs w:val="20"/>
          <w:lang w:val="es-ES_tradnl"/>
        </w:rPr>
        <w:t xml:space="preserve">se cumplen </w:t>
      </w:r>
      <w:r w:rsidR="00884A52" w:rsidRPr="00B4493A">
        <w:rPr>
          <w:rFonts w:asciiTheme="majorHAnsi" w:hAnsiTheme="majorHAnsi"/>
          <w:sz w:val="20"/>
          <w:szCs w:val="20"/>
          <w:lang w:val="es-US"/>
        </w:rPr>
        <w:t xml:space="preserve">los requisitos previstos en los artículos 46 y 47 </w:t>
      </w:r>
      <w:r w:rsidR="008D2DBC" w:rsidRPr="00B4493A">
        <w:rPr>
          <w:rFonts w:asciiTheme="majorHAnsi" w:hAnsiTheme="majorHAnsi"/>
          <w:sz w:val="20"/>
          <w:szCs w:val="20"/>
          <w:lang w:val="es-US"/>
        </w:rPr>
        <w:t>de la Convención Americana</w:t>
      </w:r>
      <w:r w:rsidR="00006646" w:rsidRPr="00B4493A">
        <w:rPr>
          <w:rFonts w:asciiTheme="majorHAnsi" w:hAnsiTheme="majorHAnsi"/>
          <w:bCs/>
          <w:sz w:val="20"/>
          <w:szCs w:val="20"/>
          <w:lang w:val="es-ES_tradnl"/>
        </w:rPr>
        <w:t xml:space="preserve"> es aquella existente al decidir sobre la admisibilidad</w:t>
      </w:r>
      <w:r w:rsidR="00C3414E" w:rsidRPr="00B4493A">
        <w:rPr>
          <w:rFonts w:asciiTheme="majorHAnsi" w:hAnsiTheme="majorHAnsi"/>
          <w:bCs/>
          <w:sz w:val="20"/>
          <w:szCs w:val="20"/>
          <w:lang w:val="es-ES_tradnl"/>
        </w:rPr>
        <w:t>.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C3414E" w:rsidRPr="00B4493A">
        <w:rPr>
          <w:rStyle w:val="FootnoteReference"/>
          <w:rFonts w:asciiTheme="majorHAnsi" w:hAnsiTheme="majorHAnsi"/>
          <w:bCs/>
          <w:sz w:val="20"/>
          <w:szCs w:val="20"/>
          <w:lang w:val="es-ES_tradnl"/>
        </w:rPr>
        <w:t xml:space="preserve"> </w:t>
      </w:r>
      <w:r w:rsidR="008D2DBC" w:rsidRPr="00B4493A">
        <w:rPr>
          <w:rStyle w:val="FootnoteReference"/>
          <w:rFonts w:asciiTheme="majorHAnsi" w:hAnsiTheme="majorHAnsi"/>
          <w:bCs/>
          <w:sz w:val="20"/>
          <w:szCs w:val="20"/>
          <w:lang w:val="es-ES_tradnl"/>
        </w:rPr>
        <w:footnoteReference w:id="8"/>
      </w:r>
      <w:r w:rsidR="00D06C9A" w:rsidRPr="00B4493A">
        <w:rPr>
          <w:rFonts w:asciiTheme="majorHAnsi" w:hAnsiTheme="majorHAnsi"/>
          <w:bCs/>
          <w:sz w:val="20"/>
          <w:szCs w:val="20"/>
          <w:lang w:val="es-ES_tradnl"/>
        </w:rPr>
        <w:t>.</w:t>
      </w:r>
    </w:p>
    <w:p w14:paraId="701DC387" w14:textId="3CE1EAA5" w:rsidR="00C65DC9" w:rsidRPr="00B4493A" w:rsidRDefault="008963C0" w:rsidP="008825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493A">
        <w:rPr>
          <w:rFonts w:asciiTheme="majorHAnsi" w:hAnsiTheme="majorHAnsi"/>
          <w:sz w:val="20"/>
          <w:szCs w:val="20"/>
          <w:lang w:val="es-ES"/>
        </w:rPr>
        <w:t>Con base en estas consideraciones, e</w:t>
      </w:r>
      <w:r w:rsidR="00E5642A" w:rsidRPr="00B4493A">
        <w:rPr>
          <w:rFonts w:asciiTheme="majorHAnsi" w:hAnsiTheme="majorHAnsi"/>
          <w:sz w:val="20"/>
          <w:szCs w:val="20"/>
          <w:lang w:val="es-ES"/>
        </w:rPr>
        <w:t xml:space="preserve">n el presente asunto, la Comisión identifica que la petición tiene como objeto denunciar </w:t>
      </w:r>
      <w:r w:rsidR="0088257C" w:rsidRPr="00B4493A">
        <w:rPr>
          <w:rFonts w:asciiTheme="majorHAnsi" w:hAnsiTheme="majorHAnsi"/>
          <w:sz w:val="20"/>
          <w:szCs w:val="20"/>
          <w:lang w:val="es-ES"/>
        </w:rPr>
        <w:t>tres</w:t>
      </w:r>
      <w:r w:rsidR="00E5642A" w:rsidRPr="00B4493A">
        <w:rPr>
          <w:rFonts w:asciiTheme="majorHAnsi" w:hAnsiTheme="majorHAnsi"/>
          <w:sz w:val="20"/>
          <w:szCs w:val="20"/>
          <w:lang w:val="es-ES"/>
        </w:rPr>
        <w:t xml:space="preserve"> asuntos puntuales referidos a los derechos del señor Duret. Estos son: i) la condena impuesta al señor Duret; ii) la prolongación del régimen de prisión preventiva</w:t>
      </w:r>
      <w:r w:rsidR="0088257C" w:rsidRPr="00B4493A">
        <w:rPr>
          <w:rFonts w:asciiTheme="majorHAnsi" w:hAnsiTheme="majorHAnsi"/>
          <w:sz w:val="20"/>
          <w:szCs w:val="20"/>
          <w:lang w:val="es-ES"/>
        </w:rPr>
        <w:t xml:space="preserve"> y la anulación de la decisión que </w:t>
      </w:r>
      <w:r w:rsidR="006D1A3F" w:rsidRPr="00B4493A">
        <w:rPr>
          <w:rFonts w:asciiTheme="majorHAnsi" w:hAnsiTheme="majorHAnsi"/>
          <w:sz w:val="20"/>
          <w:szCs w:val="20"/>
          <w:lang w:val="es-ES"/>
        </w:rPr>
        <w:t xml:space="preserve">lo </w:t>
      </w:r>
      <w:r w:rsidR="0088257C" w:rsidRPr="00B4493A">
        <w:rPr>
          <w:rFonts w:asciiTheme="majorHAnsi" w:hAnsiTheme="majorHAnsi"/>
          <w:sz w:val="20"/>
          <w:szCs w:val="20"/>
          <w:lang w:val="es-ES"/>
        </w:rPr>
        <w:t>excarceló</w:t>
      </w:r>
      <w:r w:rsidR="00C65DC9" w:rsidRPr="00B4493A">
        <w:rPr>
          <w:rFonts w:asciiTheme="majorHAnsi" w:hAnsiTheme="majorHAnsi"/>
          <w:sz w:val="20"/>
          <w:szCs w:val="20"/>
          <w:lang w:val="es-ES"/>
        </w:rPr>
        <w:t xml:space="preserve">; y </w:t>
      </w:r>
      <w:r w:rsidR="0088257C" w:rsidRPr="00B4493A">
        <w:rPr>
          <w:rFonts w:asciiTheme="majorHAnsi" w:hAnsiTheme="majorHAnsi"/>
          <w:sz w:val="20"/>
          <w:szCs w:val="20"/>
          <w:lang w:val="es-ES"/>
        </w:rPr>
        <w:t>iii</w:t>
      </w:r>
      <w:r w:rsidR="00C65DC9" w:rsidRPr="00B4493A">
        <w:rPr>
          <w:rFonts w:asciiTheme="majorHAnsi" w:hAnsiTheme="majorHAnsi"/>
          <w:sz w:val="20"/>
          <w:szCs w:val="20"/>
          <w:lang w:val="es-ES"/>
        </w:rPr>
        <w:t>) sus condiciones carcelarias. Con base en esta información, la Comisión analizará de forma separada cada uno de estos reclamos, a efectos de analizar si cumplen con los requisitos previstos en los artículos 46.1.a) y b)</w:t>
      </w:r>
      <w:r w:rsidR="006D1A3F" w:rsidRPr="00B4493A">
        <w:rPr>
          <w:rFonts w:asciiTheme="majorHAnsi" w:hAnsiTheme="majorHAnsi"/>
          <w:sz w:val="20"/>
          <w:szCs w:val="20"/>
          <w:lang w:val="es-ES"/>
        </w:rPr>
        <w:t xml:space="preserve"> de la Convención</w:t>
      </w:r>
      <w:r w:rsidR="00C65DC9" w:rsidRPr="00B4493A">
        <w:rPr>
          <w:rFonts w:asciiTheme="majorHAnsi" w:hAnsiTheme="majorHAnsi"/>
          <w:sz w:val="20"/>
          <w:szCs w:val="20"/>
          <w:lang w:val="es-ES"/>
        </w:rPr>
        <w:t>, referidos al agotamiento de los recursos internos y plazo de presentación.</w:t>
      </w:r>
    </w:p>
    <w:p w14:paraId="6687C936" w14:textId="09DC9F67" w:rsidR="00845D80" w:rsidRPr="00B4493A" w:rsidRDefault="00C65DC9" w:rsidP="00845D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sz w:val="20"/>
          <w:szCs w:val="20"/>
          <w:lang w:val="es-ES"/>
        </w:rPr>
        <w:t>Sobre el primer reclamo</w:t>
      </w:r>
      <w:r w:rsidR="00845D80" w:rsidRPr="00B4493A">
        <w:rPr>
          <w:rFonts w:asciiTheme="majorHAnsi" w:hAnsiTheme="majorHAnsi"/>
          <w:sz w:val="20"/>
          <w:szCs w:val="20"/>
          <w:lang w:val="es-ES"/>
        </w:rPr>
        <w:t xml:space="preserve">, la Comisión observa que ambas partes coinciden en que a la fecha, se encuentra pendiente de resolución el recurso de queja presentado por el señor Duret contra su sentencia condenatoria. </w:t>
      </w:r>
      <w:r w:rsidR="00845D80" w:rsidRPr="00B4493A">
        <w:rPr>
          <w:rFonts w:asciiTheme="majorHAnsi" w:hAnsiTheme="majorHAnsi"/>
          <w:sz w:val="20"/>
          <w:szCs w:val="20"/>
          <w:lang w:val="es-ES_tradnl"/>
        </w:rPr>
        <w:t xml:space="preserve">En tal sentido, corresponde a la CIDH determinar si </w:t>
      </w:r>
      <w:r w:rsidR="006D1A3F" w:rsidRPr="00B4493A">
        <w:rPr>
          <w:rFonts w:asciiTheme="majorHAnsi" w:hAnsiTheme="majorHAnsi"/>
          <w:sz w:val="20"/>
          <w:szCs w:val="20"/>
          <w:lang w:val="es-ES_tradnl"/>
        </w:rPr>
        <w:t>esta</w:t>
      </w:r>
      <w:r w:rsidR="00845D80" w:rsidRPr="00B4493A">
        <w:rPr>
          <w:rFonts w:asciiTheme="majorHAnsi" w:hAnsiTheme="majorHAnsi"/>
          <w:sz w:val="20"/>
          <w:szCs w:val="20"/>
          <w:lang w:val="es-ES_tradnl"/>
        </w:rPr>
        <w:t xml:space="preserve"> demorar en adoptar tal decisión puede configurar</w:t>
      </w:r>
      <w:r w:rsidR="008A2CDB" w:rsidRPr="00B4493A">
        <w:rPr>
          <w:rFonts w:asciiTheme="majorHAnsi" w:hAnsiTheme="majorHAnsi"/>
          <w:bCs/>
          <w:sz w:val="20"/>
          <w:szCs w:val="20"/>
          <w:lang w:val="es-ES_tradnl"/>
        </w:rPr>
        <w:t xml:space="preserve"> la excepción</w:t>
      </w:r>
      <w:r w:rsidR="00845D80" w:rsidRPr="00B4493A">
        <w:rPr>
          <w:rFonts w:asciiTheme="majorHAnsi" w:hAnsiTheme="majorHAnsi"/>
          <w:bCs/>
          <w:sz w:val="20"/>
          <w:szCs w:val="20"/>
          <w:lang w:val="es-ES_tradnl"/>
        </w:rPr>
        <w:t xml:space="preserve"> al agotamiento de los recursos internos</w:t>
      </w:r>
      <w:r w:rsidR="008A2CDB" w:rsidRPr="00B4493A">
        <w:rPr>
          <w:rFonts w:asciiTheme="majorHAnsi" w:hAnsiTheme="majorHAnsi"/>
          <w:bCs/>
          <w:sz w:val="20"/>
          <w:szCs w:val="20"/>
          <w:lang w:val="es-ES_tradnl"/>
        </w:rPr>
        <w:t xml:space="preserve"> prevista en el artículo 46.2.c) de la Convención.</w:t>
      </w:r>
      <w:r w:rsidR="008A2CDB" w:rsidRPr="00B4493A">
        <w:rPr>
          <w:rFonts w:asciiTheme="majorHAnsi" w:hAnsiTheme="majorHAnsi"/>
          <w:sz w:val="20"/>
          <w:szCs w:val="20"/>
          <w:lang w:val="es-AR"/>
        </w:rPr>
        <w:t xml:space="preserve"> </w:t>
      </w:r>
    </w:p>
    <w:p w14:paraId="0F1E4F22" w14:textId="55557440" w:rsidR="007A093E" w:rsidRPr="007A093E" w:rsidRDefault="007A093E" w:rsidP="007A093E">
      <w:pPr>
        <w:pStyle w:val="ListParagraph"/>
        <w:numPr>
          <w:ilvl w:val="0"/>
          <w:numId w:val="103"/>
        </w:numPr>
        <w:suppressAutoHyphens/>
        <w:spacing w:before="240" w:after="240"/>
        <w:jc w:val="both"/>
        <w:rPr>
          <w:sz w:val="20"/>
          <w:szCs w:val="20"/>
          <w:lang w:val="es-ES_tradnl"/>
        </w:rPr>
      </w:pPr>
      <w:bookmarkStart w:id="3" w:name="_Hlk117929164"/>
      <w:r w:rsidRPr="007A093E">
        <w:rPr>
          <w:sz w:val="20"/>
          <w:szCs w:val="20"/>
          <w:lang w:val="es-ES_tradnl"/>
        </w:rPr>
        <w:t xml:space="preserve">A este respecto, </w:t>
      </w:r>
      <w:bookmarkStart w:id="4" w:name="_Hlk118123845"/>
      <w:r w:rsidRPr="007A093E">
        <w:rPr>
          <w:sz w:val="20"/>
          <w:szCs w:val="20"/>
          <w:lang w:val="es-ES_tradnl"/>
        </w:rPr>
        <w:t xml:space="preserve">la Comisión reitera en primer lugar, como lo ha hecho consistentemente, que el artículo 46.2 de la Convención, por su naturaleza y objeto, es una norma con contenido autónomo frente a </w:t>
      </w:r>
      <w:r w:rsidRPr="007A093E">
        <w:rPr>
          <w:sz w:val="20"/>
          <w:szCs w:val="20"/>
          <w:lang w:val="es-ES_tradnl"/>
        </w:rPr>
        <w:lastRenderedPageBreak/>
        <w:t xml:space="preserve">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5" w:name="_Hlk118122280"/>
      <w:r w:rsidRPr="007A093E">
        <w:rPr>
          <w:sz w:val="20"/>
          <w:szCs w:val="20"/>
          <w:lang w:val="es-ES_tradnl"/>
        </w:rPr>
        <w:t>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Pr="007A093E">
        <w:rPr>
          <w:rStyle w:val="FootnoteReference"/>
          <w:sz w:val="20"/>
          <w:szCs w:val="20"/>
          <w:lang w:val="es-ES_tradnl"/>
        </w:rPr>
        <w:footnoteReference w:id="9"/>
      </w:r>
      <w:r w:rsidRPr="007A093E">
        <w:rPr>
          <w:sz w:val="20"/>
          <w:szCs w:val="20"/>
          <w:lang w:val="es-ES_tradnl"/>
        </w:rPr>
        <w:t xml:space="preserve">. En esta línea, </w:t>
      </w:r>
      <w:r w:rsidRPr="007A093E">
        <w:rPr>
          <w:sz w:val="20"/>
          <w:szCs w:val="20"/>
          <w:lang w:val="es-ES"/>
        </w:rPr>
        <w:t>la Corte Interamericana ha establecido como principio rector del análisis del eventual retardo injustificado como excepción a la regla del agotamiento de los recursos internos, que “</w:t>
      </w:r>
      <w:r w:rsidRPr="007A093E">
        <w:rPr>
          <w:i/>
          <w:iCs/>
          <w:sz w:val="20"/>
          <w:szCs w:val="20"/>
          <w:lang w:val="es-ES"/>
        </w:rPr>
        <w:t>de ninguna manera la regla del previo agotamiento debe conducir a que se detenga o se demore hasta la inutilidad la actuación internacional en auxilio de la víctima indefensa</w:t>
      </w:r>
      <w:r w:rsidRPr="007A093E">
        <w:rPr>
          <w:sz w:val="20"/>
          <w:szCs w:val="20"/>
          <w:lang w:val="es-ES"/>
        </w:rPr>
        <w:t>”</w:t>
      </w:r>
      <w:r w:rsidRPr="007A093E">
        <w:rPr>
          <w:rStyle w:val="FootnoteReference"/>
          <w:sz w:val="20"/>
          <w:szCs w:val="20"/>
          <w:lang w:val="es-ES"/>
        </w:rPr>
        <w:footnoteReference w:id="10"/>
      </w:r>
      <w:r w:rsidRPr="007A093E">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3"/>
      <w:bookmarkEnd w:id="4"/>
      <w:bookmarkEnd w:id="5"/>
    </w:p>
    <w:p w14:paraId="7F2BAF03" w14:textId="02C65E5A" w:rsidR="0099188F" w:rsidRPr="00B4493A" w:rsidRDefault="008A2CDB" w:rsidP="009918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u w:color="000000"/>
          <w:lang w:val="es-AR" w:eastAsia="es-ES"/>
        </w:rPr>
      </w:pPr>
      <w:r w:rsidRPr="00B4493A">
        <w:rPr>
          <w:rFonts w:asciiTheme="majorHAnsi" w:hAnsiTheme="majorHAnsi"/>
          <w:bCs/>
          <w:sz w:val="20"/>
          <w:szCs w:val="20"/>
          <w:lang w:val="es-ES_tradnl"/>
        </w:rPr>
        <w:t xml:space="preserve">Así, en el presente asunto, </w:t>
      </w:r>
      <w:r w:rsidRPr="00B4493A">
        <w:rPr>
          <w:rFonts w:asciiTheme="majorHAnsi" w:hAnsiTheme="majorHAnsi"/>
          <w:sz w:val="20"/>
          <w:szCs w:val="20"/>
          <w:lang w:val="es-ES_tradnl"/>
        </w:rPr>
        <w:t>la Comisión nota que</w:t>
      </w:r>
      <w:r w:rsidR="0099188F" w:rsidRPr="00B4493A">
        <w:rPr>
          <w:rFonts w:asciiTheme="majorHAnsi" w:eastAsia="Cambria" w:hAnsiTheme="majorHAnsi" w:cs="Cambria"/>
          <w:color w:val="000000"/>
          <w:sz w:val="20"/>
          <w:szCs w:val="20"/>
          <w:u w:color="000000"/>
          <w:lang w:val="es-AR" w:eastAsia="es-ES"/>
        </w:rPr>
        <w:t xml:space="preserve">, conforme a la información aportada por ambas partes, si bien el proceso penal seguido contra la presunta víctima ha pasado por distintas etapas, desde el 2017 la Corte Suprema de Justicia tiene pendiente resolver el recurso de queja presentado por el señor Duret contra su condena. En tal sentido, dado el tiempo transcurrido y la complejidad del proceso seguido contra la presunta víctima, la Comisión considera que, de cara al presente análisis procesal, corresponde aplicar la excepción prevista en el artículo 46.2.c), a efectos de analizar con más detalle esta situación en la sección de caracterización. Asimismo, dado que el citado recurso de queja se presentó mientras la presente petición se encontraba bajo estudio de admisibilidad, la CIDH también concluye que este reclamo se presentó en un plazo razonable. </w:t>
      </w:r>
    </w:p>
    <w:p w14:paraId="56A671AE" w14:textId="6F4CB4E4" w:rsidR="003455ED" w:rsidRPr="00B4493A" w:rsidRDefault="00C65DC9" w:rsidP="00AF1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493A">
        <w:rPr>
          <w:rFonts w:asciiTheme="majorHAnsi" w:hAnsiTheme="majorHAnsi"/>
          <w:sz w:val="20"/>
          <w:szCs w:val="20"/>
          <w:lang w:val="es-ES"/>
        </w:rPr>
        <w:t>Respecto al segundo cuestionamiento</w:t>
      </w:r>
      <w:r w:rsidR="003455ED" w:rsidRPr="00B4493A">
        <w:rPr>
          <w:rFonts w:asciiTheme="majorHAnsi" w:hAnsiTheme="majorHAnsi"/>
          <w:sz w:val="20"/>
          <w:szCs w:val="20"/>
          <w:lang w:val="es-ES"/>
        </w:rPr>
        <w:t xml:space="preserve"> (ii)</w:t>
      </w:r>
      <w:r w:rsidR="00293A6B" w:rsidRPr="00B4493A">
        <w:rPr>
          <w:rFonts w:asciiTheme="majorHAnsi" w:hAnsiTheme="majorHAnsi"/>
          <w:sz w:val="20"/>
          <w:szCs w:val="20"/>
          <w:lang w:val="es-ES"/>
        </w:rPr>
        <w:t xml:space="preserve">, </w:t>
      </w:r>
      <w:r w:rsidR="003455ED" w:rsidRPr="00B4493A">
        <w:rPr>
          <w:rFonts w:asciiTheme="majorHAnsi" w:hAnsiTheme="majorHAnsi"/>
          <w:sz w:val="20"/>
          <w:szCs w:val="20"/>
          <w:lang w:val="es-ES"/>
        </w:rPr>
        <w:t>la Comisión re</w:t>
      </w:r>
      <w:r w:rsidR="00AF1079" w:rsidRPr="00B4493A">
        <w:rPr>
          <w:rFonts w:asciiTheme="majorHAnsi" w:hAnsiTheme="majorHAnsi"/>
          <w:sz w:val="20"/>
          <w:szCs w:val="20"/>
          <w:lang w:val="es-ES"/>
        </w:rPr>
        <w:t>cuerda q</w:t>
      </w:r>
      <w:r w:rsidR="003455ED" w:rsidRPr="00B4493A">
        <w:rPr>
          <w:rFonts w:asciiTheme="majorHAnsi" w:hAnsiTheme="majorHAnsi"/>
          <w:sz w:val="20"/>
          <w:szCs w:val="20"/>
          <w:lang w:val="es-ES"/>
        </w:rPr>
        <w:t>ue</w:t>
      </w:r>
      <w:r w:rsidR="00AF1079" w:rsidRPr="00B4493A">
        <w:rPr>
          <w:rFonts w:asciiTheme="majorHAnsi" w:hAnsiTheme="majorHAnsi"/>
          <w:sz w:val="20"/>
          <w:szCs w:val="20"/>
          <w:lang w:val="es-US"/>
        </w:rPr>
        <w:t xml:space="preserve"> e</w:t>
      </w:r>
      <w:r w:rsidR="00AF1079" w:rsidRPr="00B4493A">
        <w:rPr>
          <w:rFonts w:asciiTheme="majorHAnsi" w:hAnsiTheme="majorHAnsi"/>
          <w:sz w:val="20"/>
          <w:szCs w:val="20"/>
          <w:lang w:val="es-ES"/>
        </w:rPr>
        <w:t>n el caso de peticiones en las que se alega la mala aplicación o la prolongación excesiva de la prisión preventiva, estos reclamos pueden tener, en relación con el artículo 46.1.a de la Convención, su propia dinámica de agotamiento de los recursos internos, independiente de aquella propia del proceso penal como un todo; y que para el agotamiento de recursos es suficiente la solicitud de excarcelación y su denegatoria</w:t>
      </w:r>
      <w:r w:rsidR="00AF1079" w:rsidRPr="00B4493A">
        <w:rPr>
          <w:rStyle w:val="FootnoteReference"/>
          <w:rFonts w:asciiTheme="majorHAnsi" w:hAnsiTheme="majorHAnsi"/>
          <w:sz w:val="20"/>
          <w:szCs w:val="20"/>
          <w:lang w:val="es-ES"/>
        </w:rPr>
        <w:footnoteReference w:id="11"/>
      </w:r>
      <w:r w:rsidR="00AF1079" w:rsidRPr="00B4493A">
        <w:rPr>
          <w:rFonts w:asciiTheme="majorHAnsi" w:hAnsiTheme="majorHAnsi"/>
          <w:sz w:val="20"/>
          <w:szCs w:val="20"/>
          <w:lang w:val="es-ES"/>
        </w:rPr>
        <w:t>.</w:t>
      </w:r>
      <w:r w:rsidR="003455ED" w:rsidRPr="00B4493A">
        <w:rPr>
          <w:rFonts w:asciiTheme="majorHAnsi" w:hAnsiTheme="majorHAnsi"/>
          <w:sz w:val="20"/>
          <w:szCs w:val="20"/>
          <w:lang w:val="es-ES"/>
        </w:rPr>
        <w:t xml:space="preserve"> </w:t>
      </w:r>
    </w:p>
    <w:p w14:paraId="24DC8CC6" w14:textId="6A5CE8C5" w:rsidR="00C65DC9" w:rsidRPr="00B4493A" w:rsidRDefault="002D50D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493A">
        <w:rPr>
          <w:rFonts w:asciiTheme="majorHAnsi" w:hAnsiTheme="majorHAnsi"/>
          <w:sz w:val="20"/>
          <w:szCs w:val="20"/>
          <w:lang w:val="es-ES"/>
        </w:rPr>
        <w:t>Toman</w:t>
      </w:r>
      <w:r w:rsidR="005236A9" w:rsidRPr="00B4493A">
        <w:rPr>
          <w:rFonts w:asciiTheme="majorHAnsi" w:hAnsiTheme="majorHAnsi"/>
          <w:sz w:val="20"/>
          <w:szCs w:val="20"/>
          <w:lang w:val="es-ES"/>
        </w:rPr>
        <w:t>do</w:t>
      </w:r>
      <w:r w:rsidRPr="00B4493A">
        <w:rPr>
          <w:rFonts w:asciiTheme="majorHAnsi" w:hAnsiTheme="majorHAnsi"/>
          <w:sz w:val="20"/>
          <w:szCs w:val="20"/>
          <w:lang w:val="es-ES"/>
        </w:rPr>
        <w:t xml:space="preserve"> en cuenta </w:t>
      </w:r>
      <w:r w:rsidR="003455ED" w:rsidRPr="00B4493A">
        <w:rPr>
          <w:rFonts w:asciiTheme="majorHAnsi" w:hAnsiTheme="majorHAnsi"/>
          <w:sz w:val="20"/>
          <w:szCs w:val="20"/>
          <w:lang w:val="es-ES"/>
        </w:rPr>
        <w:t xml:space="preserve">este parámetro, </w:t>
      </w:r>
      <w:r w:rsidR="00293A6B" w:rsidRPr="00B4493A">
        <w:rPr>
          <w:rFonts w:asciiTheme="majorHAnsi" w:hAnsiTheme="majorHAnsi"/>
          <w:sz w:val="20"/>
          <w:szCs w:val="20"/>
          <w:lang w:val="es-ES"/>
        </w:rPr>
        <w:t xml:space="preserve">la Comisión </w:t>
      </w:r>
      <w:r w:rsidRPr="00B4493A">
        <w:rPr>
          <w:rFonts w:asciiTheme="majorHAnsi" w:hAnsiTheme="majorHAnsi"/>
          <w:sz w:val="20"/>
          <w:szCs w:val="20"/>
          <w:lang w:val="es-ES"/>
        </w:rPr>
        <w:t>destaca</w:t>
      </w:r>
      <w:r w:rsidR="003455ED" w:rsidRPr="00B4493A">
        <w:rPr>
          <w:rFonts w:asciiTheme="majorHAnsi" w:hAnsiTheme="majorHAnsi"/>
          <w:sz w:val="20"/>
          <w:szCs w:val="20"/>
          <w:lang w:val="es-ES"/>
        </w:rPr>
        <w:t xml:space="preserve"> que</w:t>
      </w:r>
      <w:r w:rsidR="00293A6B" w:rsidRPr="00B4493A">
        <w:rPr>
          <w:rFonts w:asciiTheme="majorHAnsi" w:hAnsiTheme="majorHAnsi"/>
          <w:sz w:val="20"/>
          <w:szCs w:val="20"/>
          <w:lang w:val="es-ES"/>
        </w:rPr>
        <w:t xml:space="preserve">, como bien lo han indicado ambas partes, </w:t>
      </w:r>
      <w:r w:rsidR="003455ED" w:rsidRPr="00B4493A">
        <w:rPr>
          <w:rFonts w:asciiTheme="majorHAnsi" w:hAnsiTheme="majorHAnsi"/>
          <w:sz w:val="20"/>
          <w:szCs w:val="20"/>
          <w:lang w:val="es-ES"/>
        </w:rPr>
        <w:t xml:space="preserve">antes de la confirmación de su condena el señor Duret </w:t>
      </w:r>
      <w:r w:rsidR="00293A6B" w:rsidRPr="00B4493A">
        <w:rPr>
          <w:rFonts w:asciiTheme="majorHAnsi" w:hAnsiTheme="majorHAnsi"/>
          <w:sz w:val="20"/>
          <w:szCs w:val="20"/>
          <w:lang w:val="es-ES"/>
        </w:rPr>
        <w:t xml:space="preserve">estuvo </w:t>
      </w:r>
      <w:r w:rsidR="003455ED" w:rsidRPr="00B4493A">
        <w:rPr>
          <w:rFonts w:asciiTheme="majorHAnsi" w:hAnsiTheme="majorHAnsi"/>
          <w:sz w:val="20"/>
          <w:szCs w:val="20"/>
          <w:lang w:val="es-ES"/>
        </w:rPr>
        <w:t>detenido</w:t>
      </w:r>
      <w:r w:rsidR="0088257C" w:rsidRPr="00B4493A">
        <w:rPr>
          <w:rFonts w:asciiTheme="majorHAnsi" w:hAnsiTheme="majorHAnsi"/>
          <w:sz w:val="20"/>
          <w:szCs w:val="20"/>
          <w:lang w:val="es-ES"/>
        </w:rPr>
        <w:t xml:space="preserve"> </w:t>
      </w:r>
      <w:r w:rsidRPr="00B4493A">
        <w:rPr>
          <w:rFonts w:asciiTheme="majorHAnsi" w:hAnsiTheme="majorHAnsi"/>
          <w:sz w:val="20"/>
          <w:szCs w:val="20"/>
          <w:lang w:val="es-ES"/>
        </w:rPr>
        <w:t xml:space="preserve">durante </w:t>
      </w:r>
      <w:r w:rsidR="0088257C" w:rsidRPr="00B4493A">
        <w:rPr>
          <w:rFonts w:asciiTheme="majorHAnsi" w:hAnsiTheme="majorHAnsi"/>
          <w:sz w:val="20"/>
          <w:szCs w:val="20"/>
          <w:lang w:val="es-ES"/>
        </w:rPr>
        <w:t>dos periodos:</w:t>
      </w:r>
      <w:r w:rsidR="003455ED" w:rsidRPr="00B4493A">
        <w:rPr>
          <w:rFonts w:asciiTheme="majorHAnsi" w:hAnsiTheme="majorHAnsi"/>
          <w:sz w:val="20"/>
          <w:szCs w:val="20"/>
          <w:lang w:val="es-ES"/>
        </w:rPr>
        <w:t xml:space="preserve"> </w:t>
      </w:r>
      <w:r w:rsidR="003455ED" w:rsidRPr="00B4493A">
        <w:rPr>
          <w:rFonts w:asciiTheme="majorHAnsi" w:hAnsiTheme="majorHAnsi"/>
          <w:sz w:val="20"/>
          <w:szCs w:val="20"/>
          <w:lang w:val="es-AR"/>
        </w:rPr>
        <w:t xml:space="preserve">del 7 de diciembre de 2005 al 3 de julio de 2009; y del 5 de octubre de 2011 al 7 de abril de 2016. </w:t>
      </w:r>
      <w:r w:rsidR="00851324" w:rsidRPr="00B4493A">
        <w:rPr>
          <w:rFonts w:asciiTheme="majorHAnsi" w:hAnsiTheme="majorHAnsi"/>
          <w:sz w:val="20"/>
          <w:szCs w:val="20"/>
          <w:lang w:val="es-AR"/>
        </w:rPr>
        <w:t>R</w:t>
      </w:r>
      <w:r w:rsidR="003455ED" w:rsidRPr="00B4493A">
        <w:rPr>
          <w:rFonts w:asciiTheme="majorHAnsi" w:hAnsiTheme="majorHAnsi"/>
          <w:sz w:val="20"/>
          <w:szCs w:val="20"/>
          <w:lang w:val="es-AR"/>
        </w:rPr>
        <w:t xml:space="preserve">especto del primer periodo, el cual duró tres años con siete meses, no se cuenta con información o alegatos que permitan constatar los recursos utilizados para cuestionar dicha medida cautelar. Por el contrario, tanto el Estado como el peticionario solo se limitan a informar que el 3 de julio de 2009 el Tribunal Oral en lo Criminal Federal de Mar del Plata excarceló al señor Duret, tras absolverlo en primera instancia de los cargos en su contra. Asimismo, sin perjuicio de que no se cuenta con información sobre las vías recursivas utilizadas, la Comisión nota que la primera liberación del señor Duret ocurrió tres años antes de la presentación de esta petición. En tal sentido, la Comisión considera que no se han aportado elementos que permitan acreditar el cumplimiento de los artículos 46.1.a) y 46.1.b) de la Convención sobre </w:t>
      </w:r>
      <w:r w:rsidR="00CB7149" w:rsidRPr="00B4493A">
        <w:rPr>
          <w:rFonts w:asciiTheme="majorHAnsi" w:hAnsiTheme="majorHAnsi"/>
          <w:sz w:val="20"/>
          <w:szCs w:val="20"/>
          <w:lang w:val="es-AR"/>
        </w:rPr>
        <w:t>esta primera detención.</w:t>
      </w:r>
    </w:p>
    <w:p w14:paraId="293F209F" w14:textId="6C442CBF" w:rsidR="0088257C" w:rsidRPr="00B4493A" w:rsidRDefault="0088257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493A">
        <w:rPr>
          <w:rFonts w:asciiTheme="majorHAnsi" w:hAnsiTheme="majorHAnsi"/>
          <w:sz w:val="20"/>
          <w:szCs w:val="20"/>
          <w:lang w:val="es-ES"/>
        </w:rPr>
        <w:t>Ahora bien, s</w:t>
      </w:r>
      <w:r w:rsidR="003455ED" w:rsidRPr="00B4493A">
        <w:rPr>
          <w:rFonts w:asciiTheme="majorHAnsi" w:hAnsiTheme="majorHAnsi"/>
          <w:sz w:val="20"/>
          <w:szCs w:val="20"/>
          <w:lang w:val="es-ES"/>
        </w:rPr>
        <w:t xml:space="preserve">obre </w:t>
      </w:r>
      <w:r w:rsidRPr="00B4493A">
        <w:rPr>
          <w:rFonts w:asciiTheme="majorHAnsi" w:hAnsiTheme="majorHAnsi"/>
          <w:sz w:val="20"/>
          <w:szCs w:val="20"/>
          <w:lang w:val="es-ES"/>
        </w:rPr>
        <w:t>la privación de libertad del señor Duret entre el 5 de octubre de 2011 y el 7 abril de 2009</w:t>
      </w:r>
      <w:r w:rsidR="003455ED" w:rsidRPr="00B4493A">
        <w:rPr>
          <w:rFonts w:asciiTheme="majorHAnsi" w:hAnsiTheme="majorHAnsi"/>
          <w:sz w:val="20"/>
          <w:szCs w:val="20"/>
          <w:lang w:val="es-ES"/>
        </w:rPr>
        <w:t>, la Comisión nota que</w:t>
      </w:r>
      <w:r w:rsidRPr="00B4493A">
        <w:rPr>
          <w:rFonts w:asciiTheme="majorHAnsi" w:hAnsiTheme="majorHAnsi"/>
          <w:sz w:val="20"/>
          <w:szCs w:val="20"/>
          <w:lang w:val="es-ES"/>
        </w:rPr>
        <w:t xml:space="preserve"> a diferencia del primer periodo de detención este no respondería exclusivamente a una medida cautelar, sino que sería </w:t>
      </w:r>
      <w:r w:rsidR="00533906" w:rsidRPr="00B4493A">
        <w:rPr>
          <w:rFonts w:asciiTheme="majorHAnsi" w:hAnsiTheme="majorHAnsi"/>
          <w:sz w:val="20"/>
          <w:szCs w:val="20"/>
          <w:lang w:val="es-ES"/>
        </w:rPr>
        <w:t xml:space="preserve">el </w:t>
      </w:r>
      <w:r w:rsidRPr="00B4493A">
        <w:rPr>
          <w:rFonts w:asciiTheme="majorHAnsi" w:hAnsiTheme="majorHAnsi"/>
          <w:sz w:val="20"/>
          <w:szCs w:val="20"/>
          <w:lang w:val="es-ES"/>
        </w:rPr>
        <w:t xml:space="preserve">resultado de un primero fallo condenatorio. Asimismo, la Comisión aprecia que si bien la defensa del señor Duret no presentó un recurso controvirtiendo esta situación mientras estaba detenido, posteriormente sí cuestionó, mediante un recurso extraordinario federal y, luego un recuro de queja, la anulación de su excarcelación. En consecuencia, a juicio de la Comisión, el señor Duret cumplió con utilizar los recursos internos para cuestionar esta detención. En ese sentido, toda vez que en 2020 la Corte Suprema de Justicia de la Nación rechazó en última instancia dicho reclamo, la CIDH concluye </w:t>
      </w:r>
      <w:r w:rsidRPr="00B4493A">
        <w:rPr>
          <w:rFonts w:asciiTheme="majorHAnsi" w:hAnsiTheme="majorHAnsi"/>
          <w:sz w:val="20"/>
          <w:szCs w:val="20"/>
          <w:lang w:val="es-ES"/>
        </w:rPr>
        <w:lastRenderedPageBreak/>
        <w:t xml:space="preserve">que el presente extremo de la petición cumple con el requisito previsto en el artículo 46.1.a) de la Convención. Asimismo, tomando en cuenta que la citada decisión se emitió mientras la presente petición se encontraba bajo estudio de admisibilidad, la Comisión también considera que este reclamo cumple con el requisito de plazo contemplado en el artículo 46.1.b) de la Convención Americana. </w:t>
      </w:r>
    </w:p>
    <w:p w14:paraId="726756DC" w14:textId="7B3CEEE6" w:rsidR="00C65DC9" w:rsidRPr="00B4493A" w:rsidRDefault="00D22E2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493A">
        <w:rPr>
          <w:rFonts w:asciiTheme="majorHAnsi" w:hAnsiTheme="majorHAnsi"/>
          <w:sz w:val="20"/>
          <w:szCs w:val="20"/>
          <w:lang w:val="es-ES"/>
        </w:rPr>
        <w:t>Por otra parte</w:t>
      </w:r>
      <w:r w:rsidR="00C65DC9" w:rsidRPr="00B4493A">
        <w:rPr>
          <w:rFonts w:asciiTheme="majorHAnsi" w:hAnsiTheme="majorHAnsi"/>
          <w:sz w:val="20"/>
          <w:szCs w:val="20"/>
          <w:lang w:val="es-ES"/>
        </w:rPr>
        <w:t xml:space="preserve">, respecto al </w:t>
      </w:r>
      <w:r w:rsidR="009C55AF" w:rsidRPr="00B4493A">
        <w:rPr>
          <w:rFonts w:asciiTheme="majorHAnsi" w:hAnsiTheme="majorHAnsi"/>
          <w:sz w:val="20"/>
          <w:szCs w:val="20"/>
          <w:lang w:val="es-ES"/>
        </w:rPr>
        <w:t xml:space="preserve">alegato relacionado con la salud y las condiciones de detención del señor Duret (iii), si bien las partes no aportan información suficiente para conocer con claridad los recursos utilizados, el relato aportado por la parte peticionaria permite a la Comisión inducir que, mientras la petición se encontraba bajo estudio de admisibilidad, se presentó un amparo por esta situación, el cual fue rechazado por la autoridad judicial competente. En consecuencia, dada la ausencia de </w:t>
      </w:r>
      <w:r w:rsidR="002F1EDF" w:rsidRPr="00B4493A">
        <w:rPr>
          <w:rFonts w:asciiTheme="majorHAnsi" w:hAnsiTheme="majorHAnsi"/>
          <w:sz w:val="20"/>
          <w:szCs w:val="20"/>
          <w:lang w:val="es-ES"/>
        </w:rPr>
        <w:t>réplica</w:t>
      </w:r>
      <w:r w:rsidR="009C55AF" w:rsidRPr="00B4493A">
        <w:rPr>
          <w:rFonts w:asciiTheme="majorHAnsi" w:hAnsiTheme="majorHAnsi"/>
          <w:sz w:val="20"/>
          <w:szCs w:val="20"/>
          <w:lang w:val="es-ES"/>
        </w:rPr>
        <w:t xml:space="preserve"> respecto de este punto por parte del Estado, la Comisión considera que también se cumplen los requisitos previstos en los artículos 46.1.a</w:t>
      </w:r>
      <w:r w:rsidR="00CD4753" w:rsidRPr="00B4493A">
        <w:rPr>
          <w:rFonts w:asciiTheme="majorHAnsi" w:hAnsiTheme="majorHAnsi"/>
          <w:sz w:val="20"/>
          <w:szCs w:val="20"/>
          <w:lang w:val="es-ES"/>
        </w:rPr>
        <w:t>)</w:t>
      </w:r>
      <w:r w:rsidR="009C55AF" w:rsidRPr="00B4493A">
        <w:rPr>
          <w:rFonts w:asciiTheme="majorHAnsi" w:hAnsiTheme="majorHAnsi"/>
          <w:sz w:val="20"/>
          <w:szCs w:val="20"/>
          <w:lang w:val="es-ES"/>
        </w:rPr>
        <w:t xml:space="preserve"> y b) de la Convención Americana sobre este extremo de la petición.</w:t>
      </w:r>
    </w:p>
    <w:p w14:paraId="1FED2AEE" w14:textId="4813BE01" w:rsidR="00DB5EF3" w:rsidRPr="00B4493A" w:rsidRDefault="00DB5EF3" w:rsidP="00DB5EF3">
      <w:pPr>
        <w:pStyle w:val="ListParagraph"/>
        <w:numPr>
          <w:ilvl w:val="0"/>
          <w:numId w:val="103"/>
        </w:numPr>
        <w:suppressAutoHyphens/>
        <w:spacing w:after="240"/>
        <w:jc w:val="both"/>
        <w:rPr>
          <w:rFonts w:asciiTheme="majorHAnsi" w:hAnsiTheme="majorHAnsi"/>
          <w:sz w:val="20"/>
          <w:szCs w:val="20"/>
          <w:lang w:val="es-ES_tradnl"/>
        </w:rPr>
      </w:pPr>
      <w:r w:rsidRPr="00B4493A">
        <w:rPr>
          <w:rFonts w:asciiTheme="majorHAnsi" w:hAnsiTheme="majorHAnsi"/>
          <w:sz w:val="20"/>
          <w:szCs w:val="20"/>
          <w:lang w:val="es-ES_tradnl"/>
        </w:rPr>
        <w:t xml:space="preserve">Finalmente, la Comisión toma nota del reclamo </w:t>
      </w:r>
      <w:r w:rsidR="003D5DF6" w:rsidRPr="00B4493A">
        <w:rPr>
          <w:rFonts w:asciiTheme="majorHAnsi" w:hAnsiTheme="majorHAnsi"/>
          <w:sz w:val="20"/>
          <w:szCs w:val="20"/>
          <w:lang w:val="es-ES_tradnl"/>
        </w:rPr>
        <w:t>presentado por e</w:t>
      </w:r>
      <w:r w:rsidRPr="00B4493A">
        <w:rPr>
          <w:rFonts w:asciiTheme="majorHAnsi" w:hAnsiTheme="majorHAnsi"/>
          <w:sz w:val="20"/>
          <w:szCs w:val="20"/>
          <w:lang w:val="es-ES_tradnl"/>
        </w:rPr>
        <w:t xml:space="preserve">l Estado sobre la supuesta extemporaneidad en el traslado de la petición. La CIDH </w:t>
      </w:r>
      <w:r w:rsidR="00CD4753" w:rsidRPr="00B4493A">
        <w:rPr>
          <w:rFonts w:asciiTheme="majorHAnsi" w:hAnsiTheme="majorHAnsi"/>
          <w:sz w:val="20"/>
          <w:szCs w:val="20"/>
          <w:lang w:val="es-ES_tradnl"/>
        </w:rPr>
        <w:t>reitera, una vez más, que</w:t>
      </w:r>
      <w:r w:rsidRPr="00B4493A">
        <w:rPr>
          <w:rFonts w:asciiTheme="majorHAnsi" w:hAnsiTheme="majorHAnsi"/>
          <w:sz w:val="20"/>
          <w:szCs w:val="20"/>
          <w:lang w:val="es-ES_tradnl"/>
        </w:rPr>
        <w:t xml:space="preserve">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B4493A">
        <w:rPr>
          <w:rFonts w:asciiTheme="majorHAnsi" w:hAnsiTheme="majorHAnsi"/>
          <w:sz w:val="20"/>
          <w:szCs w:val="20"/>
          <w:vertAlign w:val="superscript"/>
        </w:rPr>
        <w:footnoteReference w:id="12"/>
      </w:r>
      <w:r w:rsidRPr="00B4493A">
        <w:rPr>
          <w:rFonts w:asciiTheme="majorHAnsi" w:hAnsiTheme="majorHAnsi"/>
          <w:sz w:val="20"/>
          <w:szCs w:val="20"/>
          <w:lang w:val="es-ES_tradnl"/>
        </w:rPr>
        <w:t>. Asimismo, la CIDH en su Informe de Admisibilidad No. 79/08</w:t>
      </w:r>
      <w:r w:rsidRPr="00B4493A">
        <w:rPr>
          <w:rStyle w:val="FootnoteReference"/>
          <w:rFonts w:asciiTheme="majorHAnsi" w:hAnsiTheme="majorHAnsi"/>
          <w:sz w:val="20"/>
          <w:szCs w:val="20"/>
          <w:lang w:val="es-ES_tradnl"/>
        </w:rPr>
        <w:footnoteReference w:id="13"/>
      </w:r>
      <w:r w:rsidRPr="00B4493A">
        <w:rPr>
          <w:rFonts w:asciiTheme="majorHAnsi" w:hAnsiTheme="majorHAnsi"/>
          <w:sz w:val="20"/>
          <w:szCs w:val="20"/>
          <w:lang w:val="es-ES_tradnl"/>
        </w:rPr>
        <w:t>, aclaró que:</w:t>
      </w:r>
    </w:p>
    <w:p w14:paraId="6894BB6F" w14:textId="77777777" w:rsidR="00DB5EF3" w:rsidRPr="00B4493A" w:rsidRDefault="00DB5EF3" w:rsidP="00DB5EF3">
      <w:pPr>
        <w:pStyle w:val="ListParagraph"/>
        <w:suppressAutoHyphens/>
        <w:spacing w:after="240"/>
        <w:ind w:right="720"/>
        <w:jc w:val="both"/>
        <w:rPr>
          <w:rFonts w:asciiTheme="majorHAnsi" w:hAnsiTheme="majorHAnsi"/>
          <w:sz w:val="20"/>
          <w:szCs w:val="20"/>
          <w:lang w:val="es-ES_tradnl"/>
        </w:rPr>
      </w:pPr>
      <w:r w:rsidRPr="00B4493A">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B4493A">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B4493A">
        <w:rPr>
          <w:rFonts w:asciiTheme="majorHAnsi" w:hAnsiTheme="majorHAnsi"/>
          <w:sz w:val="20"/>
          <w:szCs w:val="20"/>
          <w:lang w:val="es-ES_tradnl"/>
        </w:rPr>
        <w:t>”</w:t>
      </w:r>
      <w:r w:rsidRPr="00B4493A">
        <w:rPr>
          <w:rStyle w:val="FootnoteReference"/>
          <w:rFonts w:asciiTheme="majorHAnsi" w:hAnsiTheme="majorHAnsi"/>
          <w:sz w:val="20"/>
          <w:szCs w:val="20"/>
          <w:lang w:val="es-ES_tradnl"/>
        </w:rPr>
        <w:footnoteReference w:id="14"/>
      </w:r>
      <w:r w:rsidRPr="00B4493A">
        <w:rPr>
          <w:rFonts w:asciiTheme="majorHAnsi" w:hAnsiTheme="majorHAnsi"/>
          <w:sz w:val="20"/>
          <w:szCs w:val="20"/>
          <w:lang w:val="es-ES_tradnl"/>
        </w:rPr>
        <w:t xml:space="preserve"> </w:t>
      </w:r>
    </w:p>
    <w:p w14:paraId="2CE77C66" w14:textId="77777777" w:rsidR="00DB5EF3" w:rsidRPr="00B4493A" w:rsidRDefault="00DB5EF3" w:rsidP="00DB5EF3">
      <w:pPr>
        <w:pStyle w:val="ListParagraph"/>
        <w:numPr>
          <w:ilvl w:val="0"/>
          <w:numId w:val="103"/>
        </w:numPr>
        <w:suppressAutoHyphens/>
        <w:spacing w:after="240"/>
        <w:jc w:val="both"/>
        <w:rPr>
          <w:rFonts w:asciiTheme="majorHAnsi" w:hAnsiTheme="majorHAnsi"/>
          <w:sz w:val="20"/>
          <w:szCs w:val="20"/>
          <w:lang w:val="es-ES_tradnl"/>
        </w:rPr>
      </w:pPr>
      <w:r w:rsidRPr="00B4493A">
        <w:rPr>
          <w:rFonts w:asciiTheme="majorHAnsi" w:hAnsiTheme="majorHAnsi"/>
          <w:sz w:val="20"/>
          <w:szCs w:val="20"/>
          <w:lang w:val="es-US"/>
        </w:rPr>
        <w:t>Asimismo, en refuerzo de lo anterior, la Corte Interamericana de Derechos Humanos ha establecido precisamente respecto a este punto que:</w:t>
      </w:r>
    </w:p>
    <w:p w14:paraId="479C1E2F" w14:textId="77777777" w:rsidR="00DB5EF3" w:rsidRPr="00B4493A" w:rsidRDefault="00DB5EF3" w:rsidP="00DB5EF3">
      <w:pPr>
        <w:pStyle w:val="ListParagraph"/>
        <w:suppressAutoHyphens/>
        <w:spacing w:after="240"/>
        <w:ind w:right="720"/>
        <w:jc w:val="both"/>
        <w:rPr>
          <w:rFonts w:asciiTheme="majorHAnsi" w:hAnsiTheme="majorHAnsi"/>
          <w:sz w:val="20"/>
          <w:szCs w:val="20"/>
          <w:lang w:val="es-US"/>
        </w:rPr>
      </w:pPr>
      <w:r w:rsidRPr="00B4493A">
        <w:rPr>
          <w:rFonts w:asciiTheme="majorHAnsi" w:hAnsiTheme="majorHAnsi"/>
          <w:sz w:val="20"/>
          <w:szCs w:val="20"/>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 […]</w:t>
      </w:r>
      <w:r w:rsidRPr="00B4493A">
        <w:rPr>
          <w:rStyle w:val="FootnoteReference"/>
          <w:rFonts w:asciiTheme="majorHAnsi" w:hAnsiTheme="majorHAnsi"/>
          <w:sz w:val="20"/>
          <w:szCs w:val="20"/>
          <w:lang w:val="es-US"/>
        </w:rPr>
        <w:footnoteReference w:id="15"/>
      </w:r>
    </w:p>
    <w:p w14:paraId="4B3ED5B4" w14:textId="77777777" w:rsidR="00DB5EF3" w:rsidRPr="00B4493A" w:rsidRDefault="00DB5EF3" w:rsidP="00DB5EF3">
      <w:pPr>
        <w:pStyle w:val="ListParagraph"/>
        <w:numPr>
          <w:ilvl w:val="0"/>
          <w:numId w:val="103"/>
        </w:numPr>
        <w:suppressAutoHyphens/>
        <w:spacing w:after="240"/>
        <w:jc w:val="both"/>
        <w:rPr>
          <w:rFonts w:asciiTheme="majorHAnsi" w:hAnsiTheme="majorHAnsi"/>
          <w:sz w:val="20"/>
          <w:szCs w:val="20"/>
          <w:lang w:val="es-US"/>
        </w:rPr>
      </w:pPr>
      <w:r w:rsidRPr="00B4493A">
        <w:rPr>
          <w:rFonts w:asciiTheme="majorHAnsi" w:hAnsiTheme="majorHAnsi"/>
          <w:sz w:val="20"/>
          <w:szCs w:val="20"/>
          <w:lang w:val="es-US"/>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4FFBE378" w14:textId="64322DE9" w:rsidR="003239B8" w:rsidRPr="00B4493A" w:rsidRDefault="003239B8" w:rsidP="003239B8">
      <w:pPr>
        <w:pStyle w:val="ListParagraph"/>
        <w:spacing w:before="240" w:after="240"/>
        <w:jc w:val="both"/>
        <w:rPr>
          <w:rFonts w:asciiTheme="majorHAnsi" w:hAnsiTheme="majorHAnsi"/>
          <w:b/>
          <w:sz w:val="20"/>
          <w:szCs w:val="20"/>
          <w:lang w:val="es-ES"/>
        </w:rPr>
      </w:pPr>
      <w:r w:rsidRPr="00B4493A">
        <w:rPr>
          <w:rFonts w:asciiTheme="majorHAnsi" w:hAnsiTheme="majorHAnsi"/>
          <w:b/>
          <w:bCs/>
          <w:sz w:val="20"/>
          <w:szCs w:val="20"/>
          <w:lang w:val="es-ES"/>
        </w:rPr>
        <w:t>VII.</w:t>
      </w:r>
      <w:r w:rsidRPr="00B4493A">
        <w:rPr>
          <w:rFonts w:asciiTheme="majorHAnsi" w:hAnsiTheme="majorHAnsi"/>
          <w:b/>
          <w:bCs/>
          <w:sz w:val="20"/>
          <w:szCs w:val="20"/>
          <w:lang w:val="es-ES"/>
        </w:rPr>
        <w:tab/>
      </w:r>
      <w:r w:rsidR="004A6A54" w:rsidRPr="00B4493A">
        <w:rPr>
          <w:rFonts w:asciiTheme="majorHAnsi" w:hAnsiTheme="majorHAnsi"/>
          <w:b/>
          <w:bCs/>
          <w:sz w:val="20"/>
          <w:szCs w:val="20"/>
          <w:lang w:val="es-ES_tradnl"/>
        </w:rPr>
        <w:t xml:space="preserve">ANÁLISIS DE </w:t>
      </w:r>
      <w:r w:rsidR="00C21FEF" w:rsidRPr="00B4493A">
        <w:rPr>
          <w:rFonts w:asciiTheme="majorHAnsi" w:hAnsiTheme="majorHAnsi"/>
          <w:b/>
          <w:bCs/>
          <w:sz w:val="20"/>
          <w:szCs w:val="20"/>
          <w:lang w:val="es-ES"/>
        </w:rPr>
        <w:t xml:space="preserve">CARACTERIZACIÓN </w:t>
      </w:r>
      <w:r w:rsidR="00C21FEF" w:rsidRPr="00B4493A">
        <w:rPr>
          <w:rFonts w:asciiTheme="majorHAnsi" w:hAnsiTheme="majorHAnsi"/>
          <w:b/>
          <w:bCs/>
          <w:sz w:val="20"/>
          <w:szCs w:val="20"/>
          <w:lang w:val="es-UY"/>
        </w:rPr>
        <w:t>DE LOS HECHOS ALEGADOS</w:t>
      </w:r>
    </w:p>
    <w:p w14:paraId="10FCC14A" w14:textId="345B66F7" w:rsidR="003D5DF6" w:rsidRPr="00B4493A" w:rsidRDefault="003D5DF6" w:rsidP="003D5DF6">
      <w:pPr>
        <w:pStyle w:val="ListParagraph"/>
        <w:numPr>
          <w:ilvl w:val="0"/>
          <w:numId w:val="103"/>
        </w:numPr>
        <w:jc w:val="both"/>
        <w:rPr>
          <w:rFonts w:asciiTheme="majorHAnsi" w:hAnsiTheme="majorHAnsi"/>
          <w:sz w:val="20"/>
          <w:szCs w:val="20"/>
          <w:lang w:val="es-AR"/>
        </w:rPr>
      </w:pPr>
      <w:r w:rsidRPr="00B4493A">
        <w:rPr>
          <w:rFonts w:asciiTheme="majorHAnsi" w:hAnsiTheme="majorHAnsi"/>
          <w:sz w:val="20"/>
          <w:szCs w:val="20"/>
          <w:lang w:val="es-AR"/>
        </w:rPr>
        <w:t>En relación con la condena impuesta al señor Duret, la Comisión identifica que la parte peticionaria cuestiona tres puntos centrales: i) la afectación del derecho a recurrir el fallo; ii) la motivación de la sentencia que condenó a la presunta víctim</w:t>
      </w:r>
      <w:r w:rsidR="007F1985" w:rsidRPr="00B4493A">
        <w:rPr>
          <w:rFonts w:asciiTheme="majorHAnsi" w:hAnsiTheme="majorHAnsi"/>
          <w:sz w:val="20"/>
          <w:szCs w:val="20"/>
          <w:lang w:val="es-AR"/>
        </w:rPr>
        <w:t xml:space="preserve">a; y iii) la falta de resolución del recurso de queja en un plazo razonable. </w:t>
      </w:r>
    </w:p>
    <w:p w14:paraId="43CFF203" w14:textId="77777777" w:rsidR="003D5DF6" w:rsidRPr="00B4493A" w:rsidRDefault="003D5DF6" w:rsidP="003D5DF6">
      <w:pPr>
        <w:pStyle w:val="ListParagraph"/>
        <w:jc w:val="both"/>
        <w:rPr>
          <w:rFonts w:asciiTheme="majorHAnsi" w:hAnsiTheme="majorHAnsi"/>
          <w:sz w:val="20"/>
          <w:szCs w:val="20"/>
          <w:lang w:val="es-AR"/>
        </w:rPr>
      </w:pPr>
    </w:p>
    <w:p w14:paraId="0822DB06" w14:textId="007C7F67" w:rsidR="00AF13A2" w:rsidRPr="00B4493A" w:rsidRDefault="007F1985" w:rsidP="00AF13A2">
      <w:pPr>
        <w:pStyle w:val="ListParagraph"/>
        <w:numPr>
          <w:ilvl w:val="0"/>
          <w:numId w:val="103"/>
        </w:numPr>
        <w:jc w:val="both"/>
        <w:rPr>
          <w:rFonts w:asciiTheme="majorHAnsi" w:hAnsiTheme="majorHAnsi"/>
          <w:sz w:val="20"/>
          <w:szCs w:val="20"/>
          <w:lang w:val="es-AR"/>
        </w:rPr>
      </w:pPr>
      <w:r w:rsidRPr="00B4493A">
        <w:rPr>
          <w:rFonts w:asciiTheme="majorHAnsi" w:hAnsiTheme="majorHAnsi"/>
          <w:sz w:val="20"/>
          <w:szCs w:val="20"/>
          <w:lang w:val="es-AR"/>
        </w:rPr>
        <w:lastRenderedPageBreak/>
        <w:t>Sobre el primer aspecto, la Comisión recuerda que e</w:t>
      </w:r>
      <w:r w:rsidR="008D696C" w:rsidRPr="00B4493A">
        <w:rPr>
          <w:rFonts w:asciiTheme="majorHAnsi" w:hAnsiTheme="majorHAnsi"/>
          <w:sz w:val="20"/>
          <w:szCs w:val="20"/>
          <w:lang w:val="es-AR"/>
        </w:rPr>
        <w:t>l derecho a recurrir el fallo ante un juez o tribunal distinto y de superior jerarquía es una de las garantías mínimas que tiene toda persona sometida a una investigación y proceso penal. Su finalidad es asegurar la revisión de una sentencia adversa de manera tal que se tenga la posibilidad de corregir decisiones judiciales contrarias a derecho y evitar que una decisión injusta adquiera calidad de cosa juzgada</w:t>
      </w:r>
      <w:r w:rsidR="008D696C" w:rsidRPr="00B4493A">
        <w:rPr>
          <w:rFonts w:asciiTheme="majorHAnsi" w:hAnsiTheme="majorHAnsi"/>
          <w:sz w:val="20"/>
          <w:szCs w:val="20"/>
          <w:vertAlign w:val="superscript"/>
          <w:lang w:val="es-AR"/>
        </w:rPr>
        <w:footnoteReference w:id="16"/>
      </w:r>
      <w:r w:rsidR="008D696C" w:rsidRPr="00B4493A">
        <w:rPr>
          <w:rFonts w:asciiTheme="majorHAnsi" w:hAnsiTheme="majorHAnsi"/>
          <w:sz w:val="20"/>
          <w:szCs w:val="20"/>
          <w:lang w:val="es-AR"/>
        </w:rPr>
        <w:t xml:space="preserve">. </w:t>
      </w:r>
      <w:r w:rsidR="0043155D" w:rsidRPr="00B4493A">
        <w:rPr>
          <w:rFonts w:asciiTheme="majorHAnsi" w:hAnsiTheme="majorHAnsi"/>
          <w:sz w:val="20"/>
          <w:szCs w:val="20"/>
          <w:lang w:val="es-AR"/>
        </w:rPr>
        <w:t>En esa línea, la Comisión reitera</w:t>
      </w:r>
      <w:r w:rsidR="008D696C" w:rsidRPr="00B4493A">
        <w:rPr>
          <w:rFonts w:asciiTheme="majorHAnsi" w:hAnsiTheme="majorHAnsi"/>
          <w:sz w:val="20"/>
          <w:szCs w:val="20"/>
          <w:lang w:val="es-AR"/>
        </w:rPr>
        <w:t xml:space="preserve"> que resulta irrelevante para el derecho internacional de los derechos humanos la denominación o el nombre con el que se designe el recurso disponible</w:t>
      </w:r>
      <w:r w:rsidR="008D696C" w:rsidRPr="00B4493A">
        <w:rPr>
          <w:rFonts w:asciiTheme="majorHAnsi" w:hAnsiTheme="majorHAnsi"/>
          <w:sz w:val="20"/>
          <w:szCs w:val="20"/>
          <w:vertAlign w:val="superscript"/>
          <w:lang w:val="es-AR"/>
        </w:rPr>
        <w:footnoteReference w:id="17"/>
      </w:r>
      <w:r w:rsidR="008D696C" w:rsidRPr="00B4493A">
        <w:rPr>
          <w:rFonts w:asciiTheme="majorHAnsi" w:hAnsiTheme="majorHAnsi"/>
          <w:sz w:val="20"/>
          <w:szCs w:val="20"/>
          <w:lang w:val="es-AR"/>
        </w:rPr>
        <w:t>. Lo importante es que el recurso contemplado en la normativa interna satisfaga una serie de estándare</w:t>
      </w:r>
      <w:r w:rsidR="00F33ACC" w:rsidRPr="00B4493A">
        <w:rPr>
          <w:rFonts w:asciiTheme="majorHAnsi" w:hAnsiTheme="majorHAnsi"/>
          <w:sz w:val="20"/>
          <w:szCs w:val="20"/>
          <w:lang w:val="es-AR"/>
        </w:rPr>
        <w:t>s y, en tal sentido, cumpla con ser</w:t>
      </w:r>
      <w:r w:rsidR="008D696C" w:rsidRPr="00B4493A">
        <w:rPr>
          <w:rFonts w:asciiTheme="majorHAnsi" w:hAnsiTheme="majorHAnsi"/>
          <w:sz w:val="20"/>
          <w:szCs w:val="20"/>
          <w:lang w:val="es-AR"/>
        </w:rPr>
        <w:t xml:space="preserve"> oportuno</w:t>
      </w:r>
      <w:r w:rsidR="008D696C" w:rsidRPr="00B4493A">
        <w:rPr>
          <w:rStyle w:val="FootnoteReference"/>
          <w:rFonts w:asciiTheme="majorHAnsi" w:hAnsiTheme="majorHAnsi"/>
          <w:sz w:val="20"/>
          <w:szCs w:val="20"/>
          <w:lang w:val="es-AR"/>
        </w:rPr>
        <w:footnoteReference w:id="18"/>
      </w:r>
      <w:r w:rsidR="008D696C" w:rsidRPr="00B4493A">
        <w:rPr>
          <w:rFonts w:asciiTheme="majorHAnsi" w:hAnsiTheme="majorHAnsi"/>
          <w:sz w:val="20"/>
          <w:szCs w:val="20"/>
          <w:lang w:val="es-AR"/>
        </w:rPr>
        <w:t>, accesible</w:t>
      </w:r>
      <w:r w:rsidR="008D696C" w:rsidRPr="00B4493A">
        <w:rPr>
          <w:rStyle w:val="FootnoteReference"/>
          <w:rFonts w:asciiTheme="majorHAnsi" w:hAnsiTheme="majorHAnsi"/>
          <w:sz w:val="20"/>
          <w:szCs w:val="20"/>
          <w:lang w:val="es-AR"/>
        </w:rPr>
        <w:footnoteReference w:id="19"/>
      </w:r>
      <w:r w:rsidR="008D696C" w:rsidRPr="00B4493A">
        <w:rPr>
          <w:rFonts w:asciiTheme="majorHAnsi" w:hAnsiTheme="majorHAnsi"/>
          <w:sz w:val="20"/>
          <w:szCs w:val="20"/>
          <w:lang w:val="es-AR"/>
        </w:rPr>
        <w:t>, eficaz</w:t>
      </w:r>
      <w:r w:rsidR="008D696C" w:rsidRPr="00B4493A">
        <w:rPr>
          <w:rStyle w:val="FootnoteReference"/>
          <w:rFonts w:asciiTheme="majorHAnsi" w:hAnsiTheme="majorHAnsi"/>
          <w:sz w:val="20"/>
          <w:szCs w:val="20"/>
          <w:lang w:val="es-AR"/>
        </w:rPr>
        <w:footnoteReference w:id="20"/>
      </w:r>
      <w:r w:rsidR="008D696C" w:rsidRPr="00B4493A">
        <w:rPr>
          <w:rFonts w:asciiTheme="majorHAnsi" w:hAnsiTheme="majorHAnsi"/>
          <w:sz w:val="20"/>
          <w:szCs w:val="20"/>
          <w:lang w:val="es-AR"/>
        </w:rPr>
        <w:t xml:space="preserve"> y, en particular, </w:t>
      </w:r>
      <w:r w:rsidR="00F33ACC" w:rsidRPr="00B4493A">
        <w:rPr>
          <w:rFonts w:asciiTheme="majorHAnsi" w:hAnsiTheme="majorHAnsi"/>
          <w:sz w:val="20"/>
          <w:szCs w:val="20"/>
          <w:lang w:val="es-AR"/>
        </w:rPr>
        <w:t xml:space="preserve">que </w:t>
      </w:r>
      <w:r w:rsidR="008D696C" w:rsidRPr="00B4493A">
        <w:rPr>
          <w:rFonts w:asciiTheme="majorHAnsi" w:hAnsiTheme="majorHAnsi"/>
          <w:sz w:val="20"/>
          <w:szCs w:val="20"/>
          <w:lang w:val="es-AR"/>
        </w:rPr>
        <w:t>permit</w:t>
      </w:r>
      <w:r w:rsidR="00F33ACC" w:rsidRPr="00B4493A">
        <w:rPr>
          <w:rFonts w:asciiTheme="majorHAnsi" w:hAnsiTheme="majorHAnsi"/>
          <w:sz w:val="20"/>
          <w:szCs w:val="20"/>
          <w:lang w:val="es-AR"/>
        </w:rPr>
        <w:t>a</w:t>
      </w:r>
      <w:r w:rsidR="008D696C" w:rsidRPr="00B4493A">
        <w:rPr>
          <w:rFonts w:asciiTheme="majorHAnsi" w:hAnsiTheme="majorHAnsi"/>
          <w:sz w:val="20"/>
          <w:szCs w:val="20"/>
          <w:lang w:val="es-AR"/>
        </w:rPr>
        <w:t xml:space="preserve"> la revisión integral de la condena</w:t>
      </w:r>
      <w:r w:rsidR="008D696C" w:rsidRPr="00B4493A">
        <w:rPr>
          <w:rStyle w:val="FootnoteReference"/>
          <w:rFonts w:asciiTheme="majorHAnsi" w:hAnsiTheme="majorHAnsi"/>
          <w:sz w:val="20"/>
          <w:szCs w:val="20"/>
          <w:lang w:val="es-AR"/>
        </w:rPr>
        <w:footnoteReference w:id="21"/>
      </w:r>
      <w:r w:rsidR="008D696C" w:rsidRPr="00B4493A">
        <w:rPr>
          <w:rFonts w:asciiTheme="majorHAnsi" w:hAnsiTheme="majorHAnsi"/>
          <w:sz w:val="20"/>
          <w:szCs w:val="20"/>
          <w:lang w:val="es-AR"/>
        </w:rPr>
        <w:t>.</w:t>
      </w:r>
    </w:p>
    <w:p w14:paraId="7ADBE40A" w14:textId="77777777" w:rsidR="00AF13A2" w:rsidRPr="00B4493A" w:rsidRDefault="00AF13A2" w:rsidP="00AF13A2">
      <w:pPr>
        <w:pStyle w:val="ListParagraph"/>
        <w:jc w:val="both"/>
        <w:rPr>
          <w:rFonts w:asciiTheme="majorHAnsi" w:hAnsiTheme="majorHAnsi"/>
          <w:sz w:val="20"/>
          <w:szCs w:val="20"/>
          <w:lang w:val="es-AR"/>
        </w:rPr>
      </w:pPr>
    </w:p>
    <w:p w14:paraId="587C83C0" w14:textId="73BE5077" w:rsidR="0043155D" w:rsidRPr="00B4493A" w:rsidRDefault="0099188F" w:rsidP="00AF13A2">
      <w:pPr>
        <w:pStyle w:val="ListParagraph"/>
        <w:numPr>
          <w:ilvl w:val="0"/>
          <w:numId w:val="103"/>
        </w:numPr>
        <w:jc w:val="both"/>
        <w:rPr>
          <w:rFonts w:asciiTheme="majorHAnsi" w:hAnsiTheme="majorHAnsi"/>
          <w:sz w:val="20"/>
          <w:szCs w:val="20"/>
          <w:lang w:val="es-AR"/>
        </w:rPr>
      </w:pPr>
      <w:r w:rsidRPr="00B4493A">
        <w:rPr>
          <w:rFonts w:asciiTheme="majorHAnsi" w:hAnsiTheme="majorHAnsi"/>
          <w:sz w:val="20"/>
          <w:szCs w:val="20"/>
          <w:lang w:val="es-AR"/>
        </w:rPr>
        <w:t>En el presente asunto</w:t>
      </w:r>
      <w:r w:rsidR="0043155D" w:rsidRPr="00B4493A">
        <w:rPr>
          <w:rFonts w:asciiTheme="majorHAnsi" w:hAnsiTheme="majorHAnsi"/>
          <w:sz w:val="20"/>
          <w:szCs w:val="20"/>
          <w:lang w:val="es-AR"/>
        </w:rPr>
        <w:t>, la Comisión observa</w:t>
      </w:r>
      <w:r w:rsidR="001A6A69" w:rsidRPr="00B4493A">
        <w:rPr>
          <w:rFonts w:asciiTheme="majorHAnsi" w:hAnsiTheme="majorHAnsi"/>
          <w:sz w:val="20"/>
          <w:szCs w:val="20"/>
          <w:lang w:val="es-AR"/>
        </w:rPr>
        <w:t xml:space="preserve"> </w:t>
      </w:r>
      <w:r w:rsidR="00AD7F62" w:rsidRPr="00B4493A">
        <w:rPr>
          <w:rFonts w:asciiTheme="majorHAnsi" w:hAnsiTheme="majorHAnsi"/>
          <w:sz w:val="20"/>
          <w:szCs w:val="20"/>
          <w:lang w:val="es-AR"/>
        </w:rPr>
        <w:t xml:space="preserve">que </w:t>
      </w:r>
      <w:r w:rsidR="001A6A69" w:rsidRPr="00B4493A">
        <w:rPr>
          <w:rFonts w:asciiTheme="majorHAnsi" w:hAnsiTheme="majorHAnsi"/>
          <w:sz w:val="20"/>
          <w:szCs w:val="20"/>
          <w:lang w:val="es-AR"/>
        </w:rPr>
        <w:t xml:space="preserve">el </w:t>
      </w:r>
      <w:r w:rsidR="002C7077" w:rsidRPr="00B4493A">
        <w:rPr>
          <w:rFonts w:asciiTheme="majorHAnsi" w:hAnsiTheme="majorHAnsi"/>
          <w:sz w:val="20"/>
          <w:szCs w:val="20"/>
          <w:lang w:val="es-AR"/>
        </w:rPr>
        <w:t xml:space="preserve">28 de diciembre de 2016 la Sala IV de la Cámara Nacional de Casación Penal confirmó la condena impuesta al señor Duret. </w:t>
      </w:r>
      <w:r w:rsidR="00A244C3" w:rsidRPr="00B4493A">
        <w:rPr>
          <w:rFonts w:asciiTheme="majorHAnsi" w:hAnsiTheme="majorHAnsi"/>
          <w:sz w:val="20"/>
          <w:szCs w:val="20"/>
          <w:lang w:val="es-AR"/>
        </w:rPr>
        <w:t xml:space="preserve">Respecto de tal decisión, conforme a la información aportada por el Estado, la Comisión nota que la </w:t>
      </w:r>
      <w:r w:rsidR="004F5C3C" w:rsidRPr="00B4493A">
        <w:rPr>
          <w:rFonts w:asciiTheme="majorHAnsi" w:hAnsiTheme="majorHAnsi"/>
          <w:sz w:val="20"/>
          <w:szCs w:val="20"/>
          <w:lang w:val="es-AR"/>
        </w:rPr>
        <w:t>Sala</w:t>
      </w:r>
      <w:r w:rsidR="00A244C3" w:rsidRPr="00B4493A">
        <w:rPr>
          <w:rFonts w:asciiTheme="majorHAnsi" w:hAnsiTheme="majorHAnsi"/>
          <w:sz w:val="20"/>
          <w:szCs w:val="20"/>
          <w:lang w:val="es-AR"/>
        </w:rPr>
        <w:t xml:space="preserve"> IV realizó un reexamen de la manera en que el </w:t>
      </w:r>
      <w:r w:rsidR="00AF13A2" w:rsidRPr="00B4493A">
        <w:rPr>
          <w:rFonts w:asciiTheme="majorHAnsi" w:hAnsiTheme="majorHAnsi"/>
          <w:sz w:val="20"/>
          <w:szCs w:val="20"/>
          <w:lang w:val="es-AR"/>
        </w:rPr>
        <w:t>tribunal de primera instancia valoró el plexo probatorio existente en la causa</w:t>
      </w:r>
      <w:r w:rsidR="004F5C3C" w:rsidRPr="00B4493A">
        <w:rPr>
          <w:rFonts w:asciiTheme="majorHAnsi" w:hAnsiTheme="majorHAnsi"/>
          <w:sz w:val="20"/>
          <w:szCs w:val="20"/>
          <w:lang w:val="es-AR"/>
        </w:rPr>
        <w:t>,</w:t>
      </w:r>
      <w:r w:rsidR="00AF13A2" w:rsidRPr="00B4493A">
        <w:rPr>
          <w:rFonts w:asciiTheme="majorHAnsi" w:hAnsiTheme="majorHAnsi"/>
          <w:sz w:val="20"/>
          <w:szCs w:val="20"/>
          <w:lang w:val="es-AR"/>
        </w:rPr>
        <w:t xml:space="preserve"> y</w:t>
      </w:r>
      <w:r w:rsidR="004F5C3C" w:rsidRPr="00B4493A">
        <w:rPr>
          <w:rFonts w:asciiTheme="majorHAnsi" w:hAnsiTheme="majorHAnsi"/>
          <w:sz w:val="20"/>
          <w:szCs w:val="20"/>
          <w:lang w:val="es-AR"/>
        </w:rPr>
        <w:t>,</w:t>
      </w:r>
      <w:r w:rsidR="00AF13A2" w:rsidRPr="00B4493A">
        <w:rPr>
          <w:rFonts w:asciiTheme="majorHAnsi" w:hAnsiTheme="majorHAnsi"/>
          <w:sz w:val="20"/>
          <w:szCs w:val="20"/>
          <w:lang w:val="es-AR"/>
        </w:rPr>
        <w:t xml:space="preserve"> por ende, habría realizado un examen autónomo e independiente del grado de convicción asignado a cada uno de los elementos utilizados para sustentar la condena del señor Duret. Asimismo, la Comisión nota que la parte peticionaria no aporta alegatos o argumentos concretos que </w:t>
      </w:r>
      <w:r w:rsidR="000C31E2" w:rsidRPr="00B4493A">
        <w:rPr>
          <w:rFonts w:asciiTheme="majorHAnsi" w:hAnsiTheme="majorHAnsi"/>
          <w:sz w:val="20"/>
          <w:szCs w:val="20"/>
          <w:lang w:val="es-AR"/>
        </w:rPr>
        <w:t>contradigan esta</w:t>
      </w:r>
      <w:r w:rsidR="00AF13A2" w:rsidRPr="00B4493A">
        <w:rPr>
          <w:rFonts w:asciiTheme="majorHAnsi" w:hAnsiTheme="majorHAnsi"/>
          <w:sz w:val="20"/>
          <w:szCs w:val="20"/>
          <w:lang w:val="es-AR"/>
        </w:rPr>
        <w:t xml:space="preserve"> situación. Por las citadas razones, la Comisión considera que no existen elementos </w:t>
      </w:r>
      <w:r w:rsidR="00AF13A2" w:rsidRPr="00B4493A">
        <w:rPr>
          <w:rFonts w:asciiTheme="majorHAnsi" w:hAnsiTheme="majorHAnsi"/>
          <w:i/>
          <w:iCs/>
          <w:sz w:val="20"/>
          <w:szCs w:val="20"/>
          <w:lang w:val="es-AR"/>
        </w:rPr>
        <w:t>prima facie</w:t>
      </w:r>
      <w:r w:rsidR="000C31E2" w:rsidRPr="00B4493A">
        <w:rPr>
          <w:rFonts w:asciiTheme="majorHAnsi" w:hAnsiTheme="majorHAnsi"/>
          <w:sz w:val="20"/>
          <w:szCs w:val="20"/>
          <w:lang w:val="es-AR"/>
        </w:rPr>
        <w:t>, en los t</w:t>
      </w:r>
      <w:r w:rsidR="000C31E2" w:rsidRPr="00B4493A">
        <w:rPr>
          <w:rFonts w:asciiTheme="majorHAnsi" w:hAnsiTheme="majorHAnsi"/>
          <w:sz w:val="20"/>
          <w:szCs w:val="20"/>
          <w:lang w:val="es-ES"/>
        </w:rPr>
        <w:t>érminos del artículo 47 de la Convención Americana,</w:t>
      </w:r>
      <w:r w:rsidR="00AF13A2" w:rsidRPr="00B4493A">
        <w:rPr>
          <w:rFonts w:asciiTheme="majorHAnsi" w:hAnsiTheme="majorHAnsi"/>
          <w:sz w:val="20"/>
          <w:szCs w:val="20"/>
          <w:lang w:val="es-AR"/>
        </w:rPr>
        <w:t xml:space="preserve"> para </w:t>
      </w:r>
      <w:r w:rsidR="002720BD" w:rsidRPr="00B4493A">
        <w:rPr>
          <w:rFonts w:asciiTheme="majorHAnsi" w:hAnsiTheme="majorHAnsi"/>
          <w:sz w:val="20"/>
          <w:szCs w:val="20"/>
          <w:lang w:val="es-AR"/>
        </w:rPr>
        <w:t>establecer</w:t>
      </w:r>
      <w:r w:rsidR="00AF13A2" w:rsidRPr="00B4493A">
        <w:rPr>
          <w:rFonts w:asciiTheme="majorHAnsi" w:hAnsiTheme="majorHAnsi"/>
          <w:sz w:val="20"/>
          <w:szCs w:val="20"/>
          <w:lang w:val="es-AR"/>
        </w:rPr>
        <w:t xml:space="preserve"> una posible vulneración del artículo 8.2.h) </w:t>
      </w:r>
      <w:r w:rsidR="002720BD" w:rsidRPr="00B4493A">
        <w:rPr>
          <w:rFonts w:asciiTheme="majorHAnsi" w:hAnsiTheme="majorHAnsi"/>
          <w:sz w:val="20"/>
          <w:szCs w:val="20"/>
          <w:lang w:val="es-AR"/>
        </w:rPr>
        <w:t>de ese tratado</w:t>
      </w:r>
      <w:r w:rsidR="00AF13A2" w:rsidRPr="00B4493A">
        <w:rPr>
          <w:rFonts w:asciiTheme="majorHAnsi" w:hAnsiTheme="majorHAnsi"/>
          <w:sz w:val="20"/>
          <w:szCs w:val="20"/>
          <w:lang w:val="es-AR"/>
        </w:rPr>
        <w:t xml:space="preserve">. </w:t>
      </w:r>
    </w:p>
    <w:p w14:paraId="016A3D4D" w14:textId="77777777" w:rsidR="00AF13A2" w:rsidRPr="00B4493A" w:rsidRDefault="00AF13A2" w:rsidP="00AF13A2">
      <w:pPr>
        <w:pStyle w:val="ListParagraph"/>
        <w:jc w:val="both"/>
        <w:rPr>
          <w:rFonts w:asciiTheme="majorHAnsi" w:hAnsiTheme="majorHAnsi"/>
          <w:sz w:val="20"/>
          <w:szCs w:val="20"/>
          <w:lang w:val="es-AR"/>
        </w:rPr>
      </w:pPr>
    </w:p>
    <w:p w14:paraId="6F55F603" w14:textId="6BB8DFA6" w:rsidR="0043155D" w:rsidRPr="00B4493A" w:rsidRDefault="0043155D" w:rsidP="0099188F">
      <w:pPr>
        <w:numPr>
          <w:ilvl w:val="0"/>
          <w:numId w:val="103"/>
        </w:numPr>
        <w:tabs>
          <w:tab w:val="left" w:pos="567"/>
        </w:tabs>
        <w:contextualSpacing/>
        <w:jc w:val="both"/>
        <w:rPr>
          <w:rFonts w:asciiTheme="majorHAnsi" w:eastAsia="Cambria" w:hAnsiTheme="majorHAnsi" w:cs="Cambria"/>
          <w:color w:val="000000"/>
          <w:sz w:val="20"/>
          <w:szCs w:val="20"/>
          <w:u w:color="000000"/>
          <w:lang w:val="es-AR" w:eastAsia="es-ES"/>
        </w:rPr>
      </w:pPr>
      <w:r w:rsidRPr="00B4493A">
        <w:rPr>
          <w:rFonts w:asciiTheme="majorHAnsi" w:eastAsia="Cambria" w:hAnsiTheme="majorHAnsi" w:cs="Cambria"/>
          <w:color w:val="000000"/>
          <w:sz w:val="20"/>
          <w:szCs w:val="20"/>
          <w:u w:color="000000"/>
          <w:lang w:val="es-AR" w:eastAsia="es-ES"/>
        </w:rPr>
        <w:t>Sobre el segundo alegato, referido a la motivación de la sentencia condenatoria, la Comisión destaca que</w:t>
      </w:r>
      <w:r w:rsidR="00AF13A2" w:rsidRPr="00B4493A">
        <w:rPr>
          <w:rFonts w:asciiTheme="majorHAnsi" w:eastAsia="Cambria" w:hAnsiTheme="majorHAnsi" w:cs="Cambria"/>
          <w:color w:val="000000"/>
          <w:sz w:val="20"/>
          <w:szCs w:val="20"/>
          <w:u w:color="000000"/>
          <w:lang w:val="es-AR" w:eastAsia="es-ES"/>
        </w:rPr>
        <w:t xml:space="preserve">, al igual que el punto anterior, la parte peticionaria no brinda argumentos específicos que permitan identificar una posible falencia en la argumentación utilizada por los órganos internos para condenar al señor Duret. En tal sentido, tampoco encuentra elementos </w:t>
      </w:r>
      <w:r w:rsidR="00AF13A2" w:rsidRPr="00B4493A">
        <w:rPr>
          <w:rFonts w:asciiTheme="majorHAnsi" w:eastAsia="Cambria" w:hAnsiTheme="majorHAnsi" w:cs="Cambria"/>
          <w:i/>
          <w:iCs/>
          <w:color w:val="000000"/>
          <w:sz w:val="20"/>
          <w:szCs w:val="20"/>
          <w:u w:color="000000"/>
          <w:lang w:val="es-AR" w:eastAsia="es-ES"/>
        </w:rPr>
        <w:t>prima facie</w:t>
      </w:r>
      <w:r w:rsidR="00AF13A2" w:rsidRPr="00B4493A">
        <w:rPr>
          <w:rFonts w:asciiTheme="majorHAnsi" w:eastAsia="Cambria" w:hAnsiTheme="majorHAnsi" w:cs="Cambria"/>
          <w:color w:val="000000"/>
          <w:sz w:val="20"/>
          <w:szCs w:val="20"/>
          <w:u w:color="000000"/>
          <w:lang w:val="es-AR" w:eastAsia="es-ES"/>
        </w:rPr>
        <w:t xml:space="preserve"> para identificar una caracterización del citado derecho.</w:t>
      </w:r>
    </w:p>
    <w:p w14:paraId="46FBF5DE" w14:textId="77777777" w:rsidR="00BC0F0D" w:rsidRPr="00B4493A" w:rsidRDefault="00BC0F0D" w:rsidP="00BC0F0D">
      <w:pPr>
        <w:tabs>
          <w:tab w:val="left" w:pos="567"/>
        </w:tabs>
        <w:ind w:left="720"/>
        <w:contextualSpacing/>
        <w:jc w:val="both"/>
        <w:rPr>
          <w:rFonts w:asciiTheme="majorHAnsi" w:eastAsia="Cambria" w:hAnsiTheme="majorHAnsi" w:cs="Cambria"/>
          <w:color w:val="000000"/>
          <w:sz w:val="20"/>
          <w:szCs w:val="20"/>
          <w:highlight w:val="yellow"/>
          <w:u w:color="000000"/>
          <w:lang w:val="es-AR" w:eastAsia="es-ES"/>
        </w:rPr>
      </w:pPr>
    </w:p>
    <w:p w14:paraId="77DAA459" w14:textId="226AFF56" w:rsidR="005A0615" w:rsidRPr="00B4493A" w:rsidRDefault="0043155D" w:rsidP="005A0615">
      <w:pPr>
        <w:numPr>
          <w:ilvl w:val="0"/>
          <w:numId w:val="103"/>
        </w:numPr>
        <w:tabs>
          <w:tab w:val="left" w:pos="567"/>
        </w:tabs>
        <w:contextualSpacing/>
        <w:jc w:val="both"/>
        <w:rPr>
          <w:rFonts w:asciiTheme="majorHAnsi" w:eastAsia="Cambria" w:hAnsiTheme="majorHAnsi" w:cs="Cambria"/>
          <w:color w:val="000000"/>
          <w:sz w:val="20"/>
          <w:szCs w:val="20"/>
          <w:u w:color="000000"/>
          <w:lang w:val="es-AR" w:eastAsia="es-ES"/>
        </w:rPr>
      </w:pPr>
      <w:r w:rsidRPr="00B4493A">
        <w:rPr>
          <w:rFonts w:asciiTheme="majorHAnsi" w:eastAsia="Cambria" w:hAnsiTheme="majorHAnsi" w:cs="Cambria"/>
          <w:color w:val="000000"/>
          <w:sz w:val="20"/>
          <w:szCs w:val="20"/>
          <w:u w:color="000000"/>
          <w:lang w:val="es-AR" w:eastAsia="es-ES"/>
        </w:rPr>
        <w:t xml:space="preserve">Finalmente, </w:t>
      </w:r>
      <w:r w:rsidR="00BC0F0D" w:rsidRPr="00B4493A">
        <w:rPr>
          <w:rFonts w:asciiTheme="majorHAnsi" w:eastAsia="Cambria" w:hAnsiTheme="majorHAnsi" w:cs="Cambria"/>
          <w:color w:val="000000"/>
          <w:sz w:val="20"/>
          <w:szCs w:val="20"/>
          <w:u w:color="000000"/>
          <w:lang w:val="es-AR" w:eastAsia="es-ES"/>
        </w:rPr>
        <w:t xml:space="preserve">respecto a la demora de la Corte Suprema de Justicia de la Nación en resolver el recurso de queja presentado por la defensa del señor Duret y la presunta afectación a la garantía del plazo razonable, la Comisión </w:t>
      </w:r>
      <w:r w:rsidR="004E0285" w:rsidRPr="00B4493A">
        <w:rPr>
          <w:rFonts w:asciiTheme="majorHAnsi" w:eastAsia="Cambria" w:hAnsiTheme="majorHAnsi" w:cs="Cambria"/>
          <w:color w:val="000000"/>
          <w:sz w:val="20"/>
          <w:szCs w:val="20"/>
          <w:u w:color="000000"/>
          <w:lang w:val="es-AR" w:eastAsia="es-ES"/>
        </w:rPr>
        <w:t xml:space="preserve">considera importante resaltar que el proceso penal cuestionado pasó por distintas etapas recursivas, </w:t>
      </w:r>
      <w:r w:rsidR="003A2978" w:rsidRPr="00B4493A">
        <w:rPr>
          <w:rFonts w:asciiTheme="majorHAnsi" w:eastAsia="Cambria" w:hAnsiTheme="majorHAnsi" w:cs="Cambria"/>
          <w:color w:val="000000"/>
          <w:sz w:val="20"/>
          <w:szCs w:val="20"/>
          <w:u w:color="000000"/>
          <w:lang w:val="es-AR" w:eastAsia="es-ES"/>
        </w:rPr>
        <w:t>principalmente por las acciones p</w:t>
      </w:r>
      <w:r w:rsidR="004E0285" w:rsidRPr="00B4493A">
        <w:rPr>
          <w:rFonts w:asciiTheme="majorHAnsi" w:eastAsia="Cambria" w:hAnsiTheme="majorHAnsi" w:cs="Cambria"/>
          <w:color w:val="000000"/>
          <w:sz w:val="20"/>
          <w:szCs w:val="20"/>
          <w:u w:color="000000"/>
          <w:lang w:val="es-AR" w:eastAsia="es-ES"/>
        </w:rPr>
        <w:t xml:space="preserve">resentadas por e la parte peticionaria. En esa línea, observa que la decisión que se encuentra actualmente pendiente de </w:t>
      </w:r>
      <w:r w:rsidR="003A2978" w:rsidRPr="00B4493A">
        <w:rPr>
          <w:rFonts w:asciiTheme="majorHAnsi" w:eastAsia="Cambria" w:hAnsiTheme="majorHAnsi" w:cs="Cambria"/>
          <w:color w:val="000000"/>
          <w:sz w:val="20"/>
          <w:szCs w:val="20"/>
          <w:u w:color="000000"/>
          <w:lang w:val="es-AR" w:eastAsia="es-ES"/>
        </w:rPr>
        <w:t>resolución</w:t>
      </w:r>
      <w:r w:rsidR="004E0285" w:rsidRPr="00B4493A">
        <w:rPr>
          <w:rFonts w:asciiTheme="majorHAnsi" w:eastAsia="Cambria" w:hAnsiTheme="majorHAnsi" w:cs="Cambria"/>
          <w:color w:val="000000"/>
          <w:sz w:val="20"/>
          <w:szCs w:val="20"/>
          <w:u w:color="000000"/>
          <w:lang w:val="es-AR" w:eastAsia="es-ES"/>
        </w:rPr>
        <w:t xml:space="preserve"> es producto de un recurso extraordinario presentado por la parte peticionaria</w:t>
      </w:r>
      <w:r w:rsidR="005B170D" w:rsidRPr="00B4493A">
        <w:rPr>
          <w:rFonts w:asciiTheme="majorHAnsi" w:eastAsia="Cambria" w:hAnsiTheme="majorHAnsi" w:cs="Cambria"/>
          <w:color w:val="000000"/>
          <w:sz w:val="20"/>
          <w:szCs w:val="20"/>
          <w:u w:color="000000"/>
          <w:lang w:val="es-AR" w:eastAsia="es-ES"/>
        </w:rPr>
        <w:t>, lo que</w:t>
      </w:r>
      <w:r w:rsidR="00803C66" w:rsidRPr="00B4493A">
        <w:rPr>
          <w:rFonts w:asciiTheme="majorHAnsi" w:eastAsia="Cambria" w:hAnsiTheme="majorHAnsi" w:cs="Cambria"/>
          <w:color w:val="000000"/>
          <w:sz w:val="20"/>
          <w:szCs w:val="20"/>
          <w:u w:color="000000"/>
          <w:lang w:val="es-AR" w:eastAsia="es-ES"/>
        </w:rPr>
        <w:t xml:space="preserve"> </w:t>
      </w:r>
      <w:r w:rsidR="00651EA7" w:rsidRPr="00B4493A">
        <w:rPr>
          <w:rFonts w:asciiTheme="majorHAnsi" w:eastAsia="Cambria" w:hAnsiTheme="majorHAnsi" w:cs="Cambria"/>
          <w:color w:val="000000"/>
          <w:sz w:val="20"/>
          <w:szCs w:val="20"/>
          <w:u w:color="000000"/>
          <w:lang w:val="es-AR" w:eastAsia="es-ES"/>
        </w:rPr>
        <w:t xml:space="preserve">es un elemento de peso para considerar que el proceso no se prolonga por efecto </w:t>
      </w:r>
      <w:r w:rsidR="002727BE" w:rsidRPr="00B4493A">
        <w:rPr>
          <w:rFonts w:asciiTheme="majorHAnsi" w:eastAsia="Cambria" w:hAnsiTheme="majorHAnsi" w:cs="Cambria"/>
          <w:color w:val="000000"/>
          <w:sz w:val="20"/>
          <w:szCs w:val="20"/>
          <w:u w:color="000000"/>
          <w:lang w:val="es-AR" w:eastAsia="es-ES"/>
        </w:rPr>
        <w:t xml:space="preserve">de alguna forma de actuar omisivo </w:t>
      </w:r>
      <w:r w:rsidR="004E59D6" w:rsidRPr="00B4493A">
        <w:rPr>
          <w:rFonts w:asciiTheme="majorHAnsi" w:eastAsia="Cambria" w:hAnsiTheme="majorHAnsi" w:cs="Cambria"/>
          <w:color w:val="000000"/>
          <w:sz w:val="20"/>
          <w:szCs w:val="20"/>
          <w:u w:color="000000"/>
          <w:lang w:val="es-AR" w:eastAsia="es-ES"/>
        </w:rPr>
        <w:t>atribuible al Estado</w:t>
      </w:r>
      <w:r w:rsidR="00963651" w:rsidRPr="00B4493A">
        <w:rPr>
          <w:rFonts w:asciiTheme="majorHAnsi" w:eastAsia="Cambria" w:hAnsiTheme="majorHAnsi" w:cs="Cambria"/>
          <w:color w:val="000000"/>
          <w:sz w:val="20"/>
          <w:szCs w:val="20"/>
          <w:u w:color="000000"/>
          <w:lang w:val="es-AR" w:eastAsia="es-ES"/>
        </w:rPr>
        <w:t>. Asimismo, la Comisión destaca que, como bien señaló el Estado, la causa penal revista una particular complejidad, dada la gravedad y magnitud de los crímenes investigados, por lo cual resulta razonable que esta requiera un mayor tiempo de investigación.</w:t>
      </w:r>
      <w:r w:rsidR="009811CF" w:rsidRPr="00B4493A">
        <w:rPr>
          <w:rFonts w:asciiTheme="majorHAnsi" w:eastAsia="Cambria" w:hAnsiTheme="majorHAnsi" w:cs="Cambria"/>
          <w:color w:val="000000"/>
          <w:sz w:val="20"/>
          <w:szCs w:val="20"/>
          <w:u w:color="000000"/>
          <w:lang w:val="es-AR" w:eastAsia="es-ES"/>
        </w:rPr>
        <w:t xml:space="preserve"> Por último</w:t>
      </w:r>
      <w:r w:rsidR="00963651" w:rsidRPr="00B4493A">
        <w:rPr>
          <w:rFonts w:asciiTheme="majorHAnsi" w:eastAsia="Cambria" w:hAnsiTheme="majorHAnsi" w:cs="Cambria"/>
          <w:color w:val="000000"/>
          <w:sz w:val="20"/>
          <w:szCs w:val="20"/>
          <w:u w:color="000000"/>
          <w:lang w:val="es-AR" w:eastAsia="es-ES"/>
        </w:rPr>
        <w:t xml:space="preserve">, la Comisión </w:t>
      </w:r>
      <w:r w:rsidR="00324B3E" w:rsidRPr="00B4493A">
        <w:rPr>
          <w:rFonts w:asciiTheme="majorHAnsi" w:eastAsia="Cambria" w:hAnsiTheme="majorHAnsi" w:cs="Cambria"/>
          <w:color w:val="000000"/>
          <w:sz w:val="20"/>
          <w:szCs w:val="20"/>
          <w:u w:color="000000"/>
          <w:lang w:val="es-AR" w:eastAsia="es-ES"/>
        </w:rPr>
        <w:t xml:space="preserve">considera que, toda vez que existe una sentencia confirmada en dos instancias y sobre la cual no se han presentado elementos que permitan cuestionar su validez, la demora </w:t>
      </w:r>
      <w:r w:rsidR="00A13997" w:rsidRPr="00B4493A">
        <w:rPr>
          <w:rFonts w:asciiTheme="majorHAnsi" w:eastAsia="Cambria" w:hAnsiTheme="majorHAnsi" w:cs="Cambria"/>
          <w:color w:val="000000"/>
          <w:sz w:val="20"/>
          <w:szCs w:val="20"/>
          <w:u w:color="000000"/>
          <w:lang w:val="es-AR" w:eastAsia="es-ES"/>
        </w:rPr>
        <w:t>de la Corte Suprema de Justicia de la Nación en resolver el recurso de queja no tiene un impacto significativo en los derechos del señor Duret</w:t>
      </w:r>
      <w:r w:rsidR="009811CF" w:rsidRPr="00B4493A">
        <w:rPr>
          <w:rFonts w:asciiTheme="majorHAnsi" w:eastAsia="Cambria" w:hAnsiTheme="majorHAnsi" w:cs="Cambria"/>
          <w:color w:val="000000"/>
          <w:sz w:val="20"/>
          <w:szCs w:val="20"/>
          <w:u w:color="000000"/>
          <w:lang w:val="es-AR" w:eastAsia="es-ES"/>
        </w:rPr>
        <w:t>.</w:t>
      </w:r>
      <w:r w:rsidR="00A13997" w:rsidRPr="00B4493A">
        <w:rPr>
          <w:rFonts w:asciiTheme="majorHAnsi" w:eastAsia="Cambria" w:hAnsiTheme="majorHAnsi" w:cs="Cambria"/>
          <w:color w:val="000000"/>
          <w:sz w:val="20"/>
          <w:szCs w:val="20"/>
          <w:u w:color="000000"/>
          <w:lang w:val="es-AR" w:eastAsia="es-ES"/>
        </w:rPr>
        <w:t xml:space="preserve"> Por las razones expuestas, la Comisión concluye que </w:t>
      </w:r>
      <w:r w:rsidR="000A7B75" w:rsidRPr="00B4493A">
        <w:rPr>
          <w:rFonts w:asciiTheme="majorHAnsi" w:eastAsia="Cambria" w:hAnsiTheme="majorHAnsi" w:cs="Cambria"/>
          <w:color w:val="000000"/>
          <w:sz w:val="20"/>
          <w:szCs w:val="20"/>
          <w:u w:color="000000"/>
          <w:lang w:val="es-AR" w:eastAsia="es-ES"/>
        </w:rPr>
        <w:t xml:space="preserve">no se presentan argumentos que, </w:t>
      </w:r>
      <w:r w:rsidR="000A7B75" w:rsidRPr="00B4493A">
        <w:rPr>
          <w:rFonts w:asciiTheme="majorHAnsi" w:eastAsia="Cambria" w:hAnsiTheme="majorHAnsi" w:cs="Cambria"/>
          <w:i/>
          <w:iCs/>
          <w:color w:val="000000"/>
          <w:sz w:val="20"/>
          <w:szCs w:val="20"/>
          <w:u w:color="000000"/>
          <w:lang w:val="es-AR" w:eastAsia="es-ES"/>
        </w:rPr>
        <w:t>prima facie</w:t>
      </w:r>
      <w:r w:rsidR="000A7B75" w:rsidRPr="00B4493A">
        <w:rPr>
          <w:rFonts w:asciiTheme="majorHAnsi" w:eastAsia="Cambria" w:hAnsiTheme="majorHAnsi" w:cs="Cambria"/>
          <w:color w:val="000000"/>
          <w:sz w:val="20"/>
          <w:szCs w:val="20"/>
          <w:u w:color="000000"/>
          <w:lang w:val="es-AR" w:eastAsia="es-ES"/>
        </w:rPr>
        <w:t xml:space="preserve">, caractericen vulneraciones de derechos que deba ser atendida en etapa de fondo. </w:t>
      </w:r>
    </w:p>
    <w:p w14:paraId="4246FC3A" w14:textId="77777777" w:rsidR="0069017D" w:rsidRPr="00B4493A" w:rsidRDefault="0069017D" w:rsidP="0069017D">
      <w:pPr>
        <w:tabs>
          <w:tab w:val="left" w:pos="567"/>
        </w:tabs>
        <w:ind w:left="720"/>
        <w:contextualSpacing/>
        <w:jc w:val="both"/>
        <w:rPr>
          <w:rFonts w:asciiTheme="majorHAnsi" w:eastAsia="Cambria" w:hAnsiTheme="majorHAnsi" w:cs="Cambria"/>
          <w:color w:val="000000"/>
          <w:sz w:val="20"/>
          <w:szCs w:val="20"/>
          <w:u w:color="000000"/>
          <w:lang w:val="es-AR" w:eastAsia="es-ES"/>
        </w:rPr>
      </w:pPr>
    </w:p>
    <w:p w14:paraId="4740EA6C" w14:textId="4BDF3E5C" w:rsidR="005A0615" w:rsidRPr="00B4493A" w:rsidRDefault="00B83C5A" w:rsidP="005A0615">
      <w:pPr>
        <w:numPr>
          <w:ilvl w:val="0"/>
          <w:numId w:val="103"/>
        </w:numPr>
        <w:tabs>
          <w:tab w:val="left" w:pos="567"/>
        </w:tabs>
        <w:contextualSpacing/>
        <w:jc w:val="both"/>
        <w:rPr>
          <w:rFonts w:asciiTheme="majorHAnsi" w:hAnsiTheme="majorHAnsi"/>
          <w:sz w:val="20"/>
          <w:szCs w:val="20"/>
          <w:lang w:val="es-US"/>
        </w:rPr>
      </w:pPr>
      <w:r w:rsidRPr="00B4493A">
        <w:rPr>
          <w:rFonts w:asciiTheme="majorHAnsi" w:eastAsia="Cambria" w:hAnsiTheme="majorHAnsi" w:cs="Cambria"/>
          <w:color w:val="000000"/>
          <w:sz w:val="20"/>
          <w:szCs w:val="20"/>
          <w:u w:color="000000"/>
          <w:lang w:val="es-AR" w:eastAsia="es-ES"/>
        </w:rPr>
        <w:t>E</w:t>
      </w:r>
      <w:r w:rsidR="00D342DA" w:rsidRPr="00B4493A">
        <w:rPr>
          <w:rFonts w:asciiTheme="majorHAnsi" w:eastAsia="Cambria" w:hAnsiTheme="majorHAnsi" w:cs="Cambria"/>
          <w:color w:val="000000"/>
          <w:sz w:val="20"/>
          <w:szCs w:val="20"/>
          <w:u w:color="000000"/>
          <w:lang w:val="es-AR" w:eastAsia="es-ES"/>
        </w:rPr>
        <w:t xml:space="preserve">n otro orden de ideas, como se explicó en la sección anterior, la Comisión nota que la parte peticionaria también cuestiona la decisión que anuló la excarcelación de la presunta víctima. Sobre este punto, </w:t>
      </w:r>
      <w:r w:rsidR="00D342DA" w:rsidRPr="00B4493A">
        <w:rPr>
          <w:rFonts w:asciiTheme="majorHAnsi" w:eastAsia="Cambria" w:hAnsiTheme="majorHAnsi" w:cs="Cambria"/>
          <w:color w:val="000000"/>
          <w:sz w:val="20"/>
          <w:szCs w:val="20"/>
          <w:u w:color="000000"/>
          <w:lang w:val="es-AR" w:eastAsia="es-ES"/>
        </w:rPr>
        <w:lastRenderedPageBreak/>
        <w:t xml:space="preserve">la Comisión observa que la citada decisión de excarcelación utilizó como sustento principal el </w:t>
      </w:r>
      <w:r w:rsidR="003C7BAC" w:rsidRPr="00B4493A">
        <w:rPr>
          <w:rFonts w:asciiTheme="majorHAnsi" w:eastAsia="Cambria" w:hAnsiTheme="majorHAnsi" w:cs="Cambria"/>
          <w:color w:val="000000"/>
          <w:sz w:val="20"/>
          <w:szCs w:val="20"/>
          <w:u w:color="000000"/>
          <w:lang w:val="es-AR" w:eastAsia="es-ES"/>
        </w:rPr>
        <w:t xml:space="preserve">artículo </w:t>
      </w:r>
      <w:r w:rsidR="00D342DA" w:rsidRPr="00B4493A">
        <w:rPr>
          <w:rFonts w:asciiTheme="majorHAnsi" w:hAnsiTheme="majorHAnsi"/>
          <w:sz w:val="20"/>
          <w:szCs w:val="20"/>
          <w:lang w:val="es-AR"/>
        </w:rPr>
        <w:t>7 de la entonces vigente Ley N.º 24.390, la cual permitía computar un día de prisión preventiva por dos de prisión. Al respecto, la Comisión recuerda que</w:t>
      </w:r>
      <w:r w:rsidR="005A0615" w:rsidRPr="00B4493A">
        <w:rPr>
          <w:rFonts w:asciiTheme="majorHAnsi" w:hAnsiTheme="majorHAnsi"/>
          <w:sz w:val="20"/>
          <w:szCs w:val="20"/>
          <w:lang w:val="es-AR"/>
        </w:rPr>
        <w:t xml:space="preserve"> ya ha manifestado su preocupación por la aplicación de la citada disposición, al considerar que esta no debería </w:t>
      </w:r>
      <w:r w:rsidR="005A0615" w:rsidRPr="00B4493A">
        <w:rPr>
          <w:rFonts w:asciiTheme="majorHAnsi" w:hAnsiTheme="majorHAnsi"/>
          <w:sz w:val="20"/>
          <w:szCs w:val="20"/>
          <w:lang w:val="es-US"/>
        </w:rPr>
        <w:t>desvirtuar la proporcionalidad de la pena para las personas responsables de graves violaciones de derechos humanos, pues tornaría inadecuada la sanción que se impuso, lo cual es contrario a los estándares interamericanos de derechos humanos</w:t>
      </w:r>
      <w:r w:rsidR="003C7BAC" w:rsidRPr="00B4493A">
        <w:rPr>
          <w:rStyle w:val="FootnoteReference"/>
          <w:rFonts w:asciiTheme="majorHAnsi" w:hAnsiTheme="majorHAnsi"/>
          <w:sz w:val="20"/>
          <w:szCs w:val="20"/>
          <w:lang w:val="es-US"/>
        </w:rPr>
        <w:footnoteReference w:id="22"/>
      </w:r>
      <w:r w:rsidR="005A0615" w:rsidRPr="00B4493A">
        <w:rPr>
          <w:rFonts w:asciiTheme="majorHAnsi" w:hAnsiTheme="majorHAnsi"/>
          <w:sz w:val="20"/>
          <w:szCs w:val="20"/>
          <w:lang w:val="es-US"/>
        </w:rPr>
        <w:t>.</w:t>
      </w:r>
      <w:r w:rsidR="00F34E15" w:rsidRPr="00B4493A">
        <w:rPr>
          <w:rFonts w:asciiTheme="majorHAnsi" w:hAnsiTheme="majorHAnsi"/>
          <w:sz w:val="20"/>
          <w:szCs w:val="20"/>
          <w:lang w:val="es-US"/>
        </w:rPr>
        <w:t xml:space="preserve"> </w:t>
      </w:r>
    </w:p>
    <w:p w14:paraId="54549875" w14:textId="77777777" w:rsidR="00653596" w:rsidRPr="00B4493A" w:rsidRDefault="00653596" w:rsidP="00653596">
      <w:pPr>
        <w:tabs>
          <w:tab w:val="left" w:pos="567"/>
        </w:tabs>
        <w:ind w:left="720"/>
        <w:contextualSpacing/>
        <w:jc w:val="both"/>
        <w:rPr>
          <w:rFonts w:asciiTheme="majorHAnsi" w:hAnsiTheme="majorHAnsi"/>
          <w:sz w:val="20"/>
          <w:szCs w:val="20"/>
          <w:lang w:val="es-US"/>
        </w:rPr>
      </w:pPr>
    </w:p>
    <w:p w14:paraId="3715B356" w14:textId="2DB7027E" w:rsidR="005E0ADF" w:rsidRPr="00B4493A" w:rsidRDefault="00653596" w:rsidP="00653596">
      <w:pPr>
        <w:numPr>
          <w:ilvl w:val="0"/>
          <w:numId w:val="103"/>
        </w:numPr>
        <w:tabs>
          <w:tab w:val="left" w:pos="567"/>
        </w:tabs>
        <w:contextualSpacing/>
        <w:jc w:val="both"/>
        <w:rPr>
          <w:rFonts w:asciiTheme="majorHAnsi" w:hAnsiTheme="majorHAnsi"/>
          <w:sz w:val="20"/>
          <w:szCs w:val="20"/>
          <w:lang w:val="es-US"/>
        </w:rPr>
      </w:pPr>
      <w:r w:rsidRPr="00B4493A">
        <w:rPr>
          <w:rFonts w:asciiTheme="majorHAnsi" w:hAnsiTheme="majorHAnsi"/>
          <w:sz w:val="20"/>
          <w:szCs w:val="20"/>
          <w:lang w:val="es-US"/>
        </w:rPr>
        <w:t xml:space="preserve">Además, como ya se mencionó en la sección anterior, la Comisión resalta que esta detención no habría respondido únicamente a una medida de prisión preventiva, sino al fallo que condenó en primera instancia al señor Duret. En consecuencia, dadas estas consideraciones jurídicas y la ausencia de nuevos argumentos de la parte peticionaria, la Comisión considera que el presunte extremo de la petición tampoco caracteriza, </w:t>
      </w:r>
      <w:r w:rsidRPr="00B4493A">
        <w:rPr>
          <w:rFonts w:asciiTheme="majorHAnsi" w:hAnsiTheme="majorHAnsi"/>
          <w:i/>
          <w:iCs/>
          <w:sz w:val="20"/>
          <w:szCs w:val="20"/>
          <w:lang w:val="es-US"/>
        </w:rPr>
        <w:t>prima facie</w:t>
      </w:r>
      <w:r w:rsidRPr="00B4493A">
        <w:rPr>
          <w:rFonts w:asciiTheme="majorHAnsi" w:hAnsiTheme="majorHAnsi"/>
          <w:sz w:val="20"/>
          <w:szCs w:val="20"/>
          <w:lang w:val="es-US"/>
        </w:rPr>
        <w:t>, una afectación de derechos</w:t>
      </w:r>
      <w:r w:rsidR="00737385" w:rsidRPr="00B4493A">
        <w:rPr>
          <w:rFonts w:asciiTheme="majorHAnsi" w:hAnsiTheme="majorHAnsi"/>
          <w:sz w:val="20"/>
          <w:szCs w:val="20"/>
          <w:lang w:val="es-US"/>
        </w:rPr>
        <w:t xml:space="preserve"> establecidos en la Convención Americana en los términos de su artículo 47</w:t>
      </w:r>
      <w:r w:rsidRPr="00B4493A">
        <w:rPr>
          <w:rFonts w:asciiTheme="majorHAnsi" w:hAnsiTheme="majorHAnsi"/>
          <w:sz w:val="20"/>
          <w:szCs w:val="20"/>
          <w:lang w:val="es-US"/>
        </w:rPr>
        <w:t>.</w:t>
      </w:r>
    </w:p>
    <w:p w14:paraId="5E3D8FBF" w14:textId="77777777" w:rsidR="005A0615" w:rsidRPr="00B4493A" w:rsidRDefault="005A0615" w:rsidP="005A0615">
      <w:pPr>
        <w:tabs>
          <w:tab w:val="left" w:pos="567"/>
        </w:tabs>
        <w:ind w:left="720"/>
        <w:contextualSpacing/>
        <w:jc w:val="both"/>
        <w:rPr>
          <w:rFonts w:asciiTheme="majorHAnsi" w:hAnsiTheme="majorHAnsi"/>
          <w:sz w:val="20"/>
          <w:szCs w:val="20"/>
          <w:lang w:val="es-US"/>
        </w:rPr>
      </w:pPr>
    </w:p>
    <w:p w14:paraId="5E8E49F4" w14:textId="5A5E450D" w:rsidR="00AF61B6" w:rsidRPr="00B4493A" w:rsidRDefault="007162A2" w:rsidP="00310219">
      <w:pPr>
        <w:numPr>
          <w:ilvl w:val="0"/>
          <w:numId w:val="103"/>
        </w:numPr>
        <w:tabs>
          <w:tab w:val="left" w:pos="567"/>
        </w:tabs>
        <w:contextualSpacing/>
        <w:jc w:val="both"/>
        <w:rPr>
          <w:rFonts w:asciiTheme="majorHAnsi" w:hAnsiTheme="majorHAnsi"/>
          <w:sz w:val="20"/>
          <w:szCs w:val="20"/>
          <w:lang w:val="es-ES"/>
        </w:rPr>
      </w:pPr>
      <w:r w:rsidRPr="00B4493A">
        <w:rPr>
          <w:rFonts w:asciiTheme="majorHAnsi" w:eastAsia="Cambria" w:hAnsiTheme="majorHAnsi" w:cs="Cambria"/>
          <w:color w:val="000000"/>
          <w:sz w:val="20"/>
          <w:szCs w:val="20"/>
          <w:u w:color="000000"/>
          <w:lang w:val="es-AR" w:eastAsia="es-ES"/>
        </w:rPr>
        <w:t xml:space="preserve">Finalmente, </w:t>
      </w:r>
      <w:r w:rsidR="00AF61B6" w:rsidRPr="00B4493A">
        <w:rPr>
          <w:rFonts w:asciiTheme="majorHAnsi" w:hAnsiTheme="majorHAnsi"/>
          <w:sz w:val="20"/>
          <w:szCs w:val="20"/>
          <w:lang w:val="es-ES"/>
        </w:rPr>
        <w:t xml:space="preserve">respecto a </w:t>
      </w:r>
      <w:r w:rsidR="00653596" w:rsidRPr="00B4493A">
        <w:rPr>
          <w:rFonts w:asciiTheme="majorHAnsi" w:hAnsiTheme="majorHAnsi"/>
          <w:sz w:val="20"/>
          <w:szCs w:val="20"/>
          <w:lang w:val="es-ES"/>
        </w:rPr>
        <w:t>las</w:t>
      </w:r>
      <w:r w:rsidR="00AF61B6" w:rsidRPr="00B4493A">
        <w:rPr>
          <w:rFonts w:asciiTheme="majorHAnsi" w:hAnsiTheme="majorHAnsi"/>
          <w:sz w:val="20"/>
          <w:szCs w:val="20"/>
          <w:lang w:val="es-ES"/>
        </w:rPr>
        <w:t xml:space="preserve"> condiciones de detención y las posibles afectaciones </w:t>
      </w:r>
      <w:r w:rsidR="00310219" w:rsidRPr="00B4493A">
        <w:rPr>
          <w:rFonts w:asciiTheme="majorHAnsi" w:hAnsiTheme="majorHAnsi"/>
          <w:sz w:val="20"/>
          <w:szCs w:val="20"/>
          <w:lang w:val="es-ES"/>
        </w:rPr>
        <w:t>a la salud del</w:t>
      </w:r>
      <w:r w:rsidR="00653596" w:rsidRPr="00B4493A">
        <w:rPr>
          <w:rFonts w:asciiTheme="majorHAnsi" w:hAnsiTheme="majorHAnsi"/>
          <w:sz w:val="20"/>
          <w:szCs w:val="20"/>
          <w:lang w:val="es-ES"/>
        </w:rPr>
        <w:t xml:space="preserve"> señor Duret</w:t>
      </w:r>
      <w:r w:rsidR="00AF61B6" w:rsidRPr="00B4493A">
        <w:rPr>
          <w:rFonts w:asciiTheme="majorHAnsi" w:hAnsiTheme="majorHAnsi"/>
          <w:sz w:val="20"/>
          <w:szCs w:val="20"/>
          <w:lang w:val="es-ES"/>
        </w:rPr>
        <w:t xml:space="preserve">, la Comisión no logra identificar que, producto de las condiciones de detención, la presunta víctima haya sufrido alguna afectación a sus derechos. Si bien la parte peticionaria afirma que la presunta víctima tendría determinados problemas de salud, la Comisión no cuenta con información de que tal situación haya sido consecuencia de alguna omisión o negligencia de las autoridades del Estado. Por el contrario, Argentina suministra abundante información orientada a demostrar que el señor Duret cuenta con una serie de prestaciones de salud, a efectos de atender sus necesidades particulares. Fuera de esta situación, en la petición no se presentan argumentos que permitan observar que, producto de la pandemia del COVID-19 u otras circunstancias, el señor Duret haya sufrido alguna vulneración atribuible al Estado. </w:t>
      </w:r>
    </w:p>
    <w:p w14:paraId="29F36CA8" w14:textId="77777777" w:rsidR="00310219" w:rsidRPr="00B4493A" w:rsidRDefault="00310219" w:rsidP="00310219">
      <w:pPr>
        <w:tabs>
          <w:tab w:val="left" w:pos="567"/>
        </w:tabs>
        <w:contextualSpacing/>
        <w:jc w:val="both"/>
        <w:rPr>
          <w:rFonts w:asciiTheme="majorHAnsi" w:hAnsiTheme="majorHAnsi"/>
          <w:sz w:val="20"/>
          <w:szCs w:val="20"/>
          <w:lang w:val="es-ES"/>
        </w:rPr>
      </w:pPr>
    </w:p>
    <w:p w14:paraId="2B3BF045" w14:textId="77777777" w:rsidR="000A4CCD" w:rsidRPr="00B4493A" w:rsidRDefault="00AF61B6" w:rsidP="000A4C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4493A">
        <w:rPr>
          <w:rFonts w:asciiTheme="majorHAnsi" w:hAnsiTheme="majorHAnsi"/>
          <w:bCs/>
          <w:sz w:val="20"/>
          <w:szCs w:val="20"/>
          <w:lang w:val="es-UY"/>
        </w:rPr>
        <w:t xml:space="preserve">Por las citadas razones, la Comisión considera que los hechos expuestos por la parte peticionaria no muestran, </w:t>
      </w:r>
      <w:r w:rsidRPr="00B4493A">
        <w:rPr>
          <w:rFonts w:asciiTheme="majorHAnsi" w:hAnsiTheme="majorHAnsi"/>
          <w:bCs/>
          <w:i/>
          <w:iCs/>
          <w:sz w:val="20"/>
          <w:szCs w:val="20"/>
          <w:lang w:val="es-UY"/>
        </w:rPr>
        <w:t>prima facie</w:t>
      </w:r>
      <w:r w:rsidRPr="00B4493A">
        <w:rPr>
          <w:rFonts w:asciiTheme="majorHAnsi" w:hAnsiTheme="majorHAnsi"/>
          <w:bCs/>
          <w:sz w:val="20"/>
          <w:szCs w:val="20"/>
          <w:lang w:val="es-UY"/>
        </w:rPr>
        <w:t xml:space="preserve">, una posible vulneración de derechos y, en consecuencia, con base en </w:t>
      </w:r>
      <w:r w:rsidRPr="00B4493A">
        <w:rPr>
          <w:rFonts w:asciiTheme="majorHAnsi" w:hAnsiTheme="majorHAnsi"/>
          <w:sz w:val="20"/>
          <w:szCs w:val="20"/>
          <w:lang w:val="es-ES"/>
        </w:rPr>
        <w:t xml:space="preserve">el artículo 47.b) de la Convención, corresponde declarar la inadmisibilidad de este asunto. </w:t>
      </w:r>
    </w:p>
    <w:p w14:paraId="29BB41F5" w14:textId="5E6A3339" w:rsidR="003239B8" w:rsidRPr="00B4493A" w:rsidRDefault="003239B8" w:rsidP="000A4C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AR"/>
        </w:rPr>
      </w:pPr>
      <w:r w:rsidRPr="00B4493A">
        <w:rPr>
          <w:rFonts w:asciiTheme="majorHAnsi" w:hAnsiTheme="majorHAnsi"/>
          <w:b/>
          <w:bCs/>
          <w:sz w:val="20"/>
          <w:szCs w:val="20"/>
          <w:lang w:val="es-ES"/>
        </w:rPr>
        <w:t xml:space="preserve">VIII. </w:t>
      </w:r>
      <w:r w:rsidRPr="00B4493A">
        <w:rPr>
          <w:rFonts w:asciiTheme="majorHAnsi" w:hAnsiTheme="majorHAnsi"/>
          <w:b/>
          <w:bCs/>
          <w:sz w:val="20"/>
          <w:szCs w:val="20"/>
          <w:lang w:val="es-ES"/>
        </w:rPr>
        <w:tab/>
        <w:t>DECISIÓN</w:t>
      </w:r>
    </w:p>
    <w:p w14:paraId="570DA61C" w14:textId="145EE4D5" w:rsidR="000419AD" w:rsidRPr="005B2973" w:rsidRDefault="000419AD" w:rsidP="000419AD">
      <w:pPr>
        <w:pStyle w:val="ListParagraph"/>
        <w:numPr>
          <w:ilvl w:val="0"/>
          <w:numId w:val="109"/>
        </w:numPr>
        <w:rPr>
          <w:rFonts w:asciiTheme="majorHAnsi" w:eastAsia="Arial Unicode MS" w:hAnsiTheme="majorHAnsi" w:cs="Times New Roman"/>
          <w:color w:val="auto"/>
          <w:sz w:val="20"/>
          <w:szCs w:val="20"/>
          <w:lang w:val="es-ES" w:eastAsia="en-US"/>
        </w:rPr>
      </w:pPr>
      <w:r w:rsidRPr="00B4493A">
        <w:rPr>
          <w:rFonts w:asciiTheme="majorHAnsi" w:eastAsia="Arial Unicode MS" w:hAnsiTheme="majorHAnsi" w:cs="Times New Roman"/>
          <w:color w:val="auto"/>
          <w:sz w:val="20"/>
          <w:szCs w:val="20"/>
          <w:lang w:val="es-ES" w:eastAsia="en-US"/>
        </w:rPr>
        <w:t xml:space="preserve">Declarar </w:t>
      </w:r>
      <w:r w:rsidRPr="005B2973">
        <w:rPr>
          <w:rFonts w:asciiTheme="majorHAnsi" w:eastAsia="Arial Unicode MS" w:hAnsiTheme="majorHAnsi" w:cs="Times New Roman"/>
          <w:color w:val="auto"/>
          <w:sz w:val="20"/>
          <w:szCs w:val="20"/>
          <w:lang w:val="es-ES" w:eastAsia="en-US"/>
        </w:rPr>
        <w:t>inadmisible la presente petición</w:t>
      </w:r>
      <w:r w:rsidR="00A758AA" w:rsidRPr="005B2973">
        <w:rPr>
          <w:rFonts w:asciiTheme="majorHAnsi" w:eastAsia="Arial Unicode MS" w:hAnsiTheme="majorHAnsi" w:cs="Times New Roman"/>
          <w:color w:val="auto"/>
          <w:sz w:val="20"/>
          <w:szCs w:val="20"/>
          <w:lang w:val="es-ES" w:eastAsia="en-US"/>
        </w:rPr>
        <w:t>;</w:t>
      </w:r>
      <w:r w:rsidR="004A6A54" w:rsidRPr="005B2973">
        <w:rPr>
          <w:rFonts w:asciiTheme="majorHAnsi" w:eastAsia="Arial Unicode MS" w:hAnsiTheme="majorHAnsi" w:cs="Times New Roman"/>
          <w:color w:val="auto"/>
          <w:sz w:val="20"/>
          <w:szCs w:val="20"/>
          <w:lang w:val="es-ES" w:eastAsia="en-US"/>
        </w:rPr>
        <w:t xml:space="preserve"> y</w:t>
      </w:r>
    </w:p>
    <w:p w14:paraId="41AA5BF6" w14:textId="77777777" w:rsidR="000419AD" w:rsidRPr="005B2973" w:rsidRDefault="000419AD" w:rsidP="000419AD">
      <w:pPr>
        <w:pStyle w:val="ListParagraph"/>
        <w:rPr>
          <w:rFonts w:asciiTheme="majorHAnsi" w:eastAsia="Arial Unicode MS" w:hAnsiTheme="majorHAnsi" w:cs="Times New Roman"/>
          <w:color w:val="auto"/>
          <w:sz w:val="20"/>
          <w:szCs w:val="20"/>
          <w:lang w:val="es-ES" w:eastAsia="en-US"/>
        </w:rPr>
      </w:pPr>
    </w:p>
    <w:p w14:paraId="12A7002C" w14:textId="177D7D46"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B2973">
        <w:rPr>
          <w:rFonts w:asciiTheme="majorHAnsi" w:hAnsiTheme="majorHAnsi"/>
          <w:sz w:val="20"/>
          <w:szCs w:val="20"/>
          <w:lang w:val="es-ES"/>
        </w:rPr>
        <w:t>Notificar a las partes la presente decisión</w:t>
      </w:r>
      <w:r w:rsidRPr="00B4493A">
        <w:rPr>
          <w:rFonts w:asciiTheme="majorHAnsi" w:hAnsiTheme="majorHAnsi"/>
          <w:sz w:val="20"/>
          <w:szCs w:val="20"/>
          <w:lang w:val="es-ES"/>
        </w:rPr>
        <w:t>; y publicar esta decisión e incluirla en su Informe Anual a la Asamblea General de la Organización de los Estados Americanos.</w:t>
      </w:r>
    </w:p>
    <w:p w14:paraId="2642C68E" w14:textId="250A3B66" w:rsidR="008D768D" w:rsidRPr="004E0664" w:rsidRDefault="005B2973" w:rsidP="004E066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7 días del mes de junio de 2023. (Firmado): Esmeralda Arosemena de Troitiño, Primer Vicepresidente; Joel Hernández García, Julissa Mantilla Falcón y Stuardo Ralón Orellana, </w:t>
      </w:r>
      <w:r w:rsidR="004E066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AC80CA6" w14:textId="77777777" w:rsidR="00722C9F" w:rsidRPr="00B4493A" w:rsidRDefault="00722C9F" w:rsidP="00974491">
      <w:pPr>
        <w:rPr>
          <w:rFonts w:asciiTheme="majorHAnsi" w:hAnsiTheme="majorHAnsi" w:cs="Calibri"/>
          <w:sz w:val="20"/>
          <w:szCs w:val="20"/>
          <w:lang w:val="es-ES"/>
        </w:rPr>
      </w:pPr>
    </w:p>
    <w:sectPr w:rsidR="00722C9F" w:rsidRPr="00B4493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D4B4" w14:textId="77777777" w:rsidR="00DA2BC8" w:rsidRDefault="00DA2BC8">
      <w:r>
        <w:separator/>
      </w:r>
    </w:p>
  </w:endnote>
  <w:endnote w:type="continuationSeparator" w:id="0">
    <w:p w14:paraId="5CFB2367" w14:textId="77777777" w:rsidR="00DA2BC8" w:rsidRDefault="00DA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119D" w14:textId="77777777" w:rsidR="00DA2BC8" w:rsidRPr="000F35ED" w:rsidRDefault="00DA2BC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D85288" w14:textId="77777777" w:rsidR="00DA2BC8" w:rsidRPr="000F35ED" w:rsidRDefault="00DA2BC8" w:rsidP="000F35ED">
      <w:pPr>
        <w:rPr>
          <w:rFonts w:asciiTheme="majorHAnsi" w:hAnsiTheme="majorHAnsi"/>
          <w:sz w:val="16"/>
          <w:szCs w:val="16"/>
        </w:rPr>
      </w:pPr>
      <w:r w:rsidRPr="000F35ED">
        <w:rPr>
          <w:rFonts w:asciiTheme="majorHAnsi" w:hAnsiTheme="majorHAnsi"/>
          <w:sz w:val="16"/>
          <w:szCs w:val="16"/>
        </w:rPr>
        <w:separator/>
      </w:r>
    </w:p>
    <w:p w14:paraId="2BE318A7" w14:textId="77777777" w:rsidR="00DA2BC8" w:rsidRPr="000F35ED" w:rsidRDefault="00DA2BC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315006" w14:textId="77777777" w:rsidR="00DA2BC8" w:rsidRPr="000F35ED" w:rsidRDefault="00DA2BC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64BB474" w14:textId="77777777" w:rsidR="002E6A10" w:rsidRPr="002E6A10" w:rsidRDefault="002E6A10" w:rsidP="003E150B">
      <w:pPr>
        <w:pStyle w:val="FootnoteText"/>
        <w:ind w:firstLine="720"/>
        <w:jc w:val="both"/>
        <w:rPr>
          <w:rFonts w:asciiTheme="majorHAnsi" w:hAnsiTheme="majorHAnsi"/>
          <w:sz w:val="16"/>
          <w:szCs w:val="16"/>
          <w:lang w:val="es-US"/>
        </w:rPr>
      </w:pPr>
      <w:r w:rsidRPr="00916C1D">
        <w:rPr>
          <w:rStyle w:val="FootnoteReference"/>
          <w:rFonts w:asciiTheme="majorHAnsi" w:hAnsiTheme="majorHAnsi"/>
          <w:sz w:val="16"/>
          <w:szCs w:val="16"/>
        </w:rPr>
        <w:footnoteRef/>
      </w:r>
      <w:r w:rsidRPr="002E6A10">
        <w:rPr>
          <w:rFonts w:asciiTheme="majorHAnsi" w:hAnsiTheme="majorHAnsi"/>
          <w:sz w:val="16"/>
          <w:szCs w:val="16"/>
          <w:lang w:val="es-US"/>
        </w:rPr>
        <w:t xml:space="preserve"> En adelante, “la Convención Americana” o “la Convención”</w:t>
      </w:r>
    </w:p>
  </w:footnote>
  <w:footnote w:id="3">
    <w:p w14:paraId="5186A5E6" w14:textId="08C88175" w:rsidR="002E6A10" w:rsidRPr="002E6A10" w:rsidRDefault="002E6A10" w:rsidP="003E150B">
      <w:pPr>
        <w:pStyle w:val="FootnoteText"/>
        <w:ind w:firstLine="720"/>
        <w:jc w:val="both"/>
        <w:rPr>
          <w:rFonts w:asciiTheme="majorHAnsi" w:hAnsiTheme="majorHAnsi"/>
          <w:sz w:val="16"/>
          <w:szCs w:val="16"/>
          <w:lang w:val="es-US"/>
        </w:rPr>
      </w:pPr>
      <w:r w:rsidRPr="002E6A10">
        <w:rPr>
          <w:rStyle w:val="FootnoteReference"/>
          <w:rFonts w:asciiTheme="majorHAnsi" w:hAnsiTheme="majorHAnsi"/>
          <w:sz w:val="16"/>
          <w:szCs w:val="16"/>
        </w:rPr>
        <w:footnoteRef/>
      </w:r>
      <w:r w:rsidRPr="002E6A10">
        <w:rPr>
          <w:rFonts w:asciiTheme="majorHAnsi" w:hAnsiTheme="majorHAnsi"/>
          <w:sz w:val="16"/>
          <w:szCs w:val="16"/>
          <w:lang w:val="es-US"/>
        </w:rPr>
        <w:t xml:space="preserve"> </w:t>
      </w:r>
      <w:r>
        <w:rPr>
          <w:rFonts w:asciiTheme="majorHAnsi" w:hAnsiTheme="majorHAnsi"/>
          <w:sz w:val="16"/>
          <w:szCs w:val="16"/>
          <w:lang w:val="es-US"/>
        </w:rPr>
        <w:t>En concreto, la Declaración Americana de los Deberes y Derechos del Hombre, la Declaración Universal de los Derechos Humanos, la Convención Americana para Prevenir y Sancionar la Tortura, la Convención contra la Tortura y otros tratos o penas crueles, inhumanos y degradantes, el Estatuto de la Corte Penal Internacional, la Convención sobre la Imprescriptibilidad de los Crí</w:t>
      </w:r>
      <w:r w:rsidR="00564617">
        <w:rPr>
          <w:rFonts w:asciiTheme="majorHAnsi" w:hAnsiTheme="majorHAnsi"/>
          <w:sz w:val="16"/>
          <w:szCs w:val="16"/>
          <w:lang w:val="es-US"/>
        </w:rPr>
        <w:t>menes de Guerra y Lesa Humanidad, el Protocolo Facultativo de los Derechos Civiles y Políticos, el Protocolo de San Salvador, la Convención para la Prevención y Sanción del Delito de Genocidio</w:t>
      </w:r>
      <w:r w:rsidR="00594E0B">
        <w:rPr>
          <w:rFonts w:asciiTheme="majorHAnsi" w:hAnsiTheme="majorHAnsi"/>
          <w:sz w:val="16"/>
          <w:szCs w:val="16"/>
          <w:lang w:val="es-US"/>
        </w:rPr>
        <w:t xml:space="preserve">, el artículo 3 común a los cuatro Protocolos Facultativos de las Convenciones de Ginebra y el Pacto Internacional de Derechos Civiles y Políticos. </w:t>
      </w:r>
    </w:p>
  </w:footnote>
  <w:footnote w:id="4">
    <w:p w14:paraId="79F07139" w14:textId="77777777" w:rsidR="008E3BFE" w:rsidRPr="00537490" w:rsidRDefault="008E3BFE" w:rsidP="003E150B">
      <w:pPr>
        <w:pStyle w:val="FootnoteText"/>
        <w:spacing w:after="120"/>
        <w:ind w:firstLine="720"/>
        <w:jc w:val="both"/>
        <w:rPr>
          <w:rFonts w:ascii="Cambria" w:hAnsi="Cambria"/>
          <w:sz w:val="16"/>
          <w:szCs w:val="16"/>
          <w:lang w:val="es-ES"/>
        </w:rPr>
      </w:pPr>
      <w:r w:rsidRPr="002E6A10">
        <w:rPr>
          <w:rStyle w:val="FootnoteReference"/>
          <w:rFonts w:asciiTheme="majorHAnsi" w:hAnsiTheme="majorHAnsi"/>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4BBCE1D9" w14:textId="51776188" w:rsidR="009F500B" w:rsidRPr="00023552" w:rsidRDefault="009F500B" w:rsidP="003E150B">
      <w:pPr>
        <w:ind w:firstLine="720"/>
        <w:jc w:val="both"/>
        <w:rPr>
          <w:rFonts w:asciiTheme="majorHAnsi" w:eastAsia="Calibri" w:hAnsiTheme="majorHAnsi" w:cs="Calibri"/>
          <w:color w:val="000000"/>
          <w:sz w:val="16"/>
          <w:szCs w:val="16"/>
          <w:u w:color="000000"/>
          <w:lang w:val="es-US" w:eastAsia="es-ES"/>
        </w:rPr>
      </w:pPr>
      <w:r w:rsidRPr="00023552">
        <w:rPr>
          <w:rStyle w:val="FootnoteReference"/>
          <w:rFonts w:asciiTheme="majorHAnsi" w:hAnsiTheme="majorHAnsi"/>
          <w:sz w:val="16"/>
          <w:szCs w:val="16"/>
        </w:rPr>
        <w:footnoteRef/>
      </w:r>
      <w:r w:rsidRPr="00023552">
        <w:rPr>
          <w:rFonts w:asciiTheme="majorHAnsi" w:hAnsiTheme="majorHAnsi"/>
          <w:sz w:val="16"/>
          <w:szCs w:val="16"/>
          <w:lang w:val="es-US"/>
        </w:rPr>
        <w:t xml:space="preserve"> </w:t>
      </w:r>
      <w:r w:rsidR="00D342DA" w:rsidRPr="00023552">
        <w:rPr>
          <w:rFonts w:asciiTheme="majorHAnsi" w:hAnsiTheme="majorHAnsi"/>
          <w:sz w:val="16"/>
          <w:szCs w:val="16"/>
          <w:lang w:val="es-US"/>
        </w:rPr>
        <w:t>Ley N.ª</w:t>
      </w:r>
      <w:r w:rsidR="00023552" w:rsidRPr="00023552">
        <w:rPr>
          <w:rFonts w:asciiTheme="majorHAnsi" w:hAnsiTheme="majorHAnsi"/>
          <w:sz w:val="16"/>
          <w:szCs w:val="16"/>
          <w:lang w:val="es-US"/>
        </w:rPr>
        <w:t xml:space="preserve"> 24.390 </w:t>
      </w:r>
      <w:r w:rsidR="00D25DB0" w:rsidRPr="00023552">
        <w:rPr>
          <w:rFonts w:asciiTheme="majorHAnsi" w:eastAsia="Calibri" w:hAnsiTheme="majorHAnsi" w:cs="Calibri"/>
          <w:color w:val="000000"/>
          <w:sz w:val="16"/>
          <w:szCs w:val="16"/>
          <w:u w:color="000000"/>
          <w:lang w:val="es-US" w:eastAsia="es-ES"/>
        </w:rPr>
        <w:t>A</w:t>
      </w:r>
      <w:r w:rsidR="00023552">
        <w:rPr>
          <w:rFonts w:asciiTheme="majorHAnsi" w:eastAsia="Calibri" w:hAnsiTheme="majorHAnsi" w:cs="Calibri"/>
          <w:color w:val="000000"/>
          <w:sz w:val="16"/>
          <w:szCs w:val="16"/>
          <w:u w:color="000000"/>
          <w:lang w:val="es-US" w:eastAsia="es-ES"/>
        </w:rPr>
        <w:t xml:space="preserve">rtículo </w:t>
      </w:r>
      <w:r w:rsidR="00D25DB0" w:rsidRPr="00023552">
        <w:rPr>
          <w:rFonts w:asciiTheme="majorHAnsi" w:eastAsia="Calibri" w:hAnsiTheme="majorHAnsi" w:cs="Calibri"/>
          <w:color w:val="000000"/>
          <w:sz w:val="16"/>
          <w:szCs w:val="16"/>
          <w:u w:color="000000"/>
          <w:lang w:val="es-US" w:eastAsia="es-ES"/>
        </w:rPr>
        <w:t>7º-Transcurrido el plazo de dos años previsto en el artículo 1, se computará por un día de prisión preventiva</w:t>
      </w:r>
      <w:r w:rsidR="00D25DB0" w:rsidRPr="00D25DB0">
        <w:rPr>
          <w:rFonts w:asciiTheme="majorHAnsi" w:eastAsia="Calibri" w:hAnsiTheme="majorHAnsi" w:cs="Calibri"/>
          <w:color w:val="000000"/>
          <w:sz w:val="16"/>
          <w:szCs w:val="16"/>
          <w:u w:color="000000"/>
          <w:lang w:val="es-US" w:eastAsia="es-ES"/>
        </w:rPr>
        <w:t xml:space="preserve"> dos de prisión o uno de reclusión.</w:t>
      </w:r>
    </w:p>
  </w:footnote>
  <w:footnote w:id="6">
    <w:p w14:paraId="0DB07BB6" w14:textId="7FCF4553" w:rsidR="008514AA" w:rsidRPr="00AA774D" w:rsidRDefault="008514AA" w:rsidP="003E150B">
      <w:pPr>
        <w:pStyle w:val="FootnoteText"/>
        <w:ind w:firstLine="720"/>
        <w:jc w:val="both"/>
        <w:rPr>
          <w:rFonts w:asciiTheme="majorHAnsi" w:hAnsiTheme="majorHAnsi"/>
          <w:sz w:val="16"/>
          <w:szCs w:val="16"/>
          <w:lang w:val="es-US"/>
        </w:rPr>
      </w:pPr>
      <w:r w:rsidRPr="00AA774D">
        <w:rPr>
          <w:rStyle w:val="FootnoteReference"/>
          <w:rFonts w:asciiTheme="majorHAnsi" w:hAnsiTheme="majorHAnsi"/>
          <w:sz w:val="16"/>
          <w:szCs w:val="16"/>
        </w:rPr>
        <w:footnoteRef/>
      </w:r>
      <w:r w:rsidRPr="00AA774D">
        <w:rPr>
          <w:rFonts w:asciiTheme="majorHAnsi" w:hAnsiTheme="majorHAnsi"/>
          <w:sz w:val="16"/>
          <w:szCs w:val="16"/>
          <w:lang w:val="es-US"/>
        </w:rPr>
        <w:t xml:space="preserve"> </w:t>
      </w:r>
      <w:r w:rsidR="004E0664" w:rsidRPr="00AA774D">
        <w:rPr>
          <w:rFonts w:asciiTheme="majorHAnsi" w:hAnsiTheme="majorHAnsi"/>
          <w:sz w:val="16"/>
          <w:szCs w:val="16"/>
          <w:lang w:val="es-US"/>
        </w:rPr>
        <w:t>Ley N.ª</w:t>
      </w:r>
      <w:r w:rsidR="009B3F67" w:rsidRPr="00AA774D">
        <w:rPr>
          <w:rFonts w:asciiTheme="majorHAnsi" w:hAnsiTheme="majorHAnsi"/>
          <w:sz w:val="16"/>
          <w:szCs w:val="16"/>
          <w:lang w:val="es-US"/>
        </w:rPr>
        <w:t xml:space="preserve"> 25.430. Artículo 1º — La prisión preventiva no podrá ser superior a dos años, sin que se haya dictado sentencia. No obstante, cuando la cantidad de los delitos atribuidos al procesado o la evidente complejidad de la causa hayan impedido el dictado de la misma en el plazo indicado, éste podrá prorrogarse por un año más, por resolución fundada, que deberá comunicarse de inmediato al tribunal superior que correspondiere, para su debido contralor. Artículo 2º — Los plazos previstos en el artículo precedente no se computarán a los efectos de esta ley, cuando los mismos se cumplieren después de haberse dictado sentencia condenatoria, aunque la misma no se encontrare firme.</w:t>
      </w:r>
    </w:p>
  </w:footnote>
  <w:footnote w:id="7">
    <w:p w14:paraId="4B5E31AE" w14:textId="77777777" w:rsidR="00E5642A" w:rsidRPr="00A217C3" w:rsidRDefault="00E5642A" w:rsidP="003E150B">
      <w:pPr>
        <w:pStyle w:val="FootnoteText"/>
        <w:ind w:firstLine="720"/>
        <w:jc w:val="both"/>
        <w:rPr>
          <w:rFonts w:asciiTheme="majorHAnsi" w:hAnsiTheme="majorHAnsi"/>
          <w:sz w:val="16"/>
          <w:szCs w:val="16"/>
          <w:lang w:val="es-US"/>
        </w:rPr>
      </w:pPr>
      <w:r w:rsidRPr="001B35F0">
        <w:rPr>
          <w:rStyle w:val="FootnoteReference"/>
          <w:rFonts w:asciiTheme="majorHAnsi" w:hAnsiTheme="majorHAnsi"/>
          <w:sz w:val="16"/>
          <w:szCs w:val="16"/>
        </w:rPr>
        <w:footnoteRef/>
      </w:r>
      <w:r w:rsidRPr="001B35F0">
        <w:rPr>
          <w:rFonts w:asciiTheme="majorHAnsi" w:hAnsiTheme="majorHAnsi"/>
          <w:sz w:val="16"/>
          <w:szCs w:val="16"/>
          <w:lang w:val="es-US"/>
        </w:rPr>
        <w:t xml:space="preserve"> CIDH, Informe No. 56/08, Petición 11.602. Admisibilidad. Trabajadores despedidos de Petróleos Del Perú (Petroperú) Zona Noroeste –Talara. Perú. 24 de julio de 2008, párr. 58.</w:t>
      </w:r>
    </w:p>
  </w:footnote>
  <w:footnote w:id="8">
    <w:p w14:paraId="0D20CA4B" w14:textId="205AF94F" w:rsidR="008D2DBC" w:rsidRPr="00E20283" w:rsidRDefault="008D2DBC" w:rsidP="003E150B">
      <w:pPr>
        <w:pStyle w:val="FootnoteText"/>
        <w:ind w:firstLine="720"/>
        <w:jc w:val="both"/>
        <w:rPr>
          <w:rFonts w:asciiTheme="majorHAnsi" w:hAnsiTheme="majorHAnsi"/>
          <w:sz w:val="16"/>
          <w:szCs w:val="16"/>
          <w:lang w:val="es-US"/>
        </w:rPr>
      </w:pPr>
      <w:r w:rsidRPr="00D06C9A">
        <w:rPr>
          <w:rStyle w:val="FootnoteReference"/>
          <w:rFonts w:asciiTheme="majorHAnsi" w:hAnsiTheme="majorHAnsi"/>
          <w:sz w:val="16"/>
          <w:szCs w:val="16"/>
        </w:rPr>
        <w:footnoteRef/>
      </w:r>
      <w:r w:rsidRPr="00D06C9A">
        <w:rPr>
          <w:rFonts w:asciiTheme="majorHAnsi" w:hAnsiTheme="majorHAnsi"/>
          <w:sz w:val="16"/>
          <w:szCs w:val="16"/>
          <w:lang w:val="es-US"/>
        </w:rPr>
        <w:t xml:space="preserve"> </w:t>
      </w:r>
      <w:r w:rsidR="00D06C9A" w:rsidRPr="00D06C9A">
        <w:rPr>
          <w:rFonts w:asciiTheme="majorHAnsi" w:hAnsiTheme="majorHAnsi"/>
          <w:sz w:val="16"/>
          <w:szCs w:val="16"/>
          <w:lang w:val="es-US"/>
        </w:rPr>
        <w:t>CIDH, Informe No. 35/16, Petición 4480-02. Admisibilidad. Carlos Manuel Veraza Urtusuástegui. México. 29 de julio de 2016, párr. 33</w:t>
      </w:r>
    </w:p>
  </w:footnote>
  <w:footnote w:id="9">
    <w:p w14:paraId="067D31CC" w14:textId="77777777" w:rsidR="007A093E" w:rsidRPr="002E19AD" w:rsidRDefault="007A093E" w:rsidP="007A093E">
      <w:pPr>
        <w:pStyle w:val="FootnoteText"/>
        <w:ind w:firstLine="720"/>
        <w:rPr>
          <w:rFonts w:ascii="Cambria" w:hAnsi="Cambria"/>
          <w:sz w:val="16"/>
          <w:szCs w:val="16"/>
          <w:lang w:val="es-MX"/>
        </w:rPr>
      </w:pPr>
      <w:r w:rsidRPr="002E19AD">
        <w:rPr>
          <w:rStyle w:val="FootnoteReference"/>
          <w:rFonts w:ascii="Cambria" w:hAnsi="Cambria"/>
          <w:sz w:val="16"/>
          <w:szCs w:val="16"/>
        </w:rPr>
        <w:footnoteRef/>
      </w:r>
      <w:r w:rsidRPr="002E19AD">
        <w:rPr>
          <w:rFonts w:ascii="Cambria" w:hAnsi="Cambria"/>
          <w:sz w:val="16"/>
          <w:szCs w:val="16"/>
          <w:lang w:val="es-MX"/>
        </w:rPr>
        <w:t xml:space="preserve"> </w:t>
      </w:r>
      <w:r w:rsidRPr="002E19AD">
        <w:rPr>
          <w:rFonts w:ascii="Cambria" w:hAnsi="Cambria"/>
          <w:sz w:val="16"/>
          <w:szCs w:val="16"/>
          <w:lang w:val="es-ES"/>
        </w:rPr>
        <w:t>CIDH, Informe N° 14/08, Petición 652-04. Admisibilidad. Hugo Humberto Ruíz Fuentes. Guatemala. 5 de marzo de 2008, párr. 68.</w:t>
      </w:r>
    </w:p>
  </w:footnote>
  <w:footnote w:id="10">
    <w:p w14:paraId="0BEC1FED" w14:textId="77777777" w:rsidR="007A093E" w:rsidRPr="002E19AD" w:rsidRDefault="007A093E" w:rsidP="007A093E">
      <w:pPr>
        <w:pStyle w:val="FootnoteText"/>
        <w:ind w:firstLine="720"/>
        <w:rPr>
          <w:rFonts w:ascii="Cambria" w:hAnsi="Cambria"/>
          <w:sz w:val="16"/>
          <w:szCs w:val="16"/>
          <w:lang w:val="es-ES"/>
        </w:rPr>
      </w:pPr>
      <w:r w:rsidRPr="002E19AD">
        <w:rPr>
          <w:rStyle w:val="FootnoteReference"/>
          <w:rFonts w:ascii="Cambria" w:hAnsi="Cambria"/>
          <w:sz w:val="16"/>
          <w:szCs w:val="16"/>
        </w:rPr>
        <w:footnoteRef/>
      </w:r>
      <w:r w:rsidRPr="002E19AD">
        <w:rPr>
          <w:rFonts w:ascii="Cambria" w:hAnsi="Cambria"/>
          <w:sz w:val="16"/>
          <w:szCs w:val="16"/>
          <w:lang w:val="es-SV"/>
        </w:rPr>
        <w:t xml:space="preserve"> </w:t>
      </w:r>
      <w:r w:rsidRPr="002E19AD">
        <w:rPr>
          <w:rFonts w:ascii="Cambria" w:hAnsi="Cambria"/>
          <w:sz w:val="16"/>
          <w:szCs w:val="16"/>
          <w:lang w:val="es-ES"/>
        </w:rPr>
        <w:t>Corte Interamericana de Derechos Humanos, Velásquez Rodríguez vs Honduras, Excepciones preliminares, sentencia del 26 de junio de 1987, párr. 93</w:t>
      </w:r>
      <w:r>
        <w:rPr>
          <w:rFonts w:ascii="Cambria" w:hAnsi="Cambria"/>
          <w:sz w:val="16"/>
          <w:szCs w:val="16"/>
          <w:lang w:val="es-ES"/>
        </w:rPr>
        <w:t>.</w:t>
      </w:r>
    </w:p>
  </w:footnote>
  <w:footnote w:id="11">
    <w:p w14:paraId="6CC46F2F" w14:textId="7DD88470" w:rsidR="00AF1079" w:rsidRPr="00E20283" w:rsidRDefault="00AF1079" w:rsidP="003E150B">
      <w:pPr>
        <w:pStyle w:val="FootnoteText"/>
        <w:ind w:firstLine="720"/>
        <w:jc w:val="both"/>
        <w:rPr>
          <w:lang w:val="es-US"/>
        </w:rPr>
      </w:pPr>
      <w:r w:rsidRPr="00B57737">
        <w:rPr>
          <w:rStyle w:val="FootnoteReference"/>
          <w:rFonts w:asciiTheme="majorHAnsi" w:hAnsiTheme="majorHAnsi"/>
          <w:sz w:val="16"/>
          <w:szCs w:val="16"/>
        </w:rPr>
        <w:footnoteRef/>
      </w:r>
      <w:r w:rsidRPr="00B57737">
        <w:rPr>
          <w:rFonts w:asciiTheme="majorHAnsi" w:hAnsiTheme="majorHAnsi"/>
          <w:sz w:val="16"/>
          <w:szCs w:val="16"/>
          <w:lang w:val="es-US"/>
        </w:rPr>
        <w:t xml:space="preserve"> </w:t>
      </w:r>
      <w:r w:rsidR="00B57737" w:rsidRPr="00B57737">
        <w:rPr>
          <w:rFonts w:asciiTheme="majorHAnsi" w:hAnsiTheme="majorHAnsi"/>
          <w:sz w:val="16"/>
          <w:szCs w:val="16"/>
          <w:lang w:val="es-US"/>
        </w:rPr>
        <w:t>CIDH, Informe No. 49/18, Petición 1542-07. Admisibilidad. Juan Espinosa Romero. Ecuador. 5 de mayo de 2018, párr. 13</w:t>
      </w:r>
      <w:r w:rsidR="006F01FA">
        <w:rPr>
          <w:rFonts w:asciiTheme="majorHAnsi" w:hAnsiTheme="majorHAnsi"/>
          <w:sz w:val="16"/>
          <w:szCs w:val="16"/>
          <w:lang w:val="es-US"/>
        </w:rPr>
        <w:t>.</w:t>
      </w:r>
    </w:p>
  </w:footnote>
  <w:footnote w:id="12">
    <w:p w14:paraId="4499320F" w14:textId="77777777" w:rsidR="00DB5EF3" w:rsidRPr="00686EA0" w:rsidRDefault="00DB5EF3" w:rsidP="00253D97">
      <w:pPr>
        <w:pStyle w:val="FootnoteText"/>
        <w:ind w:firstLine="720"/>
        <w:jc w:val="both"/>
        <w:rPr>
          <w:rFonts w:asciiTheme="majorHAnsi" w:hAnsiTheme="majorHAnsi"/>
          <w:color w:val="000000" w:themeColor="text1"/>
          <w:sz w:val="16"/>
          <w:szCs w:val="16"/>
          <w:lang w:val="es-ES"/>
        </w:rPr>
      </w:pPr>
      <w:r w:rsidRPr="00D91C40">
        <w:rPr>
          <w:rStyle w:val="FootnoteReference"/>
          <w:rFonts w:asciiTheme="majorHAnsi" w:hAnsiTheme="majorHAnsi"/>
          <w:color w:val="000000" w:themeColor="text1"/>
          <w:sz w:val="16"/>
          <w:szCs w:val="16"/>
        </w:rPr>
        <w:footnoteRef/>
      </w:r>
      <w:r w:rsidRPr="00D91C40">
        <w:rPr>
          <w:rFonts w:asciiTheme="majorHAnsi" w:hAnsiTheme="majorHAnsi"/>
          <w:color w:val="000000" w:themeColor="text1"/>
          <w:sz w:val="16"/>
          <w:szCs w:val="16"/>
          <w:lang w:val="es-ES"/>
        </w:rPr>
        <w:t xml:space="preserve"> </w:t>
      </w:r>
      <w:r w:rsidRPr="00686EA0">
        <w:rPr>
          <w:rFonts w:asciiTheme="majorHAnsi" w:hAnsiTheme="majorHAnsi"/>
          <w:color w:val="000000" w:themeColor="text1"/>
          <w:sz w:val="16"/>
          <w:szCs w:val="16"/>
          <w:lang w:val="es-ES"/>
        </w:rPr>
        <w:t xml:space="preserve">Véase por ejemplo CIDH, Informe No. 56/16. </w:t>
      </w:r>
      <w:r w:rsidRPr="00686EA0">
        <w:rPr>
          <w:rFonts w:asciiTheme="majorHAnsi" w:hAnsiTheme="majorHAnsi"/>
          <w:color w:val="000000" w:themeColor="text1"/>
          <w:sz w:val="16"/>
          <w:szCs w:val="16"/>
          <w:lang w:val="es-ES_tradnl"/>
        </w:rPr>
        <w:t xml:space="preserve">Petición 666-03. Admisibilidad. Luis Alberto Leiva. Argentina. </w:t>
      </w:r>
      <w:r w:rsidRPr="00686EA0">
        <w:rPr>
          <w:rFonts w:asciiTheme="majorHAnsi" w:hAnsiTheme="majorHAnsi"/>
          <w:color w:val="000000" w:themeColor="text1"/>
          <w:sz w:val="16"/>
          <w:szCs w:val="16"/>
          <w:lang w:val="es-ES"/>
        </w:rPr>
        <w:t xml:space="preserve">6 de diciembre de 2016, párr. 25. </w:t>
      </w:r>
      <w:bookmarkStart w:id="6" w:name="_Hlk113360759"/>
    </w:p>
    <w:bookmarkEnd w:id="6"/>
  </w:footnote>
  <w:footnote w:id="13">
    <w:p w14:paraId="442230DB" w14:textId="77777777" w:rsidR="00DB5EF3" w:rsidRPr="00686EA0" w:rsidRDefault="00DB5EF3" w:rsidP="003E150B">
      <w:pPr>
        <w:pStyle w:val="FootnoteText"/>
        <w:ind w:firstLine="720"/>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CIDH, Informe No. 79/08, Petición 95-01. Admisibilidad. Marcos Alejandro Martin. Argentina. 17 de octubre de 2008, párr. 27.</w:t>
      </w:r>
    </w:p>
  </w:footnote>
  <w:footnote w:id="14">
    <w:p w14:paraId="6EB91F5E" w14:textId="77777777" w:rsidR="00DB5EF3" w:rsidRPr="00686EA0" w:rsidRDefault="00DB5EF3" w:rsidP="003E150B">
      <w:pPr>
        <w:pStyle w:val="FootnoteText"/>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w:t>
      </w:r>
      <w:r w:rsidRPr="00686EA0">
        <w:rPr>
          <w:rFonts w:asciiTheme="majorHAnsi" w:hAnsiTheme="majorHAnsi"/>
          <w:color w:val="000000" w:themeColor="text1"/>
          <w:sz w:val="16"/>
          <w:szCs w:val="16"/>
          <w:lang w:val="es-ES_tradnl"/>
        </w:rPr>
        <w:t>CIDH, Informe Nº 33/98, Caso 10.545 Clemente Ayala Torres y otros (México), 15 de mayo de 1998, párrafo 28.</w:t>
      </w:r>
    </w:p>
  </w:footnote>
  <w:footnote w:id="15">
    <w:p w14:paraId="4EF542DF" w14:textId="77777777" w:rsidR="00DB5EF3" w:rsidRPr="0099655E" w:rsidRDefault="00DB5EF3" w:rsidP="003E150B">
      <w:pPr>
        <w:pStyle w:val="FootnoteText"/>
        <w:ind w:firstLine="720"/>
        <w:jc w:val="both"/>
        <w:rPr>
          <w:rFonts w:ascii="Calibri Light" w:hAnsi="Calibri Light"/>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pt-BR"/>
        </w:rPr>
        <w:t xml:space="preserve"> Corte IDH, </w:t>
      </w:r>
      <w:r w:rsidRPr="00686EA0">
        <w:rPr>
          <w:rFonts w:asciiTheme="majorHAnsi" w:hAnsiTheme="majorHAnsi"/>
          <w:i/>
          <w:color w:val="000000" w:themeColor="text1"/>
          <w:sz w:val="16"/>
          <w:szCs w:val="16"/>
          <w:lang w:val="pt-BR"/>
        </w:rPr>
        <w:t xml:space="preserve">Caso Mémoli vs. Argentina. </w:t>
      </w:r>
      <w:r w:rsidRPr="00686EA0">
        <w:rPr>
          <w:rFonts w:asciiTheme="majorHAnsi" w:hAnsiTheme="majorHAnsi"/>
          <w:color w:val="000000" w:themeColor="text1"/>
          <w:sz w:val="16"/>
          <w:szCs w:val="16"/>
          <w:lang w:val="es-ES"/>
        </w:rPr>
        <w:t xml:space="preserve">Excepciones Preliminares, </w:t>
      </w:r>
      <w:r w:rsidRPr="00686EA0">
        <w:rPr>
          <w:rFonts w:asciiTheme="majorHAnsi" w:hAnsiTheme="majorHAnsi"/>
          <w:color w:val="000000" w:themeColor="text1"/>
          <w:sz w:val="16"/>
          <w:szCs w:val="16"/>
          <w:lang w:val="es-CO"/>
        </w:rPr>
        <w:t xml:space="preserve">Fondo, Reparaciones y Costas. Sentencia de 22 de agosto de 2013. Serie C No. 295, </w:t>
      </w:r>
      <w:r w:rsidRPr="00686EA0">
        <w:rPr>
          <w:rFonts w:asciiTheme="majorHAnsi" w:hAnsiTheme="majorHAnsi"/>
          <w:color w:val="000000" w:themeColor="text1"/>
          <w:sz w:val="16"/>
          <w:szCs w:val="16"/>
          <w:lang w:val="es-AR"/>
        </w:rPr>
        <w:t>p</w:t>
      </w:r>
      <w:r w:rsidRPr="00686EA0">
        <w:rPr>
          <w:rFonts w:asciiTheme="majorHAnsi" w:hAnsiTheme="majorHAnsi"/>
          <w:color w:val="000000" w:themeColor="text1"/>
          <w:sz w:val="16"/>
          <w:szCs w:val="16"/>
          <w:lang w:val="es-ES_tradnl"/>
        </w:rPr>
        <w:t>árr. 32.</w:t>
      </w:r>
    </w:p>
  </w:footnote>
  <w:footnote w:id="16">
    <w:p w14:paraId="48C73E51" w14:textId="77777777" w:rsidR="008D696C" w:rsidRPr="00F33ACC" w:rsidRDefault="008D696C" w:rsidP="003E150B">
      <w:pPr>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8B1D47">
        <w:rPr>
          <w:rFonts w:asciiTheme="majorHAnsi" w:hAnsiTheme="majorHAnsi"/>
          <w:sz w:val="16"/>
          <w:szCs w:val="16"/>
          <w:lang w:val="pt-BR"/>
        </w:rPr>
        <w:t xml:space="preserve"> </w:t>
      </w:r>
      <w:r w:rsidRPr="008B1D47">
        <w:rPr>
          <w:rFonts w:asciiTheme="majorHAnsi" w:hAnsiTheme="majorHAnsi"/>
          <w:bCs/>
          <w:sz w:val="16"/>
          <w:szCs w:val="16"/>
          <w:shd w:val="clear" w:color="auto" w:fill="FFFFFF"/>
          <w:lang w:val="pt-BR"/>
        </w:rPr>
        <w:t xml:space="preserve">Corte IDH. Caso Herrera Ulloa Vs. </w:t>
      </w:r>
      <w:r w:rsidRPr="00F33ACC">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F33ACC">
        <w:rPr>
          <w:rFonts w:asciiTheme="majorHAnsi" w:hAnsiTheme="majorHAnsi"/>
          <w:sz w:val="16"/>
          <w:szCs w:val="16"/>
          <w:lang w:val="es-PE"/>
        </w:rPr>
        <w:t xml:space="preserve"> </w:t>
      </w:r>
    </w:p>
  </w:footnote>
  <w:footnote w:id="17">
    <w:p w14:paraId="113B0426" w14:textId="77777777" w:rsidR="008D696C" w:rsidRPr="00F33ACC" w:rsidRDefault="008D696C" w:rsidP="003E150B">
      <w:pPr>
        <w:pStyle w:val="NormalWeb"/>
        <w:ind w:firstLine="720"/>
        <w:jc w:val="both"/>
        <w:rPr>
          <w:rFonts w:asciiTheme="majorHAnsi" w:hAnsiTheme="majorHAnsi"/>
          <w:sz w:val="16"/>
          <w:szCs w:val="16"/>
          <w:lang w:val="es-PE"/>
        </w:rPr>
      </w:pPr>
      <w:r w:rsidRPr="00F33ACC">
        <w:rPr>
          <w:rStyle w:val="FootnoteReference"/>
          <w:rFonts w:asciiTheme="majorHAnsi" w:eastAsia="Trebuchet MS" w:hAnsiTheme="majorHAnsi"/>
          <w:sz w:val="16"/>
          <w:szCs w:val="16"/>
          <w:lang w:val="es-PE"/>
        </w:rPr>
        <w:footnoteRef/>
      </w:r>
      <w:r w:rsidRPr="00F33ACC">
        <w:rPr>
          <w:rFonts w:asciiTheme="majorHAnsi" w:hAnsiTheme="majorHAnsi"/>
          <w:sz w:val="16"/>
          <w:szCs w:val="16"/>
          <w:lang w:val="es-PE"/>
        </w:rPr>
        <w:t xml:space="preserve"> </w:t>
      </w:r>
      <w:r w:rsidRPr="00F33ACC">
        <w:rPr>
          <w:rFonts w:asciiTheme="majorHAnsi" w:hAnsiTheme="majorHAnsi" w:cs="Calibri"/>
          <w:sz w:val="16"/>
          <w:szCs w:val="16"/>
          <w:lang w:val="es-PE"/>
        </w:rPr>
        <w:t xml:space="preserve">Corte IDH., </w:t>
      </w:r>
      <w:r w:rsidRPr="00F33ACC">
        <w:rPr>
          <w:rFonts w:asciiTheme="majorHAnsi" w:hAnsiTheme="majorHAnsi" w:cs="Calibri"/>
          <w:iCs/>
          <w:sz w:val="16"/>
          <w:szCs w:val="16"/>
          <w:lang w:val="es-PE"/>
        </w:rPr>
        <w:t>Caso Herrera Ulloa Vs. Costa Rica</w:t>
      </w:r>
      <w:r w:rsidRPr="00F33ACC">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F33ACC">
        <w:rPr>
          <w:rFonts w:asciiTheme="majorHAnsi" w:hAnsiTheme="majorHAnsi" w:cs="Calibri"/>
          <w:iCs/>
          <w:sz w:val="16"/>
          <w:szCs w:val="16"/>
          <w:lang w:val="es-PE"/>
        </w:rPr>
        <w:t>Gómez Vázquez v. España</w:t>
      </w:r>
      <w:r w:rsidRPr="00F33ACC">
        <w:rPr>
          <w:rFonts w:asciiTheme="majorHAnsi" w:hAnsiTheme="majorHAnsi" w:cs="Calibri"/>
          <w:sz w:val="16"/>
          <w:szCs w:val="16"/>
          <w:lang w:val="es-PE"/>
        </w:rPr>
        <w:t xml:space="preserve">. Comunicación No. 701/1996. Decisión de 11 de agosto de 2000, párr. 11.1. </w:t>
      </w:r>
    </w:p>
  </w:footnote>
  <w:footnote w:id="18">
    <w:p w14:paraId="1DF3CC80" w14:textId="1F7B19E7" w:rsidR="008D696C" w:rsidRPr="00F33ACC" w:rsidRDefault="008D696C" w:rsidP="003E150B">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8B1D47">
        <w:rPr>
          <w:rFonts w:asciiTheme="majorHAnsi" w:hAnsiTheme="majorHAnsi"/>
          <w:sz w:val="16"/>
          <w:szCs w:val="16"/>
          <w:lang w:val="pt-BR"/>
        </w:rPr>
        <w:t xml:space="preserve"> Corte IDH., </w:t>
      </w:r>
      <w:r w:rsidRPr="008B1D47">
        <w:rPr>
          <w:rFonts w:asciiTheme="majorHAnsi" w:hAnsiTheme="majorHAnsi"/>
          <w:iCs/>
          <w:sz w:val="16"/>
          <w:szCs w:val="16"/>
          <w:lang w:val="pt-BR"/>
        </w:rPr>
        <w:t xml:space="preserve">Caso Herrera Ulloa Vs. </w:t>
      </w:r>
      <w:r w:rsidRPr="00F33ACC">
        <w:rPr>
          <w:rFonts w:asciiTheme="majorHAnsi" w:hAnsiTheme="majorHAnsi"/>
          <w:iCs/>
          <w:sz w:val="16"/>
          <w:szCs w:val="16"/>
          <w:lang w:val="es-PE"/>
        </w:rPr>
        <w:t>Costa Rica</w:t>
      </w:r>
      <w:r w:rsidRPr="00F33ACC">
        <w:rPr>
          <w:rFonts w:asciiTheme="majorHAnsi" w:hAnsiTheme="majorHAnsi"/>
          <w:sz w:val="16"/>
          <w:szCs w:val="16"/>
          <w:lang w:val="es-PE"/>
        </w:rPr>
        <w:t>. Sentencia de Excepciones Preliminares, Fondo, Reparaciones y Costas. 2 de julio de 2004. Serie C No. 107, párr. 158</w:t>
      </w:r>
    </w:p>
  </w:footnote>
  <w:footnote w:id="19">
    <w:p w14:paraId="2A6CEE80" w14:textId="00C2BBAA" w:rsidR="008D696C" w:rsidRPr="00F33ACC" w:rsidRDefault="008D696C" w:rsidP="003E150B">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8B1D47">
        <w:rPr>
          <w:rFonts w:asciiTheme="majorHAnsi" w:hAnsiTheme="majorHAnsi"/>
          <w:sz w:val="16"/>
          <w:szCs w:val="16"/>
          <w:lang w:val="pt-BR"/>
        </w:rPr>
        <w:t xml:space="preserve"> Corte IDH. </w:t>
      </w:r>
      <w:r w:rsidRPr="008B1D47">
        <w:rPr>
          <w:rFonts w:asciiTheme="majorHAnsi" w:hAnsiTheme="majorHAnsi"/>
          <w:iCs/>
          <w:sz w:val="16"/>
          <w:szCs w:val="16"/>
          <w:lang w:val="pt-BR"/>
        </w:rPr>
        <w:t xml:space="preserve">Caso Barreto Leiva Vs. </w:t>
      </w:r>
      <w:r w:rsidRPr="00F33ACC">
        <w:rPr>
          <w:rFonts w:asciiTheme="majorHAnsi" w:hAnsiTheme="majorHAnsi"/>
          <w:iCs/>
          <w:sz w:val="16"/>
          <w:szCs w:val="16"/>
          <w:lang w:val="es-PE"/>
        </w:rPr>
        <w:t xml:space="preserve">Venezuela. </w:t>
      </w:r>
      <w:r w:rsidRPr="00F33ACC">
        <w:rPr>
          <w:rFonts w:asciiTheme="majorHAnsi" w:hAnsiTheme="majorHAnsi"/>
          <w:sz w:val="16"/>
          <w:szCs w:val="16"/>
          <w:lang w:val="es-PE"/>
        </w:rPr>
        <w:t>Sentencia de Fondo, Reparaciones y Costas 17 de noviembre de 2009. Serie C No. 206</w:t>
      </w:r>
      <w:r w:rsidRPr="00F33ACC">
        <w:rPr>
          <w:rFonts w:asciiTheme="majorHAnsi" w:hAnsiTheme="majorHAnsi"/>
          <w:iCs/>
          <w:sz w:val="16"/>
          <w:szCs w:val="16"/>
          <w:lang w:val="es-PE"/>
        </w:rPr>
        <w:t xml:space="preserve">, </w:t>
      </w:r>
      <w:r w:rsidRPr="00F33ACC">
        <w:rPr>
          <w:rFonts w:asciiTheme="majorHAnsi" w:hAnsiTheme="majorHAnsi"/>
          <w:sz w:val="16"/>
          <w:szCs w:val="16"/>
          <w:lang w:val="es-PE"/>
        </w:rPr>
        <w:t>párr. 90.</w:t>
      </w:r>
    </w:p>
  </w:footnote>
  <w:footnote w:id="20">
    <w:p w14:paraId="251AEA01" w14:textId="1028F480" w:rsidR="008D696C" w:rsidRPr="00F33ACC" w:rsidRDefault="008D696C" w:rsidP="003E150B">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F33ACC">
        <w:rPr>
          <w:rFonts w:asciiTheme="majorHAnsi" w:hAnsiTheme="majorHAnsi"/>
          <w:sz w:val="16"/>
          <w:szCs w:val="16"/>
          <w:lang w:val="es-PE"/>
        </w:rPr>
        <w:t xml:space="preserve"> </w:t>
      </w:r>
      <w:r w:rsidRPr="00F33ACC">
        <w:rPr>
          <w:rStyle w:val="Strong"/>
          <w:rFonts w:asciiTheme="majorHAnsi" w:eastAsia="Cambria" w:hAnsiTheme="majorHAnsi"/>
          <w:b w:val="0"/>
          <w:sz w:val="16"/>
          <w:szCs w:val="16"/>
          <w:shd w:val="clear" w:color="auto" w:fill="FFFFFF"/>
          <w:lang w:val="es-PE"/>
        </w:rPr>
        <w:t xml:space="preserve">Corte IDH. </w:t>
      </w:r>
      <w:r w:rsidRPr="00F33ACC">
        <w:rPr>
          <w:rFonts w:asciiTheme="majorHAnsi" w:hAnsiTheme="majorHAnsi"/>
          <w:sz w:val="16"/>
          <w:szCs w:val="16"/>
          <w:shd w:val="clear" w:color="auto" w:fill="FFFFFF"/>
          <w:lang w:val="es-PE"/>
        </w:rPr>
        <w:t>Caso Amrhein y otros Vs.</w:t>
      </w:r>
      <w:r w:rsidRPr="00F33ACC">
        <w:rPr>
          <w:rFonts w:asciiTheme="majorHAnsi" w:hAnsiTheme="majorHAnsi"/>
          <w:bCs/>
          <w:sz w:val="16"/>
          <w:szCs w:val="16"/>
          <w:shd w:val="clear" w:color="auto" w:fill="FFFFFF"/>
          <w:lang w:val="es-PE"/>
        </w:rPr>
        <w:t xml:space="preserve"> Costa Rica. Excepciones Preliminares, Fondo, Reparaciones y Costas. Sentencia de 25 de abril de 2018. Serie C No. 354. Párr. 272 a 274.</w:t>
      </w:r>
    </w:p>
  </w:footnote>
  <w:footnote w:id="21">
    <w:p w14:paraId="675DDE00" w14:textId="7BC12095" w:rsidR="008D696C" w:rsidRPr="003E013E" w:rsidRDefault="008D696C" w:rsidP="003E150B">
      <w:pPr>
        <w:pStyle w:val="FootnoteText"/>
        <w:ind w:firstLine="720"/>
        <w:jc w:val="both"/>
        <w:rPr>
          <w:lang w:val="es-US"/>
        </w:rPr>
      </w:pPr>
      <w:r w:rsidRPr="00F33ACC">
        <w:rPr>
          <w:rStyle w:val="FootnoteReference"/>
          <w:rFonts w:asciiTheme="majorHAnsi" w:hAnsiTheme="majorHAnsi"/>
          <w:sz w:val="16"/>
          <w:szCs w:val="16"/>
          <w:lang w:val="es-PE"/>
        </w:rPr>
        <w:footnoteRef/>
      </w:r>
      <w:r w:rsidRPr="00F33ACC">
        <w:rPr>
          <w:rFonts w:asciiTheme="majorHAnsi" w:hAnsiTheme="majorHAnsi"/>
          <w:sz w:val="16"/>
          <w:szCs w:val="16"/>
          <w:lang w:val="es-PE"/>
        </w:rPr>
        <w:t xml:space="preserve"> </w:t>
      </w:r>
      <w:r w:rsidRPr="00F33ACC">
        <w:rPr>
          <w:rStyle w:val="Strong"/>
          <w:rFonts w:asciiTheme="majorHAnsi" w:eastAsia="Cambria" w:hAnsiTheme="majorHAnsi"/>
          <w:b w:val="0"/>
          <w:sz w:val="16"/>
          <w:szCs w:val="16"/>
          <w:shd w:val="clear" w:color="auto" w:fill="FFFFFF"/>
          <w:lang w:val="es-PE"/>
        </w:rPr>
        <w:t>Corte IDH. Caso Norín Catrimán y otros (Dirigentes, Miembros y Activista del Pueblo Indígena Mapuche) Vs. Chile. Fondo, Reparaciones y Costas. Sentencia de 29 de mayo de 2014. Serie C No. 279. Párr. 270.</w:t>
      </w:r>
      <w:r w:rsidRPr="00F33ACC">
        <w:rPr>
          <w:rStyle w:val="Strong"/>
          <w:rFonts w:asciiTheme="majorHAnsi" w:eastAsia="Cambria" w:hAnsiTheme="majorHAnsi"/>
          <w:sz w:val="16"/>
          <w:szCs w:val="16"/>
          <w:shd w:val="clear" w:color="auto" w:fill="FFFFFF"/>
          <w:lang w:val="es-PE"/>
        </w:rPr>
        <w:t xml:space="preserve"> </w:t>
      </w:r>
      <w:r w:rsidRPr="00F33ACC">
        <w:rPr>
          <w:rFonts w:asciiTheme="majorHAnsi" w:hAnsiTheme="majorHAnsi"/>
          <w:b/>
          <w:sz w:val="16"/>
          <w:szCs w:val="16"/>
          <w:lang w:val="es-PE"/>
        </w:rPr>
        <w:t xml:space="preserve">  </w:t>
      </w:r>
    </w:p>
  </w:footnote>
  <w:footnote w:id="22">
    <w:p w14:paraId="4FAB8EF6" w14:textId="24054762" w:rsidR="003C7BAC" w:rsidRPr="00F34E15" w:rsidRDefault="003C7BAC" w:rsidP="003E150B">
      <w:pPr>
        <w:pStyle w:val="FootnoteText"/>
        <w:ind w:firstLine="720"/>
        <w:jc w:val="both"/>
        <w:rPr>
          <w:rFonts w:asciiTheme="majorHAnsi" w:hAnsiTheme="majorHAnsi"/>
          <w:color w:val="auto"/>
          <w:sz w:val="16"/>
          <w:szCs w:val="16"/>
          <w:lang w:val="es-US"/>
        </w:rPr>
      </w:pPr>
      <w:r w:rsidRPr="00F34E15">
        <w:rPr>
          <w:rStyle w:val="FootnoteReference"/>
          <w:rFonts w:asciiTheme="majorHAnsi" w:hAnsiTheme="majorHAnsi"/>
          <w:color w:val="auto"/>
          <w:sz w:val="16"/>
          <w:szCs w:val="16"/>
        </w:rPr>
        <w:footnoteRef/>
      </w:r>
      <w:r w:rsidRPr="00F34E15">
        <w:rPr>
          <w:rFonts w:asciiTheme="majorHAnsi" w:hAnsiTheme="majorHAnsi"/>
          <w:color w:val="auto"/>
          <w:sz w:val="16"/>
          <w:szCs w:val="16"/>
          <w:lang w:val="es-US"/>
        </w:rPr>
        <w:t xml:space="preserve"> </w:t>
      </w:r>
      <w:r w:rsidR="00F34E15" w:rsidRPr="00F34E15">
        <w:rPr>
          <w:rFonts w:asciiTheme="majorHAnsi" w:hAnsiTheme="majorHAnsi"/>
          <w:color w:val="auto"/>
          <w:sz w:val="16"/>
          <w:szCs w:val="16"/>
          <w:lang w:val="es-US"/>
        </w:rPr>
        <w:t>CIDH. Comunicado de Prensa 60/17, CIDH expresa preocupación por decisión de la Corte Suprema de Justicia de Argentina. 15 de mayo de 2017</w:t>
      </w:r>
      <w:r w:rsidR="00106A74">
        <w:rPr>
          <w:rFonts w:asciiTheme="majorHAnsi" w:hAnsiTheme="majorHAnsi"/>
          <w:color w:val="auto"/>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F66E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E3E01C4"/>
    <w:lvl w:ilvl="0" w:tplc="FB1621CC">
      <w:start w:val="1"/>
      <w:numFmt w:val="decimal"/>
      <w:lvlText w:val="%1."/>
      <w:lvlJc w:val="left"/>
      <w:pPr>
        <w:tabs>
          <w:tab w:val="num" w:pos="720"/>
        </w:tabs>
        <w:ind w:left="0" w:firstLine="720"/>
      </w:pPr>
      <w:rPr>
        <w:rFonts w:hint="default"/>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50351E4"/>
    <w:multiLevelType w:val="hybridMultilevel"/>
    <w:tmpl w:val="C20E0F0C"/>
    <w:lvl w:ilvl="0" w:tplc="019C1DF6">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1"/>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9"/>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60"/>
  </w:num>
  <w:num w:numId="89" w16cid:durableId="2091930067">
    <w:abstractNumId w:val="62"/>
  </w:num>
  <w:num w:numId="90" w16cid:durableId="532546517">
    <w:abstractNumId w:val="63"/>
  </w:num>
  <w:num w:numId="91" w16cid:durableId="414666162">
    <w:abstractNumId w:val="64"/>
  </w:num>
  <w:num w:numId="92" w16cid:durableId="1269311212">
    <w:abstractNumId w:val="65"/>
  </w:num>
  <w:num w:numId="93" w16cid:durableId="1631939513">
    <w:abstractNumId w:val="67"/>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6"/>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 w:numId="110" w16cid:durableId="1825120800">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646"/>
    <w:rsid w:val="00006E1F"/>
    <w:rsid w:val="000070D7"/>
    <w:rsid w:val="00013A36"/>
    <w:rsid w:val="00014C13"/>
    <w:rsid w:val="0001788C"/>
    <w:rsid w:val="000216DE"/>
    <w:rsid w:val="00023552"/>
    <w:rsid w:val="000274B2"/>
    <w:rsid w:val="000312EE"/>
    <w:rsid w:val="000337EF"/>
    <w:rsid w:val="00037CC1"/>
    <w:rsid w:val="00040C3A"/>
    <w:rsid w:val="000419AD"/>
    <w:rsid w:val="00042C75"/>
    <w:rsid w:val="000433C9"/>
    <w:rsid w:val="0006546B"/>
    <w:rsid w:val="000716C5"/>
    <w:rsid w:val="00075E23"/>
    <w:rsid w:val="000834F8"/>
    <w:rsid w:val="00092D71"/>
    <w:rsid w:val="0009344A"/>
    <w:rsid w:val="000A392E"/>
    <w:rsid w:val="000A4CCD"/>
    <w:rsid w:val="000A575F"/>
    <w:rsid w:val="000A6654"/>
    <w:rsid w:val="000A7B75"/>
    <w:rsid w:val="000B4FFB"/>
    <w:rsid w:val="000C31E2"/>
    <w:rsid w:val="000C52C8"/>
    <w:rsid w:val="000D05CB"/>
    <w:rsid w:val="000D10DB"/>
    <w:rsid w:val="000E5EB5"/>
    <w:rsid w:val="000E678B"/>
    <w:rsid w:val="000F35ED"/>
    <w:rsid w:val="000F7117"/>
    <w:rsid w:val="00106A74"/>
    <w:rsid w:val="00107131"/>
    <w:rsid w:val="0010736F"/>
    <w:rsid w:val="00113F73"/>
    <w:rsid w:val="00116A2E"/>
    <w:rsid w:val="00121CC2"/>
    <w:rsid w:val="00130AA5"/>
    <w:rsid w:val="00131425"/>
    <w:rsid w:val="00133EE5"/>
    <w:rsid w:val="00134E62"/>
    <w:rsid w:val="00162EAD"/>
    <w:rsid w:val="0016379C"/>
    <w:rsid w:val="00167A34"/>
    <w:rsid w:val="00184ADD"/>
    <w:rsid w:val="001912DF"/>
    <w:rsid w:val="001A6A69"/>
    <w:rsid w:val="001A6A9B"/>
    <w:rsid w:val="001A7870"/>
    <w:rsid w:val="001B1886"/>
    <w:rsid w:val="001B2E61"/>
    <w:rsid w:val="001B3A00"/>
    <w:rsid w:val="001C1B41"/>
    <w:rsid w:val="001C61C4"/>
    <w:rsid w:val="001D1EC9"/>
    <w:rsid w:val="001D65EF"/>
    <w:rsid w:val="001E49E7"/>
    <w:rsid w:val="001E7291"/>
    <w:rsid w:val="001F2E58"/>
    <w:rsid w:val="001F5661"/>
    <w:rsid w:val="001F6B97"/>
    <w:rsid w:val="001F7201"/>
    <w:rsid w:val="002002AC"/>
    <w:rsid w:val="002158E0"/>
    <w:rsid w:val="00216A28"/>
    <w:rsid w:val="00223A29"/>
    <w:rsid w:val="002250A3"/>
    <w:rsid w:val="00232D88"/>
    <w:rsid w:val="00235217"/>
    <w:rsid w:val="00245E80"/>
    <w:rsid w:val="00245FC6"/>
    <w:rsid w:val="00246D1F"/>
    <w:rsid w:val="00247403"/>
    <w:rsid w:val="00247542"/>
    <w:rsid w:val="00250A92"/>
    <w:rsid w:val="002536EC"/>
    <w:rsid w:val="00253D97"/>
    <w:rsid w:val="00261C50"/>
    <w:rsid w:val="00266B61"/>
    <w:rsid w:val="0026712A"/>
    <w:rsid w:val="002704DB"/>
    <w:rsid w:val="002720BD"/>
    <w:rsid w:val="002727BE"/>
    <w:rsid w:val="00286052"/>
    <w:rsid w:val="00287BCF"/>
    <w:rsid w:val="002934E9"/>
    <w:rsid w:val="00293A6B"/>
    <w:rsid w:val="002A0AAE"/>
    <w:rsid w:val="002A5820"/>
    <w:rsid w:val="002B04F2"/>
    <w:rsid w:val="002B4477"/>
    <w:rsid w:val="002B6F1F"/>
    <w:rsid w:val="002B6F4F"/>
    <w:rsid w:val="002C0082"/>
    <w:rsid w:val="002C7077"/>
    <w:rsid w:val="002D2B26"/>
    <w:rsid w:val="002D50D6"/>
    <w:rsid w:val="002D7EA2"/>
    <w:rsid w:val="002E187C"/>
    <w:rsid w:val="002E6A10"/>
    <w:rsid w:val="002F1EDF"/>
    <w:rsid w:val="002F4BC7"/>
    <w:rsid w:val="002F6A1F"/>
    <w:rsid w:val="00302733"/>
    <w:rsid w:val="003071F7"/>
    <w:rsid w:val="00310219"/>
    <w:rsid w:val="00314078"/>
    <w:rsid w:val="00314391"/>
    <w:rsid w:val="0031535D"/>
    <w:rsid w:val="003239B8"/>
    <w:rsid w:val="003242EF"/>
    <w:rsid w:val="00324B3E"/>
    <w:rsid w:val="00330D36"/>
    <w:rsid w:val="0033169F"/>
    <w:rsid w:val="003366EE"/>
    <w:rsid w:val="00344977"/>
    <w:rsid w:val="003455ED"/>
    <w:rsid w:val="00346C95"/>
    <w:rsid w:val="00350CE2"/>
    <w:rsid w:val="003514C1"/>
    <w:rsid w:val="00353147"/>
    <w:rsid w:val="00356185"/>
    <w:rsid w:val="003577A5"/>
    <w:rsid w:val="00357981"/>
    <w:rsid w:val="00360380"/>
    <w:rsid w:val="00372A06"/>
    <w:rsid w:val="0037519E"/>
    <w:rsid w:val="00383796"/>
    <w:rsid w:val="00386959"/>
    <w:rsid w:val="00386CF0"/>
    <w:rsid w:val="0039144C"/>
    <w:rsid w:val="003A1F5E"/>
    <w:rsid w:val="003A2978"/>
    <w:rsid w:val="003B70FB"/>
    <w:rsid w:val="003B7279"/>
    <w:rsid w:val="003B72C2"/>
    <w:rsid w:val="003C41E1"/>
    <w:rsid w:val="003C56F4"/>
    <w:rsid w:val="003C676B"/>
    <w:rsid w:val="003C7BAC"/>
    <w:rsid w:val="003D3BC2"/>
    <w:rsid w:val="003D5DF6"/>
    <w:rsid w:val="003E013E"/>
    <w:rsid w:val="003E150B"/>
    <w:rsid w:val="003E225C"/>
    <w:rsid w:val="003E5CDC"/>
    <w:rsid w:val="003E6CA1"/>
    <w:rsid w:val="003F6046"/>
    <w:rsid w:val="003F718F"/>
    <w:rsid w:val="00401D83"/>
    <w:rsid w:val="00401DBA"/>
    <w:rsid w:val="00402BE9"/>
    <w:rsid w:val="00402EFE"/>
    <w:rsid w:val="00404D77"/>
    <w:rsid w:val="00405F9C"/>
    <w:rsid w:val="004065A8"/>
    <w:rsid w:val="00406D7B"/>
    <w:rsid w:val="00413FBB"/>
    <w:rsid w:val="0041526F"/>
    <w:rsid w:val="004165C2"/>
    <w:rsid w:val="0043155D"/>
    <w:rsid w:val="00434766"/>
    <w:rsid w:val="00441ECB"/>
    <w:rsid w:val="00442DF2"/>
    <w:rsid w:val="0044379F"/>
    <w:rsid w:val="00445193"/>
    <w:rsid w:val="00445C2D"/>
    <w:rsid w:val="004537C0"/>
    <w:rsid w:val="00453D87"/>
    <w:rsid w:val="00455888"/>
    <w:rsid w:val="00462C1B"/>
    <w:rsid w:val="00462E8E"/>
    <w:rsid w:val="00464CCF"/>
    <w:rsid w:val="004663A5"/>
    <w:rsid w:val="00466456"/>
    <w:rsid w:val="0046725C"/>
    <w:rsid w:val="00467B7E"/>
    <w:rsid w:val="00473BB4"/>
    <w:rsid w:val="00473F34"/>
    <w:rsid w:val="00477592"/>
    <w:rsid w:val="00480568"/>
    <w:rsid w:val="00482B7C"/>
    <w:rsid w:val="004863D9"/>
    <w:rsid w:val="004867EE"/>
    <w:rsid w:val="00486F1C"/>
    <w:rsid w:val="00487A82"/>
    <w:rsid w:val="0049419D"/>
    <w:rsid w:val="004A12C7"/>
    <w:rsid w:val="004A47CF"/>
    <w:rsid w:val="004A4D61"/>
    <w:rsid w:val="004A6A54"/>
    <w:rsid w:val="004C20D2"/>
    <w:rsid w:val="004C2312"/>
    <w:rsid w:val="004C4B62"/>
    <w:rsid w:val="004C54C9"/>
    <w:rsid w:val="004D0AE0"/>
    <w:rsid w:val="004D4ABA"/>
    <w:rsid w:val="004D5068"/>
    <w:rsid w:val="004D6025"/>
    <w:rsid w:val="004E0285"/>
    <w:rsid w:val="004E0664"/>
    <w:rsid w:val="004E0C0C"/>
    <w:rsid w:val="004E2649"/>
    <w:rsid w:val="004E59D6"/>
    <w:rsid w:val="004F148A"/>
    <w:rsid w:val="004F1DC9"/>
    <w:rsid w:val="004F4270"/>
    <w:rsid w:val="004F5C3C"/>
    <w:rsid w:val="004F626F"/>
    <w:rsid w:val="00500062"/>
    <w:rsid w:val="00501399"/>
    <w:rsid w:val="0050633D"/>
    <w:rsid w:val="00507BC4"/>
    <w:rsid w:val="005128E4"/>
    <w:rsid w:val="00512BFD"/>
    <w:rsid w:val="005133DB"/>
    <w:rsid w:val="00514504"/>
    <w:rsid w:val="005236A9"/>
    <w:rsid w:val="00525560"/>
    <w:rsid w:val="00525F6F"/>
    <w:rsid w:val="00533906"/>
    <w:rsid w:val="00544C49"/>
    <w:rsid w:val="005516A1"/>
    <w:rsid w:val="00553435"/>
    <w:rsid w:val="005559EF"/>
    <w:rsid w:val="00560A39"/>
    <w:rsid w:val="00562164"/>
    <w:rsid w:val="00563557"/>
    <w:rsid w:val="00564617"/>
    <w:rsid w:val="00567406"/>
    <w:rsid w:val="005733AB"/>
    <w:rsid w:val="0057402A"/>
    <w:rsid w:val="005771D0"/>
    <w:rsid w:val="005821A7"/>
    <w:rsid w:val="005872A5"/>
    <w:rsid w:val="0059191A"/>
    <w:rsid w:val="005921FF"/>
    <w:rsid w:val="00594C3E"/>
    <w:rsid w:val="00594E0B"/>
    <w:rsid w:val="00597FF5"/>
    <w:rsid w:val="005A0615"/>
    <w:rsid w:val="005A1DD8"/>
    <w:rsid w:val="005A24ED"/>
    <w:rsid w:val="005A6D0E"/>
    <w:rsid w:val="005B1226"/>
    <w:rsid w:val="005B170D"/>
    <w:rsid w:val="005B2973"/>
    <w:rsid w:val="005B52B0"/>
    <w:rsid w:val="005B6806"/>
    <w:rsid w:val="005B79C5"/>
    <w:rsid w:val="005C4225"/>
    <w:rsid w:val="005D38F9"/>
    <w:rsid w:val="005D75E3"/>
    <w:rsid w:val="005E0ADF"/>
    <w:rsid w:val="005E4076"/>
    <w:rsid w:val="005E46A6"/>
    <w:rsid w:val="005E53A1"/>
    <w:rsid w:val="005F0DAD"/>
    <w:rsid w:val="005F0F33"/>
    <w:rsid w:val="005F66E2"/>
    <w:rsid w:val="00600DEB"/>
    <w:rsid w:val="006108FA"/>
    <w:rsid w:val="00622054"/>
    <w:rsid w:val="00627C9F"/>
    <w:rsid w:val="006311E9"/>
    <w:rsid w:val="00632354"/>
    <w:rsid w:val="00635421"/>
    <w:rsid w:val="00642810"/>
    <w:rsid w:val="006449A8"/>
    <w:rsid w:val="00651EA7"/>
    <w:rsid w:val="00652333"/>
    <w:rsid w:val="00653596"/>
    <w:rsid w:val="006628F1"/>
    <w:rsid w:val="0068009E"/>
    <w:rsid w:val="00684BFC"/>
    <w:rsid w:val="0069017D"/>
    <w:rsid w:val="00692219"/>
    <w:rsid w:val="0069272C"/>
    <w:rsid w:val="00693BDD"/>
    <w:rsid w:val="006A17D2"/>
    <w:rsid w:val="006A24B2"/>
    <w:rsid w:val="006A3F10"/>
    <w:rsid w:val="006A73E6"/>
    <w:rsid w:val="006B1D70"/>
    <w:rsid w:val="006B2D5C"/>
    <w:rsid w:val="006C318F"/>
    <w:rsid w:val="006C4EB1"/>
    <w:rsid w:val="006D0F37"/>
    <w:rsid w:val="006D1A3F"/>
    <w:rsid w:val="006D467D"/>
    <w:rsid w:val="006D5973"/>
    <w:rsid w:val="006D66AB"/>
    <w:rsid w:val="006E0166"/>
    <w:rsid w:val="006E2FFB"/>
    <w:rsid w:val="006E5241"/>
    <w:rsid w:val="006E7B34"/>
    <w:rsid w:val="006F01FA"/>
    <w:rsid w:val="006F0958"/>
    <w:rsid w:val="006F343D"/>
    <w:rsid w:val="00706561"/>
    <w:rsid w:val="0070697F"/>
    <w:rsid w:val="007069F0"/>
    <w:rsid w:val="00714815"/>
    <w:rsid w:val="00715CC0"/>
    <w:rsid w:val="007162A2"/>
    <w:rsid w:val="0072199C"/>
    <w:rsid w:val="00722C9F"/>
    <w:rsid w:val="00723FBA"/>
    <w:rsid w:val="007253B8"/>
    <w:rsid w:val="00726852"/>
    <w:rsid w:val="00737385"/>
    <w:rsid w:val="0073741F"/>
    <w:rsid w:val="00744F21"/>
    <w:rsid w:val="00744FFD"/>
    <w:rsid w:val="00750E8A"/>
    <w:rsid w:val="00755006"/>
    <w:rsid w:val="00760514"/>
    <w:rsid w:val="0076503E"/>
    <w:rsid w:val="0076643F"/>
    <w:rsid w:val="00767B33"/>
    <w:rsid w:val="0077579E"/>
    <w:rsid w:val="00777F63"/>
    <w:rsid w:val="00782965"/>
    <w:rsid w:val="007A093E"/>
    <w:rsid w:val="007A20DA"/>
    <w:rsid w:val="007A5817"/>
    <w:rsid w:val="007B05C4"/>
    <w:rsid w:val="007B47D5"/>
    <w:rsid w:val="007B60E9"/>
    <w:rsid w:val="007B6CC3"/>
    <w:rsid w:val="007B76D3"/>
    <w:rsid w:val="007B7742"/>
    <w:rsid w:val="007C1247"/>
    <w:rsid w:val="007C3334"/>
    <w:rsid w:val="007C7562"/>
    <w:rsid w:val="007D2B98"/>
    <w:rsid w:val="007E10AA"/>
    <w:rsid w:val="007E21BC"/>
    <w:rsid w:val="007E7716"/>
    <w:rsid w:val="007E7C82"/>
    <w:rsid w:val="007F1985"/>
    <w:rsid w:val="007F2697"/>
    <w:rsid w:val="007F2AA1"/>
    <w:rsid w:val="007F588D"/>
    <w:rsid w:val="00803C66"/>
    <w:rsid w:val="00803F1C"/>
    <w:rsid w:val="0080493E"/>
    <w:rsid w:val="00804C15"/>
    <w:rsid w:val="0080600E"/>
    <w:rsid w:val="0080640D"/>
    <w:rsid w:val="00811849"/>
    <w:rsid w:val="00814688"/>
    <w:rsid w:val="008148C7"/>
    <w:rsid w:val="00817612"/>
    <w:rsid w:val="00820D80"/>
    <w:rsid w:val="00823118"/>
    <w:rsid w:val="00823D85"/>
    <w:rsid w:val="00824FF9"/>
    <w:rsid w:val="00832C93"/>
    <w:rsid w:val="008338A4"/>
    <w:rsid w:val="00834D49"/>
    <w:rsid w:val="00837C45"/>
    <w:rsid w:val="00840541"/>
    <w:rsid w:val="00844730"/>
    <w:rsid w:val="008457C2"/>
    <w:rsid w:val="00845D80"/>
    <w:rsid w:val="00851324"/>
    <w:rsid w:val="008514AA"/>
    <w:rsid w:val="00853080"/>
    <w:rsid w:val="008543B7"/>
    <w:rsid w:val="00855ADB"/>
    <w:rsid w:val="00857A82"/>
    <w:rsid w:val="00861319"/>
    <w:rsid w:val="00873836"/>
    <w:rsid w:val="0088257C"/>
    <w:rsid w:val="00884536"/>
    <w:rsid w:val="00884A44"/>
    <w:rsid w:val="00884A52"/>
    <w:rsid w:val="00885737"/>
    <w:rsid w:val="00890650"/>
    <w:rsid w:val="008908CF"/>
    <w:rsid w:val="00891D94"/>
    <w:rsid w:val="008938CB"/>
    <w:rsid w:val="008963C0"/>
    <w:rsid w:val="00897C3D"/>
    <w:rsid w:val="00897E12"/>
    <w:rsid w:val="008A2CDB"/>
    <w:rsid w:val="008A7A01"/>
    <w:rsid w:val="008A7E0F"/>
    <w:rsid w:val="008B01E6"/>
    <w:rsid w:val="008B12F5"/>
    <w:rsid w:val="008B1D47"/>
    <w:rsid w:val="008C5E2D"/>
    <w:rsid w:val="008C77ED"/>
    <w:rsid w:val="008D113E"/>
    <w:rsid w:val="008D1CE7"/>
    <w:rsid w:val="008D2DBC"/>
    <w:rsid w:val="008D696C"/>
    <w:rsid w:val="008D768D"/>
    <w:rsid w:val="008E3759"/>
    <w:rsid w:val="008E3BFE"/>
    <w:rsid w:val="008F1912"/>
    <w:rsid w:val="008F2D93"/>
    <w:rsid w:val="0090270B"/>
    <w:rsid w:val="009041DC"/>
    <w:rsid w:val="009115AD"/>
    <w:rsid w:val="00912A07"/>
    <w:rsid w:val="009135C4"/>
    <w:rsid w:val="00916C1D"/>
    <w:rsid w:val="00917B5A"/>
    <w:rsid w:val="00920A58"/>
    <w:rsid w:val="00920A8C"/>
    <w:rsid w:val="00926B1D"/>
    <w:rsid w:val="00934A2C"/>
    <w:rsid w:val="00942C42"/>
    <w:rsid w:val="00963651"/>
    <w:rsid w:val="009669B4"/>
    <w:rsid w:val="0096706E"/>
    <w:rsid w:val="00974491"/>
    <w:rsid w:val="00975C4E"/>
    <w:rsid w:val="009811CF"/>
    <w:rsid w:val="00981FBA"/>
    <w:rsid w:val="0098490F"/>
    <w:rsid w:val="00985D07"/>
    <w:rsid w:val="0099188F"/>
    <w:rsid w:val="00997BC5"/>
    <w:rsid w:val="009A1E9C"/>
    <w:rsid w:val="009A2D49"/>
    <w:rsid w:val="009A4F41"/>
    <w:rsid w:val="009A7125"/>
    <w:rsid w:val="009A76C5"/>
    <w:rsid w:val="009B278B"/>
    <w:rsid w:val="009B381B"/>
    <w:rsid w:val="009B3F67"/>
    <w:rsid w:val="009B4508"/>
    <w:rsid w:val="009C55AF"/>
    <w:rsid w:val="009C5F5E"/>
    <w:rsid w:val="009D0B79"/>
    <w:rsid w:val="009D1753"/>
    <w:rsid w:val="009D2008"/>
    <w:rsid w:val="009D46E9"/>
    <w:rsid w:val="009D6658"/>
    <w:rsid w:val="009D7611"/>
    <w:rsid w:val="009E0B61"/>
    <w:rsid w:val="009E0F16"/>
    <w:rsid w:val="009E4467"/>
    <w:rsid w:val="009E53DE"/>
    <w:rsid w:val="009F32CC"/>
    <w:rsid w:val="009F3B79"/>
    <w:rsid w:val="009F500B"/>
    <w:rsid w:val="00A11212"/>
    <w:rsid w:val="00A11E44"/>
    <w:rsid w:val="00A1222A"/>
    <w:rsid w:val="00A13997"/>
    <w:rsid w:val="00A16F37"/>
    <w:rsid w:val="00A207CA"/>
    <w:rsid w:val="00A244C3"/>
    <w:rsid w:val="00A27E2B"/>
    <w:rsid w:val="00A30100"/>
    <w:rsid w:val="00A328B3"/>
    <w:rsid w:val="00A422DB"/>
    <w:rsid w:val="00A47AE0"/>
    <w:rsid w:val="00A50FCF"/>
    <w:rsid w:val="00A528D1"/>
    <w:rsid w:val="00A5360D"/>
    <w:rsid w:val="00A570C2"/>
    <w:rsid w:val="00A610CD"/>
    <w:rsid w:val="00A67082"/>
    <w:rsid w:val="00A70C10"/>
    <w:rsid w:val="00A758AA"/>
    <w:rsid w:val="00A827CE"/>
    <w:rsid w:val="00A923E9"/>
    <w:rsid w:val="00A93B4A"/>
    <w:rsid w:val="00AA09A2"/>
    <w:rsid w:val="00AA3955"/>
    <w:rsid w:val="00AA5975"/>
    <w:rsid w:val="00AA774D"/>
    <w:rsid w:val="00AA7996"/>
    <w:rsid w:val="00AB4B78"/>
    <w:rsid w:val="00AB7136"/>
    <w:rsid w:val="00AC19CB"/>
    <w:rsid w:val="00AC21C0"/>
    <w:rsid w:val="00AC4CE7"/>
    <w:rsid w:val="00AC7891"/>
    <w:rsid w:val="00AD7F62"/>
    <w:rsid w:val="00AE5488"/>
    <w:rsid w:val="00AE6F91"/>
    <w:rsid w:val="00AF1079"/>
    <w:rsid w:val="00AF13A2"/>
    <w:rsid w:val="00AF1D4C"/>
    <w:rsid w:val="00AF24EC"/>
    <w:rsid w:val="00AF5571"/>
    <w:rsid w:val="00AF61B6"/>
    <w:rsid w:val="00B07341"/>
    <w:rsid w:val="00B11187"/>
    <w:rsid w:val="00B11F71"/>
    <w:rsid w:val="00B1303F"/>
    <w:rsid w:val="00B17BFE"/>
    <w:rsid w:val="00B227FC"/>
    <w:rsid w:val="00B30539"/>
    <w:rsid w:val="00B314DB"/>
    <w:rsid w:val="00B3492C"/>
    <w:rsid w:val="00B361F2"/>
    <w:rsid w:val="00B3718B"/>
    <w:rsid w:val="00B3745F"/>
    <w:rsid w:val="00B4104C"/>
    <w:rsid w:val="00B4493A"/>
    <w:rsid w:val="00B4632A"/>
    <w:rsid w:val="00B530F1"/>
    <w:rsid w:val="00B556E4"/>
    <w:rsid w:val="00B57737"/>
    <w:rsid w:val="00B700C7"/>
    <w:rsid w:val="00B82E09"/>
    <w:rsid w:val="00B83C5A"/>
    <w:rsid w:val="00B84520"/>
    <w:rsid w:val="00B9453D"/>
    <w:rsid w:val="00BA05AC"/>
    <w:rsid w:val="00BA1EF5"/>
    <w:rsid w:val="00BA276C"/>
    <w:rsid w:val="00BB306F"/>
    <w:rsid w:val="00BB4E6D"/>
    <w:rsid w:val="00BC0F0D"/>
    <w:rsid w:val="00BD177D"/>
    <w:rsid w:val="00BD4B89"/>
    <w:rsid w:val="00BD5922"/>
    <w:rsid w:val="00BE0363"/>
    <w:rsid w:val="00BE044F"/>
    <w:rsid w:val="00BE7866"/>
    <w:rsid w:val="00BF02CB"/>
    <w:rsid w:val="00BF117F"/>
    <w:rsid w:val="00BF26E4"/>
    <w:rsid w:val="00BF39BE"/>
    <w:rsid w:val="00BF6FD8"/>
    <w:rsid w:val="00C00B55"/>
    <w:rsid w:val="00C03680"/>
    <w:rsid w:val="00C037C7"/>
    <w:rsid w:val="00C04CE4"/>
    <w:rsid w:val="00C054DF"/>
    <w:rsid w:val="00C15C69"/>
    <w:rsid w:val="00C21762"/>
    <w:rsid w:val="00C21FEF"/>
    <w:rsid w:val="00C23BA4"/>
    <w:rsid w:val="00C24543"/>
    <w:rsid w:val="00C249A4"/>
    <w:rsid w:val="00C256A2"/>
    <w:rsid w:val="00C25ADB"/>
    <w:rsid w:val="00C25C23"/>
    <w:rsid w:val="00C3414E"/>
    <w:rsid w:val="00C51515"/>
    <w:rsid w:val="00C5660B"/>
    <w:rsid w:val="00C62A91"/>
    <w:rsid w:val="00C640A7"/>
    <w:rsid w:val="00C647F6"/>
    <w:rsid w:val="00C65DC9"/>
    <w:rsid w:val="00C66B72"/>
    <w:rsid w:val="00C72717"/>
    <w:rsid w:val="00C852B1"/>
    <w:rsid w:val="00C87208"/>
    <w:rsid w:val="00C87AC4"/>
    <w:rsid w:val="00C90416"/>
    <w:rsid w:val="00C921E1"/>
    <w:rsid w:val="00C9395D"/>
    <w:rsid w:val="00C9567A"/>
    <w:rsid w:val="00C969BB"/>
    <w:rsid w:val="00CA4C30"/>
    <w:rsid w:val="00CB212D"/>
    <w:rsid w:val="00CB2660"/>
    <w:rsid w:val="00CB7149"/>
    <w:rsid w:val="00CC3E49"/>
    <w:rsid w:val="00CC429C"/>
    <w:rsid w:val="00CC4AC6"/>
    <w:rsid w:val="00CC5E90"/>
    <w:rsid w:val="00CD046C"/>
    <w:rsid w:val="00CD3E99"/>
    <w:rsid w:val="00CD4753"/>
    <w:rsid w:val="00CD561A"/>
    <w:rsid w:val="00CE076C"/>
    <w:rsid w:val="00CE5199"/>
    <w:rsid w:val="00CE66D5"/>
    <w:rsid w:val="00CE7B9C"/>
    <w:rsid w:val="00CF101D"/>
    <w:rsid w:val="00CF1C51"/>
    <w:rsid w:val="00CF35DA"/>
    <w:rsid w:val="00CF637A"/>
    <w:rsid w:val="00D0053A"/>
    <w:rsid w:val="00D029F8"/>
    <w:rsid w:val="00D059DE"/>
    <w:rsid w:val="00D05ABD"/>
    <w:rsid w:val="00D066C9"/>
    <w:rsid w:val="00D06C9A"/>
    <w:rsid w:val="00D12EAD"/>
    <w:rsid w:val="00D13BC5"/>
    <w:rsid w:val="00D13FCE"/>
    <w:rsid w:val="00D143FC"/>
    <w:rsid w:val="00D1559A"/>
    <w:rsid w:val="00D204D3"/>
    <w:rsid w:val="00D22E20"/>
    <w:rsid w:val="00D25DB0"/>
    <w:rsid w:val="00D26D41"/>
    <w:rsid w:val="00D306D1"/>
    <w:rsid w:val="00D30800"/>
    <w:rsid w:val="00D342DA"/>
    <w:rsid w:val="00D34786"/>
    <w:rsid w:val="00D37BFC"/>
    <w:rsid w:val="00D47A8E"/>
    <w:rsid w:val="00D52D14"/>
    <w:rsid w:val="00D675AB"/>
    <w:rsid w:val="00D712D3"/>
    <w:rsid w:val="00D71422"/>
    <w:rsid w:val="00D72DC6"/>
    <w:rsid w:val="00D7558D"/>
    <w:rsid w:val="00D7781E"/>
    <w:rsid w:val="00D81D92"/>
    <w:rsid w:val="00D876F9"/>
    <w:rsid w:val="00D97459"/>
    <w:rsid w:val="00DA2BC8"/>
    <w:rsid w:val="00DA33FC"/>
    <w:rsid w:val="00DA3600"/>
    <w:rsid w:val="00DA7B5F"/>
    <w:rsid w:val="00DB3A5B"/>
    <w:rsid w:val="00DB5600"/>
    <w:rsid w:val="00DB5EF3"/>
    <w:rsid w:val="00DC0057"/>
    <w:rsid w:val="00DC11E7"/>
    <w:rsid w:val="00DC24E3"/>
    <w:rsid w:val="00DC2EA3"/>
    <w:rsid w:val="00DC66E5"/>
    <w:rsid w:val="00DC7023"/>
    <w:rsid w:val="00DC769A"/>
    <w:rsid w:val="00DD3D86"/>
    <w:rsid w:val="00DD410A"/>
    <w:rsid w:val="00DD4AD2"/>
    <w:rsid w:val="00DD62E0"/>
    <w:rsid w:val="00DD7BBF"/>
    <w:rsid w:val="00DE2266"/>
    <w:rsid w:val="00DE23F2"/>
    <w:rsid w:val="00DE5CBE"/>
    <w:rsid w:val="00DE62A1"/>
    <w:rsid w:val="00DE731A"/>
    <w:rsid w:val="00DF1EC4"/>
    <w:rsid w:val="00DF496B"/>
    <w:rsid w:val="00DF4D11"/>
    <w:rsid w:val="00DF5C5B"/>
    <w:rsid w:val="00E0340B"/>
    <w:rsid w:val="00E04A90"/>
    <w:rsid w:val="00E0551F"/>
    <w:rsid w:val="00E20283"/>
    <w:rsid w:val="00E219C7"/>
    <w:rsid w:val="00E260E1"/>
    <w:rsid w:val="00E4118C"/>
    <w:rsid w:val="00E43157"/>
    <w:rsid w:val="00E43F7F"/>
    <w:rsid w:val="00E461CE"/>
    <w:rsid w:val="00E472C3"/>
    <w:rsid w:val="00E50F18"/>
    <w:rsid w:val="00E5642A"/>
    <w:rsid w:val="00E573E4"/>
    <w:rsid w:val="00E57E46"/>
    <w:rsid w:val="00E61990"/>
    <w:rsid w:val="00E64C3D"/>
    <w:rsid w:val="00E720CA"/>
    <w:rsid w:val="00E72DDF"/>
    <w:rsid w:val="00E74D7E"/>
    <w:rsid w:val="00E84EB5"/>
    <w:rsid w:val="00E850C4"/>
    <w:rsid w:val="00E85662"/>
    <w:rsid w:val="00E8789F"/>
    <w:rsid w:val="00E87E14"/>
    <w:rsid w:val="00E97B71"/>
    <w:rsid w:val="00EA3D34"/>
    <w:rsid w:val="00EA6533"/>
    <w:rsid w:val="00EB454D"/>
    <w:rsid w:val="00EB7865"/>
    <w:rsid w:val="00EC247C"/>
    <w:rsid w:val="00ED1C04"/>
    <w:rsid w:val="00ED549D"/>
    <w:rsid w:val="00ED76BE"/>
    <w:rsid w:val="00EE00E9"/>
    <w:rsid w:val="00EE3736"/>
    <w:rsid w:val="00EF1AAA"/>
    <w:rsid w:val="00EF3167"/>
    <w:rsid w:val="00EF619B"/>
    <w:rsid w:val="00F00B55"/>
    <w:rsid w:val="00F02AD1"/>
    <w:rsid w:val="00F031E1"/>
    <w:rsid w:val="00F103BB"/>
    <w:rsid w:val="00F20B15"/>
    <w:rsid w:val="00F253CC"/>
    <w:rsid w:val="00F30AEB"/>
    <w:rsid w:val="00F33ACC"/>
    <w:rsid w:val="00F34E15"/>
    <w:rsid w:val="00F37106"/>
    <w:rsid w:val="00F42562"/>
    <w:rsid w:val="00F4497A"/>
    <w:rsid w:val="00F44E25"/>
    <w:rsid w:val="00F47598"/>
    <w:rsid w:val="00F50FF7"/>
    <w:rsid w:val="00F519CF"/>
    <w:rsid w:val="00F53FE8"/>
    <w:rsid w:val="00F56BA5"/>
    <w:rsid w:val="00F60E22"/>
    <w:rsid w:val="00F67341"/>
    <w:rsid w:val="00F67B57"/>
    <w:rsid w:val="00F80A69"/>
    <w:rsid w:val="00F81395"/>
    <w:rsid w:val="00F81B7D"/>
    <w:rsid w:val="00F81BB8"/>
    <w:rsid w:val="00F9017B"/>
    <w:rsid w:val="00F90C64"/>
    <w:rsid w:val="00F916DE"/>
    <w:rsid w:val="00F917D1"/>
    <w:rsid w:val="00F9653B"/>
    <w:rsid w:val="00F97097"/>
    <w:rsid w:val="00FA11F2"/>
    <w:rsid w:val="00FA1333"/>
    <w:rsid w:val="00FA6B12"/>
    <w:rsid w:val="00FB62CF"/>
    <w:rsid w:val="00FC3857"/>
    <w:rsid w:val="00FC4E03"/>
    <w:rsid w:val="00FC63EF"/>
    <w:rsid w:val="00FD278C"/>
    <w:rsid w:val="00FD3854"/>
    <w:rsid w:val="00FD3C3B"/>
    <w:rsid w:val="00FD7771"/>
    <w:rsid w:val="00FE07DD"/>
    <w:rsid w:val="00FE6B45"/>
    <w:rsid w:val="00FF1BE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semiHidden/>
    <w:unhideWhenUsed/>
    <w:qFormat/>
    <w:rsid w:val="00BF117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5B29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5B2973"/>
  </w:style>
  <w:style w:type="numbering" w:customStyle="1" w:styleId="List210">
    <w:name w:val="List 21"/>
    <w:pPr>
      <w:numPr>
        <w:numId w:val="95"/>
      </w:numPr>
    </w:pPr>
  </w:style>
  <w:style w:type="character" w:customStyle="1" w:styleId="eop">
    <w:name w:val="eop"/>
    <w:basedOn w:val="DefaultParagraphFont"/>
    <w:rsid w:val="005B2973"/>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F117F"/>
    <w:rPr>
      <w:rFonts w:asciiTheme="majorHAnsi" w:eastAsiaTheme="majorEastAsia" w:hAnsiTheme="majorHAnsi" w:cstheme="majorBidi"/>
      <w:color w:val="365F91" w:themeColor="accent1" w:themeShade="BF"/>
      <w:sz w:val="24"/>
      <w:szCs w:val="24"/>
      <w:lang w:val="en-US" w:eastAsia="en-US"/>
    </w:rPr>
  </w:style>
  <w:style w:type="paragraph" w:customStyle="1" w:styleId="Char2">
    <w:name w:val="Char2"/>
    <w:basedOn w:val="Normal"/>
    <w:link w:val="FootnoteReference"/>
    <w:rsid w:val="008A2CD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D69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8D696C"/>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D69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styleId="Strong">
    <w:name w:val="Strong"/>
    <w:uiPriority w:val="22"/>
    <w:qFormat/>
    <w:rsid w:val="008D696C"/>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B5EF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311">
      <w:bodyDiv w:val="1"/>
      <w:marLeft w:val="0"/>
      <w:marRight w:val="0"/>
      <w:marTop w:val="0"/>
      <w:marBottom w:val="0"/>
      <w:divBdr>
        <w:top w:val="none" w:sz="0" w:space="0" w:color="auto"/>
        <w:left w:val="none" w:sz="0" w:space="0" w:color="auto"/>
        <w:bottom w:val="none" w:sz="0" w:space="0" w:color="auto"/>
        <w:right w:val="none" w:sz="0" w:space="0" w:color="auto"/>
      </w:divBdr>
    </w:div>
    <w:div w:id="930698320">
      <w:bodyDiv w:val="1"/>
      <w:marLeft w:val="0"/>
      <w:marRight w:val="0"/>
      <w:marTop w:val="0"/>
      <w:marBottom w:val="0"/>
      <w:divBdr>
        <w:top w:val="none" w:sz="0" w:space="0" w:color="auto"/>
        <w:left w:val="none" w:sz="0" w:space="0" w:color="auto"/>
        <w:bottom w:val="none" w:sz="0" w:space="0" w:color="auto"/>
        <w:right w:val="none" w:sz="0" w:space="0" w:color="auto"/>
      </w:divBdr>
      <w:divsChild>
        <w:div w:id="253049710">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70198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0B2B31"/>
    <w:rsid w:val="00114873"/>
    <w:rsid w:val="001E66FE"/>
    <w:rsid w:val="00200821"/>
    <w:rsid w:val="00235E1D"/>
    <w:rsid w:val="0025245B"/>
    <w:rsid w:val="002A3923"/>
    <w:rsid w:val="003200CD"/>
    <w:rsid w:val="00394049"/>
    <w:rsid w:val="003F6C18"/>
    <w:rsid w:val="004B5BBB"/>
    <w:rsid w:val="004F2DF8"/>
    <w:rsid w:val="005E5266"/>
    <w:rsid w:val="005F5D62"/>
    <w:rsid w:val="0061797F"/>
    <w:rsid w:val="00692A15"/>
    <w:rsid w:val="006F24A1"/>
    <w:rsid w:val="007376C5"/>
    <w:rsid w:val="00792D33"/>
    <w:rsid w:val="00886A41"/>
    <w:rsid w:val="009A261B"/>
    <w:rsid w:val="009C4576"/>
    <w:rsid w:val="009E257B"/>
    <w:rsid w:val="009F171F"/>
    <w:rsid w:val="009F4BCF"/>
    <w:rsid w:val="00A6523C"/>
    <w:rsid w:val="00AA2E17"/>
    <w:rsid w:val="00AC15A4"/>
    <w:rsid w:val="00B0336C"/>
    <w:rsid w:val="00B10D5D"/>
    <w:rsid w:val="00CE1D10"/>
    <w:rsid w:val="00D11D10"/>
    <w:rsid w:val="00D241E9"/>
    <w:rsid w:val="00D7750D"/>
    <w:rsid w:val="00D80801"/>
    <w:rsid w:val="00D86795"/>
    <w:rsid w:val="00D947A6"/>
    <w:rsid w:val="00DA3189"/>
    <w:rsid w:val="00E40BA5"/>
    <w:rsid w:val="00F00D2F"/>
    <w:rsid w:val="00F128DF"/>
    <w:rsid w:val="00FA25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5686</Words>
  <Characters>32414</Characters>
  <Application>Microsoft Office Word</Application>
  <DocSecurity>0</DocSecurity>
  <Lines>270</Lines>
  <Paragraphs>76</Paragraphs>
  <ScaleCrop>false</ScaleCrop>
  <Company/>
  <LinksUpToDate>false</LinksUpToDate>
  <CharactersWithSpaces>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2023-06-27T18:25:00Z</dcterms:created>
  <dcterms:modified xsi:type="dcterms:W3CDTF">2023-06-27T18:25:00Z</dcterms:modified>
</cp:coreProperties>
</file>