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7E5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01C57A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B667D">
                              <w:rPr>
                                <w:rFonts w:asciiTheme="majorHAnsi" w:hAnsiTheme="majorHAnsi" w:cs="Arial"/>
                                <w:b/>
                                <w:bCs/>
                                <w:color w:val="0D0D0D" w:themeColor="text1" w:themeTint="F2"/>
                                <w:sz w:val="36"/>
                                <w:szCs w:val="22"/>
                                <w:lang w:val="es-ES_tradnl"/>
                              </w:rPr>
                              <w:t>288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645446E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6396F">
                              <w:rPr>
                                <w:rFonts w:asciiTheme="majorHAnsi" w:hAnsiTheme="majorHAnsi" w:cs="Arial"/>
                                <w:b/>
                                <w:color w:val="0D0D0D" w:themeColor="text1" w:themeTint="F2"/>
                                <w:sz w:val="36"/>
                                <w:szCs w:val="22"/>
                                <w:lang w:val="es-ES_tradnl"/>
                              </w:rPr>
                              <w:t>1</w:t>
                            </w:r>
                            <w:r w:rsidR="001D7993">
                              <w:rPr>
                                <w:rFonts w:asciiTheme="majorHAnsi" w:hAnsiTheme="majorHAnsi" w:cs="Arial"/>
                                <w:b/>
                                <w:color w:val="0D0D0D" w:themeColor="text1" w:themeTint="F2"/>
                                <w:sz w:val="36"/>
                                <w:szCs w:val="22"/>
                                <w:lang w:val="es-ES_tradnl"/>
                              </w:rPr>
                              <w:t>905</w:t>
                            </w:r>
                            <w:r w:rsidR="00246D1F" w:rsidRPr="004E2649">
                              <w:rPr>
                                <w:rFonts w:asciiTheme="majorHAnsi" w:hAnsiTheme="majorHAnsi" w:cs="Arial"/>
                                <w:b/>
                                <w:color w:val="0D0D0D" w:themeColor="text1" w:themeTint="F2"/>
                                <w:sz w:val="36"/>
                                <w:szCs w:val="22"/>
                                <w:lang w:val="es-ES_tradnl"/>
                              </w:rPr>
                              <w:t>-</w:t>
                            </w:r>
                            <w:r w:rsidR="00425529">
                              <w:rPr>
                                <w:rFonts w:asciiTheme="majorHAnsi" w:hAnsiTheme="majorHAnsi" w:cs="Arial"/>
                                <w:b/>
                                <w:color w:val="0D0D0D" w:themeColor="text1" w:themeTint="F2"/>
                                <w:sz w:val="36"/>
                                <w:szCs w:val="22"/>
                                <w:lang w:val="es-ES_tradnl"/>
                              </w:rPr>
                              <w:t>1</w:t>
                            </w:r>
                            <w:r w:rsidR="00E37E83">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25689399" w:rsidR="005B52B0" w:rsidRPr="00C37182" w:rsidRDefault="001D7993"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RICARDO ALBERTO RAMÓN LARDONE</w:t>
                            </w:r>
                          </w:p>
                          <w:bookmarkEnd w:id="0"/>
                          <w:p w14:paraId="35068D0D" w14:textId="7179441E" w:rsidR="005B52B0" w:rsidRPr="00C37182" w:rsidRDefault="00E37E83"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ARGENTINA</w:t>
                            </w:r>
                          </w:p>
                          <w:p w14:paraId="575DFD52" w14:textId="77777777" w:rsidR="005B52B0" w:rsidRPr="00C37182"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01C57A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B667D">
                        <w:rPr>
                          <w:rFonts w:asciiTheme="majorHAnsi" w:hAnsiTheme="majorHAnsi" w:cs="Arial"/>
                          <w:b/>
                          <w:bCs/>
                          <w:color w:val="0D0D0D" w:themeColor="text1" w:themeTint="F2"/>
                          <w:sz w:val="36"/>
                          <w:szCs w:val="22"/>
                          <w:lang w:val="es-ES_tradnl"/>
                        </w:rPr>
                        <w:t>288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645446E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6396F">
                        <w:rPr>
                          <w:rFonts w:asciiTheme="majorHAnsi" w:hAnsiTheme="majorHAnsi" w:cs="Arial"/>
                          <w:b/>
                          <w:color w:val="0D0D0D" w:themeColor="text1" w:themeTint="F2"/>
                          <w:sz w:val="36"/>
                          <w:szCs w:val="22"/>
                          <w:lang w:val="es-ES_tradnl"/>
                        </w:rPr>
                        <w:t>1</w:t>
                      </w:r>
                      <w:r w:rsidR="001D7993">
                        <w:rPr>
                          <w:rFonts w:asciiTheme="majorHAnsi" w:hAnsiTheme="majorHAnsi" w:cs="Arial"/>
                          <w:b/>
                          <w:color w:val="0D0D0D" w:themeColor="text1" w:themeTint="F2"/>
                          <w:sz w:val="36"/>
                          <w:szCs w:val="22"/>
                          <w:lang w:val="es-ES_tradnl"/>
                        </w:rPr>
                        <w:t>905</w:t>
                      </w:r>
                      <w:r w:rsidR="00246D1F" w:rsidRPr="004E2649">
                        <w:rPr>
                          <w:rFonts w:asciiTheme="majorHAnsi" w:hAnsiTheme="majorHAnsi" w:cs="Arial"/>
                          <w:b/>
                          <w:color w:val="0D0D0D" w:themeColor="text1" w:themeTint="F2"/>
                          <w:sz w:val="36"/>
                          <w:szCs w:val="22"/>
                          <w:lang w:val="es-ES_tradnl"/>
                        </w:rPr>
                        <w:t>-</w:t>
                      </w:r>
                      <w:r w:rsidR="00425529">
                        <w:rPr>
                          <w:rFonts w:asciiTheme="majorHAnsi" w:hAnsiTheme="majorHAnsi" w:cs="Arial"/>
                          <w:b/>
                          <w:color w:val="0D0D0D" w:themeColor="text1" w:themeTint="F2"/>
                          <w:sz w:val="36"/>
                          <w:szCs w:val="22"/>
                          <w:lang w:val="es-ES_tradnl"/>
                        </w:rPr>
                        <w:t>1</w:t>
                      </w:r>
                      <w:r w:rsidR="00E37E83">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5689399" w:rsidR="005B52B0" w:rsidRPr="00C37182" w:rsidRDefault="001D7993"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RICARDO ALBERTO RAMÓN LARDONE</w:t>
                      </w:r>
                    </w:p>
                    <w:bookmarkEnd w:id="1"/>
                    <w:p w14:paraId="35068D0D" w14:textId="7179441E" w:rsidR="005B52B0" w:rsidRPr="00C37182" w:rsidRDefault="00E37E83"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ARGENTINA</w:t>
                      </w:r>
                    </w:p>
                    <w:p w14:paraId="575DFD52" w14:textId="77777777" w:rsidR="005B52B0" w:rsidRPr="00C37182" w:rsidRDefault="005B52B0" w:rsidP="007A5817">
                      <w:pPr>
                        <w:rPr>
                          <w:color w:val="0D0D0D" w:themeColor="text1" w:themeTint="F2"/>
                          <w:lang w:val="pt-BR"/>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6C58C0C" w:rsidR="00627C9F" w:rsidRPr="00AD02D7" w:rsidRDefault="00834D49" w:rsidP="007A5817">
                            <w:pPr>
                              <w:spacing w:line="276" w:lineRule="auto"/>
                              <w:jc w:val="right"/>
                              <w:rPr>
                                <w:rFonts w:asciiTheme="minorHAnsi" w:hAnsiTheme="minorHAnsi"/>
                                <w:color w:val="FFFFFF" w:themeColor="background1"/>
                                <w:sz w:val="22"/>
                                <w:lang w:val="es-AR"/>
                              </w:rPr>
                            </w:pPr>
                            <w:r w:rsidRPr="00AD02D7">
                              <w:rPr>
                                <w:rFonts w:asciiTheme="minorHAnsi" w:hAnsiTheme="minorHAnsi"/>
                                <w:color w:val="FFFFFF" w:themeColor="background1"/>
                                <w:sz w:val="22"/>
                                <w:lang w:val="es-AR"/>
                              </w:rPr>
                              <w:t>OEA/Ser.L/V/II</w:t>
                            </w:r>
                          </w:p>
                          <w:p w14:paraId="6A41611B" w14:textId="69A650F5" w:rsidR="00627C9F" w:rsidRPr="00AD02D7" w:rsidRDefault="00627C9F" w:rsidP="007A5817">
                            <w:pPr>
                              <w:spacing w:line="276" w:lineRule="auto"/>
                              <w:jc w:val="right"/>
                              <w:rPr>
                                <w:rFonts w:asciiTheme="minorHAnsi" w:hAnsiTheme="minorHAnsi"/>
                                <w:color w:val="FFFFFF" w:themeColor="background1"/>
                                <w:sz w:val="22"/>
                                <w:lang w:val="es-AR"/>
                              </w:rPr>
                            </w:pPr>
                            <w:r w:rsidRPr="00AD02D7">
                              <w:rPr>
                                <w:rFonts w:asciiTheme="minorHAnsi" w:hAnsiTheme="minorHAnsi"/>
                                <w:color w:val="FFFFFF" w:themeColor="background1"/>
                                <w:sz w:val="22"/>
                                <w:lang w:val="es-AR"/>
                              </w:rPr>
                              <w:t xml:space="preserve">Doc. </w:t>
                            </w:r>
                            <w:r w:rsidR="009B667D" w:rsidRPr="00AD02D7">
                              <w:rPr>
                                <w:rFonts w:asciiTheme="minorHAnsi" w:hAnsiTheme="minorHAnsi"/>
                                <w:color w:val="FFFFFF" w:themeColor="background1"/>
                                <w:sz w:val="22"/>
                                <w:lang w:val="es-AR"/>
                              </w:rPr>
                              <w:t>308</w:t>
                            </w:r>
                          </w:p>
                          <w:p w14:paraId="69373ED2" w14:textId="3427CA81" w:rsidR="00627C9F" w:rsidRPr="00C25ADB" w:rsidRDefault="009B667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36C58C0C" w:rsidR="00627C9F" w:rsidRPr="00AD02D7" w:rsidRDefault="00834D49" w:rsidP="007A5817">
                      <w:pPr>
                        <w:spacing w:line="276" w:lineRule="auto"/>
                        <w:jc w:val="right"/>
                        <w:rPr>
                          <w:rFonts w:asciiTheme="minorHAnsi" w:hAnsiTheme="minorHAnsi"/>
                          <w:color w:val="FFFFFF" w:themeColor="background1"/>
                          <w:sz w:val="22"/>
                          <w:lang w:val="es-AR"/>
                        </w:rPr>
                      </w:pPr>
                      <w:r w:rsidRPr="00AD02D7">
                        <w:rPr>
                          <w:rFonts w:asciiTheme="minorHAnsi" w:hAnsiTheme="minorHAnsi"/>
                          <w:color w:val="FFFFFF" w:themeColor="background1"/>
                          <w:sz w:val="22"/>
                          <w:lang w:val="es-AR"/>
                        </w:rPr>
                        <w:t>OEA/Ser.L/V/II</w:t>
                      </w:r>
                    </w:p>
                    <w:p w14:paraId="6A41611B" w14:textId="69A650F5" w:rsidR="00627C9F" w:rsidRPr="00AD02D7" w:rsidRDefault="00627C9F" w:rsidP="007A5817">
                      <w:pPr>
                        <w:spacing w:line="276" w:lineRule="auto"/>
                        <w:jc w:val="right"/>
                        <w:rPr>
                          <w:rFonts w:asciiTheme="minorHAnsi" w:hAnsiTheme="minorHAnsi"/>
                          <w:color w:val="FFFFFF" w:themeColor="background1"/>
                          <w:sz w:val="22"/>
                          <w:lang w:val="es-AR"/>
                        </w:rPr>
                      </w:pPr>
                      <w:r w:rsidRPr="00AD02D7">
                        <w:rPr>
                          <w:rFonts w:asciiTheme="minorHAnsi" w:hAnsiTheme="minorHAnsi"/>
                          <w:color w:val="FFFFFF" w:themeColor="background1"/>
                          <w:sz w:val="22"/>
                          <w:lang w:val="es-AR"/>
                        </w:rPr>
                        <w:t xml:space="preserve">Doc. </w:t>
                      </w:r>
                      <w:r w:rsidR="009B667D" w:rsidRPr="00AD02D7">
                        <w:rPr>
                          <w:rFonts w:asciiTheme="minorHAnsi" w:hAnsiTheme="minorHAnsi"/>
                          <w:color w:val="FFFFFF" w:themeColor="background1"/>
                          <w:sz w:val="22"/>
                          <w:lang w:val="es-AR"/>
                        </w:rPr>
                        <w:t>308</w:t>
                      </w:r>
                    </w:p>
                    <w:p w14:paraId="69373ED2" w14:textId="3427CA81" w:rsidR="00627C9F" w:rsidRPr="00C25ADB" w:rsidRDefault="009B667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17C9DF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B667D">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9B667D">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9B667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117C9DF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B667D">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9B667D">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9B667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808253" w14:textId="77777777" w:rsidR="009B667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B667D" w:rsidRPr="009B667D">
                              <w:rPr>
                                <w:rFonts w:asciiTheme="majorHAnsi" w:hAnsiTheme="majorHAnsi"/>
                                <w:color w:val="595959" w:themeColor="text1" w:themeTint="A6"/>
                                <w:sz w:val="18"/>
                                <w:szCs w:val="18"/>
                                <w:lang w:val="pt-BR"/>
                              </w:rPr>
                              <w:t>288</w:t>
                            </w:r>
                            <w:r w:rsidR="007B05C4" w:rsidRPr="009B667D">
                              <w:rPr>
                                <w:rFonts w:asciiTheme="majorHAnsi" w:hAnsiTheme="majorHAnsi"/>
                                <w:color w:val="595959" w:themeColor="text1" w:themeTint="A6"/>
                                <w:sz w:val="18"/>
                                <w:szCs w:val="18"/>
                                <w:lang w:val="pt-BR"/>
                              </w:rPr>
                              <w:t>/</w:t>
                            </w:r>
                            <w:r w:rsidR="009B667D" w:rsidRPr="009B667D">
                              <w:rPr>
                                <w:rFonts w:asciiTheme="majorHAnsi" w:hAnsiTheme="majorHAnsi"/>
                                <w:color w:val="595959" w:themeColor="text1" w:themeTint="A6"/>
                                <w:sz w:val="18"/>
                                <w:szCs w:val="18"/>
                                <w:lang w:val="pt-BR"/>
                              </w:rPr>
                              <w:t>23</w:t>
                            </w:r>
                            <w:r w:rsidRPr="009B667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D7993">
                              <w:rPr>
                                <w:rFonts w:asciiTheme="majorHAnsi" w:hAnsiTheme="majorHAnsi"/>
                                <w:color w:val="595959" w:themeColor="text1" w:themeTint="A6"/>
                                <w:sz w:val="18"/>
                                <w:szCs w:val="18"/>
                                <w:lang w:val="es-ES"/>
                              </w:rPr>
                              <w:t>1905</w:t>
                            </w:r>
                            <w:r w:rsidR="00441E0D">
                              <w:rPr>
                                <w:rFonts w:asciiTheme="majorHAnsi" w:hAnsiTheme="majorHAnsi"/>
                                <w:color w:val="595959" w:themeColor="text1" w:themeTint="A6"/>
                                <w:sz w:val="18"/>
                                <w:szCs w:val="18"/>
                                <w:lang w:val="es-ES"/>
                              </w:rPr>
                              <w:t>-</w:t>
                            </w:r>
                            <w:r w:rsidR="001D7993">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5E017C80" w:rsidR="00113F73" w:rsidRPr="007B05C4" w:rsidRDefault="00807BD1"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Ricardo Alberto Ramón Lardone</w:t>
                            </w:r>
                            <w:r w:rsidR="00113F73" w:rsidRPr="00890650">
                              <w:rPr>
                                <w:rFonts w:asciiTheme="majorHAnsi" w:hAnsiTheme="majorHAnsi"/>
                                <w:color w:val="595959" w:themeColor="text1" w:themeTint="A6"/>
                                <w:sz w:val="18"/>
                                <w:szCs w:val="18"/>
                                <w:lang w:val="es-ES_tradnl"/>
                              </w:rPr>
                              <w:t xml:space="preserve">. </w:t>
                            </w:r>
                            <w:r w:rsidR="00E37E83">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9B667D">
                              <w:rPr>
                                <w:rFonts w:asciiTheme="majorHAnsi" w:hAnsiTheme="majorHAnsi"/>
                                <w:color w:val="595959" w:themeColor="text1" w:themeTint="A6"/>
                                <w:sz w:val="18"/>
                                <w:szCs w:val="18"/>
                                <w:lang w:val="es-ES"/>
                              </w:rPr>
                              <w:t>31 de octubre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5808253" w14:textId="77777777" w:rsidR="009B667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B667D" w:rsidRPr="009B667D">
                        <w:rPr>
                          <w:rFonts w:asciiTheme="majorHAnsi" w:hAnsiTheme="majorHAnsi"/>
                          <w:color w:val="595959" w:themeColor="text1" w:themeTint="A6"/>
                          <w:sz w:val="18"/>
                          <w:szCs w:val="18"/>
                          <w:lang w:val="pt-BR"/>
                        </w:rPr>
                        <w:t>288</w:t>
                      </w:r>
                      <w:r w:rsidR="007B05C4" w:rsidRPr="009B667D">
                        <w:rPr>
                          <w:rFonts w:asciiTheme="majorHAnsi" w:hAnsiTheme="majorHAnsi"/>
                          <w:color w:val="595959" w:themeColor="text1" w:themeTint="A6"/>
                          <w:sz w:val="18"/>
                          <w:szCs w:val="18"/>
                          <w:lang w:val="pt-BR"/>
                        </w:rPr>
                        <w:t>/</w:t>
                      </w:r>
                      <w:r w:rsidR="009B667D" w:rsidRPr="009B667D">
                        <w:rPr>
                          <w:rFonts w:asciiTheme="majorHAnsi" w:hAnsiTheme="majorHAnsi"/>
                          <w:color w:val="595959" w:themeColor="text1" w:themeTint="A6"/>
                          <w:sz w:val="18"/>
                          <w:szCs w:val="18"/>
                          <w:lang w:val="pt-BR"/>
                        </w:rPr>
                        <w:t>23</w:t>
                      </w:r>
                      <w:r w:rsidRPr="009B667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D7993">
                        <w:rPr>
                          <w:rFonts w:asciiTheme="majorHAnsi" w:hAnsiTheme="majorHAnsi"/>
                          <w:color w:val="595959" w:themeColor="text1" w:themeTint="A6"/>
                          <w:sz w:val="18"/>
                          <w:szCs w:val="18"/>
                          <w:lang w:val="es-ES"/>
                        </w:rPr>
                        <w:t>1905</w:t>
                      </w:r>
                      <w:r w:rsidR="00441E0D">
                        <w:rPr>
                          <w:rFonts w:asciiTheme="majorHAnsi" w:hAnsiTheme="majorHAnsi"/>
                          <w:color w:val="595959" w:themeColor="text1" w:themeTint="A6"/>
                          <w:sz w:val="18"/>
                          <w:szCs w:val="18"/>
                          <w:lang w:val="es-ES"/>
                        </w:rPr>
                        <w:t>-</w:t>
                      </w:r>
                      <w:r w:rsidR="001D7993">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5E017C80" w:rsidR="00113F73" w:rsidRPr="007B05C4" w:rsidRDefault="00807BD1"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Ricardo Alberto Ramón Lardone</w:t>
                      </w:r>
                      <w:r w:rsidR="00113F73" w:rsidRPr="00890650">
                        <w:rPr>
                          <w:rFonts w:asciiTheme="majorHAnsi" w:hAnsiTheme="majorHAnsi"/>
                          <w:color w:val="595959" w:themeColor="text1" w:themeTint="A6"/>
                          <w:sz w:val="18"/>
                          <w:szCs w:val="18"/>
                          <w:lang w:val="es-ES_tradnl"/>
                        </w:rPr>
                        <w:t xml:space="preserve">. </w:t>
                      </w:r>
                      <w:r w:rsidR="00E37E83">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9B667D">
                        <w:rPr>
                          <w:rFonts w:asciiTheme="majorHAnsi" w:hAnsiTheme="majorHAnsi"/>
                          <w:color w:val="595959" w:themeColor="text1" w:themeTint="A6"/>
                          <w:sz w:val="18"/>
                          <w:szCs w:val="18"/>
                          <w:lang w:val="es-ES"/>
                        </w:rPr>
                        <w:t>31 de octubre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53056102"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69AE3FF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0676584" w:rsidR="0070697F" w:rsidRDefault="00890A27"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0CCB36D">
                <wp:simplePos x="0" y="0"/>
                <wp:positionH relativeFrom="column">
                  <wp:posOffset>1320165</wp:posOffset>
                </wp:positionH>
                <wp:positionV relativeFrom="paragraph">
                  <wp:posOffset>527050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31B9087" w:rsidR="00D72DC6" w:rsidRPr="00D72DC6" w:rsidRDefault="00890A27" w:rsidP="00F02AD1">
                            <w:pPr>
                              <w:rPr>
                                <w:color w:val="FFFFFF" w:themeColor="background1"/>
                                <w14:textFill>
                                  <w14:noFill/>
                                </w14:textFill>
                              </w:rPr>
                            </w:pPr>
                            <w:r>
                              <w:rPr>
                                <w:noProof/>
                                <w:color w:val="FFFFFF" w:themeColor="background1"/>
                              </w:rPr>
                              <w:drawing>
                                <wp:inline distT="0" distB="0" distL="0" distR="0" wp14:anchorId="13846C14" wp14:editId="5A32F75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95pt;margin-top:4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" fillcolor="white [3201]" stroked="f" strokeweight=".5pt">
                <v:textbox>
                  <w:txbxContent>
                    <w:p w14:paraId="2A1ECD3C" w14:textId="431B9087" w:rsidR="00D72DC6" w:rsidRPr="00D72DC6" w:rsidRDefault="00890A27" w:rsidP="00F02AD1">
                      <w:pPr>
                        <w:rPr>
                          <w:color w:val="FFFFFF" w:themeColor="background1"/>
                          <w14:textFill>
                            <w14:noFill/>
                          </w14:textFill>
                        </w:rPr>
                      </w:pPr>
                      <w:r>
                        <w:rPr>
                          <w:noProof/>
                          <w:color w:val="FFFFFF" w:themeColor="background1"/>
                        </w:rPr>
                        <w:drawing>
                          <wp:inline distT="0" distB="0" distL="0" distR="0" wp14:anchorId="13846C14" wp14:editId="5A32F75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37182"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7C2A33A3" w:rsidR="003239B8" w:rsidRPr="005A254F" w:rsidRDefault="00807BD1" w:rsidP="008D2290">
            <w:pPr>
              <w:jc w:val="both"/>
              <w:rPr>
                <w:rFonts w:ascii="Cambria" w:hAnsi="Cambria"/>
                <w:bCs/>
                <w:sz w:val="20"/>
                <w:szCs w:val="20"/>
                <w:lang w:val="es-PE"/>
              </w:rPr>
            </w:pPr>
            <w:r w:rsidRPr="00807BD1">
              <w:rPr>
                <w:rFonts w:ascii="Cambria" w:hAnsi="Cambria"/>
                <w:bCs/>
                <w:sz w:val="20"/>
                <w:szCs w:val="20"/>
                <w:lang w:val="es-ES"/>
              </w:rPr>
              <w:t>Ana Estella Maris Grasso</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2E4A1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63840CA3" w:rsidR="003239B8" w:rsidRPr="000D05CB" w:rsidRDefault="00807BD1" w:rsidP="008D2290">
            <w:pPr>
              <w:jc w:val="both"/>
              <w:rPr>
                <w:rFonts w:ascii="Cambria" w:hAnsi="Cambria"/>
                <w:bCs/>
                <w:sz w:val="20"/>
                <w:szCs w:val="20"/>
                <w:lang w:val="es-ES"/>
              </w:rPr>
            </w:pPr>
            <w:r w:rsidRPr="00807BD1">
              <w:rPr>
                <w:rFonts w:ascii="Cambria" w:hAnsi="Cambria"/>
                <w:bCs/>
                <w:sz w:val="20"/>
                <w:szCs w:val="20"/>
                <w:lang w:val="es-ES"/>
              </w:rPr>
              <w:t>Ricardo Alberto Ramón Lardone</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45271E1D" w:rsidR="003239B8" w:rsidRPr="000D05CB" w:rsidRDefault="0044127A" w:rsidP="008D2290">
            <w:pPr>
              <w:jc w:val="both"/>
              <w:rPr>
                <w:rFonts w:ascii="Cambria" w:hAnsi="Cambria"/>
                <w:bCs/>
                <w:sz w:val="20"/>
                <w:szCs w:val="20"/>
              </w:rPr>
            </w:pPr>
            <w:r>
              <w:rPr>
                <w:rFonts w:ascii="Cambria" w:hAnsi="Cambria"/>
                <w:bCs/>
                <w:sz w:val="20"/>
                <w:szCs w:val="20"/>
              </w:rPr>
              <w:t>Argentina</w:t>
            </w:r>
          </w:p>
        </w:tc>
      </w:tr>
      <w:tr w:rsidR="00223A29" w:rsidRPr="00AD02D7"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4B483B27" w:rsidR="00223A29" w:rsidRPr="0061609D" w:rsidRDefault="00855ADE" w:rsidP="008D2290">
            <w:pPr>
              <w:jc w:val="both"/>
              <w:rPr>
                <w:rFonts w:ascii="Cambria" w:hAnsi="Cambria"/>
                <w:bCs/>
                <w:sz w:val="20"/>
                <w:szCs w:val="20"/>
                <w:lang w:val="es-US"/>
              </w:rPr>
            </w:pPr>
            <w:r>
              <w:rPr>
                <w:rFonts w:ascii="Cambria" w:hAnsi="Cambria"/>
                <w:bCs/>
                <w:sz w:val="20"/>
                <w:szCs w:val="20"/>
                <w:lang w:val="es-ES"/>
              </w:rPr>
              <w:t xml:space="preserve">Artículos </w:t>
            </w:r>
            <w:r w:rsidR="00B539F7">
              <w:rPr>
                <w:rFonts w:ascii="Cambria" w:hAnsi="Cambria"/>
                <w:bCs/>
                <w:sz w:val="20"/>
                <w:szCs w:val="20"/>
                <w:lang w:val="es-ES"/>
              </w:rPr>
              <w:t xml:space="preserve">5 (derecho a la integridad personal), </w:t>
            </w:r>
            <w:r>
              <w:rPr>
                <w:rFonts w:ascii="Cambria" w:hAnsi="Cambria"/>
                <w:bCs/>
                <w:sz w:val="20"/>
                <w:szCs w:val="20"/>
                <w:lang w:val="es-ES"/>
              </w:rPr>
              <w:t>7 (d</w:t>
            </w:r>
            <w:r w:rsidR="00CC7CE8">
              <w:rPr>
                <w:rFonts w:ascii="Cambria" w:hAnsi="Cambria"/>
                <w:bCs/>
                <w:sz w:val="20"/>
                <w:szCs w:val="20"/>
                <w:lang w:val="es-ES"/>
              </w:rPr>
              <w:t xml:space="preserve">erecho a la libertad personal), 8 (garantías judiciales) y 25 (protección judicial) </w:t>
            </w:r>
            <w:r w:rsidR="0061609D">
              <w:rPr>
                <w:rFonts w:ascii="Cambria" w:hAnsi="Cambria"/>
                <w:bCs/>
                <w:sz w:val="20"/>
                <w:szCs w:val="20"/>
                <w:lang w:val="es-ES"/>
              </w:rPr>
              <w:t>de la Convención Americana sobre Derechos Humanos</w:t>
            </w:r>
            <w:r w:rsidR="0061609D">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5D99D04B" w:rsidR="004C2312" w:rsidRPr="003239B8" w:rsidRDefault="00385FC2" w:rsidP="002625EA">
            <w:pPr>
              <w:jc w:val="both"/>
              <w:rPr>
                <w:rFonts w:ascii="Cambria" w:hAnsi="Cambria"/>
                <w:bCs/>
                <w:sz w:val="20"/>
                <w:szCs w:val="20"/>
                <w:lang w:val="es-ES"/>
              </w:rPr>
            </w:pPr>
            <w:r>
              <w:rPr>
                <w:rFonts w:ascii="Cambria" w:hAnsi="Cambria"/>
                <w:bCs/>
                <w:sz w:val="20"/>
                <w:szCs w:val="20"/>
                <w:lang w:val="es-ES"/>
              </w:rPr>
              <w:t>15 de octubre de 2012</w:t>
            </w:r>
          </w:p>
        </w:tc>
      </w:tr>
      <w:tr w:rsidR="004C2312" w:rsidRPr="00C4044D"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N</w:t>
            </w:r>
            <w:r w:rsidR="004C2312" w:rsidRPr="0048719B">
              <w:rPr>
                <w:rFonts w:ascii="Cambria" w:hAnsi="Cambria"/>
                <w:b/>
                <w:color w:val="FFFFFF" w:themeColor="background1"/>
                <w:sz w:val="20"/>
                <w:szCs w:val="20"/>
                <w:lang w:val="es-PE"/>
              </w:rPr>
              <w:t>otificación de la petición al Estado:</w:t>
            </w:r>
          </w:p>
        </w:tc>
        <w:tc>
          <w:tcPr>
            <w:tcW w:w="5760" w:type="dxa"/>
            <w:vAlign w:val="center"/>
          </w:tcPr>
          <w:p w14:paraId="1519DA6A" w14:textId="1BE13485" w:rsidR="004C2312" w:rsidRPr="0048719B" w:rsidRDefault="00C4044D" w:rsidP="008D2290">
            <w:pPr>
              <w:jc w:val="both"/>
              <w:rPr>
                <w:rFonts w:ascii="Cambria" w:hAnsi="Cambria"/>
                <w:bCs/>
                <w:sz w:val="20"/>
                <w:szCs w:val="20"/>
                <w:lang w:val="es-PE"/>
              </w:rPr>
            </w:pPr>
            <w:r>
              <w:rPr>
                <w:rFonts w:ascii="Cambria" w:hAnsi="Cambria"/>
                <w:bCs/>
                <w:sz w:val="20"/>
                <w:szCs w:val="20"/>
                <w:lang w:val="es-PE"/>
              </w:rPr>
              <w:t>23 de febrero de 2016</w:t>
            </w:r>
          </w:p>
        </w:tc>
      </w:tr>
      <w:tr w:rsidR="004C2312" w:rsidRPr="00791760"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P</w:t>
            </w:r>
            <w:r w:rsidR="004C2312" w:rsidRPr="0048719B">
              <w:rPr>
                <w:rFonts w:ascii="Cambria" w:hAnsi="Cambria"/>
                <w:b/>
                <w:color w:val="FFFFFF" w:themeColor="background1"/>
                <w:sz w:val="20"/>
                <w:szCs w:val="20"/>
                <w:lang w:val="es-PE"/>
              </w:rPr>
              <w:t>rimera respuesta del Estado:</w:t>
            </w:r>
          </w:p>
        </w:tc>
        <w:tc>
          <w:tcPr>
            <w:tcW w:w="5760" w:type="dxa"/>
            <w:vAlign w:val="center"/>
          </w:tcPr>
          <w:p w14:paraId="1972B99E" w14:textId="428D06C0" w:rsidR="004C2312" w:rsidRPr="0048719B" w:rsidRDefault="00720B6D" w:rsidP="008D2290">
            <w:pPr>
              <w:jc w:val="both"/>
              <w:rPr>
                <w:rFonts w:ascii="Cambria" w:hAnsi="Cambria"/>
                <w:bCs/>
                <w:sz w:val="20"/>
                <w:szCs w:val="20"/>
                <w:lang w:val="es-PE"/>
              </w:rPr>
            </w:pPr>
            <w:r>
              <w:rPr>
                <w:rFonts w:ascii="Cambria" w:hAnsi="Cambria"/>
                <w:bCs/>
                <w:sz w:val="20"/>
                <w:szCs w:val="20"/>
                <w:lang w:val="es-PE"/>
              </w:rPr>
              <w:t>17 de octubre de 2016</w:t>
            </w:r>
          </w:p>
        </w:tc>
      </w:tr>
      <w:tr w:rsidR="00791760" w:rsidRPr="00AD02D7" w14:paraId="196F8C00" w14:textId="77777777" w:rsidTr="004A6A54">
        <w:tc>
          <w:tcPr>
            <w:tcW w:w="3600" w:type="dxa"/>
            <w:tcBorders>
              <w:top w:val="single" w:sz="6" w:space="0" w:color="auto"/>
              <w:bottom w:val="single" w:sz="6" w:space="0" w:color="auto"/>
            </w:tcBorders>
            <w:shd w:val="clear" w:color="auto" w:fill="386294"/>
            <w:vAlign w:val="center"/>
          </w:tcPr>
          <w:p w14:paraId="08A5BE10" w14:textId="63418C36" w:rsidR="00791760" w:rsidRPr="0048719B" w:rsidRDefault="00AF620C" w:rsidP="004A6A54">
            <w:pPr>
              <w:jc w:val="center"/>
              <w:rPr>
                <w:rFonts w:ascii="Cambria" w:hAnsi="Cambria"/>
                <w:b/>
                <w:color w:val="FFFFFF" w:themeColor="background1"/>
                <w:sz w:val="20"/>
                <w:szCs w:val="20"/>
                <w:lang w:val="es-PE"/>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59793192" w14:textId="1F062C77" w:rsidR="00791760" w:rsidRDefault="00CB309C" w:rsidP="008D2290">
            <w:pPr>
              <w:jc w:val="both"/>
              <w:rPr>
                <w:rFonts w:ascii="Cambria" w:hAnsi="Cambria"/>
                <w:bCs/>
                <w:sz w:val="20"/>
                <w:szCs w:val="20"/>
                <w:lang w:val="es-PE"/>
              </w:rPr>
            </w:pPr>
            <w:r>
              <w:rPr>
                <w:rFonts w:ascii="Cambria" w:hAnsi="Cambria"/>
                <w:bCs/>
                <w:sz w:val="20"/>
                <w:szCs w:val="20"/>
                <w:lang w:val="es-PE"/>
              </w:rPr>
              <w:t>20 de octubre de 2017</w:t>
            </w:r>
            <w:r w:rsidR="0067034E">
              <w:rPr>
                <w:rFonts w:ascii="Cambria" w:hAnsi="Cambria"/>
                <w:bCs/>
                <w:sz w:val="20"/>
                <w:szCs w:val="20"/>
                <w:lang w:val="es-PE"/>
              </w:rPr>
              <w:t xml:space="preserve">, </w:t>
            </w:r>
            <w:r w:rsidR="00C53BF9">
              <w:rPr>
                <w:rFonts w:ascii="Cambria" w:hAnsi="Cambria"/>
                <w:bCs/>
                <w:sz w:val="20"/>
                <w:szCs w:val="20"/>
                <w:lang w:val="es-PE"/>
              </w:rPr>
              <w:t>3 de febrero de 2020</w:t>
            </w:r>
            <w:r w:rsidR="0067034E">
              <w:rPr>
                <w:rFonts w:ascii="Cambria" w:hAnsi="Cambria"/>
                <w:bCs/>
                <w:sz w:val="20"/>
                <w:szCs w:val="20"/>
                <w:lang w:val="es-PE"/>
              </w:rPr>
              <w:t xml:space="preserve"> y 6 de julio de 2023</w:t>
            </w:r>
          </w:p>
        </w:tc>
      </w:tr>
      <w:tr w:rsidR="00303948" w:rsidRPr="00AD02D7" w14:paraId="275AD04F" w14:textId="77777777" w:rsidTr="004A6A54">
        <w:tc>
          <w:tcPr>
            <w:tcW w:w="3600" w:type="dxa"/>
            <w:tcBorders>
              <w:top w:val="single" w:sz="6" w:space="0" w:color="auto"/>
              <w:bottom w:val="single" w:sz="6" w:space="0" w:color="auto"/>
            </w:tcBorders>
            <w:shd w:val="clear" w:color="auto" w:fill="386294"/>
            <w:vAlign w:val="center"/>
          </w:tcPr>
          <w:p w14:paraId="6AAD5C12" w14:textId="1FDF6153" w:rsidR="00303948" w:rsidRPr="0048719B" w:rsidRDefault="0046105F" w:rsidP="0046105F">
            <w:pPr>
              <w:jc w:val="center"/>
              <w:rPr>
                <w:rFonts w:ascii="Cambria" w:hAnsi="Cambria"/>
                <w:b/>
                <w:color w:val="FFFFFF" w:themeColor="background1"/>
                <w:sz w:val="20"/>
                <w:szCs w:val="20"/>
                <w:lang w:val="es-PE"/>
              </w:rPr>
            </w:pPr>
            <w:r w:rsidRPr="0048719B">
              <w:rPr>
                <w:rFonts w:ascii="Cambria" w:hAnsi="Cambria"/>
                <w:b/>
                <w:bCs/>
                <w:color w:val="FFFFFF" w:themeColor="background1"/>
                <w:sz w:val="20"/>
                <w:szCs w:val="20"/>
                <w:lang w:val="es-PE"/>
              </w:rPr>
              <w:t>Observaciones adicionales del Estado</w:t>
            </w:r>
            <w:r>
              <w:rPr>
                <w:rFonts w:ascii="Cambria" w:hAnsi="Cambria"/>
                <w:b/>
                <w:bCs/>
                <w:color w:val="FFFFFF" w:themeColor="background1"/>
                <w:sz w:val="20"/>
                <w:szCs w:val="20"/>
                <w:lang w:val="es-PE"/>
              </w:rPr>
              <w:t>:</w:t>
            </w:r>
          </w:p>
        </w:tc>
        <w:tc>
          <w:tcPr>
            <w:tcW w:w="5760" w:type="dxa"/>
            <w:vAlign w:val="center"/>
          </w:tcPr>
          <w:p w14:paraId="17B21EF8" w14:textId="7FA6C4A6" w:rsidR="00303948" w:rsidRPr="0048719B" w:rsidRDefault="00D429D9" w:rsidP="008D2290">
            <w:pPr>
              <w:jc w:val="both"/>
              <w:rPr>
                <w:rFonts w:ascii="Cambria" w:hAnsi="Cambria"/>
                <w:bCs/>
                <w:sz w:val="20"/>
                <w:szCs w:val="20"/>
                <w:lang w:val="es-PE"/>
              </w:rPr>
            </w:pPr>
            <w:r>
              <w:rPr>
                <w:rFonts w:ascii="Cambria" w:hAnsi="Cambria"/>
                <w:bCs/>
                <w:sz w:val="20"/>
                <w:szCs w:val="20"/>
                <w:lang w:val="es-PE"/>
              </w:rPr>
              <w:t>1 de febrero de 2021</w:t>
            </w:r>
            <w:r w:rsidR="00EC509B">
              <w:rPr>
                <w:rFonts w:ascii="Cambria" w:hAnsi="Cambria"/>
                <w:bCs/>
                <w:sz w:val="20"/>
                <w:szCs w:val="20"/>
                <w:lang w:val="es-PE"/>
              </w:rPr>
              <w:t xml:space="preserve"> y 1 de julio de 2022</w:t>
            </w:r>
          </w:p>
        </w:tc>
      </w:tr>
    </w:tbl>
    <w:p w14:paraId="21DAA666" w14:textId="4DF02C51"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765D32">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58FDBB2A"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765D32">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7EDE1F5B"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765D32">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2114778A"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AD02D7" w14:paraId="30ABEC3E" w14:textId="77777777" w:rsidTr="00765D32">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313A8494" w:rsidR="003239B8" w:rsidRPr="00B3745F" w:rsidRDefault="00B472EC" w:rsidP="008D2290">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ratificación realizado </w:t>
            </w:r>
            <w:r w:rsidR="00F53F92">
              <w:rPr>
                <w:rFonts w:ascii="Cambria" w:hAnsi="Cambria"/>
                <w:bCs/>
                <w:sz w:val="20"/>
                <w:szCs w:val="20"/>
                <w:lang w:val="es-ES"/>
              </w:rPr>
              <w:t>5 de septiembre de 1984</w:t>
            </w:r>
            <w:r>
              <w:rPr>
                <w:rFonts w:ascii="Cambria" w:hAnsi="Cambria"/>
                <w:bCs/>
                <w:sz w:val="20"/>
                <w:szCs w:val="20"/>
                <w:lang w:val="es-ES"/>
              </w:rPr>
              <w:t>)</w:t>
            </w:r>
          </w:p>
        </w:tc>
      </w:tr>
    </w:tbl>
    <w:p w14:paraId="4E92C444" w14:textId="140CB1E7" w:rsidR="003239B8" w:rsidRPr="003239B8" w:rsidRDefault="003239B8" w:rsidP="00765D32">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6D1946" w14:paraId="1231C988" w14:textId="77777777" w:rsidTr="00765D32">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0A715263" w:rsidR="00EE00E9" w:rsidRPr="00DC24E3" w:rsidRDefault="005F327D"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765D32">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1A7EAD23" w:rsidR="003239B8" w:rsidRPr="005F327D" w:rsidRDefault="005F327D" w:rsidP="008D2290">
            <w:pPr>
              <w:jc w:val="both"/>
              <w:rPr>
                <w:rFonts w:ascii="Cambria" w:hAnsi="Cambria"/>
                <w:bCs/>
                <w:sz w:val="20"/>
                <w:szCs w:val="20"/>
                <w:lang w:val="es-PE"/>
              </w:rPr>
            </w:pPr>
            <w:r w:rsidRPr="005F327D">
              <w:rPr>
                <w:rFonts w:ascii="Cambria" w:hAnsi="Cambria"/>
                <w:bCs/>
                <w:sz w:val="20"/>
                <w:szCs w:val="20"/>
                <w:lang w:val="es-PE"/>
              </w:rPr>
              <w:t>Ninguno</w:t>
            </w:r>
          </w:p>
        </w:tc>
      </w:tr>
      <w:tr w:rsidR="003239B8" w:rsidRPr="00AD02D7" w14:paraId="4EFD141E" w14:textId="77777777" w:rsidTr="00765D32">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00E315ED" w:rsidR="003239B8" w:rsidRPr="00DC24E3" w:rsidRDefault="00F65117"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AD02D7" w14:paraId="52B5BA17" w14:textId="77777777" w:rsidTr="00765D32">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2F7D4941" w:rsidR="003239B8" w:rsidRPr="005F327D" w:rsidRDefault="00F65117" w:rsidP="008D2290">
            <w:pPr>
              <w:rPr>
                <w:rFonts w:ascii="Cambria" w:hAnsi="Cambria"/>
                <w:bCs/>
                <w:sz w:val="20"/>
                <w:szCs w:val="20"/>
                <w:lang w:val="es-US"/>
              </w:rPr>
            </w:pPr>
            <w:r>
              <w:rPr>
                <w:rFonts w:ascii="Cambria" w:hAnsi="Cambria"/>
                <w:bCs/>
                <w:sz w:val="20"/>
                <w:szCs w:val="20"/>
                <w:lang w:val="es-US"/>
              </w:rPr>
              <w:t>Sí, en los términos de la sección VI</w:t>
            </w:r>
          </w:p>
        </w:tc>
      </w:tr>
    </w:tbl>
    <w:p w14:paraId="18E6423B" w14:textId="0107F3A7" w:rsidR="003239B8" w:rsidRPr="00752052" w:rsidRDefault="00223A29" w:rsidP="00FA5CF0">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752052">
        <w:rPr>
          <w:rFonts w:asciiTheme="majorHAnsi" w:hAnsiTheme="majorHAnsi"/>
          <w:b/>
          <w:sz w:val="20"/>
          <w:szCs w:val="20"/>
          <w:lang w:val="es-ES_tradnl"/>
        </w:rPr>
        <w:t>POSICIÓN DE LAS PARTES</w:t>
      </w:r>
    </w:p>
    <w:p w14:paraId="6CB72300" w14:textId="41137ED5" w:rsidR="00BA237E" w:rsidRPr="00752052" w:rsidRDefault="008E3587" w:rsidP="00FA5CF0">
      <w:pPr>
        <w:spacing w:before="240" w:after="240"/>
        <w:ind w:firstLine="720"/>
        <w:jc w:val="both"/>
        <w:rPr>
          <w:rFonts w:asciiTheme="majorHAnsi" w:hAnsiTheme="majorHAnsi"/>
          <w:bCs/>
          <w:i/>
          <w:iCs/>
          <w:sz w:val="20"/>
          <w:szCs w:val="20"/>
          <w:lang w:val="es-ES_tradnl"/>
        </w:rPr>
      </w:pPr>
      <w:r w:rsidRPr="00752052">
        <w:rPr>
          <w:rFonts w:asciiTheme="majorHAnsi" w:hAnsiTheme="majorHAnsi"/>
          <w:bCs/>
          <w:i/>
          <w:iCs/>
          <w:sz w:val="20"/>
          <w:szCs w:val="20"/>
          <w:lang w:val="es-ES_tradnl"/>
        </w:rPr>
        <w:t>Alegatos de la parte peticionaria</w:t>
      </w:r>
    </w:p>
    <w:p w14:paraId="3036741F" w14:textId="09EF6781" w:rsidR="00807BD1" w:rsidRPr="00752052" w:rsidRDefault="00432ECF" w:rsidP="00FA5C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752052">
        <w:rPr>
          <w:rFonts w:asciiTheme="majorHAnsi" w:hAnsiTheme="majorHAnsi"/>
          <w:sz w:val="20"/>
          <w:szCs w:val="20"/>
          <w:lang w:val="es-ES_tradnl"/>
        </w:rPr>
        <w:t xml:space="preserve">La parte peticionaria denuncia que los órganos de justicia argentinos condenaron indebidamente al señor Ramón Lardone por supuestamente haber cometido crímenes durante la dictadura militar, mediante una sentencia que no contó con una motivación suficiente. Asimismo, arguye que se le privó de su libertad arbitrariamente mediante la imposición de un régimen de prisión preventiva desproporcional. </w:t>
      </w:r>
    </w:p>
    <w:p w14:paraId="6EEF0F3E" w14:textId="4091C88A" w:rsidR="00F90AAD" w:rsidRPr="00752052" w:rsidRDefault="00432ECF" w:rsidP="00FA5C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752052">
        <w:rPr>
          <w:rFonts w:asciiTheme="majorHAnsi" w:hAnsiTheme="majorHAnsi"/>
          <w:sz w:val="20"/>
          <w:szCs w:val="20"/>
          <w:lang w:val="es-ES_tradnl"/>
        </w:rPr>
        <w:t>Informa que e</w:t>
      </w:r>
      <w:r w:rsidR="00A0185D" w:rsidRPr="00752052">
        <w:rPr>
          <w:rFonts w:asciiTheme="majorHAnsi" w:hAnsiTheme="majorHAnsi"/>
          <w:sz w:val="20"/>
          <w:szCs w:val="20"/>
          <w:lang w:val="es-ES_tradnl"/>
        </w:rPr>
        <w:t>l 22 de septiembre de 2003 las autoridades detuvieron al señor La</w:t>
      </w:r>
      <w:r w:rsidR="000F1223" w:rsidRPr="00752052">
        <w:rPr>
          <w:rFonts w:asciiTheme="majorHAnsi" w:hAnsiTheme="majorHAnsi"/>
          <w:sz w:val="20"/>
          <w:szCs w:val="20"/>
          <w:lang w:val="es-ES_tradnl"/>
        </w:rPr>
        <w:t>r</w:t>
      </w:r>
      <w:r w:rsidR="00A0185D" w:rsidRPr="00752052">
        <w:rPr>
          <w:rFonts w:asciiTheme="majorHAnsi" w:hAnsiTheme="majorHAnsi"/>
          <w:sz w:val="20"/>
          <w:szCs w:val="20"/>
          <w:lang w:val="es-ES_tradnl"/>
        </w:rPr>
        <w:t>done</w:t>
      </w:r>
      <w:r w:rsidR="00CD7E15" w:rsidRPr="00752052">
        <w:rPr>
          <w:rFonts w:asciiTheme="majorHAnsi" w:hAnsiTheme="majorHAnsi"/>
          <w:sz w:val="20"/>
          <w:szCs w:val="20"/>
          <w:lang w:val="es-ES_tradnl"/>
        </w:rPr>
        <w:t xml:space="preserve"> y lo mantuvieron privado de su libertad hasta el 4 de julio de 2007, fecha en la que la Sala III de la Cámara Nacional de Casación Penal </w:t>
      </w:r>
      <w:r w:rsidR="00BA0A6A" w:rsidRPr="00752052">
        <w:rPr>
          <w:rFonts w:asciiTheme="majorHAnsi" w:hAnsiTheme="majorHAnsi"/>
          <w:sz w:val="20"/>
          <w:szCs w:val="20"/>
          <w:lang w:val="es-ES_tradnl"/>
        </w:rPr>
        <w:t xml:space="preserve">lo excarceló. </w:t>
      </w:r>
      <w:r w:rsidR="00F90AAD" w:rsidRPr="00752052">
        <w:rPr>
          <w:rFonts w:asciiTheme="majorHAnsi" w:hAnsiTheme="majorHAnsi"/>
          <w:sz w:val="20"/>
          <w:szCs w:val="20"/>
          <w:lang w:val="es-ES_tradnl"/>
        </w:rPr>
        <w:t xml:space="preserve">Afirma que, durante el tiempo que </w:t>
      </w:r>
      <w:r w:rsidR="007B7AD3" w:rsidRPr="00752052">
        <w:rPr>
          <w:rFonts w:asciiTheme="majorHAnsi" w:hAnsiTheme="majorHAnsi"/>
          <w:sz w:val="20"/>
          <w:szCs w:val="20"/>
          <w:lang w:val="es-ES_tradnl"/>
        </w:rPr>
        <w:t xml:space="preserve">estuvo excarcelado, </w:t>
      </w:r>
      <w:r w:rsidR="002326F2" w:rsidRPr="00752052">
        <w:rPr>
          <w:rFonts w:asciiTheme="majorHAnsi" w:hAnsiTheme="majorHAnsi"/>
          <w:sz w:val="20"/>
          <w:szCs w:val="20"/>
          <w:lang w:val="es-ES_tradnl"/>
        </w:rPr>
        <w:t xml:space="preserve">la presunta víctima </w:t>
      </w:r>
      <w:r w:rsidR="007B7AD3" w:rsidRPr="00752052">
        <w:rPr>
          <w:rFonts w:asciiTheme="majorHAnsi" w:hAnsiTheme="majorHAnsi"/>
          <w:sz w:val="20"/>
          <w:szCs w:val="20"/>
          <w:lang w:val="es-ES_tradnl"/>
        </w:rPr>
        <w:t xml:space="preserve">se reintegró perfectamente en la sociedad, recuperó su anterior trabajo y nunca amenazó a ninguna persona, ni </w:t>
      </w:r>
      <w:r w:rsidR="007B7AD3" w:rsidRPr="00752052">
        <w:rPr>
          <w:rFonts w:asciiTheme="majorHAnsi" w:hAnsiTheme="majorHAnsi"/>
          <w:sz w:val="20"/>
          <w:szCs w:val="20"/>
          <w:lang w:val="es-ES_tradnl"/>
        </w:rPr>
        <w:lastRenderedPageBreak/>
        <w:t xml:space="preserve">intentó interferir o demorar en la investigación en su contra. </w:t>
      </w:r>
      <w:r w:rsidR="003A58DF" w:rsidRPr="00752052">
        <w:rPr>
          <w:rFonts w:asciiTheme="majorHAnsi" w:hAnsiTheme="majorHAnsi"/>
          <w:sz w:val="20"/>
          <w:szCs w:val="20"/>
          <w:lang w:val="es-ES_tradnl"/>
        </w:rPr>
        <w:t>Sin embargo, sostiene que el 22 de mayo de 2008 las autoridades detuvieron nuevamente al señor Lardone</w:t>
      </w:r>
      <w:r w:rsidR="00B842AD" w:rsidRPr="00752052">
        <w:rPr>
          <w:rFonts w:asciiTheme="majorHAnsi" w:hAnsiTheme="majorHAnsi"/>
          <w:sz w:val="20"/>
          <w:szCs w:val="20"/>
          <w:lang w:val="es-ES_tradnl"/>
        </w:rPr>
        <w:t xml:space="preserve">. </w:t>
      </w:r>
    </w:p>
    <w:p w14:paraId="0DB32B65" w14:textId="2B8BBE17" w:rsidR="00BA0A6A" w:rsidRPr="00752052" w:rsidRDefault="00B842AD" w:rsidP="00FA5C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752052">
        <w:rPr>
          <w:rFonts w:asciiTheme="majorHAnsi" w:hAnsiTheme="majorHAnsi"/>
          <w:sz w:val="20"/>
          <w:szCs w:val="20"/>
          <w:lang w:val="es-ES_tradnl"/>
        </w:rPr>
        <w:t>Tras ello, arguye q</w:t>
      </w:r>
      <w:r w:rsidR="007B7AD3" w:rsidRPr="00752052">
        <w:rPr>
          <w:rFonts w:asciiTheme="majorHAnsi" w:hAnsiTheme="majorHAnsi"/>
          <w:sz w:val="20"/>
          <w:szCs w:val="20"/>
          <w:lang w:val="es-ES_tradnl"/>
        </w:rPr>
        <w:t>ue</w:t>
      </w:r>
      <w:r w:rsidR="001D1427" w:rsidRPr="00752052">
        <w:rPr>
          <w:rFonts w:asciiTheme="majorHAnsi" w:hAnsiTheme="majorHAnsi"/>
          <w:sz w:val="20"/>
          <w:szCs w:val="20"/>
          <w:lang w:val="es-ES_tradnl"/>
        </w:rPr>
        <w:t xml:space="preserve"> e</w:t>
      </w:r>
      <w:r w:rsidR="00A7035C" w:rsidRPr="00752052">
        <w:rPr>
          <w:rFonts w:asciiTheme="majorHAnsi" w:hAnsiTheme="majorHAnsi"/>
          <w:sz w:val="20"/>
          <w:szCs w:val="20"/>
          <w:lang w:val="es-ES_tradnl"/>
        </w:rPr>
        <w:t xml:space="preserve">l 24 de julio de 2008 el Tribunal Oral en lo Criminal </w:t>
      </w:r>
      <w:r w:rsidR="00005DA4" w:rsidRPr="00752052">
        <w:rPr>
          <w:rFonts w:asciiTheme="majorHAnsi" w:hAnsiTheme="majorHAnsi"/>
          <w:sz w:val="20"/>
          <w:szCs w:val="20"/>
          <w:lang w:val="es-ES_tradnl"/>
        </w:rPr>
        <w:t>Federal N.º 1 de la Provincia de Córdoba condenó al señor Lardone a prisión e inhabilitación perpetua por la comisión de los delitos de privación ilegítima de la libertad agravada, imposición de tormentos agravada y homicidio calificado</w:t>
      </w:r>
      <w:r w:rsidR="009205A6" w:rsidRPr="00752052">
        <w:rPr>
          <w:rFonts w:asciiTheme="majorHAnsi" w:hAnsiTheme="majorHAnsi"/>
          <w:sz w:val="20"/>
          <w:szCs w:val="20"/>
          <w:lang w:val="es-ES_tradnl"/>
        </w:rPr>
        <w:t>, al concluir que</w:t>
      </w:r>
      <w:r w:rsidR="00627D98" w:rsidRPr="00752052">
        <w:rPr>
          <w:rFonts w:asciiTheme="majorHAnsi" w:hAnsiTheme="majorHAnsi"/>
          <w:sz w:val="20"/>
          <w:szCs w:val="20"/>
          <w:lang w:val="es-ES_tradnl"/>
        </w:rPr>
        <w:t>, como integrante de la secci</w:t>
      </w:r>
      <w:r w:rsidR="00D411D5" w:rsidRPr="00752052">
        <w:rPr>
          <w:rFonts w:asciiTheme="majorHAnsi" w:hAnsiTheme="majorHAnsi"/>
          <w:sz w:val="20"/>
          <w:szCs w:val="20"/>
          <w:lang w:val="es-ES_tradnl"/>
        </w:rPr>
        <w:t>ón de actividades especiales de inteligencia</w:t>
      </w:r>
      <w:r w:rsidR="000645B5" w:rsidRPr="00752052">
        <w:rPr>
          <w:rFonts w:asciiTheme="majorHAnsi" w:hAnsiTheme="majorHAnsi"/>
          <w:sz w:val="20"/>
          <w:szCs w:val="20"/>
          <w:lang w:val="es-ES_tradnl"/>
        </w:rPr>
        <w:t xml:space="preserve"> del Ejército</w:t>
      </w:r>
      <w:r w:rsidR="00D411D5" w:rsidRPr="00752052">
        <w:rPr>
          <w:rFonts w:asciiTheme="majorHAnsi" w:hAnsiTheme="majorHAnsi"/>
          <w:sz w:val="20"/>
          <w:szCs w:val="20"/>
          <w:lang w:val="es-ES_tradnl"/>
        </w:rPr>
        <w:t>,</w:t>
      </w:r>
      <w:r w:rsidR="009205A6" w:rsidRPr="00752052">
        <w:rPr>
          <w:rFonts w:asciiTheme="majorHAnsi" w:hAnsiTheme="majorHAnsi"/>
          <w:sz w:val="20"/>
          <w:szCs w:val="20"/>
          <w:lang w:val="es-ES_tradnl"/>
        </w:rPr>
        <w:t xml:space="preserve"> cometió tales crímenes en modalidad de lesa humanidad</w:t>
      </w:r>
      <w:r w:rsidR="00005DA4" w:rsidRPr="00752052">
        <w:rPr>
          <w:rFonts w:asciiTheme="majorHAnsi" w:hAnsiTheme="majorHAnsi"/>
          <w:sz w:val="20"/>
          <w:szCs w:val="20"/>
          <w:lang w:val="es-ES_tradnl"/>
        </w:rPr>
        <w:t xml:space="preserve"> </w:t>
      </w:r>
      <w:r w:rsidR="00CF28E4" w:rsidRPr="00752052">
        <w:rPr>
          <w:rFonts w:asciiTheme="majorHAnsi" w:hAnsiTheme="majorHAnsi"/>
          <w:sz w:val="20"/>
          <w:szCs w:val="20"/>
          <w:lang w:val="es-ES_tradnl"/>
        </w:rPr>
        <w:t>en perjuicio de cuatro víctimas</w:t>
      </w:r>
      <w:r w:rsidR="009205A6" w:rsidRPr="00752052">
        <w:rPr>
          <w:rFonts w:asciiTheme="majorHAnsi" w:hAnsiTheme="majorHAnsi"/>
          <w:sz w:val="20"/>
          <w:szCs w:val="20"/>
          <w:lang w:val="es-ES_tradnl"/>
        </w:rPr>
        <w:t xml:space="preserve"> </w:t>
      </w:r>
      <w:r w:rsidR="003A58DF" w:rsidRPr="00752052">
        <w:rPr>
          <w:rFonts w:asciiTheme="majorHAnsi" w:hAnsiTheme="majorHAnsi"/>
          <w:sz w:val="20"/>
          <w:szCs w:val="20"/>
          <w:lang w:val="es-ES_tradnl"/>
        </w:rPr>
        <w:t xml:space="preserve">que se encontraban </w:t>
      </w:r>
      <w:r w:rsidR="009205A6" w:rsidRPr="00752052">
        <w:rPr>
          <w:rFonts w:asciiTheme="majorHAnsi" w:hAnsiTheme="majorHAnsi"/>
          <w:sz w:val="20"/>
          <w:szCs w:val="20"/>
          <w:lang w:val="es-ES_tradnl"/>
        </w:rPr>
        <w:t>en</w:t>
      </w:r>
      <w:r w:rsidR="003D7AE0" w:rsidRPr="00752052">
        <w:rPr>
          <w:rFonts w:asciiTheme="majorHAnsi" w:hAnsiTheme="majorHAnsi"/>
          <w:sz w:val="20"/>
          <w:szCs w:val="20"/>
          <w:lang w:val="es-ES_tradnl"/>
        </w:rPr>
        <w:t xml:space="preserve"> el centro de reclusión clandestino</w:t>
      </w:r>
      <w:r w:rsidR="009205A6" w:rsidRPr="00752052">
        <w:rPr>
          <w:rFonts w:asciiTheme="majorHAnsi" w:hAnsiTheme="majorHAnsi"/>
          <w:sz w:val="20"/>
          <w:szCs w:val="20"/>
          <w:lang w:val="es-ES_tradnl"/>
        </w:rPr>
        <w:t xml:space="preserve"> “La Perla”. </w:t>
      </w:r>
    </w:p>
    <w:p w14:paraId="305D2B36" w14:textId="3DF17652" w:rsidR="001D1427" w:rsidRPr="00752052" w:rsidRDefault="001D1427" w:rsidP="00FA5C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752052">
        <w:rPr>
          <w:rFonts w:asciiTheme="majorHAnsi" w:hAnsiTheme="majorHAnsi"/>
          <w:sz w:val="20"/>
          <w:szCs w:val="20"/>
          <w:lang w:val="es-ES_tradnl"/>
        </w:rPr>
        <w:t>Al respecto, afirma que</w:t>
      </w:r>
      <w:r w:rsidR="000645B5" w:rsidRPr="00752052">
        <w:rPr>
          <w:rFonts w:asciiTheme="majorHAnsi" w:hAnsiTheme="majorHAnsi"/>
          <w:sz w:val="20"/>
          <w:szCs w:val="20"/>
          <w:lang w:val="es-ES_tradnl"/>
        </w:rPr>
        <w:t>,</w:t>
      </w:r>
      <w:r w:rsidRPr="00752052">
        <w:rPr>
          <w:rFonts w:asciiTheme="majorHAnsi" w:hAnsiTheme="majorHAnsi"/>
          <w:sz w:val="20"/>
          <w:szCs w:val="20"/>
          <w:lang w:val="es-ES_tradnl"/>
        </w:rPr>
        <w:t xml:space="preserve"> desde la fase de instrucción</w:t>
      </w:r>
      <w:r w:rsidR="000645B5" w:rsidRPr="00752052">
        <w:rPr>
          <w:rFonts w:asciiTheme="majorHAnsi" w:hAnsiTheme="majorHAnsi"/>
          <w:sz w:val="20"/>
          <w:szCs w:val="20"/>
          <w:lang w:val="es-ES_tradnl"/>
        </w:rPr>
        <w:t>,</w:t>
      </w:r>
      <w:r w:rsidRPr="00752052">
        <w:rPr>
          <w:rFonts w:asciiTheme="majorHAnsi" w:hAnsiTheme="majorHAnsi"/>
          <w:sz w:val="20"/>
          <w:szCs w:val="20"/>
          <w:lang w:val="es-ES_tradnl"/>
        </w:rPr>
        <w:t xml:space="preserve"> la presunta víctima solicitó su legajo personal</w:t>
      </w:r>
      <w:r w:rsidR="002326F2" w:rsidRPr="00752052">
        <w:rPr>
          <w:rFonts w:asciiTheme="majorHAnsi" w:hAnsiTheme="majorHAnsi"/>
          <w:sz w:val="20"/>
          <w:szCs w:val="20"/>
          <w:lang w:val="es-ES_tradnl"/>
        </w:rPr>
        <w:t xml:space="preserve"> de servicios dentro del Ejército</w:t>
      </w:r>
      <w:r w:rsidRPr="00752052">
        <w:rPr>
          <w:rFonts w:asciiTheme="majorHAnsi" w:hAnsiTheme="majorHAnsi"/>
          <w:sz w:val="20"/>
          <w:szCs w:val="20"/>
          <w:lang w:val="es-ES_tradnl"/>
        </w:rPr>
        <w:t xml:space="preserve"> a fin de sustentar su defensa, pero las autoridades sistemáticamente denegaron la provisión de dicha prueb</w:t>
      </w:r>
      <w:r w:rsidR="002326F2" w:rsidRPr="00752052">
        <w:rPr>
          <w:rFonts w:asciiTheme="majorHAnsi" w:hAnsiTheme="majorHAnsi"/>
          <w:sz w:val="20"/>
          <w:szCs w:val="20"/>
          <w:lang w:val="es-ES_tradnl"/>
        </w:rPr>
        <w:t>a</w:t>
      </w:r>
      <w:r w:rsidR="00E31C7E" w:rsidRPr="00752052">
        <w:rPr>
          <w:rFonts w:asciiTheme="majorHAnsi" w:hAnsiTheme="majorHAnsi"/>
          <w:sz w:val="20"/>
          <w:szCs w:val="20"/>
          <w:lang w:val="es-ES_tradnl"/>
        </w:rPr>
        <w:t>. Destaca que dicho legajo era fundamenta</w:t>
      </w:r>
      <w:r w:rsidR="00BB099A" w:rsidRPr="00752052">
        <w:rPr>
          <w:rFonts w:asciiTheme="majorHAnsi" w:hAnsiTheme="majorHAnsi"/>
          <w:sz w:val="20"/>
          <w:szCs w:val="20"/>
          <w:lang w:val="es-ES_tradnl"/>
        </w:rPr>
        <w:t>l</w:t>
      </w:r>
      <w:r w:rsidR="00E31C7E" w:rsidRPr="00752052">
        <w:rPr>
          <w:rFonts w:asciiTheme="majorHAnsi" w:hAnsiTheme="majorHAnsi"/>
          <w:sz w:val="20"/>
          <w:szCs w:val="20"/>
          <w:lang w:val="es-ES_tradnl"/>
        </w:rPr>
        <w:t xml:space="preserve"> para</w:t>
      </w:r>
      <w:r w:rsidR="002326F2" w:rsidRPr="00752052">
        <w:rPr>
          <w:rFonts w:asciiTheme="majorHAnsi" w:hAnsiTheme="majorHAnsi"/>
          <w:sz w:val="20"/>
          <w:szCs w:val="20"/>
          <w:lang w:val="es-ES_tradnl"/>
        </w:rPr>
        <w:t xml:space="preserve"> que el señor Lardone</w:t>
      </w:r>
      <w:r w:rsidR="00E31C7E" w:rsidRPr="00752052">
        <w:rPr>
          <w:rFonts w:asciiTheme="majorHAnsi" w:hAnsiTheme="majorHAnsi"/>
          <w:sz w:val="20"/>
          <w:szCs w:val="20"/>
          <w:lang w:val="es-ES_tradnl"/>
        </w:rPr>
        <w:t xml:space="preserve"> </w:t>
      </w:r>
      <w:r w:rsidR="002326F2" w:rsidRPr="00752052">
        <w:rPr>
          <w:rFonts w:asciiTheme="majorHAnsi" w:hAnsiTheme="majorHAnsi"/>
          <w:sz w:val="20"/>
          <w:szCs w:val="20"/>
          <w:lang w:val="es-ES_tradnl"/>
        </w:rPr>
        <w:t>demuestre</w:t>
      </w:r>
      <w:r w:rsidR="00E31C7E" w:rsidRPr="00752052">
        <w:rPr>
          <w:rFonts w:asciiTheme="majorHAnsi" w:hAnsiTheme="majorHAnsi"/>
          <w:sz w:val="20"/>
          <w:szCs w:val="20"/>
          <w:lang w:val="es-ES_tradnl"/>
        </w:rPr>
        <w:t xml:space="preserve"> su inocencia</w:t>
      </w:r>
      <w:r w:rsidR="00BB099A" w:rsidRPr="00752052">
        <w:rPr>
          <w:rFonts w:asciiTheme="majorHAnsi" w:hAnsiTheme="majorHAnsi"/>
          <w:sz w:val="20"/>
          <w:szCs w:val="20"/>
          <w:lang w:val="es-ES_tradnl"/>
        </w:rPr>
        <w:t xml:space="preserve">, pues permite acreditar que </w:t>
      </w:r>
      <w:r w:rsidR="00977A93" w:rsidRPr="00752052">
        <w:rPr>
          <w:rFonts w:asciiTheme="majorHAnsi" w:hAnsiTheme="majorHAnsi"/>
          <w:sz w:val="20"/>
          <w:szCs w:val="20"/>
          <w:lang w:val="es-ES_tradnl"/>
        </w:rPr>
        <w:t xml:space="preserve">en 1977 no integraba ni era parte de la </w:t>
      </w:r>
      <w:r w:rsidR="00D411D5" w:rsidRPr="00752052">
        <w:rPr>
          <w:rFonts w:asciiTheme="majorHAnsi" w:hAnsiTheme="majorHAnsi"/>
          <w:sz w:val="20"/>
          <w:szCs w:val="20"/>
          <w:lang w:val="es-ES_tradnl"/>
        </w:rPr>
        <w:t>sección de actividades especiales de inteligencia</w:t>
      </w:r>
      <w:r w:rsidR="00063590" w:rsidRPr="00752052">
        <w:rPr>
          <w:rFonts w:asciiTheme="majorHAnsi" w:hAnsiTheme="majorHAnsi"/>
          <w:sz w:val="20"/>
          <w:szCs w:val="20"/>
          <w:lang w:val="es-ES_tradnl"/>
        </w:rPr>
        <w:t xml:space="preserve">, que operaba en </w:t>
      </w:r>
      <w:r w:rsidR="00D94868" w:rsidRPr="00752052">
        <w:rPr>
          <w:rFonts w:asciiTheme="majorHAnsi" w:hAnsiTheme="majorHAnsi"/>
          <w:sz w:val="20"/>
          <w:szCs w:val="20"/>
          <w:lang w:val="es-ES_tradnl"/>
        </w:rPr>
        <w:t>“</w:t>
      </w:r>
      <w:r w:rsidR="00CE21B7" w:rsidRPr="00752052">
        <w:rPr>
          <w:rFonts w:asciiTheme="majorHAnsi" w:hAnsiTheme="majorHAnsi"/>
          <w:sz w:val="20"/>
          <w:szCs w:val="20"/>
          <w:lang w:val="es-ES_tradnl"/>
        </w:rPr>
        <w:t>L</w:t>
      </w:r>
      <w:r w:rsidR="00063590" w:rsidRPr="00752052">
        <w:rPr>
          <w:rFonts w:asciiTheme="majorHAnsi" w:hAnsiTheme="majorHAnsi"/>
          <w:sz w:val="20"/>
          <w:szCs w:val="20"/>
          <w:lang w:val="es-ES_tradnl"/>
        </w:rPr>
        <w:t>a Perla</w:t>
      </w:r>
      <w:r w:rsidR="00D94868" w:rsidRPr="00752052">
        <w:rPr>
          <w:rFonts w:asciiTheme="majorHAnsi" w:hAnsiTheme="majorHAnsi"/>
          <w:sz w:val="20"/>
          <w:szCs w:val="20"/>
          <w:lang w:val="es-ES_tradnl"/>
        </w:rPr>
        <w:t>”</w:t>
      </w:r>
      <w:r w:rsidR="001A27E9" w:rsidRPr="00752052">
        <w:rPr>
          <w:rFonts w:asciiTheme="majorHAnsi" w:hAnsiTheme="majorHAnsi"/>
          <w:sz w:val="20"/>
          <w:szCs w:val="20"/>
          <w:lang w:val="es-ES_tradnl"/>
        </w:rPr>
        <w:t xml:space="preserve">, </w:t>
      </w:r>
      <w:r w:rsidR="00171190" w:rsidRPr="00752052">
        <w:rPr>
          <w:rFonts w:asciiTheme="majorHAnsi" w:hAnsiTheme="majorHAnsi"/>
          <w:sz w:val="20"/>
          <w:szCs w:val="20"/>
          <w:lang w:val="es-ES_tradnl"/>
        </w:rPr>
        <w:t>por lo cual no pu</w:t>
      </w:r>
      <w:r w:rsidR="0058215B" w:rsidRPr="00752052">
        <w:rPr>
          <w:rFonts w:asciiTheme="majorHAnsi" w:hAnsiTheme="majorHAnsi"/>
          <w:sz w:val="20"/>
          <w:szCs w:val="20"/>
          <w:lang w:val="es-ES_tradnl"/>
        </w:rPr>
        <w:t xml:space="preserve">do haber participado en el secuestro, tortura o muerte de las cuatro personas </w:t>
      </w:r>
      <w:r w:rsidR="005E571B" w:rsidRPr="00752052">
        <w:rPr>
          <w:rFonts w:asciiTheme="majorHAnsi" w:hAnsiTheme="majorHAnsi"/>
          <w:sz w:val="20"/>
          <w:szCs w:val="20"/>
          <w:lang w:val="es-ES_tradnl"/>
        </w:rPr>
        <w:t>identificadas en su fallo condenatorio</w:t>
      </w:r>
      <w:r w:rsidR="0058215B" w:rsidRPr="00752052">
        <w:rPr>
          <w:rFonts w:asciiTheme="majorHAnsi" w:hAnsiTheme="majorHAnsi"/>
          <w:sz w:val="20"/>
          <w:szCs w:val="20"/>
          <w:lang w:val="es-ES_tradnl"/>
        </w:rPr>
        <w:t>.</w:t>
      </w:r>
      <w:r w:rsidR="00977A93" w:rsidRPr="00752052">
        <w:rPr>
          <w:rFonts w:asciiTheme="majorHAnsi" w:hAnsiTheme="majorHAnsi"/>
          <w:sz w:val="20"/>
          <w:szCs w:val="20"/>
          <w:lang w:val="es-ES_tradnl"/>
        </w:rPr>
        <w:t xml:space="preserve"> </w:t>
      </w:r>
    </w:p>
    <w:p w14:paraId="6FB7E2AF" w14:textId="76F4FC57" w:rsidR="00057BCC" w:rsidRPr="00752052" w:rsidRDefault="00EF00D6" w:rsidP="00FA5C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752052">
        <w:rPr>
          <w:rFonts w:asciiTheme="majorHAnsi" w:hAnsiTheme="majorHAnsi"/>
          <w:sz w:val="20"/>
          <w:szCs w:val="20"/>
          <w:lang w:val="es-ES_tradnl"/>
        </w:rPr>
        <w:t xml:space="preserve"> </w:t>
      </w:r>
      <w:r w:rsidR="002326F2" w:rsidRPr="00752052">
        <w:rPr>
          <w:rFonts w:asciiTheme="majorHAnsi" w:hAnsiTheme="majorHAnsi"/>
          <w:sz w:val="20"/>
          <w:szCs w:val="20"/>
          <w:lang w:val="es-ES_tradnl"/>
        </w:rPr>
        <w:t>Debido a ello, i</w:t>
      </w:r>
      <w:r w:rsidR="00CF28E4" w:rsidRPr="00752052">
        <w:rPr>
          <w:rFonts w:asciiTheme="majorHAnsi" w:hAnsiTheme="majorHAnsi"/>
          <w:sz w:val="20"/>
          <w:szCs w:val="20"/>
          <w:lang w:val="es-ES_tradnl"/>
        </w:rPr>
        <w:t xml:space="preserve">ndica que el señor Lardone presentó un recurso de casación contra esta decisión, pero el 5 de agosto de 2010 la Sala III de la Cámara Nacional de Casación Penal lo rechazó. Asimismo, refiere que el 26 de marzo de 2013 la Corte Suprema de Justicia de la Nación declaró inadmisible el recurso de queja presentado contra esta última decisión. </w:t>
      </w:r>
      <w:r w:rsidR="00057BCC" w:rsidRPr="00752052">
        <w:rPr>
          <w:rFonts w:asciiTheme="majorHAnsi" w:hAnsiTheme="majorHAnsi"/>
          <w:sz w:val="20"/>
          <w:szCs w:val="20"/>
          <w:lang w:val="es-ES_tradnl"/>
        </w:rPr>
        <w:t xml:space="preserve">Finalmente, afirma que debido a su estado de salud en la actualidad se encuentran bajo un régimen de prisión domiciliaria. </w:t>
      </w:r>
    </w:p>
    <w:p w14:paraId="3656C563" w14:textId="77777777" w:rsidR="002326F2" w:rsidRPr="00752052" w:rsidRDefault="002F43C4" w:rsidP="00FA5C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752052">
        <w:rPr>
          <w:rFonts w:asciiTheme="majorHAnsi" w:hAnsiTheme="majorHAnsi"/>
          <w:sz w:val="20"/>
          <w:szCs w:val="20"/>
          <w:lang w:val="es-ES_tradnl"/>
        </w:rPr>
        <w:t xml:space="preserve">Con base en estas consideraciones, la parte peticionaria denuncia que </w:t>
      </w:r>
      <w:r w:rsidR="002326F2" w:rsidRPr="00752052">
        <w:rPr>
          <w:rFonts w:asciiTheme="majorHAnsi" w:hAnsiTheme="majorHAnsi"/>
          <w:sz w:val="20"/>
          <w:szCs w:val="20"/>
          <w:lang w:val="es-ES_tradnl"/>
        </w:rPr>
        <w:t xml:space="preserve">cuestiona el proceso y condena en su contra, al considerar que estos afectaron su derecho a las garantías judiciales. Arguye que las autoridades le impusieron un régimen de prisión preventiva excesivo, lo cual afectó su derecho a la libertad personal. </w:t>
      </w:r>
    </w:p>
    <w:p w14:paraId="4D689013" w14:textId="7890BBCD" w:rsidR="00522C3B" w:rsidRPr="00752052" w:rsidRDefault="00522C3B" w:rsidP="00FA5C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752052">
        <w:rPr>
          <w:rFonts w:asciiTheme="majorHAnsi" w:hAnsiTheme="majorHAnsi"/>
          <w:i/>
          <w:iCs/>
          <w:sz w:val="20"/>
          <w:szCs w:val="20"/>
          <w:lang w:val="es-ES_tradnl"/>
        </w:rPr>
        <w:t>Alegatos del Estado</w:t>
      </w:r>
      <w:r w:rsidR="006B6EBB" w:rsidRPr="00752052">
        <w:rPr>
          <w:rFonts w:asciiTheme="majorHAnsi" w:hAnsiTheme="majorHAnsi"/>
          <w:i/>
          <w:iCs/>
          <w:sz w:val="20"/>
          <w:szCs w:val="20"/>
          <w:lang w:val="es-ES_tradnl"/>
        </w:rPr>
        <w:t xml:space="preserve"> argentino</w:t>
      </w:r>
    </w:p>
    <w:p w14:paraId="4A530E83" w14:textId="77777777" w:rsidR="00D562E1" w:rsidRPr="00752052" w:rsidRDefault="00522C3B" w:rsidP="00FA5C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752052">
        <w:rPr>
          <w:rFonts w:asciiTheme="majorHAnsi" w:hAnsiTheme="majorHAnsi"/>
          <w:sz w:val="20"/>
          <w:szCs w:val="20"/>
          <w:lang w:val="es-ES_tradnl"/>
        </w:rPr>
        <w:t>Por su parte,</w:t>
      </w:r>
      <w:r w:rsidR="00074DA6" w:rsidRPr="00752052">
        <w:rPr>
          <w:rFonts w:asciiTheme="majorHAnsi" w:hAnsiTheme="majorHAnsi"/>
          <w:sz w:val="20"/>
          <w:szCs w:val="20"/>
          <w:lang w:val="es-ES_tradnl"/>
        </w:rPr>
        <w:t xml:space="preserve"> </w:t>
      </w:r>
      <w:r w:rsidR="00B13F38" w:rsidRPr="00752052">
        <w:rPr>
          <w:rFonts w:asciiTheme="majorHAnsi" w:hAnsiTheme="majorHAnsi"/>
          <w:sz w:val="20"/>
          <w:szCs w:val="20"/>
          <w:lang w:val="es-ES_tradnl"/>
        </w:rPr>
        <w:t xml:space="preserve">el Estado replica que </w:t>
      </w:r>
      <w:r w:rsidR="004400AD" w:rsidRPr="00752052">
        <w:rPr>
          <w:rFonts w:asciiTheme="majorHAnsi" w:hAnsiTheme="majorHAnsi"/>
          <w:sz w:val="20"/>
          <w:szCs w:val="20"/>
          <w:lang w:val="es-ES_tradnl"/>
        </w:rPr>
        <w:t>el presente reclamo no caracteriza una vulneración de derechos humanos que le resulta atribuible.</w:t>
      </w:r>
      <w:r w:rsidR="00D562E1" w:rsidRPr="00752052">
        <w:rPr>
          <w:rFonts w:asciiTheme="majorHAnsi" w:hAnsiTheme="majorHAnsi"/>
          <w:sz w:val="20"/>
          <w:szCs w:val="20"/>
          <w:lang w:val="es-ES_tradnl"/>
        </w:rPr>
        <w:t xml:space="preserve"> Por el contrario, considera que </w:t>
      </w:r>
      <w:r w:rsidR="00D562E1" w:rsidRPr="00752052">
        <w:rPr>
          <w:rFonts w:asciiTheme="majorHAnsi" w:hAnsiTheme="majorHAnsi"/>
          <w:bCs/>
          <w:sz w:val="20"/>
          <w:szCs w:val="20"/>
          <w:lang w:val="es-ES_tradnl"/>
        </w:rPr>
        <w:t xml:space="preserve">la parte peticionaria pretende que la Comisión actúe como una cuarta instancia judicial y revise las valoraciones de hecho y de derecho efectuadas por los jueces y tribunales internos que actuaron en la esfera de su competencia, sin demostrar que estos hayan vulnerado algún derecho reconocido en la Convención. </w:t>
      </w:r>
    </w:p>
    <w:p w14:paraId="750F196A" w14:textId="47AA7E4D" w:rsidR="00807BD1" w:rsidRPr="00752052" w:rsidRDefault="008C1CB2" w:rsidP="00FA5C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752052">
        <w:rPr>
          <w:rFonts w:asciiTheme="majorHAnsi" w:hAnsiTheme="majorHAnsi"/>
          <w:sz w:val="20"/>
          <w:szCs w:val="20"/>
          <w:lang w:val="es-ES_tradnl"/>
        </w:rPr>
        <w:t xml:space="preserve">Al respecto, explica que </w:t>
      </w:r>
      <w:r w:rsidR="0087022E" w:rsidRPr="00752052">
        <w:rPr>
          <w:rFonts w:asciiTheme="majorHAnsi" w:hAnsiTheme="majorHAnsi"/>
          <w:sz w:val="20"/>
          <w:szCs w:val="20"/>
          <w:lang w:val="es-ES_tradnl"/>
        </w:rPr>
        <w:t xml:space="preserve">la Fiscalía Federal de Primera instancia valoró </w:t>
      </w:r>
      <w:r w:rsidRPr="00752052">
        <w:rPr>
          <w:rFonts w:asciiTheme="majorHAnsi" w:hAnsiTheme="majorHAnsi"/>
          <w:sz w:val="20"/>
          <w:szCs w:val="20"/>
          <w:lang w:val="es-ES_tradnl"/>
        </w:rPr>
        <w:t xml:space="preserve">el </w:t>
      </w:r>
      <w:r w:rsidR="00D94868" w:rsidRPr="00752052">
        <w:rPr>
          <w:rFonts w:asciiTheme="majorHAnsi" w:hAnsiTheme="majorHAnsi"/>
          <w:sz w:val="20"/>
          <w:szCs w:val="20"/>
          <w:lang w:val="es-ES_tradnl"/>
        </w:rPr>
        <w:t>l</w:t>
      </w:r>
      <w:r w:rsidRPr="00752052">
        <w:rPr>
          <w:rFonts w:asciiTheme="majorHAnsi" w:hAnsiTheme="majorHAnsi"/>
          <w:sz w:val="20"/>
          <w:szCs w:val="20"/>
          <w:lang w:val="es-ES_tradnl"/>
        </w:rPr>
        <w:t xml:space="preserve">egajo de </w:t>
      </w:r>
      <w:r w:rsidR="00D94868" w:rsidRPr="00752052">
        <w:rPr>
          <w:rFonts w:asciiTheme="majorHAnsi" w:hAnsiTheme="majorHAnsi"/>
          <w:sz w:val="20"/>
          <w:szCs w:val="20"/>
          <w:lang w:val="es-ES_tradnl"/>
        </w:rPr>
        <w:t>s</w:t>
      </w:r>
      <w:r w:rsidRPr="00752052">
        <w:rPr>
          <w:rFonts w:asciiTheme="majorHAnsi" w:hAnsiTheme="majorHAnsi"/>
          <w:sz w:val="20"/>
          <w:szCs w:val="20"/>
          <w:lang w:val="es-ES_tradnl"/>
        </w:rPr>
        <w:t>ervicios microfilmado del señor</w:t>
      </w:r>
      <w:r w:rsidR="0087022E" w:rsidRPr="00752052">
        <w:rPr>
          <w:rFonts w:asciiTheme="majorHAnsi" w:hAnsiTheme="majorHAnsi"/>
          <w:sz w:val="20"/>
          <w:szCs w:val="20"/>
          <w:lang w:val="es-ES_tradnl"/>
        </w:rPr>
        <w:t xml:space="preserve"> Lardone al momento de requerir la elevación a juicio oral de la causa, lo que demuestra que tal prueba estuvo a disposición de todas las partes durante la investigación judicial. Además, resalta que las autoridades la incorporaron como prueba en el debate oral </w:t>
      </w:r>
      <w:r w:rsidR="00B365C1" w:rsidRPr="00752052">
        <w:rPr>
          <w:rFonts w:asciiTheme="majorHAnsi" w:hAnsiTheme="majorHAnsi"/>
          <w:sz w:val="20"/>
          <w:szCs w:val="20"/>
          <w:lang w:val="es-ES_tradnl"/>
        </w:rPr>
        <w:t>y, producto de ello, el Tribunal Oral en lo Criminal Federal N.º 1 de la Provincia de Córdoba la tuvo en consideración al momento de proferir la condena. A</w:t>
      </w:r>
      <w:r w:rsidR="00C7505E" w:rsidRPr="00752052">
        <w:rPr>
          <w:rFonts w:asciiTheme="majorHAnsi" w:hAnsiTheme="majorHAnsi"/>
          <w:sz w:val="20"/>
          <w:szCs w:val="20"/>
          <w:lang w:val="es-ES_tradnl"/>
        </w:rPr>
        <w:t xml:space="preserve">simismo, </w:t>
      </w:r>
      <w:r w:rsidR="007B6260" w:rsidRPr="00752052">
        <w:rPr>
          <w:rFonts w:asciiTheme="majorHAnsi" w:hAnsiTheme="majorHAnsi"/>
          <w:sz w:val="20"/>
          <w:szCs w:val="20"/>
          <w:lang w:val="es-ES_tradnl"/>
        </w:rPr>
        <w:t>precisa que la Cámara Nacional</w:t>
      </w:r>
      <w:r w:rsidR="00D94868" w:rsidRPr="00752052">
        <w:rPr>
          <w:rFonts w:asciiTheme="majorHAnsi" w:hAnsiTheme="majorHAnsi"/>
          <w:sz w:val="20"/>
          <w:szCs w:val="20"/>
          <w:lang w:val="es-ES_tradnl"/>
        </w:rPr>
        <w:t xml:space="preserve"> de</w:t>
      </w:r>
      <w:r w:rsidR="007B6260" w:rsidRPr="00752052">
        <w:rPr>
          <w:rFonts w:asciiTheme="majorHAnsi" w:hAnsiTheme="majorHAnsi"/>
          <w:sz w:val="20"/>
          <w:szCs w:val="20"/>
          <w:lang w:val="es-ES_tradnl"/>
        </w:rPr>
        <w:t xml:space="preserve"> </w:t>
      </w:r>
      <w:r w:rsidR="006B10AB" w:rsidRPr="00752052">
        <w:rPr>
          <w:rFonts w:asciiTheme="majorHAnsi" w:hAnsiTheme="majorHAnsi"/>
          <w:sz w:val="20"/>
          <w:szCs w:val="20"/>
          <w:lang w:val="es-ES_tradnl"/>
        </w:rPr>
        <w:t>Casación Penal también emitió un pronunciamiento al respecto, en los siguientes términos</w:t>
      </w:r>
    </w:p>
    <w:p w14:paraId="0C82548B" w14:textId="71BBE7C3" w:rsidR="006B10AB" w:rsidRPr="00752052" w:rsidRDefault="006B10AB" w:rsidP="00FA5C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20"/>
          <w:szCs w:val="20"/>
          <w:lang w:val="es-ES_tradnl"/>
        </w:rPr>
      </w:pPr>
      <w:r w:rsidRPr="00752052">
        <w:rPr>
          <w:rFonts w:asciiTheme="majorHAnsi" w:hAnsiTheme="majorHAnsi"/>
          <w:sz w:val="20"/>
          <w:szCs w:val="20"/>
          <w:lang w:val="es-ES_tradnl"/>
        </w:rPr>
        <w:t xml:space="preserve">(…) advertimos que a fs. 4501/4518 la defensa de Ricardo Alberto Ramón Lardone acompañó un escrito adjuntando una presentación manuscrita del nombrado y la copia de una prueba documental. Al respecto consideramos que cuanto surge de dicho escrito no </w:t>
      </w:r>
      <w:r w:rsidR="00401BAA" w:rsidRPr="00752052">
        <w:rPr>
          <w:rFonts w:asciiTheme="majorHAnsi" w:hAnsiTheme="majorHAnsi"/>
          <w:sz w:val="20"/>
          <w:szCs w:val="20"/>
          <w:lang w:val="es-ES_tradnl"/>
        </w:rPr>
        <w:t xml:space="preserve">puede ser valorado: (1) en la medida que ha sido aportado con posterioridad a la celebración de la audiencia prevista en el artículo 468 del C.P.P.N, es decir, que la presentación es extemporánea toda vez que fue introducida una vez superado el contradictorio; (2) atento la imposibilidad de resguardar el derecho de todas las partes a controvertir los argumentos allí expresados. Sin perjuicio de ello, cabe señalar que tras la compulsa de la causa advertimos que luce a fs. 200/201 la constancia del legajo personal de Ricardo Alberto Ramón Lardone, agregando en un microfilm (conf. Fs. 3448, punto r del auto que proveyó la prueba), por lo cual su contenido </w:t>
      </w:r>
      <w:r w:rsidR="00401BAA" w:rsidRPr="00752052">
        <w:rPr>
          <w:rFonts w:asciiTheme="majorHAnsi" w:hAnsiTheme="majorHAnsi"/>
          <w:sz w:val="20"/>
          <w:szCs w:val="20"/>
          <w:lang w:val="es-ES_tradnl"/>
        </w:rPr>
        <w:lastRenderedPageBreak/>
        <w:t>estuvo a disposición del “a quo” sin perjuicio de señalar que por lo demás no resulta dirimente para conmover el plexo normativo de cargo que sustenta la condena del nombrado.</w:t>
      </w:r>
    </w:p>
    <w:p w14:paraId="392FF18A" w14:textId="37863080" w:rsidR="006B10AB" w:rsidRPr="00752052" w:rsidRDefault="00401BAA" w:rsidP="00FA5C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752052">
        <w:rPr>
          <w:rFonts w:asciiTheme="majorHAnsi" w:hAnsiTheme="majorHAnsi"/>
          <w:sz w:val="20"/>
          <w:szCs w:val="20"/>
          <w:lang w:val="es-ES_tradnl"/>
        </w:rPr>
        <w:t xml:space="preserve">A criterio de Estado, lo expuesto demuestra que el </w:t>
      </w:r>
      <w:r w:rsidR="00D94868" w:rsidRPr="00752052">
        <w:rPr>
          <w:rFonts w:asciiTheme="majorHAnsi" w:hAnsiTheme="majorHAnsi"/>
          <w:sz w:val="20"/>
          <w:szCs w:val="20"/>
          <w:lang w:val="es-ES_tradnl"/>
        </w:rPr>
        <w:t>l</w:t>
      </w:r>
      <w:r w:rsidRPr="00752052">
        <w:rPr>
          <w:rFonts w:asciiTheme="majorHAnsi" w:hAnsiTheme="majorHAnsi"/>
          <w:sz w:val="20"/>
          <w:szCs w:val="20"/>
          <w:lang w:val="es-ES_tradnl"/>
        </w:rPr>
        <w:t xml:space="preserve">egajo de </w:t>
      </w:r>
      <w:r w:rsidR="00D94868" w:rsidRPr="00752052">
        <w:rPr>
          <w:rFonts w:asciiTheme="majorHAnsi" w:hAnsiTheme="majorHAnsi"/>
          <w:sz w:val="20"/>
          <w:szCs w:val="20"/>
          <w:lang w:val="es-ES_tradnl"/>
        </w:rPr>
        <w:t>s</w:t>
      </w:r>
      <w:r w:rsidRPr="00752052">
        <w:rPr>
          <w:rFonts w:asciiTheme="majorHAnsi" w:hAnsiTheme="majorHAnsi"/>
          <w:sz w:val="20"/>
          <w:szCs w:val="20"/>
          <w:lang w:val="es-ES_tradnl"/>
        </w:rPr>
        <w:t>ervi</w:t>
      </w:r>
      <w:r w:rsidR="00F41845" w:rsidRPr="00752052">
        <w:rPr>
          <w:rFonts w:asciiTheme="majorHAnsi" w:hAnsiTheme="majorHAnsi"/>
          <w:sz w:val="20"/>
          <w:szCs w:val="20"/>
          <w:lang w:val="es-ES_tradnl"/>
        </w:rPr>
        <w:t xml:space="preserve">cios del señor Lardone estuvo a disposición de las partes al momento de sustanciarse el debate oral y público del proceso y, por ende, no hubo una afectación al derecho a la defensa. </w:t>
      </w:r>
    </w:p>
    <w:p w14:paraId="03A441B0" w14:textId="72BC36C6" w:rsidR="00F41845" w:rsidRPr="00752052" w:rsidRDefault="00F41845" w:rsidP="00FA5C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752052">
        <w:rPr>
          <w:rFonts w:asciiTheme="majorHAnsi" w:hAnsiTheme="majorHAnsi"/>
          <w:sz w:val="20"/>
          <w:szCs w:val="20"/>
          <w:lang w:val="es-ES_tradnl"/>
        </w:rPr>
        <w:t xml:space="preserve">Respecto a la duración de la prisión preventiva, </w:t>
      </w:r>
      <w:r w:rsidR="00086B58" w:rsidRPr="00752052">
        <w:rPr>
          <w:rFonts w:asciiTheme="majorHAnsi" w:hAnsiTheme="majorHAnsi"/>
          <w:sz w:val="20"/>
          <w:szCs w:val="20"/>
          <w:lang w:val="es-ES_tradnl"/>
        </w:rPr>
        <w:t xml:space="preserve">detalla </w:t>
      </w:r>
      <w:r w:rsidRPr="00752052">
        <w:rPr>
          <w:rFonts w:asciiTheme="majorHAnsi" w:hAnsiTheme="majorHAnsi"/>
          <w:sz w:val="20"/>
          <w:szCs w:val="20"/>
          <w:lang w:val="es-ES_tradnl"/>
        </w:rPr>
        <w:t xml:space="preserve">que el 2 de mayo de 2016 las autoridades dictaron </w:t>
      </w:r>
      <w:r w:rsidR="00086B58" w:rsidRPr="00752052">
        <w:rPr>
          <w:rFonts w:asciiTheme="majorHAnsi" w:hAnsiTheme="majorHAnsi"/>
          <w:sz w:val="20"/>
          <w:szCs w:val="20"/>
          <w:lang w:val="es-ES_tradnl"/>
        </w:rPr>
        <w:t xml:space="preserve">tal medida cautelar </w:t>
      </w:r>
      <w:r w:rsidR="00D85F39" w:rsidRPr="00752052">
        <w:rPr>
          <w:rFonts w:asciiTheme="majorHAnsi" w:hAnsiTheme="majorHAnsi"/>
          <w:sz w:val="20"/>
          <w:szCs w:val="20"/>
          <w:lang w:val="es-ES_tradnl"/>
        </w:rPr>
        <w:t>y, producto de ello, el señor Lardone estuvo detenido desde el 22 de septiembre de 2003 hasta el 4 de julio de 2007, cuando se le concedió la excarcelación. Es decir, hasta ese momento, la presunta víctima permaneció detenido en prisión preventiva tres años y nueve meses. Posteriormente, el Tribunal Oral en lo Criminal Federal N.º 1 de la Provincia de Córdoba dispuso revocar la excarcelación</w:t>
      </w:r>
      <w:r w:rsidR="0045219E" w:rsidRPr="00752052">
        <w:rPr>
          <w:rFonts w:asciiTheme="majorHAnsi" w:hAnsiTheme="majorHAnsi"/>
          <w:sz w:val="20"/>
          <w:szCs w:val="20"/>
          <w:lang w:val="es-ES_tradnl"/>
        </w:rPr>
        <w:t xml:space="preserve"> y el 22 de mayo de 2008 las autoridades volvieron a detener a la presunta víctima hasta el 24 de julio del mismo</w:t>
      </w:r>
      <w:r w:rsidR="00D405DF" w:rsidRPr="00752052">
        <w:rPr>
          <w:rFonts w:asciiTheme="majorHAnsi" w:hAnsiTheme="majorHAnsi"/>
          <w:sz w:val="20"/>
          <w:szCs w:val="20"/>
          <w:lang w:val="es-ES_tradnl"/>
        </w:rPr>
        <w:t xml:space="preserve"> año</w:t>
      </w:r>
      <w:r w:rsidR="0045219E" w:rsidRPr="00752052">
        <w:rPr>
          <w:rFonts w:asciiTheme="majorHAnsi" w:hAnsiTheme="majorHAnsi"/>
          <w:sz w:val="20"/>
          <w:szCs w:val="20"/>
          <w:lang w:val="es-ES_tradnl"/>
        </w:rPr>
        <w:t>, fecha en la cual se dictó sentencia condenatoria en su contra. En tal sentido, el Estad</w:t>
      </w:r>
      <w:r w:rsidR="00D94868" w:rsidRPr="00752052">
        <w:rPr>
          <w:rFonts w:asciiTheme="majorHAnsi" w:hAnsiTheme="majorHAnsi"/>
          <w:sz w:val="20"/>
          <w:szCs w:val="20"/>
          <w:lang w:val="es-ES_tradnl"/>
        </w:rPr>
        <w:t>o</w:t>
      </w:r>
      <w:r w:rsidR="0045219E" w:rsidRPr="00752052">
        <w:rPr>
          <w:rFonts w:asciiTheme="majorHAnsi" w:hAnsiTheme="majorHAnsi"/>
          <w:sz w:val="20"/>
          <w:szCs w:val="20"/>
          <w:lang w:val="es-ES_tradnl"/>
        </w:rPr>
        <w:t xml:space="preserve"> destaca que el señor</w:t>
      </w:r>
      <w:r w:rsidR="00D405DF" w:rsidRPr="00752052">
        <w:rPr>
          <w:rFonts w:asciiTheme="majorHAnsi" w:hAnsiTheme="majorHAnsi"/>
          <w:sz w:val="20"/>
          <w:szCs w:val="20"/>
          <w:lang w:val="es-ES_tradnl"/>
        </w:rPr>
        <w:t xml:space="preserve"> Lardone estuvo en prisión preventiva 2 meses adicionales hasta el </w:t>
      </w:r>
      <w:r w:rsidR="00527060" w:rsidRPr="00752052">
        <w:rPr>
          <w:rFonts w:asciiTheme="majorHAnsi" w:hAnsiTheme="majorHAnsi"/>
          <w:sz w:val="20"/>
          <w:szCs w:val="20"/>
          <w:lang w:val="es-ES_tradnl"/>
        </w:rPr>
        <w:t>dictado</w:t>
      </w:r>
      <w:r w:rsidR="00D405DF" w:rsidRPr="00752052">
        <w:rPr>
          <w:rFonts w:asciiTheme="majorHAnsi" w:hAnsiTheme="majorHAnsi"/>
          <w:sz w:val="20"/>
          <w:szCs w:val="20"/>
          <w:lang w:val="es-ES_tradnl"/>
        </w:rPr>
        <w:t xml:space="preserve"> de la pena.</w:t>
      </w:r>
      <w:r w:rsidR="0045219E" w:rsidRPr="00752052">
        <w:rPr>
          <w:rFonts w:asciiTheme="majorHAnsi" w:hAnsiTheme="majorHAnsi"/>
          <w:sz w:val="20"/>
          <w:szCs w:val="20"/>
          <w:lang w:val="es-ES_tradnl"/>
        </w:rPr>
        <w:t xml:space="preserve"> </w:t>
      </w:r>
    </w:p>
    <w:p w14:paraId="571CBA20" w14:textId="6EE2CFA5" w:rsidR="00902345" w:rsidRPr="00752052" w:rsidRDefault="00902345" w:rsidP="00FA5C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752052">
        <w:rPr>
          <w:rFonts w:asciiTheme="majorHAnsi" w:hAnsiTheme="majorHAnsi"/>
          <w:sz w:val="20"/>
          <w:szCs w:val="20"/>
          <w:lang w:val="es-ES_tradnl"/>
        </w:rPr>
        <w:t>En tal sentido, argumenta que la duración del régimen de prisión preventiva result</w:t>
      </w:r>
      <w:r w:rsidR="00D94868" w:rsidRPr="00752052">
        <w:rPr>
          <w:rFonts w:asciiTheme="majorHAnsi" w:hAnsiTheme="majorHAnsi"/>
          <w:sz w:val="20"/>
          <w:szCs w:val="20"/>
          <w:lang w:val="es-ES_tradnl"/>
        </w:rPr>
        <w:t>ó</w:t>
      </w:r>
      <w:r w:rsidRPr="00752052">
        <w:rPr>
          <w:rFonts w:asciiTheme="majorHAnsi" w:hAnsiTheme="majorHAnsi"/>
          <w:sz w:val="20"/>
          <w:szCs w:val="20"/>
          <w:lang w:val="es-ES_tradnl"/>
        </w:rPr>
        <w:t xml:space="preserve"> acorde al principio del plazo razonable, teniendo en cuenta que los delitos imputados al señor Lardone revisten una alta complejidad para su procesamiento, dadas las particulares características del plan criminal de represión ocurrido en la última dictadura cívico militar, pues los crímenes se cometieron en la clandestinidad y contaron </w:t>
      </w:r>
      <w:r w:rsidR="00D94868" w:rsidRPr="00752052">
        <w:rPr>
          <w:rFonts w:asciiTheme="majorHAnsi" w:hAnsiTheme="majorHAnsi"/>
          <w:sz w:val="20"/>
          <w:szCs w:val="20"/>
          <w:lang w:val="es-ES_tradnl"/>
        </w:rPr>
        <w:t xml:space="preserve">con </w:t>
      </w:r>
      <w:r w:rsidRPr="00752052">
        <w:rPr>
          <w:rFonts w:asciiTheme="majorHAnsi" w:hAnsiTheme="majorHAnsi"/>
          <w:sz w:val="20"/>
          <w:szCs w:val="20"/>
          <w:lang w:val="es-ES_tradnl"/>
        </w:rPr>
        <w:t xml:space="preserve">la participación de una pluralidad de actores. En tal sentido, el acervo probatorio del proceso resulta sumamente amplio, lo que justifica el tiempo utilizado por las autoridades para procesar al señor Lardone. </w:t>
      </w:r>
    </w:p>
    <w:p w14:paraId="0112D93B" w14:textId="0E44EA26" w:rsidR="00CF28E4" w:rsidRPr="00752052" w:rsidRDefault="00902345" w:rsidP="00FA5C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752052">
        <w:rPr>
          <w:rFonts w:asciiTheme="majorHAnsi" w:hAnsiTheme="majorHAnsi"/>
          <w:sz w:val="20"/>
          <w:szCs w:val="20"/>
          <w:lang w:val="es-ES_tradnl"/>
        </w:rPr>
        <w:t xml:space="preserve">Adicionalmente, </w:t>
      </w:r>
      <w:r w:rsidR="000F1223" w:rsidRPr="00752052">
        <w:rPr>
          <w:rFonts w:asciiTheme="majorHAnsi" w:hAnsiTheme="majorHAnsi"/>
          <w:sz w:val="20"/>
          <w:szCs w:val="20"/>
          <w:lang w:val="es-ES_tradnl"/>
        </w:rPr>
        <w:t>indica que</w:t>
      </w:r>
      <w:r w:rsidR="00983328" w:rsidRPr="00752052">
        <w:rPr>
          <w:rFonts w:asciiTheme="majorHAnsi" w:hAnsiTheme="majorHAnsi"/>
          <w:sz w:val="20"/>
          <w:szCs w:val="20"/>
          <w:lang w:val="es-ES_tradnl"/>
        </w:rPr>
        <w:t>,</w:t>
      </w:r>
      <w:r w:rsidR="000F1223" w:rsidRPr="00752052">
        <w:rPr>
          <w:rFonts w:asciiTheme="majorHAnsi" w:hAnsiTheme="majorHAnsi"/>
          <w:sz w:val="20"/>
          <w:szCs w:val="20"/>
          <w:lang w:val="es-ES_tradnl"/>
        </w:rPr>
        <w:t xml:space="preserve"> si bien el señor Lardone alega que </w:t>
      </w:r>
      <w:r w:rsidR="00983328" w:rsidRPr="00752052">
        <w:rPr>
          <w:rFonts w:asciiTheme="majorHAnsi" w:hAnsiTheme="majorHAnsi"/>
          <w:sz w:val="20"/>
          <w:szCs w:val="20"/>
          <w:lang w:val="es-ES_tradnl"/>
        </w:rPr>
        <w:t xml:space="preserve">tuvo que suspender la quimioterapia que venía recibiendo por el inicio del juicio oral en su contra, </w:t>
      </w:r>
      <w:r w:rsidR="00CF28E4" w:rsidRPr="00752052">
        <w:rPr>
          <w:rFonts w:asciiTheme="majorHAnsi" w:hAnsiTheme="majorHAnsi"/>
          <w:sz w:val="20"/>
          <w:szCs w:val="20"/>
          <w:lang w:val="es-ES_tradnl"/>
        </w:rPr>
        <w:t xml:space="preserve">desde el 23 de septiembre de 2013 </w:t>
      </w:r>
      <w:r w:rsidR="00983328" w:rsidRPr="00752052">
        <w:rPr>
          <w:rFonts w:asciiTheme="majorHAnsi" w:hAnsiTheme="majorHAnsi"/>
          <w:sz w:val="20"/>
          <w:szCs w:val="20"/>
          <w:lang w:val="es-ES_tradnl"/>
        </w:rPr>
        <w:t>la presunta víctima</w:t>
      </w:r>
      <w:r w:rsidR="00CF28E4" w:rsidRPr="00752052">
        <w:rPr>
          <w:rFonts w:asciiTheme="majorHAnsi" w:hAnsiTheme="majorHAnsi"/>
          <w:sz w:val="20"/>
          <w:szCs w:val="20"/>
          <w:lang w:val="es-ES_tradnl"/>
        </w:rPr>
        <w:t xml:space="preserve"> se encuentra cumpliendo su condena mediante un régimen de prisión domiciliaria, luego de que el Ministerio Público dictaminara favorablemente el pedido formulado por la defensa del peticionario</w:t>
      </w:r>
      <w:r w:rsidR="00983328" w:rsidRPr="00752052">
        <w:rPr>
          <w:rFonts w:asciiTheme="majorHAnsi" w:hAnsiTheme="majorHAnsi"/>
          <w:sz w:val="20"/>
          <w:szCs w:val="20"/>
          <w:lang w:val="es-ES_tradnl"/>
        </w:rPr>
        <w:t xml:space="preserve">, basándose en los exámenes e informes médicos que fueran practicados. Afirma que tal situación se mantiene hasta la fecha. </w:t>
      </w:r>
    </w:p>
    <w:p w14:paraId="078F0C70" w14:textId="7F11EEDD" w:rsidR="00B41C11" w:rsidRPr="00752052" w:rsidRDefault="00B41C11" w:rsidP="00FA5C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752052">
        <w:rPr>
          <w:rFonts w:asciiTheme="majorHAnsi" w:hAnsiTheme="majorHAnsi"/>
          <w:bCs/>
          <w:sz w:val="20"/>
          <w:szCs w:val="20"/>
          <w:lang w:val="es-ES_tradnl"/>
        </w:rPr>
        <w:t>Finalmente, el Estado plantea lo que denomina “el traslado extemporáneo de la petición”. Afirma que a pesar de que el 15 de octubre de 2012 la Secretaría Ejecutiva de la CIDH recibió la petición, recién se realizó el traslado de tal documento el 23 de febrero de 2016. A juicio del Estado, la demora en tramitar la petición genera una grave problemática que afecta el adecuado ejercicio de su derecho a la defensa.</w:t>
      </w:r>
    </w:p>
    <w:p w14:paraId="6F4D4171" w14:textId="341A6E88" w:rsidR="003239B8" w:rsidRPr="00752052" w:rsidRDefault="00D96818" w:rsidP="00FA5C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_tradnl"/>
        </w:rPr>
      </w:pPr>
      <w:r w:rsidRPr="00752052">
        <w:rPr>
          <w:rFonts w:asciiTheme="majorHAnsi" w:eastAsia="Cambria" w:hAnsiTheme="majorHAnsi" w:cs="Cambria"/>
          <w:b/>
          <w:bCs/>
          <w:color w:val="000000"/>
          <w:sz w:val="20"/>
          <w:szCs w:val="20"/>
          <w:u w:color="000000"/>
          <w:lang w:val="es-ES_tradnl" w:eastAsia="es-ES"/>
        </w:rPr>
        <w:t xml:space="preserve">VI. </w:t>
      </w:r>
      <w:r w:rsidR="00E6378C" w:rsidRPr="00752052">
        <w:rPr>
          <w:rFonts w:asciiTheme="majorHAnsi" w:eastAsia="Cambria" w:hAnsiTheme="majorHAnsi" w:cs="Cambria"/>
          <w:b/>
          <w:bCs/>
          <w:color w:val="000000"/>
          <w:sz w:val="20"/>
          <w:szCs w:val="20"/>
          <w:u w:color="000000"/>
          <w:lang w:val="es-ES_tradnl" w:eastAsia="es-ES"/>
        </w:rPr>
        <w:tab/>
      </w:r>
      <w:r w:rsidR="004A6A54" w:rsidRPr="00752052">
        <w:rPr>
          <w:rFonts w:asciiTheme="majorHAnsi" w:hAnsiTheme="majorHAnsi"/>
          <w:b/>
          <w:bCs/>
          <w:sz w:val="20"/>
          <w:szCs w:val="20"/>
          <w:lang w:val="es-ES_tradnl"/>
        </w:rPr>
        <w:t xml:space="preserve">ANÁLISIS DE </w:t>
      </w:r>
      <w:r w:rsidR="00C21FEF" w:rsidRPr="00752052">
        <w:rPr>
          <w:rFonts w:asciiTheme="majorHAnsi" w:hAnsiTheme="majorHAnsi"/>
          <w:b/>
          <w:sz w:val="20"/>
          <w:szCs w:val="20"/>
          <w:lang w:val="es-ES_tradnl"/>
        </w:rPr>
        <w:t>AGOTAMIENTO DE LOS RECURSOS INTERNOS Y PLAZO DE PRESENTACIÓN</w:t>
      </w:r>
      <w:r w:rsidR="00C21FEF" w:rsidRPr="00752052">
        <w:rPr>
          <w:rFonts w:asciiTheme="majorHAnsi" w:eastAsia="Cambria" w:hAnsiTheme="majorHAnsi" w:cs="Cambria"/>
          <w:b/>
          <w:bCs/>
          <w:color w:val="000000"/>
          <w:sz w:val="20"/>
          <w:szCs w:val="20"/>
          <w:u w:color="000000"/>
          <w:lang w:val="es-ES_tradnl" w:eastAsia="es-ES"/>
        </w:rPr>
        <w:t xml:space="preserve"> </w:t>
      </w:r>
    </w:p>
    <w:p w14:paraId="064821D5" w14:textId="77777777" w:rsidR="00F614B8" w:rsidRPr="00752052" w:rsidRDefault="00D94868" w:rsidP="00FA5C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color w:val="000000"/>
          <w:sz w:val="20"/>
          <w:szCs w:val="20"/>
          <w:u w:color="000000"/>
          <w:lang w:val="es-ES_tradnl" w:eastAsia="es-ES"/>
        </w:rPr>
      </w:pPr>
      <w:r w:rsidRPr="00752052">
        <w:rPr>
          <w:rFonts w:asciiTheme="majorHAnsi" w:hAnsiTheme="majorHAnsi"/>
          <w:sz w:val="20"/>
          <w:szCs w:val="20"/>
          <w:lang w:val="es-ES_tradnl"/>
        </w:rPr>
        <w:t xml:space="preserve">En el presente asunto, la Comisión nota que la parte peticionaria cuestiona </w:t>
      </w:r>
      <w:r w:rsidR="003A58DF" w:rsidRPr="00752052">
        <w:rPr>
          <w:rFonts w:asciiTheme="majorHAnsi" w:hAnsiTheme="majorHAnsi"/>
          <w:sz w:val="20"/>
          <w:szCs w:val="20"/>
          <w:lang w:val="es-ES_tradnl"/>
        </w:rPr>
        <w:t>(i)</w:t>
      </w:r>
      <w:r w:rsidRPr="00752052">
        <w:rPr>
          <w:rFonts w:asciiTheme="majorHAnsi" w:hAnsiTheme="majorHAnsi"/>
          <w:sz w:val="20"/>
          <w:szCs w:val="20"/>
          <w:lang w:val="es-ES_tradnl"/>
        </w:rPr>
        <w:t xml:space="preserve"> </w:t>
      </w:r>
      <w:r w:rsidR="003A58DF" w:rsidRPr="00752052">
        <w:rPr>
          <w:rFonts w:asciiTheme="majorHAnsi" w:hAnsiTheme="majorHAnsi"/>
          <w:sz w:val="20"/>
          <w:szCs w:val="20"/>
          <w:lang w:val="es-ES_tradnl"/>
        </w:rPr>
        <w:t>la condena penal del señor Lardone; (ii) su</w:t>
      </w:r>
      <w:r w:rsidRPr="00752052">
        <w:rPr>
          <w:rFonts w:asciiTheme="majorHAnsi" w:hAnsiTheme="majorHAnsi"/>
          <w:sz w:val="20"/>
          <w:szCs w:val="20"/>
          <w:lang w:val="es-ES_tradnl"/>
        </w:rPr>
        <w:t xml:space="preserve"> régimen de prisión preventiva</w:t>
      </w:r>
      <w:r w:rsidR="003A58DF" w:rsidRPr="00752052">
        <w:rPr>
          <w:rFonts w:asciiTheme="majorHAnsi" w:hAnsiTheme="majorHAnsi"/>
          <w:sz w:val="20"/>
          <w:szCs w:val="20"/>
          <w:lang w:val="es-ES_tradnl"/>
        </w:rPr>
        <w:t xml:space="preserve">; y (iii) </w:t>
      </w:r>
      <w:r w:rsidR="00F614B8" w:rsidRPr="00752052">
        <w:rPr>
          <w:rFonts w:asciiTheme="majorHAnsi" w:hAnsiTheme="majorHAnsi"/>
          <w:sz w:val="20"/>
          <w:szCs w:val="20"/>
          <w:lang w:val="es-ES_tradnl"/>
        </w:rPr>
        <w:t xml:space="preserve">las presuntas </w:t>
      </w:r>
      <w:r w:rsidR="003A58DF" w:rsidRPr="00752052">
        <w:rPr>
          <w:rFonts w:asciiTheme="majorHAnsi" w:hAnsiTheme="majorHAnsi"/>
          <w:sz w:val="20"/>
          <w:szCs w:val="20"/>
          <w:lang w:val="es-ES_tradnl"/>
        </w:rPr>
        <w:t xml:space="preserve">afectaciones a su integridad personal. </w:t>
      </w:r>
    </w:p>
    <w:p w14:paraId="5CFA3705" w14:textId="371EC60C" w:rsidR="003A58DF" w:rsidRPr="00752052" w:rsidRDefault="003A58DF" w:rsidP="00FA5C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color w:val="000000"/>
          <w:sz w:val="20"/>
          <w:szCs w:val="20"/>
          <w:u w:color="000000"/>
          <w:lang w:val="es-ES_tradnl" w:eastAsia="es-ES"/>
        </w:rPr>
      </w:pPr>
      <w:r w:rsidRPr="00752052">
        <w:rPr>
          <w:rFonts w:asciiTheme="majorHAnsi" w:hAnsiTheme="majorHAnsi"/>
          <w:sz w:val="20"/>
          <w:szCs w:val="20"/>
          <w:lang w:val="es-ES_tradnl"/>
        </w:rPr>
        <w:t xml:space="preserve">En relación con el primer asunto, la Comisión nota </w:t>
      </w:r>
      <w:r w:rsidR="00D4581C" w:rsidRPr="00752052">
        <w:rPr>
          <w:rFonts w:asciiTheme="majorHAnsi" w:hAnsiTheme="majorHAnsi"/>
          <w:sz w:val="20"/>
          <w:szCs w:val="20"/>
          <w:lang w:val="es-ES_tradnl"/>
        </w:rPr>
        <w:t>que</w:t>
      </w:r>
      <w:r w:rsidRPr="00752052">
        <w:rPr>
          <w:rFonts w:asciiTheme="majorHAnsi" w:hAnsiTheme="majorHAnsi"/>
          <w:sz w:val="20"/>
          <w:szCs w:val="20"/>
          <w:lang w:val="es-ES_tradnl"/>
        </w:rPr>
        <w:t xml:space="preserve"> el 26 de marzo de 2013 la Corte Suprema de Justicia de la Nación</w:t>
      </w:r>
      <w:r w:rsidR="00D4581C" w:rsidRPr="00752052">
        <w:rPr>
          <w:rFonts w:asciiTheme="majorHAnsi" w:hAnsiTheme="majorHAnsi"/>
          <w:sz w:val="20"/>
          <w:szCs w:val="20"/>
          <w:lang w:val="es-ES_tradnl"/>
        </w:rPr>
        <w:t>, como órgano de última instancia,</w:t>
      </w:r>
      <w:r w:rsidRPr="00752052">
        <w:rPr>
          <w:rFonts w:asciiTheme="majorHAnsi" w:hAnsiTheme="majorHAnsi"/>
          <w:sz w:val="20"/>
          <w:szCs w:val="20"/>
          <w:lang w:val="es-ES_tradnl"/>
        </w:rPr>
        <w:t xml:space="preserve"> declaró inadmisible el recurso de queja presentado por el señor Lardone contra su </w:t>
      </w:r>
      <w:r w:rsidR="00F614B8" w:rsidRPr="00752052">
        <w:rPr>
          <w:rFonts w:asciiTheme="majorHAnsi" w:hAnsiTheme="majorHAnsi"/>
          <w:sz w:val="20"/>
          <w:szCs w:val="20"/>
          <w:lang w:val="es-ES_tradnl"/>
        </w:rPr>
        <w:t>fallo condenatorio</w:t>
      </w:r>
      <w:r w:rsidRPr="00752052">
        <w:rPr>
          <w:rFonts w:asciiTheme="majorHAnsi" w:hAnsiTheme="majorHAnsi"/>
          <w:sz w:val="20"/>
          <w:szCs w:val="20"/>
          <w:lang w:val="es-ES_tradnl"/>
        </w:rPr>
        <w:t xml:space="preserve">. Tomando en cuenta que </w:t>
      </w:r>
      <w:r w:rsidR="00D94868" w:rsidRPr="00752052">
        <w:rPr>
          <w:rFonts w:asciiTheme="majorHAnsi" w:hAnsiTheme="majorHAnsi"/>
          <w:sz w:val="20"/>
          <w:szCs w:val="20"/>
          <w:lang w:val="es-ES_tradnl"/>
        </w:rPr>
        <w:t>el Estado no presenta alegatos orientados a cuestionar la falta de agotamiento de la jurisdicción interna</w:t>
      </w:r>
      <w:r w:rsidRPr="00752052">
        <w:rPr>
          <w:rFonts w:asciiTheme="majorHAnsi" w:hAnsiTheme="majorHAnsi"/>
          <w:sz w:val="20"/>
          <w:szCs w:val="20"/>
          <w:lang w:val="es-ES_tradnl"/>
        </w:rPr>
        <w:t xml:space="preserve"> o la interposición extemporánea de la petición respecto a este asunto, la Comisión considera que el presente extremo del reclamo cumple con los requisitos previstos en los artículos 46.1.a) y b) de la Convención Americana</w:t>
      </w:r>
      <w:r w:rsidR="00D4581C" w:rsidRPr="00752052">
        <w:rPr>
          <w:rFonts w:asciiTheme="majorHAnsi" w:hAnsiTheme="majorHAnsi"/>
          <w:sz w:val="20"/>
          <w:szCs w:val="20"/>
          <w:lang w:val="es-ES_tradnl"/>
        </w:rPr>
        <w:t>, dado que la citada decisión se profirió mientras el presente asunto se encontraba bajo estudio de admisibilidad</w:t>
      </w:r>
      <w:r w:rsidRPr="00752052">
        <w:rPr>
          <w:rFonts w:asciiTheme="majorHAnsi" w:hAnsiTheme="majorHAnsi"/>
          <w:sz w:val="20"/>
          <w:szCs w:val="20"/>
          <w:lang w:val="es-ES_tradnl"/>
        </w:rPr>
        <w:t>.</w:t>
      </w:r>
    </w:p>
    <w:p w14:paraId="061D9F00" w14:textId="77777777" w:rsidR="003A58DF" w:rsidRPr="00752052" w:rsidRDefault="003A58DF" w:rsidP="00FA5C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752052">
        <w:rPr>
          <w:rFonts w:asciiTheme="majorHAnsi" w:hAnsiTheme="majorHAnsi"/>
          <w:sz w:val="20"/>
          <w:szCs w:val="20"/>
          <w:lang w:val="es-ES_tradnl"/>
        </w:rPr>
        <w:t xml:space="preserve">Respecto al segundo cuestionamiento (ii), la Comisión recuerda que en el caso de peticiones en las que se alega la mala aplicación o la prolongación excesiva de la prisión preventiva, estos reclamos pueden tener, en relación con el artículo 46.1.a de la Convención, su propia dinámica de agotamiento de los recursos </w:t>
      </w:r>
      <w:r w:rsidRPr="00752052">
        <w:rPr>
          <w:rFonts w:asciiTheme="majorHAnsi" w:hAnsiTheme="majorHAnsi"/>
          <w:sz w:val="20"/>
          <w:szCs w:val="20"/>
          <w:lang w:val="es-ES_tradnl"/>
        </w:rPr>
        <w:lastRenderedPageBreak/>
        <w:t>internos, independiente de aquella propia del proceso penal como un todo; y que para el agotamiento de recursos es suficiente la solicitud de excarcelación y su denegatoria</w:t>
      </w:r>
      <w:r w:rsidRPr="00752052">
        <w:rPr>
          <w:rStyle w:val="FootnoteReference"/>
          <w:rFonts w:asciiTheme="majorHAnsi" w:hAnsiTheme="majorHAnsi"/>
          <w:sz w:val="20"/>
          <w:szCs w:val="20"/>
          <w:lang w:val="es-ES_tradnl"/>
        </w:rPr>
        <w:footnoteReference w:id="4"/>
      </w:r>
      <w:r w:rsidRPr="00752052">
        <w:rPr>
          <w:rFonts w:asciiTheme="majorHAnsi" w:hAnsiTheme="majorHAnsi"/>
          <w:sz w:val="20"/>
          <w:szCs w:val="20"/>
          <w:lang w:val="es-ES_tradnl"/>
        </w:rPr>
        <w:t xml:space="preserve">. </w:t>
      </w:r>
    </w:p>
    <w:p w14:paraId="5A49635B" w14:textId="31C7F9B1" w:rsidR="00B842AD" w:rsidRPr="00752052" w:rsidRDefault="003A58DF" w:rsidP="00FA5C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752052">
        <w:rPr>
          <w:rFonts w:asciiTheme="majorHAnsi" w:hAnsiTheme="majorHAnsi"/>
          <w:sz w:val="20"/>
          <w:szCs w:val="20"/>
          <w:lang w:val="es-ES_tradnl"/>
        </w:rPr>
        <w:t>Tomando en cuenta este parámetro, la Comisión nota que el señor Lardone estuvo</w:t>
      </w:r>
      <w:r w:rsidR="00B842AD" w:rsidRPr="00752052">
        <w:rPr>
          <w:rFonts w:asciiTheme="majorHAnsi" w:hAnsiTheme="majorHAnsi"/>
          <w:sz w:val="20"/>
          <w:szCs w:val="20"/>
          <w:lang w:val="es-ES_tradnl"/>
        </w:rPr>
        <w:t xml:space="preserve"> detenido mediante un régimen de prisión preventiva durante dos periodos: del 2 de septiembre de 2003 hasta el 4 de julio de 2007; y del 22 de mayo de 2008 hasta el 24 de julio de 2008. Sin embargo, la Comisión destaca que no cuenta con información o alegatos que permitan constatar los recursos utilizados para cuestionar dicha medida cautelar. En esa línea, la Comisión ni si quiera puede determinar si la primera excarcelación es resultado de alguna acción</w:t>
      </w:r>
      <w:r w:rsidR="00D4581C" w:rsidRPr="00752052">
        <w:rPr>
          <w:rFonts w:asciiTheme="majorHAnsi" w:hAnsiTheme="majorHAnsi"/>
          <w:sz w:val="20"/>
          <w:szCs w:val="20"/>
          <w:lang w:val="es-ES_tradnl"/>
        </w:rPr>
        <w:t xml:space="preserve"> judicial</w:t>
      </w:r>
      <w:r w:rsidR="00B842AD" w:rsidRPr="00752052">
        <w:rPr>
          <w:rFonts w:asciiTheme="majorHAnsi" w:hAnsiTheme="majorHAnsi"/>
          <w:sz w:val="20"/>
          <w:szCs w:val="20"/>
          <w:lang w:val="es-ES_tradnl"/>
        </w:rPr>
        <w:t xml:space="preserve"> empleada por el señor Lardone</w:t>
      </w:r>
      <w:r w:rsidR="00D4581C" w:rsidRPr="00752052">
        <w:rPr>
          <w:rFonts w:asciiTheme="majorHAnsi" w:hAnsiTheme="majorHAnsi"/>
          <w:sz w:val="20"/>
          <w:szCs w:val="20"/>
          <w:lang w:val="es-ES_tradnl"/>
        </w:rPr>
        <w:t xml:space="preserve">. </w:t>
      </w:r>
      <w:r w:rsidR="00B842AD" w:rsidRPr="00752052">
        <w:rPr>
          <w:rFonts w:asciiTheme="majorHAnsi" w:hAnsiTheme="majorHAnsi"/>
          <w:sz w:val="20"/>
          <w:szCs w:val="20"/>
          <w:lang w:val="es-ES_tradnl"/>
        </w:rPr>
        <w:t xml:space="preserve">En consecuencia, la Comisión considera que no cuenta con elementos para acreditar el cumplimiento del artículo 46.1.a) de la Convención sobre este extremo de la petición. </w:t>
      </w:r>
    </w:p>
    <w:p w14:paraId="36EEDFD9" w14:textId="5DA613BE" w:rsidR="00D94868" w:rsidRPr="00752052" w:rsidRDefault="00B842AD" w:rsidP="00FA5C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752052">
        <w:rPr>
          <w:rFonts w:asciiTheme="majorHAnsi" w:hAnsiTheme="majorHAnsi"/>
          <w:sz w:val="20"/>
          <w:szCs w:val="20"/>
          <w:lang w:val="es-ES_tradnl"/>
        </w:rPr>
        <w:t>De manera similar, e</w:t>
      </w:r>
      <w:r w:rsidR="003A58DF" w:rsidRPr="00752052">
        <w:rPr>
          <w:rFonts w:asciiTheme="majorHAnsi" w:hAnsiTheme="majorHAnsi"/>
          <w:sz w:val="20"/>
          <w:szCs w:val="20"/>
          <w:lang w:val="es-ES_tradnl"/>
        </w:rPr>
        <w:t>n relación</w:t>
      </w:r>
      <w:r w:rsidR="00D94868" w:rsidRPr="00752052">
        <w:rPr>
          <w:rFonts w:asciiTheme="majorHAnsi" w:hAnsiTheme="majorHAnsi"/>
          <w:sz w:val="20"/>
          <w:szCs w:val="20"/>
          <w:lang w:val="es-ES_tradnl"/>
        </w:rPr>
        <w:t xml:space="preserve"> la presunta afectación al derecho a la integridad personal</w:t>
      </w:r>
      <w:r w:rsidR="003A58DF" w:rsidRPr="00752052">
        <w:rPr>
          <w:rFonts w:asciiTheme="majorHAnsi" w:hAnsiTheme="majorHAnsi"/>
          <w:sz w:val="20"/>
          <w:szCs w:val="20"/>
          <w:lang w:val="es-ES_tradnl"/>
        </w:rPr>
        <w:t xml:space="preserve"> (iii)</w:t>
      </w:r>
      <w:r w:rsidR="00D94868" w:rsidRPr="00752052">
        <w:rPr>
          <w:rFonts w:asciiTheme="majorHAnsi" w:hAnsiTheme="majorHAnsi"/>
          <w:sz w:val="20"/>
          <w:szCs w:val="20"/>
          <w:lang w:val="es-ES_tradnl"/>
        </w:rPr>
        <w:t xml:space="preserve">, la parte peticionaria no presenta información ni alegatos que acrediten que el señor Lardone presentó tales cuestionamientos mediante las vías judiciales pertinentes. En tal sentido, la Comisión considera que </w:t>
      </w:r>
      <w:r w:rsidRPr="00752052">
        <w:rPr>
          <w:rFonts w:asciiTheme="majorHAnsi" w:hAnsiTheme="majorHAnsi"/>
          <w:sz w:val="20"/>
          <w:szCs w:val="20"/>
          <w:lang w:val="es-ES_tradnl"/>
        </w:rPr>
        <w:t>este</w:t>
      </w:r>
      <w:r w:rsidR="00D94868" w:rsidRPr="00752052">
        <w:rPr>
          <w:rFonts w:asciiTheme="majorHAnsi" w:hAnsiTheme="majorHAnsi"/>
          <w:sz w:val="20"/>
          <w:szCs w:val="20"/>
          <w:lang w:val="es-ES_tradnl"/>
        </w:rPr>
        <w:t xml:space="preserve"> extremo de la petición </w:t>
      </w:r>
      <w:r w:rsidRPr="00752052">
        <w:rPr>
          <w:rFonts w:asciiTheme="majorHAnsi" w:hAnsiTheme="majorHAnsi"/>
          <w:sz w:val="20"/>
          <w:szCs w:val="20"/>
          <w:lang w:val="es-ES_tradnl"/>
        </w:rPr>
        <w:t>tampoco</w:t>
      </w:r>
      <w:r w:rsidR="00D94868" w:rsidRPr="00752052">
        <w:rPr>
          <w:rFonts w:asciiTheme="majorHAnsi" w:hAnsiTheme="majorHAnsi"/>
          <w:sz w:val="20"/>
          <w:szCs w:val="20"/>
          <w:lang w:val="es-ES_tradnl"/>
        </w:rPr>
        <w:t xml:space="preserve"> cumple con el requisito previsto en el artículo 46.1.a) de la Convención.</w:t>
      </w:r>
    </w:p>
    <w:p w14:paraId="2C6D69BD" w14:textId="715A04C2" w:rsidR="00AD268F" w:rsidRPr="00752052" w:rsidRDefault="00AD268F" w:rsidP="00FA5CF0">
      <w:pPr>
        <w:pStyle w:val="ListParagraph"/>
        <w:numPr>
          <w:ilvl w:val="0"/>
          <w:numId w:val="103"/>
        </w:numPr>
        <w:suppressAutoHyphens/>
        <w:spacing w:before="240" w:after="240"/>
        <w:jc w:val="both"/>
        <w:rPr>
          <w:rFonts w:asciiTheme="majorHAnsi" w:hAnsiTheme="majorHAnsi"/>
          <w:sz w:val="20"/>
          <w:szCs w:val="20"/>
          <w:lang w:val="es-ES_tradnl"/>
        </w:rPr>
      </w:pPr>
      <w:r w:rsidRPr="00752052">
        <w:rPr>
          <w:rFonts w:asciiTheme="majorHAnsi" w:hAnsiTheme="majorHAnsi"/>
          <w:sz w:val="20"/>
          <w:szCs w:val="20"/>
          <w:lang w:val="es-ES_tradnl"/>
        </w:rPr>
        <w:t>Finalmente, la Comisión toma nota del reclamo presentado por el Estado sobre la supuesta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752052">
        <w:rPr>
          <w:rFonts w:asciiTheme="majorHAnsi" w:hAnsiTheme="majorHAnsi"/>
          <w:sz w:val="20"/>
          <w:szCs w:val="20"/>
          <w:vertAlign w:val="superscript"/>
          <w:lang w:val="es-ES_tradnl"/>
        </w:rPr>
        <w:footnoteReference w:id="5"/>
      </w:r>
      <w:r w:rsidRPr="00752052">
        <w:rPr>
          <w:rFonts w:asciiTheme="majorHAnsi" w:hAnsiTheme="majorHAnsi"/>
          <w:sz w:val="20"/>
          <w:szCs w:val="20"/>
          <w:lang w:val="es-ES_tradnl"/>
        </w:rPr>
        <w:t>. Asimismo, la CIDH en su Informe de Admisibilidad No. 79/08</w:t>
      </w:r>
      <w:r w:rsidRPr="00752052">
        <w:rPr>
          <w:rStyle w:val="FootnoteReference"/>
          <w:rFonts w:asciiTheme="majorHAnsi" w:hAnsiTheme="majorHAnsi"/>
          <w:sz w:val="20"/>
          <w:szCs w:val="20"/>
          <w:lang w:val="es-ES_tradnl"/>
        </w:rPr>
        <w:footnoteReference w:id="6"/>
      </w:r>
      <w:r w:rsidRPr="00752052">
        <w:rPr>
          <w:rFonts w:asciiTheme="majorHAnsi" w:hAnsiTheme="majorHAnsi"/>
          <w:sz w:val="20"/>
          <w:szCs w:val="20"/>
          <w:lang w:val="es-ES_tradnl"/>
        </w:rPr>
        <w:t>, aclaró que:</w:t>
      </w:r>
    </w:p>
    <w:p w14:paraId="7C7E43A2" w14:textId="77777777" w:rsidR="00AD268F" w:rsidRPr="00752052" w:rsidRDefault="00AD268F" w:rsidP="00FA5CF0">
      <w:pPr>
        <w:pStyle w:val="ListParagraph"/>
        <w:suppressAutoHyphens/>
        <w:spacing w:before="240" w:after="240"/>
        <w:ind w:right="720"/>
        <w:jc w:val="both"/>
        <w:rPr>
          <w:rFonts w:asciiTheme="majorHAnsi" w:hAnsiTheme="majorHAnsi"/>
          <w:sz w:val="20"/>
          <w:szCs w:val="20"/>
          <w:lang w:val="es-ES_tradnl"/>
        </w:rPr>
      </w:pPr>
      <w:r w:rsidRPr="00752052">
        <w:rPr>
          <w:rFonts w:asciiTheme="majorHAnsi" w:hAnsiTheme="majorHAnsi"/>
          <w:sz w:val="20"/>
          <w:szCs w:val="20"/>
          <w:lang w:val="es-ES_tradnl"/>
        </w:rPr>
        <w:t>el tiempo transcurrido desde que la Comisión recibe una denuncia hasta que la traslada al Estado, de acuerdo con las normas del sistema interamericano de derechos humanos, no es, por sí solo, motivo para que se decida archivar la petición. Como ha señalado esta Comisión, “</w:t>
      </w:r>
      <w:r w:rsidRPr="00752052">
        <w:rPr>
          <w:rFonts w:asciiTheme="majorHAnsi" w:hAnsiTheme="majorHAnsi"/>
          <w:i/>
          <w:iCs/>
          <w:sz w:val="20"/>
          <w:szCs w:val="20"/>
          <w:lang w:val="es-ES_tradnl"/>
        </w:rPr>
        <w:t>en la tramitación de casos individuales ante la Comisión, no existe el concepto de caducidad de instancia como una medida ipso jure, por el mero transcurso del tiempo</w:t>
      </w:r>
      <w:r w:rsidRPr="00752052">
        <w:rPr>
          <w:rFonts w:asciiTheme="majorHAnsi" w:hAnsiTheme="majorHAnsi"/>
          <w:sz w:val="20"/>
          <w:szCs w:val="20"/>
          <w:lang w:val="es-ES_tradnl"/>
        </w:rPr>
        <w:t>”</w:t>
      </w:r>
      <w:r w:rsidRPr="00752052">
        <w:rPr>
          <w:rStyle w:val="FootnoteReference"/>
          <w:rFonts w:asciiTheme="majorHAnsi" w:hAnsiTheme="majorHAnsi"/>
          <w:sz w:val="20"/>
          <w:szCs w:val="20"/>
          <w:lang w:val="es-ES_tradnl"/>
        </w:rPr>
        <w:footnoteReference w:id="7"/>
      </w:r>
      <w:r w:rsidRPr="00752052">
        <w:rPr>
          <w:rFonts w:asciiTheme="majorHAnsi" w:hAnsiTheme="majorHAnsi"/>
          <w:sz w:val="20"/>
          <w:szCs w:val="20"/>
          <w:lang w:val="es-ES_tradnl"/>
        </w:rPr>
        <w:t xml:space="preserve"> </w:t>
      </w:r>
    </w:p>
    <w:p w14:paraId="12F5A51A" w14:textId="77777777" w:rsidR="00AD268F" w:rsidRPr="00752052" w:rsidRDefault="00AD268F" w:rsidP="00FA5CF0">
      <w:pPr>
        <w:pStyle w:val="ListParagraph"/>
        <w:numPr>
          <w:ilvl w:val="0"/>
          <w:numId w:val="103"/>
        </w:numPr>
        <w:suppressAutoHyphens/>
        <w:spacing w:before="240" w:after="240"/>
        <w:jc w:val="both"/>
        <w:rPr>
          <w:rFonts w:asciiTheme="majorHAnsi" w:hAnsiTheme="majorHAnsi"/>
          <w:sz w:val="20"/>
          <w:szCs w:val="20"/>
          <w:lang w:val="es-ES_tradnl"/>
        </w:rPr>
      </w:pPr>
      <w:r w:rsidRPr="00752052">
        <w:rPr>
          <w:rFonts w:asciiTheme="majorHAnsi" w:hAnsiTheme="majorHAnsi"/>
          <w:sz w:val="20"/>
          <w:szCs w:val="20"/>
          <w:lang w:val="es-ES_tradnl"/>
        </w:rPr>
        <w:t>Asimismo, en refuerzo de lo anterior, la Corte Interamericana de Derechos Humanos ha establecido precisamente respecto a este punto que:</w:t>
      </w:r>
    </w:p>
    <w:p w14:paraId="74CB84AC" w14:textId="77777777" w:rsidR="00AD268F" w:rsidRPr="00752052" w:rsidRDefault="00AD268F" w:rsidP="00FA5CF0">
      <w:pPr>
        <w:pStyle w:val="ListParagraph"/>
        <w:suppressAutoHyphens/>
        <w:spacing w:before="240" w:after="240"/>
        <w:ind w:right="720"/>
        <w:jc w:val="both"/>
        <w:rPr>
          <w:rFonts w:asciiTheme="majorHAnsi" w:hAnsiTheme="majorHAnsi"/>
          <w:sz w:val="20"/>
          <w:szCs w:val="20"/>
          <w:lang w:val="es-ES_tradnl"/>
        </w:rPr>
      </w:pPr>
      <w:r w:rsidRPr="00752052">
        <w:rPr>
          <w:rFonts w:asciiTheme="majorHAnsi" w:hAnsiTheme="majorHAnsi"/>
          <w:sz w:val="20"/>
          <w:szCs w:val="20"/>
          <w:lang w:val="es-ES_tradnl"/>
        </w:rPr>
        <w:t>Esta Corte considera que el criterio de razonabilidad, con base al cual se deben aplicar las normas procedimentales, implica que un plazo como el que propone el Estado tendría que estar dispuesto claramente en las normas que rigen el procedimiento. Esto es particularmente así considerando que se estaría poniendo en juego el derecho de petición de las presuntas víctimas, establecido en el artículo 44 de la Convención, por acciones u omisiones de la Comisión Interamericana sobre las cuales las presuntas víctimas no tienen ningún tipo de control. […]</w:t>
      </w:r>
      <w:r w:rsidRPr="00752052">
        <w:rPr>
          <w:rStyle w:val="FootnoteReference"/>
          <w:rFonts w:asciiTheme="majorHAnsi" w:hAnsiTheme="majorHAnsi"/>
          <w:sz w:val="20"/>
          <w:szCs w:val="20"/>
          <w:lang w:val="es-ES_tradnl"/>
        </w:rPr>
        <w:footnoteReference w:id="8"/>
      </w:r>
    </w:p>
    <w:p w14:paraId="46270D52" w14:textId="228B86DC" w:rsidR="007914F3" w:rsidRPr="00752052" w:rsidRDefault="00AD268F" w:rsidP="00FA5CF0">
      <w:pPr>
        <w:pStyle w:val="ListParagraph"/>
        <w:numPr>
          <w:ilvl w:val="0"/>
          <w:numId w:val="103"/>
        </w:numPr>
        <w:suppressAutoHyphens/>
        <w:spacing w:before="240" w:after="240"/>
        <w:jc w:val="both"/>
        <w:rPr>
          <w:rFonts w:asciiTheme="majorHAnsi" w:hAnsiTheme="majorHAnsi"/>
          <w:sz w:val="20"/>
          <w:szCs w:val="20"/>
          <w:lang w:val="es-ES_tradnl"/>
        </w:rPr>
      </w:pPr>
      <w:r w:rsidRPr="00752052">
        <w:rPr>
          <w:rFonts w:asciiTheme="majorHAnsi" w:hAnsiTheme="majorHAnsi"/>
          <w:sz w:val="20"/>
          <w:szCs w:val="20"/>
          <w:lang w:val="es-ES_tradnl"/>
        </w:rPr>
        <w:t xml:space="preserve">En este sentido, la Comisión Interamericana reitera su compromiso con las víctimas, en función del cual realiza constantes esfuerzos para garantizar en todo momento la razonabilidad de los plazos en la tramitación de sus procesos; y el adecuado equilibrio entre la justicia y la seguridad jurídica. </w:t>
      </w:r>
    </w:p>
    <w:p w14:paraId="4FFBE378" w14:textId="64AF93CE" w:rsidR="003239B8" w:rsidRPr="00752052" w:rsidRDefault="003239B8" w:rsidP="00FA5C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_tradnl"/>
        </w:rPr>
      </w:pPr>
      <w:r w:rsidRPr="00752052">
        <w:rPr>
          <w:rFonts w:asciiTheme="majorHAnsi" w:hAnsiTheme="majorHAnsi"/>
          <w:b/>
          <w:bCs/>
          <w:sz w:val="20"/>
          <w:szCs w:val="20"/>
          <w:lang w:val="es-ES_tradnl"/>
        </w:rPr>
        <w:t>VII.</w:t>
      </w:r>
      <w:r w:rsidRPr="00752052">
        <w:rPr>
          <w:rFonts w:asciiTheme="majorHAnsi" w:hAnsiTheme="majorHAnsi"/>
          <w:b/>
          <w:bCs/>
          <w:sz w:val="20"/>
          <w:szCs w:val="20"/>
          <w:lang w:val="es-ES_tradnl"/>
        </w:rPr>
        <w:tab/>
      </w:r>
      <w:r w:rsidR="004A6A54" w:rsidRPr="00752052">
        <w:rPr>
          <w:rFonts w:asciiTheme="majorHAnsi" w:hAnsiTheme="majorHAnsi"/>
          <w:b/>
          <w:bCs/>
          <w:sz w:val="20"/>
          <w:szCs w:val="20"/>
          <w:lang w:val="es-ES_tradnl"/>
        </w:rPr>
        <w:t xml:space="preserve">ANÁLISIS DE </w:t>
      </w:r>
      <w:r w:rsidR="00C21FEF" w:rsidRPr="00752052">
        <w:rPr>
          <w:rFonts w:asciiTheme="majorHAnsi" w:hAnsiTheme="majorHAnsi"/>
          <w:b/>
          <w:bCs/>
          <w:sz w:val="20"/>
          <w:szCs w:val="20"/>
          <w:lang w:val="es-ES_tradnl"/>
        </w:rPr>
        <w:t>CARACTERIZACIÓN DE LOS HECHOS ALEGADOS</w:t>
      </w:r>
    </w:p>
    <w:p w14:paraId="10140E37" w14:textId="26AA442E" w:rsidR="00D94868" w:rsidRPr="00752052" w:rsidRDefault="00F614B8" w:rsidP="00752052">
      <w:pPr>
        <w:pStyle w:val="ListParagraph"/>
        <w:numPr>
          <w:ilvl w:val="0"/>
          <w:numId w:val="103"/>
        </w:numPr>
        <w:spacing w:before="240" w:after="240"/>
        <w:jc w:val="both"/>
        <w:rPr>
          <w:rFonts w:asciiTheme="majorHAnsi" w:hAnsiTheme="majorHAnsi"/>
          <w:sz w:val="20"/>
          <w:szCs w:val="20"/>
          <w:lang w:val="es-ES_tradnl"/>
        </w:rPr>
      </w:pPr>
      <w:r w:rsidRPr="00752052">
        <w:rPr>
          <w:rFonts w:asciiTheme="majorHAnsi" w:hAnsiTheme="majorHAnsi"/>
          <w:sz w:val="20"/>
          <w:szCs w:val="20"/>
          <w:lang w:val="es-ES_tradnl"/>
        </w:rPr>
        <w:t xml:space="preserve">En el presente asunto, la Comisión identifica que la parte peticionaria cuestiona, principalmente, </w:t>
      </w:r>
      <w:r w:rsidR="0086160B" w:rsidRPr="00752052">
        <w:rPr>
          <w:rFonts w:asciiTheme="majorHAnsi" w:hAnsiTheme="majorHAnsi"/>
          <w:sz w:val="20"/>
          <w:szCs w:val="20"/>
          <w:lang w:val="es-ES_tradnl"/>
        </w:rPr>
        <w:t>que el señor Lardone no pudo</w:t>
      </w:r>
      <w:r w:rsidRPr="00752052">
        <w:rPr>
          <w:rFonts w:asciiTheme="majorHAnsi" w:hAnsiTheme="majorHAnsi"/>
          <w:sz w:val="20"/>
          <w:szCs w:val="20"/>
          <w:lang w:val="es-ES_tradnl"/>
        </w:rPr>
        <w:t xml:space="preserve"> acceder </w:t>
      </w:r>
      <w:r w:rsidR="0086160B" w:rsidRPr="00752052">
        <w:rPr>
          <w:rFonts w:asciiTheme="majorHAnsi" w:hAnsiTheme="majorHAnsi"/>
          <w:sz w:val="20"/>
          <w:szCs w:val="20"/>
          <w:lang w:val="es-ES_tradnl"/>
        </w:rPr>
        <w:t xml:space="preserve">a su legajo personal de servicios dentro del Ejército a </w:t>
      </w:r>
      <w:r w:rsidR="0086160B" w:rsidRPr="00752052">
        <w:rPr>
          <w:rFonts w:asciiTheme="majorHAnsi" w:hAnsiTheme="majorHAnsi"/>
          <w:sz w:val="20"/>
          <w:szCs w:val="20"/>
          <w:lang w:val="es-ES_tradnl"/>
        </w:rPr>
        <w:lastRenderedPageBreak/>
        <w:t>fin de sustentar su defensa. No obstante, el Estado replica tal aseveración, aportando pruebas que demuestra</w:t>
      </w:r>
      <w:r w:rsidR="00D4581C" w:rsidRPr="00752052">
        <w:rPr>
          <w:rFonts w:asciiTheme="majorHAnsi" w:hAnsiTheme="majorHAnsi"/>
          <w:sz w:val="20"/>
          <w:szCs w:val="20"/>
          <w:lang w:val="es-ES_tradnl"/>
        </w:rPr>
        <w:t>n</w:t>
      </w:r>
      <w:r w:rsidR="0086160B" w:rsidRPr="00752052">
        <w:rPr>
          <w:rFonts w:asciiTheme="majorHAnsi" w:hAnsiTheme="majorHAnsi"/>
          <w:sz w:val="20"/>
          <w:szCs w:val="20"/>
          <w:lang w:val="es-ES_tradnl"/>
        </w:rPr>
        <w:t xml:space="preserve"> que dicho medio probatorio estuvo a disposición de la presunta víctima durante todo el proceso y, además, las autoridades lo tuvieron en consideración al momento de sustentar el fallo condenatorio. En tal sentido, la Comisión considera que, </w:t>
      </w:r>
      <w:r w:rsidR="0086160B" w:rsidRPr="00752052">
        <w:rPr>
          <w:rFonts w:asciiTheme="majorHAnsi" w:hAnsiTheme="majorHAnsi"/>
          <w:i/>
          <w:iCs/>
          <w:sz w:val="20"/>
          <w:szCs w:val="20"/>
          <w:lang w:val="es-ES_tradnl"/>
        </w:rPr>
        <w:t>prima facie</w:t>
      </w:r>
      <w:r w:rsidR="0086160B" w:rsidRPr="00752052">
        <w:rPr>
          <w:rFonts w:asciiTheme="majorHAnsi" w:hAnsiTheme="majorHAnsi"/>
          <w:sz w:val="20"/>
          <w:szCs w:val="20"/>
          <w:lang w:val="es-ES_tradnl"/>
        </w:rPr>
        <w:t xml:space="preserve">, la parte peticionaria no acreditó que haya existido efectivamente una afectación a su derecho a la defensa. Por el contrario, conforme a la información en el expediente, la Comisión aprecia que existe una sentencia </w:t>
      </w:r>
      <w:r w:rsidR="00D4581C" w:rsidRPr="00752052">
        <w:rPr>
          <w:rFonts w:asciiTheme="majorHAnsi" w:hAnsiTheme="majorHAnsi"/>
          <w:sz w:val="20"/>
          <w:szCs w:val="20"/>
          <w:lang w:val="es-ES_tradnl"/>
        </w:rPr>
        <w:t xml:space="preserve">condenatoria, </w:t>
      </w:r>
      <w:r w:rsidR="0086160B" w:rsidRPr="00752052">
        <w:rPr>
          <w:rFonts w:asciiTheme="majorHAnsi" w:hAnsiTheme="majorHAnsi"/>
          <w:sz w:val="20"/>
          <w:szCs w:val="20"/>
          <w:lang w:val="es-ES_tradnl"/>
        </w:rPr>
        <w:t>confirmada en dos instancias y sobre la cual no se han presentado más elementos que permitan cuestionar su validez.</w:t>
      </w:r>
    </w:p>
    <w:p w14:paraId="6E529CA3" w14:textId="06A98285" w:rsidR="00D94868" w:rsidRPr="00752052" w:rsidRDefault="0086160B" w:rsidP="00FA5C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752052">
        <w:rPr>
          <w:rFonts w:asciiTheme="majorHAnsi" w:hAnsiTheme="majorHAnsi"/>
          <w:bCs/>
          <w:sz w:val="20"/>
          <w:szCs w:val="20"/>
          <w:lang w:val="es-ES_tradnl"/>
        </w:rPr>
        <w:t xml:space="preserve">Por las citadas razones, la Comisión </w:t>
      </w:r>
      <w:r w:rsidR="00D4581C" w:rsidRPr="00752052">
        <w:rPr>
          <w:rFonts w:asciiTheme="majorHAnsi" w:hAnsiTheme="majorHAnsi"/>
          <w:bCs/>
          <w:sz w:val="20"/>
          <w:szCs w:val="20"/>
          <w:lang w:val="es-ES_tradnl"/>
        </w:rPr>
        <w:t xml:space="preserve">concluye </w:t>
      </w:r>
      <w:r w:rsidRPr="00752052">
        <w:rPr>
          <w:rFonts w:asciiTheme="majorHAnsi" w:hAnsiTheme="majorHAnsi"/>
          <w:bCs/>
          <w:sz w:val="20"/>
          <w:szCs w:val="20"/>
          <w:lang w:val="es-ES_tradnl"/>
        </w:rPr>
        <w:t xml:space="preserve">que los hechos expuestos por la parte peticionaria no muestran, </w:t>
      </w:r>
      <w:r w:rsidRPr="00752052">
        <w:rPr>
          <w:rFonts w:asciiTheme="majorHAnsi" w:hAnsiTheme="majorHAnsi"/>
          <w:bCs/>
          <w:i/>
          <w:iCs/>
          <w:sz w:val="20"/>
          <w:szCs w:val="20"/>
          <w:lang w:val="es-ES_tradnl"/>
        </w:rPr>
        <w:t>prima facie</w:t>
      </w:r>
      <w:r w:rsidRPr="00752052">
        <w:rPr>
          <w:rFonts w:asciiTheme="majorHAnsi" w:hAnsiTheme="majorHAnsi"/>
          <w:bCs/>
          <w:sz w:val="20"/>
          <w:szCs w:val="20"/>
          <w:lang w:val="es-ES_tradnl"/>
        </w:rPr>
        <w:t xml:space="preserve">, una posible vulneración de derechos y, en consecuencia, con base en </w:t>
      </w:r>
      <w:r w:rsidRPr="00752052">
        <w:rPr>
          <w:rFonts w:asciiTheme="majorHAnsi" w:hAnsiTheme="majorHAnsi"/>
          <w:sz w:val="20"/>
          <w:szCs w:val="20"/>
          <w:lang w:val="es-ES_tradnl"/>
        </w:rPr>
        <w:t xml:space="preserve">el artículo 47.b) de la Convención, corresponde declarar la inadmisibilidad de este asunto. </w:t>
      </w:r>
    </w:p>
    <w:p w14:paraId="378F2698" w14:textId="37C10FCA" w:rsidR="00C27964" w:rsidRPr="00752052" w:rsidRDefault="003239B8" w:rsidP="0075205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752052">
        <w:rPr>
          <w:rFonts w:asciiTheme="majorHAnsi" w:hAnsiTheme="majorHAnsi"/>
          <w:b/>
          <w:bCs/>
          <w:sz w:val="20"/>
          <w:szCs w:val="20"/>
          <w:lang w:val="es-ES_tradnl"/>
        </w:rPr>
        <w:t xml:space="preserve">VIII. </w:t>
      </w:r>
      <w:r w:rsidRPr="00752052">
        <w:rPr>
          <w:rFonts w:asciiTheme="majorHAnsi" w:hAnsiTheme="majorHAnsi"/>
          <w:b/>
          <w:bCs/>
          <w:sz w:val="20"/>
          <w:szCs w:val="20"/>
          <w:lang w:val="es-ES_tradnl"/>
        </w:rPr>
        <w:tab/>
        <w:t>DECISIÓN</w:t>
      </w:r>
    </w:p>
    <w:p w14:paraId="3035FEB7" w14:textId="3F37CC43" w:rsidR="00D50C3A" w:rsidRPr="00752052" w:rsidRDefault="00D50C3A" w:rsidP="00FA5CF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752052">
        <w:rPr>
          <w:rFonts w:asciiTheme="majorHAnsi" w:hAnsiTheme="majorHAnsi"/>
          <w:sz w:val="20"/>
          <w:szCs w:val="20"/>
          <w:lang w:val="es-ES_tradnl"/>
        </w:rPr>
        <w:t xml:space="preserve">Declarar </w:t>
      </w:r>
      <w:r w:rsidR="001417C5" w:rsidRPr="00752052">
        <w:rPr>
          <w:rFonts w:asciiTheme="majorHAnsi" w:hAnsiTheme="majorHAnsi"/>
          <w:sz w:val="20"/>
          <w:szCs w:val="20"/>
          <w:lang w:val="es-ES_tradnl"/>
        </w:rPr>
        <w:t>inadmisible la presente petición;</w:t>
      </w:r>
      <w:r w:rsidR="008B4AC9">
        <w:rPr>
          <w:rFonts w:asciiTheme="majorHAnsi" w:hAnsiTheme="majorHAnsi"/>
          <w:sz w:val="20"/>
          <w:szCs w:val="20"/>
          <w:lang w:val="es-ES_tradnl"/>
        </w:rPr>
        <w:t xml:space="preserve"> y</w:t>
      </w:r>
    </w:p>
    <w:p w14:paraId="7CD4DFBD" w14:textId="29AF1DD3" w:rsidR="003239B8" w:rsidRDefault="00D50C3A" w:rsidP="00FA5CF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752052">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532B07E7" w14:textId="38B7E401" w:rsidR="002A4796" w:rsidRPr="00AD02D7" w:rsidRDefault="002A4796" w:rsidP="00AD02D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31 días del mes de octubre de 2023.  (Firmado): Esmeralda Arosemena de Troitiño, Primera Vicepresidenta; Julissa Mantilla Falcón, Stuardo Ralón Orellana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AD02D7">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5D82DA98" w14:textId="77777777" w:rsidR="008B4AC9" w:rsidRPr="00752052" w:rsidRDefault="008B4AC9" w:rsidP="008B4AC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_tradnl"/>
        </w:rPr>
      </w:pPr>
    </w:p>
    <w:p w14:paraId="6AC80CA6" w14:textId="24F576DA" w:rsidR="00722C9F" w:rsidRPr="00752052" w:rsidRDefault="00722C9F" w:rsidP="00FA5CF0">
      <w:pPr>
        <w:spacing w:before="240" w:after="240"/>
        <w:rPr>
          <w:rFonts w:asciiTheme="majorHAnsi" w:hAnsiTheme="majorHAnsi" w:cs="Calibri"/>
          <w:sz w:val="20"/>
          <w:szCs w:val="20"/>
          <w:lang w:val="es-ES_tradnl"/>
        </w:rPr>
      </w:pPr>
    </w:p>
    <w:sectPr w:rsidR="00722C9F" w:rsidRPr="0075205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418A" w14:textId="77777777" w:rsidR="0060591D" w:rsidRDefault="0060591D">
      <w:r>
        <w:separator/>
      </w:r>
    </w:p>
  </w:endnote>
  <w:endnote w:type="continuationSeparator" w:id="0">
    <w:p w14:paraId="7E9E2058" w14:textId="77777777" w:rsidR="0060591D" w:rsidRDefault="0060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D186" w14:textId="77777777" w:rsidR="0060591D" w:rsidRPr="000F35ED" w:rsidRDefault="0060591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721BDC0" w14:textId="77777777" w:rsidR="0060591D" w:rsidRPr="000F35ED" w:rsidRDefault="0060591D" w:rsidP="000F35ED">
      <w:pPr>
        <w:rPr>
          <w:rFonts w:asciiTheme="majorHAnsi" w:hAnsiTheme="majorHAnsi"/>
          <w:sz w:val="16"/>
          <w:szCs w:val="16"/>
        </w:rPr>
      </w:pPr>
      <w:r w:rsidRPr="000F35ED">
        <w:rPr>
          <w:rFonts w:asciiTheme="majorHAnsi" w:hAnsiTheme="majorHAnsi"/>
          <w:sz w:val="16"/>
          <w:szCs w:val="16"/>
        </w:rPr>
        <w:separator/>
      </w:r>
    </w:p>
    <w:p w14:paraId="047931F7" w14:textId="77777777" w:rsidR="0060591D" w:rsidRPr="000F35ED" w:rsidRDefault="0060591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83E1B73" w14:textId="77777777" w:rsidR="0060591D" w:rsidRPr="000F35ED" w:rsidRDefault="0060591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153C417" w14:textId="77777777" w:rsidR="0061609D" w:rsidRPr="00916C1D" w:rsidRDefault="0061609D" w:rsidP="0061609D">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1D1B61B2" w14:textId="77777777" w:rsidR="003A58DF" w:rsidRPr="00E20283" w:rsidRDefault="003A58DF" w:rsidP="003A58DF">
      <w:pPr>
        <w:pStyle w:val="FootnoteText"/>
        <w:ind w:firstLine="720"/>
        <w:rPr>
          <w:lang w:val="es-US"/>
        </w:rPr>
      </w:pPr>
      <w:r w:rsidRPr="00B57737">
        <w:rPr>
          <w:rStyle w:val="FootnoteReference"/>
          <w:rFonts w:asciiTheme="majorHAnsi" w:hAnsiTheme="majorHAnsi"/>
          <w:sz w:val="16"/>
          <w:szCs w:val="16"/>
        </w:rPr>
        <w:footnoteRef/>
      </w:r>
      <w:r w:rsidRPr="00B57737">
        <w:rPr>
          <w:rFonts w:asciiTheme="majorHAnsi" w:hAnsiTheme="majorHAnsi"/>
          <w:sz w:val="16"/>
          <w:szCs w:val="16"/>
          <w:lang w:val="es-US"/>
        </w:rPr>
        <w:t xml:space="preserve"> CIDH, Informe No. 49/18, Petición 1542-07. Admisibilidad. Juan Espinosa Romero. Ecuador. 5 de mayo de 2018, párr. 13</w:t>
      </w:r>
      <w:r>
        <w:rPr>
          <w:rFonts w:asciiTheme="majorHAnsi" w:hAnsiTheme="majorHAnsi"/>
          <w:sz w:val="16"/>
          <w:szCs w:val="16"/>
          <w:lang w:val="es-US"/>
        </w:rPr>
        <w:t>.</w:t>
      </w:r>
    </w:p>
  </w:footnote>
  <w:footnote w:id="5">
    <w:p w14:paraId="2A4A1ED3" w14:textId="77777777" w:rsidR="00AD268F" w:rsidRPr="00686EA0" w:rsidRDefault="00AD268F" w:rsidP="001B377D">
      <w:pPr>
        <w:pStyle w:val="FootnoteText"/>
        <w:ind w:firstLine="720"/>
        <w:jc w:val="both"/>
        <w:rPr>
          <w:rFonts w:asciiTheme="majorHAnsi" w:hAnsiTheme="majorHAnsi"/>
          <w:color w:val="000000" w:themeColor="text1"/>
          <w:sz w:val="16"/>
          <w:szCs w:val="16"/>
          <w:lang w:val="es-ES"/>
        </w:rPr>
      </w:pPr>
      <w:r w:rsidRPr="00D91C40">
        <w:rPr>
          <w:rStyle w:val="FootnoteReference"/>
          <w:rFonts w:asciiTheme="majorHAnsi" w:hAnsiTheme="majorHAnsi"/>
          <w:color w:val="000000" w:themeColor="text1"/>
          <w:sz w:val="16"/>
          <w:szCs w:val="16"/>
        </w:rPr>
        <w:footnoteRef/>
      </w:r>
      <w:r w:rsidRPr="00D91C40">
        <w:rPr>
          <w:rFonts w:asciiTheme="majorHAnsi" w:hAnsiTheme="majorHAnsi"/>
          <w:color w:val="000000" w:themeColor="text1"/>
          <w:sz w:val="16"/>
          <w:szCs w:val="16"/>
          <w:lang w:val="es-ES"/>
        </w:rPr>
        <w:t xml:space="preserve"> </w:t>
      </w:r>
      <w:r w:rsidRPr="001B377D">
        <w:rPr>
          <w:rFonts w:asciiTheme="majorHAnsi" w:hAnsiTheme="majorHAnsi"/>
          <w:sz w:val="16"/>
          <w:szCs w:val="16"/>
          <w:lang w:val="es-US"/>
        </w:rPr>
        <w:t>Véase por ejemplo CIDH, Informe No. 56/16. Petición 666-03. Admisibilidad. Luis Alberto Leiva. Argentina. 6 de diciembre de 2016, párr. 25.</w:t>
      </w:r>
      <w:r w:rsidRPr="00686EA0">
        <w:rPr>
          <w:rFonts w:asciiTheme="majorHAnsi" w:hAnsiTheme="majorHAnsi"/>
          <w:color w:val="000000" w:themeColor="text1"/>
          <w:sz w:val="16"/>
          <w:szCs w:val="16"/>
          <w:lang w:val="es-ES"/>
        </w:rPr>
        <w:t xml:space="preserve"> </w:t>
      </w:r>
      <w:bookmarkStart w:id="2" w:name="_Hlk113360759"/>
    </w:p>
    <w:bookmarkEnd w:id="2"/>
  </w:footnote>
  <w:footnote w:id="6">
    <w:p w14:paraId="788D5F03" w14:textId="77777777" w:rsidR="00AD268F" w:rsidRPr="00686EA0" w:rsidRDefault="00AD268F" w:rsidP="00AD268F">
      <w:pPr>
        <w:pStyle w:val="FootnoteText"/>
        <w:ind w:firstLine="720"/>
        <w:jc w:val="both"/>
        <w:rPr>
          <w:rFonts w:asciiTheme="majorHAnsi" w:hAnsiTheme="majorHAnsi"/>
          <w:color w:val="000000" w:themeColor="text1"/>
          <w:sz w:val="16"/>
          <w:szCs w:val="16"/>
          <w:lang w:val="es-US"/>
        </w:rPr>
      </w:pPr>
      <w:r w:rsidRPr="00686EA0">
        <w:rPr>
          <w:rStyle w:val="FootnoteReference"/>
          <w:rFonts w:asciiTheme="majorHAnsi" w:hAnsiTheme="majorHAnsi"/>
          <w:color w:val="000000" w:themeColor="text1"/>
          <w:sz w:val="16"/>
          <w:szCs w:val="16"/>
        </w:rPr>
        <w:footnoteRef/>
      </w:r>
      <w:r w:rsidRPr="00686EA0">
        <w:rPr>
          <w:rFonts w:asciiTheme="majorHAnsi" w:hAnsiTheme="majorHAnsi"/>
          <w:color w:val="000000" w:themeColor="text1"/>
          <w:sz w:val="16"/>
          <w:szCs w:val="16"/>
          <w:lang w:val="es-US"/>
        </w:rPr>
        <w:t xml:space="preserve"> CIDH, Informe No. 79/08, Petición 95-01. Admisibilidad. Marcos Alejandro Martin. Argentina. 17 de octubre de 2008, párr. 27.</w:t>
      </w:r>
    </w:p>
  </w:footnote>
  <w:footnote w:id="7">
    <w:p w14:paraId="6282F88A" w14:textId="77777777" w:rsidR="00AD268F" w:rsidRPr="00686EA0" w:rsidRDefault="00AD268F" w:rsidP="00AD268F">
      <w:pPr>
        <w:pStyle w:val="FootnoteText"/>
        <w:jc w:val="both"/>
        <w:rPr>
          <w:rFonts w:asciiTheme="majorHAnsi" w:hAnsiTheme="majorHAnsi"/>
          <w:color w:val="000000" w:themeColor="text1"/>
          <w:sz w:val="16"/>
          <w:szCs w:val="16"/>
          <w:lang w:val="es-US"/>
        </w:rPr>
      </w:pPr>
      <w:r w:rsidRPr="00686EA0">
        <w:rPr>
          <w:rStyle w:val="FootnoteReference"/>
          <w:rFonts w:asciiTheme="majorHAnsi" w:hAnsiTheme="majorHAnsi"/>
          <w:color w:val="000000" w:themeColor="text1"/>
          <w:sz w:val="16"/>
          <w:szCs w:val="16"/>
        </w:rPr>
        <w:footnoteRef/>
      </w:r>
      <w:r w:rsidRPr="00686EA0">
        <w:rPr>
          <w:rFonts w:asciiTheme="majorHAnsi" w:hAnsiTheme="majorHAnsi"/>
          <w:color w:val="000000" w:themeColor="text1"/>
          <w:sz w:val="16"/>
          <w:szCs w:val="16"/>
          <w:lang w:val="es-US"/>
        </w:rPr>
        <w:t xml:space="preserve"> </w:t>
      </w:r>
      <w:r w:rsidRPr="00686EA0">
        <w:rPr>
          <w:rFonts w:asciiTheme="majorHAnsi" w:hAnsiTheme="majorHAnsi"/>
          <w:color w:val="000000" w:themeColor="text1"/>
          <w:sz w:val="16"/>
          <w:szCs w:val="16"/>
          <w:lang w:val="es-ES_tradnl"/>
        </w:rPr>
        <w:t>CIDH, Informe Nº 33/98, Caso 10.545 Clemente Ayala Torres y otros (México), 15 de mayo de 1998, párrafo 28.</w:t>
      </w:r>
    </w:p>
  </w:footnote>
  <w:footnote w:id="8">
    <w:p w14:paraId="5585A91D" w14:textId="77777777" w:rsidR="00AD268F" w:rsidRPr="0099655E" w:rsidRDefault="00AD268F" w:rsidP="00AD268F">
      <w:pPr>
        <w:pStyle w:val="FootnoteText"/>
        <w:ind w:firstLine="720"/>
        <w:jc w:val="both"/>
        <w:rPr>
          <w:rFonts w:ascii="Calibri Light" w:hAnsi="Calibri Light"/>
          <w:sz w:val="16"/>
          <w:szCs w:val="16"/>
          <w:lang w:val="es-US"/>
        </w:rPr>
      </w:pPr>
      <w:r w:rsidRPr="00686EA0">
        <w:rPr>
          <w:rStyle w:val="FootnoteReference"/>
          <w:rFonts w:asciiTheme="majorHAnsi" w:hAnsiTheme="majorHAnsi"/>
          <w:color w:val="000000" w:themeColor="text1"/>
          <w:sz w:val="16"/>
          <w:szCs w:val="16"/>
        </w:rPr>
        <w:footnoteRef/>
      </w:r>
      <w:r w:rsidRPr="00686EA0">
        <w:rPr>
          <w:rFonts w:asciiTheme="majorHAnsi" w:hAnsiTheme="majorHAnsi"/>
          <w:color w:val="000000" w:themeColor="text1"/>
          <w:sz w:val="16"/>
          <w:szCs w:val="16"/>
          <w:lang w:val="pt-BR"/>
        </w:rPr>
        <w:t xml:space="preserve"> Corte IDH, </w:t>
      </w:r>
      <w:r w:rsidRPr="00686EA0">
        <w:rPr>
          <w:rFonts w:asciiTheme="majorHAnsi" w:hAnsiTheme="majorHAnsi"/>
          <w:i/>
          <w:color w:val="000000" w:themeColor="text1"/>
          <w:sz w:val="16"/>
          <w:szCs w:val="16"/>
          <w:lang w:val="pt-BR"/>
        </w:rPr>
        <w:t xml:space="preserve">Caso Mémoli vs. Argentina. </w:t>
      </w:r>
      <w:r w:rsidRPr="00686EA0">
        <w:rPr>
          <w:rFonts w:asciiTheme="majorHAnsi" w:hAnsiTheme="majorHAnsi"/>
          <w:color w:val="000000" w:themeColor="text1"/>
          <w:sz w:val="16"/>
          <w:szCs w:val="16"/>
          <w:lang w:val="es-ES"/>
        </w:rPr>
        <w:t xml:space="preserve">Excepciones Preliminares, </w:t>
      </w:r>
      <w:r w:rsidRPr="00686EA0">
        <w:rPr>
          <w:rFonts w:asciiTheme="majorHAnsi" w:hAnsiTheme="majorHAnsi"/>
          <w:color w:val="000000" w:themeColor="text1"/>
          <w:sz w:val="16"/>
          <w:szCs w:val="16"/>
          <w:lang w:val="es-CO"/>
        </w:rPr>
        <w:t xml:space="preserve">Fondo, Reparaciones y Costas. Sentencia de 22 de agosto de 2013. Serie C No. 295, </w:t>
      </w:r>
      <w:r w:rsidRPr="00686EA0">
        <w:rPr>
          <w:rFonts w:asciiTheme="majorHAnsi" w:hAnsiTheme="majorHAnsi"/>
          <w:color w:val="000000" w:themeColor="text1"/>
          <w:sz w:val="16"/>
          <w:szCs w:val="16"/>
          <w:lang w:val="es-AR"/>
        </w:rPr>
        <w:t>p</w:t>
      </w:r>
      <w:r w:rsidRPr="00686EA0">
        <w:rPr>
          <w:rFonts w:asciiTheme="majorHAnsi" w:hAnsiTheme="majorHAnsi"/>
          <w:color w:val="000000" w:themeColor="text1"/>
          <w:sz w:val="16"/>
          <w:szCs w:val="16"/>
          <w:lang w:val="es-ES_tradnl"/>
        </w:rPr>
        <w:t>árr.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2E4A1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AF168B36"/>
    <w:lvl w:ilvl="0" w:tplc="31F8846A">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2215D6"/>
    <w:multiLevelType w:val="hybridMultilevel"/>
    <w:tmpl w:val="25CA0E02"/>
    <w:lvl w:ilvl="0" w:tplc="458ECD9A">
      <w:start w:val="1"/>
      <w:numFmt w:val="decimal"/>
      <w:lvlText w:val="%1."/>
      <w:lvlJc w:val="left"/>
      <w:pPr>
        <w:ind w:left="1440" w:hanging="360"/>
      </w:pPr>
      <w:rPr>
        <w:i w:val="0"/>
        <w:iCs/>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3"/>
  </w:num>
  <w:num w:numId="9" w16cid:durableId="1616525600">
    <w:abstractNumId w:val="52"/>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9"/>
  </w:num>
  <w:num w:numId="13" w16cid:durableId="117527065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2"/>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6"/>
  </w:num>
  <w:num w:numId="53" w16cid:durableId="251017014">
    <w:abstractNumId w:val="0"/>
  </w:num>
  <w:num w:numId="54" w16cid:durableId="2134210098">
    <w:abstractNumId w:val="41"/>
  </w:num>
  <w:num w:numId="55" w16cid:durableId="608663301">
    <w:abstractNumId w:val="42"/>
  </w:num>
  <w:num w:numId="56" w16cid:durableId="255601910">
    <w:abstractNumId w:val="48"/>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3"/>
  </w:num>
  <w:num w:numId="76" w16cid:durableId="1445685242">
    <w:abstractNumId w:val="34"/>
  </w:num>
  <w:num w:numId="77" w16cid:durableId="2049792361">
    <w:abstractNumId w:val="35"/>
  </w:num>
  <w:num w:numId="78" w16cid:durableId="1766075673">
    <w:abstractNumId w:val="36"/>
  </w:num>
  <w:num w:numId="79" w16cid:durableId="1193613694">
    <w:abstractNumId w:val="37"/>
  </w:num>
  <w:num w:numId="80" w16cid:durableId="1731923604">
    <w:abstractNumId w:val="38"/>
  </w:num>
  <w:num w:numId="81" w16cid:durableId="1266036850">
    <w:abstractNumId w:val="39"/>
  </w:num>
  <w:num w:numId="82" w16cid:durableId="1881671385">
    <w:abstractNumId w:val="43"/>
  </w:num>
  <w:num w:numId="83" w16cid:durableId="1301611395">
    <w:abstractNumId w:val="44"/>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2"/>
  </w:num>
  <w:num w:numId="95" w16cid:durableId="1435326325">
    <w:abstractNumId w:val="45"/>
  </w:num>
  <w:num w:numId="96" w16cid:durableId="935866318">
    <w:abstractNumId w:val="57"/>
  </w:num>
  <w:num w:numId="97" w16cid:durableId="2089502159">
    <w:abstractNumId w:val="54"/>
  </w:num>
  <w:num w:numId="98" w16cid:durableId="749347125">
    <w:abstractNumId w:val="49"/>
  </w:num>
  <w:num w:numId="99" w16cid:durableId="456994649">
    <w:abstractNumId w:val="40"/>
  </w:num>
  <w:num w:numId="100" w16cid:durableId="378870339">
    <w:abstractNumId w:val="3"/>
  </w:num>
  <w:num w:numId="101" w16cid:durableId="1289773468">
    <w:abstractNumId w:val="27"/>
  </w:num>
  <w:num w:numId="102" w16cid:durableId="1186287539">
    <w:abstractNumId w:val="51"/>
  </w:num>
  <w:num w:numId="103" w16cid:durableId="1458334191">
    <w:abstractNumId w:val="6"/>
  </w:num>
  <w:num w:numId="104" w16cid:durableId="913318813">
    <w:abstractNumId w:val="66"/>
  </w:num>
  <w:num w:numId="105" w16cid:durableId="589050340">
    <w:abstractNumId w:val="55"/>
  </w:num>
  <w:num w:numId="106" w16cid:durableId="836576904">
    <w:abstractNumId w:val="4"/>
  </w:num>
  <w:num w:numId="107" w16cid:durableId="1173912010">
    <w:abstractNumId w:val="31"/>
  </w:num>
  <w:num w:numId="108" w16cid:durableId="2116440378">
    <w:abstractNumId w:val="14"/>
  </w:num>
  <w:num w:numId="109" w16cid:durableId="1694842942">
    <w:abstractNumId w:val="47"/>
  </w:num>
  <w:num w:numId="110" w16cid:durableId="668145208">
    <w:abstractNumId w:val="3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DFB"/>
    <w:rsid w:val="00005412"/>
    <w:rsid w:val="00005DA4"/>
    <w:rsid w:val="00006E1F"/>
    <w:rsid w:val="000070D7"/>
    <w:rsid w:val="000169E1"/>
    <w:rsid w:val="0001788C"/>
    <w:rsid w:val="000337EF"/>
    <w:rsid w:val="00033A10"/>
    <w:rsid w:val="00040C3A"/>
    <w:rsid w:val="000419AD"/>
    <w:rsid w:val="000433C9"/>
    <w:rsid w:val="000560E8"/>
    <w:rsid w:val="00056686"/>
    <w:rsid w:val="00057BCC"/>
    <w:rsid w:val="00057D68"/>
    <w:rsid w:val="00063590"/>
    <w:rsid w:val="0006396F"/>
    <w:rsid w:val="00063DF3"/>
    <w:rsid w:val="000645B5"/>
    <w:rsid w:val="00067EFC"/>
    <w:rsid w:val="000716C5"/>
    <w:rsid w:val="00074DA6"/>
    <w:rsid w:val="00075E23"/>
    <w:rsid w:val="00086B58"/>
    <w:rsid w:val="00087200"/>
    <w:rsid w:val="0009344A"/>
    <w:rsid w:val="000A2600"/>
    <w:rsid w:val="000A392E"/>
    <w:rsid w:val="000A575F"/>
    <w:rsid w:val="000B062C"/>
    <w:rsid w:val="000B23EC"/>
    <w:rsid w:val="000B7BDE"/>
    <w:rsid w:val="000C6B62"/>
    <w:rsid w:val="000D05CB"/>
    <w:rsid w:val="000D10DB"/>
    <w:rsid w:val="000E4267"/>
    <w:rsid w:val="000E5EB5"/>
    <w:rsid w:val="000F1223"/>
    <w:rsid w:val="000F35ED"/>
    <w:rsid w:val="000F553A"/>
    <w:rsid w:val="000F5A0F"/>
    <w:rsid w:val="001006EF"/>
    <w:rsid w:val="0010312F"/>
    <w:rsid w:val="001056E4"/>
    <w:rsid w:val="00106DC8"/>
    <w:rsid w:val="00107131"/>
    <w:rsid w:val="0010736F"/>
    <w:rsid w:val="00113009"/>
    <w:rsid w:val="00113F73"/>
    <w:rsid w:val="00121CC2"/>
    <w:rsid w:val="00126F42"/>
    <w:rsid w:val="00131425"/>
    <w:rsid w:val="00133EE5"/>
    <w:rsid w:val="001417C5"/>
    <w:rsid w:val="001418BC"/>
    <w:rsid w:val="0014698F"/>
    <w:rsid w:val="00147573"/>
    <w:rsid w:val="00153FBA"/>
    <w:rsid w:val="00167A34"/>
    <w:rsid w:val="00171190"/>
    <w:rsid w:val="00174A77"/>
    <w:rsid w:val="00186175"/>
    <w:rsid w:val="00190F11"/>
    <w:rsid w:val="001A27E9"/>
    <w:rsid w:val="001A6EA4"/>
    <w:rsid w:val="001A7870"/>
    <w:rsid w:val="001B377D"/>
    <w:rsid w:val="001B3A00"/>
    <w:rsid w:val="001C1B41"/>
    <w:rsid w:val="001C2C15"/>
    <w:rsid w:val="001C3E3B"/>
    <w:rsid w:val="001D1427"/>
    <w:rsid w:val="001D65EF"/>
    <w:rsid w:val="001D7945"/>
    <w:rsid w:val="001D7993"/>
    <w:rsid w:val="001E1173"/>
    <w:rsid w:val="001E3ACE"/>
    <w:rsid w:val="001E49E7"/>
    <w:rsid w:val="001F5511"/>
    <w:rsid w:val="001F7201"/>
    <w:rsid w:val="00200A1F"/>
    <w:rsid w:val="0020204D"/>
    <w:rsid w:val="00205EA4"/>
    <w:rsid w:val="00212F21"/>
    <w:rsid w:val="0021779C"/>
    <w:rsid w:val="00223A29"/>
    <w:rsid w:val="002250A3"/>
    <w:rsid w:val="0022613F"/>
    <w:rsid w:val="00231123"/>
    <w:rsid w:val="002326F2"/>
    <w:rsid w:val="00235217"/>
    <w:rsid w:val="002451C9"/>
    <w:rsid w:val="002469D2"/>
    <w:rsid w:val="00246D1F"/>
    <w:rsid w:val="00247403"/>
    <w:rsid w:val="00247542"/>
    <w:rsid w:val="002534DA"/>
    <w:rsid w:val="00254645"/>
    <w:rsid w:val="002546CC"/>
    <w:rsid w:val="00255317"/>
    <w:rsid w:val="0026020D"/>
    <w:rsid w:val="00265D7A"/>
    <w:rsid w:val="00266B61"/>
    <w:rsid w:val="0026712A"/>
    <w:rsid w:val="00267436"/>
    <w:rsid w:val="002704DB"/>
    <w:rsid w:val="0027441E"/>
    <w:rsid w:val="00276060"/>
    <w:rsid w:val="00282711"/>
    <w:rsid w:val="002866C1"/>
    <w:rsid w:val="002900B6"/>
    <w:rsid w:val="00291293"/>
    <w:rsid w:val="002956AC"/>
    <w:rsid w:val="002A0AAE"/>
    <w:rsid w:val="002A4796"/>
    <w:rsid w:val="002A5820"/>
    <w:rsid w:val="002A6C67"/>
    <w:rsid w:val="002B1886"/>
    <w:rsid w:val="002B1ACC"/>
    <w:rsid w:val="002B2AB9"/>
    <w:rsid w:val="002B2E9A"/>
    <w:rsid w:val="002B4563"/>
    <w:rsid w:val="002C4C7F"/>
    <w:rsid w:val="002D21F1"/>
    <w:rsid w:val="002D2B26"/>
    <w:rsid w:val="002D7EA2"/>
    <w:rsid w:val="002E187C"/>
    <w:rsid w:val="002E2EBB"/>
    <w:rsid w:val="002E3D1B"/>
    <w:rsid w:val="002E4A10"/>
    <w:rsid w:val="002E52DD"/>
    <w:rsid w:val="002E5381"/>
    <w:rsid w:val="002F1096"/>
    <w:rsid w:val="002F1716"/>
    <w:rsid w:val="002F414A"/>
    <w:rsid w:val="002F43C4"/>
    <w:rsid w:val="00302733"/>
    <w:rsid w:val="00303948"/>
    <w:rsid w:val="00303CD0"/>
    <w:rsid w:val="00311D9E"/>
    <w:rsid w:val="00314078"/>
    <w:rsid w:val="00314660"/>
    <w:rsid w:val="0031535D"/>
    <w:rsid w:val="003239B8"/>
    <w:rsid w:val="00327F52"/>
    <w:rsid w:val="00331632"/>
    <w:rsid w:val="0033169F"/>
    <w:rsid w:val="00341BC1"/>
    <w:rsid w:val="00344977"/>
    <w:rsid w:val="00346C95"/>
    <w:rsid w:val="00351ACC"/>
    <w:rsid w:val="00356185"/>
    <w:rsid w:val="00360380"/>
    <w:rsid w:val="003650DC"/>
    <w:rsid w:val="00371F31"/>
    <w:rsid w:val="0037519E"/>
    <w:rsid w:val="003770EE"/>
    <w:rsid w:val="00377313"/>
    <w:rsid w:val="003845C8"/>
    <w:rsid w:val="003855D2"/>
    <w:rsid w:val="00385E02"/>
    <w:rsid w:val="00385FC2"/>
    <w:rsid w:val="00386CF0"/>
    <w:rsid w:val="003904D5"/>
    <w:rsid w:val="003913AD"/>
    <w:rsid w:val="003A2583"/>
    <w:rsid w:val="003A58DF"/>
    <w:rsid w:val="003A5F8F"/>
    <w:rsid w:val="003B0026"/>
    <w:rsid w:val="003B67AE"/>
    <w:rsid w:val="003B70FB"/>
    <w:rsid w:val="003C35BE"/>
    <w:rsid w:val="003C48AF"/>
    <w:rsid w:val="003C676B"/>
    <w:rsid w:val="003C782A"/>
    <w:rsid w:val="003D3BC2"/>
    <w:rsid w:val="003D7AE0"/>
    <w:rsid w:val="003E1E01"/>
    <w:rsid w:val="003E6CA1"/>
    <w:rsid w:val="003E74F8"/>
    <w:rsid w:val="003F12C0"/>
    <w:rsid w:val="003F63AD"/>
    <w:rsid w:val="00401BAA"/>
    <w:rsid w:val="00405F9C"/>
    <w:rsid w:val="004065A8"/>
    <w:rsid w:val="00410DD2"/>
    <w:rsid w:val="00414A31"/>
    <w:rsid w:val="004165C2"/>
    <w:rsid w:val="00425529"/>
    <w:rsid w:val="00432ECF"/>
    <w:rsid w:val="00433864"/>
    <w:rsid w:val="004400AD"/>
    <w:rsid w:val="0044127A"/>
    <w:rsid w:val="00441524"/>
    <w:rsid w:val="00441E0D"/>
    <w:rsid w:val="00441ECB"/>
    <w:rsid w:val="004445EF"/>
    <w:rsid w:val="0044512B"/>
    <w:rsid w:val="00445193"/>
    <w:rsid w:val="0045219E"/>
    <w:rsid w:val="0046105F"/>
    <w:rsid w:val="00462C1B"/>
    <w:rsid w:val="00465CCE"/>
    <w:rsid w:val="00467B7E"/>
    <w:rsid w:val="00472E35"/>
    <w:rsid w:val="00473BB4"/>
    <w:rsid w:val="00477592"/>
    <w:rsid w:val="00486F1C"/>
    <w:rsid w:val="0048719B"/>
    <w:rsid w:val="0049419D"/>
    <w:rsid w:val="004A0CC6"/>
    <w:rsid w:val="004A5246"/>
    <w:rsid w:val="004A6A54"/>
    <w:rsid w:val="004B6C88"/>
    <w:rsid w:val="004C19BB"/>
    <w:rsid w:val="004C20D2"/>
    <w:rsid w:val="004C2312"/>
    <w:rsid w:val="004C2E3B"/>
    <w:rsid w:val="004C4B62"/>
    <w:rsid w:val="004C54C9"/>
    <w:rsid w:val="004D4ABA"/>
    <w:rsid w:val="004D6025"/>
    <w:rsid w:val="004E0AD5"/>
    <w:rsid w:val="004E2649"/>
    <w:rsid w:val="004F23B8"/>
    <w:rsid w:val="004F626F"/>
    <w:rsid w:val="00501399"/>
    <w:rsid w:val="0050496D"/>
    <w:rsid w:val="0050633D"/>
    <w:rsid w:val="00507BC4"/>
    <w:rsid w:val="005128E4"/>
    <w:rsid w:val="00512AB2"/>
    <w:rsid w:val="005133DB"/>
    <w:rsid w:val="00514504"/>
    <w:rsid w:val="00516926"/>
    <w:rsid w:val="00520693"/>
    <w:rsid w:val="00522C3B"/>
    <w:rsid w:val="00525560"/>
    <w:rsid w:val="00527060"/>
    <w:rsid w:val="00544C49"/>
    <w:rsid w:val="00546BED"/>
    <w:rsid w:val="0055061C"/>
    <w:rsid w:val="005516A1"/>
    <w:rsid w:val="005559EF"/>
    <w:rsid w:val="00555EBC"/>
    <w:rsid w:val="005564B7"/>
    <w:rsid w:val="00562081"/>
    <w:rsid w:val="00563557"/>
    <w:rsid w:val="00567299"/>
    <w:rsid w:val="00570CA2"/>
    <w:rsid w:val="0057225B"/>
    <w:rsid w:val="0057402A"/>
    <w:rsid w:val="005771D0"/>
    <w:rsid w:val="0058071F"/>
    <w:rsid w:val="0058215B"/>
    <w:rsid w:val="00585654"/>
    <w:rsid w:val="00590468"/>
    <w:rsid w:val="0059191A"/>
    <w:rsid w:val="005921FF"/>
    <w:rsid w:val="00596F59"/>
    <w:rsid w:val="005A1813"/>
    <w:rsid w:val="005A24ED"/>
    <w:rsid w:val="005A254F"/>
    <w:rsid w:val="005A6D0E"/>
    <w:rsid w:val="005B52B0"/>
    <w:rsid w:val="005B5319"/>
    <w:rsid w:val="005B6806"/>
    <w:rsid w:val="005C304E"/>
    <w:rsid w:val="005C4225"/>
    <w:rsid w:val="005D38F9"/>
    <w:rsid w:val="005E571B"/>
    <w:rsid w:val="005F0DAD"/>
    <w:rsid w:val="005F0F33"/>
    <w:rsid w:val="005F1B57"/>
    <w:rsid w:val="005F327D"/>
    <w:rsid w:val="005F5CBE"/>
    <w:rsid w:val="005F6BF4"/>
    <w:rsid w:val="006004C1"/>
    <w:rsid w:val="00600DEB"/>
    <w:rsid w:val="0060591D"/>
    <w:rsid w:val="0061609D"/>
    <w:rsid w:val="00617438"/>
    <w:rsid w:val="006247E3"/>
    <w:rsid w:val="00624ABA"/>
    <w:rsid w:val="006266AB"/>
    <w:rsid w:val="00626DC4"/>
    <w:rsid w:val="00627C9F"/>
    <w:rsid w:val="00627D98"/>
    <w:rsid w:val="006311E9"/>
    <w:rsid w:val="00632354"/>
    <w:rsid w:val="00635421"/>
    <w:rsid w:val="00635842"/>
    <w:rsid w:val="00642810"/>
    <w:rsid w:val="006430F9"/>
    <w:rsid w:val="00652333"/>
    <w:rsid w:val="006621D1"/>
    <w:rsid w:val="00666CC8"/>
    <w:rsid w:val="006671FF"/>
    <w:rsid w:val="0067034E"/>
    <w:rsid w:val="00672AA1"/>
    <w:rsid w:val="00676AEE"/>
    <w:rsid w:val="0068009E"/>
    <w:rsid w:val="00682D85"/>
    <w:rsid w:val="0068324E"/>
    <w:rsid w:val="00692219"/>
    <w:rsid w:val="00692D84"/>
    <w:rsid w:val="00693953"/>
    <w:rsid w:val="00697893"/>
    <w:rsid w:val="006A17D2"/>
    <w:rsid w:val="006A3CB8"/>
    <w:rsid w:val="006A6369"/>
    <w:rsid w:val="006A650B"/>
    <w:rsid w:val="006A6A49"/>
    <w:rsid w:val="006A73E6"/>
    <w:rsid w:val="006B0AE2"/>
    <w:rsid w:val="006B10AB"/>
    <w:rsid w:val="006B2D5C"/>
    <w:rsid w:val="006B6EBB"/>
    <w:rsid w:val="006C0D4C"/>
    <w:rsid w:val="006C187C"/>
    <w:rsid w:val="006C4877"/>
    <w:rsid w:val="006C4EB1"/>
    <w:rsid w:val="006D1946"/>
    <w:rsid w:val="006D4E2F"/>
    <w:rsid w:val="006D5B19"/>
    <w:rsid w:val="006E0166"/>
    <w:rsid w:val="006E2FFB"/>
    <w:rsid w:val="006E4C90"/>
    <w:rsid w:val="006E6144"/>
    <w:rsid w:val="006E7B34"/>
    <w:rsid w:val="006F2C73"/>
    <w:rsid w:val="006F3857"/>
    <w:rsid w:val="006F45AE"/>
    <w:rsid w:val="007067B6"/>
    <w:rsid w:val="007068EB"/>
    <w:rsid w:val="0070697F"/>
    <w:rsid w:val="00720B6D"/>
    <w:rsid w:val="0072199C"/>
    <w:rsid w:val="007219D6"/>
    <w:rsid w:val="00722C9F"/>
    <w:rsid w:val="007253B8"/>
    <w:rsid w:val="00732CBA"/>
    <w:rsid w:val="00736B20"/>
    <w:rsid w:val="0073741F"/>
    <w:rsid w:val="007410F1"/>
    <w:rsid w:val="0074442B"/>
    <w:rsid w:val="00746405"/>
    <w:rsid w:val="007517AF"/>
    <w:rsid w:val="00752052"/>
    <w:rsid w:val="00752A52"/>
    <w:rsid w:val="00756D8F"/>
    <w:rsid w:val="00761282"/>
    <w:rsid w:val="00765D32"/>
    <w:rsid w:val="0076643F"/>
    <w:rsid w:val="007705D7"/>
    <w:rsid w:val="007714AC"/>
    <w:rsid w:val="0077349A"/>
    <w:rsid w:val="007775C5"/>
    <w:rsid w:val="00777C1F"/>
    <w:rsid w:val="00777F63"/>
    <w:rsid w:val="00784A6D"/>
    <w:rsid w:val="00790210"/>
    <w:rsid w:val="007914F3"/>
    <w:rsid w:val="00791760"/>
    <w:rsid w:val="00791949"/>
    <w:rsid w:val="007921A9"/>
    <w:rsid w:val="007A1C02"/>
    <w:rsid w:val="007A3237"/>
    <w:rsid w:val="007A5817"/>
    <w:rsid w:val="007B05C4"/>
    <w:rsid w:val="007B13F6"/>
    <w:rsid w:val="007B4B33"/>
    <w:rsid w:val="007B60E9"/>
    <w:rsid w:val="007B6260"/>
    <w:rsid w:val="007B6CC3"/>
    <w:rsid w:val="007B76D3"/>
    <w:rsid w:val="007B7AD3"/>
    <w:rsid w:val="007C1952"/>
    <w:rsid w:val="007C3334"/>
    <w:rsid w:val="007D2B98"/>
    <w:rsid w:val="007E06B1"/>
    <w:rsid w:val="007E21BC"/>
    <w:rsid w:val="007E3F0D"/>
    <w:rsid w:val="007E7C82"/>
    <w:rsid w:val="007F2AA1"/>
    <w:rsid w:val="007F588D"/>
    <w:rsid w:val="00803F1C"/>
    <w:rsid w:val="0080600E"/>
    <w:rsid w:val="00806934"/>
    <w:rsid w:val="00807BD1"/>
    <w:rsid w:val="00814688"/>
    <w:rsid w:val="00817612"/>
    <w:rsid w:val="00817D5C"/>
    <w:rsid w:val="008220E8"/>
    <w:rsid w:val="008244BD"/>
    <w:rsid w:val="00826661"/>
    <w:rsid w:val="00831EC2"/>
    <w:rsid w:val="008338A4"/>
    <w:rsid w:val="00834D49"/>
    <w:rsid w:val="0083529E"/>
    <w:rsid w:val="008359DB"/>
    <w:rsid w:val="00836F55"/>
    <w:rsid w:val="00837C45"/>
    <w:rsid w:val="00840D88"/>
    <w:rsid w:val="008439E2"/>
    <w:rsid w:val="00844730"/>
    <w:rsid w:val="008457C2"/>
    <w:rsid w:val="008462EE"/>
    <w:rsid w:val="0085034F"/>
    <w:rsid w:val="00850B31"/>
    <w:rsid w:val="008547C3"/>
    <w:rsid w:val="00855ADE"/>
    <w:rsid w:val="00857A82"/>
    <w:rsid w:val="0086160B"/>
    <w:rsid w:val="00867314"/>
    <w:rsid w:val="00867C45"/>
    <w:rsid w:val="0087022E"/>
    <w:rsid w:val="00873836"/>
    <w:rsid w:val="00873D33"/>
    <w:rsid w:val="0087414F"/>
    <w:rsid w:val="00875668"/>
    <w:rsid w:val="00885737"/>
    <w:rsid w:val="00890650"/>
    <w:rsid w:val="00890A27"/>
    <w:rsid w:val="00897E12"/>
    <w:rsid w:val="008A1119"/>
    <w:rsid w:val="008A7E0F"/>
    <w:rsid w:val="008B12F5"/>
    <w:rsid w:val="008B25B6"/>
    <w:rsid w:val="008B4AC9"/>
    <w:rsid w:val="008C1CB2"/>
    <w:rsid w:val="008C2988"/>
    <w:rsid w:val="008C5E2D"/>
    <w:rsid w:val="008D03E9"/>
    <w:rsid w:val="008D768D"/>
    <w:rsid w:val="008E0576"/>
    <w:rsid w:val="008E080C"/>
    <w:rsid w:val="008E3587"/>
    <w:rsid w:val="008E3759"/>
    <w:rsid w:val="008E3BFE"/>
    <w:rsid w:val="008E5EB3"/>
    <w:rsid w:val="008F1912"/>
    <w:rsid w:val="008F6714"/>
    <w:rsid w:val="00902345"/>
    <w:rsid w:val="0090270B"/>
    <w:rsid w:val="00903334"/>
    <w:rsid w:val="009041DC"/>
    <w:rsid w:val="0091422B"/>
    <w:rsid w:val="00916F4B"/>
    <w:rsid w:val="00917B5A"/>
    <w:rsid w:val="009205A6"/>
    <w:rsid w:val="00920A58"/>
    <w:rsid w:val="00920A8C"/>
    <w:rsid w:val="009220E4"/>
    <w:rsid w:val="00933562"/>
    <w:rsid w:val="00934A2C"/>
    <w:rsid w:val="00935053"/>
    <w:rsid w:val="0095542E"/>
    <w:rsid w:val="00960011"/>
    <w:rsid w:val="009630A1"/>
    <w:rsid w:val="0096317E"/>
    <w:rsid w:val="0096351A"/>
    <w:rsid w:val="00963662"/>
    <w:rsid w:val="0096706E"/>
    <w:rsid w:val="00970737"/>
    <w:rsid w:val="00974491"/>
    <w:rsid w:val="00974946"/>
    <w:rsid w:val="0097506F"/>
    <w:rsid w:val="00975C4E"/>
    <w:rsid w:val="00977A93"/>
    <w:rsid w:val="009812D1"/>
    <w:rsid w:val="00981FBA"/>
    <w:rsid w:val="009831BA"/>
    <w:rsid w:val="00983328"/>
    <w:rsid w:val="0098350E"/>
    <w:rsid w:val="00985B21"/>
    <w:rsid w:val="00986594"/>
    <w:rsid w:val="00997BC5"/>
    <w:rsid w:val="009A0667"/>
    <w:rsid w:val="009A12E3"/>
    <w:rsid w:val="009A4F41"/>
    <w:rsid w:val="009B381B"/>
    <w:rsid w:val="009B5DC0"/>
    <w:rsid w:val="009B667D"/>
    <w:rsid w:val="009B6732"/>
    <w:rsid w:val="009C54C8"/>
    <w:rsid w:val="009D1753"/>
    <w:rsid w:val="009D3BF1"/>
    <w:rsid w:val="009D606D"/>
    <w:rsid w:val="009D7611"/>
    <w:rsid w:val="009D77F1"/>
    <w:rsid w:val="009E0B61"/>
    <w:rsid w:val="009E2847"/>
    <w:rsid w:val="009E3A99"/>
    <w:rsid w:val="009E48E1"/>
    <w:rsid w:val="009E53DE"/>
    <w:rsid w:val="009F5CE2"/>
    <w:rsid w:val="00A00331"/>
    <w:rsid w:val="00A014D9"/>
    <w:rsid w:val="00A0185D"/>
    <w:rsid w:val="00A10DAF"/>
    <w:rsid w:val="00A11212"/>
    <w:rsid w:val="00A11E44"/>
    <w:rsid w:val="00A23907"/>
    <w:rsid w:val="00A2762A"/>
    <w:rsid w:val="00A27FDD"/>
    <w:rsid w:val="00A30100"/>
    <w:rsid w:val="00A328B3"/>
    <w:rsid w:val="00A35E08"/>
    <w:rsid w:val="00A46B4E"/>
    <w:rsid w:val="00A47ED2"/>
    <w:rsid w:val="00A50FCF"/>
    <w:rsid w:val="00A528D1"/>
    <w:rsid w:val="00A534E3"/>
    <w:rsid w:val="00A610CD"/>
    <w:rsid w:val="00A7035C"/>
    <w:rsid w:val="00A758AA"/>
    <w:rsid w:val="00A7663C"/>
    <w:rsid w:val="00A77BF5"/>
    <w:rsid w:val="00AA09A2"/>
    <w:rsid w:val="00AA7996"/>
    <w:rsid w:val="00AB1464"/>
    <w:rsid w:val="00AB1900"/>
    <w:rsid w:val="00AB340D"/>
    <w:rsid w:val="00AC19CB"/>
    <w:rsid w:val="00AC1C04"/>
    <w:rsid w:val="00AC2D46"/>
    <w:rsid w:val="00AC67AF"/>
    <w:rsid w:val="00AD02D7"/>
    <w:rsid w:val="00AD268F"/>
    <w:rsid w:val="00AD2910"/>
    <w:rsid w:val="00AE043C"/>
    <w:rsid w:val="00AE255F"/>
    <w:rsid w:val="00AE4607"/>
    <w:rsid w:val="00AE5488"/>
    <w:rsid w:val="00AE6F91"/>
    <w:rsid w:val="00AF1D78"/>
    <w:rsid w:val="00AF5571"/>
    <w:rsid w:val="00AF620C"/>
    <w:rsid w:val="00B03BAC"/>
    <w:rsid w:val="00B052FD"/>
    <w:rsid w:val="00B07341"/>
    <w:rsid w:val="00B13F38"/>
    <w:rsid w:val="00B1545F"/>
    <w:rsid w:val="00B17C7C"/>
    <w:rsid w:val="00B21C69"/>
    <w:rsid w:val="00B2655C"/>
    <w:rsid w:val="00B30539"/>
    <w:rsid w:val="00B314A1"/>
    <w:rsid w:val="00B314DB"/>
    <w:rsid w:val="00B343AD"/>
    <w:rsid w:val="00B361F2"/>
    <w:rsid w:val="00B365C1"/>
    <w:rsid w:val="00B3718B"/>
    <w:rsid w:val="00B3745F"/>
    <w:rsid w:val="00B41C11"/>
    <w:rsid w:val="00B4632A"/>
    <w:rsid w:val="00B46FC5"/>
    <w:rsid w:val="00B472EC"/>
    <w:rsid w:val="00B530F1"/>
    <w:rsid w:val="00B539F7"/>
    <w:rsid w:val="00B5490A"/>
    <w:rsid w:val="00B571A9"/>
    <w:rsid w:val="00B67DB0"/>
    <w:rsid w:val="00B774AF"/>
    <w:rsid w:val="00B82BD2"/>
    <w:rsid w:val="00B842AD"/>
    <w:rsid w:val="00B90776"/>
    <w:rsid w:val="00B9318F"/>
    <w:rsid w:val="00B96AFF"/>
    <w:rsid w:val="00BA03B4"/>
    <w:rsid w:val="00BA0A6A"/>
    <w:rsid w:val="00BA0C51"/>
    <w:rsid w:val="00BA237E"/>
    <w:rsid w:val="00BA276C"/>
    <w:rsid w:val="00BB099A"/>
    <w:rsid w:val="00BB2BDA"/>
    <w:rsid w:val="00BB306F"/>
    <w:rsid w:val="00BB527E"/>
    <w:rsid w:val="00BC39C5"/>
    <w:rsid w:val="00BC563B"/>
    <w:rsid w:val="00BD46CB"/>
    <w:rsid w:val="00BD4B89"/>
    <w:rsid w:val="00BD5922"/>
    <w:rsid w:val="00BD78F5"/>
    <w:rsid w:val="00BF02CB"/>
    <w:rsid w:val="00BF6FD8"/>
    <w:rsid w:val="00C03680"/>
    <w:rsid w:val="00C054DF"/>
    <w:rsid w:val="00C133B9"/>
    <w:rsid w:val="00C13AB2"/>
    <w:rsid w:val="00C20721"/>
    <w:rsid w:val="00C21762"/>
    <w:rsid w:val="00C21FEF"/>
    <w:rsid w:val="00C22819"/>
    <w:rsid w:val="00C23BA4"/>
    <w:rsid w:val="00C24543"/>
    <w:rsid w:val="00C24E6B"/>
    <w:rsid w:val="00C256A2"/>
    <w:rsid w:val="00C25ADB"/>
    <w:rsid w:val="00C27964"/>
    <w:rsid w:val="00C33F27"/>
    <w:rsid w:val="00C37182"/>
    <w:rsid w:val="00C4044D"/>
    <w:rsid w:val="00C42F64"/>
    <w:rsid w:val="00C4761A"/>
    <w:rsid w:val="00C51515"/>
    <w:rsid w:val="00C53B75"/>
    <w:rsid w:val="00C53BF9"/>
    <w:rsid w:val="00C5660B"/>
    <w:rsid w:val="00C56FF8"/>
    <w:rsid w:val="00C6033E"/>
    <w:rsid w:val="00C66B72"/>
    <w:rsid w:val="00C741C1"/>
    <w:rsid w:val="00C74333"/>
    <w:rsid w:val="00C7505E"/>
    <w:rsid w:val="00C87AC4"/>
    <w:rsid w:val="00C90A8C"/>
    <w:rsid w:val="00C9230A"/>
    <w:rsid w:val="00C9398F"/>
    <w:rsid w:val="00C93E9A"/>
    <w:rsid w:val="00C9567A"/>
    <w:rsid w:val="00C95E53"/>
    <w:rsid w:val="00CA616D"/>
    <w:rsid w:val="00CB212D"/>
    <w:rsid w:val="00CB2660"/>
    <w:rsid w:val="00CB309C"/>
    <w:rsid w:val="00CC1B73"/>
    <w:rsid w:val="00CC576F"/>
    <w:rsid w:val="00CC5E90"/>
    <w:rsid w:val="00CC7CE8"/>
    <w:rsid w:val="00CD046C"/>
    <w:rsid w:val="00CD17F6"/>
    <w:rsid w:val="00CD4737"/>
    <w:rsid w:val="00CD4E1F"/>
    <w:rsid w:val="00CD7E15"/>
    <w:rsid w:val="00CE076C"/>
    <w:rsid w:val="00CE13B3"/>
    <w:rsid w:val="00CE21B7"/>
    <w:rsid w:val="00CE5199"/>
    <w:rsid w:val="00CE66D5"/>
    <w:rsid w:val="00CE70F6"/>
    <w:rsid w:val="00CF192A"/>
    <w:rsid w:val="00CF28E4"/>
    <w:rsid w:val="00CF52AE"/>
    <w:rsid w:val="00CF637A"/>
    <w:rsid w:val="00CF6971"/>
    <w:rsid w:val="00D00DB2"/>
    <w:rsid w:val="00D04AF6"/>
    <w:rsid w:val="00D059DE"/>
    <w:rsid w:val="00D05ABD"/>
    <w:rsid w:val="00D10B16"/>
    <w:rsid w:val="00D13FCE"/>
    <w:rsid w:val="00D154D8"/>
    <w:rsid w:val="00D239F0"/>
    <w:rsid w:val="00D2705D"/>
    <w:rsid w:val="00D306D1"/>
    <w:rsid w:val="00D30800"/>
    <w:rsid w:val="00D34408"/>
    <w:rsid w:val="00D34786"/>
    <w:rsid w:val="00D37340"/>
    <w:rsid w:val="00D37BFC"/>
    <w:rsid w:val="00D405DF"/>
    <w:rsid w:val="00D411D5"/>
    <w:rsid w:val="00D4273C"/>
    <w:rsid w:val="00D429D9"/>
    <w:rsid w:val="00D4581C"/>
    <w:rsid w:val="00D47A8E"/>
    <w:rsid w:val="00D50A3D"/>
    <w:rsid w:val="00D50C3A"/>
    <w:rsid w:val="00D52D14"/>
    <w:rsid w:val="00D55E0D"/>
    <w:rsid w:val="00D562E1"/>
    <w:rsid w:val="00D600AA"/>
    <w:rsid w:val="00D64022"/>
    <w:rsid w:val="00D67677"/>
    <w:rsid w:val="00D712D3"/>
    <w:rsid w:val="00D71422"/>
    <w:rsid w:val="00D72DC6"/>
    <w:rsid w:val="00D7558D"/>
    <w:rsid w:val="00D81D92"/>
    <w:rsid w:val="00D84C59"/>
    <w:rsid w:val="00D850DE"/>
    <w:rsid w:val="00D85F39"/>
    <w:rsid w:val="00D876F9"/>
    <w:rsid w:val="00D90A07"/>
    <w:rsid w:val="00D94868"/>
    <w:rsid w:val="00D96818"/>
    <w:rsid w:val="00DA49AE"/>
    <w:rsid w:val="00DA7B5F"/>
    <w:rsid w:val="00DB6294"/>
    <w:rsid w:val="00DC11E7"/>
    <w:rsid w:val="00DC24E3"/>
    <w:rsid w:val="00DC64EA"/>
    <w:rsid w:val="00DC7023"/>
    <w:rsid w:val="00DC769A"/>
    <w:rsid w:val="00DD3D86"/>
    <w:rsid w:val="00DD4AD2"/>
    <w:rsid w:val="00DD71BE"/>
    <w:rsid w:val="00DE1171"/>
    <w:rsid w:val="00DF142E"/>
    <w:rsid w:val="00DF1EC4"/>
    <w:rsid w:val="00DF2C8D"/>
    <w:rsid w:val="00E0074C"/>
    <w:rsid w:val="00E0340B"/>
    <w:rsid w:val="00E047CB"/>
    <w:rsid w:val="00E04A90"/>
    <w:rsid w:val="00E0551F"/>
    <w:rsid w:val="00E14045"/>
    <w:rsid w:val="00E147A3"/>
    <w:rsid w:val="00E15B4A"/>
    <w:rsid w:val="00E219C7"/>
    <w:rsid w:val="00E22E9B"/>
    <w:rsid w:val="00E3042C"/>
    <w:rsid w:val="00E31C7E"/>
    <w:rsid w:val="00E34925"/>
    <w:rsid w:val="00E37E83"/>
    <w:rsid w:val="00E4118C"/>
    <w:rsid w:val="00E43157"/>
    <w:rsid w:val="00E44BB5"/>
    <w:rsid w:val="00E461CE"/>
    <w:rsid w:val="00E47ABE"/>
    <w:rsid w:val="00E573E4"/>
    <w:rsid w:val="00E6378C"/>
    <w:rsid w:val="00E64C3D"/>
    <w:rsid w:val="00E720CA"/>
    <w:rsid w:val="00E758EA"/>
    <w:rsid w:val="00E7643E"/>
    <w:rsid w:val="00E82DDC"/>
    <w:rsid w:val="00E84EB5"/>
    <w:rsid w:val="00E85662"/>
    <w:rsid w:val="00E8789F"/>
    <w:rsid w:val="00E920AA"/>
    <w:rsid w:val="00E96967"/>
    <w:rsid w:val="00E97B71"/>
    <w:rsid w:val="00EA027C"/>
    <w:rsid w:val="00EA22B2"/>
    <w:rsid w:val="00EA3D34"/>
    <w:rsid w:val="00EA539C"/>
    <w:rsid w:val="00EA5B94"/>
    <w:rsid w:val="00EA6B5D"/>
    <w:rsid w:val="00EB454D"/>
    <w:rsid w:val="00EC1E9F"/>
    <w:rsid w:val="00EC509B"/>
    <w:rsid w:val="00ED01BC"/>
    <w:rsid w:val="00ED0415"/>
    <w:rsid w:val="00ED2E67"/>
    <w:rsid w:val="00ED36EA"/>
    <w:rsid w:val="00ED549D"/>
    <w:rsid w:val="00ED7651"/>
    <w:rsid w:val="00ED76BE"/>
    <w:rsid w:val="00EE00E9"/>
    <w:rsid w:val="00EE52E2"/>
    <w:rsid w:val="00EF00D6"/>
    <w:rsid w:val="00EF1AAA"/>
    <w:rsid w:val="00EF238C"/>
    <w:rsid w:val="00EF619B"/>
    <w:rsid w:val="00F00B55"/>
    <w:rsid w:val="00F02AD1"/>
    <w:rsid w:val="00F24B14"/>
    <w:rsid w:val="00F253CC"/>
    <w:rsid w:val="00F347FB"/>
    <w:rsid w:val="00F348FD"/>
    <w:rsid w:val="00F34EAE"/>
    <w:rsid w:val="00F37106"/>
    <w:rsid w:val="00F41845"/>
    <w:rsid w:val="00F44E25"/>
    <w:rsid w:val="00F519CF"/>
    <w:rsid w:val="00F53179"/>
    <w:rsid w:val="00F53F92"/>
    <w:rsid w:val="00F55A1F"/>
    <w:rsid w:val="00F56BA5"/>
    <w:rsid w:val="00F57F5D"/>
    <w:rsid w:val="00F60102"/>
    <w:rsid w:val="00F60E22"/>
    <w:rsid w:val="00F614B8"/>
    <w:rsid w:val="00F64B3C"/>
    <w:rsid w:val="00F65117"/>
    <w:rsid w:val="00F724F7"/>
    <w:rsid w:val="00F737E8"/>
    <w:rsid w:val="00F81395"/>
    <w:rsid w:val="00F81BB8"/>
    <w:rsid w:val="00F8343E"/>
    <w:rsid w:val="00F84E5B"/>
    <w:rsid w:val="00F86F28"/>
    <w:rsid w:val="00F90AAD"/>
    <w:rsid w:val="00F90C64"/>
    <w:rsid w:val="00F917D1"/>
    <w:rsid w:val="00F91D90"/>
    <w:rsid w:val="00F95620"/>
    <w:rsid w:val="00F9653B"/>
    <w:rsid w:val="00FA1309"/>
    <w:rsid w:val="00FA5CF0"/>
    <w:rsid w:val="00FB452E"/>
    <w:rsid w:val="00FB557A"/>
    <w:rsid w:val="00FB62CF"/>
    <w:rsid w:val="00FD1C5E"/>
    <w:rsid w:val="00FD2E8A"/>
    <w:rsid w:val="00FD3C3B"/>
    <w:rsid w:val="00FD72AB"/>
    <w:rsid w:val="00FE07DD"/>
    <w:rsid w:val="00FE6B45"/>
    <w:rsid w:val="00FE7B0E"/>
    <w:rsid w:val="00FF3C4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61609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CD17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CD17F6"/>
    <w:rPr>
      <w:rFonts w:ascii="Cambria" w:eastAsia="Cambria" w:hAnsi="Cambria" w:cs="Cambria"/>
      <w:color w:val="000000"/>
      <w:sz w:val="24"/>
      <w:szCs w:val="24"/>
      <w:u w:color="000000"/>
      <w:lang w:val="en-US"/>
    </w:rPr>
  </w:style>
  <w:style w:type="character" w:styleId="Strong">
    <w:name w:val="Strong"/>
    <w:uiPriority w:val="22"/>
    <w:qFormat/>
    <w:rsid w:val="00C20721"/>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693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Char2">
    <w:name w:val="Char2"/>
    <w:basedOn w:val="Normal"/>
    <w:rsid w:val="00AD268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2A47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A4796"/>
  </w:style>
  <w:style w:type="character" w:customStyle="1" w:styleId="eop">
    <w:name w:val="eop"/>
    <w:basedOn w:val="DefaultParagraphFont"/>
    <w:rsid w:val="002A4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6879"/>
    <w:rsid w:val="000C58BC"/>
    <w:rsid w:val="00200821"/>
    <w:rsid w:val="00201CE6"/>
    <w:rsid w:val="0025245B"/>
    <w:rsid w:val="002A3923"/>
    <w:rsid w:val="00394049"/>
    <w:rsid w:val="004B5BBB"/>
    <w:rsid w:val="004F2DF8"/>
    <w:rsid w:val="006971F7"/>
    <w:rsid w:val="006D27A2"/>
    <w:rsid w:val="006F24A1"/>
    <w:rsid w:val="008B208F"/>
    <w:rsid w:val="009A261B"/>
    <w:rsid w:val="009C24BA"/>
    <w:rsid w:val="00A4418E"/>
    <w:rsid w:val="00AA2E17"/>
    <w:rsid w:val="00AC15A4"/>
    <w:rsid w:val="00B0336C"/>
    <w:rsid w:val="00B30277"/>
    <w:rsid w:val="00D241E9"/>
    <w:rsid w:val="00D7750D"/>
    <w:rsid w:val="00E77AEA"/>
    <w:rsid w:val="00ED1826"/>
    <w:rsid w:val="00F00D2F"/>
    <w:rsid w:val="00F128DF"/>
    <w:rsid w:val="00F261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2363</Words>
  <Characters>13470</Characters>
  <Application>Microsoft Office Word</Application>
  <DocSecurity>0</DocSecurity>
  <Lines>112</Lines>
  <Paragraphs>31</Paragraphs>
  <ScaleCrop>false</ScaleCrop>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2024-01-02T20:42:00Z</dcterms:created>
  <dcterms:modified xsi:type="dcterms:W3CDTF">2024-01-02T20:42:00Z</dcterms:modified>
</cp:coreProperties>
</file>