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0F3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6DFE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5144F">
                              <w:rPr>
                                <w:rFonts w:asciiTheme="majorHAnsi" w:hAnsiTheme="majorHAnsi" w:cs="Arial"/>
                                <w:b/>
                                <w:bCs/>
                                <w:color w:val="0D0D0D" w:themeColor="text1" w:themeTint="F2"/>
                                <w:sz w:val="36"/>
                                <w:szCs w:val="22"/>
                                <w:lang w:val="es-ES_tradnl"/>
                              </w:rPr>
                              <w:t>142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54195FB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F320C">
                              <w:rPr>
                                <w:rFonts w:asciiTheme="majorHAnsi" w:hAnsiTheme="majorHAnsi" w:cs="Arial"/>
                                <w:b/>
                                <w:color w:val="0D0D0D" w:themeColor="text1" w:themeTint="F2"/>
                                <w:sz w:val="36"/>
                                <w:szCs w:val="22"/>
                                <w:lang w:val="es-ES_tradnl"/>
                              </w:rPr>
                              <w:t>403</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A9C697B" w14:textId="63A2B079" w:rsidR="00AF320C" w:rsidRDefault="00AF320C"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Pr="00AF320C">
                              <w:rPr>
                                <w:rFonts w:asciiTheme="majorHAnsi" w:hAnsiTheme="majorHAnsi" w:cs="Arial"/>
                                <w:color w:val="0D0D0D" w:themeColor="text1" w:themeTint="F2"/>
                                <w:szCs w:val="22"/>
                                <w:lang w:val="es-ES_tradnl"/>
                              </w:rPr>
                              <w:t>MARÍA REBECA ESPINOZA SEPÚLVEDA</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6DFE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5144F">
                        <w:rPr>
                          <w:rFonts w:asciiTheme="majorHAnsi" w:hAnsiTheme="majorHAnsi" w:cs="Arial"/>
                          <w:b/>
                          <w:bCs/>
                          <w:color w:val="0D0D0D" w:themeColor="text1" w:themeTint="F2"/>
                          <w:sz w:val="36"/>
                          <w:szCs w:val="22"/>
                          <w:lang w:val="es-ES_tradnl"/>
                        </w:rPr>
                        <w:t>142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54195FB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F320C">
                        <w:rPr>
                          <w:rFonts w:asciiTheme="majorHAnsi" w:hAnsiTheme="majorHAnsi" w:cs="Arial"/>
                          <w:b/>
                          <w:color w:val="0D0D0D" w:themeColor="text1" w:themeTint="F2"/>
                          <w:sz w:val="36"/>
                          <w:szCs w:val="22"/>
                          <w:lang w:val="es-ES_tradnl"/>
                        </w:rPr>
                        <w:t>403</w:t>
                      </w:r>
                      <w:r w:rsidR="001D21C7">
                        <w:rPr>
                          <w:rFonts w:asciiTheme="majorHAnsi" w:hAnsiTheme="majorHAnsi" w:cs="Arial"/>
                          <w:b/>
                          <w:color w:val="0D0D0D" w:themeColor="text1" w:themeTint="F2"/>
                          <w:sz w:val="36"/>
                          <w:szCs w:val="22"/>
                          <w:lang w:val="es-ES_tradnl"/>
                        </w:rPr>
                        <w:t>-1</w:t>
                      </w:r>
                      <w:r w:rsidR="00AF320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A9C697B" w14:textId="63A2B079" w:rsidR="00AF320C" w:rsidRDefault="00AF320C"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Pr="00AF320C">
                        <w:rPr>
                          <w:rFonts w:asciiTheme="majorHAnsi" w:hAnsiTheme="majorHAnsi" w:cs="Arial"/>
                          <w:color w:val="0D0D0D" w:themeColor="text1" w:themeTint="F2"/>
                          <w:szCs w:val="22"/>
                          <w:lang w:val="es-ES_tradnl"/>
                        </w:rPr>
                        <w:t>MARÍA REBECA ESPINOZA SEPÚLVEDA</w:t>
                      </w:r>
                    </w:p>
                    <w:p w14:paraId="0B9F7D22" w14:textId="406F5854"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C39782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9A5EE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B49C2">
                              <w:rPr>
                                <w:rFonts w:asciiTheme="minorHAnsi" w:hAnsiTheme="minorHAnsi"/>
                                <w:color w:val="FFFFFF" w:themeColor="background1"/>
                                <w:sz w:val="22"/>
                                <w:lang w:val="pt-BR"/>
                              </w:rPr>
                              <w:t>152</w:t>
                            </w:r>
                          </w:p>
                          <w:p w14:paraId="4061DBBD" w14:textId="7B487EB4" w:rsidR="00627C9F" w:rsidRPr="00C43BEA" w:rsidRDefault="00EB49C2" w:rsidP="007A5817">
                            <w:pPr>
                              <w:spacing w:line="276" w:lineRule="auto"/>
                              <w:jc w:val="right"/>
                              <w:rPr>
                                <w:rFonts w:asciiTheme="minorHAnsi" w:hAnsiTheme="minorHAnsi"/>
                                <w:color w:val="FFFFFF" w:themeColor="background1"/>
                                <w:sz w:val="22"/>
                                <w:lang w:val="pt-BR"/>
                              </w:rPr>
                            </w:pPr>
                            <w:r w:rsidRPr="00C43BEA">
                              <w:rPr>
                                <w:rFonts w:asciiTheme="minorHAnsi" w:hAnsiTheme="minorHAnsi"/>
                                <w:color w:val="FFFFFF" w:themeColor="background1"/>
                                <w:sz w:val="22"/>
                                <w:lang w:val="pt-BR"/>
                              </w:rPr>
                              <w:t>2 agosto</w:t>
                            </w:r>
                            <w:r w:rsidR="00627C9F" w:rsidRPr="00C43BEA">
                              <w:rPr>
                                <w:rFonts w:asciiTheme="minorHAnsi" w:hAnsiTheme="minorHAnsi"/>
                                <w:color w:val="FFFFFF" w:themeColor="background1"/>
                                <w:sz w:val="22"/>
                                <w:lang w:val="pt-BR"/>
                              </w:rPr>
                              <w:t xml:space="preserve"> 20</w:t>
                            </w:r>
                            <w:r w:rsidR="00C23BA4" w:rsidRPr="00C43BEA">
                              <w:rPr>
                                <w:rFonts w:asciiTheme="minorHAnsi" w:hAnsiTheme="minorHAnsi"/>
                                <w:color w:val="FFFFFF" w:themeColor="background1"/>
                                <w:sz w:val="22"/>
                                <w:lang w:val="pt-BR"/>
                              </w:rPr>
                              <w:t>2</w:t>
                            </w:r>
                            <w:r w:rsidR="00534CAA" w:rsidRPr="00C43BEA">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C39782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59A5EE20"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B49C2">
                        <w:rPr>
                          <w:rFonts w:asciiTheme="minorHAnsi" w:hAnsiTheme="minorHAnsi"/>
                          <w:color w:val="FFFFFF" w:themeColor="background1"/>
                          <w:sz w:val="22"/>
                          <w:lang w:val="pt-BR"/>
                        </w:rPr>
                        <w:t>152</w:t>
                      </w:r>
                    </w:p>
                    <w:p w14:paraId="4061DBBD" w14:textId="7B487EB4" w:rsidR="00627C9F" w:rsidRPr="00C43BEA" w:rsidRDefault="00EB49C2" w:rsidP="007A5817">
                      <w:pPr>
                        <w:spacing w:line="276" w:lineRule="auto"/>
                        <w:jc w:val="right"/>
                        <w:rPr>
                          <w:rFonts w:asciiTheme="minorHAnsi" w:hAnsiTheme="minorHAnsi"/>
                          <w:color w:val="FFFFFF" w:themeColor="background1"/>
                          <w:sz w:val="22"/>
                          <w:lang w:val="pt-BR"/>
                        </w:rPr>
                      </w:pPr>
                      <w:r w:rsidRPr="00C43BEA">
                        <w:rPr>
                          <w:rFonts w:asciiTheme="minorHAnsi" w:hAnsiTheme="minorHAnsi"/>
                          <w:color w:val="FFFFFF" w:themeColor="background1"/>
                          <w:sz w:val="22"/>
                          <w:lang w:val="pt-BR"/>
                        </w:rPr>
                        <w:t>2 agosto</w:t>
                      </w:r>
                      <w:r w:rsidR="00627C9F" w:rsidRPr="00C43BEA">
                        <w:rPr>
                          <w:rFonts w:asciiTheme="minorHAnsi" w:hAnsiTheme="minorHAnsi"/>
                          <w:color w:val="FFFFFF" w:themeColor="background1"/>
                          <w:sz w:val="22"/>
                          <w:lang w:val="pt-BR"/>
                        </w:rPr>
                        <w:t xml:space="preserve"> 20</w:t>
                      </w:r>
                      <w:r w:rsidR="00C23BA4" w:rsidRPr="00C43BEA">
                        <w:rPr>
                          <w:rFonts w:asciiTheme="minorHAnsi" w:hAnsiTheme="minorHAnsi"/>
                          <w:color w:val="FFFFFF" w:themeColor="background1"/>
                          <w:sz w:val="22"/>
                          <w:lang w:val="pt-BR"/>
                        </w:rPr>
                        <w:t>2</w:t>
                      </w:r>
                      <w:r w:rsidR="00534CAA" w:rsidRPr="00C43BEA">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459214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B49C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B49C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EB49C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459214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B49C2">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EB49C2">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EB49C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46B08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49C2" w:rsidRPr="00EB49C2">
                              <w:rPr>
                                <w:rFonts w:asciiTheme="majorHAnsi" w:hAnsiTheme="majorHAnsi"/>
                                <w:color w:val="595959" w:themeColor="text1" w:themeTint="A6"/>
                                <w:sz w:val="18"/>
                                <w:szCs w:val="18"/>
                                <w:lang w:val="pt-BR"/>
                              </w:rPr>
                              <w:t>142</w:t>
                            </w:r>
                            <w:r w:rsidR="007B05C4" w:rsidRPr="00EB49C2">
                              <w:rPr>
                                <w:rFonts w:asciiTheme="majorHAnsi" w:hAnsiTheme="majorHAnsi"/>
                                <w:color w:val="595959" w:themeColor="text1" w:themeTint="A6"/>
                                <w:sz w:val="18"/>
                                <w:szCs w:val="18"/>
                                <w:lang w:val="pt-BR"/>
                              </w:rPr>
                              <w:t>/</w:t>
                            </w:r>
                            <w:r w:rsidR="00EB49C2" w:rsidRPr="00EB49C2">
                              <w:rPr>
                                <w:rFonts w:asciiTheme="majorHAnsi" w:hAnsiTheme="majorHAnsi"/>
                                <w:color w:val="595959" w:themeColor="text1" w:themeTint="A6"/>
                                <w:sz w:val="18"/>
                                <w:szCs w:val="18"/>
                                <w:lang w:val="pt-BR"/>
                              </w:rPr>
                              <w:t>23</w:t>
                            </w:r>
                            <w:r w:rsidRPr="00EB49C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F320C">
                              <w:rPr>
                                <w:rFonts w:asciiTheme="majorHAnsi" w:hAnsiTheme="majorHAnsi"/>
                                <w:color w:val="595959" w:themeColor="text1" w:themeTint="A6"/>
                                <w:sz w:val="18"/>
                                <w:szCs w:val="18"/>
                                <w:lang w:val="es-ES"/>
                              </w:rPr>
                              <w:t>403</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AF320C" w:rsidRPr="00AF320C">
                              <w:rPr>
                                <w:rFonts w:asciiTheme="majorHAnsi" w:hAnsiTheme="majorHAnsi"/>
                                <w:color w:val="595959" w:themeColor="text1" w:themeTint="A6"/>
                                <w:sz w:val="18"/>
                                <w:szCs w:val="18"/>
                                <w:lang w:val="es-ES_tradnl"/>
                              </w:rPr>
                              <w:t>María Rebeca Espinoza Sepúlveda</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EB49C2">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46B089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49C2" w:rsidRPr="00EB49C2">
                        <w:rPr>
                          <w:rFonts w:asciiTheme="majorHAnsi" w:hAnsiTheme="majorHAnsi"/>
                          <w:color w:val="595959" w:themeColor="text1" w:themeTint="A6"/>
                          <w:sz w:val="18"/>
                          <w:szCs w:val="18"/>
                          <w:lang w:val="pt-BR"/>
                        </w:rPr>
                        <w:t>142</w:t>
                      </w:r>
                      <w:r w:rsidR="007B05C4" w:rsidRPr="00EB49C2">
                        <w:rPr>
                          <w:rFonts w:asciiTheme="majorHAnsi" w:hAnsiTheme="majorHAnsi"/>
                          <w:color w:val="595959" w:themeColor="text1" w:themeTint="A6"/>
                          <w:sz w:val="18"/>
                          <w:szCs w:val="18"/>
                          <w:lang w:val="pt-BR"/>
                        </w:rPr>
                        <w:t>/</w:t>
                      </w:r>
                      <w:r w:rsidR="00EB49C2" w:rsidRPr="00EB49C2">
                        <w:rPr>
                          <w:rFonts w:asciiTheme="majorHAnsi" w:hAnsiTheme="majorHAnsi"/>
                          <w:color w:val="595959" w:themeColor="text1" w:themeTint="A6"/>
                          <w:sz w:val="18"/>
                          <w:szCs w:val="18"/>
                          <w:lang w:val="pt-BR"/>
                        </w:rPr>
                        <w:t>23</w:t>
                      </w:r>
                      <w:r w:rsidRPr="00EB49C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F320C">
                        <w:rPr>
                          <w:rFonts w:asciiTheme="majorHAnsi" w:hAnsiTheme="majorHAnsi"/>
                          <w:color w:val="595959" w:themeColor="text1" w:themeTint="A6"/>
                          <w:sz w:val="18"/>
                          <w:szCs w:val="18"/>
                          <w:lang w:val="es-ES"/>
                        </w:rPr>
                        <w:t>403</w:t>
                      </w:r>
                      <w:r w:rsidR="008C4CEF">
                        <w:rPr>
                          <w:rFonts w:asciiTheme="majorHAnsi" w:hAnsiTheme="majorHAnsi"/>
                          <w:color w:val="595959" w:themeColor="text1" w:themeTint="A6"/>
                          <w:sz w:val="18"/>
                          <w:szCs w:val="18"/>
                          <w:lang w:val="es-ES"/>
                        </w:rPr>
                        <w:t>-1</w:t>
                      </w:r>
                      <w:r w:rsidR="00AF320C">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22D6">
                        <w:rPr>
                          <w:rFonts w:asciiTheme="majorHAnsi" w:hAnsiTheme="majorHAnsi"/>
                          <w:color w:val="595959" w:themeColor="text1" w:themeTint="A6"/>
                          <w:sz w:val="18"/>
                          <w:szCs w:val="18"/>
                          <w:lang w:val="es-ES_tradnl"/>
                        </w:rPr>
                        <w:t xml:space="preserve">Familiares de </w:t>
                      </w:r>
                      <w:r w:rsidR="00AF320C" w:rsidRPr="00AF320C">
                        <w:rPr>
                          <w:rFonts w:asciiTheme="majorHAnsi" w:hAnsiTheme="majorHAnsi"/>
                          <w:color w:val="595959" w:themeColor="text1" w:themeTint="A6"/>
                          <w:sz w:val="18"/>
                          <w:szCs w:val="18"/>
                          <w:lang w:val="es-ES_tradnl"/>
                        </w:rPr>
                        <w:t>María Rebeca Espinoza Sepúlveda</w:t>
                      </w:r>
                      <w:r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Pr="00890650">
                        <w:rPr>
                          <w:rFonts w:asciiTheme="majorHAnsi" w:hAnsiTheme="majorHAnsi"/>
                          <w:color w:val="595959" w:themeColor="text1" w:themeTint="A6"/>
                          <w:sz w:val="18"/>
                          <w:szCs w:val="18"/>
                          <w:lang w:val="es-ES_tradnl"/>
                        </w:rPr>
                        <w:t xml:space="preserve">. </w:t>
                      </w:r>
                      <w:r w:rsidR="00EB49C2">
                        <w:rPr>
                          <w:rFonts w:asciiTheme="majorHAnsi" w:hAnsiTheme="majorHAnsi"/>
                          <w:color w:val="595959" w:themeColor="text1" w:themeTint="A6"/>
                          <w:sz w:val="18"/>
                          <w:szCs w:val="18"/>
                          <w:lang w:val="es-ES"/>
                        </w:rPr>
                        <w:t>2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FE7BF7F" w:rsidR="00D72DC6" w:rsidRPr="00D72DC6" w:rsidRDefault="007602A0" w:rsidP="00F02AD1">
                            <w:pPr>
                              <w:rPr>
                                <w:color w:val="FFFFFF" w:themeColor="background1"/>
                                <w14:textFill>
                                  <w14:noFill/>
                                </w14:textFill>
                              </w:rPr>
                            </w:pPr>
                            <w:r w:rsidRPr="00920BE1">
                              <w:rPr>
                                <w:noProof/>
                                <w:color w:val="FFFFFF"/>
                              </w:rPr>
                              <w:drawing>
                                <wp:inline distT="0" distB="0" distL="0" distR="0" wp14:anchorId="6F190DED" wp14:editId="6CDCDBC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355" cy="469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6FE7BF7F" w:rsidR="00D72DC6" w:rsidRPr="00D72DC6" w:rsidRDefault="007602A0" w:rsidP="00F02AD1">
                      <w:pPr>
                        <w:rPr>
                          <w:color w:val="FFFFFF" w:themeColor="background1"/>
                          <w14:textFill>
                            <w14:noFill/>
                          </w14:textFill>
                        </w:rPr>
                      </w:pPr>
                      <w:r w:rsidRPr="00920BE1">
                        <w:rPr>
                          <w:noProof/>
                          <w:color w:val="FFFFFF"/>
                        </w:rPr>
                        <w:drawing>
                          <wp:inline distT="0" distB="0" distL="0" distR="0" wp14:anchorId="6F190DED" wp14:editId="6CDCDBC3">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355" cy="46926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316D5"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Parte peticionaria:</w:t>
            </w:r>
          </w:p>
        </w:tc>
        <w:tc>
          <w:tcPr>
            <w:tcW w:w="5760" w:type="dxa"/>
            <w:vAlign w:val="center"/>
          </w:tcPr>
          <w:p w14:paraId="07DAAE2E" w14:textId="30D43DF1" w:rsidR="003239B8" w:rsidRPr="008316D5" w:rsidRDefault="008316D5" w:rsidP="008D2290">
            <w:pPr>
              <w:jc w:val="both"/>
              <w:rPr>
                <w:rFonts w:ascii="Cambria" w:hAnsi="Cambria"/>
                <w:bCs/>
                <w:sz w:val="20"/>
                <w:szCs w:val="20"/>
                <w:lang w:val="es-ES"/>
              </w:rPr>
            </w:pPr>
            <w:r w:rsidRPr="008316D5">
              <w:rPr>
                <w:rFonts w:ascii="Cambria" w:hAnsi="Cambria"/>
                <w:sz w:val="20"/>
                <w:szCs w:val="20"/>
                <w:lang w:val="es-ES"/>
              </w:rPr>
              <w:t xml:space="preserve">Nelson Caucoto Pereira, </w:t>
            </w:r>
            <w:r w:rsidRPr="008316D5">
              <w:rPr>
                <w:rStyle w:val="il"/>
                <w:rFonts w:ascii="Cambria" w:hAnsi="Cambria"/>
                <w:sz w:val="20"/>
                <w:szCs w:val="20"/>
                <w:lang w:val="es-ES"/>
              </w:rPr>
              <w:t>Franz</w:t>
            </w:r>
            <w:r w:rsidRPr="008316D5">
              <w:rPr>
                <w:rFonts w:ascii="Cambria" w:hAnsi="Cambria"/>
                <w:sz w:val="20"/>
                <w:szCs w:val="20"/>
                <w:lang w:val="es-ES"/>
              </w:rPr>
              <w:t xml:space="preserve"> Möller Morris</w:t>
            </w:r>
            <w:r>
              <w:rPr>
                <w:rFonts w:ascii="Cambria" w:hAnsi="Cambria"/>
                <w:sz w:val="20"/>
                <w:szCs w:val="20"/>
                <w:lang w:val="es-ES"/>
              </w:rPr>
              <w:t>,</w:t>
            </w:r>
            <w:r w:rsidRPr="008316D5">
              <w:rPr>
                <w:rFonts w:ascii="Cambria" w:hAnsi="Cambria"/>
                <w:sz w:val="20"/>
                <w:szCs w:val="20"/>
                <w:lang w:val="es-ES"/>
              </w:rPr>
              <w:t xml:space="preserve"> Pablo Fuenzalida Valenzuela </w:t>
            </w:r>
          </w:p>
        </w:tc>
      </w:tr>
      <w:tr w:rsidR="003239B8" w:rsidRPr="00C43BEA"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E7CA5" w:rsidRDefault="00BA665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E7CA5">
                  <w:rPr>
                    <w:rFonts w:ascii="Cambria" w:hAnsi="Cambria"/>
                    <w:b/>
                    <w:bCs/>
                    <w:color w:val="FFFFFF" w:themeColor="background1"/>
                    <w:sz w:val="20"/>
                    <w:szCs w:val="20"/>
                  </w:rPr>
                  <w:t>Presuntas víctimas</w:t>
                </w:r>
              </w:sdtContent>
            </w:sdt>
            <w:r w:rsidR="003239B8" w:rsidRPr="004E7CA5">
              <w:rPr>
                <w:rFonts w:ascii="Cambria" w:hAnsi="Cambria"/>
                <w:b/>
                <w:bCs/>
                <w:color w:val="FFFFFF" w:themeColor="background1"/>
                <w:sz w:val="20"/>
                <w:szCs w:val="20"/>
              </w:rPr>
              <w:t>:</w:t>
            </w:r>
          </w:p>
        </w:tc>
        <w:tc>
          <w:tcPr>
            <w:tcW w:w="5760" w:type="dxa"/>
            <w:vAlign w:val="center"/>
          </w:tcPr>
          <w:p w14:paraId="143D44A8" w14:textId="029910F2" w:rsidR="001D21C7" w:rsidRPr="004E7CA5" w:rsidRDefault="009722D6" w:rsidP="00FC6219">
            <w:pPr>
              <w:jc w:val="both"/>
              <w:rPr>
                <w:rFonts w:ascii="Cambria" w:hAnsi="Cambria"/>
                <w:bCs/>
                <w:sz w:val="20"/>
                <w:szCs w:val="20"/>
                <w:lang w:val="es-ES"/>
              </w:rPr>
            </w:pPr>
            <w:r w:rsidRPr="004E7CA5">
              <w:rPr>
                <w:rFonts w:ascii="Cambria" w:hAnsi="Cambria"/>
                <w:bCs/>
                <w:sz w:val="20"/>
                <w:szCs w:val="20"/>
                <w:lang w:val="es-ES_tradnl"/>
              </w:rPr>
              <w:t xml:space="preserve">Familiares de </w:t>
            </w:r>
            <w:r w:rsidR="008316D5" w:rsidRPr="008316D5">
              <w:rPr>
                <w:rFonts w:ascii="Cambria" w:hAnsi="Cambria"/>
                <w:bCs/>
                <w:sz w:val="20"/>
                <w:szCs w:val="20"/>
                <w:lang w:val="es-ES_tradnl"/>
              </w:rPr>
              <w:t>María Rebeca Espinoza Sepúlveda</w:t>
            </w:r>
            <w:r w:rsidR="0092050D" w:rsidRPr="004E7CA5">
              <w:rPr>
                <w:rFonts w:ascii="Cambria" w:hAnsi="Cambria"/>
                <w:bCs/>
                <w:sz w:val="20"/>
                <w:szCs w:val="20"/>
                <w:vertAlign w:val="superscript"/>
              </w:rPr>
              <w:footnoteReference w:id="2"/>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Estado denunciado:</w:t>
            </w:r>
          </w:p>
        </w:tc>
        <w:tc>
          <w:tcPr>
            <w:tcW w:w="5760" w:type="dxa"/>
            <w:vAlign w:val="center"/>
          </w:tcPr>
          <w:p w14:paraId="5D0EC05D" w14:textId="579E84AB" w:rsidR="003239B8" w:rsidRPr="004E7CA5" w:rsidRDefault="00045B36" w:rsidP="008D2290">
            <w:pPr>
              <w:jc w:val="both"/>
              <w:rPr>
                <w:rFonts w:ascii="Cambria" w:hAnsi="Cambria"/>
                <w:bCs/>
                <w:sz w:val="20"/>
                <w:szCs w:val="20"/>
              </w:rPr>
            </w:pPr>
            <w:r w:rsidRPr="004E7CA5">
              <w:rPr>
                <w:rFonts w:ascii="Cambria" w:hAnsi="Cambria"/>
                <w:bCs/>
                <w:sz w:val="20"/>
                <w:szCs w:val="20"/>
              </w:rPr>
              <w:t>Chile</w:t>
            </w:r>
          </w:p>
        </w:tc>
      </w:tr>
      <w:tr w:rsidR="00223A29" w:rsidRPr="00C43BEA"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7CA5" w:rsidRDefault="001B3A00" w:rsidP="00E4118C">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 xml:space="preserve">Derechos </w:t>
            </w:r>
            <w:r w:rsidR="00E4118C" w:rsidRPr="004E7CA5">
              <w:rPr>
                <w:rFonts w:ascii="Cambria" w:hAnsi="Cambria"/>
                <w:b/>
                <w:bCs/>
                <w:color w:val="FFFFFF" w:themeColor="background1"/>
                <w:sz w:val="20"/>
                <w:szCs w:val="20"/>
              </w:rPr>
              <w:t>invocados</w:t>
            </w:r>
            <w:r w:rsidRPr="004E7CA5">
              <w:rPr>
                <w:rFonts w:ascii="Cambria" w:hAnsi="Cambria"/>
                <w:b/>
                <w:bCs/>
                <w:color w:val="FFFFFF" w:themeColor="background1"/>
                <w:sz w:val="20"/>
                <w:szCs w:val="20"/>
              </w:rPr>
              <w:t>:</w:t>
            </w:r>
          </w:p>
        </w:tc>
        <w:tc>
          <w:tcPr>
            <w:tcW w:w="5760" w:type="dxa"/>
            <w:vAlign w:val="center"/>
          </w:tcPr>
          <w:p w14:paraId="52B28392" w14:textId="0BA2245A" w:rsidR="00223A29" w:rsidRPr="004E7CA5" w:rsidRDefault="0023467E" w:rsidP="008D2290">
            <w:pPr>
              <w:jc w:val="both"/>
              <w:rPr>
                <w:rFonts w:ascii="Cambria" w:hAnsi="Cambria"/>
                <w:bCs/>
                <w:sz w:val="20"/>
                <w:szCs w:val="20"/>
                <w:lang w:val="es-ES"/>
              </w:rPr>
            </w:pPr>
            <w:r w:rsidRPr="00A97B77">
              <w:rPr>
                <w:rFonts w:ascii="Cambria" w:hAnsi="Cambria"/>
                <w:bCs/>
                <w:sz w:val="20"/>
                <w:szCs w:val="20"/>
                <w:lang w:val="es-ES"/>
              </w:rPr>
              <w:t>Artículos 8</w:t>
            </w:r>
            <w:r w:rsidR="007222D0">
              <w:rPr>
                <w:rFonts w:ascii="Cambria" w:hAnsi="Cambria"/>
                <w:bCs/>
                <w:sz w:val="20"/>
                <w:szCs w:val="20"/>
                <w:lang w:val="es-ES"/>
              </w:rPr>
              <w:t xml:space="preserve"> (garantías judiciales)</w:t>
            </w:r>
            <w:r w:rsidRPr="00A97B77">
              <w:rPr>
                <w:rFonts w:ascii="Cambria" w:hAnsi="Cambria"/>
                <w:bCs/>
                <w:sz w:val="20"/>
                <w:szCs w:val="20"/>
                <w:lang w:val="es-ES"/>
              </w:rPr>
              <w:t>, 25</w:t>
            </w:r>
            <w:r w:rsidR="006B68E2">
              <w:rPr>
                <w:rFonts w:ascii="Cambria" w:hAnsi="Cambria"/>
                <w:bCs/>
                <w:sz w:val="20"/>
                <w:szCs w:val="20"/>
                <w:lang w:val="es-ES"/>
              </w:rPr>
              <w:t xml:space="preserve"> (protección judicial)</w:t>
            </w:r>
            <w:r w:rsidRPr="00A97B77">
              <w:rPr>
                <w:rFonts w:ascii="Cambria" w:hAnsi="Cambria"/>
                <w:bCs/>
                <w:sz w:val="20"/>
                <w:szCs w:val="20"/>
                <w:lang w:val="es-ES"/>
              </w:rPr>
              <w:t>, 1.1</w:t>
            </w:r>
            <w:r w:rsidR="006B68E2">
              <w:rPr>
                <w:rFonts w:ascii="Cambria" w:hAnsi="Cambria"/>
                <w:bCs/>
                <w:sz w:val="20"/>
                <w:szCs w:val="20"/>
                <w:lang w:val="es-ES"/>
              </w:rPr>
              <w:t xml:space="preserve"> (protección judicial)</w:t>
            </w:r>
            <w:r w:rsidRPr="00A97B77">
              <w:rPr>
                <w:rFonts w:ascii="Cambria" w:hAnsi="Cambria"/>
                <w:bCs/>
                <w:sz w:val="20"/>
                <w:szCs w:val="20"/>
                <w:lang w:val="es-ES"/>
              </w:rPr>
              <w:t xml:space="preserve"> y 2 </w:t>
            </w:r>
            <w:r w:rsidR="006B68E2">
              <w:rPr>
                <w:rFonts w:ascii="Cambria" w:hAnsi="Cambria"/>
                <w:bCs/>
                <w:sz w:val="20"/>
                <w:szCs w:val="20"/>
                <w:lang w:val="es-ES"/>
              </w:rPr>
              <w:t xml:space="preserve">(deber de adoptar disposiciones de derecho interno) </w:t>
            </w:r>
            <w:r w:rsidRPr="00A97B77">
              <w:rPr>
                <w:rFonts w:ascii="Cambria" w:hAnsi="Cambria"/>
                <w:bCs/>
                <w:sz w:val="20"/>
                <w:szCs w:val="20"/>
                <w:lang w:val="es-ES"/>
              </w:rPr>
              <w:t>de la Convención Americana de Derechos Humanos</w:t>
            </w:r>
            <w:r w:rsidRPr="00A97B77">
              <w:rPr>
                <w:rFonts w:ascii="Cambria" w:hAnsi="Cambria"/>
                <w:bCs/>
                <w:sz w:val="20"/>
                <w:szCs w:val="20"/>
                <w:vertAlign w:val="superscript"/>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316D5"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8316D5" w:rsidRPr="004E7CA5" w:rsidRDefault="008316D5" w:rsidP="008316D5">
            <w:pPr>
              <w:jc w:val="center"/>
              <w:rPr>
                <w:rFonts w:ascii="Cambria" w:hAnsi="Cambria"/>
                <w:b/>
                <w:bCs/>
                <w:color w:val="FFFFFF" w:themeColor="background1"/>
                <w:sz w:val="20"/>
                <w:szCs w:val="20"/>
                <w:lang w:val="es-ES"/>
              </w:rPr>
            </w:pPr>
            <w:r w:rsidRPr="004E7CA5">
              <w:rPr>
                <w:rFonts w:ascii="Cambria" w:hAnsi="Cambria"/>
                <w:b/>
                <w:bCs/>
                <w:color w:val="FFFFFF" w:themeColor="background1"/>
                <w:sz w:val="20"/>
                <w:szCs w:val="20"/>
                <w:lang w:val="es-ES"/>
              </w:rPr>
              <w:t>Presentación de la petición:</w:t>
            </w:r>
          </w:p>
        </w:tc>
        <w:tc>
          <w:tcPr>
            <w:tcW w:w="5760" w:type="dxa"/>
            <w:vAlign w:val="center"/>
          </w:tcPr>
          <w:p w14:paraId="6883A5F8" w14:textId="13FE26CE" w:rsidR="008316D5" w:rsidRPr="004E7CA5" w:rsidRDefault="00A97B77" w:rsidP="008316D5">
            <w:pPr>
              <w:jc w:val="both"/>
              <w:rPr>
                <w:rFonts w:ascii="Cambria" w:hAnsi="Cambria"/>
                <w:bCs/>
                <w:sz w:val="20"/>
                <w:szCs w:val="20"/>
                <w:lang w:val="es-ES"/>
              </w:rPr>
            </w:pPr>
            <w:r>
              <w:rPr>
                <w:rFonts w:ascii="Cambria" w:hAnsi="Cambria"/>
                <w:bCs/>
                <w:sz w:val="20"/>
                <w:szCs w:val="20"/>
                <w:lang w:val="es-ES"/>
              </w:rPr>
              <w:t>12 de marzo de 2013</w:t>
            </w:r>
          </w:p>
        </w:tc>
      </w:tr>
      <w:tr w:rsidR="008316D5" w:rsidRPr="00534CAA"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8316D5" w:rsidRPr="004E7CA5" w:rsidRDefault="008316D5" w:rsidP="008316D5">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Notificación de la petición al Estado:</w:t>
            </w:r>
          </w:p>
        </w:tc>
        <w:tc>
          <w:tcPr>
            <w:tcW w:w="5760" w:type="dxa"/>
            <w:vAlign w:val="center"/>
          </w:tcPr>
          <w:p w14:paraId="58485921" w14:textId="44FA0238" w:rsidR="008316D5" w:rsidRPr="004E7CA5" w:rsidRDefault="00A97B77" w:rsidP="008316D5">
            <w:pPr>
              <w:jc w:val="both"/>
              <w:rPr>
                <w:rFonts w:ascii="Cambria" w:hAnsi="Cambria"/>
                <w:bCs/>
                <w:sz w:val="20"/>
                <w:szCs w:val="20"/>
                <w:lang w:val="es-ES"/>
              </w:rPr>
            </w:pPr>
            <w:r>
              <w:rPr>
                <w:rFonts w:ascii="Cambria" w:hAnsi="Cambria"/>
                <w:bCs/>
                <w:sz w:val="20"/>
                <w:szCs w:val="20"/>
                <w:lang w:val="es-ES"/>
              </w:rPr>
              <w:t>19 de septiembre de 2018</w:t>
            </w:r>
          </w:p>
        </w:tc>
      </w:tr>
      <w:tr w:rsidR="008316D5"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8316D5" w:rsidRPr="004E7CA5" w:rsidRDefault="008316D5" w:rsidP="008316D5">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Primera respuesta del Estado:</w:t>
            </w:r>
          </w:p>
        </w:tc>
        <w:tc>
          <w:tcPr>
            <w:tcW w:w="5760" w:type="dxa"/>
            <w:vAlign w:val="center"/>
          </w:tcPr>
          <w:p w14:paraId="6B47064C" w14:textId="33CA2EC1" w:rsidR="008316D5" w:rsidRPr="004E7CA5" w:rsidRDefault="00A97B77" w:rsidP="008316D5">
            <w:pPr>
              <w:jc w:val="both"/>
              <w:rPr>
                <w:rFonts w:ascii="Cambria" w:hAnsi="Cambria"/>
                <w:bCs/>
                <w:sz w:val="20"/>
                <w:szCs w:val="20"/>
                <w:lang w:val="es-ES"/>
              </w:rPr>
            </w:pPr>
            <w:r>
              <w:rPr>
                <w:rFonts w:ascii="Cambria" w:hAnsi="Cambria"/>
                <w:bCs/>
                <w:sz w:val="20"/>
                <w:szCs w:val="20"/>
                <w:lang w:val="es-ES"/>
              </w:rPr>
              <w:t>4 de enero de 2019</w:t>
            </w:r>
          </w:p>
        </w:tc>
      </w:tr>
      <w:tr w:rsidR="008316D5" w:rsidRPr="00534CAA"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8316D5" w:rsidRPr="004E7CA5" w:rsidRDefault="008316D5" w:rsidP="008316D5">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7B5E86E9" w:rsidR="008316D5" w:rsidRPr="004E7CA5" w:rsidRDefault="00A97B77" w:rsidP="008316D5">
            <w:pPr>
              <w:jc w:val="both"/>
              <w:rPr>
                <w:rFonts w:ascii="Cambria" w:hAnsi="Cambria"/>
                <w:bCs/>
                <w:sz w:val="20"/>
                <w:szCs w:val="20"/>
                <w:lang w:val="es-ES"/>
              </w:rPr>
            </w:pPr>
            <w:r>
              <w:rPr>
                <w:rFonts w:ascii="Cambria" w:hAnsi="Cambria"/>
                <w:bCs/>
                <w:sz w:val="20"/>
                <w:szCs w:val="20"/>
                <w:lang w:val="es-ES"/>
              </w:rPr>
              <w:t>17 de abril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4F05A9">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4E7CA5" w:rsidRDefault="003239B8" w:rsidP="008D2290">
            <w:pPr>
              <w:jc w:val="center"/>
              <w:rPr>
                <w:rFonts w:ascii="Cambria" w:hAnsi="Cambria"/>
                <w:b/>
                <w:bCs/>
                <w:i/>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54503A4F" w14:textId="77777777" w:rsidTr="004F05A9">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loci</w:t>
            </w:r>
            <w:r w:rsidRPr="004E7CA5">
              <w:rPr>
                <w:rFonts w:ascii="Cambria" w:hAnsi="Cambria"/>
                <w:b/>
                <w:bCs/>
                <w:color w:val="FFFFFF" w:themeColor="background1"/>
                <w:sz w:val="20"/>
                <w:szCs w:val="20"/>
              </w:rPr>
              <w:t>:</w:t>
            </w:r>
          </w:p>
        </w:tc>
        <w:tc>
          <w:tcPr>
            <w:tcW w:w="5776" w:type="dxa"/>
            <w:vAlign w:val="center"/>
          </w:tcPr>
          <w:p w14:paraId="77C8256A" w14:textId="5E819D9D"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6618D96A" w14:textId="77777777" w:rsidTr="004F05A9">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temporis</w:t>
            </w:r>
            <w:r w:rsidRPr="004E7CA5">
              <w:rPr>
                <w:rFonts w:ascii="Cambria" w:hAnsi="Cambria"/>
                <w:b/>
                <w:bCs/>
                <w:color w:val="FFFFFF" w:themeColor="background1"/>
                <w:sz w:val="20"/>
                <w:szCs w:val="20"/>
              </w:rPr>
              <w:t>:</w:t>
            </w:r>
          </w:p>
        </w:tc>
        <w:tc>
          <w:tcPr>
            <w:tcW w:w="5776" w:type="dxa"/>
            <w:vAlign w:val="center"/>
          </w:tcPr>
          <w:p w14:paraId="523F6BD6" w14:textId="69B6757A"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C43BEA" w14:paraId="34C2A0A9" w14:textId="77777777" w:rsidTr="004F05A9">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materia</w:t>
            </w:r>
            <w:r w:rsidR="00EE00E9" w:rsidRPr="004E7CA5">
              <w:rPr>
                <w:rFonts w:ascii="Cambria" w:hAnsi="Cambria"/>
                <w:b/>
                <w:bCs/>
                <w:i/>
                <w:color w:val="FFFFFF" w:themeColor="background1"/>
                <w:sz w:val="20"/>
                <w:szCs w:val="20"/>
              </w:rPr>
              <w:t>e</w:t>
            </w:r>
            <w:r w:rsidRPr="004E7CA5">
              <w:rPr>
                <w:rFonts w:ascii="Cambria" w:hAnsi="Cambria"/>
                <w:b/>
                <w:bCs/>
                <w:color w:val="FFFFFF" w:themeColor="background1"/>
                <w:sz w:val="20"/>
                <w:szCs w:val="20"/>
              </w:rPr>
              <w:t>:</w:t>
            </w:r>
          </w:p>
        </w:tc>
        <w:tc>
          <w:tcPr>
            <w:tcW w:w="5776" w:type="dxa"/>
            <w:vAlign w:val="center"/>
          </w:tcPr>
          <w:p w14:paraId="257C8337" w14:textId="302A3A5D" w:rsidR="003239B8" w:rsidRPr="004E7CA5" w:rsidRDefault="0023467E" w:rsidP="008D2290">
            <w:pPr>
              <w:jc w:val="both"/>
              <w:rPr>
                <w:rFonts w:ascii="Cambria" w:hAnsi="Cambria"/>
                <w:bCs/>
                <w:sz w:val="20"/>
                <w:szCs w:val="20"/>
                <w:lang w:val="es-ES"/>
              </w:rPr>
            </w:pPr>
            <w:r w:rsidRPr="004E7CA5">
              <w:rPr>
                <w:rFonts w:ascii="Cambria" w:hAnsi="Cambria"/>
                <w:bCs/>
                <w:sz w:val="20"/>
                <w:szCs w:val="20"/>
                <w:lang w:val="es-ES" w:bidi="es-ES"/>
              </w:rPr>
              <w:t>Sí, Convención Americana (depósito del instrumento de ratificación realizado el 21 de agosto de 1990)</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E51E9" w14:paraId="161C8568" w14:textId="77777777" w:rsidTr="004F05A9">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7526C2" w:rsidRDefault="00EE00E9"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Duplicación de procedimientos y cosa juzgada internacional:</w:t>
            </w:r>
          </w:p>
        </w:tc>
        <w:tc>
          <w:tcPr>
            <w:tcW w:w="5773" w:type="dxa"/>
            <w:vAlign w:val="center"/>
          </w:tcPr>
          <w:p w14:paraId="764D7F60" w14:textId="003B40D1" w:rsidR="00EE00E9" w:rsidRPr="007526C2" w:rsidRDefault="00A004BB" w:rsidP="008D2290">
            <w:pPr>
              <w:jc w:val="both"/>
              <w:rPr>
                <w:rFonts w:ascii="Cambria" w:hAnsi="Cambria"/>
                <w:bCs/>
                <w:sz w:val="20"/>
                <w:szCs w:val="20"/>
                <w:lang w:val="es-ES"/>
              </w:rPr>
            </w:pPr>
            <w:r w:rsidRPr="007526C2">
              <w:rPr>
                <w:rFonts w:ascii="Cambria" w:hAnsi="Cambria"/>
                <w:bCs/>
                <w:sz w:val="20"/>
                <w:szCs w:val="20"/>
                <w:lang w:val="es-ES"/>
              </w:rPr>
              <w:t>No</w:t>
            </w:r>
          </w:p>
        </w:tc>
      </w:tr>
      <w:tr w:rsidR="003239B8" w:rsidRPr="00C43BEA" w14:paraId="3ED57BF3" w14:textId="77777777" w:rsidTr="004F05A9">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7526C2" w:rsidRDefault="003239B8" w:rsidP="008D2290">
            <w:pPr>
              <w:jc w:val="center"/>
              <w:rPr>
                <w:rFonts w:ascii="Cambria" w:hAnsi="Cambria"/>
                <w:b/>
                <w:bCs/>
                <w:i/>
                <w:color w:val="FFFFFF" w:themeColor="background1"/>
                <w:sz w:val="20"/>
                <w:szCs w:val="20"/>
              </w:rPr>
            </w:pPr>
            <w:r w:rsidRPr="007526C2">
              <w:rPr>
                <w:rFonts w:ascii="Cambria" w:hAnsi="Cambria"/>
                <w:b/>
                <w:bCs/>
                <w:color w:val="FFFFFF" w:themeColor="background1"/>
                <w:sz w:val="20"/>
                <w:szCs w:val="20"/>
              </w:rPr>
              <w:t>Derechos declarados admisibles</w:t>
            </w:r>
            <w:r w:rsidRPr="007526C2">
              <w:rPr>
                <w:rFonts w:ascii="Cambria" w:hAnsi="Cambria"/>
                <w:b/>
                <w:bCs/>
                <w:i/>
                <w:color w:val="FFFFFF" w:themeColor="background1"/>
                <w:sz w:val="20"/>
                <w:szCs w:val="20"/>
              </w:rPr>
              <w:t>:</w:t>
            </w:r>
          </w:p>
        </w:tc>
        <w:tc>
          <w:tcPr>
            <w:tcW w:w="5773" w:type="dxa"/>
            <w:vAlign w:val="center"/>
          </w:tcPr>
          <w:p w14:paraId="4DAE9D4D" w14:textId="61218FEF" w:rsidR="003239B8" w:rsidRPr="000F63D1" w:rsidRDefault="0023467E" w:rsidP="008D2290">
            <w:pPr>
              <w:jc w:val="both"/>
              <w:rPr>
                <w:rFonts w:ascii="Cambria" w:hAnsi="Cambria"/>
                <w:bCs/>
                <w:sz w:val="20"/>
                <w:szCs w:val="20"/>
                <w:lang w:val="es-ES"/>
              </w:rPr>
            </w:pPr>
            <w:r w:rsidRPr="000F63D1">
              <w:rPr>
                <w:rFonts w:ascii="Cambria" w:hAnsi="Cambria"/>
                <w:bCs/>
                <w:sz w:val="20"/>
                <w:szCs w:val="20"/>
                <w:lang w:val="es-ES" w:bidi="es-ES"/>
              </w:rPr>
              <w:t>Artículos 8 (garantías judiciales) y 25 (protección judicial) de la Convención Americana, en relación con sus artículos 1.1 (obligación de respetar los derechos) y 2 (deber de adoptar disposiciones de derecho interno)</w:t>
            </w:r>
          </w:p>
        </w:tc>
      </w:tr>
      <w:tr w:rsidR="003239B8" w:rsidRPr="00C43BEA" w14:paraId="5702249F" w14:textId="77777777" w:rsidTr="004F05A9">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7526C2" w:rsidRDefault="003239B8"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Agotamiento de recursos internos</w:t>
            </w:r>
            <w:r w:rsidR="00EE00E9" w:rsidRPr="007526C2">
              <w:rPr>
                <w:rFonts w:ascii="Cambria" w:hAnsi="Cambria"/>
                <w:b/>
                <w:bCs/>
                <w:color w:val="FFFFFF" w:themeColor="background1"/>
                <w:sz w:val="20"/>
                <w:szCs w:val="20"/>
                <w:lang w:val="es-ES"/>
              </w:rPr>
              <w:t xml:space="preserve"> o procedencia de una excepción</w:t>
            </w:r>
            <w:r w:rsidRPr="007526C2">
              <w:rPr>
                <w:rFonts w:ascii="Cambria" w:hAnsi="Cambria"/>
                <w:b/>
                <w:bCs/>
                <w:color w:val="FFFFFF" w:themeColor="background1"/>
                <w:sz w:val="20"/>
                <w:szCs w:val="20"/>
                <w:lang w:val="es-ES"/>
              </w:rPr>
              <w:t>:</w:t>
            </w:r>
          </w:p>
        </w:tc>
        <w:tc>
          <w:tcPr>
            <w:tcW w:w="5773" w:type="dxa"/>
            <w:vAlign w:val="center"/>
          </w:tcPr>
          <w:p w14:paraId="7F7C1A19" w14:textId="28CB5120"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r w:rsidR="003239B8" w:rsidRPr="00C43BEA" w14:paraId="7A101B89" w14:textId="77777777" w:rsidTr="004F05A9">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7526C2" w:rsidRDefault="003239B8" w:rsidP="008D2290">
            <w:pPr>
              <w:jc w:val="center"/>
              <w:rPr>
                <w:rFonts w:ascii="Cambria" w:hAnsi="Cambria"/>
                <w:b/>
                <w:bCs/>
                <w:color w:val="FFFFFF" w:themeColor="background1"/>
                <w:sz w:val="20"/>
                <w:szCs w:val="20"/>
              </w:rPr>
            </w:pPr>
            <w:r w:rsidRPr="007526C2">
              <w:rPr>
                <w:rFonts w:ascii="Cambria" w:hAnsi="Cambria"/>
                <w:b/>
                <w:bCs/>
                <w:color w:val="FFFFFF" w:themeColor="background1"/>
                <w:sz w:val="20"/>
                <w:szCs w:val="20"/>
              </w:rPr>
              <w:t>Presentación dentro de plazo:</w:t>
            </w:r>
          </w:p>
        </w:tc>
        <w:tc>
          <w:tcPr>
            <w:tcW w:w="5773" w:type="dxa"/>
            <w:vAlign w:val="center"/>
          </w:tcPr>
          <w:p w14:paraId="2AF0FC69" w14:textId="009E3381" w:rsidR="003239B8" w:rsidRPr="000F63D1" w:rsidRDefault="00A004BB" w:rsidP="008D2290">
            <w:pPr>
              <w:rPr>
                <w:rFonts w:ascii="Cambria" w:hAnsi="Cambria"/>
                <w:bCs/>
                <w:sz w:val="20"/>
                <w:szCs w:val="20"/>
                <w:lang w:val="es-ES"/>
              </w:rPr>
            </w:pPr>
            <w:r w:rsidRPr="000F63D1">
              <w:rPr>
                <w:rFonts w:ascii="Cambria" w:hAnsi="Cambria"/>
                <w:bCs/>
                <w:sz w:val="20"/>
                <w:szCs w:val="20"/>
                <w:lang w:val="es-ES" w:bidi="es-ES"/>
              </w:rPr>
              <w:t xml:space="preserve">Sí, </w:t>
            </w:r>
            <w:r w:rsidR="000F63D1" w:rsidRPr="000F63D1">
              <w:rPr>
                <w:rFonts w:ascii="Cambria" w:hAnsi="Cambria"/>
                <w:sz w:val="20"/>
                <w:szCs w:val="20"/>
                <w:lang w:val="es-ES"/>
              </w:rPr>
              <w:t>en los términos de la sección VI</w:t>
            </w:r>
          </w:p>
        </w:tc>
      </w:tr>
    </w:tbl>
    <w:p w14:paraId="56FD5D57" w14:textId="2F45A79B" w:rsidR="003239B8" w:rsidRPr="000F5E3A" w:rsidRDefault="00223A29" w:rsidP="00FB7940">
      <w:pPr>
        <w:spacing w:before="36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0F5E3A">
        <w:rPr>
          <w:rFonts w:asciiTheme="majorHAnsi" w:hAnsiTheme="majorHAnsi"/>
          <w:b/>
          <w:sz w:val="20"/>
          <w:szCs w:val="20"/>
          <w:lang w:val="es-ES_tradnl"/>
        </w:rPr>
        <w:t>POSICIÓN DE LAS PARTES</w:t>
      </w:r>
      <w:r w:rsidR="003239B8" w:rsidRPr="000F5E3A">
        <w:rPr>
          <w:rFonts w:asciiTheme="majorHAnsi" w:hAnsiTheme="majorHAnsi"/>
          <w:b/>
          <w:sz w:val="20"/>
          <w:szCs w:val="20"/>
          <w:lang w:val="es-ES_tradnl"/>
        </w:rPr>
        <w:t xml:space="preserve"> </w:t>
      </w:r>
    </w:p>
    <w:p w14:paraId="2972BE93" w14:textId="4677C075" w:rsidR="00BD6D7A" w:rsidRPr="000F5E3A" w:rsidRDefault="00BD6D7A" w:rsidP="00BD6D7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i/>
          <w:iCs/>
          <w:sz w:val="20"/>
          <w:szCs w:val="20"/>
          <w:lang w:val="es-ES_tradnl"/>
        </w:rPr>
      </w:pPr>
      <w:r w:rsidRPr="000F5E3A">
        <w:rPr>
          <w:i/>
          <w:iCs/>
          <w:sz w:val="20"/>
          <w:szCs w:val="20"/>
          <w:lang w:val="es-ES_tradnl"/>
        </w:rPr>
        <w:t>Posición de la parte peticionaria</w:t>
      </w:r>
    </w:p>
    <w:p w14:paraId="4CBEC1B8" w14:textId="1FEF2988" w:rsidR="0023467E" w:rsidRPr="000F5E3A" w:rsidRDefault="0023467E" w:rsidP="00A97B7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parte peticionaria denuncia la falta de reparación a los familiares </w:t>
      </w:r>
      <w:r w:rsidR="00A97B77">
        <w:rPr>
          <w:sz w:val="20"/>
          <w:szCs w:val="20"/>
          <w:lang w:val="es-ES_tradnl"/>
        </w:rPr>
        <w:t>de María Rebeca Espinoza Sepúlveda</w:t>
      </w:r>
      <w:r w:rsidRPr="000F5E3A">
        <w:rPr>
          <w:sz w:val="20"/>
          <w:szCs w:val="20"/>
          <w:lang w:val="es-ES_tradnl"/>
        </w:rPr>
        <w:t xml:space="preserve"> por los daños causados por su detención extrajudicial y posterior desaparición, así como violación a las garantías judiciales y al derecho a la protección judicial en el marco de los procedimientos civiles, </w:t>
      </w:r>
      <w:r w:rsidRPr="000F5E3A">
        <w:rPr>
          <w:sz w:val="20"/>
          <w:szCs w:val="20"/>
          <w:lang w:val="es-ES_tradnl"/>
        </w:rPr>
        <w:lastRenderedPageBreak/>
        <w:t>constituyendo denegación de justicia.</w:t>
      </w:r>
    </w:p>
    <w:p w14:paraId="74ED1E7C" w14:textId="1F0072E1" w:rsidR="00A97B77" w:rsidRPr="00A97B77" w:rsidRDefault="0023467E" w:rsidP="00A97B7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0F5E3A">
        <w:rPr>
          <w:sz w:val="20"/>
          <w:szCs w:val="20"/>
          <w:lang w:val="es-ES_tradnl"/>
        </w:rPr>
        <w:t xml:space="preserve">La parte peticionaria informa que la desaparición de </w:t>
      </w:r>
      <w:r w:rsidR="00A97B77">
        <w:rPr>
          <w:color w:val="auto"/>
          <w:sz w:val="20"/>
          <w:szCs w:val="20"/>
          <w:lang w:val="es-ES_tradnl"/>
        </w:rPr>
        <w:t>María Rebeca Espinoza Sepúlveda</w:t>
      </w:r>
      <w:r w:rsidRPr="000F5E3A">
        <w:rPr>
          <w:sz w:val="20"/>
          <w:szCs w:val="20"/>
          <w:lang w:val="es-ES_tradnl"/>
        </w:rPr>
        <w:t xml:space="preserve"> fue documentada por el Informe de la Comisión de Verdad y Reconciliación (Informe Rettig). En resumen, </w:t>
      </w:r>
      <w:r w:rsidR="00A97B77" w:rsidRPr="00A97B77">
        <w:rPr>
          <w:sz w:val="20"/>
          <w:szCs w:val="20"/>
          <w:lang w:val="es-ES"/>
        </w:rPr>
        <w:t xml:space="preserve">El 3 de enero de 1974, pasado el mediodía, en las inmediaciones de la Plaza de la Constitución, Santiago, Rebeca María Espinoza Sepúlveda fue detenida por funcionarios de la Fuerza Aérea de Chile, los que vestían de civil, junto a sus hijos Cristián y Verónica y una nieta de pocos meses de edad. Rebeca fue conducida junto a sus familiares a la Academia Politécnica Aeronáutica de El Bosque. Según Cristián Acevedo Espinoza, hijo de </w:t>
      </w:r>
      <w:r w:rsidR="00A97B77">
        <w:rPr>
          <w:sz w:val="20"/>
          <w:szCs w:val="20"/>
          <w:lang w:val="es-ES"/>
        </w:rPr>
        <w:t xml:space="preserve">María </w:t>
      </w:r>
      <w:r w:rsidR="00A97B77" w:rsidRPr="00A97B77">
        <w:rPr>
          <w:sz w:val="20"/>
          <w:szCs w:val="20"/>
          <w:lang w:val="es-ES"/>
        </w:rPr>
        <w:t>Rebeca, el grupo familiar fue llevado hasta la Academia, en donde los dejaron en una sala grande. Alrededor de las 6</w:t>
      </w:r>
      <w:r w:rsidR="00474290">
        <w:rPr>
          <w:sz w:val="20"/>
          <w:szCs w:val="20"/>
          <w:lang w:val="es-ES"/>
        </w:rPr>
        <w:t>:00</w:t>
      </w:r>
      <w:r w:rsidR="00A97B77" w:rsidRPr="00A97B77">
        <w:rPr>
          <w:sz w:val="20"/>
          <w:szCs w:val="20"/>
          <w:lang w:val="es-ES"/>
        </w:rPr>
        <w:t xml:space="preserve"> </w:t>
      </w:r>
      <w:r w:rsidR="00474290">
        <w:rPr>
          <w:sz w:val="20"/>
          <w:szCs w:val="20"/>
          <w:lang w:val="es-ES"/>
        </w:rPr>
        <w:t>PM</w:t>
      </w:r>
      <w:r w:rsidR="00A97B77" w:rsidRPr="00A97B77">
        <w:rPr>
          <w:sz w:val="20"/>
          <w:szCs w:val="20"/>
          <w:lang w:val="es-ES"/>
        </w:rPr>
        <w:t xml:space="preserve"> de ese mismo día, los agentes sacaron del recinto a los tres </w:t>
      </w:r>
      <w:r w:rsidR="00525A80">
        <w:rPr>
          <w:sz w:val="20"/>
          <w:szCs w:val="20"/>
          <w:lang w:val="es-ES"/>
        </w:rPr>
        <w:t>niños</w:t>
      </w:r>
      <w:r w:rsidR="00A97B77" w:rsidRPr="00A97B77">
        <w:rPr>
          <w:sz w:val="20"/>
          <w:szCs w:val="20"/>
          <w:lang w:val="es-ES"/>
        </w:rPr>
        <w:t>, diciéndoles que a su madre aún tenían que hacerle algunas preguntas. Los llevaron hasta su domicilio, el que procedieron a allanar.</w:t>
      </w:r>
    </w:p>
    <w:p w14:paraId="62065A57" w14:textId="18CBCDE1" w:rsidR="00A97B77" w:rsidRPr="00A97B77" w:rsidRDefault="00A97B77" w:rsidP="00F87F59">
      <w:pPr>
        <w:pStyle w:val="ListParagraph"/>
        <w:widowControl w:val="0"/>
        <w:numPr>
          <w:ilvl w:val="0"/>
          <w:numId w:val="59"/>
        </w:numPr>
        <w:autoSpaceDE w:val="0"/>
        <w:autoSpaceDN w:val="0"/>
        <w:spacing w:before="240" w:after="240"/>
        <w:ind w:left="0" w:firstLine="720"/>
        <w:jc w:val="both"/>
        <w:rPr>
          <w:sz w:val="20"/>
          <w:szCs w:val="20"/>
          <w:lang w:val="es-ES"/>
        </w:rPr>
      </w:pPr>
      <w:r w:rsidRPr="00A97B77">
        <w:rPr>
          <w:sz w:val="20"/>
          <w:szCs w:val="20"/>
          <w:lang w:val="es-ES"/>
        </w:rPr>
        <w:t xml:space="preserve">María Rebeca permaneció en la Academia Politécnica Aeronáutica de El Bosque durante tres días. Al cabo de este tiempo, agentes del Estado la trasladaron al Regimiento Escuela de Ingenieros Militares de Tejas Verdes, siendo vista por testigos, desde donde desapareció. También desaparecieron desde este recinto militar, entre otras personas, el Sr. José Miguel Rivas Rachitoff y el Sr. José Leonardo Pérez Hermosilla. La detención de la víctima está expresamente reconocida en un Oficio que el General de Aviación Mario Vivero </w:t>
      </w:r>
      <w:r w:rsidR="001D304B">
        <w:rPr>
          <w:sz w:val="20"/>
          <w:szCs w:val="20"/>
          <w:lang w:val="es-ES"/>
        </w:rPr>
        <w:t>Á</w:t>
      </w:r>
      <w:r w:rsidRPr="00A97B77">
        <w:rPr>
          <w:sz w:val="20"/>
          <w:szCs w:val="20"/>
          <w:lang w:val="es-ES"/>
        </w:rPr>
        <w:t>vila, Comandante de la Guarnición General Aérea de Santiago, envió al 2</w:t>
      </w:r>
      <w:r w:rsidR="001D304B">
        <w:rPr>
          <w:sz w:val="20"/>
          <w:szCs w:val="20"/>
          <w:lang w:val="es-ES"/>
        </w:rPr>
        <w:t xml:space="preserve">º. </w:t>
      </w:r>
      <w:r w:rsidRPr="00A97B77">
        <w:rPr>
          <w:sz w:val="20"/>
          <w:szCs w:val="20"/>
          <w:lang w:val="es-ES"/>
        </w:rPr>
        <w:t xml:space="preserve">Juzgado del Crimen de Santiago, donde se investigaba la presunta desgracia de José Miguel Rivas, el 17 de febrero de 1975. En dicho oficio, el General Vivero </w:t>
      </w:r>
      <w:r w:rsidR="001D304B">
        <w:rPr>
          <w:sz w:val="20"/>
          <w:szCs w:val="20"/>
          <w:lang w:val="es-ES"/>
        </w:rPr>
        <w:t>Á</w:t>
      </w:r>
      <w:r w:rsidRPr="00A97B77">
        <w:rPr>
          <w:sz w:val="20"/>
          <w:szCs w:val="20"/>
          <w:lang w:val="es-ES"/>
        </w:rPr>
        <w:t>vila señalaba que José Miguel Rivas Rachitoff, Julio Parraguez, José Pérez Hermosilla, Rebeca Espinoza y José Medina Garcés habían sido detenido</w:t>
      </w:r>
      <w:r w:rsidR="00505D9A">
        <w:rPr>
          <w:sz w:val="20"/>
          <w:szCs w:val="20"/>
          <w:lang w:val="es-ES"/>
        </w:rPr>
        <w:t>s</w:t>
      </w:r>
      <w:r w:rsidRPr="00A97B77">
        <w:rPr>
          <w:sz w:val="20"/>
          <w:szCs w:val="20"/>
          <w:lang w:val="es-ES"/>
        </w:rPr>
        <w:t xml:space="preserve"> el 3 de enero de 1974. Posteriormente, fueron entregados a la Dirección de Inteligencia Nacional (DINA). Según Julio Hernán Parraguez Acevedo, quien también fuera detenido en la misma oportunidad y se encontraba con Rebeca y las otras personas mencionadas, después de permanecer en la Base Aérea del Bosque por tres días, todo el grupo fue subido a un camión y llevado al Campamento de Detenidos de Tejas Verdes. Durante los cuatro meses en que Parraguez permaneció en Tejas Verdes, fue llevado en distintas oportunidades al subterráneo del Casino de Oficiales para ser interrogado y torturado. En una de esas ocasiones, cuando esperaba su turno, escuchó los gritos de Rebeca cuando era sometida a una sesión de tortura. Cuando el declarante salió en libertad desde Tejas Verdes, el 19 de abril de 1974, la afectada aún estaba en dicho recinto militar. Por su parte, Nelly Patricia Andrade Alcaíno también vio a la presunta víc</w:t>
      </w:r>
      <w:r w:rsidR="00DD5698">
        <w:rPr>
          <w:sz w:val="20"/>
          <w:szCs w:val="20"/>
          <w:lang w:val="es-ES"/>
        </w:rPr>
        <w:t>t</w:t>
      </w:r>
      <w:r w:rsidRPr="00A97B77">
        <w:rPr>
          <w:sz w:val="20"/>
          <w:szCs w:val="20"/>
          <w:lang w:val="es-ES"/>
        </w:rPr>
        <w:t xml:space="preserve">ima en el Campamento de Detenidos de Tejas Verdes. Conversaron y la afectada le contó de sus hijos. Se veía en buen estado anímico, pese a que tenía huellas de golpes y moretones, producto de las torturas a que fue sometida. Vio a la víctima hasta el 27 de febrero de 1974, fecha en que </w:t>
      </w:r>
      <w:r w:rsidR="00AD1DF5">
        <w:rPr>
          <w:sz w:val="20"/>
          <w:szCs w:val="20"/>
          <w:lang w:val="es-ES"/>
        </w:rPr>
        <w:t xml:space="preserve">este </w:t>
      </w:r>
      <w:r w:rsidRPr="00A97B77">
        <w:rPr>
          <w:sz w:val="20"/>
          <w:szCs w:val="20"/>
          <w:lang w:val="es-ES"/>
        </w:rPr>
        <w:t>salió en libertad.</w:t>
      </w:r>
    </w:p>
    <w:p w14:paraId="77EF1F04" w14:textId="2FD18558" w:rsidR="00F45E48" w:rsidRPr="000F5E3A" w:rsidRDefault="000B771B" w:rsidP="00123E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0F5E3A">
        <w:rPr>
          <w:sz w:val="20"/>
          <w:szCs w:val="20"/>
          <w:lang w:val="es-ES_tradnl"/>
        </w:rPr>
        <w:t xml:space="preserve">Con respecto a </w:t>
      </w:r>
      <w:r w:rsidR="004E7CA5" w:rsidRPr="000F5E3A">
        <w:rPr>
          <w:sz w:val="20"/>
          <w:szCs w:val="20"/>
          <w:lang w:val="es-ES_tradnl"/>
        </w:rPr>
        <w:t>los procedimientos civiles que dan origen a la presente denuncia ante la CIDH</w:t>
      </w:r>
      <w:r w:rsidRPr="000F5E3A">
        <w:rPr>
          <w:sz w:val="20"/>
          <w:szCs w:val="20"/>
          <w:lang w:val="es-ES_tradnl"/>
        </w:rPr>
        <w:t>, la parte peticionaria se refiere al juicio civil tramitado ante el 2</w:t>
      </w:r>
      <w:r w:rsidR="00A97B77">
        <w:rPr>
          <w:sz w:val="20"/>
          <w:szCs w:val="20"/>
          <w:lang w:val="es-ES_tradnl"/>
        </w:rPr>
        <w:t>9</w:t>
      </w:r>
      <w:r w:rsidRPr="000F5E3A">
        <w:rPr>
          <w:sz w:val="20"/>
          <w:szCs w:val="20"/>
          <w:lang w:val="es-ES_tradnl"/>
        </w:rPr>
        <w:t xml:space="preserve">º Juzgado Civil de Santiago, bajo el Rol </w:t>
      </w:r>
      <w:r w:rsidR="00A97B77" w:rsidRPr="00A97B77">
        <w:rPr>
          <w:sz w:val="20"/>
          <w:szCs w:val="20"/>
          <w:lang w:val="es-ES"/>
        </w:rPr>
        <w:t>C-2569-2009</w:t>
      </w:r>
      <w:r w:rsidRPr="000F5E3A">
        <w:rPr>
          <w:sz w:val="20"/>
          <w:szCs w:val="20"/>
          <w:lang w:val="es-ES_tradnl"/>
        </w:rPr>
        <w:t xml:space="preserve">, que se inició por la familia el </w:t>
      </w:r>
      <w:r w:rsidR="00A97B77">
        <w:rPr>
          <w:sz w:val="20"/>
          <w:szCs w:val="20"/>
          <w:lang w:val="es-ES_tradnl"/>
        </w:rPr>
        <w:t>4</w:t>
      </w:r>
      <w:r w:rsidRPr="000F5E3A">
        <w:rPr>
          <w:sz w:val="20"/>
          <w:szCs w:val="20"/>
          <w:lang w:val="es-ES_tradnl"/>
        </w:rPr>
        <w:t xml:space="preserve"> de </w:t>
      </w:r>
      <w:r w:rsidR="00A97B77">
        <w:rPr>
          <w:sz w:val="20"/>
          <w:szCs w:val="20"/>
          <w:lang w:val="es-ES_tradnl"/>
        </w:rPr>
        <w:t>marzo</w:t>
      </w:r>
      <w:r w:rsidRPr="000F5E3A">
        <w:rPr>
          <w:sz w:val="20"/>
          <w:szCs w:val="20"/>
          <w:lang w:val="es-ES_tradnl"/>
        </w:rPr>
        <w:t xml:space="preserve"> de 200</w:t>
      </w:r>
      <w:r w:rsidR="00A97B77">
        <w:rPr>
          <w:sz w:val="20"/>
          <w:szCs w:val="20"/>
          <w:lang w:val="es-ES_tradnl"/>
        </w:rPr>
        <w:t>9</w:t>
      </w:r>
      <w:r w:rsidRPr="000F5E3A">
        <w:rPr>
          <w:sz w:val="20"/>
          <w:szCs w:val="20"/>
          <w:lang w:val="es-ES_tradnl"/>
        </w:rPr>
        <w:t xml:space="preserve">, y cuya sentencia, dictada el </w:t>
      </w:r>
      <w:r w:rsidR="00A97B77">
        <w:rPr>
          <w:sz w:val="20"/>
          <w:szCs w:val="20"/>
          <w:lang w:val="es-ES_tradnl"/>
        </w:rPr>
        <w:t>26 de noviembre de 2009</w:t>
      </w:r>
      <w:r w:rsidRPr="000F5E3A">
        <w:rPr>
          <w:sz w:val="20"/>
          <w:szCs w:val="20"/>
          <w:lang w:val="es-ES_tradnl"/>
        </w:rPr>
        <w:t xml:space="preserve">, rechaza la pretensión de las demandantes. Tras un recurso de apelación tramitado ante la Corte de Apelaciones de Santiago bajo el Rol </w:t>
      </w:r>
      <w:r w:rsidR="00A97B77" w:rsidRPr="00A97B77">
        <w:rPr>
          <w:sz w:val="20"/>
          <w:szCs w:val="20"/>
          <w:lang w:val="es-ES"/>
        </w:rPr>
        <w:t>2803-2010</w:t>
      </w:r>
      <w:r w:rsidRPr="000F5E3A">
        <w:rPr>
          <w:sz w:val="20"/>
          <w:szCs w:val="20"/>
          <w:lang w:val="es-ES_tradnl"/>
        </w:rPr>
        <w:t xml:space="preserve">, con fecha de ingreso </w:t>
      </w:r>
      <w:r w:rsidR="0062543E" w:rsidRPr="000F5E3A">
        <w:rPr>
          <w:sz w:val="20"/>
          <w:szCs w:val="20"/>
          <w:lang w:val="es-ES_tradnl"/>
        </w:rPr>
        <w:t xml:space="preserve">el </w:t>
      </w:r>
      <w:r w:rsidR="00A97B77">
        <w:rPr>
          <w:sz w:val="20"/>
          <w:szCs w:val="20"/>
          <w:lang w:val="es-ES_tradnl"/>
        </w:rPr>
        <w:t>18 de junio de 2010</w:t>
      </w:r>
      <w:r w:rsidRPr="000F5E3A">
        <w:rPr>
          <w:sz w:val="20"/>
          <w:szCs w:val="20"/>
          <w:lang w:val="es-ES_tradnl"/>
        </w:rPr>
        <w:t>, la citada Corte revocó la sentencia desfavorable</w:t>
      </w:r>
      <w:r w:rsidR="0062543E" w:rsidRPr="000F5E3A">
        <w:rPr>
          <w:sz w:val="20"/>
          <w:szCs w:val="20"/>
          <w:lang w:val="es-ES_tradnl"/>
        </w:rPr>
        <w:t>,</w:t>
      </w:r>
      <w:r w:rsidRPr="000F5E3A">
        <w:rPr>
          <w:sz w:val="20"/>
          <w:szCs w:val="20"/>
          <w:lang w:val="es-ES_tradnl"/>
        </w:rPr>
        <w:t xml:space="preserve"> y decretó la procedencia del pago de la correspondiente indemnización el </w:t>
      </w:r>
      <w:r w:rsidR="00A97B77">
        <w:rPr>
          <w:sz w:val="20"/>
          <w:szCs w:val="20"/>
          <w:lang w:val="es-ES_tradnl"/>
        </w:rPr>
        <w:t>10 de junio de 2011</w:t>
      </w:r>
      <w:r w:rsidRPr="000F5E3A">
        <w:rPr>
          <w:sz w:val="20"/>
          <w:szCs w:val="20"/>
          <w:lang w:val="es-ES_tradnl"/>
        </w:rPr>
        <w:t xml:space="preserve">. </w:t>
      </w:r>
    </w:p>
    <w:p w14:paraId="4E16E42B" w14:textId="1341B20E" w:rsidR="00E0788E" w:rsidRPr="000F5E3A" w:rsidRDefault="000B771B" w:rsidP="00123E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sz w:val="20"/>
          <w:szCs w:val="20"/>
          <w:lang w:val="es-ES_tradnl"/>
        </w:rPr>
      </w:pPr>
      <w:r w:rsidRPr="000F5E3A">
        <w:rPr>
          <w:sz w:val="20"/>
          <w:szCs w:val="20"/>
          <w:lang w:val="es-ES_tradnl"/>
        </w:rPr>
        <w:t xml:space="preserve">A continuación, el </w:t>
      </w:r>
      <w:r w:rsidR="0062543E" w:rsidRPr="000F5E3A">
        <w:rPr>
          <w:sz w:val="20"/>
          <w:szCs w:val="20"/>
          <w:lang w:val="es-ES_tradnl"/>
        </w:rPr>
        <w:t>proceso</w:t>
      </w:r>
      <w:r w:rsidRPr="000F5E3A">
        <w:rPr>
          <w:sz w:val="20"/>
          <w:szCs w:val="20"/>
          <w:lang w:val="es-ES_tradnl"/>
        </w:rPr>
        <w:t xml:space="preserve"> llegó a la Corte Suprema tras la interposición de un recurso de casación por parte del Estado. El recurso ingresó a la Corte el </w:t>
      </w:r>
      <w:r w:rsidR="00A97B77">
        <w:rPr>
          <w:sz w:val="20"/>
          <w:szCs w:val="20"/>
          <w:lang w:val="es-ES_tradnl"/>
        </w:rPr>
        <w:t>26 de julio de 2011</w:t>
      </w:r>
      <w:r w:rsidRPr="000F5E3A">
        <w:rPr>
          <w:sz w:val="20"/>
          <w:szCs w:val="20"/>
          <w:lang w:val="es-ES_tradnl"/>
        </w:rPr>
        <w:t xml:space="preserve"> y </w:t>
      </w:r>
      <w:r w:rsidR="00D32721" w:rsidRPr="000F5E3A">
        <w:rPr>
          <w:sz w:val="20"/>
          <w:szCs w:val="20"/>
          <w:lang w:val="es-ES_tradnl"/>
        </w:rPr>
        <w:t xml:space="preserve">se </w:t>
      </w:r>
      <w:r w:rsidRPr="000F5E3A">
        <w:rPr>
          <w:sz w:val="20"/>
          <w:szCs w:val="20"/>
          <w:lang w:val="es-ES_tradnl"/>
        </w:rPr>
        <w:t xml:space="preserve">tramitó bajo el rol </w:t>
      </w:r>
      <w:r w:rsidR="00A97B77" w:rsidRPr="00A97B77">
        <w:rPr>
          <w:sz w:val="20"/>
          <w:szCs w:val="20"/>
          <w:lang w:val="es-ES"/>
        </w:rPr>
        <w:t>6920-2011</w:t>
      </w:r>
      <w:r w:rsidRPr="000F5E3A">
        <w:rPr>
          <w:sz w:val="20"/>
          <w:szCs w:val="20"/>
          <w:lang w:val="es-ES_tradnl"/>
        </w:rPr>
        <w:t xml:space="preserve">. El </w:t>
      </w:r>
      <w:r w:rsidR="00A97B77">
        <w:rPr>
          <w:sz w:val="20"/>
          <w:szCs w:val="20"/>
          <w:lang w:val="es-ES_tradnl"/>
        </w:rPr>
        <w:t>12 de septiembre de 2012</w:t>
      </w:r>
      <w:r w:rsidRPr="000F5E3A">
        <w:rPr>
          <w:sz w:val="20"/>
          <w:szCs w:val="20"/>
          <w:lang w:val="es-ES_tradnl"/>
        </w:rPr>
        <w:t xml:space="preserve"> la Corte decidió acoger la tesis del Fisco de Chile en cuanto a que las pretensiones de las presuntas víctimas se basarían en acciones ya prescritas según las reglas del derecho civil chileno</w:t>
      </w:r>
      <w:r w:rsidR="00D32721" w:rsidRPr="000F5E3A">
        <w:rPr>
          <w:sz w:val="20"/>
          <w:szCs w:val="20"/>
          <w:lang w:val="es-ES_tradnl"/>
        </w:rPr>
        <w:t>,</w:t>
      </w:r>
      <w:r w:rsidRPr="000F5E3A">
        <w:rPr>
          <w:sz w:val="20"/>
          <w:szCs w:val="20"/>
          <w:lang w:val="es-ES_tradnl"/>
        </w:rPr>
        <w:t xml:space="preserve"> y en consecuencia revocó el fallo que concedía las indemnizaciones. </w:t>
      </w:r>
    </w:p>
    <w:p w14:paraId="47177AF5" w14:textId="2B134DDB" w:rsidR="00786D22" w:rsidRPr="000F5E3A" w:rsidRDefault="00786D22" w:rsidP="00786D22">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sz w:val="20"/>
          <w:szCs w:val="20"/>
          <w:lang w:val="es-ES_tradnl"/>
        </w:rPr>
        <w:t>La parte peticionaria considera que los hechos narrados</w:t>
      </w:r>
      <w:r w:rsidR="00C30CD8" w:rsidRPr="000F5E3A">
        <w:rPr>
          <w:sz w:val="20"/>
          <w:szCs w:val="20"/>
          <w:lang w:val="es-ES_tradnl"/>
        </w:rPr>
        <w:t xml:space="preserve"> violan la Convención Americana como consecuencia de la falta de reparación a los daños causados a la familia de </w:t>
      </w:r>
      <w:r w:rsidR="00A97B77">
        <w:rPr>
          <w:sz w:val="20"/>
          <w:szCs w:val="20"/>
          <w:lang w:val="es-ES_tradnl"/>
        </w:rPr>
        <w:t>María Rebeca Espinoza Sepúlveda</w:t>
      </w:r>
      <w:r w:rsidR="00C30CD8" w:rsidRPr="000F5E3A">
        <w:rPr>
          <w:sz w:val="20"/>
          <w:szCs w:val="20"/>
          <w:lang w:val="es-ES_tradnl"/>
        </w:rPr>
        <w:t xml:space="preserve"> tras su desaparición forzada, sin perjuicio de que primeramente se produjeron violaciones a la integridad personal, vida y libertad personal del desaparecido.</w:t>
      </w:r>
    </w:p>
    <w:p w14:paraId="6C4FB17F" w14:textId="65020913" w:rsidR="004E7CA5" w:rsidRPr="000F5E3A" w:rsidRDefault="004E7CA5" w:rsidP="004E7CA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58"/>
        <w:jc w:val="both"/>
        <w:rPr>
          <w:i/>
          <w:iCs/>
          <w:sz w:val="20"/>
          <w:szCs w:val="20"/>
          <w:lang w:val="es-ES_tradnl"/>
        </w:rPr>
      </w:pPr>
      <w:r w:rsidRPr="000F5E3A">
        <w:rPr>
          <w:i/>
          <w:iCs/>
          <w:sz w:val="20"/>
          <w:szCs w:val="20"/>
          <w:lang w:val="es-ES_tradnl"/>
        </w:rPr>
        <w:t>Posición del Estado</w:t>
      </w:r>
    </w:p>
    <w:p w14:paraId="7534205B" w14:textId="77777777" w:rsidR="00E30565" w:rsidRPr="000F5E3A" w:rsidRDefault="00EA465C" w:rsidP="00EA465C">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rFonts w:eastAsia="Times New Roman" w:cs="Times New Roman"/>
          <w:sz w:val="20"/>
          <w:szCs w:val="20"/>
          <w:lang w:val="es-ES_tradnl" w:eastAsia="pt-BR"/>
        </w:rPr>
        <w:t>El Estado argumenta que la petición es manifiestamente infundada porque</w:t>
      </w:r>
      <w:r w:rsidR="00E41363" w:rsidRPr="000F5E3A">
        <w:rPr>
          <w:rFonts w:eastAsia="Times New Roman" w:cs="Times New Roman"/>
          <w:sz w:val="20"/>
          <w:szCs w:val="20"/>
          <w:lang w:val="es-ES_tradnl" w:eastAsia="pt-BR"/>
        </w:rPr>
        <w:t>:</w:t>
      </w:r>
      <w:r w:rsidRPr="000F5E3A">
        <w:rPr>
          <w:rFonts w:eastAsia="Times New Roman" w:cs="Times New Roman"/>
          <w:sz w:val="20"/>
          <w:szCs w:val="20"/>
          <w:lang w:val="es-ES_tradnl" w:eastAsia="pt-BR"/>
        </w:rPr>
        <w:t xml:space="preserve"> i) carece de fundamentación crítica para su adecuada comprensión; ii) menciona a los artículos 1 y 2 de la Convención Americana como vulnerados, pero </w:t>
      </w:r>
      <w:r w:rsidR="00E30565" w:rsidRPr="000F5E3A">
        <w:rPr>
          <w:rFonts w:eastAsia="Times New Roman" w:cs="Times New Roman"/>
          <w:sz w:val="20"/>
          <w:szCs w:val="20"/>
          <w:lang w:val="es-ES_tradnl" w:eastAsia="pt-BR"/>
        </w:rPr>
        <w:t>se limita</w:t>
      </w:r>
      <w:r w:rsidRPr="000F5E3A">
        <w:rPr>
          <w:rFonts w:eastAsia="Times New Roman" w:cs="Times New Roman"/>
          <w:sz w:val="20"/>
          <w:szCs w:val="20"/>
          <w:lang w:val="es-ES_tradnl" w:eastAsia="pt-BR"/>
        </w:rPr>
        <w:t xml:space="preserve"> a enumerarlos, sin explicaciones o detalles que permitan al Estado </w:t>
      </w:r>
      <w:r w:rsidRPr="000F5E3A">
        <w:rPr>
          <w:rFonts w:eastAsia="Times New Roman" w:cs="Times New Roman"/>
          <w:sz w:val="20"/>
          <w:szCs w:val="20"/>
          <w:lang w:val="es-ES_tradnl" w:eastAsia="pt-BR"/>
        </w:rPr>
        <w:lastRenderedPageBreak/>
        <w:t xml:space="preserve">defenderse; iii) arguye incorrectamente que el Estado vulneró el artículo 63 de la Convención Americana. </w:t>
      </w:r>
    </w:p>
    <w:p w14:paraId="0895ACB9" w14:textId="43AAD49B" w:rsidR="00EA465C" w:rsidRPr="000F5E3A" w:rsidRDefault="00EA465C" w:rsidP="00EA465C">
      <w:pPr>
        <w:pStyle w:val="ListParagraph"/>
        <w:widowControl w:val="0"/>
        <w:numPr>
          <w:ilvl w:val="0"/>
          <w:numId w:val="59"/>
        </w:numPr>
        <w:autoSpaceDE w:val="0"/>
        <w:autoSpaceDN w:val="0"/>
        <w:spacing w:before="120" w:after="120"/>
        <w:ind w:left="0" w:firstLine="720"/>
        <w:jc w:val="both"/>
        <w:rPr>
          <w:sz w:val="20"/>
          <w:szCs w:val="20"/>
          <w:lang w:val="es-ES_tradnl"/>
        </w:rPr>
      </w:pPr>
      <w:r w:rsidRPr="000F5E3A">
        <w:rPr>
          <w:rFonts w:eastAsia="Times New Roman" w:cs="Times New Roman"/>
          <w:sz w:val="20"/>
          <w:szCs w:val="20"/>
          <w:lang w:val="es-ES_tradnl" w:eastAsia="pt-BR"/>
        </w:rPr>
        <w:t xml:space="preserve">Asimismo, el Estado sostiene que la CIDH carece de competencia temporal para conocer el caso </w:t>
      </w:r>
      <w:r w:rsidR="00194065" w:rsidRPr="000F5E3A">
        <w:rPr>
          <w:rFonts w:eastAsia="Times New Roman" w:cs="Times New Roman"/>
          <w:sz w:val="20"/>
          <w:szCs w:val="20"/>
          <w:lang w:val="es-ES_tradnl" w:eastAsia="pt-BR"/>
        </w:rPr>
        <w:t>debido a</w:t>
      </w:r>
      <w:r w:rsidRPr="000F5E3A">
        <w:rPr>
          <w:rFonts w:eastAsia="Times New Roman" w:cs="Times New Roman"/>
          <w:sz w:val="20"/>
          <w:szCs w:val="20"/>
          <w:lang w:val="es-ES_tradnl" w:eastAsia="pt-BR"/>
        </w:rPr>
        <w:t xml:space="preserve"> que los hechos descritos por la parte peticionaria son anteriores a la ratificación de la Convención Americana por parte del Estado, encontrándose además dichos hechos incluidos en el marco temporal de la reserva realizada por el Estado. </w:t>
      </w:r>
      <w:r w:rsidRPr="000F5E3A">
        <w:rPr>
          <w:rFonts w:eastAsia="Times New Roman"/>
          <w:sz w:val="20"/>
          <w:szCs w:val="20"/>
          <w:lang w:val="es-ES_tradnl" w:eastAsia="pt-BR"/>
        </w:rPr>
        <w:t>En conclusión, el Estado afirma que la petición es inadmisible por exigir a la Comisión Interamericana constituirse en un tribunal de cuarta instancia.</w:t>
      </w:r>
    </w:p>
    <w:p w14:paraId="6B466593" w14:textId="23EAD031" w:rsidR="00B83158" w:rsidRPr="000F5E3A" w:rsidRDefault="00B83158" w:rsidP="00B83158">
      <w:pPr>
        <w:spacing w:before="240" w:after="240"/>
        <w:ind w:firstLine="720"/>
        <w:jc w:val="both"/>
        <w:rPr>
          <w:rFonts w:ascii="Cambria" w:hAnsi="Cambria"/>
          <w:sz w:val="20"/>
          <w:szCs w:val="20"/>
          <w:lang w:val="es-ES_tradnl"/>
        </w:rPr>
      </w:pPr>
      <w:r w:rsidRPr="000F5E3A">
        <w:rPr>
          <w:rFonts w:asciiTheme="majorHAnsi" w:hAnsiTheme="majorHAnsi"/>
          <w:b/>
          <w:sz w:val="20"/>
          <w:szCs w:val="20"/>
          <w:lang w:val="es-ES_tradnl"/>
        </w:rPr>
        <w:t xml:space="preserve">VI.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 xml:space="preserve">ANÁLISIS DE </w:t>
      </w:r>
      <w:r w:rsidRPr="000F5E3A">
        <w:rPr>
          <w:rFonts w:asciiTheme="majorHAnsi" w:hAnsiTheme="majorHAnsi"/>
          <w:b/>
          <w:sz w:val="20"/>
          <w:szCs w:val="20"/>
          <w:lang w:val="es-ES_tradnl"/>
        </w:rPr>
        <w:t>AGOTAMIENTO DE LOS RECURSOS INTERNOS Y PLAZO DE PRESENTACIÓN</w:t>
      </w:r>
      <w:r w:rsidRPr="000F5E3A">
        <w:rPr>
          <w:rFonts w:asciiTheme="majorHAnsi" w:eastAsia="Cambria" w:hAnsiTheme="majorHAnsi" w:cs="Cambria"/>
          <w:b/>
          <w:bCs/>
          <w:color w:val="000000"/>
          <w:sz w:val="20"/>
          <w:szCs w:val="20"/>
          <w:u w:color="000000"/>
          <w:lang w:val="es-ES_tradnl" w:eastAsia="es-ES"/>
        </w:rPr>
        <w:t xml:space="preserve"> </w:t>
      </w:r>
    </w:p>
    <w:p w14:paraId="6C56292F" w14:textId="77777777" w:rsidR="00331CB1" w:rsidRPr="000F5E3A" w:rsidRDefault="00331CB1" w:rsidP="00331CB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0F5E3A">
        <w:rPr>
          <w:rFonts w:eastAsia="Times New Roman" w:cs="Times New Roman"/>
          <w:sz w:val="20"/>
          <w:szCs w:val="20"/>
          <w:lang w:val="es-ES_tradnl" w:eastAsia="pt-BR"/>
        </w:rPr>
        <w:t xml:space="preserve">La Comisión Interamericana aclara que la petición arguye la responsabilidad del Estado por </w:t>
      </w:r>
      <w:r w:rsidRPr="000F5E3A">
        <w:rPr>
          <w:rFonts w:eastAsia="Times New Roman"/>
          <w:sz w:val="20"/>
          <w:szCs w:val="20"/>
          <w:lang w:val="es-ES_tradnl" w:eastAsia="pt-BR"/>
        </w:rPr>
        <w:t xml:space="preserve">la falta de acceso a una reparación civil derivada de la detención y desaparición de la presunta víctima, cuya demanda fue rechazada con base en la causal de prescripción. </w:t>
      </w:r>
    </w:p>
    <w:p w14:paraId="73110D9E" w14:textId="693035BF" w:rsidR="00E0788E" w:rsidRDefault="004E7CA5"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rFonts w:eastAsia="Times New Roman" w:cs="Times New Roman"/>
          <w:sz w:val="20"/>
          <w:szCs w:val="20"/>
          <w:lang w:val="es-ES_tradnl" w:eastAsia="pt-BR"/>
        </w:rPr>
        <w:t>L</w:t>
      </w:r>
      <w:r w:rsidR="00E0788E" w:rsidRPr="000F5E3A">
        <w:rPr>
          <w:rFonts w:asciiTheme="majorHAnsi" w:hAnsiTheme="majorHAnsi"/>
          <w:sz w:val="20"/>
          <w:szCs w:val="20"/>
          <w:lang w:val="es-ES_tradnl"/>
        </w:rPr>
        <w:t xml:space="preserve">a Comisión observa que la causa se inició en la jurisdicción civil </w:t>
      </w:r>
      <w:r w:rsidR="00E0788E" w:rsidRPr="000F5E3A">
        <w:rPr>
          <w:sz w:val="20"/>
          <w:szCs w:val="20"/>
          <w:lang w:val="es-ES_tradnl"/>
        </w:rPr>
        <w:t xml:space="preserve">el </w:t>
      </w:r>
      <w:r w:rsidR="000F63D1">
        <w:rPr>
          <w:sz w:val="20"/>
          <w:szCs w:val="20"/>
          <w:lang w:val="es-ES_tradnl"/>
        </w:rPr>
        <w:t>4 de marzo de 2009</w:t>
      </w:r>
      <w:r w:rsidR="00E0788E" w:rsidRPr="000F5E3A">
        <w:rPr>
          <w:sz w:val="20"/>
          <w:szCs w:val="20"/>
          <w:lang w:val="es-ES_tradnl"/>
        </w:rPr>
        <w:t xml:space="preserve">, y que </w:t>
      </w:r>
      <w:r w:rsidR="000F63D1">
        <w:rPr>
          <w:sz w:val="20"/>
          <w:szCs w:val="20"/>
          <w:lang w:val="es-ES_tradnl"/>
        </w:rPr>
        <w:t>el 12 de septiembre de 2012 la demanda fue, en última instancia, rechazada por la Corte Suprema</w:t>
      </w:r>
      <w:r w:rsidR="00E0788E" w:rsidRPr="000F5E3A">
        <w:rPr>
          <w:sz w:val="20"/>
          <w:szCs w:val="20"/>
          <w:lang w:val="es-ES_tradnl"/>
        </w:rPr>
        <w:t>. Con base en ello, la CIDH concluye que se agotaron los recursos internos y que la petición cumple el requisito establecido en el artículo 46.1(a) de la Convención Americana</w:t>
      </w:r>
      <w:r w:rsidR="00E0788E" w:rsidRPr="000F5E3A">
        <w:rPr>
          <w:bCs/>
          <w:sz w:val="20"/>
          <w:szCs w:val="20"/>
          <w:vertAlign w:val="superscript"/>
          <w:lang w:val="es-ES_tradnl"/>
        </w:rPr>
        <w:footnoteReference w:id="5"/>
      </w:r>
      <w:r w:rsidR="00E0788E" w:rsidRPr="000F5E3A">
        <w:rPr>
          <w:sz w:val="20"/>
          <w:szCs w:val="20"/>
          <w:lang w:val="es-ES_tradnl"/>
        </w:rPr>
        <w:t xml:space="preserve">. </w:t>
      </w:r>
    </w:p>
    <w:p w14:paraId="0F6324F8" w14:textId="11813AC9" w:rsidR="003B349A" w:rsidRPr="000F5E3A" w:rsidRDefault="003B349A" w:rsidP="00FB03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0F5E3A">
        <w:rPr>
          <w:sz w:val="20"/>
          <w:szCs w:val="20"/>
          <w:lang w:val="es-ES_tradnl"/>
        </w:rPr>
        <w:t xml:space="preserve">La petición fue presentada ante la CIDH el </w:t>
      </w:r>
      <w:r w:rsidR="000F63D1">
        <w:rPr>
          <w:sz w:val="20"/>
          <w:szCs w:val="20"/>
          <w:lang w:val="es-ES_tradnl"/>
        </w:rPr>
        <w:t>12 de marzo de 2013</w:t>
      </w:r>
      <w:r w:rsidRPr="000F5E3A">
        <w:rPr>
          <w:sz w:val="20"/>
          <w:szCs w:val="20"/>
          <w:lang w:val="es-ES_tradnl"/>
        </w:rPr>
        <w:t xml:space="preserve">, por lo que cumple igualmente con el plazo de presentación establecido en </w:t>
      </w:r>
      <w:r w:rsidR="00B12AE7" w:rsidRPr="000F5E3A">
        <w:rPr>
          <w:sz w:val="20"/>
          <w:szCs w:val="20"/>
          <w:lang w:val="es-ES_tradnl"/>
        </w:rPr>
        <w:t>el</w:t>
      </w:r>
      <w:r w:rsidRPr="000F5E3A">
        <w:rPr>
          <w:sz w:val="20"/>
          <w:szCs w:val="20"/>
          <w:lang w:val="es-ES_tradnl"/>
        </w:rPr>
        <w:t xml:space="preserve"> artículo 46.1(b) de la Convención Americana</w:t>
      </w:r>
      <w:r w:rsidR="004B68BA" w:rsidRPr="000F5E3A">
        <w:rPr>
          <w:sz w:val="20"/>
          <w:szCs w:val="20"/>
          <w:lang w:val="es-ES_tradnl"/>
        </w:rPr>
        <w:t>. El Estado por su parte no cuestionó el cumplimiento del requisito del plazo de presentación.</w:t>
      </w:r>
      <w:r w:rsidRPr="000F5E3A">
        <w:rPr>
          <w:sz w:val="20"/>
          <w:szCs w:val="20"/>
          <w:lang w:val="es-ES_tradnl"/>
        </w:rPr>
        <w:t xml:space="preserve"> </w:t>
      </w:r>
    </w:p>
    <w:p w14:paraId="2C613E54" w14:textId="77777777" w:rsidR="00C9124E" w:rsidRPr="000F5E3A" w:rsidRDefault="00C9124E" w:rsidP="00FB0332">
      <w:pPr>
        <w:pStyle w:val="ListParagraph"/>
        <w:spacing w:before="240" w:after="240"/>
        <w:ind w:left="758"/>
        <w:jc w:val="both"/>
        <w:rPr>
          <w:rFonts w:asciiTheme="majorHAnsi" w:hAnsiTheme="majorHAnsi"/>
          <w:b/>
          <w:sz w:val="20"/>
          <w:szCs w:val="20"/>
          <w:lang w:val="es-ES_tradnl"/>
        </w:rPr>
      </w:pPr>
      <w:r w:rsidRPr="000F5E3A">
        <w:rPr>
          <w:rFonts w:asciiTheme="majorHAnsi" w:hAnsiTheme="majorHAnsi"/>
          <w:b/>
          <w:sz w:val="20"/>
          <w:szCs w:val="20"/>
          <w:lang w:val="es-ES_tradnl"/>
        </w:rPr>
        <w:t xml:space="preserve">VII.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ANÁLISIS DE CARACTERIZACIÓN DE LOS HECHOS ALEGADOS</w:t>
      </w:r>
    </w:p>
    <w:p w14:paraId="4C6EA953" w14:textId="7F720838" w:rsidR="00331CB1" w:rsidRPr="000F5E3A" w:rsidRDefault="00331CB1" w:rsidP="00FB0332">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 xml:space="preserve">La Comisión observa que </w:t>
      </w:r>
      <w:r w:rsidR="00823E16" w:rsidRPr="000F5E3A">
        <w:rPr>
          <w:sz w:val="20"/>
          <w:szCs w:val="20"/>
          <w:lang w:val="es-ES_tradnl"/>
        </w:rPr>
        <w:t>el objeto de la presente petición es concretamente la</w:t>
      </w:r>
      <w:r w:rsidRPr="000F5E3A">
        <w:rPr>
          <w:sz w:val="20"/>
          <w:szCs w:val="20"/>
          <w:lang w:val="es-ES_tradnl"/>
        </w:rPr>
        <w:t xml:space="preserve"> </w:t>
      </w:r>
      <w:r w:rsidR="000F5E3A" w:rsidRPr="000F5E3A">
        <w:rPr>
          <w:sz w:val="20"/>
          <w:szCs w:val="20"/>
          <w:lang w:val="es-ES_tradnl"/>
        </w:rPr>
        <w:t xml:space="preserve">alegada </w:t>
      </w:r>
      <w:r w:rsidRPr="000F5E3A">
        <w:rPr>
          <w:sz w:val="20"/>
          <w:szCs w:val="20"/>
          <w:lang w:val="es-ES_tradnl"/>
        </w:rPr>
        <w:t xml:space="preserve">falta de indemnización a los familiares de la presunta víctima por su detención y </w:t>
      </w:r>
      <w:r w:rsidR="00FB0332" w:rsidRPr="000F5E3A">
        <w:rPr>
          <w:sz w:val="20"/>
          <w:szCs w:val="20"/>
          <w:lang w:val="es-ES_tradnl"/>
        </w:rPr>
        <w:t>desaparición</w:t>
      </w:r>
      <w:r w:rsidRPr="000F5E3A">
        <w:rPr>
          <w:sz w:val="20"/>
          <w:szCs w:val="20"/>
          <w:lang w:val="es-ES_tradnl"/>
        </w:rPr>
        <w:t xml:space="preserve"> en aplicación de la prescripción en materia civil. Respecto a las acciones civiles de reparación interpuestas en asuntos como el presente, tanto la Comisión como la Corte Interamericana se han pronunciado </w:t>
      </w:r>
      <w:r w:rsidR="00586EAE">
        <w:rPr>
          <w:sz w:val="20"/>
          <w:szCs w:val="20"/>
          <w:lang w:val="es-ES_tradnl"/>
        </w:rPr>
        <w:t xml:space="preserve">reiteradamente </w:t>
      </w:r>
      <w:r w:rsidRPr="000F5E3A">
        <w:rPr>
          <w:sz w:val="20"/>
          <w:szCs w:val="20"/>
          <w:lang w:val="es-ES_tradnl"/>
        </w:rPr>
        <w:t>en el sentido de que la aplicación de la figura de prescripción constituye un obstáculo al acceso efectivo a la justicia para hacer efectivo el derecho de las víctimas a ser reparadas</w:t>
      </w:r>
      <w:r w:rsidRPr="000F5E3A">
        <w:rPr>
          <w:bCs/>
          <w:sz w:val="20"/>
          <w:szCs w:val="20"/>
          <w:vertAlign w:val="superscript"/>
          <w:lang w:val="es-ES_tradnl"/>
        </w:rPr>
        <w:footnoteReference w:id="6"/>
      </w:r>
      <w:r w:rsidRPr="000F5E3A">
        <w:rPr>
          <w:sz w:val="20"/>
          <w:szCs w:val="20"/>
          <w:lang w:val="es-ES_tradnl"/>
        </w:rPr>
        <w:t>.</w:t>
      </w:r>
    </w:p>
    <w:p w14:paraId="4C62BD9A" w14:textId="109EA08B" w:rsidR="00331CB1" w:rsidRPr="000F5E3A" w:rsidRDefault="00331CB1" w:rsidP="00FB0332">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Teniendo en cuenta lo anterior, la CIDH considera que los alegatos de la parte peticionaria no resultan manifiestamente infundad</w:t>
      </w:r>
      <w:r w:rsidR="00152D20">
        <w:rPr>
          <w:sz w:val="20"/>
          <w:szCs w:val="20"/>
          <w:lang w:val="es-ES_tradnl"/>
        </w:rPr>
        <w:t>o</w:t>
      </w:r>
      <w:r w:rsidRPr="000F5E3A">
        <w:rPr>
          <w:sz w:val="20"/>
          <w:szCs w:val="20"/>
          <w:lang w:val="es-ES_tradnl"/>
        </w:rPr>
        <w:t>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0F5E3A">
        <w:rPr>
          <w:bCs/>
          <w:sz w:val="20"/>
          <w:szCs w:val="20"/>
          <w:vertAlign w:val="superscript"/>
          <w:lang w:val="es-ES_tradnl"/>
        </w:rPr>
        <w:footnoteReference w:id="7"/>
      </w:r>
      <w:r w:rsidRPr="000F5E3A">
        <w:rPr>
          <w:sz w:val="20"/>
          <w:szCs w:val="20"/>
          <w:lang w:val="es-ES_tradnl"/>
        </w:rPr>
        <w:t>.</w:t>
      </w:r>
    </w:p>
    <w:p w14:paraId="03109EBB" w14:textId="2C91D6C9" w:rsidR="00331CB1" w:rsidRDefault="00331CB1" w:rsidP="00FB0332">
      <w:pPr>
        <w:pStyle w:val="ListParagraph"/>
        <w:widowControl w:val="0"/>
        <w:numPr>
          <w:ilvl w:val="0"/>
          <w:numId w:val="59"/>
        </w:numPr>
        <w:spacing w:before="240" w:after="240"/>
        <w:ind w:left="0" w:firstLine="720"/>
        <w:jc w:val="both"/>
        <w:rPr>
          <w:sz w:val="20"/>
          <w:szCs w:val="20"/>
          <w:lang w:val="es-ES_tradnl"/>
        </w:rPr>
      </w:pPr>
      <w:r w:rsidRPr="000F5E3A">
        <w:rPr>
          <w:sz w:val="20"/>
          <w:szCs w:val="20"/>
          <w:lang w:val="es-ES_tradnl"/>
        </w:rPr>
        <w:t>Con respecto al alegato de la parte peticionaria referente a la posible violación del artículo 63 de la Convención Americana, la Comisión aclara que los derechos de la Convención Americana que le corresponde analizar en su sistema de peticiones y casos son los previstos en los artículos 3 a 26, en atención a las obligaciones de los artículos 1 y 2 del mismo instrumento.</w:t>
      </w:r>
    </w:p>
    <w:p w14:paraId="71E99CA2" w14:textId="77777777" w:rsidR="006F3ED8" w:rsidRPr="000F5E3A" w:rsidRDefault="006F3ED8" w:rsidP="006F3ED8">
      <w:pPr>
        <w:pStyle w:val="ListParagraph"/>
        <w:widowControl w:val="0"/>
        <w:spacing w:before="240" w:after="240"/>
        <w:jc w:val="both"/>
        <w:rPr>
          <w:sz w:val="20"/>
          <w:szCs w:val="20"/>
          <w:lang w:val="es-ES_tradnl"/>
        </w:rPr>
      </w:pPr>
    </w:p>
    <w:p w14:paraId="40DABB4D" w14:textId="7F69AE0C" w:rsidR="006E3BAD" w:rsidRPr="000F5E3A" w:rsidRDefault="006E3BAD" w:rsidP="00FB0332">
      <w:pPr>
        <w:pStyle w:val="ListParagraph"/>
        <w:spacing w:before="240" w:after="240"/>
        <w:ind w:left="0" w:firstLine="709"/>
        <w:jc w:val="both"/>
        <w:rPr>
          <w:rFonts w:asciiTheme="majorHAnsi" w:hAnsiTheme="majorHAnsi"/>
          <w:b/>
          <w:sz w:val="20"/>
          <w:szCs w:val="20"/>
          <w:lang w:val="es-ES_tradnl"/>
        </w:rPr>
      </w:pPr>
      <w:r w:rsidRPr="000F5E3A">
        <w:rPr>
          <w:rFonts w:asciiTheme="majorHAnsi" w:hAnsiTheme="majorHAnsi"/>
          <w:b/>
          <w:sz w:val="20"/>
          <w:szCs w:val="20"/>
          <w:lang w:val="es-ES_tradnl"/>
        </w:rPr>
        <w:lastRenderedPageBreak/>
        <w:t xml:space="preserve">VIII. </w:t>
      </w:r>
      <w:r w:rsidRPr="000F5E3A">
        <w:rPr>
          <w:rFonts w:asciiTheme="majorHAnsi" w:hAnsiTheme="majorHAnsi"/>
          <w:b/>
          <w:sz w:val="20"/>
          <w:szCs w:val="20"/>
          <w:lang w:val="es-ES_tradnl"/>
        </w:rPr>
        <w:tab/>
      </w:r>
      <w:r w:rsidRPr="000F5E3A">
        <w:rPr>
          <w:rFonts w:asciiTheme="majorHAnsi" w:hAnsiTheme="majorHAnsi"/>
          <w:b/>
          <w:bCs/>
          <w:sz w:val="20"/>
          <w:szCs w:val="20"/>
          <w:lang w:val="es-ES_tradnl"/>
        </w:rPr>
        <w:t>DECISIÓN</w:t>
      </w:r>
    </w:p>
    <w:p w14:paraId="4ABE9686" w14:textId="77777777" w:rsidR="00C85CDE" w:rsidRPr="000F5E3A"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 xml:space="preserve">Declarar admisible la presente petición con relación a los artículos 8 y 25 de la Convención Americana, en concordancia con sus artículos 1.1 y 2; y </w:t>
      </w:r>
    </w:p>
    <w:p w14:paraId="0CA16721" w14:textId="748303F4" w:rsidR="00C85CDE" w:rsidRDefault="00C85CDE" w:rsidP="00FB0332">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0F5E3A">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13B8BF8" w14:textId="78C7568A" w:rsidR="00F5144F" w:rsidRPr="00C43BEA" w:rsidRDefault="00F5144F" w:rsidP="00C43BE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agosto de 2023.  (Firmado): Esmeralda Arosemena de Troitiño, Primera Vicepresidenta; Joel Hernández García, Julissa Mantilla Falcón y Stuardo Ralón Orellana, </w:t>
      </w:r>
      <w:r w:rsidR="00C43BE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p w14:paraId="4FCA08D6" w14:textId="77777777" w:rsidR="007602A0" w:rsidRPr="000F5E3A" w:rsidRDefault="007602A0" w:rsidP="007602A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09"/>
        <w:jc w:val="both"/>
        <w:rPr>
          <w:sz w:val="20"/>
          <w:szCs w:val="20"/>
          <w:lang w:val="es-ES_tradnl"/>
        </w:rPr>
      </w:pPr>
    </w:p>
    <w:sectPr w:rsidR="007602A0" w:rsidRPr="000F5E3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25B" w14:textId="77777777" w:rsidR="00112D06" w:rsidRDefault="00112D06">
      <w:r>
        <w:separator/>
      </w:r>
    </w:p>
  </w:endnote>
  <w:endnote w:type="continuationSeparator" w:id="0">
    <w:p w14:paraId="47D5D61E" w14:textId="77777777" w:rsidR="00112D06" w:rsidRDefault="0011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32D5" w14:textId="77777777" w:rsidR="00112D06" w:rsidRPr="000F35ED" w:rsidRDefault="00112D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842E26" w14:textId="77777777" w:rsidR="00112D06" w:rsidRPr="000F35ED" w:rsidRDefault="00112D06" w:rsidP="000F35ED">
      <w:pPr>
        <w:rPr>
          <w:rFonts w:asciiTheme="majorHAnsi" w:hAnsiTheme="majorHAnsi"/>
          <w:sz w:val="16"/>
          <w:szCs w:val="16"/>
        </w:rPr>
      </w:pPr>
      <w:r w:rsidRPr="000F35ED">
        <w:rPr>
          <w:rFonts w:asciiTheme="majorHAnsi" w:hAnsiTheme="majorHAnsi"/>
          <w:sz w:val="16"/>
          <w:szCs w:val="16"/>
        </w:rPr>
        <w:separator/>
      </w:r>
    </w:p>
    <w:p w14:paraId="24EB5859" w14:textId="77777777" w:rsidR="00112D06" w:rsidRPr="000F35ED" w:rsidRDefault="00112D0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A79FD0A" w14:textId="77777777" w:rsidR="00112D06" w:rsidRPr="000F35ED" w:rsidRDefault="00112D0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09614B" w14:textId="20049D1E" w:rsidR="0092050D" w:rsidRPr="008316D5" w:rsidRDefault="0092050D"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8316D5" w:rsidRPr="008316D5">
        <w:rPr>
          <w:rFonts w:asciiTheme="majorHAnsi" w:hAnsiTheme="majorHAnsi"/>
          <w:sz w:val="16"/>
          <w:szCs w:val="16"/>
          <w:lang w:val="es-ES"/>
        </w:rPr>
        <w:t xml:space="preserve">Wilfredo Osvaldo Latorre Espinoza, Berta Eliana Latorre Espinoza, Rebeca </w:t>
      </w:r>
      <w:r w:rsidR="002A5AFC" w:rsidRPr="008316D5">
        <w:rPr>
          <w:rFonts w:asciiTheme="majorHAnsi" w:hAnsiTheme="majorHAnsi"/>
          <w:sz w:val="16"/>
          <w:szCs w:val="16"/>
          <w:lang w:val="es-ES"/>
        </w:rPr>
        <w:t>Verónica</w:t>
      </w:r>
      <w:r w:rsidR="008316D5" w:rsidRPr="008316D5">
        <w:rPr>
          <w:rFonts w:asciiTheme="majorHAnsi" w:hAnsiTheme="majorHAnsi"/>
          <w:sz w:val="16"/>
          <w:szCs w:val="16"/>
          <w:lang w:val="es-ES"/>
        </w:rPr>
        <w:t xml:space="preserve"> Latorre Espinoza</w:t>
      </w:r>
      <w:r w:rsidR="004932DD">
        <w:rPr>
          <w:rFonts w:asciiTheme="majorHAnsi" w:hAnsiTheme="majorHAnsi"/>
          <w:sz w:val="16"/>
          <w:szCs w:val="16"/>
          <w:lang w:val="es-ES"/>
        </w:rPr>
        <w:t>,</w:t>
      </w:r>
      <w:r w:rsidR="008316D5" w:rsidRPr="008316D5">
        <w:rPr>
          <w:rFonts w:asciiTheme="majorHAnsi" w:hAnsiTheme="majorHAnsi"/>
          <w:sz w:val="16"/>
          <w:szCs w:val="16"/>
          <w:lang w:val="es-ES"/>
        </w:rPr>
        <w:t xml:space="preserve"> </w:t>
      </w:r>
      <w:r w:rsidR="004932DD">
        <w:rPr>
          <w:rFonts w:asciiTheme="majorHAnsi" w:hAnsiTheme="majorHAnsi"/>
          <w:sz w:val="16"/>
          <w:szCs w:val="16"/>
          <w:lang w:val="es-ES"/>
        </w:rPr>
        <w:t>y</w:t>
      </w:r>
      <w:r w:rsidR="008316D5" w:rsidRPr="008316D5">
        <w:rPr>
          <w:rFonts w:asciiTheme="majorHAnsi" w:hAnsiTheme="majorHAnsi"/>
          <w:sz w:val="16"/>
          <w:szCs w:val="16"/>
          <w:lang w:val="es-ES"/>
        </w:rPr>
        <w:t xml:space="preserve"> Cristian Eduardo Acevedo Espinoza (hijos)</w:t>
      </w:r>
      <w:r w:rsidR="008316D5">
        <w:rPr>
          <w:rFonts w:asciiTheme="majorHAnsi" w:hAnsiTheme="majorHAnsi"/>
          <w:sz w:val="16"/>
          <w:szCs w:val="16"/>
          <w:lang w:val="es-ES"/>
        </w:rPr>
        <w:t>.</w:t>
      </w:r>
    </w:p>
  </w:footnote>
  <w:footnote w:id="3">
    <w:p w14:paraId="3BEB3789" w14:textId="34F0F07A" w:rsidR="0023467E" w:rsidRPr="00982364" w:rsidRDefault="0023467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bCs/>
          <w:sz w:val="16"/>
          <w:szCs w:val="16"/>
          <w:lang w:val="es-ES"/>
        </w:rPr>
        <w:t>En adelante, “</w:t>
      </w:r>
      <w:r w:rsidR="00EA7207">
        <w:rPr>
          <w:rFonts w:asciiTheme="majorHAnsi" w:hAnsiTheme="majorHAnsi"/>
          <w:bCs/>
          <w:sz w:val="16"/>
          <w:szCs w:val="16"/>
          <w:lang w:val="es-ES"/>
        </w:rPr>
        <w:t xml:space="preserve">la </w:t>
      </w:r>
      <w:r>
        <w:rPr>
          <w:rFonts w:asciiTheme="majorHAnsi" w:hAnsiTheme="majorHAnsi"/>
          <w:bCs/>
          <w:sz w:val="16"/>
          <w:szCs w:val="16"/>
          <w:lang w:val="es-ES"/>
        </w:rPr>
        <w:t>Convención Americana” o “</w:t>
      </w:r>
      <w:r w:rsidR="00EA7207">
        <w:rPr>
          <w:rFonts w:asciiTheme="majorHAnsi" w:hAnsiTheme="majorHAnsi"/>
          <w:bCs/>
          <w:sz w:val="16"/>
          <w:szCs w:val="16"/>
          <w:lang w:val="es-ES"/>
        </w:rPr>
        <w:t xml:space="preserve">la </w:t>
      </w:r>
      <w:r>
        <w:rPr>
          <w:rFonts w:asciiTheme="majorHAnsi" w:hAnsiTheme="majorHAnsi"/>
          <w:bCs/>
          <w:sz w:val="16"/>
          <w:szCs w:val="16"/>
          <w:lang w:val="es-ES"/>
        </w:rPr>
        <w:t>Convención”.</w:t>
      </w:r>
    </w:p>
  </w:footnote>
  <w:footnote w:id="4">
    <w:p w14:paraId="1AFEF3B0" w14:textId="77777777" w:rsidR="008E3BFE" w:rsidRPr="00982364" w:rsidRDefault="008E3BF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p>
  </w:footnote>
  <w:footnote w:id="5">
    <w:p w14:paraId="362D3F59" w14:textId="73A8026F" w:rsidR="00E0788E" w:rsidRPr="00982364" w:rsidRDefault="00E0788E" w:rsidP="0023467E">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 xml:space="preserve">Similarmente: </w:t>
      </w:r>
      <w:r w:rsidRPr="00E0788E">
        <w:rPr>
          <w:rFonts w:asciiTheme="majorHAnsi" w:hAnsiTheme="majorHAnsi"/>
          <w:sz w:val="16"/>
          <w:szCs w:val="16"/>
          <w:lang w:val="es-ES"/>
        </w:rPr>
        <w:t xml:space="preserve">CIDH, Informe No. 281/21. Petición 49-13. Admisibilidad. Familiares de Rubén Eduardo Morales Jara. Chile. 21 de octubre de 2021, </w:t>
      </w:r>
      <w:r w:rsidRPr="00982364">
        <w:rPr>
          <w:rFonts w:asciiTheme="majorHAnsi" w:hAnsiTheme="majorHAnsi"/>
          <w:sz w:val="16"/>
          <w:szCs w:val="16"/>
          <w:lang w:val="es-ES"/>
        </w:rPr>
        <w:t xml:space="preserve">párrafo </w:t>
      </w:r>
      <w:r>
        <w:rPr>
          <w:rFonts w:asciiTheme="majorHAnsi" w:hAnsiTheme="majorHAnsi"/>
          <w:sz w:val="16"/>
          <w:szCs w:val="16"/>
          <w:lang w:val="es-ES"/>
        </w:rPr>
        <w:t>6.</w:t>
      </w:r>
    </w:p>
  </w:footnote>
  <w:footnote w:id="6">
    <w:p w14:paraId="2FA620FC" w14:textId="77777777" w:rsidR="00331CB1" w:rsidRPr="004B68E2" w:rsidRDefault="00331CB1" w:rsidP="00331CB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sidRPr="00E0788E">
        <w:rPr>
          <w:rFonts w:asciiTheme="majorHAnsi" w:hAnsiTheme="majorHAnsi"/>
          <w:sz w:val="16"/>
          <w:szCs w:val="16"/>
          <w:lang w:val="es-ES"/>
        </w:rPr>
        <w:t xml:space="preserve">, </w:t>
      </w:r>
      <w:r>
        <w:rPr>
          <w:rFonts w:asciiTheme="majorHAnsi" w:hAnsiTheme="majorHAnsi"/>
          <w:sz w:val="16"/>
          <w:szCs w:val="16"/>
          <w:lang w:val="es-ES"/>
        </w:rPr>
        <w:t xml:space="preserve">párrafo 7; </w:t>
      </w:r>
      <w:r w:rsidRPr="004B68E2">
        <w:rPr>
          <w:rFonts w:asciiTheme="majorHAnsi" w:hAnsiTheme="majorHAnsi"/>
          <w:sz w:val="16"/>
          <w:szCs w:val="16"/>
          <w:lang w:val="es-ES"/>
        </w:rPr>
        <w:t>CIDH, Informe No. 52/16, Caso 12.521. Fondo. Maria Laura Ordenes Guerra y otros. Chile. 30 de noviembre de 2016; CIDH, Informe No. 5/19, Petición 1560-08. Admisibilidad. Juan Paredes Barrientos y Familia. Chile. 31 de enero de 2019; Corte IDH, Caso Órdenes Guerra y otros vs. Chile, Sentencia de 29 de noviembre de 2018, (Fondo, Reparaciones y Costas).</w:t>
      </w:r>
    </w:p>
  </w:footnote>
  <w:footnote w:id="7">
    <w:p w14:paraId="134C2E1B" w14:textId="77777777" w:rsidR="00331CB1" w:rsidRPr="004B68E2" w:rsidRDefault="00331CB1" w:rsidP="00331CB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4B68E2">
        <w:rPr>
          <w:rFonts w:asciiTheme="majorHAnsi" w:hAnsiTheme="majorHAnsi"/>
          <w:sz w:val="16"/>
          <w:szCs w:val="16"/>
          <w:lang w:val="es-ES"/>
        </w:rPr>
        <w:t>CIDH, Informe No. 422/21. Petición 1719-12. Admisibilidad. Familiares de Julio Arturo Loo Prado. Chile. 7 de marzo de 2021</w:t>
      </w:r>
      <w:r>
        <w:rPr>
          <w:rFonts w:asciiTheme="majorHAnsi" w:hAnsiTheme="majorHAnsi"/>
          <w:sz w:val="16"/>
          <w:szCs w:val="16"/>
          <w:lang w:val="es-ES"/>
        </w:rPr>
        <w:t xml:space="preserve">; </w:t>
      </w:r>
      <w:r w:rsidRPr="004B68E2">
        <w:rPr>
          <w:rFonts w:asciiTheme="majorHAnsi" w:hAnsiTheme="majorHAnsi"/>
          <w:sz w:val="16"/>
          <w:szCs w:val="16"/>
          <w:lang w:val="es-ES"/>
        </w:rPr>
        <w:t xml:space="preserve">CIDH, Informe No. 152/17. Admisibilidad. Hugo Tomás Martínez Guillén y Otros. Chile. 30 de noviembre de 2017; y CIDH, Informe No. 5/19, Petición 1560-08. Admisibilidad. </w:t>
      </w:r>
      <w:r w:rsidRPr="004B68E2">
        <w:rPr>
          <w:rFonts w:asciiTheme="majorHAnsi" w:hAnsiTheme="majorHAnsi"/>
          <w:sz w:val="16"/>
          <w:szCs w:val="16"/>
        </w:rPr>
        <w:t>Juan Paredes Barrientos y Familia. Chile. 31 de enero de 2019</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A665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337EF"/>
    <w:rsid w:val="00040C3A"/>
    <w:rsid w:val="000419AD"/>
    <w:rsid w:val="000433C9"/>
    <w:rsid w:val="000444E7"/>
    <w:rsid w:val="00045B36"/>
    <w:rsid w:val="0005446A"/>
    <w:rsid w:val="00071174"/>
    <w:rsid w:val="000716C5"/>
    <w:rsid w:val="00075E23"/>
    <w:rsid w:val="00092B8C"/>
    <w:rsid w:val="0009344A"/>
    <w:rsid w:val="000970F4"/>
    <w:rsid w:val="000A392E"/>
    <w:rsid w:val="000A575F"/>
    <w:rsid w:val="000B66F4"/>
    <w:rsid w:val="000B7187"/>
    <w:rsid w:val="000B771B"/>
    <w:rsid w:val="000B7730"/>
    <w:rsid w:val="000D05CB"/>
    <w:rsid w:val="000D10DB"/>
    <w:rsid w:val="000E5EB5"/>
    <w:rsid w:val="000F35ED"/>
    <w:rsid w:val="000F5E3A"/>
    <w:rsid w:val="000F63D1"/>
    <w:rsid w:val="0010550C"/>
    <w:rsid w:val="00107131"/>
    <w:rsid w:val="0010736F"/>
    <w:rsid w:val="00112D06"/>
    <w:rsid w:val="00113F73"/>
    <w:rsid w:val="00121CC2"/>
    <w:rsid w:val="00123EEB"/>
    <w:rsid w:val="00131425"/>
    <w:rsid w:val="00131975"/>
    <w:rsid w:val="00133EE5"/>
    <w:rsid w:val="00152D20"/>
    <w:rsid w:val="00165562"/>
    <w:rsid w:val="00167A34"/>
    <w:rsid w:val="00194065"/>
    <w:rsid w:val="001A520D"/>
    <w:rsid w:val="001A7870"/>
    <w:rsid w:val="001A7D7B"/>
    <w:rsid w:val="001B3A00"/>
    <w:rsid w:val="001B3A79"/>
    <w:rsid w:val="001C1B41"/>
    <w:rsid w:val="001D21C7"/>
    <w:rsid w:val="001D304B"/>
    <w:rsid w:val="001D65EF"/>
    <w:rsid w:val="001D7E56"/>
    <w:rsid w:val="001E15E7"/>
    <w:rsid w:val="001E49E7"/>
    <w:rsid w:val="001F7201"/>
    <w:rsid w:val="00223A29"/>
    <w:rsid w:val="002250A3"/>
    <w:rsid w:val="0023467E"/>
    <w:rsid w:val="00234F71"/>
    <w:rsid w:val="00235217"/>
    <w:rsid w:val="00237C68"/>
    <w:rsid w:val="00246D1F"/>
    <w:rsid w:val="00247403"/>
    <w:rsid w:val="00247542"/>
    <w:rsid w:val="00266B61"/>
    <w:rsid w:val="0026712A"/>
    <w:rsid w:val="002704DB"/>
    <w:rsid w:val="00271268"/>
    <w:rsid w:val="00280B37"/>
    <w:rsid w:val="002A0AAE"/>
    <w:rsid w:val="002A5820"/>
    <w:rsid w:val="002A5AFC"/>
    <w:rsid w:val="002B1533"/>
    <w:rsid w:val="002D2B26"/>
    <w:rsid w:val="002D449A"/>
    <w:rsid w:val="002D7EA2"/>
    <w:rsid w:val="002E187C"/>
    <w:rsid w:val="002F3F8C"/>
    <w:rsid w:val="00302733"/>
    <w:rsid w:val="003027CE"/>
    <w:rsid w:val="00305835"/>
    <w:rsid w:val="00306F33"/>
    <w:rsid w:val="00314078"/>
    <w:rsid w:val="0031535D"/>
    <w:rsid w:val="003239B8"/>
    <w:rsid w:val="0033169F"/>
    <w:rsid w:val="00331CB1"/>
    <w:rsid w:val="00344977"/>
    <w:rsid w:val="003459D0"/>
    <w:rsid w:val="00346C95"/>
    <w:rsid w:val="00356185"/>
    <w:rsid w:val="00360380"/>
    <w:rsid w:val="0037519E"/>
    <w:rsid w:val="00380295"/>
    <w:rsid w:val="00386CF0"/>
    <w:rsid w:val="003B349A"/>
    <w:rsid w:val="003B70FB"/>
    <w:rsid w:val="003C676B"/>
    <w:rsid w:val="003D3BC2"/>
    <w:rsid w:val="003D67A9"/>
    <w:rsid w:val="003E51E9"/>
    <w:rsid w:val="003E6CA1"/>
    <w:rsid w:val="003F5154"/>
    <w:rsid w:val="00405F9C"/>
    <w:rsid w:val="004065A8"/>
    <w:rsid w:val="004105D8"/>
    <w:rsid w:val="004165C2"/>
    <w:rsid w:val="004205D0"/>
    <w:rsid w:val="004241A0"/>
    <w:rsid w:val="00427B38"/>
    <w:rsid w:val="00441ECB"/>
    <w:rsid w:val="004449BD"/>
    <w:rsid w:val="00445193"/>
    <w:rsid w:val="00457C75"/>
    <w:rsid w:val="00462C1B"/>
    <w:rsid w:val="00467B7E"/>
    <w:rsid w:val="00472797"/>
    <w:rsid w:val="00473BB4"/>
    <w:rsid w:val="00474290"/>
    <w:rsid w:val="00477592"/>
    <w:rsid w:val="0048668B"/>
    <w:rsid w:val="00486F1C"/>
    <w:rsid w:val="004932DD"/>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7CA5"/>
    <w:rsid w:val="004F05A9"/>
    <w:rsid w:val="004F1840"/>
    <w:rsid w:val="004F1B17"/>
    <w:rsid w:val="004F3A05"/>
    <w:rsid w:val="004F626F"/>
    <w:rsid w:val="00501399"/>
    <w:rsid w:val="005047ED"/>
    <w:rsid w:val="00505D9A"/>
    <w:rsid w:val="0050633D"/>
    <w:rsid w:val="00507BC4"/>
    <w:rsid w:val="005128E4"/>
    <w:rsid w:val="005133DB"/>
    <w:rsid w:val="00514504"/>
    <w:rsid w:val="00521E1F"/>
    <w:rsid w:val="00525560"/>
    <w:rsid w:val="00525A80"/>
    <w:rsid w:val="00534CAA"/>
    <w:rsid w:val="00544C49"/>
    <w:rsid w:val="005516A1"/>
    <w:rsid w:val="005559EF"/>
    <w:rsid w:val="005627DD"/>
    <w:rsid w:val="00563557"/>
    <w:rsid w:val="0057402A"/>
    <w:rsid w:val="005771D0"/>
    <w:rsid w:val="00586EAE"/>
    <w:rsid w:val="0059191A"/>
    <w:rsid w:val="005921FF"/>
    <w:rsid w:val="005A24ED"/>
    <w:rsid w:val="005A6D0E"/>
    <w:rsid w:val="005B039F"/>
    <w:rsid w:val="005B42AC"/>
    <w:rsid w:val="005B52B0"/>
    <w:rsid w:val="005B6806"/>
    <w:rsid w:val="005C4225"/>
    <w:rsid w:val="005D0C8A"/>
    <w:rsid w:val="005F0DAD"/>
    <w:rsid w:val="005F0F33"/>
    <w:rsid w:val="00600DEB"/>
    <w:rsid w:val="0062543E"/>
    <w:rsid w:val="00627562"/>
    <w:rsid w:val="00627C9F"/>
    <w:rsid w:val="006311E9"/>
    <w:rsid w:val="00632354"/>
    <w:rsid w:val="00635421"/>
    <w:rsid w:val="00635B94"/>
    <w:rsid w:val="00641B6D"/>
    <w:rsid w:val="00642810"/>
    <w:rsid w:val="00652333"/>
    <w:rsid w:val="0068009E"/>
    <w:rsid w:val="00692219"/>
    <w:rsid w:val="00693EB9"/>
    <w:rsid w:val="00695147"/>
    <w:rsid w:val="006A17D2"/>
    <w:rsid w:val="006A73E6"/>
    <w:rsid w:val="006B2D5C"/>
    <w:rsid w:val="006B68E2"/>
    <w:rsid w:val="006C0ECF"/>
    <w:rsid w:val="006C4EB1"/>
    <w:rsid w:val="006E0166"/>
    <w:rsid w:val="006E2FFB"/>
    <w:rsid w:val="006E3BAD"/>
    <w:rsid w:val="006E7B34"/>
    <w:rsid w:val="006F3ED8"/>
    <w:rsid w:val="00705C59"/>
    <w:rsid w:val="0070697F"/>
    <w:rsid w:val="007103C4"/>
    <w:rsid w:val="0072199C"/>
    <w:rsid w:val="007222D0"/>
    <w:rsid w:val="00722C9F"/>
    <w:rsid w:val="00723817"/>
    <w:rsid w:val="007253B8"/>
    <w:rsid w:val="00733682"/>
    <w:rsid w:val="0073741F"/>
    <w:rsid w:val="007526C2"/>
    <w:rsid w:val="007602A0"/>
    <w:rsid w:val="0076494C"/>
    <w:rsid w:val="0076643F"/>
    <w:rsid w:val="00777F63"/>
    <w:rsid w:val="00786D22"/>
    <w:rsid w:val="00793F1C"/>
    <w:rsid w:val="007A5817"/>
    <w:rsid w:val="007B05C4"/>
    <w:rsid w:val="007B60E9"/>
    <w:rsid w:val="007B6595"/>
    <w:rsid w:val="007B6CC3"/>
    <w:rsid w:val="007B76D3"/>
    <w:rsid w:val="007C3334"/>
    <w:rsid w:val="007D2B98"/>
    <w:rsid w:val="007E21BC"/>
    <w:rsid w:val="007E6888"/>
    <w:rsid w:val="007E7C82"/>
    <w:rsid w:val="007F2AA1"/>
    <w:rsid w:val="007F5233"/>
    <w:rsid w:val="007F588D"/>
    <w:rsid w:val="00803F1C"/>
    <w:rsid w:val="0080600E"/>
    <w:rsid w:val="00814688"/>
    <w:rsid w:val="00817612"/>
    <w:rsid w:val="008178B2"/>
    <w:rsid w:val="00821E49"/>
    <w:rsid w:val="00823E16"/>
    <w:rsid w:val="008316D5"/>
    <w:rsid w:val="008338A4"/>
    <w:rsid w:val="00834D49"/>
    <w:rsid w:val="00837C45"/>
    <w:rsid w:val="00841CD0"/>
    <w:rsid w:val="00844730"/>
    <w:rsid w:val="008457C2"/>
    <w:rsid w:val="00857A82"/>
    <w:rsid w:val="00872CBE"/>
    <w:rsid w:val="00873836"/>
    <w:rsid w:val="00881C62"/>
    <w:rsid w:val="00885737"/>
    <w:rsid w:val="00890650"/>
    <w:rsid w:val="008944DC"/>
    <w:rsid w:val="00895F48"/>
    <w:rsid w:val="00897E12"/>
    <w:rsid w:val="008A226F"/>
    <w:rsid w:val="008A7E0F"/>
    <w:rsid w:val="008B12F5"/>
    <w:rsid w:val="008C22D2"/>
    <w:rsid w:val="008C4CEF"/>
    <w:rsid w:val="008C5E2D"/>
    <w:rsid w:val="008D768D"/>
    <w:rsid w:val="008E09CB"/>
    <w:rsid w:val="008E2546"/>
    <w:rsid w:val="008E3759"/>
    <w:rsid w:val="008E3BFE"/>
    <w:rsid w:val="008F1912"/>
    <w:rsid w:val="0090270B"/>
    <w:rsid w:val="009041DC"/>
    <w:rsid w:val="00917B5A"/>
    <w:rsid w:val="0092050D"/>
    <w:rsid w:val="00920907"/>
    <w:rsid w:val="00920A58"/>
    <w:rsid w:val="00920A8C"/>
    <w:rsid w:val="00934A2C"/>
    <w:rsid w:val="00957C0E"/>
    <w:rsid w:val="00966A21"/>
    <w:rsid w:val="0096706E"/>
    <w:rsid w:val="009722D6"/>
    <w:rsid w:val="00974312"/>
    <w:rsid w:val="00974491"/>
    <w:rsid w:val="00975C4E"/>
    <w:rsid w:val="00981FBA"/>
    <w:rsid w:val="00982364"/>
    <w:rsid w:val="00997BC5"/>
    <w:rsid w:val="009A4F41"/>
    <w:rsid w:val="009B381B"/>
    <w:rsid w:val="009D1753"/>
    <w:rsid w:val="009D2D7C"/>
    <w:rsid w:val="009D5DFA"/>
    <w:rsid w:val="009D7611"/>
    <w:rsid w:val="009E0B61"/>
    <w:rsid w:val="009E53DE"/>
    <w:rsid w:val="009E5430"/>
    <w:rsid w:val="009E7F46"/>
    <w:rsid w:val="00A004BB"/>
    <w:rsid w:val="00A11212"/>
    <w:rsid w:val="00A11E44"/>
    <w:rsid w:val="00A30100"/>
    <w:rsid w:val="00A328B3"/>
    <w:rsid w:val="00A34797"/>
    <w:rsid w:val="00A47198"/>
    <w:rsid w:val="00A50FCF"/>
    <w:rsid w:val="00A528D1"/>
    <w:rsid w:val="00A610CD"/>
    <w:rsid w:val="00A725ED"/>
    <w:rsid w:val="00A758AA"/>
    <w:rsid w:val="00A97B77"/>
    <w:rsid w:val="00AA09A2"/>
    <w:rsid w:val="00AA7996"/>
    <w:rsid w:val="00AB3141"/>
    <w:rsid w:val="00AC19CB"/>
    <w:rsid w:val="00AD1DF5"/>
    <w:rsid w:val="00AE5488"/>
    <w:rsid w:val="00AE6F91"/>
    <w:rsid w:val="00AF1AF9"/>
    <w:rsid w:val="00AF320C"/>
    <w:rsid w:val="00AF5571"/>
    <w:rsid w:val="00B0247A"/>
    <w:rsid w:val="00B058C3"/>
    <w:rsid w:val="00B07341"/>
    <w:rsid w:val="00B12AE7"/>
    <w:rsid w:val="00B30539"/>
    <w:rsid w:val="00B314DB"/>
    <w:rsid w:val="00B361F2"/>
    <w:rsid w:val="00B3718B"/>
    <w:rsid w:val="00B3745F"/>
    <w:rsid w:val="00B4632A"/>
    <w:rsid w:val="00B530F1"/>
    <w:rsid w:val="00B83158"/>
    <w:rsid w:val="00B93D7F"/>
    <w:rsid w:val="00BA2401"/>
    <w:rsid w:val="00BA276C"/>
    <w:rsid w:val="00BA27E4"/>
    <w:rsid w:val="00BA665F"/>
    <w:rsid w:val="00BB019D"/>
    <w:rsid w:val="00BB306F"/>
    <w:rsid w:val="00BB6B26"/>
    <w:rsid w:val="00BD0FF5"/>
    <w:rsid w:val="00BD4B89"/>
    <w:rsid w:val="00BD5922"/>
    <w:rsid w:val="00BD6D7A"/>
    <w:rsid w:val="00BE0AAF"/>
    <w:rsid w:val="00BF02CB"/>
    <w:rsid w:val="00BF4F73"/>
    <w:rsid w:val="00BF6FD8"/>
    <w:rsid w:val="00C03680"/>
    <w:rsid w:val="00C054DF"/>
    <w:rsid w:val="00C21762"/>
    <w:rsid w:val="00C21FEF"/>
    <w:rsid w:val="00C23BA4"/>
    <w:rsid w:val="00C24543"/>
    <w:rsid w:val="00C256A2"/>
    <w:rsid w:val="00C25ADB"/>
    <w:rsid w:val="00C30CD8"/>
    <w:rsid w:val="00C43BEA"/>
    <w:rsid w:val="00C51515"/>
    <w:rsid w:val="00C563D6"/>
    <w:rsid w:val="00C5660B"/>
    <w:rsid w:val="00C56831"/>
    <w:rsid w:val="00C66B72"/>
    <w:rsid w:val="00C721DB"/>
    <w:rsid w:val="00C85CDE"/>
    <w:rsid w:val="00C87AC4"/>
    <w:rsid w:val="00C9124E"/>
    <w:rsid w:val="00C9567A"/>
    <w:rsid w:val="00CB212D"/>
    <w:rsid w:val="00CB2660"/>
    <w:rsid w:val="00CC5E90"/>
    <w:rsid w:val="00CD046C"/>
    <w:rsid w:val="00CD27C5"/>
    <w:rsid w:val="00CE076C"/>
    <w:rsid w:val="00CE5199"/>
    <w:rsid w:val="00CE66D5"/>
    <w:rsid w:val="00CF637A"/>
    <w:rsid w:val="00D0433B"/>
    <w:rsid w:val="00D059DE"/>
    <w:rsid w:val="00D05ABD"/>
    <w:rsid w:val="00D13FCE"/>
    <w:rsid w:val="00D306D1"/>
    <w:rsid w:val="00D30800"/>
    <w:rsid w:val="00D32721"/>
    <w:rsid w:val="00D34786"/>
    <w:rsid w:val="00D37BFC"/>
    <w:rsid w:val="00D423AC"/>
    <w:rsid w:val="00D471A2"/>
    <w:rsid w:val="00D47A8E"/>
    <w:rsid w:val="00D52D14"/>
    <w:rsid w:val="00D5525C"/>
    <w:rsid w:val="00D603C6"/>
    <w:rsid w:val="00D712D3"/>
    <w:rsid w:val="00D71422"/>
    <w:rsid w:val="00D72DC6"/>
    <w:rsid w:val="00D7558D"/>
    <w:rsid w:val="00D81D92"/>
    <w:rsid w:val="00D876F9"/>
    <w:rsid w:val="00D92F63"/>
    <w:rsid w:val="00DA7B5F"/>
    <w:rsid w:val="00DC11E7"/>
    <w:rsid w:val="00DC24E3"/>
    <w:rsid w:val="00DC7023"/>
    <w:rsid w:val="00DC769A"/>
    <w:rsid w:val="00DD3D86"/>
    <w:rsid w:val="00DD4AD2"/>
    <w:rsid w:val="00DD5698"/>
    <w:rsid w:val="00DE0A58"/>
    <w:rsid w:val="00DE2862"/>
    <w:rsid w:val="00DF1EC4"/>
    <w:rsid w:val="00E0340B"/>
    <w:rsid w:val="00E04A90"/>
    <w:rsid w:val="00E0551F"/>
    <w:rsid w:val="00E0788E"/>
    <w:rsid w:val="00E219C7"/>
    <w:rsid w:val="00E2321A"/>
    <w:rsid w:val="00E30565"/>
    <w:rsid w:val="00E34B87"/>
    <w:rsid w:val="00E40E47"/>
    <w:rsid w:val="00E4118C"/>
    <w:rsid w:val="00E41363"/>
    <w:rsid w:val="00E43157"/>
    <w:rsid w:val="00E461CE"/>
    <w:rsid w:val="00E51E2B"/>
    <w:rsid w:val="00E573E4"/>
    <w:rsid w:val="00E64C3D"/>
    <w:rsid w:val="00E720CA"/>
    <w:rsid w:val="00E84EB5"/>
    <w:rsid w:val="00E85662"/>
    <w:rsid w:val="00E8789F"/>
    <w:rsid w:val="00E97B71"/>
    <w:rsid w:val="00EA3D34"/>
    <w:rsid w:val="00EA465C"/>
    <w:rsid w:val="00EA7207"/>
    <w:rsid w:val="00EB454D"/>
    <w:rsid w:val="00EB49C2"/>
    <w:rsid w:val="00EB77C7"/>
    <w:rsid w:val="00ED549D"/>
    <w:rsid w:val="00ED5E10"/>
    <w:rsid w:val="00ED76BE"/>
    <w:rsid w:val="00EE00E9"/>
    <w:rsid w:val="00EE36C0"/>
    <w:rsid w:val="00EF1AAA"/>
    <w:rsid w:val="00EF619B"/>
    <w:rsid w:val="00F00B55"/>
    <w:rsid w:val="00F02AD1"/>
    <w:rsid w:val="00F04311"/>
    <w:rsid w:val="00F17870"/>
    <w:rsid w:val="00F253CC"/>
    <w:rsid w:val="00F37106"/>
    <w:rsid w:val="00F42330"/>
    <w:rsid w:val="00F44E25"/>
    <w:rsid w:val="00F45E48"/>
    <w:rsid w:val="00F5144F"/>
    <w:rsid w:val="00F519CF"/>
    <w:rsid w:val="00F56BA5"/>
    <w:rsid w:val="00F60C89"/>
    <w:rsid w:val="00F60E22"/>
    <w:rsid w:val="00F80D59"/>
    <w:rsid w:val="00F81395"/>
    <w:rsid w:val="00F81BB8"/>
    <w:rsid w:val="00F8227D"/>
    <w:rsid w:val="00F90C64"/>
    <w:rsid w:val="00F917D1"/>
    <w:rsid w:val="00F9653B"/>
    <w:rsid w:val="00FA2BD0"/>
    <w:rsid w:val="00FB0332"/>
    <w:rsid w:val="00FB62CF"/>
    <w:rsid w:val="00FB7940"/>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character" w:customStyle="1" w:styleId="il">
    <w:name w:val="il"/>
    <w:basedOn w:val="DefaultParagraphFont"/>
    <w:rsid w:val="008316D5"/>
  </w:style>
  <w:style w:type="paragraph" w:customStyle="1" w:styleId="paragraph">
    <w:name w:val="paragraph"/>
    <w:basedOn w:val="Normal"/>
    <w:rsid w:val="00F514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5144F"/>
  </w:style>
  <w:style w:type="character" w:customStyle="1" w:styleId="eop">
    <w:name w:val="eop"/>
    <w:basedOn w:val="DefaultParagraphFont"/>
    <w:rsid w:val="00F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200821"/>
    <w:rsid w:val="002461D3"/>
    <w:rsid w:val="0025245B"/>
    <w:rsid w:val="002A3923"/>
    <w:rsid w:val="00357706"/>
    <w:rsid w:val="00394049"/>
    <w:rsid w:val="003B0C71"/>
    <w:rsid w:val="004B5BBB"/>
    <w:rsid w:val="004F2DF8"/>
    <w:rsid w:val="00517E2A"/>
    <w:rsid w:val="00645E58"/>
    <w:rsid w:val="006D12AA"/>
    <w:rsid w:val="006F24A1"/>
    <w:rsid w:val="00875B8A"/>
    <w:rsid w:val="00970ADB"/>
    <w:rsid w:val="009A261B"/>
    <w:rsid w:val="009F1411"/>
    <w:rsid w:val="00A61870"/>
    <w:rsid w:val="00A96B63"/>
    <w:rsid w:val="00AA2E17"/>
    <w:rsid w:val="00AC15A4"/>
    <w:rsid w:val="00B0336C"/>
    <w:rsid w:val="00D241E9"/>
    <w:rsid w:val="00D7750D"/>
    <w:rsid w:val="00E13C44"/>
    <w:rsid w:val="00EE4D9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2023-09-26T18:45:00Z</dcterms:created>
  <dcterms:modified xsi:type="dcterms:W3CDTF">2023-09-26T18:45:00Z</dcterms:modified>
</cp:coreProperties>
</file>