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11075B" w:rsidRDefault="00D306D1" w:rsidP="00627C9F">
      <w:pPr>
        <w:jc w:val="both"/>
        <w:rPr>
          <w:rFonts w:asciiTheme="majorHAnsi" w:hAnsiTheme="majorHAnsi" w:cs="Univers"/>
          <w:b/>
          <w:bCs/>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58240"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5EAEB" id="Rectangle 1" o:spid="_x0000_s1026" style="position:absolute;margin-left:-32.75pt;margin-top:-34.6pt;width:121.5pt;height:7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11075B">
        <w:rPr>
          <w:rFonts w:asciiTheme="majorHAnsi" w:hAnsiTheme="majorHAnsi"/>
          <w:noProof/>
          <w:sz w:val="22"/>
          <w:szCs w:val="22"/>
          <w:lang w:val="es-419"/>
        </w:rPr>
        <mc:AlternateContent>
          <mc:Choice Requires="wps">
            <w:drawing>
              <wp:anchor distT="0" distB="0" distL="114300" distR="114300" simplePos="0" relativeHeight="251658244"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Picture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Picture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11075B">
        <w:rPr>
          <w:rFonts w:asciiTheme="majorHAnsi" w:hAnsiTheme="majorHAnsi" w:cs="Univers"/>
          <w:b/>
          <w:bCs/>
          <w:sz w:val="22"/>
          <w:szCs w:val="22"/>
          <w:lang w:val="es-419"/>
        </w:rPr>
        <w:t xml:space="preserve"> </w:t>
      </w:r>
    </w:p>
    <w:p w14:paraId="751BC92D"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601B0E5"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9EC0A3F" w14:textId="77777777" w:rsidR="005128E4" w:rsidRPr="0011075B" w:rsidRDefault="005128E4" w:rsidP="00040C3A">
      <w:pPr>
        <w:tabs>
          <w:tab w:val="center" w:pos="5400"/>
        </w:tabs>
        <w:suppressAutoHyphens/>
        <w:rPr>
          <w:rFonts w:asciiTheme="majorHAnsi" w:hAnsiTheme="majorHAnsi"/>
          <w:sz w:val="22"/>
          <w:szCs w:val="22"/>
          <w:lang w:val="es-419"/>
        </w:rPr>
      </w:pPr>
    </w:p>
    <w:p w14:paraId="7F51F08B" w14:textId="77777777" w:rsidR="005128E4" w:rsidRPr="0011075B" w:rsidRDefault="005128E4" w:rsidP="00040C3A">
      <w:pPr>
        <w:tabs>
          <w:tab w:val="center" w:pos="5400"/>
        </w:tabs>
        <w:suppressAutoHyphens/>
        <w:rPr>
          <w:rFonts w:asciiTheme="majorHAnsi" w:hAnsiTheme="majorHAnsi"/>
          <w:sz w:val="22"/>
          <w:szCs w:val="22"/>
          <w:lang w:val="es-419"/>
        </w:rPr>
      </w:pPr>
    </w:p>
    <w:p w14:paraId="058606A7" w14:textId="77777777" w:rsidR="005128E4" w:rsidRPr="0011075B" w:rsidRDefault="005128E4" w:rsidP="00040C3A">
      <w:pPr>
        <w:tabs>
          <w:tab w:val="center" w:pos="5400"/>
        </w:tabs>
        <w:suppressAutoHyphens/>
        <w:rPr>
          <w:rFonts w:asciiTheme="majorHAnsi" w:hAnsiTheme="majorHAnsi"/>
          <w:sz w:val="22"/>
          <w:szCs w:val="22"/>
          <w:lang w:val="es-419"/>
        </w:rPr>
      </w:pPr>
    </w:p>
    <w:p w14:paraId="01B9D56A"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513D0572"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2D06BA4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762470A2"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6F01DDF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35ACB115"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3D124B92"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01E9EAD2" w14:textId="77777777" w:rsidR="00040C3A" w:rsidRPr="0011075B" w:rsidRDefault="003D3BC2" w:rsidP="00040C3A">
      <w:pPr>
        <w:tabs>
          <w:tab w:val="center" w:pos="5400"/>
        </w:tabs>
        <w:suppressAutoHyphens/>
        <w:jc w:val="center"/>
        <w:rPr>
          <w:rFonts w:asciiTheme="majorHAnsi" w:hAnsiTheme="majorHAnsi"/>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58241"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856FFC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03DDD">
                              <w:rPr>
                                <w:rFonts w:asciiTheme="majorHAnsi" w:hAnsiTheme="majorHAnsi" w:cs="Arial"/>
                                <w:b/>
                                <w:bCs/>
                                <w:color w:val="0D0D0D" w:themeColor="text1" w:themeTint="F2"/>
                                <w:sz w:val="36"/>
                                <w:szCs w:val="22"/>
                                <w:lang w:val="es-ES_tradnl"/>
                              </w:rPr>
                              <w:t>127</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785B6C">
                              <w:rPr>
                                <w:rFonts w:asciiTheme="majorHAnsi" w:hAnsiTheme="majorHAnsi" w:cs="Arial"/>
                                <w:b/>
                                <w:bCs/>
                                <w:color w:val="0D0D0D" w:themeColor="text1" w:themeTint="F2"/>
                                <w:sz w:val="36"/>
                                <w:szCs w:val="22"/>
                                <w:lang w:val="es-ES_tradnl"/>
                              </w:rPr>
                              <w:t>3</w:t>
                            </w:r>
                          </w:p>
                          <w:p w14:paraId="45F30ECA" w14:textId="1B36C4F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92AF9">
                              <w:rPr>
                                <w:rFonts w:asciiTheme="majorHAnsi" w:hAnsiTheme="majorHAnsi" w:cs="Arial"/>
                                <w:b/>
                                <w:color w:val="0D0D0D" w:themeColor="text1" w:themeTint="F2"/>
                                <w:sz w:val="36"/>
                                <w:szCs w:val="22"/>
                                <w:lang w:val="es-ES_tradnl"/>
                              </w:rPr>
                              <w:t>1</w:t>
                            </w:r>
                            <w:r w:rsidR="005D45C9">
                              <w:rPr>
                                <w:rFonts w:asciiTheme="majorHAnsi" w:hAnsiTheme="majorHAnsi" w:cs="Arial"/>
                                <w:b/>
                                <w:color w:val="0D0D0D" w:themeColor="text1" w:themeTint="F2"/>
                                <w:sz w:val="36"/>
                                <w:szCs w:val="22"/>
                                <w:lang w:val="es-ES_tradnl"/>
                              </w:rPr>
                              <w:t>20</w:t>
                            </w:r>
                            <w:r w:rsidR="00792AF9">
                              <w:rPr>
                                <w:rFonts w:asciiTheme="majorHAnsi" w:hAnsiTheme="majorHAnsi" w:cs="Arial"/>
                                <w:b/>
                                <w:color w:val="0D0D0D" w:themeColor="text1" w:themeTint="F2"/>
                                <w:sz w:val="36"/>
                                <w:szCs w:val="22"/>
                                <w:lang w:val="es-ES_tradnl"/>
                              </w:rPr>
                              <w:t>6</w:t>
                            </w:r>
                            <w:r w:rsidR="001D21C7">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188B4303" w14:textId="4308AD5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727AFEEC" w:rsidR="005B52B0" w:rsidRPr="0010736F" w:rsidRDefault="005D45C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w:t>
                            </w:r>
                            <w:r w:rsidR="005476F0">
                              <w:rPr>
                                <w:rFonts w:asciiTheme="majorHAnsi" w:hAnsiTheme="majorHAnsi" w:cs="Arial"/>
                                <w:color w:val="0D0D0D" w:themeColor="text1" w:themeTint="F2"/>
                                <w:szCs w:val="22"/>
                                <w:lang w:val="es-ES_tradnl"/>
                              </w:rPr>
                              <w:t>Í</w:t>
                            </w:r>
                            <w:r>
                              <w:rPr>
                                <w:rFonts w:asciiTheme="majorHAnsi" w:hAnsiTheme="majorHAnsi" w:cs="Arial"/>
                                <w:color w:val="0D0D0D" w:themeColor="text1" w:themeTint="F2"/>
                                <w:szCs w:val="22"/>
                                <w:lang w:val="es-ES_tradnl"/>
                              </w:rPr>
                              <w:t>A TORCORMA PRINCE NAVARRO Y FAMILIA</w:t>
                            </w:r>
                            <w:r w:rsidR="004F385D">
                              <w:rPr>
                                <w:rFonts w:asciiTheme="majorHAnsi" w:hAnsiTheme="majorHAnsi" w:cs="Arial"/>
                                <w:color w:val="0D0D0D" w:themeColor="text1" w:themeTint="F2"/>
                                <w:szCs w:val="22"/>
                                <w:lang w:val="es-ES_tradnl"/>
                              </w:rPr>
                              <w:t>RES</w:t>
                            </w:r>
                          </w:p>
                          <w:bookmarkEnd w:id="0"/>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0856FFC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03DDD">
                        <w:rPr>
                          <w:rFonts w:asciiTheme="majorHAnsi" w:hAnsiTheme="majorHAnsi" w:cs="Arial"/>
                          <w:b/>
                          <w:bCs/>
                          <w:color w:val="0D0D0D" w:themeColor="text1" w:themeTint="F2"/>
                          <w:sz w:val="36"/>
                          <w:szCs w:val="22"/>
                          <w:lang w:val="es-ES_tradnl"/>
                        </w:rPr>
                        <w:t>127</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785B6C">
                        <w:rPr>
                          <w:rFonts w:asciiTheme="majorHAnsi" w:hAnsiTheme="majorHAnsi" w:cs="Arial"/>
                          <w:b/>
                          <w:bCs/>
                          <w:color w:val="0D0D0D" w:themeColor="text1" w:themeTint="F2"/>
                          <w:sz w:val="36"/>
                          <w:szCs w:val="22"/>
                          <w:lang w:val="es-ES_tradnl"/>
                        </w:rPr>
                        <w:t>3</w:t>
                      </w:r>
                    </w:p>
                    <w:p w14:paraId="45F30ECA" w14:textId="1B36C4F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92AF9">
                        <w:rPr>
                          <w:rFonts w:asciiTheme="majorHAnsi" w:hAnsiTheme="majorHAnsi" w:cs="Arial"/>
                          <w:b/>
                          <w:color w:val="0D0D0D" w:themeColor="text1" w:themeTint="F2"/>
                          <w:sz w:val="36"/>
                          <w:szCs w:val="22"/>
                          <w:lang w:val="es-ES_tradnl"/>
                        </w:rPr>
                        <w:t>1</w:t>
                      </w:r>
                      <w:r w:rsidR="005D45C9">
                        <w:rPr>
                          <w:rFonts w:asciiTheme="majorHAnsi" w:hAnsiTheme="majorHAnsi" w:cs="Arial"/>
                          <w:b/>
                          <w:color w:val="0D0D0D" w:themeColor="text1" w:themeTint="F2"/>
                          <w:sz w:val="36"/>
                          <w:szCs w:val="22"/>
                          <w:lang w:val="es-ES_tradnl"/>
                        </w:rPr>
                        <w:t>20</w:t>
                      </w:r>
                      <w:r w:rsidR="00792AF9">
                        <w:rPr>
                          <w:rFonts w:asciiTheme="majorHAnsi" w:hAnsiTheme="majorHAnsi" w:cs="Arial"/>
                          <w:b/>
                          <w:color w:val="0D0D0D" w:themeColor="text1" w:themeTint="F2"/>
                          <w:sz w:val="36"/>
                          <w:szCs w:val="22"/>
                          <w:lang w:val="es-ES_tradnl"/>
                        </w:rPr>
                        <w:t>6</w:t>
                      </w:r>
                      <w:r w:rsidR="001D21C7">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188B4303" w14:textId="4308AD5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727AFEEC" w:rsidR="005B52B0" w:rsidRPr="0010736F" w:rsidRDefault="005D45C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w:t>
                      </w:r>
                      <w:r w:rsidR="005476F0">
                        <w:rPr>
                          <w:rFonts w:asciiTheme="majorHAnsi" w:hAnsiTheme="majorHAnsi" w:cs="Arial"/>
                          <w:color w:val="0D0D0D" w:themeColor="text1" w:themeTint="F2"/>
                          <w:szCs w:val="22"/>
                          <w:lang w:val="es-ES_tradnl"/>
                        </w:rPr>
                        <w:t>Í</w:t>
                      </w:r>
                      <w:r>
                        <w:rPr>
                          <w:rFonts w:asciiTheme="majorHAnsi" w:hAnsiTheme="majorHAnsi" w:cs="Arial"/>
                          <w:color w:val="0D0D0D" w:themeColor="text1" w:themeTint="F2"/>
                          <w:szCs w:val="22"/>
                          <w:lang w:val="es-ES_tradnl"/>
                        </w:rPr>
                        <w:t>A TORCORMA PRINCE NAVARRO Y FAMILIA</w:t>
                      </w:r>
                      <w:r w:rsidR="004F385D">
                        <w:rPr>
                          <w:rFonts w:asciiTheme="majorHAnsi" w:hAnsiTheme="majorHAnsi" w:cs="Arial"/>
                          <w:color w:val="0D0D0D" w:themeColor="text1" w:themeTint="F2"/>
                          <w:szCs w:val="22"/>
                          <w:lang w:val="es-ES_tradnl"/>
                        </w:rPr>
                        <w:t>RES</w:t>
                      </w:r>
                    </w:p>
                    <w:bookmarkEnd w:id="1"/>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11075B">
        <w:rPr>
          <w:rFonts w:asciiTheme="majorHAnsi" w:hAnsiTheme="majorHAnsi"/>
          <w:noProof/>
          <w:sz w:val="22"/>
          <w:szCs w:val="22"/>
          <w:lang w:val="es-419"/>
        </w:rPr>
        <mc:AlternateContent>
          <mc:Choice Requires="wps">
            <w:drawing>
              <wp:anchor distT="0" distB="0" distL="114300" distR="114300" simplePos="0" relativeHeight="251658243"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3D7EFEF9"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209F6825"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703DDD">
                              <w:rPr>
                                <w:rFonts w:asciiTheme="minorHAnsi" w:hAnsiTheme="minorHAnsi"/>
                                <w:color w:val="FFFFFF" w:themeColor="background1"/>
                                <w:sz w:val="22"/>
                                <w:lang w:val="pt-BR"/>
                              </w:rPr>
                              <w:t>137</w:t>
                            </w:r>
                          </w:p>
                          <w:p w14:paraId="4061DBBD" w14:textId="6A7E7783" w:rsidR="00627C9F" w:rsidRPr="00984535" w:rsidRDefault="00703DDD" w:rsidP="007A5817">
                            <w:pPr>
                              <w:spacing w:line="276" w:lineRule="auto"/>
                              <w:jc w:val="right"/>
                              <w:rPr>
                                <w:rFonts w:asciiTheme="minorHAnsi" w:hAnsiTheme="minorHAnsi"/>
                                <w:color w:val="FFFFFF" w:themeColor="background1"/>
                                <w:sz w:val="22"/>
                                <w:lang w:val="pt-BR"/>
                              </w:rPr>
                            </w:pPr>
                            <w:r w:rsidRPr="00984535">
                              <w:rPr>
                                <w:rFonts w:asciiTheme="minorHAnsi" w:hAnsiTheme="minorHAnsi"/>
                                <w:color w:val="FFFFFF" w:themeColor="background1"/>
                                <w:sz w:val="22"/>
                                <w:lang w:val="pt-BR"/>
                              </w:rPr>
                              <w:t>2 agosto</w:t>
                            </w:r>
                            <w:r w:rsidR="00627C9F" w:rsidRPr="00984535">
                              <w:rPr>
                                <w:rFonts w:asciiTheme="minorHAnsi" w:hAnsiTheme="minorHAnsi"/>
                                <w:color w:val="FFFFFF" w:themeColor="background1"/>
                                <w:sz w:val="22"/>
                                <w:lang w:val="pt-BR"/>
                              </w:rPr>
                              <w:t xml:space="preserve"> 20</w:t>
                            </w:r>
                            <w:r w:rsidR="00C23BA4" w:rsidRPr="00984535">
                              <w:rPr>
                                <w:rFonts w:asciiTheme="minorHAnsi" w:hAnsiTheme="minorHAnsi"/>
                                <w:color w:val="FFFFFF" w:themeColor="background1"/>
                                <w:sz w:val="22"/>
                                <w:lang w:val="pt-BR"/>
                              </w:rPr>
                              <w:t>2</w:t>
                            </w:r>
                            <w:r w:rsidR="00785B6C" w:rsidRPr="00984535">
                              <w:rPr>
                                <w:rFonts w:asciiTheme="minorHAnsi" w:hAnsiTheme="minorHAnsi"/>
                                <w:color w:val="FFFFFF" w:themeColor="background1"/>
                                <w:sz w:val="22"/>
                                <w:lang w:val="pt-BR"/>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3D7EFEF9"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209F6825"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703DDD">
                        <w:rPr>
                          <w:rFonts w:asciiTheme="minorHAnsi" w:hAnsiTheme="minorHAnsi"/>
                          <w:color w:val="FFFFFF" w:themeColor="background1"/>
                          <w:sz w:val="22"/>
                          <w:lang w:val="pt-BR"/>
                        </w:rPr>
                        <w:t>137</w:t>
                      </w:r>
                    </w:p>
                    <w:p w14:paraId="4061DBBD" w14:textId="6A7E7783" w:rsidR="00627C9F" w:rsidRPr="00984535" w:rsidRDefault="00703DDD" w:rsidP="007A5817">
                      <w:pPr>
                        <w:spacing w:line="276" w:lineRule="auto"/>
                        <w:jc w:val="right"/>
                        <w:rPr>
                          <w:rFonts w:asciiTheme="minorHAnsi" w:hAnsiTheme="minorHAnsi"/>
                          <w:color w:val="FFFFFF" w:themeColor="background1"/>
                          <w:sz w:val="22"/>
                          <w:lang w:val="pt-BR"/>
                        </w:rPr>
                      </w:pPr>
                      <w:r w:rsidRPr="00984535">
                        <w:rPr>
                          <w:rFonts w:asciiTheme="minorHAnsi" w:hAnsiTheme="minorHAnsi"/>
                          <w:color w:val="FFFFFF" w:themeColor="background1"/>
                          <w:sz w:val="22"/>
                          <w:lang w:val="pt-BR"/>
                        </w:rPr>
                        <w:t>2 agosto</w:t>
                      </w:r>
                      <w:r w:rsidR="00627C9F" w:rsidRPr="00984535">
                        <w:rPr>
                          <w:rFonts w:asciiTheme="minorHAnsi" w:hAnsiTheme="minorHAnsi"/>
                          <w:color w:val="FFFFFF" w:themeColor="background1"/>
                          <w:sz w:val="22"/>
                          <w:lang w:val="pt-BR"/>
                        </w:rPr>
                        <w:t xml:space="preserve"> 20</w:t>
                      </w:r>
                      <w:r w:rsidR="00C23BA4" w:rsidRPr="00984535">
                        <w:rPr>
                          <w:rFonts w:asciiTheme="minorHAnsi" w:hAnsiTheme="minorHAnsi"/>
                          <w:color w:val="FFFFFF" w:themeColor="background1"/>
                          <w:sz w:val="22"/>
                          <w:lang w:val="pt-BR"/>
                        </w:rPr>
                        <w:t>2</w:t>
                      </w:r>
                      <w:r w:rsidR="00785B6C" w:rsidRPr="00984535">
                        <w:rPr>
                          <w:rFonts w:asciiTheme="minorHAnsi" w:hAnsiTheme="minorHAnsi"/>
                          <w:color w:val="FFFFFF" w:themeColor="background1"/>
                          <w:sz w:val="22"/>
                          <w:lang w:val="pt-BR"/>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529AB783"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47F033C" w14:textId="77777777" w:rsidR="00040C3A" w:rsidRPr="0011075B" w:rsidRDefault="00040C3A" w:rsidP="00040C3A">
      <w:pPr>
        <w:tabs>
          <w:tab w:val="center" w:pos="5400"/>
        </w:tabs>
        <w:suppressAutoHyphens/>
        <w:jc w:val="center"/>
        <w:rPr>
          <w:rFonts w:asciiTheme="majorHAnsi" w:hAnsiTheme="majorHAnsi" w:cs="Arial"/>
          <w:sz w:val="22"/>
          <w:szCs w:val="22"/>
          <w:lang w:val="es-419"/>
        </w:rPr>
      </w:pPr>
    </w:p>
    <w:p w14:paraId="67ABD981"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46C4195B"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C0D9CAF"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140E39A"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16878DE"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FF1A208"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3E1EE64"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2D8331F2"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1D1FCC8F"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7F753E7"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65AA97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F2457A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04393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B80B26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734846D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36D2C63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F0B7F5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21893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C99136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8A919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A001DA7"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17E7AAB"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34B449"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CF516E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17C999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41C6754"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58242"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0D64E84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94DAD">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B94DAD">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785B6C">
                              <w:rPr>
                                <w:rFonts w:asciiTheme="majorHAnsi" w:hAnsiTheme="majorHAnsi"/>
                                <w:color w:val="0D0D0D" w:themeColor="text1" w:themeTint="F2"/>
                                <w:sz w:val="18"/>
                                <w:szCs w:val="22"/>
                                <w:lang w:val="es-ES"/>
                              </w:rPr>
                              <w:t>3</w:t>
                            </w:r>
                            <w:r w:rsidR="00B94DAD">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0D64E84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94DAD">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B94DAD">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785B6C">
                        <w:rPr>
                          <w:rFonts w:asciiTheme="majorHAnsi" w:hAnsiTheme="majorHAnsi"/>
                          <w:color w:val="0D0D0D" w:themeColor="text1" w:themeTint="F2"/>
                          <w:sz w:val="18"/>
                          <w:szCs w:val="22"/>
                          <w:lang w:val="es-ES"/>
                        </w:rPr>
                        <w:t>3</w:t>
                      </w:r>
                      <w:r w:rsidR="00B94DAD">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8FED95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3E3A276"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EDC5EE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730F205"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58245"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552FF7" w14:textId="77777777" w:rsidR="00811CB4"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94DAD" w:rsidRPr="00B94DAD">
                              <w:rPr>
                                <w:rFonts w:asciiTheme="majorHAnsi" w:hAnsiTheme="majorHAnsi"/>
                                <w:color w:val="595959" w:themeColor="text1" w:themeTint="A6"/>
                                <w:sz w:val="18"/>
                                <w:szCs w:val="18"/>
                                <w:lang w:val="pt-BR"/>
                              </w:rPr>
                              <w:t>127</w:t>
                            </w:r>
                            <w:r w:rsidR="007B05C4" w:rsidRPr="00B94DAD">
                              <w:rPr>
                                <w:rFonts w:asciiTheme="majorHAnsi" w:hAnsiTheme="majorHAnsi"/>
                                <w:color w:val="595959" w:themeColor="text1" w:themeTint="A6"/>
                                <w:sz w:val="18"/>
                                <w:szCs w:val="18"/>
                                <w:lang w:val="pt-BR"/>
                              </w:rPr>
                              <w:t>/</w:t>
                            </w:r>
                            <w:r w:rsidR="00B94DAD" w:rsidRPr="00B94DAD">
                              <w:rPr>
                                <w:rFonts w:asciiTheme="majorHAnsi" w:hAnsiTheme="majorHAnsi"/>
                                <w:color w:val="595959" w:themeColor="text1" w:themeTint="A6"/>
                                <w:sz w:val="18"/>
                                <w:szCs w:val="18"/>
                                <w:lang w:val="pt-BR"/>
                              </w:rPr>
                              <w:t>23</w:t>
                            </w:r>
                            <w:r w:rsidRPr="00B94DA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792AF9">
                              <w:rPr>
                                <w:rFonts w:asciiTheme="majorHAnsi" w:hAnsiTheme="majorHAnsi"/>
                                <w:color w:val="595959" w:themeColor="text1" w:themeTint="A6"/>
                                <w:sz w:val="18"/>
                                <w:szCs w:val="18"/>
                                <w:lang w:val="es-ES"/>
                              </w:rPr>
                              <w:t>1</w:t>
                            </w:r>
                            <w:r w:rsidR="005D45C9">
                              <w:rPr>
                                <w:rFonts w:asciiTheme="majorHAnsi" w:hAnsiTheme="majorHAnsi"/>
                                <w:color w:val="595959" w:themeColor="text1" w:themeTint="A6"/>
                                <w:sz w:val="18"/>
                                <w:szCs w:val="18"/>
                                <w:lang w:val="es-ES"/>
                              </w:rPr>
                              <w:t>20</w:t>
                            </w:r>
                            <w:r w:rsidR="00792AF9">
                              <w:rPr>
                                <w:rFonts w:asciiTheme="majorHAnsi" w:hAnsiTheme="majorHAnsi"/>
                                <w:color w:val="595959" w:themeColor="text1" w:themeTint="A6"/>
                                <w:sz w:val="18"/>
                                <w:szCs w:val="18"/>
                                <w:lang w:val="es-ES"/>
                              </w:rPr>
                              <w:t>6</w:t>
                            </w:r>
                            <w:r w:rsidR="001D21C7">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00BC707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
                          <w:p w14:paraId="7FD77785" w14:textId="76B770F6" w:rsidR="00113F73" w:rsidRPr="007B05C4" w:rsidRDefault="005D45C9"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Maria Torcorma Prince Navarro y familia</w:t>
                            </w:r>
                            <w:r w:rsidR="00984535">
                              <w:rPr>
                                <w:rFonts w:asciiTheme="majorHAnsi" w:hAnsiTheme="majorHAnsi"/>
                                <w:color w:val="595959" w:themeColor="text1" w:themeTint="A6"/>
                                <w:sz w:val="18"/>
                                <w:szCs w:val="18"/>
                                <w:lang w:val="es-ES_tradnl"/>
                              </w:rPr>
                              <w:t>res</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811CB4">
                              <w:rPr>
                                <w:rFonts w:asciiTheme="majorHAnsi" w:hAnsiTheme="majorHAnsi"/>
                                <w:color w:val="595959" w:themeColor="text1" w:themeTint="A6"/>
                                <w:sz w:val="18"/>
                                <w:szCs w:val="18"/>
                                <w:lang w:val="es-ES"/>
                              </w:rPr>
                              <w:t>2 de agosto de 2023</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2B552FF7" w14:textId="77777777" w:rsidR="00811CB4"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94DAD" w:rsidRPr="00B94DAD">
                        <w:rPr>
                          <w:rFonts w:asciiTheme="majorHAnsi" w:hAnsiTheme="majorHAnsi"/>
                          <w:color w:val="595959" w:themeColor="text1" w:themeTint="A6"/>
                          <w:sz w:val="18"/>
                          <w:szCs w:val="18"/>
                          <w:lang w:val="pt-BR"/>
                        </w:rPr>
                        <w:t>127</w:t>
                      </w:r>
                      <w:r w:rsidR="007B05C4" w:rsidRPr="00B94DAD">
                        <w:rPr>
                          <w:rFonts w:asciiTheme="majorHAnsi" w:hAnsiTheme="majorHAnsi"/>
                          <w:color w:val="595959" w:themeColor="text1" w:themeTint="A6"/>
                          <w:sz w:val="18"/>
                          <w:szCs w:val="18"/>
                          <w:lang w:val="pt-BR"/>
                        </w:rPr>
                        <w:t>/</w:t>
                      </w:r>
                      <w:r w:rsidR="00B94DAD" w:rsidRPr="00B94DAD">
                        <w:rPr>
                          <w:rFonts w:asciiTheme="majorHAnsi" w:hAnsiTheme="majorHAnsi"/>
                          <w:color w:val="595959" w:themeColor="text1" w:themeTint="A6"/>
                          <w:sz w:val="18"/>
                          <w:szCs w:val="18"/>
                          <w:lang w:val="pt-BR"/>
                        </w:rPr>
                        <w:t>23</w:t>
                      </w:r>
                      <w:r w:rsidRPr="00B94DA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792AF9">
                        <w:rPr>
                          <w:rFonts w:asciiTheme="majorHAnsi" w:hAnsiTheme="majorHAnsi"/>
                          <w:color w:val="595959" w:themeColor="text1" w:themeTint="A6"/>
                          <w:sz w:val="18"/>
                          <w:szCs w:val="18"/>
                          <w:lang w:val="es-ES"/>
                        </w:rPr>
                        <w:t>1</w:t>
                      </w:r>
                      <w:r w:rsidR="005D45C9">
                        <w:rPr>
                          <w:rFonts w:asciiTheme="majorHAnsi" w:hAnsiTheme="majorHAnsi"/>
                          <w:color w:val="595959" w:themeColor="text1" w:themeTint="A6"/>
                          <w:sz w:val="18"/>
                          <w:szCs w:val="18"/>
                          <w:lang w:val="es-ES"/>
                        </w:rPr>
                        <w:t>20</w:t>
                      </w:r>
                      <w:r w:rsidR="00792AF9">
                        <w:rPr>
                          <w:rFonts w:asciiTheme="majorHAnsi" w:hAnsiTheme="majorHAnsi"/>
                          <w:color w:val="595959" w:themeColor="text1" w:themeTint="A6"/>
                          <w:sz w:val="18"/>
                          <w:szCs w:val="18"/>
                          <w:lang w:val="es-ES"/>
                        </w:rPr>
                        <w:t>6</w:t>
                      </w:r>
                      <w:r w:rsidR="001D21C7">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00BC707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
                    <w:p w14:paraId="7FD77785" w14:textId="76B770F6" w:rsidR="00113F73" w:rsidRPr="007B05C4" w:rsidRDefault="005D45C9"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Maria Torcorma Prince Navarro y familia</w:t>
                      </w:r>
                      <w:r w:rsidR="00984535">
                        <w:rPr>
                          <w:rFonts w:asciiTheme="majorHAnsi" w:hAnsiTheme="majorHAnsi"/>
                          <w:color w:val="595959" w:themeColor="text1" w:themeTint="A6"/>
                          <w:sz w:val="18"/>
                          <w:szCs w:val="18"/>
                          <w:lang w:val="es-ES_tradnl"/>
                        </w:rPr>
                        <w:t>res</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811CB4">
                        <w:rPr>
                          <w:rFonts w:asciiTheme="majorHAnsi" w:hAnsiTheme="majorHAnsi"/>
                          <w:color w:val="595959" w:themeColor="text1" w:themeTint="A6"/>
                          <w:sz w:val="18"/>
                          <w:szCs w:val="18"/>
                          <w:lang w:val="es-ES"/>
                        </w:rPr>
                        <w:t>2 de agosto de 2023</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9396CC" w14:textId="77777777" w:rsidR="0090270B" w:rsidRPr="0011075B" w:rsidRDefault="00D306D1" w:rsidP="005516A1">
      <w:pPr>
        <w:tabs>
          <w:tab w:val="center" w:pos="5400"/>
        </w:tabs>
        <w:suppressAutoHyphens/>
        <w:jc w:val="center"/>
        <w:rPr>
          <w:rFonts w:asciiTheme="majorHAnsi" w:hAnsiTheme="majorHAnsi"/>
          <w:b/>
          <w:sz w:val="20"/>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58246" behindDoc="0" locked="0" layoutInCell="1" allowOverlap="1" wp14:anchorId="5D37EBA2" wp14:editId="4557935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0205DFE9" w:rsidR="00D72DC6" w:rsidRPr="00D72DC6" w:rsidRDefault="004F5AC9" w:rsidP="00F02AD1">
                            <w:pPr>
                              <w:rPr>
                                <w:color w:val="FFFFFF" w:themeColor="background1"/>
                                <w14:textFill>
                                  <w14:noFill/>
                                </w14:textFill>
                              </w:rPr>
                            </w:pPr>
                            <w:r>
                              <w:rPr>
                                <w:noProof/>
                                <w:color w:val="FFFFFF" w:themeColor="background1"/>
                              </w:rPr>
                              <w:drawing>
                                <wp:inline distT="0" distB="0" distL="0" distR="0" wp14:anchorId="366B9402" wp14:editId="5819EA91">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0205DFE9" w:rsidR="00D72DC6" w:rsidRPr="00D72DC6" w:rsidRDefault="004F5AC9" w:rsidP="00F02AD1">
                      <w:pPr>
                        <w:rPr>
                          <w:color w:val="FFFFFF" w:themeColor="background1"/>
                          <w14:textFill>
                            <w14:noFill/>
                          </w14:textFill>
                        </w:rPr>
                      </w:pPr>
                      <w:r>
                        <w:rPr>
                          <w:noProof/>
                          <w:color w:val="FFFFFF" w:themeColor="background1"/>
                        </w:rPr>
                        <w:drawing>
                          <wp:inline distT="0" distB="0" distL="0" distR="0" wp14:anchorId="366B9402" wp14:editId="5819EA91">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11075B">
        <w:rPr>
          <w:rFonts w:asciiTheme="majorHAnsi" w:hAnsiTheme="majorHAnsi"/>
          <w:noProof/>
          <w:sz w:val="22"/>
          <w:szCs w:val="22"/>
          <w:lang w:val="es-419"/>
        </w:rPr>
        <mc:AlternateContent>
          <mc:Choice Requires="wps">
            <w:drawing>
              <wp:anchor distT="0" distB="0" distL="114300" distR="114300" simplePos="0" relativeHeight="251658247"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11075B" w:rsidRDefault="004A6A54" w:rsidP="005516A1">
      <w:pPr>
        <w:tabs>
          <w:tab w:val="center" w:pos="5400"/>
        </w:tabs>
        <w:suppressAutoHyphens/>
        <w:jc w:val="center"/>
        <w:rPr>
          <w:rFonts w:asciiTheme="majorHAnsi" w:hAnsiTheme="majorHAnsi"/>
          <w:b/>
          <w:sz w:val="20"/>
          <w:lang w:val="es-419"/>
        </w:rPr>
        <w:sectPr w:rsidR="0070697F" w:rsidRPr="0011075B"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11075B">
        <w:rPr>
          <w:rFonts w:asciiTheme="majorHAnsi" w:hAnsiTheme="majorHAnsi"/>
          <w:b/>
          <w:sz w:val="20"/>
          <w:lang w:val="es-419"/>
        </w:rPr>
        <w:tab/>
      </w:r>
    </w:p>
    <w:p w14:paraId="2786EE58" w14:textId="77777777" w:rsidR="003239B8" w:rsidRPr="0011075B" w:rsidRDefault="003239B8" w:rsidP="004A6A54">
      <w:pPr>
        <w:spacing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lastRenderedPageBreak/>
        <w:t>I.</w:t>
      </w:r>
      <w:r w:rsidRPr="0011075B">
        <w:rPr>
          <w:rFonts w:asciiTheme="majorHAnsi" w:hAnsiTheme="majorHAnsi"/>
          <w:b/>
          <w:bCs/>
          <w:sz w:val="20"/>
          <w:szCs w:val="20"/>
          <w:lang w:val="es-419"/>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792AF9"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Parte peticionaria:</w:t>
            </w:r>
          </w:p>
        </w:tc>
        <w:tc>
          <w:tcPr>
            <w:tcW w:w="5760" w:type="dxa"/>
            <w:vAlign w:val="center"/>
          </w:tcPr>
          <w:p w14:paraId="07DAAE2E" w14:textId="68EA99C9" w:rsidR="003239B8" w:rsidRPr="0011075B" w:rsidRDefault="00B80979" w:rsidP="008D2290">
            <w:pPr>
              <w:jc w:val="both"/>
              <w:rPr>
                <w:rFonts w:ascii="Cambria" w:hAnsi="Cambria"/>
                <w:bCs/>
                <w:sz w:val="20"/>
                <w:szCs w:val="20"/>
                <w:lang w:val="es-419"/>
              </w:rPr>
            </w:pPr>
            <w:r>
              <w:rPr>
                <w:rFonts w:ascii="Cambria" w:hAnsi="Cambria"/>
                <w:sz w:val="20"/>
                <w:szCs w:val="20"/>
                <w:lang w:val="es-ES"/>
              </w:rPr>
              <w:t>Mar</w:t>
            </w:r>
            <w:r w:rsidR="005476F0">
              <w:rPr>
                <w:rFonts w:ascii="Cambria" w:hAnsi="Cambria"/>
                <w:sz w:val="20"/>
                <w:szCs w:val="20"/>
                <w:lang w:val="es-ES"/>
              </w:rPr>
              <w:t>í</w:t>
            </w:r>
            <w:r>
              <w:rPr>
                <w:rFonts w:ascii="Cambria" w:hAnsi="Cambria"/>
                <w:sz w:val="20"/>
                <w:szCs w:val="20"/>
                <w:lang w:val="es-ES"/>
              </w:rPr>
              <w:t>a Torcorma Prince Navarro</w:t>
            </w:r>
          </w:p>
        </w:tc>
      </w:tr>
      <w:tr w:rsidR="003239B8" w:rsidRPr="000F47B9"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11075B" w:rsidRDefault="00992CFB" w:rsidP="008D2290">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11075B">
                  <w:rPr>
                    <w:rFonts w:ascii="Cambria" w:hAnsi="Cambria"/>
                    <w:b/>
                    <w:bCs/>
                    <w:color w:val="FFFFFF" w:themeColor="background1"/>
                    <w:sz w:val="20"/>
                    <w:szCs w:val="20"/>
                    <w:lang w:val="es-419"/>
                  </w:rPr>
                  <w:t>Presuntas víctimas</w:t>
                </w:r>
              </w:sdtContent>
            </w:sdt>
            <w:r w:rsidR="003239B8" w:rsidRPr="0011075B">
              <w:rPr>
                <w:rFonts w:ascii="Cambria" w:hAnsi="Cambria"/>
                <w:b/>
                <w:bCs/>
                <w:color w:val="FFFFFF" w:themeColor="background1"/>
                <w:sz w:val="20"/>
                <w:szCs w:val="20"/>
                <w:lang w:val="es-419"/>
              </w:rPr>
              <w:t>:</w:t>
            </w:r>
          </w:p>
        </w:tc>
        <w:tc>
          <w:tcPr>
            <w:tcW w:w="5760" w:type="dxa"/>
            <w:vAlign w:val="center"/>
          </w:tcPr>
          <w:p w14:paraId="143D44A8" w14:textId="75F9FE2B" w:rsidR="001D21C7" w:rsidRPr="0011075B" w:rsidRDefault="00041171" w:rsidP="00792AF9">
            <w:pPr>
              <w:jc w:val="both"/>
              <w:rPr>
                <w:rFonts w:ascii="Cambria" w:hAnsi="Cambria"/>
                <w:bCs/>
                <w:sz w:val="20"/>
                <w:szCs w:val="20"/>
                <w:lang w:val="es-419"/>
              </w:rPr>
            </w:pPr>
            <w:r>
              <w:rPr>
                <w:rFonts w:ascii="Cambria" w:hAnsi="Cambria"/>
                <w:sz w:val="20"/>
                <w:szCs w:val="20"/>
                <w:lang w:val="es-ES"/>
              </w:rPr>
              <w:t>Mar</w:t>
            </w:r>
            <w:r w:rsidR="005476F0">
              <w:rPr>
                <w:rFonts w:ascii="Cambria" w:hAnsi="Cambria"/>
                <w:sz w:val="20"/>
                <w:szCs w:val="20"/>
                <w:lang w:val="es-ES"/>
              </w:rPr>
              <w:t>í</w:t>
            </w:r>
            <w:r>
              <w:rPr>
                <w:rFonts w:ascii="Cambria" w:hAnsi="Cambria"/>
                <w:sz w:val="20"/>
                <w:szCs w:val="20"/>
                <w:lang w:val="es-ES"/>
              </w:rPr>
              <w:t>a Torcorma Prince Navarro</w:t>
            </w:r>
            <w:r w:rsidRPr="0011075B">
              <w:rPr>
                <w:rFonts w:ascii="Cambria" w:hAnsi="Cambria"/>
                <w:bCs/>
                <w:sz w:val="20"/>
                <w:szCs w:val="20"/>
                <w:lang w:val="es-419"/>
              </w:rPr>
              <w:t xml:space="preserve"> </w:t>
            </w:r>
            <w:r w:rsidR="001D21C7" w:rsidRPr="0011075B">
              <w:rPr>
                <w:rFonts w:ascii="Cambria" w:hAnsi="Cambria"/>
                <w:bCs/>
                <w:sz w:val="20"/>
                <w:szCs w:val="20"/>
                <w:lang w:val="es-419"/>
              </w:rPr>
              <w:t>y familiares</w:t>
            </w:r>
            <w:r w:rsidR="0026174C" w:rsidRPr="0011075B">
              <w:rPr>
                <w:rStyle w:val="FootnoteReference"/>
                <w:rFonts w:ascii="Cambria" w:hAnsi="Cambria"/>
                <w:bCs/>
                <w:sz w:val="20"/>
                <w:szCs w:val="20"/>
                <w:lang w:val="es-419"/>
              </w:rPr>
              <w:footnoteReference w:id="2"/>
            </w:r>
            <w:r w:rsidR="001D21C7" w:rsidRPr="0011075B">
              <w:rPr>
                <w:rFonts w:ascii="Cambria" w:hAnsi="Cambria"/>
                <w:bCs/>
                <w:sz w:val="20"/>
                <w:szCs w:val="20"/>
                <w:lang w:val="es-419"/>
              </w:rPr>
              <w:t xml:space="preserve"> </w:t>
            </w:r>
          </w:p>
        </w:tc>
      </w:tr>
      <w:tr w:rsidR="003239B8" w:rsidRPr="0011075B"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Estado denunciado:</w:t>
            </w:r>
          </w:p>
        </w:tc>
        <w:tc>
          <w:tcPr>
            <w:tcW w:w="5760" w:type="dxa"/>
            <w:vAlign w:val="center"/>
          </w:tcPr>
          <w:p w14:paraId="5D0EC05D" w14:textId="6E3E6556" w:rsidR="003239B8" w:rsidRPr="0011075B" w:rsidRDefault="00E2321A" w:rsidP="008D2290">
            <w:pPr>
              <w:jc w:val="both"/>
              <w:rPr>
                <w:rFonts w:ascii="Cambria" w:hAnsi="Cambria"/>
                <w:bCs/>
                <w:sz w:val="20"/>
                <w:szCs w:val="20"/>
                <w:lang w:val="es-419"/>
              </w:rPr>
            </w:pPr>
            <w:r w:rsidRPr="0011075B">
              <w:rPr>
                <w:rFonts w:ascii="Cambria" w:hAnsi="Cambria"/>
                <w:bCs/>
                <w:sz w:val="20"/>
                <w:szCs w:val="20"/>
                <w:lang w:val="es-419"/>
              </w:rPr>
              <w:t>Colombia</w:t>
            </w:r>
            <w:r w:rsidR="004A6A54" w:rsidRPr="0011075B">
              <w:rPr>
                <w:rStyle w:val="FootnoteReference"/>
                <w:rFonts w:ascii="Cambria" w:hAnsi="Cambria"/>
                <w:bCs/>
                <w:sz w:val="20"/>
                <w:szCs w:val="20"/>
                <w:lang w:val="es-419"/>
              </w:rPr>
              <w:footnoteReference w:id="3"/>
            </w:r>
          </w:p>
        </w:tc>
      </w:tr>
      <w:tr w:rsidR="00223A29" w:rsidRPr="000F47B9"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11075B" w:rsidRDefault="001B3A00" w:rsidP="00E4118C">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 xml:space="preserve">Derechos </w:t>
            </w:r>
            <w:r w:rsidR="00E4118C" w:rsidRPr="0011075B">
              <w:rPr>
                <w:rFonts w:ascii="Cambria" w:hAnsi="Cambria"/>
                <w:b/>
                <w:bCs/>
                <w:color w:val="FFFFFF" w:themeColor="background1"/>
                <w:sz w:val="20"/>
                <w:szCs w:val="20"/>
                <w:lang w:val="es-419"/>
              </w:rPr>
              <w:t>invocados</w:t>
            </w:r>
            <w:r w:rsidRPr="0011075B">
              <w:rPr>
                <w:rFonts w:ascii="Cambria" w:hAnsi="Cambria"/>
                <w:b/>
                <w:bCs/>
                <w:color w:val="FFFFFF" w:themeColor="background1"/>
                <w:sz w:val="20"/>
                <w:szCs w:val="20"/>
                <w:lang w:val="es-419"/>
              </w:rPr>
              <w:t>:</w:t>
            </w:r>
          </w:p>
        </w:tc>
        <w:tc>
          <w:tcPr>
            <w:tcW w:w="5760" w:type="dxa"/>
            <w:vAlign w:val="center"/>
          </w:tcPr>
          <w:p w14:paraId="52B28392" w14:textId="327EC184" w:rsidR="00223A29" w:rsidRPr="0011075B" w:rsidRDefault="00FD25E4" w:rsidP="008D2290">
            <w:pPr>
              <w:jc w:val="both"/>
              <w:rPr>
                <w:rFonts w:ascii="Cambria" w:hAnsi="Cambria"/>
                <w:bCs/>
                <w:sz w:val="20"/>
                <w:szCs w:val="20"/>
                <w:lang w:val="es-419" w:bidi="es-ES"/>
              </w:rPr>
            </w:pPr>
            <w:r>
              <w:rPr>
                <w:rFonts w:ascii="Cambria" w:hAnsi="Cambria"/>
                <w:bCs/>
                <w:sz w:val="20"/>
                <w:szCs w:val="20"/>
                <w:lang w:val="es-419" w:bidi="es-ES"/>
              </w:rPr>
              <w:t>A</w:t>
            </w:r>
            <w:r w:rsidR="00FA68FE">
              <w:rPr>
                <w:rFonts w:ascii="Cambria" w:hAnsi="Cambria"/>
                <w:bCs/>
                <w:sz w:val="20"/>
                <w:szCs w:val="20"/>
                <w:lang w:val="es-419" w:bidi="es-ES"/>
              </w:rPr>
              <w:t>rtículo 3 de la Declaración Universal de los Derechos Humanos de la</w:t>
            </w:r>
            <w:r>
              <w:rPr>
                <w:rFonts w:ascii="Cambria" w:hAnsi="Cambria"/>
                <w:bCs/>
                <w:sz w:val="20"/>
                <w:szCs w:val="20"/>
                <w:lang w:val="es-419" w:bidi="es-ES"/>
              </w:rPr>
              <w:t>s</w:t>
            </w:r>
            <w:r w:rsidR="00FA68FE">
              <w:rPr>
                <w:rFonts w:ascii="Cambria" w:hAnsi="Cambria"/>
                <w:bCs/>
                <w:sz w:val="20"/>
                <w:szCs w:val="20"/>
                <w:lang w:val="es-419" w:bidi="es-ES"/>
              </w:rPr>
              <w:t xml:space="preserve"> </w:t>
            </w:r>
            <w:r>
              <w:rPr>
                <w:rFonts w:ascii="Cambria" w:hAnsi="Cambria"/>
                <w:bCs/>
                <w:sz w:val="20"/>
                <w:szCs w:val="20"/>
                <w:lang w:val="es-419" w:bidi="es-ES"/>
              </w:rPr>
              <w:t>Naciones Unidas;</w:t>
            </w:r>
            <w:r w:rsidR="00FA68FE">
              <w:rPr>
                <w:rFonts w:ascii="Cambria" w:hAnsi="Cambria"/>
                <w:bCs/>
                <w:sz w:val="20"/>
                <w:szCs w:val="20"/>
                <w:lang w:val="es-419" w:bidi="es-ES"/>
              </w:rPr>
              <w:t xml:space="preserve"> y </w:t>
            </w:r>
            <w:r w:rsidR="00C02A3D">
              <w:rPr>
                <w:rFonts w:ascii="Cambria" w:hAnsi="Cambria"/>
                <w:bCs/>
                <w:sz w:val="20"/>
                <w:szCs w:val="20"/>
                <w:lang w:val="es-419" w:bidi="es-ES"/>
              </w:rPr>
              <w:t>los derechos a la vida, la libertad y la seguridad</w:t>
            </w:r>
            <w:r w:rsidR="00FA68FE">
              <w:rPr>
                <w:rFonts w:ascii="Cambria" w:hAnsi="Cambria"/>
                <w:bCs/>
                <w:sz w:val="20"/>
                <w:szCs w:val="20"/>
                <w:lang w:val="es-419" w:bidi="es-ES"/>
              </w:rPr>
              <w:t xml:space="preserve">; </w:t>
            </w:r>
            <w:r w:rsidR="00FA68FE" w:rsidRPr="00FA68FE">
              <w:rPr>
                <w:rFonts w:ascii="Cambria" w:hAnsi="Cambria"/>
                <w:bCs/>
                <w:sz w:val="20"/>
                <w:szCs w:val="20"/>
                <w:lang w:val="es-419" w:bidi="es-ES"/>
              </w:rPr>
              <w:t xml:space="preserve">a la libre </w:t>
            </w:r>
            <w:r w:rsidR="00FA68FE">
              <w:rPr>
                <w:rFonts w:ascii="Cambria" w:hAnsi="Cambria"/>
                <w:bCs/>
                <w:sz w:val="20"/>
                <w:szCs w:val="20"/>
                <w:lang w:val="es-419" w:bidi="es-ES"/>
              </w:rPr>
              <w:t>circulación; a la paz interior y salud mental; a la familia</w:t>
            </w:r>
            <w:r>
              <w:rPr>
                <w:rFonts w:ascii="Cambria" w:hAnsi="Cambria"/>
                <w:bCs/>
                <w:sz w:val="20"/>
                <w:szCs w:val="20"/>
                <w:lang w:val="es-419" w:bidi="es-ES"/>
              </w:rPr>
              <w:t xml:space="preserve"> </w:t>
            </w:r>
            <w:r w:rsidR="00FA68FE">
              <w:rPr>
                <w:rFonts w:ascii="Cambria" w:hAnsi="Cambria"/>
                <w:bCs/>
                <w:sz w:val="20"/>
                <w:szCs w:val="20"/>
                <w:lang w:val="es-419" w:bidi="es-ES"/>
              </w:rPr>
              <w:t>y a un trabajo digno sin miedos.</w:t>
            </w:r>
          </w:p>
        </w:tc>
      </w:tr>
    </w:tbl>
    <w:p w14:paraId="176FB213"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II.</w:t>
      </w:r>
      <w:r w:rsidRPr="0011075B">
        <w:rPr>
          <w:rFonts w:asciiTheme="majorHAnsi" w:hAnsiTheme="majorHAnsi"/>
          <w:b/>
          <w:bCs/>
          <w:sz w:val="20"/>
          <w:szCs w:val="20"/>
          <w:lang w:val="es-419"/>
        </w:rPr>
        <w:tab/>
        <w:t>TRÁMITE ANTE LA CIDH</w:t>
      </w:r>
      <w:r w:rsidR="008E3BFE" w:rsidRPr="0011075B">
        <w:rPr>
          <w:rStyle w:val="FootnoteReference"/>
          <w:rFonts w:ascii="Cambria" w:hAnsi="Cambria"/>
          <w:b/>
          <w:sz w:val="20"/>
          <w:szCs w:val="20"/>
          <w:lang w:val="es-419"/>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41171" w:rsidRPr="0011075B"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041171" w:rsidRPr="0011075B" w:rsidRDefault="00041171" w:rsidP="00041171">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 la petición:</w:t>
            </w:r>
          </w:p>
        </w:tc>
        <w:tc>
          <w:tcPr>
            <w:tcW w:w="5760" w:type="dxa"/>
            <w:vAlign w:val="center"/>
          </w:tcPr>
          <w:p w14:paraId="6883A5F8" w14:textId="24C23462" w:rsidR="00041171" w:rsidRPr="0011075B" w:rsidRDefault="005C1AF8" w:rsidP="00041171">
            <w:pPr>
              <w:jc w:val="both"/>
              <w:rPr>
                <w:rFonts w:ascii="Cambria" w:hAnsi="Cambria"/>
                <w:bCs/>
                <w:sz w:val="20"/>
                <w:szCs w:val="20"/>
                <w:lang w:val="es-419"/>
              </w:rPr>
            </w:pPr>
            <w:r>
              <w:rPr>
                <w:rFonts w:ascii="Cambria" w:hAnsi="Cambria"/>
                <w:bCs/>
                <w:sz w:val="20"/>
                <w:szCs w:val="20"/>
                <w:lang w:val="es-419"/>
              </w:rPr>
              <w:t>21 de junio de 2012</w:t>
            </w:r>
          </w:p>
        </w:tc>
      </w:tr>
      <w:tr w:rsidR="00041171" w:rsidRPr="000F47B9" w14:paraId="54F62341" w14:textId="77777777" w:rsidTr="004A6A54">
        <w:tc>
          <w:tcPr>
            <w:tcW w:w="3600" w:type="dxa"/>
            <w:tcBorders>
              <w:top w:val="single" w:sz="6" w:space="0" w:color="auto"/>
              <w:bottom w:val="single" w:sz="6" w:space="0" w:color="auto"/>
            </w:tcBorders>
            <w:shd w:val="clear" w:color="auto" w:fill="386294"/>
            <w:vAlign w:val="center"/>
          </w:tcPr>
          <w:p w14:paraId="48CC6F04" w14:textId="77777777" w:rsidR="00041171" w:rsidRPr="0011075B" w:rsidRDefault="00041171" w:rsidP="00041171">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Información adicional recibida durante la etapa de estudio:</w:t>
            </w:r>
          </w:p>
        </w:tc>
        <w:tc>
          <w:tcPr>
            <w:tcW w:w="5760" w:type="dxa"/>
            <w:vAlign w:val="center"/>
          </w:tcPr>
          <w:p w14:paraId="65CBC29E" w14:textId="046712B8" w:rsidR="00041171" w:rsidRPr="0011075B" w:rsidRDefault="005C1AF8" w:rsidP="00041171">
            <w:pPr>
              <w:jc w:val="both"/>
              <w:rPr>
                <w:rFonts w:ascii="Cambria" w:hAnsi="Cambria"/>
                <w:bCs/>
                <w:sz w:val="20"/>
                <w:szCs w:val="20"/>
                <w:lang w:val="es-419"/>
              </w:rPr>
            </w:pPr>
            <w:bookmarkStart w:id="2" w:name="_Hlk133931623"/>
            <w:r>
              <w:rPr>
                <w:rFonts w:ascii="Cambria" w:hAnsi="Cambria"/>
                <w:bCs/>
                <w:sz w:val="20"/>
                <w:szCs w:val="20"/>
                <w:lang w:val="es-419"/>
              </w:rPr>
              <w:t xml:space="preserve">16 de julio de 2013, 4 de noviembre de 2013, 16 de julio de 2013, 3 de junio de 2019, 24 de septiembre de 2020, 19 de octubre de 2021, </w:t>
            </w:r>
            <w:r w:rsidR="005476F0">
              <w:rPr>
                <w:rFonts w:ascii="Cambria" w:hAnsi="Cambria"/>
                <w:bCs/>
                <w:sz w:val="20"/>
                <w:szCs w:val="20"/>
                <w:lang w:val="es-419"/>
              </w:rPr>
              <w:t xml:space="preserve">y </w:t>
            </w:r>
            <w:r>
              <w:rPr>
                <w:rFonts w:ascii="Cambria" w:hAnsi="Cambria"/>
                <w:bCs/>
                <w:sz w:val="20"/>
                <w:szCs w:val="20"/>
                <w:lang w:val="es-419"/>
              </w:rPr>
              <w:t>19 de noviembre de 2021</w:t>
            </w:r>
            <w:bookmarkEnd w:id="2"/>
          </w:p>
        </w:tc>
      </w:tr>
      <w:tr w:rsidR="00041171" w:rsidRPr="0011075B"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5060866F" w:rsidR="00041171" w:rsidRPr="0011075B" w:rsidRDefault="00041171" w:rsidP="00041171">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Notificación de la petición al Estado:</w:t>
            </w:r>
          </w:p>
        </w:tc>
        <w:tc>
          <w:tcPr>
            <w:tcW w:w="5760" w:type="dxa"/>
            <w:vAlign w:val="center"/>
          </w:tcPr>
          <w:p w14:paraId="58485921" w14:textId="2C7D3E02" w:rsidR="00041171" w:rsidRPr="0011075B" w:rsidRDefault="005C1AF8" w:rsidP="00041171">
            <w:pPr>
              <w:jc w:val="both"/>
              <w:rPr>
                <w:rFonts w:ascii="Cambria" w:hAnsi="Cambria"/>
                <w:bCs/>
                <w:sz w:val="20"/>
                <w:szCs w:val="20"/>
                <w:lang w:val="es-419"/>
              </w:rPr>
            </w:pPr>
            <w:r>
              <w:rPr>
                <w:rFonts w:ascii="Cambria" w:hAnsi="Cambria"/>
                <w:bCs/>
                <w:sz w:val="20"/>
                <w:szCs w:val="20"/>
                <w:lang w:val="es-419"/>
              </w:rPr>
              <w:t>29 de agosto de 2022</w:t>
            </w:r>
          </w:p>
        </w:tc>
      </w:tr>
      <w:tr w:rsidR="00041171" w:rsidRPr="0011075B" w14:paraId="564885B9" w14:textId="77777777" w:rsidTr="004A6A54">
        <w:tc>
          <w:tcPr>
            <w:tcW w:w="3600" w:type="dxa"/>
            <w:tcBorders>
              <w:top w:val="single" w:sz="6" w:space="0" w:color="auto"/>
              <w:bottom w:val="single" w:sz="6" w:space="0" w:color="auto"/>
            </w:tcBorders>
            <w:shd w:val="clear" w:color="auto" w:fill="386294"/>
            <w:vAlign w:val="center"/>
          </w:tcPr>
          <w:p w14:paraId="687A106B" w14:textId="6FEAC49F" w:rsidR="00041171" w:rsidRPr="0011075B" w:rsidRDefault="00041171" w:rsidP="00041171">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Solicitud de prórroga:</w:t>
            </w:r>
          </w:p>
        </w:tc>
        <w:tc>
          <w:tcPr>
            <w:tcW w:w="5760" w:type="dxa"/>
            <w:vAlign w:val="center"/>
          </w:tcPr>
          <w:p w14:paraId="2DD4C2F9" w14:textId="102240A6" w:rsidR="00041171" w:rsidRDefault="005C1AF8" w:rsidP="00041171">
            <w:pPr>
              <w:jc w:val="both"/>
              <w:rPr>
                <w:rFonts w:ascii="Cambria" w:hAnsi="Cambria"/>
                <w:bCs/>
                <w:sz w:val="20"/>
                <w:szCs w:val="20"/>
                <w:lang w:val="es-419"/>
              </w:rPr>
            </w:pPr>
            <w:r>
              <w:rPr>
                <w:rFonts w:ascii="Cambria" w:hAnsi="Cambria"/>
                <w:bCs/>
                <w:sz w:val="20"/>
                <w:szCs w:val="20"/>
                <w:lang w:val="es-419"/>
              </w:rPr>
              <w:t>28 de noviembre de 2022</w:t>
            </w:r>
          </w:p>
        </w:tc>
      </w:tr>
      <w:tr w:rsidR="00041171" w:rsidRPr="0011075B"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65D6B69E" w:rsidR="00041171" w:rsidRPr="0011075B" w:rsidRDefault="00041171" w:rsidP="00041171">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Primera respuesta del Estado:</w:t>
            </w:r>
          </w:p>
        </w:tc>
        <w:tc>
          <w:tcPr>
            <w:tcW w:w="5760" w:type="dxa"/>
            <w:vAlign w:val="center"/>
          </w:tcPr>
          <w:p w14:paraId="6B47064C" w14:textId="06D050B3" w:rsidR="00041171" w:rsidRPr="0011075B" w:rsidRDefault="005C1AF8" w:rsidP="00041171">
            <w:pPr>
              <w:jc w:val="both"/>
              <w:rPr>
                <w:rFonts w:ascii="Cambria" w:hAnsi="Cambria"/>
                <w:bCs/>
                <w:sz w:val="20"/>
                <w:szCs w:val="20"/>
                <w:lang w:val="es-419"/>
              </w:rPr>
            </w:pPr>
            <w:r>
              <w:rPr>
                <w:rFonts w:ascii="Cambria" w:hAnsi="Cambria"/>
                <w:bCs/>
                <w:sz w:val="20"/>
                <w:szCs w:val="20"/>
                <w:lang w:val="es-419"/>
              </w:rPr>
              <w:t>14 de diciembre de 2022</w:t>
            </w:r>
          </w:p>
        </w:tc>
      </w:tr>
      <w:tr w:rsidR="005C1AF8" w:rsidRPr="005C1AF8" w14:paraId="55A47579" w14:textId="77777777" w:rsidTr="004A6A54">
        <w:tc>
          <w:tcPr>
            <w:tcW w:w="3600" w:type="dxa"/>
            <w:tcBorders>
              <w:top w:val="single" w:sz="6" w:space="0" w:color="auto"/>
              <w:bottom w:val="single" w:sz="6" w:space="0" w:color="auto"/>
            </w:tcBorders>
            <w:shd w:val="clear" w:color="auto" w:fill="386294"/>
            <w:vAlign w:val="center"/>
          </w:tcPr>
          <w:p w14:paraId="15423FAE" w14:textId="3982DDEB" w:rsidR="005C1AF8" w:rsidRPr="0011075B" w:rsidRDefault="005C1AF8" w:rsidP="00041171">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Observaciones adicionales de la parte peticionaria:</w:t>
            </w:r>
          </w:p>
        </w:tc>
        <w:tc>
          <w:tcPr>
            <w:tcW w:w="5760" w:type="dxa"/>
            <w:vAlign w:val="center"/>
          </w:tcPr>
          <w:p w14:paraId="2991B39E" w14:textId="48E4501E" w:rsidR="005C1AF8" w:rsidRDefault="005C1AF8" w:rsidP="00041171">
            <w:pPr>
              <w:jc w:val="both"/>
              <w:rPr>
                <w:rFonts w:ascii="Cambria" w:hAnsi="Cambria"/>
                <w:bCs/>
                <w:sz w:val="20"/>
                <w:szCs w:val="20"/>
                <w:lang w:val="es-419"/>
              </w:rPr>
            </w:pPr>
            <w:r>
              <w:rPr>
                <w:rFonts w:ascii="Cambria" w:hAnsi="Cambria"/>
                <w:bCs/>
                <w:sz w:val="20"/>
                <w:szCs w:val="20"/>
                <w:lang w:val="es-419"/>
              </w:rPr>
              <w:t>28 de marzo de 2023</w:t>
            </w:r>
          </w:p>
        </w:tc>
      </w:tr>
      <w:tr w:rsidR="000C4B60" w:rsidRPr="000F47B9" w14:paraId="781F0C93" w14:textId="77777777" w:rsidTr="004A6A54">
        <w:tc>
          <w:tcPr>
            <w:tcW w:w="3600" w:type="dxa"/>
            <w:tcBorders>
              <w:top w:val="single" w:sz="6" w:space="0" w:color="auto"/>
              <w:bottom w:val="single" w:sz="6" w:space="0" w:color="auto"/>
            </w:tcBorders>
            <w:shd w:val="clear" w:color="auto" w:fill="386294"/>
            <w:vAlign w:val="center"/>
          </w:tcPr>
          <w:p w14:paraId="238D4ABB" w14:textId="450EFB68" w:rsidR="000C4B60" w:rsidRDefault="000C4B60" w:rsidP="00041171">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Solicitud de MC asociada</w:t>
            </w:r>
          </w:p>
        </w:tc>
        <w:tc>
          <w:tcPr>
            <w:tcW w:w="5760" w:type="dxa"/>
            <w:vAlign w:val="center"/>
          </w:tcPr>
          <w:p w14:paraId="7E78B75B" w14:textId="7055111B" w:rsidR="000C4B60" w:rsidRDefault="00B730CB" w:rsidP="00041171">
            <w:pPr>
              <w:jc w:val="both"/>
              <w:rPr>
                <w:rFonts w:ascii="Cambria" w:hAnsi="Cambria"/>
                <w:bCs/>
                <w:sz w:val="20"/>
                <w:szCs w:val="20"/>
                <w:lang w:val="es-419"/>
              </w:rPr>
            </w:pPr>
            <w:r>
              <w:rPr>
                <w:rFonts w:ascii="Cambria" w:hAnsi="Cambria"/>
                <w:bCs/>
                <w:sz w:val="20"/>
                <w:szCs w:val="20"/>
                <w:lang w:val="es-419"/>
              </w:rPr>
              <w:t>MC</w:t>
            </w:r>
            <w:r w:rsidR="0005373C">
              <w:rPr>
                <w:rFonts w:ascii="Cambria" w:hAnsi="Cambria"/>
                <w:bCs/>
                <w:sz w:val="20"/>
                <w:szCs w:val="20"/>
                <w:lang w:val="es-419"/>
              </w:rPr>
              <w:t>-1028-21 (</w:t>
            </w:r>
            <w:r w:rsidR="00A10776">
              <w:rPr>
                <w:rFonts w:ascii="Cambria" w:hAnsi="Cambria"/>
                <w:bCs/>
                <w:sz w:val="20"/>
                <w:szCs w:val="20"/>
                <w:lang w:val="es-419"/>
              </w:rPr>
              <w:t>rechazada)</w:t>
            </w:r>
            <w:r w:rsidR="0005373C">
              <w:rPr>
                <w:rFonts w:ascii="Cambria" w:hAnsi="Cambria"/>
                <w:bCs/>
                <w:sz w:val="20"/>
                <w:szCs w:val="20"/>
                <w:lang w:val="es-419"/>
              </w:rPr>
              <w:t xml:space="preserve"> y MC-260-23 (</w:t>
            </w:r>
            <w:r w:rsidR="00A10776">
              <w:rPr>
                <w:rFonts w:ascii="Cambria" w:hAnsi="Cambria"/>
                <w:bCs/>
                <w:sz w:val="20"/>
                <w:szCs w:val="20"/>
                <w:lang w:val="es-419"/>
              </w:rPr>
              <w:t>en estudio)</w:t>
            </w:r>
          </w:p>
        </w:tc>
      </w:tr>
    </w:tbl>
    <w:p w14:paraId="0FC6E9E8"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III. </w:t>
      </w:r>
      <w:r w:rsidRPr="0011075B">
        <w:rPr>
          <w:rFonts w:asciiTheme="majorHAnsi" w:hAnsiTheme="majorHAnsi"/>
          <w:b/>
          <w:bCs/>
          <w:sz w:val="20"/>
          <w:szCs w:val="20"/>
          <w:lang w:val="es-419"/>
        </w:rPr>
        <w:tab/>
        <w:t>COMPETENCIA</w:t>
      </w:r>
      <w:r w:rsidR="00EE00E9" w:rsidRPr="0011075B">
        <w:rPr>
          <w:rFonts w:asciiTheme="majorHAnsi" w:hAnsiTheme="majorHAnsi"/>
          <w:b/>
          <w:bCs/>
          <w:sz w:val="20"/>
          <w:szCs w:val="20"/>
          <w:lang w:val="es-419"/>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11075B" w14:paraId="7D299FC7" w14:textId="77777777" w:rsidTr="00572497">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personae:</w:t>
            </w:r>
          </w:p>
        </w:tc>
        <w:tc>
          <w:tcPr>
            <w:tcW w:w="5776" w:type="dxa"/>
            <w:vAlign w:val="center"/>
          </w:tcPr>
          <w:p w14:paraId="1E494D5D" w14:textId="47C0DB82"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54503A4F" w14:textId="77777777" w:rsidTr="00572497">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loci</w:t>
            </w:r>
            <w:r w:rsidRPr="0011075B">
              <w:rPr>
                <w:rFonts w:ascii="Cambria" w:hAnsi="Cambria"/>
                <w:b/>
                <w:bCs/>
                <w:color w:val="FFFFFF" w:themeColor="background1"/>
                <w:sz w:val="20"/>
                <w:szCs w:val="20"/>
                <w:lang w:val="es-419"/>
              </w:rPr>
              <w:t>:</w:t>
            </w:r>
          </w:p>
        </w:tc>
        <w:tc>
          <w:tcPr>
            <w:tcW w:w="5776" w:type="dxa"/>
            <w:vAlign w:val="center"/>
          </w:tcPr>
          <w:p w14:paraId="77C8256A" w14:textId="5E819D9D"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6618D96A" w14:textId="77777777" w:rsidTr="00572497">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temporis</w:t>
            </w:r>
            <w:r w:rsidRPr="0011075B">
              <w:rPr>
                <w:rFonts w:ascii="Cambria" w:hAnsi="Cambria"/>
                <w:b/>
                <w:bCs/>
                <w:color w:val="FFFFFF" w:themeColor="background1"/>
                <w:sz w:val="20"/>
                <w:szCs w:val="20"/>
                <w:lang w:val="es-419"/>
              </w:rPr>
              <w:t>:</w:t>
            </w:r>
          </w:p>
        </w:tc>
        <w:tc>
          <w:tcPr>
            <w:tcW w:w="5776" w:type="dxa"/>
            <w:vAlign w:val="center"/>
          </w:tcPr>
          <w:p w14:paraId="523F6BD6" w14:textId="69B6757A"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0F47B9" w14:paraId="34C2A0A9" w14:textId="77777777" w:rsidTr="00572497">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materia</w:t>
            </w:r>
            <w:r w:rsidR="00EE00E9" w:rsidRPr="0011075B">
              <w:rPr>
                <w:rFonts w:ascii="Cambria" w:hAnsi="Cambria"/>
                <w:b/>
                <w:bCs/>
                <w:i/>
                <w:color w:val="FFFFFF" w:themeColor="background1"/>
                <w:sz w:val="20"/>
                <w:szCs w:val="20"/>
                <w:lang w:val="es-419"/>
              </w:rPr>
              <w:t>e</w:t>
            </w:r>
            <w:r w:rsidRPr="0011075B">
              <w:rPr>
                <w:rFonts w:ascii="Cambria" w:hAnsi="Cambria"/>
                <w:b/>
                <w:bCs/>
                <w:color w:val="FFFFFF" w:themeColor="background1"/>
                <w:sz w:val="20"/>
                <w:szCs w:val="20"/>
                <w:lang w:val="es-419"/>
              </w:rPr>
              <w:t>:</w:t>
            </w:r>
          </w:p>
        </w:tc>
        <w:tc>
          <w:tcPr>
            <w:tcW w:w="5776" w:type="dxa"/>
            <w:vAlign w:val="center"/>
          </w:tcPr>
          <w:p w14:paraId="257C8337" w14:textId="3C905EBA" w:rsidR="003239B8" w:rsidRPr="0011075B" w:rsidRDefault="00A004BB" w:rsidP="008D2290">
            <w:pPr>
              <w:jc w:val="both"/>
              <w:rPr>
                <w:rFonts w:ascii="Cambria" w:hAnsi="Cambria"/>
                <w:bCs/>
                <w:sz w:val="20"/>
                <w:szCs w:val="20"/>
                <w:lang w:val="es-419"/>
              </w:rPr>
            </w:pPr>
            <w:r w:rsidRPr="0011075B">
              <w:rPr>
                <w:rFonts w:ascii="Cambria" w:hAnsi="Cambria"/>
                <w:bCs/>
                <w:sz w:val="20"/>
                <w:szCs w:val="20"/>
                <w:lang w:val="es-419" w:bidi="es-ES"/>
              </w:rPr>
              <w:t>Sí, Convención Americana</w:t>
            </w:r>
            <w:r w:rsidR="00835F6A">
              <w:rPr>
                <w:rFonts w:ascii="Cambria" w:hAnsi="Cambria"/>
                <w:bCs/>
                <w:sz w:val="20"/>
                <w:szCs w:val="20"/>
                <w:lang w:val="es-419" w:bidi="es-ES"/>
              </w:rPr>
              <w:t xml:space="preserve"> sobre Derechos Humanos</w:t>
            </w:r>
            <w:r w:rsidR="0033402F">
              <w:rPr>
                <w:rStyle w:val="FootnoteReference"/>
                <w:rFonts w:ascii="Cambria" w:hAnsi="Cambria"/>
                <w:bCs/>
                <w:sz w:val="20"/>
                <w:szCs w:val="20"/>
                <w:lang w:val="es-ES"/>
              </w:rPr>
              <w:footnoteReference w:id="5"/>
            </w:r>
            <w:r w:rsidRPr="0011075B">
              <w:rPr>
                <w:rFonts w:ascii="Cambria" w:hAnsi="Cambria"/>
                <w:bCs/>
                <w:sz w:val="20"/>
                <w:szCs w:val="20"/>
                <w:lang w:val="es-419" w:bidi="es-ES"/>
              </w:rPr>
              <w:t xml:space="preserve"> (depósito de instrumento realizado el 31 de julio de 1973)</w:t>
            </w:r>
          </w:p>
        </w:tc>
      </w:tr>
    </w:tbl>
    <w:p w14:paraId="299A3868" w14:textId="763E2446"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IV. </w:t>
      </w:r>
      <w:r w:rsidRPr="0011075B">
        <w:rPr>
          <w:rFonts w:asciiTheme="majorHAnsi" w:hAnsiTheme="majorHAnsi"/>
          <w:b/>
          <w:bCs/>
          <w:sz w:val="20"/>
          <w:szCs w:val="20"/>
          <w:lang w:val="es-419"/>
        </w:rPr>
        <w:tab/>
      </w:r>
      <w:r w:rsidR="00EE00E9" w:rsidRPr="0011075B">
        <w:rPr>
          <w:rFonts w:asciiTheme="majorHAnsi" w:hAnsiTheme="majorHAnsi"/>
          <w:b/>
          <w:bCs/>
          <w:sz w:val="20"/>
          <w:szCs w:val="20"/>
          <w:lang w:val="es-419"/>
        </w:rPr>
        <w:t>DUPLICACIÓN</w:t>
      </w:r>
      <w:r w:rsidR="00EE00E9" w:rsidRPr="0011075B">
        <w:rPr>
          <w:rFonts w:asciiTheme="majorHAnsi" w:hAnsiTheme="majorHAnsi"/>
          <w:b/>
          <w:bCs/>
          <w:color w:val="FFFFFF" w:themeColor="background1"/>
          <w:sz w:val="20"/>
          <w:szCs w:val="20"/>
          <w:lang w:val="es-419"/>
        </w:rPr>
        <w:t xml:space="preserve"> </w:t>
      </w:r>
      <w:r w:rsidR="00EE00E9" w:rsidRPr="0011075B">
        <w:rPr>
          <w:rFonts w:asciiTheme="majorHAnsi" w:hAnsiTheme="majorHAnsi"/>
          <w:b/>
          <w:bCs/>
          <w:sz w:val="20"/>
          <w:szCs w:val="20"/>
          <w:lang w:val="es-419"/>
        </w:rPr>
        <w:t>DE PROCEDIMIENTOS Y COSA JUZGADA</w:t>
      </w:r>
      <w:r w:rsidR="00EE00E9" w:rsidRPr="0011075B">
        <w:rPr>
          <w:rFonts w:asciiTheme="majorHAnsi" w:hAnsiTheme="majorHAnsi"/>
          <w:b/>
          <w:bCs/>
          <w:i/>
          <w:sz w:val="20"/>
          <w:szCs w:val="20"/>
          <w:lang w:val="es-419"/>
        </w:rPr>
        <w:t xml:space="preserve"> </w:t>
      </w:r>
      <w:r w:rsidR="00EE00E9" w:rsidRPr="0011075B">
        <w:rPr>
          <w:rFonts w:asciiTheme="majorHAnsi" w:hAnsiTheme="majorHAnsi"/>
          <w:b/>
          <w:bCs/>
          <w:sz w:val="20"/>
          <w:szCs w:val="20"/>
          <w:lang w:val="es-419"/>
        </w:rPr>
        <w:t xml:space="preserve">INTERNACIONAL, </w:t>
      </w:r>
      <w:r w:rsidRPr="0011075B">
        <w:rPr>
          <w:rFonts w:asciiTheme="majorHAnsi" w:hAnsiTheme="majorHAnsi"/>
          <w:b/>
          <w:bCs/>
          <w:sz w:val="20"/>
          <w:szCs w:val="20"/>
          <w:lang w:val="es-419"/>
        </w:rPr>
        <w:t xml:space="preserve">CARACTERIZACIÓN, </w:t>
      </w:r>
      <w:r w:rsidRPr="0011075B">
        <w:rPr>
          <w:rFonts w:asciiTheme="majorHAnsi" w:hAnsiTheme="majorHAnsi"/>
          <w:b/>
          <w:sz w:val="20"/>
          <w:szCs w:val="20"/>
          <w:lang w:val="es-419"/>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11075B" w14:paraId="161C8568" w14:textId="77777777" w:rsidTr="00572497">
        <w:trPr>
          <w:cantSplit/>
        </w:trPr>
        <w:tc>
          <w:tcPr>
            <w:tcW w:w="3566" w:type="dxa"/>
            <w:tcBorders>
              <w:top w:val="single" w:sz="4" w:space="0" w:color="auto"/>
              <w:bottom w:val="single" w:sz="6" w:space="0" w:color="auto"/>
            </w:tcBorders>
            <w:shd w:val="clear" w:color="auto" w:fill="386294"/>
            <w:vAlign w:val="center"/>
          </w:tcPr>
          <w:p w14:paraId="1C72AC6C" w14:textId="77777777" w:rsidR="00EE00E9" w:rsidRPr="0011075B" w:rsidRDefault="00EE00E9"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Duplicación de procedimientos y cosa juzgada internacional:</w:t>
            </w:r>
          </w:p>
        </w:tc>
        <w:tc>
          <w:tcPr>
            <w:tcW w:w="5771" w:type="dxa"/>
            <w:vAlign w:val="center"/>
          </w:tcPr>
          <w:p w14:paraId="764D7F60" w14:textId="003B40D1" w:rsidR="00EE00E9" w:rsidRPr="0011075B" w:rsidRDefault="00A004BB" w:rsidP="008D2290">
            <w:pPr>
              <w:jc w:val="both"/>
              <w:rPr>
                <w:rFonts w:ascii="Cambria" w:hAnsi="Cambria"/>
                <w:bCs/>
                <w:sz w:val="20"/>
                <w:szCs w:val="20"/>
                <w:lang w:val="es-419"/>
              </w:rPr>
            </w:pPr>
            <w:r w:rsidRPr="0011075B">
              <w:rPr>
                <w:rFonts w:ascii="Cambria" w:hAnsi="Cambria"/>
                <w:bCs/>
                <w:sz w:val="20"/>
                <w:szCs w:val="20"/>
                <w:lang w:val="es-419"/>
              </w:rPr>
              <w:t>No</w:t>
            </w:r>
          </w:p>
        </w:tc>
      </w:tr>
      <w:tr w:rsidR="003239B8" w:rsidRPr="000F47B9" w14:paraId="3ED57BF3" w14:textId="77777777" w:rsidTr="00572497">
        <w:trPr>
          <w:cantSplit/>
        </w:trPr>
        <w:tc>
          <w:tcPr>
            <w:tcW w:w="3566" w:type="dxa"/>
            <w:tcBorders>
              <w:top w:val="single" w:sz="4" w:space="0" w:color="auto"/>
              <w:bottom w:val="single" w:sz="6" w:space="0" w:color="auto"/>
            </w:tcBorders>
            <w:shd w:val="clear" w:color="auto" w:fill="386294"/>
            <w:vAlign w:val="center"/>
          </w:tcPr>
          <w:p w14:paraId="5F36A040"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Derechos declarados admisibles</w:t>
            </w:r>
            <w:r w:rsidRPr="0011075B">
              <w:rPr>
                <w:rFonts w:ascii="Cambria" w:hAnsi="Cambria"/>
                <w:b/>
                <w:bCs/>
                <w:i/>
                <w:color w:val="FFFFFF" w:themeColor="background1"/>
                <w:sz w:val="20"/>
                <w:szCs w:val="20"/>
                <w:lang w:val="es-419"/>
              </w:rPr>
              <w:t>:</w:t>
            </w:r>
          </w:p>
        </w:tc>
        <w:tc>
          <w:tcPr>
            <w:tcW w:w="5771" w:type="dxa"/>
            <w:vAlign w:val="center"/>
          </w:tcPr>
          <w:p w14:paraId="4DAE9D4D" w14:textId="2E9F84D0" w:rsidR="0026174C" w:rsidRPr="0011075B" w:rsidRDefault="003C2A2E" w:rsidP="004612A5">
            <w:pPr>
              <w:jc w:val="both"/>
              <w:rPr>
                <w:rFonts w:ascii="Cambria" w:hAnsi="Cambria"/>
                <w:bCs/>
                <w:sz w:val="20"/>
                <w:szCs w:val="20"/>
                <w:lang w:val="es-419"/>
              </w:rPr>
            </w:pPr>
            <w:r>
              <w:rPr>
                <w:rFonts w:ascii="Cambria" w:hAnsi="Cambria"/>
                <w:bCs/>
                <w:sz w:val="20"/>
                <w:szCs w:val="20"/>
                <w:lang w:val="es-419"/>
              </w:rPr>
              <w:t>Artículos 8 (garantías judiciales), 2</w:t>
            </w:r>
            <w:r w:rsidR="009671BF">
              <w:rPr>
                <w:rFonts w:ascii="Cambria" w:hAnsi="Cambria"/>
                <w:bCs/>
                <w:sz w:val="20"/>
                <w:szCs w:val="20"/>
                <w:lang w:val="es-419"/>
              </w:rPr>
              <w:t>2 (derecho de circulación y de residencia) y 25 (protección judicial) de la Convención Americana</w:t>
            </w:r>
          </w:p>
        </w:tc>
      </w:tr>
      <w:tr w:rsidR="003239B8" w:rsidRPr="000F47B9" w14:paraId="5702249F" w14:textId="77777777" w:rsidTr="00572497">
        <w:trPr>
          <w:cantSplit/>
        </w:trPr>
        <w:tc>
          <w:tcPr>
            <w:tcW w:w="3566" w:type="dxa"/>
            <w:tcBorders>
              <w:top w:val="single" w:sz="6" w:space="0" w:color="auto"/>
              <w:bottom w:val="single" w:sz="6" w:space="0" w:color="auto"/>
            </w:tcBorders>
            <w:shd w:val="clear" w:color="auto" w:fill="386294"/>
            <w:vAlign w:val="center"/>
          </w:tcPr>
          <w:p w14:paraId="1F00DF1D"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Agotamiento de recursos internos</w:t>
            </w:r>
            <w:r w:rsidR="00EE00E9" w:rsidRPr="0011075B">
              <w:rPr>
                <w:rFonts w:ascii="Cambria" w:hAnsi="Cambria"/>
                <w:b/>
                <w:bCs/>
                <w:color w:val="FFFFFF" w:themeColor="background1"/>
                <w:sz w:val="20"/>
                <w:szCs w:val="20"/>
                <w:lang w:val="es-419"/>
              </w:rPr>
              <w:t xml:space="preserve"> o procedencia de una excepción</w:t>
            </w:r>
            <w:r w:rsidRPr="0011075B">
              <w:rPr>
                <w:rFonts w:ascii="Cambria" w:hAnsi="Cambria"/>
                <w:b/>
                <w:bCs/>
                <w:color w:val="FFFFFF" w:themeColor="background1"/>
                <w:sz w:val="20"/>
                <w:szCs w:val="20"/>
                <w:lang w:val="es-419"/>
              </w:rPr>
              <w:t>:</w:t>
            </w:r>
          </w:p>
        </w:tc>
        <w:tc>
          <w:tcPr>
            <w:tcW w:w="5771" w:type="dxa"/>
            <w:vAlign w:val="center"/>
          </w:tcPr>
          <w:p w14:paraId="7F7C1A19" w14:textId="4465EC85" w:rsidR="003239B8" w:rsidRPr="004612A5" w:rsidRDefault="00BC7073" w:rsidP="008D2290">
            <w:pPr>
              <w:rPr>
                <w:rFonts w:ascii="Cambria" w:hAnsi="Cambria"/>
                <w:bCs/>
                <w:sz w:val="20"/>
                <w:szCs w:val="20"/>
                <w:lang w:val="es-419"/>
              </w:rPr>
            </w:pPr>
            <w:r>
              <w:rPr>
                <w:rFonts w:ascii="Cambria" w:hAnsi="Cambria"/>
                <w:bCs/>
                <w:sz w:val="20"/>
                <w:szCs w:val="20"/>
                <w:lang w:val="es-419" w:bidi="es-ES"/>
              </w:rPr>
              <w:t>Sí</w:t>
            </w:r>
            <w:r w:rsidR="0044110D" w:rsidRPr="004612A5">
              <w:rPr>
                <w:rFonts w:ascii="Cambria" w:hAnsi="Cambria"/>
                <w:bCs/>
                <w:sz w:val="20"/>
                <w:szCs w:val="20"/>
                <w:lang w:val="es-419" w:bidi="es-ES"/>
              </w:rPr>
              <w:t xml:space="preserve">, </w:t>
            </w:r>
            <w:r w:rsidR="0026174C" w:rsidRPr="004612A5">
              <w:rPr>
                <w:rFonts w:ascii="Cambria" w:hAnsi="Cambria"/>
                <w:bCs/>
                <w:sz w:val="20"/>
                <w:szCs w:val="20"/>
                <w:lang w:val="es-419" w:bidi="es-ES"/>
              </w:rPr>
              <w:t>en los términos de la Sección VI</w:t>
            </w:r>
          </w:p>
        </w:tc>
      </w:tr>
      <w:tr w:rsidR="003239B8" w:rsidRPr="000F47B9" w14:paraId="7A101B89" w14:textId="77777777" w:rsidTr="00572497">
        <w:trPr>
          <w:cantSplit/>
        </w:trPr>
        <w:tc>
          <w:tcPr>
            <w:tcW w:w="3566" w:type="dxa"/>
            <w:tcBorders>
              <w:top w:val="single" w:sz="6" w:space="0" w:color="auto"/>
              <w:bottom w:val="single" w:sz="6" w:space="0" w:color="auto"/>
            </w:tcBorders>
            <w:shd w:val="clear" w:color="auto" w:fill="386294"/>
            <w:vAlign w:val="center"/>
          </w:tcPr>
          <w:p w14:paraId="0843C533"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dentro de plazo:</w:t>
            </w:r>
          </w:p>
        </w:tc>
        <w:tc>
          <w:tcPr>
            <w:tcW w:w="5771" w:type="dxa"/>
            <w:vAlign w:val="center"/>
          </w:tcPr>
          <w:p w14:paraId="2AF0FC69" w14:textId="1A68D6E4" w:rsidR="003239B8" w:rsidRPr="004612A5" w:rsidRDefault="00BC7073" w:rsidP="008D2290">
            <w:pPr>
              <w:rPr>
                <w:rFonts w:ascii="Cambria" w:hAnsi="Cambria"/>
                <w:bCs/>
                <w:sz w:val="20"/>
                <w:szCs w:val="20"/>
                <w:lang w:val="es-419"/>
              </w:rPr>
            </w:pPr>
            <w:r>
              <w:rPr>
                <w:rFonts w:ascii="Cambria" w:hAnsi="Cambria"/>
                <w:bCs/>
                <w:sz w:val="20"/>
                <w:szCs w:val="20"/>
                <w:lang w:val="es-419" w:bidi="es-ES"/>
              </w:rPr>
              <w:t>Sí</w:t>
            </w:r>
            <w:r w:rsidR="00A004BB" w:rsidRPr="004612A5">
              <w:rPr>
                <w:rFonts w:ascii="Cambria" w:hAnsi="Cambria"/>
                <w:bCs/>
                <w:sz w:val="20"/>
                <w:szCs w:val="20"/>
                <w:lang w:val="es-419" w:bidi="es-ES"/>
              </w:rPr>
              <w:t xml:space="preserve">, en los términos de la </w:t>
            </w:r>
            <w:r w:rsidR="0026174C" w:rsidRPr="004612A5">
              <w:rPr>
                <w:rFonts w:ascii="Cambria" w:hAnsi="Cambria"/>
                <w:bCs/>
                <w:sz w:val="20"/>
                <w:szCs w:val="20"/>
                <w:lang w:val="es-419" w:bidi="es-ES"/>
              </w:rPr>
              <w:t>S</w:t>
            </w:r>
            <w:r w:rsidR="00A004BB" w:rsidRPr="004612A5">
              <w:rPr>
                <w:rFonts w:ascii="Cambria" w:hAnsi="Cambria"/>
                <w:bCs/>
                <w:sz w:val="20"/>
                <w:szCs w:val="20"/>
                <w:lang w:val="es-419" w:bidi="es-ES"/>
              </w:rPr>
              <w:t>ección VI</w:t>
            </w:r>
          </w:p>
        </w:tc>
      </w:tr>
    </w:tbl>
    <w:p w14:paraId="72C1B8AC" w14:textId="77777777" w:rsidR="007D180F" w:rsidRDefault="007D180F" w:rsidP="00B35AFE">
      <w:pPr>
        <w:spacing w:before="240" w:after="240"/>
        <w:ind w:firstLine="720"/>
        <w:jc w:val="both"/>
        <w:rPr>
          <w:rFonts w:asciiTheme="majorHAnsi" w:hAnsiTheme="majorHAnsi"/>
          <w:b/>
          <w:sz w:val="20"/>
          <w:szCs w:val="20"/>
          <w:lang w:val="es-419"/>
        </w:rPr>
      </w:pPr>
    </w:p>
    <w:p w14:paraId="56FD5D57" w14:textId="0470B44E" w:rsidR="003239B8" w:rsidRPr="009A52B2" w:rsidRDefault="00223A29" w:rsidP="00B35AFE">
      <w:pPr>
        <w:spacing w:before="240" w:after="240"/>
        <w:ind w:firstLine="720"/>
        <w:jc w:val="both"/>
        <w:rPr>
          <w:rFonts w:asciiTheme="majorHAnsi" w:hAnsiTheme="majorHAnsi"/>
          <w:b/>
          <w:sz w:val="20"/>
          <w:szCs w:val="20"/>
          <w:lang w:val="es-ES_tradnl"/>
        </w:rPr>
      </w:pPr>
      <w:r w:rsidRPr="0011075B">
        <w:rPr>
          <w:rFonts w:asciiTheme="majorHAnsi" w:hAnsiTheme="majorHAnsi"/>
          <w:b/>
          <w:sz w:val="20"/>
          <w:szCs w:val="20"/>
          <w:lang w:val="es-419"/>
        </w:rPr>
        <w:lastRenderedPageBreak/>
        <w:t xml:space="preserve">V. </w:t>
      </w:r>
      <w:r w:rsidRPr="0011075B">
        <w:rPr>
          <w:rFonts w:asciiTheme="majorHAnsi" w:hAnsiTheme="majorHAnsi"/>
          <w:b/>
          <w:sz w:val="20"/>
          <w:szCs w:val="20"/>
          <w:lang w:val="es-419"/>
        </w:rPr>
        <w:tab/>
      </w:r>
      <w:r w:rsidR="004241A0" w:rsidRPr="009A52B2">
        <w:rPr>
          <w:rFonts w:asciiTheme="majorHAnsi" w:hAnsiTheme="majorHAnsi"/>
          <w:b/>
          <w:sz w:val="20"/>
          <w:szCs w:val="20"/>
          <w:lang w:val="es-ES_tradnl"/>
        </w:rPr>
        <w:t>POSICIÓN DE LAS PARTES</w:t>
      </w:r>
      <w:r w:rsidR="003239B8" w:rsidRPr="009A52B2">
        <w:rPr>
          <w:rFonts w:asciiTheme="majorHAnsi" w:hAnsiTheme="majorHAnsi"/>
          <w:b/>
          <w:sz w:val="20"/>
          <w:szCs w:val="20"/>
          <w:lang w:val="es-ES_tradnl"/>
        </w:rPr>
        <w:t xml:space="preserve"> </w:t>
      </w:r>
    </w:p>
    <w:p w14:paraId="78C110B2" w14:textId="66E1CB39" w:rsidR="00C755F9" w:rsidRPr="00C755F9" w:rsidRDefault="009D5850" w:rsidP="008C65F4">
      <w:pPr>
        <w:pStyle w:val="ListParagraph"/>
        <w:widowControl w:val="0"/>
        <w:numPr>
          <w:ilvl w:val="0"/>
          <w:numId w:val="59"/>
        </w:numPr>
        <w:autoSpaceDE w:val="0"/>
        <w:autoSpaceDN w:val="0"/>
        <w:spacing w:before="240" w:after="240"/>
        <w:ind w:left="0" w:firstLine="720"/>
        <w:jc w:val="both"/>
        <w:rPr>
          <w:i/>
          <w:iCs/>
          <w:sz w:val="20"/>
          <w:szCs w:val="20"/>
          <w:lang w:val="es-ES_tradnl"/>
        </w:rPr>
      </w:pPr>
      <w:r>
        <w:rPr>
          <w:sz w:val="20"/>
          <w:szCs w:val="20"/>
          <w:lang w:val="es-ES_tradnl"/>
        </w:rPr>
        <w:t xml:space="preserve">La señora </w:t>
      </w:r>
      <w:r>
        <w:rPr>
          <w:sz w:val="20"/>
          <w:szCs w:val="20"/>
          <w:lang w:val="es-ES"/>
        </w:rPr>
        <w:t xml:space="preserve">Prince Navarro, en su condición de peticionaria y </w:t>
      </w:r>
      <w:r w:rsidR="00B325D6" w:rsidRPr="009A52B2">
        <w:rPr>
          <w:sz w:val="20"/>
          <w:szCs w:val="20"/>
          <w:lang w:val="es-ES_tradnl"/>
        </w:rPr>
        <w:t>presunta víctima</w:t>
      </w:r>
      <w:r>
        <w:rPr>
          <w:sz w:val="20"/>
          <w:szCs w:val="20"/>
          <w:lang w:val="es-ES_tradnl"/>
        </w:rPr>
        <w:t>,</w:t>
      </w:r>
      <w:r w:rsidR="00B325D6" w:rsidRPr="009A52B2">
        <w:rPr>
          <w:sz w:val="20"/>
          <w:szCs w:val="20"/>
          <w:lang w:val="es-ES_tradnl"/>
        </w:rPr>
        <w:t xml:space="preserve"> alega </w:t>
      </w:r>
      <w:r>
        <w:rPr>
          <w:sz w:val="20"/>
          <w:szCs w:val="20"/>
          <w:lang w:val="es-ES_tradnl"/>
        </w:rPr>
        <w:t xml:space="preserve">que </w:t>
      </w:r>
      <w:r w:rsidR="008C65F4">
        <w:rPr>
          <w:sz w:val="20"/>
          <w:szCs w:val="20"/>
          <w:lang w:val="es-ES_tradnl"/>
        </w:rPr>
        <w:t>integrantes de una banda criminal paramilitar la amenazaron a ella y a su familia, debido</w:t>
      </w:r>
      <w:r w:rsidR="00C755F9">
        <w:rPr>
          <w:sz w:val="20"/>
          <w:szCs w:val="20"/>
          <w:lang w:val="es-ES_tradnl"/>
        </w:rPr>
        <w:t xml:space="preserve"> a su</w:t>
      </w:r>
      <w:r>
        <w:rPr>
          <w:sz w:val="20"/>
          <w:szCs w:val="20"/>
          <w:lang w:val="es-ES_tradnl"/>
        </w:rPr>
        <w:t xml:space="preserve"> labor como defensora pública.</w:t>
      </w:r>
      <w:r w:rsidR="00C755F9">
        <w:rPr>
          <w:sz w:val="20"/>
          <w:szCs w:val="20"/>
          <w:lang w:val="es-ES_tradnl"/>
        </w:rPr>
        <w:t xml:space="preserve"> Denuncia que </w:t>
      </w:r>
      <w:r w:rsidR="004801AF">
        <w:rPr>
          <w:sz w:val="20"/>
          <w:szCs w:val="20"/>
          <w:lang w:val="es-ES_tradnl"/>
        </w:rPr>
        <w:t xml:space="preserve">toda vez </w:t>
      </w:r>
      <w:r w:rsidR="00C755F9">
        <w:rPr>
          <w:sz w:val="20"/>
          <w:szCs w:val="20"/>
          <w:lang w:val="es-ES_tradnl"/>
        </w:rPr>
        <w:t xml:space="preserve">que el Estado no </w:t>
      </w:r>
      <w:r w:rsidR="008C65F4">
        <w:rPr>
          <w:sz w:val="20"/>
          <w:szCs w:val="20"/>
          <w:lang w:val="es-ES_tradnl"/>
        </w:rPr>
        <w:t>investigó adecuadamente los hechos ni le</w:t>
      </w:r>
      <w:r w:rsidR="00C755F9">
        <w:rPr>
          <w:sz w:val="20"/>
          <w:szCs w:val="20"/>
          <w:lang w:val="es-ES_tradnl"/>
        </w:rPr>
        <w:t xml:space="preserve"> brindó protección, vivió una situación de inseguridad que provocó la desintegración de su núcleo familiar y el deterioro de su salud mental. </w:t>
      </w:r>
    </w:p>
    <w:p w14:paraId="09361AD7" w14:textId="291DD6AA" w:rsidR="009F6270" w:rsidRPr="009A52B2" w:rsidRDefault="009F6270" w:rsidP="00C755F9">
      <w:pPr>
        <w:pStyle w:val="ListParagraph"/>
        <w:widowControl w:val="0"/>
        <w:autoSpaceDE w:val="0"/>
        <w:autoSpaceDN w:val="0"/>
        <w:spacing w:before="240" w:after="240"/>
        <w:jc w:val="both"/>
        <w:rPr>
          <w:i/>
          <w:iCs/>
          <w:sz w:val="20"/>
          <w:szCs w:val="20"/>
          <w:lang w:val="es-ES_tradnl"/>
        </w:rPr>
      </w:pPr>
      <w:r w:rsidRPr="009A52B2">
        <w:rPr>
          <w:i/>
          <w:iCs/>
          <w:sz w:val="20"/>
          <w:szCs w:val="20"/>
          <w:lang w:val="es-ES_tradnl"/>
        </w:rPr>
        <w:t>Posición de la parte peticionaria</w:t>
      </w:r>
    </w:p>
    <w:p w14:paraId="725EA113" w14:textId="10485443" w:rsidR="008846AD" w:rsidRDefault="008846AD" w:rsidP="00735619">
      <w:pPr>
        <w:pStyle w:val="ListParagraph"/>
        <w:widowControl w:val="0"/>
        <w:numPr>
          <w:ilvl w:val="0"/>
          <w:numId w:val="59"/>
        </w:numPr>
        <w:autoSpaceDE w:val="0"/>
        <w:autoSpaceDN w:val="0"/>
        <w:spacing w:before="240" w:after="240"/>
        <w:ind w:left="0" w:firstLine="720"/>
        <w:jc w:val="both"/>
        <w:rPr>
          <w:sz w:val="20"/>
          <w:szCs w:val="20"/>
          <w:lang w:val="es-ES_tradnl"/>
        </w:rPr>
      </w:pPr>
      <w:r w:rsidRPr="008846AD">
        <w:rPr>
          <w:sz w:val="20"/>
          <w:szCs w:val="20"/>
          <w:lang w:val="es-US"/>
        </w:rPr>
        <w:t>Indica que</w:t>
      </w:r>
      <w:r w:rsidR="0040182C">
        <w:rPr>
          <w:sz w:val="20"/>
          <w:szCs w:val="20"/>
          <w:lang w:val="es-US"/>
        </w:rPr>
        <w:t>, en ejercicio de su función como defensora pública,</w:t>
      </w:r>
      <w:r w:rsidRPr="008846AD">
        <w:rPr>
          <w:sz w:val="20"/>
          <w:szCs w:val="20"/>
          <w:lang w:val="es-US"/>
        </w:rPr>
        <w:t xml:space="preserve"> </w:t>
      </w:r>
      <w:r>
        <w:rPr>
          <w:sz w:val="20"/>
          <w:szCs w:val="20"/>
          <w:lang w:val="es-US"/>
        </w:rPr>
        <w:t>le asignaron defender a dos guerrilleros del E</w:t>
      </w:r>
      <w:r w:rsidR="00207E31">
        <w:rPr>
          <w:sz w:val="20"/>
          <w:szCs w:val="20"/>
          <w:lang w:val="es-US"/>
        </w:rPr>
        <w:t xml:space="preserve">jército de Liberación Nacional </w:t>
      </w:r>
      <w:r>
        <w:rPr>
          <w:sz w:val="20"/>
          <w:szCs w:val="20"/>
          <w:lang w:val="es-US"/>
        </w:rPr>
        <w:t xml:space="preserve">y </w:t>
      </w:r>
      <w:r w:rsidR="0040182C">
        <w:rPr>
          <w:sz w:val="20"/>
          <w:szCs w:val="20"/>
          <w:lang w:val="es-US"/>
        </w:rPr>
        <w:t>como, consecuencia de ello</w:t>
      </w:r>
      <w:r>
        <w:rPr>
          <w:sz w:val="20"/>
          <w:szCs w:val="20"/>
          <w:lang w:val="es-US"/>
        </w:rPr>
        <w:t xml:space="preserve">, durante el proceso sufrió seguimientos y vigilancia por </w:t>
      </w:r>
      <w:r w:rsidR="00735619">
        <w:rPr>
          <w:sz w:val="20"/>
          <w:szCs w:val="20"/>
          <w:lang w:val="es-US"/>
        </w:rPr>
        <w:t>sujetos</w:t>
      </w:r>
      <w:r>
        <w:rPr>
          <w:sz w:val="20"/>
          <w:szCs w:val="20"/>
          <w:lang w:val="es-US"/>
        </w:rPr>
        <w:t xml:space="preserve"> desconocid</w:t>
      </w:r>
      <w:r w:rsidR="00735619">
        <w:rPr>
          <w:sz w:val="20"/>
          <w:szCs w:val="20"/>
          <w:lang w:val="es-US"/>
        </w:rPr>
        <w:t>o</w:t>
      </w:r>
      <w:r w:rsidR="0040182C">
        <w:rPr>
          <w:sz w:val="20"/>
          <w:szCs w:val="20"/>
          <w:lang w:val="es-US"/>
        </w:rPr>
        <w:t>s</w:t>
      </w:r>
      <w:r>
        <w:rPr>
          <w:sz w:val="20"/>
          <w:szCs w:val="20"/>
          <w:lang w:val="es-US"/>
        </w:rPr>
        <w:t>. Sostiene que informó de esto</w:t>
      </w:r>
      <w:r w:rsidR="00207E31">
        <w:rPr>
          <w:sz w:val="20"/>
          <w:szCs w:val="20"/>
          <w:lang w:val="es-US"/>
        </w:rPr>
        <w:t xml:space="preserve"> a</w:t>
      </w:r>
      <w:r>
        <w:rPr>
          <w:sz w:val="20"/>
          <w:szCs w:val="20"/>
          <w:lang w:val="es-US"/>
        </w:rPr>
        <w:t xml:space="preserve"> la sección regional de Norte de Santander de la Defensoría del Pueblo y al comando de la policía del municipio de Ocaña</w:t>
      </w:r>
      <w:r>
        <w:rPr>
          <w:sz w:val="20"/>
          <w:szCs w:val="20"/>
          <w:lang w:val="es-ES_tradnl"/>
        </w:rPr>
        <w:t xml:space="preserve">. </w:t>
      </w:r>
      <w:r w:rsidR="00735619">
        <w:rPr>
          <w:sz w:val="20"/>
          <w:szCs w:val="20"/>
          <w:lang w:val="es-ES_tradnl"/>
        </w:rPr>
        <w:t xml:space="preserve">No obstante, manifiesta que la situación no cambio y, por el contrario, </w:t>
      </w:r>
      <w:r>
        <w:rPr>
          <w:sz w:val="20"/>
          <w:szCs w:val="20"/>
          <w:lang w:val="es-ES_tradnl"/>
        </w:rPr>
        <w:t>después de lograr la absolución de sus representados, comenzó a recibir amenazas telefónicas por parte de personas que se identificaron</w:t>
      </w:r>
      <w:r w:rsidR="006C2553" w:rsidRPr="009A52B2">
        <w:rPr>
          <w:sz w:val="20"/>
          <w:szCs w:val="20"/>
          <w:lang w:val="es-ES_tradnl"/>
        </w:rPr>
        <w:t xml:space="preserve"> como “Los Rastrojos”</w:t>
      </w:r>
      <w:r w:rsidR="00CD0A3D" w:rsidRPr="009A52B2">
        <w:rPr>
          <w:sz w:val="20"/>
          <w:szCs w:val="20"/>
          <w:lang w:val="es-ES_tradnl"/>
        </w:rPr>
        <w:t xml:space="preserve"> (banda criminal paramilitar)</w:t>
      </w:r>
      <w:r w:rsidR="006C2553" w:rsidRPr="009A52B2">
        <w:rPr>
          <w:sz w:val="20"/>
          <w:szCs w:val="20"/>
          <w:lang w:val="es-ES_tradnl"/>
        </w:rPr>
        <w:t>.</w:t>
      </w:r>
      <w:r w:rsidR="009F6270" w:rsidRPr="009A52B2">
        <w:rPr>
          <w:sz w:val="20"/>
          <w:szCs w:val="20"/>
          <w:lang w:val="es-ES_tradnl"/>
        </w:rPr>
        <w:t xml:space="preserve"> </w:t>
      </w:r>
    </w:p>
    <w:p w14:paraId="2AD92EDF" w14:textId="2CBF07F4" w:rsidR="009F6270" w:rsidRPr="009A52B2" w:rsidRDefault="008846AD" w:rsidP="00751579">
      <w:pPr>
        <w:pStyle w:val="ListParagraph"/>
        <w:widowControl w:val="0"/>
        <w:numPr>
          <w:ilvl w:val="0"/>
          <w:numId w:val="59"/>
        </w:numPr>
        <w:autoSpaceDE w:val="0"/>
        <w:autoSpaceDN w:val="0"/>
        <w:spacing w:before="240" w:after="240"/>
        <w:ind w:left="0" w:firstLine="720"/>
        <w:jc w:val="both"/>
        <w:rPr>
          <w:sz w:val="20"/>
          <w:szCs w:val="20"/>
          <w:lang w:val="es-ES_tradnl"/>
        </w:rPr>
      </w:pPr>
      <w:r>
        <w:rPr>
          <w:sz w:val="20"/>
          <w:szCs w:val="20"/>
          <w:lang w:val="es-ES_tradnl"/>
        </w:rPr>
        <w:t>Frente a esta situación, señala que s</w:t>
      </w:r>
      <w:r w:rsidR="006C2553" w:rsidRPr="009A52B2">
        <w:rPr>
          <w:sz w:val="20"/>
          <w:szCs w:val="20"/>
          <w:lang w:val="es-ES_tradnl"/>
        </w:rPr>
        <w:t xml:space="preserve">olicitó </w:t>
      </w:r>
      <w:r>
        <w:rPr>
          <w:sz w:val="20"/>
          <w:szCs w:val="20"/>
          <w:lang w:val="es-ES_tradnl"/>
        </w:rPr>
        <w:t>su</w:t>
      </w:r>
      <w:r w:rsidR="006C2553" w:rsidRPr="009A52B2">
        <w:rPr>
          <w:sz w:val="20"/>
          <w:szCs w:val="20"/>
          <w:lang w:val="es-ES_tradnl"/>
        </w:rPr>
        <w:t xml:space="preserve"> traslado a otra regional </w:t>
      </w:r>
      <w:r w:rsidR="00751579">
        <w:rPr>
          <w:sz w:val="20"/>
          <w:szCs w:val="20"/>
          <w:lang w:val="es-ES_tradnl"/>
        </w:rPr>
        <w:t xml:space="preserve">y, en respuesta a ello, la Defensoría del Pueblo la envío al departamento de Risaralda en octubre de 2008, lo que generó que envíe </w:t>
      </w:r>
      <w:r w:rsidR="006C2553" w:rsidRPr="009A52B2">
        <w:rPr>
          <w:sz w:val="20"/>
          <w:szCs w:val="20"/>
          <w:lang w:val="es-ES_tradnl"/>
        </w:rPr>
        <w:t>a sus hijos a Barranquilla con su padre y se alej</w:t>
      </w:r>
      <w:r w:rsidR="00751579">
        <w:rPr>
          <w:sz w:val="20"/>
          <w:szCs w:val="20"/>
          <w:lang w:val="es-ES_tradnl"/>
        </w:rPr>
        <w:t>e</w:t>
      </w:r>
      <w:r w:rsidR="006C2553" w:rsidRPr="009A52B2">
        <w:rPr>
          <w:sz w:val="20"/>
          <w:szCs w:val="20"/>
          <w:lang w:val="es-ES_tradnl"/>
        </w:rPr>
        <w:t xml:space="preserve"> de su familia. </w:t>
      </w:r>
      <w:r w:rsidR="00751579">
        <w:rPr>
          <w:sz w:val="20"/>
          <w:szCs w:val="20"/>
          <w:lang w:val="es-ES_tradnl"/>
        </w:rPr>
        <w:t xml:space="preserve">Manifiesta que, si bien inicialmente se mantuvo en paz, el 19 de agosto de 2009 recibió una llamada de su hermana, quien le informó que dos sujetos se acercaron al negocio de su padre en Ocaña, </w:t>
      </w:r>
      <w:r w:rsidR="006C2553" w:rsidRPr="009A52B2">
        <w:rPr>
          <w:sz w:val="20"/>
          <w:szCs w:val="20"/>
          <w:lang w:val="es-ES_tradnl"/>
        </w:rPr>
        <w:t>identificándose como miembros de Los Rastrojos y exigieron comunicarse con ella en 24 horas o</w:t>
      </w:r>
      <w:r w:rsidR="00751579">
        <w:rPr>
          <w:sz w:val="20"/>
          <w:szCs w:val="20"/>
          <w:lang w:val="es-ES_tradnl"/>
        </w:rPr>
        <w:t>, de lo contrario,</w:t>
      </w:r>
      <w:r w:rsidR="006C2553" w:rsidRPr="009A52B2">
        <w:rPr>
          <w:sz w:val="20"/>
          <w:szCs w:val="20"/>
          <w:lang w:val="es-ES_tradnl"/>
        </w:rPr>
        <w:t xml:space="preserve"> su familia corría peligro.</w:t>
      </w:r>
      <w:r w:rsidR="009F6270" w:rsidRPr="009A52B2">
        <w:rPr>
          <w:sz w:val="20"/>
          <w:szCs w:val="20"/>
          <w:lang w:val="es-ES_tradnl"/>
        </w:rPr>
        <w:t xml:space="preserve"> </w:t>
      </w:r>
      <w:r w:rsidR="00751579">
        <w:rPr>
          <w:sz w:val="20"/>
          <w:szCs w:val="20"/>
          <w:lang w:val="es-ES_tradnl"/>
        </w:rPr>
        <w:t>Ante esto, indica que r</w:t>
      </w:r>
      <w:r w:rsidR="006C2553" w:rsidRPr="009A52B2">
        <w:rPr>
          <w:sz w:val="20"/>
          <w:szCs w:val="20"/>
          <w:lang w:val="es-ES_tradnl"/>
        </w:rPr>
        <w:t xml:space="preserve">ealizó </w:t>
      </w:r>
      <w:r w:rsidR="00751579">
        <w:rPr>
          <w:sz w:val="20"/>
          <w:szCs w:val="20"/>
          <w:lang w:val="es-ES_tradnl"/>
        </w:rPr>
        <w:t>la</w:t>
      </w:r>
      <w:r w:rsidR="006C2553" w:rsidRPr="009A52B2">
        <w:rPr>
          <w:sz w:val="20"/>
          <w:szCs w:val="20"/>
          <w:lang w:val="es-ES_tradnl"/>
        </w:rPr>
        <w:t xml:space="preserve"> llamada y le dijeron que ya la tenían ubicada y que iban a vengarse por no haber obedecido. </w:t>
      </w:r>
    </w:p>
    <w:p w14:paraId="6A18680D" w14:textId="16D16963" w:rsidR="00BB1BE6" w:rsidRPr="009A52B2" w:rsidRDefault="005654C9" w:rsidP="00A1329A">
      <w:pPr>
        <w:pStyle w:val="ListParagraph"/>
        <w:widowControl w:val="0"/>
        <w:numPr>
          <w:ilvl w:val="0"/>
          <w:numId w:val="59"/>
        </w:numPr>
        <w:autoSpaceDE w:val="0"/>
        <w:autoSpaceDN w:val="0"/>
        <w:spacing w:before="240" w:after="240"/>
        <w:ind w:left="0" w:firstLine="720"/>
        <w:jc w:val="both"/>
        <w:rPr>
          <w:sz w:val="20"/>
          <w:szCs w:val="20"/>
          <w:lang w:val="es-ES_tradnl"/>
        </w:rPr>
      </w:pPr>
      <w:r>
        <w:rPr>
          <w:sz w:val="20"/>
          <w:szCs w:val="20"/>
          <w:lang w:val="es-ES_tradnl"/>
        </w:rPr>
        <w:t xml:space="preserve">Explica </w:t>
      </w:r>
      <w:r w:rsidR="00395AC5">
        <w:rPr>
          <w:sz w:val="20"/>
          <w:szCs w:val="20"/>
          <w:lang w:val="es-ES_tradnl"/>
        </w:rPr>
        <w:t xml:space="preserve">que, </w:t>
      </w:r>
      <w:r w:rsidR="009A0419">
        <w:rPr>
          <w:sz w:val="20"/>
          <w:szCs w:val="20"/>
          <w:lang w:val="es-ES_tradnl"/>
        </w:rPr>
        <w:t>a pesar de que</w:t>
      </w:r>
      <w:r>
        <w:rPr>
          <w:sz w:val="20"/>
          <w:szCs w:val="20"/>
          <w:lang w:val="es-ES_tradnl"/>
        </w:rPr>
        <w:t xml:space="preserve"> i</w:t>
      </w:r>
      <w:r w:rsidR="006C2553" w:rsidRPr="009A52B2">
        <w:rPr>
          <w:sz w:val="20"/>
          <w:szCs w:val="20"/>
          <w:lang w:val="es-ES_tradnl"/>
        </w:rPr>
        <w:t>nformó de estas amenazas a las autoridades en Pereira y a la regional de la Defensoría del Pueblo en Risaralda</w:t>
      </w:r>
      <w:r>
        <w:rPr>
          <w:sz w:val="20"/>
          <w:szCs w:val="20"/>
          <w:lang w:val="es-ES_tradnl"/>
        </w:rPr>
        <w:t>,</w:t>
      </w:r>
      <w:r w:rsidR="001F58B1">
        <w:rPr>
          <w:sz w:val="20"/>
          <w:szCs w:val="20"/>
          <w:lang w:val="es-ES_tradnl"/>
        </w:rPr>
        <w:t xml:space="preserve"> </w:t>
      </w:r>
      <w:r w:rsidR="009F6270" w:rsidRPr="009A52B2">
        <w:rPr>
          <w:sz w:val="20"/>
          <w:szCs w:val="20"/>
          <w:lang w:val="es-ES_tradnl"/>
        </w:rPr>
        <w:t xml:space="preserve">el </w:t>
      </w:r>
      <w:r w:rsidR="001F58B1" w:rsidRPr="009A52B2">
        <w:rPr>
          <w:sz w:val="20"/>
          <w:szCs w:val="20"/>
          <w:lang w:val="es-ES_tradnl"/>
        </w:rPr>
        <w:t>27 de octubre de 2009</w:t>
      </w:r>
      <w:r w:rsidR="001F58B1">
        <w:rPr>
          <w:sz w:val="20"/>
          <w:szCs w:val="20"/>
          <w:lang w:val="es-ES_tradnl"/>
        </w:rPr>
        <w:t xml:space="preserve"> el </w:t>
      </w:r>
      <w:r w:rsidR="009F6270" w:rsidRPr="009A52B2">
        <w:rPr>
          <w:sz w:val="20"/>
          <w:szCs w:val="20"/>
          <w:lang w:val="es-ES_tradnl"/>
        </w:rPr>
        <w:t>Ministerio del Interior</w:t>
      </w:r>
      <w:r w:rsidR="007C6E6D" w:rsidRPr="009A52B2">
        <w:rPr>
          <w:sz w:val="20"/>
          <w:szCs w:val="20"/>
          <w:lang w:val="es-ES_tradnl"/>
        </w:rPr>
        <w:t xml:space="preserve"> </w:t>
      </w:r>
      <w:r w:rsidR="001F58B1">
        <w:rPr>
          <w:sz w:val="20"/>
          <w:szCs w:val="20"/>
          <w:lang w:val="es-ES_tradnl"/>
        </w:rPr>
        <w:t xml:space="preserve">le </w:t>
      </w:r>
      <w:r w:rsidR="007C6E6D" w:rsidRPr="009A52B2">
        <w:rPr>
          <w:sz w:val="20"/>
          <w:szCs w:val="20"/>
          <w:lang w:val="es-ES_tradnl"/>
        </w:rPr>
        <w:t xml:space="preserve">informó </w:t>
      </w:r>
      <w:r w:rsidR="009F6270" w:rsidRPr="009A52B2">
        <w:rPr>
          <w:sz w:val="20"/>
          <w:szCs w:val="20"/>
          <w:lang w:val="es-ES_tradnl"/>
        </w:rPr>
        <w:t>que no calificaba para el programa de protección</w:t>
      </w:r>
      <w:r w:rsidR="00BB1BE6" w:rsidRPr="009A52B2">
        <w:rPr>
          <w:sz w:val="20"/>
          <w:szCs w:val="20"/>
          <w:lang w:val="es-ES_tradnl"/>
        </w:rPr>
        <w:t xml:space="preserve">, </w:t>
      </w:r>
      <w:r w:rsidR="00395AC5">
        <w:rPr>
          <w:sz w:val="20"/>
          <w:szCs w:val="20"/>
          <w:lang w:val="es-ES_tradnl"/>
        </w:rPr>
        <w:t>pues</w:t>
      </w:r>
      <w:r w:rsidR="009F6270" w:rsidRPr="009A52B2">
        <w:rPr>
          <w:sz w:val="20"/>
          <w:szCs w:val="20"/>
          <w:lang w:val="es-ES_tradnl"/>
        </w:rPr>
        <w:t xml:space="preserve"> </w:t>
      </w:r>
      <w:r w:rsidR="00BB1BE6" w:rsidRPr="009A52B2">
        <w:rPr>
          <w:sz w:val="20"/>
          <w:szCs w:val="20"/>
          <w:lang w:val="es-ES_tradnl"/>
        </w:rPr>
        <w:t>los funcionarios públicos o personas que ejer</w:t>
      </w:r>
      <w:r w:rsidR="001F58B1">
        <w:rPr>
          <w:sz w:val="20"/>
          <w:szCs w:val="20"/>
          <w:lang w:val="es-ES_tradnl"/>
        </w:rPr>
        <w:t>cen</w:t>
      </w:r>
      <w:r w:rsidR="00BB1BE6" w:rsidRPr="009A52B2">
        <w:rPr>
          <w:sz w:val="20"/>
          <w:szCs w:val="20"/>
          <w:lang w:val="es-ES_tradnl"/>
        </w:rPr>
        <w:t xml:space="preserve"> cargos en la rama judicial no </w:t>
      </w:r>
      <w:r w:rsidR="00C2369B" w:rsidRPr="009A52B2">
        <w:rPr>
          <w:sz w:val="20"/>
          <w:szCs w:val="20"/>
          <w:lang w:val="es-ES_tradnl"/>
        </w:rPr>
        <w:t>se enmarcan en</w:t>
      </w:r>
      <w:r w:rsidR="00BB1BE6" w:rsidRPr="009A52B2">
        <w:rPr>
          <w:sz w:val="20"/>
          <w:szCs w:val="20"/>
          <w:lang w:val="es-ES_tradnl"/>
        </w:rPr>
        <w:t xml:space="preserve"> la población objet</w:t>
      </w:r>
      <w:r w:rsidR="00580DE9">
        <w:rPr>
          <w:sz w:val="20"/>
          <w:szCs w:val="20"/>
          <w:lang w:val="es-ES_tradnl"/>
        </w:rPr>
        <w:t xml:space="preserve">o de dicho esquema de seguridad. </w:t>
      </w:r>
      <w:r w:rsidR="00A1329A">
        <w:rPr>
          <w:sz w:val="20"/>
          <w:szCs w:val="20"/>
          <w:lang w:val="es-ES_tradnl"/>
        </w:rPr>
        <w:t>Sin perjuicio de ello</w:t>
      </w:r>
      <w:r w:rsidR="00580DE9">
        <w:rPr>
          <w:sz w:val="20"/>
          <w:szCs w:val="20"/>
          <w:lang w:val="es-ES_tradnl"/>
        </w:rPr>
        <w:t xml:space="preserve">, afirma que, </w:t>
      </w:r>
      <w:r w:rsidR="00BB1BE6" w:rsidRPr="009A52B2">
        <w:rPr>
          <w:sz w:val="20"/>
          <w:szCs w:val="20"/>
          <w:lang w:val="es-ES_tradnl"/>
        </w:rPr>
        <w:t xml:space="preserve">en Pereira, </w:t>
      </w:r>
      <w:r w:rsidR="00A1329A">
        <w:rPr>
          <w:sz w:val="20"/>
          <w:szCs w:val="20"/>
          <w:lang w:val="es-ES_tradnl"/>
        </w:rPr>
        <w:t>integrantes de la Policía Nacional la visitaron y le brindaron consejos de seguridad hasta el 2010.</w:t>
      </w:r>
      <w:r w:rsidR="00BB1BE6" w:rsidRPr="009A52B2">
        <w:rPr>
          <w:sz w:val="20"/>
          <w:szCs w:val="20"/>
          <w:lang w:val="es-ES_tradnl"/>
        </w:rPr>
        <w:t xml:space="preserve"> No obstante, </w:t>
      </w:r>
      <w:r w:rsidR="00A1329A">
        <w:rPr>
          <w:sz w:val="20"/>
          <w:szCs w:val="20"/>
          <w:lang w:val="es-ES_tradnl"/>
        </w:rPr>
        <w:t xml:space="preserve">aduce que, </w:t>
      </w:r>
      <w:r w:rsidR="00BB1BE6" w:rsidRPr="009A52B2">
        <w:rPr>
          <w:sz w:val="20"/>
          <w:szCs w:val="20"/>
          <w:lang w:val="es-ES_tradnl"/>
        </w:rPr>
        <w:t>e</w:t>
      </w:r>
      <w:r w:rsidR="006C2553" w:rsidRPr="009A52B2">
        <w:rPr>
          <w:sz w:val="20"/>
          <w:szCs w:val="20"/>
          <w:lang w:val="es-ES_tradnl"/>
        </w:rPr>
        <w:t xml:space="preserve">n vista </w:t>
      </w:r>
      <w:r w:rsidR="00C2369B" w:rsidRPr="009A52B2">
        <w:rPr>
          <w:sz w:val="20"/>
          <w:szCs w:val="20"/>
          <w:lang w:val="es-ES_tradnl"/>
        </w:rPr>
        <w:t xml:space="preserve">de </w:t>
      </w:r>
      <w:r w:rsidR="006C2553" w:rsidRPr="009A52B2">
        <w:rPr>
          <w:sz w:val="20"/>
          <w:szCs w:val="20"/>
          <w:lang w:val="es-ES_tradnl"/>
        </w:rPr>
        <w:t>que</w:t>
      </w:r>
      <w:r w:rsidR="00BB1BE6" w:rsidRPr="009A52B2">
        <w:rPr>
          <w:sz w:val="20"/>
          <w:szCs w:val="20"/>
          <w:lang w:val="es-ES_tradnl"/>
        </w:rPr>
        <w:t xml:space="preserve"> los </w:t>
      </w:r>
      <w:r w:rsidR="00C2369B" w:rsidRPr="009A52B2">
        <w:rPr>
          <w:sz w:val="20"/>
          <w:szCs w:val="20"/>
          <w:lang w:val="es-ES_tradnl"/>
        </w:rPr>
        <w:t>Rastrojos</w:t>
      </w:r>
      <w:r w:rsidR="006C2553" w:rsidRPr="009A52B2">
        <w:rPr>
          <w:sz w:val="20"/>
          <w:szCs w:val="20"/>
          <w:lang w:val="es-ES_tradnl"/>
        </w:rPr>
        <w:t xml:space="preserve"> la tenían localizada en Pereira, solicitó</w:t>
      </w:r>
      <w:r w:rsidR="00C2369B" w:rsidRPr="009A52B2">
        <w:rPr>
          <w:sz w:val="20"/>
          <w:szCs w:val="20"/>
          <w:lang w:val="es-ES_tradnl"/>
        </w:rPr>
        <w:t xml:space="preserve"> su</w:t>
      </w:r>
      <w:r w:rsidR="006C2553" w:rsidRPr="009A52B2">
        <w:rPr>
          <w:sz w:val="20"/>
          <w:szCs w:val="20"/>
          <w:lang w:val="es-ES_tradnl"/>
        </w:rPr>
        <w:t xml:space="preserve"> traslado a otro municipio</w:t>
      </w:r>
      <w:r w:rsidR="00A1329A">
        <w:rPr>
          <w:sz w:val="20"/>
          <w:szCs w:val="20"/>
          <w:lang w:val="es-ES_tradnl"/>
        </w:rPr>
        <w:t xml:space="preserve"> y, como resultado, las autoridades la enviaron </w:t>
      </w:r>
      <w:r w:rsidR="006C2553" w:rsidRPr="009A52B2">
        <w:rPr>
          <w:sz w:val="20"/>
          <w:szCs w:val="20"/>
          <w:lang w:val="es-ES_tradnl"/>
        </w:rPr>
        <w:t>a Santa Rosa de Cabal</w:t>
      </w:r>
      <w:r w:rsidR="00211211" w:rsidRPr="009A52B2">
        <w:rPr>
          <w:sz w:val="20"/>
          <w:szCs w:val="20"/>
          <w:lang w:val="es-ES_tradnl"/>
        </w:rPr>
        <w:t>,</w:t>
      </w:r>
      <w:r w:rsidR="006C2553" w:rsidRPr="009A52B2">
        <w:rPr>
          <w:sz w:val="20"/>
          <w:szCs w:val="20"/>
          <w:lang w:val="es-ES_tradnl"/>
        </w:rPr>
        <w:t xml:space="preserve"> Risaralda. </w:t>
      </w:r>
    </w:p>
    <w:p w14:paraId="3F6D116F" w14:textId="6B1412C9" w:rsidR="00617DCF" w:rsidRPr="009A52B2" w:rsidRDefault="0069091B" w:rsidP="00080903">
      <w:pPr>
        <w:pStyle w:val="ListParagraph"/>
        <w:widowControl w:val="0"/>
        <w:numPr>
          <w:ilvl w:val="0"/>
          <w:numId w:val="59"/>
        </w:numPr>
        <w:autoSpaceDE w:val="0"/>
        <w:autoSpaceDN w:val="0"/>
        <w:spacing w:before="240" w:after="240"/>
        <w:ind w:left="0" w:firstLine="720"/>
        <w:jc w:val="both"/>
        <w:rPr>
          <w:sz w:val="20"/>
          <w:szCs w:val="20"/>
          <w:lang w:val="es-ES_tradnl"/>
        </w:rPr>
      </w:pPr>
      <w:r>
        <w:rPr>
          <w:sz w:val="20"/>
          <w:szCs w:val="20"/>
          <w:lang w:val="es-ES_tradnl"/>
        </w:rPr>
        <w:t>Pese a ello</w:t>
      </w:r>
      <w:r w:rsidR="006C2553" w:rsidRPr="009A52B2">
        <w:rPr>
          <w:sz w:val="20"/>
          <w:szCs w:val="20"/>
          <w:lang w:val="es-ES_tradnl"/>
        </w:rPr>
        <w:t xml:space="preserve">, informa que un sujeto apodado </w:t>
      </w:r>
      <w:r w:rsidR="00AF0477" w:rsidRPr="009A52B2">
        <w:rPr>
          <w:sz w:val="20"/>
          <w:szCs w:val="20"/>
          <w:lang w:val="es-ES_tradnl"/>
        </w:rPr>
        <w:t>“</w:t>
      </w:r>
      <w:r w:rsidR="006C2553" w:rsidRPr="009A52B2">
        <w:rPr>
          <w:sz w:val="20"/>
          <w:szCs w:val="20"/>
          <w:lang w:val="es-ES_tradnl"/>
        </w:rPr>
        <w:t>Tomate</w:t>
      </w:r>
      <w:r w:rsidR="00AF0477" w:rsidRPr="009A52B2">
        <w:rPr>
          <w:sz w:val="20"/>
          <w:szCs w:val="20"/>
          <w:lang w:val="es-ES_tradnl"/>
        </w:rPr>
        <w:t>”</w:t>
      </w:r>
      <w:r w:rsidR="006C2553" w:rsidRPr="009A52B2">
        <w:rPr>
          <w:sz w:val="20"/>
          <w:szCs w:val="20"/>
          <w:lang w:val="es-ES_tradnl"/>
        </w:rPr>
        <w:t xml:space="preserve"> intentó matar a su madre en casa de su hermana, </w:t>
      </w:r>
      <w:r w:rsidR="00080903">
        <w:rPr>
          <w:sz w:val="20"/>
          <w:szCs w:val="20"/>
          <w:lang w:val="es-ES_tradnl"/>
        </w:rPr>
        <w:t>no logrando su cometido únicamente porque en la vivienda se encontraban varias personas, quienes</w:t>
      </w:r>
      <w:r w:rsidR="006C2553" w:rsidRPr="009A52B2">
        <w:rPr>
          <w:sz w:val="20"/>
          <w:szCs w:val="20"/>
          <w:lang w:val="es-ES_tradnl"/>
        </w:rPr>
        <w:t xml:space="preserve"> pudieron reaccionar y llamar a la policía. </w:t>
      </w:r>
      <w:r w:rsidR="00080903">
        <w:rPr>
          <w:sz w:val="20"/>
          <w:szCs w:val="20"/>
          <w:lang w:val="es-ES_tradnl"/>
        </w:rPr>
        <w:t>Así, detalla que s</w:t>
      </w:r>
      <w:r w:rsidR="006C2553" w:rsidRPr="009A52B2">
        <w:rPr>
          <w:sz w:val="20"/>
          <w:szCs w:val="20"/>
          <w:lang w:val="es-ES_tradnl"/>
        </w:rPr>
        <w:t xml:space="preserve">u hermana y </w:t>
      </w:r>
      <w:r w:rsidR="00D810DC" w:rsidRPr="009A52B2">
        <w:rPr>
          <w:sz w:val="20"/>
          <w:szCs w:val="20"/>
          <w:lang w:val="es-ES_tradnl"/>
        </w:rPr>
        <w:t xml:space="preserve">su </w:t>
      </w:r>
      <w:r w:rsidR="006C2553" w:rsidRPr="009A52B2">
        <w:rPr>
          <w:sz w:val="20"/>
          <w:szCs w:val="20"/>
          <w:lang w:val="es-ES_tradnl"/>
        </w:rPr>
        <w:t xml:space="preserve">cuñado denunciaron estos hechos y se desplazaron con sus tres hijos. </w:t>
      </w:r>
      <w:r w:rsidR="00080903">
        <w:rPr>
          <w:sz w:val="20"/>
          <w:szCs w:val="20"/>
          <w:lang w:val="es-ES_tradnl"/>
        </w:rPr>
        <w:t>Conforme a la información aportada, e</w:t>
      </w:r>
      <w:r w:rsidR="006C2553" w:rsidRPr="009A52B2">
        <w:rPr>
          <w:sz w:val="20"/>
          <w:szCs w:val="20"/>
          <w:lang w:val="es-ES_tradnl"/>
        </w:rPr>
        <w:t>stas personas y la madre de la peticionaria</w:t>
      </w:r>
      <w:r w:rsidR="00031515">
        <w:rPr>
          <w:sz w:val="20"/>
          <w:szCs w:val="20"/>
          <w:lang w:val="es-ES_tradnl"/>
        </w:rPr>
        <w:t xml:space="preserve"> </w:t>
      </w:r>
      <w:r w:rsidR="006C2553" w:rsidRPr="009A52B2">
        <w:rPr>
          <w:sz w:val="20"/>
          <w:szCs w:val="20"/>
          <w:lang w:val="es-ES_tradnl"/>
        </w:rPr>
        <w:t>estarían registradas en la base de datos de personas desplazadas.</w:t>
      </w:r>
      <w:r w:rsidR="004D1A15" w:rsidRPr="009A52B2">
        <w:rPr>
          <w:sz w:val="20"/>
          <w:szCs w:val="20"/>
          <w:lang w:val="es-ES_tradnl"/>
        </w:rPr>
        <w:t xml:space="preserve"> </w:t>
      </w:r>
    </w:p>
    <w:p w14:paraId="2E666F7F" w14:textId="0264CFB3" w:rsidR="00031515" w:rsidRDefault="00031515" w:rsidP="00031515">
      <w:pPr>
        <w:pStyle w:val="ListParagraph"/>
        <w:widowControl w:val="0"/>
        <w:numPr>
          <w:ilvl w:val="0"/>
          <w:numId w:val="59"/>
        </w:numPr>
        <w:autoSpaceDE w:val="0"/>
        <w:autoSpaceDN w:val="0"/>
        <w:spacing w:before="240" w:after="240"/>
        <w:ind w:left="0" w:firstLine="720"/>
        <w:jc w:val="both"/>
        <w:rPr>
          <w:sz w:val="20"/>
          <w:szCs w:val="20"/>
          <w:lang w:val="es-ES_tradnl"/>
        </w:rPr>
      </w:pPr>
      <w:r>
        <w:rPr>
          <w:sz w:val="20"/>
          <w:szCs w:val="20"/>
          <w:lang w:val="es-ES_tradnl"/>
        </w:rPr>
        <w:t>Asimismo, conforme a la información aportada por la parte peticionaria, es posible in</w:t>
      </w:r>
      <w:r w:rsidR="00F947EC">
        <w:rPr>
          <w:sz w:val="20"/>
          <w:szCs w:val="20"/>
          <w:lang w:val="es-ES_tradnl"/>
        </w:rPr>
        <w:t>f</w:t>
      </w:r>
      <w:r>
        <w:rPr>
          <w:sz w:val="20"/>
          <w:szCs w:val="20"/>
          <w:lang w:val="es-ES_tradnl"/>
        </w:rPr>
        <w:t>erir que en 2010 su familia tuvo que desplazarse a Pereira debido a las amenazas y que</w:t>
      </w:r>
      <w:r w:rsidR="00F947EC">
        <w:rPr>
          <w:sz w:val="20"/>
          <w:szCs w:val="20"/>
          <w:lang w:val="es-ES_tradnl"/>
        </w:rPr>
        <w:t xml:space="preserve"> </w:t>
      </w:r>
      <w:r>
        <w:rPr>
          <w:sz w:val="20"/>
          <w:szCs w:val="20"/>
          <w:lang w:val="es-ES_tradnl"/>
        </w:rPr>
        <w:t>luego se mudaron a Santa Rosa de Cabal. Sin embargo, si bien la peticionaria se quedó en esta última ciudad, en 2012 la familia decidió regresar a Ocaña por falta de oportunidades y su situación económica,</w:t>
      </w:r>
      <w:r w:rsidR="008B2421">
        <w:rPr>
          <w:sz w:val="20"/>
          <w:szCs w:val="20"/>
          <w:lang w:val="es-ES_tradnl"/>
        </w:rPr>
        <w:t xml:space="preserve"> lo que</w:t>
      </w:r>
      <w:r>
        <w:rPr>
          <w:sz w:val="20"/>
          <w:szCs w:val="20"/>
          <w:lang w:val="es-ES_tradnl"/>
        </w:rPr>
        <w:t xml:space="preserve"> aumentó el riesgo a sus vidas. </w:t>
      </w:r>
    </w:p>
    <w:p w14:paraId="45D8C1F1" w14:textId="6B73EF72" w:rsidR="00C06FA9" w:rsidRPr="00684204" w:rsidRDefault="00684204" w:rsidP="00684204">
      <w:pPr>
        <w:pStyle w:val="ListParagraph"/>
        <w:widowControl w:val="0"/>
        <w:numPr>
          <w:ilvl w:val="0"/>
          <w:numId w:val="59"/>
        </w:numPr>
        <w:autoSpaceDE w:val="0"/>
        <w:autoSpaceDN w:val="0"/>
        <w:spacing w:before="240" w:after="240"/>
        <w:ind w:left="0" w:firstLine="720"/>
        <w:jc w:val="both"/>
        <w:rPr>
          <w:sz w:val="20"/>
          <w:szCs w:val="20"/>
          <w:lang w:val="es-ES_tradnl"/>
        </w:rPr>
      </w:pPr>
      <w:r>
        <w:rPr>
          <w:sz w:val="20"/>
          <w:szCs w:val="20"/>
          <w:lang w:val="es-ES_tradnl"/>
        </w:rPr>
        <w:t>En ese marco, la señora Prince Navarro informa que volvió a recibir amenazas en Santa Rosa de Cabal y, a pesar de ello, solo recibió una visita policial el 29 de septiembre de 2012, sin que se realicen rondas policiales en su favor, a pesar de que las autoridades conocían su situación. En tal sentido, c</w:t>
      </w:r>
      <w:r w:rsidR="00C02A3D" w:rsidRPr="00684204">
        <w:rPr>
          <w:sz w:val="20"/>
          <w:szCs w:val="20"/>
          <w:lang w:val="es-ES_tradnl"/>
        </w:rPr>
        <w:t>onsidera que el riesgo</w:t>
      </w:r>
      <w:r w:rsidR="00BB1BE6" w:rsidRPr="00684204">
        <w:rPr>
          <w:sz w:val="20"/>
          <w:szCs w:val="20"/>
          <w:lang w:val="es-ES_tradnl"/>
        </w:rPr>
        <w:t xml:space="preserve"> para ella y su familia</w:t>
      </w:r>
      <w:r w:rsidR="00C02A3D" w:rsidRPr="00684204">
        <w:rPr>
          <w:sz w:val="20"/>
          <w:szCs w:val="20"/>
          <w:lang w:val="es-ES_tradnl"/>
        </w:rPr>
        <w:t xml:space="preserve"> ha aumentado desde que su contrato de trabajo con la Defensoría del Pueblo terminó el 31 de mayo de 2013 y no fue renovado.</w:t>
      </w:r>
    </w:p>
    <w:p w14:paraId="2638F043" w14:textId="471D3656" w:rsidR="00617970" w:rsidRPr="00617970" w:rsidRDefault="00684204" w:rsidP="00617970">
      <w:pPr>
        <w:pStyle w:val="ListParagraph"/>
        <w:widowControl w:val="0"/>
        <w:numPr>
          <w:ilvl w:val="0"/>
          <w:numId w:val="59"/>
        </w:numPr>
        <w:autoSpaceDE w:val="0"/>
        <w:autoSpaceDN w:val="0"/>
        <w:spacing w:before="240" w:after="240"/>
        <w:ind w:left="0" w:firstLine="720"/>
        <w:jc w:val="both"/>
        <w:rPr>
          <w:sz w:val="20"/>
          <w:szCs w:val="20"/>
          <w:lang w:val="es-ES_tradnl"/>
        </w:rPr>
      </w:pPr>
      <w:r w:rsidRPr="00684204">
        <w:rPr>
          <w:sz w:val="20"/>
          <w:szCs w:val="20"/>
          <w:lang w:val="es-US"/>
        </w:rPr>
        <w:t>Finalmente, informa</w:t>
      </w:r>
      <w:r w:rsidR="000C656C" w:rsidRPr="00684204">
        <w:rPr>
          <w:sz w:val="20"/>
          <w:szCs w:val="20"/>
          <w:lang w:val="es-US"/>
        </w:rPr>
        <w:t xml:space="preserve"> que</w:t>
      </w:r>
      <w:r w:rsidRPr="00684204">
        <w:rPr>
          <w:sz w:val="20"/>
          <w:szCs w:val="20"/>
          <w:lang w:val="es-US"/>
        </w:rPr>
        <w:t xml:space="preserve"> inicialmente la Fiscalí</w:t>
      </w:r>
      <w:r>
        <w:rPr>
          <w:sz w:val="20"/>
          <w:szCs w:val="20"/>
          <w:lang w:val="es-US"/>
        </w:rPr>
        <w:t>a</w:t>
      </w:r>
      <w:r w:rsidR="00001D8C">
        <w:rPr>
          <w:sz w:val="20"/>
          <w:szCs w:val="20"/>
          <w:lang w:val="es-US"/>
        </w:rPr>
        <w:t xml:space="preserve"> </w:t>
      </w:r>
      <w:r>
        <w:rPr>
          <w:sz w:val="20"/>
          <w:szCs w:val="20"/>
          <w:lang w:val="es-US"/>
        </w:rPr>
        <w:t xml:space="preserve">General de la Nación, bajo el radicado </w:t>
      </w:r>
      <w:r w:rsidRPr="009A52B2">
        <w:rPr>
          <w:sz w:val="20"/>
          <w:szCs w:val="20"/>
          <w:lang w:val="es-ES_tradnl"/>
        </w:rPr>
        <w:t>660016000058-2010-00080</w:t>
      </w:r>
      <w:r>
        <w:rPr>
          <w:sz w:val="20"/>
          <w:szCs w:val="20"/>
          <w:lang w:val="es-ES_tradnl"/>
        </w:rPr>
        <w:t>, registr</w:t>
      </w:r>
      <w:r w:rsidR="009B344E">
        <w:rPr>
          <w:sz w:val="20"/>
          <w:szCs w:val="20"/>
          <w:lang w:val="es-ES_tradnl"/>
        </w:rPr>
        <w:t>ó esas amenazas y</w:t>
      </w:r>
      <w:r w:rsidR="00226FD8">
        <w:rPr>
          <w:sz w:val="20"/>
          <w:szCs w:val="20"/>
          <w:lang w:val="es-ES_tradnl"/>
        </w:rPr>
        <w:t xml:space="preserve">, tras ello, </w:t>
      </w:r>
      <w:r w:rsidR="003A220E" w:rsidRPr="009A52B2">
        <w:rPr>
          <w:sz w:val="20"/>
          <w:szCs w:val="20"/>
          <w:lang w:val="es-ES_tradnl"/>
        </w:rPr>
        <w:t>l</w:t>
      </w:r>
      <w:r w:rsidR="009F6270" w:rsidRPr="009A52B2">
        <w:rPr>
          <w:sz w:val="20"/>
          <w:szCs w:val="20"/>
          <w:lang w:val="es-ES_tradnl"/>
        </w:rPr>
        <w:t xml:space="preserve">a Fiscalía 191 seccional de Pereira </w:t>
      </w:r>
      <w:r w:rsidR="00617970">
        <w:rPr>
          <w:sz w:val="20"/>
          <w:szCs w:val="20"/>
          <w:lang w:val="es-ES_tradnl"/>
        </w:rPr>
        <w:t>inició la investigación</w:t>
      </w:r>
      <w:r w:rsidR="00A85F3B" w:rsidRPr="009A52B2">
        <w:rPr>
          <w:sz w:val="20"/>
          <w:szCs w:val="20"/>
          <w:lang w:val="es-ES_tradnl"/>
        </w:rPr>
        <w:t xml:space="preserve">. Sin embargo, </w:t>
      </w:r>
      <w:r w:rsidR="00617970">
        <w:rPr>
          <w:sz w:val="20"/>
          <w:szCs w:val="20"/>
          <w:lang w:val="es-ES_tradnl"/>
        </w:rPr>
        <w:t xml:space="preserve">arguye </w:t>
      </w:r>
      <w:r w:rsidR="00617970" w:rsidRPr="00617970">
        <w:rPr>
          <w:sz w:val="20"/>
          <w:szCs w:val="20"/>
          <w:lang w:val="es-ES_tradnl"/>
        </w:rPr>
        <w:t>que esta</w:t>
      </w:r>
      <w:r w:rsidR="00A85F3B" w:rsidRPr="00617970">
        <w:rPr>
          <w:sz w:val="20"/>
          <w:szCs w:val="20"/>
          <w:lang w:val="es-ES_tradnl"/>
        </w:rPr>
        <w:t xml:space="preserve"> no </w:t>
      </w:r>
      <w:r w:rsidR="009A32CA" w:rsidRPr="00617970">
        <w:rPr>
          <w:sz w:val="20"/>
          <w:szCs w:val="20"/>
          <w:lang w:val="es-ES_tradnl"/>
        </w:rPr>
        <w:t>avanz</w:t>
      </w:r>
      <w:r w:rsidR="00617970" w:rsidRPr="00617970">
        <w:rPr>
          <w:sz w:val="20"/>
          <w:szCs w:val="20"/>
          <w:lang w:val="es-ES_tradnl"/>
        </w:rPr>
        <w:t xml:space="preserve">ó </w:t>
      </w:r>
      <w:r w:rsidR="009A32CA" w:rsidRPr="00617970">
        <w:rPr>
          <w:sz w:val="20"/>
          <w:szCs w:val="20"/>
          <w:lang w:val="es-ES_tradnl"/>
        </w:rPr>
        <w:t xml:space="preserve">y </w:t>
      </w:r>
      <w:r w:rsidR="009B344E" w:rsidRPr="00617970">
        <w:rPr>
          <w:sz w:val="20"/>
          <w:szCs w:val="20"/>
          <w:lang w:val="es-ES_tradnl"/>
        </w:rPr>
        <w:t xml:space="preserve">con el tiempo </w:t>
      </w:r>
      <w:r w:rsidR="00617970">
        <w:rPr>
          <w:sz w:val="20"/>
          <w:szCs w:val="20"/>
          <w:lang w:val="es-ES_tradnl"/>
        </w:rPr>
        <w:t>las autoridades la archivaron.</w:t>
      </w:r>
      <w:r w:rsidR="009A32CA" w:rsidRPr="00617970">
        <w:rPr>
          <w:sz w:val="20"/>
          <w:szCs w:val="20"/>
          <w:lang w:val="es-ES_tradnl"/>
        </w:rPr>
        <w:t xml:space="preserve"> </w:t>
      </w:r>
      <w:r w:rsidR="009B344E" w:rsidRPr="00617970">
        <w:rPr>
          <w:sz w:val="20"/>
          <w:szCs w:val="20"/>
          <w:lang w:val="es-ES_tradnl"/>
        </w:rPr>
        <w:t>A</w:t>
      </w:r>
      <w:r w:rsidR="009A32CA" w:rsidRPr="00617970">
        <w:rPr>
          <w:sz w:val="20"/>
          <w:szCs w:val="20"/>
          <w:lang w:val="es-ES_tradnl"/>
        </w:rPr>
        <w:t>demás</w:t>
      </w:r>
      <w:r w:rsidR="009B344E" w:rsidRPr="00617970">
        <w:rPr>
          <w:sz w:val="20"/>
          <w:szCs w:val="20"/>
          <w:lang w:val="es-ES_tradnl"/>
        </w:rPr>
        <w:t>, indica</w:t>
      </w:r>
      <w:r w:rsidR="009A32CA" w:rsidRPr="00617970">
        <w:rPr>
          <w:sz w:val="20"/>
          <w:szCs w:val="20"/>
          <w:lang w:val="es-ES_tradnl"/>
        </w:rPr>
        <w:t xml:space="preserve"> que sufrió nuevas amenazas en mayo y junio de 2021, por medio de llamadas telefónicas</w:t>
      </w:r>
      <w:r w:rsidR="007D6D58" w:rsidRPr="00617970">
        <w:rPr>
          <w:sz w:val="20"/>
          <w:szCs w:val="20"/>
          <w:lang w:val="es-ES_tradnl"/>
        </w:rPr>
        <w:t xml:space="preserve"> y, debido a ello, </w:t>
      </w:r>
      <w:r w:rsidR="007D6D58" w:rsidRPr="00617970">
        <w:rPr>
          <w:sz w:val="20"/>
          <w:szCs w:val="20"/>
          <w:lang w:val="es-ES_tradnl"/>
        </w:rPr>
        <w:lastRenderedPageBreak/>
        <w:t>l</w:t>
      </w:r>
      <w:r w:rsidR="009A32CA" w:rsidRPr="00617970">
        <w:rPr>
          <w:sz w:val="20"/>
          <w:szCs w:val="20"/>
          <w:lang w:val="es-ES_tradnl"/>
        </w:rPr>
        <w:t>a peticionaria presentó</w:t>
      </w:r>
      <w:r w:rsidR="00617970">
        <w:rPr>
          <w:sz w:val="20"/>
          <w:szCs w:val="20"/>
          <w:lang w:val="es-ES_tradnl"/>
        </w:rPr>
        <w:t xml:space="preserve"> una</w:t>
      </w:r>
      <w:r w:rsidR="009A32CA" w:rsidRPr="00617970">
        <w:rPr>
          <w:sz w:val="20"/>
          <w:szCs w:val="20"/>
          <w:lang w:val="es-ES_tradnl"/>
        </w:rPr>
        <w:t xml:space="preserve"> denuncia penal </w:t>
      </w:r>
      <w:r w:rsidR="009B344E" w:rsidRPr="00617970">
        <w:rPr>
          <w:sz w:val="20"/>
          <w:szCs w:val="20"/>
          <w:lang w:val="es-ES_tradnl"/>
        </w:rPr>
        <w:t>por estos últimos acontecimientos, la cual fue registrada</w:t>
      </w:r>
      <w:r w:rsidR="009A32CA" w:rsidRPr="00617970">
        <w:rPr>
          <w:sz w:val="20"/>
          <w:szCs w:val="20"/>
          <w:lang w:val="es-ES_tradnl"/>
        </w:rPr>
        <w:t xml:space="preserve"> bajo el radicado 2021-00127.</w:t>
      </w:r>
      <w:r w:rsidR="009B344E" w:rsidRPr="00617970">
        <w:rPr>
          <w:sz w:val="20"/>
          <w:szCs w:val="20"/>
          <w:lang w:val="es-ES_tradnl"/>
        </w:rPr>
        <w:t xml:space="preserve"> A su juicio, lo narrado constituye</w:t>
      </w:r>
      <w:r w:rsidR="009A32CA" w:rsidRPr="00617970">
        <w:rPr>
          <w:sz w:val="20"/>
          <w:szCs w:val="20"/>
          <w:lang w:val="es-ES_tradnl"/>
        </w:rPr>
        <w:t xml:space="preserve"> violaciones a sus derechos a la vida, a la libre locomoción, a transitar libremente sin miedo a perder la vida propia o de alguien de su familia, a la paz interior y salud mental, a la familia y a un trabajo digno sin miedos. </w:t>
      </w:r>
    </w:p>
    <w:p w14:paraId="7AB55DFD" w14:textId="154D667D" w:rsidR="00D7504E" w:rsidRPr="009A52B2" w:rsidRDefault="00D7504E" w:rsidP="003F697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i/>
          <w:iCs/>
          <w:sz w:val="20"/>
          <w:szCs w:val="20"/>
          <w:lang w:val="es-ES_tradnl"/>
        </w:rPr>
      </w:pPr>
      <w:r w:rsidRPr="009A52B2">
        <w:rPr>
          <w:i/>
          <w:iCs/>
          <w:sz w:val="20"/>
          <w:szCs w:val="20"/>
          <w:lang w:val="es-ES_tradnl"/>
        </w:rPr>
        <w:t xml:space="preserve">Posición del Estado </w:t>
      </w:r>
      <w:r w:rsidR="00687B8E" w:rsidRPr="009A52B2">
        <w:rPr>
          <w:i/>
          <w:iCs/>
          <w:sz w:val="20"/>
          <w:szCs w:val="20"/>
          <w:lang w:val="es-ES_tradnl"/>
        </w:rPr>
        <w:t>colombiano</w:t>
      </w:r>
    </w:p>
    <w:p w14:paraId="5269D71F" w14:textId="0675237C" w:rsidR="00CA5824" w:rsidRPr="00D627E5" w:rsidRDefault="00C94CC0" w:rsidP="00D627E5">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Pr>
          <w:sz w:val="20"/>
          <w:szCs w:val="20"/>
          <w:lang w:val="es-ES_tradnl"/>
        </w:rPr>
        <w:t>Por su parte, e</w:t>
      </w:r>
      <w:r w:rsidR="00CA5824" w:rsidRPr="009A52B2">
        <w:rPr>
          <w:sz w:val="20"/>
          <w:szCs w:val="20"/>
          <w:lang w:val="es-ES_tradnl"/>
        </w:rPr>
        <w:t>l Estado</w:t>
      </w:r>
      <w:r w:rsidR="00687B8E" w:rsidRPr="009A52B2">
        <w:rPr>
          <w:sz w:val="20"/>
          <w:szCs w:val="20"/>
          <w:lang w:val="es-ES_tradnl"/>
        </w:rPr>
        <w:t xml:space="preserve"> </w:t>
      </w:r>
      <w:r w:rsidR="00D627E5">
        <w:rPr>
          <w:sz w:val="20"/>
          <w:szCs w:val="20"/>
          <w:lang w:val="es-ES_tradnl"/>
        </w:rPr>
        <w:t xml:space="preserve">informa </w:t>
      </w:r>
      <w:r w:rsidR="00CA5824" w:rsidRPr="00D627E5">
        <w:rPr>
          <w:sz w:val="20"/>
          <w:szCs w:val="20"/>
          <w:lang w:val="es-ES_tradnl"/>
        </w:rPr>
        <w:t xml:space="preserve">que, de conformidad con la </w:t>
      </w:r>
      <w:r w:rsidR="00D627E5">
        <w:rPr>
          <w:sz w:val="20"/>
          <w:szCs w:val="20"/>
          <w:lang w:val="es-ES_tradnl"/>
        </w:rPr>
        <w:t>documentación</w:t>
      </w:r>
      <w:r w:rsidR="00CA5824" w:rsidRPr="00D627E5">
        <w:rPr>
          <w:sz w:val="20"/>
          <w:szCs w:val="20"/>
          <w:lang w:val="es-ES_tradnl"/>
        </w:rPr>
        <w:t xml:space="preserve"> suministrada por la Fiscalía</w:t>
      </w:r>
      <w:r w:rsidR="00565983">
        <w:rPr>
          <w:sz w:val="20"/>
          <w:szCs w:val="20"/>
          <w:lang w:val="es-ES_tradnl"/>
        </w:rPr>
        <w:t xml:space="preserve"> </w:t>
      </w:r>
      <w:r w:rsidR="00CA5824" w:rsidRPr="00D627E5">
        <w:rPr>
          <w:sz w:val="20"/>
          <w:szCs w:val="20"/>
          <w:lang w:val="es-ES_tradnl"/>
        </w:rPr>
        <w:t>General de la Nación, a la fecha únicamente se cuenta con dos procesos penales</w:t>
      </w:r>
      <w:r w:rsidR="003A0F27">
        <w:rPr>
          <w:sz w:val="20"/>
          <w:szCs w:val="20"/>
          <w:lang w:val="es-ES_tradnl"/>
        </w:rPr>
        <w:t xml:space="preserve"> por los hechos expuestos en la petición</w:t>
      </w:r>
      <w:r w:rsidR="00CA5824" w:rsidRPr="00D627E5">
        <w:rPr>
          <w:sz w:val="20"/>
          <w:szCs w:val="20"/>
          <w:lang w:val="es-ES_tradnl"/>
        </w:rPr>
        <w:t xml:space="preserve">, en los cuales se encuentran como víctima la señora </w:t>
      </w:r>
      <w:r w:rsidR="00565983">
        <w:rPr>
          <w:sz w:val="20"/>
          <w:szCs w:val="20"/>
          <w:lang w:val="es-ES_tradnl"/>
        </w:rPr>
        <w:t>Prince Navarro</w:t>
      </w:r>
      <w:r w:rsidR="00CA5824" w:rsidRPr="00D627E5">
        <w:rPr>
          <w:sz w:val="20"/>
          <w:szCs w:val="20"/>
          <w:lang w:val="es-ES_tradnl"/>
        </w:rPr>
        <w:t xml:space="preserve"> por el </w:t>
      </w:r>
      <w:r w:rsidR="005E2310" w:rsidRPr="00D627E5">
        <w:rPr>
          <w:sz w:val="20"/>
          <w:szCs w:val="20"/>
          <w:lang w:val="es-ES_tradnl"/>
        </w:rPr>
        <w:t>delito</w:t>
      </w:r>
      <w:r w:rsidR="00CA5824" w:rsidRPr="00D627E5">
        <w:rPr>
          <w:sz w:val="20"/>
          <w:szCs w:val="20"/>
          <w:lang w:val="es-ES_tradnl"/>
        </w:rPr>
        <w:t xml:space="preserve"> de amenazas (Fiscalía General de la Nación oficio </w:t>
      </w:r>
      <w:r w:rsidR="00220568" w:rsidRPr="00D627E5">
        <w:rPr>
          <w:sz w:val="20"/>
          <w:szCs w:val="20"/>
          <w:lang w:val="es-ES_tradnl"/>
        </w:rPr>
        <w:t>No.</w:t>
      </w:r>
      <w:r w:rsidR="00CA5824" w:rsidRPr="00D627E5">
        <w:rPr>
          <w:sz w:val="20"/>
          <w:szCs w:val="20"/>
          <w:lang w:val="es-ES_tradnl"/>
        </w:rPr>
        <w:t xml:space="preserve"> 20221700077641 del 10 de octubre de 2022).</w:t>
      </w:r>
    </w:p>
    <w:p w14:paraId="76522CBD" w14:textId="4EFAD11D" w:rsidR="0087649D" w:rsidRPr="009A52B2" w:rsidRDefault="00233537" w:rsidP="000F37CD">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Pr>
          <w:sz w:val="20"/>
          <w:szCs w:val="20"/>
          <w:lang w:val="es-ES_tradnl"/>
        </w:rPr>
        <w:t>En relación con</w:t>
      </w:r>
      <w:r w:rsidR="00D627E5">
        <w:rPr>
          <w:sz w:val="20"/>
          <w:szCs w:val="20"/>
          <w:lang w:val="es-ES_tradnl"/>
        </w:rPr>
        <w:t xml:space="preserve"> la primera</w:t>
      </w:r>
      <w:r w:rsidR="00CA5824" w:rsidRPr="009A52B2">
        <w:rPr>
          <w:sz w:val="20"/>
          <w:szCs w:val="20"/>
          <w:lang w:val="es-ES_tradnl"/>
        </w:rPr>
        <w:t xml:space="preserve"> </w:t>
      </w:r>
      <w:r w:rsidR="00220568" w:rsidRPr="009A52B2">
        <w:rPr>
          <w:sz w:val="20"/>
          <w:szCs w:val="20"/>
          <w:lang w:val="es-ES_tradnl"/>
        </w:rPr>
        <w:t>(</w:t>
      </w:r>
      <w:r w:rsidR="00CA5824" w:rsidRPr="009A52B2">
        <w:rPr>
          <w:sz w:val="20"/>
          <w:szCs w:val="20"/>
          <w:lang w:val="es-ES_tradnl"/>
        </w:rPr>
        <w:t>con radicado 2010-0080</w:t>
      </w:r>
      <w:r w:rsidR="00220568" w:rsidRPr="009A52B2">
        <w:rPr>
          <w:sz w:val="20"/>
          <w:szCs w:val="20"/>
          <w:lang w:val="es-ES_tradnl"/>
        </w:rPr>
        <w:t>)</w:t>
      </w:r>
      <w:r w:rsidR="00D627E5">
        <w:rPr>
          <w:sz w:val="20"/>
          <w:szCs w:val="20"/>
          <w:lang w:val="es-ES_tradnl"/>
        </w:rPr>
        <w:t xml:space="preserve">, indica que la Dirección Seccional de Fiscalías de la ciudad de Pereira inició </w:t>
      </w:r>
      <w:r w:rsidR="000F37CD">
        <w:rPr>
          <w:sz w:val="20"/>
          <w:szCs w:val="20"/>
          <w:lang w:val="es-ES_tradnl"/>
        </w:rPr>
        <w:t xml:space="preserve">la investigación </w:t>
      </w:r>
      <w:r w:rsidR="00D627E5">
        <w:rPr>
          <w:sz w:val="20"/>
          <w:szCs w:val="20"/>
          <w:lang w:val="es-ES_tradnl"/>
        </w:rPr>
        <w:t xml:space="preserve">y, posteriormente, la remitió por competencia territorial a la </w:t>
      </w:r>
      <w:r w:rsidR="00750A39">
        <w:rPr>
          <w:sz w:val="20"/>
          <w:szCs w:val="20"/>
          <w:lang w:val="es-ES_tradnl"/>
        </w:rPr>
        <w:t>Fiscalía Primera de la Jurisdicción de Ocaña</w:t>
      </w:r>
      <w:r w:rsidR="00D627E5">
        <w:rPr>
          <w:sz w:val="20"/>
          <w:szCs w:val="20"/>
          <w:lang w:val="es-ES_tradnl"/>
        </w:rPr>
        <w:t xml:space="preserve">, </w:t>
      </w:r>
      <w:r w:rsidR="0087649D" w:rsidRPr="009A52B2">
        <w:rPr>
          <w:sz w:val="20"/>
          <w:szCs w:val="20"/>
          <w:lang w:val="es-ES_tradnl"/>
        </w:rPr>
        <w:t xml:space="preserve">al verificar que los hechos denunciados ocurrieron en </w:t>
      </w:r>
      <w:r w:rsidR="00750A39">
        <w:rPr>
          <w:sz w:val="20"/>
          <w:szCs w:val="20"/>
          <w:lang w:val="es-ES_tradnl"/>
        </w:rPr>
        <w:t>esta</w:t>
      </w:r>
      <w:r w:rsidR="0087649D" w:rsidRPr="009A52B2">
        <w:rPr>
          <w:sz w:val="20"/>
          <w:szCs w:val="20"/>
          <w:lang w:val="es-ES_tradnl"/>
        </w:rPr>
        <w:t xml:space="preserve"> ciudad</w:t>
      </w:r>
      <w:r w:rsidR="00750A39">
        <w:rPr>
          <w:sz w:val="20"/>
          <w:szCs w:val="20"/>
          <w:lang w:val="es-ES_tradnl"/>
        </w:rPr>
        <w:t xml:space="preserve"> </w:t>
      </w:r>
      <w:r w:rsidR="0087649D" w:rsidRPr="009A52B2">
        <w:rPr>
          <w:sz w:val="20"/>
          <w:szCs w:val="20"/>
          <w:lang w:val="es-ES_tradnl"/>
        </w:rPr>
        <w:t xml:space="preserve">en 2008. </w:t>
      </w:r>
      <w:r w:rsidR="001B231C">
        <w:rPr>
          <w:sz w:val="20"/>
          <w:szCs w:val="20"/>
          <w:lang w:val="es-ES_tradnl"/>
        </w:rPr>
        <w:t>Afirma que</w:t>
      </w:r>
      <w:r w:rsidR="000F37CD">
        <w:rPr>
          <w:sz w:val="20"/>
          <w:szCs w:val="20"/>
          <w:lang w:val="es-ES_tradnl"/>
        </w:rPr>
        <w:t xml:space="preserve">, </w:t>
      </w:r>
      <w:r w:rsidR="00565983">
        <w:rPr>
          <w:sz w:val="20"/>
          <w:szCs w:val="20"/>
          <w:lang w:val="es-ES_tradnl"/>
        </w:rPr>
        <w:t xml:space="preserve">luego de </w:t>
      </w:r>
      <w:r w:rsidR="00297863">
        <w:rPr>
          <w:sz w:val="20"/>
          <w:szCs w:val="20"/>
          <w:lang w:val="es-ES_tradnl"/>
        </w:rPr>
        <w:t>revisar</w:t>
      </w:r>
      <w:r w:rsidR="00565983" w:rsidRPr="009A52B2">
        <w:rPr>
          <w:sz w:val="20"/>
          <w:szCs w:val="20"/>
          <w:lang w:val="es-ES_tradnl"/>
        </w:rPr>
        <w:t xml:space="preserve"> las diferentes tareas investigativas y </w:t>
      </w:r>
      <w:r w:rsidR="00297863">
        <w:rPr>
          <w:sz w:val="20"/>
          <w:szCs w:val="20"/>
          <w:lang w:val="es-ES_tradnl"/>
        </w:rPr>
        <w:t>constatar</w:t>
      </w:r>
      <w:r w:rsidR="00565983" w:rsidRPr="009A52B2">
        <w:rPr>
          <w:sz w:val="20"/>
          <w:szCs w:val="20"/>
          <w:lang w:val="es-ES_tradnl"/>
        </w:rPr>
        <w:t xml:space="preserve"> que la indagatoria presentada no ofrecía los elementos necesarios que soportaran siquiera una mínima de expectativa para consolidar la identificación o individualización de los sujetos responsable</w:t>
      </w:r>
      <w:r w:rsidR="00565983">
        <w:rPr>
          <w:sz w:val="20"/>
          <w:szCs w:val="20"/>
          <w:lang w:val="es-ES_tradnl"/>
        </w:rPr>
        <w:t>s</w:t>
      </w:r>
      <w:r w:rsidR="00565983" w:rsidRPr="009A52B2">
        <w:rPr>
          <w:sz w:val="20"/>
          <w:szCs w:val="20"/>
          <w:lang w:val="es-ES_tradnl"/>
        </w:rPr>
        <w:t xml:space="preserve"> del delito de amenazas</w:t>
      </w:r>
      <w:r w:rsidR="00565983">
        <w:rPr>
          <w:sz w:val="20"/>
          <w:szCs w:val="20"/>
          <w:lang w:val="es-ES_tradnl"/>
        </w:rPr>
        <w:t xml:space="preserve">, </w:t>
      </w:r>
      <w:r w:rsidR="000F37CD">
        <w:rPr>
          <w:sz w:val="20"/>
          <w:szCs w:val="20"/>
          <w:lang w:val="es-ES_tradnl"/>
        </w:rPr>
        <w:t xml:space="preserve">el 3 de junio de 2014 dicha fiscalía </w:t>
      </w:r>
      <w:r w:rsidR="0087649D" w:rsidRPr="009A52B2">
        <w:rPr>
          <w:sz w:val="20"/>
          <w:szCs w:val="20"/>
          <w:lang w:val="es-ES_tradnl"/>
        </w:rPr>
        <w:t>concluyó</w:t>
      </w:r>
      <w:r w:rsidR="000F37CD">
        <w:rPr>
          <w:sz w:val="20"/>
          <w:szCs w:val="20"/>
          <w:lang w:val="es-ES_tradnl"/>
        </w:rPr>
        <w:t xml:space="preserve"> que</w:t>
      </w:r>
      <w:r w:rsidR="0087649D" w:rsidRPr="009A52B2">
        <w:rPr>
          <w:sz w:val="20"/>
          <w:szCs w:val="20"/>
          <w:lang w:val="es-ES_tradnl"/>
        </w:rPr>
        <w:t xml:space="preserve">, de acuerdo </w:t>
      </w:r>
      <w:r w:rsidR="0082077C" w:rsidRPr="009A52B2">
        <w:rPr>
          <w:sz w:val="20"/>
          <w:szCs w:val="20"/>
          <w:lang w:val="es-ES_tradnl"/>
        </w:rPr>
        <w:t>con</w:t>
      </w:r>
      <w:r w:rsidR="0087649D" w:rsidRPr="009A52B2">
        <w:rPr>
          <w:sz w:val="20"/>
          <w:szCs w:val="20"/>
          <w:lang w:val="es-ES_tradnl"/>
        </w:rPr>
        <w:t xml:space="preserve"> lo establecido en el artículo 79 del Código de Procedimiento Penal</w:t>
      </w:r>
      <w:r w:rsidR="0087649D" w:rsidRPr="009A52B2">
        <w:rPr>
          <w:bCs/>
          <w:sz w:val="20"/>
          <w:szCs w:val="20"/>
          <w:vertAlign w:val="superscript"/>
          <w:lang w:val="es-ES_tradnl"/>
        </w:rPr>
        <w:footnoteReference w:id="6"/>
      </w:r>
      <w:r w:rsidR="0087649D" w:rsidRPr="009A52B2">
        <w:rPr>
          <w:sz w:val="20"/>
          <w:szCs w:val="20"/>
          <w:lang w:val="es-ES_tradnl"/>
        </w:rPr>
        <w:t xml:space="preserve">, </w:t>
      </w:r>
      <w:r w:rsidR="000F37CD">
        <w:rPr>
          <w:sz w:val="20"/>
          <w:szCs w:val="20"/>
          <w:lang w:val="es-ES_tradnl"/>
        </w:rPr>
        <w:t xml:space="preserve">correspondía </w:t>
      </w:r>
      <w:r w:rsidR="0087649D" w:rsidRPr="009A52B2">
        <w:rPr>
          <w:sz w:val="20"/>
          <w:szCs w:val="20"/>
          <w:lang w:val="es-ES_tradnl"/>
        </w:rPr>
        <w:t xml:space="preserve">archivar las diligencias. </w:t>
      </w:r>
    </w:p>
    <w:p w14:paraId="5CF631DD" w14:textId="0FE1D825" w:rsidR="0087649D" w:rsidRDefault="00233537" w:rsidP="00170F86">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Pr>
          <w:sz w:val="20"/>
          <w:szCs w:val="20"/>
          <w:lang w:val="es-ES_tradnl"/>
        </w:rPr>
        <w:t>R</w:t>
      </w:r>
      <w:r w:rsidR="00CA5824" w:rsidRPr="009A52B2">
        <w:rPr>
          <w:sz w:val="20"/>
          <w:szCs w:val="20"/>
          <w:lang w:val="es-ES_tradnl"/>
        </w:rPr>
        <w:t xml:space="preserve">especto </w:t>
      </w:r>
      <w:r w:rsidR="00437956" w:rsidRPr="009A52B2">
        <w:rPr>
          <w:sz w:val="20"/>
          <w:szCs w:val="20"/>
          <w:lang w:val="es-ES_tradnl"/>
        </w:rPr>
        <w:t>a</w:t>
      </w:r>
      <w:r w:rsidR="00CA5824" w:rsidRPr="009A52B2">
        <w:rPr>
          <w:sz w:val="20"/>
          <w:szCs w:val="20"/>
          <w:lang w:val="es-ES_tradnl"/>
        </w:rPr>
        <w:t xml:space="preserve"> las amenazas ocurridas en el 2021, </w:t>
      </w:r>
      <w:r w:rsidR="00655338">
        <w:rPr>
          <w:sz w:val="20"/>
          <w:szCs w:val="20"/>
          <w:lang w:val="es-ES_tradnl"/>
        </w:rPr>
        <w:t>detalla</w:t>
      </w:r>
      <w:r w:rsidR="00CA5824" w:rsidRPr="009A52B2">
        <w:rPr>
          <w:sz w:val="20"/>
          <w:szCs w:val="20"/>
          <w:lang w:val="es-ES_tradnl"/>
        </w:rPr>
        <w:t xml:space="preserve"> </w:t>
      </w:r>
      <w:r w:rsidR="00D10DED" w:rsidRPr="009A52B2">
        <w:rPr>
          <w:sz w:val="20"/>
          <w:szCs w:val="20"/>
          <w:lang w:val="es-ES_tradnl"/>
        </w:rPr>
        <w:t xml:space="preserve">que el </w:t>
      </w:r>
      <w:r w:rsidR="00CA5824" w:rsidRPr="009A52B2">
        <w:rPr>
          <w:sz w:val="20"/>
          <w:szCs w:val="20"/>
          <w:lang w:val="es-ES_tradnl"/>
        </w:rPr>
        <w:t xml:space="preserve">3 de noviembre </w:t>
      </w:r>
      <w:r w:rsidR="00D10DED" w:rsidRPr="009A52B2">
        <w:rPr>
          <w:sz w:val="20"/>
          <w:szCs w:val="20"/>
          <w:lang w:val="es-ES_tradnl"/>
        </w:rPr>
        <w:t>de ese año</w:t>
      </w:r>
      <w:r w:rsidR="00CA5824" w:rsidRPr="009A52B2">
        <w:rPr>
          <w:sz w:val="20"/>
          <w:szCs w:val="20"/>
          <w:lang w:val="es-ES_tradnl"/>
        </w:rPr>
        <w:t xml:space="preserve"> la presunta víctima presentó </w:t>
      </w:r>
      <w:r w:rsidR="009473AD" w:rsidRPr="009A52B2">
        <w:rPr>
          <w:sz w:val="20"/>
          <w:szCs w:val="20"/>
          <w:lang w:val="es-ES_tradnl"/>
        </w:rPr>
        <w:t xml:space="preserve">una </w:t>
      </w:r>
      <w:r w:rsidR="00CA5824" w:rsidRPr="009A52B2">
        <w:rPr>
          <w:sz w:val="20"/>
          <w:szCs w:val="20"/>
          <w:lang w:val="es-ES_tradnl"/>
        </w:rPr>
        <w:t xml:space="preserve">denuncia penal </w:t>
      </w:r>
      <w:r w:rsidR="0087649D" w:rsidRPr="009A52B2">
        <w:rPr>
          <w:sz w:val="20"/>
          <w:szCs w:val="20"/>
          <w:lang w:val="es-ES_tradnl"/>
        </w:rPr>
        <w:t>ante la Unidad de Fiscalías de Santa Rosa de Cabal, Risaralda</w:t>
      </w:r>
      <w:r w:rsidR="00CA5824" w:rsidRPr="009A52B2">
        <w:rPr>
          <w:sz w:val="20"/>
          <w:szCs w:val="20"/>
          <w:lang w:val="es-ES_tradnl"/>
        </w:rPr>
        <w:t>.</w:t>
      </w:r>
      <w:r w:rsidR="00297863">
        <w:rPr>
          <w:sz w:val="20"/>
          <w:szCs w:val="20"/>
          <w:lang w:val="es-ES_tradnl"/>
        </w:rPr>
        <w:t xml:space="preserve"> Ante esto, detalla que, </w:t>
      </w:r>
      <w:r w:rsidR="00170F86">
        <w:rPr>
          <w:sz w:val="20"/>
          <w:szCs w:val="20"/>
          <w:lang w:val="es-ES_tradnl"/>
        </w:rPr>
        <w:t>dentro de las diversas diligencias realizadas, la fiscalía encargada ordenó</w:t>
      </w:r>
      <w:r w:rsidR="000E34A7" w:rsidRPr="009A52B2">
        <w:rPr>
          <w:sz w:val="20"/>
          <w:szCs w:val="20"/>
          <w:lang w:val="es-ES_tradnl"/>
        </w:rPr>
        <w:t>:</w:t>
      </w:r>
      <w:r w:rsidR="0087649D" w:rsidRPr="009A52B2">
        <w:rPr>
          <w:sz w:val="20"/>
          <w:szCs w:val="20"/>
          <w:lang w:val="es-ES_tradnl"/>
        </w:rPr>
        <w:t xml:space="preserve"> i) realizar </w:t>
      </w:r>
      <w:r w:rsidR="00170F86">
        <w:rPr>
          <w:sz w:val="20"/>
          <w:szCs w:val="20"/>
          <w:lang w:val="es-ES_tradnl"/>
        </w:rPr>
        <w:t xml:space="preserve">una </w:t>
      </w:r>
      <w:r w:rsidR="0087649D" w:rsidRPr="009A52B2">
        <w:rPr>
          <w:sz w:val="20"/>
          <w:szCs w:val="20"/>
          <w:lang w:val="es-ES_tradnl"/>
        </w:rPr>
        <w:t xml:space="preserve">ampliación de la denuncia presentada por la señora </w:t>
      </w:r>
      <w:r w:rsidR="00170F86">
        <w:rPr>
          <w:sz w:val="20"/>
          <w:szCs w:val="20"/>
          <w:lang w:val="es-ES_tradnl"/>
        </w:rPr>
        <w:t>Prince</w:t>
      </w:r>
      <w:r w:rsidR="0087649D" w:rsidRPr="009A52B2">
        <w:rPr>
          <w:sz w:val="20"/>
          <w:szCs w:val="20"/>
          <w:lang w:val="es-ES_tradnl"/>
        </w:rPr>
        <w:t xml:space="preserve"> Navarro</w:t>
      </w:r>
      <w:r w:rsidR="000E34A7" w:rsidRPr="009A52B2">
        <w:rPr>
          <w:sz w:val="20"/>
          <w:szCs w:val="20"/>
          <w:lang w:val="es-ES_tradnl"/>
        </w:rPr>
        <w:t>;</w:t>
      </w:r>
      <w:r w:rsidR="0087649D" w:rsidRPr="009A52B2">
        <w:rPr>
          <w:sz w:val="20"/>
          <w:szCs w:val="20"/>
          <w:lang w:val="es-ES_tradnl"/>
        </w:rPr>
        <w:t xml:space="preserve"> ii) entrevistar </w:t>
      </w:r>
      <w:r w:rsidR="000E34A7" w:rsidRPr="009A52B2">
        <w:rPr>
          <w:sz w:val="20"/>
          <w:szCs w:val="20"/>
          <w:lang w:val="es-ES_tradnl"/>
        </w:rPr>
        <w:t xml:space="preserve">a </w:t>
      </w:r>
      <w:r w:rsidR="0087649D" w:rsidRPr="009A52B2">
        <w:rPr>
          <w:sz w:val="20"/>
          <w:szCs w:val="20"/>
          <w:lang w:val="es-ES_tradnl"/>
        </w:rPr>
        <w:t>aquellas personas que manifestaran ser testigos sobre las circunstancias de tiempo, modo y lugar de los hechos</w:t>
      </w:r>
      <w:r w:rsidR="000E34A7" w:rsidRPr="009A52B2">
        <w:rPr>
          <w:sz w:val="20"/>
          <w:szCs w:val="20"/>
          <w:lang w:val="es-ES_tradnl"/>
        </w:rPr>
        <w:t>;</w:t>
      </w:r>
      <w:r w:rsidR="0087649D" w:rsidRPr="009A52B2">
        <w:rPr>
          <w:sz w:val="20"/>
          <w:szCs w:val="20"/>
          <w:lang w:val="es-ES_tradnl"/>
        </w:rPr>
        <w:t xml:space="preserve"> </w:t>
      </w:r>
      <w:r w:rsidR="00957EBD">
        <w:rPr>
          <w:sz w:val="20"/>
          <w:szCs w:val="20"/>
          <w:lang w:val="es-ES_tradnl"/>
        </w:rPr>
        <w:t>e</w:t>
      </w:r>
      <w:r w:rsidR="0087649D" w:rsidRPr="009A52B2">
        <w:rPr>
          <w:sz w:val="20"/>
          <w:szCs w:val="20"/>
          <w:lang w:val="es-ES_tradnl"/>
        </w:rPr>
        <w:t xml:space="preserve"> iii) identificar e individualizar plenamente a los posibles responsables del ilícito</w:t>
      </w:r>
      <w:r w:rsidR="001D5858" w:rsidRPr="009A52B2">
        <w:rPr>
          <w:sz w:val="20"/>
          <w:szCs w:val="20"/>
          <w:lang w:val="es-ES_tradnl"/>
        </w:rPr>
        <w:t>.</w:t>
      </w:r>
      <w:r w:rsidR="0087649D" w:rsidRPr="009A52B2">
        <w:rPr>
          <w:sz w:val="20"/>
          <w:szCs w:val="20"/>
          <w:lang w:val="es-ES_tradnl"/>
        </w:rPr>
        <w:t xml:space="preserve"> </w:t>
      </w:r>
      <w:r w:rsidR="00170F86">
        <w:rPr>
          <w:sz w:val="20"/>
          <w:szCs w:val="20"/>
          <w:lang w:val="es-ES_tradnl"/>
        </w:rPr>
        <w:t>E</w:t>
      </w:r>
      <w:r w:rsidR="0087649D" w:rsidRPr="009A52B2">
        <w:rPr>
          <w:sz w:val="20"/>
          <w:szCs w:val="20"/>
          <w:lang w:val="es-ES_tradnl"/>
        </w:rPr>
        <w:t>n su escrito de diciembre de 2022</w:t>
      </w:r>
      <w:r w:rsidR="00170F86">
        <w:rPr>
          <w:sz w:val="20"/>
          <w:szCs w:val="20"/>
          <w:lang w:val="es-ES_tradnl"/>
        </w:rPr>
        <w:t>,</w:t>
      </w:r>
      <w:r w:rsidR="0087649D" w:rsidRPr="009A52B2">
        <w:rPr>
          <w:sz w:val="20"/>
          <w:szCs w:val="20"/>
          <w:lang w:val="es-ES_tradnl"/>
        </w:rPr>
        <w:t xml:space="preserve"> el Estado indica que </w:t>
      </w:r>
      <w:r w:rsidR="00740DEA" w:rsidRPr="009A52B2">
        <w:rPr>
          <w:sz w:val="20"/>
          <w:szCs w:val="20"/>
          <w:lang w:val="es-ES_tradnl"/>
        </w:rPr>
        <w:t>esta</w:t>
      </w:r>
      <w:r w:rsidR="0087649D" w:rsidRPr="009A52B2">
        <w:rPr>
          <w:sz w:val="20"/>
          <w:szCs w:val="20"/>
          <w:lang w:val="es-ES_tradnl"/>
        </w:rPr>
        <w:t xml:space="preserve"> investigación se encuentra </w:t>
      </w:r>
      <w:r w:rsidR="0030701F" w:rsidRPr="009A52B2">
        <w:rPr>
          <w:sz w:val="20"/>
          <w:szCs w:val="20"/>
          <w:lang w:val="es-ES_tradnl"/>
        </w:rPr>
        <w:t xml:space="preserve">aún </w:t>
      </w:r>
      <w:r w:rsidR="0087649D" w:rsidRPr="009A52B2">
        <w:rPr>
          <w:sz w:val="20"/>
          <w:szCs w:val="20"/>
          <w:lang w:val="es-ES_tradnl"/>
        </w:rPr>
        <w:t>activa en etapa de indagación</w:t>
      </w:r>
      <w:r w:rsidR="0030701F" w:rsidRPr="009A52B2">
        <w:rPr>
          <w:sz w:val="20"/>
          <w:szCs w:val="20"/>
          <w:lang w:val="es-ES_tradnl"/>
        </w:rPr>
        <w:t>.</w:t>
      </w:r>
    </w:p>
    <w:p w14:paraId="62F0F9D4" w14:textId="18492F60" w:rsidR="00787B05" w:rsidRDefault="00170F86" w:rsidP="00486FAC">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Pr>
          <w:sz w:val="20"/>
          <w:szCs w:val="20"/>
          <w:lang w:val="es-ES_tradnl"/>
        </w:rPr>
        <w:t>Con base en estas consideraciones de hecho, el Estado arguye que la presente petición debe ser declarada inadmisible</w:t>
      </w:r>
      <w:r w:rsidR="00226F01">
        <w:rPr>
          <w:sz w:val="20"/>
          <w:szCs w:val="20"/>
          <w:lang w:val="es-ES_tradnl"/>
        </w:rPr>
        <w:t xml:space="preserve"> por falta de agotamiento de la jurisdicción interna. Arguye que</w:t>
      </w:r>
      <w:r w:rsidRPr="009A52B2">
        <w:rPr>
          <w:sz w:val="20"/>
          <w:szCs w:val="20"/>
          <w:lang w:val="es-ES_tradnl"/>
        </w:rPr>
        <w:t xml:space="preserve"> la presunta víctima</w:t>
      </w:r>
      <w:r w:rsidR="00C5530C">
        <w:rPr>
          <w:sz w:val="20"/>
          <w:szCs w:val="20"/>
          <w:lang w:val="es-ES_tradnl"/>
        </w:rPr>
        <w:t xml:space="preserve"> no</w:t>
      </w:r>
      <w:r w:rsidRPr="009A52B2">
        <w:rPr>
          <w:sz w:val="20"/>
          <w:szCs w:val="20"/>
          <w:lang w:val="es-ES_tradnl"/>
        </w:rPr>
        <w:t xml:space="preserve"> </w:t>
      </w:r>
      <w:r w:rsidR="002D7E8B">
        <w:rPr>
          <w:sz w:val="20"/>
          <w:szCs w:val="20"/>
          <w:lang w:val="es-ES_tradnl"/>
        </w:rPr>
        <w:t>cuestionó</w:t>
      </w:r>
      <w:r w:rsidRPr="009A52B2">
        <w:rPr>
          <w:sz w:val="20"/>
          <w:szCs w:val="20"/>
          <w:lang w:val="es-ES_tradnl"/>
        </w:rPr>
        <w:t xml:space="preserve"> la decisión </w:t>
      </w:r>
      <w:r w:rsidR="0034242C" w:rsidRPr="009A52B2">
        <w:rPr>
          <w:sz w:val="20"/>
          <w:szCs w:val="20"/>
          <w:lang w:val="es-ES_tradnl"/>
        </w:rPr>
        <w:t>del 3 de junio de 2014</w:t>
      </w:r>
      <w:r w:rsidR="0034242C">
        <w:rPr>
          <w:sz w:val="20"/>
          <w:szCs w:val="20"/>
          <w:lang w:val="es-ES_tradnl"/>
        </w:rPr>
        <w:t xml:space="preserve"> </w:t>
      </w:r>
      <w:r w:rsidRPr="009A52B2">
        <w:rPr>
          <w:sz w:val="20"/>
          <w:szCs w:val="20"/>
          <w:lang w:val="es-ES_tradnl"/>
        </w:rPr>
        <w:t>de archiv</w:t>
      </w:r>
      <w:r w:rsidR="002D7E8B">
        <w:rPr>
          <w:sz w:val="20"/>
          <w:szCs w:val="20"/>
          <w:lang w:val="es-ES_tradnl"/>
        </w:rPr>
        <w:t xml:space="preserve">ar la investigación </w:t>
      </w:r>
      <w:r w:rsidR="0034242C">
        <w:rPr>
          <w:sz w:val="20"/>
          <w:szCs w:val="20"/>
          <w:lang w:val="es-ES_tradnl"/>
        </w:rPr>
        <w:t>por el delito</w:t>
      </w:r>
      <w:r w:rsidR="002D7E8B">
        <w:rPr>
          <w:sz w:val="20"/>
          <w:szCs w:val="20"/>
          <w:lang w:val="es-ES_tradnl"/>
        </w:rPr>
        <w:t xml:space="preserve"> de amenazas, a pesar de que </w:t>
      </w:r>
      <w:r w:rsidR="00787B05">
        <w:rPr>
          <w:sz w:val="20"/>
          <w:szCs w:val="20"/>
          <w:lang w:val="es-ES_tradnl"/>
        </w:rPr>
        <w:t xml:space="preserve">podía presentar una acción de tutela, la cual constituía un mecanismo adecuado y efectivo para controvertir tal </w:t>
      </w:r>
      <w:r w:rsidR="00396400">
        <w:rPr>
          <w:sz w:val="20"/>
          <w:szCs w:val="20"/>
          <w:lang w:val="es-ES_tradnl"/>
        </w:rPr>
        <w:t xml:space="preserve">determinación y que, de ese modo, </w:t>
      </w:r>
      <w:r w:rsidR="00787B05">
        <w:rPr>
          <w:sz w:val="20"/>
          <w:szCs w:val="20"/>
          <w:lang w:val="es-ES_tradnl"/>
        </w:rPr>
        <w:t xml:space="preserve">se continuara con la investigación penal. En ese sentido, manifiesta </w:t>
      </w:r>
      <w:r w:rsidR="00396400">
        <w:rPr>
          <w:sz w:val="20"/>
          <w:szCs w:val="20"/>
          <w:lang w:val="es-ES_tradnl"/>
        </w:rPr>
        <w:t>que,</w:t>
      </w:r>
      <w:r w:rsidR="00787B05">
        <w:rPr>
          <w:sz w:val="20"/>
          <w:szCs w:val="20"/>
          <w:lang w:val="es-ES_tradnl"/>
        </w:rPr>
        <w:t xml:space="preserve"> si bien la jurisprudencia de la Corte Suprema de Justicia </w:t>
      </w:r>
      <w:r w:rsidR="000306BD">
        <w:rPr>
          <w:sz w:val="20"/>
          <w:szCs w:val="20"/>
          <w:lang w:val="es-ES_tradnl"/>
        </w:rPr>
        <w:t xml:space="preserve">y de la Corte Constitucional de Colombia </w:t>
      </w:r>
      <w:r w:rsidR="00787B05">
        <w:rPr>
          <w:sz w:val="20"/>
          <w:szCs w:val="20"/>
          <w:lang w:val="es-ES_tradnl"/>
        </w:rPr>
        <w:t>reconoce que la decisión de archivar una indagación en los términos del artículo 79 de</w:t>
      </w:r>
      <w:r w:rsidR="001B231C">
        <w:rPr>
          <w:sz w:val="20"/>
          <w:szCs w:val="20"/>
          <w:lang w:val="es-ES_tradnl"/>
        </w:rPr>
        <w:t>l Código de Procedimiento Penal</w:t>
      </w:r>
      <w:r w:rsidR="00787B05">
        <w:rPr>
          <w:sz w:val="20"/>
          <w:szCs w:val="20"/>
          <w:lang w:val="es-ES_tradnl"/>
        </w:rPr>
        <w:t xml:space="preserve"> no </w:t>
      </w:r>
      <w:r w:rsidR="00EE1BD0">
        <w:rPr>
          <w:sz w:val="20"/>
          <w:szCs w:val="20"/>
          <w:lang w:val="es-ES_tradnl"/>
        </w:rPr>
        <w:t>puede ser impugnada mediante</w:t>
      </w:r>
      <w:r w:rsidR="00787B05">
        <w:rPr>
          <w:sz w:val="20"/>
          <w:szCs w:val="20"/>
          <w:lang w:val="es-ES_tradnl"/>
        </w:rPr>
        <w:t xml:space="preserve"> los recursos de reposición y apelación, </w:t>
      </w:r>
      <w:r w:rsidR="00EE1BD0">
        <w:rPr>
          <w:sz w:val="20"/>
          <w:szCs w:val="20"/>
          <w:lang w:val="es-ES_tradnl"/>
        </w:rPr>
        <w:t>es posible emplear la</w:t>
      </w:r>
      <w:r w:rsidR="001743E8">
        <w:rPr>
          <w:sz w:val="20"/>
          <w:szCs w:val="20"/>
          <w:lang w:val="es-ES_tradnl"/>
        </w:rPr>
        <w:t xml:space="preserve"> mencionada</w:t>
      </w:r>
      <w:r w:rsidR="00EE1BD0">
        <w:rPr>
          <w:sz w:val="20"/>
          <w:szCs w:val="20"/>
          <w:lang w:val="es-ES_tradnl"/>
        </w:rPr>
        <w:t xml:space="preserve"> vía de tutela ante la amenaza de afectación de derechos fundamentales, </w:t>
      </w:r>
      <w:r w:rsidR="0034242C">
        <w:rPr>
          <w:sz w:val="20"/>
          <w:szCs w:val="20"/>
          <w:lang w:val="es-ES_tradnl"/>
        </w:rPr>
        <w:t xml:space="preserve">dada la ausencia de otro medio efectivo. </w:t>
      </w:r>
    </w:p>
    <w:p w14:paraId="69AAB069" w14:textId="1EF844E8" w:rsidR="00396400" w:rsidRDefault="006A4BEE" w:rsidP="00486FAC">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Pr>
          <w:sz w:val="20"/>
          <w:szCs w:val="20"/>
          <w:lang w:val="es-ES_tradnl"/>
        </w:rPr>
        <w:t>Asimismo, arguye</w:t>
      </w:r>
      <w:r w:rsidR="00F200FC">
        <w:rPr>
          <w:sz w:val="20"/>
          <w:szCs w:val="20"/>
          <w:lang w:val="es-ES_tradnl"/>
        </w:rPr>
        <w:t xml:space="preserve"> que</w:t>
      </w:r>
      <w:r>
        <w:rPr>
          <w:sz w:val="20"/>
          <w:szCs w:val="20"/>
          <w:lang w:val="es-ES_tradnl"/>
        </w:rPr>
        <w:t xml:space="preserve"> la segunda investigación por el delito de amenazas aún continua en curso y, actualmente, la Fiscalía General</w:t>
      </w:r>
      <w:r w:rsidR="00713D0B">
        <w:rPr>
          <w:sz w:val="20"/>
          <w:szCs w:val="20"/>
          <w:lang w:val="es-ES_tradnl"/>
        </w:rPr>
        <w:t xml:space="preserve"> </w:t>
      </w:r>
      <w:r>
        <w:rPr>
          <w:sz w:val="20"/>
          <w:szCs w:val="20"/>
          <w:lang w:val="es-ES_tradnl"/>
        </w:rPr>
        <w:t xml:space="preserve">de la Nación se encuentra desarrollando diferentes diligencias tendientes a esclarecer los hechos denunciados. Dada esta situación, sostiene que resulta evidente que la parte peticionaria </w:t>
      </w:r>
      <w:r w:rsidR="00F200FC">
        <w:rPr>
          <w:sz w:val="20"/>
          <w:szCs w:val="20"/>
          <w:lang w:val="es-ES_tradnl"/>
        </w:rPr>
        <w:t>tampoco</w:t>
      </w:r>
      <w:r>
        <w:rPr>
          <w:sz w:val="20"/>
          <w:szCs w:val="20"/>
          <w:lang w:val="es-ES_tradnl"/>
        </w:rPr>
        <w:t xml:space="preserve"> no agotó la jurisdicción doméstica</w:t>
      </w:r>
      <w:r w:rsidR="00F200FC">
        <w:rPr>
          <w:sz w:val="20"/>
          <w:szCs w:val="20"/>
          <w:lang w:val="es-ES_tradnl"/>
        </w:rPr>
        <w:t xml:space="preserve"> respecto a este extremo de la petición. </w:t>
      </w:r>
      <w:r>
        <w:rPr>
          <w:sz w:val="20"/>
          <w:szCs w:val="20"/>
          <w:lang w:val="es-ES_tradnl"/>
        </w:rPr>
        <w:t xml:space="preserve"> </w:t>
      </w:r>
    </w:p>
    <w:p w14:paraId="30AE5CF9" w14:textId="0D2E9806" w:rsidR="00170F86" w:rsidRPr="009A52B2" w:rsidRDefault="00396400" w:rsidP="00486FAC">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Pr>
          <w:sz w:val="20"/>
          <w:szCs w:val="20"/>
          <w:lang w:val="es-ES_tradnl"/>
        </w:rPr>
        <w:t xml:space="preserve">Por último, </w:t>
      </w:r>
      <w:r w:rsidR="001D7E8B">
        <w:rPr>
          <w:sz w:val="20"/>
          <w:szCs w:val="20"/>
          <w:lang w:val="es-ES_tradnl"/>
        </w:rPr>
        <w:t xml:space="preserve">afirma que </w:t>
      </w:r>
      <w:r w:rsidR="00EC4A32">
        <w:rPr>
          <w:sz w:val="20"/>
          <w:szCs w:val="20"/>
          <w:lang w:val="es-ES_tradnl"/>
        </w:rPr>
        <w:t>las presuntas víctimas no presentaron una acción de reparación directa, a efectos de solicitar una reparación por posibles fallos en la administración</w:t>
      </w:r>
      <w:r w:rsidR="00486FAC">
        <w:rPr>
          <w:sz w:val="20"/>
          <w:szCs w:val="20"/>
          <w:lang w:val="es-ES_tradnl"/>
        </w:rPr>
        <w:t xml:space="preserve"> que </w:t>
      </w:r>
      <w:r w:rsidR="00713D0B">
        <w:rPr>
          <w:sz w:val="20"/>
          <w:szCs w:val="20"/>
          <w:lang w:val="es-ES_tradnl"/>
        </w:rPr>
        <w:t xml:space="preserve">les </w:t>
      </w:r>
      <w:r w:rsidR="00486FAC">
        <w:rPr>
          <w:sz w:val="20"/>
          <w:szCs w:val="20"/>
          <w:lang w:val="es-ES_tradnl"/>
        </w:rPr>
        <w:t xml:space="preserve">hayan generado un daño. Por las citadas razones, el Estado solicita a la Comisión que declare que el presente asunto no cumple con el requisito previsto en el artículo 46.1.a) de la Convención. </w:t>
      </w:r>
    </w:p>
    <w:p w14:paraId="4BA0B0A6" w14:textId="791EF8F3" w:rsidR="0052154C" w:rsidRPr="00BF0CA1" w:rsidRDefault="00396400" w:rsidP="00BF0CA1">
      <w:pPr>
        <w:pStyle w:val="ListParagraph"/>
        <w:widowControl w:val="0"/>
        <w:numPr>
          <w:ilvl w:val="0"/>
          <w:numId w:val="59"/>
        </w:numPr>
        <w:autoSpaceDE w:val="0"/>
        <w:autoSpaceDN w:val="0"/>
        <w:spacing w:before="240" w:after="240"/>
        <w:ind w:left="0" w:firstLine="720"/>
        <w:jc w:val="both"/>
        <w:rPr>
          <w:sz w:val="20"/>
          <w:szCs w:val="20"/>
          <w:lang w:val="es-ES_tradnl"/>
        </w:rPr>
      </w:pPr>
      <w:r>
        <w:rPr>
          <w:sz w:val="20"/>
          <w:szCs w:val="20"/>
          <w:lang w:val="es-ES_tradnl"/>
        </w:rPr>
        <w:t>Sin perjuicio de lo previamente expuesto, e</w:t>
      </w:r>
      <w:r w:rsidR="00383FC8" w:rsidRPr="009A52B2">
        <w:rPr>
          <w:sz w:val="20"/>
          <w:szCs w:val="20"/>
          <w:lang w:val="es-ES_tradnl"/>
        </w:rPr>
        <w:t>l Estado</w:t>
      </w:r>
      <w:r w:rsidR="00713D0B">
        <w:rPr>
          <w:sz w:val="20"/>
          <w:szCs w:val="20"/>
          <w:lang w:val="es-ES_tradnl"/>
        </w:rPr>
        <w:t xml:space="preserve"> adicionalmente</w:t>
      </w:r>
      <w:r w:rsidR="00383FC8" w:rsidRPr="009A52B2">
        <w:rPr>
          <w:sz w:val="20"/>
          <w:szCs w:val="20"/>
          <w:lang w:val="es-ES_tradnl"/>
        </w:rPr>
        <w:t xml:space="preserve"> </w:t>
      </w:r>
      <w:r w:rsidR="00F92057" w:rsidRPr="009A52B2">
        <w:rPr>
          <w:sz w:val="20"/>
          <w:szCs w:val="20"/>
          <w:lang w:val="es-ES_tradnl"/>
        </w:rPr>
        <w:t xml:space="preserve">alega </w:t>
      </w:r>
      <w:r w:rsidR="00383FC8" w:rsidRPr="009A52B2">
        <w:rPr>
          <w:sz w:val="20"/>
          <w:szCs w:val="20"/>
          <w:lang w:val="es-ES_tradnl"/>
        </w:rPr>
        <w:t xml:space="preserve">que la petición es </w:t>
      </w:r>
      <w:r w:rsidR="00383FC8" w:rsidRPr="009A52B2">
        <w:rPr>
          <w:sz w:val="20"/>
          <w:szCs w:val="20"/>
          <w:lang w:val="es-ES_tradnl"/>
        </w:rPr>
        <w:lastRenderedPageBreak/>
        <w:t xml:space="preserve">inadmisible por presentar cargos manifiestamente infundados. </w:t>
      </w:r>
      <w:r w:rsidR="004157D3">
        <w:rPr>
          <w:sz w:val="20"/>
          <w:szCs w:val="20"/>
          <w:lang w:val="es-ES_tradnl"/>
        </w:rPr>
        <w:t xml:space="preserve">Señala </w:t>
      </w:r>
      <w:r w:rsidR="00383FC8" w:rsidRPr="009A52B2">
        <w:rPr>
          <w:sz w:val="20"/>
          <w:szCs w:val="20"/>
          <w:lang w:val="es-ES_tradnl"/>
        </w:rPr>
        <w:t>que</w:t>
      </w:r>
      <w:r w:rsidR="004157D3">
        <w:rPr>
          <w:sz w:val="20"/>
          <w:szCs w:val="20"/>
          <w:lang w:val="es-ES_tradnl"/>
        </w:rPr>
        <w:t xml:space="preserve"> la parte peticionaria</w:t>
      </w:r>
      <w:r w:rsidR="00383FC8" w:rsidRPr="009A52B2">
        <w:rPr>
          <w:sz w:val="20"/>
          <w:szCs w:val="20"/>
          <w:lang w:val="es-ES_tradnl"/>
        </w:rPr>
        <w:t xml:space="preserve"> no aportó evidencia que sustente que las presuntas amenazas </w:t>
      </w:r>
      <w:r w:rsidR="004157D3">
        <w:rPr>
          <w:sz w:val="20"/>
          <w:szCs w:val="20"/>
          <w:lang w:val="es-ES_tradnl"/>
        </w:rPr>
        <w:t>que sufrió</w:t>
      </w:r>
      <w:r w:rsidR="00383FC8" w:rsidRPr="009A52B2">
        <w:rPr>
          <w:sz w:val="20"/>
          <w:szCs w:val="20"/>
          <w:lang w:val="es-ES_tradnl"/>
        </w:rPr>
        <w:t xml:space="preserve"> junto con su familia </w:t>
      </w:r>
      <w:r w:rsidR="004157D3">
        <w:rPr>
          <w:sz w:val="20"/>
          <w:szCs w:val="20"/>
          <w:lang w:val="es-ES_tradnl"/>
        </w:rPr>
        <w:t xml:space="preserve">le </w:t>
      </w:r>
      <w:r w:rsidR="00383FC8" w:rsidRPr="009A52B2">
        <w:rPr>
          <w:sz w:val="20"/>
          <w:szCs w:val="20"/>
          <w:lang w:val="es-ES_tradnl"/>
        </w:rPr>
        <w:t xml:space="preserve">sean atribuibles. </w:t>
      </w:r>
      <w:r w:rsidR="004157D3">
        <w:rPr>
          <w:sz w:val="20"/>
          <w:szCs w:val="20"/>
          <w:lang w:val="es-ES_tradnl"/>
        </w:rPr>
        <w:t>Al respecto, Colombia resalta que u</w:t>
      </w:r>
      <w:r w:rsidR="00383FC8" w:rsidRPr="009A52B2">
        <w:rPr>
          <w:sz w:val="20"/>
          <w:szCs w:val="20"/>
          <w:lang w:val="es-ES_tradnl"/>
        </w:rPr>
        <w:t>na conducta es atribuible a un Estado únicamente si</w:t>
      </w:r>
      <w:r w:rsidR="004157D3">
        <w:rPr>
          <w:sz w:val="20"/>
          <w:szCs w:val="20"/>
          <w:lang w:val="es-ES_tradnl"/>
        </w:rPr>
        <w:t xml:space="preserve"> </w:t>
      </w:r>
      <w:r w:rsidR="00D43639">
        <w:rPr>
          <w:sz w:val="20"/>
          <w:szCs w:val="20"/>
          <w:lang w:val="es-ES_tradnl"/>
        </w:rPr>
        <w:t xml:space="preserve">la realizaron </w:t>
      </w:r>
      <w:r w:rsidR="004157D3">
        <w:rPr>
          <w:sz w:val="20"/>
          <w:szCs w:val="20"/>
          <w:lang w:val="es-ES_tradnl"/>
        </w:rPr>
        <w:t>sus órganos</w:t>
      </w:r>
      <w:r w:rsidR="00657395">
        <w:rPr>
          <w:sz w:val="20"/>
          <w:szCs w:val="20"/>
          <w:lang w:val="es-ES_tradnl"/>
        </w:rPr>
        <w:t>, agentes o personas actuando con la aquiescencia de los primeros</w:t>
      </w:r>
      <w:r w:rsidR="00D43639">
        <w:rPr>
          <w:sz w:val="20"/>
          <w:szCs w:val="20"/>
          <w:lang w:val="es-ES_tradnl"/>
        </w:rPr>
        <w:t xml:space="preserve">. </w:t>
      </w:r>
      <w:r w:rsidR="00383FC8" w:rsidRPr="00BF0CA1">
        <w:rPr>
          <w:sz w:val="20"/>
          <w:szCs w:val="20"/>
          <w:lang w:val="es-ES_tradnl"/>
        </w:rPr>
        <w:t>En el caso particular,</w:t>
      </w:r>
      <w:r w:rsidR="00D43639" w:rsidRPr="00BF0CA1">
        <w:rPr>
          <w:sz w:val="20"/>
          <w:szCs w:val="20"/>
          <w:lang w:val="es-ES_tradnl"/>
        </w:rPr>
        <w:t xml:space="preserve"> destaca que </w:t>
      </w:r>
      <w:r w:rsidR="00383FC8" w:rsidRPr="00BF0CA1">
        <w:rPr>
          <w:sz w:val="20"/>
          <w:szCs w:val="20"/>
          <w:lang w:val="es-ES_tradnl"/>
        </w:rPr>
        <w:t xml:space="preserve">las amenazas </w:t>
      </w:r>
      <w:r w:rsidR="00D43639" w:rsidRPr="00BF0CA1">
        <w:rPr>
          <w:sz w:val="20"/>
          <w:szCs w:val="20"/>
          <w:lang w:val="es-ES_tradnl"/>
        </w:rPr>
        <w:t>sufridas por la señora Prince Navarro y su familia no se enmarca en ninguna de estas tres hipótesis</w:t>
      </w:r>
      <w:r w:rsidR="0081284E" w:rsidRPr="00BF0CA1">
        <w:rPr>
          <w:sz w:val="20"/>
          <w:szCs w:val="20"/>
          <w:lang w:val="es-ES_tradnl"/>
        </w:rPr>
        <w:t>, pues tales prácticas únicamente son responsabilidad de</w:t>
      </w:r>
      <w:r w:rsidR="00BF0CA1" w:rsidRPr="00BF0CA1">
        <w:rPr>
          <w:sz w:val="20"/>
          <w:szCs w:val="20"/>
          <w:lang w:val="es-ES_tradnl"/>
        </w:rPr>
        <w:t xml:space="preserve"> integrantes del grupo subversivo “los Rastrojos”.</w:t>
      </w:r>
    </w:p>
    <w:p w14:paraId="772A001C" w14:textId="77777777" w:rsidR="007779E9" w:rsidRDefault="000579D6" w:rsidP="007779E9">
      <w:pPr>
        <w:pStyle w:val="ListParagraph"/>
        <w:widowControl w:val="0"/>
        <w:numPr>
          <w:ilvl w:val="0"/>
          <w:numId w:val="59"/>
        </w:numPr>
        <w:autoSpaceDE w:val="0"/>
        <w:autoSpaceDN w:val="0"/>
        <w:spacing w:before="240" w:after="240"/>
        <w:ind w:left="0" w:firstLine="720"/>
        <w:jc w:val="both"/>
        <w:rPr>
          <w:sz w:val="20"/>
          <w:szCs w:val="20"/>
          <w:lang w:val="es-ES_tradnl"/>
        </w:rPr>
      </w:pPr>
      <w:r>
        <w:rPr>
          <w:sz w:val="20"/>
          <w:szCs w:val="20"/>
          <w:lang w:val="es-ES_tradnl"/>
        </w:rPr>
        <w:t>Finalmente</w:t>
      </w:r>
      <w:r w:rsidR="00383FC8" w:rsidRPr="009A52B2">
        <w:rPr>
          <w:sz w:val="20"/>
          <w:szCs w:val="20"/>
          <w:lang w:val="es-ES_tradnl"/>
        </w:rPr>
        <w:t xml:space="preserve">, </w:t>
      </w:r>
      <w:r>
        <w:rPr>
          <w:sz w:val="20"/>
          <w:szCs w:val="20"/>
          <w:lang w:val="es-ES_tradnl"/>
        </w:rPr>
        <w:t xml:space="preserve">sostiene </w:t>
      </w:r>
      <w:r w:rsidR="00383FC8" w:rsidRPr="009A52B2">
        <w:rPr>
          <w:sz w:val="20"/>
          <w:szCs w:val="20"/>
          <w:lang w:val="es-ES_tradnl"/>
        </w:rPr>
        <w:t>que</w:t>
      </w:r>
      <w:r w:rsidR="00BF0CA1">
        <w:rPr>
          <w:sz w:val="20"/>
          <w:szCs w:val="20"/>
          <w:lang w:val="es-ES_tradnl"/>
        </w:rPr>
        <w:t xml:space="preserve"> las autoridades nacionales</w:t>
      </w:r>
      <w:r w:rsidR="00383FC8" w:rsidRPr="009A52B2">
        <w:rPr>
          <w:sz w:val="20"/>
          <w:szCs w:val="20"/>
          <w:lang w:val="es-ES_tradnl"/>
        </w:rPr>
        <w:t xml:space="preserve"> no </w:t>
      </w:r>
      <w:r w:rsidR="00BF0CA1">
        <w:rPr>
          <w:sz w:val="20"/>
          <w:szCs w:val="20"/>
          <w:lang w:val="es-ES_tradnl"/>
        </w:rPr>
        <w:t>incumplieron</w:t>
      </w:r>
      <w:r w:rsidR="00383FC8" w:rsidRPr="009A52B2">
        <w:rPr>
          <w:sz w:val="20"/>
          <w:szCs w:val="20"/>
          <w:lang w:val="es-ES_tradnl"/>
        </w:rPr>
        <w:t xml:space="preserve"> su deber de debida diligencia,</w:t>
      </w:r>
      <w:r w:rsidR="00100819">
        <w:rPr>
          <w:sz w:val="20"/>
          <w:szCs w:val="20"/>
          <w:lang w:val="es-ES_tradnl"/>
        </w:rPr>
        <w:t xml:space="preserve"> pues </w:t>
      </w:r>
      <w:r w:rsidR="00383FC8" w:rsidRPr="009A52B2">
        <w:rPr>
          <w:sz w:val="20"/>
          <w:szCs w:val="20"/>
          <w:lang w:val="es-ES_tradnl"/>
        </w:rPr>
        <w:t xml:space="preserve">no existen elementos que permitan concluir que existía un riesgo real </w:t>
      </w:r>
      <w:r>
        <w:rPr>
          <w:sz w:val="20"/>
          <w:szCs w:val="20"/>
          <w:lang w:val="es-ES_tradnl"/>
        </w:rPr>
        <w:t>e</w:t>
      </w:r>
      <w:r w:rsidR="00383FC8" w:rsidRPr="009A52B2">
        <w:rPr>
          <w:sz w:val="20"/>
          <w:szCs w:val="20"/>
          <w:lang w:val="es-ES_tradnl"/>
        </w:rPr>
        <w:t xml:space="preserve"> inmediato sobre la </w:t>
      </w:r>
      <w:r w:rsidR="00100819">
        <w:rPr>
          <w:sz w:val="20"/>
          <w:szCs w:val="20"/>
          <w:lang w:val="es-ES_tradnl"/>
        </w:rPr>
        <w:t>peticionaria</w:t>
      </w:r>
      <w:r w:rsidR="00383FC8" w:rsidRPr="009A52B2">
        <w:rPr>
          <w:sz w:val="20"/>
          <w:szCs w:val="20"/>
          <w:lang w:val="es-ES_tradnl"/>
        </w:rPr>
        <w:t xml:space="preserve"> y su familia que las autoridades conocieran o deb</w:t>
      </w:r>
      <w:r w:rsidR="00100819">
        <w:rPr>
          <w:sz w:val="20"/>
          <w:szCs w:val="20"/>
          <w:lang w:val="es-ES_tradnl"/>
        </w:rPr>
        <w:t>ier</w:t>
      </w:r>
      <w:r>
        <w:rPr>
          <w:sz w:val="20"/>
          <w:szCs w:val="20"/>
          <w:lang w:val="es-ES_tradnl"/>
        </w:rPr>
        <w:t>a</w:t>
      </w:r>
      <w:r w:rsidR="00100819">
        <w:rPr>
          <w:sz w:val="20"/>
          <w:szCs w:val="20"/>
          <w:lang w:val="es-ES_tradnl"/>
        </w:rPr>
        <w:t>n haber conocido</w:t>
      </w:r>
      <w:r w:rsidR="00383FC8" w:rsidRPr="009A52B2">
        <w:rPr>
          <w:sz w:val="20"/>
          <w:szCs w:val="20"/>
          <w:lang w:val="es-ES_tradnl"/>
        </w:rPr>
        <w:t>.</w:t>
      </w:r>
      <w:r w:rsidR="00CF1CA2" w:rsidRPr="009A52B2">
        <w:rPr>
          <w:sz w:val="20"/>
          <w:szCs w:val="20"/>
          <w:lang w:val="es-ES_tradnl"/>
        </w:rPr>
        <w:t xml:space="preserve"> Además</w:t>
      </w:r>
      <w:r w:rsidR="00383FC8" w:rsidRPr="009A52B2">
        <w:rPr>
          <w:sz w:val="20"/>
          <w:szCs w:val="20"/>
          <w:lang w:val="es-ES_tradnl"/>
        </w:rPr>
        <w:t>, asevera que la Fiscalía General de la Nación</w:t>
      </w:r>
      <w:r w:rsidR="00B96503" w:rsidRPr="009A52B2">
        <w:rPr>
          <w:sz w:val="20"/>
          <w:szCs w:val="20"/>
          <w:lang w:val="es-ES_tradnl"/>
        </w:rPr>
        <w:t xml:space="preserve"> </w:t>
      </w:r>
      <w:r w:rsidR="00383FC8" w:rsidRPr="009A52B2">
        <w:rPr>
          <w:sz w:val="20"/>
          <w:szCs w:val="20"/>
          <w:lang w:val="es-ES_tradnl"/>
        </w:rPr>
        <w:t xml:space="preserve">ha </w:t>
      </w:r>
      <w:r w:rsidR="00B96503" w:rsidRPr="009A52B2">
        <w:rPr>
          <w:sz w:val="20"/>
          <w:szCs w:val="20"/>
          <w:lang w:val="es-ES_tradnl"/>
        </w:rPr>
        <w:t>tramitado</w:t>
      </w:r>
      <w:r w:rsidR="00383FC8" w:rsidRPr="009A52B2">
        <w:rPr>
          <w:sz w:val="20"/>
          <w:szCs w:val="20"/>
          <w:lang w:val="es-ES_tradnl"/>
        </w:rPr>
        <w:t xml:space="preserve"> todas las denuncias presentadas por la presunta víctima respecto de las amenazas</w:t>
      </w:r>
      <w:r w:rsidR="000909EE" w:rsidRPr="009A52B2">
        <w:rPr>
          <w:sz w:val="20"/>
          <w:szCs w:val="20"/>
          <w:lang w:val="es-ES_tradnl"/>
        </w:rPr>
        <w:t xml:space="preserve"> que habría sufrido</w:t>
      </w:r>
      <w:r w:rsidR="00100819">
        <w:rPr>
          <w:sz w:val="20"/>
          <w:szCs w:val="20"/>
          <w:lang w:val="es-ES_tradnl"/>
        </w:rPr>
        <w:t>. Por estas razones,</w:t>
      </w:r>
      <w:r w:rsidR="0087649D" w:rsidRPr="00100819">
        <w:rPr>
          <w:sz w:val="20"/>
          <w:szCs w:val="20"/>
          <w:lang w:val="es-ES_tradnl"/>
        </w:rPr>
        <w:t xml:space="preserve"> el Estado </w:t>
      </w:r>
      <w:r w:rsidR="00100819">
        <w:rPr>
          <w:sz w:val="20"/>
          <w:szCs w:val="20"/>
          <w:lang w:val="es-ES_tradnl"/>
        </w:rPr>
        <w:t xml:space="preserve">considera </w:t>
      </w:r>
      <w:r w:rsidR="0087649D" w:rsidRPr="00100819">
        <w:rPr>
          <w:sz w:val="20"/>
          <w:szCs w:val="20"/>
          <w:lang w:val="es-ES_tradnl"/>
        </w:rPr>
        <w:t>que la petición es inadmisible por configurarse la fórmula de la cuarta instancia</w:t>
      </w:r>
      <w:r w:rsidR="0081416D" w:rsidRPr="00100819">
        <w:rPr>
          <w:sz w:val="20"/>
          <w:szCs w:val="20"/>
          <w:lang w:val="es-ES_tradnl"/>
        </w:rPr>
        <w:t xml:space="preserve">, </w:t>
      </w:r>
      <w:r w:rsidR="00100819">
        <w:rPr>
          <w:sz w:val="20"/>
          <w:szCs w:val="20"/>
          <w:lang w:val="es-ES_tradnl"/>
        </w:rPr>
        <w:t>toda vez que</w:t>
      </w:r>
      <w:r w:rsidR="0081416D" w:rsidRPr="00100819">
        <w:rPr>
          <w:sz w:val="20"/>
          <w:szCs w:val="20"/>
          <w:lang w:val="es-ES_tradnl"/>
        </w:rPr>
        <w:t xml:space="preserve"> la peticionaria pretende que la CIDH actúe como</w:t>
      </w:r>
      <w:r w:rsidR="00100819">
        <w:rPr>
          <w:sz w:val="20"/>
          <w:szCs w:val="20"/>
          <w:lang w:val="es-ES_tradnl"/>
        </w:rPr>
        <w:t xml:space="preserve"> un</w:t>
      </w:r>
      <w:r w:rsidR="0081416D" w:rsidRPr="00100819">
        <w:rPr>
          <w:sz w:val="20"/>
          <w:szCs w:val="20"/>
          <w:lang w:val="es-ES_tradnl"/>
        </w:rPr>
        <w:t xml:space="preserve"> tribunal de alzada</w:t>
      </w:r>
      <w:r w:rsidR="00602AA4">
        <w:rPr>
          <w:sz w:val="20"/>
          <w:szCs w:val="20"/>
          <w:lang w:val="es-ES_tradnl"/>
        </w:rPr>
        <w:t>.</w:t>
      </w:r>
    </w:p>
    <w:p w14:paraId="0FC8FE50" w14:textId="26A86870" w:rsidR="007779E9" w:rsidRPr="007779E9" w:rsidRDefault="007779E9" w:rsidP="007779E9">
      <w:pPr>
        <w:pStyle w:val="ListParagraph"/>
        <w:spacing w:before="240" w:after="240"/>
        <w:ind w:left="758"/>
        <w:jc w:val="both"/>
        <w:rPr>
          <w:sz w:val="20"/>
          <w:szCs w:val="20"/>
          <w:lang w:val="es-ES_tradnl"/>
        </w:rPr>
      </w:pPr>
      <w:r w:rsidRPr="007779E9">
        <w:rPr>
          <w:rFonts w:asciiTheme="majorHAnsi" w:hAnsiTheme="majorHAnsi"/>
          <w:b/>
          <w:sz w:val="20"/>
          <w:szCs w:val="20"/>
          <w:lang w:val="es-ES_tradnl"/>
        </w:rPr>
        <w:t xml:space="preserve">VI. </w:t>
      </w:r>
      <w:r w:rsidRPr="007779E9">
        <w:rPr>
          <w:rFonts w:asciiTheme="majorHAnsi" w:hAnsiTheme="majorHAnsi"/>
          <w:b/>
          <w:sz w:val="20"/>
          <w:szCs w:val="20"/>
          <w:lang w:val="es-ES_tradnl"/>
        </w:rPr>
        <w:tab/>
      </w:r>
      <w:r w:rsidRPr="007779E9">
        <w:rPr>
          <w:rFonts w:asciiTheme="majorHAnsi" w:hAnsiTheme="majorHAnsi"/>
          <w:b/>
          <w:bCs/>
          <w:sz w:val="20"/>
          <w:szCs w:val="20"/>
          <w:lang w:val="es-ES_tradnl"/>
        </w:rPr>
        <w:t xml:space="preserve">ANÁLISIS DE </w:t>
      </w:r>
      <w:r w:rsidRPr="007779E9">
        <w:rPr>
          <w:rFonts w:asciiTheme="majorHAnsi" w:hAnsiTheme="majorHAnsi"/>
          <w:b/>
          <w:sz w:val="20"/>
          <w:szCs w:val="20"/>
          <w:lang w:val="es-ES_tradnl"/>
        </w:rPr>
        <w:t xml:space="preserve">AGOTAMIENTO DE LOS RECURSOS INTERNOS, Y PLAZO DE PRESENTACIÓN </w:t>
      </w:r>
      <w:r w:rsidRPr="007779E9">
        <w:rPr>
          <w:rFonts w:asciiTheme="majorHAnsi" w:hAnsiTheme="majorHAnsi"/>
          <w:b/>
          <w:bCs/>
          <w:sz w:val="20"/>
          <w:szCs w:val="20"/>
          <w:lang w:val="es-ES_tradnl"/>
        </w:rPr>
        <w:t xml:space="preserve"> </w:t>
      </w:r>
    </w:p>
    <w:p w14:paraId="7202FDA5" w14:textId="09CF778D" w:rsidR="007779E9" w:rsidRPr="007779E9" w:rsidRDefault="007779E9" w:rsidP="007779E9">
      <w:pPr>
        <w:pStyle w:val="ListParagraph"/>
        <w:widowControl w:val="0"/>
        <w:numPr>
          <w:ilvl w:val="0"/>
          <w:numId w:val="59"/>
        </w:numPr>
        <w:autoSpaceDE w:val="0"/>
        <w:autoSpaceDN w:val="0"/>
        <w:spacing w:before="240" w:after="240"/>
        <w:ind w:left="0" w:firstLine="720"/>
        <w:jc w:val="both"/>
        <w:rPr>
          <w:sz w:val="20"/>
          <w:szCs w:val="20"/>
          <w:lang w:val="es-ES_tradnl"/>
        </w:rPr>
      </w:pPr>
      <w:r w:rsidRPr="007779E9">
        <w:rPr>
          <w:sz w:val="20"/>
          <w:szCs w:val="20"/>
          <w:lang w:val="es-ES_tradnl"/>
        </w:rPr>
        <w:t>La CIDH considera que para efectos de evaluar la idoneidad de los recursos disponibles a un determinado peticionario bajo el ordenamiento nacional, resulta necesario determinar con precisión cuál es el reclamo específico que se ha formulado en sede interamericana, para luego identificar los recursos judiciales provistos por el sistema jurídico doméstico que estaban disponibles y eran adecuados para ventilar ese reclamo en particular; en ello consiste, precisamente, la idoneidad y efectividad de cada recurso considerado en concreto, en que provea una oportunidad real para que la alegada lesión a los derechos humanos sea remediada y resuelta por los jueces nacionales, de manera efectiva y oportuna, antes de que se pueda acudir al Sistema Interamericano de protección</w:t>
      </w:r>
      <w:r>
        <w:rPr>
          <w:rStyle w:val="FootnoteReference"/>
          <w:sz w:val="20"/>
          <w:szCs w:val="20"/>
          <w:lang w:val="es-ES_tradnl"/>
        </w:rPr>
        <w:footnoteReference w:id="7"/>
      </w:r>
      <w:r w:rsidRPr="007779E9">
        <w:rPr>
          <w:sz w:val="20"/>
          <w:szCs w:val="20"/>
          <w:lang w:val="es-ES_tradnl"/>
        </w:rPr>
        <w:t xml:space="preserve">. </w:t>
      </w:r>
    </w:p>
    <w:p w14:paraId="5FB03310" w14:textId="6B1BF441" w:rsidR="00555465" w:rsidRPr="00927DD3" w:rsidRDefault="007779E9" w:rsidP="00555465">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Pr>
          <w:sz w:val="20"/>
          <w:szCs w:val="20"/>
          <w:lang w:val="es-ES_tradnl"/>
        </w:rPr>
        <w:t>En el presente asunto, la Comisión nota que</w:t>
      </w:r>
      <w:r w:rsidR="00CC0387">
        <w:rPr>
          <w:sz w:val="20"/>
          <w:szCs w:val="20"/>
          <w:lang w:val="es-AR"/>
        </w:rPr>
        <w:t xml:space="preserve"> el objeto principal del presente asunto e</w:t>
      </w:r>
      <w:r w:rsidR="00174769">
        <w:rPr>
          <w:sz w:val="20"/>
          <w:szCs w:val="20"/>
          <w:lang w:val="es-AR"/>
        </w:rPr>
        <w:t>s</w:t>
      </w:r>
      <w:r w:rsidR="003F7F7B">
        <w:rPr>
          <w:sz w:val="20"/>
          <w:szCs w:val="20"/>
          <w:lang w:val="es-AR"/>
        </w:rPr>
        <w:t xml:space="preserve"> cuestionar</w:t>
      </w:r>
      <w:r w:rsidR="00174769">
        <w:rPr>
          <w:sz w:val="20"/>
          <w:szCs w:val="20"/>
          <w:lang w:val="es-AR"/>
        </w:rPr>
        <w:t xml:space="preserve"> </w:t>
      </w:r>
      <w:r w:rsidR="00CC0387">
        <w:rPr>
          <w:sz w:val="20"/>
          <w:szCs w:val="20"/>
          <w:lang w:val="es-AR"/>
        </w:rPr>
        <w:t>la ausencia de una investigación adecuada para identificar y sancionar a los responsables de las amenazas sufridas por la presunta víctima</w:t>
      </w:r>
      <w:r w:rsidR="00174769">
        <w:rPr>
          <w:sz w:val="20"/>
          <w:szCs w:val="20"/>
          <w:lang w:val="es-AR"/>
        </w:rPr>
        <w:t xml:space="preserve"> y su familia</w:t>
      </w:r>
      <w:r w:rsidR="00CC0387">
        <w:rPr>
          <w:sz w:val="20"/>
          <w:szCs w:val="20"/>
          <w:lang w:val="es-AR"/>
        </w:rPr>
        <w:t xml:space="preserve">. </w:t>
      </w:r>
      <w:r w:rsidR="00A54EAB" w:rsidRPr="00CC0387">
        <w:rPr>
          <w:sz w:val="20"/>
          <w:szCs w:val="20"/>
          <w:lang w:val="es-US"/>
        </w:rPr>
        <w:t xml:space="preserve">A juicio de la Comisión, </w:t>
      </w:r>
      <w:r w:rsidR="00CC0387">
        <w:rPr>
          <w:sz w:val="20"/>
          <w:szCs w:val="20"/>
          <w:lang w:val="es-US"/>
        </w:rPr>
        <w:t>dada la naturaleza de los hechos denunciados</w:t>
      </w:r>
      <w:r w:rsidR="00174769">
        <w:rPr>
          <w:sz w:val="20"/>
          <w:szCs w:val="20"/>
          <w:lang w:val="es-US"/>
        </w:rPr>
        <w:t xml:space="preserve">, en el presente caso </w:t>
      </w:r>
      <w:r w:rsidR="00CC0387">
        <w:rPr>
          <w:sz w:val="20"/>
          <w:szCs w:val="20"/>
          <w:lang w:val="es-US"/>
        </w:rPr>
        <w:t>el recurso adecuado e</w:t>
      </w:r>
      <w:r w:rsidR="00F26A91">
        <w:rPr>
          <w:sz w:val="20"/>
          <w:szCs w:val="20"/>
          <w:lang w:val="es-US"/>
        </w:rPr>
        <w:t>ra</w:t>
      </w:r>
      <w:r w:rsidR="00CC0387">
        <w:rPr>
          <w:sz w:val="20"/>
          <w:szCs w:val="20"/>
          <w:lang w:val="es-US"/>
        </w:rPr>
        <w:t xml:space="preserve"> la vía penal, </w:t>
      </w:r>
      <w:r w:rsidR="00174769">
        <w:rPr>
          <w:sz w:val="20"/>
          <w:szCs w:val="20"/>
          <w:lang w:val="es-US"/>
        </w:rPr>
        <w:t xml:space="preserve">en tanto esta resulta idónea y efectiva para cumplir los fines buscados por la parte peticionaria. </w:t>
      </w:r>
    </w:p>
    <w:p w14:paraId="39C5A0F3" w14:textId="0D4DFDB2" w:rsidR="00927DD3" w:rsidRDefault="00927DD3" w:rsidP="00927DD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Pr>
          <w:sz w:val="20"/>
          <w:szCs w:val="20"/>
          <w:lang w:val="es-ES_tradnl"/>
        </w:rPr>
        <w:t xml:space="preserve">Con base en ello, la Comisión nota que, de acuerdo con lo expuesto por ambas partes, el Ministerio Público, en línea con lo expresado en el párrafo anterior, inició una investigación por las amenazas sufridas por la presunta víctima y su familia. Sin embargo, el 3 de junio de 2014 la Fiscalía Primera de la Jurisdicción de Ocaña archivó el asunto, al considerar que no se contaba con los elementos necesarios para la identificación e individualización de los responsables. Conforme a la información disponible en el expediente, particularmente la jurisprudencia aportada por el propio Estado, </w:t>
      </w:r>
      <w:r w:rsidR="00A67E2D">
        <w:rPr>
          <w:sz w:val="20"/>
          <w:szCs w:val="20"/>
          <w:lang w:val="es-ES_tradnl"/>
        </w:rPr>
        <w:t xml:space="preserve">la Comisión aprecia </w:t>
      </w:r>
      <w:r w:rsidR="000306BD">
        <w:rPr>
          <w:sz w:val="20"/>
          <w:szCs w:val="20"/>
          <w:lang w:val="es-ES_tradnl"/>
        </w:rPr>
        <w:t xml:space="preserve">que </w:t>
      </w:r>
      <w:r>
        <w:rPr>
          <w:sz w:val="20"/>
          <w:szCs w:val="20"/>
          <w:lang w:val="es-ES_tradnl"/>
        </w:rPr>
        <w:t xml:space="preserve">no </w:t>
      </w:r>
      <w:r w:rsidR="00A67E2D">
        <w:rPr>
          <w:sz w:val="20"/>
          <w:szCs w:val="20"/>
          <w:lang w:val="es-ES_tradnl"/>
        </w:rPr>
        <w:t>habría existido</w:t>
      </w:r>
      <w:r>
        <w:rPr>
          <w:sz w:val="20"/>
          <w:szCs w:val="20"/>
          <w:lang w:val="es-ES_tradnl"/>
        </w:rPr>
        <w:t xml:space="preserve"> un recurso </w:t>
      </w:r>
      <w:r w:rsidR="00A67E2D">
        <w:rPr>
          <w:sz w:val="20"/>
          <w:szCs w:val="20"/>
          <w:lang w:val="es-ES_tradnl"/>
        </w:rPr>
        <w:t xml:space="preserve">ordinario dentro del marco de la </w:t>
      </w:r>
      <w:r w:rsidR="000306BD">
        <w:rPr>
          <w:sz w:val="20"/>
          <w:szCs w:val="20"/>
          <w:lang w:val="es-ES_tradnl"/>
        </w:rPr>
        <w:t>investigación</w:t>
      </w:r>
      <w:r w:rsidR="00A67E2D">
        <w:rPr>
          <w:sz w:val="20"/>
          <w:szCs w:val="20"/>
          <w:lang w:val="es-ES_tradnl"/>
        </w:rPr>
        <w:t xml:space="preserve"> penal para controvertir esta </w:t>
      </w:r>
      <w:r w:rsidR="000306BD">
        <w:rPr>
          <w:sz w:val="20"/>
          <w:szCs w:val="20"/>
          <w:lang w:val="es-ES_tradnl"/>
        </w:rPr>
        <w:t>determinación</w:t>
      </w:r>
      <w:r w:rsidR="00A67E2D">
        <w:rPr>
          <w:sz w:val="20"/>
          <w:szCs w:val="20"/>
          <w:lang w:val="es-ES_tradnl"/>
        </w:rPr>
        <w:t xml:space="preserve">, toda vez que no era posible presentar un recurso de reposición y/o apelación. </w:t>
      </w:r>
    </w:p>
    <w:p w14:paraId="2CDC6EC6" w14:textId="622A1D9B" w:rsidR="000A2E71" w:rsidRDefault="000E4F6A" w:rsidP="00000D8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Pr>
          <w:sz w:val="20"/>
          <w:szCs w:val="20"/>
          <w:lang w:val="es-ES_tradnl"/>
        </w:rPr>
        <w:t>A pesar de ello</w:t>
      </w:r>
      <w:r w:rsidR="00555465">
        <w:rPr>
          <w:sz w:val="20"/>
          <w:szCs w:val="20"/>
          <w:lang w:val="es-US"/>
        </w:rPr>
        <w:t xml:space="preserve">, la Comisión nota que el </w:t>
      </w:r>
      <w:r w:rsidR="00927DD3">
        <w:rPr>
          <w:sz w:val="20"/>
          <w:szCs w:val="20"/>
          <w:lang w:val="es-US"/>
        </w:rPr>
        <w:t>E</w:t>
      </w:r>
      <w:r w:rsidR="00555465">
        <w:rPr>
          <w:sz w:val="20"/>
          <w:szCs w:val="20"/>
          <w:lang w:val="es-US"/>
        </w:rPr>
        <w:t xml:space="preserve">stado cuestiona el agotamiento de la jurisdicción interna, indicando que la parte peticionaria aún podía presentar una acción de tutela o, incluso una acción de reparación directa. </w:t>
      </w:r>
      <w:r w:rsidR="007611EE">
        <w:rPr>
          <w:sz w:val="20"/>
          <w:szCs w:val="20"/>
          <w:lang w:val="es-US"/>
        </w:rPr>
        <w:t>Al respecto, e</w:t>
      </w:r>
      <w:r w:rsidR="008119FF">
        <w:rPr>
          <w:sz w:val="20"/>
          <w:szCs w:val="20"/>
          <w:lang w:val="es-US"/>
        </w:rPr>
        <w:t xml:space="preserve">n relación con la primera vía alegada, </w:t>
      </w:r>
      <w:r w:rsidR="00555465" w:rsidRPr="00555465">
        <w:rPr>
          <w:sz w:val="20"/>
          <w:szCs w:val="20"/>
          <w:lang w:val="es-ES_tradnl"/>
        </w:rPr>
        <w:t xml:space="preserve">la Comisión </w:t>
      </w:r>
      <w:r w:rsidR="008119FF">
        <w:rPr>
          <w:sz w:val="20"/>
          <w:szCs w:val="20"/>
          <w:lang w:val="es-ES_tradnl"/>
        </w:rPr>
        <w:t>estima pertinente recordar</w:t>
      </w:r>
      <w:r w:rsidR="007611EE">
        <w:rPr>
          <w:sz w:val="20"/>
          <w:szCs w:val="20"/>
          <w:lang w:val="es-ES_tradnl"/>
        </w:rPr>
        <w:t xml:space="preserve"> que</w:t>
      </w:r>
      <w:r w:rsidR="00555465" w:rsidRPr="00555465">
        <w:rPr>
          <w:sz w:val="20"/>
          <w:szCs w:val="20"/>
          <w:lang w:val="es-ES_tradnl"/>
        </w:rPr>
        <w:t>, como regla general, la parte</w:t>
      </w:r>
      <w:r w:rsidR="00555465">
        <w:rPr>
          <w:sz w:val="20"/>
          <w:szCs w:val="20"/>
          <w:lang w:val="es-ES_tradnl"/>
        </w:rPr>
        <w:t xml:space="preserve"> </w:t>
      </w:r>
      <w:r w:rsidR="00555465" w:rsidRPr="00555465">
        <w:rPr>
          <w:sz w:val="20"/>
          <w:szCs w:val="20"/>
          <w:lang w:val="es-ES_tradnl"/>
        </w:rPr>
        <w:t>peticionaria solo tiene</w:t>
      </w:r>
      <w:r w:rsidR="007611EE">
        <w:rPr>
          <w:sz w:val="20"/>
          <w:szCs w:val="20"/>
          <w:lang w:val="es-ES_tradnl"/>
        </w:rPr>
        <w:t xml:space="preserve"> </w:t>
      </w:r>
      <w:r w:rsidR="00555465" w:rsidRPr="00555465">
        <w:rPr>
          <w:sz w:val="20"/>
          <w:szCs w:val="20"/>
          <w:lang w:val="es-ES_tradnl"/>
        </w:rPr>
        <w:t>en principio la obligación de agotar las vías ordinarias a nivel interno</w:t>
      </w:r>
      <w:r w:rsidR="004A71F9">
        <w:rPr>
          <w:rStyle w:val="FootnoteReference"/>
          <w:sz w:val="20"/>
          <w:szCs w:val="20"/>
          <w:lang w:val="es-ES_tradnl"/>
        </w:rPr>
        <w:footnoteReference w:id="8"/>
      </w:r>
      <w:r w:rsidR="00555465" w:rsidRPr="00555465">
        <w:rPr>
          <w:sz w:val="20"/>
          <w:szCs w:val="20"/>
          <w:lang w:val="es-ES_tradnl"/>
        </w:rPr>
        <w:t xml:space="preserve">. </w:t>
      </w:r>
      <w:r w:rsidR="008119FF">
        <w:rPr>
          <w:sz w:val="20"/>
          <w:szCs w:val="20"/>
          <w:lang w:val="es-ES_tradnl"/>
        </w:rPr>
        <w:t xml:space="preserve">En tal sentido, </w:t>
      </w:r>
      <w:r w:rsidR="00A819D4">
        <w:rPr>
          <w:sz w:val="20"/>
          <w:szCs w:val="20"/>
          <w:lang w:val="es-ES_tradnl"/>
        </w:rPr>
        <w:t xml:space="preserve">cuando el objeto principal de la petición es cuestionar las irregularidades cometidas dentro de una investigación penal, </w:t>
      </w:r>
      <w:r w:rsidR="008119FF">
        <w:rPr>
          <w:sz w:val="20"/>
          <w:szCs w:val="20"/>
          <w:lang w:val="es-ES_tradnl"/>
        </w:rPr>
        <w:t xml:space="preserve">la CIDH considera que no es necesario, </w:t>
      </w:r>
      <w:r w:rsidR="0093324D">
        <w:rPr>
          <w:sz w:val="20"/>
          <w:szCs w:val="20"/>
          <w:lang w:val="es-ES_tradnl"/>
        </w:rPr>
        <w:t>inicialmente</w:t>
      </w:r>
      <w:r w:rsidR="008119FF">
        <w:rPr>
          <w:sz w:val="20"/>
          <w:szCs w:val="20"/>
          <w:lang w:val="es-ES_tradnl"/>
        </w:rPr>
        <w:t xml:space="preserve">, el uso de un proceso adicional para cumplir con el requisito establecido en el artículo 46.1.a) de la Convención. </w:t>
      </w:r>
      <w:r w:rsidR="00A819D4">
        <w:rPr>
          <w:sz w:val="20"/>
          <w:szCs w:val="20"/>
          <w:lang w:val="es-ES_tradnl"/>
        </w:rPr>
        <w:t xml:space="preserve">A juicio de la Comisión, </w:t>
      </w:r>
      <w:r w:rsidR="00555465" w:rsidRPr="00000D80">
        <w:rPr>
          <w:sz w:val="20"/>
          <w:szCs w:val="20"/>
          <w:lang w:val="es-ES_tradnl"/>
        </w:rPr>
        <w:t xml:space="preserve">el hecho de que el asunto controvertido ya </w:t>
      </w:r>
      <w:r w:rsidR="00E5644B">
        <w:rPr>
          <w:sz w:val="20"/>
          <w:szCs w:val="20"/>
          <w:lang w:val="es-ES_tradnl"/>
        </w:rPr>
        <w:t>estuvo</w:t>
      </w:r>
      <w:r w:rsidR="00555465" w:rsidRPr="00000D80">
        <w:rPr>
          <w:sz w:val="20"/>
          <w:szCs w:val="20"/>
          <w:lang w:val="es-ES_tradnl"/>
        </w:rPr>
        <w:t xml:space="preserve"> bajo conocimiento del Ministerio Público, el cual tiene la obligación y capacidad de adoptar las </w:t>
      </w:r>
      <w:r w:rsidR="00077E20">
        <w:rPr>
          <w:sz w:val="20"/>
          <w:szCs w:val="20"/>
          <w:lang w:val="es-ES_tradnl"/>
        </w:rPr>
        <w:t>medidas</w:t>
      </w:r>
      <w:r w:rsidR="00555465" w:rsidRPr="00000D80">
        <w:rPr>
          <w:sz w:val="20"/>
          <w:szCs w:val="20"/>
          <w:lang w:val="es-ES_tradnl"/>
        </w:rPr>
        <w:t xml:space="preserve"> que resulten pertinentes para investigar los hechos denunciados y garantizar los derechos de las personas involucradas en dichas actuaciones, acredita que el </w:t>
      </w:r>
      <w:r w:rsidR="00555465" w:rsidRPr="00000D80">
        <w:rPr>
          <w:sz w:val="20"/>
          <w:szCs w:val="20"/>
          <w:lang w:val="es-ES_tradnl"/>
        </w:rPr>
        <w:lastRenderedPageBreak/>
        <w:t>Estado tuvo la oportunidad de solucionar el asunto a nivel doméstico</w:t>
      </w:r>
      <w:r w:rsidR="00EA5912" w:rsidRPr="00EA5912">
        <w:rPr>
          <w:rStyle w:val="FootnoteReference"/>
          <w:rFonts w:asciiTheme="majorHAnsi" w:hAnsiTheme="majorHAnsi"/>
          <w:bCs/>
          <w:sz w:val="20"/>
          <w:szCs w:val="20"/>
          <w:lang w:val="es-UY"/>
        </w:rPr>
        <w:footnoteReference w:id="9"/>
      </w:r>
      <w:r w:rsidR="00555465" w:rsidRPr="00EA5912">
        <w:rPr>
          <w:sz w:val="20"/>
          <w:szCs w:val="20"/>
          <w:lang w:val="es-ES_tradnl"/>
        </w:rPr>
        <w:t>.</w:t>
      </w:r>
    </w:p>
    <w:p w14:paraId="2596AB1C" w14:textId="198E9A73" w:rsidR="00000D80" w:rsidRDefault="00000D80" w:rsidP="00000D8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Pr>
          <w:sz w:val="20"/>
          <w:szCs w:val="20"/>
          <w:lang w:val="es-ES_tradnl"/>
        </w:rPr>
        <w:t xml:space="preserve">Asimismo, respecto a la vía </w:t>
      </w:r>
      <w:r w:rsidR="00CB31E4">
        <w:rPr>
          <w:sz w:val="20"/>
          <w:szCs w:val="20"/>
          <w:lang w:val="es-ES_tradnl"/>
        </w:rPr>
        <w:t>reparación directa</w:t>
      </w:r>
      <w:r>
        <w:rPr>
          <w:sz w:val="20"/>
          <w:szCs w:val="20"/>
          <w:lang w:val="es-ES_tradnl"/>
        </w:rPr>
        <w:t xml:space="preserve">, la Comisión entiende que dicho mecanismo no resulta idóneo </w:t>
      </w:r>
      <w:r w:rsidR="006F52BB">
        <w:rPr>
          <w:sz w:val="20"/>
          <w:szCs w:val="20"/>
          <w:lang w:val="es-ES_tradnl"/>
        </w:rPr>
        <w:t xml:space="preserve">en el presente asunto </w:t>
      </w:r>
      <w:r>
        <w:rPr>
          <w:sz w:val="20"/>
          <w:szCs w:val="20"/>
          <w:lang w:val="es-ES_tradnl"/>
        </w:rPr>
        <w:t>para satisfacer las pretensiones de la presunta víctima</w:t>
      </w:r>
      <w:r w:rsidR="00AF0220">
        <w:rPr>
          <w:sz w:val="20"/>
          <w:szCs w:val="20"/>
          <w:lang w:val="es-ES_tradnl"/>
        </w:rPr>
        <w:t xml:space="preserve">, en tanto estas </w:t>
      </w:r>
      <w:r w:rsidR="008A4C04">
        <w:rPr>
          <w:sz w:val="20"/>
          <w:szCs w:val="20"/>
          <w:lang w:val="es-ES_tradnl"/>
        </w:rPr>
        <w:t xml:space="preserve">buscan que el Estado investigue, identifique y sancione a las personas que cometieron las amenazas en su contra. </w:t>
      </w:r>
      <w:r w:rsidR="006F52BB">
        <w:rPr>
          <w:sz w:val="20"/>
          <w:szCs w:val="20"/>
          <w:lang w:val="es-ES_tradnl"/>
        </w:rPr>
        <w:t xml:space="preserve">Por ende, su uso no resulta necesario a efectos de cumplir con el requisito previsto en el artículo 46.1.a) de la Convención. </w:t>
      </w:r>
    </w:p>
    <w:p w14:paraId="7D7F314F" w14:textId="1BF6FC96" w:rsidR="006A01F6" w:rsidRPr="002239AF" w:rsidRDefault="006F52BB" w:rsidP="002239A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US"/>
        </w:rPr>
      </w:pPr>
      <w:r w:rsidRPr="006F52BB">
        <w:rPr>
          <w:sz w:val="20"/>
          <w:szCs w:val="20"/>
          <w:lang w:val="es-US"/>
        </w:rPr>
        <w:t>Con base en estas c</w:t>
      </w:r>
      <w:r>
        <w:rPr>
          <w:sz w:val="20"/>
          <w:szCs w:val="20"/>
          <w:lang w:val="es-US"/>
        </w:rPr>
        <w:t>onsideraciones, la Comisión estima que</w:t>
      </w:r>
      <w:r w:rsidR="002239AF">
        <w:rPr>
          <w:sz w:val="20"/>
          <w:szCs w:val="20"/>
          <w:lang w:val="es-US"/>
        </w:rPr>
        <w:t>,</w:t>
      </w:r>
      <w:r>
        <w:rPr>
          <w:sz w:val="20"/>
          <w:szCs w:val="20"/>
          <w:lang w:val="es-US"/>
        </w:rPr>
        <w:t xml:space="preserve"> en el presente caso</w:t>
      </w:r>
      <w:r w:rsidR="002239AF">
        <w:rPr>
          <w:sz w:val="20"/>
          <w:szCs w:val="20"/>
          <w:lang w:val="es-US"/>
        </w:rPr>
        <w:t>,</w:t>
      </w:r>
      <w:r>
        <w:rPr>
          <w:sz w:val="20"/>
          <w:szCs w:val="20"/>
          <w:lang w:val="es-US"/>
        </w:rPr>
        <w:t xml:space="preserve"> la presunta víctima cumplió con ac</w:t>
      </w:r>
      <w:r w:rsidR="002239AF">
        <w:rPr>
          <w:sz w:val="20"/>
          <w:szCs w:val="20"/>
          <w:lang w:val="es-US"/>
        </w:rPr>
        <w:t>tivar</w:t>
      </w:r>
      <w:r>
        <w:rPr>
          <w:sz w:val="20"/>
          <w:szCs w:val="20"/>
          <w:lang w:val="es-US"/>
        </w:rPr>
        <w:t xml:space="preserve"> la vía penal, la cual constituía el mecanismo ordinario para la satisfacción de sus pretensiones, y por ende no requería iniciar un proceso adicional antes de acudir al Sistema Interamericano de Protección de Derechos Humanos. De este modo, toda vez que </w:t>
      </w:r>
      <w:r>
        <w:rPr>
          <w:sz w:val="20"/>
          <w:szCs w:val="20"/>
          <w:lang w:val="es-ES_tradnl"/>
        </w:rPr>
        <w:t>el 3 de junio de 2014 la Fiscalía Primera de la Jurisdicción de Ocaña concluyó la investigación de su denuncia y la archiv</w:t>
      </w:r>
      <w:r w:rsidR="002239AF">
        <w:rPr>
          <w:sz w:val="20"/>
          <w:szCs w:val="20"/>
          <w:lang w:val="es-ES_tradnl"/>
        </w:rPr>
        <w:t>ó</w:t>
      </w:r>
      <w:r>
        <w:rPr>
          <w:sz w:val="20"/>
          <w:szCs w:val="20"/>
          <w:lang w:val="es-ES_tradnl"/>
        </w:rPr>
        <w:t>, la Comisión considera que el presente asunto cumple con el requisito previsto en el artículo 46.1.a) de la Convención Americana. Asimismo, dado que esta decisión se emitió mientras el presente asunto</w:t>
      </w:r>
      <w:r w:rsidR="003F7F7B">
        <w:rPr>
          <w:sz w:val="20"/>
          <w:szCs w:val="20"/>
          <w:lang w:val="es-ES_tradnl"/>
        </w:rPr>
        <w:t xml:space="preserve"> se encontraba bajo estudio de admisibilidad, la CIDH también concluye que se cumple el requisito de plazo previsto en</w:t>
      </w:r>
      <w:r w:rsidR="00E5644B">
        <w:rPr>
          <w:sz w:val="20"/>
          <w:szCs w:val="20"/>
          <w:lang w:val="es-ES_tradnl"/>
        </w:rPr>
        <w:t xml:space="preserve"> el artículo 46.1.b)</w:t>
      </w:r>
      <w:r w:rsidR="003F7F7B">
        <w:rPr>
          <w:sz w:val="20"/>
          <w:szCs w:val="20"/>
          <w:lang w:val="es-ES_tradnl"/>
        </w:rPr>
        <w:t xml:space="preserve"> la Convención</w:t>
      </w:r>
      <w:r w:rsidR="00E5644B">
        <w:rPr>
          <w:sz w:val="20"/>
          <w:szCs w:val="20"/>
          <w:lang w:val="es-ES_tradnl"/>
        </w:rPr>
        <w:t>.</w:t>
      </w:r>
    </w:p>
    <w:p w14:paraId="21C74975" w14:textId="06FE24E1" w:rsidR="006A01F6" w:rsidRPr="006A01F6" w:rsidRDefault="006A01F6" w:rsidP="006A01F6">
      <w:pPr>
        <w:pStyle w:val="ListParagraph"/>
        <w:spacing w:before="240" w:after="240"/>
        <w:ind w:left="758"/>
        <w:jc w:val="both"/>
        <w:rPr>
          <w:rFonts w:asciiTheme="majorHAnsi" w:hAnsiTheme="majorHAnsi"/>
          <w:b/>
          <w:sz w:val="20"/>
          <w:szCs w:val="20"/>
          <w:lang w:val="es-ES_tradnl"/>
        </w:rPr>
      </w:pPr>
      <w:r w:rsidRPr="009A52B2">
        <w:rPr>
          <w:rFonts w:asciiTheme="majorHAnsi" w:hAnsiTheme="majorHAnsi"/>
          <w:b/>
          <w:sz w:val="20"/>
          <w:szCs w:val="20"/>
          <w:lang w:val="es-ES_tradnl"/>
        </w:rPr>
        <w:t xml:space="preserve">VII. </w:t>
      </w:r>
      <w:r w:rsidRPr="009A52B2">
        <w:rPr>
          <w:rFonts w:asciiTheme="majorHAnsi" w:hAnsiTheme="majorHAnsi"/>
          <w:b/>
          <w:sz w:val="20"/>
          <w:szCs w:val="20"/>
          <w:lang w:val="es-ES_tradnl"/>
        </w:rPr>
        <w:tab/>
      </w:r>
      <w:r>
        <w:rPr>
          <w:rFonts w:asciiTheme="majorHAnsi" w:hAnsiTheme="majorHAnsi"/>
          <w:b/>
          <w:sz w:val="20"/>
          <w:szCs w:val="20"/>
          <w:lang w:val="es-ES_tradnl"/>
        </w:rPr>
        <w:t>ANÁLISIS DE CARACTERIZACIÓN</w:t>
      </w:r>
    </w:p>
    <w:p w14:paraId="4F7521B6" w14:textId="77777777" w:rsidR="002239AF" w:rsidRPr="002239AF" w:rsidRDefault="006A01F6" w:rsidP="002239A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6A01F6">
        <w:rPr>
          <w:rFonts w:asciiTheme="majorHAnsi" w:hAnsiTheme="majorHAnsi"/>
          <w:sz w:val="20"/>
          <w:szCs w:val="20"/>
          <w:lang w:val="es-ES_tradnl"/>
        </w:rPr>
        <w:t xml:space="preserve">La </w:t>
      </w:r>
      <w:bookmarkStart w:id="3" w:name="_Hlk126872133"/>
      <w:r w:rsidRPr="006A01F6">
        <w:rPr>
          <w:rFonts w:asciiTheme="majorHAnsi" w:hAnsiTheme="majorHAnsi"/>
          <w:sz w:val="20"/>
          <w:szCs w:val="20"/>
          <w:lang w:val="es-ES_tradnl"/>
        </w:rPr>
        <w:t xml:space="preserve">CIDH recuerda que, en la presente etapa procesal, debe realizar una evaluación </w:t>
      </w:r>
      <w:r w:rsidRPr="006A01F6">
        <w:rPr>
          <w:rFonts w:asciiTheme="majorHAnsi" w:hAnsiTheme="majorHAnsi"/>
          <w:i/>
          <w:iCs/>
          <w:sz w:val="20"/>
          <w:szCs w:val="20"/>
          <w:lang w:val="es-ES_tradnl"/>
        </w:rPr>
        <w:t>prima facie</w:t>
      </w:r>
      <w:r w:rsidRPr="006A01F6">
        <w:rPr>
          <w:rFonts w:asciiTheme="majorHAnsi" w:hAnsiTheme="majorHAnsi"/>
          <w:sz w:val="20"/>
          <w:szCs w:val="20"/>
          <w:lang w:val="es-ES_tradnl"/>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estipulado en el artículo 47.b) de la Convención Americana o si la petición es "</w:t>
      </w:r>
      <w:r w:rsidRPr="006A01F6">
        <w:rPr>
          <w:rFonts w:asciiTheme="majorHAnsi" w:hAnsiTheme="majorHAnsi"/>
          <w:i/>
          <w:iCs/>
          <w:sz w:val="20"/>
          <w:szCs w:val="20"/>
          <w:lang w:val="es-ES_tradnl"/>
        </w:rPr>
        <w:t>manifiestamente infundada</w:t>
      </w:r>
      <w:r w:rsidRPr="006A01F6">
        <w:rPr>
          <w:rFonts w:asciiTheme="majorHAnsi" w:hAnsiTheme="majorHAnsi"/>
          <w:sz w:val="20"/>
          <w:szCs w:val="20"/>
          <w:lang w:val="es-ES_tradnl"/>
        </w:rPr>
        <w:t>" o es "</w:t>
      </w:r>
      <w:r w:rsidRPr="006A01F6">
        <w:rPr>
          <w:rFonts w:asciiTheme="majorHAnsi" w:hAnsiTheme="majorHAnsi"/>
          <w:i/>
          <w:iCs/>
          <w:sz w:val="20"/>
          <w:szCs w:val="20"/>
          <w:lang w:val="es-ES_tradnl"/>
        </w:rPr>
        <w:t>evidente su total improcedencia</w:t>
      </w:r>
      <w:r w:rsidRPr="006A01F6">
        <w:rPr>
          <w:rFonts w:asciiTheme="majorHAnsi" w:hAnsiTheme="majorHAnsi"/>
          <w:sz w:val="20"/>
          <w:szCs w:val="20"/>
          <w:lang w:val="es-ES_tradnl"/>
        </w:rPr>
        <w:t>", conforme al 47.c) de la Convención Americana</w:t>
      </w:r>
      <w:bookmarkEnd w:id="3"/>
      <w:r w:rsidR="00BE3D1D">
        <w:rPr>
          <w:rFonts w:asciiTheme="majorHAnsi" w:hAnsiTheme="majorHAnsi"/>
          <w:sz w:val="20"/>
          <w:szCs w:val="20"/>
          <w:lang w:val="es-ES_tradnl"/>
        </w:rPr>
        <w:t>.</w:t>
      </w:r>
    </w:p>
    <w:p w14:paraId="0D78C6B8" w14:textId="24A59111" w:rsidR="005F7B0A" w:rsidRPr="005F7B0A" w:rsidRDefault="002239AF" w:rsidP="002239A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Pr>
          <w:rFonts w:asciiTheme="majorHAnsi" w:hAnsiTheme="majorHAnsi"/>
          <w:sz w:val="20"/>
          <w:szCs w:val="20"/>
          <w:lang w:val="es-ES_tradnl"/>
        </w:rPr>
        <w:t xml:space="preserve">En el presente asunto, la Comisión nota que la parte peticionaria cuestiona la diligencia de las autoridades al momento de investigar las amenazas en su contra y de su familia. Al respecto, la CIDH recuerda que </w:t>
      </w:r>
      <w:r w:rsidR="00031DE3">
        <w:rPr>
          <w:rFonts w:asciiTheme="majorHAnsi" w:hAnsiTheme="majorHAnsi"/>
          <w:sz w:val="20"/>
          <w:szCs w:val="20"/>
          <w:lang w:val="es-ES_tradnl"/>
        </w:rPr>
        <w:t xml:space="preserve">existe una relación intrínseca entre el deber de </w:t>
      </w:r>
      <w:r w:rsidR="005F7B0A">
        <w:rPr>
          <w:rFonts w:asciiTheme="majorHAnsi" w:hAnsiTheme="majorHAnsi"/>
          <w:sz w:val="20"/>
          <w:szCs w:val="20"/>
          <w:lang w:val="es-ES_tradnl"/>
        </w:rPr>
        <w:t>investigar</w:t>
      </w:r>
      <w:r w:rsidR="00031DE3">
        <w:rPr>
          <w:rFonts w:asciiTheme="majorHAnsi" w:hAnsiTheme="majorHAnsi"/>
          <w:sz w:val="20"/>
          <w:szCs w:val="20"/>
          <w:lang w:val="es-ES_tradnl"/>
        </w:rPr>
        <w:t xml:space="preserve"> y la obligación de </w:t>
      </w:r>
      <w:r w:rsidR="005F7B0A">
        <w:rPr>
          <w:rFonts w:asciiTheme="majorHAnsi" w:hAnsiTheme="majorHAnsi"/>
          <w:sz w:val="20"/>
          <w:szCs w:val="20"/>
          <w:lang w:val="es-ES_tradnl"/>
        </w:rPr>
        <w:t xml:space="preserve">prevenir, pues en tanto la primera no se cumpla, </w:t>
      </w:r>
      <w:r w:rsidR="009C665D">
        <w:rPr>
          <w:rFonts w:asciiTheme="majorHAnsi" w:hAnsiTheme="majorHAnsi"/>
          <w:sz w:val="20"/>
          <w:szCs w:val="20"/>
          <w:lang w:val="es-ES_tradnl"/>
        </w:rPr>
        <w:t>no es posible identificar efectivamente las fuentes de riesgo de una situación</w:t>
      </w:r>
      <w:r w:rsidR="00AD58EE">
        <w:rPr>
          <w:rFonts w:asciiTheme="majorHAnsi" w:hAnsiTheme="majorHAnsi"/>
          <w:sz w:val="20"/>
          <w:szCs w:val="20"/>
          <w:lang w:val="es-ES_tradnl"/>
        </w:rPr>
        <w:t xml:space="preserve"> a efectos de prevenir su reiteración</w:t>
      </w:r>
      <w:r w:rsidR="00AD58EE">
        <w:rPr>
          <w:rStyle w:val="FootnoteReference"/>
          <w:rFonts w:asciiTheme="majorHAnsi" w:hAnsiTheme="majorHAnsi"/>
          <w:sz w:val="20"/>
          <w:szCs w:val="20"/>
          <w:lang w:val="es-ES_tradnl"/>
        </w:rPr>
        <w:footnoteReference w:id="10"/>
      </w:r>
      <w:r w:rsidR="00AD58EE">
        <w:rPr>
          <w:rFonts w:asciiTheme="majorHAnsi" w:hAnsiTheme="majorHAnsi"/>
          <w:sz w:val="20"/>
          <w:szCs w:val="20"/>
          <w:lang w:val="es-ES_tradnl"/>
        </w:rPr>
        <w:t xml:space="preserve">. </w:t>
      </w:r>
    </w:p>
    <w:p w14:paraId="36489051" w14:textId="58FDC854" w:rsidR="006A01F6" w:rsidRPr="002239AF" w:rsidRDefault="006A01F6" w:rsidP="0021303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2239AF">
        <w:rPr>
          <w:rFonts w:asciiTheme="majorHAnsi" w:hAnsiTheme="majorHAnsi"/>
          <w:sz w:val="20"/>
          <w:szCs w:val="20"/>
          <w:lang w:val="es-ES"/>
        </w:rPr>
        <w:t>En atención a estas consideraciones y tras examinar los elementos de hecho y de derecho expuestos por las partes, la Comisión estima que las alegaciones de la parte peticionaria, referidas a</w:t>
      </w:r>
      <w:r w:rsidR="00213032">
        <w:rPr>
          <w:rFonts w:asciiTheme="majorHAnsi" w:hAnsiTheme="majorHAnsi"/>
          <w:sz w:val="20"/>
          <w:szCs w:val="20"/>
          <w:lang w:val="es-ES"/>
        </w:rPr>
        <w:t xml:space="preserve"> presuntas</w:t>
      </w:r>
      <w:r w:rsidRPr="002239AF">
        <w:rPr>
          <w:rFonts w:asciiTheme="majorHAnsi" w:hAnsiTheme="majorHAnsi"/>
          <w:sz w:val="20"/>
          <w:szCs w:val="20"/>
          <w:lang w:val="es-ES"/>
        </w:rPr>
        <w:t xml:space="preserve"> deficiencias en la investigación penal por los hechos denunciados</w:t>
      </w:r>
      <w:r w:rsidR="00213032">
        <w:rPr>
          <w:rFonts w:asciiTheme="majorHAnsi" w:hAnsiTheme="majorHAnsi"/>
          <w:sz w:val="20"/>
          <w:szCs w:val="20"/>
          <w:lang w:val="es-ES"/>
        </w:rPr>
        <w:t xml:space="preserve"> y las consecuencias que esto implico en la vida de la señora Prince Navarro y su familia, </w:t>
      </w:r>
      <w:r w:rsidRPr="002239AF">
        <w:rPr>
          <w:rFonts w:asciiTheme="majorHAnsi" w:hAnsiTheme="majorHAnsi"/>
          <w:sz w:val="20"/>
          <w:szCs w:val="20"/>
          <w:lang w:val="es-ES"/>
        </w:rPr>
        <w:t>no resultan manifiestamente infundadas y requieren un estudio de fondo pues los hechos alegados, de corroborarse como ciertos podrían caracterizar violaciones a los artículos</w:t>
      </w:r>
      <w:r w:rsidRPr="002239AF">
        <w:rPr>
          <w:rFonts w:asciiTheme="majorHAnsi" w:hAnsiTheme="majorHAnsi"/>
          <w:bCs/>
          <w:sz w:val="20"/>
          <w:szCs w:val="20"/>
          <w:lang w:val="es-ES"/>
        </w:rPr>
        <w:t xml:space="preserve"> </w:t>
      </w:r>
      <w:r w:rsidRPr="002239AF">
        <w:rPr>
          <w:bCs/>
          <w:sz w:val="20"/>
          <w:szCs w:val="20"/>
          <w:lang w:val="es-US"/>
        </w:rPr>
        <w:t xml:space="preserve"> 8 (garantías judiciales),</w:t>
      </w:r>
      <w:r w:rsidR="00213032">
        <w:rPr>
          <w:bCs/>
          <w:sz w:val="20"/>
          <w:szCs w:val="20"/>
          <w:lang w:val="es-US"/>
        </w:rPr>
        <w:t xml:space="preserve"> 22 (</w:t>
      </w:r>
      <w:r w:rsidR="00213032">
        <w:rPr>
          <w:bCs/>
          <w:sz w:val="20"/>
          <w:szCs w:val="20"/>
          <w:lang w:val="es-419"/>
        </w:rPr>
        <w:t>derecho de circulación y de residencia) y 25 (protección judicial) de la Convención Americana</w:t>
      </w:r>
      <w:r w:rsidRPr="002239AF">
        <w:rPr>
          <w:bCs/>
          <w:sz w:val="20"/>
          <w:szCs w:val="20"/>
          <w:lang w:val="es-US"/>
        </w:rPr>
        <w:t xml:space="preserve">, en relación con su artículo 1.1, en perjuicio de las presuntas víctimas. </w:t>
      </w:r>
    </w:p>
    <w:p w14:paraId="18D54D91" w14:textId="77777777" w:rsidR="006A01F6" w:rsidRPr="0078770A" w:rsidRDefault="006A01F6" w:rsidP="006A01F6">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2E45E6C0" w14:textId="37285A9D" w:rsidR="008D03D2" w:rsidRPr="002C6243" w:rsidRDefault="008D03D2" w:rsidP="008D03D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Declarar admisible la presente petición en relación con</w:t>
      </w:r>
      <w:r>
        <w:rPr>
          <w:rFonts w:asciiTheme="majorHAnsi" w:hAnsiTheme="majorHAnsi"/>
          <w:sz w:val="20"/>
          <w:szCs w:val="20"/>
          <w:lang w:val="es-ES"/>
        </w:rPr>
        <w:t xml:space="preserve"> los artículos </w:t>
      </w:r>
      <w:r w:rsidRPr="00331293">
        <w:rPr>
          <w:rFonts w:asciiTheme="majorHAnsi" w:hAnsiTheme="majorHAnsi"/>
          <w:sz w:val="20"/>
          <w:szCs w:val="20"/>
          <w:lang w:val="es-ES"/>
        </w:rPr>
        <w:t>8</w:t>
      </w:r>
      <w:r w:rsidR="00A33179">
        <w:rPr>
          <w:rFonts w:asciiTheme="majorHAnsi" w:hAnsiTheme="majorHAnsi"/>
          <w:sz w:val="20"/>
          <w:szCs w:val="20"/>
          <w:lang w:val="es-ES"/>
        </w:rPr>
        <w:t>, 22</w:t>
      </w:r>
      <w:r w:rsidRPr="00331293">
        <w:rPr>
          <w:rFonts w:asciiTheme="majorHAnsi" w:hAnsiTheme="majorHAnsi"/>
          <w:sz w:val="20"/>
          <w:szCs w:val="20"/>
          <w:lang w:val="es-ES"/>
        </w:rPr>
        <w:t xml:space="preserve"> y 25 de la Convención Americana en relación con su artículo 1.1</w:t>
      </w:r>
      <w:r>
        <w:rPr>
          <w:rFonts w:asciiTheme="majorHAnsi" w:hAnsiTheme="majorHAnsi"/>
          <w:sz w:val="20"/>
          <w:szCs w:val="20"/>
          <w:lang w:val="es-ES"/>
        </w:rPr>
        <w:t>; y</w:t>
      </w:r>
    </w:p>
    <w:p w14:paraId="245C05A6" w14:textId="54869CB8" w:rsidR="006E3BAD" w:rsidRDefault="008D03D2" w:rsidP="008D03D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ES"/>
        </w:rPr>
      </w:pPr>
      <w:r w:rsidRPr="00966331">
        <w:rPr>
          <w:rFonts w:asciiTheme="majorHAnsi" w:hAnsiTheme="majorHAnsi"/>
          <w:color w:val="000000" w:themeColor="text1"/>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3A5DE4C2" w14:textId="77777777" w:rsidR="00864DF5" w:rsidRDefault="00864DF5" w:rsidP="00746972">
      <w:pPr>
        <w:pStyle w:val="paragraph"/>
        <w:spacing w:before="0" w:beforeAutospacing="0" w:after="0" w:afterAutospacing="0"/>
        <w:ind w:firstLine="720"/>
        <w:jc w:val="both"/>
        <w:textAlignment w:val="baseline"/>
        <w:rPr>
          <w:rStyle w:val="normaltextrun"/>
          <w:rFonts w:ascii="Cambria" w:hAnsi="Cambria" w:cs="Segoe UI"/>
          <w:sz w:val="20"/>
          <w:szCs w:val="20"/>
          <w:lang w:val="es-CL"/>
        </w:rPr>
      </w:pPr>
    </w:p>
    <w:p w14:paraId="4B3734A1" w14:textId="031FEBB3" w:rsidR="00746972" w:rsidRPr="0068214C" w:rsidRDefault="00746972" w:rsidP="0068214C">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864DF5">
        <w:rPr>
          <w:rStyle w:val="normaltextrun"/>
          <w:rFonts w:ascii="Cambria" w:hAnsi="Cambria" w:cs="Segoe UI"/>
          <w:sz w:val="20"/>
          <w:szCs w:val="20"/>
          <w:lang w:val="es-CL"/>
        </w:rPr>
        <w:t>2</w:t>
      </w:r>
      <w:r>
        <w:rPr>
          <w:rStyle w:val="normaltextrun"/>
          <w:rFonts w:ascii="Cambria" w:hAnsi="Cambria" w:cs="Segoe UI"/>
          <w:sz w:val="20"/>
          <w:szCs w:val="20"/>
          <w:lang w:val="es-CL"/>
        </w:rPr>
        <w:t xml:space="preserve"> días del mes de </w:t>
      </w:r>
      <w:r w:rsidR="00864DF5">
        <w:rPr>
          <w:rStyle w:val="normaltextrun"/>
          <w:rFonts w:ascii="Cambria" w:hAnsi="Cambria" w:cs="Segoe UI"/>
          <w:sz w:val="20"/>
          <w:szCs w:val="20"/>
          <w:lang w:val="es-CL"/>
        </w:rPr>
        <w:t>agosto</w:t>
      </w:r>
      <w:r>
        <w:rPr>
          <w:rStyle w:val="normaltextrun"/>
          <w:rFonts w:ascii="Cambria" w:hAnsi="Cambria" w:cs="Segoe UI"/>
          <w:sz w:val="20"/>
          <w:szCs w:val="20"/>
          <w:lang w:val="es-CL"/>
        </w:rPr>
        <w:t xml:space="preserve"> de 2023.  (Firmado): Esmeralda Arosemena de Troitiño, Primera Vicepresidenta; Joel Hernández García, Julissa Mantilla Falcón</w:t>
      </w:r>
      <w:r w:rsidR="00864DF5">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Stuardo Ralón Orellana, </w:t>
      </w:r>
      <w:r w:rsidR="0068214C">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sectPr w:rsidR="00746972" w:rsidRPr="0068214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8FE92" w14:textId="77777777" w:rsidR="00632C78" w:rsidRDefault="00632C78">
      <w:r>
        <w:separator/>
      </w:r>
    </w:p>
  </w:endnote>
  <w:endnote w:type="continuationSeparator" w:id="0">
    <w:p w14:paraId="77A44C4F" w14:textId="77777777" w:rsidR="00632C78" w:rsidRDefault="00632C78">
      <w:r>
        <w:continuationSeparator/>
      </w:r>
    </w:p>
  </w:endnote>
  <w:endnote w:type="continuationNotice" w:id="1">
    <w:p w14:paraId="2490010E" w14:textId="77777777" w:rsidR="00411DB6" w:rsidRDefault="00411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A9D51" w14:textId="77777777" w:rsidR="00632C78" w:rsidRPr="000F35ED" w:rsidRDefault="00632C7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E424E70" w14:textId="77777777" w:rsidR="00632C78" w:rsidRPr="000F35ED" w:rsidRDefault="00632C78" w:rsidP="000F35ED">
      <w:pPr>
        <w:rPr>
          <w:rFonts w:asciiTheme="majorHAnsi" w:hAnsiTheme="majorHAnsi"/>
          <w:sz w:val="16"/>
          <w:szCs w:val="16"/>
        </w:rPr>
      </w:pPr>
      <w:r w:rsidRPr="000F35ED">
        <w:rPr>
          <w:rFonts w:asciiTheme="majorHAnsi" w:hAnsiTheme="majorHAnsi"/>
          <w:sz w:val="16"/>
          <w:szCs w:val="16"/>
        </w:rPr>
        <w:separator/>
      </w:r>
    </w:p>
    <w:p w14:paraId="70C7E0B2" w14:textId="77777777" w:rsidR="00632C78" w:rsidRPr="000F35ED" w:rsidRDefault="00632C7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993D0A4" w14:textId="77777777" w:rsidR="00632C78" w:rsidRPr="000F35ED" w:rsidRDefault="00632C7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DFDDCF8" w14:textId="3947C0F2" w:rsidR="005C1AF8" w:rsidRPr="005C1AF8" w:rsidRDefault="0026174C" w:rsidP="005C1AF8">
      <w:pPr>
        <w:pStyle w:val="FootnoteText"/>
        <w:ind w:firstLine="720"/>
        <w:jc w:val="both"/>
        <w:rPr>
          <w:rFonts w:asciiTheme="majorHAnsi" w:hAnsiTheme="majorHAnsi"/>
          <w:bCs/>
          <w:sz w:val="16"/>
          <w:szCs w:val="16"/>
          <w:lang w:val="es-ES"/>
        </w:rPr>
      </w:pPr>
      <w:r w:rsidRPr="00982364">
        <w:rPr>
          <w:rStyle w:val="FootnoteReference"/>
          <w:rFonts w:asciiTheme="majorHAnsi" w:hAnsiTheme="majorHAnsi"/>
          <w:sz w:val="16"/>
          <w:szCs w:val="16"/>
        </w:rPr>
        <w:footnoteRef/>
      </w:r>
      <w:r w:rsidR="005C1AF8">
        <w:rPr>
          <w:rFonts w:asciiTheme="majorHAnsi" w:hAnsiTheme="majorHAnsi"/>
          <w:sz w:val="16"/>
          <w:szCs w:val="16"/>
          <w:lang w:val="es-ES"/>
        </w:rPr>
        <w:t xml:space="preserve"> La peticionaria ha mencionado las siguientes personas como familiares afectados por los hechos alegados: Fanny Mar</w:t>
      </w:r>
      <w:r w:rsidR="005476F0">
        <w:rPr>
          <w:rFonts w:asciiTheme="majorHAnsi" w:hAnsiTheme="majorHAnsi"/>
          <w:sz w:val="16"/>
          <w:szCs w:val="16"/>
          <w:lang w:val="es-ES"/>
        </w:rPr>
        <w:t>í</w:t>
      </w:r>
      <w:r w:rsidR="005C1AF8">
        <w:rPr>
          <w:rFonts w:asciiTheme="majorHAnsi" w:hAnsiTheme="majorHAnsi"/>
          <w:sz w:val="16"/>
          <w:szCs w:val="16"/>
          <w:lang w:val="es-ES"/>
        </w:rPr>
        <w:t xml:space="preserve">a Navarro Quintero (madre); </w:t>
      </w:r>
      <w:r w:rsidR="005C1AF8" w:rsidRPr="005C1AF8">
        <w:rPr>
          <w:rFonts w:asciiTheme="majorHAnsi" w:hAnsiTheme="majorHAnsi"/>
          <w:bCs/>
          <w:sz w:val="16"/>
          <w:szCs w:val="16"/>
          <w:lang w:val="es-ES"/>
        </w:rPr>
        <w:t>Jos</w:t>
      </w:r>
      <w:r w:rsidR="00654A33">
        <w:rPr>
          <w:rFonts w:asciiTheme="majorHAnsi" w:hAnsiTheme="majorHAnsi"/>
          <w:bCs/>
          <w:sz w:val="16"/>
          <w:szCs w:val="16"/>
          <w:lang w:val="es-ES"/>
        </w:rPr>
        <w:t>é</w:t>
      </w:r>
      <w:r w:rsidR="005C1AF8" w:rsidRPr="005C1AF8">
        <w:rPr>
          <w:rFonts w:asciiTheme="majorHAnsi" w:hAnsiTheme="majorHAnsi"/>
          <w:bCs/>
          <w:sz w:val="16"/>
          <w:szCs w:val="16"/>
          <w:lang w:val="es-ES"/>
        </w:rPr>
        <w:t xml:space="preserve"> Luis Cardona Cardona (comp</w:t>
      </w:r>
      <w:r w:rsidR="005C1AF8">
        <w:rPr>
          <w:rFonts w:asciiTheme="majorHAnsi" w:hAnsiTheme="majorHAnsi"/>
          <w:bCs/>
          <w:sz w:val="16"/>
          <w:szCs w:val="16"/>
          <w:lang w:val="es-ES"/>
        </w:rPr>
        <w:t xml:space="preserve">añero permanente); </w:t>
      </w:r>
      <w:r w:rsidR="005C1AF8" w:rsidRPr="005C1AF8">
        <w:rPr>
          <w:rFonts w:asciiTheme="majorHAnsi" w:hAnsiTheme="majorHAnsi"/>
          <w:bCs/>
          <w:sz w:val="16"/>
          <w:szCs w:val="16"/>
          <w:lang w:val="es-ES"/>
        </w:rPr>
        <w:t>Paola Fernanda Amaya Prince, Jhovana Marcela Amaya Prince, William Andr</w:t>
      </w:r>
      <w:r w:rsidR="00654A33">
        <w:rPr>
          <w:rFonts w:asciiTheme="majorHAnsi" w:hAnsiTheme="majorHAnsi"/>
          <w:bCs/>
          <w:sz w:val="16"/>
          <w:szCs w:val="16"/>
          <w:lang w:val="es-ES"/>
        </w:rPr>
        <w:t>é</w:t>
      </w:r>
      <w:r w:rsidR="005C1AF8" w:rsidRPr="005C1AF8">
        <w:rPr>
          <w:rFonts w:asciiTheme="majorHAnsi" w:hAnsiTheme="majorHAnsi"/>
          <w:bCs/>
          <w:sz w:val="16"/>
          <w:szCs w:val="16"/>
          <w:lang w:val="es-ES"/>
        </w:rPr>
        <w:t>s Amaya Prince, Jes</w:t>
      </w:r>
      <w:r w:rsidR="00654A33">
        <w:rPr>
          <w:rFonts w:asciiTheme="majorHAnsi" w:hAnsiTheme="majorHAnsi"/>
          <w:bCs/>
          <w:sz w:val="16"/>
          <w:szCs w:val="16"/>
          <w:lang w:val="es-ES"/>
        </w:rPr>
        <w:t>ú</w:t>
      </w:r>
      <w:r w:rsidR="005C1AF8" w:rsidRPr="005C1AF8">
        <w:rPr>
          <w:rFonts w:asciiTheme="majorHAnsi" w:hAnsiTheme="majorHAnsi"/>
          <w:bCs/>
          <w:sz w:val="16"/>
          <w:szCs w:val="16"/>
          <w:lang w:val="es-ES"/>
        </w:rPr>
        <w:t>s Alejandro Amaya Prince</w:t>
      </w:r>
      <w:r w:rsidR="005C1AF8">
        <w:rPr>
          <w:rFonts w:asciiTheme="majorHAnsi" w:hAnsiTheme="majorHAnsi"/>
          <w:bCs/>
          <w:sz w:val="16"/>
          <w:szCs w:val="16"/>
          <w:lang w:val="es-ES"/>
        </w:rPr>
        <w:t>,</w:t>
      </w:r>
      <w:r w:rsidR="005C1AF8" w:rsidRPr="005C1AF8">
        <w:rPr>
          <w:rFonts w:asciiTheme="majorHAnsi" w:hAnsiTheme="majorHAnsi"/>
          <w:bCs/>
          <w:sz w:val="16"/>
          <w:szCs w:val="16"/>
          <w:lang w:val="es-ES"/>
        </w:rPr>
        <w:t xml:space="preserve"> Jos</w:t>
      </w:r>
      <w:r w:rsidR="00654A33">
        <w:rPr>
          <w:rFonts w:asciiTheme="majorHAnsi" w:hAnsiTheme="majorHAnsi"/>
          <w:bCs/>
          <w:sz w:val="16"/>
          <w:szCs w:val="16"/>
          <w:lang w:val="es-ES"/>
        </w:rPr>
        <w:t>é</w:t>
      </w:r>
      <w:r w:rsidR="005C1AF8" w:rsidRPr="005C1AF8">
        <w:rPr>
          <w:rFonts w:asciiTheme="majorHAnsi" w:hAnsiTheme="majorHAnsi"/>
          <w:bCs/>
          <w:sz w:val="16"/>
          <w:szCs w:val="16"/>
          <w:lang w:val="es-ES"/>
        </w:rPr>
        <w:t xml:space="preserve"> Luis Cardona Prince</w:t>
      </w:r>
      <w:r w:rsidR="005C1AF8">
        <w:rPr>
          <w:rFonts w:asciiTheme="majorHAnsi" w:hAnsiTheme="majorHAnsi"/>
          <w:bCs/>
          <w:sz w:val="16"/>
          <w:szCs w:val="16"/>
          <w:lang w:val="es-ES"/>
        </w:rPr>
        <w:t xml:space="preserve"> (hijos); </w:t>
      </w:r>
      <w:r w:rsidR="005C1AF8" w:rsidRPr="005C1AF8">
        <w:rPr>
          <w:rFonts w:asciiTheme="majorHAnsi" w:hAnsiTheme="majorHAnsi"/>
          <w:bCs/>
          <w:sz w:val="16"/>
          <w:szCs w:val="16"/>
          <w:lang w:val="es-CO"/>
        </w:rPr>
        <w:t xml:space="preserve">Luis Alberto Cardona Cardona, Yesica Alexandra Cardona Cardona </w:t>
      </w:r>
      <w:r w:rsidR="0083152B">
        <w:rPr>
          <w:rFonts w:asciiTheme="majorHAnsi" w:hAnsiTheme="majorHAnsi"/>
          <w:bCs/>
          <w:sz w:val="16"/>
          <w:szCs w:val="16"/>
          <w:lang w:val="es-CO"/>
        </w:rPr>
        <w:t>y</w:t>
      </w:r>
      <w:r w:rsidR="005C1AF8" w:rsidRPr="005C1AF8">
        <w:rPr>
          <w:rFonts w:asciiTheme="majorHAnsi" w:hAnsiTheme="majorHAnsi"/>
          <w:bCs/>
          <w:sz w:val="16"/>
          <w:szCs w:val="16"/>
          <w:lang w:val="es-CO"/>
        </w:rPr>
        <w:t xml:space="preserve"> Yady Milena Cardona Valencia</w:t>
      </w:r>
      <w:r w:rsidR="005C1AF8">
        <w:rPr>
          <w:rFonts w:asciiTheme="majorHAnsi" w:hAnsiTheme="majorHAnsi"/>
          <w:bCs/>
          <w:sz w:val="16"/>
          <w:szCs w:val="16"/>
          <w:lang w:val="es-CO"/>
        </w:rPr>
        <w:t xml:space="preserve"> </w:t>
      </w:r>
      <w:r w:rsidR="005C1AF8">
        <w:rPr>
          <w:rFonts w:asciiTheme="majorHAnsi" w:hAnsiTheme="majorHAnsi"/>
          <w:bCs/>
          <w:sz w:val="16"/>
          <w:szCs w:val="16"/>
          <w:lang w:val="es-ES"/>
        </w:rPr>
        <w:t xml:space="preserve">(hijos del compañero permanente); </w:t>
      </w:r>
      <w:r w:rsidR="005C1AF8" w:rsidRPr="005C1AF8">
        <w:rPr>
          <w:rFonts w:asciiTheme="majorHAnsi" w:hAnsiTheme="majorHAnsi"/>
          <w:bCs/>
          <w:sz w:val="16"/>
          <w:szCs w:val="16"/>
          <w:lang w:val="es-ES"/>
        </w:rPr>
        <w:t>Nadin Bayona P</w:t>
      </w:r>
      <w:r w:rsidR="00BA2E01">
        <w:rPr>
          <w:rFonts w:asciiTheme="majorHAnsi" w:hAnsiTheme="majorHAnsi"/>
          <w:bCs/>
          <w:sz w:val="16"/>
          <w:szCs w:val="16"/>
          <w:lang w:val="es-ES"/>
        </w:rPr>
        <w:t>é</w:t>
      </w:r>
      <w:r w:rsidR="005C1AF8" w:rsidRPr="005C1AF8">
        <w:rPr>
          <w:rFonts w:asciiTheme="majorHAnsi" w:hAnsiTheme="majorHAnsi"/>
          <w:bCs/>
          <w:sz w:val="16"/>
          <w:szCs w:val="16"/>
          <w:lang w:val="es-ES"/>
        </w:rPr>
        <w:t>rez</w:t>
      </w:r>
      <w:r w:rsidR="005C1AF8">
        <w:rPr>
          <w:rFonts w:asciiTheme="majorHAnsi" w:hAnsiTheme="majorHAnsi"/>
          <w:bCs/>
          <w:sz w:val="16"/>
          <w:szCs w:val="16"/>
          <w:lang w:val="es-ES"/>
        </w:rPr>
        <w:t xml:space="preserve"> (y</w:t>
      </w:r>
      <w:r w:rsidR="005C1AF8" w:rsidRPr="005C1AF8">
        <w:rPr>
          <w:rFonts w:asciiTheme="majorHAnsi" w:hAnsiTheme="majorHAnsi"/>
          <w:bCs/>
          <w:sz w:val="16"/>
          <w:szCs w:val="16"/>
          <w:lang w:val="es-ES"/>
        </w:rPr>
        <w:t>erno</w:t>
      </w:r>
      <w:r w:rsidR="005C1AF8">
        <w:rPr>
          <w:rFonts w:asciiTheme="majorHAnsi" w:hAnsiTheme="majorHAnsi"/>
          <w:bCs/>
          <w:sz w:val="16"/>
          <w:szCs w:val="16"/>
          <w:lang w:val="es-ES"/>
        </w:rPr>
        <w:t xml:space="preserve">); </w:t>
      </w:r>
      <w:r w:rsidR="005C1AF8" w:rsidRPr="005C1AF8">
        <w:rPr>
          <w:rFonts w:asciiTheme="majorHAnsi" w:hAnsiTheme="majorHAnsi"/>
          <w:bCs/>
          <w:sz w:val="16"/>
          <w:szCs w:val="16"/>
          <w:lang w:val="es-ES"/>
        </w:rPr>
        <w:t>Mar</w:t>
      </w:r>
      <w:r w:rsidR="00BA2E01">
        <w:rPr>
          <w:rFonts w:asciiTheme="majorHAnsi" w:hAnsiTheme="majorHAnsi"/>
          <w:bCs/>
          <w:sz w:val="16"/>
          <w:szCs w:val="16"/>
          <w:lang w:val="es-ES"/>
        </w:rPr>
        <w:t>í</w:t>
      </w:r>
      <w:r w:rsidR="005C1AF8" w:rsidRPr="005C1AF8">
        <w:rPr>
          <w:rFonts w:asciiTheme="majorHAnsi" w:hAnsiTheme="majorHAnsi"/>
          <w:bCs/>
          <w:sz w:val="16"/>
          <w:szCs w:val="16"/>
          <w:lang w:val="es-ES"/>
        </w:rPr>
        <w:t>a Jos</w:t>
      </w:r>
      <w:r w:rsidR="00BA2E01">
        <w:rPr>
          <w:rFonts w:asciiTheme="majorHAnsi" w:hAnsiTheme="majorHAnsi"/>
          <w:bCs/>
          <w:sz w:val="16"/>
          <w:szCs w:val="16"/>
          <w:lang w:val="es-ES"/>
        </w:rPr>
        <w:t>é</w:t>
      </w:r>
      <w:r w:rsidR="005C1AF8" w:rsidRPr="005C1AF8">
        <w:rPr>
          <w:rFonts w:asciiTheme="majorHAnsi" w:hAnsiTheme="majorHAnsi"/>
          <w:bCs/>
          <w:sz w:val="16"/>
          <w:szCs w:val="16"/>
          <w:lang w:val="es-ES"/>
        </w:rPr>
        <w:t xml:space="preserve"> Bayona Amaya </w:t>
      </w:r>
      <w:r w:rsidR="005C1AF8">
        <w:rPr>
          <w:rFonts w:asciiTheme="majorHAnsi" w:hAnsiTheme="majorHAnsi"/>
          <w:bCs/>
          <w:sz w:val="16"/>
          <w:szCs w:val="16"/>
          <w:lang w:val="es-ES"/>
        </w:rPr>
        <w:t>(n</w:t>
      </w:r>
      <w:r w:rsidR="005C1AF8" w:rsidRPr="005C1AF8">
        <w:rPr>
          <w:rFonts w:asciiTheme="majorHAnsi" w:hAnsiTheme="majorHAnsi"/>
          <w:bCs/>
          <w:sz w:val="16"/>
          <w:szCs w:val="16"/>
          <w:lang w:val="es-ES"/>
        </w:rPr>
        <w:t>ieta</w:t>
      </w:r>
      <w:r w:rsidR="005C1AF8">
        <w:rPr>
          <w:rFonts w:asciiTheme="majorHAnsi" w:hAnsiTheme="majorHAnsi"/>
          <w:bCs/>
          <w:sz w:val="16"/>
          <w:szCs w:val="16"/>
          <w:lang w:val="es-ES"/>
        </w:rPr>
        <w:t xml:space="preserve">); </w:t>
      </w:r>
      <w:r w:rsidR="005C1AF8" w:rsidRPr="005C1AF8">
        <w:rPr>
          <w:rFonts w:asciiTheme="majorHAnsi" w:hAnsiTheme="majorHAnsi"/>
          <w:bCs/>
          <w:sz w:val="16"/>
          <w:szCs w:val="16"/>
          <w:lang w:val="es-ES"/>
        </w:rPr>
        <w:t>Mar</w:t>
      </w:r>
      <w:r w:rsidR="00BA2E01">
        <w:rPr>
          <w:rFonts w:asciiTheme="majorHAnsi" w:hAnsiTheme="majorHAnsi"/>
          <w:bCs/>
          <w:sz w:val="16"/>
          <w:szCs w:val="16"/>
          <w:lang w:val="es-ES"/>
        </w:rPr>
        <w:t>í</w:t>
      </w:r>
      <w:r w:rsidR="005C1AF8" w:rsidRPr="005C1AF8">
        <w:rPr>
          <w:rFonts w:asciiTheme="majorHAnsi" w:hAnsiTheme="majorHAnsi"/>
          <w:bCs/>
          <w:sz w:val="16"/>
          <w:szCs w:val="16"/>
          <w:lang w:val="es-ES"/>
        </w:rPr>
        <w:t xml:space="preserve">a Helena Prince Navarro (hermana); Jeison Hernando Angarita Trigos </w:t>
      </w:r>
      <w:r w:rsidR="005C1AF8">
        <w:rPr>
          <w:rFonts w:asciiTheme="majorHAnsi" w:hAnsiTheme="majorHAnsi"/>
          <w:bCs/>
          <w:sz w:val="16"/>
          <w:szCs w:val="16"/>
          <w:lang w:val="es-ES"/>
        </w:rPr>
        <w:t>(c</w:t>
      </w:r>
      <w:r w:rsidR="005C1AF8" w:rsidRPr="005C1AF8">
        <w:rPr>
          <w:rFonts w:asciiTheme="majorHAnsi" w:hAnsiTheme="majorHAnsi"/>
          <w:bCs/>
          <w:sz w:val="16"/>
          <w:szCs w:val="16"/>
          <w:lang w:val="es-ES"/>
        </w:rPr>
        <w:t>uñado); Andr</w:t>
      </w:r>
      <w:r w:rsidR="00BA2E01">
        <w:rPr>
          <w:rFonts w:asciiTheme="majorHAnsi" w:hAnsiTheme="majorHAnsi"/>
          <w:bCs/>
          <w:sz w:val="16"/>
          <w:szCs w:val="16"/>
          <w:lang w:val="es-ES"/>
        </w:rPr>
        <w:t>é</w:t>
      </w:r>
      <w:r w:rsidR="005C1AF8" w:rsidRPr="005C1AF8">
        <w:rPr>
          <w:rFonts w:asciiTheme="majorHAnsi" w:hAnsiTheme="majorHAnsi"/>
          <w:bCs/>
          <w:sz w:val="16"/>
          <w:szCs w:val="16"/>
          <w:lang w:val="es-ES"/>
        </w:rPr>
        <w:t>s Alberto Villanueva Prince</w:t>
      </w:r>
      <w:r w:rsidR="005C1AF8">
        <w:rPr>
          <w:rFonts w:asciiTheme="majorHAnsi" w:hAnsiTheme="majorHAnsi"/>
          <w:bCs/>
          <w:sz w:val="16"/>
          <w:szCs w:val="16"/>
          <w:lang w:val="es-ES"/>
        </w:rPr>
        <w:t xml:space="preserve">, </w:t>
      </w:r>
      <w:r w:rsidR="005C1AF8" w:rsidRPr="005C1AF8">
        <w:rPr>
          <w:rFonts w:asciiTheme="majorHAnsi" w:hAnsiTheme="majorHAnsi"/>
          <w:bCs/>
          <w:sz w:val="16"/>
          <w:szCs w:val="16"/>
          <w:lang w:val="es-ES"/>
        </w:rPr>
        <w:t>Saray Juliana Angarita Prince</w:t>
      </w:r>
      <w:r w:rsidR="005C1AF8">
        <w:rPr>
          <w:rFonts w:asciiTheme="majorHAnsi" w:hAnsiTheme="majorHAnsi"/>
          <w:bCs/>
          <w:sz w:val="16"/>
          <w:szCs w:val="16"/>
          <w:lang w:val="es-ES"/>
        </w:rPr>
        <w:t xml:space="preserve">, </w:t>
      </w:r>
      <w:r w:rsidR="005C1AF8" w:rsidRPr="005C1AF8">
        <w:rPr>
          <w:rFonts w:asciiTheme="majorHAnsi" w:hAnsiTheme="majorHAnsi"/>
          <w:bCs/>
          <w:sz w:val="16"/>
          <w:szCs w:val="16"/>
          <w:lang w:val="es-ES"/>
        </w:rPr>
        <w:t>Carlos Miguel Angarita Villanueva</w:t>
      </w:r>
      <w:r w:rsidR="005C1AF8">
        <w:rPr>
          <w:rFonts w:asciiTheme="majorHAnsi" w:hAnsiTheme="majorHAnsi"/>
          <w:bCs/>
          <w:sz w:val="16"/>
          <w:szCs w:val="16"/>
          <w:lang w:val="es-ES"/>
        </w:rPr>
        <w:t xml:space="preserve"> (s</w:t>
      </w:r>
      <w:r w:rsidR="005C1AF8" w:rsidRPr="005C1AF8">
        <w:rPr>
          <w:rFonts w:asciiTheme="majorHAnsi" w:hAnsiTheme="majorHAnsi"/>
          <w:bCs/>
          <w:sz w:val="16"/>
          <w:szCs w:val="16"/>
          <w:lang w:val="es-ES"/>
        </w:rPr>
        <w:t>obrino</w:t>
      </w:r>
      <w:r w:rsidR="005C1AF8">
        <w:rPr>
          <w:rFonts w:asciiTheme="majorHAnsi" w:hAnsiTheme="majorHAnsi"/>
          <w:bCs/>
          <w:sz w:val="16"/>
          <w:szCs w:val="16"/>
          <w:lang w:val="es-ES"/>
        </w:rPr>
        <w:t>s)</w:t>
      </w:r>
      <w:r w:rsidR="005C1AF8" w:rsidRPr="005C1AF8">
        <w:rPr>
          <w:rFonts w:asciiTheme="majorHAnsi" w:hAnsiTheme="majorHAnsi"/>
          <w:bCs/>
          <w:sz w:val="16"/>
          <w:szCs w:val="16"/>
          <w:lang w:val="es-ES"/>
        </w:rPr>
        <w:t>.</w:t>
      </w:r>
    </w:p>
  </w:footnote>
  <w:footnote w:id="3">
    <w:p w14:paraId="66E930B8" w14:textId="0F8D0D77" w:rsidR="004A6A54" w:rsidRPr="00982364" w:rsidRDefault="004A6A54" w:rsidP="00792AF9">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Conforme a lo dispuesto en el artículo 17.2.a del Reglamento de la Comisión, el Comisionado </w:t>
      </w:r>
      <w:r w:rsidR="00E2321A" w:rsidRPr="00982364">
        <w:rPr>
          <w:rFonts w:asciiTheme="majorHAnsi" w:hAnsiTheme="majorHAnsi"/>
          <w:sz w:val="16"/>
          <w:szCs w:val="16"/>
          <w:lang w:val="es-ES"/>
        </w:rPr>
        <w:t>Carlos Bernal Pulido</w:t>
      </w:r>
      <w:r w:rsidRPr="00982364">
        <w:rPr>
          <w:rFonts w:asciiTheme="majorHAnsi" w:hAnsiTheme="majorHAnsi"/>
          <w:sz w:val="16"/>
          <w:szCs w:val="16"/>
          <w:lang w:val="es-ES"/>
        </w:rPr>
        <w:t xml:space="preserve">, de nacionalidad </w:t>
      </w:r>
      <w:r w:rsidR="00E2321A" w:rsidRPr="00982364">
        <w:rPr>
          <w:rFonts w:asciiTheme="majorHAnsi" w:hAnsiTheme="majorHAnsi"/>
          <w:sz w:val="16"/>
          <w:szCs w:val="16"/>
          <w:lang w:val="es-ES"/>
        </w:rPr>
        <w:t>colombiana</w:t>
      </w:r>
      <w:r w:rsidRPr="00982364">
        <w:rPr>
          <w:rFonts w:asciiTheme="majorHAnsi" w:hAnsiTheme="majorHAnsi"/>
          <w:sz w:val="16"/>
          <w:szCs w:val="16"/>
          <w:lang w:val="es-ES"/>
        </w:rPr>
        <w:t>, no participó en el debate ni en la decisión del presente asunto.</w:t>
      </w:r>
    </w:p>
  </w:footnote>
  <w:footnote w:id="4">
    <w:p w14:paraId="1AFEF3B0" w14:textId="77777777" w:rsidR="008E3BFE" w:rsidRPr="00982364" w:rsidRDefault="008E3BFE" w:rsidP="00792AF9">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Las observaciones de cada parte fueron debidamente trasladadas a la parte contraria.</w:t>
      </w:r>
    </w:p>
  </w:footnote>
  <w:footnote w:id="5">
    <w:p w14:paraId="098EE602" w14:textId="77777777" w:rsidR="0033402F" w:rsidRPr="00916C1D" w:rsidRDefault="0033402F" w:rsidP="0033402F">
      <w:pPr>
        <w:pStyle w:val="FootnoteText"/>
        <w:ind w:firstLine="720"/>
        <w:jc w:val="both"/>
        <w:rPr>
          <w:lang w:val="es-US"/>
        </w:rPr>
      </w:pPr>
      <w:r w:rsidRPr="00916C1D">
        <w:rPr>
          <w:rStyle w:val="FootnoteReference"/>
          <w:rFonts w:asciiTheme="majorHAnsi" w:hAnsiTheme="majorHAnsi"/>
          <w:sz w:val="16"/>
          <w:szCs w:val="16"/>
        </w:rPr>
        <w:footnoteRef/>
      </w:r>
      <w:r w:rsidRPr="00916C1D">
        <w:rPr>
          <w:rFonts w:asciiTheme="majorHAnsi" w:hAnsiTheme="majorHAnsi"/>
          <w:sz w:val="16"/>
          <w:szCs w:val="16"/>
          <w:lang w:val="es-US"/>
        </w:rPr>
        <w:t xml:space="preserve"> En adelante, “la Convención Americana” o “la Convención”</w:t>
      </w:r>
    </w:p>
  </w:footnote>
  <w:footnote w:id="6">
    <w:p w14:paraId="0380C42C" w14:textId="67B0FCE7" w:rsidR="0087649D" w:rsidRPr="00822380" w:rsidRDefault="0087649D" w:rsidP="00822380">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CA5824">
        <w:rPr>
          <w:rFonts w:asciiTheme="majorHAnsi" w:hAnsiTheme="majorHAnsi"/>
          <w:sz w:val="16"/>
          <w:szCs w:val="16"/>
          <w:lang w:val="es-ES"/>
        </w:rPr>
        <w:t xml:space="preserve"> </w:t>
      </w:r>
      <w:r w:rsidR="00744D49">
        <w:rPr>
          <w:rFonts w:asciiTheme="majorHAnsi" w:hAnsiTheme="majorHAnsi"/>
          <w:sz w:val="16"/>
          <w:szCs w:val="16"/>
          <w:lang w:val="es-ES"/>
        </w:rPr>
        <w:t>E</w:t>
      </w:r>
      <w:r>
        <w:rPr>
          <w:rFonts w:asciiTheme="majorHAnsi" w:hAnsiTheme="majorHAnsi"/>
          <w:sz w:val="16"/>
          <w:szCs w:val="16"/>
          <w:lang w:val="es-ES"/>
        </w:rPr>
        <w:t>l artículo 79 del Código de Procedimiento Penal establece que: “</w:t>
      </w:r>
      <w:r w:rsidRPr="00CA5824">
        <w:rPr>
          <w:rFonts w:asciiTheme="majorHAnsi" w:hAnsiTheme="majorHAnsi"/>
          <w:i/>
          <w:iCs/>
          <w:sz w:val="16"/>
          <w:szCs w:val="16"/>
          <w:lang w:val="es-ES"/>
        </w:rPr>
        <w:t>Cuando la Fiscalía tenga conocimiento de un hecho respecto del cual constate que no existen motivos o circunstancias fácticas que permitan su caracterización como delito, o indiquen su posible existencia como tal, dispondrá el archivo d</w:t>
      </w:r>
      <w:r w:rsidRPr="00822380">
        <w:rPr>
          <w:rFonts w:asciiTheme="majorHAnsi" w:hAnsiTheme="majorHAnsi"/>
          <w:i/>
          <w:iCs/>
          <w:sz w:val="16"/>
          <w:szCs w:val="16"/>
          <w:lang w:val="es-ES"/>
        </w:rPr>
        <w:t>e la actuación. Sin embargo, si surgieren nuevos elementos probatorios la indagación se reanudará mientras no se haya extinguido la acción penal</w:t>
      </w:r>
      <w:r w:rsidRPr="00822380">
        <w:rPr>
          <w:rFonts w:asciiTheme="majorHAnsi" w:hAnsiTheme="majorHAnsi"/>
          <w:sz w:val="16"/>
          <w:szCs w:val="16"/>
          <w:lang w:val="es-ES"/>
        </w:rPr>
        <w:t>”</w:t>
      </w:r>
      <w:r w:rsidR="00744D49" w:rsidRPr="00822380">
        <w:rPr>
          <w:rFonts w:asciiTheme="majorHAnsi" w:hAnsiTheme="majorHAnsi"/>
          <w:sz w:val="16"/>
          <w:szCs w:val="16"/>
          <w:lang w:val="es-ES"/>
        </w:rPr>
        <w:t>.</w:t>
      </w:r>
    </w:p>
  </w:footnote>
  <w:footnote w:id="7">
    <w:p w14:paraId="77C99C79" w14:textId="77777777" w:rsidR="007779E9" w:rsidRPr="004A71F9" w:rsidRDefault="007779E9" w:rsidP="004A71F9">
      <w:pPr>
        <w:pStyle w:val="FootnoteText"/>
        <w:ind w:firstLine="720"/>
        <w:jc w:val="both"/>
        <w:rPr>
          <w:rFonts w:asciiTheme="majorHAnsi" w:hAnsiTheme="majorHAnsi"/>
          <w:sz w:val="16"/>
          <w:szCs w:val="16"/>
          <w:lang w:val="es-US"/>
        </w:rPr>
      </w:pPr>
      <w:r w:rsidRPr="001B35F0">
        <w:rPr>
          <w:rStyle w:val="FootnoteReference"/>
          <w:rFonts w:asciiTheme="majorHAnsi" w:hAnsiTheme="majorHAnsi"/>
          <w:sz w:val="16"/>
          <w:szCs w:val="16"/>
        </w:rPr>
        <w:footnoteRef/>
      </w:r>
      <w:r w:rsidRPr="001B35F0">
        <w:rPr>
          <w:rFonts w:asciiTheme="majorHAnsi" w:hAnsiTheme="majorHAnsi"/>
          <w:sz w:val="16"/>
          <w:szCs w:val="16"/>
          <w:lang w:val="es-US"/>
        </w:rPr>
        <w:t xml:space="preserve"> CIDH, Informe No. 56/08, Petición 11.602. Admisibilidad. Trabajadores despedidos de Petróleos Del Perú (Petroperú) Zona Noroeste –Talara. Perú. 24 de julio</w:t>
      </w:r>
      <w:r w:rsidRPr="004A71F9">
        <w:rPr>
          <w:rFonts w:asciiTheme="majorHAnsi" w:hAnsiTheme="majorHAnsi"/>
          <w:sz w:val="16"/>
          <w:szCs w:val="16"/>
          <w:lang w:val="es-US"/>
        </w:rPr>
        <w:t xml:space="preserve"> de 2008, párr. 58.</w:t>
      </w:r>
    </w:p>
  </w:footnote>
  <w:footnote w:id="8">
    <w:p w14:paraId="13EE21A1" w14:textId="04A92C7F" w:rsidR="004A71F9" w:rsidRPr="004A71F9" w:rsidRDefault="004A71F9" w:rsidP="004A71F9">
      <w:pPr>
        <w:pStyle w:val="FootnoteText"/>
        <w:ind w:firstLine="720"/>
        <w:jc w:val="both"/>
        <w:rPr>
          <w:lang w:val="es-US"/>
        </w:rPr>
      </w:pPr>
      <w:r w:rsidRPr="004A71F9">
        <w:rPr>
          <w:rStyle w:val="FootnoteReference"/>
          <w:rFonts w:asciiTheme="majorHAnsi" w:hAnsiTheme="majorHAnsi"/>
          <w:sz w:val="16"/>
          <w:szCs w:val="16"/>
        </w:rPr>
        <w:footnoteRef/>
      </w:r>
      <w:r w:rsidRPr="004A71F9">
        <w:rPr>
          <w:rFonts w:asciiTheme="majorHAnsi" w:hAnsiTheme="majorHAnsi"/>
          <w:sz w:val="16"/>
          <w:szCs w:val="16"/>
          <w:lang w:val="es-US"/>
        </w:rPr>
        <w:t xml:space="preserve"> CIDH, Informe No. 161/17, Petición 29-07. Admisibilidad. </w:t>
      </w:r>
      <w:r w:rsidRPr="004A71F9">
        <w:rPr>
          <w:rFonts w:asciiTheme="majorHAnsi" w:hAnsiTheme="majorHAnsi"/>
          <w:sz w:val="16"/>
          <w:szCs w:val="16"/>
        </w:rPr>
        <w:t xml:space="preserve">Andy Williams Garcés Suárez y familia. </w:t>
      </w:r>
      <w:r w:rsidRPr="004A71F9">
        <w:rPr>
          <w:rFonts w:asciiTheme="majorHAnsi" w:hAnsiTheme="majorHAnsi"/>
          <w:sz w:val="16"/>
          <w:szCs w:val="16"/>
          <w:lang w:val="es-US"/>
        </w:rPr>
        <w:t>Perú. 30 de noviembre de 2017, párr. 12.</w:t>
      </w:r>
    </w:p>
  </w:footnote>
  <w:footnote w:id="9">
    <w:p w14:paraId="642F2450" w14:textId="77777777" w:rsidR="00EA5912" w:rsidRPr="00DE6885" w:rsidRDefault="00EA5912" w:rsidP="00EA5912">
      <w:pPr>
        <w:pStyle w:val="FootnoteText"/>
        <w:ind w:firstLine="720"/>
        <w:jc w:val="both"/>
        <w:rPr>
          <w:lang w:val="es-PE"/>
        </w:rPr>
      </w:pPr>
      <w:r w:rsidRPr="00421CCB">
        <w:rPr>
          <w:rStyle w:val="FootnoteReference"/>
          <w:rFonts w:asciiTheme="majorHAnsi" w:hAnsiTheme="majorHAnsi"/>
          <w:sz w:val="16"/>
          <w:szCs w:val="16"/>
        </w:rPr>
        <w:footnoteRef/>
      </w:r>
      <w:r w:rsidRPr="00421CCB">
        <w:rPr>
          <w:rFonts w:asciiTheme="majorHAnsi" w:hAnsiTheme="majorHAnsi"/>
          <w:sz w:val="16"/>
          <w:szCs w:val="16"/>
          <w:lang w:val="es-PE"/>
        </w:rPr>
        <w:t xml:space="preserve"> CIDH, Informe 352/22, Admisibilidad, Petición 1523-08, José Patricio Tolentino Rojas y otros, Perú, 26 de septiembre de 2022, párr. 24.</w:t>
      </w:r>
    </w:p>
  </w:footnote>
  <w:footnote w:id="10">
    <w:p w14:paraId="7EBB0BE5" w14:textId="3B17A747" w:rsidR="00AD58EE" w:rsidRPr="00AD58EE" w:rsidRDefault="00AD58EE" w:rsidP="00E17AC0">
      <w:pPr>
        <w:pStyle w:val="FootnoteText"/>
        <w:ind w:firstLine="720"/>
        <w:jc w:val="both"/>
        <w:rPr>
          <w:rFonts w:asciiTheme="majorHAnsi" w:hAnsiTheme="majorHAnsi"/>
          <w:sz w:val="16"/>
          <w:szCs w:val="16"/>
          <w:lang w:val="es-US"/>
        </w:rPr>
      </w:pPr>
      <w:r w:rsidRPr="00AD58EE">
        <w:rPr>
          <w:rStyle w:val="FootnoteReference"/>
          <w:rFonts w:asciiTheme="majorHAnsi" w:hAnsiTheme="majorHAnsi"/>
          <w:sz w:val="16"/>
          <w:szCs w:val="16"/>
        </w:rPr>
        <w:footnoteRef/>
      </w:r>
      <w:r w:rsidRPr="00E17AC0">
        <w:rPr>
          <w:rFonts w:asciiTheme="majorHAnsi" w:hAnsiTheme="majorHAnsi"/>
          <w:sz w:val="16"/>
          <w:szCs w:val="16"/>
          <w:lang w:val="es-US"/>
        </w:rPr>
        <w:t xml:space="preserve"> CIDH. </w:t>
      </w:r>
      <w:r w:rsidR="005A46FD" w:rsidRPr="00E17AC0">
        <w:rPr>
          <w:rFonts w:asciiTheme="majorHAnsi" w:hAnsiTheme="majorHAnsi"/>
          <w:sz w:val="16"/>
          <w:szCs w:val="16"/>
          <w:lang w:val="es-US"/>
        </w:rPr>
        <w:t>Informe No. 170/17. Fondo. Integrantes y militantes de la Unión Patri</w:t>
      </w:r>
      <w:r w:rsidR="00E17AC0">
        <w:rPr>
          <w:rFonts w:asciiTheme="majorHAnsi" w:hAnsiTheme="majorHAnsi"/>
          <w:sz w:val="16"/>
          <w:szCs w:val="16"/>
          <w:lang w:val="es-US"/>
        </w:rPr>
        <w:t>ótica. Colombia. 6 de diciembre de 2017, p</w:t>
      </w:r>
      <w:r w:rsidRPr="00E17AC0">
        <w:rPr>
          <w:rFonts w:asciiTheme="majorHAnsi" w:hAnsiTheme="majorHAnsi"/>
          <w:sz w:val="16"/>
          <w:szCs w:val="16"/>
          <w:lang w:val="es-US"/>
        </w:rPr>
        <w:t>árr. 1461</w:t>
      </w:r>
      <w:r w:rsidR="00E17AC0">
        <w:rPr>
          <w:rFonts w:asciiTheme="majorHAnsi" w:hAnsiTheme="majorHAnsi"/>
          <w:sz w:val="16"/>
          <w:szCs w:val="16"/>
          <w:lang w:val="es-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56B3E214"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654BB">
      <w:rPr>
        <w:rStyle w:val="PageNumber"/>
        <w:rFonts w:eastAsia="Trebuchet MS"/>
        <w:noProof/>
      </w:rPr>
      <w:t>1</w: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7" name="Picture 1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992CFB"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001150"/>
    <w:multiLevelType w:val="hybridMultilevel"/>
    <w:tmpl w:val="5BFE8894"/>
    <w:lvl w:ilvl="0" w:tplc="015A5B76">
      <w:start w:val="1"/>
      <w:numFmt w:val="decimal"/>
      <w:lvlText w:val="%1."/>
      <w:lvlJc w:val="left"/>
      <w:pPr>
        <w:ind w:left="758" w:hanging="720"/>
      </w:pPr>
      <w:rPr>
        <w:rFonts w:ascii="Cambria" w:eastAsia="Cambria" w:hAnsi="Cambria" w:cs="Cambria" w:hint="default"/>
        <w:i w:val="0"/>
        <w:iCs w:val="0"/>
        <w:w w:val="99"/>
        <w:sz w:val="20"/>
        <w:szCs w:val="20"/>
        <w:vertAlign w:val="baseline"/>
        <w:lang w:val="es-ES_tradnl"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4"/>
  </w:num>
  <w:num w:numId="2" w16cid:durableId="1815367427">
    <w:abstractNumId w:val="6"/>
  </w:num>
  <w:num w:numId="3" w16cid:durableId="1663389590">
    <w:abstractNumId w:val="57"/>
  </w:num>
  <w:num w:numId="4" w16cid:durableId="82342866">
    <w:abstractNumId w:val="21"/>
  </w:num>
  <w:num w:numId="5" w16cid:durableId="1599026591">
    <w:abstractNumId w:val="50"/>
  </w:num>
  <w:num w:numId="6" w16cid:durableId="1795514418">
    <w:abstractNumId w:val="28"/>
  </w:num>
  <w:num w:numId="7" w16cid:durableId="396254">
    <w:abstractNumId w:val="7"/>
  </w:num>
  <w:num w:numId="8" w16cid:durableId="1302268258">
    <w:abstractNumId w:val="17"/>
  </w:num>
  <w:num w:numId="9" w16cid:durableId="669480169">
    <w:abstractNumId w:val="44"/>
  </w:num>
  <w:num w:numId="10" w16cid:durableId="275260533">
    <w:abstractNumId w:val="0"/>
  </w:num>
  <w:num w:numId="11" w16cid:durableId="866258526">
    <w:abstractNumId w:val="39"/>
  </w:num>
  <w:num w:numId="12" w16cid:durableId="171335598">
    <w:abstractNumId w:val="40"/>
  </w:num>
  <w:num w:numId="13" w16cid:durableId="752550714">
    <w:abstractNumId w:val="47"/>
  </w:num>
  <w:num w:numId="14" w16cid:durableId="728965123">
    <w:abstractNumId w:val="1"/>
  </w:num>
  <w:num w:numId="15" w16cid:durableId="1621453753">
    <w:abstractNumId w:val="2"/>
  </w:num>
  <w:num w:numId="16" w16cid:durableId="83038602">
    <w:abstractNumId w:val="8"/>
  </w:num>
  <w:num w:numId="17" w16cid:durableId="1303999826">
    <w:abstractNumId w:val="9"/>
  </w:num>
  <w:num w:numId="18" w16cid:durableId="821040696">
    <w:abstractNumId w:val="10"/>
  </w:num>
  <w:num w:numId="19" w16cid:durableId="1169177920">
    <w:abstractNumId w:val="11"/>
  </w:num>
  <w:num w:numId="20" w16cid:durableId="1324315618">
    <w:abstractNumId w:val="12"/>
  </w:num>
  <w:num w:numId="21" w16cid:durableId="91245775">
    <w:abstractNumId w:val="13"/>
  </w:num>
  <w:num w:numId="22" w16cid:durableId="25645375">
    <w:abstractNumId w:val="14"/>
  </w:num>
  <w:num w:numId="23" w16cid:durableId="247152260">
    <w:abstractNumId w:val="15"/>
  </w:num>
  <w:num w:numId="24" w16cid:durableId="1871214995">
    <w:abstractNumId w:val="16"/>
  </w:num>
  <w:num w:numId="25" w16cid:durableId="1109817556">
    <w:abstractNumId w:val="18"/>
  </w:num>
  <w:num w:numId="26" w16cid:durableId="660161155">
    <w:abstractNumId w:val="19"/>
  </w:num>
  <w:num w:numId="27" w16cid:durableId="2016032229">
    <w:abstractNumId w:val="22"/>
  </w:num>
  <w:num w:numId="28" w16cid:durableId="1169757202">
    <w:abstractNumId w:val="23"/>
  </w:num>
  <w:num w:numId="29" w16cid:durableId="1713113596">
    <w:abstractNumId w:val="24"/>
  </w:num>
  <w:num w:numId="30" w16cid:durableId="217321478">
    <w:abstractNumId w:val="26"/>
  </w:num>
  <w:num w:numId="31" w16cid:durableId="2001157105">
    <w:abstractNumId w:val="29"/>
  </w:num>
  <w:num w:numId="32" w16cid:durableId="1680884154">
    <w:abstractNumId w:val="30"/>
  </w:num>
  <w:num w:numId="33" w16cid:durableId="1152284582">
    <w:abstractNumId w:val="31"/>
  </w:num>
  <w:num w:numId="34" w16cid:durableId="676424681">
    <w:abstractNumId w:val="32"/>
  </w:num>
  <w:num w:numId="35" w16cid:durableId="894270057">
    <w:abstractNumId w:val="33"/>
  </w:num>
  <w:num w:numId="36" w16cid:durableId="988172318">
    <w:abstractNumId w:val="35"/>
  </w:num>
  <w:num w:numId="37" w16cid:durableId="550464103">
    <w:abstractNumId w:val="36"/>
  </w:num>
  <w:num w:numId="38" w16cid:durableId="923027620">
    <w:abstractNumId w:val="37"/>
  </w:num>
  <w:num w:numId="39" w16cid:durableId="257376164">
    <w:abstractNumId w:val="41"/>
  </w:num>
  <w:num w:numId="40" w16cid:durableId="1595551088">
    <w:abstractNumId w:val="42"/>
  </w:num>
  <w:num w:numId="41" w16cid:durableId="1901792458">
    <w:abstractNumId w:val="49"/>
  </w:num>
  <w:num w:numId="42" w16cid:durableId="2066679574">
    <w:abstractNumId w:val="51"/>
  </w:num>
  <w:num w:numId="43" w16cid:durableId="1855076713">
    <w:abstractNumId w:val="53"/>
  </w:num>
  <w:num w:numId="44" w16cid:durableId="101000019">
    <w:abstractNumId w:val="55"/>
  </w:num>
  <w:num w:numId="45" w16cid:durableId="1260337889">
    <w:abstractNumId w:val="56"/>
  </w:num>
  <w:num w:numId="46" w16cid:durableId="1866938194">
    <w:abstractNumId w:val="58"/>
  </w:num>
  <w:num w:numId="47" w16cid:durableId="1627587656">
    <w:abstractNumId w:val="59"/>
  </w:num>
  <w:num w:numId="48" w16cid:durableId="43716973">
    <w:abstractNumId w:val="60"/>
  </w:num>
  <w:num w:numId="49" w16cid:durableId="795217068">
    <w:abstractNumId w:val="62"/>
  </w:num>
  <w:num w:numId="50" w16cid:durableId="1981417420">
    <w:abstractNumId w:val="63"/>
  </w:num>
  <w:num w:numId="51" w16cid:durableId="1472405985">
    <w:abstractNumId w:val="20"/>
  </w:num>
  <w:num w:numId="52" w16cid:durableId="1310091464">
    <w:abstractNumId w:val="43"/>
  </w:num>
  <w:num w:numId="53" w16cid:durableId="88084230">
    <w:abstractNumId w:val="54"/>
  </w:num>
  <w:num w:numId="54" w16cid:durableId="1659263601">
    <w:abstractNumId w:val="48"/>
  </w:num>
  <w:num w:numId="55" w16cid:durableId="1823621252">
    <w:abstractNumId w:val="45"/>
  </w:num>
  <w:num w:numId="56" w16cid:durableId="1618171722">
    <w:abstractNumId w:val="27"/>
  </w:num>
  <w:num w:numId="57" w16cid:durableId="979261358">
    <w:abstractNumId w:val="25"/>
  </w:num>
  <w:num w:numId="58" w16cid:durableId="55784951">
    <w:abstractNumId w:val="38"/>
  </w:num>
  <w:num w:numId="59" w16cid:durableId="665792024">
    <w:abstractNumId w:val="61"/>
  </w:num>
  <w:num w:numId="60" w16cid:durableId="712732366">
    <w:abstractNumId w:val="34"/>
  </w:num>
  <w:num w:numId="61" w16cid:durableId="1097671741">
    <w:abstractNumId w:val="46"/>
  </w:num>
  <w:num w:numId="62" w16cid:durableId="1840730130">
    <w:abstractNumId w:val="52"/>
  </w:num>
  <w:num w:numId="63" w16cid:durableId="369187513">
    <w:abstractNumId w:val="3"/>
  </w:num>
  <w:num w:numId="64" w16cid:durableId="1961492570">
    <w:abstractNumId w:val="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0D80"/>
    <w:rsid w:val="000015BE"/>
    <w:rsid w:val="00001D8C"/>
    <w:rsid w:val="00006E1F"/>
    <w:rsid w:val="000070D7"/>
    <w:rsid w:val="00007E23"/>
    <w:rsid w:val="0001788C"/>
    <w:rsid w:val="00023DC6"/>
    <w:rsid w:val="000306BD"/>
    <w:rsid w:val="00031515"/>
    <w:rsid w:val="00031DE3"/>
    <w:rsid w:val="000337EF"/>
    <w:rsid w:val="00040C3A"/>
    <w:rsid w:val="00041171"/>
    <w:rsid w:val="000419AD"/>
    <w:rsid w:val="000428D9"/>
    <w:rsid w:val="000433C9"/>
    <w:rsid w:val="000444E7"/>
    <w:rsid w:val="0005373C"/>
    <w:rsid w:val="000579D6"/>
    <w:rsid w:val="00071174"/>
    <w:rsid w:val="000716C5"/>
    <w:rsid w:val="00075E23"/>
    <w:rsid w:val="00077E20"/>
    <w:rsid w:val="00080903"/>
    <w:rsid w:val="000909EE"/>
    <w:rsid w:val="00091A11"/>
    <w:rsid w:val="0009344A"/>
    <w:rsid w:val="000970F4"/>
    <w:rsid w:val="000A294B"/>
    <w:rsid w:val="000A2E71"/>
    <w:rsid w:val="000A392E"/>
    <w:rsid w:val="000A575F"/>
    <w:rsid w:val="000B66F4"/>
    <w:rsid w:val="000B7730"/>
    <w:rsid w:val="000C4B60"/>
    <w:rsid w:val="000C656C"/>
    <w:rsid w:val="000D05CB"/>
    <w:rsid w:val="000D10DB"/>
    <w:rsid w:val="000E34A7"/>
    <w:rsid w:val="000E4F6A"/>
    <w:rsid w:val="000E5EB5"/>
    <w:rsid w:val="000F35ED"/>
    <w:rsid w:val="000F37CD"/>
    <w:rsid w:val="000F47B9"/>
    <w:rsid w:val="00100819"/>
    <w:rsid w:val="001009D5"/>
    <w:rsid w:val="0010550C"/>
    <w:rsid w:val="00107131"/>
    <w:rsid w:val="0010736F"/>
    <w:rsid w:val="00107F69"/>
    <w:rsid w:val="0011075B"/>
    <w:rsid w:val="00113F73"/>
    <w:rsid w:val="00121CC2"/>
    <w:rsid w:val="00131425"/>
    <w:rsid w:val="00133EE5"/>
    <w:rsid w:val="00153E1B"/>
    <w:rsid w:val="00165562"/>
    <w:rsid w:val="00167A34"/>
    <w:rsid w:val="00170F86"/>
    <w:rsid w:val="001743E8"/>
    <w:rsid w:val="00174769"/>
    <w:rsid w:val="001A520D"/>
    <w:rsid w:val="001A7870"/>
    <w:rsid w:val="001A7D7B"/>
    <w:rsid w:val="001B231C"/>
    <w:rsid w:val="001B3A00"/>
    <w:rsid w:val="001C1B41"/>
    <w:rsid w:val="001D21C7"/>
    <w:rsid w:val="001D5858"/>
    <w:rsid w:val="001D65EF"/>
    <w:rsid w:val="001D7E8B"/>
    <w:rsid w:val="001E15E7"/>
    <w:rsid w:val="001E49E7"/>
    <w:rsid w:val="001F58B1"/>
    <w:rsid w:val="001F6C77"/>
    <w:rsid w:val="001F7201"/>
    <w:rsid w:val="00201839"/>
    <w:rsid w:val="00207E31"/>
    <w:rsid w:val="00211211"/>
    <w:rsid w:val="00213032"/>
    <w:rsid w:val="00220568"/>
    <w:rsid w:val="002239AF"/>
    <w:rsid w:val="00223A29"/>
    <w:rsid w:val="002250A3"/>
    <w:rsid w:val="00226F01"/>
    <w:rsid w:val="00226FD8"/>
    <w:rsid w:val="002273D9"/>
    <w:rsid w:val="00233537"/>
    <w:rsid w:val="002335D8"/>
    <w:rsid w:val="00234F71"/>
    <w:rsid w:val="00235217"/>
    <w:rsid w:val="00237C68"/>
    <w:rsid w:val="002405D2"/>
    <w:rsid w:val="00246D1F"/>
    <w:rsid w:val="00247403"/>
    <w:rsid w:val="00247542"/>
    <w:rsid w:val="0026174C"/>
    <w:rsid w:val="0026266E"/>
    <w:rsid w:val="00262A23"/>
    <w:rsid w:val="00266B61"/>
    <w:rsid w:val="0026712A"/>
    <w:rsid w:val="002704DB"/>
    <w:rsid w:val="00274B08"/>
    <w:rsid w:val="00280B37"/>
    <w:rsid w:val="00297863"/>
    <w:rsid w:val="002A0AAE"/>
    <w:rsid w:val="002A5060"/>
    <w:rsid w:val="002A5820"/>
    <w:rsid w:val="002B1533"/>
    <w:rsid w:val="002B3394"/>
    <w:rsid w:val="002B3615"/>
    <w:rsid w:val="002B4BD3"/>
    <w:rsid w:val="002B5D46"/>
    <w:rsid w:val="002C4562"/>
    <w:rsid w:val="002C6243"/>
    <w:rsid w:val="002D2B26"/>
    <w:rsid w:val="002D7E8B"/>
    <w:rsid w:val="002D7EA2"/>
    <w:rsid w:val="002E187C"/>
    <w:rsid w:val="002E4FEB"/>
    <w:rsid w:val="002F3F8C"/>
    <w:rsid w:val="00302733"/>
    <w:rsid w:val="00302A6E"/>
    <w:rsid w:val="00305835"/>
    <w:rsid w:val="00306F33"/>
    <w:rsid w:val="0030701F"/>
    <w:rsid w:val="00314078"/>
    <w:rsid w:val="0031535D"/>
    <w:rsid w:val="003239B8"/>
    <w:rsid w:val="0033169F"/>
    <w:rsid w:val="0033402F"/>
    <w:rsid w:val="0034242C"/>
    <w:rsid w:val="00344977"/>
    <w:rsid w:val="003459D0"/>
    <w:rsid w:val="00346C95"/>
    <w:rsid w:val="00356185"/>
    <w:rsid w:val="00360380"/>
    <w:rsid w:val="0036658D"/>
    <w:rsid w:val="0037519E"/>
    <w:rsid w:val="00380295"/>
    <w:rsid w:val="00383FC8"/>
    <w:rsid w:val="00386CF0"/>
    <w:rsid w:val="00387FE7"/>
    <w:rsid w:val="00395AC5"/>
    <w:rsid w:val="00396400"/>
    <w:rsid w:val="003A0F27"/>
    <w:rsid w:val="003A220E"/>
    <w:rsid w:val="003A4D4D"/>
    <w:rsid w:val="003B70FB"/>
    <w:rsid w:val="003B7827"/>
    <w:rsid w:val="003C2A2E"/>
    <w:rsid w:val="003C676B"/>
    <w:rsid w:val="003D3BC2"/>
    <w:rsid w:val="003D5798"/>
    <w:rsid w:val="003D67A9"/>
    <w:rsid w:val="003E51E9"/>
    <w:rsid w:val="003E6CA1"/>
    <w:rsid w:val="003F5154"/>
    <w:rsid w:val="003F580F"/>
    <w:rsid w:val="003F6974"/>
    <w:rsid w:val="003F740A"/>
    <w:rsid w:val="003F7F7B"/>
    <w:rsid w:val="0040182C"/>
    <w:rsid w:val="00405F9C"/>
    <w:rsid w:val="004065A8"/>
    <w:rsid w:val="00411221"/>
    <w:rsid w:val="00411DB6"/>
    <w:rsid w:val="004157D3"/>
    <w:rsid w:val="00415AE5"/>
    <w:rsid w:val="004165C2"/>
    <w:rsid w:val="004205D0"/>
    <w:rsid w:val="004241A0"/>
    <w:rsid w:val="00427B38"/>
    <w:rsid w:val="004356E8"/>
    <w:rsid w:val="00435FF5"/>
    <w:rsid w:val="00437956"/>
    <w:rsid w:val="0044110D"/>
    <w:rsid w:val="00441ECB"/>
    <w:rsid w:val="00445193"/>
    <w:rsid w:val="0044544E"/>
    <w:rsid w:val="004612A5"/>
    <w:rsid w:val="00461380"/>
    <w:rsid w:val="00462C1B"/>
    <w:rsid w:val="00467B7E"/>
    <w:rsid w:val="00473BB4"/>
    <w:rsid w:val="00477592"/>
    <w:rsid w:val="004801AF"/>
    <w:rsid w:val="00486F1C"/>
    <w:rsid w:val="00486FAC"/>
    <w:rsid w:val="0049419D"/>
    <w:rsid w:val="004A057B"/>
    <w:rsid w:val="004A6A54"/>
    <w:rsid w:val="004A71F9"/>
    <w:rsid w:val="004B421C"/>
    <w:rsid w:val="004C20D2"/>
    <w:rsid w:val="004C2312"/>
    <w:rsid w:val="004C29E2"/>
    <w:rsid w:val="004C4B62"/>
    <w:rsid w:val="004C54C9"/>
    <w:rsid w:val="004D1A15"/>
    <w:rsid w:val="004D4ABA"/>
    <w:rsid w:val="004D6025"/>
    <w:rsid w:val="004E013A"/>
    <w:rsid w:val="004E2649"/>
    <w:rsid w:val="004F1840"/>
    <w:rsid w:val="004F1B17"/>
    <w:rsid w:val="004F385D"/>
    <w:rsid w:val="004F5AC9"/>
    <w:rsid w:val="004F626F"/>
    <w:rsid w:val="00501399"/>
    <w:rsid w:val="005047ED"/>
    <w:rsid w:val="0050633D"/>
    <w:rsid w:val="00507BC4"/>
    <w:rsid w:val="005128E4"/>
    <w:rsid w:val="005133DB"/>
    <w:rsid w:val="00514504"/>
    <w:rsid w:val="0052154C"/>
    <w:rsid w:val="00521E1F"/>
    <w:rsid w:val="00525560"/>
    <w:rsid w:val="00533841"/>
    <w:rsid w:val="00544C49"/>
    <w:rsid w:val="005476F0"/>
    <w:rsid w:val="005516A1"/>
    <w:rsid w:val="00555465"/>
    <w:rsid w:val="005559EF"/>
    <w:rsid w:val="005627DD"/>
    <w:rsid w:val="00563557"/>
    <w:rsid w:val="005654C9"/>
    <w:rsid w:val="00565983"/>
    <w:rsid w:val="00572497"/>
    <w:rsid w:val="0057402A"/>
    <w:rsid w:val="005771D0"/>
    <w:rsid w:val="00580DE9"/>
    <w:rsid w:val="0059191A"/>
    <w:rsid w:val="005921FF"/>
    <w:rsid w:val="005A24ED"/>
    <w:rsid w:val="005A46FD"/>
    <w:rsid w:val="005A6D0E"/>
    <w:rsid w:val="005B039F"/>
    <w:rsid w:val="005B52B0"/>
    <w:rsid w:val="005B6806"/>
    <w:rsid w:val="005C1AF8"/>
    <w:rsid w:val="005C4225"/>
    <w:rsid w:val="005D45C9"/>
    <w:rsid w:val="005E2310"/>
    <w:rsid w:val="005F0DAD"/>
    <w:rsid w:val="005F0F33"/>
    <w:rsid w:val="005F2DC5"/>
    <w:rsid w:val="005F79F7"/>
    <w:rsid w:val="005F7B0A"/>
    <w:rsid w:val="00600DEB"/>
    <w:rsid w:val="00602AA4"/>
    <w:rsid w:val="00617970"/>
    <w:rsid w:val="00617DCF"/>
    <w:rsid w:val="00627562"/>
    <w:rsid w:val="00627C9F"/>
    <w:rsid w:val="006311E9"/>
    <w:rsid w:val="00632354"/>
    <w:rsid w:val="00632C78"/>
    <w:rsid w:val="00635421"/>
    <w:rsid w:val="00635B94"/>
    <w:rsid w:val="00642810"/>
    <w:rsid w:val="00650DD4"/>
    <w:rsid w:val="00652333"/>
    <w:rsid w:val="00652345"/>
    <w:rsid w:val="00654A33"/>
    <w:rsid w:val="00655338"/>
    <w:rsid w:val="00656CEE"/>
    <w:rsid w:val="00657395"/>
    <w:rsid w:val="0067340A"/>
    <w:rsid w:val="00673C7E"/>
    <w:rsid w:val="00674B1F"/>
    <w:rsid w:val="00674CD1"/>
    <w:rsid w:val="0068009E"/>
    <w:rsid w:val="0068214C"/>
    <w:rsid w:val="0068225A"/>
    <w:rsid w:val="00684204"/>
    <w:rsid w:val="00687B8E"/>
    <w:rsid w:val="0069091B"/>
    <w:rsid w:val="00692219"/>
    <w:rsid w:val="00693EB9"/>
    <w:rsid w:val="00695AF4"/>
    <w:rsid w:val="006A01F6"/>
    <w:rsid w:val="006A17D2"/>
    <w:rsid w:val="006A2CE3"/>
    <w:rsid w:val="006A4BEE"/>
    <w:rsid w:val="006A5233"/>
    <w:rsid w:val="006A73E6"/>
    <w:rsid w:val="006B1AC6"/>
    <w:rsid w:val="006B2D5C"/>
    <w:rsid w:val="006C0ECF"/>
    <w:rsid w:val="006C2553"/>
    <w:rsid w:val="006C4EB1"/>
    <w:rsid w:val="006E0166"/>
    <w:rsid w:val="006E2FFB"/>
    <w:rsid w:val="006E3BAD"/>
    <w:rsid w:val="006E7B34"/>
    <w:rsid w:val="006F52BB"/>
    <w:rsid w:val="0070081D"/>
    <w:rsid w:val="00703DDD"/>
    <w:rsid w:val="0070697F"/>
    <w:rsid w:val="007103C4"/>
    <w:rsid w:val="00713D0B"/>
    <w:rsid w:val="00714DEC"/>
    <w:rsid w:val="0072199C"/>
    <w:rsid w:val="00722C9F"/>
    <w:rsid w:val="00723817"/>
    <w:rsid w:val="007253B8"/>
    <w:rsid w:val="00731BB7"/>
    <w:rsid w:val="00735619"/>
    <w:rsid w:val="0073741F"/>
    <w:rsid w:val="00740DEA"/>
    <w:rsid w:val="00744D49"/>
    <w:rsid w:val="00746972"/>
    <w:rsid w:val="00750A39"/>
    <w:rsid w:val="00751579"/>
    <w:rsid w:val="007611EE"/>
    <w:rsid w:val="0076643F"/>
    <w:rsid w:val="007779E9"/>
    <w:rsid w:val="00777F63"/>
    <w:rsid w:val="00785B6C"/>
    <w:rsid w:val="007861C3"/>
    <w:rsid w:val="00787B05"/>
    <w:rsid w:val="007900A1"/>
    <w:rsid w:val="00792AF9"/>
    <w:rsid w:val="00793F1C"/>
    <w:rsid w:val="007A0310"/>
    <w:rsid w:val="007A5817"/>
    <w:rsid w:val="007B05C4"/>
    <w:rsid w:val="007B60E9"/>
    <w:rsid w:val="007B6595"/>
    <w:rsid w:val="007B6CC3"/>
    <w:rsid w:val="007B76D3"/>
    <w:rsid w:val="007C2B17"/>
    <w:rsid w:val="007C3334"/>
    <w:rsid w:val="007C6E6D"/>
    <w:rsid w:val="007D180F"/>
    <w:rsid w:val="007D2B98"/>
    <w:rsid w:val="007D6D58"/>
    <w:rsid w:val="007E21BC"/>
    <w:rsid w:val="007E6888"/>
    <w:rsid w:val="007E7C82"/>
    <w:rsid w:val="007F2AA1"/>
    <w:rsid w:val="007F588D"/>
    <w:rsid w:val="00803F1C"/>
    <w:rsid w:val="00805855"/>
    <w:rsid w:val="0080600E"/>
    <w:rsid w:val="008119FF"/>
    <w:rsid w:val="00811CB4"/>
    <w:rsid w:val="0081284E"/>
    <w:rsid w:val="0081416D"/>
    <w:rsid w:val="00814688"/>
    <w:rsid w:val="00817612"/>
    <w:rsid w:val="0082077C"/>
    <w:rsid w:val="00822380"/>
    <w:rsid w:val="00823BE1"/>
    <w:rsid w:val="0083152B"/>
    <w:rsid w:val="008338A4"/>
    <w:rsid w:val="00834D49"/>
    <w:rsid w:val="00835F6A"/>
    <w:rsid w:val="00837C45"/>
    <w:rsid w:val="00841CD0"/>
    <w:rsid w:val="00844730"/>
    <w:rsid w:val="008457C2"/>
    <w:rsid w:val="00857A82"/>
    <w:rsid w:val="00864DF5"/>
    <w:rsid w:val="00872CBE"/>
    <w:rsid w:val="00873836"/>
    <w:rsid w:val="0087649D"/>
    <w:rsid w:val="008846AD"/>
    <w:rsid w:val="00885737"/>
    <w:rsid w:val="00890650"/>
    <w:rsid w:val="008944DC"/>
    <w:rsid w:val="00895F48"/>
    <w:rsid w:val="00897E12"/>
    <w:rsid w:val="008A4C04"/>
    <w:rsid w:val="008A7E0F"/>
    <w:rsid w:val="008B12F5"/>
    <w:rsid w:val="008B2421"/>
    <w:rsid w:val="008C5E2D"/>
    <w:rsid w:val="008C65F4"/>
    <w:rsid w:val="008D03D2"/>
    <w:rsid w:val="008D768D"/>
    <w:rsid w:val="008E2546"/>
    <w:rsid w:val="008E3759"/>
    <w:rsid w:val="008E3BFE"/>
    <w:rsid w:val="008F1912"/>
    <w:rsid w:val="0090270B"/>
    <w:rsid w:val="009041DC"/>
    <w:rsid w:val="00917B5A"/>
    <w:rsid w:val="00920A58"/>
    <w:rsid w:val="00920A8C"/>
    <w:rsid w:val="0092208A"/>
    <w:rsid w:val="00923003"/>
    <w:rsid w:val="00927DD3"/>
    <w:rsid w:val="0093324D"/>
    <w:rsid w:val="00934A2C"/>
    <w:rsid w:val="00943048"/>
    <w:rsid w:val="009473AD"/>
    <w:rsid w:val="00957C0E"/>
    <w:rsid w:val="00957EBD"/>
    <w:rsid w:val="0096706E"/>
    <w:rsid w:val="009671BF"/>
    <w:rsid w:val="00974312"/>
    <w:rsid w:val="00974491"/>
    <w:rsid w:val="00975C4E"/>
    <w:rsid w:val="00981FBA"/>
    <w:rsid w:val="00982364"/>
    <w:rsid w:val="00984039"/>
    <w:rsid w:val="00984535"/>
    <w:rsid w:val="00992CFB"/>
    <w:rsid w:val="00997BC5"/>
    <w:rsid w:val="009A0419"/>
    <w:rsid w:val="009A32CA"/>
    <w:rsid w:val="009A4F41"/>
    <w:rsid w:val="009A52B2"/>
    <w:rsid w:val="009B344E"/>
    <w:rsid w:val="009B381B"/>
    <w:rsid w:val="009B5D0D"/>
    <w:rsid w:val="009C665D"/>
    <w:rsid w:val="009D1753"/>
    <w:rsid w:val="009D2D7C"/>
    <w:rsid w:val="009D5850"/>
    <w:rsid w:val="009D7611"/>
    <w:rsid w:val="009E0B61"/>
    <w:rsid w:val="009E53DE"/>
    <w:rsid w:val="009E7F46"/>
    <w:rsid w:val="009F55F2"/>
    <w:rsid w:val="009F6270"/>
    <w:rsid w:val="00A004BB"/>
    <w:rsid w:val="00A0110F"/>
    <w:rsid w:val="00A10776"/>
    <w:rsid w:val="00A11212"/>
    <w:rsid w:val="00A11E44"/>
    <w:rsid w:val="00A1329A"/>
    <w:rsid w:val="00A2648A"/>
    <w:rsid w:val="00A273E5"/>
    <w:rsid w:val="00A30100"/>
    <w:rsid w:val="00A328B3"/>
    <w:rsid w:val="00A32F2D"/>
    <w:rsid w:val="00A33179"/>
    <w:rsid w:val="00A34797"/>
    <w:rsid w:val="00A35860"/>
    <w:rsid w:val="00A459DB"/>
    <w:rsid w:val="00A50FCF"/>
    <w:rsid w:val="00A528D1"/>
    <w:rsid w:val="00A54EAB"/>
    <w:rsid w:val="00A610CD"/>
    <w:rsid w:val="00A6212A"/>
    <w:rsid w:val="00A654BB"/>
    <w:rsid w:val="00A65544"/>
    <w:rsid w:val="00A67E2D"/>
    <w:rsid w:val="00A73128"/>
    <w:rsid w:val="00A74122"/>
    <w:rsid w:val="00A758AA"/>
    <w:rsid w:val="00A819D4"/>
    <w:rsid w:val="00A85F3B"/>
    <w:rsid w:val="00A96AD2"/>
    <w:rsid w:val="00AA09A2"/>
    <w:rsid w:val="00AA7996"/>
    <w:rsid w:val="00AB3141"/>
    <w:rsid w:val="00AC19CB"/>
    <w:rsid w:val="00AD11B8"/>
    <w:rsid w:val="00AD58EE"/>
    <w:rsid w:val="00AE5488"/>
    <w:rsid w:val="00AE6F91"/>
    <w:rsid w:val="00AF0220"/>
    <w:rsid w:val="00AF0477"/>
    <w:rsid w:val="00AF1AF9"/>
    <w:rsid w:val="00AF5571"/>
    <w:rsid w:val="00B0247A"/>
    <w:rsid w:val="00B07341"/>
    <w:rsid w:val="00B22644"/>
    <w:rsid w:val="00B30539"/>
    <w:rsid w:val="00B314DB"/>
    <w:rsid w:val="00B325D6"/>
    <w:rsid w:val="00B35AFE"/>
    <w:rsid w:val="00B361F2"/>
    <w:rsid w:val="00B3718B"/>
    <w:rsid w:val="00B3745F"/>
    <w:rsid w:val="00B4632A"/>
    <w:rsid w:val="00B530F1"/>
    <w:rsid w:val="00B5693A"/>
    <w:rsid w:val="00B730CB"/>
    <w:rsid w:val="00B80979"/>
    <w:rsid w:val="00B83158"/>
    <w:rsid w:val="00B839E1"/>
    <w:rsid w:val="00B93D7F"/>
    <w:rsid w:val="00B94DAD"/>
    <w:rsid w:val="00B96503"/>
    <w:rsid w:val="00BA0BB3"/>
    <w:rsid w:val="00BA2401"/>
    <w:rsid w:val="00BA276C"/>
    <w:rsid w:val="00BA27E4"/>
    <w:rsid w:val="00BA2E01"/>
    <w:rsid w:val="00BA615E"/>
    <w:rsid w:val="00BB019D"/>
    <w:rsid w:val="00BB1BE6"/>
    <w:rsid w:val="00BB2F85"/>
    <w:rsid w:val="00BB306F"/>
    <w:rsid w:val="00BB6B26"/>
    <w:rsid w:val="00BC7073"/>
    <w:rsid w:val="00BD0FF5"/>
    <w:rsid w:val="00BD4B89"/>
    <w:rsid w:val="00BD5922"/>
    <w:rsid w:val="00BE36A6"/>
    <w:rsid w:val="00BE3D1D"/>
    <w:rsid w:val="00BF02CB"/>
    <w:rsid w:val="00BF0CA1"/>
    <w:rsid w:val="00BF6FD8"/>
    <w:rsid w:val="00C02A3D"/>
    <w:rsid w:val="00C03680"/>
    <w:rsid w:val="00C054DF"/>
    <w:rsid w:val="00C06FA9"/>
    <w:rsid w:val="00C21762"/>
    <w:rsid w:val="00C21FEF"/>
    <w:rsid w:val="00C2369B"/>
    <w:rsid w:val="00C23BA4"/>
    <w:rsid w:val="00C24543"/>
    <w:rsid w:val="00C256A2"/>
    <w:rsid w:val="00C25ADB"/>
    <w:rsid w:val="00C51515"/>
    <w:rsid w:val="00C5530C"/>
    <w:rsid w:val="00C5660B"/>
    <w:rsid w:val="00C56831"/>
    <w:rsid w:val="00C56DF3"/>
    <w:rsid w:val="00C66B72"/>
    <w:rsid w:val="00C721DB"/>
    <w:rsid w:val="00C755F9"/>
    <w:rsid w:val="00C87AC4"/>
    <w:rsid w:val="00C9124E"/>
    <w:rsid w:val="00C94CC0"/>
    <w:rsid w:val="00C9567A"/>
    <w:rsid w:val="00C97C40"/>
    <w:rsid w:val="00CA4957"/>
    <w:rsid w:val="00CA5824"/>
    <w:rsid w:val="00CB212D"/>
    <w:rsid w:val="00CB2660"/>
    <w:rsid w:val="00CB31E4"/>
    <w:rsid w:val="00CC0387"/>
    <w:rsid w:val="00CC5E90"/>
    <w:rsid w:val="00CD046C"/>
    <w:rsid w:val="00CD0A3D"/>
    <w:rsid w:val="00CE076C"/>
    <w:rsid w:val="00CE5199"/>
    <w:rsid w:val="00CE66D5"/>
    <w:rsid w:val="00CF1CA2"/>
    <w:rsid w:val="00CF637A"/>
    <w:rsid w:val="00D059DE"/>
    <w:rsid w:val="00D05ABD"/>
    <w:rsid w:val="00D10DED"/>
    <w:rsid w:val="00D12CCA"/>
    <w:rsid w:val="00D13FCE"/>
    <w:rsid w:val="00D306D1"/>
    <w:rsid w:val="00D30800"/>
    <w:rsid w:val="00D34786"/>
    <w:rsid w:val="00D35D88"/>
    <w:rsid w:val="00D37BFC"/>
    <w:rsid w:val="00D43639"/>
    <w:rsid w:val="00D471A2"/>
    <w:rsid w:val="00D47A8E"/>
    <w:rsid w:val="00D51094"/>
    <w:rsid w:val="00D52D14"/>
    <w:rsid w:val="00D627E5"/>
    <w:rsid w:val="00D67A52"/>
    <w:rsid w:val="00D712D3"/>
    <w:rsid w:val="00D71422"/>
    <w:rsid w:val="00D72DC6"/>
    <w:rsid w:val="00D7504E"/>
    <w:rsid w:val="00D75260"/>
    <w:rsid w:val="00D7558D"/>
    <w:rsid w:val="00D810DC"/>
    <w:rsid w:val="00D81D92"/>
    <w:rsid w:val="00D876F9"/>
    <w:rsid w:val="00D92F63"/>
    <w:rsid w:val="00D96312"/>
    <w:rsid w:val="00DA413D"/>
    <w:rsid w:val="00DA7B5F"/>
    <w:rsid w:val="00DC11E7"/>
    <w:rsid w:val="00DC24E3"/>
    <w:rsid w:val="00DC7023"/>
    <w:rsid w:val="00DC769A"/>
    <w:rsid w:val="00DD0D67"/>
    <w:rsid w:val="00DD3D86"/>
    <w:rsid w:val="00DD44DE"/>
    <w:rsid w:val="00DD4AD2"/>
    <w:rsid w:val="00DE0A58"/>
    <w:rsid w:val="00DE2862"/>
    <w:rsid w:val="00DE5ED3"/>
    <w:rsid w:val="00DF1EC4"/>
    <w:rsid w:val="00E0340B"/>
    <w:rsid w:val="00E04A90"/>
    <w:rsid w:val="00E0551F"/>
    <w:rsid w:val="00E17AC0"/>
    <w:rsid w:val="00E219C7"/>
    <w:rsid w:val="00E2321A"/>
    <w:rsid w:val="00E234DC"/>
    <w:rsid w:val="00E40E47"/>
    <w:rsid w:val="00E410B9"/>
    <w:rsid w:val="00E41109"/>
    <w:rsid w:val="00E4118C"/>
    <w:rsid w:val="00E43157"/>
    <w:rsid w:val="00E461CE"/>
    <w:rsid w:val="00E5644B"/>
    <w:rsid w:val="00E573E4"/>
    <w:rsid w:val="00E60608"/>
    <w:rsid w:val="00E64C3D"/>
    <w:rsid w:val="00E656B2"/>
    <w:rsid w:val="00E65776"/>
    <w:rsid w:val="00E720CA"/>
    <w:rsid w:val="00E84EB5"/>
    <w:rsid w:val="00E85662"/>
    <w:rsid w:val="00E8789F"/>
    <w:rsid w:val="00E97B71"/>
    <w:rsid w:val="00EA3D34"/>
    <w:rsid w:val="00EA4DD4"/>
    <w:rsid w:val="00EA5912"/>
    <w:rsid w:val="00EB1E64"/>
    <w:rsid w:val="00EB454D"/>
    <w:rsid w:val="00EB77C7"/>
    <w:rsid w:val="00EC3839"/>
    <w:rsid w:val="00EC4A32"/>
    <w:rsid w:val="00ED549D"/>
    <w:rsid w:val="00ED5E10"/>
    <w:rsid w:val="00ED6A90"/>
    <w:rsid w:val="00ED76BE"/>
    <w:rsid w:val="00EE00E9"/>
    <w:rsid w:val="00EE1BD0"/>
    <w:rsid w:val="00EE36C0"/>
    <w:rsid w:val="00EF1AAA"/>
    <w:rsid w:val="00EF619B"/>
    <w:rsid w:val="00F00B55"/>
    <w:rsid w:val="00F02AD1"/>
    <w:rsid w:val="00F122C8"/>
    <w:rsid w:val="00F17870"/>
    <w:rsid w:val="00F200FC"/>
    <w:rsid w:val="00F253CC"/>
    <w:rsid w:val="00F26A91"/>
    <w:rsid w:val="00F37106"/>
    <w:rsid w:val="00F44E25"/>
    <w:rsid w:val="00F4699B"/>
    <w:rsid w:val="00F519CF"/>
    <w:rsid w:val="00F56BA5"/>
    <w:rsid w:val="00F60C89"/>
    <w:rsid w:val="00F60E22"/>
    <w:rsid w:val="00F71A15"/>
    <w:rsid w:val="00F80D59"/>
    <w:rsid w:val="00F81395"/>
    <w:rsid w:val="00F81BB8"/>
    <w:rsid w:val="00F8227D"/>
    <w:rsid w:val="00F85776"/>
    <w:rsid w:val="00F90C64"/>
    <w:rsid w:val="00F917D1"/>
    <w:rsid w:val="00F92057"/>
    <w:rsid w:val="00F934C8"/>
    <w:rsid w:val="00F947EC"/>
    <w:rsid w:val="00F9653B"/>
    <w:rsid w:val="00FA68FE"/>
    <w:rsid w:val="00FB62CF"/>
    <w:rsid w:val="00FC320C"/>
    <w:rsid w:val="00FC6219"/>
    <w:rsid w:val="00FD25E4"/>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ootnote text,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839E1"/>
    <w:rPr>
      <w:sz w:val="16"/>
      <w:szCs w:val="16"/>
    </w:rPr>
  </w:style>
  <w:style w:type="paragraph" w:styleId="CommentText">
    <w:name w:val="annotation text"/>
    <w:basedOn w:val="Normal"/>
    <w:link w:val="CommentTextChar"/>
    <w:uiPriority w:val="99"/>
    <w:semiHidden/>
    <w:unhideWhenUsed/>
    <w:rsid w:val="00B839E1"/>
    <w:rPr>
      <w:sz w:val="20"/>
      <w:szCs w:val="20"/>
    </w:rPr>
  </w:style>
  <w:style w:type="character" w:customStyle="1" w:styleId="CommentTextChar">
    <w:name w:val="Comment Text Char"/>
    <w:basedOn w:val="DefaultParagraphFont"/>
    <w:link w:val="CommentText"/>
    <w:uiPriority w:val="99"/>
    <w:semiHidden/>
    <w:rsid w:val="00B839E1"/>
    <w:rPr>
      <w:lang w:val="en-US" w:eastAsia="en-US"/>
    </w:rPr>
  </w:style>
  <w:style w:type="paragraph" w:styleId="CommentSubject">
    <w:name w:val="annotation subject"/>
    <w:basedOn w:val="CommentText"/>
    <w:next w:val="CommentText"/>
    <w:link w:val="CommentSubjectChar"/>
    <w:uiPriority w:val="99"/>
    <w:semiHidden/>
    <w:unhideWhenUsed/>
    <w:rsid w:val="00B839E1"/>
    <w:rPr>
      <w:b/>
      <w:bCs/>
    </w:rPr>
  </w:style>
  <w:style w:type="character" w:customStyle="1" w:styleId="CommentSubjectChar">
    <w:name w:val="Comment Subject Char"/>
    <w:basedOn w:val="CommentTextChar"/>
    <w:link w:val="CommentSubject"/>
    <w:uiPriority w:val="99"/>
    <w:semiHidden/>
    <w:rsid w:val="00B839E1"/>
    <w:rPr>
      <w:b/>
      <w:bCs/>
      <w:lang w:val="en-US" w:eastAsia="en-US"/>
    </w:rPr>
  </w:style>
  <w:style w:type="paragraph" w:styleId="NormalWeb">
    <w:name w:val="Normal (Web)"/>
    <w:basedOn w:val="Normal"/>
    <w:uiPriority w:val="99"/>
    <w:semiHidden/>
    <w:unhideWhenUsed/>
    <w:rsid w:val="006C2553"/>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7779E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paragraph">
    <w:name w:val="paragraph"/>
    <w:basedOn w:val="Normal"/>
    <w:rsid w:val="0074697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746972"/>
  </w:style>
  <w:style w:type="character" w:customStyle="1" w:styleId="eop">
    <w:name w:val="eop"/>
    <w:basedOn w:val="DefaultParagraphFont"/>
    <w:rsid w:val="00746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758436">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69929477">
      <w:bodyDiv w:val="1"/>
      <w:marLeft w:val="0"/>
      <w:marRight w:val="0"/>
      <w:marTop w:val="0"/>
      <w:marBottom w:val="0"/>
      <w:divBdr>
        <w:top w:val="none" w:sz="0" w:space="0" w:color="auto"/>
        <w:left w:val="none" w:sz="0" w:space="0" w:color="auto"/>
        <w:bottom w:val="none" w:sz="0" w:space="0" w:color="auto"/>
        <w:right w:val="none" w:sz="0" w:space="0" w:color="auto"/>
      </w:divBdr>
    </w:div>
    <w:div w:id="154687218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633E"/>
    <w:rsid w:val="000C67A0"/>
    <w:rsid w:val="000E60FB"/>
    <w:rsid w:val="000F6E1F"/>
    <w:rsid w:val="00200821"/>
    <w:rsid w:val="0025245B"/>
    <w:rsid w:val="002A3923"/>
    <w:rsid w:val="00394049"/>
    <w:rsid w:val="003B0C71"/>
    <w:rsid w:val="004145F4"/>
    <w:rsid w:val="004B5BBB"/>
    <w:rsid w:val="004F2DF8"/>
    <w:rsid w:val="00517E2A"/>
    <w:rsid w:val="006C4FCA"/>
    <w:rsid w:val="006D12AA"/>
    <w:rsid w:val="006F24A1"/>
    <w:rsid w:val="007E201D"/>
    <w:rsid w:val="00875B8A"/>
    <w:rsid w:val="008B1A06"/>
    <w:rsid w:val="009450B0"/>
    <w:rsid w:val="009A261B"/>
    <w:rsid w:val="00A15D59"/>
    <w:rsid w:val="00A6325E"/>
    <w:rsid w:val="00A7324B"/>
    <w:rsid w:val="00AA2E17"/>
    <w:rsid w:val="00AC15A4"/>
    <w:rsid w:val="00B0336C"/>
    <w:rsid w:val="00CC1802"/>
    <w:rsid w:val="00D241E9"/>
    <w:rsid w:val="00D7750D"/>
    <w:rsid w:val="00E26ECA"/>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2856</Words>
  <Characters>16281</Characters>
  <Application>Microsoft Office Word</Application>
  <DocSecurity>0</DocSecurity>
  <Lines>135</Lines>
  <Paragraphs>38</Paragraphs>
  <ScaleCrop>false</ScaleCrop>
  <Company/>
  <LinksUpToDate>false</LinksUpToDate>
  <CharactersWithSpaces>19099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2023-09-26T18:46:00Z</dcterms:created>
  <dcterms:modified xsi:type="dcterms:W3CDTF">2023-09-26T18:46:00Z</dcterms:modified>
</cp:coreProperties>
</file>